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F6908" w14:textId="4A4D4792" w:rsidR="004269F5" w:rsidRPr="00441692" w:rsidRDefault="004269F5" w:rsidP="004269F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6B693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23990">
        <w:rPr>
          <w:rFonts w:ascii="Palatino Linotype" w:eastAsia="Times New Roman" w:hAnsi="Palatino Linotype" w:cs="Arial"/>
          <w:color w:val="000000"/>
          <w:sz w:val="24"/>
          <w:szCs w:val="24"/>
          <w:lang w:eastAsia="es-MX"/>
        </w:rPr>
        <w:t xml:space="preserve">veintiuno de octubre de dos mil veinte. </w:t>
      </w:r>
      <w:r w:rsidR="00D35299">
        <w:rPr>
          <w:rFonts w:ascii="Palatino Linotype" w:eastAsia="Times New Roman" w:hAnsi="Palatino Linotype" w:cs="Arial"/>
          <w:color w:val="000000"/>
          <w:sz w:val="24"/>
          <w:szCs w:val="24"/>
          <w:lang w:eastAsia="es-MX"/>
        </w:rPr>
        <w:t xml:space="preserve"> </w:t>
      </w:r>
      <w:r w:rsidRPr="00441692">
        <w:rPr>
          <w:rFonts w:ascii="Palatino Linotype" w:eastAsia="Times New Roman" w:hAnsi="Palatino Linotype" w:cs="Arial"/>
          <w:color w:val="000000"/>
          <w:sz w:val="24"/>
          <w:szCs w:val="24"/>
          <w:lang w:eastAsia="es-MX"/>
        </w:rPr>
        <w:t xml:space="preserve">         </w:t>
      </w:r>
    </w:p>
    <w:p w14:paraId="69CA0BA0" w14:textId="79BFDA5C" w:rsidR="00423990" w:rsidRPr="00423990" w:rsidRDefault="004269F5" w:rsidP="00D35299">
      <w:pPr>
        <w:tabs>
          <w:tab w:val="left" w:pos="1701"/>
        </w:tabs>
        <w:spacing w:before="240" w:line="360" w:lineRule="auto"/>
        <w:jc w:val="both"/>
        <w:rPr>
          <w:rFonts w:ascii="Palatino Linotype" w:hAnsi="Palatino Linotype"/>
          <w:bCs/>
          <w:sz w:val="24"/>
          <w:szCs w:val="24"/>
        </w:rPr>
      </w:pPr>
      <w:r w:rsidRPr="00441692">
        <w:rPr>
          <w:rFonts w:ascii="Palatino Linotype" w:hAnsi="Palatino Linotype" w:cs="Arial"/>
          <w:b/>
          <w:sz w:val="24"/>
        </w:rPr>
        <w:t>VISTOS</w:t>
      </w:r>
      <w:r w:rsidRPr="00441692">
        <w:rPr>
          <w:rFonts w:ascii="Palatino Linotype" w:hAnsi="Palatino Linotype" w:cs="Arial"/>
          <w:sz w:val="24"/>
        </w:rPr>
        <w:t xml:space="preserve"> los expedientes electrónicos formados con motivo de l</w:t>
      </w:r>
      <w:r w:rsidR="00EF183D" w:rsidRPr="00441692">
        <w:rPr>
          <w:rFonts w:ascii="Palatino Linotype" w:hAnsi="Palatino Linotype" w:cs="Arial"/>
          <w:sz w:val="24"/>
        </w:rPr>
        <w:t xml:space="preserve">os recursos de revisión números </w:t>
      </w:r>
      <w:r w:rsidR="00B65C4B">
        <w:rPr>
          <w:rFonts w:ascii="Palatino Linotype" w:hAnsi="Palatino Linotype" w:cs="Arial"/>
          <w:b/>
          <w:bCs/>
          <w:sz w:val="24"/>
        </w:rPr>
        <w:t>0</w:t>
      </w:r>
      <w:r w:rsidR="00423990">
        <w:rPr>
          <w:rFonts w:ascii="Palatino Linotype" w:hAnsi="Palatino Linotype" w:cs="Arial"/>
          <w:b/>
          <w:bCs/>
          <w:sz w:val="24"/>
        </w:rPr>
        <w:t>3640</w:t>
      </w:r>
      <w:r w:rsidR="00B65C4B">
        <w:rPr>
          <w:rFonts w:ascii="Palatino Linotype" w:hAnsi="Palatino Linotype" w:cs="Arial"/>
          <w:b/>
          <w:bCs/>
          <w:sz w:val="24"/>
        </w:rPr>
        <w:t>/INFOEM/IP/RR/2020</w:t>
      </w:r>
      <w:r w:rsidR="00423990">
        <w:rPr>
          <w:rFonts w:ascii="Palatino Linotype" w:hAnsi="Palatino Linotype" w:cs="Arial"/>
          <w:b/>
          <w:bCs/>
          <w:sz w:val="24"/>
        </w:rPr>
        <w:t xml:space="preserve"> </w:t>
      </w:r>
      <w:r w:rsidR="00B65C4B">
        <w:rPr>
          <w:rFonts w:ascii="Palatino Linotype" w:hAnsi="Palatino Linotype" w:cs="Arial"/>
          <w:sz w:val="24"/>
        </w:rPr>
        <w:t xml:space="preserve">y </w:t>
      </w:r>
      <w:r w:rsidR="00B65C4B">
        <w:rPr>
          <w:rFonts w:ascii="Palatino Linotype" w:hAnsi="Palatino Linotype" w:cs="Arial"/>
          <w:b/>
          <w:bCs/>
          <w:sz w:val="24"/>
        </w:rPr>
        <w:t>0</w:t>
      </w:r>
      <w:r w:rsidR="00423990">
        <w:rPr>
          <w:rFonts w:ascii="Palatino Linotype" w:hAnsi="Palatino Linotype" w:cs="Arial"/>
          <w:b/>
          <w:bCs/>
          <w:sz w:val="24"/>
        </w:rPr>
        <w:t>3641</w:t>
      </w:r>
      <w:r w:rsidR="00B65C4B">
        <w:rPr>
          <w:rFonts w:ascii="Palatino Linotype" w:hAnsi="Palatino Linotype" w:cs="Arial"/>
          <w:b/>
          <w:bCs/>
          <w:sz w:val="24"/>
        </w:rPr>
        <w:t xml:space="preserve">/INFOEM/IP/RR/2020, </w:t>
      </w:r>
      <w:r w:rsidR="00B65C4B">
        <w:rPr>
          <w:rFonts w:ascii="Palatino Linotype" w:hAnsi="Palatino Linotype" w:cs="Arial"/>
          <w:sz w:val="24"/>
        </w:rPr>
        <w:t xml:space="preserve">interpuestos por la </w:t>
      </w:r>
      <w:r w:rsidR="00B65C4B">
        <w:rPr>
          <w:rFonts w:ascii="Palatino Linotype" w:hAnsi="Palatino Linotype" w:cs="Arial"/>
          <w:b/>
          <w:bCs/>
          <w:sz w:val="24"/>
        </w:rPr>
        <w:t xml:space="preserve">C. </w:t>
      </w:r>
      <w:r w:rsidR="00B25939">
        <w:rPr>
          <w:rFonts w:ascii="Palatino Linotype" w:hAnsi="Palatino Linotype" w:cs="Arial"/>
          <w:b/>
          <w:bCs/>
          <w:sz w:val="24"/>
        </w:rPr>
        <w:t>XXXXXXXXXXXXXX</w:t>
      </w:r>
      <w:r w:rsidR="00B65C4B">
        <w:rPr>
          <w:rFonts w:ascii="Palatino Linotype" w:hAnsi="Palatino Linotype" w:cs="Arial"/>
          <w:b/>
          <w:bCs/>
          <w:sz w:val="24"/>
        </w:rPr>
        <w:t xml:space="preserve">, </w:t>
      </w:r>
      <w:r w:rsidR="007E678F">
        <w:rPr>
          <w:rFonts w:ascii="Palatino Linotype" w:hAnsi="Palatino Linotype"/>
          <w:bCs/>
          <w:sz w:val="24"/>
          <w:szCs w:val="24"/>
        </w:rPr>
        <w:t xml:space="preserve">en lo sucesivo </w:t>
      </w:r>
      <w:r w:rsidR="007E678F">
        <w:rPr>
          <w:rFonts w:ascii="Palatino Linotype" w:hAnsi="Palatino Linotype"/>
          <w:b/>
          <w:sz w:val="24"/>
          <w:szCs w:val="24"/>
        </w:rPr>
        <w:t xml:space="preserve">La Recurrente, </w:t>
      </w:r>
      <w:r w:rsidR="007E678F">
        <w:rPr>
          <w:rFonts w:ascii="Palatino Linotype" w:hAnsi="Palatino Linotype"/>
          <w:bCs/>
          <w:sz w:val="24"/>
          <w:szCs w:val="24"/>
        </w:rPr>
        <w:t xml:space="preserve">en contra de las respuestas del </w:t>
      </w:r>
      <w:r w:rsidR="00423990">
        <w:rPr>
          <w:rFonts w:ascii="Palatino Linotype" w:hAnsi="Palatino Linotype"/>
          <w:b/>
          <w:sz w:val="24"/>
          <w:szCs w:val="24"/>
        </w:rPr>
        <w:t xml:space="preserve">Ayuntamiento de Valle de Chalco Solidaridad, </w:t>
      </w:r>
      <w:r w:rsidR="00423990">
        <w:rPr>
          <w:rFonts w:ascii="Palatino Linotype" w:hAnsi="Palatino Linotype"/>
          <w:bCs/>
          <w:sz w:val="24"/>
          <w:szCs w:val="24"/>
        </w:rPr>
        <w:t xml:space="preserve">en lo subsecuente </w:t>
      </w:r>
      <w:r w:rsidR="00423990">
        <w:rPr>
          <w:rFonts w:ascii="Palatino Linotype" w:hAnsi="Palatino Linotype"/>
          <w:b/>
          <w:sz w:val="24"/>
          <w:szCs w:val="24"/>
        </w:rPr>
        <w:t xml:space="preserve">El Sujeto Obligado, </w:t>
      </w:r>
      <w:r w:rsidR="00423990">
        <w:rPr>
          <w:rFonts w:ascii="Palatino Linotype" w:hAnsi="Palatino Linotype"/>
          <w:bCs/>
          <w:sz w:val="24"/>
          <w:szCs w:val="24"/>
        </w:rPr>
        <w:t xml:space="preserve">se procede a dictar la presente resolución: </w:t>
      </w:r>
    </w:p>
    <w:p w14:paraId="3088EB95" w14:textId="77777777" w:rsidR="007E678F" w:rsidRDefault="007E678F" w:rsidP="004269F5">
      <w:pPr>
        <w:spacing w:before="240" w:after="240" w:line="360" w:lineRule="auto"/>
        <w:jc w:val="center"/>
        <w:rPr>
          <w:rFonts w:ascii="Palatino Linotype" w:hAnsi="Palatino Linotype"/>
          <w:b/>
          <w:sz w:val="28"/>
        </w:rPr>
      </w:pPr>
    </w:p>
    <w:p w14:paraId="587A64AE" w14:textId="4A9AD277" w:rsidR="004269F5" w:rsidRPr="00F205B9" w:rsidRDefault="004269F5" w:rsidP="004269F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A753A14" w14:textId="77777777" w:rsidR="004269F5" w:rsidRDefault="004269F5" w:rsidP="004269F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E9F5195" w14:textId="559D41D9" w:rsidR="00423990" w:rsidRPr="00423990" w:rsidRDefault="004269F5" w:rsidP="00B65C4B">
      <w:pPr>
        <w:spacing w:before="240" w:line="360" w:lineRule="auto"/>
        <w:jc w:val="both"/>
        <w:rPr>
          <w:rFonts w:ascii="Palatino Linotype" w:hAnsi="Palatino Linotype" w:cs="Arial"/>
          <w:sz w:val="24"/>
        </w:rPr>
      </w:pPr>
      <w:r w:rsidRPr="00523CF0">
        <w:rPr>
          <w:rFonts w:ascii="Palatino Linotype" w:hAnsi="Palatino Linotype" w:cs="Arial"/>
          <w:sz w:val="24"/>
        </w:rPr>
        <w:t>Con fecha</w:t>
      </w:r>
      <w:r w:rsidR="007E678F">
        <w:rPr>
          <w:rFonts w:ascii="Palatino Linotype" w:hAnsi="Palatino Linotype" w:cs="Arial"/>
          <w:sz w:val="24"/>
        </w:rPr>
        <w:t xml:space="preserve"> </w:t>
      </w:r>
      <w:r w:rsidR="00423990">
        <w:rPr>
          <w:rFonts w:ascii="Palatino Linotype" w:hAnsi="Palatino Linotype" w:cs="Arial"/>
          <w:sz w:val="24"/>
        </w:rPr>
        <w:t xml:space="preserve">tres de agosto de dos mil veinte, </w:t>
      </w:r>
      <w:r w:rsidR="00423990">
        <w:rPr>
          <w:rFonts w:ascii="Palatino Linotype" w:hAnsi="Palatino Linotype" w:cs="Arial"/>
          <w:b/>
          <w:bCs/>
          <w:sz w:val="24"/>
        </w:rPr>
        <w:t xml:space="preserve">La Recurrente, </w:t>
      </w:r>
      <w:r w:rsidR="00423990">
        <w:rPr>
          <w:rFonts w:ascii="Palatino Linotype" w:hAnsi="Palatino Linotype" w:cs="Arial"/>
          <w:sz w:val="24"/>
        </w:rPr>
        <w:t xml:space="preserve">presentó a </w:t>
      </w:r>
      <w:r w:rsidR="00423990" w:rsidRPr="00523CF0">
        <w:rPr>
          <w:rFonts w:ascii="Palatino Linotype" w:hAnsi="Palatino Linotype" w:cs="Arial"/>
          <w:sz w:val="24"/>
        </w:rPr>
        <w:t>través del Sistema de Acceso a la Información Mexiquense (</w:t>
      </w:r>
      <w:r w:rsidR="00423990" w:rsidRPr="00523CF0">
        <w:rPr>
          <w:rFonts w:ascii="Palatino Linotype" w:hAnsi="Palatino Linotype" w:cs="Arial"/>
          <w:b/>
          <w:sz w:val="24"/>
        </w:rPr>
        <w:t>SAIMEX)</w:t>
      </w:r>
      <w:r w:rsidR="00423990" w:rsidRPr="00523CF0">
        <w:rPr>
          <w:rFonts w:ascii="Palatino Linotype" w:hAnsi="Palatino Linotype" w:cs="Arial"/>
          <w:sz w:val="24"/>
        </w:rPr>
        <w:t xml:space="preserve"> ante </w:t>
      </w:r>
      <w:r w:rsidR="00423990">
        <w:rPr>
          <w:rFonts w:ascii="Palatino Linotype" w:hAnsi="Palatino Linotype" w:cs="Arial"/>
          <w:b/>
          <w:sz w:val="24"/>
        </w:rPr>
        <w:t>El</w:t>
      </w:r>
      <w:r w:rsidR="00423990" w:rsidRPr="00523CF0">
        <w:rPr>
          <w:rFonts w:ascii="Palatino Linotype" w:hAnsi="Palatino Linotype" w:cs="Arial"/>
          <w:b/>
          <w:sz w:val="24"/>
        </w:rPr>
        <w:t xml:space="preserve"> S</w:t>
      </w:r>
      <w:r w:rsidR="00423990">
        <w:rPr>
          <w:rFonts w:ascii="Palatino Linotype" w:hAnsi="Palatino Linotype" w:cs="Arial"/>
          <w:b/>
          <w:sz w:val="24"/>
        </w:rPr>
        <w:t>ujeto Obligado</w:t>
      </w:r>
      <w:r w:rsidR="00423990" w:rsidRPr="00523CF0">
        <w:rPr>
          <w:rFonts w:ascii="Palatino Linotype" w:hAnsi="Palatino Linotype" w:cs="Arial"/>
          <w:sz w:val="24"/>
        </w:rPr>
        <w:t xml:space="preserve">, </w:t>
      </w:r>
      <w:r w:rsidR="00423990">
        <w:rPr>
          <w:rFonts w:ascii="Palatino Linotype" w:hAnsi="Palatino Linotype" w:cs="Arial"/>
          <w:sz w:val="24"/>
        </w:rPr>
        <w:t xml:space="preserve">las </w:t>
      </w:r>
      <w:r w:rsidR="00423990" w:rsidRPr="00523CF0">
        <w:rPr>
          <w:rFonts w:ascii="Palatino Linotype" w:hAnsi="Palatino Linotype" w:cs="Arial"/>
          <w:sz w:val="24"/>
        </w:rPr>
        <w:t>solicitud</w:t>
      </w:r>
      <w:r w:rsidR="00423990">
        <w:rPr>
          <w:rFonts w:ascii="Palatino Linotype" w:hAnsi="Palatino Linotype" w:cs="Arial"/>
          <w:sz w:val="24"/>
        </w:rPr>
        <w:t>es</w:t>
      </w:r>
      <w:r w:rsidR="00423990" w:rsidRPr="00523CF0">
        <w:rPr>
          <w:rFonts w:ascii="Palatino Linotype" w:hAnsi="Palatino Linotype" w:cs="Arial"/>
          <w:sz w:val="24"/>
        </w:rPr>
        <w:t xml:space="preserve"> de acceso a la información pública, registrada</w:t>
      </w:r>
      <w:r w:rsidR="00423990">
        <w:rPr>
          <w:rFonts w:ascii="Palatino Linotype" w:hAnsi="Palatino Linotype" w:cs="Arial"/>
          <w:sz w:val="24"/>
        </w:rPr>
        <w:t>s bajo los</w:t>
      </w:r>
      <w:r w:rsidR="00423990" w:rsidRPr="00523CF0">
        <w:rPr>
          <w:rFonts w:ascii="Palatino Linotype" w:hAnsi="Palatino Linotype" w:cs="Arial"/>
          <w:sz w:val="24"/>
        </w:rPr>
        <w:t xml:space="preserve"> </w:t>
      </w:r>
      <w:r w:rsidR="00423990" w:rsidRPr="00441692">
        <w:rPr>
          <w:rFonts w:ascii="Palatino Linotype" w:hAnsi="Palatino Linotype" w:cs="Arial"/>
          <w:sz w:val="24"/>
        </w:rPr>
        <w:t>números de expedientes</w:t>
      </w:r>
      <w:r w:rsidR="00423990">
        <w:rPr>
          <w:rFonts w:ascii="Palatino Linotype" w:hAnsi="Palatino Linotype" w:cs="Arial"/>
          <w:sz w:val="24"/>
        </w:rPr>
        <w:t xml:space="preserve"> </w:t>
      </w:r>
      <w:r w:rsidR="00423990">
        <w:rPr>
          <w:rFonts w:ascii="Palatino Linotype" w:hAnsi="Palatino Linotype" w:cs="Arial"/>
          <w:b/>
          <w:bCs/>
          <w:sz w:val="24"/>
        </w:rPr>
        <w:t xml:space="preserve">00367/VACHASO/IP/2020 </w:t>
      </w:r>
      <w:r w:rsidR="00423990">
        <w:rPr>
          <w:rFonts w:ascii="Palatino Linotype" w:hAnsi="Palatino Linotype" w:cs="Arial"/>
          <w:sz w:val="24"/>
        </w:rPr>
        <w:t xml:space="preserve">y </w:t>
      </w:r>
      <w:r w:rsidR="00423990">
        <w:rPr>
          <w:rFonts w:ascii="Palatino Linotype" w:hAnsi="Palatino Linotype" w:cs="Arial"/>
          <w:b/>
          <w:bCs/>
          <w:sz w:val="24"/>
        </w:rPr>
        <w:t xml:space="preserve">00368/VACHASO/IP/2020, </w:t>
      </w:r>
      <w:r w:rsidR="00423990">
        <w:rPr>
          <w:rFonts w:ascii="Palatino Linotype" w:hAnsi="Palatino Linotype" w:cs="Arial"/>
          <w:sz w:val="24"/>
        </w:rPr>
        <w:t xml:space="preserve">mediante las cuales solicitó información en el tenor siguiente: </w:t>
      </w:r>
    </w:p>
    <w:p w14:paraId="45D06D31" w14:textId="77777777" w:rsidR="00423990" w:rsidRDefault="00423990" w:rsidP="00B65C4B">
      <w:pPr>
        <w:spacing w:before="240" w:line="360" w:lineRule="auto"/>
        <w:jc w:val="both"/>
        <w:rPr>
          <w:rFonts w:ascii="Palatino Linotype" w:hAnsi="Palatino Linotype" w:cs="Arial"/>
          <w:sz w:val="24"/>
        </w:rPr>
      </w:pPr>
    </w:p>
    <w:p w14:paraId="7566E12B" w14:textId="77777777" w:rsidR="00423990" w:rsidRDefault="00423990" w:rsidP="00B65C4B">
      <w:pPr>
        <w:spacing w:before="240" w:line="360" w:lineRule="auto"/>
        <w:jc w:val="both"/>
        <w:rPr>
          <w:rFonts w:ascii="Palatino Linotype" w:hAnsi="Palatino Linotype" w:cs="Arial"/>
          <w:sz w:val="24"/>
        </w:rPr>
      </w:pPr>
    </w:p>
    <w:p w14:paraId="5882246C" w14:textId="77777777" w:rsidR="00423990" w:rsidRDefault="00423990" w:rsidP="00423990">
      <w:pPr>
        <w:spacing w:before="240" w:line="360" w:lineRule="auto"/>
        <w:ind w:right="851"/>
        <w:jc w:val="both"/>
        <w:rPr>
          <w:rFonts w:ascii="Palatino Linotype" w:hAnsi="Palatino Linotype" w:cs="Arial"/>
          <w:b/>
          <w:bCs/>
          <w:sz w:val="24"/>
        </w:rPr>
      </w:pPr>
      <w:r>
        <w:rPr>
          <w:rFonts w:ascii="Palatino Linotype" w:hAnsi="Palatino Linotype" w:cs="Arial"/>
          <w:b/>
          <w:bCs/>
          <w:sz w:val="24"/>
        </w:rPr>
        <w:lastRenderedPageBreak/>
        <w:t>00367/VACHASO/IP/2020</w:t>
      </w:r>
    </w:p>
    <w:p w14:paraId="28A933F1" w14:textId="70BA73B7" w:rsidR="00B65C4B" w:rsidRDefault="00423990" w:rsidP="00423990">
      <w:pPr>
        <w:pStyle w:val="infoemcita"/>
        <w:rPr>
          <w:b/>
          <w:bCs/>
          <w:iCs/>
        </w:rPr>
      </w:pPr>
      <w:r>
        <w:rPr>
          <w:b/>
          <w:bCs/>
          <w:sz w:val="24"/>
        </w:rPr>
        <w:t xml:space="preserve"> </w:t>
      </w:r>
      <w:r w:rsidR="00B65C4B" w:rsidRPr="00B65C4B">
        <w:rPr>
          <w:iCs/>
        </w:rPr>
        <w:t>“</w:t>
      </w:r>
      <w:r>
        <w:t>POLIZA CONTABLE, POLIZA CHEQUE, SOPORTE DOCUMENTAL DEBIENDO CONSIDERAR LA FACTURA O FACTURAS PAGADAS, RECIBOS DE HONORARIOS, NOMINA O CUALQUIER CONCEPTO PAGADO, DEL MES DE JUNIO DE 2020 DEL MUNICIPIO DE VALLE DE CHALCO SOLIDARIDAD</w:t>
      </w:r>
      <w:r w:rsidR="00B65C4B" w:rsidRPr="00B65C4B">
        <w:rPr>
          <w:iCs/>
        </w:rPr>
        <w:t>”</w:t>
      </w:r>
      <w:r w:rsidR="00B65C4B">
        <w:rPr>
          <w:iCs/>
        </w:rPr>
        <w:t xml:space="preserve"> </w:t>
      </w:r>
      <w:r w:rsidR="00B65C4B">
        <w:rPr>
          <w:b/>
          <w:bCs/>
          <w:iCs/>
        </w:rPr>
        <w:t>[Sic]</w:t>
      </w:r>
    </w:p>
    <w:p w14:paraId="78BB22E5" w14:textId="77777777" w:rsidR="004B58C9" w:rsidRPr="00B65C4B" w:rsidRDefault="004B58C9" w:rsidP="007E678F">
      <w:pPr>
        <w:spacing w:before="240" w:line="360" w:lineRule="auto"/>
        <w:jc w:val="both"/>
        <w:rPr>
          <w:rFonts w:ascii="Palatino Linotype" w:hAnsi="Palatino Linotype" w:cs="Arial"/>
          <w:b/>
          <w:bCs/>
          <w:i/>
          <w:iCs/>
        </w:rPr>
      </w:pPr>
    </w:p>
    <w:p w14:paraId="6935AFAF" w14:textId="77777777" w:rsidR="00423990" w:rsidRDefault="00423990" w:rsidP="00423990">
      <w:pPr>
        <w:spacing w:before="240" w:line="360" w:lineRule="auto"/>
        <w:ind w:right="851"/>
        <w:jc w:val="both"/>
        <w:rPr>
          <w:rFonts w:ascii="Palatino Linotype" w:hAnsi="Palatino Linotype"/>
          <w:i/>
          <w:iCs/>
        </w:rPr>
      </w:pPr>
      <w:r>
        <w:rPr>
          <w:rFonts w:ascii="Palatino Linotype" w:hAnsi="Palatino Linotype" w:cs="Arial"/>
          <w:b/>
          <w:bCs/>
          <w:sz w:val="24"/>
        </w:rPr>
        <w:t>00368/VACHASO/IP/2020</w:t>
      </w:r>
      <w:r w:rsidRPr="00B65C4B">
        <w:rPr>
          <w:rFonts w:ascii="Palatino Linotype" w:hAnsi="Palatino Linotype"/>
          <w:i/>
          <w:iCs/>
        </w:rPr>
        <w:t xml:space="preserve"> </w:t>
      </w:r>
    </w:p>
    <w:p w14:paraId="47E6DB0E" w14:textId="4F8DA34D" w:rsidR="00B65C4B" w:rsidRDefault="00B65C4B" w:rsidP="00423990">
      <w:pPr>
        <w:pStyle w:val="infoemcita"/>
        <w:rPr>
          <w:b/>
          <w:bCs/>
          <w:iCs/>
        </w:rPr>
      </w:pPr>
      <w:r w:rsidRPr="00B65C4B">
        <w:rPr>
          <w:iCs/>
        </w:rPr>
        <w:t>“</w:t>
      </w:r>
      <w:r w:rsidR="00423990">
        <w:t>POLIZA CONTABLE, POLIZA CHEQUE, SOPORTE DOCUMENTAL DEBIENDO CONSIDERAR LA FACTURA O FACTURAS PAGADAS, RECIBOS DE HONORARIOS, NOMINA O CUALQUIER CONCEPTO PAGADO, DEL MES DE JULIO DE 2020 DEL MUNICIPIO DE VALLE DE CHALCO SOLIDARIDAD</w:t>
      </w:r>
      <w:r w:rsidRPr="00B65C4B">
        <w:rPr>
          <w:iCs/>
        </w:rPr>
        <w:t>”</w:t>
      </w:r>
      <w:r w:rsidR="004B58C9">
        <w:rPr>
          <w:iCs/>
        </w:rPr>
        <w:t xml:space="preserve"> </w:t>
      </w:r>
      <w:r w:rsidR="004B58C9">
        <w:rPr>
          <w:b/>
          <w:bCs/>
          <w:iCs/>
        </w:rPr>
        <w:t xml:space="preserve">[Sic] </w:t>
      </w:r>
    </w:p>
    <w:p w14:paraId="71426349" w14:textId="3D9206BC" w:rsidR="004269F5" w:rsidRDefault="004269F5" w:rsidP="004269F5">
      <w:pPr>
        <w:spacing w:before="240" w:line="360" w:lineRule="auto"/>
        <w:ind w:right="850"/>
        <w:jc w:val="both"/>
        <w:rPr>
          <w:rFonts w:ascii="Palatino Linotype" w:eastAsia="Times New Roman" w:hAnsi="Palatino Linotype" w:cs="Times New Roman"/>
          <w:sz w:val="24"/>
          <w:szCs w:val="24"/>
          <w:lang w:val="es-ES_tradnl" w:eastAsia="es-ES"/>
        </w:rPr>
      </w:pPr>
      <w:r w:rsidRPr="00441692">
        <w:rPr>
          <w:rFonts w:ascii="Palatino Linotype" w:eastAsia="Times New Roman" w:hAnsi="Palatino Linotype" w:cs="Times New Roman"/>
          <w:b/>
          <w:sz w:val="24"/>
          <w:szCs w:val="24"/>
          <w:lang w:val="es-ES_tradnl" w:eastAsia="es-ES"/>
        </w:rPr>
        <w:t xml:space="preserve">Modalidad de entrega: </w:t>
      </w:r>
      <w:r w:rsidRPr="00441692">
        <w:rPr>
          <w:rFonts w:ascii="Palatino Linotype" w:eastAsia="Times New Roman" w:hAnsi="Palatino Linotype" w:cs="Times New Roman"/>
          <w:sz w:val="24"/>
          <w:szCs w:val="24"/>
          <w:lang w:val="es-ES_tradnl" w:eastAsia="es-ES"/>
        </w:rPr>
        <w:t xml:space="preserve">A través del SAIMEX, en </w:t>
      </w:r>
      <w:r w:rsidR="004B58C9">
        <w:rPr>
          <w:rFonts w:ascii="Palatino Linotype" w:eastAsia="Times New Roman" w:hAnsi="Palatino Linotype" w:cs="Times New Roman"/>
          <w:sz w:val="24"/>
          <w:szCs w:val="24"/>
          <w:lang w:val="es-ES_tradnl" w:eastAsia="es-ES"/>
        </w:rPr>
        <w:t>los</w:t>
      </w:r>
      <w:r w:rsidR="00423990">
        <w:rPr>
          <w:rFonts w:ascii="Palatino Linotype" w:eastAsia="Times New Roman" w:hAnsi="Palatino Linotype" w:cs="Times New Roman"/>
          <w:sz w:val="24"/>
          <w:szCs w:val="24"/>
          <w:lang w:val="es-ES_tradnl" w:eastAsia="es-ES"/>
        </w:rPr>
        <w:t xml:space="preserve"> dos casos. </w:t>
      </w:r>
    </w:p>
    <w:p w14:paraId="043FC7BA" w14:textId="77777777" w:rsidR="008B0A47" w:rsidRPr="00441692" w:rsidRDefault="008B0A47" w:rsidP="004269F5">
      <w:pPr>
        <w:spacing w:before="240" w:line="360" w:lineRule="auto"/>
        <w:ind w:right="850"/>
        <w:jc w:val="both"/>
        <w:rPr>
          <w:rFonts w:ascii="Palatino Linotype" w:eastAsia="Times New Roman" w:hAnsi="Palatino Linotype" w:cs="Times New Roman"/>
          <w:sz w:val="24"/>
          <w:szCs w:val="24"/>
          <w:lang w:val="es-ES_tradnl" w:eastAsia="es-ES"/>
        </w:rPr>
      </w:pPr>
    </w:p>
    <w:p w14:paraId="64B509C6" w14:textId="65DC8C08" w:rsidR="00884113" w:rsidRPr="00441692" w:rsidRDefault="00421F20" w:rsidP="00884113">
      <w:pPr>
        <w:spacing w:after="0" w:line="360" w:lineRule="auto"/>
        <w:jc w:val="both"/>
        <w:rPr>
          <w:rFonts w:ascii="Palatino Linotype" w:hAnsi="Palatino Linotype" w:cs="Arial"/>
          <w:b/>
          <w:sz w:val="28"/>
        </w:rPr>
      </w:pPr>
      <w:r>
        <w:rPr>
          <w:rFonts w:ascii="Palatino Linotype" w:hAnsi="Palatino Linotype" w:cs="Arial"/>
          <w:b/>
          <w:sz w:val="28"/>
        </w:rPr>
        <w:t>SEGUNDO</w:t>
      </w:r>
      <w:r w:rsidR="00884113" w:rsidRPr="00441692">
        <w:rPr>
          <w:rFonts w:ascii="Palatino Linotype" w:hAnsi="Palatino Linotype" w:cs="Arial"/>
          <w:b/>
          <w:sz w:val="28"/>
        </w:rPr>
        <w:t xml:space="preserve">. </w:t>
      </w:r>
      <w:r w:rsidR="00884113" w:rsidRPr="00441692">
        <w:rPr>
          <w:rFonts w:ascii="Palatino Linotype" w:hAnsi="Palatino Linotype" w:cs="Arial"/>
          <w:b/>
          <w:sz w:val="28"/>
          <w:szCs w:val="20"/>
        </w:rPr>
        <w:t>De la respuesta del Sujeto Obligado.</w:t>
      </w:r>
    </w:p>
    <w:p w14:paraId="54E440A7" w14:textId="7F21387F" w:rsidR="00423990" w:rsidRPr="00423990" w:rsidRDefault="00884113" w:rsidP="005414B7">
      <w:pPr>
        <w:pStyle w:val="Sinespaciado"/>
        <w:spacing w:line="360" w:lineRule="auto"/>
        <w:jc w:val="both"/>
        <w:rPr>
          <w:rFonts w:ascii="Palatino Linotype" w:hAnsi="Palatino Linotype" w:cs="Arial"/>
        </w:rPr>
      </w:pPr>
      <w:r w:rsidRPr="00441692">
        <w:rPr>
          <w:rFonts w:ascii="Palatino Linotype" w:hAnsi="Palatino Linotype" w:cs="Arial"/>
        </w:rPr>
        <w:t xml:space="preserve">De los expedientes electrónicos que obran en el </w:t>
      </w:r>
      <w:r w:rsidRPr="00441692">
        <w:rPr>
          <w:rFonts w:ascii="Palatino Linotype" w:hAnsi="Palatino Linotype" w:cs="Arial"/>
          <w:b/>
        </w:rPr>
        <w:t xml:space="preserve">SAIMEX, </w:t>
      </w:r>
      <w:r w:rsidRPr="00441692">
        <w:rPr>
          <w:rFonts w:ascii="Palatino Linotype" w:hAnsi="Palatino Linotype" w:cs="Arial"/>
        </w:rPr>
        <w:t xml:space="preserve">se observa que el </w:t>
      </w:r>
      <w:r w:rsidRPr="00441692">
        <w:rPr>
          <w:rFonts w:ascii="Palatino Linotype" w:hAnsi="Palatino Linotype" w:cs="Arial"/>
          <w:b/>
        </w:rPr>
        <w:t>Sujeto Obligado</w:t>
      </w:r>
      <w:r w:rsidRPr="00441692">
        <w:rPr>
          <w:rFonts w:ascii="Palatino Linotype" w:hAnsi="Palatino Linotype" w:cs="Arial"/>
        </w:rPr>
        <w:t xml:space="preserve"> emitió respuestas </w:t>
      </w:r>
      <w:r w:rsidR="007D5DDD">
        <w:rPr>
          <w:rFonts w:ascii="Palatino Linotype" w:hAnsi="Palatino Linotype" w:cs="Arial"/>
        </w:rPr>
        <w:t xml:space="preserve">coincidentes </w:t>
      </w:r>
      <w:r w:rsidRPr="00441692">
        <w:rPr>
          <w:rFonts w:ascii="Palatino Linotype" w:hAnsi="Palatino Linotype" w:cs="Arial"/>
        </w:rPr>
        <w:t xml:space="preserve">a las solicitudes de información en </w:t>
      </w:r>
      <w:r w:rsidR="007D5DDD">
        <w:rPr>
          <w:rFonts w:ascii="Palatino Linotype" w:hAnsi="Palatino Linotype" w:cs="Arial"/>
        </w:rPr>
        <w:t xml:space="preserve">fecha </w:t>
      </w:r>
      <w:r w:rsidR="00423990">
        <w:rPr>
          <w:rFonts w:ascii="Palatino Linotype" w:hAnsi="Palatino Linotype" w:cs="Arial"/>
        </w:rPr>
        <w:t xml:space="preserve">veinticuatro de agosto de dos mil veinte, por lo que se reproduce la correspondiente a la solicitud </w:t>
      </w:r>
      <w:r w:rsidR="00423990">
        <w:rPr>
          <w:rFonts w:ascii="Palatino Linotype" w:hAnsi="Palatino Linotype" w:cs="Arial"/>
          <w:b/>
          <w:bCs/>
        </w:rPr>
        <w:t xml:space="preserve">00367/VACHASO/IP/2020, </w:t>
      </w:r>
      <w:r w:rsidR="00423990">
        <w:rPr>
          <w:rFonts w:ascii="Palatino Linotype" w:hAnsi="Palatino Linotype" w:cs="Arial"/>
        </w:rPr>
        <w:t xml:space="preserve">a modo de ejemplo: </w:t>
      </w:r>
    </w:p>
    <w:p w14:paraId="0198ECE7" w14:textId="2A473776" w:rsidR="00423990" w:rsidRDefault="00423990" w:rsidP="00423990">
      <w:pPr>
        <w:pStyle w:val="infoemcita"/>
      </w:pPr>
      <w:r>
        <w:lastRenderedPageBreak/>
        <w:t>“</w:t>
      </w:r>
      <w:r w:rsidRPr="00423990">
        <w:t>En respuesta a la solicitud recibida, nos permitimos hacer de su conocimiento que con fundamento en el artículo 53, Fracciones: II, V y VI de la Ley de Transparencia y Acceso a la Información Pública del Estado de México y Municipios, le contestamos que:</w:t>
      </w:r>
    </w:p>
    <w:p w14:paraId="04991190" w14:textId="5FD55204" w:rsidR="00423990" w:rsidRPr="00423990" w:rsidRDefault="00423990" w:rsidP="00423990">
      <w:pPr>
        <w:pStyle w:val="infoemcita"/>
        <w:rPr>
          <w:b/>
          <w:bCs/>
        </w:rPr>
      </w:pPr>
      <w:r w:rsidRPr="00423990">
        <w:t>Por este medio reciba un cordial saludo, al tiempo me permito hacer de su conocimiento que la situación de la contingencia motivada por la pandemia de Covid-19, ha detenido tiempos de ejecución y, por ende, de contabilidad oficialmente establecidos por el orden estatal. Por esa razón la información está en proceso de generación como lo solicitan las instancias correspondientes; en tal sentido, adjunto los oficios para que constate lo mencionado</w:t>
      </w:r>
      <w:r>
        <w:t xml:space="preserve">.” </w:t>
      </w:r>
      <w:r>
        <w:rPr>
          <w:b/>
          <w:bCs/>
        </w:rPr>
        <w:t>[Sic]</w:t>
      </w:r>
    </w:p>
    <w:p w14:paraId="59E15B2F" w14:textId="3573F7A9" w:rsidR="00423990" w:rsidRDefault="00423990" w:rsidP="005414B7">
      <w:pPr>
        <w:pStyle w:val="Sinespaciado"/>
        <w:spacing w:line="360" w:lineRule="auto"/>
        <w:jc w:val="both"/>
        <w:rPr>
          <w:rFonts w:ascii="Verdana" w:hAnsi="Verdana"/>
          <w:sz w:val="18"/>
          <w:szCs w:val="18"/>
        </w:rPr>
      </w:pPr>
    </w:p>
    <w:p w14:paraId="675F1090" w14:textId="77777777" w:rsidR="00423990" w:rsidRDefault="00423990" w:rsidP="005414B7">
      <w:pPr>
        <w:pStyle w:val="Sinespaciado"/>
        <w:spacing w:line="360" w:lineRule="auto"/>
        <w:jc w:val="both"/>
        <w:rPr>
          <w:rFonts w:ascii="Palatino Linotype" w:hAnsi="Palatino Linotype" w:cs="Arial"/>
        </w:rPr>
      </w:pPr>
    </w:p>
    <w:p w14:paraId="1B8EAFCE" w14:textId="7EF22A0E" w:rsidR="00F93452" w:rsidRPr="00F93452" w:rsidRDefault="005414B7" w:rsidP="005414B7">
      <w:pPr>
        <w:pStyle w:val="Sinespaciado"/>
        <w:spacing w:line="360" w:lineRule="auto"/>
        <w:jc w:val="both"/>
        <w:rPr>
          <w:rFonts w:ascii="Palatino Linotype" w:hAnsi="Palatino Linotype" w:cs="Arial"/>
        </w:rPr>
      </w:pPr>
      <w:r>
        <w:rPr>
          <w:rFonts w:ascii="Palatino Linotype" w:hAnsi="Palatino Linotype" w:cs="Arial"/>
        </w:rPr>
        <w:t xml:space="preserve">Adicionalmente, </w:t>
      </w:r>
      <w:r>
        <w:rPr>
          <w:rFonts w:ascii="Palatino Linotype" w:hAnsi="Palatino Linotype" w:cs="Arial"/>
          <w:b/>
          <w:bCs/>
        </w:rPr>
        <w:t xml:space="preserve">El Sujeto Obligado </w:t>
      </w:r>
      <w:r>
        <w:rPr>
          <w:rFonts w:ascii="Palatino Linotype" w:hAnsi="Palatino Linotype" w:cs="Arial"/>
        </w:rPr>
        <w:t xml:space="preserve">adjuntó el documento electrónico </w:t>
      </w:r>
      <w:r w:rsidR="00F93452">
        <w:rPr>
          <w:rFonts w:ascii="Palatino Linotype" w:hAnsi="Palatino Linotype" w:cs="Arial"/>
          <w:b/>
          <w:bCs/>
        </w:rPr>
        <w:t xml:space="preserve">“OF. GESTIÓN.pdf”, </w:t>
      </w:r>
      <w:r w:rsidR="00F93452">
        <w:rPr>
          <w:rFonts w:ascii="Palatino Linotype" w:hAnsi="Palatino Linotype" w:cs="Arial"/>
        </w:rPr>
        <w:t xml:space="preserve">mismo que se tiene por reproducido como si a la letra se insertasen, en virtud de que será materia de análisis en el considerando respectivo. </w:t>
      </w:r>
    </w:p>
    <w:p w14:paraId="56E1366E" w14:textId="77777777" w:rsidR="005414B7" w:rsidRPr="009F4DA8" w:rsidRDefault="005414B7" w:rsidP="005414B7">
      <w:pPr>
        <w:pStyle w:val="Sinespaciado"/>
        <w:spacing w:line="360" w:lineRule="auto"/>
        <w:jc w:val="both"/>
        <w:rPr>
          <w:rFonts w:ascii="Palatino Linotype" w:hAnsi="Palatino Linotype" w:cs="Arial"/>
        </w:rPr>
      </w:pPr>
    </w:p>
    <w:p w14:paraId="6830CE01" w14:textId="6AA5A3AB" w:rsidR="004269F5" w:rsidRDefault="007D5DDD" w:rsidP="004269F5">
      <w:pPr>
        <w:spacing w:before="240" w:line="360" w:lineRule="auto"/>
        <w:jc w:val="both"/>
        <w:rPr>
          <w:rFonts w:ascii="Palatino Linotype" w:hAnsi="Palatino Linotype" w:cs="Arial"/>
          <w:b/>
          <w:sz w:val="28"/>
        </w:rPr>
      </w:pPr>
      <w:r>
        <w:rPr>
          <w:rFonts w:ascii="Palatino Linotype" w:hAnsi="Palatino Linotype" w:cs="Arial"/>
          <w:b/>
          <w:sz w:val="28"/>
        </w:rPr>
        <w:t>TERCERO</w:t>
      </w:r>
      <w:r w:rsidR="004269F5">
        <w:rPr>
          <w:rFonts w:ascii="Palatino Linotype" w:hAnsi="Palatino Linotype" w:cs="Arial"/>
          <w:b/>
          <w:sz w:val="28"/>
        </w:rPr>
        <w:t xml:space="preserve">. </w:t>
      </w:r>
      <w:r w:rsidR="004269F5">
        <w:rPr>
          <w:rFonts w:ascii="Palatino Linotype" w:hAnsi="Palatino Linotype"/>
          <w:b/>
          <w:sz w:val="28"/>
        </w:rPr>
        <w:t>Del recurso de revisión.</w:t>
      </w:r>
    </w:p>
    <w:p w14:paraId="55EDC0B3" w14:textId="58B762BE" w:rsidR="00826A8C" w:rsidRPr="008B0A47" w:rsidRDefault="004269F5" w:rsidP="00826A8C">
      <w:pPr>
        <w:spacing w:before="240" w:line="360" w:lineRule="auto"/>
        <w:jc w:val="both"/>
        <w:rPr>
          <w:rFonts w:ascii="Palatino Linotype" w:hAnsi="Palatino Linotype" w:cs="Arial"/>
          <w:bCs/>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 xml:space="preserve">bligado, </w:t>
      </w:r>
      <w:r w:rsidR="005414B7">
        <w:rPr>
          <w:rFonts w:ascii="Palatino Linotype" w:hAnsi="Palatino Linotype" w:cs="Arial"/>
          <w:b/>
          <w:sz w:val="24"/>
          <w:szCs w:val="24"/>
        </w:rPr>
        <w:t>La</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recursos de revisión, en </w:t>
      </w:r>
      <w:r>
        <w:rPr>
          <w:rFonts w:ascii="Palatino Linotype" w:hAnsi="Palatino Linotype" w:cs="Arial"/>
          <w:sz w:val="24"/>
          <w:szCs w:val="24"/>
        </w:rPr>
        <w:t>fecha</w:t>
      </w:r>
      <w:r w:rsidR="007D5DDD">
        <w:rPr>
          <w:rFonts w:ascii="Palatino Linotype" w:hAnsi="Palatino Linotype" w:cs="Arial"/>
          <w:sz w:val="24"/>
          <w:szCs w:val="24"/>
        </w:rPr>
        <w:t xml:space="preserve"> </w:t>
      </w:r>
      <w:r w:rsidR="00F93452">
        <w:rPr>
          <w:rFonts w:ascii="Palatino Linotype" w:hAnsi="Palatino Linotype" w:cs="Arial"/>
          <w:sz w:val="24"/>
          <w:szCs w:val="24"/>
        </w:rPr>
        <w:t xml:space="preserve">siete de septiembre de dos mil veinte, los cuales fueron registrados en el sistema electrónico con los expedientes números </w:t>
      </w:r>
      <w:r w:rsidR="00F93452">
        <w:rPr>
          <w:rFonts w:ascii="Palatino Linotype" w:hAnsi="Palatino Linotype" w:cs="Arial"/>
          <w:b/>
          <w:bCs/>
          <w:sz w:val="24"/>
          <w:szCs w:val="24"/>
        </w:rPr>
        <w:t xml:space="preserve">03640/INFOEM/IP/RR/2020 </w:t>
      </w:r>
      <w:r w:rsidR="00F93452">
        <w:rPr>
          <w:rFonts w:ascii="Palatino Linotype" w:hAnsi="Palatino Linotype" w:cs="Arial"/>
          <w:sz w:val="24"/>
          <w:szCs w:val="24"/>
        </w:rPr>
        <w:t xml:space="preserve">y </w:t>
      </w:r>
      <w:r w:rsidR="00F93452">
        <w:rPr>
          <w:rFonts w:ascii="Palatino Linotype" w:hAnsi="Palatino Linotype" w:cs="Arial"/>
          <w:b/>
          <w:bCs/>
          <w:sz w:val="24"/>
          <w:szCs w:val="24"/>
        </w:rPr>
        <w:t xml:space="preserve">03641/INFOEM/IP/RR/2020, </w:t>
      </w:r>
      <w:r w:rsidR="00826A8C" w:rsidRPr="008B0A47">
        <w:rPr>
          <w:rFonts w:ascii="Palatino Linotype" w:hAnsi="Palatino Linotype"/>
          <w:bCs/>
          <w:sz w:val="24"/>
          <w:szCs w:val="24"/>
        </w:rPr>
        <w:t xml:space="preserve">en los cuales arguye </w:t>
      </w:r>
      <w:r w:rsidR="00826A8C">
        <w:rPr>
          <w:rFonts w:ascii="Palatino Linotype" w:hAnsi="Palatino Linotype"/>
          <w:bCs/>
          <w:sz w:val="24"/>
          <w:szCs w:val="24"/>
        </w:rPr>
        <w:t xml:space="preserve">las siguientes manifestaciones de carácter coincidente: </w:t>
      </w:r>
    </w:p>
    <w:p w14:paraId="48388A19" w14:textId="77777777" w:rsidR="00894395" w:rsidRPr="00552C01" w:rsidRDefault="00894395" w:rsidP="00894395">
      <w:pPr>
        <w:pStyle w:val="Sinespaciado"/>
        <w:spacing w:line="360" w:lineRule="auto"/>
        <w:jc w:val="both"/>
        <w:rPr>
          <w:rFonts w:ascii="Palatino Linotype" w:hAnsi="Palatino Linotype" w:cs="Arial"/>
          <w:b/>
        </w:rPr>
      </w:pPr>
      <w:r w:rsidRPr="00552C01">
        <w:rPr>
          <w:rFonts w:ascii="Palatino Linotype" w:hAnsi="Palatino Linotype" w:cs="Arial"/>
          <w:b/>
        </w:rPr>
        <w:lastRenderedPageBreak/>
        <w:t>Actos Impugnados:</w:t>
      </w:r>
    </w:p>
    <w:p w14:paraId="2B276075" w14:textId="48C2DB6E" w:rsidR="005414B7" w:rsidRPr="00894395" w:rsidRDefault="00894395" w:rsidP="00F93452">
      <w:pPr>
        <w:pStyle w:val="infoemcita"/>
        <w:rPr>
          <w:b/>
          <w:bCs/>
          <w:iCs/>
        </w:rPr>
      </w:pPr>
      <w:r w:rsidRPr="00894395">
        <w:rPr>
          <w:iCs/>
        </w:rPr>
        <w:t>“</w:t>
      </w:r>
      <w:r w:rsidR="00F93452">
        <w:t>SE SOLICITO POLIZA CONTABLE, POLIZA CHEQUE, SOPORTE DOCUMENTAL DEBIENDO CONSIDERAR LA FACTURA O FACTURAS PAGADAS, RECIBOS DE HONORARIOS, NOMINA O CUALQUIER CONCEPTO PAGADO, DEL MES DE JULIO DE 2020 DEL MUNICIPIO DE VALLE DE CHALCO SOLIDARIDAD.</w:t>
      </w:r>
      <w:r w:rsidRPr="00894395">
        <w:rPr>
          <w:iCs/>
        </w:rPr>
        <w:t xml:space="preserve">” </w:t>
      </w:r>
      <w:r w:rsidRPr="00894395">
        <w:rPr>
          <w:b/>
          <w:bCs/>
          <w:iCs/>
        </w:rPr>
        <w:t>[Sic]</w:t>
      </w:r>
    </w:p>
    <w:p w14:paraId="0CCBD54B" w14:textId="7FFEA104" w:rsidR="005414B7" w:rsidRDefault="005414B7" w:rsidP="004269F5">
      <w:pPr>
        <w:spacing w:before="240" w:line="360" w:lineRule="auto"/>
        <w:jc w:val="both"/>
        <w:rPr>
          <w:rFonts w:ascii="Verdana" w:hAnsi="Verdana"/>
          <w:sz w:val="14"/>
          <w:szCs w:val="14"/>
        </w:rPr>
      </w:pPr>
    </w:p>
    <w:p w14:paraId="0FE36DC8" w14:textId="77777777" w:rsidR="00894395" w:rsidRPr="009B514F" w:rsidRDefault="00894395" w:rsidP="00894395">
      <w:pPr>
        <w:pStyle w:val="Sinespaciado"/>
        <w:spacing w:line="360" w:lineRule="auto"/>
        <w:jc w:val="both"/>
        <w:rPr>
          <w:rFonts w:ascii="Palatino Linotype" w:hAnsi="Palatino Linotype" w:cs="Arial"/>
          <w:sz w:val="22"/>
          <w:szCs w:val="22"/>
        </w:rPr>
      </w:pPr>
      <w:r w:rsidRPr="009B514F">
        <w:rPr>
          <w:rFonts w:ascii="Palatino Linotype" w:hAnsi="Palatino Linotype" w:cs="Arial"/>
          <w:b/>
          <w:sz w:val="22"/>
          <w:szCs w:val="22"/>
        </w:rPr>
        <w:t>Razones o Motivos de Inconformidad</w:t>
      </w:r>
      <w:r w:rsidRPr="009B514F">
        <w:rPr>
          <w:rFonts w:ascii="Palatino Linotype" w:hAnsi="Palatino Linotype" w:cs="Arial"/>
          <w:sz w:val="22"/>
          <w:szCs w:val="22"/>
        </w:rPr>
        <w:t>:</w:t>
      </w:r>
    </w:p>
    <w:p w14:paraId="746F903F" w14:textId="346E61AD" w:rsidR="005414B7" w:rsidRPr="00894395" w:rsidRDefault="00894395" w:rsidP="00F93452">
      <w:pPr>
        <w:pStyle w:val="infoemcita"/>
        <w:rPr>
          <w:b/>
          <w:bCs/>
          <w:iCs/>
        </w:rPr>
      </w:pPr>
      <w:r w:rsidRPr="00894395">
        <w:rPr>
          <w:iCs/>
        </w:rPr>
        <w:t>“</w:t>
      </w:r>
      <w:r w:rsidR="00F93452">
        <w:t>CONSIDERO QUE HAY NEGATIVA EN LA ENTREGA DE LA INFORMACION SOLICITADA, DEBIDO A QUE SOLO MENCIONAN POR OFICIO QUE POR LA PANDEMIA DEL COVID NO TIENEN LA INFORMACION, POR LO QUE HAGO LA ACLARACION QUE EL ORGANO SUPERIOR DE FISCALIZACION SOLO DIO PRORROGA PARA ENTREGAR LOS INFORMES DE LOS MESES EN QUE ESTUVO EN SU AUGE LA PANDEMIA, PERO A ESTAS ALTURAS YA DEBIO REGULARIZAR CADA ENTE SU PRESENTACION ANTE DICHO ORGANO.</w:t>
      </w:r>
      <w:r w:rsidRPr="00894395">
        <w:rPr>
          <w:iCs/>
        </w:rPr>
        <w:t xml:space="preserve">” </w:t>
      </w:r>
      <w:r w:rsidRPr="00894395">
        <w:rPr>
          <w:b/>
          <w:bCs/>
          <w:iCs/>
        </w:rPr>
        <w:t>[Sic]</w:t>
      </w:r>
    </w:p>
    <w:p w14:paraId="07CB2610" w14:textId="77777777" w:rsidR="005414B7" w:rsidRDefault="005414B7" w:rsidP="004269F5">
      <w:pPr>
        <w:spacing w:before="240" w:line="360" w:lineRule="auto"/>
        <w:jc w:val="both"/>
        <w:rPr>
          <w:rFonts w:ascii="Palatino Linotype" w:hAnsi="Palatino Linotype" w:cs="Arial"/>
          <w:sz w:val="24"/>
          <w:szCs w:val="24"/>
        </w:rPr>
      </w:pPr>
    </w:p>
    <w:p w14:paraId="5EDA3FDA" w14:textId="7966D95C" w:rsidR="004269F5" w:rsidRPr="00955C54" w:rsidRDefault="00552C01" w:rsidP="004269F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4269F5" w:rsidRPr="00955C54">
        <w:rPr>
          <w:rFonts w:ascii="Palatino Linotype" w:hAnsi="Palatino Linotype" w:cs="Arial"/>
          <w:b/>
          <w:sz w:val="24"/>
          <w:szCs w:val="24"/>
        </w:rPr>
        <w:t xml:space="preserve">. </w:t>
      </w:r>
      <w:r w:rsidR="004269F5" w:rsidRPr="00955C54">
        <w:rPr>
          <w:rFonts w:ascii="Palatino Linotype" w:hAnsi="Palatino Linotype" w:cs="Arial"/>
          <w:b/>
          <w:sz w:val="28"/>
          <w:szCs w:val="28"/>
        </w:rPr>
        <w:t>Del turno del recurso de revisión.</w:t>
      </w:r>
    </w:p>
    <w:p w14:paraId="3A9D409A" w14:textId="77777777" w:rsidR="00460599" w:rsidRDefault="004269F5" w:rsidP="00460599">
      <w:pPr>
        <w:pStyle w:val="Prrafodelista"/>
        <w:spacing w:line="360" w:lineRule="auto"/>
        <w:ind w:left="0"/>
        <w:jc w:val="both"/>
        <w:rPr>
          <w:rFonts w:ascii="Palatino Linotype" w:hAnsi="Palatino Linotype" w:cs="Arial"/>
        </w:rPr>
      </w:pPr>
      <w:r w:rsidRPr="00966656">
        <w:rPr>
          <w:rFonts w:ascii="Palatino Linotype" w:hAnsi="Palatino Linotype" w:cs="Arial"/>
        </w:rPr>
        <w:t xml:space="preserve">Medios de impugnación que le fueron turnados por medio del sistema electrónico a los Comisionados </w:t>
      </w:r>
      <w:r w:rsidR="00B47A5E" w:rsidRPr="00966656">
        <w:rPr>
          <w:rFonts w:ascii="Palatino Linotype" w:hAnsi="Palatino Linotype"/>
          <w:b/>
        </w:rPr>
        <w:t>Zulema Martínez Sánchez</w:t>
      </w:r>
      <w:r w:rsidR="00F93452">
        <w:rPr>
          <w:rFonts w:ascii="Palatino Linotype" w:hAnsi="Palatino Linotype"/>
          <w:b/>
        </w:rPr>
        <w:t xml:space="preserve"> y </w:t>
      </w:r>
      <w:r w:rsidR="00460599">
        <w:rPr>
          <w:rFonts w:ascii="Palatino Linotype" w:hAnsi="Palatino Linotype"/>
          <w:b/>
        </w:rPr>
        <w:t xml:space="preserve">Luis Gustavo Parra Noriega, </w:t>
      </w:r>
      <w:r w:rsidR="00460599" w:rsidRPr="00966656">
        <w:rPr>
          <w:rFonts w:ascii="Palatino Linotype" w:hAnsi="Palatino Linotype" w:cs="Arial"/>
        </w:rPr>
        <w:t xml:space="preserve">en </w:t>
      </w:r>
      <w:r w:rsidR="00460599" w:rsidRPr="00966656">
        <w:rPr>
          <w:rFonts w:ascii="Palatino Linotype" w:hAnsi="Palatino Linotype" w:cs="Arial"/>
        </w:rPr>
        <w:lastRenderedPageBreak/>
        <w:t>términos del arábigo 185 fracción I de la Ley de Transparencia y Acceso a la información Pública del Estado de México y Municipios, de los cuales recayeron en acuerdos de admisión</w:t>
      </w:r>
      <w:r w:rsidR="00460599">
        <w:rPr>
          <w:rFonts w:ascii="Palatino Linotype" w:hAnsi="Palatino Linotype" w:cs="Arial"/>
        </w:rPr>
        <w:t xml:space="preserve"> en fecha once de septiembre de dos mil veinte, </w:t>
      </w:r>
      <w:r w:rsidR="00460599" w:rsidRPr="00966656">
        <w:rPr>
          <w:rFonts w:ascii="Palatino Linotype" w:hAnsi="Palatino Linotype" w:cs="Arial"/>
        </w:rPr>
        <w:t xml:space="preserve">determinándose, un plazo de siete días para que las partes manifestaran lo que a su derecho corresponda en términos de los numerales ya citados. </w:t>
      </w:r>
    </w:p>
    <w:p w14:paraId="02E7CECC" w14:textId="3DC42624" w:rsidR="00F93452" w:rsidRDefault="00F93452" w:rsidP="00894395">
      <w:pPr>
        <w:pStyle w:val="Prrafodelista"/>
        <w:spacing w:line="360" w:lineRule="auto"/>
        <w:ind w:left="0"/>
        <w:jc w:val="both"/>
        <w:rPr>
          <w:rFonts w:ascii="Palatino Linotype" w:hAnsi="Palatino Linotype"/>
          <w:b/>
        </w:rPr>
      </w:pPr>
    </w:p>
    <w:p w14:paraId="034FB9BF" w14:textId="77777777" w:rsidR="00F93452" w:rsidRDefault="00F93452" w:rsidP="00894395">
      <w:pPr>
        <w:pStyle w:val="Prrafodelista"/>
        <w:spacing w:line="360" w:lineRule="auto"/>
        <w:ind w:left="0"/>
        <w:jc w:val="both"/>
        <w:rPr>
          <w:rFonts w:ascii="Palatino Linotype" w:hAnsi="Palatino Linotype"/>
          <w:b/>
        </w:rPr>
      </w:pPr>
    </w:p>
    <w:p w14:paraId="4347D483" w14:textId="430E1CE4" w:rsidR="004269F5" w:rsidRPr="00704A54" w:rsidRDefault="00552C01" w:rsidP="004269F5">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004269F5" w:rsidRPr="001B4527">
        <w:rPr>
          <w:rFonts w:ascii="Palatino Linotype" w:hAnsi="Palatino Linotype" w:cs="Arial"/>
          <w:b/>
          <w:sz w:val="28"/>
          <w:szCs w:val="28"/>
        </w:rPr>
        <w:t>. De la acumulación.</w:t>
      </w:r>
    </w:p>
    <w:p w14:paraId="5092B3D8" w14:textId="002400CF" w:rsidR="00460599" w:rsidRDefault="004269F5" w:rsidP="001B4527">
      <w:pPr>
        <w:pStyle w:val="Prrafodelista"/>
        <w:spacing w:line="360" w:lineRule="auto"/>
        <w:ind w:left="0"/>
        <w:jc w:val="both"/>
        <w:rPr>
          <w:rFonts w:ascii="Palatino Linotype" w:hAnsi="Palatino Linotype" w:cs="Arial"/>
        </w:rPr>
      </w:pPr>
      <w:r w:rsidRPr="00704A54">
        <w:rPr>
          <w:rFonts w:ascii="Palatino Linotype" w:hAnsi="Palatino Linotype" w:cs="Arial"/>
        </w:rPr>
        <w:t>Posteriormente por acuerdo del Pleno del Instituto, en la</w:t>
      </w:r>
      <w:r w:rsidR="00AE6992">
        <w:rPr>
          <w:rFonts w:ascii="Palatino Linotype" w:hAnsi="Palatino Linotype" w:cs="Arial"/>
        </w:rPr>
        <w:t xml:space="preserve"> Décima Octava Sesión Ordinaria, de fecha diecisiete de septiembre de los corrientes, respectivamente, </w:t>
      </w:r>
      <w:r w:rsidR="00AE6992" w:rsidRPr="00704A54">
        <w:rPr>
          <w:rFonts w:ascii="Palatino Linotype" w:hAnsi="Palatino Linotype" w:cs="Arial"/>
        </w:rPr>
        <w:t>se determinó acumular los recursos de revisión en estudio, ya que existe identidad de la solicitante, del sujeto obligado y similitud de causas y objeto de solicitud.</w:t>
      </w:r>
    </w:p>
    <w:p w14:paraId="4D73BF28" w14:textId="77777777" w:rsidR="00460599" w:rsidRDefault="00460599" w:rsidP="001B4527">
      <w:pPr>
        <w:pStyle w:val="Prrafodelista"/>
        <w:spacing w:line="360" w:lineRule="auto"/>
        <w:ind w:left="0"/>
        <w:jc w:val="both"/>
        <w:rPr>
          <w:rFonts w:ascii="Palatino Linotype" w:hAnsi="Palatino Linotype" w:cs="Arial"/>
        </w:rPr>
      </w:pPr>
    </w:p>
    <w:p w14:paraId="5CD16777" w14:textId="77777777" w:rsidR="001B4527" w:rsidRPr="00CA418F" w:rsidRDefault="001B4527" w:rsidP="001B4527">
      <w:pPr>
        <w:spacing w:after="0" w:line="360" w:lineRule="auto"/>
        <w:jc w:val="both"/>
        <w:rPr>
          <w:rFonts w:ascii="Palatino Linotype" w:hAnsi="Palatino Linotype"/>
          <w:sz w:val="24"/>
          <w:szCs w:val="24"/>
        </w:rPr>
      </w:pPr>
      <w:r w:rsidRPr="00CA418F">
        <w:rPr>
          <w:rFonts w:ascii="Palatino Linotype" w:hAnsi="Palatino Linotype"/>
          <w:sz w:val="24"/>
          <w:szCs w:val="24"/>
        </w:rPr>
        <w:t xml:space="preserve">Lo anterior de conformidad con lo dispuesto en el artículo 195 de la Ley </w:t>
      </w:r>
      <w:r>
        <w:rPr>
          <w:rFonts w:ascii="Palatino Linotype" w:hAnsi="Palatino Linotype"/>
          <w:sz w:val="24"/>
          <w:szCs w:val="24"/>
        </w:rPr>
        <w:t>de Transparencia y Acceso a la I</w:t>
      </w:r>
      <w:r w:rsidRPr="00CA418F">
        <w:rPr>
          <w:rFonts w:ascii="Palatino Linotype" w:hAnsi="Palatino Linotype"/>
          <w:sz w:val="24"/>
          <w:szCs w:val="24"/>
        </w:rPr>
        <w:t>nformación Pública del Estado de México y Municipios, y con el artículo 18 del Código de Procedimientos Administrativos del Estado de México, los cuales establecen respectivamente:</w:t>
      </w:r>
    </w:p>
    <w:p w14:paraId="687B2F46" w14:textId="77777777" w:rsidR="001B4527" w:rsidRPr="007D54D0" w:rsidRDefault="001B4527" w:rsidP="001B4527">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58D1719C" w14:textId="77777777" w:rsidR="001B4527" w:rsidRPr="00A6274E" w:rsidRDefault="001B4527" w:rsidP="001B4527">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07257757" w14:textId="77777777" w:rsidR="001B4527" w:rsidRPr="001D1D00" w:rsidRDefault="001B4527" w:rsidP="001B4527">
      <w:pPr>
        <w:spacing w:before="240" w:line="360" w:lineRule="auto"/>
        <w:ind w:left="851" w:right="851"/>
        <w:jc w:val="center"/>
        <w:rPr>
          <w:rFonts w:ascii="Palatino Linotype" w:hAnsi="Palatino Linotype"/>
          <w:b/>
          <w:i/>
        </w:rPr>
      </w:pPr>
      <w:r w:rsidRPr="001D1D00">
        <w:rPr>
          <w:rFonts w:ascii="Palatino Linotype" w:hAnsi="Palatino Linotype"/>
          <w:b/>
          <w:i/>
        </w:rPr>
        <w:lastRenderedPageBreak/>
        <w:t>Código de Procedimientos Administrativos del Estado de México</w:t>
      </w:r>
    </w:p>
    <w:p w14:paraId="435FEAE5" w14:textId="77777777" w:rsidR="001B4527" w:rsidRPr="006F2470" w:rsidRDefault="001B4527" w:rsidP="001B4527">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51C32610" w14:textId="77777777" w:rsidR="001B4527" w:rsidRDefault="001B4527" w:rsidP="004269F5">
      <w:pPr>
        <w:pStyle w:val="Prrafodelista"/>
        <w:spacing w:line="360" w:lineRule="auto"/>
        <w:ind w:left="0"/>
        <w:jc w:val="both"/>
        <w:rPr>
          <w:rFonts w:ascii="Palatino Linotype" w:hAnsi="Palatino Linotype" w:cs="Arial"/>
        </w:rPr>
      </w:pPr>
    </w:p>
    <w:p w14:paraId="51B55853" w14:textId="6CE90C3E" w:rsidR="004269F5" w:rsidRDefault="00552C01" w:rsidP="004269F5">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4269F5" w:rsidRPr="008551ED">
        <w:rPr>
          <w:rFonts w:ascii="Palatino Linotype" w:hAnsi="Palatino Linotype" w:cs="Arial"/>
          <w:b/>
          <w:sz w:val="24"/>
          <w:szCs w:val="24"/>
        </w:rPr>
        <w:t>.</w:t>
      </w:r>
      <w:r w:rsidR="004269F5">
        <w:rPr>
          <w:rFonts w:ascii="Palatino Linotype" w:hAnsi="Palatino Linotype" w:cs="Arial"/>
          <w:b/>
          <w:sz w:val="24"/>
          <w:szCs w:val="24"/>
        </w:rPr>
        <w:t xml:space="preserve"> </w:t>
      </w:r>
      <w:r w:rsidR="004269F5" w:rsidRPr="0087163A">
        <w:rPr>
          <w:rFonts w:ascii="Palatino Linotype" w:hAnsi="Palatino Linotype" w:cs="Arial"/>
          <w:b/>
          <w:sz w:val="28"/>
          <w:szCs w:val="28"/>
        </w:rPr>
        <w:t>De la etapa de instrucción.</w:t>
      </w:r>
    </w:p>
    <w:p w14:paraId="5BF6F483" w14:textId="4E97840B" w:rsidR="00F51D28" w:rsidRDefault="00F51D28" w:rsidP="00F51D28">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Pr>
          <w:rFonts w:ascii="Palatino Linotype" w:hAnsi="Palatino Linotype" w:cs="Arial"/>
          <w:b/>
          <w:sz w:val="24"/>
          <w:szCs w:val="24"/>
        </w:rPr>
        <w:t xml:space="preserve">La Recurrente </w:t>
      </w:r>
      <w:r>
        <w:rPr>
          <w:rFonts w:ascii="Palatino Linotype" w:hAnsi="Palatino Linotype" w:cs="Arial"/>
          <w:sz w:val="24"/>
          <w:szCs w:val="24"/>
        </w:rPr>
        <w:t xml:space="preserve">fue omisa en presentar alegatos, pruebas o manifestación alguna.  </w:t>
      </w:r>
    </w:p>
    <w:p w14:paraId="13B1F2BD" w14:textId="77777777" w:rsidR="00AE6992" w:rsidRPr="00C12209" w:rsidRDefault="00F51D28" w:rsidP="00AE69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AE6992">
        <w:rPr>
          <w:rFonts w:ascii="Palatino Linotype" w:hAnsi="Palatino Linotype" w:cs="Arial"/>
          <w:b/>
          <w:bCs/>
          <w:sz w:val="24"/>
          <w:szCs w:val="24"/>
        </w:rPr>
        <w:t xml:space="preserve">veintiocho de septiembre del presente, </w:t>
      </w:r>
      <w:r w:rsidR="00AE6992"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72B2509E" w14:textId="7CDBF7CF" w:rsidR="00AE6992" w:rsidRDefault="000A5974" w:rsidP="00F51D28">
      <w:pPr>
        <w:spacing w:before="240" w:line="360" w:lineRule="auto"/>
        <w:jc w:val="both"/>
        <w:rPr>
          <w:rFonts w:ascii="Palatino Linotype" w:hAnsi="Palatino Linotype" w:cs="Arial"/>
          <w:b/>
          <w:bCs/>
          <w:sz w:val="24"/>
          <w:szCs w:val="24"/>
        </w:rPr>
      </w:pPr>
      <w:r>
        <w:rPr>
          <w:rFonts w:ascii="Palatino Linotype" w:hAnsi="Palatino Linotype" w:cs="Arial"/>
          <w:b/>
          <w:bCs/>
          <w:noProof/>
          <w:sz w:val="24"/>
          <w:szCs w:val="24"/>
        </w:rPr>
        <mc:AlternateContent>
          <mc:Choice Requires="wps">
            <w:drawing>
              <wp:anchor distT="0" distB="0" distL="114300" distR="114300" simplePos="0" relativeHeight="251679744" behindDoc="0" locked="0" layoutInCell="1" allowOverlap="1" wp14:anchorId="1DBECBF1" wp14:editId="10E6B2E5">
                <wp:simplePos x="0" y="0"/>
                <wp:positionH relativeFrom="column">
                  <wp:posOffset>-241935</wp:posOffset>
                </wp:positionH>
                <wp:positionV relativeFrom="paragraph">
                  <wp:posOffset>76834</wp:posOffset>
                </wp:positionV>
                <wp:extent cx="6515100" cy="134302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6515100" cy="1343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F2D2F3" id="Conector recto 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9.05pt,6.05pt" to="493.95pt,1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" strokecolor="#5b9bd5 [3204]" strokeweight=".5pt">
                <v:stroke joinstyle="miter"/>
              </v:line>
            </w:pict>
          </mc:Fallback>
        </mc:AlternateContent>
      </w:r>
    </w:p>
    <w:p w14:paraId="68FC3DCE" w14:textId="2FDBFDB3" w:rsidR="000A5974" w:rsidRDefault="000A5974" w:rsidP="00F51D28">
      <w:pPr>
        <w:spacing w:before="240" w:line="360" w:lineRule="auto"/>
        <w:jc w:val="both"/>
        <w:rPr>
          <w:rFonts w:ascii="Palatino Linotype" w:hAnsi="Palatino Linotype" w:cs="Arial"/>
          <w:b/>
          <w:bCs/>
          <w:sz w:val="24"/>
          <w:szCs w:val="24"/>
        </w:rPr>
      </w:pPr>
    </w:p>
    <w:p w14:paraId="25A08B27" w14:textId="77777777" w:rsidR="000A5974" w:rsidRPr="00AE6992" w:rsidRDefault="000A5974" w:rsidP="00F51D28">
      <w:pPr>
        <w:spacing w:before="240" w:line="360" w:lineRule="auto"/>
        <w:jc w:val="both"/>
        <w:rPr>
          <w:rFonts w:ascii="Palatino Linotype" w:hAnsi="Palatino Linotype" w:cs="Arial"/>
          <w:b/>
          <w:bCs/>
          <w:sz w:val="24"/>
          <w:szCs w:val="24"/>
        </w:rPr>
      </w:pPr>
    </w:p>
    <w:p w14:paraId="4DD15B42" w14:textId="77777777" w:rsidR="004269F5" w:rsidRDefault="004269F5" w:rsidP="004269F5">
      <w:pPr>
        <w:spacing w:before="240" w:line="360" w:lineRule="auto"/>
        <w:jc w:val="center"/>
        <w:rPr>
          <w:rFonts w:ascii="Palatino Linotype" w:hAnsi="Palatino Linotype" w:cs="Arial"/>
          <w:b/>
          <w:sz w:val="24"/>
        </w:rPr>
      </w:pPr>
      <w:r w:rsidRPr="001B1519">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14:paraId="73A6C95E" w14:textId="77777777" w:rsidR="004269F5" w:rsidRDefault="004269F5" w:rsidP="004269F5">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6088058C" w14:textId="72BD11B7" w:rsidR="004269F5" w:rsidRDefault="004269F5" w:rsidP="004269F5">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00F51D28">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5A5D8201" w14:textId="77777777" w:rsidR="00AE6992" w:rsidRDefault="00AE6992" w:rsidP="004269F5">
      <w:pPr>
        <w:spacing w:before="240" w:line="360" w:lineRule="auto"/>
        <w:jc w:val="both"/>
        <w:rPr>
          <w:rFonts w:ascii="Palatino Linotype" w:hAnsi="Palatino Linotype" w:cs="Arial"/>
          <w:sz w:val="24"/>
          <w:szCs w:val="24"/>
        </w:rPr>
      </w:pPr>
    </w:p>
    <w:p w14:paraId="6CFF1A5A" w14:textId="77777777" w:rsidR="004269F5" w:rsidRDefault="004269F5" w:rsidP="004269F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11A2E95B" w14:textId="77777777" w:rsidR="004269F5" w:rsidRDefault="004269F5" w:rsidP="004269F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w:t>
      </w:r>
      <w:r>
        <w:rPr>
          <w:rFonts w:ascii="Palatino Linotype" w:hAnsi="Palatino Linotype" w:cs="Arial"/>
        </w:rPr>
        <w:lastRenderedPageBreak/>
        <w:t xml:space="preserve">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1DF08DF" w14:textId="77777777" w:rsidR="00580765" w:rsidRDefault="00580765" w:rsidP="004269F5">
      <w:pPr>
        <w:pStyle w:val="Prrafodelista"/>
        <w:autoSpaceDE w:val="0"/>
        <w:autoSpaceDN w:val="0"/>
        <w:adjustRightInd w:val="0"/>
        <w:spacing w:before="240" w:after="160" w:line="360" w:lineRule="auto"/>
        <w:ind w:left="0"/>
        <w:jc w:val="both"/>
        <w:rPr>
          <w:rFonts w:ascii="Palatino Linotype" w:hAnsi="Palatino Linotype" w:cs="Arial"/>
        </w:rPr>
      </w:pPr>
    </w:p>
    <w:p w14:paraId="3341534E" w14:textId="77777777" w:rsidR="00F51D28" w:rsidRDefault="00F51D28" w:rsidP="00F51D2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6C25A0D7" w14:textId="77777777" w:rsidR="00F51D28" w:rsidRPr="00514E66" w:rsidRDefault="00F51D28" w:rsidP="00F51D28">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A983936" w14:textId="77777777" w:rsidR="00F51D28" w:rsidRDefault="00F51D28" w:rsidP="00F51D28">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514E66">
        <w:rPr>
          <w:rFonts w:ascii="Palatino Linotype" w:hAnsi="Palatino Linotype" w:cs="Arial"/>
        </w:rPr>
        <w:lastRenderedPageBreak/>
        <w:t>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19777BC5" w14:textId="77777777" w:rsidR="00966656" w:rsidRPr="00D85DA6" w:rsidRDefault="00966656" w:rsidP="005E220A">
      <w:pPr>
        <w:spacing w:after="0" w:line="360" w:lineRule="auto"/>
        <w:jc w:val="both"/>
        <w:rPr>
          <w:rFonts w:ascii="Palatino Linotype" w:eastAsia="Calibri" w:hAnsi="Palatino Linotype" w:cs="Arial"/>
          <w:sz w:val="24"/>
          <w:szCs w:val="24"/>
          <w:lang w:val="es-ES" w:eastAsia="es-ES"/>
        </w:rPr>
      </w:pPr>
    </w:p>
    <w:p w14:paraId="17D3FFCC" w14:textId="77777777" w:rsidR="00E17870" w:rsidRDefault="00E17870" w:rsidP="005E220A">
      <w:pPr>
        <w:autoSpaceDE w:val="0"/>
        <w:autoSpaceDN w:val="0"/>
        <w:adjustRightInd w:val="0"/>
        <w:spacing w:after="0" w:line="360" w:lineRule="auto"/>
        <w:jc w:val="both"/>
        <w:rPr>
          <w:rFonts w:ascii="Palatino Linotype" w:hAnsi="Palatino Linotype" w:cs="Arial"/>
          <w:b/>
          <w:sz w:val="28"/>
          <w:szCs w:val="24"/>
        </w:rPr>
      </w:pPr>
    </w:p>
    <w:p w14:paraId="51CC19DC" w14:textId="77777777" w:rsidR="00F51D28" w:rsidRPr="008C3CD8" w:rsidRDefault="00F51D28" w:rsidP="00F51D28">
      <w:pPr>
        <w:pStyle w:val="Prrafodelista"/>
        <w:autoSpaceDE w:val="0"/>
        <w:autoSpaceDN w:val="0"/>
        <w:adjustRightInd w:val="0"/>
        <w:spacing w:line="360" w:lineRule="auto"/>
        <w:ind w:left="0" w:right="1323"/>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247589E3" w14:textId="25FEAF79" w:rsidR="00F51D28" w:rsidRDefault="00F51D28" w:rsidP="00F51D2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 de</w:t>
      </w:r>
      <w:r w:rsidR="00371B3A">
        <w:rPr>
          <w:rFonts w:ascii="Palatino Linotype" w:hAnsi="Palatino Linotype" w:cs="Arial"/>
        </w:rPr>
        <w:t xml:space="preserve"> los</w:t>
      </w:r>
      <w:r>
        <w:rPr>
          <w:rFonts w:ascii="Palatino Linotype" w:hAnsi="Palatino Linotype" w:cs="Arial"/>
        </w:rPr>
        <w:t xml:space="preserve"> </w:t>
      </w:r>
      <w:r w:rsidRPr="00E42C3F">
        <w:rPr>
          <w:rFonts w:ascii="Palatino Linotype" w:hAnsi="Palatino Linotype" w:cs="Arial"/>
        </w:rPr>
        <w:t xml:space="preserve"> presente</w:t>
      </w:r>
      <w:r w:rsidR="00371B3A">
        <w:rPr>
          <w:rFonts w:ascii="Palatino Linotype" w:hAnsi="Palatino Linotype" w:cs="Arial"/>
        </w:rPr>
        <w:t>s</w:t>
      </w:r>
      <w:r w:rsidRPr="00E42C3F">
        <w:rPr>
          <w:rFonts w:ascii="Palatino Linotype" w:hAnsi="Palatino Linotype" w:cs="Arial"/>
        </w:rPr>
        <w:t xml:space="preserve"> recurso</w:t>
      </w:r>
      <w:r w:rsidR="00371B3A">
        <w:rPr>
          <w:rFonts w:ascii="Palatino Linotype" w:hAnsi="Palatino Linotype" w:cs="Arial"/>
        </w:rPr>
        <w:t>s</w:t>
      </w:r>
      <w:r w:rsidRPr="00E42C3F">
        <w:rPr>
          <w:rFonts w:ascii="Palatino Linotype" w:hAnsi="Palatino Linotype" w:cs="Arial"/>
        </w:rPr>
        <w:t xml:space="preserve">,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 xml:space="preserve">de las actuaciones que obran en </w:t>
      </w:r>
      <w:r w:rsidR="00371B3A">
        <w:rPr>
          <w:rFonts w:ascii="Palatino Linotype" w:hAnsi="Palatino Linotype" w:cs="Arial"/>
        </w:rPr>
        <w:t>los</w:t>
      </w:r>
      <w:r>
        <w:rPr>
          <w:rFonts w:ascii="Palatino Linotype" w:hAnsi="Palatino Linotype" w:cs="Arial"/>
        </w:rPr>
        <w:t xml:space="preserve"> expediente</w:t>
      </w:r>
      <w:r w:rsidR="00371B3A">
        <w:rPr>
          <w:rFonts w:ascii="Palatino Linotype" w:hAnsi="Palatino Linotype" w:cs="Arial"/>
        </w:rPr>
        <w:t>s</w:t>
      </w:r>
      <w:r>
        <w:rPr>
          <w:rFonts w:ascii="Palatino Linotype" w:hAnsi="Palatino Linotype" w:cs="Arial"/>
        </w:rPr>
        <w:t xml:space="preserve"> electrónico</w:t>
      </w:r>
      <w:r w:rsidR="00371B3A">
        <w:rPr>
          <w:rFonts w:ascii="Palatino Linotype" w:hAnsi="Palatino Linotype" w:cs="Arial"/>
        </w:rPr>
        <w:t>s</w:t>
      </w:r>
      <w:r>
        <w:rPr>
          <w:rFonts w:ascii="Palatino Linotype" w:hAnsi="Palatino Linotype" w:cs="Arial"/>
        </w:rPr>
        <w:t>,</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que el Estado Mexicano sea parte, en concordancia con el párrafo </w:t>
      </w:r>
      <w:r w:rsidRPr="00AE4E9C">
        <w:rPr>
          <w:rFonts w:ascii="Palatino Linotype" w:hAnsi="Palatino Linotype" w:cs="Arial"/>
        </w:rPr>
        <w:lastRenderedPageBreak/>
        <w:t>tercero del artículo 1 de la Constitución Federal y el diverso 8 de la Ley de Transparencia local.</w:t>
      </w:r>
      <w:r>
        <w:rPr>
          <w:rFonts w:ascii="Palatino Linotype" w:hAnsi="Palatino Linotype" w:cs="Arial"/>
        </w:rPr>
        <w:t xml:space="preserve"> </w:t>
      </w:r>
    </w:p>
    <w:p w14:paraId="4C379465" w14:textId="77777777" w:rsidR="00F51D28" w:rsidRPr="002869E1" w:rsidRDefault="00F51D28" w:rsidP="00F51D28">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B44B2BF"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58A0ADF"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D003C5"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62D98F2" w14:textId="77777777" w:rsidR="00F51D28" w:rsidRPr="00EB27EE" w:rsidRDefault="00F51D28" w:rsidP="00F51D28">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lastRenderedPageBreak/>
        <w:t>Artículo 12. Quienes generen, recopilen, administren, manejen, procesen, archiven o conserven información pública serán responsables de la misma en los términos de las disposiciones jurídicas aplicables.</w:t>
      </w:r>
    </w:p>
    <w:p w14:paraId="4E5169D5" w14:textId="77777777" w:rsidR="00F51D28" w:rsidRPr="00EB27EE" w:rsidRDefault="00F51D28" w:rsidP="00F51D28">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455FC34"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1B918FB" w14:textId="77777777" w:rsidR="00F51D28" w:rsidRPr="006010FE" w:rsidRDefault="00F51D28" w:rsidP="00F51D28">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0500109B"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E89BF5B"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57EF6FA"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2D5A478" w14:textId="77777777" w:rsidR="00F51D28" w:rsidRPr="006010FE" w:rsidRDefault="00F51D28" w:rsidP="00F51D2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9136CA8" w14:textId="77777777" w:rsidR="00F51D28" w:rsidRDefault="00F51D28" w:rsidP="00F51D28">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93C3370" w14:textId="77777777" w:rsidR="00F51D28" w:rsidRDefault="00F51D28" w:rsidP="00F51D28">
      <w:pPr>
        <w:spacing w:before="240" w:line="360" w:lineRule="auto"/>
        <w:ind w:left="851" w:right="851"/>
        <w:jc w:val="both"/>
        <w:rPr>
          <w:rFonts w:ascii="Palatino Linotype" w:eastAsia="Times New Roman" w:hAnsi="Palatino Linotype" w:cs="Times New Roman"/>
          <w:b/>
          <w:i/>
          <w:lang w:eastAsia="es-ES"/>
        </w:rPr>
      </w:pPr>
    </w:p>
    <w:p w14:paraId="558E1153" w14:textId="77777777" w:rsidR="00F51D28" w:rsidRPr="006010FE" w:rsidRDefault="00F51D28" w:rsidP="00F51D28">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63B7B7D" w14:textId="77777777" w:rsidR="00F51D28" w:rsidRPr="006E4CCA" w:rsidRDefault="00F51D28" w:rsidP="00F51D28">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DA5E9E5" w14:textId="77777777" w:rsidR="00F51D28" w:rsidRPr="00F51D28" w:rsidRDefault="00F51D28" w:rsidP="005E220A">
      <w:pPr>
        <w:autoSpaceDE w:val="0"/>
        <w:autoSpaceDN w:val="0"/>
        <w:adjustRightInd w:val="0"/>
        <w:spacing w:after="0" w:line="360" w:lineRule="auto"/>
        <w:jc w:val="both"/>
        <w:rPr>
          <w:rFonts w:ascii="Palatino Linotype" w:hAnsi="Palatino Linotype" w:cs="Arial"/>
          <w:b/>
          <w:sz w:val="28"/>
          <w:szCs w:val="24"/>
          <w:lang w:val="es-ES"/>
        </w:rPr>
      </w:pPr>
    </w:p>
    <w:p w14:paraId="0035E125" w14:textId="2E980D2C" w:rsidR="00F51D28" w:rsidRDefault="00371B3A" w:rsidP="005E220A">
      <w:pPr>
        <w:autoSpaceDE w:val="0"/>
        <w:autoSpaceDN w:val="0"/>
        <w:adjustRightInd w:val="0"/>
        <w:spacing w:after="0" w:line="360" w:lineRule="auto"/>
        <w:jc w:val="both"/>
        <w:rPr>
          <w:rFonts w:ascii="Palatino Linotype" w:hAnsi="Palatino Linotype" w:cs="Arial"/>
          <w:bCs/>
          <w:sz w:val="24"/>
          <w:szCs w:val="24"/>
        </w:rPr>
      </w:pPr>
      <w:r w:rsidRPr="00B85A5B">
        <w:rPr>
          <w:rFonts w:ascii="Palatino Linotype" w:hAnsi="Palatino Linotype" w:cs="Arial"/>
          <w:bCs/>
          <w:sz w:val="24"/>
          <w:szCs w:val="24"/>
        </w:rPr>
        <w:t xml:space="preserve">Por ello, de forma objetiva al desentrañar las solicitudes de información podemos identificar que la ahora </w:t>
      </w:r>
      <w:r w:rsidRPr="00B85A5B">
        <w:rPr>
          <w:rFonts w:ascii="Palatino Linotype" w:hAnsi="Palatino Linotype" w:cs="Arial"/>
          <w:b/>
          <w:sz w:val="24"/>
          <w:szCs w:val="24"/>
        </w:rPr>
        <w:t xml:space="preserve">Recurrente </w:t>
      </w:r>
      <w:r w:rsidRPr="00B85A5B">
        <w:rPr>
          <w:rFonts w:ascii="Palatino Linotype" w:hAnsi="Palatino Linotype" w:cs="Arial"/>
          <w:bCs/>
          <w:sz w:val="24"/>
          <w:szCs w:val="24"/>
        </w:rPr>
        <w:t>peticiona lo siguiente:</w:t>
      </w:r>
      <w:r>
        <w:rPr>
          <w:rFonts w:ascii="Palatino Linotype" w:hAnsi="Palatino Linotype" w:cs="Arial"/>
          <w:bCs/>
          <w:sz w:val="24"/>
          <w:szCs w:val="24"/>
        </w:rPr>
        <w:t xml:space="preserve"> </w:t>
      </w:r>
    </w:p>
    <w:p w14:paraId="040F59EE" w14:textId="097156A8" w:rsidR="00E43CB9" w:rsidRDefault="00E43CB9" w:rsidP="00E43CB9">
      <w:pPr>
        <w:pStyle w:val="Prrafodelista"/>
        <w:numPr>
          <w:ilvl w:val="0"/>
          <w:numId w:val="2"/>
        </w:numPr>
        <w:autoSpaceDE w:val="0"/>
        <w:autoSpaceDN w:val="0"/>
        <w:adjustRightInd w:val="0"/>
        <w:spacing w:line="360" w:lineRule="auto"/>
        <w:jc w:val="both"/>
        <w:rPr>
          <w:rFonts w:ascii="Palatino Linotype" w:hAnsi="Palatino Linotype" w:cs="Arial"/>
          <w:bCs/>
        </w:rPr>
      </w:pPr>
      <w:r>
        <w:rPr>
          <w:rFonts w:ascii="Palatino Linotype" w:hAnsi="Palatino Linotype" w:cs="Arial"/>
          <w:bCs/>
        </w:rPr>
        <w:t xml:space="preserve">Pólizas contables, pólizas de cheques, facturas, recibos de honorarios, recibos de nómina, comprobantes o documentos que acrediten y avalen el ejercicio de recursos públicos por cualquier concepto correspondiente a los meses de junio y julio de dos mil veinte. </w:t>
      </w:r>
    </w:p>
    <w:p w14:paraId="52B14F08" w14:textId="40A177D9" w:rsidR="00AB7E0B" w:rsidRPr="00E43CB9" w:rsidRDefault="00AB7E0B" w:rsidP="00AB7E0B">
      <w:pPr>
        <w:autoSpaceDE w:val="0"/>
        <w:autoSpaceDN w:val="0"/>
        <w:adjustRightInd w:val="0"/>
        <w:spacing w:line="360" w:lineRule="auto"/>
        <w:jc w:val="both"/>
        <w:rPr>
          <w:rFonts w:ascii="Palatino Linotype" w:hAnsi="Palatino Linotype" w:cs="Arial"/>
          <w:bCs/>
          <w:lang w:val="es-ES"/>
        </w:rPr>
      </w:pPr>
    </w:p>
    <w:p w14:paraId="77179E1B" w14:textId="2344637D" w:rsidR="003E36A0" w:rsidRDefault="00DB3E43" w:rsidP="00050796">
      <w:pPr>
        <w:spacing w:after="0" w:line="360" w:lineRule="auto"/>
        <w:jc w:val="both"/>
        <w:rPr>
          <w:rFonts w:ascii="Palatino Linotype" w:hAnsi="Palatino Linotype" w:cs="Arial"/>
          <w:bCs/>
          <w:sz w:val="24"/>
          <w:szCs w:val="24"/>
          <w:lang w:val="es-ES"/>
        </w:rPr>
      </w:pPr>
      <w:r w:rsidRPr="00005E20">
        <w:rPr>
          <w:rFonts w:ascii="Palatino Linotype" w:hAnsi="Palatino Linotype" w:cs="Arial"/>
          <w:bCs/>
          <w:sz w:val="24"/>
          <w:szCs w:val="24"/>
        </w:rPr>
        <w:t>Una vez sentado lo anterior</w:t>
      </w:r>
      <w:r w:rsidR="00005E20">
        <w:rPr>
          <w:rFonts w:ascii="Palatino Linotype" w:hAnsi="Palatino Linotype" w:cs="Arial"/>
          <w:bCs/>
          <w:sz w:val="24"/>
          <w:szCs w:val="24"/>
        </w:rPr>
        <w:t xml:space="preserve">, en una aproximación inicial resulta oportuno traer a colación </w:t>
      </w:r>
      <w:r w:rsidR="00005E20">
        <w:rPr>
          <w:rFonts w:ascii="Palatino Linotype" w:hAnsi="Palatino Linotype" w:cs="Arial"/>
          <w:bCs/>
          <w:sz w:val="24"/>
          <w:szCs w:val="24"/>
          <w:lang w:val="es-ES"/>
        </w:rPr>
        <w:t xml:space="preserve">los artículos </w:t>
      </w:r>
      <w:r w:rsidR="003E36A0">
        <w:rPr>
          <w:rFonts w:ascii="Palatino Linotype" w:hAnsi="Palatino Linotype" w:cs="Arial"/>
          <w:bCs/>
          <w:sz w:val="24"/>
          <w:szCs w:val="24"/>
          <w:lang w:val="es-ES"/>
        </w:rPr>
        <w:t xml:space="preserve">93, 94 y 95 de la Ley Orgánica Municipal del Estado de México, </w:t>
      </w:r>
      <w:r w:rsidR="003E36A0">
        <w:rPr>
          <w:rFonts w:ascii="Palatino Linotype" w:hAnsi="Palatino Linotype" w:cs="Arial"/>
          <w:bCs/>
          <w:sz w:val="24"/>
          <w:szCs w:val="24"/>
          <w:lang w:val="es-ES"/>
        </w:rPr>
        <w:lastRenderedPageBreak/>
        <w:t xml:space="preserve">así como </w:t>
      </w:r>
      <w:r w:rsidR="002A4CED">
        <w:rPr>
          <w:rFonts w:ascii="Palatino Linotype" w:hAnsi="Palatino Linotype" w:cs="Arial"/>
          <w:bCs/>
          <w:sz w:val="24"/>
          <w:szCs w:val="24"/>
          <w:lang w:val="es-ES"/>
        </w:rPr>
        <w:t>los</w:t>
      </w:r>
      <w:r w:rsidR="003E36A0">
        <w:rPr>
          <w:rFonts w:ascii="Palatino Linotype" w:hAnsi="Palatino Linotype" w:cs="Arial"/>
          <w:bCs/>
          <w:sz w:val="24"/>
          <w:szCs w:val="24"/>
          <w:lang w:val="es-ES"/>
        </w:rPr>
        <w:t xml:space="preserve"> numeral</w:t>
      </w:r>
      <w:r w:rsidR="002A4CED">
        <w:rPr>
          <w:rFonts w:ascii="Palatino Linotype" w:hAnsi="Palatino Linotype" w:cs="Arial"/>
          <w:bCs/>
          <w:sz w:val="24"/>
          <w:szCs w:val="24"/>
          <w:lang w:val="es-ES"/>
        </w:rPr>
        <w:t>es</w:t>
      </w:r>
      <w:r w:rsidR="003E36A0">
        <w:rPr>
          <w:rFonts w:ascii="Palatino Linotype" w:hAnsi="Palatino Linotype" w:cs="Arial"/>
          <w:bCs/>
          <w:sz w:val="24"/>
          <w:szCs w:val="24"/>
          <w:lang w:val="es-ES"/>
        </w:rPr>
        <w:t xml:space="preserve"> </w:t>
      </w:r>
      <w:r w:rsidR="002A4CED">
        <w:rPr>
          <w:rFonts w:ascii="Palatino Linotype" w:hAnsi="Palatino Linotype" w:cs="Arial"/>
          <w:bCs/>
          <w:sz w:val="24"/>
          <w:szCs w:val="24"/>
          <w:lang w:val="es-ES"/>
        </w:rPr>
        <w:t xml:space="preserve">65 y </w:t>
      </w:r>
      <w:r w:rsidR="003E36A0">
        <w:rPr>
          <w:rFonts w:ascii="Palatino Linotype" w:hAnsi="Palatino Linotype" w:cs="Arial"/>
          <w:bCs/>
          <w:sz w:val="24"/>
          <w:szCs w:val="24"/>
          <w:lang w:val="es-ES"/>
        </w:rPr>
        <w:t xml:space="preserve">72 del Bando Municipal del </w:t>
      </w:r>
      <w:r w:rsidR="003E36A0">
        <w:rPr>
          <w:rFonts w:ascii="Palatino Linotype" w:hAnsi="Palatino Linotype" w:cs="Arial"/>
          <w:b/>
          <w:sz w:val="24"/>
          <w:szCs w:val="24"/>
          <w:lang w:val="es-ES"/>
        </w:rPr>
        <w:t xml:space="preserve">Sujeto Obligado, </w:t>
      </w:r>
      <w:r w:rsidR="003E36A0">
        <w:rPr>
          <w:rFonts w:ascii="Palatino Linotype" w:hAnsi="Palatino Linotype" w:cs="Arial"/>
          <w:bCs/>
          <w:sz w:val="24"/>
          <w:szCs w:val="24"/>
          <w:lang w:val="es-ES"/>
        </w:rPr>
        <w:t xml:space="preserve">porciones normativas que disponen a la literalidad lo siguiente: </w:t>
      </w:r>
    </w:p>
    <w:p w14:paraId="13EC9F7A" w14:textId="34314A4B" w:rsidR="003E36A0" w:rsidRPr="00F44CEE" w:rsidRDefault="003E36A0" w:rsidP="00F44CEE">
      <w:pPr>
        <w:pStyle w:val="infoemcita"/>
        <w:jc w:val="center"/>
        <w:rPr>
          <w:b/>
          <w:bCs/>
          <w:sz w:val="24"/>
          <w:u w:val="single"/>
          <w:lang w:val="es-ES"/>
        </w:rPr>
      </w:pPr>
      <w:r w:rsidRPr="00F44CEE">
        <w:rPr>
          <w:b/>
          <w:bCs/>
          <w:sz w:val="24"/>
          <w:u w:val="single"/>
          <w:lang w:val="es-ES"/>
        </w:rPr>
        <w:t>Ley Orgánica Municipal del Estado de México</w:t>
      </w:r>
    </w:p>
    <w:p w14:paraId="3C7A6A41" w14:textId="62F6ACB5" w:rsidR="00A35637" w:rsidRDefault="00F44CEE" w:rsidP="00F44CEE">
      <w:pPr>
        <w:pStyle w:val="infoemcita"/>
      </w:pPr>
      <w:r>
        <w:t>“</w:t>
      </w:r>
      <w:r w:rsidR="003E36A0">
        <w:t>Artículo 93.- La tesorería municipal es el órgano encargado de la recaudación de los ingresos municipales y responsable de realizar las erogaciones que haga el ayuntamiento.</w:t>
      </w:r>
    </w:p>
    <w:p w14:paraId="0A016CF8" w14:textId="77777777" w:rsidR="00A35637" w:rsidRDefault="003E36A0" w:rsidP="00F44CEE">
      <w:pPr>
        <w:pStyle w:val="infoemcita"/>
      </w:pPr>
      <w:r>
        <w:t xml:space="preserve"> 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 </w:t>
      </w:r>
    </w:p>
    <w:p w14:paraId="5FD37D1B" w14:textId="77777777" w:rsidR="00A35637" w:rsidRDefault="003E36A0" w:rsidP="00F44CEE">
      <w:pPr>
        <w:pStyle w:val="infoemcita"/>
      </w:pPr>
      <w:r>
        <w:t xml:space="preserve">Artículo 95.- Son atribuciones del tesorero municipal: </w:t>
      </w:r>
    </w:p>
    <w:p w14:paraId="16A57C15" w14:textId="723AFEC5" w:rsidR="00A35637" w:rsidRPr="00F44CEE" w:rsidRDefault="00A35637" w:rsidP="00F44CEE">
      <w:pPr>
        <w:pStyle w:val="infoemcita"/>
        <w:rPr>
          <w:b/>
          <w:u w:val="single"/>
        </w:rPr>
      </w:pPr>
      <w:r w:rsidRPr="00F44CEE">
        <w:rPr>
          <w:b/>
          <w:u w:val="single"/>
        </w:rPr>
        <w:t xml:space="preserve">I. </w:t>
      </w:r>
      <w:r w:rsidR="003E36A0" w:rsidRPr="00F44CEE">
        <w:rPr>
          <w:b/>
          <w:u w:val="single"/>
        </w:rPr>
        <w:t xml:space="preserve">Administrar la hacienda pública municipal, de conformidad con las disposiciones legales aplicables; </w:t>
      </w:r>
    </w:p>
    <w:p w14:paraId="304EB872" w14:textId="77777777" w:rsidR="00A35637" w:rsidRPr="00A35637" w:rsidRDefault="003E36A0" w:rsidP="00F44CEE">
      <w:pPr>
        <w:pStyle w:val="infoemcita"/>
        <w:rPr>
          <w:bCs/>
        </w:rPr>
      </w:pPr>
      <w: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390006D5" w14:textId="77777777" w:rsidR="00A35637" w:rsidRPr="00A35637" w:rsidRDefault="003E36A0" w:rsidP="00F44CEE">
      <w:pPr>
        <w:pStyle w:val="infoemcita"/>
        <w:rPr>
          <w:bCs/>
        </w:rPr>
      </w:pPr>
      <w:r>
        <w:t xml:space="preserve">III. Imponer las sanciones administrativas que procedan por infracciones a las disposiciones fiscales; </w:t>
      </w:r>
    </w:p>
    <w:p w14:paraId="5BA28433" w14:textId="77777777" w:rsidR="00A35637" w:rsidRPr="00F44CEE" w:rsidRDefault="003E36A0" w:rsidP="00F44CEE">
      <w:pPr>
        <w:pStyle w:val="infoemcita"/>
        <w:rPr>
          <w:b/>
          <w:u w:val="single"/>
        </w:rPr>
      </w:pPr>
      <w:r w:rsidRPr="00F44CEE">
        <w:rPr>
          <w:b/>
          <w:u w:val="single"/>
        </w:rPr>
        <w:lastRenderedPageBreak/>
        <w:t xml:space="preserve">IV. Llevar los registros contables, financieros y administrativos de los ingresos, egresos, e inventarios; </w:t>
      </w:r>
    </w:p>
    <w:p w14:paraId="6964CE41" w14:textId="77777777" w:rsidR="00A35637" w:rsidRPr="00A35637" w:rsidRDefault="003E36A0" w:rsidP="00F44CEE">
      <w:pPr>
        <w:pStyle w:val="infoemcita"/>
        <w:rPr>
          <w:bCs/>
        </w:rPr>
      </w:pPr>
      <w: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2D8B0F33" w14:textId="77777777" w:rsidR="00A35637" w:rsidRPr="00A35637" w:rsidRDefault="003E36A0" w:rsidP="00F44CEE">
      <w:pPr>
        <w:pStyle w:val="infoemcita"/>
        <w:rPr>
          <w:bCs/>
        </w:rPr>
      </w:pPr>
      <w:r>
        <w:t xml:space="preserve">VI. Presentar anualmente al ayuntamiento un informe de la situación contable financiera de la Tesorería Municipal; </w:t>
      </w:r>
    </w:p>
    <w:p w14:paraId="68B0FDE6" w14:textId="77777777" w:rsidR="00A35637" w:rsidRPr="00A35637" w:rsidRDefault="003E36A0" w:rsidP="00F44CEE">
      <w:pPr>
        <w:pStyle w:val="infoemcita"/>
        <w:rPr>
          <w:bCs/>
        </w:rPr>
      </w:pPr>
      <w:r>
        <w:t xml:space="preserve">VI Bis. Proporcionar para la formulación del proyecto de Presupuesto de Egresos Municipales la información financiera relativa a la solución o en su caso, el pago de los litigios laborales; </w:t>
      </w:r>
    </w:p>
    <w:p w14:paraId="25C0DBF2" w14:textId="77777777" w:rsidR="00A35637" w:rsidRPr="00A35637" w:rsidRDefault="003E36A0" w:rsidP="00F44CEE">
      <w:pPr>
        <w:pStyle w:val="infoemcita"/>
        <w:rPr>
          <w:bCs/>
        </w:rPr>
      </w:pPr>
      <w:r>
        <w:t xml:space="preserve">VII. Diseñar y aprobar las formas oficiales de manifestaciones, avisos y declaraciones y demás documentos requeridos; </w:t>
      </w:r>
    </w:p>
    <w:p w14:paraId="30000A15" w14:textId="77777777" w:rsidR="00A35637" w:rsidRPr="00A35637" w:rsidRDefault="003E36A0" w:rsidP="00F44CEE">
      <w:pPr>
        <w:pStyle w:val="infoemcita"/>
        <w:rPr>
          <w:bCs/>
        </w:rPr>
      </w:pPr>
      <w:r>
        <w:t xml:space="preserve">VIII. Participar en la formulación de Convenios Fiscales y ejercer las atribuciones que le correspondan en el ámbito de su competencia; </w:t>
      </w:r>
    </w:p>
    <w:p w14:paraId="05440395" w14:textId="77777777" w:rsidR="00A35637" w:rsidRPr="00A35637" w:rsidRDefault="003E36A0" w:rsidP="00F44CEE">
      <w:pPr>
        <w:pStyle w:val="infoemcita"/>
        <w:rPr>
          <w:bCs/>
        </w:rPr>
      </w:pPr>
      <w:r>
        <w:t xml:space="preserve">IX. Proponer al ayuntamiento la cancelación de cuentas incobrables; </w:t>
      </w:r>
    </w:p>
    <w:p w14:paraId="3E2EE15F" w14:textId="77777777" w:rsidR="00A35637" w:rsidRPr="00A35637" w:rsidRDefault="003E36A0" w:rsidP="00F44CEE">
      <w:pPr>
        <w:pStyle w:val="infoemcita"/>
        <w:rPr>
          <w:bCs/>
        </w:rPr>
      </w:pPr>
      <w:r>
        <w:t xml:space="preserve">X. Custodiar y ejercer las garantías que se otorguen en favor de la hacienda municipal; </w:t>
      </w:r>
    </w:p>
    <w:p w14:paraId="45D0A480" w14:textId="77777777" w:rsidR="00A35637" w:rsidRPr="00A35637" w:rsidRDefault="003E36A0" w:rsidP="00F44CEE">
      <w:pPr>
        <w:pStyle w:val="infoemcita"/>
        <w:rPr>
          <w:bCs/>
        </w:rPr>
      </w:pPr>
      <w:r>
        <w:t xml:space="preserve">XI. Proponer la política de ingresos de la tesorería municipal; </w:t>
      </w:r>
    </w:p>
    <w:p w14:paraId="6A4504A2" w14:textId="77777777" w:rsidR="00A35637" w:rsidRPr="00A35637" w:rsidRDefault="003E36A0" w:rsidP="00F44CEE">
      <w:pPr>
        <w:pStyle w:val="infoemcita"/>
        <w:rPr>
          <w:bCs/>
        </w:rPr>
      </w:pPr>
      <w:r>
        <w:t xml:space="preserve">XII. Intervenir en la elaboración del programa financiero municipal; </w:t>
      </w:r>
    </w:p>
    <w:p w14:paraId="5CB00324" w14:textId="77777777" w:rsidR="00A35637" w:rsidRPr="00A35637" w:rsidRDefault="003E36A0" w:rsidP="00F44CEE">
      <w:pPr>
        <w:pStyle w:val="infoemcita"/>
        <w:rPr>
          <w:bCs/>
        </w:rPr>
      </w:pPr>
      <w:r>
        <w:t xml:space="preserve">XIII. Elaborar y mantener actualizado el Padrón de Contribuyentes; </w:t>
      </w:r>
    </w:p>
    <w:p w14:paraId="5E6E44D4" w14:textId="77777777" w:rsidR="00A35637" w:rsidRPr="00A35637" w:rsidRDefault="003E36A0" w:rsidP="00F44CEE">
      <w:pPr>
        <w:pStyle w:val="infoemcita"/>
        <w:rPr>
          <w:bCs/>
        </w:rPr>
      </w:pPr>
      <w:r>
        <w:lastRenderedPageBreak/>
        <w:t xml:space="preserve">XIV. Ministrar a su inmediato antecesor todos los datos oficiales que le solicitare, para contestar los pliegos de observaciones y alcances que formule y deduzca el Órgano Superior de Fiscalización del Estado de México </w:t>
      </w:r>
    </w:p>
    <w:p w14:paraId="65AF29EC" w14:textId="77777777" w:rsidR="00A35637" w:rsidRPr="00A35637" w:rsidRDefault="003E36A0" w:rsidP="00F44CEE">
      <w:pPr>
        <w:pStyle w:val="infoemcita"/>
        <w:rPr>
          <w:bCs/>
        </w:rPr>
      </w:pPr>
      <w:r>
        <w:t xml:space="preserve">XV. Solicitar a las instancias competentes, la práctica de revisiones circunstanciadas, de conformidad con las normas que rigen en materia de control y evaluación gubernamental en el ámbito municipal; </w:t>
      </w:r>
    </w:p>
    <w:p w14:paraId="666B793B" w14:textId="77777777" w:rsidR="00A35637" w:rsidRPr="00A35637" w:rsidRDefault="003E36A0" w:rsidP="00F44CEE">
      <w:pPr>
        <w:pStyle w:val="infoemcita"/>
        <w:rPr>
          <w:bCs/>
        </w:rPr>
      </w:pPr>
      <w:r>
        <w:t xml:space="preserve">XVI. Glosar oportunamente las cuentas del ayuntamiento; </w:t>
      </w:r>
    </w:p>
    <w:p w14:paraId="272FF9CD" w14:textId="77777777" w:rsidR="00A35637" w:rsidRPr="00A35637" w:rsidRDefault="003E36A0" w:rsidP="00F44CEE">
      <w:pPr>
        <w:pStyle w:val="infoemcita"/>
        <w:rPr>
          <w:bCs/>
        </w:rPr>
      </w:pPr>
      <w:r>
        <w:t xml:space="preserve">XVII. Contestar oportunamente los pliegos de observaciones y responsabilidad que haga la Órgano Superior de Fiscalización del Estado de México, así como atender en tiempo y forma las solicitudes de información que éste requiera, informando al ayuntamiento; </w:t>
      </w:r>
    </w:p>
    <w:p w14:paraId="2F0DDF66" w14:textId="77777777" w:rsidR="00A35637" w:rsidRPr="00A35637" w:rsidRDefault="003E36A0" w:rsidP="00F44CEE">
      <w:pPr>
        <w:pStyle w:val="infoemcita"/>
        <w:rPr>
          <w:bCs/>
        </w:rPr>
      </w:pPr>
      <w:r>
        <w:t xml:space="preserve">XVIII. Expedir copias certificadas de los documentos a su cuidado, por acuerdo expreso del Ayuntamiento y cuando se trate de documentación presentada ente el Órgano Superior de Fiscalización del Estado de México; </w:t>
      </w:r>
    </w:p>
    <w:p w14:paraId="073D6937" w14:textId="77777777" w:rsidR="00A35637" w:rsidRPr="00A35637" w:rsidRDefault="003E36A0" w:rsidP="00F44CEE">
      <w:pPr>
        <w:pStyle w:val="infoemcita"/>
        <w:rPr>
          <w:bCs/>
        </w:rPr>
      </w:pPr>
      <w: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64F6FF6D" w14:textId="77777777" w:rsidR="00A35637" w:rsidRPr="00A35637" w:rsidRDefault="003E36A0" w:rsidP="00F44CEE">
      <w:pPr>
        <w:pStyle w:val="infoemcita"/>
        <w:rPr>
          <w:bCs/>
        </w:rPr>
      </w:pPr>
      <w:r>
        <w:lastRenderedPageBreak/>
        <w:t xml:space="preserve">XX. Dar cumplimiento a las leyes, convenios de coordinación fiscal y demás que en materia hacendaria celebre el Ayuntamiento con el Estado; </w:t>
      </w:r>
    </w:p>
    <w:p w14:paraId="3788F21A" w14:textId="77777777" w:rsidR="00A35637" w:rsidRPr="00A35637" w:rsidRDefault="003E36A0" w:rsidP="00F44CEE">
      <w:pPr>
        <w:pStyle w:val="infoemcita"/>
        <w:rPr>
          <w:bCs/>
        </w:rPr>
      </w:pPr>
      <w:r>
        <w:t xml:space="preserve">XXI. Entregar oportunamente a él o los Síndicos, según sea el caso el informe mensual que corresponda a fin de que se revise y de ser necesario, para que se formulen las observaciones respectivas. </w:t>
      </w:r>
    </w:p>
    <w:p w14:paraId="297077F9" w14:textId="2D20EA63" w:rsidR="003E36A0" w:rsidRPr="00F44CEE" w:rsidRDefault="003E36A0" w:rsidP="00F44CEE">
      <w:pPr>
        <w:pStyle w:val="infoemcita"/>
        <w:rPr>
          <w:b/>
          <w:bCs/>
          <w:lang w:val="es-ES"/>
        </w:rPr>
      </w:pPr>
      <w:r>
        <w:t>XXII. Las que le señalen las demás disposiciones legales y el ayuntamiento.</w:t>
      </w:r>
      <w:r w:rsidR="00F44CEE">
        <w:t xml:space="preserve">” </w:t>
      </w:r>
      <w:r w:rsidR="00F44CEE">
        <w:rPr>
          <w:b/>
          <w:bCs/>
        </w:rPr>
        <w:t>[Sic]</w:t>
      </w:r>
    </w:p>
    <w:p w14:paraId="4885087B" w14:textId="77777777" w:rsidR="003E36A0" w:rsidRDefault="003E36A0" w:rsidP="00050796">
      <w:pPr>
        <w:spacing w:after="0" w:line="360" w:lineRule="auto"/>
        <w:jc w:val="both"/>
        <w:rPr>
          <w:rFonts w:ascii="Palatino Linotype" w:hAnsi="Palatino Linotype" w:cs="Arial"/>
          <w:bCs/>
          <w:sz w:val="24"/>
          <w:szCs w:val="24"/>
          <w:lang w:val="es-ES"/>
        </w:rPr>
      </w:pPr>
    </w:p>
    <w:p w14:paraId="74E009B6" w14:textId="015AA728" w:rsidR="00005E20" w:rsidRPr="00F44CEE" w:rsidRDefault="00F44CEE" w:rsidP="00F44CEE">
      <w:pPr>
        <w:pStyle w:val="infoemcita"/>
        <w:jc w:val="center"/>
        <w:rPr>
          <w:b/>
          <w:bCs/>
        </w:rPr>
      </w:pPr>
      <w:r w:rsidRPr="00F44CEE">
        <w:rPr>
          <w:b/>
          <w:bCs/>
        </w:rPr>
        <w:t>Bando Municipal de Valle de Chalco Solidaridad</w:t>
      </w:r>
    </w:p>
    <w:p w14:paraId="18ADD255" w14:textId="77777777" w:rsidR="002A4CED" w:rsidRPr="002A4CED" w:rsidRDefault="002A4CED" w:rsidP="002A4CED">
      <w:pPr>
        <w:pStyle w:val="infoemcita"/>
        <w:rPr>
          <w:szCs w:val="22"/>
        </w:rPr>
      </w:pPr>
      <w:r w:rsidRPr="002A4CED">
        <w:rPr>
          <w:szCs w:val="22"/>
        </w:rPr>
        <w:t>ARTÍCULO 65.- Son autoridades fiscales de la administración:</w:t>
      </w:r>
    </w:p>
    <w:p w14:paraId="1B56D3ED" w14:textId="6D0CDC79" w:rsidR="002A4CED" w:rsidRPr="002A4CED" w:rsidRDefault="002A4CED" w:rsidP="00C623F3">
      <w:pPr>
        <w:pStyle w:val="infoemcita"/>
        <w:numPr>
          <w:ilvl w:val="0"/>
          <w:numId w:val="3"/>
        </w:numPr>
        <w:ind w:left="851" w:hanging="41"/>
        <w:rPr>
          <w:szCs w:val="22"/>
        </w:rPr>
      </w:pPr>
      <w:r w:rsidRPr="002A4CED">
        <w:rPr>
          <w:szCs w:val="22"/>
        </w:rPr>
        <w:t>El Ayuntamiento;</w:t>
      </w:r>
    </w:p>
    <w:p w14:paraId="5ADD9118" w14:textId="12C8B619" w:rsidR="002A4CED" w:rsidRPr="002A4CED" w:rsidRDefault="002A4CED" w:rsidP="00C623F3">
      <w:pPr>
        <w:pStyle w:val="infoemcita"/>
        <w:numPr>
          <w:ilvl w:val="0"/>
          <w:numId w:val="3"/>
        </w:numPr>
        <w:ind w:left="851" w:hanging="41"/>
        <w:rPr>
          <w:szCs w:val="22"/>
        </w:rPr>
      </w:pPr>
      <w:r w:rsidRPr="002A4CED">
        <w:rPr>
          <w:szCs w:val="22"/>
        </w:rPr>
        <w:t>El Presidente Municipal;</w:t>
      </w:r>
    </w:p>
    <w:p w14:paraId="7F6CBBB1" w14:textId="117D63CA" w:rsidR="002A4CED" w:rsidRPr="002A4CED" w:rsidRDefault="002A4CED" w:rsidP="00C623F3">
      <w:pPr>
        <w:pStyle w:val="infoemcita"/>
        <w:numPr>
          <w:ilvl w:val="0"/>
          <w:numId w:val="3"/>
        </w:numPr>
        <w:ind w:left="851" w:hanging="41"/>
        <w:rPr>
          <w:szCs w:val="22"/>
        </w:rPr>
      </w:pPr>
      <w:r w:rsidRPr="002A4CED">
        <w:rPr>
          <w:szCs w:val="22"/>
        </w:rPr>
        <w:t>El Síndico Municipal;</w:t>
      </w:r>
    </w:p>
    <w:p w14:paraId="2BD0E9F7" w14:textId="0166F7B0" w:rsidR="002A4CED" w:rsidRPr="002A4CED" w:rsidRDefault="002A4CED" w:rsidP="00C623F3">
      <w:pPr>
        <w:pStyle w:val="infoemcita"/>
        <w:numPr>
          <w:ilvl w:val="0"/>
          <w:numId w:val="3"/>
        </w:numPr>
        <w:ind w:left="851" w:hanging="41"/>
        <w:rPr>
          <w:b/>
          <w:bCs/>
          <w:szCs w:val="22"/>
          <w:u w:val="single"/>
        </w:rPr>
      </w:pPr>
      <w:r w:rsidRPr="002A4CED">
        <w:rPr>
          <w:b/>
          <w:bCs/>
          <w:szCs w:val="22"/>
          <w:u w:val="single"/>
        </w:rPr>
        <w:t xml:space="preserve"> El Tesorero Municipal; y</w:t>
      </w:r>
    </w:p>
    <w:p w14:paraId="37C185B3" w14:textId="6EC62605" w:rsidR="002A4CED" w:rsidRPr="002A4CED" w:rsidRDefault="002A4CED" w:rsidP="00C623F3">
      <w:pPr>
        <w:pStyle w:val="infoemcita"/>
        <w:numPr>
          <w:ilvl w:val="0"/>
          <w:numId w:val="3"/>
        </w:numPr>
        <w:ind w:left="851" w:hanging="41"/>
        <w:rPr>
          <w:szCs w:val="22"/>
        </w:rPr>
      </w:pPr>
      <w:r w:rsidRPr="002A4CED">
        <w:rPr>
          <w:szCs w:val="22"/>
        </w:rPr>
        <w:t>Los Servidores Públicos Municipales, que en términos de las disposiciones legales y reglamentarias tengan atribuciones de esta naturaleza.</w:t>
      </w:r>
    </w:p>
    <w:p w14:paraId="44B7A82F" w14:textId="1C26167A" w:rsidR="006C30E6" w:rsidRPr="00F44CEE" w:rsidRDefault="006C30E6" w:rsidP="00F44CEE">
      <w:pPr>
        <w:pStyle w:val="infoemcita"/>
      </w:pPr>
      <w:r w:rsidRPr="00F44CEE">
        <w:t xml:space="preserve">ARTÍCULO 72.- La Tesorería Municipal a través de su titular es la encargada de administrar la Hacienda pública Municipal, de recaudar los ingresos municipales así como realizar el registro contable de las erogaciones que se lleven a cabo durante la administración, dentro de un marco de austeridad. </w:t>
      </w:r>
    </w:p>
    <w:p w14:paraId="2BF758E9" w14:textId="2FD139A0" w:rsidR="006C30E6" w:rsidRDefault="006C30E6" w:rsidP="00F44CEE">
      <w:pPr>
        <w:pStyle w:val="infoemcita"/>
        <w:rPr>
          <w:b/>
          <w:bCs/>
        </w:rPr>
      </w:pPr>
      <w:r w:rsidRPr="00F44CEE">
        <w:lastRenderedPageBreak/>
        <w:t>Asimismo deberá de implementar las medidas y mecanismos previamente aprobados por el ayuntamiento, tendientes a difundir la cultura del pago entre la población, ampliar la base de contribuyentes y estimular el pago oportuno por parte de los mismos; para ello la Ley Orgánica Municipal establece sus atribuciones, las cuales recaen directamente en su titular.</w:t>
      </w:r>
      <w:r w:rsidR="00F44CEE">
        <w:t xml:space="preserve">” </w:t>
      </w:r>
      <w:r w:rsidR="00F44CEE">
        <w:rPr>
          <w:b/>
          <w:bCs/>
        </w:rPr>
        <w:t>[Sic]</w:t>
      </w:r>
    </w:p>
    <w:p w14:paraId="3B2E5CE6" w14:textId="7CAEA484" w:rsidR="00F44CEE" w:rsidRDefault="00F44CEE" w:rsidP="00F44CEE">
      <w:pPr>
        <w:pStyle w:val="infoemcita"/>
        <w:ind w:left="0"/>
        <w:rPr>
          <w:b/>
          <w:bCs/>
        </w:rPr>
      </w:pPr>
    </w:p>
    <w:p w14:paraId="2D938629" w14:textId="34E44E91" w:rsidR="002A4CED" w:rsidRPr="002A4CED" w:rsidRDefault="00221B91" w:rsidP="00221B91">
      <w:pPr>
        <w:pStyle w:val="infoemcita"/>
        <w:ind w:left="0" w:right="72"/>
        <w:rPr>
          <w:i w:val="0"/>
          <w:iCs/>
          <w:sz w:val="24"/>
        </w:rPr>
      </w:pPr>
      <w:r>
        <w:rPr>
          <w:i w:val="0"/>
          <w:iCs/>
          <w:sz w:val="24"/>
        </w:rPr>
        <w:t xml:space="preserve">En efecto, de la normatividad previamente plasmada se desprende que </w:t>
      </w:r>
      <w:r w:rsidR="002A4CED">
        <w:rPr>
          <w:b/>
          <w:bCs/>
          <w:i w:val="0"/>
          <w:iCs/>
          <w:sz w:val="24"/>
        </w:rPr>
        <w:t xml:space="preserve">El Sujeto Obligado </w:t>
      </w:r>
      <w:r w:rsidR="002A4CED">
        <w:rPr>
          <w:i w:val="0"/>
          <w:iCs/>
          <w:sz w:val="24"/>
        </w:rPr>
        <w:t xml:space="preserve">se auxilia de diversas direcciones y unidades para cumplir con sus fines y objetivos, </w:t>
      </w:r>
      <w:r w:rsidR="000672C7">
        <w:rPr>
          <w:i w:val="0"/>
          <w:iCs/>
          <w:sz w:val="24"/>
        </w:rPr>
        <w:t xml:space="preserve">destacando que la Tesorería Municipal es el área competente para administrar la hacienda municipal, llevar los registros contables y contestar pliegos de información ante el Órgano Superior de Fiscalización del Estado de México. </w:t>
      </w:r>
    </w:p>
    <w:p w14:paraId="76C8D850" w14:textId="1D427A70" w:rsidR="00C64B03" w:rsidRPr="003E0BC5" w:rsidRDefault="00C64B03" w:rsidP="00C64B03">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w:t>
      </w:r>
      <w:r w:rsidR="009F7E0B" w:rsidRPr="003E0BC5">
        <w:rPr>
          <w:rStyle w:val="apple-style-span"/>
          <w:rFonts w:ascii="Palatino Linotype" w:hAnsi="Palatino Linotype" w:cs="Arial"/>
          <w:color w:val="000000"/>
          <w:sz w:val="24"/>
          <w:szCs w:val="24"/>
        </w:rPr>
        <w:t>esta</w:t>
      </w:r>
      <w:r w:rsidRPr="003E0BC5">
        <w:rPr>
          <w:rStyle w:val="apple-style-span"/>
          <w:rFonts w:ascii="Palatino Linotype" w:hAnsi="Palatino Linotype" w:cs="Arial"/>
          <w:color w:val="000000"/>
          <w:sz w:val="24"/>
          <w:szCs w:val="24"/>
        </w:rPr>
        <w:t xml:space="preserve">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121F7498" w14:textId="77777777" w:rsidR="00C64B03" w:rsidRPr="00F975C8" w:rsidRDefault="00C64B03" w:rsidP="00C64B03">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5BC8A4B0" w14:textId="77777777" w:rsidR="00C64B03" w:rsidRPr="00F975C8" w:rsidRDefault="00C64B03" w:rsidP="00C64B03">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3B62D9FE" w14:textId="77777777" w:rsidR="00C64B03" w:rsidRPr="00F975C8" w:rsidRDefault="00C64B03" w:rsidP="00C64B03">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5A51A7E2" w14:textId="77777777" w:rsidR="00C64B03" w:rsidRDefault="00C64B03" w:rsidP="00C64B03">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lastRenderedPageBreak/>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09A2754D" w14:textId="77777777" w:rsidR="00C64B03" w:rsidRPr="003E0BC5" w:rsidRDefault="00C64B03" w:rsidP="00C64B03">
      <w:pPr>
        <w:autoSpaceDE w:val="0"/>
        <w:autoSpaceDN w:val="0"/>
        <w:adjustRightInd w:val="0"/>
        <w:ind w:left="567" w:right="618"/>
        <w:jc w:val="both"/>
        <w:rPr>
          <w:rStyle w:val="apple-style-span"/>
          <w:rFonts w:ascii="Palatino Linotype" w:hAnsi="Palatino Linotype" w:cs="Arial"/>
          <w:b/>
          <w:bCs/>
          <w:i/>
          <w:color w:val="000000"/>
        </w:rPr>
      </w:pPr>
    </w:p>
    <w:p w14:paraId="6D3274BD" w14:textId="02D7FDE9" w:rsidR="002A4CED" w:rsidRDefault="00C64B03" w:rsidP="00C64B03">
      <w:pPr>
        <w:pStyle w:val="infoemcita"/>
        <w:ind w:left="0" w:right="72"/>
        <w:rPr>
          <w:i w:val="0"/>
          <w:iCs/>
          <w:sz w:val="24"/>
        </w:rPr>
      </w:pPr>
      <w:r w:rsidRPr="00C64B03">
        <w:rPr>
          <w:i w:val="0"/>
          <w:iCs/>
          <w:sz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w:t>
      </w:r>
      <w:r>
        <w:rPr>
          <w:i w:val="0"/>
          <w:iCs/>
          <w:sz w:val="24"/>
        </w:rPr>
        <w:t xml:space="preserve">, los discos 4 -cuatro- y 5 -cinco-, relativos a “Información de Nómina” y “Imágenes Digitalizadas”. </w:t>
      </w:r>
    </w:p>
    <w:p w14:paraId="011F42B7" w14:textId="77777777" w:rsidR="00C64B03" w:rsidRPr="003E0BC5" w:rsidRDefault="00C64B03" w:rsidP="00C64B03">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274F22E0" w14:textId="77777777" w:rsidR="00C64B03" w:rsidRPr="00F975C8" w:rsidRDefault="00C64B03" w:rsidP="00C64B03">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21F9AE4A" w14:textId="77777777" w:rsidR="00C64B03" w:rsidRPr="00A535E3" w:rsidRDefault="00C64B03" w:rsidP="00C64B03">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lastRenderedPageBreak/>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02A013BB" w14:textId="77777777" w:rsidR="00C64B03" w:rsidRPr="00F975C8" w:rsidRDefault="00C64B03" w:rsidP="00C64B03">
      <w:pPr>
        <w:ind w:left="851" w:right="758"/>
        <w:jc w:val="both"/>
        <w:rPr>
          <w:rFonts w:ascii="Palatino Linotype" w:hAnsi="Palatino Linotype"/>
          <w:i/>
        </w:rPr>
      </w:pPr>
    </w:p>
    <w:p w14:paraId="5221A9AA" w14:textId="77777777" w:rsidR="00C64B03" w:rsidRPr="003E0BC5" w:rsidRDefault="00C64B03" w:rsidP="00C64B03">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595EE060" w14:textId="77777777" w:rsidR="00C64B03" w:rsidRDefault="00C64B03" w:rsidP="00C64B03">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Pr>
          <w:rFonts w:ascii="Palatino Linotype" w:hAnsi="Palatino Linotype"/>
          <w:color w:val="000000"/>
          <w:sz w:val="24"/>
          <w:szCs w:val="24"/>
          <w:lang w:val="es-ES"/>
        </w:rPr>
        <w:t>gración del Informe Mensual 2020</w:t>
      </w:r>
      <w:r w:rsidRPr="003E0BC5">
        <w:rPr>
          <w:rFonts w:ascii="Palatino Linotype" w:hAnsi="Palatino Linotype"/>
          <w:color w:val="000000"/>
          <w:sz w:val="24"/>
          <w:szCs w:val="24"/>
          <w:lang w:val="es-ES"/>
        </w:rPr>
        <w:t xml:space="preserve">, visibles en la página oficial del Órgano Superior de Fiscalización del Estado de México (OSFEM) en el sitio de internet:  </w:t>
      </w:r>
    </w:p>
    <w:p w14:paraId="5DBE11A9" w14:textId="77777777" w:rsidR="009F7E0B" w:rsidRPr="009F7E0B" w:rsidRDefault="00C971C6" w:rsidP="00C64B03">
      <w:pPr>
        <w:pStyle w:val="infoemcita"/>
        <w:ind w:left="0" w:right="72"/>
        <w:rPr>
          <w:rFonts w:eastAsiaTheme="minorHAnsi" w:cstheme="minorBidi"/>
          <w:i w:val="0"/>
          <w:sz w:val="24"/>
          <w:lang w:eastAsia="en-US"/>
        </w:rPr>
      </w:pPr>
      <w:hyperlink r:id="rId8" w:history="1">
        <w:r w:rsidR="009F7E0B" w:rsidRPr="009F7E0B">
          <w:rPr>
            <w:rStyle w:val="Hipervnculo"/>
            <w:rFonts w:eastAsiaTheme="minorHAnsi" w:cstheme="minorBidi"/>
            <w:i w:val="0"/>
            <w:sz w:val="24"/>
            <w:lang w:eastAsia="en-US"/>
          </w:rPr>
          <w:t>https://www.osfem.gob.mx/04_Normatividad/doc/Normatividad/2020/02_LinEntInfMenMpal20.pdf</w:t>
        </w:r>
      </w:hyperlink>
      <w:r w:rsidR="009F7E0B" w:rsidRPr="009F7E0B">
        <w:rPr>
          <w:rFonts w:eastAsiaTheme="minorHAnsi" w:cstheme="minorBidi"/>
          <w:i w:val="0"/>
          <w:sz w:val="24"/>
          <w:lang w:eastAsia="en-US"/>
        </w:rPr>
        <w:t xml:space="preserve"> </w:t>
      </w:r>
    </w:p>
    <w:p w14:paraId="333486AC" w14:textId="3B0F8715" w:rsidR="00C64B03" w:rsidRPr="00C64B03" w:rsidRDefault="00C64B03" w:rsidP="00C64B03">
      <w:pPr>
        <w:pStyle w:val="infoemcita"/>
        <w:ind w:left="0" w:right="72"/>
        <w:rPr>
          <w:i w:val="0"/>
          <w:iCs/>
          <w:sz w:val="24"/>
        </w:rPr>
      </w:pPr>
      <w:r w:rsidRPr="00C64B03">
        <w:rPr>
          <w:i w:val="0"/>
          <w:iCs/>
          <w:sz w:val="24"/>
        </w:rPr>
        <w:t xml:space="preserve">Donde se destaca que dentro de los informes mensuales que </w:t>
      </w:r>
      <w:r w:rsidRPr="00C64B03">
        <w:rPr>
          <w:b/>
          <w:i w:val="0"/>
          <w:iCs/>
          <w:sz w:val="24"/>
        </w:rPr>
        <w:t xml:space="preserve">El Sujeto Obligado </w:t>
      </w:r>
      <w:r w:rsidRPr="00C64B03">
        <w:rPr>
          <w:i w:val="0"/>
          <w:iCs/>
          <w:sz w:val="24"/>
        </w:rPr>
        <w:t>tiene la obligación de rendir, se contempla precisamente la presentación de la información referente a la</w:t>
      </w:r>
      <w:r w:rsidR="00EB6446">
        <w:rPr>
          <w:i w:val="0"/>
          <w:iCs/>
          <w:sz w:val="24"/>
        </w:rPr>
        <w:t xml:space="preserve">s Pólizas, así como información relativa a Nómina, tal como se demuestra con las siguientes imágenes ilustrativas: </w:t>
      </w:r>
    </w:p>
    <w:p w14:paraId="1F28A174" w14:textId="6532FC43" w:rsidR="002A4CED" w:rsidRDefault="00EB6446" w:rsidP="00221B91">
      <w:pPr>
        <w:pStyle w:val="infoemcita"/>
        <w:ind w:left="0" w:right="72"/>
        <w:rPr>
          <w:i w:val="0"/>
          <w:iCs/>
          <w:sz w:val="24"/>
        </w:rPr>
      </w:pPr>
      <w:r>
        <w:rPr>
          <w:i w:val="0"/>
          <w:iCs/>
          <w:noProof/>
          <w:sz w:val="24"/>
        </w:rPr>
        <mc:AlternateContent>
          <mc:Choice Requires="wps">
            <w:drawing>
              <wp:anchor distT="0" distB="0" distL="114300" distR="114300" simplePos="0" relativeHeight="251666432" behindDoc="0" locked="0" layoutInCell="1" allowOverlap="1" wp14:anchorId="700489E0" wp14:editId="6B9EA415">
                <wp:simplePos x="0" y="0"/>
                <wp:positionH relativeFrom="column">
                  <wp:posOffset>-223608</wp:posOffset>
                </wp:positionH>
                <wp:positionV relativeFrom="paragraph">
                  <wp:posOffset>24315</wp:posOffset>
                </wp:positionV>
                <wp:extent cx="6331351" cy="1551007"/>
                <wp:effectExtent l="0" t="0" r="31750" b="30480"/>
                <wp:wrapNone/>
                <wp:docPr id="1" name="Conector recto 1"/>
                <wp:cNvGraphicFramePr/>
                <a:graphic xmlns:a="http://schemas.openxmlformats.org/drawingml/2006/main">
                  <a:graphicData uri="http://schemas.microsoft.com/office/word/2010/wordprocessingShape">
                    <wps:wsp>
                      <wps:cNvCnPr/>
                      <wps:spPr>
                        <a:xfrm>
                          <a:off x="0" y="0"/>
                          <a:ext cx="6331351" cy="15510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0C262" id="Conector recto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pt,1.9pt" to="480.95pt,1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" strokecolor="#5b9bd5 [3204]" strokeweight=".5pt">
                <v:stroke joinstyle="miter"/>
              </v:line>
            </w:pict>
          </mc:Fallback>
        </mc:AlternateContent>
      </w:r>
    </w:p>
    <w:p w14:paraId="6E38C0B3" w14:textId="12459688" w:rsidR="00EB6446" w:rsidRDefault="00EB6446" w:rsidP="00221B91">
      <w:pPr>
        <w:pStyle w:val="infoemcita"/>
        <w:ind w:left="0" w:right="72"/>
        <w:rPr>
          <w:i w:val="0"/>
          <w:iCs/>
          <w:sz w:val="24"/>
        </w:rPr>
      </w:pPr>
    </w:p>
    <w:p w14:paraId="12AC8A7E" w14:textId="0049C843" w:rsidR="00EB6446" w:rsidRDefault="00EB6446" w:rsidP="00221B91">
      <w:pPr>
        <w:pStyle w:val="infoemcita"/>
        <w:ind w:left="0" w:right="72"/>
        <w:rPr>
          <w:i w:val="0"/>
          <w:iCs/>
          <w:sz w:val="24"/>
        </w:rPr>
      </w:pPr>
    </w:p>
    <w:p w14:paraId="00F0A934" w14:textId="71025B75" w:rsidR="002A4CED" w:rsidRDefault="00EB6446" w:rsidP="00221B91">
      <w:pPr>
        <w:pStyle w:val="infoemcita"/>
        <w:ind w:left="0" w:right="72"/>
        <w:rPr>
          <w:i w:val="0"/>
          <w:iCs/>
          <w:sz w:val="24"/>
        </w:rPr>
      </w:pPr>
      <w:r>
        <w:rPr>
          <w:i w:val="0"/>
          <w:noProof/>
          <w:sz w:val="24"/>
          <w:lang w:eastAsia="es-MX"/>
        </w:rPr>
        <w:lastRenderedPageBreak/>
        <w:drawing>
          <wp:anchor distT="0" distB="0" distL="114300" distR="114300" simplePos="0" relativeHeight="251667456" behindDoc="0" locked="0" layoutInCell="1" allowOverlap="1" wp14:anchorId="7DF749AD" wp14:editId="20B592BC">
            <wp:simplePos x="0" y="0"/>
            <wp:positionH relativeFrom="page">
              <wp:align>center</wp:align>
            </wp:positionH>
            <wp:positionV relativeFrom="paragraph">
              <wp:posOffset>19191</wp:posOffset>
            </wp:positionV>
            <wp:extent cx="5760720" cy="6923616"/>
            <wp:effectExtent l="19050" t="19050" r="11430" b="10795"/>
            <wp:wrapThrough wrapText="bothSides">
              <wp:wrapPolygon edited="0">
                <wp:start x="-71" y="-59"/>
                <wp:lineTo x="-71" y="21574"/>
                <wp:lineTo x="21571" y="21574"/>
                <wp:lineTo x="21571" y="-59"/>
                <wp:lineTo x="-71" y="-59"/>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6923616"/>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A07F94A" w14:textId="742F7E73" w:rsidR="00EB6446" w:rsidRDefault="00BF1F23" w:rsidP="00221B91">
      <w:pPr>
        <w:pStyle w:val="infoemcita"/>
        <w:ind w:left="0" w:right="72"/>
        <w:rPr>
          <w:i w:val="0"/>
          <w:iCs/>
          <w:sz w:val="24"/>
        </w:rPr>
      </w:pPr>
      <w:r>
        <w:rPr>
          <w:i w:val="0"/>
          <w:iCs/>
          <w:noProof/>
          <w:sz w:val="24"/>
        </w:rPr>
        <w:lastRenderedPageBreak/>
        <w:drawing>
          <wp:anchor distT="0" distB="0" distL="114300" distR="114300" simplePos="0" relativeHeight="251653114" behindDoc="0" locked="0" layoutInCell="1" allowOverlap="1" wp14:anchorId="2F5349A5" wp14:editId="7EDE0127">
            <wp:simplePos x="0" y="0"/>
            <wp:positionH relativeFrom="margin">
              <wp:align>left</wp:align>
            </wp:positionH>
            <wp:positionV relativeFrom="paragraph">
              <wp:posOffset>102100</wp:posOffset>
            </wp:positionV>
            <wp:extent cx="5741670" cy="6924675"/>
            <wp:effectExtent l="19050" t="19050" r="11430" b="28575"/>
            <wp:wrapThrough wrapText="bothSides">
              <wp:wrapPolygon edited="0">
                <wp:start x="-72" y="-59"/>
                <wp:lineTo x="-72" y="21630"/>
                <wp:lineTo x="21571" y="21630"/>
                <wp:lineTo x="21571" y="-59"/>
                <wp:lineTo x="-72" y="-59"/>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1670" cy="69246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96D0913" w14:textId="1FA3ACDF" w:rsidR="00EB6446" w:rsidRDefault="00BF1F23" w:rsidP="00221B91">
      <w:pPr>
        <w:pStyle w:val="infoemcita"/>
        <w:ind w:left="0" w:right="72"/>
        <w:rPr>
          <w:i w:val="0"/>
          <w:iCs/>
          <w:sz w:val="24"/>
        </w:rPr>
      </w:pPr>
      <w:r>
        <w:rPr>
          <w:i w:val="0"/>
          <w:noProof/>
          <w:sz w:val="24"/>
          <w:lang w:eastAsia="es-MX"/>
        </w:rPr>
        <w:lastRenderedPageBreak/>
        <mc:AlternateContent>
          <mc:Choice Requires="wps">
            <w:drawing>
              <wp:anchor distT="0" distB="0" distL="114300" distR="114300" simplePos="0" relativeHeight="251670528" behindDoc="0" locked="0" layoutInCell="1" allowOverlap="1" wp14:anchorId="652BBB61" wp14:editId="68070CBC">
                <wp:simplePos x="0" y="0"/>
                <wp:positionH relativeFrom="column">
                  <wp:posOffset>-390587</wp:posOffset>
                </wp:positionH>
                <wp:positionV relativeFrom="paragraph">
                  <wp:posOffset>3970936</wp:posOffset>
                </wp:positionV>
                <wp:extent cx="6415790" cy="3267856"/>
                <wp:effectExtent l="0" t="0" r="23495" b="27940"/>
                <wp:wrapNone/>
                <wp:docPr id="17" name="Conector recto 17"/>
                <wp:cNvGraphicFramePr/>
                <a:graphic xmlns:a="http://schemas.openxmlformats.org/drawingml/2006/main">
                  <a:graphicData uri="http://schemas.microsoft.com/office/word/2010/wordprocessingShape">
                    <wps:wsp>
                      <wps:cNvCnPr/>
                      <wps:spPr>
                        <a:xfrm>
                          <a:off x="0" y="0"/>
                          <a:ext cx="6415790" cy="32678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8DA52D" id="Conector recto 1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0.75pt,312.65pt" to="474.45pt,5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" strokecolor="#5b9bd5 [3204]" strokeweight=".5pt">
                <v:stroke joinstyle="miter"/>
              </v:line>
            </w:pict>
          </mc:Fallback>
        </mc:AlternateContent>
      </w:r>
      <w:r>
        <w:rPr>
          <w:i w:val="0"/>
          <w:noProof/>
          <w:sz w:val="24"/>
          <w:lang w:eastAsia="es-MX"/>
        </w:rPr>
        <w:drawing>
          <wp:anchor distT="0" distB="0" distL="114300" distR="114300" simplePos="0" relativeHeight="251669504" behindDoc="0" locked="0" layoutInCell="1" allowOverlap="1" wp14:anchorId="3D672388" wp14:editId="7A049276">
            <wp:simplePos x="0" y="0"/>
            <wp:positionH relativeFrom="margin">
              <wp:align>center</wp:align>
            </wp:positionH>
            <wp:positionV relativeFrom="paragraph">
              <wp:posOffset>19539</wp:posOffset>
            </wp:positionV>
            <wp:extent cx="5800725" cy="3594735"/>
            <wp:effectExtent l="19050" t="19050" r="28575" b="24765"/>
            <wp:wrapThrough wrapText="bothSides">
              <wp:wrapPolygon edited="0">
                <wp:start x="-71" y="-114"/>
                <wp:lineTo x="-71" y="21634"/>
                <wp:lineTo x="21635" y="21634"/>
                <wp:lineTo x="21635" y="-114"/>
                <wp:lineTo x="-71" y="-114"/>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0725" cy="35947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B79CB87" w14:textId="72B33756" w:rsidR="00EB6446" w:rsidRDefault="00EB6446" w:rsidP="00221B91">
      <w:pPr>
        <w:pStyle w:val="infoemcita"/>
        <w:ind w:left="0" w:right="72"/>
        <w:rPr>
          <w:i w:val="0"/>
          <w:iCs/>
          <w:sz w:val="24"/>
        </w:rPr>
      </w:pPr>
    </w:p>
    <w:p w14:paraId="276454E5" w14:textId="2980F6D1" w:rsidR="00EB6446" w:rsidRDefault="00EB6446" w:rsidP="00221B91">
      <w:pPr>
        <w:pStyle w:val="infoemcita"/>
        <w:ind w:left="0" w:right="72"/>
        <w:rPr>
          <w:i w:val="0"/>
          <w:iCs/>
          <w:sz w:val="24"/>
        </w:rPr>
      </w:pPr>
    </w:p>
    <w:p w14:paraId="23D32051" w14:textId="758B9698" w:rsidR="00EB6446" w:rsidRDefault="00EB6446" w:rsidP="00221B91">
      <w:pPr>
        <w:pStyle w:val="infoemcita"/>
        <w:ind w:left="0" w:right="72"/>
        <w:rPr>
          <w:i w:val="0"/>
          <w:iCs/>
          <w:sz w:val="24"/>
        </w:rPr>
      </w:pPr>
    </w:p>
    <w:p w14:paraId="071D36E4" w14:textId="6BC04EC5" w:rsidR="00EB6446" w:rsidRDefault="00EB6446" w:rsidP="00221B91">
      <w:pPr>
        <w:pStyle w:val="infoemcita"/>
        <w:ind w:left="0" w:right="72"/>
        <w:rPr>
          <w:i w:val="0"/>
          <w:iCs/>
          <w:sz w:val="24"/>
        </w:rPr>
      </w:pPr>
    </w:p>
    <w:p w14:paraId="5E4B6BC0" w14:textId="4D872DC5" w:rsidR="00EB6446" w:rsidRDefault="00BF1F23" w:rsidP="00221B91">
      <w:pPr>
        <w:pStyle w:val="infoemcita"/>
        <w:ind w:left="0" w:right="72"/>
        <w:rPr>
          <w:i w:val="0"/>
          <w:iCs/>
          <w:sz w:val="24"/>
        </w:rPr>
      </w:pPr>
      <w:r>
        <w:rPr>
          <w:i w:val="0"/>
          <w:iCs/>
          <w:noProof/>
          <w:sz w:val="24"/>
        </w:rPr>
        <w:lastRenderedPageBreak/>
        <w:drawing>
          <wp:anchor distT="0" distB="0" distL="114300" distR="114300" simplePos="0" relativeHeight="251655164" behindDoc="0" locked="0" layoutInCell="1" allowOverlap="1" wp14:anchorId="10BFA6F6" wp14:editId="55F3CD9C">
            <wp:simplePos x="0" y="0"/>
            <wp:positionH relativeFrom="page">
              <wp:align>center</wp:align>
            </wp:positionH>
            <wp:positionV relativeFrom="paragraph">
              <wp:posOffset>151671</wp:posOffset>
            </wp:positionV>
            <wp:extent cx="5700395" cy="6920865"/>
            <wp:effectExtent l="19050" t="19050" r="14605" b="13335"/>
            <wp:wrapThrough wrapText="bothSides">
              <wp:wrapPolygon edited="0">
                <wp:start x="-72" y="-59"/>
                <wp:lineTo x="-72" y="21582"/>
                <wp:lineTo x="21583" y="21582"/>
                <wp:lineTo x="21583" y="-59"/>
                <wp:lineTo x="-72" y="-59"/>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0395" cy="69208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7118A7D" w14:textId="28770578" w:rsidR="00EB6446" w:rsidRDefault="00BF1F23" w:rsidP="00221B91">
      <w:pPr>
        <w:pStyle w:val="infoemcita"/>
        <w:ind w:left="0" w:right="72"/>
        <w:rPr>
          <w:b/>
          <w:bCs/>
          <w:i w:val="0"/>
          <w:iCs/>
          <w:sz w:val="24"/>
          <w:lang w:val="es-ES"/>
        </w:rPr>
      </w:pPr>
      <w:r w:rsidRPr="00BF1F23">
        <w:rPr>
          <w:i w:val="0"/>
          <w:iCs/>
          <w:sz w:val="24"/>
          <w:lang w:val="es-ES"/>
        </w:rPr>
        <w:lastRenderedPageBreak/>
        <w:t xml:space="preserve">Atento a lo anterior, resulta claro que existe la obligación por parte del </w:t>
      </w:r>
      <w:r w:rsidRPr="00BF1F23">
        <w:rPr>
          <w:b/>
          <w:i w:val="0"/>
          <w:iCs/>
          <w:sz w:val="24"/>
          <w:lang w:val="es-ES"/>
        </w:rPr>
        <w:t>Sujeto Obligado</w:t>
      </w:r>
      <w:r w:rsidRPr="00BF1F23">
        <w:rPr>
          <w:i w:val="0"/>
          <w:iCs/>
          <w:sz w:val="24"/>
          <w:lang w:val="es-ES"/>
        </w:rPr>
        <w:t>, de entregar los informes mensuales al Órgano Superior de Fiscalización del Estado de México de conformidad con el artículo 32 de la Ley de Fiscalización Superior del Estado de México, en los cuales se incluye lo referente a los Comprobantes Fiscales Digitales por Internet por concepto de Nómina,</w:t>
      </w:r>
      <w:r>
        <w:rPr>
          <w:i w:val="0"/>
          <w:iCs/>
          <w:sz w:val="24"/>
          <w:lang w:val="es-ES"/>
        </w:rPr>
        <w:t xml:space="preserve"> Pólizas </w:t>
      </w:r>
      <w:r w:rsidR="00B71567">
        <w:rPr>
          <w:i w:val="0"/>
          <w:iCs/>
          <w:sz w:val="24"/>
          <w:lang w:val="es-ES"/>
        </w:rPr>
        <w:t xml:space="preserve">de Ingresos y Egresos, así como todos los documentos comprobatorios originales que sustentan los registros contables y presupuestales, en consecuencia, la información solicitada debe de obrar en los archivos del </w:t>
      </w:r>
      <w:r w:rsidR="00B71567">
        <w:rPr>
          <w:b/>
          <w:bCs/>
          <w:i w:val="0"/>
          <w:iCs/>
          <w:sz w:val="24"/>
          <w:lang w:val="es-ES"/>
        </w:rPr>
        <w:t xml:space="preserve">Sujeto Obligado. </w:t>
      </w:r>
    </w:p>
    <w:p w14:paraId="649EBD35" w14:textId="54A7849C" w:rsidR="00B71567" w:rsidRPr="00B272A6" w:rsidRDefault="00B71567" w:rsidP="00B71567">
      <w:pPr>
        <w:spacing w:line="360" w:lineRule="auto"/>
        <w:jc w:val="both"/>
        <w:rPr>
          <w:rFonts w:ascii="Palatino Linotype" w:hAnsi="Palatino Linotype" w:cs="Arial"/>
          <w:bCs/>
          <w:sz w:val="24"/>
          <w:szCs w:val="24"/>
          <w:lang w:val="es-ES"/>
        </w:rPr>
      </w:pPr>
      <w:r w:rsidRPr="00B71567">
        <w:rPr>
          <w:rFonts w:ascii="Palatino Linotype" w:hAnsi="Palatino Linotype" w:cs="Arial"/>
          <w:sz w:val="24"/>
          <w:szCs w:val="24"/>
          <w:lang w:val="es-ES"/>
        </w:rPr>
        <w:t>En este sentido, de acuerdo a la naturaleza de la información solicitada se concluye que ésta es de</w:t>
      </w:r>
      <w:r w:rsidRPr="00B71567">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w:t>
      </w:r>
      <w:r w:rsidRPr="00B71567">
        <w:rPr>
          <w:rFonts w:ascii="Palatino Linotype" w:hAnsi="Palatino Linotype"/>
          <w:bCs/>
          <w:sz w:val="24"/>
          <w:lang w:val="es-ES"/>
        </w:rPr>
        <w:t xml:space="preserve">, así como las erogaciones necesarias para el cumplimento de las funciones públicas. </w:t>
      </w:r>
      <w:r>
        <w:rPr>
          <w:rFonts w:ascii="Palatino Linotype" w:hAnsi="Palatino Linotype" w:cs="Arial"/>
          <w:bCs/>
          <w:sz w:val="24"/>
          <w:szCs w:val="24"/>
          <w:lang w:val="es-ES"/>
        </w:rPr>
        <w:t>E</w:t>
      </w:r>
      <w:r w:rsidRPr="00B272A6">
        <w:rPr>
          <w:rFonts w:ascii="Palatino Linotype" w:hAnsi="Palatino Linotype" w:cs="Arial"/>
          <w:bCs/>
          <w:sz w:val="24"/>
          <w:szCs w:val="24"/>
          <w:lang w:val="es-ES"/>
        </w:rPr>
        <w:t>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38CD9968" w14:textId="77777777" w:rsidR="00B71567" w:rsidRPr="00F975C8" w:rsidRDefault="00B71567" w:rsidP="00B71567">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42830DFD" w14:textId="77777777" w:rsidR="00B71567" w:rsidRPr="00F975C8" w:rsidRDefault="00B71567" w:rsidP="00B71567">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lastRenderedPageBreak/>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38BC6945" w14:textId="77777777" w:rsidR="00B71567" w:rsidRPr="00B272A6" w:rsidRDefault="00B71567" w:rsidP="00B71567">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298E78EF" w14:textId="2F1F450C" w:rsidR="00B71567" w:rsidRDefault="00B71567" w:rsidP="00221B91">
      <w:pPr>
        <w:pStyle w:val="infoemcita"/>
        <w:ind w:left="0" w:right="72"/>
        <w:rPr>
          <w:bCs/>
          <w:i w:val="0"/>
          <w:iCs/>
          <w:sz w:val="24"/>
          <w:lang w:val="es-ES"/>
        </w:rPr>
      </w:pPr>
    </w:p>
    <w:p w14:paraId="7BA7E766" w14:textId="77777777" w:rsidR="0021272B" w:rsidRPr="00B272A6" w:rsidRDefault="0021272B" w:rsidP="0021272B">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73652904" w14:textId="77777777" w:rsidR="0021272B" w:rsidRDefault="0021272B" w:rsidP="0021272B">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0AE36D20" w14:textId="77777777" w:rsidR="0021272B" w:rsidRPr="00B272A6" w:rsidRDefault="0021272B" w:rsidP="0021272B">
      <w:pPr>
        <w:autoSpaceDE w:val="0"/>
        <w:autoSpaceDN w:val="0"/>
        <w:adjustRightInd w:val="0"/>
        <w:spacing w:before="240" w:after="240" w:line="360" w:lineRule="auto"/>
        <w:jc w:val="both"/>
        <w:rPr>
          <w:rFonts w:ascii="Palatino Linotype" w:hAnsi="Palatino Linotype" w:cs="Arial"/>
          <w:sz w:val="24"/>
          <w:szCs w:val="24"/>
          <w:lang w:val="es-ES"/>
        </w:rPr>
      </w:pPr>
    </w:p>
    <w:p w14:paraId="51DE230A" w14:textId="77777777" w:rsidR="0021272B" w:rsidRPr="00F975C8" w:rsidRDefault="0021272B" w:rsidP="0021272B">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0002-11</w:t>
      </w:r>
    </w:p>
    <w:p w14:paraId="51F31C3C" w14:textId="77777777" w:rsidR="0021272B" w:rsidRPr="00F975C8" w:rsidRDefault="0021272B" w:rsidP="0021272B">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68F0F52" w14:textId="77777777" w:rsidR="0021272B" w:rsidRPr="00F975C8" w:rsidRDefault="0021272B" w:rsidP="0021272B">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694BC1B6" w14:textId="77777777" w:rsidR="0021272B" w:rsidRPr="0039245A" w:rsidRDefault="0021272B" w:rsidP="0021272B">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1A5345F3" w14:textId="77777777" w:rsidR="0021272B" w:rsidRPr="00F975C8" w:rsidRDefault="0021272B" w:rsidP="0021272B">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07AF4529" w14:textId="77777777" w:rsidR="0021272B" w:rsidRPr="00B272A6" w:rsidRDefault="0021272B" w:rsidP="0021272B">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69FCED1D" w14:textId="77777777" w:rsidR="0021272B" w:rsidRPr="00F975C8" w:rsidRDefault="0021272B" w:rsidP="0021272B">
      <w:pPr>
        <w:ind w:left="709" w:right="757"/>
        <w:jc w:val="both"/>
        <w:rPr>
          <w:rFonts w:ascii="Palatino Linotype" w:hAnsi="Palatino Linotype" w:cs="Arial"/>
          <w:i/>
          <w:lang w:val="es-ES"/>
        </w:rPr>
      </w:pPr>
    </w:p>
    <w:p w14:paraId="2868B1F2" w14:textId="2EF923AF" w:rsidR="00351405" w:rsidRDefault="0021272B" w:rsidP="00221B91">
      <w:pPr>
        <w:pStyle w:val="infoemcita"/>
        <w:ind w:left="0" w:right="72"/>
        <w:rPr>
          <w:b/>
          <w:i w:val="0"/>
          <w:iCs/>
          <w:noProof/>
          <w:color w:val="000000"/>
          <w:sz w:val="24"/>
          <w:lang w:eastAsia="es-MX"/>
        </w:rPr>
      </w:pPr>
      <w:r w:rsidRPr="0021272B">
        <w:rPr>
          <w:i w:val="0"/>
          <w:iCs/>
          <w:noProof/>
          <w:color w:val="000000"/>
          <w:sz w:val="24"/>
          <w:lang w:eastAsia="es-MX"/>
        </w:rPr>
        <w:lastRenderedPageBreak/>
        <w:t xml:space="preserve">En suma, la información requerida por el particular es susceptible de ser generada, poseida y administrada por </w:t>
      </w:r>
      <w:r w:rsidRPr="0021272B">
        <w:rPr>
          <w:b/>
          <w:i w:val="0"/>
          <w:iCs/>
          <w:noProof/>
          <w:color w:val="000000"/>
          <w:sz w:val="24"/>
          <w:lang w:eastAsia="es-MX"/>
        </w:rPr>
        <w:t>El Sujeto Obligado.</w:t>
      </w:r>
      <w:r>
        <w:rPr>
          <w:b/>
          <w:i w:val="0"/>
          <w:iCs/>
          <w:noProof/>
          <w:color w:val="000000"/>
          <w:sz w:val="24"/>
          <w:lang w:eastAsia="es-MX"/>
        </w:rPr>
        <w:t xml:space="preserve"> </w:t>
      </w:r>
    </w:p>
    <w:p w14:paraId="2FDBD4D6" w14:textId="3360B253" w:rsidR="00CB7A01" w:rsidRPr="00CB7A01" w:rsidRDefault="00CB7A01" w:rsidP="00CB7A01">
      <w:pPr>
        <w:tabs>
          <w:tab w:val="left" w:pos="709"/>
        </w:tabs>
        <w:spacing w:before="240" w:line="360" w:lineRule="auto"/>
        <w:ind w:right="51"/>
        <w:jc w:val="both"/>
        <w:rPr>
          <w:rFonts w:ascii="Palatino Linotype" w:hAnsi="Palatino Linotype"/>
          <w:color w:val="000000"/>
          <w:sz w:val="24"/>
          <w:szCs w:val="24"/>
        </w:rPr>
      </w:pPr>
      <w:r w:rsidRPr="00CB7A01">
        <w:rPr>
          <w:rFonts w:ascii="Palatino Linotype" w:hAnsi="Palatino Linotype"/>
          <w:color w:val="000000"/>
          <w:sz w:val="24"/>
          <w:szCs w:val="24"/>
        </w:rPr>
        <w:t xml:space="preserve">Ahora bien, como se mencionó en el antecedente segundo, </w:t>
      </w:r>
      <w:r w:rsidRPr="00CB7A01">
        <w:rPr>
          <w:rFonts w:ascii="Palatino Linotype" w:hAnsi="Palatino Linotype"/>
          <w:b/>
          <w:bCs/>
          <w:color w:val="000000"/>
          <w:sz w:val="24"/>
          <w:szCs w:val="24"/>
        </w:rPr>
        <w:t xml:space="preserve">El Sujeto Obligado </w:t>
      </w:r>
      <w:r w:rsidRPr="00CB7A01">
        <w:rPr>
          <w:rFonts w:ascii="Palatino Linotype" w:hAnsi="Palatino Linotype"/>
          <w:color w:val="000000"/>
          <w:sz w:val="24"/>
          <w:szCs w:val="24"/>
        </w:rPr>
        <w:t xml:space="preserve">en fecha veinticuatro de agosto de dos mil veinte, rindió su respuesta a las solicitudes de información formuladas por el particular, adjuntando para tal efecto lo siguiente: </w:t>
      </w:r>
    </w:p>
    <w:p w14:paraId="1FA5E0E3" w14:textId="172B2950" w:rsidR="00CB7A01" w:rsidRPr="00CB7A01" w:rsidRDefault="00CB7A01" w:rsidP="00CB7A01">
      <w:pPr>
        <w:tabs>
          <w:tab w:val="left" w:pos="709"/>
        </w:tabs>
        <w:spacing w:before="240" w:line="360" w:lineRule="auto"/>
        <w:ind w:right="51"/>
        <w:jc w:val="both"/>
        <w:rPr>
          <w:rFonts w:ascii="Palatino Linotype" w:hAnsi="Palatino Linotype"/>
          <w:b/>
          <w:bCs/>
          <w:color w:val="000000"/>
          <w:sz w:val="24"/>
          <w:szCs w:val="24"/>
        </w:rPr>
      </w:pPr>
      <w:r w:rsidRPr="00CB7A01">
        <w:rPr>
          <w:rFonts w:ascii="Palatino Linotype" w:hAnsi="Palatino Linotype"/>
          <w:b/>
          <w:bCs/>
          <w:color w:val="000000"/>
          <w:sz w:val="24"/>
          <w:szCs w:val="24"/>
        </w:rPr>
        <w:t>Solicitud de información 00367/VACHASO/IP/2020</w:t>
      </w:r>
    </w:p>
    <w:p w14:paraId="21E6586A" w14:textId="4226C387" w:rsidR="00CB7A01" w:rsidRPr="00CB7A01" w:rsidRDefault="00CB7A01" w:rsidP="00CB7A01">
      <w:pPr>
        <w:pStyle w:val="Prrafodelista"/>
        <w:numPr>
          <w:ilvl w:val="0"/>
          <w:numId w:val="8"/>
        </w:numPr>
        <w:tabs>
          <w:tab w:val="left" w:pos="709"/>
        </w:tabs>
        <w:spacing w:before="240" w:line="360" w:lineRule="auto"/>
        <w:ind w:right="51"/>
        <w:jc w:val="both"/>
        <w:rPr>
          <w:rFonts w:ascii="Palatino Linotype" w:hAnsi="Palatino Linotype"/>
          <w:b/>
          <w:bCs/>
          <w:color w:val="000000"/>
          <w:lang w:val="es-MX"/>
        </w:rPr>
      </w:pPr>
      <w:r w:rsidRPr="00CB7A01">
        <w:rPr>
          <w:rFonts w:ascii="Palatino Linotype" w:hAnsi="Palatino Linotype"/>
          <w:b/>
          <w:bCs/>
          <w:color w:val="000000"/>
          <w:lang w:val="es-MX"/>
        </w:rPr>
        <w:t>“</w:t>
      </w:r>
      <w:r w:rsidRPr="00CB7A01">
        <w:rPr>
          <w:rFonts w:ascii="Palatino Linotype" w:hAnsi="Palatino Linotype" w:cs="Arial"/>
          <w:b/>
          <w:bCs/>
          <w:lang w:val="es-MX"/>
        </w:rPr>
        <w:t xml:space="preserve">OF. GESTIÓN.pdf”: </w:t>
      </w:r>
      <w:r w:rsidRPr="00CB7A01">
        <w:rPr>
          <w:rFonts w:ascii="Palatino Linotype" w:hAnsi="Palatino Linotype" w:cs="Arial"/>
          <w:lang w:val="es-MX"/>
        </w:rPr>
        <w:t>Compila lo siguiente:</w:t>
      </w:r>
    </w:p>
    <w:p w14:paraId="6427ED61" w14:textId="28F0967F" w:rsidR="00CB7A01" w:rsidRPr="00CB7A01" w:rsidRDefault="00CB7A01" w:rsidP="00CB7A01">
      <w:pPr>
        <w:pStyle w:val="Prrafodelista"/>
        <w:numPr>
          <w:ilvl w:val="0"/>
          <w:numId w:val="9"/>
        </w:numPr>
        <w:tabs>
          <w:tab w:val="left" w:pos="709"/>
        </w:tabs>
        <w:spacing w:before="240" w:line="360" w:lineRule="auto"/>
        <w:ind w:right="51"/>
        <w:jc w:val="both"/>
        <w:rPr>
          <w:rFonts w:ascii="Palatino Linotype" w:hAnsi="Palatino Linotype"/>
          <w:b/>
          <w:bCs/>
          <w:color w:val="000000"/>
          <w:lang w:val="es-MX"/>
        </w:rPr>
      </w:pPr>
      <w:r w:rsidRPr="00CB7A01">
        <w:rPr>
          <w:rFonts w:ascii="Palatino Linotype" w:hAnsi="Palatino Linotype"/>
          <w:color w:val="000000"/>
          <w:lang w:val="es-MX"/>
        </w:rPr>
        <w:t xml:space="preserve">Oficio </w:t>
      </w:r>
      <w:r w:rsidRPr="00CB7A01">
        <w:rPr>
          <w:rFonts w:ascii="Palatino Linotype" w:hAnsi="Palatino Linotype"/>
          <w:b/>
          <w:bCs/>
          <w:color w:val="000000"/>
          <w:lang w:val="es-MX"/>
        </w:rPr>
        <w:t xml:space="preserve">MVCHS/TM/DGRAL/1630/2020 </w:t>
      </w:r>
      <w:r w:rsidRPr="00CB7A01">
        <w:rPr>
          <w:rFonts w:ascii="Palatino Linotype" w:hAnsi="Palatino Linotype"/>
          <w:color w:val="000000"/>
          <w:lang w:val="es-MX"/>
        </w:rPr>
        <w:t xml:space="preserve">signado por el Tesorero Municipal y dirigido a la Jefa del Departamento de Contabilidad, en lo medular le requiere dar contestación a la solicitud </w:t>
      </w:r>
      <w:r w:rsidRPr="00CB7A01">
        <w:rPr>
          <w:rFonts w:ascii="Palatino Linotype" w:hAnsi="Palatino Linotype"/>
          <w:b/>
          <w:bCs/>
          <w:color w:val="000000"/>
          <w:lang w:val="es-MX"/>
        </w:rPr>
        <w:t xml:space="preserve">00367/VACHASO/IP/2020 </w:t>
      </w:r>
      <w:r w:rsidRPr="00CB7A01">
        <w:rPr>
          <w:rFonts w:ascii="Palatino Linotype" w:hAnsi="Palatino Linotype"/>
          <w:color w:val="000000"/>
          <w:lang w:val="es-MX"/>
        </w:rPr>
        <w:t xml:space="preserve">en un término de tres días hábiles; de fecha cinco de agosto de dos mil veinte. </w:t>
      </w:r>
    </w:p>
    <w:p w14:paraId="30CA600D" w14:textId="4803BC23" w:rsidR="00CB7A01" w:rsidRPr="00CB7A01" w:rsidRDefault="00CB7A01" w:rsidP="00CB7A01">
      <w:pPr>
        <w:pStyle w:val="Prrafodelista"/>
        <w:numPr>
          <w:ilvl w:val="0"/>
          <w:numId w:val="9"/>
        </w:numPr>
        <w:tabs>
          <w:tab w:val="left" w:pos="709"/>
        </w:tabs>
        <w:spacing w:before="240" w:line="360" w:lineRule="auto"/>
        <w:ind w:right="51"/>
        <w:jc w:val="both"/>
        <w:rPr>
          <w:rFonts w:ascii="Palatino Linotype" w:hAnsi="Palatino Linotype"/>
          <w:b/>
          <w:bCs/>
          <w:color w:val="000000"/>
          <w:lang w:val="es-MX"/>
        </w:rPr>
      </w:pPr>
      <w:r>
        <w:rPr>
          <w:rFonts w:ascii="Palatino Linotype" w:hAnsi="Palatino Linotype"/>
          <w:color w:val="000000"/>
          <w:lang w:val="es-MX"/>
        </w:rPr>
        <w:t xml:space="preserve">Oficio </w:t>
      </w:r>
      <w:r>
        <w:rPr>
          <w:rFonts w:ascii="Palatino Linotype" w:hAnsi="Palatino Linotype"/>
          <w:b/>
          <w:bCs/>
          <w:color w:val="000000"/>
          <w:lang w:val="es-MX"/>
        </w:rPr>
        <w:t xml:space="preserve">DCONTVCHS/162/2020 </w:t>
      </w:r>
      <w:r>
        <w:rPr>
          <w:rFonts w:ascii="Palatino Linotype" w:hAnsi="Palatino Linotype"/>
          <w:color w:val="000000"/>
          <w:lang w:val="es-MX"/>
        </w:rPr>
        <w:t xml:space="preserve">signado por el Jefe del Departamento de Contabilidad y dirigido al Tesorero Municipal, en lo medular manifiesta que la información se encuentra en proceso de preparación e integración; de fecha cinco de agosto de dos mil veinte. </w:t>
      </w:r>
    </w:p>
    <w:p w14:paraId="75C4A185" w14:textId="7441656E" w:rsidR="00CB7A01" w:rsidRDefault="00CB7A01" w:rsidP="00CB7A01">
      <w:pPr>
        <w:tabs>
          <w:tab w:val="left" w:pos="709"/>
        </w:tabs>
        <w:spacing w:before="240" w:line="360" w:lineRule="auto"/>
        <w:ind w:right="51"/>
        <w:jc w:val="both"/>
        <w:rPr>
          <w:rFonts w:ascii="Palatino Linotype" w:hAnsi="Palatino Linotype"/>
          <w:b/>
          <w:bCs/>
          <w:color w:val="000000"/>
          <w:highlight w:val="yellow"/>
        </w:rPr>
      </w:pPr>
    </w:p>
    <w:p w14:paraId="0BDD0FF2" w14:textId="1EB44492" w:rsidR="00CB7A01" w:rsidRDefault="00CB7A01" w:rsidP="00CB7A01">
      <w:pPr>
        <w:tabs>
          <w:tab w:val="left" w:pos="709"/>
        </w:tabs>
        <w:spacing w:before="240" w:line="360" w:lineRule="auto"/>
        <w:ind w:right="51"/>
        <w:jc w:val="both"/>
        <w:rPr>
          <w:rFonts w:ascii="Palatino Linotype" w:hAnsi="Palatino Linotype"/>
          <w:b/>
          <w:bCs/>
          <w:color w:val="000000"/>
          <w:sz w:val="24"/>
          <w:szCs w:val="24"/>
        </w:rPr>
      </w:pPr>
      <w:r w:rsidRPr="00CB7A01">
        <w:rPr>
          <w:rFonts w:ascii="Palatino Linotype" w:hAnsi="Palatino Linotype"/>
          <w:b/>
          <w:bCs/>
          <w:color w:val="000000"/>
          <w:sz w:val="24"/>
          <w:szCs w:val="24"/>
        </w:rPr>
        <w:t>S</w:t>
      </w:r>
      <w:r>
        <w:rPr>
          <w:rFonts w:ascii="Palatino Linotype" w:hAnsi="Palatino Linotype"/>
          <w:b/>
          <w:bCs/>
          <w:color w:val="000000"/>
          <w:sz w:val="24"/>
          <w:szCs w:val="24"/>
        </w:rPr>
        <w:t>olicitud de información 00368/VACHASO/IP/2020</w:t>
      </w:r>
    </w:p>
    <w:p w14:paraId="04B75003" w14:textId="4519A0BD" w:rsidR="00CB7A01" w:rsidRPr="00CB7A01" w:rsidRDefault="00CB7A01" w:rsidP="00CB7A01">
      <w:pPr>
        <w:pStyle w:val="Prrafodelista"/>
        <w:numPr>
          <w:ilvl w:val="0"/>
          <w:numId w:val="10"/>
        </w:numPr>
        <w:tabs>
          <w:tab w:val="left" w:pos="709"/>
        </w:tabs>
        <w:spacing w:before="240" w:line="360" w:lineRule="auto"/>
        <w:ind w:right="51"/>
        <w:jc w:val="both"/>
        <w:rPr>
          <w:rFonts w:ascii="Palatino Linotype" w:hAnsi="Palatino Linotype"/>
          <w:b/>
          <w:bCs/>
          <w:color w:val="000000"/>
        </w:rPr>
      </w:pPr>
      <w:r>
        <w:rPr>
          <w:rFonts w:ascii="Palatino Linotype" w:hAnsi="Palatino Linotype"/>
          <w:b/>
          <w:bCs/>
          <w:color w:val="000000"/>
        </w:rPr>
        <w:t>“</w:t>
      </w:r>
      <w:r w:rsidRPr="00CB7A01">
        <w:rPr>
          <w:rFonts w:ascii="Palatino Linotype" w:hAnsi="Palatino Linotype" w:cs="Arial"/>
          <w:b/>
          <w:bCs/>
          <w:lang w:val="es-MX"/>
        </w:rPr>
        <w:t xml:space="preserve">OF. GESTIÓN.pdf”: </w:t>
      </w:r>
      <w:r w:rsidRPr="00CB7A01">
        <w:rPr>
          <w:rFonts w:ascii="Palatino Linotype" w:hAnsi="Palatino Linotype" w:cs="Arial"/>
          <w:lang w:val="es-MX"/>
        </w:rPr>
        <w:t>Compila lo siguiente:</w:t>
      </w:r>
    </w:p>
    <w:p w14:paraId="033857E5" w14:textId="7E372616" w:rsidR="00CB7A01" w:rsidRPr="00CB7A01" w:rsidRDefault="00CB7A01" w:rsidP="00CB7A01">
      <w:pPr>
        <w:pStyle w:val="Prrafodelista"/>
        <w:numPr>
          <w:ilvl w:val="0"/>
          <w:numId w:val="9"/>
        </w:numPr>
        <w:tabs>
          <w:tab w:val="left" w:pos="709"/>
        </w:tabs>
        <w:spacing w:before="240" w:line="360" w:lineRule="auto"/>
        <w:ind w:right="51"/>
        <w:jc w:val="both"/>
        <w:rPr>
          <w:rFonts w:ascii="Palatino Linotype" w:hAnsi="Palatino Linotype"/>
          <w:color w:val="000000"/>
        </w:rPr>
      </w:pPr>
      <w:r w:rsidRPr="00CB7A01">
        <w:rPr>
          <w:rFonts w:ascii="Palatino Linotype" w:hAnsi="Palatino Linotype"/>
          <w:color w:val="000000"/>
        </w:rPr>
        <w:lastRenderedPageBreak/>
        <w:t xml:space="preserve">Oficio </w:t>
      </w:r>
      <w:r>
        <w:rPr>
          <w:rFonts w:ascii="Palatino Linotype" w:hAnsi="Palatino Linotype"/>
          <w:b/>
          <w:bCs/>
          <w:color w:val="000000"/>
        </w:rPr>
        <w:t xml:space="preserve">MVCHS/DGRAL/1631/2020 </w:t>
      </w:r>
      <w:r>
        <w:rPr>
          <w:rFonts w:ascii="Palatino Linotype" w:hAnsi="Palatino Linotype"/>
          <w:color w:val="000000"/>
        </w:rPr>
        <w:t xml:space="preserve">signado por el Tesorero Municipal y </w:t>
      </w:r>
      <w:r w:rsidRPr="00CB7A01">
        <w:rPr>
          <w:rFonts w:ascii="Palatino Linotype" w:hAnsi="Palatino Linotype"/>
          <w:color w:val="000000"/>
          <w:lang w:val="es-MX"/>
        </w:rPr>
        <w:t xml:space="preserve">dirigido a la Jefa del Departamento de Contabilidad, en lo medular le requiere dar contestación a la solicitud </w:t>
      </w:r>
      <w:r w:rsidRPr="00CB7A01">
        <w:rPr>
          <w:rFonts w:ascii="Palatino Linotype" w:hAnsi="Palatino Linotype"/>
          <w:b/>
          <w:bCs/>
          <w:color w:val="000000"/>
          <w:lang w:val="es-MX"/>
        </w:rPr>
        <w:t>0036</w:t>
      </w:r>
      <w:r>
        <w:rPr>
          <w:rFonts w:ascii="Palatino Linotype" w:hAnsi="Palatino Linotype"/>
          <w:b/>
          <w:bCs/>
          <w:color w:val="000000"/>
          <w:lang w:val="es-MX"/>
        </w:rPr>
        <w:t>8</w:t>
      </w:r>
      <w:r w:rsidRPr="00CB7A01">
        <w:rPr>
          <w:rFonts w:ascii="Palatino Linotype" w:hAnsi="Palatino Linotype"/>
          <w:b/>
          <w:bCs/>
          <w:color w:val="000000"/>
          <w:lang w:val="es-MX"/>
        </w:rPr>
        <w:t xml:space="preserve">/VACHASO/IP/2020 </w:t>
      </w:r>
      <w:r w:rsidRPr="00CB7A01">
        <w:rPr>
          <w:rFonts w:ascii="Palatino Linotype" w:hAnsi="Palatino Linotype"/>
          <w:color w:val="000000"/>
          <w:lang w:val="es-MX"/>
        </w:rPr>
        <w:t>en un término de tres días hábiles; de fecha cinco de agosto de dos mil veinte.</w:t>
      </w:r>
    </w:p>
    <w:p w14:paraId="0F4D3ACB" w14:textId="27983053" w:rsidR="00CB7A01" w:rsidRPr="00CB7A01" w:rsidRDefault="00CB7A01" w:rsidP="00CB7A01">
      <w:pPr>
        <w:pStyle w:val="Prrafodelista"/>
        <w:numPr>
          <w:ilvl w:val="0"/>
          <w:numId w:val="9"/>
        </w:numPr>
        <w:tabs>
          <w:tab w:val="left" w:pos="709"/>
        </w:tabs>
        <w:spacing w:before="240" w:line="360" w:lineRule="auto"/>
        <w:ind w:right="51"/>
        <w:jc w:val="both"/>
        <w:rPr>
          <w:rFonts w:ascii="Palatino Linotype" w:hAnsi="Palatino Linotype"/>
          <w:b/>
          <w:bCs/>
          <w:color w:val="000000"/>
          <w:lang w:val="es-MX"/>
        </w:rPr>
      </w:pPr>
      <w:r>
        <w:rPr>
          <w:rFonts w:ascii="Palatino Linotype" w:hAnsi="Palatino Linotype"/>
          <w:color w:val="000000"/>
          <w:lang w:val="es-MX"/>
        </w:rPr>
        <w:t xml:space="preserve">Oficio </w:t>
      </w:r>
      <w:r>
        <w:rPr>
          <w:rFonts w:ascii="Palatino Linotype" w:hAnsi="Palatino Linotype"/>
          <w:b/>
          <w:bCs/>
          <w:color w:val="000000"/>
          <w:lang w:val="es-MX"/>
        </w:rPr>
        <w:t xml:space="preserve">DCONTVCHS/163/2020 </w:t>
      </w:r>
      <w:r>
        <w:rPr>
          <w:rFonts w:ascii="Palatino Linotype" w:hAnsi="Palatino Linotype"/>
          <w:color w:val="000000"/>
          <w:lang w:val="es-MX"/>
        </w:rPr>
        <w:t xml:space="preserve">signado por el Jefe del Departamento de Contabilidad y dirigido al Tesorero Municipal, en lo medular manifiesta que la información se encuentra en proceso de preparación e integración; de fecha cinco de agosto de dos mil veinte. </w:t>
      </w:r>
    </w:p>
    <w:p w14:paraId="26DABCEE" w14:textId="77777777" w:rsidR="00CB7A01" w:rsidRPr="00CB7A01" w:rsidRDefault="00CB7A01" w:rsidP="00221B91">
      <w:pPr>
        <w:pStyle w:val="infoemcita"/>
        <w:ind w:left="0" w:right="72"/>
        <w:rPr>
          <w:b/>
          <w:i w:val="0"/>
          <w:iCs/>
          <w:noProof/>
          <w:color w:val="000000"/>
          <w:sz w:val="24"/>
          <w:lang w:eastAsia="es-MX"/>
        </w:rPr>
      </w:pPr>
    </w:p>
    <w:p w14:paraId="5A0FA135" w14:textId="756487D6" w:rsidR="00351405" w:rsidRDefault="00351405" w:rsidP="00221B91">
      <w:pPr>
        <w:pStyle w:val="infoemcita"/>
        <w:ind w:left="0" w:right="72"/>
        <w:rPr>
          <w:bCs/>
          <w:i w:val="0"/>
          <w:iCs/>
          <w:noProof/>
          <w:color w:val="000000"/>
          <w:sz w:val="24"/>
          <w:lang w:eastAsia="es-MX"/>
        </w:rPr>
      </w:pPr>
      <w:r>
        <w:rPr>
          <w:bCs/>
          <w:i w:val="0"/>
          <w:iCs/>
          <w:noProof/>
          <w:color w:val="000000"/>
          <w:sz w:val="24"/>
          <w:lang w:eastAsia="es-MX"/>
        </w:rPr>
        <w:t xml:space="preserve">Inconforme con las respuestas del </w:t>
      </w:r>
      <w:r>
        <w:rPr>
          <w:b/>
          <w:i w:val="0"/>
          <w:iCs/>
          <w:noProof/>
          <w:color w:val="000000"/>
          <w:sz w:val="24"/>
          <w:lang w:eastAsia="es-MX"/>
        </w:rPr>
        <w:t xml:space="preserve">Sujeto Obligado, La Recurrente </w:t>
      </w:r>
      <w:r>
        <w:rPr>
          <w:bCs/>
          <w:i w:val="0"/>
          <w:iCs/>
          <w:noProof/>
          <w:color w:val="000000"/>
          <w:sz w:val="24"/>
          <w:lang w:eastAsia="es-MX"/>
        </w:rPr>
        <w:t xml:space="preserve">interpuso recursos de revisión en fecha </w:t>
      </w:r>
      <w:r w:rsidR="00163900">
        <w:rPr>
          <w:bCs/>
          <w:i w:val="0"/>
          <w:iCs/>
          <w:noProof/>
          <w:color w:val="000000"/>
          <w:sz w:val="24"/>
          <w:lang w:eastAsia="es-MX"/>
        </w:rPr>
        <w:t xml:space="preserve">siete de septiembre, admitiendose el once de septiembre, ambos de dos mil veinte. Señalando como razones o motivos de inconformidad: </w:t>
      </w:r>
    </w:p>
    <w:p w14:paraId="55215978" w14:textId="0C474B93" w:rsidR="00163900" w:rsidRPr="00163900" w:rsidRDefault="00163900" w:rsidP="00163900">
      <w:pPr>
        <w:pStyle w:val="infoemcita"/>
        <w:rPr>
          <w:b/>
          <w:bCs/>
        </w:rPr>
      </w:pPr>
      <w:r>
        <w:t>“</w:t>
      </w:r>
      <w:r w:rsidRPr="00163900">
        <w:t xml:space="preserve">CONSIDERO QUE HAY NEGATIVA EN LA ENTREGA DE LA INFORMACION SOLICITADA, DEBIDO A QUE SOLO MENCIONAN POR OFICIO QUE POR LA PANDEMIA DEL COVID NO TIENEN LA INFORMACION, POR LO QUE HAGO LA ACLARACION QUE EL ORGANO SUPERIOR DE FISCALIZACION SOLO DIO PRORROGA PARA ENTREGAR LOS INFORMES DE LOS MESES EN QUE ESTUVO EN SU AUGE LA PANDEMIA, </w:t>
      </w:r>
      <w:r w:rsidRPr="009F7E0B">
        <w:rPr>
          <w:b/>
          <w:bCs/>
          <w:u w:val="single"/>
        </w:rPr>
        <w:t>PERO A ESTAS ALTURAS YA DEBIO REGULARIZAR CADA ENTE SU PRESENTACION ANTE DICHO ORGANO” [</w:t>
      </w:r>
      <w:r>
        <w:rPr>
          <w:b/>
          <w:bCs/>
        </w:rPr>
        <w:t>Sic]</w:t>
      </w:r>
    </w:p>
    <w:p w14:paraId="2155B91E" w14:textId="3DA4ED57" w:rsidR="00163900" w:rsidRDefault="00163900" w:rsidP="00163900">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De ahí que deba arribarse a la premisa de que, las razones o motivos de inconformidad esgrimidos por </w:t>
      </w:r>
      <w:r>
        <w:rPr>
          <w:rFonts w:ascii="Palatino Linotype" w:hAnsi="Palatino Linotype" w:cs="Arial"/>
          <w:b/>
          <w:bCs/>
          <w:color w:val="000000"/>
          <w:sz w:val="24"/>
          <w:lang w:val="es-ES_tradnl"/>
        </w:rPr>
        <w:t xml:space="preserve">El Recurrente </w:t>
      </w:r>
      <w:r>
        <w:rPr>
          <w:rFonts w:ascii="Palatino Linotype" w:hAnsi="Palatino Linotype" w:cs="Arial"/>
          <w:color w:val="000000"/>
          <w:sz w:val="24"/>
          <w:lang w:val="es-ES_tradnl"/>
        </w:rPr>
        <w:t>encuadran dentro de la causal de procedencia inmersa en el artículo 179, fracción I de la Ley de Transparencia y Acceso a la Información Pública del Estado de México y Municipios, dispositivo jurídico que dispone a la literalidad lo siguiente:</w:t>
      </w:r>
    </w:p>
    <w:p w14:paraId="70AB6C2B" w14:textId="77777777" w:rsidR="00163900" w:rsidRPr="00654357" w:rsidRDefault="00163900" w:rsidP="00163900">
      <w:pPr>
        <w:spacing w:before="240" w:line="360" w:lineRule="auto"/>
        <w:ind w:left="851" w:right="851"/>
        <w:jc w:val="both"/>
        <w:rPr>
          <w:rFonts w:ascii="Palatino Linotype" w:hAnsi="Palatino Linotype" w:cs="Arial"/>
          <w:i/>
          <w:iCs/>
        </w:rPr>
      </w:pPr>
      <w:r w:rsidRPr="00654357">
        <w:rPr>
          <w:rFonts w:ascii="Palatino Linotype" w:hAnsi="Palatino Linotype" w:cs="Arial"/>
          <w:i/>
          <w:iCs/>
        </w:rPr>
        <w:t>“Artículo 179. El recurso de revisión es un medio de protección que la Ley otorga a los particulares, para hacer valer su derecho de acceso a la información pública, y procederá en contra de las siguientes causas:</w:t>
      </w:r>
    </w:p>
    <w:p w14:paraId="55D19E8E" w14:textId="1B081558" w:rsidR="00163900" w:rsidRPr="00163900" w:rsidRDefault="00163900" w:rsidP="00163900">
      <w:pPr>
        <w:pStyle w:val="Prrafodelista"/>
        <w:spacing w:before="240" w:line="360" w:lineRule="auto"/>
        <w:ind w:left="1080" w:right="851" w:hanging="270"/>
        <w:jc w:val="both"/>
        <w:rPr>
          <w:rFonts w:ascii="Palatino Linotype" w:hAnsi="Palatino Linotype" w:cs="Arial"/>
          <w:b/>
          <w:bCs/>
          <w:i/>
          <w:iCs/>
          <w:u w:val="single"/>
        </w:rPr>
      </w:pPr>
      <w:r w:rsidRPr="00163900">
        <w:rPr>
          <w:rFonts w:ascii="Palatino Linotype" w:hAnsi="Palatino Linotype" w:cs="Arial"/>
          <w:b/>
          <w:bCs/>
          <w:i/>
          <w:iCs/>
          <w:u w:val="single"/>
        </w:rPr>
        <w:t>I. La negativa a la información solicitada;</w:t>
      </w:r>
    </w:p>
    <w:p w14:paraId="7B619744" w14:textId="44CBB453" w:rsidR="00163900" w:rsidRPr="00654357" w:rsidRDefault="00163900" w:rsidP="00163900">
      <w:pPr>
        <w:spacing w:before="240" w:line="360" w:lineRule="auto"/>
        <w:ind w:left="851" w:right="851"/>
        <w:jc w:val="both"/>
        <w:rPr>
          <w:rFonts w:ascii="Palatino Linotype" w:hAnsi="Palatino Linotype" w:cs="Arial"/>
          <w:i/>
          <w:iCs/>
          <w:color w:val="000000"/>
          <w:lang w:val="es-ES_tradnl"/>
        </w:rPr>
      </w:pPr>
      <w:r w:rsidRPr="00654357">
        <w:rPr>
          <w:rFonts w:ascii="Palatino Linotype" w:hAnsi="Palatino Linotype" w:cs="Arial"/>
          <w:i/>
          <w:iCs/>
        </w:rPr>
        <w:t>(…)</w:t>
      </w:r>
    </w:p>
    <w:p w14:paraId="32F942ED" w14:textId="3F3B2657" w:rsidR="00163900" w:rsidRDefault="00163900" w:rsidP="00221B91">
      <w:pPr>
        <w:pStyle w:val="infoemcita"/>
        <w:ind w:left="0" w:right="72"/>
        <w:rPr>
          <w:b/>
          <w:i w:val="0"/>
          <w:iCs/>
          <w:noProof/>
          <w:color w:val="000000"/>
          <w:sz w:val="24"/>
          <w:lang w:eastAsia="es-MX"/>
        </w:rPr>
      </w:pPr>
    </w:p>
    <w:p w14:paraId="5B3ABA0F" w14:textId="37CA234E" w:rsidR="00163900" w:rsidRDefault="00163900" w:rsidP="00221B91">
      <w:pPr>
        <w:pStyle w:val="infoemcita"/>
        <w:ind w:left="0" w:right="72"/>
        <w:rPr>
          <w:bCs/>
          <w:i w:val="0"/>
          <w:iCs/>
          <w:noProof/>
          <w:color w:val="000000"/>
          <w:sz w:val="24"/>
          <w:lang w:eastAsia="es-MX"/>
        </w:rPr>
      </w:pPr>
      <w:r>
        <w:rPr>
          <w:bCs/>
          <w:i w:val="0"/>
          <w:iCs/>
          <w:noProof/>
          <w:color w:val="000000"/>
          <w:sz w:val="24"/>
          <w:lang w:eastAsia="es-MX"/>
        </w:rPr>
        <w:t xml:space="preserve">Por otra parte, como fue mencionado en el antecedente quinto, </w:t>
      </w:r>
      <w:r w:rsidR="0041322C">
        <w:rPr>
          <w:b/>
          <w:i w:val="0"/>
          <w:iCs/>
          <w:noProof/>
          <w:color w:val="000000"/>
          <w:sz w:val="24"/>
          <w:lang w:eastAsia="es-MX"/>
        </w:rPr>
        <w:t xml:space="preserve">El Sujeto Obligado </w:t>
      </w:r>
      <w:r w:rsidR="0041322C">
        <w:rPr>
          <w:bCs/>
          <w:i w:val="0"/>
          <w:iCs/>
          <w:noProof/>
          <w:color w:val="000000"/>
          <w:sz w:val="24"/>
          <w:lang w:eastAsia="es-MX"/>
        </w:rPr>
        <w:t xml:space="preserve">fue omiso en rendir sus informes justificados. Hasta aquí lo expuesto se desprenden las siguientes consideraciones: </w:t>
      </w:r>
    </w:p>
    <w:p w14:paraId="17D96CA9" w14:textId="26692CEA" w:rsidR="007A5E8A" w:rsidRPr="007A5E8A" w:rsidRDefault="007A5E8A" w:rsidP="00C623F3">
      <w:pPr>
        <w:pStyle w:val="Prrafodelista"/>
        <w:numPr>
          <w:ilvl w:val="0"/>
          <w:numId w:val="4"/>
        </w:numPr>
        <w:spacing w:before="240" w:line="360" w:lineRule="auto"/>
        <w:jc w:val="both"/>
        <w:rPr>
          <w:rFonts w:ascii="Palatino Linotype" w:hAnsi="Palatino Linotype"/>
          <w:b/>
        </w:rPr>
      </w:pPr>
      <w:r>
        <w:rPr>
          <w:rFonts w:ascii="Palatino Linotype" w:hAnsi="Palatino Linotype"/>
        </w:rPr>
        <w:t>A través del derecho de acceso a la información pública fueron requerid</w:t>
      </w:r>
      <w:r w:rsidR="00D16482">
        <w:rPr>
          <w:rFonts w:ascii="Palatino Linotype" w:hAnsi="Palatino Linotype"/>
        </w:rPr>
        <w:t>as las pólizas contables, pólizas de cheques, facturas, comprobantes o documento</w:t>
      </w:r>
      <w:r w:rsidR="006D15F9">
        <w:rPr>
          <w:rFonts w:ascii="Palatino Linotype" w:hAnsi="Palatino Linotype"/>
        </w:rPr>
        <w:t>s</w:t>
      </w:r>
      <w:r w:rsidR="00D16482">
        <w:rPr>
          <w:rFonts w:ascii="Palatino Linotype" w:hAnsi="Palatino Linotype"/>
        </w:rPr>
        <w:t xml:space="preserve"> que acredite</w:t>
      </w:r>
      <w:r w:rsidR="006D15F9">
        <w:rPr>
          <w:rFonts w:ascii="Palatino Linotype" w:hAnsi="Palatino Linotype"/>
        </w:rPr>
        <w:t>n</w:t>
      </w:r>
      <w:r w:rsidR="00D16482">
        <w:rPr>
          <w:rFonts w:ascii="Palatino Linotype" w:hAnsi="Palatino Linotype"/>
        </w:rPr>
        <w:t xml:space="preserve"> y avale</w:t>
      </w:r>
      <w:r w:rsidR="006D15F9">
        <w:rPr>
          <w:rFonts w:ascii="Palatino Linotype" w:hAnsi="Palatino Linotype"/>
        </w:rPr>
        <w:t>n</w:t>
      </w:r>
      <w:r w:rsidR="00D16482">
        <w:rPr>
          <w:rFonts w:ascii="Palatino Linotype" w:hAnsi="Palatino Linotype"/>
        </w:rPr>
        <w:t xml:space="preserve"> el ejercicio de recursos públicos </w:t>
      </w:r>
      <w:r w:rsidR="0040019E">
        <w:rPr>
          <w:rFonts w:ascii="Palatino Linotype" w:hAnsi="Palatino Linotype"/>
        </w:rPr>
        <w:t xml:space="preserve">por cualquier concepto correspondiente a los meses de junio y julio de dos mil veinte. </w:t>
      </w:r>
    </w:p>
    <w:p w14:paraId="263FE647" w14:textId="554A4D04" w:rsidR="00C45440" w:rsidRPr="00C45440" w:rsidRDefault="0040019E" w:rsidP="00C623F3">
      <w:pPr>
        <w:pStyle w:val="Prrafodelista"/>
        <w:numPr>
          <w:ilvl w:val="0"/>
          <w:numId w:val="4"/>
        </w:numPr>
        <w:spacing w:before="240" w:line="360" w:lineRule="auto"/>
        <w:jc w:val="both"/>
        <w:rPr>
          <w:rFonts w:ascii="Palatino Linotype" w:hAnsi="Palatino Linotype"/>
          <w:b/>
        </w:rPr>
      </w:pPr>
      <w:r>
        <w:rPr>
          <w:rFonts w:ascii="Palatino Linotype" w:hAnsi="Palatino Linotype"/>
          <w:bCs/>
        </w:rPr>
        <w:t>De una interpretación</w:t>
      </w:r>
      <w:r w:rsidR="00433DE9">
        <w:rPr>
          <w:rFonts w:ascii="Palatino Linotype" w:hAnsi="Palatino Linotype"/>
          <w:bCs/>
        </w:rPr>
        <w:t xml:space="preserve"> literal al artículo </w:t>
      </w:r>
      <w:r w:rsidR="006D15F9">
        <w:rPr>
          <w:rFonts w:ascii="Palatino Linotype" w:hAnsi="Palatino Linotype"/>
          <w:bCs/>
        </w:rPr>
        <w:t xml:space="preserve">350 del Código Financiero del Estado de México y Municipios, es posible advertir que las tesorerías municipales dentro </w:t>
      </w:r>
      <w:r w:rsidR="006D15F9">
        <w:rPr>
          <w:rFonts w:ascii="Palatino Linotype" w:hAnsi="Palatino Linotype"/>
          <w:bCs/>
        </w:rPr>
        <w:lastRenderedPageBreak/>
        <w:t xml:space="preserve">de los primeros veinte días hábiles </w:t>
      </w:r>
      <w:r w:rsidR="00C45440">
        <w:rPr>
          <w:rFonts w:ascii="Palatino Linotype" w:hAnsi="Palatino Linotype"/>
          <w:bCs/>
        </w:rPr>
        <w:t xml:space="preserve">enviarán para su análisis y evaluación al Órgano Superior de Fiscalización del Estado de México lo siguiente: </w:t>
      </w:r>
    </w:p>
    <w:p w14:paraId="41F48E70" w14:textId="1E21B7E6" w:rsidR="00433DE9" w:rsidRPr="00C45440" w:rsidRDefault="00C45440" w:rsidP="00C623F3">
      <w:pPr>
        <w:pStyle w:val="Prrafodelista"/>
        <w:numPr>
          <w:ilvl w:val="0"/>
          <w:numId w:val="5"/>
        </w:numPr>
        <w:spacing w:before="240" w:line="360" w:lineRule="auto"/>
        <w:jc w:val="both"/>
        <w:rPr>
          <w:rFonts w:ascii="Palatino Linotype" w:hAnsi="Palatino Linotype"/>
          <w:b/>
        </w:rPr>
      </w:pPr>
      <w:r>
        <w:rPr>
          <w:rFonts w:ascii="Palatino Linotype" w:hAnsi="Palatino Linotype"/>
          <w:bCs/>
        </w:rPr>
        <w:t>Información patrimonial</w:t>
      </w:r>
    </w:p>
    <w:p w14:paraId="0E98BD09" w14:textId="43A11710" w:rsidR="00C45440" w:rsidRPr="00C45440" w:rsidRDefault="00C45440" w:rsidP="00C623F3">
      <w:pPr>
        <w:pStyle w:val="Prrafodelista"/>
        <w:numPr>
          <w:ilvl w:val="0"/>
          <w:numId w:val="5"/>
        </w:numPr>
        <w:spacing w:before="240" w:line="360" w:lineRule="auto"/>
        <w:jc w:val="both"/>
        <w:rPr>
          <w:rFonts w:ascii="Palatino Linotype" w:hAnsi="Palatino Linotype"/>
          <w:b/>
        </w:rPr>
      </w:pPr>
      <w:r>
        <w:rPr>
          <w:rFonts w:ascii="Palatino Linotype" w:hAnsi="Palatino Linotype"/>
          <w:bCs/>
        </w:rPr>
        <w:t>Información presupuestal</w:t>
      </w:r>
    </w:p>
    <w:p w14:paraId="15FE86CC" w14:textId="2014AABC" w:rsidR="00C45440" w:rsidRPr="00C45440" w:rsidRDefault="00C45440" w:rsidP="00C623F3">
      <w:pPr>
        <w:pStyle w:val="Prrafodelista"/>
        <w:numPr>
          <w:ilvl w:val="0"/>
          <w:numId w:val="5"/>
        </w:numPr>
        <w:spacing w:before="240" w:line="360" w:lineRule="auto"/>
        <w:jc w:val="both"/>
        <w:rPr>
          <w:rFonts w:ascii="Palatino Linotype" w:hAnsi="Palatino Linotype"/>
          <w:b/>
        </w:rPr>
      </w:pPr>
      <w:r>
        <w:rPr>
          <w:rFonts w:ascii="Palatino Linotype" w:hAnsi="Palatino Linotype"/>
          <w:bCs/>
        </w:rPr>
        <w:t xml:space="preserve">Información de obra pública </w:t>
      </w:r>
    </w:p>
    <w:p w14:paraId="53E6ACDC" w14:textId="70307A79" w:rsidR="00C45440" w:rsidRPr="00433DE9" w:rsidRDefault="00C45440" w:rsidP="00C623F3">
      <w:pPr>
        <w:pStyle w:val="Prrafodelista"/>
        <w:numPr>
          <w:ilvl w:val="0"/>
          <w:numId w:val="5"/>
        </w:numPr>
        <w:spacing w:before="240" w:line="360" w:lineRule="auto"/>
        <w:jc w:val="both"/>
        <w:rPr>
          <w:rFonts w:ascii="Palatino Linotype" w:hAnsi="Palatino Linotype"/>
          <w:b/>
        </w:rPr>
      </w:pPr>
      <w:r>
        <w:rPr>
          <w:rFonts w:ascii="Palatino Linotype" w:hAnsi="Palatino Linotype"/>
          <w:bCs/>
        </w:rPr>
        <w:t>Información de nómina</w:t>
      </w:r>
    </w:p>
    <w:p w14:paraId="77E5B6D1" w14:textId="517BD181" w:rsidR="0040019E" w:rsidRPr="00C45440" w:rsidRDefault="0040019E" w:rsidP="00C623F3">
      <w:pPr>
        <w:pStyle w:val="Prrafodelista"/>
        <w:numPr>
          <w:ilvl w:val="0"/>
          <w:numId w:val="4"/>
        </w:numPr>
        <w:spacing w:before="240" w:line="360" w:lineRule="auto"/>
        <w:jc w:val="both"/>
        <w:rPr>
          <w:rFonts w:ascii="Palatino Linotype" w:hAnsi="Palatino Linotype"/>
          <w:b/>
        </w:rPr>
      </w:pPr>
      <w:r w:rsidRPr="00C45440">
        <w:rPr>
          <w:rFonts w:ascii="Palatino Linotype" w:hAnsi="Palatino Linotype"/>
          <w:bCs/>
        </w:rPr>
        <w:t xml:space="preserve"> Mediante respuesta, </w:t>
      </w:r>
      <w:r w:rsidRPr="00C45440">
        <w:rPr>
          <w:rFonts w:ascii="Palatino Linotype" w:hAnsi="Palatino Linotype"/>
          <w:b/>
        </w:rPr>
        <w:t xml:space="preserve">El Sujeto Obligado, </w:t>
      </w:r>
      <w:r w:rsidRPr="00C45440">
        <w:rPr>
          <w:rFonts w:ascii="Palatino Linotype" w:hAnsi="Palatino Linotype"/>
          <w:bCs/>
        </w:rPr>
        <w:t xml:space="preserve">a través del Tesorero Municipal, se limitó a referir que la información requerida se encontraba en proceso de preparación e integración, lo anterior </w:t>
      </w:r>
      <w:r w:rsidR="00433DE9" w:rsidRPr="00C45440">
        <w:rPr>
          <w:rFonts w:ascii="Palatino Linotype" w:hAnsi="Palatino Linotype"/>
          <w:bCs/>
        </w:rPr>
        <w:t xml:space="preserve">derivado </w:t>
      </w:r>
      <w:r w:rsidRPr="00C45440">
        <w:rPr>
          <w:rFonts w:ascii="Palatino Linotype" w:hAnsi="Palatino Linotype"/>
          <w:bCs/>
        </w:rPr>
        <w:t xml:space="preserve">de la pandemia ocasionada por el virus Covid-19. </w:t>
      </w:r>
    </w:p>
    <w:p w14:paraId="2A21157A" w14:textId="77777777" w:rsidR="00C45440" w:rsidRPr="00C45440" w:rsidRDefault="00433DE9" w:rsidP="00C623F3">
      <w:pPr>
        <w:pStyle w:val="Prrafodelista"/>
        <w:numPr>
          <w:ilvl w:val="0"/>
          <w:numId w:val="4"/>
        </w:numPr>
        <w:spacing w:before="240" w:line="360" w:lineRule="auto"/>
        <w:jc w:val="both"/>
        <w:rPr>
          <w:rFonts w:ascii="Palatino Linotype" w:hAnsi="Palatino Linotype"/>
          <w:b/>
        </w:rPr>
      </w:pPr>
      <w:r>
        <w:rPr>
          <w:rFonts w:ascii="Palatino Linotype" w:hAnsi="Palatino Linotype"/>
          <w:bCs/>
        </w:rPr>
        <w:t xml:space="preserve">En contraste, </w:t>
      </w:r>
      <w:r w:rsidR="00C45440">
        <w:rPr>
          <w:rFonts w:ascii="Palatino Linotype" w:hAnsi="Palatino Linotype"/>
          <w:bCs/>
        </w:rPr>
        <w:t xml:space="preserve">fue omiso en rendir sus informes justificados. </w:t>
      </w:r>
    </w:p>
    <w:p w14:paraId="24234A72" w14:textId="6650725C" w:rsidR="007261D2" w:rsidRPr="001E2BDA" w:rsidRDefault="00C45440" w:rsidP="00C623F3">
      <w:pPr>
        <w:pStyle w:val="Prrafodelista"/>
        <w:numPr>
          <w:ilvl w:val="0"/>
          <w:numId w:val="4"/>
        </w:numPr>
        <w:spacing w:before="240" w:line="360" w:lineRule="auto"/>
        <w:jc w:val="both"/>
        <w:rPr>
          <w:rFonts w:ascii="Palatino Linotype" w:hAnsi="Palatino Linotype"/>
          <w:b/>
        </w:rPr>
      </w:pPr>
      <w:r w:rsidRPr="00D92530">
        <w:rPr>
          <w:rFonts w:ascii="Palatino Linotype" w:hAnsi="Palatino Linotype"/>
          <w:bCs/>
        </w:rPr>
        <w:t xml:space="preserve">Finalmente, no resulta desapercibido </w:t>
      </w:r>
      <w:r w:rsidR="007261D2" w:rsidRPr="00D92530">
        <w:rPr>
          <w:rFonts w:ascii="Palatino Linotype" w:hAnsi="Palatino Linotype"/>
          <w:bCs/>
        </w:rPr>
        <w:t>que derivado de la pandemia ocasionada por el virus Covid-19, fueron emitidos diversos acuerdos encauzados a suspender audiencias, plazos y términos que se desarrollan en el Órgano Superior de Fiscalizaci</w:t>
      </w:r>
      <w:r w:rsidR="00552503" w:rsidRPr="00D92530">
        <w:rPr>
          <w:rFonts w:ascii="Palatino Linotype" w:hAnsi="Palatino Linotype"/>
          <w:bCs/>
        </w:rPr>
        <w:t>ón del Estado de México</w:t>
      </w:r>
      <w:r w:rsidR="000D292B">
        <w:rPr>
          <w:rFonts w:ascii="Palatino Linotype" w:hAnsi="Palatino Linotype"/>
          <w:bCs/>
        </w:rPr>
        <w:t xml:space="preserve">. </w:t>
      </w:r>
      <w:r w:rsidR="005101DA">
        <w:rPr>
          <w:rFonts w:ascii="Palatino Linotype" w:hAnsi="Palatino Linotype"/>
        </w:rPr>
        <w:t>Robustece lo anterior las siguientes imágenes ilustrativas correspondientes a</w:t>
      </w:r>
      <w:r w:rsidR="008E2891">
        <w:rPr>
          <w:rFonts w:ascii="Palatino Linotype" w:hAnsi="Palatino Linotype"/>
        </w:rPr>
        <w:t xml:space="preserve"> los acuerdos </w:t>
      </w:r>
      <w:r w:rsidR="008E2891">
        <w:rPr>
          <w:rFonts w:ascii="Palatino Linotype" w:hAnsi="Palatino Linotype"/>
          <w:b/>
          <w:bCs/>
        </w:rPr>
        <w:t xml:space="preserve">007/2020 </w:t>
      </w:r>
      <w:r w:rsidR="008E2891">
        <w:rPr>
          <w:rFonts w:ascii="Palatino Linotype" w:hAnsi="Palatino Linotype"/>
        </w:rPr>
        <w:t xml:space="preserve">y </w:t>
      </w:r>
      <w:r w:rsidR="008E2891">
        <w:rPr>
          <w:rFonts w:ascii="Palatino Linotype" w:hAnsi="Palatino Linotype"/>
          <w:b/>
          <w:bCs/>
        </w:rPr>
        <w:t>006/2020</w:t>
      </w:r>
      <w:r w:rsidR="001D2905">
        <w:rPr>
          <w:rFonts w:ascii="Palatino Linotype" w:hAnsi="Palatino Linotype"/>
          <w:b/>
          <w:bCs/>
        </w:rPr>
        <w:t xml:space="preserve">, </w:t>
      </w:r>
      <w:r w:rsidR="001D2905">
        <w:rPr>
          <w:rFonts w:ascii="Palatino Linotype" w:hAnsi="Palatino Linotype"/>
        </w:rPr>
        <w:t xml:space="preserve">susceptibles de ser consultados en la siguiente dirección electrónica: </w:t>
      </w:r>
    </w:p>
    <w:p w14:paraId="5CED2CC3" w14:textId="4E6C74DE" w:rsidR="007261D2" w:rsidRDefault="008E2891" w:rsidP="001E2BDA">
      <w:pPr>
        <w:pStyle w:val="Prrafodelista"/>
        <w:spacing w:before="240" w:line="360" w:lineRule="auto"/>
        <w:ind w:left="720"/>
        <w:jc w:val="both"/>
        <w:rPr>
          <w:rFonts w:ascii="Palatino Linotype" w:hAnsi="Palatino Linotype"/>
          <w:b/>
        </w:rPr>
      </w:pPr>
      <w:r w:rsidRPr="008E2891">
        <w:rPr>
          <w:rFonts w:ascii="Palatino Linotype" w:hAnsi="Palatino Linotype"/>
          <w:b/>
        </w:rPr>
        <w:t>legislacion.edomex.gob.mx/sites/legislacion.edomex.gob.mx/files/files/pdf/gct/2020/jun151.pd</w:t>
      </w:r>
      <w:r w:rsidR="001D2905">
        <w:rPr>
          <w:rFonts w:ascii="Palatino Linotype" w:hAnsi="Palatino Linotype"/>
          <w:b/>
        </w:rPr>
        <w:t xml:space="preserve">f  </w:t>
      </w:r>
    </w:p>
    <w:p w14:paraId="1EA63A2A" w14:textId="5DF08E2F" w:rsidR="007261D2" w:rsidRDefault="001D2905" w:rsidP="007261D2">
      <w:pPr>
        <w:spacing w:before="240" w:line="360" w:lineRule="auto"/>
        <w:jc w:val="both"/>
        <w:rPr>
          <w:rFonts w:ascii="Palatino Linotype" w:hAnsi="Palatino Linotype"/>
          <w:b/>
        </w:rPr>
      </w:pPr>
      <w:r>
        <w:rPr>
          <w:rFonts w:ascii="Palatino Linotype" w:hAnsi="Palatino Linotype"/>
          <w:b/>
          <w:noProof/>
        </w:rPr>
        <w:lastRenderedPageBreak/>
        <w:drawing>
          <wp:anchor distT="0" distB="0" distL="114300" distR="114300" simplePos="0" relativeHeight="251652089" behindDoc="0" locked="0" layoutInCell="1" allowOverlap="1" wp14:anchorId="35D43710" wp14:editId="708B8301">
            <wp:simplePos x="0" y="0"/>
            <wp:positionH relativeFrom="margin">
              <wp:align>left</wp:align>
            </wp:positionH>
            <wp:positionV relativeFrom="paragraph">
              <wp:posOffset>113420</wp:posOffset>
            </wp:positionV>
            <wp:extent cx="5579110" cy="6948805"/>
            <wp:effectExtent l="19050" t="19050" r="21590" b="23495"/>
            <wp:wrapThrough wrapText="bothSides">
              <wp:wrapPolygon edited="0">
                <wp:start x="-74" y="-59"/>
                <wp:lineTo x="-74" y="21614"/>
                <wp:lineTo x="21610" y="21614"/>
                <wp:lineTo x="21610" y="-59"/>
                <wp:lineTo x="-74" y="-59"/>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9110" cy="69488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6C1B84C" w14:textId="081A4C26" w:rsidR="007261D2" w:rsidRDefault="000D292B" w:rsidP="007261D2">
      <w:pPr>
        <w:spacing w:before="240" w:line="360" w:lineRule="auto"/>
        <w:jc w:val="both"/>
        <w:rPr>
          <w:rFonts w:ascii="Palatino Linotype" w:hAnsi="Palatino Linotype"/>
          <w:b/>
        </w:rPr>
      </w:pPr>
      <w:r>
        <w:rPr>
          <w:rFonts w:ascii="Palatino Linotype" w:hAnsi="Palatino Linotype"/>
          <w:b/>
          <w:noProof/>
        </w:rPr>
        <w:lastRenderedPageBreak/>
        <w:drawing>
          <wp:anchor distT="0" distB="0" distL="114300" distR="114300" simplePos="0" relativeHeight="251650039" behindDoc="1" locked="0" layoutInCell="1" allowOverlap="1" wp14:anchorId="77179BAA" wp14:editId="12144596">
            <wp:simplePos x="0" y="0"/>
            <wp:positionH relativeFrom="page">
              <wp:align>center</wp:align>
            </wp:positionH>
            <wp:positionV relativeFrom="paragraph">
              <wp:posOffset>98425</wp:posOffset>
            </wp:positionV>
            <wp:extent cx="5547360" cy="6943090"/>
            <wp:effectExtent l="19050" t="19050" r="15240" b="10160"/>
            <wp:wrapThrough wrapText="bothSides">
              <wp:wrapPolygon edited="0">
                <wp:start x="-74" y="-59"/>
                <wp:lineTo x="-74" y="21572"/>
                <wp:lineTo x="21585" y="21572"/>
                <wp:lineTo x="21585" y="-59"/>
                <wp:lineTo x="-74" y="-59"/>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7360" cy="69430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944736B" w14:textId="27B8BA69" w:rsidR="007261D2" w:rsidRDefault="000D292B" w:rsidP="007261D2">
      <w:pPr>
        <w:spacing w:before="240" w:line="360" w:lineRule="auto"/>
        <w:jc w:val="both"/>
        <w:rPr>
          <w:rFonts w:ascii="Palatino Linotype" w:hAnsi="Palatino Linotype"/>
          <w:b/>
        </w:rPr>
      </w:pPr>
      <w:r>
        <w:rPr>
          <w:rFonts w:ascii="Palatino Linotype" w:hAnsi="Palatino Linotype"/>
          <w:b/>
          <w:noProof/>
        </w:rPr>
        <w:lastRenderedPageBreak/>
        <w:drawing>
          <wp:anchor distT="0" distB="0" distL="114300" distR="114300" simplePos="0" relativeHeight="251647989" behindDoc="0" locked="0" layoutInCell="1" allowOverlap="1" wp14:anchorId="7868A429" wp14:editId="56109D01">
            <wp:simplePos x="0" y="0"/>
            <wp:positionH relativeFrom="page">
              <wp:align>center</wp:align>
            </wp:positionH>
            <wp:positionV relativeFrom="paragraph">
              <wp:posOffset>99996</wp:posOffset>
            </wp:positionV>
            <wp:extent cx="5498465" cy="6943090"/>
            <wp:effectExtent l="19050" t="19050" r="26035" b="10160"/>
            <wp:wrapThrough wrapText="bothSides">
              <wp:wrapPolygon edited="0">
                <wp:start x="-75" y="-59"/>
                <wp:lineTo x="-75" y="21572"/>
                <wp:lineTo x="21627" y="21572"/>
                <wp:lineTo x="21627" y="-59"/>
                <wp:lineTo x="-75" y="-59"/>
              </wp:wrapPolygon>
            </wp:wrapThrough>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8465" cy="69430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0D292B">
        <w:rPr>
          <w:rFonts w:ascii="Palatino Linotype" w:hAnsi="Palatino Linotype"/>
          <w:b/>
          <w:noProof/>
        </w:rPr>
        <w:t xml:space="preserve"> </w:t>
      </w:r>
    </w:p>
    <w:p w14:paraId="4A71D678" w14:textId="5CF4D69B" w:rsidR="007A5E8A" w:rsidRPr="00FF7B4D" w:rsidRDefault="007A5E8A" w:rsidP="00C623F3">
      <w:pPr>
        <w:pStyle w:val="Prrafodelista"/>
        <w:numPr>
          <w:ilvl w:val="0"/>
          <w:numId w:val="4"/>
        </w:numPr>
        <w:spacing w:before="240" w:line="360" w:lineRule="auto"/>
        <w:jc w:val="both"/>
        <w:rPr>
          <w:rFonts w:ascii="Palatino Linotype" w:hAnsi="Palatino Linotype"/>
          <w:b/>
        </w:rPr>
      </w:pPr>
      <w:r>
        <w:rPr>
          <w:rFonts w:ascii="Palatino Linotype" w:hAnsi="Palatino Linotype"/>
          <w:bCs/>
        </w:rPr>
        <w:lastRenderedPageBreak/>
        <w:t xml:space="preserve">De ahí que deba arribarse a la premisa de </w:t>
      </w:r>
      <w:r w:rsidR="00FF7B4D">
        <w:rPr>
          <w:rFonts w:ascii="Palatino Linotype" w:hAnsi="Palatino Linotype"/>
          <w:bCs/>
        </w:rPr>
        <w:t xml:space="preserve">que la particular no refirió interés en los documentos  entregados al Órgano Fiscalizador local, sino a las pólizas de cheque o soportes documentales de lo pagado en los meses de junio y julio de los corrientes, aunado a que en la etapa de manifestaciones </w:t>
      </w:r>
      <w:r w:rsidR="009F7E0B">
        <w:rPr>
          <w:rFonts w:ascii="Palatino Linotype" w:hAnsi="Palatino Linotype"/>
          <w:b/>
        </w:rPr>
        <w:t xml:space="preserve">El Sujeto Obligado </w:t>
      </w:r>
      <w:r w:rsidR="00FF7B4D">
        <w:rPr>
          <w:rFonts w:ascii="Palatino Linotype" w:hAnsi="Palatino Linotype"/>
          <w:bCs/>
        </w:rPr>
        <w:t xml:space="preserve">pudo colmar el derecho de acceso a la información pública. </w:t>
      </w:r>
    </w:p>
    <w:p w14:paraId="1AE78275" w14:textId="4EB43BBE" w:rsidR="00FF7B4D" w:rsidRDefault="00FF7B4D" w:rsidP="00FF7B4D">
      <w:pPr>
        <w:spacing w:before="240" w:line="360" w:lineRule="auto"/>
        <w:jc w:val="both"/>
        <w:rPr>
          <w:rFonts w:ascii="Palatino Linotype" w:hAnsi="Palatino Linotype"/>
          <w:b/>
        </w:rPr>
      </w:pPr>
    </w:p>
    <w:p w14:paraId="7364B45F" w14:textId="336546A9" w:rsidR="00FF7B4D" w:rsidRDefault="00FF7B4D" w:rsidP="00FF7B4D">
      <w:pPr>
        <w:spacing w:before="240" w:line="360" w:lineRule="auto"/>
        <w:jc w:val="both"/>
        <w:rPr>
          <w:rFonts w:ascii="Palatino Linotype" w:hAnsi="Palatino Linotype"/>
          <w:bCs/>
          <w:sz w:val="24"/>
          <w:szCs w:val="24"/>
        </w:rPr>
      </w:pPr>
      <w:r>
        <w:rPr>
          <w:rFonts w:ascii="Palatino Linotype" w:hAnsi="Palatino Linotype"/>
          <w:bCs/>
          <w:sz w:val="24"/>
          <w:szCs w:val="24"/>
        </w:rPr>
        <w:t xml:space="preserve">Con base en lo anteriormente expuesto, resulta procedente ordenar la entrega vía </w:t>
      </w:r>
      <w:r w:rsidRPr="00FF7B4D">
        <w:rPr>
          <w:rFonts w:ascii="Palatino Linotype" w:hAnsi="Palatino Linotype"/>
          <w:b/>
          <w:sz w:val="24"/>
          <w:szCs w:val="24"/>
        </w:rPr>
        <w:t>SAIMEX</w:t>
      </w:r>
      <w:r>
        <w:rPr>
          <w:rFonts w:ascii="Palatino Linotype" w:hAnsi="Palatino Linotype"/>
          <w:b/>
          <w:sz w:val="24"/>
          <w:szCs w:val="24"/>
        </w:rPr>
        <w:t xml:space="preserve">, </w:t>
      </w:r>
      <w:r>
        <w:rPr>
          <w:rFonts w:ascii="Palatino Linotype" w:hAnsi="Palatino Linotype"/>
          <w:bCs/>
          <w:sz w:val="24"/>
          <w:szCs w:val="24"/>
        </w:rPr>
        <w:t xml:space="preserve">en versión pública de ser procedente, de lo siguiente: </w:t>
      </w:r>
    </w:p>
    <w:p w14:paraId="5CA5E342" w14:textId="77777777" w:rsidR="00E43CB9" w:rsidRPr="00E43CB9" w:rsidRDefault="00E43CB9" w:rsidP="00E43CB9">
      <w:pPr>
        <w:pStyle w:val="Prrafodelista"/>
        <w:numPr>
          <w:ilvl w:val="0"/>
          <w:numId w:val="13"/>
        </w:numPr>
        <w:autoSpaceDE w:val="0"/>
        <w:autoSpaceDN w:val="0"/>
        <w:adjustRightInd w:val="0"/>
        <w:spacing w:line="360" w:lineRule="auto"/>
        <w:jc w:val="both"/>
        <w:rPr>
          <w:rFonts w:ascii="Palatino Linotype" w:hAnsi="Palatino Linotype" w:cs="Arial"/>
          <w:bCs/>
        </w:rPr>
      </w:pPr>
      <w:r w:rsidRPr="00E43CB9">
        <w:rPr>
          <w:rFonts w:ascii="Palatino Linotype" w:hAnsi="Palatino Linotype" w:cs="Arial"/>
          <w:bCs/>
        </w:rPr>
        <w:t xml:space="preserve">Pólizas contables, pólizas de cheques, facturas, recibos de honorarios, recibos de nómina, comprobantes o documentos que acrediten y avalen el ejercicio de recursos públicos por cualquier concepto correspondiente a los meses de junio y julio de dos mil veinte. </w:t>
      </w:r>
    </w:p>
    <w:p w14:paraId="42BC79CD" w14:textId="67FFEE56" w:rsidR="00FF7B4D" w:rsidRDefault="00FF7B4D" w:rsidP="00FF7B4D">
      <w:pPr>
        <w:spacing w:before="240" w:line="360" w:lineRule="auto"/>
        <w:jc w:val="both"/>
        <w:rPr>
          <w:rFonts w:ascii="Palatino Linotype" w:hAnsi="Palatino Linotype"/>
          <w:bCs/>
          <w:sz w:val="24"/>
          <w:szCs w:val="24"/>
          <w:lang w:val="es-ES"/>
        </w:rPr>
      </w:pPr>
    </w:p>
    <w:p w14:paraId="03322912" w14:textId="7D839791" w:rsidR="00E43CB9" w:rsidRPr="0073726F" w:rsidRDefault="00E43CB9" w:rsidP="00E43CB9">
      <w:pPr>
        <w:autoSpaceDE w:val="0"/>
        <w:autoSpaceDN w:val="0"/>
        <w:adjustRightInd w:val="0"/>
        <w:spacing w:after="0" w:line="360" w:lineRule="auto"/>
        <w:jc w:val="both"/>
        <w:rPr>
          <w:rFonts w:ascii="Palatino Linotype" w:eastAsia="Times New Roman" w:hAnsi="Palatino Linotype" w:cs="Arial"/>
          <w:b/>
          <w:sz w:val="24"/>
          <w:szCs w:val="24"/>
          <w:u w:val="single"/>
          <w:lang w:val="es-ES" w:eastAsia="es-ES"/>
        </w:rPr>
      </w:pPr>
      <w:r w:rsidRPr="00E43CB9">
        <w:rPr>
          <w:rFonts w:ascii="Palatino Linotype" w:hAnsi="Palatino Linotype"/>
          <w:b/>
          <w:sz w:val="24"/>
          <w:szCs w:val="24"/>
          <w:u w:val="single"/>
          <w:lang w:val="es-ES"/>
        </w:rPr>
        <w:t>Finalmente, con relación a los recibos de nómina / honorarios,</w:t>
      </w:r>
      <w:r>
        <w:rPr>
          <w:rFonts w:ascii="Palatino Linotype" w:hAnsi="Palatino Linotype"/>
          <w:bCs/>
          <w:sz w:val="24"/>
          <w:szCs w:val="24"/>
          <w:lang w:val="es-ES"/>
        </w:rPr>
        <w:t xml:space="preserve"> </w:t>
      </w:r>
      <w:r w:rsidRPr="0073726F">
        <w:rPr>
          <w:rFonts w:ascii="Palatino Linotype" w:eastAsia="Times New Roman" w:hAnsi="Palatino Linotype" w:cs="Arial"/>
          <w:b/>
          <w:sz w:val="24"/>
          <w:szCs w:val="24"/>
          <w:u w:val="single"/>
          <w:lang w:val="es-ES" w:eastAsia="es-ES"/>
        </w:rPr>
        <w:t xml:space="preserve">es de gran importancia señalar que la información a la que se pretende tener acceso engloba a los elementos relativos a áreas de seguridad, lo cual para esta ponencia son considerados información de carácter reservado, motivo por el cual respecto a dichos servidores públicos, será ordenada la entrega de forma disociada. </w:t>
      </w:r>
    </w:p>
    <w:p w14:paraId="60674510" w14:textId="365E45FF" w:rsidR="00E43CB9" w:rsidRDefault="00E43CB9" w:rsidP="00FF7B4D">
      <w:pPr>
        <w:spacing w:before="240" w:line="360" w:lineRule="auto"/>
        <w:jc w:val="both"/>
        <w:rPr>
          <w:rFonts w:ascii="Palatino Linotype" w:hAnsi="Palatino Linotype"/>
          <w:bCs/>
          <w:sz w:val="24"/>
          <w:szCs w:val="24"/>
          <w:lang w:val="es-ES"/>
        </w:rPr>
      </w:pPr>
    </w:p>
    <w:p w14:paraId="7AF6C567" w14:textId="77777777" w:rsidR="00E43CB9" w:rsidRPr="00E43CB9" w:rsidRDefault="00E43CB9" w:rsidP="00FF7B4D">
      <w:pPr>
        <w:spacing w:before="240" w:line="360" w:lineRule="auto"/>
        <w:jc w:val="both"/>
        <w:rPr>
          <w:rFonts w:ascii="Palatino Linotype" w:hAnsi="Palatino Linotype"/>
          <w:bCs/>
          <w:sz w:val="24"/>
          <w:szCs w:val="24"/>
          <w:lang w:val="es-ES"/>
        </w:rPr>
      </w:pPr>
    </w:p>
    <w:p w14:paraId="7E5ABFD9" w14:textId="77777777" w:rsidR="002A36FE" w:rsidRDefault="002A36FE" w:rsidP="00C623F3">
      <w:pPr>
        <w:pStyle w:val="Prrafodelista"/>
        <w:numPr>
          <w:ilvl w:val="0"/>
          <w:numId w:val="1"/>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lastRenderedPageBreak/>
        <w:t xml:space="preserve">Versión Pública </w:t>
      </w:r>
    </w:p>
    <w:p w14:paraId="7A7EED0D" w14:textId="77777777" w:rsidR="002A36FE" w:rsidRPr="001571EB" w:rsidRDefault="002A36FE" w:rsidP="002A36FE">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2590A6C" w14:textId="77777777" w:rsidR="002A36FE" w:rsidRPr="00E60DEF" w:rsidRDefault="002A36FE" w:rsidP="002A36FE">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5CF1D76E" w14:textId="77777777" w:rsidR="002A36FE" w:rsidRPr="00E60DEF" w:rsidRDefault="002A36FE" w:rsidP="002A36FE">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44E27D17" w14:textId="77777777" w:rsidR="002A36FE" w:rsidRPr="001571EB" w:rsidRDefault="002A36FE" w:rsidP="002A36FE">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FE5A4EF" w14:textId="77777777" w:rsidR="002A36FE" w:rsidRPr="001571EB" w:rsidRDefault="002A36FE" w:rsidP="002A36FE">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7F54CE6" w14:textId="77777777" w:rsidR="002A36FE" w:rsidRPr="001571EB" w:rsidRDefault="002A36FE" w:rsidP="002A36FE">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4893F8DC" w14:textId="77777777" w:rsidR="002A36FE" w:rsidRPr="001571EB" w:rsidRDefault="002A36FE" w:rsidP="002A36FE">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actualiza alguno de los supuestos </w:t>
      </w:r>
      <w:r w:rsidRPr="00E60DEF">
        <w:rPr>
          <w:rFonts w:ascii="Palatino Linotype" w:hAnsi="Palatino Linotype" w:cs="Arial"/>
          <w:b/>
          <w:i/>
          <w:u w:val="single"/>
        </w:rPr>
        <w:lastRenderedPageBreak/>
        <w:t>de reserva o confidencialidad, de conformidad con lo dispuesto en el presente título.</w:t>
      </w:r>
    </w:p>
    <w:p w14:paraId="6FBED993" w14:textId="77777777" w:rsidR="002A36FE" w:rsidRPr="001571EB" w:rsidRDefault="002A36FE" w:rsidP="002A36FE">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07ADCB73" w14:textId="77777777" w:rsidR="002A36FE" w:rsidRPr="001571EB" w:rsidRDefault="002A36FE" w:rsidP="002A36FE">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162B5BF" w14:textId="77777777" w:rsidR="002A36FE" w:rsidRPr="001571EB" w:rsidRDefault="002A36FE" w:rsidP="002A36FE">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2E3385B" w14:textId="77777777" w:rsidR="002A36FE" w:rsidRPr="00E60DEF" w:rsidRDefault="002A36FE" w:rsidP="002A36FE">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51F5B7F9" w14:textId="77777777" w:rsidR="002A36FE" w:rsidRPr="001571EB" w:rsidRDefault="002A36FE" w:rsidP="002A36FE">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A9FBF25" w14:textId="77777777" w:rsidR="002A36FE" w:rsidRPr="00E60DEF" w:rsidRDefault="002A36FE" w:rsidP="002A36FE">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D74D9AA" w14:textId="77777777" w:rsidR="002A36FE" w:rsidRPr="001571EB" w:rsidRDefault="002A36FE" w:rsidP="002A36FE">
      <w:pPr>
        <w:spacing w:line="240" w:lineRule="auto"/>
        <w:ind w:left="851" w:right="851"/>
        <w:jc w:val="both"/>
        <w:rPr>
          <w:rFonts w:ascii="Palatino Linotype" w:hAnsi="Palatino Linotype" w:cs="Arial"/>
          <w:b/>
          <w:i/>
          <w:u w:val="single"/>
        </w:rPr>
      </w:pPr>
    </w:p>
    <w:p w14:paraId="46CF25D3" w14:textId="77777777" w:rsidR="002A36FE" w:rsidRPr="001571EB" w:rsidRDefault="002A36FE" w:rsidP="002A36FE">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3EAEC0B" w14:textId="77777777" w:rsidR="002A36FE" w:rsidRPr="001571EB" w:rsidRDefault="002A36FE" w:rsidP="002A36FE">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66E140D" w14:textId="77777777" w:rsidR="002A36FE" w:rsidRPr="001571EB" w:rsidRDefault="002A36FE" w:rsidP="002A36FE">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803F716" w14:textId="77777777" w:rsidR="002A36FE" w:rsidRDefault="002A36FE" w:rsidP="002A36FE">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B2AE1F5" w14:textId="77777777" w:rsidR="002A36FE" w:rsidRDefault="002A36FE" w:rsidP="002A36FE">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072B3B1D" w14:textId="77777777" w:rsidR="002A36FE" w:rsidRPr="001571EB" w:rsidRDefault="002A36FE" w:rsidP="002A36FE">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0878979" w14:textId="77777777" w:rsidR="002A36FE" w:rsidRPr="001571EB" w:rsidRDefault="002A36FE" w:rsidP="002A36FE">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AB1BACE" w14:textId="77777777" w:rsidR="002A36FE" w:rsidRPr="001571EB" w:rsidRDefault="002A36FE" w:rsidP="002A36F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F582E20" w14:textId="77777777" w:rsidR="002A36FE" w:rsidRPr="001571EB" w:rsidRDefault="002A36FE" w:rsidP="002A36F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4EE71CB" w14:textId="77777777" w:rsidR="002A36FE" w:rsidRPr="00EE0180" w:rsidRDefault="002A36FE" w:rsidP="002A36FE">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A904F5D" w14:textId="77777777" w:rsidR="002A36FE" w:rsidRPr="001571EB" w:rsidRDefault="002A36FE" w:rsidP="002A36FE">
      <w:pPr>
        <w:autoSpaceDE w:val="0"/>
        <w:autoSpaceDN w:val="0"/>
        <w:adjustRightInd w:val="0"/>
        <w:spacing w:before="120" w:after="120"/>
        <w:ind w:left="567" w:right="850"/>
        <w:jc w:val="both"/>
        <w:rPr>
          <w:rFonts w:ascii="Palatino Linotype" w:eastAsia="Times New Roman" w:hAnsi="Palatino Linotype" w:cs="Arial"/>
          <w:i/>
        </w:rPr>
      </w:pPr>
    </w:p>
    <w:p w14:paraId="6D417BB9" w14:textId="77777777" w:rsidR="002A36FE" w:rsidRPr="001571EB" w:rsidRDefault="002A36FE" w:rsidP="002A36FE">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0434595A" w14:textId="77777777" w:rsidR="002A36FE" w:rsidRPr="001571EB" w:rsidRDefault="002A36FE" w:rsidP="002A36FE">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7548FF5" w14:textId="77777777" w:rsidR="002A36FE" w:rsidRDefault="002A36FE" w:rsidP="002A36FE">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223A809" w14:textId="77777777" w:rsidR="002A36FE" w:rsidRDefault="002A36FE" w:rsidP="002A36FE">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1CF228AE" w14:textId="77777777" w:rsidR="002A36FE" w:rsidRPr="001571EB" w:rsidRDefault="002A36FE" w:rsidP="002A36FE">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110F52A9" w14:textId="77777777" w:rsidR="002A36FE" w:rsidRPr="001571EB" w:rsidRDefault="002A36FE" w:rsidP="002A36F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13E2E0C2" w14:textId="77777777" w:rsidR="002A36FE" w:rsidRPr="001571EB" w:rsidRDefault="002A36FE" w:rsidP="002A36F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01D53145" w14:textId="77777777" w:rsidR="002A36FE" w:rsidRPr="001571EB" w:rsidRDefault="002A36FE" w:rsidP="002A36F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ACFDFC8" w14:textId="38AF6862" w:rsidR="002A36FE" w:rsidRDefault="002A36FE" w:rsidP="002A36F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3C4457E3" w14:textId="77777777" w:rsidR="00B953BD" w:rsidRPr="00EE0180" w:rsidRDefault="00B953BD" w:rsidP="002A36FE">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43C8F2F2" w14:textId="77777777" w:rsidR="002A36FE" w:rsidRDefault="002A36FE" w:rsidP="002A36FE">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376856F5" w14:textId="14AA11D6" w:rsidR="002A36FE" w:rsidRPr="009A7912" w:rsidRDefault="002A36FE" w:rsidP="002A36FE">
      <w:pPr>
        <w:pStyle w:val="Prrafodelista"/>
        <w:spacing w:before="240" w:after="240" w:line="360" w:lineRule="auto"/>
        <w:ind w:left="0"/>
        <w:jc w:val="both"/>
        <w:rPr>
          <w:rFonts w:ascii="Palatino Linotype" w:hAnsi="Palatino Linotype"/>
        </w:rPr>
      </w:pPr>
      <w:r w:rsidRPr="00A47ADD">
        <w:rPr>
          <w:rFonts w:ascii="Palatino Linotype" w:hAnsi="Palatino Linotype"/>
        </w:rPr>
        <w:lastRenderedPageBreak/>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La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REVOCAN </w:t>
      </w:r>
      <w:r>
        <w:rPr>
          <w:rFonts w:ascii="Palatino Linotype" w:hAnsi="Palatino Linotype"/>
        </w:rPr>
        <w:t xml:space="preserve">las respuestas a las solicitudes de información números </w:t>
      </w:r>
      <w:r>
        <w:rPr>
          <w:rFonts w:ascii="Palatino Linotype" w:hAnsi="Palatino Linotype"/>
          <w:b/>
        </w:rPr>
        <w:t xml:space="preserve">00367/VACHASO/IP/2020 y 00368/VACHASO/IP/2020 </w:t>
      </w:r>
      <w:r w:rsidRPr="00271298">
        <w:rPr>
          <w:rFonts w:ascii="Palatino Linotype" w:hAnsi="Palatino Linotype"/>
        </w:rPr>
        <w:t>que</w:t>
      </w:r>
      <w:r>
        <w:rPr>
          <w:rFonts w:ascii="Palatino Linotype" w:hAnsi="Palatino Linotype"/>
        </w:rPr>
        <w:t xml:space="preserve"> han sido materia del presente fallo. </w:t>
      </w:r>
    </w:p>
    <w:p w14:paraId="38DCBC7C" w14:textId="77777777" w:rsidR="002A36FE" w:rsidRDefault="002A36FE" w:rsidP="002A36FE">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w:t>
      </w:r>
      <w:r>
        <w:rPr>
          <w:rFonts w:ascii="Palatino Linotype" w:hAnsi="Palatino Linotype"/>
          <w:b/>
        </w:rPr>
        <w:t xml:space="preserve"> La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de la información precisada con anterioridad. </w:t>
      </w:r>
    </w:p>
    <w:p w14:paraId="0737C5D4" w14:textId="5B7AFC1B" w:rsidR="002A36FE" w:rsidRDefault="002A36FE" w:rsidP="002A36FE">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4125B98C" w14:textId="77777777" w:rsidR="00FF7B4D" w:rsidRPr="002A36FE" w:rsidRDefault="00FF7B4D" w:rsidP="00FF7B4D">
      <w:pPr>
        <w:spacing w:before="240" w:line="360" w:lineRule="auto"/>
        <w:jc w:val="both"/>
        <w:rPr>
          <w:rFonts w:ascii="Palatino Linotype" w:hAnsi="Palatino Linotype"/>
          <w:bCs/>
          <w:sz w:val="24"/>
          <w:szCs w:val="24"/>
          <w:lang w:val="es-ES"/>
        </w:rPr>
      </w:pPr>
    </w:p>
    <w:p w14:paraId="4F914DA3" w14:textId="77777777" w:rsidR="002A36FE" w:rsidRPr="00413327" w:rsidRDefault="002A36FE" w:rsidP="002A36FE">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145C4F31" w14:textId="46E37FF8" w:rsidR="002A36FE" w:rsidRDefault="002A36FE" w:rsidP="002A36FE">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REVOCA</w:t>
      </w:r>
      <w:r w:rsidR="00B953BD">
        <w:rPr>
          <w:rFonts w:ascii="Palatino Linotype" w:hAnsi="Palatino Linotype" w:cs="Arial"/>
          <w:b/>
          <w:sz w:val="24"/>
          <w:szCs w:val="24"/>
        </w:rPr>
        <w:t>N</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sidR="00B953BD">
        <w:rPr>
          <w:rFonts w:ascii="Palatino Linotype" w:hAnsi="Palatino Linotype" w:cs="Arial"/>
          <w:sz w:val="24"/>
          <w:szCs w:val="24"/>
        </w:rPr>
        <w:t>s</w:t>
      </w:r>
      <w:r w:rsidRPr="00413327">
        <w:rPr>
          <w:rFonts w:ascii="Palatino Linotype" w:hAnsi="Palatino Linotype" w:cs="Arial"/>
          <w:sz w:val="24"/>
          <w:szCs w:val="24"/>
        </w:rPr>
        <w:t xml:space="preserve"> respuesta</w:t>
      </w:r>
      <w:r w:rsidR="00B953BD">
        <w:rPr>
          <w:rFonts w:ascii="Palatino Linotype" w:hAnsi="Palatino Linotype" w:cs="Arial"/>
          <w:sz w:val="24"/>
          <w:szCs w:val="24"/>
        </w:rPr>
        <w:t>s</w:t>
      </w:r>
      <w:r w:rsidRPr="00413327">
        <w:rPr>
          <w:rFonts w:ascii="Palatino Linotype" w:hAnsi="Palatino Linotype" w:cs="Arial"/>
          <w:sz w:val="24"/>
          <w:szCs w:val="24"/>
        </w:rPr>
        <w:t xml:space="preserve"> entregada</w:t>
      </w:r>
      <w:r w:rsidR="00B953BD">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a la</w:t>
      </w:r>
      <w:r w:rsidR="00B953BD">
        <w:rPr>
          <w:rFonts w:ascii="Palatino Linotype" w:hAnsi="Palatino Linotype" w:cs="Arial"/>
          <w:sz w:val="24"/>
          <w:szCs w:val="24"/>
        </w:rPr>
        <w:t>s</w:t>
      </w:r>
      <w:r>
        <w:rPr>
          <w:rFonts w:ascii="Palatino Linotype" w:hAnsi="Palatino Linotype" w:cs="Arial"/>
          <w:sz w:val="24"/>
          <w:szCs w:val="24"/>
        </w:rPr>
        <w:t xml:space="preserve"> solicitud</w:t>
      </w:r>
      <w:r w:rsidR="00B953BD">
        <w:rPr>
          <w:rFonts w:ascii="Palatino Linotype" w:hAnsi="Palatino Linotype" w:cs="Arial"/>
          <w:sz w:val="24"/>
          <w:szCs w:val="24"/>
        </w:rPr>
        <w:t>es</w:t>
      </w:r>
      <w:r>
        <w:rPr>
          <w:rFonts w:ascii="Palatino Linotype" w:hAnsi="Palatino Linotype" w:cs="Arial"/>
          <w:sz w:val="24"/>
          <w:szCs w:val="24"/>
        </w:rPr>
        <w:t xml:space="preserve"> de información número</w:t>
      </w:r>
      <w:r w:rsidR="00B953BD">
        <w:rPr>
          <w:rFonts w:ascii="Palatino Linotype" w:hAnsi="Palatino Linotype" w:cs="Arial"/>
          <w:sz w:val="24"/>
          <w:szCs w:val="24"/>
        </w:rPr>
        <w:t xml:space="preserve">s </w:t>
      </w:r>
      <w:r w:rsidR="00B953BD">
        <w:rPr>
          <w:rFonts w:ascii="Palatino Linotype" w:hAnsi="Palatino Linotype" w:cs="Arial"/>
          <w:b/>
          <w:bCs/>
          <w:sz w:val="24"/>
          <w:szCs w:val="24"/>
        </w:rPr>
        <w:t xml:space="preserve">00367/VACHASO/IP/2020 </w:t>
      </w:r>
      <w:r w:rsidR="00B953BD">
        <w:rPr>
          <w:rFonts w:ascii="Palatino Linotype" w:hAnsi="Palatino Linotype" w:cs="Arial"/>
          <w:sz w:val="24"/>
          <w:szCs w:val="24"/>
        </w:rPr>
        <w:t xml:space="preserve">y </w:t>
      </w:r>
      <w:r w:rsidR="00B953BD">
        <w:rPr>
          <w:rFonts w:ascii="Palatino Linotype" w:hAnsi="Palatino Linotype" w:cs="Arial"/>
          <w:b/>
          <w:bCs/>
          <w:sz w:val="24"/>
          <w:szCs w:val="24"/>
        </w:rPr>
        <w:t>00368/VACHASO/IP/2020</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LA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3456D0A3" w14:textId="77777777" w:rsidR="002A36FE" w:rsidRDefault="002A36FE" w:rsidP="002A36FE">
      <w:pPr>
        <w:spacing w:before="240" w:line="360" w:lineRule="auto"/>
        <w:jc w:val="both"/>
        <w:rPr>
          <w:rFonts w:ascii="Palatino Linotype" w:hAnsi="Palatino Linotype" w:cs="Arial"/>
          <w:sz w:val="24"/>
          <w:szCs w:val="24"/>
        </w:rPr>
      </w:pPr>
    </w:p>
    <w:p w14:paraId="018EBBC9" w14:textId="77777777" w:rsidR="002A36FE" w:rsidRDefault="002A36FE" w:rsidP="002A36FE">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lastRenderedPageBreak/>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haga entrega a </w:t>
      </w:r>
      <w:r w:rsidRPr="00C82D1D">
        <w:rPr>
          <w:rFonts w:ascii="Palatino Linotype" w:hAnsi="Palatino Linotype" w:cs="Arial"/>
          <w:b/>
          <w:bCs/>
          <w:sz w:val="24"/>
          <w:szCs w:val="24"/>
        </w:rPr>
        <w:t>LA</w:t>
      </w:r>
      <w:r>
        <w:rPr>
          <w:rFonts w:ascii="Palatino Linotype" w:hAnsi="Palatino Linotype" w:cs="Arial"/>
          <w:b/>
          <w:sz w:val="24"/>
          <w:szCs w:val="24"/>
        </w:rPr>
        <w:t xml:space="preserve"> RECURRENTE, </w:t>
      </w:r>
      <w:r w:rsidRPr="002100EB">
        <w:rPr>
          <w:rFonts w:ascii="Palatino Linotype" w:hAnsi="Palatino Linotype" w:cs="Arial"/>
          <w:sz w:val="24"/>
          <w:szCs w:val="24"/>
        </w:rPr>
        <w:t xml:space="preserve">vía </w:t>
      </w:r>
      <w:r w:rsidRPr="00D178CD">
        <w:rPr>
          <w:rFonts w:ascii="Palatino Linotype" w:hAnsi="Palatino Linotype" w:cs="Arial"/>
          <w:b/>
          <w:sz w:val="24"/>
          <w:szCs w:val="24"/>
        </w:rPr>
        <w:t>SAIMEX</w:t>
      </w:r>
      <w:r>
        <w:rPr>
          <w:rFonts w:ascii="Palatino Linotype" w:hAnsi="Palatino Linotype" w:cs="Arial"/>
          <w:sz w:val="24"/>
          <w:szCs w:val="24"/>
        </w:rPr>
        <w:t xml:space="preserve">, en versión pública de ser procedente, de lo siguiente: </w:t>
      </w:r>
    </w:p>
    <w:p w14:paraId="784A7CE2" w14:textId="77777777" w:rsidR="00E43CB9" w:rsidRDefault="00E43CB9" w:rsidP="00E43CB9">
      <w:pPr>
        <w:pStyle w:val="Prrafodelista"/>
        <w:numPr>
          <w:ilvl w:val="0"/>
          <w:numId w:val="7"/>
        </w:numPr>
        <w:autoSpaceDE w:val="0"/>
        <w:autoSpaceDN w:val="0"/>
        <w:adjustRightInd w:val="0"/>
        <w:spacing w:line="360" w:lineRule="auto"/>
        <w:jc w:val="both"/>
        <w:rPr>
          <w:rFonts w:ascii="Palatino Linotype" w:hAnsi="Palatino Linotype" w:cs="Arial"/>
          <w:bCs/>
        </w:rPr>
      </w:pPr>
      <w:r>
        <w:rPr>
          <w:rFonts w:ascii="Palatino Linotype" w:hAnsi="Palatino Linotype" w:cs="Arial"/>
          <w:bCs/>
        </w:rPr>
        <w:t xml:space="preserve">Pólizas contables, pólizas de cheques, facturas, recibos de honorarios, recibos de nómina, comprobantes o documentos que acrediten y avalen el ejercicio de recursos públicos por cualquier concepto correspondiente a los meses de junio y julio de dos mil veinte. </w:t>
      </w:r>
    </w:p>
    <w:p w14:paraId="71142CAA" w14:textId="77777777" w:rsidR="002A36FE" w:rsidRDefault="002A36FE" w:rsidP="002A36FE">
      <w:pPr>
        <w:pStyle w:val="Prrafodelista"/>
        <w:spacing w:before="240" w:line="360" w:lineRule="auto"/>
        <w:ind w:left="1211" w:right="792"/>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E026088" w14:textId="77777777" w:rsidR="002A36FE" w:rsidRDefault="002A36FE" w:rsidP="002A36FE">
      <w:pPr>
        <w:autoSpaceDE w:val="0"/>
        <w:autoSpaceDN w:val="0"/>
        <w:adjustRightInd w:val="0"/>
        <w:spacing w:before="240" w:line="360" w:lineRule="auto"/>
        <w:jc w:val="both"/>
        <w:rPr>
          <w:rFonts w:ascii="Palatino Linotype" w:hAnsi="Palatino Linotype" w:cs="Arial"/>
          <w:b/>
          <w:sz w:val="24"/>
          <w:szCs w:val="24"/>
          <w:lang w:val="es-ES"/>
        </w:rPr>
      </w:pPr>
    </w:p>
    <w:p w14:paraId="2C3E151A" w14:textId="77777777" w:rsidR="002A36FE" w:rsidRDefault="002A36FE" w:rsidP="002A36FE">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TERCERO.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64BC5C29" w14:textId="77777777" w:rsidR="002A36FE" w:rsidRPr="00D05C83" w:rsidRDefault="002A36FE" w:rsidP="002A36FE">
      <w:pPr>
        <w:autoSpaceDE w:val="0"/>
        <w:autoSpaceDN w:val="0"/>
        <w:adjustRightInd w:val="0"/>
        <w:spacing w:before="240" w:line="360" w:lineRule="auto"/>
        <w:jc w:val="both"/>
        <w:rPr>
          <w:rFonts w:ascii="Palatino Linotype" w:hAnsi="Palatino Linotype" w:cs="Arial"/>
          <w:sz w:val="24"/>
          <w:szCs w:val="24"/>
        </w:rPr>
      </w:pPr>
    </w:p>
    <w:p w14:paraId="75CB604F" w14:textId="01EC14FC" w:rsidR="00B953BD" w:rsidRDefault="00B953BD" w:rsidP="00B953BD">
      <w:pPr>
        <w:autoSpaceDE w:val="0"/>
        <w:autoSpaceDN w:val="0"/>
        <w:adjustRightInd w:val="0"/>
        <w:spacing w:before="240" w:line="360" w:lineRule="auto"/>
        <w:jc w:val="both"/>
        <w:rPr>
          <w:rFonts w:ascii="Palatino Linotype" w:hAnsi="Palatino Linotype" w:cs="Arial"/>
          <w:sz w:val="24"/>
          <w:szCs w:val="24"/>
          <w:lang w:val="es-ES_tradnl"/>
        </w:rPr>
      </w:pPr>
      <w:r>
        <w:rPr>
          <w:rFonts w:ascii="Palatino Linotype" w:hAnsi="Palatino Linotype" w:cs="Arial"/>
          <w:b/>
          <w:sz w:val="28"/>
          <w:szCs w:val="28"/>
        </w:rPr>
        <w:lastRenderedPageBreak/>
        <w:t>CUARTO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a</w:t>
      </w:r>
      <w:r>
        <w:rPr>
          <w:rFonts w:ascii="Palatino Linotype" w:hAnsi="Palatino Linotype" w:cs="Arial"/>
          <w:sz w:val="24"/>
          <w:szCs w:val="24"/>
          <w:lang w:val="es-ES_tradnl"/>
        </w:rPr>
        <w:t xml:space="preserve"> </w:t>
      </w:r>
      <w:r>
        <w:rPr>
          <w:rFonts w:ascii="Palatino Linotype" w:hAnsi="Palatino Linotype" w:cs="Arial"/>
          <w:b/>
          <w:bCs/>
          <w:sz w:val="24"/>
          <w:szCs w:val="24"/>
          <w:lang w:val="es-ES_tradnl"/>
        </w:rPr>
        <w:t>LA</w:t>
      </w:r>
      <w:r>
        <w:rPr>
          <w:rFonts w:ascii="Palatino Linotype" w:hAnsi="Palatino Linotype" w:cs="Arial"/>
          <w:sz w:val="24"/>
          <w:szCs w:val="24"/>
          <w:lang w:val="es-ES_tradnl"/>
        </w:rPr>
        <w:t xml:space="preserve"> </w:t>
      </w:r>
      <w:r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la presente resolución,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36CA4078" w14:textId="2ABD505D" w:rsidR="00B953BD" w:rsidRDefault="00B953BD" w:rsidP="00B953BD">
      <w:pPr>
        <w:autoSpaceDE w:val="0"/>
        <w:autoSpaceDN w:val="0"/>
        <w:adjustRightInd w:val="0"/>
        <w:spacing w:before="240" w:line="360" w:lineRule="auto"/>
        <w:jc w:val="both"/>
        <w:rPr>
          <w:rFonts w:ascii="Palatino Linotype" w:hAnsi="Palatino Linotype" w:cs="Arial"/>
          <w:sz w:val="24"/>
          <w:szCs w:val="24"/>
        </w:rPr>
      </w:pPr>
    </w:p>
    <w:p w14:paraId="33AB77D3" w14:textId="0A18E249" w:rsidR="00B953BD" w:rsidRDefault="00B953BD" w:rsidP="00B953BD">
      <w:pPr>
        <w:spacing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VIGÉSIMA TERCERA SESIÓN ORDINARIA CELEBRADA EL VEINTIUNO DE OCTUBRE DE DOS MIL VEINTE, ANTE EL SECRETARIO TÉCNICO DEL PLENO, ALEXIS TAPIA RAMÍREZ. </w:t>
      </w:r>
    </w:p>
    <w:p w14:paraId="01822944" w14:textId="77ADBE4B" w:rsidR="00B953BD" w:rsidRDefault="00E43CB9" w:rsidP="00B953BD">
      <w:pPr>
        <w:spacing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678720" behindDoc="0" locked="0" layoutInCell="1" allowOverlap="1" wp14:anchorId="36A2013E" wp14:editId="44C6B57E">
                <wp:simplePos x="0" y="0"/>
                <wp:positionH relativeFrom="column">
                  <wp:posOffset>-232410</wp:posOffset>
                </wp:positionH>
                <wp:positionV relativeFrom="paragraph">
                  <wp:posOffset>154305</wp:posOffset>
                </wp:positionV>
                <wp:extent cx="6642735" cy="1864360"/>
                <wp:effectExtent l="0" t="0" r="24765" b="21590"/>
                <wp:wrapNone/>
                <wp:docPr id="28" name="Conector recto 28"/>
                <wp:cNvGraphicFramePr/>
                <a:graphic xmlns:a="http://schemas.openxmlformats.org/drawingml/2006/main">
                  <a:graphicData uri="http://schemas.microsoft.com/office/word/2010/wordprocessingShape">
                    <wps:wsp>
                      <wps:cNvCnPr/>
                      <wps:spPr>
                        <a:xfrm>
                          <a:off x="0" y="0"/>
                          <a:ext cx="6642735" cy="18643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21B983" id="Conector recto 2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12.15pt" to="504.75pt,1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" strokecolor="#5b9bd5 [3204]" strokeweight=".5pt">
                <v:stroke joinstyle="miter"/>
              </v:line>
            </w:pict>
          </mc:Fallback>
        </mc:AlternateContent>
      </w:r>
    </w:p>
    <w:p w14:paraId="66848248" w14:textId="26A684B7" w:rsidR="00B953BD" w:rsidRDefault="00B953BD" w:rsidP="00B953BD">
      <w:pPr>
        <w:spacing w:before="240" w:line="360" w:lineRule="auto"/>
        <w:jc w:val="both"/>
        <w:rPr>
          <w:rFonts w:ascii="Palatino Linotype" w:hAnsi="Palatino Linotype" w:cs="Arial"/>
          <w:sz w:val="24"/>
          <w:szCs w:val="24"/>
        </w:rPr>
      </w:pPr>
    </w:p>
    <w:p w14:paraId="0486F97F" w14:textId="77777777" w:rsidR="00B953BD" w:rsidRDefault="00B953BD" w:rsidP="00B953BD">
      <w:pPr>
        <w:spacing w:before="240" w:line="360" w:lineRule="auto"/>
        <w:jc w:val="both"/>
        <w:rPr>
          <w:rFonts w:ascii="Palatino Linotype" w:hAnsi="Palatino Linotype" w:cs="Arial"/>
          <w:sz w:val="24"/>
          <w:szCs w:val="24"/>
        </w:rPr>
      </w:pPr>
    </w:p>
    <w:p w14:paraId="491E41D9" w14:textId="77777777" w:rsidR="00B953BD" w:rsidRDefault="00B953BD" w:rsidP="00B953BD">
      <w:pPr>
        <w:spacing w:before="240" w:line="360" w:lineRule="auto"/>
        <w:jc w:val="both"/>
        <w:rPr>
          <w:rFonts w:ascii="Palatino Linotype" w:hAnsi="Palatino Linotype" w:cs="Arial"/>
          <w:sz w:val="24"/>
          <w:szCs w:val="24"/>
        </w:rPr>
      </w:pPr>
    </w:p>
    <w:p w14:paraId="28D0EAF7" w14:textId="77777777" w:rsidR="00B953BD" w:rsidRDefault="00B953BD" w:rsidP="00B953BD">
      <w:pPr>
        <w:spacing w:before="240" w:line="360" w:lineRule="auto"/>
        <w:jc w:val="both"/>
        <w:rPr>
          <w:rFonts w:ascii="Palatino Linotype" w:hAnsi="Palatino Linotype" w:cs="Arial"/>
          <w:sz w:val="24"/>
          <w:szCs w:val="24"/>
        </w:rPr>
      </w:pPr>
    </w:p>
    <w:p w14:paraId="71D2C3FE" w14:textId="77777777" w:rsidR="00B953BD" w:rsidRDefault="00B953BD" w:rsidP="00B953BD">
      <w:pPr>
        <w:spacing w:before="240" w:line="360" w:lineRule="auto"/>
        <w:jc w:val="both"/>
        <w:rPr>
          <w:rFonts w:ascii="Palatino Linotype" w:hAnsi="Palatino Linotype" w:cs="Arial"/>
          <w:sz w:val="24"/>
          <w:szCs w:val="24"/>
        </w:rPr>
      </w:pPr>
    </w:p>
    <w:p w14:paraId="187E847F" w14:textId="77777777" w:rsidR="00B953BD" w:rsidRDefault="00B953BD" w:rsidP="00B953BD">
      <w:pPr>
        <w:spacing w:before="240" w:line="360" w:lineRule="auto"/>
        <w:jc w:val="both"/>
        <w:rPr>
          <w:rFonts w:ascii="Palatino Linotype" w:hAnsi="Palatino Linotype" w:cs="Arial"/>
          <w:sz w:val="24"/>
          <w:szCs w:val="24"/>
        </w:rPr>
      </w:pPr>
      <w:r>
        <w:rPr>
          <w:noProof/>
        </w:rPr>
        <mc:AlternateContent>
          <mc:Choice Requires="wps">
            <w:drawing>
              <wp:anchor distT="0" distB="0" distL="114300" distR="114300" simplePos="0" relativeHeight="251672576" behindDoc="0" locked="0" layoutInCell="1" allowOverlap="1" wp14:anchorId="763A8ED2" wp14:editId="3F8614C9">
                <wp:simplePos x="0" y="0"/>
                <wp:positionH relativeFrom="page">
                  <wp:posOffset>2600325</wp:posOffset>
                </wp:positionH>
                <wp:positionV relativeFrom="paragraph">
                  <wp:posOffset>178435</wp:posOffset>
                </wp:positionV>
                <wp:extent cx="2551430" cy="971550"/>
                <wp:effectExtent l="0" t="0" r="20320" b="19050"/>
                <wp:wrapNone/>
                <wp:docPr id="13" name="Cuadro de texto 13"/>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401AA3A" w14:textId="77777777" w:rsidR="00B953BD" w:rsidRDefault="00B953BD" w:rsidP="00B953BD">
                            <w:pPr>
                              <w:jc w:val="center"/>
                              <w:rPr>
                                <w:rFonts w:ascii="Palatino Linotype" w:hAnsi="Palatino Linotype"/>
                              </w:rPr>
                            </w:pPr>
                            <w:r>
                              <w:rPr>
                                <w:rFonts w:ascii="Palatino Linotype" w:hAnsi="Palatino Linotype"/>
                                <w:b/>
                              </w:rPr>
                              <w:t>Zulema Martínez Sánchez</w:t>
                            </w:r>
                          </w:p>
                          <w:p w14:paraId="5EEC59CC" w14:textId="77777777" w:rsidR="00B953BD" w:rsidRDefault="00B953BD" w:rsidP="00B953BD">
                            <w:pPr>
                              <w:jc w:val="center"/>
                              <w:rPr>
                                <w:rFonts w:ascii="Palatino Linotype" w:hAnsi="Palatino Linotype"/>
                              </w:rPr>
                            </w:pPr>
                            <w:r>
                              <w:rPr>
                                <w:rFonts w:ascii="Palatino Linotype" w:hAnsi="Palatino Linotype"/>
                              </w:rPr>
                              <w:t>Comisionada Presidenta</w:t>
                            </w:r>
                          </w:p>
                          <w:p w14:paraId="2C3DC213" w14:textId="77777777" w:rsidR="00B953BD" w:rsidRDefault="00B953BD" w:rsidP="00B953BD">
                            <w:pPr>
                              <w:jc w:val="center"/>
                              <w:rPr>
                                <w:rFonts w:ascii="Palatino Linotype" w:hAnsi="Palatino Linotype"/>
                                <w:b/>
                              </w:rPr>
                            </w:pPr>
                            <w:r>
                              <w:rPr>
                                <w:rFonts w:ascii="Palatino Linotype" w:hAnsi="Palatino Linotype"/>
                                <w:b/>
                              </w:rPr>
                              <w:t>(Rúbrica).</w:t>
                            </w:r>
                          </w:p>
                          <w:p w14:paraId="584B1A02" w14:textId="77777777" w:rsidR="00B953BD" w:rsidRDefault="00B953BD" w:rsidP="00B953BD">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A8ED2" id="_x0000_t202" coordsize="21600,21600" o:spt="202" path="m,l,21600r21600,l21600,xe">
                <v:stroke joinstyle="miter"/>
                <v:path gradientshapeok="t" o:connecttype="rect"/>
              </v:shapetype>
              <v:shape id="Cuadro de texto 13" o:spid="_x0000_s1026" type="#_x0000_t202" style="position:absolute;left:0;text-align:left;margin-left:204.75pt;margin-top:14.05pt;width:200.9pt;height:7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O4C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Y45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9TuApICAAC7BQAADgAAAAAAAAAAAAAAAAAuAgAAZHJzL2Uyb0RvYy54bWxQ&#10;SwECLQAUAAYACAAAACEAXjOe0N4AAAAKAQAADwAAAAAAAAAAAAAAAADsBAAAZHJzL2Rvd25yZXYu&#10;eG1sUEsFBgAAAAAEAAQA8wAAAPcFAAAAAA==&#10;" fillcolor="white [3201]" strokecolor="white [3212]" strokeweight=".5pt">
                <v:textbox>
                  <w:txbxContent>
                    <w:p w14:paraId="5401AA3A" w14:textId="77777777" w:rsidR="00B953BD" w:rsidRDefault="00B953BD" w:rsidP="00B953BD">
                      <w:pPr>
                        <w:jc w:val="center"/>
                        <w:rPr>
                          <w:rFonts w:ascii="Palatino Linotype" w:hAnsi="Palatino Linotype"/>
                        </w:rPr>
                      </w:pPr>
                      <w:r>
                        <w:rPr>
                          <w:rFonts w:ascii="Palatino Linotype" w:hAnsi="Palatino Linotype"/>
                          <w:b/>
                        </w:rPr>
                        <w:t>Zulema Martínez Sánchez</w:t>
                      </w:r>
                    </w:p>
                    <w:p w14:paraId="5EEC59CC" w14:textId="77777777" w:rsidR="00B953BD" w:rsidRDefault="00B953BD" w:rsidP="00B953BD">
                      <w:pPr>
                        <w:jc w:val="center"/>
                        <w:rPr>
                          <w:rFonts w:ascii="Palatino Linotype" w:hAnsi="Palatino Linotype"/>
                        </w:rPr>
                      </w:pPr>
                      <w:r>
                        <w:rPr>
                          <w:rFonts w:ascii="Palatino Linotype" w:hAnsi="Palatino Linotype"/>
                        </w:rPr>
                        <w:t>Comisionada Presidenta</w:t>
                      </w:r>
                    </w:p>
                    <w:p w14:paraId="2C3DC213" w14:textId="77777777" w:rsidR="00B953BD" w:rsidRDefault="00B953BD" w:rsidP="00B953BD">
                      <w:pPr>
                        <w:jc w:val="center"/>
                        <w:rPr>
                          <w:rFonts w:ascii="Palatino Linotype" w:hAnsi="Palatino Linotype"/>
                          <w:b/>
                        </w:rPr>
                      </w:pPr>
                      <w:r>
                        <w:rPr>
                          <w:rFonts w:ascii="Palatino Linotype" w:hAnsi="Palatino Linotype"/>
                          <w:b/>
                        </w:rPr>
                        <w:t>(Rúbrica).</w:t>
                      </w:r>
                    </w:p>
                    <w:p w14:paraId="584B1A02" w14:textId="77777777" w:rsidR="00B953BD" w:rsidRDefault="00B953BD" w:rsidP="00B953BD">
                      <w:pPr>
                        <w:jc w:val="center"/>
                        <w:rPr>
                          <w:rFonts w:ascii="Palatino Linotype" w:hAnsi="Palatino Linotype"/>
                          <w:b/>
                        </w:rPr>
                      </w:pPr>
                    </w:p>
                  </w:txbxContent>
                </v:textbox>
                <w10:wrap anchorx="page"/>
              </v:shape>
            </w:pict>
          </mc:Fallback>
        </mc:AlternateContent>
      </w:r>
      <w:r>
        <w:rPr>
          <w:noProof/>
        </w:rPr>
        <mc:AlternateContent>
          <mc:Choice Requires="wps">
            <w:drawing>
              <wp:anchor distT="0" distB="0" distL="114300" distR="114300" simplePos="0" relativeHeight="251673600" behindDoc="0" locked="0" layoutInCell="1" allowOverlap="1" wp14:anchorId="15D84C4C" wp14:editId="25F3BAF4">
                <wp:simplePos x="0" y="0"/>
                <wp:positionH relativeFrom="margin">
                  <wp:posOffset>-333375</wp:posOffset>
                </wp:positionH>
                <wp:positionV relativeFrom="paragraph">
                  <wp:posOffset>1675765</wp:posOffset>
                </wp:positionV>
                <wp:extent cx="2486025" cy="895350"/>
                <wp:effectExtent l="0" t="0" r="28575" b="19050"/>
                <wp:wrapNone/>
                <wp:docPr id="29" name="Cuadro de texto 29"/>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431A707" w14:textId="77777777" w:rsidR="00B953BD" w:rsidRDefault="00B953BD" w:rsidP="00B953BD">
                            <w:pPr>
                              <w:jc w:val="center"/>
                              <w:rPr>
                                <w:rFonts w:ascii="Palatino Linotype" w:hAnsi="Palatino Linotype"/>
                                <w:b/>
                              </w:rPr>
                            </w:pPr>
                            <w:r>
                              <w:rPr>
                                <w:rFonts w:ascii="Palatino Linotype" w:hAnsi="Palatino Linotype"/>
                                <w:b/>
                              </w:rPr>
                              <w:t>Eva Abaid Yapur</w:t>
                            </w:r>
                          </w:p>
                          <w:p w14:paraId="0FE18B64" w14:textId="77777777" w:rsidR="00B953BD" w:rsidRDefault="00B953BD" w:rsidP="00B953BD">
                            <w:pPr>
                              <w:jc w:val="center"/>
                              <w:rPr>
                                <w:rFonts w:ascii="Palatino Linotype" w:hAnsi="Palatino Linotype"/>
                              </w:rPr>
                            </w:pPr>
                            <w:r>
                              <w:rPr>
                                <w:rFonts w:ascii="Palatino Linotype" w:hAnsi="Palatino Linotype"/>
                              </w:rPr>
                              <w:t>Comisionada</w:t>
                            </w:r>
                          </w:p>
                          <w:p w14:paraId="5AAD389E" w14:textId="77777777" w:rsidR="00B953BD" w:rsidRDefault="00B953BD" w:rsidP="00B953BD">
                            <w:pPr>
                              <w:jc w:val="center"/>
                              <w:rPr>
                                <w:rFonts w:ascii="Palatino Linotype" w:hAnsi="Palatino Linotype"/>
                                <w:b/>
                              </w:rPr>
                            </w:pPr>
                            <w:r>
                              <w:rPr>
                                <w:rFonts w:ascii="Palatino Linotype" w:hAnsi="Palatino Linotype"/>
                                <w:b/>
                              </w:rPr>
                              <w:t>(Rúbrica).</w:t>
                            </w:r>
                          </w:p>
                          <w:p w14:paraId="4261F591" w14:textId="77777777" w:rsidR="00B953BD" w:rsidRDefault="00B953BD" w:rsidP="00B953B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84C4C" id="Cuadro de texto 29" o:spid="_x0000_s1027" type="#_x0000_t202" style="position:absolute;left:0;text-align:left;margin-left:-26.25pt;margin-top:131.95pt;width:195.75pt;height:7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" fillcolor="white [3201]" strokecolor="white [3212]" strokeweight=".5pt">
                <v:textbox>
                  <w:txbxContent>
                    <w:p w14:paraId="5431A707" w14:textId="77777777" w:rsidR="00B953BD" w:rsidRDefault="00B953BD" w:rsidP="00B953BD">
                      <w:pPr>
                        <w:jc w:val="center"/>
                        <w:rPr>
                          <w:rFonts w:ascii="Palatino Linotype" w:hAnsi="Palatino Linotype"/>
                          <w:b/>
                        </w:rPr>
                      </w:pPr>
                      <w:r>
                        <w:rPr>
                          <w:rFonts w:ascii="Palatino Linotype" w:hAnsi="Palatino Linotype"/>
                          <w:b/>
                        </w:rPr>
                        <w:t>Eva Abaid Yapur</w:t>
                      </w:r>
                    </w:p>
                    <w:p w14:paraId="0FE18B64" w14:textId="77777777" w:rsidR="00B953BD" w:rsidRDefault="00B953BD" w:rsidP="00B953BD">
                      <w:pPr>
                        <w:jc w:val="center"/>
                        <w:rPr>
                          <w:rFonts w:ascii="Palatino Linotype" w:hAnsi="Palatino Linotype"/>
                        </w:rPr>
                      </w:pPr>
                      <w:r>
                        <w:rPr>
                          <w:rFonts w:ascii="Palatino Linotype" w:hAnsi="Palatino Linotype"/>
                        </w:rPr>
                        <w:t>Comisionada</w:t>
                      </w:r>
                    </w:p>
                    <w:p w14:paraId="5AAD389E" w14:textId="77777777" w:rsidR="00B953BD" w:rsidRDefault="00B953BD" w:rsidP="00B953BD">
                      <w:pPr>
                        <w:jc w:val="center"/>
                        <w:rPr>
                          <w:rFonts w:ascii="Palatino Linotype" w:hAnsi="Palatino Linotype"/>
                          <w:b/>
                        </w:rPr>
                      </w:pPr>
                      <w:r>
                        <w:rPr>
                          <w:rFonts w:ascii="Palatino Linotype" w:hAnsi="Palatino Linotype"/>
                          <w:b/>
                        </w:rPr>
                        <w:t>(Rúbrica).</w:t>
                      </w:r>
                    </w:p>
                    <w:p w14:paraId="4261F591" w14:textId="77777777" w:rsidR="00B953BD" w:rsidRDefault="00B953BD" w:rsidP="00B953BD">
                      <w:pPr>
                        <w:jc w:val="center"/>
                      </w:pPr>
                    </w:p>
                  </w:txbxContent>
                </v:textbox>
                <w10:wrap anchorx="margin"/>
              </v:shape>
            </w:pict>
          </mc:Fallback>
        </mc:AlternateContent>
      </w:r>
    </w:p>
    <w:p w14:paraId="48ADB9F4" w14:textId="77777777" w:rsidR="00B953BD" w:rsidRDefault="00B953BD" w:rsidP="00B953BD">
      <w:pPr>
        <w:autoSpaceDE w:val="0"/>
        <w:autoSpaceDN w:val="0"/>
        <w:adjustRightInd w:val="0"/>
        <w:spacing w:before="240" w:line="480" w:lineRule="auto"/>
        <w:jc w:val="both"/>
        <w:rPr>
          <w:rFonts w:ascii="Palatino Linotype" w:hAnsi="Palatino Linotype" w:cs="Arial"/>
          <w:sz w:val="24"/>
          <w:szCs w:val="24"/>
        </w:rPr>
      </w:pPr>
    </w:p>
    <w:p w14:paraId="4BC399DC" w14:textId="77777777" w:rsidR="00B953BD" w:rsidRDefault="00B953BD" w:rsidP="00B953BD">
      <w:pPr>
        <w:autoSpaceDE w:val="0"/>
        <w:autoSpaceDN w:val="0"/>
        <w:adjustRightInd w:val="0"/>
        <w:spacing w:before="240" w:line="480" w:lineRule="auto"/>
        <w:jc w:val="both"/>
        <w:rPr>
          <w:rFonts w:ascii="Palatino Linotype" w:hAnsi="Palatino Linotype" w:cs="Arial"/>
          <w:sz w:val="24"/>
          <w:szCs w:val="24"/>
        </w:rPr>
      </w:pPr>
    </w:p>
    <w:p w14:paraId="29F26D0E" w14:textId="77777777" w:rsidR="00B953BD" w:rsidRDefault="00B953BD" w:rsidP="00B953BD">
      <w:pPr>
        <w:autoSpaceDE w:val="0"/>
        <w:autoSpaceDN w:val="0"/>
        <w:adjustRightInd w:val="0"/>
        <w:spacing w:line="480" w:lineRule="auto"/>
        <w:jc w:val="both"/>
        <w:rPr>
          <w:rFonts w:ascii="Palatino Linotype" w:hAnsi="Palatino Linotype"/>
        </w:rPr>
      </w:pPr>
      <w:r>
        <w:rPr>
          <w:noProof/>
        </w:rPr>
        <mc:AlternateContent>
          <mc:Choice Requires="wps">
            <w:drawing>
              <wp:anchor distT="0" distB="0" distL="114300" distR="114300" simplePos="0" relativeHeight="251674624" behindDoc="0" locked="0" layoutInCell="1" allowOverlap="1" wp14:anchorId="1257F717" wp14:editId="736D1AEB">
                <wp:simplePos x="0" y="0"/>
                <wp:positionH relativeFrom="margin">
                  <wp:posOffset>3558540</wp:posOffset>
                </wp:positionH>
                <wp:positionV relativeFrom="paragraph">
                  <wp:posOffset>85090</wp:posOffset>
                </wp:positionV>
                <wp:extent cx="2543175" cy="942975"/>
                <wp:effectExtent l="0" t="0" r="28575" b="28575"/>
                <wp:wrapNone/>
                <wp:docPr id="2" name="Cuadro de texto 2"/>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16924B" w14:textId="77777777" w:rsidR="00B953BD" w:rsidRDefault="00B953BD" w:rsidP="00B953BD">
                            <w:pPr>
                              <w:jc w:val="center"/>
                              <w:rPr>
                                <w:rFonts w:ascii="Palatino Linotype" w:hAnsi="Palatino Linotype"/>
                              </w:rPr>
                            </w:pPr>
                            <w:r>
                              <w:rPr>
                                <w:rFonts w:ascii="Palatino Linotype" w:hAnsi="Palatino Linotype"/>
                                <w:b/>
                              </w:rPr>
                              <w:t>José Guadalupe Luna Hernández</w:t>
                            </w:r>
                          </w:p>
                          <w:p w14:paraId="53F7202F" w14:textId="77777777" w:rsidR="00B953BD" w:rsidRDefault="00B953BD" w:rsidP="00B953BD">
                            <w:pPr>
                              <w:jc w:val="center"/>
                              <w:rPr>
                                <w:rFonts w:ascii="Palatino Linotype" w:hAnsi="Palatino Linotype"/>
                              </w:rPr>
                            </w:pPr>
                            <w:r>
                              <w:rPr>
                                <w:rFonts w:ascii="Palatino Linotype" w:hAnsi="Palatino Linotype"/>
                              </w:rPr>
                              <w:t>Comisionado</w:t>
                            </w:r>
                          </w:p>
                          <w:p w14:paraId="4A9A9C37" w14:textId="77777777" w:rsidR="00B953BD" w:rsidRDefault="00B953BD" w:rsidP="00B953BD">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7F717" id="_x0000_t202" coordsize="21600,21600" o:spt="202" path="m,l,21600r21600,l21600,xe">
                <v:stroke joinstyle="miter"/>
                <v:path gradientshapeok="t" o:connecttype="rect"/>
              </v:shapetype>
              <v:shape id="Cuadro de texto 2" o:spid="_x0000_s1028" type="#_x0000_t202" style="position:absolute;left:0;text-align:left;margin-left:280.2pt;margin-top:6.7pt;width:200.25pt;height:74.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" filled="f" strokecolor="white [3212]" strokeweight=".5pt">
                <v:textbox>
                  <w:txbxContent>
                    <w:p w14:paraId="4316924B" w14:textId="77777777" w:rsidR="00B953BD" w:rsidRDefault="00B953BD" w:rsidP="00B953BD">
                      <w:pPr>
                        <w:jc w:val="center"/>
                        <w:rPr>
                          <w:rFonts w:ascii="Palatino Linotype" w:hAnsi="Palatino Linotype"/>
                        </w:rPr>
                      </w:pPr>
                      <w:r>
                        <w:rPr>
                          <w:rFonts w:ascii="Palatino Linotype" w:hAnsi="Palatino Linotype"/>
                          <w:b/>
                        </w:rPr>
                        <w:t>José Guadalupe Luna Hernández</w:t>
                      </w:r>
                    </w:p>
                    <w:p w14:paraId="53F7202F" w14:textId="77777777" w:rsidR="00B953BD" w:rsidRDefault="00B953BD" w:rsidP="00B953BD">
                      <w:pPr>
                        <w:jc w:val="center"/>
                        <w:rPr>
                          <w:rFonts w:ascii="Palatino Linotype" w:hAnsi="Palatino Linotype"/>
                        </w:rPr>
                      </w:pPr>
                      <w:r>
                        <w:rPr>
                          <w:rFonts w:ascii="Palatino Linotype" w:hAnsi="Palatino Linotype"/>
                        </w:rPr>
                        <w:t>Comisionado</w:t>
                      </w:r>
                    </w:p>
                    <w:p w14:paraId="4A9A9C37" w14:textId="77777777" w:rsidR="00B953BD" w:rsidRDefault="00B953BD" w:rsidP="00B953BD">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544E8DA6" w14:textId="77777777" w:rsidR="00B953BD" w:rsidRDefault="00B953BD" w:rsidP="00B953BD">
      <w:pPr>
        <w:spacing w:before="240" w:line="480" w:lineRule="auto"/>
        <w:jc w:val="both"/>
        <w:rPr>
          <w:rFonts w:ascii="Palatino Linotype" w:hAnsi="Palatino Linotype"/>
        </w:rPr>
      </w:pPr>
    </w:p>
    <w:p w14:paraId="649CF1CB" w14:textId="77777777" w:rsidR="00B953BD" w:rsidRDefault="00B953BD" w:rsidP="00B953BD">
      <w:pPr>
        <w:spacing w:before="240" w:line="480" w:lineRule="auto"/>
        <w:rPr>
          <w:rFonts w:ascii="Palatino Linotype" w:hAnsi="Palatino Linotype"/>
          <w:b/>
        </w:rPr>
      </w:pPr>
      <w:r>
        <w:rPr>
          <w:noProof/>
        </w:rPr>
        <mc:AlternateContent>
          <mc:Choice Requires="wps">
            <w:drawing>
              <wp:anchor distT="0" distB="0" distL="114300" distR="114300" simplePos="0" relativeHeight="251675648" behindDoc="0" locked="0" layoutInCell="1" allowOverlap="1" wp14:anchorId="7547D051" wp14:editId="3BAE9498">
                <wp:simplePos x="0" y="0"/>
                <wp:positionH relativeFrom="margin">
                  <wp:posOffset>1289685</wp:posOffset>
                </wp:positionH>
                <wp:positionV relativeFrom="paragraph">
                  <wp:posOffset>1884680</wp:posOffset>
                </wp:positionV>
                <wp:extent cx="3152775" cy="914400"/>
                <wp:effectExtent l="0" t="0" r="28575" b="19050"/>
                <wp:wrapNone/>
                <wp:docPr id="30" name="Cuadro de texto 30"/>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867CE76" w14:textId="77777777" w:rsidR="00B953BD" w:rsidRDefault="00B953BD" w:rsidP="00B953BD">
                            <w:pPr>
                              <w:jc w:val="center"/>
                              <w:rPr>
                                <w:rFonts w:ascii="Palatino Linotype" w:hAnsi="Palatino Linotype"/>
                                <w:b/>
                              </w:rPr>
                            </w:pPr>
                            <w:r>
                              <w:rPr>
                                <w:rFonts w:ascii="Palatino Linotype" w:hAnsi="Palatino Linotype"/>
                                <w:b/>
                              </w:rPr>
                              <w:t xml:space="preserve">Alexis Tapia Ramírez </w:t>
                            </w:r>
                          </w:p>
                          <w:p w14:paraId="31684E99" w14:textId="77777777" w:rsidR="00B953BD" w:rsidRDefault="00B953BD" w:rsidP="00B953BD">
                            <w:pPr>
                              <w:jc w:val="center"/>
                              <w:rPr>
                                <w:rFonts w:ascii="Palatino Linotype" w:hAnsi="Palatino Linotype"/>
                              </w:rPr>
                            </w:pPr>
                            <w:r>
                              <w:rPr>
                                <w:rFonts w:ascii="Palatino Linotype" w:hAnsi="Palatino Linotype"/>
                              </w:rPr>
                              <w:t xml:space="preserve">Secretario Técnico del Pleno </w:t>
                            </w:r>
                          </w:p>
                          <w:p w14:paraId="099C133C" w14:textId="77777777" w:rsidR="00B953BD" w:rsidRDefault="00B953BD" w:rsidP="00B953BD">
                            <w:pPr>
                              <w:jc w:val="center"/>
                              <w:rPr>
                                <w:rFonts w:ascii="Palatino Linotype" w:hAnsi="Palatino Linotype"/>
                                <w:b/>
                              </w:rPr>
                            </w:pPr>
                            <w:r>
                              <w:rPr>
                                <w:rFonts w:ascii="Palatino Linotype" w:hAnsi="Palatino Linotype"/>
                                <w:b/>
                              </w:rPr>
                              <w:t>(Rúbrica).</w:t>
                            </w:r>
                          </w:p>
                          <w:p w14:paraId="439A9B7F" w14:textId="77777777" w:rsidR="00B953BD" w:rsidRDefault="00B953BD" w:rsidP="00B953BD">
                            <w:pPr>
                              <w:jc w:val="center"/>
                              <w:rPr>
                                <w:rFonts w:ascii="Palatino Linotype" w:hAnsi="Palatino Linotype"/>
                              </w:rPr>
                            </w:pPr>
                          </w:p>
                          <w:p w14:paraId="1D4C218B" w14:textId="77777777" w:rsidR="00B953BD" w:rsidRDefault="00B953BD" w:rsidP="00B953BD">
                            <w:pPr>
                              <w:jc w:val="center"/>
                              <w:rPr>
                                <w:rFonts w:ascii="Palatino Linotype" w:hAnsi="Palatino Linotype"/>
                              </w:rPr>
                            </w:pPr>
                          </w:p>
                          <w:p w14:paraId="0CAF9323" w14:textId="77777777" w:rsidR="00B953BD" w:rsidRDefault="00B953BD" w:rsidP="00B953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7D051" id="Cuadro de texto 30" o:spid="_x0000_s1029" type="#_x0000_t202" style="position:absolute;margin-left:101.55pt;margin-top:148.4pt;width:248.25pt;height:1in;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" fillcolor="white [3201]" strokecolor="white [3212]" strokeweight=".5pt">
                <v:textbox>
                  <w:txbxContent>
                    <w:p w14:paraId="2867CE76" w14:textId="77777777" w:rsidR="00B953BD" w:rsidRDefault="00B953BD" w:rsidP="00B953BD">
                      <w:pPr>
                        <w:jc w:val="center"/>
                        <w:rPr>
                          <w:rFonts w:ascii="Palatino Linotype" w:hAnsi="Palatino Linotype"/>
                          <w:b/>
                        </w:rPr>
                      </w:pPr>
                      <w:r>
                        <w:rPr>
                          <w:rFonts w:ascii="Palatino Linotype" w:hAnsi="Palatino Linotype"/>
                          <w:b/>
                        </w:rPr>
                        <w:t xml:space="preserve">Alexis Tapia Ramírez </w:t>
                      </w:r>
                    </w:p>
                    <w:p w14:paraId="31684E99" w14:textId="77777777" w:rsidR="00B953BD" w:rsidRDefault="00B953BD" w:rsidP="00B953BD">
                      <w:pPr>
                        <w:jc w:val="center"/>
                        <w:rPr>
                          <w:rFonts w:ascii="Palatino Linotype" w:hAnsi="Palatino Linotype"/>
                        </w:rPr>
                      </w:pPr>
                      <w:r>
                        <w:rPr>
                          <w:rFonts w:ascii="Palatino Linotype" w:hAnsi="Palatino Linotype"/>
                        </w:rPr>
                        <w:t xml:space="preserve">Secretario Técnico del Pleno </w:t>
                      </w:r>
                    </w:p>
                    <w:p w14:paraId="099C133C" w14:textId="77777777" w:rsidR="00B953BD" w:rsidRDefault="00B953BD" w:rsidP="00B953BD">
                      <w:pPr>
                        <w:jc w:val="center"/>
                        <w:rPr>
                          <w:rFonts w:ascii="Palatino Linotype" w:hAnsi="Palatino Linotype"/>
                          <w:b/>
                        </w:rPr>
                      </w:pPr>
                      <w:r>
                        <w:rPr>
                          <w:rFonts w:ascii="Palatino Linotype" w:hAnsi="Palatino Linotype"/>
                          <w:b/>
                        </w:rPr>
                        <w:t>(Rúbrica).</w:t>
                      </w:r>
                    </w:p>
                    <w:p w14:paraId="439A9B7F" w14:textId="77777777" w:rsidR="00B953BD" w:rsidRDefault="00B953BD" w:rsidP="00B953BD">
                      <w:pPr>
                        <w:jc w:val="center"/>
                        <w:rPr>
                          <w:rFonts w:ascii="Palatino Linotype" w:hAnsi="Palatino Linotype"/>
                        </w:rPr>
                      </w:pPr>
                    </w:p>
                    <w:p w14:paraId="1D4C218B" w14:textId="77777777" w:rsidR="00B953BD" w:rsidRDefault="00B953BD" w:rsidP="00B953BD">
                      <w:pPr>
                        <w:jc w:val="center"/>
                        <w:rPr>
                          <w:rFonts w:ascii="Palatino Linotype" w:hAnsi="Palatino Linotype"/>
                        </w:rPr>
                      </w:pPr>
                    </w:p>
                    <w:p w14:paraId="0CAF9323" w14:textId="77777777" w:rsidR="00B953BD" w:rsidRDefault="00B953BD" w:rsidP="00B953BD"/>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7862598C" wp14:editId="6BD546C6">
                <wp:simplePos x="0" y="0"/>
                <wp:positionH relativeFrom="margin">
                  <wp:posOffset>-299085</wp:posOffset>
                </wp:positionH>
                <wp:positionV relativeFrom="paragraph">
                  <wp:posOffset>582930</wp:posOffset>
                </wp:positionV>
                <wp:extent cx="2486025" cy="937895"/>
                <wp:effectExtent l="0" t="0" r="0" b="0"/>
                <wp:wrapNone/>
                <wp:docPr id="16" name="Cuadro de texto 16"/>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AC5DB0" w14:textId="77777777" w:rsidR="00B953BD" w:rsidRDefault="00B953BD" w:rsidP="00B953BD">
                            <w:pPr>
                              <w:jc w:val="center"/>
                              <w:rPr>
                                <w:rFonts w:ascii="Palatino Linotype" w:hAnsi="Palatino Linotype"/>
                              </w:rPr>
                            </w:pPr>
                            <w:r>
                              <w:rPr>
                                <w:rFonts w:ascii="Palatino Linotype" w:hAnsi="Palatino Linotype"/>
                                <w:b/>
                              </w:rPr>
                              <w:t>Javier Martínez Cruz</w:t>
                            </w:r>
                          </w:p>
                          <w:p w14:paraId="5D92F6B6" w14:textId="77777777" w:rsidR="00B953BD" w:rsidRDefault="00B953BD" w:rsidP="00B953BD">
                            <w:pPr>
                              <w:jc w:val="center"/>
                              <w:rPr>
                                <w:rFonts w:ascii="Palatino Linotype" w:hAnsi="Palatino Linotype"/>
                              </w:rPr>
                            </w:pPr>
                            <w:r>
                              <w:rPr>
                                <w:rFonts w:ascii="Palatino Linotype" w:hAnsi="Palatino Linotype"/>
                              </w:rPr>
                              <w:t>Comisionado</w:t>
                            </w:r>
                          </w:p>
                          <w:p w14:paraId="6A0F92C9" w14:textId="77777777" w:rsidR="00B953BD" w:rsidRDefault="00B953BD" w:rsidP="00B953BD">
                            <w:pPr>
                              <w:jc w:val="center"/>
                              <w:rPr>
                                <w:rFonts w:ascii="Palatino Linotype" w:hAnsi="Palatino Linotype"/>
                                <w:b/>
                              </w:rPr>
                            </w:pPr>
                            <w:r>
                              <w:rPr>
                                <w:rFonts w:ascii="Palatino Linotype" w:hAnsi="Palatino Linotype"/>
                                <w:b/>
                              </w:rPr>
                              <w:t>(Rúbrica).</w:t>
                            </w:r>
                          </w:p>
                          <w:p w14:paraId="727F0DB8" w14:textId="77777777" w:rsidR="00B953BD" w:rsidRDefault="00B953BD" w:rsidP="00B953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2598C" id="Cuadro de texto 16" o:spid="_x0000_s1030" type="#_x0000_t202" style="position:absolute;margin-left:-23.55pt;margin-top:45.9pt;width:195.75pt;height:73.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" filled="f" stroked="f" strokeweight=".5pt">
                <v:textbox>
                  <w:txbxContent>
                    <w:p w14:paraId="46AC5DB0" w14:textId="77777777" w:rsidR="00B953BD" w:rsidRDefault="00B953BD" w:rsidP="00B953BD">
                      <w:pPr>
                        <w:jc w:val="center"/>
                        <w:rPr>
                          <w:rFonts w:ascii="Palatino Linotype" w:hAnsi="Palatino Linotype"/>
                        </w:rPr>
                      </w:pPr>
                      <w:r>
                        <w:rPr>
                          <w:rFonts w:ascii="Palatino Linotype" w:hAnsi="Palatino Linotype"/>
                          <w:b/>
                        </w:rPr>
                        <w:t>Javier Martínez Cruz</w:t>
                      </w:r>
                    </w:p>
                    <w:p w14:paraId="5D92F6B6" w14:textId="77777777" w:rsidR="00B953BD" w:rsidRDefault="00B953BD" w:rsidP="00B953BD">
                      <w:pPr>
                        <w:jc w:val="center"/>
                        <w:rPr>
                          <w:rFonts w:ascii="Palatino Linotype" w:hAnsi="Palatino Linotype"/>
                        </w:rPr>
                      </w:pPr>
                      <w:r>
                        <w:rPr>
                          <w:rFonts w:ascii="Palatino Linotype" w:hAnsi="Palatino Linotype"/>
                        </w:rPr>
                        <w:t>Comisionado</w:t>
                      </w:r>
                    </w:p>
                    <w:p w14:paraId="6A0F92C9" w14:textId="77777777" w:rsidR="00B953BD" w:rsidRDefault="00B953BD" w:rsidP="00B953BD">
                      <w:pPr>
                        <w:jc w:val="center"/>
                        <w:rPr>
                          <w:rFonts w:ascii="Palatino Linotype" w:hAnsi="Palatino Linotype"/>
                          <w:b/>
                        </w:rPr>
                      </w:pPr>
                      <w:r>
                        <w:rPr>
                          <w:rFonts w:ascii="Palatino Linotype" w:hAnsi="Palatino Linotype"/>
                          <w:b/>
                        </w:rPr>
                        <w:t>(Rúbrica).</w:t>
                      </w:r>
                    </w:p>
                    <w:p w14:paraId="727F0DB8" w14:textId="77777777" w:rsidR="00B953BD" w:rsidRDefault="00B953BD" w:rsidP="00B953BD"/>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059F954A" wp14:editId="562EF5D9">
                <wp:simplePos x="0" y="0"/>
                <wp:positionH relativeFrom="margin">
                  <wp:posOffset>3577590</wp:posOffset>
                </wp:positionH>
                <wp:positionV relativeFrom="paragraph">
                  <wp:posOffset>604520</wp:posOffset>
                </wp:positionV>
                <wp:extent cx="2543175" cy="937895"/>
                <wp:effectExtent l="0" t="0" r="28575" b="14605"/>
                <wp:wrapNone/>
                <wp:docPr id="31" name="Cuadro de texto 31"/>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3E50D8" w14:textId="77777777" w:rsidR="00B953BD" w:rsidRDefault="00B953BD" w:rsidP="00B953BD">
                            <w:pPr>
                              <w:jc w:val="center"/>
                              <w:rPr>
                                <w:rFonts w:ascii="Palatino Linotype" w:hAnsi="Palatino Linotype"/>
                              </w:rPr>
                            </w:pPr>
                            <w:r>
                              <w:rPr>
                                <w:rFonts w:ascii="Palatino Linotype" w:hAnsi="Palatino Linotype"/>
                                <w:b/>
                              </w:rPr>
                              <w:t>Luis Gustavo Parra Noriega</w:t>
                            </w:r>
                          </w:p>
                          <w:p w14:paraId="64B031D4" w14:textId="77777777" w:rsidR="00B953BD" w:rsidRDefault="00B953BD" w:rsidP="00B953BD">
                            <w:pPr>
                              <w:jc w:val="center"/>
                              <w:rPr>
                                <w:rFonts w:ascii="Palatino Linotype" w:hAnsi="Palatino Linotype"/>
                              </w:rPr>
                            </w:pPr>
                            <w:r>
                              <w:rPr>
                                <w:rFonts w:ascii="Palatino Linotype" w:hAnsi="Palatino Linotype"/>
                              </w:rPr>
                              <w:t>Comisionado</w:t>
                            </w:r>
                          </w:p>
                          <w:p w14:paraId="5674772B" w14:textId="77777777" w:rsidR="00B953BD" w:rsidRDefault="00B953BD" w:rsidP="00B953BD">
                            <w:pPr>
                              <w:jc w:val="center"/>
                              <w:rPr>
                                <w:rFonts w:ascii="Palatino Linotype" w:hAnsi="Palatino Linotype"/>
                                <w:b/>
                              </w:rPr>
                            </w:pPr>
                            <w:r>
                              <w:rPr>
                                <w:rFonts w:ascii="Palatino Linotype" w:hAnsi="Palatino Linotype"/>
                                <w:b/>
                              </w:rPr>
                              <w:t>(Rúbrica).</w:t>
                            </w:r>
                          </w:p>
                          <w:p w14:paraId="4D0C8EB4" w14:textId="77777777" w:rsidR="00B953BD" w:rsidRDefault="00B953BD" w:rsidP="00B953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F954A" id="Cuadro de texto 31" o:spid="_x0000_s1031" type="#_x0000_t202" style="position:absolute;margin-left:281.7pt;margin-top:47.6pt;width:200.25pt;height:73.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TZxmAIAAMI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" fillcolor="white [3201]" strokecolor="white [3212]" strokeweight=".5pt">
                <v:textbox>
                  <w:txbxContent>
                    <w:p w14:paraId="0F3E50D8" w14:textId="77777777" w:rsidR="00B953BD" w:rsidRDefault="00B953BD" w:rsidP="00B953BD">
                      <w:pPr>
                        <w:jc w:val="center"/>
                        <w:rPr>
                          <w:rFonts w:ascii="Palatino Linotype" w:hAnsi="Palatino Linotype"/>
                        </w:rPr>
                      </w:pPr>
                      <w:r>
                        <w:rPr>
                          <w:rFonts w:ascii="Palatino Linotype" w:hAnsi="Palatino Linotype"/>
                          <w:b/>
                        </w:rPr>
                        <w:t>Luis Gustavo Parra Noriega</w:t>
                      </w:r>
                    </w:p>
                    <w:p w14:paraId="64B031D4" w14:textId="77777777" w:rsidR="00B953BD" w:rsidRDefault="00B953BD" w:rsidP="00B953BD">
                      <w:pPr>
                        <w:jc w:val="center"/>
                        <w:rPr>
                          <w:rFonts w:ascii="Palatino Linotype" w:hAnsi="Palatino Linotype"/>
                        </w:rPr>
                      </w:pPr>
                      <w:r>
                        <w:rPr>
                          <w:rFonts w:ascii="Palatino Linotype" w:hAnsi="Palatino Linotype"/>
                        </w:rPr>
                        <w:t>Comisionado</w:t>
                      </w:r>
                    </w:p>
                    <w:p w14:paraId="5674772B" w14:textId="77777777" w:rsidR="00B953BD" w:rsidRDefault="00B953BD" w:rsidP="00B953BD">
                      <w:pPr>
                        <w:jc w:val="center"/>
                        <w:rPr>
                          <w:rFonts w:ascii="Palatino Linotype" w:hAnsi="Palatino Linotype"/>
                          <w:b/>
                        </w:rPr>
                      </w:pPr>
                      <w:r>
                        <w:rPr>
                          <w:rFonts w:ascii="Palatino Linotype" w:hAnsi="Palatino Linotype"/>
                          <w:b/>
                        </w:rPr>
                        <w:t>(Rúbrica).</w:t>
                      </w:r>
                    </w:p>
                    <w:p w14:paraId="4D0C8EB4" w14:textId="77777777" w:rsidR="00B953BD" w:rsidRDefault="00B953BD" w:rsidP="00B953BD"/>
                  </w:txbxContent>
                </v:textbox>
                <w10:wrap anchorx="margin"/>
              </v:shape>
            </w:pict>
          </mc:Fallback>
        </mc:AlternateContent>
      </w:r>
    </w:p>
    <w:p w14:paraId="73F4E670" w14:textId="77777777" w:rsidR="00B953BD" w:rsidRDefault="00B953BD" w:rsidP="00B953BD">
      <w:pPr>
        <w:spacing w:before="240" w:line="480" w:lineRule="auto"/>
        <w:rPr>
          <w:rFonts w:ascii="Palatino Linotype" w:hAnsi="Palatino Linotype"/>
          <w:b/>
        </w:rPr>
      </w:pPr>
    </w:p>
    <w:p w14:paraId="153953E5" w14:textId="77777777" w:rsidR="00B953BD" w:rsidRDefault="00B953BD" w:rsidP="00B953BD">
      <w:pPr>
        <w:spacing w:before="240" w:line="480" w:lineRule="auto"/>
        <w:rPr>
          <w:rFonts w:ascii="Palatino Linotype" w:hAnsi="Palatino Linotype"/>
          <w:b/>
        </w:rPr>
      </w:pPr>
    </w:p>
    <w:p w14:paraId="53543FBF" w14:textId="77777777" w:rsidR="00B953BD" w:rsidRDefault="00B953BD" w:rsidP="00B953BD">
      <w:pPr>
        <w:spacing w:before="240" w:line="480" w:lineRule="auto"/>
        <w:rPr>
          <w:rFonts w:ascii="Palatino Linotype" w:hAnsi="Palatino Linotype"/>
          <w:b/>
        </w:rPr>
      </w:pPr>
    </w:p>
    <w:p w14:paraId="621E6E22" w14:textId="77777777" w:rsidR="00B953BD" w:rsidRDefault="00B953BD" w:rsidP="00B953BD">
      <w:pPr>
        <w:spacing w:before="240" w:line="480" w:lineRule="auto"/>
        <w:rPr>
          <w:rFonts w:ascii="Palatino Linotype" w:hAnsi="Palatino Linotype"/>
          <w:b/>
        </w:rPr>
      </w:pPr>
    </w:p>
    <w:p w14:paraId="4473EFD5" w14:textId="77777777" w:rsidR="00B953BD" w:rsidRDefault="00B953BD" w:rsidP="00B953BD">
      <w:pPr>
        <w:tabs>
          <w:tab w:val="left" w:pos="5415"/>
        </w:tabs>
        <w:spacing w:before="240" w:line="360" w:lineRule="auto"/>
        <w:ind w:right="51"/>
        <w:jc w:val="both"/>
        <w:rPr>
          <w:rFonts w:ascii="Palatino Linotype" w:hAnsi="Palatino Linotype" w:cs="Arial"/>
          <w:sz w:val="16"/>
          <w:szCs w:val="16"/>
        </w:rPr>
      </w:pPr>
    </w:p>
    <w:p w14:paraId="2EC4A448" w14:textId="4BC319E2" w:rsidR="00B953BD" w:rsidRDefault="00B953BD" w:rsidP="00B953BD">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Esta hoja corresponde a la resolución de fecha veintiuno de octubre de dos mil veinte, emitida en los recursos de revisión 03640/INFOEM/IP/RR/2020 y acumulados.</w:t>
      </w:r>
    </w:p>
    <w:p w14:paraId="16C4CC32" w14:textId="6B6A9899" w:rsidR="00546797" w:rsidRDefault="00546797" w:rsidP="00B953BD">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OSAM/JCMA</w:t>
      </w:r>
    </w:p>
    <w:sectPr w:rsidR="00546797"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38F41" w14:textId="77777777" w:rsidR="00C971C6" w:rsidRDefault="00C971C6" w:rsidP="006168E4">
      <w:pPr>
        <w:spacing w:after="0" w:line="240" w:lineRule="auto"/>
      </w:pPr>
      <w:r>
        <w:separator/>
      </w:r>
    </w:p>
  </w:endnote>
  <w:endnote w:type="continuationSeparator" w:id="0">
    <w:p w14:paraId="6321F981" w14:textId="77777777" w:rsidR="00C971C6" w:rsidRDefault="00C971C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4EA1F" w14:textId="77777777" w:rsidR="00371B3A" w:rsidRPr="000B69FA" w:rsidRDefault="00371B3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52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54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3C6F3" w14:textId="6D99EEAD" w:rsidR="00371B3A" w:rsidRPr="000B69FA" w:rsidRDefault="00371B3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55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43240" w14:textId="77777777" w:rsidR="00C971C6" w:rsidRDefault="00C971C6" w:rsidP="006168E4">
      <w:pPr>
        <w:spacing w:after="0" w:line="240" w:lineRule="auto"/>
      </w:pPr>
      <w:r>
        <w:separator/>
      </w:r>
    </w:p>
  </w:footnote>
  <w:footnote w:type="continuationSeparator" w:id="0">
    <w:p w14:paraId="3F55AEF6" w14:textId="77777777" w:rsidR="00C971C6" w:rsidRDefault="00C971C6" w:rsidP="006168E4">
      <w:pPr>
        <w:spacing w:after="0" w:line="240" w:lineRule="auto"/>
      </w:pPr>
      <w:r>
        <w:continuationSeparator/>
      </w:r>
    </w:p>
  </w:footnote>
  <w:footnote w:id="1">
    <w:p w14:paraId="3CD7B60B" w14:textId="77777777" w:rsidR="00371B3A" w:rsidRPr="005552A8" w:rsidRDefault="00371B3A" w:rsidP="00F51D2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A6F8D5A" w14:textId="77777777" w:rsidR="00371B3A" w:rsidRPr="005552A8" w:rsidRDefault="00371B3A" w:rsidP="00F51D2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6754A" w14:textId="16B965C2" w:rsidR="00371B3A" w:rsidRDefault="00371B3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1B3A" w14:paraId="03DE7564" w14:textId="77777777" w:rsidTr="00FB4AAD">
      <w:trPr>
        <w:trHeight w:val="227"/>
      </w:trPr>
      <w:tc>
        <w:tcPr>
          <w:tcW w:w="5529" w:type="dxa"/>
          <w:hideMark/>
        </w:tcPr>
        <w:p w14:paraId="5D8E814E" w14:textId="77777777" w:rsidR="00371B3A" w:rsidRDefault="00371B3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F037CFB" w14:textId="63BF4430" w:rsidR="00371B3A" w:rsidRPr="00B4142F" w:rsidRDefault="00371B3A"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423990">
            <w:rPr>
              <w:rFonts w:ascii="Palatino Linotype" w:hAnsi="Palatino Linotype" w:cs="Arial"/>
              <w:bCs/>
              <w:sz w:val="24"/>
              <w:lang w:eastAsia="es-MX"/>
            </w:rPr>
            <w:t>3640</w:t>
          </w:r>
          <w:r>
            <w:rPr>
              <w:rFonts w:ascii="Palatino Linotype" w:hAnsi="Palatino Linotype" w:cs="Arial"/>
              <w:bCs/>
              <w:sz w:val="24"/>
              <w:lang w:eastAsia="es-MX"/>
            </w:rPr>
            <w:t>/INFOEM/IP/RR/2020 y acumulado</w:t>
          </w:r>
        </w:p>
      </w:tc>
    </w:tr>
    <w:tr w:rsidR="00371B3A" w14:paraId="2D9375D1" w14:textId="77777777" w:rsidTr="00FB4AAD">
      <w:trPr>
        <w:trHeight w:val="242"/>
      </w:trPr>
      <w:tc>
        <w:tcPr>
          <w:tcW w:w="5529" w:type="dxa"/>
          <w:hideMark/>
        </w:tcPr>
        <w:p w14:paraId="084A2664" w14:textId="77777777" w:rsidR="00371B3A" w:rsidRDefault="00371B3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FAF927D" w14:textId="2629EC12" w:rsidR="00371B3A" w:rsidRPr="00F06FED" w:rsidRDefault="00371B3A" w:rsidP="00966656">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w:t>
          </w:r>
          <w:r w:rsidR="00423990">
            <w:rPr>
              <w:rFonts w:ascii="Palatino Linotype" w:hAnsi="Palatino Linotype" w:cs="Arial"/>
              <w:szCs w:val="20"/>
            </w:rPr>
            <w:t>de Valle de Chalco Solidaridad</w:t>
          </w:r>
        </w:p>
      </w:tc>
    </w:tr>
    <w:tr w:rsidR="00371B3A" w14:paraId="306017B9" w14:textId="77777777" w:rsidTr="00FB4AAD">
      <w:trPr>
        <w:trHeight w:val="342"/>
      </w:trPr>
      <w:tc>
        <w:tcPr>
          <w:tcW w:w="5529" w:type="dxa"/>
          <w:hideMark/>
        </w:tcPr>
        <w:p w14:paraId="0D1B9371" w14:textId="77777777" w:rsidR="00371B3A" w:rsidRDefault="00371B3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5F41896" w14:textId="77777777" w:rsidR="00371B3A" w:rsidRDefault="00371B3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717AD6F7" w14:textId="77777777" w:rsidR="00371B3A" w:rsidRDefault="00371B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71B3A" w14:paraId="56C48695" w14:textId="77777777" w:rsidTr="00FB4AAD">
      <w:trPr>
        <w:trHeight w:val="227"/>
      </w:trPr>
      <w:tc>
        <w:tcPr>
          <w:tcW w:w="5529" w:type="dxa"/>
          <w:hideMark/>
        </w:tcPr>
        <w:p w14:paraId="060130A1" w14:textId="6E7CE48C" w:rsidR="00371B3A" w:rsidRDefault="00371B3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6B34755" w14:textId="37309733" w:rsidR="00371B3A" w:rsidRPr="00B4142F" w:rsidRDefault="00371B3A"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423990">
            <w:rPr>
              <w:rFonts w:ascii="Palatino Linotype" w:hAnsi="Palatino Linotype" w:cs="Arial"/>
              <w:bCs/>
              <w:sz w:val="24"/>
              <w:lang w:eastAsia="es-MX"/>
            </w:rPr>
            <w:t>3640</w:t>
          </w:r>
          <w:r>
            <w:rPr>
              <w:rFonts w:ascii="Palatino Linotype" w:hAnsi="Palatino Linotype" w:cs="Arial"/>
              <w:bCs/>
              <w:sz w:val="24"/>
              <w:lang w:eastAsia="es-MX"/>
            </w:rPr>
            <w:t>/INFOEM/IP/RR/2020 y acumulado</w:t>
          </w:r>
        </w:p>
      </w:tc>
    </w:tr>
    <w:tr w:rsidR="00371B3A" w14:paraId="63F371D8" w14:textId="77777777" w:rsidTr="00FB4AAD">
      <w:trPr>
        <w:trHeight w:val="196"/>
      </w:trPr>
      <w:tc>
        <w:tcPr>
          <w:tcW w:w="5529" w:type="dxa"/>
          <w:hideMark/>
        </w:tcPr>
        <w:p w14:paraId="4C6BE1F6" w14:textId="77777777" w:rsidR="00371B3A" w:rsidRDefault="00371B3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1C8806B" w14:textId="410A2530" w:rsidR="00371B3A" w:rsidRPr="00F06FED" w:rsidRDefault="00B25939" w:rsidP="00CC0C5F">
          <w:pPr>
            <w:spacing w:after="120" w:line="256" w:lineRule="auto"/>
            <w:ind w:left="639" w:right="214"/>
            <w:jc w:val="both"/>
            <w:rPr>
              <w:rFonts w:ascii="Palatino Linotype" w:hAnsi="Palatino Linotype" w:cs="Arial"/>
            </w:rPr>
          </w:pPr>
          <w:r>
            <w:rPr>
              <w:rFonts w:ascii="Palatino Linotype" w:hAnsi="Palatino Linotype" w:cs="Arial"/>
            </w:rPr>
            <w:t>XXXXXXXXXXXXXXXXX</w:t>
          </w:r>
        </w:p>
      </w:tc>
    </w:tr>
    <w:tr w:rsidR="00371B3A" w14:paraId="6D45A21C" w14:textId="77777777" w:rsidTr="00FB4AAD">
      <w:trPr>
        <w:trHeight w:val="242"/>
      </w:trPr>
      <w:tc>
        <w:tcPr>
          <w:tcW w:w="5529" w:type="dxa"/>
          <w:hideMark/>
        </w:tcPr>
        <w:p w14:paraId="0D6357AB" w14:textId="77777777" w:rsidR="00371B3A" w:rsidRDefault="00371B3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726F9B0" w14:textId="2C697FD8" w:rsidR="00371B3A" w:rsidRDefault="00371B3A" w:rsidP="008D34A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423990">
            <w:rPr>
              <w:rFonts w:ascii="Palatino Linotype" w:hAnsi="Palatino Linotype" w:cs="Arial"/>
              <w:szCs w:val="20"/>
            </w:rPr>
            <w:t>Valle de Chalco Solidaridad</w:t>
          </w:r>
          <w:r>
            <w:rPr>
              <w:rFonts w:ascii="Palatino Linotype" w:hAnsi="Palatino Linotype" w:cs="Arial"/>
              <w:szCs w:val="20"/>
            </w:rPr>
            <w:t xml:space="preserve"> </w:t>
          </w:r>
        </w:p>
      </w:tc>
    </w:tr>
    <w:tr w:rsidR="00371B3A" w14:paraId="1DBC0B18" w14:textId="77777777" w:rsidTr="00FB4AAD">
      <w:trPr>
        <w:trHeight w:val="342"/>
      </w:trPr>
      <w:tc>
        <w:tcPr>
          <w:tcW w:w="5529" w:type="dxa"/>
          <w:hideMark/>
        </w:tcPr>
        <w:p w14:paraId="23690FD3" w14:textId="77777777" w:rsidR="00371B3A" w:rsidRDefault="00371B3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090CAAD" w14:textId="77777777" w:rsidR="00371B3A" w:rsidRDefault="00371B3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52024CB1" w14:textId="7B54249C" w:rsidR="00371B3A" w:rsidRDefault="00371B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911A6"/>
    <w:multiLevelType w:val="hybridMultilevel"/>
    <w:tmpl w:val="A4C0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A7336D"/>
    <w:multiLevelType w:val="hybridMultilevel"/>
    <w:tmpl w:val="90882652"/>
    <w:lvl w:ilvl="0" w:tplc="600E710E">
      <w:start w:val="3"/>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72543A"/>
    <w:multiLevelType w:val="hybridMultilevel"/>
    <w:tmpl w:val="ECD41BB8"/>
    <w:lvl w:ilvl="0" w:tplc="F818488E">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256C560D"/>
    <w:multiLevelType w:val="hybridMultilevel"/>
    <w:tmpl w:val="CF42B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83509"/>
    <w:multiLevelType w:val="hybridMultilevel"/>
    <w:tmpl w:val="D5082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D5F67"/>
    <w:multiLevelType w:val="hybridMultilevel"/>
    <w:tmpl w:val="9B105CB8"/>
    <w:lvl w:ilvl="0" w:tplc="0409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3025A0A"/>
    <w:multiLevelType w:val="hybridMultilevel"/>
    <w:tmpl w:val="63F29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1F25DC"/>
    <w:multiLevelType w:val="hybridMultilevel"/>
    <w:tmpl w:val="5F7685DE"/>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9" w15:restartNumberingAfterBreak="0">
    <w:nsid w:val="52EF634D"/>
    <w:multiLevelType w:val="hybridMultilevel"/>
    <w:tmpl w:val="91E48066"/>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10" w15:restartNumberingAfterBreak="0">
    <w:nsid w:val="568C757E"/>
    <w:multiLevelType w:val="hybridMultilevel"/>
    <w:tmpl w:val="63F29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F47D52"/>
    <w:multiLevelType w:val="hybridMultilevel"/>
    <w:tmpl w:val="3A94CD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
  </w:num>
  <w:num w:numId="2">
    <w:abstractNumId w:val="10"/>
  </w:num>
  <w:num w:numId="3">
    <w:abstractNumId w:val="3"/>
  </w:num>
  <w:num w:numId="4">
    <w:abstractNumId w:val="6"/>
  </w:num>
  <w:num w:numId="5">
    <w:abstractNumId w:val="9"/>
  </w:num>
  <w:num w:numId="6">
    <w:abstractNumId w:val="5"/>
  </w:num>
  <w:num w:numId="7">
    <w:abstractNumId w:val="12"/>
  </w:num>
  <w:num w:numId="8">
    <w:abstractNumId w:val="4"/>
  </w:num>
  <w:num w:numId="9">
    <w:abstractNumId w:val="2"/>
  </w:num>
  <w:num w:numId="10">
    <w:abstractNumId w:val="11"/>
  </w:num>
  <w:num w:numId="11">
    <w:abstractNumId w:val="7"/>
  </w:num>
  <w:num w:numId="12">
    <w:abstractNumId w:val="8"/>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pt-BR"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0BC"/>
    <w:rsid w:val="000026CF"/>
    <w:rsid w:val="000027CF"/>
    <w:rsid w:val="000037E2"/>
    <w:rsid w:val="00005E20"/>
    <w:rsid w:val="00010F2B"/>
    <w:rsid w:val="000134B1"/>
    <w:rsid w:val="00020A70"/>
    <w:rsid w:val="00022604"/>
    <w:rsid w:val="00022F6D"/>
    <w:rsid w:val="00027634"/>
    <w:rsid w:val="0002766F"/>
    <w:rsid w:val="000306A7"/>
    <w:rsid w:val="00031C92"/>
    <w:rsid w:val="0004199A"/>
    <w:rsid w:val="00045379"/>
    <w:rsid w:val="000461DF"/>
    <w:rsid w:val="00050796"/>
    <w:rsid w:val="00055224"/>
    <w:rsid w:val="0005543E"/>
    <w:rsid w:val="0005622A"/>
    <w:rsid w:val="000563BB"/>
    <w:rsid w:val="00060E35"/>
    <w:rsid w:val="00061821"/>
    <w:rsid w:val="000623F9"/>
    <w:rsid w:val="00062482"/>
    <w:rsid w:val="00063A10"/>
    <w:rsid w:val="00065CF3"/>
    <w:rsid w:val="000662F8"/>
    <w:rsid w:val="000672C7"/>
    <w:rsid w:val="00073E78"/>
    <w:rsid w:val="00091552"/>
    <w:rsid w:val="00091C3A"/>
    <w:rsid w:val="00095E4B"/>
    <w:rsid w:val="000A2D37"/>
    <w:rsid w:val="000A3486"/>
    <w:rsid w:val="000A4DD1"/>
    <w:rsid w:val="000A5974"/>
    <w:rsid w:val="000A6502"/>
    <w:rsid w:val="000A70F8"/>
    <w:rsid w:val="000A79DA"/>
    <w:rsid w:val="000B4B51"/>
    <w:rsid w:val="000B69D4"/>
    <w:rsid w:val="000B7158"/>
    <w:rsid w:val="000C5B8B"/>
    <w:rsid w:val="000C6122"/>
    <w:rsid w:val="000D1B55"/>
    <w:rsid w:val="000D292B"/>
    <w:rsid w:val="000D3C75"/>
    <w:rsid w:val="000D4349"/>
    <w:rsid w:val="000E686B"/>
    <w:rsid w:val="000F220F"/>
    <w:rsid w:val="000F3EE7"/>
    <w:rsid w:val="000F68B1"/>
    <w:rsid w:val="000F6F19"/>
    <w:rsid w:val="000F7A70"/>
    <w:rsid w:val="000F7AC2"/>
    <w:rsid w:val="00100A47"/>
    <w:rsid w:val="00102D69"/>
    <w:rsid w:val="00107479"/>
    <w:rsid w:val="00110EDB"/>
    <w:rsid w:val="00111DCD"/>
    <w:rsid w:val="00112F8D"/>
    <w:rsid w:val="00114CF9"/>
    <w:rsid w:val="001167AA"/>
    <w:rsid w:val="00117157"/>
    <w:rsid w:val="00124855"/>
    <w:rsid w:val="001254F5"/>
    <w:rsid w:val="0012635B"/>
    <w:rsid w:val="00126436"/>
    <w:rsid w:val="001336D3"/>
    <w:rsid w:val="00136FAD"/>
    <w:rsid w:val="001423AF"/>
    <w:rsid w:val="00144B4A"/>
    <w:rsid w:val="00146F0A"/>
    <w:rsid w:val="00147B36"/>
    <w:rsid w:val="00150471"/>
    <w:rsid w:val="00152124"/>
    <w:rsid w:val="00152C2B"/>
    <w:rsid w:val="00162C6E"/>
    <w:rsid w:val="00163900"/>
    <w:rsid w:val="00172661"/>
    <w:rsid w:val="00174EE4"/>
    <w:rsid w:val="00175897"/>
    <w:rsid w:val="00175C56"/>
    <w:rsid w:val="00177D2C"/>
    <w:rsid w:val="001804C3"/>
    <w:rsid w:val="00180B9F"/>
    <w:rsid w:val="00181CC5"/>
    <w:rsid w:val="00184E67"/>
    <w:rsid w:val="00191926"/>
    <w:rsid w:val="00193784"/>
    <w:rsid w:val="001942EE"/>
    <w:rsid w:val="001A02EC"/>
    <w:rsid w:val="001A22D7"/>
    <w:rsid w:val="001A577E"/>
    <w:rsid w:val="001A58DE"/>
    <w:rsid w:val="001A6AAB"/>
    <w:rsid w:val="001A7C9B"/>
    <w:rsid w:val="001B05B9"/>
    <w:rsid w:val="001B1519"/>
    <w:rsid w:val="001B41CE"/>
    <w:rsid w:val="001B4527"/>
    <w:rsid w:val="001B7B88"/>
    <w:rsid w:val="001C7319"/>
    <w:rsid w:val="001C7D87"/>
    <w:rsid w:val="001D2905"/>
    <w:rsid w:val="001D2DEB"/>
    <w:rsid w:val="001D3E87"/>
    <w:rsid w:val="001D5F16"/>
    <w:rsid w:val="001D6FAB"/>
    <w:rsid w:val="001E1D18"/>
    <w:rsid w:val="001E1E37"/>
    <w:rsid w:val="001E2BDA"/>
    <w:rsid w:val="001F0A4F"/>
    <w:rsid w:val="001F0DD2"/>
    <w:rsid w:val="00201014"/>
    <w:rsid w:val="00202183"/>
    <w:rsid w:val="00203D3A"/>
    <w:rsid w:val="00203FF3"/>
    <w:rsid w:val="002044B4"/>
    <w:rsid w:val="00207086"/>
    <w:rsid w:val="00210E64"/>
    <w:rsid w:val="00211C03"/>
    <w:rsid w:val="00211D60"/>
    <w:rsid w:val="0021272B"/>
    <w:rsid w:val="0021501E"/>
    <w:rsid w:val="00215838"/>
    <w:rsid w:val="002205C0"/>
    <w:rsid w:val="00221B91"/>
    <w:rsid w:val="00225507"/>
    <w:rsid w:val="0023373D"/>
    <w:rsid w:val="0023423C"/>
    <w:rsid w:val="0024112D"/>
    <w:rsid w:val="00244002"/>
    <w:rsid w:val="00244177"/>
    <w:rsid w:val="00246B55"/>
    <w:rsid w:val="00254477"/>
    <w:rsid w:val="00255312"/>
    <w:rsid w:val="002577FE"/>
    <w:rsid w:val="0025780C"/>
    <w:rsid w:val="00266AE6"/>
    <w:rsid w:val="00271298"/>
    <w:rsid w:val="00271342"/>
    <w:rsid w:val="00273D0E"/>
    <w:rsid w:val="00285DBD"/>
    <w:rsid w:val="00294670"/>
    <w:rsid w:val="00297EF9"/>
    <w:rsid w:val="002A07C4"/>
    <w:rsid w:val="002A2034"/>
    <w:rsid w:val="002A24F4"/>
    <w:rsid w:val="002A36FE"/>
    <w:rsid w:val="002A38BF"/>
    <w:rsid w:val="002A4CED"/>
    <w:rsid w:val="002A5773"/>
    <w:rsid w:val="002A597E"/>
    <w:rsid w:val="002B0FB9"/>
    <w:rsid w:val="002B4382"/>
    <w:rsid w:val="002B5DBD"/>
    <w:rsid w:val="002B72C2"/>
    <w:rsid w:val="002B72F9"/>
    <w:rsid w:val="002C09D8"/>
    <w:rsid w:val="002C498D"/>
    <w:rsid w:val="002C4FE1"/>
    <w:rsid w:val="002C72D2"/>
    <w:rsid w:val="002C7734"/>
    <w:rsid w:val="002D0252"/>
    <w:rsid w:val="002D2F00"/>
    <w:rsid w:val="002D79E2"/>
    <w:rsid w:val="002D7A5D"/>
    <w:rsid w:val="002E076A"/>
    <w:rsid w:val="002E0A4A"/>
    <w:rsid w:val="002E0BC4"/>
    <w:rsid w:val="002E21B4"/>
    <w:rsid w:val="002E2D7B"/>
    <w:rsid w:val="002E5E6A"/>
    <w:rsid w:val="002E72C2"/>
    <w:rsid w:val="002F1CAF"/>
    <w:rsid w:val="002F22FA"/>
    <w:rsid w:val="002F37BE"/>
    <w:rsid w:val="002F41CA"/>
    <w:rsid w:val="002F4C6A"/>
    <w:rsid w:val="002F5225"/>
    <w:rsid w:val="002F70F6"/>
    <w:rsid w:val="00300D0B"/>
    <w:rsid w:val="003030DF"/>
    <w:rsid w:val="003043BE"/>
    <w:rsid w:val="00304F7D"/>
    <w:rsid w:val="00306096"/>
    <w:rsid w:val="00306974"/>
    <w:rsid w:val="00307014"/>
    <w:rsid w:val="00307100"/>
    <w:rsid w:val="0031004F"/>
    <w:rsid w:val="00314B43"/>
    <w:rsid w:val="0031645D"/>
    <w:rsid w:val="0032064F"/>
    <w:rsid w:val="00320A67"/>
    <w:rsid w:val="00326804"/>
    <w:rsid w:val="003272FB"/>
    <w:rsid w:val="00331499"/>
    <w:rsid w:val="003355E2"/>
    <w:rsid w:val="0033580E"/>
    <w:rsid w:val="00337E68"/>
    <w:rsid w:val="003422C4"/>
    <w:rsid w:val="00343D1E"/>
    <w:rsid w:val="00346A7B"/>
    <w:rsid w:val="00347AEC"/>
    <w:rsid w:val="00351405"/>
    <w:rsid w:val="00354258"/>
    <w:rsid w:val="00355593"/>
    <w:rsid w:val="00357E0E"/>
    <w:rsid w:val="00361B9C"/>
    <w:rsid w:val="003672FB"/>
    <w:rsid w:val="00370797"/>
    <w:rsid w:val="00371B3A"/>
    <w:rsid w:val="003746C6"/>
    <w:rsid w:val="00375BEA"/>
    <w:rsid w:val="00376CEC"/>
    <w:rsid w:val="00380758"/>
    <w:rsid w:val="00381E2B"/>
    <w:rsid w:val="00385098"/>
    <w:rsid w:val="00386532"/>
    <w:rsid w:val="00387929"/>
    <w:rsid w:val="00393D5B"/>
    <w:rsid w:val="00394A1E"/>
    <w:rsid w:val="003968C7"/>
    <w:rsid w:val="003A3F95"/>
    <w:rsid w:val="003A61F9"/>
    <w:rsid w:val="003A6975"/>
    <w:rsid w:val="003B1E88"/>
    <w:rsid w:val="003C5243"/>
    <w:rsid w:val="003C53ED"/>
    <w:rsid w:val="003D0B7E"/>
    <w:rsid w:val="003D35A3"/>
    <w:rsid w:val="003D4E0F"/>
    <w:rsid w:val="003D53AD"/>
    <w:rsid w:val="003E16E1"/>
    <w:rsid w:val="003E36A0"/>
    <w:rsid w:val="003E504D"/>
    <w:rsid w:val="003E656A"/>
    <w:rsid w:val="003E78B7"/>
    <w:rsid w:val="003F3016"/>
    <w:rsid w:val="0040019E"/>
    <w:rsid w:val="004012CF"/>
    <w:rsid w:val="00402FF3"/>
    <w:rsid w:val="004069EB"/>
    <w:rsid w:val="00407C6F"/>
    <w:rsid w:val="00410ACB"/>
    <w:rsid w:val="00412600"/>
    <w:rsid w:val="0041322C"/>
    <w:rsid w:val="0042117E"/>
    <w:rsid w:val="00421F20"/>
    <w:rsid w:val="00422ED2"/>
    <w:rsid w:val="00423213"/>
    <w:rsid w:val="00423990"/>
    <w:rsid w:val="0042416D"/>
    <w:rsid w:val="00424728"/>
    <w:rsid w:val="00425AED"/>
    <w:rsid w:val="004269F5"/>
    <w:rsid w:val="00433DE9"/>
    <w:rsid w:val="00436802"/>
    <w:rsid w:val="00440FF3"/>
    <w:rsid w:val="00441692"/>
    <w:rsid w:val="00442E45"/>
    <w:rsid w:val="00443AD4"/>
    <w:rsid w:val="0044438E"/>
    <w:rsid w:val="0044545B"/>
    <w:rsid w:val="004454C4"/>
    <w:rsid w:val="00445C0F"/>
    <w:rsid w:val="0044797E"/>
    <w:rsid w:val="00447E5D"/>
    <w:rsid w:val="00451448"/>
    <w:rsid w:val="004516EB"/>
    <w:rsid w:val="004529B6"/>
    <w:rsid w:val="00453DBD"/>
    <w:rsid w:val="00454CE6"/>
    <w:rsid w:val="00457305"/>
    <w:rsid w:val="00457955"/>
    <w:rsid w:val="00460599"/>
    <w:rsid w:val="00460D71"/>
    <w:rsid w:val="00462881"/>
    <w:rsid w:val="004640F2"/>
    <w:rsid w:val="00467087"/>
    <w:rsid w:val="00467337"/>
    <w:rsid w:val="00472C70"/>
    <w:rsid w:val="00475F48"/>
    <w:rsid w:val="00477CC2"/>
    <w:rsid w:val="00477D47"/>
    <w:rsid w:val="0048180A"/>
    <w:rsid w:val="00481C7A"/>
    <w:rsid w:val="00487DB5"/>
    <w:rsid w:val="004906C8"/>
    <w:rsid w:val="00492BC7"/>
    <w:rsid w:val="004967E2"/>
    <w:rsid w:val="004A075D"/>
    <w:rsid w:val="004A290F"/>
    <w:rsid w:val="004A55D8"/>
    <w:rsid w:val="004A5FFD"/>
    <w:rsid w:val="004A7CE2"/>
    <w:rsid w:val="004B031A"/>
    <w:rsid w:val="004B1A6C"/>
    <w:rsid w:val="004B234F"/>
    <w:rsid w:val="004B58C9"/>
    <w:rsid w:val="004B59BB"/>
    <w:rsid w:val="004C1272"/>
    <w:rsid w:val="004C2845"/>
    <w:rsid w:val="004C7961"/>
    <w:rsid w:val="004D08EB"/>
    <w:rsid w:val="004D54E3"/>
    <w:rsid w:val="004E1A3D"/>
    <w:rsid w:val="004E2371"/>
    <w:rsid w:val="004E6BE9"/>
    <w:rsid w:val="004E754F"/>
    <w:rsid w:val="004F2525"/>
    <w:rsid w:val="005001FE"/>
    <w:rsid w:val="005020E9"/>
    <w:rsid w:val="00503655"/>
    <w:rsid w:val="00504BE3"/>
    <w:rsid w:val="005101DA"/>
    <w:rsid w:val="00514207"/>
    <w:rsid w:val="005149BE"/>
    <w:rsid w:val="00515090"/>
    <w:rsid w:val="005179E4"/>
    <w:rsid w:val="00521E57"/>
    <w:rsid w:val="005305EA"/>
    <w:rsid w:val="0053191B"/>
    <w:rsid w:val="0053652A"/>
    <w:rsid w:val="005371E7"/>
    <w:rsid w:val="00537E4B"/>
    <w:rsid w:val="00540538"/>
    <w:rsid w:val="005413F0"/>
    <w:rsid w:val="005414B7"/>
    <w:rsid w:val="00542664"/>
    <w:rsid w:val="00544CF2"/>
    <w:rsid w:val="00546797"/>
    <w:rsid w:val="00551E8B"/>
    <w:rsid w:val="005520FE"/>
    <w:rsid w:val="00552503"/>
    <w:rsid w:val="0055263C"/>
    <w:rsid w:val="00552C01"/>
    <w:rsid w:val="0055472B"/>
    <w:rsid w:val="00555D9A"/>
    <w:rsid w:val="00556513"/>
    <w:rsid w:val="00557A34"/>
    <w:rsid w:val="00557F13"/>
    <w:rsid w:val="00562653"/>
    <w:rsid w:val="005662E2"/>
    <w:rsid w:val="0056682A"/>
    <w:rsid w:val="0056692F"/>
    <w:rsid w:val="0056781C"/>
    <w:rsid w:val="005731FC"/>
    <w:rsid w:val="005733EB"/>
    <w:rsid w:val="005734C5"/>
    <w:rsid w:val="00580765"/>
    <w:rsid w:val="00580802"/>
    <w:rsid w:val="00581A22"/>
    <w:rsid w:val="005860CB"/>
    <w:rsid w:val="00593E91"/>
    <w:rsid w:val="0059442D"/>
    <w:rsid w:val="00594617"/>
    <w:rsid w:val="00594D38"/>
    <w:rsid w:val="005970A0"/>
    <w:rsid w:val="005A0B49"/>
    <w:rsid w:val="005A353A"/>
    <w:rsid w:val="005A51F9"/>
    <w:rsid w:val="005A6D57"/>
    <w:rsid w:val="005A71FD"/>
    <w:rsid w:val="005B5B70"/>
    <w:rsid w:val="005B5F05"/>
    <w:rsid w:val="005C17BF"/>
    <w:rsid w:val="005C6982"/>
    <w:rsid w:val="005C6B74"/>
    <w:rsid w:val="005C7AEA"/>
    <w:rsid w:val="005D125D"/>
    <w:rsid w:val="005D2B59"/>
    <w:rsid w:val="005D3240"/>
    <w:rsid w:val="005D362F"/>
    <w:rsid w:val="005D370F"/>
    <w:rsid w:val="005D44D1"/>
    <w:rsid w:val="005E1032"/>
    <w:rsid w:val="005E220A"/>
    <w:rsid w:val="005E3D7D"/>
    <w:rsid w:val="005E4D7C"/>
    <w:rsid w:val="005E5A2A"/>
    <w:rsid w:val="005E60F6"/>
    <w:rsid w:val="005F048E"/>
    <w:rsid w:val="005F57F0"/>
    <w:rsid w:val="00601D64"/>
    <w:rsid w:val="006028C9"/>
    <w:rsid w:val="00605E1C"/>
    <w:rsid w:val="0060721D"/>
    <w:rsid w:val="0061042F"/>
    <w:rsid w:val="006168E4"/>
    <w:rsid w:val="00621F47"/>
    <w:rsid w:val="0062497C"/>
    <w:rsid w:val="00625200"/>
    <w:rsid w:val="006255AA"/>
    <w:rsid w:val="006300AF"/>
    <w:rsid w:val="00631806"/>
    <w:rsid w:val="00637512"/>
    <w:rsid w:val="00640EE4"/>
    <w:rsid w:val="00641D2D"/>
    <w:rsid w:val="006466F5"/>
    <w:rsid w:val="00652BC5"/>
    <w:rsid w:val="00661588"/>
    <w:rsid w:val="00661753"/>
    <w:rsid w:val="0066216F"/>
    <w:rsid w:val="006654F6"/>
    <w:rsid w:val="00674878"/>
    <w:rsid w:val="00676CAA"/>
    <w:rsid w:val="00682BC1"/>
    <w:rsid w:val="006848B7"/>
    <w:rsid w:val="006868A7"/>
    <w:rsid w:val="006915EA"/>
    <w:rsid w:val="00697E6C"/>
    <w:rsid w:val="006A3810"/>
    <w:rsid w:val="006A68B8"/>
    <w:rsid w:val="006A7CEB"/>
    <w:rsid w:val="006B0CA2"/>
    <w:rsid w:val="006B1878"/>
    <w:rsid w:val="006B1953"/>
    <w:rsid w:val="006B1BF1"/>
    <w:rsid w:val="006B20F0"/>
    <w:rsid w:val="006B26E3"/>
    <w:rsid w:val="006B306E"/>
    <w:rsid w:val="006B3085"/>
    <w:rsid w:val="006B693A"/>
    <w:rsid w:val="006B69CF"/>
    <w:rsid w:val="006B7444"/>
    <w:rsid w:val="006C28CA"/>
    <w:rsid w:val="006C30E6"/>
    <w:rsid w:val="006C350D"/>
    <w:rsid w:val="006C5E56"/>
    <w:rsid w:val="006D15F9"/>
    <w:rsid w:val="006D23FC"/>
    <w:rsid w:val="006D643D"/>
    <w:rsid w:val="006E063C"/>
    <w:rsid w:val="006E3851"/>
    <w:rsid w:val="006F1167"/>
    <w:rsid w:val="006F4044"/>
    <w:rsid w:val="006F46DC"/>
    <w:rsid w:val="006F54A5"/>
    <w:rsid w:val="00700D67"/>
    <w:rsid w:val="00701033"/>
    <w:rsid w:val="00701A3F"/>
    <w:rsid w:val="00712E3A"/>
    <w:rsid w:val="00713BB2"/>
    <w:rsid w:val="00721506"/>
    <w:rsid w:val="007216DB"/>
    <w:rsid w:val="007246D3"/>
    <w:rsid w:val="00725F5A"/>
    <w:rsid w:val="007261D2"/>
    <w:rsid w:val="00727533"/>
    <w:rsid w:val="00732985"/>
    <w:rsid w:val="007353A7"/>
    <w:rsid w:val="007373FE"/>
    <w:rsid w:val="007404D5"/>
    <w:rsid w:val="00744287"/>
    <w:rsid w:val="00744C3A"/>
    <w:rsid w:val="00744EEF"/>
    <w:rsid w:val="00745D76"/>
    <w:rsid w:val="00746893"/>
    <w:rsid w:val="00747487"/>
    <w:rsid w:val="007505EB"/>
    <w:rsid w:val="00752E31"/>
    <w:rsid w:val="00754CAE"/>
    <w:rsid w:val="00763EE7"/>
    <w:rsid w:val="0076623B"/>
    <w:rsid w:val="00767E4B"/>
    <w:rsid w:val="007718AD"/>
    <w:rsid w:val="00772E03"/>
    <w:rsid w:val="007742A7"/>
    <w:rsid w:val="00780A95"/>
    <w:rsid w:val="007851D5"/>
    <w:rsid w:val="0079486A"/>
    <w:rsid w:val="00794F80"/>
    <w:rsid w:val="007A0454"/>
    <w:rsid w:val="007A1C9E"/>
    <w:rsid w:val="007A4CA1"/>
    <w:rsid w:val="007A5DFD"/>
    <w:rsid w:val="007A5E8A"/>
    <w:rsid w:val="007B0398"/>
    <w:rsid w:val="007B2C77"/>
    <w:rsid w:val="007B6549"/>
    <w:rsid w:val="007C3F2F"/>
    <w:rsid w:val="007D1A27"/>
    <w:rsid w:val="007D1B24"/>
    <w:rsid w:val="007D1CEE"/>
    <w:rsid w:val="007D1F15"/>
    <w:rsid w:val="007D25B1"/>
    <w:rsid w:val="007D2878"/>
    <w:rsid w:val="007D5DDD"/>
    <w:rsid w:val="007E319E"/>
    <w:rsid w:val="007E678F"/>
    <w:rsid w:val="007E7B07"/>
    <w:rsid w:val="007E7BAB"/>
    <w:rsid w:val="007E7DCE"/>
    <w:rsid w:val="007E7FA9"/>
    <w:rsid w:val="007F20AC"/>
    <w:rsid w:val="00802C56"/>
    <w:rsid w:val="00804A30"/>
    <w:rsid w:val="00807750"/>
    <w:rsid w:val="00807E35"/>
    <w:rsid w:val="00811205"/>
    <w:rsid w:val="00812295"/>
    <w:rsid w:val="00812C48"/>
    <w:rsid w:val="00813819"/>
    <w:rsid w:val="00813A54"/>
    <w:rsid w:val="008146F9"/>
    <w:rsid w:val="00821AEB"/>
    <w:rsid w:val="00824DCD"/>
    <w:rsid w:val="00826A8C"/>
    <w:rsid w:val="00827063"/>
    <w:rsid w:val="00833E8A"/>
    <w:rsid w:val="008423AD"/>
    <w:rsid w:val="00844009"/>
    <w:rsid w:val="00844569"/>
    <w:rsid w:val="00844CDE"/>
    <w:rsid w:val="00847D23"/>
    <w:rsid w:val="008556FF"/>
    <w:rsid w:val="00857106"/>
    <w:rsid w:val="00857765"/>
    <w:rsid w:val="00863327"/>
    <w:rsid w:val="00863A40"/>
    <w:rsid w:val="00865729"/>
    <w:rsid w:val="00867BF6"/>
    <w:rsid w:val="00867F7E"/>
    <w:rsid w:val="00870F44"/>
    <w:rsid w:val="00872ECB"/>
    <w:rsid w:val="0087456A"/>
    <w:rsid w:val="00884054"/>
    <w:rsid w:val="00884113"/>
    <w:rsid w:val="00890B7A"/>
    <w:rsid w:val="00890C62"/>
    <w:rsid w:val="00893A25"/>
    <w:rsid w:val="0089437B"/>
    <w:rsid w:val="00894395"/>
    <w:rsid w:val="00895089"/>
    <w:rsid w:val="008951ED"/>
    <w:rsid w:val="0089761E"/>
    <w:rsid w:val="008977EE"/>
    <w:rsid w:val="008A5928"/>
    <w:rsid w:val="008A75BE"/>
    <w:rsid w:val="008B0A47"/>
    <w:rsid w:val="008B0D6E"/>
    <w:rsid w:val="008B1AD9"/>
    <w:rsid w:val="008B1D2E"/>
    <w:rsid w:val="008B37B7"/>
    <w:rsid w:val="008B4DF4"/>
    <w:rsid w:val="008C08BE"/>
    <w:rsid w:val="008C229F"/>
    <w:rsid w:val="008C32A8"/>
    <w:rsid w:val="008C3445"/>
    <w:rsid w:val="008C4E94"/>
    <w:rsid w:val="008C55A3"/>
    <w:rsid w:val="008C7368"/>
    <w:rsid w:val="008D34AC"/>
    <w:rsid w:val="008E2891"/>
    <w:rsid w:val="008E6375"/>
    <w:rsid w:val="008F17A1"/>
    <w:rsid w:val="008F4C65"/>
    <w:rsid w:val="008F7579"/>
    <w:rsid w:val="009010DD"/>
    <w:rsid w:val="00902944"/>
    <w:rsid w:val="00905422"/>
    <w:rsid w:val="00906BD5"/>
    <w:rsid w:val="009104D1"/>
    <w:rsid w:val="00910C14"/>
    <w:rsid w:val="00913133"/>
    <w:rsid w:val="0091475B"/>
    <w:rsid w:val="00921DB9"/>
    <w:rsid w:val="0092403D"/>
    <w:rsid w:val="00935161"/>
    <w:rsid w:val="009402DB"/>
    <w:rsid w:val="00942E41"/>
    <w:rsid w:val="009440D8"/>
    <w:rsid w:val="009449B8"/>
    <w:rsid w:val="00944DC9"/>
    <w:rsid w:val="009454E7"/>
    <w:rsid w:val="0094603F"/>
    <w:rsid w:val="009608DD"/>
    <w:rsid w:val="009611E0"/>
    <w:rsid w:val="00962383"/>
    <w:rsid w:val="00963120"/>
    <w:rsid w:val="00965FEE"/>
    <w:rsid w:val="00966402"/>
    <w:rsid w:val="0096643B"/>
    <w:rsid w:val="00966656"/>
    <w:rsid w:val="009706B5"/>
    <w:rsid w:val="00972BDF"/>
    <w:rsid w:val="009738F0"/>
    <w:rsid w:val="00973F49"/>
    <w:rsid w:val="0098182D"/>
    <w:rsid w:val="009855E2"/>
    <w:rsid w:val="00987C03"/>
    <w:rsid w:val="00992977"/>
    <w:rsid w:val="0099557F"/>
    <w:rsid w:val="009A3511"/>
    <w:rsid w:val="009A4673"/>
    <w:rsid w:val="009A686F"/>
    <w:rsid w:val="009A7912"/>
    <w:rsid w:val="009B1F67"/>
    <w:rsid w:val="009B33A8"/>
    <w:rsid w:val="009B3487"/>
    <w:rsid w:val="009B477D"/>
    <w:rsid w:val="009B7C61"/>
    <w:rsid w:val="009C3793"/>
    <w:rsid w:val="009C46C0"/>
    <w:rsid w:val="009C62BD"/>
    <w:rsid w:val="009D26AD"/>
    <w:rsid w:val="009D2A20"/>
    <w:rsid w:val="009D341C"/>
    <w:rsid w:val="009E1411"/>
    <w:rsid w:val="009E19FC"/>
    <w:rsid w:val="009E2FEA"/>
    <w:rsid w:val="009E52F2"/>
    <w:rsid w:val="009F3C1F"/>
    <w:rsid w:val="009F614E"/>
    <w:rsid w:val="009F762B"/>
    <w:rsid w:val="009F76BA"/>
    <w:rsid w:val="009F7E09"/>
    <w:rsid w:val="009F7E0B"/>
    <w:rsid w:val="00A02047"/>
    <w:rsid w:val="00A035C0"/>
    <w:rsid w:val="00A036BE"/>
    <w:rsid w:val="00A0575E"/>
    <w:rsid w:val="00A12205"/>
    <w:rsid w:val="00A139AF"/>
    <w:rsid w:val="00A16C5C"/>
    <w:rsid w:val="00A24B1C"/>
    <w:rsid w:val="00A3248C"/>
    <w:rsid w:val="00A328EC"/>
    <w:rsid w:val="00A35637"/>
    <w:rsid w:val="00A358E6"/>
    <w:rsid w:val="00A37C0F"/>
    <w:rsid w:val="00A44291"/>
    <w:rsid w:val="00A453DC"/>
    <w:rsid w:val="00A472BE"/>
    <w:rsid w:val="00A47E33"/>
    <w:rsid w:val="00A50182"/>
    <w:rsid w:val="00A51024"/>
    <w:rsid w:val="00A51109"/>
    <w:rsid w:val="00A544DC"/>
    <w:rsid w:val="00A55818"/>
    <w:rsid w:val="00A56556"/>
    <w:rsid w:val="00A625E2"/>
    <w:rsid w:val="00A63DC7"/>
    <w:rsid w:val="00A67D7C"/>
    <w:rsid w:val="00A70289"/>
    <w:rsid w:val="00A72105"/>
    <w:rsid w:val="00A72465"/>
    <w:rsid w:val="00A80C92"/>
    <w:rsid w:val="00A82461"/>
    <w:rsid w:val="00A851D8"/>
    <w:rsid w:val="00A870C4"/>
    <w:rsid w:val="00A87326"/>
    <w:rsid w:val="00A94DEE"/>
    <w:rsid w:val="00A953BA"/>
    <w:rsid w:val="00A96F9F"/>
    <w:rsid w:val="00AA0848"/>
    <w:rsid w:val="00AA0AAF"/>
    <w:rsid w:val="00AA0C88"/>
    <w:rsid w:val="00AA32BA"/>
    <w:rsid w:val="00AA3C06"/>
    <w:rsid w:val="00AA56F6"/>
    <w:rsid w:val="00AA5D62"/>
    <w:rsid w:val="00AB2BF2"/>
    <w:rsid w:val="00AB3710"/>
    <w:rsid w:val="00AB3A58"/>
    <w:rsid w:val="00AB4B0F"/>
    <w:rsid w:val="00AB6C3B"/>
    <w:rsid w:val="00AB7E0B"/>
    <w:rsid w:val="00AB7F4A"/>
    <w:rsid w:val="00AC192B"/>
    <w:rsid w:val="00AC226E"/>
    <w:rsid w:val="00AC722C"/>
    <w:rsid w:val="00AC7906"/>
    <w:rsid w:val="00AD134F"/>
    <w:rsid w:val="00AD3428"/>
    <w:rsid w:val="00AD3AA2"/>
    <w:rsid w:val="00AD4B1A"/>
    <w:rsid w:val="00AE008F"/>
    <w:rsid w:val="00AE0331"/>
    <w:rsid w:val="00AE4116"/>
    <w:rsid w:val="00AE6992"/>
    <w:rsid w:val="00AF0161"/>
    <w:rsid w:val="00AF2A1F"/>
    <w:rsid w:val="00AF2D9B"/>
    <w:rsid w:val="00B001A8"/>
    <w:rsid w:val="00B0749B"/>
    <w:rsid w:val="00B10050"/>
    <w:rsid w:val="00B10A1E"/>
    <w:rsid w:val="00B11E08"/>
    <w:rsid w:val="00B149FA"/>
    <w:rsid w:val="00B14F7D"/>
    <w:rsid w:val="00B22242"/>
    <w:rsid w:val="00B2330D"/>
    <w:rsid w:val="00B25939"/>
    <w:rsid w:val="00B32CD3"/>
    <w:rsid w:val="00B34CED"/>
    <w:rsid w:val="00B35A93"/>
    <w:rsid w:val="00B36527"/>
    <w:rsid w:val="00B3672D"/>
    <w:rsid w:val="00B37D0E"/>
    <w:rsid w:val="00B433C9"/>
    <w:rsid w:val="00B4745C"/>
    <w:rsid w:val="00B47A5E"/>
    <w:rsid w:val="00B52D3E"/>
    <w:rsid w:val="00B57980"/>
    <w:rsid w:val="00B601D4"/>
    <w:rsid w:val="00B63BC9"/>
    <w:rsid w:val="00B653BB"/>
    <w:rsid w:val="00B65C4B"/>
    <w:rsid w:val="00B668C5"/>
    <w:rsid w:val="00B66E86"/>
    <w:rsid w:val="00B6709A"/>
    <w:rsid w:val="00B67A20"/>
    <w:rsid w:val="00B71567"/>
    <w:rsid w:val="00B71EA8"/>
    <w:rsid w:val="00B724E8"/>
    <w:rsid w:val="00B73B7F"/>
    <w:rsid w:val="00B85A5B"/>
    <w:rsid w:val="00B87D50"/>
    <w:rsid w:val="00B9223B"/>
    <w:rsid w:val="00B953BD"/>
    <w:rsid w:val="00B962B4"/>
    <w:rsid w:val="00BA4D1F"/>
    <w:rsid w:val="00BA7AD1"/>
    <w:rsid w:val="00BB2250"/>
    <w:rsid w:val="00BB33CD"/>
    <w:rsid w:val="00BB721B"/>
    <w:rsid w:val="00BC0FDD"/>
    <w:rsid w:val="00BC22E0"/>
    <w:rsid w:val="00BC2A46"/>
    <w:rsid w:val="00BC3FA4"/>
    <w:rsid w:val="00BD004A"/>
    <w:rsid w:val="00BD352C"/>
    <w:rsid w:val="00BD423E"/>
    <w:rsid w:val="00BD5023"/>
    <w:rsid w:val="00BD58AB"/>
    <w:rsid w:val="00BE28ED"/>
    <w:rsid w:val="00BF1F23"/>
    <w:rsid w:val="00BF3D0C"/>
    <w:rsid w:val="00C008B2"/>
    <w:rsid w:val="00C01F6B"/>
    <w:rsid w:val="00C04CE1"/>
    <w:rsid w:val="00C065C4"/>
    <w:rsid w:val="00C10C04"/>
    <w:rsid w:val="00C12209"/>
    <w:rsid w:val="00C20A86"/>
    <w:rsid w:val="00C24A09"/>
    <w:rsid w:val="00C25084"/>
    <w:rsid w:val="00C357BE"/>
    <w:rsid w:val="00C43497"/>
    <w:rsid w:val="00C45440"/>
    <w:rsid w:val="00C468F9"/>
    <w:rsid w:val="00C56C44"/>
    <w:rsid w:val="00C61B9E"/>
    <w:rsid w:val="00C623F3"/>
    <w:rsid w:val="00C62C2B"/>
    <w:rsid w:val="00C6332C"/>
    <w:rsid w:val="00C64B03"/>
    <w:rsid w:val="00C71CD1"/>
    <w:rsid w:val="00C73143"/>
    <w:rsid w:val="00C77685"/>
    <w:rsid w:val="00C77815"/>
    <w:rsid w:val="00C85378"/>
    <w:rsid w:val="00C91B10"/>
    <w:rsid w:val="00C9297C"/>
    <w:rsid w:val="00C971C6"/>
    <w:rsid w:val="00CA0EF3"/>
    <w:rsid w:val="00CA6FDA"/>
    <w:rsid w:val="00CB3B6F"/>
    <w:rsid w:val="00CB7A01"/>
    <w:rsid w:val="00CC0C5F"/>
    <w:rsid w:val="00CC2F3D"/>
    <w:rsid w:val="00CC5FF3"/>
    <w:rsid w:val="00CC6072"/>
    <w:rsid w:val="00CD365B"/>
    <w:rsid w:val="00CD4BFA"/>
    <w:rsid w:val="00CE2ADF"/>
    <w:rsid w:val="00CE5C13"/>
    <w:rsid w:val="00CE66A3"/>
    <w:rsid w:val="00CF1C84"/>
    <w:rsid w:val="00CF1D7D"/>
    <w:rsid w:val="00CF45D3"/>
    <w:rsid w:val="00CF51F9"/>
    <w:rsid w:val="00CF652A"/>
    <w:rsid w:val="00CF6B6C"/>
    <w:rsid w:val="00CF7EA2"/>
    <w:rsid w:val="00D004E5"/>
    <w:rsid w:val="00D042BB"/>
    <w:rsid w:val="00D06CA0"/>
    <w:rsid w:val="00D115BB"/>
    <w:rsid w:val="00D11797"/>
    <w:rsid w:val="00D12C68"/>
    <w:rsid w:val="00D134FB"/>
    <w:rsid w:val="00D16482"/>
    <w:rsid w:val="00D17789"/>
    <w:rsid w:val="00D20CD3"/>
    <w:rsid w:val="00D21565"/>
    <w:rsid w:val="00D22025"/>
    <w:rsid w:val="00D22F7D"/>
    <w:rsid w:val="00D26110"/>
    <w:rsid w:val="00D2737E"/>
    <w:rsid w:val="00D274A9"/>
    <w:rsid w:val="00D31F63"/>
    <w:rsid w:val="00D32644"/>
    <w:rsid w:val="00D33619"/>
    <w:rsid w:val="00D35299"/>
    <w:rsid w:val="00D42F01"/>
    <w:rsid w:val="00D449AE"/>
    <w:rsid w:val="00D477C3"/>
    <w:rsid w:val="00D51B89"/>
    <w:rsid w:val="00D52AC7"/>
    <w:rsid w:val="00D548EF"/>
    <w:rsid w:val="00D54CA9"/>
    <w:rsid w:val="00D54D64"/>
    <w:rsid w:val="00D61895"/>
    <w:rsid w:val="00D6340F"/>
    <w:rsid w:val="00D65047"/>
    <w:rsid w:val="00D6535E"/>
    <w:rsid w:val="00D654EC"/>
    <w:rsid w:val="00D72D16"/>
    <w:rsid w:val="00D742B9"/>
    <w:rsid w:val="00D7492C"/>
    <w:rsid w:val="00D8195B"/>
    <w:rsid w:val="00D821F8"/>
    <w:rsid w:val="00D82EC3"/>
    <w:rsid w:val="00D848F9"/>
    <w:rsid w:val="00D84DDC"/>
    <w:rsid w:val="00D85695"/>
    <w:rsid w:val="00D8619F"/>
    <w:rsid w:val="00D86764"/>
    <w:rsid w:val="00D92530"/>
    <w:rsid w:val="00DA0DF2"/>
    <w:rsid w:val="00DA41D7"/>
    <w:rsid w:val="00DA494B"/>
    <w:rsid w:val="00DA7C33"/>
    <w:rsid w:val="00DB1B1F"/>
    <w:rsid w:val="00DB3E43"/>
    <w:rsid w:val="00DB5C0A"/>
    <w:rsid w:val="00DB6AA3"/>
    <w:rsid w:val="00DD13E2"/>
    <w:rsid w:val="00DE3DD2"/>
    <w:rsid w:val="00DE47A1"/>
    <w:rsid w:val="00DF003C"/>
    <w:rsid w:val="00DF137F"/>
    <w:rsid w:val="00DF4501"/>
    <w:rsid w:val="00DF6971"/>
    <w:rsid w:val="00DF78AE"/>
    <w:rsid w:val="00E00E78"/>
    <w:rsid w:val="00E076C1"/>
    <w:rsid w:val="00E11E2E"/>
    <w:rsid w:val="00E13C83"/>
    <w:rsid w:val="00E15555"/>
    <w:rsid w:val="00E15B7D"/>
    <w:rsid w:val="00E17870"/>
    <w:rsid w:val="00E20DEE"/>
    <w:rsid w:val="00E2408E"/>
    <w:rsid w:val="00E371EC"/>
    <w:rsid w:val="00E4131E"/>
    <w:rsid w:val="00E43116"/>
    <w:rsid w:val="00E43CB9"/>
    <w:rsid w:val="00E444DA"/>
    <w:rsid w:val="00E571F8"/>
    <w:rsid w:val="00E64F0A"/>
    <w:rsid w:val="00E67668"/>
    <w:rsid w:val="00E70AEE"/>
    <w:rsid w:val="00E7107E"/>
    <w:rsid w:val="00E71C93"/>
    <w:rsid w:val="00E72AE3"/>
    <w:rsid w:val="00E73B51"/>
    <w:rsid w:val="00E8151C"/>
    <w:rsid w:val="00E81E9C"/>
    <w:rsid w:val="00E936FF"/>
    <w:rsid w:val="00E939C8"/>
    <w:rsid w:val="00E93A33"/>
    <w:rsid w:val="00E93B6B"/>
    <w:rsid w:val="00EA1F89"/>
    <w:rsid w:val="00EB117B"/>
    <w:rsid w:val="00EB2BEB"/>
    <w:rsid w:val="00EB40D6"/>
    <w:rsid w:val="00EB4222"/>
    <w:rsid w:val="00EB5F75"/>
    <w:rsid w:val="00EB6446"/>
    <w:rsid w:val="00EB79CD"/>
    <w:rsid w:val="00EE0F2E"/>
    <w:rsid w:val="00EE1ECC"/>
    <w:rsid w:val="00EE2610"/>
    <w:rsid w:val="00EE2A41"/>
    <w:rsid w:val="00EE354B"/>
    <w:rsid w:val="00EE3C1D"/>
    <w:rsid w:val="00EE6EC2"/>
    <w:rsid w:val="00EF09FB"/>
    <w:rsid w:val="00EF102E"/>
    <w:rsid w:val="00EF183D"/>
    <w:rsid w:val="00EF315A"/>
    <w:rsid w:val="00F02923"/>
    <w:rsid w:val="00F0351B"/>
    <w:rsid w:val="00F05C3D"/>
    <w:rsid w:val="00F06472"/>
    <w:rsid w:val="00F1233A"/>
    <w:rsid w:val="00F13254"/>
    <w:rsid w:val="00F177B1"/>
    <w:rsid w:val="00F22566"/>
    <w:rsid w:val="00F226DB"/>
    <w:rsid w:val="00F22963"/>
    <w:rsid w:val="00F232C2"/>
    <w:rsid w:val="00F24599"/>
    <w:rsid w:val="00F26944"/>
    <w:rsid w:val="00F278FA"/>
    <w:rsid w:val="00F30F82"/>
    <w:rsid w:val="00F367F2"/>
    <w:rsid w:val="00F370A2"/>
    <w:rsid w:val="00F403EA"/>
    <w:rsid w:val="00F42753"/>
    <w:rsid w:val="00F42E10"/>
    <w:rsid w:val="00F44A7B"/>
    <w:rsid w:val="00F44CEE"/>
    <w:rsid w:val="00F44FFA"/>
    <w:rsid w:val="00F45B6F"/>
    <w:rsid w:val="00F510DB"/>
    <w:rsid w:val="00F51D28"/>
    <w:rsid w:val="00F5724D"/>
    <w:rsid w:val="00F60AB3"/>
    <w:rsid w:val="00F62329"/>
    <w:rsid w:val="00F65A74"/>
    <w:rsid w:val="00F727B0"/>
    <w:rsid w:val="00F727C8"/>
    <w:rsid w:val="00F72FC0"/>
    <w:rsid w:val="00F76A74"/>
    <w:rsid w:val="00F91AEE"/>
    <w:rsid w:val="00F93452"/>
    <w:rsid w:val="00FA047C"/>
    <w:rsid w:val="00FA2545"/>
    <w:rsid w:val="00FB413F"/>
    <w:rsid w:val="00FB4AAD"/>
    <w:rsid w:val="00FB4E3D"/>
    <w:rsid w:val="00FB5F2A"/>
    <w:rsid w:val="00FB6CF8"/>
    <w:rsid w:val="00FB70AE"/>
    <w:rsid w:val="00FC12DA"/>
    <w:rsid w:val="00FC16E9"/>
    <w:rsid w:val="00FC279C"/>
    <w:rsid w:val="00FC45DE"/>
    <w:rsid w:val="00FC48CB"/>
    <w:rsid w:val="00FC4F9B"/>
    <w:rsid w:val="00FC59F0"/>
    <w:rsid w:val="00FC79F1"/>
    <w:rsid w:val="00FC7E0D"/>
    <w:rsid w:val="00FD3651"/>
    <w:rsid w:val="00FD4599"/>
    <w:rsid w:val="00FD4784"/>
    <w:rsid w:val="00FD65FE"/>
    <w:rsid w:val="00FD74EB"/>
    <w:rsid w:val="00FE214F"/>
    <w:rsid w:val="00FF1082"/>
    <w:rsid w:val="00FF2F43"/>
    <w:rsid w:val="00FF7B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B103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E0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7216DB"/>
    <w:rPr>
      <w:rFonts w:ascii="Times New Roman" w:eastAsia="Times New Roman" w:hAnsi="Times New Roman"/>
      <w:sz w:val="25"/>
      <w:szCs w:val="25"/>
      <w:lang w:val="en-US"/>
    </w:rPr>
  </w:style>
  <w:style w:type="character" w:customStyle="1" w:styleId="apple-style-span">
    <w:name w:val="apple-style-span"/>
    <w:rsid w:val="007E319E"/>
  </w:style>
  <w:style w:type="character" w:customStyle="1" w:styleId="il">
    <w:name w:val="il"/>
    <w:basedOn w:val="Fuentedeprrafopredeter"/>
    <w:rsid w:val="000F220F"/>
  </w:style>
  <w:style w:type="paragraph" w:customStyle="1" w:styleId="infoemcita">
    <w:name w:val="infoem cita"/>
    <w:basedOn w:val="Sinespaciado"/>
    <w:qFormat/>
    <w:rsid w:val="004269F5"/>
    <w:pPr>
      <w:spacing w:before="240" w:after="160" w:line="360" w:lineRule="auto"/>
      <w:ind w:left="851" w:right="851"/>
      <w:jc w:val="both"/>
    </w:pPr>
    <w:rPr>
      <w:rFonts w:ascii="Palatino Linotype" w:hAnsi="Palatino Linotype" w:cs="Arial"/>
      <w:i/>
      <w:sz w:val="22"/>
    </w:rPr>
  </w:style>
  <w:style w:type="character" w:styleId="Mencinsinresolver">
    <w:name w:val="Unresolved Mention"/>
    <w:basedOn w:val="Fuentedeprrafopredeter"/>
    <w:uiPriority w:val="99"/>
    <w:semiHidden/>
    <w:unhideWhenUsed/>
    <w:rsid w:val="00005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6773434">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46380912">
      <w:bodyDiv w:val="1"/>
      <w:marLeft w:val="0"/>
      <w:marRight w:val="0"/>
      <w:marTop w:val="0"/>
      <w:marBottom w:val="0"/>
      <w:divBdr>
        <w:top w:val="none" w:sz="0" w:space="0" w:color="auto"/>
        <w:left w:val="none" w:sz="0" w:space="0" w:color="auto"/>
        <w:bottom w:val="none" w:sz="0" w:space="0" w:color="auto"/>
        <w:right w:val="none" w:sz="0" w:space="0" w:color="auto"/>
      </w:divBdr>
    </w:div>
    <w:div w:id="36012979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7169226">
      <w:bodyDiv w:val="1"/>
      <w:marLeft w:val="0"/>
      <w:marRight w:val="0"/>
      <w:marTop w:val="0"/>
      <w:marBottom w:val="0"/>
      <w:divBdr>
        <w:top w:val="none" w:sz="0" w:space="0" w:color="auto"/>
        <w:left w:val="none" w:sz="0" w:space="0" w:color="auto"/>
        <w:bottom w:val="none" w:sz="0" w:space="0" w:color="auto"/>
        <w:right w:val="none" w:sz="0" w:space="0" w:color="auto"/>
      </w:divBdr>
    </w:div>
    <w:div w:id="45013378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5119050">
      <w:bodyDiv w:val="1"/>
      <w:marLeft w:val="0"/>
      <w:marRight w:val="0"/>
      <w:marTop w:val="0"/>
      <w:marBottom w:val="0"/>
      <w:divBdr>
        <w:top w:val="none" w:sz="0" w:space="0" w:color="auto"/>
        <w:left w:val="none" w:sz="0" w:space="0" w:color="auto"/>
        <w:bottom w:val="none" w:sz="0" w:space="0" w:color="auto"/>
        <w:right w:val="none" w:sz="0" w:space="0" w:color="auto"/>
      </w:divBdr>
    </w:div>
    <w:div w:id="6592326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9609901">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3476320">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85412440">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7984672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1137694">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719713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88605283">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43612678">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104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fem.gob.mx/04_Normatividad/doc/Normatividad/2020/02_LinEntInfMenMpal20.pdf"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826A4-4EC5-487B-8411-0B63AD1A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43</Pages>
  <Words>6492</Words>
  <Characters>37005</Characters>
  <Application>Microsoft Office Word</Application>
  <DocSecurity>0</DocSecurity>
  <Lines>308</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39</cp:revision>
  <cp:lastPrinted>2019-11-07T00:56:00Z</cp:lastPrinted>
  <dcterms:created xsi:type="dcterms:W3CDTF">2020-10-05T20:08:00Z</dcterms:created>
  <dcterms:modified xsi:type="dcterms:W3CDTF">2020-10-29T01:28:00Z</dcterms:modified>
</cp:coreProperties>
</file>