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BCF93" w14:textId="77777777" w:rsidR="002E1C05" w:rsidRPr="0078179B" w:rsidRDefault="002E1C05" w:rsidP="002E1C05">
      <w:pPr>
        <w:spacing w:before="240" w:after="240" w:line="360" w:lineRule="auto"/>
        <w:jc w:val="center"/>
        <w:rPr>
          <w:rFonts w:ascii="Palatino Linotype" w:hAnsi="Palatino Linotype"/>
          <w:b/>
        </w:rPr>
      </w:pPr>
      <w:r w:rsidRPr="0078179B">
        <w:rPr>
          <w:rFonts w:ascii="Palatino Linotype" w:hAnsi="Palatino Linotype"/>
          <w:b/>
        </w:rPr>
        <w:t>SINOPSIS.</w:t>
      </w:r>
    </w:p>
    <w:p w14:paraId="2A388663" w14:textId="2D811CB7" w:rsidR="00111F02" w:rsidRPr="0078179B" w:rsidRDefault="006674A0" w:rsidP="002E1C05">
      <w:pPr>
        <w:spacing w:line="360" w:lineRule="auto"/>
        <w:jc w:val="both"/>
        <w:rPr>
          <w:rFonts w:ascii="Palatino Linotype" w:eastAsia="Calibri" w:hAnsi="Palatino Linotype" w:cs="Times New Roman"/>
        </w:rPr>
      </w:pPr>
      <w:r w:rsidRPr="0078179B">
        <w:rPr>
          <w:rFonts w:ascii="Palatino Linotype" w:eastAsia="Calibri" w:hAnsi="Palatino Linotype" w:cs="Times New Roman"/>
        </w:rPr>
        <w:t>Debido a</w:t>
      </w:r>
      <w:r w:rsidR="002E1C05" w:rsidRPr="0078179B">
        <w:rPr>
          <w:rFonts w:ascii="Palatino Linotype" w:eastAsia="Calibri" w:hAnsi="Palatino Linotype" w:cs="Times New Roman"/>
        </w:rPr>
        <w:t xml:space="preserve"> que la</w:t>
      </w:r>
      <w:r w:rsidR="00443E4E" w:rsidRPr="0078179B">
        <w:rPr>
          <w:rFonts w:ascii="Palatino Linotype" w:eastAsia="Calibri" w:hAnsi="Palatino Linotype" w:cs="Times New Roman"/>
        </w:rPr>
        <w:t>s</w:t>
      </w:r>
      <w:r w:rsidR="002E1C05" w:rsidRPr="0078179B">
        <w:rPr>
          <w:rFonts w:ascii="Palatino Linotype" w:eastAsia="Calibri" w:hAnsi="Palatino Linotype" w:cs="Times New Roman"/>
        </w:rPr>
        <w:t xml:space="preserve"> solicitud</w:t>
      </w:r>
      <w:r w:rsidR="00443E4E" w:rsidRPr="0078179B">
        <w:rPr>
          <w:rFonts w:ascii="Palatino Linotype" w:eastAsia="Calibri" w:hAnsi="Palatino Linotype" w:cs="Times New Roman"/>
        </w:rPr>
        <w:t>es</w:t>
      </w:r>
      <w:r w:rsidR="002E1C05" w:rsidRPr="0078179B">
        <w:rPr>
          <w:rFonts w:ascii="Palatino Linotype" w:eastAsia="Calibri" w:hAnsi="Palatino Linotype" w:cs="Times New Roman"/>
        </w:rPr>
        <w:t xml:space="preserve"> de información formulada</w:t>
      </w:r>
      <w:r w:rsidR="00443E4E" w:rsidRPr="0078179B">
        <w:rPr>
          <w:rFonts w:ascii="Palatino Linotype" w:eastAsia="Calibri" w:hAnsi="Palatino Linotype" w:cs="Times New Roman"/>
        </w:rPr>
        <w:t>s</w:t>
      </w:r>
      <w:r w:rsidR="002E1C05" w:rsidRPr="0078179B">
        <w:rPr>
          <w:rFonts w:ascii="Palatino Linotype" w:eastAsia="Calibri" w:hAnsi="Palatino Linotype" w:cs="Times New Roman"/>
        </w:rPr>
        <w:t xml:space="preserve"> por </w:t>
      </w:r>
      <w:r w:rsidR="00443E4E" w:rsidRPr="0078179B">
        <w:rPr>
          <w:rFonts w:ascii="Palatino Linotype" w:eastAsia="Calibri" w:hAnsi="Palatino Linotype" w:cs="Times New Roman"/>
        </w:rPr>
        <w:t>la</w:t>
      </w:r>
      <w:r w:rsidR="002E1C05" w:rsidRPr="0078179B">
        <w:rPr>
          <w:rFonts w:ascii="Palatino Linotype" w:eastAsia="Calibri" w:hAnsi="Palatino Linotype" w:cs="Times New Roman"/>
        </w:rPr>
        <w:t xml:space="preserve"> </w:t>
      </w:r>
      <w:r w:rsidR="002E1C05" w:rsidRPr="0078179B">
        <w:rPr>
          <w:rFonts w:ascii="Palatino Linotype" w:eastAsia="Calibri" w:hAnsi="Palatino Linotype" w:cs="Times New Roman"/>
          <w:b/>
        </w:rPr>
        <w:t>RECURRENTE</w:t>
      </w:r>
      <w:r w:rsidR="002E1C05" w:rsidRPr="0078179B">
        <w:rPr>
          <w:rFonts w:ascii="Palatino Linotype" w:eastAsia="Calibri" w:hAnsi="Palatino Linotype" w:cs="Times New Roman"/>
        </w:rPr>
        <w:t xml:space="preserve"> fue</w:t>
      </w:r>
      <w:r w:rsidR="00443E4E" w:rsidRPr="0078179B">
        <w:rPr>
          <w:rFonts w:ascii="Palatino Linotype" w:eastAsia="Calibri" w:hAnsi="Palatino Linotype" w:cs="Times New Roman"/>
        </w:rPr>
        <w:t>ron</w:t>
      </w:r>
      <w:r w:rsidR="002E1C05" w:rsidRPr="0078179B">
        <w:rPr>
          <w:rFonts w:ascii="Palatino Linotype" w:eastAsia="Calibri" w:hAnsi="Palatino Linotype" w:cs="Times New Roman"/>
        </w:rPr>
        <w:t xml:space="preserve"> atendida</w:t>
      </w:r>
      <w:r w:rsidR="00443E4E" w:rsidRPr="0078179B">
        <w:rPr>
          <w:rFonts w:ascii="Palatino Linotype" w:eastAsia="Calibri" w:hAnsi="Palatino Linotype" w:cs="Times New Roman"/>
        </w:rPr>
        <w:t>s</w:t>
      </w:r>
      <w:r w:rsidR="002E1C05" w:rsidRPr="0078179B">
        <w:rPr>
          <w:rFonts w:ascii="Palatino Linotype" w:eastAsia="Calibri" w:hAnsi="Palatino Linotype" w:cs="Times New Roman"/>
        </w:rPr>
        <w:t xml:space="preserve"> por el </w:t>
      </w:r>
      <w:r w:rsidR="002E1C05" w:rsidRPr="0078179B">
        <w:rPr>
          <w:rFonts w:ascii="Palatino Linotype" w:eastAsia="Calibri" w:hAnsi="Palatino Linotype" w:cs="Times New Roman"/>
          <w:b/>
        </w:rPr>
        <w:t>SUJETO OBLIGADO</w:t>
      </w:r>
      <w:r w:rsidR="002E1C05" w:rsidRPr="0078179B">
        <w:rPr>
          <w:rFonts w:ascii="Palatino Linotype" w:eastAsia="Calibri" w:hAnsi="Palatino Linotype" w:cs="Times New Roman"/>
        </w:rPr>
        <w:t xml:space="preserve">, este Órgano Garante determina </w:t>
      </w:r>
      <w:proofErr w:type="gramStart"/>
      <w:r w:rsidR="002E1C05" w:rsidRPr="0078179B">
        <w:rPr>
          <w:rFonts w:ascii="Palatino Linotype" w:eastAsia="Calibri" w:hAnsi="Palatino Linotype" w:cs="Times New Roman"/>
        </w:rPr>
        <w:t>infundados</w:t>
      </w:r>
      <w:proofErr w:type="gramEnd"/>
      <w:r w:rsidR="002E1C05" w:rsidRPr="0078179B">
        <w:rPr>
          <w:rFonts w:ascii="Palatino Linotype" w:eastAsia="Calibri" w:hAnsi="Palatino Linotype" w:cs="Times New Roman"/>
        </w:rPr>
        <w:t xml:space="preserve"> los motivos o razones de inconformidad que dieron origen a</w:t>
      </w:r>
      <w:r w:rsidR="00443E4E" w:rsidRPr="0078179B">
        <w:rPr>
          <w:rFonts w:ascii="Palatino Linotype" w:eastAsia="Calibri" w:hAnsi="Palatino Linotype" w:cs="Times New Roman"/>
        </w:rPr>
        <w:t xml:space="preserve"> </w:t>
      </w:r>
      <w:r w:rsidR="002E1C05" w:rsidRPr="0078179B">
        <w:rPr>
          <w:rFonts w:ascii="Palatino Linotype" w:eastAsia="Calibri" w:hAnsi="Palatino Linotype" w:cs="Times New Roman"/>
        </w:rPr>
        <w:t>l</w:t>
      </w:r>
      <w:r w:rsidR="00443E4E" w:rsidRPr="0078179B">
        <w:rPr>
          <w:rFonts w:ascii="Palatino Linotype" w:eastAsia="Calibri" w:hAnsi="Palatino Linotype" w:cs="Times New Roman"/>
        </w:rPr>
        <w:t>os</w:t>
      </w:r>
      <w:r w:rsidR="002E1C05" w:rsidRPr="0078179B">
        <w:rPr>
          <w:rFonts w:ascii="Palatino Linotype" w:eastAsia="Calibri" w:hAnsi="Palatino Linotype" w:cs="Times New Roman"/>
        </w:rPr>
        <w:t xml:space="preserve"> recurso</w:t>
      </w:r>
      <w:r w:rsidR="00443E4E" w:rsidRPr="0078179B">
        <w:rPr>
          <w:rFonts w:ascii="Palatino Linotype" w:eastAsia="Calibri" w:hAnsi="Palatino Linotype" w:cs="Times New Roman"/>
        </w:rPr>
        <w:t>s</w:t>
      </w:r>
      <w:r w:rsidR="002E1C05" w:rsidRPr="0078179B">
        <w:rPr>
          <w:rFonts w:ascii="Palatino Linotype" w:eastAsia="Calibri" w:hAnsi="Palatino Linotype" w:cs="Times New Roman"/>
        </w:rPr>
        <w:t xml:space="preserve"> de revisión que se resuelve</w:t>
      </w:r>
      <w:r w:rsidR="00443E4E" w:rsidRPr="0078179B">
        <w:rPr>
          <w:rFonts w:ascii="Palatino Linotype" w:eastAsia="Calibri" w:hAnsi="Palatino Linotype" w:cs="Times New Roman"/>
        </w:rPr>
        <w:t>n</w:t>
      </w:r>
      <w:r w:rsidR="002E1C05" w:rsidRPr="0078179B">
        <w:rPr>
          <w:rFonts w:ascii="Palatino Linotype" w:eastAsia="Calibri" w:hAnsi="Palatino Linotype" w:cs="Times New Roman"/>
        </w:rPr>
        <w:t xml:space="preserve"> y, lo procedente es </w:t>
      </w:r>
      <w:r w:rsidR="002E1C05" w:rsidRPr="0078179B">
        <w:rPr>
          <w:rFonts w:ascii="Palatino Linotype" w:eastAsia="Calibri" w:hAnsi="Palatino Linotype" w:cs="Times New Roman"/>
          <w:b/>
        </w:rPr>
        <w:t>CONFIRMAR</w:t>
      </w:r>
      <w:r w:rsidR="002E1C05" w:rsidRPr="0078179B">
        <w:rPr>
          <w:rFonts w:ascii="Palatino Linotype" w:eastAsia="Calibri" w:hAnsi="Palatino Linotype" w:cs="Times New Roman"/>
        </w:rPr>
        <w:t xml:space="preserve"> la</w:t>
      </w:r>
      <w:r w:rsidR="00443E4E" w:rsidRPr="0078179B">
        <w:rPr>
          <w:rFonts w:ascii="Palatino Linotype" w:eastAsia="Calibri" w:hAnsi="Palatino Linotype" w:cs="Times New Roman"/>
        </w:rPr>
        <w:t>s</w:t>
      </w:r>
      <w:r w:rsidR="002E1C05" w:rsidRPr="0078179B">
        <w:rPr>
          <w:rFonts w:ascii="Palatino Linotype" w:eastAsia="Calibri" w:hAnsi="Palatino Linotype" w:cs="Times New Roman"/>
        </w:rPr>
        <w:t xml:space="preserve"> respuesta</w:t>
      </w:r>
      <w:r w:rsidR="00443E4E" w:rsidRPr="0078179B">
        <w:rPr>
          <w:rFonts w:ascii="Palatino Linotype" w:eastAsia="Calibri" w:hAnsi="Palatino Linotype" w:cs="Times New Roman"/>
        </w:rPr>
        <w:t>s</w:t>
      </w:r>
      <w:r w:rsidR="002E1C05" w:rsidRPr="0078179B">
        <w:rPr>
          <w:rFonts w:ascii="Palatino Linotype" w:eastAsia="Calibri" w:hAnsi="Palatino Linotype" w:cs="Times New Roman"/>
        </w:rPr>
        <w:t xml:space="preserve"> emitida</w:t>
      </w:r>
      <w:r w:rsidR="00443E4E" w:rsidRPr="0078179B">
        <w:rPr>
          <w:rFonts w:ascii="Palatino Linotype" w:eastAsia="Calibri" w:hAnsi="Palatino Linotype" w:cs="Times New Roman"/>
        </w:rPr>
        <w:t>s</w:t>
      </w:r>
      <w:r w:rsidR="002E1C05" w:rsidRPr="0078179B">
        <w:rPr>
          <w:rFonts w:ascii="Palatino Linotype" w:eastAsia="Calibri" w:hAnsi="Palatino Linotype" w:cs="Times New Roman"/>
        </w:rPr>
        <w:t xml:space="preserve"> a la</w:t>
      </w:r>
      <w:r w:rsidR="00443E4E" w:rsidRPr="0078179B">
        <w:rPr>
          <w:rFonts w:ascii="Palatino Linotype" w:eastAsia="Calibri" w:hAnsi="Palatino Linotype" w:cs="Times New Roman"/>
        </w:rPr>
        <w:t>s</w:t>
      </w:r>
      <w:r w:rsidR="002E1C05" w:rsidRPr="0078179B">
        <w:rPr>
          <w:rFonts w:ascii="Palatino Linotype" w:eastAsia="Calibri" w:hAnsi="Palatino Linotype" w:cs="Times New Roman"/>
        </w:rPr>
        <w:t xml:space="preserve"> solicitud</w:t>
      </w:r>
      <w:r w:rsidR="00443E4E" w:rsidRPr="0078179B">
        <w:rPr>
          <w:rFonts w:ascii="Palatino Linotype" w:eastAsia="Calibri" w:hAnsi="Palatino Linotype" w:cs="Times New Roman"/>
        </w:rPr>
        <w:t>es</w:t>
      </w:r>
      <w:r w:rsidR="002E1C05" w:rsidRPr="0078179B">
        <w:rPr>
          <w:rFonts w:ascii="Palatino Linotype" w:eastAsia="Calibri" w:hAnsi="Palatino Linotype" w:cs="Times New Roman"/>
        </w:rPr>
        <w:t xml:space="preserve"> de información.</w:t>
      </w:r>
      <w:r w:rsidR="00C42ED3" w:rsidRPr="0078179B">
        <w:rPr>
          <w:rFonts w:ascii="Palatino Linotype" w:eastAsia="Calibri" w:hAnsi="Palatino Linotype" w:cs="Times New Roman"/>
        </w:rPr>
        <w:t xml:space="preserve"> </w:t>
      </w:r>
    </w:p>
    <w:p w14:paraId="2C267222" w14:textId="4FBB89CD" w:rsidR="007A0A0E" w:rsidRPr="0078179B" w:rsidRDefault="007A0A0E">
      <w:pPr>
        <w:rPr>
          <w:rFonts w:ascii="Palatino Linotype" w:eastAsia="Times New Roman" w:hAnsi="Palatino Linotype"/>
          <w:color w:val="000000" w:themeColor="text1"/>
        </w:rPr>
      </w:pPr>
      <w:r w:rsidRPr="0078179B">
        <w:rPr>
          <w:rFonts w:ascii="Palatino Linotype" w:eastAsia="Times New Roman" w:hAnsi="Palatino Linotype"/>
          <w:color w:val="000000" w:themeColor="text1"/>
        </w:rPr>
        <w:br w:type="page"/>
      </w:r>
    </w:p>
    <w:p w14:paraId="31137936" w14:textId="302D1D0F" w:rsidR="00BC61B2" w:rsidRPr="0078179B" w:rsidRDefault="00A20B1F" w:rsidP="001E74A5">
      <w:pPr>
        <w:spacing w:line="360" w:lineRule="auto"/>
        <w:jc w:val="center"/>
        <w:rPr>
          <w:rFonts w:ascii="Palatino Linotype" w:eastAsia="Times New Roman" w:hAnsi="Palatino Linotype" w:cs="Times New Roman"/>
          <w:b/>
          <w:color w:val="000000" w:themeColor="text1"/>
          <w:u w:val="single"/>
        </w:rPr>
      </w:pPr>
      <w:r w:rsidRPr="0078179B">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78179B" w:rsidRDefault="00DA7E2F" w:rsidP="004E737E">
          <w:pPr>
            <w:pStyle w:val="TtulodeTDC"/>
            <w:spacing w:before="0" w:line="360" w:lineRule="auto"/>
            <w:ind w:right="333"/>
            <w:jc w:val="both"/>
            <w:rPr>
              <w:b/>
              <w:bCs/>
              <w:color w:val="000000" w:themeColor="text1"/>
            </w:rPr>
          </w:pPr>
        </w:p>
        <w:p w14:paraId="53BB170F" w14:textId="7C53CAA2" w:rsidR="004E737E" w:rsidRPr="0078179B" w:rsidRDefault="00DA7E2F" w:rsidP="004E737E">
          <w:pPr>
            <w:pStyle w:val="TDC1"/>
            <w:spacing w:line="360" w:lineRule="auto"/>
            <w:rPr>
              <w:rFonts w:ascii="Palatino Linotype" w:hAnsi="Palatino Linotype"/>
              <w:b/>
              <w:bCs/>
              <w:noProof/>
              <w:sz w:val="22"/>
              <w:szCs w:val="22"/>
              <w:lang w:val="es-MX" w:eastAsia="es-MX"/>
            </w:rPr>
          </w:pPr>
          <w:r w:rsidRPr="0078179B">
            <w:rPr>
              <w:rFonts w:ascii="Palatino Linotype" w:hAnsi="Palatino Linotype"/>
              <w:b/>
              <w:bCs/>
              <w:color w:val="000000" w:themeColor="text1"/>
            </w:rPr>
            <w:fldChar w:fldCharType="begin"/>
          </w:r>
          <w:r w:rsidRPr="0078179B">
            <w:rPr>
              <w:rFonts w:ascii="Palatino Linotype" w:hAnsi="Palatino Linotype"/>
              <w:b/>
              <w:bCs/>
              <w:color w:val="000000" w:themeColor="text1"/>
            </w:rPr>
            <w:instrText xml:space="preserve"> TOC \o "1-3" \h \z \u </w:instrText>
          </w:r>
          <w:r w:rsidRPr="0078179B">
            <w:rPr>
              <w:rFonts w:ascii="Palatino Linotype" w:hAnsi="Palatino Linotype"/>
              <w:b/>
              <w:bCs/>
              <w:color w:val="000000" w:themeColor="text1"/>
            </w:rPr>
            <w:fldChar w:fldCharType="separate"/>
          </w:r>
          <w:hyperlink w:anchor="_Toc51892297" w:history="1">
            <w:r w:rsidR="004E737E" w:rsidRPr="0078179B">
              <w:rPr>
                <w:rStyle w:val="Hipervnculo"/>
                <w:rFonts w:ascii="Palatino Linotype" w:hAnsi="Palatino Linotype"/>
                <w:b/>
                <w:bCs/>
                <w:noProof/>
              </w:rPr>
              <w:t>ANTECEDENTES</w:t>
            </w:r>
            <w:r w:rsidR="004E737E" w:rsidRPr="0078179B">
              <w:rPr>
                <w:rFonts w:ascii="Palatino Linotype" w:hAnsi="Palatino Linotype"/>
                <w:b/>
                <w:bCs/>
                <w:noProof/>
                <w:webHidden/>
              </w:rPr>
              <w:tab/>
            </w:r>
            <w:r w:rsidR="004E737E" w:rsidRPr="0078179B">
              <w:rPr>
                <w:rFonts w:ascii="Palatino Linotype" w:hAnsi="Palatino Linotype"/>
                <w:b/>
                <w:bCs/>
                <w:noProof/>
                <w:webHidden/>
              </w:rPr>
              <w:fldChar w:fldCharType="begin"/>
            </w:r>
            <w:r w:rsidR="004E737E" w:rsidRPr="0078179B">
              <w:rPr>
                <w:rFonts w:ascii="Palatino Linotype" w:hAnsi="Palatino Linotype"/>
                <w:b/>
                <w:bCs/>
                <w:noProof/>
                <w:webHidden/>
              </w:rPr>
              <w:instrText xml:space="preserve"> PAGEREF _Toc51892297 \h </w:instrText>
            </w:r>
            <w:r w:rsidR="004E737E" w:rsidRPr="0078179B">
              <w:rPr>
                <w:rFonts w:ascii="Palatino Linotype" w:hAnsi="Palatino Linotype"/>
                <w:b/>
                <w:bCs/>
                <w:noProof/>
                <w:webHidden/>
              </w:rPr>
            </w:r>
            <w:r w:rsidR="004E737E" w:rsidRPr="0078179B">
              <w:rPr>
                <w:rFonts w:ascii="Palatino Linotype" w:hAnsi="Palatino Linotype"/>
                <w:b/>
                <w:bCs/>
                <w:noProof/>
                <w:webHidden/>
              </w:rPr>
              <w:fldChar w:fldCharType="separate"/>
            </w:r>
            <w:r w:rsidR="00216BAB" w:rsidRPr="0078179B">
              <w:rPr>
                <w:rFonts w:ascii="Palatino Linotype" w:hAnsi="Palatino Linotype"/>
                <w:b/>
                <w:bCs/>
                <w:noProof/>
                <w:webHidden/>
              </w:rPr>
              <w:t>3</w:t>
            </w:r>
            <w:r w:rsidR="004E737E" w:rsidRPr="0078179B">
              <w:rPr>
                <w:rFonts w:ascii="Palatino Linotype" w:hAnsi="Palatino Linotype"/>
                <w:b/>
                <w:bCs/>
                <w:noProof/>
                <w:webHidden/>
              </w:rPr>
              <w:fldChar w:fldCharType="end"/>
            </w:r>
          </w:hyperlink>
        </w:p>
        <w:p w14:paraId="4B708C1D" w14:textId="1566CF79" w:rsidR="004E737E" w:rsidRPr="0078179B" w:rsidRDefault="00795291" w:rsidP="004E737E">
          <w:pPr>
            <w:pStyle w:val="TDC1"/>
            <w:spacing w:line="360" w:lineRule="auto"/>
            <w:rPr>
              <w:rFonts w:ascii="Palatino Linotype" w:hAnsi="Palatino Linotype"/>
              <w:b/>
              <w:bCs/>
              <w:noProof/>
              <w:sz w:val="22"/>
              <w:szCs w:val="22"/>
              <w:lang w:val="es-MX" w:eastAsia="es-MX"/>
            </w:rPr>
          </w:pPr>
          <w:hyperlink w:anchor="_Toc51892298" w:history="1">
            <w:r w:rsidR="004E737E" w:rsidRPr="0078179B">
              <w:rPr>
                <w:rStyle w:val="Hipervnculo"/>
                <w:rFonts w:ascii="Palatino Linotype" w:hAnsi="Palatino Linotype"/>
                <w:b/>
                <w:bCs/>
                <w:noProof/>
              </w:rPr>
              <w:t>CONSIDERANDO</w:t>
            </w:r>
            <w:r w:rsidR="004E737E" w:rsidRPr="0078179B">
              <w:rPr>
                <w:rFonts w:ascii="Palatino Linotype" w:hAnsi="Palatino Linotype"/>
                <w:b/>
                <w:bCs/>
                <w:noProof/>
                <w:webHidden/>
              </w:rPr>
              <w:tab/>
            </w:r>
            <w:r w:rsidR="004E737E" w:rsidRPr="0078179B">
              <w:rPr>
                <w:rFonts w:ascii="Palatino Linotype" w:hAnsi="Palatino Linotype"/>
                <w:b/>
                <w:bCs/>
                <w:noProof/>
                <w:webHidden/>
              </w:rPr>
              <w:fldChar w:fldCharType="begin"/>
            </w:r>
            <w:r w:rsidR="004E737E" w:rsidRPr="0078179B">
              <w:rPr>
                <w:rFonts w:ascii="Palatino Linotype" w:hAnsi="Palatino Linotype"/>
                <w:b/>
                <w:bCs/>
                <w:noProof/>
                <w:webHidden/>
              </w:rPr>
              <w:instrText xml:space="preserve"> PAGEREF _Toc51892298 \h </w:instrText>
            </w:r>
            <w:r w:rsidR="004E737E" w:rsidRPr="0078179B">
              <w:rPr>
                <w:rFonts w:ascii="Palatino Linotype" w:hAnsi="Palatino Linotype"/>
                <w:b/>
                <w:bCs/>
                <w:noProof/>
                <w:webHidden/>
              </w:rPr>
            </w:r>
            <w:r w:rsidR="004E737E" w:rsidRPr="0078179B">
              <w:rPr>
                <w:rFonts w:ascii="Palatino Linotype" w:hAnsi="Palatino Linotype"/>
                <w:b/>
                <w:bCs/>
                <w:noProof/>
                <w:webHidden/>
              </w:rPr>
              <w:fldChar w:fldCharType="separate"/>
            </w:r>
            <w:r w:rsidR="00216BAB" w:rsidRPr="0078179B">
              <w:rPr>
                <w:rFonts w:ascii="Palatino Linotype" w:hAnsi="Palatino Linotype"/>
                <w:b/>
                <w:bCs/>
                <w:noProof/>
                <w:webHidden/>
              </w:rPr>
              <w:t>19</w:t>
            </w:r>
            <w:r w:rsidR="004E737E" w:rsidRPr="0078179B">
              <w:rPr>
                <w:rFonts w:ascii="Palatino Linotype" w:hAnsi="Palatino Linotype"/>
                <w:b/>
                <w:bCs/>
                <w:noProof/>
                <w:webHidden/>
              </w:rPr>
              <w:fldChar w:fldCharType="end"/>
            </w:r>
          </w:hyperlink>
        </w:p>
        <w:p w14:paraId="37BC236E" w14:textId="3AE7B64F" w:rsidR="004E737E" w:rsidRPr="0078179B" w:rsidRDefault="00795291" w:rsidP="004E737E">
          <w:pPr>
            <w:pStyle w:val="TDC2"/>
            <w:spacing w:line="360" w:lineRule="auto"/>
            <w:rPr>
              <w:rFonts w:ascii="Palatino Linotype" w:hAnsi="Palatino Linotype"/>
              <w:b/>
              <w:bCs/>
              <w:noProof/>
              <w:sz w:val="22"/>
              <w:szCs w:val="22"/>
              <w:lang w:val="es-MX" w:eastAsia="es-MX"/>
            </w:rPr>
          </w:pPr>
          <w:hyperlink w:anchor="_Toc51892299" w:history="1">
            <w:r w:rsidR="004E737E" w:rsidRPr="0078179B">
              <w:rPr>
                <w:rStyle w:val="Hipervnculo"/>
                <w:rFonts w:ascii="Palatino Linotype" w:hAnsi="Palatino Linotype"/>
                <w:b/>
                <w:bCs/>
                <w:noProof/>
              </w:rPr>
              <w:t>PRIMERO. De la competencia</w:t>
            </w:r>
            <w:r w:rsidR="004E737E" w:rsidRPr="0078179B">
              <w:rPr>
                <w:rFonts w:ascii="Palatino Linotype" w:hAnsi="Palatino Linotype"/>
                <w:b/>
                <w:bCs/>
                <w:noProof/>
                <w:webHidden/>
              </w:rPr>
              <w:tab/>
            </w:r>
            <w:r w:rsidR="004E737E" w:rsidRPr="0078179B">
              <w:rPr>
                <w:rFonts w:ascii="Palatino Linotype" w:hAnsi="Palatino Linotype"/>
                <w:b/>
                <w:bCs/>
                <w:noProof/>
                <w:webHidden/>
              </w:rPr>
              <w:fldChar w:fldCharType="begin"/>
            </w:r>
            <w:r w:rsidR="004E737E" w:rsidRPr="0078179B">
              <w:rPr>
                <w:rFonts w:ascii="Palatino Linotype" w:hAnsi="Palatino Linotype"/>
                <w:b/>
                <w:bCs/>
                <w:noProof/>
                <w:webHidden/>
              </w:rPr>
              <w:instrText xml:space="preserve"> PAGEREF _Toc51892299 \h </w:instrText>
            </w:r>
            <w:r w:rsidR="004E737E" w:rsidRPr="0078179B">
              <w:rPr>
                <w:rFonts w:ascii="Palatino Linotype" w:hAnsi="Palatino Linotype"/>
                <w:b/>
                <w:bCs/>
                <w:noProof/>
                <w:webHidden/>
              </w:rPr>
            </w:r>
            <w:r w:rsidR="004E737E" w:rsidRPr="0078179B">
              <w:rPr>
                <w:rFonts w:ascii="Palatino Linotype" w:hAnsi="Palatino Linotype"/>
                <w:b/>
                <w:bCs/>
                <w:noProof/>
                <w:webHidden/>
              </w:rPr>
              <w:fldChar w:fldCharType="separate"/>
            </w:r>
            <w:r w:rsidR="00216BAB" w:rsidRPr="0078179B">
              <w:rPr>
                <w:rFonts w:ascii="Palatino Linotype" w:hAnsi="Palatino Linotype"/>
                <w:b/>
                <w:bCs/>
                <w:noProof/>
                <w:webHidden/>
              </w:rPr>
              <w:t>19</w:t>
            </w:r>
            <w:r w:rsidR="004E737E" w:rsidRPr="0078179B">
              <w:rPr>
                <w:rFonts w:ascii="Palatino Linotype" w:hAnsi="Palatino Linotype"/>
                <w:b/>
                <w:bCs/>
                <w:noProof/>
                <w:webHidden/>
              </w:rPr>
              <w:fldChar w:fldCharType="end"/>
            </w:r>
          </w:hyperlink>
        </w:p>
        <w:p w14:paraId="47A80635" w14:textId="0C557094" w:rsidR="004E737E" w:rsidRPr="0078179B" w:rsidRDefault="00795291" w:rsidP="004E737E">
          <w:pPr>
            <w:pStyle w:val="TDC2"/>
            <w:spacing w:line="360" w:lineRule="auto"/>
            <w:rPr>
              <w:rFonts w:ascii="Palatino Linotype" w:hAnsi="Palatino Linotype"/>
              <w:b/>
              <w:bCs/>
              <w:noProof/>
              <w:sz w:val="22"/>
              <w:szCs w:val="22"/>
              <w:lang w:val="es-MX" w:eastAsia="es-MX"/>
            </w:rPr>
          </w:pPr>
          <w:hyperlink w:anchor="_Toc51892300" w:history="1">
            <w:r w:rsidR="004E737E" w:rsidRPr="0078179B">
              <w:rPr>
                <w:rStyle w:val="Hipervnculo"/>
                <w:rFonts w:ascii="Palatino Linotype" w:hAnsi="Palatino Linotype"/>
                <w:b/>
                <w:bCs/>
                <w:noProof/>
              </w:rPr>
              <w:t>SEGUNDO. De la oportunidad y procedencia.</w:t>
            </w:r>
            <w:r w:rsidR="004E737E" w:rsidRPr="0078179B">
              <w:rPr>
                <w:rFonts w:ascii="Palatino Linotype" w:hAnsi="Palatino Linotype"/>
                <w:b/>
                <w:bCs/>
                <w:noProof/>
                <w:webHidden/>
              </w:rPr>
              <w:tab/>
            </w:r>
            <w:r w:rsidR="004E737E" w:rsidRPr="0078179B">
              <w:rPr>
                <w:rFonts w:ascii="Palatino Linotype" w:hAnsi="Palatino Linotype"/>
                <w:b/>
                <w:bCs/>
                <w:noProof/>
                <w:webHidden/>
              </w:rPr>
              <w:fldChar w:fldCharType="begin"/>
            </w:r>
            <w:r w:rsidR="004E737E" w:rsidRPr="0078179B">
              <w:rPr>
                <w:rFonts w:ascii="Palatino Linotype" w:hAnsi="Palatino Linotype"/>
                <w:b/>
                <w:bCs/>
                <w:noProof/>
                <w:webHidden/>
              </w:rPr>
              <w:instrText xml:space="preserve"> PAGEREF _Toc51892300 \h </w:instrText>
            </w:r>
            <w:r w:rsidR="004E737E" w:rsidRPr="0078179B">
              <w:rPr>
                <w:rFonts w:ascii="Palatino Linotype" w:hAnsi="Palatino Linotype"/>
                <w:b/>
                <w:bCs/>
                <w:noProof/>
                <w:webHidden/>
              </w:rPr>
            </w:r>
            <w:r w:rsidR="004E737E" w:rsidRPr="0078179B">
              <w:rPr>
                <w:rFonts w:ascii="Palatino Linotype" w:hAnsi="Palatino Linotype"/>
                <w:b/>
                <w:bCs/>
                <w:noProof/>
                <w:webHidden/>
              </w:rPr>
              <w:fldChar w:fldCharType="separate"/>
            </w:r>
            <w:r w:rsidR="00216BAB" w:rsidRPr="0078179B">
              <w:rPr>
                <w:rFonts w:ascii="Palatino Linotype" w:hAnsi="Palatino Linotype"/>
                <w:b/>
                <w:bCs/>
                <w:noProof/>
                <w:webHidden/>
              </w:rPr>
              <w:t>20</w:t>
            </w:r>
            <w:r w:rsidR="004E737E" w:rsidRPr="0078179B">
              <w:rPr>
                <w:rFonts w:ascii="Palatino Linotype" w:hAnsi="Palatino Linotype"/>
                <w:b/>
                <w:bCs/>
                <w:noProof/>
                <w:webHidden/>
              </w:rPr>
              <w:fldChar w:fldCharType="end"/>
            </w:r>
          </w:hyperlink>
        </w:p>
        <w:p w14:paraId="1402F187" w14:textId="6D53CC4C" w:rsidR="004E737E" w:rsidRPr="0078179B" w:rsidRDefault="00795291" w:rsidP="004E737E">
          <w:pPr>
            <w:pStyle w:val="TDC2"/>
            <w:spacing w:line="360" w:lineRule="auto"/>
            <w:rPr>
              <w:rFonts w:ascii="Palatino Linotype" w:hAnsi="Palatino Linotype"/>
              <w:b/>
              <w:bCs/>
              <w:noProof/>
              <w:sz w:val="22"/>
              <w:szCs w:val="22"/>
              <w:lang w:val="es-MX" w:eastAsia="es-MX"/>
            </w:rPr>
          </w:pPr>
          <w:hyperlink w:anchor="_Toc51892301" w:history="1">
            <w:r w:rsidR="004E737E" w:rsidRPr="0078179B">
              <w:rPr>
                <w:rStyle w:val="Hipervnculo"/>
                <w:rFonts w:ascii="Palatino Linotype" w:hAnsi="Palatino Linotype"/>
                <w:b/>
                <w:bCs/>
                <w:noProof/>
              </w:rPr>
              <w:t xml:space="preserve">TERCERO. Del planteamiento de la </w:t>
            </w:r>
            <w:r w:rsidR="004E737E" w:rsidRPr="0078179B">
              <w:rPr>
                <w:rStyle w:val="Hipervnculo"/>
                <w:rFonts w:ascii="Palatino Linotype" w:hAnsi="Palatino Linotype"/>
                <w:b/>
                <w:bCs/>
                <w:i/>
                <w:noProof/>
              </w:rPr>
              <w:t>Litis</w:t>
            </w:r>
            <w:r w:rsidR="004E737E" w:rsidRPr="0078179B">
              <w:rPr>
                <w:rStyle w:val="Hipervnculo"/>
                <w:rFonts w:ascii="Palatino Linotype" w:hAnsi="Palatino Linotype"/>
                <w:b/>
                <w:bCs/>
                <w:noProof/>
              </w:rPr>
              <w:t>.</w:t>
            </w:r>
            <w:r w:rsidR="004E737E" w:rsidRPr="0078179B">
              <w:rPr>
                <w:rFonts w:ascii="Palatino Linotype" w:hAnsi="Palatino Linotype"/>
                <w:b/>
                <w:bCs/>
                <w:noProof/>
                <w:webHidden/>
              </w:rPr>
              <w:tab/>
            </w:r>
            <w:r w:rsidR="004E737E" w:rsidRPr="0078179B">
              <w:rPr>
                <w:rFonts w:ascii="Palatino Linotype" w:hAnsi="Palatino Linotype"/>
                <w:b/>
                <w:bCs/>
                <w:noProof/>
                <w:webHidden/>
              </w:rPr>
              <w:fldChar w:fldCharType="begin"/>
            </w:r>
            <w:r w:rsidR="004E737E" w:rsidRPr="0078179B">
              <w:rPr>
                <w:rFonts w:ascii="Palatino Linotype" w:hAnsi="Palatino Linotype"/>
                <w:b/>
                <w:bCs/>
                <w:noProof/>
                <w:webHidden/>
              </w:rPr>
              <w:instrText xml:space="preserve"> PAGEREF _Toc51892301 \h </w:instrText>
            </w:r>
            <w:r w:rsidR="004E737E" w:rsidRPr="0078179B">
              <w:rPr>
                <w:rFonts w:ascii="Palatino Linotype" w:hAnsi="Palatino Linotype"/>
                <w:b/>
                <w:bCs/>
                <w:noProof/>
                <w:webHidden/>
              </w:rPr>
            </w:r>
            <w:r w:rsidR="004E737E" w:rsidRPr="0078179B">
              <w:rPr>
                <w:rFonts w:ascii="Palatino Linotype" w:hAnsi="Palatino Linotype"/>
                <w:b/>
                <w:bCs/>
                <w:noProof/>
                <w:webHidden/>
              </w:rPr>
              <w:fldChar w:fldCharType="separate"/>
            </w:r>
            <w:r w:rsidR="00216BAB" w:rsidRPr="0078179B">
              <w:rPr>
                <w:rFonts w:ascii="Palatino Linotype" w:hAnsi="Palatino Linotype"/>
                <w:b/>
                <w:bCs/>
                <w:noProof/>
                <w:webHidden/>
              </w:rPr>
              <w:t>21</w:t>
            </w:r>
            <w:r w:rsidR="004E737E" w:rsidRPr="0078179B">
              <w:rPr>
                <w:rFonts w:ascii="Palatino Linotype" w:hAnsi="Palatino Linotype"/>
                <w:b/>
                <w:bCs/>
                <w:noProof/>
                <w:webHidden/>
              </w:rPr>
              <w:fldChar w:fldCharType="end"/>
            </w:r>
          </w:hyperlink>
        </w:p>
        <w:p w14:paraId="4FF88C74" w14:textId="744F9AA2" w:rsidR="004E737E" w:rsidRPr="0078179B" w:rsidRDefault="00795291" w:rsidP="004E737E">
          <w:pPr>
            <w:pStyle w:val="TDC2"/>
            <w:spacing w:line="360" w:lineRule="auto"/>
            <w:rPr>
              <w:rFonts w:ascii="Palatino Linotype" w:hAnsi="Palatino Linotype"/>
              <w:b/>
              <w:bCs/>
              <w:noProof/>
              <w:sz w:val="22"/>
              <w:szCs w:val="22"/>
              <w:lang w:val="es-MX" w:eastAsia="es-MX"/>
            </w:rPr>
          </w:pPr>
          <w:hyperlink w:anchor="_Toc51892302" w:history="1">
            <w:r w:rsidR="004E737E" w:rsidRPr="0078179B">
              <w:rPr>
                <w:rStyle w:val="Hipervnculo"/>
                <w:rFonts w:ascii="Palatino Linotype" w:hAnsi="Palatino Linotype" w:cs="Arial"/>
                <w:b/>
                <w:bCs/>
                <w:noProof/>
              </w:rPr>
              <w:t>CUARTO. Estudio y Resolución del asunto.</w:t>
            </w:r>
            <w:r w:rsidR="004E737E" w:rsidRPr="0078179B">
              <w:rPr>
                <w:rFonts w:ascii="Palatino Linotype" w:hAnsi="Palatino Linotype"/>
                <w:b/>
                <w:bCs/>
                <w:noProof/>
                <w:webHidden/>
              </w:rPr>
              <w:tab/>
            </w:r>
            <w:r w:rsidR="004E737E" w:rsidRPr="0078179B">
              <w:rPr>
                <w:rFonts w:ascii="Palatino Linotype" w:hAnsi="Palatino Linotype"/>
                <w:b/>
                <w:bCs/>
                <w:noProof/>
                <w:webHidden/>
              </w:rPr>
              <w:fldChar w:fldCharType="begin"/>
            </w:r>
            <w:r w:rsidR="004E737E" w:rsidRPr="0078179B">
              <w:rPr>
                <w:rFonts w:ascii="Palatino Linotype" w:hAnsi="Palatino Linotype"/>
                <w:b/>
                <w:bCs/>
                <w:noProof/>
                <w:webHidden/>
              </w:rPr>
              <w:instrText xml:space="preserve"> PAGEREF _Toc51892302 \h </w:instrText>
            </w:r>
            <w:r w:rsidR="004E737E" w:rsidRPr="0078179B">
              <w:rPr>
                <w:rFonts w:ascii="Palatino Linotype" w:hAnsi="Palatino Linotype"/>
                <w:b/>
                <w:bCs/>
                <w:noProof/>
                <w:webHidden/>
              </w:rPr>
            </w:r>
            <w:r w:rsidR="004E737E" w:rsidRPr="0078179B">
              <w:rPr>
                <w:rFonts w:ascii="Palatino Linotype" w:hAnsi="Palatino Linotype"/>
                <w:b/>
                <w:bCs/>
                <w:noProof/>
                <w:webHidden/>
              </w:rPr>
              <w:fldChar w:fldCharType="separate"/>
            </w:r>
            <w:r w:rsidR="00216BAB" w:rsidRPr="0078179B">
              <w:rPr>
                <w:rFonts w:ascii="Palatino Linotype" w:hAnsi="Palatino Linotype"/>
                <w:b/>
                <w:bCs/>
                <w:noProof/>
                <w:webHidden/>
              </w:rPr>
              <w:t>23</w:t>
            </w:r>
            <w:r w:rsidR="004E737E" w:rsidRPr="0078179B">
              <w:rPr>
                <w:rFonts w:ascii="Palatino Linotype" w:hAnsi="Palatino Linotype"/>
                <w:b/>
                <w:bCs/>
                <w:noProof/>
                <w:webHidden/>
              </w:rPr>
              <w:fldChar w:fldCharType="end"/>
            </w:r>
          </w:hyperlink>
        </w:p>
        <w:p w14:paraId="0D3111C4" w14:textId="689523AC" w:rsidR="004E737E" w:rsidRPr="0078179B" w:rsidRDefault="00795291" w:rsidP="004E737E">
          <w:pPr>
            <w:pStyle w:val="TDC3"/>
            <w:tabs>
              <w:tab w:val="right" w:leader="dot" w:pos="8828"/>
            </w:tabs>
            <w:spacing w:line="360" w:lineRule="auto"/>
            <w:rPr>
              <w:rFonts w:ascii="Palatino Linotype" w:hAnsi="Palatino Linotype"/>
              <w:b/>
              <w:bCs/>
              <w:noProof/>
              <w:sz w:val="22"/>
              <w:szCs w:val="22"/>
              <w:lang w:val="es-MX" w:eastAsia="es-MX"/>
            </w:rPr>
          </w:pPr>
          <w:hyperlink w:anchor="_Toc51892303" w:history="1">
            <w:r w:rsidR="004E737E" w:rsidRPr="0078179B">
              <w:rPr>
                <w:rStyle w:val="Hipervnculo"/>
                <w:rFonts w:ascii="Palatino Linotype" w:hAnsi="Palatino Linotype" w:cs="Arial"/>
                <w:b/>
                <w:bCs/>
                <w:noProof/>
              </w:rPr>
              <w:t>I. De la respuesta a las solicitudes de información.</w:t>
            </w:r>
            <w:r w:rsidR="004E737E" w:rsidRPr="0078179B">
              <w:rPr>
                <w:rFonts w:ascii="Palatino Linotype" w:hAnsi="Palatino Linotype"/>
                <w:b/>
                <w:bCs/>
                <w:noProof/>
                <w:webHidden/>
              </w:rPr>
              <w:tab/>
            </w:r>
            <w:r w:rsidR="004E737E" w:rsidRPr="0078179B">
              <w:rPr>
                <w:rFonts w:ascii="Palatino Linotype" w:hAnsi="Palatino Linotype"/>
                <w:b/>
                <w:bCs/>
                <w:noProof/>
                <w:webHidden/>
              </w:rPr>
              <w:fldChar w:fldCharType="begin"/>
            </w:r>
            <w:r w:rsidR="004E737E" w:rsidRPr="0078179B">
              <w:rPr>
                <w:rFonts w:ascii="Palatino Linotype" w:hAnsi="Palatino Linotype"/>
                <w:b/>
                <w:bCs/>
                <w:noProof/>
                <w:webHidden/>
              </w:rPr>
              <w:instrText xml:space="preserve"> PAGEREF _Toc51892303 \h </w:instrText>
            </w:r>
            <w:r w:rsidR="004E737E" w:rsidRPr="0078179B">
              <w:rPr>
                <w:rFonts w:ascii="Palatino Linotype" w:hAnsi="Palatino Linotype"/>
                <w:b/>
                <w:bCs/>
                <w:noProof/>
                <w:webHidden/>
              </w:rPr>
            </w:r>
            <w:r w:rsidR="004E737E" w:rsidRPr="0078179B">
              <w:rPr>
                <w:rFonts w:ascii="Palatino Linotype" w:hAnsi="Palatino Linotype"/>
                <w:b/>
                <w:bCs/>
                <w:noProof/>
                <w:webHidden/>
              </w:rPr>
              <w:fldChar w:fldCharType="separate"/>
            </w:r>
            <w:r w:rsidR="00216BAB" w:rsidRPr="0078179B">
              <w:rPr>
                <w:rFonts w:ascii="Palatino Linotype" w:hAnsi="Palatino Linotype"/>
                <w:b/>
                <w:bCs/>
                <w:noProof/>
                <w:webHidden/>
              </w:rPr>
              <w:t>23</w:t>
            </w:r>
            <w:r w:rsidR="004E737E" w:rsidRPr="0078179B">
              <w:rPr>
                <w:rFonts w:ascii="Palatino Linotype" w:hAnsi="Palatino Linotype"/>
                <w:b/>
                <w:bCs/>
                <w:noProof/>
                <w:webHidden/>
              </w:rPr>
              <w:fldChar w:fldCharType="end"/>
            </w:r>
          </w:hyperlink>
        </w:p>
        <w:p w14:paraId="2E833497" w14:textId="11D40B80" w:rsidR="004E737E" w:rsidRPr="0078179B" w:rsidRDefault="00795291" w:rsidP="004E737E">
          <w:pPr>
            <w:pStyle w:val="TDC3"/>
            <w:tabs>
              <w:tab w:val="right" w:leader="dot" w:pos="8828"/>
            </w:tabs>
            <w:spacing w:line="360" w:lineRule="auto"/>
            <w:rPr>
              <w:rFonts w:ascii="Palatino Linotype" w:hAnsi="Palatino Linotype"/>
              <w:b/>
              <w:bCs/>
              <w:noProof/>
              <w:sz w:val="22"/>
              <w:szCs w:val="22"/>
              <w:lang w:val="es-MX" w:eastAsia="es-MX"/>
            </w:rPr>
          </w:pPr>
          <w:hyperlink w:anchor="_Toc51892304" w:history="1">
            <w:r w:rsidR="004E737E" w:rsidRPr="0078179B">
              <w:rPr>
                <w:rStyle w:val="Hipervnculo"/>
                <w:rFonts w:ascii="Palatino Linotype" w:hAnsi="Palatino Linotype"/>
                <w:b/>
                <w:bCs/>
                <w:noProof/>
              </w:rPr>
              <w:t>II. Del cambio de modalidad de entrega de la información.</w:t>
            </w:r>
            <w:r w:rsidR="004E737E" w:rsidRPr="0078179B">
              <w:rPr>
                <w:rFonts w:ascii="Palatino Linotype" w:hAnsi="Palatino Linotype"/>
                <w:b/>
                <w:bCs/>
                <w:noProof/>
                <w:webHidden/>
              </w:rPr>
              <w:tab/>
            </w:r>
            <w:r w:rsidR="004E737E" w:rsidRPr="0078179B">
              <w:rPr>
                <w:rFonts w:ascii="Palatino Linotype" w:hAnsi="Palatino Linotype"/>
                <w:b/>
                <w:bCs/>
                <w:noProof/>
                <w:webHidden/>
              </w:rPr>
              <w:fldChar w:fldCharType="begin"/>
            </w:r>
            <w:r w:rsidR="004E737E" w:rsidRPr="0078179B">
              <w:rPr>
                <w:rFonts w:ascii="Palatino Linotype" w:hAnsi="Palatino Linotype"/>
                <w:b/>
                <w:bCs/>
                <w:noProof/>
                <w:webHidden/>
              </w:rPr>
              <w:instrText xml:space="preserve"> PAGEREF _Toc51892304 \h </w:instrText>
            </w:r>
            <w:r w:rsidR="004E737E" w:rsidRPr="0078179B">
              <w:rPr>
                <w:rFonts w:ascii="Palatino Linotype" w:hAnsi="Palatino Linotype"/>
                <w:b/>
                <w:bCs/>
                <w:noProof/>
                <w:webHidden/>
              </w:rPr>
            </w:r>
            <w:r w:rsidR="004E737E" w:rsidRPr="0078179B">
              <w:rPr>
                <w:rFonts w:ascii="Palatino Linotype" w:hAnsi="Palatino Linotype"/>
                <w:b/>
                <w:bCs/>
                <w:noProof/>
                <w:webHidden/>
              </w:rPr>
              <w:fldChar w:fldCharType="separate"/>
            </w:r>
            <w:r w:rsidR="00216BAB" w:rsidRPr="0078179B">
              <w:rPr>
                <w:rFonts w:ascii="Palatino Linotype" w:hAnsi="Palatino Linotype"/>
                <w:b/>
                <w:bCs/>
                <w:noProof/>
                <w:webHidden/>
              </w:rPr>
              <w:t>26</w:t>
            </w:r>
            <w:r w:rsidR="004E737E" w:rsidRPr="0078179B">
              <w:rPr>
                <w:rFonts w:ascii="Palatino Linotype" w:hAnsi="Palatino Linotype"/>
                <w:b/>
                <w:bCs/>
                <w:noProof/>
                <w:webHidden/>
              </w:rPr>
              <w:fldChar w:fldCharType="end"/>
            </w:r>
          </w:hyperlink>
        </w:p>
        <w:p w14:paraId="7A855B05" w14:textId="0CA1CB4F" w:rsidR="004E737E" w:rsidRPr="0078179B" w:rsidRDefault="00795291" w:rsidP="004E737E">
          <w:pPr>
            <w:pStyle w:val="TDC3"/>
            <w:tabs>
              <w:tab w:val="right" w:leader="dot" w:pos="8828"/>
            </w:tabs>
            <w:spacing w:line="360" w:lineRule="auto"/>
            <w:rPr>
              <w:rFonts w:ascii="Palatino Linotype" w:hAnsi="Palatino Linotype"/>
              <w:b/>
              <w:bCs/>
              <w:noProof/>
              <w:sz w:val="22"/>
              <w:szCs w:val="22"/>
              <w:lang w:val="es-MX" w:eastAsia="es-MX"/>
            </w:rPr>
          </w:pPr>
          <w:hyperlink w:anchor="_Toc51892305" w:history="1">
            <w:r w:rsidR="004E737E" w:rsidRPr="0078179B">
              <w:rPr>
                <w:rStyle w:val="Hipervnculo"/>
                <w:rFonts w:ascii="Palatino Linotype" w:hAnsi="Palatino Linotype"/>
                <w:b/>
                <w:bCs/>
                <w:noProof/>
              </w:rPr>
              <w:t>III. De las razones o motivos de inconformidad expuestos en el recurso de revisión.</w:t>
            </w:r>
            <w:r w:rsidR="004E737E" w:rsidRPr="0078179B">
              <w:rPr>
                <w:rFonts w:ascii="Palatino Linotype" w:hAnsi="Palatino Linotype"/>
                <w:b/>
                <w:bCs/>
                <w:noProof/>
                <w:webHidden/>
              </w:rPr>
              <w:tab/>
            </w:r>
            <w:r w:rsidR="004E737E" w:rsidRPr="0078179B">
              <w:rPr>
                <w:rFonts w:ascii="Palatino Linotype" w:hAnsi="Palatino Linotype"/>
                <w:b/>
                <w:bCs/>
                <w:noProof/>
                <w:webHidden/>
              </w:rPr>
              <w:fldChar w:fldCharType="begin"/>
            </w:r>
            <w:r w:rsidR="004E737E" w:rsidRPr="0078179B">
              <w:rPr>
                <w:rFonts w:ascii="Palatino Linotype" w:hAnsi="Palatino Linotype"/>
                <w:b/>
                <w:bCs/>
                <w:noProof/>
                <w:webHidden/>
              </w:rPr>
              <w:instrText xml:space="preserve"> PAGEREF _Toc51892305 \h </w:instrText>
            </w:r>
            <w:r w:rsidR="004E737E" w:rsidRPr="0078179B">
              <w:rPr>
                <w:rFonts w:ascii="Palatino Linotype" w:hAnsi="Palatino Linotype"/>
                <w:b/>
                <w:bCs/>
                <w:noProof/>
                <w:webHidden/>
              </w:rPr>
            </w:r>
            <w:r w:rsidR="004E737E" w:rsidRPr="0078179B">
              <w:rPr>
                <w:rFonts w:ascii="Palatino Linotype" w:hAnsi="Palatino Linotype"/>
                <w:b/>
                <w:bCs/>
                <w:noProof/>
                <w:webHidden/>
              </w:rPr>
              <w:fldChar w:fldCharType="separate"/>
            </w:r>
            <w:r w:rsidR="00216BAB" w:rsidRPr="0078179B">
              <w:rPr>
                <w:rFonts w:ascii="Palatino Linotype" w:hAnsi="Palatino Linotype"/>
                <w:b/>
                <w:bCs/>
                <w:noProof/>
                <w:webHidden/>
              </w:rPr>
              <w:t>35</w:t>
            </w:r>
            <w:r w:rsidR="004E737E" w:rsidRPr="0078179B">
              <w:rPr>
                <w:rFonts w:ascii="Palatino Linotype" w:hAnsi="Palatino Linotype"/>
                <w:b/>
                <w:bCs/>
                <w:noProof/>
                <w:webHidden/>
              </w:rPr>
              <w:fldChar w:fldCharType="end"/>
            </w:r>
          </w:hyperlink>
        </w:p>
        <w:p w14:paraId="6901CAAC" w14:textId="5EBC19A4" w:rsidR="004E737E" w:rsidRPr="0078179B" w:rsidRDefault="00795291" w:rsidP="004E737E">
          <w:pPr>
            <w:pStyle w:val="TDC1"/>
            <w:spacing w:line="360" w:lineRule="auto"/>
            <w:rPr>
              <w:rFonts w:ascii="Palatino Linotype" w:hAnsi="Palatino Linotype"/>
              <w:b/>
              <w:bCs/>
              <w:noProof/>
              <w:sz w:val="22"/>
              <w:szCs w:val="22"/>
              <w:lang w:val="es-MX" w:eastAsia="es-MX"/>
            </w:rPr>
          </w:pPr>
          <w:hyperlink w:anchor="_Toc51892306" w:history="1">
            <w:r w:rsidR="004E737E" w:rsidRPr="0078179B">
              <w:rPr>
                <w:rStyle w:val="Hipervnculo"/>
                <w:rFonts w:ascii="Palatino Linotype" w:hAnsi="Palatino Linotype"/>
                <w:b/>
                <w:bCs/>
                <w:noProof/>
              </w:rPr>
              <w:t>R E S O L U T I V O S</w:t>
            </w:r>
            <w:r w:rsidR="004E737E" w:rsidRPr="0078179B">
              <w:rPr>
                <w:rFonts w:ascii="Palatino Linotype" w:hAnsi="Palatino Linotype"/>
                <w:b/>
                <w:bCs/>
                <w:noProof/>
                <w:webHidden/>
              </w:rPr>
              <w:tab/>
            </w:r>
            <w:r w:rsidR="004E737E" w:rsidRPr="0078179B">
              <w:rPr>
                <w:rFonts w:ascii="Palatino Linotype" w:hAnsi="Palatino Linotype"/>
                <w:b/>
                <w:bCs/>
                <w:noProof/>
                <w:webHidden/>
              </w:rPr>
              <w:fldChar w:fldCharType="begin"/>
            </w:r>
            <w:r w:rsidR="004E737E" w:rsidRPr="0078179B">
              <w:rPr>
                <w:rFonts w:ascii="Palatino Linotype" w:hAnsi="Palatino Linotype"/>
                <w:b/>
                <w:bCs/>
                <w:noProof/>
                <w:webHidden/>
              </w:rPr>
              <w:instrText xml:space="preserve"> PAGEREF _Toc51892306 \h </w:instrText>
            </w:r>
            <w:r w:rsidR="004E737E" w:rsidRPr="0078179B">
              <w:rPr>
                <w:rFonts w:ascii="Palatino Linotype" w:hAnsi="Palatino Linotype"/>
                <w:b/>
                <w:bCs/>
                <w:noProof/>
                <w:webHidden/>
              </w:rPr>
            </w:r>
            <w:r w:rsidR="004E737E" w:rsidRPr="0078179B">
              <w:rPr>
                <w:rFonts w:ascii="Palatino Linotype" w:hAnsi="Palatino Linotype"/>
                <w:b/>
                <w:bCs/>
                <w:noProof/>
                <w:webHidden/>
              </w:rPr>
              <w:fldChar w:fldCharType="separate"/>
            </w:r>
            <w:r w:rsidR="00216BAB" w:rsidRPr="0078179B">
              <w:rPr>
                <w:rFonts w:ascii="Palatino Linotype" w:hAnsi="Palatino Linotype"/>
                <w:b/>
                <w:bCs/>
                <w:noProof/>
                <w:webHidden/>
              </w:rPr>
              <w:t>44</w:t>
            </w:r>
            <w:r w:rsidR="004E737E" w:rsidRPr="0078179B">
              <w:rPr>
                <w:rFonts w:ascii="Palatino Linotype" w:hAnsi="Palatino Linotype"/>
                <w:b/>
                <w:bCs/>
                <w:noProof/>
                <w:webHidden/>
              </w:rPr>
              <w:fldChar w:fldCharType="end"/>
            </w:r>
          </w:hyperlink>
        </w:p>
        <w:p w14:paraId="07A9A973" w14:textId="04C90C11" w:rsidR="00DA7E2F" w:rsidRPr="0078179B" w:rsidRDefault="00DA7E2F" w:rsidP="004E737E">
          <w:pPr>
            <w:tabs>
              <w:tab w:val="left" w:pos="2350"/>
            </w:tabs>
            <w:spacing w:line="360" w:lineRule="auto"/>
            <w:ind w:right="333"/>
            <w:jc w:val="both"/>
            <w:rPr>
              <w:rFonts w:ascii="Palatino Linotype" w:hAnsi="Palatino Linotype"/>
              <w:b/>
              <w:bCs/>
              <w:color w:val="000000" w:themeColor="text1"/>
            </w:rPr>
          </w:pPr>
          <w:r w:rsidRPr="0078179B">
            <w:rPr>
              <w:rFonts w:ascii="Palatino Linotype" w:hAnsi="Palatino Linotype"/>
              <w:b/>
              <w:bCs/>
              <w:color w:val="000000" w:themeColor="text1"/>
              <w:lang w:val="es-ES"/>
            </w:rPr>
            <w:fldChar w:fldCharType="end"/>
          </w:r>
        </w:p>
      </w:sdtContent>
    </w:sdt>
    <w:p w14:paraId="12FC464F" w14:textId="1CC57202" w:rsidR="007A0A0E" w:rsidRPr="0078179B" w:rsidRDefault="007A0A0E">
      <w:pPr>
        <w:rPr>
          <w:rFonts w:ascii="Palatino Linotype" w:hAnsi="Palatino Linotype"/>
          <w:b/>
          <w:color w:val="000000" w:themeColor="text1"/>
        </w:rPr>
      </w:pPr>
      <w:r w:rsidRPr="0078179B">
        <w:rPr>
          <w:rFonts w:ascii="Palatino Linotype" w:hAnsi="Palatino Linotype"/>
          <w:b/>
          <w:color w:val="000000" w:themeColor="text1"/>
        </w:rPr>
        <w:br w:type="page"/>
      </w:r>
    </w:p>
    <w:p w14:paraId="73F7F940" w14:textId="4291D267" w:rsidR="00662C69" w:rsidRPr="0078179B" w:rsidRDefault="009B11D6" w:rsidP="00440800">
      <w:pPr>
        <w:tabs>
          <w:tab w:val="left" w:pos="3465"/>
        </w:tabs>
        <w:spacing w:before="240" w:after="360" w:line="360" w:lineRule="auto"/>
        <w:jc w:val="both"/>
        <w:rPr>
          <w:rFonts w:ascii="Palatino Linotype" w:hAnsi="Palatino Linotype"/>
          <w:color w:val="000000" w:themeColor="text1"/>
        </w:rPr>
      </w:pPr>
      <w:r w:rsidRPr="0078179B">
        <w:rPr>
          <w:rFonts w:ascii="Palatino Linotype" w:hAnsi="Palatino Linotype"/>
          <w:color w:val="000000" w:themeColor="text1"/>
        </w:rPr>
        <w:lastRenderedPageBreak/>
        <w:t>R</w:t>
      </w:r>
      <w:r w:rsidR="00662C69" w:rsidRPr="0078179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78179B">
        <w:rPr>
          <w:rFonts w:ascii="Palatino Linotype" w:hAnsi="Palatino Linotype"/>
          <w:color w:val="000000" w:themeColor="text1"/>
        </w:rPr>
        <w:t>icipios, con</w:t>
      </w:r>
      <w:r w:rsidR="00662C69" w:rsidRPr="0078179B">
        <w:rPr>
          <w:rFonts w:ascii="Palatino Linotype" w:hAnsi="Palatino Linotype"/>
          <w:color w:val="000000" w:themeColor="text1"/>
        </w:rPr>
        <w:t xml:space="preserve"> </w:t>
      </w:r>
      <w:r w:rsidR="00485DB6" w:rsidRPr="0078179B">
        <w:rPr>
          <w:rFonts w:ascii="Palatino Linotype" w:hAnsi="Palatino Linotype"/>
          <w:color w:val="000000" w:themeColor="text1"/>
        </w:rPr>
        <w:t xml:space="preserve">domicilio </w:t>
      </w:r>
      <w:r w:rsidR="00662C69" w:rsidRPr="0078179B">
        <w:rPr>
          <w:rFonts w:ascii="Palatino Linotype" w:hAnsi="Palatino Linotype"/>
          <w:color w:val="000000" w:themeColor="text1"/>
        </w:rPr>
        <w:t xml:space="preserve">en Metepec, Estado de México; de </w:t>
      </w:r>
      <w:r w:rsidR="0078179B" w:rsidRPr="0078179B">
        <w:rPr>
          <w:rFonts w:ascii="Palatino Linotype" w:hAnsi="Palatino Linotype"/>
          <w:color w:val="000000" w:themeColor="text1"/>
        </w:rPr>
        <w:t xml:space="preserve"> fecha </w:t>
      </w:r>
      <w:r w:rsidR="00C52898" w:rsidRPr="0078179B">
        <w:rPr>
          <w:rFonts w:ascii="Palatino Linotype" w:hAnsi="Palatino Linotype"/>
          <w:color w:val="000000" w:themeColor="text1"/>
          <w:lang w:val="es-MX"/>
        </w:rPr>
        <w:t>treinta</w:t>
      </w:r>
      <w:r w:rsidR="00127E68" w:rsidRPr="0078179B">
        <w:rPr>
          <w:rFonts w:ascii="Palatino Linotype" w:hAnsi="Palatino Linotype"/>
          <w:color w:val="000000" w:themeColor="text1"/>
          <w:lang w:val="es-MX"/>
        </w:rPr>
        <w:t xml:space="preserve"> (</w:t>
      </w:r>
      <w:r w:rsidR="00C52898" w:rsidRPr="0078179B">
        <w:rPr>
          <w:rFonts w:ascii="Palatino Linotype" w:hAnsi="Palatino Linotype"/>
          <w:color w:val="000000" w:themeColor="text1"/>
          <w:lang w:val="es-MX"/>
        </w:rPr>
        <w:t>30</w:t>
      </w:r>
      <w:r w:rsidR="00127E68" w:rsidRPr="0078179B">
        <w:rPr>
          <w:rFonts w:ascii="Palatino Linotype" w:hAnsi="Palatino Linotype"/>
          <w:color w:val="000000" w:themeColor="text1"/>
          <w:lang w:val="es-MX"/>
        </w:rPr>
        <w:t>) de septiembre de dos mil veinte</w:t>
      </w:r>
      <w:r w:rsidR="00662C69" w:rsidRPr="0078179B">
        <w:rPr>
          <w:rFonts w:ascii="Palatino Linotype" w:hAnsi="Palatino Linotype"/>
          <w:color w:val="000000" w:themeColor="text1"/>
        </w:rPr>
        <w:t>.</w:t>
      </w:r>
    </w:p>
    <w:p w14:paraId="04F87235" w14:textId="58C78780" w:rsidR="005F0007" w:rsidRPr="0078179B" w:rsidRDefault="00662C69" w:rsidP="001E74A5">
      <w:pPr>
        <w:spacing w:before="240" w:after="360" w:line="360" w:lineRule="auto"/>
        <w:jc w:val="both"/>
        <w:rPr>
          <w:rFonts w:ascii="Palatino Linotype" w:hAnsi="Palatino Linotype"/>
          <w:b/>
          <w:color w:val="000000" w:themeColor="text1"/>
        </w:rPr>
      </w:pPr>
      <w:r w:rsidRPr="0078179B">
        <w:rPr>
          <w:rFonts w:ascii="Palatino Linotype" w:hAnsi="Palatino Linotype"/>
          <w:b/>
          <w:color w:val="000000" w:themeColor="text1"/>
        </w:rPr>
        <w:t>VISTO</w:t>
      </w:r>
      <w:r w:rsidR="003458E1" w:rsidRPr="0078179B">
        <w:rPr>
          <w:rFonts w:ascii="Palatino Linotype" w:hAnsi="Palatino Linotype"/>
          <w:b/>
          <w:color w:val="000000" w:themeColor="text1"/>
        </w:rPr>
        <w:t>S</w:t>
      </w:r>
      <w:r w:rsidRPr="0078179B">
        <w:rPr>
          <w:rFonts w:ascii="Palatino Linotype" w:hAnsi="Palatino Linotype"/>
          <w:color w:val="000000" w:themeColor="text1"/>
        </w:rPr>
        <w:t xml:space="preserve"> </w:t>
      </w:r>
      <w:r w:rsidR="003458E1" w:rsidRPr="0078179B">
        <w:rPr>
          <w:rFonts w:ascii="Palatino Linotype" w:hAnsi="Palatino Linotype"/>
          <w:color w:val="000000" w:themeColor="text1"/>
        </w:rPr>
        <w:t>los</w:t>
      </w:r>
      <w:r w:rsidRPr="0078179B">
        <w:rPr>
          <w:rFonts w:ascii="Palatino Linotype" w:hAnsi="Palatino Linotype"/>
          <w:color w:val="000000" w:themeColor="text1"/>
        </w:rPr>
        <w:t xml:space="preserve"> expediente</w:t>
      </w:r>
      <w:r w:rsidR="003458E1" w:rsidRPr="0078179B">
        <w:rPr>
          <w:rFonts w:ascii="Palatino Linotype" w:hAnsi="Palatino Linotype"/>
          <w:color w:val="000000" w:themeColor="text1"/>
        </w:rPr>
        <w:t>s</w:t>
      </w:r>
      <w:r w:rsidRPr="0078179B">
        <w:rPr>
          <w:rFonts w:ascii="Palatino Linotype" w:hAnsi="Palatino Linotype"/>
          <w:color w:val="000000" w:themeColor="text1"/>
        </w:rPr>
        <w:t xml:space="preserve"> electrónico</w:t>
      </w:r>
      <w:r w:rsidR="003458E1" w:rsidRPr="0078179B">
        <w:rPr>
          <w:rFonts w:ascii="Palatino Linotype" w:hAnsi="Palatino Linotype"/>
          <w:color w:val="000000" w:themeColor="text1"/>
        </w:rPr>
        <w:t>s</w:t>
      </w:r>
      <w:r w:rsidRPr="0078179B">
        <w:rPr>
          <w:rFonts w:ascii="Palatino Linotype" w:hAnsi="Palatino Linotype"/>
          <w:color w:val="000000" w:themeColor="text1"/>
        </w:rPr>
        <w:t xml:space="preserve"> for</w:t>
      </w:r>
      <w:r w:rsidR="00D37494" w:rsidRPr="0078179B">
        <w:rPr>
          <w:rFonts w:ascii="Palatino Linotype" w:hAnsi="Palatino Linotype"/>
          <w:color w:val="000000" w:themeColor="text1"/>
        </w:rPr>
        <w:t>mado</w:t>
      </w:r>
      <w:r w:rsidR="003458E1" w:rsidRPr="0078179B">
        <w:rPr>
          <w:rFonts w:ascii="Palatino Linotype" w:hAnsi="Palatino Linotype"/>
          <w:color w:val="000000" w:themeColor="text1"/>
        </w:rPr>
        <w:t>s</w:t>
      </w:r>
      <w:r w:rsidR="00D37494" w:rsidRPr="0078179B">
        <w:rPr>
          <w:rFonts w:ascii="Palatino Linotype" w:hAnsi="Palatino Linotype"/>
          <w:color w:val="000000" w:themeColor="text1"/>
        </w:rPr>
        <w:t xml:space="preserve"> con motivo de</w:t>
      </w:r>
      <w:r w:rsidR="003458E1" w:rsidRPr="0078179B">
        <w:rPr>
          <w:rFonts w:ascii="Palatino Linotype" w:hAnsi="Palatino Linotype"/>
          <w:color w:val="000000" w:themeColor="text1"/>
        </w:rPr>
        <w:t xml:space="preserve"> </w:t>
      </w:r>
      <w:r w:rsidR="00D37494" w:rsidRPr="0078179B">
        <w:rPr>
          <w:rFonts w:ascii="Palatino Linotype" w:hAnsi="Palatino Linotype"/>
          <w:color w:val="000000" w:themeColor="text1"/>
        </w:rPr>
        <w:t>l</w:t>
      </w:r>
      <w:r w:rsidR="003458E1" w:rsidRPr="0078179B">
        <w:rPr>
          <w:rFonts w:ascii="Palatino Linotype" w:hAnsi="Palatino Linotype"/>
          <w:color w:val="000000" w:themeColor="text1"/>
        </w:rPr>
        <w:t>os</w:t>
      </w:r>
      <w:r w:rsidRPr="0078179B">
        <w:rPr>
          <w:rFonts w:ascii="Palatino Linotype" w:hAnsi="Palatino Linotype"/>
          <w:color w:val="000000" w:themeColor="text1"/>
        </w:rPr>
        <w:t xml:space="preserve"> recurso</w:t>
      </w:r>
      <w:r w:rsidR="003458E1" w:rsidRPr="0078179B">
        <w:rPr>
          <w:rFonts w:ascii="Palatino Linotype" w:hAnsi="Palatino Linotype"/>
          <w:color w:val="000000" w:themeColor="text1"/>
        </w:rPr>
        <w:t>s</w:t>
      </w:r>
      <w:r w:rsidRPr="0078179B">
        <w:rPr>
          <w:rFonts w:ascii="Palatino Linotype" w:hAnsi="Palatino Linotype"/>
          <w:color w:val="000000" w:themeColor="text1"/>
        </w:rPr>
        <w:t xml:space="preserve"> de revisión </w:t>
      </w:r>
      <w:r w:rsidR="0043206E" w:rsidRPr="0078179B">
        <w:rPr>
          <w:rFonts w:ascii="Palatino Linotype" w:hAnsi="Palatino Linotype"/>
          <w:b/>
          <w:bCs/>
          <w:color w:val="000000" w:themeColor="text1"/>
          <w:sz w:val="22"/>
          <w:szCs w:val="22"/>
        </w:rPr>
        <w:t>02308</w:t>
      </w:r>
      <w:r w:rsidR="003458E1" w:rsidRPr="0078179B">
        <w:rPr>
          <w:rFonts w:ascii="Palatino Linotype" w:hAnsi="Palatino Linotype"/>
          <w:b/>
          <w:bCs/>
          <w:color w:val="000000" w:themeColor="text1"/>
          <w:sz w:val="22"/>
          <w:szCs w:val="22"/>
        </w:rPr>
        <w:t>/INFOEM/IP/RR/2020</w:t>
      </w:r>
      <w:r w:rsidR="0043206E" w:rsidRPr="0078179B">
        <w:rPr>
          <w:rFonts w:ascii="Palatino Linotype" w:hAnsi="Palatino Linotype"/>
          <w:b/>
          <w:bCs/>
          <w:color w:val="000000" w:themeColor="text1"/>
          <w:sz w:val="22"/>
          <w:szCs w:val="22"/>
        </w:rPr>
        <w:t>, 02309/INFOEM/IP/RR/2020,</w:t>
      </w:r>
      <w:r w:rsidR="003458E1" w:rsidRPr="0078179B">
        <w:rPr>
          <w:rFonts w:ascii="Palatino Linotype" w:hAnsi="Palatino Linotype"/>
          <w:b/>
          <w:bCs/>
          <w:color w:val="000000" w:themeColor="text1"/>
          <w:sz w:val="22"/>
          <w:szCs w:val="22"/>
        </w:rPr>
        <w:t xml:space="preserve"> </w:t>
      </w:r>
      <w:r w:rsidR="0043206E" w:rsidRPr="0078179B">
        <w:rPr>
          <w:rFonts w:ascii="Palatino Linotype" w:hAnsi="Palatino Linotype"/>
          <w:b/>
          <w:bCs/>
          <w:color w:val="000000" w:themeColor="text1"/>
          <w:sz w:val="22"/>
          <w:szCs w:val="22"/>
        </w:rPr>
        <w:t xml:space="preserve">02310/INFOEM/IP/RR/2020, 02311/INFOEM/IP/RR/2020, 02312/INFOEM/IP/RR/2020, 02313/INFOEM/IP/RR/2020, 02319/INFOEM/IP/RR/2020, 02320/INFOEM/IP/RR/2020, 02324/INFOEM/IP/RR/2020, 02325/INFOEM/IP/RR/2020, 02326/INFOEM/IP/RR/2020, 02328/INFOEM/IP/RR/2020, 02338/INFOEM/IP/RR/2020, 02342/INFOEM/IP/RR/2020, </w:t>
      </w:r>
      <w:r w:rsidR="003458E1" w:rsidRPr="0078179B">
        <w:rPr>
          <w:rFonts w:ascii="Palatino Linotype" w:hAnsi="Palatino Linotype"/>
          <w:color w:val="000000" w:themeColor="text1"/>
          <w:sz w:val="22"/>
          <w:szCs w:val="22"/>
        </w:rPr>
        <w:t>y</w:t>
      </w:r>
      <w:r w:rsidR="003458E1" w:rsidRPr="0078179B">
        <w:rPr>
          <w:rFonts w:ascii="Palatino Linotype" w:hAnsi="Palatino Linotype"/>
          <w:b/>
          <w:bCs/>
          <w:color w:val="000000" w:themeColor="text1"/>
          <w:sz w:val="22"/>
          <w:szCs w:val="22"/>
        </w:rPr>
        <w:t xml:space="preserve"> </w:t>
      </w:r>
      <w:r w:rsidR="0043206E" w:rsidRPr="0078179B">
        <w:rPr>
          <w:rFonts w:ascii="Palatino Linotype" w:hAnsi="Palatino Linotype"/>
          <w:b/>
          <w:bCs/>
          <w:color w:val="000000" w:themeColor="text1"/>
          <w:sz w:val="22"/>
          <w:szCs w:val="22"/>
        </w:rPr>
        <w:t>02343</w:t>
      </w:r>
      <w:r w:rsidR="003458E1" w:rsidRPr="0078179B">
        <w:rPr>
          <w:rFonts w:ascii="Palatino Linotype" w:hAnsi="Palatino Linotype"/>
          <w:b/>
          <w:bCs/>
          <w:color w:val="000000" w:themeColor="text1"/>
          <w:sz w:val="22"/>
          <w:szCs w:val="22"/>
        </w:rPr>
        <w:t>/INFOEM/IP/RR/2020</w:t>
      </w:r>
      <w:r w:rsidR="005F1362" w:rsidRPr="0078179B">
        <w:rPr>
          <w:rFonts w:ascii="Palatino Linotype" w:eastAsia="Times New Roman" w:hAnsi="Palatino Linotype" w:cs="Arial"/>
          <w:bCs/>
          <w:color w:val="000000" w:themeColor="text1"/>
        </w:rPr>
        <w:t xml:space="preserve">, </w:t>
      </w:r>
      <w:r w:rsidR="005F1362" w:rsidRPr="0078179B">
        <w:rPr>
          <w:rFonts w:ascii="Palatino Linotype" w:eastAsia="Times New Roman" w:hAnsi="Palatino Linotype" w:cs="Times New Roman"/>
          <w:color w:val="000000" w:themeColor="text1"/>
        </w:rPr>
        <w:t>promovido</w:t>
      </w:r>
      <w:r w:rsidR="003458E1" w:rsidRPr="0078179B">
        <w:rPr>
          <w:rFonts w:ascii="Palatino Linotype" w:eastAsia="Times New Roman" w:hAnsi="Palatino Linotype" w:cs="Times New Roman"/>
          <w:color w:val="000000" w:themeColor="text1"/>
        </w:rPr>
        <w:t>s</w:t>
      </w:r>
      <w:r w:rsidR="005F1362" w:rsidRPr="0078179B">
        <w:rPr>
          <w:rFonts w:ascii="Palatino Linotype" w:eastAsia="Times New Roman" w:hAnsi="Palatino Linotype" w:cs="Times New Roman"/>
          <w:color w:val="000000" w:themeColor="text1"/>
        </w:rPr>
        <w:t xml:space="preserve"> por</w:t>
      </w:r>
      <w:r w:rsidR="00661F7B">
        <w:rPr>
          <w:rFonts w:ascii="Palatino Linotype" w:hAnsi="Palatino Linotype"/>
          <w:b/>
          <w:highlight w:val="black"/>
        </w:rPr>
        <w:t>---------------------------------</w:t>
      </w:r>
      <w:r w:rsidR="005F1362" w:rsidRPr="0078179B">
        <w:rPr>
          <w:rFonts w:ascii="Palatino Linotype" w:eastAsia="Times New Roman" w:hAnsi="Palatino Linotype" w:cs="Times New Roman"/>
          <w:b/>
          <w:color w:val="000000" w:themeColor="text1"/>
        </w:rPr>
        <w:t xml:space="preserve">, </w:t>
      </w:r>
      <w:r w:rsidR="005F1362" w:rsidRPr="0078179B">
        <w:rPr>
          <w:rFonts w:ascii="Palatino Linotype" w:eastAsia="Times New Roman" w:hAnsi="Palatino Linotype" w:cs="Arial"/>
          <w:color w:val="000000" w:themeColor="text1"/>
        </w:rPr>
        <w:t xml:space="preserve">en su calidad de </w:t>
      </w:r>
      <w:r w:rsidR="005F1362" w:rsidRPr="0078179B">
        <w:rPr>
          <w:rFonts w:ascii="Palatino Linotype" w:eastAsia="Times New Roman" w:hAnsi="Palatino Linotype" w:cs="Arial"/>
          <w:b/>
          <w:color w:val="000000" w:themeColor="text1"/>
        </w:rPr>
        <w:t>RECURRENTE</w:t>
      </w:r>
      <w:r w:rsidR="005F1362" w:rsidRPr="0078179B">
        <w:rPr>
          <w:rFonts w:ascii="Palatino Linotype" w:eastAsia="Times New Roman" w:hAnsi="Palatino Linotype" w:cs="Arial"/>
          <w:color w:val="000000" w:themeColor="text1"/>
        </w:rPr>
        <w:t>, en contra de la</w:t>
      </w:r>
      <w:r w:rsidR="003458E1" w:rsidRPr="0078179B">
        <w:rPr>
          <w:rFonts w:ascii="Palatino Linotype" w:eastAsia="Times New Roman" w:hAnsi="Palatino Linotype" w:cs="Arial"/>
          <w:color w:val="000000" w:themeColor="text1"/>
        </w:rPr>
        <w:t>s</w:t>
      </w:r>
      <w:r w:rsidR="005F1362" w:rsidRPr="0078179B">
        <w:rPr>
          <w:rFonts w:ascii="Palatino Linotype" w:eastAsia="Times New Roman" w:hAnsi="Palatino Linotype" w:cs="Arial"/>
          <w:color w:val="000000" w:themeColor="text1"/>
        </w:rPr>
        <w:t xml:space="preserve"> respuesta</w:t>
      </w:r>
      <w:r w:rsidR="003458E1" w:rsidRPr="0078179B">
        <w:rPr>
          <w:rFonts w:ascii="Palatino Linotype" w:eastAsia="Times New Roman" w:hAnsi="Palatino Linotype" w:cs="Arial"/>
          <w:color w:val="000000" w:themeColor="text1"/>
        </w:rPr>
        <w:t>s</w:t>
      </w:r>
      <w:r w:rsidR="005F1362" w:rsidRPr="0078179B">
        <w:rPr>
          <w:rFonts w:ascii="Palatino Linotype" w:eastAsia="Times New Roman" w:hAnsi="Palatino Linotype" w:cs="Arial"/>
          <w:color w:val="000000" w:themeColor="text1"/>
        </w:rPr>
        <w:t xml:space="preserve"> del</w:t>
      </w:r>
      <w:r w:rsidR="002C1007" w:rsidRPr="0078179B">
        <w:rPr>
          <w:rFonts w:ascii="Palatino Linotype" w:eastAsia="Times New Roman" w:hAnsi="Palatino Linotype" w:cs="Arial"/>
          <w:color w:val="000000" w:themeColor="text1"/>
        </w:rPr>
        <w:t xml:space="preserve"> </w:t>
      </w:r>
      <w:r w:rsidR="00F562A9" w:rsidRPr="0078179B">
        <w:rPr>
          <w:rFonts w:ascii="Palatino Linotype" w:eastAsia="Times New Roman" w:hAnsi="Palatino Linotype" w:cs="Arial"/>
          <w:b/>
          <w:color w:val="000000" w:themeColor="text1"/>
        </w:rPr>
        <w:t xml:space="preserve">Ayuntamiento de </w:t>
      </w:r>
      <w:r w:rsidR="00274ED2" w:rsidRPr="0078179B">
        <w:rPr>
          <w:rFonts w:ascii="Palatino Linotype" w:eastAsia="Times New Roman" w:hAnsi="Palatino Linotype" w:cs="Arial"/>
          <w:b/>
          <w:color w:val="000000" w:themeColor="text1"/>
        </w:rPr>
        <w:t>Ixtapan de la Sal</w:t>
      </w:r>
      <w:r w:rsidR="009572EE" w:rsidRPr="0078179B">
        <w:rPr>
          <w:rFonts w:ascii="Palatino Linotype" w:eastAsia="Calibri" w:hAnsi="Palatino Linotype" w:cs="Arial"/>
          <w:color w:val="000000" w:themeColor="text1"/>
          <w:lang w:val="es-ES"/>
        </w:rPr>
        <w:t>,</w:t>
      </w:r>
      <w:r w:rsidR="005F1362" w:rsidRPr="0078179B">
        <w:rPr>
          <w:rFonts w:ascii="Palatino Linotype" w:eastAsia="Calibri" w:hAnsi="Palatino Linotype" w:cs="Arial"/>
          <w:color w:val="000000" w:themeColor="text1"/>
          <w:lang w:val="es-ES"/>
        </w:rPr>
        <w:t xml:space="preserve"> </w:t>
      </w:r>
      <w:r w:rsidR="005F1362" w:rsidRPr="0078179B">
        <w:rPr>
          <w:rFonts w:ascii="Palatino Linotype" w:eastAsia="Times New Roman" w:hAnsi="Palatino Linotype" w:cs="Times New Roman"/>
          <w:color w:val="000000" w:themeColor="text1"/>
        </w:rPr>
        <w:t>en lo sucesivo el</w:t>
      </w:r>
      <w:r w:rsidR="005F1362" w:rsidRPr="0078179B">
        <w:rPr>
          <w:rFonts w:ascii="Palatino Linotype" w:eastAsia="Times New Roman" w:hAnsi="Palatino Linotype" w:cs="Times New Roman"/>
          <w:b/>
          <w:color w:val="000000" w:themeColor="text1"/>
        </w:rPr>
        <w:t xml:space="preserve"> SUJETO OBLIGADO, </w:t>
      </w:r>
      <w:r w:rsidR="005F1362" w:rsidRPr="0078179B">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78179B" w:rsidRDefault="00662C69" w:rsidP="001E74A5">
      <w:pPr>
        <w:pStyle w:val="Ttulo1"/>
        <w:spacing w:line="360" w:lineRule="auto"/>
        <w:jc w:val="center"/>
        <w:rPr>
          <w:b/>
          <w:color w:val="000000" w:themeColor="text1"/>
        </w:rPr>
      </w:pPr>
      <w:bookmarkStart w:id="0" w:name="_Toc461555884"/>
      <w:bookmarkStart w:id="1" w:name="_Toc466371847"/>
      <w:bookmarkStart w:id="2" w:name="_Toc51892297"/>
      <w:r w:rsidRPr="0078179B">
        <w:rPr>
          <w:b/>
          <w:color w:val="000000" w:themeColor="text1"/>
        </w:rPr>
        <w:t>ANTECEDENTES</w:t>
      </w:r>
      <w:bookmarkEnd w:id="0"/>
      <w:bookmarkEnd w:id="1"/>
      <w:bookmarkEnd w:id="2"/>
    </w:p>
    <w:p w14:paraId="402A4C0A" w14:textId="44E397B8" w:rsidR="00D9392E" w:rsidRPr="0078179B"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78179B">
        <w:rPr>
          <w:rFonts w:ascii="Palatino Linotype" w:eastAsia="Calibri" w:hAnsi="Palatino Linotype" w:cs="Arial"/>
          <w:color w:val="000000" w:themeColor="text1"/>
          <w:lang w:val="es-ES"/>
        </w:rPr>
        <w:t>El</w:t>
      </w:r>
      <w:r w:rsidR="00D9392E" w:rsidRPr="0078179B">
        <w:rPr>
          <w:rFonts w:ascii="Palatino Linotype" w:eastAsia="Calibri" w:hAnsi="Palatino Linotype" w:cs="Arial"/>
          <w:color w:val="000000" w:themeColor="text1"/>
          <w:lang w:val="es-ES"/>
        </w:rPr>
        <w:t xml:space="preserve"> </w:t>
      </w:r>
      <w:r w:rsidR="003458E1" w:rsidRPr="0078179B">
        <w:rPr>
          <w:rFonts w:ascii="Palatino Linotype" w:eastAsia="Calibri" w:hAnsi="Palatino Linotype" w:cs="Arial"/>
          <w:color w:val="000000" w:themeColor="text1"/>
          <w:lang w:val="es-ES"/>
        </w:rPr>
        <w:t>catorce</w:t>
      </w:r>
      <w:r w:rsidR="005F1362" w:rsidRPr="0078179B">
        <w:rPr>
          <w:rFonts w:ascii="Palatino Linotype" w:eastAsia="Calibri" w:hAnsi="Palatino Linotype" w:cs="Arial"/>
          <w:color w:val="000000" w:themeColor="text1"/>
          <w:lang w:val="es-ES"/>
        </w:rPr>
        <w:t xml:space="preserve"> (</w:t>
      </w:r>
      <w:r w:rsidR="00C52898" w:rsidRPr="0078179B">
        <w:rPr>
          <w:rFonts w:ascii="Palatino Linotype" w:eastAsia="Calibri" w:hAnsi="Palatino Linotype" w:cs="Arial"/>
          <w:color w:val="000000" w:themeColor="text1"/>
          <w:lang w:val="es-ES"/>
        </w:rPr>
        <w:t>1</w:t>
      </w:r>
      <w:r w:rsidR="003458E1" w:rsidRPr="0078179B">
        <w:rPr>
          <w:rFonts w:ascii="Palatino Linotype" w:eastAsia="Calibri" w:hAnsi="Palatino Linotype" w:cs="Arial"/>
          <w:color w:val="000000" w:themeColor="text1"/>
          <w:lang w:val="es-ES"/>
        </w:rPr>
        <w:t>4</w:t>
      </w:r>
      <w:r w:rsidR="005F1362" w:rsidRPr="0078179B">
        <w:rPr>
          <w:rFonts w:ascii="Palatino Linotype" w:eastAsia="Calibri" w:hAnsi="Palatino Linotype" w:cs="Arial"/>
          <w:color w:val="000000" w:themeColor="text1"/>
          <w:lang w:val="es-ES"/>
        </w:rPr>
        <w:t xml:space="preserve">) </w:t>
      </w:r>
      <w:r w:rsidR="0043206E" w:rsidRPr="0078179B">
        <w:rPr>
          <w:rFonts w:ascii="Palatino Linotype" w:eastAsia="Calibri" w:hAnsi="Palatino Linotype" w:cs="Arial"/>
          <w:color w:val="000000" w:themeColor="text1"/>
          <w:lang w:val="es-ES"/>
        </w:rPr>
        <w:t xml:space="preserve">y veintiuno (21) </w:t>
      </w:r>
      <w:r w:rsidR="005F1362" w:rsidRPr="0078179B">
        <w:rPr>
          <w:rFonts w:ascii="Palatino Linotype" w:eastAsia="Calibri" w:hAnsi="Palatino Linotype" w:cs="Arial"/>
          <w:color w:val="000000" w:themeColor="text1"/>
          <w:lang w:val="es-ES"/>
        </w:rPr>
        <w:t xml:space="preserve">de </w:t>
      </w:r>
      <w:r w:rsidR="00C52898" w:rsidRPr="0078179B">
        <w:rPr>
          <w:rFonts w:ascii="Palatino Linotype" w:eastAsia="Calibri" w:hAnsi="Palatino Linotype" w:cs="Arial"/>
          <w:color w:val="000000" w:themeColor="text1"/>
          <w:lang w:val="es-ES"/>
        </w:rPr>
        <w:t>mayo</w:t>
      </w:r>
      <w:r w:rsidR="005F1362" w:rsidRPr="0078179B">
        <w:rPr>
          <w:rFonts w:ascii="Palatino Linotype" w:eastAsia="Calibri" w:hAnsi="Palatino Linotype" w:cs="Arial"/>
          <w:color w:val="000000" w:themeColor="text1"/>
          <w:lang w:val="es-ES"/>
        </w:rPr>
        <w:t xml:space="preserve"> de dos mil </w:t>
      </w:r>
      <w:r w:rsidR="00025127" w:rsidRPr="0078179B">
        <w:rPr>
          <w:rFonts w:ascii="Palatino Linotype" w:eastAsia="Calibri" w:hAnsi="Palatino Linotype" w:cs="Arial"/>
          <w:color w:val="000000" w:themeColor="text1"/>
          <w:lang w:val="es-ES"/>
        </w:rPr>
        <w:t>veinte</w:t>
      </w:r>
      <w:r w:rsidR="005F1362" w:rsidRPr="0078179B">
        <w:rPr>
          <w:rFonts w:ascii="Palatino Linotype" w:eastAsia="Calibri" w:hAnsi="Palatino Linotype" w:cs="Arial"/>
          <w:color w:val="000000" w:themeColor="text1"/>
          <w:lang w:val="es-ES"/>
        </w:rPr>
        <w:t xml:space="preserve">, </w:t>
      </w:r>
      <w:r w:rsidR="00C52898" w:rsidRPr="0078179B">
        <w:rPr>
          <w:rFonts w:ascii="Palatino Linotype" w:hAnsi="Palatino Linotype"/>
          <w:color w:val="000000" w:themeColor="text1"/>
        </w:rPr>
        <w:t>la</w:t>
      </w:r>
      <w:r w:rsidR="005F1362" w:rsidRPr="0078179B">
        <w:rPr>
          <w:rFonts w:ascii="Palatino Linotype" w:hAnsi="Palatino Linotype"/>
          <w:color w:val="000000" w:themeColor="text1"/>
        </w:rPr>
        <w:t xml:space="preserve"> particular presentó</w:t>
      </w:r>
      <w:r w:rsidR="005F1362" w:rsidRPr="0078179B">
        <w:rPr>
          <w:rFonts w:ascii="Palatino Linotype" w:hAnsi="Palatino Linotype"/>
          <w:b/>
          <w:color w:val="000000" w:themeColor="text1"/>
        </w:rPr>
        <w:t xml:space="preserve"> </w:t>
      </w:r>
      <w:r w:rsidR="00127E68" w:rsidRPr="0078179B">
        <w:rPr>
          <w:rFonts w:ascii="Palatino Linotype" w:hAnsi="Palatino Linotype"/>
          <w:bCs/>
          <w:color w:val="000000" w:themeColor="text1"/>
        </w:rPr>
        <w:t xml:space="preserve">a través </w:t>
      </w:r>
      <w:r w:rsidR="00DE4F75" w:rsidRPr="0078179B">
        <w:rPr>
          <w:rFonts w:ascii="Palatino Linotype" w:hAnsi="Palatino Linotype"/>
          <w:bCs/>
          <w:color w:val="000000" w:themeColor="text1"/>
        </w:rPr>
        <w:t xml:space="preserve">del </w:t>
      </w:r>
      <w:r w:rsidR="005F1362" w:rsidRPr="0078179B">
        <w:rPr>
          <w:rFonts w:ascii="Palatino Linotype" w:eastAsia="Calibri" w:hAnsi="Palatino Linotype" w:cs="Arial"/>
          <w:color w:val="000000" w:themeColor="text1"/>
          <w:lang w:val="es-ES"/>
        </w:rPr>
        <w:t xml:space="preserve">Sistema de Acceso a la Información Mexiquense </w:t>
      </w:r>
      <w:r w:rsidR="005F1362" w:rsidRPr="0078179B">
        <w:rPr>
          <w:rFonts w:ascii="Palatino Linotype" w:eastAsia="Calibri" w:hAnsi="Palatino Linotype" w:cs="Arial"/>
          <w:bCs/>
          <w:color w:val="000000" w:themeColor="text1"/>
          <w:lang w:val="es-ES"/>
        </w:rPr>
        <w:t>(</w:t>
      </w:r>
      <w:r w:rsidR="005F1362" w:rsidRPr="0078179B">
        <w:rPr>
          <w:rFonts w:ascii="Palatino Linotype" w:eastAsia="Calibri" w:hAnsi="Palatino Linotype" w:cs="Arial"/>
          <w:bCs/>
          <w:i/>
          <w:color w:val="000000" w:themeColor="text1"/>
          <w:lang w:val="es-ES"/>
        </w:rPr>
        <w:t>SAIMEX</w:t>
      </w:r>
      <w:r w:rsidR="005F1362" w:rsidRPr="0078179B">
        <w:rPr>
          <w:rFonts w:ascii="Palatino Linotype" w:eastAsia="Calibri" w:hAnsi="Palatino Linotype" w:cs="Arial"/>
          <w:bCs/>
          <w:color w:val="000000" w:themeColor="text1"/>
          <w:lang w:val="es-ES"/>
        </w:rPr>
        <w:t>)</w:t>
      </w:r>
      <w:r w:rsidR="005F1362" w:rsidRPr="0078179B">
        <w:rPr>
          <w:rFonts w:ascii="Palatino Linotype" w:eastAsia="Calibri" w:hAnsi="Palatino Linotype" w:cs="Arial"/>
          <w:color w:val="000000" w:themeColor="text1"/>
          <w:lang w:val="es-ES"/>
        </w:rPr>
        <w:t>, la</w:t>
      </w:r>
      <w:r w:rsidR="003458E1" w:rsidRPr="0078179B">
        <w:rPr>
          <w:rFonts w:ascii="Palatino Linotype" w:eastAsia="Calibri" w:hAnsi="Palatino Linotype" w:cs="Arial"/>
          <w:color w:val="000000" w:themeColor="text1"/>
          <w:lang w:val="es-ES"/>
        </w:rPr>
        <w:t>s</w:t>
      </w:r>
      <w:r w:rsidR="005F1362" w:rsidRPr="0078179B">
        <w:rPr>
          <w:rFonts w:ascii="Palatino Linotype" w:eastAsia="Calibri" w:hAnsi="Palatino Linotype" w:cs="Arial"/>
          <w:color w:val="000000" w:themeColor="text1"/>
          <w:lang w:val="es-ES"/>
        </w:rPr>
        <w:t xml:space="preserve"> solicitud</w:t>
      </w:r>
      <w:r w:rsidR="003458E1" w:rsidRPr="0078179B">
        <w:rPr>
          <w:rFonts w:ascii="Palatino Linotype" w:eastAsia="Calibri" w:hAnsi="Palatino Linotype" w:cs="Arial"/>
          <w:color w:val="000000" w:themeColor="text1"/>
          <w:lang w:val="es-ES"/>
        </w:rPr>
        <w:t>es</w:t>
      </w:r>
      <w:r w:rsidR="005F1362" w:rsidRPr="0078179B">
        <w:rPr>
          <w:rFonts w:ascii="Palatino Linotype" w:eastAsia="Calibri" w:hAnsi="Palatino Linotype" w:cs="Arial"/>
          <w:color w:val="000000" w:themeColor="text1"/>
          <w:lang w:val="es-ES"/>
        </w:rPr>
        <w:t xml:space="preserve"> de información pública registrada</w:t>
      </w:r>
      <w:r w:rsidR="003458E1" w:rsidRPr="0078179B">
        <w:rPr>
          <w:rFonts w:ascii="Palatino Linotype" w:eastAsia="Calibri" w:hAnsi="Palatino Linotype" w:cs="Arial"/>
          <w:color w:val="000000" w:themeColor="text1"/>
          <w:lang w:val="es-ES"/>
        </w:rPr>
        <w:t>s</w:t>
      </w:r>
      <w:r w:rsidR="005F1362" w:rsidRPr="0078179B">
        <w:rPr>
          <w:rFonts w:ascii="Palatino Linotype" w:eastAsia="Calibri" w:hAnsi="Palatino Linotype" w:cs="Arial"/>
          <w:color w:val="000000" w:themeColor="text1"/>
          <w:lang w:val="es-ES"/>
        </w:rPr>
        <w:t xml:space="preserve"> con </w:t>
      </w:r>
      <w:r w:rsidR="003458E1" w:rsidRPr="0078179B">
        <w:rPr>
          <w:rFonts w:ascii="Palatino Linotype" w:eastAsia="Calibri" w:hAnsi="Palatino Linotype" w:cs="Arial"/>
          <w:color w:val="000000" w:themeColor="text1"/>
          <w:lang w:val="es-ES"/>
        </w:rPr>
        <w:t>los</w:t>
      </w:r>
      <w:r w:rsidR="005F1362" w:rsidRPr="0078179B">
        <w:rPr>
          <w:rFonts w:ascii="Palatino Linotype" w:eastAsia="Calibri" w:hAnsi="Palatino Linotype" w:cs="Arial"/>
          <w:color w:val="000000" w:themeColor="text1"/>
          <w:lang w:val="es-ES"/>
        </w:rPr>
        <w:t xml:space="preserve"> número</w:t>
      </w:r>
      <w:r w:rsidR="003458E1" w:rsidRPr="0078179B">
        <w:rPr>
          <w:rFonts w:ascii="Palatino Linotype" w:eastAsia="Calibri" w:hAnsi="Palatino Linotype" w:cs="Arial"/>
          <w:color w:val="000000" w:themeColor="text1"/>
          <w:lang w:val="es-ES"/>
        </w:rPr>
        <w:t>s</w:t>
      </w:r>
      <w:r w:rsidR="005F1362" w:rsidRPr="0078179B">
        <w:rPr>
          <w:rFonts w:ascii="Palatino Linotype" w:hAnsi="Palatino Linotype"/>
          <w:b/>
          <w:bCs/>
          <w:color w:val="000000" w:themeColor="text1"/>
        </w:rPr>
        <w:t xml:space="preserve"> </w:t>
      </w:r>
      <w:r w:rsidR="0043206E" w:rsidRPr="0078179B">
        <w:rPr>
          <w:rFonts w:ascii="Palatino Linotype" w:hAnsi="Palatino Linotype"/>
          <w:b/>
          <w:bCs/>
          <w:color w:val="000000" w:themeColor="text1"/>
        </w:rPr>
        <w:t>00577</w:t>
      </w:r>
      <w:r w:rsidR="003458E1" w:rsidRPr="0078179B">
        <w:rPr>
          <w:rFonts w:ascii="Palatino Linotype" w:hAnsi="Palatino Linotype"/>
          <w:b/>
          <w:bCs/>
          <w:color w:val="000000" w:themeColor="text1"/>
        </w:rPr>
        <w:t>/IXTASAL/IP/2020</w:t>
      </w:r>
      <w:r w:rsidR="0043206E" w:rsidRPr="0078179B">
        <w:rPr>
          <w:rFonts w:ascii="Palatino Linotype" w:hAnsi="Palatino Linotype"/>
          <w:b/>
          <w:bCs/>
          <w:color w:val="000000" w:themeColor="text1"/>
        </w:rPr>
        <w:t>, 00578/IXTASAL/IP/2020,</w:t>
      </w:r>
      <w:r w:rsidR="003458E1" w:rsidRPr="0078179B">
        <w:rPr>
          <w:rFonts w:ascii="Palatino Linotype" w:hAnsi="Palatino Linotype"/>
          <w:b/>
          <w:bCs/>
          <w:color w:val="000000" w:themeColor="text1"/>
        </w:rPr>
        <w:t xml:space="preserve"> </w:t>
      </w:r>
      <w:r w:rsidR="0043206E" w:rsidRPr="0078179B">
        <w:rPr>
          <w:rFonts w:ascii="Palatino Linotype" w:hAnsi="Palatino Linotype"/>
          <w:b/>
          <w:bCs/>
          <w:color w:val="000000" w:themeColor="text1"/>
        </w:rPr>
        <w:t xml:space="preserve">00582/IXTASAL/IP/2020, 00624/IXTASAL/IP/2020, 00625/IXTASAL/IP/2020, 00626/IXTASAL/IP/2020, 00627/IXTASAL/IP/2020, 00631/IXTASAL/IP/2020, 00632/IXTASAL/IP/2020, 00638/IXTASAL/IP/2020, 00639/IXTASAL/IP/2020, 00640/IXTASAL/IP/2020, </w:t>
      </w:r>
      <w:r w:rsidR="0043206E" w:rsidRPr="0078179B">
        <w:rPr>
          <w:rFonts w:ascii="Palatino Linotype" w:hAnsi="Palatino Linotype"/>
          <w:b/>
          <w:bCs/>
          <w:color w:val="000000" w:themeColor="text1"/>
        </w:rPr>
        <w:lastRenderedPageBreak/>
        <w:t xml:space="preserve">00642/IXTASAL/IP/2020, 00643/IXTASAL/IP/2020 </w:t>
      </w:r>
      <w:r w:rsidR="003458E1" w:rsidRPr="0078179B">
        <w:rPr>
          <w:rFonts w:ascii="Palatino Linotype" w:hAnsi="Palatino Linotype"/>
          <w:b/>
          <w:bCs/>
          <w:color w:val="000000" w:themeColor="text1"/>
        </w:rPr>
        <w:t xml:space="preserve">y </w:t>
      </w:r>
      <w:r w:rsidR="0043206E" w:rsidRPr="0078179B">
        <w:rPr>
          <w:rFonts w:ascii="Palatino Linotype" w:hAnsi="Palatino Linotype"/>
          <w:b/>
          <w:bCs/>
          <w:color w:val="000000" w:themeColor="text1"/>
        </w:rPr>
        <w:t>00644</w:t>
      </w:r>
      <w:r w:rsidR="003458E1" w:rsidRPr="0078179B">
        <w:rPr>
          <w:rFonts w:ascii="Palatino Linotype" w:hAnsi="Palatino Linotype"/>
          <w:b/>
          <w:bCs/>
          <w:color w:val="000000" w:themeColor="text1"/>
        </w:rPr>
        <w:t>/IXTASAL/IP/2020</w:t>
      </w:r>
      <w:r w:rsidR="005F1362" w:rsidRPr="0078179B">
        <w:rPr>
          <w:rFonts w:ascii="Palatino Linotype" w:hAnsi="Palatino Linotype"/>
          <w:b/>
          <w:bCs/>
          <w:color w:val="000000" w:themeColor="text1"/>
        </w:rPr>
        <w:t>,</w:t>
      </w:r>
      <w:r w:rsidR="005F1362" w:rsidRPr="0078179B">
        <w:rPr>
          <w:rFonts w:ascii="Palatino Linotype" w:eastAsia="Calibri" w:hAnsi="Palatino Linotype" w:cs="Arial"/>
          <w:color w:val="000000" w:themeColor="text1"/>
          <w:lang w:val="es-ES"/>
        </w:rPr>
        <w:t xml:space="preserve"> mediante la</w:t>
      </w:r>
      <w:r w:rsidR="003458E1" w:rsidRPr="0078179B">
        <w:rPr>
          <w:rFonts w:ascii="Palatino Linotype" w:eastAsia="Calibri" w:hAnsi="Palatino Linotype" w:cs="Arial"/>
          <w:color w:val="000000" w:themeColor="text1"/>
          <w:lang w:val="es-ES"/>
        </w:rPr>
        <w:t>s</w:t>
      </w:r>
      <w:r w:rsidR="005F1362" w:rsidRPr="0078179B">
        <w:rPr>
          <w:rFonts w:ascii="Palatino Linotype" w:eastAsia="Calibri" w:hAnsi="Palatino Linotype" w:cs="Arial"/>
          <w:color w:val="000000" w:themeColor="text1"/>
          <w:lang w:val="es-ES"/>
        </w:rPr>
        <w:t xml:space="preserve"> cual</w:t>
      </w:r>
      <w:r w:rsidR="003458E1" w:rsidRPr="0078179B">
        <w:rPr>
          <w:rFonts w:ascii="Palatino Linotype" w:eastAsia="Calibri" w:hAnsi="Palatino Linotype" w:cs="Arial"/>
          <w:color w:val="000000" w:themeColor="text1"/>
          <w:lang w:val="es-ES"/>
        </w:rPr>
        <w:t>es</w:t>
      </w:r>
      <w:r w:rsidR="005F1362" w:rsidRPr="0078179B">
        <w:rPr>
          <w:rFonts w:ascii="Palatino Linotype" w:eastAsia="Calibri" w:hAnsi="Palatino Linotype" w:cs="Arial"/>
          <w:color w:val="000000" w:themeColor="text1"/>
          <w:lang w:val="es-ES"/>
        </w:rPr>
        <w:t xml:space="preserve"> requirió:</w:t>
      </w:r>
    </w:p>
    <w:p w14:paraId="42759BE2" w14:textId="77777777" w:rsidR="005F1362" w:rsidRPr="0078179B" w:rsidRDefault="005F1362" w:rsidP="005F136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135D451" w14:textId="6599722E" w:rsidR="003458E1" w:rsidRPr="0078179B" w:rsidRDefault="003458E1" w:rsidP="00DE4F75">
      <w:pPr>
        <w:pStyle w:val="Prrafodelista"/>
        <w:spacing w:line="276" w:lineRule="auto"/>
        <w:ind w:left="567" w:right="567"/>
        <w:jc w:val="both"/>
        <w:rPr>
          <w:rFonts w:ascii="Palatino Linotype" w:hAnsi="Palatino Linotype"/>
          <w:b/>
          <w:bCs/>
          <w:iCs/>
          <w:color w:val="000000" w:themeColor="text1"/>
          <w:sz w:val="22"/>
          <w:szCs w:val="22"/>
        </w:rPr>
      </w:pPr>
      <w:r w:rsidRPr="0078179B">
        <w:rPr>
          <w:rFonts w:ascii="Palatino Linotype" w:hAnsi="Palatino Linotype"/>
          <w:b/>
          <w:bCs/>
          <w:iCs/>
          <w:color w:val="000000" w:themeColor="text1"/>
          <w:sz w:val="22"/>
          <w:szCs w:val="22"/>
        </w:rPr>
        <w:t xml:space="preserve">Solicitud </w:t>
      </w:r>
      <w:r w:rsidR="0043206E" w:rsidRPr="0078179B">
        <w:rPr>
          <w:rFonts w:ascii="Palatino Linotype" w:hAnsi="Palatino Linotype"/>
          <w:b/>
          <w:bCs/>
          <w:iCs/>
          <w:color w:val="000000" w:themeColor="text1"/>
          <w:sz w:val="22"/>
          <w:szCs w:val="22"/>
        </w:rPr>
        <w:t>00577</w:t>
      </w:r>
      <w:r w:rsidRPr="0078179B">
        <w:rPr>
          <w:rFonts w:ascii="Palatino Linotype" w:hAnsi="Palatino Linotype"/>
          <w:b/>
          <w:bCs/>
          <w:iCs/>
          <w:color w:val="000000" w:themeColor="text1"/>
          <w:sz w:val="22"/>
          <w:szCs w:val="22"/>
        </w:rPr>
        <w:t>/IXTASAL/IP/2020:</w:t>
      </w:r>
    </w:p>
    <w:p w14:paraId="605C5067" w14:textId="5FF1E63D" w:rsidR="0097210F" w:rsidRPr="0078179B" w:rsidRDefault="005F1362" w:rsidP="00DE4F75">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i/>
          <w:color w:val="000000" w:themeColor="text1"/>
          <w:sz w:val="22"/>
          <w:szCs w:val="22"/>
        </w:rPr>
        <w:t>“</w:t>
      </w:r>
      <w:r w:rsidR="00602023" w:rsidRPr="0078179B">
        <w:rPr>
          <w:rFonts w:ascii="Palatino Linotype" w:hAnsi="Palatino Linotype"/>
          <w:i/>
          <w:color w:val="000000" w:themeColor="text1"/>
          <w:sz w:val="22"/>
          <w:szCs w:val="22"/>
        </w:rPr>
        <w:t xml:space="preserve">Solicito de la Dirección de Administración; la bitácora de gasolina gastada en vehículos oficiales o no oficiales de Mayo a Agosto de </w:t>
      </w:r>
      <w:proofErr w:type="gramStart"/>
      <w:r w:rsidR="00602023" w:rsidRPr="0078179B">
        <w:rPr>
          <w:rFonts w:ascii="Palatino Linotype" w:hAnsi="Palatino Linotype"/>
          <w:i/>
          <w:color w:val="000000" w:themeColor="text1"/>
          <w:sz w:val="22"/>
          <w:szCs w:val="22"/>
        </w:rPr>
        <w:t>2019 .</w:t>
      </w:r>
      <w:r w:rsidRPr="0078179B">
        <w:rPr>
          <w:rFonts w:ascii="Palatino Linotype" w:hAnsi="Palatino Linotype"/>
          <w:i/>
          <w:color w:val="000000" w:themeColor="text1"/>
          <w:sz w:val="22"/>
          <w:szCs w:val="22"/>
        </w:rPr>
        <w:t>”</w:t>
      </w:r>
      <w:proofErr w:type="gramEnd"/>
      <w:r w:rsidRPr="0078179B">
        <w:rPr>
          <w:rFonts w:ascii="Palatino Linotype" w:hAnsi="Palatino Linotype"/>
          <w:iCs/>
          <w:color w:val="000000" w:themeColor="text1"/>
          <w:sz w:val="22"/>
          <w:szCs w:val="22"/>
        </w:rPr>
        <w:t xml:space="preserve"> (Sic</w:t>
      </w:r>
      <w:r w:rsidR="003458E1" w:rsidRPr="0078179B">
        <w:rPr>
          <w:rFonts w:ascii="Palatino Linotype" w:hAnsi="Palatino Linotype"/>
          <w:iCs/>
          <w:color w:val="000000" w:themeColor="text1"/>
          <w:sz w:val="22"/>
          <w:szCs w:val="22"/>
        </w:rPr>
        <w:t>.</w:t>
      </w:r>
      <w:r w:rsidRPr="0078179B">
        <w:rPr>
          <w:rFonts w:ascii="Palatino Linotype" w:hAnsi="Palatino Linotype"/>
          <w:iCs/>
          <w:color w:val="000000" w:themeColor="text1"/>
          <w:sz w:val="22"/>
          <w:szCs w:val="22"/>
        </w:rPr>
        <w:t>)</w:t>
      </w:r>
    </w:p>
    <w:p w14:paraId="730362BC" w14:textId="63EFC154" w:rsidR="003458E1" w:rsidRPr="0078179B" w:rsidRDefault="003458E1" w:rsidP="00DE4F75">
      <w:pPr>
        <w:pStyle w:val="Prrafodelista"/>
        <w:spacing w:line="276" w:lineRule="auto"/>
        <w:ind w:left="567" w:right="567"/>
        <w:jc w:val="both"/>
        <w:rPr>
          <w:rFonts w:ascii="Palatino Linotype" w:hAnsi="Palatino Linotype"/>
          <w:iCs/>
          <w:color w:val="000000" w:themeColor="text1"/>
          <w:sz w:val="22"/>
          <w:szCs w:val="22"/>
        </w:rPr>
      </w:pPr>
    </w:p>
    <w:p w14:paraId="7FD8973E" w14:textId="010A37F7" w:rsidR="003458E1" w:rsidRPr="0078179B" w:rsidRDefault="003458E1" w:rsidP="00DE4F75">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b/>
          <w:bCs/>
          <w:iCs/>
          <w:color w:val="000000" w:themeColor="text1"/>
          <w:sz w:val="22"/>
          <w:szCs w:val="22"/>
        </w:rPr>
        <w:t xml:space="preserve">Solicitud </w:t>
      </w:r>
      <w:r w:rsidR="0043206E" w:rsidRPr="0078179B">
        <w:rPr>
          <w:rFonts w:ascii="Palatino Linotype" w:hAnsi="Palatino Linotype"/>
          <w:b/>
          <w:bCs/>
          <w:iCs/>
          <w:color w:val="000000" w:themeColor="text1"/>
          <w:sz w:val="22"/>
          <w:szCs w:val="22"/>
        </w:rPr>
        <w:t>00578</w:t>
      </w:r>
      <w:r w:rsidRPr="0078179B">
        <w:rPr>
          <w:rFonts w:ascii="Palatino Linotype" w:hAnsi="Palatino Linotype"/>
          <w:b/>
          <w:bCs/>
          <w:iCs/>
          <w:color w:val="000000" w:themeColor="text1"/>
          <w:sz w:val="22"/>
          <w:szCs w:val="22"/>
        </w:rPr>
        <w:t>/IXTASAL/IP/2020:</w:t>
      </w:r>
    </w:p>
    <w:p w14:paraId="300C78EA" w14:textId="555997C7" w:rsidR="003458E1" w:rsidRPr="0078179B" w:rsidRDefault="003458E1" w:rsidP="00DE4F75">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i/>
          <w:color w:val="000000" w:themeColor="text1"/>
          <w:sz w:val="22"/>
          <w:szCs w:val="22"/>
        </w:rPr>
        <w:t>“</w:t>
      </w:r>
      <w:r w:rsidR="00602023" w:rsidRPr="0078179B">
        <w:rPr>
          <w:rFonts w:ascii="Palatino Linotype" w:hAnsi="Palatino Linotype"/>
          <w:i/>
          <w:color w:val="000000" w:themeColor="text1"/>
          <w:sz w:val="22"/>
          <w:szCs w:val="22"/>
        </w:rPr>
        <w:t>Solicito de Tesorería Municipal; las bitácoras que respaldan el pago de gasolina gastada de vehículos oficiales y no oficiales del mes de Mayo a Agosto de 2019.</w:t>
      </w:r>
      <w:r w:rsidRPr="0078179B">
        <w:rPr>
          <w:rFonts w:ascii="Palatino Linotype" w:hAnsi="Palatino Linotype"/>
          <w:i/>
          <w:color w:val="000000" w:themeColor="text1"/>
          <w:sz w:val="22"/>
          <w:szCs w:val="22"/>
        </w:rPr>
        <w:t>”</w:t>
      </w:r>
      <w:r w:rsidRPr="0078179B">
        <w:rPr>
          <w:rFonts w:ascii="Palatino Linotype" w:hAnsi="Palatino Linotype"/>
          <w:iCs/>
          <w:color w:val="000000" w:themeColor="text1"/>
          <w:sz w:val="22"/>
          <w:szCs w:val="22"/>
        </w:rPr>
        <w:t xml:space="preserve"> (Sic.)</w:t>
      </w:r>
    </w:p>
    <w:p w14:paraId="4B70B18A" w14:textId="77777777" w:rsidR="0043206E" w:rsidRPr="0078179B" w:rsidRDefault="0043206E" w:rsidP="00DE4F75">
      <w:pPr>
        <w:pStyle w:val="Prrafodelista"/>
        <w:spacing w:line="276" w:lineRule="auto"/>
        <w:ind w:left="567" w:right="567"/>
        <w:jc w:val="both"/>
        <w:rPr>
          <w:rFonts w:ascii="Palatino Linotype" w:hAnsi="Palatino Linotype"/>
          <w:iCs/>
          <w:color w:val="000000" w:themeColor="text1"/>
          <w:sz w:val="22"/>
          <w:szCs w:val="22"/>
        </w:rPr>
      </w:pPr>
    </w:p>
    <w:p w14:paraId="3D91AC3D" w14:textId="4A3ACEE3" w:rsidR="0043206E" w:rsidRPr="0078179B" w:rsidRDefault="0043206E" w:rsidP="0043206E">
      <w:pPr>
        <w:pStyle w:val="Prrafodelista"/>
        <w:spacing w:line="276" w:lineRule="auto"/>
        <w:ind w:left="567" w:right="567"/>
        <w:jc w:val="both"/>
        <w:rPr>
          <w:rFonts w:ascii="Palatino Linotype" w:hAnsi="Palatino Linotype"/>
          <w:b/>
          <w:bCs/>
          <w:iCs/>
          <w:color w:val="000000" w:themeColor="text1"/>
          <w:sz w:val="22"/>
          <w:szCs w:val="22"/>
        </w:rPr>
      </w:pPr>
      <w:r w:rsidRPr="0078179B">
        <w:rPr>
          <w:rFonts w:ascii="Palatino Linotype" w:hAnsi="Palatino Linotype"/>
          <w:b/>
          <w:bCs/>
          <w:iCs/>
          <w:color w:val="000000" w:themeColor="text1"/>
          <w:sz w:val="22"/>
          <w:szCs w:val="22"/>
        </w:rPr>
        <w:t>Solicitud 00582/IXTASAL/IP/2020:</w:t>
      </w:r>
    </w:p>
    <w:p w14:paraId="18897E59" w14:textId="3E78DC16"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i/>
          <w:color w:val="000000" w:themeColor="text1"/>
          <w:sz w:val="22"/>
          <w:szCs w:val="22"/>
        </w:rPr>
        <w:t>“</w:t>
      </w:r>
      <w:r w:rsidR="00602023" w:rsidRPr="0078179B">
        <w:rPr>
          <w:rFonts w:ascii="Palatino Linotype" w:hAnsi="Palatino Linotype"/>
          <w:i/>
          <w:color w:val="000000" w:themeColor="text1"/>
          <w:sz w:val="22"/>
          <w:szCs w:val="22"/>
        </w:rPr>
        <w:t>Solicito todos los pagos de la renta por concepto de lonas, mesas, sillas y audio del mes de septiembre de 2019.</w:t>
      </w:r>
      <w:r w:rsidRPr="0078179B">
        <w:rPr>
          <w:rFonts w:ascii="Palatino Linotype" w:hAnsi="Palatino Linotype"/>
          <w:i/>
          <w:color w:val="000000" w:themeColor="text1"/>
          <w:sz w:val="22"/>
          <w:szCs w:val="22"/>
        </w:rPr>
        <w:t>”</w:t>
      </w:r>
      <w:r w:rsidRPr="0078179B">
        <w:rPr>
          <w:rFonts w:ascii="Palatino Linotype" w:hAnsi="Palatino Linotype"/>
          <w:iCs/>
          <w:color w:val="000000" w:themeColor="text1"/>
          <w:sz w:val="22"/>
          <w:szCs w:val="22"/>
        </w:rPr>
        <w:t xml:space="preserve"> (Sic.)</w:t>
      </w:r>
    </w:p>
    <w:p w14:paraId="6DC0DC2B" w14:textId="77777777"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p>
    <w:p w14:paraId="1ACB5489" w14:textId="34BD97C7"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b/>
          <w:bCs/>
          <w:iCs/>
          <w:color w:val="000000" w:themeColor="text1"/>
          <w:sz w:val="22"/>
          <w:szCs w:val="22"/>
        </w:rPr>
        <w:t>Solicitud 00624/IXTASAL/IP/2020:</w:t>
      </w:r>
    </w:p>
    <w:p w14:paraId="0576C970" w14:textId="19946734"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i/>
          <w:color w:val="000000" w:themeColor="text1"/>
          <w:sz w:val="22"/>
          <w:szCs w:val="22"/>
        </w:rPr>
        <w:t>“</w:t>
      </w:r>
      <w:r w:rsidR="00602023" w:rsidRPr="0078179B">
        <w:rPr>
          <w:rFonts w:ascii="Palatino Linotype" w:hAnsi="Palatino Linotype"/>
          <w:i/>
          <w:color w:val="000000" w:themeColor="text1"/>
          <w:sz w:val="22"/>
          <w:szCs w:val="22"/>
        </w:rPr>
        <w:t>Solicito todas las pólizas contables con su respectivo soporte documental de todos los traspasos efectuados por el ayuntamiento desde el 16 de abril de 2020 al 20 de mayo de 2020; así como también todas las facturas de pagos y compras efectuadas del 16 de abril de 2020 al 20 de mayo de 2020.</w:t>
      </w:r>
      <w:r w:rsidRPr="0078179B">
        <w:rPr>
          <w:rFonts w:ascii="Palatino Linotype" w:hAnsi="Palatino Linotype"/>
          <w:i/>
          <w:color w:val="000000" w:themeColor="text1"/>
          <w:sz w:val="22"/>
          <w:szCs w:val="22"/>
        </w:rPr>
        <w:t>”</w:t>
      </w:r>
      <w:r w:rsidRPr="0078179B">
        <w:rPr>
          <w:rFonts w:ascii="Palatino Linotype" w:hAnsi="Palatino Linotype"/>
          <w:iCs/>
          <w:color w:val="000000" w:themeColor="text1"/>
          <w:sz w:val="22"/>
          <w:szCs w:val="22"/>
        </w:rPr>
        <w:t xml:space="preserve"> (Sic.)</w:t>
      </w:r>
    </w:p>
    <w:p w14:paraId="391A93F9" w14:textId="77777777" w:rsidR="0043206E" w:rsidRPr="0078179B" w:rsidRDefault="0043206E" w:rsidP="0043206E">
      <w:pPr>
        <w:pStyle w:val="Prrafodelista"/>
        <w:spacing w:line="276" w:lineRule="auto"/>
        <w:ind w:left="567" w:right="567"/>
        <w:jc w:val="both"/>
        <w:rPr>
          <w:rFonts w:ascii="Palatino Linotype" w:hAnsi="Palatino Linotype"/>
          <w:iCs/>
          <w:color w:val="000000" w:themeColor="text1"/>
          <w:szCs w:val="22"/>
        </w:rPr>
      </w:pPr>
    </w:p>
    <w:p w14:paraId="4BAB7978" w14:textId="493764B8" w:rsidR="0043206E" w:rsidRPr="0078179B" w:rsidRDefault="0043206E" w:rsidP="0043206E">
      <w:pPr>
        <w:pStyle w:val="Prrafodelista"/>
        <w:spacing w:line="276" w:lineRule="auto"/>
        <w:ind w:left="567" w:right="567"/>
        <w:jc w:val="both"/>
        <w:rPr>
          <w:rFonts w:ascii="Palatino Linotype" w:hAnsi="Palatino Linotype"/>
          <w:b/>
          <w:bCs/>
          <w:iCs/>
          <w:color w:val="000000" w:themeColor="text1"/>
          <w:sz w:val="22"/>
          <w:szCs w:val="22"/>
        </w:rPr>
      </w:pPr>
      <w:r w:rsidRPr="0078179B">
        <w:rPr>
          <w:rFonts w:ascii="Palatino Linotype" w:hAnsi="Palatino Linotype"/>
          <w:b/>
          <w:bCs/>
          <w:iCs/>
          <w:color w:val="000000" w:themeColor="text1"/>
          <w:sz w:val="22"/>
          <w:szCs w:val="22"/>
        </w:rPr>
        <w:t>Solicitud 00625/IXTASAL/IP/2020:</w:t>
      </w:r>
    </w:p>
    <w:p w14:paraId="0C5FCB69" w14:textId="354699AC"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i/>
          <w:color w:val="000000" w:themeColor="text1"/>
          <w:sz w:val="22"/>
          <w:szCs w:val="22"/>
        </w:rPr>
        <w:t>“</w:t>
      </w:r>
      <w:r w:rsidR="00602023" w:rsidRPr="0078179B">
        <w:rPr>
          <w:rFonts w:ascii="Palatino Linotype" w:hAnsi="Palatino Linotype"/>
          <w:i/>
          <w:color w:val="000000" w:themeColor="text1"/>
          <w:sz w:val="22"/>
          <w:szCs w:val="22"/>
        </w:rPr>
        <w:t xml:space="preserve">Solicito se me entregue todas las facturas pagadas relacionadas con los apoyos alimentarios entregados desde enero 2019 hasta el 15 de abril de 2020; así como la lista, concentrado o similar de los beneficiados </w:t>
      </w:r>
      <w:proofErr w:type="spellStart"/>
      <w:r w:rsidR="00602023" w:rsidRPr="0078179B">
        <w:rPr>
          <w:rFonts w:ascii="Palatino Linotype" w:hAnsi="Palatino Linotype"/>
          <w:i/>
          <w:color w:val="000000" w:themeColor="text1"/>
          <w:sz w:val="22"/>
          <w:szCs w:val="22"/>
        </w:rPr>
        <w:t>beneficiados</w:t>
      </w:r>
      <w:proofErr w:type="spellEnd"/>
      <w:r w:rsidR="00602023" w:rsidRPr="0078179B">
        <w:rPr>
          <w:rFonts w:ascii="Palatino Linotype" w:hAnsi="Palatino Linotype"/>
          <w:i/>
          <w:color w:val="000000" w:themeColor="text1"/>
          <w:sz w:val="22"/>
          <w:szCs w:val="22"/>
        </w:rPr>
        <w:t xml:space="preserve"> de las mismas.</w:t>
      </w:r>
      <w:r w:rsidRPr="0078179B">
        <w:rPr>
          <w:rFonts w:ascii="Palatino Linotype" w:hAnsi="Palatino Linotype"/>
          <w:i/>
          <w:color w:val="000000" w:themeColor="text1"/>
          <w:sz w:val="22"/>
          <w:szCs w:val="22"/>
        </w:rPr>
        <w:t>”</w:t>
      </w:r>
      <w:r w:rsidRPr="0078179B">
        <w:rPr>
          <w:rFonts w:ascii="Palatino Linotype" w:hAnsi="Palatino Linotype"/>
          <w:iCs/>
          <w:color w:val="000000" w:themeColor="text1"/>
          <w:sz w:val="22"/>
          <w:szCs w:val="22"/>
        </w:rPr>
        <w:t xml:space="preserve"> (Sic.)</w:t>
      </w:r>
    </w:p>
    <w:p w14:paraId="520B3450" w14:textId="77777777"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p>
    <w:p w14:paraId="12E2D19C" w14:textId="2CBF879C"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b/>
          <w:bCs/>
          <w:iCs/>
          <w:color w:val="000000" w:themeColor="text1"/>
          <w:sz w:val="22"/>
          <w:szCs w:val="22"/>
        </w:rPr>
        <w:t>Solicitud 00626/IXTASAL/IP/2020:</w:t>
      </w:r>
    </w:p>
    <w:p w14:paraId="228FFA68" w14:textId="1664DAE6"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i/>
          <w:color w:val="000000" w:themeColor="text1"/>
          <w:sz w:val="22"/>
          <w:szCs w:val="22"/>
        </w:rPr>
        <w:t>“</w:t>
      </w:r>
      <w:r w:rsidR="00602023" w:rsidRPr="0078179B">
        <w:rPr>
          <w:rFonts w:ascii="Palatino Linotype" w:hAnsi="Palatino Linotype"/>
          <w:i/>
          <w:color w:val="000000" w:themeColor="text1"/>
          <w:sz w:val="22"/>
          <w:szCs w:val="22"/>
        </w:rPr>
        <w:t>Solicito se me entregue todas las facturas pagadas relacionadas con los apoyos alimentarios (despensas) entregadas del 16 de abril de 2020 al 20 de mayo de 2020 aprobadas en el acuerdo #4 de la sesión extraordinaria de cabildo No. 16. Así como la copia de la publicación de las reglas de operación para su distribución y la lista o similar de los beneficiados por este apoyo.</w:t>
      </w:r>
      <w:r w:rsidRPr="0078179B">
        <w:rPr>
          <w:rFonts w:ascii="Palatino Linotype" w:hAnsi="Palatino Linotype"/>
          <w:i/>
          <w:color w:val="000000" w:themeColor="text1"/>
          <w:sz w:val="22"/>
          <w:szCs w:val="22"/>
        </w:rPr>
        <w:t>”</w:t>
      </w:r>
      <w:r w:rsidRPr="0078179B">
        <w:rPr>
          <w:rFonts w:ascii="Palatino Linotype" w:hAnsi="Palatino Linotype"/>
          <w:iCs/>
          <w:color w:val="000000" w:themeColor="text1"/>
          <w:sz w:val="22"/>
          <w:szCs w:val="22"/>
        </w:rPr>
        <w:t xml:space="preserve"> (Sic.)</w:t>
      </w:r>
    </w:p>
    <w:p w14:paraId="08862C1F" w14:textId="77777777" w:rsidR="0043206E" w:rsidRPr="0078179B" w:rsidRDefault="0043206E" w:rsidP="0043206E">
      <w:pPr>
        <w:pStyle w:val="Prrafodelista"/>
        <w:spacing w:line="276" w:lineRule="auto"/>
        <w:ind w:left="567" w:right="567"/>
        <w:jc w:val="both"/>
        <w:rPr>
          <w:rFonts w:ascii="Palatino Linotype" w:hAnsi="Palatino Linotype"/>
          <w:iCs/>
          <w:color w:val="000000" w:themeColor="text1"/>
          <w:szCs w:val="22"/>
        </w:rPr>
      </w:pPr>
    </w:p>
    <w:p w14:paraId="1E57478D" w14:textId="60E1E9FF" w:rsidR="0043206E" w:rsidRPr="0078179B" w:rsidRDefault="0043206E" w:rsidP="0043206E">
      <w:pPr>
        <w:pStyle w:val="Prrafodelista"/>
        <w:spacing w:line="276" w:lineRule="auto"/>
        <w:ind w:left="567" w:right="567"/>
        <w:jc w:val="both"/>
        <w:rPr>
          <w:rFonts w:ascii="Palatino Linotype" w:hAnsi="Palatino Linotype"/>
          <w:b/>
          <w:bCs/>
          <w:iCs/>
          <w:color w:val="000000" w:themeColor="text1"/>
          <w:sz w:val="22"/>
          <w:szCs w:val="22"/>
        </w:rPr>
      </w:pPr>
      <w:r w:rsidRPr="0078179B">
        <w:rPr>
          <w:rFonts w:ascii="Palatino Linotype" w:hAnsi="Palatino Linotype"/>
          <w:b/>
          <w:bCs/>
          <w:iCs/>
          <w:color w:val="000000" w:themeColor="text1"/>
          <w:sz w:val="22"/>
          <w:szCs w:val="22"/>
        </w:rPr>
        <w:t>Solicitud 00627/IXTASAL/IP/2020:</w:t>
      </w:r>
    </w:p>
    <w:p w14:paraId="1560BF19" w14:textId="02A2CF38"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i/>
          <w:color w:val="000000" w:themeColor="text1"/>
          <w:sz w:val="22"/>
          <w:szCs w:val="22"/>
        </w:rPr>
        <w:t>“</w:t>
      </w:r>
      <w:r w:rsidR="00602023" w:rsidRPr="0078179B">
        <w:rPr>
          <w:rFonts w:ascii="Palatino Linotype" w:hAnsi="Palatino Linotype"/>
          <w:i/>
          <w:color w:val="000000" w:themeColor="text1"/>
          <w:sz w:val="22"/>
          <w:szCs w:val="22"/>
        </w:rPr>
        <w:t>Solicito todas las facturas de los gastos de presidencia municipal y secretaria particular del 1 de enero al 20 de mayo de 2020.</w:t>
      </w:r>
      <w:r w:rsidRPr="0078179B">
        <w:rPr>
          <w:rFonts w:ascii="Palatino Linotype" w:hAnsi="Palatino Linotype"/>
          <w:i/>
          <w:color w:val="000000" w:themeColor="text1"/>
          <w:sz w:val="22"/>
          <w:szCs w:val="22"/>
        </w:rPr>
        <w:t>”</w:t>
      </w:r>
      <w:r w:rsidRPr="0078179B">
        <w:rPr>
          <w:rFonts w:ascii="Palatino Linotype" w:hAnsi="Palatino Linotype"/>
          <w:iCs/>
          <w:color w:val="000000" w:themeColor="text1"/>
          <w:sz w:val="22"/>
          <w:szCs w:val="22"/>
        </w:rPr>
        <w:t xml:space="preserve"> (Sic.)</w:t>
      </w:r>
    </w:p>
    <w:p w14:paraId="3B8FD183" w14:textId="77777777"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p>
    <w:p w14:paraId="1765679C" w14:textId="220DF9BC"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b/>
          <w:bCs/>
          <w:iCs/>
          <w:color w:val="000000" w:themeColor="text1"/>
          <w:sz w:val="22"/>
          <w:szCs w:val="22"/>
        </w:rPr>
        <w:t>Solicitud 00631/IXTASAL/IP/2020:</w:t>
      </w:r>
    </w:p>
    <w:p w14:paraId="2844770F" w14:textId="50C93301"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i/>
          <w:color w:val="000000" w:themeColor="text1"/>
          <w:sz w:val="22"/>
          <w:szCs w:val="22"/>
        </w:rPr>
        <w:t>“</w:t>
      </w:r>
      <w:r w:rsidR="00602023" w:rsidRPr="0078179B">
        <w:rPr>
          <w:rFonts w:ascii="Palatino Linotype" w:hAnsi="Palatino Linotype"/>
          <w:i/>
          <w:color w:val="000000" w:themeColor="text1"/>
          <w:sz w:val="22"/>
          <w:szCs w:val="22"/>
        </w:rPr>
        <w:t>Solicito todos las pólizas contables con su respectivo soporte documental de todos y cada uno de los traspasos efectuados por el Ayuntamiento al OPDAPAS municipal del 2019.</w:t>
      </w:r>
      <w:r w:rsidRPr="0078179B">
        <w:rPr>
          <w:rFonts w:ascii="Palatino Linotype" w:hAnsi="Palatino Linotype"/>
          <w:i/>
          <w:color w:val="000000" w:themeColor="text1"/>
          <w:sz w:val="22"/>
          <w:szCs w:val="22"/>
        </w:rPr>
        <w:t>”</w:t>
      </w:r>
      <w:r w:rsidRPr="0078179B">
        <w:rPr>
          <w:rFonts w:ascii="Palatino Linotype" w:hAnsi="Palatino Linotype"/>
          <w:iCs/>
          <w:color w:val="000000" w:themeColor="text1"/>
          <w:sz w:val="22"/>
          <w:szCs w:val="22"/>
        </w:rPr>
        <w:t xml:space="preserve"> (Sic.)</w:t>
      </w:r>
    </w:p>
    <w:p w14:paraId="65983471" w14:textId="77777777" w:rsidR="0043206E" w:rsidRPr="0078179B" w:rsidRDefault="0043206E" w:rsidP="0043206E">
      <w:pPr>
        <w:pStyle w:val="Prrafodelista"/>
        <w:spacing w:line="276" w:lineRule="auto"/>
        <w:ind w:left="567" w:right="567"/>
        <w:jc w:val="both"/>
        <w:rPr>
          <w:rFonts w:ascii="Palatino Linotype" w:hAnsi="Palatino Linotype"/>
          <w:iCs/>
          <w:color w:val="000000" w:themeColor="text1"/>
          <w:szCs w:val="22"/>
        </w:rPr>
      </w:pPr>
    </w:p>
    <w:p w14:paraId="1B20C385" w14:textId="3705D81C" w:rsidR="0043206E" w:rsidRPr="0078179B" w:rsidRDefault="0043206E" w:rsidP="0043206E">
      <w:pPr>
        <w:pStyle w:val="Prrafodelista"/>
        <w:spacing w:line="276" w:lineRule="auto"/>
        <w:ind w:left="567" w:right="567"/>
        <w:jc w:val="both"/>
        <w:rPr>
          <w:rFonts w:ascii="Palatino Linotype" w:hAnsi="Palatino Linotype"/>
          <w:b/>
          <w:bCs/>
          <w:iCs/>
          <w:color w:val="000000" w:themeColor="text1"/>
          <w:sz w:val="22"/>
          <w:szCs w:val="22"/>
        </w:rPr>
      </w:pPr>
      <w:r w:rsidRPr="0078179B">
        <w:rPr>
          <w:rFonts w:ascii="Palatino Linotype" w:hAnsi="Palatino Linotype"/>
          <w:b/>
          <w:bCs/>
          <w:iCs/>
          <w:color w:val="000000" w:themeColor="text1"/>
          <w:sz w:val="22"/>
          <w:szCs w:val="22"/>
        </w:rPr>
        <w:t>Solicitud 00632/IXTASAL/IP/2020:</w:t>
      </w:r>
    </w:p>
    <w:p w14:paraId="52F99171" w14:textId="5CD14141"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i/>
          <w:color w:val="000000" w:themeColor="text1"/>
          <w:sz w:val="22"/>
          <w:szCs w:val="22"/>
        </w:rPr>
        <w:t>“</w:t>
      </w:r>
      <w:r w:rsidR="00602023" w:rsidRPr="0078179B">
        <w:rPr>
          <w:rFonts w:ascii="Palatino Linotype" w:hAnsi="Palatino Linotype"/>
          <w:i/>
          <w:color w:val="000000" w:themeColor="text1"/>
          <w:sz w:val="22"/>
          <w:szCs w:val="22"/>
        </w:rPr>
        <w:t>Solicito todos las pólizas contables con su respectivo soporte documental de todos y cada uno de los traspasos efectuados por el Ayuntamiento al OPDAPAS municipal del 2020.</w:t>
      </w:r>
      <w:r w:rsidRPr="0078179B">
        <w:rPr>
          <w:rFonts w:ascii="Palatino Linotype" w:hAnsi="Palatino Linotype"/>
          <w:i/>
          <w:color w:val="000000" w:themeColor="text1"/>
          <w:sz w:val="22"/>
          <w:szCs w:val="22"/>
        </w:rPr>
        <w:t>”</w:t>
      </w:r>
      <w:r w:rsidRPr="0078179B">
        <w:rPr>
          <w:rFonts w:ascii="Palatino Linotype" w:hAnsi="Palatino Linotype"/>
          <w:iCs/>
          <w:color w:val="000000" w:themeColor="text1"/>
          <w:sz w:val="22"/>
          <w:szCs w:val="22"/>
        </w:rPr>
        <w:t xml:space="preserve"> (Sic.)</w:t>
      </w:r>
    </w:p>
    <w:p w14:paraId="4B4D8ADF" w14:textId="77777777"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p>
    <w:p w14:paraId="78D55949" w14:textId="6F8042D5"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b/>
          <w:bCs/>
          <w:iCs/>
          <w:color w:val="000000" w:themeColor="text1"/>
          <w:sz w:val="22"/>
          <w:szCs w:val="22"/>
        </w:rPr>
        <w:t>Solicitud 00638/IXTASAL/IP/2020:</w:t>
      </w:r>
    </w:p>
    <w:p w14:paraId="2BCF4247" w14:textId="7741D80F"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i/>
          <w:color w:val="000000" w:themeColor="text1"/>
          <w:sz w:val="22"/>
          <w:szCs w:val="22"/>
        </w:rPr>
        <w:t>“</w:t>
      </w:r>
      <w:r w:rsidR="00602023" w:rsidRPr="0078179B">
        <w:rPr>
          <w:rFonts w:ascii="Palatino Linotype" w:hAnsi="Palatino Linotype"/>
          <w:i/>
          <w:color w:val="000000" w:themeColor="text1"/>
          <w:sz w:val="22"/>
          <w:szCs w:val="22"/>
        </w:rPr>
        <w:t>Solicito todos los recibos y facturas o similares con su soporte documental referentes a pagos por prestación de servicios profesionales relacionadas con las áreas de sindicatura municipal, tesorería municipal, dirección de administración, presidencia municipal, secretaria particular.</w:t>
      </w:r>
      <w:r w:rsidRPr="0078179B">
        <w:rPr>
          <w:rFonts w:ascii="Palatino Linotype" w:hAnsi="Palatino Linotype"/>
          <w:i/>
          <w:color w:val="000000" w:themeColor="text1"/>
          <w:sz w:val="22"/>
          <w:szCs w:val="22"/>
        </w:rPr>
        <w:t>”</w:t>
      </w:r>
      <w:r w:rsidRPr="0078179B">
        <w:rPr>
          <w:rFonts w:ascii="Palatino Linotype" w:hAnsi="Palatino Linotype"/>
          <w:iCs/>
          <w:color w:val="000000" w:themeColor="text1"/>
          <w:sz w:val="22"/>
          <w:szCs w:val="22"/>
        </w:rPr>
        <w:t xml:space="preserve"> (Sic.)</w:t>
      </w:r>
    </w:p>
    <w:p w14:paraId="492E61E7" w14:textId="77777777" w:rsidR="0043206E" w:rsidRPr="0078179B" w:rsidRDefault="0043206E" w:rsidP="0043206E">
      <w:pPr>
        <w:pStyle w:val="Prrafodelista"/>
        <w:spacing w:line="276" w:lineRule="auto"/>
        <w:ind w:left="567" w:right="567"/>
        <w:jc w:val="both"/>
        <w:rPr>
          <w:rFonts w:ascii="Palatino Linotype" w:hAnsi="Palatino Linotype"/>
          <w:iCs/>
          <w:color w:val="000000" w:themeColor="text1"/>
          <w:szCs w:val="22"/>
        </w:rPr>
      </w:pPr>
    </w:p>
    <w:p w14:paraId="136EB908" w14:textId="44542105" w:rsidR="0043206E" w:rsidRPr="0078179B" w:rsidRDefault="0043206E" w:rsidP="0043206E">
      <w:pPr>
        <w:pStyle w:val="Prrafodelista"/>
        <w:spacing w:line="276" w:lineRule="auto"/>
        <w:ind w:left="567" w:right="567"/>
        <w:jc w:val="both"/>
        <w:rPr>
          <w:rFonts w:ascii="Palatino Linotype" w:hAnsi="Palatino Linotype"/>
          <w:b/>
          <w:bCs/>
          <w:iCs/>
          <w:color w:val="000000" w:themeColor="text1"/>
          <w:sz w:val="22"/>
          <w:szCs w:val="22"/>
        </w:rPr>
      </w:pPr>
      <w:r w:rsidRPr="0078179B">
        <w:rPr>
          <w:rFonts w:ascii="Palatino Linotype" w:hAnsi="Palatino Linotype"/>
          <w:b/>
          <w:bCs/>
          <w:iCs/>
          <w:color w:val="000000" w:themeColor="text1"/>
          <w:sz w:val="22"/>
          <w:szCs w:val="22"/>
        </w:rPr>
        <w:t>Solicitud 00639/IXTASAL/IP/2020:</w:t>
      </w:r>
    </w:p>
    <w:p w14:paraId="19BD20C8" w14:textId="6BE2E8D0"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i/>
          <w:color w:val="000000" w:themeColor="text1"/>
          <w:sz w:val="22"/>
          <w:szCs w:val="22"/>
        </w:rPr>
        <w:t>“</w:t>
      </w:r>
      <w:r w:rsidR="00602023" w:rsidRPr="0078179B">
        <w:rPr>
          <w:rFonts w:ascii="Palatino Linotype" w:hAnsi="Palatino Linotype"/>
          <w:i/>
          <w:color w:val="000000" w:themeColor="text1"/>
          <w:sz w:val="22"/>
          <w:szCs w:val="22"/>
        </w:rPr>
        <w:t>Solicito todas y cada uno de los recibos y facturas o similares con sus soporte documental referentes a los pagos de prestación de servicios profesionales relacionados con las áreas de sindicatura municipal, dirección de administración, tesorería municipal, presidencia municipal y secretaria particular de 2019.</w:t>
      </w:r>
      <w:r w:rsidRPr="0078179B">
        <w:rPr>
          <w:rFonts w:ascii="Palatino Linotype" w:hAnsi="Palatino Linotype"/>
          <w:i/>
          <w:color w:val="000000" w:themeColor="text1"/>
          <w:sz w:val="22"/>
          <w:szCs w:val="22"/>
        </w:rPr>
        <w:t>”</w:t>
      </w:r>
      <w:r w:rsidRPr="0078179B">
        <w:rPr>
          <w:rFonts w:ascii="Palatino Linotype" w:hAnsi="Palatino Linotype"/>
          <w:iCs/>
          <w:color w:val="000000" w:themeColor="text1"/>
          <w:sz w:val="22"/>
          <w:szCs w:val="22"/>
        </w:rPr>
        <w:t xml:space="preserve"> (Sic.)</w:t>
      </w:r>
    </w:p>
    <w:p w14:paraId="079F46F7" w14:textId="77777777"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p>
    <w:p w14:paraId="04722EF3" w14:textId="431E6849"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b/>
          <w:bCs/>
          <w:iCs/>
          <w:color w:val="000000" w:themeColor="text1"/>
          <w:sz w:val="22"/>
          <w:szCs w:val="22"/>
        </w:rPr>
        <w:t>Solicitud 00640/IXTASAL/IP/2020:</w:t>
      </w:r>
    </w:p>
    <w:p w14:paraId="2B7FE31D" w14:textId="3B57D36F"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i/>
          <w:color w:val="000000" w:themeColor="text1"/>
          <w:sz w:val="22"/>
          <w:szCs w:val="22"/>
        </w:rPr>
        <w:t>“</w:t>
      </w:r>
      <w:r w:rsidR="00602023" w:rsidRPr="0078179B">
        <w:rPr>
          <w:rFonts w:ascii="Palatino Linotype" w:hAnsi="Palatino Linotype"/>
          <w:i/>
          <w:color w:val="000000" w:themeColor="text1"/>
          <w:sz w:val="22"/>
          <w:szCs w:val="22"/>
        </w:rPr>
        <w:t>Solicito todas y cada uno de los recibos y facturas o similares con sus soporte documental referentes a los pagos de prestación de servicios profesionales relacionados con las áreas de sindicatura municipal, dirección de administración, tesorería municipal, presidencia municipal y secretaria particular del 1 de enero al 20 de mayo 2020.</w:t>
      </w:r>
      <w:r w:rsidRPr="0078179B">
        <w:rPr>
          <w:rFonts w:ascii="Palatino Linotype" w:hAnsi="Palatino Linotype"/>
          <w:i/>
          <w:color w:val="000000" w:themeColor="text1"/>
          <w:sz w:val="22"/>
          <w:szCs w:val="22"/>
        </w:rPr>
        <w:t>”</w:t>
      </w:r>
      <w:r w:rsidRPr="0078179B">
        <w:rPr>
          <w:rFonts w:ascii="Palatino Linotype" w:hAnsi="Palatino Linotype"/>
          <w:iCs/>
          <w:color w:val="000000" w:themeColor="text1"/>
          <w:sz w:val="22"/>
          <w:szCs w:val="22"/>
        </w:rPr>
        <w:t xml:space="preserve"> (Sic.)</w:t>
      </w:r>
    </w:p>
    <w:p w14:paraId="6438AA45" w14:textId="77777777" w:rsidR="0043206E" w:rsidRPr="0078179B" w:rsidRDefault="0043206E" w:rsidP="0043206E">
      <w:pPr>
        <w:pStyle w:val="Prrafodelista"/>
        <w:spacing w:line="276" w:lineRule="auto"/>
        <w:ind w:left="567" w:right="567"/>
        <w:jc w:val="both"/>
        <w:rPr>
          <w:rFonts w:ascii="Palatino Linotype" w:hAnsi="Palatino Linotype"/>
          <w:iCs/>
          <w:color w:val="000000" w:themeColor="text1"/>
          <w:szCs w:val="22"/>
        </w:rPr>
      </w:pPr>
    </w:p>
    <w:p w14:paraId="6CE917FE" w14:textId="293C619F" w:rsidR="0043206E" w:rsidRPr="0078179B" w:rsidRDefault="0043206E" w:rsidP="0043206E">
      <w:pPr>
        <w:pStyle w:val="Prrafodelista"/>
        <w:spacing w:line="276" w:lineRule="auto"/>
        <w:ind w:left="567" w:right="567"/>
        <w:jc w:val="both"/>
        <w:rPr>
          <w:rFonts w:ascii="Palatino Linotype" w:hAnsi="Palatino Linotype"/>
          <w:b/>
          <w:bCs/>
          <w:iCs/>
          <w:color w:val="000000" w:themeColor="text1"/>
          <w:sz w:val="22"/>
          <w:szCs w:val="22"/>
        </w:rPr>
      </w:pPr>
      <w:r w:rsidRPr="0078179B">
        <w:rPr>
          <w:rFonts w:ascii="Palatino Linotype" w:hAnsi="Palatino Linotype"/>
          <w:b/>
          <w:bCs/>
          <w:iCs/>
          <w:color w:val="000000" w:themeColor="text1"/>
          <w:sz w:val="22"/>
          <w:szCs w:val="22"/>
        </w:rPr>
        <w:lastRenderedPageBreak/>
        <w:t>Solicitud 00642/IXTASAL/IP/2020:</w:t>
      </w:r>
    </w:p>
    <w:p w14:paraId="454A5FF0" w14:textId="51DB5C9D"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i/>
          <w:color w:val="000000" w:themeColor="text1"/>
          <w:sz w:val="22"/>
          <w:szCs w:val="22"/>
        </w:rPr>
        <w:t>“</w:t>
      </w:r>
      <w:r w:rsidR="00602023" w:rsidRPr="0078179B">
        <w:rPr>
          <w:rFonts w:ascii="Palatino Linotype" w:hAnsi="Palatino Linotype"/>
          <w:i/>
          <w:color w:val="000000" w:themeColor="text1"/>
          <w:sz w:val="22"/>
          <w:szCs w:val="22"/>
        </w:rPr>
        <w:t xml:space="preserve">derivado de que el presidente municipal en la </w:t>
      </w:r>
      <w:proofErr w:type="spellStart"/>
      <w:r w:rsidR="00602023" w:rsidRPr="0078179B">
        <w:rPr>
          <w:rFonts w:ascii="Palatino Linotype" w:hAnsi="Palatino Linotype"/>
          <w:i/>
          <w:color w:val="000000" w:themeColor="text1"/>
          <w:sz w:val="22"/>
          <w:szCs w:val="22"/>
        </w:rPr>
        <w:t>pagina</w:t>
      </w:r>
      <w:proofErr w:type="spellEnd"/>
      <w:r w:rsidR="00602023" w:rsidRPr="0078179B">
        <w:rPr>
          <w:rFonts w:ascii="Palatino Linotype" w:hAnsi="Palatino Linotype"/>
          <w:i/>
          <w:color w:val="000000" w:themeColor="text1"/>
          <w:sz w:val="22"/>
          <w:szCs w:val="22"/>
        </w:rPr>
        <w:t xml:space="preserve"> de transparencia mañosamente no publica los presupuestos de egresos. </w:t>
      </w:r>
      <w:proofErr w:type="gramStart"/>
      <w:r w:rsidR="00602023" w:rsidRPr="0078179B">
        <w:rPr>
          <w:rFonts w:ascii="Palatino Linotype" w:hAnsi="Palatino Linotype"/>
          <w:i/>
          <w:color w:val="000000" w:themeColor="text1"/>
          <w:sz w:val="22"/>
          <w:szCs w:val="22"/>
        </w:rPr>
        <w:t>solicito</w:t>
      </w:r>
      <w:proofErr w:type="gramEnd"/>
      <w:r w:rsidR="00602023" w:rsidRPr="0078179B">
        <w:rPr>
          <w:rFonts w:ascii="Palatino Linotype" w:hAnsi="Palatino Linotype"/>
          <w:i/>
          <w:color w:val="000000" w:themeColor="text1"/>
          <w:sz w:val="22"/>
          <w:szCs w:val="22"/>
        </w:rPr>
        <w:t xml:space="preserve"> se me entregue el presupuesto de egresos municipal del 2019.</w:t>
      </w:r>
      <w:r w:rsidRPr="0078179B">
        <w:rPr>
          <w:rFonts w:ascii="Palatino Linotype" w:hAnsi="Palatino Linotype"/>
          <w:i/>
          <w:color w:val="000000" w:themeColor="text1"/>
          <w:sz w:val="22"/>
          <w:szCs w:val="22"/>
        </w:rPr>
        <w:t>”</w:t>
      </w:r>
      <w:r w:rsidRPr="0078179B">
        <w:rPr>
          <w:rFonts w:ascii="Palatino Linotype" w:hAnsi="Palatino Linotype"/>
          <w:iCs/>
          <w:color w:val="000000" w:themeColor="text1"/>
          <w:sz w:val="22"/>
          <w:szCs w:val="22"/>
        </w:rPr>
        <w:t xml:space="preserve"> (Sic.)</w:t>
      </w:r>
    </w:p>
    <w:p w14:paraId="514F4CFC" w14:textId="77777777"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p>
    <w:p w14:paraId="6A492E5F" w14:textId="4631D5E0"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b/>
          <w:bCs/>
          <w:iCs/>
          <w:color w:val="000000" w:themeColor="text1"/>
          <w:sz w:val="22"/>
          <w:szCs w:val="22"/>
        </w:rPr>
        <w:t>Solicitud 00643/IXTASAL/IP/2020:</w:t>
      </w:r>
    </w:p>
    <w:p w14:paraId="1484CFA7" w14:textId="4ED632ED"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i/>
          <w:color w:val="000000" w:themeColor="text1"/>
          <w:sz w:val="22"/>
          <w:szCs w:val="22"/>
        </w:rPr>
        <w:t>“</w:t>
      </w:r>
      <w:r w:rsidR="00602023" w:rsidRPr="0078179B">
        <w:rPr>
          <w:rFonts w:ascii="Palatino Linotype" w:hAnsi="Palatino Linotype"/>
          <w:i/>
          <w:color w:val="000000" w:themeColor="text1"/>
          <w:sz w:val="22"/>
          <w:szCs w:val="22"/>
        </w:rPr>
        <w:t xml:space="preserve">derivado de que el presidente municipal en la </w:t>
      </w:r>
      <w:proofErr w:type="spellStart"/>
      <w:r w:rsidR="00602023" w:rsidRPr="0078179B">
        <w:rPr>
          <w:rFonts w:ascii="Palatino Linotype" w:hAnsi="Palatino Linotype"/>
          <w:i/>
          <w:color w:val="000000" w:themeColor="text1"/>
          <w:sz w:val="22"/>
          <w:szCs w:val="22"/>
        </w:rPr>
        <w:t>pagina</w:t>
      </w:r>
      <w:proofErr w:type="spellEnd"/>
      <w:r w:rsidR="00602023" w:rsidRPr="0078179B">
        <w:rPr>
          <w:rFonts w:ascii="Palatino Linotype" w:hAnsi="Palatino Linotype"/>
          <w:i/>
          <w:color w:val="000000" w:themeColor="text1"/>
          <w:sz w:val="22"/>
          <w:szCs w:val="22"/>
        </w:rPr>
        <w:t xml:space="preserve"> de transparencia mañosamente no publica los presupuestos de egresos. </w:t>
      </w:r>
      <w:proofErr w:type="gramStart"/>
      <w:r w:rsidR="00602023" w:rsidRPr="0078179B">
        <w:rPr>
          <w:rFonts w:ascii="Palatino Linotype" w:hAnsi="Palatino Linotype"/>
          <w:i/>
          <w:color w:val="000000" w:themeColor="text1"/>
          <w:sz w:val="22"/>
          <w:szCs w:val="22"/>
        </w:rPr>
        <w:t>solicito</w:t>
      </w:r>
      <w:proofErr w:type="gramEnd"/>
      <w:r w:rsidR="00602023" w:rsidRPr="0078179B">
        <w:rPr>
          <w:rFonts w:ascii="Palatino Linotype" w:hAnsi="Palatino Linotype"/>
          <w:i/>
          <w:color w:val="000000" w:themeColor="text1"/>
          <w:sz w:val="22"/>
          <w:szCs w:val="22"/>
        </w:rPr>
        <w:t xml:space="preserve"> se me entregue el presupuesto de egresos municipal del 2019.</w:t>
      </w:r>
      <w:r w:rsidRPr="0078179B">
        <w:rPr>
          <w:rFonts w:ascii="Palatino Linotype" w:hAnsi="Palatino Linotype"/>
          <w:i/>
          <w:color w:val="000000" w:themeColor="text1"/>
          <w:sz w:val="22"/>
          <w:szCs w:val="22"/>
        </w:rPr>
        <w:t>”</w:t>
      </w:r>
      <w:r w:rsidRPr="0078179B">
        <w:rPr>
          <w:rFonts w:ascii="Palatino Linotype" w:hAnsi="Palatino Linotype"/>
          <w:iCs/>
          <w:color w:val="000000" w:themeColor="text1"/>
          <w:sz w:val="22"/>
          <w:szCs w:val="22"/>
        </w:rPr>
        <w:t xml:space="preserve"> (Sic.)</w:t>
      </w:r>
    </w:p>
    <w:p w14:paraId="461EE4AD" w14:textId="77777777" w:rsidR="0043206E" w:rsidRPr="0078179B" w:rsidRDefault="0043206E" w:rsidP="0043206E">
      <w:pPr>
        <w:pStyle w:val="Prrafodelista"/>
        <w:spacing w:line="276" w:lineRule="auto"/>
        <w:ind w:left="567" w:right="567"/>
        <w:jc w:val="both"/>
        <w:rPr>
          <w:rFonts w:ascii="Palatino Linotype" w:hAnsi="Palatino Linotype"/>
          <w:iCs/>
          <w:color w:val="000000" w:themeColor="text1"/>
          <w:szCs w:val="22"/>
        </w:rPr>
      </w:pPr>
    </w:p>
    <w:p w14:paraId="2A37A4BB" w14:textId="155738AA" w:rsidR="0043206E" w:rsidRPr="0078179B" w:rsidRDefault="0043206E" w:rsidP="0043206E">
      <w:pPr>
        <w:pStyle w:val="Prrafodelista"/>
        <w:spacing w:line="276" w:lineRule="auto"/>
        <w:ind w:left="567" w:right="567"/>
        <w:jc w:val="both"/>
        <w:rPr>
          <w:rFonts w:ascii="Palatino Linotype" w:hAnsi="Palatino Linotype"/>
          <w:b/>
          <w:bCs/>
          <w:iCs/>
          <w:color w:val="000000" w:themeColor="text1"/>
          <w:sz w:val="22"/>
          <w:szCs w:val="22"/>
        </w:rPr>
      </w:pPr>
      <w:r w:rsidRPr="0078179B">
        <w:rPr>
          <w:rFonts w:ascii="Palatino Linotype" w:hAnsi="Palatino Linotype"/>
          <w:b/>
          <w:bCs/>
          <w:iCs/>
          <w:color w:val="000000" w:themeColor="text1"/>
          <w:sz w:val="22"/>
          <w:szCs w:val="22"/>
        </w:rPr>
        <w:t>Solicitud 00644/IXTASAL/IP/2020:</w:t>
      </w:r>
    </w:p>
    <w:p w14:paraId="33B75248" w14:textId="46AFE3CB" w:rsidR="0043206E" w:rsidRPr="0078179B" w:rsidRDefault="0043206E" w:rsidP="0043206E">
      <w:pPr>
        <w:pStyle w:val="Prrafodelista"/>
        <w:spacing w:line="276" w:lineRule="auto"/>
        <w:ind w:left="567" w:right="567"/>
        <w:jc w:val="both"/>
        <w:rPr>
          <w:rFonts w:ascii="Palatino Linotype" w:hAnsi="Palatino Linotype"/>
          <w:iCs/>
          <w:color w:val="000000" w:themeColor="text1"/>
          <w:sz w:val="22"/>
          <w:szCs w:val="22"/>
        </w:rPr>
      </w:pPr>
      <w:r w:rsidRPr="0078179B">
        <w:rPr>
          <w:rFonts w:ascii="Palatino Linotype" w:hAnsi="Palatino Linotype"/>
          <w:i/>
          <w:color w:val="000000" w:themeColor="text1"/>
          <w:sz w:val="22"/>
          <w:szCs w:val="22"/>
        </w:rPr>
        <w:t>“</w:t>
      </w:r>
      <w:r w:rsidR="00602023" w:rsidRPr="0078179B">
        <w:rPr>
          <w:rFonts w:ascii="Palatino Linotype" w:hAnsi="Palatino Linotype"/>
          <w:i/>
          <w:color w:val="000000" w:themeColor="text1"/>
          <w:sz w:val="22"/>
          <w:szCs w:val="22"/>
        </w:rPr>
        <w:t xml:space="preserve">derivado de que el presidente municipal en la </w:t>
      </w:r>
      <w:proofErr w:type="spellStart"/>
      <w:r w:rsidR="00602023" w:rsidRPr="0078179B">
        <w:rPr>
          <w:rFonts w:ascii="Palatino Linotype" w:hAnsi="Palatino Linotype"/>
          <w:i/>
          <w:color w:val="000000" w:themeColor="text1"/>
          <w:sz w:val="22"/>
          <w:szCs w:val="22"/>
        </w:rPr>
        <w:t>pagina</w:t>
      </w:r>
      <w:proofErr w:type="spellEnd"/>
      <w:r w:rsidR="00602023" w:rsidRPr="0078179B">
        <w:rPr>
          <w:rFonts w:ascii="Palatino Linotype" w:hAnsi="Palatino Linotype"/>
          <w:i/>
          <w:color w:val="000000" w:themeColor="text1"/>
          <w:sz w:val="22"/>
          <w:szCs w:val="22"/>
        </w:rPr>
        <w:t xml:space="preserve"> de transparencia mañosamente no publica los presupuestos de egresos. </w:t>
      </w:r>
      <w:proofErr w:type="gramStart"/>
      <w:r w:rsidR="00602023" w:rsidRPr="0078179B">
        <w:rPr>
          <w:rFonts w:ascii="Palatino Linotype" w:hAnsi="Palatino Linotype"/>
          <w:i/>
          <w:color w:val="000000" w:themeColor="text1"/>
          <w:sz w:val="22"/>
          <w:szCs w:val="22"/>
        </w:rPr>
        <w:t>solicito</w:t>
      </w:r>
      <w:proofErr w:type="gramEnd"/>
      <w:r w:rsidR="00602023" w:rsidRPr="0078179B">
        <w:rPr>
          <w:rFonts w:ascii="Palatino Linotype" w:hAnsi="Palatino Linotype"/>
          <w:i/>
          <w:color w:val="000000" w:themeColor="text1"/>
          <w:sz w:val="22"/>
          <w:szCs w:val="22"/>
        </w:rPr>
        <w:t xml:space="preserve"> se me entregue el presupuesto de egresos municipal del 2020.</w:t>
      </w:r>
      <w:r w:rsidRPr="0078179B">
        <w:rPr>
          <w:rFonts w:ascii="Palatino Linotype" w:hAnsi="Palatino Linotype"/>
          <w:i/>
          <w:color w:val="000000" w:themeColor="text1"/>
          <w:sz w:val="22"/>
          <w:szCs w:val="22"/>
        </w:rPr>
        <w:t>”</w:t>
      </w:r>
      <w:r w:rsidRPr="0078179B">
        <w:rPr>
          <w:rFonts w:ascii="Palatino Linotype" w:hAnsi="Palatino Linotype"/>
          <w:iCs/>
          <w:color w:val="000000" w:themeColor="text1"/>
          <w:sz w:val="22"/>
          <w:szCs w:val="22"/>
        </w:rPr>
        <w:t xml:space="preserve"> (Sic.)</w:t>
      </w:r>
    </w:p>
    <w:p w14:paraId="65A03C8D" w14:textId="77777777" w:rsidR="005F1362" w:rsidRPr="0078179B" w:rsidRDefault="005F1362" w:rsidP="005F1362">
      <w:pPr>
        <w:spacing w:line="360" w:lineRule="auto"/>
        <w:ind w:right="333"/>
        <w:jc w:val="both"/>
        <w:rPr>
          <w:rFonts w:ascii="Palatino Linotype" w:hAnsi="Palatino Linotype"/>
          <w:color w:val="000000" w:themeColor="text1"/>
        </w:rPr>
      </w:pPr>
    </w:p>
    <w:p w14:paraId="49C21E77" w14:textId="0521F8D3" w:rsidR="0039142B" w:rsidRPr="0078179B"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78179B">
        <w:rPr>
          <w:rFonts w:ascii="Palatino Linotype" w:hAnsi="Palatino Linotype" w:cs="Arial"/>
          <w:color w:val="000000" w:themeColor="text1"/>
        </w:rPr>
        <w:t xml:space="preserve">Se hace constar que </w:t>
      </w:r>
      <w:r w:rsidR="00C52898" w:rsidRPr="0078179B">
        <w:rPr>
          <w:rFonts w:ascii="Palatino Linotype" w:eastAsia="Times New Roman" w:hAnsi="Palatino Linotype" w:cs="Arial"/>
          <w:color w:val="000000" w:themeColor="text1"/>
          <w:lang w:val="es-ES"/>
        </w:rPr>
        <w:t>la</w:t>
      </w:r>
      <w:r w:rsidR="00025127" w:rsidRPr="0078179B">
        <w:rPr>
          <w:rFonts w:ascii="Palatino Linotype" w:eastAsia="Times New Roman" w:hAnsi="Palatino Linotype" w:cs="Arial"/>
          <w:color w:val="000000" w:themeColor="text1"/>
          <w:lang w:val="es-ES"/>
        </w:rPr>
        <w:t xml:space="preserve"> entonces</w:t>
      </w:r>
      <w:r w:rsidR="00FD7996" w:rsidRPr="0078179B">
        <w:rPr>
          <w:rFonts w:ascii="Palatino Linotype" w:eastAsia="Times New Roman" w:hAnsi="Palatino Linotype" w:cs="Arial"/>
          <w:color w:val="000000" w:themeColor="text1"/>
          <w:lang w:val="es-ES"/>
        </w:rPr>
        <w:t xml:space="preserve"> </w:t>
      </w:r>
      <w:r w:rsidR="00FD7996" w:rsidRPr="0078179B">
        <w:rPr>
          <w:rFonts w:ascii="Palatino Linotype" w:eastAsia="Times New Roman" w:hAnsi="Palatino Linotype" w:cs="Arial"/>
          <w:b/>
          <w:color w:val="000000" w:themeColor="text1"/>
          <w:lang w:val="es-ES"/>
        </w:rPr>
        <w:t>SOLICITANTE</w:t>
      </w:r>
      <w:r w:rsidRPr="0078179B">
        <w:rPr>
          <w:rFonts w:ascii="Palatino Linotype" w:eastAsia="Times New Roman" w:hAnsi="Palatino Linotype" w:cs="Arial"/>
          <w:color w:val="000000" w:themeColor="text1"/>
          <w:lang w:val="es-ES"/>
        </w:rPr>
        <w:t xml:space="preserve"> señaló como modalidad de entrega de la información</w:t>
      </w:r>
      <w:r w:rsidR="003458E1" w:rsidRPr="0078179B">
        <w:rPr>
          <w:rFonts w:ascii="Palatino Linotype" w:eastAsia="Times New Roman" w:hAnsi="Palatino Linotype" w:cs="Arial"/>
          <w:color w:val="000000" w:themeColor="text1"/>
          <w:lang w:val="es-ES"/>
        </w:rPr>
        <w:t xml:space="preserve"> para </w:t>
      </w:r>
      <w:r w:rsidR="004E3C6D" w:rsidRPr="0078179B">
        <w:rPr>
          <w:rFonts w:ascii="Palatino Linotype" w:eastAsia="Times New Roman" w:hAnsi="Palatino Linotype" w:cs="Arial"/>
          <w:color w:val="000000" w:themeColor="text1"/>
          <w:lang w:val="es-ES"/>
        </w:rPr>
        <w:t>todas las</w:t>
      </w:r>
      <w:r w:rsidR="003458E1" w:rsidRPr="0078179B">
        <w:rPr>
          <w:rFonts w:ascii="Palatino Linotype" w:eastAsia="Times New Roman" w:hAnsi="Palatino Linotype" w:cs="Arial"/>
          <w:color w:val="000000" w:themeColor="text1"/>
          <w:lang w:val="es-ES"/>
        </w:rPr>
        <w:t xml:space="preserve"> solicitudes</w:t>
      </w:r>
      <w:r w:rsidRPr="0078179B">
        <w:rPr>
          <w:rFonts w:ascii="Palatino Linotype" w:eastAsia="Times New Roman" w:hAnsi="Palatino Linotype" w:cs="Arial"/>
          <w:b/>
          <w:color w:val="000000" w:themeColor="text1"/>
          <w:lang w:val="es-ES"/>
        </w:rPr>
        <w:t>:</w:t>
      </w:r>
      <w:r w:rsidRPr="0078179B">
        <w:rPr>
          <w:rFonts w:ascii="Palatino Linotype" w:eastAsia="Times New Roman" w:hAnsi="Palatino Linotype" w:cs="Arial"/>
          <w:color w:val="000000" w:themeColor="text1"/>
          <w:lang w:val="es-ES"/>
        </w:rPr>
        <w:t xml:space="preserve"> </w:t>
      </w:r>
      <w:r w:rsidRPr="0078179B">
        <w:rPr>
          <w:rFonts w:ascii="Palatino Linotype" w:eastAsia="Times New Roman" w:hAnsi="Palatino Linotype" w:cs="Arial"/>
          <w:b/>
          <w:i/>
          <w:color w:val="000000" w:themeColor="text1"/>
          <w:lang w:val="es-ES"/>
        </w:rPr>
        <w:t>A través del SAIMEX</w:t>
      </w:r>
      <w:r w:rsidR="0039142B" w:rsidRPr="0078179B">
        <w:rPr>
          <w:rFonts w:ascii="Palatino Linotype" w:eastAsia="Calibri" w:hAnsi="Palatino Linotype" w:cs="Arial"/>
          <w:i/>
          <w:color w:val="000000" w:themeColor="text1"/>
          <w:lang w:val="es-AR"/>
        </w:rPr>
        <w:t>.</w:t>
      </w:r>
    </w:p>
    <w:p w14:paraId="035367E2" w14:textId="77777777" w:rsidR="004E3C6D" w:rsidRPr="0078179B" w:rsidRDefault="004E3C6D" w:rsidP="004E3C6D">
      <w:pPr>
        <w:pStyle w:val="Prrafodelista"/>
        <w:tabs>
          <w:tab w:val="left" w:pos="426"/>
        </w:tabs>
        <w:spacing w:before="240" w:after="240" w:line="360" w:lineRule="auto"/>
        <w:ind w:left="0"/>
        <w:jc w:val="both"/>
        <w:rPr>
          <w:rFonts w:ascii="Palatino Linotype" w:eastAsia="MS Mincho" w:hAnsi="Palatino Linotype" w:cs="Times New Roman"/>
          <w:color w:val="000000" w:themeColor="text1"/>
        </w:rPr>
      </w:pPr>
    </w:p>
    <w:p w14:paraId="384B301E" w14:textId="7DB71FA3" w:rsidR="004E3C6D" w:rsidRPr="0078179B" w:rsidRDefault="004E3C6D"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78179B">
        <w:rPr>
          <w:rFonts w:ascii="Palatino Linotype" w:eastAsia="Calibri" w:hAnsi="Palatino Linotype" w:cs="Arial"/>
          <w:iCs/>
          <w:color w:val="000000" w:themeColor="text1"/>
          <w:lang w:val="es-AR"/>
        </w:rPr>
        <w:t xml:space="preserve">Asimismo, por cuanto hace a las solicitudes de información </w:t>
      </w:r>
      <w:r w:rsidRPr="0078179B">
        <w:rPr>
          <w:rFonts w:ascii="Palatino Linotype" w:eastAsia="Calibri" w:hAnsi="Palatino Linotype" w:cs="Arial"/>
          <w:b/>
          <w:bCs/>
          <w:iCs/>
          <w:color w:val="000000" w:themeColor="text1"/>
          <w:lang w:val="es-AR"/>
        </w:rPr>
        <w:t>00642/IXTASAL/IP/2020</w:t>
      </w:r>
      <w:r w:rsidRPr="0078179B">
        <w:rPr>
          <w:rFonts w:ascii="Palatino Linotype" w:eastAsia="Calibri" w:hAnsi="Palatino Linotype" w:cs="Arial"/>
          <w:iCs/>
          <w:color w:val="000000" w:themeColor="text1"/>
          <w:lang w:val="es-AR"/>
        </w:rPr>
        <w:t xml:space="preserve"> y </w:t>
      </w:r>
      <w:r w:rsidRPr="0078179B">
        <w:rPr>
          <w:rFonts w:ascii="Palatino Linotype" w:eastAsia="Calibri" w:hAnsi="Palatino Linotype" w:cs="Arial"/>
          <w:b/>
          <w:bCs/>
          <w:iCs/>
          <w:color w:val="000000" w:themeColor="text1"/>
          <w:lang w:val="es-AR"/>
        </w:rPr>
        <w:t>00643/IXTASAL/IP/2020</w:t>
      </w:r>
      <w:r w:rsidRPr="0078179B">
        <w:rPr>
          <w:rFonts w:ascii="Palatino Linotype" w:eastAsia="Calibri" w:hAnsi="Palatino Linotype" w:cs="Arial"/>
          <w:iCs/>
          <w:color w:val="000000" w:themeColor="text1"/>
          <w:lang w:val="es-AR"/>
        </w:rPr>
        <w:t>, la particular adjuntó el archivo que se describe a continuación:</w:t>
      </w:r>
    </w:p>
    <w:p w14:paraId="5DD555CB" w14:textId="6B022F17" w:rsidR="004E3C6D" w:rsidRPr="0078179B" w:rsidRDefault="004E3C6D" w:rsidP="004E3C6D">
      <w:pPr>
        <w:pStyle w:val="Prrafodelista"/>
        <w:numPr>
          <w:ilvl w:val="1"/>
          <w:numId w:val="4"/>
        </w:numPr>
        <w:tabs>
          <w:tab w:val="left" w:pos="993"/>
        </w:tabs>
        <w:spacing w:before="240" w:after="240" w:line="360" w:lineRule="auto"/>
        <w:ind w:left="567" w:firstLine="0"/>
        <w:jc w:val="both"/>
        <w:rPr>
          <w:rFonts w:ascii="Palatino Linotype" w:eastAsia="MS Mincho" w:hAnsi="Palatino Linotype" w:cs="Times New Roman"/>
          <w:color w:val="000000" w:themeColor="text1"/>
        </w:rPr>
      </w:pPr>
      <w:r w:rsidRPr="0078179B">
        <w:rPr>
          <w:rFonts w:ascii="Palatino Linotype" w:eastAsia="Calibri" w:hAnsi="Palatino Linotype" w:cs="Arial"/>
          <w:b/>
          <w:bCs/>
          <w:i/>
          <w:color w:val="000000" w:themeColor="text1"/>
          <w:lang w:val="es-AR"/>
        </w:rPr>
        <w:t>“transparencia presupuesto.docx”</w:t>
      </w:r>
      <w:r w:rsidRPr="0078179B">
        <w:rPr>
          <w:rFonts w:ascii="Palatino Linotype" w:eastAsia="Calibri" w:hAnsi="Palatino Linotype" w:cs="Arial"/>
          <w:iCs/>
          <w:color w:val="000000" w:themeColor="text1"/>
          <w:lang w:val="es-AR"/>
        </w:rPr>
        <w:t>: Documento constante de una foja que muestra</w:t>
      </w:r>
      <w:r w:rsidR="00F15F84" w:rsidRPr="0078179B">
        <w:rPr>
          <w:rFonts w:ascii="Palatino Linotype" w:eastAsia="Calibri" w:hAnsi="Palatino Linotype" w:cs="Arial"/>
          <w:iCs/>
          <w:color w:val="000000" w:themeColor="text1"/>
          <w:lang w:val="es-AR"/>
        </w:rPr>
        <w:t xml:space="preserve"> </w:t>
      </w:r>
      <w:r w:rsidRPr="0078179B">
        <w:rPr>
          <w:rFonts w:ascii="Palatino Linotype" w:eastAsia="Calibri" w:hAnsi="Palatino Linotype" w:cs="Arial"/>
          <w:iCs/>
          <w:color w:val="000000" w:themeColor="text1"/>
          <w:lang w:val="es-AR"/>
        </w:rPr>
        <w:t xml:space="preserve">una captura de pantalla del Portal de Información Pública Mexiquense del </w:t>
      </w:r>
      <w:r w:rsidRPr="0078179B">
        <w:rPr>
          <w:rFonts w:ascii="Palatino Linotype" w:eastAsia="Calibri" w:hAnsi="Palatino Linotype" w:cs="Arial"/>
          <w:b/>
          <w:bCs/>
          <w:iCs/>
          <w:color w:val="000000" w:themeColor="text1"/>
          <w:lang w:val="es-AR"/>
        </w:rPr>
        <w:t>SUJETO OBLIGADO</w:t>
      </w:r>
      <w:r w:rsidR="00F15F84" w:rsidRPr="0078179B">
        <w:rPr>
          <w:rStyle w:val="Refdenotaalpie"/>
          <w:rFonts w:ascii="Palatino Linotype" w:eastAsia="Calibri" w:hAnsi="Palatino Linotype" w:cs="Arial"/>
          <w:b/>
          <w:bCs/>
          <w:iCs/>
          <w:color w:val="000000" w:themeColor="text1"/>
          <w:lang w:val="es-AR"/>
        </w:rPr>
        <w:footnoteReference w:id="1"/>
      </w:r>
      <w:r w:rsidRPr="0078179B">
        <w:rPr>
          <w:rFonts w:ascii="Palatino Linotype" w:eastAsia="Calibri" w:hAnsi="Palatino Linotype" w:cs="Arial"/>
          <w:iCs/>
          <w:color w:val="000000" w:themeColor="text1"/>
          <w:lang w:val="es-AR"/>
        </w:rPr>
        <w:t>, específicamente el apartado relacionado con la información de su Presupuesto de Egresos</w:t>
      </w:r>
      <w:r w:rsidR="00F15F84" w:rsidRPr="0078179B">
        <w:rPr>
          <w:rFonts w:ascii="Palatino Linotype" w:eastAsia="Calibri" w:hAnsi="Palatino Linotype" w:cs="Arial"/>
          <w:iCs/>
          <w:color w:val="000000" w:themeColor="text1"/>
          <w:lang w:val="es-AR"/>
        </w:rPr>
        <w:t>,</w:t>
      </w:r>
      <w:r w:rsidR="00AA7C1F" w:rsidRPr="0078179B">
        <w:rPr>
          <w:rFonts w:ascii="Palatino Linotype" w:eastAsia="Calibri" w:hAnsi="Palatino Linotype" w:cs="Arial"/>
          <w:iCs/>
          <w:color w:val="000000" w:themeColor="text1"/>
          <w:lang w:val="es-AR"/>
        </w:rPr>
        <w:t xml:space="preserve"> junto con dos líneas de texto que refieren: a) </w:t>
      </w:r>
      <w:r w:rsidR="00AA7C1F" w:rsidRPr="0078179B">
        <w:rPr>
          <w:rFonts w:ascii="Palatino Linotype" w:eastAsia="Calibri" w:hAnsi="Palatino Linotype" w:cs="Arial"/>
          <w:i/>
          <w:color w:val="000000" w:themeColor="text1"/>
          <w:lang w:val="es-AR"/>
        </w:rPr>
        <w:t xml:space="preserve">“articulo 94 apartado presupuesto de egresos. No se encuentra el </w:t>
      </w:r>
      <w:r w:rsidR="00AA7C1F" w:rsidRPr="0078179B">
        <w:rPr>
          <w:rFonts w:ascii="Palatino Linotype" w:eastAsia="Calibri" w:hAnsi="Palatino Linotype" w:cs="Arial"/>
          <w:i/>
          <w:color w:val="000000" w:themeColor="text1"/>
          <w:lang w:val="es-AR"/>
        </w:rPr>
        <w:lastRenderedPageBreak/>
        <w:t>presupuesto de egresos 2020</w:t>
      </w:r>
      <w:proofErr w:type="gramStart"/>
      <w:r w:rsidR="00AA7C1F" w:rsidRPr="0078179B">
        <w:rPr>
          <w:rFonts w:ascii="Palatino Linotype" w:eastAsia="Calibri" w:hAnsi="Palatino Linotype" w:cs="Arial"/>
          <w:i/>
          <w:color w:val="000000" w:themeColor="text1"/>
          <w:lang w:val="es-AR"/>
        </w:rPr>
        <w:t>”</w:t>
      </w:r>
      <w:r w:rsidR="00AA7C1F" w:rsidRPr="0078179B">
        <w:rPr>
          <w:rFonts w:ascii="Palatino Linotype" w:eastAsia="Calibri" w:hAnsi="Palatino Linotype" w:cs="Arial"/>
          <w:iCs/>
          <w:color w:val="000000" w:themeColor="text1"/>
          <w:lang w:val="es-AR"/>
        </w:rPr>
        <w:t>(</w:t>
      </w:r>
      <w:proofErr w:type="gramEnd"/>
      <w:r w:rsidR="00AA7C1F" w:rsidRPr="0078179B">
        <w:rPr>
          <w:rFonts w:ascii="Palatino Linotype" w:eastAsia="Calibri" w:hAnsi="Palatino Linotype" w:cs="Arial"/>
          <w:iCs/>
          <w:color w:val="000000" w:themeColor="text1"/>
          <w:lang w:val="es-AR"/>
        </w:rPr>
        <w:t xml:space="preserve">Sic.) y b) </w:t>
      </w:r>
      <w:r w:rsidR="00AA7C1F" w:rsidRPr="0078179B">
        <w:rPr>
          <w:rFonts w:ascii="Palatino Linotype" w:eastAsia="Calibri" w:hAnsi="Palatino Linotype" w:cs="Arial"/>
          <w:i/>
          <w:color w:val="000000" w:themeColor="text1"/>
          <w:lang w:val="es-AR"/>
        </w:rPr>
        <w:t>“Los enlaces presentados en el presupuesto de egresos 2019 intencionalmente no son vigentes”</w:t>
      </w:r>
      <w:r w:rsidR="00AA7C1F" w:rsidRPr="0078179B">
        <w:rPr>
          <w:rFonts w:ascii="Palatino Linotype" w:eastAsia="Calibri" w:hAnsi="Palatino Linotype" w:cs="Arial"/>
          <w:iCs/>
          <w:color w:val="000000" w:themeColor="text1"/>
          <w:lang w:val="es-AR"/>
        </w:rPr>
        <w:t xml:space="preserve"> (Sic.)</w:t>
      </w:r>
      <w:r w:rsidR="00F15F84" w:rsidRPr="0078179B">
        <w:rPr>
          <w:rFonts w:ascii="Palatino Linotype" w:eastAsia="Calibri" w:hAnsi="Palatino Linotype" w:cs="Arial"/>
          <w:iCs/>
          <w:color w:val="000000" w:themeColor="text1"/>
          <w:lang w:val="es-AR"/>
        </w:rPr>
        <w:t xml:space="preserve"> y </w:t>
      </w:r>
      <w:r w:rsidR="00AA7C1F" w:rsidRPr="0078179B">
        <w:rPr>
          <w:rFonts w:ascii="Palatino Linotype" w:eastAsia="Calibri" w:hAnsi="Palatino Linotype" w:cs="Arial"/>
          <w:iCs/>
          <w:color w:val="000000" w:themeColor="text1"/>
          <w:lang w:val="es-AR"/>
        </w:rPr>
        <w:t>dos</w:t>
      </w:r>
      <w:r w:rsidR="00F15F84" w:rsidRPr="0078179B">
        <w:rPr>
          <w:rFonts w:ascii="Palatino Linotype" w:eastAsia="Calibri" w:hAnsi="Palatino Linotype" w:cs="Arial"/>
          <w:iCs/>
          <w:color w:val="000000" w:themeColor="text1"/>
          <w:lang w:val="es-AR"/>
        </w:rPr>
        <w:t xml:space="preserve"> captura</w:t>
      </w:r>
      <w:r w:rsidR="00AA7C1F" w:rsidRPr="0078179B">
        <w:rPr>
          <w:rFonts w:ascii="Palatino Linotype" w:eastAsia="Calibri" w:hAnsi="Palatino Linotype" w:cs="Arial"/>
          <w:iCs/>
          <w:color w:val="000000" w:themeColor="text1"/>
          <w:lang w:val="es-AR"/>
        </w:rPr>
        <w:t>s</w:t>
      </w:r>
      <w:r w:rsidR="00F15F84" w:rsidRPr="0078179B">
        <w:rPr>
          <w:rFonts w:ascii="Palatino Linotype" w:eastAsia="Calibri" w:hAnsi="Palatino Linotype" w:cs="Arial"/>
          <w:iCs/>
          <w:color w:val="000000" w:themeColor="text1"/>
          <w:lang w:val="es-AR"/>
        </w:rPr>
        <w:t xml:space="preserve"> de pantalla de la página oficial del Ayuntamiento</w:t>
      </w:r>
      <w:r w:rsidR="00F15F84" w:rsidRPr="0078179B">
        <w:rPr>
          <w:rStyle w:val="Refdenotaalpie"/>
          <w:rFonts w:ascii="Palatino Linotype" w:eastAsia="Calibri" w:hAnsi="Palatino Linotype" w:cs="Arial"/>
          <w:iCs/>
          <w:color w:val="000000" w:themeColor="text1"/>
          <w:lang w:val="es-AR"/>
        </w:rPr>
        <w:footnoteReference w:id="2"/>
      </w:r>
      <w:r w:rsidR="00F15F84" w:rsidRPr="0078179B">
        <w:rPr>
          <w:rFonts w:ascii="Palatino Linotype" w:eastAsia="Calibri" w:hAnsi="Palatino Linotype" w:cs="Arial"/>
          <w:iCs/>
          <w:color w:val="000000" w:themeColor="text1"/>
          <w:lang w:val="es-AR"/>
        </w:rPr>
        <w:t xml:space="preserve"> </w:t>
      </w:r>
      <w:r w:rsidR="00AA7C1F" w:rsidRPr="0078179B">
        <w:rPr>
          <w:rFonts w:ascii="Palatino Linotype" w:eastAsia="Calibri" w:hAnsi="Palatino Linotype" w:cs="Arial"/>
          <w:iCs/>
          <w:color w:val="000000" w:themeColor="text1"/>
          <w:lang w:val="es-AR"/>
        </w:rPr>
        <w:t>y de la Cámara de Diputados Federal</w:t>
      </w:r>
      <w:r w:rsidR="00AA7C1F" w:rsidRPr="0078179B">
        <w:rPr>
          <w:rStyle w:val="Refdenotaalpie"/>
          <w:rFonts w:ascii="Palatino Linotype" w:eastAsia="Calibri" w:hAnsi="Palatino Linotype" w:cs="Arial"/>
          <w:iCs/>
          <w:color w:val="000000" w:themeColor="text1"/>
          <w:lang w:val="es-AR"/>
        </w:rPr>
        <w:footnoteReference w:id="3"/>
      </w:r>
      <w:r w:rsidR="00AA7C1F" w:rsidRPr="0078179B">
        <w:rPr>
          <w:rFonts w:ascii="Palatino Linotype" w:eastAsia="Calibri" w:hAnsi="Palatino Linotype" w:cs="Arial"/>
          <w:iCs/>
          <w:color w:val="000000" w:themeColor="text1"/>
          <w:lang w:val="es-AR"/>
        </w:rPr>
        <w:t xml:space="preserve"> con los anuncios de error de servidor </w:t>
      </w:r>
      <w:r w:rsidR="00AA7C1F" w:rsidRPr="0078179B">
        <w:rPr>
          <w:rFonts w:ascii="Palatino Linotype" w:eastAsia="Calibri" w:hAnsi="Palatino Linotype" w:cs="Arial"/>
          <w:i/>
          <w:color w:val="000000" w:themeColor="text1"/>
          <w:lang w:val="es-AR"/>
        </w:rPr>
        <w:t>“Error 404. La página solicitada no existe”</w:t>
      </w:r>
      <w:r w:rsidR="00AA7C1F" w:rsidRPr="0078179B">
        <w:rPr>
          <w:rFonts w:ascii="Palatino Linotype" w:eastAsia="Calibri" w:hAnsi="Palatino Linotype" w:cs="Arial"/>
          <w:iCs/>
          <w:color w:val="000000" w:themeColor="text1"/>
          <w:lang w:val="es-AR"/>
        </w:rPr>
        <w:t xml:space="preserve"> y “</w:t>
      </w:r>
      <w:proofErr w:type="spellStart"/>
      <w:r w:rsidR="00AA7C1F" w:rsidRPr="0078179B">
        <w:rPr>
          <w:rFonts w:ascii="Palatino Linotype" w:eastAsia="Calibri" w:hAnsi="Palatino Linotype" w:cs="Arial"/>
          <w:i/>
          <w:color w:val="000000" w:themeColor="text1"/>
          <w:lang w:val="es-AR"/>
        </w:rPr>
        <w:t>Not</w:t>
      </w:r>
      <w:proofErr w:type="spellEnd"/>
      <w:r w:rsidR="00AA7C1F" w:rsidRPr="0078179B">
        <w:rPr>
          <w:rFonts w:ascii="Palatino Linotype" w:eastAsia="Calibri" w:hAnsi="Palatino Linotype" w:cs="Arial"/>
          <w:i/>
          <w:color w:val="000000" w:themeColor="text1"/>
          <w:lang w:val="es-AR"/>
        </w:rPr>
        <w:t xml:space="preserve"> </w:t>
      </w:r>
      <w:proofErr w:type="spellStart"/>
      <w:r w:rsidR="00AA7C1F" w:rsidRPr="0078179B">
        <w:rPr>
          <w:rFonts w:ascii="Palatino Linotype" w:eastAsia="Calibri" w:hAnsi="Palatino Linotype" w:cs="Arial"/>
          <w:i/>
          <w:color w:val="000000" w:themeColor="text1"/>
          <w:lang w:val="es-AR"/>
        </w:rPr>
        <w:t>Found</w:t>
      </w:r>
      <w:proofErr w:type="spellEnd"/>
      <w:r w:rsidR="00AA7C1F" w:rsidRPr="0078179B">
        <w:rPr>
          <w:rFonts w:ascii="Palatino Linotype" w:eastAsia="Calibri" w:hAnsi="Palatino Linotype" w:cs="Arial"/>
          <w:i/>
          <w:color w:val="000000" w:themeColor="text1"/>
          <w:lang w:val="es-AR"/>
        </w:rPr>
        <w:t>”</w:t>
      </w:r>
      <w:r w:rsidR="00AA7C1F" w:rsidRPr="0078179B">
        <w:rPr>
          <w:rFonts w:ascii="Palatino Linotype" w:eastAsia="Calibri" w:hAnsi="Palatino Linotype" w:cs="Arial"/>
          <w:iCs/>
          <w:color w:val="000000" w:themeColor="text1"/>
          <w:lang w:val="es-AR"/>
        </w:rPr>
        <w:t xml:space="preserve"> respectivamente.</w:t>
      </w:r>
    </w:p>
    <w:p w14:paraId="35BA18A9" w14:textId="77777777" w:rsidR="0039142B" w:rsidRPr="0078179B" w:rsidRDefault="0039142B" w:rsidP="0039142B">
      <w:pPr>
        <w:pStyle w:val="Prrafodelista"/>
        <w:spacing w:before="240" w:after="240" w:line="360" w:lineRule="auto"/>
        <w:ind w:left="284"/>
        <w:jc w:val="both"/>
        <w:rPr>
          <w:rFonts w:ascii="Palatino Linotype" w:eastAsia="MS Mincho" w:hAnsi="Palatino Linotype" w:cs="Times New Roman"/>
          <w:color w:val="000000" w:themeColor="text1"/>
        </w:rPr>
      </w:pPr>
    </w:p>
    <w:p w14:paraId="60DCDA4B" w14:textId="2D5CE003" w:rsidR="0022448D" w:rsidRPr="0078179B"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78179B">
        <w:rPr>
          <w:rFonts w:ascii="Palatino Linotype" w:hAnsi="Palatino Linotype"/>
          <w:color w:val="000000" w:themeColor="text1"/>
          <w:szCs w:val="14"/>
        </w:rPr>
        <w:t xml:space="preserve">El </w:t>
      </w:r>
      <w:r w:rsidR="003458E1" w:rsidRPr="0078179B">
        <w:rPr>
          <w:rFonts w:ascii="Palatino Linotype" w:hAnsi="Palatino Linotype"/>
          <w:color w:val="000000" w:themeColor="text1"/>
          <w:szCs w:val="14"/>
        </w:rPr>
        <w:t>veintisiete</w:t>
      </w:r>
      <w:r w:rsidRPr="0078179B">
        <w:rPr>
          <w:rFonts w:ascii="Palatino Linotype" w:hAnsi="Palatino Linotype"/>
          <w:color w:val="000000" w:themeColor="text1"/>
          <w:szCs w:val="14"/>
        </w:rPr>
        <w:t xml:space="preserve"> (</w:t>
      </w:r>
      <w:r w:rsidR="003458E1" w:rsidRPr="0078179B">
        <w:rPr>
          <w:rFonts w:ascii="Palatino Linotype" w:hAnsi="Palatino Linotype"/>
          <w:color w:val="000000" w:themeColor="text1"/>
          <w:szCs w:val="14"/>
        </w:rPr>
        <w:t>27</w:t>
      </w:r>
      <w:r w:rsidRPr="0078179B">
        <w:rPr>
          <w:rFonts w:ascii="Palatino Linotype" w:hAnsi="Palatino Linotype"/>
          <w:color w:val="000000" w:themeColor="text1"/>
          <w:szCs w:val="14"/>
        </w:rPr>
        <w:t xml:space="preserve">) de </w:t>
      </w:r>
      <w:r w:rsidR="00C52898" w:rsidRPr="0078179B">
        <w:rPr>
          <w:rFonts w:ascii="Palatino Linotype" w:hAnsi="Palatino Linotype"/>
          <w:color w:val="000000" w:themeColor="text1"/>
          <w:szCs w:val="14"/>
        </w:rPr>
        <w:t>julio</w:t>
      </w:r>
      <w:r w:rsidRPr="0078179B">
        <w:rPr>
          <w:rFonts w:ascii="Palatino Linotype" w:hAnsi="Palatino Linotype"/>
          <w:color w:val="000000" w:themeColor="text1"/>
          <w:szCs w:val="14"/>
        </w:rPr>
        <w:t xml:space="preserve"> de dos mil </w:t>
      </w:r>
      <w:r w:rsidR="00025127" w:rsidRPr="0078179B">
        <w:rPr>
          <w:rFonts w:ascii="Palatino Linotype" w:hAnsi="Palatino Linotype"/>
          <w:color w:val="000000" w:themeColor="text1"/>
          <w:szCs w:val="14"/>
        </w:rPr>
        <w:t>veinte</w:t>
      </w:r>
      <w:r w:rsidRPr="0078179B">
        <w:rPr>
          <w:rFonts w:ascii="Palatino Linotype" w:hAnsi="Palatino Linotype"/>
          <w:color w:val="000000" w:themeColor="text1"/>
          <w:szCs w:val="14"/>
        </w:rPr>
        <w:t xml:space="preserve">, el </w:t>
      </w:r>
      <w:r w:rsidRPr="0078179B">
        <w:rPr>
          <w:rFonts w:ascii="Palatino Linotype" w:hAnsi="Palatino Linotype"/>
          <w:b/>
          <w:color w:val="000000" w:themeColor="text1"/>
          <w:szCs w:val="14"/>
        </w:rPr>
        <w:t>SUJETO OBLIGADO</w:t>
      </w:r>
      <w:r w:rsidRPr="0078179B">
        <w:rPr>
          <w:rFonts w:ascii="Palatino Linotype" w:hAnsi="Palatino Linotype"/>
          <w:color w:val="000000" w:themeColor="text1"/>
          <w:szCs w:val="14"/>
        </w:rPr>
        <w:t xml:space="preserve"> dio respuesta a </w:t>
      </w:r>
      <w:r w:rsidR="004E3C6D" w:rsidRPr="0078179B">
        <w:rPr>
          <w:rFonts w:ascii="Palatino Linotype" w:hAnsi="Palatino Linotype"/>
          <w:color w:val="000000" w:themeColor="text1"/>
          <w:szCs w:val="14"/>
        </w:rPr>
        <w:t>las</w:t>
      </w:r>
      <w:r w:rsidRPr="0078179B">
        <w:rPr>
          <w:rFonts w:ascii="Palatino Linotype" w:hAnsi="Palatino Linotype"/>
          <w:color w:val="000000" w:themeColor="text1"/>
          <w:szCs w:val="14"/>
        </w:rPr>
        <w:t xml:space="preserve"> solicitud</w:t>
      </w:r>
      <w:r w:rsidR="003458E1" w:rsidRPr="0078179B">
        <w:rPr>
          <w:rFonts w:ascii="Palatino Linotype" w:hAnsi="Palatino Linotype"/>
          <w:color w:val="000000" w:themeColor="text1"/>
          <w:szCs w:val="14"/>
        </w:rPr>
        <w:t>es</w:t>
      </w:r>
      <w:r w:rsidRPr="0078179B">
        <w:rPr>
          <w:rFonts w:ascii="Palatino Linotype" w:hAnsi="Palatino Linotype"/>
          <w:color w:val="000000" w:themeColor="text1"/>
          <w:szCs w:val="14"/>
        </w:rPr>
        <w:t xml:space="preserve"> de información en los siguientes términos:</w:t>
      </w:r>
    </w:p>
    <w:p w14:paraId="48DFF829" w14:textId="77777777" w:rsidR="003458E1" w:rsidRPr="0078179B" w:rsidRDefault="005F1362" w:rsidP="003458E1">
      <w:pPr>
        <w:pStyle w:val="Sinespaciado"/>
        <w:ind w:left="567" w:right="567"/>
        <w:jc w:val="both"/>
        <w:rPr>
          <w:rFonts w:ascii="Palatino Linotype" w:hAnsi="Palatino Linotype"/>
          <w:i/>
          <w:noProof/>
          <w:color w:val="000000" w:themeColor="text1"/>
          <w:lang w:val="es-MX" w:eastAsia="es-MX"/>
        </w:rPr>
      </w:pPr>
      <w:r w:rsidRPr="0078179B">
        <w:rPr>
          <w:rFonts w:ascii="Palatino Linotype" w:hAnsi="Palatino Linotype"/>
          <w:i/>
          <w:noProof/>
          <w:color w:val="000000" w:themeColor="text1"/>
          <w:lang w:val="es-MX" w:eastAsia="es-MX"/>
        </w:rPr>
        <w:t>“</w:t>
      </w:r>
      <w:r w:rsidR="003458E1" w:rsidRPr="0078179B">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4249D7" w14:textId="77777777" w:rsidR="003458E1" w:rsidRPr="0078179B" w:rsidRDefault="003458E1" w:rsidP="003458E1">
      <w:pPr>
        <w:pStyle w:val="Sinespaciado"/>
        <w:ind w:left="567" w:right="567"/>
        <w:jc w:val="both"/>
        <w:rPr>
          <w:rFonts w:ascii="Palatino Linotype" w:hAnsi="Palatino Linotype"/>
          <w:i/>
          <w:noProof/>
          <w:color w:val="000000" w:themeColor="text1"/>
          <w:lang w:val="es-MX" w:eastAsia="es-MX"/>
        </w:rPr>
      </w:pPr>
    </w:p>
    <w:p w14:paraId="53402139" w14:textId="62E069A8" w:rsidR="003458E1" w:rsidRPr="0078179B" w:rsidRDefault="003458E1" w:rsidP="003458E1">
      <w:pPr>
        <w:pStyle w:val="Sinespaciado"/>
        <w:ind w:left="567" w:right="567"/>
        <w:jc w:val="both"/>
        <w:rPr>
          <w:rFonts w:ascii="Palatino Linotype" w:hAnsi="Palatino Linotype"/>
          <w:i/>
          <w:noProof/>
          <w:color w:val="000000" w:themeColor="text1"/>
          <w:lang w:val="es-MX" w:eastAsia="es-MX"/>
        </w:rPr>
      </w:pPr>
      <w:r w:rsidRPr="0078179B">
        <w:rPr>
          <w:rFonts w:ascii="Palatino Linotype" w:hAnsi="Palatino Linotype"/>
          <w:i/>
          <w:noProof/>
          <w:color w:val="000000" w:themeColor="text1"/>
          <w:lang w:val="es-MX" w:eastAsia="es-MX"/>
        </w:rPr>
        <w:t>Con fundamento en los artículos 12 y 53, fracciones II y VI y 163 de la Ley de Transparencia y Acceso a la Información del Estado de México y Municipios, adjunto al presente se servirá encontrar el Acuerdo de la Catorceava Sesión Extraordinaria del Comité de Transparencia, de fecha veintinueve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4E93163A" w14:textId="77777777" w:rsidR="003458E1" w:rsidRPr="0078179B" w:rsidRDefault="003458E1" w:rsidP="003458E1">
      <w:pPr>
        <w:pStyle w:val="Sinespaciado"/>
        <w:ind w:left="567" w:right="567"/>
        <w:jc w:val="both"/>
        <w:rPr>
          <w:rFonts w:ascii="Palatino Linotype" w:hAnsi="Palatino Linotype"/>
          <w:i/>
          <w:noProof/>
          <w:color w:val="000000" w:themeColor="text1"/>
          <w:lang w:val="es-MX" w:eastAsia="es-MX"/>
        </w:rPr>
      </w:pPr>
    </w:p>
    <w:p w14:paraId="5E4769DD" w14:textId="4817A7F4" w:rsidR="003458E1" w:rsidRPr="0078179B" w:rsidRDefault="003458E1" w:rsidP="003458E1">
      <w:pPr>
        <w:pStyle w:val="Sinespaciado"/>
        <w:ind w:left="567" w:right="567"/>
        <w:jc w:val="both"/>
        <w:rPr>
          <w:rFonts w:ascii="Palatino Linotype" w:hAnsi="Palatino Linotype"/>
          <w:i/>
          <w:noProof/>
          <w:color w:val="000000" w:themeColor="text1"/>
          <w:lang w:val="es-MX" w:eastAsia="es-MX"/>
        </w:rPr>
      </w:pPr>
      <w:r w:rsidRPr="0078179B">
        <w:rPr>
          <w:rFonts w:ascii="Palatino Linotype" w:hAnsi="Palatino Linotype"/>
          <w:i/>
          <w:noProof/>
          <w:color w:val="000000" w:themeColor="text1"/>
          <w:lang w:val="es-MX" w:eastAsia="es-MX"/>
        </w:rPr>
        <w:lastRenderedPageBreak/>
        <w:t>ATENTAMENTE</w:t>
      </w:r>
    </w:p>
    <w:p w14:paraId="35A36DE0" w14:textId="74B51B2C" w:rsidR="0039142B" w:rsidRPr="0078179B" w:rsidRDefault="003458E1" w:rsidP="003458E1">
      <w:pPr>
        <w:pStyle w:val="Sinespaciado"/>
        <w:ind w:left="567" w:right="567"/>
        <w:jc w:val="both"/>
        <w:rPr>
          <w:rFonts w:ascii="Palatino Linotype" w:hAnsi="Palatino Linotype"/>
          <w:noProof/>
          <w:color w:val="000000" w:themeColor="text1"/>
          <w:lang w:val="es-MX" w:eastAsia="es-MX"/>
        </w:rPr>
      </w:pPr>
      <w:r w:rsidRPr="0078179B">
        <w:rPr>
          <w:rFonts w:ascii="Palatino Linotype" w:hAnsi="Palatino Linotype"/>
          <w:i/>
          <w:noProof/>
          <w:color w:val="000000" w:themeColor="text1"/>
          <w:lang w:val="es-MX" w:eastAsia="es-MX"/>
        </w:rPr>
        <w:t>L. EN D. MARICELA RAMIREZ COTERO</w:t>
      </w:r>
      <w:r w:rsidR="005F1362" w:rsidRPr="0078179B">
        <w:rPr>
          <w:rFonts w:ascii="Palatino Linotype" w:hAnsi="Palatino Linotype"/>
          <w:i/>
          <w:noProof/>
          <w:color w:val="000000" w:themeColor="text1"/>
          <w:lang w:val="es-MX" w:eastAsia="es-MX"/>
        </w:rPr>
        <w:t>”</w:t>
      </w:r>
      <w:r w:rsidR="00EB3DF7" w:rsidRPr="0078179B">
        <w:rPr>
          <w:rFonts w:ascii="Palatino Linotype" w:hAnsi="Palatino Linotype"/>
          <w:noProof/>
          <w:color w:val="000000" w:themeColor="text1"/>
          <w:lang w:val="es-MX" w:eastAsia="es-MX"/>
        </w:rPr>
        <w:t xml:space="preserve"> (Sic.)</w:t>
      </w:r>
    </w:p>
    <w:p w14:paraId="2D68519B" w14:textId="77777777" w:rsidR="0097210F" w:rsidRPr="0078179B" w:rsidRDefault="0097210F" w:rsidP="001468E9">
      <w:pPr>
        <w:pStyle w:val="Sinespaciado"/>
        <w:spacing w:after="240"/>
        <w:ind w:left="851" w:right="567"/>
        <w:jc w:val="both"/>
        <w:rPr>
          <w:rFonts w:ascii="Palatino Linotype" w:hAnsi="Palatino Linotype"/>
          <w:noProof/>
          <w:color w:val="000000" w:themeColor="text1"/>
          <w:lang w:val="es-MX" w:eastAsia="es-MX"/>
        </w:rPr>
      </w:pPr>
    </w:p>
    <w:p w14:paraId="07483D36" w14:textId="1E99045D" w:rsidR="00F562A9" w:rsidRPr="0078179B" w:rsidRDefault="00F562A9" w:rsidP="00F562A9">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78179B">
        <w:rPr>
          <w:rFonts w:ascii="Palatino Linotype" w:hAnsi="Palatino Linotype"/>
          <w:color w:val="000000" w:themeColor="text1"/>
          <w:szCs w:val="22"/>
        </w:rPr>
        <w:t xml:space="preserve">Asimismo, el </w:t>
      </w:r>
      <w:r w:rsidRPr="0078179B">
        <w:rPr>
          <w:rFonts w:ascii="Palatino Linotype" w:hAnsi="Palatino Linotype"/>
          <w:b/>
          <w:bCs/>
          <w:color w:val="000000" w:themeColor="text1"/>
          <w:szCs w:val="22"/>
        </w:rPr>
        <w:t>SUJETO OBLIGADO</w:t>
      </w:r>
      <w:r w:rsidRPr="0078179B">
        <w:rPr>
          <w:rFonts w:ascii="Palatino Linotype" w:hAnsi="Palatino Linotype"/>
          <w:color w:val="000000" w:themeColor="text1"/>
          <w:szCs w:val="22"/>
        </w:rPr>
        <w:t xml:space="preserve"> adjuntó a </w:t>
      </w:r>
      <w:r w:rsidR="00241DB0" w:rsidRPr="0078179B">
        <w:rPr>
          <w:rFonts w:ascii="Palatino Linotype" w:hAnsi="Palatino Linotype"/>
          <w:color w:val="000000" w:themeColor="text1"/>
          <w:szCs w:val="22"/>
        </w:rPr>
        <w:t>sus</w:t>
      </w:r>
      <w:r w:rsidRPr="0078179B">
        <w:rPr>
          <w:rFonts w:ascii="Palatino Linotype" w:hAnsi="Palatino Linotype"/>
          <w:color w:val="000000" w:themeColor="text1"/>
          <w:szCs w:val="22"/>
        </w:rPr>
        <w:t xml:space="preserve"> respuesta</w:t>
      </w:r>
      <w:r w:rsidR="00241DB0" w:rsidRPr="0078179B">
        <w:rPr>
          <w:rFonts w:ascii="Palatino Linotype" w:hAnsi="Palatino Linotype"/>
          <w:color w:val="000000" w:themeColor="text1"/>
          <w:szCs w:val="22"/>
        </w:rPr>
        <w:t>s</w:t>
      </w:r>
      <w:r w:rsidRPr="0078179B">
        <w:rPr>
          <w:rFonts w:ascii="Palatino Linotype" w:hAnsi="Palatino Linotype"/>
          <w:color w:val="000000" w:themeColor="text1"/>
          <w:szCs w:val="22"/>
        </w:rPr>
        <w:t xml:space="preserve"> el archivo electrónico que se describe a continuación:</w:t>
      </w:r>
    </w:p>
    <w:p w14:paraId="34212EB0" w14:textId="3DEE8482" w:rsidR="00F562A9" w:rsidRPr="0078179B" w:rsidRDefault="00F562A9" w:rsidP="00F562A9">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78179B">
        <w:rPr>
          <w:rFonts w:ascii="Palatino Linotype" w:hAnsi="Palatino Linotype"/>
          <w:b/>
          <w:bCs/>
          <w:i/>
          <w:iCs/>
          <w:color w:val="000000" w:themeColor="text1"/>
          <w:szCs w:val="22"/>
        </w:rPr>
        <w:t>“</w:t>
      </w:r>
      <w:r w:rsidR="00241DB0" w:rsidRPr="0078179B">
        <w:rPr>
          <w:rFonts w:ascii="Palatino Linotype" w:hAnsi="Palatino Linotype"/>
          <w:b/>
          <w:bCs/>
          <w:i/>
          <w:iCs/>
          <w:color w:val="000000" w:themeColor="text1"/>
          <w:szCs w:val="22"/>
        </w:rPr>
        <w:t>IXTA SAL-CT-0014EXT-2020</w:t>
      </w:r>
      <w:r w:rsidRPr="0078179B">
        <w:rPr>
          <w:rFonts w:ascii="Palatino Linotype" w:hAnsi="Palatino Linotype"/>
          <w:b/>
          <w:bCs/>
          <w:i/>
          <w:iCs/>
          <w:color w:val="000000" w:themeColor="text1"/>
          <w:szCs w:val="22"/>
        </w:rPr>
        <w:t>.pdf”</w:t>
      </w:r>
      <w:r w:rsidRPr="0078179B">
        <w:rPr>
          <w:rFonts w:ascii="Palatino Linotype" w:hAnsi="Palatino Linotype"/>
          <w:color w:val="000000" w:themeColor="text1"/>
          <w:szCs w:val="22"/>
        </w:rPr>
        <w:t xml:space="preserve">: Documento constante </w:t>
      </w:r>
      <w:r w:rsidR="00DE4F75" w:rsidRPr="0078179B">
        <w:rPr>
          <w:rFonts w:ascii="Palatino Linotype" w:hAnsi="Palatino Linotype"/>
          <w:color w:val="000000" w:themeColor="text1"/>
          <w:szCs w:val="22"/>
        </w:rPr>
        <w:t xml:space="preserve">de </w:t>
      </w:r>
      <w:r w:rsidR="00241DB0" w:rsidRPr="0078179B">
        <w:rPr>
          <w:rFonts w:ascii="Palatino Linotype" w:hAnsi="Palatino Linotype"/>
          <w:color w:val="000000" w:themeColor="text1"/>
          <w:szCs w:val="22"/>
        </w:rPr>
        <w:t>13</w:t>
      </w:r>
      <w:r w:rsidR="00DE4F75" w:rsidRPr="0078179B">
        <w:rPr>
          <w:rFonts w:ascii="Palatino Linotype" w:hAnsi="Palatino Linotype"/>
          <w:color w:val="000000" w:themeColor="text1"/>
          <w:szCs w:val="22"/>
        </w:rPr>
        <w:t xml:space="preserve"> fojas que muestran el Acta de la </w:t>
      </w:r>
      <w:r w:rsidR="00241DB0" w:rsidRPr="0078179B">
        <w:rPr>
          <w:rFonts w:ascii="Palatino Linotype" w:hAnsi="Palatino Linotype"/>
          <w:color w:val="000000" w:themeColor="text1"/>
          <w:szCs w:val="22"/>
        </w:rPr>
        <w:t>Catorceava</w:t>
      </w:r>
      <w:r w:rsidR="00DE4F75" w:rsidRPr="0078179B">
        <w:rPr>
          <w:rFonts w:ascii="Palatino Linotype" w:hAnsi="Palatino Linotype"/>
          <w:color w:val="000000" w:themeColor="text1"/>
          <w:szCs w:val="22"/>
        </w:rPr>
        <w:t xml:space="preserve"> Sesión Extraordinaria del Comité de Transparencia del </w:t>
      </w:r>
      <w:r w:rsidR="00DE4F75" w:rsidRPr="0078179B">
        <w:rPr>
          <w:rFonts w:ascii="Palatino Linotype" w:hAnsi="Palatino Linotype"/>
          <w:b/>
          <w:bCs/>
          <w:color w:val="000000" w:themeColor="text1"/>
          <w:szCs w:val="22"/>
        </w:rPr>
        <w:t>SUJETO OBLIGADO</w:t>
      </w:r>
      <w:r w:rsidR="00DE4F75" w:rsidRPr="0078179B">
        <w:rPr>
          <w:rFonts w:ascii="Palatino Linotype" w:hAnsi="Palatino Linotype"/>
          <w:color w:val="000000" w:themeColor="text1"/>
          <w:szCs w:val="22"/>
        </w:rPr>
        <w:t xml:space="preserve">, celebrada el </w:t>
      </w:r>
      <w:r w:rsidR="00241DB0" w:rsidRPr="0078179B">
        <w:rPr>
          <w:rFonts w:ascii="Palatino Linotype" w:hAnsi="Palatino Linotype"/>
          <w:color w:val="000000" w:themeColor="text1"/>
          <w:szCs w:val="22"/>
        </w:rPr>
        <w:t>veintinueve</w:t>
      </w:r>
      <w:r w:rsidR="00DE4F75" w:rsidRPr="0078179B">
        <w:rPr>
          <w:rFonts w:ascii="Palatino Linotype" w:hAnsi="Palatino Linotype"/>
          <w:color w:val="000000" w:themeColor="text1"/>
          <w:szCs w:val="22"/>
        </w:rPr>
        <w:t xml:space="preserve"> (</w:t>
      </w:r>
      <w:r w:rsidR="00241DB0" w:rsidRPr="0078179B">
        <w:rPr>
          <w:rFonts w:ascii="Palatino Linotype" w:hAnsi="Palatino Linotype"/>
          <w:color w:val="000000" w:themeColor="text1"/>
          <w:szCs w:val="22"/>
        </w:rPr>
        <w:t>29</w:t>
      </w:r>
      <w:r w:rsidR="00DE4F75" w:rsidRPr="0078179B">
        <w:rPr>
          <w:rFonts w:ascii="Palatino Linotype" w:hAnsi="Palatino Linotype"/>
          <w:color w:val="000000" w:themeColor="text1"/>
          <w:szCs w:val="22"/>
        </w:rPr>
        <w:t xml:space="preserve">) de </w:t>
      </w:r>
      <w:r w:rsidR="00241DB0" w:rsidRPr="0078179B">
        <w:rPr>
          <w:rFonts w:ascii="Palatino Linotype" w:hAnsi="Palatino Linotype"/>
          <w:color w:val="000000" w:themeColor="text1"/>
          <w:szCs w:val="22"/>
        </w:rPr>
        <w:t>junio</w:t>
      </w:r>
      <w:r w:rsidR="00DE4F75" w:rsidRPr="0078179B">
        <w:rPr>
          <w:rFonts w:ascii="Palatino Linotype" w:hAnsi="Palatino Linotype"/>
          <w:color w:val="000000" w:themeColor="text1"/>
          <w:szCs w:val="22"/>
        </w:rPr>
        <w:t xml:space="preserve"> de dos mil veinte, mediante la cual, se determina cambiar la modalidad de entrega de la información correspondiente a diversas solicitudes de información pública, entre las que figura</w:t>
      </w:r>
      <w:r w:rsidR="00241DB0" w:rsidRPr="0078179B">
        <w:rPr>
          <w:rFonts w:ascii="Palatino Linotype" w:hAnsi="Palatino Linotype"/>
          <w:color w:val="000000" w:themeColor="text1"/>
          <w:szCs w:val="22"/>
        </w:rPr>
        <w:t>n</w:t>
      </w:r>
      <w:r w:rsidR="00DE4F75" w:rsidRPr="0078179B">
        <w:rPr>
          <w:rFonts w:ascii="Palatino Linotype" w:hAnsi="Palatino Linotype"/>
          <w:color w:val="000000" w:themeColor="text1"/>
          <w:szCs w:val="22"/>
        </w:rPr>
        <w:t xml:space="preserve"> la </w:t>
      </w:r>
      <w:r w:rsidR="00AA7C1F" w:rsidRPr="0078179B">
        <w:rPr>
          <w:rFonts w:ascii="Palatino Linotype" w:hAnsi="Palatino Linotype"/>
          <w:b/>
          <w:bCs/>
          <w:color w:val="000000" w:themeColor="text1"/>
        </w:rPr>
        <w:t>00577/IXTASAL/IP/2020, 00578/IXTASAL/IP/2020, 00582/IXTASAL/IP/2020, 00624/IXTASAL/IP/2020, 00625/IXTASAL/IP/2020, 00626/IXTASAL/IP/2020, 00627/IXTASAL/IP/2020, 00631/IXTASAL/IP/2020, 00632/IXTASAL/IP/2020, 00638/IXTASAL/IP/2020, 00639/IXTASAL/IP/2020, 00640/IXTASAL/IP/2020, 00642/IXTASAL/IP/2020, 00643/IXTASAL/IP/2020 y 00644/IXTASAL/IP/2020</w:t>
      </w:r>
      <w:r w:rsidR="00DE4F75" w:rsidRPr="0078179B">
        <w:rPr>
          <w:rFonts w:ascii="Palatino Linotype" w:hAnsi="Palatino Linotype"/>
          <w:b/>
          <w:bCs/>
          <w:color w:val="000000" w:themeColor="text1"/>
          <w:szCs w:val="22"/>
        </w:rPr>
        <w:t>.</w:t>
      </w:r>
    </w:p>
    <w:p w14:paraId="1602BF98" w14:textId="77777777" w:rsidR="00F562A9" w:rsidRPr="0078179B" w:rsidRDefault="00F562A9" w:rsidP="00F562A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4530DE91" w:rsidR="000D5A1D" w:rsidRPr="0078179B" w:rsidRDefault="00FD7996" w:rsidP="00FD7996">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78179B">
        <w:rPr>
          <w:rFonts w:ascii="Palatino Linotype" w:eastAsia="Times New Roman" w:hAnsi="Palatino Linotype" w:cs="Arial"/>
          <w:color w:val="000000" w:themeColor="text1"/>
          <w:lang w:val="es-ES"/>
        </w:rPr>
        <w:t>D</w:t>
      </w:r>
      <w:r w:rsidR="00561ED1" w:rsidRPr="0078179B">
        <w:rPr>
          <w:rFonts w:ascii="Palatino Linotype" w:eastAsia="Times New Roman" w:hAnsi="Palatino Linotype" w:cs="Arial"/>
          <w:color w:val="000000" w:themeColor="text1"/>
          <w:lang w:val="es-ES"/>
        </w:rPr>
        <w:t>erivado de la</w:t>
      </w:r>
      <w:r w:rsidR="00241DB0" w:rsidRPr="0078179B">
        <w:rPr>
          <w:rFonts w:ascii="Palatino Linotype" w:eastAsia="Times New Roman" w:hAnsi="Palatino Linotype" w:cs="Arial"/>
          <w:color w:val="000000" w:themeColor="text1"/>
          <w:lang w:val="es-ES"/>
        </w:rPr>
        <w:t>s</w:t>
      </w:r>
      <w:r w:rsidR="00561ED1" w:rsidRPr="0078179B">
        <w:rPr>
          <w:rFonts w:ascii="Palatino Linotype" w:eastAsia="Times New Roman" w:hAnsi="Palatino Linotype" w:cs="Arial"/>
          <w:color w:val="000000" w:themeColor="text1"/>
          <w:lang w:val="es-ES"/>
        </w:rPr>
        <w:t xml:space="preserve"> respuesta</w:t>
      </w:r>
      <w:r w:rsidR="00241DB0" w:rsidRPr="0078179B">
        <w:rPr>
          <w:rFonts w:ascii="Palatino Linotype" w:eastAsia="Times New Roman" w:hAnsi="Palatino Linotype" w:cs="Arial"/>
          <w:color w:val="000000" w:themeColor="text1"/>
          <w:lang w:val="es-ES"/>
        </w:rPr>
        <w:t>s</w:t>
      </w:r>
      <w:r w:rsidR="00561ED1" w:rsidRPr="0078179B">
        <w:rPr>
          <w:rFonts w:ascii="Palatino Linotype" w:eastAsia="Times New Roman" w:hAnsi="Palatino Linotype" w:cs="Arial"/>
          <w:color w:val="000000" w:themeColor="text1"/>
          <w:lang w:val="es-ES"/>
        </w:rPr>
        <w:t xml:space="preserve"> emitida</w:t>
      </w:r>
      <w:r w:rsidR="00241DB0" w:rsidRPr="0078179B">
        <w:rPr>
          <w:rFonts w:ascii="Palatino Linotype" w:eastAsia="Times New Roman" w:hAnsi="Palatino Linotype" w:cs="Arial"/>
          <w:color w:val="000000" w:themeColor="text1"/>
          <w:lang w:val="es-ES"/>
        </w:rPr>
        <w:t>s</w:t>
      </w:r>
      <w:r w:rsidR="00561ED1" w:rsidRPr="0078179B">
        <w:rPr>
          <w:rFonts w:ascii="Palatino Linotype" w:eastAsia="Times New Roman" w:hAnsi="Palatino Linotype" w:cs="Arial"/>
          <w:color w:val="000000" w:themeColor="text1"/>
          <w:lang w:val="es-ES"/>
        </w:rPr>
        <w:t xml:space="preserve"> por el </w:t>
      </w:r>
      <w:r w:rsidR="00561ED1" w:rsidRPr="0078179B">
        <w:rPr>
          <w:rFonts w:ascii="Palatino Linotype" w:eastAsia="Times New Roman" w:hAnsi="Palatino Linotype" w:cs="Arial"/>
          <w:b/>
          <w:color w:val="000000" w:themeColor="text1"/>
          <w:lang w:val="es-ES"/>
        </w:rPr>
        <w:t>SUJETO OBLIGADO</w:t>
      </w:r>
      <w:r w:rsidR="00561ED1" w:rsidRPr="0078179B">
        <w:rPr>
          <w:rFonts w:ascii="Palatino Linotype" w:eastAsia="Times New Roman" w:hAnsi="Palatino Linotype" w:cs="Arial"/>
          <w:color w:val="000000" w:themeColor="text1"/>
          <w:lang w:val="es-ES"/>
        </w:rPr>
        <w:t>, e</w:t>
      </w:r>
      <w:r w:rsidR="00DB4BEF" w:rsidRPr="0078179B">
        <w:rPr>
          <w:rFonts w:ascii="Palatino Linotype" w:eastAsia="Times New Roman" w:hAnsi="Palatino Linotype" w:cs="Arial"/>
          <w:color w:val="000000" w:themeColor="text1"/>
          <w:lang w:val="es-ES"/>
        </w:rPr>
        <w:t xml:space="preserve">l </w:t>
      </w:r>
      <w:r w:rsidR="009113B1" w:rsidRPr="0078179B">
        <w:rPr>
          <w:rFonts w:ascii="Palatino Linotype" w:eastAsia="Times New Roman" w:hAnsi="Palatino Linotype" w:cs="Arial"/>
          <w:color w:val="000000" w:themeColor="text1"/>
          <w:lang w:val="es-ES"/>
        </w:rPr>
        <w:t>diecisiete</w:t>
      </w:r>
      <w:r w:rsidR="001E3F91" w:rsidRPr="0078179B">
        <w:rPr>
          <w:rFonts w:ascii="Palatino Linotype" w:eastAsia="Times New Roman" w:hAnsi="Palatino Linotype" w:cs="Arial"/>
          <w:color w:val="000000" w:themeColor="text1"/>
          <w:lang w:val="es-ES"/>
        </w:rPr>
        <w:t xml:space="preserve"> </w:t>
      </w:r>
      <w:r w:rsidR="00D85885" w:rsidRPr="0078179B">
        <w:rPr>
          <w:rFonts w:ascii="Palatino Linotype" w:eastAsia="Times New Roman" w:hAnsi="Palatino Linotype" w:cs="Arial"/>
          <w:color w:val="000000" w:themeColor="text1"/>
          <w:lang w:val="es-ES"/>
        </w:rPr>
        <w:t>(</w:t>
      </w:r>
      <w:r w:rsidR="009113B1" w:rsidRPr="0078179B">
        <w:rPr>
          <w:rFonts w:ascii="Palatino Linotype" w:eastAsia="Times New Roman" w:hAnsi="Palatino Linotype" w:cs="Arial"/>
          <w:color w:val="000000" w:themeColor="text1"/>
          <w:lang w:val="es-ES"/>
        </w:rPr>
        <w:t>17</w:t>
      </w:r>
      <w:r w:rsidR="00D85885" w:rsidRPr="0078179B">
        <w:rPr>
          <w:rFonts w:ascii="Palatino Linotype" w:eastAsia="Times New Roman" w:hAnsi="Palatino Linotype" w:cs="Arial"/>
          <w:color w:val="000000" w:themeColor="text1"/>
          <w:lang w:val="es-ES"/>
        </w:rPr>
        <w:t xml:space="preserve">) </w:t>
      </w:r>
      <w:r w:rsidR="00FE49E3" w:rsidRPr="0078179B">
        <w:rPr>
          <w:rFonts w:ascii="Palatino Linotype" w:eastAsia="Times New Roman" w:hAnsi="Palatino Linotype" w:cs="Arial"/>
          <w:color w:val="000000" w:themeColor="text1"/>
          <w:lang w:val="es-ES"/>
        </w:rPr>
        <w:t xml:space="preserve">de </w:t>
      </w:r>
      <w:r w:rsidR="00DE4F75" w:rsidRPr="0078179B">
        <w:rPr>
          <w:rFonts w:ascii="Palatino Linotype" w:eastAsia="Times New Roman" w:hAnsi="Palatino Linotype" w:cs="Arial"/>
          <w:color w:val="000000" w:themeColor="text1"/>
          <w:lang w:val="es-ES"/>
        </w:rPr>
        <w:t>agosto</w:t>
      </w:r>
      <w:r w:rsidR="00464CB6" w:rsidRPr="0078179B">
        <w:rPr>
          <w:rFonts w:ascii="Palatino Linotype" w:eastAsia="Times New Roman" w:hAnsi="Palatino Linotype" w:cs="Arial"/>
          <w:color w:val="000000" w:themeColor="text1"/>
          <w:lang w:val="es-ES"/>
        </w:rPr>
        <w:t xml:space="preserve"> </w:t>
      </w:r>
      <w:r w:rsidR="00DB4BEF" w:rsidRPr="0078179B">
        <w:rPr>
          <w:rFonts w:ascii="Palatino Linotype" w:eastAsia="Times New Roman" w:hAnsi="Palatino Linotype" w:cs="Arial"/>
          <w:color w:val="000000" w:themeColor="text1"/>
          <w:lang w:val="es-ES"/>
        </w:rPr>
        <w:t xml:space="preserve">de dos mil </w:t>
      </w:r>
      <w:r w:rsidR="001468E9" w:rsidRPr="0078179B">
        <w:rPr>
          <w:rFonts w:ascii="Palatino Linotype" w:eastAsia="Times New Roman" w:hAnsi="Palatino Linotype" w:cs="Arial"/>
          <w:color w:val="000000" w:themeColor="text1"/>
          <w:lang w:val="es-ES"/>
        </w:rPr>
        <w:t>veinte</w:t>
      </w:r>
      <w:r w:rsidR="00FE49E3" w:rsidRPr="0078179B">
        <w:rPr>
          <w:rFonts w:ascii="Palatino Linotype" w:eastAsia="Times New Roman" w:hAnsi="Palatino Linotype" w:cs="Arial"/>
          <w:color w:val="000000" w:themeColor="text1"/>
          <w:lang w:val="es-ES"/>
        </w:rPr>
        <w:t xml:space="preserve">, </w:t>
      </w:r>
      <w:r w:rsidR="009316E9" w:rsidRPr="0078179B">
        <w:rPr>
          <w:rFonts w:ascii="Palatino Linotype" w:eastAsia="Times New Roman" w:hAnsi="Palatino Linotype" w:cs="Arial"/>
          <w:color w:val="000000" w:themeColor="text1"/>
          <w:lang w:val="es-ES"/>
        </w:rPr>
        <w:t xml:space="preserve">estando en tiempo y </w:t>
      </w:r>
      <w:r w:rsidR="00852B26" w:rsidRPr="0078179B">
        <w:rPr>
          <w:rFonts w:ascii="Palatino Linotype" w:eastAsia="Times New Roman" w:hAnsi="Palatino Linotype" w:cs="Arial"/>
          <w:color w:val="000000" w:themeColor="text1"/>
          <w:lang w:val="es-ES"/>
        </w:rPr>
        <w:t>forma</w:t>
      </w:r>
      <w:r w:rsidR="00EB3DF7" w:rsidRPr="0078179B">
        <w:rPr>
          <w:rFonts w:ascii="Palatino Linotype" w:eastAsia="Times New Roman" w:hAnsi="Palatino Linotype" w:cs="Arial"/>
          <w:color w:val="000000" w:themeColor="text1"/>
          <w:lang w:val="es-ES"/>
        </w:rPr>
        <w:t xml:space="preserve">, </w:t>
      </w:r>
      <w:r w:rsidR="00C52898" w:rsidRPr="0078179B">
        <w:rPr>
          <w:rFonts w:ascii="Palatino Linotype" w:eastAsia="Times New Roman" w:hAnsi="Palatino Linotype" w:cs="Arial"/>
          <w:color w:val="000000" w:themeColor="text1"/>
          <w:lang w:val="es-ES"/>
        </w:rPr>
        <w:t>la</w:t>
      </w:r>
      <w:r w:rsidR="005F1362" w:rsidRPr="0078179B">
        <w:rPr>
          <w:rFonts w:ascii="Palatino Linotype" w:eastAsia="Times New Roman" w:hAnsi="Palatino Linotype" w:cs="Arial"/>
          <w:color w:val="000000" w:themeColor="text1"/>
          <w:lang w:val="es-ES"/>
        </w:rPr>
        <w:t xml:space="preserve"> particular</w:t>
      </w:r>
      <w:r w:rsidR="00DB4BEF" w:rsidRPr="0078179B">
        <w:rPr>
          <w:rFonts w:ascii="Palatino Linotype" w:eastAsia="Times New Roman" w:hAnsi="Palatino Linotype" w:cs="Arial"/>
          <w:color w:val="000000" w:themeColor="text1"/>
          <w:lang w:val="es-ES"/>
        </w:rPr>
        <w:t xml:space="preserve"> interpuso</w:t>
      </w:r>
      <w:r w:rsidR="009316E9" w:rsidRPr="0078179B">
        <w:rPr>
          <w:rFonts w:ascii="Palatino Linotype" w:eastAsia="Times New Roman" w:hAnsi="Palatino Linotype" w:cs="Arial"/>
          <w:color w:val="000000" w:themeColor="text1"/>
          <w:lang w:val="es-ES"/>
        </w:rPr>
        <w:t xml:space="preserve"> </w:t>
      </w:r>
      <w:r w:rsidR="00241DB0" w:rsidRPr="0078179B">
        <w:rPr>
          <w:rFonts w:ascii="Palatino Linotype" w:eastAsia="Times New Roman" w:hAnsi="Palatino Linotype" w:cs="Arial"/>
          <w:color w:val="000000" w:themeColor="text1"/>
          <w:lang w:val="es-ES"/>
        </w:rPr>
        <w:t>los</w:t>
      </w:r>
      <w:r w:rsidR="004D68F8" w:rsidRPr="0078179B">
        <w:rPr>
          <w:rFonts w:ascii="Palatino Linotype" w:eastAsia="Times New Roman" w:hAnsi="Palatino Linotype" w:cs="Arial"/>
          <w:color w:val="000000" w:themeColor="text1"/>
          <w:lang w:val="es-ES"/>
        </w:rPr>
        <w:t xml:space="preserve"> recurso</w:t>
      </w:r>
      <w:r w:rsidR="00241DB0" w:rsidRPr="0078179B">
        <w:rPr>
          <w:rFonts w:ascii="Palatino Linotype" w:eastAsia="Times New Roman" w:hAnsi="Palatino Linotype" w:cs="Arial"/>
          <w:color w:val="000000" w:themeColor="text1"/>
          <w:lang w:val="es-ES"/>
        </w:rPr>
        <w:t>s</w:t>
      </w:r>
      <w:r w:rsidR="004D68F8" w:rsidRPr="0078179B">
        <w:rPr>
          <w:rFonts w:ascii="Palatino Linotype" w:eastAsia="Times New Roman" w:hAnsi="Palatino Linotype" w:cs="Arial"/>
          <w:color w:val="000000" w:themeColor="text1"/>
          <w:lang w:val="es-ES"/>
        </w:rPr>
        <w:t xml:space="preserve"> de revisión </w:t>
      </w:r>
      <w:r w:rsidR="00AA7C1F" w:rsidRPr="0078179B">
        <w:rPr>
          <w:rFonts w:ascii="Palatino Linotype" w:hAnsi="Palatino Linotype"/>
          <w:b/>
          <w:bCs/>
          <w:color w:val="000000" w:themeColor="text1"/>
          <w:sz w:val="22"/>
          <w:szCs w:val="22"/>
        </w:rPr>
        <w:t xml:space="preserve">02308/INFOEM/IP/RR/2020, 02309/INFOEM/IP/RR/2020, 02310/INFOEM/IP/RR/2020, 02311/INFOEM/IP/RR/2020, 02312/INFOEM/IP/RR/2020, 02313/INFOEM/IP/RR/2020, 02319/INFOEM/IP/RR/2020, 02320/INFOEM/IP/RR/2020, 02324/INFOEM/IP/RR/2020, 02325/INFOEM/IP/RR/2020, 02326/INFOEM/IP/RR/2020, 02328/INFOEM/IP/RR/2020, 02338/INFOEM/IP/RR/2020, 02342/INFOEM/IP/RR/2020, </w:t>
      </w:r>
      <w:r w:rsidR="00AA7C1F" w:rsidRPr="0078179B">
        <w:rPr>
          <w:rFonts w:ascii="Palatino Linotype" w:hAnsi="Palatino Linotype"/>
          <w:color w:val="000000" w:themeColor="text1"/>
          <w:sz w:val="22"/>
          <w:szCs w:val="22"/>
        </w:rPr>
        <w:t>y</w:t>
      </w:r>
      <w:r w:rsidR="00AA7C1F" w:rsidRPr="0078179B">
        <w:rPr>
          <w:rFonts w:ascii="Palatino Linotype" w:hAnsi="Palatino Linotype"/>
          <w:b/>
          <w:bCs/>
          <w:color w:val="000000" w:themeColor="text1"/>
          <w:sz w:val="22"/>
          <w:szCs w:val="22"/>
        </w:rPr>
        <w:t xml:space="preserve"> </w:t>
      </w:r>
      <w:r w:rsidR="00AA7C1F" w:rsidRPr="0078179B">
        <w:rPr>
          <w:rFonts w:ascii="Palatino Linotype" w:hAnsi="Palatino Linotype"/>
          <w:b/>
          <w:bCs/>
          <w:color w:val="000000" w:themeColor="text1"/>
          <w:sz w:val="22"/>
          <w:szCs w:val="22"/>
        </w:rPr>
        <w:lastRenderedPageBreak/>
        <w:t>02343/INFOEM/IP/RR/2020</w:t>
      </w:r>
      <w:r w:rsidR="00917995" w:rsidRPr="0078179B">
        <w:rPr>
          <w:rFonts w:ascii="Palatino Linotype" w:eastAsia="Calibri" w:hAnsi="Palatino Linotype" w:cs="Arial"/>
          <w:bCs/>
          <w:color w:val="000000" w:themeColor="text1"/>
        </w:rPr>
        <w:t xml:space="preserve">, en las </w:t>
      </w:r>
      <w:r w:rsidR="00977D37" w:rsidRPr="0078179B">
        <w:rPr>
          <w:rFonts w:ascii="Palatino Linotype" w:eastAsia="Times New Roman" w:hAnsi="Palatino Linotype" w:cs="Arial"/>
          <w:color w:val="000000" w:themeColor="text1"/>
          <w:lang w:val="es-ES"/>
        </w:rPr>
        <w:t>a</w:t>
      </w:r>
      <w:r w:rsidR="00342C86" w:rsidRPr="0078179B">
        <w:rPr>
          <w:rFonts w:ascii="Palatino Linotype" w:eastAsia="Times New Roman" w:hAnsi="Palatino Linotype" w:cs="Arial"/>
          <w:color w:val="000000" w:themeColor="text1"/>
          <w:lang w:val="es-ES"/>
        </w:rPr>
        <w:t>s</w:t>
      </w:r>
      <w:r w:rsidR="00A45546" w:rsidRPr="0078179B">
        <w:rPr>
          <w:rFonts w:ascii="Palatino Linotype" w:eastAsia="Times New Roman" w:hAnsi="Palatino Linotype" w:cs="Arial"/>
          <w:color w:val="000000" w:themeColor="text1"/>
          <w:lang w:val="es-ES"/>
        </w:rPr>
        <w:t xml:space="preserve"> que refirió</w:t>
      </w:r>
      <w:r w:rsidR="00342C86" w:rsidRPr="0078179B">
        <w:rPr>
          <w:rFonts w:ascii="Palatino Linotype" w:eastAsia="Times New Roman" w:hAnsi="Palatino Linotype" w:cs="Arial"/>
          <w:color w:val="000000" w:themeColor="text1"/>
          <w:lang w:val="es-ES"/>
        </w:rPr>
        <w:t xml:space="preserve">, </w:t>
      </w:r>
      <w:r w:rsidR="00917995" w:rsidRPr="0078179B">
        <w:rPr>
          <w:rFonts w:ascii="Palatino Linotype" w:eastAsia="Times New Roman" w:hAnsi="Palatino Linotype" w:cs="Arial"/>
          <w:color w:val="000000" w:themeColor="text1"/>
          <w:lang w:val="es-ES"/>
        </w:rPr>
        <w:t>en todas las impugnaciones</w:t>
      </w:r>
      <w:r w:rsidR="00342C86" w:rsidRPr="0078179B">
        <w:rPr>
          <w:rFonts w:ascii="Palatino Linotype" w:eastAsia="Times New Roman" w:hAnsi="Palatino Linotype" w:cs="Arial"/>
          <w:color w:val="000000" w:themeColor="text1"/>
          <w:lang w:val="es-ES"/>
        </w:rPr>
        <w:t xml:space="preserve">, </w:t>
      </w:r>
      <w:r w:rsidR="004D68F8" w:rsidRPr="0078179B">
        <w:rPr>
          <w:rFonts w:ascii="Palatino Linotype" w:eastAsia="Times New Roman" w:hAnsi="Palatino Linotype" w:cs="Arial"/>
          <w:color w:val="000000" w:themeColor="text1"/>
          <w:lang w:val="es-ES"/>
        </w:rPr>
        <w:t>lo siguiente:</w:t>
      </w:r>
    </w:p>
    <w:p w14:paraId="054906C6" w14:textId="77777777" w:rsidR="00E34622" w:rsidRPr="0078179B" w:rsidRDefault="00E34622" w:rsidP="00917995">
      <w:pPr>
        <w:pStyle w:val="Prrafodelista"/>
        <w:tabs>
          <w:tab w:val="left" w:pos="426"/>
        </w:tabs>
        <w:spacing w:line="276" w:lineRule="auto"/>
        <w:ind w:left="284"/>
        <w:jc w:val="both"/>
        <w:rPr>
          <w:rFonts w:ascii="Palatino Linotype" w:eastAsia="Times New Roman" w:hAnsi="Palatino Linotype" w:cs="Arial"/>
          <w:color w:val="000000" w:themeColor="text1"/>
        </w:rPr>
      </w:pPr>
    </w:p>
    <w:p w14:paraId="5D958B88" w14:textId="283BB37B" w:rsidR="00E34622" w:rsidRPr="0078179B" w:rsidRDefault="00E34622" w:rsidP="00EB3DF7">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78179B">
        <w:rPr>
          <w:rFonts w:ascii="Palatino Linotype" w:eastAsia="Times New Roman" w:hAnsi="Palatino Linotype" w:cs="Arial"/>
          <w:b/>
          <w:color w:val="000000" w:themeColor="text1"/>
          <w:lang w:val="es-ES"/>
        </w:rPr>
        <w:t>Acto impugnado:</w:t>
      </w:r>
      <w:r w:rsidRPr="0078179B">
        <w:rPr>
          <w:rFonts w:ascii="Palatino Linotype" w:eastAsia="Times New Roman" w:hAnsi="Palatino Linotype" w:cs="Arial"/>
          <w:color w:val="000000" w:themeColor="text1"/>
          <w:lang w:val="es-ES"/>
        </w:rPr>
        <w:t xml:space="preserve"> “</w:t>
      </w:r>
      <w:r w:rsidR="00342C86" w:rsidRPr="0078179B">
        <w:rPr>
          <w:rFonts w:ascii="Palatino Linotype" w:eastAsia="Times New Roman" w:hAnsi="Palatino Linotype" w:cs="Arial"/>
          <w:i/>
          <w:color w:val="000000" w:themeColor="text1"/>
        </w:rPr>
        <w:t>La respuesta del sujeto obligado, a través de una infundada acta del comité de transparencia.</w:t>
      </w:r>
      <w:r w:rsidRPr="0078179B">
        <w:rPr>
          <w:rFonts w:ascii="Palatino Linotype" w:eastAsia="Times New Roman" w:hAnsi="Palatino Linotype" w:cs="Arial"/>
          <w:i/>
          <w:color w:val="000000" w:themeColor="text1"/>
          <w:lang w:val="es-ES"/>
        </w:rPr>
        <w:t>”</w:t>
      </w:r>
      <w:r w:rsidRPr="0078179B">
        <w:rPr>
          <w:rFonts w:ascii="Palatino Linotype" w:eastAsia="Times New Roman" w:hAnsi="Palatino Linotype" w:cs="Arial"/>
          <w:color w:val="000000" w:themeColor="text1"/>
          <w:lang w:val="es-ES"/>
        </w:rPr>
        <w:t xml:space="preserve"> (Sic).</w:t>
      </w:r>
    </w:p>
    <w:p w14:paraId="38724B8B" w14:textId="77777777" w:rsidR="001468E9" w:rsidRPr="0078179B" w:rsidRDefault="001468E9" w:rsidP="001468E9">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1F53F1AE" w:rsidR="00E34622" w:rsidRPr="0078179B" w:rsidRDefault="00E34622" w:rsidP="004F785F">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78179B">
        <w:rPr>
          <w:rFonts w:ascii="Palatino Linotype" w:eastAsia="Times New Roman" w:hAnsi="Palatino Linotype" w:cs="Arial"/>
          <w:b/>
          <w:color w:val="000000" w:themeColor="text1"/>
          <w:lang w:val="es-ES"/>
        </w:rPr>
        <w:t>Razones o motivos de inconformidad:</w:t>
      </w:r>
      <w:r w:rsidRPr="0078179B">
        <w:rPr>
          <w:rFonts w:ascii="Palatino Linotype" w:eastAsia="Times New Roman" w:hAnsi="Palatino Linotype" w:cs="Arial"/>
          <w:color w:val="000000" w:themeColor="text1"/>
          <w:lang w:val="es-ES"/>
        </w:rPr>
        <w:t xml:space="preserve"> “</w:t>
      </w:r>
      <w:r w:rsidR="00342C86" w:rsidRPr="0078179B">
        <w:rPr>
          <w:rFonts w:ascii="Palatino Linotype" w:eastAsia="Times New Roman" w:hAnsi="Palatino Linotype" w:cs="Arial"/>
          <w:i/>
          <w:color w:val="000000" w:themeColor="text1"/>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w:t>
      </w:r>
      <w:r w:rsidR="00342C86" w:rsidRPr="0078179B">
        <w:rPr>
          <w:rFonts w:ascii="Palatino Linotype" w:eastAsia="Times New Roman" w:hAnsi="Palatino Linotype" w:cs="Arial"/>
          <w:i/>
          <w:color w:val="000000" w:themeColor="text1"/>
        </w:rPr>
        <w:lastRenderedPageBreak/>
        <w:t xml:space="preserve">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342C86" w:rsidRPr="0078179B">
        <w:rPr>
          <w:rFonts w:ascii="Palatino Linotype" w:eastAsia="Times New Roman" w:hAnsi="Palatino Linotype" w:cs="Arial"/>
          <w:i/>
          <w:color w:val="000000" w:themeColor="text1"/>
        </w:rPr>
        <w:t>infoem</w:t>
      </w:r>
      <w:proofErr w:type="spellEnd"/>
      <w:r w:rsidR="00342C86" w:rsidRPr="0078179B">
        <w:rPr>
          <w:rFonts w:ascii="Palatino Linotype" w:eastAsia="Times New Roman" w:hAnsi="Palatino Linotype" w:cs="Arial"/>
          <w:i/>
          <w:color w:val="000000" w:themeColor="text1"/>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342C86" w:rsidRPr="0078179B">
        <w:rPr>
          <w:rFonts w:ascii="Palatino Linotype" w:eastAsia="Times New Roman" w:hAnsi="Palatino Linotype" w:cs="Arial"/>
          <w:i/>
          <w:color w:val="000000" w:themeColor="text1"/>
        </w:rPr>
        <w:t>covid</w:t>
      </w:r>
      <w:proofErr w:type="spellEnd"/>
      <w:r w:rsidR="00342C86" w:rsidRPr="0078179B">
        <w:rPr>
          <w:rFonts w:ascii="Palatino Linotype" w:eastAsia="Times New Roman" w:hAnsi="Palatino Linotype" w:cs="Arial"/>
          <w:i/>
          <w:color w:val="000000" w:themeColor="text1"/>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00342C86" w:rsidRPr="0078179B">
        <w:rPr>
          <w:rFonts w:ascii="Palatino Linotype" w:eastAsia="Times New Roman" w:hAnsi="Palatino Linotype" w:cs="Arial"/>
          <w:i/>
          <w:color w:val="000000" w:themeColor="text1"/>
        </w:rPr>
        <w:t>checador</w:t>
      </w:r>
      <w:proofErr w:type="spellEnd"/>
      <w:r w:rsidR="00342C86" w:rsidRPr="0078179B">
        <w:rPr>
          <w:rFonts w:ascii="Palatino Linotype" w:eastAsia="Times New Roman" w:hAnsi="Palatino Linotype" w:cs="Arial"/>
          <w:i/>
          <w:color w:val="000000" w:themeColor="text1"/>
        </w:rPr>
        <w:t xml:space="preserve"> del registro de asistencia de los servidores públicos municipales, por lo que lejos de afectarle, la pandemia le ha permitido ampliar significativamente los plazos al no haber </w:t>
      </w:r>
      <w:r w:rsidR="00342C86" w:rsidRPr="0078179B">
        <w:rPr>
          <w:rFonts w:ascii="Palatino Linotype" w:eastAsia="Times New Roman" w:hAnsi="Palatino Linotype" w:cs="Arial"/>
          <w:i/>
          <w:color w:val="000000" w:themeColor="text1"/>
        </w:rPr>
        <w:lastRenderedPageBreak/>
        <w:t xml:space="preserve">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00342C86" w:rsidRPr="0078179B">
        <w:rPr>
          <w:rFonts w:ascii="Palatino Linotype" w:eastAsia="Times New Roman" w:hAnsi="Palatino Linotype" w:cs="Arial"/>
          <w:i/>
          <w:color w:val="000000" w:themeColor="text1"/>
        </w:rPr>
        <w:t>saimex</w:t>
      </w:r>
      <w:proofErr w:type="spellEnd"/>
      <w:r w:rsidR="00342C86" w:rsidRPr="0078179B">
        <w:rPr>
          <w:rFonts w:ascii="Palatino Linotype" w:eastAsia="Times New Roman" w:hAnsi="Palatino Linotype" w:cs="Arial"/>
          <w:i/>
          <w:color w:val="000000" w:themeColor="text1"/>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342C86" w:rsidRPr="0078179B">
        <w:rPr>
          <w:rFonts w:ascii="Palatino Linotype" w:eastAsia="Times New Roman" w:hAnsi="Palatino Linotype" w:cs="Arial"/>
          <w:i/>
          <w:color w:val="000000" w:themeColor="text1"/>
        </w:rPr>
        <w:t>saimex</w:t>
      </w:r>
      <w:proofErr w:type="spellEnd"/>
      <w:r w:rsidR="00342C86" w:rsidRPr="0078179B">
        <w:rPr>
          <w:rFonts w:ascii="Palatino Linotype" w:eastAsia="Times New Roman" w:hAnsi="Palatino Linotype" w:cs="Arial"/>
          <w:i/>
          <w:color w:val="000000" w:themeColor="text1"/>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00342C86" w:rsidRPr="0078179B">
        <w:rPr>
          <w:rFonts w:ascii="Palatino Linotype" w:eastAsia="Times New Roman" w:hAnsi="Palatino Linotype" w:cs="Arial"/>
          <w:i/>
          <w:color w:val="000000" w:themeColor="text1"/>
        </w:rPr>
        <w:t>esta</w:t>
      </w:r>
      <w:proofErr w:type="spellEnd"/>
      <w:r w:rsidR="00342C86" w:rsidRPr="0078179B">
        <w:rPr>
          <w:rFonts w:ascii="Palatino Linotype" w:eastAsia="Times New Roman" w:hAnsi="Palatino Linotype" w:cs="Arial"/>
          <w:i/>
          <w:color w:val="000000" w:themeColor="text1"/>
        </w:rPr>
        <w:t xml:space="preserve"> la información, pero si la quieren que </w:t>
      </w:r>
      <w:r w:rsidR="00342C86" w:rsidRPr="0078179B">
        <w:rPr>
          <w:rFonts w:ascii="Palatino Linotype" w:eastAsia="Times New Roman" w:hAnsi="Palatino Linotype" w:cs="Arial"/>
          <w:i/>
          <w:color w:val="000000" w:themeColor="text1"/>
        </w:rPr>
        <w:lastRenderedPageBreak/>
        <w:t>vengan”; ante tal abuso de autoridad, solicito se imponga multa al presidente municipal y a cada uno de los integrantes del comité de transparencia por pretender identificarme e intimidarme por realizar solicitudes.</w:t>
      </w:r>
      <w:r w:rsidRPr="0078179B">
        <w:rPr>
          <w:rFonts w:ascii="Palatino Linotype" w:eastAsia="Times New Roman" w:hAnsi="Palatino Linotype" w:cs="Arial"/>
          <w:i/>
          <w:color w:val="000000" w:themeColor="text1"/>
          <w:lang w:val="es-ES"/>
        </w:rPr>
        <w:t>”</w:t>
      </w:r>
      <w:r w:rsidRPr="0078179B">
        <w:rPr>
          <w:rFonts w:ascii="Palatino Linotype" w:eastAsia="Times New Roman" w:hAnsi="Palatino Linotype" w:cs="Arial"/>
          <w:color w:val="000000" w:themeColor="text1"/>
          <w:lang w:val="es-ES"/>
        </w:rPr>
        <w:t xml:space="preserve"> (Sic).</w:t>
      </w:r>
    </w:p>
    <w:p w14:paraId="4D16C3B0" w14:textId="77777777" w:rsidR="00E34622" w:rsidRPr="0078179B" w:rsidRDefault="00E34622" w:rsidP="00E34622">
      <w:pPr>
        <w:pStyle w:val="Prrafodelista"/>
        <w:tabs>
          <w:tab w:val="left" w:pos="426"/>
        </w:tabs>
        <w:spacing w:line="360" w:lineRule="auto"/>
        <w:ind w:left="284"/>
        <w:jc w:val="both"/>
        <w:rPr>
          <w:rFonts w:ascii="Palatino Linotype" w:hAnsi="Palatino Linotype"/>
          <w:color w:val="000000" w:themeColor="text1"/>
          <w:szCs w:val="22"/>
        </w:rPr>
      </w:pPr>
    </w:p>
    <w:p w14:paraId="591509DF" w14:textId="2B824572" w:rsidR="00342C86" w:rsidRPr="0078179B" w:rsidRDefault="00342C86" w:rsidP="00342C8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78179B">
        <w:rPr>
          <w:rFonts w:ascii="Palatino Linotype" w:eastAsia="Calibri" w:hAnsi="Palatino Linotype" w:cs="Arial"/>
          <w:color w:val="000000" w:themeColor="text1"/>
          <w:lang w:val="es-ES"/>
        </w:rPr>
        <w:t xml:space="preserve">Asimismo, se hace constar que la ahora </w:t>
      </w:r>
      <w:r w:rsidRPr="0078179B">
        <w:rPr>
          <w:rFonts w:ascii="Palatino Linotype" w:eastAsia="Calibri" w:hAnsi="Palatino Linotype" w:cs="Arial"/>
          <w:b/>
          <w:bCs/>
          <w:color w:val="000000" w:themeColor="text1"/>
          <w:lang w:val="es-ES"/>
        </w:rPr>
        <w:t>RECURRENTE</w:t>
      </w:r>
      <w:r w:rsidRPr="0078179B">
        <w:rPr>
          <w:rFonts w:ascii="Palatino Linotype" w:eastAsia="Calibri" w:hAnsi="Palatino Linotype" w:cs="Arial"/>
          <w:color w:val="000000" w:themeColor="text1"/>
          <w:lang w:val="es-ES"/>
        </w:rPr>
        <w:t xml:space="preserve"> acompañó </w:t>
      </w:r>
      <w:r w:rsidR="00917995" w:rsidRPr="0078179B">
        <w:rPr>
          <w:rFonts w:ascii="Palatino Linotype" w:eastAsia="Calibri" w:hAnsi="Palatino Linotype" w:cs="Arial"/>
          <w:color w:val="000000" w:themeColor="text1"/>
          <w:lang w:val="es-ES"/>
        </w:rPr>
        <w:t xml:space="preserve">los </w:t>
      </w:r>
      <w:r w:rsidRPr="0078179B">
        <w:rPr>
          <w:rFonts w:ascii="Palatino Linotype" w:eastAsia="Calibri" w:hAnsi="Palatino Linotype" w:cs="Arial"/>
          <w:color w:val="000000" w:themeColor="text1"/>
          <w:lang w:val="es-ES"/>
        </w:rPr>
        <w:t xml:space="preserve">recursos de revisión </w:t>
      </w:r>
      <w:r w:rsidR="00917995" w:rsidRPr="0078179B">
        <w:rPr>
          <w:rFonts w:ascii="Palatino Linotype" w:hAnsi="Palatino Linotype"/>
          <w:b/>
          <w:bCs/>
          <w:color w:val="000000" w:themeColor="text1"/>
          <w:sz w:val="22"/>
          <w:szCs w:val="22"/>
        </w:rPr>
        <w:t xml:space="preserve">02308/INFOEM/IP/RR/2020, 02309/INFOEM/IP/RR/2020, 02310/INFOEM/IP/RR/2020, 02311/INFOEM/IP/RR/2020, 02312/INFOEM/IP/RR/2020, 02313/INFOEM/IP/RR/2020, 02319/INFOEM/IP/RR/2020, 02320/INFOEM/IP/RR/2020, 02324/INFOEM/IP/RR/2020, 02325/INFOEM/IP/RR/2020, 02326/INFOEM/IP/RR/2020, 02328/INFOEM/IP/RR/2020, 02338/INFOEM/IP/RR/2020, 02342/INFOEM/IP/RR/2020, </w:t>
      </w:r>
      <w:r w:rsidR="00917995" w:rsidRPr="0078179B">
        <w:rPr>
          <w:rFonts w:ascii="Palatino Linotype" w:hAnsi="Palatino Linotype"/>
          <w:color w:val="000000" w:themeColor="text1"/>
          <w:sz w:val="22"/>
          <w:szCs w:val="22"/>
        </w:rPr>
        <w:t>y</w:t>
      </w:r>
      <w:r w:rsidR="00917995" w:rsidRPr="0078179B">
        <w:rPr>
          <w:rFonts w:ascii="Palatino Linotype" w:hAnsi="Palatino Linotype"/>
          <w:b/>
          <w:bCs/>
          <w:color w:val="000000" w:themeColor="text1"/>
          <w:sz w:val="22"/>
          <w:szCs w:val="22"/>
        </w:rPr>
        <w:t xml:space="preserve"> 02343/INFOEM/IP/RR/2020,</w:t>
      </w:r>
      <w:r w:rsidR="00917995" w:rsidRPr="0078179B">
        <w:rPr>
          <w:rFonts w:ascii="Palatino Linotype" w:eastAsia="Calibri" w:hAnsi="Palatino Linotype" w:cs="Arial"/>
          <w:color w:val="000000" w:themeColor="text1"/>
          <w:lang w:val="es-ES"/>
        </w:rPr>
        <w:t xml:space="preserve"> </w:t>
      </w:r>
      <w:r w:rsidRPr="0078179B">
        <w:rPr>
          <w:rFonts w:ascii="Palatino Linotype" w:eastAsia="Calibri" w:hAnsi="Palatino Linotype" w:cs="Arial"/>
          <w:color w:val="000000" w:themeColor="text1"/>
          <w:lang w:val="es-ES"/>
        </w:rPr>
        <w:t>con los siguientes archivos:</w:t>
      </w:r>
    </w:p>
    <w:p w14:paraId="14985926" w14:textId="53F4D1D0" w:rsidR="00342C86" w:rsidRPr="0078179B" w:rsidRDefault="00342C86"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229BDEC" w14:textId="44122BC6" w:rsidR="00342C86" w:rsidRPr="0078179B" w:rsidRDefault="00342C86" w:rsidP="00496E5D">
      <w:pPr>
        <w:pStyle w:val="Prrafodelista"/>
        <w:numPr>
          <w:ilvl w:val="0"/>
          <w:numId w:val="30"/>
        </w:numPr>
        <w:tabs>
          <w:tab w:val="left" w:pos="1276"/>
        </w:tabs>
        <w:spacing w:line="360" w:lineRule="auto"/>
        <w:ind w:left="851" w:right="567" w:firstLine="0"/>
        <w:jc w:val="both"/>
        <w:rPr>
          <w:rFonts w:ascii="Palatino Linotype" w:eastAsia="Calibri" w:hAnsi="Palatino Linotype" w:cs="Arial"/>
          <w:color w:val="000000" w:themeColor="text1"/>
          <w:lang w:val="es-ES"/>
        </w:rPr>
      </w:pPr>
      <w:r w:rsidRPr="0078179B">
        <w:rPr>
          <w:rFonts w:ascii="Palatino Linotype" w:eastAsia="Calibri" w:hAnsi="Palatino Linotype" w:cs="Arial"/>
          <w:b/>
          <w:bCs/>
          <w:i/>
          <w:iCs/>
          <w:color w:val="000000" w:themeColor="text1"/>
          <w:lang w:val="es-ES"/>
        </w:rPr>
        <w:t>“oficio transparencia 2R 1.jpg”</w:t>
      </w:r>
      <w:r w:rsidR="009B390C" w:rsidRPr="0078179B">
        <w:rPr>
          <w:rFonts w:ascii="Palatino Linotype" w:eastAsia="Calibri" w:hAnsi="Palatino Linotype" w:cs="Arial"/>
          <w:color w:val="000000" w:themeColor="text1"/>
          <w:lang w:val="es-ES"/>
        </w:rPr>
        <w:t xml:space="preserve">, </w:t>
      </w:r>
      <w:r w:rsidRPr="0078179B">
        <w:rPr>
          <w:rFonts w:ascii="Palatino Linotype" w:eastAsia="Calibri" w:hAnsi="Palatino Linotype" w:cs="Arial"/>
          <w:b/>
          <w:bCs/>
          <w:i/>
          <w:iCs/>
          <w:color w:val="000000" w:themeColor="text1"/>
          <w:lang w:val="es-ES"/>
        </w:rPr>
        <w:t>“oficio transparencia 2R 2.jpg”</w:t>
      </w:r>
      <w:r w:rsidR="009B390C" w:rsidRPr="0078179B">
        <w:rPr>
          <w:rFonts w:ascii="Palatino Linotype" w:eastAsia="Calibri" w:hAnsi="Palatino Linotype" w:cs="Arial"/>
          <w:color w:val="000000" w:themeColor="text1"/>
          <w:lang w:val="es-ES"/>
        </w:rPr>
        <w:t xml:space="preserve"> y </w:t>
      </w:r>
      <w:r w:rsidRPr="0078179B">
        <w:rPr>
          <w:rFonts w:ascii="Palatino Linotype" w:eastAsia="Calibri" w:hAnsi="Palatino Linotype" w:cs="Arial"/>
          <w:b/>
          <w:bCs/>
          <w:i/>
          <w:iCs/>
          <w:color w:val="000000" w:themeColor="text1"/>
          <w:lang w:val="es-ES"/>
        </w:rPr>
        <w:t>“oficio transparencia 2R 3.jpg”</w:t>
      </w:r>
      <w:r w:rsidRPr="0078179B">
        <w:rPr>
          <w:rFonts w:ascii="Palatino Linotype" w:eastAsia="Calibri" w:hAnsi="Palatino Linotype" w:cs="Arial"/>
          <w:color w:val="000000" w:themeColor="text1"/>
          <w:lang w:val="es-ES"/>
        </w:rPr>
        <w:t xml:space="preserve">: </w:t>
      </w:r>
      <w:r w:rsidR="009B390C" w:rsidRPr="0078179B">
        <w:rPr>
          <w:rFonts w:ascii="Palatino Linotype" w:eastAsia="Calibri" w:hAnsi="Palatino Linotype" w:cs="Arial"/>
          <w:color w:val="000000" w:themeColor="text1"/>
          <w:lang w:val="es-ES"/>
        </w:rPr>
        <w:t xml:space="preserve">Archivos de imagen en formato </w:t>
      </w:r>
      <w:r w:rsidR="009B390C" w:rsidRPr="0078179B">
        <w:rPr>
          <w:rFonts w:ascii="Palatino Linotype" w:eastAsia="Calibri" w:hAnsi="Palatino Linotype" w:cs="Arial"/>
          <w:i/>
          <w:iCs/>
          <w:color w:val="000000" w:themeColor="text1"/>
          <w:lang w:val="es-ES"/>
        </w:rPr>
        <w:t>.</w:t>
      </w:r>
      <w:proofErr w:type="spellStart"/>
      <w:r w:rsidR="009B390C" w:rsidRPr="0078179B">
        <w:rPr>
          <w:rFonts w:ascii="Palatino Linotype" w:eastAsia="Calibri" w:hAnsi="Palatino Linotype" w:cs="Arial"/>
          <w:i/>
          <w:iCs/>
          <w:color w:val="000000" w:themeColor="text1"/>
          <w:lang w:val="es-ES"/>
        </w:rPr>
        <w:t>jpg</w:t>
      </w:r>
      <w:proofErr w:type="spellEnd"/>
      <w:r w:rsidR="009B390C" w:rsidRPr="0078179B">
        <w:rPr>
          <w:rFonts w:ascii="Palatino Linotype" w:eastAsia="Calibri" w:hAnsi="Palatino Linotype" w:cs="Arial"/>
          <w:color w:val="000000" w:themeColor="text1"/>
          <w:lang w:val="es-ES"/>
        </w:rPr>
        <w:t xml:space="preserve"> que en conjunto consisten en el oficio número RM/02/136/2020, de diez (10) de agosto de dos mil veinte, signado por la Servidora Pública Habilitada de la Segunda Regiduría</w:t>
      </w:r>
      <w:r w:rsidR="00496E5D" w:rsidRPr="0078179B">
        <w:rPr>
          <w:rFonts w:ascii="Palatino Linotype" w:eastAsia="Calibri" w:hAnsi="Palatino Linotype" w:cs="Arial"/>
          <w:color w:val="000000" w:themeColor="text1"/>
          <w:lang w:val="es-ES"/>
        </w:rPr>
        <w:t>,</w:t>
      </w:r>
      <w:r w:rsidR="009B390C" w:rsidRPr="0078179B">
        <w:rPr>
          <w:rFonts w:ascii="Palatino Linotype" w:eastAsia="Calibri" w:hAnsi="Palatino Linotype" w:cs="Arial"/>
          <w:color w:val="000000" w:themeColor="text1"/>
          <w:lang w:val="es-ES"/>
        </w:rPr>
        <w:t xml:space="preserve"> </w:t>
      </w:r>
      <w:r w:rsidR="00496E5D" w:rsidRPr="0078179B">
        <w:rPr>
          <w:rFonts w:ascii="Palatino Linotype" w:eastAsia="Calibri" w:hAnsi="Palatino Linotype" w:cs="Arial"/>
          <w:color w:val="000000" w:themeColor="text1"/>
          <w:lang w:val="es-ES"/>
        </w:rPr>
        <w:t xml:space="preserve">y dirigido a la Titular de la Unidad de Transparencia y Acceso a la Información Pública y Protección de Datos Personales del </w:t>
      </w:r>
      <w:r w:rsidR="00496E5D" w:rsidRPr="0078179B">
        <w:rPr>
          <w:rFonts w:ascii="Palatino Linotype" w:eastAsia="Calibri" w:hAnsi="Palatino Linotype" w:cs="Arial"/>
          <w:b/>
          <w:bCs/>
          <w:color w:val="000000" w:themeColor="text1"/>
          <w:lang w:val="es-ES"/>
        </w:rPr>
        <w:t>SUJETO OBLIGADO,</w:t>
      </w:r>
      <w:r w:rsidR="00496E5D" w:rsidRPr="0078179B">
        <w:rPr>
          <w:rFonts w:ascii="Palatino Linotype" w:eastAsia="Calibri" w:hAnsi="Palatino Linotype" w:cs="Arial"/>
          <w:color w:val="000000" w:themeColor="text1"/>
          <w:lang w:val="es-ES"/>
        </w:rPr>
        <w:t xml:space="preserve"> por medio del cual, manifiesta su desacuerdo ante la decisión del Comité de Transparencia de cambiar la modalidad de entrega de diversas solicitudes de información.</w:t>
      </w:r>
    </w:p>
    <w:p w14:paraId="69AE4208" w14:textId="09196623" w:rsidR="00342C86" w:rsidRPr="0078179B" w:rsidRDefault="00342C86" w:rsidP="00496E5D">
      <w:pPr>
        <w:tabs>
          <w:tab w:val="left" w:pos="426"/>
        </w:tabs>
        <w:spacing w:line="360" w:lineRule="auto"/>
        <w:ind w:right="567"/>
        <w:jc w:val="both"/>
        <w:rPr>
          <w:rFonts w:ascii="Palatino Linotype" w:eastAsia="Calibri" w:hAnsi="Palatino Linotype" w:cs="Arial"/>
          <w:color w:val="000000" w:themeColor="text1"/>
          <w:lang w:val="es-ES"/>
        </w:rPr>
      </w:pPr>
    </w:p>
    <w:p w14:paraId="65CB77BE" w14:textId="25A184F9" w:rsidR="005F1362" w:rsidRPr="0078179B" w:rsidRDefault="00496E5D"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78179B">
        <w:rPr>
          <w:rFonts w:ascii="Palatino Linotype" w:eastAsia="Times New Roman" w:hAnsi="Palatino Linotype" w:cs="Arial"/>
          <w:color w:val="000000" w:themeColor="text1"/>
          <w:lang w:val="es-ES"/>
        </w:rPr>
        <w:lastRenderedPageBreak/>
        <w:t xml:space="preserve">Asimismo, </w:t>
      </w:r>
      <w:r w:rsidRPr="0078179B">
        <w:rPr>
          <w:rFonts w:ascii="Palatino Linotype" w:eastAsia="Times New Roman" w:hAnsi="Palatino Linotype" w:cs="Arial"/>
          <w:bCs/>
          <w:color w:val="000000" w:themeColor="text1"/>
        </w:rPr>
        <w:t xml:space="preserve">con fundamento en lo dispuesto por el </w:t>
      </w:r>
      <w:r w:rsidRPr="0078179B">
        <w:rPr>
          <w:rFonts w:ascii="Palatino Linotype" w:eastAsia="Times New Roman" w:hAnsi="Palatino Linotype" w:cs="Arial"/>
          <w:color w:val="000000" w:themeColor="text1"/>
        </w:rPr>
        <w:t xml:space="preserve">artículo 185 fracción I de la </w:t>
      </w:r>
      <w:r w:rsidRPr="0078179B">
        <w:rPr>
          <w:rFonts w:ascii="Palatino Linotype" w:eastAsia="Times New Roman" w:hAnsi="Palatino Linotype" w:cs="Arial"/>
          <w:b/>
          <w:color w:val="000000" w:themeColor="text1"/>
        </w:rPr>
        <w:t>Ley de Transparencia y Acceso a la Información Pública del Estado de México y Municipios,</w:t>
      </w:r>
      <w:r w:rsidRPr="0078179B">
        <w:rPr>
          <w:rFonts w:ascii="Palatino Linotype" w:eastAsia="Times New Roman" w:hAnsi="Palatino Linotype" w:cs="Arial"/>
          <w:color w:val="000000" w:themeColor="text1"/>
        </w:rPr>
        <w:t xml:space="preserve"> </w:t>
      </w:r>
      <w:r w:rsidR="00AE0090" w:rsidRPr="0078179B">
        <w:rPr>
          <w:rFonts w:ascii="Palatino Linotype" w:eastAsia="Times New Roman" w:hAnsi="Palatino Linotype" w:cs="Arial"/>
          <w:color w:val="000000" w:themeColor="text1"/>
        </w:rPr>
        <w:t>el</w:t>
      </w:r>
      <w:r w:rsidRPr="0078179B">
        <w:rPr>
          <w:rFonts w:ascii="Palatino Linotype" w:eastAsia="Times New Roman" w:hAnsi="Palatino Linotype" w:cs="Arial"/>
          <w:color w:val="000000" w:themeColor="text1"/>
        </w:rPr>
        <w:t xml:space="preserve"> recurso de revisión con número </w:t>
      </w:r>
      <w:r w:rsidR="00917995" w:rsidRPr="0078179B">
        <w:rPr>
          <w:rFonts w:ascii="Palatino Linotype" w:eastAsia="Times New Roman" w:hAnsi="Palatino Linotype" w:cs="Arial"/>
          <w:b/>
          <w:color w:val="000000" w:themeColor="text1"/>
          <w:sz w:val="22"/>
          <w:szCs w:val="22"/>
        </w:rPr>
        <w:t>02308</w:t>
      </w:r>
      <w:r w:rsidRPr="0078179B">
        <w:rPr>
          <w:rFonts w:ascii="Palatino Linotype" w:eastAsia="Times New Roman" w:hAnsi="Palatino Linotype" w:cs="Arial"/>
          <w:b/>
          <w:color w:val="000000" w:themeColor="text1"/>
          <w:sz w:val="22"/>
          <w:szCs w:val="22"/>
        </w:rPr>
        <w:t>/INFOEM/IP/RR/2020,</w:t>
      </w:r>
      <w:r w:rsidR="00917995" w:rsidRPr="0078179B">
        <w:rPr>
          <w:rFonts w:ascii="Palatino Linotype" w:eastAsia="Times New Roman" w:hAnsi="Palatino Linotype" w:cs="Arial"/>
          <w:b/>
          <w:color w:val="000000" w:themeColor="text1"/>
          <w:sz w:val="22"/>
          <w:szCs w:val="22"/>
        </w:rPr>
        <w:t xml:space="preserve"> </w:t>
      </w:r>
      <w:r w:rsidR="00917995" w:rsidRPr="0078179B">
        <w:rPr>
          <w:rFonts w:ascii="Palatino Linotype" w:eastAsia="Times New Roman" w:hAnsi="Palatino Linotype" w:cs="Arial"/>
          <w:color w:val="000000" w:themeColor="text1"/>
        </w:rPr>
        <w:t>fu</w:t>
      </w:r>
      <w:r w:rsidR="00AE0090" w:rsidRPr="0078179B">
        <w:rPr>
          <w:rFonts w:ascii="Palatino Linotype" w:eastAsia="Times New Roman" w:hAnsi="Palatino Linotype" w:cs="Arial"/>
          <w:color w:val="000000" w:themeColor="text1"/>
        </w:rPr>
        <w:t>e</w:t>
      </w:r>
      <w:r w:rsidRPr="0078179B">
        <w:rPr>
          <w:rFonts w:ascii="Palatino Linotype" w:eastAsia="Times New Roman" w:hAnsi="Palatino Linotype" w:cs="Arial"/>
          <w:color w:val="000000" w:themeColor="text1"/>
        </w:rPr>
        <w:t xml:space="preserve"> turnado</w:t>
      </w:r>
      <w:r w:rsidRPr="0078179B">
        <w:rPr>
          <w:rFonts w:ascii="Palatino Linotype" w:eastAsia="Times New Roman" w:hAnsi="Palatino Linotype" w:cs="Arial"/>
          <w:b/>
          <w:color w:val="000000" w:themeColor="text1"/>
        </w:rPr>
        <w:t xml:space="preserve"> </w:t>
      </w:r>
      <w:r w:rsidRPr="0078179B">
        <w:rPr>
          <w:rFonts w:ascii="Palatino Linotype" w:eastAsia="Times New Roman" w:hAnsi="Palatino Linotype" w:cs="Arial"/>
          <w:color w:val="000000" w:themeColor="text1"/>
        </w:rPr>
        <w:t xml:space="preserve">al </w:t>
      </w:r>
      <w:r w:rsidRPr="0078179B">
        <w:rPr>
          <w:rFonts w:ascii="Palatino Linotype" w:eastAsia="Times New Roman" w:hAnsi="Palatino Linotype" w:cs="Arial"/>
          <w:b/>
          <w:color w:val="000000" w:themeColor="text1"/>
        </w:rPr>
        <w:t xml:space="preserve">Comisionado José Guadalupe Luna Hernández </w:t>
      </w:r>
      <w:r w:rsidRPr="0078179B">
        <w:rPr>
          <w:rFonts w:ascii="Palatino Linotype" w:eastAsia="Times New Roman" w:hAnsi="Palatino Linotype" w:cs="Arial"/>
          <w:color w:val="000000" w:themeColor="text1"/>
        </w:rPr>
        <w:t>con el objeto de su análisis; posteriormente, el Pleno de este Órgano Autónomo, en la</w:t>
      </w:r>
      <w:r w:rsidRPr="0078179B">
        <w:rPr>
          <w:rFonts w:ascii="Palatino Linotype" w:eastAsia="Times New Roman" w:hAnsi="Palatino Linotype" w:cs="Arial"/>
          <w:b/>
          <w:color w:val="000000" w:themeColor="text1"/>
        </w:rPr>
        <w:t xml:space="preserve"> Décimo </w:t>
      </w:r>
      <w:r w:rsidR="001D52C3" w:rsidRPr="0078179B">
        <w:rPr>
          <w:rFonts w:ascii="Palatino Linotype" w:eastAsia="Times New Roman" w:hAnsi="Palatino Linotype" w:cs="Arial"/>
          <w:b/>
          <w:color w:val="000000" w:themeColor="text1"/>
        </w:rPr>
        <w:t>Sexta</w:t>
      </w:r>
      <w:r w:rsidRPr="0078179B">
        <w:rPr>
          <w:rFonts w:ascii="Palatino Linotype" w:eastAsia="Times New Roman" w:hAnsi="Palatino Linotype" w:cs="Arial"/>
          <w:b/>
          <w:color w:val="000000" w:themeColor="text1"/>
        </w:rPr>
        <w:t xml:space="preserve"> Sesión Ordinaria, </w:t>
      </w:r>
      <w:r w:rsidRPr="0078179B">
        <w:rPr>
          <w:rFonts w:ascii="Palatino Linotype" w:eastAsia="Times New Roman" w:hAnsi="Palatino Linotype" w:cs="Arial"/>
          <w:color w:val="000000" w:themeColor="text1"/>
        </w:rPr>
        <w:t xml:space="preserve">celebrada el </w:t>
      </w:r>
      <w:r w:rsidR="001D52C3" w:rsidRPr="0078179B">
        <w:rPr>
          <w:rFonts w:ascii="Palatino Linotype" w:eastAsia="Times New Roman" w:hAnsi="Palatino Linotype" w:cs="Arial"/>
          <w:color w:val="000000" w:themeColor="text1"/>
        </w:rPr>
        <w:t>dos</w:t>
      </w:r>
      <w:r w:rsidRPr="0078179B">
        <w:rPr>
          <w:rFonts w:ascii="Palatino Linotype" w:eastAsia="Times New Roman" w:hAnsi="Palatino Linotype" w:cs="Arial"/>
          <w:b/>
          <w:color w:val="000000" w:themeColor="text1"/>
        </w:rPr>
        <w:t xml:space="preserve"> </w:t>
      </w:r>
      <w:r w:rsidRPr="0078179B">
        <w:rPr>
          <w:rFonts w:ascii="Palatino Linotype" w:eastAsia="Times New Roman" w:hAnsi="Palatino Linotype" w:cs="Arial"/>
          <w:color w:val="000000" w:themeColor="text1"/>
        </w:rPr>
        <w:t>(0</w:t>
      </w:r>
      <w:r w:rsidR="001D52C3" w:rsidRPr="0078179B">
        <w:rPr>
          <w:rFonts w:ascii="Palatino Linotype" w:eastAsia="Times New Roman" w:hAnsi="Palatino Linotype" w:cs="Arial"/>
          <w:color w:val="000000" w:themeColor="text1"/>
        </w:rPr>
        <w:t>2</w:t>
      </w:r>
      <w:r w:rsidRPr="0078179B">
        <w:rPr>
          <w:rFonts w:ascii="Palatino Linotype" w:eastAsia="Times New Roman" w:hAnsi="Palatino Linotype" w:cs="Arial"/>
          <w:color w:val="000000" w:themeColor="text1"/>
        </w:rPr>
        <w:t xml:space="preserve">) de </w:t>
      </w:r>
      <w:r w:rsidR="001D52C3" w:rsidRPr="0078179B">
        <w:rPr>
          <w:rFonts w:ascii="Palatino Linotype" w:eastAsia="Times New Roman" w:hAnsi="Palatino Linotype" w:cs="Arial"/>
          <w:color w:val="000000" w:themeColor="text1"/>
        </w:rPr>
        <w:t>septiembre</w:t>
      </w:r>
      <w:r w:rsidRPr="0078179B">
        <w:rPr>
          <w:rFonts w:ascii="Palatino Linotype" w:eastAsia="Times New Roman" w:hAnsi="Palatino Linotype" w:cs="Arial"/>
          <w:color w:val="000000" w:themeColor="text1"/>
        </w:rPr>
        <w:t xml:space="preserve"> de</w:t>
      </w:r>
      <w:r w:rsidRPr="0078179B">
        <w:rPr>
          <w:rFonts w:ascii="Palatino Linotype" w:eastAsia="Times New Roman" w:hAnsi="Palatino Linotype" w:cs="Arial"/>
          <w:b/>
          <w:color w:val="000000" w:themeColor="text1"/>
        </w:rPr>
        <w:t xml:space="preserve"> </w:t>
      </w:r>
      <w:r w:rsidRPr="0078179B">
        <w:rPr>
          <w:rFonts w:ascii="Palatino Linotype" w:eastAsia="Times New Roman" w:hAnsi="Palatino Linotype" w:cs="Arial"/>
          <w:color w:val="000000" w:themeColor="text1"/>
        </w:rPr>
        <w:t>dos mil veinte, ordenó la acumulación de</w:t>
      </w:r>
      <w:r w:rsidR="00917995" w:rsidRPr="0078179B">
        <w:rPr>
          <w:rFonts w:ascii="Palatino Linotype" w:eastAsia="Times New Roman" w:hAnsi="Palatino Linotype" w:cs="Arial"/>
          <w:color w:val="000000" w:themeColor="text1"/>
        </w:rPr>
        <w:t xml:space="preserve"> </w:t>
      </w:r>
      <w:r w:rsidRPr="0078179B">
        <w:rPr>
          <w:rFonts w:ascii="Palatino Linotype" w:eastAsia="Times New Roman" w:hAnsi="Palatino Linotype" w:cs="Arial"/>
          <w:color w:val="000000" w:themeColor="text1"/>
        </w:rPr>
        <w:t>l</w:t>
      </w:r>
      <w:r w:rsidR="00917995" w:rsidRPr="0078179B">
        <w:rPr>
          <w:rFonts w:ascii="Palatino Linotype" w:eastAsia="Times New Roman" w:hAnsi="Palatino Linotype" w:cs="Arial"/>
          <w:color w:val="000000" w:themeColor="text1"/>
        </w:rPr>
        <w:t>os</w:t>
      </w:r>
      <w:r w:rsidRPr="0078179B">
        <w:rPr>
          <w:rFonts w:ascii="Palatino Linotype" w:eastAsia="Times New Roman" w:hAnsi="Palatino Linotype" w:cs="Arial"/>
          <w:color w:val="000000" w:themeColor="text1"/>
        </w:rPr>
        <w:t xml:space="preserve"> recurso</w:t>
      </w:r>
      <w:r w:rsidR="00AE0090" w:rsidRPr="0078179B">
        <w:rPr>
          <w:rFonts w:ascii="Palatino Linotype" w:eastAsia="Times New Roman" w:hAnsi="Palatino Linotype" w:cs="Arial"/>
          <w:color w:val="000000" w:themeColor="text1"/>
        </w:rPr>
        <w:t>s</w:t>
      </w:r>
      <w:r w:rsidRPr="0078179B">
        <w:rPr>
          <w:rFonts w:ascii="Palatino Linotype" w:eastAsia="Times New Roman" w:hAnsi="Palatino Linotype" w:cs="Arial"/>
          <w:color w:val="000000" w:themeColor="text1"/>
        </w:rPr>
        <w:t xml:space="preserve"> de revisión </w:t>
      </w:r>
      <w:r w:rsidR="00AE0090" w:rsidRPr="0078179B">
        <w:rPr>
          <w:rFonts w:ascii="Palatino Linotype" w:eastAsia="Times New Roman" w:hAnsi="Palatino Linotype" w:cs="Arial"/>
          <w:b/>
          <w:color w:val="000000" w:themeColor="text1"/>
          <w:sz w:val="22"/>
          <w:szCs w:val="22"/>
        </w:rPr>
        <w:t xml:space="preserve">02313/INFOEM/IP/RR/2020, 02328/INFOEM/IP/RR/2020, 02338/INFOEM/IP/RR/2020 </w:t>
      </w:r>
      <w:r w:rsidR="00AE0090" w:rsidRPr="0078179B">
        <w:rPr>
          <w:rFonts w:ascii="Palatino Linotype" w:eastAsia="Times New Roman" w:hAnsi="Palatino Linotype" w:cs="Arial"/>
          <w:bCs/>
          <w:color w:val="000000" w:themeColor="text1"/>
          <w:sz w:val="22"/>
          <w:szCs w:val="22"/>
        </w:rPr>
        <w:t>y</w:t>
      </w:r>
      <w:r w:rsidR="00AE0090" w:rsidRPr="0078179B">
        <w:rPr>
          <w:rFonts w:ascii="Palatino Linotype" w:eastAsia="Times New Roman" w:hAnsi="Palatino Linotype" w:cs="Arial"/>
          <w:b/>
          <w:color w:val="000000" w:themeColor="text1"/>
          <w:sz w:val="22"/>
          <w:szCs w:val="22"/>
        </w:rPr>
        <w:t xml:space="preserve"> 02343/INFOEM/IP/RR/2020</w:t>
      </w:r>
      <w:r w:rsidR="00AE0090" w:rsidRPr="0078179B">
        <w:rPr>
          <w:rFonts w:ascii="Palatino Linotype" w:eastAsia="Times New Roman" w:hAnsi="Palatino Linotype" w:cs="Arial"/>
          <w:b/>
          <w:color w:val="000000" w:themeColor="text1"/>
        </w:rPr>
        <w:t xml:space="preserve">, </w:t>
      </w:r>
      <w:r w:rsidR="00AE0090" w:rsidRPr="0078179B">
        <w:rPr>
          <w:rFonts w:ascii="Palatino Linotype" w:eastAsia="Times New Roman" w:hAnsi="Palatino Linotype" w:cs="Arial"/>
          <w:bCs/>
          <w:color w:val="000000" w:themeColor="text1"/>
        </w:rPr>
        <w:t xml:space="preserve">originalmente turnados a esta Ponencia </w:t>
      </w:r>
      <w:proofErr w:type="spellStart"/>
      <w:r w:rsidR="00AE0090" w:rsidRPr="0078179B">
        <w:rPr>
          <w:rFonts w:ascii="Palatino Linotype" w:eastAsia="Times New Roman" w:hAnsi="Palatino Linotype" w:cs="Arial"/>
          <w:bCs/>
          <w:color w:val="000000" w:themeColor="text1"/>
        </w:rPr>
        <w:t>Resolutora</w:t>
      </w:r>
      <w:proofErr w:type="spellEnd"/>
      <w:r w:rsidR="00AE0090" w:rsidRPr="0078179B">
        <w:rPr>
          <w:rFonts w:ascii="Palatino Linotype" w:eastAsia="Times New Roman" w:hAnsi="Palatino Linotype" w:cs="Arial"/>
          <w:color w:val="000000" w:themeColor="text1"/>
        </w:rPr>
        <w:t xml:space="preserve">; </w:t>
      </w:r>
      <w:r w:rsidR="00917995" w:rsidRPr="0078179B">
        <w:rPr>
          <w:rFonts w:ascii="Palatino Linotype" w:eastAsia="Times New Roman" w:hAnsi="Palatino Linotype" w:cs="Arial"/>
          <w:b/>
          <w:bCs/>
          <w:color w:val="000000" w:themeColor="text1"/>
          <w:sz w:val="22"/>
          <w:szCs w:val="22"/>
        </w:rPr>
        <w:t>02309</w:t>
      </w:r>
      <w:r w:rsidRPr="0078179B">
        <w:rPr>
          <w:rFonts w:ascii="Palatino Linotype" w:eastAsia="Times New Roman" w:hAnsi="Palatino Linotype" w:cs="Arial"/>
          <w:b/>
          <w:bCs/>
          <w:color w:val="000000" w:themeColor="text1"/>
          <w:sz w:val="22"/>
          <w:szCs w:val="22"/>
        </w:rPr>
        <w:t xml:space="preserve">/INFOEM/IP/RR/2020, </w:t>
      </w:r>
      <w:r w:rsidR="00917995" w:rsidRPr="0078179B">
        <w:rPr>
          <w:rFonts w:ascii="Palatino Linotype" w:eastAsia="Times New Roman" w:hAnsi="Palatino Linotype" w:cs="Arial"/>
          <w:b/>
          <w:bCs/>
          <w:color w:val="000000" w:themeColor="text1"/>
          <w:sz w:val="22"/>
          <w:szCs w:val="22"/>
        </w:rPr>
        <w:t xml:space="preserve">02319/INFOEM/IP/RR/2020 </w:t>
      </w:r>
      <w:r w:rsidR="00917995" w:rsidRPr="0078179B">
        <w:rPr>
          <w:rFonts w:ascii="Palatino Linotype" w:eastAsia="Times New Roman" w:hAnsi="Palatino Linotype" w:cs="Arial"/>
          <w:color w:val="000000" w:themeColor="text1"/>
          <w:sz w:val="22"/>
          <w:szCs w:val="22"/>
        </w:rPr>
        <w:t>y</w:t>
      </w:r>
      <w:r w:rsidR="00917995" w:rsidRPr="0078179B">
        <w:rPr>
          <w:rFonts w:ascii="Palatino Linotype" w:eastAsia="Times New Roman" w:hAnsi="Palatino Linotype" w:cs="Arial"/>
          <w:b/>
          <w:bCs/>
          <w:color w:val="000000" w:themeColor="text1"/>
          <w:sz w:val="22"/>
          <w:szCs w:val="22"/>
        </w:rPr>
        <w:t xml:space="preserve"> 02324/INFOEM/IP/RR/2020</w:t>
      </w:r>
      <w:r w:rsidR="00917995" w:rsidRPr="0078179B">
        <w:rPr>
          <w:rFonts w:ascii="Palatino Linotype" w:eastAsia="Times New Roman" w:hAnsi="Palatino Linotype" w:cs="Arial"/>
          <w:b/>
          <w:bCs/>
          <w:color w:val="000000" w:themeColor="text1"/>
        </w:rPr>
        <w:t xml:space="preserve">, </w:t>
      </w:r>
      <w:r w:rsidRPr="0078179B">
        <w:rPr>
          <w:rFonts w:ascii="Palatino Linotype" w:eastAsia="Times New Roman" w:hAnsi="Palatino Linotype" w:cs="Arial"/>
          <w:bCs/>
          <w:color w:val="000000" w:themeColor="text1"/>
        </w:rPr>
        <w:t>originalmente turnado</w:t>
      </w:r>
      <w:r w:rsidR="00917995" w:rsidRPr="0078179B">
        <w:rPr>
          <w:rFonts w:ascii="Palatino Linotype" w:eastAsia="Times New Roman" w:hAnsi="Palatino Linotype" w:cs="Arial"/>
          <w:bCs/>
          <w:color w:val="000000" w:themeColor="text1"/>
        </w:rPr>
        <w:t>s</w:t>
      </w:r>
      <w:r w:rsidRPr="0078179B">
        <w:rPr>
          <w:rFonts w:ascii="Palatino Linotype" w:eastAsia="Times New Roman" w:hAnsi="Palatino Linotype" w:cs="Arial"/>
          <w:bCs/>
          <w:color w:val="000000" w:themeColor="text1"/>
        </w:rPr>
        <w:t xml:space="preserve"> al </w:t>
      </w:r>
      <w:r w:rsidRPr="0078179B">
        <w:rPr>
          <w:rFonts w:ascii="Palatino Linotype" w:eastAsia="Times New Roman" w:hAnsi="Palatino Linotype" w:cs="Arial"/>
          <w:b/>
          <w:bCs/>
          <w:color w:val="000000" w:themeColor="text1"/>
        </w:rPr>
        <w:t>Comisionado</w:t>
      </w:r>
      <w:r w:rsidRPr="0078179B">
        <w:rPr>
          <w:rFonts w:ascii="Palatino Linotype" w:eastAsia="Times New Roman" w:hAnsi="Palatino Linotype" w:cs="Arial"/>
          <w:bCs/>
          <w:color w:val="000000" w:themeColor="text1"/>
        </w:rPr>
        <w:t xml:space="preserve"> </w:t>
      </w:r>
      <w:r w:rsidRPr="0078179B">
        <w:rPr>
          <w:rFonts w:ascii="Palatino Linotype" w:eastAsia="Times New Roman" w:hAnsi="Palatino Linotype" w:cs="Arial"/>
          <w:b/>
          <w:bCs/>
          <w:color w:val="000000" w:themeColor="text1"/>
        </w:rPr>
        <w:t>Javier Martínez Cruz</w:t>
      </w:r>
      <w:r w:rsidR="00917995" w:rsidRPr="0078179B">
        <w:rPr>
          <w:rFonts w:ascii="Palatino Linotype" w:eastAsia="Times New Roman" w:hAnsi="Palatino Linotype" w:cs="Arial"/>
          <w:b/>
          <w:bCs/>
          <w:color w:val="000000" w:themeColor="text1"/>
        </w:rPr>
        <w:t>;</w:t>
      </w:r>
      <w:r w:rsidR="00917995" w:rsidRPr="0078179B">
        <w:rPr>
          <w:rFonts w:ascii="Palatino Linotype" w:eastAsia="Times New Roman" w:hAnsi="Palatino Linotype" w:cs="Arial"/>
          <w:color w:val="000000" w:themeColor="text1"/>
        </w:rPr>
        <w:t xml:space="preserve"> </w:t>
      </w:r>
      <w:r w:rsidR="00917995" w:rsidRPr="0078179B">
        <w:rPr>
          <w:rFonts w:ascii="Palatino Linotype" w:eastAsia="Times New Roman" w:hAnsi="Palatino Linotype" w:cs="Arial"/>
          <w:b/>
          <w:bCs/>
          <w:color w:val="000000" w:themeColor="text1"/>
          <w:sz w:val="22"/>
          <w:szCs w:val="22"/>
        </w:rPr>
        <w:t xml:space="preserve">02310/INFOEM/IP/RR/2020, 02320/INFOEM/IP/RR/2020 </w:t>
      </w:r>
      <w:r w:rsidR="00917995" w:rsidRPr="0078179B">
        <w:rPr>
          <w:rFonts w:ascii="Palatino Linotype" w:eastAsia="Times New Roman" w:hAnsi="Palatino Linotype" w:cs="Arial"/>
          <w:color w:val="000000" w:themeColor="text1"/>
          <w:sz w:val="22"/>
          <w:szCs w:val="22"/>
        </w:rPr>
        <w:t>y</w:t>
      </w:r>
      <w:r w:rsidR="00917995" w:rsidRPr="0078179B">
        <w:rPr>
          <w:rFonts w:ascii="Palatino Linotype" w:eastAsia="Times New Roman" w:hAnsi="Palatino Linotype" w:cs="Arial"/>
          <w:b/>
          <w:bCs/>
          <w:color w:val="000000" w:themeColor="text1"/>
          <w:sz w:val="22"/>
          <w:szCs w:val="22"/>
        </w:rPr>
        <w:t xml:space="preserve"> 02325/INFOEM/IP/RR/2020</w:t>
      </w:r>
      <w:r w:rsidR="00917995" w:rsidRPr="0078179B">
        <w:rPr>
          <w:rFonts w:ascii="Palatino Linotype" w:eastAsia="Times New Roman" w:hAnsi="Palatino Linotype" w:cs="Arial"/>
          <w:b/>
          <w:bCs/>
          <w:color w:val="000000" w:themeColor="text1"/>
        </w:rPr>
        <w:t xml:space="preserve">, </w:t>
      </w:r>
      <w:r w:rsidR="00917995" w:rsidRPr="0078179B">
        <w:rPr>
          <w:rFonts w:ascii="Palatino Linotype" w:eastAsia="Times New Roman" w:hAnsi="Palatino Linotype" w:cs="Arial"/>
          <w:bCs/>
          <w:color w:val="000000" w:themeColor="text1"/>
        </w:rPr>
        <w:t xml:space="preserve">originalmente turnados a la </w:t>
      </w:r>
      <w:r w:rsidR="00917995" w:rsidRPr="0078179B">
        <w:rPr>
          <w:rFonts w:ascii="Palatino Linotype" w:eastAsia="Times New Roman" w:hAnsi="Palatino Linotype" w:cs="Arial"/>
          <w:b/>
          <w:bCs/>
          <w:color w:val="000000" w:themeColor="text1"/>
        </w:rPr>
        <w:t>Comisionada Presidenta</w:t>
      </w:r>
      <w:r w:rsidR="00917995" w:rsidRPr="0078179B">
        <w:rPr>
          <w:rFonts w:ascii="Palatino Linotype" w:eastAsia="Times New Roman" w:hAnsi="Palatino Linotype" w:cs="Arial"/>
          <w:bCs/>
          <w:color w:val="000000" w:themeColor="text1"/>
        </w:rPr>
        <w:t xml:space="preserve"> </w:t>
      </w:r>
      <w:r w:rsidR="00917995" w:rsidRPr="0078179B">
        <w:rPr>
          <w:rFonts w:ascii="Palatino Linotype" w:eastAsia="Times New Roman" w:hAnsi="Palatino Linotype" w:cs="Arial"/>
          <w:b/>
          <w:bCs/>
          <w:color w:val="000000" w:themeColor="text1"/>
        </w:rPr>
        <w:t xml:space="preserve">Zulema Martínez Sánchez; </w:t>
      </w:r>
      <w:r w:rsidR="00AE0090" w:rsidRPr="0078179B">
        <w:rPr>
          <w:rFonts w:ascii="Palatino Linotype" w:eastAsia="Times New Roman" w:hAnsi="Palatino Linotype" w:cs="Arial"/>
          <w:b/>
          <w:bCs/>
          <w:color w:val="000000" w:themeColor="text1"/>
          <w:sz w:val="22"/>
          <w:szCs w:val="22"/>
        </w:rPr>
        <w:t>02311</w:t>
      </w:r>
      <w:r w:rsidR="00917995" w:rsidRPr="0078179B">
        <w:rPr>
          <w:rFonts w:ascii="Palatino Linotype" w:eastAsia="Times New Roman" w:hAnsi="Palatino Linotype" w:cs="Arial"/>
          <w:b/>
          <w:bCs/>
          <w:color w:val="000000" w:themeColor="text1"/>
          <w:sz w:val="22"/>
          <w:szCs w:val="22"/>
        </w:rPr>
        <w:t xml:space="preserve">/INFOEM/IP/RR/2020 </w:t>
      </w:r>
      <w:r w:rsidR="00917995" w:rsidRPr="0078179B">
        <w:rPr>
          <w:rFonts w:ascii="Palatino Linotype" w:eastAsia="Times New Roman" w:hAnsi="Palatino Linotype" w:cs="Arial"/>
          <w:color w:val="000000" w:themeColor="text1"/>
          <w:sz w:val="22"/>
          <w:szCs w:val="22"/>
        </w:rPr>
        <w:t>y</w:t>
      </w:r>
      <w:r w:rsidR="00917995" w:rsidRPr="0078179B">
        <w:rPr>
          <w:rFonts w:ascii="Palatino Linotype" w:eastAsia="Times New Roman" w:hAnsi="Palatino Linotype" w:cs="Arial"/>
          <w:b/>
          <w:bCs/>
          <w:color w:val="000000" w:themeColor="text1"/>
          <w:sz w:val="22"/>
          <w:szCs w:val="22"/>
        </w:rPr>
        <w:t xml:space="preserve"> </w:t>
      </w:r>
      <w:r w:rsidR="00AE0090" w:rsidRPr="0078179B">
        <w:rPr>
          <w:rFonts w:ascii="Palatino Linotype" w:eastAsia="Times New Roman" w:hAnsi="Palatino Linotype" w:cs="Arial"/>
          <w:b/>
          <w:bCs/>
          <w:color w:val="000000" w:themeColor="text1"/>
          <w:sz w:val="22"/>
          <w:szCs w:val="22"/>
        </w:rPr>
        <w:t>02326</w:t>
      </w:r>
      <w:r w:rsidR="00917995" w:rsidRPr="0078179B">
        <w:rPr>
          <w:rFonts w:ascii="Palatino Linotype" w:eastAsia="Times New Roman" w:hAnsi="Palatino Linotype" w:cs="Arial"/>
          <w:b/>
          <w:bCs/>
          <w:color w:val="000000" w:themeColor="text1"/>
          <w:sz w:val="22"/>
          <w:szCs w:val="22"/>
        </w:rPr>
        <w:t>/INFOEM/IP/RR/2020</w:t>
      </w:r>
      <w:r w:rsidR="00917995" w:rsidRPr="0078179B">
        <w:rPr>
          <w:rFonts w:ascii="Palatino Linotype" w:eastAsia="Times New Roman" w:hAnsi="Palatino Linotype" w:cs="Arial"/>
          <w:b/>
          <w:bCs/>
          <w:color w:val="000000" w:themeColor="text1"/>
        </w:rPr>
        <w:t xml:space="preserve">, </w:t>
      </w:r>
      <w:r w:rsidR="00917995" w:rsidRPr="0078179B">
        <w:rPr>
          <w:rFonts w:ascii="Palatino Linotype" w:eastAsia="Times New Roman" w:hAnsi="Palatino Linotype" w:cs="Arial"/>
          <w:bCs/>
          <w:color w:val="000000" w:themeColor="text1"/>
        </w:rPr>
        <w:t xml:space="preserve">originalmente turnados al </w:t>
      </w:r>
      <w:r w:rsidR="00917995" w:rsidRPr="0078179B">
        <w:rPr>
          <w:rFonts w:ascii="Palatino Linotype" w:eastAsia="Times New Roman" w:hAnsi="Palatino Linotype" w:cs="Arial"/>
          <w:b/>
          <w:bCs/>
          <w:color w:val="000000" w:themeColor="text1"/>
        </w:rPr>
        <w:t>Comisionado</w:t>
      </w:r>
      <w:r w:rsidR="00917995" w:rsidRPr="0078179B">
        <w:rPr>
          <w:rFonts w:ascii="Palatino Linotype" w:eastAsia="Times New Roman" w:hAnsi="Palatino Linotype" w:cs="Arial"/>
          <w:bCs/>
          <w:color w:val="000000" w:themeColor="text1"/>
        </w:rPr>
        <w:t xml:space="preserve"> </w:t>
      </w:r>
      <w:r w:rsidR="00AE0090" w:rsidRPr="0078179B">
        <w:rPr>
          <w:rFonts w:ascii="Palatino Linotype" w:eastAsia="Times New Roman" w:hAnsi="Palatino Linotype" w:cs="Arial"/>
          <w:b/>
          <w:bCs/>
          <w:color w:val="000000" w:themeColor="text1"/>
        </w:rPr>
        <w:t>Luis Gustavo Parra Noriega</w:t>
      </w:r>
      <w:r w:rsidR="00917995" w:rsidRPr="0078179B">
        <w:rPr>
          <w:rFonts w:ascii="Palatino Linotype" w:eastAsia="Times New Roman" w:hAnsi="Palatino Linotype" w:cs="Arial"/>
          <w:b/>
          <w:bCs/>
          <w:color w:val="000000" w:themeColor="text1"/>
        </w:rPr>
        <w:t>;</w:t>
      </w:r>
      <w:r w:rsidR="00AE0090" w:rsidRPr="0078179B">
        <w:rPr>
          <w:rFonts w:ascii="Palatino Linotype" w:eastAsia="Times New Roman" w:hAnsi="Palatino Linotype" w:cs="Arial"/>
          <w:color w:val="000000" w:themeColor="text1"/>
        </w:rPr>
        <w:t xml:space="preserve"> y, </w:t>
      </w:r>
      <w:r w:rsidR="00AE0090" w:rsidRPr="0078179B">
        <w:rPr>
          <w:rFonts w:ascii="Palatino Linotype" w:eastAsia="Times New Roman" w:hAnsi="Palatino Linotype" w:cs="Arial"/>
          <w:b/>
          <w:bCs/>
          <w:color w:val="000000" w:themeColor="text1"/>
          <w:sz w:val="22"/>
          <w:szCs w:val="22"/>
        </w:rPr>
        <w:t xml:space="preserve">02312/INFOEM/IP/RR/2020 </w:t>
      </w:r>
      <w:r w:rsidR="00AE0090" w:rsidRPr="0078179B">
        <w:rPr>
          <w:rFonts w:ascii="Palatino Linotype" w:eastAsia="Times New Roman" w:hAnsi="Palatino Linotype" w:cs="Arial"/>
          <w:color w:val="000000" w:themeColor="text1"/>
          <w:sz w:val="22"/>
          <w:szCs w:val="22"/>
        </w:rPr>
        <w:t>y</w:t>
      </w:r>
      <w:r w:rsidR="00AE0090" w:rsidRPr="0078179B">
        <w:rPr>
          <w:rFonts w:ascii="Palatino Linotype" w:eastAsia="Times New Roman" w:hAnsi="Palatino Linotype" w:cs="Arial"/>
          <w:b/>
          <w:bCs/>
          <w:color w:val="000000" w:themeColor="text1"/>
          <w:sz w:val="22"/>
          <w:szCs w:val="22"/>
        </w:rPr>
        <w:t xml:space="preserve"> 02342/INFOEM/IP/RR/2020</w:t>
      </w:r>
      <w:r w:rsidR="00AE0090" w:rsidRPr="0078179B">
        <w:rPr>
          <w:rFonts w:ascii="Palatino Linotype" w:eastAsia="Times New Roman" w:hAnsi="Palatino Linotype" w:cs="Arial"/>
          <w:b/>
          <w:bCs/>
          <w:color w:val="000000" w:themeColor="text1"/>
        </w:rPr>
        <w:t xml:space="preserve">, </w:t>
      </w:r>
      <w:r w:rsidR="00AE0090" w:rsidRPr="0078179B">
        <w:rPr>
          <w:rFonts w:ascii="Palatino Linotype" w:eastAsia="Times New Roman" w:hAnsi="Palatino Linotype" w:cs="Arial"/>
          <w:bCs/>
          <w:color w:val="000000" w:themeColor="text1"/>
        </w:rPr>
        <w:t xml:space="preserve">originalmente turnados a la </w:t>
      </w:r>
      <w:r w:rsidR="00AE0090" w:rsidRPr="0078179B">
        <w:rPr>
          <w:rFonts w:ascii="Palatino Linotype" w:eastAsia="Times New Roman" w:hAnsi="Palatino Linotype" w:cs="Arial"/>
          <w:b/>
          <w:bCs/>
          <w:color w:val="000000" w:themeColor="text1"/>
        </w:rPr>
        <w:t xml:space="preserve">Comisionada Eva </w:t>
      </w:r>
      <w:proofErr w:type="spellStart"/>
      <w:r w:rsidR="00AE0090" w:rsidRPr="0078179B">
        <w:rPr>
          <w:rFonts w:ascii="Palatino Linotype" w:eastAsia="Times New Roman" w:hAnsi="Palatino Linotype" w:cs="Arial"/>
          <w:b/>
          <w:bCs/>
          <w:color w:val="000000" w:themeColor="text1"/>
        </w:rPr>
        <w:t>Abaid</w:t>
      </w:r>
      <w:proofErr w:type="spellEnd"/>
      <w:r w:rsidR="00AE0090" w:rsidRPr="0078179B">
        <w:rPr>
          <w:rFonts w:ascii="Palatino Linotype" w:eastAsia="Times New Roman" w:hAnsi="Palatino Linotype" w:cs="Arial"/>
          <w:b/>
          <w:bCs/>
          <w:color w:val="000000" w:themeColor="text1"/>
        </w:rPr>
        <w:t xml:space="preserve"> </w:t>
      </w:r>
      <w:proofErr w:type="spellStart"/>
      <w:r w:rsidR="00AE0090" w:rsidRPr="0078179B">
        <w:rPr>
          <w:rFonts w:ascii="Palatino Linotype" w:eastAsia="Times New Roman" w:hAnsi="Palatino Linotype" w:cs="Arial"/>
          <w:b/>
          <w:bCs/>
          <w:color w:val="000000" w:themeColor="text1"/>
        </w:rPr>
        <w:t>Yapur</w:t>
      </w:r>
      <w:proofErr w:type="spellEnd"/>
      <w:r w:rsidR="00AE0090" w:rsidRPr="0078179B">
        <w:rPr>
          <w:rFonts w:ascii="Palatino Linotype" w:eastAsia="Times New Roman" w:hAnsi="Palatino Linotype" w:cs="Arial"/>
          <w:b/>
          <w:bCs/>
          <w:color w:val="000000" w:themeColor="text1"/>
        </w:rPr>
        <w:t>,</w:t>
      </w:r>
      <w:r w:rsidRPr="0078179B">
        <w:rPr>
          <w:rFonts w:ascii="Palatino Linotype" w:eastAsia="Times New Roman" w:hAnsi="Palatino Linotype" w:cs="Arial"/>
          <w:color w:val="000000" w:themeColor="text1"/>
        </w:rPr>
        <w:t xml:space="preserve"> a efecto de que esta Ponencia formulara y presentara el proyecto de resolución correspondiente, de conformidad con el numeral ONCE incisos b) y c) de los </w:t>
      </w:r>
      <w:r w:rsidRPr="0078179B">
        <w:rPr>
          <w:rFonts w:ascii="Palatino Linotype" w:eastAsia="Times New Roman"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78179B">
        <w:rPr>
          <w:rFonts w:ascii="Palatino Linotype" w:eastAsia="Times New Roman" w:hAnsi="Palatino Linotype" w:cs="Arial"/>
          <w:i/>
          <w:color w:val="000000" w:themeColor="text1"/>
          <w:vertAlign w:val="superscript"/>
        </w:rPr>
        <w:footnoteReference w:id="4"/>
      </w:r>
      <w:r w:rsidRPr="0078179B">
        <w:rPr>
          <w:rFonts w:ascii="Palatino Linotype" w:eastAsia="Times New Roman" w:hAnsi="Palatino Linotype" w:cs="Arial"/>
          <w:color w:val="000000" w:themeColor="text1"/>
        </w:rPr>
        <w:t>, que señala:</w:t>
      </w:r>
    </w:p>
    <w:p w14:paraId="544EC5A0" w14:textId="507DEBFA" w:rsidR="00496E5D" w:rsidRPr="0078179B"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31829F0" w14:textId="77777777" w:rsidR="00496E5D" w:rsidRPr="0078179B"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78179B">
        <w:rPr>
          <w:rFonts w:ascii="Palatino Linotype" w:eastAsia="Times New Roman" w:hAnsi="Palatino Linotype" w:cs="Arial"/>
          <w:b/>
          <w:i/>
          <w:sz w:val="22"/>
          <w:szCs w:val="22"/>
        </w:rPr>
        <w:lastRenderedPageBreak/>
        <w:t>“ONCE.</w:t>
      </w:r>
      <w:r w:rsidRPr="0078179B">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310DC863" w14:textId="77777777" w:rsidR="00496E5D" w:rsidRPr="0078179B"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78179B">
        <w:rPr>
          <w:rFonts w:ascii="Palatino Linotype" w:eastAsia="Times New Roman" w:hAnsi="Palatino Linotype" w:cs="Arial"/>
          <w:i/>
          <w:sz w:val="22"/>
          <w:szCs w:val="22"/>
        </w:rPr>
        <w:t>(…)</w:t>
      </w:r>
    </w:p>
    <w:p w14:paraId="78CD3C87" w14:textId="77777777" w:rsidR="00496E5D" w:rsidRPr="0078179B" w:rsidRDefault="00496E5D" w:rsidP="00496E5D">
      <w:pPr>
        <w:spacing w:line="276" w:lineRule="auto"/>
        <w:ind w:left="567" w:right="567"/>
        <w:jc w:val="both"/>
        <w:rPr>
          <w:rFonts w:ascii="Palatino Linotype" w:eastAsia="Times New Roman" w:hAnsi="Palatino Linotype" w:cs="Times New Roman"/>
          <w:i/>
          <w:color w:val="000000"/>
          <w:sz w:val="22"/>
          <w:szCs w:val="22"/>
        </w:rPr>
      </w:pPr>
      <w:r w:rsidRPr="0078179B">
        <w:rPr>
          <w:rFonts w:ascii="Palatino Linotype" w:eastAsia="Times New Roman" w:hAnsi="Palatino Linotype" w:cs="Times New Roman"/>
          <w:b/>
          <w:i/>
          <w:color w:val="000000"/>
          <w:sz w:val="22"/>
          <w:szCs w:val="22"/>
        </w:rPr>
        <w:t>b)</w:t>
      </w:r>
      <w:r w:rsidRPr="0078179B">
        <w:rPr>
          <w:rFonts w:ascii="Palatino Linotype" w:eastAsia="Times New Roman" w:hAnsi="Palatino Linotype" w:cs="Times New Roman"/>
          <w:i/>
          <w:color w:val="000000"/>
          <w:sz w:val="22"/>
          <w:szCs w:val="22"/>
        </w:rPr>
        <w:t xml:space="preserve"> Las partes o los actos impugnados sean iguales</w:t>
      </w:r>
    </w:p>
    <w:p w14:paraId="7497FA94" w14:textId="77777777" w:rsidR="00496E5D" w:rsidRPr="0078179B"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78179B">
        <w:rPr>
          <w:rFonts w:ascii="Palatino Linotype" w:eastAsia="Times New Roman" w:hAnsi="Palatino Linotype" w:cs="Arial"/>
          <w:b/>
          <w:i/>
          <w:sz w:val="22"/>
          <w:szCs w:val="22"/>
        </w:rPr>
        <w:t>c)</w:t>
      </w:r>
      <w:r w:rsidRPr="0078179B">
        <w:rPr>
          <w:rFonts w:ascii="Palatino Linotype" w:eastAsia="Times New Roman" w:hAnsi="Palatino Linotype" w:cs="Arial"/>
          <w:i/>
          <w:sz w:val="22"/>
          <w:szCs w:val="22"/>
        </w:rPr>
        <w:t xml:space="preserve"> Cuando se trate del mismo solicitante, el mismo SUJETO OBLIGADO, aunque se trate de solicitudes diversas;</w:t>
      </w:r>
    </w:p>
    <w:p w14:paraId="05750392" w14:textId="77777777" w:rsidR="00496E5D" w:rsidRPr="0078179B" w:rsidRDefault="00496E5D" w:rsidP="00496E5D">
      <w:pPr>
        <w:autoSpaceDE w:val="0"/>
        <w:autoSpaceDN w:val="0"/>
        <w:adjustRightInd w:val="0"/>
        <w:spacing w:line="276" w:lineRule="auto"/>
        <w:ind w:left="567" w:right="567"/>
        <w:contextualSpacing/>
        <w:jc w:val="both"/>
        <w:rPr>
          <w:rFonts w:ascii="Palatino Linotype" w:eastAsia="Times New Roman" w:hAnsi="Palatino Linotype" w:cs="Arial"/>
          <w:sz w:val="22"/>
          <w:szCs w:val="22"/>
        </w:rPr>
      </w:pPr>
      <w:r w:rsidRPr="0078179B">
        <w:rPr>
          <w:rFonts w:ascii="Palatino Linotype" w:eastAsia="Times New Roman" w:hAnsi="Palatino Linotype" w:cs="Arial"/>
          <w:i/>
          <w:sz w:val="22"/>
          <w:szCs w:val="22"/>
        </w:rPr>
        <w:t>(…)”</w:t>
      </w:r>
    </w:p>
    <w:p w14:paraId="57F16763" w14:textId="77777777" w:rsidR="00496E5D" w:rsidRPr="0078179B"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A8565FB" w14:textId="5018AAE7" w:rsidR="00496E5D" w:rsidRPr="0078179B" w:rsidRDefault="00496E5D"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78179B">
        <w:rPr>
          <w:rFonts w:ascii="Palatino Linotype" w:eastAsia="Times New Roman" w:hAnsi="Palatino Linotype" w:cs="Arial"/>
          <w:color w:val="000000" w:themeColor="text1"/>
        </w:rPr>
        <w:t>En ese tenor al resultar conveniente su trámite de forma unificada para mejor resolver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BB103A8" w14:textId="1ED4C8DB" w:rsidR="00496E5D" w:rsidRPr="0078179B"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9ED877E" w14:textId="77777777" w:rsidR="00496E5D" w:rsidRPr="0078179B" w:rsidRDefault="00496E5D" w:rsidP="00496E5D">
      <w:pPr>
        <w:spacing w:before="240" w:after="240" w:line="276" w:lineRule="auto"/>
        <w:ind w:left="567" w:right="567"/>
        <w:contextualSpacing/>
        <w:jc w:val="center"/>
        <w:rPr>
          <w:rFonts w:ascii="Palatino Linotype" w:hAnsi="Palatino Linotype"/>
          <w:b/>
          <w:i/>
          <w:sz w:val="22"/>
          <w:szCs w:val="22"/>
        </w:rPr>
      </w:pPr>
      <w:r w:rsidRPr="0078179B">
        <w:rPr>
          <w:rFonts w:ascii="Palatino Linotype" w:hAnsi="Palatino Linotype"/>
          <w:b/>
          <w:i/>
          <w:sz w:val="22"/>
          <w:szCs w:val="22"/>
        </w:rPr>
        <w:t>Código de Procedimientos Administrativos del Estado de México.</w:t>
      </w:r>
    </w:p>
    <w:p w14:paraId="2873D8BF" w14:textId="77777777" w:rsidR="00496E5D" w:rsidRPr="0078179B" w:rsidRDefault="00496E5D" w:rsidP="00496E5D">
      <w:pPr>
        <w:spacing w:before="240" w:after="240" w:line="276" w:lineRule="auto"/>
        <w:ind w:left="567" w:right="567"/>
        <w:contextualSpacing/>
        <w:jc w:val="center"/>
        <w:rPr>
          <w:rFonts w:ascii="Palatino Linotype" w:hAnsi="Palatino Linotype"/>
          <w:b/>
          <w:i/>
          <w:sz w:val="22"/>
          <w:szCs w:val="22"/>
        </w:rPr>
      </w:pPr>
    </w:p>
    <w:p w14:paraId="7F4EE77B" w14:textId="77777777" w:rsidR="00496E5D" w:rsidRPr="0078179B" w:rsidRDefault="00496E5D" w:rsidP="00496E5D">
      <w:pPr>
        <w:spacing w:before="240" w:after="240" w:line="276" w:lineRule="auto"/>
        <w:ind w:left="567" w:right="567"/>
        <w:contextualSpacing/>
        <w:jc w:val="both"/>
        <w:rPr>
          <w:rFonts w:ascii="Palatino Linotype" w:hAnsi="Palatino Linotype"/>
          <w:i/>
          <w:sz w:val="22"/>
          <w:szCs w:val="22"/>
        </w:rPr>
      </w:pPr>
      <w:r w:rsidRPr="0078179B">
        <w:rPr>
          <w:rFonts w:ascii="Palatino Linotype" w:hAnsi="Palatino Linotype"/>
          <w:b/>
          <w:i/>
          <w:sz w:val="22"/>
          <w:szCs w:val="22"/>
        </w:rPr>
        <w:t>“Artículo 18.-</w:t>
      </w:r>
      <w:r w:rsidRPr="0078179B">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113608F" w14:textId="77777777" w:rsidR="00496E5D" w:rsidRPr="0078179B" w:rsidRDefault="00496E5D" w:rsidP="00496E5D">
      <w:pPr>
        <w:spacing w:before="240" w:after="240" w:line="276" w:lineRule="auto"/>
        <w:ind w:left="567" w:right="567"/>
        <w:contextualSpacing/>
        <w:jc w:val="both"/>
        <w:rPr>
          <w:rFonts w:ascii="Palatino Linotype" w:hAnsi="Palatino Linotype"/>
          <w:i/>
          <w:sz w:val="22"/>
          <w:szCs w:val="22"/>
        </w:rPr>
      </w:pPr>
    </w:p>
    <w:p w14:paraId="2F6BFFA1" w14:textId="77777777" w:rsidR="00496E5D" w:rsidRPr="0078179B" w:rsidRDefault="00496E5D" w:rsidP="00496E5D">
      <w:pPr>
        <w:spacing w:before="240" w:after="240" w:line="276" w:lineRule="auto"/>
        <w:ind w:left="567" w:right="567"/>
        <w:contextualSpacing/>
        <w:jc w:val="center"/>
        <w:rPr>
          <w:rFonts w:ascii="Palatino Linotype" w:hAnsi="Palatino Linotype"/>
          <w:b/>
          <w:i/>
          <w:sz w:val="22"/>
          <w:szCs w:val="22"/>
        </w:rPr>
      </w:pPr>
      <w:r w:rsidRPr="0078179B">
        <w:rPr>
          <w:rFonts w:ascii="Palatino Linotype" w:hAnsi="Palatino Linotype"/>
          <w:b/>
          <w:i/>
          <w:sz w:val="22"/>
          <w:szCs w:val="22"/>
        </w:rPr>
        <w:t>Ley de Transparencia y Acceso a la Información Pública del Estado de México y Municipios</w:t>
      </w:r>
    </w:p>
    <w:p w14:paraId="5D3A875F" w14:textId="77777777" w:rsidR="00496E5D" w:rsidRPr="0078179B" w:rsidRDefault="00496E5D" w:rsidP="00496E5D">
      <w:pPr>
        <w:spacing w:before="240" w:after="240" w:line="276" w:lineRule="auto"/>
        <w:ind w:left="567" w:right="567"/>
        <w:contextualSpacing/>
        <w:jc w:val="center"/>
        <w:rPr>
          <w:rFonts w:ascii="Palatino Linotype" w:hAnsi="Palatino Linotype"/>
          <w:b/>
          <w:i/>
          <w:sz w:val="22"/>
          <w:szCs w:val="22"/>
        </w:rPr>
      </w:pPr>
    </w:p>
    <w:p w14:paraId="29683715" w14:textId="77777777" w:rsidR="00496E5D" w:rsidRPr="0078179B" w:rsidRDefault="00496E5D" w:rsidP="00496E5D">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78179B">
        <w:rPr>
          <w:rFonts w:ascii="Palatino Linotype" w:hAnsi="Palatino Linotype"/>
          <w:b/>
          <w:i/>
          <w:sz w:val="22"/>
          <w:szCs w:val="22"/>
        </w:rPr>
        <w:lastRenderedPageBreak/>
        <w:t>“Artículo 195.</w:t>
      </w:r>
      <w:r w:rsidRPr="0078179B">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35AEB205" w14:textId="77777777" w:rsidR="00496E5D" w:rsidRPr="0078179B" w:rsidRDefault="00496E5D" w:rsidP="00496E5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E865F75" w:rsidR="007446C2" w:rsidRPr="0078179B" w:rsidRDefault="001D52C3"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78179B">
        <w:rPr>
          <w:rFonts w:ascii="Palatino Linotype" w:eastAsia="Times New Roman" w:hAnsi="Palatino Linotype" w:cs="Arial"/>
          <w:color w:val="000000" w:themeColor="text1"/>
          <w:lang w:val="es-ES"/>
        </w:rPr>
        <w:t>Los</w:t>
      </w:r>
      <w:r w:rsidR="00FE49E3" w:rsidRPr="0078179B">
        <w:rPr>
          <w:rFonts w:ascii="Palatino Linotype" w:eastAsia="Calibri" w:hAnsi="Palatino Linotype" w:cs="Arial"/>
          <w:color w:val="000000" w:themeColor="text1"/>
          <w:lang w:val="es-ES"/>
        </w:rPr>
        <w:t xml:space="preserve"> </w:t>
      </w:r>
      <w:r w:rsidRPr="0078179B">
        <w:rPr>
          <w:rFonts w:ascii="Palatino Linotype" w:eastAsia="Calibri" w:hAnsi="Palatino Linotype" w:cs="Arial"/>
          <w:color w:val="000000" w:themeColor="text1"/>
          <w:lang w:val="es-ES"/>
        </w:rPr>
        <w:t xml:space="preserve">Comisionados Ponentes, con fundamento en lo dispuesto por el artículo 185 fracción II de la ley de la materia, a través de los acuerdos de admisión de veintiuno (21) de agosto de dos mil veinte, pusieron a disposición de las partes los expedientes electrónicos </w:t>
      </w:r>
      <w:r w:rsidRPr="0078179B">
        <w:rPr>
          <w:rFonts w:ascii="Palatino Linotype" w:eastAsia="Calibri" w:hAnsi="Palatino Linotype" w:cs="Arial"/>
          <w:color w:val="000000" w:themeColor="text1"/>
        </w:rPr>
        <w:t xml:space="preserve">vía </w:t>
      </w:r>
      <w:r w:rsidRPr="0078179B">
        <w:rPr>
          <w:rFonts w:ascii="Palatino Linotype" w:eastAsia="Calibri" w:hAnsi="Palatino Linotype" w:cs="Arial"/>
          <w:color w:val="000000" w:themeColor="text1"/>
          <w:lang w:val="es-ES"/>
        </w:rPr>
        <w:t xml:space="preserve">Sistema de Acceso a la Información Mexiquense </w:t>
      </w:r>
      <w:r w:rsidRPr="0078179B">
        <w:rPr>
          <w:rFonts w:ascii="Palatino Linotype" w:eastAsia="Calibri" w:hAnsi="Palatino Linotype" w:cs="Arial"/>
          <w:b/>
          <w:color w:val="000000" w:themeColor="text1"/>
          <w:lang w:val="es-ES"/>
        </w:rPr>
        <w:t>(</w:t>
      </w:r>
      <w:r w:rsidRPr="0078179B">
        <w:rPr>
          <w:rFonts w:ascii="Palatino Linotype" w:eastAsia="Calibri" w:hAnsi="Palatino Linotype" w:cs="Arial"/>
          <w:b/>
          <w:i/>
          <w:color w:val="000000" w:themeColor="text1"/>
          <w:lang w:val="es-ES"/>
        </w:rPr>
        <w:t>SAIMEX</w:t>
      </w:r>
      <w:r w:rsidRPr="0078179B">
        <w:rPr>
          <w:rFonts w:ascii="Palatino Linotype" w:eastAsia="Calibri" w:hAnsi="Palatino Linotype" w:cs="Arial"/>
          <w:b/>
          <w:color w:val="000000" w:themeColor="text1"/>
          <w:lang w:val="es-ES"/>
        </w:rPr>
        <w:t xml:space="preserve">) </w:t>
      </w:r>
      <w:r w:rsidRPr="0078179B">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78179B">
        <w:rPr>
          <w:rFonts w:ascii="Palatino Linotype" w:eastAsia="Calibri" w:hAnsi="Palatino Linotype" w:cs="Arial"/>
          <w:b/>
          <w:color w:val="000000" w:themeColor="text1"/>
          <w:lang w:val="es-ES"/>
        </w:rPr>
        <w:t>SUJETO OBLIGADO</w:t>
      </w:r>
      <w:r w:rsidRPr="0078179B">
        <w:rPr>
          <w:rFonts w:ascii="Palatino Linotype" w:eastAsia="Calibri" w:hAnsi="Palatino Linotype" w:cs="Arial"/>
          <w:color w:val="000000" w:themeColor="text1"/>
          <w:lang w:val="es-ES"/>
        </w:rPr>
        <w:t xml:space="preserve"> presentara los Informes Justificados procedentes.</w:t>
      </w:r>
    </w:p>
    <w:p w14:paraId="3022AEC6" w14:textId="77777777" w:rsidR="007446C2" w:rsidRPr="0078179B"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7AA83950" w:rsidR="007446C2" w:rsidRPr="0078179B" w:rsidRDefault="00DE4F75"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78179B">
        <w:rPr>
          <w:rFonts w:ascii="Palatino Linotype" w:eastAsia="Calibri" w:hAnsi="Palatino Linotype" w:cs="Arial"/>
          <w:color w:val="000000" w:themeColor="text1"/>
          <w:lang w:val="es-ES"/>
        </w:rPr>
        <w:t xml:space="preserve">De las </w:t>
      </w:r>
      <w:r w:rsidRPr="0078179B">
        <w:rPr>
          <w:rFonts w:ascii="Palatino Linotype" w:eastAsia="Calibri" w:hAnsi="Palatino Linotype" w:cs="Arial"/>
          <w:color w:val="000000" w:themeColor="text1"/>
        </w:rPr>
        <w:t xml:space="preserve">constancias que obran en </w:t>
      </w:r>
      <w:r w:rsidR="001D52C3" w:rsidRPr="0078179B">
        <w:rPr>
          <w:rFonts w:ascii="Palatino Linotype" w:eastAsia="Calibri" w:hAnsi="Palatino Linotype" w:cs="Arial"/>
          <w:color w:val="000000" w:themeColor="text1"/>
        </w:rPr>
        <w:t>los</w:t>
      </w:r>
      <w:r w:rsidRPr="0078179B">
        <w:rPr>
          <w:rFonts w:ascii="Palatino Linotype" w:eastAsia="Calibri" w:hAnsi="Palatino Linotype" w:cs="Arial"/>
          <w:color w:val="000000" w:themeColor="text1"/>
        </w:rPr>
        <w:t xml:space="preserve"> expediente</w:t>
      </w:r>
      <w:r w:rsidR="001D52C3" w:rsidRPr="0078179B">
        <w:rPr>
          <w:rFonts w:ascii="Palatino Linotype" w:eastAsia="Calibri" w:hAnsi="Palatino Linotype" w:cs="Arial"/>
          <w:color w:val="000000" w:themeColor="text1"/>
        </w:rPr>
        <w:t>s</w:t>
      </w:r>
      <w:r w:rsidRPr="0078179B">
        <w:rPr>
          <w:rFonts w:ascii="Palatino Linotype" w:eastAsia="Calibri" w:hAnsi="Palatino Linotype" w:cs="Arial"/>
          <w:color w:val="000000" w:themeColor="text1"/>
        </w:rPr>
        <w:t xml:space="preserve"> digital</w:t>
      </w:r>
      <w:r w:rsidR="001D52C3" w:rsidRPr="0078179B">
        <w:rPr>
          <w:rFonts w:ascii="Palatino Linotype" w:eastAsia="Calibri" w:hAnsi="Palatino Linotype" w:cs="Arial"/>
          <w:color w:val="000000" w:themeColor="text1"/>
        </w:rPr>
        <w:t>es</w:t>
      </w:r>
      <w:r w:rsidRPr="0078179B">
        <w:rPr>
          <w:rFonts w:ascii="Palatino Linotype" w:eastAsia="Calibri" w:hAnsi="Palatino Linotype" w:cs="Arial"/>
          <w:color w:val="000000" w:themeColor="text1"/>
        </w:rPr>
        <w:t xml:space="preserve"> de</w:t>
      </w:r>
      <w:r w:rsidR="001D52C3" w:rsidRPr="0078179B">
        <w:rPr>
          <w:rFonts w:ascii="Palatino Linotype" w:eastAsia="Calibri" w:hAnsi="Palatino Linotype" w:cs="Arial"/>
          <w:color w:val="000000" w:themeColor="text1"/>
        </w:rPr>
        <w:t xml:space="preserve"> </w:t>
      </w:r>
      <w:r w:rsidRPr="0078179B">
        <w:rPr>
          <w:rFonts w:ascii="Palatino Linotype" w:eastAsia="Calibri" w:hAnsi="Palatino Linotype" w:cs="Arial"/>
          <w:color w:val="000000" w:themeColor="text1"/>
        </w:rPr>
        <w:t>l</w:t>
      </w:r>
      <w:r w:rsidR="001D52C3" w:rsidRPr="0078179B">
        <w:rPr>
          <w:rFonts w:ascii="Palatino Linotype" w:eastAsia="Calibri" w:hAnsi="Palatino Linotype" w:cs="Arial"/>
          <w:color w:val="000000" w:themeColor="text1"/>
        </w:rPr>
        <w:t>os</w:t>
      </w:r>
      <w:r w:rsidRPr="0078179B">
        <w:rPr>
          <w:rFonts w:ascii="Palatino Linotype" w:eastAsia="Calibri" w:hAnsi="Palatino Linotype" w:cs="Arial"/>
          <w:color w:val="000000" w:themeColor="text1"/>
        </w:rPr>
        <w:t xml:space="preserve"> recurso</w:t>
      </w:r>
      <w:r w:rsidR="001D52C3" w:rsidRPr="0078179B">
        <w:rPr>
          <w:rFonts w:ascii="Palatino Linotype" w:eastAsia="Calibri" w:hAnsi="Palatino Linotype" w:cs="Arial"/>
          <w:color w:val="000000" w:themeColor="text1"/>
        </w:rPr>
        <w:t>s</w:t>
      </w:r>
      <w:r w:rsidRPr="0078179B">
        <w:rPr>
          <w:rFonts w:ascii="Palatino Linotype" w:eastAsia="Calibri" w:hAnsi="Palatino Linotype" w:cs="Arial"/>
          <w:color w:val="000000" w:themeColor="text1"/>
        </w:rPr>
        <w:t xml:space="preserve"> de revisión que hoy se resuelve</w:t>
      </w:r>
      <w:r w:rsidR="001D52C3" w:rsidRPr="0078179B">
        <w:rPr>
          <w:rFonts w:ascii="Palatino Linotype" w:eastAsia="Calibri" w:hAnsi="Palatino Linotype" w:cs="Arial"/>
          <w:color w:val="000000" w:themeColor="text1"/>
        </w:rPr>
        <w:t>n</w:t>
      </w:r>
      <w:r w:rsidRPr="0078179B">
        <w:rPr>
          <w:rFonts w:ascii="Palatino Linotype" w:eastAsia="Calibri" w:hAnsi="Palatino Linotype" w:cs="Arial"/>
          <w:color w:val="000000" w:themeColor="text1"/>
        </w:rPr>
        <w:t xml:space="preserve">, se aprecia que el </w:t>
      </w:r>
      <w:r w:rsidRPr="0078179B">
        <w:rPr>
          <w:rFonts w:ascii="Palatino Linotype" w:eastAsia="Calibri" w:hAnsi="Palatino Linotype" w:cs="Arial"/>
          <w:b/>
          <w:color w:val="000000" w:themeColor="text1"/>
        </w:rPr>
        <w:t xml:space="preserve">SUJETO OBLIGADO </w:t>
      </w:r>
      <w:r w:rsidRPr="0078179B">
        <w:rPr>
          <w:rFonts w:ascii="Palatino Linotype" w:eastAsia="Calibri" w:hAnsi="Palatino Linotype" w:cs="Arial"/>
          <w:color w:val="000000" w:themeColor="text1"/>
        </w:rPr>
        <w:t>no rindió informe</w:t>
      </w:r>
      <w:r w:rsidR="001D52C3" w:rsidRPr="0078179B">
        <w:rPr>
          <w:rFonts w:ascii="Palatino Linotype" w:eastAsia="Calibri" w:hAnsi="Palatino Linotype" w:cs="Arial"/>
          <w:color w:val="000000" w:themeColor="text1"/>
        </w:rPr>
        <w:t>s</w:t>
      </w:r>
      <w:r w:rsidRPr="0078179B">
        <w:rPr>
          <w:rFonts w:ascii="Palatino Linotype" w:eastAsia="Calibri" w:hAnsi="Palatino Linotype" w:cs="Arial"/>
          <w:color w:val="000000" w:themeColor="text1"/>
        </w:rPr>
        <w:t xml:space="preserve"> justificado</w:t>
      </w:r>
      <w:r w:rsidR="001D52C3" w:rsidRPr="0078179B">
        <w:rPr>
          <w:rFonts w:ascii="Palatino Linotype" w:eastAsia="Calibri" w:hAnsi="Palatino Linotype" w:cs="Arial"/>
          <w:color w:val="000000" w:themeColor="text1"/>
        </w:rPr>
        <w:t>s</w:t>
      </w:r>
      <w:r w:rsidRPr="0078179B">
        <w:rPr>
          <w:rFonts w:ascii="Palatino Linotype" w:eastAsia="Calibri" w:hAnsi="Palatino Linotype" w:cs="Arial"/>
          <w:color w:val="000000" w:themeColor="text1"/>
        </w:rPr>
        <w:t xml:space="preserve"> para manifestar lo que a su derecho conviniera; por su parte, l</w:t>
      </w:r>
      <w:r w:rsidR="00C714CF" w:rsidRPr="0078179B">
        <w:rPr>
          <w:rFonts w:ascii="Palatino Linotype" w:eastAsia="Calibri" w:hAnsi="Palatino Linotype" w:cs="Arial"/>
          <w:color w:val="000000" w:themeColor="text1"/>
        </w:rPr>
        <w:t>a</w:t>
      </w:r>
      <w:r w:rsidRPr="0078179B">
        <w:rPr>
          <w:rFonts w:ascii="Palatino Linotype" w:eastAsia="Calibri" w:hAnsi="Palatino Linotype" w:cs="Arial"/>
          <w:color w:val="000000" w:themeColor="text1"/>
        </w:rPr>
        <w:t xml:space="preserve"> </w:t>
      </w:r>
      <w:r w:rsidRPr="0078179B">
        <w:rPr>
          <w:rFonts w:ascii="Palatino Linotype" w:eastAsia="Calibri" w:hAnsi="Palatino Linotype" w:cs="Arial"/>
          <w:b/>
          <w:color w:val="000000" w:themeColor="text1"/>
        </w:rPr>
        <w:t xml:space="preserve">RECURRENTE </w:t>
      </w:r>
      <w:r w:rsidRPr="0078179B">
        <w:rPr>
          <w:rFonts w:ascii="Palatino Linotype" w:eastAsia="Calibri" w:hAnsi="Palatino Linotype" w:cs="Arial"/>
          <w:color w:val="000000" w:themeColor="text1"/>
        </w:rPr>
        <w:t>no presentó alegatos ni ofreció medios de prueba. Se adjunta</w:t>
      </w:r>
      <w:r w:rsidR="001D52C3" w:rsidRPr="0078179B">
        <w:rPr>
          <w:rFonts w:ascii="Palatino Linotype" w:eastAsia="Calibri" w:hAnsi="Palatino Linotype" w:cs="Arial"/>
          <w:color w:val="000000" w:themeColor="text1"/>
        </w:rPr>
        <w:t>n</w:t>
      </w:r>
      <w:r w:rsidRPr="0078179B">
        <w:rPr>
          <w:rFonts w:ascii="Palatino Linotype" w:eastAsia="Calibri" w:hAnsi="Palatino Linotype" w:cs="Arial"/>
          <w:color w:val="000000" w:themeColor="text1"/>
        </w:rPr>
        <w:t xml:space="preserve"> captura</w:t>
      </w:r>
      <w:r w:rsidR="001D52C3" w:rsidRPr="0078179B">
        <w:rPr>
          <w:rFonts w:ascii="Palatino Linotype" w:eastAsia="Calibri" w:hAnsi="Palatino Linotype" w:cs="Arial"/>
          <w:color w:val="000000" w:themeColor="text1"/>
        </w:rPr>
        <w:t>s</w:t>
      </w:r>
      <w:r w:rsidRPr="0078179B">
        <w:rPr>
          <w:rFonts w:ascii="Palatino Linotype" w:eastAsia="Calibri" w:hAnsi="Palatino Linotype" w:cs="Arial"/>
          <w:color w:val="000000" w:themeColor="text1"/>
        </w:rPr>
        <w:t xml:space="preserve"> del apartado de </w:t>
      </w:r>
      <w:r w:rsidRPr="0078179B">
        <w:rPr>
          <w:rFonts w:ascii="Palatino Linotype" w:eastAsia="Calibri" w:hAnsi="Palatino Linotype" w:cs="Arial"/>
          <w:i/>
          <w:iCs/>
          <w:color w:val="000000" w:themeColor="text1"/>
        </w:rPr>
        <w:t>Manifestaciones</w:t>
      </w:r>
      <w:r w:rsidRPr="0078179B">
        <w:rPr>
          <w:rFonts w:ascii="Palatino Linotype" w:eastAsia="Calibri" w:hAnsi="Palatino Linotype" w:cs="Arial"/>
          <w:color w:val="000000" w:themeColor="text1"/>
        </w:rPr>
        <w:t xml:space="preserve"> del </w:t>
      </w:r>
      <w:r w:rsidRPr="0078179B">
        <w:rPr>
          <w:rFonts w:ascii="Palatino Linotype" w:eastAsia="Calibri" w:hAnsi="Palatino Linotype" w:cs="Arial"/>
          <w:i/>
          <w:iCs/>
          <w:color w:val="000000" w:themeColor="text1"/>
        </w:rPr>
        <w:t>SAIMEX</w:t>
      </w:r>
      <w:r w:rsidRPr="0078179B">
        <w:rPr>
          <w:rFonts w:ascii="Palatino Linotype" w:eastAsia="Calibri" w:hAnsi="Palatino Linotype" w:cs="Arial"/>
          <w:color w:val="000000" w:themeColor="text1"/>
        </w:rPr>
        <w:t xml:space="preserve"> como mera referencia:</w:t>
      </w:r>
    </w:p>
    <w:p w14:paraId="6DBFE7DD" w14:textId="3191F124" w:rsidR="001468E9" w:rsidRPr="0078179B" w:rsidRDefault="001468E9" w:rsidP="00F96156">
      <w:pPr>
        <w:pStyle w:val="Prrafodelista"/>
        <w:tabs>
          <w:tab w:val="left" w:pos="426"/>
        </w:tabs>
        <w:ind w:left="0"/>
        <w:rPr>
          <w:rFonts w:ascii="Palatino Linotype" w:eastAsia="Calibri" w:hAnsi="Palatino Linotype" w:cs="Arial"/>
          <w:color w:val="000000" w:themeColor="text1"/>
          <w:lang w:val="es-ES"/>
        </w:rPr>
      </w:pPr>
    </w:p>
    <w:p w14:paraId="4269FC6D" w14:textId="38D37319" w:rsidR="001D52C3" w:rsidRPr="0078179B" w:rsidRDefault="00AE0090" w:rsidP="00DE4F75">
      <w:pPr>
        <w:pStyle w:val="Prrafodelista"/>
        <w:tabs>
          <w:tab w:val="left" w:pos="426"/>
        </w:tabs>
        <w:ind w:left="0"/>
        <w:jc w:val="center"/>
        <w:rPr>
          <w:rFonts w:ascii="Palatino Linotype" w:eastAsia="Calibri" w:hAnsi="Palatino Linotype" w:cs="Arial"/>
          <w:color w:val="000000" w:themeColor="text1"/>
          <w:lang w:val="es-ES"/>
        </w:rPr>
      </w:pPr>
      <w:r w:rsidRPr="0078179B">
        <w:rPr>
          <w:rFonts w:ascii="Palatino Linotype" w:eastAsia="Calibri" w:hAnsi="Palatino Linotype" w:cs="Arial"/>
          <w:noProof/>
          <w:color w:val="000000" w:themeColor="text1"/>
          <w:lang w:val="es-MX" w:eastAsia="es-MX"/>
        </w:rPr>
        <w:drawing>
          <wp:inline distT="0" distB="0" distL="0" distR="0" wp14:anchorId="10B0B8AC" wp14:editId="08C26E44">
            <wp:extent cx="4843945" cy="1127035"/>
            <wp:effectExtent l="57150" t="57150" r="90170" b="927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7740" cy="114187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2F36565" w14:textId="43BA52F4" w:rsidR="00AE0090" w:rsidRPr="0078179B" w:rsidRDefault="00AE0090" w:rsidP="00DE4F75">
      <w:pPr>
        <w:pStyle w:val="Prrafodelista"/>
        <w:tabs>
          <w:tab w:val="left" w:pos="426"/>
        </w:tabs>
        <w:ind w:left="0"/>
        <w:jc w:val="center"/>
        <w:rPr>
          <w:rFonts w:ascii="Palatino Linotype" w:eastAsia="Calibri" w:hAnsi="Palatino Linotype" w:cs="Arial"/>
          <w:color w:val="000000" w:themeColor="text1"/>
          <w:lang w:val="es-ES"/>
        </w:rPr>
      </w:pPr>
      <w:r w:rsidRPr="0078179B">
        <w:rPr>
          <w:rFonts w:ascii="Palatino Linotype" w:eastAsia="Calibri" w:hAnsi="Palatino Linotype" w:cs="Arial"/>
          <w:noProof/>
          <w:color w:val="000000" w:themeColor="text1"/>
          <w:lang w:val="es-MX" w:eastAsia="es-MX"/>
        </w:rPr>
        <w:lastRenderedPageBreak/>
        <w:drawing>
          <wp:inline distT="0" distB="0" distL="0" distR="0" wp14:anchorId="23C01622" wp14:editId="4ECF8E24">
            <wp:extent cx="4883702" cy="1156754"/>
            <wp:effectExtent l="57150" t="57150" r="88900" b="1009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3368" cy="116614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E0D44E3" w14:textId="77AF93BB" w:rsidR="00AE0090" w:rsidRPr="0078179B" w:rsidRDefault="00AE0090" w:rsidP="00DE4F75">
      <w:pPr>
        <w:pStyle w:val="Prrafodelista"/>
        <w:tabs>
          <w:tab w:val="left" w:pos="426"/>
        </w:tabs>
        <w:ind w:left="0"/>
        <w:jc w:val="center"/>
        <w:rPr>
          <w:rFonts w:ascii="Palatino Linotype" w:eastAsia="Calibri" w:hAnsi="Palatino Linotype" w:cs="Arial"/>
          <w:color w:val="000000" w:themeColor="text1"/>
          <w:lang w:val="es-ES"/>
        </w:rPr>
      </w:pPr>
      <w:r w:rsidRPr="0078179B">
        <w:rPr>
          <w:rFonts w:ascii="Palatino Linotype" w:eastAsia="Calibri" w:hAnsi="Palatino Linotype" w:cs="Arial"/>
          <w:noProof/>
          <w:color w:val="000000" w:themeColor="text1"/>
          <w:lang w:val="es-MX" w:eastAsia="es-MX"/>
        </w:rPr>
        <w:drawing>
          <wp:inline distT="0" distB="0" distL="0" distR="0" wp14:anchorId="0CB13D50" wp14:editId="5D5DF99F">
            <wp:extent cx="4882100" cy="1148437"/>
            <wp:effectExtent l="57150" t="57150" r="90170" b="901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0735" cy="115987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C369C4" w14:textId="0B6D0EA4" w:rsidR="00AE0090" w:rsidRPr="0078179B" w:rsidRDefault="00AE0090" w:rsidP="00DE4F75">
      <w:pPr>
        <w:pStyle w:val="Prrafodelista"/>
        <w:tabs>
          <w:tab w:val="left" w:pos="426"/>
        </w:tabs>
        <w:ind w:left="0"/>
        <w:jc w:val="center"/>
        <w:rPr>
          <w:rFonts w:ascii="Palatino Linotype" w:eastAsia="Calibri" w:hAnsi="Palatino Linotype" w:cs="Arial"/>
          <w:color w:val="000000" w:themeColor="text1"/>
          <w:lang w:val="es-ES"/>
        </w:rPr>
      </w:pPr>
      <w:r w:rsidRPr="0078179B">
        <w:rPr>
          <w:rFonts w:ascii="Palatino Linotype" w:eastAsia="Calibri" w:hAnsi="Palatino Linotype" w:cs="Arial"/>
          <w:noProof/>
          <w:color w:val="000000" w:themeColor="text1"/>
          <w:lang w:val="es-MX" w:eastAsia="es-MX"/>
        </w:rPr>
        <w:drawing>
          <wp:inline distT="0" distB="0" distL="0" distR="0" wp14:anchorId="4E244EE8" wp14:editId="42A17C35">
            <wp:extent cx="4874149" cy="1146567"/>
            <wp:effectExtent l="57150" t="57150" r="98425" b="920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6251" cy="115411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1D75C60" w14:textId="0934F465" w:rsidR="00AE0090" w:rsidRPr="0078179B" w:rsidRDefault="00AE0090" w:rsidP="00DE4F75">
      <w:pPr>
        <w:pStyle w:val="Prrafodelista"/>
        <w:tabs>
          <w:tab w:val="left" w:pos="426"/>
        </w:tabs>
        <w:ind w:left="0"/>
        <w:jc w:val="center"/>
        <w:rPr>
          <w:rFonts w:ascii="Palatino Linotype" w:eastAsia="Calibri" w:hAnsi="Palatino Linotype" w:cs="Arial"/>
          <w:color w:val="000000" w:themeColor="text1"/>
          <w:lang w:val="es-ES"/>
        </w:rPr>
      </w:pPr>
      <w:r w:rsidRPr="0078179B">
        <w:rPr>
          <w:rFonts w:ascii="Palatino Linotype" w:eastAsia="Calibri" w:hAnsi="Palatino Linotype" w:cs="Arial"/>
          <w:noProof/>
          <w:color w:val="000000" w:themeColor="text1"/>
          <w:lang w:val="es-MX" w:eastAsia="es-MX"/>
        </w:rPr>
        <w:drawing>
          <wp:inline distT="0" distB="0" distL="0" distR="0" wp14:anchorId="07B20F15" wp14:editId="55E2A855">
            <wp:extent cx="4874149" cy="1139397"/>
            <wp:effectExtent l="57150" t="57150" r="98425" b="9906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5361" cy="11490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F907D8A" w14:textId="72BB71B0" w:rsidR="00AE0090" w:rsidRPr="0078179B" w:rsidRDefault="00AE0090" w:rsidP="00DE4F75">
      <w:pPr>
        <w:pStyle w:val="Prrafodelista"/>
        <w:tabs>
          <w:tab w:val="left" w:pos="426"/>
        </w:tabs>
        <w:ind w:left="0"/>
        <w:jc w:val="center"/>
        <w:rPr>
          <w:rFonts w:ascii="Palatino Linotype" w:eastAsia="Calibri" w:hAnsi="Palatino Linotype" w:cs="Arial"/>
          <w:color w:val="000000" w:themeColor="text1"/>
          <w:lang w:val="es-ES"/>
        </w:rPr>
      </w:pPr>
      <w:r w:rsidRPr="0078179B">
        <w:rPr>
          <w:rFonts w:ascii="Palatino Linotype" w:eastAsia="Calibri" w:hAnsi="Palatino Linotype" w:cs="Arial"/>
          <w:noProof/>
          <w:color w:val="000000" w:themeColor="text1"/>
          <w:lang w:val="es-MX" w:eastAsia="es-MX"/>
        </w:rPr>
        <w:drawing>
          <wp:inline distT="0" distB="0" distL="0" distR="0" wp14:anchorId="1518A751" wp14:editId="2673D1E7">
            <wp:extent cx="4867799" cy="1173940"/>
            <wp:effectExtent l="57150" t="57150" r="85725" b="1028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3975" cy="118266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C055218" w14:textId="21543E4E" w:rsidR="00AE0090" w:rsidRPr="0078179B" w:rsidRDefault="00AE0090" w:rsidP="00DE4F75">
      <w:pPr>
        <w:pStyle w:val="Prrafodelista"/>
        <w:tabs>
          <w:tab w:val="left" w:pos="426"/>
        </w:tabs>
        <w:ind w:left="0"/>
        <w:jc w:val="center"/>
        <w:rPr>
          <w:rFonts w:ascii="Palatino Linotype" w:eastAsia="Calibri" w:hAnsi="Palatino Linotype" w:cs="Arial"/>
          <w:color w:val="000000" w:themeColor="text1"/>
          <w:lang w:val="es-ES"/>
        </w:rPr>
      </w:pPr>
      <w:r w:rsidRPr="0078179B">
        <w:rPr>
          <w:rFonts w:ascii="Palatino Linotype" w:eastAsia="Calibri" w:hAnsi="Palatino Linotype" w:cs="Arial"/>
          <w:noProof/>
          <w:color w:val="000000" w:themeColor="text1"/>
          <w:lang w:val="es-MX" w:eastAsia="es-MX"/>
        </w:rPr>
        <w:lastRenderedPageBreak/>
        <w:drawing>
          <wp:inline distT="0" distB="0" distL="0" distR="0" wp14:anchorId="23F71F7A" wp14:editId="7986977E">
            <wp:extent cx="4855762" cy="1194040"/>
            <wp:effectExtent l="57150" t="57150" r="97790" b="10160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3663" cy="120336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7E6FECB" w14:textId="6EFFC934" w:rsidR="00AE0090" w:rsidRPr="0078179B" w:rsidRDefault="00AE0090" w:rsidP="00DE4F75">
      <w:pPr>
        <w:pStyle w:val="Prrafodelista"/>
        <w:tabs>
          <w:tab w:val="left" w:pos="426"/>
        </w:tabs>
        <w:ind w:left="0"/>
        <w:jc w:val="center"/>
        <w:rPr>
          <w:rFonts w:ascii="Palatino Linotype" w:eastAsia="Calibri" w:hAnsi="Palatino Linotype" w:cs="Arial"/>
          <w:color w:val="000000" w:themeColor="text1"/>
          <w:lang w:val="es-ES"/>
        </w:rPr>
      </w:pPr>
      <w:r w:rsidRPr="0078179B">
        <w:rPr>
          <w:rFonts w:ascii="Palatino Linotype" w:eastAsia="Calibri" w:hAnsi="Palatino Linotype" w:cs="Arial"/>
          <w:noProof/>
          <w:color w:val="000000" w:themeColor="text1"/>
          <w:lang w:val="es-MX" w:eastAsia="es-MX"/>
        </w:rPr>
        <w:drawing>
          <wp:inline distT="0" distB="0" distL="0" distR="0" wp14:anchorId="0EADA962" wp14:editId="74D0E920">
            <wp:extent cx="4874149" cy="1160354"/>
            <wp:effectExtent l="57150" t="57150" r="98425" b="971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9059" cy="116628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5D6B5DE" w14:textId="4D79BE46" w:rsidR="00AE0090" w:rsidRPr="0078179B" w:rsidRDefault="00AE0090" w:rsidP="00DE4F75">
      <w:pPr>
        <w:pStyle w:val="Prrafodelista"/>
        <w:tabs>
          <w:tab w:val="left" w:pos="426"/>
        </w:tabs>
        <w:ind w:left="0"/>
        <w:jc w:val="center"/>
        <w:rPr>
          <w:rFonts w:ascii="Palatino Linotype" w:eastAsia="Calibri" w:hAnsi="Palatino Linotype" w:cs="Arial"/>
          <w:color w:val="000000" w:themeColor="text1"/>
          <w:lang w:val="es-ES"/>
        </w:rPr>
      </w:pPr>
      <w:r w:rsidRPr="0078179B">
        <w:rPr>
          <w:rFonts w:ascii="Palatino Linotype" w:eastAsia="Calibri" w:hAnsi="Palatino Linotype" w:cs="Arial"/>
          <w:noProof/>
          <w:color w:val="000000" w:themeColor="text1"/>
          <w:lang w:val="es-MX" w:eastAsia="es-MX"/>
        </w:rPr>
        <w:drawing>
          <wp:inline distT="0" distB="0" distL="0" distR="0" wp14:anchorId="4A781691" wp14:editId="278AF9DE">
            <wp:extent cx="4882100" cy="1168876"/>
            <wp:effectExtent l="57150" t="57150" r="90170" b="8890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8213" cy="117991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2857326" w14:textId="275971E4" w:rsidR="00AE0090" w:rsidRPr="0078179B" w:rsidRDefault="00AE0090" w:rsidP="00DE4F75">
      <w:pPr>
        <w:pStyle w:val="Prrafodelista"/>
        <w:tabs>
          <w:tab w:val="left" w:pos="426"/>
        </w:tabs>
        <w:ind w:left="0"/>
        <w:jc w:val="center"/>
        <w:rPr>
          <w:rFonts w:ascii="Palatino Linotype" w:eastAsia="Calibri" w:hAnsi="Palatino Linotype" w:cs="Arial"/>
          <w:color w:val="000000" w:themeColor="text1"/>
          <w:lang w:val="es-ES"/>
        </w:rPr>
      </w:pPr>
      <w:r w:rsidRPr="0078179B">
        <w:rPr>
          <w:rFonts w:ascii="Palatino Linotype" w:eastAsia="Calibri" w:hAnsi="Palatino Linotype" w:cs="Arial"/>
          <w:noProof/>
          <w:color w:val="000000" w:themeColor="text1"/>
          <w:lang w:val="es-MX" w:eastAsia="es-MX"/>
        </w:rPr>
        <w:drawing>
          <wp:inline distT="0" distB="0" distL="0" distR="0" wp14:anchorId="31572597" wp14:editId="42602B10">
            <wp:extent cx="4858247" cy="1163165"/>
            <wp:effectExtent l="57150" t="57150" r="95250" b="946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08936" cy="117530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D7311F8" w14:textId="55C33512" w:rsidR="00AE0090" w:rsidRPr="0078179B" w:rsidRDefault="00AE0090" w:rsidP="00DE4F75">
      <w:pPr>
        <w:pStyle w:val="Prrafodelista"/>
        <w:tabs>
          <w:tab w:val="left" w:pos="426"/>
        </w:tabs>
        <w:ind w:left="0"/>
        <w:jc w:val="center"/>
        <w:rPr>
          <w:rFonts w:ascii="Palatino Linotype" w:eastAsia="Calibri" w:hAnsi="Palatino Linotype" w:cs="Arial"/>
          <w:color w:val="000000" w:themeColor="text1"/>
          <w:lang w:val="es-ES"/>
        </w:rPr>
      </w:pPr>
      <w:r w:rsidRPr="0078179B">
        <w:rPr>
          <w:rFonts w:ascii="Palatino Linotype" w:eastAsia="Calibri" w:hAnsi="Palatino Linotype" w:cs="Arial"/>
          <w:noProof/>
          <w:color w:val="000000" w:themeColor="text1"/>
          <w:lang w:val="es-MX" w:eastAsia="es-MX"/>
        </w:rPr>
        <w:drawing>
          <wp:inline distT="0" distB="0" distL="0" distR="0" wp14:anchorId="3FB74EA3" wp14:editId="5639BAF4">
            <wp:extent cx="4874149" cy="1153185"/>
            <wp:effectExtent l="57150" t="57150" r="98425" b="10414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17161" cy="116336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CD7E5A8" w14:textId="517B1790" w:rsidR="00AE0090" w:rsidRPr="0078179B" w:rsidRDefault="00AE0090" w:rsidP="00DE4F75">
      <w:pPr>
        <w:pStyle w:val="Prrafodelista"/>
        <w:tabs>
          <w:tab w:val="left" w:pos="426"/>
        </w:tabs>
        <w:ind w:left="0"/>
        <w:jc w:val="center"/>
        <w:rPr>
          <w:rFonts w:ascii="Palatino Linotype" w:eastAsia="Calibri" w:hAnsi="Palatino Linotype" w:cs="Arial"/>
          <w:color w:val="000000" w:themeColor="text1"/>
          <w:lang w:val="es-ES"/>
        </w:rPr>
      </w:pPr>
      <w:r w:rsidRPr="0078179B">
        <w:rPr>
          <w:rFonts w:ascii="Palatino Linotype" w:eastAsia="Calibri" w:hAnsi="Palatino Linotype" w:cs="Arial"/>
          <w:noProof/>
          <w:color w:val="000000" w:themeColor="text1"/>
          <w:lang w:val="es-MX" w:eastAsia="es-MX"/>
        </w:rPr>
        <w:lastRenderedPageBreak/>
        <w:drawing>
          <wp:inline distT="0" distB="0" distL="0" distR="0" wp14:anchorId="07EEC33E" wp14:editId="5005854F">
            <wp:extent cx="4859848" cy="1172023"/>
            <wp:effectExtent l="57150" t="57150" r="93345" b="10477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05747" cy="118309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A43DAE8" w14:textId="3890D2BB" w:rsidR="00E10412" w:rsidRPr="0078179B" w:rsidRDefault="00E10412" w:rsidP="00DE4F75">
      <w:pPr>
        <w:pStyle w:val="Prrafodelista"/>
        <w:tabs>
          <w:tab w:val="left" w:pos="426"/>
        </w:tabs>
        <w:ind w:left="0"/>
        <w:jc w:val="center"/>
        <w:rPr>
          <w:rFonts w:ascii="Palatino Linotype" w:eastAsia="Calibri" w:hAnsi="Palatino Linotype" w:cs="Arial"/>
          <w:color w:val="000000" w:themeColor="text1"/>
          <w:lang w:val="es-ES"/>
        </w:rPr>
      </w:pPr>
      <w:r w:rsidRPr="0078179B">
        <w:rPr>
          <w:rFonts w:ascii="Palatino Linotype" w:eastAsia="Calibri" w:hAnsi="Palatino Linotype" w:cs="Arial"/>
          <w:noProof/>
          <w:color w:val="000000" w:themeColor="text1"/>
          <w:lang w:val="es-MX" w:eastAsia="es-MX"/>
        </w:rPr>
        <w:drawing>
          <wp:inline distT="0" distB="0" distL="0" distR="0" wp14:anchorId="55B4D489" wp14:editId="223B3BA7">
            <wp:extent cx="4866198" cy="1151303"/>
            <wp:effectExtent l="57150" t="57150" r="86995" b="8699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7149" cy="116572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6F10F1A" w14:textId="09DCA129" w:rsidR="00E10412" w:rsidRPr="0078179B" w:rsidRDefault="00E10412" w:rsidP="00DE4F75">
      <w:pPr>
        <w:pStyle w:val="Prrafodelista"/>
        <w:tabs>
          <w:tab w:val="left" w:pos="426"/>
        </w:tabs>
        <w:ind w:left="0"/>
        <w:jc w:val="center"/>
        <w:rPr>
          <w:rFonts w:ascii="Palatino Linotype" w:eastAsia="Calibri" w:hAnsi="Palatino Linotype" w:cs="Arial"/>
          <w:color w:val="000000" w:themeColor="text1"/>
          <w:lang w:val="es-ES"/>
        </w:rPr>
      </w:pPr>
      <w:r w:rsidRPr="0078179B">
        <w:rPr>
          <w:rFonts w:ascii="Palatino Linotype" w:eastAsia="Calibri" w:hAnsi="Palatino Linotype" w:cs="Arial"/>
          <w:noProof/>
          <w:color w:val="000000" w:themeColor="text1"/>
          <w:lang w:val="es-MX" w:eastAsia="es-MX"/>
        </w:rPr>
        <w:drawing>
          <wp:inline distT="0" distB="0" distL="0" distR="0" wp14:anchorId="6D808A3B" wp14:editId="6A2A07E2">
            <wp:extent cx="4866198" cy="1172226"/>
            <wp:effectExtent l="57150" t="57150" r="86995" b="10414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94759" cy="117910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1F6182" w14:textId="69C8F238" w:rsidR="00E10412" w:rsidRPr="0078179B" w:rsidRDefault="00E10412" w:rsidP="00DE4F75">
      <w:pPr>
        <w:pStyle w:val="Prrafodelista"/>
        <w:tabs>
          <w:tab w:val="left" w:pos="426"/>
        </w:tabs>
        <w:ind w:left="0"/>
        <w:jc w:val="center"/>
        <w:rPr>
          <w:rFonts w:ascii="Palatino Linotype" w:eastAsia="Calibri" w:hAnsi="Palatino Linotype" w:cs="Arial"/>
          <w:color w:val="000000" w:themeColor="text1"/>
          <w:lang w:val="es-ES"/>
        </w:rPr>
      </w:pPr>
      <w:r w:rsidRPr="0078179B">
        <w:rPr>
          <w:rFonts w:ascii="Palatino Linotype" w:eastAsia="Calibri" w:hAnsi="Palatino Linotype" w:cs="Arial"/>
          <w:noProof/>
          <w:color w:val="000000" w:themeColor="text1"/>
          <w:lang w:val="es-MX" w:eastAsia="es-MX"/>
        </w:rPr>
        <w:drawing>
          <wp:inline distT="0" distB="0" distL="0" distR="0" wp14:anchorId="264B5A0B" wp14:editId="519E4D18">
            <wp:extent cx="4826441" cy="1148997"/>
            <wp:effectExtent l="57150" t="57150" r="88900" b="8953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59924" cy="115696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28F2770" w14:textId="77777777" w:rsidR="00DE4F75" w:rsidRPr="0078179B" w:rsidRDefault="00DE4F75" w:rsidP="00471860">
      <w:pPr>
        <w:pStyle w:val="Prrafodelista"/>
        <w:tabs>
          <w:tab w:val="left" w:pos="426"/>
        </w:tabs>
        <w:spacing w:after="240"/>
        <w:ind w:left="0"/>
        <w:rPr>
          <w:rFonts w:ascii="Palatino Linotype" w:eastAsia="Calibri" w:hAnsi="Palatino Linotype" w:cs="Arial"/>
          <w:color w:val="000000" w:themeColor="text1"/>
          <w:lang w:val="es-ES"/>
        </w:rPr>
      </w:pPr>
    </w:p>
    <w:p w14:paraId="4A5BA567" w14:textId="4C335BBA" w:rsidR="00E10412" w:rsidRPr="0078179B" w:rsidRDefault="00471860" w:rsidP="00471860">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78179B">
        <w:rPr>
          <w:rFonts w:ascii="Palatino Linotype" w:hAnsi="Palatino Linotype"/>
          <w:color w:val="000000" w:themeColor="text1"/>
        </w:rPr>
        <w:t xml:space="preserve">El veinticuatro (24) de septiembre de dos mil veinte, se notificó en el SAIMEX el acuerdo de acumulación de los recursos de revisión </w:t>
      </w:r>
      <w:r w:rsidR="00E10412" w:rsidRPr="0078179B">
        <w:rPr>
          <w:rFonts w:ascii="Palatino Linotype" w:hAnsi="Palatino Linotype"/>
          <w:b/>
          <w:bCs/>
          <w:color w:val="000000" w:themeColor="text1"/>
          <w:sz w:val="22"/>
          <w:szCs w:val="22"/>
        </w:rPr>
        <w:t xml:space="preserve">02308/INFOEM/IP/RR/2020, 02309/INFOEM/IP/RR/2020, 02310/INFOEM/IP/RR/2020, 02311/INFOEM/IP/RR/2020, 02312/INFOEM/IP/RR/2020, 02313/INFOEM/IP/RR/2020, 02319/INFOEM/IP/RR/2020, 02320/INFOEM/IP/RR/2020, 02324/INFOEM/IP/RR/2020, 02325/INFOEM/IP/RR/2020, </w:t>
      </w:r>
      <w:r w:rsidR="00E10412" w:rsidRPr="0078179B">
        <w:rPr>
          <w:rFonts w:ascii="Palatino Linotype" w:hAnsi="Palatino Linotype"/>
          <w:b/>
          <w:bCs/>
          <w:color w:val="000000" w:themeColor="text1"/>
          <w:sz w:val="22"/>
          <w:szCs w:val="22"/>
        </w:rPr>
        <w:lastRenderedPageBreak/>
        <w:t xml:space="preserve">02326/INFOEM/IP/RR/2020, 02328/INFOEM/IP/RR/2020, 02338/INFOEM/IP/RR/2020, 02342/INFOEM/IP/RR/2020, </w:t>
      </w:r>
      <w:r w:rsidR="00E10412" w:rsidRPr="0078179B">
        <w:rPr>
          <w:rFonts w:ascii="Palatino Linotype" w:hAnsi="Palatino Linotype"/>
          <w:color w:val="000000" w:themeColor="text1"/>
          <w:sz w:val="22"/>
          <w:szCs w:val="22"/>
        </w:rPr>
        <w:t>y</w:t>
      </w:r>
      <w:r w:rsidR="00E10412" w:rsidRPr="0078179B">
        <w:rPr>
          <w:rFonts w:ascii="Palatino Linotype" w:hAnsi="Palatino Linotype"/>
          <w:b/>
          <w:bCs/>
          <w:color w:val="000000" w:themeColor="text1"/>
          <w:sz w:val="22"/>
          <w:szCs w:val="22"/>
        </w:rPr>
        <w:t xml:space="preserve"> 02343/INFOEM/IP/RR/2020</w:t>
      </w:r>
      <w:r w:rsidR="00E10412" w:rsidRPr="0078179B">
        <w:rPr>
          <w:rFonts w:ascii="Palatino Linotype" w:hAnsi="Palatino Linotype"/>
          <w:color w:val="000000" w:themeColor="text1"/>
        </w:rPr>
        <w:t>.</w:t>
      </w:r>
    </w:p>
    <w:p w14:paraId="725B1754" w14:textId="77777777" w:rsidR="00E10412" w:rsidRPr="0078179B" w:rsidRDefault="00E10412" w:rsidP="00E10412">
      <w:pPr>
        <w:pStyle w:val="Prrafodelista"/>
        <w:tabs>
          <w:tab w:val="left" w:pos="426"/>
        </w:tabs>
        <w:spacing w:line="360" w:lineRule="auto"/>
        <w:ind w:left="0"/>
        <w:jc w:val="both"/>
        <w:rPr>
          <w:rFonts w:ascii="Palatino Linotype" w:hAnsi="Palatino Linotype"/>
          <w:color w:val="000000" w:themeColor="text1"/>
        </w:rPr>
      </w:pPr>
    </w:p>
    <w:p w14:paraId="502E9C42" w14:textId="75DC532F" w:rsidR="006B004E" w:rsidRPr="0078179B" w:rsidRDefault="00E10412" w:rsidP="00471860">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78179B">
        <w:rPr>
          <w:rFonts w:ascii="Palatino Linotype" w:hAnsi="Palatino Linotype"/>
          <w:color w:val="000000" w:themeColor="text1"/>
        </w:rPr>
        <w:t>El cuatro (04) y veinticuatro (24) de septiembre</w:t>
      </w:r>
      <w:r w:rsidR="00471860" w:rsidRPr="0078179B">
        <w:rPr>
          <w:rFonts w:ascii="Palatino Linotype" w:hAnsi="Palatino Linotype"/>
          <w:color w:val="000000" w:themeColor="text1"/>
        </w:rPr>
        <w:t xml:space="preserve">, </w:t>
      </w:r>
      <w:bookmarkStart w:id="3" w:name="_Toc461555889"/>
      <w:bookmarkStart w:id="4" w:name="_Toc466371858"/>
      <w:r w:rsidR="00AD6AC5" w:rsidRPr="0078179B">
        <w:rPr>
          <w:rFonts w:ascii="Palatino Linotype" w:hAnsi="Palatino Linotype" w:cs="Arial"/>
          <w:color w:val="000000" w:themeColor="text1"/>
        </w:rPr>
        <w:t xml:space="preserve">el Comisionado Ponente decretó </w:t>
      </w:r>
      <w:r w:rsidRPr="0078179B">
        <w:rPr>
          <w:rFonts w:ascii="Palatino Linotype" w:hAnsi="Palatino Linotype" w:cs="Arial"/>
          <w:color w:val="000000" w:themeColor="text1"/>
        </w:rPr>
        <w:t>los</w:t>
      </w:r>
      <w:r w:rsidR="00AD6AC5" w:rsidRPr="0078179B">
        <w:rPr>
          <w:rFonts w:ascii="Palatino Linotype" w:hAnsi="Palatino Linotype" w:cs="Arial"/>
          <w:color w:val="000000" w:themeColor="text1"/>
        </w:rPr>
        <w:t xml:space="preserve"> cierre</w:t>
      </w:r>
      <w:r w:rsidRPr="0078179B">
        <w:rPr>
          <w:rFonts w:ascii="Palatino Linotype" w:hAnsi="Palatino Linotype" w:cs="Arial"/>
          <w:color w:val="000000" w:themeColor="text1"/>
        </w:rPr>
        <w:t>s</w:t>
      </w:r>
      <w:r w:rsidR="00AD6AC5" w:rsidRPr="0078179B">
        <w:rPr>
          <w:rFonts w:ascii="Palatino Linotype" w:hAnsi="Palatino Linotype" w:cs="Arial"/>
          <w:color w:val="000000" w:themeColor="text1"/>
        </w:rPr>
        <w:t xml:space="preserve"> del periodo de instrucción, por lo que ordenó turnar el expediente acumulado para su resolución, misma que ahora se pronuncia, y ------------------------</w:t>
      </w:r>
    </w:p>
    <w:p w14:paraId="71713D54" w14:textId="77777777" w:rsidR="0073324B" w:rsidRPr="0078179B" w:rsidRDefault="0073324B" w:rsidP="00826F38">
      <w:pPr>
        <w:spacing w:after="240" w:line="360" w:lineRule="auto"/>
        <w:jc w:val="both"/>
        <w:rPr>
          <w:rFonts w:ascii="Palatino Linotype" w:hAnsi="Palatino Linotype"/>
          <w:color w:val="000000" w:themeColor="text1"/>
        </w:rPr>
      </w:pPr>
    </w:p>
    <w:p w14:paraId="5CB47E4D" w14:textId="272D7EDF" w:rsidR="00C33279" w:rsidRPr="0078179B" w:rsidRDefault="007C0013" w:rsidP="00826F38">
      <w:pPr>
        <w:pStyle w:val="Ttulo1"/>
        <w:spacing w:after="240"/>
        <w:jc w:val="center"/>
        <w:rPr>
          <w:b/>
          <w:color w:val="000000" w:themeColor="text1"/>
        </w:rPr>
      </w:pPr>
      <w:bookmarkStart w:id="5" w:name="_Toc51892298"/>
      <w:r w:rsidRPr="0078179B">
        <w:rPr>
          <w:b/>
          <w:color w:val="000000" w:themeColor="text1"/>
        </w:rPr>
        <w:t>CONSIDERANDO</w:t>
      </w:r>
      <w:bookmarkEnd w:id="3"/>
      <w:bookmarkEnd w:id="4"/>
      <w:bookmarkEnd w:id="5"/>
    </w:p>
    <w:p w14:paraId="435CF9A4" w14:textId="77777777" w:rsidR="00FC1DA7" w:rsidRPr="0078179B" w:rsidRDefault="00FC1DA7" w:rsidP="00FC1DA7">
      <w:pPr>
        <w:rPr>
          <w:color w:val="000000" w:themeColor="text1"/>
          <w:lang w:val="es-MX" w:eastAsia="en-US"/>
        </w:rPr>
      </w:pPr>
    </w:p>
    <w:p w14:paraId="629A5BE2" w14:textId="56C3E7D5" w:rsidR="007C0013" w:rsidRPr="0078179B" w:rsidRDefault="007C0013" w:rsidP="00EF014A">
      <w:pPr>
        <w:pStyle w:val="Ttulo2"/>
        <w:rPr>
          <w:rFonts w:ascii="Palatino Linotype" w:hAnsi="Palatino Linotype"/>
          <w:b/>
          <w:color w:val="000000" w:themeColor="text1"/>
          <w:sz w:val="24"/>
        </w:rPr>
      </w:pPr>
      <w:bookmarkStart w:id="6" w:name="_Toc461555890"/>
      <w:bookmarkStart w:id="7" w:name="_Toc466371859"/>
      <w:bookmarkStart w:id="8" w:name="_Toc51892299"/>
      <w:r w:rsidRPr="0078179B">
        <w:rPr>
          <w:rFonts w:ascii="Palatino Linotype" w:hAnsi="Palatino Linotype"/>
          <w:b/>
          <w:color w:val="000000" w:themeColor="text1"/>
          <w:sz w:val="24"/>
        </w:rPr>
        <w:t>PRIMERO. De la competencia</w:t>
      </w:r>
      <w:bookmarkEnd w:id="6"/>
      <w:bookmarkEnd w:id="7"/>
      <w:bookmarkEnd w:id="8"/>
    </w:p>
    <w:p w14:paraId="60FBD8C7" w14:textId="77777777" w:rsidR="00FC1DA7" w:rsidRPr="0078179B" w:rsidRDefault="00FC1DA7" w:rsidP="00FC1DA7">
      <w:pPr>
        <w:rPr>
          <w:rFonts w:ascii="Palatino Linotype" w:hAnsi="Palatino Linotype"/>
          <w:color w:val="000000" w:themeColor="text1"/>
          <w:lang w:val="es-MX" w:eastAsia="en-US"/>
        </w:rPr>
      </w:pPr>
    </w:p>
    <w:p w14:paraId="0BF52B18" w14:textId="0FF625F8" w:rsidR="005A228F" w:rsidRPr="0078179B" w:rsidRDefault="00A45546" w:rsidP="003A2E93">
      <w:pPr>
        <w:pStyle w:val="Prrafodelista"/>
        <w:numPr>
          <w:ilvl w:val="0"/>
          <w:numId w:val="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78179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78179B">
        <w:rPr>
          <w:rFonts w:ascii="Palatino Linotype" w:eastAsia="Calibri" w:hAnsi="Palatino Linotype" w:cs="Times New Roman"/>
          <w:color w:val="000000" w:themeColor="text1"/>
          <w:lang w:val="es-ES"/>
        </w:rPr>
        <w:t xml:space="preserve">etente para conocer y resolver </w:t>
      </w:r>
      <w:r w:rsidRPr="0078179B">
        <w:rPr>
          <w:rFonts w:ascii="Palatino Linotype" w:eastAsia="Calibri" w:hAnsi="Palatino Linotype" w:cs="Times New Roman"/>
          <w:color w:val="000000" w:themeColor="text1"/>
          <w:lang w:val="es-ES"/>
        </w:rPr>
        <w:t xml:space="preserve">el presente recurso de conformidad con el artículo: 6, apartado A, fracción IV de la </w:t>
      </w:r>
      <w:r w:rsidRPr="0078179B">
        <w:rPr>
          <w:rFonts w:ascii="Palatino Linotype" w:eastAsia="Calibri" w:hAnsi="Palatino Linotype" w:cs="Times New Roman"/>
          <w:b/>
          <w:color w:val="000000" w:themeColor="text1"/>
          <w:lang w:val="es-ES"/>
        </w:rPr>
        <w:t>Constitución Política de los Estados Unidos Mexicanos</w:t>
      </w:r>
      <w:r w:rsidRPr="0078179B">
        <w:rPr>
          <w:rFonts w:ascii="Palatino Linotype" w:eastAsia="Calibri" w:hAnsi="Palatino Linotype" w:cs="Times New Roman"/>
          <w:color w:val="000000" w:themeColor="text1"/>
          <w:lang w:val="es-ES"/>
        </w:rPr>
        <w:t>; 5, párrafos vigésimo segundo</w:t>
      </w:r>
      <w:r w:rsidR="004F785F" w:rsidRPr="0078179B">
        <w:rPr>
          <w:rFonts w:ascii="Palatino Linotype" w:eastAsia="Calibri" w:hAnsi="Palatino Linotype" w:cs="Times New Roman"/>
          <w:color w:val="000000" w:themeColor="text1"/>
          <w:lang w:val="es-ES"/>
        </w:rPr>
        <w:t>, vigésimo tercero y vigésimo cuarto,</w:t>
      </w:r>
      <w:r w:rsidRPr="0078179B">
        <w:rPr>
          <w:rFonts w:ascii="Palatino Linotype" w:eastAsia="Calibri" w:hAnsi="Palatino Linotype" w:cs="Times New Roman"/>
          <w:color w:val="000000" w:themeColor="text1"/>
          <w:lang w:val="es-ES"/>
        </w:rPr>
        <w:t xml:space="preserve"> fracciones IV y V</w:t>
      </w:r>
      <w:r w:rsidR="004F785F" w:rsidRPr="0078179B">
        <w:rPr>
          <w:rFonts w:ascii="Palatino Linotype" w:eastAsia="Calibri" w:hAnsi="Palatino Linotype" w:cs="Times New Roman"/>
          <w:color w:val="000000" w:themeColor="text1"/>
          <w:lang w:val="es-ES"/>
        </w:rPr>
        <w:t>,</w:t>
      </w:r>
      <w:r w:rsidRPr="0078179B">
        <w:rPr>
          <w:rFonts w:ascii="Palatino Linotype" w:eastAsia="Calibri" w:hAnsi="Palatino Linotype" w:cs="Times New Roman"/>
          <w:color w:val="000000" w:themeColor="text1"/>
          <w:lang w:val="es-ES"/>
        </w:rPr>
        <w:t xml:space="preserve"> de la </w:t>
      </w:r>
      <w:r w:rsidRPr="0078179B">
        <w:rPr>
          <w:rFonts w:ascii="Palatino Linotype" w:eastAsia="Calibri" w:hAnsi="Palatino Linotype" w:cs="Times New Roman"/>
          <w:b/>
          <w:color w:val="000000" w:themeColor="text1"/>
          <w:lang w:val="es-ES"/>
        </w:rPr>
        <w:t>Constitución Política del Estado Libre y Soberano de México</w:t>
      </w:r>
      <w:r w:rsidRPr="0078179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78179B">
        <w:rPr>
          <w:rFonts w:ascii="Palatino Linotype" w:eastAsia="Calibri" w:hAnsi="Palatino Linotype" w:cs="Arial"/>
          <w:color w:val="000000" w:themeColor="text1"/>
          <w:lang w:val="es-ES"/>
        </w:rPr>
        <w:t xml:space="preserve">de la </w:t>
      </w:r>
      <w:r w:rsidRPr="0078179B">
        <w:rPr>
          <w:rFonts w:ascii="Palatino Linotype" w:eastAsia="Calibri" w:hAnsi="Palatino Linotype" w:cs="Arial"/>
          <w:b/>
          <w:color w:val="000000" w:themeColor="text1"/>
          <w:lang w:val="es-ES"/>
        </w:rPr>
        <w:t>Ley de Transparencia y Acceso a la Información Pública del Estado de México y Municipios</w:t>
      </w:r>
      <w:r w:rsidRPr="0078179B">
        <w:rPr>
          <w:rFonts w:ascii="Palatino Linotype" w:eastAsia="Calibri" w:hAnsi="Palatino Linotype" w:cs="Arial"/>
          <w:color w:val="000000" w:themeColor="text1"/>
          <w:lang w:val="es-ES"/>
        </w:rPr>
        <w:t xml:space="preserve">; y 10, 7, 9 fracciones I y XXIV, y 11 del </w:t>
      </w:r>
      <w:r w:rsidRPr="0078179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78179B" w:rsidRDefault="00EA0CA1" w:rsidP="003A2E93">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78179B" w:rsidRDefault="007C0013" w:rsidP="003A2E93">
      <w:pPr>
        <w:pStyle w:val="Ttulo2"/>
        <w:tabs>
          <w:tab w:val="left" w:pos="426"/>
        </w:tabs>
        <w:rPr>
          <w:rFonts w:ascii="Palatino Linotype" w:hAnsi="Palatino Linotype"/>
          <w:b/>
          <w:color w:val="000000" w:themeColor="text1"/>
          <w:sz w:val="24"/>
        </w:rPr>
      </w:pPr>
      <w:bookmarkStart w:id="9" w:name="_Toc461555891"/>
      <w:bookmarkStart w:id="10" w:name="_Toc466371860"/>
      <w:bookmarkStart w:id="11" w:name="_Toc51892300"/>
      <w:r w:rsidRPr="0078179B">
        <w:rPr>
          <w:rFonts w:ascii="Palatino Linotype" w:hAnsi="Palatino Linotype"/>
          <w:b/>
          <w:color w:val="000000" w:themeColor="text1"/>
          <w:sz w:val="24"/>
        </w:rPr>
        <w:lastRenderedPageBreak/>
        <w:t>SEGUNDO. De la oportunidad y proced</w:t>
      </w:r>
      <w:r w:rsidR="00F35C44" w:rsidRPr="0078179B">
        <w:rPr>
          <w:rFonts w:ascii="Palatino Linotype" w:hAnsi="Palatino Linotype"/>
          <w:b/>
          <w:color w:val="000000" w:themeColor="text1"/>
          <w:sz w:val="24"/>
        </w:rPr>
        <w:t>encia</w:t>
      </w:r>
      <w:r w:rsidRPr="0078179B">
        <w:rPr>
          <w:rFonts w:ascii="Palatino Linotype" w:hAnsi="Palatino Linotype"/>
          <w:b/>
          <w:color w:val="000000" w:themeColor="text1"/>
          <w:sz w:val="24"/>
        </w:rPr>
        <w:t>.</w:t>
      </w:r>
      <w:bookmarkEnd w:id="9"/>
      <w:bookmarkEnd w:id="10"/>
      <w:bookmarkEnd w:id="11"/>
    </w:p>
    <w:p w14:paraId="18E22450" w14:textId="77777777" w:rsidR="00C6440A" w:rsidRPr="0078179B" w:rsidRDefault="00C6440A" w:rsidP="003A2E93">
      <w:pPr>
        <w:rPr>
          <w:color w:val="000000" w:themeColor="text1"/>
          <w:lang w:val="es-MX" w:eastAsia="en-US"/>
        </w:rPr>
      </w:pPr>
    </w:p>
    <w:p w14:paraId="2A690F57" w14:textId="78EE6967" w:rsidR="00B02BDD" w:rsidRPr="0078179B" w:rsidRDefault="00471860" w:rsidP="003A2E93">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78179B">
        <w:rPr>
          <w:rFonts w:ascii="Palatino Linotype" w:eastAsia="Calibri" w:hAnsi="Palatino Linotype" w:cs="Arial"/>
          <w:color w:val="000000" w:themeColor="text1"/>
        </w:rPr>
        <w:t>Los</w:t>
      </w:r>
      <w:r w:rsidR="003E6D0F" w:rsidRPr="0078179B">
        <w:rPr>
          <w:rFonts w:ascii="Palatino Linotype" w:eastAsia="Calibri" w:hAnsi="Palatino Linotype" w:cs="Arial"/>
          <w:color w:val="000000" w:themeColor="text1"/>
        </w:rPr>
        <w:t xml:space="preserve"> </w:t>
      </w:r>
      <w:r w:rsidR="00B855AA" w:rsidRPr="0078179B">
        <w:rPr>
          <w:rFonts w:ascii="Palatino Linotype" w:eastAsia="Calibri" w:hAnsi="Palatino Linotype" w:cs="Arial"/>
        </w:rPr>
        <w:t>medio</w:t>
      </w:r>
      <w:r w:rsidRPr="0078179B">
        <w:rPr>
          <w:rFonts w:ascii="Palatino Linotype" w:eastAsia="Calibri" w:hAnsi="Palatino Linotype" w:cs="Arial"/>
        </w:rPr>
        <w:t>s</w:t>
      </w:r>
      <w:r w:rsidR="00B855AA" w:rsidRPr="0078179B">
        <w:rPr>
          <w:rFonts w:ascii="Palatino Linotype" w:eastAsia="Calibri" w:hAnsi="Palatino Linotype" w:cs="Arial"/>
        </w:rPr>
        <w:t xml:space="preserve"> de impugnación fue</w:t>
      </w:r>
      <w:r w:rsidRPr="0078179B">
        <w:rPr>
          <w:rFonts w:ascii="Palatino Linotype" w:eastAsia="Calibri" w:hAnsi="Palatino Linotype" w:cs="Arial"/>
        </w:rPr>
        <w:t xml:space="preserve">ron </w:t>
      </w:r>
      <w:r w:rsidR="00B855AA" w:rsidRPr="0078179B">
        <w:rPr>
          <w:rFonts w:ascii="Palatino Linotype" w:eastAsia="Calibri" w:hAnsi="Palatino Linotype" w:cs="Arial"/>
        </w:rPr>
        <w:t>presentado</w:t>
      </w:r>
      <w:r w:rsidRPr="0078179B">
        <w:rPr>
          <w:rFonts w:ascii="Palatino Linotype" w:eastAsia="Calibri" w:hAnsi="Palatino Linotype" w:cs="Arial"/>
        </w:rPr>
        <w:t xml:space="preserve">s </w:t>
      </w:r>
      <w:r w:rsidR="00B855AA" w:rsidRPr="0078179B">
        <w:rPr>
          <w:rFonts w:ascii="Palatino Linotype" w:eastAsia="Calibri" w:hAnsi="Palatino Linotype" w:cs="Arial"/>
        </w:rPr>
        <w:t xml:space="preserve">a través del </w:t>
      </w:r>
      <w:r w:rsidR="00B855AA" w:rsidRPr="0078179B">
        <w:rPr>
          <w:rFonts w:ascii="Palatino Linotype" w:eastAsia="Calibri" w:hAnsi="Palatino Linotype" w:cs="Arial"/>
          <w:b/>
        </w:rPr>
        <w:t>SAIMEX,</w:t>
      </w:r>
      <w:r w:rsidR="00B855AA" w:rsidRPr="0078179B">
        <w:rPr>
          <w:rFonts w:ascii="Palatino Linotype" w:eastAsia="Calibri" w:hAnsi="Palatino Linotype" w:cs="Arial"/>
        </w:rPr>
        <w:t xml:space="preserve"> en el formato previamente aprobado para tal efecto y dentro del plazo legal de quince días hábiles otorgados; siendo así que el </w:t>
      </w:r>
      <w:r w:rsidR="00B855AA" w:rsidRPr="0078179B">
        <w:rPr>
          <w:rFonts w:ascii="Palatino Linotype" w:eastAsia="Calibri" w:hAnsi="Palatino Linotype" w:cs="Arial"/>
          <w:b/>
        </w:rPr>
        <w:t>SUJETO OBLIGADO</w:t>
      </w:r>
      <w:r w:rsidR="00B855AA" w:rsidRPr="0078179B">
        <w:rPr>
          <w:rFonts w:ascii="Palatino Linotype" w:eastAsia="Calibri" w:hAnsi="Palatino Linotype" w:cs="Arial"/>
        </w:rPr>
        <w:t xml:space="preserve"> entregó respuesta</w:t>
      </w:r>
      <w:r w:rsidRPr="0078179B">
        <w:rPr>
          <w:rFonts w:ascii="Palatino Linotype" w:eastAsia="Calibri" w:hAnsi="Palatino Linotype" w:cs="Arial"/>
        </w:rPr>
        <w:t>s</w:t>
      </w:r>
      <w:r w:rsidR="00B855AA" w:rsidRPr="0078179B">
        <w:rPr>
          <w:rFonts w:ascii="Palatino Linotype" w:eastAsia="Calibri" w:hAnsi="Palatino Linotype" w:cs="Arial"/>
        </w:rPr>
        <w:t xml:space="preserve"> el </w:t>
      </w:r>
      <w:r w:rsidRPr="0078179B">
        <w:rPr>
          <w:rFonts w:ascii="Palatino Linotype" w:eastAsia="Calibri" w:hAnsi="Palatino Linotype" w:cs="Arial"/>
        </w:rPr>
        <w:t>veintisiete</w:t>
      </w:r>
      <w:r w:rsidR="00B855AA" w:rsidRPr="0078179B">
        <w:rPr>
          <w:rFonts w:ascii="Palatino Linotype" w:eastAsia="Calibri" w:hAnsi="Palatino Linotype" w:cs="Arial"/>
        </w:rPr>
        <w:t xml:space="preserve"> (</w:t>
      </w:r>
      <w:r w:rsidRPr="0078179B">
        <w:rPr>
          <w:rFonts w:ascii="Palatino Linotype" w:eastAsia="Calibri" w:hAnsi="Palatino Linotype" w:cs="Arial"/>
        </w:rPr>
        <w:t>27</w:t>
      </w:r>
      <w:r w:rsidR="00B855AA" w:rsidRPr="0078179B">
        <w:rPr>
          <w:rFonts w:ascii="Palatino Linotype" w:eastAsia="Calibri" w:hAnsi="Palatino Linotype" w:cs="Arial"/>
        </w:rPr>
        <w:t xml:space="preserve">) de </w:t>
      </w:r>
      <w:r w:rsidR="00826F38" w:rsidRPr="0078179B">
        <w:rPr>
          <w:rFonts w:ascii="Palatino Linotype" w:eastAsia="Calibri" w:hAnsi="Palatino Linotype" w:cs="Arial"/>
        </w:rPr>
        <w:t>ju</w:t>
      </w:r>
      <w:r w:rsidR="00C714CF" w:rsidRPr="0078179B">
        <w:rPr>
          <w:rFonts w:ascii="Palatino Linotype" w:eastAsia="Calibri" w:hAnsi="Palatino Linotype" w:cs="Arial"/>
        </w:rPr>
        <w:t>l</w:t>
      </w:r>
      <w:r w:rsidR="00826F38" w:rsidRPr="0078179B">
        <w:rPr>
          <w:rFonts w:ascii="Palatino Linotype" w:eastAsia="Calibri" w:hAnsi="Palatino Linotype" w:cs="Arial"/>
        </w:rPr>
        <w:t>io</w:t>
      </w:r>
      <w:r w:rsidR="00B855AA" w:rsidRPr="0078179B">
        <w:rPr>
          <w:rFonts w:ascii="Palatino Linotype" w:eastAsia="Calibri" w:hAnsi="Palatino Linotype" w:cs="Arial"/>
        </w:rPr>
        <w:t xml:space="preserve"> de dos mil </w:t>
      </w:r>
      <w:r w:rsidR="00B855AA" w:rsidRPr="0078179B">
        <w:rPr>
          <w:rFonts w:ascii="Palatino Linotype" w:eastAsia="Calibri" w:hAnsi="Palatino Linotype" w:cs="Arial"/>
          <w:lang w:val="es-ES"/>
        </w:rPr>
        <w:t>veinte</w:t>
      </w:r>
      <w:r w:rsidR="00B855AA" w:rsidRPr="0078179B">
        <w:rPr>
          <w:rFonts w:ascii="Palatino Linotype" w:eastAsia="Calibri" w:hAnsi="Palatino Linotype" w:cs="Arial"/>
        </w:rPr>
        <w:t xml:space="preserve">, </w:t>
      </w:r>
      <w:r w:rsidR="00B855AA" w:rsidRPr="0078179B">
        <w:rPr>
          <w:rFonts w:ascii="Palatino Linotype" w:hAnsi="Palatino Linotype" w:cs="Arial"/>
        </w:rPr>
        <w:t xml:space="preserve">de tal forma que el plazo para interponer </w:t>
      </w:r>
      <w:r w:rsidRPr="0078179B">
        <w:rPr>
          <w:rFonts w:ascii="Palatino Linotype" w:hAnsi="Palatino Linotype" w:cs="Arial"/>
        </w:rPr>
        <w:t>los</w:t>
      </w:r>
      <w:r w:rsidR="00B855AA" w:rsidRPr="0078179B">
        <w:rPr>
          <w:rFonts w:ascii="Palatino Linotype" w:hAnsi="Palatino Linotype" w:cs="Arial"/>
        </w:rPr>
        <w:t xml:space="preserve"> recurso</w:t>
      </w:r>
      <w:r w:rsidRPr="0078179B">
        <w:rPr>
          <w:rFonts w:ascii="Palatino Linotype" w:hAnsi="Palatino Linotype" w:cs="Arial"/>
        </w:rPr>
        <w:t>s</w:t>
      </w:r>
      <w:r w:rsidR="00B855AA" w:rsidRPr="0078179B">
        <w:rPr>
          <w:rFonts w:ascii="Palatino Linotype" w:hAnsi="Palatino Linotype" w:cs="Arial"/>
        </w:rPr>
        <w:t xml:space="preserve"> de revisión transcurrió del </w:t>
      </w:r>
      <w:r w:rsidR="00826F38" w:rsidRPr="0078179B">
        <w:rPr>
          <w:rFonts w:ascii="Palatino Linotype" w:hAnsi="Palatino Linotype" w:cs="Arial"/>
        </w:rPr>
        <w:t>tres (03) al veintiuno (21)</w:t>
      </w:r>
      <w:r w:rsidR="00B855AA" w:rsidRPr="0078179B">
        <w:rPr>
          <w:rFonts w:ascii="Palatino Linotype" w:eastAsia="Calibri" w:hAnsi="Palatino Linotype" w:cs="Arial"/>
        </w:rPr>
        <w:t xml:space="preserve"> </w:t>
      </w:r>
      <w:r w:rsidR="00B855AA" w:rsidRPr="0078179B">
        <w:rPr>
          <w:rFonts w:ascii="Palatino Linotype" w:hAnsi="Palatino Linotype" w:cs="Arial"/>
        </w:rPr>
        <w:t xml:space="preserve">de agosto de dos mil veinte, sin contemplar en el cómputo los sábados, domingos e inhábiles, en términos del artículo 3 fracción X de la </w:t>
      </w:r>
      <w:r w:rsidR="00B855AA" w:rsidRPr="0078179B">
        <w:rPr>
          <w:rFonts w:ascii="Palatino Linotype" w:hAnsi="Palatino Linotype"/>
        </w:rPr>
        <w:t xml:space="preserve">Ley de Transparencia y Acceso a la Información Pública del Estado de México y Municipios, y el </w:t>
      </w:r>
      <w:r w:rsidR="00B855AA" w:rsidRPr="0078179B">
        <w:rPr>
          <w:rFonts w:ascii="Palatino Linotype" w:hAnsi="Palatino Linotype"/>
          <w:i/>
          <w:iCs/>
        </w:rPr>
        <w:t>Acuerdo Mediante el Cual Pleno del Instituto de Transparencia, Acceso a la Información Pública y Protección de Datos Personales del Estado de México y Municipios, Suspende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a Partir del 23 de Marzo y Hasta el 17 de Abril de 2020, Ante la Situación del COVID-19 Virus</w:t>
      </w:r>
      <w:r w:rsidR="00B855AA" w:rsidRPr="0078179B">
        <w:rPr>
          <w:rFonts w:ascii="Palatino Linotype" w:hAnsi="Palatino Linotype"/>
        </w:rPr>
        <w:t>, y sus posteriores ampliaciones de plazo de suspensión hasta el diecisiete (17) de julio de dos mil veinte.</w:t>
      </w:r>
    </w:p>
    <w:p w14:paraId="0A335D48" w14:textId="77777777" w:rsidR="009E360A" w:rsidRPr="0078179B" w:rsidRDefault="009E360A" w:rsidP="003A2E93">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3E5A495" w14:textId="14C238FC" w:rsidR="009E360A" w:rsidRPr="0078179B" w:rsidRDefault="009E360A" w:rsidP="003A2E93">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78179B">
        <w:rPr>
          <w:rFonts w:ascii="Palatino Linotype" w:hAnsi="Palatino Linotype"/>
          <w:color w:val="000000" w:themeColor="text1"/>
        </w:rPr>
        <w:t xml:space="preserve">Luego entonces, </w:t>
      </w:r>
      <w:r w:rsidR="005F1362" w:rsidRPr="0078179B">
        <w:rPr>
          <w:rFonts w:ascii="Palatino Linotype" w:hAnsi="Palatino Linotype"/>
          <w:color w:val="000000" w:themeColor="text1"/>
        </w:rPr>
        <w:t xml:space="preserve">si </w:t>
      </w:r>
      <w:r w:rsidR="00E10412" w:rsidRPr="0078179B">
        <w:rPr>
          <w:rFonts w:ascii="Palatino Linotype" w:hAnsi="Palatino Linotype"/>
          <w:color w:val="000000" w:themeColor="text1"/>
        </w:rPr>
        <w:t>las</w:t>
      </w:r>
      <w:r w:rsidR="005F1362" w:rsidRPr="0078179B">
        <w:rPr>
          <w:rFonts w:ascii="Palatino Linotype" w:hAnsi="Palatino Linotype"/>
          <w:color w:val="000000" w:themeColor="text1"/>
        </w:rPr>
        <w:t xml:space="preserve"> </w:t>
      </w:r>
      <w:r w:rsidR="00471860" w:rsidRPr="0078179B">
        <w:rPr>
          <w:rFonts w:ascii="Palatino Linotype" w:hAnsi="Palatino Linotype"/>
          <w:color w:val="000000" w:themeColor="text1"/>
        </w:rPr>
        <w:t>impugnaciones</w:t>
      </w:r>
      <w:r w:rsidR="005F1362" w:rsidRPr="0078179B">
        <w:rPr>
          <w:rFonts w:ascii="Palatino Linotype" w:hAnsi="Palatino Linotype"/>
          <w:color w:val="000000" w:themeColor="text1"/>
        </w:rPr>
        <w:t xml:space="preserve"> fue</w:t>
      </w:r>
      <w:r w:rsidR="00471860" w:rsidRPr="0078179B">
        <w:rPr>
          <w:rFonts w:ascii="Palatino Linotype" w:hAnsi="Palatino Linotype"/>
          <w:color w:val="000000" w:themeColor="text1"/>
        </w:rPr>
        <w:t>ron</w:t>
      </w:r>
      <w:r w:rsidR="005F1362" w:rsidRPr="0078179B">
        <w:rPr>
          <w:rFonts w:ascii="Palatino Linotype" w:hAnsi="Palatino Linotype"/>
          <w:color w:val="000000" w:themeColor="text1"/>
        </w:rPr>
        <w:t xml:space="preserve"> </w:t>
      </w:r>
      <w:r w:rsidR="00471860" w:rsidRPr="0078179B">
        <w:rPr>
          <w:rFonts w:ascii="Palatino Linotype" w:hAnsi="Palatino Linotype"/>
          <w:color w:val="000000" w:themeColor="text1"/>
        </w:rPr>
        <w:t>interpuestas</w:t>
      </w:r>
      <w:r w:rsidR="005F1362" w:rsidRPr="0078179B">
        <w:rPr>
          <w:rFonts w:ascii="Palatino Linotype" w:hAnsi="Palatino Linotype"/>
          <w:color w:val="000000" w:themeColor="text1"/>
        </w:rPr>
        <w:t xml:space="preserve"> el </w:t>
      </w:r>
      <w:r w:rsidR="00471860" w:rsidRPr="0078179B">
        <w:rPr>
          <w:rFonts w:ascii="Palatino Linotype" w:hAnsi="Palatino Linotype"/>
          <w:color w:val="000000" w:themeColor="text1"/>
        </w:rPr>
        <w:t>diecisiete</w:t>
      </w:r>
      <w:r w:rsidR="005F1362" w:rsidRPr="0078179B">
        <w:rPr>
          <w:rFonts w:ascii="Palatino Linotype" w:hAnsi="Palatino Linotype"/>
          <w:color w:val="000000" w:themeColor="text1"/>
        </w:rPr>
        <w:t xml:space="preserve"> (</w:t>
      </w:r>
      <w:r w:rsidR="00471860" w:rsidRPr="0078179B">
        <w:rPr>
          <w:rFonts w:ascii="Palatino Linotype" w:hAnsi="Palatino Linotype"/>
          <w:color w:val="000000" w:themeColor="text1"/>
        </w:rPr>
        <w:t>17</w:t>
      </w:r>
      <w:r w:rsidR="005F1362" w:rsidRPr="0078179B">
        <w:rPr>
          <w:rFonts w:ascii="Palatino Linotype" w:hAnsi="Palatino Linotype"/>
          <w:color w:val="000000" w:themeColor="text1"/>
        </w:rPr>
        <w:t xml:space="preserve">) de </w:t>
      </w:r>
      <w:r w:rsidR="00826F38" w:rsidRPr="0078179B">
        <w:rPr>
          <w:rFonts w:ascii="Palatino Linotype" w:hAnsi="Palatino Linotype"/>
          <w:color w:val="000000" w:themeColor="text1"/>
        </w:rPr>
        <w:t>agosto</w:t>
      </w:r>
      <w:r w:rsidR="005F1362" w:rsidRPr="0078179B">
        <w:rPr>
          <w:rFonts w:ascii="Palatino Linotype" w:hAnsi="Palatino Linotype"/>
          <w:color w:val="000000" w:themeColor="text1"/>
        </w:rPr>
        <w:t xml:space="preserve"> de dos mil </w:t>
      </w:r>
      <w:r w:rsidR="00197091" w:rsidRPr="0078179B">
        <w:rPr>
          <w:rFonts w:ascii="Palatino Linotype" w:hAnsi="Palatino Linotype"/>
          <w:color w:val="000000" w:themeColor="text1"/>
        </w:rPr>
        <w:t>veinte</w:t>
      </w:r>
      <w:r w:rsidR="005F1362" w:rsidRPr="0078179B">
        <w:rPr>
          <w:rFonts w:ascii="Palatino Linotype" w:hAnsi="Palatino Linotype"/>
          <w:color w:val="000000" w:themeColor="text1"/>
        </w:rPr>
        <w:t xml:space="preserve">, </w:t>
      </w:r>
      <w:r w:rsidR="00471860" w:rsidRPr="0078179B">
        <w:rPr>
          <w:rFonts w:ascii="Palatino Linotype" w:hAnsi="Palatino Linotype"/>
          <w:color w:val="000000" w:themeColor="text1"/>
        </w:rPr>
        <w:t>éstas</w:t>
      </w:r>
      <w:r w:rsidR="005F1362" w:rsidRPr="0078179B">
        <w:rPr>
          <w:rFonts w:ascii="Palatino Linotype" w:hAnsi="Palatino Linotype" w:cs="Arial"/>
          <w:color w:val="000000" w:themeColor="text1"/>
        </w:rPr>
        <w:t xml:space="preserve"> se encuentra</w:t>
      </w:r>
      <w:r w:rsidR="00471860" w:rsidRPr="0078179B">
        <w:rPr>
          <w:rFonts w:ascii="Palatino Linotype" w:hAnsi="Palatino Linotype" w:cs="Arial"/>
          <w:color w:val="000000" w:themeColor="text1"/>
        </w:rPr>
        <w:t>n</w:t>
      </w:r>
      <w:r w:rsidR="005F1362" w:rsidRPr="0078179B">
        <w:rPr>
          <w:rFonts w:ascii="Palatino Linotype" w:hAnsi="Palatino Linotype" w:cs="Arial"/>
          <w:color w:val="000000" w:themeColor="text1"/>
        </w:rPr>
        <w:t xml:space="preserve"> dentro de los márgenes temporales previstos en el artículo 178 de la Ley de Transparencia y Acceso a la Información Pública del Estado de México y Municipios</w:t>
      </w:r>
      <w:r w:rsidR="005F1362" w:rsidRPr="0078179B">
        <w:rPr>
          <w:rFonts w:ascii="Palatino Linotype" w:hAnsi="Palatino Linotype" w:cs="Arial"/>
          <w:b/>
          <w:color w:val="000000" w:themeColor="text1"/>
        </w:rPr>
        <w:t xml:space="preserve"> </w:t>
      </w:r>
      <w:r w:rsidR="005F1362" w:rsidRPr="0078179B">
        <w:rPr>
          <w:rFonts w:ascii="Palatino Linotype" w:hAnsi="Palatino Linotype" w:cs="Arial"/>
          <w:color w:val="000000" w:themeColor="text1"/>
        </w:rPr>
        <w:t>vigente</w:t>
      </w:r>
      <w:r w:rsidRPr="0078179B">
        <w:rPr>
          <w:rFonts w:ascii="Palatino Linotype" w:hAnsi="Palatino Linotype" w:cs="Arial"/>
          <w:color w:val="000000" w:themeColor="text1"/>
        </w:rPr>
        <w:t>.</w:t>
      </w:r>
    </w:p>
    <w:p w14:paraId="7C7138BB" w14:textId="77777777" w:rsidR="003D5661" w:rsidRPr="0078179B" w:rsidRDefault="003D5661" w:rsidP="003A2E93">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34B62499" w:rsidR="005F1362" w:rsidRPr="0078179B" w:rsidRDefault="00C6440A" w:rsidP="003A2E93">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78179B">
        <w:rPr>
          <w:rFonts w:ascii="Palatino Linotype" w:eastAsia="Calibri" w:hAnsi="Palatino Linotype" w:cs="Arial"/>
          <w:color w:val="000000" w:themeColor="text1"/>
        </w:rPr>
        <w:lastRenderedPageBreak/>
        <w:t xml:space="preserve">Consecuencia de lo anterior, esta Ponencia </w:t>
      </w:r>
      <w:proofErr w:type="spellStart"/>
      <w:r w:rsidRPr="0078179B">
        <w:rPr>
          <w:rFonts w:ascii="Palatino Linotype" w:eastAsia="Calibri" w:hAnsi="Palatino Linotype" w:cs="Arial"/>
          <w:color w:val="000000" w:themeColor="text1"/>
        </w:rPr>
        <w:t>Resolutora</w:t>
      </w:r>
      <w:proofErr w:type="spellEnd"/>
      <w:r w:rsidRPr="0078179B">
        <w:rPr>
          <w:rFonts w:ascii="Palatino Linotype" w:eastAsia="Calibri" w:hAnsi="Palatino Linotype" w:cs="Arial"/>
          <w:color w:val="000000" w:themeColor="text1"/>
        </w:rPr>
        <w:t xml:space="preserve"> advierte que </w:t>
      </w:r>
      <w:r w:rsidR="00540208" w:rsidRPr="0078179B">
        <w:rPr>
          <w:rFonts w:ascii="Palatino Linotype" w:eastAsia="Calibri" w:hAnsi="Palatino Linotype" w:cs="Arial"/>
          <w:color w:val="000000" w:themeColor="text1"/>
        </w:rPr>
        <w:t xml:space="preserve">el escrito contiene las formalidades previstas por el artículo 180 último párrafo de la Ley </w:t>
      </w:r>
      <w:r w:rsidR="004911B6" w:rsidRPr="0078179B">
        <w:rPr>
          <w:rFonts w:ascii="Palatino Linotype" w:eastAsia="Calibri" w:hAnsi="Palatino Linotype" w:cs="Arial"/>
          <w:color w:val="000000" w:themeColor="text1"/>
        </w:rPr>
        <w:t>de Transparencia y Acceso a la Información Pública del Estado de México y Municipios</w:t>
      </w:r>
      <w:r w:rsidR="00540208" w:rsidRPr="0078179B">
        <w:rPr>
          <w:rFonts w:ascii="Palatino Linotype" w:eastAsia="Calibri" w:hAnsi="Palatino Linotype" w:cs="Arial"/>
          <w:color w:val="000000" w:themeColor="text1"/>
        </w:rPr>
        <w:t xml:space="preserve">, por lo que es procedente que </w:t>
      </w:r>
      <w:r w:rsidR="004911B6" w:rsidRPr="0078179B">
        <w:rPr>
          <w:rFonts w:ascii="Palatino Linotype" w:eastAsia="Calibri" w:hAnsi="Palatino Linotype" w:cs="Arial"/>
          <w:color w:val="000000" w:themeColor="text1"/>
        </w:rPr>
        <w:t>e</w:t>
      </w:r>
      <w:r w:rsidR="00540208" w:rsidRPr="0078179B">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3AC7C73" w14:textId="0211124E" w:rsidR="00AD76A1" w:rsidRPr="0078179B" w:rsidRDefault="00AD76A1" w:rsidP="003A2E93">
      <w:pPr>
        <w:pStyle w:val="Prrafodelista"/>
        <w:tabs>
          <w:tab w:val="left" w:pos="426"/>
        </w:tabs>
        <w:spacing w:before="240" w:after="240" w:line="360" w:lineRule="auto"/>
        <w:ind w:left="0"/>
        <w:jc w:val="both"/>
        <w:rPr>
          <w:rFonts w:ascii="Palatino Linotype" w:hAnsi="Palatino Linotype"/>
          <w:color w:val="000000" w:themeColor="text1"/>
        </w:rPr>
      </w:pPr>
    </w:p>
    <w:p w14:paraId="15661DD9" w14:textId="0993C8F4" w:rsidR="00540208" w:rsidRPr="0078179B" w:rsidRDefault="00C50A2B" w:rsidP="003A2E93">
      <w:pPr>
        <w:pStyle w:val="Ttulo2"/>
        <w:rPr>
          <w:rFonts w:ascii="Palatino Linotype" w:hAnsi="Palatino Linotype"/>
          <w:b/>
          <w:color w:val="000000" w:themeColor="text1"/>
          <w:sz w:val="24"/>
          <w:szCs w:val="24"/>
        </w:rPr>
      </w:pPr>
      <w:bookmarkStart w:id="12" w:name="_Toc500360400"/>
      <w:bookmarkStart w:id="13" w:name="_Toc500786931"/>
      <w:bookmarkStart w:id="14" w:name="_Toc51892301"/>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78179B">
        <w:rPr>
          <w:rFonts w:ascii="Palatino Linotype" w:hAnsi="Palatino Linotype"/>
          <w:b/>
          <w:color w:val="000000" w:themeColor="text1"/>
          <w:sz w:val="24"/>
          <w:szCs w:val="24"/>
        </w:rPr>
        <w:t>TERCERO. De</w:t>
      </w:r>
      <w:r w:rsidR="00AD76A1" w:rsidRPr="0078179B">
        <w:rPr>
          <w:rFonts w:ascii="Palatino Linotype" w:hAnsi="Palatino Linotype"/>
          <w:b/>
          <w:color w:val="000000" w:themeColor="text1"/>
          <w:sz w:val="24"/>
          <w:szCs w:val="24"/>
        </w:rPr>
        <w:t xml:space="preserve">l planteamiento de la </w:t>
      </w:r>
      <w:r w:rsidR="00AD76A1" w:rsidRPr="0078179B">
        <w:rPr>
          <w:rFonts w:ascii="Palatino Linotype" w:hAnsi="Palatino Linotype"/>
          <w:b/>
          <w:i/>
          <w:color w:val="000000" w:themeColor="text1"/>
          <w:sz w:val="24"/>
          <w:szCs w:val="24"/>
        </w:rPr>
        <w:t>Litis</w:t>
      </w:r>
      <w:r w:rsidRPr="0078179B">
        <w:rPr>
          <w:rFonts w:ascii="Palatino Linotype" w:hAnsi="Palatino Linotype"/>
          <w:b/>
          <w:color w:val="000000" w:themeColor="text1"/>
          <w:sz w:val="24"/>
          <w:szCs w:val="24"/>
        </w:rPr>
        <w:t>.</w:t>
      </w:r>
      <w:bookmarkEnd w:id="12"/>
      <w:bookmarkEnd w:id="13"/>
      <w:bookmarkEnd w:id="14"/>
    </w:p>
    <w:p w14:paraId="4231B8D5" w14:textId="77777777" w:rsidR="00540208" w:rsidRPr="0078179B" w:rsidRDefault="00540208" w:rsidP="003A2E93">
      <w:pPr>
        <w:rPr>
          <w:rFonts w:ascii="Palatino Linotype" w:hAnsi="Palatino Linotype"/>
          <w:color w:val="000000" w:themeColor="text1"/>
          <w:lang w:val="es-MX" w:eastAsia="en-US"/>
        </w:rPr>
      </w:pPr>
    </w:p>
    <w:bookmarkEnd w:id="15"/>
    <w:bookmarkEnd w:id="16"/>
    <w:p w14:paraId="0749FC63" w14:textId="78B0B51F" w:rsidR="00AD76A1" w:rsidRPr="0078179B" w:rsidRDefault="00EB6426" w:rsidP="003A2E93">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78179B">
        <w:rPr>
          <w:rFonts w:ascii="Palatino Linotype" w:hAnsi="Palatino Linotype" w:cs="Arial"/>
          <w:color w:val="000000" w:themeColor="text1"/>
        </w:rPr>
        <w:t xml:space="preserve">Mediante diversas solicitudes de información se requirieron </w:t>
      </w:r>
      <w:r w:rsidRPr="0078179B">
        <w:rPr>
          <w:rFonts w:ascii="Palatino Linotype" w:hAnsi="Palatino Linotype" w:cs="Arial"/>
          <w:color w:val="000000" w:themeColor="text1"/>
          <w:lang w:val="es-MX"/>
        </w:rPr>
        <w:t>bitácoras de gasolina de la Dirección de Administración; pagos por la renta de lonas, mesas, sillas y audio; pólizas contables de traspasos; facturas de pagos y compras; facturas relacionadas con apoyos alimentarios, listas de beneficiarios y reglas de operación; facturas de gastos de la Presidencia y Secretaria Particular; Pólizas Contables de los traspasos hechos al Organismo Público Descentralizado para la Prestación de los Servicios de Agua Potable, Alcantarillado y Saneamiento de Ixtapan de la Sal; recibos relacionados con pagos por prestación de servicios profesionales de diversas áreas administrativas; y, el presupuesto de egresos dos mil diecinueve y dos mil veinte</w:t>
      </w:r>
      <w:r w:rsidR="00826F38" w:rsidRPr="0078179B">
        <w:rPr>
          <w:rFonts w:ascii="Palatino Linotype" w:hAnsi="Palatino Linotype" w:cs="Arial"/>
          <w:color w:val="000000" w:themeColor="text1"/>
        </w:rPr>
        <w:t xml:space="preserve">. El </w:t>
      </w:r>
      <w:r w:rsidR="00826F38" w:rsidRPr="0078179B">
        <w:rPr>
          <w:rFonts w:ascii="Palatino Linotype" w:hAnsi="Palatino Linotype" w:cs="Arial"/>
          <w:b/>
          <w:bCs/>
          <w:color w:val="000000" w:themeColor="text1"/>
        </w:rPr>
        <w:t>SUJETO OBLIGADO</w:t>
      </w:r>
      <w:r w:rsidR="00826F38" w:rsidRPr="0078179B">
        <w:rPr>
          <w:rFonts w:ascii="Palatino Linotype" w:hAnsi="Palatino Linotype" w:cs="Arial"/>
          <w:color w:val="000000" w:themeColor="text1"/>
        </w:rPr>
        <w:t xml:space="preserve"> entregó a</w:t>
      </w:r>
      <w:r w:rsidR="00C714CF" w:rsidRPr="0078179B">
        <w:rPr>
          <w:rFonts w:ascii="Palatino Linotype" w:hAnsi="Palatino Linotype" w:cs="Arial"/>
          <w:color w:val="000000" w:themeColor="text1"/>
        </w:rPr>
        <w:t xml:space="preserve"> </w:t>
      </w:r>
      <w:r w:rsidR="00826F38" w:rsidRPr="0078179B">
        <w:rPr>
          <w:rFonts w:ascii="Palatino Linotype" w:hAnsi="Palatino Linotype" w:cs="Arial"/>
          <w:color w:val="000000" w:themeColor="text1"/>
        </w:rPr>
        <w:t>l</w:t>
      </w:r>
      <w:r w:rsidR="00C714CF" w:rsidRPr="0078179B">
        <w:rPr>
          <w:rFonts w:ascii="Palatino Linotype" w:hAnsi="Palatino Linotype" w:cs="Arial"/>
          <w:color w:val="000000" w:themeColor="text1"/>
        </w:rPr>
        <w:t>a</w:t>
      </w:r>
      <w:r w:rsidR="00826F38" w:rsidRPr="0078179B">
        <w:rPr>
          <w:rFonts w:ascii="Palatino Linotype" w:hAnsi="Palatino Linotype" w:cs="Arial"/>
          <w:color w:val="000000" w:themeColor="text1"/>
        </w:rPr>
        <w:t xml:space="preserve"> particular el Acta de la </w:t>
      </w:r>
      <w:r w:rsidR="009176CF" w:rsidRPr="0078179B">
        <w:rPr>
          <w:rFonts w:ascii="Palatino Linotype" w:hAnsi="Palatino Linotype" w:cs="Arial"/>
          <w:color w:val="000000" w:themeColor="text1"/>
        </w:rPr>
        <w:t>Catorceava</w:t>
      </w:r>
      <w:r w:rsidR="00826F38" w:rsidRPr="0078179B">
        <w:rPr>
          <w:rFonts w:ascii="Palatino Linotype" w:hAnsi="Palatino Linotype" w:cs="Arial"/>
          <w:color w:val="000000" w:themeColor="text1"/>
        </w:rPr>
        <w:t xml:space="preserve"> Sesión Extraordinaria de su Comité de Transparencia, por el que </w:t>
      </w:r>
      <w:r w:rsidR="009547D7" w:rsidRPr="0078179B">
        <w:rPr>
          <w:rFonts w:ascii="Palatino Linotype" w:hAnsi="Palatino Linotype" w:cs="Arial"/>
          <w:color w:val="000000" w:themeColor="text1"/>
        </w:rPr>
        <w:t>aprobó</w:t>
      </w:r>
      <w:r w:rsidR="00826F38" w:rsidRPr="0078179B">
        <w:rPr>
          <w:rFonts w:ascii="Palatino Linotype" w:hAnsi="Palatino Linotype" w:cs="Arial"/>
          <w:color w:val="000000" w:themeColor="text1"/>
        </w:rPr>
        <w:t xml:space="preserve"> el cambio de modalidad de entrega de la información a consulta directa. </w:t>
      </w:r>
      <w:r w:rsidR="00C714CF" w:rsidRPr="0078179B">
        <w:rPr>
          <w:rFonts w:ascii="Palatino Linotype" w:hAnsi="Palatino Linotype" w:cs="Arial"/>
          <w:color w:val="000000" w:themeColor="text1"/>
        </w:rPr>
        <w:t>La</w:t>
      </w:r>
      <w:r w:rsidR="00826F38" w:rsidRPr="0078179B">
        <w:rPr>
          <w:rFonts w:ascii="Palatino Linotype" w:hAnsi="Palatino Linotype" w:cs="Arial"/>
          <w:color w:val="000000" w:themeColor="text1"/>
        </w:rPr>
        <w:t xml:space="preserve"> particular impugnó el cambio de modalidad de entrega de la información mediante recurso</w:t>
      </w:r>
      <w:r w:rsidR="009176CF" w:rsidRPr="0078179B">
        <w:rPr>
          <w:rFonts w:ascii="Palatino Linotype" w:hAnsi="Palatino Linotype" w:cs="Arial"/>
          <w:color w:val="000000" w:themeColor="text1"/>
        </w:rPr>
        <w:t>s</w:t>
      </w:r>
      <w:r w:rsidR="00826F38" w:rsidRPr="0078179B">
        <w:rPr>
          <w:rFonts w:ascii="Palatino Linotype" w:hAnsi="Palatino Linotype" w:cs="Arial"/>
          <w:color w:val="000000" w:themeColor="text1"/>
        </w:rPr>
        <w:t xml:space="preserve"> de revisión, señalando por agravios que el </w:t>
      </w:r>
      <w:r w:rsidR="00826F38" w:rsidRPr="0078179B">
        <w:rPr>
          <w:rFonts w:ascii="Palatino Linotype" w:hAnsi="Palatino Linotype" w:cs="Arial"/>
          <w:b/>
          <w:bCs/>
          <w:color w:val="000000" w:themeColor="text1"/>
        </w:rPr>
        <w:t>SUJETO OBLIGADO</w:t>
      </w:r>
      <w:r w:rsidR="00826F38" w:rsidRPr="0078179B">
        <w:rPr>
          <w:rFonts w:ascii="Palatino Linotype" w:hAnsi="Palatino Linotype" w:cs="Arial"/>
          <w:color w:val="000000" w:themeColor="text1"/>
        </w:rPr>
        <w:t xml:space="preserve"> transgredía el </w:t>
      </w:r>
      <w:r w:rsidR="00826F38" w:rsidRPr="0078179B">
        <w:rPr>
          <w:rFonts w:ascii="Palatino Linotype" w:hAnsi="Palatino Linotype" w:cs="Arial"/>
          <w:color w:val="000000" w:themeColor="text1"/>
        </w:rPr>
        <w:lastRenderedPageBreak/>
        <w:t xml:space="preserve">principio de legalidad constitucional, </w:t>
      </w:r>
      <w:r w:rsidR="00C51671" w:rsidRPr="0078179B">
        <w:rPr>
          <w:rFonts w:ascii="Palatino Linotype" w:hAnsi="Palatino Linotype" w:cs="Arial"/>
          <w:color w:val="000000" w:themeColor="text1"/>
        </w:rPr>
        <w:t xml:space="preserve">así como </w:t>
      </w:r>
      <w:r w:rsidR="00826F38" w:rsidRPr="0078179B">
        <w:rPr>
          <w:rFonts w:ascii="Palatino Linotype" w:hAnsi="Palatino Linotype" w:cs="Arial"/>
          <w:color w:val="000000" w:themeColor="text1"/>
        </w:rPr>
        <w:t>su derecho de acceso a la información pública</w:t>
      </w:r>
      <w:r w:rsidR="00C51671" w:rsidRPr="0078179B">
        <w:rPr>
          <w:rFonts w:ascii="Palatino Linotype" w:hAnsi="Palatino Linotype" w:cs="Arial"/>
          <w:color w:val="000000" w:themeColor="text1"/>
        </w:rPr>
        <w:t xml:space="preserve"> </w:t>
      </w:r>
      <w:r w:rsidR="009547D7" w:rsidRPr="0078179B">
        <w:rPr>
          <w:rFonts w:ascii="Palatino Linotype" w:hAnsi="Palatino Linotype" w:cs="Arial"/>
          <w:color w:val="000000" w:themeColor="text1"/>
        </w:rPr>
        <w:t xml:space="preserve">de manera </w:t>
      </w:r>
      <w:r w:rsidR="00C51671" w:rsidRPr="0078179B">
        <w:rPr>
          <w:rFonts w:ascii="Palatino Linotype" w:hAnsi="Palatino Linotype" w:cs="Arial"/>
          <w:color w:val="000000" w:themeColor="text1"/>
        </w:rPr>
        <w:t>gratuita</w:t>
      </w:r>
      <w:r w:rsidR="009547D7" w:rsidRPr="0078179B">
        <w:rPr>
          <w:rFonts w:ascii="Palatino Linotype" w:hAnsi="Palatino Linotype" w:cs="Arial"/>
          <w:color w:val="000000" w:themeColor="text1"/>
        </w:rPr>
        <w:t xml:space="preserve"> y anónima.</w:t>
      </w:r>
    </w:p>
    <w:p w14:paraId="2DF4E4C1" w14:textId="13D1721D" w:rsidR="001A032D" w:rsidRPr="0078179B" w:rsidRDefault="001A032D" w:rsidP="003A2E93">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7C58E36" w14:textId="60D52F6B" w:rsidR="001A032D" w:rsidRPr="0078179B" w:rsidRDefault="001A032D" w:rsidP="003A2E93">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78179B">
        <w:rPr>
          <w:rFonts w:ascii="Palatino Linotype" w:hAnsi="Palatino Linotype" w:cs="Arial"/>
          <w:color w:val="000000" w:themeColor="text1"/>
        </w:rPr>
        <w:t xml:space="preserve">En ese sentido, </w:t>
      </w:r>
      <w:r w:rsidR="009176CF" w:rsidRPr="0078179B">
        <w:rPr>
          <w:rFonts w:ascii="Palatino Linotype" w:hAnsi="Palatino Linotype" w:cs="Arial"/>
          <w:color w:val="000000" w:themeColor="text1"/>
        </w:rPr>
        <w:t>los</w:t>
      </w:r>
      <w:r w:rsidRPr="0078179B">
        <w:rPr>
          <w:rFonts w:ascii="Palatino Linotype" w:hAnsi="Palatino Linotype" w:cs="Arial"/>
          <w:color w:val="000000" w:themeColor="text1"/>
        </w:rPr>
        <w:t xml:space="preserve"> agravio</w:t>
      </w:r>
      <w:r w:rsidR="009176CF" w:rsidRPr="0078179B">
        <w:rPr>
          <w:rFonts w:ascii="Palatino Linotype" w:hAnsi="Palatino Linotype" w:cs="Arial"/>
          <w:color w:val="000000" w:themeColor="text1"/>
        </w:rPr>
        <w:t>s</w:t>
      </w:r>
      <w:r w:rsidRPr="0078179B">
        <w:rPr>
          <w:rFonts w:ascii="Palatino Linotype" w:hAnsi="Palatino Linotype" w:cs="Arial"/>
          <w:color w:val="000000" w:themeColor="text1"/>
        </w:rPr>
        <w:t xml:space="preserve"> manifestado</w:t>
      </w:r>
      <w:r w:rsidR="009176CF" w:rsidRPr="0078179B">
        <w:rPr>
          <w:rFonts w:ascii="Palatino Linotype" w:hAnsi="Palatino Linotype" w:cs="Arial"/>
          <w:color w:val="000000" w:themeColor="text1"/>
        </w:rPr>
        <w:t>s</w:t>
      </w:r>
      <w:r w:rsidRPr="0078179B">
        <w:rPr>
          <w:rFonts w:ascii="Palatino Linotype" w:hAnsi="Palatino Linotype" w:cs="Arial"/>
          <w:color w:val="000000" w:themeColor="text1"/>
        </w:rPr>
        <w:t xml:space="preserve"> por </w:t>
      </w:r>
      <w:r w:rsidR="00C714CF" w:rsidRPr="0078179B">
        <w:rPr>
          <w:rFonts w:ascii="Palatino Linotype" w:hAnsi="Palatino Linotype" w:cs="Arial"/>
          <w:color w:val="000000" w:themeColor="text1"/>
        </w:rPr>
        <w:t>la</w:t>
      </w:r>
      <w:r w:rsidRPr="0078179B">
        <w:rPr>
          <w:rFonts w:ascii="Palatino Linotype" w:hAnsi="Palatino Linotype" w:cs="Arial"/>
          <w:color w:val="000000" w:themeColor="text1"/>
        </w:rPr>
        <w:t xml:space="preserve"> </w:t>
      </w:r>
      <w:r w:rsidRPr="0078179B">
        <w:rPr>
          <w:rFonts w:ascii="Palatino Linotype" w:hAnsi="Palatino Linotype" w:cs="Arial"/>
          <w:b/>
          <w:bCs/>
          <w:color w:val="000000" w:themeColor="text1"/>
        </w:rPr>
        <w:t>RECURRENTE</w:t>
      </w:r>
      <w:r w:rsidRPr="0078179B">
        <w:rPr>
          <w:rFonts w:ascii="Palatino Linotype" w:hAnsi="Palatino Linotype" w:cs="Arial"/>
          <w:color w:val="000000" w:themeColor="text1"/>
        </w:rPr>
        <w:t xml:space="preserve"> a través de</w:t>
      </w:r>
      <w:r w:rsidR="009176CF" w:rsidRPr="0078179B">
        <w:rPr>
          <w:rFonts w:ascii="Palatino Linotype" w:hAnsi="Palatino Linotype" w:cs="Arial"/>
          <w:color w:val="000000" w:themeColor="text1"/>
        </w:rPr>
        <w:t xml:space="preserve"> </w:t>
      </w:r>
      <w:r w:rsidRPr="0078179B">
        <w:rPr>
          <w:rFonts w:ascii="Palatino Linotype" w:hAnsi="Palatino Linotype" w:cs="Arial"/>
          <w:color w:val="000000" w:themeColor="text1"/>
        </w:rPr>
        <w:t>l</w:t>
      </w:r>
      <w:r w:rsidR="009176CF" w:rsidRPr="0078179B">
        <w:rPr>
          <w:rFonts w:ascii="Palatino Linotype" w:hAnsi="Palatino Linotype" w:cs="Arial"/>
          <w:color w:val="000000" w:themeColor="text1"/>
        </w:rPr>
        <w:t>os</w:t>
      </w:r>
      <w:r w:rsidRPr="0078179B">
        <w:rPr>
          <w:rFonts w:ascii="Palatino Linotype" w:hAnsi="Palatino Linotype" w:cs="Arial"/>
          <w:color w:val="000000" w:themeColor="text1"/>
        </w:rPr>
        <w:t xml:space="preserve"> recurso</w:t>
      </w:r>
      <w:r w:rsidR="009176CF" w:rsidRPr="0078179B">
        <w:rPr>
          <w:rFonts w:ascii="Palatino Linotype" w:hAnsi="Palatino Linotype" w:cs="Arial"/>
          <w:color w:val="000000" w:themeColor="text1"/>
        </w:rPr>
        <w:t>s</w:t>
      </w:r>
      <w:r w:rsidRPr="0078179B">
        <w:rPr>
          <w:rFonts w:ascii="Palatino Linotype" w:hAnsi="Palatino Linotype" w:cs="Arial"/>
          <w:color w:val="000000" w:themeColor="text1"/>
        </w:rPr>
        <w:t xml:space="preserve"> de revisión </w:t>
      </w:r>
      <w:r w:rsidR="009547D7" w:rsidRPr="0078179B">
        <w:rPr>
          <w:rFonts w:ascii="Palatino Linotype" w:hAnsi="Palatino Linotype"/>
          <w:b/>
          <w:bCs/>
          <w:color w:val="000000" w:themeColor="text1"/>
          <w:sz w:val="22"/>
          <w:szCs w:val="22"/>
        </w:rPr>
        <w:t xml:space="preserve">02308/INFOEM/IP/RR/2020, 02309/INFOEM/IP/RR/2020, 02310/INFOEM/IP/RR/2020, 02311/INFOEM/IP/RR/2020, 02312/INFOEM/IP/RR/2020, 02313/INFOEM/IP/RR/2020, 02319/INFOEM/IP/RR/2020, 02320/INFOEM/IP/RR/2020, 02324/INFOEM/IP/RR/2020, 02325/INFOEM/IP/RR/2020, 02326/INFOEM/IP/RR/2020, 02328/INFOEM/IP/RR/2020, 02338/INFOEM/IP/RR/2020, 02342/INFOEM/IP/RR/2020, </w:t>
      </w:r>
      <w:r w:rsidR="009547D7" w:rsidRPr="0078179B">
        <w:rPr>
          <w:rFonts w:ascii="Palatino Linotype" w:hAnsi="Palatino Linotype"/>
          <w:color w:val="000000" w:themeColor="text1"/>
          <w:sz w:val="22"/>
          <w:szCs w:val="22"/>
        </w:rPr>
        <w:t>y</w:t>
      </w:r>
      <w:r w:rsidR="009547D7" w:rsidRPr="0078179B">
        <w:rPr>
          <w:rFonts w:ascii="Palatino Linotype" w:hAnsi="Palatino Linotype"/>
          <w:b/>
          <w:bCs/>
          <w:color w:val="000000" w:themeColor="text1"/>
          <w:sz w:val="22"/>
          <w:szCs w:val="22"/>
        </w:rPr>
        <w:t xml:space="preserve"> 02343/INFOEM/IP/RR/2020, </w:t>
      </w:r>
      <w:r w:rsidRPr="0078179B">
        <w:rPr>
          <w:rFonts w:ascii="Palatino Linotype" w:hAnsi="Palatino Linotype" w:cs="Arial"/>
          <w:color w:val="000000" w:themeColor="text1"/>
        </w:rPr>
        <w:t>sugiere</w:t>
      </w:r>
      <w:r w:rsidR="009176CF" w:rsidRPr="0078179B">
        <w:rPr>
          <w:rFonts w:ascii="Palatino Linotype" w:hAnsi="Palatino Linotype" w:cs="Arial"/>
          <w:color w:val="000000" w:themeColor="text1"/>
        </w:rPr>
        <w:t>n</w:t>
      </w:r>
      <w:r w:rsidRPr="0078179B">
        <w:rPr>
          <w:rFonts w:ascii="Palatino Linotype" w:hAnsi="Palatino Linotype" w:cs="Arial"/>
          <w:color w:val="000000" w:themeColor="text1"/>
        </w:rPr>
        <w:t xml:space="preserve"> </w:t>
      </w:r>
      <w:r w:rsidR="00B855AA" w:rsidRPr="0078179B">
        <w:rPr>
          <w:rFonts w:ascii="Palatino Linotype" w:hAnsi="Palatino Linotype" w:cs="Arial"/>
          <w:color w:val="000000" w:themeColor="text1"/>
        </w:rPr>
        <w:t>que la</w:t>
      </w:r>
      <w:r w:rsidR="009176CF" w:rsidRPr="0078179B">
        <w:rPr>
          <w:rFonts w:ascii="Palatino Linotype" w:hAnsi="Palatino Linotype" w:cs="Arial"/>
          <w:color w:val="000000" w:themeColor="text1"/>
        </w:rPr>
        <w:t>s</w:t>
      </w:r>
      <w:r w:rsidR="00B855AA" w:rsidRPr="0078179B">
        <w:rPr>
          <w:rFonts w:ascii="Palatino Linotype" w:hAnsi="Palatino Linotype" w:cs="Arial"/>
          <w:color w:val="000000" w:themeColor="text1"/>
        </w:rPr>
        <w:t xml:space="preserve"> respuesta</w:t>
      </w:r>
      <w:r w:rsidR="009176CF" w:rsidRPr="0078179B">
        <w:rPr>
          <w:rFonts w:ascii="Palatino Linotype" w:hAnsi="Palatino Linotype" w:cs="Arial"/>
          <w:color w:val="000000" w:themeColor="text1"/>
        </w:rPr>
        <w:t>s</w:t>
      </w:r>
      <w:r w:rsidR="00B855AA" w:rsidRPr="0078179B">
        <w:rPr>
          <w:rFonts w:ascii="Palatino Linotype" w:hAnsi="Palatino Linotype" w:cs="Arial"/>
          <w:color w:val="000000" w:themeColor="text1"/>
        </w:rPr>
        <w:t xml:space="preserve"> proporcionada</w:t>
      </w:r>
      <w:r w:rsidR="009176CF" w:rsidRPr="0078179B">
        <w:rPr>
          <w:rFonts w:ascii="Palatino Linotype" w:hAnsi="Palatino Linotype" w:cs="Arial"/>
          <w:color w:val="000000" w:themeColor="text1"/>
        </w:rPr>
        <w:t>s</w:t>
      </w:r>
      <w:r w:rsidR="00B855AA" w:rsidRPr="0078179B">
        <w:rPr>
          <w:rFonts w:ascii="Palatino Linotype" w:hAnsi="Palatino Linotype" w:cs="Arial"/>
          <w:color w:val="000000" w:themeColor="text1"/>
        </w:rPr>
        <w:t xml:space="preserve"> por el </w:t>
      </w:r>
      <w:r w:rsidR="00B855AA" w:rsidRPr="0078179B">
        <w:rPr>
          <w:rFonts w:ascii="Palatino Linotype" w:hAnsi="Palatino Linotype" w:cs="Arial"/>
          <w:b/>
          <w:bCs/>
          <w:color w:val="000000" w:themeColor="text1"/>
        </w:rPr>
        <w:t>SUJETO OBLIGADO</w:t>
      </w:r>
      <w:r w:rsidR="00B855AA" w:rsidRPr="0078179B">
        <w:rPr>
          <w:rFonts w:ascii="Palatino Linotype" w:hAnsi="Palatino Linotype" w:cs="Arial"/>
          <w:color w:val="000000" w:themeColor="text1"/>
        </w:rPr>
        <w:t xml:space="preserve"> no cumpli</w:t>
      </w:r>
      <w:r w:rsidR="009176CF" w:rsidRPr="0078179B">
        <w:rPr>
          <w:rFonts w:ascii="Palatino Linotype" w:hAnsi="Palatino Linotype" w:cs="Arial"/>
          <w:color w:val="000000" w:themeColor="text1"/>
        </w:rPr>
        <w:t>eron</w:t>
      </w:r>
      <w:r w:rsidR="00B855AA" w:rsidRPr="0078179B">
        <w:rPr>
          <w:rFonts w:ascii="Palatino Linotype" w:hAnsi="Palatino Linotype" w:cs="Arial"/>
          <w:color w:val="000000" w:themeColor="text1"/>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78179B">
        <w:rPr>
          <w:rFonts w:ascii="Palatino Linotype" w:hAnsi="Palatino Linotype" w:cs="Arial"/>
          <w:color w:val="000000" w:themeColor="text1"/>
        </w:rPr>
        <w:t>sea</w:t>
      </w:r>
      <w:r w:rsidR="00B855AA" w:rsidRPr="0078179B">
        <w:rPr>
          <w:rFonts w:ascii="Palatino Linotype" w:hAnsi="Palatino Linotype" w:cs="Arial"/>
          <w:color w:val="000000" w:themeColor="text1"/>
        </w:rPr>
        <w:t xml:space="preserve"> </w:t>
      </w:r>
      <w:r w:rsidR="00C51671" w:rsidRPr="0078179B">
        <w:rPr>
          <w:rFonts w:ascii="Palatino Linotype" w:hAnsi="Palatino Linotype" w:cs="Arial"/>
          <w:b/>
          <w:bCs/>
          <w:color w:val="000000" w:themeColor="text1"/>
        </w:rPr>
        <w:t>sujeta a un régimen limitado de restricciones</w:t>
      </w:r>
      <w:r w:rsidR="00B855AA" w:rsidRPr="0078179B">
        <w:rPr>
          <w:rFonts w:ascii="Palatino Linotype" w:hAnsi="Palatino Linotype" w:cs="Arial"/>
          <w:color w:val="000000" w:themeColor="text1"/>
        </w:rPr>
        <w:t>.</w:t>
      </w:r>
    </w:p>
    <w:p w14:paraId="026A3A70" w14:textId="77777777" w:rsidR="00197091" w:rsidRPr="0078179B" w:rsidRDefault="00197091" w:rsidP="003A2E93">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B724D91" w14:textId="12AB10C5" w:rsidR="00AD76A1" w:rsidRPr="0078179B" w:rsidRDefault="00BC4307" w:rsidP="003A2E93">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78179B">
        <w:rPr>
          <w:rFonts w:ascii="Palatino Linotype" w:hAnsi="Palatino Linotype" w:cs="Arial"/>
          <w:color w:val="000000" w:themeColor="text1"/>
          <w:szCs w:val="23"/>
        </w:rPr>
        <w:t xml:space="preserve">Por lo anterior, la </w:t>
      </w:r>
      <w:r w:rsidRPr="0078179B">
        <w:rPr>
          <w:rFonts w:ascii="Palatino Linotype" w:hAnsi="Palatino Linotype" w:cs="Arial"/>
          <w:i/>
          <w:color w:val="000000" w:themeColor="text1"/>
          <w:szCs w:val="23"/>
        </w:rPr>
        <w:t>Litis</w:t>
      </w:r>
      <w:r w:rsidRPr="0078179B">
        <w:rPr>
          <w:rFonts w:ascii="Palatino Linotype" w:hAnsi="Palatino Linotype" w:cs="Arial"/>
          <w:color w:val="000000" w:themeColor="text1"/>
          <w:szCs w:val="23"/>
        </w:rPr>
        <w:t xml:space="preserve"> a resolver en el presente </w:t>
      </w:r>
      <w:r w:rsidR="009547D7" w:rsidRPr="0078179B">
        <w:rPr>
          <w:rFonts w:ascii="Palatino Linotype" w:hAnsi="Palatino Linotype" w:cs="Arial"/>
          <w:color w:val="000000" w:themeColor="text1"/>
          <w:szCs w:val="23"/>
        </w:rPr>
        <w:t>asunto</w:t>
      </w:r>
      <w:r w:rsidRPr="0078179B">
        <w:rPr>
          <w:rFonts w:ascii="Palatino Linotype" w:hAnsi="Palatino Linotype" w:cs="Arial"/>
          <w:color w:val="000000" w:themeColor="text1"/>
          <w:szCs w:val="23"/>
        </w:rPr>
        <w:t xml:space="preserve"> se circunscribe en determinar si</w:t>
      </w:r>
      <w:r w:rsidR="002C6561" w:rsidRPr="0078179B">
        <w:rPr>
          <w:rFonts w:ascii="Palatino Linotype" w:hAnsi="Palatino Linotype" w:cs="Arial"/>
          <w:color w:val="000000" w:themeColor="text1"/>
          <w:szCs w:val="23"/>
        </w:rPr>
        <w:t xml:space="preserve"> el </w:t>
      </w:r>
      <w:r w:rsidR="002C6561" w:rsidRPr="0078179B">
        <w:rPr>
          <w:rFonts w:ascii="Palatino Linotype" w:hAnsi="Palatino Linotype" w:cs="Arial"/>
          <w:b/>
          <w:bCs/>
          <w:color w:val="000000" w:themeColor="text1"/>
          <w:szCs w:val="23"/>
        </w:rPr>
        <w:t>SUJETO OBLIGADO</w:t>
      </w:r>
      <w:r w:rsidR="002C6561" w:rsidRPr="0078179B">
        <w:rPr>
          <w:rFonts w:ascii="Palatino Linotype" w:hAnsi="Palatino Linotype" w:cs="Arial"/>
          <w:color w:val="000000" w:themeColor="text1"/>
          <w:szCs w:val="23"/>
        </w:rPr>
        <w:t xml:space="preserve"> </w:t>
      </w:r>
      <w:r w:rsidR="009176CF" w:rsidRPr="0078179B">
        <w:rPr>
          <w:rFonts w:ascii="Palatino Linotype" w:hAnsi="Palatino Linotype" w:cs="Arial"/>
          <w:color w:val="000000" w:themeColor="text1"/>
          <w:szCs w:val="23"/>
        </w:rPr>
        <w:t>atendió adecuadamente el derecho de acceso a la información ejercido por la particular o</w:t>
      </w:r>
      <w:r w:rsidR="002C6561" w:rsidRPr="0078179B">
        <w:rPr>
          <w:rFonts w:ascii="Palatino Linotype" w:hAnsi="Palatino Linotype" w:cs="Arial"/>
          <w:color w:val="000000" w:themeColor="text1"/>
          <w:szCs w:val="23"/>
        </w:rPr>
        <w:t>,</w:t>
      </w:r>
      <w:r w:rsidR="009176CF" w:rsidRPr="0078179B">
        <w:rPr>
          <w:rFonts w:ascii="Palatino Linotype" w:hAnsi="Palatino Linotype" w:cs="Arial"/>
          <w:color w:val="000000" w:themeColor="text1"/>
          <w:szCs w:val="23"/>
        </w:rPr>
        <w:t xml:space="preserve"> si por el contrario,</w:t>
      </w:r>
      <w:r w:rsidR="002C6561" w:rsidRPr="0078179B">
        <w:rPr>
          <w:rFonts w:ascii="Palatino Linotype" w:hAnsi="Palatino Linotype" w:cs="Arial"/>
          <w:color w:val="000000" w:themeColor="text1"/>
          <w:szCs w:val="23"/>
        </w:rPr>
        <w:t xml:space="preserve"> se</w:t>
      </w:r>
      <w:r w:rsidR="00E32652" w:rsidRPr="0078179B">
        <w:rPr>
          <w:rFonts w:ascii="Palatino Linotype" w:hAnsi="Palatino Linotype" w:cs="Arial"/>
          <w:color w:val="000000" w:themeColor="text1"/>
          <w:szCs w:val="23"/>
        </w:rPr>
        <w:t xml:space="preserve"> </w:t>
      </w:r>
      <w:r w:rsidR="0028248C" w:rsidRPr="0078179B">
        <w:rPr>
          <w:rFonts w:ascii="Palatino Linotype" w:hAnsi="Palatino Linotype"/>
          <w:color w:val="000000" w:themeColor="text1"/>
        </w:rPr>
        <w:t>actualiza</w:t>
      </w:r>
      <w:r w:rsidR="00C51671" w:rsidRPr="0078179B">
        <w:rPr>
          <w:rFonts w:ascii="Palatino Linotype" w:hAnsi="Palatino Linotype"/>
          <w:color w:val="000000" w:themeColor="text1"/>
        </w:rPr>
        <w:t>n</w:t>
      </w:r>
      <w:r w:rsidR="0028248C" w:rsidRPr="0078179B">
        <w:rPr>
          <w:rFonts w:ascii="Palatino Linotype" w:hAnsi="Palatino Linotype"/>
          <w:color w:val="000000" w:themeColor="text1"/>
        </w:rPr>
        <w:t xml:space="preserve"> la</w:t>
      </w:r>
      <w:r w:rsidR="00C51671" w:rsidRPr="0078179B">
        <w:rPr>
          <w:rFonts w:ascii="Palatino Linotype" w:hAnsi="Palatino Linotype"/>
          <w:color w:val="000000" w:themeColor="text1"/>
        </w:rPr>
        <w:t>s</w:t>
      </w:r>
      <w:r w:rsidR="0028248C" w:rsidRPr="0078179B">
        <w:rPr>
          <w:rFonts w:ascii="Palatino Linotype" w:hAnsi="Palatino Linotype"/>
          <w:color w:val="000000" w:themeColor="text1"/>
        </w:rPr>
        <w:t xml:space="preserve"> causal</w:t>
      </w:r>
      <w:r w:rsidR="00C51671" w:rsidRPr="0078179B">
        <w:rPr>
          <w:rFonts w:ascii="Palatino Linotype" w:hAnsi="Palatino Linotype"/>
          <w:color w:val="000000" w:themeColor="text1"/>
        </w:rPr>
        <w:t>es</w:t>
      </w:r>
      <w:r w:rsidR="0028248C" w:rsidRPr="0078179B">
        <w:rPr>
          <w:rFonts w:ascii="Palatino Linotype" w:hAnsi="Palatino Linotype"/>
          <w:color w:val="000000" w:themeColor="text1"/>
        </w:rPr>
        <w:t xml:space="preserve"> de procedencia</w:t>
      </w:r>
      <w:r w:rsidR="00E66A80" w:rsidRPr="0078179B">
        <w:rPr>
          <w:rFonts w:ascii="Palatino Linotype" w:hAnsi="Palatino Linotype" w:cs="Arial"/>
          <w:color w:val="000000" w:themeColor="text1"/>
          <w:szCs w:val="23"/>
        </w:rPr>
        <w:t xml:space="preserve"> del recurso de revisión establecida</w:t>
      </w:r>
      <w:r w:rsidR="00C51671" w:rsidRPr="0078179B">
        <w:rPr>
          <w:rFonts w:ascii="Palatino Linotype" w:hAnsi="Palatino Linotype" w:cs="Arial"/>
          <w:color w:val="000000" w:themeColor="text1"/>
          <w:szCs w:val="23"/>
        </w:rPr>
        <w:t>s</w:t>
      </w:r>
      <w:r w:rsidR="00E66A80" w:rsidRPr="0078179B">
        <w:rPr>
          <w:rFonts w:ascii="Palatino Linotype" w:hAnsi="Palatino Linotype" w:cs="Arial"/>
          <w:color w:val="000000" w:themeColor="text1"/>
          <w:szCs w:val="23"/>
        </w:rPr>
        <w:t xml:space="preserve"> en el artículo 179 </w:t>
      </w:r>
      <w:r w:rsidR="00C51671" w:rsidRPr="0078179B">
        <w:rPr>
          <w:rFonts w:ascii="Palatino Linotype" w:hAnsi="Palatino Linotype" w:cs="Arial"/>
          <w:color w:val="000000" w:themeColor="text1"/>
          <w:szCs w:val="23"/>
        </w:rPr>
        <w:t>fracciones</w:t>
      </w:r>
      <w:r w:rsidR="00E66A80" w:rsidRPr="0078179B">
        <w:rPr>
          <w:rFonts w:ascii="Palatino Linotype" w:hAnsi="Palatino Linotype" w:cs="Arial"/>
          <w:color w:val="000000" w:themeColor="text1"/>
          <w:szCs w:val="23"/>
        </w:rPr>
        <w:t xml:space="preserve"> </w:t>
      </w:r>
      <w:r w:rsidR="002C6561" w:rsidRPr="0078179B">
        <w:rPr>
          <w:rFonts w:ascii="Palatino Linotype" w:hAnsi="Palatino Linotype" w:cs="Arial"/>
          <w:color w:val="000000" w:themeColor="text1"/>
          <w:szCs w:val="23"/>
        </w:rPr>
        <w:t>I</w:t>
      </w:r>
      <w:r w:rsidR="00C51671" w:rsidRPr="0078179B">
        <w:rPr>
          <w:rFonts w:ascii="Palatino Linotype" w:hAnsi="Palatino Linotype" w:cs="Arial"/>
          <w:color w:val="000000" w:themeColor="text1"/>
          <w:szCs w:val="23"/>
        </w:rPr>
        <w:t xml:space="preserve"> y VIII</w:t>
      </w:r>
      <w:r w:rsidR="00C15F97" w:rsidRPr="0078179B">
        <w:rPr>
          <w:rFonts w:ascii="Palatino Linotype" w:hAnsi="Palatino Linotype" w:cs="Arial"/>
          <w:color w:val="000000" w:themeColor="text1"/>
          <w:szCs w:val="23"/>
        </w:rPr>
        <w:t xml:space="preserve"> </w:t>
      </w:r>
      <w:r w:rsidR="00E66A80" w:rsidRPr="0078179B">
        <w:rPr>
          <w:rFonts w:ascii="Palatino Linotype" w:hAnsi="Palatino Linotype" w:cs="Arial"/>
          <w:color w:val="000000" w:themeColor="text1"/>
          <w:szCs w:val="23"/>
        </w:rPr>
        <w:t xml:space="preserve">de la Ley de Transparencia y Acceso a la Información Pública del Estado de México y Municipios, </w:t>
      </w:r>
      <w:r w:rsidR="00C51671" w:rsidRPr="0078179B">
        <w:rPr>
          <w:rFonts w:ascii="Palatino Linotype" w:hAnsi="Palatino Linotype" w:cs="Arial"/>
          <w:color w:val="000000" w:themeColor="text1"/>
          <w:szCs w:val="23"/>
        </w:rPr>
        <w:t xml:space="preserve">y </w:t>
      </w:r>
      <w:r w:rsidR="00E66A80" w:rsidRPr="0078179B">
        <w:rPr>
          <w:rFonts w:ascii="Palatino Linotype" w:hAnsi="Palatino Linotype" w:cs="Arial"/>
          <w:color w:val="000000" w:themeColor="text1"/>
          <w:szCs w:val="23"/>
        </w:rPr>
        <w:t>que se transcribe</w:t>
      </w:r>
      <w:r w:rsidR="00C51671" w:rsidRPr="0078179B">
        <w:rPr>
          <w:rFonts w:ascii="Palatino Linotype" w:hAnsi="Palatino Linotype" w:cs="Arial"/>
          <w:color w:val="000000" w:themeColor="text1"/>
          <w:szCs w:val="23"/>
        </w:rPr>
        <w:t>n</w:t>
      </w:r>
      <w:r w:rsidR="00E66A80" w:rsidRPr="0078179B">
        <w:rPr>
          <w:rFonts w:ascii="Palatino Linotype" w:hAnsi="Palatino Linotype" w:cs="Arial"/>
          <w:color w:val="000000" w:themeColor="text1"/>
          <w:szCs w:val="23"/>
        </w:rPr>
        <w:t xml:space="preserve"> a continuación:</w:t>
      </w:r>
    </w:p>
    <w:p w14:paraId="694942AF" w14:textId="62D2F7A9" w:rsidR="00AD76A1" w:rsidRPr="0078179B" w:rsidRDefault="00E66A80" w:rsidP="003D4163">
      <w:pPr>
        <w:pStyle w:val="Sinespaciado"/>
        <w:tabs>
          <w:tab w:val="left" w:pos="426"/>
        </w:tabs>
        <w:ind w:left="851" w:right="567"/>
        <w:jc w:val="both"/>
        <w:rPr>
          <w:rFonts w:ascii="Palatino Linotype" w:hAnsi="Palatino Linotype"/>
          <w:i/>
          <w:color w:val="000000" w:themeColor="text1"/>
          <w:sz w:val="22"/>
        </w:rPr>
      </w:pPr>
      <w:r w:rsidRPr="0078179B">
        <w:rPr>
          <w:rFonts w:ascii="Palatino Linotype" w:hAnsi="Palatino Linotype"/>
          <w:i/>
          <w:color w:val="000000" w:themeColor="text1"/>
          <w:sz w:val="22"/>
        </w:rPr>
        <w:t>“</w:t>
      </w:r>
      <w:r w:rsidRPr="0078179B">
        <w:rPr>
          <w:rFonts w:ascii="Palatino Linotype" w:hAnsi="Palatino Linotype"/>
          <w:b/>
          <w:i/>
          <w:color w:val="000000" w:themeColor="text1"/>
          <w:sz w:val="22"/>
        </w:rPr>
        <w:t>Artículo 179.</w:t>
      </w:r>
      <w:r w:rsidRPr="0078179B">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78179B" w:rsidRDefault="00C51671" w:rsidP="003D4163">
      <w:pPr>
        <w:pStyle w:val="Sinespaciado"/>
        <w:tabs>
          <w:tab w:val="left" w:pos="426"/>
        </w:tabs>
        <w:ind w:left="851" w:right="567"/>
        <w:jc w:val="both"/>
        <w:rPr>
          <w:rFonts w:ascii="Palatino Linotype" w:hAnsi="Palatino Linotype"/>
          <w:i/>
          <w:color w:val="000000" w:themeColor="text1"/>
          <w:sz w:val="22"/>
        </w:rPr>
      </w:pPr>
      <w:r w:rsidRPr="0078179B">
        <w:rPr>
          <w:rFonts w:ascii="Palatino Linotype" w:hAnsi="Palatino Linotype"/>
          <w:b/>
          <w:bCs/>
          <w:i/>
          <w:color w:val="000000" w:themeColor="text1"/>
          <w:sz w:val="22"/>
        </w:rPr>
        <w:lastRenderedPageBreak/>
        <w:t>I.</w:t>
      </w:r>
      <w:r w:rsidRPr="0078179B">
        <w:rPr>
          <w:rFonts w:ascii="Palatino Linotype" w:hAnsi="Palatino Linotype"/>
          <w:i/>
          <w:color w:val="000000" w:themeColor="text1"/>
          <w:sz w:val="22"/>
        </w:rPr>
        <w:t xml:space="preserve"> La negativa a la información solicitada;</w:t>
      </w:r>
    </w:p>
    <w:p w14:paraId="2DF219C4" w14:textId="3FE59EAF" w:rsidR="00E32652" w:rsidRPr="0078179B" w:rsidRDefault="00E32652" w:rsidP="003D4163">
      <w:pPr>
        <w:pStyle w:val="Sinespaciado"/>
        <w:tabs>
          <w:tab w:val="left" w:pos="426"/>
        </w:tabs>
        <w:ind w:left="851" w:right="567"/>
        <w:jc w:val="both"/>
        <w:rPr>
          <w:rFonts w:ascii="Palatino Linotype" w:hAnsi="Palatino Linotype"/>
          <w:i/>
          <w:color w:val="000000" w:themeColor="text1"/>
          <w:sz w:val="22"/>
        </w:rPr>
      </w:pPr>
      <w:r w:rsidRPr="0078179B">
        <w:rPr>
          <w:rFonts w:ascii="Palatino Linotype" w:hAnsi="Palatino Linotype"/>
          <w:i/>
          <w:color w:val="000000" w:themeColor="text1"/>
          <w:sz w:val="22"/>
        </w:rPr>
        <w:t>(…)</w:t>
      </w:r>
    </w:p>
    <w:p w14:paraId="50F48622" w14:textId="0EBF713D" w:rsidR="00515DEC" w:rsidRPr="0078179B" w:rsidRDefault="00C51671" w:rsidP="003D4163">
      <w:pPr>
        <w:pStyle w:val="Sinespaciado"/>
        <w:tabs>
          <w:tab w:val="left" w:pos="426"/>
        </w:tabs>
        <w:ind w:left="851" w:right="567"/>
        <w:jc w:val="both"/>
        <w:rPr>
          <w:rFonts w:ascii="Palatino Linotype" w:hAnsi="Palatino Linotype"/>
          <w:bCs/>
          <w:i/>
          <w:color w:val="000000" w:themeColor="text1"/>
          <w:sz w:val="22"/>
        </w:rPr>
      </w:pPr>
      <w:r w:rsidRPr="0078179B">
        <w:rPr>
          <w:rFonts w:ascii="Palatino Linotype" w:hAnsi="Palatino Linotype"/>
          <w:b/>
          <w:i/>
          <w:color w:val="000000" w:themeColor="text1"/>
          <w:sz w:val="22"/>
        </w:rPr>
        <w:t>VIII</w:t>
      </w:r>
      <w:r w:rsidR="002C6561" w:rsidRPr="0078179B">
        <w:rPr>
          <w:rFonts w:ascii="Palatino Linotype" w:hAnsi="Palatino Linotype"/>
          <w:b/>
          <w:i/>
          <w:color w:val="000000" w:themeColor="text1"/>
          <w:sz w:val="22"/>
        </w:rPr>
        <w:t>.</w:t>
      </w:r>
      <w:r w:rsidR="002C6561" w:rsidRPr="0078179B">
        <w:rPr>
          <w:rFonts w:ascii="Palatino Linotype" w:hAnsi="Palatino Linotype"/>
          <w:bCs/>
          <w:i/>
          <w:color w:val="000000" w:themeColor="text1"/>
          <w:sz w:val="22"/>
        </w:rPr>
        <w:t xml:space="preserve"> La </w:t>
      </w:r>
      <w:r w:rsidRPr="0078179B">
        <w:rPr>
          <w:rFonts w:ascii="Palatino Linotype" w:hAnsi="Palatino Linotype"/>
          <w:bCs/>
          <w:i/>
          <w:color w:val="000000" w:themeColor="text1"/>
          <w:sz w:val="22"/>
        </w:rPr>
        <w:t>notificación, entrega o puesta a disposición de información en una modalidad o formato distinto al solicitado</w:t>
      </w:r>
      <w:r w:rsidR="002C6561" w:rsidRPr="0078179B">
        <w:rPr>
          <w:rFonts w:ascii="Palatino Linotype" w:hAnsi="Palatino Linotype"/>
          <w:bCs/>
          <w:i/>
          <w:color w:val="000000" w:themeColor="text1"/>
          <w:sz w:val="22"/>
        </w:rPr>
        <w:t>;</w:t>
      </w:r>
    </w:p>
    <w:p w14:paraId="4FCA9B3F" w14:textId="5FF39016" w:rsidR="00515DEC" w:rsidRPr="0078179B" w:rsidRDefault="00515DEC" w:rsidP="003D4163">
      <w:pPr>
        <w:pStyle w:val="Sinespaciado"/>
        <w:tabs>
          <w:tab w:val="left" w:pos="426"/>
        </w:tabs>
        <w:ind w:left="851" w:right="567"/>
        <w:jc w:val="both"/>
        <w:rPr>
          <w:rFonts w:ascii="Palatino Linotype" w:hAnsi="Palatino Linotype"/>
          <w:i/>
          <w:color w:val="000000" w:themeColor="text1"/>
          <w:sz w:val="22"/>
        </w:rPr>
      </w:pPr>
      <w:r w:rsidRPr="0078179B">
        <w:rPr>
          <w:rFonts w:ascii="Palatino Linotype" w:hAnsi="Palatino Linotype"/>
          <w:i/>
          <w:color w:val="000000" w:themeColor="text1"/>
          <w:sz w:val="22"/>
        </w:rPr>
        <w:t>(…)</w:t>
      </w:r>
      <w:r w:rsidR="00A073A0" w:rsidRPr="0078179B">
        <w:rPr>
          <w:rFonts w:ascii="Palatino Linotype" w:hAnsi="Palatino Linotype"/>
          <w:i/>
          <w:color w:val="000000" w:themeColor="text1"/>
          <w:sz w:val="22"/>
        </w:rPr>
        <w:t>”</w:t>
      </w:r>
    </w:p>
    <w:p w14:paraId="16AED8F7" w14:textId="77777777" w:rsidR="009176CF" w:rsidRPr="0078179B" w:rsidRDefault="009176CF" w:rsidP="00F96156">
      <w:pPr>
        <w:pStyle w:val="Sinespaciado"/>
        <w:tabs>
          <w:tab w:val="left" w:pos="426"/>
        </w:tabs>
        <w:ind w:right="567"/>
        <w:jc w:val="both"/>
        <w:rPr>
          <w:rFonts w:ascii="Palatino Linotype" w:hAnsi="Palatino Linotype" w:cs="Arial"/>
          <w:i/>
          <w:color w:val="000000" w:themeColor="text1"/>
          <w:sz w:val="22"/>
        </w:rPr>
      </w:pPr>
    </w:p>
    <w:p w14:paraId="5CEC2F48" w14:textId="2BD60E87" w:rsidR="00EF014A" w:rsidRPr="0078179B" w:rsidRDefault="00EF014A" w:rsidP="00F96156">
      <w:pPr>
        <w:pStyle w:val="Ttulo2"/>
        <w:tabs>
          <w:tab w:val="left" w:pos="426"/>
        </w:tabs>
        <w:rPr>
          <w:rFonts w:ascii="Palatino Linotype" w:hAnsi="Palatino Linotype" w:cs="Arial"/>
          <w:b/>
          <w:color w:val="000000" w:themeColor="text1"/>
          <w:sz w:val="24"/>
        </w:rPr>
      </w:pPr>
      <w:bookmarkStart w:id="22" w:name="_Toc51892302"/>
      <w:r w:rsidRPr="0078179B">
        <w:rPr>
          <w:rFonts w:ascii="Palatino Linotype" w:hAnsi="Palatino Linotype" w:cs="Arial"/>
          <w:b/>
          <w:color w:val="000000" w:themeColor="text1"/>
          <w:sz w:val="24"/>
        </w:rPr>
        <w:t>CUARTO. Estudio y Resolución del asunto.</w:t>
      </w:r>
      <w:bookmarkEnd w:id="22"/>
    </w:p>
    <w:p w14:paraId="787809AE" w14:textId="4F70180A" w:rsidR="003D0BC7" w:rsidRPr="0078179B"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3" w:name="_Toc51892303"/>
      <w:r w:rsidRPr="0078179B">
        <w:rPr>
          <w:rFonts w:ascii="Palatino Linotype" w:hAnsi="Palatino Linotype" w:cs="Arial"/>
          <w:b/>
          <w:color w:val="000000" w:themeColor="text1"/>
        </w:rPr>
        <w:t xml:space="preserve">I. De la respuesta </w:t>
      </w:r>
      <w:r w:rsidR="00515DEC" w:rsidRPr="0078179B">
        <w:rPr>
          <w:rFonts w:ascii="Palatino Linotype" w:hAnsi="Palatino Linotype" w:cs="Arial"/>
          <w:b/>
          <w:color w:val="000000" w:themeColor="text1"/>
        </w:rPr>
        <w:t>a la</w:t>
      </w:r>
      <w:r w:rsidR="009547D7" w:rsidRPr="0078179B">
        <w:rPr>
          <w:rFonts w:ascii="Palatino Linotype" w:hAnsi="Palatino Linotype" w:cs="Arial"/>
          <w:b/>
          <w:color w:val="000000" w:themeColor="text1"/>
        </w:rPr>
        <w:t>s</w:t>
      </w:r>
      <w:r w:rsidR="00515DEC" w:rsidRPr="0078179B">
        <w:rPr>
          <w:rFonts w:ascii="Palatino Linotype" w:hAnsi="Palatino Linotype" w:cs="Arial"/>
          <w:b/>
          <w:color w:val="000000" w:themeColor="text1"/>
        </w:rPr>
        <w:t xml:space="preserve"> solicitud</w:t>
      </w:r>
      <w:r w:rsidR="009547D7" w:rsidRPr="0078179B">
        <w:rPr>
          <w:rFonts w:ascii="Palatino Linotype" w:hAnsi="Palatino Linotype" w:cs="Arial"/>
          <w:b/>
          <w:color w:val="000000" w:themeColor="text1"/>
        </w:rPr>
        <w:t>es</w:t>
      </w:r>
      <w:r w:rsidR="00515DEC" w:rsidRPr="0078179B">
        <w:rPr>
          <w:rFonts w:ascii="Palatino Linotype" w:hAnsi="Palatino Linotype" w:cs="Arial"/>
          <w:b/>
          <w:color w:val="000000" w:themeColor="text1"/>
        </w:rPr>
        <w:t xml:space="preserve"> de información</w:t>
      </w:r>
      <w:r w:rsidRPr="0078179B">
        <w:rPr>
          <w:rFonts w:ascii="Palatino Linotype" w:hAnsi="Palatino Linotype" w:cs="Arial"/>
          <w:b/>
          <w:color w:val="000000" w:themeColor="text1"/>
        </w:rPr>
        <w:t>.</w:t>
      </w:r>
      <w:bookmarkEnd w:id="23"/>
    </w:p>
    <w:p w14:paraId="774FB2AE" w14:textId="77777777" w:rsidR="00EB4A53" w:rsidRPr="0078179B"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sz w:val="18"/>
          <w:szCs w:val="18"/>
        </w:rPr>
      </w:pPr>
      <w:bookmarkStart w:id="24" w:name="_Toc466371865"/>
      <w:bookmarkStart w:id="25" w:name="_Toc466377653"/>
      <w:bookmarkEnd w:id="17"/>
      <w:bookmarkEnd w:id="18"/>
      <w:bookmarkEnd w:id="19"/>
      <w:bookmarkEnd w:id="20"/>
      <w:bookmarkEnd w:id="21"/>
    </w:p>
    <w:p w14:paraId="71CBA1DC" w14:textId="1E810B49" w:rsidR="00A50720" w:rsidRPr="0078179B" w:rsidRDefault="00A50720" w:rsidP="003A2E9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olor w:val="000000" w:themeColor="text1"/>
        </w:rPr>
        <w:t xml:space="preserve">Como fuera expuesto en el apartado de </w:t>
      </w:r>
      <w:r w:rsidRPr="0078179B">
        <w:rPr>
          <w:rFonts w:ascii="Palatino Linotype" w:hAnsi="Palatino Linotype"/>
          <w:i/>
          <w:iCs/>
          <w:color w:val="000000" w:themeColor="text1"/>
        </w:rPr>
        <w:t>Antecedentes</w:t>
      </w:r>
      <w:r w:rsidRPr="0078179B">
        <w:rPr>
          <w:rFonts w:ascii="Palatino Linotype" w:hAnsi="Palatino Linotype"/>
          <w:color w:val="000000" w:themeColor="text1"/>
        </w:rPr>
        <w:t xml:space="preserve"> de la presente resolución, </w:t>
      </w:r>
      <w:r w:rsidR="00077CB8" w:rsidRPr="0078179B">
        <w:rPr>
          <w:rFonts w:ascii="Palatino Linotype" w:hAnsi="Palatino Linotype"/>
          <w:color w:val="000000" w:themeColor="text1"/>
        </w:rPr>
        <w:t xml:space="preserve">mediante las solicitudes de información </w:t>
      </w:r>
      <w:r w:rsidR="00077CB8" w:rsidRPr="0078179B">
        <w:rPr>
          <w:rFonts w:ascii="Palatino Linotype" w:hAnsi="Palatino Linotype"/>
          <w:b/>
          <w:bCs/>
          <w:color w:val="000000" w:themeColor="text1"/>
        </w:rPr>
        <w:t>00577/IXTASAL/IP/2020, 00578/IXTASAL/IP/2020, 00582/IXTASAL/IP/2020, 00624/IXTASAL/IP/2020, 00625/IXTASAL/IP/2020, 00626/IXTASAL/IP/2020, 00627/IXTASAL/IP/2020, 00631/IXTASAL/IP/2020, 00632/IXTASAL/IP/2020, 00638/IXTASAL/IP/2020, 00639/IXTASAL/IP/2020, 00640/IXTASAL/IP/2020, 00642/IXTASAL/IP/2020, 00643/IXTASAL/IP/2020 y 00644/IXTASAL/IP/2020,</w:t>
      </w:r>
      <w:r w:rsidR="00077CB8" w:rsidRPr="0078179B">
        <w:rPr>
          <w:rFonts w:ascii="Palatino Linotype" w:eastAsia="Calibri" w:hAnsi="Palatino Linotype" w:cs="Arial"/>
          <w:color w:val="000000" w:themeColor="text1"/>
          <w:lang w:val="es-ES"/>
        </w:rPr>
        <w:t xml:space="preserve"> a modo desagregado,</w:t>
      </w:r>
      <w:r w:rsidR="00077CB8" w:rsidRPr="0078179B">
        <w:rPr>
          <w:rFonts w:ascii="Palatino Linotype" w:hAnsi="Palatino Linotype"/>
          <w:color w:val="000000" w:themeColor="text1"/>
        </w:rPr>
        <w:t xml:space="preserve"> </w:t>
      </w:r>
      <w:r w:rsidRPr="0078179B">
        <w:rPr>
          <w:rFonts w:ascii="Palatino Linotype" w:hAnsi="Palatino Linotype"/>
          <w:color w:val="000000" w:themeColor="text1"/>
        </w:rPr>
        <w:t>l</w:t>
      </w:r>
      <w:r w:rsidR="00C714CF" w:rsidRPr="0078179B">
        <w:rPr>
          <w:rFonts w:ascii="Palatino Linotype" w:hAnsi="Palatino Linotype"/>
          <w:color w:val="000000" w:themeColor="text1"/>
        </w:rPr>
        <w:t>a</w:t>
      </w:r>
      <w:r w:rsidRPr="0078179B">
        <w:rPr>
          <w:rFonts w:ascii="Palatino Linotype" w:hAnsi="Palatino Linotype"/>
          <w:color w:val="000000" w:themeColor="text1"/>
        </w:rPr>
        <w:t xml:space="preserve"> particular solicitó</w:t>
      </w:r>
      <w:r w:rsidR="00077CB8" w:rsidRPr="0078179B">
        <w:rPr>
          <w:rFonts w:ascii="Palatino Linotype" w:hAnsi="Palatino Linotype"/>
          <w:color w:val="000000" w:themeColor="text1"/>
        </w:rPr>
        <w:t xml:space="preserve"> la siguiente información:</w:t>
      </w:r>
    </w:p>
    <w:p w14:paraId="0793C95D" w14:textId="7687B61E" w:rsidR="009547D7" w:rsidRPr="0078179B" w:rsidRDefault="00077CB8" w:rsidP="009547D7">
      <w:pPr>
        <w:pStyle w:val="Prrafodelista"/>
        <w:numPr>
          <w:ilvl w:val="1"/>
          <w:numId w:val="25"/>
        </w:numPr>
        <w:tabs>
          <w:tab w:val="left" w:pos="993"/>
        </w:tabs>
        <w:spacing w:before="240" w:after="240" w:line="360" w:lineRule="auto"/>
        <w:ind w:left="567" w:right="51" w:firstLine="0"/>
        <w:jc w:val="both"/>
        <w:rPr>
          <w:rFonts w:ascii="Palatino Linotype" w:hAnsi="Palatino Linotype"/>
          <w:color w:val="000000" w:themeColor="text1"/>
        </w:rPr>
      </w:pPr>
      <w:r w:rsidRPr="0078179B">
        <w:rPr>
          <w:rFonts w:ascii="Palatino Linotype" w:hAnsi="Palatino Linotype"/>
          <w:color w:val="000000" w:themeColor="text1"/>
        </w:rPr>
        <w:t>B</w:t>
      </w:r>
      <w:r w:rsidR="002D2056" w:rsidRPr="0078179B">
        <w:rPr>
          <w:rFonts w:ascii="Palatino Linotype" w:hAnsi="Palatino Linotype"/>
          <w:color w:val="000000" w:themeColor="text1"/>
        </w:rPr>
        <w:t>itácora</w:t>
      </w:r>
      <w:r w:rsidRPr="0078179B">
        <w:rPr>
          <w:rFonts w:ascii="Palatino Linotype" w:hAnsi="Palatino Linotype"/>
          <w:color w:val="000000" w:themeColor="text1"/>
        </w:rPr>
        <w:t>s</w:t>
      </w:r>
      <w:r w:rsidR="002D2056" w:rsidRPr="0078179B">
        <w:rPr>
          <w:rFonts w:ascii="Palatino Linotype" w:hAnsi="Palatino Linotype"/>
          <w:color w:val="000000" w:themeColor="text1"/>
        </w:rPr>
        <w:t xml:space="preserve"> de gasolina de la Dirección de Administración y la Tesorería Municipal de los meses de mayo a agosto de dos mil diecinueve;</w:t>
      </w:r>
    </w:p>
    <w:p w14:paraId="2FC90D8C" w14:textId="5DE143EC" w:rsidR="002D2056" w:rsidRPr="0078179B" w:rsidRDefault="002D2056" w:rsidP="009547D7">
      <w:pPr>
        <w:pStyle w:val="Prrafodelista"/>
        <w:numPr>
          <w:ilvl w:val="1"/>
          <w:numId w:val="25"/>
        </w:numPr>
        <w:tabs>
          <w:tab w:val="left" w:pos="993"/>
        </w:tabs>
        <w:spacing w:before="240" w:after="240" w:line="360" w:lineRule="auto"/>
        <w:ind w:left="567" w:right="51" w:firstLine="0"/>
        <w:jc w:val="both"/>
        <w:rPr>
          <w:rFonts w:ascii="Palatino Linotype" w:hAnsi="Palatino Linotype"/>
          <w:color w:val="000000" w:themeColor="text1"/>
        </w:rPr>
      </w:pPr>
      <w:r w:rsidRPr="0078179B">
        <w:rPr>
          <w:rFonts w:ascii="Palatino Linotype" w:hAnsi="Palatino Linotype"/>
          <w:color w:val="000000" w:themeColor="text1"/>
        </w:rPr>
        <w:t>Pagos por concepto de la renta de lonas, mesas sillas y audio de septiembre de dos mil diecinueve;</w:t>
      </w:r>
    </w:p>
    <w:p w14:paraId="25F79F0F" w14:textId="6808412E" w:rsidR="002D2056" w:rsidRPr="0078179B" w:rsidRDefault="002D2056" w:rsidP="009547D7">
      <w:pPr>
        <w:pStyle w:val="Prrafodelista"/>
        <w:numPr>
          <w:ilvl w:val="1"/>
          <w:numId w:val="25"/>
        </w:numPr>
        <w:tabs>
          <w:tab w:val="left" w:pos="993"/>
        </w:tabs>
        <w:spacing w:before="240" w:after="240" w:line="360" w:lineRule="auto"/>
        <w:ind w:left="567" w:right="51" w:firstLine="0"/>
        <w:jc w:val="both"/>
        <w:rPr>
          <w:rFonts w:ascii="Palatino Linotype" w:hAnsi="Palatino Linotype"/>
          <w:color w:val="000000" w:themeColor="text1"/>
        </w:rPr>
      </w:pPr>
      <w:r w:rsidRPr="0078179B">
        <w:rPr>
          <w:rFonts w:ascii="Palatino Linotype" w:hAnsi="Palatino Linotype"/>
          <w:color w:val="000000" w:themeColor="text1"/>
        </w:rPr>
        <w:t>Pólizas contables de los traspasos efectuados desde el dieciséis (16) de abril al veinte (20) de mayo de dos mil veinte;</w:t>
      </w:r>
    </w:p>
    <w:p w14:paraId="1FB981C4" w14:textId="632E2AEE" w:rsidR="002D2056" w:rsidRPr="0078179B" w:rsidRDefault="002D2056" w:rsidP="009547D7">
      <w:pPr>
        <w:pStyle w:val="Prrafodelista"/>
        <w:numPr>
          <w:ilvl w:val="1"/>
          <w:numId w:val="25"/>
        </w:numPr>
        <w:tabs>
          <w:tab w:val="left" w:pos="993"/>
        </w:tabs>
        <w:spacing w:before="240" w:after="240" w:line="360" w:lineRule="auto"/>
        <w:ind w:left="567" w:right="51" w:firstLine="0"/>
        <w:jc w:val="both"/>
        <w:rPr>
          <w:rFonts w:ascii="Palatino Linotype" w:hAnsi="Palatino Linotype"/>
          <w:color w:val="000000" w:themeColor="text1"/>
        </w:rPr>
      </w:pPr>
      <w:r w:rsidRPr="0078179B">
        <w:rPr>
          <w:rFonts w:ascii="Palatino Linotype" w:hAnsi="Palatino Linotype"/>
          <w:color w:val="000000" w:themeColor="text1"/>
        </w:rPr>
        <w:t>Facturas de los pagos y compras realizadas del dieciséis (16) de abril al veinte (20) de mayo de dos mil veinte;</w:t>
      </w:r>
    </w:p>
    <w:p w14:paraId="7D31EA1D" w14:textId="10AC8F5E" w:rsidR="002D2056" w:rsidRPr="0078179B" w:rsidRDefault="002D2056" w:rsidP="009547D7">
      <w:pPr>
        <w:pStyle w:val="Prrafodelista"/>
        <w:numPr>
          <w:ilvl w:val="1"/>
          <w:numId w:val="25"/>
        </w:numPr>
        <w:tabs>
          <w:tab w:val="left" w:pos="993"/>
        </w:tabs>
        <w:spacing w:before="240" w:after="240" w:line="360" w:lineRule="auto"/>
        <w:ind w:left="567" w:right="51" w:firstLine="0"/>
        <w:jc w:val="both"/>
        <w:rPr>
          <w:rFonts w:ascii="Palatino Linotype" w:hAnsi="Palatino Linotype"/>
          <w:color w:val="000000" w:themeColor="text1"/>
        </w:rPr>
      </w:pPr>
      <w:r w:rsidRPr="0078179B">
        <w:rPr>
          <w:rFonts w:ascii="Palatino Linotype" w:hAnsi="Palatino Linotype"/>
          <w:color w:val="000000" w:themeColor="text1"/>
        </w:rPr>
        <w:lastRenderedPageBreak/>
        <w:t>Facturas relacionadas con apoyos alimentarios entregados desde enero de dos mil diecinueve al quince (15) de abril de dos mil veinte, así como la lista de beneficiarios;</w:t>
      </w:r>
    </w:p>
    <w:p w14:paraId="770CD1A7" w14:textId="6DB2D375" w:rsidR="002D2056" w:rsidRPr="0078179B" w:rsidRDefault="002D2056" w:rsidP="002D2056">
      <w:pPr>
        <w:pStyle w:val="Prrafodelista"/>
        <w:numPr>
          <w:ilvl w:val="1"/>
          <w:numId w:val="25"/>
        </w:numPr>
        <w:tabs>
          <w:tab w:val="left" w:pos="993"/>
        </w:tabs>
        <w:spacing w:before="240" w:after="240" w:line="360" w:lineRule="auto"/>
        <w:ind w:left="567" w:right="51" w:firstLine="0"/>
        <w:jc w:val="both"/>
        <w:rPr>
          <w:rFonts w:ascii="Palatino Linotype" w:hAnsi="Palatino Linotype"/>
          <w:color w:val="000000" w:themeColor="text1"/>
        </w:rPr>
      </w:pPr>
      <w:r w:rsidRPr="0078179B">
        <w:rPr>
          <w:rFonts w:ascii="Palatino Linotype" w:hAnsi="Palatino Linotype"/>
          <w:color w:val="000000" w:themeColor="text1"/>
        </w:rPr>
        <w:t>Facturas relacionadas con apoyos alimentarios entregados del dieciséis (16) de abril de dos mil diecinueve al veinte (29) de mayo de dos mil veinte, aprobadas en la Décimo Sexta Sesión Extraordinaria de Cabildo, así como la copia de la publicación de las reglas de operación y la lista de beneficiarios;</w:t>
      </w:r>
    </w:p>
    <w:p w14:paraId="1C308042" w14:textId="4704C40B" w:rsidR="002D2056" w:rsidRPr="0078179B" w:rsidRDefault="002D2056" w:rsidP="009547D7">
      <w:pPr>
        <w:pStyle w:val="Prrafodelista"/>
        <w:numPr>
          <w:ilvl w:val="1"/>
          <w:numId w:val="25"/>
        </w:numPr>
        <w:tabs>
          <w:tab w:val="left" w:pos="993"/>
        </w:tabs>
        <w:spacing w:before="240" w:after="240" w:line="360" w:lineRule="auto"/>
        <w:ind w:left="567" w:right="51" w:firstLine="0"/>
        <w:jc w:val="both"/>
        <w:rPr>
          <w:rFonts w:ascii="Palatino Linotype" w:hAnsi="Palatino Linotype"/>
          <w:color w:val="000000" w:themeColor="text1"/>
        </w:rPr>
      </w:pPr>
      <w:r w:rsidRPr="0078179B">
        <w:rPr>
          <w:rFonts w:ascii="Palatino Linotype" w:hAnsi="Palatino Linotype"/>
          <w:color w:val="000000" w:themeColor="text1"/>
        </w:rPr>
        <w:t>Facturas de los gastos de la Presidencia Municipal y la Secretaria Particular del uno (01) de enero al veinte (20) de mayo de dos mil veinte;</w:t>
      </w:r>
    </w:p>
    <w:p w14:paraId="1CE1B95D" w14:textId="79B703EF" w:rsidR="002D2056" w:rsidRPr="0078179B" w:rsidRDefault="00077CB8" w:rsidP="009547D7">
      <w:pPr>
        <w:pStyle w:val="Prrafodelista"/>
        <w:numPr>
          <w:ilvl w:val="1"/>
          <w:numId w:val="25"/>
        </w:numPr>
        <w:tabs>
          <w:tab w:val="left" w:pos="993"/>
        </w:tabs>
        <w:spacing w:before="240" w:after="240" w:line="360" w:lineRule="auto"/>
        <w:ind w:left="567" w:right="51" w:firstLine="0"/>
        <w:jc w:val="both"/>
        <w:rPr>
          <w:rFonts w:ascii="Palatino Linotype" w:hAnsi="Palatino Linotype"/>
          <w:color w:val="000000" w:themeColor="text1"/>
        </w:rPr>
      </w:pPr>
      <w:r w:rsidRPr="0078179B">
        <w:rPr>
          <w:rFonts w:ascii="Palatino Linotype" w:hAnsi="Palatino Linotype"/>
          <w:color w:val="000000" w:themeColor="text1"/>
        </w:rPr>
        <w:t>Pólizas contables de los traspasos efectuados al Organismo Público Descentralizado para la Prestación de los Servicios de Agua Potable, Alcantarillado y Saneamiento de Ixtapan de la Sal realizados en los ejercicios dos mil diecinueve y dos mil veinte;</w:t>
      </w:r>
    </w:p>
    <w:p w14:paraId="0461CB88" w14:textId="0672B17C" w:rsidR="00077CB8" w:rsidRPr="0078179B" w:rsidRDefault="00077CB8" w:rsidP="009547D7">
      <w:pPr>
        <w:pStyle w:val="Prrafodelista"/>
        <w:numPr>
          <w:ilvl w:val="1"/>
          <w:numId w:val="25"/>
        </w:numPr>
        <w:tabs>
          <w:tab w:val="left" w:pos="993"/>
        </w:tabs>
        <w:spacing w:before="240" w:after="240" w:line="360" w:lineRule="auto"/>
        <w:ind w:left="567" w:right="51" w:firstLine="0"/>
        <w:jc w:val="both"/>
        <w:rPr>
          <w:rFonts w:ascii="Palatino Linotype" w:hAnsi="Palatino Linotype"/>
          <w:color w:val="000000" w:themeColor="text1"/>
        </w:rPr>
      </w:pPr>
      <w:r w:rsidRPr="0078179B">
        <w:rPr>
          <w:rFonts w:ascii="Palatino Linotype" w:hAnsi="Palatino Linotype"/>
          <w:color w:val="000000" w:themeColor="text1"/>
        </w:rPr>
        <w:t>Soporte documental de los pagos por prestación de servicios profesionales relacionados con las áreas de Sindicatura, Tesorería, Dirección de Administración, Presidencia y Secretaría Particular desde el dos mil diecinueve al veinte (20) de mayo de dos mil veinte;</w:t>
      </w:r>
    </w:p>
    <w:p w14:paraId="3A14501E" w14:textId="13EC8C39" w:rsidR="00077CB8" w:rsidRPr="0078179B" w:rsidRDefault="00077CB8" w:rsidP="009547D7">
      <w:pPr>
        <w:pStyle w:val="Prrafodelista"/>
        <w:numPr>
          <w:ilvl w:val="1"/>
          <w:numId w:val="25"/>
        </w:numPr>
        <w:tabs>
          <w:tab w:val="left" w:pos="993"/>
        </w:tabs>
        <w:spacing w:before="240" w:after="240" w:line="360" w:lineRule="auto"/>
        <w:ind w:left="567" w:right="51" w:firstLine="0"/>
        <w:jc w:val="both"/>
        <w:rPr>
          <w:rFonts w:ascii="Palatino Linotype" w:hAnsi="Palatino Linotype"/>
          <w:color w:val="000000" w:themeColor="text1"/>
        </w:rPr>
      </w:pPr>
      <w:r w:rsidRPr="0078179B">
        <w:rPr>
          <w:rFonts w:ascii="Palatino Linotype" w:hAnsi="Palatino Linotype"/>
          <w:color w:val="000000" w:themeColor="text1"/>
        </w:rPr>
        <w:t>Presupuesto de egresos municipal de los ejercicios dos mil diecinueve y dos mil veinte.</w:t>
      </w:r>
    </w:p>
    <w:p w14:paraId="0BBB8B34" w14:textId="77777777" w:rsidR="009176CF" w:rsidRPr="0078179B" w:rsidRDefault="009176CF" w:rsidP="009176CF">
      <w:pPr>
        <w:pStyle w:val="Prrafodelista"/>
        <w:tabs>
          <w:tab w:val="left" w:pos="426"/>
        </w:tabs>
        <w:spacing w:before="240" w:after="240" w:line="360" w:lineRule="auto"/>
        <w:ind w:left="0" w:right="51"/>
        <w:jc w:val="both"/>
        <w:rPr>
          <w:rFonts w:ascii="Palatino Linotype" w:hAnsi="Palatino Linotype"/>
          <w:color w:val="000000" w:themeColor="text1"/>
        </w:rPr>
      </w:pPr>
    </w:p>
    <w:p w14:paraId="78D99053" w14:textId="36CDAA11" w:rsidR="006A79C3" w:rsidRPr="0078179B" w:rsidRDefault="00A50720" w:rsidP="003A2E9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olor w:val="000000" w:themeColor="text1"/>
        </w:rPr>
        <w:t xml:space="preserve">El </w:t>
      </w:r>
      <w:r w:rsidRPr="0078179B">
        <w:rPr>
          <w:rFonts w:ascii="Palatino Linotype" w:hAnsi="Palatino Linotype"/>
          <w:b/>
          <w:bCs/>
          <w:color w:val="000000" w:themeColor="text1"/>
        </w:rPr>
        <w:t>SUJETO OBLIGADO</w:t>
      </w:r>
      <w:r w:rsidRPr="0078179B">
        <w:rPr>
          <w:rFonts w:ascii="Palatino Linotype" w:hAnsi="Palatino Linotype"/>
          <w:color w:val="000000" w:themeColor="text1"/>
        </w:rPr>
        <w:t xml:space="preserve"> entregó </w:t>
      </w:r>
      <w:r w:rsidR="00F736F9" w:rsidRPr="0078179B">
        <w:rPr>
          <w:rFonts w:ascii="Palatino Linotype" w:hAnsi="Palatino Linotype"/>
          <w:color w:val="000000" w:themeColor="text1"/>
        </w:rPr>
        <w:t>a modo de</w:t>
      </w:r>
      <w:r w:rsidRPr="0078179B">
        <w:rPr>
          <w:rFonts w:ascii="Palatino Linotype" w:hAnsi="Palatino Linotype"/>
          <w:color w:val="000000" w:themeColor="text1"/>
        </w:rPr>
        <w:t xml:space="preserve"> respuesta</w:t>
      </w:r>
      <w:r w:rsidR="00077CB8" w:rsidRPr="0078179B">
        <w:rPr>
          <w:rFonts w:ascii="Palatino Linotype" w:hAnsi="Palatino Linotype"/>
          <w:color w:val="000000" w:themeColor="text1"/>
        </w:rPr>
        <w:t xml:space="preserve"> para cada una de las solicitudes de información</w:t>
      </w:r>
      <w:r w:rsidRPr="0078179B">
        <w:rPr>
          <w:rFonts w:ascii="Palatino Linotype" w:hAnsi="Palatino Linotype"/>
          <w:color w:val="000000" w:themeColor="text1"/>
        </w:rPr>
        <w:t xml:space="preserve"> el </w:t>
      </w:r>
      <w:r w:rsidR="00F736F9" w:rsidRPr="0078179B">
        <w:rPr>
          <w:rFonts w:ascii="Palatino Linotype" w:hAnsi="Palatino Linotype"/>
          <w:color w:val="000000" w:themeColor="text1"/>
        </w:rPr>
        <w:t xml:space="preserve">Acta de la </w:t>
      </w:r>
      <w:r w:rsidR="009176CF" w:rsidRPr="0078179B">
        <w:rPr>
          <w:rFonts w:ascii="Palatino Linotype" w:hAnsi="Palatino Linotype"/>
          <w:color w:val="000000" w:themeColor="text1"/>
        </w:rPr>
        <w:t>Catorceava</w:t>
      </w:r>
      <w:r w:rsidR="00F736F9" w:rsidRPr="0078179B">
        <w:rPr>
          <w:rFonts w:ascii="Palatino Linotype" w:hAnsi="Palatino Linotype"/>
          <w:color w:val="000000" w:themeColor="text1"/>
        </w:rPr>
        <w:t xml:space="preserve"> Sesión Extraordinaria de su Comité de Transparencia, celebrada el </w:t>
      </w:r>
      <w:r w:rsidR="00322183" w:rsidRPr="0078179B">
        <w:rPr>
          <w:rFonts w:ascii="Palatino Linotype" w:hAnsi="Palatino Linotype"/>
          <w:color w:val="000000" w:themeColor="text1"/>
        </w:rPr>
        <w:t>veintinueve</w:t>
      </w:r>
      <w:r w:rsidR="00F736F9" w:rsidRPr="0078179B">
        <w:rPr>
          <w:rFonts w:ascii="Palatino Linotype" w:hAnsi="Palatino Linotype"/>
          <w:color w:val="000000" w:themeColor="text1"/>
        </w:rPr>
        <w:t xml:space="preserve"> (</w:t>
      </w:r>
      <w:r w:rsidR="00322183" w:rsidRPr="0078179B">
        <w:rPr>
          <w:rFonts w:ascii="Palatino Linotype" w:hAnsi="Palatino Linotype"/>
          <w:color w:val="000000" w:themeColor="text1"/>
        </w:rPr>
        <w:t>29</w:t>
      </w:r>
      <w:r w:rsidR="00F736F9" w:rsidRPr="0078179B">
        <w:rPr>
          <w:rFonts w:ascii="Palatino Linotype" w:hAnsi="Palatino Linotype"/>
          <w:color w:val="000000" w:themeColor="text1"/>
        </w:rPr>
        <w:t>) de ju</w:t>
      </w:r>
      <w:r w:rsidR="00322183" w:rsidRPr="0078179B">
        <w:rPr>
          <w:rFonts w:ascii="Palatino Linotype" w:hAnsi="Palatino Linotype"/>
          <w:color w:val="000000" w:themeColor="text1"/>
        </w:rPr>
        <w:t>n</w:t>
      </w:r>
      <w:r w:rsidR="00F736F9" w:rsidRPr="0078179B">
        <w:rPr>
          <w:rFonts w:ascii="Palatino Linotype" w:hAnsi="Palatino Linotype"/>
          <w:color w:val="000000" w:themeColor="text1"/>
        </w:rPr>
        <w:t>io de dos mil veinte, a través del cual, esencialmente, se decretó lo siguiente</w:t>
      </w:r>
      <w:r w:rsidR="006A79C3" w:rsidRPr="0078179B">
        <w:rPr>
          <w:rFonts w:ascii="Palatino Linotype" w:hAnsi="Palatino Linotype"/>
          <w:color w:val="000000" w:themeColor="text1"/>
        </w:rPr>
        <w:t>:</w:t>
      </w:r>
    </w:p>
    <w:p w14:paraId="68D0BD26" w14:textId="77777777" w:rsidR="006A79C3" w:rsidRPr="0078179B" w:rsidRDefault="006A79C3" w:rsidP="006A79C3">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p>
    <w:p w14:paraId="1769A620" w14:textId="312B5DDD" w:rsidR="00A50720" w:rsidRPr="0078179B" w:rsidRDefault="00F736F9" w:rsidP="006A79C3">
      <w:pPr>
        <w:pStyle w:val="Prrafodelista"/>
        <w:tabs>
          <w:tab w:val="left" w:pos="426"/>
        </w:tabs>
        <w:spacing w:before="240" w:after="240" w:line="276" w:lineRule="auto"/>
        <w:ind w:left="567" w:right="567"/>
        <w:jc w:val="both"/>
      </w:pPr>
      <w:r w:rsidRPr="0078179B">
        <w:rPr>
          <w:rFonts w:ascii="Palatino Linotype" w:hAnsi="Palatino Linotype"/>
          <w:i/>
          <w:iCs/>
          <w:color w:val="000000" w:themeColor="text1"/>
          <w:sz w:val="22"/>
          <w:szCs w:val="22"/>
        </w:rPr>
        <w:t>“</w:t>
      </w:r>
      <w:r w:rsidR="00BD4F95" w:rsidRPr="0078179B">
        <w:rPr>
          <w:rFonts w:ascii="Palatino Linotype" w:hAnsi="Palatino Linotype"/>
          <w:i/>
          <w:iCs/>
          <w:color w:val="000000" w:themeColor="text1"/>
          <w:sz w:val="22"/>
          <w:szCs w:val="22"/>
        </w:rPr>
        <w:t xml:space="preserve">Se tiene aprobado por </w:t>
      </w:r>
      <w:r w:rsidR="00BD4F95" w:rsidRPr="0078179B">
        <w:rPr>
          <w:rFonts w:ascii="Palatino Linotype" w:hAnsi="Palatino Linotype"/>
          <w:b/>
          <w:bCs/>
          <w:i/>
          <w:iCs/>
          <w:color w:val="000000" w:themeColor="text1"/>
          <w:sz w:val="22"/>
          <w:szCs w:val="22"/>
        </w:rPr>
        <w:t>unanimidad de votos</w:t>
      </w:r>
      <w:r w:rsidR="00BD4F95" w:rsidRPr="0078179B">
        <w:rPr>
          <w:rFonts w:ascii="Palatino Linotype" w:hAnsi="Palatino Linotype"/>
          <w:i/>
          <w:iCs/>
          <w:color w:val="000000" w:themeColor="text1"/>
          <w:sz w:val="22"/>
          <w:szCs w:val="22"/>
        </w:rPr>
        <w:t xml:space="preserve"> de los integrantes del Comité de Transparencia, el cambio de modalidad de entrega de la información con el cual el ayuntamiento de Ixtapan de la Sal, México, dará atención a las siguientes solicitudes de acceso a la información identificadas con los números: </w:t>
      </w:r>
      <w:r w:rsidR="00077CB8" w:rsidRPr="0078179B">
        <w:rPr>
          <w:rFonts w:ascii="Palatino Linotype" w:hAnsi="Palatino Linotype"/>
          <w:i/>
          <w:iCs/>
          <w:color w:val="000000" w:themeColor="text1"/>
          <w:sz w:val="22"/>
          <w:szCs w:val="22"/>
        </w:rPr>
        <w:t xml:space="preserve">(…) </w:t>
      </w:r>
      <w:r w:rsidR="003A2E93" w:rsidRPr="0078179B">
        <w:rPr>
          <w:rFonts w:ascii="Palatino Linotype" w:hAnsi="Palatino Linotype"/>
          <w:i/>
          <w:iCs/>
          <w:color w:val="000000" w:themeColor="text1"/>
          <w:sz w:val="22"/>
          <w:szCs w:val="22"/>
        </w:rPr>
        <w:t>00577</w:t>
      </w:r>
      <w:r w:rsidR="003458E1" w:rsidRPr="0078179B">
        <w:rPr>
          <w:rFonts w:ascii="Palatino Linotype" w:hAnsi="Palatino Linotype"/>
          <w:i/>
          <w:iCs/>
          <w:color w:val="000000" w:themeColor="text1"/>
          <w:sz w:val="22"/>
          <w:szCs w:val="22"/>
        </w:rPr>
        <w:t>/IXTASAL/IP/2020</w:t>
      </w:r>
      <w:r w:rsidR="00BD4F95" w:rsidRPr="0078179B">
        <w:rPr>
          <w:rFonts w:ascii="Palatino Linotype" w:hAnsi="Palatino Linotype"/>
          <w:i/>
          <w:iCs/>
          <w:color w:val="000000" w:themeColor="text1"/>
          <w:sz w:val="22"/>
          <w:szCs w:val="22"/>
        </w:rPr>
        <w:t xml:space="preserve">, </w:t>
      </w:r>
      <w:r w:rsidR="003A2E93" w:rsidRPr="0078179B">
        <w:rPr>
          <w:rFonts w:ascii="Palatino Linotype" w:hAnsi="Palatino Linotype"/>
          <w:i/>
          <w:iCs/>
          <w:color w:val="000000" w:themeColor="text1"/>
          <w:sz w:val="22"/>
          <w:szCs w:val="22"/>
        </w:rPr>
        <w:t xml:space="preserve">00578/IXTASAL/IP/2020, 00582/IXTASAL/IP/2020, (…), 00624/IXTASAL/IP/2020, 00625/IXTASAL/IP/2020, 00626/IXTASAL/IP/2020, 00627/IXTASAL/IP/2020, (…), 00631/IXTASAL/IP/2020, 00632/IXTASAL/IP/2020, (…), 00638/IXTASAL/IP/2020, 00639/IXTASAL/IP/2020, 00640/IXTASAL/IP/2020, 00642/IXTASAL/IP/2020, 00643/IXTASAL/IP/2020 </w:t>
      </w:r>
      <w:r w:rsidR="003A2E93" w:rsidRPr="0078179B">
        <w:rPr>
          <w:rFonts w:ascii="Palatino Linotype" w:hAnsi="Palatino Linotype"/>
          <w:color w:val="000000" w:themeColor="text1"/>
          <w:sz w:val="22"/>
          <w:szCs w:val="22"/>
        </w:rPr>
        <w:t>y</w:t>
      </w:r>
      <w:r w:rsidR="003A2E93" w:rsidRPr="0078179B">
        <w:rPr>
          <w:rFonts w:ascii="Palatino Linotype" w:hAnsi="Palatino Linotype"/>
          <w:i/>
          <w:iCs/>
          <w:color w:val="000000" w:themeColor="text1"/>
          <w:sz w:val="22"/>
          <w:szCs w:val="22"/>
        </w:rPr>
        <w:t xml:space="preserve"> 00644/IXTASAL/IP/2020, </w:t>
      </w:r>
      <w:r w:rsidR="00322183" w:rsidRPr="0078179B">
        <w:rPr>
          <w:rFonts w:ascii="Palatino Linotype" w:hAnsi="Palatino Linotype"/>
          <w:i/>
          <w:iCs/>
          <w:color w:val="000000" w:themeColor="text1"/>
          <w:sz w:val="22"/>
          <w:szCs w:val="22"/>
        </w:rPr>
        <w:t xml:space="preserve">sean puestas a disposición del solicitante mediante </w:t>
      </w:r>
      <w:r w:rsidR="00322183" w:rsidRPr="0078179B">
        <w:rPr>
          <w:rFonts w:ascii="Palatino Linotype" w:hAnsi="Palatino Linotype"/>
          <w:b/>
          <w:bCs/>
          <w:i/>
          <w:iCs/>
          <w:color w:val="000000" w:themeColor="text1"/>
          <w:sz w:val="22"/>
          <w:szCs w:val="22"/>
        </w:rPr>
        <w:t xml:space="preserve">consulta directa (in situ), </w:t>
      </w:r>
      <w:r w:rsidR="00BD4F95" w:rsidRPr="0078179B">
        <w:rPr>
          <w:rFonts w:ascii="Palatino Linotype" w:hAnsi="Palatino Linotype"/>
          <w:i/>
          <w:iCs/>
          <w:color w:val="000000" w:themeColor="text1"/>
          <w:sz w:val="22"/>
          <w:szCs w:val="22"/>
        </w:rPr>
        <w:t>en términos de los artículos 1, 2, 4, 7, 8, 10, 11, primer párrafo, 12, 14, 15, 21, 22, 49 fracción XII, 158, primer párrafo y 165, primer párrafo de la Ley de Transparencia y Acceso a la Información Pública del Estado de México y Municipios; con el apercibimiento de que si transcurrido el plazo establecido</w:t>
      </w:r>
      <w:r w:rsidR="00F059CF" w:rsidRPr="0078179B">
        <w:rPr>
          <w:rFonts w:ascii="Palatino Linotype" w:hAnsi="Palatino Linotype"/>
          <w:i/>
          <w:iCs/>
          <w:color w:val="000000" w:themeColor="text1"/>
          <w:sz w:val="22"/>
          <w:szCs w:val="22"/>
        </w:rPr>
        <w:t xml:space="preserve"> en el precepto legal de referencia, el solicitante no acude a consultar la información requerida</w:t>
      </w:r>
      <w:r w:rsidR="00BD4F95" w:rsidRPr="0078179B">
        <w:rPr>
          <w:rFonts w:ascii="Palatino Linotype" w:hAnsi="Palatino Linotype"/>
          <w:i/>
          <w:iCs/>
          <w:color w:val="000000" w:themeColor="text1"/>
          <w:sz w:val="22"/>
          <w:szCs w:val="22"/>
        </w:rPr>
        <w:t xml:space="preserve"> en el término de </w:t>
      </w:r>
      <w:r w:rsidR="00BD4F95" w:rsidRPr="0078179B">
        <w:rPr>
          <w:rFonts w:ascii="Palatino Linotype" w:hAnsi="Palatino Linotype"/>
          <w:b/>
          <w:bCs/>
          <w:i/>
          <w:iCs/>
          <w:color w:val="000000" w:themeColor="text1"/>
          <w:sz w:val="22"/>
          <w:szCs w:val="22"/>
        </w:rPr>
        <w:t>sesenta días hábiles</w:t>
      </w:r>
      <w:r w:rsidR="00BD4F95" w:rsidRPr="0078179B">
        <w:rPr>
          <w:rFonts w:ascii="Palatino Linotype" w:hAnsi="Palatino Linotype"/>
          <w:i/>
          <w:iCs/>
          <w:color w:val="000000" w:themeColor="text1"/>
          <w:sz w:val="22"/>
          <w:szCs w:val="22"/>
        </w:rPr>
        <w:t xml:space="preserve"> contados a partir de que las autoridades sanitarias correspondientes determinen la reanudación de actividades gubernamentales, ello con la finalidad de garantizar en todo momento las medidas de prevención e higiene correspondiente, se darán por concluidas las solicitudes y se procederá, de ser el caso, a la destrucción del materia en el que se reprodujo la información” </w:t>
      </w:r>
      <w:r w:rsidR="00BD4F95" w:rsidRPr="0078179B">
        <w:rPr>
          <w:rFonts w:ascii="Palatino Linotype" w:hAnsi="Palatino Linotype"/>
          <w:color w:val="000000" w:themeColor="text1"/>
          <w:sz w:val="22"/>
          <w:szCs w:val="22"/>
        </w:rPr>
        <w:t>(Sic).</w:t>
      </w:r>
    </w:p>
    <w:p w14:paraId="1AA3C657" w14:textId="77777777" w:rsidR="00A50720" w:rsidRPr="0078179B"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49DBD63B" w14:textId="1215CE57" w:rsidR="00A50720" w:rsidRPr="0078179B" w:rsidRDefault="006A79C3" w:rsidP="003A2E9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olor w:val="000000" w:themeColor="text1"/>
        </w:rPr>
        <w:t>De</w:t>
      </w:r>
      <w:r w:rsidR="00BD4F95" w:rsidRPr="0078179B">
        <w:rPr>
          <w:rFonts w:ascii="Palatino Linotype" w:hAnsi="Palatino Linotype"/>
          <w:color w:val="000000" w:themeColor="text1"/>
        </w:rPr>
        <w:t xml:space="preserve"> lo anterior se colige que el </w:t>
      </w:r>
      <w:r w:rsidR="00BD4F95" w:rsidRPr="0078179B">
        <w:rPr>
          <w:rFonts w:ascii="Palatino Linotype" w:hAnsi="Palatino Linotype"/>
          <w:b/>
          <w:bCs/>
          <w:color w:val="000000" w:themeColor="text1"/>
        </w:rPr>
        <w:t>SUJETO OBLIGADO</w:t>
      </w:r>
      <w:r w:rsidR="00BD4F95" w:rsidRPr="0078179B">
        <w:rPr>
          <w:rFonts w:ascii="Palatino Linotype" w:hAnsi="Palatino Linotype"/>
          <w:color w:val="000000" w:themeColor="text1"/>
        </w:rPr>
        <w:t xml:space="preserve"> determinó cambiar la modalidad de entrega de la información </w:t>
      </w:r>
      <w:r w:rsidR="007A7E06" w:rsidRPr="0078179B">
        <w:rPr>
          <w:rFonts w:ascii="Palatino Linotype" w:hAnsi="Palatino Linotype"/>
          <w:color w:val="000000" w:themeColor="text1"/>
        </w:rPr>
        <w:t>vía</w:t>
      </w:r>
      <w:r w:rsidR="00BD4F95" w:rsidRPr="0078179B">
        <w:rPr>
          <w:rFonts w:ascii="Palatino Linotype" w:hAnsi="Palatino Linotype"/>
          <w:color w:val="000000" w:themeColor="text1"/>
        </w:rPr>
        <w:t xml:space="preserve"> </w:t>
      </w:r>
      <w:r w:rsidR="00BD4F95" w:rsidRPr="0078179B">
        <w:rPr>
          <w:rFonts w:ascii="Palatino Linotype" w:hAnsi="Palatino Linotype"/>
          <w:i/>
          <w:iCs/>
          <w:color w:val="000000" w:themeColor="text1"/>
        </w:rPr>
        <w:t>in situ</w:t>
      </w:r>
      <w:r w:rsidR="00BD4F95" w:rsidRPr="0078179B">
        <w:rPr>
          <w:rFonts w:ascii="Palatino Linotype" w:hAnsi="Palatino Linotype"/>
          <w:color w:val="000000" w:themeColor="text1"/>
        </w:rPr>
        <w:t xml:space="preserve">, y </w:t>
      </w:r>
      <w:r w:rsidR="00F52175" w:rsidRPr="0078179B">
        <w:rPr>
          <w:rFonts w:ascii="Palatino Linotype" w:hAnsi="Palatino Linotype"/>
          <w:color w:val="000000" w:themeColor="text1"/>
        </w:rPr>
        <w:t>otorgar</w:t>
      </w:r>
      <w:r w:rsidR="00BD4F95" w:rsidRPr="0078179B">
        <w:rPr>
          <w:rFonts w:ascii="Palatino Linotype" w:hAnsi="Palatino Linotype"/>
          <w:color w:val="000000" w:themeColor="text1"/>
        </w:rPr>
        <w:t xml:space="preserve"> un plazo de 60 días hábiles, a partir de que las autoridades sanitarias correspondientes determinen la reanudación de actividades gubernamentales, para que </w:t>
      </w:r>
      <w:r w:rsidR="00F52175" w:rsidRPr="0078179B">
        <w:rPr>
          <w:rFonts w:ascii="Palatino Linotype" w:hAnsi="Palatino Linotype"/>
          <w:color w:val="000000" w:themeColor="text1"/>
        </w:rPr>
        <w:t>la</w:t>
      </w:r>
      <w:r w:rsidR="00BD4F95" w:rsidRPr="0078179B">
        <w:rPr>
          <w:rFonts w:ascii="Palatino Linotype" w:hAnsi="Palatino Linotype"/>
          <w:color w:val="000000" w:themeColor="text1"/>
        </w:rPr>
        <w:t xml:space="preserve"> </w:t>
      </w:r>
      <w:r w:rsidR="00BD4F95" w:rsidRPr="0078179B">
        <w:rPr>
          <w:rFonts w:ascii="Palatino Linotype" w:hAnsi="Palatino Linotype"/>
          <w:b/>
          <w:bCs/>
          <w:color w:val="000000" w:themeColor="text1"/>
        </w:rPr>
        <w:t>RECURRENTE</w:t>
      </w:r>
      <w:r w:rsidR="00BD4F95" w:rsidRPr="0078179B">
        <w:rPr>
          <w:rFonts w:ascii="Palatino Linotype" w:hAnsi="Palatino Linotype"/>
          <w:color w:val="000000" w:themeColor="text1"/>
        </w:rPr>
        <w:t xml:space="preserve"> pueda consultar la información.</w:t>
      </w:r>
    </w:p>
    <w:p w14:paraId="465E7964" w14:textId="77777777" w:rsidR="00F736F9" w:rsidRPr="0078179B" w:rsidRDefault="00F736F9" w:rsidP="003A2E93">
      <w:pPr>
        <w:pStyle w:val="Prrafodelista"/>
        <w:tabs>
          <w:tab w:val="left" w:pos="426"/>
        </w:tabs>
        <w:spacing w:before="240" w:after="240" w:line="360" w:lineRule="auto"/>
        <w:ind w:left="0" w:right="51"/>
        <w:jc w:val="both"/>
        <w:rPr>
          <w:rFonts w:ascii="Palatino Linotype" w:hAnsi="Palatino Linotype"/>
          <w:color w:val="000000" w:themeColor="text1"/>
        </w:rPr>
      </w:pPr>
    </w:p>
    <w:p w14:paraId="275CAC0A" w14:textId="1B408451" w:rsidR="00F736F9" w:rsidRPr="0078179B" w:rsidRDefault="00272FEC" w:rsidP="003A2E9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olor w:val="000000" w:themeColor="text1"/>
        </w:rPr>
        <w:t xml:space="preserve">Dicho lo anterior, toda vez que el </w:t>
      </w:r>
      <w:r w:rsidRPr="0078179B">
        <w:rPr>
          <w:rFonts w:ascii="Palatino Linotype" w:hAnsi="Palatino Linotype"/>
          <w:b/>
          <w:color w:val="000000" w:themeColor="text1"/>
        </w:rPr>
        <w:t>SUJETO OBLIGADO</w:t>
      </w:r>
      <w:r w:rsidRPr="0078179B">
        <w:rPr>
          <w:rFonts w:ascii="Palatino Linotype" w:hAnsi="Palatino Linotype"/>
          <w:color w:val="000000" w:themeColor="text1"/>
        </w:rPr>
        <w:t xml:space="preserve"> se pronunció respecto de la información solicitada, </w:t>
      </w:r>
      <w:r w:rsidR="00F52175" w:rsidRPr="0078179B">
        <w:rPr>
          <w:rFonts w:ascii="Palatino Linotype" w:hAnsi="Palatino Linotype"/>
          <w:color w:val="000000" w:themeColor="text1"/>
        </w:rPr>
        <w:t>conviene</w:t>
      </w:r>
      <w:r w:rsidRPr="0078179B">
        <w:rPr>
          <w:rFonts w:ascii="Palatino Linotype" w:hAnsi="Palatino Linotype"/>
          <w:color w:val="000000" w:themeColor="text1"/>
        </w:rPr>
        <w:t xml:space="preserve"> obviar el análisis de competencia del </w:t>
      </w:r>
      <w:r w:rsidRPr="0078179B">
        <w:rPr>
          <w:rFonts w:ascii="Palatino Linotype" w:hAnsi="Palatino Linotype"/>
          <w:b/>
          <w:color w:val="000000" w:themeColor="text1"/>
        </w:rPr>
        <w:lastRenderedPageBreak/>
        <w:t>SUJETO OBLIGADO</w:t>
      </w:r>
      <w:r w:rsidRPr="0078179B">
        <w:rPr>
          <w:rFonts w:ascii="Palatino Linotype" w:hAnsi="Palatino Linotype"/>
          <w:color w:val="000000" w:themeColor="text1"/>
        </w:rPr>
        <w:t xml:space="preserve"> para generar, administrar o poseer la misma, dado que éste asumió la competencia mediante su respuesta a la solicitud de información.</w:t>
      </w:r>
    </w:p>
    <w:p w14:paraId="3ECBAB12" w14:textId="77777777" w:rsidR="00F736F9" w:rsidRPr="0078179B" w:rsidRDefault="00F736F9" w:rsidP="003A2E93">
      <w:pPr>
        <w:pStyle w:val="Prrafodelista"/>
        <w:tabs>
          <w:tab w:val="left" w:pos="426"/>
        </w:tabs>
        <w:spacing w:before="240" w:after="240" w:line="360" w:lineRule="auto"/>
        <w:ind w:left="0" w:right="51"/>
        <w:jc w:val="both"/>
        <w:rPr>
          <w:rFonts w:ascii="Palatino Linotype" w:hAnsi="Palatino Linotype"/>
          <w:color w:val="000000" w:themeColor="text1"/>
        </w:rPr>
      </w:pPr>
    </w:p>
    <w:p w14:paraId="5024FE76" w14:textId="062F68F9" w:rsidR="00F736F9" w:rsidRPr="0078179B" w:rsidRDefault="00272FEC" w:rsidP="003A2E9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olor w:val="000000" w:themeColor="text1"/>
        </w:rPr>
        <w:t xml:space="preserve">Lo anterior encuentra lógica toda vez que el estudio de la naturaleza jurídica de la información pública </w:t>
      </w:r>
      <w:r w:rsidR="00F059CF" w:rsidRPr="0078179B">
        <w:rPr>
          <w:rFonts w:ascii="Palatino Linotype" w:hAnsi="Palatino Linotype"/>
          <w:color w:val="000000" w:themeColor="text1"/>
        </w:rPr>
        <w:t>solicitada</w:t>
      </w:r>
      <w:r w:rsidRPr="0078179B">
        <w:rPr>
          <w:rFonts w:ascii="Palatino Linotype" w:hAnsi="Palatino Linotype"/>
          <w:color w:val="000000" w:themeColor="text1"/>
        </w:rPr>
        <w:t xml:space="preserve"> tiene por objeto determinar si ésta la genera, posee o administra el </w:t>
      </w:r>
      <w:r w:rsidRPr="0078179B">
        <w:rPr>
          <w:rFonts w:ascii="Palatino Linotype" w:hAnsi="Palatino Linotype"/>
          <w:b/>
          <w:color w:val="000000" w:themeColor="text1"/>
        </w:rPr>
        <w:t>SUJETO OBLIGADO</w:t>
      </w:r>
      <w:r w:rsidRPr="0078179B">
        <w:rPr>
          <w:rFonts w:ascii="Palatino Linotype" w:hAnsi="Palatino Linotype"/>
          <w:color w:val="000000" w:themeColor="text1"/>
        </w:rPr>
        <w:t xml:space="preserve">; empero, en aquellos casos en que éste la asume, implica </w:t>
      </w:r>
      <w:r w:rsidRPr="0078179B">
        <w:rPr>
          <w:rFonts w:ascii="Palatino Linotype" w:hAnsi="Palatino Linotype"/>
          <w:i/>
          <w:color w:val="000000" w:themeColor="text1"/>
        </w:rPr>
        <w:t>de facto</w:t>
      </w:r>
      <w:r w:rsidRPr="0078179B">
        <w:rPr>
          <w:rFonts w:ascii="Palatino Linotype" w:hAnsi="Palatino Linotype"/>
          <w:color w:val="000000" w:themeColor="text1"/>
        </w:rPr>
        <w:t xml:space="preserve"> que la genera, posee o administra. Por consiguiente, a nada práctico nos conduciría su estudio, ya que, se insiste, la información pública solicitada, consistente en </w:t>
      </w:r>
      <w:r w:rsidR="003A2E93" w:rsidRPr="0078179B">
        <w:rPr>
          <w:rFonts w:ascii="Palatino Linotype" w:hAnsi="Palatino Linotype"/>
          <w:color w:val="000000" w:themeColor="text1"/>
        </w:rPr>
        <w:t xml:space="preserve">las </w:t>
      </w:r>
      <w:r w:rsidR="003A2E93" w:rsidRPr="0078179B">
        <w:rPr>
          <w:rFonts w:ascii="Palatino Linotype" w:hAnsi="Palatino Linotype" w:cs="Arial"/>
          <w:color w:val="000000" w:themeColor="text1"/>
          <w:lang w:val="es-MX"/>
        </w:rPr>
        <w:t>bitácoras de gasolina de la Dirección de Administración; los pagos por la renta de lonas, mesas, sillas y audio; las pólizas contables de traspasos; las facturas de pagos y compras; las facturas relacionadas con apoyos alimentarios, listas de beneficiarios y reglas de operación; las facturas de gastos de la Presidencia y Secretaria Particular; las Pólizas Contables de los traspasos hechos al Organismo Público Descentralizado para la Prestación de los Servicios de Agua Potable, Alcantarillado y Saneamiento de Ixtapan de la Sal; los recibos relacionados con pagos por prestación de servicios profesionales de diversas áreas administrativas; y, el presupuesto de egresos dos mil diecinueve y dos mil veinte</w:t>
      </w:r>
      <w:r w:rsidRPr="0078179B">
        <w:rPr>
          <w:rFonts w:ascii="Palatino Linotype" w:hAnsi="Palatino Linotype"/>
          <w:color w:val="000000" w:themeColor="text1"/>
        </w:rPr>
        <w:t xml:space="preserve">, ha sido asumida por el </w:t>
      </w:r>
      <w:r w:rsidRPr="0078179B">
        <w:rPr>
          <w:rFonts w:ascii="Palatino Linotype" w:hAnsi="Palatino Linotype"/>
          <w:b/>
          <w:color w:val="000000" w:themeColor="text1"/>
        </w:rPr>
        <w:t>SUJETO OBLIGADO</w:t>
      </w:r>
      <w:r w:rsidRPr="0078179B">
        <w:rPr>
          <w:rFonts w:ascii="Palatino Linotype" w:hAnsi="Palatino Linotype"/>
          <w:color w:val="000000" w:themeColor="text1"/>
        </w:rPr>
        <w:t>, tan es así que ofreció la información mediante Consulta Directa.</w:t>
      </w:r>
    </w:p>
    <w:p w14:paraId="26A8F5DF" w14:textId="77777777" w:rsidR="00F52175" w:rsidRPr="0078179B" w:rsidRDefault="00F52175" w:rsidP="003A2E93">
      <w:pPr>
        <w:pStyle w:val="Prrafodelista"/>
        <w:tabs>
          <w:tab w:val="left" w:pos="426"/>
        </w:tabs>
        <w:spacing w:before="240" w:after="240" w:line="360" w:lineRule="auto"/>
        <w:ind w:left="0" w:right="51"/>
        <w:jc w:val="both"/>
        <w:rPr>
          <w:rFonts w:ascii="Palatino Linotype" w:hAnsi="Palatino Linotype"/>
          <w:color w:val="000000" w:themeColor="text1"/>
        </w:rPr>
      </w:pPr>
    </w:p>
    <w:p w14:paraId="1FB64E9B" w14:textId="6E556B53" w:rsidR="00272FEC" w:rsidRPr="0078179B" w:rsidRDefault="00272FEC" w:rsidP="003A2E9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51892304"/>
      <w:r w:rsidRPr="0078179B">
        <w:rPr>
          <w:rFonts w:ascii="Palatino Linotype" w:hAnsi="Palatino Linotype"/>
          <w:b/>
          <w:bCs/>
          <w:color w:val="000000" w:themeColor="text1"/>
        </w:rPr>
        <w:t>II. Del cambio de modalidad de entrega de la información.</w:t>
      </w:r>
      <w:bookmarkEnd w:id="26"/>
    </w:p>
    <w:p w14:paraId="00C83206" w14:textId="77777777" w:rsidR="00272FEC" w:rsidRPr="0078179B" w:rsidRDefault="00272FEC" w:rsidP="003A2E93">
      <w:pPr>
        <w:pStyle w:val="Prrafodelista"/>
        <w:tabs>
          <w:tab w:val="left" w:pos="426"/>
        </w:tabs>
        <w:spacing w:before="240" w:after="240" w:line="360" w:lineRule="auto"/>
        <w:ind w:left="0" w:right="51"/>
        <w:jc w:val="both"/>
        <w:rPr>
          <w:rFonts w:ascii="Palatino Linotype" w:hAnsi="Palatino Linotype"/>
          <w:color w:val="000000" w:themeColor="text1"/>
        </w:rPr>
      </w:pPr>
    </w:p>
    <w:p w14:paraId="0F9D3D08" w14:textId="119175B2" w:rsidR="00F736F9" w:rsidRPr="0078179B" w:rsidRDefault="0059679B" w:rsidP="003A2E9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olor w:val="000000" w:themeColor="text1"/>
        </w:rPr>
        <w:t xml:space="preserve">Como ha sido reiterado, el </w:t>
      </w:r>
      <w:r w:rsidRPr="0078179B">
        <w:rPr>
          <w:rFonts w:ascii="Palatino Linotype" w:hAnsi="Palatino Linotype"/>
          <w:b/>
          <w:bCs/>
          <w:color w:val="000000" w:themeColor="text1"/>
        </w:rPr>
        <w:t>SUJETO OBLIGADO</w:t>
      </w:r>
      <w:r w:rsidRPr="0078179B">
        <w:rPr>
          <w:rFonts w:ascii="Palatino Linotype" w:hAnsi="Palatino Linotype"/>
          <w:color w:val="000000" w:themeColor="text1"/>
        </w:rPr>
        <w:t xml:space="preserve"> entregó, a modo de respuesta, el Acta de la </w:t>
      </w:r>
      <w:r w:rsidR="00F52175" w:rsidRPr="0078179B">
        <w:rPr>
          <w:rFonts w:ascii="Palatino Linotype" w:hAnsi="Palatino Linotype"/>
          <w:color w:val="000000" w:themeColor="text1"/>
        </w:rPr>
        <w:t>Catorceava</w:t>
      </w:r>
      <w:r w:rsidRPr="0078179B">
        <w:rPr>
          <w:rFonts w:ascii="Palatino Linotype" w:hAnsi="Palatino Linotype"/>
          <w:color w:val="000000" w:themeColor="text1"/>
        </w:rPr>
        <w:t xml:space="preserve"> Sesión Ordinaria de su Comité de Transparencia, por </w:t>
      </w:r>
      <w:r w:rsidRPr="0078179B">
        <w:rPr>
          <w:rFonts w:ascii="Palatino Linotype" w:hAnsi="Palatino Linotype"/>
          <w:color w:val="000000" w:themeColor="text1"/>
        </w:rPr>
        <w:lastRenderedPageBreak/>
        <w:t xml:space="preserve">medio del cual se determinó cambiar la modalidad de entrega de diversas solicitudes de información a consulta directa, por ello, </w:t>
      </w:r>
      <w:r w:rsidR="00F52175" w:rsidRPr="0078179B">
        <w:rPr>
          <w:rFonts w:ascii="Palatino Linotype" w:hAnsi="Palatino Linotype"/>
          <w:color w:val="000000" w:themeColor="text1"/>
        </w:rPr>
        <w:t>debemos</w:t>
      </w:r>
      <w:r w:rsidRPr="0078179B">
        <w:rPr>
          <w:rFonts w:ascii="Palatino Linotype" w:hAnsi="Palatino Linotype"/>
          <w:color w:val="000000" w:themeColor="text1"/>
        </w:rPr>
        <w:t xml:space="preserve"> analizar las razones y motivos que justifiquen el cambio.</w:t>
      </w:r>
    </w:p>
    <w:p w14:paraId="68DF7CF0" w14:textId="77777777" w:rsidR="00F736F9" w:rsidRPr="0078179B" w:rsidRDefault="00F736F9" w:rsidP="003A2E93">
      <w:pPr>
        <w:pStyle w:val="Prrafodelista"/>
        <w:tabs>
          <w:tab w:val="left" w:pos="426"/>
        </w:tabs>
        <w:spacing w:before="240" w:after="240" w:line="360" w:lineRule="auto"/>
        <w:ind w:left="0" w:right="51"/>
        <w:jc w:val="both"/>
        <w:rPr>
          <w:rFonts w:ascii="Palatino Linotype" w:hAnsi="Palatino Linotype"/>
          <w:color w:val="000000" w:themeColor="text1"/>
        </w:rPr>
      </w:pPr>
    </w:p>
    <w:p w14:paraId="0F255CE6" w14:textId="48405CFC" w:rsidR="00F736F9" w:rsidRPr="0078179B" w:rsidRDefault="0059679B" w:rsidP="003A2E9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olor w:val="000000" w:themeColor="text1"/>
        </w:rPr>
        <w:t xml:space="preserve">A modo desagregado, mediante el Acta de la </w:t>
      </w:r>
      <w:r w:rsidR="00F52175" w:rsidRPr="0078179B">
        <w:rPr>
          <w:rFonts w:ascii="Palatino Linotype" w:hAnsi="Palatino Linotype"/>
          <w:color w:val="000000" w:themeColor="text1"/>
        </w:rPr>
        <w:t>Catorceava</w:t>
      </w:r>
      <w:r w:rsidRPr="0078179B">
        <w:rPr>
          <w:rFonts w:ascii="Palatino Linotype" w:hAnsi="Palatino Linotype"/>
          <w:color w:val="000000" w:themeColor="text1"/>
        </w:rPr>
        <w:t xml:space="preserve"> Sesión Extraordinaria del Comité de Transparencia del Ayuntamiento de Ixtapan de la Sal, </w:t>
      </w:r>
      <w:r w:rsidR="00454B9D" w:rsidRPr="0078179B">
        <w:rPr>
          <w:rFonts w:ascii="Palatino Linotype" w:hAnsi="Palatino Linotype"/>
          <w:color w:val="000000" w:themeColor="text1"/>
        </w:rPr>
        <w:t xml:space="preserve">el </w:t>
      </w:r>
      <w:r w:rsidR="00454B9D" w:rsidRPr="0078179B">
        <w:rPr>
          <w:rFonts w:ascii="Palatino Linotype" w:hAnsi="Palatino Linotype"/>
          <w:b/>
          <w:bCs/>
          <w:color w:val="000000" w:themeColor="text1"/>
        </w:rPr>
        <w:t>SUJETO OBLIGADO</w:t>
      </w:r>
      <w:r w:rsidRPr="0078179B">
        <w:rPr>
          <w:rFonts w:ascii="Palatino Linotype" w:hAnsi="Palatino Linotype"/>
          <w:color w:val="000000" w:themeColor="text1"/>
        </w:rPr>
        <w:t xml:space="preserve"> justificó el cambio de modalidad de entrega de la información, con base en los siguientes argumentos:</w:t>
      </w:r>
    </w:p>
    <w:p w14:paraId="4C54B097" w14:textId="28500230" w:rsidR="0059679B" w:rsidRPr="0078179B" w:rsidRDefault="0059679B"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2070A728" w14:textId="79CEF767" w:rsidR="00EC0D38" w:rsidRPr="0078179B"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w:t>
      </w:r>
    </w:p>
    <w:p w14:paraId="13F6339D" w14:textId="63D299F2" w:rsidR="00EC0D38" w:rsidRPr="0078179B"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 xml:space="preserve">Del análisis realizado a las solicitudes de acceso a la información pública referidas, se advierte que el particular desea tener acceso vía </w:t>
      </w:r>
      <w:r w:rsidRPr="0078179B">
        <w:rPr>
          <w:rFonts w:ascii="Palatino Linotype" w:hAnsi="Palatino Linotype"/>
          <w:b/>
          <w:bCs/>
          <w:i/>
          <w:iCs/>
          <w:color w:val="000000" w:themeColor="text1"/>
          <w:sz w:val="22"/>
          <w:szCs w:val="22"/>
        </w:rPr>
        <w:t>SAIMEX</w:t>
      </w:r>
      <w:r w:rsidRPr="0078179B">
        <w:rPr>
          <w:rFonts w:ascii="Palatino Linotype" w:hAnsi="Palatino Linotype"/>
          <w:i/>
          <w:iCs/>
          <w:color w:val="000000" w:themeColor="text1"/>
          <w:sz w:val="22"/>
          <w:szCs w:val="22"/>
        </w:rPr>
        <w:t xml:space="preserve"> diversa información, de los cuales implica el análisis, estudio o procesamiento de documentos y elaboración de versiones públicas, así como, proyectos para su clasificación, lo que implica destinar un número significativo de días, horas y personal exclusivo para atender dichos requerimientos, cabe hacer mención que esta Unidad de Transparencia cuenta con 3 servidores públicos para dar atención a las solicitudes de acceso información pública, lo que impediría la realización de las demás actividades o atribuciones a cargo de este Sujeto Obligado, dañando notoriamente el cumplimiento de sus atribuciones.</w:t>
      </w:r>
    </w:p>
    <w:p w14:paraId="2168BA79" w14:textId="77777777" w:rsidR="00EC0D38" w:rsidRPr="0078179B"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36D60CD0" w14:textId="1E4123DC" w:rsidR="00EC0D38" w:rsidRPr="0078179B"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De manera que, que no se cuenta con una estructura humana y material para dar atención exclusivamente a dichas solicitudes. Por lo que es insuficiente el personal asignado para su elaboración y de efectuarla con los recursos implicaría distraer al personal de las funciones sustantivas que se tienen encomendadas por los diferentes ordenamientos legales aplicables al ayuntamiento de Ixtapan de la Sal, México.</w:t>
      </w:r>
    </w:p>
    <w:p w14:paraId="44096851" w14:textId="37F3CA83" w:rsidR="00EC0D38" w:rsidRPr="0078179B"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1EACCA53" w14:textId="4EA25D6F" w:rsidR="00EC0D38" w:rsidRPr="0078179B"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 xml:space="preserve">Se advierte que no se trata de una petición que busque entorpecer el derecho de acceso a la información, sino por el contrario, busca garantizar su ejercicio sin descuidar las actividades sustantivas de este sujeto obligado. Lo anterior se afirma a que esta Unidad de Transparencia propone dar respuesta parcial a través de SAIMEX, así como un </w:t>
      </w:r>
      <w:r w:rsidRPr="0078179B">
        <w:rPr>
          <w:rFonts w:ascii="Palatino Linotype" w:hAnsi="Palatino Linotype"/>
          <w:i/>
          <w:iCs/>
          <w:color w:val="000000" w:themeColor="text1"/>
          <w:sz w:val="22"/>
          <w:szCs w:val="22"/>
        </w:rPr>
        <w:lastRenderedPageBreak/>
        <w:t>procedimiento claro y plazos específicos para la consulta de la información requerida en cada una de las solicitudes ingresadas a través de SAIMEX.</w:t>
      </w:r>
    </w:p>
    <w:p w14:paraId="45E749A9" w14:textId="5501A62B" w:rsidR="00EC0D38" w:rsidRPr="0078179B"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3B50AE4A" w14:textId="740D3F28" w:rsidR="00EC0D38" w:rsidRPr="0078179B"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 xml:space="preserve">Aunado a lo anterior, no se omite comentar que ante la emergencia de salud pública declarada por la Organización Mundial de la Salud (OMS) el 30 de marzo de 2020, por el brote mundial del virus SARS.CoV2 (COVID-19) y en el marco del reconocimiento nacional del Consejo de Salubridad General, en sesión extraordinaria, ante la epidemia causada por el virus SARS.CoV2 (COVID-19), como una enfermedad </w:t>
      </w:r>
      <w:r w:rsidR="00F52175" w:rsidRPr="0078179B">
        <w:rPr>
          <w:rFonts w:ascii="Palatino Linotype" w:hAnsi="Palatino Linotype"/>
          <w:i/>
          <w:iCs/>
          <w:color w:val="000000" w:themeColor="text1"/>
          <w:sz w:val="22"/>
          <w:szCs w:val="22"/>
        </w:rPr>
        <w:t>grave</w:t>
      </w:r>
      <w:r w:rsidRPr="0078179B">
        <w:rPr>
          <w:rFonts w:ascii="Palatino Linotype" w:hAnsi="Palatino Linotype"/>
          <w:i/>
          <w:iCs/>
          <w:color w:val="000000" w:themeColor="text1"/>
          <w:sz w:val="22"/>
          <w:szCs w:val="22"/>
        </w:rPr>
        <w:t xml:space="preserve"> de atención prioritaria, este Gobierno Municipal como medida preventiva y de actuación, ha desarrollado sus actividades fundamentales con el </w:t>
      </w:r>
      <w:r w:rsidRPr="0078179B">
        <w:rPr>
          <w:rFonts w:ascii="Palatino Linotype" w:hAnsi="Palatino Linotype"/>
          <w:b/>
          <w:bCs/>
          <w:i/>
          <w:iCs/>
          <w:color w:val="000000" w:themeColor="text1"/>
          <w:sz w:val="22"/>
          <w:szCs w:val="22"/>
        </w:rPr>
        <w:t>personal mínimo</w:t>
      </w:r>
      <w:r w:rsidRPr="0078179B">
        <w:rPr>
          <w:rFonts w:ascii="Palatino Linotype" w:hAnsi="Palatino Linotype"/>
          <w:i/>
          <w:iCs/>
          <w:color w:val="000000" w:themeColor="text1"/>
          <w:sz w:val="22"/>
          <w:szCs w:val="22"/>
        </w:rPr>
        <w:t xml:space="preserve"> e indispensable.</w:t>
      </w:r>
    </w:p>
    <w:p w14:paraId="6A72A6F7" w14:textId="4B7C48F1" w:rsidR="00EC0D38" w:rsidRPr="0078179B"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7A071F03" w14:textId="761D6EE4" w:rsidR="00EC0D38" w:rsidRPr="0078179B"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 xml:space="preserve">Por lo anterior, solicito se ponga a disposición del Comité de Transparencia, la realización de las gestiones necesarias a efecto de proponer la entrega de la información en una modalidad distinta a la elegida por el particular; es decir mediante </w:t>
      </w:r>
      <w:r w:rsidRPr="0078179B">
        <w:rPr>
          <w:rFonts w:ascii="Palatino Linotype" w:hAnsi="Palatino Linotype"/>
          <w:b/>
          <w:bCs/>
          <w:i/>
          <w:iCs/>
          <w:color w:val="000000" w:themeColor="text1"/>
          <w:sz w:val="22"/>
          <w:szCs w:val="22"/>
        </w:rPr>
        <w:t>CONSULTA DIRECTA (In situ)</w:t>
      </w:r>
      <w:r w:rsidRPr="0078179B">
        <w:rPr>
          <w:rFonts w:ascii="Palatino Linotype" w:hAnsi="Palatino Linotype"/>
          <w:i/>
          <w:iCs/>
          <w:color w:val="000000" w:themeColor="text1"/>
          <w:sz w:val="22"/>
          <w:szCs w:val="22"/>
        </w:rPr>
        <w:t>; a fin de no transgredir el derecho de acceso a la información ejercido por éste y dar respuesta de manera completa a las solicitudes mencionadas, derivada de la imposibilidad para dar atención a las mismas. Lo anterior con fundamento en lo establ</w:t>
      </w:r>
      <w:r w:rsidR="00544E13" w:rsidRPr="0078179B">
        <w:rPr>
          <w:rFonts w:ascii="Palatino Linotype" w:hAnsi="Palatino Linotype"/>
          <w:i/>
          <w:iCs/>
          <w:color w:val="000000" w:themeColor="text1"/>
          <w:sz w:val="22"/>
          <w:szCs w:val="22"/>
        </w:rPr>
        <w:t>ecido en los artículos 14, 15, 21, 22, 49 fracción XII, 53, fracciones IV y VII, 158, primer párrafo y 165, primer párrafo de la Ley de Transparencia y Acceso a la Información Pública del Estado de México y Municipios, en relación con el “Capítulo X” de los Lineamientos Generales en materia de Clasificación y Desclasificación de la Información, así como para la elaboración de Versiones Públicas.</w:t>
      </w:r>
    </w:p>
    <w:p w14:paraId="62342659" w14:textId="05B0188D" w:rsidR="00544E13" w:rsidRPr="0078179B"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FAA8222" w14:textId="275A8B33" w:rsidR="00544E13" w:rsidRPr="0078179B"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 xml:space="preserve">Por tal motivo, conforme a lo dispuesto en los numerales 158 y 164 de la Ley de Transparencia local, precisando que esta entidad no niega la documentación solicitada, por el contrario, asume su responsabilidad de </w:t>
      </w:r>
      <w:r w:rsidRPr="0078179B">
        <w:rPr>
          <w:rFonts w:ascii="Palatino Linotype" w:hAnsi="Palatino Linotype"/>
          <w:b/>
          <w:bCs/>
          <w:i/>
          <w:iCs/>
          <w:color w:val="000000" w:themeColor="text1"/>
          <w:sz w:val="22"/>
          <w:szCs w:val="22"/>
        </w:rPr>
        <w:t>máxima publicidad</w:t>
      </w:r>
      <w:r w:rsidRPr="0078179B">
        <w:rPr>
          <w:rFonts w:ascii="Palatino Linotype" w:hAnsi="Palatino Linotype"/>
          <w:i/>
          <w:iCs/>
          <w:color w:val="000000" w:themeColor="text1"/>
          <w:sz w:val="22"/>
          <w:szCs w:val="22"/>
        </w:rPr>
        <w:t xml:space="preserve"> de la información que posee en sus archivos, no obstante, existe imposibilidad humana para realizar la entrega total de la información en el plazo legal establecido.</w:t>
      </w:r>
    </w:p>
    <w:p w14:paraId="579AD8BA" w14:textId="6A79300F" w:rsidR="00544E13" w:rsidRPr="0078179B"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6359D25" w14:textId="56B6940A" w:rsidR="00544E13" w:rsidRPr="0078179B"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w:t>
      </w:r>
    </w:p>
    <w:p w14:paraId="355A32E7" w14:textId="605F97A4" w:rsidR="00544E13" w:rsidRPr="0078179B"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E49529B" w14:textId="6501E080" w:rsidR="00544E13" w:rsidRPr="0078179B"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 xml:space="preserve">Ahora bien, resulta oportuno mencionarle que, de acuerdo con lo establecido en el “Capítulo X” denominado </w:t>
      </w:r>
      <w:r w:rsidRPr="0078179B">
        <w:rPr>
          <w:rFonts w:ascii="Palatino Linotype" w:hAnsi="Palatino Linotype"/>
          <w:b/>
          <w:bCs/>
          <w:i/>
          <w:iCs/>
          <w:color w:val="000000" w:themeColor="text1"/>
          <w:sz w:val="22"/>
          <w:szCs w:val="22"/>
        </w:rPr>
        <w:t>“DE LA CONSULTA DIRECTA”</w:t>
      </w:r>
      <w:r w:rsidRPr="0078179B">
        <w:rPr>
          <w:rFonts w:ascii="Palatino Linotype" w:hAnsi="Palatino Linotype"/>
          <w:i/>
          <w:iCs/>
          <w:color w:val="000000" w:themeColor="text1"/>
          <w:sz w:val="22"/>
          <w:szCs w:val="22"/>
        </w:rPr>
        <w:t xml:space="preserve">, de los Lineamientos Generales en Materia de Clasificación y Desclasificación de la Información, así como </w:t>
      </w:r>
      <w:r w:rsidRPr="0078179B">
        <w:rPr>
          <w:rFonts w:ascii="Palatino Linotype" w:hAnsi="Palatino Linotype"/>
          <w:i/>
          <w:iCs/>
          <w:color w:val="000000" w:themeColor="text1"/>
          <w:sz w:val="22"/>
          <w:szCs w:val="22"/>
        </w:rPr>
        <w:lastRenderedPageBreak/>
        <w:t xml:space="preserve">para la Elaboración de Versiones Públicas, es oportuno dar plenitud al principio de publicidad de la información y favorecer el núcleo central del derecho de acceso a la información pública, esto es, permitiendo a cualquier persona el acceso a todo tipo de información de carácter público, que obra en posesión de este Sujeto Obligado, en relación con el artículo 164 de la Ley de Transparencia y Acceso a la Información Pública del Estado de México y Municipios; en consecuencia, </w:t>
      </w:r>
      <w:r w:rsidRPr="0078179B">
        <w:rPr>
          <w:rFonts w:ascii="Palatino Linotype" w:hAnsi="Palatino Linotype"/>
          <w:b/>
          <w:bCs/>
          <w:i/>
          <w:iCs/>
          <w:color w:val="000000" w:themeColor="text1"/>
          <w:sz w:val="22"/>
          <w:szCs w:val="22"/>
        </w:rPr>
        <w:t>los integrantes del Comité de Transparencia instruyeron como mecanismo oportuno para lograr la efectividad, así como para asegurar con ello el acceso a la información correspondiente al particular</w:t>
      </w:r>
      <w:r w:rsidRPr="0078179B">
        <w:rPr>
          <w:rFonts w:ascii="Palatino Linotype" w:hAnsi="Palatino Linotype"/>
          <w:i/>
          <w:iCs/>
          <w:color w:val="000000" w:themeColor="text1"/>
          <w:sz w:val="22"/>
          <w:szCs w:val="22"/>
        </w:rPr>
        <w:t>, lo que se describe de la siguiente manera:</w:t>
      </w:r>
    </w:p>
    <w:p w14:paraId="140E6F89" w14:textId="08D996DE" w:rsidR="00544E13" w:rsidRPr="0078179B"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1E7D69B0" w14:textId="3B3D6E7E" w:rsidR="00544E13" w:rsidRPr="0078179B" w:rsidRDefault="00544E13"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 xml:space="preserve">La </w:t>
      </w:r>
      <w:r w:rsidRPr="0078179B">
        <w:rPr>
          <w:rFonts w:ascii="Palatino Linotype" w:hAnsi="Palatino Linotype"/>
          <w:b/>
          <w:bCs/>
          <w:i/>
          <w:iCs/>
          <w:color w:val="000000" w:themeColor="text1"/>
          <w:sz w:val="22"/>
          <w:szCs w:val="22"/>
        </w:rPr>
        <w:t>Consulta Directa de la Información</w:t>
      </w:r>
      <w:r w:rsidRPr="0078179B">
        <w:rPr>
          <w:rFonts w:ascii="Palatino Linotype" w:hAnsi="Palatino Linotype"/>
          <w:i/>
          <w:iCs/>
          <w:color w:val="000000" w:themeColor="text1"/>
          <w:sz w:val="22"/>
          <w:szCs w:val="22"/>
        </w:rPr>
        <w:t xml:space="preserve"> se llevará a cabo en las oficinas de la Unidad de Transparencia en dirección: Calle Prolongación 16 de septiembre, Colonia </w:t>
      </w:r>
      <w:proofErr w:type="spellStart"/>
      <w:r w:rsidRPr="0078179B">
        <w:rPr>
          <w:rFonts w:ascii="Palatino Linotype" w:hAnsi="Palatino Linotype"/>
          <w:i/>
          <w:iCs/>
          <w:color w:val="000000" w:themeColor="text1"/>
          <w:sz w:val="22"/>
          <w:szCs w:val="22"/>
        </w:rPr>
        <w:t>Ixtapita</w:t>
      </w:r>
      <w:proofErr w:type="spellEnd"/>
      <w:r w:rsidRPr="0078179B">
        <w:rPr>
          <w:rFonts w:ascii="Palatino Linotype" w:hAnsi="Palatino Linotype"/>
          <w:i/>
          <w:iCs/>
          <w:color w:val="000000" w:themeColor="text1"/>
          <w:sz w:val="22"/>
          <w:szCs w:val="22"/>
        </w:rPr>
        <w:t>, Ixtapan de la Sal, México, C.P. 51900, en un horario de 10:00 am a 16:00 horas.</w:t>
      </w:r>
    </w:p>
    <w:p w14:paraId="3EC4B0F0" w14:textId="2B1C560D" w:rsidR="00544E13" w:rsidRPr="0078179B" w:rsidRDefault="00544E13"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 xml:space="preserve">El </w:t>
      </w:r>
      <w:r w:rsidRPr="0078179B">
        <w:rPr>
          <w:rFonts w:ascii="Palatino Linotype" w:hAnsi="Palatino Linotype"/>
          <w:b/>
          <w:bCs/>
          <w:i/>
          <w:iCs/>
          <w:color w:val="000000" w:themeColor="text1"/>
          <w:sz w:val="22"/>
          <w:szCs w:val="22"/>
        </w:rPr>
        <w:t>Solicitante deberá presentarse en Unidad de Transparencia.</w:t>
      </w:r>
    </w:p>
    <w:p w14:paraId="791DFE1F" w14:textId="7E1E9DC0" w:rsidR="00544E13" w:rsidRPr="0078179B" w:rsidRDefault="00544E13"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 xml:space="preserve">La Unidad de Transparencia le </w:t>
      </w:r>
      <w:r w:rsidRPr="0078179B">
        <w:rPr>
          <w:rFonts w:ascii="Palatino Linotype" w:hAnsi="Palatino Linotype"/>
          <w:b/>
          <w:bCs/>
          <w:i/>
          <w:iCs/>
          <w:color w:val="000000" w:themeColor="text1"/>
          <w:sz w:val="22"/>
          <w:szCs w:val="22"/>
        </w:rPr>
        <w:t>requiere al Solicitante</w:t>
      </w:r>
      <w:r w:rsidRPr="0078179B">
        <w:rPr>
          <w:rFonts w:ascii="Palatino Linotype" w:hAnsi="Palatino Linotype"/>
          <w:i/>
          <w:iCs/>
          <w:color w:val="000000" w:themeColor="text1"/>
          <w:sz w:val="22"/>
          <w:szCs w:val="22"/>
        </w:rPr>
        <w:t xml:space="preserve"> presentarse con una </w:t>
      </w:r>
      <w:r w:rsidRPr="0078179B">
        <w:rPr>
          <w:rFonts w:ascii="Palatino Linotype" w:hAnsi="Palatino Linotype"/>
          <w:b/>
          <w:bCs/>
          <w:i/>
          <w:iCs/>
          <w:color w:val="000000" w:themeColor="text1"/>
          <w:sz w:val="22"/>
          <w:szCs w:val="22"/>
        </w:rPr>
        <w:t>identificación oficial vigente</w:t>
      </w:r>
      <w:r w:rsidRPr="0078179B">
        <w:rPr>
          <w:rFonts w:ascii="Palatino Linotype" w:hAnsi="Palatino Linotype"/>
          <w:i/>
          <w:iCs/>
          <w:color w:val="000000" w:themeColor="text1"/>
          <w:sz w:val="22"/>
          <w:szCs w:val="22"/>
        </w:rPr>
        <w:t>, con el propósito de realizar su registro.</w:t>
      </w:r>
    </w:p>
    <w:p w14:paraId="7796C655" w14:textId="7BD2FF83" w:rsidR="00544E13" w:rsidRPr="0078179B" w:rsidRDefault="00544E13"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Se le hace saber al Solicitante que, al momento en que realice la consulta de la información requerida, será asistido por una persona que se encuentre adscrita a la Unidad de Transparencia.</w:t>
      </w:r>
    </w:p>
    <w:p w14:paraId="68A14FBB" w14:textId="5E2DD4DB" w:rsidR="00544E13" w:rsidRPr="0078179B" w:rsidRDefault="00544E13"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 xml:space="preserve">Por otro lado, se le informa al Solicitante que existen diversas medidas técnicas, físicas y administrativas, las cuales resultan necesarias para garantizar la integridad de la información y consultar, de conformidad con las características específicas del documento solicitado; dichas </w:t>
      </w:r>
      <w:r w:rsidR="00907A46" w:rsidRPr="0078179B">
        <w:rPr>
          <w:rFonts w:ascii="Palatino Linotype" w:hAnsi="Palatino Linotype"/>
          <w:i/>
          <w:iCs/>
          <w:color w:val="000000" w:themeColor="text1"/>
          <w:sz w:val="22"/>
          <w:szCs w:val="22"/>
        </w:rPr>
        <w:t>medidas consisten en las siguientes:</w:t>
      </w:r>
    </w:p>
    <w:p w14:paraId="1F4BCB93" w14:textId="63588AD4" w:rsidR="00907A46" w:rsidRPr="0078179B"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Contar con instalaciones y mobiliario adecuado para asegurar tanto la integridad de los documentos a consultar, como para proporcionar al Solicitante las mejores condiciones para poder llevar a cabo la consulta directa;</w:t>
      </w:r>
    </w:p>
    <w:p w14:paraId="4A60984E" w14:textId="16099CD6" w:rsidR="00907A46" w:rsidRPr="0078179B"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Equipo y personal de vigilancia;</w:t>
      </w:r>
    </w:p>
    <w:p w14:paraId="09D28035" w14:textId="6A6F061C" w:rsidR="00907A46" w:rsidRPr="0078179B"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Plan de acción contra robo o vandalismo;</w:t>
      </w:r>
    </w:p>
    <w:p w14:paraId="404A4D75" w14:textId="267C9631" w:rsidR="00907A46" w:rsidRPr="0078179B"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Extintores de fuego de gas inocuo;</w:t>
      </w:r>
    </w:p>
    <w:p w14:paraId="149A98DD" w14:textId="295F0768" w:rsidR="00907A46" w:rsidRPr="0078179B"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Registro e identificación del personal autorizado para el tratamiento de los documentos o expedientes a revisar;</w:t>
      </w:r>
    </w:p>
    <w:p w14:paraId="3DABE019" w14:textId="4BBC6896" w:rsidR="00907A46" w:rsidRPr="0078179B"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lastRenderedPageBreak/>
        <w:t>Registro e identificación de los particulares autorizados para llevar a cabo la consulta directa.</w:t>
      </w:r>
    </w:p>
    <w:p w14:paraId="158D7A00" w14:textId="1577A27F" w:rsidR="00907A46" w:rsidRPr="0078179B" w:rsidRDefault="00907A46"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De igual manera, se le indica al Solicitante que, no debe introducir ningún objeto al área dispuesta para la consulta de la información, que pueda poner en riesgo la integridad de la misma, tales como alimentos, líquidos u otros similares, así como, sustancias o dispositivos inflamables.</w:t>
      </w:r>
    </w:p>
    <w:p w14:paraId="29A1A86C" w14:textId="6075D226" w:rsidR="00907A46" w:rsidRPr="0078179B" w:rsidRDefault="00907A46"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Resulta indispensable puntualizarle al Solicitante que el área de consulta contará con material de papelería, es decir, bolígrafos, lápices y papel, en caso de que el Solicitante lo requiera.</w:t>
      </w:r>
    </w:p>
    <w:p w14:paraId="230BE408" w14:textId="2EE79D6C" w:rsidR="00907A46" w:rsidRPr="0078179B" w:rsidRDefault="00907A46"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Para el caso de que documentos contengan partes clasificadas como reservadas o confidenciales, el personal adscrito a la Unidad de Transparencia lo hará del conocimiento del particular, previo al acceso a la información; en consecuencia, se le mostrará la resolución, debidamente fundada y motivada, emitida por el Comité de Transparencia, en la que se clasificaron las partes o secciones que no podrán dejarse a la vista.</w:t>
      </w:r>
    </w:p>
    <w:p w14:paraId="26C34227" w14:textId="2BCD8891" w:rsidR="00544E13" w:rsidRPr="0078179B"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06FCF793" w14:textId="0C43388B" w:rsidR="00544E13" w:rsidRPr="0078179B" w:rsidRDefault="00907A46"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 xml:space="preserve">No omito mencionar, que la Unidad de Transparencia </w:t>
      </w:r>
      <w:r w:rsidRPr="0078179B">
        <w:rPr>
          <w:rFonts w:ascii="Palatino Linotype" w:hAnsi="Palatino Linotype"/>
          <w:b/>
          <w:bCs/>
          <w:i/>
          <w:iCs/>
          <w:color w:val="000000" w:themeColor="text1"/>
          <w:sz w:val="22"/>
          <w:szCs w:val="22"/>
          <w:u w:val="double"/>
        </w:rPr>
        <w:t>tendrá disponible de manera parcial, una primera parte de atención a solicitudes de acceso a la información</w:t>
      </w:r>
      <w:r w:rsidRPr="0078179B">
        <w:rPr>
          <w:rFonts w:ascii="Palatino Linotype" w:hAnsi="Palatino Linotype"/>
          <w:i/>
          <w:iCs/>
          <w:color w:val="000000" w:themeColor="text1"/>
          <w:sz w:val="22"/>
          <w:szCs w:val="22"/>
          <w:u w:val="double"/>
        </w:rPr>
        <w:t xml:space="preserve">, </w:t>
      </w:r>
      <w:r w:rsidR="00EC2EBE" w:rsidRPr="0078179B">
        <w:rPr>
          <w:rFonts w:ascii="Palatino Linotype" w:hAnsi="Palatino Linotype"/>
          <w:b/>
          <w:bCs/>
          <w:i/>
          <w:iCs/>
          <w:color w:val="000000" w:themeColor="text1"/>
          <w:sz w:val="22"/>
          <w:szCs w:val="22"/>
          <w:u w:val="double"/>
        </w:rPr>
        <w:t>es decir se atenderá las primeras diez siguientes: 00561/IXTASAL/IP/2020, 00562/IXTASAL/IP/2020</w:t>
      </w:r>
      <w:r w:rsidR="00EC2EBE" w:rsidRPr="0078179B">
        <w:rPr>
          <w:rFonts w:ascii="Palatino Linotype" w:hAnsi="Palatino Linotype"/>
          <w:b/>
          <w:bCs/>
          <w:i/>
          <w:iCs/>
          <w:color w:val="000000" w:themeColor="text1"/>
          <w:sz w:val="22"/>
          <w:szCs w:val="22"/>
        </w:rPr>
        <w:t xml:space="preserve">, </w:t>
      </w:r>
      <w:r w:rsidRPr="0078179B">
        <w:rPr>
          <w:rFonts w:ascii="Palatino Linotype" w:hAnsi="Palatino Linotype"/>
          <w:i/>
          <w:iCs/>
          <w:color w:val="000000" w:themeColor="text1"/>
          <w:sz w:val="22"/>
          <w:szCs w:val="22"/>
        </w:rPr>
        <w:t>(…) y una vez que el ciudadano acuda a estas oficinas de la Unidad de Transparencia, y entregada la información se procederá a dar respuesta a las siguientes diez y así sucesivamente, hasta dar conclusión a las solicitudes mencionadas con anterioridad.</w:t>
      </w:r>
    </w:p>
    <w:p w14:paraId="630ED822" w14:textId="4B8668EB" w:rsidR="00907A46" w:rsidRPr="0078179B" w:rsidRDefault="00907A46"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7E73CDAB" w14:textId="279FCFE4" w:rsidR="00907A46" w:rsidRPr="0078179B" w:rsidRDefault="00907A46"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 xml:space="preserve">Asimismo es importante manifestarle que la Unidad de Transparencia tendrá disponible la información </w:t>
      </w:r>
      <w:r w:rsidRPr="0078179B">
        <w:rPr>
          <w:rFonts w:ascii="Palatino Linotype" w:hAnsi="Palatino Linotype"/>
          <w:b/>
          <w:bCs/>
          <w:i/>
          <w:iCs/>
          <w:color w:val="000000" w:themeColor="text1"/>
          <w:sz w:val="22"/>
          <w:szCs w:val="22"/>
        </w:rPr>
        <w:t>durante un plazo mínimo de 60 días hábiles posteriores</w:t>
      </w:r>
      <w:r w:rsidRPr="0078179B">
        <w:rPr>
          <w:rFonts w:ascii="Palatino Linotype" w:hAnsi="Palatino Linotype"/>
          <w:i/>
          <w:iCs/>
          <w:color w:val="000000" w:themeColor="text1"/>
          <w:sz w:val="22"/>
          <w:szCs w:val="22"/>
        </w:rPr>
        <w:t xml:space="preserve">, contados a partir de que las autoridades sanitarias correspondientes determinen la reanudación de actividades gubernamentales, ello con la finalidad de garantizar en todo momento las medidas de prevención e higiene correspondiente, se darán por concluidas las solicitudes y se procederá, de ser el caso, a la destrucción del materia en el que se reprodujo la información; y/o en su caso una vez que el Instituto de Transparencia y Acceso a la Información Pública y Protección de Datos Personales del Estado de México y Municipios reinicien sus propias </w:t>
      </w:r>
      <w:r w:rsidR="00B537D8" w:rsidRPr="0078179B">
        <w:rPr>
          <w:rFonts w:ascii="Palatino Linotype" w:hAnsi="Palatino Linotype"/>
          <w:i/>
          <w:iCs/>
          <w:color w:val="000000" w:themeColor="text1"/>
          <w:sz w:val="22"/>
          <w:szCs w:val="22"/>
        </w:rPr>
        <w:t>actividades</w:t>
      </w:r>
      <w:r w:rsidRPr="0078179B">
        <w:rPr>
          <w:rFonts w:ascii="Palatino Linotype" w:hAnsi="Palatino Linotype"/>
          <w:i/>
          <w:iCs/>
          <w:color w:val="000000" w:themeColor="text1"/>
          <w:sz w:val="22"/>
          <w:szCs w:val="22"/>
        </w:rPr>
        <w:t>.</w:t>
      </w:r>
    </w:p>
    <w:p w14:paraId="4A71E92C" w14:textId="0F0B21B1" w:rsidR="00B537D8" w:rsidRPr="0078179B" w:rsidRDefault="00B537D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794CC7D7" w14:textId="77777777" w:rsidR="00EC2EBE" w:rsidRPr="0078179B" w:rsidRDefault="00B537D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lastRenderedPageBreak/>
        <w:t>(…)</w:t>
      </w:r>
    </w:p>
    <w:p w14:paraId="17708F35" w14:textId="77777777" w:rsidR="00EC2EBE" w:rsidRPr="0078179B" w:rsidRDefault="00EC2EBE"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2389F9E9" w14:textId="77777777" w:rsidR="00EC2EBE" w:rsidRPr="0078179B" w:rsidRDefault="00EC2EBE"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78179B">
        <w:rPr>
          <w:rFonts w:ascii="Palatino Linotype" w:hAnsi="Palatino Linotype"/>
          <w:i/>
          <w:iCs/>
          <w:color w:val="000000" w:themeColor="text1"/>
          <w:sz w:val="22"/>
          <w:szCs w:val="22"/>
        </w:rPr>
        <w:t xml:space="preserve">La </w:t>
      </w:r>
      <w:r w:rsidRPr="0078179B">
        <w:rPr>
          <w:rFonts w:ascii="Palatino Linotype" w:hAnsi="Palatino Linotype"/>
          <w:b/>
          <w:bCs/>
          <w:i/>
          <w:iCs/>
          <w:color w:val="000000" w:themeColor="text1"/>
          <w:sz w:val="22"/>
          <w:szCs w:val="22"/>
        </w:rPr>
        <w:t>consulta directa de la información</w:t>
      </w:r>
      <w:r w:rsidRPr="0078179B">
        <w:rPr>
          <w:rFonts w:ascii="Palatino Linotype" w:hAnsi="Palatino Linotype"/>
          <w:i/>
          <w:iCs/>
          <w:color w:val="000000" w:themeColor="text1"/>
          <w:sz w:val="22"/>
          <w:szCs w:val="22"/>
        </w:rPr>
        <w:t xml:space="preserve"> se realizará en presencia del personal de la Unidad de Transparencia y de la Contraloría Interna, quienes implementarán las medidas descritas en párrafos anteriores para asegurar en todo momento la integridad de la documentación.</w:t>
      </w:r>
    </w:p>
    <w:p w14:paraId="1CAFC7C0" w14:textId="77777777" w:rsidR="00EC2EBE" w:rsidRPr="0078179B" w:rsidRDefault="00EC2EBE"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39183B93" w14:textId="4406BEB7" w:rsidR="00B537D8" w:rsidRPr="0078179B" w:rsidRDefault="00EC2EBE" w:rsidP="00EC0D38">
      <w:pPr>
        <w:pStyle w:val="Prrafodelista"/>
        <w:tabs>
          <w:tab w:val="left" w:pos="426"/>
        </w:tabs>
        <w:spacing w:line="276" w:lineRule="auto"/>
        <w:ind w:left="567" w:right="567"/>
        <w:jc w:val="both"/>
        <w:rPr>
          <w:rFonts w:ascii="Palatino Linotype" w:hAnsi="Palatino Linotype"/>
          <w:color w:val="000000" w:themeColor="text1"/>
          <w:sz w:val="22"/>
          <w:szCs w:val="22"/>
        </w:rPr>
      </w:pPr>
      <w:r w:rsidRPr="0078179B">
        <w:rPr>
          <w:rFonts w:ascii="Palatino Linotype" w:hAnsi="Palatino Linotype"/>
          <w:i/>
          <w:iCs/>
          <w:color w:val="000000" w:themeColor="text1"/>
          <w:sz w:val="22"/>
          <w:szCs w:val="22"/>
        </w:rPr>
        <w:t xml:space="preserve">Una vez mencionados los mecanismos para lograr la efectividad y asegurar el acceso a la información pública, así como para llevar a cabo la consulta directa de la información requerida, atendiendo a los numerales Septuagésimo, Septuagésimo Primero, Septuagésimo Segundo y Septuagésimo Tercero de los Lineamientos Generales en Materia de Clasificación y Desclasificación de la Información, así como para la Elaboración de Versiones Públicas, </w:t>
      </w:r>
      <w:r w:rsidRPr="0078179B">
        <w:rPr>
          <w:rFonts w:ascii="Palatino Linotype" w:hAnsi="Palatino Linotype"/>
          <w:b/>
          <w:bCs/>
          <w:i/>
          <w:iCs/>
          <w:color w:val="000000" w:themeColor="text1"/>
          <w:sz w:val="22"/>
          <w:szCs w:val="22"/>
        </w:rPr>
        <w:t>hágase del conocimiento al solicitante  que, para el caso de que requiera la reproducción de la información o de parte de la misma en otra modalidad, le será otorgado previo pago de derechos correspondientes de conformidad con el artículo 148 del Código Financiero del Estado de México y Municipios, sin que sea necesario presente una nueva solicitud de información.</w:t>
      </w:r>
      <w:r w:rsidR="00B537D8" w:rsidRPr="0078179B">
        <w:rPr>
          <w:rFonts w:ascii="Palatino Linotype" w:hAnsi="Palatino Linotype"/>
          <w:i/>
          <w:iCs/>
          <w:color w:val="000000" w:themeColor="text1"/>
          <w:sz w:val="22"/>
          <w:szCs w:val="22"/>
        </w:rPr>
        <w:t>”</w:t>
      </w:r>
      <w:r w:rsidR="00B537D8" w:rsidRPr="0078179B">
        <w:rPr>
          <w:rFonts w:ascii="Palatino Linotype" w:hAnsi="Palatino Linotype"/>
          <w:color w:val="000000" w:themeColor="text1"/>
          <w:sz w:val="22"/>
          <w:szCs w:val="22"/>
        </w:rPr>
        <w:t xml:space="preserve"> (Sic.)</w:t>
      </w:r>
    </w:p>
    <w:p w14:paraId="4EDD9652" w14:textId="2386FA76" w:rsidR="00EC2EBE" w:rsidRPr="0078179B" w:rsidRDefault="00EC2EBE" w:rsidP="00EC0D38">
      <w:pPr>
        <w:pStyle w:val="Prrafodelista"/>
        <w:tabs>
          <w:tab w:val="left" w:pos="426"/>
        </w:tabs>
        <w:spacing w:line="276" w:lineRule="auto"/>
        <w:ind w:left="567" w:right="567"/>
        <w:jc w:val="both"/>
        <w:rPr>
          <w:rFonts w:ascii="Palatino Linotype" w:hAnsi="Palatino Linotype"/>
          <w:color w:val="000000" w:themeColor="text1"/>
          <w:sz w:val="22"/>
          <w:szCs w:val="22"/>
        </w:rPr>
      </w:pPr>
      <w:r w:rsidRPr="0078179B">
        <w:rPr>
          <w:rFonts w:ascii="Palatino Linotype" w:hAnsi="Palatino Linotype"/>
          <w:color w:val="000000" w:themeColor="text1"/>
          <w:sz w:val="22"/>
          <w:szCs w:val="22"/>
        </w:rPr>
        <w:t>(El doble subrayado es propio)</w:t>
      </w:r>
    </w:p>
    <w:p w14:paraId="786B9492" w14:textId="77777777" w:rsidR="00EC0D38" w:rsidRPr="0078179B" w:rsidRDefault="00EC0D38"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0E429BE4" w14:textId="78995278" w:rsidR="00F736F9" w:rsidRPr="0078179B" w:rsidRDefault="00454B9D" w:rsidP="003A2E9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olor w:val="000000" w:themeColor="text1"/>
        </w:rPr>
        <w:t xml:space="preserve">De las líneas </w:t>
      </w:r>
      <w:r w:rsidR="00EC2EBE" w:rsidRPr="0078179B">
        <w:rPr>
          <w:rFonts w:ascii="Palatino Linotype" w:hAnsi="Palatino Linotype"/>
          <w:color w:val="000000" w:themeColor="text1"/>
        </w:rPr>
        <w:t>transcritas</w:t>
      </w:r>
      <w:r w:rsidR="00EC2EBE" w:rsidRPr="0078179B">
        <w:rPr>
          <w:rFonts w:ascii="Palatino Linotype" w:hAnsi="Palatino Linotype"/>
          <w:i/>
          <w:iCs/>
          <w:color w:val="000000" w:themeColor="text1"/>
        </w:rPr>
        <w:t xml:space="preserve"> </w:t>
      </w:r>
      <w:r w:rsidRPr="0078179B">
        <w:rPr>
          <w:rFonts w:ascii="Palatino Linotype" w:hAnsi="Palatino Linotype"/>
          <w:i/>
          <w:iCs/>
          <w:color w:val="000000" w:themeColor="text1"/>
        </w:rPr>
        <w:t>supra</w:t>
      </w:r>
      <w:r w:rsidRPr="0078179B">
        <w:rPr>
          <w:rFonts w:ascii="Palatino Linotype" w:hAnsi="Palatino Linotype"/>
          <w:color w:val="000000" w:themeColor="text1"/>
        </w:rPr>
        <w:t>, es posible capturar los siguientes elementos esenciales:</w:t>
      </w:r>
    </w:p>
    <w:p w14:paraId="16EB3B83" w14:textId="6B7BD99B" w:rsidR="00454B9D" w:rsidRPr="0078179B" w:rsidRDefault="00454B9D" w:rsidP="003A2E93">
      <w:pPr>
        <w:pStyle w:val="Prrafodelista"/>
        <w:numPr>
          <w:ilvl w:val="0"/>
          <w:numId w:val="32"/>
        </w:numPr>
        <w:tabs>
          <w:tab w:val="left" w:pos="1134"/>
        </w:tabs>
        <w:spacing w:before="240" w:after="240" w:line="360" w:lineRule="auto"/>
        <w:ind w:left="993" w:right="51" w:hanging="426"/>
        <w:jc w:val="both"/>
        <w:rPr>
          <w:rFonts w:ascii="Palatino Linotype" w:hAnsi="Palatino Linotype"/>
          <w:color w:val="000000" w:themeColor="text1"/>
        </w:rPr>
      </w:pPr>
      <w:r w:rsidRPr="0078179B">
        <w:rPr>
          <w:rFonts w:ascii="Palatino Linotype" w:hAnsi="Palatino Linotype"/>
          <w:color w:val="000000" w:themeColor="text1"/>
        </w:rPr>
        <w:t xml:space="preserve">Que el </w:t>
      </w:r>
      <w:r w:rsidRPr="0078179B">
        <w:rPr>
          <w:rFonts w:ascii="Palatino Linotype" w:hAnsi="Palatino Linotype"/>
          <w:b/>
          <w:bCs/>
          <w:color w:val="000000" w:themeColor="text1"/>
        </w:rPr>
        <w:t>SUJETO OBLIGADO</w:t>
      </w:r>
      <w:r w:rsidRPr="0078179B">
        <w:rPr>
          <w:rFonts w:ascii="Palatino Linotype" w:hAnsi="Palatino Linotype"/>
          <w:color w:val="000000" w:themeColor="text1"/>
        </w:rPr>
        <w:t xml:space="preserve"> recibió en un periodo de tiempo muy limitado una suma considerable de solicitudes de acceso a la información.</w:t>
      </w:r>
    </w:p>
    <w:p w14:paraId="0957F1C5" w14:textId="1E3B9858" w:rsidR="00454B9D" w:rsidRPr="0078179B" w:rsidRDefault="00454B9D" w:rsidP="003A2E93">
      <w:pPr>
        <w:pStyle w:val="Prrafodelista"/>
        <w:numPr>
          <w:ilvl w:val="0"/>
          <w:numId w:val="32"/>
        </w:numPr>
        <w:tabs>
          <w:tab w:val="left" w:pos="1134"/>
        </w:tabs>
        <w:spacing w:before="240" w:after="240" w:line="360" w:lineRule="auto"/>
        <w:ind w:left="993" w:right="51" w:hanging="426"/>
        <w:jc w:val="both"/>
        <w:rPr>
          <w:rFonts w:ascii="Palatino Linotype" w:hAnsi="Palatino Linotype"/>
          <w:color w:val="000000" w:themeColor="text1"/>
        </w:rPr>
      </w:pPr>
      <w:r w:rsidRPr="0078179B">
        <w:rPr>
          <w:rFonts w:ascii="Palatino Linotype" w:hAnsi="Palatino Linotype"/>
          <w:color w:val="000000" w:themeColor="text1"/>
        </w:rPr>
        <w:t xml:space="preserve">Que La Unidad de Transparencia del </w:t>
      </w:r>
      <w:r w:rsidRPr="0078179B">
        <w:rPr>
          <w:rFonts w:ascii="Palatino Linotype" w:hAnsi="Palatino Linotype"/>
          <w:b/>
          <w:bCs/>
          <w:color w:val="000000" w:themeColor="text1"/>
        </w:rPr>
        <w:t>SUJETO OBLIGADO</w:t>
      </w:r>
      <w:r w:rsidRPr="0078179B">
        <w:rPr>
          <w:rFonts w:ascii="Palatino Linotype" w:hAnsi="Palatino Linotype"/>
          <w:color w:val="000000" w:themeColor="text1"/>
        </w:rPr>
        <w:t xml:space="preserve"> no cuenta con el personal suficiente y necesario para atender todas las solicitudes de información.</w:t>
      </w:r>
    </w:p>
    <w:p w14:paraId="6F501A3E" w14:textId="39F1480E" w:rsidR="00454B9D" w:rsidRPr="0078179B" w:rsidRDefault="00454B9D" w:rsidP="003A2E93">
      <w:pPr>
        <w:pStyle w:val="Prrafodelista"/>
        <w:numPr>
          <w:ilvl w:val="0"/>
          <w:numId w:val="32"/>
        </w:numPr>
        <w:tabs>
          <w:tab w:val="left" w:pos="1134"/>
        </w:tabs>
        <w:spacing w:before="240" w:after="240" w:line="360" w:lineRule="auto"/>
        <w:ind w:left="993" w:right="51" w:hanging="426"/>
        <w:jc w:val="both"/>
        <w:rPr>
          <w:rFonts w:ascii="Palatino Linotype" w:hAnsi="Palatino Linotype"/>
          <w:color w:val="000000" w:themeColor="text1"/>
        </w:rPr>
      </w:pPr>
      <w:r w:rsidRPr="0078179B">
        <w:rPr>
          <w:rFonts w:ascii="Palatino Linotype" w:hAnsi="Palatino Linotype"/>
          <w:color w:val="000000" w:themeColor="text1"/>
        </w:rPr>
        <w:t xml:space="preserve">Que el cambio de modalidad de entrega de la información pretende garantizar el ejercicio del derecho de acceso a la información </w:t>
      </w:r>
      <w:r w:rsidR="00C11E59" w:rsidRPr="0078179B">
        <w:rPr>
          <w:rFonts w:ascii="Palatino Linotype" w:hAnsi="Palatino Linotype"/>
          <w:color w:val="000000" w:themeColor="text1"/>
        </w:rPr>
        <w:t>de la</w:t>
      </w:r>
      <w:r w:rsidRPr="0078179B">
        <w:rPr>
          <w:rFonts w:ascii="Palatino Linotype" w:hAnsi="Palatino Linotype"/>
          <w:color w:val="000000" w:themeColor="text1"/>
        </w:rPr>
        <w:t xml:space="preserve"> </w:t>
      </w:r>
      <w:r w:rsidRPr="0078179B">
        <w:rPr>
          <w:rFonts w:ascii="Palatino Linotype" w:hAnsi="Palatino Linotype"/>
          <w:b/>
          <w:bCs/>
          <w:color w:val="000000" w:themeColor="text1"/>
        </w:rPr>
        <w:lastRenderedPageBreak/>
        <w:t xml:space="preserve">RECURRENTE, </w:t>
      </w:r>
      <w:r w:rsidRPr="0078179B">
        <w:rPr>
          <w:rFonts w:ascii="Palatino Linotype" w:hAnsi="Palatino Linotype"/>
          <w:color w:val="000000" w:themeColor="text1"/>
        </w:rPr>
        <w:t xml:space="preserve">sin descuidar las actividades sustantivas del </w:t>
      </w:r>
      <w:r w:rsidRPr="0078179B">
        <w:rPr>
          <w:rFonts w:ascii="Palatino Linotype" w:hAnsi="Palatino Linotype"/>
          <w:b/>
          <w:bCs/>
          <w:color w:val="000000" w:themeColor="text1"/>
        </w:rPr>
        <w:t>SUJETO OBLIGADO</w:t>
      </w:r>
      <w:r w:rsidRPr="0078179B">
        <w:rPr>
          <w:rFonts w:ascii="Palatino Linotype" w:hAnsi="Palatino Linotype"/>
          <w:color w:val="000000" w:themeColor="text1"/>
        </w:rPr>
        <w:t>.</w:t>
      </w:r>
    </w:p>
    <w:p w14:paraId="79E166D4" w14:textId="2DE59497" w:rsidR="00454B9D" w:rsidRPr="0078179B" w:rsidRDefault="00454B9D" w:rsidP="003A2E93">
      <w:pPr>
        <w:pStyle w:val="Prrafodelista"/>
        <w:numPr>
          <w:ilvl w:val="0"/>
          <w:numId w:val="32"/>
        </w:numPr>
        <w:tabs>
          <w:tab w:val="left" w:pos="1134"/>
        </w:tabs>
        <w:spacing w:before="240" w:after="240" w:line="360" w:lineRule="auto"/>
        <w:ind w:left="993" w:right="51" w:hanging="426"/>
        <w:jc w:val="both"/>
        <w:rPr>
          <w:rFonts w:ascii="Palatino Linotype" w:hAnsi="Palatino Linotype"/>
          <w:color w:val="000000" w:themeColor="text1"/>
        </w:rPr>
      </w:pPr>
      <w:r w:rsidRPr="0078179B">
        <w:rPr>
          <w:rFonts w:ascii="Palatino Linotype" w:hAnsi="Palatino Linotype"/>
          <w:color w:val="000000" w:themeColor="text1"/>
        </w:rPr>
        <w:t xml:space="preserve">Que el </w:t>
      </w:r>
      <w:r w:rsidRPr="0078179B">
        <w:rPr>
          <w:rFonts w:ascii="Palatino Linotype" w:hAnsi="Palatino Linotype"/>
          <w:b/>
          <w:bCs/>
          <w:color w:val="000000" w:themeColor="text1"/>
        </w:rPr>
        <w:t>SUJETO OBLIGADO</w:t>
      </w:r>
      <w:r w:rsidRPr="0078179B">
        <w:rPr>
          <w:rFonts w:ascii="Palatino Linotype" w:hAnsi="Palatino Linotype"/>
          <w:color w:val="000000" w:themeColor="text1"/>
        </w:rPr>
        <w:t xml:space="preserve"> ha desarrollado sus actividades fundamentales con el personal mínimo e indispensable, como una medida preventiva y de actuación ante el brote mundial del virus COVID-19.</w:t>
      </w:r>
    </w:p>
    <w:p w14:paraId="43CF2E15" w14:textId="5DC6B29F" w:rsidR="00F736F9" w:rsidRPr="0078179B"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45E5A624" w14:textId="0DA063F0" w:rsidR="00F736F9" w:rsidRPr="0078179B" w:rsidRDefault="007A7E06" w:rsidP="003A2E9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olor w:val="000000" w:themeColor="text1"/>
        </w:rPr>
        <w:t>Dicho lo anterior, no es ocioso recordar que la Ley de Transparencia y Acceso la Información Pública del Estado de México y Municipios, refiere que el procedimiento de acceso a la información es la garantía primaria del derecho en cuestión y se rige por los principios de simplicidad, rapidez gratuidad del procedimiento, auxilio y orientación a los particulares</w:t>
      </w:r>
      <w:r w:rsidRPr="0078179B">
        <w:rPr>
          <w:rStyle w:val="Refdenotaalpie"/>
          <w:rFonts w:ascii="Palatino Linotype" w:hAnsi="Palatino Linotype"/>
          <w:color w:val="000000" w:themeColor="text1"/>
        </w:rPr>
        <w:footnoteReference w:id="5"/>
      </w:r>
      <w:r w:rsidRPr="0078179B">
        <w:rPr>
          <w:rFonts w:ascii="Palatino Linotype" w:hAnsi="Palatino Linotype"/>
          <w:color w:val="000000" w:themeColor="text1"/>
        </w:rPr>
        <w:t xml:space="preserve">, por ello, la Unidad de Transparencia del </w:t>
      </w:r>
      <w:r w:rsidRPr="0078179B">
        <w:rPr>
          <w:rFonts w:ascii="Palatino Linotype" w:hAnsi="Palatino Linotype"/>
          <w:b/>
          <w:bCs/>
          <w:color w:val="000000" w:themeColor="text1"/>
        </w:rPr>
        <w:t>SUJETO OBLIGADO</w:t>
      </w:r>
      <w:r w:rsidRPr="0078179B">
        <w:rPr>
          <w:rFonts w:ascii="Palatino Linotype" w:hAnsi="Palatino Linotype"/>
          <w:color w:val="000000" w:themeColor="text1"/>
        </w:rPr>
        <w:t>, debe de garantizar las medidas y condiciones de accesibilidad para que toda persona pueda ejercer el derecho de acceso a la información</w:t>
      </w:r>
      <w:r w:rsidRPr="0078179B">
        <w:rPr>
          <w:rStyle w:val="Refdenotaalpie"/>
          <w:rFonts w:ascii="Palatino Linotype" w:hAnsi="Palatino Linotype"/>
          <w:color w:val="000000" w:themeColor="text1"/>
        </w:rPr>
        <w:footnoteReference w:id="6"/>
      </w:r>
      <w:r w:rsidRPr="0078179B">
        <w:rPr>
          <w:rFonts w:ascii="Palatino Linotype" w:hAnsi="Palatino Linotype"/>
          <w:color w:val="000000" w:themeColor="text1"/>
        </w:rPr>
        <w:t>.</w:t>
      </w:r>
    </w:p>
    <w:p w14:paraId="55527ACB" w14:textId="77777777" w:rsidR="00F736F9" w:rsidRPr="0078179B" w:rsidRDefault="00F736F9" w:rsidP="003A2E93">
      <w:pPr>
        <w:pStyle w:val="Prrafodelista"/>
        <w:tabs>
          <w:tab w:val="left" w:pos="426"/>
        </w:tabs>
        <w:spacing w:before="240" w:after="240" w:line="360" w:lineRule="auto"/>
        <w:ind w:left="0" w:right="51"/>
        <w:jc w:val="both"/>
        <w:rPr>
          <w:rFonts w:ascii="Palatino Linotype" w:hAnsi="Palatino Linotype"/>
          <w:color w:val="000000" w:themeColor="text1"/>
        </w:rPr>
      </w:pPr>
    </w:p>
    <w:p w14:paraId="5434F38D" w14:textId="2008B2D1" w:rsidR="00F736F9" w:rsidRPr="0078179B" w:rsidRDefault="007A7E06" w:rsidP="003A2E9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olor w:val="000000" w:themeColor="text1"/>
        </w:rPr>
        <w:t xml:space="preserve">Ahora bien, el artículo 158 de la Ley de la materia refiere que, de manera excepcional,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w:t>
      </w:r>
      <w:r w:rsidRPr="0078179B">
        <w:rPr>
          <w:rFonts w:ascii="Palatino Linotype" w:hAnsi="Palatino Linotype"/>
          <w:color w:val="000000" w:themeColor="text1"/>
        </w:rPr>
        <w:lastRenderedPageBreak/>
        <w:t xml:space="preserve">establecidos para dichos efectos, </w:t>
      </w:r>
      <w:r w:rsidRPr="0078179B">
        <w:rPr>
          <w:rFonts w:ascii="Palatino Linotype" w:hAnsi="Palatino Linotype"/>
          <w:b/>
          <w:bCs/>
          <w:color w:val="000000" w:themeColor="text1"/>
        </w:rPr>
        <w:t>se podrá poner a disposición del solicitante los documentos en consulta directa</w:t>
      </w:r>
      <w:r w:rsidRPr="0078179B">
        <w:rPr>
          <w:rFonts w:ascii="Palatino Linotype" w:hAnsi="Palatino Linotype"/>
          <w:color w:val="000000" w:themeColor="text1"/>
        </w:rPr>
        <w:t>, salvo la información clasificada.</w:t>
      </w:r>
    </w:p>
    <w:p w14:paraId="4E3DA38B" w14:textId="77777777" w:rsidR="00F736F9" w:rsidRPr="0078179B" w:rsidRDefault="00F736F9" w:rsidP="003A2E93">
      <w:pPr>
        <w:pStyle w:val="Prrafodelista"/>
        <w:tabs>
          <w:tab w:val="left" w:pos="426"/>
        </w:tabs>
        <w:spacing w:before="240" w:after="240" w:line="360" w:lineRule="auto"/>
        <w:ind w:left="0" w:right="51"/>
        <w:jc w:val="both"/>
        <w:rPr>
          <w:rFonts w:ascii="Palatino Linotype" w:hAnsi="Palatino Linotype"/>
          <w:color w:val="000000" w:themeColor="text1"/>
        </w:rPr>
      </w:pPr>
    </w:p>
    <w:p w14:paraId="3238CE51" w14:textId="69998870" w:rsidR="00F736F9" w:rsidRPr="0078179B" w:rsidRDefault="007A7E06" w:rsidP="003A2E9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olor w:val="000000" w:themeColor="text1"/>
        </w:rPr>
        <w:t xml:space="preserve">De lo anterior se colige que, cuando la solicitud de información suponga un procesamiento, análisis o estudio de la información que sobrepase las capacidades técnicas y/o humanas del </w:t>
      </w:r>
      <w:r w:rsidRPr="0078179B">
        <w:rPr>
          <w:rFonts w:ascii="Palatino Linotype" w:hAnsi="Palatino Linotype"/>
          <w:b/>
          <w:bCs/>
          <w:color w:val="000000" w:themeColor="text1"/>
        </w:rPr>
        <w:t>SUJETO OBLIGADO</w:t>
      </w:r>
      <w:r w:rsidRPr="0078179B">
        <w:rPr>
          <w:rFonts w:ascii="Palatino Linotype" w:hAnsi="Palatino Linotype"/>
          <w:color w:val="000000" w:themeColor="text1"/>
        </w:rPr>
        <w:t>, éste podrá poner los documentos a disposición del Solicitante en consulta directa.</w:t>
      </w:r>
    </w:p>
    <w:p w14:paraId="02C92736" w14:textId="77777777" w:rsidR="00F736F9" w:rsidRPr="0078179B" w:rsidRDefault="00F736F9" w:rsidP="003A2E93">
      <w:pPr>
        <w:pStyle w:val="Prrafodelista"/>
        <w:tabs>
          <w:tab w:val="left" w:pos="426"/>
        </w:tabs>
        <w:spacing w:before="240" w:after="240" w:line="360" w:lineRule="auto"/>
        <w:ind w:left="0" w:right="51"/>
        <w:jc w:val="both"/>
        <w:rPr>
          <w:rFonts w:ascii="Palatino Linotype" w:hAnsi="Palatino Linotype"/>
          <w:color w:val="000000" w:themeColor="text1"/>
        </w:rPr>
      </w:pPr>
    </w:p>
    <w:p w14:paraId="4151D7F1" w14:textId="0DE19AFE" w:rsidR="00F736F9" w:rsidRPr="0078179B" w:rsidRDefault="007A7E06" w:rsidP="003A2E9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olor w:val="000000" w:themeColor="text1"/>
        </w:rPr>
        <w:t>Lo anterior se robustece con base en lo dispuesto por el numeral 164 de la Ley en estudio, cuyo contenido es el siguiente:</w:t>
      </w:r>
    </w:p>
    <w:p w14:paraId="52D6C441" w14:textId="2303BBE5" w:rsidR="00F736F9" w:rsidRPr="0078179B"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5D6CD136" w14:textId="77777777" w:rsidR="0030794F" w:rsidRPr="0078179B" w:rsidRDefault="0030794F" w:rsidP="0030794F">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78179B">
        <w:rPr>
          <w:rFonts w:ascii="Palatino Linotype" w:hAnsi="Palatino Linotype"/>
          <w:i/>
          <w:iCs/>
          <w:sz w:val="22"/>
          <w:szCs w:val="22"/>
        </w:rPr>
        <w:t>“</w:t>
      </w:r>
      <w:r w:rsidRPr="0078179B">
        <w:rPr>
          <w:rFonts w:ascii="Palatino Linotype" w:hAnsi="Palatino Linotype"/>
          <w:b/>
          <w:bCs/>
          <w:i/>
          <w:iCs/>
          <w:sz w:val="22"/>
          <w:szCs w:val="22"/>
        </w:rPr>
        <w:t>Artículo 164.</w:t>
      </w:r>
      <w:r w:rsidRPr="0078179B">
        <w:rPr>
          <w:rFonts w:ascii="Palatino Linotype" w:hAnsi="Palatino Linotype"/>
          <w:i/>
          <w:iCs/>
          <w:sz w:val="22"/>
          <w:szCs w:val="22"/>
        </w:rPr>
        <w:t xml:space="preserve"> El acceso se dará en la modalidad de entrega y, en su caso, de envío elegidos por el solicitante. </w:t>
      </w:r>
      <w:r w:rsidRPr="0078179B">
        <w:rPr>
          <w:rFonts w:ascii="Palatino Linotype" w:hAnsi="Palatino Linotype"/>
          <w:b/>
          <w:bCs/>
          <w:i/>
          <w:iCs/>
          <w:sz w:val="22"/>
          <w:szCs w:val="22"/>
        </w:rPr>
        <w:t>Cuando la información no pueda entregarse</w:t>
      </w:r>
      <w:r w:rsidRPr="0078179B">
        <w:rPr>
          <w:rFonts w:ascii="Palatino Linotype" w:hAnsi="Palatino Linotype"/>
          <w:i/>
          <w:iCs/>
          <w:sz w:val="22"/>
          <w:szCs w:val="22"/>
        </w:rPr>
        <w:t xml:space="preserve"> o enviarse </w:t>
      </w:r>
      <w:r w:rsidRPr="0078179B">
        <w:rPr>
          <w:rFonts w:ascii="Palatino Linotype" w:hAnsi="Palatino Linotype"/>
          <w:b/>
          <w:bCs/>
          <w:i/>
          <w:iCs/>
          <w:sz w:val="22"/>
          <w:szCs w:val="22"/>
        </w:rPr>
        <w:t xml:space="preserve">en la modalidad solicitada, el sujeto obligado deberá ofrecer otra u otras modalidades de entrega. </w:t>
      </w:r>
    </w:p>
    <w:p w14:paraId="614C0DD1" w14:textId="1AC41DFD" w:rsidR="007A7E06" w:rsidRPr="0078179B" w:rsidRDefault="0030794F" w:rsidP="0030794F">
      <w:pPr>
        <w:pStyle w:val="Prrafodelista"/>
        <w:tabs>
          <w:tab w:val="left" w:pos="426"/>
        </w:tabs>
        <w:spacing w:before="240" w:after="240" w:line="276" w:lineRule="auto"/>
        <w:ind w:left="567" w:right="567"/>
        <w:jc w:val="both"/>
        <w:rPr>
          <w:rFonts w:ascii="Palatino Linotype" w:hAnsi="Palatino Linotype"/>
          <w:i/>
          <w:iCs/>
          <w:sz w:val="22"/>
          <w:szCs w:val="22"/>
        </w:rPr>
      </w:pPr>
      <w:r w:rsidRPr="0078179B">
        <w:rPr>
          <w:rFonts w:ascii="Palatino Linotype" w:hAnsi="Palatino Linotype"/>
          <w:b/>
          <w:bCs/>
          <w:i/>
          <w:iCs/>
          <w:sz w:val="22"/>
          <w:szCs w:val="22"/>
        </w:rPr>
        <w:t>En cualquier caso, se deberá fundar y motivar la necesidad de ofrecer otras modalidades</w:t>
      </w:r>
      <w:r w:rsidRPr="0078179B">
        <w:rPr>
          <w:rFonts w:ascii="Palatino Linotype" w:hAnsi="Palatino Linotype"/>
          <w:i/>
          <w:iCs/>
          <w:sz w:val="22"/>
          <w:szCs w:val="22"/>
        </w:rPr>
        <w:t>.”</w:t>
      </w:r>
    </w:p>
    <w:p w14:paraId="70BF4182" w14:textId="6D46453A" w:rsidR="0030794F" w:rsidRPr="0078179B" w:rsidRDefault="0030794F" w:rsidP="0030794F">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78179B">
        <w:rPr>
          <w:rFonts w:ascii="Palatino Linotype" w:hAnsi="Palatino Linotype"/>
          <w:sz w:val="22"/>
          <w:szCs w:val="22"/>
        </w:rPr>
        <w:t>(Énfasis añadido)</w:t>
      </w:r>
    </w:p>
    <w:p w14:paraId="46EF78FA" w14:textId="77777777" w:rsidR="007A7E06" w:rsidRPr="0078179B" w:rsidRDefault="007A7E06"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2BDC48F3" w14:textId="2C5AC762" w:rsidR="00F736F9" w:rsidRPr="0078179B" w:rsidRDefault="0030794F" w:rsidP="003A2E9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olor w:val="000000" w:themeColor="text1"/>
        </w:rPr>
        <w:t xml:space="preserve">Así las cosas, cuando el </w:t>
      </w:r>
      <w:r w:rsidRPr="0078179B">
        <w:rPr>
          <w:rFonts w:ascii="Palatino Linotype" w:hAnsi="Palatino Linotype"/>
          <w:b/>
          <w:bCs/>
          <w:color w:val="000000" w:themeColor="text1"/>
        </w:rPr>
        <w:t>SUJETO OBLIGADO</w:t>
      </w:r>
      <w:r w:rsidRPr="0078179B">
        <w:rPr>
          <w:rFonts w:ascii="Palatino Linotype" w:hAnsi="Palatino Linotype"/>
          <w:color w:val="000000" w:themeColor="text1"/>
        </w:rPr>
        <w:t xml:space="preserve"> encuentre uno o varios impedimentos para proporcionar la información en la modalidad de entrega de la información solicitada, se deberán ofrecer otros medios para presentar la información al </w:t>
      </w:r>
      <w:r w:rsidRPr="0078179B">
        <w:rPr>
          <w:rFonts w:ascii="Palatino Linotype" w:hAnsi="Palatino Linotype"/>
          <w:b/>
          <w:bCs/>
          <w:color w:val="000000" w:themeColor="text1"/>
        </w:rPr>
        <w:t>RECURRENTE</w:t>
      </w:r>
      <w:r w:rsidRPr="0078179B">
        <w:rPr>
          <w:rFonts w:ascii="Palatino Linotype" w:hAnsi="Palatino Linotype"/>
          <w:color w:val="000000" w:themeColor="text1"/>
        </w:rPr>
        <w:t>, ello asegurándose de fundar y motivar las razones y motivos que justifiquen el impedimento.</w:t>
      </w:r>
    </w:p>
    <w:p w14:paraId="22F128BA" w14:textId="77777777" w:rsidR="00F736F9" w:rsidRPr="0078179B" w:rsidRDefault="00F736F9" w:rsidP="003A2E93">
      <w:pPr>
        <w:pStyle w:val="Prrafodelista"/>
        <w:tabs>
          <w:tab w:val="left" w:pos="426"/>
        </w:tabs>
        <w:spacing w:before="240" w:after="240" w:line="360" w:lineRule="auto"/>
        <w:ind w:left="0" w:right="51"/>
        <w:jc w:val="both"/>
        <w:rPr>
          <w:rFonts w:ascii="Palatino Linotype" w:hAnsi="Palatino Linotype"/>
          <w:color w:val="000000" w:themeColor="text1"/>
        </w:rPr>
      </w:pPr>
    </w:p>
    <w:p w14:paraId="2358F538" w14:textId="45A3617E" w:rsidR="00F736F9" w:rsidRPr="0078179B" w:rsidRDefault="0030794F" w:rsidP="003A2E9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olor w:val="000000" w:themeColor="text1"/>
        </w:rPr>
        <w:lastRenderedPageBreak/>
        <w:t xml:space="preserve">En el presente asunto, de la lectura al Acta de la </w:t>
      </w:r>
      <w:r w:rsidR="00EC2EBE" w:rsidRPr="0078179B">
        <w:rPr>
          <w:rFonts w:ascii="Palatino Linotype" w:hAnsi="Palatino Linotype"/>
          <w:color w:val="000000" w:themeColor="text1"/>
        </w:rPr>
        <w:t>Catorceava</w:t>
      </w:r>
      <w:r w:rsidRPr="0078179B">
        <w:rPr>
          <w:rFonts w:ascii="Palatino Linotype" w:hAnsi="Palatino Linotype"/>
          <w:color w:val="000000" w:themeColor="text1"/>
        </w:rPr>
        <w:t xml:space="preserve"> Sesión Extraordinaria del Comité de Transparencia, se aprecia que el </w:t>
      </w:r>
      <w:r w:rsidRPr="0078179B">
        <w:rPr>
          <w:rFonts w:ascii="Palatino Linotype" w:hAnsi="Palatino Linotype"/>
          <w:b/>
          <w:bCs/>
          <w:color w:val="000000" w:themeColor="text1"/>
        </w:rPr>
        <w:t>SUJETO OBLIGADO</w:t>
      </w:r>
      <w:r w:rsidRPr="0078179B">
        <w:rPr>
          <w:rFonts w:ascii="Palatino Linotype" w:hAnsi="Palatino Linotype"/>
          <w:color w:val="000000" w:themeColor="text1"/>
        </w:rPr>
        <w:t xml:space="preserve"> recibió una cantidad inusual de solicitudes de información en un corto periodo de tiempo, asimismo, refirió que el personal de la Unidad de Transparencia constaba de únicamente tres servidores públicos encargados de su atención, aunado a que actualmente el Ayuntamiento de Ixtapan de la Sal se encontraba desarrollando sus labores con el personal mínimo e indispensable como medida preventiva e indispensable ante la pandemia provocada por el virus COVID-19 que ha estado aquejando a nuestro país y el mundo entero.</w:t>
      </w:r>
    </w:p>
    <w:p w14:paraId="53FF44AE" w14:textId="77777777" w:rsidR="00F736F9" w:rsidRPr="0078179B" w:rsidRDefault="00F736F9" w:rsidP="003A2E93">
      <w:pPr>
        <w:pStyle w:val="Prrafodelista"/>
        <w:tabs>
          <w:tab w:val="left" w:pos="426"/>
        </w:tabs>
        <w:spacing w:before="240" w:after="240" w:line="360" w:lineRule="auto"/>
        <w:ind w:left="0" w:right="51"/>
        <w:jc w:val="both"/>
        <w:rPr>
          <w:rFonts w:ascii="Palatino Linotype" w:hAnsi="Palatino Linotype"/>
          <w:color w:val="000000" w:themeColor="text1"/>
        </w:rPr>
      </w:pPr>
    </w:p>
    <w:p w14:paraId="55EDBC9E" w14:textId="4BFA21BC" w:rsidR="00F736F9" w:rsidRPr="0078179B" w:rsidRDefault="0017273C" w:rsidP="003A2E9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olor w:val="000000" w:themeColor="text1"/>
        </w:rPr>
        <w:t xml:space="preserve">Consecuencia de lo anterior, esta Ponencia </w:t>
      </w:r>
      <w:proofErr w:type="spellStart"/>
      <w:r w:rsidRPr="0078179B">
        <w:rPr>
          <w:rFonts w:ascii="Palatino Linotype" w:hAnsi="Palatino Linotype"/>
          <w:color w:val="000000" w:themeColor="text1"/>
        </w:rPr>
        <w:t>Resolutora</w:t>
      </w:r>
      <w:proofErr w:type="spellEnd"/>
      <w:r w:rsidRPr="0078179B">
        <w:rPr>
          <w:rFonts w:ascii="Palatino Linotype" w:hAnsi="Palatino Linotype"/>
          <w:color w:val="000000" w:themeColor="text1"/>
        </w:rPr>
        <w:t xml:space="preserve"> advierte que el cambio de modalidad de la entrega de la información fue realizada conforme a derecho, toda vez que el </w:t>
      </w:r>
      <w:r w:rsidRPr="0078179B">
        <w:rPr>
          <w:rFonts w:ascii="Palatino Linotype" w:hAnsi="Palatino Linotype"/>
          <w:b/>
          <w:bCs/>
          <w:color w:val="000000" w:themeColor="text1"/>
        </w:rPr>
        <w:t>SUJETO OBLIGADO</w:t>
      </w:r>
      <w:r w:rsidRPr="0078179B">
        <w:rPr>
          <w:rFonts w:ascii="Palatino Linotype" w:hAnsi="Palatino Linotype"/>
          <w:color w:val="000000" w:themeColor="text1"/>
        </w:rPr>
        <w:t xml:space="preserve"> fundó y motivó las</w:t>
      </w:r>
      <w:r w:rsidR="00D20E91" w:rsidRPr="0078179B">
        <w:rPr>
          <w:rFonts w:ascii="Palatino Linotype" w:hAnsi="Palatino Linotype"/>
          <w:color w:val="000000" w:themeColor="text1"/>
        </w:rPr>
        <w:t xml:space="preserve"> razones por las que no cuenta con las capacidades técnicas, administrativas y humanas -actualmente- que le permitan entregar la información vía SAIMEX.</w:t>
      </w:r>
    </w:p>
    <w:p w14:paraId="66B8E218" w14:textId="77777777" w:rsidR="00F736F9" w:rsidRPr="0078179B" w:rsidRDefault="00F736F9" w:rsidP="003A2E93">
      <w:pPr>
        <w:pStyle w:val="Prrafodelista"/>
        <w:tabs>
          <w:tab w:val="left" w:pos="426"/>
        </w:tabs>
        <w:spacing w:before="240" w:after="240" w:line="360" w:lineRule="auto"/>
        <w:ind w:left="0" w:right="51"/>
        <w:jc w:val="both"/>
        <w:rPr>
          <w:rFonts w:ascii="Palatino Linotype" w:hAnsi="Palatino Linotype"/>
          <w:color w:val="000000" w:themeColor="text1"/>
        </w:rPr>
      </w:pPr>
    </w:p>
    <w:p w14:paraId="31CC26DB" w14:textId="794EC8B6" w:rsidR="00F736F9" w:rsidRPr="0078179B" w:rsidRDefault="00D20E91" w:rsidP="003A2E9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olor w:val="000000" w:themeColor="text1"/>
        </w:rPr>
        <w:t>Robustece lo anterior el Criterio 08/17, emitido por el Órgano Garante Nacional, cuya tesis establece lo siguiente:</w:t>
      </w:r>
    </w:p>
    <w:p w14:paraId="728FAC81" w14:textId="5E76DDFC" w:rsidR="00D20E91" w:rsidRPr="0078179B" w:rsidRDefault="00D20E91" w:rsidP="00C11E59">
      <w:pPr>
        <w:pStyle w:val="Prrafodelista"/>
        <w:tabs>
          <w:tab w:val="left" w:pos="426"/>
        </w:tabs>
        <w:spacing w:before="240" w:line="360" w:lineRule="auto"/>
        <w:ind w:left="0" w:right="51"/>
        <w:jc w:val="both"/>
        <w:rPr>
          <w:rFonts w:ascii="Palatino Linotype" w:hAnsi="Palatino Linotype"/>
          <w:color w:val="000000" w:themeColor="text1"/>
        </w:rPr>
      </w:pPr>
    </w:p>
    <w:p w14:paraId="286D4F3B" w14:textId="3BBF61C2" w:rsidR="00D20E91" w:rsidRPr="0078179B" w:rsidRDefault="00D20E91" w:rsidP="00D20E91">
      <w:pPr>
        <w:spacing w:line="276" w:lineRule="auto"/>
        <w:ind w:left="567" w:right="567"/>
        <w:jc w:val="both"/>
        <w:rPr>
          <w:rFonts w:ascii="Palatino Linotype" w:eastAsia="Calibri" w:hAnsi="Palatino Linotype" w:cs="Tahoma"/>
          <w:bCs/>
          <w:i/>
          <w:sz w:val="22"/>
          <w:szCs w:val="22"/>
          <w:lang w:eastAsia="en-US"/>
        </w:rPr>
      </w:pPr>
      <w:r w:rsidRPr="0078179B">
        <w:rPr>
          <w:rFonts w:ascii="Palatino Linotype" w:eastAsia="Calibri" w:hAnsi="Palatino Linotype" w:cs="Tahoma"/>
          <w:b/>
          <w:bCs/>
          <w:i/>
          <w:sz w:val="22"/>
          <w:szCs w:val="22"/>
          <w:lang w:eastAsia="en-US"/>
        </w:rPr>
        <w:t>Modalidad de entrega. Procedencia de proporcionar la información solicitada en una diversa a la elegida por el solicitante.</w:t>
      </w:r>
      <w:r w:rsidRPr="0078179B">
        <w:rPr>
          <w:rFonts w:ascii="Palatino Linotype" w:eastAsia="Calibri" w:hAnsi="Palatino Linotype" w:cs="Tahoma"/>
          <w:bCs/>
          <w:i/>
          <w:sz w:val="22"/>
          <w:szCs w:val="22"/>
          <w:lang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w:t>
      </w:r>
      <w:r w:rsidRPr="0078179B">
        <w:rPr>
          <w:rFonts w:ascii="Palatino Linotype" w:eastAsia="Calibri" w:hAnsi="Palatino Linotype" w:cs="Tahoma"/>
          <w:bCs/>
          <w:i/>
          <w:sz w:val="22"/>
          <w:szCs w:val="22"/>
          <w:lang w:eastAsia="en-US"/>
        </w:rPr>
        <w:lastRenderedPageBreak/>
        <w:t>que permita el documento de que se trate, procurando reducir, en todo momento, los costos de entrega.”</w:t>
      </w:r>
    </w:p>
    <w:p w14:paraId="7D9010E3" w14:textId="77777777" w:rsidR="00D20E91" w:rsidRPr="0078179B" w:rsidRDefault="00D20E91" w:rsidP="00D20E91">
      <w:pPr>
        <w:pStyle w:val="Prrafodelista"/>
        <w:tabs>
          <w:tab w:val="left" w:pos="426"/>
        </w:tabs>
        <w:spacing w:before="240" w:after="240" w:line="360" w:lineRule="auto"/>
        <w:ind w:left="0" w:right="51"/>
        <w:jc w:val="both"/>
        <w:rPr>
          <w:rFonts w:ascii="Palatino Linotype" w:hAnsi="Palatino Linotype"/>
          <w:color w:val="000000" w:themeColor="text1"/>
        </w:rPr>
      </w:pPr>
    </w:p>
    <w:p w14:paraId="035E67B5" w14:textId="43100638" w:rsidR="00D20E91" w:rsidRPr="0078179B" w:rsidRDefault="00D20E91" w:rsidP="003A2E9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olor w:val="000000" w:themeColor="text1"/>
        </w:rPr>
        <w:t xml:space="preserve">Del </w:t>
      </w:r>
      <w:r w:rsidRPr="0078179B">
        <w:rPr>
          <w:rFonts w:ascii="Palatino Linotype" w:hAnsi="Palatino Linotype"/>
          <w:bCs/>
          <w:color w:val="000000" w:themeColor="text1"/>
          <w:lang w:val="es-ES"/>
        </w:rPr>
        <w:t xml:space="preserve">Criterio anterior se desprende que, cuando no sea posible atender la modalidad elegida por los Solicitantes, la obligación de acceso a la información se tendrá por cumplida cuando el </w:t>
      </w:r>
      <w:r w:rsidRPr="0078179B">
        <w:rPr>
          <w:rFonts w:ascii="Palatino Linotype" w:hAnsi="Palatino Linotype"/>
          <w:b/>
          <w:color w:val="000000" w:themeColor="text1"/>
          <w:lang w:val="es-ES"/>
        </w:rPr>
        <w:t>SUJETO OBLIGADO</w:t>
      </w:r>
      <w:r w:rsidRPr="0078179B">
        <w:rPr>
          <w:rFonts w:ascii="Palatino Linotype" w:hAnsi="Palatino Linotype"/>
          <w:bCs/>
          <w:color w:val="000000" w:themeColor="text1"/>
          <w:lang w:val="es-ES"/>
        </w:rPr>
        <w:t xml:space="preserve"> justifique el impedimento para atender la misma -reconocido en el párrafo </w:t>
      </w:r>
      <w:r w:rsidR="00EA48E2" w:rsidRPr="0078179B">
        <w:rPr>
          <w:rFonts w:ascii="Palatino Linotype" w:hAnsi="Palatino Linotype"/>
          <w:b/>
          <w:color w:val="000000" w:themeColor="text1"/>
          <w:lang w:val="es-ES"/>
        </w:rPr>
        <w:t>27</w:t>
      </w:r>
      <w:r w:rsidRPr="0078179B">
        <w:rPr>
          <w:rFonts w:ascii="Palatino Linotype" w:hAnsi="Palatino Linotype"/>
          <w:bCs/>
          <w:color w:val="000000" w:themeColor="text1"/>
          <w:lang w:val="es-ES"/>
        </w:rPr>
        <w:t xml:space="preserve">- y, se notifique al particular la puesta a disposición de la información en todas las modalidades que lo permitan, procurando reducir los costos de entrega, lo cual se actualiza mediante el establecimiento del mecanismo para poner a disposición del </w:t>
      </w:r>
      <w:r w:rsidRPr="0078179B">
        <w:rPr>
          <w:rFonts w:ascii="Palatino Linotype" w:hAnsi="Palatino Linotype"/>
          <w:b/>
          <w:color w:val="000000" w:themeColor="text1"/>
          <w:lang w:val="es-ES"/>
        </w:rPr>
        <w:t>RECURRENTE</w:t>
      </w:r>
      <w:r w:rsidRPr="0078179B">
        <w:rPr>
          <w:rFonts w:ascii="Palatino Linotype" w:hAnsi="Palatino Linotype"/>
          <w:bCs/>
          <w:color w:val="000000" w:themeColor="text1"/>
          <w:lang w:val="es-ES"/>
        </w:rPr>
        <w:t xml:space="preserve"> la información solicitada</w:t>
      </w:r>
      <w:r w:rsidR="008374E9" w:rsidRPr="0078179B">
        <w:rPr>
          <w:rFonts w:ascii="Palatino Linotype" w:hAnsi="Palatino Linotype"/>
          <w:bCs/>
          <w:color w:val="000000" w:themeColor="text1"/>
          <w:lang w:val="es-ES"/>
        </w:rPr>
        <w:t>.</w:t>
      </w:r>
    </w:p>
    <w:p w14:paraId="52AF3CA3" w14:textId="77777777" w:rsidR="00A50720" w:rsidRPr="0078179B" w:rsidRDefault="00A50720" w:rsidP="003A2E93">
      <w:pPr>
        <w:pStyle w:val="Prrafodelista"/>
        <w:tabs>
          <w:tab w:val="left" w:pos="426"/>
        </w:tabs>
        <w:spacing w:before="240" w:after="240" w:line="360" w:lineRule="auto"/>
        <w:ind w:left="0" w:right="51"/>
        <w:jc w:val="both"/>
        <w:rPr>
          <w:rFonts w:ascii="Palatino Linotype" w:hAnsi="Palatino Linotype"/>
          <w:color w:val="000000" w:themeColor="text1"/>
        </w:rPr>
      </w:pPr>
    </w:p>
    <w:p w14:paraId="45E5E9C0" w14:textId="7F01AA1D" w:rsidR="00A87B22" w:rsidRPr="0078179B" w:rsidRDefault="00F736F9" w:rsidP="003A2E9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51892305"/>
      <w:r w:rsidRPr="0078179B">
        <w:rPr>
          <w:rFonts w:ascii="Palatino Linotype" w:hAnsi="Palatino Linotype"/>
          <w:b/>
          <w:bCs/>
          <w:color w:val="000000" w:themeColor="text1"/>
        </w:rPr>
        <w:t>III</w:t>
      </w:r>
      <w:r w:rsidR="00A87B22" w:rsidRPr="0078179B">
        <w:rPr>
          <w:rFonts w:ascii="Palatino Linotype" w:hAnsi="Palatino Linotype"/>
          <w:b/>
          <w:bCs/>
          <w:color w:val="000000" w:themeColor="text1"/>
        </w:rPr>
        <w:t>. De las razones o motivos de inconformidad expuestos en el recurso de revisión.</w:t>
      </w:r>
      <w:bookmarkEnd w:id="27"/>
    </w:p>
    <w:p w14:paraId="19B9054F" w14:textId="77777777" w:rsidR="00A87B22" w:rsidRPr="0078179B" w:rsidRDefault="00A87B22" w:rsidP="003A2E93">
      <w:pPr>
        <w:pStyle w:val="Prrafodelista"/>
        <w:tabs>
          <w:tab w:val="left" w:pos="426"/>
        </w:tabs>
        <w:spacing w:before="240" w:after="240" w:line="360" w:lineRule="auto"/>
        <w:ind w:left="0" w:right="51"/>
        <w:jc w:val="both"/>
        <w:rPr>
          <w:rFonts w:ascii="Palatino Linotype" w:hAnsi="Palatino Linotype"/>
          <w:color w:val="000000" w:themeColor="text1"/>
        </w:rPr>
      </w:pPr>
    </w:p>
    <w:p w14:paraId="121FED32" w14:textId="7B036BD5" w:rsidR="008374E9" w:rsidRPr="0078179B" w:rsidRDefault="00EA48E2" w:rsidP="003A2E9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olor w:val="000000" w:themeColor="text1"/>
        </w:rPr>
        <w:t>La</w:t>
      </w:r>
      <w:r w:rsidR="00A87B22" w:rsidRPr="0078179B">
        <w:rPr>
          <w:rFonts w:ascii="Palatino Linotype" w:hAnsi="Palatino Linotype"/>
          <w:color w:val="000000" w:themeColor="text1"/>
        </w:rPr>
        <w:t xml:space="preserve"> </w:t>
      </w:r>
      <w:r w:rsidR="00A87B22" w:rsidRPr="0078179B">
        <w:rPr>
          <w:rFonts w:ascii="Palatino Linotype" w:hAnsi="Palatino Linotype" w:cs="Arial"/>
          <w:b/>
        </w:rPr>
        <w:t>RECURRENTE,</w:t>
      </w:r>
      <w:r w:rsidR="00A87B22" w:rsidRPr="0078179B">
        <w:rPr>
          <w:rFonts w:ascii="Palatino Linotype" w:hAnsi="Palatino Linotype" w:cs="Arial"/>
        </w:rPr>
        <w:t xml:space="preserve"> dentro de</w:t>
      </w:r>
      <w:r w:rsidRPr="0078179B">
        <w:rPr>
          <w:rFonts w:ascii="Palatino Linotype" w:hAnsi="Palatino Linotype" w:cs="Arial"/>
        </w:rPr>
        <w:t xml:space="preserve"> </w:t>
      </w:r>
      <w:r w:rsidR="00A87B22" w:rsidRPr="0078179B">
        <w:rPr>
          <w:rFonts w:ascii="Palatino Linotype" w:hAnsi="Palatino Linotype" w:cs="Arial"/>
        </w:rPr>
        <w:t>l</w:t>
      </w:r>
      <w:r w:rsidRPr="0078179B">
        <w:rPr>
          <w:rFonts w:ascii="Palatino Linotype" w:hAnsi="Palatino Linotype" w:cs="Arial"/>
        </w:rPr>
        <w:t>os</w:t>
      </w:r>
      <w:r w:rsidR="00A87B22" w:rsidRPr="0078179B">
        <w:rPr>
          <w:rFonts w:ascii="Palatino Linotype" w:hAnsi="Palatino Linotype" w:cs="Arial"/>
        </w:rPr>
        <w:t xml:space="preserve"> recurso</w:t>
      </w:r>
      <w:r w:rsidRPr="0078179B">
        <w:rPr>
          <w:rFonts w:ascii="Palatino Linotype" w:hAnsi="Palatino Linotype" w:cs="Arial"/>
        </w:rPr>
        <w:t>s</w:t>
      </w:r>
      <w:r w:rsidR="00A87B22" w:rsidRPr="0078179B">
        <w:rPr>
          <w:rFonts w:ascii="Palatino Linotype" w:hAnsi="Palatino Linotype" w:cs="Arial"/>
        </w:rPr>
        <w:t xml:space="preserve"> de revisión </w:t>
      </w:r>
      <w:r w:rsidRPr="0078179B">
        <w:rPr>
          <w:rFonts w:ascii="Palatino Linotype" w:hAnsi="Palatino Linotype"/>
          <w:b/>
          <w:bCs/>
          <w:color w:val="000000" w:themeColor="text1"/>
          <w:sz w:val="22"/>
          <w:szCs w:val="22"/>
        </w:rPr>
        <w:t xml:space="preserve">02308/INFOEM/IP/RR/2020, 02309/INFOEM/IP/RR/2020, 02310/INFOEM/IP/RR/2020, 02311/INFOEM/IP/RR/2020, 02312/INFOEM/IP/RR/2020, 02313/INFOEM/IP/RR/2020, 02319/INFOEM/IP/RR/2020, 02320/INFOEM/IP/RR/2020, 02324/INFOEM/IP/RR/2020, 02325/INFOEM/IP/RR/2020, 02326/INFOEM/IP/RR/2020, 02328/INFOEM/IP/RR/2020, 02338/INFOEM/IP/RR/2020, 02342/INFOEM/IP/RR/2020, </w:t>
      </w:r>
      <w:r w:rsidRPr="0078179B">
        <w:rPr>
          <w:rFonts w:ascii="Palatino Linotype" w:hAnsi="Palatino Linotype"/>
          <w:color w:val="000000" w:themeColor="text1"/>
          <w:sz w:val="22"/>
          <w:szCs w:val="22"/>
        </w:rPr>
        <w:t>y</w:t>
      </w:r>
      <w:r w:rsidRPr="0078179B">
        <w:rPr>
          <w:rFonts w:ascii="Palatino Linotype" w:hAnsi="Palatino Linotype"/>
          <w:b/>
          <w:bCs/>
          <w:color w:val="000000" w:themeColor="text1"/>
          <w:sz w:val="22"/>
          <w:szCs w:val="22"/>
        </w:rPr>
        <w:t xml:space="preserve"> 02343/INFOEM/IP/RR/2020</w:t>
      </w:r>
      <w:r w:rsidR="00A87B22" w:rsidRPr="0078179B">
        <w:rPr>
          <w:rFonts w:ascii="Palatino Linotype" w:hAnsi="Palatino Linotype" w:cs="Arial"/>
          <w:b/>
        </w:rPr>
        <w:t xml:space="preserve">, </w:t>
      </w:r>
      <w:r w:rsidR="00A87B22" w:rsidRPr="0078179B">
        <w:rPr>
          <w:rFonts w:ascii="Palatino Linotype" w:hAnsi="Palatino Linotype" w:cs="Arial"/>
        </w:rPr>
        <w:t xml:space="preserve">refirió por </w:t>
      </w:r>
      <w:r w:rsidR="008374E9" w:rsidRPr="0078179B">
        <w:rPr>
          <w:rFonts w:ascii="Palatino Linotype" w:hAnsi="Palatino Linotype" w:cs="Arial"/>
          <w:iCs/>
        </w:rPr>
        <w:t>agravios, los siguientes:</w:t>
      </w:r>
    </w:p>
    <w:p w14:paraId="0170B402" w14:textId="1294EF74" w:rsidR="008374E9" w:rsidRPr="0078179B" w:rsidRDefault="008374E9" w:rsidP="00EA48E2">
      <w:pPr>
        <w:pStyle w:val="Prrafodelista"/>
        <w:numPr>
          <w:ilvl w:val="0"/>
          <w:numId w:val="33"/>
        </w:numPr>
        <w:tabs>
          <w:tab w:val="left" w:pos="426"/>
          <w:tab w:val="left" w:pos="1134"/>
        </w:tabs>
        <w:spacing w:before="240" w:after="240" w:line="360" w:lineRule="auto"/>
        <w:ind w:left="993" w:right="51" w:hanging="426"/>
        <w:jc w:val="both"/>
        <w:rPr>
          <w:rFonts w:ascii="Palatino Linotype" w:hAnsi="Palatino Linotype"/>
          <w:color w:val="000000" w:themeColor="text1"/>
        </w:rPr>
      </w:pPr>
      <w:r w:rsidRPr="0078179B">
        <w:rPr>
          <w:rFonts w:ascii="Palatino Linotype" w:hAnsi="Palatino Linotype"/>
          <w:color w:val="000000" w:themeColor="text1"/>
        </w:rPr>
        <w:t xml:space="preserve">Que transgredía en su perjuicio el principio de legalidad constitucional, conforme al cual, las autoridades sólo pueden hacer lo que la </w:t>
      </w:r>
      <w:r w:rsidR="00EA48E2" w:rsidRPr="0078179B">
        <w:rPr>
          <w:rFonts w:ascii="Palatino Linotype" w:hAnsi="Palatino Linotype"/>
          <w:color w:val="000000" w:themeColor="text1"/>
        </w:rPr>
        <w:t xml:space="preserve">Ley </w:t>
      </w:r>
      <w:r w:rsidRPr="0078179B">
        <w:rPr>
          <w:rFonts w:ascii="Palatino Linotype" w:hAnsi="Palatino Linotype"/>
          <w:color w:val="000000" w:themeColor="text1"/>
        </w:rPr>
        <w:t xml:space="preserve">les </w:t>
      </w:r>
      <w:r w:rsidRPr="0078179B">
        <w:rPr>
          <w:rFonts w:ascii="Palatino Linotype" w:hAnsi="Palatino Linotype"/>
          <w:color w:val="000000" w:themeColor="text1"/>
        </w:rPr>
        <w:lastRenderedPageBreak/>
        <w:t xml:space="preserve">faculta, toda vez que el Comité de Transparencia no cuenta con atribuciones para cambiar la modalidad de la entrega de la información solicitada. </w:t>
      </w:r>
    </w:p>
    <w:p w14:paraId="5F0AF81B" w14:textId="42DD1001" w:rsidR="008374E9" w:rsidRPr="0078179B" w:rsidRDefault="008374E9" w:rsidP="00EA48E2">
      <w:pPr>
        <w:pStyle w:val="Prrafodelista"/>
        <w:numPr>
          <w:ilvl w:val="0"/>
          <w:numId w:val="33"/>
        </w:numPr>
        <w:tabs>
          <w:tab w:val="left" w:pos="426"/>
          <w:tab w:val="left" w:pos="1134"/>
        </w:tabs>
        <w:spacing w:before="240" w:after="240" w:line="360" w:lineRule="auto"/>
        <w:ind w:left="993" w:right="51" w:hanging="426"/>
        <w:jc w:val="both"/>
        <w:rPr>
          <w:rFonts w:ascii="Palatino Linotype" w:hAnsi="Palatino Linotype"/>
          <w:color w:val="000000" w:themeColor="text1"/>
        </w:rPr>
      </w:pPr>
      <w:r w:rsidRPr="0078179B">
        <w:rPr>
          <w:rFonts w:ascii="Palatino Linotype" w:hAnsi="Palatino Linotype"/>
          <w:color w:val="000000" w:themeColor="text1"/>
        </w:rPr>
        <w:t xml:space="preserve">Que se vulneró en su perjuicio el </w:t>
      </w:r>
      <w:bookmarkStart w:id="28" w:name="_Hlk51288363"/>
      <w:r w:rsidRPr="0078179B">
        <w:rPr>
          <w:rFonts w:ascii="Palatino Linotype" w:hAnsi="Palatino Linotype"/>
          <w:color w:val="000000" w:themeColor="text1"/>
        </w:rPr>
        <w:t>derecho humano de acceso a información de manera anónima en el sistema implementado para ello, así como, el derecho humano de acceso a la información de manera gratuita</w:t>
      </w:r>
      <w:bookmarkEnd w:id="28"/>
      <w:r w:rsidRPr="0078179B">
        <w:rPr>
          <w:rFonts w:ascii="Palatino Linotype" w:hAnsi="Palatino Linotype"/>
          <w:color w:val="000000" w:themeColor="text1"/>
        </w:rPr>
        <w:t>.</w:t>
      </w:r>
    </w:p>
    <w:p w14:paraId="7DBC3177" w14:textId="77777777" w:rsidR="008374E9" w:rsidRPr="0078179B" w:rsidRDefault="008374E9"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1176F8A9" w14:textId="1C2E3307" w:rsidR="00AB61E4" w:rsidRPr="0078179B" w:rsidRDefault="008374E9" w:rsidP="00EA48E2">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s="Arial"/>
        </w:rPr>
        <w:t xml:space="preserve">En ese tenor, por cuanto hace a la incapacidad del Comité de Transparencia para cambiar la modalidad de entrega de la solicitud, debe determinarse el agravio como </w:t>
      </w:r>
      <w:r w:rsidRPr="0078179B">
        <w:rPr>
          <w:rFonts w:ascii="Palatino Linotype" w:hAnsi="Palatino Linotype" w:cs="Arial"/>
          <w:b/>
          <w:bCs/>
        </w:rPr>
        <w:t>inoperante</w:t>
      </w:r>
      <w:r w:rsidRPr="0078179B">
        <w:rPr>
          <w:rFonts w:ascii="Palatino Linotype" w:hAnsi="Palatino Linotype" w:cs="Arial"/>
        </w:rPr>
        <w:t xml:space="preserve">, en virtud de que, como se ha demostrado, de conformidad con </w:t>
      </w:r>
      <w:r w:rsidR="00AB61E4" w:rsidRPr="0078179B">
        <w:rPr>
          <w:rFonts w:ascii="Palatino Linotype" w:hAnsi="Palatino Linotype" w:cs="Arial"/>
        </w:rPr>
        <w:t>los</w:t>
      </w:r>
      <w:r w:rsidRPr="0078179B">
        <w:rPr>
          <w:rFonts w:ascii="Palatino Linotype" w:hAnsi="Palatino Linotype" w:cs="Arial"/>
        </w:rPr>
        <w:t xml:space="preserve"> artículo</w:t>
      </w:r>
      <w:r w:rsidR="00AB61E4" w:rsidRPr="0078179B">
        <w:rPr>
          <w:rFonts w:ascii="Palatino Linotype" w:hAnsi="Palatino Linotype" w:cs="Arial"/>
        </w:rPr>
        <w:t>s</w:t>
      </w:r>
      <w:r w:rsidRPr="0078179B">
        <w:rPr>
          <w:rFonts w:ascii="Palatino Linotype" w:hAnsi="Palatino Linotype" w:cs="Arial"/>
        </w:rPr>
        <w:t xml:space="preserve"> </w:t>
      </w:r>
      <w:r w:rsidR="00AB61E4" w:rsidRPr="0078179B">
        <w:rPr>
          <w:rFonts w:ascii="Palatino Linotype" w:hAnsi="Palatino Linotype" w:cs="Arial"/>
        </w:rPr>
        <w:t xml:space="preserve">158 y 164 de la Ley de Transparencia y Acceso a la Información Pública del Estado de México y Municipios, cuando el análisis, procesamiento y estudio de la solicitud de información sobrepase las capacidades técnicas, administrativas y/o humanas del </w:t>
      </w:r>
      <w:r w:rsidR="00AB61E4" w:rsidRPr="0078179B">
        <w:rPr>
          <w:rFonts w:ascii="Palatino Linotype" w:hAnsi="Palatino Linotype" w:cs="Arial"/>
          <w:b/>
          <w:bCs/>
        </w:rPr>
        <w:t>SUJETO OBLIGADO</w:t>
      </w:r>
      <w:r w:rsidR="00AB61E4" w:rsidRPr="0078179B">
        <w:rPr>
          <w:rFonts w:ascii="Palatino Linotype" w:hAnsi="Palatino Linotype" w:cs="Arial"/>
        </w:rPr>
        <w:t xml:space="preserve">, podrá poner los documentos a disposición del particular vía Consulta Directa, siempre y cuando se funden y motiven las razones por las que no es posible atender la solicitud a través de la modalidad originalmente requerida. </w:t>
      </w:r>
    </w:p>
    <w:p w14:paraId="33685FE5" w14:textId="77777777" w:rsidR="00AB61E4" w:rsidRPr="0078179B" w:rsidRDefault="00AB61E4" w:rsidP="00EA48E2">
      <w:pPr>
        <w:pStyle w:val="Prrafodelista"/>
        <w:tabs>
          <w:tab w:val="left" w:pos="426"/>
        </w:tabs>
        <w:spacing w:before="240" w:after="240" w:line="360" w:lineRule="auto"/>
        <w:ind w:left="0" w:right="51"/>
        <w:jc w:val="both"/>
        <w:rPr>
          <w:rFonts w:ascii="Palatino Linotype" w:hAnsi="Palatino Linotype"/>
          <w:color w:val="000000" w:themeColor="text1"/>
        </w:rPr>
      </w:pPr>
    </w:p>
    <w:p w14:paraId="682A8A36" w14:textId="34C8ABE3" w:rsidR="008374E9" w:rsidRPr="0078179B" w:rsidRDefault="00AB61E4" w:rsidP="00EA48E2">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s="Arial"/>
        </w:rPr>
        <w:t xml:space="preserve">Así, como ocurre en el caso concreto, a raíz de la gran cantidad de solicitudes de acceso a la información que recibió el Ayuntamiento de Ixtapan de la Sal en un mínimo periodo de tiempo, aunado a que la Unida de Transparencia únicamente se conforma por tres servidores públicos y que actualmente el Ayuntamiento se encuentra desempeñando sus actividades con el personal mínimo requerido como </w:t>
      </w:r>
      <w:r w:rsidRPr="0078179B">
        <w:rPr>
          <w:rFonts w:ascii="Palatino Linotype" w:hAnsi="Palatino Linotype" w:cs="Arial"/>
        </w:rPr>
        <w:lastRenderedPageBreak/>
        <w:t>una medida de prevención ante la contingencia provocada por el virus COVID-19, es que logra justificarse el cambio de modalidad de entrega de la información.</w:t>
      </w:r>
    </w:p>
    <w:p w14:paraId="42233ECA" w14:textId="77777777" w:rsidR="008374E9" w:rsidRPr="0078179B" w:rsidRDefault="008374E9" w:rsidP="00EA48E2">
      <w:pPr>
        <w:pStyle w:val="Prrafodelista"/>
        <w:tabs>
          <w:tab w:val="left" w:pos="426"/>
        </w:tabs>
        <w:spacing w:before="240" w:after="240" w:line="360" w:lineRule="auto"/>
        <w:ind w:left="0" w:right="51"/>
        <w:jc w:val="both"/>
        <w:rPr>
          <w:rFonts w:ascii="Palatino Linotype" w:hAnsi="Palatino Linotype"/>
          <w:color w:val="000000" w:themeColor="text1"/>
        </w:rPr>
      </w:pPr>
    </w:p>
    <w:p w14:paraId="1E5DE905" w14:textId="7DB9CB21" w:rsidR="008374E9" w:rsidRPr="0078179B" w:rsidRDefault="00AB61E4" w:rsidP="00EA48E2">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s="Arial"/>
        </w:rPr>
        <w:t xml:space="preserve">Como segundo punto, por cuanto hace a que el </w:t>
      </w:r>
      <w:r w:rsidRPr="0078179B">
        <w:rPr>
          <w:rFonts w:ascii="Palatino Linotype" w:hAnsi="Palatino Linotype" w:cs="Arial"/>
          <w:b/>
          <w:bCs/>
        </w:rPr>
        <w:t>SUJETO OBLIGADO</w:t>
      </w:r>
      <w:r w:rsidRPr="0078179B">
        <w:rPr>
          <w:rFonts w:ascii="Palatino Linotype" w:hAnsi="Palatino Linotype" w:cs="Arial"/>
        </w:rPr>
        <w:t xml:space="preserve"> lesiona el derecho humano de acceso a información de manera anónima en el sistema implementado para ello, así como el derecho humano de acceso a la información de manera gratuita</w:t>
      </w:r>
      <w:r w:rsidR="009A5FBB" w:rsidRPr="0078179B">
        <w:rPr>
          <w:rFonts w:ascii="Palatino Linotype" w:hAnsi="Palatino Linotype" w:cs="Arial"/>
        </w:rPr>
        <w:t xml:space="preserve">, es imperativo referir que, por un lado, no se aprecia que </w:t>
      </w:r>
      <w:r w:rsidR="00C11E59" w:rsidRPr="0078179B">
        <w:rPr>
          <w:rFonts w:ascii="Palatino Linotype" w:hAnsi="Palatino Linotype" w:cs="Arial"/>
        </w:rPr>
        <w:t>la</w:t>
      </w:r>
      <w:r w:rsidR="009A5FBB" w:rsidRPr="0078179B">
        <w:rPr>
          <w:rFonts w:ascii="Palatino Linotype" w:hAnsi="Palatino Linotype" w:cs="Arial"/>
        </w:rPr>
        <w:t xml:space="preserve"> particular haya elegido realizar su solicitud de información de forma anónima, toda vez que dentro del acuse de la solicitud de información, por propio derecho, determinó ingresar su nombre; por otro lado, por cuanto hace al principio de gratuidad del derecho de acceso a la información, no se observa que el </w:t>
      </w:r>
      <w:r w:rsidR="009A5FBB" w:rsidRPr="0078179B">
        <w:rPr>
          <w:rFonts w:ascii="Palatino Linotype" w:hAnsi="Palatino Linotype" w:cs="Arial"/>
          <w:b/>
          <w:bCs/>
        </w:rPr>
        <w:t>SUJETO OBLIGADO</w:t>
      </w:r>
      <w:r w:rsidR="009A5FBB" w:rsidRPr="0078179B">
        <w:rPr>
          <w:rFonts w:ascii="Palatino Linotype" w:hAnsi="Palatino Linotype" w:cs="Arial"/>
        </w:rPr>
        <w:t xml:space="preserve"> haya pretendido generar un cobro por la puesta a disposición de la información vía </w:t>
      </w:r>
      <w:r w:rsidR="009A5FBB" w:rsidRPr="0078179B">
        <w:rPr>
          <w:rFonts w:ascii="Palatino Linotype" w:hAnsi="Palatino Linotype" w:cs="Arial"/>
          <w:i/>
          <w:iCs/>
        </w:rPr>
        <w:t>in situ</w:t>
      </w:r>
      <w:r w:rsidR="009A5FBB" w:rsidRPr="0078179B">
        <w:rPr>
          <w:rFonts w:ascii="Palatino Linotype" w:hAnsi="Palatino Linotype" w:cs="Arial"/>
        </w:rPr>
        <w:t xml:space="preserve">, sino que se observa que, dentro del Acta de la </w:t>
      </w:r>
      <w:r w:rsidR="00C11E59" w:rsidRPr="0078179B">
        <w:rPr>
          <w:rFonts w:ascii="Palatino Linotype" w:hAnsi="Palatino Linotype" w:cs="Arial"/>
        </w:rPr>
        <w:t>Doceava</w:t>
      </w:r>
      <w:r w:rsidR="009A5FBB" w:rsidRPr="0078179B">
        <w:rPr>
          <w:rFonts w:ascii="Palatino Linotype" w:hAnsi="Palatino Linotype" w:cs="Arial"/>
        </w:rPr>
        <w:t xml:space="preserve"> Sesión Extraordinaria, se hace del conocimiento de</w:t>
      </w:r>
      <w:r w:rsidR="00C11E59" w:rsidRPr="0078179B">
        <w:rPr>
          <w:rFonts w:ascii="Palatino Linotype" w:hAnsi="Palatino Linotype" w:cs="Arial"/>
        </w:rPr>
        <w:t xml:space="preserve"> </w:t>
      </w:r>
      <w:r w:rsidR="009A5FBB" w:rsidRPr="0078179B">
        <w:rPr>
          <w:rFonts w:ascii="Palatino Linotype" w:hAnsi="Palatino Linotype" w:cs="Arial"/>
        </w:rPr>
        <w:t>l</w:t>
      </w:r>
      <w:r w:rsidR="00C11E59" w:rsidRPr="0078179B">
        <w:rPr>
          <w:rFonts w:ascii="Palatino Linotype" w:hAnsi="Palatino Linotype" w:cs="Arial"/>
        </w:rPr>
        <w:t>a</w:t>
      </w:r>
      <w:r w:rsidR="009A5FBB" w:rsidRPr="0078179B">
        <w:rPr>
          <w:rFonts w:ascii="Palatino Linotype" w:hAnsi="Palatino Linotype" w:cs="Arial"/>
        </w:rPr>
        <w:t xml:space="preserve"> particular que, </w:t>
      </w:r>
      <w:r w:rsidR="009A5FBB" w:rsidRPr="0078179B">
        <w:rPr>
          <w:rFonts w:ascii="Palatino Linotype" w:hAnsi="Palatino Linotype" w:cs="Arial"/>
          <w:b/>
          <w:bCs/>
        </w:rPr>
        <w:t>en caso de requerir la reproducción de la información o de parte de la misma en una modalidad distinta a la propuesta</w:t>
      </w:r>
      <w:r w:rsidR="00B04E10" w:rsidRPr="0078179B">
        <w:rPr>
          <w:rStyle w:val="Refdenotaalpie"/>
          <w:rFonts w:ascii="Palatino Linotype" w:hAnsi="Palatino Linotype" w:cs="Arial"/>
        </w:rPr>
        <w:footnoteReference w:id="7"/>
      </w:r>
      <w:r w:rsidR="009A5FBB" w:rsidRPr="0078179B">
        <w:rPr>
          <w:rFonts w:ascii="Palatino Linotype" w:hAnsi="Palatino Linotype" w:cs="Arial"/>
        </w:rPr>
        <w:t>, se le sería otorgado previo pago de los derechos correspondientes</w:t>
      </w:r>
      <w:r w:rsidR="00B04E10" w:rsidRPr="0078179B">
        <w:rPr>
          <w:rStyle w:val="Refdenotaalpie"/>
          <w:rFonts w:ascii="Palatino Linotype" w:hAnsi="Palatino Linotype" w:cs="Arial"/>
        </w:rPr>
        <w:footnoteReference w:id="8"/>
      </w:r>
      <w:r w:rsidR="009A5FBB" w:rsidRPr="0078179B">
        <w:rPr>
          <w:rFonts w:ascii="Palatino Linotype" w:hAnsi="Palatino Linotype" w:cs="Arial"/>
        </w:rPr>
        <w:t>, sin necesidad de tener que formular una nueva solicitud</w:t>
      </w:r>
      <w:r w:rsidR="00B04E10" w:rsidRPr="0078179B">
        <w:rPr>
          <w:rFonts w:ascii="Palatino Linotype" w:hAnsi="Palatino Linotype" w:cs="Arial"/>
        </w:rPr>
        <w:t xml:space="preserve">. Razones por las que los agravios referidos deben determinarse como </w:t>
      </w:r>
      <w:r w:rsidR="00B04E10" w:rsidRPr="0078179B">
        <w:rPr>
          <w:rFonts w:ascii="Palatino Linotype" w:hAnsi="Palatino Linotype" w:cs="Arial"/>
          <w:b/>
          <w:bCs/>
        </w:rPr>
        <w:t>inoperantes.</w:t>
      </w:r>
    </w:p>
    <w:p w14:paraId="12A36636" w14:textId="77777777" w:rsidR="008374E9" w:rsidRPr="0078179B" w:rsidRDefault="008374E9" w:rsidP="00EA48E2">
      <w:pPr>
        <w:pStyle w:val="Prrafodelista"/>
        <w:tabs>
          <w:tab w:val="left" w:pos="426"/>
        </w:tabs>
        <w:spacing w:before="240" w:after="240" w:line="360" w:lineRule="auto"/>
        <w:ind w:left="0" w:right="51"/>
        <w:jc w:val="both"/>
        <w:rPr>
          <w:rFonts w:ascii="Palatino Linotype" w:hAnsi="Palatino Linotype"/>
          <w:color w:val="000000" w:themeColor="text1"/>
        </w:rPr>
      </w:pPr>
    </w:p>
    <w:p w14:paraId="09FECB59" w14:textId="287BD9C5" w:rsidR="008374E9" w:rsidRPr="0078179B" w:rsidRDefault="00B04E10" w:rsidP="00EA48E2">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s="Arial"/>
        </w:rPr>
        <w:t xml:space="preserve">Finalmente, dentro del apartado de </w:t>
      </w:r>
      <w:r w:rsidRPr="0078179B">
        <w:rPr>
          <w:rFonts w:ascii="Palatino Linotype" w:hAnsi="Palatino Linotype" w:cs="Arial"/>
          <w:i/>
          <w:iCs/>
        </w:rPr>
        <w:t>Razones o Motivos de la Inconformidad</w:t>
      </w:r>
      <w:r w:rsidRPr="0078179B">
        <w:rPr>
          <w:rFonts w:ascii="Palatino Linotype" w:hAnsi="Palatino Linotype" w:cs="Arial"/>
        </w:rPr>
        <w:t xml:space="preserve">, el </w:t>
      </w:r>
      <w:r w:rsidRPr="0078179B">
        <w:rPr>
          <w:rFonts w:ascii="Palatino Linotype" w:hAnsi="Palatino Linotype" w:cs="Arial"/>
          <w:b/>
          <w:bCs/>
        </w:rPr>
        <w:t xml:space="preserve">RECURRENTE </w:t>
      </w:r>
      <w:r w:rsidRPr="0078179B">
        <w:rPr>
          <w:rFonts w:ascii="Palatino Linotype" w:hAnsi="Palatino Linotype" w:cs="Arial"/>
        </w:rPr>
        <w:t xml:space="preserve">refirió que </w:t>
      </w:r>
      <w:r w:rsidRPr="0078179B">
        <w:rPr>
          <w:rFonts w:ascii="Palatino Linotype" w:hAnsi="Palatino Linotype" w:cs="Arial"/>
          <w:i/>
          <w:iCs/>
        </w:rPr>
        <w:t xml:space="preserve">“(…) </w:t>
      </w:r>
      <w:r w:rsidR="00C11E59" w:rsidRPr="0078179B">
        <w:rPr>
          <w:rFonts w:ascii="Palatino Linotype" w:hAnsi="Palatino Linotype" w:cs="Arial"/>
          <w:i/>
          <w:iCs/>
        </w:rPr>
        <w:t xml:space="preserve">tal y como lo manifestó expresamente el presidente </w:t>
      </w:r>
      <w:r w:rsidR="00C11E59" w:rsidRPr="0078179B">
        <w:rPr>
          <w:rFonts w:ascii="Palatino Linotype" w:hAnsi="Palatino Linotype" w:cs="Arial"/>
          <w:i/>
          <w:iCs/>
        </w:rPr>
        <w:lastRenderedPageBreak/>
        <w:t xml:space="preserve">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C11E59" w:rsidRPr="0078179B">
        <w:rPr>
          <w:rFonts w:ascii="Palatino Linotype" w:hAnsi="Palatino Linotype" w:cs="Arial"/>
          <w:i/>
          <w:iCs/>
        </w:rPr>
        <w:t>infoem</w:t>
      </w:r>
      <w:proofErr w:type="spellEnd"/>
      <w:r w:rsidR="00C11E59" w:rsidRPr="0078179B">
        <w:rPr>
          <w:rFonts w:ascii="Palatino Linotype" w:hAnsi="Palatino Linotype" w:cs="Arial"/>
          <w:i/>
          <w:iCs/>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C11E59" w:rsidRPr="0078179B">
        <w:rPr>
          <w:rFonts w:ascii="Palatino Linotype" w:hAnsi="Palatino Linotype" w:cs="Arial"/>
          <w:i/>
          <w:iCs/>
        </w:rPr>
        <w:t>covid</w:t>
      </w:r>
      <w:proofErr w:type="spellEnd"/>
      <w:r w:rsidR="00C11E59" w:rsidRPr="0078179B">
        <w:rPr>
          <w:rFonts w:ascii="Palatino Linotype" w:hAnsi="Palatino Linotype" w:cs="Arial"/>
          <w:i/>
          <w:iCs/>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00C11E59" w:rsidRPr="0078179B">
        <w:rPr>
          <w:rFonts w:ascii="Palatino Linotype" w:hAnsi="Palatino Linotype" w:cs="Arial"/>
          <w:i/>
          <w:iCs/>
        </w:rPr>
        <w:t>checador</w:t>
      </w:r>
      <w:proofErr w:type="spellEnd"/>
      <w:r w:rsidR="00C11E59" w:rsidRPr="0078179B">
        <w:rPr>
          <w:rFonts w:ascii="Palatino Linotype" w:hAnsi="Palatino Linotype" w:cs="Arial"/>
          <w:i/>
          <w:iCs/>
        </w:rPr>
        <w:t xml:space="preserve"> del registro de asistencia de los servidores públicos municipales, por lo que lejos de afectarle, la pandemia le ha permitido ampliar significativamente los plazos al no haber transcurrido los términos en dicho período; </w:t>
      </w:r>
      <w:r w:rsidR="00C11E59" w:rsidRPr="0078179B">
        <w:rPr>
          <w:rFonts w:ascii="Palatino Linotype" w:hAnsi="Palatino Linotype" w:cs="Arial"/>
          <w:i/>
          <w:iCs/>
        </w:rPr>
        <w:lastRenderedPageBreak/>
        <w:t xml:space="preserve">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00C11E59" w:rsidRPr="0078179B">
        <w:rPr>
          <w:rFonts w:ascii="Palatino Linotype" w:hAnsi="Palatino Linotype" w:cs="Arial"/>
          <w:i/>
          <w:iCs/>
        </w:rPr>
        <w:t>saimex</w:t>
      </w:r>
      <w:proofErr w:type="spellEnd"/>
      <w:r w:rsidR="00C11E59" w:rsidRPr="0078179B">
        <w:rPr>
          <w:rFonts w:ascii="Palatino Linotype" w:hAnsi="Palatino Linotype" w:cs="Arial"/>
          <w:i/>
          <w:iCs/>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C11E59" w:rsidRPr="0078179B">
        <w:rPr>
          <w:rFonts w:ascii="Palatino Linotype" w:hAnsi="Palatino Linotype" w:cs="Arial"/>
          <w:i/>
          <w:iCs/>
        </w:rPr>
        <w:t>saimex</w:t>
      </w:r>
      <w:proofErr w:type="spellEnd"/>
      <w:r w:rsidR="00C11E59" w:rsidRPr="0078179B">
        <w:rPr>
          <w:rFonts w:ascii="Palatino Linotype" w:hAnsi="Palatino Linotype" w:cs="Arial"/>
          <w:i/>
          <w:iCs/>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00C11E59" w:rsidRPr="0078179B">
        <w:rPr>
          <w:rFonts w:ascii="Palatino Linotype" w:hAnsi="Palatino Linotype" w:cs="Arial"/>
          <w:i/>
          <w:iCs/>
        </w:rPr>
        <w:t>esta</w:t>
      </w:r>
      <w:proofErr w:type="spellEnd"/>
      <w:r w:rsidR="00C11E59" w:rsidRPr="0078179B">
        <w:rPr>
          <w:rFonts w:ascii="Palatino Linotype" w:hAnsi="Palatino Linotype" w:cs="Arial"/>
          <w:i/>
          <w:iCs/>
        </w:rPr>
        <w:t xml:space="preserve"> la información, pero si la quieren que vengan”; ante tal abuso de autoridad, solicito se imponga multa al presidente municipal y a cada uno de los integrantes del comité de transparencia por pretender identificarme e intimidarme por realizar solicitudes.</w:t>
      </w:r>
      <w:r w:rsidRPr="0078179B">
        <w:rPr>
          <w:rFonts w:ascii="Palatino Linotype" w:hAnsi="Palatino Linotype" w:cs="Arial"/>
          <w:i/>
          <w:iCs/>
        </w:rPr>
        <w:t>”</w:t>
      </w:r>
      <w:r w:rsidRPr="0078179B">
        <w:rPr>
          <w:rFonts w:ascii="Palatino Linotype" w:hAnsi="Palatino Linotype" w:cs="Arial"/>
        </w:rPr>
        <w:t xml:space="preserve"> (Sic).</w:t>
      </w:r>
    </w:p>
    <w:p w14:paraId="69DFD6C8" w14:textId="77777777" w:rsidR="008374E9" w:rsidRPr="0078179B" w:rsidRDefault="008374E9" w:rsidP="00EA48E2">
      <w:pPr>
        <w:pStyle w:val="Prrafodelista"/>
        <w:tabs>
          <w:tab w:val="left" w:pos="426"/>
        </w:tabs>
        <w:spacing w:before="240" w:after="240" w:line="360" w:lineRule="auto"/>
        <w:ind w:left="0" w:right="51"/>
        <w:jc w:val="both"/>
        <w:rPr>
          <w:rFonts w:ascii="Palatino Linotype" w:hAnsi="Palatino Linotype"/>
          <w:color w:val="000000" w:themeColor="text1"/>
        </w:rPr>
      </w:pPr>
    </w:p>
    <w:p w14:paraId="2E92A19E" w14:textId="7DA2C9F0" w:rsidR="008374E9" w:rsidRPr="0078179B" w:rsidRDefault="00895335" w:rsidP="00EA48E2">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s="Arial"/>
        </w:rPr>
        <w:t xml:space="preserve">Lo </w:t>
      </w:r>
      <w:r w:rsidRPr="0078179B">
        <w:rPr>
          <w:rFonts w:ascii="Palatino Linotype" w:eastAsia="Calibri" w:hAnsi="Palatino Linotype" w:cs="Arial"/>
        </w:rPr>
        <w:t xml:space="preserve">cual </w:t>
      </w:r>
      <w:r w:rsidRPr="0078179B">
        <w:rPr>
          <w:rFonts w:ascii="Palatino Linotype" w:eastAsia="Times New Roman" w:hAnsi="Palatino Linotype" w:cs="Times New Roman"/>
          <w:color w:val="222222"/>
          <w:lang w:val="es-MX" w:eastAsia="es-MX"/>
        </w:rPr>
        <w:t xml:space="preserve">debe precisarse que se trata de manifestaciones unilaterales subjetivas de la parte </w:t>
      </w:r>
      <w:r w:rsidRPr="0078179B">
        <w:rPr>
          <w:rFonts w:ascii="Palatino Linotype" w:eastAsia="Times New Roman" w:hAnsi="Palatino Linotype" w:cs="Times New Roman"/>
          <w:b/>
          <w:color w:val="222222"/>
          <w:lang w:val="es-MX" w:eastAsia="es-MX"/>
        </w:rPr>
        <w:t>RECURRENTE</w:t>
      </w:r>
      <w:r w:rsidRPr="0078179B">
        <w:rPr>
          <w:rFonts w:ascii="Palatino Linotype" w:eastAsia="Times New Roman" w:hAnsi="Palatino Linotype" w:cs="Times New Roman"/>
          <w:color w:val="222222"/>
          <w:lang w:val="es-MX" w:eastAsia="es-MX"/>
        </w:rPr>
        <w:t xml:space="preserve"> en ejercicio de su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6929EAB4" w14:textId="77777777" w:rsidR="00F14323" w:rsidRPr="0078179B" w:rsidRDefault="00F14323" w:rsidP="00EA48E2">
      <w:pPr>
        <w:pStyle w:val="Prrafodelista"/>
        <w:tabs>
          <w:tab w:val="left" w:pos="426"/>
        </w:tabs>
        <w:spacing w:before="240" w:after="240" w:line="360" w:lineRule="auto"/>
        <w:ind w:left="0" w:right="51"/>
        <w:jc w:val="both"/>
        <w:rPr>
          <w:rFonts w:ascii="Palatino Linotype" w:hAnsi="Palatino Linotype"/>
          <w:color w:val="000000" w:themeColor="text1"/>
        </w:rPr>
      </w:pPr>
    </w:p>
    <w:p w14:paraId="2400C6A0" w14:textId="01B6BA4B" w:rsidR="00F14323" w:rsidRPr="0078179B" w:rsidRDefault="00F14323" w:rsidP="00EA48E2">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s="Arial"/>
        </w:rPr>
        <w:t xml:space="preserve">En ese sentido, por cuanto hace al oficio número RM/02/136/2020, de diez (10) de agosto de dos mil veinte, emitido por la Servidora Pública Habilitada de la Segunda Regiduría, y </w:t>
      </w:r>
      <w:r w:rsidR="008F567A" w:rsidRPr="0078179B">
        <w:rPr>
          <w:rFonts w:ascii="Palatino Linotype" w:hAnsi="Palatino Linotype" w:cs="Arial"/>
        </w:rPr>
        <w:t>anexado</w:t>
      </w:r>
      <w:r w:rsidRPr="0078179B">
        <w:rPr>
          <w:rFonts w:ascii="Palatino Linotype" w:hAnsi="Palatino Linotype" w:cs="Arial"/>
        </w:rPr>
        <w:t xml:space="preserve"> como medio de prueba en los recursos de revisión que hoy se resuelven, si bien es cierto que se aprecia que la Segunda Regiduría del </w:t>
      </w:r>
      <w:r w:rsidRPr="0078179B">
        <w:rPr>
          <w:rFonts w:ascii="Palatino Linotype" w:hAnsi="Palatino Linotype" w:cs="Arial"/>
          <w:b/>
          <w:bCs/>
        </w:rPr>
        <w:t>SUJETO OBLIGADO</w:t>
      </w:r>
      <w:r w:rsidRPr="0078179B">
        <w:rPr>
          <w:rFonts w:ascii="Palatino Linotype" w:hAnsi="Palatino Linotype" w:cs="Arial"/>
        </w:rPr>
        <w:t xml:space="preserve"> manifestó su desacuerdo ante la decisión del Comité de Transparencia respecto a cambiar la modalidad de entrega de diversas solicitudes de información, también lo es que no se pronunció respecto de las solicitudes </w:t>
      </w:r>
      <w:r w:rsidR="00EA48E2" w:rsidRPr="0078179B">
        <w:rPr>
          <w:rFonts w:ascii="Palatino Linotype" w:hAnsi="Palatino Linotype"/>
          <w:b/>
          <w:bCs/>
          <w:color w:val="000000" w:themeColor="text1"/>
        </w:rPr>
        <w:t xml:space="preserve">00577/IXTASAL/IP/2020, 00578/IXTASAL/IP/2020, 00582/IXTASAL/IP/2020, 00624/IXTASAL/IP/2020, 00625/IXTASAL/IP/2020, 00626/IXTASAL/IP/2020, 00627/IXTASAL/IP/2020, 00631/IXTASAL/IP/2020, 00632/IXTASAL/IP/2020, 00638/IXTASAL/IP/2020, 00639/IXTASAL/IP/2020, 00640/IXTASAL/IP/2020, 00642/IXTASAL/IP/2020, 00643/IXTASAL/IP/2020 </w:t>
      </w:r>
      <w:r w:rsidR="00EA48E2" w:rsidRPr="0078179B">
        <w:rPr>
          <w:rFonts w:ascii="Palatino Linotype" w:hAnsi="Palatino Linotype"/>
          <w:color w:val="000000" w:themeColor="text1"/>
        </w:rPr>
        <w:t>ni</w:t>
      </w:r>
      <w:r w:rsidR="00EA48E2" w:rsidRPr="0078179B">
        <w:rPr>
          <w:rFonts w:ascii="Palatino Linotype" w:hAnsi="Palatino Linotype"/>
          <w:b/>
          <w:bCs/>
          <w:color w:val="000000" w:themeColor="text1"/>
        </w:rPr>
        <w:t xml:space="preserve"> 00644/IXTASAL/IP/2020</w:t>
      </w:r>
      <w:r w:rsidR="00844424" w:rsidRPr="0078179B">
        <w:rPr>
          <w:rFonts w:ascii="Palatino Linotype" w:hAnsi="Palatino Linotype" w:cs="Arial"/>
        </w:rPr>
        <w:t xml:space="preserve"> -materia del presente estudio-, puesto que las solicitudes que dieron origen a la controversia que hoy se resuelve no se relacionan con la competencia de la Segunda Regiduría para poseer, generar o administrar lo solicitado, por ende, el oficio adjunto a los recursos de revisión no puede ser admitido como un medio de prueba </w:t>
      </w:r>
      <w:r w:rsidR="00844424" w:rsidRPr="0078179B">
        <w:rPr>
          <w:rFonts w:ascii="Palatino Linotype" w:hAnsi="Palatino Linotype" w:cs="Arial"/>
        </w:rPr>
        <w:lastRenderedPageBreak/>
        <w:t>válido, ya que no tiene relación con la información solicitada en las solicitudes de información de mérito.</w:t>
      </w:r>
    </w:p>
    <w:p w14:paraId="621298BC" w14:textId="77777777" w:rsidR="008374E9" w:rsidRPr="0078179B" w:rsidRDefault="008374E9" w:rsidP="00EA48E2">
      <w:pPr>
        <w:pStyle w:val="Prrafodelista"/>
        <w:tabs>
          <w:tab w:val="left" w:pos="426"/>
        </w:tabs>
        <w:spacing w:before="240" w:after="240" w:line="360" w:lineRule="auto"/>
        <w:ind w:left="0" w:right="51"/>
        <w:jc w:val="both"/>
        <w:rPr>
          <w:rFonts w:ascii="Palatino Linotype" w:hAnsi="Palatino Linotype"/>
          <w:color w:val="000000" w:themeColor="text1"/>
        </w:rPr>
      </w:pPr>
    </w:p>
    <w:p w14:paraId="61935309" w14:textId="42E8B4DA" w:rsidR="00895335" w:rsidRPr="0078179B" w:rsidRDefault="00895335" w:rsidP="00EA48E2">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78179B">
        <w:rPr>
          <w:rFonts w:ascii="Palatino Linotype" w:hAnsi="Palatino Linotype" w:cs="Arial"/>
        </w:rPr>
        <w:t xml:space="preserve">Asimismo, </w:t>
      </w:r>
      <w:r w:rsidRPr="0078179B">
        <w:rPr>
          <w:rFonts w:ascii="Palatino Linotype" w:hAnsi="Palatino Linotype"/>
          <w:color w:val="000000" w:themeColor="text1"/>
        </w:rPr>
        <w:t xml:space="preserve">los motivos de inconformidad </w:t>
      </w:r>
      <w:r w:rsidR="00EC5B81" w:rsidRPr="0078179B">
        <w:rPr>
          <w:rFonts w:ascii="Palatino Linotype" w:hAnsi="Palatino Linotype"/>
          <w:i/>
          <w:iCs/>
          <w:color w:val="000000" w:themeColor="text1"/>
        </w:rPr>
        <w:t>supra</w:t>
      </w:r>
      <w:r w:rsidRPr="0078179B">
        <w:rPr>
          <w:rFonts w:ascii="Palatino Linotype" w:hAnsi="Palatino Linotype"/>
          <w:color w:val="000000" w:themeColor="text1"/>
        </w:rPr>
        <w:t xml:space="preserve"> transcritos resultan ser una ampliación a lo que inicialmente solicitó </w:t>
      </w:r>
      <w:r w:rsidR="004E737E" w:rsidRPr="0078179B">
        <w:rPr>
          <w:rFonts w:ascii="Palatino Linotype" w:hAnsi="Palatino Linotype"/>
          <w:color w:val="000000" w:themeColor="text1"/>
        </w:rPr>
        <w:t>la</w:t>
      </w:r>
      <w:r w:rsidRPr="0078179B">
        <w:rPr>
          <w:rFonts w:ascii="Palatino Linotype" w:hAnsi="Palatino Linotype"/>
          <w:color w:val="000000" w:themeColor="text1"/>
        </w:rPr>
        <w:t xml:space="preserve"> </w:t>
      </w:r>
      <w:r w:rsidRPr="0078179B">
        <w:rPr>
          <w:rFonts w:ascii="Palatino Linotype" w:hAnsi="Palatino Linotype"/>
          <w:b/>
          <w:color w:val="000000" w:themeColor="text1"/>
        </w:rPr>
        <w:t>RECURRENTE</w:t>
      </w:r>
      <w:r w:rsidRPr="0078179B">
        <w:rPr>
          <w:rFonts w:ascii="Palatino Linotype" w:hAnsi="Palatino Linotype"/>
          <w:color w:val="000000" w:themeColor="text1"/>
        </w:rPr>
        <w:t xml:space="preserve"> en su solicitud de información primigenia</w:t>
      </w:r>
      <w:r w:rsidRPr="0078179B">
        <w:rPr>
          <w:rFonts w:ascii="Palatino Linotype" w:eastAsia="Times New Roman" w:hAnsi="Palatino Linotype" w:cs="Arial"/>
          <w:color w:val="000000" w:themeColor="text1"/>
          <w:lang w:val="es-ES"/>
        </w:rPr>
        <w:t xml:space="preserve">; lo anterior se entiende como una </w:t>
      </w:r>
      <w:r w:rsidRPr="0078179B">
        <w:rPr>
          <w:rFonts w:ascii="Palatino Linotype" w:eastAsia="Times New Roman" w:hAnsi="Palatino Linotype" w:cs="Arial"/>
          <w:b/>
          <w:bCs/>
          <w:i/>
          <w:iCs/>
          <w:color w:val="000000" w:themeColor="text1"/>
          <w:lang w:val="es-ES"/>
        </w:rPr>
        <w:t xml:space="preserve">Plus </w:t>
      </w:r>
      <w:proofErr w:type="spellStart"/>
      <w:r w:rsidRPr="0078179B">
        <w:rPr>
          <w:rFonts w:ascii="Palatino Linotype" w:eastAsia="Times New Roman" w:hAnsi="Palatino Linotype" w:cs="Arial"/>
          <w:b/>
          <w:bCs/>
          <w:i/>
          <w:iCs/>
          <w:color w:val="000000" w:themeColor="text1"/>
          <w:lang w:val="es-ES"/>
        </w:rPr>
        <w:t>Petitio</w:t>
      </w:r>
      <w:proofErr w:type="spellEnd"/>
      <w:r w:rsidRPr="0078179B">
        <w:rPr>
          <w:rFonts w:ascii="Palatino Linotype" w:eastAsia="Times New Roman" w:hAnsi="Palatino Linotype" w:cs="Arial"/>
          <w:b/>
          <w:bCs/>
          <w:i/>
          <w:iCs/>
          <w:color w:val="000000" w:themeColor="text1"/>
          <w:lang w:val="es-ES"/>
        </w:rPr>
        <w:t xml:space="preserve"> </w:t>
      </w:r>
      <w:r w:rsidRPr="0078179B">
        <w:rPr>
          <w:rFonts w:ascii="Palatino Linotype" w:eastAsia="Times New Roman" w:hAnsi="Palatino Linotype" w:cs="Arial"/>
          <w:color w:val="000000" w:themeColor="text1"/>
          <w:lang w:val="es-ES"/>
        </w:rPr>
        <w:t>a su solicitud inicial que no puede abordarse</w:t>
      </w:r>
      <w:r w:rsidRPr="0078179B">
        <w:rPr>
          <w:rFonts w:ascii="Palatino Linotype" w:eastAsia="Times New Roman" w:hAnsi="Palatino Linotype" w:cs="Arial"/>
          <w:i/>
          <w:iCs/>
          <w:color w:val="000000" w:themeColor="text1"/>
          <w:lang w:val="es-ES"/>
        </w:rPr>
        <w:t>.</w:t>
      </w:r>
    </w:p>
    <w:p w14:paraId="1C4CA693" w14:textId="77777777" w:rsidR="00895335" w:rsidRPr="0078179B" w:rsidRDefault="00895335" w:rsidP="00EA48E2">
      <w:pPr>
        <w:pStyle w:val="Prrafodelista"/>
        <w:tabs>
          <w:tab w:val="left" w:pos="426"/>
        </w:tabs>
        <w:spacing w:before="240" w:after="240" w:line="360" w:lineRule="auto"/>
        <w:ind w:left="0" w:right="49"/>
        <w:jc w:val="both"/>
        <w:rPr>
          <w:rFonts w:ascii="Palatino Linotype" w:hAnsi="Palatino Linotype" w:cs="Arial"/>
        </w:rPr>
      </w:pPr>
    </w:p>
    <w:p w14:paraId="0E7B836F" w14:textId="4DA76EF5" w:rsidR="008374E9" w:rsidRPr="0078179B" w:rsidRDefault="00895335" w:rsidP="00EA48E2">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olor w:val="000000" w:themeColor="text1"/>
        </w:rPr>
        <w:t xml:space="preserve">Como </w:t>
      </w:r>
      <w:r w:rsidRPr="0078179B">
        <w:rPr>
          <w:rFonts w:ascii="Palatino Linotype" w:hAnsi="Palatino Linotype" w:cs="Arial"/>
        </w:rPr>
        <w:t xml:space="preserve">sustento de lo anterior, </w:t>
      </w:r>
      <w:r w:rsidRPr="0078179B">
        <w:rPr>
          <w:rFonts w:ascii="Palatino Linotype" w:eastAsia="Times New Roman" w:hAnsi="Palatino Linotype" w:cs="Arial"/>
          <w:color w:val="000000" w:themeColor="text1"/>
          <w:lang w:val="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3754A0D9" w14:textId="2E1BB832" w:rsidR="008374E9" w:rsidRPr="0078179B" w:rsidRDefault="008374E9" w:rsidP="00EC5B81">
      <w:pPr>
        <w:pStyle w:val="Prrafodelista"/>
        <w:tabs>
          <w:tab w:val="left" w:pos="426"/>
        </w:tabs>
        <w:spacing w:before="240" w:line="360" w:lineRule="auto"/>
        <w:ind w:left="0" w:right="51"/>
        <w:jc w:val="both"/>
        <w:rPr>
          <w:rFonts w:ascii="Palatino Linotype" w:hAnsi="Palatino Linotype"/>
          <w:color w:val="000000" w:themeColor="text1"/>
        </w:rPr>
      </w:pPr>
    </w:p>
    <w:p w14:paraId="4A88B4D5" w14:textId="77777777" w:rsidR="00895335" w:rsidRPr="0078179B" w:rsidRDefault="00895335" w:rsidP="00895335">
      <w:pPr>
        <w:pStyle w:val="Sinespaciado"/>
        <w:ind w:left="567" w:right="567"/>
        <w:jc w:val="both"/>
        <w:rPr>
          <w:rFonts w:ascii="Palatino Linotype" w:hAnsi="Palatino Linotype"/>
          <w:i/>
          <w:sz w:val="22"/>
          <w:lang w:val="es-ES"/>
        </w:rPr>
      </w:pPr>
      <w:r w:rsidRPr="0078179B">
        <w:rPr>
          <w:rFonts w:ascii="Palatino Linotype" w:hAnsi="Palatino Linotype"/>
          <w:b/>
          <w:i/>
          <w:sz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78179B">
        <w:rPr>
          <w:rFonts w:ascii="Palatino Linotype" w:hAnsi="Palatino Linotype"/>
          <w:i/>
          <w:sz w:val="22"/>
          <w:lang w:val="es-ES"/>
        </w:rPr>
        <w:t xml:space="preserve"> “Si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w:t>
      </w:r>
      <w:r w:rsidRPr="0078179B">
        <w:rPr>
          <w:rFonts w:ascii="Palatino Linotype" w:hAnsi="Palatino Linotype"/>
          <w:i/>
          <w:sz w:val="22"/>
          <w:lang w:val="es-ES"/>
        </w:rPr>
        <w:lastRenderedPageBreak/>
        <w:t>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4A8EAC77" w14:textId="77777777" w:rsidR="00895335" w:rsidRPr="0078179B" w:rsidRDefault="00895335"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01EA97F2" w14:textId="10CF8DC9" w:rsidR="008374E9" w:rsidRPr="0078179B" w:rsidRDefault="00895335" w:rsidP="00EA48E2">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s="Arial"/>
        </w:rPr>
        <w:t xml:space="preserve">Asimismo, </w:t>
      </w:r>
      <w:r w:rsidRPr="0078179B">
        <w:rPr>
          <w:rFonts w:ascii="Palatino Linotype" w:hAnsi="Palatino Linotype"/>
          <w:color w:val="000000" w:themeColor="text1"/>
        </w:rPr>
        <w:t xml:space="preserve">ha sido criterio del Instituto Nacional de Transparencia, Acceso a la Información y Protección de Datos Personales </w:t>
      </w:r>
      <w:r w:rsidRPr="0078179B">
        <w:rPr>
          <w:rFonts w:ascii="Palatino Linotype" w:eastAsia="Times New Roman" w:hAnsi="Palatino Linotype" w:cs="Arial"/>
          <w:color w:val="000000" w:themeColor="text1"/>
          <w:lang w:val="es-ES"/>
        </w:rPr>
        <w:t xml:space="preserve">bajo el número 27/10 que </w:t>
      </w:r>
      <w:r w:rsidRPr="0078179B">
        <w:rPr>
          <w:rFonts w:ascii="Palatino Linotype" w:eastAsia="Times New Roman" w:hAnsi="Palatino Linotype" w:cs="Arial"/>
          <w:b/>
          <w:color w:val="000000" w:themeColor="text1"/>
          <w:lang w:val="es-ES"/>
        </w:rPr>
        <w:t>resulta improcedente ampliar las solicitudes de información pública o de datos personales a través de la interposición del recurso de revisión</w:t>
      </w:r>
      <w:r w:rsidRPr="0078179B">
        <w:rPr>
          <w:rFonts w:ascii="Palatino Linotype" w:eastAsia="Times New Roman" w:hAnsi="Palatino Linotype" w:cs="Arial"/>
          <w:color w:val="000000" w:themeColor="text1"/>
          <w:lang w:val="es-ES"/>
        </w:rPr>
        <w:t>, como se estima acontece en el presente asunto, al aumentar datos a la solicitud inicial, por lo que, se insiste, no se puede entrar al estudio de la información novedosa, criterio que es de la literalidad siguiente:</w:t>
      </w:r>
    </w:p>
    <w:p w14:paraId="7F5E7E3A" w14:textId="1DF54515" w:rsidR="008374E9" w:rsidRPr="0078179B" w:rsidRDefault="008374E9" w:rsidP="00EC5B81">
      <w:pPr>
        <w:pStyle w:val="Prrafodelista"/>
        <w:tabs>
          <w:tab w:val="left" w:pos="426"/>
        </w:tabs>
        <w:spacing w:before="240" w:line="360" w:lineRule="auto"/>
        <w:ind w:left="0" w:right="51"/>
        <w:jc w:val="both"/>
        <w:rPr>
          <w:rFonts w:ascii="Palatino Linotype" w:hAnsi="Palatino Linotype"/>
          <w:color w:val="000000" w:themeColor="text1"/>
        </w:rPr>
      </w:pPr>
    </w:p>
    <w:p w14:paraId="6AD025E7" w14:textId="0955DFDC" w:rsidR="00895335" w:rsidRPr="0078179B" w:rsidRDefault="00677358" w:rsidP="00895335">
      <w:pPr>
        <w:pStyle w:val="Sinespaciado"/>
        <w:ind w:left="567" w:right="567"/>
        <w:jc w:val="both"/>
        <w:rPr>
          <w:rFonts w:ascii="Palatino Linotype" w:hAnsi="Palatino Linotype"/>
          <w:i/>
          <w:sz w:val="22"/>
          <w:lang w:val="es-ES"/>
        </w:rPr>
      </w:pPr>
      <w:r w:rsidRPr="0078179B">
        <w:rPr>
          <w:rFonts w:ascii="Palatino Linotype" w:hAnsi="Palatino Linotype"/>
          <w:b/>
          <w:bCs/>
          <w:i/>
          <w:sz w:val="22"/>
          <w:lang w:val="es-ES"/>
        </w:rPr>
        <w:t>ES IMPROCEDENTE AMPLIAR LAS SOLICITUDES DE ACCESO A INFORMACIÓN PÚBLICA O DATOS PERSONALES, A TRAVÉS DE LA INTERPOSICIÓN DEL RECURSO DE REVISIÓN.</w:t>
      </w:r>
      <w:r w:rsidRPr="0078179B">
        <w:rPr>
          <w:rFonts w:ascii="Palatino Linotype" w:hAnsi="Palatino Linotype"/>
          <w:i/>
          <w:sz w:val="22"/>
          <w:lang w:val="es-ES"/>
        </w:rPr>
        <w:t xml:space="preserve"> “</w:t>
      </w:r>
      <w:r w:rsidR="00895335" w:rsidRPr="0078179B">
        <w:rPr>
          <w:rFonts w:ascii="Palatino Linotype" w:hAnsi="Palatino Linotype"/>
          <w:i/>
          <w:sz w:val="22"/>
          <w:lang w:val="es-ES"/>
        </w:rPr>
        <w:t>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1D9F0E77" w14:textId="77777777" w:rsidR="00895335" w:rsidRPr="0078179B" w:rsidRDefault="00895335"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1A2E8B96" w14:textId="6DF62F08" w:rsidR="008374E9" w:rsidRPr="0078179B" w:rsidRDefault="00895335" w:rsidP="00EA48E2">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s="Arial"/>
        </w:rPr>
        <w:t xml:space="preserve">No </w:t>
      </w:r>
      <w:r w:rsidRPr="0078179B">
        <w:rPr>
          <w:rFonts w:ascii="Palatino Linotype" w:hAnsi="Palatino Linotype"/>
          <w:color w:val="000000" w:themeColor="text1"/>
        </w:rPr>
        <w:t xml:space="preserve">obstante, se dejan a salvo los derechos del particular, para que mediante una nueva solicitud de información requiera al </w:t>
      </w:r>
      <w:r w:rsidRPr="0078179B">
        <w:rPr>
          <w:rFonts w:ascii="Palatino Linotype" w:hAnsi="Palatino Linotype"/>
          <w:b/>
          <w:color w:val="000000" w:themeColor="text1"/>
        </w:rPr>
        <w:t>SUJETO OBLIGADO</w:t>
      </w:r>
      <w:r w:rsidRPr="0078179B">
        <w:rPr>
          <w:rFonts w:ascii="Palatino Linotype" w:hAnsi="Palatino Linotype"/>
          <w:color w:val="000000" w:themeColor="text1"/>
        </w:rPr>
        <w:t xml:space="preserve"> informe sobre los oficios emitidos por el Titular de la Unidad de Transparencia y los registros del reloj </w:t>
      </w:r>
      <w:proofErr w:type="spellStart"/>
      <w:r w:rsidRPr="0078179B">
        <w:rPr>
          <w:rFonts w:ascii="Palatino Linotype" w:hAnsi="Palatino Linotype"/>
          <w:color w:val="000000" w:themeColor="text1"/>
        </w:rPr>
        <w:t>checador</w:t>
      </w:r>
      <w:proofErr w:type="spellEnd"/>
      <w:r w:rsidRPr="0078179B">
        <w:rPr>
          <w:rFonts w:ascii="Palatino Linotype" w:hAnsi="Palatino Linotype"/>
          <w:color w:val="000000" w:themeColor="text1"/>
        </w:rPr>
        <w:t xml:space="preserve"> que manifestó en sus razones o motivos de inconformidad.</w:t>
      </w:r>
    </w:p>
    <w:p w14:paraId="4634832E" w14:textId="77777777" w:rsidR="00A50720" w:rsidRPr="0078179B" w:rsidRDefault="00A50720" w:rsidP="00EA48E2">
      <w:pPr>
        <w:pStyle w:val="Prrafodelista"/>
        <w:tabs>
          <w:tab w:val="left" w:pos="426"/>
        </w:tabs>
        <w:spacing w:before="240" w:after="240" w:line="360" w:lineRule="auto"/>
        <w:ind w:left="0" w:right="51"/>
        <w:jc w:val="both"/>
        <w:rPr>
          <w:rFonts w:ascii="Palatino Linotype" w:hAnsi="Palatino Linotype"/>
          <w:color w:val="000000" w:themeColor="text1"/>
        </w:rPr>
      </w:pPr>
    </w:p>
    <w:p w14:paraId="2582450C" w14:textId="216A145C" w:rsidR="00A50720" w:rsidRPr="0078179B" w:rsidRDefault="00897752" w:rsidP="00EA48E2">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olor w:val="000000" w:themeColor="text1"/>
        </w:rPr>
        <w:lastRenderedPageBreak/>
        <w:t>Por lo tanto,</w:t>
      </w:r>
      <w:r w:rsidRPr="0078179B">
        <w:rPr>
          <w:rFonts w:ascii="Palatino Linotype" w:hAnsi="Palatino Linotype"/>
          <w:color w:val="000000" w:themeColor="text1"/>
          <w:lang w:val="es-ES"/>
        </w:rPr>
        <w:t xml:space="preserve"> en consecuencia y en mérito de lo expuesto en líneas anteriores, resultan infundadas las razones o motivos de inconformidad hechos valer por </w:t>
      </w:r>
      <w:r w:rsidR="004E737E" w:rsidRPr="0078179B">
        <w:rPr>
          <w:rFonts w:ascii="Palatino Linotype" w:hAnsi="Palatino Linotype"/>
          <w:color w:val="000000" w:themeColor="text1"/>
          <w:lang w:val="es-ES"/>
        </w:rPr>
        <w:t>la</w:t>
      </w:r>
      <w:r w:rsidRPr="0078179B">
        <w:rPr>
          <w:rFonts w:ascii="Palatino Linotype" w:hAnsi="Palatino Linotype"/>
          <w:color w:val="000000" w:themeColor="text1"/>
          <w:lang w:val="es-ES"/>
        </w:rPr>
        <w:t xml:space="preserve"> </w:t>
      </w:r>
      <w:r w:rsidRPr="0078179B">
        <w:rPr>
          <w:rFonts w:ascii="Palatino Linotype" w:hAnsi="Palatino Linotype"/>
          <w:b/>
          <w:color w:val="000000" w:themeColor="text1"/>
          <w:lang w:val="es-ES"/>
        </w:rPr>
        <w:t>RECURRENTE</w:t>
      </w:r>
      <w:r w:rsidRPr="0078179B">
        <w:rPr>
          <w:rFonts w:ascii="Palatino Linotype" w:hAnsi="Palatino Linotype"/>
          <w:color w:val="000000" w:themeColor="text1"/>
          <w:lang w:val="es-ES"/>
        </w:rPr>
        <w:t xml:space="preserve"> dentro de</w:t>
      </w:r>
      <w:r w:rsidR="00844424" w:rsidRPr="0078179B">
        <w:rPr>
          <w:rFonts w:ascii="Palatino Linotype" w:hAnsi="Palatino Linotype"/>
          <w:color w:val="000000" w:themeColor="text1"/>
          <w:lang w:val="es-ES"/>
        </w:rPr>
        <w:t xml:space="preserve"> </w:t>
      </w:r>
      <w:r w:rsidRPr="0078179B">
        <w:rPr>
          <w:rFonts w:ascii="Palatino Linotype" w:hAnsi="Palatino Linotype"/>
          <w:color w:val="000000" w:themeColor="text1"/>
          <w:lang w:val="es-ES"/>
        </w:rPr>
        <w:t>l</w:t>
      </w:r>
      <w:r w:rsidR="00844424" w:rsidRPr="0078179B">
        <w:rPr>
          <w:rFonts w:ascii="Palatino Linotype" w:hAnsi="Palatino Linotype"/>
          <w:color w:val="000000" w:themeColor="text1"/>
          <w:lang w:val="es-ES"/>
        </w:rPr>
        <w:t>os</w:t>
      </w:r>
      <w:r w:rsidRPr="0078179B">
        <w:rPr>
          <w:rFonts w:ascii="Palatino Linotype" w:hAnsi="Palatino Linotype"/>
          <w:color w:val="000000" w:themeColor="text1"/>
          <w:lang w:val="es-ES"/>
        </w:rPr>
        <w:t xml:space="preserve"> recurso</w:t>
      </w:r>
      <w:r w:rsidR="00844424" w:rsidRPr="0078179B">
        <w:rPr>
          <w:rFonts w:ascii="Palatino Linotype" w:hAnsi="Palatino Linotype"/>
          <w:color w:val="000000" w:themeColor="text1"/>
          <w:lang w:val="es-ES"/>
        </w:rPr>
        <w:t>s</w:t>
      </w:r>
      <w:r w:rsidRPr="0078179B">
        <w:rPr>
          <w:rFonts w:ascii="Palatino Linotype" w:hAnsi="Palatino Linotype"/>
          <w:color w:val="000000" w:themeColor="text1"/>
          <w:lang w:val="es-ES"/>
        </w:rPr>
        <w:t xml:space="preserve"> de revisión </w:t>
      </w:r>
      <w:r w:rsidR="004E737E" w:rsidRPr="0078179B">
        <w:rPr>
          <w:rFonts w:ascii="Palatino Linotype" w:hAnsi="Palatino Linotype"/>
          <w:b/>
          <w:bCs/>
          <w:color w:val="000000" w:themeColor="text1"/>
          <w:sz w:val="22"/>
          <w:szCs w:val="22"/>
        </w:rPr>
        <w:t xml:space="preserve">02308/INFOEM/IP/RR/2020, 02309/INFOEM/IP/RR/2020, 02310/INFOEM/IP/RR/2020, 02311/INFOEM/IP/RR/2020, 02312/INFOEM/IP/RR/2020, 02313/INFOEM/IP/RR/2020, 02319/INFOEM/IP/RR/2020, 02320/INFOEM/IP/RR/2020, 02324/INFOEM/IP/RR/2020, 02325/INFOEM/IP/RR/2020, 02326/INFOEM/IP/RR/2020, 02328/INFOEM/IP/RR/2020, 02338/INFOEM/IP/RR/2020, 02342/INFOEM/IP/RR/2020, </w:t>
      </w:r>
      <w:r w:rsidR="004E737E" w:rsidRPr="0078179B">
        <w:rPr>
          <w:rFonts w:ascii="Palatino Linotype" w:hAnsi="Palatino Linotype"/>
          <w:color w:val="000000" w:themeColor="text1"/>
          <w:sz w:val="22"/>
          <w:szCs w:val="22"/>
        </w:rPr>
        <w:t>y</w:t>
      </w:r>
      <w:r w:rsidR="004E737E" w:rsidRPr="0078179B">
        <w:rPr>
          <w:rFonts w:ascii="Palatino Linotype" w:hAnsi="Palatino Linotype"/>
          <w:b/>
          <w:bCs/>
          <w:color w:val="000000" w:themeColor="text1"/>
          <w:sz w:val="22"/>
          <w:szCs w:val="22"/>
        </w:rPr>
        <w:t xml:space="preserve"> 02343/INFOEM/IP/RR/2020</w:t>
      </w:r>
      <w:r w:rsidRPr="0078179B">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Pr="0078179B">
        <w:rPr>
          <w:rFonts w:ascii="Palatino Linotype" w:hAnsi="Palatino Linotype"/>
          <w:b/>
          <w:color w:val="000000" w:themeColor="text1"/>
          <w:lang w:val="es-ES"/>
        </w:rPr>
        <w:t>confirma</w:t>
      </w:r>
      <w:r w:rsidR="00844424" w:rsidRPr="0078179B">
        <w:rPr>
          <w:rFonts w:ascii="Palatino Linotype" w:hAnsi="Palatino Linotype"/>
          <w:b/>
          <w:color w:val="000000" w:themeColor="text1"/>
          <w:lang w:val="es-ES"/>
        </w:rPr>
        <w:t>n</w:t>
      </w:r>
      <w:r w:rsidRPr="0078179B">
        <w:rPr>
          <w:rFonts w:ascii="Palatino Linotype" w:hAnsi="Palatino Linotype"/>
          <w:color w:val="000000" w:themeColor="text1"/>
          <w:lang w:val="es-ES"/>
        </w:rPr>
        <w:t xml:space="preserve"> la</w:t>
      </w:r>
      <w:r w:rsidR="00844424" w:rsidRPr="0078179B">
        <w:rPr>
          <w:rFonts w:ascii="Palatino Linotype" w:hAnsi="Palatino Linotype"/>
          <w:color w:val="000000" w:themeColor="text1"/>
          <w:lang w:val="es-ES"/>
        </w:rPr>
        <w:t>s</w:t>
      </w:r>
      <w:r w:rsidRPr="0078179B">
        <w:rPr>
          <w:rFonts w:ascii="Palatino Linotype" w:hAnsi="Palatino Linotype"/>
          <w:color w:val="000000" w:themeColor="text1"/>
          <w:lang w:val="es-ES"/>
        </w:rPr>
        <w:t xml:space="preserve"> respuesta</w:t>
      </w:r>
      <w:r w:rsidR="00844424" w:rsidRPr="0078179B">
        <w:rPr>
          <w:rFonts w:ascii="Palatino Linotype" w:hAnsi="Palatino Linotype"/>
          <w:color w:val="000000" w:themeColor="text1"/>
          <w:lang w:val="es-ES"/>
        </w:rPr>
        <w:t>s</w:t>
      </w:r>
      <w:r w:rsidRPr="0078179B">
        <w:rPr>
          <w:rFonts w:ascii="Palatino Linotype" w:hAnsi="Palatino Linotype"/>
          <w:color w:val="000000" w:themeColor="text1"/>
          <w:lang w:val="es-ES"/>
        </w:rPr>
        <w:t xml:space="preserve"> a la</w:t>
      </w:r>
      <w:r w:rsidR="00844424" w:rsidRPr="0078179B">
        <w:rPr>
          <w:rFonts w:ascii="Palatino Linotype" w:hAnsi="Palatino Linotype"/>
          <w:color w:val="000000" w:themeColor="text1"/>
          <w:lang w:val="es-ES"/>
        </w:rPr>
        <w:t>s</w:t>
      </w:r>
      <w:r w:rsidRPr="0078179B">
        <w:rPr>
          <w:rFonts w:ascii="Palatino Linotype" w:hAnsi="Palatino Linotype"/>
          <w:color w:val="000000" w:themeColor="text1"/>
          <w:lang w:val="es-ES"/>
        </w:rPr>
        <w:t xml:space="preserve"> solicitud</w:t>
      </w:r>
      <w:r w:rsidR="00844424" w:rsidRPr="0078179B">
        <w:rPr>
          <w:rFonts w:ascii="Palatino Linotype" w:hAnsi="Palatino Linotype"/>
          <w:color w:val="000000" w:themeColor="text1"/>
          <w:lang w:val="es-ES"/>
        </w:rPr>
        <w:t>es</w:t>
      </w:r>
      <w:r w:rsidRPr="0078179B">
        <w:rPr>
          <w:rFonts w:ascii="Palatino Linotype" w:hAnsi="Palatino Linotype"/>
          <w:color w:val="000000" w:themeColor="text1"/>
          <w:lang w:val="es-ES"/>
        </w:rPr>
        <w:t xml:space="preserve"> de información número </w:t>
      </w:r>
      <w:r w:rsidR="004E737E" w:rsidRPr="0078179B">
        <w:rPr>
          <w:rFonts w:ascii="Palatino Linotype" w:hAnsi="Palatino Linotype"/>
          <w:b/>
          <w:bCs/>
          <w:color w:val="000000" w:themeColor="text1"/>
          <w:sz w:val="22"/>
          <w:szCs w:val="22"/>
        </w:rPr>
        <w:t xml:space="preserve">00577/IXTASAL/IP/2020, 00578/IXTASAL/IP/2020, 00582/IXTASAL/IP/2020, 00624/IXTASAL/IP/2020, 00625/IXTASAL/IP/2020, 00626/IXTASAL/IP/2020, 00627/IXTASAL/IP/2020, 00631/IXTASAL/IP/2020, 00632/IXTASAL/IP/2020, 00638/IXTASAL/IP/2020, 00639/IXTASAL/IP/2020, 00640/IXTASAL/IP/2020, 00642/IXTASAL/IP/2020, 00643/IXTASAL/IP/2020 </w:t>
      </w:r>
      <w:r w:rsidR="004E737E" w:rsidRPr="0078179B">
        <w:rPr>
          <w:rFonts w:ascii="Palatino Linotype" w:hAnsi="Palatino Linotype"/>
          <w:color w:val="000000" w:themeColor="text1"/>
          <w:sz w:val="22"/>
          <w:szCs w:val="22"/>
        </w:rPr>
        <w:t>y</w:t>
      </w:r>
      <w:r w:rsidR="004E737E" w:rsidRPr="0078179B">
        <w:rPr>
          <w:rFonts w:ascii="Palatino Linotype" w:hAnsi="Palatino Linotype"/>
          <w:b/>
          <w:bCs/>
          <w:color w:val="000000" w:themeColor="text1"/>
          <w:sz w:val="22"/>
          <w:szCs w:val="22"/>
        </w:rPr>
        <w:t xml:space="preserve"> 00644/IXTASAL/IP/2020</w:t>
      </w:r>
      <w:r w:rsidRPr="0078179B">
        <w:rPr>
          <w:rFonts w:ascii="Palatino Linotype" w:hAnsi="Palatino Linotype"/>
          <w:color w:val="000000" w:themeColor="text1"/>
          <w:lang w:val="es-ES"/>
        </w:rPr>
        <w:t>.</w:t>
      </w:r>
    </w:p>
    <w:p w14:paraId="02F1AC37" w14:textId="77777777" w:rsidR="00EB4A53" w:rsidRPr="0078179B" w:rsidRDefault="00EB4A53" w:rsidP="00EA48E2">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7AC30BC8" w:rsidR="008765E3" w:rsidRPr="0078179B" w:rsidRDefault="00F01801" w:rsidP="00EA48E2">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8179B">
        <w:rPr>
          <w:rFonts w:ascii="Palatino Linotype" w:hAnsi="Palatino Linotype"/>
          <w:color w:val="000000" w:themeColor="text1"/>
          <w:lang w:val="es-ES"/>
        </w:rPr>
        <w:t xml:space="preserve">Por </w:t>
      </w:r>
      <w:r w:rsidR="00B41516" w:rsidRPr="0078179B">
        <w:rPr>
          <w:rFonts w:ascii="Palatino Linotype" w:hAnsi="Palatino Linotype"/>
          <w:color w:val="000000" w:themeColor="text1"/>
        </w:rPr>
        <w:t xml:space="preserve">lo anteriormente expuesto y fundado, éste </w:t>
      </w:r>
      <w:r w:rsidR="00B41516" w:rsidRPr="0078179B">
        <w:rPr>
          <w:rFonts w:ascii="Palatino Linotype" w:hAnsi="Palatino Linotype"/>
          <w:b/>
          <w:color w:val="000000" w:themeColor="text1"/>
        </w:rPr>
        <w:t>ÓRGANO GARANTE</w:t>
      </w:r>
      <w:r w:rsidR="00B41516" w:rsidRPr="0078179B">
        <w:rPr>
          <w:rFonts w:ascii="Palatino Linotype" w:hAnsi="Palatino Linotype"/>
          <w:color w:val="000000" w:themeColor="text1"/>
        </w:rPr>
        <w:t xml:space="preserve"> emite los siguientes:</w:t>
      </w:r>
      <w:r w:rsidR="00D71057" w:rsidRPr="0078179B">
        <w:rPr>
          <w:rFonts w:ascii="Palatino Linotype" w:hAnsi="Palatino Linotype"/>
          <w:color w:val="000000" w:themeColor="text1"/>
        </w:rPr>
        <w:t>--------------------------------------------------------------------------</w:t>
      </w:r>
      <w:r w:rsidR="00E10AC3" w:rsidRPr="0078179B">
        <w:rPr>
          <w:rFonts w:ascii="Palatino Linotype" w:hAnsi="Palatino Linotype"/>
          <w:color w:val="000000" w:themeColor="text1"/>
        </w:rPr>
        <w:t>-----------------</w:t>
      </w:r>
      <w:r w:rsidR="00895335" w:rsidRPr="0078179B">
        <w:rPr>
          <w:rFonts w:ascii="Palatino Linotype" w:hAnsi="Palatino Linotype"/>
          <w:color w:val="000000" w:themeColor="text1"/>
        </w:rPr>
        <w:t>----</w:t>
      </w:r>
    </w:p>
    <w:p w14:paraId="71DD1F8F" w14:textId="77777777" w:rsidR="00EF01CE" w:rsidRPr="0078179B" w:rsidRDefault="00EF01CE">
      <w:pPr>
        <w:rPr>
          <w:rFonts w:ascii="Palatino Linotype" w:hAnsi="Palatino Linotype"/>
          <w:color w:val="000000" w:themeColor="text1"/>
        </w:rPr>
      </w:pPr>
      <w:r w:rsidRPr="0078179B">
        <w:rPr>
          <w:rFonts w:ascii="Palatino Linotype" w:hAnsi="Palatino Linotype"/>
          <w:color w:val="000000" w:themeColor="text1"/>
        </w:rPr>
        <w:br w:type="page"/>
      </w:r>
    </w:p>
    <w:p w14:paraId="18C7D92B" w14:textId="77777777" w:rsidR="009959DB" w:rsidRPr="0078179B" w:rsidRDefault="009959DB" w:rsidP="009959DB">
      <w:pPr>
        <w:pStyle w:val="Ttulo1"/>
        <w:spacing w:line="360" w:lineRule="auto"/>
        <w:jc w:val="center"/>
        <w:rPr>
          <w:b/>
          <w:color w:val="000000" w:themeColor="text1"/>
          <w:szCs w:val="24"/>
        </w:rPr>
      </w:pPr>
      <w:bookmarkStart w:id="29" w:name="_Toc495427547"/>
      <w:bookmarkStart w:id="30" w:name="_Toc497905366"/>
      <w:bookmarkStart w:id="31" w:name="_Toc51892306"/>
      <w:r w:rsidRPr="0078179B">
        <w:rPr>
          <w:b/>
          <w:color w:val="000000" w:themeColor="text1"/>
          <w:szCs w:val="24"/>
        </w:rPr>
        <w:lastRenderedPageBreak/>
        <w:t>R E S O L U T I V O S</w:t>
      </w:r>
      <w:bookmarkEnd w:id="24"/>
      <w:bookmarkEnd w:id="25"/>
      <w:bookmarkEnd w:id="29"/>
      <w:bookmarkEnd w:id="30"/>
      <w:bookmarkEnd w:id="31"/>
    </w:p>
    <w:p w14:paraId="0DBA6C45" w14:textId="43852F19" w:rsidR="00897752" w:rsidRPr="0078179B" w:rsidRDefault="00897752" w:rsidP="002E1C05">
      <w:pPr>
        <w:spacing w:before="240" w:line="360" w:lineRule="auto"/>
        <w:jc w:val="both"/>
        <w:rPr>
          <w:rFonts w:ascii="Palatino Linotype" w:eastAsia="Times New Roman" w:hAnsi="Palatino Linotype" w:cs="Times New Roman"/>
        </w:rPr>
      </w:pPr>
      <w:r w:rsidRPr="0078179B">
        <w:rPr>
          <w:rFonts w:ascii="Palatino Linotype" w:eastAsia="Times New Roman" w:hAnsi="Palatino Linotype" w:cs="Arial"/>
          <w:b/>
        </w:rPr>
        <w:t xml:space="preserve">PRIMERO. </w:t>
      </w:r>
      <w:r w:rsidRPr="0078179B">
        <w:rPr>
          <w:rFonts w:ascii="Palatino Linotype" w:eastAsia="Times New Roman" w:hAnsi="Palatino Linotype" w:cs="Arial"/>
        </w:rPr>
        <w:t>Resultan infundadas las</w:t>
      </w:r>
      <w:r w:rsidRPr="0078179B">
        <w:rPr>
          <w:rFonts w:ascii="Palatino Linotype" w:eastAsia="Times New Roman" w:hAnsi="Palatino Linotype" w:cs="Arial"/>
          <w:b/>
        </w:rPr>
        <w:t xml:space="preserve"> </w:t>
      </w:r>
      <w:r w:rsidRPr="0078179B">
        <w:rPr>
          <w:rFonts w:ascii="Palatino Linotype" w:eastAsia="Times New Roman" w:hAnsi="Palatino Linotype" w:cs="Arial"/>
          <w:lang w:val="es-ES"/>
        </w:rPr>
        <w:t xml:space="preserve">razones o motivos de inconformidad hechos valer </w:t>
      </w:r>
      <w:r w:rsidRPr="0078179B">
        <w:rPr>
          <w:rFonts w:ascii="Palatino Linotype" w:eastAsia="Calibri" w:hAnsi="Palatino Linotype" w:cs="Arial"/>
          <w:lang w:val="es-ES"/>
        </w:rPr>
        <w:t xml:space="preserve">en </w:t>
      </w:r>
      <w:r w:rsidR="00844424" w:rsidRPr="0078179B">
        <w:rPr>
          <w:rFonts w:ascii="Palatino Linotype" w:eastAsia="Calibri" w:hAnsi="Palatino Linotype" w:cs="Arial"/>
          <w:lang w:val="es-ES"/>
        </w:rPr>
        <w:t>los</w:t>
      </w:r>
      <w:r w:rsidRPr="0078179B">
        <w:rPr>
          <w:rFonts w:ascii="Palatino Linotype" w:eastAsia="Calibri" w:hAnsi="Palatino Linotype" w:cs="Arial"/>
          <w:lang w:val="es-ES"/>
        </w:rPr>
        <w:t xml:space="preserve"> recurso</w:t>
      </w:r>
      <w:r w:rsidR="00844424" w:rsidRPr="0078179B">
        <w:rPr>
          <w:rFonts w:ascii="Palatino Linotype" w:eastAsia="Calibri" w:hAnsi="Palatino Linotype" w:cs="Arial"/>
          <w:lang w:val="es-ES"/>
        </w:rPr>
        <w:t>s</w:t>
      </w:r>
      <w:r w:rsidRPr="0078179B">
        <w:rPr>
          <w:rFonts w:ascii="Palatino Linotype" w:eastAsia="Calibri" w:hAnsi="Palatino Linotype" w:cs="Arial"/>
          <w:lang w:val="es-ES"/>
        </w:rPr>
        <w:t xml:space="preserve"> de revisión </w:t>
      </w:r>
      <w:r w:rsidR="004E737E" w:rsidRPr="0078179B">
        <w:rPr>
          <w:rFonts w:ascii="Palatino Linotype" w:hAnsi="Palatino Linotype"/>
          <w:b/>
          <w:bCs/>
          <w:color w:val="000000" w:themeColor="text1"/>
          <w:sz w:val="22"/>
          <w:szCs w:val="22"/>
        </w:rPr>
        <w:t xml:space="preserve">02308/INFOEM/IP/RR/2020, 02309/INFOEM/IP/RR/2020, 02310/INFOEM/IP/RR/2020, 02311/INFOEM/IP/RR/2020, 02312/INFOEM/IP/RR/2020, 02313/INFOEM/IP/RR/2020, 02319/INFOEM/IP/RR/2020, 02320/INFOEM/IP/RR/2020, 02324/INFOEM/IP/RR/2020, 02325/INFOEM/IP/RR/2020, 02326/INFOEM/IP/RR/2020, 02328/INFOEM/IP/RR/2020, 02338/INFOEM/IP/RR/2020, 02342/INFOEM/IP/RR/2020, </w:t>
      </w:r>
      <w:r w:rsidR="004E737E" w:rsidRPr="0078179B">
        <w:rPr>
          <w:rFonts w:ascii="Palatino Linotype" w:hAnsi="Palatino Linotype"/>
          <w:color w:val="000000" w:themeColor="text1"/>
          <w:sz w:val="22"/>
          <w:szCs w:val="22"/>
        </w:rPr>
        <w:t>y</w:t>
      </w:r>
      <w:r w:rsidR="004E737E" w:rsidRPr="0078179B">
        <w:rPr>
          <w:rFonts w:ascii="Palatino Linotype" w:hAnsi="Palatino Linotype"/>
          <w:b/>
          <w:bCs/>
          <w:color w:val="000000" w:themeColor="text1"/>
          <w:sz w:val="22"/>
          <w:szCs w:val="22"/>
        </w:rPr>
        <w:t xml:space="preserve"> 02343/INFOEM/IP/RR/2020</w:t>
      </w:r>
      <w:r w:rsidRPr="0078179B">
        <w:rPr>
          <w:rFonts w:ascii="Palatino Linotype" w:hAnsi="Palatino Linotype" w:cs="Arial"/>
          <w:b/>
          <w:bCs/>
        </w:rPr>
        <w:t xml:space="preserve">, </w:t>
      </w:r>
      <w:r w:rsidRPr="0078179B">
        <w:rPr>
          <w:rFonts w:ascii="Palatino Linotype" w:hAnsi="Palatino Linotype" w:cs="Arial"/>
          <w:bCs/>
        </w:rPr>
        <w:t xml:space="preserve">en términos del </w:t>
      </w:r>
      <w:r w:rsidRPr="0078179B">
        <w:rPr>
          <w:rFonts w:ascii="Palatino Linotype" w:hAnsi="Palatino Linotype" w:cs="Arial"/>
          <w:b/>
          <w:bCs/>
        </w:rPr>
        <w:t>Considerando</w:t>
      </w:r>
      <w:r w:rsidRPr="0078179B">
        <w:rPr>
          <w:rFonts w:ascii="Palatino Linotype" w:hAnsi="Palatino Linotype" w:cs="Arial"/>
          <w:bCs/>
        </w:rPr>
        <w:t xml:space="preserve"> </w:t>
      </w:r>
      <w:r w:rsidRPr="0078179B">
        <w:rPr>
          <w:rFonts w:ascii="Palatino Linotype" w:hAnsi="Palatino Linotype" w:cs="Arial"/>
          <w:b/>
          <w:bCs/>
        </w:rPr>
        <w:t>CUARTO</w:t>
      </w:r>
      <w:r w:rsidRPr="0078179B">
        <w:rPr>
          <w:rFonts w:ascii="Palatino Linotype" w:hAnsi="Palatino Linotype" w:cs="Arial"/>
          <w:bCs/>
        </w:rPr>
        <w:t xml:space="preserve"> de la presente resolución.</w:t>
      </w:r>
    </w:p>
    <w:p w14:paraId="43D84E69" w14:textId="0D254019" w:rsidR="00897752" w:rsidRPr="0078179B" w:rsidRDefault="00897752" w:rsidP="002E1C05">
      <w:pPr>
        <w:spacing w:before="240" w:after="240" w:line="360" w:lineRule="auto"/>
        <w:jc w:val="both"/>
        <w:rPr>
          <w:rFonts w:ascii="Palatino Linotype" w:eastAsia="Calibri" w:hAnsi="Palatino Linotype" w:cs="Arial"/>
          <w:lang w:val="es-ES"/>
        </w:rPr>
      </w:pPr>
      <w:r w:rsidRPr="0078179B">
        <w:rPr>
          <w:rFonts w:ascii="Palatino Linotype" w:hAnsi="Palatino Linotype"/>
          <w:b/>
        </w:rPr>
        <w:t>SEGUNDO.</w:t>
      </w:r>
      <w:r w:rsidRPr="0078179B">
        <w:rPr>
          <w:rStyle w:val="Ttulo2Car"/>
          <w:rFonts w:ascii="Palatino Linotype" w:hAnsi="Palatino Linotype"/>
          <w:b/>
        </w:rPr>
        <w:t xml:space="preserve"> </w:t>
      </w:r>
      <w:r w:rsidRPr="0078179B">
        <w:rPr>
          <w:rFonts w:ascii="Palatino Linotype" w:eastAsia="Calibri" w:hAnsi="Palatino Linotype" w:cs="Arial"/>
          <w:lang w:val="es-ES"/>
        </w:rPr>
        <w:t>Se</w:t>
      </w:r>
      <w:r w:rsidRPr="0078179B">
        <w:rPr>
          <w:rFonts w:ascii="Palatino Linotype" w:eastAsia="Calibri" w:hAnsi="Palatino Linotype" w:cs="Arial"/>
          <w:b/>
          <w:lang w:val="es-ES"/>
        </w:rPr>
        <w:t xml:space="preserve"> CONFIRMA</w:t>
      </w:r>
      <w:r w:rsidR="00844424" w:rsidRPr="0078179B">
        <w:rPr>
          <w:rFonts w:ascii="Palatino Linotype" w:eastAsia="Calibri" w:hAnsi="Palatino Linotype" w:cs="Arial"/>
          <w:b/>
          <w:lang w:val="es-ES"/>
        </w:rPr>
        <w:t>N</w:t>
      </w:r>
      <w:r w:rsidRPr="0078179B">
        <w:rPr>
          <w:rFonts w:ascii="Palatino Linotype" w:eastAsia="Calibri" w:hAnsi="Palatino Linotype" w:cs="Arial"/>
          <w:b/>
          <w:lang w:val="es-ES"/>
        </w:rPr>
        <w:t xml:space="preserve"> </w:t>
      </w:r>
      <w:r w:rsidRPr="0078179B">
        <w:rPr>
          <w:rFonts w:ascii="Palatino Linotype" w:eastAsia="Calibri" w:hAnsi="Palatino Linotype" w:cs="Arial"/>
          <w:lang w:val="es-ES"/>
        </w:rPr>
        <w:t>la</w:t>
      </w:r>
      <w:r w:rsidR="00844424" w:rsidRPr="0078179B">
        <w:rPr>
          <w:rFonts w:ascii="Palatino Linotype" w:eastAsia="Calibri" w:hAnsi="Palatino Linotype" w:cs="Arial"/>
          <w:lang w:val="es-ES"/>
        </w:rPr>
        <w:t>s</w:t>
      </w:r>
      <w:r w:rsidRPr="0078179B">
        <w:rPr>
          <w:rFonts w:ascii="Palatino Linotype" w:eastAsia="Calibri" w:hAnsi="Palatino Linotype" w:cs="Arial"/>
          <w:lang w:val="es-ES"/>
        </w:rPr>
        <w:t xml:space="preserve"> respuesta</w:t>
      </w:r>
      <w:r w:rsidR="00844424" w:rsidRPr="0078179B">
        <w:rPr>
          <w:rFonts w:ascii="Palatino Linotype" w:eastAsia="Calibri" w:hAnsi="Palatino Linotype" w:cs="Arial"/>
          <w:lang w:val="es-ES"/>
        </w:rPr>
        <w:t>s</w:t>
      </w:r>
      <w:r w:rsidRPr="0078179B">
        <w:rPr>
          <w:rFonts w:ascii="Palatino Linotype" w:eastAsia="Calibri" w:hAnsi="Palatino Linotype" w:cs="Arial"/>
          <w:lang w:val="es-ES"/>
        </w:rPr>
        <w:t xml:space="preserve"> emitida</w:t>
      </w:r>
      <w:r w:rsidR="00844424" w:rsidRPr="0078179B">
        <w:rPr>
          <w:rFonts w:ascii="Palatino Linotype" w:eastAsia="Calibri" w:hAnsi="Palatino Linotype" w:cs="Arial"/>
          <w:lang w:val="es-ES"/>
        </w:rPr>
        <w:t>s</w:t>
      </w:r>
      <w:r w:rsidRPr="0078179B">
        <w:rPr>
          <w:rFonts w:ascii="Palatino Linotype" w:eastAsia="Calibri" w:hAnsi="Palatino Linotype" w:cs="Arial"/>
          <w:lang w:val="es-ES"/>
        </w:rPr>
        <w:t xml:space="preserve"> por el </w:t>
      </w:r>
      <w:r w:rsidRPr="0078179B">
        <w:rPr>
          <w:rFonts w:ascii="Palatino Linotype" w:hAnsi="Palatino Linotype" w:cs="Arial"/>
          <w:b/>
        </w:rPr>
        <w:t xml:space="preserve">Ayuntamiento de </w:t>
      </w:r>
      <w:r w:rsidR="00274ED2" w:rsidRPr="0078179B">
        <w:rPr>
          <w:rFonts w:ascii="Palatino Linotype" w:hAnsi="Palatino Linotype" w:cs="Arial"/>
          <w:b/>
        </w:rPr>
        <w:t>Ixtapan de la Sal</w:t>
      </w:r>
      <w:r w:rsidRPr="0078179B">
        <w:rPr>
          <w:rFonts w:ascii="Palatino Linotype" w:eastAsia="Calibri" w:hAnsi="Palatino Linotype" w:cs="Arial"/>
          <w:lang w:val="es-ES"/>
        </w:rPr>
        <w:t xml:space="preserve"> a la</w:t>
      </w:r>
      <w:r w:rsidR="00844424" w:rsidRPr="0078179B">
        <w:rPr>
          <w:rFonts w:ascii="Palatino Linotype" w:eastAsia="Calibri" w:hAnsi="Palatino Linotype" w:cs="Arial"/>
          <w:lang w:val="es-ES"/>
        </w:rPr>
        <w:t>s</w:t>
      </w:r>
      <w:r w:rsidRPr="0078179B">
        <w:rPr>
          <w:rFonts w:ascii="Palatino Linotype" w:eastAsia="Calibri" w:hAnsi="Palatino Linotype" w:cs="Arial"/>
          <w:lang w:val="es-ES"/>
        </w:rPr>
        <w:t xml:space="preserve"> solicitud</w:t>
      </w:r>
      <w:r w:rsidR="00844424" w:rsidRPr="0078179B">
        <w:rPr>
          <w:rFonts w:ascii="Palatino Linotype" w:eastAsia="Calibri" w:hAnsi="Palatino Linotype" w:cs="Arial"/>
          <w:lang w:val="es-ES"/>
        </w:rPr>
        <w:t>es</w:t>
      </w:r>
      <w:r w:rsidRPr="0078179B">
        <w:rPr>
          <w:rFonts w:ascii="Palatino Linotype" w:eastAsia="Calibri" w:hAnsi="Palatino Linotype" w:cs="Arial"/>
          <w:lang w:val="es-ES"/>
        </w:rPr>
        <w:t xml:space="preserve"> </w:t>
      </w:r>
      <w:r w:rsidR="004E737E" w:rsidRPr="0078179B">
        <w:rPr>
          <w:rFonts w:ascii="Palatino Linotype" w:hAnsi="Palatino Linotype"/>
          <w:b/>
          <w:bCs/>
          <w:color w:val="000000" w:themeColor="text1"/>
          <w:sz w:val="22"/>
          <w:szCs w:val="22"/>
        </w:rPr>
        <w:t xml:space="preserve">00577/IXTASAL/IP/2020, 00578/IXTASAL/IP/2020, 00582/IXTASAL/IP/2020, 00624/IXTASAL/IP/2020, 00625/IXTASAL/IP/2020, 00626/IXTASAL/IP/2020, 00627/IXTASAL/IP/2020, 00631/IXTASAL/IP/2020, 00632/IXTASAL/IP/2020, 00638/IXTASAL/IP/2020, 00639/IXTASAL/IP/2020, 00640/IXTASAL/IP/2020, 00642/IXTASAL/IP/2020, 00643/IXTASAL/IP/2020 </w:t>
      </w:r>
      <w:r w:rsidR="004E737E" w:rsidRPr="0078179B">
        <w:rPr>
          <w:rFonts w:ascii="Palatino Linotype" w:hAnsi="Palatino Linotype"/>
          <w:color w:val="000000" w:themeColor="text1"/>
          <w:sz w:val="22"/>
          <w:szCs w:val="22"/>
        </w:rPr>
        <w:t>y</w:t>
      </w:r>
      <w:r w:rsidR="004E737E" w:rsidRPr="0078179B">
        <w:rPr>
          <w:rFonts w:ascii="Palatino Linotype" w:hAnsi="Palatino Linotype"/>
          <w:b/>
          <w:bCs/>
          <w:color w:val="000000" w:themeColor="text1"/>
          <w:sz w:val="22"/>
          <w:szCs w:val="22"/>
        </w:rPr>
        <w:t xml:space="preserve"> 00644/IXTASAL/IP/2020</w:t>
      </w:r>
      <w:r w:rsidRPr="0078179B">
        <w:rPr>
          <w:rFonts w:ascii="Palatino Linotype" w:eastAsia="Calibri" w:hAnsi="Palatino Linotype" w:cs="Arial"/>
          <w:b/>
          <w:lang w:val="es-ES"/>
        </w:rPr>
        <w:t>.</w:t>
      </w:r>
      <w:r w:rsidRPr="0078179B">
        <w:rPr>
          <w:rFonts w:ascii="Palatino Linotype" w:eastAsia="Calibri" w:hAnsi="Palatino Linotype" w:cs="Arial"/>
          <w:lang w:val="es-ES"/>
        </w:rPr>
        <w:t xml:space="preserve"> </w:t>
      </w:r>
    </w:p>
    <w:p w14:paraId="5C44E696" w14:textId="77777777" w:rsidR="00897752" w:rsidRPr="0078179B" w:rsidRDefault="00897752" w:rsidP="002E1C05">
      <w:pPr>
        <w:tabs>
          <w:tab w:val="left" w:pos="8080"/>
        </w:tabs>
        <w:spacing w:before="240" w:line="360" w:lineRule="auto"/>
        <w:ind w:right="49"/>
        <w:contextualSpacing/>
        <w:jc w:val="both"/>
        <w:rPr>
          <w:rFonts w:ascii="Palatino Linotype" w:eastAsia="Palatino Linotype" w:hAnsi="Palatino Linotype" w:cs="Palatino Linotype"/>
          <w:b/>
        </w:rPr>
      </w:pPr>
      <w:r w:rsidRPr="0078179B">
        <w:rPr>
          <w:rFonts w:ascii="Palatino Linotype" w:eastAsia="Palatino Linotype" w:hAnsi="Palatino Linotype" w:cs="Palatino Linotype"/>
          <w:b/>
        </w:rPr>
        <w:t xml:space="preserve">TERCERO. REMÍTASE, </w:t>
      </w:r>
      <w:r w:rsidRPr="0078179B">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78179B">
        <w:rPr>
          <w:rFonts w:ascii="Palatino Linotype" w:eastAsia="Palatino Linotype" w:hAnsi="Palatino Linotype" w:cs="Palatino Linotype"/>
          <w:b/>
        </w:rPr>
        <w:t>SUJETO OBLIGADO.</w:t>
      </w:r>
    </w:p>
    <w:p w14:paraId="2361199C" w14:textId="461DDA0F" w:rsidR="00897752" w:rsidRPr="0078179B" w:rsidRDefault="00897752" w:rsidP="002E1C05">
      <w:pPr>
        <w:shd w:val="clear" w:color="auto" w:fill="FFFFFF"/>
        <w:spacing w:before="240" w:line="360" w:lineRule="auto"/>
        <w:jc w:val="both"/>
        <w:rPr>
          <w:rFonts w:ascii="Palatino Linotype" w:hAnsi="Palatino Linotype"/>
        </w:rPr>
      </w:pPr>
      <w:r w:rsidRPr="0078179B">
        <w:rPr>
          <w:rFonts w:ascii="Palatino Linotype" w:eastAsia="Times New Roman" w:hAnsi="Palatino Linotype" w:cs="Arial"/>
          <w:b/>
        </w:rPr>
        <w:t xml:space="preserve">CUARTO. </w:t>
      </w:r>
      <w:r w:rsidRPr="0078179B">
        <w:rPr>
          <w:rFonts w:ascii="Palatino Linotype" w:eastAsia="Times New Roman" w:hAnsi="Palatino Linotype" w:cs="Times New Roman"/>
          <w:b/>
          <w:bCs/>
          <w:color w:val="222222"/>
          <w:lang w:val="es-ES"/>
        </w:rPr>
        <w:t>Notifíquese a</w:t>
      </w:r>
      <w:r w:rsidRPr="0078179B">
        <w:rPr>
          <w:rFonts w:ascii="Palatino Linotype" w:hAnsi="Palatino Linotype"/>
          <w:b/>
        </w:rPr>
        <w:t xml:space="preserve"> </w:t>
      </w:r>
      <w:r w:rsidR="00661F7B">
        <w:rPr>
          <w:rFonts w:ascii="Palatino Linotype" w:hAnsi="Palatino Linotype"/>
          <w:b/>
          <w:highlight w:val="black"/>
        </w:rPr>
        <w:t>---------------</w:t>
      </w:r>
      <w:bookmarkStart w:id="32" w:name="_GoBack"/>
      <w:r w:rsidR="00661F7B">
        <w:rPr>
          <w:rFonts w:ascii="Palatino Linotype" w:hAnsi="Palatino Linotype"/>
          <w:b/>
          <w:highlight w:val="black"/>
        </w:rPr>
        <w:t>-------</w:t>
      </w:r>
      <w:bookmarkEnd w:id="32"/>
      <w:r w:rsidR="00661F7B">
        <w:rPr>
          <w:rFonts w:ascii="Palatino Linotype" w:hAnsi="Palatino Linotype"/>
          <w:b/>
          <w:highlight w:val="black"/>
        </w:rPr>
        <w:t>------------</w:t>
      </w:r>
      <w:r w:rsidRPr="0078179B">
        <w:rPr>
          <w:rFonts w:ascii="Palatino Linotype" w:hAnsi="Palatino Linotype"/>
        </w:rPr>
        <w:t>la presente resolución.</w:t>
      </w:r>
    </w:p>
    <w:p w14:paraId="14E5A97B" w14:textId="50EDD8F8" w:rsidR="00575D39" w:rsidRPr="0078179B" w:rsidRDefault="00897752" w:rsidP="002E1C05">
      <w:pPr>
        <w:spacing w:before="240" w:after="240" w:line="360" w:lineRule="auto"/>
        <w:jc w:val="both"/>
        <w:rPr>
          <w:rFonts w:ascii="Palatino Linotype" w:eastAsia="Calibri" w:hAnsi="Palatino Linotype" w:cs="Arial"/>
          <w:lang w:val="es-ES"/>
        </w:rPr>
      </w:pPr>
      <w:r w:rsidRPr="0078179B">
        <w:rPr>
          <w:rFonts w:ascii="Palatino Linotype" w:eastAsia="MS Mincho" w:hAnsi="Palatino Linotype" w:cs="Times New Roman"/>
          <w:b/>
          <w:lang w:val="es-MX"/>
        </w:rPr>
        <w:t>QUINTO.</w:t>
      </w:r>
      <w:r w:rsidRPr="0078179B">
        <w:rPr>
          <w:rFonts w:ascii="Palatino Linotype" w:eastAsia="MS Mincho" w:hAnsi="Palatino Linotype" w:cs="Times New Roman"/>
          <w:lang w:val="es-MX"/>
        </w:rPr>
        <w:t xml:space="preserve"> </w:t>
      </w:r>
      <w:r w:rsidRPr="0078179B">
        <w:rPr>
          <w:rFonts w:ascii="Palatino Linotype" w:eastAsia="MS Mincho" w:hAnsi="Palatino Linotype" w:cs="Times New Roman"/>
          <w:lang w:val="es-ES"/>
        </w:rPr>
        <w:t xml:space="preserve">Se hace del conocimiento de </w:t>
      </w:r>
      <w:r w:rsidR="00661F7B">
        <w:rPr>
          <w:rFonts w:ascii="Palatino Linotype" w:hAnsi="Palatino Linotype"/>
          <w:b/>
          <w:highlight w:val="black"/>
        </w:rPr>
        <w:t>----------------------------</w:t>
      </w:r>
      <w:r w:rsidRPr="0078179B">
        <w:rPr>
          <w:rFonts w:ascii="Palatino Linotype" w:eastAsia="MS Mincho" w:hAnsi="Palatino Linotype" w:cs="Times New Roman"/>
          <w:lang w:val="es-ES"/>
        </w:rPr>
        <w:t xml:space="preserve">que, de conformidad con lo establecido en el artículo 196 de la Ley de Transparencia y Acceso a la </w:t>
      </w:r>
      <w:r w:rsidRPr="0078179B">
        <w:rPr>
          <w:rFonts w:ascii="Palatino Linotype" w:eastAsia="MS Mincho" w:hAnsi="Palatino Linotype" w:cs="Times New Roman"/>
          <w:lang w:val="es-ES"/>
        </w:rPr>
        <w:lastRenderedPageBreak/>
        <w:t xml:space="preserve">Información Pública del Estado de México y Municipios, en caso de que considere que la resolución le cause algún perjuicio podrá impugnarla </w:t>
      </w:r>
      <w:r w:rsidRPr="0078179B">
        <w:rPr>
          <w:rFonts w:ascii="Palatino Linotype" w:eastAsia="MS Mincho" w:hAnsi="Palatino Linotype" w:cs="Times New Roman"/>
          <w:bCs/>
          <w:lang w:val="es-ES"/>
        </w:rPr>
        <w:t>vía juicio de amparo</w:t>
      </w:r>
      <w:r w:rsidRPr="0078179B">
        <w:rPr>
          <w:rFonts w:ascii="Palatino Linotype" w:eastAsia="MS Mincho" w:hAnsi="Palatino Linotype" w:cs="Times New Roman"/>
          <w:lang w:val="es-ES"/>
        </w:rPr>
        <w:t xml:space="preserve"> en los términos de las leyes aplicables.</w:t>
      </w:r>
    </w:p>
    <w:p w14:paraId="326A712A" w14:textId="47C8EEFD" w:rsidR="00895335" w:rsidRPr="0078179B" w:rsidRDefault="00025266" w:rsidP="00025266">
      <w:pPr>
        <w:pStyle w:val="Prrafodelista"/>
        <w:spacing w:line="360" w:lineRule="auto"/>
        <w:ind w:left="0"/>
        <w:jc w:val="both"/>
        <w:rPr>
          <w:rFonts w:ascii="Palatino Linotype" w:hAnsi="Palatino Linotype" w:cs="Arial"/>
          <w:color w:val="000000" w:themeColor="text1"/>
        </w:rPr>
      </w:pPr>
      <w:r w:rsidRPr="0078179B">
        <w:rPr>
          <w:rFonts w:ascii="Palatino Linotype" w:hAnsi="Palatino Linotype"/>
          <w:color w:val="000000" w:themeColor="text1"/>
        </w:rPr>
        <w:t xml:space="preserve">ASÍ LO RESUELVE, POR </w:t>
      </w:r>
      <w:r w:rsidR="0078179B">
        <w:rPr>
          <w:rFonts w:ascii="Palatino Linotype" w:hAnsi="Palatino Linotype"/>
          <w:color w:val="000000" w:themeColor="text1"/>
        </w:rPr>
        <w:t>MAYORÍA DE VOTOS</w:t>
      </w:r>
      <w:r w:rsidRPr="0078179B">
        <w:rPr>
          <w:rFonts w:ascii="Palatino Linotype" w:hAnsi="Palatino Linotype"/>
          <w:color w:val="000000" w:themeColor="text1"/>
        </w:rPr>
        <w:t>,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78179B">
        <w:rPr>
          <w:rFonts w:ascii="Palatino Linotype" w:hAnsi="Palatino Linotype"/>
          <w:color w:val="000000" w:themeColor="text1"/>
        </w:rPr>
        <w:t>,</w:t>
      </w:r>
      <w:r w:rsidRPr="0078179B">
        <w:rPr>
          <w:rFonts w:ascii="Palatino Linotype" w:hAnsi="Palatino Linotype"/>
          <w:color w:val="000000" w:themeColor="text1"/>
        </w:rPr>
        <w:t xml:space="preserve"> JAVIER MARTÍNEZ CRUZ</w:t>
      </w:r>
      <w:r w:rsidR="0078179B">
        <w:rPr>
          <w:rFonts w:ascii="Palatino Linotype" w:hAnsi="Palatino Linotype"/>
          <w:color w:val="000000" w:themeColor="text1"/>
        </w:rPr>
        <w:t xml:space="preserve"> EMITIENDO VOTO EN CONTRA CON VOTO DISIDENTE</w:t>
      </w:r>
      <w:r w:rsidR="00D71057" w:rsidRPr="0078179B">
        <w:rPr>
          <w:rFonts w:ascii="Palatino Linotype" w:hAnsi="Palatino Linotype"/>
          <w:color w:val="000000" w:themeColor="text1"/>
        </w:rPr>
        <w:t xml:space="preserve"> Y LUIS GUSTAVO PARRA NORIEGA</w:t>
      </w:r>
      <w:r w:rsidRPr="0078179B">
        <w:rPr>
          <w:rFonts w:ascii="Palatino Linotype" w:hAnsi="Palatino Linotype"/>
          <w:color w:val="000000" w:themeColor="text1"/>
        </w:rPr>
        <w:t xml:space="preserve">; EN LA </w:t>
      </w:r>
      <w:r w:rsidR="00EC5B81" w:rsidRPr="0078179B">
        <w:rPr>
          <w:rFonts w:ascii="Palatino Linotype" w:hAnsi="Palatino Linotype"/>
          <w:color w:val="000000" w:themeColor="text1"/>
        </w:rPr>
        <w:t>VIGÉSIMA</w:t>
      </w:r>
      <w:r w:rsidRPr="0078179B">
        <w:rPr>
          <w:rFonts w:ascii="Palatino Linotype" w:hAnsi="Palatino Linotype"/>
          <w:color w:val="000000" w:themeColor="text1"/>
        </w:rPr>
        <w:t xml:space="preserve"> SESIÓN ORDINARIA CELEBRADA EL </w:t>
      </w:r>
      <w:r w:rsidR="00EC5B81" w:rsidRPr="0078179B">
        <w:rPr>
          <w:rFonts w:ascii="Palatino Linotype" w:hAnsi="Palatino Linotype"/>
          <w:color w:val="000000" w:themeColor="text1"/>
        </w:rPr>
        <w:t>TREINTA</w:t>
      </w:r>
      <w:r w:rsidR="00D446E7" w:rsidRPr="0078179B">
        <w:rPr>
          <w:rFonts w:ascii="Palatino Linotype" w:hAnsi="Palatino Linotype"/>
          <w:color w:val="000000" w:themeColor="text1"/>
        </w:rPr>
        <w:t xml:space="preserve"> (</w:t>
      </w:r>
      <w:r w:rsidR="00EC5B81" w:rsidRPr="0078179B">
        <w:rPr>
          <w:rFonts w:ascii="Palatino Linotype" w:hAnsi="Palatino Linotype"/>
          <w:color w:val="000000" w:themeColor="text1"/>
        </w:rPr>
        <w:t>30</w:t>
      </w:r>
      <w:r w:rsidRPr="0078179B">
        <w:rPr>
          <w:rFonts w:ascii="Palatino Linotype" w:hAnsi="Palatino Linotype"/>
          <w:color w:val="000000" w:themeColor="text1"/>
        </w:rPr>
        <w:t xml:space="preserve">) DE </w:t>
      </w:r>
      <w:r w:rsidR="002426EA" w:rsidRPr="0078179B">
        <w:rPr>
          <w:rFonts w:ascii="Palatino Linotype" w:hAnsi="Palatino Linotype"/>
          <w:color w:val="000000" w:themeColor="text1"/>
        </w:rPr>
        <w:t>SEPTIEMBRE</w:t>
      </w:r>
      <w:r w:rsidRPr="0078179B">
        <w:rPr>
          <w:rFonts w:ascii="Palatino Linotype" w:hAnsi="Palatino Linotype"/>
          <w:color w:val="000000" w:themeColor="text1"/>
        </w:rPr>
        <w:t xml:space="preserve"> DE DOS MIL </w:t>
      </w:r>
      <w:r w:rsidR="002426EA" w:rsidRPr="0078179B">
        <w:rPr>
          <w:rFonts w:ascii="Palatino Linotype" w:hAnsi="Palatino Linotype"/>
          <w:color w:val="000000" w:themeColor="text1"/>
        </w:rPr>
        <w:t>VEINTE</w:t>
      </w:r>
      <w:r w:rsidRPr="0078179B">
        <w:rPr>
          <w:rFonts w:ascii="Palatino Linotype" w:hAnsi="Palatino Linotype"/>
          <w:color w:val="000000" w:themeColor="text1"/>
        </w:rPr>
        <w:t>, ANTE EL SECRETARIO TÉCNICO DEL PLENO ALEXIS TAPIA RAMÍREZ.</w:t>
      </w:r>
      <w:r w:rsidRPr="0078179B">
        <w:rPr>
          <w:rFonts w:ascii="Palatino Linotype" w:hAnsi="Palatino Linotype" w:cs="Arial"/>
          <w:color w:val="000000" w:themeColor="text1"/>
        </w:rPr>
        <w:t xml:space="preserve"> </w:t>
      </w:r>
    </w:p>
    <w:p w14:paraId="7EFA4F21" w14:textId="77777777" w:rsidR="00895335" w:rsidRPr="0078179B" w:rsidRDefault="00895335">
      <w:pPr>
        <w:rPr>
          <w:rFonts w:ascii="Palatino Linotype" w:hAnsi="Palatino Linotype" w:cs="Arial"/>
          <w:color w:val="000000" w:themeColor="text1"/>
        </w:rPr>
      </w:pPr>
      <w:r w:rsidRPr="0078179B">
        <w:rPr>
          <w:rFonts w:ascii="Palatino Linotype" w:hAnsi="Palatino Linotype" w:cs="Arial"/>
          <w:color w:val="000000" w:themeColor="text1"/>
        </w:rPr>
        <w:br w:type="page"/>
      </w:r>
    </w:p>
    <w:p w14:paraId="6EBDFB4D" w14:textId="1B7B0433" w:rsidR="004B05A5" w:rsidRPr="0078179B" w:rsidRDefault="004B05A5">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78179B" w14:paraId="03EB0F00" w14:textId="77777777" w:rsidTr="008E580D">
        <w:trPr>
          <w:trHeight w:val="1807"/>
        </w:trPr>
        <w:tc>
          <w:tcPr>
            <w:tcW w:w="9073" w:type="dxa"/>
            <w:gridSpan w:val="3"/>
            <w:vAlign w:val="center"/>
          </w:tcPr>
          <w:p w14:paraId="01B778FD" w14:textId="77777777" w:rsidR="009959DB" w:rsidRPr="0078179B" w:rsidRDefault="009959DB" w:rsidP="004F39A4">
            <w:pPr>
              <w:pStyle w:val="Prrafodelista"/>
              <w:spacing w:line="276" w:lineRule="auto"/>
              <w:ind w:left="0"/>
              <w:jc w:val="center"/>
              <w:rPr>
                <w:rFonts w:ascii="Palatino Linotype" w:hAnsi="Palatino Linotype" w:cs="Arial"/>
                <w:color w:val="000000" w:themeColor="text1"/>
              </w:rPr>
            </w:pPr>
          </w:p>
          <w:p w14:paraId="3AA94386" w14:textId="77777777" w:rsidR="004F39A4" w:rsidRPr="0078179B" w:rsidRDefault="004F39A4" w:rsidP="004F39A4">
            <w:pPr>
              <w:pStyle w:val="Prrafodelista"/>
              <w:spacing w:line="276" w:lineRule="auto"/>
              <w:ind w:left="0"/>
              <w:jc w:val="center"/>
              <w:rPr>
                <w:rFonts w:ascii="Palatino Linotype" w:hAnsi="Palatino Linotype" w:cs="Arial"/>
                <w:color w:val="000000" w:themeColor="text1"/>
              </w:rPr>
            </w:pPr>
          </w:p>
          <w:p w14:paraId="388439BE" w14:textId="77777777" w:rsidR="00025266" w:rsidRPr="0078179B" w:rsidRDefault="00025266" w:rsidP="004F39A4">
            <w:pPr>
              <w:pStyle w:val="Prrafodelista"/>
              <w:spacing w:line="276" w:lineRule="auto"/>
              <w:ind w:left="0"/>
              <w:jc w:val="center"/>
              <w:rPr>
                <w:rFonts w:ascii="Palatino Linotype" w:hAnsi="Palatino Linotype" w:cs="Arial"/>
                <w:color w:val="000000" w:themeColor="text1"/>
              </w:rPr>
            </w:pPr>
          </w:p>
          <w:p w14:paraId="76A93289" w14:textId="77777777" w:rsidR="009959DB" w:rsidRPr="0078179B" w:rsidRDefault="009959DB" w:rsidP="004F39A4">
            <w:pPr>
              <w:spacing w:line="276" w:lineRule="auto"/>
              <w:jc w:val="center"/>
              <w:rPr>
                <w:rFonts w:ascii="Palatino Linotype" w:hAnsi="Palatino Linotype" w:cs="Times New Roman"/>
                <w:b/>
                <w:color w:val="000000" w:themeColor="text1"/>
              </w:rPr>
            </w:pPr>
            <w:r w:rsidRPr="0078179B">
              <w:rPr>
                <w:rFonts w:ascii="Palatino Linotype" w:hAnsi="Palatino Linotype" w:cs="Times New Roman"/>
                <w:b/>
                <w:color w:val="000000" w:themeColor="text1"/>
              </w:rPr>
              <w:t>Zulema Martínez Sánchez</w:t>
            </w:r>
          </w:p>
          <w:p w14:paraId="5404AD8D" w14:textId="77777777" w:rsidR="009959DB" w:rsidRPr="0078179B" w:rsidRDefault="009959DB" w:rsidP="004F39A4">
            <w:pPr>
              <w:spacing w:line="276" w:lineRule="auto"/>
              <w:jc w:val="center"/>
              <w:rPr>
                <w:rFonts w:ascii="Palatino Linotype" w:hAnsi="Palatino Linotype"/>
                <w:color w:val="000000" w:themeColor="text1"/>
              </w:rPr>
            </w:pPr>
            <w:r w:rsidRPr="0078179B">
              <w:rPr>
                <w:rFonts w:ascii="Palatino Linotype" w:hAnsi="Palatino Linotype"/>
                <w:color w:val="000000" w:themeColor="text1"/>
              </w:rPr>
              <w:t>Comisionada Presidenta</w:t>
            </w:r>
          </w:p>
          <w:p w14:paraId="5282EDD6" w14:textId="77777777" w:rsidR="009959DB" w:rsidRPr="0078179B" w:rsidRDefault="009959DB" w:rsidP="004F39A4">
            <w:pPr>
              <w:spacing w:line="276" w:lineRule="auto"/>
              <w:jc w:val="center"/>
              <w:rPr>
                <w:rFonts w:ascii="Palatino Linotype" w:hAnsi="Palatino Linotype"/>
                <w:color w:val="000000" w:themeColor="text1"/>
              </w:rPr>
            </w:pPr>
            <w:r w:rsidRPr="0078179B">
              <w:rPr>
                <w:rFonts w:ascii="Palatino Linotype" w:hAnsi="Palatino Linotype" w:cs="Times New Roman"/>
                <w:color w:val="000000" w:themeColor="text1"/>
              </w:rPr>
              <w:t>(Rúbrica)</w:t>
            </w:r>
          </w:p>
        </w:tc>
      </w:tr>
      <w:tr w:rsidR="009959DB" w:rsidRPr="0078179B" w14:paraId="6A19EF61" w14:textId="77777777" w:rsidTr="008E580D">
        <w:trPr>
          <w:trHeight w:val="2156"/>
        </w:trPr>
        <w:tc>
          <w:tcPr>
            <w:tcW w:w="4253" w:type="dxa"/>
            <w:vAlign w:val="center"/>
          </w:tcPr>
          <w:p w14:paraId="6BAB27D2" w14:textId="77777777" w:rsidR="009959DB" w:rsidRPr="0078179B" w:rsidRDefault="009959DB" w:rsidP="004F39A4">
            <w:pPr>
              <w:spacing w:line="276" w:lineRule="auto"/>
              <w:jc w:val="center"/>
              <w:rPr>
                <w:rFonts w:ascii="Palatino Linotype" w:hAnsi="Palatino Linotype" w:cs="Times New Roman"/>
                <w:b/>
                <w:color w:val="000000" w:themeColor="text1"/>
              </w:rPr>
            </w:pPr>
          </w:p>
          <w:p w14:paraId="43A7ED90" w14:textId="77777777" w:rsidR="00025266" w:rsidRPr="0078179B" w:rsidRDefault="00025266" w:rsidP="004F39A4">
            <w:pPr>
              <w:spacing w:line="276" w:lineRule="auto"/>
              <w:jc w:val="center"/>
              <w:rPr>
                <w:rFonts w:ascii="Palatino Linotype" w:hAnsi="Palatino Linotype" w:cs="Times New Roman"/>
                <w:b/>
                <w:color w:val="000000" w:themeColor="text1"/>
              </w:rPr>
            </w:pPr>
          </w:p>
          <w:p w14:paraId="0A902DC5" w14:textId="77777777" w:rsidR="004F39A4" w:rsidRPr="0078179B" w:rsidRDefault="004F39A4" w:rsidP="004F39A4">
            <w:pPr>
              <w:spacing w:line="276" w:lineRule="auto"/>
              <w:jc w:val="center"/>
              <w:rPr>
                <w:rFonts w:ascii="Palatino Linotype" w:hAnsi="Palatino Linotype" w:cs="Times New Roman"/>
                <w:b/>
                <w:color w:val="000000" w:themeColor="text1"/>
              </w:rPr>
            </w:pPr>
          </w:p>
          <w:p w14:paraId="2023A5AB" w14:textId="77777777" w:rsidR="009959DB" w:rsidRPr="0078179B" w:rsidRDefault="009959DB" w:rsidP="004F39A4">
            <w:pPr>
              <w:spacing w:line="276" w:lineRule="auto"/>
              <w:jc w:val="center"/>
              <w:rPr>
                <w:rFonts w:ascii="Palatino Linotype" w:hAnsi="Palatino Linotype" w:cs="Times New Roman"/>
                <w:b/>
                <w:color w:val="000000" w:themeColor="text1"/>
              </w:rPr>
            </w:pPr>
            <w:r w:rsidRPr="0078179B">
              <w:rPr>
                <w:rFonts w:ascii="Palatino Linotype" w:hAnsi="Palatino Linotype" w:cs="Times New Roman"/>
                <w:b/>
                <w:color w:val="000000" w:themeColor="text1"/>
              </w:rPr>
              <w:t xml:space="preserve">Eva </w:t>
            </w:r>
            <w:proofErr w:type="spellStart"/>
            <w:r w:rsidRPr="0078179B">
              <w:rPr>
                <w:rFonts w:ascii="Palatino Linotype" w:hAnsi="Palatino Linotype" w:cs="Times New Roman"/>
                <w:b/>
                <w:color w:val="000000" w:themeColor="text1"/>
              </w:rPr>
              <w:t>Abaid</w:t>
            </w:r>
            <w:proofErr w:type="spellEnd"/>
            <w:r w:rsidRPr="0078179B">
              <w:rPr>
                <w:rFonts w:ascii="Palatino Linotype" w:hAnsi="Palatino Linotype" w:cs="Times New Roman"/>
                <w:b/>
                <w:color w:val="000000" w:themeColor="text1"/>
              </w:rPr>
              <w:t xml:space="preserve"> </w:t>
            </w:r>
            <w:proofErr w:type="spellStart"/>
            <w:r w:rsidRPr="0078179B">
              <w:rPr>
                <w:rFonts w:ascii="Palatino Linotype" w:hAnsi="Palatino Linotype" w:cs="Times New Roman"/>
                <w:b/>
                <w:color w:val="000000" w:themeColor="text1"/>
              </w:rPr>
              <w:t>Yapur</w:t>
            </w:r>
            <w:proofErr w:type="spellEnd"/>
          </w:p>
          <w:p w14:paraId="129746B3" w14:textId="77777777" w:rsidR="009959DB" w:rsidRPr="0078179B" w:rsidRDefault="009959DB" w:rsidP="004F39A4">
            <w:pPr>
              <w:spacing w:line="276" w:lineRule="auto"/>
              <w:jc w:val="center"/>
              <w:rPr>
                <w:rFonts w:ascii="Palatino Linotype" w:hAnsi="Palatino Linotype" w:cs="Times New Roman"/>
                <w:color w:val="000000" w:themeColor="text1"/>
              </w:rPr>
            </w:pPr>
            <w:r w:rsidRPr="0078179B">
              <w:rPr>
                <w:rFonts w:ascii="Palatino Linotype" w:hAnsi="Palatino Linotype" w:cs="Times New Roman"/>
                <w:color w:val="000000" w:themeColor="text1"/>
              </w:rPr>
              <w:t>Comisionada</w:t>
            </w:r>
          </w:p>
          <w:p w14:paraId="507FEFA2" w14:textId="77777777" w:rsidR="009959DB" w:rsidRPr="0078179B" w:rsidRDefault="009959DB" w:rsidP="004F39A4">
            <w:pPr>
              <w:spacing w:line="276" w:lineRule="auto"/>
              <w:jc w:val="center"/>
              <w:rPr>
                <w:rFonts w:ascii="Palatino Linotype" w:hAnsi="Palatino Linotype" w:cs="Times New Roman"/>
                <w:color w:val="000000" w:themeColor="text1"/>
              </w:rPr>
            </w:pPr>
            <w:r w:rsidRPr="0078179B">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78179B" w:rsidRDefault="009959DB" w:rsidP="004F39A4">
            <w:pPr>
              <w:spacing w:line="276" w:lineRule="auto"/>
              <w:jc w:val="center"/>
              <w:rPr>
                <w:rFonts w:ascii="Palatino Linotype" w:hAnsi="Palatino Linotype" w:cs="Times New Roman"/>
                <w:b/>
                <w:color w:val="000000" w:themeColor="text1"/>
              </w:rPr>
            </w:pPr>
          </w:p>
          <w:p w14:paraId="583899FC" w14:textId="77777777" w:rsidR="004F39A4" w:rsidRPr="0078179B" w:rsidRDefault="004F39A4" w:rsidP="004F39A4">
            <w:pPr>
              <w:spacing w:line="276" w:lineRule="auto"/>
              <w:jc w:val="center"/>
              <w:rPr>
                <w:rFonts w:ascii="Palatino Linotype" w:hAnsi="Palatino Linotype" w:cs="Times New Roman"/>
                <w:b/>
                <w:color w:val="000000" w:themeColor="text1"/>
              </w:rPr>
            </w:pPr>
          </w:p>
          <w:p w14:paraId="1C51885A" w14:textId="77777777" w:rsidR="00025266" w:rsidRPr="0078179B" w:rsidRDefault="00025266" w:rsidP="004F39A4">
            <w:pPr>
              <w:spacing w:line="276" w:lineRule="auto"/>
              <w:jc w:val="center"/>
              <w:rPr>
                <w:rFonts w:ascii="Palatino Linotype" w:hAnsi="Palatino Linotype" w:cs="Times New Roman"/>
                <w:b/>
                <w:color w:val="000000" w:themeColor="text1"/>
              </w:rPr>
            </w:pPr>
          </w:p>
          <w:p w14:paraId="732CE043" w14:textId="77777777" w:rsidR="009959DB" w:rsidRPr="0078179B" w:rsidRDefault="009959DB" w:rsidP="004F39A4">
            <w:pPr>
              <w:spacing w:line="276" w:lineRule="auto"/>
              <w:jc w:val="center"/>
              <w:rPr>
                <w:rFonts w:ascii="Palatino Linotype" w:hAnsi="Palatino Linotype" w:cs="Times New Roman"/>
                <w:b/>
                <w:color w:val="000000" w:themeColor="text1"/>
              </w:rPr>
            </w:pPr>
            <w:r w:rsidRPr="0078179B">
              <w:rPr>
                <w:rFonts w:ascii="Palatino Linotype" w:hAnsi="Palatino Linotype" w:cs="Times New Roman"/>
                <w:b/>
                <w:color w:val="000000" w:themeColor="text1"/>
              </w:rPr>
              <w:t>José Guadalupe Luna Hernández</w:t>
            </w:r>
          </w:p>
          <w:p w14:paraId="1BA46CF1" w14:textId="77777777" w:rsidR="009959DB" w:rsidRPr="0078179B" w:rsidRDefault="009959DB" w:rsidP="004F39A4">
            <w:pPr>
              <w:spacing w:line="276" w:lineRule="auto"/>
              <w:jc w:val="center"/>
              <w:rPr>
                <w:rFonts w:ascii="Palatino Linotype" w:hAnsi="Palatino Linotype" w:cs="Times New Roman"/>
                <w:color w:val="000000" w:themeColor="text1"/>
              </w:rPr>
            </w:pPr>
            <w:r w:rsidRPr="0078179B">
              <w:rPr>
                <w:rFonts w:ascii="Palatino Linotype" w:hAnsi="Palatino Linotype" w:cs="Times New Roman"/>
                <w:color w:val="000000" w:themeColor="text1"/>
              </w:rPr>
              <w:t>Comisionado</w:t>
            </w:r>
          </w:p>
          <w:p w14:paraId="0DF4241C" w14:textId="77777777" w:rsidR="009959DB" w:rsidRPr="0078179B" w:rsidRDefault="009959DB" w:rsidP="004F39A4">
            <w:pPr>
              <w:spacing w:line="276" w:lineRule="auto"/>
              <w:jc w:val="center"/>
              <w:rPr>
                <w:rFonts w:ascii="Palatino Linotype" w:hAnsi="Palatino Linotype" w:cs="Times New Roman"/>
                <w:color w:val="000000" w:themeColor="text1"/>
              </w:rPr>
            </w:pPr>
            <w:r w:rsidRPr="0078179B">
              <w:rPr>
                <w:rFonts w:ascii="Palatino Linotype" w:hAnsi="Palatino Linotype" w:cs="Times New Roman"/>
                <w:color w:val="000000" w:themeColor="text1"/>
              </w:rPr>
              <w:t>(Rúbrica)</w:t>
            </w:r>
          </w:p>
        </w:tc>
      </w:tr>
      <w:tr w:rsidR="00D71057" w:rsidRPr="0078179B" w14:paraId="4AEE3EA2" w14:textId="77777777" w:rsidTr="002E66CA">
        <w:trPr>
          <w:trHeight w:val="2244"/>
        </w:trPr>
        <w:tc>
          <w:tcPr>
            <w:tcW w:w="4536" w:type="dxa"/>
            <w:gridSpan w:val="2"/>
            <w:vAlign w:val="center"/>
          </w:tcPr>
          <w:p w14:paraId="4A85A3EC" w14:textId="77777777" w:rsidR="00D71057" w:rsidRPr="0078179B" w:rsidRDefault="00D71057" w:rsidP="004F39A4">
            <w:pPr>
              <w:spacing w:line="276" w:lineRule="auto"/>
              <w:jc w:val="center"/>
              <w:rPr>
                <w:rFonts w:ascii="Palatino Linotype" w:hAnsi="Palatino Linotype" w:cs="Times New Roman"/>
                <w:b/>
                <w:color w:val="000000" w:themeColor="text1"/>
              </w:rPr>
            </w:pPr>
          </w:p>
          <w:p w14:paraId="03EE7C37" w14:textId="77777777" w:rsidR="00D71057" w:rsidRPr="0078179B" w:rsidRDefault="00D71057" w:rsidP="004F39A4">
            <w:pPr>
              <w:spacing w:line="276" w:lineRule="auto"/>
              <w:jc w:val="center"/>
              <w:rPr>
                <w:rFonts w:ascii="Palatino Linotype" w:hAnsi="Palatino Linotype" w:cs="Times New Roman"/>
                <w:b/>
                <w:color w:val="000000" w:themeColor="text1"/>
              </w:rPr>
            </w:pPr>
          </w:p>
          <w:p w14:paraId="0E7833F6" w14:textId="77777777" w:rsidR="004F39A4" w:rsidRPr="0078179B" w:rsidRDefault="004F39A4" w:rsidP="004F39A4">
            <w:pPr>
              <w:spacing w:line="276" w:lineRule="auto"/>
              <w:jc w:val="center"/>
              <w:rPr>
                <w:rFonts w:ascii="Palatino Linotype" w:hAnsi="Palatino Linotype" w:cs="Times New Roman"/>
                <w:b/>
                <w:color w:val="000000" w:themeColor="text1"/>
              </w:rPr>
            </w:pPr>
          </w:p>
          <w:p w14:paraId="3F07FA4F" w14:textId="77777777" w:rsidR="00D71057" w:rsidRPr="0078179B" w:rsidRDefault="00D71057" w:rsidP="004F39A4">
            <w:pPr>
              <w:spacing w:line="276" w:lineRule="auto"/>
              <w:jc w:val="center"/>
              <w:rPr>
                <w:rFonts w:ascii="Palatino Linotype" w:hAnsi="Palatino Linotype" w:cs="Times New Roman"/>
                <w:color w:val="000000" w:themeColor="text1"/>
              </w:rPr>
            </w:pPr>
            <w:r w:rsidRPr="0078179B">
              <w:rPr>
                <w:rFonts w:ascii="Palatino Linotype" w:hAnsi="Palatino Linotype" w:cs="Times New Roman"/>
                <w:b/>
                <w:color w:val="000000" w:themeColor="text1"/>
              </w:rPr>
              <w:t>Javier Martínez Cruz</w:t>
            </w:r>
            <w:r w:rsidRPr="0078179B">
              <w:rPr>
                <w:rFonts w:ascii="Palatino Linotype" w:hAnsi="Palatino Linotype" w:cs="Times New Roman"/>
                <w:color w:val="000000" w:themeColor="text1"/>
              </w:rPr>
              <w:t xml:space="preserve"> </w:t>
            </w:r>
          </w:p>
          <w:p w14:paraId="1D351E01" w14:textId="301A6DEF" w:rsidR="00D71057" w:rsidRPr="0078179B" w:rsidRDefault="00D71057" w:rsidP="004F39A4">
            <w:pPr>
              <w:spacing w:line="276" w:lineRule="auto"/>
              <w:jc w:val="center"/>
              <w:rPr>
                <w:rFonts w:ascii="Palatino Linotype" w:hAnsi="Palatino Linotype" w:cs="Times New Roman"/>
                <w:color w:val="000000" w:themeColor="text1"/>
              </w:rPr>
            </w:pPr>
            <w:r w:rsidRPr="0078179B">
              <w:rPr>
                <w:rFonts w:ascii="Palatino Linotype" w:hAnsi="Palatino Linotype" w:cs="Times New Roman"/>
                <w:color w:val="000000" w:themeColor="text1"/>
              </w:rPr>
              <w:t>Comisionado</w:t>
            </w:r>
          </w:p>
          <w:p w14:paraId="3B4DD7FA" w14:textId="19CCBE0B" w:rsidR="00D71057" w:rsidRPr="0078179B" w:rsidRDefault="00D71057" w:rsidP="004F39A4">
            <w:pPr>
              <w:spacing w:line="276" w:lineRule="auto"/>
              <w:jc w:val="center"/>
              <w:rPr>
                <w:rFonts w:ascii="Palatino Linotype" w:hAnsi="Palatino Linotype" w:cs="Times New Roman"/>
                <w:b/>
                <w:color w:val="000000" w:themeColor="text1"/>
              </w:rPr>
            </w:pPr>
            <w:r w:rsidRPr="0078179B">
              <w:rPr>
                <w:rFonts w:ascii="Palatino Linotype" w:hAnsi="Palatino Linotype" w:cs="Times New Roman"/>
                <w:color w:val="000000" w:themeColor="text1"/>
              </w:rPr>
              <w:t>(Rúbrica)</w:t>
            </w:r>
          </w:p>
        </w:tc>
        <w:tc>
          <w:tcPr>
            <w:tcW w:w="4537" w:type="dxa"/>
            <w:vAlign w:val="center"/>
          </w:tcPr>
          <w:p w14:paraId="00F83D60" w14:textId="77777777" w:rsidR="00D71057" w:rsidRPr="0078179B" w:rsidRDefault="00D71057" w:rsidP="004F39A4">
            <w:pPr>
              <w:spacing w:line="276" w:lineRule="auto"/>
              <w:jc w:val="center"/>
              <w:rPr>
                <w:rFonts w:ascii="Palatino Linotype" w:hAnsi="Palatino Linotype" w:cs="Times New Roman"/>
                <w:color w:val="000000" w:themeColor="text1"/>
              </w:rPr>
            </w:pPr>
          </w:p>
          <w:p w14:paraId="346E2EEC" w14:textId="77777777" w:rsidR="004F39A4" w:rsidRPr="0078179B" w:rsidRDefault="004F39A4" w:rsidP="004F39A4">
            <w:pPr>
              <w:spacing w:line="276" w:lineRule="auto"/>
              <w:jc w:val="center"/>
              <w:rPr>
                <w:rFonts w:ascii="Palatino Linotype" w:hAnsi="Palatino Linotype" w:cs="Times New Roman"/>
                <w:color w:val="000000" w:themeColor="text1"/>
              </w:rPr>
            </w:pPr>
          </w:p>
          <w:p w14:paraId="4E572D4B" w14:textId="77777777" w:rsidR="00D71057" w:rsidRPr="0078179B" w:rsidRDefault="00D71057" w:rsidP="004F39A4">
            <w:pPr>
              <w:spacing w:line="276" w:lineRule="auto"/>
              <w:jc w:val="center"/>
              <w:rPr>
                <w:rFonts w:ascii="Palatino Linotype" w:hAnsi="Palatino Linotype" w:cs="Times New Roman"/>
                <w:color w:val="000000" w:themeColor="text1"/>
              </w:rPr>
            </w:pPr>
          </w:p>
          <w:p w14:paraId="61E9973B" w14:textId="77777777" w:rsidR="00D71057" w:rsidRPr="0078179B" w:rsidRDefault="00D71057" w:rsidP="004F39A4">
            <w:pPr>
              <w:spacing w:line="276" w:lineRule="auto"/>
              <w:jc w:val="center"/>
              <w:rPr>
                <w:rFonts w:ascii="Palatino Linotype" w:hAnsi="Palatino Linotype" w:cs="Times New Roman"/>
                <w:color w:val="000000" w:themeColor="text1"/>
              </w:rPr>
            </w:pPr>
            <w:r w:rsidRPr="0078179B">
              <w:rPr>
                <w:rFonts w:ascii="Palatino Linotype" w:hAnsi="Palatino Linotype" w:cs="Times New Roman"/>
                <w:b/>
                <w:color w:val="000000" w:themeColor="text1"/>
              </w:rPr>
              <w:t>Luis Gustavo Parra Noriega</w:t>
            </w:r>
          </w:p>
          <w:p w14:paraId="595B9D35" w14:textId="77777777" w:rsidR="00D71057" w:rsidRPr="0078179B" w:rsidRDefault="00D71057" w:rsidP="004F39A4">
            <w:pPr>
              <w:spacing w:line="276" w:lineRule="auto"/>
              <w:jc w:val="center"/>
              <w:rPr>
                <w:rFonts w:ascii="Palatino Linotype" w:hAnsi="Palatino Linotype" w:cs="Times New Roman"/>
                <w:color w:val="000000" w:themeColor="text1"/>
              </w:rPr>
            </w:pPr>
            <w:r w:rsidRPr="0078179B">
              <w:rPr>
                <w:rFonts w:ascii="Palatino Linotype" w:hAnsi="Palatino Linotype" w:cs="Times New Roman"/>
                <w:color w:val="000000" w:themeColor="text1"/>
              </w:rPr>
              <w:t>Comisionado</w:t>
            </w:r>
          </w:p>
          <w:p w14:paraId="19E39595" w14:textId="699E76CA" w:rsidR="00D71057" w:rsidRPr="0078179B" w:rsidRDefault="00D71057" w:rsidP="004F39A4">
            <w:pPr>
              <w:spacing w:line="276" w:lineRule="auto"/>
              <w:jc w:val="center"/>
              <w:rPr>
                <w:rFonts w:ascii="Palatino Linotype" w:hAnsi="Palatino Linotype" w:cs="Times New Roman"/>
                <w:color w:val="000000" w:themeColor="text1"/>
              </w:rPr>
            </w:pPr>
            <w:r w:rsidRPr="0078179B">
              <w:rPr>
                <w:rFonts w:ascii="Palatino Linotype" w:hAnsi="Palatino Linotype" w:cs="Times New Roman"/>
                <w:color w:val="000000" w:themeColor="text1"/>
              </w:rPr>
              <w:t>(Rúbrica)</w:t>
            </w:r>
          </w:p>
        </w:tc>
      </w:tr>
      <w:tr w:rsidR="009959DB" w:rsidRPr="0078179B" w14:paraId="21A689F2" w14:textId="77777777" w:rsidTr="008E580D">
        <w:trPr>
          <w:trHeight w:val="1953"/>
        </w:trPr>
        <w:tc>
          <w:tcPr>
            <w:tcW w:w="9073" w:type="dxa"/>
            <w:gridSpan w:val="3"/>
            <w:vAlign w:val="center"/>
          </w:tcPr>
          <w:p w14:paraId="30E5ADF6" w14:textId="2AAACDE0" w:rsidR="009959DB" w:rsidRPr="0078179B" w:rsidRDefault="009959DB" w:rsidP="004F39A4">
            <w:pPr>
              <w:pStyle w:val="Prrafodelista"/>
              <w:spacing w:line="276" w:lineRule="auto"/>
              <w:ind w:left="0"/>
              <w:jc w:val="center"/>
              <w:rPr>
                <w:rFonts w:ascii="Palatino Linotype" w:hAnsi="Palatino Linotype"/>
                <w:color w:val="000000" w:themeColor="text1"/>
              </w:rPr>
            </w:pPr>
          </w:p>
          <w:p w14:paraId="61F23A3D" w14:textId="77777777" w:rsidR="009959DB" w:rsidRPr="0078179B" w:rsidRDefault="009959DB" w:rsidP="004F39A4">
            <w:pPr>
              <w:pStyle w:val="Prrafodelista"/>
              <w:spacing w:line="276" w:lineRule="auto"/>
              <w:ind w:left="0"/>
              <w:jc w:val="center"/>
              <w:rPr>
                <w:rFonts w:ascii="Palatino Linotype" w:hAnsi="Palatino Linotype"/>
                <w:color w:val="000000" w:themeColor="text1"/>
              </w:rPr>
            </w:pPr>
          </w:p>
          <w:p w14:paraId="020AE350" w14:textId="77777777" w:rsidR="004F39A4" w:rsidRPr="0078179B" w:rsidRDefault="004F39A4" w:rsidP="004F39A4">
            <w:pPr>
              <w:pStyle w:val="Prrafodelista"/>
              <w:spacing w:line="276" w:lineRule="auto"/>
              <w:ind w:left="0"/>
              <w:jc w:val="center"/>
              <w:rPr>
                <w:rFonts w:ascii="Palatino Linotype" w:hAnsi="Palatino Linotype"/>
                <w:color w:val="000000" w:themeColor="text1"/>
              </w:rPr>
            </w:pPr>
          </w:p>
          <w:p w14:paraId="24B128E1" w14:textId="78E463D6" w:rsidR="009959DB" w:rsidRPr="0078179B" w:rsidRDefault="0034614E" w:rsidP="004F39A4">
            <w:pPr>
              <w:spacing w:line="276" w:lineRule="auto"/>
              <w:jc w:val="center"/>
              <w:rPr>
                <w:rFonts w:ascii="Palatino Linotype" w:hAnsi="Palatino Linotype" w:cs="Times New Roman"/>
                <w:b/>
                <w:color w:val="000000" w:themeColor="text1"/>
              </w:rPr>
            </w:pPr>
            <w:r w:rsidRPr="0078179B">
              <w:rPr>
                <w:rFonts w:ascii="Palatino Linotype" w:hAnsi="Palatino Linotype" w:cs="Times New Roman"/>
                <w:b/>
                <w:color w:val="000000" w:themeColor="text1"/>
              </w:rPr>
              <w:t>Alexis Tapia Ramírez</w:t>
            </w:r>
          </w:p>
          <w:p w14:paraId="3B79F6BC" w14:textId="4AE470CA" w:rsidR="009959DB" w:rsidRPr="0078179B" w:rsidRDefault="0034614E" w:rsidP="004F39A4">
            <w:pPr>
              <w:spacing w:line="276" w:lineRule="auto"/>
              <w:jc w:val="center"/>
              <w:rPr>
                <w:rFonts w:ascii="Palatino Linotype" w:hAnsi="Palatino Linotype" w:cs="Times New Roman"/>
                <w:color w:val="000000" w:themeColor="text1"/>
              </w:rPr>
            </w:pPr>
            <w:r w:rsidRPr="0078179B">
              <w:rPr>
                <w:rFonts w:ascii="Palatino Linotype" w:hAnsi="Palatino Linotype" w:cs="Times New Roman"/>
                <w:color w:val="000000" w:themeColor="text1"/>
              </w:rPr>
              <w:t>Secretario</w:t>
            </w:r>
            <w:r w:rsidR="009959DB" w:rsidRPr="0078179B">
              <w:rPr>
                <w:rFonts w:ascii="Palatino Linotype" w:hAnsi="Palatino Linotype" w:cs="Times New Roman"/>
                <w:color w:val="000000" w:themeColor="text1"/>
              </w:rPr>
              <w:t xml:space="preserve"> Técnic</w:t>
            </w:r>
            <w:r w:rsidRPr="0078179B">
              <w:rPr>
                <w:rFonts w:ascii="Palatino Linotype" w:hAnsi="Palatino Linotype" w:cs="Times New Roman"/>
                <w:color w:val="000000" w:themeColor="text1"/>
              </w:rPr>
              <w:t>o</w:t>
            </w:r>
            <w:r w:rsidR="009959DB" w:rsidRPr="0078179B">
              <w:rPr>
                <w:rFonts w:ascii="Palatino Linotype" w:hAnsi="Palatino Linotype" w:cs="Times New Roman"/>
                <w:color w:val="000000" w:themeColor="text1"/>
              </w:rPr>
              <w:t xml:space="preserve"> del Pleno</w:t>
            </w:r>
          </w:p>
          <w:p w14:paraId="6AE9AD34" w14:textId="2D7454BC" w:rsidR="009959DB" w:rsidRPr="0078179B" w:rsidRDefault="009959DB" w:rsidP="004F39A4">
            <w:pPr>
              <w:spacing w:line="276" w:lineRule="auto"/>
              <w:jc w:val="center"/>
              <w:rPr>
                <w:rFonts w:ascii="Palatino Linotype" w:hAnsi="Palatino Linotype" w:cs="Times New Roman"/>
                <w:color w:val="000000" w:themeColor="text1"/>
              </w:rPr>
            </w:pPr>
            <w:r w:rsidRPr="0078179B">
              <w:rPr>
                <w:rFonts w:ascii="Palatino Linotype" w:hAnsi="Palatino Linotype" w:cs="Times New Roman"/>
                <w:color w:val="000000" w:themeColor="text1"/>
              </w:rPr>
              <w:t>(Rúbrica)</w:t>
            </w:r>
          </w:p>
        </w:tc>
      </w:tr>
    </w:tbl>
    <w:p w14:paraId="02D9723E" w14:textId="63BAA27E" w:rsidR="004F39A4" w:rsidRPr="0078179B" w:rsidRDefault="004F39A4" w:rsidP="00B818B8">
      <w:pPr>
        <w:spacing w:before="240" w:after="240" w:line="360" w:lineRule="auto"/>
        <w:ind w:right="49"/>
        <w:jc w:val="both"/>
        <w:rPr>
          <w:rFonts w:ascii="Palatino Linotype" w:hAnsi="Palatino Linotype" w:cs="Arial"/>
          <w:color w:val="000000" w:themeColor="text1"/>
        </w:rPr>
      </w:pPr>
    </w:p>
    <w:p w14:paraId="09D5B693" w14:textId="45F58023" w:rsidR="00BB5CA9" w:rsidRPr="00EE0ACB" w:rsidRDefault="00025266" w:rsidP="00B818B8">
      <w:pPr>
        <w:spacing w:before="240" w:after="240" w:line="360" w:lineRule="auto"/>
        <w:ind w:right="49"/>
        <w:jc w:val="both"/>
      </w:pPr>
      <w:r w:rsidRPr="0078179B">
        <w:rPr>
          <w:rFonts w:ascii="Palatino Linotype" w:hAnsi="Palatino Linotype" w:cs="Arial"/>
          <w:color w:val="000000" w:themeColor="text1"/>
        </w:rPr>
        <w:t xml:space="preserve">Esta hoja corresponde a la resolución de </w:t>
      </w:r>
      <w:r w:rsidR="00EC5B81" w:rsidRPr="0078179B">
        <w:rPr>
          <w:rFonts w:ascii="Palatino Linotype" w:hAnsi="Palatino Linotype" w:cs="Arial"/>
          <w:color w:val="000000" w:themeColor="text1"/>
        </w:rPr>
        <w:t>treinta</w:t>
      </w:r>
      <w:r w:rsidR="002E1C05" w:rsidRPr="0078179B">
        <w:rPr>
          <w:rFonts w:ascii="Palatino Linotype" w:hAnsi="Palatino Linotype" w:cs="Arial"/>
          <w:color w:val="000000" w:themeColor="text1"/>
        </w:rPr>
        <w:t xml:space="preserve"> (</w:t>
      </w:r>
      <w:r w:rsidR="00EC5B81" w:rsidRPr="0078179B">
        <w:rPr>
          <w:rFonts w:ascii="Palatino Linotype" w:hAnsi="Palatino Linotype" w:cs="Arial"/>
          <w:color w:val="000000" w:themeColor="text1"/>
        </w:rPr>
        <w:t>30</w:t>
      </w:r>
      <w:r w:rsidR="002E1C05" w:rsidRPr="0078179B">
        <w:rPr>
          <w:rFonts w:ascii="Palatino Linotype" w:hAnsi="Palatino Linotype" w:cs="Arial"/>
          <w:color w:val="000000" w:themeColor="text1"/>
        </w:rPr>
        <w:t xml:space="preserve">) de septiembre de dos mil veinte, </w:t>
      </w:r>
      <w:r w:rsidRPr="0078179B">
        <w:rPr>
          <w:rFonts w:ascii="Palatino Linotype" w:hAnsi="Palatino Linotype" w:cs="Arial"/>
          <w:color w:val="000000" w:themeColor="text1"/>
        </w:rPr>
        <w:t xml:space="preserve">emitida en el recurso de revisión </w:t>
      </w:r>
      <w:r w:rsidR="004E737E" w:rsidRPr="0078179B">
        <w:rPr>
          <w:rFonts w:ascii="Palatino Linotype" w:hAnsi="Palatino Linotype" w:cs="Arial"/>
          <w:b/>
          <w:bCs/>
          <w:color w:val="000000" w:themeColor="text1"/>
          <w:lang w:eastAsia="es-MX"/>
        </w:rPr>
        <w:t>02308</w:t>
      </w:r>
      <w:r w:rsidR="003458E1" w:rsidRPr="0078179B">
        <w:rPr>
          <w:rFonts w:ascii="Palatino Linotype" w:hAnsi="Palatino Linotype" w:cs="Arial"/>
          <w:b/>
          <w:bCs/>
          <w:color w:val="000000" w:themeColor="text1"/>
          <w:lang w:eastAsia="es-MX"/>
        </w:rPr>
        <w:t xml:space="preserve">/INFOEM/IP/RR/2020 y </w:t>
      </w:r>
      <w:r w:rsidR="00844424" w:rsidRPr="0078179B">
        <w:rPr>
          <w:rFonts w:ascii="Palatino Linotype" w:hAnsi="Palatino Linotype" w:cs="Arial"/>
          <w:b/>
          <w:bCs/>
          <w:color w:val="000000" w:themeColor="text1"/>
          <w:lang w:eastAsia="es-MX"/>
        </w:rPr>
        <w:t>acumulado</w:t>
      </w:r>
      <w:r w:rsidR="004E737E" w:rsidRPr="0078179B">
        <w:rPr>
          <w:rFonts w:ascii="Palatino Linotype" w:hAnsi="Palatino Linotype" w:cs="Arial"/>
          <w:b/>
          <w:bCs/>
          <w:color w:val="000000" w:themeColor="text1"/>
          <w:lang w:eastAsia="es-MX"/>
        </w:rPr>
        <w:t>s</w:t>
      </w:r>
      <w:r w:rsidRPr="0078179B">
        <w:rPr>
          <w:rFonts w:ascii="Palatino Linotype" w:hAnsi="Palatino Linotype" w:cs="Arial"/>
          <w:color w:val="000000" w:themeColor="text1"/>
        </w:rPr>
        <w:t>.</w:t>
      </w:r>
    </w:p>
    <w:sectPr w:rsidR="00BB5CA9" w:rsidRPr="00EE0ACB" w:rsidSect="00472C41">
      <w:headerReference w:type="even" r:id="rId23"/>
      <w:headerReference w:type="default" r:id="rId24"/>
      <w:footerReference w:type="default" r:id="rId25"/>
      <w:headerReference w:type="first" r:id="rId26"/>
      <w:footerReference w:type="first" r:id="rId2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010DB" w14:textId="77777777" w:rsidR="00463993" w:rsidRDefault="00463993" w:rsidP="00587366">
      <w:r>
        <w:separator/>
      </w:r>
    </w:p>
  </w:endnote>
  <w:endnote w:type="continuationSeparator" w:id="0">
    <w:p w14:paraId="40DA800B" w14:textId="77777777" w:rsidR="00463993" w:rsidRDefault="0046399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AA7C1F" w:rsidRPr="00883450" w:rsidRDefault="00AA7C1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95291">
              <w:rPr>
                <w:rFonts w:ascii="Palatino Linotype" w:hAnsi="Palatino Linotype"/>
                <w:b/>
                <w:bCs/>
                <w:noProof/>
                <w:sz w:val="22"/>
                <w:szCs w:val="20"/>
              </w:rPr>
              <w:t>45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95291">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77777777" w:rsidR="00AA7C1F" w:rsidRDefault="00AA7C1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A7C1F" w:rsidRPr="00883450" w:rsidRDefault="00AA7C1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95291" w:rsidRPr="0079529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95291" w:rsidRPr="00795291">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77777777" w:rsidR="00AA7C1F" w:rsidRPr="00883450" w:rsidRDefault="00AA7C1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24D7E" w14:textId="77777777" w:rsidR="00463993" w:rsidRDefault="00463993" w:rsidP="00587366">
      <w:r>
        <w:separator/>
      </w:r>
    </w:p>
  </w:footnote>
  <w:footnote w:type="continuationSeparator" w:id="0">
    <w:p w14:paraId="674D563E" w14:textId="77777777" w:rsidR="00463993" w:rsidRDefault="00463993" w:rsidP="00587366">
      <w:r>
        <w:continuationSeparator/>
      </w:r>
    </w:p>
  </w:footnote>
  <w:footnote w:id="1">
    <w:p w14:paraId="764123FE" w14:textId="75E259E5" w:rsidR="00AA7C1F" w:rsidRDefault="00AA7C1F">
      <w:pPr>
        <w:pStyle w:val="Textonotapie"/>
      </w:pPr>
      <w:r>
        <w:rPr>
          <w:rStyle w:val="Refdenotaalpie"/>
        </w:rPr>
        <w:footnoteRef/>
      </w:r>
      <w:r>
        <w:t xml:space="preserve"> https://www.ipomex.org.mx/ipo3/lgt/indice/IXTAPANDELASAL/art_94_i_b1.web</w:t>
      </w:r>
    </w:p>
  </w:footnote>
  <w:footnote w:id="2">
    <w:p w14:paraId="64D4AB6F" w14:textId="5BD62FB8" w:rsidR="00AA7C1F" w:rsidRDefault="00AA7C1F">
      <w:pPr>
        <w:pStyle w:val="Textonotapie"/>
      </w:pPr>
      <w:r>
        <w:rPr>
          <w:rStyle w:val="Refdenotaalpie"/>
        </w:rPr>
        <w:footnoteRef/>
      </w:r>
      <w:r>
        <w:t xml:space="preserve"> </w:t>
      </w:r>
      <w:r w:rsidRPr="00AA7C1F">
        <w:t>http://ixtapandelasal.gob.mx/contenidos/ixtapandelasal/transparencia/20.Zcalendarizadoegresos_1.pdf</w:t>
      </w:r>
    </w:p>
  </w:footnote>
  <w:footnote w:id="3">
    <w:p w14:paraId="1E6D8B31" w14:textId="4D71B001" w:rsidR="00AA7C1F" w:rsidRDefault="00AA7C1F">
      <w:pPr>
        <w:pStyle w:val="Textonotapie"/>
      </w:pPr>
      <w:r>
        <w:rPr>
          <w:rStyle w:val="Refdenotaalpie"/>
        </w:rPr>
        <w:footnoteRef/>
      </w:r>
      <w:r>
        <w:t xml:space="preserve"> www.diputados.gob.mx/LeyesBiblio/pdf/PEF_2019_281218.pdf</w:t>
      </w:r>
    </w:p>
  </w:footnote>
  <w:footnote w:id="4">
    <w:p w14:paraId="3ACBE052" w14:textId="77777777" w:rsidR="00AA7C1F" w:rsidRPr="00F75272" w:rsidRDefault="00AA7C1F" w:rsidP="00496E5D">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5">
    <w:p w14:paraId="3E1FA2A0" w14:textId="0ECE0C9D" w:rsidR="00AA7C1F" w:rsidRDefault="00AA7C1F">
      <w:pPr>
        <w:pStyle w:val="Textonotapie"/>
      </w:pPr>
      <w:r>
        <w:rPr>
          <w:rStyle w:val="Refdenotaalpie"/>
        </w:rPr>
        <w:footnoteRef/>
      </w:r>
      <w:r>
        <w:t xml:space="preserve"> Artículo 150, Ley de Transparencia y Acceso a la Información Pública del Estado de México y Municipios.</w:t>
      </w:r>
    </w:p>
  </w:footnote>
  <w:footnote w:id="6">
    <w:p w14:paraId="1CF59700" w14:textId="2278C167" w:rsidR="00AA7C1F" w:rsidRDefault="00AA7C1F">
      <w:pPr>
        <w:pStyle w:val="Textonotapie"/>
      </w:pPr>
      <w:r>
        <w:rPr>
          <w:rStyle w:val="Refdenotaalpie"/>
        </w:rPr>
        <w:footnoteRef/>
      </w:r>
      <w:r>
        <w:t xml:space="preserve"> Artículo 151, Ídem.</w:t>
      </w:r>
    </w:p>
  </w:footnote>
  <w:footnote w:id="7">
    <w:p w14:paraId="65EA8CC2" w14:textId="7913B82B" w:rsidR="00AA7C1F" w:rsidRDefault="00AA7C1F">
      <w:pPr>
        <w:pStyle w:val="Textonotapie"/>
      </w:pPr>
      <w:r>
        <w:rPr>
          <w:rStyle w:val="Refdenotaalpie"/>
        </w:rPr>
        <w:footnoteRef/>
      </w:r>
      <w:r>
        <w:t xml:space="preserve"> Acta de la Doceava Sesión Extraordinaria del Comité de Transparencia, de dieciocho (18) de junio de dos mil veinte, página 23, último párrafo.</w:t>
      </w:r>
    </w:p>
    <w:p w14:paraId="45F73300" w14:textId="77777777" w:rsidR="00AA7C1F" w:rsidRDefault="00AA7C1F">
      <w:pPr>
        <w:pStyle w:val="Textonotapie"/>
      </w:pPr>
    </w:p>
  </w:footnote>
  <w:footnote w:id="8">
    <w:p w14:paraId="55E291B9" w14:textId="619A5D83" w:rsidR="00AA7C1F" w:rsidRDefault="00AA7C1F">
      <w:pPr>
        <w:pStyle w:val="Textonotapie"/>
      </w:pPr>
      <w:r>
        <w:rPr>
          <w:rStyle w:val="Refdenotaalpi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69B16" w14:textId="5D852F37" w:rsidR="0078179B" w:rsidRDefault="00795291">
    <w:pPr>
      <w:pStyle w:val="Encabezado"/>
    </w:pPr>
    <w:r>
      <w:rPr>
        <w:noProof/>
        <w:lang w:val="es-MX" w:eastAsia="es-MX"/>
      </w:rPr>
      <w:pict w14:anchorId="59714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83482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9FC987D" w:rsidR="00AA7C1F" w:rsidRDefault="00795291" w:rsidP="001C6012">
    <w:pPr>
      <w:pStyle w:val="Encabezado"/>
      <w:tabs>
        <w:tab w:val="clear" w:pos="4252"/>
        <w:tab w:val="clear" w:pos="8504"/>
        <w:tab w:val="left" w:pos="8460"/>
      </w:tabs>
    </w:pPr>
    <w:r>
      <w:rPr>
        <w:noProof/>
        <w:lang w:val="es-MX" w:eastAsia="es-MX"/>
      </w:rPr>
      <w:pict w14:anchorId="1A72D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834830" o:spid="_x0000_s2051" type="#_x0000_t75" style="position:absolute;margin-left:-83.9pt;margin-top:-135.4pt;width:609.4pt;height:793.75pt;z-index:-251656192;mso-position-horizontal-relative:margin;mso-position-vertical-relative:margin" o:allowincell="f">
          <v:imagedata r:id="rId1" o:title="resolución"/>
          <w10:wrap anchorx="margin" anchory="margin"/>
        </v:shape>
      </w:pict>
    </w:r>
    <w:r w:rsidR="00AA7C1F">
      <w:tab/>
    </w:r>
  </w:p>
  <w:p w14:paraId="64F5F23E" w14:textId="390690E5" w:rsidR="00AA7C1F" w:rsidRDefault="00AA7C1F">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A7C1F" w:rsidRPr="00025127" w14:paraId="07F2896E" w14:textId="77777777" w:rsidTr="006E6B65">
      <w:trPr>
        <w:trHeight w:val="138"/>
        <w:jc w:val="right"/>
      </w:trPr>
      <w:tc>
        <w:tcPr>
          <w:tcW w:w="3544" w:type="dxa"/>
          <w:vAlign w:val="center"/>
        </w:tcPr>
        <w:p w14:paraId="4A5B1974" w14:textId="3B2AB4E0" w:rsidR="00AA7C1F" w:rsidRPr="00025127" w:rsidRDefault="00AA7C1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40F38FFD" w:rsidR="00AA7C1F" w:rsidRPr="00025127" w:rsidRDefault="00AA7C1F" w:rsidP="0043206E">
          <w:pPr>
            <w:pStyle w:val="Encabezado"/>
            <w:rPr>
              <w:rFonts w:ascii="Palatino Linotype" w:hAnsi="Palatino Linotype"/>
              <w:b/>
              <w:sz w:val="22"/>
              <w:szCs w:val="22"/>
            </w:rPr>
          </w:pPr>
          <w:r>
            <w:rPr>
              <w:rFonts w:ascii="Palatino Linotype" w:hAnsi="Palatino Linotype"/>
              <w:b/>
              <w:sz w:val="22"/>
              <w:szCs w:val="22"/>
            </w:rPr>
            <w:t>02308</w:t>
          </w:r>
          <w:r w:rsidRPr="00025127">
            <w:rPr>
              <w:rFonts w:ascii="Palatino Linotype" w:hAnsi="Palatino Linotype"/>
              <w:b/>
              <w:sz w:val="22"/>
              <w:szCs w:val="22"/>
            </w:rPr>
            <w:t>/INFOEM/IP/RR/2020</w:t>
          </w:r>
          <w:r>
            <w:rPr>
              <w:rFonts w:ascii="Palatino Linotype" w:hAnsi="Palatino Linotype"/>
              <w:b/>
              <w:sz w:val="22"/>
              <w:szCs w:val="22"/>
            </w:rPr>
            <w:t xml:space="preserve"> y acumulados</w:t>
          </w:r>
        </w:p>
      </w:tc>
    </w:tr>
    <w:tr w:rsidR="00AA7C1F" w:rsidRPr="00025127" w14:paraId="1B5D8690" w14:textId="77777777" w:rsidTr="006E6B65">
      <w:trPr>
        <w:trHeight w:val="233"/>
        <w:jc w:val="right"/>
      </w:trPr>
      <w:tc>
        <w:tcPr>
          <w:tcW w:w="3544" w:type="dxa"/>
          <w:vAlign w:val="center"/>
        </w:tcPr>
        <w:p w14:paraId="3903F2C6" w14:textId="22D569F8" w:rsidR="00AA7C1F" w:rsidRPr="00025127" w:rsidRDefault="00AA7C1F"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44C6E711" w:rsidR="00AA7C1F" w:rsidRPr="00025127" w:rsidRDefault="00AA7C1F"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Ixtapan de la Sal</w:t>
          </w:r>
        </w:p>
      </w:tc>
    </w:tr>
    <w:tr w:rsidR="00AA7C1F" w:rsidRPr="00025127" w14:paraId="095EB01B" w14:textId="77777777" w:rsidTr="006E6B65">
      <w:trPr>
        <w:trHeight w:val="321"/>
        <w:jc w:val="right"/>
      </w:trPr>
      <w:tc>
        <w:tcPr>
          <w:tcW w:w="3544" w:type="dxa"/>
          <w:vAlign w:val="center"/>
        </w:tcPr>
        <w:p w14:paraId="6E000A51" w14:textId="25DCC1C7" w:rsidR="00AA7C1F" w:rsidRPr="00025127" w:rsidRDefault="00AA7C1F"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AA7C1F" w:rsidRPr="00025127" w:rsidRDefault="00AA7C1F"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AA7C1F" w:rsidRDefault="00AA7C1F"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9BB94F2" w:rsidR="00AA7C1F" w:rsidRDefault="00795291" w:rsidP="00472C41">
    <w:pPr>
      <w:pStyle w:val="Encabezado"/>
      <w:tabs>
        <w:tab w:val="clear" w:pos="4252"/>
        <w:tab w:val="clear" w:pos="8504"/>
        <w:tab w:val="left" w:pos="3103"/>
      </w:tabs>
    </w:pPr>
    <w:r>
      <w:rPr>
        <w:noProof/>
        <w:lang w:val="es-MX" w:eastAsia="es-MX"/>
      </w:rPr>
      <w:pict w14:anchorId="4C4DBE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83482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AA7C1F">
      <w:tab/>
    </w:r>
  </w:p>
  <w:tbl>
    <w:tblPr>
      <w:tblStyle w:val="Tablaconcuadrcula"/>
      <w:tblW w:w="7372" w:type="dxa"/>
      <w:tblInd w:w="2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A7C1F" w:rsidRPr="00025127" w14:paraId="0A3256F2" w14:textId="77777777" w:rsidTr="00661F7B">
      <w:trPr>
        <w:trHeight w:val="138"/>
      </w:trPr>
      <w:tc>
        <w:tcPr>
          <w:tcW w:w="3261" w:type="dxa"/>
          <w:vAlign w:val="center"/>
        </w:tcPr>
        <w:p w14:paraId="3D80769D" w14:textId="316F11F8" w:rsidR="00AA7C1F" w:rsidRPr="00025127" w:rsidRDefault="00AA7C1F"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7D677079" w:rsidR="00AA7C1F" w:rsidRPr="00025127" w:rsidRDefault="00AA7C1F" w:rsidP="005F1362">
          <w:pPr>
            <w:pStyle w:val="Encabezado"/>
            <w:rPr>
              <w:rFonts w:ascii="Palatino Linotype" w:hAnsi="Palatino Linotype"/>
              <w:b/>
              <w:sz w:val="22"/>
              <w:szCs w:val="22"/>
            </w:rPr>
          </w:pPr>
          <w:r>
            <w:rPr>
              <w:rFonts w:ascii="Palatino Linotype" w:hAnsi="Palatino Linotype"/>
              <w:b/>
              <w:sz w:val="22"/>
              <w:szCs w:val="22"/>
            </w:rPr>
            <w:t>02308</w:t>
          </w:r>
          <w:r w:rsidRPr="00025127">
            <w:rPr>
              <w:rFonts w:ascii="Palatino Linotype" w:hAnsi="Palatino Linotype"/>
              <w:b/>
              <w:sz w:val="22"/>
              <w:szCs w:val="22"/>
            </w:rPr>
            <w:t>/INFOEM/IP/RR/2020</w:t>
          </w:r>
          <w:r>
            <w:rPr>
              <w:rFonts w:ascii="Palatino Linotype" w:hAnsi="Palatino Linotype"/>
              <w:b/>
              <w:sz w:val="22"/>
              <w:szCs w:val="22"/>
            </w:rPr>
            <w:t xml:space="preserve"> y acumulados</w:t>
          </w:r>
        </w:p>
      </w:tc>
    </w:tr>
    <w:tr w:rsidR="00AA7C1F" w:rsidRPr="00025127" w14:paraId="128C8B3C" w14:textId="77777777" w:rsidTr="00661F7B">
      <w:trPr>
        <w:trHeight w:val="233"/>
      </w:trPr>
      <w:tc>
        <w:tcPr>
          <w:tcW w:w="3261" w:type="dxa"/>
          <w:vAlign w:val="center"/>
        </w:tcPr>
        <w:p w14:paraId="483E3371" w14:textId="66B1BC74" w:rsidR="00AA7C1F" w:rsidRPr="00025127" w:rsidRDefault="00AA7C1F"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3A33598" w:rsidR="00AA7C1F" w:rsidRPr="00661F7B" w:rsidRDefault="00661F7B" w:rsidP="0058757A">
          <w:pPr>
            <w:pStyle w:val="Encabezado"/>
            <w:rPr>
              <w:rFonts w:ascii="Palatino Linotype" w:hAnsi="Palatino Linotype"/>
              <w:b/>
              <w:sz w:val="22"/>
              <w:szCs w:val="22"/>
              <w:highlight w:val="yellow"/>
            </w:rPr>
          </w:pPr>
          <w:r>
            <w:rPr>
              <w:rFonts w:ascii="Palatino Linotype" w:hAnsi="Palatino Linotype"/>
              <w:b/>
              <w:highlight w:val="black"/>
            </w:rPr>
            <w:t>--------------------------------</w:t>
          </w:r>
        </w:p>
      </w:tc>
    </w:tr>
    <w:tr w:rsidR="00AA7C1F" w:rsidRPr="00025127" w14:paraId="41BE0704" w14:textId="77777777" w:rsidTr="00661F7B">
      <w:trPr>
        <w:trHeight w:val="321"/>
      </w:trPr>
      <w:tc>
        <w:tcPr>
          <w:tcW w:w="3261" w:type="dxa"/>
          <w:vAlign w:val="center"/>
        </w:tcPr>
        <w:p w14:paraId="34C64148" w14:textId="10C6C8A9" w:rsidR="00AA7C1F" w:rsidRPr="00025127" w:rsidRDefault="00AA7C1F"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49338A2" w:rsidR="00AA7C1F" w:rsidRPr="00025127" w:rsidRDefault="00AA7C1F"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Ixtapan de la Sal</w:t>
          </w:r>
        </w:p>
      </w:tc>
    </w:tr>
    <w:tr w:rsidR="00AA7C1F" w:rsidRPr="00025127" w14:paraId="0C8B6193" w14:textId="77777777" w:rsidTr="00661F7B">
      <w:trPr>
        <w:trHeight w:val="321"/>
      </w:trPr>
      <w:tc>
        <w:tcPr>
          <w:tcW w:w="3261" w:type="dxa"/>
          <w:vAlign w:val="center"/>
        </w:tcPr>
        <w:p w14:paraId="321FFAFF" w14:textId="40E5A678" w:rsidR="00AA7C1F" w:rsidRPr="00025127" w:rsidRDefault="00AA7C1F"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AA7C1F" w:rsidRPr="00025127" w:rsidRDefault="00AA7C1F"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AA7C1F" w:rsidRDefault="00AA7C1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D41E0D"/>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6A3CDCAE"/>
    <w:lvl w:ilvl="0" w:tplc="FB0C99F4">
      <w:start w:val="1"/>
      <w:numFmt w:val="decimal"/>
      <w:lvlText w:val="%1."/>
      <w:lvlJc w:val="left"/>
      <w:pPr>
        <w:ind w:left="72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3FF00DAF"/>
    <w:multiLevelType w:val="hybridMultilevel"/>
    <w:tmpl w:val="0AF0E322"/>
    <w:lvl w:ilvl="0" w:tplc="9EFEFFF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ED4096"/>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6076E5"/>
    <w:multiLevelType w:val="hybridMultilevel"/>
    <w:tmpl w:val="0AF0E322"/>
    <w:lvl w:ilvl="0" w:tplc="9EFEFFF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1"/>
  </w:num>
  <w:num w:numId="3">
    <w:abstractNumId w:val="12"/>
  </w:num>
  <w:num w:numId="4">
    <w:abstractNumId w:val="11"/>
  </w:num>
  <w:num w:numId="5">
    <w:abstractNumId w:val="22"/>
  </w:num>
  <w:num w:numId="6">
    <w:abstractNumId w:val="23"/>
  </w:num>
  <w:num w:numId="7">
    <w:abstractNumId w:val="28"/>
  </w:num>
  <w:num w:numId="8">
    <w:abstractNumId w:val="20"/>
  </w:num>
  <w:num w:numId="9">
    <w:abstractNumId w:val="6"/>
  </w:num>
  <w:num w:numId="10">
    <w:abstractNumId w:val="25"/>
  </w:num>
  <w:num w:numId="11">
    <w:abstractNumId w:val="15"/>
  </w:num>
  <w:num w:numId="12">
    <w:abstractNumId w:val="27"/>
  </w:num>
  <w:num w:numId="13">
    <w:abstractNumId w:val="26"/>
  </w:num>
  <w:num w:numId="14">
    <w:abstractNumId w:val="2"/>
  </w:num>
  <w:num w:numId="15">
    <w:abstractNumId w:val="18"/>
  </w:num>
  <w:num w:numId="16">
    <w:abstractNumId w:val="13"/>
  </w:num>
  <w:num w:numId="17">
    <w:abstractNumId w:val="10"/>
  </w:num>
  <w:num w:numId="18">
    <w:abstractNumId w:val="32"/>
  </w:num>
  <w:num w:numId="19">
    <w:abstractNumId w:val="1"/>
  </w:num>
  <w:num w:numId="20">
    <w:abstractNumId w:val="17"/>
  </w:num>
  <w:num w:numId="21">
    <w:abstractNumId w:val="30"/>
  </w:num>
  <w:num w:numId="22">
    <w:abstractNumId w:val="0"/>
  </w:num>
  <w:num w:numId="23">
    <w:abstractNumId w:val="7"/>
  </w:num>
  <w:num w:numId="24">
    <w:abstractNumId w:val="24"/>
  </w:num>
  <w:num w:numId="25">
    <w:abstractNumId w:val="4"/>
  </w:num>
  <w:num w:numId="26">
    <w:abstractNumId w:val="3"/>
  </w:num>
  <w:num w:numId="27">
    <w:abstractNumId w:val="19"/>
  </w:num>
  <w:num w:numId="28">
    <w:abstractNumId w:val="29"/>
  </w:num>
  <w:num w:numId="29">
    <w:abstractNumId w:val="5"/>
  </w:num>
  <w:num w:numId="30">
    <w:abstractNumId w:val="9"/>
  </w:num>
  <w:num w:numId="31">
    <w:abstractNumId w:val="16"/>
  </w:num>
  <w:num w:numId="32">
    <w:abstractNumId w:val="31"/>
  </w:num>
  <w:num w:numId="3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36A3"/>
    <w:rsid w:val="00024F35"/>
    <w:rsid w:val="00025127"/>
    <w:rsid w:val="00025266"/>
    <w:rsid w:val="0003063D"/>
    <w:rsid w:val="00031F10"/>
    <w:rsid w:val="00031F98"/>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7221E"/>
    <w:rsid w:val="00074573"/>
    <w:rsid w:val="00077CB8"/>
    <w:rsid w:val="000800AC"/>
    <w:rsid w:val="0008230A"/>
    <w:rsid w:val="00082D11"/>
    <w:rsid w:val="000834FE"/>
    <w:rsid w:val="00084E31"/>
    <w:rsid w:val="0008542A"/>
    <w:rsid w:val="00090D6F"/>
    <w:rsid w:val="00093FC7"/>
    <w:rsid w:val="00095BB9"/>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40D44"/>
    <w:rsid w:val="00143219"/>
    <w:rsid w:val="001436BB"/>
    <w:rsid w:val="001459C8"/>
    <w:rsid w:val="001468E9"/>
    <w:rsid w:val="00147864"/>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4E02"/>
    <w:rsid w:val="0017653A"/>
    <w:rsid w:val="001775DF"/>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52C3"/>
    <w:rsid w:val="001D7D8F"/>
    <w:rsid w:val="001D7DF0"/>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5A1A"/>
    <w:rsid w:val="00207665"/>
    <w:rsid w:val="00211229"/>
    <w:rsid w:val="00212C9C"/>
    <w:rsid w:val="00213108"/>
    <w:rsid w:val="0021453E"/>
    <w:rsid w:val="0021475E"/>
    <w:rsid w:val="00216BAB"/>
    <w:rsid w:val="002179AC"/>
    <w:rsid w:val="00220ADB"/>
    <w:rsid w:val="002217BA"/>
    <w:rsid w:val="00221E74"/>
    <w:rsid w:val="00223507"/>
    <w:rsid w:val="00223ACC"/>
    <w:rsid w:val="0022448D"/>
    <w:rsid w:val="002275DE"/>
    <w:rsid w:val="00230170"/>
    <w:rsid w:val="002305CF"/>
    <w:rsid w:val="00233E08"/>
    <w:rsid w:val="002345FF"/>
    <w:rsid w:val="00237611"/>
    <w:rsid w:val="00241DB0"/>
    <w:rsid w:val="002426EA"/>
    <w:rsid w:val="00244476"/>
    <w:rsid w:val="002457CF"/>
    <w:rsid w:val="00252A20"/>
    <w:rsid w:val="00252B41"/>
    <w:rsid w:val="0025524F"/>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ED2"/>
    <w:rsid w:val="002765F2"/>
    <w:rsid w:val="00277A35"/>
    <w:rsid w:val="00280994"/>
    <w:rsid w:val="00280E3F"/>
    <w:rsid w:val="0028248C"/>
    <w:rsid w:val="00286DDB"/>
    <w:rsid w:val="002871EB"/>
    <w:rsid w:val="002948C4"/>
    <w:rsid w:val="002A229B"/>
    <w:rsid w:val="002A35B6"/>
    <w:rsid w:val="002A4172"/>
    <w:rsid w:val="002A54DE"/>
    <w:rsid w:val="002A7FAB"/>
    <w:rsid w:val="002B085C"/>
    <w:rsid w:val="002B1AE9"/>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2056"/>
    <w:rsid w:val="002D2E16"/>
    <w:rsid w:val="002D35AE"/>
    <w:rsid w:val="002D373C"/>
    <w:rsid w:val="002D558C"/>
    <w:rsid w:val="002E126F"/>
    <w:rsid w:val="002E1C05"/>
    <w:rsid w:val="002E3FAE"/>
    <w:rsid w:val="002E482C"/>
    <w:rsid w:val="002E5399"/>
    <w:rsid w:val="002E5A0B"/>
    <w:rsid w:val="002E6531"/>
    <w:rsid w:val="002E66CA"/>
    <w:rsid w:val="002E689B"/>
    <w:rsid w:val="002E6CFE"/>
    <w:rsid w:val="002E74CE"/>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6A6"/>
    <w:rsid w:val="00311863"/>
    <w:rsid w:val="00312733"/>
    <w:rsid w:val="00316065"/>
    <w:rsid w:val="00317883"/>
    <w:rsid w:val="00317EFF"/>
    <w:rsid w:val="00321AA3"/>
    <w:rsid w:val="00321AE9"/>
    <w:rsid w:val="00322183"/>
    <w:rsid w:val="00323895"/>
    <w:rsid w:val="0032586C"/>
    <w:rsid w:val="00327D79"/>
    <w:rsid w:val="00332E6B"/>
    <w:rsid w:val="003337F3"/>
    <w:rsid w:val="00333BE8"/>
    <w:rsid w:val="003344DB"/>
    <w:rsid w:val="00335BFE"/>
    <w:rsid w:val="00335E9C"/>
    <w:rsid w:val="0033608B"/>
    <w:rsid w:val="00337941"/>
    <w:rsid w:val="003407D0"/>
    <w:rsid w:val="00342C51"/>
    <w:rsid w:val="00342C86"/>
    <w:rsid w:val="003458E1"/>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7278"/>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2E93"/>
    <w:rsid w:val="003A6417"/>
    <w:rsid w:val="003A65FE"/>
    <w:rsid w:val="003A6A5A"/>
    <w:rsid w:val="003A7221"/>
    <w:rsid w:val="003A730E"/>
    <w:rsid w:val="003B1CEE"/>
    <w:rsid w:val="003B2199"/>
    <w:rsid w:val="003B2856"/>
    <w:rsid w:val="003B2A0D"/>
    <w:rsid w:val="003B31FA"/>
    <w:rsid w:val="003B55AD"/>
    <w:rsid w:val="003B7EC4"/>
    <w:rsid w:val="003C4620"/>
    <w:rsid w:val="003C7282"/>
    <w:rsid w:val="003D00D5"/>
    <w:rsid w:val="003D0A29"/>
    <w:rsid w:val="003D0BC7"/>
    <w:rsid w:val="003D181D"/>
    <w:rsid w:val="003D20C4"/>
    <w:rsid w:val="003D4163"/>
    <w:rsid w:val="003D46D0"/>
    <w:rsid w:val="003D5661"/>
    <w:rsid w:val="003E5721"/>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8C8"/>
    <w:rsid w:val="004102DE"/>
    <w:rsid w:val="00412696"/>
    <w:rsid w:val="00412E24"/>
    <w:rsid w:val="00416727"/>
    <w:rsid w:val="0042068A"/>
    <w:rsid w:val="0042267F"/>
    <w:rsid w:val="0042437A"/>
    <w:rsid w:val="00424E72"/>
    <w:rsid w:val="00425F0D"/>
    <w:rsid w:val="00426D7C"/>
    <w:rsid w:val="004300ED"/>
    <w:rsid w:val="00431687"/>
    <w:rsid w:val="0043206E"/>
    <w:rsid w:val="00432B72"/>
    <w:rsid w:val="00433016"/>
    <w:rsid w:val="004342F1"/>
    <w:rsid w:val="004349C0"/>
    <w:rsid w:val="00437702"/>
    <w:rsid w:val="004401B5"/>
    <w:rsid w:val="00440800"/>
    <w:rsid w:val="004413DD"/>
    <w:rsid w:val="00442393"/>
    <w:rsid w:val="004436D7"/>
    <w:rsid w:val="00443DCB"/>
    <w:rsid w:val="00443DEB"/>
    <w:rsid w:val="00443E4E"/>
    <w:rsid w:val="0044535B"/>
    <w:rsid w:val="00445FDA"/>
    <w:rsid w:val="004466B2"/>
    <w:rsid w:val="00447F0D"/>
    <w:rsid w:val="00450A5F"/>
    <w:rsid w:val="00451514"/>
    <w:rsid w:val="00453BB4"/>
    <w:rsid w:val="00454B9D"/>
    <w:rsid w:val="00456317"/>
    <w:rsid w:val="00456348"/>
    <w:rsid w:val="004572A1"/>
    <w:rsid w:val="004613B1"/>
    <w:rsid w:val="0046231E"/>
    <w:rsid w:val="004635E2"/>
    <w:rsid w:val="00463993"/>
    <w:rsid w:val="00464CB6"/>
    <w:rsid w:val="0046532D"/>
    <w:rsid w:val="0046566E"/>
    <w:rsid w:val="00470027"/>
    <w:rsid w:val="0047025A"/>
    <w:rsid w:val="00471860"/>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6E5D"/>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3C6D"/>
    <w:rsid w:val="004E6E3A"/>
    <w:rsid w:val="004E737E"/>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679B"/>
    <w:rsid w:val="00597D18"/>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F55"/>
    <w:rsid w:val="005D0EB4"/>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2023"/>
    <w:rsid w:val="00604AC3"/>
    <w:rsid w:val="00605865"/>
    <w:rsid w:val="00611DC1"/>
    <w:rsid w:val="00617125"/>
    <w:rsid w:val="00617813"/>
    <w:rsid w:val="006206CC"/>
    <w:rsid w:val="00622B06"/>
    <w:rsid w:val="00624425"/>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0A91"/>
    <w:rsid w:val="00661F7B"/>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A79C3"/>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021"/>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6F69E5"/>
    <w:rsid w:val="007050B1"/>
    <w:rsid w:val="00705527"/>
    <w:rsid w:val="00707096"/>
    <w:rsid w:val="007127BB"/>
    <w:rsid w:val="007136BC"/>
    <w:rsid w:val="00714576"/>
    <w:rsid w:val="00715A04"/>
    <w:rsid w:val="00715B7D"/>
    <w:rsid w:val="0071791D"/>
    <w:rsid w:val="00721335"/>
    <w:rsid w:val="00721924"/>
    <w:rsid w:val="00721F66"/>
    <w:rsid w:val="00722B93"/>
    <w:rsid w:val="00731F1F"/>
    <w:rsid w:val="0073324B"/>
    <w:rsid w:val="007337E6"/>
    <w:rsid w:val="00735A75"/>
    <w:rsid w:val="007365AD"/>
    <w:rsid w:val="00740571"/>
    <w:rsid w:val="00742486"/>
    <w:rsid w:val="0074433B"/>
    <w:rsid w:val="007446C2"/>
    <w:rsid w:val="0074628D"/>
    <w:rsid w:val="007473D2"/>
    <w:rsid w:val="007479C2"/>
    <w:rsid w:val="00750A80"/>
    <w:rsid w:val="00750C46"/>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179B"/>
    <w:rsid w:val="007860B9"/>
    <w:rsid w:val="00786DD5"/>
    <w:rsid w:val="00787184"/>
    <w:rsid w:val="007914E4"/>
    <w:rsid w:val="00791E58"/>
    <w:rsid w:val="00795291"/>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5125"/>
    <w:rsid w:val="007E5DB4"/>
    <w:rsid w:val="007E6334"/>
    <w:rsid w:val="007E72DF"/>
    <w:rsid w:val="007F0617"/>
    <w:rsid w:val="007F2231"/>
    <w:rsid w:val="007F313E"/>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3153"/>
    <w:rsid w:val="008433C1"/>
    <w:rsid w:val="00843908"/>
    <w:rsid w:val="008443E1"/>
    <w:rsid w:val="00844424"/>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76DCE"/>
    <w:rsid w:val="00881572"/>
    <w:rsid w:val="00882FEA"/>
    <w:rsid w:val="00883450"/>
    <w:rsid w:val="0088398C"/>
    <w:rsid w:val="00885A71"/>
    <w:rsid w:val="00885C6E"/>
    <w:rsid w:val="00886AF2"/>
    <w:rsid w:val="0088743F"/>
    <w:rsid w:val="0089067B"/>
    <w:rsid w:val="00890700"/>
    <w:rsid w:val="00893857"/>
    <w:rsid w:val="0089412A"/>
    <w:rsid w:val="00895335"/>
    <w:rsid w:val="00895536"/>
    <w:rsid w:val="00896AD4"/>
    <w:rsid w:val="00897752"/>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67A"/>
    <w:rsid w:val="008F5927"/>
    <w:rsid w:val="008F5F96"/>
    <w:rsid w:val="0090174A"/>
    <w:rsid w:val="009036B3"/>
    <w:rsid w:val="009071FE"/>
    <w:rsid w:val="00907761"/>
    <w:rsid w:val="00907A46"/>
    <w:rsid w:val="009113B1"/>
    <w:rsid w:val="0091242A"/>
    <w:rsid w:val="00912E53"/>
    <w:rsid w:val="0091395C"/>
    <w:rsid w:val="00913AA4"/>
    <w:rsid w:val="00915778"/>
    <w:rsid w:val="009164DD"/>
    <w:rsid w:val="009176CF"/>
    <w:rsid w:val="00917995"/>
    <w:rsid w:val="009210C9"/>
    <w:rsid w:val="00925C68"/>
    <w:rsid w:val="009315B0"/>
    <w:rsid w:val="009316E9"/>
    <w:rsid w:val="00931C93"/>
    <w:rsid w:val="00931EE2"/>
    <w:rsid w:val="00931FD8"/>
    <w:rsid w:val="0093282F"/>
    <w:rsid w:val="0093416D"/>
    <w:rsid w:val="00937309"/>
    <w:rsid w:val="0094065A"/>
    <w:rsid w:val="00943E62"/>
    <w:rsid w:val="00945A61"/>
    <w:rsid w:val="00950154"/>
    <w:rsid w:val="00950C6E"/>
    <w:rsid w:val="00953054"/>
    <w:rsid w:val="009531D6"/>
    <w:rsid w:val="009547D7"/>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0E2A"/>
    <w:rsid w:val="009A28A2"/>
    <w:rsid w:val="009A5191"/>
    <w:rsid w:val="009A5FBB"/>
    <w:rsid w:val="009B0F5C"/>
    <w:rsid w:val="009B11D6"/>
    <w:rsid w:val="009B2EE9"/>
    <w:rsid w:val="009B390C"/>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B8A"/>
    <w:rsid w:val="00A51F40"/>
    <w:rsid w:val="00A572BC"/>
    <w:rsid w:val="00A62B7B"/>
    <w:rsid w:val="00A66AE9"/>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A7C1F"/>
    <w:rsid w:val="00AB2744"/>
    <w:rsid w:val="00AB274F"/>
    <w:rsid w:val="00AB5F30"/>
    <w:rsid w:val="00AB61E4"/>
    <w:rsid w:val="00AB6BE3"/>
    <w:rsid w:val="00AC2197"/>
    <w:rsid w:val="00AC37C3"/>
    <w:rsid w:val="00AC3E65"/>
    <w:rsid w:val="00AC535B"/>
    <w:rsid w:val="00AC5F6A"/>
    <w:rsid w:val="00AD0B3C"/>
    <w:rsid w:val="00AD1CC0"/>
    <w:rsid w:val="00AD22B5"/>
    <w:rsid w:val="00AD33D3"/>
    <w:rsid w:val="00AD3DB4"/>
    <w:rsid w:val="00AD5712"/>
    <w:rsid w:val="00AD6AC5"/>
    <w:rsid w:val="00AD76A1"/>
    <w:rsid w:val="00AE0090"/>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1E59"/>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5BF0"/>
    <w:rsid w:val="00C46213"/>
    <w:rsid w:val="00C4712A"/>
    <w:rsid w:val="00C47468"/>
    <w:rsid w:val="00C47CDC"/>
    <w:rsid w:val="00C50A2B"/>
    <w:rsid w:val="00C51671"/>
    <w:rsid w:val="00C52898"/>
    <w:rsid w:val="00C54922"/>
    <w:rsid w:val="00C55FE8"/>
    <w:rsid w:val="00C601EF"/>
    <w:rsid w:val="00C6220B"/>
    <w:rsid w:val="00C62658"/>
    <w:rsid w:val="00C634D6"/>
    <w:rsid w:val="00C63CF2"/>
    <w:rsid w:val="00C6440A"/>
    <w:rsid w:val="00C648FC"/>
    <w:rsid w:val="00C663BE"/>
    <w:rsid w:val="00C714CF"/>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5AEC"/>
    <w:rsid w:val="00CB7F82"/>
    <w:rsid w:val="00CC10A6"/>
    <w:rsid w:val="00CC10B3"/>
    <w:rsid w:val="00CC2DE4"/>
    <w:rsid w:val="00CC360E"/>
    <w:rsid w:val="00CC3B04"/>
    <w:rsid w:val="00CC3D18"/>
    <w:rsid w:val="00CC48D6"/>
    <w:rsid w:val="00CC7223"/>
    <w:rsid w:val="00CD32FE"/>
    <w:rsid w:val="00CD3E7D"/>
    <w:rsid w:val="00CD6866"/>
    <w:rsid w:val="00CD76D4"/>
    <w:rsid w:val="00CD7893"/>
    <w:rsid w:val="00CE03CC"/>
    <w:rsid w:val="00CE7E6A"/>
    <w:rsid w:val="00CF030B"/>
    <w:rsid w:val="00CF23A2"/>
    <w:rsid w:val="00CF5D77"/>
    <w:rsid w:val="00CF6EB2"/>
    <w:rsid w:val="00D10AB0"/>
    <w:rsid w:val="00D12EE7"/>
    <w:rsid w:val="00D1373C"/>
    <w:rsid w:val="00D16BAD"/>
    <w:rsid w:val="00D1735B"/>
    <w:rsid w:val="00D17702"/>
    <w:rsid w:val="00D17C3D"/>
    <w:rsid w:val="00D20E91"/>
    <w:rsid w:val="00D225CB"/>
    <w:rsid w:val="00D23CD2"/>
    <w:rsid w:val="00D25A9F"/>
    <w:rsid w:val="00D266ED"/>
    <w:rsid w:val="00D2734A"/>
    <w:rsid w:val="00D276CF"/>
    <w:rsid w:val="00D278A4"/>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C83"/>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1057"/>
    <w:rsid w:val="00D730F6"/>
    <w:rsid w:val="00D738F0"/>
    <w:rsid w:val="00D828CD"/>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90A"/>
    <w:rsid w:val="00DE1A76"/>
    <w:rsid w:val="00DE3A31"/>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73C2"/>
    <w:rsid w:val="00E10412"/>
    <w:rsid w:val="00E10AC3"/>
    <w:rsid w:val="00E10C25"/>
    <w:rsid w:val="00E1123F"/>
    <w:rsid w:val="00E12D1C"/>
    <w:rsid w:val="00E14307"/>
    <w:rsid w:val="00E15911"/>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50C6"/>
    <w:rsid w:val="00E66A80"/>
    <w:rsid w:val="00E66EE6"/>
    <w:rsid w:val="00E7063D"/>
    <w:rsid w:val="00E71633"/>
    <w:rsid w:val="00E72689"/>
    <w:rsid w:val="00E730AA"/>
    <w:rsid w:val="00E74C7A"/>
    <w:rsid w:val="00E76F52"/>
    <w:rsid w:val="00E82B54"/>
    <w:rsid w:val="00E838B2"/>
    <w:rsid w:val="00E84521"/>
    <w:rsid w:val="00E856B0"/>
    <w:rsid w:val="00E85D85"/>
    <w:rsid w:val="00E86868"/>
    <w:rsid w:val="00E86C2A"/>
    <w:rsid w:val="00E86CA1"/>
    <w:rsid w:val="00E91E35"/>
    <w:rsid w:val="00E937B5"/>
    <w:rsid w:val="00E9442F"/>
    <w:rsid w:val="00E94495"/>
    <w:rsid w:val="00E9486B"/>
    <w:rsid w:val="00E969D2"/>
    <w:rsid w:val="00E97D83"/>
    <w:rsid w:val="00EA0CA1"/>
    <w:rsid w:val="00EA1D8B"/>
    <w:rsid w:val="00EA3249"/>
    <w:rsid w:val="00EA3C59"/>
    <w:rsid w:val="00EA48E2"/>
    <w:rsid w:val="00EA5118"/>
    <w:rsid w:val="00EA6C56"/>
    <w:rsid w:val="00EB02F9"/>
    <w:rsid w:val="00EB0DF0"/>
    <w:rsid w:val="00EB1A2C"/>
    <w:rsid w:val="00EB2513"/>
    <w:rsid w:val="00EB3DF7"/>
    <w:rsid w:val="00EB40DC"/>
    <w:rsid w:val="00EB4A53"/>
    <w:rsid w:val="00EB5616"/>
    <w:rsid w:val="00EB6426"/>
    <w:rsid w:val="00EB743F"/>
    <w:rsid w:val="00EC064C"/>
    <w:rsid w:val="00EC0BFA"/>
    <w:rsid w:val="00EC0D38"/>
    <w:rsid w:val="00EC115D"/>
    <w:rsid w:val="00EC152A"/>
    <w:rsid w:val="00EC2EBE"/>
    <w:rsid w:val="00EC3328"/>
    <w:rsid w:val="00EC34A9"/>
    <w:rsid w:val="00EC3934"/>
    <w:rsid w:val="00EC398E"/>
    <w:rsid w:val="00EC5B81"/>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9CF"/>
    <w:rsid w:val="00F05DE1"/>
    <w:rsid w:val="00F06D58"/>
    <w:rsid w:val="00F07353"/>
    <w:rsid w:val="00F10D6B"/>
    <w:rsid w:val="00F12C08"/>
    <w:rsid w:val="00F12CDC"/>
    <w:rsid w:val="00F13E45"/>
    <w:rsid w:val="00F14323"/>
    <w:rsid w:val="00F147C6"/>
    <w:rsid w:val="00F15F84"/>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2175"/>
    <w:rsid w:val="00F53C70"/>
    <w:rsid w:val="00F562A9"/>
    <w:rsid w:val="00F60C62"/>
    <w:rsid w:val="00F6301A"/>
    <w:rsid w:val="00F645AF"/>
    <w:rsid w:val="00F66BC9"/>
    <w:rsid w:val="00F67946"/>
    <w:rsid w:val="00F72B99"/>
    <w:rsid w:val="00F72CCD"/>
    <w:rsid w:val="00F72E9F"/>
    <w:rsid w:val="00F73166"/>
    <w:rsid w:val="00F736F9"/>
    <w:rsid w:val="00F739E9"/>
    <w:rsid w:val="00F81620"/>
    <w:rsid w:val="00F8197F"/>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56644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2447808">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_rels/header3.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0D0FF-B0AB-464D-A0B6-1E30630A3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10390</Words>
  <Characters>57148</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2019-12-11T01:19:00Z</cp:lastPrinted>
  <dcterms:created xsi:type="dcterms:W3CDTF">2020-09-25T23:19:00Z</dcterms:created>
  <dcterms:modified xsi:type="dcterms:W3CDTF">2020-10-31T03:58:00Z</dcterms:modified>
</cp:coreProperties>
</file>