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6473C3" w:rsidRDefault="001B26AA" w:rsidP="004E1461">
      <w:pPr>
        <w:tabs>
          <w:tab w:val="left" w:pos="567"/>
        </w:tabs>
        <w:spacing w:line="360" w:lineRule="auto"/>
        <w:jc w:val="center"/>
        <w:rPr>
          <w:rFonts w:ascii="Palatino Linotype" w:eastAsia="Times New Roman" w:hAnsi="Palatino Linotype" w:cs="Times New Roman"/>
          <w:b/>
        </w:rPr>
      </w:pPr>
      <w:bookmarkStart w:id="0" w:name="_GoBack"/>
      <w:bookmarkEnd w:id="0"/>
      <w:r w:rsidRPr="006473C3">
        <w:rPr>
          <w:rFonts w:ascii="Palatino Linotype" w:eastAsia="Times New Roman" w:hAnsi="Palatino Linotype" w:cs="Times New Roman"/>
          <w:b/>
        </w:rPr>
        <w:t>LÍNEAS ARGUMENTATIVAS</w:t>
      </w:r>
    </w:p>
    <w:p w14:paraId="7B893EAF" w14:textId="77777777" w:rsidR="0000092F" w:rsidRPr="006473C3" w:rsidRDefault="0000092F" w:rsidP="004E1461">
      <w:pPr>
        <w:tabs>
          <w:tab w:val="left" w:pos="567"/>
        </w:tabs>
        <w:spacing w:line="360" w:lineRule="auto"/>
        <w:jc w:val="center"/>
        <w:rPr>
          <w:rFonts w:ascii="Palatino Linotype" w:eastAsia="Times New Roman" w:hAnsi="Palatino Linotype" w:cs="Times New Roman"/>
          <w:b/>
        </w:rPr>
      </w:pPr>
    </w:p>
    <w:p w14:paraId="3A0891EB" w14:textId="77777777" w:rsidR="0094711A" w:rsidRPr="006473C3" w:rsidRDefault="0094711A" w:rsidP="0094711A">
      <w:pPr>
        <w:tabs>
          <w:tab w:val="left" w:pos="567"/>
        </w:tabs>
        <w:spacing w:line="360" w:lineRule="auto"/>
        <w:jc w:val="both"/>
        <w:rPr>
          <w:rFonts w:ascii="Palatino Linotype" w:hAnsi="Palatino Linotype"/>
          <w:sz w:val="22"/>
          <w:szCs w:val="22"/>
          <w:lang w:eastAsia="es-MX"/>
        </w:rPr>
      </w:pPr>
      <w:r w:rsidRPr="006473C3">
        <w:rPr>
          <w:rFonts w:ascii="Palatino Linotype" w:hAnsi="Palatino Linotype"/>
          <w:b/>
          <w:sz w:val="22"/>
          <w:szCs w:val="22"/>
        </w:rPr>
        <w:t xml:space="preserve">RESPUESTAS IMPRECISAS O INCOMPLETAS, DEBER DE REPARACIÓN. </w:t>
      </w:r>
      <w:r w:rsidRPr="006473C3">
        <w:rPr>
          <w:rFonts w:ascii="Palatino Linotype" w:hAnsi="Palatino Linotype"/>
          <w:sz w:val="22"/>
          <w:szCs w:val="22"/>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9299012" w14:textId="77777777" w:rsidR="00CC5DC5" w:rsidRPr="006473C3" w:rsidRDefault="00CC5DC5" w:rsidP="00CC5DC5">
      <w:pPr>
        <w:spacing w:line="360" w:lineRule="auto"/>
        <w:jc w:val="both"/>
        <w:rPr>
          <w:rFonts w:ascii="Palatino Linotype" w:hAnsi="Palatino Linotype"/>
          <w:b/>
          <w:sz w:val="22"/>
          <w:szCs w:val="22"/>
        </w:rPr>
      </w:pPr>
      <w:r w:rsidRPr="006473C3">
        <w:rPr>
          <w:rFonts w:ascii="Palatino Linotype" w:hAnsi="Palatino Linotype"/>
          <w:b/>
          <w:sz w:val="22"/>
          <w:szCs w:val="22"/>
        </w:rPr>
        <w:t xml:space="preserve">INFORMACIÓN CONFIDENCIAL, CLASIFICACIÓN DE LA. </w:t>
      </w:r>
      <w:r w:rsidRPr="006473C3">
        <w:rPr>
          <w:rFonts w:ascii="Palatino Linotype" w:hAnsi="Palatino Linotype"/>
          <w:sz w:val="22"/>
          <w:szCs w:val="22"/>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E36FF22" w14:textId="75347CCD" w:rsidR="0027523A" w:rsidRPr="006473C3" w:rsidRDefault="00CC5DC5" w:rsidP="00CC5DC5">
      <w:pPr>
        <w:spacing w:line="360" w:lineRule="auto"/>
        <w:jc w:val="both"/>
        <w:rPr>
          <w:rFonts w:ascii="Palatino Linotype" w:eastAsia="MS Mincho" w:hAnsi="Palatino Linotype" w:cs="Arial"/>
          <w:sz w:val="22"/>
          <w:szCs w:val="22"/>
        </w:rPr>
      </w:pPr>
      <w:r w:rsidRPr="006473C3">
        <w:rPr>
          <w:rFonts w:ascii="Palatino Linotype" w:eastAsia="MS Mincho" w:hAnsi="Palatino Linotype" w:cs="Arial"/>
          <w:b/>
          <w:sz w:val="22"/>
          <w:szCs w:val="22"/>
        </w:rPr>
        <w:t xml:space="preserve">VERSIÓN PÚBLICA. </w:t>
      </w:r>
      <w:r w:rsidRPr="006473C3">
        <w:rPr>
          <w:rFonts w:ascii="Palatino Linotype" w:eastAsia="MS Mincho" w:hAnsi="Palatino Linotype" w:cs="Arial"/>
          <w:sz w:val="22"/>
          <w:szCs w:val="22"/>
        </w:rPr>
        <w:t>Para generar la versión pública de un documento es necesario que el Comité de Transparencia emita el Acuerdo de Clasificación correspondiente que la sustente, explicando las razones que la motivan y los datos que se protegen.</w:t>
      </w:r>
    </w:p>
    <w:p w14:paraId="5863F2D0" w14:textId="5EE685E7" w:rsidR="0027523A" w:rsidRPr="006473C3" w:rsidRDefault="0027523A">
      <w:pPr>
        <w:rPr>
          <w:rFonts w:ascii="Palatino Linotype" w:eastAsia="Times New Roman" w:hAnsi="Palatino Linotype" w:cs="Times New Roman"/>
          <w:b/>
        </w:rPr>
      </w:pPr>
      <w:r w:rsidRPr="006473C3">
        <w:rPr>
          <w:rFonts w:ascii="Palatino Linotype" w:eastAsia="Times New Roman" w:hAnsi="Palatino Linotype" w:cs="Times New Roman"/>
          <w:b/>
        </w:rPr>
        <w:br w:type="page"/>
      </w:r>
    </w:p>
    <w:p w14:paraId="4CABE4DB" w14:textId="77777777" w:rsidR="00265381" w:rsidRPr="006473C3"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6473C3" w:rsidRDefault="0011338C" w:rsidP="0011338C">
          <w:pPr>
            <w:pStyle w:val="TtulodeTDC"/>
            <w:jc w:val="center"/>
            <w:rPr>
              <w:szCs w:val="24"/>
              <w:lang w:val="es-ES"/>
            </w:rPr>
          </w:pPr>
          <w:r w:rsidRPr="006473C3">
            <w:rPr>
              <w:szCs w:val="24"/>
              <w:lang w:val="es-ES"/>
            </w:rPr>
            <w:t>ÍNDICE</w:t>
          </w:r>
        </w:p>
        <w:p w14:paraId="54D7BD84" w14:textId="77777777" w:rsidR="008826F4" w:rsidRPr="006473C3" w:rsidRDefault="008826F4" w:rsidP="008826F4">
          <w:pPr>
            <w:rPr>
              <w:rFonts w:ascii="Palatino Linotype" w:hAnsi="Palatino Linotype"/>
              <w:lang w:val="es-ES" w:eastAsia="es-MX"/>
            </w:rPr>
          </w:pPr>
        </w:p>
        <w:p w14:paraId="6328C46B" w14:textId="77777777" w:rsidR="006303B4" w:rsidRPr="006473C3" w:rsidRDefault="0011338C">
          <w:pPr>
            <w:pStyle w:val="TDC1"/>
            <w:rPr>
              <w:noProof/>
              <w:sz w:val="22"/>
              <w:szCs w:val="22"/>
              <w:lang w:val="es-MX" w:eastAsia="es-MX"/>
            </w:rPr>
          </w:pPr>
          <w:r w:rsidRPr="006473C3">
            <w:rPr>
              <w:rFonts w:ascii="Palatino Linotype" w:hAnsi="Palatino Linotype"/>
            </w:rPr>
            <w:fldChar w:fldCharType="begin"/>
          </w:r>
          <w:r w:rsidRPr="006473C3">
            <w:rPr>
              <w:rFonts w:ascii="Palatino Linotype" w:hAnsi="Palatino Linotype"/>
            </w:rPr>
            <w:instrText xml:space="preserve"> TOC \o "1-3" \h \z \u </w:instrText>
          </w:r>
          <w:r w:rsidRPr="006473C3">
            <w:rPr>
              <w:rFonts w:ascii="Palatino Linotype" w:hAnsi="Palatino Linotype"/>
            </w:rPr>
            <w:fldChar w:fldCharType="separate"/>
          </w:r>
          <w:hyperlink w:anchor="_Toc36059565" w:history="1">
            <w:r w:rsidR="006303B4" w:rsidRPr="006473C3">
              <w:rPr>
                <w:rStyle w:val="Hipervnculo"/>
                <w:noProof/>
              </w:rPr>
              <w:t>ANTECEDENTES</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_Toc36059565 \h </w:instrText>
            </w:r>
            <w:r w:rsidR="006303B4" w:rsidRPr="006473C3">
              <w:rPr>
                <w:noProof/>
                <w:webHidden/>
              </w:rPr>
            </w:r>
            <w:r w:rsidR="006303B4" w:rsidRPr="006473C3">
              <w:rPr>
                <w:noProof/>
                <w:webHidden/>
              </w:rPr>
              <w:fldChar w:fldCharType="separate"/>
            </w:r>
            <w:r w:rsidR="00B46E12" w:rsidRPr="006473C3">
              <w:rPr>
                <w:noProof/>
                <w:webHidden/>
              </w:rPr>
              <w:t>3</w:t>
            </w:r>
            <w:r w:rsidR="006303B4" w:rsidRPr="006473C3">
              <w:rPr>
                <w:noProof/>
                <w:webHidden/>
              </w:rPr>
              <w:fldChar w:fldCharType="end"/>
            </w:r>
          </w:hyperlink>
        </w:p>
        <w:p w14:paraId="2E041DFB" w14:textId="77777777" w:rsidR="006303B4" w:rsidRPr="006473C3" w:rsidRDefault="00820C85">
          <w:pPr>
            <w:pStyle w:val="TDC2"/>
            <w:rPr>
              <w:noProof/>
              <w:sz w:val="22"/>
              <w:szCs w:val="22"/>
              <w:lang w:val="es-MX" w:eastAsia="es-MX"/>
            </w:rPr>
          </w:pPr>
          <w:hyperlink w:anchor="_Toc36059566" w:history="1">
            <w:r w:rsidR="006303B4" w:rsidRPr="006473C3">
              <w:rPr>
                <w:rStyle w:val="Hipervnculo"/>
                <w:noProof/>
                <w:lang w:val="es-ES"/>
              </w:rPr>
              <w:t>a) Acto impugnado:</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_Toc36059566 \h </w:instrText>
            </w:r>
            <w:r w:rsidR="006303B4" w:rsidRPr="006473C3">
              <w:rPr>
                <w:noProof/>
                <w:webHidden/>
              </w:rPr>
            </w:r>
            <w:r w:rsidR="006303B4" w:rsidRPr="006473C3">
              <w:rPr>
                <w:noProof/>
                <w:webHidden/>
              </w:rPr>
              <w:fldChar w:fldCharType="separate"/>
            </w:r>
            <w:r w:rsidR="00B46E12" w:rsidRPr="006473C3">
              <w:rPr>
                <w:noProof/>
                <w:webHidden/>
              </w:rPr>
              <w:t>5</w:t>
            </w:r>
            <w:r w:rsidR="006303B4" w:rsidRPr="006473C3">
              <w:rPr>
                <w:noProof/>
                <w:webHidden/>
              </w:rPr>
              <w:fldChar w:fldCharType="end"/>
            </w:r>
          </w:hyperlink>
        </w:p>
        <w:p w14:paraId="6EFEE93E" w14:textId="77777777" w:rsidR="006303B4" w:rsidRPr="006473C3" w:rsidRDefault="00820C85">
          <w:pPr>
            <w:pStyle w:val="TDC2"/>
            <w:rPr>
              <w:noProof/>
              <w:sz w:val="22"/>
              <w:szCs w:val="22"/>
              <w:lang w:val="es-MX" w:eastAsia="es-MX"/>
            </w:rPr>
          </w:pPr>
          <w:hyperlink w:anchor="_Toc36059567" w:history="1">
            <w:r w:rsidR="006303B4" w:rsidRPr="006473C3">
              <w:rPr>
                <w:rStyle w:val="Hipervnculo"/>
                <w:noProof/>
                <w:lang w:val="es-ES"/>
              </w:rPr>
              <w:t>b) Razones o Motivos de inconformidad:</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_Toc36059567 \h </w:instrText>
            </w:r>
            <w:r w:rsidR="006303B4" w:rsidRPr="006473C3">
              <w:rPr>
                <w:noProof/>
                <w:webHidden/>
              </w:rPr>
            </w:r>
            <w:r w:rsidR="006303B4" w:rsidRPr="006473C3">
              <w:rPr>
                <w:noProof/>
                <w:webHidden/>
              </w:rPr>
              <w:fldChar w:fldCharType="separate"/>
            </w:r>
            <w:r w:rsidR="00B46E12" w:rsidRPr="006473C3">
              <w:rPr>
                <w:noProof/>
                <w:webHidden/>
              </w:rPr>
              <w:t>5</w:t>
            </w:r>
            <w:r w:rsidR="006303B4" w:rsidRPr="006473C3">
              <w:rPr>
                <w:noProof/>
                <w:webHidden/>
              </w:rPr>
              <w:fldChar w:fldCharType="end"/>
            </w:r>
          </w:hyperlink>
        </w:p>
        <w:p w14:paraId="4446DF2B" w14:textId="77777777" w:rsidR="006303B4" w:rsidRPr="006473C3" w:rsidRDefault="00820C85">
          <w:pPr>
            <w:pStyle w:val="TDC1"/>
            <w:rPr>
              <w:noProof/>
              <w:sz w:val="22"/>
              <w:szCs w:val="22"/>
              <w:lang w:val="es-MX" w:eastAsia="es-MX"/>
            </w:rPr>
          </w:pPr>
          <w:hyperlink w:anchor="_Toc36059568" w:history="1">
            <w:r w:rsidR="006303B4" w:rsidRPr="006473C3">
              <w:rPr>
                <w:rStyle w:val="Hipervnculo"/>
                <w:noProof/>
              </w:rPr>
              <w:t>CONSIDERANDO</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_Toc36059568 \h </w:instrText>
            </w:r>
            <w:r w:rsidR="006303B4" w:rsidRPr="006473C3">
              <w:rPr>
                <w:noProof/>
                <w:webHidden/>
              </w:rPr>
            </w:r>
            <w:r w:rsidR="006303B4" w:rsidRPr="006473C3">
              <w:rPr>
                <w:noProof/>
                <w:webHidden/>
              </w:rPr>
              <w:fldChar w:fldCharType="separate"/>
            </w:r>
            <w:r w:rsidR="00B46E12" w:rsidRPr="006473C3">
              <w:rPr>
                <w:noProof/>
                <w:webHidden/>
              </w:rPr>
              <w:t>7</w:t>
            </w:r>
            <w:r w:rsidR="006303B4" w:rsidRPr="006473C3">
              <w:rPr>
                <w:noProof/>
                <w:webHidden/>
              </w:rPr>
              <w:fldChar w:fldCharType="end"/>
            </w:r>
          </w:hyperlink>
        </w:p>
        <w:p w14:paraId="6DEC40F8" w14:textId="77777777" w:rsidR="006303B4" w:rsidRPr="006473C3" w:rsidRDefault="00820C85">
          <w:pPr>
            <w:pStyle w:val="TDC1"/>
            <w:rPr>
              <w:noProof/>
              <w:sz w:val="22"/>
              <w:szCs w:val="22"/>
              <w:lang w:val="es-MX" w:eastAsia="es-MX"/>
            </w:rPr>
          </w:pPr>
          <w:hyperlink w:anchor="_Toc36059569" w:history="1">
            <w:r w:rsidR="006303B4" w:rsidRPr="006473C3">
              <w:rPr>
                <w:rStyle w:val="Hipervnculo"/>
                <w:noProof/>
              </w:rPr>
              <w:t>PRIMERO. De la competencia</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_Toc36059569 \h </w:instrText>
            </w:r>
            <w:r w:rsidR="006303B4" w:rsidRPr="006473C3">
              <w:rPr>
                <w:noProof/>
                <w:webHidden/>
              </w:rPr>
            </w:r>
            <w:r w:rsidR="006303B4" w:rsidRPr="006473C3">
              <w:rPr>
                <w:noProof/>
                <w:webHidden/>
              </w:rPr>
              <w:fldChar w:fldCharType="separate"/>
            </w:r>
            <w:r w:rsidR="00B46E12" w:rsidRPr="006473C3">
              <w:rPr>
                <w:noProof/>
                <w:webHidden/>
              </w:rPr>
              <w:t>7</w:t>
            </w:r>
            <w:r w:rsidR="006303B4" w:rsidRPr="006473C3">
              <w:rPr>
                <w:noProof/>
                <w:webHidden/>
              </w:rPr>
              <w:fldChar w:fldCharType="end"/>
            </w:r>
          </w:hyperlink>
        </w:p>
        <w:p w14:paraId="1B856DD2" w14:textId="77777777" w:rsidR="006303B4" w:rsidRPr="006473C3" w:rsidRDefault="00820C85">
          <w:pPr>
            <w:pStyle w:val="TDC1"/>
            <w:rPr>
              <w:noProof/>
              <w:sz w:val="22"/>
              <w:szCs w:val="22"/>
              <w:lang w:val="es-MX" w:eastAsia="es-MX"/>
            </w:rPr>
          </w:pPr>
          <w:hyperlink w:anchor="_Toc36059570" w:history="1">
            <w:r w:rsidR="006303B4" w:rsidRPr="006473C3">
              <w:rPr>
                <w:rStyle w:val="Hipervnculo"/>
                <w:noProof/>
              </w:rPr>
              <w:t>SEGUNDO. De la oportunidad y procedencia.</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_Toc36059570 \h </w:instrText>
            </w:r>
            <w:r w:rsidR="006303B4" w:rsidRPr="006473C3">
              <w:rPr>
                <w:noProof/>
                <w:webHidden/>
              </w:rPr>
            </w:r>
            <w:r w:rsidR="006303B4" w:rsidRPr="006473C3">
              <w:rPr>
                <w:noProof/>
                <w:webHidden/>
              </w:rPr>
              <w:fldChar w:fldCharType="separate"/>
            </w:r>
            <w:r w:rsidR="00B46E12" w:rsidRPr="006473C3">
              <w:rPr>
                <w:noProof/>
                <w:webHidden/>
              </w:rPr>
              <w:t>8</w:t>
            </w:r>
            <w:r w:rsidR="006303B4" w:rsidRPr="006473C3">
              <w:rPr>
                <w:noProof/>
                <w:webHidden/>
              </w:rPr>
              <w:fldChar w:fldCharType="end"/>
            </w:r>
          </w:hyperlink>
        </w:p>
        <w:p w14:paraId="68D2D15A" w14:textId="77777777" w:rsidR="006303B4" w:rsidRPr="006473C3" w:rsidRDefault="00820C85">
          <w:pPr>
            <w:pStyle w:val="TDC2"/>
            <w:rPr>
              <w:noProof/>
              <w:sz w:val="22"/>
              <w:szCs w:val="22"/>
              <w:lang w:val="es-MX" w:eastAsia="es-MX"/>
            </w:rPr>
          </w:pPr>
          <w:hyperlink w:anchor="_Toc36059571" w:history="1">
            <w:r w:rsidR="006303B4" w:rsidRPr="006473C3">
              <w:rPr>
                <w:rStyle w:val="Hipervnculo"/>
                <w:noProof/>
              </w:rPr>
              <w:t>CUARTO. Del estudio y resolución del asunto.</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_Toc36059571 \h </w:instrText>
            </w:r>
            <w:r w:rsidR="006303B4" w:rsidRPr="006473C3">
              <w:rPr>
                <w:noProof/>
                <w:webHidden/>
              </w:rPr>
            </w:r>
            <w:r w:rsidR="006303B4" w:rsidRPr="006473C3">
              <w:rPr>
                <w:noProof/>
                <w:webHidden/>
              </w:rPr>
              <w:fldChar w:fldCharType="separate"/>
            </w:r>
            <w:r w:rsidR="00B46E12" w:rsidRPr="006473C3">
              <w:rPr>
                <w:noProof/>
                <w:webHidden/>
              </w:rPr>
              <w:t>10</w:t>
            </w:r>
            <w:r w:rsidR="006303B4" w:rsidRPr="006473C3">
              <w:rPr>
                <w:noProof/>
                <w:webHidden/>
              </w:rPr>
              <w:fldChar w:fldCharType="end"/>
            </w:r>
          </w:hyperlink>
        </w:p>
        <w:p w14:paraId="7AB64F25" w14:textId="77777777" w:rsidR="006303B4" w:rsidRPr="006473C3" w:rsidRDefault="00820C85">
          <w:pPr>
            <w:pStyle w:val="TDC2"/>
            <w:rPr>
              <w:noProof/>
              <w:sz w:val="22"/>
              <w:szCs w:val="22"/>
              <w:lang w:val="es-MX" w:eastAsia="es-MX"/>
            </w:rPr>
          </w:pPr>
          <w:hyperlink w:anchor="_Toc36059572" w:history="1">
            <w:r w:rsidR="006303B4" w:rsidRPr="006473C3">
              <w:rPr>
                <w:rStyle w:val="Hipervnculo"/>
                <w:noProof/>
              </w:rPr>
              <w:t>I. De la respuesta del Sujeto Obligado.</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_Toc36059572 \h </w:instrText>
            </w:r>
            <w:r w:rsidR="006303B4" w:rsidRPr="006473C3">
              <w:rPr>
                <w:noProof/>
                <w:webHidden/>
              </w:rPr>
            </w:r>
            <w:r w:rsidR="006303B4" w:rsidRPr="006473C3">
              <w:rPr>
                <w:noProof/>
                <w:webHidden/>
              </w:rPr>
              <w:fldChar w:fldCharType="separate"/>
            </w:r>
            <w:r w:rsidR="00B46E12" w:rsidRPr="006473C3">
              <w:rPr>
                <w:noProof/>
                <w:webHidden/>
              </w:rPr>
              <w:t>10</w:t>
            </w:r>
            <w:r w:rsidR="006303B4" w:rsidRPr="006473C3">
              <w:rPr>
                <w:noProof/>
                <w:webHidden/>
              </w:rPr>
              <w:fldChar w:fldCharType="end"/>
            </w:r>
          </w:hyperlink>
        </w:p>
        <w:p w14:paraId="3F073C65" w14:textId="77777777" w:rsidR="006303B4" w:rsidRPr="006473C3" w:rsidRDefault="00820C85">
          <w:pPr>
            <w:pStyle w:val="TDC1"/>
            <w:rPr>
              <w:noProof/>
              <w:sz w:val="22"/>
              <w:szCs w:val="22"/>
              <w:lang w:val="es-MX" w:eastAsia="es-MX"/>
            </w:rPr>
          </w:pPr>
          <w:hyperlink w:anchor="_Toc36059573" w:history="1">
            <w:r w:rsidR="006303B4" w:rsidRPr="006473C3">
              <w:rPr>
                <w:rStyle w:val="Hipervnculo"/>
                <w:noProof/>
              </w:rPr>
              <w:t>QUINTO. De la versión pública.</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_Toc36059573 \h </w:instrText>
            </w:r>
            <w:r w:rsidR="006303B4" w:rsidRPr="006473C3">
              <w:rPr>
                <w:noProof/>
                <w:webHidden/>
              </w:rPr>
            </w:r>
            <w:r w:rsidR="006303B4" w:rsidRPr="006473C3">
              <w:rPr>
                <w:noProof/>
                <w:webHidden/>
              </w:rPr>
              <w:fldChar w:fldCharType="separate"/>
            </w:r>
            <w:r w:rsidR="00B46E12" w:rsidRPr="006473C3">
              <w:rPr>
                <w:noProof/>
                <w:webHidden/>
              </w:rPr>
              <w:t>16</w:t>
            </w:r>
            <w:r w:rsidR="006303B4" w:rsidRPr="006473C3">
              <w:rPr>
                <w:noProof/>
                <w:webHidden/>
              </w:rPr>
              <w:fldChar w:fldCharType="end"/>
            </w:r>
          </w:hyperlink>
        </w:p>
        <w:p w14:paraId="13A4D592" w14:textId="77777777" w:rsidR="006303B4" w:rsidRPr="006473C3" w:rsidRDefault="00820C85">
          <w:pPr>
            <w:pStyle w:val="TDC2"/>
            <w:tabs>
              <w:tab w:val="left" w:pos="880"/>
            </w:tabs>
            <w:rPr>
              <w:noProof/>
              <w:sz w:val="22"/>
              <w:szCs w:val="22"/>
              <w:lang w:val="es-MX" w:eastAsia="es-MX"/>
            </w:rPr>
          </w:pPr>
          <w:hyperlink w:anchor="_Toc36059574" w:history="1">
            <w:r w:rsidR="006303B4" w:rsidRPr="006473C3">
              <w:rPr>
                <w:rStyle w:val="Hipervnculo"/>
                <w:noProof/>
              </w:rPr>
              <w:t>A.</w:t>
            </w:r>
            <w:r w:rsidR="006303B4" w:rsidRPr="006473C3">
              <w:rPr>
                <w:noProof/>
                <w:sz w:val="22"/>
                <w:szCs w:val="22"/>
                <w:lang w:val="es-MX" w:eastAsia="es-MX"/>
              </w:rPr>
              <w:tab/>
            </w:r>
            <w:r w:rsidR="006303B4" w:rsidRPr="006473C3">
              <w:rPr>
                <w:rStyle w:val="Hipervnculo"/>
                <w:noProof/>
              </w:rPr>
              <w:t>Requisitos de fondo del acuerdo de clasificación.</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_Toc36059574 \h </w:instrText>
            </w:r>
            <w:r w:rsidR="006303B4" w:rsidRPr="006473C3">
              <w:rPr>
                <w:noProof/>
                <w:webHidden/>
              </w:rPr>
            </w:r>
            <w:r w:rsidR="006303B4" w:rsidRPr="006473C3">
              <w:rPr>
                <w:noProof/>
                <w:webHidden/>
              </w:rPr>
              <w:fldChar w:fldCharType="separate"/>
            </w:r>
            <w:r w:rsidR="00B46E12" w:rsidRPr="006473C3">
              <w:rPr>
                <w:noProof/>
                <w:webHidden/>
              </w:rPr>
              <w:t>18</w:t>
            </w:r>
            <w:r w:rsidR="006303B4" w:rsidRPr="006473C3">
              <w:rPr>
                <w:noProof/>
                <w:webHidden/>
              </w:rPr>
              <w:fldChar w:fldCharType="end"/>
            </w:r>
          </w:hyperlink>
        </w:p>
        <w:p w14:paraId="35A20494" w14:textId="77777777" w:rsidR="006303B4" w:rsidRPr="006473C3" w:rsidRDefault="00820C85">
          <w:pPr>
            <w:pStyle w:val="TDC1"/>
            <w:rPr>
              <w:noProof/>
              <w:sz w:val="22"/>
              <w:szCs w:val="22"/>
              <w:lang w:val="es-MX" w:eastAsia="es-MX"/>
            </w:rPr>
          </w:pPr>
          <w:hyperlink w:anchor="_Toc36059575" w:history="1">
            <w:r w:rsidR="006303B4" w:rsidRPr="006473C3">
              <w:rPr>
                <w:rStyle w:val="Hipervnculo"/>
                <w:rFonts w:eastAsia="Calibri"/>
                <w:noProof/>
                <w:lang w:val="es-ES"/>
              </w:rPr>
              <w:t>R E S O L U T I V O S</w:t>
            </w:r>
            <w:r w:rsidR="006303B4" w:rsidRPr="006473C3">
              <w:rPr>
                <w:noProof/>
                <w:webHidden/>
              </w:rPr>
              <w:tab/>
            </w:r>
            <w:r w:rsidR="006303B4" w:rsidRPr="006473C3">
              <w:rPr>
                <w:noProof/>
                <w:webHidden/>
              </w:rPr>
              <w:fldChar w:fldCharType="begin"/>
            </w:r>
            <w:r w:rsidR="006303B4" w:rsidRPr="006473C3">
              <w:rPr>
                <w:noProof/>
                <w:webHidden/>
              </w:rPr>
              <w:instrText xml:space="preserve"> PAGEREF _Toc36059575 \h </w:instrText>
            </w:r>
            <w:r w:rsidR="006303B4" w:rsidRPr="006473C3">
              <w:rPr>
                <w:noProof/>
                <w:webHidden/>
              </w:rPr>
            </w:r>
            <w:r w:rsidR="006303B4" w:rsidRPr="006473C3">
              <w:rPr>
                <w:noProof/>
                <w:webHidden/>
              </w:rPr>
              <w:fldChar w:fldCharType="separate"/>
            </w:r>
            <w:r w:rsidR="00B46E12" w:rsidRPr="006473C3">
              <w:rPr>
                <w:noProof/>
                <w:webHidden/>
              </w:rPr>
              <w:t>24</w:t>
            </w:r>
            <w:r w:rsidR="006303B4" w:rsidRPr="006473C3">
              <w:rPr>
                <w:noProof/>
                <w:webHidden/>
              </w:rPr>
              <w:fldChar w:fldCharType="end"/>
            </w:r>
          </w:hyperlink>
        </w:p>
        <w:p w14:paraId="15889ED4" w14:textId="361373EA" w:rsidR="00273B0A" w:rsidRPr="006473C3" w:rsidRDefault="0011338C" w:rsidP="00AC19BA">
          <w:pPr>
            <w:rPr>
              <w:rFonts w:ascii="Palatino Linotype" w:hAnsi="Palatino Linotype"/>
              <w:bCs/>
              <w:lang w:val="es-ES"/>
            </w:rPr>
          </w:pPr>
          <w:r w:rsidRPr="006473C3">
            <w:rPr>
              <w:rFonts w:ascii="Palatino Linotype" w:hAnsi="Palatino Linotype"/>
              <w:bCs/>
              <w:lang w:val="es-ES"/>
            </w:rPr>
            <w:fldChar w:fldCharType="end"/>
          </w:r>
        </w:p>
        <w:p w14:paraId="23B350DB" w14:textId="77777777" w:rsidR="004B6C52" w:rsidRPr="006473C3" w:rsidRDefault="004B6C52" w:rsidP="00AC19BA">
          <w:pPr>
            <w:rPr>
              <w:rFonts w:ascii="Palatino Linotype" w:hAnsi="Palatino Linotype"/>
              <w:bCs/>
              <w:lang w:val="es-ES"/>
            </w:rPr>
          </w:pPr>
        </w:p>
        <w:p w14:paraId="3131BA0D" w14:textId="77777777" w:rsidR="004B6C52" w:rsidRPr="006473C3" w:rsidRDefault="004B6C52" w:rsidP="00AC19BA">
          <w:pPr>
            <w:rPr>
              <w:rFonts w:ascii="Palatino Linotype" w:hAnsi="Palatino Linotype"/>
              <w:bCs/>
              <w:lang w:val="es-ES"/>
            </w:rPr>
          </w:pPr>
        </w:p>
        <w:p w14:paraId="5BBB4C0E" w14:textId="77777777" w:rsidR="004B6C52" w:rsidRPr="006473C3" w:rsidRDefault="004B6C52" w:rsidP="00AC19BA">
          <w:pPr>
            <w:rPr>
              <w:rFonts w:ascii="Palatino Linotype" w:hAnsi="Palatino Linotype"/>
              <w:bCs/>
              <w:lang w:val="es-ES"/>
            </w:rPr>
          </w:pPr>
        </w:p>
        <w:p w14:paraId="3B618BEE" w14:textId="77777777" w:rsidR="004B6C52" w:rsidRPr="006473C3" w:rsidRDefault="004B6C52" w:rsidP="00AC19BA">
          <w:pPr>
            <w:rPr>
              <w:rFonts w:ascii="Palatino Linotype" w:hAnsi="Palatino Linotype"/>
              <w:bCs/>
              <w:lang w:val="es-ES"/>
            </w:rPr>
          </w:pPr>
        </w:p>
        <w:p w14:paraId="2841F0F2" w14:textId="77777777" w:rsidR="004B6C52" w:rsidRPr="006473C3" w:rsidRDefault="004B6C52" w:rsidP="00AC19BA">
          <w:pPr>
            <w:rPr>
              <w:rFonts w:ascii="Palatino Linotype" w:hAnsi="Palatino Linotype"/>
              <w:bCs/>
              <w:lang w:val="es-ES"/>
            </w:rPr>
          </w:pPr>
        </w:p>
        <w:p w14:paraId="04C53255" w14:textId="77777777" w:rsidR="004B6C52" w:rsidRPr="006473C3" w:rsidRDefault="004B6C52" w:rsidP="00AC19BA">
          <w:pPr>
            <w:rPr>
              <w:rFonts w:ascii="Palatino Linotype" w:hAnsi="Palatino Linotype"/>
              <w:bCs/>
              <w:lang w:val="es-ES"/>
            </w:rPr>
          </w:pPr>
        </w:p>
        <w:p w14:paraId="1C28A61F" w14:textId="77777777" w:rsidR="004B6C52" w:rsidRPr="006473C3" w:rsidRDefault="004B6C52" w:rsidP="00AC19BA">
          <w:pPr>
            <w:rPr>
              <w:rFonts w:ascii="Palatino Linotype" w:hAnsi="Palatino Linotype"/>
              <w:bCs/>
              <w:lang w:val="es-ES"/>
            </w:rPr>
          </w:pPr>
        </w:p>
        <w:p w14:paraId="1E5D8737" w14:textId="77777777" w:rsidR="004B6C52" w:rsidRPr="006473C3" w:rsidRDefault="004B6C52" w:rsidP="00AC19BA">
          <w:pPr>
            <w:rPr>
              <w:rFonts w:ascii="Palatino Linotype" w:hAnsi="Palatino Linotype"/>
              <w:bCs/>
              <w:lang w:val="es-ES"/>
            </w:rPr>
          </w:pPr>
        </w:p>
        <w:p w14:paraId="239660A2" w14:textId="77777777" w:rsidR="006303B4" w:rsidRPr="006473C3" w:rsidRDefault="006303B4" w:rsidP="00AC19BA">
          <w:pPr>
            <w:rPr>
              <w:rFonts w:ascii="Palatino Linotype" w:hAnsi="Palatino Linotype"/>
              <w:bCs/>
              <w:lang w:val="es-ES"/>
            </w:rPr>
          </w:pPr>
        </w:p>
        <w:p w14:paraId="1A1EF4A2" w14:textId="77777777" w:rsidR="006303B4" w:rsidRPr="006473C3" w:rsidRDefault="006303B4" w:rsidP="00AC19BA">
          <w:pPr>
            <w:rPr>
              <w:rFonts w:ascii="Palatino Linotype" w:hAnsi="Palatino Linotype"/>
              <w:bCs/>
              <w:lang w:val="es-ES"/>
            </w:rPr>
          </w:pPr>
        </w:p>
        <w:p w14:paraId="309BB867" w14:textId="77777777" w:rsidR="006303B4" w:rsidRPr="006473C3" w:rsidRDefault="006303B4" w:rsidP="00AC19BA">
          <w:pPr>
            <w:rPr>
              <w:rFonts w:ascii="Palatino Linotype" w:hAnsi="Palatino Linotype"/>
              <w:bCs/>
              <w:lang w:val="es-ES"/>
            </w:rPr>
          </w:pPr>
        </w:p>
        <w:p w14:paraId="47E1F9CE" w14:textId="77777777" w:rsidR="006303B4" w:rsidRPr="006473C3" w:rsidRDefault="006303B4" w:rsidP="00AC19BA">
          <w:pPr>
            <w:rPr>
              <w:rFonts w:ascii="Palatino Linotype" w:hAnsi="Palatino Linotype"/>
              <w:bCs/>
              <w:lang w:val="es-ES"/>
            </w:rPr>
          </w:pPr>
        </w:p>
        <w:p w14:paraId="32D2BD27" w14:textId="0CF3A33C" w:rsidR="00F41E88" w:rsidRPr="006473C3" w:rsidRDefault="00820C85" w:rsidP="00AC19BA">
          <w:pPr>
            <w:rPr>
              <w:rFonts w:ascii="Palatino Linotype" w:hAnsi="Palatino Linotype"/>
              <w:bCs/>
              <w:lang w:val="es-ES"/>
            </w:rPr>
          </w:pPr>
        </w:p>
      </w:sdtContent>
    </w:sdt>
    <w:p w14:paraId="7BA9DE57" w14:textId="19CCAC39" w:rsidR="00EB4847" w:rsidRPr="006473C3" w:rsidRDefault="001B26AA" w:rsidP="004E1461">
      <w:pPr>
        <w:tabs>
          <w:tab w:val="left" w:pos="567"/>
        </w:tabs>
        <w:spacing w:before="240" w:after="240" w:line="360" w:lineRule="auto"/>
        <w:jc w:val="both"/>
        <w:rPr>
          <w:rFonts w:ascii="Palatino Linotype" w:hAnsi="Palatino Linotype"/>
          <w:lang w:val="es-MX"/>
        </w:rPr>
      </w:pPr>
      <w:r w:rsidRPr="006473C3">
        <w:rPr>
          <w:rFonts w:ascii="Palatino Linotype" w:hAnsi="Palatino Linotype"/>
        </w:rPr>
        <w:lastRenderedPageBreak/>
        <w:t>R</w:t>
      </w:r>
      <w:r w:rsidR="00662C69" w:rsidRPr="006473C3">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6473C3">
        <w:rPr>
          <w:rFonts w:ascii="Palatino Linotype" w:hAnsi="Palatino Linotype"/>
          <w:lang w:val="es-MX"/>
        </w:rPr>
        <w:t xml:space="preserve">fecha </w:t>
      </w:r>
      <w:r w:rsidR="006473C3">
        <w:rPr>
          <w:rFonts w:ascii="Palatino Linotype" w:hAnsi="Palatino Linotype"/>
          <w:lang w:val="es-MX"/>
        </w:rPr>
        <w:t>doce (12) de agosto de dos mil veinte</w:t>
      </w:r>
      <w:r w:rsidR="00662C69" w:rsidRPr="006473C3">
        <w:rPr>
          <w:rFonts w:ascii="Palatino Linotype" w:hAnsi="Palatino Linotype"/>
          <w:lang w:val="es-MX"/>
        </w:rPr>
        <w:t>.</w:t>
      </w:r>
    </w:p>
    <w:p w14:paraId="678D20AB" w14:textId="4B0665BF" w:rsidR="009B359D" w:rsidRPr="006473C3" w:rsidRDefault="00924CEA" w:rsidP="008D6C8D">
      <w:pPr>
        <w:pStyle w:val="Encabezado"/>
        <w:spacing w:line="360" w:lineRule="auto"/>
        <w:jc w:val="both"/>
        <w:rPr>
          <w:rFonts w:ascii="Palatino Linotype" w:eastAsia="Times New Roman" w:hAnsi="Palatino Linotype" w:cs="Times New Roman"/>
        </w:rPr>
      </w:pPr>
      <w:r w:rsidRPr="006473C3">
        <w:rPr>
          <w:rFonts w:ascii="Palatino Linotype" w:eastAsia="Times New Roman" w:hAnsi="Palatino Linotype" w:cs="Times New Roman"/>
          <w:b/>
        </w:rPr>
        <w:t>VISTO</w:t>
      </w:r>
      <w:r w:rsidR="003122CE" w:rsidRPr="006473C3">
        <w:rPr>
          <w:rFonts w:ascii="Palatino Linotype" w:eastAsia="Times New Roman" w:hAnsi="Palatino Linotype" w:cs="Times New Roman"/>
        </w:rPr>
        <w:t xml:space="preserve"> </w:t>
      </w:r>
      <w:r w:rsidRPr="006473C3">
        <w:rPr>
          <w:rFonts w:ascii="Palatino Linotype" w:eastAsia="Times New Roman" w:hAnsi="Palatino Linotype" w:cs="Times New Roman"/>
        </w:rPr>
        <w:t>el expediente</w:t>
      </w:r>
      <w:r w:rsidR="003122CE" w:rsidRPr="006473C3">
        <w:rPr>
          <w:rFonts w:ascii="Palatino Linotype" w:eastAsia="Times New Roman" w:hAnsi="Palatino Linotype" w:cs="Times New Roman"/>
        </w:rPr>
        <w:t xml:space="preserve"> electrón</w:t>
      </w:r>
      <w:r w:rsidRPr="006473C3">
        <w:rPr>
          <w:rFonts w:ascii="Palatino Linotype" w:eastAsia="Times New Roman" w:hAnsi="Palatino Linotype" w:cs="Times New Roman"/>
        </w:rPr>
        <w:t>ico formado</w:t>
      </w:r>
      <w:r w:rsidR="00417E0F" w:rsidRPr="006473C3">
        <w:rPr>
          <w:rFonts w:ascii="Palatino Linotype" w:eastAsia="Times New Roman" w:hAnsi="Palatino Linotype" w:cs="Times New Roman"/>
        </w:rPr>
        <w:t xml:space="preserve"> con motivo del recurso de revisión número</w:t>
      </w:r>
      <w:r w:rsidRPr="006473C3">
        <w:rPr>
          <w:rFonts w:ascii="Palatino Linotype" w:eastAsia="Times New Roman" w:hAnsi="Palatino Linotype" w:cs="Times New Roman"/>
        </w:rPr>
        <w:t xml:space="preserve"> </w:t>
      </w:r>
      <w:r w:rsidR="000E1907" w:rsidRPr="006473C3">
        <w:rPr>
          <w:rFonts w:ascii="Palatino Linotype" w:hAnsi="Palatino Linotype" w:cs="Arial"/>
          <w:b/>
          <w:bCs/>
          <w:lang w:eastAsia="es-MX"/>
        </w:rPr>
        <w:t>01048/INFOEM/IP/RR/2020</w:t>
      </w:r>
      <w:r w:rsidR="003122CE" w:rsidRPr="006473C3">
        <w:rPr>
          <w:rFonts w:ascii="Palatino Linotype" w:eastAsia="Times New Roman" w:hAnsi="Palatino Linotype" w:cs="Arial"/>
          <w:bCs/>
        </w:rPr>
        <w:t xml:space="preserve">, </w:t>
      </w:r>
      <w:r w:rsidR="00417E0F" w:rsidRPr="006473C3">
        <w:rPr>
          <w:rFonts w:ascii="Palatino Linotype" w:eastAsia="Times New Roman" w:hAnsi="Palatino Linotype" w:cs="Times New Roman"/>
        </w:rPr>
        <w:t>promovido</w:t>
      </w:r>
      <w:r w:rsidR="003122CE" w:rsidRPr="006473C3">
        <w:rPr>
          <w:rFonts w:ascii="Palatino Linotype" w:eastAsia="Times New Roman" w:hAnsi="Palatino Linotype" w:cs="Times New Roman"/>
        </w:rPr>
        <w:t xml:space="preserve"> por</w:t>
      </w:r>
      <w:r w:rsidR="00EF75F9" w:rsidRPr="006473C3">
        <w:rPr>
          <w:rFonts w:ascii="Palatino Linotype" w:eastAsia="Times New Roman" w:hAnsi="Palatino Linotype" w:cs="Times New Roman"/>
        </w:rPr>
        <w:t xml:space="preserve"> </w:t>
      </w:r>
      <w:r w:rsidR="00157E4D" w:rsidRPr="00157E4D">
        <w:rPr>
          <w:rFonts w:ascii="Palatino Linotype" w:eastAsia="Times New Roman" w:hAnsi="Palatino Linotype" w:cs="Arial"/>
          <w:b/>
          <w:highlight w:val="black"/>
        </w:rPr>
        <w:t>------------------------------</w:t>
      </w:r>
      <w:r w:rsidR="000E1907" w:rsidRPr="006473C3">
        <w:rPr>
          <w:rFonts w:ascii="Palatino Linotype" w:eastAsia="Times New Roman" w:hAnsi="Palatino Linotype" w:cs="Arial"/>
          <w:b/>
        </w:rPr>
        <w:t xml:space="preserve"> </w:t>
      </w:r>
      <w:r w:rsidR="003122CE" w:rsidRPr="006473C3">
        <w:rPr>
          <w:rFonts w:ascii="Palatino Linotype" w:eastAsia="Times New Roman" w:hAnsi="Palatino Linotype" w:cs="Arial"/>
        </w:rPr>
        <w:t xml:space="preserve">en su calidad de </w:t>
      </w:r>
      <w:r w:rsidR="003122CE" w:rsidRPr="006473C3">
        <w:rPr>
          <w:rFonts w:ascii="Palatino Linotype" w:eastAsia="Times New Roman" w:hAnsi="Palatino Linotype" w:cs="Arial"/>
          <w:b/>
        </w:rPr>
        <w:t>RECURRENTE</w:t>
      </w:r>
      <w:r w:rsidR="003122CE" w:rsidRPr="006473C3">
        <w:rPr>
          <w:rFonts w:ascii="Palatino Linotype" w:eastAsia="Times New Roman" w:hAnsi="Palatino Linotype" w:cs="Arial"/>
        </w:rPr>
        <w:t>, en contra de la respuesta</w:t>
      </w:r>
      <w:r w:rsidRPr="006473C3">
        <w:rPr>
          <w:rFonts w:ascii="Palatino Linotype" w:eastAsia="Times New Roman" w:hAnsi="Palatino Linotype" w:cs="Arial"/>
        </w:rPr>
        <w:t xml:space="preserve"> </w:t>
      </w:r>
      <w:r w:rsidR="002C30ED" w:rsidRPr="006473C3">
        <w:rPr>
          <w:rFonts w:ascii="Palatino Linotype" w:eastAsia="Times New Roman" w:hAnsi="Palatino Linotype" w:cs="Arial"/>
        </w:rPr>
        <w:t>de</w:t>
      </w:r>
      <w:r w:rsidR="00CC7863" w:rsidRPr="006473C3">
        <w:rPr>
          <w:rFonts w:ascii="Palatino Linotype" w:eastAsia="Times New Roman" w:hAnsi="Palatino Linotype" w:cs="Arial"/>
        </w:rPr>
        <w:t>l</w:t>
      </w:r>
      <w:r w:rsidR="00F523D6" w:rsidRPr="006473C3">
        <w:rPr>
          <w:rFonts w:ascii="Palatino Linotype" w:eastAsia="Times New Roman" w:hAnsi="Palatino Linotype" w:cs="Arial"/>
        </w:rPr>
        <w:t xml:space="preserve"> </w:t>
      </w:r>
      <w:r w:rsidR="00E10CD6" w:rsidRPr="006473C3">
        <w:rPr>
          <w:rFonts w:ascii="Palatino Linotype" w:eastAsia="Times New Roman" w:hAnsi="Palatino Linotype" w:cs="Arial"/>
          <w:b/>
        </w:rPr>
        <w:t xml:space="preserve">Ayuntamiento de </w:t>
      </w:r>
      <w:r w:rsidR="009E2CB5" w:rsidRPr="006473C3">
        <w:rPr>
          <w:rFonts w:ascii="Palatino Linotype" w:eastAsia="Times New Roman" w:hAnsi="Palatino Linotype" w:cs="Arial"/>
          <w:b/>
        </w:rPr>
        <w:t>Valle de Chalco Solidaridad</w:t>
      </w:r>
      <w:r w:rsidR="003122CE" w:rsidRPr="006473C3">
        <w:rPr>
          <w:rFonts w:ascii="Palatino Linotype" w:eastAsia="Calibri" w:hAnsi="Palatino Linotype" w:cs="Arial"/>
          <w:lang w:val="es-ES"/>
        </w:rPr>
        <w:t xml:space="preserve">, </w:t>
      </w:r>
      <w:r w:rsidR="003122CE" w:rsidRPr="006473C3">
        <w:rPr>
          <w:rFonts w:ascii="Palatino Linotype" w:eastAsia="Times New Roman" w:hAnsi="Palatino Linotype" w:cs="Times New Roman"/>
        </w:rPr>
        <w:t>en lo sucesivo el</w:t>
      </w:r>
      <w:r w:rsidR="003122CE" w:rsidRPr="006473C3">
        <w:rPr>
          <w:rFonts w:ascii="Palatino Linotype" w:eastAsia="Times New Roman" w:hAnsi="Palatino Linotype" w:cs="Times New Roman"/>
          <w:b/>
        </w:rPr>
        <w:t xml:space="preserve"> SUJETO OBLIGADO, </w:t>
      </w:r>
      <w:r w:rsidR="003122CE" w:rsidRPr="006473C3">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6473C3" w:rsidRDefault="00F34201" w:rsidP="004E1461">
      <w:pPr>
        <w:pStyle w:val="Ttulo1"/>
        <w:tabs>
          <w:tab w:val="left" w:pos="567"/>
        </w:tabs>
        <w:jc w:val="center"/>
        <w:rPr>
          <w:b w:val="0"/>
          <w:color w:val="auto"/>
        </w:rPr>
      </w:pPr>
      <w:bookmarkStart w:id="3" w:name="_Toc473812222"/>
      <w:bookmarkStart w:id="4" w:name="_Toc495430765"/>
      <w:bookmarkStart w:id="5" w:name="_Toc36059565"/>
      <w:r w:rsidRPr="006473C3">
        <w:rPr>
          <w:color w:val="auto"/>
        </w:rPr>
        <w:t>ANTECEDENTES</w:t>
      </w:r>
      <w:bookmarkEnd w:id="3"/>
      <w:bookmarkEnd w:id="4"/>
      <w:bookmarkEnd w:id="5"/>
    </w:p>
    <w:p w14:paraId="54EBC941" w14:textId="77777777" w:rsidR="00F34201" w:rsidRPr="006473C3" w:rsidRDefault="00F34201" w:rsidP="004E1461">
      <w:pPr>
        <w:tabs>
          <w:tab w:val="left" w:pos="567"/>
        </w:tabs>
        <w:rPr>
          <w:rFonts w:ascii="Palatino Linotype" w:hAnsi="Palatino Linotype"/>
          <w:lang w:val="es-MX" w:eastAsia="en-US"/>
        </w:rPr>
      </w:pPr>
    </w:p>
    <w:p w14:paraId="749498DB" w14:textId="682D6619" w:rsidR="00F34201" w:rsidRPr="006473C3"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473C3">
        <w:rPr>
          <w:rFonts w:ascii="Palatino Linotype" w:eastAsia="Calibri" w:hAnsi="Palatino Linotype" w:cs="Arial"/>
          <w:color w:val="000000" w:themeColor="text1"/>
          <w:lang w:val="es-ES"/>
        </w:rPr>
        <w:t xml:space="preserve">El día </w:t>
      </w:r>
      <w:r w:rsidR="00117809" w:rsidRPr="006473C3">
        <w:rPr>
          <w:rFonts w:ascii="Palatino Linotype" w:eastAsia="Calibri" w:hAnsi="Palatino Linotype" w:cs="Arial"/>
          <w:color w:val="000000" w:themeColor="text1"/>
          <w:lang w:val="es-ES"/>
        </w:rPr>
        <w:t>cinco</w:t>
      </w:r>
      <w:r w:rsidR="003529DF" w:rsidRPr="006473C3">
        <w:rPr>
          <w:rFonts w:ascii="Palatino Linotype" w:eastAsia="Calibri" w:hAnsi="Palatino Linotype" w:cs="Arial"/>
          <w:color w:val="000000" w:themeColor="text1"/>
          <w:lang w:val="es-ES"/>
        </w:rPr>
        <w:t xml:space="preserve"> </w:t>
      </w:r>
      <w:r w:rsidRPr="006473C3">
        <w:rPr>
          <w:rFonts w:ascii="Palatino Linotype" w:eastAsia="Calibri" w:hAnsi="Palatino Linotype" w:cs="Arial"/>
          <w:color w:val="000000" w:themeColor="text1"/>
          <w:lang w:val="es-ES"/>
        </w:rPr>
        <w:t>(</w:t>
      </w:r>
      <w:r w:rsidR="00117809" w:rsidRPr="006473C3">
        <w:rPr>
          <w:rFonts w:ascii="Palatino Linotype" w:eastAsia="Calibri" w:hAnsi="Palatino Linotype" w:cs="Arial"/>
          <w:color w:val="000000" w:themeColor="text1"/>
          <w:lang w:val="es-ES"/>
        </w:rPr>
        <w:t>05</w:t>
      </w:r>
      <w:r w:rsidRPr="006473C3">
        <w:rPr>
          <w:rFonts w:ascii="Palatino Linotype" w:eastAsia="Calibri" w:hAnsi="Palatino Linotype" w:cs="Arial"/>
          <w:color w:val="000000" w:themeColor="text1"/>
          <w:lang w:val="es-ES"/>
        </w:rPr>
        <w:t xml:space="preserve">) de </w:t>
      </w:r>
      <w:r w:rsidR="00117809" w:rsidRPr="006473C3">
        <w:rPr>
          <w:rFonts w:ascii="Palatino Linotype" w:eastAsia="Calibri" w:hAnsi="Palatino Linotype" w:cs="Arial"/>
          <w:color w:val="000000" w:themeColor="text1"/>
          <w:lang w:val="es-ES"/>
        </w:rPr>
        <w:t>febrero</w:t>
      </w:r>
      <w:r w:rsidRPr="006473C3">
        <w:rPr>
          <w:rFonts w:ascii="Palatino Linotype" w:eastAsia="Calibri" w:hAnsi="Palatino Linotype" w:cs="Arial"/>
          <w:color w:val="000000" w:themeColor="text1"/>
          <w:lang w:val="es-ES"/>
        </w:rPr>
        <w:t xml:space="preserve"> de </w:t>
      </w:r>
      <w:r w:rsidR="00E91B4E" w:rsidRPr="006473C3">
        <w:rPr>
          <w:rFonts w:ascii="Palatino Linotype" w:eastAsia="Calibri" w:hAnsi="Palatino Linotype" w:cs="Arial"/>
          <w:color w:val="000000" w:themeColor="text1"/>
          <w:lang w:val="es-ES"/>
        </w:rPr>
        <w:t xml:space="preserve">dos mil </w:t>
      </w:r>
      <w:r w:rsidR="009E2CB5" w:rsidRPr="006473C3">
        <w:rPr>
          <w:rFonts w:ascii="Palatino Linotype" w:eastAsia="Calibri" w:hAnsi="Palatino Linotype" w:cs="Arial"/>
          <w:color w:val="000000" w:themeColor="text1"/>
          <w:lang w:val="es-ES"/>
        </w:rPr>
        <w:t>veinte</w:t>
      </w:r>
      <w:r w:rsidRPr="006473C3">
        <w:rPr>
          <w:rFonts w:ascii="Palatino Linotype" w:eastAsia="Calibri" w:hAnsi="Palatino Linotype" w:cs="Arial"/>
          <w:color w:val="000000" w:themeColor="text1"/>
          <w:lang w:val="es-ES"/>
        </w:rPr>
        <w:t>,</w:t>
      </w:r>
      <w:r w:rsidRPr="006473C3">
        <w:rPr>
          <w:rFonts w:ascii="Palatino Linotype" w:eastAsia="Calibri" w:hAnsi="Palatino Linotype" w:cs="Times New Roman"/>
          <w:color w:val="000000" w:themeColor="text1"/>
          <w:lang w:val="es-ES"/>
        </w:rPr>
        <w:t xml:space="preserve"> </w:t>
      </w:r>
      <w:r w:rsidR="00F523D6" w:rsidRPr="006473C3">
        <w:rPr>
          <w:rFonts w:ascii="Palatino Linotype" w:eastAsia="Calibri" w:hAnsi="Palatino Linotype" w:cs="Arial"/>
          <w:lang w:val="es-ES"/>
        </w:rPr>
        <w:t>se</w:t>
      </w:r>
      <w:r w:rsidR="002F768F" w:rsidRPr="006473C3">
        <w:rPr>
          <w:rFonts w:ascii="Palatino Linotype" w:eastAsia="Calibri" w:hAnsi="Palatino Linotype" w:cs="Arial"/>
          <w:b/>
          <w:lang w:val="es-ES"/>
        </w:rPr>
        <w:t xml:space="preserve"> </w:t>
      </w:r>
      <w:r w:rsidRPr="006473C3">
        <w:rPr>
          <w:rFonts w:ascii="Palatino Linotype" w:hAnsi="Palatino Linotype"/>
          <w:color w:val="000000" w:themeColor="text1"/>
        </w:rPr>
        <w:t>presentó</w:t>
      </w:r>
      <w:r w:rsidRPr="006473C3">
        <w:rPr>
          <w:rFonts w:ascii="Palatino Linotype" w:hAnsi="Palatino Linotype"/>
          <w:b/>
          <w:color w:val="000000" w:themeColor="text1"/>
        </w:rPr>
        <w:t xml:space="preserve"> </w:t>
      </w:r>
      <w:r w:rsidRPr="006473C3">
        <w:rPr>
          <w:rFonts w:ascii="Palatino Linotype" w:eastAsia="Calibri" w:hAnsi="Palatino Linotype" w:cs="Arial"/>
          <w:color w:val="000000" w:themeColor="text1"/>
        </w:rPr>
        <w:t xml:space="preserve">vía </w:t>
      </w:r>
      <w:r w:rsidRPr="006473C3">
        <w:rPr>
          <w:rFonts w:ascii="Palatino Linotype" w:eastAsia="Calibri" w:hAnsi="Palatino Linotype" w:cs="Arial"/>
          <w:color w:val="000000" w:themeColor="text1"/>
          <w:lang w:val="es-ES"/>
        </w:rPr>
        <w:t xml:space="preserve">Sistema de Acceso a la Información Mexiquense </w:t>
      </w:r>
      <w:r w:rsidRPr="006473C3">
        <w:rPr>
          <w:rFonts w:ascii="Palatino Linotype" w:eastAsia="Calibri" w:hAnsi="Palatino Linotype" w:cs="Arial"/>
          <w:b/>
          <w:color w:val="000000" w:themeColor="text1"/>
          <w:lang w:val="es-ES"/>
        </w:rPr>
        <w:t>(SAIMEX)</w:t>
      </w:r>
      <w:r w:rsidRPr="006473C3">
        <w:rPr>
          <w:rFonts w:ascii="Palatino Linotype" w:eastAsia="Calibri" w:hAnsi="Palatino Linotype" w:cs="Arial"/>
          <w:color w:val="000000" w:themeColor="text1"/>
          <w:lang w:val="es-ES"/>
        </w:rPr>
        <w:t>, la solicitud de información p</w:t>
      </w:r>
      <w:r w:rsidR="00924CEA" w:rsidRPr="006473C3">
        <w:rPr>
          <w:rFonts w:ascii="Palatino Linotype" w:eastAsia="Calibri" w:hAnsi="Palatino Linotype" w:cs="Arial"/>
          <w:color w:val="000000" w:themeColor="text1"/>
          <w:lang w:val="es-ES"/>
        </w:rPr>
        <w:t>ública registrada con el número</w:t>
      </w:r>
      <w:r w:rsidR="00305279" w:rsidRPr="006473C3">
        <w:rPr>
          <w:rFonts w:ascii="Palatino Linotype" w:hAnsi="Palatino Linotype"/>
          <w:b/>
          <w:bCs/>
          <w:color w:val="000000" w:themeColor="text1"/>
        </w:rPr>
        <w:t xml:space="preserve"> </w:t>
      </w:r>
      <w:r w:rsidR="00327F6C" w:rsidRPr="006473C3">
        <w:rPr>
          <w:rFonts w:ascii="Palatino Linotype" w:eastAsia="Calibri" w:hAnsi="Palatino Linotype" w:cs="Arial"/>
          <w:b/>
          <w:color w:val="000000" w:themeColor="text1"/>
          <w:lang w:val="es-ES"/>
        </w:rPr>
        <w:t>00118/VACHASO/IP/2020</w:t>
      </w:r>
      <w:r w:rsidRPr="006473C3">
        <w:rPr>
          <w:rFonts w:ascii="Palatino Linotype" w:hAnsi="Palatino Linotype"/>
          <w:b/>
          <w:bCs/>
          <w:color w:val="000000" w:themeColor="text1"/>
        </w:rPr>
        <w:t>,</w:t>
      </w:r>
      <w:r w:rsidRPr="006473C3">
        <w:rPr>
          <w:rFonts w:ascii="Palatino Linotype" w:eastAsia="Calibri" w:hAnsi="Palatino Linotype" w:cs="Arial"/>
          <w:color w:val="000000" w:themeColor="text1"/>
          <w:lang w:val="es-ES"/>
        </w:rPr>
        <w:t xml:space="preserve"> mediante la cual </w:t>
      </w:r>
      <w:r w:rsidR="00097D8A" w:rsidRPr="006473C3">
        <w:rPr>
          <w:rFonts w:ascii="Palatino Linotype" w:eastAsia="Calibri" w:hAnsi="Palatino Linotype" w:cs="Arial"/>
          <w:color w:val="000000" w:themeColor="text1"/>
          <w:lang w:val="es-ES"/>
        </w:rPr>
        <w:t xml:space="preserve">se </w:t>
      </w:r>
      <w:r w:rsidR="00924CEA" w:rsidRPr="006473C3">
        <w:rPr>
          <w:rFonts w:ascii="Palatino Linotype" w:eastAsia="Calibri" w:hAnsi="Palatino Linotype" w:cs="Arial"/>
          <w:color w:val="000000" w:themeColor="text1"/>
          <w:lang w:val="es-ES"/>
        </w:rPr>
        <w:t>requirió</w:t>
      </w:r>
      <w:r w:rsidRPr="006473C3">
        <w:rPr>
          <w:rFonts w:ascii="Palatino Linotype" w:eastAsia="Calibri" w:hAnsi="Palatino Linotype" w:cs="Arial"/>
          <w:color w:val="000000" w:themeColor="text1"/>
          <w:lang w:val="es-ES"/>
        </w:rPr>
        <w:t>:</w:t>
      </w:r>
    </w:p>
    <w:p w14:paraId="11FC98E0" w14:textId="77777777" w:rsidR="003529DF" w:rsidRPr="006473C3" w:rsidRDefault="003529DF" w:rsidP="003529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298D170C" w:rsidR="00C20BFF" w:rsidRPr="006473C3" w:rsidRDefault="00252C4D" w:rsidP="003529DF">
      <w:pPr>
        <w:spacing w:line="360" w:lineRule="auto"/>
        <w:ind w:left="567" w:right="567"/>
        <w:jc w:val="both"/>
        <w:rPr>
          <w:rFonts w:ascii="Palatino Linotype" w:eastAsia="Times New Roman" w:hAnsi="Palatino Linotype" w:cs="Times New Roman"/>
          <w:i/>
          <w:sz w:val="22"/>
          <w:szCs w:val="22"/>
          <w:lang w:val="es-MX" w:eastAsia="es-MX"/>
        </w:rPr>
      </w:pPr>
      <w:r w:rsidRPr="006473C3">
        <w:rPr>
          <w:rFonts w:ascii="Palatino Linotype" w:hAnsi="Palatino Linotype"/>
          <w:i/>
          <w:color w:val="000000"/>
          <w:sz w:val="22"/>
          <w:szCs w:val="22"/>
        </w:rPr>
        <w:t>“</w:t>
      </w:r>
      <w:r w:rsidR="00117809" w:rsidRPr="006473C3">
        <w:rPr>
          <w:rFonts w:ascii="Palatino Linotype" w:hAnsi="Palatino Linotype"/>
          <w:i/>
          <w:color w:val="000000"/>
          <w:sz w:val="22"/>
          <w:szCs w:val="22"/>
        </w:rPr>
        <w:t xml:space="preserve">ESTADO DE SITUACION FINANCIERA COMPARATIVO, ESTADO DE ACTIVIDADES COMPARATIVO, ESTADO DE VARIACION EN LA HACIENDA PUBLICA COMPARATIVO, ESTADO DE CAMBIOS EN LA SITUACION FINANCIERA COMPARATIVO, ESTADO DE FLUJOS DE EFECTIVO, ESTADO ANALITICO DEL ACTIVO, ESTADO DE LA DEUDA Y OTROS PASIVOS, NOTAS A LOS ESTADOS FINANCIEROS, INFORME ANUAL DE OBRAS TERMINADAS, INFORME ANUAL DE CONSTRUCCIONES EN PROCESO, ORIGEN Y APLICACIONN DE RECURSOS FEDERALES Y ESTATALES Y CARTA DE AFIRMACIONES DE LA </w:t>
      </w:r>
      <w:r w:rsidR="00117809" w:rsidRPr="006473C3">
        <w:rPr>
          <w:rFonts w:ascii="Palatino Linotype" w:hAnsi="Palatino Linotype"/>
          <w:i/>
          <w:color w:val="000000"/>
          <w:sz w:val="22"/>
          <w:szCs w:val="22"/>
        </w:rPr>
        <w:lastRenderedPageBreak/>
        <w:t>ADMINISTRACION PUBLICA MUNICIPAL; TODA ESTA INFORMACION CORRESPONDIENTE A LA CUENTA PUBLICA DEL EJERCICIO 2018 DEL MUNICIPIO DE VALLE DE CHALCO SOLIDARIDAD</w:t>
      </w:r>
      <w:r w:rsidRPr="006473C3">
        <w:rPr>
          <w:rFonts w:ascii="Palatino Linotype" w:hAnsi="Palatino Linotype"/>
          <w:i/>
          <w:color w:val="000000"/>
          <w:sz w:val="22"/>
          <w:szCs w:val="22"/>
        </w:rPr>
        <w:t>”</w:t>
      </w:r>
      <w:r w:rsidR="00F34201" w:rsidRPr="006473C3">
        <w:rPr>
          <w:rFonts w:ascii="Palatino Linotype" w:hAnsi="Palatino Linotype"/>
          <w:i/>
          <w:color w:val="000000"/>
          <w:sz w:val="22"/>
          <w:szCs w:val="22"/>
        </w:rPr>
        <w:t xml:space="preserve"> (Sic)</w:t>
      </w:r>
    </w:p>
    <w:p w14:paraId="53EAD726" w14:textId="77777777" w:rsidR="00916840" w:rsidRPr="006473C3"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473C3">
        <w:rPr>
          <w:rFonts w:ascii="Palatino Linotype" w:hAnsi="Palatino Linotype" w:cs="Arial"/>
          <w:color w:val="000000" w:themeColor="text1"/>
        </w:rPr>
        <w:t xml:space="preserve">Se hace constar que </w:t>
      </w:r>
      <w:r w:rsidRPr="006473C3">
        <w:rPr>
          <w:rFonts w:ascii="Palatino Linotype" w:eastAsia="Times New Roman" w:hAnsi="Palatino Linotype" w:cs="Arial"/>
          <w:color w:val="000000" w:themeColor="text1"/>
          <w:lang w:val="es-ES"/>
        </w:rPr>
        <w:t>se señaló como modalidad de entrega de la información</w:t>
      </w:r>
      <w:r w:rsidRPr="006473C3">
        <w:rPr>
          <w:rFonts w:ascii="Palatino Linotype" w:eastAsia="Times New Roman" w:hAnsi="Palatino Linotype" w:cs="Arial"/>
          <w:b/>
          <w:color w:val="000000" w:themeColor="text1"/>
          <w:lang w:val="es-ES"/>
        </w:rPr>
        <w:t>:</w:t>
      </w:r>
      <w:r w:rsidRPr="006473C3">
        <w:rPr>
          <w:rFonts w:ascii="Palatino Linotype" w:eastAsia="Times New Roman" w:hAnsi="Palatino Linotype" w:cs="Arial"/>
          <w:color w:val="000000" w:themeColor="text1"/>
          <w:lang w:val="es-ES"/>
        </w:rPr>
        <w:t xml:space="preserve"> a través </w:t>
      </w:r>
      <w:r w:rsidRPr="006473C3">
        <w:rPr>
          <w:rFonts w:ascii="Palatino Linotype" w:hAnsi="Palatino Linotype"/>
          <w:color w:val="000000" w:themeColor="text1"/>
        </w:rPr>
        <w:t xml:space="preserve">del </w:t>
      </w:r>
      <w:r w:rsidRPr="006473C3">
        <w:rPr>
          <w:rFonts w:ascii="Palatino Linotype" w:eastAsia="Calibri" w:hAnsi="Palatino Linotype" w:cs="Arial"/>
          <w:color w:val="000000" w:themeColor="text1"/>
          <w:lang w:val="es-ES"/>
        </w:rPr>
        <w:t xml:space="preserve">Sistema de Acceso a la Información Mexiquense </w:t>
      </w:r>
      <w:r w:rsidRPr="006473C3">
        <w:rPr>
          <w:rFonts w:ascii="Palatino Linotype" w:eastAsia="Calibri" w:hAnsi="Palatino Linotype" w:cs="Arial"/>
          <w:b/>
          <w:color w:val="000000" w:themeColor="text1"/>
          <w:lang w:val="es-ES"/>
        </w:rPr>
        <w:t>(SAIMEX).</w:t>
      </w:r>
    </w:p>
    <w:p w14:paraId="277D6E54" w14:textId="77777777" w:rsidR="00027153" w:rsidRPr="006473C3" w:rsidRDefault="00027153" w:rsidP="000271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33EEF33" w14:textId="5427CED6" w:rsidR="00D245D0" w:rsidRPr="006473C3" w:rsidRDefault="00770B33" w:rsidP="00D245D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473C3">
        <w:rPr>
          <w:rFonts w:ascii="Palatino Linotype" w:eastAsia="Calibri" w:hAnsi="Palatino Linotype" w:cs="Arial"/>
          <w:lang w:val="es-AR"/>
        </w:rPr>
        <w:t xml:space="preserve">El día </w:t>
      </w:r>
      <w:r w:rsidR="00117809" w:rsidRPr="006473C3">
        <w:rPr>
          <w:rFonts w:ascii="Palatino Linotype" w:eastAsia="Calibri" w:hAnsi="Palatino Linotype" w:cs="Arial"/>
          <w:lang w:val="es-AR"/>
        </w:rPr>
        <w:t>doce</w:t>
      </w:r>
      <w:r w:rsidR="00A34054" w:rsidRPr="006473C3">
        <w:rPr>
          <w:rFonts w:ascii="Palatino Linotype" w:eastAsia="Calibri" w:hAnsi="Palatino Linotype" w:cs="Arial"/>
          <w:lang w:val="es-AR"/>
        </w:rPr>
        <w:t xml:space="preserve"> </w:t>
      </w:r>
      <w:r w:rsidRPr="006473C3">
        <w:rPr>
          <w:rFonts w:ascii="Palatino Linotype" w:eastAsia="Calibri" w:hAnsi="Palatino Linotype" w:cs="Arial"/>
          <w:lang w:val="es-AR"/>
        </w:rPr>
        <w:t>(</w:t>
      </w:r>
      <w:r w:rsidR="00117809" w:rsidRPr="006473C3">
        <w:rPr>
          <w:rFonts w:ascii="Palatino Linotype" w:eastAsia="Calibri" w:hAnsi="Palatino Linotype" w:cs="Arial"/>
          <w:lang w:val="es-AR"/>
        </w:rPr>
        <w:t>12</w:t>
      </w:r>
      <w:r w:rsidRPr="006473C3">
        <w:rPr>
          <w:rFonts w:ascii="Palatino Linotype" w:hAnsi="Palatino Linotype"/>
          <w:i/>
        </w:rPr>
        <w:t xml:space="preserve">) </w:t>
      </w:r>
      <w:r w:rsidRPr="006473C3">
        <w:rPr>
          <w:rFonts w:ascii="Palatino Linotype" w:hAnsi="Palatino Linotype"/>
        </w:rPr>
        <w:t xml:space="preserve">de </w:t>
      </w:r>
      <w:r w:rsidR="00117809" w:rsidRPr="006473C3">
        <w:rPr>
          <w:rFonts w:ascii="Palatino Linotype" w:hAnsi="Palatino Linotype"/>
        </w:rPr>
        <w:t>febrero</w:t>
      </w:r>
      <w:r w:rsidRPr="006473C3">
        <w:rPr>
          <w:rFonts w:ascii="Palatino Linotype" w:hAnsi="Palatino Linotype"/>
        </w:rPr>
        <w:t xml:space="preserve"> de </w:t>
      </w:r>
      <w:r w:rsidR="00E91B4E" w:rsidRPr="006473C3">
        <w:rPr>
          <w:rFonts w:ascii="Palatino Linotype" w:hAnsi="Palatino Linotype"/>
        </w:rPr>
        <w:t xml:space="preserve">dos mil </w:t>
      </w:r>
      <w:r w:rsidR="007A1CB3" w:rsidRPr="006473C3">
        <w:rPr>
          <w:rFonts w:ascii="Palatino Linotype" w:hAnsi="Palatino Linotype"/>
        </w:rPr>
        <w:t>veinte</w:t>
      </w:r>
      <w:r w:rsidRPr="006473C3">
        <w:rPr>
          <w:rFonts w:ascii="Palatino Linotype" w:eastAsia="Times New Roman" w:hAnsi="Palatino Linotype" w:cs="Arial"/>
          <w:lang w:val="es-ES"/>
        </w:rPr>
        <w:t xml:space="preserve">, el </w:t>
      </w:r>
      <w:r w:rsidRPr="006473C3">
        <w:rPr>
          <w:rFonts w:ascii="Palatino Linotype" w:eastAsia="Times New Roman" w:hAnsi="Palatino Linotype" w:cs="Arial"/>
          <w:b/>
          <w:lang w:val="es-ES"/>
        </w:rPr>
        <w:t xml:space="preserve">SUJETO OBLIGADO </w:t>
      </w:r>
      <w:r w:rsidR="00B90D3C" w:rsidRPr="006473C3">
        <w:rPr>
          <w:rFonts w:ascii="Palatino Linotype" w:eastAsia="Times New Roman" w:hAnsi="Palatino Linotype" w:cs="Arial"/>
          <w:color w:val="000000" w:themeColor="text1"/>
          <w:lang w:val="es-ES"/>
        </w:rPr>
        <w:t>respondi</w:t>
      </w:r>
      <w:r w:rsidR="00EB1460" w:rsidRPr="006473C3">
        <w:rPr>
          <w:rFonts w:ascii="Palatino Linotype" w:eastAsia="Times New Roman" w:hAnsi="Palatino Linotype" w:cs="Arial"/>
          <w:color w:val="000000" w:themeColor="text1"/>
          <w:lang w:val="es-ES"/>
        </w:rPr>
        <w:t>ó a la solic</w:t>
      </w:r>
      <w:r w:rsidR="00677042" w:rsidRPr="006473C3">
        <w:rPr>
          <w:rFonts w:ascii="Palatino Linotype" w:eastAsia="Times New Roman" w:hAnsi="Palatino Linotype" w:cs="Arial"/>
          <w:color w:val="000000" w:themeColor="text1"/>
          <w:lang w:val="es-ES"/>
        </w:rPr>
        <w:t xml:space="preserve">itud de información </w:t>
      </w:r>
      <w:r w:rsidR="00C64E15" w:rsidRPr="006473C3">
        <w:rPr>
          <w:rFonts w:ascii="Palatino Linotype" w:hAnsi="Palatino Linotype" w:cs="Arial"/>
          <w:color w:val="000000" w:themeColor="text1"/>
        </w:rPr>
        <w:t>en los siguientes términos</w:t>
      </w:r>
      <w:r w:rsidR="00677042" w:rsidRPr="006473C3">
        <w:rPr>
          <w:rFonts w:ascii="Palatino Linotype" w:hAnsi="Palatino Linotype" w:cs="Arial"/>
          <w:color w:val="000000" w:themeColor="text1"/>
        </w:rPr>
        <w:t>:</w:t>
      </w:r>
    </w:p>
    <w:p w14:paraId="05FE015C" w14:textId="49E4F9F6" w:rsidR="00C64E15" w:rsidRPr="006473C3" w:rsidRDefault="00C64E15" w:rsidP="00542CE7">
      <w:pPr>
        <w:pStyle w:val="Prrafodelista"/>
        <w:ind w:left="8582"/>
        <w:rPr>
          <w:rFonts w:ascii="Arial" w:hAnsi="Arial" w:cs="Arial"/>
          <w:b/>
          <w:bCs/>
          <w:color w:val="333333"/>
          <w:sz w:val="15"/>
          <w:szCs w:val="15"/>
        </w:rPr>
      </w:pPr>
    </w:p>
    <w:p w14:paraId="2B5878D9" w14:textId="51620FD1" w:rsidR="00117809" w:rsidRPr="006473C3" w:rsidRDefault="00C64E15" w:rsidP="00BA7BD2">
      <w:pPr>
        <w:pStyle w:val="Prrafodelista"/>
        <w:spacing w:line="360" w:lineRule="auto"/>
        <w:ind w:left="567" w:right="567"/>
        <w:jc w:val="both"/>
        <w:rPr>
          <w:rFonts w:ascii="Arial" w:hAnsi="Arial" w:cs="Arial"/>
          <w:b/>
          <w:bCs/>
          <w:color w:val="333333"/>
          <w:sz w:val="15"/>
          <w:szCs w:val="15"/>
        </w:rPr>
      </w:pPr>
      <w:r w:rsidRPr="006473C3">
        <w:rPr>
          <w:rFonts w:ascii="Palatino Linotype" w:hAnsi="Palatino Linotype" w:cs="Arial"/>
          <w:i/>
          <w:color w:val="000000" w:themeColor="text1"/>
          <w:sz w:val="22"/>
          <w:szCs w:val="22"/>
        </w:rPr>
        <w:t>“</w:t>
      </w:r>
      <w:r w:rsidR="00117809" w:rsidRPr="006473C3">
        <w:rPr>
          <w:rFonts w:ascii="Palatino Linotype" w:hAnsi="Palatino Linotype"/>
          <w:i/>
          <w:color w:val="000000"/>
          <w:sz w:val="22"/>
          <w:szCs w:val="22"/>
        </w:rPr>
        <w:t>Con base al oficio número DCONTVCH/328/2020 (adjunto a la presente respuesta) hago de su conocimiento que la información solicitada puede ser encontrada en el siguiente sitio web del Ayuntamiento de Valle de Chalco Solidaridad: hhttps://valledechalco.gob.mx/index.php/2019/03/31/i-titulo-iv-l-g-c-g/ 1. Estado de situación financiera comparativo. 2. Estado de actividades comparativo. 3. Estado de variación en la Hacienda Pública. 4. Estado de cambios en la situación financiera. 5. Estado de flujos de efectivo. 6. Estado analítico del activo. 7. Estado analítico de la deuda y otros pasivos. 8. Notas a los estados financieros. 10. Informe anual de obras terminadas. 11. Informe anual de construcciones en proceso. 12. Origen y aplicación de recursos federales y estatales. Así mismo, se agrega en formato PDF la carta de afirmaciones. Sin más por el momento, quedo de usted</w:t>
      </w:r>
      <w:r w:rsidR="00117809" w:rsidRPr="006473C3">
        <w:rPr>
          <w:rFonts w:ascii="Verdana" w:hAnsi="Verdana"/>
          <w:color w:val="000000"/>
          <w:sz w:val="18"/>
          <w:szCs w:val="18"/>
        </w:rPr>
        <w:t>”</w:t>
      </w:r>
    </w:p>
    <w:p w14:paraId="09424E41" w14:textId="30A59A69" w:rsidR="00117809" w:rsidRPr="006473C3" w:rsidRDefault="00117809" w:rsidP="0011780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4E67543" w14:textId="2D966B2E" w:rsidR="0096626B" w:rsidRPr="006473C3" w:rsidRDefault="00117809" w:rsidP="001D7EF0">
      <w:pPr>
        <w:pStyle w:val="Prrafodelista"/>
        <w:numPr>
          <w:ilvl w:val="0"/>
          <w:numId w:val="1"/>
        </w:numPr>
        <w:tabs>
          <w:tab w:val="left" w:pos="142"/>
        </w:tabs>
        <w:spacing w:line="360" w:lineRule="auto"/>
        <w:ind w:left="0" w:firstLine="0"/>
        <w:jc w:val="both"/>
        <w:rPr>
          <w:rFonts w:ascii="Palatino Linotype" w:hAnsi="Palatino Linotype"/>
          <w:i/>
          <w:color w:val="000000"/>
          <w:sz w:val="22"/>
          <w:szCs w:val="22"/>
          <w:u w:val="single"/>
        </w:rPr>
      </w:pPr>
      <w:r w:rsidRPr="006473C3">
        <w:rPr>
          <w:rFonts w:ascii="Palatino Linotype" w:eastAsia="Times New Roman" w:hAnsi="Palatino Linotype" w:cs="Arial"/>
          <w:lang w:val="es-ES"/>
        </w:rPr>
        <w:t>A su respuesta</w:t>
      </w:r>
      <w:r w:rsidRPr="006473C3">
        <w:rPr>
          <w:rFonts w:ascii="Palatino Linotype" w:hAnsi="Palatino Linotype"/>
          <w:i/>
          <w:color w:val="000000"/>
        </w:rPr>
        <w:t xml:space="preserve"> </w:t>
      </w:r>
      <w:r w:rsidRPr="006473C3">
        <w:rPr>
          <w:rFonts w:ascii="Palatino Linotype" w:eastAsia="Times New Roman" w:hAnsi="Palatino Linotype" w:cs="Arial"/>
          <w:lang w:val="es-ES"/>
        </w:rPr>
        <w:t>adjuntó el archivo electrónico “</w:t>
      </w:r>
      <w:hyperlink r:id="rId8" w:tgtFrame="_blank" w:history="1">
        <w:r w:rsidRPr="006473C3">
          <w:rPr>
            <w:rFonts w:ascii="Palatino Linotype" w:eastAsia="Times New Roman" w:hAnsi="Palatino Linotype"/>
            <w:b/>
            <w:i/>
            <w:lang w:val="es-ES"/>
          </w:rPr>
          <w:t>OF. GESTIÓN.pdf</w:t>
        </w:r>
      </w:hyperlink>
      <w:r w:rsidRPr="006473C3">
        <w:rPr>
          <w:rFonts w:ascii="Palatino Linotype" w:eastAsia="Times New Roman" w:hAnsi="Palatino Linotype" w:cs="Arial"/>
          <w:lang w:val="es-ES"/>
        </w:rPr>
        <w:t>”</w:t>
      </w:r>
      <w:r w:rsidRPr="006473C3">
        <w:rPr>
          <w:rFonts w:ascii="Palatino Linotype" w:hAnsi="Palatino Linotype" w:cs="Arial"/>
          <w:i/>
          <w:color w:val="000000" w:themeColor="text1"/>
          <w:sz w:val="22"/>
          <w:szCs w:val="22"/>
        </w:rPr>
        <w:t xml:space="preserve"> </w:t>
      </w:r>
      <w:r w:rsidR="0096626B" w:rsidRPr="006473C3">
        <w:rPr>
          <w:rFonts w:ascii="Palatino Linotype" w:hAnsi="Palatino Linotype"/>
          <w:color w:val="000000"/>
        </w:rPr>
        <w:t xml:space="preserve">constante en </w:t>
      </w:r>
      <w:r w:rsidR="002F66D9" w:rsidRPr="006473C3">
        <w:rPr>
          <w:rFonts w:ascii="Palatino Linotype" w:hAnsi="Palatino Linotype"/>
          <w:color w:val="000000"/>
        </w:rPr>
        <w:t>una hoja</w:t>
      </w:r>
      <w:r w:rsidR="0096626B" w:rsidRPr="006473C3">
        <w:rPr>
          <w:rFonts w:ascii="Palatino Linotype" w:hAnsi="Palatino Linotype"/>
          <w:color w:val="000000"/>
        </w:rPr>
        <w:t xml:space="preserve"> en cuyo contenido se aprecia</w:t>
      </w:r>
      <w:r w:rsidR="002F66D9" w:rsidRPr="006473C3">
        <w:rPr>
          <w:rFonts w:ascii="Palatino Linotype" w:hAnsi="Palatino Linotype"/>
          <w:color w:val="000000"/>
        </w:rPr>
        <w:t xml:space="preserve"> el oficio VCHS/</w:t>
      </w:r>
      <w:r w:rsidR="001D7EF0" w:rsidRPr="006473C3">
        <w:rPr>
          <w:rFonts w:ascii="Palatino Linotype" w:hAnsi="Palatino Linotype"/>
          <w:color w:val="000000"/>
        </w:rPr>
        <w:t>TM</w:t>
      </w:r>
      <w:r w:rsidR="002F66D9" w:rsidRPr="006473C3">
        <w:rPr>
          <w:rFonts w:ascii="Palatino Linotype" w:hAnsi="Palatino Linotype"/>
          <w:color w:val="000000"/>
        </w:rPr>
        <w:t>/</w:t>
      </w:r>
      <w:r w:rsidR="001D7EF0" w:rsidRPr="006473C3">
        <w:rPr>
          <w:rFonts w:ascii="Palatino Linotype" w:hAnsi="Palatino Linotype"/>
          <w:color w:val="000000"/>
        </w:rPr>
        <w:t>DGRAL</w:t>
      </w:r>
      <w:r w:rsidR="002F66D9" w:rsidRPr="006473C3">
        <w:rPr>
          <w:rFonts w:ascii="Palatino Linotype" w:hAnsi="Palatino Linotype"/>
          <w:color w:val="000000"/>
        </w:rPr>
        <w:t>/</w:t>
      </w:r>
      <w:r w:rsidR="001D7EF0" w:rsidRPr="006473C3">
        <w:rPr>
          <w:rFonts w:ascii="Palatino Linotype" w:hAnsi="Palatino Linotype"/>
          <w:color w:val="000000"/>
        </w:rPr>
        <w:t>365</w:t>
      </w:r>
      <w:r w:rsidR="002F66D9" w:rsidRPr="006473C3">
        <w:rPr>
          <w:rFonts w:ascii="Palatino Linotype" w:hAnsi="Palatino Linotype"/>
          <w:color w:val="000000"/>
        </w:rPr>
        <w:t>/202</w:t>
      </w:r>
      <w:r w:rsidR="0024273F" w:rsidRPr="006473C3">
        <w:rPr>
          <w:rFonts w:ascii="Palatino Linotype" w:hAnsi="Palatino Linotype"/>
          <w:color w:val="000000"/>
        </w:rPr>
        <w:t>0</w:t>
      </w:r>
      <w:r w:rsidR="002F66D9" w:rsidRPr="006473C3">
        <w:rPr>
          <w:rFonts w:ascii="Palatino Linotype" w:hAnsi="Palatino Linotype"/>
          <w:color w:val="000000"/>
        </w:rPr>
        <w:t xml:space="preserve"> signado por el </w:t>
      </w:r>
      <w:r w:rsidR="001D7EF0" w:rsidRPr="006473C3">
        <w:rPr>
          <w:rFonts w:ascii="Palatino Linotype" w:hAnsi="Palatino Linotype"/>
          <w:color w:val="000000"/>
        </w:rPr>
        <w:t>Tesorero Municipal</w:t>
      </w:r>
      <w:r w:rsidR="002F66D9" w:rsidRPr="006473C3">
        <w:rPr>
          <w:rFonts w:ascii="Palatino Linotype" w:hAnsi="Palatino Linotype"/>
          <w:color w:val="000000"/>
        </w:rPr>
        <w:t xml:space="preserve"> de Valle de Chalco Solidaridad,</w:t>
      </w:r>
      <w:r w:rsidR="0096626B" w:rsidRPr="006473C3">
        <w:rPr>
          <w:rFonts w:ascii="Palatino Linotype" w:hAnsi="Palatino Linotype"/>
          <w:color w:val="000000"/>
        </w:rPr>
        <w:t xml:space="preserve"> mism</w:t>
      </w:r>
      <w:r w:rsidR="002F66D9" w:rsidRPr="006473C3">
        <w:rPr>
          <w:rFonts w:ascii="Palatino Linotype" w:hAnsi="Palatino Linotype"/>
          <w:color w:val="000000"/>
        </w:rPr>
        <w:t>o que no se inserta</w:t>
      </w:r>
      <w:r w:rsidR="0096626B" w:rsidRPr="006473C3">
        <w:rPr>
          <w:rFonts w:ascii="Palatino Linotype" w:hAnsi="Palatino Linotype"/>
          <w:color w:val="000000"/>
        </w:rPr>
        <w:t xml:space="preserve"> en este apartado en obviedad de repeticiones innecesarias toda vez que </w:t>
      </w:r>
      <w:r w:rsidR="0096626B" w:rsidRPr="006473C3">
        <w:rPr>
          <w:rFonts w:ascii="Palatino Linotype" w:hAnsi="Palatino Linotype"/>
          <w:color w:val="000000"/>
        </w:rPr>
        <w:lastRenderedPageBreak/>
        <w:t>ya son del conocimiento de las partes, además de ser motivo de análisis en el cuerpo de la presente resolución.</w:t>
      </w:r>
    </w:p>
    <w:p w14:paraId="2B70A25B" w14:textId="45E4780E" w:rsidR="0096626B" w:rsidRPr="006473C3" w:rsidRDefault="0096626B" w:rsidP="0096626B">
      <w:pPr>
        <w:pStyle w:val="Prrafodelista"/>
        <w:tabs>
          <w:tab w:val="left" w:pos="426"/>
          <w:tab w:val="left" w:pos="567"/>
        </w:tabs>
        <w:spacing w:line="360" w:lineRule="auto"/>
        <w:ind w:left="0"/>
        <w:jc w:val="both"/>
        <w:rPr>
          <w:rFonts w:ascii="Palatino Linotype" w:hAnsi="Palatino Linotype"/>
          <w:i/>
          <w:color w:val="000000"/>
        </w:rPr>
      </w:pPr>
    </w:p>
    <w:p w14:paraId="507E86AF" w14:textId="1446F583" w:rsidR="00F34201" w:rsidRPr="006473C3"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6473C3">
        <w:rPr>
          <w:rFonts w:ascii="Palatino Linotype" w:eastAsia="Times New Roman" w:hAnsi="Palatino Linotype" w:cs="Arial"/>
          <w:lang w:val="es-ES"/>
        </w:rPr>
        <w:t xml:space="preserve">El día </w:t>
      </w:r>
      <w:r w:rsidR="001D7EF0" w:rsidRPr="006473C3">
        <w:rPr>
          <w:rFonts w:ascii="Palatino Linotype" w:eastAsia="Times New Roman" w:hAnsi="Palatino Linotype" w:cs="Arial"/>
          <w:lang w:val="es-ES"/>
        </w:rPr>
        <w:t>diecisiete</w:t>
      </w:r>
      <w:r w:rsidR="00280260" w:rsidRPr="006473C3">
        <w:rPr>
          <w:rFonts w:ascii="Palatino Linotype" w:eastAsia="Times New Roman" w:hAnsi="Palatino Linotype" w:cs="Arial"/>
          <w:lang w:val="es-ES"/>
        </w:rPr>
        <w:t xml:space="preserve"> </w:t>
      </w:r>
      <w:r w:rsidR="00E239DF" w:rsidRPr="006473C3">
        <w:rPr>
          <w:rFonts w:ascii="Palatino Linotype" w:eastAsia="Times New Roman" w:hAnsi="Palatino Linotype" w:cs="Arial"/>
          <w:lang w:val="es-ES"/>
        </w:rPr>
        <w:t>(</w:t>
      </w:r>
      <w:r w:rsidR="001D7EF0" w:rsidRPr="006473C3">
        <w:rPr>
          <w:rFonts w:ascii="Palatino Linotype" w:eastAsia="Times New Roman" w:hAnsi="Palatino Linotype" w:cs="Arial"/>
          <w:lang w:val="es-ES"/>
        </w:rPr>
        <w:t>17</w:t>
      </w:r>
      <w:r w:rsidR="00E239DF" w:rsidRPr="006473C3">
        <w:rPr>
          <w:rFonts w:ascii="Palatino Linotype" w:eastAsia="Times New Roman" w:hAnsi="Palatino Linotype" w:cs="Arial"/>
          <w:lang w:val="es-ES"/>
        </w:rPr>
        <w:t xml:space="preserve">) de </w:t>
      </w:r>
      <w:r w:rsidR="001D7EF0" w:rsidRPr="006473C3">
        <w:rPr>
          <w:rFonts w:ascii="Palatino Linotype" w:eastAsia="Times New Roman" w:hAnsi="Palatino Linotype" w:cs="Arial"/>
          <w:lang w:val="es-ES"/>
        </w:rPr>
        <w:t>febrero</w:t>
      </w:r>
      <w:r w:rsidR="00DC6FF3" w:rsidRPr="006473C3">
        <w:rPr>
          <w:rFonts w:ascii="Palatino Linotype" w:eastAsia="Times New Roman" w:hAnsi="Palatino Linotype" w:cs="Arial"/>
          <w:lang w:val="es-ES"/>
        </w:rPr>
        <w:t xml:space="preserve"> </w:t>
      </w:r>
      <w:r w:rsidR="00E239DF" w:rsidRPr="006473C3">
        <w:rPr>
          <w:rFonts w:ascii="Palatino Linotype" w:eastAsia="Times New Roman" w:hAnsi="Palatino Linotype" w:cs="Arial"/>
          <w:lang w:val="es-ES"/>
        </w:rPr>
        <w:t xml:space="preserve">de </w:t>
      </w:r>
      <w:r w:rsidR="00E91B4E" w:rsidRPr="006473C3">
        <w:rPr>
          <w:rFonts w:ascii="Palatino Linotype" w:eastAsia="Times New Roman" w:hAnsi="Palatino Linotype" w:cs="Arial"/>
          <w:lang w:val="es-ES"/>
        </w:rPr>
        <w:t xml:space="preserve">dos mil </w:t>
      </w:r>
      <w:r w:rsidR="002F66D9" w:rsidRPr="006473C3">
        <w:rPr>
          <w:rFonts w:ascii="Palatino Linotype" w:eastAsia="Times New Roman" w:hAnsi="Palatino Linotype" w:cs="Arial"/>
          <w:lang w:val="es-ES"/>
        </w:rPr>
        <w:t>veinte</w:t>
      </w:r>
      <w:r w:rsidRPr="006473C3">
        <w:rPr>
          <w:rFonts w:ascii="Palatino Linotype" w:eastAsia="Times New Roman" w:hAnsi="Palatino Linotype" w:cs="Arial"/>
          <w:lang w:val="es-ES"/>
        </w:rPr>
        <w:t xml:space="preserve">, </w:t>
      </w:r>
      <w:r w:rsidR="00797148" w:rsidRPr="006473C3">
        <w:rPr>
          <w:rFonts w:ascii="Palatino Linotype" w:hAnsi="Palatino Linotype"/>
          <w:color w:val="000000"/>
        </w:rPr>
        <w:t>se</w:t>
      </w:r>
      <w:r w:rsidR="00C15336" w:rsidRPr="006473C3">
        <w:rPr>
          <w:rFonts w:ascii="Palatino Linotype" w:hAnsi="Palatino Linotype"/>
          <w:color w:val="000000"/>
        </w:rPr>
        <w:t xml:space="preserve"> </w:t>
      </w:r>
      <w:r w:rsidRPr="006473C3">
        <w:rPr>
          <w:rFonts w:ascii="Palatino Linotype" w:eastAsia="Times New Roman" w:hAnsi="Palatino Linotype" w:cs="Arial"/>
          <w:lang w:val="es-ES"/>
        </w:rPr>
        <w:t xml:space="preserve">interpuso el recurso de revisión, en contra de la respuesta </w:t>
      </w:r>
      <w:r w:rsidR="00826130" w:rsidRPr="006473C3">
        <w:rPr>
          <w:rFonts w:ascii="Palatino Linotype" w:eastAsia="Times New Roman" w:hAnsi="Palatino Linotype" w:cs="Arial"/>
          <w:lang w:val="es-ES"/>
        </w:rPr>
        <w:t xml:space="preserve">emitida por el </w:t>
      </w:r>
      <w:r w:rsidR="00826130" w:rsidRPr="006473C3">
        <w:rPr>
          <w:rFonts w:ascii="Palatino Linotype" w:eastAsia="Times New Roman" w:hAnsi="Palatino Linotype" w:cs="Arial"/>
          <w:b/>
          <w:lang w:val="es-ES"/>
        </w:rPr>
        <w:t>SUJETO OBLIGADO</w:t>
      </w:r>
      <w:r w:rsidRPr="006473C3">
        <w:rPr>
          <w:rFonts w:ascii="Palatino Linotype" w:eastAsia="Times New Roman" w:hAnsi="Palatino Linotype" w:cs="Arial"/>
          <w:lang w:val="es-ES"/>
        </w:rPr>
        <w:t>, señalando como:</w:t>
      </w:r>
      <w:r w:rsidR="001D7EF0" w:rsidRPr="006473C3">
        <w:rPr>
          <w:rFonts w:ascii="Palatino Linotype" w:eastAsia="Times New Roman" w:hAnsi="Palatino Linotype" w:cs="Arial"/>
          <w:lang w:val="es-ES"/>
        </w:rPr>
        <w:t>s</w:t>
      </w:r>
    </w:p>
    <w:p w14:paraId="5D195D9E" w14:textId="77777777" w:rsidR="00C15336" w:rsidRPr="006473C3" w:rsidRDefault="00C15336" w:rsidP="004E1461">
      <w:pPr>
        <w:pStyle w:val="Prrafodelista"/>
        <w:tabs>
          <w:tab w:val="left" w:pos="567"/>
        </w:tabs>
        <w:spacing w:line="360" w:lineRule="auto"/>
        <w:ind w:left="0"/>
        <w:jc w:val="both"/>
        <w:rPr>
          <w:rFonts w:ascii="Palatino Linotype" w:hAnsi="Palatino Linotype"/>
        </w:rPr>
      </w:pPr>
    </w:p>
    <w:p w14:paraId="59970600" w14:textId="33290A73" w:rsidR="00F34201" w:rsidRPr="006473C3" w:rsidRDefault="006711DB" w:rsidP="00C64E15">
      <w:pPr>
        <w:spacing w:line="360" w:lineRule="auto"/>
        <w:ind w:left="567" w:right="567"/>
        <w:jc w:val="both"/>
        <w:rPr>
          <w:rFonts w:ascii="Palatino Linotype" w:eastAsia="Calibri" w:hAnsi="Palatino Linotype" w:cs="Arial"/>
          <w:i/>
          <w:sz w:val="22"/>
          <w:szCs w:val="22"/>
          <w:lang w:val="es-ES"/>
        </w:rPr>
      </w:pPr>
      <w:bookmarkStart w:id="6" w:name="_Toc36059566"/>
      <w:r w:rsidRPr="006473C3">
        <w:rPr>
          <w:rStyle w:val="Ttulo2Car"/>
          <w:color w:val="auto"/>
          <w:sz w:val="22"/>
          <w:szCs w:val="22"/>
          <w:lang w:val="es-ES"/>
        </w:rPr>
        <w:t xml:space="preserve">a)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6473C3">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6473C3">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6473C3">
        <w:rPr>
          <w:rFonts w:ascii="Palatino Linotype" w:hAnsi="Palatino Linotype"/>
          <w:i/>
          <w:sz w:val="22"/>
          <w:szCs w:val="22"/>
        </w:rPr>
        <w:t>“</w:t>
      </w:r>
      <w:r w:rsidR="001D7EF0" w:rsidRPr="006473C3">
        <w:rPr>
          <w:rFonts w:ascii="Palatino Linotype" w:hAnsi="Palatino Linotype"/>
          <w:i/>
          <w:color w:val="000000"/>
          <w:sz w:val="22"/>
          <w:szCs w:val="22"/>
        </w:rPr>
        <w:t>SE SOLICITO EL ESTADO DE SITUACION FINANCIERA COMPARATIVO, ESTADO DE ACTIVIDADES COMPARATIVO, ESTADO DE VARIACION EN LA HACIENDA PUBLICA COMPARATIVO, ESTADO DE CAMBIOS EN LA SITUACION FINANCIERA COMPARATIVO, ESTADO DE FLUJOS DE EFECTIVO, ESTADO ANALITICO DEL ACTIVO, ESTADO DE LA DEUDA Y OTROS PASIVOS, NOTAS A LOS ESTADOS FINANCIEROS, INFORME ANUAL DE OBRAS TERMINADAS, INFORME ANUAL DE CONSTRUCCIONES EN PROCESO, ORIGEN Y APLICACIONN DE RECURSOS FEDERALES Y ESTATALES Y CARTA DE AFIRMACIONES DE LA ADMINISTRACION PUBLICA MUNICIPAL; TODA ESTA INFORMACION CORRESPONDIENTE A LA CUENTA PUBLICA DEL EJERCICIO 2018 DEL MUNICIPIO DE VALLE DE CHALCO SOLIDARIDAD</w:t>
      </w:r>
      <w:r w:rsidR="00451EB6" w:rsidRPr="006473C3">
        <w:rPr>
          <w:rFonts w:ascii="Palatino Linotype" w:eastAsia="Times New Roman" w:hAnsi="Palatino Linotype" w:cs="Times New Roman"/>
          <w:i/>
          <w:sz w:val="22"/>
          <w:szCs w:val="22"/>
          <w:lang w:val="es-MX" w:eastAsia="es-MX"/>
        </w:rPr>
        <w:t>"</w:t>
      </w:r>
      <w:r w:rsidR="00451EB6" w:rsidRPr="006473C3">
        <w:rPr>
          <w:rFonts w:ascii="Palatino Linotype" w:eastAsia="Calibri" w:hAnsi="Palatino Linotype" w:cs="Arial"/>
          <w:i/>
          <w:sz w:val="22"/>
          <w:szCs w:val="22"/>
          <w:lang w:val="es-ES"/>
        </w:rPr>
        <w:t xml:space="preserve"> </w:t>
      </w:r>
      <w:r w:rsidR="00AC6585" w:rsidRPr="006473C3">
        <w:rPr>
          <w:rFonts w:ascii="Palatino Linotype" w:eastAsia="Calibri" w:hAnsi="Palatino Linotype" w:cs="Arial"/>
          <w:i/>
          <w:sz w:val="22"/>
          <w:szCs w:val="22"/>
          <w:lang w:val="es-ES"/>
        </w:rPr>
        <w:t>(Sic)</w:t>
      </w:r>
    </w:p>
    <w:p w14:paraId="7961E1B1" w14:textId="77777777" w:rsidR="00C64E15" w:rsidRPr="006473C3" w:rsidRDefault="00C64E15" w:rsidP="00C64E15">
      <w:pPr>
        <w:pStyle w:val="Prrafodelista"/>
        <w:tabs>
          <w:tab w:val="left" w:pos="567"/>
        </w:tabs>
        <w:spacing w:line="360" w:lineRule="auto"/>
        <w:ind w:left="0"/>
        <w:jc w:val="both"/>
        <w:rPr>
          <w:rFonts w:ascii="Palatino Linotype" w:hAnsi="Palatino Linotype"/>
          <w:i/>
          <w:sz w:val="22"/>
          <w:szCs w:val="22"/>
        </w:rPr>
      </w:pPr>
    </w:p>
    <w:p w14:paraId="5DF021EB" w14:textId="176C5E21" w:rsidR="00B33884" w:rsidRPr="006473C3" w:rsidRDefault="006711DB" w:rsidP="00D423B5">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36059567"/>
      <w:r w:rsidRPr="006473C3">
        <w:rPr>
          <w:rStyle w:val="Ttulo2Car"/>
          <w:color w:val="auto"/>
          <w:sz w:val="22"/>
          <w:szCs w:val="22"/>
          <w:lang w:val="es-ES"/>
        </w:rPr>
        <w:t xml:space="preserve">b) </w:t>
      </w:r>
      <w:r w:rsidR="00F34201" w:rsidRPr="006473C3">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6473C3">
        <w:rPr>
          <w:rFonts w:ascii="Palatino Linotype" w:hAnsi="Palatino Linotype"/>
          <w:sz w:val="22"/>
          <w:szCs w:val="22"/>
        </w:rPr>
        <w:t xml:space="preserve"> </w:t>
      </w:r>
      <w:r w:rsidR="00F34201" w:rsidRPr="006473C3">
        <w:rPr>
          <w:rFonts w:ascii="Palatino Linotype" w:hAnsi="Palatino Linotype"/>
          <w:i/>
          <w:color w:val="000000"/>
          <w:sz w:val="22"/>
          <w:szCs w:val="22"/>
        </w:rPr>
        <w:t>“</w:t>
      </w:r>
      <w:r w:rsidR="001D7EF0" w:rsidRPr="006473C3">
        <w:rPr>
          <w:rFonts w:ascii="Palatino Linotype" w:hAnsi="Palatino Linotype"/>
          <w:i/>
          <w:color w:val="000000"/>
          <w:sz w:val="22"/>
          <w:szCs w:val="22"/>
        </w:rPr>
        <w:t xml:space="preserve">NO ME ENTREGAN LA INFORMACION SOLICITADA, UNICAMENTE ME INFORMAN QUE LO SOLICITADO SE ENCUENTRA EN UN SITIO WEB, DEL CUAL PONEN LA LIGA ACLARO QUE YO SOLICITE LA INFORMACION POR ESTE MEDIO, NO </w:t>
      </w:r>
      <w:r w:rsidR="001D7EF0" w:rsidRPr="006473C3">
        <w:rPr>
          <w:rFonts w:ascii="Palatino Linotype" w:hAnsi="Palatino Linotype"/>
          <w:i/>
          <w:color w:val="000000"/>
          <w:sz w:val="22"/>
          <w:szCs w:val="22"/>
        </w:rPr>
        <w:lastRenderedPageBreak/>
        <w:t>QUE ME INDICARAN A DONDE INGRESAR, ASI QUE POR FAVOR ENTREGUEN LO SOLICITADO</w:t>
      </w:r>
      <w:r w:rsidR="00F34201" w:rsidRPr="006473C3">
        <w:rPr>
          <w:rFonts w:ascii="Palatino Linotype" w:hAnsi="Palatino Linotype"/>
          <w:i/>
          <w:color w:val="000000"/>
          <w:sz w:val="22"/>
          <w:szCs w:val="22"/>
        </w:rPr>
        <w:t>” (Sic)</w:t>
      </w:r>
    </w:p>
    <w:p w14:paraId="6EAD69D3" w14:textId="0EC2B52E" w:rsidR="00F34201" w:rsidRPr="006473C3"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473C3">
        <w:rPr>
          <w:rFonts w:ascii="Palatino Linotype" w:eastAsia="Times New Roman" w:hAnsi="Palatino Linotype" w:cs="Arial"/>
          <w:lang w:val="es-ES"/>
        </w:rPr>
        <w:t xml:space="preserve">Se registró el recurso de revisión bajo el número de expediente </w:t>
      </w:r>
      <w:r w:rsidRPr="006473C3">
        <w:rPr>
          <w:rFonts w:ascii="Palatino Linotype" w:hAnsi="Palatino Linotype" w:cs="Arial"/>
          <w:bCs/>
        </w:rPr>
        <w:t xml:space="preserve">al rubro indicado, así mismo con fundamento en lo dispuesto por el </w:t>
      </w:r>
      <w:r w:rsidRPr="006473C3">
        <w:rPr>
          <w:rFonts w:ascii="Palatino Linotype" w:eastAsia="Calibri" w:hAnsi="Palatino Linotype" w:cs="Arial"/>
          <w:lang w:val="es-ES"/>
        </w:rPr>
        <w:t xml:space="preserve">artículo 185 fracción I de la </w:t>
      </w:r>
      <w:r w:rsidRPr="006473C3">
        <w:rPr>
          <w:rFonts w:ascii="Palatino Linotype" w:eastAsia="Calibri" w:hAnsi="Palatino Linotype" w:cs="Arial"/>
          <w:b/>
          <w:lang w:val="es-ES"/>
        </w:rPr>
        <w:t xml:space="preserve">Ley de Transparencia y Acceso a la Información Pública del Estado de México y Municipios </w:t>
      </w:r>
      <w:r w:rsidRPr="006473C3">
        <w:rPr>
          <w:rFonts w:ascii="Palatino Linotype" w:eastAsia="Times New Roman" w:hAnsi="Palatino Linotype" w:cs="Arial"/>
          <w:lang w:val="es-ES"/>
        </w:rPr>
        <w:t xml:space="preserve">se turnó al </w:t>
      </w:r>
      <w:r w:rsidRPr="006473C3">
        <w:rPr>
          <w:rFonts w:ascii="Palatino Linotype" w:eastAsia="Times New Roman" w:hAnsi="Palatino Linotype" w:cs="Arial"/>
          <w:b/>
          <w:lang w:val="es-ES"/>
        </w:rPr>
        <w:t xml:space="preserve">Comisionado José Guadalupe Luna Hernández, </w:t>
      </w:r>
      <w:r w:rsidRPr="006473C3">
        <w:rPr>
          <w:rFonts w:ascii="Palatino Linotype" w:eastAsia="Times New Roman" w:hAnsi="Palatino Linotype" w:cs="Arial"/>
          <w:lang w:val="es-ES"/>
        </w:rPr>
        <w:t xml:space="preserve">con el objeto de </w:t>
      </w:r>
      <w:r w:rsidRPr="006473C3">
        <w:rPr>
          <w:rFonts w:ascii="Palatino Linotype" w:eastAsia="Times New Roman" w:hAnsi="Palatino Linotype" w:cs="Arial"/>
          <w:lang w:val="es-MX"/>
        </w:rPr>
        <w:t>su análisis.</w:t>
      </w:r>
    </w:p>
    <w:p w14:paraId="17513FB7" w14:textId="77777777" w:rsidR="003B7B65" w:rsidRPr="006473C3"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5F1DAA4C" w:rsidR="003B187B" w:rsidRPr="006473C3"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473C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E2BBA" w:rsidRPr="006473C3">
        <w:rPr>
          <w:rFonts w:ascii="Palatino Linotype" w:eastAsia="Calibri" w:hAnsi="Palatino Linotype" w:cs="Arial"/>
          <w:lang w:val="es-ES"/>
        </w:rPr>
        <w:t>veintiuno</w:t>
      </w:r>
      <w:r w:rsidR="00027153" w:rsidRPr="006473C3">
        <w:rPr>
          <w:rFonts w:ascii="Palatino Linotype" w:eastAsia="Calibri" w:hAnsi="Palatino Linotype" w:cs="Arial"/>
          <w:lang w:val="es-ES"/>
        </w:rPr>
        <w:t xml:space="preserve"> </w:t>
      </w:r>
      <w:r w:rsidRPr="006473C3">
        <w:rPr>
          <w:rFonts w:ascii="Palatino Linotype" w:eastAsia="Calibri" w:hAnsi="Palatino Linotype" w:cs="Arial"/>
          <w:lang w:val="es-ES"/>
        </w:rPr>
        <w:t>(</w:t>
      </w:r>
      <w:r w:rsidR="004E2BBA" w:rsidRPr="006473C3">
        <w:rPr>
          <w:rFonts w:ascii="Palatino Linotype" w:eastAsia="Calibri" w:hAnsi="Palatino Linotype" w:cs="Arial"/>
          <w:lang w:val="es-ES"/>
        </w:rPr>
        <w:t>21</w:t>
      </w:r>
      <w:r w:rsidRPr="006473C3">
        <w:rPr>
          <w:rFonts w:ascii="Palatino Linotype" w:eastAsia="Calibri" w:hAnsi="Palatino Linotype" w:cs="Arial"/>
          <w:lang w:val="es-ES"/>
        </w:rPr>
        <w:t xml:space="preserve">) </w:t>
      </w:r>
      <w:r w:rsidR="00D423B5" w:rsidRPr="006473C3">
        <w:rPr>
          <w:rFonts w:ascii="Palatino Linotype" w:eastAsia="Times New Roman" w:hAnsi="Palatino Linotype" w:cs="Arial"/>
          <w:lang w:val="es-ES"/>
        </w:rPr>
        <w:t xml:space="preserve">de </w:t>
      </w:r>
      <w:r w:rsidR="002F66D9" w:rsidRPr="006473C3">
        <w:rPr>
          <w:rFonts w:ascii="Palatino Linotype" w:eastAsia="Times New Roman" w:hAnsi="Palatino Linotype" w:cs="Arial"/>
          <w:lang w:val="es-ES"/>
        </w:rPr>
        <w:t>febrero</w:t>
      </w:r>
      <w:r w:rsidR="005508E5" w:rsidRPr="006473C3">
        <w:rPr>
          <w:rFonts w:ascii="Palatino Linotype" w:eastAsia="Times New Roman" w:hAnsi="Palatino Linotype" w:cs="Arial"/>
          <w:lang w:val="es-ES"/>
        </w:rPr>
        <w:t xml:space="preserve"> de dos mil </w:t>
      </w:r>
      <w:r w:rsidR="007C1290" w:rsidRPr="006473C3">
        <w:rPr>
          <w:rFonts w:ascii="Palatino Linotype" w:eastAsia="Times New Roman" w:hAnsi="Palatino Linotype" w:cs="Arial"/>
          <w:lang w:val="es-ES"/>
        </w:rPr>
        <w:t>veinte</w:t>
      </w:r>
      <w:r w:rsidRPr="006473C3">
        <w:rPr>
          <w:rFonts w:ascii="Palatino Linotype" w:eastAsia="Calibri" w:hAnsi="Palatino Linotype" w:cs="Arial"/>
          <w:lang w:val="es-ES"/>
        </w:rPr>
        <w:t xml:space="preserve">, puso a disposición de las partes el expediente electrónico </w:t>
      </w:r>
      <w:r w:rsidRPr="006473C3">
        <w:rPr>
          <w:rFonts w:ascii="Palatino Linotype" w:eastAsia="Calibri" w:hAnsi="Palatino Linotype" w:cs="Arial"/>
        </w:rPr>
        <w:t xml:space="preserve">vía </w:t>
      </w:r>
      <w:r w:rsidRPr="006473C3">
        <w:rPr>
          <w:rFonts w:ascii="Palatino Linotype" w:eastAsia="Calibri" w:hAnsi="Palatino Linotype" w:cs="Arial"/>
          <w:lang w:val="es-ES"/>
        </w:rPr>
        <w:t xml:space="preserve">Sistema de Acceso a la Información Mexiquense </w:t>
      </w:r>
      <w:r w:rsidRPr="006473C3">
        <w:rPr>
          <w:rFonts w:ascii="Palatino Linotype" w:eastAsia="Calibri" w:hAnsi="Palatino Linotype" w:cs="Arial"/>
          <w:b/>
          <w:lang w:val="es-ES"/>
        </w:rPr>
        <w:t xml:space="preserve">(SAIMEX) </w:t>
      </w:r>
      <w:r w:rsidRPr="006473C3">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6473C3">
        <w:rPr>
          <w:rFonts w:ascii="Palatino Linotype" w:eastAsia="Calibri" w:hAnsi="Palatino Linotype" w:cs="Arial"/>
          <w:lang w:val="es-ES"/>
        </w:rPr>
        <w:t>.</w:t>
      </w:r>
    </w:p>
    <w:p w14:paraId="2C145AE3" w14:textId="77777777" w:rsidR="007C1290" w:rsidRPr="006473C3" w:rsidRDefault="007C1290" w:rsidP="007C1290">
      <w:pPr>
        <w:pStyle w:val="Prrafodelista"/>
        <w:tabs>
          <w:tab w:val="left" w:pos="426"/>
          <w:tab w:val="left" w:pos="567"/>
        </w:tabs>
        <w:spacing w:line="360" w:lineRule="auto"/>
        <w:ind w:left="0"/>
        <w:jc w:val="both"/>
        <w:rPr>
          <w:rFonts w:ascii="Palatino Linotype" w:hAnsi="Palatino Linotype"/>
          <w:color w:val="000000"/>
        </w:rPr>
      </w:pPr>
    </w:p>
    <w:p w14:paraId="377E6EEC" w14:textId="69C2B922" w:rsidR="007C1290" w:rsidRPr="006473C3" w:rsidRDefault="00E64CEE" w:rsidP="004E2BB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i/>
          <w:color w:val="000000" w:themeColor="text1"/>
        </w:rPr>
      </w:pPr>
      <w:r w:rsidRPr="006473C3">
        <w:rPr>
          <w:rFonts w:ascii="Palatino Linotype" w:eastAsia="Calibri" w:hAnsi="Palatino Linotype" w:cs="Arial"/>
          <w:lang w:val="es-ES"/>
        </w:rPr>
        <w:t>El</w:t>
      </w:r>
      <w:r w:rsidR="003B7B65" w:rsidRPr="006473C3">
        <w:rPr>
          <w:rFonts w:ascii="Palatino Linotype" w:eastAsia="Calibri" w:hAnsi="Palatino Linotype" w:cs="Arial"/>
          <w:lang w:val="es-ES"/>
        </w:rPr>
        <w:t xml:space="preserve"> día</w:t>
      </w:r>
      <w:r w:rsidRPr="006473C3">
        <w:rPr>
          <w:rFonts w:ascii="Palatino Linotype" w:eastAsia="Calibri" w:hAnsi="Palatino Linotype" w:cs="Arial"/>
          <w:lang w:val="es-ES"/>
        </w:rPr>
        <w:t xml:space="preserve"> </w:t>
      </w:r>
      <w:r w:rsidR="007C1290" w:rsidRPr="006473C3">
        <w:rPr>
          <w:rFonts w:ascii="Palatino Linotype" w:eastAsia="Calibri" w:hAnsi="Palatino Linotype" w:cs="Arial"/>
          <w:lang w:val="es-ES"/>
        </w:rPr>
        <w:t xml:space="preserve">cinco (05) </w:t>
      </w:r>
      <w:r w:rsidR="007C1290" w:rsidRPr="006473C3">
        <w:rPr>
          <w:rFonts w:ascii="Palatino Linotype" w:eastAsia="Times New Roman" w:hAnsi="Palatino Linotype" w:cs="Arial"/>
          <w:lang w:val="es-ES"/>
        </w:rPr>
        <w:t>de febrero de dos mil veinte</w:t>
      </w:r>
      <w:r w:rsidR="00CD3580" w:rsidRPr="006473C3">
        <w:rPr>
          <w:rFonts w:ascii="Palatino Linotype" w:eastAsia="Calibri" w:hAnsi="Palatino Linotype" w:cs="Arial"/>
          <w:lang w:val="es-ES"/>
        </w:rPr>
        <w:t xml:space="preserve">, el </w:t>
      </w:r>
      <w:r w:rsidRPr="006473C3">
        <w:rPr>
          <w:rStyle w:val="Hipervnculo"/>
          <w:rFonts w:ascii="Palatino Linotype" w:hAnsi="Palatino Linotype" w:cs="Arial"/>
          <w:b/>
          <w:color w:val="000000" w:themeColor="text1"/>
          <w:u w:val="none"/>
        </w:rPr>
        <w:t>SUJETO OBLIGADO</w:t>
      </w:r>
      <w:r w:rsidRPr="006473C3">
        <w:rPr>
          <w:rStyle w:val="Hipervnculo"/>
          <w:rFonts w:ascii="Palatino Linotype" w:hAnsi="Palatino Linotype" w:cs="Arial"/>
          <w:color w:val="000000" w:themeColor="text1"/>
          <w:u w:val="none"/>
        </w:rPr>
        <w:t xml:space="preserve"> rindió su informe justificado para manifestar lo que a su</w:t>
      </w:r>
      <w:r w:rsidR="00C75B75" w:rsidRPr="006473C3">
        <w:rPr>
          <w:rStyle w:val="Hipervnculo"/>
          <w:rFonts w:ascii="Palatino Linotype" w:hAnsi="Palatino Linotype" w:cs="Arial"/>
          <w:color w:val="000000" w:themeColor="text1"/>
          <w:u w:val="none"/>
        </w:rPr>
        <w:t xml:space="preserve"> derecho asistiera y conviniera</w:t>
      </w:r>
      <w:r w:rsidR="00E557D6" w:rsidRPr="006473C3">
        <w:rPr>
          <w:rStyle w:val="Hipervnculo"/>
          <w:rFonts w:ascii="Palatino Linotype" w:hAnsi="Palatino Linotype" w:cs="Arial"/>
          <w:color w:val="000000" w:themeColor="text1"/>
          <w:u w:val="none"/>
        </w:rPr>
        <w:t xml:space="preserve">, </w:t>
      </w:r>
      <w:r w:rsidR="004E2BBA" w:rsidRPr="006473C3">
        <w:rPr>
          <w:rStyle w:val="Hipervnculo"/>
          <w:rFonts w:ascii="Palatino Linotype" w:hAnsi="Palatino Linotype" w:cs="Arial"/>
          <w:color w:val="000000" w:themeColor="text1"/>
          <w:u w:val="none"/>
        </w:rPr>
        <w:t>a través de</w:t>
      </w:r>
      <w:r w:rsidR="000554F3" w:rsidRPr="006473C3">
        <w:rPr>
          <w:rStyle w:val="Hipervnculo"/>
          <w:rFonts w:ascii="Palatino Linotype" w:hAnsi="Palatino Linotype" w:cs="Arial"/>
          <w:color w:val="000000" w:themeColor="text1"/>
          <w:u w:val="none"/>
        </w:rPr>
        <w:t>l</w:t>
      </w:r>
      <w:r w:rsidR="004E2BBA" w:rsidRPr="006473C3">
        <w:rPr>
          <w:rStyle w:val="Hipervnculo"/>
          <w:rFonts w:ascii="Palatino Linotype" w:hAnsi="Palatino Linotype" w:cs="Arial"/>
          <w:color w:val="000000" w:themeColor="text1"/>
          <w:u w:val="none"/>
        </w:rPr>
        <w:t xml:space="preserve"> archivo electrónico</w:t>
      </w:r>
      <w:r w:rsidR="000554F3" w:rsidRPr="006473C3">
        <w:rPr>
          <w:rStyle w:val="Hipervnculo"/>
          <w:rFonts w:ascii="Palatino Linotype" w:hAnsi="Palatino Linotype" w:cs="Arial"/>
          <w:color w:val="000000" w:themeColor="text1"/>
          <w:u w:val="none"/>
        </w:rPr>
        <w:t xml:space="preserve"> “</w:t>
      </w:r>
      <w:hyperlink r:id="rId9" w:history="1">
        <w:r w:rsidR="004E2BBA" w:rsidRPr="006473C3">
          <w:rPr>
            <w:rStyle w:val="Hipervnculo"/>
            <w:rFonts w:ascii="Palatino Linotype" w:hAnsi="Palatino Linotype" w:cs="Arial"/>
            <w:b/>
            <w:bCs/>
            <w:i/>
            <w:color w:val="000000" w:themeColor="text1"/>
            <w:sz w:val="22"/>
            <w:szCs w:val="22"/>
            <w:u w:val="none"/>
          </w:rPr>
          <w:t>RECURSO 01048-2020.pdf</w:t>
        </w:r>
      </w:hyperlink>
      <w:r w:rsidR="000554F3" w:rsidRPr="006473C3">
        <w:rPr>
          <w:rFonts w:ascii="Palatino Linotype" w:hAnsi="Palatino Linotype" w:cs="Arial"/>
          <w:i/>
          <w:color w:val="000000" w:themeColor="text1"/>
        </w:rPr>
        <w:t xml:space="preserve">” </w:t>
      </w:r>
      <w:r w:rsidR="000554F3" w:rsidRPr="006473C3">
        <w:rPr>
          <w:rFonts w:ascii="Palatino Linotype" w:hAnsi="Palatino Linotype" w:cs="Arial"/>
          <w:color w:val="000000" w:themeColor="text1"/>
        </w:rPr>
        <w:t xml:space="preserve">constante en </w:t>
      </w:r>
      <w:r w:rsidR="007F45B4" w:rsidRPr="006473C3">
        <w:rPr>
          <w:rFonts w:ascii="Palatino Linotype" w:hAnsi="Palatino Linotype" w:cs="Arial"/>
          <w:color w:val="000000" w:themeColor="text1"/>
        </w:rPr>
        <w:t xml:space="preserve">el oficio </w:t>
      </w:r>
      <w:r w:rsidR="007C1290" w:rsidRPr="006473C3">
        <w:rPr>
          <w:rFonts w:ascii="Palatino Linotype" w:hAnsi="Palatino Linotype" w:cs="Arial"/>
          <w:color w:val="000000" w:themeColor="text1"/>
        </w:rPr>
        <w:t>ya mencionado con anterioridad</w:t>
      </w:r>
      <w:r w:rsidR="007F45B4" w:rsidRPr="006473C3">
        <w:rPr>
          <w:rFonts w:ascii="Palatino Linotype" w:hAnsi="Palatino Linotype" w:cs="Arial"/>
          <w:color w:val="000000" w:themeColor="text1"/>
        </w:rPr>
        <w:t xml:space="preserve"> </w:t>
      </w:r>
      <w:r w:rsidR="000554F3" w:rsidRPr="006473C3">
        <w:rPr>
          <w:rFonts w:ascii="Palatino Linotype" w:hAnsi="Palatino Linotype" w:cs="Arial"/>
          <w:color w:val="000000" w:themeColor="text1"/>
        </w:rPr>
        <w:t>y</w:t>
      </w:r>
      <w:r w:rsidR="000554F3" w:rsidRPr="006473C3">
        <w:rPr>
          <w:rFonts w:ascii="Palatino Linotype" w:hAnsi="Palatino Linotype" w:cs="Arial"/>
          <w:i/>
          <w:color w:val="000000" w:themeColor="text1"/>
        </w:rPr>
        <w:t xml:space="preserve"> </w:t>
      </w:r>
      <w:r w:rsidR="007F45B4" w:rsidRPr="006473C3">
        <w:rPr>
          <w:rFonts w:ascii="Palatino Linotype" w:hAnsi="Palatino Linotype" w:cs="Arial"/>
          <w:i/>
          <w:color w:val="000000" w:themeColor="text1"/>
        </w:rPr>
        <w:t>“</w:t>
      </w:r>
      <w:hyperlink r:id="rId10" w:history="1">
        <w:r w:rsidR="007C1290" w:rsidRPr="006473C3">
          <w:rPr>
            <w:rStyle w:val="Hipervnculo"/>
            <w:rFonts w:ascii="Palatino Linotype" w:hAnsi="Palatino Linotype" w:cs="Arial"/>
            <w:b/>
            <w:bCs/>
            <w:i/>
            <w:color w:val="000000" w:themeColor="text1"/>
            <w:sz w:val="22"/>
            <w:szCs w:val="22"/>
          </w:rPr>
          <w:t>VCHS_ADMON_045_2020.pdf</w:t>
        </w:r>
      </w:hyperlink>
      <w:r w:rsidR="000554F3" w:rsidRPr="006473C3">
        <w:rPr>
          <w:rFonts w:ascii="Palatino Linotype" w:hAnsi="Palatino Linotype" w:cs="Arial"/>
          <w:color w:val="000000" w:themeColor="text1"/>
        </w:rPr>
        <w:t xml:space="preserve">” </w:t>
      </w:r>
      <w:r w:rsidR="007C1290" w:rsidRPr="006473C3">
        <w:rPr>
          <w:rFonts w:ascii="Palatino Linotype" w:hAnsi="Palatino Linotype" w:cs="Arial"/>
          <w:color w:val="000000" w:themeColor="text1"/>
        </w:rPr>
        <w:t xml:space="preserve">constante en tres hojas </w:t>
      </w:r>
      <w:r w:rsidR="007C1290" w:rsidRPr="006473C3">
        <w:rPr>
          <w:rFonts w:ascii="Palatino Linotype" w:hAnsi="Palatino Linotype"/>
          <w:color w:val="000000"/>
        </w:rPr>
        <w:t xml:space="preserve">signado por </w:t>
      </w:r>
      <w:r w:rsidR="004E2BBA" w:rsidRPr="006473C3">
        <w:rPr>
          <w:rFonts w:ascii="Palatino Linotype" w:hAnsi="Palatino Linotype"/>
          <w:color w:val="000000"/>
        </w:rPr>
        <w:t>el Titular de la Unidad de Transparencia</w:t>
      </w:r>
      <w:r w:rsidR="007C1290" w:rsidRPr="006473C3">
        <w:rPr>
          <w:rFonts w:ascii="Palatino Linotype" w:hAnsi="Palatino Linotype"/>
          <w:color w:val="000000"/>
        </w:rPr>
        <w:t xml:space="preserve"> de Valle de Chalco Solidaridad</w:t>
      </w:r>
      <w:r w:rsidR="004E2BBA" w:rsidRPr="006473C3">
        <w:rPr>
          <w:rFonts w:ascii="Palatino Linotype" w:hAnsi="Palatino Linotype" w:cs="Arial"/>
          <w:color w:val="000000" w:themeColor="text1"/>
        </w:rPr>
        <w:t>, mismo</w:t>
      </w:r>
      <w:r w:rsidR="007C1290" w:rsidRPr="006473C3">
        <w:rPr>
          <w:rFonts w:ascii="Palatino Linotype" w:hAnsi="Palatino Linotype" w:cs="Arial"/>
          <w:color w:val="000000" w:themeColor="text1"/>
        </w:rPr>
        <w:t xml:space="preserve"> que no fue puesto a disposición del particular toda vez que se ratifica la respuesta inicial y no se advierte un contenido novedoso para las partes.</w:t>
      </w:r>
    </w:p>
    <w:p w14:paraId="5AE7FA8E" w14:textId="772108F0" w:rsidR="007F45B4" w:rsidRPr="006473C3" w:rsidRDefault="007F45B4" w:rsidP="007F45B4">
      <w:pPr>
        <w:pStyle w:val="Prrafodelista"/>
        <w:spacing w:before="240" w:after="240"/>
        <w:ind w:left="0"/>
        <w:rPr>
          <w:rStyle w:val="Hipervnculo"/>
          <w:color w:val="000000" w:themeColor="text1"/>
          <w:u w:val="none"/>
        </w:rPr>
      </w:pPr>
    </w:p>
    <w:p w14:paraId="3AF9CE4E" w14:textId="7D732DD6" w:rsidR="00EF3659" w:rsidRPr="006473C3" w:rsidRDefault="00EF3659" w:rsidP="00EF3659">
      <w:pPr>
        <w:pStyle w:val="Prrafodelista"/>
        <w:numPr>
          <w:ilvl w:val="0"/>
          <w:numId w:val="1"/>
        </w:numPr>
        <w:tabs>
          <w:tab w:val="left" w:pos="426"/>
        </w:tabs>
        <w:spacing w:line="360" w:lineRule="auto"/>
        <w:ind w:left="0" w:firstLine="0"/>
        <w:jc w:val="both"/>
        <w:rPr>
          <w:rFonts w:ascii="Palatino Linotype" w:hAnsi="Palatino Linotype"/>
        </w:rPr>
      </w:pPr>
      <w:r w:rsidRPr="006473C3">
        <w:rPr>
          <w:rFonts w:ascii="Palatino Linotype" w:hAnsi="Palatino Linotype"/>
        </w:rPr>
        <w:t xml:space="preserve">El día </w:t>
      </w:r>
      <w:r w:rsidR="0024273F" w:rsidRPr="006473C3">
        <w:rPr>
          <w:rFonts w:ascii="Palatino Linotype" w:hAnsi="Palatino Linotype"/>
          <w:color w:val="000000" w:themeColor="text1"/>
        </w:rPr>
        <w:t>veint</w:t>
      </w:r>
      <w:r w:rsidR="004E2BBA" w:rsidRPr="006473C3">
        <w:rPr>
          <w:rFonts w:ascii="Palatino Linotype" w:hAnsi="Palatino Linotype"/>
          <w:color w:val="000000" w:themeColor="text1"/>
        </w:rPr>
        <w:t>e</w:t>
      </w:r>
      <w:r w:rsidRPr="006473C3">
        <w:rPr>
          <w:rFonts w:ascii="Palatino Linotype" w:hAnsi="Palatino Linotype"/>
          <w:color w:val="000000" w:themeColor="text1"/>
        </w:rPr>
        <w:t xml:space="preserve"> (</w:t>
      </w:r>
      <w:r w:rsidR="0024273F" w:rsidRPr="006473C3">
        <w:rPr>
          <w:rFonts w:ascii="Palatino Linotype" w:hAnsi="Palatino Linotype"/>
          <w:color w:val="000000" w:themeColor="text1"/>
        </w:rPr>
        <w:t>2</w:t>
      </w:r>
      <w:r w:rsidR="004E2BBA" w:rsidRPr="006473C3">
        <w:rPr>
          <w:rFonts w:ascii="Palatino Linotype" w:hAnsi="Palatino Linotype"/>
          <w:color w:val="000000" w:themeColor="text1"/>
        </w:rPr>
        <w:t>0</w:t>
      </w:r>
      <w:r w:rsidRPr="006473C3">
        <w:rPr>
          <w:rFonts w:ascii="Palatino Linotype" w:hAnsi="Palatino Linotype"/>
          <w:color w:val="000000" w:themeColor="text1"/>
        </w:rPr>
        <w:t xml:space="preserve">) de </w:t>
      </w:r>
      <w:r w:rsidR="004E2BBA" w:rsidRPr="006473C3">
        <w:rPr>
          <w:rFonts w:ascii="Palatino Linotype" w:hAnsi="Palatino Linotype"/>
          <w:color w:val="000000" w:themeColor="text1"/>
        </w:rPr>
        <w:t>abril</w:t>
      </w:r>
      <w:r w:rsidRPr="006473C3">
        <w:rPr>
          <w:rFonts w:ascii="Palatino Linotype" w:hAnsi="Palatino Linotype"/>
          <w:color w:val="000000" w:themeColor="text1"/>
        </w:rPr>
        <w:t xml:space="preserve"> de dos mil </w:t>
      </w:r>
      <w:r w:rsidR="007C1290" w:rsidRPr="006473C3">
        <w:rPr>
          <w:rFonts w:ascii="Palatino Linotype" w:hAnsi="Palatino Linotype"/>
          <w:color w:val="000000" w:themeColor="text1"/>
        </w:rPr>
        <w:t>veinte</w:t>
      </w:r>
      <w:r w:rsidRPr="006473C3">
        <w:rPr>
          <w:rFonts w:ascii="Palatino Linotype" w:eastAsia="Calibri" w:hAnsi="Palatino Linotype" w:cs="Arial"/>
          <w:lang w:val="es-ES"/>
        </w:rPr>
        <w:t xml:space="preserve">, </w:t>
      </w:r>
      <w:r w:rsidRPr="006473C3">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2C8AAFBB" w14:textId="77777777" w:rsidR="00EF3659" w:rsidRPr="006473C3" w:rsidRDefault="00EF3659" w:rsidP="00EF3659">
      <w:pPr>
        <w:pStyle w:val="Prrafodelista"/>
        <w:spacing w:before="240" w:after="240"/>
        <w:ind w:left="0"/>
        <w:rPr>
          <w:rStyle w:val="Hipervnculo"/>
          <w:color w:val="000000" w:themeColor="text1"/>
          <w:u w:val="none"/>
        </w:rPr>
      </w:pPr>
    </w:p>
    <w:p w14:paraId="177436C4" w14:textId="784A4063" w:rsidR="002077BE" w:rsidRPr="006473C3" w:rsidRDefault="0024273F"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473C3">
        <w:rPr>
          <w:rFonts w:ascii="Palatino Linotype" w:hAnsi="Palatino Linotype"/>
        </w:rPr>
        <w:t xml:space="preserve">El día </w:t>
      </w:r>
      <w:r w:rsidR="004E2BBA" w:rsidRPr="006473C3">
        <w:rPr>
          <w:rFonts w:ascii="Palatino Linotype" w:hAnsi="Palatino Linotype"/>
          <w:color w:val="000000" w:themeColor="text1"/>
        </w:rPr>
        <w:t>veinte (20) de abril de dos mil veinte</w:t>
      </w:r>
      <w:r w:rsidRPr="006473C3">
        <w:rPr>
          <w:rFonts w:ascii="Palatino Linotype" w:eastAsia="Calibri" w:hAnsi="Palatino Linotype" w:cs="Arial"/>
          <w:lang w:val="es-ES"/>
        </w:rPr>
        <w:t>, e</w:t>
      </w:r>
      <w:r w:rsidR="00B36C00" w:rsidRPr="006473C3">
        <w:rPr>
          <w:rFonts w:ascii="Palatino Linotype" w:hAnsi="Palatino Linotype"/>
        </w:rPr>
        <w:t xml:space="preserve">l </w:t>
      </w:r>
      <w:r w:rsidR="00F34201" w:rsidRPr="006473C3">
        <w:rPr>
          <w:rFonts w:ascii="Palatino Linotype" w:hAnsi="Palatino Linotype"/>
        </w:rPr>
        <w:t>Comisionado Ponente decretó el cierre de instrucción</w:t>
      </w:r>
      <w:r w:rsidR="00F34201" w:rsidRPr="006473C3">
        <w:rPr>
          <w:rFonts w:ascii="Palatino Linotype" w:hAnsi="Palatino Linotype" w:cs="Arial"/>
        </w:rPr>
        <w:t xml:space="preserve"> </w:t>
      </w:r>
      <w:r w:rsidR="00F34201" w:rsidRPr="006473C3">
        <w:rPr>
          <w:rFonts w:ascii="Palatino Linotype" w:hAnsi="Palatino Linotype"/>
        </w:rPr>
        <w:t>mediante acuerdo de fecha</w:t>
      </w:r>
      <w:r w:rsidR="002D2A90" w:rsidRPr="006473C3">
        <w:rPr>
          <w:rFonts w:ascii="Palatino Linotype" w:hAnsi="Palatino Linotype"/>
          <w:color w:val="FF0000"/>
        </w:rPr>
        <w:t xml:space="preserve"> </w:t>
      </w:r>
      <w:r w:rsidR="007F45B4" w:rsidRPr="006473C3">
        <w:rPr>
          <w:rFonts w:ascii="Palatino Linotype" w:hAnsi="Palatino Linotype"/>
          <w:color w:val="000000" w:themeColor="text1"/>
        </w:rPr>
        <w:t>ocho</w:t>
      </w:r>
      <w:r w:rsidR="002D2A90" w:rsidRPr="006473C3">
        <w:rPr>
          <w:rFonts w:ascii="Palatino Linotype" w:hAnsi="Palatino Linotype"/>
          <w:color w:val="000000" w:themeColor="text1"/>
        </w:rPr>
        <w:t xml:space="preserve"> </w:t>
      </w:r>
      <w:r w:rsidR="00DB6CC6" w:rsidRPr="006473C3">
        <w:rPr>
          <w:rFonts w:ascii="Palatino Linotype" w:hAnsi="Palatino Linotype"/>
          <w:color w:val="000000" w:themeColor="text1"/>
        </w:rPr>
        <w:t>(</w:t>
      </w:r>
      <w:r w:rsidR="007F45B4" w:rsidRPr="006473C3">
        <w:rPr>
          <w:rFonts w:ascii="Palatino Linotype" w:hAnsi="Palatino Linotype"/>
          <w:color w:val="000000" w:themeColor="text1"/>
        </w:rPr>
        <w:t>08</w:t>
      </w:r>
      <w:r w:rsidR="00DB6CC6" w:rsidRPr="006473C3">
        <w:rPr>
          <w:rFonts w:ascii="Palatino Linotype" w:hAnsi="Palatino Linotype"/>
          <w:color w:val="000000" w:themeColor="text1"/>
        </w:rPr>
        <w:t xml:space="preserve">) de </w:t>
      </w:r>
      <w:r w:rsidR="007F45B4" w:rsidRPr="006473C3">
        <w:rPr>
          <w:rFonts w:ascii="Palatino Linotype" w:hAnsi="Palatino Linotype"/>
          <w:color w:val="000000" w:themeColor="text1"/>
        </w:rPr>
        <w:t>enero</w:t>
      </w:r>
      <w:r w:rsidR="002D2A90" w:rsidRPr="006473C3">
        <w:rPr>
          <w:rFonts w:ascii="Palatino Linotype" w:hAnsi="Palatino Linotype"/>
          <w:color w:val="000000" w:themeColor="text1"/>
        </w:rPr>
        <w:t xml:space="preserve"> </w:t>
      </w:r>
      <w:r w:rsidR="00632B31" w:rsidRPr="006473C3">
        <w:rPr>
          <w:rFonts w:ascii="Palatino Linotype" w:hAnsi="Palatino Linotype"/>
          <w:color w:val="000000" w:themeColor="text1"/>
        </w:rPr>
        <w:t xml:space="preserve">de dos mil </w:t>
      </w:r>
      <w:r w:rsidR="00EF3659" w:rsidRPr="006473C3">
        <w:rPr>
          <w:rFonts w:ascii="Palatino Linotype" w:hAnsi="Palatino Linotype"/>
          <w:color w:val="000000" w:themeColor="text1"/>
        </w:rPr>
        <w:t>veinte</w:t>
      </w:r>
      <w:r w:rsidR="00F34201" w:rsidRPr="006473C3">
        <w:rPr>
          <w:rFonts w:ascii="Palatino Linotype" w:hAnsi="Palatino Linotype"/>
        </w:rPr>
        <w:t xml:space="preserve">, </w:t>
      </w:r>
      <w:r w:rsidR="00F34201" w:rsidRPr="006473C3">
        <w:rPr>
          <w:rFonts w:ascii="Palatino Linotype" w:hAnsi="Palatino Linotype" w:cs="Arial"/>
        </w:rPr>
        <w:t>por lo que</w:t>
      </w:r>
      <w:r w:rsidR="00A81509" w:rsidRPr="006473C3">
        <w:rPr>
          <w:rFonts w:ascii="Palatino Linotype" w:hAnsi="Palatino Linotype" w:cs="Arial"/>
        </w:rPr>
        <w:t xml:space="preserve"> </w:t>
      </w:r>
      <w:r w:rsidR="00F34201" w:rsidRPr="006473C3">
        <w:rPr>
          <w:rFonts w:ascii="Palatino Linotype" w:hAnsi="Palatino Linotype" w:cs="Arial"/>
        </w:rPr>
        <w:t>ordenó t</w:t>
      </w:r>
      <w:r w:rsidR="00086A19" w:rsidRPr="006473C3">
        <w:rPr>
          <w:rFonts w:ascii="Palatino Linotype" w:hAnsi="Palatino Linotype" w:cs="Arial"/>
        </w:rPr>
        <w:t>u</w:t>
      </w:r>
      <w:r w:rsidR="009017D1" w:rsidRPr="006473C3">
        <w:rPr>
          <w:rFonts w:ascii="Palatino Linotype" w:hAnsi="Palatino Linotype" w:cs="Arial"/>
        </w:rPr>
        <w:t>rnar el expediente a resolución</w:t>
      </w:r>
      <w:r w:rsidR="002E22A4" w:rsidRPr="006473C3">
        <w:rPr>
          <w:rFonts w:ascii="Palatino Linotype" w:hAnsi="Palatino Linotype" w:cs="Arial"/>
        </w:rPr>
        <w:t>.</w:t>
      </w:r>
    </w:p>
    <w:p w14:paraId="1122A195" w14:textId="77777777" w:rsidR="0037770F" w:rsidRPr="006473C3" w:rsidRDefault="0037770F" w:rsidP="0037770F">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Pr="006473C3" w:rsidRDefault="00962E79" w:rsidP="004E1461">
      <w:pPr>
        <w:pStyle w:val="Ttulo1"/>
        <w:tabs>
          <w:tab w:val="left" w:pos="567"/>
        </w:tabs>
        <w:jc w:val="center"/>
        <w:rPr>
          <w:szCs w:val="24"/>
        </w:rPr>
      </w:pPr>
      <w:bookmarkStart w:id="57" w:name="_Toc495430768"/>
      <w:bookmarkStart w:id="58" w:name="_Toc36059568"/>
      <w:r w:rsidRPr="006473C3">
        <w:rPr>
          <w:szCs w:val="24"/>
        </w:rPr>
        <w:t>CONSIDERANDO</w:t>
      </w:r>
      <w:bookmarkEnd w:id="57"/>
      <w:bookmarkEnd w:id="58"/>
    </w:p>
    <w:p w14:paraId="602C1877" w14:textId="77777777" w:rsidR="009A0CB9" w:rsidRPr="006473C3" w:rsidRDefault="009A0CB9" w:rsidP="009A0CB9">
      <w:pPr>
        <w:rPr>
          <w:lang w:val="es-MX" w:eastAsia="en-US"/>
        </w:rPr>
      </w:pPr>
    </w:p>
    <w:p w14:paraId="1C754B23" w14:textId="77777777" w:rsidR="00962E79" w:rsidRPr="006473C3" w:rsidRDefault="00962E79" w:rsidP="004E1461">
      <w:pPr>
        <w:pStyle w:val="Ttulo1"/>
        <w:tabs>
          <w:tab w:val="left" w:pos="567"/>
        </w:tabs>
        <w:rPr>
          <w:b w:val="0"/>
          <w:bCs/>
          <w:spacing w:val="60"/>
        </w:rPr>
      </w:pPr>
      <w:bookmarkStart w:id="59" w:name="_Toc473812224"/>
      <w:bookmarkStart w:id="60" w:name="_Toc495430769"/>
      <w:bookmarkStart w:id="61" w:name="_Toc36059569"/>
      <w:r w:rsidRPr="006473C3">
        <w:t>PRIMERO. De la competencia</w:t>
      </w:r>
      <w:bookmarkEnd w:id="59"/>
      <w:bookmarkEnd w:id="60"/>
      <w:bookmarkEnd w:id="61"/>
    </w:p>
    <w:p w14:paraId="5DFB4714" w14:textId="77777777" w:rsidR="00962E79" w:rsidRPr="006473C3" w:rsidRDefault="00962E79" w:rsidP="009A0CB9">
      <w:pPr>
        <w:pStyle w:val="Prrafodelista"/>
        <w:tabs>
          <w:tab w:val="left" w:pos="567"/>
        </w:tabs>
        <w:spacing w:line="360" w:lineRule="auto"/>
        <w:ind w:left="0"/>
        <w:jc w:val="both"/>
        <w:rPr>
          <w:rFonts w:ascii="Palatino Linotype" w:hAnsi="Palatino Linotype"/>
          <w:color w:val="000000"/>
        </w:rPr>
      </w:pPr>
    </w:p>
    <w:p w14:paraId="0873CBF9" w14:textId="4CE72826" w:rsidR="00DA59C7" w:rsidRPr="006473C3"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6473C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73C3">
        <w:rPr>
          <w:rFonts w:ascii="Palatino Linotype" w:eastAsia="Calibri" w:hAnsi="Palatino Linotype" w:cs="Times New Roman"/>
          <w:b/>
          <w:lang w:val="es-ES"/>
        </w:rPr>
        <w:t>Constitución Política de los Estados Unidos Mexicanos</w:t>
      </w:r>
      <w:r w:rsidRPr="006473C3">
        <w:rPr>
          <w:rFonts w:ascii="Palatino Linotype" w:eastAsia="Calibri" w:hAnsi="Palatino Linotype" w:cs="Times New Roman"/>
          <w:lang w:val="es-ES"/>
        </w:rPr>
        <w:t xml:space="preserve">; 5, párrafos </w:t>
      </w:r>
      <w:r w:rsidR="00217B09" w:rsidRPr="006473C3">
        <w:rPr>
          <w:rFonts w:ascii="Palatino Linotype" w:eastAsia="Calibri" w:hAnsi="Palatino Linotype" w:cs="Times New Roman"/>
          <w:color w:val="000000" w:themeColor="text1"/>
          <w:lang w:val="es-ES"/>
        </w:rPr>
        <w:t xml:space="preserve">vigésimo segundo, vigésimo tercero y vigésimo cuarto </w:t>
      </w:r>
      <w:r w:rsidRPr="006473C3">
        <w:rPr>
          <w:rFonts w:ascii="Palatino Linotype" w:eastAsia="Calibri" w:hAnsi="Palatino Linotype" w:cs="Times New Roman"/>
          <w:lang w:val="es-ES"/>
        </w:rPr>
        <w:t xml:space="preserve">fracciones IV y V de la </w:t>
      </w:r>
      <w:r w:rsidRPr="006473C3">
        <w:rPr>
          <w:rFonts w:ascii="Palatino Linotype" w:eastAsia="Calibri" w:hAnsi="Palatino Linotype" w:cs="Times New Roman"/>
          <w:b/>
          <w:lang w:val="es-ES"/>
        </w:rPr>
        <w:t>Constitución Política del Estado Libre y Soberano de México</w:t>
      </w:r>
      <w:r w:rsidRPr="006473C3">
        <w:rPr>
          <w:rFonts w:ascii="Palatino Linotype" w:eastAsia="Calibri" w:hAnsi="Palatino Linotype" w:cs="Times New Roman"/>
          <w:lang w:val="es-ES"/>
        </w:rPr>
        <w:t xml:space="preserve">; artículos 1, 2 fracción II, 13, 29, 36 fracciones I y II, 176, 178, 179, 181 párrafo tercero y 185 </w:t>
      </w:r>
      <w:r w:rsidRPr="006473C3">
        <w:rPr>
          <w:rFonts w:ascii="Palatino Linotype" w:eastAsia="Calibri" w:hAnsi="Palatino Linotype" w:cs="Arial"/>
          <w:lang w:val="es-ES"/>
        </w:rPr>
        <w:t xml:space="preserve">de la </w:t>
      </w:r>
      <w:r w:rsidRPr="006473C3">
        <w:rPr>
          <w:rFonts w:ascii="Palatino Linotype" w:eastAsia="Calibri" w:hAnsi="Palatino Linotype" w:cs="Arial"/>
          <w:b/>
          <w:lang w:val="es-ES"/>
        </w:rPr>
        <w:t>Ley de Transparencia y Acceso a la Información Pública del Estado de México y Municipios</w:t>
      </w:r>
      <w:r w:rsidRPr="006473C3">
        <w:rPr>
          <w:rFonts w:ascii="Palatino Linotype" w:eastAsia="Calibri" w:hAnsi="Palatino Linotype" w:cs="Arial"/>
          <w:lang w:val="es-ES"/>
        </w:rPr>
        <w:t xml:space="preserve">; y </w:t>
      </w:r>
      <w:r w:rsidR="00011036" w:rsidRPr="006473C3">
        <w:rPr>
          <w:rFonts w:ascii="Palatino Linotype" w:eastAsia="Calibri" w:hAnsi="Palatino Linotype" w:cs="Arial"/>
          <w:lang w:val="es-ES"/>
        </w:rPr>
        <w:t xml:space="preserve">10, </w:t>
      </w:r>
      <w:r w:rsidRPr="006473C3">
        <w:rPr>
          <w:rFonts w:ascii="Palatino Linotype" w:eastAsia="Calibri" w:hAnsi="Palatino Linotype" w:cs="Arial"/>
          <w:lang w:val="es-ES"/>
        </w:rPr>
        <w:t xml:space="preserve">7, 9 fracciones I y XXIV, y 11 del </w:t>
      </w:r>
      <w:r w:rsidRPr="006473C3">
        <w:rPr>
          <w:rFonts w:ascii="Palatino Linotype" w:eastAsia="Calibri" w:hAnsi="Palatino Linotype" w:cs="Arial"/>
          <w:b/>
          <w:lang w:val="es-ES"/>
        </w:rPr>
        <w:t xml:space="preserve">Reglamento Interior del </w:t>
      </w:r>
      <w:r w:rsidRPr="006473C3">
        <w:rPr>
          <w:rFonts w:ascii="Palatino Linotype" w:eastAsia="Calibri" w:hAnsi="Palatino Linotype" w:cs="Arial"/>
          <w:b/>
          <w:lang w:val="es-ES"/>
        </w:rPr>
        <w:lastRenderedPageBreak/>
        <w:t>Instituto de Transparencia, Acceso a la Información Pública y Protección de Datos Personales del Estado de México y Municipios</w:t>
      </w:r>
      <w:r w:rsidRPr="006473C3">
        <w:rPr>
          <w:rFonts w:ascii="Palatino Linotype" w:hAnsi="Palatino Linotype"/>
        </w:rPr>
        <w:t>.</w:t>
      </w:r>
    </w:p>
    <w:p w14:paraId="522CEB67" w14:textId="77777777" w:rsidR="002E4871" w:rsidRPr="006473C3"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6473C3" w:rsidRDefault="00F34201" w:rsidP="00CF0074">
      <w:pPr>
        <w:pStyle w:val="Ttulo1"/>
        <w:tabs>
          <w:tab w:val="left" w:pos="567"/>
        </w:tabs>
        <w:spacing w:before="0"/>
      </w:pPr>
      <w:bookmarkStart w:id="62" w:name="_Toc471845444"/>
      <w:bookmarkStart w:id="63" w:name="_Toc473812225"/>
      <w:bookmarkStart w:id="64" w:name="_Toc495430770"/>
      <w:bookmarkStart w:id="65" w:name="_Toc36059570"/>
      <w:r w:rsidRPr="006473C3">
        <w:t>SEGUNDO. De la oportunidad y proced</w:t>
      </w:r>
      <w:r w:rsidR="00903242" w:rsidRPr="006473C3">
        <w:t>encia</w:t>
      </w:r>
      <w:r w:rsidRPr="006473C3">
        <w:t>.</w:t>
      </w:r>
      <w:bookmarkEnd w:id="62"/>
      <w:bookmarkEnd w:id="63"/>
      <w:bookmarkEnd w:id="64"/>
      <w:bookmarkEnd w:id="65"/>
    </w:p>
    <w:p w14:paraId="195EC81A" w14:textId="2891151F" w:rsidR="00F34201" w:rsidRPr="006473C3"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231967D3" w14:textId="56171305" w:rsidR="005F0CF0" w:rsidRPr="006473C3" w:rsidRDefault="00F34201" w:rsidP="005F0CF0">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6473C3">
        <w:rPr>
          <w:rFonts w:ascii="Palatino Linotype" w:eastAsia="Calibri" w:hAnsi="Palatino Linotype" w:cs="Arial"/>
        </w:rPr>
        <w:t>El medio de impugnación fue presentado a través del Sistema de Acceso a la Información Mexiquense (SAIMEX)</w:t>
      </w:r>
      <w:r w:rsidRPr="006473C3">
        <w:rPr>
          <w:rFonts w:ascii="Palatino Linotype" w:eastAsia="Calibri" w:hAnsi="Palatino Linotype" w:cs="Arial"/>
          <w:b/>
        </w:rPr>
        <w:t>,</w:t>
      </w:r>
      <w:r w:rsidRPr="006473C3">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473C3">
        <w:rPr>
          <w:rFonts w:ascii="Palatino Linotype" w:eastAsia="Calibri" w:hAnsi="Palatino Linotype" w:cs="Arial"/>
          <w:b/>
        </w:rPr>
        <w:t>SUJETO OBLIGADO</w:t>
      </w:r>
      <w:r w:rsidRPr="006473C3">
        <w:rPr>
          <w:rFonts w:ascii="Palatino Linotype" w:eastAsia="Calibri" w:hAnsi="Palatino Linotype" w:cs="Arial"/>
        </w:rPr>
        <w:t xml:space="preserve"> entregó respuesta el </w:t>
      </w:r>
      <w:bookmarkStart w:id="67" w:name="_Toc468394898"/>
      <w:r w:rsidR="002E22A4" w:rsidRPr="006473C3">
        <w:rPr>
          <w:rFonts w:ascii="Palatino Linotype" w:eastAsia="Calibri" w:hAnsi="Palatino Linotype" w:cs="Arial"/>
        </w:rPr>
        <w:t xml:space="preserve">día </w:t>
      </w:r>
      <w:r w:rsidR="004E2BBA" w:rsidRPr="006473C3">
        <w:rPr>
          <w:rFonts w:ascii="Palatino Linotype" w:eastAsia="Calibri" w:hAnsi="Palatino Linotype" w:cs="Arial"/>
          <w:lang w:val="es-AR"/>
        </w:rPr>
        <w:t>doce</w:t>
      </w:r>
      <w:r w:rsidR="004677E6" w:rsidRPr="006473C3">
        <w:rPr>
          <w:rFonts w:ascii="Palatino Linotype" w:eastAsia="Calibri" w:hAnsi="Palatino Linotype" w:cs="Arial"/>
          <w:lang w:val="es-AR"/>
        </w:rPr>
        <w:t xml:space="preserve"> </w:t>
      </w:r>
      <w:r w:rsidR="00807ED7" w:rsidRPr="006473C3">
        <w:rPr>
          <w:rFonts w:ascii="Palatino Linotype" w:eastAsia="Calibri" w:hAnsi="Palatino Linotype" w:cs="Arial"/>
          <w:lang w:val="es-AR"/>
        </w:rPr>
        <w:t>(</w:t>
      </w:r>
      <w:r w:rsidR="004E2BBA" w:rsidRPr="006473C3">
        <w:rPr>
          <w:rFonts w:ascii="Palatino Linotype" w:eastAsia="Calibri" w:hAnsi="Palatino Linotype" w:cs="Arial"/>
          <w:lang w:val="es-AR"/>
        </w:rPr>
        <w:t>12</w:t>
      </w:r>
      <w:r w:rsidR="00807ED7" w:rsidRPr="006473C3">
        <w:rPr>
          <w:rFonts w:ascii="Palatino Linotype" w:hAnsi="Palatino Linotype"/>
          <w:i/>
        </w:rPr>
        <w:t xml:space="preserve">) </w:t>
      </w:r>
      <w:r w:rsidR="00216B6F" w:rsidRPr="006473C3">
        <w:rPr>
          <w:rFonts w:ascii="Palatino Linotype" w:hAnsi="Palatino Linotype"/>
        </w:rPr>
        <w:t xml:space="preserve">de </w:t>
      </w:r>
      <w:r w:rsidR="004E2BBA" w:rsidRPr="006473C3">
        <w:rPr>
          <w:rFonts w:ascii="Palatino Linotype" w:hAnsi="Palatino Linotype"/>
        </w:rPr>
        <w:t>febrero</w:t>
      </w:r>
      <w:r w:rsidR="00216B6F" w:rsidRPr="006473C3">
        <w:rPr>
          <w:rFonts w:ascii="Palatino Linotype" w:hAnsi="Palatino Linotype"/>
        </w:rPr>
        <w:t xml:space="preserve"> </w:t>
      </w:r>
      <w:r w:rsidR="00807ED7" w:rsidRPr="006473C3">
        <w:rPr>
          <w:rFonts w:ascii="Palatino Linotype" w:hAnsi="Palatino Linotype"/>
        </w:rPr>
        <w:t xml:space="preserve">de </w:t>
      </w:r>
      <w:r w:rsidR="00E91B4E" w:rsidRPr="006473C3">
        <w:rPr>
          <w:rFonts w:ascii="Palatino Linotype" w:hAnsi="Palatino Linotype"/>
        </w:rPr>
        <w:t xml:space="preserve">dos mil </w:t>
      </w:r>
      <w:r w:rsidR="007C1290" w:rsidRPr="006473C3">
        <w:rPr>
          <w:rFonts w:ascii="Palatino Linotype" w:hAnsi="Palatino Linotype"/>
        </w:rPr>
        <w:t>veinte</w:t>
      </w:r>
      <w:r w:rsidR="00807ED7" w:rsidRPr="006473C3">
        <w:rPr>
          <w:rFonts w:ascii="Palatino Linotype" w:eastAsia="Calibri" w:hAnsi="Palatino Linotype" w:cs="Arial"/>
        </w:rPr>
        <w:t xml:space="preserve">, </w:t>
      </w:r>
      <w:r w:rsidR="00807ED7" w:rsidRPr="006473C3">
        <w:rPr>
          <w:rFonts w:ascii="Palatino Linotype" w:hAnsi="Palatino Linotype" w:cs="Arial"/>
        </w:rPr>
        <w:t xml:space="preserve">de tal forma que el plazo para interponer el recurso de revisión transcurrió del día </w:t>
      </w:r>
      <w:r w:rsidR="004E2BBA" w:rsidRPr="006473C3">
        <w:rPr>
          <w:rFonts w:ascii="Palatino Linotype" w:eastAsia="Calibri" w:hAnsi="Palatino Linotype" w:cs="Arial"/>
          <w:lang w:val="es-AR"/>
        </w:rPr>
        <w:t xml:space="preserve">trece </w:t>
      </w:r>
      <w:r w:rsidR="0024273F" w:rsidRPr="006473C3">
        <w:rPr>
          <w:rFonts w:ascii="Palatino Linotype" w:eastAsia="Calibri" w:hAnsi="Palatino Linotype" w:cs="Arial"/>
          <w:lang w:val="es-AR"/>
        </w:rPr>
        <w:t>(</w:t>
      </w:r>
      <w:r w:rsidR="004E2BBA" w:rsidRPr="006473C3">
        <w:rPr>
          <w:rFonts w:ascii="Palatino Linotype" w:eastAsia="Calibri" w:hAnsi="Palatino Linotype" w:cs="Arial"/>
          <w:lang w:val="es-AR"/>
        </w:rPr>
        <w:t>13</w:t>
      </w:r>
      <w:r w:rsidR="0024273F" w:rsidRPr="006473C3">
        <w:rPr>
          <w:rFonts w:ascii="Palatino Linotype" w:hAnsi="Palatino Linotype"/>
          <w:i/>
        </w:rPr>
        <w:t xml:space="preserve">) </w:t>
      </w:r>
      <w:r w:rsidR="0024273F" w:rsidRPr="006473C3">
        <w:rPr>
          <w:rFonts w:ascii="Palatino Linotype" w:hAnsi="Palatino Linotype"/>
        </w:rPr>
        <w:t xml:space="preserve">de </w:t>
      </w:r>
      <w:r w:rsidR="004E2BBA" w:rsidRPr="006473C3">
        <w:rPr>
          <w:rFonts w:ascii="Palatino Linotype" w:hAnsi="Palatino Linotype"/>
        </w:rPr>
        <w:t>febrero</w:t>
      </w:r>
      <w:r w:rsidR="00216B6F" w:rsidRPr="006473C3">
        <w:rPr>
          <w:rFonts w:ascii="Palatino Linotype" w:hAnsi="Palatino Linotype"/>
        </w:rPr>
        <w:t xml:space="preserve"> </w:t>
      </w:r>
      <w:r w:rsidR="00807ED7" w:rsidRPr="006473C3">
        <w:rPr>
          <w:rFonts w:ascii="Palatino Linotype" w:hAnsi="Palatino Linotype" w:cs="Arial"/>
        </w:rPr>
        <w:t xml:space="preserve">al </w:t>
      </w:r>
      <w:r w:rsidR="004E2BBA" w:rsidRPr="006473C3">
        <w:rPr>
          <w:rFonts w:ascii="Palatino Linotype" w:hAnsi="Palatino Linotype" w:cs="Arial"/>
        </w:rPr>
        <w:t>cinco</w:t>
      </w:r>
      <w:r w:rsidR="00216B6F" w:rsidRPr="006473C3">
        <w:rPr>
          <w:rFonts w:ascii="Palatino Linotype" w:hAnsi="Palatino Linotype" w:cs="Arial"/>
        </w:rPr>
        <w:t xml:space="preserve"> </w:t>
      </w:r>
      <w:r w:rsidR="00807ED7" w:rsidRPr="006473C3">
        <w:rPr>
          <w:rFonts w:ascii="Palatino Linotype" w:hAnsi="Palatino Linotype" w:cs="Arial"/>
        </w:rPr>
        <w:t>(</w:t>
      </w:r>
      <w:r w:rsidR="004E2BBA" w:rsidRPr="006473C3">
        <w:rPr>
          <w:rFonts w:ascii="Palatino Linotype" w:hAnsi="Palatino Linotype" w:cs="Arial"/>
        </w:rPr>
        <w:t>05</w:t>
      </w:r>
      <w:r w:rsidR="00807ED7" w:rsidRPr="006473C3">
        <w:rPr>
          <w:rFonts w:ascii="Palatino Linotype" w:hAnsi="Palatino Linotype" w:cs="Arial"/>
        </w:rPr>
        <w:t>) de</w:t>
      </w:r>
      <w:r w:rsidR="00216B6F" w:rsidRPr="006473C3">
        <w:rPr>
          <w:rFonts w:ascii="Palatino Linotype" w:hAnsi="Palatino Linotype" w:cs="Arial"/>
        </w:rPr>
        <w:t xml:space="preserve"> </w:t>
      </w:r>
      <w:r w:rsidR="004E2BBA" w:rsidRPr="006473C3">
        <w:rPr>
          <w:rFonts w:ascii="Palatino Linotype" w:hAnsi="Palatino Linotype" w:cs="Arial"/>
        </w:rPr>
        <w:t>marz</w:t>
      </w:r>
      <w:r w:rsidR="0024273F" w:rsidRPr="006473C3">
        <w:rPr>
          <w:rFonts w:ascii="Palatino Linotype" w:hAnsi="Palatino Linotype" w:cs="Arial"/>
        </w:rPr>
        <w:t>o</w:t>
      </w:r>
      <w:r w:rsidR="00807ED7" w:rsidRPr="006473C3">
        <w:rPr>
          <w:rFonts w:ascii="Palatino Linotype" w:hAnsi="Palatino Linotype" w:cs="Arial"/>
        </w:rPr>
        <w:t xml:space="preserve"> de dos mil </w:t>
      </w:r>
      <w:r w:rsidR="007C1290" w:rsidRPr="006473C3">
        <w:rPr>
          <w:rFonts w:ascii="Palatino Linotype" w:hAnsi="Palatino Linotype" w:cs="Arial"/>
        </w:rPr>
        <w:t>veinte</w:t>
      </w:r>
      <w:r w:rsidR="00807ED7" w:rsidRPr="006473C3">
        <w:rPr>
          <w:rFonts w:ascii="Palatino Linotype" w:hAnsi="Palatino Linotype" w:cs="Arial"/>
        </w:rPr>
        <w:t>;</w:t>
      </w:r>
      <w:r w:rsidR="00807ED7" w:rsidRPr="006473C3">
        <w:rPr>
          <w:rFonts w:ascii="Palatino Linotype" w:eastAsia="Calibri" w:hAnsi="Palatino Linotype" w:cs="Arial"/>
        </w:rPr>
        <w:t xml:space="preserve"> </w:t>
      </w:r>
      <w:r w:rsidR="00807ED7" w:rsidRPr="006473C3">
        <w:rPr>
          <w:rFonts w:ascii="Palatino Linotype" w:hAnsi="Palatino Linotype" w:cs="Arial"/>
        </w:rPr>
        <w:t xml:space="preserve">por lo que si presentó su inconformidad el día </w:t>
      </w:r>
      <w:r w:rsidR="004E2BBA" w:rsidRPr="006473C3">
        <w:rPr>
          <w:rFonts w:ascii="Palatino Linotype" w:hAnsi="Palatino Linotype" w:cs="Arial"/>
        </w:rPr>
        <w:t>diecisiete</w:t>
      </w:r>
      <w:r w:rsidR="00514F83" w:rsidRPr="006473C3">
        <w:rPr>
          <w:rFonts w:ascii="Palatino Linotype" w:hAnsi="Palatino Linotype" w:cs="Arial"/>
        </w:rPr>
        <w:t xml:space="preserve"> </w:t>
      </w:r>
      <w:r w:rsidR="005D38C8" w:rsidRPr="006473C3">
        <w:rPr>
          <w:rFonts w:ascii="Palatino Linotype" w:eastAsia="Calibri" w:hAnsi="Palatino Linotype" w:cs="Arial"/>
          <w:lang w:val="es-AR"/>
        </w:rPr>
        <w:t>(</w:t>
      </w:r>
      <w:r w:rsidR="004E2BBA" w:rsidRPr="006473C3">
        <w:rPr>
          <w:rFonts w:ascii="Palatino Linotype" w:eastAsia="Calibri" w:hAnsi="Palatino Linotype" w:cs="Arial"/>
          <w:lang w:val="es-AR"/>
        </w:rPr>
        <w:t>17</w:t>
      </w:r>
      <w:r w:rsidR="005D38C8" w:rsidRPr="006473C3">
        <w:rPr>
          <w:rFonts w:ascii="Palatino Linotype" w:hAnsi="Palatino Linotype"/>
          <w:i/>
        </w:rPr>
        <w:t xml:space="preserve">) </w:t>
      </w:r>
      <w:bookmarkStart w:id="68" w:name="_Toc495430771"/>
      <w:bookmarkStart w:id="69" w:name="_Toc517976096"/>
      <w:bookmarkStart w:id="70" w:name="_Toc458528990"/>
      <w:bookmarkStart w:id="71" w:name="_Toc473812227"/>
      <w:bookmarkEnd w:id="66"/>
      <w:bookmarkEnd w:id="67"/>
      <w:r w:rsidR="004618AE" w:rsidRPr="006473C3">
        <w:rPr>
          <w:rFonts w:ascii="Palatino Linotype" w:hAnsi="Palatino Linotype"/>
        </w:rPr>
        <w:t xml:space="preserve">de </w:t>
      </w:r>
      <w:r w:rsidR="004E2BBA" w:rsidRPr="006473C3">
        <w:rPr>
          <w:rFonts w:ascii="Palatino Linotype" w:hAnsi="Palatino Linotype"/>
        </w:rPr>
        <w:t>febrero</w:t>
      </w:r>
      <w:r w:rsidR="004618AE" w:rsidRPr="006473C3">
        <w:rPr>
          <w:rFonts w:ascii="Palatino Linotype" w:hAnsi="Palatino Linotype"/>
        </w:rPr>
        <w:t xml:space="preserve"> de dos mil veinte</w:t>
      </w:r>
      <w:r w:rsidR="005F0CF0" w:rsidRPr="006473C3">
        <w:rPr>
          <w:rFonts w:ascii="Palatino Linotype" w:hAnsi="Palatino Linotype" w:cs="Arial"/>
        </w:rPr>
        <w:t xml:space="preserve">, </w:t>
      </w:r>
      <w:r w:rsidR="005F0CF0" w:rsidRPr="006473C3">
        <w:rPr>
          <w:rFonts w:ascii="Palatino Linotype" w:hAnsi="Palatino Linotype" w:cs="Arial"/>
          <w:color w:val="000000" w:themeColor="text1"/>
        </w:rPr>
        <w:t xml:space="preserve">éste se encuentra dentro de los márgenes temporales previstos en el artículo 178 de la </w:t>
      </w:r>
      <w:r w:rsidR="005F0CF0" w:rsidRPr="006473C3">
        <w:rPr>
          <w:rFonts w:ascii="Palatino Linotype" w:hAnsi="Palatino Linotype" w:cs="Arial"/>
          <w:b/>
          <w:color w:val="000000" w:themeColor="text1"/>
        </w:rPr>
        <w:t>Ley de Transparencia y Acceso a la Información Pública del Estado de México y Municipios.</w:t>
      </w:r>
    </w:p>
    <w:p w14:paraId="45F17E1F" w14:textId="3B572906" w:rsidR="0002372A" w:rsidRPr="006473C3" w:rsidRDefault="0002372A" w:rsidP="005F0CF0">
      <w:pPr>
        <w:pStyle w:val="Prrafodelista"/>
        <w:tabs>
          <w:tab w:val="left" w:pos="567"/>
        </w:tabs>
        <w:spacing w:before="240" w:after="240" w:line="360" w:lineRule="auto"/>
        <w:ind w:left="0"/>
        <w:jc w:val="both"/>
        <w:rPr>
          <w:rFonts w:ascii="Palatino Linotype" w:hAnsi="Palatino Linotype" w:cs="Arial"/>
        </w:rPr>
      </w:pPr>
    </w:p>
    <w:p w14:paraId="3A398C17" w14:textId="6E02F113" w:rsidR="004618AE" w:rsidRPr="006473C3"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6473C3">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6473C3">
        <w:rPr>
          <w:rFonts w:ascii="Palatino Linotype" w:hAnsi="Palatino Linotype" w:cs="Arial"/>
          <w:b/>
          <w:u w:val="single"/>
          <w:lang w:val="es-ES"/>
        </w:rPr>
        <w:t>COMPLETO</w:t>
      </w:r>
      <w:r w:rsidRPr="006473C3">
        <w:rPr>
          <w:rFonts w:ascii="Palatino Linotype" w:hAnsi="Palatino Linotype" w:cs="Arial"/>
          <w:lang w:val="es-ES"/>
        </w:rPr>
        <w:t xml:space="preserve"> para que sea identificado, ni se tiene la certeza sobre su identidad, sin embargo, es importante señalar también que </w:t>
      </w:r>
      <w:r w:rsidRPr="006473C3">
        <w:rPr>
          <w:rFonts w:ascii="Palatino Linotype" w:hAnsi="Palatino Linotype" w:cs="Arial"/>
        </w:rPr>
        <w:t xml:space="preserve">el nombre de los solicitantes y recurrentes no es requisito indispensable para la tramitación del </w:t>
      </w:r>
      <w:r w:rsidRPr="006473C3">
        <w:rPr>
          <w:rFonts w:ascii="Palatino Linotype" w:hAnsi="Palatino Linotype" w:cs="Arial"/>
        </w:rPr>
        <w:lastRenderedPageBreak/>
        <w:t xml:space="preserve">acto procesal específico en materia de acceso a la información, ello en estricto apego al numeral 155 párrafo tercero de la Ley de la materia, en concatenación con el </w:t>
      </w:r>
      <w:r w:rsidRPr="006473C3">
        <w:rPr>
          <w:rFonts w:ascii="Palatino Linotype" w:hAnsi="Palatino Linotype" w:cs="Arial"/>
          <w:lang w:val="es-ES_tradnl"/>
        </w:rPr>
        <w:t>artículo</w:t>
      </w:r>
      <w:r w:rsidRPr="006473C3">
        <w:rPr>
          <w:rFonts w:ascii="Palatino Linotype" w:hAnsi="Palatino Linotype" w:cs="Arial"/>
        </w:rPr>
        <w:t xml:space="preserve"> 180 del mismo ordenamiento.</w:t>
      </w:r>
    </w:p>
    <w:p w14:paraId="4CC02652" w14:textId="77777777" w:rsidR="004618AE" w:rsidRPr="006473C3" w:rsidRDefault="004618AE" w:rsidP="004618AE">
      <w:pPr>
        <w:pStyle w:val="Prrafodelista"/>
        <w:tabs>
          <w:tab w:val="left" w:pos="567"/>
        </w:tabs>
        <w:spacing w:line="360" w:lineRule="auto"/>
        <w:ind w:left="0"/>
        <w:jc w:val="both"/>
        <w:rPr>
          <w:rFonts w:ascii="Palatino Linotype" w:hAnsi="Palatino Linotype"/>
          <w:b/>
        </w:rPr>
      </w:pPr>
    </w:p>
    <w:p w14:paraId="028AFB13" w14:textId="77777777" w:rsidR="004618AE" w:rsidRPr="006473C3"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6473C3">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CEAEDE" w14:textId="77777777" w:rsidR="004618AE" w:rsidRPr="006473C3"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C173F83" w14:textId="77777777" w:rsidR="004618AE" w:rsidRPr="006473C3"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6473C3">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EC4C4C" w14:textId="77777777" w:rsidR="004618AE" w:rsidRPr="006473C3"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E37D2ED" w14:textId="77777777" w:rsidR="004618AE" w:rsidRPr="006473C3"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6473C3">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A3CDB3" w14:textId="77777777" w:rsidR="004618AE" w:rsidRPr="006473C3"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D1732C1" w14:textId="77777777" w:rsidR="004618AE" w:rsidRPr="006473C3"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6473C3">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6473C3">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02930947" w14:textId="77777777" w:rsidR="005D38C8" w:rsidRPr="006473C3" w:rsidRDefault="005D38C8" w:rsidP="005D38C8">
      <w:pPr>
        <w:pStyle w:val="Prrafodelista"/>
        <w:spacing w:line="360" w:lineRule="auto"/>
        <w:ind w:left="0"/>
        <w:jc w:val="both"/>
        <w:rPr>
          <w:rFonts w:ascii="Palatino Linotype" w:hAnsi="Palatino Linotype"/>
          <w:b/>
          <w:color w:val="000000" w:themeColor="text1"/>
        </w:rPr>
      </w:pPr>
    </w:p>
    <w:p w14:paraId="5DD787E3" w14:textId="77777777" w:rsidR="005D38C8" w:rsidRPr="006473C3" w:rsidRDefault="005D38C8" w:rsidP="005D38C8">
      <w:pPr>
        <w:pStyle w:val="Ttulo2"/>
      </w:pPr>
      <w:bookmarkStart w:id="72" w:name="_Toc503429775"/>
      <w:bookmarkStart w:id="73" w:name="_Toc505889807"/>
      <w:bookmarkStart w:id="74" w:name="_Toc508908146"/>
      <w:bookmarkStart w:id="75" w:name="_Toc17311661"/>
      <w:bookmarkStart w:id="76" w:name="_Toc36059571"/>
      <w:bookmarkStart w:id="77" w:name="_Toc482887020"/>
      <w:r w:rsidRPr="006473C3">
        <w:t>CUARTO. Del estudio y resolución del asunto.</w:t>
      </w:r>
      <w:bookmarkEnd w:id="72"/>
      <w:bookmarkEnd w:id="73"/>
      <w:bookmarkEnd w:id="74"/>
      <w:bookmarkEnd w:id="75"/>
      <w:bookmarkEnd w:id="76"/>
    </w:p>
    <w:p w14:paraId="2325BD2B" w14:textId="77777777" w:rsidR="00CC5DC5" w:rsidRPr="006473C3" w:rsidRDefault="00CC5DC5" w:rsidP="00CC5DC5">
      <w:pPr>
        <w:rPr>
          <w:lang w:val="es-MX" w:eastAsia="en-US"/>
        </w:rPr>
      </w:pPr>
    </w:p>
    <w:p w14:paraId="79D6F2E2" w14:textId="77777777" w:rsidR="00CC5DC5" w:rsidRPr="006473C3" w:rsidRDefault="00CC5DC5" w:rsidP="00CC5DC5">
      <w:pPr>
        <w:pStyle w:val="Ttulo2"/>
        <w:rPr>
          <w:b w:val="0"/>
          <w:szCs w:val="24"/>
        </w:rPr>
      </w:pPr>
      <w:bookmarkStart w:id="78" w:name="_Toc485061272"/>
      <w:bookmarkStart w:id="79" w:name="_Toc485890642"/>
      <w:bookmarkStart w:id="80" w:name="_Toc36059572"/>
      <w:r w:rsidRPr="006473C3">
        <w:rPr>
          <w:szCs w:val="24"/>
        </w:rPr>
        <w:t>I. De la respuesta del Sujeto Obligado.</w:t>
      </w:r>
      <w:bookmarkEnd w:id="78"/>
      <w:bookmarkEnd w:id="79"/>
      <w:bookmarkEnd w:id="80"/>
    </w:p>
    <w:bookmarkEnd w:id="77"/>
    <w:p w14:paraId="08A52BB4" w14:textId="77777777" w:rsidR="00BF1F04" w:rsidRPr="006473C3" w:rsidRDefault="00BF1F04" w:rsidP="00BF1F04">
      <w:pPr>
        <w:pStyle w:val="Prrafodelista"/>
        <w:spacing w:before="240" w:after="240" w:line="360" w:lineRule="auto"/>
        <w:ind w:left="0"/>
        <w:jc w:val="both"/>
        <w:rPr>
          <w:rFonts w:ascii="Palatino Linotype" w:hAnsi="Palatino Linotype"/>
        </w:rPr>
      </w:pPr>
    </w:p>
    <w:p w14:paraId="4D014CB3" w14:textId="0C73B0A6" w:rsidR="000E0335" w:rsidRPr="006473C3" w:rsidRDefault="00FA4ABD" w:rsidP="00E419F1">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rPr>
        <w:t xml:space="preserve">Es necesario reiterar que se requirió del </w:t>
      </w:r>
      <w:r w:rsidRPr="006473C3">
        <w:rPr>
          <w:rFonts w:ascii="Palatino Linotype" w:hAnsi="Palatino Linotype"/>
          <w:b/>
        </w:rPr>
        <w:t>Ayuntamiento de Valle de Chalco Solidaridad</w:t>
      </w:r>
      <w:r w:rsidRPr="006473C3">
        <w:rPr>
          <w:rFonts w:ascii="Palatino Linotype" w:hAnsi="Palatino Linotype"/>
        </w:rPr>
        <w:t xml:space="preserve"> la siguiente información</w:t>
      </w:r>
      <w:r w:rsidRPr="006473C3">
        <w:rPr>
          <w:rFonts w:ascii="Palatino Linotype" w:hAnsi="Palatino Linotype"/>
          <w:color w:val="000000"/>
        </w:rPr>
        <w:t>:</w:t>
      </w:r>
    </w:p>
    <w:p w14:paraId="539375AA" w14:textId="77777777" w:rsidR="00FA4ABD" w:rsidRPr="006473C3" w:rsidRDefault="00FA4ABD" w:rsidP="00FA4ABD">
      <w:pPr>
        <w:pStyle w:val="Prrafodelista"/>
        <w:spacing w:before="240" w:after="240" w:line="360" w:lineRule="auto"/>
        <w:ind w:left="0"/>
        <w:jc w:val="both"/>
        <w:rPr>
          <w:rFonts w:ascii="Palatino Linotype" w:hAnsi="Palatino Linotype"/>
        </w:rPr>
      </w:pPr>
    </w:p>
    <w:p w14:paraId="1485386F" w14:textId="6EE30AC1"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color w:val="000000"/>
          <w:sz w:val="22"/>
          <w:szCs w:val="22"/>
        </w:rPr>
      </w:pPr>
      <w:r w:rsidRPr="006473C3">
        <w:rPr>
          <w:rFonts w:ascii="Palatino Linotype" w:hAnsi="Palatino Linotype"/>
          <w:b/>
          <w:color w:val="000000"/>
          <w:sz w:val="22"/>
          <w:szCs w:val="22"/>
        </w:rPr>
        <w:t>Estado de situación financiera comparativo</w:t>
      </w:r>
      <w:r w:rsidRPr="006473C3">
        <w:rPr>
          <w:rFonts w:ascii="Palatino Linotype" w:hAnsi="Palatino Linotype"/>
          <w:color w:val="000000"/>
          <w:sz w:val="22"/>
          <w:szCs w:val="22"/>
        </w:rPr>
        <w:t xml:space="preserve">, </w:t>
      </w:r>
    </w:p>
    <w:p w14:paraId="0E76823E" w14:textId="5D7174CC"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t xml:space="preserve">Estado de actividades comparativo, </w:t>
      </w:r>
    </w:p>
    <w:p w14:paraId="0E1FFA07" w14:textId="18CB63F8"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t xml:space="preserve">Estado de variación en la hacienda pública comparativo, </w:t>
      </w:r>
    </w:p>
    <w:p w14:paraId="322E1C02" w14:textId="61EC5EA8"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lastRenderedPageBreak/>
        <w:t xml:space="preserve">Estado de cambios en la situación financiera comparativo, </w:t>
      </w:r>
    </w:p>
    <w:p w14:paraId="341A7CA1" w14:textId="73C697DD"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t xml:space="preserve">Estado de flujos de efectivo, </w:t>
      </w:r>
    </w:p>
    <w:p w14:paraId="6DBF6469" w14:textId="22E9B82B"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t xml:space="preserve">Estado analítico del activo, </w:t>
      </w:r>
    </w:p>
    <w:p w14:paraId="4B6C8503" w14:textId="46F7F444"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t xml:space="preserve">Estado de la deuda y otros pasivos, </w:t>
      </w:r>
    </w:p>
    <w:p w14:paraId="79312AF3" w14:textId="3102C55A"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b/>
          <w:color w:val="000000"/>
          <w:sz w:val="22"/>
          <w:szCs w:val="22"/>
        </w:rPr>
      </w:pPr>
      <w:r w:rsidRPr="006473C3">
        <w:rPr>
          <w:rFonts w:ascii="Palatino Linotype" w:hAnsi="Palatino Linotype"/>
          <w:b/>
          <w:color w:val="000000"/>
          <w:sz w:val="22"/>
          <w:szCs w:val="22"/>
        </w:rPr>
        <w:t xml:space="preserve">Notas a los estados financieros, </w:t>
      </w:r>
    </w:p>
    <w:p w14:paraId="1A652820" w14:textId="5BDDFDEB"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color w:val="000000"/>
          <w:sz w:val="22"/>
          <w:szCs w:val="22"/>
        </w:rPr>
      </w:pPr>
      <w:r w:rsidRPr="006473C3">
        <w:rPr>
          <w:rFonts w:ascii="Palatino Linotype" w:hAnsi="Palatino Linotype"/>
          <w:color w:val="000000"/>
          <w:sz w:val="22"/>
          <w:szCs w:val="22"/>
        </w:rPr>
        <w:t xml:space="preserve">Informe anual de obras terminadas, </w:t>
      </w:r>
    </w:p>
    <w:p w14:paraId="4DA10F6C" w14:textId="39F2D9A9" w:rsidR="00FA4ABD" w:rsidRPr="006473C3" w:rsidRDefault="00FA4ABD" w:rsidP="0046216B">
      <w:pPr>
        <w:pStyle w:val="Prrafodelista"/>
        <w:numPr>
          <w:ilvl w:val="0"/>
          <w:numId w:val="4"/>
        </w:numPr>
        <w:tabs>
          <w:tab w:val="left" w:pos="1418"/>
        </w:tabs>
        <w:spacing w:before="240" w:after="240" w:line="360" w:lineRule="auto"/>
        <w:ind w:left="567" w:firstLine="0"/>
        <w:jc w:val="both"/>
        <w:rPr>
          <w:rFonts w:ascii="Palatino Linotype" w:hAnsi="Palatino Linotype"/>
          <w:color w:val="000000"/>
          <w:sz w:val="22"/>
          <w:szCs w:val="22"/>
        </w:rPr>
      </w:pPr>
      <w:r w:rsidRPr="006473C3">
        <w:rPr>
          <w:rFonts w:ascii="Palatino Linotype" w:hAnsi="Palatino Linotype"/>
          <w:color w:val="000000"/>
          <w:sz w:val="22"/>
          <w:szCs w:val="22"/>
        </w:rPr>
        <w:t xml:space="preserve">Informe anual de construcciones en proceso, </w:t>
      </w:r>
    </w:p>
    <w:p w14:paraId="4FC77E97" w14:textId="05E2073C"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color w:val="000000"/>
          <w:sz w:val="22"/>
          <w:szCs w:val="22"/>
        </w:rPr>
      </w:pPr>
      <w:r w:rsidRPr="006473C3">
        <w:rPr>
          <w:rFonts w:ascii="Palatino Linotype" w:hAnsi="Palatino Linotype"/>
          <w:color w:val="000000"/>
          <w:sz w:val="22"/>
          <w:szCs w:val="22"/>
        </w:rPr>
        <w:t xml:space="preserve">Origen y aplicación de recursos federales y estatales </w:t>
      </w:r>
    </w:p>
    <w:p w14:paraId="06B80C87" w14:textId="5DDA2FE3" w:rsidR="00FA4ABD" w:rsidRPr="006473C3" w:rsidRDefault="00FA4ABD" w:rsidP="0046216B">
      <w:pPr>
        <w:pStyle w:val="Prrafodelista"/>
        <w:numPr>
          <w:ilvl w:val="0"/>
          <w:numId w:val="4"/>
        </w:numPr>
        <w:spacing w:before="240" w:after="240" w:line="360" w:lineRule="auto"/>
        <w:ind w:left="567" w:firstLine="0"/>
        <w:jc w:val="both"/>
        <w:rPr>
          <w:rFonts w:ascii="Palatino Linotype" w:hAnsi="Palatino Linotype"/>
          <w:color w:val="000000"/>
          <w:sz w:val="22"/>
          <w:szCs w:val="22"/>
        </w:rPr>
      </w:pPr>
      <w:r w:rsidRPr="006473C3">
        <w:rPr>
          <w:rFonts w:ascii="Palatino Linotype" w:hAnsi="Palatino Linotype"/>
          <w:color w:val="000000"/>
          <w:sz w:val="22"/>
          <w:szCs w:val="22"/>
        </w:rPr>
        <w:t>Carta de afirmaciones de la administración pública municipal.</w:t>
      </w:r>
    </w:p>
    <w:p w14:paraId="3B6431DA" w14:textId="77777777" w:rsidR="00FA4ABD" w:rsidRPr="006473C3" w:rsidRDefault="00FA4ABD" w:rsidP="00FA4ABD">
      <w:pPr>
        <w:pStyle w:val="Prrafodelista"/>
        <w:spacing w:before="240" w:after="240" w:line="360" w:lineRule="auto"/>
        <w:ind w:left="567"/>
        <w:jc w:val="both"/>
        <w:rPr>
          <w:rFonts w:ascii="Palatino Linotype" w:hAnsi="Palatino Linotype"/>
          <w:color w:val="000000"/>
          <w:sz w:val="22"/>
          <w:szCs w:val="22"/>
        </w:rPr>
      </w:pPr>
    </w:p>
    <w:p w14:paraId="166BF368" w14:textId="0F8D7190" w:rsidR="00FA4ABD" w:rsidRPr="006473C3" w:rsidRDefault="00FA4ABD" w:rsidP="00FA4ABD">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rPr>
        <w:t xml:space="preserve">Ante dichos requerimientos el </w:t>
      </w:r>
      <w:r w:rsidRPr="006473C3">
        <w:rPr>
          <w:rFonts w:ascii="Palatino Linotype" w:hAnsi="Palatino Linotype"/>
          <w:b/>
        </w:rPr>
        <w:t>SUJETO OBLIGADO</w:t>
      </w:r>
      <w:r w:rsidRPr="006473C3">
        <w:rPr>
          <w:rFonts w:ascii="Palatino Linotype" w:hAnsi="Palatino Linotype"/>
        </w:rPr>
        <w:t xml:space="preserve"> respondió señalando la liga electrónica </w:t>
      </w:r>
      <w:r w:rsidRPr="006473C3">
        <w:rPr>
          <w:rFonts w:ascii="Palatino Linotype" w:hAnsi="Palatino Linotype"/>
          <w:color w:val="000000"/>
          <w:u w:val="single"/>
        </w:rPr>
        <w:t>hhttps://valledechalco.gob.mx/index.php/2019/03/31/i-titulo-iv-l-g-c-g/</w:t>
      </w:r>
      <w:r w:rsidR="0086357E" w:rsidRPr="006473C3">
        <w:rPr>
          <w:rFonts w:ascii="Palatino Linotype" w:hAnsi="Palatino Linotype"/>
          <w:color w:val="000000"/>
          <w:u w:val="single"/>
        </w:rPr>
        <w:t xml:space="preserve">, </w:t>
      </w:r>
      <w:r w:rsidR="0086357E" w:rsidRPr="006473C3">
        <w:rPr>
          <w:rFonts w:ascii="Palatino Linotype" w:hAnsi="Palatino Linotype"/>
          <w:color w:val="000000"/>
        </w:rPr>
        <w:t>a través de la cual se puede observar la cuenta pública 2018, misma que comprende a su vez los siguientes enlaces electrónicos:</w:t>
      </w:r>
    </w:p>
    <w:p w14:paraId="1B5DD459" w14:textId="77777777" w:rsidR="0086357E" w:rsidRPr="006473C3" w:rsidRDefault="0086357E" w:rsidP="0086357E">
      <w:pPr>
        <w:pStyle w:val="Prrafodelista"/>
        <w:spacing w:before="240" w:after="240" w:line="360" w:lineRule="auto"/>
        <w:ind w:left="567" w:right="567"/>
        <w:jc w:val="both"/>
        <w:rPr>
          <w:rFonts w:ascii="Palatino Linotype" w:hAnsi="Palatino Linotype"/>
        </w:rPr>
      </w:pPr>
    </w:p>
    <w:p w14:paraId="166A8A0C"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1" w:tgtFrame="_blanck" w:history="1">
        <w:r w:rsidR="0086357E" w:rsidRPr="006473C3">
          <w:rPr>
            <w:rStyle w:val="Hipervnculo"/>
            <w:rFonts w:ascii="inherit" w:hAnsi="inherit" w:cs="Arial"/>
            <w:color w:val="800000"/>
            <w:sz w:val="23"/>
            <w:szCs w:val="23"/>
            <w:bdr w:val="none" w:sz="0" w:space="0" w:color="auto" w:frame="1"/>
          </w:rPr>
          <w:t>Estado de situación financiera comparativo.</w:t>
        </w:r>
      </w:hyperlink>
    </w:p>
    <w:p w14:paraId="103EB58B"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2" w:tgtFrame="_blanck" w:history="1">
        <w:r w:rsidR="0086357E" w:rsidRPr="006473C3">
          <w:rPr>
            <w:rStyle w:val="Hipervnculo"/>
            <w:rFonts w:ascii="inherit" w:hAnsi="inherit" w:cs="Arial"/>
            <w:color w:val="800000"/>
            <w:sz w:val="23"/>
            <w:szCs w:val="23"/>
            <w:bdr w:val="none" w:sz="0" w:space="0" w:color="auto" w:frame="1"/>
          </w:rPr>
          <w:t>Estado de actividades comparativo.</w:t>
        </w:r>
      </w:hyperlink>
    </w:p>
    <w:p w14:paraId="50C75E67"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3" w:tgtFrame="_blanck" w:history="1">
        <w:r w:rsidR="0086357E" w:rsidRPr="006473C3">
          <w:rPr>
            <w:rStyle w:val="Hipervnculo"/>
            <w:rFonts w:ascii="inherit" w:hAnsi="inherit" w:cs="Arial"/>
            <w:color w:val="800000"/>
            <w:sz w:val="23"/>
            <w:szCs w:val="23"/>
            <w:bdr w:val="none" w:sz="0" w:space="0" w:color="auto" w:frame="1"/>
          </w:rPr>
          <w:t>Estado de variación en la Hacienda Pública.</w:t>
        </w:r>
      </w:hyperlink>
    </w:p>
    <w:p w14:paraId="0B7D6525"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4" w:tgtFrame="_blanck" w:history="1">
        <w:r w:rsidR="0086357E" w:rsidRPr="006473C3">
          <w:rPr>
            <w:rStyle w:val="Hipervnculo"/>
            <w:rFonts w:ascii="inherit" w:hAnsi="inherit" w:cs="Arial"/>
            <w:color w:val="800000"/>
            <w:sz w:val="23"/>
            <w:szCs w:val="23"/>
            <w:bdr w:val="none" w:sz="0" w:space="0" w:color="auto" w:frame="1"/>
          </w:rPr>
          <w:t>Estado de cambios en la situación financiera.</w:t>
        </w:r>
      </w:hyperlink>
    </w:p>
    <w:p w14:paraId="649DFA1B"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5" w:tgtFrame="_blanck" w:history="1">
        <w:r w:rsidR="0086357E" w:rsidRPr="006473C3">
          <w:rPr>
            <w:rStyle w:val="Hipervnculo"/>
            <w:rFonts w:ascii="inherit" w:hAnsi="inherit" w:cs="Arial"/>
            <w:color w:val="800000"/>
            <w:sz w:val="23"/>
            <w:szCs w:val="23"/>
            <w:bdr w:val="none" w:sz="0" w:space="0" w:color="auto" w:frame="1"/>
          </w:rPr>
          <w:t>Estado de flujos de efectivo.</w:t>
        </w:r>
      </w:hyperlink>
    </w:p>
    <w:p w14:paraId="1B90CA75"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6" w:tgtFrame="_blanck" w:history="1">
        <w:r w:rsidR="0086357E" w:rsidRPr="006473C3">
          <w:rPr>
            <w:rStyle w:val="Hipervnculo"/>
            <w:rFonts w:ascii="inherit" w:hAnsi="inherit" w:cs="Arial"/>
            <w:color w:val="800000"/>
            <w:sz w:val="23"/>
            <w:szCs w:val="23"/>
            <w:bdr w:val="none" w:sz="0" w:space="0" w:color="auto" w:frame="1"/>
          </w:rPr>
          <w:t>Estado analítico del activo.</w:t>
        </w:r>
      </w:hyperlink>
    </w:p>
    <w:p w14:paraId="1CB3AC85"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7" w:tgtFrame="_blanck" w:history="1">
        <w:r w:rsidR="0086357E" w:rsidRPr="006473C3">
          <w:rPr>
            <w:rStyle w:val="Hipervnculo"/>
            <w:rFonts w:ascii="inherit" w:hAnsi="inherit" w:cs="Arial"/>
            <w:color w:val="800000"/>
            <w:sz w:val="23"/>
            <w:szCs w:val="23"/>
            <w:bdr w:val="none" w:sz="0" w:space="0" w:color="auto" w:frame="1"/>
          </w:rPr>
          <w:t>Estado analítico de la deuda y otros pasivos.</w:t>
        </w:r>
      </w:hyperlink>
    </w:p>
    <w:p w14:paraId="33EE1EC4"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8" w:tgtFrame="_blanck" w:history="1">
        <w:r w:rsidR="0086357E" w:rsidRPr="006473C3">
          <w:rPr>
            <w:rStyle w:val="Hipervnculo"/>
            <w:rFonts w:ascii="inherit" w:hAnsi="inherit" w:cs="Arial"/>
            <w:color w:val="800000"/>
            <w:sz w:val="23"/>
            <w:szCs w:val="23"/>
            <w:bdr w:val="none" w:sz="0" w:space="0" w:color="auto" w:frame="1"/>
          </w:rPr>
          <w:t>Notas a los estados financieros.</w:t>
        </w:r>
      </w:hyperlink>
    </w:p>
    <w:p w14:paraId="511F24BC"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19" w:tgtFrame="_blanck" w:history="1">
        <w:r w:rsidR="0086357E" w:rsidRPr="006473C3">
          <w:rPr>
            <w:rStyle w:val="Hipervnculo"/>
            <w:rFonts w:ascii="inherit" w:hAnsi="inherit" w:cs="Arial"/>
            <w:color w:val="800000"/>
            <w:sz w:val="23"/>
            <w:szCs w:val="23"/>
            <w:bdr w:val="none" w:sz="0" w:space="0" w:color="auto" w:frame="1"/>
          </w:rPr>
          <w:t>Estado analítico de ingresos.</w:t>
        </w:r>
      </w:hyperlink>
    </w:p>
    <w:p w14:paraId="32D130D7"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0" w:tgtFrame="_blanck" w:history="1">
        <w:r w:rsidR="0086357E" w:rsidRPr="006473C3">
          <w:rPr>
            <w:rStyle w:val="Hipervnculo"/>
            <w:rFonts w:ascii="inherit" w:hAnsi="inherit" w:cs="Arial"/>
            <w:color w:val="800000"/>
            <w:sz w:val="23"/>
            <w:szCs w:val="23"/>
            <w:bdr w:val="none" w:sz="0" w:space="0" w:color="auto" w:frame="1"/>
          </w:rPr>
          <w:t>Estado analítico del presupuesto del presupuesto de egresos clasificación por objeto del gasto.</w:t>
        </w:r>
      </w:hyperlink>
    </w:p>
    <w:p w14:paraId="1E4B7B34"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1" w:tgtFrame="_blanck" w:history="1">
        <w:r w:rsidR="0086357E" w:rsidRPr="006473C3">
          <w:rPr>
            <w:rStyle w:val="Hipervnculo"/>
            <w:rFonts w:ascii="inherit" w:hAnsi="inherit" w:cs="Arial"/>
            <w:color w:val="800000"/>
            <w:sz w:val="23"/>
            <w:szCs w:val="23"/>
            <w:bdr w:val="none" w:sz="0" w:space="0" w:color="auto" w:frame="1"/>
          </w:rPr>
          <w:t>Estado analítico del presupuesto del presupuesto de egresos clasificación económica.</w:t>
        </w:r>
      </w:hyperlink>
    </w:p>
    <w:p w14:paraId="50C23E39"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2" w:tgtFrame="_blanck" w:history="1">
        <w:r w:rsidR="0086357E" w:rsidRPr="006473C3">
          <w:rPr>
            <w:rStyle w:val="Hipervnculo"/>
            <w:rFonts w:ascii="inherit" w:hAnsi="inherit" w:cs="Arial"/>
            <w:color w:val="800000"/>
            <w:sz w:val="23"/>
            <w:szCs w:val="23"/>
            <w:bdr w:val="none" w:sz="0" w:space="0" w:color="auto" w:frame="1"/>
          </w:rPr>
          <w:t>Estado analítico del presupuesto del presupuesto de egresos clasificación administrativa.</w:t>
        </w:r>
      </w:hyperlink>
    </w:p>
    <w:p w14:paraId="46DA03B9"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3" w:tgtFrame="_blanck" w:history="1">
        <w:r w:rsidR="0086357E" w:rsidRPr="006473C3">
          <w:rPr>
            <w:rStyle w:val="Hipervnculo"/>
            <w:rFonts w:ascii="inherit" w:hAnsi="inherit" w:cs="Arial"/>
            <w:color w:val="800000"/>
            <w:sz w:val="23"/>
            <w:szCs w:val="23"/>
            <w:bdr w:val="none" w:sz="0" w:space="0" w:color="auto" w:frame="1"/>
          </w:rPr>
          <w:t>Estado analítico del presupuesto del presupuesto de egresos clasificación funcional.</w:t>
        </w:r>
      </w:hyperlink>
    </w:p>
    <w:p w14:paraId="34CDA314"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4" w:tgtFrame="_blanck" w:history="1">
        <w:r w:rsidR="0086357E" w:rsidRPr="006473C3">
          <w:rPr>
            <w:rStyle w:val="Hipervnculo"/>
            <w:rFonts w:ascii="inherit" w:hAnsi="inherit" w:cs="Arial"/>
            <w:color w:val="800000"/>
            <w:sz w:val="23"/>
            <w:szCs w:val="23"/>
            <w:bdr w:val="none" w:sz="0" w:space="0" w:color="auto" w:frame="1"/>
          </w:rPr>
          <w:t>Gasto por categoría programática.</w:t>
        </w:r>
      </w:hyperlink>
    </w:p>
    <w:p w14:paraId="4FF60C0F"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5" w:history="1">
        <w:r w:rsidR="0086357E" w:rsidRPr="006473C3">
          <w:rPr>
            <w:rStyle w:val="Hipervnculo"/>
            <w:rFonts w:ascii="inherit" w:hAnsi="inherit" w:cs="Arial"/>
            <w:color w:val="660000"/>
            <w:sz w:val="23"/>
            <w:szCs w:val="23"/>
            <w:bdr w:val="none" w:sz="0" w:space="0" w:color="auto" w:frame="1"/>
          </w:rPr>
          <w:t>Informe sobre Pasivos Contingentes 2018.</w:t>
        </w:r>
      </w:hyperlink>
    </w:p>
    <w:p w14:paraId="2D397477"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6" w:history="1">
        <w:r w:rsidR="0086357E" w:rsidRPr="006473C3">
          <w:rPr>
            <w:rStyle w:val="Hipervnculo"/>
            <w:rFonts w:ascii="inherit" w:hAnsi="inherit" w:cs="Arial"/>
            <w:color w:val="660000"/>
            <w:sz w:val="23"/>
            <w:szCs w:val="23"/>
            <w:bdr w:val="none" w:sz="0" w:space="0" w:color="auto" w:frame="1"/>
          </w:rPr>
          <w:t>Endeudamiento Neto 2018.</w:t>
        </w:r>
      </w:hyperlink>
    </w:p>
    <w:p w14:paraId="1035CAFB"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7" w:history="1">
        <w:r w:rsidR="0086357E" w:rsidRPr="006473C3">
          <w:rPr>
            <w:rStyle w:val="Hipervnculo"/>
            <w:rFonts w:ascii="inherit" w:hAnsi="inherit" w:cs="Arial"/>
            <w:color w:val="660000"/>
            <w:sz w:val="23"/>
            <w:szCs w:val="23"/>
            <w:bdr w:val="none" w:sz="0" w:space="0" w:color="auto" w:frame="1"/>
          </w:rPr>
          <w:t>Intereses de la deuda 2018.</w:t>
        </w:r>
      </w:hyperlink>
    </w:p>
    <w:p w14:paraId="7AB8B92D"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8" w:history="1">
        <w:r w:rsidR="0086357E" w:rsidRPr="006473C3">
          <w:rPr>
            <w:rStyle w:val="Hipervnculo"/>
            <w:rFonts w:ascii="inherit" w:hAnsi="inherit" w:cs="Arial"/>
            <w:color w:val="660000"/>
            <w:sz w:val="23"/>
            <w:szCs w:val="23"/>
            <w:bdr w:val="none" w:sz="0" w:space="0" w:color="auto" w:frame="1"/>
          </w:rPr>
          <w:t>Indicadores de Postura Fiscal 2018.</w:t>
        </w:r>
      </w:hyperlink>
    </w:p>
    <w:p w14:paraId="1BA4E3D1"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29" w:history="1">
        <w:r w:rsidR="0086357E" w:rsidRPr="006473C3">
          <w:rPr>
            <w:rStyle w:val="Hipervnculo"/>
            <w:rFonts w:ascii="inherit" w:hAnsi="inherit" w:cs="Arial"/>
            <w:color w:val="660000"/>
            <w:sz w:val="23"/>
            <w:szCs w:val="23"/>
            <w:bdr w:val="none" w:sz="0" w:space="0" w:color="auto" w:frame="1"/>
          </w:rPr>
          <w:t>Programas y proyectos de Inversión 2018.</w:t>
        </w:r>
      </w:hyperlink>
    </w:p>
    <w:p w14:paraId="1FC49521"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0" w:history="1">
        <w:r w:rsidR="0086357E" w:rsidRPr="006473C3">
          <w:rPr>
            <w:rStyle w:val="Hipervnculo"/>
            <w:rFonts w:ascii="inherit" w:hAnsi="inherit" w:cs="Arial"/>
            <w:color w:val="660000"/>
            <w:sz w:val="23"/>
            <w:szCs w:val="23"/>
            <w:bdr w:val="none" w:sz="0" w:space="0" w:color="auto" w:frame="1"/>
          </w:rPr>
          <w:t>Indicadores de Resultados 2018.</w:t>
        </w:r>
      </w:hyperlink>
    </w:p>
    <w:p w14:paraId="5399E269"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1" w:history="1">
        <w:r w:rsidR="0086357E" w:rsidRPr="006473C3">
          <w:rPr>
            <w:rStyle w:val="Hipervnculo"/>
            <w:rFonts w:ascii="inherit" w:hAnsi="inherit" w:cs="Arial"/>
            <w:color w:val="660000"/>
            <w:sz w:val="23"/>
            <w:szCs w:val="23"/>
            <w:bdr w:val="none" w:sz="0" w:space="0" w:color="auto" w:frame="1"/>
          </w:rPr>
          <w:t>Inventario de Bienes Muebles 2018.</w:t>
        </w:r>
      </w:hyperlink>
    </w:p>
    <w:p w14:paraId="518FC4AA"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2" w:history="1">
        <w:r w:rsidR="0086357E" w:rsidRPr="006473C3">
          <w:rPr>
            <w:rStyle w:val="Hipervnculo"/>
            <w:rFonts w:ascii="inherit" w:hAnsi="inherit" w:cs="Arial"/>
            <w:color w:val="660000"/>
            <w:sz w:val="23"/>
            <w:szCs w:val="23"/>
            <w:bdr w:val="none" w:sz="0" w:space="0" w:color="auto" w:frame="1"/>
          </w:rPr>
          <w:t>Inventario de Bienes Muebles de Bajo Costo 2018.</w:t>
        </w:r>
      </w:hyperlink>
    </w:p>
    <w:p w14:paraId="13788487"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3" w:history="1">
        <w:r w:rsidR="0086357E" w:rsidRPr="006473C3">
          <w:rPr>
            <w:rStyle w:val="Hipervnculo"/>
            <w:rFonts w:ascii="inherit" w:hAnsi="inherit" w:cs="Arial"/>
            <w:color w:val="660000"/>
            <w:sz w:val="23"/>
            <w:szCs w:val="23"/>
            <w:bdr w:val="none" w:sz="0" w:space="0" w:color="auto" w:frame="1"/>
          </w:rPr>
          <w:t>Inventario de Bienes Inmuebles 2018.</w:t>
        </w:r>
      </w:hyperlink>
    </w:p>
    <w:p w14:paraId="1180EF8F" w14:textId="77777777" w:rsidR="0086357E" w:rsidRPr="006473C3" w:rsidRDefault="00820C85" w:rsidP="0086357E">
      <w:pPr>
        <w:numPr>
          <w:ilvl w:val="0"/>
          <w:numId w:val="6"/>
        </w:numPr>
        <w:ind w:right="567" w:firstLine="0"/>
        <w:textAlignment w:val="baseline"/>
        <w:rPr>
          <w:rStyle w:val="Hipervnculo"/>
          <w:color w:val="660000"/>
          <w:bdr w:val="none" w:sz="0" w:space="0" w:color="auto" w:frame="1"/>
        </w:rPr>
      </w:pPr>
      <w:hyperlink r:id="rId34" w:history="1">
        <w:r w:rsidR="0086357E" w:rsidRPr="006473C3">
          <w:rPr>
            <w:rStyle w:val="Hipervnculo"/>
            <w:rFonts w:ascii="inherit" w:hAnsi="inherit" w:cs="Arial"/>
            <w:color w:val="660000"/>
            <w:sz w:val="23"/>
            <w:szCs w:val="23"/>
            <w:bdr w:val="none" w:sz="0" w:space="0" w:color="auto" w:frame="1"/>
          </w:rPr>
          <w:t>Relación de Cuentas Bancarias Productivas 2018.</w:t>
        </w:r>
      </w:hyperlink>
    </w:p>
    <w:p w14:paraId="1A73037D" w14:textId="77777777" w:rsidR="0086357E" w:rsidRPr="006473C3" w:rsidRDefault="00820C85" w:rsidP="0086357E">
      <w:pPr>
        <w:numPr>
          <w:ilvl w:val="0"/>
          <w:numId w:val="6"/>
        </w:numPr>
        <w:ind w:right="567" w:firstLine="0"/>
        <w:textAlignment w:val="baseline"/>
        <w:rPr>
          <w:rStyle w:val="Hipervnculo"/>
          <w:color w:val="660000"/>
          <w:bdr w:val="none" w:sz="0" w:space="0" w:color="auto" w:frame="1"/>
        </w:rPr>
      </w:pPr>
      <w:hyperlink r:id="rId35" w:history="1">
        <w:r w:rsidR="0086357E" w:rsidRPr="006473C3">
          <w:rPr>
            <w:rStyle w:val="Hipervnculo"/>
            <w:rFonts w:ascii="inherit" w:hAnsi="inherit" w:cs="Arial"/>
            <w:color w:val="660000"/>
            <w:sz w:val="23"/>
            <w:szCs w:val="23"/>
            <w:bdr w:val="none" w:sz="0" w:space="0" w:color="auto" w:frame="1"/>
          </w:rPr>
          <w:t>Estado de Actividades Consolidado 2018.</w:t>
        </w:r>
      </w:hyperlink>
    </w:p>
    <w:p w14:paraId="49599146"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6" w:history="1">
        <w:r w:rsidR="0086357E" w:rsidRPr="006473C3">
          <w:rPr>
            <w:rStyle w:val="Hipervnculo"/>
            <w:rFonts w:ascii="inherit" w:hAnsi="inherit" w:cs="Arial"/>
            <w:color w:val="660000"/>
            <w:sz w:val="23"/>
            <w:szCs w:val="23"/>
            <w:bdr w:val="none" w:sz="0" w:space="0" w:color="auto" w:frame="1"/>
          </w:rPr>
          <w:t>Estado de Cambios en La Situación Financiera Consolidado.</w:t>
        </w:r>
      </w:hyperlink>
    </w:p>
    <w:p w14:paraId="0C27137C"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7" w:history="1">
        <w:r w:rsidR="0086357E" w:rsidRPr="006473C3">
          <w:rPr>
            <w:rStyle w:val="Hipervnculo"/>
            <w:rFonts w:ascii="inherit" w:hAnsi="inherit" w:cs="Arial"/>
            <w:color w:val="660000"/>
            <w:sz w:val="23"/>
            <w:szCs w:val="23"/>
            <w:bdr w:val="none" w:sz="0" w:space="0" w:color="auto" w:frame="1"/>
          </w:rPr>
          <w:t>Estado de Flujos de Efectivo Consolidado.</w:t>
        </w:r>
      </w:hyperlink>
    </w:p>
    <w:p w14:paraId="5223227C"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8" w:history="1">
        <w:r w:rsidR="0086357E" w:rsidRPr="006473C3">
          <w:rPr>
            <w:rStyle w:val="Hipervnculo"/>
            <w:rFonts w:ascii="inherit" w:hAnsi="inherit" w:cs="Arial"/>
            <w:color w:val="660000"/>
            <w:sz w:val="23"/>
            <w:szCs w:val="23"/>
            <w:bdr w:val="none" w:sz="0" w:space="0" w:color="auto" w:frame="1"/>
          </w:rPr>
          <w:t>Estado de Situación Financiera Consolidado.</w:t>
        </w:r>
      </w:hyperlink>
    </w:p>
    <w:p w14:paraId="28EECFDB"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39" w:history="1">
        <w:r w:rsidR="0086357E" w:rsidRPr="006473C3">
          <w:rPr>
            <w:rStyle w:val="Hipervnculo"/>
            <w:rFonts w:ascii="inherit" w:hAnsi="inherit" w:cs="Arial"/>
            <w:color w:val="660000"/>
            <w:sz w:val="23"/>
            <w:szCs w:val="23"/>
            <w:bdr w:val="none" w:sz="0" w:space="0" w:color="auto" w:frame="1"/>
          </w:rPr>
          <w:t>Estado de Variación en la Hacienda Publica Consolidado.</w:t>
        </w:r>
      </w:hyperlink>
    </w:p>
    <w:p w14:paraId="6CA8D21B"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40" w:tgtFrame="_blank" w:history="1">
        <w:r w:rsidR="0086357E" w:rsidRPr="006473C3">
          <w:rPr>
            <w:rStyle w:val="Hipervnculo"/>
            <w:rFonts w:ascii="inherit" w:hAnsi="inherit" w:cs="Arial"/>
            <w:color w:val="660000"/>
            <w:sz w:val="23"/>
            <w:szCs w:val="23"/>
            <w:bdr w:val="none" w:sz="0" w:space="0" w:color="auto" w:frame="1"/>
          </w:rPr>
          <w:t>Indicadores de Resultados (Fichas Técnicas 1er. Trimestre 2018).</w:t>
        </w:r>
      </w:hyperlink>
    </w:p>
    <w:p w14:paraId="239155F0"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41" w:tgtFrame="_blank" w:history="1">
        <w:r w:rsidR="0086357E" w:rsidRPr="006473C3">
          <w:rPr>
            <w:rStyle w:val="Hipervnculo"/>
            <w:rFonts w:ascii="inherit" w:hAnsi="inherit" w:cs="Arial"/>
            <w:color w:val="660000"/>
            <w:sz w:val="23"/>
            <w:szCs w:val="23"/>
            <w:bdr w:val="none" w:sz="0" w:space="0" w:color="auto" w:frame="1"/>
          </w:rPr>
          <w:t>Indicadores de Resultados (Fichas Técnicas 2do. Trimestre 2018).</w:t>
        </w:r>
      </w:hyperlink>
    </w:p>
    <w:p w14:paraId="199AA30B"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42" w:tgtFrame="_blank" w:history="1">
        <w:r w:rsidR="0086357E" w:rsidRPr="006473C3">
          <w:rPr>
            <w:rStyle w:val="Hipervnculo"/>
            <w:rFonts w:ascii="inherit" w:hAnsi="inherit" w:cs="Arial"/>
            <w:color w:val="660000"/>
            <w:sz w:val="23"/>
            <w:szCs w:val="23"/>
            <w:bdr w:val="none" w:sz="0" w:space="0" w:color="auto" w:frame="1"/>
          </w:rPr>
          <w:t>Indicadores de Resultados (Fichas Técnicas 3er. Trimestre 2018).</w:t>
        </w:r>
      </w:hyperlink>
    </w:p>
    <w:p w14:paraId="5C6DA214" w14:textId="77777777" w:rsidR="0086357E" w:rsidRPr="006473C3" w:rsidRDefault="00820C85" w:rsidP="0086357E">
      <w:pPr>
        <w:numPr>
          <w:ilvl w:val="0"/>
          <w:numId w:val="6"/>
        </w:numPr>
        <w:ind w:right="567" w:firstLine="0"/>
        <w:textAlignment w:val="baseline"/>
        <w:rPr>
          <w:rFonts w:ascii="inherit" w:hAnsi="inherit" w:cs="Arial" w:hint="eastAsia"/>
          <w:color w:val="660000"/>
          <w:sz w:val="23"/>
          <w:szCs w:val="23"/>
        </w:rPr>
      </w:pPr>
      <w:hyperlink r:id="rId43" w:tgtFrame="_blank" w:history="1">
        <w:r w:rsidR="0086357E" w:rsidRPr="006473C3">
          <w:rPr>
            <w:rStyle w:val="Hipervnculo"/>
            <w:rFonts w:ascii="inherit" w:hAnsi="inherit" w:cs="Arial"/>
            <w:color w:val="660000"/>
            <w:sz w:val="23"/>
            <w:szCs w:val="23"/>
            <w:bdr w:val="none" w:sz="0" w:space="0" w:color="auto" w:frame="1"/>
          </w:rPr>
          <w:t>Indicadores de Resultados (Fichas Técnicas 4to. Trimestre 2018).</w:t>
        </w:r>
      </w:hyperlink>
    </w:p>
    <w:p w14:paraId="5E97D753" w14:textId="114409EF" w:rsidR="00FA4ABD" w:rsidRPr="006473C3" w:rsidRDefault="00FA4ABD" w:rsidP="00FA4ABD">
      <w:pPr>
        <w:pStyle w:val="Prrafodelista"/>
        <w:spacing w:before="240" w:after="240" w:line="360" w:lineRule="auto"/>
        <w:ind w:left="0"/>
        <w:jc w:val="both"/>
        <w:rPr>
          <w:rFonts w:ascii="Palatino Linotype" w:hAnsi="Palatino Linotype"/>
          <w:u w:val="single"/>
        </w:rPr>
      </w:pPr>
    </w:p>
    <w:p w14:paraId="24A74A66" w14:textId="543FA41F" w:rsidR="00A61132" w:rsidRPr="006473C3" w:rsidRDefault="00A61132" w:rsidP="00FA4ABD">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rPr>
        <w:t>Asimismo</w:t>
      </w:r>
      <w:r w:rsidR="0099640F" w:rsidRPr="006473C3">
        <w:rPr>
          <w:rFonts w:ascii="Palatino Linotype" w:hAnsi="Palatino Linotype"/>
        </w:rPr>
        <w:t xml:space="preserve">, </w:t>
      </w:r>
      <w:r w:rsidRPr="006473C3">
        <w:rPr>
          <w:rFonts w:ascii="Palatino Linotype" w:hAnsi="Palatino Linotype"/>
        </w:rPr>
        <w:t xml:space="preserve">hizo entrega de la </w:t>
      </w:r>
      <w:r w:rsidRPr="006473C3">
        <w:rPr>
          <w:rFonts w:ascii="Palatino Linotype" w:hAnsi="Palatino Linotype"/>
          <w:color w:val="000000"/>
          <w:sz w:val="22"/>
          <w:szCs w:val="22"/>
        </w:rPr>
        <w:t>Carta de afirmaciones de la administración pública municipal, punto que se advierte</w:t>
      </w:r>
      <w:r w:rsidR="00BE2647" w:rsidRPr="006473C3">
        <w:rPr>
          <w:rFonts w:ascii="Palatino Linotype" w:hAnsi="Palatino Linotype"/>
          <w:color w:val="000000"/>
          <w:sz w:val="22"/>
          <w:szCs w:val="22"/>
        </w:rPr>
        <w:t xml:space="preserve"> a todas luces</w:t>
      </w:r>
      <w:r w:rsidRPr="006473C3">
        <w:rPr>
          <w:rFonts w:ascii="Palatino Linotype" w:hAnsi="Palatino Linotype"/>
          <w:color w:val="000000"/>
          <w:sz w:val="22"/>
          <w:szCs w:val="22"/>
        </w:rPr>
        <w:t>, ha sido colmado.</w:t>
      </w:r>
    </w:p>
    <w:p w14:paraId="4013701A" w14:textId="77777777" w:rsidR="00BE2647" w:rsidRPr="006473C3" w:rsidRDefault="00BE2647" w:rsidP="00BE2647">
      <w:pPr>
        <w:pStyle w:val="Prrafodelista"/>
        <w:spacing w:before="240" w:after="240" w:line="360" w:lineRule="auto"/>
        <w:ind w:left="0"/>
        <w:jc w:val="both"/>
        <w:rPr>
          <w:rFonts w:ascii="Palatino Linotype" w:hAnsi="Palatino Linotype"/>
        </w:rPr>
      </w:pPr>
    </w:p>
    <w:p w14:paraId="731A511C" w14:textId="31590ADD" w:rsidR="00A61132" w:rsidRPr="006473C3" w:rsidRDefault="00A61132" w:rsidP="00BE2647">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color w:val="000000"/>
          <w:sz w:val="22"/>
          <w:szCs w:val="22"/>
        </w:rPr>
        <w:t xml:space="preserve">Sin embargo no se advierte que entregue el soporte documental correspondiente a Informe anual de obras terminadas, </w:t>
      </w:r>
      <w:r w:rsidR="00BE2647" w:rsidRPr="006473C3">
        <w:rPr>
          <w:rFonts w:ascii="Palatino Linotype" w:hAnsi="Palatino Linotype"/>
          <w:color w:val="000000"/>
          <w:sz w:val="22"/>
          <w:szCs w:val="22"/>
        </w:rPr>
        <w:t xml:space="preserve">el </w:t>
      </w:r>
      <w:r w:rsidRPr="006473C3">
        <w:rPr>
          <w:rFonts w:ascii="Palatino Linotype" w:hAnsi="Palatino Linotype"/>
          <w:color w:val="000000"/>
          <w:sz w:val="22"/>
          <w:szCs w:val="22"/>
        </w:rPr>
        <w:t xml:space="preserve">Informe anual de construcciones en proceso, </w:t>
      </w:r>
      <w:r w:rsidR="00BE2647" w:rsidRPr="006473C3">
        <w:rPr>
          <w:rFonts w:ascii="Palatino Linotype" w:hAnsi="Palatino Linotype"/>
          <w:color w:val="000000"/>
          <w:sz w:val="22"/>
          <w:szCs w:val="22"/>
        </w:rPr>
        <w:t>así como el soporte documental que ampare el o</w:t>
      </w:r>
      <w:r w:rsidRPr="006473C3">
        <w:rPr>
          <w:rFonts w:ascii="Palatino Linotype" w:hAnsi="Palatino Linotype"/>
          <w:color w:val="000000"/>
          <w:sz w:val="22"/>
          <w:szCs w:val="22"/>
        </w:rPr>
        <w:t>rigen y aplicación de</w:t>
      </w:r>
      <w:r w:rsidR="00BE2647" w:rsidRPr="006473C3">
        <w:rPr>
          <w:rFonts w:ascii="Palatino Linotype" w:hAnsi="Palatino Linotype"/>
          <w:color w:val="000000"/>
          <w:sz w:val="22"/>
          <w:szCs w:val="22"/>
        </w:rPr>
        <w:t xml:space="preserve"> recursos federales y estatales.</w:t>
      </w:r>
    </w:p>
    <w:p w14:paraId="0291804C" w14:textId="77777777" w:rsidR="00A61132" w:rsidRPr="006473C3" w:rsidRDefault="00A61132" w:rsidP="00BE2647">
      <w:pPr>
        <w:pStyle w:val="Prrafodelista"/>
        <w:spacing w:before="240" w:after="240" w:line="360" w:lineRule="auto"/>
        <w:ind w:left="0"/>
        <w:jc w:val="both"/>
        <w:rPr>
          <w:rFonts w:ascii="Palatino Linotype" w:hAnsi="Palatino Linotype"/>
        </w:rPr>
      </w:pPr>
    </w:p>
    <w:p w14:paraId="3E6AAAC1" w14:textId="5556CBCB" w:rsidR="0099640F" w:rsidRPr="006473C3" w:rsidRDefault="00BE2647" w:rsidP="00FA4ABD">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rPr>
        <w:lastRenderedPageBreak/>
        <w:t xml:space="preserve">Por ello, </w:t>
      </w:r>
      <w:r w:rsidR="0099640F" w:rsidRPr="006473C3">
        <w:rPr>
          <w:rFonts w:ascii="Palatino Linotype" w:hAnsi="Palatino Linotype"/>
        </w:rPr>
        <w:t xml:space="preserve">es de precisar que se obvia el análisis de la competencia por parte del </w:t>
      </w:r>
      <w:r w:rsidR="0099640F" w:rsidRPr="006473C3">
        <w:rPr>
          <w:rFonts w:ascii="Palatino Linotype" w:hAnsi="Palatino Linotype"/>
          <w:b/>
        </w:rPr>
        <w:t>SUJETO OBLIGADO</w:t>
      </w:r>
      <w:r w:rsidR="0099640F" w:rsidRPr="006473C3">
        <w:rPr>
          <w:rFonts w:ascii="Palatino Linotype" w:hAnsi="Palatino Linotype"/>
        </w:rPr>
        <w:t xml:space="preserve">, para generar, administrar o poseer la información solicitada, dado que éste ha asumido la misma, en razón de que en su respuesta </w:t>
      </w:r>
      <w:r w:rsidR="000714A4" w:rsidRPr="006473C3">
        <w:rPr>
          <w:rFonts w:ascii="Palatino Linotype" w:hAnsi="Palatino Linotype"/>
        </w:rPr>
        <w:t xml:space="preserve">asume </w:t>
      </w:r>
      <w:r w:rsidR="00E7245F" w:rsidRPr="006473C3">
        <w:rPr>
          <w:rFonts w:ascii="Palatino Linotype" w:hAnsi="Palatino Linotype"/>
        </w:rPr>
        <w:t xml:space="preserve">su existencia en virtud de haber </w:t>
      </w:r>
      <w:r w:rsidR="00A61132" w:rsidRPr="006473C3">
        <w:rPr>
          <w:rFonts w:ascii="Palatino Linotype" w:hAnsi="Palatino Linotype"/>
        </w:rPr>
        <w:t>señalado una liga electrónica</w:t>
      </w:r>
      <w:r w:rsidR="00E7245F" w:rsidRPr="006473C3">
        <w:rPr>
          <w:rFonts w:ascii="Palatino Linotype" w:hAnsi="Palatino Linotype"/>
        </w:rPr>
        <w:t xml:space="preserve"> </w:t>
      </w:r>
      <w:r w:rsidR="00A61132" w:rsidRPr="006473C3">
        <w:rPr>
          <w:rFonts w:ascii="Palatino Linotype" w:hAnsi="Palatino Linotype"/>
        </w:rPr>
        <w:t>con</w:t>
      </w:r>
      <w:r w:rsidR="00E7245F" w:rsidRPr="006473C3">
        <w:rPr>
          <w:rFonts w:ascii="Palatino Linotype" w:hAnsi="Palatino Linotype"/>
        </w:rPr>
        <w:t xml:space="preserve"> enlace</w:t>
      </w:r>
      <w:r w:rsidR="00A61132" w:rsidRPr="006473C3">
        <w:rPr>
          <w:rFonts w:ascii="Palatino Linotype" w:hAnsi="Palatino Linotype"/>
        </w:rPr>
        <w:t>s</w:t>
      </w:r>
      <w:r w:rsidR="00E7245F" w:rsidRPr="006473C3">
        <w:rPr>
          <w:rFonts w:ascii="Palatino Linotype" w:hAnsi="Palatino Linotype"/>
        </w:rPr>
        <w:t xml:space="preserve"> que permite</w:t>
      </w:r>
      <w:r w:rsidR="00A61132" w:rsidRPr="006473C3">
        <w:rPr>
          <w:rFonts w:ascii="Palatino Linotype" w:hAnsi="Palatino Linotype"/>
        </w:rPr>
        <w:t>n</w:t>
      </w:r>
      <w:r w:rsidR="00E7245F" w:rsidRPr="006473C3">
        <w:rPr>
          <w:rFonts w:ascii="Palatino Linotype" w:hAnsi="Palatino Linotype"/>
        </w:rPr>
        <w:t xml:space="preserve"> acceder a la misma</w:t>
      </w:r>
      <w:r w:rsidR="0099640F" w:rsidRPr="006473C3">
        <w:rPr>
          <w:rFonts w:ascii="Palatino Linotype" w:hAnsi="Palatino Linotype"/>
        </w:rPr>
        <w:t>.</w:t>
      </w:r>
    </w:p>
    <w:p w14:paraId="1D258DA6" w14:textId="77777777" w:rsidR="0099640F" w:rsidRPr="006473C3" w:rsidRDefault="0099640F" w:rsidP="0099640F">
      <w:pPr>
        <w:pStyle w:val="Prrafodelista"/>
        <w:spacing w:before="240" w:after="240" w:line="360" w:lineRule="auto"/>
        <w:ind w:left="0"/>
        <w:jc w:val="both"/>
        <w:rPr>
          <w:rFonts w:ascii="Palatino Linotype" w:hAnsi="Palatino Linotype"/>
        </w:rPr>
      </w:pPr>
    </w:p>
    <w:p w14:paraId="44B7E37C" w14:textId="5C4CFC86" w:rsidR="0099640F" w:rsidRPr="006473C3"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rPr>
        <w:t xml:space="preserve">En efecto, el hecho de que </w:t>
      </w:r>
      <w:r w:rsidR="00527888" w:rsidRPr="006473C3">
        <w:rPr>
          <w:rFonts w:ascii="Palatino Linotype" w:hAnsi="Palatino Linotype"/>
        </w:rPr>
        <w:t xml:space="preserve">el </w:t>
      </w:r>
      <w:r w:rsidRPr="006473C3">
        <w:rPr>
          <w:rFonts w:ascii="Palatino Linotype" w:hAnsi="Palatino Linotype"/>
          <w:b/>
        </w:rPr>
        <w:t>SUJETO OBLIGADO</w:t>
      </w:r>
      <w:r w:rsidRPr="006473C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D9EDF24" w14:textId="77777777" w:rsidR="0099640F" w:rsidRPr="006473C3" w:rsidRDefault="0099640F" w:rsidP="0099640F">
      <w:pPr>
        <w:pStyle w:val="Prrafodelista"/>
        <w:spacing w:before="240" w:after="240" w:line="360" w:lineRule="auto"/>
        <w:ind w:left="0"/>
        <w:jc w:val="both"/>
        <w:rPr>
          <w:rFonts w:ascii="Palatino Linotype" w:hAnsi="Palatino Linotype"/>
        </w:rPr>
      </w:pPr>
    </w:p>
    <w:p w14:paraId="32E352C7" w14:textId="0E169BCE" w:rsidR="0099640F" w:rsidRPr="006473C3"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6473C3">
        <w:rPr>
          <w:rFonts w:ascii="Palatino Linotype" w:hAnsi="Palatino Linotype"/>
        </w:rPr>
        <w:t xml:space="preserve">De hecho, el estudio de la naturaleza jurídica de la información pública solicitada, tiene por objeto determinar si ésta la genera, posee o administra el </w:t>
      </w:r>
      <w:r w:rsidRPr="006473C3">
        <w:rPr>
          <w:rFonts w:ascii="Palatino Linotype" w:hAnsi="Palatino Linotype"/>
          <w:b/>
        </w:rPr>
        <w:t>SUJETO OBLIGADO</w:t>
      </w:r>
      <w:r w:rsidRPr="006473C3">
        <w:rPr>
          <w:rFonts w:ascii="Palatino Linotype" w:hAnsi="Palatino Linotype"/>
        </w:rPr>
        <w:t>; sin embargo, en aquellos casos en que éste la asume; en virtud de que da respuesta que si obra en su poder,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55EB68F2" w14:textId="77777777" w:rsidR="0099640F" w:rsidRPr="006473C3" w:rsidRDefault="0099640F" w:rsidP="0099640F">
      <w:pPr>
        <w:pStyle w:val="Prrafodelista"/>
        <w:rPr>
          <w:rFonts w:ascii="Palatino Linotype" w:hAnsi="Palatino Linotype"/>
        </w:rPr>
      </w:pPr>
    </w:p>
    <w:p w14:paraId="543B2465" w14:textId="2A233B51" w:rsidR="00D84A43" w:rsidRPr="006473C3" w:rsidRDefault="0099640F" w:rsidP="0099640F">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6473C3">
        <w:rPr>
          <w:rFonts w:ascii="Palatino Linotype" w:eastAsia="MS Mincho" w:hAnsi="Palatino Linotype" w:cs="Times New Roman"/>
        </w:rPr>
        <w:t xml:space="preserve">Ahora bien, respecto de la información solicitada, </w:t>
      </w:r>
      <w:r w:rsidRPr="006473C3">
        <w:rPr>
          <w:rFonts w:ascii="Palatino Linotype" w:hAnsi="Palatino Linotype"/>
        </w:rPr>
        <w:t>es necesario partir de</w:t>
      </w:r>
      <w:r w:rsidR="000714A4" w:rsidRPr="006473C3">
        <w:rPr>
          <w:rFonts w:ascii="Palatino Linotype" w:hAnsi="Palatino Linotype"/>
        </w:rPr>
        <w:t xml:space="preserve"> que si bien es cierto que asume la existencia </w:t>
      </w:r>
      <w:r w:rsidR="00A61132" w:rsidRPr="006473C3">
        <w:rPr>
          <w:rFonts w:ascii="Palatino Linotype" w:hAnsi="Palatino Linotype"/>
        </w:rPr>
        <w:t>de la información</w:t>
      </w:r>
      <w:r w:rsidR="000714A4" w:rsidRPr="006473C3">
        <w:rPr>
          <w:rFonts w:ascii="Palatino Linotype" w:hAnsi="Palatino Linotype"/>
        </w:rPr>
        <w:t xml:space="preserve">, también lo es que </w:t>
      </w:r>
      <w:r w:rsidR="000714A4" w:rsidRPr="006473C3">
        <w:rPr>
          <w:rFonts w:ascii="Palatino Linotype" w:hAnsi="Palatino Linotype"/>
          <w:b/>
          <w:u w:val="single"/>
        </w:rPr>
        <w:t>no</w:t>
      </w:r>
      <w:r w:rsidR="000714A4" w:rsidRPr="006473C3">
        <w:rPr>
          <w:rFonts w:ascii="Palatino Linotype" w:hAnsi="Palatino Linotype"/>
        </w:rPr>
        <w:t xml:space="preserve"> hace entrega de</w:t>
      </w:r>
      <w:r w:rsidR="00A61132" w:rsidRPr="006473C3">
        <w:rPr>
          <w:rFonts w:ascii="Palatino Linotype" w:hAnsi="Palatino Linotype"/>
        </w:rPr>
        <w:t xml:space="preserve"> </w:t>
      </w:r>
      <w:r w:rsidR="000714A4" w:rsidRPr="006473C3">
        <w:rPr>
          <w:rFonts w:ascii="Palatino Linotype" w:hAnsi="Palatino Linotype"/>
        </w:rPr>
        <w:t>l</w:t>
      </w:r>
      <w:r w:rsidR="00A61132" w:rsidRPr="006473C3">
        <w:rPr>
          <w:rFonts w:ascii="Palatino Linotype" w:hAnsi="Palatino Linotype"/>
        </w:rPr>
        <w:t>a misma</w:t>
      </w:r>
      <w:r w:rsidR="000714A4" w:rsidRPr="006473C3">
        <w:rPr>
          <w:rFonts w:ascii="Palatino Linotype" w:hAnsi="Palatino Linotype"/>
          <w:color w:val="000000"/>
        </w:rPr>
        <w:t>.</w:t>
      </w:r>
    </w:p>
    <w:p w14:paraId="5FB27E28" w14:textId="77777777" w:rsidR="000E0335" w:rsidRPr="006473C3" w:rsidRDefault="000E0335" w:rsidP="000E0335">
      <w:pPr>
        <w:pStyle w:val="Prrafodelista"/>
        <w:rPr>
          <w:rFonts w:ascii="Palatino Linotype" w:eastAsia="MS Mincho" w:hAnsi="Palatino Linotype" w:cs="Times New Roman"/>
        </w:rPr>
      </w:pPr>
    </w:p>
    <w:p w14:paraId="2038D093" w14:textId="77777777" w:rsidR="001B6899" w:rsidRPr="006473C3" w:rsidRDefault="001B6899" w:rsidP="001B6899">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6473C3">
        <w:rPr>
          <w:rFonts w:ascii="Palatino Linotype" w:hAnsi="Palatino Linotype"/>
          <w:color w:val="000000" w:themeColor="text1"/>
        </w:rPr>
        <w:t>En ese sentido, cabe señalar que el derecho a la información constituye una prerrogativa a acceder a documentación en poder de los Sujetos Obligados. Sirve de apoyo a lo anterior la definición de derecho a la información de Ernesto Villanueva Villanueva que dice: “</w:t>
      </w:r>
      <w:r w:rsidRPr="006473C3">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6473C3">
        <w:rPr>
          <w:rStyle w:val="Refdenotaalpie"/>
          <w:rFonts w:ascii="Palatino Linotype" w:hAnsi="Palatino Linotype"/>
          <w:i/>
          <w:iCs/>
          <w:color w:val="000000" w:themeColor="text1"/>
        </w:rPr>
        <w:footnoteReference w:id="1"/>
      </w:r>
      <w:r w:rsidRPr="006473C3">
        <w:rPr>
          <w:rFonts w:ascii="Palatino Linotype" w:hAnsi="Palatino Linotype"/>
          <w:i/>
          <w:iCs/>
          <w:color w:val="000000" w:themeColor="text1"/>
        </w:rPr>
        <w:t>.</w:t>
      </w:r>
    </w:p>
    <w:p w14:paraId="3EA65C43" w14:textId="77777777" w:rsidR="001B6899" w:rsidRPr="006473C3" w:rsidRDefault="001B6899" w:rsidP="001B6899">
      <w:pPr>
        <w:pStyle w:val="Prrafodelista"/>
        <w:tabs>
          <w:tab w:val="left" w:pos="0"/>
        </w:tabs>
        <w:spacing w:line="360" w:lineRule="auto"/>
        <w:ind w:left="0"/>
        <w:jc w:val="both"/>
        <w:rPr>
          <w:rFonts w:ascii="Palatino Linotype" w:eastAsia="Times New Roman" w:hAnsi="Palatino Linotype" w:cs="Arial"/>
          <w:color w:val="000000" w:themeColor="text1"/>
        </w:rPr>
      </w:pPr>
    </w:p>
    <w:p w14:paraId="0F2E4D69" w14:textId="77777777" w:rsidR="001B6899" w:rsidRPr="006473C3" w:rsidRDefault="001B6899" w:rsidP="001B6899">
      <w:pPr>
        <w:pStyle w:val="Prrafodelista"/>
        <w:numPr>
          <w:ilvl w:val="0"/>
          <w:numId w:val="1"/>
        </w:numPr>
        <w:spacing w:before="240" w:after="360" w:line="360" w:lineRule="auto"/>
        <w:ind w:left="0" w:firstLine="0"/>
        <w:jc w:val="both"/>
        <w:rPr>
          <w:rFonts w:ascii="Palatino Linotype" w:hAnsi="Palatino Linotype" w:cs="Arial"/>
          <w:lang w:val="es-MX"/>
        </w:rPr>
      </w:pPr>
      <w:r w:rsidRPr="006473C3">
        <w:rPr>
          <w:rFonts w:ascii="Palatino Linotype" w:hAnsi="Palatino Linotype"/>
          <w:color w:val="000000" w:themeColor="text1"/>
        </w:rPr>
        <w:t>En esa virtud, -se reitera-el</w:t>
      </w:r>
      <w:r w:rsidRPr="006473C3">
        <w:rPr>
          <w:rStyle w:val="apple-converted-space"/>
          <w:rFonts w:ascii="Palatino Linotype" w:hAnsi="Palatino Linotype"/>
          <w:color w:val="000000" w:themeColor="text1"/>
        </w:rPr>
        <w:t xml:space="preserve"> </w:t>
      </w:r>
      <w:r w:rsidRPr="006473C3">
        <w:rPr>
          <w:rFonts w:ascii="Palatino Linotype" w:hAnsi="Palatino Linotype"/>
          <w:b/>
          <w:bCs/>
          <w:color w:val="000000" w:themeColor="text1"/>
        </w:rPr>
        <w:t>SUJETO OBLIGADO</w:t>
      </w:r>
      <w:r w:rsidRPr="006473C3">
        <w:rPr>
          <w:rStyle w:val="apple-converted-space"/>
          <w:rFonts w:ascii="Palatino Linotype" w:hAnsi="Palatino Linotype"/>
          <w:color w:val="000000" w:themeColor="text1"/>
        </w:rPr>
        <w:t xml:space="preserve"> </w:t>
      </w:r>
      <w:r w:rsidRPr="006473C3">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7E5C6B2A" w14:textId="77777777" w:rsidR="001B6899" w:rsidRPr="006473C3" w:rsidRDefault="001B6899" w:rsidP="001B6899">
      <w:pPr>
        <w:pStyle w:val="Prrafodelista"/>
        <w:spacing w:before="240" w:after="360"/>
        <w:ind w:left="0"/>
        <w:jc w:val="both"/>
        <w:rPr>
          <w:rFonts w:ascii="Palatino Linotype" w:hAnsi="Palatino Linotype" w:cs="Arial"/>
          <w:lang w:val="es-MX"/>
        </w:rPr>
      </w:pPr>
    </w:p>
    <w:p w14:paraId="3A88290A" w14:textId="77777777" w:rsidR="001B6899" w:rsidRPr="006473C3" w:rsidRDefault="001B6899" w:rsidP="001B6899">
      <w:pPr>
        <w:pStyle w:val="Prrafodelista"/>
        <w:numPr>
          <w:ilvl w:val="0"/>
          <w:numId w:val="1"/>
        </w:numPr>
        <w:spacing w:line="360" w:lineRule="auto"/>
        <w:ind w:left="0" w:right="49" w:firstLine="0"/>
        <w:jc w:val="both"/>
        <w:rPr>
          <w:rFonts w:ascii="Palatino Linotype" w:eastAsia="Calibri" w:hAnsi="Palatino Linotype" w:cs="Arial"/>
          <w:lang w:val="es-ES"/>
        </w:rPr>
      </w:pPr>
      <w:r w:rsidRPr="006473C3">
        <w:rPr>
          <w:rFonts w:ascii="Palatino Linotype" w:hAnsi="Palatino Linotype"/>
          <w:color w:val="000000" w:themeColor="text1"/>
        </w:rPr>
        <w:t xml:space="preserve">Robustece lo anterior expuesto el primer párrafo del artículo 160 de la </w:t>
      </w:r>
      <w:r w:rsidRPr="006473C3">
        <w:rPr>
          <w:rFonts w:ascii="Palatino Linotype" w:hAnsi="Palatino Linotype"/>
          <w:b/>
        </w:rPr>
        <w:t xml:space="preserve">Ley de Transparencia y Acceso a la Información Pública del Estado de México y Municipios, </w:t>
      </w:r>
      <w:r w:rsidRPr="006473C3">
        <w:rPr>
          <w:rFonts w:ascii="Palatino Linotype" w:hAnsi="Palatino Linotype" w:cs="Tahoma"/>
        </w:rPr>
        <w:t>que a la letra dispone:</w:t>
      </w:r>
    </w:p>
    <w:p w14:paraId="149B2500" w14:textId="77777777" w:rsidR="001B6899" w:rsidRPr="006473C3" w:rsidRDefault="001B6899" w:rsidP="001B6899">
      <w:pPr>
        <w:pStyle w:val="Prrafodelista"/>
        <w:spacing w:before="240" w:after="360"/>
        <w:ind w:left="0"/>
        <w:jc w:val="both"/>
        <w:rPr>
          <w:rFonts w:ascii="Palatino Linotype" w:hAnsi="Palatino Linotype" w:cs="Arial"/>
          <w:lang w:val="es-MX"/>
        </w:rPr>
      </w:pPr>
    </w:p>
    <w:p w14:paraId="1EE7259A" w14:textId="77777777" w:rsidR="001B6899" w:rsidRPr="006473C3" w:rsidRDefault="001B6899" w:rsidP="001B6899">
      <w:pPr>
        <w:pStyle w:val="Prrafodelista"/>
        <w:spacing w:before="240" w:after="360" w:line="360" w:lineRule="auto"/>
        <w:ind w:left="567" w:right="567"/>
        <w:jc w:val="both"/>
        <w:rPr>
          <w:rFonts w:ascii="Palatino Linotype" w:hAnsi="Palatino Linotype" w:cs="Arial"/>
          <w:i/>
          <w:sz w:val="22"/>
          <w:szCs w:val="22"/>
          <w:lang w:val="es-MX"/>
        </w:rPr>
      </w:pPr>
      <w:r w:rsidRPr="006473C3">
        <w:rPr>
          <w:rFonts w:ascii="Palatino Linotype" w:hAnsi="Palatino Linotype"/>
          <w:b/>
          <w:i/>
          <w:sz w:val="22"/>
          <w:szCs w:val="22"/>
        </w:rPr>
        <w:t>Artículo 160.</w:t>
      </w:r>
      <w:r w:rsidRPr="006473C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36F505" w14:textId="77777777" w:rsidR="001B6899" w:rsidRPr="006473C3" w:rsidRDefault="001B6899" w:rsidP="001B6899">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A62CAD5" w14:textId="77777777" w:rsidR="001B6899" w:rsidRPr="006473C3" w:rsidRDefault="001B6899" w:rsidP="001B6899">
      <w:pPr>
        <w:pStyle w:val="Prrafodelista"/>
        <w:numPr>
          <w:ilvl w:val="0"/>
          <w:numId w:val="1"/>
        </w:numPr>
        <w:spacing w:line="360" w:lineRule="auto"/>
        <w:ind w:left="0" w:firstLine="0"/>
        <w:jc w:val="both"/>
        <w:rPr>
          <w:rFonts w:ascii="Palatino Linotype" w:hAnsi="Palatino Linotype"/>
          <w:lang w:eastAsia="es-MX"/>
        </w:rPr>
      </w:pPr>
      <w:r w:rsidRPr="006473C3">
        <w:rPr>
          <w:rFonts w:ascii="Palatino Linotype" w:eastAsia="MS Mincho" w:hAnsi="Palatino Linotype" w:cs="Times New Roman"/>
        </w:rPr>
        <w:lastRenderedPageBreak/>
        <w:t>En atención a lo anterior expuesto es pertinente señalar que el párrafo primero del artículo 11 de la</w:t>
      </w:r>
      <w:r w:rsidRPr="006473C3">
        <w:rPr>
          <w:rFonts w:ascii="Palatino Linotype" w:hAnsi="Palatino Linotype"/>
        </w:rPr>
        <w:t xml:space="preserve"> </w:t>
      </w:r>
      <w:r w:rsidRPr="006473C3">
        <w:rPr>
          <w:rFonts w:ascii="Palatino Linotype" w:hAnsi="Palatino Linotype"/>
          <w:b/>
        </w:rPr>
        <w:t>Ley de Transparencia y Acceso a la Información Pública del Estado de México y Municipios</w:t>
      </w:r>
      <w:r w:rsidRPr="006473C3">
        <w:rPr>
          <w:rFonts w:ascii="Palatino Linotype" w:hAnsi="Palatino Linotype"/>
        </w:rPr>
        <w:t xml:space="preserve"> , misma que dispone las formas en que se habrá de generar, publicar y hacer entrega de la información al señalar que </w:t>
      </w:r>
      <w:r w:rsidRPr="006473C3">
        <w:rPr>
          <w:rFonts w:ascii="Palatino Linotype" w:eastAsia="Calibri" w:hAnsi="Palatino Linotype" w:cs="Arial"/>
          <w:lang w:val="es-ES"/>
        </w:rPr>
        <w:t>“</w:t>
      </w:r>
      <w:r w:rsidRPr="006473C3">
        <w:rPr>
          <w:rFonts w:ascii="Palatino Linotype" w:hAnsi="Palatino Linotype"/>
          <w:i/>
        </w:rPr>
        <w:t xml:space="preserve">En la generación, publicación y </w:t>
      </w:r>
      <w:r w:rsidRPr="006473C3">
        <w:rPr>
          <w:rFonts w:ascii="Palatino Linotype" w:hAnsi="Palatino Linotype"/>
          <w:b/>
          <w:i/>
          <w:u w:val="single"/>
        </w:rPr>
        <w:t>entrega de información</w:t>
      </w:r>
      <w:r w:rsidRPr="006473C3">
        <w:rPr>
          <w:rFonts w:ascii="Palatino Linotype" w:hAnsi="Palatino Linotype"/>
          <w:i/>
        </w:rPr>
        <w:t xml:space="preserve"> se deberá garantizar que ésta sea accesible, actualizada, </w:t>
      </w:r>
      <w:r w:rsidRPr="006473C3">
        <w:rPr>
          <w:rFonts w:ascii="Palatino Linotype" w:hAnsi="Palatino Linotype"/>
          <w:b/>
          <w:i/>
          <w:u w:val="single"/>
        </w:rPr>
        <w:t>completa</w:t>
      </w:r>
      <w:r w:rsidRPr="006473C3">
        <w:rPr>
          <w:rFonts w:ascii="Palatino Linotype" w:hAnsi="Palatino Linotype"/>
          <w:i/>
        </w:rPr>
        <w:t xml:space="preserve">, congruente, confiable, verificable, veraz, </w:t>
      </w:r>
      <w:r w:rsidRPr="006473C3">
        <w:rPr>
          <w:rFonts w:ascii="Palatino Linotype" w:hAnsi="Palatino Linotype"/>
          <w:b/>
          <w:i/>
          <w:u w:val="single"/>
        </w:rPr>
        <w:t>integral</w:t>
      </w:r>
      <w:r w:rsidRPr="006473C3">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B0C3DB2" w14:textId="77777777" w:rsidR="001B6899" w:rsidRPr="006473C3" w:rsidRDefault="001B6899" w:rsidP="001B6899">
      <w:pPr>
        <w:pStyle w:val="Prrafodelista"/>
        <w:spacing w:before="240" w:line="360" w:lineRule="auto"/>
        <w:ind w:left="0" w:right="49"/>
        <w:jc w:val="both"/>
        <w:rPr>
          <w:rFonts w:ascii="Palatino Linotype" w:eastAsia="Calibri" w:hAnsi="Palatino Linotype" w:cs="Arial"/>
          <w:lang w:val="es-ES"/>
        </w:rPr>
      </w:pPr>
    </w:p>
    <w:p w14:paraId="5FA7BA4B" w14:textId="77777777" w:rsidR="001B6899" w:rsidRPr="006473C3" w:rsidRDefault="001B6899" w:rsidP="001B689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6473C3">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6473C3">
        <w:rPr>
          <w:rFonts w:ascii="Palatino Linotype" w:hAnsi="Palatino Linotype"/>
        </w:rPr>
        <w:t>confiable, accesible, verificable, veraz, integral</w:t>
      </w:r>
      <w:r w:rsidRPr="006473C3">
        <w:rPr>
          <w:rFonts w:ascii="Palatino Linotype" w:eastAsia="MS Mincho" w:hAnsi="Palatino Linotype" w:cs="Times New Roman"/>
        </w:rPr>
        <w:t xml:space="preserve"> y congruente con lo requerido, de lo contrario se contravendría el artículo 11 de la Ley de Transparencia Local.</w:t>
      </w:r>
    </w:p>
    <w:p w14:paraId="40A2A6EA" w14:textId="77777777" w:rsidR="001B6899" w:rsidRPr="006473C3" w:rsidRDefault="001B6899" w:rsidP="001B6899">
      <w:pPr>
        <w:pStyle w:val="Prrafodelista"/>
        <w:spacing w:before="240" w:after="240" w:line="360" w:lineRule="auto"/>
        <w:ind w:left="0" w:right="49"/>
        <w:jc w:val="both"/>
        <w:rPr>
          <w:rFonts w:ascii="Palatino Linotype" w:eastAsia="Calibri" w:hAnsi="Palatino Linotype" w:cs="Arial"/>
          <w:u w:val="single"/>
          <w:lang w:val="es-ES"/>
        </w:rPr>
      </w:pPr>
    </w:p>
    <w:p w14:paraId="3AEA266A" w14:textId="77777777" w:rsidR="001B6899" w:rsidRPr="006473C3" w:rsidRDefault="001B6899" w:rsidP="001B689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6473C3">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6473C3">
        <w:rPr>
          <w:rFonts w:ascii="Palatino Linotype" w:hAnsi="Palatino Linotype"/>
          <w:b/>
          <w:u w:val="single"/>
          <w:lang w:eastAsia="es-MX"/>
        </w:rPr>
        <w:t>las respuestas imprecisas</w:t>
      </w:r>
      <w:r w:rsidRPr="006473C3">
        <w:rPr>
          <w:rFonts w:ascii="Palatino Linotype" w:hAnsi="Palatino Linotype"/>
          <w:lang w:eastAsia="es-MX"/>
        </w:rPr>
        <w:t xml:space="preserve">, incompletas, o que no corresponden a lo solicitado </w:t>
      </w:r>
      <w:r w:rsidRPr="006473C3">
        <w:rPr>
          <w:rFonts w:ascii="Palatino Linotype" w:hAnsi="Palatino Linotype"/>
          <w:b/>
          <w:u w:val="single"/>
          <w:lang w:eastAsia="es-MX"/>
        </w:rPr>
        <w:t>generan una afectación inicial susceptible de ser reparada mediante el recurso de revisión</w:t>
      </w:r>
      <w:r w:rsidRPr="006473C3">
        <w:rPr>
          <w:rFonts w:ascii="Palatino Linotype" w:hAnsi="Palatino Linotype"/>
          <w:lang w:eastAsia="es-MX"/>
        </w:rPr>
        <w:t>.</w:t>
      </w:r>
    </w:p>
    <w:p w14:paraId="64E5D1E7" w14:textId="77777777" w:rsidR="000E0335" w:rsidRPr="006473C3" w:rsidRDefault="000E0335" w:rsidP="001B6899">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rPr>
      </w:pPr>
    </w:p>
    <w:p w14:paraId="79AFF228" w14:textId="0EE86E6F" w:rsidR="005F1446" w:rsidRPr="006473C3" w:rsidRDefault="005F1446" w:rsidP="00AB77E1">
      <w:pPr>
        <w:pStyle w:val="Prrafodelista"/>
        <w:tabs>
          <w:tab w:val="left" w:pos="142"/>
          <w:tab w:val="left" w:pos="284"/>
          <w:tab w:val="left" w:pos="426"/>
        </w:tabs>
        <w:spacing w:before="240" w:after="240" w:line="360" w:lineRule="auto"/>
        <w:ind w:left="0" w:right="51"/>
        <w:jc w:val="both"/>
        <w:rPr>
          <w:rFonts w:ascii="Palatino Linotype" w:eastAsia="Calibri" w:hAnsi="Palatino Linotype" w:cs="Arial"/>
          <w:u w:val="single"/>
          <w:lang w:val="es-ES"/>
        </w:rPr>
      </w:pPr>
    </w:p>
    <w:p w14:paraId="607FBFCE" w14:textId="615146F3" w:rsidR="00DB631B" w:rsidRPr="006473C3" w:rsidRDefault="00DB631B" w:rsidP="002E2686">
      <w:pPr>
        <w:pStyle w:val="Prrafodelista"/>
        <w:numPr>
          <w:ilvl w:val="0"/>
          <w:numId w:val="1"/>
        </w:numPr>
        <w:spacing w:before="240" w:after="240" w:line="360" w:lineRule="auto"/>
        <w:ind w:left="0" w:right="49" w:firstLine="0"/>
        <w:jc w:val="both"/>
        <w:rPr>
          <w:rFonts w:ascii="Palatino Linotype" w:hAnsi="Palatino Linotype"/>
        </w:rPr>
      </w:pPr>
      <w:r w:rsidRPr="006473C3">
        <w:rPr>
          <w:rFonts w:ascii="Palatino Linotype" w:eastAsia="Times New Roman" w:hAnsi="Palatino Linotype" w:cs="Arial"/>
          <w:color w:val="222222"/>
          <w:lang w:eastAsia="es-MX"/>
        </w:rPr>
        <w:lastRenderedPageBreak/>
        <w:t xml:space="preserve">Por lo anteriormente expuesto y fundado, este </w:t>
      </w:r>
      <w:r w:rsidRPr="006473C3">
        <w:rPr>
          <w:rFonts w:ascii="Palatino Linotype" w:eastAsia="Times New Roman" w:hAnsi="Palatino Linotype" w:cs="Arial"/>
          <w:b/>
          <w:bCs/>
          <w:color w:val="222222"/>
          <w:lang w:eastAsia="es-MX"/>
        </w:rPr>
        <w:t>ÓRGANO GARANTE</w:t>
      </w:r>
      <w:r w:rsidRPr="006473C3">
        <w:rPr>
          <w:rFonts w:ascii="Palatino Linotype" w:eastAsia="Times New Roman" w:hAnsi="Palatino Linotype" w:cs="Arial"/>
          <w:color w:val="222222"/>
          <w:lang w:eastAsia="es-MX"/>
        </w:rPr>
        <w:t xml:space="preserve"> emite los siguientes:</w:t>
      </w:r>
    </w:p>
    <w:p w14:paraId="6DBC961E" w14:textId="77777777" w:rsidR="00561287" w:rsidRPr="006473C3" w:rsidRDefault="00561287" w:rsidP="00561287">
      <w:pPr>
        <w:pStyle w:val="Prrafodelista"/>
        <w:spacing w:before="240" w:after="240" w:line="360" w:lineRule="auto"/>
        <w:ind w:left="0" w:right="49"/>
        <w:jc w:val="both"/>
        <w:rPr>
          <w:rFonts w:ascii="Palatino Linotype" w:hAnsi="Palatino Linotype"/>
        </w:rPr>
      </w:pPr>
    </w:p>
    <w:p w14:paraId="73370EB3" w14:textId="52D8A338" w:rsidR="002C38C9" w:rsidRPr="006473C3" w:rsidRDefault="002C38C9" w:rsidP="002C38C9">
      <w:pPr>
        <w:pStyle w:val="Ttulo1"/>
        <w:spacing w:line="360" w:lineRule="auto"/>
        <w:ind w:left="2912"/>
        <w:rPr>
          <w:rFonts w:eastAsia="Calibri"/>
          <w:b w:val="0"/>
          <w:color w:val="auto"/>
          <w:szCs w:val="24"/>
          <w:lang w:val="es-ES" w:eastAsia="es-ES"/>
        </w:rPr>
      </w:pPr>
      <w:bookmarkStart w:id="81" w:name="_Toc475014715"/>
      <w:bookmarkStart w:id="82" w:name="_Toc475381194"/>
      <w:bookmarkStart w:id="83" w:name="_Toc490155969"/>
      <w:bookmarkStart w:id="84" w:name="_Toc490734332"/>
      <w:bookmarkStart w:id="85" w:name="_Toc491854740"/>
      <w:bookmarkStart w:id="86" w:name="_Toc494991893"/>
      <w:bookmarkStart w:id="87" w:name="_Toc513664628"/>
      <w:bookmarkStart w:id="88" w:name="_Toc36059575"/>
      <w:bookmarkEnd w:id="68"/>
      <w:bookmarkEnd w:id="69"/>
      <w:r w:rsidRPr="006473C3">
        <w:rPr>
          <w:rFonts w:eastAsia="Calibri"/>
          <w:color w:val="auto"/>
          <w:szCs w:val="24"/>
          <w:lang w:val="es-ES" w:eastAsia="es-ES"/>
        </w:rPr>
        <w:t>R E S O L U T I V O S</w:t>
      </w:r>
      <w:bookmarkEnd w:id="81"/>
      <w:bookmarkEnd w:id="82"/>
      <w:bookmarkEnd w:id="83"/>
      <w:bookmarkEnd w:id="84"/>
      <w:bookmarkEnd w:id="85"/>
      <w:bookmarkEnd w:id="86"/>
      <w:bookmarkEnd w:id="87"/>
      <w:bookmarkEnd w:id="88"/>
    </w:p>
    <w:p w14:paraId="223BD30E" w14:textId="77777777" w:rsidR="002C38C9" w:rsidRPr="006473C3" w:rsidRDefault="002C38C9" w:rsidP="002C38C9">
      <w:pPr>
        <w:spacing w:line="360" w:lineRule="auto"/>
        <w:rPr>
          <w:rFonts w:ascii="Palatino Linotype" w:hAnsi="Palatino Linotype"/>
          <w:lang w:val="es-ES"/>
        </w:rPr>
      </w:pPr>
    </w:p>
    <w:p w14:paraId="51BF4372" w14:textId="69DD5D9B" w:rsidR="00101814" w:rsidRPr="006473C3" w:rsidRDefault="00101814" w:rsidP="00101814">
      <w:pPr>
        <w:spacing w:line="360" w:lineRule="auto"/>
        <w:jc w:val="both"/>
        <w:rPr>
          <w:rFonts w:ascii="Palatino Linotype" w:eastAsia="Times New Roman" w:hAnsi="Palatino Linotype" w:cs="Times New Roman"/>
        </w:rPr>
      </w:pPr>
      <w:r w:rsidRPr="006473C3">
        <w:rPr>
          <w:rFonts w:ascii="Palatino Linotype" w:eastAsia="Times New Roman" w:hAnsi="Palatino Linotype" w:cs="Arial"/>
          <w:b/>
        </w:rPr>
        <w:t xml:space="preserve">PRIMERO. </w:t>
      </w:r>
      <w:r w:rsidRPr="006473C3">
        <w:rPr>
          <w:rFonts w:ascii="Palatino Linotype" w:eastAsia="Times New Roman" w:hAnsi="Palatino Linotype" w:cs="Arial"/>
        </w:rPr>
        <w:t>Resultan parcialmente fundadas las</w:t>
      </w:r>
      <w:r w:rsidRPr="006473C3">
        <w:rPr>
          <w:rFonts w:ascii="Palatino Linotype" w:eastAsia="Times New Roman" w:hAnsi="Palatino Linotype" w:cs="Arial"/>
          <w:b/>
        </w:rPr>
        <w:t xml:space="preserve"> </w:t>
      </w:r>
      <w:r w:rsidRPr="006473C3">
        <w:rPr>
          <w:rFonts w:ascii="Palatino Linotype" w:eastAsia="Times New Roman" w:hAnsi="Palatino Linotype" w:cs="Arial"/>
          <w:lang w:val="es-ES"/>
        </w:rPr>
        <w:t xml:space="preserve">razones o motivos de inconformidad hechos valer </w:t>
      </w:r>
      <w:r w:rsidRPr="006473C3">
        <w:rPr>
          <w:rFonts w:ascii="Palatino Linotype" w:eastAsia="Calibri" w:hAnsi="Palatino Linotype" w:cs="Arial"/>
          <w:lang w:val="es-ES"/>
        </w:rPr>
        <w:t xml:space="preserve">en el recurso de revisión </w:t>
      </w:r>
      <w:r w:rsidR="000E1907" w:rsidRPr="006473C3">
        <w:rPr>
          <w:rFonts w:ascii="Palatino Linotype" w:hAnsi="Palatino Linotype" w:cs="Arial"/>
          <w:b/>
          <w:bCs/>
        </w:rPr>
        <w:t>01048/INFOEM/IP/RR/2020</w:t>
      </w:r>
      <w:r w:rsidRPr="006473C3">
        <w:rPr>
          <w:rFonts w:ascii="Palatino Linotype" w:hAnsi="Palatino Linotype" w:cs="Arial"/>
          <w:b/>
          <w:bCs/>
        </w:rPr>
        <w:t xml:space="preserve">, </w:t>
      </w:r>
      <w:r w:rsidRPr="006473C3">
        <w:rPr>
          <w:rFonts w:ascii="Palatino Linotype" w:hAnsi="Palatino Linotype" w:cs="Arial"/>
          <w:bCs/>
        </w:rPr>
        <w:t xml:space="preserve">en términos de los </w:t>
      </w:r>
      <w:r w:rsidRPr="006473C3">
        <w:rPr>
          <w:rFonts w:ascii="Palatino Linotype" w:hAnsi="Palatino Linotype" w:cs="Arial"/>
          <w:b/>
          <w:bCs/>
        </w:rPr>
        <w:t>Considerandos</w:t>
      </w:r>
      <w:r w:rsidRPr="006473C3">
        <w:rPr>
          <w:rFonts w:ascii="Palatino Linotype" w:hAnsi="Palatino Linotype" w:cs="Arial"/>
          <w:bCs/>
        </w:rPr>
        <w:t xml:space="preserve"> </w:t>
      </w:r>
      <w:r w:rsidRPr="006473C3">
        <w:rPr>
          <w:rFonts w:ascii="Palatino Linotype" w:hAnsi="Palatino Linotype" w:cs="Arial"/>
          <w:b/>
          <w:bCs/>
        </w:rPr>
        <w:t xml:space="preserve">CUARTO y QUINTO </w:t>
      </w:r>
      <w:r w:rsidRPr="006473C3">
        <w:rPr>
          <w:rFonts w:ascii="Palatino Linotype" w:hAnsi="Palatino Linotype" w:cs="Arial"/>
          <w:bCs/>
        </w:rPr>
        <w:t>de la presente resolución.</w:t>
      </w:r>
    </w:p>
    <w:p w14:paraId="318B546A" w14:textId="7462BA63" w:rsidR="00101814" w:rsidRPr="006473C3" w:rsidRDefault="00101814" w:rsidP="00101814">
      <w:pPr>
        <w:spacing w:before="240" w:after="240" w:line="360" w:lineRule="auto"/>
        <w:jc w:val="both"/>
        <w:rPr>
          <w:rFonts w:ascii="Palatino Linotype" w:eastAsia="Calibri" w:hAnsi="Palatino Linotype" w:cs="Arial"/>
          <w:b/>
          <w:lang w:val="es-ES"/>
        </w:rPr>
      </w:pPr>
      <w:bookmarkStart w:id="89" w:name="_Toc477891768"/>
      <w:bookmarkStart w:id="90" w:name="_Toc477891858"/>
      <w:bookmarkStart w:id="91" w:name="_Toc481576259"/>
      <w:bookmarkStart w:id="92" w:name="_Toc492590391"/>
      <w:bookmarkStart w:id="93" w:name="_Toc462653937"/>
      <w:bookmarkStart w:id="94" w:name="_Toc453696502"/>
      <w:bookmarkStart w:id="95" w:name="_Toc454301155"/>
      <w:r w:rsidRPr="006473C3">
        <w:rPr>
          <w:rFonts w:ascii="Palatino Linotype" w:hAnsi="Palatino Linotype"/>
          <w:b/>
        </w:rPr>
        <w:t>SEGUNDO.</w:t>
      </w:r>
      <w:r w:rsidRPr="006473C3">
        <w:rPr>
          <w:rStyle w:val="Ttulo2Car"/>
          <w:b w:val="0"/>
        </w:rPr>
        <w:t xml:space="preserve"> </w:t>
      </w:r>
      <w:bookmarkEnd w:id="89"/>
      <w:bookmarkEnd w:id="90"/>
      <w:bookmarkEnd w:id="91"/>
      <w:bookmarkEnd w:id="92"/>
      <w:bookmarkEnd w:id="93"/>
      <w:bookmarkEnd w:id="94"/>
      <w:bookmarkEnd w:id="95"/>
      <w:r w:rsidRPr="006473C3">
        <w:rPr>
          <w:rFonts w:ascii="Palatino Linotype" w:eastAsia="Calibri" w:hAnsi="Palatino Linotype" w:cs="Arial"/>
          <w:lang w:val="es-ES"/>
        </w:rPr>
        <w:t>Se</w:t>
      </w:r>
      <w:r w:rsidRPr="006473C3">
        <w:rPr>
          <w:rFonts w:ascii="Palatino Linotype" w:eastAsia="Calibri" w:hAnsi="Palatino Linotype" w:cs="Arial"/>
          <w:b/>
          <w:lang w:val="es-ES"/>
        </w:rPr>
        <w:t xml:space="preserve"> MODIFICA </w:t>
      </w:r>
      <w:r w:rsidRPr="006473C3">
        <w:rPr>
          <w:rFonts w:ascii="Palatino Linotype" w:eastAsia="Calibri" w:hAnsi="Palatino Linotype" w:cs="Arial"/>
          <w:lang w:val="es-ES"/>
        </w:rPr>
        <w:t xml:space="preserve">la respuesta emitida por el </w:t>
      </w:r>
      <w:r w:rsidRPr="006473C3">
        <w:rPr>
          <w:rFonts w:ascii="Palatino Linotype" w:eastAsia="Calibri" w:hAnsi="Palatino Linotype" w:cs="Arial"/>
          <w:b/>
          <w:lang w:val="es-ES"/>
        </w:rPr>
        <w:t>Ayuntamiento de Valle de Chalco Solidaridad</w:t>
      </w:r>
      <w:r w:rsidRPr="006473C3">
        <w:rPr>
          <w:rFonts w:ascii="Palatino Linotype" w:eastAsia="Calibri" w:hAnsi="Palatino Linotype" w:cs="Arial"/>
          <w:lang w:val="es-ES"/>
        </w:rPr>
        <w:t xml:space="preserve"> y se</w:t>
      </w:r>
      <w:r w:rsidRPr="006473C3">
        <w:rPr>
          <w:rFonts w:ascii="Palatino Linotype" w:eastAsia="Calibri" w:hAnsi="Palatino Linotype" w:cs="Arial"/>
          <w:b/>
          <w:lang w:val="es-ES"/>
        </w:rPr>
        <w:t xml:space="preserve"> ORDENA </w:t>
      </w:r>
      <w:r w:rsidRPr="006473C3">
        <w:rPr>
          <w:rFonts w:ascii="Palatino Linotype" w:eastAsia="Times New Roman" w:hAnsi="Palatino Linotype" w:cs="Arial"/>
          <w:lang w:val="es-ES"/>
        </w:rPr>
        <w:t>entregar vía Sistema de Acceso a la Información Mexiquense (SAIMEX)</w:t>
      </w:r>
      <w:r w:rsidRPr="006473C3">
        <w:rPr>
          <w:rFonts w:ascii="Palatino Linotype" w:eastAsia="Times New Roman" w:hAnsi="Palatino Linotype" w:cs="Arial"/>
          <w:b/>
          <w:lang w:val="es-ES"/>
        </w:rPr>
        <w:t>,</w:t>
      </w:r>
      <w:r w:rsidRPr="006473C3">
        <w:rPr>
          <w:rFonts w:ascii="Palatino Linotype" w:eastAsia="Times New Roman" w:hAnsi="Palatino Linotype" w:cs="Arial"/>
          <w:lang w:val="es-ES"/>
        </w:rPr>
        <w:t xml:space="preserve"> </w:t>
      </w:r>
      <w:r w:rsidR="00FC6093" w:rsidRPr="006473C3">
        <w:rPr>
          <w:rFonts w:ascii="Palatino Linotype" w:eastAsia="Times New Roman" w:hAnsi="Palatino Linotype" w:cs="Arial"/>
          <w:lang w:val="es-ES"/>
        </w:rPr>
        <w:t xml:space="preserve">del ejercicio fiscal 2018, </w:t>
      </w:r>
      <w:r w:rsidRPr="006473C3">
        <w:rPr>
          <w:rFonts w:ascii="Palatino Linotype" w:eastAsia="Times New Roman" w:hAnsi="Palatino Linotype" w:cs="Arial"/>
          <w:lang w:val="es-ES"/>
        </w:rPr>
        <w:t xml:space="preserve">la siguiente </w:t>
      </w:r>
      <w:r w:rsidRPr="006473C3">
        <w:rPr>
          <w:rFonts w:ascii="Palatino Linotype" w:hAnsi="Palatino Linotype" w:cs="Arial"/>
          <w:bCs/>
        </w:rPr>
        <w:t>información:</w:t>
      </w:r>
    </w:p>
    <w:p w14:paraId="79578475" w14:textId="77777777" w:rsidR="00BE2647" w:rsidRPr="006473C3" w:rsidRDefault="00BE2647" w:rsidP="005A5213">
      <w:pPr>
        <w:pStyle w:val="Prrafodelista"/>
        <w:numPr>
          <w:ilvl w:val="0"/>
          <w:numId w:val="3"/>
        </w:numPr>
        <w:spacing w:before="240" w:after="240" w:line="360" w:lineRule="auto"/>
        <w:ind w:left="567" w:right="567" w:firstLine="0"/>
        <w:jc w:val="both"/>
        <w:rPr>
          <w:rFonts w:ascii="Palatino Linotype" w:hAnsi="Palatino Linotype"/>
          <w:b/>
        </w:rPr>
      </w:pPr>
      <w:r w:rsidRPr="006473C3">
        <w:rPr>
          <w:rFonts w:ascii="Palatino Linotype" w:hAnsi="Palatino Linotype"/>
          <w:b/>
          <w:color w:val="000000"/>
          <w:lang w:val="es-ES"/>
        </w:rPr>
        <w:t xml:space="preserve">El documento donde conste el </w:t>
      </w:r>
      <w:r w:rsidRPr="006473C3">
        <w:rPr>
          <w:rFonts w:ascii="Palatino Linotype" w:hAnsi="Palatino Linotype"/>
          <w:b/>
          <w:color w:val="000000"/>
        </w:rPr>
        <w:t>informe anual de obras terminadas,</w:t>
      </w:r>
    </w:p>
    <w:p w14:paraId="76166592" w14:textId="124E0B05" w:rsidR="00BE2647" w:rsidRPr="006473C3" w:rsidRDefault="00BE2647" w:rsidP="005A5213">
      <w:pPr>
        <w:pStyle w:val="Prrafodelista"/>
        <w:numPr>
          <w:ilvl w:val="0"/>
          <w:numId w:val="3"/>
        </w:numPr>
        <w:spacing w:before="240" w:after="240" w:line="360" w:lineRule="auto"/>
        <w:ind w:left="567" w:right="567" w:firstLine="0"/>
        <w:jc w:val="both"/>
        <w:rPr>
          <w:rFonts w:ascii="Palatino Linotype" w:hAnsi="Palatino Linotype"/>
          <w:b/>
        </w:rPr>
      </w:pPr>
      <w:r w:rsidRPr="006473C3">
        <w:rPr>
          <w:rFonts w:ascii="Palatino Linotype" w:hAnsi="Palatino Linotype"/>
          <w:b/>
          <w:color w:val="000000"/>
          <w:lang w:val="es-ES"/>
        </w:rPr>
        <w:t xml:space="preserve">El documento donde conste </w:t>
      </w:r>
      <w:r w:rsidRPr="006473C3">
        <w:rPr>
          <w:rFonts w:ascii="Palatino Linotype" w:hAnsi="Palatino Linotype"/>
          <w:b/>
          <w:color w:val="000000"/>
        </w:rPr>
        <w:t xml:space="preserve">el Informe anual de construcciones en proceso, </w:t>
      </w:r>
    </w:p>
    <w:p w14:paraId="01ABD182" w14:textId="097797BC" w:rsidR="00101814" w:rsidRPr="006473C3" w:rsidRDefault="00BE2647" w:rsidP="00101814">
      <w:pPr>
        <w:pStyle w:val="Prrafodelista"/>
        <w:numPr>
          <w:ilvl w:val="0"/>
          <w:numId w:val="3"/>
        </w:numPr>
        <w:spacing w:before="240" w:after="240" w:line="360" w:lineRule="auto"/>
        <w:ind w:left="567" w:right="567" w:firstLine="0"/>
        <w:jc w:val="both"/>
        <w:rPr>
          <w:rFonts w:ascii="Palatino Linotype" w:hAnsi="Palatino Linotype"/>
          <w:b/>
        </w:rPr>
      </w:pPr>
      <w:r w:rsidRPr="006473C3">
        <w:rPr>
          <w:rFonts w:ascii="Palatino Linotype" w:hAnsi="Palatino Linotype"/>
          <w:b/>
          <w:color w:val="000000"/>
        </w:rPr>
        <w:t>El o los documentos donde conste el origen y aplicación de recursos federales y estatales.</w:t>
      </w:r>
    </w:p>
    <w:p w14:paraId="37912080" w14:textId="77777777" w:rsidR="00101814" w:rsidRPr="006473C3" w:rsidRDefault="00101814" w:rsidP="00101814">
      <w:pPr>
        <w:tabs>
          <w:tab w:val="left" w:pos="8080"/>
        </w:tabs>
        <w:spacing w:line="360" w:lineRule="auto"/>
        <w:ind w:right="49"/>
        <w:contextualSpacing/>
        <w:jc w:val="both"/>
        <w:rPr>
          <w:rFonts w:ascii="Palatino Linotype" w:eastAsia="Palatino Linotype" w:hAnsi="Palatino Linotype" w:cs="Palatino Linotype"/>
          <w:b/>
        </w:rPr>
      </w:pPr>
      <w:bookmarkStart w:id="96" w:name="_Toc460947013"/>
      <w:r w:rsidRPr="006473C3">
        <w:rPr>
          <w:rFonts w:ascii="Palatino Linotype" w:eastAsia="Palatino Linotype" w:hAnsi="Palatino Linotype" w:cs="Palatino Linotype"/>
          <w:b/>
        </w:rPr>
        <w:t xml:space="preserve">TERCERO. Notifíquese </w:t>
      </w:r>
      <w:r w:rsidRPr="006473C3">
        <w:rPr>
          <w:rFonts w:ascii="Palatino Linotype" w:eastAsia="Palatino Linotype" w:hAnsi="Palatino Linotype" w:cs="Palatino Linotype"/>
        </w:rPr>
        <w:t xml:space="preserve">al Titular de la Unidad de Transparencia del </w:t>
      </w:r>
      <w:r w:rsidRPr="006473C3">
        <w:rPr>
          <w:rFonts w:ascii="Palatino Linotype" w:eastAsia="Palatino Linotype" w:hAnsi="Palatino Linotype" w:cs="Palatino Linotype"/>
          <w:b/>
        </w:rPr>
        <w:t>SUJETO OBLIGADO</w:t>
      </w:r>
      <w:r w:rsidRPr="006473C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473C3">
        <w:rPr>
          <w:rFonts w:ascii="Palatino Linotype" w:hAnsi="Palatino Linotype"/>
          <w:color w:val="222222"/>
          <w:shd w:val="clear" w:color="auto" w:fill="FFFFFF"/>
        </w:rPr>
        <w:t xml:space="preserve">vigente, dé cumplimiento a lo ordenado dentro del </w:t>
      </w:r>
      <w:r w:rsidRPr="006473C3">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559891C9" w14:textId="77777777" w:rsidR="00101814" w:rsidRPr="006473C3" w:rsidRDefault="00101814" w:rsidP="00101814">
      <w:pPr>
        <w:shd w:val="clear" w:color="auto" w:fill="FFFFFF"/>
        <w:spacing w:line="360" w:lineRule="auto"/>
        <w:jc w:val="both"/>
        <w:rPr>
          <w:rFonts w:ascii="Palatino Linotype" w:eastAsia="Times New Roman" w:hAnsi="Palatino Linotype" w:cs="Arial"/>
          <w:b/>
        </w:rPr>
      </w:pPr>
    </w:p>
    <w:p w14:paraId="591DC135" w14:textId="10B611FD" w:rsidR="00101814" w:rsidRPr="006473C3" w:rsidRDefault="00101814" w:rsidP="00101814">
      <w:pPr>
        <w:shd w:val="clear" w:color="auto" w:fill="FFFFFF"/>
        <w:spacing w:line="360" w:lineRule="auto"/>
        <w:jc w:val="both"/>
        <w:rPr>
          <w:rFonts w:ascii="Palatino Linotype" w:hAnsi="Palatino Linotype"/>
        </w:rPr>
      </w:pPr>
      <w:r w:rsidRPr="006473C3">
        <w:rPr>
          <w:rFonts w:ascii="Palatino Linotype" w:eastAsia="Times New Roman" w:hAnsi="Palatino Linotype" w:cs="Arial"/>
          <w:b/>
        </w:rPr>
        <w:t xml:space="preserve">CUARTO. </w:t>
      </w:r>
      <w:r w:rsidRPr="006473C3">
        <w:rPr>
          <w:rFonts w:ascii="Palatino Linotype" w:eastAsia="Times New Roman" w:hAnsi="Palatino Linotype" w:cs="Times New Roman"/>
          <w:b/>
          <w:bCs/>
          <w:color w:val="222222"/>
          <w:lang w:val="es-ES"/>
        </w:rPr>
        <w:t>Notifíquese a</w:t>
      </w:r>
      <w:r w:rsidRPr="006473C3">
        <w:rPr>
          <w:rFonts w:ascii="Palatino Linotype" w:hAnsi="Palatino Linotype"/>
          <w:b/>
        </w:rPr>
        <w:t xml:space="preserve"> </w:t>
      </w:r>
      <w:r w:rsidR="00157E4D" w:rsidRPr="00157E4D">
        <w:rPr>
          <w:rFonts w:ascii="Palatino Linotype" w:eastAsia="Times New Roman" w:hAnsi="Palatino Linotype" w:cs="Arial"/>
          <w:b/>
          <w:highlight w:val="black"/>
        </w:rPr>
        <w:t>---------------------------</w:t>
      </w:r>
      <w:r w:rsidR="005A5213" w:rsidRPr="006473C3">
        <w:rPr>
          <w:rFonts w:ascii="Palatino Linotype" w:eastAsia="Times New Roman" w:hAnsi="Palatino Linotype" w:cs="Arial"/>
          <w:b/>
        </w:rPr>
        <w:t xml:space="preserve"> </w:t>
      </w:r>
      <w:r w:rsidRPr="006473C3">
        <w:rPr>
          <w:rFonts w:ascii="Palatino Linotype" w:hAnsi="Palatino Linotype"/>
        </w:rPr>
        <w:t>la presente resolución y su informe justificado.</w:t>
      </w:r>
    </w:p>
    <w:p w14:paraId="6589EB63" w14:textId="77777777" w:rsidR="00101814" w:rsidRPr="006473C3" w:rsidRDefault="00101814" w:rsidP="00101814">
      <w:pPr>
        <w:shd w:val="clear" w:color="auto" w:fill="FFFFFF"/>
        <w:spacing w:line="360" w:lineRule="auto"/>
        <w:jc w:val="both"/>
        <w:rPr>
          <w:rFonts w:ascii="Palatino Linotype" w:hAnsi="Palatino Linotype"/>
        </w:rPr>
      </w:pPr>
    </w:p>
    <w:bookmarkEnd w:id="96"/>
    <w:p w14:paraId="6BAFD33E" w14:textId="1DBF9861" w:rsidR="006473C3" w:rsidRDefault="00101814" w:rsidP="006473C3">
      <w:pPr>
        <w:pStyle w:val="Prrafodelista"/>
        <w:spacing w:line="360" w:lineRule="auto"/>
        <w:ind w:left="0"/>
        <w:jc w:val="both"/>
        <w:rPr>
          <w:rFonts w:ascii="Palatino Linotype" w:hAnsi="Palatino Linotype"/>
          <w:color w:val="000000" w:themeColor="text1"/>
        </w:rPr>
      </w:pPr>
      <w:r w:rsidRPr="006473C3">
        <w:rPr>
          <w:rFonts w:ascii="Palatino Linotype" w:eastAsia="MS Mincho" w:hAnsi="Palatino Linotype" w:cs="Times New Roman"/>
          <w:b/>
          <w:lang w:val="es-MX"/>
        </w:rPr>
        <w:t>QUINTO.</w:t>
      </w:r>
      <w:r w:rsidRPr="006473C3">
        <w:rPr>
          <w:rFonts w:ascii="Palatino Linotype" w:eastAsia="MS Mincho" w:hAnsi="Palatino Linotype" w:cs="Times New Roman"/>
          <w:lang w:val="es-MX"/>
        </w:rPr>
        <w:t xml:space="preserve"> </w:t>
      </w:r>
      <w:r w:rsidRPr="006473C3">
        <w:rPr>
          <w:rFonts w:ascii="Palatino Linotype" w:eastAsia="MS Mincho" w:hAnsi="Palatino Linotype" w:cs="Times New Roman"/>
          <w:lang w:val="es-ES"/>
        </w:rPr>
        <w:t xml:space="preserve">Se hace del conocimiento de </w:t>
      </w:r>
      <w:r w:rsidR="00157E4D" w:rsidRPr="00157E4D">
        <w:rPr>
          <w:rFonts w:ascii="Palatino Linotype" w:eastAsia="Times New Roman" w:hAnsi="Palatino Linotype" w:cs="Arial"/>
          <w:b/>
          <w:highlight w:val="black"/>
        </w:rPr>
        <w:t>----------------------------</w:t>
      </w:r>
      <w:r w:rsidR="005A5213" w:rsidRPr="006473C3">
        <w:rPr>
          <w:rFonts w:ascii="Palatino Linotype" w:eastAsia="Times New Roman" w:hAnsi="Palatino Linotype" w:cs="Arial"/>
          <w:b/>
        </w:rPr>
        <w:t xml:space="preserve"> </w:t>
      </w:r>
      <w:r w:rsidRPr="006473C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w:t>
      </w:r>
      <w:r w:rsidR="005A5213" w:rsidRPr="006473C3">
        <w:rPr>
          <w:rFonts w:ascii="Palatino Linotype" w:eastAsia="MS Mincho" w:hAnsi="Palatino Linotype" w:cs="Times New Roman"/>
          <w:lang w:val="es-ES"/>
        </w:rPr>
        <w:t xml:space="preserve">erjuicio podrá impugnarla </w:t>
      </w:r>
      <w:r w:rsidRPr="006473C3">
        <w:rPr>
          <w:rFonts w:ascii="Palatino Linotype" w:eastAsia="MS Mincho" w:hAnsi="Palatino Linotype" w:cs="Times New Roman"/>
          <w:bCs/>
          <w:lang w:val="es-ES"/>
        </w:rPr>
        <w:t>vía juicio de amparo</w:t>
      </w:r>
      <w:r w:rsidR="005A5213" w:rsidRPr="006473C3">
        <w:rPr>
          <w:rFonts w:ascii="Palatino Linotype" w:eastAsia="MS Mincho" w:hAnsi="Palatino Linotype" w:cs="Times New Roman"/>
          <w:lang w:val="es-ES"/>
        </w:rPr>
        <w:t xml:space="preserve"> </w:t>
      </w:r>
      <w:r w:rsidRPr="006473C3">
        <w:rPr>
          <w:rFonts w:ascii="Palatino Linotype" w:eastAsia="MS Mincho" w:hAnsi="Palatino Linotype" w:cs="Times New Roman"/>
          <w:lang w:val="es-ES"/>
        </w:rPr>
        <w:t>en los términos de las leyes aplicables.</w:t>
      </w:r>
      <w:r w:rsidR="006473C3" w:rsidRPr="006473C3">
        <w:rPr>
          <w:rFonts w:ascii="Palatino Linotype" w:hAnsi="Palatino Linotype"/>
          <w:color w:val="000000" w:themeColor="text1"/>
        </w:rPr>
        <w:t xml:space="preserve"> </w:t>
      </w:r>
    </w:p>
    <w:p w14:paraId="087350F2" w14:textId="77777777" w:rsidR="006473C3" w:rsidRDefault="006473C3" w:rsidP="006473C3">
      <w:pPr>
        <w:pStyle w:val="Prrafodelista"/>
        <w:spacing w:line="360" w:lineRule="auto"/>
        <w:ind w:left="0"/>
        <w:jc w:val="both"/>
        <w:rPr>
          <w:rFonts w:ascii="Palatino Linotype" w:hAnsi="Palatino Linotype"/>
          <w:color w:val="000000" w:themeColor="text1"/>
        </w:rPr>
      </w:pPr>
    </w:p>
    <w:p w14:paraId="698D2867" w14:textId="5347E6EF" w:rsidR="006473C3" w:rsidRDefault="006473C3" w:rsidP="006473C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6753F3B9" w14:textId="77777777" w:rsidR="006473C3" w:rsidRDefault="006473C3" w:rsidP="006473C3">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6473C3" w14:paraId="283D6012" w14:textId="77777777" w:rsidTr="006473C3">
        <w:trPr>
          <w:trHeight w:val="1807"/>
        </w:trPr>
        <w:tc>
          <w:tcPr>
            <w:tcW w:w="9073" w:type="dxa"/>
            <w:gridSpan w:val="3"/>
            <w:vAlign w:val="center"/>
          </w:tcPr>
          <w:p w14:paraId="1AB9E729" w14:textId="77777777" w:rsidR="006473C3" w:rsidRDefault="006473C3">
            <w:pPr>
              <w:pStyle w:val="Prrafodelista"/>
              <w:spacing w:line="276" w:lineRule="auto"/>
              <w:ind w:left="0"/>
              <w:jc w:val="center"/>
              <w:rPr>
                <w:rFonts w:ascii="Palatino Linotype" w:hAnsi="Palatino Linotype" w:cs="Arial"/>
                <w:color w:val="000000" w:themeColor="text1"/>
              </w:rPr>
            </w:pPr>
          </w:p>
          <w:p w14:paraId="68E5D966" w14:textId="77777777" w:rsidR="006473C3" w:rsidRDefault="006473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54D1FF29" w14:textId="77777777" w:rsidR="006473C3" w:rsidRDefault="006473C3">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1736B152" w14:textId="77777777" w:rsidR="006473C3" w:rsidRDefault="006473C3">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6473C3" w14:paraId="09E8A81E" w14:textId="77777777" w:rsidTr="006473C3">
        <w:trPr>
          <w:trHeight w:val="2156"/>
        </w:trPr>
        <w:tc>
          <w:tcPr>
            <w:tcW w:w="4253" w:type="dxa"/>
            <w:vAlign w:val="center"/>
          </w:tcPr>
          <w:p w14:paraId="559B5EBD" w14:textId="77777777" w:rsidR="006473C3" w:rsidRDefault="006473C3">
            <w:pPr>
              <w:spacing w:line="276" w:lineRule="auto"/>
              <w:jc w:val="center"/>
              <w:rPr>
                <w:rFonts w:ascii="Palatino Linotype" w:hAnsi="Palatino Linotype" w:cs="Times New Roman"/>
                <w:b/>
                <w:color w:val="000000" w:themeColor="text1"/>
              </w:rPr>
            </w:pPr>
          </w:p>
          <w:p w14:paraId="448E6E73" w14:textId="77777777" w:rsidR="006473C3" w:rsidRDefault="006473C3">
            <w:pPr>
              <w:spacing w:line="276" w:lineRule="auto"/>
              <w:jc w:val="center"/>
              <w:rPr>
                <w:rFonts w:ascii="Palatino Linotype" w:hAnsi="Palatino Linotype" w:cs="Times New Roman"/>
                <w:b/>
                <w:color w:val="000000" w:themeColor="text1"/>
              </w:rPr>
            </w:pPr>
          </w:p>
          <w:p w14:paraId="272FF9EF" w14:textId="77777777" w:rsidR="006473C3" w:rsidRDefault="006473C3">
            <w:pPr>
              <w:spacing w:line="276" w:lineRule="auto"/>
              <w:jc w:val="center"/>
              <w:rPr>
                <w:rFonts w:ascii="Palatino Linotype" w:hAnsi="Palatino Linotype" w:cs="Times New Roman"/>
                <w:b/>
                <w:color w:val="000000" w:themeColor="text1"/>
              </w:rPr>
            </w:pPr>
          </w:p>
          <w:p w14:paraId="76941C97" w14:textId="77777777" w:rsidR="006473C3" w:rsidRDefault="006473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2B19B3BC"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410F5E9"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9B6B17A" w14:textId="77777777" w:rsidR="006473C3" w:rsidRDefault="006473C3">
            <w:pPr>
              <w:spacing w:line="276" w:lineRule="auto"/>
              <w:jc w:val="center"/>
              <w:rPr>
                <w:rFonts w:ascii="Palatino Linotype" w:hAnsi="Palatino Linotype" w:cs="Times New Roman"/>
                <w:b/>
                <w:color w:val="000000" w:themeColor="text1"/>
              </w:rPr>
            </w:pPr>
          </w:p>
          <w:p w14:paraId="20C37A40" w14:textId="77777777" w:rsidR="006473C3" w:rsidRDefault="006473C3">
            <w:pPr>
              <w:spacing w:line="276" w:lineRule="auto"/>
              <w:jc w:val="center"/>
              <w:rPr>
                <w:rFonts w:ascii="Palatino Linotype" w:hAnsi="Palatino Linotype" w:cs="Times New Roman"/>
                <w:b/>
                <w:color w:val="000000" w:themeColor="text1"/>
              </w:rPr>
            </w:pPr>
          </w:p>
          <w:p w14:paraId="0635B66E" w14:textId="77777777" w:rsidR="006473C3" w:rsidRDefault="006473C3">
            <w:pPr>
              <w:spacing w:line="276" w:lineRule="auto"/>
              <w:jc w:val="center"/>
              <w:rPr>
                <w:rFonts w:ascii="Palatino Linotype" w:hAnsi="Palatino Linotype" w:cs="Times New Roman"/>
                <w:b/>
                <w:color w:val="000000" w:themeColor="text1"/>
              </w:rPr>
            </w:pPr>
          </w:p>
          <w:p w14:paraId="55A450E2" w14:textId="77777777" w:rsidR="006473C3" w:rsidRDefault="006473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BBFCD6A"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83810C9"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473C3" w14:paraId="3C8AEB1C" w14:textId="77777777" w:rsidTr="006473C3">
        <w:trPr>
          <w:trHeight w:val="2244"/>
        </w:trPr>
        <w:tc>
          <w:tcPr>
            <w:tcW w:w="4536" w:type="dxa"/>
            <w:gridSpan w:val="2"/>
            <w:vAlign w:val="center"/>
          </w:tcPr>
          <w:p w14:paraId="3D864A1C" w14:textId="77777777" w:rsidR="006473C3" w:rsidRDefault="006473C3">
            <w:pPr>
              <w:spacing w:line="276" w:lineRule="auto"/>
              <w:jc w:val="center"/>
              <w:rPr>
                <w:rFonts w:ascii="Palatino Linotype" w:hAnsi="Palatino Linotype" w:cs="Times New Roman"/>
                <w:b/>
                <w:color w:val="000000" w:themeColor="text1"/>
              </w:rPr>
            </w:pPr>
          </w:p>
          <w:p w14:paraId="63D5EB63" w14:textId="77777777" w:rsidR="006473C3" w:rsidRDefault="006473C3">
            <w:pPr>
              <w:spacing w:line="276" w:lineRule="auto"/>
              <w:jc w:val="center"/>
              <w:rPr>
                <w:rFonts w:ascii="Palatino Linotype" w:hAnsi="Palatino Linotype" w:cs="Times New Roman"/>
                <w:b/>
                <w:color w:val="000000" w:themeColor="text1"/>
              </w:rPr>
            </w:pPr>
          </w:p>
          <w:p w14:paraId="20B41F4A" w14:textId="77777777" w:rsidR="006473C3" w:rsidRDefault="006473C3">
            <w:pPr>
              <w:spacing w:line="276" w:lineRule="auto"/>
              <w:jc w:val="center"/>
              <w:rPr>
                <w:rFonts w:ascii="Palatino Linotype" w:hAnsi="Palatino Linotype" w:cs="Times New Roman"/>
                <w:b/>
                <w:color w:val="000000" w:themeColor="text1"/>
              </w:rPr>
            </w:pPr>
          </w:p>
          <w:p w14:paraId="39212A0F" w14:textId="77777777" w:rsidR="006473C3" w:rsidRDefault="006473C3">
            <w:pPr>
              <w:spacing w:line="276" w:lineRule="auto"/>
              <w:jc w:val="center"/>
              <w:rPr>
                <w:rFonts w:ascii="Palatino Linotype" w:hAnsi="Palatino Linotype" w:cs="Times New Roman"/>
                <w:b/>
                <w:color w:val="000000" w:themeColor="text1"/>
              </w:rPr>
            </w:pPr>
          </w:p>
          <w:p w14:paraId="48574290"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6A1623B"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8425C0F" w14:textId="77777777" w:rsidR="006473C3" w:rsidRDefault="006473C3">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74D27121" w14:textId="77777777" w:rsidR="006473C3" w:rsidRDefault="006473C3">
            <w:pPr>
              <w:spacing w:line="276" w:lineRule="auto"/>
              <w:jc w:val="center"/>
              <w:rPr>
                <w:rFonts w:ascii="Palatino Linotype" w:hAnsi="Palatino Linotype" w:cs="Times New Roman"/>
                <w:color w:val="000000" w:themeColor="text1"/>
              </w:rPr>
            </w:pPr>
          </w:p>
          <w:p w14:paraId="484AFC58" w14:textId="77777777" w:rsidR="006473C3" w:rsidRDefault="006473C3">
            <w:pPr>
              <w:spacing w:line="276" w:lineRule="auto"/>
              <w:jc w:val="center"/>
              <w:rPr>
                <w:rFonts w:ascii="Palatino Linotype" w:hAnsi="Palatino Linotype" w:cs="Times New Roman"/>
                <w:color w:val="000000" w:themeColor="text1"/>
              </w:rPr>
            </w:pPr>
          </w:p>
          <w:p w14:paraId="7FBF9175" w14:textId="77777777" w:rsidR="006473C3" w:rsidRDefault="006473C3">
            <w:pPr>
              <w:spacing w:line="276" w:lineRule="auto"/>
              <w:jc w:val="center"/>
              <w:rPr>
                <w:rFonts w:ascii="Palatino Linotype" w:hAnsi="Palatino Linotype" w:cs="Times New Roman"/>
                <w:color w:val="000000" w:themeColor="text1"/>
              </w:rPr>
            </w:pPr>
          </w:p>
          <w:p w14:paraId="733C3F5F" w14:textId="77777777" w:rsidR="006473C3" w:rsidRDefault="006473C3">
            <w:pPr>
              <w:spacing w:line="276" w:lineRule="auto"/>
              <w:jc w:val="center"/>
              <w:rPr>
                <w:rFonts w:ascii="Palatino Linotype" w:hAnsi="Palatino Linotype" w:cs="Times New Roman"/>
                <w:color w:val="000000" w:themeColor="text1"/>
              </w:rPr>
            </w:pPr>
          </w:p>
          <w:p w14:paraId="695801BE"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7047B4F4"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9F5FA2B"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473C3" w14:paraId="768EA37E" w14:textId="77777777" w:rsidTr="006473C3">
        <w:trPr>
          <w:trHeight w:val="1953"/>
        </w:trPr>
        <w:tc>
          <w:tcPr>
            <w:tcW w:w="9073" w:type="dxa"/>
            <w:gridSpan w:val="3"/>
            <w:vAlign w:val="center"/>
          </w:tcPr>
          <w:p w14:paraId="386A6072" w14:textId="77777777" w:rsidR="006473C3" w:rsidRDefault="006473C3">
            <w:pPr>
              <w:pStyle w:val="Prrafodelista"/>
              <w:spacing w:line="276" w:lineRule="auto"/>
              <w:ind w:left="0"/>
              <w:jc w:val="center"/>
              <w:rPr>
                <w:rFonts w:ascii="Palatino Linotype" w:hAnsi="Palatino Linotype"/>
                <w:color w:val="000000" w:themeColor="text1"/>
              </w:rPr>
            </w:pPr>
          </w:p>
          <w:p w14:paraId="6402D5FF" w14:textId="77777777" w:rsidR="006473C3" w:rsidRDefault="006473C3">
            <w:pPr>
              <w:pStyle w:val="Prrafodelista"/>
              <w:spacing w:line="276" w:lineRule="auto"/>
              <w:ind w:left="0"/>
              <w:jc w:val="center"/>
              <w:rPr>
                <w:rFonts w:ascii="Palatino Linotype" w:hAnsi="Palatino Linotype"/>
                <w:color w:val="000000" w:themeColor="text1"/>
              </w:rPr>
            </w:pPr>
          </w:p>
          <w:p w14:paraId="5BD876A5" w14:textId="77777777" w:rsidR="006473C3" w:rsidRDefault="006473C3">
            <w:pPr>
              <w:pStyle w:val="Prrafodelista"/>
              <w:spacing w:line="276" w:lineRule="auto"/>
              <w:ind w:left="0"/>
              <w:jc w:val="center"/>
              <w:rPr>
                <w:rFonts w:ascii="Palatino Linotype" w:hAnsi="Palatino Linotype"/>
                <w:color w:val="000000" w:themeColor="text1"/>
              </w:rPr>
            </w:pPr>
          </w:p>
          <w:p w14:paraId="1A4C7E12" w14:textId="77777777" w:rsidR="006473C3" w:rsidRDefault="006473C3">
            <w:pPr>
              <w:pStyle w:val="Prrafodelista"/>
              <w:spacing w:line="276" w:lineRule="auto"/>
              <w:ind w:left="0"/>
              <w:jc w:val="center"/>
              <w:rPr>
                <w:rFonts w:ascii="Palatino Linotype" w:hAnsi="Palatino Linotype"/>
                <w:color w:val="000000" w:themeColor="text1"/>
              </w:rPr>
            </w:pPr>
          </w:p>
          <w:p w14:paraId="038D421F" w14:textId="77777777" w:rsidR="006473C3" w:rsidRDefault="006473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D2E60F9"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74B15C2" w14:textId="77777777" w:rsidR="006473C3" w:rsidRDefault="006473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92307D1" w14:textId="4BB2E2E4" w:rsidR="006473C3" w:rsidRDefault="006473C3" w:rsidP="006473C3">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01048/INFOEM/IP/RR/2020</w:t>
      </w:r>
      <w:r>
        <w:rPr>
          <w:rFonts w:ascii="Palatino Linotype" w:hAnsi="Palatino Linotype" w:cs="Arial"/>
          <w:color w:val="000000" w:themeColor="text1"/>
        </w:rPr>
        <w:t>.</w:t>
      </w:r>
    </w:p>
    <w:bookmarkEnd w:id="1"/>
    <w:bookmarkEnd w:id="2"/>
    <w:bookmarkEnd w:id="70"/>
    <w:bookmarkEnd w:id="71"/>
    <w:p w14:paraId="496F3197" w14:textId="2FEFBE42" w:rsidR="006473C3" w:rsidRPr="006473C3" w:rsidRDefault="006473C3" w:rsidP="006473C3">
      <w:pPr>
        <w:spacing w:line="360" w:lineRule="auto"/>
        <w:jc w:val="both"/>
        <w:rPr>
          <w:rFonts w:ascii="Palatino Linotype" w:eastAsia="MS Mincho" w:hAnsi="Palatino Linotype" w:cs="Times New Roman"/>
          <w:lang w:val="es-ES"/>
        </w:rPr>
      </w:pPr>
    </w:p>
    <w:sectPr w:rsidR="006473C3" w:rsidRPr="006473C3" w:rsidSect="00F801DD">
      <w:headerReference w:type="even" r:id="rId44"/>
      <w:headerReference w:type="default" r:id="rId45"/>
      <w:footerReference w:type="default" r:id="rId46"/>
      <w:headerReference w:type="first" r:id="rId47"/>
      <w:footerReference w:type="first" r:id="rId4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7B0CE" w14:textId="77777777" w:rsidR="006B1364" w:rsidRDefault="006B1364" w:rsidP="00587366">
      <w:r>
        <w:separator/>
      </w:r>
    </w:p>
    <w:p w14:paraId="27D680D1" w14:textId="77777777" w:rsidR="006B1364" w:rsidRDefault="006B1364"/>
  </w:endnote>
  <w:endnote w:type="continuationSeparator" w:id="0">
    <w:p w14:paraId="27A5A7E0" w14:textId="77777777" w:rsidR="006B1364" w:rsidRDefault="006B1364" w:rsidP="00587366">
      <w:r>
        <w:continuationSeparator/>
      </w:r>
    </w:p>
    <w:p w14:paraId="1926032F" w14:textId="77777777" w:rsidR="006B1364" w:rsidRDefault="006B1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F66D9" w:rsidRDefault="002F66D9"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20C85">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20C85">
              <w:rPr>
                <w:rFonts w:ascii="Palatino Linotype" w:hAnsi="Palatino Linotype"/>
                <w:b/>
                <w:bCs/>
                <w:noProof/>
                <w:sz w:val="22"/>
                <w:szCs w:val="20"/>
              </w:rPr>
              <w:t>18</w:t>
            </w:r>
            <w:r w:rsidRPr="00883450">
              <w:rPr>
                <w:rFonts w:ascii="Palatino Linotype" w:hAnsi="Palatino Linotype"/>
                <w:b/>
                <w:bCs/>
                <w:sz w:val="22"/>
                <w:szCs w:val="20"/>
              </w:rPr>
              <w:fldChar w:fldCharType="end"/>
            </w:r>
          </w:p>
          <w:p w14:paraId="187818B4" w14:textId="42E0FFCB" w:rsidR="002F66D9" w:rsidRDefault="00820C85" w:rsidP="00985DA6">
            <w:pPr>
              <w:pStyle w:val="Piedepgina"/>
              <w:rPr>
                <w:rFonts w:ascii="Palatino Linotype" w:hAnsi="Palatino Linotype"/>
                <w:sz w:val="28"/>
              </w:rPr>
            </w:pPr>
          </w:p>
        </w:sdtContent>
      </w:sdt>
    </w:sdtContent>
  </w:sdt>
  <w:p w14:paraId="1AED78E8" w14:textId="77777777" w:rsidR="002F66D9" w:rsidRDefault="002F66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F66D9" w:rsidRPr="00883450" w:rsidRDefault="002F66D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0C85" w:rsidRPr="00820C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0C85" w:rsidRPr="00820C85">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2F66D9" w:rsidRPr="00883450" w:rsidRDefault="002F66D9">
    <w:pPr>
      <w:pStyle w:val="Piedepgina"/>
      <w:rPr>
        <w:rFonts w:ascii="Palatino Linotype" w:hAnsi="Palatino Linotype"/>
        <w:sz w:val="22"/>
        <w:szCs w:val="22"/>
      </w:rPr>
    </w:pPr>
  </w:p>
  <w:p w14:paraId="2E09EA83" w14:textId="77777777" w:rsidR="002F66D9" w:rsidRDefault="002F66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4C2D7" w14:textId="77777777" w:rsidR="006B1364" w:rsidRDefault="006B1364" w:rsidP="00587366">
      <w:r>
        <w:separator/>
      </w:r>
    </w:p>
    <w:p w14:paraId="7FA37982" w14:textId="77777777" w:rsidR="006B1364" w:rsidRDefault="006B1364"/>
  </w:footnote>
  <w:footnote w:type="continuationSeparator" w:id="0">
    <w:p w14:paraId="777356C7" w14:textId="77777777" w:rsidR="006B1364" w:rsidRDefault="006B1364" w:rsidP="00587366">
      <w:r>
        <w:continuationSeparator/>
      </w:r>
    </w:p>
    <w:p w14:paraId="1ED4F573" w14:textId="77777777" w:rsidR="006B1364" w:rsidRDefault="006B1364"/>
  </w:footnote>
  <w:footnote w:id="1">
    <w:p w14:paraId="43D08E51" w14:textId="77777777" w:rsidR="001B6899" w:rsidRPr="001D5FB5" w:rsidRDefault="001B6899" w:rsidP="001B6899">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VILLANUEVA VILLANUEVA Ernesto. Derecho de la Información, Ed. Porrúa.S.A.,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886BB" w14:textId="5E6B0F8D" w:rsidR="006473C3" w:rsidRDefault="00820C85">
    <w:pPr>
      <w:pStyle w:val="Encabezado"/>
    </w:pPr>
    <w:r>
      <w:rPr>
        <w:noProof/>
      </w:rPr>
      <w:pict w14:anchorId="4C408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4641"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62C79F92" w:rsidR="002F66D9" w:rsidRDefault="00820C85">
    <w:pPr>
      <w:pStyle w:val="Encabezado"/>
    </w:pPr>
    <w:r>
      <w:rPr>
        <w:noProof/>
      </w:rPr>
      <w:pict w14:anchorId="1F419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4642" o:spid="_x0000_s2051" type="#_x0000_t75" style="position:absolute;margin-left:-85.15pt;margin-top:-134.25pt;width:609.4pt;height:793.75pt;z-index:-251656192;mso-position-horizontal-relative:margin;mso-position-vertical-relative:margin" o:allowincell="f">
          <v:imagedata r:id="rId1" o:title="hoja de 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F66D9" w:rsidRPr="00E84957" w14:paraId="07F2896E" w14:textId="77777777" w:rsidTr="003116A6">
      <w:trPr>
        <w:trHeight w:val="138"/>
        <w:jc w:val="right"/>
      </w:trPr>
      <w:tc>
        <w:tcPr>
          <w:tcW w:w="2552" w:type="dxa"/>
          <w:vAlign w:val="center"/>
        </w:tcPr>
        <w:p w14:paraId="4A5B1974" w14:textId="77777777" w:rsidR="002F66D9" w:rsidRPr="00E84957" w:rsidRDefault="002F66D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CFDA92F" w:rsidR="002F66D9" w:rsidRPr="002D0ECC" w:rsidRDefault="002F66D9" w:rsidP="000E1907">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0E1907">
            <w:rPr>
              <w:rFonts w:ascii="Palatino Linotype" w:hAnsi="Palatino Linotype" w:cs="Arial"/>
              <w:b/>
              <w:bCs/>
              <w:sz w:val="20"/>
              <w:szCs w:val="20"/>
              <w:lang w:eastAsia="es-MX"/>
            </w:rPr>
            <w:t>1048</w:t>
          </w:r>
          <w:r>
            <w:rPr>
              <w:rFonts w:ascii="Palatino Linotype" w:hAnsi="Palatino Linotype" w:cs="Arial"/>
              <w:b/>
              <w:bCs/>
              <w:sz w:val="20"/>
              <w:szCs w:val="20"/>
              <w:lang w:eastAsia="es-MX"/>
            </w:rPr>
            <w:t>/INFOEM/IP/RR/2020</w:t>
          </w:r>
        </w:p>
      </w:tc>
    </w:tr>
    <w:tr w:rsidR="002F66D9" w:rsidRPr="00E84957" w14:paraId="095EB01B" w14:textId="77777777" w:rsidTr="003116A6">
      <w:trPr>
        <w:trHeight w:val="321"/>
        <w:jc w:val="right"/>
      </w:trPr>
      <w:tc>
        <w:tcPr>
          <w:tcW w:w="2552" w:type="dxa"/>
          <w:vAlign w:val="center"/>
        </w:tcPr>
        <w:p w14:paraId="6E000A51" w14:textId="4DA3E277" w:rsidR="002F66D9" w:rsidRPr="00E84957" w:rsidRDefault="002F66D9"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2F66D9" w:rsidRDefault="002F66D9"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290E12AB" w:rsidR="002F66D9" w:rsidRPr="002D2A90" w:rsidRDefault="002F66D9" w:rsidP="006D3FCE">
          <w:pPr>
            <w:pStyle w:val="Encabezado"/>
            <w:jc w:val="right"/>
            <w:rPr>
              <w:rFonts w:ascii="Palatino Linotype" w:hAnsi="Palatino Linotype"/>
              <w:b/>
              <w:sz w:val="20"/>
              <w:szCs w:val="20"/>
            </w:rPr>
          </w:pPr>
          <w:r>
            <w:rPr>
              <w:rFonts w:ascii="Palatino Linotype" w:hAnsi="Palatino Linotype"/>
              <w:b/>
              <w:sz w:val="20"/>
              <w:szCs w:val="20"/>
            </w:rPr>
            <w:t>Valle de Chalco Solidaridad</w:t>
          </w:r>
        </w:p>
      </w:tc>
    </w:tr>
    <w:tr w:rsidR="002F66D9" w:rsidRPr="00E84957" w14:paraId="14F3CE0D" w14:textId="77777777" w:rsidTr="003116A6">
      <w:trPr>
        <w:trHeight w:val="321"/>
        <w:jc w:val="right"/>
      </w:trPr>
      <w:tc>
        <w:tcPr>
          <w:tcW w:w="2552" w:type="dxa"/>
          <w:vAlign w:val="center"/>
        </w:tcPr>
        <w:p w14:paraId="12248485" w14:textId="081B3348" w:rsidR="002F66D9" w:rsidRPr="00E84957" w:rsidRDefault="002F66D9"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F66D9" w:rsidRPr="002D0ECC" w:rsidRDefault="002F66D9"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F66D9" w:rsidRDefault="002F66D9" w:rsidP="00587366">
    <w:pPr>
      <w:pStyle w:val="Encabezado"/>
    </w:pPr>
  </w:p>
  <w:p w14:paraId="01FCACBC" w14:textId="77777777" w:rsidR="002F66D9" w:rsidRDefault="002F66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26811152" w:rsidR="002F66D9" w:rsidRDefault="00820C85" w:rsidP="000B5D79">
    <w:pPr>
      <w:pStyle w:val="Encabezado"/>
      <w:tabs>
        <w:tab w:val="clear" w:pos="4252"/>
        <w:tab w:val="clear" w:pos="8504"/>
        <w:tab w:val="left" w:pos="3103"/>
      </w:tabs>
    </w:pPr>
    <w:r>
      <w:rPr>
        <w:noProof/>
      </w:rPr>
      <w:pict w14:anchorId="40823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4640" o:spid="_x0000_s2049" type="#_x0000_t75" style="position:absolute;margin-left:-82.8pt;margin-top:-146.2pt;width:609.4pt;height:793.75pt;z-index:-251658240;mso-position-horizontal-relative:margin;mso-position-vertical-relative:margin" o:allowincell="f">
          <v:imagedata r:id="rId1" o:title="hoja de resolución"/>
          <w10:wrap anchorx="margin" anchory="margin"/>
        </v:shape>
      </w:pict>
    </w:r>
    <w:r w:rsidR="002F66D9">
      <w:tab/>
    </w:r>
    <w:r w:rsidR="002F66D9">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F66D9" w:rsidRPr="00182113" w14:paraId="665387B4" w14:textId="77777777" w:rsidTr="000B5D79">
      <w:trPr>
        <w:trHeight w:val="138"/>
      </w:trPr>
      <w:tc>
        <w:tcPr>
          <w:tcW w:w="2532" w:type="dxa"/>
          <w:vAlign w:val="center"/>
        </w:tcPr>
        <w:p w14:paraId="01509DD6"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4FAE21CD" w14:textId="48A71E10" w:rsidR="002F66D9" w:rsidRPr="00182113" w:rsidRDefault="002F66D9" w:rsidP="000E1907">
          <w:pPr>
            <w:pStyle w:val="Encabezado"/>
            <w:rPr>
              <w:rFonts w:ascii="Palatino Linotype" w:hAnsi="Palatino Linotype"/>
              <w:b/>
              <w:sz w:val="22"/>
              <w:szCs w:val="22"/>
            </w:rPr>
          </w:pPr>
          <w:r>
            <w:rPr>
              <w:rFonts w:ascii="Palatino Linotype" w:hAnsi="Palatino Linotype" w:cs="Arial"/>
              <w:b/>
              <w:bCs/>
              <w:sz w:val="20"/>
              <w:szCs w:val="20"/>
              <w:lang w:eastAsia="es-MX"/>
            </w:rPr>
            <w:t>0</w:t>
          </w:r>
          <w:r w:rsidR="000E1907">
            <w:rPr>
              <w:rFonts w:ascii="Palatino Linotype" w:hAnsi="Palatino Linotype" w:cs="Arial"/>
              <w:b/>
              <w:bCs/>
              <w:sz w:val="20"/>
              <w:szCs w:val="20"/>
              <w:lang w:eastAsia="es-MX"/>
            </w:rPr>
            <w:t>1048</w:t>
          </w:r>
          <w:r>
            <w:rPr>
              <w:rFonts w:ascii="Palatino Linotype" w:hAnsi="Palatino Linotype" w:cs="Arial"/>
              <w:b/>
              <w:bCs/>
              <w:sz w:val="20"/>
              <w:szCs w:val="20"/>
              <w:lang w:eastAsia="es-MX"/>
            </w:rPr>
            <w:t>/INFOEM/IP/RR/2020</w:t>
          </w:r>
        </w:p>
      </w:tc>
    </w:tr>
    <w:tr w:rsidR="002F66D9" w:rsidRPr="00182113" w14:paraId="78C9F2F4" w14:textId="77777777" w:rsidTr="000B5D79">
      <w:trPr>
        <w:trHeight w:val="227"/>
      </w:trPr>
      <w:tc>
        <w:tcPr>
          <w:tcW w:w="2532" w:type="dxa"/>
          <w:vAlign w:val="center"/>
        </w:tcPr>
        <w:p w14:paraId="2D89FED3"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36D086A3" w14:textId="5EE53026" w:rsidR="002F66D9" w:rsidRPr="0027523A" w:rsidRDefault="00157E4D" w:rsidP="0027523A">
          <w:pPr>
            <w:spacing w:line="276" w:lineRule="auto"/>
            <w:jc w:val="both"/>
            <w:rPr>
              <w:rFonts w:ascii="Palatino Linotype" w:hAnsi="Palatino Linotype"/>
              <w:b/>
              <w:sz w:val="22"/>
              <w:szCs w:val="22"/>
            </w:rPr>
          </w:pPr>
          <w:r w:rsidRPr="00157E4D">
            <w:rPr>
              <w:rFonts w:ascii="Palatino Linotype" w:hAnsi="Palatino Linotype"/>
              <w:b/>
              <w:sz w:val="18"/>
              <w:szCs w:val="18"/>
              <w:highlight w:val="black"/>
            </w:rPr>
            <w:t>------------------------------------</w:t>
          </w:r>
        </w:p>
      </w:tc>
    </w:tr>
    <w:tr w:rsidR="002F66D9" w:rsidRPr="00182113" w14:paraId="1A862673" w14:textId="77777777" w:rsidTr="000B5D79">
      <w:trPr>
        <w:trHeight w:val="232"/>
      </w:trPr>
      <w:tc>
        <w:tcPr>
          <w:tcW w:w="2532" w:type="dxa"/>
          <w:vAlign w:val="center"/>
        </w:tcPr>
        <w:p w14:paraId="767A6F60"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7CAF0879" w14:textId="77777777" w:rsidR="002F66D9" w:rsidRDefault="002F66D9"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2EBECFD0" w:rsidR="002F66D9" w:rsidRPr="00114C6B" w:rsidRDefault="002F66D9" w:rsidP="00F41E88">
          <w:pPr>
            <w:pStyle w:val="Encabezado"/>
            <w:rPr>
              <w:rFonts w:ascii="Palatino Linotype" w:hAnsi="Palatino Linotype"/>
              <w:b/>
              <w:sz w:val="20"/>
              <w:szCs w:val="20"/>
            </w:rPr>
          </w:pPr>
          <w:r>
            <w:rPr>
              <w:rFonts w:ascii="Palatino Linotype" w:hAnsi="Palatino Linotype"/>
              <w:b/>
              <w:sz w:val="18"/>
              <w:szCs w:val="18"/>
            </w:rPr>
            <w:t>Valle de Chalco Solidaridad</w:t>
          </w:r>
        </w:p>
      </w:tc>
    </w:tr>
    <w:tr w:rsidR="002F66D9" w:rsidRPr="00182113" w14:paraId="4416531B" w14:textId="77777777" w:rsidTr="000B5D79">
      <w:trPr>
        <w:trHeight w:val="320"/>
      </w:trPr>
      <w:tc>
        <w:tcPr>
          <w:tcW w:w="2532" w:type="dxa"/>
          <w:vAlign w:val="center"/>
        </w:tcPr>
        <w:p w14:paraId="277DD3E2" w14:textId="7989BCC5"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3BD70CE4" w14:textId="61A13249" w:rsidR="002F66D9" w:rsidRPr="00182113" w:rsidRDefault="002F66D9" w:rsidP="000B5D79">
          <w:pPr>
            <w:pStyle w:val="Encabezado"/>
            <w:rPr>
              <w:rFonts w:ascii="Palatino Linotype" w:hAnsi="Palatino Linotype"/>
              <w:b/>
              <w:sz w:val="22"/>
              <w:szCs w:val="22"/>
            </w:rPr>
          </w:pPr>
          <w:r w:rsidRPr="0027523A">
            <w:rPr>
              <w:rFonts w:ascii="Palatino Linotype" w:hAnsi="Palatino Linotype"/>
              <w:b/>
              <w:sz w:val="18"/>
              <w:szCs w:val="18"/>
            </w:rPr>
            <w:t>José Guadalupe Luna Hernández</w:t>
          </w:r>
        </w:p>
      </w:tc>
    </w:tr>
  </w:tbl>
  <w:p w14:paraId="156B5574" w14:textId="35A2B07E" w:rsidR="002F66D9" w:rsidRDefault="002F66D9">
    <w:pPr>
      <w:pStyle w:val="Encabezado"/>
    </w:pPr>
  </w:p>
  <w:p w14:paraId="2C496126" w14:textId="77777777" w:rsidR="002F66D9" w:rsidRDefault="002F66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F8D"/>
    <w:multiLevelType w:val="hybridMultilevel"/>
    <w:tmpl w:val="31841D2C"/>
    <w:lvl w:ilvl="0" w:tplc="19DA0D28">
      <w:start w:val="1"/>
      <w:numFmt w:val="lowerLetter"/>
      <w:lvlText w:val="%1)"/>
      <w:lvlJc w:val="left"/>
      <w:pPr>
        <w:ind w:left="720" w:hanging="360"/>
      </w:pPr>
      <w:rPr>
        <w:rFonts w:ascii="Palatino Linotype" w:hAnsi="Palatino Linotype"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653F30"/>
    <w:multiLevelType w:val="multilevel"/>
    <w:tmpl w:val="923811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783AD9"/>
    <w:multiLevelType w:val="multilevel"/>
    <w:tmpl w:val="8C8C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136A0"/>
    <w:multiLevelType w:val="hybridMultilevel"/>
    <w:tmpl w:val="E8C6B2C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4F3"/>
    <w:rsid w:val="00055B29"/>
    <w:rsid w:val="00055FF9"/>
    <w:rsid w:val="00056A79"/>
    <w:rsid w:val="000616D2"/>
    <w:rsid w:val="00061822"/>
    <w:rsid w:val="00062AC3"/>
    <w:rsid w:val="000634AC"/>
    <w:rsid w:val="00064750"/>
    <w:rsid w:val="00064822"/>
    <w:rsid w:val="00064B95"/>
    <w:rsid w:val="0007139C"/>
    <w:rsid w:val="000714A4"/>
    <w:rsid w:val="000725E7"/>
    <w:rsid w:val="00072D85"/>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35"/>
    <w:rsid w:val="000E1907"/>
    <w:rsid w:val="000E2013"/>
    <w:rsid w:val="000E29E0"/>
    <w:rsid w:val="000E41A9"/>
    <w:rsid w:val="000E48E7"/>
    <w:rsid w:val="000E5A4F"/>
    <w:rsid w:val="000E6945"/>
    <w:rsid w:val="000E6BDE"/>
    <w:rsid w:val="000E7F64"/>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1814"/>
    <w:rsid w:val="00102ADC"/>
    <w:rsid w:val="00103B78"/>
    <w:rsid w:val="001041D7"/>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809"/>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57E4D"/>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26AA"/>
    <w:rsid w:val="001B53A0"/>
    <w:rsid w:val="001B57F2"/>
    <w:rsid w:val="001B5F70"/>
    <w:rsid w:val="001B6899"/>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48E3"/>
    <w:rsid w:val="001D64F6"/>
    <w:rsid w:val="001D7EF0"/>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273F"/>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523A"/>
    <w:rsid w:val="0027645C"/>
    <w:rsid w:val="00277D3D"/>
    <w:rsid w:val="00280260"/>
    <w:rsid w:val="002802AC"/>
    <w:rsid w:val="00281389"/>
    <w:rsid w:val="002823A0"/>
    <w:rsid w:val="0028429B"/>
    <w:rsid w:val="00286BCA"/>
    <w:rsid w:val="0028727E"/>
    <w:rsid w:val="0029059C"/>
    <w:rsid w:val="002920F5"/>
    <w:rsid w:val="00292CBE"/>
    <w:rsid w:val="00293006"/>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6D9"/>
    <w:rsid w:val="002F6F9C"/>
    <w:rsid w:val="002F768F"/>
    <w:rsid w:val="002F7E3E"/>
    <w:rsid w:val="00300E89"/>
    <w:rsid w:val="00300FA7"/>
    <w:rsid w:val="0030150B"/>
    <w:rsid w:val="0030255D"/>
    <w:rsid w:val="00302998"/>
    <w:rsid w:val="0030302B"/>
    <w:rsid w:val="00303717"/>
    <w:rsid w:val="00303C72"/>
    <w:rsid w:val="00305279"/>
    <w:rsid w:val="003071F9"/>
    <w:rsid w:val="00307227"/>
    <w:rsid w:val="00307E34"/>
    <w:rsid w:val="003102A6"/>
    <w:rsid w:val="0031056C"/>
    <w:rsid w:val="003105D0"/>
    <w:rsid w:val="00310962"/>
    <w:rsid w:val="003116A6"/>
    <w:rsid w:val="003118CB"/>
    <w:rsid w:val="003122CE"/>
    <w:rsid w:val="00312FD5"/>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27F6C"/>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8AE"/>
    <w:rsid w:val="00461B98"/>
    <w:rsid w:val="0046216B"/>
    <w:rsid w:val="00463308"/>
    <w:rsid w:val="00464131"/>
    <w:rsid w:val="004655C4"/>
    <w:rsid w:val="0046566E"/>
    <w:rsid w:val="004658E6"/>
    <w:rsid w:val="00466B5A"/>
    <w:rsid w:val="00466C21"/>
    <w:rsid w:val="0046701A"/>
    <w:rsid w:val="004677E6"/>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118"/>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2BBA"/>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27888"/>
    <w:rsid w:val="00530E3B"/>
    <w:rsid w:val="00531016"/>
    <w:rsid w:val="005311FA"/>
    <w:rsid w:val="00531C72"/>
    <w:rsid w:val="00532551"/>
    <w:rsid w:val="0053513D"/>
    <w:rsid w:val="00540029"/>
    <w:rsid w:val="00540F3C"/>
    <w:rsid w:val="005419B4"/>
    <w:rsid w:val="00542B3A"/>
    <w:rsid w:val="00542CE7"/>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5213"/>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3B4"/>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473C3"/>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0AF"/>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27F"/>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562"/>
    <w:rsid w:val="006A78DC"/>
    <w:rsid w:val="006A7D36"/>
    <w:rsid w:val="006B0198"/>
    <w:rsid w:val="006B12E8"/>
    <w:rsid w:val="006B1364"/>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33F"/>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584"/>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CB3"/>
    <w:rsid w:val="007A2C34"/>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C0013"/>
    <w:rsid w:val="007C1290"/>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5B4"/>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0C85"/>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35F"/>
    <w:rsid w:val="00856E44"/>
    <w:rsid w:val="00857422"/>
    <w:rsid w:val="008601A5"/>
    <w:rsid w:val="008615F9"/>
    <w:rsid w:val="00862B5A"/>
    <w:rsid w:val="00862DB1"/>
    <w:rsid w:val="0086357E"/>
    <w:rsid w:val="008637BA"/>
    <w:rsid w:val="00864B22"/>
    <w:rsid w:val="00866DE8"/>
    <w:rsid w:val="00866F1B"/>
    <w:rsid w:val="00867D0D"/>
    <w:rsid w:val="00870C2F"/>
    <w:rsid w:val="00870D08"/>
    <w:rsid w:val="0087111F"/>
    <w:rsid w:val="008723CA"/>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26B"/>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640F"/>
    <w:rsid w:val="0099752D"/>
    <w:rsid w:val="009A0CB9"/>
    <w:rsid w:val="009A11F0"/>
    <w:rsid w:val="009A1E1D"/>
    <w:rsid w:val="009A44F5"/>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2CB5"/>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132"/>
    <w:rsid w:val="00A61E11"/>
    <w:rsid w:val="00A62A60"/>
    <w:rsid w:val="00A63B88"/>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4C5"/>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5092"/>
    <w:rsid w:val="00AB6358"/>
    <w:rsid w:val="00AB6BE3"/>
    <w:rsid w:val="00AB7113"/>
    <w:rsid w:val="00AB77E1"/>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6DB9"/>
    <w:rsid w:val="00B37007"/>
    <w:rsid w:val="00B37405"/>
    <w:rsid w:val="00B379A0"/>
    <w:rsid w:val="00B37D77"/>
    <w:rsid w:val="00B401FC"/>
    <w:rsid w:val="00B4182C"/>
    <w:rsid w:val="00B41B33"/>
    <w:rsid w:val="00B42CA6"/>
    <w:rsid w:val="00B443A3"/>
    <w:rsid w:val="00B44755"/>
    <w:rsid w:val="00B45356"/>
    <w:rsid w:val="00B453A8"/>
    <w:rsid w:val="00B4563D"/>
    <w:rsid w:val="00B46E12"/>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6E15"/>
    <w:rsid w:val="00B678B4"/>
    <w:rsid w:val="00B67A76"/>
    <w:rsid w:val="00B700BB"/>
    <w:rsid w:val="00B70791"/>
    <w:rsid w:val="00B71632"/>
    <w:rsid w:val="00B72A61"/>
    <w:rsid w:val="00B73838"/>
    <w:rsid w:val="00B74C84"/>
    <w:rsid w:val="00B74D9D"/>
    <w:rsid w:val="00B75548"/>
    <w:rsid w:val="00B75DD8"/>
    <w:rsid w:val="00B76E3F"/>
    <w:rsid w:val="00B77623"/>
    <w:rsid w:val="00B81371"/>
    <w:rsid w:val="00B81798"/>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47"/>
    <w:rsid w:val="00BE26B9"/>
    <w:rsid w:val="00BE38BC"/>
    <w:rsid w:val="00BE430D"/>
    <w:rsid w:val="00BE5B14"/>
    <w:rsid w:val="00BE5F02"/>
    <w:rsid w:val="00BE63DC"/>
    <w:rsid w:val="00BE7363"/>
    <w:rsid w:val="00BF01CB"/>
    <w:rsid w:val="00BF0848"/>
    <w:rsid w:val="00BF0D16"/>
    <w:rsid w:val="00BF1F04"/>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1C9"/>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DC5"/>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EDB"/>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0CD6"/>
    <w:rsid w:val="00E12D1C"/>
    <w:rsid w:val="00E140CC"/>
    <w:rsid w:val="00E15453"/>
    <w:rsid w:val="00E15875"/>
    <w:rsid w:val="00E15B5E"/>
    <w:rsid w:val="00E1688C"/>
    <w:rsid w:val="00E16A8F"/>
    <w:rsid w:val="00E16EE5"/>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012"/>
    <w:rsid w:val="00E41154"/>
    <w:rsid w:val="00E412B2"/>
    <w:rsid w:val="00E41937"/>
    <w:rsid w:val="00E41B88"/>
    <w:rsid w:val="00E4282D"/>
    <w:rsid w:val="00E43ABE"/>
    <w:rsid w:val="00E44129"/>
    <w:rsid w:val="00E44326"/>
    <w:rsid w:val="00E445BD"/>
    <w:rsid w:val="00E447EE"/>
    <w:rsid w:val="00E44F62"/>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45F"/>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3659"/>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A59"/>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4AB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2F4"/>
    <w:rsid w:val="00FC57ED"/>
    <w:rsid w:val="00FC5DF8"/>
    <w:rsid w:val="00FC6093"/>
    <w:rsid w:val="00FC60AD"/>
    <w:rsid w:val="00FC7E40"/>
    <w:rsid w:val="00FD0568"/>
    <w:rsid w:val="00FD09AE"/>
    <w:rsid w:val="00FD0F3D"/>
    <w:rsid w:val="00FD1C55"/>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uiPriority w:val="99"/>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3870830">
      <w:bodyDiv w:val="1"/>
      <w:marLeft w:val="0"/>
      <w:marRight w:val="0"/>
      <w:marTop w:val="0"/>
      <w:marBottom w:val="0"/>
      <w:divBdr>
        <w:top w:val="none" w:sz="0" w:space="0" w:color="auto"/>
        <w:left w:val="none" w:sz="0" w:space="0" w:color="auto"/>
        <w:bottom w:val="none" w:sz="0" w:space="0" w:color="auto"/>
        <w:right w:val="none" w:sz="0" w:space="0" w:color="auto"/>
      </w:divBdr>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91273094">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09276918">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286479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4870958">
      <w:bodyDiv w:val="1"/>
      <w:marLeft w:val="0"/>
      <w:marRight w:val="0"/>
      <w:marTop w:val="0"/>
      <w:marBottom w:val="0"/>
      <w:divBdr>
        <w:top w:val="none" w:sz="0" w:space="0" w:color="auto"/>
        <w:left w:val="none" w:sz="0" w:space="0" w:color="auto"/>
        <w:bottom w:val="none" w:sz="0" w:space="0" w:color="auto"/>
        <w:right w:val="none" w:sz="0" w:space="0" w:color="auto"/>
      </w:divBdr>
      <w:divsChild>
        <w:div w:id="1793591109">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158130">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37402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87335293">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lledechalco.gob.mx/wp-content/uploads/2019/Transparencia/Municipio/CONAC/2019/CuentaPublica2018/3-ESTADO-DE-VARICACION-EN-LA-HACIENDA-PUBLICA.pdf" TargetMode="External"/><Relationship Id="rId18" Type="http://schemas.openxmlformats.org/officeDocument/2006/relationships/hyperlink" Target="https://valledechalco.gob.mx/wp-content/uploads/2019/Transparencia/Municipio/CONAC/2019/CuentaPublica2018/8-NOTAS-A-LOS-ESTADOS-FINANCIEROS.pdf" TargetMode="External"/><Relationship Id="rId26" Type="http://schemas.openxmlformats.org/officeDocument/2006/relationships/hyperlink" Target="https://valledechalco.gob.mx/wp-content/uploads/2019/Transparencia/Municipio/CONAC/2019/3erTrim19TituloIV-CuentaPublica2018/16.-Endeudamiento-Neto-2018.pdf" TargetMode="External"/><Relationship Id="rId39" Type="http://schemas.openxmlformats.org/officeDocument/2006/relationships/hyperlink" Target="https://valledechalco.gob.mx/wp-content/uploads/2019/Transparencia/Municipio/CONAC/2019/3erTrim19TituloIV-CuentaPublica2018/29.-Estado-de-Variaci%C3%B3n-en-la-Hacienda-Publica-Consolidado.pdf" TargetMode="External"/><Relationship Id="rId21" Type="http://schemas.openxmlformats.org/officeDocument/2006/relationships/hyperlink" Target="https://valledechalco.gob.mx/wp-content/uploads/2019/Transparencia/Municipio/CONAC/2019/CuentaPublica2018/11-ESTADO-ANALITICO-DEL-EJERCICIO-DEL-PRESUPUESTO-DE-EGRESOS-CLASIFICACION-ECONOMICA.pdf" TargetMode="External"/><Relationship Id="rId34" Type="http://schemas.openxmlformats.org/officeDocument/2006/relationships/hyperlink" Target="https://valledechalco.gob.mx/wp-content/uploads/2019/Transparencia/Municipio/CONAC/2019/3erTrim19TituloIV-CuentaPublica2018/24.-Relaci%C3%B3n-de-Cuentas-Bancarias-Productivas-2018.pdf" TargetMode="External"/><Relationship Id="rId42" Type="http://schemas.openxmlformats.org/officeDocument/2006/relationships/hyperlink" Target="https://valledechalco.gob.mx/wp-content/uploads/2019/Transparencia/Municipio/CONAC/2019/3erTrim19TituloIV-CuentaPublica2018/32.-Indicadores-de-Resultados-Fichas-T%C3%A9cnicas-3er.-Trimestre-2018.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alledechalco.gob.mx/wp-content/uploads/2019/Transparencia/Municipio/CONAC/2019/CuentaPublica2018/6-ESTADO-ANALITICO-DEL-ACTIVO.pdf" TargetMode="External"/><Relationship Id="rId29" Type="http://schemas.openxmlformats.org/officeDocument/2006/relationships/hyperlink" Target="https://valledechalco.gob.mx/wp-content/uploads/2019/Transparencia/Municipio/CONAC/2019/3erTrim19TituloIV-CuentaPublica2018/19.-Programas-y-proyectos-de-Inversi%C3%B3n-2018.pdf" TargetMode="External"/><Relationship Id="rId11" Type="http://schemas.openxmlformats.org/officeDocument/2006/relationships/hyperlink" Target="https://valledechalco.gob.mx/wp-content/uploads/2019/Transparencia/Municipio/CONAC/2019/CuentaPublica2018/1-ESTADO-DE-SITUACION-FINANCIERA-COMPARTIVO.pdf" TargetMode="External"/><Relationship Id="rId24" Type="http://schemas.openxmlformats.org/officeDocument/2006/relationships/hyperlink" Target="https://valledechalco.gob.mx/wp-content/uploads/2019/Transparencia/Municipio/CONAC/2019/CuentaPublica2018/14-GASTO-POR-CATEGORIA-PROGRAMATICA.pdf" TargetMode="External"/><Relationship Id="rId32" Type="http://schemas.openxmlformats.org/officeDocument/2006/relationships/hyperlink" Target="https://valledechalco.gob.mx/wp-content/uploads/2019/Transparencia/Municipio/CONAC/2019/3erTrim19TituloIV-CuentaPublica2018/22.-Inventario-de-Bienes-Muebles-de-Bajo-Costo-2018.pdf" TargetMode="External"/><Relationship Id="rId37" Type="http://schemas.openxmlformats.org/officeDocument/2006/relationships/hyperlink" Target="https://valledechalco.gob.mx/wp-content/uploads/2019/Transparencia/Municipio/CONAC/2019/3erTrim19TituloIV-CuentaPublica2018/27.-Estado-de-Flujos-de-Efectivo-Consolidado.pdf" TargetMode="External"/><Relationship Id="rId40" Type="http://schemas.openxmlformats.org/officeDocument/2006/relationships/hyperlink" Target="https://valledechalco.gob.mx/wp-content/uploads/2019/Transparencia/Municipio/CONAC/2019/3erTrim19TituloIV-CuentaPublica2018/30.-Indicadores-de-Resultados-Fichas-T%C3%A9cnicas-1er.-Trimestre-2018.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alledechalco.gob.mx/wp-content/uploads/2019/Transparencia/Municipio/CONAC/2019/CuentaPublica2018/5-ESTADO-DE-FLUJOS-DE-EFECTIVO.pdf" TargetMode="External"/><Relationship Id="rId23" Type="http://schemas.openxmlformats.org/officeDocument/2006/relationships/hyperlink" Target="https://valledechalco.gob.mx/wp-content/uploads/2019/Transparencia/Municipio/CONAC/2019/CuentaPublica2018/13-ESTADO-ANALITICO-DEL-EJERCICIO-DEL-PRESUPUESTO-DE-EGRESOS-CLASIFICACION-FUNCIONAL.pdf" TargetMode="External"/><Relationship Id="rId28" Type="http://schemas.openxmlformats.org/officeDocument/2006/relationships/hyperlink" Target="https://valledechalco.gob.mx/wp-content/uploads/2019/Transparencia/Municipio/CONAC/2019/3erTrim19TituloIV-CuentaPublica2018/18.-Indicadores-de-Postura-Fiscal-2018.pdf" TargetMode="External"/><Relationship Id="rId36" Type="http://schemas.openxmlformats.org/officeDocument/2006/relationships/hyperlink" Target="https://valledechalco.gob.mx/wp-content/uploads/2019/Transparencia/Municipio/CONAC/2019/3erTrim19TituloIV-CuentaPublica2018/26.Estado-de-Cambios-en-La-Situaci%C3%B3n-Financiera-Consolidado.pdf" TargetMode="External"/><Relationship Id="rId49" Type="http://schemas.openxmlformats.org/officeDocument/2006/relationships/fontTable" Target="fontTable.xml"/><Relationship Id="rId10" Type="http://schemas.openxmlformats.org/officeDocument/2006/relationships/hyperlink" Target="https://www.saimex.org.mx/saimex/solicitud/downloadAttach/873816.page" TargetMode="External"/><Relationship Id="rId19" Type="http://schemas.openxmlformats.org/officeDocument/2006/relationships/hyperlink" Target="https://valledechalco.gob.mx/wp-content/uploads/2019/Transparencia/Municipio/CONAC/2019/CuentaPublica2018/9-ESTADO-ANAL%C3%8DTICO-DE-INGRESOS.pdf" TargetMode="External"/><Relationship Id="rId31" Type="http://schemas.openxmlformats.org/officeDocument/2006/relationships/hyperlink" Target="https://valledechalco.gob.mx/wp-content/uploads/2019/Transparencia/Municipio/CONAC/2019/3erTrim19TituloIV-CuentaPublica2018/21.-Inventario-de-Bienes-Muebles-2018.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890967.page" TargetMode="External"/><Relationship Id="rId14" Type="http://schemas.openxmlformats.org/officeDocument/2006/relationships/hyperlink" Target="https://valledechalco.gob.mx/wp-content/uploads/2019/Transparencia/Municipio/CONAC/2019/CuentaPublica2018/4-ESTADO-DE-CAMBIOS-EN-LA-SITUACION-FINANCIERA.pdf" TargetMode="External"/><Relationship Id="rId22" Type="http://schemas.openxmlformats.org/officeDocument/2006/relationships/hyperlink" Target="https://valledechalco.gob.mx/wp-content/uploads/2019/Transparencia/Municipio/CONAC/2019/CuentaPublica2018/12-ESTADO-ANALITICO-DEL-EJERCICIO-DEL-PRESUPUESTO-DE-EGRESOS-CLASIFICACION-ADMINISTRATIVA.pdf" TargetMode="External"/><Relationship Id="rId27" Type="http://schemas.openxmlformats.org/officeDocument/2006/relationships/hyperlink" Target="https://valledechalco.gob.mx/wp-content/uploads/2019/Transparencia/Municipio/CONAC/2019/3erTrim19TituloIV-CuentaPublica2018/17.-Intereses-de-la-deuda-2018.pdf" TargetMode="External"/><Relationship Id="rId30" Type="http://schemas.openxmlformats.org/officeDocument/2006/relationships/hyperlink" Target="https://valledechalco.gob.mx/wp-content/uploads/2019/Transparencia/Municipio/CONAC/2019/3erTrim19TituloIV-CuentaPublica2018/20.-Indicadores-de-Resultados-2018.pdf" TargetMode="External"/><Relationship Id="rId35" Type="http://schemas.openxmlformats.org/officeDocument/2006/relationships/hyperlink" Target="https://valledechalco.gob.mx/wp-content/uploads/2019/Transparencia/Municipio/CONAC/2019/3erTrim19TituloIV-CuentaPublica2018/25.-Estado-de-Actividades-Consolidado-2018.pdf" TargetMode="External"/><Relationship Id="rId43" Type="http://schemas.openxmlformats.org/officeDocument/2006/relationships/hyperlink" Target="https://valledechalco.gob.mx/wp-content/uploads/2019/Transparencia/Municipio/CONAC/2019/3erTrim19TituloIV-CuentaPublica2018/33.-Indicadores-de-Resultados-Fichas-T%C3%A9cnicas-4to.-Trimestre-2018.pdf" TargetMode="External"/><Relationship Id="rId48" Type="http://schemas.openxmlformats.org/officeDocument/2006/relationships/footer" Target="footer2.xml"/><Relationship Id="rId8" Type="http://schemas.openxmlformats.org/officeDocument/2006/relationships/hyperlink" Target="https://www.saimex.org.mx/saimex/solicitud/downloadAttach/879886.page" TargetMode="External"/><Relationship Id="rId3" Type="http://schemas.openxmlformats.org/officeDocument/2006/relationships/styles" Target="styles.xml"/><Relationship Id="rId12" Type="http://schemas.openxmlformats.org/officeDocument/2006/relationships/hyperlink" Target="https://valledechalco.gob.mx/wp-content/uploads/2019/Transparencia/Municipio/CONAC/2019/CuentaPublica2018/2-ESTADO-DE-ACTIVIDADES-COMPARATIVO.pdf" TargetMode="External"/><Relationship Id="rId17" Type="http://schemas.openxmlformats.org/officeDocument/2006/relationships/hyperlink" Target="https://valledechalco.gob.mx/wp-content/uploads/2019/Transparencia/Municipio/CONAC/2019/CuentaPublica2018/7-ESTADO-ANALITICO-DE-LA-DEUDA-Y-OTROS-PASIVOS.pdf" TargetMode="External"/><Relationship Id="rId25" Type="http://schemas.openxmlformats.org/officeDocument/2006/relationships/hyperlink" Target="https://valledechalco.gob.mx/wp-content/uploads/2019/Transparencia/Municipio/CONAC/2019/3erTrim19TituloIV-CuentaPublica2018/15.-Informe-sobre-Pasivos-Contingentes-2018.pdf" TargetMode="External"/><Relationship Id="rId33" Type="http://schemas.openxmlformats.org/officeDocument/2006/relationships/hyperlink" Target="https://valledechalco.gob.mx/wp-content/uploads/2019/Transparencia/Municipio/CONAC/2019/3erTrim19TituloIV-CuentaPublica2018/23.-Inventario-de-Bienes-Inmuebles-2018.pdf" TargetMode="External"/><Relationship Id="rId38" Type="http://schemas.openxmlformats.org/officeDocument/2006/relationships/hyperlink" Target="https://valledechalco.gob.mx/wp-content/uploads/2019/Transparencia/Municipio/CONAC/2019/3erTrim19TituloIV-CuentaPublica2018/28.-Estado-de-Situaci%C3%B3n-Financiera-Consolidado.pdf" TargetMode="External"/><Relationship Id="rId46" Type="http://schemas.openxmlformats.org/officeDocument/2006/relationships/footer" Target="footer1.xml"/><Relationship Id="rId20" Type="http://schemas.openxmlformats.org/officeDocument/2006/relationships/hyperlink" Target="https://valledechalco.gob.mx/wp-content/uploads/2019/Transparencia/Municipio/CONAC/2019/CuentaPublica2018/10-ESTADO-ANAL%C3%8DTICO-DEL-EJERCICIO-DEL-PRESUPUESTO-DE-EGRESOS-CLASIFICACI%C3%93N-POR-OBJETO-DEL-GASTO.pdf" TargetMode="External"/><Relationship Id="rId41" Type="http://schemas.openxmlformats.org/officeDocument/2006/relationships/hyperlink" Target="https://valledechalco.gob.mx/wp-content/uploads/2019/Transparencia/Municipio/CONAC/2019/3erTrim19TituloIV-CuentaPublica2018/31.-Indicadores-de-Resultados-Fichas-T%C3%A9cnicas-2do.-Trimestre-2018.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995E-5E05-4B4D-8566-39207177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4580</Words>
  <Characters>25196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2019-12-19T19:17:00Z</cp:lastPrinted>
  <dcterms:created xsi:type="dcterms:W3CDTF">2020-06-04T23:01:00Z</dcterms:created>
  <dcterms:modified xsi:type="dcterms:W3CDTF">2020-10-06T19:49:00Z</dcterms:modified>
</cp:coreProperties>
</file>