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BF9F9" w14:textId="6A66EABA" w:rsidR="00480084"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Metepec, Estado de México</w:t>
      </w:r>
      <w:r w:rsidRPr="00F617DA">
        <w:rPr>
          <w:rFonts w:ascii="Palatino Linotype" w:eastAsia="Times New Roman" w:hAnsi="Palatino Linotype" w:cs="Arial"/>
          <w:color w:val="000000"/>
          <w:sz w:val="24"/>
          <w:szCs w:val="24"/>
          <w:lang w:eastAsia="es-MX"/>
        </w:rPr>
        <w:t xml:space="preserve">, </w:t>
      </w:r>
      <w:r w:rsidRPr="005A4030">
        <w:rPr>
          <w:rFonts w:ascii="Palatino Linotype" w:eastAsia="Times New Roman" w:hAnsi="Palatino Linotype" w:cs="Arial"/>
          <w:color w:val="000000"/>
          <w:sz w:val="24"/>
          <w:szCs w:val="24"/>
          <w:lang w:eastAsia="es-MX"/>
        </w:rPr>
        <w:t xml:space="preserve">a </w:t>
      </w:r>
      <w:r w:rsidR="008E0934" w:rsidRPr="008E0934">
        <w:rPr>
          <w:rFonts w:ascii="Palatino Linotype" w:eastAsia="Times New Roman" w:hAnsi="Palatino Linotype" w:cs="Arial"/>
          <w:color w:val="000000"/>
          <w:sz w:val="24"/>
          <w:szCs w:val="24"/>
          <w:lang w:eastAsia="es-MX"/>
        </w:rPr>
        <w:t>diecinueve de agosto de dos mil veinte</w:t>
      </w:r>
      <w:r w:rsidRPr="005A4030">
        <w:rPr>
          <w:rFonts w:ascii="Palatino Linotype" w:eastAsia="Times New Roman" w:hAnsi="Palatino Linotype" w:cs="Arial"/>
          <w:color w:val="000000"/>
          <w:sz w:val="24"/>
          <w:szCs w:val="24"/>
          <w:lang w:eastAsia="es-MX"/>
        </w:rPr>
        <w:t>.</w:t>
      </w:r>
    </w:p>
    <w:p w14:paraId="20719D20" w14:textId="77777777" w:rsidR="00480084" w:rsidRPr="00F07740"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41A59C08" w14:textId="72A1F374" w:rsidR="00480084" w:rsidRDefault="00480084" w:rsidP="00480084">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7E4A53" w:rsidRPr="007E4A53">
        <w:rPr>
          <w:rFonts w:ascii="Palatino Linotype" w:hAnsi="Palatino Linotype" w:cs="Arial"/>
          <w:b/>
          <w:bCs/>
          <w:sz w:val="24"/>
          <w:lang w:eastAsia="es-MX"/>
        </w:rPr>
        <w:t>00975/INFOEM/IP/RR/2020</w:t>
      </w:r>
      <w:r w:rsidRPr="009B1B26">
        <w:rPr>
          <w:rFonts w:ascii="Palatino Linotype" w:hAnsi="Palatino Linotype" w:cs="Arial"/>
          <w:sz w:val="24"/>
        </w:rPr>
        <w:t>, interpuesto por</w:t>
      </w:r>
      <w:r w:rsidR="00396D7E">
        <w:rPr>
          <w:rFonts w:ascii="Palatino Linotype" w:hAnsi="Palatino Linotype" w:cs="Arial"/>
          <w:sz w:val="24"/>
        </w:rPr>
        <w:t xml:space="preserve"> el C.</w:t>
      </w:r>
      <w:r w:rsidRPr="009B1B26">
        <w:rPr>
          <w:rFonts w:ascii="Palatino Linotype" w:hAnsi="Palatino Linotype" w:cs="Arial"/>
          <w:sz w:val="24"/>
        </w:rPr>
        <w:t xml:space="preserve"> </w:t>
      </w:r>
      <w:r w:rsidR="00365003">
        <w:rPr>
          <w:rFonts w:ascii="Palatino Linotype" w:hAnsi="Palatino Linotype" w:cs="Arial"/>
          <w:b/>
          <w:sz w:val="24"/>
        </w:rPr>
        <w:t>xxxxxxxxxxxxxxxxxxxx</w:t>
      </w:r>
      <w:bookmarkStart w:id="0" w:name="_GoBack"/>
      <w:bookmarkEnd w:id="0"/>
      <w:r w:rsidRPr="009B1B26">
        <w:rPr>
          <w:rFonts w:ascii="Palatino Linotype" w:hAnsi="Palatino Linotype" w:cs="Arial"/>
          <w:b/>
          <w:sz w:val="24"/>
          <w:szCs w:val="24"/>
        </w:rPr>
        <w:t xml:space="preserve"> </w:t>
      </w:r>
      <w:r w:rsidRPr="009B1B26">
        <w:rPr>
          <w:rFonts w:ascii="Palatino Linotype" w:hAnsi="Palatino Linotype" w:cs="Arial"/>
          <w:sz w:val="24"/>
        </w:rPr>
        <w:t xml:space="preserve">en lo sucesivo </w:t>
      </w:r>
      <w:r w:rsidRPr="009B1B26">
        <w:rPr>
          <w:rFonts w:ascii="Palatino Linotype" w:hAnsi="Palatino Linotype" w:cs="Arial"/>
          <w:b/>
          <w:sz w:val="24"/>
        </w:rPr>
        <w:t>El Recurrente</w:t>
      </w:r>
      <w:r w:rsidR="00513534">
        <w:rPr>
          <w:rFonts w:ascii="Palatino Linotype" w:hAnsi="Palatino Linotype" w:cs="Arial"/>
          <w:sz w:val="24"/>
        </w:rPr>
        <w:t>, en contra de la respuesta de</w:t>
      </w:r>
      <w:r w:rsidR="001347C2">
        <w:rPr>
          <w:rFonts w:ascii="Palatino Linotype" w:hAnsi="Palatino Linotype" w:cs="Arial"/>
          <w:sz w:val="24"/>
        </w:rPr>
        <w:t>l</w:t>
      </w:r>
      <w:r w:rsidRPr="009B1B26">
        <w:rPr>
          <w:rFonts w:ascii="Palatino Linotype" w:hAnsi="Palatino Linotype" w:cs="Arial"/>
          <w:sz w:val="24"/>
        </w:rPr>
        <w:t xml:space="preserve"> </w:t>
      </w:r>
      <w:r w:rsidR="007E4A53" w:rsidRPr="007E4A53">
        <w:rPr>
          <w:rFonts w:ascii="Palatino Linotype" w:hAnsi="Palatino Linotype" w:cs="Arial"/>
          <w:b/>
          <w:sz w:val="24"/>
        </w:rPr>
        <w:t>Ayuntamiento de Tezoyuca</w:t>
      </w:r>
      <w:r w:rsidRPr="009B1B26">
        <w:rPr>
          <w:rFonts w:ascii="Palatino Linotype" w:hAnsi="Palatino Linotype" w:cs="Arial"/>
          <w:sz w:val="24"/>
        </w:rPr>
        <w:t>, en lo subsecuente</w:t>
      </w:r>
      <w:r w:rsidRPr="009B1B26">
        <w:rPr>
          <w:rFonts w:ascii="Palatino Linotype" w:hAnsi="Palatino Linotype" w:cs="Arial"/>
          <w:b/>
          <w:sz w:val="24"/>
          <w:szCs w:val="24"/>
        </w:rPr>
        <w:t xml:space="preserve"> El Sujeto Obligado, </w:t>
      </w:r>
      <w:r w:rsidRPr="009B1B26">
        <w:rPr>
          <w:rFonts w:ascii="Palatino Linotype" w:hAnsi="Palatino Linotype" w:cs="Arial"/>
          <w:sz w:val="24"/>
          <w:szCs w:val="24"/>
        </w:rPr>
        <w:t>se procede a</w:t>
      </w:r>
      <w:r w:rsidRPr="009B1B26">
        <w:rPr>
          <w:rFonts w:ascii="Palatino Linotype" w:hAnsi="Palatino Linotype" w:cs="Arial"/>
          <w:sz w:val="24"/>
        </w:rPr>
        <w:t xml:space="preserve"> dictar la presente resolución.</w:t>
      </w:r>
    </w:p>
    <w:p w14:paraId="095FBCB8" w14:textId="77777777" w:rsidR="00480084" w:rsidRDefault="00480084" w:rsidP="00480084">
      <w:pPr>
        <w:tabs>
          <w:tab w:val="left" w:pos="1701"/>
        </w:tabs>
        <w:spacing w:before="240" w:line="360" w:lineRule="auto"/>
        <w:jc w:val="both"/>
        <w:rPr>
          <w:rFonts w:ascii="Palatino Linotype" w:hAnsi="Palatino Linotype" w:cs="Arial"/>
          <w:sz w:val="24"/>
        </w:rPr>
      </w:pPr>
    </w:p>
    <w:p w14:paraId="38D7A234" w14:textId="77777777" w:rsidR="00480084" w:rsidRPr="00F205B9" w:rsidRDefault="00480084" w:rsidP="00480084">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43768A0B" w14:textId="77777777" w:rsidR="00480084" w:rsidRDefault="00480084" w:rsidP="00480084">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359AAA14" w14:textId="1CF0D289" w:rsidR="00480084" w:rsidRDefault="00480084" w:rsidP="00FD06E7">
      <w:pPr>
        <w:spacing w:after="0" w:line="360" w:lineRule="auto"/>
        <w:jc w:val="both"/>
        <w:rPr>
          <w:rFonts w:ascii="Palatino Linotype" w:hAnsi="Palatino Linotype" w:cs="Arial"/>
          <w:sz w:val="24"/>
        </w:rPr>
      </w:pPr>
      <w:r>
        <w:rPr>
          <w:rFonts w:ascii="Palatino Linotype" w:hAnsi="Palatino Linotype" w:cs="Arial"/>
          <w:sz w:val="24"/>
        </w:rPr>
        <w:t xml:space="preserve">Con fecha </w:t>
      </w:r>
      <w:r w:rsidR="007E4A53">
        <w:rPr>
          <w:rFonts w:ascii="Palatino Linotype" w:hAnsi="Palatino Linotype" w:cs="Arial"/>
          <w:sz w:val="24"/>
        </w:rPr>
        <w:t>veinticuatro de enero de dos mil veinte</w:t>
      </w:r>
      <w:r>
        <w:rPr>
          <w:rFonts w:ascii="Palatino Linotype" w:hAnsi="Palatino Linotype" w:cs="Arial"/>
          <w:sz w:val="24"/>
        </w:rPr>
        <w:t xml:space="preserve">, </w:t>
      </w:r>
      <w:r>
        <w:rPr>
          <w:rFonts w:ascii="Palatino Linotype" w:hAnsi="Palatino Linotype" w:cs="Arial"/>
          <w:b/>
          <w:sz w:val="24"/>
        </w:rPr>
        <w:t>El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7E4A53" w:rsidRPr="007E4A53">
        <w:rPr>
          <w:rFonts w:ascii="Palatino Linotype" w:hAnsi="Palatino Linotype" w:cs="Arial"/>
          <w:b/>
          <w:sz w:val="24"/>
        </w:rPr>
        <w:t>00025/TEZOYUCA/IP/2020</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097B9231" w14:textId="77777777" w:rsidR="00FD06E7" w:rsidRDefault="00FD06E7" w:rsidP="00FD06E7">
      <w:pPr>
        <w:spacing w:after="0" w:line="360" w:lineRule="auto"/>
        <w:jc w:val="both"/>
        <w:rPr>
          <w:rFonts w:ascii="Palatino Linotype" w:hAnsi="Palatino Linotype" w:cs="Arial"/>
          <w:sz w:val="24"/>
        </w:rPr>
      </w:pPr>
    </w:p>
    <w:p w14:paraId="64A41BDE" w14:textId="366BD517" w:rsidR="00794CC7" w:rsidRDefault="00480084" w:rsidP="00B82FAF">
      <w:pPr>
        <w:ind w:left="567" w:right="567"/>
        <w:jc w:val="both"/>
        <w:rPr>
          <w:rFonts w:ascii="Palatino Linotype" w:eastAsia="Times New Roman" w:hAnsi="Palatino Linotype" w:cs="Times New Roman"/>
          <w:i/>
          <w:lang w:val="es-ES_tradnl" w:eastAsia="es-ES"/>
        </w:rPr>
      </w:pPr>
      <w:r w:rsidRPr="00FE0484">
        <w:rPr>
          <w:rFonts w:ascii="Palatino Linotype" w:eastAsia="Times New Roman" w:hAnsi="Palatino Linotype" w:cs="Times New Roman"/>
          <w:i/>
          <w:lang w:val="es-ES_tradnl" w:eastAsia="es-ES"/>
        </w:rPr>
        <w:t>“</w:t>
      </w:r>
      <w:r w:rsidR="007E4A53" w:rsidRPr="007E4A53">
        <w:rPr>
          <w:rFonts w:ascii="Palatino Linotype" w:eastAsia="Times New Roman" w:hAnsi="Palatino Linotype" w:cs="Times New Roman"/>
          <w:i/>
          <w:lang w:val="es-ES_tradnl" w:eastAsia="es-ES"/>
        </w:rPr>
        <w:t xml:space="preserve">Se solicitan TODOS los expedientes completos del proceso de contratación de TODAS las personas físicas y morales que hayan celebrado alguna obra, contrato, servicio o convenio con el ayuntamiento y municipio de </w:t>
      </w:r>
      <w:proofErr w:type="spellStart"/>
      <w:r w:rsidR="007E4A53" w:rsidRPr="007E4A53">
        <w:rPr>
          <w:rFonts w:ascii="Palatino Linotype" w:eastAsia="Times New Roman" w:hAnsi="Palatino Linotype" w:cs="Times New Roman"/>
          <w:i/>
          <w:lang w:val="es-ES_tradnl" w:eastAsia="es-ES"/>
        </w:rPr>
        <w:t>tezoyuca</w:t>
      </w:r>
      <w:proofErr w:type="spellEnd"/>
      <w:r w:rsidR="007E4A53" w:rsidRPr="007E4A53">
        <w:rPr>
          <w:rFonts w:ascii="Palatino Linotype" w:eastAsia="Times New Roman" w:hAnsi="Palatino Linotype" w:cs="Times New Roman"/>
          <w:i/>
          <w:lang w:val="es-ES_tradnl" w:eastAsia="es-ES"/>
        </w:rPr>
        <w:t xml:space="preserve">, a partir del 1 de enero de 2016 hasta el 31 de diciembre de 2018. Acompañados de todas las documentales que la integren y acrediten su </w:t>
      </w:r>
      <w:r w:rsidR="007E4A53" w:rsidRPr="007E4A53">
        <w:rPr>
          <w:rFonts w:ascii="Palatino Linotype" w:eastAsia="Times New Roman" w:hAnsi="Palatino Linotype" w:cs="Times New Roman"/>
          <w:i/>
          <w:lang w:val="es-ES_tradnl" w:eastAsia="es-ES"/>
        </w:rPr>
        <w:lastRenderedPageBreak/>
        <w:t>personalidad, su constitución, su licitación, evidencias del trabajo, pagos, facturas, anticipos y todos los similares. Lo anterior con fundamento en la sentencia emitida por el INFOEM, misma que se acompaña para mayor y mejor conocimiento de la obligación de este sujeto obligado.</w:t>
      </w:r>
      <w:r w:rsidRPr="00DE246E">
        <w:rPr>
          <w:rFonts w:ascii="Palatino Linotype" w:eastAsia="Times New Roman" w:hAnsi="Palatino Linotype" w:cs="Times New Roman"/>
          <w:i/>
          <w:lang w:val="es-ES_tradnl" w:eastAsia="es-ES"/>
        </w:rPr>
        <w:t>” [Sic]</w:t>
      </w:r>
    </w:p>
    <w:p w14:paraId="61DAA04E" w14:textId="1B44BF15" w:rsidR="00A71897" w:rsidRDefault="00A71897" w:rsidP="00B82FAF">
      <w:pPr>
        <w:ind w:left="567" w:right="567"/>
        <w:jc w:val="both"/>
        <w:rPr>
          <w:rFonts w:ascii="Palatino Linotype" w:eastAsia="Times New Roman" w:hAnsi="Palatino Linotype" w:cs="Times New Roman"/>
          <w:i/>
          <w:lang w:val="es-ES_tradnl" w:eastAsia="es-ES"/>
        </w:rPr>
      </w:pPr>
    </w:p>
    <w:p w14:paraId="37634DF0" w14:textId="5CE21BCF" w:rsidR="00A71897" w:rsidRPr="00A71897" w:rsidRDefault="00A71897" w:rsidP="00A71897">
      <w:pPr>
        <w:spacing w:before="240" w:line="360" w:lineRule="auto"/>
        <w:jc w:val="both"/>
        <w:rPr>
          <w:rFonts w:ascii="Palatino Linotype" w:hAnsi="Palatino Linotype" w:cs="Arial"/>
          <w:b/>
          <w:sz w:val="28"/>
        </w:rPr>
      </w:pPr>
      <w:r>
        <w:rPr>
          <w:rFonts w:ascii="Palatino Linotype" w:hAnsi="Palatino Linotype" w:cs="Arial"/>
          <w:sz w:val="24"/>
          <w:szCs w:val="24"/>
        </w:rPr>
        <w:t>Adjuntando a la solicitud de información el archivo electrónico denominado “</w:t>
      </w:r>
      <w:r w:rsidRPr="00A71897">
        <w:rPr>
          <w:rFonts w:ascii="Palatino Linotype" w:hAnsi="Palatino Linotype"/>
          <w:b/>
          <w:sz w:val="24"/>
          <w:szCs w:val="24"/>
        </w:rPr>
        <w:t>SentenciaINFOEM.pdf</w:t>
      </w:r>
      <w:r>
        <w:rPr>
          <w:rFonts w:ascii="Palatino Linotype" w:hAnsi="Palatino Linotype" w:cs="Arial"/>
          <w:sz w:val="24"/>
          <w:szCs w:val="24"/>
        </w:rPr>
        <w:t xml:space="preserve">”; el cual no se </w:t>
      </w:r>
      <w:r w:rsidRPr="00AF0D60">
        <w:rPr>
          <w:rFonts w:ascii="Palatino Linotype" w:hAnsi="Palatino Linotype" w:cs="Arial"/>
          <w:sz w:val="24"/>
          <w:szCs w:val="24"/>
        </w:rPr>
        <w:t xml:space="preserve">inserta en el presente apartado por ser del conocimiento de las partes, </w:t>
      </w:r>
      <w:r>
        <w:rPr>
          <w:rFonts w:ascii="Palatino Linotype" w:hAnsi="Palatino Linotype" w:cs="Arial"/>
          <w:sz w:val="24"/>
          <w:szCs w:val="24"/>
        </w:rPr>
        <w:t>sin embargo,</w:t>
      </w:r>
      <w:r w:rsidRPr="00AF0D60">
        <w:rPr>
          <w:rFonts w:ascii="Palatino Linotype" w:hAnsi="Palatino Linotype" w:cs="Arial"/>
          <w:sz w:val="24"/>
          <w:szCs w:val="24"/>
        </w:rPr>
        <w:t xml:space="preserve"> habrá de hacerse el análisis y estudio correspondiente en párrafos posteriores.</w:t>
      </w:r>
    </w:p>
    <w:p w14:paraId="06CE0B17" w14:textId="77777777" w:rsidR="00530A89" w:rsidRPr="00530A89" w:rsidRDefault="00530A89" w:rsidP="00530A89">
      <w:pPr>
        <w:spacing w:after="0"/>
        <w:ind w:left="851" w:right="850"/>
        <w:jc w:val="both"/>
        <w:rPr>
          <w:rFonts w:ascii="Palatino Linotype" w:eastAsia="Times New Roman" w:hAnsi="Palatino Linotype" w:cs="Times New Roman"/>
          <w:i/>
          <w:lang w:val="es-ES_tradnl" w:eastAsia="es-ES"/>
        </w:rPr>
      </w:pPr>
    </w:p>
    <w:p w14:paraId="7DC1AFD4" w14:textId="3938710B" w:rsidR="00480084" w:rsidRDefault="00480084" w:rsidP="00A71897">
      <w:pPr>
        <w:spacing w:before="240" w:line="240" w:lineRule="auto"/>
        <w:ind w:left="709" w:right="850" w:hanging="709"/>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w:t>
      </w:r>
      <w:r w:rsidRPr="00530A89">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sz w:val="24"/>
          <w:szCs w:val="24"/>
          <w:lang w:val="es-ES_tradnl" w:eastAsia="es-ES"/>
        </w:rPr>
        <w:t>.</w:t>
      </w:r>
    </w:p>
    <w:p w14:paraId="32671FB7" w14:textId="77777777" w:rsidR="00A71897" w:rsidRDefault="00A71897" w:rsidP="00480084">
      <w:pPr>
        <w:spacing w:before="240" w:line="360" w:lineRule="auto"/>
        <w:jc w:val="both"/>
        <w:rPr>
          <w:rFonts w:ascii="Palatino Linotype" w:hAnsi="Palatino Linotype" w:cs="Arial"/>
          <w:b/>
          <w:sz w:val="28"/>
        </w:rPr>
      </w:pPr>
    </w:p>
    <w:p w14:paraId="0A834723" w14:textId="495DE6AC" w:rsidR="00480084" w:rsidRDefault="00480084" w:rsidP="00480084">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694CCB93" w14:textId="16960009" w:rsidR="00530A89" w:rsidRDefault="00480084" w:rsidP="00530A89">
      <w:pPr>
        <w:spacing w:before="240" w:line="360" w:lineRule="auto"/>
        <w:jc w:val="both"/>
        <w:rPr>
          <w:rFonts w:ascii="Palatino Linotype" w:hAnsi="Palatino Linotype" w:cs="Arial"/>
          <w:sz w:val="24"/>
        </w:rPr>
      </w:pPr>
      <w:r w:rsidRPr="00527AD8">
        <w:rPr>
          <w:rFonts w:ascii="Palatino Linotype" w:hAnsi="Palatino Linotype" w:cs="Arial"/>
          <w:sz w:val="24"/>
        </w:rPr>
        <w:t xml:space="preserve">En el expediente electrónico </w:t>
      </w:r>
      <w:r w:rsidRPr="00527AD8">
        <w:rPr>
          <w:rFonts w:ascii="Palatino Linotype" w:hAnsi="Palatino Linotype" w:cs="Arial"/>
          <w:b/>
          <w:sz w:val="24"/>
        </w:rPr>
        <w:t>SAIMEX</w:t>
      </w:r>
      <w:r w:rsidRPr="00527AD8">
        <w:rPr>
          <w:rFonts w:ascii="Palatino Linotype" w:hAnsi="Palatino Linotype" w:cs="Arial"/>
          <w:sz w:val="24"/>
        </w:rPr>
        <w:t xml:space="preserve">, se aprecia que </w:t>
      </w:r>
      <w:r w:rsidRPr="00527AD8">
        <w:rPr>
          <w:rFonts w:ascii="Palatino Linotype" w:hAnsi="Palatino Linotype" w:cs="Arial"/>
          <w:b/>
          <w:sz w:val="24"/>
        </w:rPr>
        <w:t>El Sujeto Obligado</w:t>
      </w:r>
      <w:r w:rsidRPr="00527AD8">
        <w:rPr>
          <w:rFonts w:ascii="Palatino Linotype" w:hAnsi="Palatino Linotype" w:cs="Arial"/>
          <w:sz w:val="24"/>
        </w:rPr>
        <w:t xml:space="preserve"> dio respuesta a la solicitud</w:t>
      </w:r>
      <w:r>
        <w:rPr>
          <w:rFonts w:ascii="Palatino Linotype" w:hAnsi="Palatino Linotype" w:cs="Arial"/>
          <w:sz w:val="24"/>
        </w:rPr>
        <w:t xml:space="preserve"> de información</w:t>
      </w:r>
      <w:r w:rsidRPr="00527AD8">
        <w:rPr>
          <w:rFonts w:ascii="Palatino Linotype" w:hAnsi="Palatino Linotype" w:cs="Arial"/>
          <w:sz w:val="24"/>
        </w:rPr>
        <w:t xml:space="preserve"> en fecha </w:t>
      </w:r>
      <w:r w:rsidR="00A71897">
        <w:rPr>
          <w:rFonts w:ascii="Palatino Linotype" w:hAnsi="Palatino Linotype" w:cs="Arial"/>
          <w:sz w:val="24"/>
        </w:rPr>
        <w:t>doce de febrero de dos mil veinte</w:t>
      </w:r>
      <w:r w:rsidRPr="00527AD8">
        <w:rPr>
          <w:rFonts w:ascii="Palatino Linotype" w:hAnsi="Palatino Linotype" w:cs="Arial"/>
          <w:sz w:val="24"/>
        </w:rPr>
        <w:t xml:space="preserve">, </w:t>
      </w:r>
      <w:r w:rsidR="00FE12EC" w:rsidRPr="00FE12EC">
        <w:rPr>
          <w:rFonts w:ascii="Palatino Linotype" w:hAnsi="Palatino Linotype" w:cs="Arial"/>
          <w:sz w:val="24"/>
        </w:rPr>
        <w:t>en los términos siguientes:</w:t>
      </w:r>
    </w:p>
    <w:p w14:paraId="422AB9A4" w14:textId="77777777" w:rsidR="00530A89" w:rsidRDefault="00530A89" w:rsidP="00530A89">
      <w:pPr>
        <w:spacing w:after="0" w:line="240" w:lineRule="auto"/>
        <w:ind w:left="567" w:right="567"/>
        <w:jc w:val="both"/>
        <w:rPr>
          <w:rFonts w:ascii="Palatino Linotype" w:hAnsi="Palatino Linotype" w:cs="Arial"/>
          <w:i/>
          <w:noProof/>
          <w:szCs w:val="24"/>
          <w:lang w:eastAsia="es-MX"/>
        </w:rPr>
      </w:pPr>
    </w:p>
    <w:p w14:paraId="0E8702BE" w14:textId="77777777" w:rsidR="00A71897" w:rsidRPr="00A71897" w:rsidRDefault="00FE12EC" w:rsidP="00A71897">
      <w:pPr>
        <w:spacing w:after="0" w:line="240" w:lineRule="auto"/>
        <w:ind w:left="567" w:right="567"/>
        <w:jc w:val="right"/>
        <w:rPr>
          <w:rFonts w:ascii="Palatino Linotype" w:hAnsi="Palatino Linotype" w:cs="Arial"/>
          <w:i/>
          <w:noProof/>
          <w:szCs w:val="24"/>
          <w:lang w:eastAsia="es-MX"/>
        </w:rPr>
      </w:pPr>
      <w:r>
        <w:rPr>
          <w:rFonts w:ascii="Palatino Linotype" w:hAnsi="Palatino Linotype" w:cs="Arial"/>
          <w:i/>
          <w:noProof/>
          <w:szCs w:val="24"/>
          <w:lang w:eastAsia="es-MX"/>
        </w:rPr>
        <w:t>“</w:t>
      </w:r>
      <w:r w:rsidR="00A71897" w:rsidRPr="00A71897">
        <w:rPr>
          <w:rFonts w:ascii="Palatino Linotype" w:hAnsi="Palatino Linotype" w:cs="Arial"/>
          <w:i/>
          <w:noProof/>
          <w:szCs w:val="24"/>
          <w:lang w:eastAsia="es-MX"/>
        </w:rPr>
        <w:t>Folio de la solicitud: 00025/TEZOYUCA/IP/2020</w:t>
      </w:r>
    </w:p>
    <w:p w14:paraId="1A1EEBEB" w14:textId="77777777" w:rsidR="00A71897" w:rsidRDefault="00A71897" w:rsidP="00A71897">
      <w:pPr>
        <w:spacing w:after="0" w:line="240" w:lineRule="auto"/>
        <w:ind w:left="567" w:right="567"/>
        <w:jc w:val="both"/>
        <w:rPr>
          <w:rFonts w:ascii="Palatino Linotype" w:hAnsi="Palatino Linotype" w:cs="Arial"/>
          <w:i/>
          <w:noProof/>
          <w:szCs w:val="24"/>
          <w:lang w:eastAsia="es-MX"/>
        </w:rPr>
      </w:pPr>
    </w:p>
    <w:p w14:paraId="6C80FA5A" w14:textId="43565B81" w:rsidR="00A71897" w:rsidRDefault="00A71897" w:rsidP="00A71897">
      <w:pPr>
        <w:spacing w:after="0" w:line="240" w:lineRule="auto"/>
        <w:ind w:left="567" w:right="567"/>
        <w:jc w:val="both"/>
        <w:rPr>
          <w:rFonts w:ascii="Palatino Linotype" w:hAnsi="Palatino Linotype" w:cs="Arial"/>
          <w:i/>
          <w:noProof/>
          <w:szCs w:val="24"/>
          <w:lang w:eastAsia="es-MX"/>
        </w:rPr>
      </w:pPr>
      <w:r w:rsidRPr="00A71897">
        <w:rPr>
          <w:rFonts w:ascii="Palatino Linotype" w:hAnsi="Palatino Linotype" w:cs="Arial"/>
          <w:i/>
          <w:noProof/>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013815" w14:textId="77777777" w:rsidR="00A71897" w:rsidRPr="00A71897" w:rsidRDefault="00A71897" w:rsidP="00A71897">
      <w:pPr>
        <w:spacing w:after="0" w:line="240" w:lineRule="auto"/>
        <w:ind w:left="567" w:right="567"/>
        <w:jc w:val="both"/>
        <w:rPr>
          <w:rFonts w:ascii="Palatino Linotype" w:hAnsi="Palatino Linotype" w:cs="Arial"/>
          <w:i/>
          <w:noProof/>
          <w:szCs w:val="24"/>
          <w:lang w:eastAsia="es-MX"/>
        </w:rPr>
      </w:pPr>
    </w:p>
    <w:p w14:paraId="2B114BE7" w14:textId="77777777" w:rsidR="00A71897" w:rsidRPr="00A71897" w:rsidRDefault="00A71897" w:rsidP="00A71897">
      <w:pPr>
        <w:spacing w:after="0" w:line="240" w:lineRule="auto"/>
        <w:ind w:left="567" w:right="567"/>
        <w:jc w:val="both"/>
        <w:rPr>
          <w:rFonts w:ascii="Palatino Linotype" w:hAnsi="Palatino Linotype" w:cs="Arial"/>
          <w:i/>
          <w:noProof/>
          <w:szCs w:val="24"/>
          <w:lang w:eastAsia="es-MX"/>
        </w:rPr>
      </w:pPr>
      <w:r w:rsidRPr="00A71897">
        <w:rPr>
          <w:rFonts w:ascii="Palatino Linotype" w:hAnsi="Palatino Linotype" w:cs="Arial"/>
          <w:i/>
          <w:noProof/>
          <w:szCs w:val="24"/>
          <w:lang w:eastAsia="es-MX"/>
        </w:rPr>
        <w:t xml:space="preserve">En atención a su solicitud de información se adjunta a este mensaje una carpeta con los archivos solicitados, entre ellos los contratos y actas constitutivas de las empresas, organizados primero por empresa y después por año, comprendidos de los años 2016 a 2018. </w:t>
      </w:r>
      <w:r w:rsidRPr="00A71897">
        <w:rPr>
          <w:rFonts w:ascii="Palatino Linotype" w:hAnsi="Palatino Linotype" w:cs="Arial"/>
          <w:i/>
          <w:noProof/>
          <w:szCs w:val="24"/>
          <w:lang w:eastAsia="es-MX"/>
        </w:rPr>
        <w:lastRenderedPageBreak/>
        <w:t>Sin más por el momento, quedo a sus órdenes para cualquier duda o aclaración. Saludos cordiales.</w:t>
      </w:r>
    </w:p>
    <w:p w14:paraId="4344D96F" w14:textId="77777777" w:rsidR="00A71897" w:rsidRDefault="00A71897" w:rsidP="00A71897">
      <w:pPr>
        <w:spacing w:after="0" w:line="240" w:lineRule="auto"/>
        <w:ind w:left="567" w:right="567"/>
        <w:jc w:val="both"/>
        <w:rPr>
          <w:rFonts w:ascii="Palatino Linotype" w:hAnsi="Palatino Linotype" w:cs="Arial"/>
          <w:i/>
          <w:noProof/>
          <w:szCs w:val="24"/>
          <w:lang w:eastAsia="es-MX"/>
        </w:rPr>
      </w:pPr>
    </w:p>
    <w:p w14:paraId="5199A479" w14:textId="2F4D4B0C" w:rsidR="00A71897" w:rsidRPr="00A71897" w:rsidRDefault="00A71897" w:rsidP="00A71897">
      <w:pPr>
        <w:spacing w:after="0" w:line="240" w:lineRule="auto"/>
        <w:ind w:left="567" w:right="567"/>
        <w:jc w:val="both"/>
        <w:rPr>
          <w:rFonts w:ascii="Palatino Linotype" w:hAnsi="Palatino Linotype" w:cs="Arial"/>
          <w:i/>
          <w:noProof/>
          <w:szCs w:val="24"/>
          <w:lang w:eastAsia="es-MX"/>
        </w:rPr>
      </w:pPr>
      <w:r w:rsidRPr="00A71897">
        <w:rPr>
          <w:rFonts w:ascii="Palatino Linotype" w:hAnsi="Palatino Linotype" w:cs="Arial"/>
          <w:i/>
          <w:noProof/>
          <w:szCs w:val="24"/>
          <w:lang w:eastAsia="es-MX"/>
        </w:rPr>
        <w:t>ATENTAMENTE</w:t>
      </w:r>
    </w:p>
    <w:p w14:paraId="7CA028E1" w14:textId="0E47A1B5" w:rsidR="00513534" w:rsidRDefault="00A71897" w:rsidP="00A71897">
      <w:pPr>
        <w:spacing w:after="0" w:line="240" w:lineRule="auto"/>
        <w:ind w:left="567" w:right="567"/>
        <w:jc w:val="both"/>
        <w:rPr>
          <w:rFonts w:ascii="Palatino Linotype" w:hAnsi="Palatino Linotype" w:cs="Arial"/>
          <w:i/>
          <w:noProof/>
          <w:szCs w:val="24"/>
          <w:lang w:eastAsia="es-MX"/>
        </w:rPr>
      </w:pPr>
      <w:r w:rsidRPr="00A71897">
        <w:rPr>
          <w:rFonts w:ascii="Palatino Linotype" w:hAnsi="Palatino Linotype" w:cs="Arial"/>
          <w:i/>
          <w:noProof/>
          <w:szCs w:val="24"/>
          <w:lang w:eastAsia="es-MX"/>
        </w:rPr>
        <w:t>CRISTHIAN JIMENEZ PACHECO</w:t>
      </w:r>
      <w:r w:rsidR="00FE12EC">
        <w:rPr>
          <w:rFonts w:ascii="Palatino Linotype" w:hAnsi="Palatino Linotype" w:cs="Arial"/>
          <w:i/>
          <w:noProof/>
          <w:szCs w:val="24"/>
          <w:lang w:eastAsia="es-MX"/>
        </w:rPr>
        <w:t>” (sic)</w:t>
      </w:r>
    </w:p>
    <w:p w14:paraId="274D281D" w14:textId="77777777" w:rsidR="00530A89" w:rsidRPr="001347C2" w:rsidRDefault="00530A89" w:rsidP="00530A89">
      <w:pPr>
        <w:spacing w:after="0" w:line="240" w:lineRule="auto"/>
        <w:ind w:left="567" w:right="567"/>
        <w:jc w:val="both"/>
        <w:rPr>
          <w:rFonts w:ascii="Palatino Linotype" w:hAnsi="Palatino Linotype" w:cs="Arial"/>
          <w:i/>
          <w:szCs w:val="24"/>
        </w:rPr>
      </w:pPr>
    </w:p>
    <w:p w14:paraId="5608BB6C" w14:textId="45FFBE1D" w:rsidR="00530A89" w:rsidRDefault="00530A89" w:rsidP="00530A89">
      <w:pPr>
        <w:spacing w:before="240" w:after="120" w:line="360" w:lineRule="auto"/>
        <w:jc w:val="both"/>
        <w:rPr>
          <w:rFonts w:ascii="Palatino Linotype" w:hAnsi="Palatino Linotype" w:cs="Arial"/>
          <w:b/>
          <w:sz w:val="28"/>
        </w:rPr>
      </w:pPr>
      <w:r>
        <w:rPr>
          <w:rFonts w:ascii="Palatino Linotype" w:hAnsi="Palatino Linotype" w:cs="Arial"/>
          <w:sz w:val="24"/>
          <w:szCs w:val="24"/>
        </w:rPr>
        <w:t xml:space="preserve">Adjuntando para tal efecto </w:t>
      </w:r>
      <w:r w:rsidR="004220AE">
        <w:rPr>
          <w:rFonts w:ascii="Palatino Linotype" w:hAnsi="Palatino Linotype" w:cs="Arial"/>
          <w:sz w:val="24"/>
          <w:szCs w:val="24"/>
        </w:rPr>
        <w:t>el</w:t>
      </w:r>
      <w:r>
        <w:rPr>
          <w:rFonts w:ascii="Palatino Linotype" w:hAnsi="Palatino Linotype" w:cs="Arial"/>
          <w:sz w:val="24"/>
          <w:szCs w:val="24"/>
        </w:rPr>
        <w:t xml:space="preserve"> archivo electrónico denominado “</w:t>
      </w:r>
      <w:r w:rsidR="00A71897" w:rsidRPr="00A71897">
        <w:rPr>
          <w:rFonts w:ascii="Palatino Linotype" w:hAnsi="Palatino Linotype"/>
          <w:b/>
          <w:sz w:val="24"/>
          <w:szCs w:val="24"/>
        </w:rPr>
        <w:t>CONTRATOS POR EMPRESA 2016-2018.rar</w:t>
      </w:r>
      <w:r>
        <w:rPr>
          <w:rFonts w:ascii="Palatino Linotype" w:hAnsi="Palatino Linotype" w:cs="Arial"/>
          <w:sz w:val="24"/>
          <w:szCs w:val="24"/>
        </w:rPr>
        <w:t xml:space="preserve">”; </w:t>
      </w:r>
      <w:r w:rsidR="004220AE">
        <w:rPr>
          <w:rFonts w:ascii="Palatino Linotype" w:hAnsi="Palatino Linotype" w:cs="Arial"/>
          <w:sz w:val="24"/>
          <w:szCs w:val="24"/>
        </w:rPr>
        <w:t>el</w:t>
      </w:r>
      <w:r>
        <w:rPr>
          <w:rFonts w:ascii="Palatino Linotype" w:hAnsi="Palatino Linotype" w:cs="Arial"/>
          <w:sz w:val="24"/>
          <w:szCs w:val="24"/>
        </w:rPr>
        <w:t xml:space="preserve"> cual no se </w:t>
      </w:r>
      <w:r w:rsidRPr="00AF0D60">
        <w:rPr>
          <w:rFonts w:ascii="Palatino Linotype" w:hAnsi="Palatino Linotype" w:cs="Arial"/>
          <w:sz w:val="24"/>
          <w:szCs w:val="24"/>
        </w:rPr>
        <w:t xml:space="preserve">inserta en el presente apartado por ser del conocimiento de las partes, </w:t>
      </w:r>
      <w:r>
        <w:rPr>
          <w:rFonts w:ascii="Palatino Linotype" w:hAnsi="Palatino Linotype" w:cs="Arial"/>
          <w:sz w:val="24"/>
          <w:szCs w:val="24"/>
        </w:rPr>
        <w:t xml:space="preserve">sin </w:t>
      </w:r>
      <w:r w:rsidR="00E836CC">
        <w:rPr>
          <w:rFonts w:ascii="Palatino Linotype" w:hAnsi="Palatino Linotype" w:cs="Arial"/>
          <w:sz w:val="24"/>
          <w:szCs w:val="24"/>
        </w:rPr>
        <w:t>embargo,</w:t>
      </w:r>
      <w:r w:rsidRPr="00AF0D60">
        <w:rPr>
          <w:rFonts w:ascii="Palatino Linotype" w:hAnsi="Palatino Linotype" w:cs="Arial"/>
          <w:sz w:val="24"/>
          <w:szCs w:val="24"/>
        </w:rPr>
        <w:t xml:space="preserve"> habrá de hacerse el análisis y estudio correspondiente en párrafos posteriores.</w:t>
      </w:r>
    </w:p>
    <w:p w14:paraId="280B04BD" w14:textId="77777777" w:rsidR="00513534" w:rsidRPr="00530A89" w:rsidRDefault="00513534" w:rsidP="00530A89">
      <w:pPr>
        <w:spacing w:before="240" w:line="360" w:lineRule="auto"/>
        <w:jc w:val="both"/>
        <w:rPr>
          <w:rFonts w:ascii="Palatino Linotype" w:hAnsi="Palatino Linotype" w:cs="Arial"/>
          <w:b/>
          <w:sz w:val="24"/>
          <w:szCs w:val="24"/>
        </w:rPr>
      </w:pPr>
    </w:p>
    <w:p w14:paraId="49C18CB8" w14:textId="77777777" w:rsidR="00480084" w:rsidRPr="00441A94" w:rsidRDefault="00480084" w:rsidP="00480084">
      <w:pPr>
        <w:spacing w:before="240" w:line="360" w:lineRule="auto"/>
        <w:jc w:val="both"/>
        <w:rPr>
          <w:rFonts w:ascii="Palatino Linotype" w:hAnsi="Palatino Linotype" w:cs="Arial"/>
          <w:b/>
          <w:sz w:val="28"/>
        </w:rPr>
      </w:pPr>
      <w:r w:rsidRPr="00AE76F5">
        <w:rPr>
          <w:rFonts w:ascii="Palatino Linotype" w:hAnsi="Palatino Linotype" w:cs="Arial"/>
          <w:b/>
          <w:sz w:val="28"/>
        </w:rPr>
        <w:t xml:space="preserve">TERCERO. </w:t>
      </w:r>
      <w:r w:rsidRPr="00AE76F5">
        <w:rPr>
          <w:rFonts w:ascii="Palatino Linotype" w:hAnsi="Palatino Linotype"/>
          <w:b/>
          <w:sz w:val="28"/>
        </w:rPr>
        <w:t>Del recurso de revisión.</w:t>
      </w:r>
    </w:p>
    <w:p w14:paraId="21404251" w14:textId="5BF34D47" w:rsidR="00480084" w:rsidRDefault="00480084" w:rsidP="00480084">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respuesta </w:t>
      </w:r>
      <w:r>
        <w:rPr>
          <w:rFonts w:ascii="Palatino Linotype" w:hAnsi="Palatino Linotype" w:cs="Arial"/>
          <w:sz w:val="24"/>
          <w:szCs w:val="24"/>
        </w:rPr>
        <w:t xml:space="preserve">emitida </w:t>
      </w:r>
      <w:r w:rsidR="00154FB8">
        <w:rPr>
          <w:rFonts w:ascii="Palatino Linotype" w:hAnsi="Palatino Linotype" w:cs="Arial"/>
          <w:sz w:val="24"/>
          <w:szCs w:val="24"/>
        </w:rPr>
        <w:t xml:space="preserve">por </w:t>
      </w:r>
      <w:r w:rsidR="00154FB8" w:rsidRPr="00513534">
        <w:rPr>
          <w:rFonts w:ascii="Palatino Linotype" w:hAnsi="Palatino Linotype" w:cs="Arial"/>
          <w:b/>
          <w:sz w:val="24"/>
          <w:szCs w:val="24"/>
        </w:rPr>
        <w:t>El Sujeto O</w:t>
      </w:r>
      <w:r w:rsidRPr="00513534">
        <w:rPr>
          <w:rFonts w:ascii="Palatino Linotype" w:hAnsi="Palatino Linotype" w:cs="Arial"/>
          <w:b/>
          <w:sz w:val="24"/>
          <w:szCs w:val="24"/>
        </w:rPr>
        <w:t>bligado</w:t>
      </w:r>
      <w:r w:rsidRPr="00441A94">
        <w:rPr>
          <w:rFonts w:ascii="Palatino Linotype" w:hAnsi="Palatino Linotype" w:cs="Arial"/>
          <w:sz w:val="24"/>
          <w:szCs w:val="24"/>
        </w:rPr>
        <w:t xml:space="preserve">, </w:t>
      </w:r>
      <w:r>
        <w:rPr>
          <w:rFonts w:ascii="Palatino Linotype" w:hAnsi="Palatino Linotype" w:cs="Arial"/>
          <w:b/>
          <w:sz w:val="24"/>
          <w:szCs w:val="24"/>
        </w:rPr>
        <w:t>El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A71897">
        <w:rPr>
          <w:rFonts w:ascii="Palatino Linotype" w:hAnsi="Palatino Linotype" w:cs="Arial"/>
          <w:sz w:val="24"/>
          <w:szCs w:val="24"/>
        </w:rPr>
        <w:t>doce de febrero de dos mil veinte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A71897" w:rsidRPr="00A71897">
        <w:rPr>
          <w:rFonts w:ascii="Palatino Linotype" w:hAnsi="Palatino Linotype" w:cs="Arial"/>
          <w:b/>
          <w:bCs/>
          <w:sz w:val="24"/>
          <w:szCs w:val="24"/>
          <w:lang w:eastAsia="es-MX"/>
        </w:rPr>
        <w:t>00975/INFOEM/IP/RR/2020</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393CDE3D" w14:textId="77777777" w:rsidR="00E912B4" w:rsidRDefault="00480084" w:rsidP="00E912B4">
      <w:pPr>
        <w:spacing w:before="240" w:after="240"/>
        <w:jc w:val="both"/>
        <w:rPr>
          <w:rFonts w:ascii="Palatino Linotype" w:hAnsi="Palatino Linotype" w:cs="Arial"/>
          <w:b/>
          <w:sz w:val="24"/>
        </w:rPr>
      </w:pPr>
      <w:r>
        <w:rPr>
          <w:rFonts w:ascii="Palatino Linotype" w:hAnsi="Palatino Linotype" w:cs="Arial"/>
          <w:b/>
          <w:sz w:val="24"/>
        </w:rPr>
        <w:t>Acto Impugnado:</w:t>
      </w:r>
    </w:p>
    <w:p w14:paraId="6F26A891" w14:textId="473A28B8" w:rsidR="00480084" w:rsidRPr="00B15A94" w:rsidRDefault="00480084" w:rsidP="00E912B4">
      <w:pPr>
        <w:spacing w:before="240" w:after="240"/>
        <w:ind w:left="851" w:right="850"/>
        <w:jc w:val="both"/>
        <w:rPr>
          <w:rFonts w:ascii="Palatino Linotype" w:hAnsi="Palatino Linotype" w:cs="Arial"/>
          <w:i/>
        </w:rPr>
      </w:pPr>
      <w:r w:rsidRPr="00B15A94">
        <w:rPr>
          <w:rFonts w:ascii="Palatino Linotype" w:hAnsi="Palatino Linotype" w:cs="Arial"/>
          <w:i/>
        </w:rPr>
        <w:t>“</w:t>
      </w:r>
      <w:r w:rsidR="00A71897" w:rsidRPr="00A71897">
        <w:rPr>
          <w:rFonts w:ascii="Palatino Linotype" w:hAnsi="Palatino Linotype" w:cs="Arial"/>
          <w:i/>
        </w:rPr>
        <w:t>LA RESPUESTA EMITIDA POR EL SUJETO OBLIGADO</w:t>
      </w:r>
      <w:r w:rsidRPr="00B15A94">
        <w:rPr>
          <w:rFonts w:ascii="Palatino Linotype" w:hAnsi="Palatino Linotype" w:cs="Arial"/>
          <w:i/>
        </w:rPr>
        <w:t>"[sic]</w:t>
      </w:r>
    </w:p>
    <w:p w14:paraId="391DBDC9" w14:textId="77777777" w:rsidR="00480084" w:rsidRDefault="00480084" w:rsidP="00E912B4">
      <w:pPr>
        <w:spacing w:before="240" w:after="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5068C47" w14:textId="6765823F" w:rsidR="00480084" w:rsidRPr="004469D5" w:rsidRDefault="00480084" w:rsidP="00A71897">
      <w:pPr>
        <w:spacing w:before="240" w:after="240" w:line="240" w:lineRule="auto"/>
        <w:ind w:left="851" w:right="850"/>
        <w:jc w:val="both"/>
        <w:rPr>
          <w:rFonts w:ascii="Palatino Linotype" w:hAnsi="Palatino Linotype" w:cs="Arial"/>
          <w:i/>
        </w:rPr>
      </w:pPr>
      <w:r w:rsidRPr="004469D5">
        <w:rPr>
          <w:rFonts w:ascii="Palatino Linotype" w:hAnsi="Palatino Linotype" w:cs="Arial"/>
          <w:i/>
        </w:rPr>
        <w:t>“</w:t>
      </w:r>
      <w:r w:rsidR="00A71897" w:rsidRPr="00A71897">
        <w:rPr>
          <w:rFonts w:ascii="Palatino Linotype" w:hAnsi="Palatino Linotype" w:cs="Arial"/>
          <w:i/>
        </w:rPr>
        <w:t xml:space="preserve">Nuevamente el sujeto obligado entrega información incompleta, infringiendo las disposiciones y obligaciones constitucionales que tutelan el derecho humano de acceso a la información pública, lo anteriormente señalado dado que como se aprecia de los documentos que anexa en el archivo que contiene las documentales, para empezar falta el acta constitutiva de la empresa IPAC, de la cual solo acompañaron una cédula de identificación fiscal, además de lo anteriormente señalado faltan los demás documentos que TODA OBRA PÚBLICA debe contener, como son los </w:t>
      </w:r>
      <w:r w:rsidR="00A71897" w:rsidRPr="00A71897">
        <w:rPr>
          <w:rFonts w:ascii="Palatino Linotype" w:hAnsi="Palatino Linotype" w:cs="Arial"/>
          <w:i/>
        </w:rPr>
        <w:lastRenderedPageBreak/>
        <w:t>presupuestos, la suficiencia, los acuerdos del ayuntamiento, los procesos de licitación, las facturas, finiquitos, forma de pago, ya sea por transferencia electrónica, cheque o cualquier otro medio en que haya sido utilizado el presupuesto público, faltan las EVIDENCIAS del trabajo contratado, carpetas administrativas, actas administrativas de los trabajos realizados e inspeccionados por la SINDICATURA, en fin, faltan muchos documentos, lo que nuevamente deja de manifiesto la intención del sujeto obligado en encubrir a la administración pública pasada, motivos por lo que se solicita que el sujeto obligado haga todo lo que sea necesario para entregar cabalmente la información y documentales solicitadas, de lo contrario se procederá en contra de esta administración por actos lascivos a los derechos humanos, pues aun cuando haya sido la administración pública pasada, la Sindicatura y el órgano interno de control deberán pronunciarse respecto a la responsabilidad de los servidores públicos que no hayan dejado toda la información y documentales públicas que deben obrar en los archivos de la administración pública actual.</w:t>
      </w:r>
      <w:r w:rsidRPr="004469D5">
        <w:rPr>
          <w:rFonts w:ascii="Palatino Linotype" w:hAnsi="Palatino Linotype" w:cs="Arial"/>
          <w:i/>
        </w:rPr>
        <w:t>” [</w:t>
      </w:r>
      <w:proofErr w:type="gramStart"/>
      <w:r w:rsidRPr="004469D5">
        <w:rPr>
          <w:rFonts w:ascii="Palatino Linotype" w:hAnsi="Palatino Linotype" w:cs="Arial"/>
          <w:i/>
        </w:rPr>
        <w:t>sic</w:t>
      </w:r>
      <w:proofErr w:type="gramEnd"/>
      <w:r w:rsidRPr="004469D5">
        <w:rPr>
          <w:rFonts w:ascii="Palatino Linotype" w:hAnsi="Palatino Linotype" w:cs="Arial"/>
          <w:i/>
        </w:rPr>
        <w:t>]</w:t>
      </w:r>
    </w:p>
    <w:p w14:paraId="27406BD7" w14:textId="77777777" w:rsidR="00480084" w:rsidRDefault="00480084" w:rsidP="00480084">
      <w:pPr>
        <w:spacing w:before="240" w:line="360" w:lineRule="auto"/>
        <w:jc w:val="both"/>
        <w:rPr>
          <w:rFonts w:ascii="Palatino Linotype" w:hAnsi="Palatino Linotype"/>
          <w:color w:val="000000"/>
          <w:sz w:val="24"/>
          <w:szCs w:val="24"/>
        </w:rPr>
      </w:pPr>
    </w:p>
    <w:p w14:paraId="6D75EE18" w14:textId="77777777" w:rsidR="00480084" w:rsidRDefault="00480084" w:rsidP="00480084">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7A6BAD08" w14:textId="71790B05" w:rsidR="00A715C3" w:rsidRDefault="00480084" w:rsidP="0048008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Presidenta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180F9D">
        <w:rPr>
          <w:rFonts w:ascii="Palatino Linotype" w:hAnsi="Palatino Linotype" w:cs="Arial"/>
          <w:sz w:val="24"/>
          <w:szCs w:val="24"/>
        </w:rPr>
        <w:t>dieciocho de febrero de dos mil veinte</w:t>
      </w:r>
      <w:r>
        <w:rPr>
          <w:rFonts w:ascii="Palatino Linotype" w:hAnsi="Palatino Linotype" w:cs="Arial"/>
          <w:sz w:val="24"/>
          <w:szCs w:val="24"/>
        </w:rPr>
        <w:t>, determinándose en él, un plazo de siete días para que las partes manifestaran lo que a su derecho corresponda en términos del numeral ya citado.</w:t>
      </w:r>
    </w:p>
    <w:p w14:paraId="230E3C11" w14:textId="77777777" w:rsidR="00C81B59" w:rsidRDefault="00C81B59" w:rsidP="00480084">
      <w:pPr>
        <w:spacing w:before="240" w:line="360" w:lineRule="auto"/>
        <w:jc w:val="both"/>
        <w:rPr>
          <w:rFonts w:ascii="Palatino Linotype" w:hAnsi="Palatino Linotype" w:cs="Arial"/>
          <w:b/>
          <w:sz w:val="28"/>
          <w:szCs w:val="28"/>
        </w:rPr>
      </w:pPr>
    </w:p>
    <w:p w14:paraId="0FDA18A0" w14:textId="4BA8BAAC" w:rsidR="00480084" w:rsidRPr="00C81B59" w:rsidRDefault="00480084" w:rsidP="00480084">
      <w:pPr>
        <w:spacing w:before="240" w:line="360" w:lineRule="auto"/>
        <w:jc w:val="both"/>
        <w:rPr>
          <w:rFonts w:ascii="Palatino Linotype" w:hAnsi="Palatino Linotype" w:cs="Arial"/>
          <w:b/>
          <w:sz w:val="28"/>
          <w:szCs w:val="28"/>
        </w:rPr>
      </w:pPr>
      <w:r w:rsidRPr="00C81B59">
        <w:rPr>
          <w:rFonts w:ascii="Palatino Linotype" w:hAnsi="Palatino Linotype" w:cs="Arial"/>
          <w:b/>
          <w:sz w:val="28"/>
          <w:szCs w:val="28"/>
        </w:rPr>
        <w:t>QUINTO. De la etapa de instrucción.</w:t>
      </w:r>
    </w:p>
    <w:p w14:paraId="6E91AC78" w14:textId="20BAC8A3" w:rsidR="00C81B59" w:rsidRDefault="00C81B59" w:rsidP="00C81B59">
      <w:pPr>
        <w:spacing w:after="0" w:line="360" w:lineRule="auto"/>
        <w:jc w:val="both"/>
        <w:rPr>
          <w:rFonts w:ascii="Palatino Linotype" w:eastAsia="Times New Roman" w:hAnsi="Palatino Linotype" w:cs="Times New Roman"/>
          <w:sz w:val="24"/>
          <w:szCs w:val="24"/>
          <w:lang w:eastAsia="es-ES"/>
        </w:rPr>
      </w:pPr>
      <w:r w:rsidRPr="00C81B59">
        <w:rPr>
          <w:rFonts w:ascii="Palatino Linotype" w:eastAsia="Times New Roman" w:hAnsi="Palatino Linotype" w:cs="Times New Roman"/>
          <w:sz w:val="24"/>
          <w:szCs w:val="24"/>
          <w:lang w:eastAsia="es-ES"/>
        </w:rPr>
        <w:lastRenderedPageBreak/>
        <w:t xml:space="preserve">Así, una vez abierta la etapa de instrucción, se destaca que el </w:t>
      </w:r>
      <w:r w:rsidRPr="00C81B59">
        <w:rPr>
          <w:rFonts w:ascii="Palatino Linotype" w:eastAsia="Times New Roman" w:hAnsi="Palatino Linotype" w:cs="Times New Roman"/>
          <w:b/>
          <w:bCs/>
          <w:sz w:val="24"/>
          <w:szCs w:val="24"/>
          <w:lang w:eastAsia="es-ES"/>
        </w:rPr>
        <w:t>Recurrente</w:t>
      </w:r>
      <w:r w:rsidRPr="00C81B59">
        <w:rPr>
          <w:rFonts w:ascii="Palatino Linotype" w:eastAsia="Times New Roman" w:hAnsi="Palatino Linotype" w:cs="Times New Roman"/>
          <w:sz w:val="24"/>
          <w:szCs w:val="24"/>
          <w:lang w:eastAsia="es-ES"/>
        </w:rPr>
        <w:t xml:space="preserve"> no presentó sus manifestaciones y alegatos. Asimismo, el </w:t>
      </w:r>
      <w:r w:rsidRPr="00C81B59">
        <w:rPr>
          <w:rFonts w:ascii="Palatino Linotype" w:eastAsia="Times New Roman" w:hAnsi="Palatino Linotype" w:cs="Times New Roman"/>
          <w:b/>
          <w:bCs/>
          <w:sz w:val="24"/>
          <w:szCs w:val="24"/>
          <w:lang w:eastAsia="es-ES"/>
        </w:rPr>
        <w:t>Sujeto Obligado</w:t>
      </w:r>
      <w:r w:rsidRPr="00C81B59">
        <w:rPr>
          <w:rFonts w:ascii="Palatino Linotype" w:eastAsia="Times New Roman" w:hAnsi="Palatino Linotype" w:cs="Times New Roman"/>
          <w:sz w:val="24"/>
          <w:szCs w:val="24"/>
          <w:lang w:eastAsia="es-ES"/>
        </w:rPr>
        <w:t xml:space="preserve"> omitió rendir su Informe Justificado como se observa en la siguiente imagen: </w:t>
      </w:r>
    </w:p>
    <w:p w14:paraId="38AFD1C2" w14:textId="77777777" w:rsidR="00C81B59" w:rsidRDefault="00C81B59" w:rsidP="00C81B59">
      <w:pPr>
        <w:spacing w:after="0" w:line="360" w:lineRule="auto"/>
        <w:jc w:val="both"/>
        <w:rPr>
          <w:rFonts w:ascii="Palatino Linotype" w:eastAsia="Times New Roman" w:hAnsi="Palatino Linotype" w:cs="Times New Roman"/>
          <w:sz w:val="24"/>
          <w:szCs w:val="24"/>
          <w:lang w:eastAsia="es-ES"/>
        </w:rPr>
      </w:pPr>
    </w:p>
    <w:p w14:paraId="659261EA" w14:textId="096292A5" w:rsidR="00C81B59" w:rsidRPr="00C81B59" w:rsidRDefault="00C81B59" w:rsidP="00C81B59">
      <w:pPr>
        <w:spacing w:after="0" w:line="360" w:lineRule="auto"/>
        <w:jc w:val="center"/>
        <w:rPr>
          <w:rFonts w:ascii="Palatino Linotype" w:eastAsia="Times New Roman" w:hAnsi="Palatino Linotype" w:cs="Times New Roman"/>
          <w:sz w:val="24"/>
          <w:szCs w:val="24"/>
          <w:lang w:eastAsia="es-ES"/>
        </w:rPr>
      </w:pPr>
      <w:r w:rsidRPr="00C81B59">
        <w:rPr>
          <w:rFonts w:ascii="Palatino Linotype" w:eastAsia="Times New Roman" w:hAnsi="Palatino Linotype" w:cs="Times New Roman"/>
          <w:noProof/>
          <w:sz w:val="24"/>
          <w:szCs w:val="24"/>
          <w:lang w:eastAsia="es-MX"/>
        </w:rPr>
        <w:drawing>
          <wp:inline distT="0" distB="0" distL="0" distR="0" wp14:anchorId="1A773D1B" wp14:editId="2751D4EF">
            <wp:extent cx="5511560" cy="1670722"/>
            <wp:effectExtent l="190500" t="190500" r="184785" b="1962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21337" cy="1673686"/>
                    </a:xfrm>
                    <a:prstGeom prst="rect">
                      <a:avLst/>
                    </a:prstGeom>
                    <a:effectLst>
                      <a:outerShdw blurRad="190500" algn="ctr" rotWithShape="0">
                        <a:prstClr val="black">
                          <a:alpha val="70000"/>
                        </a:prstClr>
                      </a:outerShdw>
                    </a:effectLst>
                  </pic:spPr>
                </pic:pic>
              </a:graphicData>
            </a:graphic>
          </wp:inline>
        </w:drawing>
      </w:r>
    </w:p>
    <w:p w14:paraId="3BC3449F" w14:textId="4A3C29ED" w:rsidR="00C81B59" w:rsidRPr="00C81B59" w:rsidRDefault="00C81B59" w:rsidP="00C81B59">
      <w:pPr>
        <w:spacing w:after="0" w:line="360" w:lineRule="auto"/>
        <w:jc w:val="both"/>
        <w:rPr>
          <w:rFonts w:ascii="Palatino Linotype" w:eastAsia="Times New Roman" w:hAnsi="Palatino Linotype" w:cs="Times New Roman"/>
          <w:sz w:val="24"/>
          <w:szCs w:val="24"/>
          <w:lang w:eastAsia="es-ES"/>
        </w:rPr>
      </w:pPr>
    </w:p>
    <w:p w14:paraId="4D2C4FD8" w14:textId="77777777" w:rsidR="00C81B59" w:rsidRPr="00C81B59" w:rsidRDefault="00C81B59" w:rsidP="00C81B59">
      <w:pPr>
        <w:spacing w:after="0" w:line="360" w:lineRule="auto"/>
        <w:jc w:val="both"/>
        <w:rPr>
          <w:rFonts w:ascii="Palatino Linotype" w:eastAsia="Times New Roman" w:hAnsi="Palatino Linotype" w:cs="Times New Roman"/>
          <w:sz w:val="24"/>
          <w:szCs w:val="24"/>
          <w:lang w:eastAsia="es-ES"/>
        </w:rPr>
      </w:pPr>
    </w:p>
    <w:p w14:paraId="37FFE145" w14:textId="77777777" w:rsidR="00C81B59" w:rsidRPr="00C81B59" w:rsidRDefault="00C81B59" w:rsidP="00C81B59">
      <w:pPr>
        <w:spacing w:after="0" w:line="360" w:lineRule="auto"/>
        <w:jc w:val="both"/>
        <w:rPr>
          <w:rFonts w:ascii="Palatino Linotype" w:eastAsia="Times New Roman" w:hAnsi="Palatino Linotype" w:cs="Times New Roman"/>
          <w:b/>
          <w:sz w:val="28"/>
          <w:szCs w:val="28"/>
          <w:lang w:eastAsia="es-ES"/>
        </w:rPr>
      </w:pPr>
      <w:r w:rsidRPr="00C81B59">
        <w:rPr>
          <w:rFonts w:ascii="Palatino Linotype" w:eastAsia="Times New Roman" w:hAnsi="Palatino Linotype" w:cs="Times New Roman"/>
          <w:b/>
          <w:sz w:val="28"/>
          <w:szCs w:val="28"/>
          <w:lang w:eastAsia="es-ES"/>
        </w:rPr>
        <w:t>SEXTO. Del cierre de instrucción.</w:t>
      </w:r>
      <w:r w:rsidRPr="00C81B59">
        <w:rPr>
          <w:rFonts w:ascii="Palatino Linotype" w:eastAsia="Times New Roman" w:hAnsi="Palatino Linotype" w:cs="Times New Roman"/>
          <w:b/>
          <w:sz w:val="28"/>
          <w:szCs w:val="28"/>
          <w:lang w:eastAsia="es-ES"/>
        </w:rPr>
        <w:tab/>
      </w:r>
    </w:p>
    <w:p w14:paraId="6E71D8B3" w14:textId="37E90C50" w:rsidR="00C81B59" w:rsidRPr="00C81B59" w:rsidRDefault="00C81B59" w:rsidP="00C81B59">
      <w:pPr>
        <w:spacing w:after="0" w:line="360" w:lineRule="auto"/>
        <w:jc w:val="both"/>
        <w:rPr>
          <w:rFonts w:ascii="Palatino Linotype" w:eastAsia="Times New Roman" w:hAnsi="Palatino Linotype" w:cs="Times New Roman"/>
          <w:sz w:val="24"/>
          <w:szCs w:val="24"/>
          <w:lang w:eastAsia="es-ES"/>
        </w:rPr>
      </w:pPr>
      <w:r w:rsidRPr="00C81B59">
        <w:rPr>
          <w:rFonts w:ascii="Palatino Linotype" w:eastAsia="Times New Roman" w:hAnsi="Palatino Linotype" w:cs="Times New Roman"/>
          <w:sz w:val="24"/>
          <w:szCs w:val="24"/>
          <w:lang w:eastAsia="es-ES"/>
        </w:rPr>
        <w:t xml:space="preserve">Así, una vez transcurrido el término legal, se decretó el cierre de instrucción en fecha </w:t>
      </w:r>
      <w:r w:rsidR="008E0934">
        <w:rPr>
          <w:rFonts w:ascii="Palatino Linotype" w:eastAsia="Times New Roman" w:hAnsi="Palatino Linotype" w:cs="Times New Roman"/>
          <w:sz w:val="24"/>
          <w:szCs w:val="24"/>
          <w:lang w:eastAsia="es-ES"/>
        </w:rPr>
        <w:t>tres de agosto</w:t>
      </w:r>
      <w:r w:rsidRPr="00C81B59">
        <w:rPr>
          <w:rFonts w:ascii="Palatino Linotype" w:eastAsia="Times New Roman" w:hAnsi="Palatino Linotype" w:cs="Times New Roman"/>
          <w:sz w:val="24"/>
          <w:szCs w:val="24"/>
          <w:lang w:eastAsia="es-ES"/>
        </w:rPr>
        <w:t xml:space="preserve"> de dos mil </w:t>
      </w:r>
      <w:r w:rsidR="002F696F">
        <w:rPr>
          <w:rFonts w:ascii="Palatino Linotype" w:eastAsia="Times New Roman" w:hAnsi="Palatino Linotype" w:cs="Times New Roman"/>
          <w:sz w:val="24"/>
          <w:szCs w:val="24"/>
          <w:lang w:eastAsia="es-ES"/>
        </w:rPr>
        <w:t>veinte</w:t>
      </w:r>
      <w:r w:rsidRPr="00C81B59">
        <w:rPr>
          <w:rFonts w:ascii="Palatino Linotype" w:eastAsia="Times New Roman" w:hAnsi="Palatino Linotype" w:cs="Times New Roman"/>
          <w:sz w:val="24"/>
          <w:szCs w:val="24"/>
          <w:lang w:eastAsia="es-ES"/>
        </w:rPr>
        <w:t>, en términos del artículo 185 Fracción VI de la Ley de Transparencia y Acceso a la Información Pública del Estado de México y Municipios, iniciando el término legal para dictar resolución definitiva del asunto.</w:t>
      </w:r>
    </w:p>
    <w:p w14:paraId="4A1D0F0A" w14:textId="77777777" w:rsidR="001406C8" w:rsidRDefault="001406C8" w:rsidP="00480084">
      <w:pPr>
        <w:spacing w:before="240" w:line="360" w:lineRule="auto"/>
        <w:jc w:val="both"/>
        <w:rPr>
          <w:rFonts w:ascii="Palatino Linotype" w:hAnsi="Palatino Linotype" w:cs="Arial"/>
          <w:sz w:val="24"/>
          <w:szCs w:val="24"/>
        </w:rPr>
      </w:pPr>
    </w:p>
    <w:p w14:paraId="57D6D696" w14:textId="77777777" w:rsidR="00DF30C3" w:rsidRPr="00DF30C3" w:rsidRDefault="00DF30C3" w:rsidP="00DF30C3">
      <w:pPr>
        <w:spacing w:after="0" w:line="360" w:lineRule="auto"/>
        <w:jc w:val="both"/>
        <w:rPr>
          <w:rFonts w:ascii="Palatino Linotype" w:eastAsia="Calibri" w:hAnsi="Palatino Linotype" w:cs="Arial"/>
          <w:sz w:val="28"/>
          <w:szCs w:val="28"/>
        </w:rPr>
      </w:pPr>
      <w:r w:rsidRPr="00DF30C3">
        <w:rPr>
          <w:rFonts w:ascii="Palatino Linotype" w:eastAsia="Calibri" w:hAnsi="Palatino Linotype" w:cs="Times New Roman"/>
          <w:b/>
          <w:sz w:val="28"/>
          <w:szCs w:val="28"/>
        </w:rPr>
        <w:t>SÉPTIMO. De la ampliación del término para resolver.</w:t>
      </w:r>
    </w:p>
    <w:p w14:paraId="74D9441D" w14:textId="33A2B1DE" w:rsidR="00DF30C3" w:rsidRDefault="00DF30C3" w:rsidP="002F696F">
      <w:pPr>
        <w:spacing w:after="0" w:line="360" w:lineRule="auto"/>
        <w:jc w:val="both"/>
        <w:rPr>
          <w:rFonts w:ascii="Palatino Linotype" w:hAnsi="Palatino Linotype" w:cs="Arial"/>
          <w:sz w:val="24"/>
          <w:szCs w:val="24"/>
        </w:rPr>
      </w:pPr>
      <w:r w:rsidRPr="00DF30C3">
        <w:rPr>
          <w:rFonts w:ascii="Palatino Linotype" w:eastAsia="Calibri" w:hAnsi="Palatino Linotype" w:cs="Arial"/>
          <w:sz w:val="24"/>
          <w:szCs w:val="24"/>
        </w:rPr>
        <w:t xml:space="preserve">En fecha </w:t>
      </w:r>
      <w:r w:rsidR="008E0934">
        <w:rPr>
          <w:rFonts w:ascii="Palatino Linotype" w:eastAsia="Calibri" w:hAnsi="Palatino Linotype" w:cs="Arial"/>
          <w:sz w:val="24"/>
          <w:szCs w:val="24"/>
        </w:rPr>
        <w:t>catorce de agosto</w:t>
      </w:r>
      <w:r>
        <w:rPr>
          <w:rFonts w:ascii="Palatino Linotype" w:eastAsia="Calibri" w:hAnsi="Palatino Linotype" w:cs="Arial"/>
          <w:sz w:val="24"/>
          <w:szCs w:val="24"/>
        </w:rPr>
        <w:t xml:space="preserve"> de dos mil</w:t>
      </w:r>
      <w:r w:rsidR="002F696F">
        <w:rPr>
          <w:rFonts w:ascii="Palatino Linotype" w:eastAsia="Calibri" w:hAnsi="Palatino Linotype" w:cs="Arial"/>
          <w:sz w:val="24"/>
          <w:szCs w:val="24"/>
        </w:rPr>
        <w:t xml:space="preserve"> veinte</w:t>
      </w:r>
      <w:r w:rsidRPr="00DF30C3">
        <w:rPr>
          <w:rFonts w:ascii="Palatino Linotype" w:eastAsia="Calibri" w:hAnsi="Palatino Linotype" w:cs="Arial"/>
          <w:sz w:val="24"/>
          <w:szCs w:val="24"/>
        </w:rPr>
        <w:t xml:space="preserve">, se amplió el término para resolver el presente recurso de revisión en términos del artículo 181 párrafo tercero de la Ley de </w:t>
      </w:r>
      <w:r w:rsidRPr="00DF30C3">
        <w:rPr>
          <w:rFonts w:ascii="Palatino Linotype" w:eastAsia="Calibri" w:hAnsi="Palatino Linotype" w:cs="Arial"/>
          <w:sz w:val="24"/>
          <w:szCs w:val="24"/>
        </w:rPr>
        <w:lastRenderedPageBreak/>
        <w:t>Transparencia y Acceso a la Información Pública del Estado de México y Municipios por un plazo de quince días hábiles.</w:t>
      </w:r>
    </w:p>
    <w:p w14:paraId="4E170D56" w14:textId="77777777" w:rsidR="00B95CD4" w:rsidRDefault="00B95CD4" w:rsidP="00480084">
      <w:pPr>
        <w:spacing w:before="240" w:line="360" w:lineRule="auto"/>
        <w:jc w:val="both"/>
        <w:rPr>
          <w:rFonts w:ascii="Palatino Linotype" w:hAnsi="Palatino Linotype" w:cs="Arial"/>
          <w:sz w:val="24"/>
          <w:szCs w:val="24"/>
        </w:rPr>
      </w:pPr>
    </w:p>
    <w:p w14:paraId="65677F5F" w14:textId="77777777" w:rsidR="00480084" w:rsidRPr="00552DB8" w:rsidRDefault="00480084" w:rsidP="00480084">
      <w:pPr>
        <w:spacing w:before="240" w:line="360" w:lineRule="auto"/>
        <w:jc w:val="center"/>
        <w:rPr>
          <w:rFonts w:ascii="Palatino Linotype" w:hAnsi="Palatino Linotype" w:cs="Arial"/>
          <w:b/>
          <w:sz w:val="28"/>
          <w:szCs w:val="28"/>
        </w:rPr>
      </w:pPr>
      <w:r w:rsidRPr="00552DB8">
        <w:rPr>
          <w:rFonts w:ascii="Palatino Linotype" w:hAnsi="Palatino Linotype" w:cs="Arial"/>
          <w:b/>
          <w:sz w:val="28"/>
          <w:szCs w:val="28"/>
        </w:rPr>
        <w:t xml:space="preserve">C O N S I D E R A N D O </w:t>
      </w:r>
    </w:p>
    <w:p w14:paraId="4E8E4544" w14:textId="77777777" w:rsidR="00480084" w:rsidRPr="00911081"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43040ECE" w14:textId="77777777" w:rsidR="00480084"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El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w:t>
      </w:r>
      <w:r w:rsidR="00B602E0">
        <w:rPr>
          <w:rFonts w:ascii="Palatino Linotype" w:hAnsi="Palatino Linotype" w:cs="Arial"/>
          <w:sz w:val="24"/>
        </w:rPr>
        <w:t xml:space="preserve"> segundo</w:t>
      </w:r>
      <w:r>
        <w:rPr>
          <w:rFonts w:ascii="Palatino Linotype" w:hAnsi="Palatino Linotype" w:cs="Arial"/>
          <w:sz w:val="24"/>
        </w:rPr>
        <w:t xml:space="preserve">, vigésimo </w:t>
      </w:r>
      <w:r w:rsidR="00B602E0">
        <w:rPr>
          <w:rFonts w:ascii="Palatino Linotype" w:hAnsi="Palatino Linotype" w:cs="Arial"/>
          <w:sz w:val="24"/>
        </w:rPr>
        <w:t>tercero</w:t>
      </w:r>
      <w:r>
        <w:rPr>
          <w:rFonts w:ascii="Palatino Linotype" w:hAnsi="Palatino Linotype" w:cs="Arial"/>
          <w:sz w:val="24"/>
        </w:rPr>
        <w:t xml:space="preserve"> y vigésimo </w:t>
      </w:r>
      <w:r w:rsidR="00B602E0">
        <w:rPr>
          <w:rFonts w:ascii="Palatino Linotype" w:hAnsi="Palatino Linotype" w:cs="Arial"/>
          <w:sz w:val="24"/>
        </w:rPr>
        <w:t>cuarto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0DB8CB28" w14:textId="77777777" w:rsidR="00480084" w:rsidRDefault="00480084" w:rsidP="00480084">
      <w:pPr>
        <w:spacing w:before="240" w:line="360" w:lineRule="auto"/>
        <w:jc w:val="both"/>
        <w:rPr>
          <w:rFonts w:ascii="Palatino Linotype" w:hAnsi="Palatino Linotype" w:cs="Arial"/>
          <w:sz w:val="24"/>
        </w:rPr>
      </w:pPr>
    </w:p>
    <w:p w14:paraId="05567A9A"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61AA1AD8" w14:textId="77777777" w:rsidR="00AA45BA" w:rsidRPr="001F2E04" w:rsidRDefault="00480084" w:rsidP="0000481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 xml:space="preserve">tiene el fin y alcance que </w:t>
      </w:r>
      <w:r w:rsidRPr="00B10F60">
        <w:rPr>
          <w:rFonts w:ascii="Palatino Linotype" w:hAnsi="Palatino Linotype" w:cs="Arial"/>
        </w:rPr>
        <w:lastRenderedPageBreak/>
        <w:t>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55D4B373"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14:paraId="5BF51A98" w14:textId="77777777" w:rsidR="00480084" w:rsidRDefault="00004810" w:rsidP="0048008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480084" w:rsidRPr="00D24A52">
        <w:rPr>
          <w:rFonts w:ascii="Palatino Linotype" w:hAnsi="Palatino Linotype" w:cs="Arial"/>
          <w:b/>
        </w:rPr>
        <w:t xml:space="preserve">. </w:t>
      </w:r>
      <w:r w:rsidR="00480084" w:rsidRPr="0087163A">
        <w:rPr>
          <w:rFonts w:ascii="Palatino Linotype" w:hAnsi="Palatino Linotype" w:cs="Arial"/>
          <w:b/>
          <w:sz w:val="28"/>
          <w:szCs w:val="28"/>
        </w:rPr>
        <w:t>De las causas de improcedencia.</w:t>
      </w:r>
    </w:p>
    <w:p w14:paraId="650A0E8F"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A94477">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DDD7FE1"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14:paraId="457FC536"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anterior, es una facultad legal entrar al estudio de las causas de improcedencia que hagan valer las partes o que se adviertan de oficio por este </w:t>
      </w:r>
      <w:proofErr w:type="spellStart"/>
      <w:r>
        <w:rPr>
          <w:rFonts w:ascii="Palatino Linotype" w:hAnsi="Palatino Linotype" w:cs="Arial"/>
        </w:rPr>
        <w:t>Resolutor</w:t>
      </w:r>
      <w:proofErr w:type="spellEnd"/>
      <w:r>
        <w:rPr>
          <w:rFonts w:ascii="Palatino Linotype" w:hAnsi="Palatino Linotype" w:cs="Aria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xml:space="preserve">, la cual permite </w:t>
      </w:r>
      <w:r>
        <w:rPr>
          <w:rFonts w:ascii="Palatino Linotype" w:hAnsi="Palatino Linotype" w:cs="Arial"/>
        </w:rPr>
        <w:lastRenderedPageBreak/>
        <w:t>dilucidar alguna causal que impida el estudio y resolución, cuando una vez admitido el recurso de revisión se advierta una causa de improcedencia que permita sobreseerlo, sin estudiar el fondo del asunto.</w:t>
      </w:r>
    </w:p>
    <w:p w14:paraId="51BD86BA"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14:paraId="6EE66CCD"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8E8EF82"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14:paraId="3B390B98" w14:textId="77777777" w:rsidR="00480084" w:rsidRPr="008C3CD8" w:rsidRDefault="00004810" w:rsidP="0048008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480084" w:rsidRPr="008C3CD8">
        <w:rPr>
          <w:rFonts w:ascii="Palatino Linotype" w:hAnsi="Palatino Linotype" w:cs="Arial"/>
          <w:b/>
          <w:sz w:val="28"/>
          <w:szCs w:val="28"/>
        </w:rPr>
        <w:t>.</w:t>
      </w:r>
      <w:r w:rsidR="00480084" w:rsidRPr="008C3CD8">
        <w:rPr>
          <w:rFonts w:ascii="Palatino Linotype" w:hAnsi="Palatino Linotype" w:cs="Arial"/>
          <w:sz w:val="28"/>
          <w:szCs w:val="28"/>
        </w:rPr>
        <w:t xml:space="preserve"> </w:t>
      </w:r>
      <w:r w:rsidR="00480084" w:rsidRPr="008C3CD8">
        <w:rPr>
          <w:rFonts w:ascii="Palatino Linotype" w:hAnsi="Palatino Linotype" w:cs="Arial"/>
          <w:b/>
          <w:sz w:val="28"/>
          <w:szCs w:val="28"/>
        </w:rPr>
        <w:t>Estudio y resolución del asunto.</w:t>
      </w:r>
    </w:p>
    <w:p w14:paraId="167E96FF"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B23AF6">
        <w:rPr>
          <w:rFonts w:ascii="Palatino Linotype" w:hAnsi="Palatino Linotype" w:cs="Arial"/>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17360C6" w14:textId="77777777" w:rsidR="003927E5" w:rsidRDefault="003927E5" w:rsidP="00552DB8">
      <w:pPr>
        <w:pStyle w:val="Prrafodelista"/>
        <w:autoSpaceDE w:val="0"/>
        <w:autoSpaceDN w:val="0"/>
        <w:adjustRightInd w:val="0"/>
        <w:spacing w:line="360" w:lineRule="auto"/>
        <w:ind w:left="0"/>
        <w:jc w:val="both"/>
        <w:rPr>
          <w:rFonts w:ascii="Palatino Linotype" w:hAnsi="Palatino Linotype" w:cs="Arial"/>
        </w:rPr>
      </w:pPr>
    </w:p>
    <w:p w14:paraId="03241C40" w14:textId="366AE165" w:rsidR="00B31809" w:rsidRDefault="008306CB" w:rsidP="003B25C3">
      <w:pPr>
        <w:pStyle w:val="Prrafodelista"/>
        <w:autoSpaceDE w:val="0"/>
        <w:autoSpaceDN w:val="0"/>
        <w:adjustRightInd w:val="0"/>
        <w:spacing w:after="240" w:line="360" w:lineRule="auto"/>
        <w:ind w:left="0"/>
        <w:jc w:val="both"/>
        <w:rPr>
          <w:rFonts w:ascii="Palatino Linotype" w:hAnsi="Palatino Linotype" w:cs="Arial"/>
        </w:rPr>
      </w:pPr>
      <w:r w:rsidRPr="008306CB">
        <w:rPr>
          <w:rFonts w:ascii="Palatino Linotype" w:hAnsi="Palatino Linotype" w:cs="Arial"/>
        </w:rPr>
        <w:t>Como se enunció en los antecedentes de la presente resolución</w:t>
      </w:r>
      <w:r>
        <w:rPr>
          <w:rFonts w:ascii="Palatino Linotype" w:hAnsi="Palatino Linotype" w:cs="Arial"/>
        </w:rPr>
        <w:t xml:space="preserve">, </w:t>
      </w:r>
      <w:r w:rsidR="003927E5" w:rsidRPr="003927E5">
        <w:rPr>
          <w:rFonts w:ascii="Palatino Linotype" w:hAnsi="Palatino Linotype" w:cs="Arial"/>
        </w:rPr>
        <w:t xml:space="preserve">en fecha </w:t>
      </w:r>
      <w:r w:rsidR="003B25C3">
        <w:rPr>
          <w:rFonts w:ascii="Palatino Linotype" w:hAnsi="Palatino Linotype" w:cs="Arial"/>
        </w:rPr>
        <w:t>veinticuatro de enero de dos mil veinte</w:t>
      </w:r>
      <w:r w:rsidR="003927E5">
        <w:rPr>
          <w:rFonts w:ascii="Palatino Linotype" w:hAnsi="Palatino Linotype" w:cs="Arial"/>
        </w:rPr>
        <w:t xml:space="preserve">, </w:t>
      </w:r>
      <w:r w:rsidR="003927E5" w:rsidRPr="003927E5">
        <w:rPr>
          <w:rFonts w:ascii="Palatino Linotype" w:hAnsi="Palatino Linotype" w:cs="Arial"/>
          <w:b/>
        </w:rPr>
        <w:t>El Recurrente</w:t>
      </w:r>
      <w:r w:rsidR="003927E5" w:rsidRPr="003927E5">
        <w:rPr>
          <w:rFonts w:ascii="Palatino Linotype" w:hAnsi="Palatino Linotype" w:cs="Arial"/>
        </w:rPr>
        <w:t xml:space="preserve"> realizó la solicit</w:t>
      </w:r>
      <w:r w:rsidR="00A46BB1">
        <w:rPr>
          <w:rFonts w:ascii="Palatino Linotype" w:hAnsi="Palatino Linotype" w:cs="Arial"/>
        </w:rPr>
        <w:t>ud de acceso a la información con número de</w:t>
      </w:r>
      <w:r w:rsidR="003927E5" w:rsidRPr="003927E5">
        <w:rPr>
          <w:rFonts w:ascii="Palatino Linotype" w:hAnsi="Palatino Linotype" w:cs="Arial"/>
        </w:rPr>
        <w:t xml:space="preserve"> folio </w:t>
      </w:r>
      <w:r w:rsidR="003B25C3" w:rsidRPr="003B25C3">
        <w:rPr>
          <w:rFonts w:ascii="Palatino Linotype" w:hAnsi="Palatino Linotype" w:cs="Arial"/>
          <w:b/>
        </w:rPr>
        <w:t>00025/TEZOYUCA/IP/2020</w:t>
      </w:r>
      <w:r w:rsidR="003927E5" w:rsidRPr="003927E5">
        <w:rPr>
          <w:rFonts w:ascii="Palatino Linotype" w:hAnsi="Palatino Linotype" w:cs="Arial"/>
        </w:rPr>
        <w:t>, requiriendo</w:t>
      </w:r>
      <w:r w:rsidR="0057551B">
        <w:rPr>
          <w:rFonts w:ascii="Palatino Linotype" w:hAnsi="Palatino Linotype" w:cs="Arial"/>
        </w:rPr>
        <w:t xml:space="preserve"> </w:t>
      </w:r>
      <w:r w:rsidR="003B25C3" w:rsidRPr="003B25C3">
        <w:rPr>
          <w:rFonts w:ascii="Palatino Linotype" w:hAnsi="Palatino Linotype" w:cs="Arial"/>
        </w:rPr>
        <w:t xml:space="preserve">los expedientes completos del proceso de contratación de </w:t>
      </w:r>
      <w:r w:rsidR="003B25C3">
        <w:rPr>
          <w:rFonts w:ascii="Palatino Linotype" w:hAnsi="Palatino Linotype" w:cs="Arial"/>
        </w:rPr>
        <w:t>todas</w:t>
      </w:r>
      <w:r w:rsidR="003B25C3" w:rsidRPr="003B25C3">
        <w:rPr>
          <w:rFonts w:ascii="Palatino Linotype" w:hAnsi="Palatino Linotype" w:cs="Arial"/>
        </w:rPr>
        <w:t xml:space="preserve"> las personas físicas y morales que hayan celebrado alguna obra, contrato, servicio o convenio con el </w:t>
      </w:r>
      <w:r w:rsidR="003B25C3">
        <w:rPr>
          <w:rFonts w:ascii="Palatino Linotype" w:hAnsi="Palatino Linotype" w:cs="Arial"/>
        </w:rPr>
        <w:t>A</w:t>
      </w:r>
      <w:r w:rsidR="003B25C3" w:rsidRPr="003B25C3">
        <w:rPr>
          <w:rFonts w:ascii="Palatino Linotype" w:hAnsi="Palatino Linotype" w:cs="Arial"/>
        </w:rPr>
        <w:t xml:space="preserve">yuntamiento y </w:t>
      </w:r>
      <w:r w:rsidR="003B25C3">
        <w:rPr>
          <w:rFonts w:ascii="Palatino Linotype" w:hAnsi="Palatino Linotype" w:cs="Arial"/>
        </w:rPr>
        <w:t>M</w:t>
      </w:r>
      <w:r w:rsidR="003B25C3" w:rsidRPr="003B25C3">
        <w:rPr>
          <w:rFonts w:ascii="Palatino Linotype" w:hAnsi="Palatino Linotype" w:cs="Arial"/>
        </w:rPr>
        <w:t xml:space="preserve">unicipio de </w:t>
      </w:r>
      <w:r w:rsidR="003B25C3">
        <w:rPr>
          <w:rFonts w:ascii="Palatino Linotype" w:hAnsi="Palatino Linotype" w:cs="Arial"/>
        </w:rPr>
        <w:t>T</w:t>
      </w:r>
      <w:r w:rsidR="003B25C3" w:rsidRPr="003B25C3">
        <w:rPr>
          <w:rFonts w:ascii="Palatino Linotype" w:hAnsi="Palatino Linotype" w:cs="Arial"/>
        </w:rPr>
        <w:t>ezoyuca, a partir del 1 de enero de 2016 hasta el 31 de diciembre de 2018</w:t>
      </w:r>
      <w:r w:rsidR="003B25C3">
        <w:rPr>
          <w:rFonts w:ascii="Palatino Linotype" w:hAnsi="Palatino Linotype" w:cs="Arial"/>
        </w:rPr>
        <w:t xml:space="preserve">, </w:t>
      </w:r>
      <w:r w:rsidR="003B25C3">
        <w:rPr>
          <w:rFonts w:ascii="Palatino Linotype" w:hAnsi="Palatino Linotype" w:cs="Arial"/>
          <w:lang w:val="es-MX"/>
        </w:rPr>
        <w:t>a</w:t>
      </w:r>
      <w:r w:rsidR="003B25C3" w:rsidRPr="003B25C3">
        <w:rPr>
          <w:rFonts w:ascii="Palatino Linotype" w:hAnsi="Palatino Linotype" w:cs="Arial"/>
          <w:lang w:val="es-MX"/>
        </w:rPr>
        <w:t>compañados de todas las documentales que la integren y acrediten su personalidad, su constitución, su licitación, evidencias del trabajo, pagos, facturas, anticipos y todos los similares</w:t>
      </w:r>
      <w:r w:rsidR="003B25C3">
        <w:rPr>
          <w:rFonts w:ascii="Palatino Linotype" w:hAnsi="Palatino Linotype" w:cs="Arial"/>
        </w:rPr>
        <w:t xml:space="preserve">. </w:t>
      </w:r>
    </w:p>
    <w:p w14:paraId="3D55BBA1" w14:textId="77777777" w:rsidR="003B25C3" w:rsidRDefault="003B25C3" w:rsidP="003B25C3">
      <w:pPr>
        <w:pStyle w:val="Prrafodelista"/>
        <w:autoSpaceDE w:val="0"/>
        <w:autoSpaceDN w:val="0"/>
        <w:adjustRightInd w:val="0"/>
        <w:spacing w:after="240" w:line="360" w:lineRule="auto"/>
        <w:ind w:left="0"/>
        <w:jc w:val="both"/>
        <w:rPr>
          <w:rFonts w:ascii="Palatino Linotype" w:hAnsi="Palatino Linotype" w:cs="Arial"/>
        </w:rPr>
      </w:pPr>
    </w:p>
    <w:p w14:paraId="44B99574" w14:textId="497DD443" w:rsidR="00934715" w:rsidRDefault="00934715" w:rsidP="00594373">
      <w:pPr>
        <w:spacing w:after="0" w:line="360" w:lineRule="auto"/>
        <w:jc w:val="both"/>
        <w:rPr>
          <w:rFonts w:ascii="Palatino Linotype" w:hAnsi="Palatino Linotype" w:cs="Arial"/>
          <w:sz w:val="24"/>
          <w:szCs w:val="24"/>
        </w:rPr>
      </w:pPr>
      <w:r w:rsidRPr="00934715">
        <w:rPr>
          <w:rFonts w:ascii="Palatino Linotype" w:hAnsi="Palatino Linotype" w:cs="Arial"/>
          <w:sz w:val="24"/>
          <w:szCs w:val="24"/>
        </w:rPr>
        <w:t>Atento</w:t>
      </w:r>
      <w:r>
        <w:rPr>
          <w:rFonts w:ascii="Palatino Linotype" w:hAnsi="Palatino Linotype" w:cs="Arial"/>
          <w:sz w:val="24"/>
          <w:szCs w:val="24"/>
        </w:rPr>
        <w:t xml:space="preserve"> a la solicitud de información</w:t>
      </w:r>
      <w:r w:rsidR="00594373">
        <w:rPr>
          <w:rFonts w:ascii="Palatino Linotype" w:hAnsi="Palatino Linotype" w:cs="Arial"/>
          <w:sz w:val="24"/>
          <w:szCs w:val="24"/>
        </w:rPr>
        <w:t xml:space="preserve">, </w:t>
      </w:r>
      <w:r w:rsidR="00594373" w:rsidRPr="004B22DA">
        <w:rPr>
          <w:rFonts w:ascii="Palatino Linotype" w:hAnsi="Palatino Linotype" w:cs="Arial"/>
          <w:b/>
          <w:sz w:val="24"/>
          <w:szCs w:val="24"/>
        </w:rPr>
        <w:t>El</w:t>
      </w:r>
      <w:r w:rsidR="00594373">
        <w:rPr>
          <w:rFonts w:ascii="Palatino Linotype" w:hAnsi="Palatino Linotype" w:cs="Arial"/>
          <w:sz w:val="24"/>
          <w:szCs w:val="24"/>
        </w:rPr>
        <w:t xml:space="preserve"> </w:t>
      </w:r>
      <w:r w:rsidR="00594373">
        <w:rPr>
          <w:rFonts w:ascii="Palatino Linotype" w:hAnsi="Palatino Linotype" w:cs="Arial"/>
          <w:b/>
          <w:sz w:val="24"/>
          <w:szCs w:val="24"/>
        </w:rPr>
        <w:t>Sujeto Obligado</w:t>
      </w:r>
      <w:r w:rsidR="00594373">
        <w:rPr>
          <w:rFonts w:ascii="Palatino Linotype" w:hAnsi="Palatino Linotype" w:cs="Arial"/>
          <w:sz w:val="24"/>
          <w:szCs w:val="24"/>
        </w:rPr>
        <w:t xml:space="preserve"> en fecha </w:t>
      </w:r>
      <w:r w:rsidR="003B25C3">
        <w:rPr>
          <w:rFonts w:ascii="Palatino Linotype" w:hAnsi="Palatino Linotype" w:cs="Arial"/>
          <w:sz w:val="24"/>
          <w:szCs w:val="24"/>
        </w:rPr>
        <w:t>doce de febrero de dos mil veinte</w:t>
      </w:r>
      <w:r w:rsidR="00594373">
        <w:rPr>
          <w:rFonts w:ascii="Palatino Linotype" w:hAnsi="Palatino Linotype" w:cs="Arial"/>
          <w:b/>
          <w:sz w:val="24"/>
          <w:szCs w:val="24"/>
        </w:rPr>
        <w:t xml:space="preserve">, </w:t>
      </w:r>
      <w:r w:rsidR="00594373">
        <w:rPr>
          <w:rFonts w:ascii="Palatino Linotype" w:hAnsi="Palatino Linotype" w:cs="Arial"/>
          <w:sz w:val="24"/>
          <w:szCs w:val="24"/>
        </w:rPr>
        <w:t xml:space="preserve">emitió su respuesta, </w:t>
      </w:r>
      <w:r w:rsidR="00B73156">
        <w:rPr>
          <w:rFonts w:ascii="Palatino Linotype" w:hAnsi="Palatino Linotype" w:cs="Arial"/>
          <w:sz w:val="24"/>
          <w:szCs w:val="24"/>
        </w:rPr>
        <w:t xml:space="preserve">informando que anexaba </w:t>
      </w:r>
      <w:r w:rsidR="00B73156" w:rsidRPr="00B73156">
        <w:rPr>
          <w:rFonts w:ascii="Palatino Linotype" w:hAnsi="Palatino Linotype" w:cs="Arial"/>
          <w:sz w:val="24"/>
          <w:szCs w:val="24"/>
        </w:rPr>
        <w:t>los contratos y actas constitutivas de las empresas, organizados primero por empresa y después por año, comprendidos de los años 2016 a 2018</w:t>
      </w:r>
      <w:r w:rsidR="00B73156">
        <w:rPr>
          <w:rFonts w:ascii="Palatino Linotype" w:hAnsi="Palatino Linotype" w:cs="Arial"/>
          <w:sz w:val="24"/>
          <w:szCs w:val="24"/>
        </w:rPr>
        <w:t xml:space="preserve">, </w:t>
      </w:r>
      <w:r w:rsidRPr="00934715">
        <w:rPr>
          <w:rFonts w:ascii="Palatino Linotype" w:hAnsi="Palatino Linotype" w:cs="Arial"/>
          <w:sz w:val="24"/>
          <w:szCs w:val="24"/>
        </w:rPr>
        <w:t xml:space="preserve">remitiendo </w:t>
      </w:r>
      <w:r w:rsidR="000C30A3">
        <w:rPr>
          <w:rFonts w:ascii="Palatino Linotype" w:hAnsi="Palatino Linotype" w:cs="Arial"/>
          <w:sz w:val="24"/>
          <w:szCs w:val="24"/>
        </w:rPr>
        <w:t>un</w:t>
      </w:r>
      <w:r w:rsidRPr="00934715">
        <w:rPr>
          <w:rFonts w:ascii="Palatino Linotype" w:hAnsi="Palatino Linotype" w:cs="Arial"/>
          <w:sz w:val="24"/>
          <w:szCs w:val="24"/>
        </w:rPr>
        <w:t xml:space="preserve"> archivo electrónico</w:t>
      </w:r>
      <w:r w:rsidR="002B37F1">
        <w:rPr>
          <w:rFonts w:ascii="Palatino Linotype" w:hAnsi="Palatino Linotype" w:cs="Arial"/>
          <w:sz w:val="24"/>
          <w:szCs w:val="24"/>
        </w:rPr>
        <w:t xml:space="preserve"> comprimido </w:t>
      </w:r>
      <w:r w:rsidR="002B37F1">
        <w:rPr>
          <w:rFonts w:ascii="Palatino Linotype" w:hAnsi="Palatino Linotype" w:cs="Arial"/>
          <w:sz w:val="24"/>
          <w:szCs w:val="24"/>
        </w:rPr>
        <w:lastRenderedPageBreak/>
        <w:t>denominado “</w:t>
      </w:r>
      <w:r w:rsidR="002B37F1" w:rsidRPr="002B37F1">
        <w:rPr>
          <w:rFonts w:ascii="Palatino Linotype" w:hAnsi="Palatino Linotype" w:cs="Arial"/>
          <w:b/>
          <w:bCs/>
          <w:sz w:val="24"/>
          <w:szCs w:val="24"/>
        </w:rPr>
        <w:t>CONTRATOS POR EMPRESA 2016-2018.rar</w:t>
      </w:r>
      <w:r w:rsidR="002B37F1">
        <w:rPr>
          <w:rFonts w:ascii="Palatino Linotype" w:hAnsi="Palatino Linotype" w:cs="Arial"/>
          <w:sz w:val="24"/>
          <w:szCs w:val="24"/>
        </w:rPr>
        <w:t>”</w:t>
      </w:r>
      <w:r w:rsidRPr="00934715">
        <w:rPr>
          <w:rFonts w:ascii="Palatino Linotype" w:hAnsi="Palatino Linotype" w:cs="Arial"/>
          <w:sz w:val="24"/>
          <w:szCs w:val="24"/>
        </w:rPr>
        <w:t xml:space="preserve">, </w:t>
      </w:r>
      <w:r w:rsidR="00B73156">
        <w:rPr>
          <w:rFonts w:ascii="Palatino Linotype" w:hAnsi="Palatino Linotype" w:cs="Arial"/>
          <w:sz w:val="24"/>
          <w:szCs w:val="24"/>
        </w:rPr>
        <w:t>mismo que contiene 14 Actas Constitutivas de diferentes proveedores, 1 Cédula de Identificación Fiscal y 116 Contratos celebrados con el Ayuntamiento de Tezoyuca.</w:t>
      </w:r>
    </w:p>
    <w:p w14:paraId="4F1EAD45" w14:textId="77777777" w:rsidR="00E0548C" w:rsidRDefault="00E0548C" w:rsidP="000C468F">
      <w:pPr>
        <w:pStyle w:val="Prrafodelista"/>
        <w:autoSpaceDE w:val="0"/>
        <w:autoSpaceDN w:val="0"/>
        <w:adjustRightInd w:val="0"/>
        <w:spacing w:before="120" w:after="120" w:line="360" w:lineRule="auto"/>
        <w:ind w:left="0"/>
        <w:rPr>
          <w:rFonts w:ascii="Palatino Linotype" w:hAnsi="Palatino Linotype" w:cs="Arial"/>
        </w:rPr>
      </w:pPr>
    </w:p>
    <w:p w14:paraId="66EA19F0" w14:textId="51A09DBA" w:rsidR="00696DE5" w:rsidRDefault="00696DE5" w:rsidP="00696DE5">
      <w:pPr>
        <w:spacing w:after="0" w:line="360" w:lineRule="auto"/>
        <w:jc w:val="both"/>
        <w:rPr>
          <w:rFonts w:ascii="Palatino Linotype" w:hAnsi="Palatino Linotype" w:cs="Arial"/>
          <w:sz w:val="24"/>
          <w:szCs w:val="24"/>
        </w:rPr>
      </w:pPr>
      <w:r w:rsidRPr="00696DE5">
        <w:rPr>
          <w:rFonts w:ascii="Palatino Linotype" w:hAnsi="Palatino Linotype" w:cs="Arial"/>
          <w:sz w:val="24"/>
          <w:szCs w:val="24"/>
        </w:rPr>
        <w:t xml:space="preserve">Inconforme con la respuesta del </w:t>
      </w:r>
      <w:r w:rsidRPr="00696DE5">
        <w:rPr>
          <w:rFonts w:ascii="Palatino Linotype" w:hAnsi="Palatino Linotype" w:cs="Arial"/>
          <w:b/>
          <w:sz w:val="24"/>
          <w:szCs w:val="24"/>
        </w:rPr>
        <w:t xml:space="preserve">Sujeto Obligado, El Recurrente </w:t>
      </w:r>
      <w:r w:rsidRPr="00696DE5">
        <w:rPr>
          <w:rFonts w:ascii="Palatino Linotype" w:hAnsi="Palatino Linotype" w:cs="Arial"/>
          <w:sz w:val="24"/>
          <w:szCs w:val="24"/>
        </w:rPr>
        <w:t xml:space="preserve">interpuso recurso de revisión el </w:t>
      </w:r>
      <w:r w:rsidR="00B73156">
        <w:rPr>
          <w:rFonts w:ascii="Palatino Linotype" w:hAnsi="Palatino Linotype" w:cs="Arial"/>
          <w:sz w:val="24"/>
          <w:szCs w:val="24"/>
        </w:rPr>
        <w:t>doce de febrero</w:t>
      </w:r>
      <w:r w:rsidRPr="00696DE5">
        <w:rPr>
          <w:rFonts w:ascii="Palatino Linotype" w:hAnsi="Palatino Linotype" w:cs="Arial"/>
          <w:sz w:val="24"/>
          <w:szCs w:val="24"/>
        </w:rPr>
        <w:t xml:space="preserve">, admitiéndose el </w:t>
      </w:r>
      <w:r w:rsidR="00B73156">
        <w:rPr>
          <w:rFonts w:ascii="Palatino Linotype" w:hAnsi="Palatino Linotype" w:cs="Arial"/>
          <w:sz w:val="24"/>
          <w:szCs w:val="24"/>
        </w:rPr>
        <w:t>dieciocho de febrero</w:t>
      </w:r>
      <w:r w:rsidR="009E5FFE">
        <w:rPr>
          <w:rFonts w:ascii="Palatino Linotype" w:hAnsi="Palatino Linotype" w:cs="Arial"/>
          <w:sz w:val="24"/>
          <w:szCs w:val="24"/>
        </w:rPr>
        <w:t xml:space="preserve"> </w:t>
      </w:r>
      <w:r w:rsidRPr="00696DE5">
        <w:rPr>
          <w:rFonts w:ascii="Palatino Linotype" w:hAnsi="Palatino Linotype" w:cs="Arial"/>
          <w:sz w:val="24"/>
          <w:szCs w:val="24"/>
        </w:rPr>
        <w:t xml:space="preserve">del año </w:t>
      </w:r>
      <w:r w:rsidR="00594373">
        <w:rPr>
          <w:rFonts w:ascii="Palatino Linotype" w:hAnsi="Palatino Linotype" w:cs="Arial"/>
          <w:sz w:val="24"/>
          <w:szCs w:val="24"/>
        </w:rPr>
        <w:t xml:space="preserve">dos mil </w:t>
      </w:r>
      <w:r w:rsidR="00B73156">
        <w:rPr>
          <w:rFonts w:ascii="Palatino Linotype" w:hAnsi="Palatino Linotype" w:cs="Arial"/>
          <w:sz w:val="24"/>
          <w:szCs w:val="24"/>
        </w:rPr>
        <w:t>veinte</w:t>
      </w:r>
      <w:r w:rsidRPr="00696DE5">
        <w:rPr>
          <w:rFonts w:ascii="Palatino Linotype" w:hAnsi="Palatino Linotype" w:cs="Arial"/>
          <w:sz w:val="24"/>
          <w:szCs w:val="24"/>
        </w:rPr>
        <w:t>. Señalando como</w:t>
      </w:r>
      <w:r w:rsidR="00903B55">
        <w:rPr>
          <w:rFonts w:ascii="Palatino Linotype" w:hAnsi="Palatino Linotype" w:cs="Arial"/>
          <w:sz w:val="24"/>
          <w:szCs w:val="24"/>
        </w:rPr>
        <w:t xml:space="preserve"> acto impugnado</w:t>
      </w:r>
      <w:r w:rsidR="009A2E60">
        <w:rPr>
          <w:rFonts w:ascii="Palatino Linotype" w:hAnsi="Palatino Linotype" w:cs="Arial"/>
          <w:sz w:val="24"/>
          <w:szCs w:val="24"/>
        </w:rPr>
        <w:t xml:space="preserve"> lo siguiente “</w:t>
      </w:r>
      <w:r w:rsidR="00B73156" w:rsidRPr="00B73156">
        <w:rPr>
          <w:rFonts w:ascii="Palatino Linotype" w:hAnsi="Palatino Linotype" w:cs="Arial"/>
          <w:i/>
          <w:iCs/>
        </w:rPr>
        <w:t>LA RESPUESTA EMITIDA POR EL SUJETO OBLIGADO</w:t>
      </w:r>
      <w:r w:rsidR="009A2E60" w:rsidRPr="009A2E60">
        <w:rPr>
          <w:rFonts w:ascii="Palatino Linotype" w:hAnsi="Palatino Linotype" w:cs="Arial"/>
          <w:b/>
          <w:i/>
        </w:rPr>
        <w:t xml:space="preserve"> [Sic]</w:t>
      </w:r>
      <w:r w:rsidR="009A2E60" w:rsidRPr="009A2E60">
        <w:rPr>
          <w:rFonts w:ascii="Palatino Linotype" w:hAnsi="Palatino Linotype" w:cs="Arial"/>
        </w:rPr>
        <w:t>”</w:t>
      </w:r>
      <w:r w:rsidR="009A2E60">
        <w:rPr>
          <w:rFonts w:ascii="Palatino Linotype" w:hAnsi="Palatino Linotype" w:cs="Arial"/>
          <w:sz w:val="24"/>
          <w:szCs w:val="24"/>
        </w:rPr>
        <w:t xml:space="preserve"> y como</w:t>
      </w:r>
      <w:r w:rsidR="00903B55">
        <w:rPr>
          <w:rFonts w:ascii="Palatino Linotype" w:hAnsi="Palatino Linotype" w:cs="Arial"/>
          <w:sz w:val="24"/>
          <w:szCs w:val="24"/>
        </w:rPr>
        <w:t xml:space="preserve"> </w:t>
      </w:r>
      <w:r w:rsidRPr="00696DE5">
        <w:rPr>
          <w:rFonts w:ascii="Palatino Linotype" w:hAnsi="Palatino Linotype" w:cs="Arial"/>
          <w:sz w:val="24"/>
          <w:szCs w:val="24"/>
        </w:rPr>
        <w:t xml:space="preserve"> razones o motivos de inconformidad:</w:t>
      </w:r>
      <w:r w:rsidR="009A2E60">
        <w:rPr>
          <w:rFonts w:ascii="Palatino Linotype" w:hAnsi="Palatino Linotype" w:cs="Arial"/>
          <w:sz w:val="24"/>
          <w:szCs w:val="24"/>
        </w:rPr>
        <w:t xml:space="preserve"> “</w:t>
      </w:r>
      <w:r w:rsidR="00B73156" w:rsidRPr="00B73156">
        <w:rPr>
          <w:rFonts w:ascii="Palatino Linotype" w:hAnsi="Palatino Linotype" w:cs="Arial"/>
          <w:i/>
          <w:iCs/>
        </w:rPr>
        <w:t>Nuevamente el sujeto obligado entrega información incompleta, infringiendo las disposiciones y obligaciones constitucionales que tutelan el derecho humano de acceso a la información pública, lo anteriormente señalado dado que como se aprecia de los documentos que anexa en el archivo que contiene las documentales, para empezar falta el acta constitutiva de la empresa IPAC, de la cual solo acompañaron una cédula de identificación fiscal, además de lo anteriormente señalado f</w:t>
      </w:r>
      <w:r w:rsidR="00B73156" w:rsidRPr="00B73156">
        <w:rPr>
          <w:rFonts w:ascii="Palatino Linotype" w:hAnsi="Palatino Linotype" w:cs="Arial"/>
          <w:b/>
          <w:bCs/>
          <w:i/>
          <w:iCs/>
        </w:rPr>
        <w:t>altan los demás documentos que TODA OBRA PÚBLICA</w:t>
      </w:r>
      <w:r w:rsidR="00B73156" w:rsidRPr="00B73156">
        <w:rPr>
          <w:rFonts w:ascii="Palatino Linotype" w:hAnsi="Palatino Linotype" w:cs="Arial"/>
          <w:i/>
          <w:iCs/>
        </w:rPr>
        <w:t xml:space="preserve"> debe contener, como son los presupuestos, la suficiencia, los acuerdos del ayuntamiento, los procesos de licitación, las facturas, finiquitos, forma de pago, ya sea por transferencia electrónica, cheque o cualquier otro medio en que haya sido utilizado el presupuesto público, faltan las EVIDENCIAS del trabajo contratado, carpetas administrativas, actas administrativas de los trabajos realizados e inspeccionados por la SINDICATURA, en fin, faltan muchos documentos, lo que nuevamente deja de manifiesto la intención del sujeto obligado en encubrir a la administración pública pasada, motivos por lo que se solicita que el sujeto obligado haga todo lo que sea necesario para entregar cabalmente la información y documentales solicitadas, de lo contrario se procederá en contra de esta administración por actos lascivos a los derechos humanos, pues aun cuando haya sido la administración pública pasada, la Sindicatura y el órgano interno de control deberán pronunciarse respecto a la responsabilidad de los servidores públicos que no hayan dejado toda la </w:t>
      </w:r>
      <w:r w:rsidR="00B73156" w:rsidRPr="00B73156">
        <w:rPr>
          <w:rFonts w:ascii="Palatino Linotype" w:hAnsi="Palatino Linotype" w:cs="Arial"/>
          <w:i/>
          <w:iCs/>
        </w:rPr>
        <w:lastRenderedPageBreak/>
        <w:t xml:space="preserve">información y documentales públicas que deben obrar en los archivos de la administración pública actual. </w:t>
      </w:r>
      <w:r w:rsidR="009A2E60" w:rsidRPr="009A2E60">
        <w:rPr>
          <w:rFonts w:ascii="Palatino Linotype" w:hAnsi="Palatino Linotype" w:cs="Arial"/>
          <w:b/>
          <w:i/>
        </w:rPr>
        <w:t>[Sic]</w:t>
      </w:r>
      <w:r w:rsidR="009A2E60" w:rsidRPr="009A2E60">
        <w:rPr>
          <w:rFonts w:ascii="Palatino Linotype" w:hAnsi="Palatino Linotype" w:cs="Arial"/>
        </w:rPr>
        <w:t>”.</w:t>
      </w:r>
    </w:p>
    <w:p w14:paraId="3DF1FF47" w14:textId="77777777" w:rsidR="005061E3" w:rsidRDefault="005061E3" w:rsidP="00B80EBB">
      <w:pPr>
        <w:autoSpaceDE w:val="0"/>
        <w:autoSpaceDN w:val="0"/>
        <w:adjustRightInd w:val="0"/>
        <w:spacing w:after="0" w:line="360" w:lineRule="auto"/>
        <w:jc w:val="both"/>
        <w:rPr>
          <w:rFonts w:ascii="Palatino Linotype" w:hAnsi="Palatino Linotype" w:cs="Arial"/>
          <w:sz w:val="24"/>
          <w:szCs w:val="24"/>
        </w:rPr>
      </w:pPr>
    </w:p>
    <w:p w14:paraId="07DB20A3" w14:textId="3F18910F" w:rsidR="00B80EBB" w:rsidRPr="00B80EBB" w:rsidRDefault="00B80EBB" w:rsidP="00B80EBB">
      <w:pPr>
        <w:autoSpaceDE w:val="0"/>
        <w:autoSpaceDN w:val="0"/>
        <w:adjustRightInd w:val="0"/>
        <w:spacing w:after="0" w:line="360" w:lineRule="auto"/>
        <w:jc w:val="both"/>
        <w:rPr>
          <w:rFonts w:ascii="Palatino Linotype" w:hAnsi="Palatino Linotype" w:cs="Arial"/>
          <w:sz w:val="24"/>
          <w:szCs w:val="24"/>
        </w:rPr>
      </w:pPr>
      <w:r w:rsidRPr="00B80EBB">
        <w:rPr>
          <w:rFonts w:ascii="Palatino Linotype" w:hAnsi="Palatino Linotype" w:cs="Arial"/>
          <w:sz w:val="24"/>
          <w:szCs w:val="24"/>
        </w:rPr>
        <w:t xml:space="preserve">Del medio de impugnación que nos ocupa, se advierte que </w:t>
      </w:r>
      <w:r w:rsidRPr="00B80EBB">
        <w:rPr>
          <w:rFonts w:ascii="Palatino Linotype" w:hAnsi="Palatino Linotype" w:cs="Arial"/>
          <w:b/>
          <w:sz w:val="24"/>
          <w:szCs w:val="24"/>
        </w:rPr>
        <w:t>El Recurrente</w:t>
      </w:r>
      <w:r w:rsidRPr="00B80EBB">
        <w:rPr>
          <w:rFonts w:ascii="Palatino Linotype" w:hAnsi="Palatino Linotype" w:cs="Arial"/>
          <w:sz w:val="24"/>
          <w:szCs w:val="24"/>
        </w:rPr>
        <w:t xml:space="preserve"> realiza argumentos a guisa de agravio que a su decir le causó el acto materia del presente recurso, en el cual arguye</w:t>
      </w:r>
      <w:r w:rsidR="004B5C80">
        <w:rPr>
          <w:rFonts w:ascii="Palatino Linotype" w:hAnsi="Palatino Linotype" w:cs="Arial"/>
          <w:sz w:val="24"/>
          <w:szCs w:val="24"/>
        </w:rPr>
        <w:t xml:space="preserve"> medularmente</w:t>
      </w:r>
      <w:r w:rsidRPr="00B80EBB">
        <w:rPr>
          <w:rFonts w:ascii="Palatino Linotype" w:hAnsi="Palatino Linotype" w:cs="Arial"/>
          <w:sz w:val="24"/>
          <w:szCs w:val="24"/>
        </w:rPr>
        <w:t xml:space="preserve"> </w:t>
      </w:r>
      <w:r w:rsidR="00894BC3">
        <w:rPr>
          <w:rFonts w:ascii="Palatino Linotype" w:hAnsi="Palatino Linotype" w:cs="Arial"/>
          <w:sz w:val="24"/>
          <w:szCs w:val="24"/>
        </w:rPr>
        <w:t xml:space="preserve">la </w:t>
      </w:r>
      <w:r w:rsidR="00807142">
        <w:rPr>
          <w:rFonts w:ascii="Palatino Linotype" w:hAnsi="Palatino Linotype" w:cs="Arial"/>
          <w:sz w:val="24"/>
          <w:szCs w:val="24"/>
        </w:rPr>
        <w:t xml:space="preserve">entrega de información </w:t>
      </w:r>
      <w:r w:rsidR="00B73156">
        <w:rPr>
          <w:rFonts w:ascii="Palatino Linotype" w:hAnsi="Palatino Linotype" w:cs="Arial"/>
          <w:sz w:val="24"/>
          <w:szCs w:val="24"/>
        </w:rPr>
        <w:t>incompleta</w:t>
      </w:r>
      <w:r w:rsidR="009604FD">
        <w:rPr>
          <w:rFonts w:ascii="Palatino Linotype" w:hAnsi="Palatino Linotype" w:cs="Arial"/>
          <w:b/>
          <w:sz w:val="24"/>
          <w:szCs w:val="24"/>
        </w:rPr>
        <w:t xml:space="preserve">, </w:t>
      </w:r>
      <w:r w:rsidR="009604FD">
        <w:rPr>
          <w:rFonts w:ascii="Palatino Linotype" w:hAnsi="Palatino Linotype" w:cs="Arial"/>
          <w:sz w:val="24"/>
          <w:szCs w:val="24"/>
        </w:rPr>
        <w:t>r</w:t>
      </w:r>
      <w:r w:rsidR="009604FD" w:rsidRPr="009604FD">
        <w:rPr>
          <w:rFonts w:ascii="Palatino Linotype" w:hAnsi="Palatino Linotype" w:cs="Arial"/>
          <w:sz w:val="24"/>
          <w:szCs w:val="24"/>
        </w:rPr>
        <w:t>esultando procedente la interposición del recurso de revisión cuando el Sujeto Obligado no hace entrega de la información</w:t>
      </w:r>
      <w:r w:rsidR="00894BC3">
        <w:rPr>
          <w:rFonts w:ascii="Palatino Linotype" w:hAnsi="Palatino Linotype" w:cs="Arial"/>
          <w:sz w:val="24"/>
          <w:szCs w:val="24"/>
        </w:rPr>
        <w:t xml:space="preserve"> requerida</w:t>
      </w:r>
      <w:r w:rsidR="009604FD" w:rsidRPr="009604FD">
        <w:rPr>
          <w:rFonts w:ascii="Palatino Linotype" w:hAnsi="Palatino Linotype" w:cs="Arial"/>
          <w:sz w:val="24"/>
          <w:szCs w:val="24"/>
        </w:rPr>
        <w:t xml:space="preserve">; en ese tenor se precisa que la materia sobre la cual versará el estudio del asunto, consiste en verificar si </w:t>
      </w:r>
      <w:r w:rsidR="009604FD" w:rsidRPr="009604FD">
        <w:rPr>
          <w:rFonts w:ascii="Palatino Linotype" w:hAnsi="Palatino Linotype" w:cs="Arial"/>
          <w:b/>
          <w:sz w:val="24"/>
          <w:szCs w:val="24"/>
        </w:rPr>
        <w:t>El Sujeto Obligado</w:t>
      </w:r>
      <w:r w:rsidR="009604FD" w:rsidRPr="009604FD">
        <w:rPr>
          <w:rFonts w:ascii="Palatino Linotype" w:hAnsi="Palatino Linotype" w:cs="Arial"/>
          <w:sz w:val="24"/>
          <w:szCs w:val="24"/>
        </w:rPr>
        <w:t xml:space="preserve"> atendió el requerimiento formulado por el hoy </w:t>
      </w:r>
      <w:r w:rsidR="009604FD" w:rsidRPr="009604FD">
        <w:rPr>
          <w:rFonts w:ascii="Palatino Linotype" w:hAnsi="Palatino Linotype" w:cs="Arial"/>
          <w:b/>
          <w:sz w:val="24"/>
          <w:szCs w:val="24"/>
        </w:rPr>
        <w:t>Recurrente</w:t>
      </w:r>
      <w:r w:rsidR="00B718B3">
        <w:rPr>
          <w:rFonts w:ascii="Palatino Linotype" w:hAnsi="Palatino Linotype" w:cs="Arial"/>
          <w:sz w:val="24"/>
          <w:szCs w:val="24"/>
        </w:rPr>
        <w:t>.</w:t>
      </w:r>
    </w:p>
    <w:p w14:paraId="4D928CDF" w14:textId="77777777" w:rsidR="00005C1E" w:rsidRPr="00005C1E" w:rsidRDefault="00005C1E" w:rsidP="00005C1E">
      <w:pPr>
        <w:autoSpaceDE w:val="0"/>
        <w:autoSpaceDN w:val="0"/>
        <w:adjustRightInd w:val="0"/>
        <w:spacing w:line="360" w:lineRule="auto"/>
        <w:jc w:val="both"/>
        <w:rPr>
          <w:rFonts w:ascii="Palatino Linotype" w:hAnsi="Palatino Linotype" w:cs="Arial"/>
          <w:b/>
        </w:rPr>
      </w:pPr>
    </w:p>
    <w:p w14:paraId="0A332846" w14:textId="5A80F2D3" w:rsidR="002844F7" w:rsidRDefault="00B718B3" w:rsidP="002844F7">
      <w:pPr>
        <w:spacing w:after="0" w:line="360" w:lineRule="auto"/>
        <w:jc w:val="both"/>
        <w:rPr>
          <w:rFonts w:ascii="Palatino Linotype" w:hAnsi="Palatino Linotype" w:cs="Arial"/>
          <w:sz w:val="24"/>
          <w:szCs w:val="24"/>
        </w:rPr>
      </w:pPr>
      <w:r>
        <w:rPr>
          <w:rFonts w:ascii="Palatino Linotype" w:hAnsi="Palatino Linotype" w:cs="Arial"/>
          <w:sz w:val="24"/>
          <w:szCs w:val="24"/>
        </w:rPr>
        <w:t>En tal Tesitura</w:t>
      </w:r>
      <w:r w:rsidR="002844F7">
        <w:rPr>
          <w:rFonts w:ascii="Palatino Linotype" w:hAnsi="Palatino Linotype" w:cs="Arial"/>
          <w:sz w:val="24"/>
          <w:szCs w:val="24"/>
        </w:rPr>
        <w:t>, una vez establecido lo anterior y con el propósito de resolver con apego a la normatividad aplicable el recurso materia de esta resolución, este Instituto considera necesario establecer si la respuesta</w:t>
      </w:r>
      <w:r>
        <w:rPr>
          <w:rFonts w:ascii="Palatino Linotype" w:hAnsi="Palatino Linotype" w:cs="Arial"/>
          <w:sz w:val="24"/>
          <w:szCs w:val="24"/>
        </w:rPr>
        <w:t xml:space="preserve"> emitida </w:t>
      </w:r>
      <w:r w:rsidR="002844F7">
        <w:rPr>
          <w:rFonts w:ascii="Palatino Linotype" w:hAnsi="Palatino Linotype" w:cs="Arial"/>
          <w:sz w:val="24"/>
          <w:szCs w:val="24"/>
        </w:rPr>
        <w:t xml:space="preserve">por </w:t>
      </w:r>
      <w:r w:rsidR="002844F7" w:rsidRPr="002844F7">
        <w:rPr>
          <w:rFonts w:ascii="Palatino Linotype" w:hAnsi="Palatino Linotype" w:cs="Arial"/>
          <w:b/>
          <w:sz w:val="24"/>
          <w:szCs w:val="24"/>
        </w:rPr>
        <w:t>El</w:t>
      </w:r>
      <w:r w:rsidR="002844F7">
        <w:rPr>
          <w:rFonts w:ascii="Palatino Linotype" w:hAnsi="Palatino Linotype" w:cs="Arial"/>
          <w:sz w:val="24"/>
          <w:szCs w:val="24"/>
        </w:rPr>
        <w:t xml:space="preserve"> </w:t>
      </w:r>
      <w:r w:rsidR="002844F7" w:rsidRPr="00D6027B">
        <w:rPr>
          <w:rFonts w:ascii="Palatino Linotype" w:hAnsi="Palatino Linotype" w:cs="Arial"/>
          <w:b/>
          <w:sz w:val="24"/>
          <w:szCs w:val="24"/>
        </w:rPr>
        <w:t>Sujeto Obligado</w:t>
      </w:r>
      <w:r w:rsidR="002844F7">
        <w:rPr>
          <w:rFonts w:ascii="Palatino Linotype" w:hAnsi="Palatino Linotype" w:cs="Arial"/>
          <w:sz w:val="24"/>
          <w:szCs w:val="24"/>
        </w:rPr>
        <w:t xml:space="preserve"> colma a plenitud las pretensiones del </w:t>
      </w:r>
      <w:r w:rsidR="002844F7" w:rsidRPr="000A1E2B">
        <w:rPr>
          <w:rFonts w:ascii="Palatino Linotype" w:hAnsi="Palatino Linotype" w:cs="Arial"/>
          <w:b/>
          <w:sz w:val="24"/>
          <w:szCs w:val="24"/>
        </w:rPr>
        <w:t>Recurrente</w:t>
      </w:r>
      <w:r w:rsidR="002844F7">
        <w:rPr>
          <w:rFonts w:ascii="Palatino Linotype" w:hAnsi="Palatino Linotype" w:cs="Arial"/>
          <w:sz w:val="24"/>
          <w:szCs w:val="24"/>
        </w:rPr>
        <w:t>, con base a las siguientes consideraciones de hecho y de derecho:</w:t>
      </w:r>
    </w:p>
    <w:p w14:paraId="679CB010" w14:textId="77777777" w:rsidR="002844F7" w:rsidRPr="004E6B5B" w:rsidRDefault="002844F7" w:rsidP="002844F7">
      <w:pPr>
        <w:pStyle w:val="Sinespaciado"/>
        <w:spacing w:line="360" w:lineRule="auto"/>
        <w:jc w:val="both"/>
        <w:rPr>
          <w:rFonts w:ascii="Palatino Linotype" w:hAnsi="Palatino Linotype"/>
        </w:rPr>
      </w:pPr>
    </w:p>
    <w:p w14:paraId="011B3D38" w14:textId="77777777" w:rsidR="002844F7" w:rsidRDefault="002844F7" w:rsidP="002844F7">
      <w:pPr>
        <w:pStyle w:val="Sinespaciado"/>
        <w:spacing w:line="360" w:lineRule="auto"/>
        <w:jc w:val="both"/>
        <w:rPr>
          <w:rFonts w:ascii="Palatino Linotype" w:hAnsi="Palatino Linotype"/>
          <w:color w:val="000000"/>
        </w:rPr>
      </w:pPr>
      <w:r w:rsidRPr="004E6B5B">
        <w:rPr>
          <w:rFonts w:ascii="Palatino Linotype" w:hAnsi="Palatino Linotype"/>
        </w:rPr>
        <w:t xml:space="preserve">En primer lugar </w:t>
      </w:r>
      <w:r w:rsidRPr="004E6B5B">
        <w:rPr>
          <w:rFonts w:ascii="Palatino Linotype" w:hAnsi="Palatino Linotype"/>
          <w:color w:val="000000"/>
        </w:rPr>
        <w:t>es de advertirse lo siguiente</w:t>
      </w:r>
      <w:r>
        <w:rPr>
          <w:rFonts w:ascii="Palatino Linotype" w:hAnsi="Palatino Linotype"/>
          <w:color w:val="000000"/>
        </w:rPr>
        <w:t>:</w:t>
      </w:r>
      <w:r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w:t>
      </w:r>
      <w:r w:rsidRPr="004E6B5B">
        <w:rPr>
          <w:rFonts w:ascii="Palatino Linotype" w:hAnsi="Palatino Linotype"/>
          <w:color w:val="000000"/>
        </w:rPr>
        <w:lastRenderedPageBreak/>
        <w:t>se aprecia en el Artículo 6, apartado A, numeral I de la Constitución Política de los Estados Unidos Mexicanos que a la letra establece:</w:t>
      </w:r>
    </w:p>
    <w:p w14:paraId="0D0833EF" w14:textId="77777777" w:rsidR="002844F7" w:rsidRPr="004E6B5B" w:rsidRDefault="002844F7" w:rsidP="002844F7">
      <w:pPr>
        <w:pStyle w:val="Sinespaciado"/>
        <w:spacing w:line="360" w:lineRule="auto"/>
        <w:jc w:val="both"/>
        <w:rPr>
          <w:rFonts w:ascii="Palatino Linotype" w:hAnsi="Palatino Linotype"/>
          <w:color w:val="000000"/>
        </w:rPr>
      </w:pPr>
    </w:p>
    <w:p w14:paraId="0EBD2036" w14:textId="77777777" w:rsidR="002844F7" w:rsidRPr="004E6B5B" w:rsidRDefault="002844F7" w:rsidP="002844F7">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14:paraId="08896211" w14:textId="77777777"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14:paraId="1983E8FA" w14:textId="77777777"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14:paraId="748D82E4" w14:textId="77777777" w:rsidR="002844F7" w:rsidRPr="004E6B5B" w:rsidRDefault="002844F7" w:rsidP="002844F7">
      <w:pPr>
        <w:pStyle w:val="Sinespaciado"/>
        <w:ind w:left="851" w:right="851"/>
        <w:jc w:val="both"/>
        <w:rPr>
          <w:rFonts w:ascii="Palatino Linotype" w:hAnsi="Palatino Linotype"/>
          <w:i/>
          <w:sz w:val="22"/>
          <w:szCs w:val="22"/>
        </w:rPr>
      </w:pPr>
    </w:p>
    <w:p w14:paraId="73E352A2" w14:textId="77777777" w:rsidR="002844F7" w:rsidRPr="003D1776" w:rsidRDefault="002844F7" w:rsidP="003D1776">
      <w:pPr>
        <w:pStyle w:val="Sinespaciado"/>
        <w:numPr>
          <w:ilvl w:val="0"/>
          <w:numId w:val="20"/>
        </w:numPr>
        <w:ind w:left="851" w:right="851"/>
        <w:jc w:val="both"/>
        <w:rPr>
          <w:rFonts w:ascii="Palatino Linotype" w:hAnsi="Palatino Linotype"/>
          <w:i/>
          <w:sz w:val="22"/>
          <w:szCs w:val="22"/>
        </w:rPr>
      </w:pPr>
      <w:r w:rsidRPr="004E6B5B">
        <w:rPr>
          <w:rFonts w:ascii="Palatino Linotype" w:hAnsi="Palatino Linotype"/>
          <w:i/>
          <w:sz w:val="22"/>
          <w:szCs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2E6055D" w14:textId="77777777" w:rsidR="00810B9A" w:rsidRDefault="00810B9A" w:rsidP="002844F7">
      <w:pPr>
        <w:pStyle w:val="Sinespaciado"/>
        <w:spacing w:line="360" w:lineRule="auto"/>
        <w:jc w:val="both"/>
        <w:rPr>
          <w:rFonts w:ascii="Palatino Linotype" w:hAnsi="Palatino Linotype" w:cs="Arial"/>
        </w:rPr>
      </w:pPr>
    </w:p>
    <w:p w14:paraId="7D68AC01" w14:textId="77777777" w:rsidR="002844F7" w:rsidRDefault="002844F7" w:rsidP="002844F7">
      <w:pPr>
        <w:pStyle w:val="Sinespaciado"/>
        <w:spacing w:line="360" w:lineRule="auto"/>
        <w:jc w:val="both"/>
        <w:rPr>
          <w:rFonts w:ascii="Palatino Linotype" w:hAnsi="Palatino Linotype" w:cs="Arial"/>
        </w:rPr>
      </w:pPr>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14:paraId="339B9FDF" w14:textId="77777777" w:rsidR="002844F7" w:rsidRPr="004E6B5B" w:rsidRDefault="002844F7" w:rsidP="002844F7">
      <w:pPr>
        <w:pStyle w:val="Sinespaciado"/>
        <w:ind w:left="567" w:right="567"/>
        <w:jc w:val="both"/>
        <w:rPr>
          <w:rFonts w:ascii="Palatino Linotype" w:hAnsi="Palatino Linotype"/>
        </w:rPr>
      </w:pPr>
    </w:p>
    <w:p w14:paraId="7450EB13"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14:paraId="5F573987"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14:paraId="3046D32D"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14:paraId="282024BD" w14:textId="77777777" w:rsidR="002844F7" w:rsidRPr="006376FA" w:rsidRDefault="002844F7" w:rsidP="002844F7">
      <w:pPr>
        <w:pStyle w:val="Sinespaciado"/>
        <w:ind w:left="851" w:right="851"/>
        <w:jc w:val="both"/>
        <w:rPr>
          <w:rFonts w:ascii="Palatino Linotype" w:hAnsi="Palatino Linotype"/>
          <w:i/>
          <w:sz w:val="22"/>
          <w:szCs w:val="22"/>
        </w:rPr>
      </w:pPr>
    </w:p>
    <w:p w14:paraId="742E33C2" w14:textId="77777777"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lastRenderedPageBreak/>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B849629" w14:textId="77777777" w:rsidR="002844F7" w:rsidRPr="006376FA" w:rsidRDefault="002844F7" w:rsidP="002844F7">
      <w:pPr>
        <w:pStyle w:val="Sinespaciado"/>
        <w:ind w:left="851" w:right="851"/>
        <w:jc w:val="both"/>
        <w:rPr>
          <w:rFonts w:ascii="Palatino Linotype" w:hAnsi="Palatino Linotype"/>
          <w:bCs/>
          <w:i/>
          <w:sz w:val="22"/>
          <w:szCs w:val="22"/>
        </w:rPr>
      </w:pPr>
    </w:p>
    <w:p w14:paraId="18815FF7" w14:textId="77777777"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64B3BA1" w14:textId="77777777" w:rsidR="002844F7" w:rsidRPr="006376FA" w:rsidRDefault="002844F7" w:rsidP="002844F7">
      <w:pPr>
        <w:pStyle w:val="Sinespaciado"/>
        <w:ind w:left="851" w:right="851"/>
        <w:jc w:val="both"/>
        <w:rPr>
          <w:rFonts w:ascii="Palatino Linotype" w:hAnsi="Palatino Linotype"/>
          <w:bCs/>
          <w:i/>
          <w:sz w:val="22"/>
          <w:szCs w:val="22"/>
        </w:rPr>
      </w:pPr>
    </w:p>
    <w:p w14:paraId="7F3B7277" w14:textId="77777777"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14:paraId="26A33D69" w14:textId="77777777" w:rsidR="002844F7" w:rsidRPr="006376FA" w:rsidRDefault="002844F7" w:rsidP="002844F7">
      <w:pPr>
        <w:pStyle w:val="Sinespaciado"/>
        <w:ind w:left="851" w:right="851"/>
        <w:jc w:val="both"/>
        <w:rPr>
          <w:rFonts w:ascii="Palatino Linotype" w:hAnsi="Palatino Linotype"/>
          <w:i/>
          <w:sz w:val="22"/>
          <w:szCs w:val="22"/>
        </w:rPr>
      </w:pPr>
    </w:p>
    <w:p w14:paraId="5F77BA7C"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0F3A22FB" w14:textId="77777777" w:rsidR="002844F7" w:rsidRPr="006376FA" w:rsidRDefault="002844F7" w:rsidP="002844F7">
      <w:pPr>
        <w:pStyle w:val="Sinespaciado"/>
        <w:ind w:left="851" w:right="851"/>
        <w:jc w:val="both"/>
        <w:rPr>
          <w:rFonts w:ascii="Palatino Linotype" w:hAnsi="Palatino Linotype"/>
          <w:i/>
          <w:sz w:val="22"/>
          <w:szCs w:val="22"/>
        </w:rPr>
      </w:pPr>
    </w:p>
    <w:p w14:paraId="445CBB4B" w14:textId="77777777" w:rsidR="002844F7" w:rsidRPr="004E6B5B" w:rsidRDefault="002844F7" w:rsidP="002844F7">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sz w:val="22"/>
          <w:szCs w:val="22"/>
        </w:rPr>
        <w:t>.</w:t>
      </w:r>
    </w:p>
    <w:p w14:paraId="348A0A5B" w14:textId="77777777" w:rsidR="002844F7" w:rsidRPr="004E6B5B" w:rsidRDefault="002844F7" w:rsidP="002844F7">
      <w:pPr>
        <w:pStyle w:val="Sinespaciado"/>
        <w:spacing w:line="360" w:lineRule="auto"/>
        <w:jc w:val="both"/>
        <w:rPr>
          <w:rFonts w:ascii="Palatino Linotype" w:hAnsi="Palatino Linotype"/>
        </w:rPr>
      </w:pPr>
    </w:p>
    <w:p w14:paraId="2EBC244B" w14:textId="77777777" w:rsidR="002844F7" w:rsidRPr="004E6B5B" w:rsidRDefault="002844F7" w:rsidP="002844F7">
      <w:pPr>
        <w:pStyle w:val="Sinespaciado"/>
        <w:spacing w:line="360" w:lineRule="auto"/>
        <w:jc w:val="both"/>
        <w:rPr>
          <w:rFonts w:ascii="Palatino Linotype" w:hAnsi="Palatino Linotype" w:cs="Arial"/>
        </w:rPr>
      </w:pPr>
      <w:r w:rsidRPr="004E6B5B">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02C925EB" w14:textId="77777777" w:rsidR="002844F7" w:rsidRDefault="002844F7" w:rsidP="002844F7">
      <w:pPr>
        <w:pStyle w:val="Sinespaciado"/>
        <w:spacing w:line="360" w:lineRule="auto"/>
        <w:jc w:val="both"/>
        <w:rPr>
          <w:rFonts w:ascii="Palatino Linotype" w:hAnsi="Palatino Linotype" w:cs="Arial"/>
        </w:rPr>
      </w:pPr>
    </w:p>
    <w:p w14:paraId="79C06596" w14:textId="064EFDDC" w:rsidR="003D1776" w:rsidRPr="00FC7592" w:rsidRDefault="003D1776" w:rsidP="003D177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 xml:space="preserve">En ese orden de ideas, es </w:t>
      </w:r>
      <w:r w:rsidRPr="00FC7592">
        <w:rPr>
          <w:rFonts w:ascii="Palatino Linotype" w:eastAsia="Times New Roman" w:hAnsi="Palatino Linotype" w:cs="Times New Roman"/>
          <w:sz w:val="24"/>
          <w:szCs w:val="24"/>
          <w:lang w:eastAsia="es-ES"/>
        </w:rPr>
        <w:t xml:space="preserve">de precisar que se obvia el análisis de la competencia por parte del </w:t>
      </w:r>
      <w:r w:rsidRPr="00FC759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xml:space="preserve">, para generar, administrar o poseer la información solicitada, dado que éste ha asumido la misma, en razón de que </w:t>
      </w:r>
      <w:r w:rsidRPr="002844F7">
        <w:rPr>
          <w:rFonts w:ascii="Palatino Linotype" w:eastAsia="Times New Roman" w:hAnsi="Palatino Linotype" w:cs="Times New Roman"/>
          <w:sz w:val="24"/>
          <w:szCs w:val="24"/>
          <w:lang w:eastAsia="es-ES"/>
        </w:rPr>
        <w:t xml:space="preserve">en su respuesta, </w:t>
      </w:r>
      <w:r w:rsidR="00831A4B">
        <w:rPr>
          <w:rFonts w:ascii="Palatino Linotype" w:eastAsia="Times New Roman" w:hAnsi="Palatino Linotype" w:cs="Times New Roman"/>
          <w:sz w:val="24"/>
          <w:szCs w:val="24"/>
          <w:lang w:eastAsia="es-ES"/>
        </w:rPr>
        <w:t>remite pa</w:t>
      </w:r>
      <w:r w:rsidR="006B5DA7">
        <w:rPr>
          <w:rFonts w:ascii="Palatino Linotype" w:eastAsia="Times New Roman" w:hAnsi="Palatino Linotype" w:cs="Times New Roman"/>
          <w:sz w:val="24"/>
          <w:szCs w:val="24"/>
          <w:lang w:eastAsia="es-ES"/>
        </w:rPr>
        <w:t>r</w:t>
      </w:r>
      <w:r w:rsidR="00831A4B">
        <w:rPr>
          <w:rFonts w:ascii="Palatino Linotype" w:eastAsia="Times New Roman" w:hAnsi="Palatino Linotype" w:cs="Times New Roman"/>
          <w:sz w:val="24"/>
          <w:szCs w:val="24"/>
          <w:lang w:eastAsia="es-ES"/>
        </w:rPr>
        <w:t>te de la información requerida, consistente en contratos celebrados y Actas Constitutivas de diferentes proveedores del Ayuntamiento de Tezoyuca</w:t>
      </w:r>
      <w:r w:rsidRPr="00FC7592">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 xml:space="preserve"> por lo tanto, el hecho de que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xml:space="preserve"> haya inte</w:t>
      </w:r>
      <w:r>
        <w:rPr>
          <w:rFonts w:ascii="Palatino Linotype" w:eastAsia="Times New Roman" w:hAnsi="Palatino Linotype" w:cs="Times New Roman"/>
          <w:sz w:val="24"/>
          <w:szCs w:val="24"/>
          <w:lang w:eastAsia="es-ES"/>
        </w:rPr>
        <w:t>ntado otorgar lo solicitado al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Recurrente</w:t>
      </w:r>
      <w:r w:rsidRPr="00FC7592">
        <w:rPr>
          <w:rFonts w:ascii="Palatino Linotype" w:eastAsia="Times New Roman" w:hAnsi="Palatino Linotype" w:cs="Times New Roman"/>
          <w:sz w:val="24"/>
          <w:szCs w:val="24"/>
          <w:lang w:eastAsia="es-ES"/>
        </w:rPr>
        <w:t xml:space="preserve">,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14:paraId="650614B1" w14:textId="77777777" w:rsidR="003D1776" w:rsidRPr="00FC7592" w:rsidRDefault="003D1776" w:rsidP="003D1776">
      <w:pPr>
        <w:spacing w:after="0" w:line="360" w:lineRule="auto"/>
        <w:jc w:val="both"/>
        <w:rPr>
          <w:rFonts w:ascii="Palatino Linotype" w:eastAsia="Times New Roman" w:hAnsi="Palatino Linotype" w:cs="Times New Roman"/>
          <w:sz w:val="24"/>
          <w:szCs w:val="24"/>
          <w:lang w:eastAsia="es-ES"/>
        </w:rPr>
      </w:pPr>
    </w:p>
    <w:p w14:paraId="3554BC1E" w14:textId="77777777" w:rsidR="002844F7" w:rsidRPr="00B5583F" w:rsidRDefault="003D1776" w:rsidP="002844F7">
      <w:pPr>
        <w:spacing w:after="0" w:line="360" w:lineRule="auto"/>
        <w:jc w:val="both"/>
        <w:rPr>
          <w:rFonts w:ascii="Palatino Linotype" w:eastAsia="Times New Roman" w:hAnsi="Palatino Linotype" w:cs="Times New Roman"/>
          <w:sz w:val="24"/>
          <w:szCs w:val="24"/>
          <w:lang w:eastAsia="es-ES"/>
        </w:rPr>
      </w:pPr>
      <w:r w:rsidRPr="00FC7592">
        <w:rPr>
          <w:rFonts w:ascii="Palatino Linotype" w:eastAsia="Times New Roman" w:hAnsi="Palatino Linotype" w:cs="Times New Roman"/>
          <w:sz w:val="24"/>
          <w:szCs w:val="24"/>
          <w:lang w:eastAsia="es-ES"/>
        </w:rPr>
        <w:t xml:space="preserve">De </w:t>
      </w:r>
      <w:r w:rsidR="00370978" w:rsidRPr="00FC7592">
        <w:rPr>
          <w:rFonts w:ascii="Palatino Linotype" w:eastAsia="Times New Roman" w:hAnsi="Palatino Linotype" w:cs="Times New Roman"/>
          <w:sz w:val="24"/>
          <w:szCs w:val="24"/>
          <w:lang w:eastAsia="es-ES"/>
        </w:rPr>
        <w:t>hecho,</w:t>
      </w:r>
      <w:r w:rsidRPr="00FC7592">
        <w:rPr>
          <w:rFonts w:ascii="Palatino Linotype" w:eastAsia="Times New Roman" w:hAnsi="Palatino Linotype" w:cs="Times New Roman"/>
          <w:sz w:val="24"/>
          <w:szCs w:val="24"/>
          <w:lang w:eastAsia="es-ES"/>
        </w:rPr>
        <w:t xml:space="preserve"> el estudio de la naturaleza jurídica de la información pública solicitada, tiene por objeto determinar si ésta la genera, posee o administr</w:t>
      </w:r>
      <w:r>
        <w:rPr>
          <w:rFonts w:ascii="Palatino Linotype" w:eastAsia="Times New Roman" w:hAnsi="Palatino Linotype" w:cs="Times New Roman"/>
          <w:sz w:val="24"/>
          <w:szCs w:val="24"/>
          <w:lang w:eastAsia="es-ES"/>
        </w:rPr>
        <w:t xml:space="preserve">a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sin embargo, en aquellos casos en que éste la asume, implica en automático que la genera, posee o administra; por consiguiente, a nada práctico nos conduciría su estudio, ya que se insiste la información pública solicitada, ya fue asu</w:t>
      </w:r>
      <w:r>
        <w:rPr>
          <w:rFonts w:ascii="Palatino Linotype" w:eastAsia="Times New Roman" w:hAnsi="Palatino Linotype" w:cs="Times New Roman"/>
          <w:sz w:val="24"/>
          <w:szCs w:val="24"/>
          <w:lang w:eastAsia="es-ES"/>
        </w:rPr>
        <w:t xml:space="preserve">mida por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w:t>
      </w:r>
    </w:p>
    <w:p w14:paraId="0EC1A15E" w14:textId="77777777" w:rsidR="00C600A2" w:rsidRDefault="00C600A2" w:rsidP="002844F7">
      <w:pPr>
        <w:spacing w:after="0" w:line="360" w:lineRule="auto"/>
        <w:jc w:val="both"/>
        <w:rPr>
          <w:rFonts w:ascii="Palatino Linotype" w:eastAsia="Times New Roman" w:hAnsi="Palatino Linotype" w:cs="Times New Roman"/>
          <w:sz w:val="24"/>
          <w:szCs w:val="24"/>
          <w:lang w:eastAsia="es-ES"/>
        </w:rPr>
      </w:pPr>
    </w:p>
    <w:p w14:paraId="58C8DB17" w14:textId="0270BB01" w:rsidR="002B4243" w:rsidRDefault="002B4243" w:rsidP="00C159C9">
      <w:pPr>
        <w:spacing w:after="0" w:line="360" w:lineRule="auto"/>
        <w:jc w:val="both"/>
        <w:rPr>
          <w:rFonts w:ascii="Palatino Linotype" w:eastAsia="Times New Roman" w:hAnsi="Palatino Linotype" w:cs="Arial"/>
          <w:sz w:val="24"/>
          <w:szCs w:val="24"/>
          <w:lang w:eastAsia="es-ES"/>
        </w:rPr>
      </w:pPr>
      <w:r>
        <w:rPr>
          <w:rFonts w:ascii="Palatino Linotype" w:eastAsia="Calibri" w:hAnsi="Palatino Linotype" w:cs="Times New Roman"/>
          <w:sz w:val="24"/>
          <w:szCs w:val="24"/>
          <w:lang w:eastAsia="es-MX"/>
        </w:rPr>
        <w:t>Ahora bien, debemos destacar que, si bien es cierto, el sujeto Obligado remitió mediante respuesta primigenia, documentales que forman parte de los expedientes de obras públicas, contratos o servicios</w:t>
      </w:r>
      <w:r w:rsidR="00691FC7" w:rsidRPr="00691FC7">
        <w:rPr>
          <w:rFonts w:ascii="Palatino Linotype" w:eastAsia="Calibri" w:hAnsi="Palatino Linotype" w:cs="Times New Roman"/>
          <w:sz w:val="24"/>
          <w:szCs w:val="24"/>
          <w:lang w:eastAsia="es-MX"/>
        </w:rPr>
        <w:t xml:space="preserve">, </w:t>
      </w:r>
      <w:r w:rsidR="00691FC7">
        <w:rPr>
          <w:rFonts w:ascii="Palatino Linotype" w:eastAsia="Calibri" w:hAnsi="Palatino Linotype" w:cs="Times New Roman"/>
          <w:sz w:val="24"/>
          <w:szCs w:val="24"/>
          <w:lang w:eastAsia="es-MX"/>
        </w:rPr>
        <w:t xml:space="preserve">a través del </w:t>
      </w:r>
      <w:r w:rsidR="009D1F0D">
        <w:rPr>
          <w:rFonts w:ascii="Palatino Linotype" w:eastAsia="Calibri" w:hAnsi="Palatino Linotype" w:cs="Times New Roman"/>
          <w:sz w:val="24"/>
          <w:szCs w:val="24"/>
          <w:lang w:eastAsia="es-MX"/>
        </w:rPr>
        <w:t>Director de Obras Públicas</w:t>
      </w:r>
      <w:r w:rsidR="00691FC7">
        <w:rPr>
          <w:rFonts w:ascii="Palatino Linotype" w:eastAsia="Calibri" w:hAnsi="Palatino Linotype" w:cs="Times New Roman"/>
          <w:sz w:val="24"/>
          <w:szCs w:val="24"/>
          <w:lang w:eastAsia="es-MX"/>
        </w:rPr>
        <w:t>,</w:t>
      </w:r>
      <w:r w:rsidR="009D1F0D">
        <w:rPr>
          <w:rFonts w:ascii="Palatino Linotype" w:eastAsia="Times New Roman" w:hAnsi="Palatino Linotype" w:cs="Arial"/>
          <w:sz w:val="24"/>
          <w:szCs w:val="24"/>
          <w:lang w:eastAsia="es-ES"/>
        </w:rPr>
        <w:t xml:space="preserve"> </w:t>
      </w:r>
      <w:r>
        <w:rPr>
          <w:rFonts w:ascii="Palatino Linotype" w:eastAsia="Times New Roman" w:hAnsi="Palatino Linotype" w:cs="Arial"/>
          <w:sz w:val="24"/>
          <w:szCs w:val="24"/>
          <w:lang w:eastAsia="es-ES"/>
        </w:rPr>
        <w:t xml:space="preserve">también </w:t>
      </w:r>
      <w:r>
        <w:rPr>
          <w:rFonts w:ascii="Palatino Linotype" w:eastAsia="Times New Roman" w:hAnsi="Palatino Linotype" w:cs="Arial"/>
          <w:sz w:val="24"/>
          <w:szCs w:val="24"/>
          <w:lang w:eastAsia="es-ES"/>
        </w:rPr>
        <w:lastRenderedPageBreak/>
        <w:t>lo es que</w:t>
      </w:r>
      <w:r w:rsidR="00C159C9">
        <w:rPr>
          <w:rFonts w:ascii="Palatino Linotype" w:eastAsia="Times New Roman" w:hAnsi="Palatino Linotype" w:cs="Arial"/>
          <w:sz w:val="24"/>
          <w:szCs w:val="24"/>
          <w:lang w:eastAsia="es-ES"/>
        </w:rPr>
        <w:t>, no existió pronunciamiento de todas las áreas competentes</w:t>
      </w:r>
      <w:r>
        <w:rPr>
          <w:rFonts w:ascii="Palatino Linotype" w:eastAsia="Times New Roman" w:hAnsi="Palatino Linotype" w:cs="Arial"/>
          <w:sz w:val="24"/>
          <w:szCs w:val="24"/>
          <w:lang w:eastAsia="es-ES"/>
        </w:rPr>
        <w:t xml:space="preserve">, como se puede advertir a continuación: </w:t>
      </w:r>
    </w:p>
    <w:p w14:paraId="06192483" w14:textId="4C5785AD" w:rsidR="002B4243" w:rsidRDefault="002B4243" w:rsidP="00C159C9">
      <w:pPr>
        <w:spacing w:after="0" w:line="360" w:lineRule="auto"/>
        <w:jc w:val="both"/>
        <w:rPr>
          <w:rFonts w:ascii="Palatino Linotype" w:eastAsia="Times New Roman" w:hAnsi="Palatino Linotype" w:cs="Arial"/>
          <w:sz w:val="24"/>
          <w:szCs w:val="24"/>
          <w:lang w:eastAsia="es-ES"/>
        </w:rPr>
      </w:pPr>
      <w:r w:rsidRPr="002B4243">
        <w:rPr>
          <w:rFonts w:ascii="Palatino Linotype" w:eastAsia="Times New Roman" w:hAnsi="Palatino Linotype" w:cs="Arial"/>
          <w:noProof/>
          <w:sz w:val="24"/>
          <w:szCs w:val="24"/>
          <w:lang w:eastAsia="es-MX"/>
        </w:rPr>
        <w:drawing>
          <wp:inline distT="0" distB="0" distL="0" distR="0" wp14:anchorId="54B010F1" wp14:editId="1713C9AE">
            <wp:extent cx="5760720" cy="10699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069975"/>
                    </a:xfrm>
                    <a:prstGeom prst="rect">
                      <a:avLst/>
                    </a:prstGeom>
                  </pic:spPr>
                </pic:pic>
              </a:graphicData>
            </a:graphic>
          </wp:inline>
        </w:drawing>
      </w:r>
    </w:p>
    <w:p w14:paraId="3F20E50B" w14:textId="77777777" w:rsidR="002B4243" w:rsidRDefault="002B4243" w:rsidP="00C159C9">
      <w:pPr>
        <w:spacing w:after="0" w:line="360" w:lineRule="auto"/>
        <w:jc w:val="both"/>
        <w:rPr>
          <w:rFonts w:ascii="Palatino Linotype" w:eastAsia="Times New Roman" w:hAnsi="Palatino Linotype" w:cs="Arial"/>
          <w:sz w:val="24"/>
          <w:szCs w:val="24"/>
          <w:lang w:eastAsia="es-ES"/>
        </w:rPr>
      </w:pPr>
    </w:p>
    <w:p w14:paraId="79C6427C" w14:textId="035FDC00" w:rsidR="00C159C9" w:rsidRPr="00C159C9" w:rsidRDefault="002B4243" w:rsidP="00C159C9">
      <w:pPr>
        <w:spacing w:after="0" w:line="360" w:lineRule="auto"/>
        <w:jc w:val="both"/>
        <w:rPr>
          <w:rFonts w:ascii="Palatino Linotype" w:eastAsia="Times New Roman" w:hAnsi="Palatino Linotype" w:cs="Arial"/>
          <w:sz w:val="24"/>
          <w:szCs w:val="24"/>
          <w:lang w:eastAsia="es-ES"/>
        </w:rPr>
      </w:pPr>
      <w:r>
        <w:rPr>
          <w:rFonts w:ascii="Palatino Linotype" w:hAnsi="Palatino Linotype" w:cs="Arial"/>
          <w:sz w:val="24"/>
          <w:szCs w:val="24"/>
        </w:rPr>
        <w:t>De la imagen referida con anterioridad, advertimos que no existió pronunciamiento alguno del Tesorero Municipal</w:t>
      </w:r>
      <w:r w:rsidR="00C159C9">
        <w:rPr>
          <w:rFonts w:ascii="Palatino Linotype" w:hAnsi="Palatino Linotype" w:cs="Arial"/>
          <w:sz w:val="24"/>
          <w:szCs w:val="24"/>
        </w:rPr>
        <w:t>, por ello, e</w:t>
      </w:r>
      <w:r w:rsidR="00C159C9" w:rsidRPr="004D5ECF">
        <w:rPr>
          <w:rFonts w:ascii="Palatino Linotype" w:hAnsi="Palatino Linotype" w:cs="Arial"/>
          <w:sz w:val="24"/>
          <w:szCs w:val="24"/>
        </w:rPr>
        <w:t xml:space="preserve">s de precisar que, aunque la solicitud de información y la respuesta estén dirigidas y atendidas por un </w:t>
      </w:r>
      <w:r w:rsidR="00C159C9" w:rsidRPr="004D5ECF">
        <w:rPr>
          <w:rFonts w:ascii="Palatino Linotype" w:hAnsi="Palatino Linotype" w:cs="Arial"/>
          <w:b/>
          <w:sz w:val="24"/>
          <w:szCs w:val="24"/>
        </w:rPr>
        <w:t>Sujeto Obligado</w:t>
      </w:r>
      <w:r w:rsidR="00C159C9" w:rsidRPr="004D5ECF">
        <w:rPr>
          <w:rFonts w:ascii="Palatino Linotype" w:hAnsi="Palatino Linotype" w:cs="Arial"/>
          <w:sz w:val="24"/>
          <w:szCs w:val="24"/>
        </w:rPr>
        <w:t xml:space="preserve">, lo cierto es que también tienen diversas Unidades Administrativas y cada área cuenta con un </w:t>
      </w:r>
      <w:r w:rsidR="00C159C9" w:rsidRPr="004D5ECF">
        <w:rPr>
          <w:rFonts w:ascii="Palatino Linotype" w:hAnsi="Palatino Linotype" w:cs="Arial"/>
          <w:b/>
          <w:sz w:val="24"/>
          <w:szCs w:val="24"/>
        </w:rPr>
        <w:t>Servidor Público Habilitado</w:t>
      </w:r>
      <w:r w:rsidR="00C159C9" w:rsidRPr="004D5ECF">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45F18249" w14:textId="77777777" w:rsidR="00C159C9" w:rsidRPr="004D5ECF" w:rsidRDefault="00C159C9" w:rsidP="00C159C9">
      <w:pPr>
        <w:spacing w:after="0" w:line="240" w:lineRule="auto"/>
        <w:rPr>
          <w:rFonts w:ascii="Times New Roman" w:eastAsia="Times New Roman" w:hAnsi="Times New Roman" w:cs="Times New Roman"/>
          <w:sz w:val="24"/>
          <w:szCs w:val="24"/>
          <w:lang w:eastAsia="es-ES"/>
        </w:rPr>
      </w:pPr>
    </w:p>
    <w:p w14:paraId="5D201272" w14:textId="77777777" w:rsidR="00C159C9" w:rsidRPr="004D5ECF" w:rsidRDefault="00C159C9" w:rsidP="00C159C9">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b/>
          <w:i/>
          <w:szCs w:val="24"/>
        </w:rPr>
        <w:t>Artículo 3.</w:t>
      </w:r>
      <w:r w:rsidRPr="004D5ECF">
        <w:rPr>
          <w:rFonts w:ascii="Palatino Linotype" w:hAnsi="Palatino Linotype" w:cs="Arial"/>
          <w:i/>
          <w:szCs w:val="24"/>
        </w:rPr>
        <w:t xml:space="preserve"> Para los efectos de la presente Ley se entenderá por:</w:t>
      </w:r>
    </w:p>
    <w:p w14:paraId="327076C8" w14:textId="77777777" w:rsidR="00C159C9" w:rsidRPr="004D5ECF" w:rsidRDefault="00C159C9" w:rsidP="00C159C9">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w:t>
      </w:r>
    </w:p>
    <w:p w14:paraId="1F89A88E" w14:textId="77777777" w:rsidR="00C159C9" w:rsidRPr="004D5ECF" w:rsidRDefault="00C159C9" w:rsidP="00C159C9">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b/>
          <w:i/>
          <w:szCs w:val="24"/>
        </w:rPr>
        <w:t xml:space="preserve">XXXIX. Servidor público habilitado: </w:t>
      </w:r>
      <w:r w:rsidRPr="004D5ECF">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7F141783" w14:textId="77777777" w:rsidR="00C159C9" w:rsidRPr="004D5ECF" w:rsidRDefault="00C159C9" w:rsidP="00C159C9">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w:t>
      </w:r>
    </w:p>
    <w:p w14:paraId="40D70B2E" w14:textId="77777777" w:rsidR="00C159C9" w:rsidRPr="004D5ECF" w:rsidRDefault="00C159C9" w:rsidP="00C159C9">
      <w:pPr>
        <w:spacing w:after="0" w:line="240" w:lineRule="auto"/>
        <w:ind w:left="851" w:right="851"/>
        <w:rPr>
          <w:rFonts w:ascii="Times New Roman" w:eastAsia="Times New Roman" w:hAnsi="Times New Roman" w:cs="Times New Roman"/>
          <w:sz w:val="24"/>
          <w:szCs w:val="24"/>
          <w:lang w:eastAsia="es-ES"/>
        </w:rPr>
      </w:pPr>
    </w:p>
    <w:p w14:paraId="14D4B0AA" w14:textId="77777777" w:rsidR="00C159C9" w:rsidRPr="004D5ECF" w:rsidRDefault="00C159C9" w:rsidP="00C159C9">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b/>
          <w:i/>
          <w:szCs w:val="24"/>
        </w:rPr>
        <w:lastRenderedPageBreak/>
        <w:t>Artículo 58.</w:t>
      </w:r>
      <w:r w:rsidRPr="004D5ECF">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3E8A3224" w14:textId="77777777" w:rsidR="00C159C9" w:rsidRPr="004D5ECF" w:rsidRDefault="00C159C9" w:rsidP="00C159C9">
      <w:pPr>
        <w:autoSpaceDE w:val="0"/>
        <w:autoSpaceDN w:val="0"/>
        <w:adjustRightInd w:val="0"/>
        <w:spacing w:after="0" w:line="240" w:lineRule="auto"/>
        <w:ind w:left="851" w:right="851"/>
        <w:jc w:val="both"/>
        <w:rPr>
          <w:rFonts w:ascii="Palatino Linotype" w:hAnsi="Palatino Linotype" w:cs="Arial"/>
          <w:i/>
          <w:szCs w:val="24"/>
        </w:rPr>
      </w:pPr>
    </w:p>
    <w:p w14:paraId="56B25463" w14:textId="77777777" w:rsidR="00C159C9" w:rsidRPr="004D5ECF" w:rsidRDefault="00C159C9" w:rsidP="00C159C9">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b/>
          <w:i/>
          <w:szCs w:val="24"/>
        </w:rPr>
        <w:t>Artículo 59.</w:t>
      </w:r>
      <w:r w:rsidRPr="004D5ECF">
        <w:rPr>
          <w:rFonts w:ascii="Palatino Linotype" w:hAnsi="Palatino Linotype" w:cs="Arial"/>
          <w:i/>
          <w:szCs w:val="24"/>
        </w:rPr>
        <w:t xml:space="preserve"> </w:t>
      </w:r>
      <w:r w:rsidRPr="004D5ECF">
        <w:rPr>
          <w:rFonts w:ascii="Palatino Linotype" w:hAnsi="Palatino Linotype" w:cs="Arial"/>
          <w:b/>
          <w:i/>
          <w:szCs w:val="24"/>
          <w:u w:val="single"/>
        </w:rPr>
        <w:t>Los servidores públicos habilitados</w:t>
      </w:r>
      <w:r w:rsidRPr="004D5ECF">
        <w:rPr>
          <w:rFonts w:ascii="Palatino Linotype" w:hAnsi="Palatino Linotype" w:cs="Arial"/>
          <w:i/>
          <w:szCs w:val="24"/>
        </w:rPr>
        <w:t xml:space="preserve"> tendrán las funciones siguientes:</w:t>
      </w:r>
    </w:p>
    <w:p w14:paraId="125C347B" w14:textId="77777777" w:rsidR="00C159C9" w:rsidRPr="004D5ECF" w:rsidRDefault="00C159C9" w:rsidP="00C159C9">
      <w:pPr>
        <w:spacing w:after="0" w:line="240" w:lineRule="auto"/>
        <w:ind w:left="851" w:right="851"/>
        <w:rPr>
          <w:rFonts w:ascii="Times New Roman" w:eastAsia="Times New Roman" w:hAnsi="Times New Roman" w:cs="Times New Roman"/>
          <w:sz w:val="24"/>
          <w:szCs w:val="24"/>
          <w:lang w:eastAsia="es-ES"/>
        </w:rPr>
      </w:pPr>
    </w:p>
    <w:p w14:paraId="76561657" w14:textId="77777777" w:rsidR="00C159C9" w:rsidRPr="004D5ECF" w:rsidRDefault="00C159C9" w:rsidP="00C159C9">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 xml:space="preserve">I. </w:t>
      </w:r>
      <w:r w:rsidRPr="004D5ECF">
        <w:rPr>
          <w:rFonts w:ascii="Palatino Linotype" w:hAnsi="Palatino Linotype" w:cs="Arial"/>
          <w:b/>
          <w:i/>
          <w:szCs w:val="24"/>
          <w:u w:val="single"/>
        </w:rPr>
        <w:t>Localizar la información que le solicite la Unidad de Transparencia</w:t>
      </w:r>
      <w:r w:rsidRPr="004D5ECF">
        <w:rPr>
          <w:rFonts w:ascii="Palatino Linotype" w:hAnsi="Palatino Linotype" w:cs="Arial"/>
          <w:i/>
          <w:szCs w:val="24"/>
        </w:rPr>
        <w:t>;</w:t>
      </w:r>
    </w:p>
    <w:p w14:paraId="5FA408A1" w14:textId="77777777" w:rsidR="00C159C9" w:rsidRPr="004D5ECF" w:rsidRDefault="00C159C9" w:rsidP="00C159C9">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 xml:space="preserve">II. </w:t>
      </w:r>
      <w:r w:rsidRPr="004D5ECF">
        <w:rPr>
          <w:rFonts w:ascii="Palatino Linotype" w:hAnsi="Palatino Linotype" w:cs="Arial"/>
          <w:b/>
          <w:i/>
          <w:szCs w:val="24"/>
          <w:u w:val="single"/>
        </w:rPr>
        <w:t>Proporcionar la información que obre en los archivos y que le sea solicitada por la Unidad de Transparencia</w:t>
      </w:r>
      <w:r w:rsidRPr="004D5ECF">
        <w:rPr>
          <w:rFonts w:ascii="Palatino Linotype" w:hAnsi="Palatino Linotype" w:cs="Arial"/>
          <w:i/>
          <w:szCs w:val="24"/>
        </w:rPr>
        <w:t>;</w:t>
      </w:r>
    </w:p>
    <w:p w14:paraId="32EC0099" w14:textId="77777777" w:rsidR="00C159C9" w:rsidRPr="004D5ECF" w:rsidRDefault="00C159C9" w:rsidP="00C159C9">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III. Apoyar a la Unidad de Transparencia en lo que esta le solicite para el cumplimiento de sus funciones;</w:t>
      </w:r>
    </w:p>
    <w:p w14:paraId="22DFCDF1" w14:textId="77777777" w:rsidR="00C159C9" w:rsidRPr="004D5ECF" w:rsidRDefault="00C159C9" w:rsidP="00C159C9">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IV. Proporcionar a la Unidad de Transparencia, las modificaciones a la información pública de oficio que obre en su poder;</w:t>
      </w:r>
    </w:p>
    <w:p w14:paraId="7EEC60A7" w14:textId="77777777" w:rsidR="00C159C9" w:rsidRPr="004D5ECF" w:rsidRDefault="00C159C9" w:rsidP="00C159C9">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4D44D928" w14:textId="77777777" w:rsidR="00C159C9" w:rsidRPr="004D5ECF" w:rsidRDefault="00C159C9" w:rsidP="00C159C9">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VI. Verificar, una vez analizado el contenido de la información, que no se encuentre en los supuestos de información clasificada; y</w:t>
      </w:r>
    </w:p>
    <w:p w14:paraId="654BC259" w14:textId="77777777" w:rsidR="00C159C9" w:rsidRPr="004D5ECF" w:rsidRDefault="00C159C9" w:rsidP="00C159C9">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VII. Dar cuenta a la Unidad de Transparencia del vencimiento de los plazos de reserva.</w:t>
      </w:r>
    </w:p>
    <w:p w14:paraId="266BC2F9" w14:textId="77777777" w:rsidR="00C159C9" w:rsidRDefault="00C159C9" w:rsidP="00C159C9">
      <w:pPr>
        <w:spacing w:before="240" w:after="240" w:line="240" w:lineRule="auto"/>
        <w:ind w:left="851" w:right="851"/>
        <w:jc w:val="both"/>
        <w:rPr>
          <w:rFonts w:ascii="Palatino Linotype" w:eastAsia="Times New Roman" w:hAnsi="Palatino Linotype"/>
          <w:sz w:val="24"/>
          <w:lang w:eastAsia="es-MX"/>
        </w:rPr>
      </w:pPr>
    </w:p>
    <w:p w14:paraId="0F23A0DA" w14:textId="77777777" w:rsidR="00C159C9" w:rsidRPr="004D5ECF" w:rsidRDefault="00C159C9" w:rsidP="00C159C9">
      <w:pPr>
        <w:spacing w:before="240" w:after="240" w:line="360" w:lineRule="auto"/>
        <w:jc w:val="both"/>
        <w:rPr>
          <w:rFonts w:ascii="Palatino Linotype" w:eastAsia="Times New Roman" w:hAnsi="Palatino Linotype"/>
          <w:sz w:val="24"/>
          <w:lang w:eastAsia="es-MX"/>
        </w:rPr>
      </w:pPr>
      <w:r w:rsidRPr="004D5ECF">
        <w:rPr>
          <w:rFonts w:ascii="Palatino Linotype" w:eastAsia="Times New Roman" w:hAnsi="Palatino Linotype"/>
          <w:sz w:val="24"/>
          <w:lang w:eastAsia="es-MX"/>
        </w:rPr>
        <w:t>En otras palabras, cumplió parcialmente con lo que, para tal efecto, dispone el artículo 162 de la Ley de Transparencia y Acceso a la Información Pública del Estado de México y Municipios, que índica:</w:t>
      </w:r>
    </w:p>
    <w:p w14:paraId="64DE8F3A" w14:textId="77777777" w:rsidR="00C159C9" w:rsidRPr="004D5ECF" w:rsidRDefault="00C159C9" w:rsidP="00C159C9">
      <w:pPr>
        <w:spacing w:after="0" w:line="240" w:lineRule="auto"/>
        <w:rPr>
          <w:rFonts w:ascii="Times New Roman" w:eastAsia="Times New Roman" w:hAnsi="Times New Roman" w:cs="Times New Roman"/>
          <w:sz w:val="24"/>
          <w:szCs w:val="24"/>
          <w:lang w:eastAsia="es-ES"/>
        </w:rPr>
      </w:pPr>
    </w:p>
    <w:p w14:paraId="4929A193" w14:textId="77777777" w:rsidR="00C159C9" w:rsidRPr="002E0652" w:rsidRDefault="00C159C9" w:rsidP="00C159C9">
      <w:pPr>
        <w:spacing w:after="0" w:line="240" w:lineRule="auto"/>
        <w:ind w:left="851" w:right="851"/>
        <w:jc w:val="both"/>
        <w:rPr>
          <w:rFonts w:ascii="Palatino Linotype" w:eastAsia="Times New Roman" w:hAnsi="Palatino Linotype"/>
          <w:i/>
          <w:lang w:eastAsia="es-MX"/>
        </w:rPr>
      </w:pPr>
      <w:r w:rsidRPr="002E0652">
        <w:rPr>
          <w:rFonts w:ascii="Palatino Linotype" w:eastAsia="Times New Roman" w:hAnsi="Palatino Linotype"/>
          <w:i/>
          <w:lang w:eastAsia="es-MX"/>
        </w:rPr>
        <w:t>“</w:t>
      </w:r>
      <w:r w:rsidRPr="002E0652">
        <w:rPr>
          <w:rFonts w:ascii="Palatino Linotype" w:eastAsia="Times New Roman" w:hAnsi="Palatino Linotype"/>
          <w:b/>
          <w:bCs/>
          <w:i/>
          <w:lang w:eastAsia="es-MX"/>
        </w:rPr>
        <w:t xml:space="preserve">Artículo 162. </w:t>
      </w:r>
      <w:r w:rsidRPr="002E0652">
        <w:rPr>
          <w:rFonts w:ascii="Palatino Linotype" w:eastAsia="Times New Roman" w:hAnsi="Palatino Linotype"/>
          <w:i/>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2E0652">
        <w:rPr>
          <w:rFonts w:ascii="Palatino Linotype" w:eastAsia="Times New Roman" w:hAnsi="Palatino Linotype"/>
          <w:i/>
          <w:lang w:eastAsia="es-MX"/>
        </w:rPr>
        <w:t>”</w:t>
      </w:r>
    </w:p>
    <w:p w14:paraId="5D2867C1" w14:textId="77777777" w:rsidR="00C159C9" w:rsidRPr="002E0652" w:rsidRDefault="00C159C9" w:rsidP="00C159C9">
      <w:pPr>
        <w:spacing w:before="240" w:after="240" w:line="240" w:lineRule="auto"/>
        <w:ind w:left="851" w:right="851"/>
        <w:jc w:val="right"/>
        <w:rPr>
          <w:rFonts w:ascii="Palatino Linotype" w:eastAsia="Times New Roman" w:hAnsi="Palatino Linotype"/>
          <w:b/>
          <w:i/>
          <w:lang w:eastAsia="es-MX"/>
        </w:rPr>
      </w:pPr>
      <w:r w:rsidRPr="002E0652">
        <w:rPr>
          <w:rFonts w:ascii="Palatino Linotype" w:eastAsia="Times New Roman" w:hAnsi="Palatino Linotype"/>
          <w:b/>
          <w:i/>
          <w:lang w:eastAsia="es-MX"/>
        </w:rPr>
        <w:t xml:space="preserve"> [Énfasis añadido]</w:t>
      </w:r>
    </w:p>
    <w:p w14:paraId="722151C5" w14:textId="77777777" w:rsidR="00C159C9" w:rsidRPr="004D5ECF" w:rsidRDefault="00C159C9" w:rsidP="00C159C9">
      <w:pPr>
        <w:spacing w:after="0" w:line="240" w:lineRule="auto"/>
        <w:rPr>
          <w:rFonts w:ascii="Times New Roman" w:eastAsia="Times New Roman" w:hAnsi="Times New Roman" w:cs="Times New Roman"/>
          <w:sz w:val="24"/>
          <w:szCs w:val="24"/>
          <w:lang w:eastAsia="es-ES"/>
        </w:rPr>
      </w:pPr>
    </w:p>
    <w:p w14:paraId="034AD9AC" w14:textId="77777777" w:rsidR="00C159C9" w:rsidRPr="004D5ECF" w:rsidRDefault="00C159C9" w:rsidP="00C159C9">
      <w:pPr>
        <w:spacing w:after="0" w:line="360" w:lineRule="auto"/>
        <w:jc w:val="both"/>
        <w:rPr>
          <w:rFonts w:ascii="Palatino Linotype" w:hAnsi="Palatino Linotype" w:cs="Arial"/>
          <w:bCs/>
          <w:sz w:val="24"/>
          <w:szCs w:val="24"/>
        </w:rPr>
      </w:pPr>
      <w:r w:rsidRPr="004D5ECF">
        <w:rPr>
          <w:rFonts w:ascii="Palatino Linotype" w:hAnsi="Palatino Linotype" w:cs="Arial"/>
          <w:bCs/>
          <w:sz w:val="24"/>
          <w:szCs w:val="24"/>
        </w:rPr>
        <w:t xml:space="preserve">Correlativo al párrafo que antecede también le asiste la facultad al servidor público habilitado de localizar y proporcionar la información que se le requiera y que obre en </w:t>
      </w:r>
      <w:r w:rsidRPr="004D5ECF">
        <w:rPr>
          <w:rFonts w:ascii="Palatino Linotype" w:hAnsi="Palatino Linotype" w:cs="Arial"/>
          <w:bCs/>
          <w:sz w:val="24"/>
          <w:szCs w:val="24"/>
        </w:rPr>
        <w:lastRenderedPageBreak/>
        <w:t>sus archivos de conformidad con el artículo 59, fracciones I y II de la multicitada Ley de Transparencia.</w:t>
      </w:r>
    </w:p>
    <w:p w14:paraId="698D4C8F" w14:textId="77777777" w:rsidR="00C159C9" w:rsidRPr="004D5ECF" w:rsidRDefault="00C159C9" w:rsidP="00C159C9">
      <w:pPr>
        <w:spacing w:after="0" w:line="360" w:lineRule="auto"/>
        <w:jc w:val="both"/>
        <w:rPr>
          <w:rFonts w:ascii="Palatino Linotype" w:hAnsi="Palatino Linotype" w:cs="Arial"/>
          <w:bCs/>
          <w:sz w:val="24"/>
          <w:szCs w:val="24"/>
        </w:rPr>
      </w:pPr>
    </w:p>
    <w:p w14:paraId="6CBF092D" w14:textId="0492F885" w:rsidR="00C159C9" w:rsidRPr="004D5ECF" w:rsidRDefault="00C159C9" w:rsidP="00C159C9">
      <w:pPr>
        <w:spacing w:after="0" w:line="360" w:lineRule="auto"/>
        <w:jc w:val="both"/>
        <w:rPr>
          <w:rFonts w:ascii="Palatino Linotype" w:hAnsi="Palatino Linotype" w:cs="Arial"/>
          <w:bCs/>
          <w:sz w:val="24"/>
          <w:szCs w:val="24"/>
        </w:rPr>
      </w:pPr>
      <w:r w:rsidRPr="004D5ECF">
        <w:rPr>
          <w:rFonts w:ascii="Palatino Linotype" w:hAnsi="Palatino Linotype" w:cs="Arial"/>
          <w:bCs/>
          <w:sz w:val="24"/>
          <w:szCs w:val="24"/>
        </w:rPr>
        <w:t xml:space="preserve">Cabe precisar que </w:t>
      </w:r>
      <w:r w:rsidRPr="004D5ECF">
        <w:rPr>
          <w:rFonts w:ascii="Palatino Linotype" w:hAnsi="Palatino Linotype" w:cs="Arial"/>
          <w:bCs/>
          <w:sz w:val="24"/>
          <w:szCs w:val="24"/>
          <w:u w:val="single"/>
        </w:rPr>
        <w:t xml:space="preserve">no basta con que </w:t>
      </w:r>
      <w:r>
        <w:rPr>
          <w:rFonts w:ascii="Palatino Linotype" w:hAnsi="Palatino Linotype" w:cs="Arial"/>
          <w:b/>
          <w:bCs/>
          <w:sz w:val="24"/>
          <w:szCs w:val="24"/>
          <w:u w:val="single"/>
        </w:rPr>
        <w:t>e</w:t>
      </w:r>
      <w:r w:rsidRPr="004D5ECF">
        <w:rPr>
          <w:rFonts w:ascii="Palatino Linotype" w:hAnsi="Palatino Linotype" w:cs="Arial"/>
          <w:b/>
          <w:bCs/>
          <w:sz w:val="24"/>
          <w:szCs w:val="24"/>
          <w:u w:val="single"/>
        </w:rPr>
        <w:t>l Sujeto Obligado</w:t>
      </w:r>
      <w:r w:rsidRPr="004D5ECF">
        <w:rPr>
          <w:rFonts w:ascii="Palatino Linotype" w:hAnsi="Palatino Linotype" w:cs="Arial"/>
          <w:bCs/>
          <w:sz w:val="24"/>
          <w:szCs w:val="24"/>
          <w:u w:val="single"/>
        </w:rPr>
        <w:t xml:space="preserve"> únicamente remita la respuesta formulada por cada servidor público habilitado,</w:t>
      </w:r>
      <w:r w:rsidRPr="004D5ECF">
        <w:rPr>
          <w:rFonts w:ascii="Palatino Linotype" w:hAnsi="Palatino Linotype" w:cs="Arial"/>
          <w:bCs/>
          <w:sz w:val="24"/>
          <w:szCs w:val="24"/>
        </w:rPr>
        <w:t xml:space="preserve"> por el contrario, deberá recabar la información, difundirla y actualizarla para poder entregar una sola respuesta de manera íntegra conforme a la normatividad aplicable en materia de transparencia, toda vez que </w:t>
      </w:r>
      <w:r>
        <w:rPr>
          <w:rFonts w:ascii="Palatino Linotype" w:hAnsi="Palatino Linotype" w:cs="Arial"/>
          <w:b/>
          <w:bCs/>
          <w:sz w:val="24"/>
          <w:szCs w:val="24"/>
        </w:rPr>
        <w:t>e</w:t>
      </w:r>
      <w:r w:rsidRPr="004D5ECF">
        <w:rPr>
          <w:rFonts w:ascii="Palatino Linotype" w:hAnsi="Palatino Linotype" w:cs="Arial"/>
          <w:b/>
          <w:bCs/>
          <w:sz w:val="24"/>
          <w:szCs w:val="24"/>
        </w:rPr>
        <w:t>l Sujeto Obligado</w:t>
      </w:r>
      <w:r w:rsidRPr="004D5ECF">
        <w:rPr>
          <w:rFonts w:ascii="Palatino Linotype" w:hAnsi="Palatino Linotype" w:cs="Arial"/>
          <w:bCs/>
          <w:sz w:val="24"/>
          <w:szCs w:val="24"/>
        </w:rPr>
        <w:t xml:space="preserve"> en el presente asunto es el </w:t>
      </w:r>
      <w:r w:rsidRPr="009A1823">
        <w:rPr>
          <w:rFonts w:ascii="Palatino Linotype" w:hAnsi="Palatino Linotype" w:cs="Arial"/>
          <w:bCs/>
          <w:sz w:val="24"/>
          <w:szCs w:val="24"/>
        </w:rPr>
        <w:t xml:space="preserve">Ayuntamiento de </w:t>
      </w:r>
      <w:r w:rsidR="00D56BC2">
        <w:rPr>
          <w:rFonts w:ascii="Palatino Linotype" w:hAnsi="Palatino Linotype" w:cs="Arial"/>
          <w:bCs/>
          <w:sz w:val="24"/>
          <w:szCs w:val="24"/>
        </w:rPr>
        <w:t>Tezoyuca</w:t>
      </w:r>
      <w:r w:rsidRPr="009A1823">
        <w:rPr>
          <w:rFonts w:ascii="Palatino Linotype" w:hAnsi="Palatino Linotype" w:cs="Arial"/>
          <w:bCs/>
          <w:sz w:val="24"/>
          <w:szCs w:val="24"/>
        </w:rPr>
        <w:t xml:space="preserve"> </w:t>
      </w:r>
      <w:r w:rsidRPr="004D5ECF">
        <w:rPr>
          <w:rFonts w:ascii="Palatino Linotype" w:hAnsi="Palatino Linotype" w:cs="Arial"/>
          <w:bCs/>
          <w:sz w:val="24"/>
          <w:szCs w:val="24"/>
        </w:rPr>
        <w:t xml:space="preserve">en su conjunto, incluyendo </w:t>
      </w:r>
      <w:r w:rsidRPr="004D5ECF">
        <w:rPr>
          <w:rFonts w:ascii="Palatino Linotype" w:hAnsi="Palatino Linotype" w:cs="Arial"/>
          <w:b/>
          <w:bCs/>
          <w:sz w:val="24"/>
          <w:szCs w:val="24"/>
          <w:u w:val="single"/>
        </w:rPr>
        <w:t>todas y cada una de las áreas que lo conforman</w:t>
      </w:r>
      <w:r w:rsidRPr="004D5ECF">
        <w:rPr>
          <w:rFonts w:ascii="Palatino Linotype" w:hAnsi="Palatino Linotype" w:cs="Arial"/>
          <w:bCs/>
          <w:sz w:val="24"/>
          <w:szCs w:val="24"/>
        </w:rPr>
        <w:t xml:space="preserve"> y por supuesto en donde pudiera obrar la información que se solicita.</w:t>
      </w:r>
    </w:p>
    <w:p w14:paraId="77D00485" w14:textId="77777777" w:rsidR="00C159C9" w:rsidRPr="004D5ECF" w:rsidRDefault="00C159C9" w:rsidP="00C159C9"/>
    <w:p w14:paraId="024A6838" w14:textId="77777777" w:rsidR="00C159C9" w:rsidRPr="004D5ECF" w:rsidRDefault="00C159C9" w:rsidP="00C159C9">
      <w:pPr>
        <w:spacing w:after="0" w:line="360" w:lineRule="auto"/>
        <w:jc w:val="both"/>
        <w:rPr>
          <w:rFonts w:ascii="Palatino Linotype" w:hAnsi="Palatino Linotype" w:cs="Arial"/>
          <w:sz w:val="24"/>
          <w:szCs w:val="24"/>
        </w:rPr>
      </w:pPr>
      <w:r w:rsidRPr="004D5ECF">
        <w:rPr>
          <w:rFonts w:ascii="Palatino Linotype" w:hAnsi="Palatino Linotype" w:cs="Arial"/>
          <w:bCs/>
          <w:sz w:val="24"/>
          <w:szCs w:val="24"/>
        </w:rPr>
        <w:t xml:space="preserve">Por lo que una vez hecha la búsqueda exhaustiva y razonable de la información en todas y cada una de las áreas que pudieran poseer la información, deberá informar al </w:t>
      </w:r>
      <w:r w:rsidRPr="004D5ECF">
        <w:rPr>
          <w:rFonts w:ascii="Palatino Linotype" w:hAnsi="Palatino Linotype" w:cs="Arial"/>
          <w:b/>
          <w:bCs/>
          <w:sz w:val="24"/>
          <w:szCs w:val="24"/>
        </w:rPr>
        <w:t xml:space="preserve">Recurrente </w:t>
      </w:r>
      <w:r w:rsidRPr="004D5ECF">
        <w:rPr>
          <w:rFonts w:ascii="Palatino Linotype" w:hAnsi="Palatino Linotype" w:cs="Arial"/>
          <w:bCs/>
          <w:sz w:val="24"/>
          <w:szCs w:val="24"/>
        </w:rPr>
        <w:t>el resultado de la misma, junto con las constancias que acrediten la búsqueda precisada.</w:t>
      </w:r>
    </w:p>
    <w:p w14:paraId="7B8CD03B" w14:textId="77777777" w:rsidR="00C159C9" w:rsidRPr="004D5ECF" w:rsidRDefault="00C159C9" w:rsidP="00C159C9">
      <w:pPr>
        <w:spacing w:after="0" w:line="360" w:lineRule="auto"/>
        <w:jc w:val="both"/>
        <w:rPr>
          <w:rFonts w:ascii="Palatino Linotype" w:hAnsi="Palatino Linotype"/>
          <w:sz w:val="24"/>
        </w:rPr>
      </w:pPr>
    </w:p>
    <w:p w14:paraId="641D67DC" w14:textId="77777777" w:rsidR="00C159C9" w:rsidRPr="004D5ECF" w:rsidRDefault="00C159C9" w:rsidP="00C159C9">
      <w:pPr>
        <w:spacing w:after="0" w:line="360" w:lineRule="auto"/>
        <w:jc w:val="both"/>
        <w:rPr>
          <w:rFonts w:ascii="Palatino Linotype" w:hAnsi="Palatino Linotype" w:cs="Arial"/>
          <w:sz w:val="24"/>
          <w:szCs w:val="24"/>
        </w:rPr>
      </w:pPr>
      <w:r w:rsidRPr="004D5ECF">
        <w:rPr>
          <w:rFonts w:ascii="Palatino Linotype" w:hAnsi="Palatino Linotype" w:cs="Arial"/>
          <w:sz w:val="24"/>
          <w:szCs w:val="24"/>
        </w:rPr>
        <w:t xml:space="preserve">Una vez hechas las precisiones anteriores, y derivado de la respuesta del </w:t>
      </w:r>
      <w:r w:rsidRPr="004D5ECF">
        <w:rPr>
          <w:rFonts w:ascii="Palatino Linotype" w:hAnsi="Palatino Linotype" w:cs="Arial"/>
          <w:b/>
          <w:sz w:val="24"/>
          <w:szCs w:val="24"/>
        </w:rPr>
        <w:t>Sujeto Obligado</w:t>
      </w:r>
      <w:r w:rsidRPr="004D5ECF">
        <w:rPr>
          <w:rFonts w:ascii="Palatino Linotype" w:hAnsi="Palatino Linotype" w:cs="Arial"/>
          <w:sz w:val="24"/>
          <w:szCs w:val="24"/>
        </w:rPr>
        <w:t>,</w:t>
      </w:r>
      <w:r w:rsidRPr="004D5ECF">
        <w:rPr>
          <w:rFonts w:ascii="Palatino Linotype" w:hAnsi="Palatino Linotype" w:cs="Arial"/>
          <w:b/>
          <w:sz w:val="24"/>
          <w:szCs w:val="24"/>
        </w:rPr>
        <w:t xml:space="preserve"> </w:t>
      </w:r>
      <w:r w:rsidRPr="004D5ECF">
        <w:rPr>
          <w:rFonts w:ascii="Palatino Linotype" w:hAnsi="Palatino Linotype" w:cs="Arial"/>
          <w:sz w:val="24"/>
          <w:szCs w:val="24"/>
        </w:rPr>
        <w:t>resulta procedente hacer un estudio de su marco jurídico, del que se desprende lo siguiente:</w:t>
      </w:r>
    </w:p>
    <w:p w14:paraId="57266093" w14:textId="77777777" w:rsidR="00C159C9" w:rsidRPr="004D5ECF" w:rsidRDefault="00C159C9" w:rsidP="00C159C9">
      <w:pPr>
        <w:spacing w:after="0" w:line="360" w:lineRule="auto"/>
        <w:jc w:val="both"/>
        <w:rPr>
          <w:rFonts w:ascii="Palatino Linotype" w:hAnsi="Palatino Linotype" w:cs="Arial"/>
          <w:sz w:val="24"/>
          <w:szCs w:val="24"/>
        </w:rPr>
      </w:pPr>
    </w:p>
    <w:p w14:paraId="7653D8B1" w14:textId="77777777" w:rsidR="00C159C9" w:rsidRPr="004D5ECF" w:rsidRDefault="00C159C9" w:rsidP="00C159C9">
      <w:pPr>
        <w:spacing w:after="0" w:line="360" w:lineRule="auto"/>
        <w:jc w:val="both"/>
        <w:rPr>
          <w:rFonts w:ascii="Palatino Linotype" w:hAnsi="Palatino Linotype" w:cs="Arial"/>
          <w:sz w:val="24"/>
          <w:szCs w:val="24"/>
        </w:rPr>
      </w:pPr>
      <w:r w:rsidRPr="004D5ECF">
        <w:rPr>
          <w:rFonts w:ascii="Palatino Linotype" w:hAnsi="Palatino Linotype" w:cs="Arial"/>
          <w:sz w:val="24"/>
          <w:szCs w:val="24"/>
        </w:rPr>
        <w:t xml:space="preserve">En primer lugar, es necesario señalar que la Ley Orgánica Municipal del Estado de México, en sus artículos </w:t>
      </w:r>
      <w:r>
        <w:rPr>
          <w:rFonts w:ascii="Palatino Linotype" w:hAnsi="Palatino Linotype" w:cs="Arial"/>
          <w:sz w:val="24"/>
          <w:szCs w:val="24"/>
        </w:rPr>
        <w:t>48 y 49</w:t>
      </w:r>
      <w:r w:rsidRPr="004D5ECF">
        <w:rPr>
          <w:rFonts w:ascii="Palatino Linotype" w:hAnsi="Palatino Linotype" w:cs="Arial"/>
          <w:sz w:val="24"/>
          <w:szCs w:val="24"/>
        </w:rPr>
        <w:t xml:space="preserve">, </w:t>
      </w:r>
      <w:r>
        <w:rPr>
          <w:rFonts w:ascii="Palatino Linotype" w:hAnsi="Palatino Linotype" w:cs="Arial"/>
          <w:sz w:val="24"/>
          <w:szCs w:val="24"/>
        </w:rPr>
        <w:t>establecen lo que a continuación se transcribe</w:t>
      </w:r>
      <w:r w:rsidRPr="004D5ECF">
        <w:rPr>
          <w:rFonts w:ascii="Palatino Linotype" w:hAnsi="Palatino Linotype" w:cs="Arial"/>
          <w:sz w:val="24"/>
          <w:szCs w:val="24"/>
        </w:rPr>
        <w:t>:</w:t>
      </w:r>
    </w:p>
    <w:p w14:paraId="09ACF0B8" w14:textId="77777777" w:rsidR="00C159C9" w:rsidRPr="004D5ECF" w:rsidRDefault="00C159C9" w:rsidP="00C159C9">
      <w:pPr>
        <w:spacing w:after="0" w:line="360" w:lineRule="auto"/>
        <w:jc w:val="both"/>
        <w:rPr>
          <w:rFonts w:ascii="Palatino Linotype" w:hAnsi="Palatino Linotype" w:cs="Arial"/>
          <w:sz w:val="24"/>
          <w:szCs w:val="24"/>
        </w:rPr>
      </w:pPr>
    </w:p>
    <w:p w14:paraId="4A9B8468" w14:textId="77777777" w:rsidR="00C159C9" w:rsidRDefault="00C159C9" w:rsidP="00C159C9">
      <w:pPr>
        <w:spacing w:after="120" w:line="240" w:lineRule="auto"/>
        <w:ind w:left="567" w:right="567"/>
        <w:jc w:val="both"/>
        <w:rPr>
          <w:rFonts w:ascii="Palatino Linotype" w:hAnsi="Palatino Linotype" w:cs="Arial"/>
          <w:i/>
          <w:szCs w:val="24"/>
        </w:rPr>
      </w:pPr>
      <w:r w:rsidRPr="004D5ECF">
        <w:rPr>
          <w:rFonts w:ascii="Palatino Linotype" w:hAnsi="Palatino Linotype" w:cs="Arial"/>
          <w:i/>
          <w:szCs w:val="24"/>
        </w:rPr>
        <w:t>“</w:t>
      </w:r>
      <w:r w:rsidRPr="008153B7">
        <w:rPr>
          <w:rFonts w:ascii="Palatino Linotype" w:hAnsi="Palatino Linotype" w:cs="Arial"/>
          <w:b/>
          <w:i/>
          <w:szCs w:val="24"/>
        </w:rPr>
        <w:t xml:space="preserve">Artículo 48.- </w:t>
      </w:r>
      <w:r w:rsidRPr="008153B7">
        <w:rPr>
          <w:rFonts w:ascii="Palatino Linotype" w:hAnsi="Palatino Linotype" w:cs="Arial"/>
          <w:i/>
          <w:szCs w:val="24"/>
        </w:rPr>
        <w:t>El presidente municipal tiene las siguientes atribuciones:</w:t>
      </w:r>
    </w:p>
    <w:p w14:paraId="4B336126" w14:textId="77777777" w:rsidR="00C159C9" w:rsidRPr="004D5ECF" w:rsidRDefault="00C159C9" w:rsidP="00C159C9">
      <w:pPr>
        <w:spacing w:after="120" w:line="240" w:lineRule="auto"/>
        <w:ind w:left="567" w:right="567"/>
        <w:jc w:val="both"/>
        <w:rPr>
          <w:rFonts w:ascii="Palatino Linotype" w:hAnsi="Palatino Linotype" w:cs="Arial"/>
          <w:i/>
          <w:szCs w:val="24"/>
        </w:rPr>
      </w:pPr>
      <w:r>
        <w:rPr>
          <w:rFonts w:ascii="Palatino Linotype" w:hAnsi="Palatino Linotype" w:cs="Arial"/>
          <w:i/>
          <w:szCs w:val="24"/>
        </w:rPr>
        <w:lastRenderedPageBreak/>
        <w:t>(…)</w:t>
      </w:r>
      <w:r w:rsidRPr="008153B7">
        <w:rPr>
          <w:rFonts w:ascii="Palatino Linotype" w:hAnsi="Palatino Linotype" w:cs="Arial"/>
          <w:i/>
          <w:szCs w:val="24"/>
        </w:rPr>
        <w:cr/>
      </w:r>
      <w:r w:rsidRPr="008153B7">
        <w:rPr>
          <w:rFonts w:ascii="Palatino Linotype" w:hAnsi="Palatino Linotype" w:cs="Arial"/>
          <w:b/>
          <w:i/>
          <w:szCs w:val="24"/>
        </w:rPr>
        <w:t>VIII.</w:t>
      </w:r>
      <w:r w:rsidRPr="008153B7">
        <w:rPr>
          <w:rFonts w:ascii="Palatino Linotype" w:hAnsi="Palatino Linotype" w:cs="Arial"/>
          <w:i/>
          <w:szCs w:val="24"/>
        </w:rPr>
        <w:t xml:space="preserve"> Contratar y concertar en representación del ayuntamiento y previo acuerdo de éste, la realización de obras y la prestación de servicios públicos, por terceros o con el concurso del Estado o de otros ayuntamientos;</w:t>
      </w:r>
    </w:p>
    <w:p w14:paraId="0D22C0B4" w14:textId="77777777" w:rsidR="00C159C9" w:rsidRDefault="00C159C9" w:rsidP="00C159C9">
      <w:pPr>
        <w:spacing w:after="120" w:line="240" w:lineRule="auto"/>
        <w:ind w:left="567" w:right="567"/>
        <w:jc w:val="both"/>
        <w:rPr>
          <w:rFonts w:ascii="Palatino Linotype" w:hAnsi="Palatino Linotype" w:cs="Arial"/>
          <w:i/>
          <w:szCs w:val="24"/>
        </w:rPr>
      </w:pPr>
    </w:p>
    <w:p w14:paraId="09478153" w14:textId="77777777" w:rsidR="00C159C9" w:rsidRDefault="00C159C9" w:rsidP="00C159C9">
      <w:pPr>
        <w:spacing w:after="120" w:line="240" w:lineRule="auto"/>
        <w:ind w:left="567" w:right="567"/>
        <w:jc w:val="both"/>
        <w:rPr>
          <w:rFonts w:ascii="Palatino Linotype" w:hAnsi="Palatino Linotype" w:cs="Arial"/>
          <w:i/>
          <w:szCs w:val="24"/>
        </w:rPr>
      </w:pPr>
      <w:r w:rsidRPr="008153B7">
        <w:rPr>
          <w:rFonts w:ascii="Palatino Linotype" w:hAnsi="Palatino Linotype" w:cs="Arial"/>
          <w:b/>
          <w:i/>
          <w:szCs w:val="24"/>
        </w:rPr>
        <w:t>Artículo 49.-</w:t>
      </w:r>
      <w:r w:rsidRPr="008153B7">
        <w:rPr>
          <w:rFonts w:ascii="Palatino Linotype" w:hAnsi="Palatino Linotype" w:cs="Arial"/>
          <w:i/>
          <w:szCs w:val="24"/>
        </w:rPr>
        <w:t xml:space="preserve"> Para el cumplimiento de sus funciones, </w:t>
      </w:r>
      <w:r w:rsidRPr="008153B7">
        <w:rPr>
          <w:rFonts w:ascii="Palatino Linotype" w:hAnsi="Palatino Linotype" w:cs="Arial"/>
          <w:b/>
          <w:i/>
          <w:szCs w:val="24"/>
        </w:rPr>
        <w:t>el presidente municipal se auxiliará de los demás integrantes del ayuntamiento, así como de los órganos administrativos y comisiones que esta Ley establezca</w:t>
      </w:r>
      <w:r w:rsidRPr="008153B7">
        <w:rPr>
          <w:rFonts w:ascii="Palatino Linotype" w:hAnsi="Palatino Linotype" w:cs="Arial"/>
          <w:i/>
          <w:szCs w:val="24"/>
        </w:rPr>
        <w:t>.</w:t>
      </w:r>
      <w:r>
        <w:rPr>
          <w:rFonts w:ascii="Palatino Linotype" w:hAnsi="Palatino Linotype" w:cs="Arial"/>
          <w:i/>
          <w:szCs w:val="24"/>
        </w:rPr>
        <w:t>”</w:t>
      </w:r>
    </w:p>
    <w:p w14:paraId="17390F04" w14:textId="77777777" w:rsidR="00D167CA" w:rsidRDefault="00D167CA" w:rsidP="00C159C9">
      <w:pPr>
        <w:spacing w:after="120" w:line="240" w:lineRule="auto"/>
        <w:ind w:left="567" w:right="567"/>
        <w:jc w:val="both"/>
        <w:rPr>
          <w:rFonts w:ascii="Palatino Linotype" w:hAnsi="Palatino Linotype" w:cs="Arial"/>
          <w:i/>
          <w:szCs w:val="24"/>
        </w:rPr>
      </w:pPr>
    </w:p>
    <w:p w14:paraId="0301D955" w14:textId="77777777" w:rsidR="00D167CA" w:rsidRDefault="00D167CA" w:rsidP="00D167CA">
      <w:pPr>
        <w:spacing w:after="120" w:line="240" w:lineRule="auto"/>
        <w:ind w:left="567" w:right="567"/>
        <w:jc w:val="both"/>
        <w:rPr>
          <w:rFonts w:ascii="Palatino Linotype" w:hAnsi="Palatino Linotype" w:cs="Arial"/>
          <w:b/>
          <w:i/>
          <w:szCs w:val="24"/>
        </w:rPr>
      </w:pPr>
      <w:r w:rsidRPr="00D167CA">
        <w:rPr>
          <w:rFonts w:ascii="Palatino Linotype" w:hAnsi="Palatino Linotype" w:cs="Arial"/>
          <w:b/>
          <w:i/>
          <w:szCs w:val="24"/>
        </w:rPr>
        <w:t>Artículo 96. Bis.- El Director de Obras Públicas</w:t>
      </w:r>
      <w:r w:rsidRPr="00D167CA">
        <w:rPr>
          <w:rFonts w:ascii="Palatino Linotype" w:hAnsi="Palatino Linotype" w:cs="Arial"/>
          <w:i/>
          <w:szCs w:val="24"/>
        </w:rPr>
        <w:t xml:space="preserve"> o el Titular de la Unidad Administrativa equivalente, tiene las siguientes atribuciones</w:t>
      </w:r>
      <w:r w:rsidRPr="00D167CA">
        <w:rPr>
          <w:rFonts w:ascii="Palatino Linotype" w:hAnsi="Palatino Linotype" w:cs="Arial"/>
          <w:b/>
          <w:i/>
          <w:szCs w:val="24"/>
        </w:rPr>
        <w:t>:</w:t>
      </w:r>
    </w:p>
    <w:p w14:paraId="78FB534A" w14:textId="77777777" w:rsidR="00D167CA" w:rsidRPr="00D167CA" w:rsidRDefault="00D167CA" w:rsidP="00D167CA">
      <w:pPr>
        <w:spacing w:after="120" w:line="240" w:lineRule="auto"/>
        <w:ind w:left="567" w:right="567"/>
        <w:jc w:val="both"/>
        <w:rPr>
          <w:rFonts w:ascii="Palatino Linotype" w:hAnsi="Palatino Linotype" w:cs="Arial"/>
          <w:b/>
          <w:i/>
          <w:szCs w:val="24"/>
        </w:rPr>
      </w:pPr>
      <w:r>
        <w:rPr>
          <w:rFonts w:ascii="Palatino Linotype" w:hAnsi="Palatino Linotype" w:cs="Arial"/>
          <w:b/>
          <w:i/>
          <w:szCs w:val="24"/>
        </w:rPr>
        <w:t>(…)</w:t>
      </w:r>
    </w:p>
    <w:p w14:paraId="5CB72DAD" w14:textId="77777777" w:rsidR="00D167CA" w:rsidRPr="00D167CA" w:rsidRDefault="00D167CA" w:rsidP="00D167CA">
      <w:pPr>
        <w:spacing w:after="120" w:line="240" w:lineRule="auto"/>
        <w:ind w:left="567" w:right="567"/>
        <w:jc w:val="both"/>
        <w:rPr>
          <w:rFonts w:ascii="Palatino Linotype" w:hAnsi="Palatino Linotype" w:cs="Arial"/>
          <w:b/>
          <w:i/>
          <w:szCs w:val="24"/>
        </w:rPr>
      </w:pPr>
      <w:r w:rsidRPr="00D167CA">
        <w:rPr>
          <w:rFonts w:ascii="Palatino Linotype" w:hAnsi="Palatino Linotype" w:cs="Arial"/>
          <w:b/>
          <w:i/>
          <w:szCs w:val="24"/>
        </w:rPr>
        <w:t xml:space="preserve">IX. Administrar y ejercer, en el ámbito de su competencia, </w:t>
      </w:r>
      <w:r w:rsidRPr="00D167CA">
        <w:rPr>
          <w:rFonts w:ascii="Palatino Linotype" w:hAnsi="Palatino Linotype" w:cs="Arial"/>
          <w:b/>
          <w:i/>
          <w:szCs w:val="24"/>
          <w:u w:val="single"/>
        </w:rPr>
        <w:t>de manera coordinada con el Tesorero municipal</w:t>
      </w:r>
      <w:r w:rsidRPr="00D167CA">
        <w:rPr>
          <w:rFonts w:ascii="Palatino Linotype" w:hAnsi="Palatino Linotype" w:cs="Arial"/>
          <w:b/>
          <w:i/>
          <w:szCs w:val="24"/>
        </w:rPr>
        <w:t xml:space="preserve">, los recursos públicos destinados a la planeación, programación, </w:t>
      </w:r>
      <w:proofErr w:type="spellStart"/>
      <w:r w:rsidRPr="00D167CA">
        <w:rPr>
          <w:rFonts w:ascii="Palatino Linotype" w:hAnsi="Palatino Linotype" w:cs="Arial"/>
          <w:b/>
          <w:i/>
          <w:szCs w:val="24"/>
        </w:rPr>
        <w:t>presupuestación</w:t>
      </w:r>
      <w:proofErr w:type="spellEnd"/>
      <w:r w:rsidRPr="00D167CA">
        <w:rPr>
          <w:rFonts w:ascii="Palatino Linotype" w:hAnsi="Palatino Linotype" w:cs="Arial"/>
          <w:b/>
          <w:i/>
          <w:szCs w:val="24"/>
        </w:rPr>
        <w:t xml:space="preserve">, adjudicación, contratación, ejecución y control de la obra pública, conforme a las disposiciones legales aplicables y en congruencia con los planes, programas, especificaciones técnicas, controles y procedimientos administrativos aprobados; </w:t>
      </w:r>
    </w:p>
    <w:p w14:paraId="7A603710" w14:textId="77777777" w:rsidR="00D167CA" w:rsidRPr="004D5ECF" w:rsidRDefault="00D167CA" w:rsidP="00C159C9">
      <w:pPr>
        <w:spacing w:after="120" w:line="240" w:lineRule="auto"/>
        <w:ind w:left="567" w:right="567"/>
        <w:jc w:val="both"/>
        <w:rPr>
          <w:rFonts w:ascii="Palatino Linotype" w:hAnsi="Palatino Linotype" w:cs="Arial"/>
          <w:i/>
          <w:szCs w:val="24"/>
        </w:rPr>
      </w:pPr>
    </w:p>
    <w:p w14:paraId="582D4C42" w14:textId="77777777" w:rsidR="00C159C9" w:rsidRPr="00D167CA" w:rsidRDefault="00C159C9" w:rsidP="00D167CA">
      <w:pPr>
        <w:spacing w:after="0" w:line="240" w:lineRule="auto"/>
        <w:ind w:left="567" w:right="567"/>
        <w:jc w:val="right"/>
        <w:rPr>
          <w:rFonts w:ascii="Palatino Linotype" w:hAnsi="Palatino Linotype" w:cs="Arial"/>
          <w:szCs w:val="24"/>
        </w:rPr>
      </w:pPr>
      <w:r w:rsidRPr="004D5ECF">
        <w:rPr>
          <w:rFonts w:ascii="Palatino Linotype" w:hAnsi="Palatino Linotype" w:cs="Arial"/>
          <w:szCs w:val="24"/>
        </w:rPr>
        <w:t xml:space="preserve"> (Énfasis añadido)</w:t>
      </w:r>
    </w:p>
    <w:p w14:paraId="6D547ED5" w14:textId="77777777" w:rsidR="00D56BC2" w:rsidRDefault="00D56BC2" w:rsidP="00C159C9">
      <w:pPr>
        <w:spacing w:after="0" w:line="360" w:lineRule="auto"/>
        <w:contextualSpacing/>
        <w:jc w:val="both"/>
        <w:rPr>
          <w:rFonts w:ascii="Palatino Linotype" w:eastAsia="Times New Roman" w:hAnsi="Palatino Linotype" w:cs="Arial"/>
          <w:sz w:val="24"/>
          <w:szCs w:val="24"/>
          <w:lang w:val="es-ES" w:eastAsia="es-ES"/>
        </w:rPr>
      </w:pPr>
    </w:p>
    <w:p w14:paraId="5CD36C19" w14:textId="60EF6080" w:rsidR="00C159C9" w:rsidRPr="004D5ECF" w:rsidRDefault="00C159C9" w:rsidP="00C159C9">
      <w:pPr>
        <w:spacing w:after="0" w:line="360" w:lineRule="auto"/>
        <w:contextualSpacing/>
        <w:jc w:val="both"/>
        <w:rPr>
          <w:rFonts w:ascii="Palatino Linotype" w:eastAsia="Times New Roman" w:hAnsi="Palatino Linotype" w:cs="Arial"/>
          <w:color w:val="000000" w:themeColor="text1"/>
          <w:sz w:val="24"/>
          <w:szCs w:val="24"/>
          <w:lang w:val="es-ES" w:eastAsia="es-ES"/>
        </w:rPr>
      </w:pPr>
      <w:r w:rsidRPr="004D5ECF">
        <w:rPr>
          <w:rFonts w:ascii="Palatino Linotype" w:eastAsia="Times New Roman" w:hAnsi="Palatino Linotype" w:cs="Arial"/>
          <w:sz w:val="24"/>
          <w:szCs w:val="24"/>
          <w:lang w:val="es-ES" w:eastAsia="es-ES"/>
        </w:rPr>
        <w:t>Visto lo establecido en la Ley Orgánica Municipal del Estado de México, resulta procedente continuar con el estudio del Bando Municipal de</w:t>
      </w:r>
      <w:r>
        <w:rPr>
          <w:rFonts w:ascii="Palatino Linotype" w:eastAsia="Times New Roman" w:hAnsi="Palatino Linotype" w:cs="Arial"/>
          <w:sz w:val="24"/>
          <w:szCs w:val="24"/>
          <w:lang w:val="es-ES" w:eastAsia="es-ES"/>
        </w:rPr>
        <w:t>l</w:t>
      </w:r>
      <w:r w:rsidRPr="004D5ECF">
        <w:rPr>
          <w:rFonts w:ascii="Palatino Linotype" w:eastAsia="Times New Roman" w:hAnsi="Palatino Linotype" w:cs="Arial"/>
          <w:sz w:val="24"/>
          <w:szCs w:val="24"/>
          <w:lang w:val="es-ES" w:eastAsia="es-ES"/>
        </w:rPr>
        <w:t xml:space="preserve"> </w:t>
      </w:r>
      <w:r w:rsidR="00D56BC2">
        <w:rPr>
          <w:rFonts w:ascii="Palatino Linotype" w:eastAsia="Times New Roman" w:hAnsi="Palatino Linotype" w:cs="Arial"/>
          <w:sz w:val="24"/>
          <w:szCs w:val="24"/>
          <w:lang w:val="es-ES" w:eastAsia="es-ES"/>
        </w:rPr>
        <w:t>TEZOYUCA 2019</w:t>
      </w:r>
      <w:r w:rsidRPr="004D5ECF">
        <w:rPr>
          <w:rFonts w:ascii="Palatino Linotype" w:eastAsia="Times New Roman" w:hAnsi="Palatino Linotype" w:cs="Arial"/>
          <w:sz w:val="24"/>
          <w:szCs w:val="24"/>
          <w:lang w:val="es-ES" w:eastAsia="es-ES"/>
        </w:rPr>
        <w:t xml:space="preserve">, </w:t>
      </w:r>
      <w:r w:rsidRPr="004D5ECF">
        <w:rPr>
          <w:rFonts w:ascii="Palatino Linotype" w:eastAsia="Times New Roman" w:hAnsi="Palatino Linotype" w:cs="Arial"/>
          <w:color w:val="000000" w:themeColor="text1"/>
          <w:sz w:val="24"/>
          <w:szCs w:val="24"/>
          <w:lang w:val="es-ES" w:eastAsia="es-ES"/>
        </w:rPr>
        <w:t xml:space="preserve">a efecto de conocer las áreas que integran la actual administración pública municipal, de lo cual se pudo observar que </w:t>
      </w:r>
      <w:r w:rsidR="00D56BC2">
        <w:rPr>
          <w:rFonts w:ascii="Palatino Linotype" w:eastAsia="Times New Roman" w:hAnsi="Palatino Linotype" w:cs="Arial"/>
          <w:color w:val="000000" w:themeColor="text1"/>
          <w:sz w:val="24"/>
          <w:szCs w:val="24"/>
          <w:lang w:val="es-ES" w:eastAsia="es-ES"/>
        </w:rPr>
        <w:t>el artículo 31 señala</w:t>
      </w:r>
      <w:r w:rsidRPr="004D5ECF">
        <w:rPr>
          <w:rFonts w:ascii="Palatino Linotype" w:eastAsia="Times New Roman" w:hAnsi="Palatino Linotype" w:cs="Arial"/>
          <w:color w:val="000000" w:themeColor="text1"/>
          <w:sz w:val="24"/>
          <w:szCs w:val="24"/>
          <w:lang w:val="es-ES" w:eastAsia="es-ES"/>
        </w:rPr>
        <w:t xml:space="preserve"> lo siguiente:</w:t>
      </w:r>
    </w:p>
    <w:p w14:paraId="35E6D90B" w14:textId="77777777" w:rsidR="00C159C9" w:rsidRPr="004D5ECF" w:rsidRDefault="00C159C9" w:rsidP="00C159C9">
      <w:pPr>
        <w:spacing w:after="0" w:line="360" w:lineRule="auto"/>
        <w:contextualSpacing/>
        <w:jc w:val="both"/>
        <w:rPr>
          <w:rFonts w:ascii="Times New Roman" w:eastAsia="Times New Roman" w:hAnsi="Times New Roman" w:cs="Times New Roman"/>
          <w:sz w:val="24"/>
          <w:szCs w:val="24"/>
          <w:lang w:val="es-ES" w:eastAsia="es-ES"/>
        </w:rPr>
      </w:pPr>
    </w:p>
    <w:p w14:paraId="1969F1E4" w14:textId="286D9D53" w:rsidR="00D56BC2" w:rsidRPr="00D56BC2" w:rsidRDefault="00D56BC2" w:rsidP="008872BE">
      <w:pPr>
        <w:spacing w:line="240" w:lineRule="auto"/>
        <w:ind w:left="993" w:right="850"/>
        <w:jc w:val="both"/>
        <w:rPr>
          <w:rFonts w:ascii="Palatino Linotype" w:hAnsi="Palatino Linotype"/>
          <w:bCs/>
          <w:i/>
        </w:rPr>
      </w:pPr>
      <w:r w:rsidRPr="00D56BC2">
        <w:rPr>
          <w:rFonts w:ascii="Palatino Linotype" w:hAnsi="Palatino Linotype"/>
          <w:bCs/>
          <w:i/>
        </w:rPr>
        <w:t>ARTÍCULO 31.- Para el estudio, planeación y despacho de los asuntos en los diversos rubros</w:t>
      </w:r>
      <w:r w:rsidR="008872BE">
        <w:rPr>
          <w:rFonts w:ascii="Palatino Linotype" w:hAnsi="Palatino Linotype"/>
          <w:bCs/>
          <w:i/>
        </w:rPr>
        <w:t xml:space="preserve"> </w:t>
      </w:r>
      <w:r w:rsidRPr="00D56BC2">
        <w:rPr>
          <w:rFonts w:ascii="Palatino Linotype" w:hAnsi="Palatino Linotype"/>
          <w:bCs/>
          <w:i/>
        </w:rPr>
        <w:t>de la administración pública municipal, auxiliarán al titular del ejecutivo las dependencias</w:t>
      </w:r>
    </w:p>
    <w:p w14:paraId="10716756" w14:textId="77777777" w:rsidR="00D56BC2" w:rsidRPr="00D56BC2" w:rsidRDefault="00D56BC2" w:rsidP="00D56BC2">
      <w:pPr>
        <w:spacing w:line="240" w:lineRule="auto"/>
        <w:ind w:left="993" w:right="850"/>
        <w:jc w:val="both"/>
        <w:rPr>
          <w:rFonts w:ascii="Palatino Linotype" w:hAnsi="Palatino Linotype"/>
          <w:bCs/>
          <w:i/>
        </w:rPr>
      </w:pPr>
      <w:proofErr w:type="gramStart"/>
      <w:r w:rsidRPr="00D56BC2">
        <w:rPr>
          <w:rFonts w:ascii="Palatino Linotype" w:hAnsi="Palatino Linotype"/>
          <w:bCs/>
          <w:i/>
        </w:rPr>
        <w:t>siguientes</w:t>
      </w:r>
      <w:proofErr w:type="gramEnd"/>
      <w:r w:rsidRPr="00D56BC2">
        <w:rPr>
          <w:rFonts w:ascii="Palatino Linotype" w:hAnsi="Palatino Linotype"/>
          <w:bCs/>
          <w:i/>
        </w:rPr>
        <w:t>:</w:t>
      </w:r>
    </w:p>
    <w:p w14:paraId="699607DC" w14:textId="77777777" w:rsidR="00D56BC2" w:rsidRPr="00D56BC2" w:rsidRDefault="00D56BC2" w:rsidP="00D56BC2">
      <w:pPr>
        <w:spacing w:line="240" w:lineRule="auto"/>
        <w:ind w:left="993" w:right="850"/>
        <w:jc w:val="both"/>
        <w:rPr>
          <w:rFonts w:ascii="Palatino Linotype" w:hAnsi="Palatino Linotype"/>
          <w:bCs/>
          <w:i/>
        </w:rPr>
      </w:pPr>
      <w:r w:rsidRPr="00D56BC2">
        <w:rPr>
          <w:rFonts w:ascii="Palatino Linotype" w:hAnsi="Palatino Linotype"/>
          <w:bCs/>
          <w:i/>
        </w:rPr>
        <w:t>1. Presidente Municipal</w:t>
      </w:r>
    </w:p>
    <w:p w14:paraId="3BB876E9"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lastRenderedPageBreak/>
        <w:t>1.1 Secretario Particular</w:t>
      </w:r>
    </w:p>
    <w:p w14:paraId="2EB6A961"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1.2 Contraloría Interna Municipal</w:t>
      </w:r>
    </w:p>
    <w:p w14:paraId="308CB4D2"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1.3 Dirección Jurídica</w:t>
      </w:r>
    </w:p>
    <w:p w14:paraId="2101BA2D"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1.3.1 Oficina de Reglamentación</w:t>
      </w:r>
    </w:p>
    <w:p w14:paraId="5A501AAD"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1.4 Comunicación Social</w:t>
      </w:r>
    </w:p>
    <w:p w14:paraId="4E1C3FE1"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1.5 Unidad de Transparencia</w:t>
      </w:r>
    </w:p>
    <w:p w14:paraId="2CCB7D32"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1.6 Eventos Especiales</w:t>
      </w:r>
    </w:p>
    <w:p w14:paraId="158EB491" w14:textId="77777777" w:rsidR="00D56BC2" w:rsidRPr="00D56BC2" w:rsidRDefault="00D56BC2" w:rsidP="00D56BC2">
      <w:pPr>
        <w:spacing w:line="240" w:lineRule="auto"/>
        <w:ind w:left="993" w:right="850"/>
        <w:jc w:val="both"/>
        <w:rPr>
          <w:rFonts w:ascii="Palatino Linotype" w:hAnsi="Palatino Linotype"/>
          <w:bCs/>
          <w:i/>
        </w:rPr>
      </w:pPr>
      <w:r w:rsidRPr="00D56BC2">
        <w:rPr>
          <w:rFonts w:ascii="Palatino Linotype" w:hAnsi="Palatino Linotype"/>
          <w:bCs/>
          <w:i/>
        </w:rPr>
        <w:t>2. Secretaría del Ayuntamiento</w:t>
      </w:r>
    </w:p>
    <w:p w14:paraId="1EB1EA81"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2.1 Coordinación de Gobierno</w:t>
      </w:r>
    </w:p>
    <w:p w14:paraId="2A7E29CF"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2.2 Oficialía de Partes</w:t>
      </w:r>
    </w:p>
    <w:p w14:paraId="4516C6F6"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2.3 Oficina de Archivo</w:t>
      </w:r>
    </w:p>
    <w:p w14:paraId="15DBA044" w14:textId="77777777" w:rsidR="00D56BC2" w:rsidRPr="00D56BC2" w:rsidRDefault="00D56BC2" w:rsidP="008872BE">
      <w:pPr>
        <w:spacing w:line="240" w:lineRule="auto"/>
        <w:ind w:left="993" w:right="850"/>
        <w:jc w:val="both"/>
        <w:rPr>
          <w:rFonts w:ascii="Palatino Linotype" w:hAnsi="Palatino Linotype"/>
          <w:bCs/>
          <w:i/>
        </w:rPr>
      </w:pPr>
      <w:r w:rsidRPr="00D56BC2">
        <w:rPr>
          <w:rFonts w:ascii="Palatino Linotype" w:hAnsi="Palatino Linotype"/>
          <w:bCs/>
          <w:i/>
        </w:rPr>
        <w:t>3. Dirección de Planeación</w:t>
      </w:r>
    </w:p>
    <w:p w14:paraId="259FFC77"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3.1 Departamento de Evaluación y Seguimiento</w:t>
      </w:r>
    </w:p>
    <w:p w14:paraId="05A517B5" w14:textId="77777777" w:rsidR="00D56BC2" w:rsidRPr="008872BE" w:rsidRDefault="00D56BC2" w:rsidP="00D56BC2">
      <w:pPr>
        <w:spacing w:line="240" w:lineRule="auto"/>
        <w:ind w:left="993" w:right="850"/>
        <w:jc w:val="both"/>
        <w:rPr>
          <w:rFonts w:ascii="Palatino Linotype" w:hAnsi="Palatino Linotype"/>
          <w:b/>
          <w:i/>
        </w:rPr>
      </w:pPr>
      <w:r w:rsidRPr="008872BE">
        <w:rPr>
          <w:rFonts w:ascii="Palatino Linotype" w:hAnsi="Palatino Linotype"/>
          <w:b/>
          <w:i/>
        </w:rPr>
        <w:t>4. Tesorería Municipal</w:t>
      </w:r>
    </w:p>
    <w:p w14:paraId="298B3041"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4.1 Departamento de Ingresos</w:t>
      </w:r>
    </w:p>
    <w:p w14:paraId="5BC6FB9D"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4.2 Departamento de Contabilidad</w:t>
      </w:r>
    </w:p>
    <w:p w14:paraId="2A6580E8"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4.3 Departamento de Egresos</w:t>
      </w:r>
    </w:p>
    <w:p w14:paraId="130F03F9"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4.4 Departamento de Catastro</w:t>
      </w:r>
    </w:p>
    <w:p w14:paraId="42182A12" w14:textId="77777777" w:rsidR="00D56BC2" w:rsidRPr="00D56BC2" w:rsidRDefault="00D56BC2" w:rsidP="00D56BC2">
      <w:pPr>
        <w:spacing w:line="240" w:lineRule="auto"/>
        <w:ind w:left="993" w:right="850"/>
        <w:jc w:val="both"/>
        <w:rPr>
          <w:rFonts w:ascii="Palatino Linotype" w:hAnsi="Palatino Linotype"/>
          <w:bCs/>
          <w:i/>
        </w:rPr>
      </w:pPr>
      <w:r w:rsidRPr="00D56BC2">
        <w:rPr>
          <w:rFonts w:ascii="Palatino Linotype" w:hAnsi="Palatino Linotype"/>
          <w:bCs/>
          <w:i/>
        </w:rPr>
        <w:t>5. Dirección de Administración</w:t>
      </w:r>
    </w:p>
    <w:p w14:paraId="3412BA60"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5.1 Departamento de Recursos Humanos</w:t>
      </w:r>
    </w:p>
    <w:p w14:paraId="4D84B371"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5.2 Departamento de Recursos Materiales</w:t>
      </w:r>
    </w:p>
    <w:p w14:paraId="76E4C339"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5.3 Departamento de Servicios Generales e Intendencia</w:t>
      </w:r>
    </w:p>
    <w:p w14:paraId="4122655B" w14:textId="77777777" w:rsidR="00D56BC2" w:rsidRPr="008872BE" w:rsidRDefault="00D56BC2" w:rsidP="00D56BC2">
      <w:pPr>
        <w:spacing w:line="240" w:lineRule="auto"/>
        <w:ind w:left="993" w:right="850"/>
        <w:jc w:val="both"/>
        <w:rPr>
          <w:rFonts w:ascii="Palatino Linotype" w:hAnsi="Palatino Linotype"/>
          <w:b/>
          <w:i/>
        </w:rPr>
      </w:pPr>
      <w:r w:rsidRPr="008872BE">
        <w:rPr>
          <w:rFonts w:ascii="Palatino Linotype" w:hAnsi="Palatino Linotype"/>
          <w:b/>
          <w:i/>
        </w:rPr>
        <w:t>6. Dirección de Obras Públicas</w:t>
      </w:r>
    </w:p>
    <w:p w14:paraId="5F973371"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6.1 Departamento de Estudios y Proyectos</w:t>
      </w:r>
    </w:p>
    <w:p w14:paraId="469D58A8"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6.2 Departamento de Ejecución de Obra</w:t>
      </w:r>
    </w:p>
    <w:p w14:paraId="1D5F005F" w14:textId="77777777" w:rsidR="00D56BC2" w:rsidRPr="00D56BC2" w:rsidRDefault="00D56BC2" w:rsidP="008872BE">
      <w:pPr>
        <w:spacing w:line="240" w:lineRule="auto"/>
        <w:ind w:left="993" w:right="850"/>
        <w:jc w:val="both"/>
        <w:rPr>
          <w:rFonts w:ascii="Palatino Linotype" w:hAnsi="Palatino Linotype"/>
          <w:bCs/>
          <w:i/>
        </w:rPr>
      </w:pPr>
      <w:r w:rsidRPr="00D56BC2">
        <w:rPr>
          <w:rFonts w:ascii="Palatino Linotype" w:hAnsi="Palatino Linotype"/>
          <w:bCs/>
          <w:i/>
        </w:rPr>
        <w:t>7. Dirección de Desarrollo Urbano</w:t>
      </w:r>
    </w:p>
    <w:p w14:paraId="609E0018"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lastRenderedPageBreak/>
        <w:t>7.1 Departamento de Imagen Urbana</w:t>
      </w:r>
    </w:p>
    <w:p w14:paraId="287692C7"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7.2 Departamento de mantenimiento y control de infraestructura urbana</w:t>
      </w:r>
    </w:p>
    <w:p w14:paraId="67E9B202"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7.3 Departamento de ecología</w:t>
      </w:r>
    </w:p>
    <w:p w14:paraId="0B5EEF24"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7.4 Coordinación de Servicios Públicos</w:t>
      </w:r>
    </w:p>
    <w:p w14:paraId="5408E795"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7.4.1 Departamento de alumbrado público</w:t>
      </w:r>
    </w:p>
    <w:p w14:paraId="74A91F1C"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7.4.2 Departamento de limpia y Manejo de Desechos Sólidos</w:t>
      </w:r>
    </w:p>
    <w:p w14:paraId="171B692A"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7.4.3 Oficina de Panteones</w:t>
      </w:r>
    </w:p>
    <w:p w14:paraId="119E2AA1" w14:textId="77777777" w:rsidR="00D56BC2" w:rsidRPr="00D56BC2" w:rsidRDefault="00D56BC2" w:rsidP="00D56BC2">
      <w:pPr>
        <w:spacing w:line="240" w:lineRule="auto"/>
        <w:ind w:left="993" w:right="850"/>
        <w:jc w:val="both"/>
        <w:rPr>
          <w:rFonts w:ascii="Palatino Linotype" w:hAnsi="Palatino Linotype"/>
          <w:bCs/>
          <w:i/>
        </w:rPr>
      </w:pPr>
      <w:r w:rsidRPr="00D56BC2">
        <w:rPr>
          <w:rFonts w:ascii="Palatino Linotype" w:hAnsi="Palatino Linotype"/>
          <w:bCs/>
          <w:i/>
        </w:rPr>
        <w:t>8. Dirección de Desarrollo Económico</w:t>
      </w:r>
    </w:p>
    <w:p w14:paraId="7BD62911"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8.1 Departamento de fomento industrial y comercial</w:t>
      </w:r>
    </w:p>
    <w:p w14:paraId="61F2756C"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8.2 Coordinación del Emprendedor</w:t>
      </w:r>
    </w:p>
    <w:p w14:paraId="2D8FA101"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8.3 Coordinación de Desarrollo de la Juventud</w:t>
      </w:r>
    </w:p>
    <w:p w14:paraId="7A2064FF"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8.4 Depto. de Fomento Agropecuario y Forestal</w:t>
      </w:r>
    </w:p>
    <w:p w14:paraId="47CF8F56"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8.4.1 Vivero municipal</w:t>
      </w:r>
    </w:p>
    <w:p w14:paraId="00BAA419"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8.5 Departamento de Fomento al Transporte</w:t>
      </w:r>
    </w:p>
    <w:p w14:paraId="1335FBFF" w14:textId="77777777" w:rsidR="00D56BC2" w:rsidRPr="00D56BC2" w:rsidRDefault="00D56BC2" w:rsidP="00D56BC2">
      <w:pPr>
        <w:spacing w:line="240" w:lineRule="auto"/>
        <w:ind w:left="993" w:right="850"/>
        <w:jc w:val="both"/>
        <w:rPr>
          <w:rFonts w:ascii="Palatino Linotype" w:hAnsi="Palatino Linotype"/>
          <w:bCs/>
          <w:i/>
        </w:rPr>
      </w:pPr>
      <w:r w:rsidRPr="00D56BC2">
        <w:rPr>
          <w:rFonts w:ascii="Palatino Linotype" w:hAnsi="Palatino Linotype"/>
          <w:bCs/>
          <w:i/>
        </w:rPr>
        <w:t>9. Dirección de Desarrollo Social</w:t>
      </w:r>
    </w:p>
    <w:p w14:paraId="19111FDC"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9.1 Coordinación de Organismos No Gubernamentales</w:t>
      </w:r>
    </w:p>
    <w:p w14:paraId="40FFFF12" w14:textId="77777777" w:rsidR="00D56BC2" w:rsidRPr="00D56BC2" w:rsidRDefault="00D56BC2" w:rsidP="00D56BC2">
      <w:pPr>
        <w:spacing w:line="240" w:lineRule="auto"/>
        <w:ind w:left="993" w:right="850"/>
        <w:jc w:val="both"/>
        <w:rPr>
          <w:rFonts w:ascii="Palatino Linotype" w:hAnsi="Palatino Linotype"/>
          <w:bCs/>
          <w:i/>
        </w:rPr>
      </w:pPr>
      <w:r w:rsidRPr="00D56BC2">
        <w:rPr>
          <w:rFonts w:ascii="Palatino Linotype" w:hAnsi="Palatino Linotype"/>
          <w:bCs/>
          <w:i/>
        </w:rPr>
        <w:t>10. Coordinación de Educación y Cultura.</w:t>
      </w:r>
    </w:p>
    <w:p w14:paraId="37E923F4"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10.1 Subdirección de educación</w:t>
      </w:r>
    </w:p>
    <w:p w14:paraId="061511AC"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10.1.1 Bibliotecas</w:t>
      </w:r>
    </w:p>
    <w:p w14:paraId="7153B8A4"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10.1.2 Casa de Cultura</w:t>
      </w:r>
    </w:p>
    <w:p w14:paraId="33DF5E85" w14:textId="77777777" w:rsidR="00D56BC2" w:rsidRPr="00D56BC2" w:rsidRDefault="00D56BC2" w:rsidP="00D56BC2">
      <w:pPr>
        <w:spacing w:line="240" w:lineRule="auto"/>
        <w:ind w:left="993" w:right="850"/>
        <w:jc w:val="both"/>
        <w:rPr>
          <w:rFonts w:ascii="Palatino Linotype" w:hAnsi="Palatino Linotype"/>
          <w:bCs/>
          <w:i/>
        </w:rPr>
      </w:pPr>
      <w:r w:rsidRPr="00D56BC2">
        <w:rPr>
          <w:rFonts w:ascii="Palatino Linotype" w:hAnsi="Palatino Linotype"/>
          <w:bCs/>
          <w:i/>
        </w:rPr>
        <w:t>11. Coordinación de Salud Municipal</w:t>
      </w:r>
    </w:p>
    <w:p w14:paraId="1B39E05F" w14:textId="77777777" w:rsidR="00D56BC2" w:rsidRPr="00D56BC2" w:rsidRDefault="00D56BC2" w:rsidP="00D56BC2">
      <w:pPr>
        <w:spacing w:line="240" w:lineRule="auto"/>
        <w:ind w:left="993" w:right="850"/>
        <w:jc w:val="both"/>
        <w:rPr>
          <w:rFonts w:ascii="Palatino Linotype" w:hAnsi="Palatino Linotype"/>
          <w:bCs/>
          <w:i/>
        </w:rPr>
      </w:pPr>
      <w:r w:rsidRPr="00D56BC2">
        <w:rPr>
          <w:rFonts w:ascii="Palatino Linotype" w:hAnsi="Palatino Linotype"/>
          <w:bCs/>
          <w:i/>
        </w:rPr>
        <w:t>12. Dirección de Seguridad Pública</w:t>
      </w:r>
    </w:p>
    <w:p w14:paraId="16615E00"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12.1 Comisión de Honor y Justicia Municipal</w:t>
      </w:r>
    </w:p>
    <w:p w14:paraId="305FF666"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12.2 Secretaría Técnica del Consejo Municipal de Seguridad Pública</w:t>
      </w:r>
    </w:p>
    <w:p w14:paraId="6C7C7D12"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12.3 Centro de Video Vigilancia C2</w:t>
      </w:r>
    </w:p>
    <w:p w14:paraId="7ED70975"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12.4 Coordinación de Servicio de Carrera Policial</w:t>
      </w:r>
    </w:p>
    <w:p w14:paraId="1A92B954"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lastRenderedPageBreak/>
        <w:t>12.5 Departamento de Prevención del Delito</w:t>
      </w:r>
    </w:p>
    <w:p w14:paraId="09DC8DAE" w14:textId="77777777" w:rsidR="00D56BC2" w:rsidRPr="00D56BC2" w:rsidRDefault="00D56BC2" w:rsidP="008872BE">
      <w:pPr>
        <w:spacing w:line="240" w:lineRule="auto"/>
        <w:ind w:left="993" w:right="850" w:firstLine="425"/>
        <w:jc w:val="both"/>
        <w:rPr>
          <w:rFonts w:ascii="Palatino Linotype" w:hAnsi="Palatino Linotype"/>
          <w:bCs/>
          <w:i/>
        </w:rPr>
      </w:pPr>
      <w:r w:rsidRPr="00D56BC2">
        <w:rPr>
          <w:rFonts w:ascii="Palatino Linotype" w:hAnsi="Palatino Linotype"/>
          <w:bCs/>
          <w:i/>
        </w:rPr>
        <w:t>12.6 Coordinación de Protección Civil y Bomberos</w:t>
      </w:r>
    </w:p>
    <w:p w14:paraId="6D340E98" w14:textId="77777777" w:rsidR="00D56BC2" w:rsidRPr="00D56BC2" w:rsidRDefault="00D56BC2" w:rsidP="00D56BC2">
      <w:pPr>
        <w:spacing w:line="240" w:lineRule="auto"/>
        <w:ind w:left="993" w:right="850"/>
        <w:jc w:val="both"/>
        <w:rPr>
          <w:rFonts w:ascii="Palatino Linotype" w:hAnsi="Palatino Linotype"/>
          <w:bCs/>
          <w:i/>
        </w:rPr>
      </w:pPr>
      <w:r w:rsidRPr="00D56BC2">
        <w:rPr>
          <w:rFonts w:ascii="Palatino Linotype" w:hAnsi="Palatino Linotype"/>
          <w:bCs/>
          <w:i/>
        </w:rPr>
        <w:t>13. Defensoría Municipal de los Derechos Humanos</w:t>
      </w:r>
    </w:p>
    <w:p w14:paraId="0120DAE1" w14:textId="77777777" w:rsidR="00D56BC2" w:rsidRPr="00D56BC2" w:rsidRDefault="00D56BC2" w:rsidP="00D56BC2">
      <w:pPr>
        <w:spacing w:line="240" w:lineRule="auto"/>
        <w:ind w:left="993" w:right="850"/>
        <w:jc w:val="both"/>
        <w:rPr>
          <w:rFonts w:ascii="Palatino Linotype" w:hAnsi="Palatino Linotype"/>
          <w:bCs/>
          <w:i/>
        </w:rPr>
      </w:pPr>
      <w:r w:rsidRPr="00D56BC2">
        <w:rPr>
          <w:rFonts w:ascii="Palatino Linotype" w:hAnsi="Palatino Linotype"/>
          <w:bCs/>
          <w:i/>
        </w:rPr>
        <w:t>14. Oficialía Mediadora, Conciliadora y Calificadora</w:t>
      </w:r>
    </w:p>
    <w:p w14:paraId="64798E60" w14:textId="77777777" w:rsidR="00D56BC2" w:rsidRPr="00D56BC2" w:rsidRDefault="00D56BC2" w:rsidP="00D56BC2">
      <w:pPr>
        <w:spacing w:line="240" w:lineRule="auto"/>
        <w:ind w:left="993" w:right="850"/>
        <w:jc w:val="both"/>
        <w:rPr>
          <w:rFonts w:ascii="Palatino Linotype" w:hAnsi="Palatino Linotype"/>
          <w:bCs/>
          <w:i/>
        </w:rPr>
      </w:pPr>
      <w:r w:rsidRPr="00D56BC2">
        <w:rPr>
          <w:rFonts w:ascii="Palatino Linotype" w:hAnsi="Palatino Linotype"/>
          <w:bCs/>
          <w:i/>
        </w:rPr>
        <w:t>15. Dirección de Atención a la Mujer</w:t>
      </w:r>
    </w:p>
    <w:p w14:paraId="2657F243" w14:textId="77777777" w:rsidR="00D56BC2" w:rsidRPr="00D56BC2" w:rsidRDefault="00D56BC2" w:rsidP="00D56BC2">
      <w:pPr>
        <w:spacing w:line="240" w:lineRule="auto"/>
        <w:ind w:left="993" w:right="850"/>
        <w:jc w:val="both"/>
        <w:rPr>
          <w:rFonts w:ascii="Palatino Linotype" w:hAnsi="Palatino Linotype"/>
          <w:bCs/>
          <w:i/>
        </w:rPr>
      </w:pPr>
      <w:r w:rsidRPr="00D56BC2">
        <w:rPr>
          <w:rFonts w:ascii="Palatino Linotype" w:hAnsi="Palatino Linotype"/>
          <w:bCs/>
          <w:i/>
        </w:rPr>
        <w:t>16. Instituto Municipal de Cultura Física y Deporte de Tezoyuca (IMCUFIDET)</w:t>
      </w:r>
    </w:p>
    <w:p w14:paraId="0AF0E48E" w14:textId="16F5BD2C" w:rsidR="00C159C9" w:rsidRPr="00D56BC2" w:rsidRDefault="00D56BC2" w:rsidP="00D56BC2">
      <w:pPr>
        <w:spacing w:line="240" w:lineRule="auto"/>
        <w:ind w:left="993" w:right="850"/>
        <w:jc w:val="both"/>
        <w:rPr>
          <w:rFonts w:ascii="Palatino Linotype" w:hAnsi="Palatino Linotype"/>
          <w:bCs/>
          <w:i/>
        </w:rPr>
      </w:pPr>
      <w:r w:rsidRPr="00D56BC2">
        <w:rPr>
          <w:rFonts w:ascii="Palatino Linotype" w:hAnsi="Palatino Linotype"/>
          <w:bCs/>
          <w:i/>
        </w:rPr>
        <w:t>17. Oficialía del Registro Civil</w:t>
      </w:r>
      <w:r w:rsidR="00C159C9" w:rsidRPr="00D56BC2">
        <w:rPr>
          <w:rFonts w:ascii="Palatino Linotype" w:hAnsi="Palatino Linotype"/>
          <w:bCs/>
          <w:i/>
        </w:rPr>
        <w:t xml:space="preserve"> (…)</w:t>
      </w:r>
    </w:p>
    <w:p w14:paraId="567CE278" w14:textId="77777777" w:rsidR="00C159C9" w:rsidRPr="004D5ECF" w:rsidRDefault="00C159C9" w:rsidP="00C159C9">
      <w:pPr>
        <w:spacing w:line="240" w:lineRule="auto"/>
        <w:ind w:left="709" w:right="709"/>
        <w:jc w:val="both"/>
        <w:rPr>
          <w:rFonts w:ascii="Palatino Linotype" w:hAnsi="Palatino Linotype"/>
          <w:b/>
          <w:i/>
        </w:rPr>
      </w:pPr>
    </w:p>
    <w:p w14:paraId="1008E8FE" w14:textId="02F03710" w:rsidR="00C159C9" w:rsidRPr="004D5ECF" w:rsidRDefault="00C159C9" w:rsidP="00C159C9">
      <w:pPr>
        <w:spacing w:after="0" w:line="360" w:lineRule="auto"/>
        <w:jc w:val="both"/>
        <w:rPr>
          <w:rFonts w:ascii="Palatino Linotype" w:hAnsi="Palatino Linotype" w:cs="Arial"/>
          <w:sz w:val="24"/>
          <w:szCs w:val="24"/>
        </w:rPr>
      </w:pPr>
      <w:r w:rsidRPr="004D5ECF">
        <w:rPr>
          <w:rFonts w:ascii="Palatino Linotype" w:hAnsi="Palatino Linotype" w:cs="Arial"/>
          <w:sz w:val="24"/>
          <w:szCs w:val="24"/>
        </w:rPr>
        <w:t xml:space="preserve">Con base en los ordenamientos normativos transcritos, se advierte que </w:t>
      </w:r>
      <w:r>
        <w:rPr>
          <w:rFonts w:ascii="Palatino Linotype" w:hAnsi="Palatino Linotype" w:cs="Arial"/>
          <w:sz w:val="24"/>
          <w:szCs w:val="24"/>
        </w:rPr>
        <w:t>la administración pública municipal</w:t>
      </w:r>
      <w:r w:rsidRPr="002D2678">
        <w:rPr>
          <w:rFonts w:ascii="Palatino Linotype" w:hAnsi="Palatino Linotype" w:cs="Arial"/>
          <w:sz w:val="24"/>
          <w:szCs w:val="24"/>
        </w:rPr>
        <w:t xml:space="preserve"> está constituida por una estructura orgánica que actúa para el cumplimiento de los objetivos del H. Ayuntamiento</w:t>
      </w:r>
      <w:r w:rsidRPr="004D5ECF">
        <w:rPr>
          <w:rFonts w:ascii="Palatino Linotype" w:hAnsi="Palatino Linotype" w:cs="Arial"/>
          <w:sz w:val="24"/>
          <w:szCs w:val="24"/>
        </w:rPr>
        <w:t xml:space="preserve">, </w:t>
      </w:r>
      <w:r>
        <w:rPr>
          <w:rFonts w:ascii="Palatino Linotype" w:hAnsi="Palatino Linotype" w:cs="Arial"/>
          <w:sz w:val="24"/>
          <w:szCs w:val="24"/>
        </w:rPr>
        <w:t>mismo que para el ejercicio de sus atribuciones se auxiliara de diversas dependencias, entre ellas, encontramos a l</w:t>
      </w:r>
      <w:r w:rsidRPr="002D2678">
        <w:rPr>
          <w:rFonts w:ascii="Palatino Linotype" w:hAnsi="Palatino Linotype" w:cs="Arial"/>
          <w:sz w:val="24"/>
          <w:szCs w:val="24"/>
        </w:rPr>
        <w:t xml:space="preserve">a </w:t>
      </w:r>
      <w:r w:rsidR="00D167CA">
        <w:rPr>
          <w:rFonts w:ascii="Palatino Linotype" w:hAnsi="Palatino Linotype" w:cs="Arial"/>
          <w:sz w:val="24"/>
          <w:szCs w:val="24"/>
        </w:rPr>
        <w:t>Tesorería Municipal</w:t>
      </w:r>
      <w:r>
        <w:rPr>
          <w:rFonts w:ascii="Palatino Linotype" w:hAnsi="Palatino Linotype" w:cs="Arial"/>
          <w:sz w:val="24"/>
          <w:szCs w:val="24"/>
        </w:rPr>
        <w:t xml:space="preserve"> </w:t>
      </w:r>
      <w:r w:rsidR="00D167CA">
        <w:rPr>
          <w:rFonts w:ascii="Palatino Linotype" w:hAnsi="Palatino Linotype" w:cs="Arial"/>
          <w:sz w:val="24"/>
          <w:szCs w:val="24"/>
        </w:rPr>
        <w:t xml:space="preserve">y la Dirección de Obras Públicas, esta última tiene como  atribuciones el </w:t>
      </w:r>
      <w:r w:rsidRPr="002D2678">
        <w:rPr>
          <w:rFonts w:ascii="Palatino Linotype" w:hAnsi="Palatino Linotype" w:cs="Arial"/>
          <w:sz w:val="24"/>
          <w:szCs w:val="24"/>
        </w:rPr>
        <w:t xml:space="preserve"> </w:t>
      </w:r>
      <w:r w:rsidR="00D167CA">
        <w:rPr>
          <w:rFonts w:ascii="Palatino Linotype" w:hAnsi="Palatino Linotype" w:cs="Arial"/>
          <w:sz w:val="24"/>
          <w:szCs w:val="24"/>
        </w:rPr>
        <w:t>a</w:t>
      </w:r>
      <w:r w:rsidR="00D167CA" w:rsidRPr="00D167CA">
        <w:rPr>
          <w:rFonts w:ascii="Palatino Linotype" w:hAnsi="Palatino Linotype" w:cs="Arial"/>
          <w:sz w:val="24"/>
          <w:szCs w:val="24"/>
        </w:rPr>
        <w:t xml:space="preserve">dministrar y ejercer, en el ámbito de su competencia, </w:t>
      </w:r>
      <w:r w:rsidR="00D167CA" w:rsidRPr="00D167CA">
        <w:rPr>
          <w:rFonts w:ascii="Palatino Linotype" w:hAnsi="Palatino Linotype" w:cs="Arial"/>
          <w:b/>
          <w:bCs/>
          <w:sz w:val="24"/>
          <w:szCs w:val="24"/>
          <w:u w:val="single"/>
        </w:rPr>
        <w:t>de manera coordinada con el Tesorero municipal</w:t>
      </w:r>
      <w:r w:rsidR="00D167CA" w:rsidRPr="00D167CA">
        <w:rPr>
          <w:rFonts w:ascii="Palatino Linotype" w:hAnsi="Palatino Linotype" w:cs="Arial"/>
          <w:sz w:val="24"/>
          <w:szCs w:val="24"/>
        </w:rPr>
        <w:t xml:space="preserve">, los recursos públicos destinados a la planeación, programación, </w:t>
      </w:r>
      <w:proofErr w:type="spellStart"/>
      <w:r w:rsidR="00D167CA" w:rsidRPr="00D167CA">
        <w:rPr>
          <w:rFonts w:ascii="Palatino Linotype" w:hAnsi="Palatino Linotype" w:cs="Arial"/>
          <w:sz w:val="24"/>
          <w:szCs w:val="24"/>
        </w:rPr>
        <w:t>presupuestación</w:t>
      </w:r>
      <w:proofErr w:type="spellEnd"/>
      <w:r w:rsidR="00D167CA" w:rsidRPr="00D167CA">
        <w:rPr>
          <w:rFonts w:ascii="Palatino Linotype" w:hAnsi="Palatino Linotype" w:cs="Arial"/>
          <w:sz w:val="24"/>
          <w:szCs w:val="24"/>
        </w:rPr>
        <w:t>, adjudicación, contratación, ejecución y control de la obra pública</w:t>
      </w:r>
      <w:r>
        <w:rPr>
          <w:rFonts w:ascii="Palatino Linotype" w:hAnsi="Palatino Linotype" w:cs="Arial"/>
          <w:sz w:val="24"/>
          <w:szCs w:val="24"/>
        </w:rPr>
        <w:t xml:space="preserve">, así dichas Dependencias de la administración pública, pudieran generar administrar o poseer </w:t>
      </w:r>
      <w:r w:rsidR="00D24616" w:rsidRPr="00D24616">
        <w:rPr>
          <w:rFonts w:ascii="Palatino Linotype" w:hAnsi="Palatino Linotype" w:cs="Arial"/>
          <w:sz w:val="24"/>
          <w:szCs w:val="24"/>
        </w:rPr>
        <w:t xml:space="preserve">los expedientes completos del proceso de contratación de las personas físicas y morales que hayan celebrado alguna obra, contrato, servicio o convenio con el </w:t>
      </w:r>
      <w:r w:rsidR="00D24616">
        <w:rPr>
          <w:rFonts w:ascii="Palatino Linotype" w:hAnsi="Palatino Linotype" w:cs="Arial"/>
          <w:sz w:val="24"/>
          <w:szCs w:val="24"/>
        </w:rPr>
        <w:t>A</w:t>
      </w:r>
      <w:r w:rsidR="00D24616" w:rsidRPr="00D24616">
        <w:rPr>
          <w:rFonts w:ascii="Palatino Linotype" w:hAnsi="Palatino Linotype" w:cs="Arial"/>
          <w:sz w:val="24"/>
          <w:szCs w:val="24"/>
        </w:rPr>
        <w:t xml:space="preserve">yuntamiento y </w:t>
      </w:r>
      <w:r w:rsidR="00D24616">
        <w:rPr>
          <w:rFonts w:ascii="Palatino Linotype" w:hAnsi="Palatino Linotype" w:cs="Arial"/>
          <w:sz w:val="24"/>
          <w:szCs w:val="24"/>
        </w:rPr>
        <w:t>M</w:t>
      </w:r>
      <w:r w:rsidR="00D24616" w:rsidRPr="00D24616">
        <w:rPr>
          <w:rFonts w:ascii="Palatino Linotype" w:hAnsi="Palatino Linotype" w:cs="Arial"/>
          <w:sz w:val="24"/>
          <w:szCs w:val="24"/>
        </w:rPr>
        <w:t xml:space="preserve">unicipio de </w:t>
      </w:r>
      <w:r w:rsidR="00D24616">
        <w:rPr>
          <w:rFonts w:ascii="Palatino Linotype" w:hAnsi="Palatino Linotype" w:cs="Arial"/>
          <w:sz w:val="24"/>
          <w:szCs w:val="24"/>
        </w:rPr>
        <w:t>T</w:t>
      </w:r>
      <w:r w:rsidR="00D24616" w:rsidRPr="00D24616">
        <w:rPr>
          <w:rFonts w:ascii="Palatino Linotype" w:hAnsi="Palatino Linotype" w:cs="Arial"/>
          <w:sz w:val="24"/>
          <w:szCs w:val="24"/>
        </w:rPr>
        <w:t>ezoyuca</w:t>
      </w:r>
      <w:r>
        <w:rPr>
          <w:rFonts w:ascii="Palatino Linotype" w:hAnsi="Palatino Linotype" w:cs="Arial"/>
          <w:sz w:val="24"/>
          <w:szCs w:val="24"/>
        </w:rPr>
        <w:t xml:space="preserve"> requeridos por el hoy Recurrente en la solicitud de información por el periodo señalado por el mismo, por lo tanto, si bien</w:t>
      </w:r>
      <w:r w:rsidRPr="004D5ECF">
        <w:rPr>
          <w:rFonts w:ascii="Palatino Linotype" w:hAnsi="Palatino Linotype" w:cs="Arial"/>
          <w:sz w:val="24"/>
          <w:szCs w:val="24"/>
        </w:rPr>
        <w:t xml:space="preserve"> al haberse pronunciado </w:t>
      </w:r>
      <w:r>
        <w:rPr>
          <w:rFonts w:ascii="Palatino Linotype" w:hAnsi="Palatino Linotype" w:cs="Arial"/>
          <w:b/>
          <w:sz w:val="24"/>
          <w:szCs w:val="24"/>
        </w:rPr>
        <w:t>e</w:t>
      </w:r>
      <w:r w:rsidRPr="004D5ECF">
        <w:rPr>
          <w:rFonts w:ascii="Palatino Linotype" w:hAnsi="Palatino Linotype" w:cs="Arial"/>
          <w:b/>
          <w:sz w:val="24"/>
          <w:szCs w:val="24"/>
        </w:rPr>
        <w:t>l Sujeto Obligado</w:t>
      </w:r>
      <w:r w:rsidRPr="004D5ECF">
        <w:rPr>
          <w:rFonts w:ascii="Palatino Linotype" w:hAnsi="Palatino Linotype" w:cs="Arial"/>
          <w:sz w:val="24"/>
          <w:szCs w:val="24"/>
        </w:rPr>
        <w:t xml:space="preserve">, </w:t>
      </w:r>
      <w:r w:rsidRPr="008B5EE5">
        <w:rPr>
          <w:rFonts w:ascii="Palatino Linotype" w:hAnsi="Palatino Linotype" w:cs="Arial"/>
          <w:sz w:val="24"/>
          <w:szCs w:val="24"/>
          <w:u w:val="single"/>
        </w:rPr>
        <w:t>a través d</w:t>
      </w:r>
      <w:r w:rsidRPr="00D40258">
        <w:rPr>
          <w:rFonts w:ascii="Palatino Linotype" w:hAnsi="Palatino Linotype" w:cs="Arial"/>
          <w:sz w:val="24"/>
          <w:szCs w:val="24"/>
          <w:u w:val="single"/>
        </w:rPr>
        <w:t xml:space="preserve">el Director de </w:t>
      </w:r>
      <w:r w:rsidR="00D167CA">
        <w:rPr>
          <w:rFonts w:ascii="Palatino Linotype" w:hAnsi="Palatino Linotype" w:cs="Arial"/>
          <w:sz w:val="24"/>
          <w:szCs w:val="24"/>
          <w:u w:val="single"/>
        </w:rPr>
        <w:t>Obras</w:t>
      </w:r>
      <w:r w:rsidRPr="00D40258">
        <w:rPr>
          <w:rFonts w:ascii="Palatino Linotype" w:hAnsi="Palatino Linotype" w:cs="Arial"/>
          <w:sz w:val="24"/>
          <w:szCs w:val="24"/>
          <w:u w:val="single"/>
        </w:rPr>
        <w:t xml:space="preserve"> Públicas</w:t>
      </w:r>
      <w:r>
        <w:rPr>
          <w:rFonts w:ascii="Palatino Linotype" w:hAnsi="Palatino Linotype" w:cs="Arial"/>
          <w:b/>
          <w:sz w:val="24"/>
          <w:szCs w:val="24"/>
          <w:u w:val="single"/>
        </w:rPr>
        <w:t>,</w:t>
      </w:r>
      <w:r w:rsidRPr="004D5ECF">
        <w:rPr>
          <w:rFonts w:ascii="Palatino Linotype" w:hAnsi="Palatino Linotype" w:cs="Arial"/>
          <w:b/>
          <w:sz w:val="24"/>
          <w:szCs w:val="24"/>
          <w:u w:val="single"/>
        </w:rPr>
        <w:t xml:space="preserve"> </w:t>
      </w:r>
      <w:r>
        <w:rPr>
          <w:rFonts w:ascii="Palatino Linotype" w:hAnsi="Palatino Linotype" w:cs="Arial"/>
          <w:b/>
          <w:sz w:val="24"/>
          <w:szCs w:val="24"/>
          <w:u w:val="single"/>
        </w:rPr>
        <w:t>no se pronunció al respecto de la</w:t>
      </w:r>
      <w:r w:rsidR="00D167CA">
        <w:rPr>
          <w:rFonts w:ascii="Palatino Linotype" w:hAnsi="Palatino Linotype" w:cs="Arial"/>
          <w:b/>
          <w:sz w:val="24"/>
          <w:szCs w:val="24"/>
          <w:u w:val="single"/>
        </w:rPr>
        <w:t xml:space="preserve"> Tesorería Municipal</w:t>
      </w:r>
      <w:r>
        <w:rPr>
          <w:rFonts w:ascii="Palatino Linotype" w:hAnsi="Palatino Linotype" w:cs="Arial"/>
          <w:b/>
          <w:sz w:val="24"/>
          <w:szCs w:val="24"/>
          <w:u w:val="single"/>
        </w:rPr>
        <w:t>.</w:t>
      </w:r>
    </w:p>
    <w:p w14:paraId="40DF121E" w14:textId="77777777" w:rsidR="00C159C9" w:rsidRPr="004D5ECF" w:rsidRDefault="00C159C9" w:rsidP="00C159C9">
      <w:pPr>
        <w:spacing w:after="0" w:line="240" w:lineRule="auto"/>
        <w:rPr>
          <w:rFonts w:ascii="Times New Roman" w:eastAsia="Times New Roman" w:hAnsi="Times New Roman" w:cs="Times New Roman"/>
          <w:sz w:val="24"/>
          <w:szCs w:val="24"/>
          <w:lang w:eastAsia="es-ES"/>
        </w:rPr>
      </w:pPr>
    </w:p>
    <w:p w14:paraId="48C6EB6E" w14:textId="6184C79A" w:rsidR="00C159C9" w:rsidRPr="00E05D10" w:rsidRDefault="00C159C9" w:rsidP="00C159C9">
      <w:pPr>
        <w:spacing w:before="240" w:after="240" w:line="360" w:lineRule="auto"/>
        <w:jc w:val="both"/>
        <w:rPr>
          <w:rFonts w:ascii="Palatino Linotype" w:hAnsi="Palatino Linotype" w:cs="Arial"/>
          <w:sz w:val="24"/>
        </w:rPr>
      </w:pPr>
      <w:r w:rsidRPr="004D5ECF">
        <w:rPr>
          <w:rFonts w:ascii="Palatino Linotype" w:hAnsi="Palatino Linotype" w:cs="Arial"/>
          <w:sz w:val="24"/>
        </w:rPr>
        <w:lastRenderedPageBreak/>
        <w:t xml:space="preserve">Es así que, que </w:t>
      </w:r>
      <w:r>
        <w:rPr>
          <w:rFonts w:ascii="Palatino Linotype" w:hAnsi="Palatino Linotype" w:cs="Arial"/>
          <w:b/>
          <w:sz w:val="24"/>
        </w:rPr>
        <w:t>e</w:t>
      </w:r>
      <w:r w:rsidRPr="004D5ECF">
        <w:rPr>
          <w:rFonts w:ascii="Palatino Linotype" w:hAnsi="Palatino Linotype" w:cs="Arial"/>
          <w:b/>
          <w:sz w:val="24"/>
        </w:rPr>
        <w:t>l Sujeto Obligado</w:t>
      </w:r>
      <w:r w:rsidRPr="004D5ECF">
        <w:rPr>
          <w:rFonts w:ascii="Palatino Linotype" w:hAnsi="Palatino Linotype" w:cs="Arial"/>
          <w:sz w:val="24"/>
        </w:rPr>
        <w:t xml:space="preserve"> pudiera contar con</w:t>
      </w:r>
      <w:r>
        <w:rPr>
          <w:rFonts w:ascii="Palatino Linotype" w:hAnsi="Palatino Linotype" w:cs="Arial"/>
          <w:sz w:val="24"/>
        </w:rPr>
        <w:t xml:space="preserve"> </w:t>
      </w:r>
      <w:r w:rsidR="00D24616" w:rsidRPr="00D24616">
        <w:rPr>
          <w:rFonts w:ascii="Palatino Linotype" w:hAnsi="Palatino Linotype" w:cs="Arial"/>
          <w:sz w:val="24"/>
        </w:rPr>
        <w:t>los expedientes completos del proceso de contratación de las personas físicas y morales que hayan celebrado alguna obra, contrato, servicio o convenio con el Ayuntamiento y Municipio de Tezoyuca</w:t>
      </w:r>
      <w:r w:rsidRPr="004D5ECF">
        <w:rPr>
          <w:rFonts w:ascii="Palatino Linotype" w:hAnsi="Palatino Linotype" w:cs="Arial"/>
          <w:sz w:val="24"/>
        </w:rPr>
        <w:t>,</w:t>
      </w:r>
      <w:r>
        <w:rPr>
          <w:rFonts w:ascii="Palatino Linotype" w:hAnsi="Palatino Linotype" w:cs="Arial"/>
          <w:sz w:val="24"/>
        </w:rPr>
        <w:t xml:space="preserve"> </w:t>
      </w:r>
      <w:r w:rsidRPr="004D5ECF">
        <w:rPr>
          <w:rFonts w:ascii="Palatino Linotype" w:hAnsi="Palatino Linotype" w:cs="Arial"/>
          <w:sz w:val="24"/>
        </w:rPr>
        <w:t>p</w:t>
      </w:r>
      <w:r w:rsidRPr="004D5ECF">
        <w:rPr>
          <w:rFonts w:ascii="Palatino Linotype" w:hAnsi="Palatino Linotype" w:cs="Arial"/>
          <w:sz w:val="24"/>
          <w:szCs w:val="24"/>
        </w:rPr>
        <w:t xml:space="preserve">or </w:t>
      </w:r>
      <w:r>
        <w:rPr>
          <w:rFonts w:ascii="Palatino Linotype" w:hAnsi="Palatino Linotype" w:cs="Arial"/>
          <w:sz w:val="24"/>
          <w:szCs w:val="24"/>
        </w:rPr>
        <w:t>ello</w:t>
      </w:r>
      <w:r w:rsidRPr="004D5ECF">
        <w:rPr>
          <w:rFonts w:ascii="Palatino Linotype" w:hAnsi="Palatino Linotype" w:cs="Arial"/>
          <w:sz w:val="24"/>
          <w:szCs w:val="24"/>
        </w:rPr>
        <w:t xml:space="preserve"> es dable ordenar una búsqueda exhaustiva y razonable de la información solicitada y la entrega en</w:t>
      </w:r>
      <w:r>
        <w:rPr>
          <w:rFonts w:ascii="Palatino Linotype" w:hAnsi="Palatino Linotype" w:cs="Arial"/>
          <w:sz w:val="24"/>
          <w:szCs w:val="24"/>
        </w:rPr>
        <w:t xml:space="preserve"> versión pública en su caso, de</w:t>
      </w:r>
      <w:r w:rsidRPr="00A731D7">
        <w:rPr>
          <w:rFonts w:ascii="Palatino Linotype" w:hAnsi="Palatino Linotype" w:cs="Arial"/>
          <w:sz w:val="24"/>
          <w:szCs w:val="24"/>
        </w:rPr>
        <w:t xml:space="preserve"> </w:t>
      </w:r>
      <w:r w:rsidR="00D24616">
        <w:rPr>
          <w:rFonts w:ascii="Palatino Linotype" w:hAnsi="Palatino Linotype" w:cs="Arial"/>
          <w:sz w:val="24"/>
          <w:szCs w:val="24"/>
        </w:rPr>
        <w:t>los expedientes referidos</w:t>
      </w:r>
      <w:r w:rsidR="008F0CA1">
        <w:rPr>
          <w:rFonts w:ascii="Palatino Linotype" w:hAnsi="Palatino Linotype" w:cs="Arial"/>
          <w:sz w:val="24"/>
          <w:szCs w:val="24"/>
        </w:rPr>
        <w:t>, en base a las consideraciones de derecho que a continuación se plasman.</w:t>
      </w:r>
    </w:p>
    <w:p w14:paraId="5F8EA8D0" w14:textId="77777777" w:rsidR="008611A8" w:rsidRDefault="008611A8" w:rsidP="008611A8">
      <w:pPr>
        <w:spacing w:after="0" w:line="360" w:lineRule="auto"/>
        <w:jc w:val="both"/>
        <w:rPr>
          <w:rFonts w:ascii="Palatino Linotype" w:hAnsi="Palatino Linotype" w:cs="Arial"/>
          <w:sz w:val="24"/>
          <w:szCs w:val="24"/>
        </w:rPr>
      </w:pPr>
    </w:p>
    <w:p w14:paraId="0AC9E85E" w14:textId="77777777" w:rsidR="00AA3EDB" w:rsidRPr="00AA3EDB" w:rsidRDefault="00AA3EDB" w:rsidP="00AA3EDB">
      <w:pPr>
        <w:spacing w:after="0" w:line="360" w:lineRule="auto"/>
        <w:jc w:val="both"/>
        <w:rPr>
          <w:rFonts w:ascii="Palatino Linotype" w:eastAsia="Times New Roman" w:hAnsi="Palatino Linotype" w:cs="Times New Roman"/>
          <w:sz w:val="24"/>
          <w:szCs w:val="24"/>
          <w:lang w:eastAsia="es-ES"/>
        </w:rPr>
      </w:pPr>
      <w:r w:rsidRPr="00AA3EDB">
        <w:rPr>
          <w:rFonts w:ascii="Palatino Linotype" w:eastAsia="Times New Roman" w:hAnsi="Palatino Linotype" w:cs="Times New Roman"/>
          <w:sz w:val="24"/>
          <w:szCs w:val="24"/>
          <w:lang w:eastAsia="es-MX"/>
        </w:rPr>
        <w:t xml:space="preserve">Por lo anterior, es necesario señalar el contenido de los artículos </w:t>
      </w:r>
      <w:r w:rsidRPr="00AA3EDB">
        <w:rPr>
          <w:rFonts w:ascii="Palatino Linotype" w:eastAsia="Times New Roman" w:hAnsi="Palatino Linotype" w:cs="Times New Roman"/>
          <w:sz w:val="24"/>
          <w:szCs w:val="24"/>
          <w:lang w:eastAsia="es-ES"/>
        </w:rPr>
        <w:t>31, 48, 96, 99, 100, 101 de la Ley Orgánica Municipal del Estado de México</w:t>
      </w:r>
      <w:r w:rsidRPr="00AA3EDB">
        <w:rPr>
          <w:rFonts w:ascii="Palatino Linotype" w:eastAsia="Times New Roman" w:hAnsi="Palatino Linotype" w:cs="Times New Roman"/>
          <w:b/>
          <w:sz w:val="24"/>
          <w:szCs w:val="24"/>
          <w:lang w:eastAsia="es-ES"/>
        </w:rPr>
        <w:t xml:space="preserve">; </w:t>
      </w:r>
      <w:r w:rsidRPr="00AA3EDB">
        <w:rPr>
          <w:rFonts w:ascii="Palatino Linotype" w:eastAsia="Times New Roman" w:hAnsi="Palatino Linotype" w:cs="Times New Roman"/>
          <w:sz w:val="24"/>
          <w:szCs w:val="24"/>
          <w:lang w:eastAsia="es-ES"/>
        </w:rPr>
        <w:t>normatividad invocada que dispone a la literalidad:</w:t>
      </w:r>
    </w:p>
    <w:p w14:paraId="7EE41C7C" w14:textId="77777777" w:rsidR="00AA3EDB" w:rsidRPr="00AA3EDB" w:rsidRDefault="00AA3EDB" w:rsidP="00AA3EDB">
      <w:pPr>
        <w:spacing w:after="0" w:line="240" w:lineRule="auto"/>
        <w:ind w:left="851" w:right="851"/>
        <w:jc w:val="both"/>
        <w:rPr>
          <w:rFonts w:ascii="Palatino Linotype" w:eastAsia="Times New Roman" w:hAnsi="Palatino Linotype" w:cs="Times New Roman"/>
          <w:b/>
          <w:i/>
          <w:lang w:eastAsia="es-ES"/>
        </w:rPr>
      </w:pPr>
      <w:r w:rsidRPr="00AA3EDB">
        <w:rPr>
          <w:rFonts w:ascii="Palatino Linotype" w:eastAsia="Times New Roman" w:hAnsi="Palatino Linotype" w:cs="Times New Roman"/>
          <w:b/>
          <w:i/>
          <w:lang w:eastAsia="es-ES"/>
        </w:rPr>
        <w:t xml:space="preserve">Artículo 31.- </w:t>
      </w:r>
      <w:r w:rsidRPr="00AA3EDB">
        <w:rPr>
          <w:rFonts w:ascii="Palatino Linotype" w:eastAsia="Times New Roman" w:hAnsi="Palatino Linotype" w:cs="Times New Roman"/>
          <w:i/>
          <w:lang w:eastAsia="es-ES"/>
        </w:rPr>
        <w:t>Son atribuciones de los ayuntamientos</w:t>
      </w:r>
      <w:r w:rsidRPr="00AA3EDB">
        <w:rPr>
          <w:rFonts w:ascii="Palatino Linotype" w:eastAsia="Times New Roman" w:hAnsi="Palatino Linotype" w:cs="Times New Roman"/>
          <w:b/>
          <w:i/>
          <w:lang w:eastAsia="es-ES"/>
        </w:rPr>
        <w:t>:</w:t>
      </w:r>
    </w:p>
    <w:p w14:paraId="1025C60C" w14:textId="77777777" w:rsidR="00AA3EDB" w:rsidRPr="00AA3EDB" w:rsidRDefault="00AA3EDB" w:rsidP="00AA3EDB">
      <w:pPr>
        <w:spacing w:after="120" w:line="240" w:lineRule="auto"/>
        <w:ind w:left="851" w:right="851"/>
        <w:jc w:val="both"/>
        <w:rPr>
          <w:rFonts w:ascii="Palatino Linotype" w:eastAsia="Times New Roman" w:hAnsi="Palatino Linotype" w:cs="Times New Roman"/>
          <w:b/>
          <w:i/>
          <w:lang w:eastAsia="es-ES"/>
        </w:rPr>
      </w:pPr>
      <w:r w:rsidRPr="00AA3EDB">
        <w:rPr>
          <w:rFonts w:ascii="Palatino Linotype" w:eastAsia="Times New Roman" w:hAnsi="Palatino Linotype" w:cs="Times New Roman"/>
          <w:b/>
          <w:i/>
          <w:lang w:eastAsia="es-ES"/>
        </w:rPr>
        <w:t xml:space="preserve">VII. Convenir, contratar o concesionar, </w:t>
      </w:r>
      <w:r w:rsidRPr="00AA3EDB">
        <w:rPr>
          <w:rFonts w:ascii="Palatino Linotype" w:eastAsia="Times New Roman" w:hAnsi="Palatino Linotype" w:cs="Times New Roman"/>
          <w:i/>
          <w:lang w:eastAsia="es-ES"/>
        </w:rPr>
        <w:t xml:space="preserve">en términos de ley, </w:t>
      </w:r>
      <w:r w:rsidRPr="00AA3EDB">
        <w:rPr>
          <w:rFonts w:ascii="Palatino Linotype" w:eastAsia="Times New Roman" w:hAnsi="Palatino Linotype" w:cs="Times New Roman"/>
          <w:b/>
          <w:i/>
          <w:lang w:eastAsia="es-ES"/>
        </w:rPr>
        <w:t xml:space="preserve">la ejecución de obras y la prestación de servicios públicos, con el Estado, con otros municipios </w:t>
      </w:r>
      <w:r w:rsidRPr="00AA3EDB">
        <w:rPr>
          <w:rFonts w:ascii="Palatino Linotype" w:eastAsia="Times New Roman" w:hAnsi="Palatino Linotype" w:cs="Times New Roman"/>
          <w:i/>
          <w:lang w:eastAsia="es-ES"/>
        </w:rPr>
        <w:t>de la entidad o con particulares, recabando, cuando proceda, la autorización de la Legislatura del Estado</w:t>
      </w:r>
      <w:r w:rsidRPr="00AA3EDB">
        <w:rPr>
          <w:rFonts w:ascii="Palatino Linotype" w:eastAsia="Times New Roman" w:hAnsi="Palatino Linotype" w:cs="Times New Roman"/>
          <w:b/>
          <w:i/>
          <w:lang w:eastAsia="es-ES"/>
        </w:rPr>
        <w:t>;</w:t>
      </w:r>
    </w:p>
    <w:p w14:paraId="142B7DB9" w14:textId="77777777" w:rsidR="00AA3EDB" w:rsidRPr="00AA3EDB" w:rsidRDefault="00AA3EDB" w:rsidP="00AA3EDB">
      <w:pPr>
        <w:spacing w:after="120" w:line="240" w:lineRule="auto"/>
        <w:ind w:left="851" w:right="851"/>
        <w:jc w:val="both"/>
        <w:rPr>
          <w:rFonts w:ascii="Palatino Linotype" w:eastAsia="Times New Roman" w:hAnsi="Palatino Linotype" w:cs="Times New Roman"/>
          <w:b/>
          <w:i/>
          <w:lang w:eastAsia="es-ES"/>
        </w:rPr>
      </w:pPr>
      <w:r w:rsidRPr="00AA3EDB">
        <w:rPr>
          <w:rFonts w:ascii="Palatino Linotype" w:eastAsia="Times New Roman" w:hAnsi="Palatino Linotype" w:cs="Times New Roman"/>
          <w:b/>
          <w:i/>
          <w:lang w:eastAsia="es-ES"/>
        </w:rPr>
        <w:t>(…)</w:t>
      </w:r>
    </w:p>
    <w:p w14:paraId="6382E0FF" w14:textId="77777777" w:rsidR="00AA3EDB" w:rsidRPr="00AA3EDB" w:rsidRDefault="00AA3EDB" w:rsidP="00AA3EDB">
      <w:pPr>
        <w:spacing w:after="120" w:line="240" w:lineRule="auto"/>
        <w:ind w:left="851" w:right="851"/>
        <w:jc w:val="both"/>
        <w:rPr>
          <w:rFonts w:ascii="Palatino Linotype" w:eastAsia="Times New Roman" w:hAnsi="Palatino Linotype" w:cs="Times New Roman"/>
          <w:b/>
          <w:i/>
          <w:lang w:eastAsia="es-ES"/>
        </w:rPr>
      </w:pPr>
      <w:r w:rsidRPr="00AA3EDB">
        <w:rPr>
          <w:rFonts w:ascii="Palatino Linotype" w:eastAsia="Times New Roman" w:hAnsi="Palatino Linotype" w:cs="Times New Roman"/>
          <w:b/>
          <w:i/>
          <w:lang w:eastAsia="es-ES"/>
        </w:rPr>
        <w:t>XVIII. Administrar su hacienda en términos de ley, y controlar a través del presidente y síndico la aplicación del presupuesto de egresos del municipio;</w:t>
      </w:r>
    </w:p>
    <w:p w14:paraId="2EFE78B8" w14:textId="77777777" w:rsidR="00AA3EDB" w:rsidRPr="00AA3EDB" w:rsidRDefault="00AA3EDB" w:rsidP="00AA3EDB">
      <w:pPr>
        <w:spacing w:after="120" w:line="240" w:lineRule="auto"/>
        <w:ind w:left="851" w:right="851"/>
        <w:jc w:val="both"/>
        <w:rPr>
          <w:rFonts w:ascii="Palatino Linotype" w:eastAsia="Times New Roman" w:hAnsi="Palatino Linotype" w:cs="Times New Roman"/>
          <w:b/>
          <w:i/>
          <w:lang w:eastAsia="es-ES"/>
        </w:rPr>
      </w:pPr>
      <w:r w:rsidRPr="00AA3EDB">
        <w:rPr>
          <w:rFonts w:ascii="Palatino Linotype" w:eastAsia="Times New Roman" w:hAnsi="Palatino Linotype" w:cs="Times New Roman"/>
          <w:b/>
          <w:i/>
          <w:lang w:eastAsia="es-ES"/>
        </w:rPr>
        <w:t xml:space="preserve">XIX. Aprobar anualmente a más tardar el 20 de diciembre, su Presupuesto de Egresos, </w:t>
      </w:r>
      <w:r w:rsidRPr="00AA3EDB">
        <w:rPr>
          <w:rFonts w:ascii="Palatino Linotype" w:eastAsia="Times New Roman" w:hAnsi="Palatino Linotype" w:cs="Times New Roman"/>
          <w:i/>
          <w:lang w:eastAsia="es-ES"/>
        </w:rPr>
        <w:t>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r w:rsidRPr="00AA3EDB">
        <w:rPr>
          <w:rFonts w:ascii="Palatino Linotype" w:eastAsia="Times New Roman" w:hAnsi="Palatino Linotype" w:cs="Times New Roman"/>
          <w:b/>
          <w:i/>
          <w:lang w:eastAsia="es-ES"/>
        </w:rPr>
        <w:t xml:space="preserve">… </w:t>
      </w:r>
    </w:p>
    <w:p w14:paraId="7369FBC3" w14:textId="77777777" w:rsidR="00AA3EDB" w:rsidRPr="00AA3EDB" w:rsidRDefault="00AA3EDB" w:rsidP="00AA3EDB">
      <w:pPr>
        <w:spacing w:after="120" w:line="240" w:lineRule="auto"/>
        <w:ind w:left="851" w:right="851"/>
        <w:jc w:val="both"/>
        <w:rPr>
          <w:rFonts w:ascii="Palatino Linotype" w:eastAsia="Times New Roman" w:hAnsi="Palatino Linotype" w:cs="Times New Roman"/>
          <w:b/>
          <w:i/>
          <w:lang w:eastAsia="es-ES"/>
        </w:rPr>
      </w:pPr>
      <w:r w:rsidRPr="00AA3EDB">
        <w:rPr>
          <w:rFonts w:ascii="Palatino Linotype" w:eastAsia="Times New Roman" w:hAnsi="Palatino Linotype" w:cs="Times New Roman"/>
          <w:b/>
          <w:i/>
          <w:lang w:eastAsia="es-ES"/>
        </w:rPr>
        <w:t>(…)</w:t>
      </w:r>
    </w:p>
    <w:p w14:paraId="43EC6EA3" w14:textId="77777777" w:rsidR="00AA3EDB" w:rsidRPr="00AA3EDB" w:rsidRDefault="00AA3EDB" w:rsidP="00AA3EDB">
      <w:pPr>
        <w:spacing w:after="120" w:line="240" w:lineRule="auto"/>
        <w:ind w:left="851" w:right="851"/>
        <w:jc w:val="both"/>
        <w:rPr>
          <w:rFonts w:ascii="Palatino Linotype" w:eastAsia="Times New Roman" w:hAnsi="Palatino Linotype" w:cs="Times New Roman"/>
          <w:b/>
          <w:i/>
          <w:lang w:eastAsia="es-ES"/>
        </w:rPr>
      </w:pPr>
      <w:r w:rsidRPr="00AA3EDB">
        <w:rPr>
          <w:rFonts w:ascii="Palatino Linotype" w:eastAsia="Times New Roman" w:hAnsi="Palatino Linotype" w:cs="Times New Roman"/>
          <w:b/>
          <w:i/>
          <w:lang w:eastAsia="es-ES"/>
        </w:rPr>
        <w:t>“Artículo 48.- El presidente municipal tiene las siguientes atribuciones:</w:t>
      </w:r>
    </w:p>
    <w:p w14:paraId="605D345C" w14:textId="77777777" w:rsidR="00AA3EDB" w:rsidRPr="00AA3EDB" w:rsidRDefault="00AA3EDB" w:rsidP="00AA3EDB">
      <w:pPr>
        <w:spacing w:after="120" w:line="240" w:lineRule="auto"/>
        <w:ind w:left="851" w:right="851"/>
        <w:jc w:val="both"/>
        <w:rPr>
          <w:rFonts w:ascii="Palatino Linotype" w:eastAsia="Times New Roman" w:hAnsi="Palatino Linotype" w:cs="Times New Roman"/>
          <w:b/>
          <w:i/>
          <w:lang w:eastAsia="es-ES"/>
        </w:rPr>
      </w:pPr>
      <w:r w:rsidRPr="00AA3EDB">
        <w:rPr>
          <w:rFonts w:ascii="Palatino Linotype" w:eastAsia="Times New Roman" w:hAnsi="Palatino Linotype" w:cs="Times New Roman"/>
          <w:b/>
          <w:i/>
          <w:lang w:eastAsia="es-ES"/>
        </w:rPr>
        <w:t>(…)</w:t>
      </w:r>
      <w:r w:rsidRPr="00AA3EDB">
        <w:rPr>
          <w:rFonts w:ascii="Palatino Linotype" w:eastAsia="Times New Roman" w:hAnsi="Palatino Linotype" w:cs="Times New Roman"/>
          <w:b/>
          <w:i/>
          <w:lang w:eastAsia="es-ES"/>
        </w:rPr>
        <w:cr/>
        <w:t xml:space="preserve">VIII. </w:t>
      </w:r>
      <w:r w:rsidRPr="00AA3EDB">
        <w:rPr>
          <w:rFonts w:ascii="Palatino Linotype" w:eastAsia="Times New Roman" w:hAnsi="Palatino Linotype" w:cs="Times New Roman"/>
          <w:b/>
          <w:bCs/>
          <w:i/>
          <w:lang w:eastAsia="es-ES"/>
        </w:rPr>
        <w:t>Contratar y concertar en representación del ayuntamiento y previo acuerdo de éste, la realización de obras</w:t>
      </w:r>
      <w:r w:rsidRPr="00AA3EDB">
        <w:rPr>
          <w:rFonts w:ascii="Palatino Linotype" w:eastAsia="Times New Roman" w:hAnsi="Palatino Linotype" w:cs="Times New Roman"/>
          <w:b/>
          <w:i/>
          <w:lang w:eastAsia="es-ES"/>
        </w:rPr>
        <w:t xml:space="preserve"> y la prestación de servicios públicos, por terceros o con el concurso del Estado o de otros ayuntamientos;</w:t>
      </w:r>
    </w:p>
    <w:p w14:paraId="72AEA2C2" w14:textId="77777777" w:rsidR="00AA3EDB" w:rsidRPr="00AA3EDB" w:rsidRDefault="00AA3EDB" w:rsidP="00AA3EDB">
      <w:pPr>
        <w:spacing w:after="120" w:line="240" w:lineRule="auto"/>
        <w:ind w:left="851" w:right="851"/>
        <w:jc w:val="both"/>
        <w:rPr>
          <w:rFonts w:ascii="Palatino Linotype" w:eastAsia="Times New Roman" w:hAnsi="Palatino Linotype" w:cs="Times New Roman"/>
          <w:b/>
          <w:i/>
          <w:lang w:eastAsia="es-ES"/>
        </w:rPr>
      </w:pPr>
      <w:r w:rsidRPr="00AA3EDB">
        <w:rPr>
          <w:rFonts w:ascii="Palatino Linotype" w:eastAsia="Times New Roman" w:hAnsi="Palatino Linotype" w:cs="Times New Roman"/>
          <w:b/>
          <w:i/>
          <w:lang w:eastAsia="es-ES"/>
        </w:rPr>
        <w:lastRenderedPageBreak/>
        <w:t>(…)</w:t>
      </w:r>
    </w:p>
    <w:p w14:paraId="30A6D78D" w14:textId="77777777" w:rsidR="00AA3EDB" w:rsidRPr="00AA3EDB" w:rsidRDefault="00AA3EDB" w:rsidP="00AA3EDB">
      <w:pPr>
        <w:tabs>
          <w:tab w:val="left" w:pos="709"/>
        </w:tabs>
        <w:spacing w:after="120" w:line="240" w:lineRule="auto"/>
        <w:ind w:left="851" w:right="851"/>
        <w:jc w:val="both"/>
        <w:rPr>
          <w:rFonts w:ascii="Palatino Linotype" w:eastAsia="Calibri" w:hAnsi="Palatino Linotype" w:cs="Times New Roman"/>
          <w:b/>
          <w:i/>
        </w:rPr>
      </w:pPr>
      <w:r w:rsidRPr="00AA3EDB">
        <w:rPr>
          <w:rFonts w:ascii="Palatino Linotype" w:eastAsia="Calibri" w:hAnsi="Palatino Linotype" w:cs="Times New Roman"/>
          <w:b/>
          <w:i/>
        </w:rPr>
        <w:t>Artículo 96. Bis.- El Director de Obras Públicas</w:t>
      </w:r>
      <w:r w:rsidRPr="00AA3EDB">
        <w:rPr>
          <w:rFonts w:ascii="Palatino Linotype" w:eastAsia="Calibri" w:hAnsi="Palatino Linotype" w:cs="Times New Roman"/>
          <w:i/>
        </w:rPr>
        <w:t xml:space="preserve"> o el Titular de la Unidad Administrativa equivalente, tiene las siguientes atribuciones</w:t>
      </w:r>
      <w:r w:rsidRPr="00AA3EDB">
        <w:rPr>
          <w:rFonts w:ascii="Palatino Linotype" w:eastAsia="Calibri" w:hAnsi="Palatino Linotype" w:cs="Times New Roman"/>
          <w:b/>
          <w:i/>
        </w:rPr>
        <w:t>:</w:t>
      </w:r>
    </w:p>
    <w:p w14:paraId="0BA8056E" w14:textId="77777777" w:rsidR="00AA3EDB" w:rsidRPr="00AA3EDB" w:rsidRDefault="00AA3EDB" w:rsidP="00AA3EDB">
      <w:pPr>
        <w:tabs>
          <w:tab w:val="left" w:pos="709"/>
        </w:tabs>
        <w:spacing w:after="120" w:line="240" w:lineRule="auto"/>
        <w:ind w:left="851" w:right="851"/>
        <w:jc w:val="both"/>
        <w:rPr>
          <w:rFonts w:ascii="Palatino Linotype" w:eastAsia="Calibri" w:hAnsi="Palatino Linotype" w:cs="Times New Roman"/>
          <w:b/>
          <w:i/>
        </w:rPr>
      </w:pPr>
      <w:r w:rsidRPr="00AA3EDB">
        <w:rPr>
          <w:rFonts w:ascii="Palatino Linotype" w:eastAsia="Calibri" w:hAnsi="Palatino Linotype" w:cs="Times New Roman"/>
          <w:b/>
          <w:i/>
        </w:rPr>
        <w:t xml:space="preserve">I. Realizar la programación y ejecución de las obras públicas </w:t>
      </w:r>
      <w:r w:rsidRPr="00AA3EDB">
        <w:rPr>
          <w:rFonts w:ascii="Palatino Linotype" w:eastAsia="Calibri" w:hAnsi="Palatino Linotype" w:cs="Times New Roman"/>
          <w:i/>
        </w:rPr>
        <w:t>y servicios relacionados, que por orden expresa del Ayuntamiento requieran prioridad</w:t>
      </w:r>
      <w:r w:rsidRPr="00AA3EDB">
        <w:rPr>
          <w:rFonts w:ascii="Palatino Linotype" w:eastAsia="Calibri" w:hAnsi="Palatino Linotype" w:cs="Times New Roman"/>
          <w:b/>
          <w:i/>
        </w:rPr>
        <w:t xml:space="preserve">; </w:t>
      </w:r>
    </w:p>
    <w:p w14:paraId="47E51232" w14:textId="77777777" w:rsidR="00AA3EDB" w:rsidRPr="00AA3EDB" w:rsidRDefault="00AA3EDB" w:rsidP="00AA3EDB">
      <w:pPr>
        <w:tabs>
          <w:tab w:val="left" w:pos="709"/>
        </w:tabs>
        <w:spacing w:after="120" w:line="240" w:lineRule="auto"/>
        <w:ind w:left="851" w:right="851"/>
        <w:jc w:val="both"/>
        <w:rPr>
          <w:rFonts w:ascii="Palatino Linotype" w:eastAsia="Calibri" w:hAnsi="Palatino Linotype" w:cs="Times New Roman"/>
          <w:b/>
          <w:i/>
        </w:rPr>
      </w:pPr>
      <w:r w:rsidRPr="00AA3EDB">
        <w:rPr>
          <w:rFonts w:ascii="Palatino Linotype" w:eastAsia="Calibri" w:hAnsi="Palatino Linotype" w:cs="Times New Roman"/>
          <w:b/>
          <w:i/>
        </w:rPr>
        <w:t xml:space="preserve">II. Planear y coordinar los proyectos de obras públicas </w:t>
      </w:r>
      <w:r w:rsidRPr="00AA3EDB">
        <w:rPr>
          <w:rFonts w:ascii="Palatino Linotype" w:eastAsia="Calibri" w:hAnsi="Palatino Linotype" w:cs="Times New Roman"/>
          <w:i/>
        </w:rPr>
        <w:t xml:space="preserve">y servicios relacionados con las mismas que autorice el Ayuntamiento, </w:t>
      </w:r>
      <w:r w:rsidRPr="00AA3EDB">
        <w:rPr>
          <w:rFonts w:ascii="Palatino Linotype" w:eastAsia="Calibri" w:hAnsi="Palatino Linotype" w:cs="Times New Roman"/>
          <w:b/>
          <w:bCs/>
          <w:i/>
        </w:rPr>
        <w:t>una vez que se cumplan los requisitos de licitación y otros que determine la ley de la materia</w:t>
      </w:r>
      <w:r w:rsidRPr="00AA3EDB">
        <w:rPr>
          <w:rFonts w:ascii="Palatino Linotype" w:eastAsia="Calibri" w:hAnsi="Palatino Linotype" w:cs="Times New Roman"/>
          <w:b/>
          <w:i/>
        </w:rPr>
        <w:t xml:space="preserve">; </w:t>
      </w:r>
    </w:p>
    <w:p w14:paraId="39F7DBB6" w14:textId="77777777" w:rsidR="00AA3EDB" w:rsidRPr="00AA3EDB" w:rsidRDefault="00AA3EDB" w:rsidP="00AA3EDB">
      <w:pPr>
        <w:tabs>
          <w:tab w:val="left" w:pos="709"/>
        </w:tabs>
        <w:spacing w:after="120" w:line="240" w:lineRule="auto"/>
        <w:ind w:left="851" w:right="851"/>
        <w:jc w:val="both"/>
        <w:rPr>
          <w:rFonts w:ascii="Palatino Linotype" w:eastAsia="Calibri" w:hAnsi="Palatino Linotype" w:cs="Times New Roman"/>
          <w:b/>
          <w:i/>
        </w:rPr>
      </w:pPr>
      <w:r w:rsidRPr="00AA3EDB">
        <w:rPr>
          <w:rFonts w:ascii="Palatino Linotype" w:eastAsia="Calibri" w:hAnsi="Palatino Linotype" w:cs="Times New Roman"/>
          <w:b/>
          <w:i/>
        </w:rPr>
        <w:t xml:space="preserve">III. Proyectar las obras públicas y servicios relacionados, que realice el Municipio, incluyendo la conservación y mantenimiento de edificios, monumentos, calles, parques y jardines; </w:t>
      </w:r>
    </w:p>
    <w:p w14:paraId="74B49CE5" w14:textId="77777777" w:rsidR="00AA3EDB" w:rsidRPr="00AA3EDB" w:rsidRDefault="00AA3EDB" w:rsidP="00AA3EDB">
      <w:pPr>
        <w:tabs>
          <w:tab w:val="left" w:pos="709"/>
        </w:tabs>
        <w:spacing w:after="120" w:line="240" w:lineRule="auto"/>
        <w:ind w:left="851" w:right="851"/>
        <w:jc w:val="both"/>
        <w:rPr>
          <w:rFonts w:ascii="Palatino Linotype" w:eastAsia="Calibri" w:hAnsi="Palatino Linotype" w:cs="Times New Roman"/>
          <w:b/>
          <w:i/>
        </w:rPr>
      </w:pPr>
      <w:r w:rsidRPr="00AA3EDB">
        <w:rPr>
          <w:rFonts w:ascii="Palatino Linotype" w:eastAsia="Calibri" w:hAnsi="Palatino Linotype" w:cs="Times New Roman"/>
          <w:b/>
          <w:i/>
        </w:rPr>
        <w:t xml:space="preserve">IV. Construir y ejecutar todas aquellas obras públicas y servicios relacionados, que aumenten y mantengan la infraestructura municipal y que estén consideradas en el programa respectivo; </w:t>
      </w:r>
    </w:p>
    <w:p w14:paraId="4FF3FDD8" w14:textId="77777777" w:rsidR="00AA3EDB" w:rsidRPr="00AA3EDB" w:rsidRDefault="00AA3EDB" w:rsidP="00AA3EDB">
      <w:pPr>
        <w:tabs>
          <w:tab w:val="left" w:pos="709"/>
        </w:tabs>
        <w:spacing w:after="120" w:line="240" w:lineRule="auto"/>
        <w:ind w:left="851" w:right="851"/>
        <w:jc w:val="both"/>
        <w:rPr>
          <w:rFonts w:ascii="Palatino Linotype" w:eastAsia="Calibri" w:hAnsi="Palatino Linotype" w:cs="Times New Roman"/>
          <w:b/>
          <w:i/>
        </w:rPr>
      </w:pPr>
      <w:r w:rsidRPr="00AA3EDB">
        <w:rPr>
          <w:rFonts w:ascii="Palatino Linotype" w:eastAsia="Calibri" w:hAnsi="Palatino Linotype" w:cs="Times New Roman"/>
          <w:b/>
          <w:i/>
        </w:rPr>
        <w:t xml:space="preserve">V. </w:t>
      </w:r>
      <w:r w:rsidRPr="00AA3EDB">
        <w:rPr>
          <w:rFonts w:ascii="Palatino Linotype" w:eastAsia="Calibri" w:hAnsi="Palatino Linotype" w:cs="Times New Roman"/>
          <w:b/>
          <w:bCs/>
          <w:i/>
        </w:rPr>
        <w:t>Determinar y cuantificar los materiales y trabajos necesarios para programas de construcción y mantenimiento de obras públicas y servicios relacionados</w:t>
      </w:r>
      <w:r w:rsidRPr="00AA3EDB">
        <w:rPr>
          <w:rFonts w:ascii="Palatino Linotype" w:eastAsia="Calibri" w:hAnsi="Palatino Linotype" w:cs="Times New Roman"/>
          <w:b/>
          <w:i/>
        </w:rPr>
        <w:t xml:space="preserve">; </w:t>
      </w:r>
    </w:p>
    <w:p w14:paraId="5E5E1CA9" w14:textId="77777777" w:rsidR="00AA3EDB" w:rsidRPr="00AA3EDB" w:rsidRDefault="00AA3EDB" w:rsidP="00AA3EDB">
      <w:pPr>
        <w:tabs>
          <w:tab w:val="left" w:pos="709"/>
        </w:tabs>
        <w:spacing w:after="120" w:line="240" w:lineRule="auto"/>
        <w:ind w:left="851" w:right="851"/>
        <w:jc w:val="both"/>
        <w:rPr>
          <w:rFonts w:ascii="Palatino Linotype" w:eastAsia="Calibri" w:hAnsi="Palatino Linotype" w:cs="Times New Roman"/>
          <w:b/>
          <w:i/>
        </w:rPr>
      </w:pPr>
      <w:r w:rsidRPr="00AA3EDB">
        <w:rPr>
          <w:rFonts w:ascii="Palatino Linotype" w:eastAsia="Calibri" w:hAnsi="Palatino Linotype" w:cs="Times New Roman"/>
          <w:b/>
          <w:i/>
        </w:rPr>
        <w:t xml:space="preserve">VI. </w:t>
      </w:r>
      <w:r w:rsidRPr="00AA3EDB">
        <w:rPr>
          <w:rFonts w:ascii="Palatino Linotype" w:eastAsia="Calibri" w:hAnsi="Palatino Linotype" w:cs="Times New Roman"/>
          <w:i/>
        </w:rPr>
        <w:t>Vigilar que se cumplan y lleven a cabo los programas de construcción y mantenimiento de obras públicas y servicios relacionados</w:t>
      </w:r>
      <w:r w:rsidRPr="00AA3EDB">
        <w:rPr>
          <w:rFonts w:ascii="Palatino Linotype" w:eastAsia="Calibri" w:hAnsi="Palatino Linotype" w:cs="Times New Roman"/>
          <w:b/>
          <w:i/>
        </w:rPr>
        <w:t xml:space="preserve">; </w:t>
      </w:r>
    </w:p>
    <w:p w14:paraId="5B7E6D63" w14:textId="77777777" w:rsidR="00AA3EDB" w:rsidRPr="00AA3EDB" w:rsidRDefault="00AA3EDB" w:rsidP="00AA3EDB">
      <w:pPr>
        <w:tabs>
          <w:tab w:val="left" w:pos="709"/>
        </w:tabs>
        <w:spacing w:after="120" w:line="240" w:lineRule="auto"/>
        <w:ind w:left="851" w:right="851"/>
        <w:jc w:val="both"/>
        <w:rPr>
          <w:rFonts w:ascii="Palatino Linotype" w:eastAsia="Calibri" w:hAnsi="Palatino Linotype" w:cs="Times New Roman"/>
          <w:b/>
          <w:i/>
        </w:rPr>
      </w:pPr>
      <w:r w:rsidRPr="00AA3EDB">
        <w:rPr>
          <w:rFonts w:ascii="Palatino Linotype" w:eastAsia="Calibri" w:hAnsi="Palatino Linotype" w:cs="Times New Roman"/>
          <w:b/>
          <w:i/>
        </w:rPr>
        <w:t xml:space="preserve">VII. </w:t>
      </w:r>
      <w:r w:rsidRPr="00AA3EDB">
        <w:rPr>
          <w:rFonts w:ascii="Palatino Linotype" w:eastAsia="Calibri" w:hAnsi="Palatino Linotype" w:cs="Times New Roman"/>
          <w:i/>
        </w:rPr>
        <w:t>Cuidar que las obras públicas y servicios relacionados cumplan con los requisitos de seguridad y observen las normas de construcción y términos establecidos</w:t>
      </w:r>
      <w:r w:rsidRPr="00AA3EDB">
        <w:rPr>
          <w:rFonts w:ascii="Palatino Linotype" w:eastAsia="Calibri" w:hAnsi="Palatino Linotype" w:cs="Times New Roman"/>
          <w:b/>
          <w:i/>
        </w:rPr>
        <w:t xml:space="preserve">; </w:t>
      </w:r>
    </w:p>
    <w:p w14:paraId="1C3761AF" w14:textId="77777777" w:rsidR="00AA3EDB" w:rsidRPr="00AA3EDB" w:rsidRDefault="00AA3EDB" w:rsidP="00AA3EDB">
      <w:pPr>
        <w:tabs>
          <w:tab w:val="left" w:pos="709"/>
        </w:tabs>
        <w:spacing w:after="120" w:line="240" w:lineRule="auto"/>
        <w:ind w:left="851" w:right="851"/>
        <w:jc w:val="both"/>
        <w:rPr>
          <w:rFonts w:ascii="Palatino Linotype" w:eastAsia="Calibri" w:hAnsi="Palatino Linotype" w:cs="Times New Roman"/>
          <w:b/>
          <w:i/>
        </w:rPr>
      </w:pPr>
      <w:r w:rsidRPr="00AA3EDB">
        <w:rPr>
          <w:rFonts w:ascii="Palatino Linotype" w:eastAsia="Calibri" w:hAnsi="Palatino Linotype" w:cs="Times New Roman"/>
          <w:b/>
          <w:i/>
        </w:rPr>
        <w:t xml:space="preserve">VIII. </w:t>
      </w:r>
      <w:r w:rsidRPr="00AA3EDB">
        <w:rPr>
          <w:rFonts w:ascii="Palatino Linotype" w:eastAsia="Calibri" w:hAnsi="Palatino Linotype" w:cs="Times New Roman"/>
          <w:i/>
        </w:rPr>
        <w:t>Vigilar la construcción en las obras por contrato y por administración que hayan sido adjudicadas a los contratistas</w:t>
      </w:r>
      <w:r w:rsidRPr="00AA3EDB">
        <w:rPr>
          <w:rFonts w:ascii="Palatino Linotype" w:eastAsia="Calibri" w:hAnsi="Palatino Linotype" w:cs="Times New Roman"/>
          <w:b/>
          <w:i/>
        </w:rPr>
        <w:t xml:space="preserve">; </w:t>
      </w:r>
    </w:p>
    <w:p w14:paraId="13AB2D93" w14:textId="77777777" w:rsidR="00AA3EDB" w:rsidRPr="00AA3EDB" w:rsidRDefault="00AA3EDB" w:rsidP="00AA3EDB">
      <w:pPr>
        <w:tabs>
          <w:tab w:val="left" w:pos="709"/>
        </w:tabs>
        <w:spacing w:after="120" w:line="240" w:lineRule="auto"/>
        <w:ind w:left="851" w:right="851"/>
        <w:jc w:val="both"/>
        <w:rPr>
          <w:rFonts w:ascii="Palatino Linotype" w:eastAsia="Calibri" w:hAnsi="Palatino Linotype" w:cs="Times New Roman"/>
          <w:b/>
          <w:i/>
        </w:rPr>
      </w:pPr>
      <w:r w:rsidRPr="00AA3EDB">
        <w:rPr>
          <w:rFonts w:ascii="Palatino Linotype" w:eastAsia="Calibri" w:hAnsi="Palatino Linotype" w:cs="Times New Roman"/>
          <w:b/>
          <w:i/>
        </w:rPr>
        <w:t xml:space="preserve">IX. Administrar y ejercer, en el ámbito de su competencia, de manera coordinada con el Tesorero municipal, los recursos públicos destinados a la planeación, programación, </w:t>
      </w:r>
      <w:proofErr w:type="spellStart"/>
      <w:r w:rsidRPr="00AA3EDB">
        <w:rPr>
          <w:rFonts w:ascii="Palatino Linotype" w:eastAsia="Calibri" w:hAnsi="Palatino Linotype" w:cs="Times New Roman"/>
          <w:b/>
          <w:i/>
        </w:rPr>
        <w:t>presupuestación</w:t>
      </w:r>
      <w:proofErr w:type="spellEnd"/>
      <w:r w:rsidRPr="00AA3EDB">
        <w:rPr>
          <w:rFonts w:ascii="Palatino Linotype" w:eastAsia="Calibri" w:hAnsi="Palatino Linotype" w:cs="Times New Roman"/>
          <w:b/>
          <w:i/>
        </w:rPr>
        <w:t xml:space="preserve">, adjudicación, contratación, ejecución y control de la obra pública, conforme a las disposiciones legales aplicables y en congruencia con los planes, programas, especificaciones técnicas, controles y procedimientos administrativos aprobados; </w:t>
      </w:r>
    </w:p>
    <w:p w14:paraId="29002051" w14:textId="77777777" w:rsidR="00AA3EDB" w:rsidRPr="00AA3EDB" w:rsidRDefault="00AA3EDB" w:rsidP="00AA3EDB">
      <w:pPr>
        <w:tabs>
          <w:tab w:val="left" w:pos="709"/>
        </w:tabs>
        <w:spacing w:after="120" w:line="240" w:lineRule="auto"/>
        <w:ind w:left="851" w:right="851"/>
        <w:jc w:val="both"/>
        <w:rPr>
          <w:rFonts w:ascii="Palatino Linotype" w:eastAsia="Calibri" w:hAnsi="Palatino Linotype" w:cs="Times New Roman"/>
          <w:b/>
          <w:i/>
        </w:rPr>
      </w:pPr>
      <w:r w:rsidRPr="00AA3EDB">
        <w:rPr>
          <w:rFonts w:ascii="Palatino Linotype" w:eastAsia="Calibri" w:hAnsi="Palatino Linotype" w:cs="Times New Roman"/>
          <w:b/>
          <w:i/>
        </w:rPr>
        <w:t xml:space="preserve">X. Verificar que las obras públicas y los servicios relacionados con la misma, hayan sido programadas, presupuestadas, ejecutadas, adquiridas y contratadas en estricto apego a las disposiciones legales aplicables; </w:t>
      </w:r>
    </w:p>
    <w:p w14:paraId="04E49AF2" w14:textId="77777777" w:rsidR="00AA3EDB" w:rsidRPr="00AA3EDB" w:rsidRDefault="00AA3EDB" w:rsidP="00AA3EDB">
      <w:pPr>
        <w:tabs>
          <w:tab w:val="left" w:pos="709"/>
        </w:tabs>
        <w:spacing w:after="120" w:line="240" w:lineRule="auto"/>
        <w:ind w:left="851" w:right="851"/>
        <w:jc w:val="both"/>
        <w:rPr>
          <w:rFonts w:ascii="Palatino Linotype" w:eastAsia="Calibri" w:hAnsi="Palatino Linotype" w:cs="Times New Roman"/>
          <w:b/>
          <w:i/>
        </w:rPr>
      </w:pPr>
      <w:r w:rsidRPr="00AA3EDB">
        <w:rPr>
          <w:rFonts w:ascii="Palatino Linotype" w:eastAsia="Calibri" w:hAnsi="Palatino Linotype" w:cs="Times New Roman"/>
          <w:b/>
          <w:i/>
        </w:rPr>
        <w:lastRenderedPageBreak/>
        <w:t xml:space="preserve">XI. </w:t>
      </w:r>
      <w:r w:rsidRPr="00AA3EDB">
        <w:rPr>
          <w:rFonts w:ascii="Palatino Linotype" w:eastAsia="Calibri" w:hAnsi="Palatino Linotype" w:cs="Times New Roman"/>
          <w:b/>
          <w:bCs/>
          <w:i/>
        </w:rPr>
        <w:t>Integrar y verificar que se elaboren de manera correcta y completa las bitácoras y/o expedientes abiertos con motivo de la obra pública y servicios relacionados con la misma</w:t>
      </w:r>
      <w:r w:rsidRPr="00AA3EDB">
        <w:rPr>
          <w:rFonts w:ascii="Palatino Linotype" w:eastAsia="Calibri" w:hAnsi="Palatino Linotype" w:cs="Times New Roman"/>
          <w:i/>
        </w:rPr>
        <w:t>, conforme a lo establecido en las disposiciones legales aplicables</w:t>
      </w:r>
      <w:r w:rsidRPr="00AA3EDB">
        <w:rPr>
          <w:rFonts w:ascii="Palatino Linotype" w:eastAsia="Calibri" w:hAnsi="Palatino Linotype" w:cs="Times New Roman"/>
          <w:b/>
          <w:i/>
        </w:rPr>
        <w:t xml:space="preserve">; </w:t>
      </w:r>
    </w:p>
    <w:p w14:paraId="5118EF62" w14:textId="77777777" w:rsidR="00AA3EDB" w:rsidRPr="00AA3EDB" w:rsidRDefault="00AA3EDB" w:rsidP="00AA3EDB">
      <w:pPr>
        <w:tabs>
          <w:tab w:val="left" w:pos="709"/>
        </w:tabs>
        <w:spacing w:after="120" w:line="240" w:lineRule="auto"/>
        <w:ind w:left="851" w:right="851"/>
        <w:jc w:val="both"/>
        <w:rPr>
          <w:rFonts w:ascii="Palatino Linotype" w:eastAsia="Calibri" w:hAnsi="Palatino Linotype" w:cs="Times New Roman"/>
          <w:b/>
          <w:i/>
        </w:rPr>
      </w:pPr>
      <w:r w:rsidRPr="00AA3EDB">
        <w:rPr>
          <w:rFonts w:ascii="Palatino Linotype" w:eastAsia="Calibri" w:hAnsi="Palatino Linotype" w:cs="Times New Roman"/>
          <w:b/>
          <w:i/>
        </w:rPr>
        <w:t xml:space="preserve">XII. </w:t>
      </w:r>
      <w:r w:rsidRPr="00AA3EDB">
        <w:rPr>
          <w:rFonts w:ascii="Palatino Linotype" w:eastAsia="Calibri" w:hAnsi="Palatino Linotype" w:cs="Times New Roman"/>
          <w:i/>
        </w:rPr>
        <w:t>Promover la construcción de urbanización, infraestructura y equipamiento urbano</w:t>
      </w:r>
      <w:r w:rsidRPr="00AA3EDB">
        <w:rPr>
          <w:rFonts w:ascii="Palatino Linotype" w:eastAsia="Calibri" w:hAnsi="Palatino Linotype" w:cs="Times New Roman"/>
          <w:b/>
          <w:i/>
        </w:rPr>
        <w:t xml:space="preserve">; </w:t>
      </w:r>
    </w:p>
    <w:p w14:paraId="44A468A7" w14:textId="77777777" w:rsidR="00AA3EDB" w:rsidRPr="00AA3EDB" w:rsidRDefault="00AA3EDB" w:rsidP="00AA3EDB">
      <w:pPr>
        <w:tabs>
          <w:tab w:val="left" w:pos="709"/>
        </w:tabs>
        <w:spacing w:after="120" w:line="240" w:lineRule="auto"/>
        <w:ind w:left="851" w:right="851"/>
        <w:jc w:val="both"/>
        <w:rPr>
          <w:rFonts w:ascii="Palatino Linotype" w:eastAsia="Calibri" w:hAnsi="Palatino Linotype" w:cs="Times New Roman"/>
          <w:b/>
          <w:i/>
        </w:rPr>
      </w:pPr>
      <w:r w:rsidRPr="00AA3EDB">
        <w:rPr>
          <w:rFonts w:ascii="Palatino Linotype" w:eastAsia="Calibri" w:hAnsi="Palatino Linotype" w:cs="Times New Roman"/>
          <w:b/>
          <w:i/>
        </w:rPr>
        <w:t xml:space="preserve">XIII. </w:t>
      </w:r>
      <w:r w:rsidRPr="00AA3EDB">
        <w:rPr>
          <w:rFonts w:ascii="Palatino Linotype" w:eastAsia="Calibri" w:hAnsi="Palatino Linotype" w:cs="Times New Roman"/>
          <w:i/>
        </w:rPr>
        <w:t>Formular y conducir la política municipal en materia de obras públicas e infraestructura para el desarrollo</w:t>
      </w:r>
      <w:r w:rsidRPr="00AA3EDB">
        <w:rPr>
          <w:rFonts w:ascii="Palatino Linotype" w:eastAsia="Calibri" w:hAnsi="Palatino Linotype" w:cs="Times New Roman"/>
          <w:b/>
          <w:i/>
        </w:rPr>
        <w:t xml:space="preserve">; </w:t>
      </w:r>
    </w:p>
    <w:p w14:paraId="724FB7A4" w14:textId="77777777" w:rsidR="00AA3EDB" w:rsidRPr="00AA3EDB" w:rsidRDefault="00AA3EDB" w:rsidP="00AA3EDB">
      <w:pPr>
        <w:tabs>
          <w:tab w:val="left" w:pos="709"/>
        </w:tabs>
        <w:spacing w:after="120" w:line="240" w:lineRule="auto"/>
        <w:ind w:left="851" w:right="851"/>
        <w:jc w:val="both"/>
        <w:rPr>
          <w:rFonts w:ascii="Palatino Linotype" w:eastAsia="Calibri" w:hAnsi="Palatino Linotype" w:cs="Times New Roman"/>
          <w:b/>
          <w:i/>
        </w:rPr>
      </w:pPr>
      <w:r w:rsidRPr="00AA3EDB">
        <w:rPr>
          <w:rFonts w:ascii="Palatino Linotype" w:eastAsia="Calibri" w:hAnsi="Palatino Linotype" w:cs="Times New Roman"/>
          <w:b/>
          <w:i/>
        </w:rPr>
        <w:t xml:space="preserve">XIV. </w:t>
      </w:r>
      <w:r w:rsidRPr="00AA3EDB">
        <w:rPr>
          <w:rFonts w:ascii="Palatino Linotype" w:eastAsia="Calibri" w:hAnsi="Palatino Linotype" w:cs="Times New Roman"/>
          <w:i/>
        </w:rPr>
        <w:t>Cumplir y hacer cumplir la legislación y normatividad en materia de obra pública;</w:t>
      </w:r>
    </w:p>
    <w:p w14:paraId="7744FAC6" w14:textId="77777777" w:rsidR="00AA3EDB" w:rsidRPr="00AA3EDB" w:rsidRDefault="00AA3EDB" w:rsidP="00AA3EDB">
      <w:pPr>
        <w:tabs>
          <w:tab w:val="left" w:pos="709"/>
        </w:tabs>
        <w:spacing w:after="120" w:line="240" w:lineRule="auto"/>
        <w:ind w:left="851" w:right="851"/>
        <w:jc w:val="both"/>
        <w:rPr>
          <w:rFonts w:ascii="Palatino Linotype" w:eastAsia="Calibri" w:hAnsi="Palatino Linotype" w:cs="Times New Roman"/>
          <w:b/>
          <w:i/>
        </w:rPr>
      </w:pPr>
      <w:r w:rsidRPr="00AA3EDB">
        <w:rPr>
          <w:rFonts w:ascii="Palatino Linotype" w:eastAsia="Calibri" w:hAnsi="Palatino Linotype" w:cs="Times New Roman"/>
          <w:b/>
          <w:i/>
        </w:rPr>
        <w:t xml:space="preserve">XV. </w:t>
      </w:r>
      <w:r w:rsidRPr="00AA3EDB">
        <w:rPr>
          <w:rFonts w:ascii="Palatino Linotype" w:eastAsia="Calibri" w:hAnsi="Palatino Linotype" w:cs="Times New Roman"/>
          <w:i/>
        </w:rPr>
        <w:t>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w:t>
      </w:r>
      <w:r w:rsidRPr="00AA3EDB">
        <w:rPr>
          <w:rFonts w:ascii="Palatino Linotype" w:eastAsia="Calibri" w:hAnsi="Palatino Linotype" w:cs="Times New Roman"/>
          <w:b/>
          <w:i/>
        </w:rPr>
        <w:t xml:space="preserve">; </w:t>
      </w:r>
    </w:p>
    <w:p w14:paraId="2C5562DC" w14:textId="77777777" w:rsidR="00AA3EDB" w:rsidRPr="00AA3EDB" w:rsidRDefault="00AA3EDB" w:rsidP="00AA3EDB">
      <w:pPr>
        <w:tabs>
          <w:tab w:val="left" w:pos="709"/>
        </w:tabs>
        <w:spacing w:after="120" w:line="240" w:lineRule="auto"/>
        <w:ind w:left="851" w:right="851"/>
        <w:jc w:val="both"/>
        <w:rPr>
          <w:rFonts w:ascii="Palatino Linotype" w:eastAsia="Calibri" w:hAnsi="Palatino Linotype" w:cs="Times New Roman"/>
          <w:b/>
          <w:i/>
        </w:rPr>
      </w:pPr>
      <w:r w:rsidRPr="00AA3EDB">
        <w:rPr>
          <w:rFonts w:ascii="Palatino Linotype" w:eastAsia="Calibri" w:hAnsi="Palatino Linotype" w:cs="Times New Roman"/>
          <w:b/>
          <w:i/>
        </w:rPr>
        <w:t xml:space="preserve">XVI. </w:t>
      </w:r>
      <w:r w:rsidRPr="00AA3EDB">
        <w:rPr>
          <w:rFonts w:ascii="Palatino Linotype" w:eastAsia="Calibri" w:hAnsi="Palatino Linotype" w:cs="Times New Roman"/>
          <w:i/>
        </w:rPr>
        <w:t>Dictar las normas generales y ejecutar las obras de reparación, adaptación y demolición de inmuebles propiedad del municipio que le sean asignadas</w:t>
      </w:r>
      <w:r w:rsidRPr="00AA3EDB">
        <w:rPr>
          <w:rFonts w:ascii="Palatino Linotype" w:eastAsia="Calibri" w:hAnsi="Palatino Linotype" w:cs="Times New Roman"/>
          <w:b/>
          <w:i/>
        </w:rPr>
        <w:t xml:space="preserve">; </w:t>
      </w:r>
    </w:p>
    <w:p w14:paraId="62BE5F2C" w14:textId="77777777" w:rsidR="00AA3EDB" w:rsidRPr="00AA3EDB" w:rsidRDefault="00AA3EDB" w:rsidP="00AA3EDB">
      <w:pPr>
        <w:tabs>
          <w:tab w:val="left" w:pos="709"/>
        </w:tabs>
        <w:spacing w:after="120" w:line="240" w:lineRule="auto"/>
        <w:ind w:left="851" w:right="851"/>
        <w:jc w:val="both"/>
        <w:rPr>
          <w:rFonts w:ascii="Palatino Linotype" w:eastAsia="Calibri" w:hAnsi="Palatino Linotype" w:cs="Times New Roman"/>
          <w:b/>
          <w:i/>
        </w:rPr>
      </w:pPr>
      <w:r w:rsidRPr="00AA3EDB">
        <w:rPr>
          <w:rFonts w:ascii="Palatino Linotype" w:eastAsia="Calibri" w:hAnsi="Palatino Linotype" w:cs="Times New Roman"/>
          <w:b/>
          <w:i/>
        </w:rPr>
        <w:t xml:space="preserve">XVII. </w:t>
      </w:r>
      <w:r w:rsidRPr="00AA3EDB">
        <w:rPr>
          <w:rFonts w:ascii="Palatino Linotype" w:eastAsia="Calibri" w:hAnsi="Palatino Linotype" w:cs="Times New Roman"/>
          <w:i/>
        </w:rPr>
        <w:t>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concurrentes</w:t>
      </w:r>
      <w:r w:rsidRPr="00AA3EDB">
        <w:rPr>
          <w:rFonts w:ascii="Palatino Linotype" w:eastAsia="Calibri" w:hAnsi="Palatino Linotype" w:cs="Times New Roman"/>
          <w:b/>
          <w:i/>
        </w:rPr>
        <w:t xml:space="preserve">; </w:t>
      </w:r>
    </w:p>
    <w:p w14:paraId="3C55FF3D" w14:textId="77777777" w:rsidR="00AA3EDB" w:rsidRPr="00AA3EDB" w:rsidRDefault="00AA3EDB" w:rsidP="00AA3EDB">
      <w:pPr>
        <w:tabs>
          <w:tab w:val="left" w:pos="709"/>
        </w:tabs>
        <w:spacing w:after="120" w:line="240" w:lineRule="auto"/>
        <w:ind w:left="851" w:right="851"/>
        <w:jc w:val="both"/>
        <w:rPr>
          <w:rFonts w:ascii="Palatino Linotype" w:eastAsia="Calibri" w:hAnsi="Palatino Linotype" w:cs="Times New Roman"/>
          <w:b/>
          <w:i/>
        </w:rPr>
      </w:pPr>
      <w:r w:rsidRPr="00AA3EDB">
        <w:rPr>
          <w:rFonts w:ascii="Palatino Linotype" w:eastAsia="Calibri" w:hAnsi="Palatino Linotype" w:cs="Times New Roman"/>
          <w:b/>
          <w:i/>
        </w:rPr>
        <w:t xml:space="preserve">XVIII. </w:t>
      </w:r>
      <w:r w:rsidRPr="00AA3EDB">
        <w:rPr>
          <w:rFonts w:ascii="Palatino Linotype" w:eastAsia="Calibri" w:hAnsi="Palatino Linotype" w:cs="Times New Roman"/>
          <w:i/>
        </w:rPr>
        <w:t>Vigilar que la ejecución de la obra pública adjudicada y los servicios relacionados con ésta, se sujeten a las condiciones contratadas</w:t>
      </w:r>
      <w:r w:rsidRPr="00AA3EDB">
        <w:rPr>
          <w:rFonts w:ascii="Palatino Linotype" w:eastAsia="Calibri" w:hAnsi="Palatino Linotype" w:cs="Times New Roman"/>
          <w:b/>
          <w:i/>
        </w:rPr>
        <w:t xml:space="preserve">; </w:t>
      </w:r>
    </w:p>
    <w:p w14:paraId="4A2DA259" w14:textId="77777777" w:rsidR="00AA3EDB" w:rsidRPr="00AA3EDB" w:rsidRDefault="00AA3EDB" w:rsidP="00AA3EDB">
      <w:pPr>
        <w:tabs>
          <w:tab w:val="left" w:pos="709"/>
        </w:tabs>
        <w:spacing w:after="120" w:line="240" w:lineRule="auto"/>
        <w:ind w:left="851" w:right="851"/>
        <w:jc w:val="both"/>
        <w:rPr>
          <w:rFonts w:ascii="Palatino Linotype" w:eastAsia="Calibri" w:hAnsi="Palatino Linotype" w:cs="Times New Roman"/>
          <w:b/>
          <w:i/>
        </w:rPr>
      </w:pPr>
      <w:r w:rsidRPr="00AA3EDB">
        <w:rPr>
          <w:rFonts w:ascii="Palatino Linotype" w:eastAsia="Calibri" w:hAnsi="Palatino Linotype" w:cs="Times New Roman"/>
          <w:b/>
          <w:i/>
        </w:rPr>
        <w:t xml:space="preserve">XIX. </w:t>
      </w:r>
      <w:r w:rsidRPr="00AA3EDB">
        <w:rPr>
          <w:rFonts w:ascii="Palatino Linotype" w:eastAsia="Calibri" w:hAnsi="Palatino Linotype" w:cs="Times New Roman"/>
          <w:i/>
        </w:rPr>
        <w:t>Establecer los lineamientos para la realización de estudios y proyectos de construcción de obras públicas</w:t>
      </w:r>
      <w:r w:rsidRPr="00AA3EDB">
        <w:rPr>
          <w:rFonts w:ascii="Palatino Linotype" w:eastAsia="Calibri" w:hAnsi="Palatino Linotype" w:cs="Times New Roman"/>
          <w:b/>
          <w:i/>
        </w:rPr>
        <w:t xml:space="preserve">; </w:t>
      </w:r>
    </w:p>
    <w:p w14:paraId="53BA0C58" w14:textId="77777777" w:rsidR="00AA3EDB" w:rsidRPr="00AA3EDB" w:rsidRDefault="00AA3EDB" w:rsidP="00AA3EDB">
      <w:pPr>
        <w:tabs>
          <w:tab w:val="left" w:pos="709"/>
        </w:tabs>
        <w:spacing w:after="120" w:line="240" w:lineRule="auto"/>
        <w:ind w:left="851" w:right="851"/>
        <w:jc w:val="both"/>
        <w:rPr>
          <w:rFonts w:ascii="Palatino Linotype" w:eastAsia="Calibri" w:hAnsi="Palatino Linotype" w:cs="Times New Roman"/>
          <w:b/>
          <w:i/>
        </w:rPr>
      </w:pPr>
      <w:r w:rsidRPr="00AA3EDB">
        <w:rPr>
          <w:rFonts w:ascii="Palatino Linotype" w:eastAsia="Calibri" w:hAnsi="Palatino Linotype" w:cs="Times New Roman"/>
          <w:b/>
          <w:i/>
        </w:rPr>
        <w:t xml:space="preserve">XX. </w:t>
      </w:r>
      <w:r w:rsidRPr="00AA3EDB">
        <w:rPr>
          <w:rFonts w:ascii="Palatino Linotype" w:eastAsia="Calibri" w:hAnsi="Palatino Linotype" w:cs="Times New Roman"/>
          <w:i/>
        </w:rPr>
        <w:t>Autorizar para su pago, previa validación del avance y calidad de las obras, los presupuestos y estimaciones que presenten los contratistas de obras públicas municipales</w:t>
      </w:r>
      <w:r w:rsidRPr="00AA3EDB">
        <w:rPr>
          <w:rFonts w:ascii="Palatino Linotype" w:eastAsia="Calibri" w:hAnsi="Palatino Linotype" w:cs="Times New Roman"/>
          <w:b/>
          <w:i/>
        </w:rPr>
        <w:t>;</w:t>
      </w:r>
    </w:p>
    <w:p w14:paraId="237867E8" w14:textId="77777777" w:rsidR="00AA3EDB" w:rsidRPr="00AA3EDB" w:rsidRDefault="00AA3EDB" w:rsidP="00AA3EDB">
      <w:pPr>
        <w:tabs>
          <w:tab w:val="left" w:pos="709"/>
        </w:tabs>
        <w:spacing w:after="120" w:line="240" w:lineRule="auto"/>
        <w:ind w:left="851" w:right="851"/>
        <w:jc w:val="both"/>
        <w:rPr>
          <w:rFonts w:ascii="Palatino Linotype" w:eastAsia="Calibri" w:hAnsi="Palatino Linotype" w:cs="Times New Roman"/>
          <w:i/>
        </w:rPr>
      </w:pPr>
      <w:r w:rsidRPr="00AA3EDB">
        <w:rPr>
          <w:rFonts w:ascii="Palatino Linotype" w:eastAsia="Calibri" w:hAnsi="Palatino Linotype" w:cs="Times New Roman"/>
          <w:b/>
          <w:i/>
        </w:rPr>
        <w:t xml:space="preserve">XXI. </w:t>
      </w:r>
      <w:r w:rsidRPr="00AA3EDB">
        <w:rPr>
          <w:rFonts w:ascii="Palatino Linotype" w:eastAsia="Calibri" w:hAnsi="Palatino Linotype" w:cs="Times New Roman"/>
          <w:i/>
        </w:rPr>
        <w:t xml:space="preserve">Formular el inventario de la maquinaria y equipo de construcción a su cuidado o de su propiedad, manteniéndolo en óptimas condiciones de uso; </w:t>
      </w:r>
    </w:p>
    <w:p w14:paraId="5D370440" w14:textId="77777777" w:rsidR="00AA3EDB" w:rsidRPr="00AA3EDB" w:rsidRDefault="00AA3EDB" w:rsidP="00AA3EDB">
      <w:pPr>
        <w:tabs>
          <w:tab w:val="left" w:pos="709"/>
        </w:tabs>
        <w:spacing w:after="120" w:line="240" w:lineRule="auto"/>
        <w:ind w:left="851" w:right="851"/>
        <w:jc w:val="both"/>
        <w:rPr>
          <w:rFonts w:ascii="Palatino Linotype" w:eastAsia="Calibri" w:hAnsi="Palatino Linotype" w:cs="Times New Roman"/>
          <w:b/>
          <w:i/>
        </w:rPr>
      </w:pPr>
      <w:r w:rsidRPr="00AA3EDB">
        <w:rPr>
          <w:rFonts w:ascii="Palatino Linotype" w:eastAsia="Calibri" w:hAnsi="Palatino Linotype" w:cs="Times New Roman"/>
          <w:i/>
        </w:rPr>
        <w:t xml:space="preserve">XXII. </w:t>
      </w:r>
      <w:r w:rsidRPr="00AA3EDB">
        <w:rPr>
          <w:rFonts w:ascii="Palatino Linotype" w:eastAsia="Calibri" w:hAnsi="Palatino Linotype" w:cs="Times New Roman"/>
          <w:b/>
          <w:bCs/>
          <w:i/>
        </w:rPr>
        <w:t>Coordinar y supervisar que todo el proceso de las obras públicas que se realicen en el municipio se realice conforme a la legislación y normatividad en materia de obra pública</w:t>
      </w:r>
      <w:r w:rsidRPr="00AA3EDB">
        <w:rPr>
          <w:rFonts w:ascii="Palatino Linotype" w:eastAsia="Calibri" w:hAnsi="Palatino Linotype" w:cs="Times New Roman"/>
          <w:b/>
          <w:i/>
        </w:rPr>
        <w:t xml:space="preserve">; </w:t>
      </w:r>
    </w:p>
    <w:p w14:paraId="22AAE458" w14:textId="77777777" w:rsidR="00AA3EDB" w:rsidRPr="00AA3EDB" w:rsidRDefault="00AA3EDB" w:rsidP="00AA3EDB">
      <w:pPr>
        <w:tabs>
          <w:tab w:val="left" w:pos="709"/>
        </w:tabs>
        <w:spacing w:after="120" w:line="240" w:lineRule="auto"/>
        <w:ind w:left="851" w:right="851"/>
        <w:jc w:val="both"/>
        <w:rPr>
          <w:rFonts w:ascii="Palatino Linotype" w:eastAsia="Calibri" w:hAnsi="Palatino Linotype" w:cs="Times New Roman"/>
          <w:b/>
          <w:i/>
        </w:rPr>
      </w:pPr>
      <w:r w:rsidRPr="00AA3EDB">
        <w:rPr>
          <w:rFonts w:ascii="Palatino Linotype" w:eastAsia="Calibri" w:hAnsi="Palatino Linotype" w:cs="Times New Roman"/>
          <w:b/>
          <w:i/>
        </w:rPr>
        <w:t xml:space="preserve">XXIII. </w:t>
      </w:r>
      <w:r w:rsidRPr="00AA3EDB">
        <w:rPr>
          <w:rFonts w:ascii="Palatino Linotype" w:eastAsia="Calibri" w:hAnsi="Palatino Linotype" w:cs="Times New Roman"/>
          <w:i/>
        </w:rPr>
        <w:t>Controlar y vigilar el inventario de materiales para construcción</w:t>
      </w:r>
      <w:r w:rsidRPr="00AA3EDB">
        <w:rPr>
          <w:rFonts w:ascii="Palatino Linotype" w:eastAsia="Calibri" w:hAnsi="Palatino Linotype" w:cs="Times New Roman"/>
          <w:b/>
          <w:i/>
        </w:rPr>
        <w:t xml:space="preserve">; </w:t>
      </w:r>
    </w:p>
    <w:p w14:paraId="1106B653" w14:textId="77777777" w:rsidR="00AA3EDB" w:rsidRPr="00AA3EDB" w:rsidRDefault="00AA3EDB" w:rsidP="00AA3EDB">
      <w:pPr>
        <w:tabs>
          <w:tab w:val="left" w:pos="709"/>
        </w:tabs>
        <w:spacing w:after="120" w:line="240" w:lineRule="auto"/>
        <w:ind w:left="851" w:right="851"/>
        <w:jc w:val="both"/>
        <w:rPr>
          <w:rFonts w:ascii="Palatino Linotype" w:eastAsia="Calibri" w:hAnsi="Palatino Linotype" w:cs="Times New Roman"/>
          <w:b/>
          <w:i/>
        </w:rPr>
      </w:pPr>
      <w:r w:rsidRPr="00AA3EDB">
        <w:rPr>
          <w:rFonts w:ascii="Palatino Linotype" w:eastAsia="Calibri" w:hAnsi="Palatino Linotype" w:cs="Times New Roman"/>
          <w:b/>
          <w:i/>
        </w:rPr>
        <w:lastRenderedPageBreak/>
        <w:t xml:space="preserve">XXIV. </w:t>
      </w:r>
      <w:r w:rsidRPr="00AA3EDB">
        <w:rPr>
          <w:rFonts w:ascii="Palatino Linotype" w:eastAsia="Calibri" w:hAnsi="Palatino Linotype" w:cs="Times New Roman"/>
          <w:i/>
        </w:rPr>
        <w:t>Integrar y autorizar con su firma, la documentación que en materia de obra pública, deba presentarse al Órgano Superior de Fiscalización del Estado de México</w:t>
      </w:r>
      <w:r w:rsidRPr="00AA3EDB">
        <w:rPr>
          <w:rFonts w:ascii="Palatino Linotype" w:eastAsia="Calibri" w:hAnsi="Palatino Linotype" w:cs="Times New Roman"/>
          <w:b/>
          <w:i/>
        </w:rPr>
        <w:t xml:space="preserve">; </w:t>
      </w:r>
    </w:p>
    <w:p w14:paraId="498D4407" w14:textId="77777777" w:rsidR="00AA3EDB" w:rsidRPr="00AA3EDB" w:rsidRDefault="00AA3EDB" w:rsidP="00AA3EDB">
      <w:pPr>
        <w:tabs>
          <w:tab w:val="left" w:pos="709"/>
        </w:tabs>
        <w:spacing w:after="120" w:line="240" w:lineRule="auto"/>
        <w:ind w:left="851" w:right="851"/>
        <w:jc w:val="both"/>
        <w:rPr>
          <w:rFonts w:ascii="Palatino Linotype" w:eastAsia="Calibri" w:hAnsi="Palatino Linotype" w:cs="Times New Roman"/>
          <w:b/>
          <w:i/>
        </w:rPr>
      </w:pPr>
      <w:r w:rsidRPr="00AA3EDB">
        <w:rPr>
          <w:rFonts w:ascii="Palatino Linotype" w:eastAsia="Calibri" w:hAnsi="Palatino Linotype" w:cs="Times New Roman"/>
          <w:b/>
          <w:i/>
        </w:rPr>
        <w:t xml:space="preserve">XXV. </w:t>
      </w:r>
      <w:r w:rsidRPr="00AA3EDB">
        <w:rPr>
          <w:rFonts w:ascii="Palatino Linotype" w:eastAsia="Calibri" w:hAnsi="Palatino Linotype" w:cs="Times New Roman"/>
          <w:b/>
          <w:bCs/>
          <w:i/>
        </w:rPr>
        <w:t>Formular las bases y expedir la convocatoria a los concursos para la realización de las obras públicas municipales</w:t>
      </w:r>
      <w:r w:rsidRPr="00AA3EDB">
        <w:rPr>
          <w:rFonts w:ascii="Palatino Linotype" w:eastAsia="Calibri" w:hAnsi="Palatino Linotype" w:cs="Times New Roman"/>
          <w:i/>
        </w:rPr>
        <w:t>, de acuerdo con los requisitos que para dichos actos señale la legislación y normatividad respectiva, vigilando su correcta ejecución; y</w:t>
      </w:r>
      <w:r w:rsidRPr="00AA3EDB">
        <w:rPr>
          <w:rFonts w:ascii="Palatino Linotype" w:eastAsia="Calibri" w:hAnsi="Palatino Linotype" w:cs="Times New Roman"/>
          <w:b/>
          <w:i/>
        </w:rPr>
        <w:t xml:space="preserve"> </w:t>
      </w:r>
    </w:p>
    <w:p w14:paraId="4B778B05" w14:textId="77777777" w:rsidR="00AA3EDB" w:rsidRPr="00AA3EDB" w:rsidRDefault="00AA3EDB" w:rsidP="00AA3EDB">
      <w:pPr>
        <w:tabs>
          <w:tab w:val="left" w:pos="709"/>
        </w:tabs>
        <w:spacing w:after="120" w:line="240" w:lineRule="auto"/>
        <w:ind w:left="851" w:right="851"/>
        <w:jc w:val="both"/>
        <w:rPr>
          <w:rFonts w:ascii="Palatino Linotype" w:eastAsia="Calibri" w:hAnsi="Palatino Linotype" w:cs="Times New Roman"/>
          <w:i/>
        </w:rPr>
      </w:pPr>
      <w:r w:rsidRPr="00AA3EDB">
        <w:rPr>
          <w:rFonts w:ascii="Palatino Linotype" w:eastAsia="Calibri" w:hAnsi="Palatino Linotype" w:cs="Times New Roman"/>
          <w:b/>
          <w:i/>
        </w:rPr>
        <w:t xml:space="preserve">XXVI. </w:t>
      </w:r>
      <w:r w:rsidRPr="00AA3EDB">
        <w:rPr>
          <w:rFonts w:ascii="Palatino Linotype" w:eastAsia="Calibri" w:hAnsi="Palatino Linotype" w:cs="Times New Roman"/>
          <w:i/>
        </w:rPr>
        <w:t>Las demás que les señalen las disposiciones aplicables.</w:t>
      </w:r>
    </w:p>
    <w:p w14:paraId="441D2DC9" w14:textId="77777777" w:rsidR="00AA3EDB" w:rsidRPr="00AA3EDB" w:rsidRDefault="00AA3EDB" w:rsidP="00AA3EDB">
      <w:pPr>
        <w:autoSpaceDE w:val="0"/>
        <w:autoSpaceDN w:val="0"/>
        <w:adjustRightInd w:val="0"/>
        <w:spacing w:after="120" w:line="240" w:lineRule="auto"/>
        <w:ind w:left="709" w:right="616"/>
        <w:jc w:val="both"/>
        <w:rPr>
          <w:rFonts w:ascii="Palatino Linotype" w:eastAsia="Times New Roman" w:hAnsi="Palatino Linotype" w:cs="Times New Roman"/>
          <w:b/>
          <w:i/>
          <w:lang w:val="es-ES" w:eastAsia="es-ES"/>
        </w:rPr>
      </w:pPr>
    </w:p>
    <w:p w14:paraId="2E72523C" w14:textId="77777777" w:rsidR="00AA3EDB" w:rsidRPr="00AA3EDB" w:rsidRDefault="00AA3EDB" w:rsidP="00AA3EDB">
      <w:pPr>
        <w:autoSpaceDE w:val="0"/>
        <w:autoSpaceDN w:val="0"/>
        <w:adjustRightInd w:val="0"/>
        <w:spacing w:after="0" w:line="240" w:lineRule="auto"/>
        <w:ind w:left="709" w:right="616"/>
        <w:jc w:val="both"/>
        <w:rPr>
          <w:rFonts w:ascii="Palatino Linotype" w:eastAsia="Times New Roman" w:hAnsi="Palatino Linotype" w:cs="Times New Roman"/>
          <w:i/>
          <w:lang w:val="es-ES" w:eastAsia="es-ES"/>
        </w:rPr>
      </w:pPr>
      <w:r w:rsidRPr="00AA3EDB">
        <w:rPr>
          <w:rFonts w:ascii="Palatino Linotype" w:eastAsia="Times New Roman" w:hAnsi="Palatino Linotype" w:cs="Times New Roman"/>
          <w:b/>
          <w:i/>
          <w:lang w:val="es-ES" w:eastAsia="es-ES"/>
        </w:rPr>
        <w:t>Artículo 99.</w:t>
      </w:r>
      <w:r w:rsidRPr="00AA3EDB">
        <w:rPr>
          <w:rFonts w:ascii="Palatino Linotype" w:eastAsia="Times New Roman" w:hAnsi="Palatino Linotype" w:cs="Times New Roman"/>
          <w:i/>
          <w:lang w:val="es-ES" w:eastAsia="es-ES"/>
        </w:rPr>
        <w:t xml:space="preserve">- </w:t>
      </w:r>
      <w:r w:rsidRPr="00AA3EDB">
        <w:rPr>
          <w:rFonts w:ascii="Palatino Linotype" w:eastAsia="Times New Roman" w:hAnsi="Palatino Linotype" w:cs="Times New Roman"/>
          <w:b/>
          <w:i/>
          <w:u w:val="single"/>
          <w:lang w:val="es-ES" w:eastAsia="es-ES"/>
        </w:rPr>
        <w:t>El presidente municipal presentará anualmente al ayuntamiento a más tardar el 20 de diciembre, el proyecto de presupuesto de egresos</w:t>
      </w:r>
      <w:r w:rsidRPr="00AA3EDB">
        <w:rPr>
          <w:rFonts w:ascii="Palatino Linotype" w:eastAsia="Times New Roman" w:hAnsi="Palatino Linotype" w:cs="Times New Roman"/>
          <w:i/>
          <w:lang w:val="es-ES" w:eastAsia="es-ES"/>
        </w:rPr>
        <w:t>, para su consideración y aprobación.</w:t>
      </w:r>
    </w:p>
    <w:p w14:paraId="72C995F2" w14:textId="77777777" w:rsidR="00AA3EDB" w:rsidRPr="00AA3EDB" w:rsidRDefault="00AA3EDB" w:rsidP="00AA3EDB">
      <w:pPr>
        <w:autoSpaceDE w:val="0"/>
        <w:autoSpaceDN w:val="0"/>
        <w:adjustRightInd w:val="0"/>
        <w:spacing w:after="0" w:line="240" w:lineRule="auto"/>
        <w:ind w:left="709" w:right="616"/>
        <w:jc w:val="both"/>
        <w:rPr>
          <w:rFonts w:ascii="Palatino Linotype" w:eastAsia="Times New Roman" w:hAnsi="Palatino Linotype" w:cs="Times New Roman"/>
          <w:b/>
          <w:i/>
          <w:lang w:val="es-ES" w:eastAsia="es-ES"/>
        </w:rPr>
      </w:pPr>
    </w:p>
    <w:p w14:paraId="3A8A5010" w14:textId="77777777" w:rsidR="00AA3EDB" w:rsidRPr="00AA3EDB" w:rsidRDefault="00AA3EDB" w:rsidP="00AA3EDB">
      <w:pPr>
        <w:autoSpaceDE w:val="0"/>
        <w:autoSpaceDN w:val="0"/>
        <w:adjustRightInd w:val="0"/>
        <w:spacing w:after="0" w:line="240" w:lineRule="auto"/>
        <w:ind w:left="709" w:right="616"/>
        <w:jc w:val="both"/>
        <w:rPr>
          <w:rFonts w:ascii="Palatino Linotype" w:eastAsia="Times New Roman" w:hAnsi="Palatino Linotype" w:cs="Times New Roman"/>
          <w:i/>
          <w:u w:val="single"/>
          <w:lang w:val="es-ES" w:eastAsia="es-ES"/>
        </w:rPr>
      </w:pPr>
      <w:r w:rsidRPr="00AA3EDB">
        <w:rPr>
          <w:rFonts w:ascii="Palatino Linotype" w:eastAsia="Times New Roman" w:hAnsi="Palatino Linotype" w:cs="Times New Roman"/>
          <w:b/>
          <w:i/>
          <w:lang w:val="es-ES" w:eastAsia="es-ES"/>
        </w:rPr>
        <w:t xml:space="preserve">Artículo 100.- </w:t>
      </w:r>
      <w:r w:rsidRPr="00AA3EDB">
        <w:rPr>
          <w:rFonts w:ascii="Palatino Linotype" w:eastAsia="Times New Roman" w:hAnsi="Palatino Linotype" w:cs="Times New Roman"/>
          <w:b/>
          <w:i/>
          <w:u w:val="single"/>
          <w:lang w:val="es-ES" w:eastAsia="es-ES"/>
        </w:rPr>
        <w:t>El presupuesto de egresos deberá contener las previsiones de gasto público que habrán de realizar los municipios.</w:t>
      </w:r>
      <w:r w:rsidRPr="00AA3EDB">
        <w:rPr>
          <w:rFonts w:ascii="Palatino Linotype" w:eastAsia="Times New Roman" w:hAnsi="Palatino Linotype" w:cs="Times New Roman"/>
          <w:i/>
          <w:u w:val="single"/>
          <w:lang w:val="es-ES" w:eastAsia="es-ES"/>
        </w:rPr>
        <w:t xml:space="preserve"> </w:t>
      </w:r>
    </w:p>
    <w:p w14:paraId="672E460F" w14:textId="77777777" w:rsidR="00AA3EDB" w:rsidRPr="00AA3EDB" w:rsidRDefault="00AA3EDB" w:rsidP="00AA3EDB">
      <w:pPr>
        <w:autoSpaceDE w:val="0"/>
        <w:autoSpaceDN w:val="0"/>
        <w:adjustRightInd w:val="0"/>
        <w:spacing w:after="0" w:line="240" w:lineRule="auto"/>
        <w:ind w:left="709" w:right="616"/>
        <w:jc w:val="both"/>
        <w:rPr>
          <w:rFonts w:ascii="Palatino Linotype" w:eastAsia="Times New Roman" w:hAnsi="Palatino Linotype" w:cs="Times New Roman"/>
          <w:i/>
          <w:lang w:val="es-ES" w:eastAsia="es-ES"/>
        </w:rPr>
      </w:pPr>
    </w:p>
    <w:p w14:paraId="75429BE4" w14:textId="77777777" w:rsidR="00AA3EDB" w:rsidRPr="00AA3EDB" w:rsidRDefault="00AA3EDB" w:rsidP="00AA3EDB">
      <w:pPr>
        <w:autoSpaceDE w:val="0"/>
        <w:autoSpaceDN w:val="0"/>
        <w:adjustRightInd w:val="0"/>
        <w:spacing w:after="0" w:line="240" w:lineRule="auto"/>
        <w:ind w:left="709" w:right="616"/>
        <w:jc w:val="both"/>
        <w:rPr>
          <w:rFonts w:ascii="Palatino Linotype" w:eastAsia="Times New Roman" w:hAnsi="Palatino Linotype" w:cs="Times New Roman"/>
          <w:i/>
          <w:lang w:val="es-ES" w:eastAsia="es-ES"/>
        </w:rPr>
      </w:pPr>
      <w:r w:rsidRPr="00AA3EDB">
        <w:rPr>
          <w:rFonts w:ascii="Palatino Linotype" w:eastAsia="Times New Roman" w:hAnsi="Palatino Linotype" w:cs="Times New Roman"/>
          <w:b/>
          <w:i/>
          <w:lang w:val="es-ES" w:eastAsia="es-ES"/>
        </w:rPr>
        <w:t>Artículo 101.-</w:t>
      </w:r>
      <w:r w:rsidRPr="00AA3EDB">
        <w:rPr>
          <w:rFonts w:ascii="Palatino Linotype" w:eastAsia="Times New Roman" w:hAnsi="Palatino Linotype" w:cs="Times New Roman"/>
          <w:i/>
          <w:lang w:val="es-ES" w:eastAsia="es-ES"/>
        </w:rPr>
        <w:t xml:space="preserve"> El proyecto del presupuesto de egresos se integrará básicamente con: </w:t>
      </w:r>
    </w:p>
    <w:p w14:paraId="17636FFE" w14:textId="77777777" w:rsidR="00AA3EDB" w:rsidRPr="00AA3EDB" w:rsidRDefault="00AA3EDB" w:rsidP="00AA3EDB">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r w:rsidRPr="00AA3EDB">
        <w:rPr>
          <w:rFonts w:ascii="Palatino Linotype" w:eastAsia="Times New Roman" w:hAnsi="Palatino Linotype" w:cs="Times New Roman"/>
          <w:b/>
          <w:i/>
          <w:lang w:val="es-ES" w:eastAsia="es-ES"/>
        </w:rPr>
        <w:t>I.</w:t>
      </w:r>
      <w:r w:rsidRPr="00AA3EDB">
        <w:rPr>
          <w:rFonts w:ascii="Palatino Linotype" w:eastAsia="Times New Roman" w:hAnsi="Palatino Linotype" w:cs="Times New Roman"/>
          <w:i/>
          <w:lang w:val="es-ES" w:eastAsia="es-ES"/>
        </w:rPr>
        <w:t xml:space="preserve"> Los programas en que se señalen objetivos, metas y unidades responsables para su ejecución, así como la valuación estimada del programa; </w:t>
      </w:r>
    </w:p>
    <w:p w14:paraId="5CCC27FB" w14:textId="77777777" w:rsidR="00AA3EDB" w:rsidRPr="00AA3EDB" w:rsidRDefault="00AA3EDB" w:rsidP="00AA3EDB">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r w:rsidRPr="00AA3EDB">
        <w:rPr>
          <w:rFonts w:ascii="Palatino Linotype" w:eastAsia="Times New Roman" w:hAnsi="Palatino Linotype" w:cs="Times New Roman"/>
          <w:b/>
          <w:i/>
          <w:lang w:val="es-ES" w:eastAsia="es-ES"/>
        </w:rPr>
        <w:t>II.</w:t>
      </w:r>
      <w:r w:rsidRPr="00AA3EDB">
        <w:rPr>
          <w:rFonts w:ascii="Palatino Linotype" w:eastAsia="Times New Roman" w:hAnsi="Palatino Linotype" w:cs="Times New Roman"/>
          <w:i/>
          <w:lang w:val="es-ES" w:eastAsia="es-ES"/>
        </w:rPr>
        <w:t xml:space="preserve"> Estimación de los ingresos y gastos del ejercicio fiscal calendarizados; </w:t>
      </w:r>
    </w:p>
    <w:p w14:paraId="1F26B7AE" w14:textId="77777777" w:rsidR="00AA3EDB" w:rsidRPr="00AA3EDB" w:rsidRDefault="00AA3EDB" w:rsidP="00AA3EDB">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r w:rsidRPr="00AA3EDB">
        <w:rPr>
          <w:rFonts w:ascii="Palatino Linotype" w:eastAsia="Times New Roman" w:hAnsi="Palatino Linotype" w:cs="Times New Roman"/>
          <w:b/>
          <w:i/>
          <w:lang w:val="es-ES" w:eastAsia="es-ES"/>
        </w:rPr>
        <w:t>III</w:t>
      </w:r>
      <w:r w:rsidRPr="00AA3EDB">
        <w:rPr>
          <w:rFonts w:ascii="Palatino Linotype" w:eastAsia="Times New Roman" w:hAnsi="Palatino Linotype" w:cs="Times New Roman"/>
          <w:i/>
          <w:lang w:val="es-ES" w:eastAsia="es-ES"/>
        </w:rPr>
        <w:t>. Situación de la deuda pública. El proyecto de presupuesto de egresos deberá realizarse con base en los criterios de proporcionalidad y equidad, considerando las necesidades básicas de las localidades que integran al municipio.</w:t>
      </w:r>
      <w:r w:rsidRPr="00AA3EDB">
        <w:rPr>
          <w:rFonts w:ascii="Palatino Linotype" w:eastAsia="Times New Roman" w:hAnsi="Palatino Linotype" w:cs="Times New Roman"/>
          <w:b/>
          <w:i/>
          <w:lang w:val="es-ES" w:eastAsia="es-ES"/>
        </w:rPr>
        <w:t xml:space="preserve"> </w:t>
      </w:r>
      <w:r w:rsidRPr="00AA3EDB">
        <w:rPr>
          <w:rFonts w:ascii="Palatino Linotype" w:eastAsia="Calibri" w:hAnsi="Palatino Linotype" w:cs="Times New Roman"/>
          <w:b/>
          <w:i/>
        </w:rPr>
        <w:t>[Sic]</w:t>
      </w:r>
    </w:p>
    <w:p w14:paraId="290E4969" w14:textId="77777777" w:rsidR="009249DB" w:rsidRPr="009249DB" w:rsidRDefault="009249DB" w:rsidP="00AA3EDB">
      <w:pPr>
        <w:autoSpaceDE w:val="0"/>
        <w:autoSpaceDN w:val="0"/>
        <w:adjustRightInd w:val="0"/>
        <w:spacing w:after="120" w:line="240" w:lineRule="auto"/>
        <w:ind w:right="618"/>
        <w:jc w:val="both"/>
        <w:rPr>
          <w:rFonts w:ascii="Palatino Linotype" w:eastAsia="Times New Roman" w:hAnsi="Palatino Linotype" w:cs="Times New Roman"/>
          <w:i/>
          <w:lang w:val="es-ES" w:eastAsia="es-ES"/>
        </w:rPr>
      </w:pPr>
    </w:p>
    <w:p w14:paraId="24230302" w14:textId="718B755B" w:rsidR="009249DB" w:rsidRPr="009249DB" w:rsidRDefault="009249DB" w:rsidP="009249DB">
      <w:pPr>
        <w:spacing w:after="0" w:line="360" w:lineRule="auto"/>
        <w:jc w:val="both"/>
        <w:rPr>
          <w:rFonts w:ascii="Palatino Linotype" w:eastAsia="Calibri" w:hAnsi="Palatino Linotype" w:cs="Times New Roman"/>
          <w:sz w:val="24"/>
          <w:szCs w:val="24"/>
        </w:rPr>
      </w:pPr>
      <w:r w:rsidRPr="009249DB">
        <w:rPr>
          <w:rFonts w:ascii="Palatino Linotype" w:eastAsia="Calibri" w:hAnsi="Palatino Linotype" w:cs="Times New Roman"/>
          <w:sz w:val="24"/>
          <w:szCs w:val="24"/>
        </w:rPr>
        <w:t>Del análisis sistemático y armónico de la normatividad previamente plasmada se desprende que dentro de las atribuciones de los Ayuntamientos se encuentra el Convenir, contratar o concesionar la ejecución de obras públicas municipales, asimismo entre sus atribuciones encontramos el  acordar el destino y uso de sus bienes inmuebles, ello a través de su Dirección de Obras Púbicas, quien deberá planear y coordinar los proyectos de obras públicas y servicios relacionados con las mismas que autorice el Ayuntamiento, una vez que se cumplan los requisitos de licitación</w:t>
      </w:r>
      <w:r w:rsidR="002E674E">
        <w:rPr>
          <w:rFonts w:ascii="Palatino Linotype" w:eastAsia="Calibri" w:hAnsi="Palatino Linotype" w:cs="Times New Roman"/>
          <w:sz w:val="24"/>
          <w:szCs w:val="24"/>
        </w:rPr>
        <w:t xml:space="preserve"> y otros que determine la Ley de la materia</w:t>
      </w:r>
      <w:r w:rsidRPr="009249DB">
        <w:rPr>
          <w:rFonts w:ascii="Palatino Linotype" w:eastAsia="Calibri" w:hAnsi="Palatino Linotype" w:cs="Times New Roman"/>
          <w:sz w:val="24"/>
          <w:szCs w:val="24"/>
        </w:rPr>
        <w:t>.</w:t>
      </w:r>
    </w:p>
    <w:p w14:paraId="6E37309A" w14:textId="77777777" w:rsidR="009249DB" w:rsidRPr="009249DB" w:rsidRDefault="009249DB" w:rsidP="009249DB">
      <w:pPr>
        <w:spacing w:after="0" w:line="360" w:lineRule="auto"/>
        <w:jc w:val="both"/>
        <w:rPr>
          <w:rFonts w:ascii="Palatino Linotype" w:eastAsia="Calibri" w:hAnsi="Palatino Linotype" w:cs="Times New Roman"/>
          <w:sz w:val="24"/>
          <w:szCs w:val="24"/>
        </w:rPr>
      </w:pPr>
    </w:p>
    <w:p w14:paraId="56506BB8" w14:textId="74A1E485" w:rsidR="009249DB" w:rsidRPr="009249DB" w:rsidRDefault="009249DB" w:rsidP="009249DB">
      <w:pPr>
        <w:spacing w:after="0" w:line="360" w:lineRule="auto"/>
        <w:jc w:val="both"/>
        <w:rPr>
          <w:rFonts w:ascii="Palatino Linotype" w:eastAsia="Calibri" w:hAnsi="Palatino Linotype" w:cs="Times New Roman"/>
          <w:sz w:val="24"/>
          <w:szCs w:val="24"/>
        </w:rPr>
      </w:pPr>
      <w:r w:rsidRPr="009249DB">
        <w:rPr>
          <w:rFonts w:ascii="Palatino Linotype" w:eastAsia="Calibri" w:hAnsi="Palatino Linotype" w:cs="Times New Roman"/>
          <w:sz w:val="24"/>
          <w:szCs w:val="24"/>
        </w:rPr>
        <w:t xml:space="preserve">En base a lo anterior, el Director de Obras Públicas tiene entre sus atribuciones el Administrar y ejercer, en el ámbito de su competencia, de manera coordinada con el Tesorero </w:t>
      </w:r>
      <w:r w:rsidR="00AA3EDB">
        <w:rPr>
          <w:rFonts w:ascii="Palatino Linotype" w:eastAsia="Calibri" w:hAnsi="Palatino Linotype" w:cs="Times New Roman"/>
          <w:sz w:val="24"/>
          <w:szCs w:val="24"/>
        </w:rPr>
        <w:t>M</w:t>
      </w:r>
      <w:r w:rsidRPr="009249DB">
        <w:rPr>
          <w:rFonts w:ascii="Palatino Linotype" w:eastAsia="Calibri" w:hAnsi="Palatino Linotype" w:cs="Times New Roman"/>
          <w:sz w:val="24"/>
          <w:szCs w:val="24"/>
        </w:rPr>
        <w:t xml:space="preserve">unicipal, </w:t>
      </w:r>
      <w:r w:rsidRPr="009249DB">
        <w:rPr>
          <w:rFonts w:ascii="Palatino Linotype" w:eastAsia="Calibri" w:hAnsi="Palatino Linotype" w:cs="Times New Roman"/>
          <w:sz w:val="24"/>
          <w:szCs w:val="24"/>
          <w:u w:val="single"/>
        </w:rPr>
        <w:t xml:space="preserve">los recursos públicos destinados a la planeación, programación, </w:t>
      </w:r>
      <w:proofErr w:type="spellStart"/>
      <w:r w:rsidRPr="009249DB">
        <w:rPr>
          <w:rFonts w:ascii="Palatino Linotype" w:eastAsia="Calibri" w:hAnsi="Palatino Linotype" w:cs="Times New Roman"/>
          <w:sz w:val="24"/>
          <w:szCs w:val="24"/>
          <w:u w:val="single"/>
        </w:rPr>
        <w:t>presupuestación</w:t>
      </w:r>
      <w:proofErr w:type="spellEnd"/>
      <w:r w:rsidRPr="009249DB">
        <w:rPr>
          <w:rFonts w:ascii="Palatino Linotype" w:eastAsia="Calibri" w:hAnsi="Palatino Linotype" w:cs="Times New Roman"/>
          <w:sz w:val="24"/>
          <w:szCs w:val="24"/>
          <w:u w:val="single"/>
        </w:rPr>
        <w:t>, adjudicación, contratación, ejecución y control de la obra pública</w:t>
      </w:r>
      <w:r w:rsidRPr="009249DB">
        <w:rPr>
          <w:rFonts w:ascii="Palatino Linotype" w:eastAsia="Calibri" w:hAnsi="Palatino Linotype" w:cs="Times New Roman"/>
          <w:sz w:val="24"/>
          <w:szCs w:val="24"/>
        </w:rPr>
        <w:t>, conforme a las disposiciones legales aplicables y en congruencia con los planes, programas, especificaciones técnicas, controles y procedimientos administrativos aprobados. Asimismo, dispone que el presidente municipal presentará anualmente al Ayuntamiento a más tardar el 20 de diciembre el proyecto del presupuesto de egresos y la forma en que estará integrado el proyecto del presupuesto de egresos que habrá de ser aprobado por el cabildo municipal.</w:t>
      </w:r>
    </w:p>
    <w:p w14:paraId="664161B6" w14:textId="77777777" w:rsidR="009249DB" w:rsidRPr="009249DB" w:rsidRDefault="009249DB" w:rsidP="009249DB">
      <w:pPr>
        <w:spacing w:after="0" w:line="360" w:lineRule="auto"/>
        <w:jc w:val="both"/>
        <w:rPr>
          <w:rFonts w:ascii="Palatino Linotype" w:eastAsia="Calibri" w:hAnsi="Palatino Linotype" w:cs="Times New Roman"/>
          <w:sz w:val="24"/>
          <w:szCs w:val="24"/>
        </w:rPr>
      </w:pPr>
    </w:p>
    <w:p w14:paraId="754E6439" w14:textId="77777777" w:rsidR="009249DB" w:rsidRPr="009249DB" w:rsidRDefault="009249DB" w:rsidP="009249DB">
      <w:pPr>
        <w:spacing w:after="0" w:line="360" w:lineRule="auto"/>
        <w:contextualSpacing/>
        <w:jc w:val="both"/>
        <w:rPr>
          <w:rFonts w:ascii="Palatino Linotype" w:eastAsia="Calibri" w:hAnsi="Palatino Linotype" w:cs="Times New Roman"/>
          <w:sz w:val="24"/>
        </w:rPr>
      </w:pPr>
      <w:r w:rsidRPr="009249DB">
        <w:rPr>
          <w:rFonts w:ascii="Palatino Linotype" w:eastAsia="Calibri" w:hAnsi="Palatino Linotype" w:cs="Times New Roman"/>
          <w:sz w:val="24"/>
          <w:szCs w:val="24"/>
        </w:rPr>
        <w:t>Aunado a lo anteriormente expuesto</w:t>
      </w:r>
      <w:r w:rsidRPr="009249DB">
        <w:rPr>
          <w:rFonts w:ascii="Palatino Linotype" w:eastAsia="Calibri" w:hAnsi="Palatino Linotype" w:cs="Times New Roman"/>
          <w:sz w:val="24"/>
          <w:lang w:val="es-AR"/>
        </w:rPr>
        <w:t xml:space="preserve"> es importante señalar que el </w:t>
      </w:r>
      <w:r w:rsidRPr="009249DB">
        <w:rPr>
          <w:rFonts w:ascii="Palatino Linotype" w:eastAsia="Calibri" w:hAnsi="Palatino Linotype" w:cs="Times New Roman"/>
          <w:b/>
          <w:sz w:val="24"/>
        </w:rPr>
        <w:t xml:space="preserve">Manual para la Planeación, Programación y </w:t>
      </w:r>
      <w:proofErr w:type="spellStart"/>
      <w:r w:rsidRPr="009249DB">
        <w:rPr>
          <w:rFonts w:ascii="Palatino Linotype" w:eastAsia="Calibri" w:hAnsi="Palatino Linotype" w:cs="Times New Roman"/>
          <w:b/>
          <w:sz w:val="24"/>
        </w:rPr>
        <w:t>Presupuestación</w:t>
      </w:r>
      <w:proofErr w:type="spellEnd"/>
      <w:r w:rsidRPr="009249DB">
        <w:rPr>
          <w:rFonts w:ascii="Palatino Linotype" w:eastAsia="Calibri" w:hAnsi="Palatino Linotype" w:cs="Times New Roman"/>
          <w:b/>
          <w:sz w:val="24"/>
        </w:rPr>
        <w:t xml:space="preserve"> Municipal para el Ejercicio Fiscal 2019</w:t>
      </w:r>
      <w:r w:rsidRPr="009249DB">
        <w:rPr>
          <w:rFonts w:ascii="Palatino Linotype" w:eastAsia="Calibri" w:hAnsi="Palatino Linotype" w:cs="Times New Roman"/>
          <w:sz w:val="24"/>
        </w:rPr>
        <w:t>, dentro de su Marco Conceptual numeral 1.2, definen al presupuesto como:</w:t>
      </w:r>
    </w:p>
    <w:p w14:paraId="5B67C821" w14:textId="77777777" w:rsidR="009249DB" w:rsidRPr="009249DB" w:rsidRDefault="009249DB" w:rsidP="009249DB">
      <w:pPr>
        <w:spacing w:after="0" w:line="240" w:lineRule="auto"/>
        <w:rPr>
          <w:rFonts w:ascii="Times New Roman" w:eastAsia="MS Mincho" w:hAnsi="Times New Roman" w:cs="Times New Roman"/>
          <w:sz w:val="14"/>
          <w:szCs w:val="24"/>
          <w:lang w:eastAsia="es-ES"/>
        </w:rPr>
      </w:pPr>
    </w:p>
    <w:p w14:paraId="377589B5" w14:textId="77777777" w:rsidR="009249DB" w:rsidRPr="009249DB" w:rsidRDefault="009249DB" w:rsidP="009249DB">
      <w:pPr>
        <w:autoSpaceDE w:val="0"/>
        <w:autoSpaceDN w:val="0"/>
        <w:adjustRightInd w:val="0"/>
        <w:spacing w:after="0" w:line="240" w:lineRule="auto"/>
        <w:ind w:left="993" w:right="567"/>
        <w:jc w:val="both"/>
        <w:rPr>
          <w:rFonts w:ascii="Palatino Linotype" w:eastAsia="Calibri" w:hAnsi="Palatino Linotype" w:cs="Times New Roman"/>
          <w:b/>
          <w:i/>
        </w:rPr>
      </w:pPr>
      <w:r w:rsidRPr="009249DB">
        <w:rPr>
          <w:rFonts w:ascii="Palatino Linotype" w:eastAsia="Calibri" w:hAnsi="Palatino Linotype" w:cs="Times New Roman"/>
          <w:i/>
        </w:rPr>
        <w:t>“</w:t>
      </w:r>
      <w:r w:rsidRPr="009249DB">
        <w:rPr>
          <w:rFonts w:ascii="Palatino Linotype" w:eastAsia="Calibri" w:hAnsi="Palatino Linotype" w:cs="Times New Roman"/>
          <w:b/>
          <w:i/>
        </w:rPr>
        <w:t>I.2 Marco Conceptual</w:t>
      </w:r>
    </w:p>
    <w:p w14:paraId="3330B7ED" w14:textId="77777777" w:rsidR="009249DB" w:rsidRPr="009249DB" w:rsidRDefault="009249DB" w:rsidP="009249DB">
      <w:pPr>
        <w:autoSpaceDE w:val="0"/>
        <w:autoSpaceDN w:val="0"/>
        <w:adjustRightInd w:val="0"/>
        <w:spacing w:after="0" w:line="240" w:lineRule="auto"/>
        <w:ind w:left="993" w:right="567"/>
        <w:jc w:val="both"/>
        <w:rPr>
          <w:rFonts w:ascii="Palatino Linotype" w:eastAsia="Calibri" w:hAnsi="Palatino Linotype" w:cs="Times New Roman"/>
          <w:i/>
        </w:rPr>
      </w:pPr>
      <w:r w:rsidRPr="009249DB">
        <w:rPr>
          <w:rFonts w:ascii="Palatino Linotype" w:eastAsia="Calibri" w:hAnsi="Palatino Linotype" w:cs="Times New Roman"/>
          <w:b/>
          <w:i/>
        </w:rPr>
        <w:t>Definición del Presupuesto.-</w:t>
      </w:r>
      <w:r w:rsidRPr="009249DB">
        <w:rPr>
          <w:rFonts w:ascii="Palatino Linotype" w:eastAsia="Calibri" w:hAnsi="Palatino Linotype" w:cs="Times New Roman"/>
          <w:i/>
        </w:rPr>
        <w:t xml:space="preserve"> Con base en lo que establece el artículo 285, del Código Financiero del Estado de México y Municipios, el </w:t>
      </w:r>
      <w:r w:rsidRPr="009249DB">
        <w:rPr>
          <w:rFonts w:ascii="Palatino Linotype" w:eastAsia="Calibri" w:hAnsi="Palatino Linotype" w:cs="Times New Roman"/>
          <w:b/>
          <w:i/>
          <w:u w:val="single"/>
        </w:rPr>
        <w:t>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r w:rsidRPr="009249DB">
        <w:rPr>
          <w:rFonts w:ascii="Palatino Linotype" w:eastAsia="Calibri" w:hAnsi="Palatino Linotype" w:cs="Times New Roman"/>
          <w:i/>
        </w:rPr>
        <w:t>.</w:t>
      </w:r>
    </w:p>
    <w:p w14:paraId="6F0CCA66" w14:textId="77777777" w:rsidR="009249DB" w:rsidRPr="009249DB" w:rsidRDefault="009249DB" w:rsidP="009249DB">
      <w:pPr>
        <w:autoSpaceDE w:val="0"/>
        <w:autoSpaceDN w:val="0"/>
        <w:adjustRightInd w:val="0"/>
        <w:spacing w:after="0" w:line="240" w:lineRule="auto"/>
        <w:ind w:left="993" w:right="567"/>
        <w:jc w:val="both"/>
        <w:rPr>
          <w:rFonts w:ascii="Palatino Linotype" w:eastAsia="Calibri" w:hAnsi="Palatino Linotype" w:cs="Times New Roman"/>
          <w:i/>
        </w:rPr>
      </w:pPr>
    </w:p>
    <w:p w14:paraId="58BD99F3" w14:textId="77777777" w:rsidR="009249DB" w:rsidRPr="009249DB" w:rsidRDefault="009249DB" w:rsidP="009249DB">
      <w:pPr>
        <w:autoSpaceDE w:val="0"/>
        <w:autoSpaceDN w:val="0"/>
        <w:adjustRightInd w:val="0"/>
        <w:spacing w:after="0" w:line="240" w:lineRule="auto"/>
        <w:ind w:left="993" w:right="567"/>
        <w:jc w:val="both"/>
        <w:rPr>
          <w:rFonts w:ascii="Palatino Linotype" w:eastAsia="Calibri" w:hAnsi="Palatino Linotype" w:cs="Times New Roman"/>
          <w:i/>
        </w:rPr>
      </w:pPr>
      <w:r w:rsidRPr="009249DB">
        <w:rPr>
          <w:rFonts w:ascii="Palatino Linotype" w:eastAsia="Calibri" w:hAnsi="Palatino Linotype" w:cs="Times New Roman"/>
          <w:i/>
        </w:rPr>
        <w:t xml:space="preserve">En otra perspectiva, </w:t>
      </w:r>
      <w:r w:rsidRPr="009249DB">
        <w:rPr>
          <w:rFonts w:ascii="Palatino Linotype" w:eastAsia="Calibri" w:hAnsi="Palatino Linotype" w:cs="Times New Roman"/>
          <w:b/>
          <w:bCs/>
          <w:i/>
        </w:rPr>
        <w:t>el presupuesto puede definirse como “la expresión contable de los gastos de un determinado período</w:t>
      </w:r>
      <w:r w:rsidRPr="009249DB">
        <w:rPr>
          <w:rFonts w:ascii="Palatino Linotype" w:eastAsia="Calibri" w:hAnsi="Palatino Linotype" w:cs="Times New Roman"/>
          <w:i/>
        </w:rPr>
        <w:t xml:space="preserve">, obteniendo los límites de autorización </w:t>
      </w:r>
      <w:r w:rsidRPr="009249DB">
        <w:rPr>
          <w:rFonts w:ascii="Palatino Linotype" w:eastAsia="Calibri" w:hAnsi="Palatino Linotype" w:cs="Times New Roman"/>
          <w:i/>
        </w:rPr>
        <w:lastRenderedPageBreak/>
        <w:t>por parte del Cabildo para cumplir con los fines políticos, económicos y sociales para dar cumplimiento al mandato legal”.</w:t>
      </w:r>
    </w:p>
    <w:p w14:paraId="7CC7D285" w14:textId="77777777" w:rsidR="009249DB" w:rsidRPr="009249DB" w:rsidRDefault="009249DB" w:rsidP="009249DB">
      <w:pPr>
        <w:autoSpaceDE w:val="0"/>
        <w:autoSpaceDN w:val="0"/>
        <w:adjustRightInd w:val="0"/>
        <w:spacing w:after="0" w:line="240" w:lineRule="auto"/>
        <w:ind w:left="993" w:right="567"/>
        <w:jc w:val="both"/>
        <w:rPr>
          <w:rFonts w:ascii="Palatino Linotype" w:eastAsia="Calibri" w:hAnsi="Palatino Linotype" w:cs="Times New Roman"/>
          <w:i/>
        </w:rPr>
      </w:pPr>
    </w:p>
    <w:p w14:paraId="18E430F4" w14:textId="77777777" w:rsidR="009249DB" w:rsidRPr="009249DB" w:rsidRDefault="009249DB" w:rsidP="009249DB">
      <w:pPr>
        <w:autoSpaceDE w:val="0"/>
        <w:autoSpaceDN w:val="0"/>
        <w:adjustRightInd w:val="0"/>
        <w:spacing w:after="0" w:line="240" w:lineRule="auto"/>
        <w:ind w:left="993" w:right="567"/>
        <w:jc w:val="both"/>
        <w:rPr>
          <w:rFonts w:ascii="Palatino Linotype" w:eastAsia="Calibri" w:hAnsi="Palatino Linotype" w:cs="Times New Roman"/>
          <w:i/>
        </w:rPr>
      </w:pPr>
      <w:r w:rsidRPr="009249DB">
        <w:rPr>
          <w:rFonts w:ascii="Palatino Linotype" w:eastAsia="Calibri" w:hAnsi="Palatino Linotype" w:cs="Times New Roman"/>
          <w:i/>
        </w:rPr>
        <w:t xml:space="preserve">Para efecto de este manual, </w:t>
      </w:r>
      <w:r w:rsidRPr="009249DB">
        <w:rPr>
          <w:rFonts w:ascii="Palatino Linotype" w:eastAsia="Calibri" w:hAnsi="Palatino Linotype" w:cs="Times New Roman"/>
          <w:b/>
          <w:i/>
          <w:u w:val="single"/>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r w:rsidRPr="009249DB">
        <w:rPr>
          <w:rFonts w:ascii="Palatino Linotype" w:eastAsia="Calibri" w:hAnsi="Palatino Linotype" w:cs="Times New Roman"/>
          <w:i/>
        </w:rPr>
        <w:t>.</w:t>
      </w:r>
    </w:p>
    <w:p w14:paraId="0536C534" w14:textId="77777777" w:rsidR="009249DB" w:rsidRPr="009249DB" w:rsidRDefault="009249DB" w:rsidP="009249DB">
      <w:pPr>
        <w:autoSpaceDE w:val="0"/>
        <w:autoSpaceDN w:val="0"/>
        <w:adjustRightInd w:val="0"/>
        <w:spacing w:after="0" w:line="240" w:lineRule="auto"/>
        <w:ind w:left="993" w:right="567"/>
        <w:jc w:val="both"/>
        <w:rPr>
          <w:rFonts w:ascii="Palatino Linotype" w:eastAsia="Calibri" w:hAnsi="Palatino Linotype" w:cs="Times New Roman"/>
          <w:i/>
        </w:rPr>
      </w:pPr>
    </w:p>
    <w:p w14:paraId="21381716" w14:textId="77777777" w:rsidR="009249DB" w:rsidRPr="009249DB" w:rsidRDefault="009249DB" w:rsidP="009249DB">
      <w:pPr>
        <w:autoSpaceDE w:val="0"/>
        <w:autoSpaceDN w:val="0"/>
        <w:adjustRightInd w:val="0"/>
        <w:spacing w:after="0" w:line="240" w:lineRule="auto"/>
        <w:ind w:left="993" w:right="567"/>
        <w:jc w:val="both"/>
        <w:rPr>
          <w:rFonts w:ascii="Palatino Linotype" w:eastAsia="Calibri" w:hAnsi="Palatino Linotype" w:cs="Times New Roman"/>
          <w:i/>
        </w:rPr>
      </w:pPr>
      <w:r w:rsidRPr="009249DB">
        <w:rPr>
          <w:rFonts w:ascii="Palatino Linotype" w:eastAsia="Calibri" w:hAnsi="Palatino Linotype" w:cs="Times New Roman"/>
          <w:b/>
          <w:i/>
        </w:rPr>
        <w:t>El presupuesto público involucra los planes, políticas, programas, proyectos, estrategias y objetivos del municipio, como medio efectivo de control del gasto público</w:t>
      </w:r>
      <w:r w:rsidRPr="009249DB">
        <w:rPr>
          <w:rFonts w:ascii="Palatino Linotype" w:eastAsia="Calibri" w:hAnsi="Palatino Linotype" w:cs="Times New Roman"/>
          <w:i/>
        </w:rPr>
        <w:t xml:space="preserve"> y en ellos se fundamentan las diferentes alternativas de asignación de recursos para gastos e inversiones.</w:t>
      </w:r>
    </w:p>
    <w:p w14:paraId="7FDA6D7F" w14:textId="77777777" w:rsidR="009249DB" w:rsidRPr="009249DB" w:rsidRDefault="009249DB" w:rsidP="009249DB">
      <w:pPr>
        <w:autoSpaceDE w:val="0"/>
        <w:autoSpaceDN w:val="0"/>
        <w:adjustRightInd w:val="0"/>
        <w:spacing w:after="0" w:line="240" w:lineRule="auto"/>
        <w:ind w:left="993" w:right="567"/>
        <w:jc w:val="both"/>
        <w:rPr>
          <w:rFonts w:ascii="Palatino Linotype" w:eastAsia="Calibri" w:hAnsi="Palatino Linotype" w:cs="Times New Roman"/>
          <w:i/>
        </w:rPr>
      </w:pPr>
      <w:r w:rsidRPr="009249DB">
        <w:rPr>
          <w:rFonts w:ascii="Palatino Linotype" w:eastAsia="Calibri" w:hAnsi="Palatino Linotype" w:cs="Times New Roman"/>
          <w:b/>
          <w:i/>
        </w:rPr>
        <w:t>(…)</w:t>
      </w:r>
      <w:r w:rsidRPr="009249DB">
        <w:rPr>
          <w:rFonts w:ascii="Palatino Linotype" w:eastAsia="Calibri" w:hAnsi="Palatino Linotype" w:cs="Times New Roman"/>
          <w:i/>
        </w:rPr>
        <w:t>”</w:t>
      </w:r>
    </w:p>
    <w:p w14:paraId="79A79E6A" w14:textId="77777777" w:rsidR="009249DB" w:rsidRPr="009249DB" w:rsidRDefault="009249DB" w:rsidP="009249DB">
      <w:pPr>
        <w:spacing w:before="240" w:after="240" w:line="360" w:lineRule="auto"/>
        <w:contextualSpacing/>
        <w:jc w:val="both"/>
        <w:rPr>
          <w:rFonts w:ascii="Palatino Linotype" w:eastAsia="Calibri" w:hAnsi="Palatino Linotype" w:cs="Times New Roman"/>
          <w:sz w:val="24"/>
        </w:rPr>
      </w:pPr>
    </w:p>
    <w:p w14:paraId="2E753D53" w14:textId="77777777" w:rsidR="009249DB" w:rsidRPr="009249DB" w:rsidRDefault="009249DB" w:rsidP="009249DB">
      <w:pPr>
        <w:spacing w:before="240" w:after="240" w:line="360" w:lineRule="auto"/>
        <w:contextualSpacing/>
        <w:jc w:val="both"/>
        <w:rPr>
          <w:rFonts w:ascii="Palatino Linotype" w:eastAsia="Calibri" w:hAnsi="Palatino Linotype" w:cs="Times New Roman"/>
          <w:sz w:val="24"/>
        </w:rPr>
      </w:pPr>
      <w:r w:rsidRPr="009249DB">
        <w:rPr>
          <w:rFonts w:ascii="Palatino Linotype" w:eastAsia="Calibri" w:hAnsi="Palatino Linotype" w:cs="Times New Roman"/>
          <w:sz w:val="24"/>
        </w:rPr>
        <w:t xml:space="preserve">Del numeral referido, advertimos que el presupuesto es la estimación financiera anticipada, generalmente anual, de los egresos e ingresos del gobierno, necesario para cumplir con los propósitos de un programa determinado, además a través del presupuesto se lleva a cabo una organización para la asignación de recursos públicos, actividad en donde identifican las estructuras programáticas, administrativas y del gasto para la orientación, asignación y ejercicio del recurso, asimismo </w:t>
      </w:r>
      <w:r w:rsidRPr="009249DB">
        <w:rPr>
          <w:rFonts w:ascii="Palatino Linotype" w:eastAsia="Calibri" w:hAnsi="Palatino Linotype" w:cs="Times New Roman"/>
          <w:sz w:val="24"/>
          <w:u w:val="single"/>
        </w:rPr>
        <w:t xml:space="preserve">establece que el presupuesto público involucra los planes, políticas, programas, proyectos, </w:t>
      </w:r>
      <w:r w:rsidRPr="009249DB">
        <w:rPr>
          <w:rFonts w:ascii="Palatino Linotype" w:eastAsia="Calibri" w:hAnsi="Palatino Linotype" w:cs="Times New Roman"/>
          <w:bCs/>
          <w:sz w:val="24"/>
          <w:u w:val="single"/>
        </w:rPr>
        <w:t>estrategias y objetivos del municipio, como medio efectivo de control del gasto público</w:t>
      </w:r>
      <w:r w:rsidRPr="009249DB">
        <w:rPr>
          <w:rFonts w:ascii="Palatino Linotype" w:eastAsia="Calibri" w:hAnsi="Palatino Linotype" w:cs="Times New Roman"/>
          <w:sz w:val="24"/>
          <w:u w:val="single"/>
        </w:rPr>
        <w:t>.</w:t>
      </w:r>
    </w:p>
    <w:p w14:paraId="62BE5385" w14:textId="77777777" w:rsidR="009249DB" w:rsidRPr="009249DB" w:rsidRDefault="009249DB" w:rsidP="009249DB">
      <w:pPr>
        <w:spacing w:after="0" w:line="360" w:lineRule="auto"/>
        <w:jc w:val="both"/>
        <w:rPr>
          <w:rFonts w:ascii="Palatino Linotype" w:eastAsia="Calibri" w:hAnsi="Palatino Linotype" w:cs="Times New Roman"/>
          <w:sz w:val="24"/>
          <w:szCs w:val="24"/>
        </w:rPr>
      </w:pPr>
    </w:p>
    <w:p w14:paraId="3A970243" w14:textId="77777777" w:rsidR="009249DB" w:rsidRPr="009249DB" w:rsidRDefault="009249DB" w:rsidP="009249DB">
      <w:pPr>
        <w:spacing w:after="0" w:line="360" w:lineRule="auto"/>
        <w:jc w:val="both"/>
        <w:rPr>
          <w:rFonts w:ascii="Palatino Linotype" w:eastAsia="Calibri" w:hAnsi="Palatino Linotype" w:cs="Arial"/>
          <w:sz w:val="24"/>
          <w:szCs w:val="24"/>
          <w:lang w:val="es-ES" w:eastAsia="es-ES"/>
        </w:rPr>
      </w:pPr>
      <w:r w:rsidRPr="009249DB">
        <w:rPr>
          <w:rFonts w:ascii="Palatino Linotype" w:eastAsia="Calibri" w:hAnsi="Palatino Linotype" w:cs="Times New Roman"/>
          <w:sz w:val="24"/>
          <w:szCs w:val="24"/>
        </w:rPr>
        <w:t xml:space="preserve">Adicionalmente, a lo antes expuesto, resulta oportuno señalar </w:t>
      </w:r>
      <w:r w:rsidRPr="009249DB">
        <w:rPr>
          <w:rFonts w:ascii="Palatino Linotype" w:eastAsia="Calibri" w:hAnsi="Palatino Linotype" w:cs="Arial"/>
          <w:sz w:val="24"/>
          <w:szCs w:val="24"/>
          <w:lang w:val="es-ES" w:eastAsia="es-ES"/>
        </w:rPr>
        <w:t xml:space="preserve">lo dispuesto en el Libro Décimo Segundo del Código Administrativo del Estado de México, el cual refiere: </w:t>
      </w:r>
    </w:p>
    <w:p w14:paraId="4E3EA239" w14:textId="77777777" w:rsidR="009249DB" w:rsidRPr="009249DB" w:rsidRDefault="009249DB" w:rsidP="009249DB">
      <w:pPr>
        <w:tabs>
          <w:tab w:val="left" w:pos="8647"/>
        </w:tabs>
        <w:spacing w:after="0" w:line="240" w:lineRule="auto"/>
        <w:ind w:right="51"/>
        <w:jc w:val="both"/>
        <w:rPr>
          <w:rFonts w:ascii="Palatino Linotype" w:eastAsia="Calibri" w:hAnsi="Palatino Linotype" w:cs="Arial"/>
          <w:sz w:val="24"/>
          <w:szCs w:val="24"/>
          <w:lang w:val="es-ES" w:eastAsia="es-ES"/>
        </w:rPr>
      </w:pPr>
    </w:p>
    <w:p w14:paraId="53E25566" w14:textId="77777777" w:rsidR="009249DB" w:rsidRPr="009249DB" w:rsidRDefault="009249DB" w:rsidP="009249DB">
      <w:pPr>
        <w:spacing w:after="0" w:line="240" w:lineRule="auto"/>
        <w:ind w:left="851" w:right="901"/>
        <w:jc w:val="both"/>
        <w:rPr>
          <w:rFonts w:ascii="Palatino Linotype" w:eastAsia="Calibri" w:hAnsi="Palatino Linotype" w:cs="Times New Roman"/>
          <w:i/>
          <w:lang w:val="es-ES" w:eastAsia="es-ES"/>
        </w:rPr>
      </w:pPr>
      <w:r w:rsidRPr="009249DB">
        <w:rPr>
          <w:rFonts w:ascii="Palatino Linotype" w:eastAsia="Calibri" w:hAnsi="Palatino Linotype" w:cs="Times New Roman"/>
          <w:i/>
          <w:lang w:val="es-ES" w:eastAsia="es-ES"/>
        </w:rPr>
        <w:t>“</w:t>
      </w:r>
      <w:r w:rsidRPr="009249DB">
        <w:rPr>
          <w:rFonts w:ascii="Palatino Linotype" w:eastAsia="Calibri" w:hAnsi="Palatino Linotype" w:cs="Times New Roman"/>
          <w:b/>
          <w:bCs/>
          <w:i/>
          <w:lang w:val="es-ES" w:eastAsia="es-ES"/>
        </w:rPr>
        <w:t>Artículo 12.1</w:t>
      </w:r>
      <w:r w:rsidRPr="009249DB">
        <w:rPr>
          <w:rFonts w:ascii="Palatino Linotype" w:eastAsia="Calibri" w:hAnsi="Palatino Linotype" w:cs="Times New Roman"/>
          <w:i/>
          <w:lang w:val="es-ES" w:eastAsia="es-ES"/>
        </w:rPr>
        <w:t xml:space="preserve">.- </w:t>
      </w:r>
      <w:r w:rsidRPr="009249DB">
        <w:rPr>
          <w:rFonts w:ascii="Palatino Linotype" w:eastAsia="Calibri" w:hAnsi="Palatino Linotype" w:cs="Times New Roman"/>
          <w:b/>
          <w:i/>
          <w:lang w:val="es-ES" w:eastAsia="es-ES"/>
        </w:rPr>
        <w:t xml:space="preserve">Este Libro tiene por objeto regular los actos relativos a la planeación, programación, </w:t>
      </w:r>
      <w:proofErr w:type="spellStart"/>
      <w:r w:rsidRPr="009249DB">
        <w:rPr>
          <w:rFonts w:ascii="Palatino Linotype" w:eastAsia="Calibri" w:hAnsi="Palatino Linotype" w:cs="Times New Roman"/>
          <w:b/>
          <w:i/>
          <w:lang w:val="es-ES" w:eastAsia="es-ES"/>
        </w:rPr>
        <w:t>presupuestación</w:t>
      </w:r>
      <w:proofErr w:type="spellEnd"/>
      <w:r w:rsidRPr="009249DB">
        <w:rPr>
          <w:rFonts w:ascii="Palatino Linotype" w:eastAsia="Calibri" w:hAnsi="Palatino Linotype" w:cs="Times New Roman"/>
          <w:b/>
          <w:i/>
          <w:lang w:val="es-ES" w:eastAsia="es-ES"/>
        </w:rPr>
        <w:t>, adjudicación, contratación, ejecución y control de la obra pública, así como los servicios relacionados con la misma que, por sí o por conducto de terceros, realicen</w:t>
      </w:r>
      <w:r w:rsidRPr="009249DB">
        <w:rPr>
          <w:rFonts w:ascii="Palatino Linotype" w:eastAsia="Calibri" w:hAnsi="Palatino Linotype" w:cs="Times New Roman"/>
          <w:i/>
          <w:lang w:val="es-ES" w:eastAsia="es-ES"/>
        </w:rPr>
        <w:t xml:space="preserve">: </w:t>
      </w:r>
    </w:p>
    <w:p w14:paraId="2CF30B17" w14:textId="77777777" w:rsidR="009249DB" w:rsidRPr="009249DB" w:rsidRDefault="009249DB" w:rsidP="009249DB">
      <w:pPr>
        <w:spacing w:after="0" w:line="240" w:lineRule="auto"/>
        <w:ind w:left="851" w:right="901"/>
        <w:jc w:val="both"/>
        <w:rPr>
          <w:rFonts w:ascii="Palatino Linotype" w:eastAsia="Calibri" w:hAnsi="Palatino Linotype" w:cs="Times New Roman"/>
          <w:i/>
          <w:lang w:val="es-ES" w:eastAsia="es-ES"/>
        </w:rPr>
      </w:pPr>
      <w:r w:rsidRPr="009249DB">
        <w:rPr>
          <w:rFonts w:ascii="Palatino Linotype" w:eastAsia="Calibri" w:hAnsi="Palatino Linotype" w:cs="Times New Roman"/>
          <w:i/>
          <w:lang w:val="es-ES" w:eastAsia="es-ES"/>
        </w:rPr>
        <w:lastRenderedPageBreak/>
        <w:t>(…)</w:t>
      </w:r>
    </w:p>
    <w:p w14:paraId="02FD2D74" w14:textId="77777777" w:rsidR="009249DB" w:rsidRPr="009249DB" w:rsidRDefault="009249DB" w:rsidP="009249DB">
      <w:pPr>
        <w:spacing w:after="0" w:line="240" w:lineRule="auto"/>
        <w:ind w:left="851" w:right="901"/>
        <w:jc w:val="both"/>
        <w:rPr>
          <w:rFonts w:ascii="Palatino Linotype" w:eastAsia="Calibri" w:hAnsi="Palatino Linotype" w:cs="Times New Roman"/>
          <w:i/>
          <w:lang w:val="es-ES" w:eastAsia="es-ES"/>
        </w:rPr>
      </w:pPr>
      <w:r w:rsidRPr="009249DB">
        <w:rPr>
          <w:rFonts w:ascii="Palatino Linotype" w:eastAsia="Calibri" w:hAnsi="Palatino Linotype" w:cs="Times New Roman"/>
          <w:i/>
          <w:lang w:val="es-ES" w:eastAsia="es-ES"/>
        </w:rPr>
        <w:t xml:space="preserve">III. </w:t>
      </w:r>
      <w:r w:rsidRPr="009249DB">
        <w:rPr>
          <w:rFonts w:ascii="Palatino Linotype" w:eastAsia="Calibri" w:hAnsi="Palatino Linotype" w:cs="Times New Roman"/>
          <w:b/>
          <w:i/>
          <w:lang w:val="es-ES" w:eastAsia="es-ES"/>
        </w:rPr>
        <w:t>Los ayuntamientos de los municipios del Estado</w:t>
      </w:r>
      <w:r w:rsidRPr="009249DB">
        <w:rPr>
          <w:rFonts w:ascii="Palatino Linotype" w:eastAsia="Calibri" w:hAnsi="Palatino Linotype" w:cs="Times New Roman"/>
          <w:i/>
          <w:lang w:val="es-ES" w:eastAsia="es-ES"/>
        </w:rPr>
        <w:t xml:space="preserve">; </w:t>
      </w:r>
    </w:p>
    <w:p w14:paraId="45C5622E" w14:textId="77777777" w:rsidR="009249DB" w:rsidRPr="009249DB" w:rsidRDefault="009249DB" w:rsidP="009249DB">
      <w:pPr>
        <w:spacing w:after="0" w:line="240" w:lineRule="auto"/>
        <w:ind w:left="851" w:right="901"/>
        <w:jc w:val="both"/>
        <w:rPr>
          <w:rFonts w:ascii="Palatino Linotype" w:eastAsia="Calibri" w:hAnsi="Palatino Linotype" w:cs="Times New Roman"/>
          <w:i/>
          <w:lang w:val="es-ES" w:eastAsia="es-ES"/>
        </w:rPr>
      </w:pPr>
      <w:r w:rsidRPr="009249DB">
        <w:rPr>
          <w:rFonts w:ascii="Palatino Linotype" w:eastAsia="Calibri" w:hAnsi="Palatino Linotype" w:cs="Times New Roman"/>
          <w:i/>
          <w:lang w:val="es-ES" w:eastAsia="es-ES"/>
        </w:rPr>
        <w:t>(…)</w:t>
      </w:r>
    </w:p>
    <w:p w14:paraId="40544A8B" w14:textId="77777777" w:rsidR="009249DB" w:rsidRDefault="009249DB" w:rsidP="009249DB">
      <w:pPr>
        <w:spacing w:after="0" w:line="240" w:lineRule="auto"/>
        <w:ind w:left="851" w:right="901"/>
        <w:jc w:val="both"/>
        <w:rPr>
          <w:rFonts w:ascii="Palatino Linotype" w:eastAsia="Calibri" w:hAnsi="Palatino Linotype" w:cs="Times New Roman"/>
          <w:i/>
          <w:lang w:val="es-ES" w:eastAsia="es-ES"/>
        </w:rPr>
      </w:pPr>
      <w:r w:rsidRPr="009249DB">
        <w:rPr>
          <w:rFonts w:ascii="Palatino Linotype" w:eastAsia="Calibri" w:hAnsi="Palatino Linotype" w:cs="Times New Roman"/>
          <w:b/>
          <w:i/>
          <w:lang w:val="es-ES" w:eastAsia="es-ES"/>
        </w:rPr>
        <w:t xml:space="preserve">Artículo 12.4.- Se considera obra pública todo trabajo que tenga por objeto principal </w:t>
      </w:r>
      <w:r w:rsidRPr="009249DB">
        <w:rPr>
          <w:rFonts w:ascii="Palatino Linotype" w:eastAsia="Calibri" w:hAnsi="Palatino Linotype" w:cs="Times New Roman"/>
          <w:i/>
          <w:lang w:val="es-ES" w:eastAsia="es-ES"/>
        </w:rPr>
        <w:t xml:space="preserve">construir, instalar, </w:t>
      </w:r>
      <w:r w:rsidRPr="009249DB">
        <w:rPr>
          <w:rFonts w:ascii="Palatino Linotype" w:eastAsia="Calibri" w:hAnsi="Palatino Linotype" w:cs="Times New Roman"/>
          <w:b/>
          <w:i/>
          <w:lang w:val="es-ES" w:eastAsia="es-ES"/>
        </w:rPr>
        <w:t>ampliar, adecuar, remodelar, restaurar</w:t>
      </w:r>
      <w:r w:rsidRPr="009249DB">
        <w:rPr>
          <w:rFonts w:ascii="Palatino Linotype" w:eastAsia="Calibri" w:hAnsi="Palatino Linotype" w:cs="Times New Roman"/>
          <w:i/>
          <w:lang w:val="es-ES" w:eastAsia="es-ES"/>
        </w:rPr>
        <w:t xml:space="preserve">, conservar, mantener, </w:t>
      </w:r>
      <w:r w:rsidRPr="009249DB">
        <w:rPr>
          <w:rFonts w:ascii="Palatino Linotype" w:eastAsia="Calibri" w:hAnsi="Palatino Linotype" w:cs="Times New Roman"/>
          <w:b/>
          <w:i/>
          <w:lang w:val="es-ES" w:eastAsia="es-ES"/>
        </w:rPr>
        <w:t>modificar o demoler bienes inmuebles propiedad del Estado, de sus dependencias y entidades y de los municipios</w:t>
      </w:r>
      <w:r w:rsidRPr="009249DB">
        <w:rPr>
          <w:rFonts w:ascii="Palatino Linotype" w:eastAsia="Calibri" w:hAnsi="Palatino Linotype" w:cs="Times New Roman"/>
          <w:i/>
          <w:lang w:val="es-ES" w:eastAsia="es-ES"/>
        </w:rPr>
        <w:t xml:space="preserve"> y sus organismos con cargo </w:t>
      </w:r>
      <w:r w:rsidRPr="009249DB">
        <w:rPr>
          <w:rFonts w:ascii="Palatino Linotype" w:eastAsia="Calibri" w:hAnsi="Palatino Linotype" w:cs="Times New Roman"/>
          <w:b/>
          <w:i/>
          <w:lang w:val="es-ES" w:eastAsia="es-ES"/>
        </w:rPr>
        <w:t>a recursos públicos estatales o municipales.</w:t>
      </w:r>
      <w:r w:rsidRPr="009249DB">
        <w:rPr>
          <w:rFonts w:ascii="Palatino Linotype" w:eastAsia="Calibri" w:hAnsi="Palatino Linotype" w:cs="Times New Roman"/>
          <w:i/>
          <w:lang w:val="es-ES" w:eastAsia="es-ES"/>
        </w:rPr>
        <w:t xml:space="preserve"> </w:t>
      </w:r>
    </w:p>
    <w:p w14:paraId="7CBC7A14" w14:textId="77777777" w:rsidR="00B40BC7" w:rsidRDefault="00B40BC7" w:rsidP="009249DB">
      <w:pPr>
        <w:spacing w:after="0" w:line="240" w:lineRule="auto"/>
        <w:ind w:left="851" w:right="901"/>
        <w:jc w:val="both"/>
        <w:rPr>
          <w:rFonts w:ascii="Palatino Linotype" w:eastAsia="Calibri" w:hAnsi="Palatino Linotype" w:cs="Times New Roman"/>
          <w:i/>
          <w:lang w:val="es-ES" w:eastAsia="es-ES"/>
        </w:rPr>
      </w:pPr>
    </w:p>
    <w:p w14:paraId="65A44B52" w14:textId="77777777" w:rsidR="00B40BC7" w:rsidRPr="00B40BC7" w:rsidRDefault="00B40BC7" w:rsidP="00B40BC7">
      <w:pPr>
        <w:spacing w:after="0" w:line="240" w:lineRule="auto"/>
        <w:ind w:left="851" w:right="899"/>
        <w:jc w:val="both"/>
        <w:rPr>
          <w:rFonts w:ascii="Palatino Linotype" w:eastAsia="Times New Roman" w:hAnsi="Palatino Linotype" w:cs="Times New Roman"/>
          <w:b/>
          <w:i/>
          <w:lang w:eastAsia="es-ES"/>
        </w:rPr>
      </w:pPr>
      <w:r w:rsidRPr="00B40BC7">
        <w:rPr>
          <w:rFonts w:ascii="Palatino Linotype" w:eastAsia="Times New Roman" w:hAnsi="Palatino Linotype" w:cs="Times New Roman"/>
          <w:b/>
          <w:i/>
          <w:lang w:eastAsia="es-ES"/>
        </w:rPr>
        <w:t>Artículo 12.8.-</w:t>
      </w:r>
      <w:r w:rsidRPr="00B40BC7">
        <w:rPr>
          <w:rFonts w:ascii="Palatino Linotype" w:eastAsia="Times New Roman" w:hAnsi="Palatino Linotype" w:cs="Times New Roman"/>
          <w:i/>
          <w:lang w:eastAsia="es-ES"/>
        </w:rPr>
        <w:t xml:space="preserve"> </w:t>
      </w:r>
      <w:r w:rsidRPr="00B40BC7">
        <w:rPr>
          <w:rFonts w:ascii="Palatino Linotype" w:eastAsia="Times New Roman" w:hAnsi="Palatino Linotype" w:cs="Times New Roman"/>
          <w:b/>
          <w:i/>
          <w:lang w:eastAsia="es-ES"/>
        </w:rPr>
        <w:t>Corresponde</w:t>
      </w:r>
      <w:r w:rsidRPr="00B40BC7">
        <w:rPr>
          <w:rFonts w:ascii="Palatino Linotype" w:eastAsia="Times New Roman" w:hAnsi="Palatino Linotype" w:cs="Times New Roman"/>
          <w:i/>
          <w:lang w:eastAsia="es-ES"/>
        </w:rPr>
        <w:t xml:space="preserve"> a la Secretaría del Ramo y </w:t>
      </w:r>
      <w:r w:rsidRPr="00B40BC7">
        <w:rPr>
          <w:rFonts w:ascii="Palatino Linotype" w:eastAsia="Times New Roman" w:hAnsi="Palatino Linotype" w:cs="Times New Roman"/>
          <w:b/>
          <w:i/>
          <w:lang w:eastAsia="es-ES"/>
        </w:rPr>
        <w:t>a los ayuntamientos</w:t>
      </w:r>
      <w:r w:rsidRPr="00B40BC7">
        <w:rPr>
          <w:rFonts w:ascii="Palatino Linotype" w:eastAsia="Times New Roman" w:hAnsi="Palatino Linotype" w:cs="Times New Roman"/>
          <w:i/>
          <w:lang w:eastAsia="es-ES"/>
        </w:rPr>
        <w:t xml:space="preserve">, en el ámbito de sus respectivas competencias, </w:t>
      </w:r>
      <w:r w:rsidRPr="00B40BC7">
        <w:rPr>
          <w:rFonts w:ascii="Palatino Linotype" w:eastAsia="Times New Roman" w:hAnsi="Palatino Linotype" w:cs="Times New Roman"/>
          <w:b/>
          <w:bCs/>
          <w:i/>
          <w:lang w:eastAsia="es-ES"/>
        </w:rPr>
        <w:t>ejecutar la obra pública</w:t>
      </w:r>
      <w:r w:rsidRPr="00B40BC7">
        <w:rPr>
          <w:rFonts w:ascii="Palatino Linotype" w:eastAsia="Times New Roman" w:hAnsi="Palatino Linotype" w:cs="Times New Roman"/>
          <w:i/>
          <w:lang w:eastAsia="es-ES"/>
        </w:rPr>
        <w:t xml:space="preserve">, </w:t>
      </w:r>
      <w:r w:rsidRPr="00B40BC7">
        <w:rPr>
          <w:rFonts w:ascii="Palatino Linotype" w:eastAsia="Times New Roman" w:hAnsi="Palatino Linotype" w:cs="Times New Roman"/>
          <w:b/>
          <w:i/>
          <w:lang w:eastAsia="es-ES"/>
        </w:rPr>
        <w:t>mediante contrato con terceros o por administración directa</w:t>
      </w:r>
      <w:r w:rsidRPr="00B40BC7">
        <w:rPr>
          <w:rFonts w:ascii="Palatino Linotype" w:eastAsia="Times New Roman" w:hAnsi="Palatino Linotype" w:cs="Times New Roman"/>
          <w:i/>
          <w:lang w:eastAsia="es-ES"/>
        </w:rPr>
        <w:t>.</w:t>
      </w:r>
    </w:p>
    <w:p w14:paraId="6AEA84F1" w14:textId="77777777" w:rsidR="00B40BC7" w:rsidRPr="00B40BC7" w:rsidRDefault="00B40BC7" w:rsidP="00B40BC7">
      <w:pPr>
        <w:spacing w:after="0" w:line="240" w:lineRule="auto"/>
        <w:ind w:left="851" w:right="899"/>
        <w:jc w:val="both"/>
        <w:rPr>
          <w:rFonts w:ascii="Palatino Linotype" w:eastAsia="Times New Roman" w:hAnsi="Palatino Linotype" w:cs="Times New Roman"/>
          <w:i/>
          <w:lang w:eastAsia="es-ES"/>
        </w:rPr>
      </w:pPr>
      <w:r w:rsidRPr="00B40BC7">
        <w:rPr>
          <w:rFonts w:ascii="Palatino Linotype" w:eastAsia="Times New Roman" w:hAnsi="Palatino Linotype" w:cs="Times New Roman"/>
          <w:b/>
          <w:bCs/>
          <w:i/>
          <w:lang w:eastAsia="es-ES"/>
        </w:rPr>
        <w:t>La Secretaría del Ramo podrá autorizar a las dependencias y entidades estatales, a ejecutar obras, por contrato o por administración directa, cuando a su juicio éstas cuenten con elementos propios y organización necesarios</w:t>
      </w:r>
      <w:r w:rsidRPr="00B40BC7">
        <w:rPr>
          <w:rFonts w:ascii="Palatino Linotype" w:eastAsia="Times New Roman" w:hAnsi="Palatino Linotype" w:cs="Times New Roman"/>
          <w:i/>
          <w:lang w:eastAsia="es-ES"/>
        </w:rPr>
        <w:t>. El acuerdo de autorización deberá publicarse en la Gaceta del Gobierno.</w:t>
      </w:r>
    </w:p>
    <w:p w14:paraId="41FB10EE" w14:textId="77777777" w:rsidR="00B40BC7" w:rsidRPr="00B40BC7" w:rsidRDefault="00B40BC7" w:rsidP="00B40BC7">
      <w:pPr>
        <w:spacing w:after="0" w:line="240" w:lineRule="auto"/>
        <w:ind w:left="851" w:right="899"/>
        <w:jc w:val="both"/>
        <w:rPr>
          <w:rFonts w:ascii="Palatino Linotype" w:eastAsia="Times New Roman" w:hAnsi="Palatino Linotype" w:cs="Times New Roman"/>
          <w:i/>
          <w:lang w:eastAsia="es-ES"/>
        </w:rPr>
      </w:pPr>
    </w:p>
    <w:p w14:paraId="57C54C35" w14:textId="77777777" w:rsidR="00B40BC7" w:rsidRPr="00B40BC7" w:rsidRDefault="00B40BC7" w:rsidP="00B40BC7">
      <w:pPr>
        <w:spacing w:after="0" w:line="240" w:lineRule="auto"/>
        <w:ind w:left="851" w:right="899"/>
        <w:jc w:val="both"/>
        <w:rPr>
          <w:rFonts w:ascii="Palatino Linotype" w:eastAsia="Times New Roman" w:hAnsi="Palatino Linotype" w:cs="Times New Roman"/>
          <w:b/>
          <w:i/>
          <w:lang w:eastAsia="es-ES"/>
        </w:rPr>
      </w:pPr>
      <w:r w:rsidRPr="00B40BC7">
        <w:rPr>
          <w:rFonts w:ascii="Palatino Linotype" w:eastAsia="Times New Roman" w:hAnsi="Palatino Linotype" w:cs="Times New Roman"/>
          <w:bCs/>
          <w:i/>
          <w:lang w:eastAsia="es-ES"/>
        </w:rPr>
        <w:t>Lo dispuesto en el párrafo anterior será aplicable a los ayuntamientos, tratándose de la realización de obras con cargo a fondos estatales total o parcialmente</w:t>
      </w:r>
      <w:r w:rsidRPr="00B40BC7">
        <w:rPr>
          <w:rFonts w:ascii="Palatino Linotype" w:eastAsia="Times New Roman" w:hAnsi="Palatino Linotype" w:cs="Times New Roman"/>
          <w:b/>
          <w:i/>
          <w:lang w:eastAsia="es-ES"/>
        </w:rPr>
        <w:t>.</w:t>
      </w:r>
    </w:p>
    <w:p w14:paraId="47096D9D" w14:textId="77777777" w:rsidR="00B40BC7" w:rsidRPr="00B40BC7" w:rsidRDefault="00B40BC7" w:rsidP="00B40BC7">
      <w:pPr>
        <w:spacing w:after="0" w:line="240" w:lineRule="auto"/>
        <w:ind w:left="851" w:right="899"/>
        <w:jc w:val="both"/>
        <w:rPr>
          <w:rFonts w:ascii="Palatino Linotype" w:eastAsia="Times New Roman" w:hAnsi="Palatino Linotype" w:cs="Times New Roman"/>
          <w:i/>
          <w:lang w:eastAsia="es-ES"/>
        </w:rPr>
      </w:pPr>
    </w:p>
    <w:p w14:paraId="4FBEEA23" w14:textId="77777777" w:rsidR="00B40BC7" w:rsidRPr="00B40BC7" w:rsidRDefault="00B40BC7" w:rsidP="00B40BC7">
      <w:pPr>
        <w:spacing w:after="0" w:line="240" w:lineRule="auto"/>
        <w:ind w:left="851" w:right="899"/>
        <w:jc w:val="both"/>
        <w:rPr>
          <w:rFonts w:ascii="Palatino Linotype" w:eastAsia="Times New Roman" w:hAnsi="Palatino Linotype" w:cs="Times New Roman"/>
          <w:b/>
          <w:bCs/>
          <w:i/>
          <w:lang w:eastAsia="es-ES"/>
        </w:rPr>
      </w:pPr>
      <w:r w:rsidRPr="00B40BC7">
        <w:rPr>
          <w:rFonts w:ascii="Palatino Linotype" w:eastAsia="Times New Roman" w:hAnsi="Palatino Linotype" w:cs="Times New Roman"/>
          <w:b/>
          <w:bCs/>
          <w:i/>
          <w:lang w:eastAsia="es-ES"/>
        </w:rPr>
        <w:t>Para la mejor planeación de la obra pública en el Estado, las dependencias, entidades y ayuntamientos que ejecuten obra, deberán dar aviso a la Secretaría del Ramo, de sus proyectos y programación de ejecución, independientemente del origen de los recursos.</w:t>
      </w:r>
    </w:p>
    <w:p w14:paraId="6A293334" w14:textId="77777777" w:rsidR="00B40BC7" w:rsidRPr="00B40BC7" w:rsidRDefault="00B40BC7" w:rsidP="00B40BC7">
      <w:pPr>
        <w:spacing w:after="0" w:line="240" w:lineRule="auto"/>
        <w:ind w:left="851" w:right="899"/>
        <w:jc w:val="both"/>
        <w:rPr>
          <w:rFonts w:ascii="Palatino Linotype" w:eastAsia="Times New Roman" w:hAnsi="Palatino Linotype" w:cs="Times New Roman"/>
          <w:b/>
          <w:i/>
          <w:lang w:eastAsia="es-ES"/>
        </w:rPr>
      </w:pPr>
    </w:p>
    <w:p w14:paraId="499E40B6" w14:textId="77777777" w:rsidR="00B40BC7" w:rsidRPr="00B40BC7" w:rsidRDefault="00B40BC7" w:rsidP="00B40BC7">
      <w:pPr>
        <w:spacing w:after="0" w:line="240" w:lineRule="auto"/>
        <w:ind w:left="851" w:right="899"/>
        <w:jc w:val="both"/>
        <w:rPr>
          <w:rFonts w:ascii="Palatino Linotype" w:eastAsia="Times New Roman" w:hAnsi="Palatino Linotype" w:cs="Times New Roman"/>
          <w:i/>
          <w:lang w:eastAsia="es-ES"/>
        </w:rPr>
      </w:pPr>
      <w:r w:rsidRPr="00B40BC7">
        <w:rPr>
          <w:rFonts w:ascii="Palatino Linotype" w:eastAsia="Times New Roman" w:hAnsi="Palatino Linotype" w:cs="Times New Roman"/>
          <w:b/>
          <w:i/>
          <w:lang w:eastAsia="es-ES"/>
        </w:rPr>
        <w:t>Artículo 12.20.-</w:t>
      </w:r>
      <w:r w:rsidRPr="00B40BC7">
        <w:rPr>
          <w:rFonts w:ascii="Palatino Linotype" w:eastAsia="Times New Roman" w:hAnsi="Palatino Linotype" w:cs="Times New Roman"/>
          <w:i/>
          <w:lang w:eastAsia="es-ES"/>
        </w:rPr>
        <w:t xml:space="preserve"> </w:t>
      </w:r>
      <w:r w:rsidRPr="00B40BC7">
        <w:rPr>
          <w:rFonts w:ascii="Palatino Linotype" w:eastAsia="Times New Roman" w:hAnsi="Palatino Linotype" w:cs="Times New Roman"/>
          <w:b/>
          <w:i/>
          <w:lang w:eastAsia="es-ES"/>
        </w:rPr>
        <w:t>Los contratos a que se refiere este Libro, se adjudicarán a través de licitaciones públicas</w:t>
      </w:r>
      <w:r w:rsidRPr="00B40BC7">
        <w:rPr>
          <w:rFonts w:ascii="Palatino Linotype" w:eastAsia="Times New Roman" w:hAnsi="Palatino Linotype" w:cs="Times New Roman"/>
          <w:i/>
          <w:lang w:eastAsia="es-ES"/>
        </w:rPr>
        <w:t>, mediante convocatoria pública.</w:t>
      </w:r>
    </w:p>
    <w:p w14:paraId="57255265" w14:textId="77777777" w:rsidR="00B40BC7" w:rsidRPr="00B40BC7" w:rsidRDefault="00B40BC7" w:rsidP="00B40BC7">
      <w:pPr>
        <w:spacing w:after="0" w:line="240" w:lineRule="auto"/>
        <w:ind w:left="851" w:right="899"/>
        <w:jc w:val="both"/>
        <w:rPr>
          <w:rFonts w:ascii="Palatino Linotype" w:eastAsia="Times New Roman" w:hAnsi="Palatino Linotype" w:cs="Times New Roman"/>
          <w:b/>
          <w:i/>
          <w:lang w:eastAsia="es-ES"/>
        </w:rPr>
      </w:pPr>
    </w:p>
    <w:p w14:paraId="4DD6C315" w14:textId="77777777" w:rsidR="00B40BC7" w:rsidRPr="00B40BC7" w:rsidRDefault="00B40BC7" w:rsidP="00B40BC7">
      <w:pPr>
        <w:spacing w:after="0" w:line="240" w:lineRule="auto"/>
        <w:ind w:left="851" w:right="899"/>
        <w:jc w:val="both"/>
        <w:rPr>
          <w:rFonts w:ascii="Palatino Linotype" w:eastAsia="Times New Roman" w:hAnsi="Palatino Linotype" w:cs="Times New Roman"/>
          <w:b/>
          <w:i/>
          <w:lang w:eastAsia="es-ES"/>
        </w:rPr>
      </w:pPr>
      <w:r w:rsidRPr="00B40BC7">
        <w:rPr>
          <w:rFonts w:ascii="Palatino Linotype" w:eastAsia="Times New Roman" w:hAnsi="Palatino Linotype" w:cs="Times New Roman"/>
          <w:b/>
          <w:i/>
          <w:lang w:eastAsia="es-ES"/>
        </w:rPr>
        <w:t>Artículo 12.21.-</w:t>
      </w:r>
      <w:r w:rsidRPr="00B40BC7">
        <w:rPr>
          <w:rFonts w:ascii="Palatino Linotype" w:eastAsia="Times New Roman" w:hAnsi="Palatino Linotype" w:cs="Times New Roman"/>
          <w:i/>
          <w:lang w:eastAsia="es-ES"/>
        </w:rPr>
        <w:t xml:space="preserve"> Las dependencias, entidades y </w:t>
      </w:r>
      <w:r w:rsidRPr="00B40BC7">
        <w:rPr>
          <w:rFonts w:ascii="Palatino Linotype" w:eastAsia="Times New Roman" w:hAnsi="Palatino Linotype" w:cs="Times New Roman"/>
          <w:b/>
          <w:i/>
          <w:lang w:eastAsia="es-ES"/>
        </w:rPr>
        <w:t>ayuntamientos podrán adjudicar contratos para la ejecución de obra pública o servicios</w:t>
      </w:r>
      <w:r w:rsidRPr="00B40BC7">
        <w:rPr>
          <w:rFonts w:ascii="Palatino Linotype" w:eastAsia="Times New Roman" w:hAnsi="Palatino Linotype" w:cs="Times New Roman"/>
          <w:i/>
          <w:lang w:eastAsia="es-ES"/>
        </w:rPr>
        <w:t xml:space="preserve"> </w:t>
      </w:r>
      <w:r w:rsidRPr="00B40BC7">
        <w:rPr>
          <w:rFonts w:ascii="Palatino Linotype" w:eastAsia="Times New Roman" w:hAnsi="Palatino Linotype" w:cs="Times New Roman"/>
          <w:b/>
          <w:bCs/>
          <w:i/>
          <w:lang w:eastAsia="es-ES"/>
        </w:rPr>
        <w:t>relacionados con la misma</w:t>
      </w:r>
      <w:r w:rsidRPr="00B40BC7">
        <w:rPr>
          <w:rFonts w:ascii="Palatino Linotype" w:eastAsia="Times New Roman" w:hAnsi="Palatino Linotype" w:cs="Times New Roman"/>
          <w:i/>
          <w:lang w:eastAsia="es-ES"/>
        </w:rPr>
        <w:t xml:space="preserve"> mediante las excepciones al procedimiento de licitación siguientes</w:t>
      </w:r>
      <w:r w:rsidRPr="00B40BC7">
        <w:rPr>
          <w:rFonts w:ascii="Palatino Linotype" w:eastAsia="Times New Roman" w:hAnsi="Palatino Linotype" w:cs="Times New Roman"/>
          <w:b/>
          <w:i/>
          <w:lang w:eastAsia="es-ES"/>
        </w:rPr>
        <w:t>:</w:t>
      </w:r>
    </w:p>
    <w:p w14:paraId="4306E707" w14:textId="77777777" w:rsidR="00B40BC7" w:rsidRPr="00B40BC7" w:rsidRDefault="00B40BC7" w:rsidP="00B40BC7">
      <w:pPr>
        <w:spacing w:after="0" w:line="240" w:lineRule="auto"/>
        <w:ind w:left="851" w:right="899"/>
        <w:jc w:val="both"/>
        <w:rPr>
          <w:rFonts w:ascii="Palatino Linotype" w:eastAsia="Times New Roman" w:hAnsi="Palatino Linotype" w:cs="Times New Roman"/>
          <w:i/>
          <w:lang w:eastAsia="es-ES"/>
        </w:rPr>
      </w:pPr>
      <w:r w:rsidRPr="00B40BC7">
        <w:rPr>
          <w:rFonts w:ascii="Palatino Linotype" w:eastAsia="Times New Roman" w:hAnsi="Palatino Linotype" w:cs="Times New Roman"/>
          <w:b/>
          <w:i/>
          <w:lang w:eastAsia="es-ES"/>
        </w:rPr>
        <w:t>I. Invitación restringida</w:t>
      </w:r>
      <w:r w:rsidRPr="00B40BC7">
        <w:rPr>
          <w:rFonts w:ascii="Palatino Linotype" w:eastAsia="Times New Roman" w:hAnsi="Palatino Linotype" w:cs="Times New Roman"/>
          <w:i/>
          <w:lang w:eastAsia="es-ES"/>
        </w:rPr>
        <w:t>;</w:t>
      </w:r>
    </w:p>
    <w:p w14:paraId="7AD9CEAE" w14:textId="77777777" w:rsidR="00B40BC7" w:rsidRPr="00B40BC7" w:rsidRDefault="00B40BC7" w:rsidP="00B40BC7">
      <w:pPr>
        <w:spacing w:after="0" w:line="240" w:lineRule="auto"/>
        <w:ind w:left="851" w:right="899"/>
        <w:jc w:val="both"/>
        <w:rPr>
          <w:rFonts w:ascii="Palatino Linotype" w:eastAsia="Times New Roman" w:hAnsi="Palatino Linotype" w:cs="Times New Roman"/>
          <w:i/>
          <w:lang w:eastAsia="es-ES"/>
        </w:rPr>
      </w:pPr>
      <w:r w:rsidRPr="00B40BC7">
        <w:rPr>
          <w:rFonts w:ascii="Palatino Linotype" w:eastAsia="Times New Roman" w:hAnsi="Palatino Linotype" w:cs="Times New Roman"/>
          <w:b/>
          <w:i/>
          <w:lang w:eastAsia="es-ES"/>
        </w:rPr>
        <w:t>II. Adjudicación directa</w:t>
      </w:r>
      <w:r w:rsidRPr="00B40BC7">
        <w:rPr>
          <w:rFonts w:ascii="Palatino Linotype" w:eastAsia="Times New Roman" w:hAnsi="Palatino Linotype" w:cs="Times New Roman"/>
          <w:i/>
          <w:lang w:eastAsia="es-ES"/>
        </w:rPr>
        <w:t>.</w:t>
      </w:r>
    </w:p>
    <w:p w14:paraId="10DAF2EF" w14:textId="77777777" w:rsidR="00B40BC7" w:rsidRPr="00B40BC7" w:rsidRDefault="00B40BC7" w:rsidP="00B40BC7">
      <w:pPr>
        <w:spacing w:after="0" w:line="240" w:lineRule="auto"/>
        <w:ind w:left="851" w:right="899"/>
        <w:jc w:val="both"/>
        <w:rPr>
          <w:rFonts w:ascii="Palatino Linotype" w:eastAsia="Times New Roman" w:hAnsi="Palatino Linotype" w:cs="Times New Roman"/>
          <w:b/>
          <w:i/>
          <w:lang w:eastAsia="es-ES"/>
        </w:rPr>
      </w:pPr>
    </w:p>
    <w:p w14:paraId="3AA668E8" w14:textId="77777777" w:rsidR="00B40BC7" w:rsidRPr="00B40BC7" w:rsidRDefault="00B40BC7" w:rsidP="00B40BC7">
      <w:pPr>
        <w:spacing w:after="0" w:line="240" w:lineRule="auto"/>
        <w:ind w:left="851" w:right="899"/>
        <w:jc w:val="both"/>
        <w:rPr>
          <w:rFonts w:ascii="Palatino Linotype" w:eastAsia="Times New Roman" w:hAnsi="Palatino Linotype" w:cs="Times New Roman"/>
          <w:b/>
          <w:i/>
          <w:lang w:eastAsia="es-ES"/>
        </w:rPr>
      </w:pPr>
      <w:r w:rsidRPr="00B40BC7">
        <w:rPr>
          <w:rFonts w:ascii="Palatino Linotype" w:eastAsia="Times New Roman" w:hAnsi="Palatino Linotype" w:cs="Times New Roman"/>
          <w:b/>
          <w:i/>
          <w:lang w:eastAsia="es-ES"/>
        </w:rPr>
        <w:t>Artículo 12.38.-</w:t>
      </w:r>
      <w:r w:rsidRPr="00B40BC7">
        <w:rPr>
          <w:rFonts w:ascii="Palatino Linotype" w:eastAsia="Times New Roman" w:hAnsi="Palatino Linotype" w:cs="Times New Roman"/>
          <w:i/>
          <w:lang w:eastAsia="es-ES"/>
        </w:rPr>
        <w:t xml:space="preserve"> </w:t>
      </w:r>
      <w:r w:rsidRPr="00B40BC7">
        <w:rPr>
          <w:rFonts w:ascii="Palatino Linotype" w:eastAsia="Times New Roman" w:hAnsi="Palatino Linotype" w:cs="Times New Roman"/>
          <w:b/>
          <w:i/>
          <w:lang w:eastAsia="es-ES"/>
        </w:rPr>
        <w:t>La adjudicación de la obra</w:t>
      </w:r>
      <w:r w:rsidRPr="00B40BC7">
        <w:rPr>
          <w:rFonts w:ascii="Palatino Linotype" w:eastAsia="Times New Roman" w:hAnsi="Palatino Linotype" w:cs="Times New Roman"/>
          <w:i/>
          <w:lang w:eastAsia="es-ES"/>
        </w:rPr>
        <w:t xml:space="preserve"> o servicios relacionados con la misma </w:t>
      </w:r>
      <w:r w:rsidRPr="00B40BC7">
        <w:rPr>
          <w:rFonts w:ascii="Palatino Linotype" w:eastAsia="Times New Roman" w:hAnsi="Palatino Linotype" w:cs="Times New Roman"/>
          <w:b/>
          <w:i/>
          <w:lang w:eastAsia="es-ES"/>
        </w:rPr>
        <w:t>obligará a</w:t>
      </w:r>
      <w:r w:rsidRPr="00B40BC7">
        <w:rPr>
          <w:rFonts w:ascii="Palatino Linotype" w:eastAsia="Times New Roman" w:hAnsi="Palatino Linotype" w:cs="Times New Roman"/>
          <w:i/>
          <w:lang w:eastAsia="es-ES"/>
        </w:rPr>
        <w:t xml:space="preserve"> la dependencia, entidad o </w:t>
      </w:r>
      <w:r w:rsidRPr="00B40BC7">
        <w:rPr>
          <w:rFonts w:ascii="Palatino Linotype" w:eastAsia="Times New Roman" w:hAnsi="Palatino Linotype" w:cs="Times New Roman"/>
          <w:b/>
          <w:i/>
          <w:lang w:eastAsia="es-ES"/>
        </w:rPr>
        <w:t>ayuntamiento y a la persona en que hubiere recaído, a suscribir el contrato respectivo dentro de los diez días hábiles siguientes al de la notificación del fallo.</w:t>
      </w:r>
    </w:p>
    <w:p w14:paraId="1D135AF5" w14:textId="77777777" w:rsidR="00B40BC7" w:rsidRPr="00B40BC7" w:rsidRDefault="00B40BC7" w:rsidP="00B40BC7">
      <w:pPr>
        <w:spacing w:after="0" w:line="240" w:lineRule="auto"/>
        <w:ind w:left="851" w:right="899"/>
        <w:jc w:val="both"/>
        <w:rPr>
          <w:rFonts w:ascii="Palatino Linotype" w:eastAsia="Times New Roman" w:hAnsi="Palatino Linotype" w:cs="Times New Roman"/>
          <w:i/>
          <w:lang w:eastAsia="es-ES"/>
        </w:rPr>
      </w:pPr>
      <w:r w:rsidRPr="00B40BC7">
        <w:rPr>
          <w:rFonts w:ascii="Palatino Linotype" w:eastAsia="Times New Roman" w:hAnsi="Palatino Linotype" w:cs="Times New Roman"/>
          <w:i/>
          <w:lang w:eastAsia="es-ES"/>
        </w:rPr>
        <w:lastRenderedPageBreak/>
        <w:t>Si la dependencia, entidad o ayuntamiento no firmare el contrato dentro del plazo a que se refiere el párrafo anterior, el licitante ganador podrá exigir que se le cubran los gastos que realizo en preparar y elaborar su propuesta.</w:t>
      </w:r>
    </w:p>
    <w:p w14:paraId="0A953835" w14:textId="77777777" w:rsidR="00B40BC7" w:rsidRPr="00B40BC7" w:rsidRDefault="00B40BC7" w:rsidP="00B40BC7">
      <w:pPr>
        <w:spacing w:after="0" w:line="240" w:lineRule="auto"/>
        <w:ind w:left="851" w:right="899"/>
        <w:jc w:val="both"/>
        <w:rPr>
          <w:rFonts w:ascii="Palatino Linotype" w:eastAsia="Times New Roman" w:hAnsi="Palatino Linotype" w:cs="Times New Roman"/>
          <w:b/>
          <w:i/>
          <w:lang w:eastAsia="es-ES"/>
        </w:rPr>
      </w:pPr>
    </w:p>
    <w:p w14:paraId="1999FC82" w14:textId="77777777" w:rsidR="00B40BC7" w:rsidRPr="00B40BC7" w:rsidRDefault="00B40BC7" w:rsidP="00B40BC7">
      <w:pPr>
        <w:spacing w:after="0" w:line="240" w:lineRule="auto"/>
        <w:ind w:left="851" w:right="899"/>
        <w:jc w:val="both"/>
        <w:rPr>
          <w:rFonts w:ascii="Palatino Linotype" w:eastAsia="Times New Roman" w:hAnsi="Palatino Linotype" w:cs="Times New Roman"/>
          <w:i/>
          <w:lang w:eastAsia="es-ES"/>
        </w:rPr>
      </w:pPr>
      <w:r w:rsidRPr="00B40BC7">
        <w:rPr>
          <w:rFonts w:ascii="Palatino Linotype" w:eastAsia="Times New Roman" w:hAnsi="Palatino Linotype" w:cs="Times New Roman"/>
          <w:b/>
          <w:i/>
          <w:lang w:eastAsia="es-ES"/>
        </w:rPr>
        <w:t>Artículo 12.60.-</w:t>
      </w:r>
      <w:r w:rsidRPr="00B40BC7">
        <w:rPr>
          <w:rFonts w:ascii="Palatino Linotype" w:eastAsia="Times New Roman" w:hAnsi="Palatino Linotype" w:cs="Times New Roman"/>
          <w:i/>
          <w:lang w:eastAsia="es-ES"/>
        </w:rPr>
        <w:t xml:space="preserve"> Las dependencias, entidades y </w:t>
      </w:r>
      <w:r w:rsidRPr="00B40BC7">
        <w:rPr>
          <w:rFonts w:ascii="Palatino Linotype" w:eastAsia="Times New Roman" w:hAnsi="Palatino Linotype" w:cs="Times New Roman"/>
          <w:b/>
          <w:i/>
          <w:lang w:eastAsia="es-ES"/>
        </w:rPr>
        <w:t>ayuntamientos podrán realizar obras por administración directa, siempre que posean la capacidad técnica y los elementos necesarios, consistentes en: maquinaria y equipo de construcción, personal técnico, trabajadores y materiales y podrán</w:t>
      </w:r>
      <w:r w:rsidRPr="00B40BC7">
        <w:rPr>
          <w:rFonts w:ascii="Palatino Linotype" w:eastAsia="Times New Roman" w:hAnsi="Palatino Linotype" w:cs="Times New Roman"/>
          <w:i/>
          <w:lang w:eastAsia="es-ES"/>
        </w:rPr>
        <w:t>:</w:t>
      </w:r>
    </w:p>
    <w:p w14:paraId="4378C3FE" w14:textId="77777777" w:rsidR="00B40BC7" w:rsidRPr="00B40BC7" w:rsidRDefault="00B40BC7" w:rsidP="00B40BC7">
      <w:pPr>
        <w:tabs>
          <w:tab w:val="left" w:pos="1134"/>
        </w:tabs>
        <w:spacing w:after="0" w:line="240" w:lineRule="auto"/>
        <w:ind w:left="851" w:right="899"/>
        <w:jc w:val="both"/>
        <w:rPr>
          <w:rFonts w:ascii="Palatino Linotype" w:eastAsia="Times New Roman" w:hAnsi="Palatino Linotype" w:cs="Times New Roman"/>
          <w:i/>
          <w:lang w:eastAsia="es-ES"/>
        </w:rPr>
      </w:pPr>
      <w:r w:rsidRPr="00B40BC7">
        <w:rPr>
          <w:rFonts w:ascii="Palatino Linotype" w:eastAsia="Times New Roman" w:hAnsi="Palatino Linotype" w:cs="Times New Roman"/>
          <w:i/>
          <w:lang w:eastAsia="es-ES"/>
        </w:rPr>
        <w:t>I.</w:t>
      </w:r>
      <w:r w:rsidRPr="00B40BC7">
        <w:rPr>
          <w:rFonts w:ascii="Palatino Linotype" w:eastAsia="Times New Roman" w:hAnsi="Palatino Linotype" w:cs="Times New Roman"/>
          <w:i/>
          <w:lang w:eastAsia="es-ES"/>
        </w:rPr>
        <w:tab/>
        <w:t xml:space="preserve">Utilizar mano de obra local complementaria, la que necesariamente deberá contratarse por obra determinada; </w:t>
      </w:r>
    </w:p>
    <w:p w14:paraId="0B03CD08" w14:textId="77777777" w:rsidR="00B40BC7" w:rsidRPr="00B40BC7" w:rsidRDefault="00B40BC7" w:rsidP="00B40BC7">
      <w:pPr>
        <w:tabs>
          <w:tab w:val="left" w:pos="1134"/>
        </w:tabs>
        <w:spacing w:after="0" w:line="240" w:lineRule="auto"/>
        <w:ind w:left="851" w:right="899"/>
        <w:jc w:val="both"/>
        <w:rPr>
          <w:rFonts w:ascii="Palatino Linotype" w:eastAsia="Times New Roman" w:hAnsi="Palatino Linotype" w:cs="Times New Roman"/>
          <w:i/>
          <w:lang w:eastAsia="es-ES"/>
        </w:rPr>
      </w:pPr>
      <w:r w:rsidRPr="00B40BC7">
        <w:rPr>
          <w:rFonts w:ascii="Palatino Linotype" w:eastAsia="Times New Roman" w:hAnsi="Palatino Linotype" w:cs="Times New Roman"/>
          <w:i/>
          <w:lang w:eastAsia="es-ES"/>
        </w:rPr>
        <w:t>II.</w:t>
      </w:r>
      <w:r w:rsidRPr="00B40BC7">
        <w:rPr>
          <w:rFonts w:ascii="Palatino Linotype" w:eastAsia="Times New Roman" w:hAnsi="Palatino Linotype" w:cs="Times New Roman"/>
          <w:i/>
          <w:lang w:eastAsia="es-ES"/>
        </w:rPr>
        <w:tab/>
        <w:t>Alquilar equipo y maquinaria de construcción complementaria;</w:t>
      </w:r>
    </w:p>
    <w:p w14:paraId="2BDD52A5" w14:textId="77777777" w:rsidR="00B40BC7" w:rsidRPr="00B40BC7" w:rsidRDefault="00B40BC7" w:rsidP="00B40BC7">
      <w:pPr>
        <w:tabs>
          <w:tab w:val="left" w:pos="1134"/>
        </w:tabs>
        <w:spacing w:after="0" w:line="240" w:lineRule="auto"/>
        <w:ind w:left="851" w:right="899"/>
        <w:jc w:val="both"/>
        <w:rPr>
          <w:rFonts w:ascii="Palatino Linotype" w:eastAsia="Times New Roman" w:hAnsi="Palatino Linotype" w:cs="Times New Roman"/>
          <w:i/>
          <w:lang w:eastAsia="es-ES"/>
        </w:rPr>
      </w:pPr>
      <w:r w:rsidRPr="00B40BC7">
        <w:rPr>
          <w:rFonts w:ascii="Palatino Linotype" w:eastAsia="Times New Roman" w:hAnsi="Palatino Linotype" w:cs="Times New Roman"/>
          <w:i/>
          <w:lang w:eastAsia="es-ES"/>
        </w:rPr>
        <w:t>III.</w:t>
      </w:r>
      <w:r w:rsidRPr="00B40BC7">
        <w:rPr>
          <w:rFonts w:ascii="Palatino Linotype" w:eastAsia="Times New Roman" w:hAnsi="Palatino Linotype" w:cs="Times New Roman"/>
          <w:i/>
          <w:lang w:eastAsia="es-ES"/>
        </w:rPr>
        <w:tab/>
        <w:t>Utilizar preferentemente los materiales de la región;</w:t>
      </w:r>
    </w:p>
    <w:p w14:paraId="64B85A42" w14:textId="77777777" w:rsidR="00B40BC7" w:rsidRPr="00B40BC7" w:rsidRDefault="00B40BC7" w:rsidP="00B40BC7">
      <w:pPr>
        <w:tabs>
          <w:tab w:val="left" w:pos="1134"/>
        </w:tabs>
        <w:spacing w:after="0" w:line="240" w:lineRule="auto"/>
        <w:ind w:left="851" w:right="899"/>
        <w:jc w:val="both"/>
        <w:rPr>
          <w:rFonts w:ascii="Palatino Linotype" w:eastAsia="Times New Roman" w:hAnsi="Palatino Linotype" w:cs="Times New Roman"/>
          <w:i/>
          <w:lang w:eastAsia="es-ES"/>
        </w:rPr>
      </w:pPr>
      <w:r w:rsidRPr="00B40BC7">
        <w:rPr>
          <w:rFonts w:ascii="Palatino Linotype" w:eastAsia="Times New Roman" w:hAnsi="Palatino Linotype" w:cs="Times New Roman"/>
          <w:i/>
          <w:lang w:eastAsia="es-ES"/>
        </w:rPr>
        <w:t>IV.</w:t>
      </w:r>
      <w:r w:rsidRPr="00B40BC7">
        <w:rPr>
          <w:rFonts w:ascii="Palatino Linotype" w:eastAsia="Times New Roman" w:hAnsi="Palatino Linotype" w:cs="Times New Roman"/>
          <w:i/>
          <w:lang w:eastAsia="es-ES"/>
        </w:rPr>
        <w:tab/>
        <w:t>Contratar equipos, instrumentos, elementos prefabricados terminados y materiales u otros bienes que deban ser instalados, montados, colocados o aplicados;</w:t>
      </w:r>
    </w:p>
    <w:p w14:paraId="0F6B7969" w14:textId="77777777" w:rsidR="00B40BC7" w:rsidRPr="00B40BC7" w:rsidRDefault="00B40BC7" w:rsidP="00B40BC7">
      <w:pPr>
        <w:tabs>
          <w:tab w:val="left" w:pos="1134"/>
        </w:tabs>
        <w:spacing w:after="0" w:line="240" w:lineRule="auto"/>
        <w:ind w:left="851" w:right="899"/>
        <w:jc w:val="both"/>
        <w:rPr>
          <w:rFonts w:ascii="Palatino Linotype" w:eastAsia="Times New Roman" w:hAnsi="Palatino Linotype" w:cs="Times New Roman"/>
          <w:i/>
          <w:lang w:eastAsia="es-ES"/>
        </w:rPr>
      </w:pPr>
      <w:r w:rsidRPr="00B40BC7">
        <w:rPr>
          <w:rFonts w:ascii="Palatino Linotype" w:eastAsia="Times New Roman" w:hAnsi="Palatino Linotype" w:cs="Times New Roman"/>
          <w:i/>
          <w:lang w:eastAsia="es-ES"/>
        </w:rPr>
        <w:t>V.</w:t>
      </w:r>
      <w:r w:rsidRPr="00B40BC7">
        <w:rPr>
          <w:rFonts w:ascii="Palatino Linotype" w:eastAsia="Times New Roman" w:hAnsi="Palatino Linotype" w:cs="Times New Roman"/>
          <w:i/>
          <w:lang w:eastAsia="es-ES"/>
        </w:rPr>
        <w:tab/>
        <w:t>Utilizar servicios de fletes y acarreos complementarios.</w:t>
      </w:r>
    </w:p>
    <w:p w14:paraId="291D660C" w14:textId="77777777" w:rsidR="00B40BC7" w:rsidRPr="00B40BC7" w:rsidRDefault="00B40BC7" w:rsidP="00B40BC7">
      <w:pPr>
        <w:spacing w:after="0" w:line="240" w:lineRule="auto"/>
        <w:ind w:left="851" w:right="899"/>
        <w:jc w:val="both"/>
        <w:rPr>
          <w:rFonts w:ascii="Palatino Linotype" w:eastAsia="Times New Roman" w:hAnsi="Palatino Linotype" w:cs="Times New Roman"/>
          <w:i/>
          <w:lang w:eastAsia="es-ES"/>
        </w:rPr>
      </w:pPr>
      <w:r w:rsidRPr="00B40BC7">
        <w:rPr>
          <w:rFonts w:ascii="Palatino Linotype" w:eastAsia="Times New Roman" w:hAnsi="Palatino Linotype" w:cs="Arial"/>
          <w:i/>
          <w:lang w:eastAsia="es-ES"/>
        </w:rPr>
        <w:t>[…]</w:t>
      </w:r>
    </w:p>
    <w:p w14:paraId="67E096F9" w14:textId="77777777" w:rsidR="00B40BC7" w:rsidRPr="00B40BC7" w:rsidRDefault="00B40BC7" w:rsidP="00B40BC7">
      <w:pPr>
        <w:spacing w:after="0" w:line="240" w:lineRule="auto"/>
        <w:ind w:left="851" w:right="899"/>
        <w:jc w:val="both"/>
        <w:rPr>
          <w:rFonts w:ascii="Palatino Linotype" w:eastAsia="Times New Roman" w:hAnsi="Palatino Linotype" w:cs="Times New Roman"/>
          <w:b/>
          <w:i/>
          <w:lang w:eastAsia="es-ES"/>
        </w:rPr>
      </w:pPr>
      <w:r w:rsidRPr="00B40BC7">
        <w:rPr>
          <w:rFonts w:ascii="Palatino Linotype" w:eastAsia="Times New Roman" w:hAnsi="Palatino Linotype" w:cs="Times New Roman"/>
          <w:b/>
          <w:i/>
          <w:lang w:eastAsia="es-ES"/>
        </w:rPr>
        <w:t>Artículo 12.64.-</w:t>
      </w:r>
      <w:r w:rsidRPr="00B40BC7">
        <w:rPr>
          <w:rFonts w:ascii="Palatino Linotype" w:eastAsia="Times New Roman" w:hAnsi="Palatino Linotype" w:cs="Times New Roman"/>
          <w:i/>
          <w:lang w:eastAsia="es-ES"/>
        </w:rPr>
        <w:t xml:space="preserve"> Las dependencias, entidades y </w:t>
      </w:r>
      <w:r w:rsidRPr="00B40BC7">
        <w:rPr>
          <w:rFonts w:ascii="Palatino Linotype" w:eastAsia="Times New Roman" w:hAnsi="Palatino Linotype" w:cs="Times New Roman"/>
          <w:b/>
          <w:i/>
          <w:lang w:eastAsia="es-ES"/>
        </w:rPr>
        <w:t>ayuntamientos conservarán, archivando en forma ordenada la documentación comprobatoria de los actos y contratos materia de este Libro, cuando menos por el lapso de cinco años, contados a partir de la fecha de la recepción de los trabajos</w:t>
      </w:r>
      <w:r w:rsidRPr="00B40BC7">
        <w:rPr>
          <w:rFonts w:ascii="Palatino Linotype" w:eastAsia="Times New Roman" w:hAnsi="Palatino Linotype" w:cs="Times New Roman"/>
          <w:i/>
          <w:lang w:eastAsia="es-ES"/>
        </w:rPr>
        <w:t>.</w:t>
      </w:r>
    </w:p>
    <w:p w14:paraId="2E0CCCA3" w14:textId="77777777" w:rsidR="00B40BC7" w:rsidRPr="00B40BC7" w:rsidRDefault="00B40BC7" w:rsidP="00B40BC7">
      <w:pPr>
        <w:spacing w:after="0" w:line="240" w:lineRule="auto"/>
        <w:ind w:left="851" w:right="899"/>
        <w:jc w:val="both"/>
        <w:rPr>
          <w:rFonts w:ascii="Palatino Linotype" w:eastAsia="Times New Roman" w:hAnsi="Palatino Linotype" w:cs="Arial"/>
          <w:lang w:eastAsia="es-ES"/>
        </w:rPr>
      </w:pPr>
    </w:p>
    <w:p w14:paraId="3C135E8F" w14:textId="77777777" w:rsidR="00B40BC7" w:rsidRPr="00B40BC7" w:rsidRDefault="00B40BC7" w:rsidP="00B40BC7">
      <w:pPr>
        <w:spacing w:after="0" w:line="240" w:lineRule="auto"/>
        <w:ind w:left="851" w:right="899"/>
        <w:jc w:val="both"/>
        <w:rPr>
          <w:rFonts w:ascii="Palatino Linotype" w:eastAsia="Times New Roman" w:hAnsi="Palatino Linotype" w:cs="Times New Roman"/>
          <w:i/>
          <w:lang w:eastAsia="es-ES"/>
        </w:rPr>
      </w:pPr>
      <w:r w:rsidRPr="00B40BC7">
        <w:rPr>
          <w:rFonts w:ascii="Palatino Linotype" w:eastAsia="Times New Roman" w:hAnsi="Palatino Linotype" w:cs="Times New Roman"/>
          <w:i/>
          <w:lang w:eastAsia="es-ES"/>
        </w:rPr>
        <w:t>(Énfasis añadido)</w:t>
      </w:r>
    </w:p>
    <w:p w14:paraId="4E1F6984" w14:textId="77777777" w:rsidR="00B40BC7" w:rsidRDefault="00B40BC7" w:rsidP="009249DB">
      <w:pPr>
        <w:spacing w:after="0" w:line="240" w:lineRule="auto"/>
        <w:ind w:left="851" w:right="901"/>
        <w:jc w:val="both"/>
        <w:rPr>
          <w:rFonts w:ascii="Palatino Linotype" w:eastAsia="Calibri" w:hAnsi="Palatino Linotype" w:cs="Times New Roman"/>
          <w:i/>
          <w:lang w:val="es-ES" w:eastAsia="es-ES"/>
        </w:rPr>
      </w:pPr>
    </w:p>
    <w:p w14:paraId="261FD76E" w14:textId="77777777" w:rsidR="00B40BC7" w:rsidRPr="00B40BC7" w:rsidRDefault="00B40BC7" w:rsidP="00B40BC7">
      <w:pPr>
        <w:spacing w:after="0" w:line="240" w:lineRule="auto"/>
        <w:ind w:right="899"/>
        <w:jc w:val="both"/>
        <w:rPr>
          <w:rFonts w:ascii="Palatino Linotype" w:eastAsia="Times New Roman" w:hAnsi="Palatino Linotype" w:cs="Times New Roman"/>
          <w:b/>
          <w:i/>
          <w:lang w:eastAsia="es-ES"/>
        </w:rPr>
      </w:pPr>
    </w:p>
    <w:p w14:paraId="2E984EB5" w14:textId="77777777" w:rsidR="00B40BC7" w:rsidRPr="009249DB" w:rsidRDefault="00B40BC7" w:rsidP="009249DB">
      <w:pPr>
        <w:spacing w:after="0" w:line="240" w:lineRule="auto"/>
        <w:ind w:left="851" w:right="901"/>
        <w:jc w:val="both"/>
        <w:rPr>
          <w:rFonts w:ascii="Palatino Linotype" w:eastAsia="Calibri" w:hAnsi="Palatino Linotype" w:cs="Times New Roman"/>
          <w:i/>
          <w:lang w:val="es-ES" w:eastAsia="es-ES"/>
        </w:rPr>
      </w:pPr>
    </w:p>
    <w:p w14:paraId="241054FD" w14:textId="77777777" w:rsidR="009249DB" w:rsidRPr="009249DB" w:rsidRDefault="009249DB" w:rsidP="009249DB">
      <w:pPr>
        <w:spacing w:after="0" w:line="360" w:lineRule="auto"/>
        <w:jc w:val="both"/>
        <w:rPr>
          <w:rFonts w:ascii="Palatino Linotype" w:eastAsia="Times New Roman" w:hAnsi="Palatino Linotype" w:cs="Times New Roman"/>
          <w:sz w:val="24"/>
          <w:szCs w:val="24"/>
          <w:lang w:eastAsia="es-ES"/>
        </w:rPr>
      </w:pPr>
    </w:p>
    <w:p w14:paraId="09CD88D4" w14:textId="77777777" w:rsidR="00AA3EDB" w:rsidRDefault="009249DB" w:rsidP="009249DB">
      <w:pPr>
        <w:autoSpaceDE w:val="0"/>
        <w:autoSpaceDN w:val="0"/>
        <w:adjustRightInd w:val="0"/>
        <w:spacing w:after="0" w:line="360" w:lineRule="auto"/>
        <w:jc w:val="both"/>
        <w:rPr>
          <w:rFonts w:ascii="Palatino Linotype" w:eastAsia="Calibri" w:hAnsi="Palatino Linotype" w:cs="Arial"/>
          <w:sz w:val="24"/>
          <w:szCs w:val="24"/>
        </w:rPr>
      </w:pPr>
      <w:r w:rsidRPr="009249DB">
        <w:rPr>
          <w:rFonts w:ascii="Palatino Linotype" w:eastAsia="Calibri" w:hAnsi="Palatino Linotype" w:cs="Arial"/>
          <w:sz w:val="24"/>
          <w:szCs w:val="24"/>
        </w:rPr>
        <w:t xml:space="preserve">De los preceptos referidos, advertimos que se considera obra pública todo trabajo que tenga por objeto principal ampliar, adecuar, remodelar, restaurar, conservar, mantener, modificar o demoler bienes inmuebles propiedad del Estado, de sus dependencias y entidades y de los municipios. </w:t>
      </w:r>
    </w:p>
    <w:p w14:paraId="7C9FC1C5" w14:textId="77777777" w:rsidR="00AA3EDB" w:rsidRDefault="00AA3EDB" w:rsidP="009249DB">
      <w:pPr>
        <w:autoSpaceDE w:val="0"/>
        <w:autoSpaceDN w:val="0"/>
        <w:adjustRightInd w:val="0"/>
        <w:spacing w:after="0" w:line="360" w:lineRule="auto"/>
        <w:jc w:val="both"/>
        <w:rPr>
          <w:rFonts w:ascii="Palatino Linotype" w:eastAsia="Calibri" w:hAnsi="Palatino Linotype" w:cs="Arial"/>
          <w:sz w:val="24"/>
          <w:szCs w:val="24"/>
        </w:rPr>
      </w:pPr>
    </w:p>
    <w:p w14:paraId="0F9C0B59" w14:textId="77777777" w:rsidR="009249DB" w:rsidRPr="009249DB" w:rsidRDefault="009249DB" w:rsidP="009249DB">
      <w:pPr>
        <w:autoSpaceDE w:val="0"/>
        <w:autoSpaceDN w:val="0"/>
        <w:adjustRightInd w:val="0"/>
        <w:spacing w:after="0" w:line="360" w:lineRule="auto"/>
        <w:jc w:val="both"/>
        <w:rPr>
          <w:rFonts w:ascii="Palatino Linotype" w:eastAsia="Calibri" w:hAnsi="Palatino Linotype" w:cs="Arial"/>
          <w:sz w:val="24"/>
          <w:szCs w:val="24"/>
        </w:rPr>
      </w:pPr>
    </w:p>
    <w:p w14:paraId="706C182A" w14:textId="77777777" w:rsidR="009249DB" w:rsidRDefault="009249DB" w:rsidP="009249DB">
      <w:pPr>
        <w:autoSpaceDE w:val="0"/>
        <w:autoSpaceDN w:val="0"/>
        <w:adjustRightInd w:val="0"/>
        <w:spacing w:after="0" w:line="360" w:lineRule="auto"/>
        <w:jc w:val="both"/>
        <w:rPr>
          <w:rFonts w:ascii="Palatino Linotype" w:eastAsia="Calibri" w:hAnsi="Palatino Linotype" w:cs="Arial"/>
          <w:sz w:val="24"/>
          <w:szCs w:val="24"/>
        </w:rPr>
      </w:pPr>
      <w:r w:rsidRPr="009249DB">
        <w:rPr>
          <w:rFonts w:ascii="Palatino Linotype" w:eastAsia="Calibri" w:hAnsi="Palatino Linotype" w:cs="Arial"/>
          <w:sz w:val="24"/>
          <w:szCs w:val="24"/>
        </w:rPr>
        <w:t xml:space="preserve">En ese orden de ideas y como se ha demostrado en párrafos que preceden, </w:t>
      </w:r>
      <w:r w:rsidRPr="009249DB">
        <w:rPr>
          <w:rFonts w:ascii="Palatino Linotype" w:eastAsia="Calibri" w:hAnsi="Palatino Linotype" w:cs="Arial"/>
          <w:b/>
          <w:sz w:val="24"/>
          <w:szCs w:val="24"/>
        </w:rPr>
        <w:t>El Sujeto Obligado</w:t>
      </w:r>
      <w:r w:rsidRPr="009249DB">
        <w:rPr>
          <w:rFonts w:ascii="Palatino Linotype" w:eastAsia="Calibri" w:hAnsi="Palatino Linotype" w:cs="Arial"/>
          <w:sz w:val="24"/>
          <w:szCs w:val="24"/>
        </w:rPr>
        <w:t xml:space="preserve"> debe administrar la ejecución y control de las obras públicas municipales, </w:t>
      </w:r>
      <w:r w:rsidRPr="009249DB">
        <w:rPr>
          <w:rFonts w:ascii="Palatino Linotype" w:eastAsia="Calibri" w:hAnsi="Palatino Linotype" w:cs="Arial"/>
          <w:sz w:val="24"/>
          <w:szCs w:val="24"/>
        </w:rPr>
        <w:lastRenderedPageBreak/>
        <w:t>mismas que deben estar contempladas en su presupuesto</w:t>
      </w:r>
      <w:r w:rsidR="00111B35">
        <w:rPr>
          <w:rFonts w:ascii="Palatino Linotype" w:eastAsia="Calibri" w:hAnsi="Palatino Linotype" w:cs="Arial"/>
          <w:sz w:val="24"/>
          <w:szCs w:val="24"/>
        </w:rPr>
        <w:t xml:space="preserve"> en la </w:t>
      </w:r>
      <w:r w:rsidRPr="009249DB">
        <w:rPr>
          <w:rFonts w:ascii="Palatino Linotype" w:eastAsia="Calibri" w:hAnsi="Palatino Linotype" w:cs="Arial"/>
          <w:sz w:val="24"/>
          <w:szCs w:val="24"/>
        </w:rPr>
        <w:t>asignación de recursos para gastos e inversiones.</w:t>
      </w:r>
    </w:p>
    <w:p w14:paraId="7DE8045B" w14:textId="77777777" w:rsidR="00111B35" w:rsidRDefault="00111B35" w:rsidP="009249DB">
      <w:pPr>
        <w:autoSpaceDE w:val="0"/>
        <w:autoSpaceDN w:val="0"/>
        <w:adjustRightInd w:val="0"/>
        <w:spacing w:after="0" w:line="360" w:lineRule="auto"/>
        <w:jc w:val="both"/>
        <w:rPr>
          <w:rFonts w:ascii="Palatino Linotype" w:eastAsia="Calibri" w:hAnsi="Palatino Linotype" w:cs="Arial"/>
          <w:sz w:val="24"/>
          <w:szCs w:val="24"/>
        </w:rPr>
      </w:pPr>
    </w:p>
    <w:p w14:paraId="48FC1610" w14:textId="77777777" w:rsidR="00111B35" w:rsidRDefault="00111B35" w:rsidP="009249DB">
      <w:pPr>
        <w:autoSpaceDE w:val="0"/>
        <w:autoSpaceDN w:val="0"/>
        <w:adjustRightInd w:val="0"/>
        <w:spacing w:after="0" w:line="360" w:lineRule="auto"/>
        <w:jc w:val="both"/>
        <w:rPr>
          <w:rFonts w:ascii="Palatino Linotype" w:eastAsia="Calibri" w:hAnsi="Palatino Linotype" w:cs="Arial"/>
          <w:b/>
          <w:bCs/>
          <w:sz w:val="24"/>
          <w:szCs w:val="24"/>
        </w:rPr>
      </w:pPr>
      <w:r>
        <w:rPr>
          <w:rFonts w:ascii="Palatino Linotype" w:eastAsia="Calibri" w:hAnsi="Palatino Linotype" w:cs="Arial"/>
          <w:sz w:val="24"/>
          <w:szCs w:val="24"/>
        </w:rPr>
        <w:t>Continuando con el análisis de los preceptos referidos, podemos advertir que le corresponde a los Ayuntamientos el ejecutar la obra pública mediante contrato por terceros o por administración directa</w:t>
      </w:r>
      <w:r w:rsidR="00143ABA">
        <w:rPr>
          <w:rFonts w:ascii="Palatino Linotype" w:eastAsia="Calibri" w:hAnsi="Palatino Linotype" w:cs="Arial"/>
          <w:sz w:val="24"/>
          <w:szCs w:val="24"/>
        </w:rPr>
        <w:t xml:space="preserve">, para lo cual, en ambos casos los </w:t>
      </w:r>
      <w:r w:rsidR="00143ABA" w:rsidRPr="00143ABA">
        <w:rPr>
          <w:rFonts w:ascii="Palatino Linotype" w:eastAsia="Calibri" w:hAnsi="Palatino Linotype" w:cs="Arial"/>
          <w:sz w:val="24"/>
          <w:szCs w:val="24"/>
        </w:rPr>
        <w:t xml:space="preserve">ayuntamientos que ejecuten obra, deberán dar aviso a la Secretaría </w:t>
      </w:r>
      <w:r w:rsidR="00143ABA">
        <w:rPr>
          <w:rFonts w:ascii="Palatino Linotype" w:eastAsia="Calibri" w:hAnsi="Palatino Linotype" w:cs="Arial"/>
          <w:sz w:val="24"/>
          <w:szCs w:val="24"/>
        </w:rPr>
        <w:t>de Obra Pública</w:t>
      </w:r>
      <w:r w:rsidR="00143ABA" w:rsidRPr="00143ABA">
        <w:rPr>
          <w:rFonts w:ascii="Palatino Linotype" w:eastAsia="Calibri" w:hAnsi="Palatino Linotype" w:cs="Arial"/>
          <w:sz w:val="24"/>
          <w:szCs w:val="24"/>
        </w:rPr>
        <w:t xml:space="preserve">, de sus proyectos y programación de ejecución, </w:t>
      </w:r>
      <w:r w:rsidR="00143ABA" w:rsidRPr="00143ABA">
        <w:rPr>
          <w:rFonts w:ascii="Palatino Linotype" w:eastAsia="Calibri" w:hAnsi="Palatino Linotype" w:cs="Arial"/>
          <w:b/>
          <w:bCs/>
          <w:sz w:val="24"/>
          <w:szCs w:val="24"/>
        </w:rPr>
        <w:t>independientemente del origen de los recursos</w:t>
      </w:r>
      <w:r w:rsidR="00143ABA">
        <w:rPr>
          <w:rFonts w:ascii="Palatino Linotype" w:eastAsia="Calibri" w:hAnsi="Palatino Linotype" w:cs="Arial"/>
          <w:b/>
          <w:bCs/>
          <w:sz w:val="24"/>
          <w:szCs w:val="24"/>
        </w:rPr>
        <w:t>.</w:t>
      </w:r>
    </w:p>
    <w:p w14:paraId="09E73929" w14:textId="77777777" w:rsidR="00143ABA" w:rsidRDefault="00143ABA" w:rsidP="009249DB">
      <w:pPr>
        <w:autoSpaceDE w:val="0"/>
        <w:autoSpaceDN w:val="0"/>
        <w:adjustRightInd w:val="0"/>
        <w:spacing w:after="0" w:line="360" w:lineRule="auto"/>
        <w:jc w:val="both"/>
        <w:rPr>
          <w:rFonts w:ascii="Palatino Linotype" w:eastAsia="Calibri" w:hAnsi="Palatino Linotype" w:cs="Arial"/>
          <w:b/>
          <w:bCs/>
          <w:sz w:val="24"/>
          <w:szCs w:val="24"/>
        </w:rPr>
      </w:pPr>
    </w:p>
    <w:p w14:paraId="0688891A" w14:textId="77777777" w:rsidR="00143ABA" w:rsidRDefault="00143ABA" w:rsidP="00143ABA">
      <w:pPr>
        <w:autoSpaceDE w:val="0"/>
        <w:autoSpaceDN w:val="0"/>
        <w:adjustRightInd w:val="0"/>
        <w:spacing w:after="0" w:line="360" w:lineRule="auto"/>
        <w:jc w:val="both"/>
        <w:rPr>
          <w:rFonts w:ascii="Palatino Linotype" w:eastAsia="Calibri" w:hAnsi="Palatino Linotype" w:cs="Arial"/>
          <w:sz w:val="24"/>
          <w:szCs w:val="24"/>
        </w:rPr>
      </w:pPr>
      <w:r w:rsidRPr="00143ABA">
        <w:rPr>
          <w:rFonts w:ascii="Palatino Linotype" w:eastAsia="Calibri" w:hAnsi="Palatino Linotype" w:cs="Arial"/>
          <w:sz w:val="24"/>
          <w:szCs w:val="24"/>
        </w:rPr>
        <w:t xml:space="preserve">Asimismo, se establece </w:t>
      </w:r>
      <w:r w:rsidR="00CD0C56" w:rsidRPr="00143ABA">
        <w:rPr>
          <w:rFonts w:ascii="Palatino Linotype" w:eastAsia="Calibri" w:hAnsi="Palatino Linotype" w:cs="Arial"/>
          <w:sz w:val="24"/>
          <w:szCs w:val="24"/>
        </w:rPr>
        <w:t>que,</w:t>
      </w:r>
      <w:r>
        <w:rPr>
          <w:rFonts w:ascii="Palatino Linotype" w:eastAsia="Calibri" w:hAnsi="Palatino Linotype" w:cs="Arial"/>
          <w:sz w:val="24"/>
          <w:szCs w:val="24"/>
        </w:rPr>
        <w:t xml:space="preserve"> para el caso de la ejecución de obra pública mediante contrato, estas se adjudicarán a través de licitación públicas, mediante convocatoria pública, o en su caso, </w:t>
      </w:r>
      <w:r w:rsidRPr="00143ABA">
        <w:rPr>
          <w:rFonts w:ascii="Palatino Linotype" w:eastAsia="Calibri" w:hAnsi="Palatino Linotype" w:cs="Arial"/>
          <w:sz w:val="24"/>
          <w:szCs w:val="24"/>
        </w:rPr>
        <w:t>mediante las excepciones al procedimiento de licitació</w:t>
      </w:r>
      <w:r>
        <w:rPr>
          <w:rFonts w:ascii="Palatino Linotype" w:eastAsia="Calibri" w:hAnsi="Palatino Linotype" w:cs="Arial"/>
          <w:sz w:val="24"/>
          <w:szCs w:val="24"/>
        </w:rPr>
        <w:t>n, siendo estas</w:t>
      </w:r>
      <w:r w:rsidR="00CD0C56">
        <w:rPr>
          <w:rFonts w:ascii="Palatino Linotype" w:eastAsia="Calibri" w:hAnsi="Palatino Linotype" w:cs="Arial"/>
          <w:sz w:val="24"/>
          <w:szCs w:val="24"/>
        </w:rPr>
        <w:t>,</w:t>
      </w:r>
      <w:r>
        <w:rPr>
          <w:rFonts w:ascii="Palatino Linotype" w:eastAsia="Calibri" w:hAnsi="Palatino Linotype" w:cs="Arial"/>
          <w:sz w:val="24"/>
          <w:szCs w:val="24"/>
        </w:rPr>
        <w:t xml:space="preserve"> la i</w:t>
      </w:r>
      <w:r w:rsidRPr="00143ABA">
        <w:rPr>
          <w:rFonts w:ascii="Palatino Linotype" w:eastAsia="Calibri" w:hAnsi="Palatino Linotype" w:cs="Arial"/>
          <w:sz w:val="24"/>
          <w:szCs w:val="24"/>
        </w:rPr>
        <w:t>nvitación restringida</w:t>
      </w:r>
      <w:r>
        <w:rPr>
          <w:rFonts w:ascii="Palatino Linotype" w:eastAsia="Calibri" w:hAnsi="Palatino Linotype" w:cs="Arial"/>
          <w:sz w:val="24"/>
          <w:szCs w:val="24"/>
        </w:rPr>
        <w:t xml:space="preserve"> y </w:t>
      </w:r>
      <w:r w:rsidR="00CD0C56">
        <w:rPr>
          <w:rFonts w:ascii="Palatino Linotype" w:eastAsia="Calibri" w:hAnsi="Palatino Linotype" w:cs="Arial"/>
          <w:sz w:val="24"/>
          <w:szCs w:val="24"/>
        </w:rPr>
        <w:t>a</w:t>
      </w:r>
      <w:r w:rsidRPr="00143ABA">
        <w:rPr>
          <w:rFonts w:ascii="Palatino Linotype" w:eastAsia="Calibri" w:hAnsi="Palatino Linotype" w:cs="Arial"/>
          <w:sz w:val="24"/>
          <w:szCs w:val="24"/>
        </w:rPr>
        <w:t>djudicación directa.</w:t>
      </w:r>
    </w:p>
    <w:p w14:paraId="3F006E8E" w14:textId="77777777" w:rsidR="00CD0C56" w:rsidRDefault="00CD0C56" w:rsidP="00143ABA">
      <w:pPr>
        <w:autoSpaceDE w:val="0"/>
        <w:autoSpaceDN w:val="0"/>
        <w:adjustRightInd w:val="0"/>
        <w:spacing w:after="0" w:line="360" w:lineRule="auto"/>
        <w:jc w:val="both"/>
        <w:rPr>
          <w:rFonts w:ascii="Palatino Linotype" w:eastAsia="Calibri" w:hAnsi="Palatino Linotype" w:cs="Arial"/>
          <w:sz w:val="24"/>
          <w:szCs w:val="24"/>
        </w:rPr>
      </w:pPr>
    </w:p>
    <w:p w14:paraId="0E9E1BB3" w14:textId="77777777" w:rsidR="00CD0C56" w:rsidRDefault="00CD0C56" w:rsidP="00143ABA">
      <w:pPr>
        <w:autoSpaceDE w:val="0"/>
        <w:autoSpaceDN w:val="0"/>
        <w:adjustRightInd w:val="0"/>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De igual forma, estipula que l</w:t>
      </w:r>
      <w:r w:rsidRPr="00CD0C56">
        <w:rPr>
          <w:rFonts w:ascii="Palatino Linotype" w:eastAsia="Calibri" w:hAnsi="Palatino Linotype" w:cs="Arial"/>
          <w:sz w:val="24"/>
          <w:szCs w:val="24"/>
        </w:rPr>
        <w:t xml:space="preserve">as dependencias, entidades y ayuntamientos podrán realizar obras por </w:t>
      </w:r>
      <w:r w:rsidRPr="00CD0C56">
        <w:rPr>
          <w:rFonts w:ascii="Palatino Linotype" w:eastAsia="Calibri" w:hAnsi="Palatino Linotype" w:cs="Arial"/>
          <w:b/>
          <w:bCs/>
          <w:sz w:val="24"/>
          <w:szCs w:val="24"/>
        </w:rPr>
        <w:t>administración directa</w:t>
      </w:r>
      <w:r w:rsidRPr="00CD0C56">
        <w:rPr>
          <w:rFonts w:ascii="Palatino Linotype" w:eastAsia="Calibri" w:hAnsi="Palatino Linotype" w:cs="Arial"/>
          <w:sz w:val="24"/>
          <w:szCs w:val="24"/>
        </w:rPr>
        <w:t>, siempre que posean la capacidad técnica y los elementos necesarios, consistentes en: maquinaria y equipo de construcción, personal técnico, trabajadores y materiales</w:t>
      </w:r>
      <w:r w:rsidR="00E44768">
        <w:rPr>
          <w:rFonts w:ascii="Palatino Linotype" w:eastAsia="Calibri" w:hAnsi="Palatino Linotype" w:cs="Arial"/>
          <w:sz w:val="24"/>
          <w:szCs w:val="24"/>
        </w:rPr>
        <w:t>.</w:t>
      </w:r>
    </w:p>
    <w:p w14:paraId="62995AE5" w14:textId="77777777" w:rsidR="00E44768" w:rsidRDefault="00E44768" w:rsidP="00143ABA">
      <w:pPr>
        <w:autoSpaceDE w:val="0"/>
        <w:autoSpaceDN w:val="0"/>
        <w:adjustRightInd w:val="0"/>
        <w:spacing w:after="0" w:line="360" w:lineRule="auto"/>
        <w:jc w:val="both"/>
        <w:rPr>
          <w:rFonts w:ascii="Palatino Linotype" w:eastAsia="Calibri" w:hAnsi="Palatino Linotype" w:cs="Arial"/>
          <w:sz w:val="24"/>
          <w:szCs w:val="24"/>
        </w:rPr>
      </w:pPr>
    </w:p>
    <w:p w14:paraId="3040FE3A" w14:textId="77777777" w:rsidR="00E44768" w:rsidRDefault="00E44768" w:rsidP="00143ABA">
      <w:pPr>
        <w:autoSpaceDE w:val="0"/>
        <w:autoSpaceDN w:val="0"/>
        <w:adjustRightInd w:val="0"/>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Así, para cualquiera de las modalidades descritas con anterioridad, el Ayuntamiento tiene la obligación de conservar el archivo de forma ordenada, de la documentación comprobatoria de los actos y contratos de la ejecución de obras, cuando menos por el lapso de cinco años, contados a partir de la fecha de la recepción de los trabajos.</w:t>
      </w:r>
    </w:p>
    <w:p w14:paraId="4865B449" w14:textId="77777777" w:rsidR="00E44768" w:rsidRDefault="00E44768" w:rsidP="00143ABA">
      <w:pPr>
        <w:autoSpaceDE w:val="0"/>
        <w:autoSpaceDN w:val="0"/>
        <w:adjustRightInd w:val="0"/>
        <w:spacing w:after="0" w:line="360" w:lineRule="auto"/>
        <w:jc w:val="both"/>
        <w:rPr>
          <w:rFonts w:ascii="Palatino Linotype" w:eastAsia="Calibri" w:hAnsi="Palatino Linotype" w:cs="Arial"/>
          <w:sz w:val="24"/>
          <w:szCs w:val="24"/>
        </w:rPr>
      </w:pPr>
    </w:p>
    <w:p w14:paraId="00C23DB9" w14:textId="25F60AF7" w:rsidR="00E44768" w:rsidRDefault="00E44768" w:rsidP="00143ABA">
      <w:pPr>
        <w:autoSpaceDE w:val="0"/>
        <w:autoSpaceDN w:val="0"/>
        <w:adjustRightInd w:val="0"/>
        <w:spacing w:after="0" w:line="360" w:lineRule="auto"/>
        <w:jc w:val="both"/>
        <w:rPr>
          <w:rFonts w:ascii="Palatino Linotype" w:eastAsia="Calibri" w:hAnsi="Palatino Linotype" w:cs="Arial"/>
          <w:sz w:val="24"/>
          <w:szCs w:val="24"/>
        </w:rPr>
      </w:pPr>
      <w:r w:rsidRPr="00E44768">
        <w:rPr>
          <w:rFonts w:ascii="Palatino Linotype" w:eastAsia="Calibri" w:hAnsi="Palatino Linotype" w:cs="Arial"/>
          <w:sz w:val="24"/>
          <w:szCs w:val="24"/>
        </w:rPr>
        <w:lastRenderedPageBreak/>
        <w:t xml:space="preserve">En ese orden de ideas, advertimos que para </w:t>
      </w:r>
      <w:r w:rsidR="00013998">
        <w:rPr>
          <w:rFonts w:ascii="Palatino Linotype" w:eastAsia="Calibri" w:hAnsi="Palatino Linotype" w:cs="Arial"/>
          <w:sz w:val="24"/>
          <w:szCs w:val="24"/>
        </w:rPr>
        <w:t>ejecución de obras  o servicios contratados</w:t>
      </w:r>
      <w:r w:rsidRPr="00E44768">
        <w:rPr>
          <w:rFonts w:ascii="Palatino Linotype" w:eastAsia="Calibri" w:hAnsi="Palatino Linotype" w:cs="Arial"/>
          <w:sz w:val="24"/>
          <w:szCs w:val="24"/>
        </w:rPr>
        <w:t xml:space="preserve"> referidos en respuesta primigenia por el Sujeto Obligado, esta</w:t>
      </w:r>
      <w:r>
        <w:rPr>
          <w:rFonts w:ascii="Palatino Linotype" w:eastAsia="Calibri" w:hAnsi="Palatino Linotype" w:cs="Arial"/>
          <w:sz w:val="24"/>
          <w:szCs w:val="24"/>
        </w:rPr>
        <w:t>s</w:t>
      </w:r>
      <w:r w:rsidRPr="00E44768">
        <w:rPr>
          <w:rFonts w:ascii="Palatino Linotype" w:eastAsia="Calibri" w:hAnsi="Palatino Linotype" w:cs="Arial"/>
          <w:sz w:val="24"/>
          <w:szCs w:val="24"/>
        </w:rPr>
        <w:t xml:space="preserve"> pudieron realizarse a través de </w:t>
      </w:r>
      <w:r w:rsidRPr="00E44768">
        <w:rPr>
          <w:rFonts w:ascii="Palatino Linotype" w:eastAsia="Calibri" w:hAnsi="Palatino Linotype" w:cs="Arial"/>
          <w:sz w:val="24"/>
          <w:szCs w:val="24"/>
          <w:u w:val="single"/>
        </w:rPr>
        <w:t>invitación restringida, adjudicación directa o administración directa</w:t>
      </w:r>
      <w:r>
        <w:rPr>
          <w:rFonts w:ascii="Palatino Linotype" w:eastAsia="Calibri" w:hAnsi="Palatino Linotype" w:cs="Arial"/>
          <w:sz w:val="24"/>
          <w:szCs w:val="24"/>
        </w:rPr>
        <w:t>, y por ende, cuenta con la</w:t>
      </w:r>
      <w:r w:rsidRPr="00E44768">
        <w:rPr>
          <w:rFonts w:ascii="Palatino Linotype" w:eastAsia="Calibri" w:hAnsi="Palatino Linotype" w:cs="Arial"/>
          <w:sz w:val="24"/>
          <w:szCs w:val="24"/>
        </w:rPr>
        <w:t xml:space="preserve"> atribución de autorizar la entrega de recursos públicos municipales, además contar con los registros contables, financieros y administrativos, que pudieran soportar </w:t>
      </w:r>
      <w:r>
        <w:rPr>
          <w:rFonts w:ascii="Palatino Linotype" w:eastAsia="Calibri" w:hAnsi="Palatino Linotype" w:cs="Arial"/>
          <w:sz w:val="24"/>
          <w:szCs w:val="24"/>
        </w:rPr>
        <w:t>la</w:t>
      </w:r>
      <w:r w:rsidRPr="00E44768">
        <w:rPr>
          <w:rFonts w:ascii="Palatino Linotype" w:eastAsia="Calibri" w:hAnsi="Palatino Linotype" w:cs="Arial"/>
          <w:sz w:val="24"/>
          <w:szCs w:val="24"/>
        </w:rPr>
        <w:t xml:space="preserve"> ejecución de </w:t>
      </w:r>
      <w:r>
        <w:rPr>
          <w:rFonts w:ascii="Palatino Linotype" w:eastAsia="Calibri" w:hAnsi="Palatino Linotype" w:cs="Arial"/>
          <w:sz w:val="24"/>
          <w:szCs w:val="24"/>
        </w:rPr>
        <w:t xml:space="preserve">la </w:t>
      </w:r>
      <w:r w:rsidRPr="00E44768">
        <w:rPr>
          <w:rFonts w:ascii="Palatino Linotype" w:eastAsia="Calibri" w:hAnsi="Palatino Linotype" w:cs="Arial"/>
          <w:sz w:val="24"/>
          <w:szCs w:val="24"/>
        </w:rPr>
        <w:t>obra</w:t>
      </w:r>
      <w:r>
        <w:rPr>
          <w:rFonts w:ascii="Palatino Linotype" w:eastAsia="Calibri" w:hAnsi="Palatino Linotype" w:cs="Arial"/>
          <w:sz w:val="24"/>
          <w:szCs w:val="24"/>
        </w:rPr>
        <w:t xml:space="preserve"> </w:t>
      </w:r>
      <w:r w:rsidR="00675A8D">
        <w:rPr>
          <w:rFonts w:ascii="Palatino Linotype" w:eastAsia="Calibri" w:hAnsi="Palatino Linotype" w:cs="Arial"/>
          <w:sz w:val="24"/>
          <w:szCs w:val="24"/>
        </w:rPr>
        <w:t>en  referencia.</w:t>
      </w:r>
    </w:p>
    <w:p w14:paraId="6B0F76BA" w14:textId="4B4AA4F9" w:rsidR="00960F59" w:rsidRDefault="00960F59" w:rsidP="00143ABA">
      <w:pPr>
        <w:autoSpaceDE w:val="0"/>
        <w:autoSpaceDN w:val="0"/>
        <w:adjustRightInd w:val="0"/>
        <w:spacing w:after="0" w:line="360" w:lineRule="auto"/>
        <w:jc w:val="both"/>
        <w:rPr>
          <w:rFonts w:ascii="Palatino Linotype" w:eastAsia="Calibri" w:hAnsi="Palatino Linotype" w:cs="Arial"/>
          <w:sz w:val="24"/>
          <w:szCs w:val="24"/>
        </w:rPr>
      </w:pPr>
    </w:p>
    <w:p w14:paraId="014DD188" w14:textId="77777777" w:rsidR="00960F59" w:rsidRPr="00960F59" w:rsidRDefault="00960F59" w:rsidP="00960F59">
      <w:pPr>
        <w:spacing w:after="0" w:line="360" w:lineRule="auto"/>
        <w:ind w:right="142"/>
        <w:jc w:val="both"/>
        <w:rPr>
          <w:rFonts w:ascii="Palatino Linotype" w:eastAsia="Times New Roman" w:hAnsi="Palatino Linotype" w:cs="Times New Roman"/>
          <w:sz w:val="24"/>
          <w:szCs w:val="24"/>
          <w:lang w:val="es-ES_tradnl" w:eastAsia="es-ES"/>
        </w:rPr>
      </w:pPr>
      <w:r w:rsidRPr="00960F59">
        <w:rPr>
          <w:rFonts w:ascii="Palatino Linotype" w:eastAsia="Calibri" w:hAnsi="Palatino Linotype" w:cs="Times New Roman"/>
          <w:sz w:val="24"/>
          <w:szCs w:val="24"/>
          <w:lang w:eastAsia="es-MX"/>
        </w:rPr>
        <w:t xml:space="preserve">Aunado a lo antes expuesto, cabe señalar que la información referida forma parte de las Obligaciones de Transparencia Comunes del </w:t>
      </w:r>
      <w:r w:rsidRPr="00960F59">
        <w:rPr>
          <w:rFonts w:ascii="Palatino Linotype" w:eastAsia="Calibri" w:hAnsi="Palatino Linotype" w:cs="Times New Roman"/>
          <w:b/>
          <w:sz w:val="24"/>
          <w:szCs w:val="24"/>
          <w:lang w:eastAsia="es-MX"/>
        </w:rPr>
        <w:t>Sujeto Obligado</w:t>
      </w:r>
      <w:r w:rsidRPr="00960F59">
        <w:rPr>
          <w:rFonts w:ascii="Palatino Linotype" w:eastAsia="Calibri" w:hAnsi="Palatino Linotype" w:cs="Times New Roman"/>
          <w:sz w:val="24"/>
          <w:szCs w:val="24"/>
          <w:lang w:eastAsia="es-MX"/>
        </w:rPr>
        <w:t>,</w:t>
      </w:r>
      <w:r w:rsidRPr="00960F59">
        <w:rPr>
          <w:rFonts w:ascii="Palatino Linotype" w:eastAsia="Times New Roman" w:hAnsi="Palatino Linotype" w:cs="Times New Roman"/>
          <w:sz w:val="24"/>
          <w:szCs w:val="24"/>
          <w:lang w:eastAsia="es-MX"/>
        </w:rPr>
        <w:t xml:space="preserve"> lo que nos </w:t>
      </w:r>
      <w:r w:rsidRPr="00960F59">
        <w:rPr>
          <w:rFonts w:ascii="Palatino Linotype" w:eastAsia="Times New Roman" w:hAnsi="Palatino Linotype" w:cs="Times New Roman"/>
          <w:sz w:val="24"/>
          <w:szCs w:val="24"/>
          <w:lang w:val="es-ES_tradnl" w:eastAsia="es-ES"/>
        </w:rPr>
        <w:t>permite traer a colación lo dispuesto por la fracción XXIX del artículo 92 de la Ley de Transparencia y Acceso a la Información Pública del Estado de México y Municipios en el cual se aprecia lo siguiente:</w:t>
      </w:r>
    </w:p>
    <w:p w14:paraId="216BED5B" w14:textId="77777777" w:rsidR="00960F59" w:rsidRPr="00960F59" w:rsidRDefault="00960F59" w:rsidP="00960F59">
      <w:pPr>
        <w:tabs>
          <w:tab w:val="left" w:pos="851"/>
        </w:tabs>
        <w:spacing w:before="120" w:after="120" w:line="240" w:lineRule="auto"/>
        <w:ind w:left="851" w:right="851"/>
        <w:jc w:val="both"/>
        <w:rPr>
          <w:rFonts w:ascii="Palatino Linotype" w:eastAsia="Calibri" w:hAnsi="Palatino Linotype" w:cs="Arial"/>
          <w:i/>
        </w:rPr>
      </w:pPr>
      <w:r w:rsidRPr="00960F59">
        <w:rPr>
          <w:rFonts w:ascii="Palatino Linotype" w:eastAsia="Calibri" w:hAnsi="Palatino Linotype" w:cs="Arial"/>
          <w:i/>
        </w:rPr>
        <w:t>“</w:t>
      </w:r>
      <w:r w:rsidRPr="00960F59">
        <w:rPr>
          <w:rFonts w:ascii="Palatino Linotype" w:eastAsia="Calibri" w:hAnsi="Palatino Linotype" w:cs="Arial"/>
          <w:b/>
          <w:i/>
        </w:rPr>
        <w:t>Artículo 92</w:t>
      </w:r>
      <w:r w:rsidRPr="00960F59">
        <w:rPr>
          <w:rFonts w:ascii="Palatino Linotype" w:eastAsia="Calibri" w:hAnsi="Palatino Linotype" w:cs="Arial"/>
          <w:i/>
        </w:rPr>
        <w:t xml:space="preserve">. </w:t>
      </w:r>
      <w:r w:rsidRPr="00960F59">
        <w:rPr>
          <w:rFonts w:ascii="Palatino Linotype" w:eastAsia="Calibri" w:hAnsi="Palatino Linotype" w:cs="Arial"/>
          <w:b/>
          <w:i/>
          <w:u w:val="single"/>
        </w:rPr>
        <w:t>Los sujetos obligados deberán poner a disposición del público de manera permanente y actualizada de forma sencilla, precisa y entendible, en los respectivos medios electrónicos</w:t>
      </w:r>
      <w:r w:rsidRPr="00960F59">
        <w:rPr>
          <w:rFonts w:ascii="Palatino Linotype" w:eastAsia="Calibri" w:hAnsi="Palatino Linotype" w:cs="Arial"/>
          <w:i/>
        </w:rPr>
        <w:t xml:space="preserve">, de acuerdo con sus facultades, atribuciones, funciones u objeto social, según corresponda, la información, </w:t>
      </w:r>
      <w:r w:rsidRPr="00960F59">
        <w:rPr>
          <w:rFonts w:ascii="Palatino Linotype" w:eastAsia="Calibri" w:hAnsi="Palatino Linotype" w:cs="Arial"/>
          <w:b/>
          <w:i/>
          <w:u w:val="single"/>
        </w:rPr>
        <w:t>por lo menos, de los temas, documentos y políticas que a continuación se señalan</w:t>
      </w:r>
      <w:r w:rsidRPr="00960F59">
        <w:rPr>
          <w:rFonts w:ascii="Palatino Linotype" w:eastAsia="Calibri" w:hAnsi="Palatino Linotype" w:cs="Arial"/>
          <w:i/>
        </w:rPr>
        <w:t>:</w:t>
      </w:r>
    </w:p>
    <w:p w14:paraId="447D7036" w14:textId="77777777" w:rsidR="00960F59" w:rsidRPr="00960F59" w:rsidRDefault="00960F59" w:rsidP="00960F59">
      <w:pPr>
        <w:tabs>
          <w:tab w:val="left" w:pos="851"/>
        </w:tabs>
        <w:spacing w:before="120" w:after="120" w:line="240" w:lineRule="auto"/>
        <w:ind w:left="851" w:right="851"/>
        <w:jc w:val="both"/>
        <w:rPr>
          <w:rFonts w:ascii="Calibri" w:eastAsia="Calibri" w:hAnsi="Calibri" w:cs="Times New Roman"/>
        </w:rPr>
      </w:pPr>
    </w:p>
    <w:p w14:paraId="1B4696C8" w14:textId="77777777" w:rsidR="00960F59" w:rsidRPr="00960F59" w:rsidRDefault="00960F59" w:rsidP="00960F59">
      <w:pPr>
        <w:tabs>
          <w:tab w:val="left" w:pos="851"/>
        </w:tabs>
        <w:spacing w:before="120" w:after="120" w:line="240" w:lineRule="auto"/>
        <w:ind w:left="851" w:right="851"/>
        <w:jc w:val="both"/>
        <w:rPr>
          <w:rFonts w:ascii="Palatino Linotype" w:eastAsia="Calibri" w:hAnsi="Palatino Linotype" w:cs="Times New Roman"/>
          <w:b/>
          <w:i/>
        </w:rPr>
      </w:pPr>
      <w:r w:rsidRPr="00960F59">
        <w:rPr>
          <w:rFonts w:ascii="Palatino Linotype" w:eastAsia="Calibri" w:hAnsi="Palatino Linotype" w:cs="Times New Roman"/>
          <w:b/>
          <w:i/>
        </w:rPr>
        <w:t xml:space="preserve">XXIX. </w:t>
      </w:r>
      <w:r w:rsidRPr="00960F59">
        <w:rPr>
          <w:rFonts w:ascii="Palatino Linotype" w:eastAsia="Calibri" w:hAnsi="Palatino Linotype" w:cs="Times New Roman"/>
          <w:bCs/>
          <w:i/>
        </w:rPr>
        <w:t xml:space="preserve">La información sobre los procesos y resultados sobre </w:t>
      </w:r>
      <w:r w:rsidRPr="00960F59">
        <w:rPr>
          <w:rFonts w:ascii="Palatino Linotype" w:eastAsia="Calibri" w:hAnsi="Palatino Linotype" w:cs="Times New Roman"/>
          <w:b/>
          <w:i/>
          <w:u w:val="single"/>
        </w:rPr>
        <w:t>procedimientos de adjudicación directa, invitación restringida y licitación de cualquier naturaleza</w:t>
      </w:r>
      <w:r w:rsidRPr="00960F59">
        <w:rPr>
          <w:rFonts w:ascii="Palatino Linotype" w:eastAsia="Calibri" w:hAnsi="Palatino Linotype" w:cs="Times New Roman"/>
          <w:bCs/>
          <w:i/>
        </w:rPr>
        <w:t>, incluyendo la versión pública del expediente respectivo y de los contratos celebrados, que deberán contener, por los menos, lo siguiente</w:t>
      </w:r>
      <w:r w:rsidRPr="00960F59">
        <w:rPr>
          <w:rFonts w:ascii="Palatino Linotype" w:eastAsia="Calibri" w:hAnsi="Palatino Linotype" w:cs="Times New Roman"/>
          <w:b/>
          <w:i/>
        </w:rPr>
        <w:t xml:space="preserve">: </w:t>
      </w:r>
    </w:p>
    <w:p w14:paraId="7E1339A4" w14:textId="77777777" w:rsidR="00960F59" w:rsidRPr="00960F59" w:rsidRDefault="00960F59" w:rsidP="00960F59">
      <w:pPr>
        <w:tabs>
          <w:tab w:val="left" w:pos="851"/>
        </w:tabs>
        <w:spacing w:before="120" w:after="120" w:line="240" w:lineRule="auto"/>
        <w:ind w:left="851" w:right="851"/>
        <w:jc w:val="both"/>
        <w:rPr>
          <w:rFonts w:ascii="Palatino Linotype" w:eastAsia="Calibri" w:hAnsi="Palatino Linotype" w:cs="Times New Roman"/>
          <w:b/>
          <w:i/>
        </w:rPr>
      </w:pPr>
      <w:r w:rsidRPr="00960F59">
        <w:rPr>
          <w:rFonts w:ascii="Palatino Linotype" w:eastAsia="Calibri" w:hAnsi="Palatino Linotype" w:cs="Times New Roman"/>
          <w:b/>
          <w:i/>
        </w:rPr>
        <w:t xml:space="preserve">a) </w:t>
      </w:r>
      <w:r w:rsidRPr="00960F59">
        <w:rPr>
          <w:rFonts w:ascii="Palatino Linotype" w:eastAsia="Calibri" w:hAnsi="Palatino Linotype" w:cs="Times New Roman"/>
          <w:bCs/>
          <w:i/>
        </w:rPr>
        <w:t>De licitaciones públicas o procedimientos de invitación restringida</w:t>
      </w:r>
      <w:r w:rsidRPr="00960F59">
        <w:rPr>
          <w:rFonts w:ascii="Palatino Linotype" w:eastAsia="Calibri" w:hAnsi="Palatino Linotype" w:cs="Times New Roman"/>
          <w:b/>
          <w:i/>
        </w:rPr>
        <w:t xml:space="preserve">: </w:t>
      </w:r>
    </w:p>
    <w:p w14:paraId="42973141" w14:textId="77777777" w:rsidR="00960F59" w:rsidRPr="00960F59" w:rsidRDefault="00960F59" w:rsidP="00960F59">
      <w:pPr>
        <w:tabs>
          <w:tab w:val="left" w:pos="851"/>
        </w:tabs>
        <w:spacing w:before="120" w:after="120" w:line="240" w:lineRule="auto"/>
        <w:ind w:left="851" w:right="851"/>
        <w:jc w:val="both"/>
        <w:rPr>
          <w:rFonts w:ascii="Palatino Linotype" w:eastAsia="Calibri" w:hAnsi="Palatino Linotype" w:cs="Times New Roman"/>
          <w:b/>
          <w:i/>
        </w:rPr>
      </w:pPr>
      <w:r w:rsidRPr="00960F59">
        <w:rPr>
          <w:rFonts w:ascii="Palatino Linotype" w:eastAsia="Calibri" w:hAnsi="Palatino Linotype" w:cs="Times New Roman"/>
          <w:b/>
          <w:i/>
        </w:rPr>
        <w:t xml:space="preserve">1) La convocatoria o invitación emitida, así como los fundamentos legales aplicados para llevarla a cabo; </w:t>
      </w:r>
    </w:p>
    <w:p w14:paraId="3D495B03" w14:textId="77777777" w:rsidR="00960F59" w:rsidRPr="00960F59" w:rsidRDefault="00960F59" w:rsidP="00960F59">
      <w:pPr>
        <w:tabs>
          <w:tab w:val="left" w:pos="851"/>
        </w:tabs>
        <w:spacing w:before="120" w:after="120" w:line="240" w:lineRule="auto"/>
        <w:ind w:left="851" w:right="851"/>
        <w:jc w:val="both"/>
        <w:rPr>
          <w:rFonts w:ascii="Palatino Linotype" w:eastAsia="Calibri" w:hAnsi="Palatino Linotype" w:cs="Times New Roman"/>
          <w:bCs/>
          <w:i/>
        </w:rPr>
      </w:pPr>
      <w:r w:rsidRPr="00960F59">
        <w:rPr>
          <w:rFonts w:ascii="Palatino Linotype" w:eastAsia="Calibri" w:hAnsi="Palatino Linotype" w:cs="Times New Roman"/>
          <w:b/>
          <w:i/>
        </w:rPr>
        <w:t xml:space="preserve">2) </w:t>
      </w:r>
      <w:r w:rsidRPr="00960F59">
        <w:rPr>
          <w:rFonts w:ascii="Palatino Linotype" w:eastAsia="Calibri" w:hAnsi="Palatino Linotype" w:cs="Times New Roman"/>
          <w:bCs/>
          <w:i/>
        </w:rPr>
        <w:t xml:space="preserve">Los nombres de los participantes o invitados; </w:t>
      </w:r>
    </w:p>
    <w:p w14:paraId="4235581C" w14:textId="77777777" w:rsidR="00960F59" w:rsidRPr="00960F59" w:rsidRDefault="00960F59" w:rsidP="00960F59">
      <w:pPr>
        <w:tabs>
          <w:tab w:val="left" w:pos="851"/>
        </w:tabs>
        <w:spacing w:before="120" w:after="120" w:line="240" w:lineRule="auto"/>
        <w:ind w:left="851" w:right="851"/>
        <w:jc w:val="both"/>
        <w:rPr>
          <w:rFonts w:ascii="Palatino Linotype" w:eastAsia="Calibri" w:hAnsi="Palatino Linotype" w:cs="Times New Roman"/>
          <w:b/>
          <w:i/>
        </w:rPr>
      </w:pPr>
      <w:r w:rsidRPr="00960F59">
        <w:rPr>
          <w:rFonts w:ascii="Palatino Linotype" w:eastAsia="Calibri" w:hAnsi="Palatino Linotype" w:cs="Times New Roman"/>
          <w:bCs/>
          <w:i/>
        </w:rPr>
        <w:t>3</w:t>
      </w:r>
      <w:r w:rsidRPr="00960F59">
        <w:rPr>
          <w:rFonts w:ascii="Palatino Linotype" w:eastAsia="Calibri" w:hAnsi="Palatino Linotype" w:cs="Times New Roman"/>
          <w:b/>
          <w:i/>
        </w:rPr>
        <w:t xml:space="preserve">) El nombre del ganador y las razones que lo justifican; </w:t>
      </w:r>
    </w:p>
    <w:p w14:paraId="1381F1BB" w14:textId="77777777" w:rsidR="00960F59" w:rsidRPr="00960F59" w:rsidRDefault="00960F59" w:rsidP="00960F59">
      <w:pPr>
        <w:tabs>
          <w:tab w:val="left" w:pos="851"/>
        </w:tabs>
        <w:spacing w:before="120" w:after="120" w:line="240" w:lineRule="auto"/>
        <w:ind w:left="851" w:right="851"/>
        <w:jc w:val="both"/>
        <w:rPr>
          <w:rFonts w:ascii="Palatino Linotype" w:eastAsia="Calibri" w:hAnsi="Palatino Linotype" w:cs="Times New Roman"/>
          <w:b/>
          <w:i/>
        </w:rPr>
      </w:pPr>
      <w:r w:rsidRPr="00960F59">
        <w:rPr>
          <w:rFonts w:ascii="Palatino Linotype" w:eastAsia="Calibri" w:hAnsi="Palatino Linotype" w:cs="Times New Roman"/>
          <w:b/>
          <w:i/>
        </w:rPr>
        <w:t xml:space="preserve">4) </w:t>
      </w:r>
      <w:r w:rsidRPr="00960F59">
        <w:rPr>
          <w:rFonts w:ascii="Palatino Linotype" w:eastAsia="Calibri" w:hAnsi="Palatino Linotype" w:cs="Times New Roman"/>
          <w:bCs/>
          <w:i/>
        </w:rPr>
        <w:t>El área solicitante y la responsable de su ejecución</w:t>
      </w:r>
      <w:r w:rsidRPr="00960F59">
        <w:rPr>
          <w:rFonts w:ascii="Palatino Linotype" w:eastAsia="Calibri" w:hAnsi="Palatino Linotype" w:cs="Times New Roman"/>
          <w:b/>
          <w:i/>
        </w:rPr>
        <w:t xml:space="preserve">; </w:t>
      </w:r>
    </w:p>
    <w:p w14:paraId="7B235850" w14:textId="77777777" w:rsidR="00960F59" w:rsidRPr="00960F59" w:rsidRDefault="00960F59" w:rsidP="00960F59">
      <w:pPr>
        <w:tabs>
          <w:tab w:val="left" w:pos="851"/>
        </w:tabs>
        <w:spacing w:before="120" w:after="120" w:line="240" w:lineRule="auto"/>
        <w:ind w:left="851" w:right="851"/>
        <w:jc w:val="both"/>
        <w:rPr>
          <w:rFonts w:ascii="Palatino Linotype" w:eastAsia="Calibri" w:hAnsi="Palatino Linotype" w:cs="Times New Roman"/>
          <w:b/>
          <w:i/>
        </w:rPr>
      </w:pPr>
      <w:r w:rsidRPr="00960F59">
        <w:rPr>
          <w:rFonts w:ascii="Palatino Linotype" w:eastAsia="Calibri" w:hAnsi="Palatino Linotype" w:cs="Times New Roman"/>
          <w:b/>
          <w:i/>
        </w:rPr>
        <w:lastRenderedPageBreak/>
        <w:t xml:space="preserve">5) </w:t>
      </w:r>
      <w:r w:rsidRPr="00960F59">
        <w:rPr>
          <w:rFonts w:ascii="Palatino Linotype" w:eastAsia="Calibri" w:hAnsi="Palatino Linotype" w:cs="Times New Roman"/>
          <w:bCs/>
          <w:i/>
        </w:rPr>
        <w:t>Las convocatorias e invitaciones emitidas</w:t>
      </w:r>
      <w:r w:rsidRPr="00960F59">
        <w:rPr>
          <w:rFonts w:ascii="Palatino Linotype" w:eastAsia="Calibri" w:hAnsi="Palatino Linotype" w:cs="Times New Roman"/>
          <w:b/>
          <w:i/>
        </w:rPr>
        <w:t xml:space="preserve">; </w:t>
      </w:r>
    </w:p>
    <w:p w14:paraId="15FFFCE9" w14:textId="77777777" w:rsidR="00960F59" w:rsidRPr="00960F59" w:rsidRDefault="00960F59" w:rsidP="00960F59">
      <w:pPr>
        <w:tabs>
          <w:tab w:val="left" w:pos="851"/>
        </w:tabs>
        <w:spacing w:before="120" w:after="120" w:line="240" w:lineRule="auto"/>
        <w:ind w:left="851" w:right="851"/>
        <w:jc w:val="both"/>
        <w:rPr>
          <w:rFonts w:ascii="Palatino Linotype" w:eastAsia="Calibri" w:hAnsi="Palatino Linotype" w:cs="Times New Roman"/>
          <w:b/>
          <w:i/>
        </w:rPr>
      </w:pPr>
      <w:r w:rsidRPr="00960F59">
        <w:rPr>
          <w:rFonts w:ascii="Palatino Linotype" w:eastAsia="Calibri" w:hAnsi="Palatino Linotype" w:cs="Times New Roman"/>
          <w:b/>
          <w:i/>
        </w:rPr>
        <w:t xml:space="preserve">6) Los dictámenes y fallo de adjudicación; </w:t>
      </w:r>
    </w:p>
    <w:p w14:paraId="18963643" w14:textId="77777777" w:rsidR="00960F59" w:rsidRPr="00960F59" w:rsidRDefault="00960F59" w:rsidP="00960F59">
      <w:pPr>
        <w:tabs>
          <w:tab w:val="left" w:pos="851"/>
        </w:tabs>
        <w:spacing w:before="120" w:after="120" w:line="240" w:lineRule="auto"/>
        <w:ind w:left="851" w:right="851"/>
        <w:jc w:val="both"/>
        <w:rPr>
          <w:rFonts w:ascii="Palatino Linotype" w:eastAsia="Calibri" w:hAnsi="Palatino Linotype" w:cs="Times New Roman"/>
          <w:b/>
          <w:i/>
        </w:rPr>
      </w:pPr>
      <w:r w:rsidRPr="00960F59">
        <w:rPr>
          <w:rFonts w:ascii="Palatino Linotype" w:eastAsia="Calibri" w:hAnsi="Palatino Linotype" w:cs="Times New Roman"/>
          <w:b/>
          <w:i/>
        </w:rPr>
        <w:t xml:space="preserve">7) El contrato y, en su caso, sus anexos; </w:t>
      </w:r>
    </w:p>
    <w:p w14:paraId="55AC63FB" w14:textId="77777777" w:rsidR="00960F59" w:rsidRPr="00960F59" w:rsidRDefault="00960F59" w:rsidP="00960F59">
      <w:pPr>
        <w:tabs>
          <w:tab w:val="left" w:pos="851"/>
        </w:tabs>
        <w:spacing w:before="120" w:after="120" w:line="240" w:lineRule="auto"/>
        <w:ind w:left="851" w:right="851"/>
        <w:jc w:val="both"/>
        <w:rPr>
          <w:rFonts w:ascii="Palatino Linotype" w:eastAsia="Calibri" w:hAnsi="Palatino Linotype" w:cs="Times New Roman"/>
          <w:b/>
          <w:i/>
        </w:rPr>
      </w:pPr>
      <w:r w:rsidRPr="00960F59">
        <w:rPr>
          <w:rFonts w:ascii="Palatino Linotype" w:eastAsia="Calibri" w:hAnsi="Palatino Linotype" w:cs="Times New Roman"/>
          <w:b/>
          <w:i/>
        </w:rPr>
        <w:t xml:space="preserve">8) Los mecanismos de vigilancia y supervisión, incluyendo en su caso, los estudios de impacto urbano y ambiental, según corresponda; </w:t>
      </w:r>
    </w:p>
    <w:p w14:paraId="51848480" w14:textId="77777777" w:rsidR="00960F59" w:rsidRPr="00960F59" w:rsidRDefault="00960F59" w:rsidP="00960F59">
      <w:pPr>
        <w:tabs>
          <w:tab w:val="left" w:pos="851"/>
        </w:tabs>
        <w:spacing w:before="120" w:after="120" w:line="240" w:lineRule="auto"/>
        <w:ind w:left="851" w:right="851"/>
        <w:jc w:val="both"/>
        <w:rPr>
          <w:rFonts w:ascii="Palatino Linotype" w:eastAsia="Calibri" w:hAnsi="Palatino Linotype" w:cs="Times New Roman"/>
          <w:b/>
          <w:i/>
        </w:rPr>
      </w:pPr>
      <w:r w:rsidRPr="00960F59">
        <w:rPr>
          <w:rFonts w:ascii="Palatino Linotype" w:eastAsia="Calibri" w:hAnsi="Palatino Linotype" w:cs="Times New Roman"/>
          <w:b/>
          <w:i/>
        </w:rPr>
        <w:t xml:space="preserve">9) </w:t>
      </w:r>
      <w:r w:rsidRPr="00960F59">
        <w:rPr>
          <w:rFonts w:ascii="Palatino Linotype" w:eastAsia="Calibri" w:hAnsi="Palatino Linotype" w:cs="Times New Roman"/>
          <w:bCs/>
          <w:i/>
        </w:rPr>
        <w:t>La partida presupuestal, de conformidad con el clasificador por objeto del gasto, en el caso de ser aplicable</w:t>
      </w:r>
      <w:r w:rsidRPr="00960F59">
        <w:rPr>
          <w:rFonts w:ascii="Palatino Linotype" w:eastAsia="Calibri" w:hAnsi="Palatino Linotype" w:cs="Times New Roman"/>
          <w:b/>
          <w:i/>
        </w:rPr>
        <w:t xml:space="preserve">; </w:t>
      </w:r>
    </w:p>
    <w:p w14:paraId="63DC070D" w14:textId="77777777" w:rsidR="00960F59" w:rsidRPr="00960F59" w:rsidRDefault="00960F59" w:rsidP="00960F59">
      <w:pPr>
        <w:tabs>
          <w:tab w:val="left" w:pos="851"/>
        </w:tabs>
        <w:spacing w:before="120" w:after="120" w:line="240" w:lineRule="auto"/>
        <w:ind w:left="851" w:right="851"/>
        <w:jc w:val="both"/>
        <w:rPr>
          <w:rFonts w:ascii="Palatino Linotype" w:eastAsia="Calibri" w:hAnsi="Palatino Linotype" w:cs="Times New Roman"/>
          <w:b/>
          <w:i/>
        </w:rPr>
      </w:pPr>
      <w:r w:rsidRPr="00960F59">
        <w:rPr>
          <w:rFonts w:ascii="Palatino Linotype" w:eastAsia="Calibri" w:hAnsi="Palatino Linotype" w:cs="Times New Roman"/>
          <w:b/>
          <w:i/>
        </w:rPr>
        <w:t xml:space="preserve">10) </w:t>
      </w:r>
      <w:r w:rsidRPr="00960F59">
        <w:rPr>
          <w:rFonts w:ascii="Palatino Linotype" w:eastAsia="Calibri" w:hAnsi="Palatino Linotype" w:cs="Times New Roman"/>
          <w:bCs/>
          <w:i/>
        </w:rPr>
        <w:t>Origen de los recursos especificando si son federales, estatales o municipales, así como el tipo de fondo de participación o aportación respectiva</w:t>
      </w:r>
      <w:r w:rsidRPr="00960F59">
        <w:rPr>
          <w:rFonts w:ascii="Palatino Linotype" w:eastAsia="Calibri" w:hAnsi="Palatino Linotype" w:cs="Times New Roman"/>
          <w:b/>
          <w:i/>
        </w:rPr>
        <w:t xml:space="preserve">; </w:t>
      </w:r>
    </w:p>
    <w:p w14:paraId="0B0774CA" w14:textId="77777777" w:rsidR="00960F59" w:rsidRPr="00960F59" w:rsidRDefault="00960F59" w:rsidP="00960F59">
      <w:pPr>
        <w:tabs>
          <w:tab w:val="left" w:pos="851"/>
        </w:tabs>
        <w:spacing w:before="120" w:after="120" w:line="240" w:lineRule="auto"/>
        <w:ind w:left="851" w:right="851"/>
        <w:jc w:val="both"/>
        <w:rPr>
          <w:rFonts w:ascii="Palatino Linotype" w:eastAsia="Calibri" w:hAnsi="Palatino Linotype" w:cs="Times New Roman"/>
          <w:b/>
          <w:i/>
        </w:rPr>
      </w:pPr>
      <w:r w:rsidRPr="00960F59">
        <w:rPr>
          <w:rFonts w:ascii="Palatino Linotype" w:eastAsia="Calibri" w:hAnsi="Palatino Linotype" w:cs="Times New Roman"/>
          <w:b/>
          <w:i/>
        </w:rPr>
        <w:t xml:space="preserve">11) Los convenios modificatorios que, en su caso, sean firmados, precisando el objeto y la fecha de celebración; </w:t>
      </w:r>
    </w:p>
    <w:p w14:paraId="38180E8C" w14:textId="77777777" w:rsidR="00960F59" w:rsidRPr="00960F59" w:rsidRDefault="00960F59" w:rsidP="00960F59">
      <w:pPr>
        <w:tabs>
          <w:tab w:val="left" w:pos="851"/>
        </w:tabs>
        <w:spacing w:before="120" w:after="120" w:line="240" w:lineRule="auto"/>
        <w:ind w:left="851" w:right="851"/>
        <w:jc w:val="both"/>
        <w:rPr>
          <w:rFonts w:ascii="Palatino Linotype" w:eastAsia="Calibri" w:hAnsi="Palatino Linotype" w:cs="Times New Roman"/>
          <w:b/>
          <w:i/>
        </w:rPr>
      </w:pPr>
      <w:r w:rsidRPr="00960F59">
        <w:rPr>
          <w:rFonts w:ascii="Palatino Linotype" w:eastAsia="Calibri" w:hAnsi="Palatino Linotype" w:cs="Times New Roman"/>
          <w:b/>
          <w:i/>
        </w:rPr>
        <w:t xml:space="preserve">12) Los informes de avance físico y financiero sobre las obras o servicios contratados; </w:t>
      </w:r>
    </w:p>
    <w:p w14:paraId="0DF2EE4C" w14:textId="77777777" w:rsidR="00960F59" w:rsidRPr="00960F59" w:rsidRDefault="00960F59" w:rsidP="00960F59">
      <w:pPr>
        <w:tabs>
          <w:tab w:val="left" w:pos="851"/>
        </w:tabs>
        <w:spacing w:before="120" w:after="120" w:line="240" w:lineRule="auto"/>
        <w:ind w:left="851" w:right="851"/>
        <w:jc w:val="both"/>
        <w:rPr>
          <w:rFonts w:ascii="Palatino Linotype" w:eastAsia="Calibri" w:hAnsi="Palatino Linotype" w:cs="Times New Roman"/>
          <w:bCs/>
          <w:i/>
        </w:rPr>
      </w:pPr>
      <w:r w:rsidRPr="00960F59">
        <w:rPr>
          <w:rFonts w:ascii="Palatino Linotype" w:eastAsia="Calibri" w:hAnsi="Palatino Linotype" w:cs="Times New Roman"/>
          <w:b/>
          <w:i/>
        </w:rPr>
        <w:t>13</w:t>
      </w:r>
      <w:r w:rsidRPr="00960F59">
        <w:rPr>
          <w:rFonts w:ascii="Palatino Linotype" w:eastAsia="Calibri" w:hAnsi="Palatino Linotype" w:cs="Times New Roman"/>
          <w:bCs/>
          <w:i/>
        </w:rPr>
        <w:t xml:space="preserve">) El convenio de terminación; y </w:t>
      </w:r>
    </w:p>
    <w:p w14:paraId="3BACA07E" w14:textId="77777777" w:rsidR="00960F59" w:rsidRPr="00960F59" w:rsidRDefault="00960F59" w:rsidP="00960F59">
      <w:pPr>
        <w:tabs>
          <w:tab w:val="left" w:pos="851"/>
        </w:tabs>
        <w:spacing w:before="120" w:after="120" w:line="240" w:lineRule="auto"/>
        <w:ind w:left="851" w:right="851"/>
        <w:jc w:val="both"/>
        <w:rPr>
          <w:rFonts w:ascii="Palatino Linotype" w:eastAsia="Calibri" w:hAnsi="Palatino Linotype" w:cs="Times New Roman"/>
          <w:bCs/>
          <w:i/>
        </w:rPr>
      </w:pPr>
      <w:r w:rsidRPr="00960F59">
        <w:rPr>
          <w:rFonts w:ascii="Palatino Linotype" w:eastAsia="Calibri" w:hAnsi="Palatino Linotype" w:cs="Times New Roman"/>
          <w:bCs/>
          <w:i/>
        </w:rPr>
        <w:t xml:space="preserve">14) El finiquito. </w:t>
      </w:r>
    </w:p>
    <w:p w14:paraId="6895D52B" w14:textId="77777777" w:rsidR="00960F59" w:rsidRPr="00960F59" w:rsidRDefault="00960F59" w:rsidP="00960F59">
      <w:pPr>
        <w:tabs>
          <w:tab w:val="left" w:pos="851"/>
        </w:tabs>
        <w:spacing w:before="120" w:after="120" w:line="240" w:lineRule="auto"/>
        <w:ind w:left="851" w:right="851"/>
        <w:jc w:val="both"/>
        <w:rPr>
          <w:rFonts w:ascii="Palatino Linotype" w:eastAsia="Calibri" w:hAnsi="Palatino Linotype" w:cs="Times New Roman"/>
          <w:b/>
          <w:i/>
        </w:rPr>
      </w:pPr>
      <w:r w:rsidRPr="00960F59">
        <w:rPr>
          <w:rFonts w:ascii="Palatino Linotype" w:eastAsia="Calibri" w:hAnsi="Palatino Linotype" w:cs="Times New Roman"/>
          <w:bCs/>
          <w:i/>
        </w:rPr>
        <w:t>b) De las adjudicaciones directas</w:t>
      </w:r>
      <w:r w:rsidRPr="00960F59">
        <w:rPr>
          <w:rFonts w:ascii="Palatino Linotype" w:eastAsia="Calibri" w:hAnsi="Palatino Linotype" w:cs="Times New Roman"/>
          <w:b/>
          <w:i/>
        </w:rPr>
        <w:t xml:space="preserve">: </w:t>
      </w:r>
    </w:p>
    <w:p w14:paraId="571FB2D4" w14:textId="77777777" w:rsidR="00960F59" w:rsidRPr="00960F59" w:rsidRDefault="00960F59" w:rsidP="00960F59">
      <w:pPr>
        <w:tabs>
          <w:tab w:val="left" w:pos="851"/>
        </w:tabs>
        <w:spacing w:before="120" w:after="120" w:line="240" w:lineRule="auto"/>
        <w:ind w:left="851" w:right="851"/>
        <w:jc w:val="both"/>
        <w:rPr>
          <w:rFonts w:ascii="Palatino Linotype" w:eastAsia="Calibri" w:hAnsi="Palatino Linotype" w:cs="Times New Roman"/>
          <w:b/>
          <w:i/>
        </w:rPr>
      </w:pPr>
      <w:r w:rsidRPr="00960F59">
        <w:rPr>
          <w:rFonts w:ascii="Palatino Linotype" w:eastAsia="Calibri" w:hAnsi="Palatino Linotype" w:cs="Times New Roman"/>
          <w:b/>
          <w:i/>
        </w:rPr>
        <w:t xml:space="preserve">1) </w:t>
      </w:r>
      <w:r w:rsidRPr="00960F59">
        <w:rPr>
          <w:rFonts w:ascii="Palatino Linotype" w:eastAsia="Calibri" w:hAnsi="Palatino Linotype" w:cs="Times New Roman"/>
          <w:bCs/>
          <w:i/>
        </w:rPr>
        <w:t>La propuesta enviada por el participante</w:t>
      </w:r>
      <w:r w:rsidRPr="00960F59">
        <w:rPr>
          <w:rFonts w:ascii="Palatino Linotype" w:eastAsia="Calibri" w:hAnsi="Palatino Linotype" w:cs="Times New Roman"/>
          <w:b/>
          <w:i/>
        </w:rPr>
        <w:t xml:space="preserve">; </w:t>
      </w:r>
    </w:p>
    <w:p w14:paraId="761C518B" w14:textId="77777777" w:rsidR="00960F59" w:rsidRPr="00960F59" w:rsidRDefault="00960F59" w:rsidP="00960F59">
      <w:pPr>
        <w:tabs>
          <w:tab w:val="left" w:pos="851"/>
        </w:tabs>
        <w:spacing w:before="120" w:after="120" w:line="240" w:lineRule="auto"/>
        <w:ind w:left="851" w:right="851"/>
        <w:jc w:val="both"/>
        <w:rPr>
          <w:rFonts w:ascii="Palatino Linotype" w:eastAsia="Calibri" w:hAnsi="Palatino Linotype" w:cs="Times New Roman"/>
          <w:b/>
          <w:i/>
        </w:rPr>
      </w:pPr>
      <w:r w:rsidRPr="00960F59">
        <w:rPr>
          <w:rFonts w:ascii="Palatino Linotype" w:eastAsia="Calibri" w:hAnsi="Palatino Linotype" w:cs="Times New Roman"/>
          <w:b/>
          <w:i/>
        </w:rPr>
        <w:t xml:space="preserve">2) </w:t>
      </w:r>
      <w:r w:rsidRPr="00960F59">
        <w:rPr>
          <w:rFonts w:ascii="Palatino Linotype" w:eastAsia="Calibri" w:hAnsi="Palatino Linotype" w:cs="Times New Roman"/>
          <w:bCs/>
          <w:i/>
        </w:rPr>
        <w:t>Los motivos y fundamentos legales aplicados para llevarla a cabo</w:t>
      </w:r>
      <w:r w:rsidRPr="00960F59">
        <w:rPr>
          <w:rFonts w:ascii="Palatino Linotype" w:eastAsia="Calibri" w:hAnsi="Palatino Linotype" w:cs="Times New Roman"/>
          <w:b/>
          <w:i/>
        </w:rPr>
        <w:t xml:space="preserve">; </w:t>
      </w:r>
    </w:p>
    <w:p w14:paraId="37713C3B" w14:textId="77777777" w:rsidR="00960F59" w:rsidRPr="00960F59" w:rsidRDefault="00960F59" w:rsidP="00960F59">
      <w:pPr>
        <w:tabs>
          <w:tab w:val="left" w:pos="851"/>
        </w:tabs>
        <w:spacing w:before="120" w:after="120" w:line="240" w:lineRule="auto"/>
        <w:ind w:left="851" w:right="851"/>
        <w:jc w:val="both"/>
        <w:rPr>
          <w:rFonts w:ascii="Palatino Linotype" w:eastAsia="Calibri" w:hAnsi="Palatino Linotype" w:cs="Times New Roman"/>
          <w:b/>
          <w:i/>
        </w:rPr>
      </w:pPr>
      <w:r w:rsidRPr="00960F59">
        <w:rPr>
          <w:rFonts w:ascii="Palatino Linotype" w:eastAsia="Calibri" w:hAnsi="Palatino Linotype" w:cs="Times New Roman"/>
          <w:b/>
          <w:i/>
        </w:rPr>
        <w:t xml:space="preserve">3) </w:t>
      </w:r>
      <w:r w:rsidRPr="00960F59">
        <w:rPr>
          <w:rFonts w:ascii="Palatino Linotype" w:eastAsia="Calibri" w:hAnsi="Palatino Linotype" w:cs="Times New Roman"/>
          <w:bCs/>
          <w:i/>
        </w:rPr>
        <w:t>La autorización del ejercicio de la opción</w:t>
      </w:r>
      <w:r w:rsidRPr="00960F59">
        <w:rPr>
          <w:rFonts w:ascii="Palatino Linotype" w:eastAsia="Calibri" w:hAnsi="Palatino Linotype" w:cs="Times New Roman"/>
          <w:b/>
          <w:i/>
        </w:rPr>
        <w:t xml:space="preserve">; </w:t>
      </w:r>
    </w:p>
    <w:p w14:paraId="0E206B4B" w14:textId="77777777" w:rsidR="00960F59" w:rsidRPr="00960F59" w:rsidRDefault="00960F59" w:rsidP="00960F59">
      <w:pPr>
        <w:tabs>
          <w:tab w:val="left" w:pos="851"/>
        </w:tabs>
        <w:spacing w:before="120" w:after="120" w:line="240" w:lineRule="auto"/>
        <w:ind w:left="851" w:right="851"/>
        <w:jc w:val="both"/>
        <w:rPr>
          <w:rFonts w:ascii="Palatino Linotype" w:eastAsia="Calibri" w:hAnsi="Palatino Linotype" w:cs="Times New Roman"/>
          <w:bCs/>
          <w:i/>
        </w:rPr>
      </w:pPr>
      <w:r w:rsidRPr="00960F59">
        <w:rPr>
          <w:rFonts w:ascii="Palatino Linotype" w:eastAsia="Calibri" w:hAnsi="Palatino Linotype" w:cs="Times New Roman"/>
          <w:b/>
          <w:i/>
        </w:rPr>
        <w:t xml:space="preserve">4) </w:t>
      </w:r>
      <w:r w:rsidRPr="00960F59">
        <w:rPr>
          <w:rFonts w:ascii="Palatino Linotype" w:eastAsia="Calibri" w:hAnsi="Palatino Linotype" w:cs="Times New Roman"/>
          <w:bCs/>
          <w:i/>
        </w:rPr>
        <w:t xml:space="preserve">En su caso, las cotizaciones consideradas, especificando los nombres de los proveedores y sus montos; </w:t>
      </w:r>
    </w:p>
    <w:p w14:paraId="0CC0D725" w14:textId="77777777" w:rsidR="00960F59" w:rsidRPr="00960F59" w:rsidRDefault="00960F59" w:rsidP="00960F59">
      <w:pPr>
        <w:tabs>
          <w:tab w:val="left" w:pos="851"/>
        </w:tabs>
        <w:spacing w:before="120" w:after="120" w:line="240" w:lineRule="auto"/>
        <w:ind w:left="851" w:right="851"/>
        <w:jc w:val="both"/>
        <w:rPr>
          <w:rFonts w:ascii="Palatino Linotype" w:eastAsia="Calibri" w:hAnsi="Palatino Linotype" w:cs="Times New Roman"/>
          <w:bCs/>
          <w:i/>
        </w:rPr>
      </w:pPr>
      <w:r w:rsidRPr="00960F59">
        <w:rPr>
          <w:rFonts w:ascii="Palatino Linotype" w:eastAsia="Calibri" w:hAnsi="Palatino Linotype" w:cs="Times New Roman"/>
          <w:bCs/>
          <w:i/>
        </w:rPr>
        <w:t xml:space="preserve">5) El nombre de la persona física o jurídica colectiva adjudicada; </w:t>
      </w:r>
    </w:p>
    <w:p w14:paraId="5D0A5113" w14:textId="77777777" w:rsidR="00960F59" w:rsidRPr="00960F59" w:rsidRDefault="00960F59" w:rsidP="00960F59">
      <w:pPr>
        <w:tabs>
          <w:tab w:val="left" w:pos="851"/>
        </w:tabs>
        <w:spacing w:before="120" w:after="120" w:line="240" w:lineRule="auto"/>
        <w:ind w:left="851" w:right="851"/>
        <w:jc w:val="both"/>
        <w:rPr>
          <w:rFonts w:ascii="Palatino Linotype" w:eastAsia="Calibri" w:hAnsi="Palatino Linotype" w:cs="Times New Roman"/>
          <w:bCs/>
          <w:i/>
        </w:rPr>
      </w:pPr>
      <w:r w:rsidRPr="00960F59">
        <w:rPr>
          <w:rFonts w:ascii="Palatino Linotype" w:eastAsia="Calibri" w:hAnsi="Palatino Linotype" w:cs="Times New Roman"/>
          <w:bCs/>
          <w:i/>
        </w:rPr>
        <w:t xml:space="preserve">6) La unidad administrativa solicitante y la responsable de su ejecución; </w:t>
      </w:r>
    </w:p>
    <w:p w14:paraId="6FD52D4D" w14:textId="77777777" w:rsidR="00960F59" w:rsidRPr="00960F59" w:rsidRDefault="00960F59" w:rsidP="00960F59">
      <w:pPr>
        <w:tabs>
          <w:tab w:val="left" w:pos="851"/>
        </w:tabs>
        <w:spacing w:before="120" w:after="120" w:line="240" w:lineRule="auto"/>
        <w:ind w:left="851" w:right="851"/>
        <w:jc w:val="both"/>
        <w:rPr>
          <w:rFonts w:ascii="Palatino Linotype" w:eastAsia="Calibri" w:hAnsi="Palatino Linotype" w:cs="Times New Roman"/>
          <w:bCs/>
          <w:i/>
        </w:rPr>
      </w:pPr>
      <w:r w:rsidRPr="00960F59">
        <w:rPr>
          <w:rFonts w:ascii="Palatino Linotype" w:eastAsia="Calibri" w:hAnsi="Palatino Linotype" w:cs="Times New Roman"/>
          <w:bCs/>
          <w:i/>
        </w:rPr>
        <w:t xml:space="preserve">7) El número, fecha, el monto del contrato y el plazo de entrega o de ejecución de los servicios u obra; </w:t>
      </w:r>
    </w:p>
    <w:p w14:paraId="6037D649" w14:textId="77777777" w:rsidR="00960F59" w:rsidRPr="00960F59" w:rsidRDefault="00960F59" w:rsidP="00960F59">
      <w:pPr>
        <w:tabs>
          <w:tab w:val="left" w:pos="851"/>
        </w:tabs>
        <w:spacing w:before="120" w:after="120" w:line="240" w:lineRule="auto"/>
        <w:ind w:left="851" w:right="851"/>
        <w:jc w:val="both"/>
        <w:rPr>
          <w:rFonts w:ascii="Palatino Linotype" w:eastAsia="Calibri" w:hAnsi="Palatino Linotype" w:cs="Times New Roman"/>
          <w:b/>
          <w:i/>
        </w:rPr>
      </w:pPr>
      <w:r w:rsidRPr="00960F59">
        <w:rPr>
          <w:rFonts w:ascii="Palatino Linotype" w:eastAsia="Calibri" w:hAnsi="Palatino Linotype" w:cs="Times New Roman"/>
          <w:b/>
          <w:i/>
        </w:rPr>
        <w:t xml:space="preserve">8) </w:t>
      </w:r>
      <w:r w:rsidRPr="00960F59">
        <w:rPr>
          <w:rFonts w:ascii="Palatino Linotype" w:eastAsia="Calibri" w:hAnsi="Palatino Linotype" w:cs="Times New Roman"/>
          <w:bCs/>
          <w:i/>
        </w:rPr>
        <w:t>Los mecanismos de vigilancia y supervisión, incluyendo, en su caso, los estudios de impacto urbano y ambiental, según corresponda</w:t>
      </w:r>
      <w:r w:rsidRPr="00960F59">
        <w:rPr>
          <w:rFonts w:ascii="Palatino Linotype" w:eastAsia="Calibri" w:hAnsi="Palatino Linotype" w:cs="Times New Roman"/>
          <w:b/>
          <w:i/>
        </w:rPr>
        <w:t>;</w:t>
      </w:r>
    </w:p>
    <w:p w14:paraId="59249D56" w14:textId="77777777" w:rsidR="00960F59" w:rsidRPr="00960F59" w:rsidRDefault="00960F59" w:rsidP="00960F59">
      <w:pPr>
        <w:tabs>
          <w:tab w:val="left" w:pos="851"/>
        </w:tabs>
        <w:spacing w:before="120" w:after="120" w:line="240" w:lineRule="auto"/>
        <w:ind w:left="851" w:right="851"/>
        <w:jc w:val="both"/>
        <w:rPr>
          <w:rFonts w:ascii="Palatino Linotype" w:eastAsia="Calibri" w:hAnsi="Palatino Linotype" w:cs="Times New Roman"/>
          <w:b/>
          <w:i/>
        </w:rPr>
      </w:pPr>
      <w:r w:rsidRPr="00960F59">
        <w:rPr>
          <w:rFonts w:ascii="Palatino Linotype" w:eastAsia="Calibri" w:hAnsi="Palatino Linotype" w:cs="Times New Roman"/>
          <w:b/>
          <w:i/>
        </w:rPr>
        <w:t xml:space="preserve"> 9) </w:t>
      </w:r>
      <w:r w:rsidRPr="00960F59">
        <w:rPr>
          <w:rFonts w:ascii="Palatino Linotype" w:eastAsia="Calibri" w:hAnsi="Palatino Linotype" w:cs="Times New Roman"/>
          <w:bCs/>
          <w:i/>
        </w:rPr>
        <w:t>Los informes de avance sobre las obras o servicios contratados</w:t>
      </w:r>
      <w:r w:rsidRPr="00960F59">
        <w:rPr>
          <w:rFonts w:ascii="Palatino Linotype" w:eastAsia="Calibri" w:hAnsi="Palatino Linotype" w:cs="Times New Roman"/>
          <w:b/>
          <w:i/>
        </w:rPr>
        <w:t xml:space="preserve">; </w:t>
      </w:r>
    </w:p>
    <w:p w14:paraId="6CB4DEE1" w14:textId="77777777" w:rsidR="00960F59" w:rsidRPr="00960F59" w:rsidRDefault="00960F59" w:rsidP="00960F59">
      <w:pPr>
        <w:tabs>
          <w:tab w:val="left" w:pos="851"/>
        </w:tabs>
        <w:spacing w:before="120" w:after="120" w:line="240" w:lineRule="auto"/>
        <w:ind w:left="851" w:right="851"/>
        <w:jc w:val="both"/>
        <w:rPr>
          <w:rFonts w:ascii="Palatino Linotype" w:eastAsia="Calibri" w:hAnsi="Palatino Linotype" w:cs="Times New Roman"/>
          <w:bCs/>
          <w:i/>
        </w:rPr>
      </w:pPr>
      <w:r w:rsidRPr="00960F59">
        <w:rPr>
          <w:rFonts w:ascii="Palatino Linotype" w:eastAsia="Calibri" w:hAnsi="Palatino Linotype" w:cs="Times New Roman"/>
          <w:b/>
          <w:i/>
        </w:rPr>
        <w:t xml:space="preserve">10) </w:t>
      </w:r>
      <w:r w:rsidRPr="00960F59">
        <w:rPr>
          <w:rFonts w:ascii="Palatino Linotype" w:eastAsia="Calibri" w:hAnsi="Palatino Linotype" w:cs="Times New Roman"/>
          <w:bCs/>
          <w:i/>
        </w:rPr>
        <w:t xml:space="preserve">El convenio de terminación; y </w:t>
      </w:r>
    </w:p>
    <w:p w14:paraId="71D75A7E" w14:textId="77777777" w:rsidR="00960F59" w:rsidRPr="00960F59" w:rsidRDefault="00960F59" w:rsidP="00960F59">
      <w:pPr>
        <w:tabs>
          <w:tab w:val="left" w:pos="851"/>
        </w:tabs>
        <w:spacing w:before="120" w:after="120" w:line="240" w:lineRule="auto"/>
        <w:ind w:left="851" w:right="851"/>
        <w:jc w:val="both"/>
        <w:rPr>
          <w:rFonts w:ascii="Palatino Linotype" w:eastAsia="Calibri" w:hAnsi="Palatino Linotype" w:cs="Arial"/>
          <w:bCs/>
          <w:i/>
        </w:rPr>
      </w:pPr>
      <w:r w:rsidRPr="00960F59">
        <w:rPr>
          <w:rFonts w:ascii="Palatino Linotype" w:eastAsia="Calibri" w:hAnsi="Palatino Linotype" w:cs="Times New Roman"/>
          <w:bCs/>
          <w:i/>
        </w:rPr>
        <w:t>11) El finiquito.;</w:t>
      </w:r>
    </w:p>
    <w:p w14:paraId="6DB77E3E" w14:textId="77777777" w:rsidR="00960F59" w:rsidRPr="00960F59" w:rsidRDefault="00960F59" w:rsidP="00960F59">
      <w:pPr>
        <w:autoSpaceDE w:val="0"/>
        <w:autoSpaceDN w:val="0"/>
        <w:adjustRightInd w:val="0"/>
        <w:spacing w:before="240" w:line="360" w:lineRule="auto"/>
        <w:jc w:val="both"/>
        <w:rPr>
          <w:rFonts w:ascii="Palatino Linotype" w:eastAsia="Times New Roman" w:hAnsi="Palatino Linotype" w:cs="Times New Roman"/>
          <w:sz w:val="24"/>
          <w:szCs w:val="24"/>
          <w:lang w:val="es-ES_tradnl" w:eastAsia="es-ES"/>
        </w:rPr>
      </w:pPr>
    </w:p>
    <w:p w14:paraId="33731513" w14:textId="77777777" w:rsidR="00960F59" w:rsidRPr="00960F59" w:rsidRDefault="00960F59" w:rsidP="00960F59">
      <w:pPr>
        <w:spacing w:after="0" w:line="360" w:lineRule="auto"/>
        <w:jc w:val="both"/>
        <w:rPr>
          <w:rFonts w:ascii="Palatino Linotype" w:eastAsia="Calibri" w:hAnsi="Palatino Linotype" w:cs="Arial"/>
          <w:sz w:val="24"/>
          <w:szCs w:val="24"/>
        </w:rPr>
      </w:pPr>
      <w:r w:rsidRPr="00960F59">
        <w:rPr>
          <w:rFonts w:ascii="Palatino Linotype" w:eastAsia="Calibri" w:hAnsi="Palatino Linotype" w:cs="Times New Roman"/>
          <w:sz w:val="24"/>
          <w:szCs w:val="24"/>
        </w:rPr>
        <w:t xml:space="preserve">Del numeral citado, se observa que </w:t>
      </w:r>
      <w:r w:rsidRPr="00960F59">
        <w:rPr>
          <w:rFonts w:ascii="Palatino Linotype" w:eastAsia="Calibri" w:hAnsi="Palatino Linotype" w:cs="Arial"/>
          <w:sz w:val="24"/>
          <w:szCs w:val="24"/>
          <w:lang w:eastAsia="es-MX"/>
        </w:rPr>
        <w:t xml:space="preserve">la información solicitada forma parte de las Obligaciones de Transparencia Comunes de los Sujetos Obligados, las cuales deben </w:t>
      </w:r>
      <w:r w:rsidRPr="00960F59">
        <w:rPr>
          <w:rFonts w:ascii="Palatino Linotype" w:eastAsia="Calibri" w:hAnsi="Palatino Linotype" w:cs="Arial"/>
          <w:sz w:val="24"/>
          <w:szCs w:val="24"/>
        </w:rPr>
        <w:t>poner a disposición de manera permanente y actualizada en los respectivos medios electrónicos, como lo es el portal de Información Pública de Oficio Mexiquense (IPOMEX) y por tanto el Sujeto Obligado debe contar con la información requerida.</w:t>
      </w:r>
    </w:p>
    <w:p w14:paraId="3A47D83F" w14:textId="77777777" w:rsidR="00EB66EF" w:rsidRPr="009249DB" w:rsidRDefault="00EB66EF" w:rsidP="009249DB">
      <w:pPr>
        <w:autoSpaceDE w:val="0"/>
        <w:autoSpaceDN w:val="0"/>
        <w:adjustRightInd w:val="0"/>
        <w:spacing w:after="0" w:line="360" w:lineRule="auto"/>
        <w:jc w:val="both"/>
        <w:rPr>
          <w:rFonts w:ascii="Palatino Linotype" w:eastAsia="Calibri" w:hAnsi="Palatino Linotype" w:cs="Arial"/>
          <w:sz w:val="24"/>
          <w:szCs w:val="24"/>
        </w:rPr>
      </w:pPr>
    </w:p>
    <w:p w14:paraId="713FA99F" w14:textId="45C13D4A" w:rsidR="009249DB" w:rsidRPr="009249DB" w:rsidRDefault="009249DB" w:rsidP="009249DB">
      <w:pPr>
        <w:autoSpaceDE w:val="0"/>
        <w:autoSpaceDN w:val="0"/>
        <w:adjustRightInd w:val="0"/>
        <w:spacing w:after="0" w:line="360" w:lineRule="auto"/>
        <w:jc w:val="both"/>
        <w:rPr>
          <w:rFonts w:ascii="Palatino Linotype" w:eastAsia="Calibri" w:hAnsi="Palatino Linotype" w:cs="Arial"/>
          <w:sz w:val="24"/>
          <w:szCs w:val="24"/>
        </w:rPr>
      </w:pPr>
      <w:r w:rsidRPr="009249DB">
        <w:rPr>
          <w:rFonts w:ascii="Palatino Linotype" w:eastAsia="Calibri" w:hAnsi="Palatino Linotype" w:cs="Arial"/>
          <w:sz w:val="24"/>
          <w:szCs w:val="24"/>
        </w:rPr>
        <w:t xml:space="preserve">En tal tesitura, es de precisarse que resultan </w:t>
      </w:r>
      <w:r w:rsidR="00E635D2">
        <w:rPr>
          <w:rFonts w:ascii="Palatino Linotype" w:eastAsia="Calibri" w:hAnsi="Palatino Linotype" w:cs="Arial"/>
          <w:sz w:val="24"/>
          <w:szCs w:val="24"/>
        </w:rPr>
        <w:t xml:space="preserve">parcialmente </w:t>
      </w:r>
      <w:r w:rsidRPr="009249DB">
        <w:rPr>
          <w:rFonts w:ascii="Palatino Linotype" w:eastAsia="Calibri" w:hAnsi="Palatino Linotype" w:cs="Arial"/>
          <w:sz w:val="24"/>
          <w:szCs w:val="24"/>
        </w:rPr>
        <w:t xml:space="preserve">fundadas las razones o motivos de inconformidad planteados por </w:t>
      </w:r>
      <w:r w:rsidRPr="009249DB">
        <w:rPr>
          <w:rFonts w:ascii="Palatino Linotype" w:eastAsia="Calibri" w:hAnsi="Palatino Linotype" w:cs="Arial"/>
          <w:b/>
          <w:sz w:val="24"/>
          <w:szCs w:val="24"/>
        </w:rPr>
        <w:t>El Recurrente</w:t>
      </w:r>
      <w:r w:rsidRPr="009249DB">
        <w:rPr>
          <w:rFonts w:ascii="Palatino Linotype" w:eastAsia="Calibri" w:hAnsi="Palatino Linotype" w:cs="Arial"/>
          <w:sz w:val="24"/>
          <w:szCs w:val="24"/>
        </w:rPr>
        <w:t>, toda vez que</w:t>
      </w:r>
      <w:r w:rsidR="00292117">
        <w:rPr>
          <w:rFonts w:ascii="Palatino Linotype" w:eastAsia="Calibri" w:hAnsi="Palatino Linotype" w:cs="Arial"/>
          <w:sz w:val="24"/>
          <w:szCs w:val="24"/>
        </w:rPr>
        <w:t>, si bien,</w:t>
      </w:r>
      <w:r w:rsidRPr="009249DB">
        <w:rPr>
          <w:rFonts w:ascii="Palatino Linotype" w:eastAsia="Calibri" w:hAnsi="Palatino Linotype" w:cs="Arial"/>
          <w:sz w:val="24"/>
          <w:szCs w:val="24"/>
        </w:rPr>
        <w:t xml:space="preserve"> </w:t>
      </w:r>
      <w:r w:rsidRPr="009249DB">
        <w:rPr>
          <w:rFonts w:ascii="Palatino Linotype" w:eastAsia="Calibri" w:hAnsi="Palatino Linotype" w:cs="Arial"/>
          <w:b/>
          <w:sz w:val="24"/>
          <w:szCs w:val="24"/>
        </w:rPr>
        <w:t>El Sujeto Obligado</w:t>
      </w:r>
      <w:r w:rsidRPr="009249DB">
        <w:rPr>
          <w:rFonts w:ascii="Palatino Linotype" w:eastAsia="Calibri" w:hAnsi="Palatino Linotype" w:cs="Arial"/>
          <w:sz w:val="24"/>
          <w:szCs w:val="24"/>
        </w:rPr>
        <w:t xml:space="preserve"> </w:t>
      </w:r>
      <w:r w:rsidR="00624367">
        <w:rPr>
          <w:rFonts w:ascii="Palatino Linotype" w:eastAsia="Calibri" w:hAnsi="Palatino Linotype" w:cs="Arial"/>
          <w:sz w:val="24"/>
          <w:szCs w:val="24"/>
        </w:rPr>
        <w:t xml:space="preserve">remitió </w:t>
      </w:r>
      <w:r w:rsidR="00624367" w:rsidRPr="00624367">
        <w:rPr>
          <w:rFonts w:ascii="Palatino Linotype" w:eastAsia="Calibri" w:hAnsi="Palatino Linotype" w:cs="Arial"/>
          <w:sz w:val="24"/>
          <w:szCs w:val="24"/>
        </w:rPr>
        <w:t>14 Actas Constitutivas de diferentes proveedores, 1 Cédula de Identificación Fiscal y 116 Contratos celebrados con el Ayuntamiento de Tezoyuca</w:t>
      </w:r>
      <w:r w:rsidR="00292117">
        <w:rPr>
          <w:rFonts w:ascii="Palatino Linotype" w:eastAsia="Calibri" w:hAnsi="Palatino Linotype" w:cs="Arial"/>
          <w:sz w:val="24"/>
          <w:szCs w:val="24"/>
        </w:rPr>
        <w:t xml:space="preserve">, éste no </w:t>
      </w:r>
      <w:r w:rsidR="00624367">
        <w:rPr>
          <w:rFonts w:ascii="Palatino Linotype" w:eastAsia="Calibri" w:hAnsi="Palatino Linotype" w:cs="Arial"/>
          <w:sz w:val="24"/>
          <w:szCs w:val="24"/>
        </w:rPr>
        <w:t>entregó los</w:t>
      </w:r>
      <w:r w:rsidR="00292117">
        <w:rPr>
          <w:rFonts w:ascii="Palatino Linotype" w:eastAsia="Calibri" w:hAnsi="Palatino Linotype" w:cs="Arial"/>
          <w:sz w:val="24"/>
          <w:szCs w:val="24"/>
        </w:rPr>
        <w:t xml:space="preserve"> </w:t>
      </w:r>
      <w:r w:rsidR="00292117" w:rsidRPr="00292117">
        <w:rPr>
          <w:rFonts w:ascii="Palatino Linotype" w:eastAsia="Calibri" w:hAnsi="Palatino Linotype" w:cs="Arial"/>
          <w:sz w:val="24"/>
          <w:szCs w:val="24"/>
        </w:rPr>
        <w:t>expediente</w:t>
      </w:r>
      <w:r w:rsidR="00624367">
        <w:rPr>
          <w:rFonts w:ascii="Palatino Linotype" w:eastAsia="Calibri" w:hAnsi="Palatino Linotype" w:cs="Arial"/>
          <w:sz w:val="24"/>
          <w:szCs w:val="24"/>
        </w:rPr>
        <w:t>s requeridos</w:t>
      </w:r>
      <w:r w:rsidR="00292117" w:rsidRPr="00292117">
        <w:rPr>
          <w:rFonts w:ascii="Palatino Linotype" w:eastAsia="Calibri" w:hAnsi="Palatino Linotype" w:cs="Arial"/>
          <w:sz w:val="24"/>
          <w:szCs w:val="24"/>
        </w:rPr>
        <w:t xml:space="preserve"> de</w:t>
      </w:r>
      <w:r w:rsidR="00624367">
        <w:rPr>
          <w:rFonts w:ascii="Palatino Linotype" w:eastAsia="Calibri" w:hAnsi="Palatino Linotype" w:cs="Arial"/>
          <w:sz w:val="24"/>
          <w:szCs w:val="24"/>
        </w:rPr>
        <w:t xml:space="preserve"> los</w:t>
      </w:r>
      <w:r w:rsidR="00292117" w:rsidRPr="00292117">
        <w:rPr>
          <w:rFonts w:ascii="Palatino Linotype" w:eastAsia="Calibri" w:hAnsi="Palatino Linotype" w:cs="Arial"/>
          <w:sz w:val="24"/>
          <w:szCs w:val="24"/>
        </w:rPr>
        <w:t xml:space="preserve"> procedimiento con motivo de obra pública</w:t>
      </w:r>
      <w:r w:rsidR="00624367">
        <w:rPr>
          <w:rFonts w:ascii="Palatino Linotype" w:eastAsia="Calibri" w:hAnsi="Palatino Linotype" w:cs="Arial"/>
          <w:sz w:val="24"/>
          <w:szCs w:val="24"/>
        </w:rPr>
        <w:t>, contratos o servicios celebrados con el Ayuntamiento de Tezoyuca</w:t>
      </w:r>
      <w:r w:rsidR="00292117">
        <w:rPr>
          <w:rFonts w:ascii="Palatino Linotype" w:eastAsia="Calibri" w:hAnsi="Palatino Linotype" w:cs="Arial"/>
          <w:sz w:val="24"/>
          <w:szCs w:val="24"/>
        </w:rPr>
        <w:t>.</w:t>
      </w:r>
    </w:p>
    <w:p w14:paraId="325B3691" w14:textId="77777777" w:rsidR="009249DB" w:rsidRPr="009249DB" w:rsidRDefault="009249DB" w:rsidP="009249DB">
      <w:pPr>
        <w:autoSpaceDE w:val="0"/>
        <w:autoSpaceDN w:val="0"/>
        <w:adjustRightInd w:val="0"/>
        <w:spacing w:after="0" w:line="360" w:lineRule="auto"/>
        <w:jc w:val="both"/>
        <w:rPr>
          <w:rFonts w:ascii="Palatino Linotype" w:eastAsia="Calibri" w:hAnsi="Palatino Linotype" w:cs="Arial"/>
          <w:sz w:val="24"/>
          <w:szCs w:val="24"/>
        </w:rPr>
      </w:pPr>
    </w:p>
    <w:p w14:paraId="7049319D" w14:textId="1E98DB3D" w:rsidR="009249DB" w:rsidRDefault="009249DB" w:rsidP="009249DB">
      <w:pPr>
        <w:autoSpaceDE w:val="0"/>
        <w:autoSpaceDN w:val="0"/>
        <w:adjustRightInd w:val="0"/>
        <w:spacing w:after="0" w:line="360" w:lineRule="auto"/>
        <w:jc w:val="both"/>
        <w:rPr>
          <w:rFonts w:ascii="Palatino Linotype" w:eastAsia="Calibri" w:hAnsi="Palatino Linotype" w:cs="Arial"/>
          <w:sz w:val="24"/>
          <w:szCs w:val="24"/>
          <w:lang w:eastAsia="es-MX"/>
        </w:rPr>
      </w:pPr>
      <w:r w:rsidRPr="009249DB">
        <w:rPr>
          <w:rFonts w:ascii="Palatino Linotype" w:eastAsia="Calibri" w:hAnsi="Palatino Linotype" w:cs="Arial"/>
          <w:sz w:val="24"/>
          <w:szCs w:val="24"/>
        </w:rPr>
        <w:t xml:space="preserve">Aunado a lo anterior, toda vez que ha sido demostrada la fuente obligacional del </w:t>
      </w:r>
      <w:r w:rsidRPr="009249DB">
        <w:rPr>
          <w:rFonts w:ascii="Palatino Linotype" w:eastAsia="Calibri" w:hAnsi="Palatino Linotype" w:cs="Arial"/>
          <w:b/>
          <w:sz w:val="24"/>
          <w:szCs w:val="24"/>
        </w:rPr>
        <w:t>Sujeto Obligado</w:t>
      </w:r>
      <w:r w:rsidRPr="009249DB">
        <w:rPr>
          <w:rFonts w:ascii="Palatino Linotype" w:eastAsia="Calibri" w:hAnsi="Palatino Linotype" w:cs="Arial"/>
          <w:sz w:val="24"/>
          <w:szCs w:val="24"/>
        </w:rPr>
        <w:t xml:space="preserve"> de generar, poseer y administrar las documentales correspondientes a la ejecución de obras municipales</w:t>
      </w:r>
      <w:r w:rsidR="00845C92">
        <w:rPr>
          <w:rFonts w:ascii="Palatino Linotype" w:eastAsia="Calibri" w:hAnsi="Palatino Linotype" w:cs="Arial"/>
          <w:sz w:val="24"/>
          <w:szCs w:val="24"/>
        </w:rPr>
        <w:t xml:space="preserve"> y celebración de contratos de prestación de servicios</w:t>
      </w:r>
      <w:r w:rsidRPr="009249DB">
        <w:rPr>
          <w:rFonts w:ascii="Palatino Linotype" w:eastAsia="Calibri" w:hAnsi="Palatino Linotype" w:cs="Arial"/>
          <w:sz w:val="24"/>
          <w:szCs w:val="24"/>
        </w:rPr>
        <w:t xml:space="preserve">, es que se colige que </w:t>
      </w:r>
      <w:r w:rsidRPr="009249DB">
        <w:rPr>
          <w:rFonts w:ascii="Palatino Linotype" w:eastAsia="Calibri" w:hAnsi="Palatino Linotype" w:cs="Arial"/>
          <w:b/>
          <w:sz w:val="24"/>
          <w:szCs w:val="24"/>
        </w:rPr>
        <w:t>El Sujeto Obligado</w:t>
      </w:r>
      <w:r w:rsidRPr="009249DB">
        <w:rPr>
          <w:rFonts w:ascii="Palatino Linotype" w:eastAsia="Calibri" w:hAnsi="Palatino Linotype" w:cs="Arial"/>
          <w:sz w:val="24"/>
          <w:szCs w:val="24"/>
        </w:rPr>
        <w:t xml:space="preserve"> </w:t>
      </w:r>
      <w:r w:rsidRPr="009249DB">
        <w:rPr>
          <w:rFonts w:ascii="Palatino Linotype" w:eastAsia="Calibri" w:hAnsi="Palatino Linotype" w:cs="Arial"/>
          <w:sz w:val="24"/>
          <w:szCs w:val="24"/>
          <w:lang w:eastAsia="es-MX"/>
        </w:rPr>
        <w:t xml:space="preserve">se encuentra en posibilidad de entregar el documento o documentos en donde conste </w:t>
      </w:r>
      <w:r w:rsidR="00845C92">
        <w:rPr>
          <w:rFonts w:ascii="Palatino Linotype" w:eastAsia="Calibri" w:hAnsi="Palatino Linotype" w:cs="Arial"/>
          <w:sz w:val="24"/>
          <w:szCs w:val="24"/>
          <w:lang w:eastAsia="es-MX"/>
        </w:rPr>
        <w:t xml:space="preserve">los expedientes </w:t>
      </w:r>
      <w:r w:rsidR="00292117" w:rsidRPr="00292117">
        <w:rPr>
          <w:rFonts w:ascii="Palatino Linotype" w:eastAsia="Calibri" w:hAnsi="Palatino Linotype" w:cs="Arial"/>
          <w:sz w:val="24"/>
          <w:szCs w:val="24"/>
          <w:lang w:eastAsia="es-MX"/>
        </w:rPr>
        <w:t xml:space="preserve">del procedimiento </w:t>
      </w:r>
      <w:r w:rsidR="00845C92" w:rsidRPr="00845C92">
        <w:rPr>
          <w:rFonts w:ascii="Palatino Linotype" w:eastAsia="Calibri" w:hAnsi="Palatino Linotype" w:cs="Arial"/>
          <w:sz w:val="24"/>
          <w:szCs w:val="24"/>
          <w:lang w:eastAsia="es-MX"/>
        </w:rPr>
        <w:t xml:space="preserve">de contratación de las personas físicas y morales que hayan celebrado alguna obra, contrato, servicio o convenio con el </w:t>
      </w:r>
      <w:r w:rsidR="00845C92">
        <w:rPr>
          <w:rFonts w:ascii="Palatino Linotype" w:eastAsia="Calibri" w:hAnsi="Palatino Linotype" w:cs="Arial"/>
          <w:sz w:val="24"/>
          <w:szCs w:val="24"/>
          <w:lang w:eastAsia="es-MX"/>
        </w:rPr>
        <w:t>Sujeto Obligado</w:t>
      </w:r>
      <w:r w:rsidR="00845C92" w:rsidRPr="00845C92">
        <w:rPr>
          <w:rFonts w:ascii="Palatino Linotype" w:eastAsia="Calibri" w:hAnsi="Palatino Linotype" w:cs="Arial"/>
          <w:sz w:val="24"/>
          <w:szCs w:val="24"/>
          <w:lang w:eastAsia="es-MX"/>
        </w:rPr>
        <w:t xml:space="preserve">, </w:t>
      </w:r>
      <w:r w:rsidR="00845C92">
        <w:rPr>
          <w:rFonts w:ascii="Palatino Linotype" w:eastAsia="Calibri" w:hAnsi="Palatino Linotype" w:cs="Arial"/>
          <w:sz w:val="24"/>
          <w:szCs w:val="24"/>
          <w:lang w:eastAsia="es-MX"/>
        </w:rPr>
        <w:t>del periodo que comprende del primero de enero de dos mil dieciséis al treinta y uno de diciembre de dos mil dieciocho</w:t>
      </w:r>
      <w:r w:rsidR="00292117" w:rsidRPr="00292117">
        <w:rPr>
          <w:rFonts w:ascii="Palatino Linotype" w:eastAsia="Calibri" w:hAnsi="Palatino Linotype" w:cs="Arial"/>
          <w:sz w:val="24"/>
          <w:szCs w:val="24"/>
          <w:lang w:eastAsia="es-MX"/>
        </w:rPr>
        <w:t>, en versión pública de ser procedente</w:t>
      </w:r>
      <w:r w:rsidRPr="009249DB">
        <w:rPr>
          <w:rFonts w:ascii="Palatino Linotype" w:eastAsia="Calibri" w:hAnsi="Palatino Linotype" w:cs="Arial"/>
          <w:sz w:val="24"/>
          <w:szCs w:val="24"/>
          <w:lang w:eastAsia="es-MX"/>
        </w:rPr>
        <w:t>.</w:t>
      </w:r>
    </w:p>
    <w:p w14:paraId="4301452D" w14:textId="77777777" w:rsidR="004E118A" w:rsidRDefault="004E118A" w:rsidP="009249DB">
      <w:pPr>
        <w:autoSpaceDE w:val="0"/>
        <w:autoSpaceDN w:val="0"/>
        <w:adjustRightInd w:val="0"/>
        <w:spacing w:after="0" w:line="360" w:lineRule="auto"/>
        <w:jc w:val="both"/>
        <w:rPr>
          <w:rFonts w:ascii="Palatino Linotype" w:eastAsia="Calibri" w:hAnsi="Palatino Linotype" w:cs="Arial"/>
          <w:sz w:val="24"/>
          <w:szCs w:val="24"/>
          <w:lang w:eastAsia="es-MX"/>
        </w:rPr>
      </w:pPr>
    </w:p>
    <w:p w14:paraId="22C7B3FA" w14:textId="77777777" w:rsidR="004E118A" w:rsidRPr="004E118A" w:rsidRDefault="004E118A" w:rsidP="004E118A">
      <w:pPr>
        <w:spacing w:after="0" w:line="360" w:lineRule="auto"/>
        <w:jc w:val="both"/>
        <w:rPr>
          <w:rFonts w:ascii="Palatino Linotype" w:eastAsia="Calibri" w:hAnsi="Palatino Linotype" w:cs="Arial"/>
          <w:b/>
          <w:i/>
          <w:sz w:val="26"/>
          <w:szCs w:val="26"/>
          <w:u w:val="single"/>
        </w:rPr>
      </w:pPr>
      <w:r w:rsidRPr="004E118A">
        <w:rPr>
          <w:rFonts w:ascii="Palatino Linotype" w:eastAsia="Calibri" w:hAnsi="Palatino Linotype" w:cs="Arial"/>
          <w:b/>
          <w:i/>
          <w:sz w:val="26"/>
          <w:szCs w:val="26"/>
          <w:u w:val="single"/>
        </w:rPr>
        <w:lastRenderedPageBreak/>
        <w:t>DE LA VERSIÓN PÚBLICA.</w:t>
      </w:r>
    </w:p>
    <w:p w14:paraId="6250557C" w14:textId="77777777" w:rsidR="004E118A" w:rsidRPr="004E118A" w:rsidRDefault="004E118A" w:rsidP="004E118A">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3EEC63D1" w14:textId="77777777" w:rsidR="004E118A" w:rsidRPr="004E118A" w:rsidRDefault="004E118A" w:rsidP="004E118A">
      <w:pPr>
        <w:spacing w:after="0" w:line="360" w:lineRule="auto"/>
        <w:jc w:val="both"/>
        <w:rPr>
          <w:rFonts w:ascii="Palatino Linotype" w:eastAsia="Calibri" w:hAnsi="Palatino Linotype" w:cs="Arial"/>
          <w:sz w:val="24"/>
          <w:szCs w:val="24"/>
        </w:rPr>
      </w:pPr>
    </w:p>
    <w:p w14:paraId="0DBE26BD" w14:textId="77777777"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Artículo 3.</w:t>
      </w:r>
      <w:r w:rsidRPr="004E118A">
        <w:rPr>
          <w:rFonts w:ascii="Palatino Linotype" w:eastAsia="Calibri" w:hAnsi="Palatino Linotype" w:cs="Arial"/>
          <w:i/>
        </w:rPr>
        <w:t xml:space="preserve"> Para los efectos de la presente Ley se entenderá por:</w:t>
      </w:r>
    </w:p>
    <w:p w14:paraId="52E0E405" w14:textId="77777777"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w:t>
      </w:r>
    </w:p>
    <w:p w14:paraId="189878F9" w14:textId="77777777"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IX. Datos personales:</w:t>
      </w:r>
      <w:r w:rsidRPr="004E118A">
        <w:rPr>
          <w:rFonts w:ascii="Palatino Linotype" w:eastAsia="Calibri" w:hAnsi="Palatino Linotype" w:cs="Arial"/>
          <w:i/>
        </w:rPr>
        <w:t xml:space="preserve"> La información concerniente a una persona, identificada o identificable según lo dispuesto por la Ley de Protección de Datos Personales del Estado de México; </w:t>
      </w:r>
    </w:p>
    <w:p w14:paraId="2C65A42D" w14:textId="77777777"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XX.</w:t>
      </w:r>
      <w:r w:rsidRPr="004E118A">
        <w:rPr>
          <w:rFonts w:ascii="Palatino Linotype" w:eastAsia="Calibri" w:hAnsi="Palatino Linotype" w:cs="Arial"/>
          <w:i/>
        </w:rPr>
        <w:t xml:space="preserve"> </w:t>
      </w:r>
      <w:r w:rsidRPr="004E118A">
        <w:rPr>
          <w:rFonts w:ascii="Palatino Linotype" w:eastAsia="Calibri" w:hAnsi="Palatino Linotype" w:cs="Arial"/>
          <w:b/>
          <w:i/>
        </w:rPr>
        <w:t>Información clasificada:</w:t>
      </w:r>
      <w:r w:rsidRPr="004E118A">
        <w:rPr>
          <w:rFonts w:ascii="Palatino Linotype" w:eastAsia="Calibri" w:hAnsi="Palatino Linotype" w:cs="Arial"/>
          <w:i/>
        </w:rPr>
        <w:t xml:space="preserve"> Aquella considerada por la presente Ley como reservada o confidencial;</w:t>
      </w:r>
    </w:p>
    <w:p w14:paraId="52582345" w14:textId="77777777"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XXI.</w:t>
      </w:r>
      <w:r w:rsidRPr="004E118A">
        <w:rPr>
          <w:rFonts w:ascii="Palatino Linotype" w:eastAsia="Calibri" w:hAnsi="Palatino Linotype" w:cs="Arial"/>
          <w:i/>
        </w:rPr>
        <w:t xml:space="preserve"> </w:t>
      </w:r>
      <w:r w:rsidRPr="004E118A">
        <w:rPr>
          <w:rFonts w:ascii="Palatino Linotype" w:eastAsia="Calibri" w:hAnsi="Palatino Linotype" w:cs="Arial"/>
          <w:b/>
          <w:i/>
        </w:rPr>
        <w:t>Información confidencial:</w:t>
      </w:r>
      <w:r w:rsidRPr="004E118A">
        <w:rPr>
          <w:rFonts w:ascii="Palatino Linotype" w:eastAsia="Calibri"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A4DEE80" w14:textId="77777777"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w:t>
      </w:r>
    </w:p>
    <w:p w14:paraId="3AC37593" w14:textId="77777777"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XLV.</w:t>
      </w:r>
      <w:r w:rsidRPr="004E118A">
        <w:rPr>
          <w:rFonts w:ascii="Palatino Linotype" w:eastAsia="Calibri" w:hAnsi="Palatino Linotype" w:cs="Arial"/>
          <w:i/>
        </w:rPr>
        <w:t xml:space="preserve"> </w:t>
      </w:r>
      <w:r w:rsidRPr="004E118A">
        <w:rPr>
          <w:rFonts w:ascii="Palatino Linotype" w:eastAsia="Calibri" w:hAnsi="Palatino Linotype" w:cs="Arial"/>
          <w:b/>
          <w:i/>
        </w:rPr>
        <w:t>Versión pública:</w:t>
      </w:r>
      <w:r w:rsidRPr="004E118A">
        <w:rPr>
          <w:rFonts w:ascii="Palatino Linotype" w:eastAsia="Calibri" w:hAnsi="Palatino Linotype" w:cs="Arial"/>
          <w:i/>
        </w:rPr>
        <w:t xml:space="preserve"> Documento en el que se elimine, suprime o borra la información clasificada como reservada o confidencial para permitir su acceso.</w:t>
      </w:r>
    </w:p>
    <w:p w14:paraId="77825068" w14:textId="77777777"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w:t>
      </w:r>
    </w:p>
    <w:p w14:paraId="5D5394F9" w14:textId="77777777"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 xml:space="preserve">Artículo 91. </w:t>
      </w:r>
      <w:r w:rsidRPr="004E118A">
        <w:rPr>
          <w:rFonts w:ascii="Palatino Linotype" w:eastAsia="Calibri" w:hAnsi="Palatino Linotype" w:cs="Arial"/>
          <w:i/>
        </w:rPr>
        <w:t>El acceso a la información pública será restringido excepcionalmente, cuando ésta sea clasificada como reservada o confidencial.</w:t>
      </w:r>
    </w:p>
    <w:p w14:paraId="6A870393" w14:textId="77777777"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Artículo 132.</w:t>
      </w:r>
      <w:r w:rsidRPr="004E118A">
        <w:rPr>
          <w:rFonts w:ascii="Palatino Linotype" w:eastAsia="Calibri" w:hAnsi="Palatino Linotype" w:cs="Arial"/>
          <w:i/>
        </w:rPr>
        <w:t xml:space="preserve"> </w:t>
      </w:r>
      <w:r w:rsidRPr="004E118A">
        <w:rPr>
          <w:rFonts w:ascii="Palatino Linotype" w:eastAsia="Calibri" w:hAnsi="Palatino Linotype" w:cs="Arial"/>
          <w:i/>
          <w:u w:val="single"/>
        </w:rPr>
        <w:t>La clasificación de la información se llevará a cabo en el momento en que</w:t>
      </w:r>
      <w:r w:rsidRPr="004E118A">
        <w:rPr>
          <w:rFonts w:ascii="Palatino Linotype" w:eastAsia="Calibri" w:hAnsi="Palatino Linotype" w:cs="Arial"/>
          <w:i/>
        </w:rPr>
        <w:t>:</w:t>
      </w:r>
    </w:p>
    <w:p w14:paraId="58A1068D" w14:textId="77777777"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I.</w:t>
      </w:r>
      <w:r w:rsidRPr="004E118A">
        <w:rPr>
          <w:rFonts w:ascii="Palatino Linotype" w:eastAsia="Calibri" w:hAnsi="Palatino Linotype" w:cs="Arial"/>
          <w:i/>
        </w:rPr>
        <w:t xml:space="preserve"> Se reciba una solicitud de acceso a la información;</w:t>
      </w:r>
    </w:p>
    <w:p w14:paraId="34853B7F" w14:textId="77777777"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II.</w:t>
      </w:r>
      <w:r w:rsidRPr="004E118A">
        <w:rPr>
          <w:rFonts w:ascii="Palatino Linotype" w:eastAsia="Calibri" w:hAnsi="Palatino Linotype" w:cs="Arial"/>
          <w:i/>
        </w:rPr>
        <w:t xml:space="preserve"> </w:t>
      </w:r>
      <w:r w:rsidRPr="004E118A">
        <w:rPr>
          <w:rFonts w:ascii="Palatino Linotype" w:eastAsia="Calibri" w:hAnsi="Palatino Linotype" w:cs="Arial"/>
          <w:i/>
          <w:u w:val="single"/>
        </w:rPr>
        <w:t>Se determine mediante resolución de autoridad competente; o</w:t>
      </w:r>
    </w:p>
    <w:p w14:paraId="76483CAB" w14:textId="77777777" w:rsidR="004E118A" w:rsidRPr="004E118A" w:rsidRDefault="004E118A" w:rsidP="004E118A">
      <w:pPr>
        <w:spacing w:after="0" w:line="240" w:lineRule="auto"/>
        <w:ind w:left="567" w:right="567"/>
        <w:jc w:val="both"/>
        <w:rPr>
          <w:rFonts w:ascii="Palatino Linotype" w:eastAsia="Calibri" w:hAnsi="Palatino Linotype" w:cs="Arial"/>
          <w:i/>
          <w:u w:val="single"/>
        </w:rPr>
      </w:pPr>
      <w:r w:rsidRPr="004E118A">
        <w:rPr>
          <w:rFonts w:ascii="Palatino Linotype" w:eastAsia="Calibri" w:hAnsi="Palatino Linotype" w:cs="Arial"/>
          <w:b/>
          <w:i/>
        </w:rPr>
        <w:t>III.</w:t>
      </w:r>
      <w:r w:rsidRPr="004E118A">
        <w:rPr>
          <w:rFonts w:ascii="Palatino Linotype" w:eastAsia="Calibri" w:hAnsi="Palatino Linotype" w:cs="Arial"/>
          <w:i/>
        </w:rPr>
        <w:t xml:space="preserve"> </w:t>
      </w:r>
      <w:r w:rsidRPr="004E118A">
        <w:rPr>
          <w:rFonts w:ascii="Palatino Linotype" w:eastAsia="Calibri" w:hAnsi="Palatino Linotype" w:cs="Arial"/>
          <w:i/>
          <w:u w:val="single"/>
        </w:rPr>
        <w:t>Se generen versiones públicas para dar cumplimiento a las obligaciones de transparencia previstas en esta Ley.</w:t>
      </w:r>
    </w:p>
    <w:p w14:paraId="4C4C5B8A" w14:textId="77777777"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w:t>
      </w:r>
    </w:p>
    <w:p w14:paraId="28609ADF" w14:textId="77777777" w:rsidR="004E118A" w:rsidRPr="004E118A" w:rsidRDefault="004E118A" w:rsidP="004E118A">
      <w:pPr>
        <w:spacing w:after="0" w:line="360" w:lineRule="auto"/>
        <w:jc w:val="both"/>
        <w:rPr>
          <w:rFonts w:ascii="Palatino Linotype" w:eastAsia="Calibri" w:hAnsi="Palatino Linotype" w:cs="Arial"/>
          <w:i/>
          <w:sz w:val="24"/>
          <w:szCs w:val="24"/>
        </w:rPr>
      </w:pPr>
    </w:p>
    <w:p w14:paraId="1D221968" w14:textId="77777777" w:rsidR="004E118A" w:rsidRPr="004E118A" w:rsidRDefault="004E118A" w:rsidP="004E118A">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CBE0101" w14:textId="77777777" w:rsidR="004E118A" w:rsidRPr="004E118A" w:rsidRDefault="004E118A" w:rsidP="004E118A">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lastRenderedPageBreak/>
        <w:t xml:space="preserve">Por otro lado, los </w:t>
      </w:r>
      <w:r w:rsidRPr="004E118A">
        <w:rPr>
          <w:rFonts w:ascii="Palatino Linotype" w:eastAsia="Calibri" w:hAnsi="Palatino Linotype" w:cs="Arial"/>
          <w:i/>
          <w:sz w:val="24"/>
          <w:szCs w:val="24"/>
        </w:rPr>
        <w:t>Lineamientos Generales en Materia de Clasificación y Desclasificación de la Información, así como para la elaboración de Versiones Públicas</w:t>
      </w:r>
      <w:r w:rsidRPr="004E118A">
        <w:rPr>
          <w:rFonts w:ascii="Palatino Linotype" w:eastAsia="Calibri"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0397E2D" w14:textId="77777777" w:rsidR="004E118A" w:rsidRPr="004E118A" w:rsidRDefault="004E118A" w:rsidP="004E118A">
      <w:pPr>
        <w:spacing w:after="0" w:line="360" w:lineRule="auto"/>
        <w:jc w:val="both"/>
        <w:rPr>
          <w:rFonts w:ascii="Palatino Linotype" w:eastAsia="Calibri" w:hAnsi="Palatino Linotype" w:cs="Arial"/>
          <w:sz w:val="24"/>
          <w:szCs w:val="24"/>
        </w:rPr>
      </w:pPr>
    </w:p>
    <w:p w14:paraId="38AA2CA9" w14:textId="77777777" w:rsidR="004E118A" w:rsidRPr="004E118A" w:rsidRDefault="004E118A" w:rsidP="004E118A">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t>Entorno a lo que aquí nos interesa, los Lineamientos Quincuagésimo sexto, Quincuagésimo séptimo y Quincuagésimo octavo, establecen lo siguiente:</w:t>
      </w:r>
    </w:p>
    <w:p w14:paraId="73801E98" w14:textId="77777777" w:rsidR="004E118A" w:rsidRPr="004E118A" w:rsidRDefault="004E118A" w:rsidP="004E118A">
      <w:pPr>
        <w:spacing w:after="0" w:line="360" w:lineRule="auto"/>
        <w:jc w:val="both"/>
        <w:rPr>
          <w:rFonts w:ascii="Palatino Linotype" w:eastAsia="Calibri" w:hAnsi="Palatino Linotype" w:cs="Arial"/>
          <w:sz w:val="24"/>
          <w:szCs w:val="24"/>
        </w:rPr>
      </w:pPr>
    </w:p>
    <w:p w14:paraId="15229539" w14:textId="77777777"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Quincuagésimo sexto.</w:t>
      </w:r>
      <w:r w:rsidRPr="004E118A">
        <w:rPr>
          <w:rFonts w:ascii="Palatino Linotype" w:eastAsia="Calibri"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AC363AD" w14:textId="77777777" w:rsidR="004E118A" w:rsidRPr="004E118A" w:rsidRDefault="004E118A" w:rsidP="004E118A">
      <w:pPr>
        <w:spacing w:after="0" w:line="240" w:lineRule="auto"/>
        <w:ind w:left="567" w:right="567"/>
        <w:jc w:val="both"/>
        <w:rPr>
          <w:rFonts w:ascii="Palatino Linotype" w:eastAsia="Calibri" w:hAnsi="Palatino Linotype" w:cs="Arial"/>
          <w:i/>
        </w:rPr>
      </w:pPr>
    </w:p>
    <w:p w14:paraId="64D3D7FC" w14:textId="77777777"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Quincuagésimo séptimo.</w:t>
      </w:r>
      <w:r w:rsidRPr="004E118A">
        <w:rPr>
          <w:rFonts w:ascii="Palatino Linotype" w:eastAsia="Calibri" w:hAnsi="Palatino Linotype" w:cs="Arial"/>
          <w:i/>
        </w:rPr>
        <w:t xml:space="preserve"> Se considera, en principio, como información pública y no podrá omitirse de las versiones públicas la siguiente: </w:t>
      </w:r>
    </w:p>
    <w:p w14:paraId="2E11CD38" w14:textId="77777777"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 xml:space="preserve">I. La relativa a las Obligaciones de Transparencia que contempla el Título V de la Ley General y las demás disposiciones legales aplicables; </w:t>
      </w:r>
    </w:p>
    <w:p w14:paraId="7BFA9BAE" w14:textId="77777777"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 xml:space="preserve">II. El nombre de los servidores públicos en los documentos, y sus firmas autógrafas, cuando sean utilizados en el ejercicio de las facultades conferidas para el desempeño del servicio público, y </w:t>
      </w:r>
    </w:p>
    <w:p w14:paraId="58336735" w14:textId="77777777"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70B45FA" w14:textId="77777777" w:rsidR="004E118A" w:rsidRPr="004E118A" w:rsidRDefault="004E118A" w:rsidP="004E118A">
      <w:pPr>
        <w:spacing w:after="0" w:line="240" w:lineRule="auto"/>
        <w:ind w:left="567" w:right="567"/>
        <w:jc w:val="both"/>
        <w:rPr>
          <w:rFonts w:ascii="Palatino Linotype" w:eastAsia="Calibri" w:hAnsi="Palatino Linotype" w:cs="Arial"/>
          <w:i/>
        </w:rPr>
      </w:pPr>
    </w:p>
    <w:p w14:paraId="16886CFA" w14:textId="77777777"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 xml:space="preserve">Lo anterior, siempre y cuando no se acredite alguna causal de clasificación, prevista en las leyes o en los tratados internaciones suscritos por el Estado mexicano. </w:t>
      </w:r>
    </w:p>
    <w:p w14:paraId="0AC96E8B" w14:textId="77777777" w:rsidR="004E118A" w:rsidRPr="004E118A" w:rsidRDefault="004E118A" w:rsidP="004E118A">
      <w:pPr>
        <w:spacing w:after="0" w:line="240" w:lineRule="auto"/>
        <w:ind w:left="567" w:right="567"/>
        <w:jc w:val="both"/>
        <w:rPr>
          <w:rFonts w:ascii="Palatino Linotype" w:eastAsia="Calibri" w:hAnsi="Palatino Linotype" w:cs="Arial"/>
          <w:i/>
        </w:rPr>
      </w:pPr>
    </w:p>
    <w:p w14:paraId="6CA2750E" w14:textId="77777777"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lastRenderedPageBreak/>
        <w:t>Quincuagésimo octavo.</w:t>
      </w:r>
      <w:r w:rsidRPr="004E118A">
        <w:rPr>
          <w:rFonts w:ascii="Palatino Linotype" w:eastAsia="Calibri" w:hAnsi="Palatino Linotype" w:cs="Arial"/>
          <w:i/>
        </w:rPr>
        <w:t xml:space="preserve"> Los sujetos obligados garantizarán que los sistemas o medios empleados para eliminar la información en las versiones públicas no permitan la recuperación o visualización de la misma.</w:t>
      </w:r>
    </w:p>
    <w:p w14:paraId="2F717A85" w14:textId="77777777" w:rsidR="004E118A" w:rsidRPr="004E118A" w:rsidRDefault="004E118A" w:rsidP="004E118A">
      <w:pPr>
        <w:spacing w:after="0" w:line="360" w:lineRule="auto"/>
        <w:jc w:val="both"/>
        <w:rPr>
          <w:rFonts w:ascii="Palatino Linotype" w:eastAsia="Calibri" w:hAnsi="Palatino Linotype" w:cs="Arial"/>
          <w:i/>
          <w:sz w:val="24"/>
          <w:szCs w:val="24"/>
        </w:rPr>
      </w:pPr>
    </w:p>
    <w:p w14:paraId="2F761177" w14:textId="77777777" w:rsidR="004E118A" w:rsidRPr="004E118A" w:rsidRDefault="004E118A" w:rsidP="004E118A">
      <w:pPr>
        <w:spacing w:after="0" w:line="360" w:lineRule="auto"/>
        <w:jc w:val="both"/>
        <w:rPr>
          <w:rFonts w:ascii="Palatino Linotype" w:eastAsia="Calibri" w:hAnsi="Palatino Linotype" w:cs="Arial"/>
          <w:i/>
          <w:sz w:val="24"/>
          <w:szCs w:val="24"/>
        </w:rPr>
      </w:pPr>
    </w:p>
    <w:p w14:paraId="5F88D134" w14:textId="77777777" w:rsidR="004E118A" w:rsidRPr="004E118A" w:rsidRDefault="004E118A" w:rsidP="004E118A">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ECEA2F7" w14:textId="77777777" w:rsidR="004E118A" w:rsidRPr="004E118A" w:rsidRDefault="004E118A" w:rsidP="004E118A">
      <w:pPr>
        <w:spacing w:after="0" w:line="360" w:lineRule="auto"/>
        <w:jc w:val="both"/>
        <w:rPr>
          <w:rFonts w:ascii="Palatino Linotype" w:eastAsia="Calibri" w:hAnsi="Palatino Linotype" w:cs="Arial"/>
          <w:sz w:val="24"/>
          <w:szCs w:val="24"/>
        </w:rPr>
      </w:pPr>
    </w:p>
    <w:p w14:paraId="784EA6DB" w14:textId="77777777" w:rsidR="004E118A" w:rsidRPr="004E118A" w:rsidRDefault="004E118A" w:rsidP="004E118A">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t>Por lo que respecta al Acuerdo del Comité de Transparencia que la sustente la versión pública, de la documentación a entregar, deberá ser notificado mediante el SAIMEX.</w:t>
      </w:r>
    </w:p>
    <w:p w14:paraId="7C642A8C" w14:textId="77777777" w:rsidR="004E118A" w:rsidRPr="009249DB" w:rsidRDefault="004E118A" w:rsidP="009249DB">
      <w:pPr>
        <w:autoSpaceDE w:val="0"/>
        <w:autoSpaceDN w:val="0"/>
        <w:adjustRightInd w:val="0"/>
        <w:spacing w:after="0" w:line="360" w:lineRule="auto"/>
        <w:jc w:val="both"/>
        <w:rPr>
          <w:rFonts w:ascii="Palatino Linotype" w:eastAsia="Calibri" w:hAnsi="Palatino Linotype" w:cs="Arial"/>
          <w:sz w:val="24"/>
          <w:szCs w:val="24"/>
          <w:lang w:eastAsia="es-MX"/>
        </w:rPr>
      </w:pPr>
    </w:p>
    <w:p w14:paraId="29C13AF7" w14:textId="77777777" w:rsidR="00A87CAD" w:rsidRPr="00A87CAD" w:rsidRDefault="00A87CAD" w:rsidP="00F55A76">
      <w:pPr>
        <w:spacing w:after="0" w:line="360" w:lineRule="auto"/>
        <w:jc w:val="both"/>
        <w:rPr>
          <w:rFonts w:ascii="Palatino Linotype" w:hAnsi="Palatino Linotype" w:cs="Arial"/>
          <w:bCs/>
          <w:sz w:val="24"/>
          <w:szCs w:val="24"/>
        </w:rPr>
      </w:pPr>
    </w:p>
    <w:p w14:paraId="74FFE42D" w14:textId="77777777" w:rsidR="00F55A76" w:rsidRPr="00A87CAD" w:rsidRDefault="00F55A76" w:rsidP="00F55A76">
      <w:pPr>
        <w:spacing w:after="0" w:line="360" w:lineRule="auto"/>
        <w:jc w:val="both"/>
        <w:rPr>
          <w:rFonts w:ascii="Palatino Linotype" w:hAnsi="Palatino Linotype" w:cs="Arial"/>
          <w:sz w:val="24"/>
          <w:szCs w:val="24"/>
        </w:rPr>
      </w:pPr>
      <w:r w:rsidRPr="00A87CAD">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A87CAD">
        <w:rPr>
          <w:rFonts w:ascii="Palatino Linotype" w:hAnsi="Palatino Linotype" w:cs="Arial"/>
          <w:sz w:val="24"/>
          <w:szCs w:val="24"/>
        </w:rPr>
        <w:t xml:space="preserve">de la Ley de Transparencia y Acceso a la Información Pública del Estado de México y Municipios, </w:t>
      </w:r>
      <w:r w:rsidRPr="00A87CAD">
        <w:rPr>
          <w:rFonts w:ascii="Palatino Linotype" w:hAnsi="Palatino Linotype" w:cs="Arial"/>
          <w:bCs/>
          <w:sz w:val="24"/>
          <w:szCs w:val="24"/>
        </w:rPr>
        <w:t xml:space="preserve">a efecto de salvaguardar el derecho de acceso a la información pública consignado a favor del </w:t>
      </w:r>
      <w:r w:rsidRPr="00A87CAD">
        <w:rPr>
          <w:rFonts w:ascii="Palatino Linotype" w:hAnsi="Palatino Linotype" w:cs="Arial"/>
          <w:b/>
          <w:bCs/>
          <w:sz w:val="24"/>
          <w:szCs w:val="24"/>
        </w:rPr>
        <w:t>Recurrente</w:t>
      </w:r>
      <w:r w:rsidRPr="00A87CAD">
        <w:rPr>
          <w:rFonts w:ascii="Palatino Linotype" w:hAnsi="Palatino Linotype" w:cs="Arial"/>
          <w:bCs/>
          <w:sz w:val="24"/>
          <w:szCs w:val="24"/>
        </w:rPr>
        <w:t>.</w:t>
      </w:r>
    </w:p>
    <w:p w14:paraId="17E1995F" w14:textId="77777777" w:rsidR="00F55A76" w:rsidRPr="00657FEF" w:rsidRDefault="00F55A76" w:rsidP="00F55A76">
      <w:pPr>
        <w:spacing w:after="120" w:line="360" w:lineRule="auto"/>
        <w:jc w:val="both"/>
        <w:rPr>
          <w:rFonts w:ascii="Palatino Linotype" w:hAnsi="Palatino Linotype" w:cs="Arial"/>
          <w:sz w:val="24"/>
          <w:szCs w:val="24"/>
        </w:rPr>
      </w:pPr>
    </w:p>
    <w:p w14:paraId="44C59147" w14:textId="1B000696" w:rsidR="00F55A76" w:rsidRPr="00AB2C05" w:rsidRDefault="0079211F" w:rsidP="00F55A76">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Arial"/>
          <w:sz w:val="24"/>
          <w:szCs w:val="24"/>
          <w:lang w:eastAsia="es-MX"/>
        </w:rPr>
        <w:t>Final</w:t>
      </w:r>
      <w:r w:rsidRPr="00AB2C05">
        <w:rPr>
          <w:rFonts w:ascii="Palatino Linotype" w:eastAsia="Calibri" w:hAnsi="Palatino Linotype" w:cs="Times New Roman"/>
          <w:sz w:val="24"/>
          <w:szCs w:val="24"/>
        </w:rPr>
        <w:t>mente,</w:t>
      </w:r>
      <w:r w:rsidR="00F55A76" w:rsidRPr="00AB2C05">
        <w:rPr>
          <w:rFonts w:ascii="Palatino Linotype" w:eastAsia="Calibri" w:hAnsi="Palatino Linotype" w:cs="Times New Roman"/>
          <w:sz w:val="24"/>
          <w:szCs w:val="24"/>
        </w:rPr>
        <w:t xml:space="preserve"> y en mérito de lo expuesto en líneas anteriores, resultan </w:t>
      </w:r>
      <w:r>
        <w:rPr>
          <w:rFonts w:ascii="Palatino Linotype" w:eastAsia="Calibri" w:hAnsi="Palatino Linotype" w:cs="Times New Roman"/>
          <w:sz w:val="24"/>
          <w:szCs w:val="24"/>
        </w:rPr>
        <w:t xml:space="preserve">parcialmente </w:t>
      </w:r>
      <w:r w:rsidR="00F55A76" w:rsidRPr="00AB2C05">
        <w:rPr>
          <w:rFonts w:ascii="Palatino Linotype" w:eastAsia="Calibri" w:hAnsi="Palatino Linotype" w:cs="Times New Roman"/>
          <w:sz w:val="24"/>
          <w:szCs w:val="24"/>
        </w:rPr>
        <w:t xml:space="preserve">fundados los motivos de inconformidad vertidos por el </w:t>
      </w:r>
      <w:r w:rsidR="00F55A76" w:rsidRPr="00AB2C05">
        <w:rPr>
          <w:rFonts w:ascii="Palatino Linotype" w:eastAsia="Calibri" w:hAnsi="Palatino Linotype" w:cs="Times New Roman"/>
          <w:b/>
          <w:sz w:val="24"/>
          <w:szCs w:val="24"/>
        </w:rPr>
        <w:t>Recurrente</w:t>
      </w:r>
      <w:r w:rsidR="00F55A76" w:rsidRPr="00AB2C05">
        <w:rPr>
          <w:rFonts w:ascii="Palatino Linotype" w:eastAsia="Calibri" w:hAnsi="Palatino Linotype" w:cs="Times New Roman"/>
          <w:sz w:val="24"/>
          <w:szCs w:val="24"/>
        </w:rPr>
        <w:t xml:space="preserve">, por ello con fundamento en el artículo 186 fracción III de la Ley de Transparencia y Acceso a la Información Pública del Estado de México y Municipios, se </w:t>
      </w:r>
      <w:r w:rsidR="000E0DE3">
        <w:rPr>
          <w:rFonts w:ascii="Palatino Linotype" w:eastAsia="Calibri" w:hAnsi="Palatino Linotype" w:cs="Times New Roman"/>
          <w:b/>
          <w:sz w:val="24"/>
          <w:szCs w:val="24"/>
        </w:rPr>
        <w:t>MODIFICA</w:t>
      </w:r>
      <w:r w:rsidR="00F55A76" w:rsidRPr="00AB2C05">
        <w:rPr>
          <w:rFonts w:ascii="Palatino Linotype" w:eastAsia="Calibri" w:hAnsi="Palatino Linotype" w:cs="Times New Roman"/>
          <w:b/>
          <w:sz w:val="24"/>
          <w:szCs w:val="24"/>
        </w:rPr>
        <w:t xml:space="preserve"> </w:t>
      </w:r>
      <w:r w:rsidR="00F55A76" w:rsidRPr="00AB2C05">
        <w:rPr>
          <w:rFonts w:ascii="Palatino Linotype" w:eastAsia="Calibri" w:hAnsi="Palatino Linotype" w:cs="Times New Roman"/>
          <w:sz w:val="24"/>
          <w:szCs w:val="24"/>
        </w:rPr>
        <w:t xml:space="preserve">la respuesta a la solicitud de información </w:t>
      </w:r>
      <w:r w:rsidR="00337C05" w:rsidRPr="00337C05">
        <w:rPr>
          <w:rFonts w:ascii="Palatino Linotype" w:eastAsia="Calibri" w:hAnsi="Palatino Linotype" w:cs="Arial"/>
          <w:b/>
          <w:sz w:val="24"/>
          <w:szCs w:val="24"/>
        </w:rPr>
        <w:t>00025/TEZOYUCA/IP/2020</w:t>
      </w:r>
      <w:r w:rsidR="00F55A76" w:rsidRPr="00AB2C05">
        <w:rPr>
          <w:rFonts w:ascii="Palatino Linotype" w:eastAsia="Calibri" w:hAnsi="Palatino Linotype" w:cs="Arial"/>
          <w:b/>
          <w:sz w:val="24"/>
          <w:szCs w:val="24"/>
        </w:rPr>
        <w:t xml:space="preserve">, </w:t>
      </w:r>
      <w:r w:rsidR="00F55A76" w:rsidRPr="00AB2C05">
        <w:rPr>
          <w:rFonts w:ascii="Palatino Linotype" w:eastAsia="Calibri" w:hAnsi="Palatino Linotype" w:cs="Times New Roman"/>
          <w:sz w:val="24"/>
          <w:szCs w:val="24"/>
        </w:rPr>
        <w:t>que ha sido materia del presente fallo.</w:t>
      </w:r>
    </w:p>
    <w:p w14:paraId="6A631A5F" w14:textId="77777777" w:rsidR="00F55A76" w:rsidRPr="00AB2C05" w:rsidRDefault="00F55A76" w:rsidP="00F55A76">
      <w:pPr>
        <w:spacing w:after="0" w:line="360" w:lineRule="auto"/>
        <w:jc w:val="both"/>
        <w:rPr>
          <w:rFonts w:ascii="Arial" w:eastAsia="Calibri" w:hAnsi="Arial" w:cs="Arial"/>
          <w:b/>
          <w:bCs/>
          <w:color w:val="333333"/>
          <w:sz w:val="24"/>
          <w:szCs w:val="24"/>
        </w:rPr>
      </w:pPr>
    </w:p>
    <w:p w14:paraId="76F79696" w14:textId="77777777" w:rsidR="00F55A76" w:rsidRDefault="00F55A76" w:rsidP="00636107">
      <w:pPr>
        <w:spacing w:after="12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 xml:space="preserve">Por lo antes expuesto y fundado. </w:t>
      </w:r>
    </w:p>
    <w:p w14:paraId="1358DDCC" w14:textId="77777777" w:rsidR="00F55A76" w:rsidRDefault="00F55A76" w:rsidP="00F55A76">
      <w:pPr>
        <w:spacing w:after="0" w:line="360" w:lineRule="auto"/>
        <w:jc w:val="both"/>
        <w:rPr>
          <w:rFonts w:ascii="Palatino Linotype" w:eastAsia="Calibri" w:hAnsi="Palatino Linotype" w:cs="Times New Roman"/>
          <w:sz w:val="24"/>
          <w:szCs w:val="24"/>
        </w:rPr>
      </w:pPr>
    </w:p>
    <w:p w14:paraId="5341A4C3" w14:textId="77777777" w:rsidR="004D3382" w:rsidRDefault="004D3382" w:rsidP="00F55A76">
      <w:pPr>
        <w:spacing w:after="0" w:line="360" w:lineRule="auto"/>
        <w:jc w:val="both"/>
        <w:rPr>
          <w:rFonts w:ascii="Palatino Linotype" w:eastAsia="Calibri" w:hAnsi="Palatino Linotype" w:cs="Times New Roman"/>
          <w:sz w:val="24"/>
          <w:szCs w:val="24"/>
        </w:rPr>
      </w:pPr>
    </w:p>
    <w:p w14:paraId="185ABBE3" w14:textId="77777777" w:rsidR="00F55A76" w:rsidRPr="00AB2C05" w:rsidRDefault="00F55A76" w:rsidP="00F55A76">
      <w:pPr>
        <w:spacing w:after="0" w:line="360" w:lineRule="auto"/>
        <w:jc w:val="both"/>
        <w:rPr>
          <w:rFonts w:ascii="Palatino Linotype" w:eastAsia="Calibri" w:hAnsi="Palatino Linotype" w:cs="Times New Roman"/>
          <w:sz w:val="24"/>
          <w:szCs w:val="24"/>
        </w:rPr>
      </w:pPr>
    </w:p>
    <w:p w14:paraId="6BE6AE48" w14:textId="77777777"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r w:rsidRPr="00AB2C05">
        <w:rPr>
          <w:rFonts w:ascii="Palatino Linotype" w:eastAsia="Times New Roman" w:hAnsi="Palatino Linotype" w:cs="Times New Roman"/>
          <w:b/>
          <w:bCs/>
          <w:spacing w:val="60"/>
          <w:sz w:val="24"/>
          <w:szCs w:val="24"/>
          <w:lang w:val="es-ES_tradnl"/>
        </w:rPr>
        <w:t>SE    RESUELVE</w:t>
      </w:r>
    </w:p>
    <w:p w14:paraId="0BB8F08D" w14:textId="77777777"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p>
    <w:p w14:paraId="50F11661" w14:textId="118C33FE" w:rsidR="00F55A76" w:rsidRPr="00AB2C05" w:rsidRDefault="00F55A76" w:rsidP="00F55A76">
      <w:pPr>
        <w:autoSpaceDE w:val="0"/>
        <w:autoSpaceDN w:val="0"/>
        <w:adjustRightInd w:val="0"/>
        <w:spacing w:after="0"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lang w:val="es-ES_tradnl"/>
        </w:rPr>
        <w:t>PRIMERO.</w:t>
      </w:r>
      <w:r w:rsidRPr="00AB2C05">
        <w:rPr>
          <w:rFonts w:ascii="Palatino Linotype" w:eastAsia="Calibri" w:hAnsi="Palatino Linotype" w:cs="Arial"/>
          <w:sz w:val="24"/>
          <w:szCs w:val="24"/>
          <w:lang w:val="es-ES_tradnl"/>
        </w:rPr>
        <w:t xml:space="preserve"> </w:t>
      </w:r>
      <w:r w:rsidRPr="00AB2C05">
        <w:rPr>
          <w:rFonts w:ascii="Palatino Linotype" w:eastAsia="Calibri" w:hAnsi="Palatino Linotype" w:cs="Arial"/>
          <w:sz w:val="24"/>
          <w:szCs w:val="24"/>
        </w:rPr>
        <w:t>Se</w:t>
      </w:r>
      <w:r w:rsidRPr="00AB2C05">
        <w:rPr>
          <w:rFonts w:ascii="Palatino Linotype" w:eastAsia="Calibri" w:hAnsi="Palatino Linotype" w:cs="Arial"/>
          <w:b/>
          <w:sz w:val="24"/>
          <w:szCs w:val="24"/>
        </w:rPr>
        <w:t xml:space="preserve"> </w:t>
      </w:r>
      <w:r w:rsidR="000E0DE3">
        <w:rPr>
          <w:rFonts w:ascii="Palatino Linotype" w:eastAsia="Calibri" w:hAnsi="Palatino Linotype" w:cs="Arial"/>
          <w:b/>
          <w:sz w:val="24"/>
          <w:szCs w:val="24"/>
        </w:rPr>
        <w:t>MODIFICA</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la respuesta</w:t>
      </w:r>
      <w:r>
        <w:rPr>
          <w:rFonts w:ascii="Palatino Linotype" w:eastAsia="Calibri" w:hAnsi="Palatino Linotype" w:cs="Arial"/>
          <w:sz w:val="24"/>
          <w:szCs w:val="24"/>
        </w:rPr>
        <w:t xml:space="preserve"> entregada por E</w:t>
      </w:r>
      <w:r w:rsidRPr="00AB2C05">
        <w:rPr>
          <w:rFonts w:ascii="Palatino Linotype" w:eastAsia="Calibri" w:hAnsi="Palatino Linotype" w:cs="Arial"/>
          <w:sz w:val="24"/>
          <w:szCs w:val="24"/>
        </w:rPr>
        <w:t xml:space="preserve">l </w:t>
      </w:r>
      <w:r w:rsidRPr="00AB2C05">
        <w:rPr>
          <w:rFonts w:ascii="Palatino Linotype" w:eastAsia="Calibri" w:hAnsi="Palatino Linotype" w:cs="Arial"/>
          <w:b/>
          <w:sz w:val="24"/>
          <w:szCs w:val="24"/>
        </w:rPr>
        <w:t>Sujeto Obligado</w:t>
      </w:r>
      <w:r w:rsidRPr="00AB2C05">
        <w:rPr>
          <w:rFonts w:ascii="Palatino Linotype" w:eastAsia="Calibri" w:hAnsi="Palatino Linotype" w:cs="Arial"/>
          <w:sz w:val="24"/>
          <w:szCs w:val="24"/>
        </w:rPr>
        <w:t>,</w:t>
      </w:r>
      <w:r w:rsidRPr="00FA677F">
        <w:rPr>
          <w:rFonts w:ascii="Palatino Linotype" w:hAnsi="Palatino Linotype" w:cs="Arial"/>
          <w:sz w:val="24"/>
          <w:szCs w:val="24"/>
        </w:rPr>
        <w:t xml:space="preserve"> </w:t>
      </w:r>
      <w:r>
        <w:rPr>
          <w:rFonts w:ascii="Palatino Linotype" w:hAnsi="Palatino Linotype" w:cs="Arial"/>
          <w:sz w:val="24"/>
          <w:szCs w:val="24"/>
        </w:rPr>
        <w:t xml:space="preserve">a </w:t>
      </w:r>
      <w:r w:rsidRPr="00A05065">
        <w:rPr>
          <w:rFonts w:ascii="Palatino Linotype" w:hAnsi="Palatino Linotype" w:cs="Arial"/>
          <w:sz w:val="24"/>
          <w:szCs w:val="24"/>
        </w:rPr>
        <w:t xml:space="preserve">la solicitud de </w:t>
      </w:r>
      <w:r>
        <w:rPr>
          <w:rFonts w:ascii="Palatino Linotype" w:hAnsi="Palatino Linotype" w:cs="Arial"/>
          <w:sz w:val="24"/>
          <w:szCs w:val="24"/>
        </w:rPr>
        <w:t xml:space="preserve">información número </w:t>
      </w:r>
      <w:r w:rsidR="00337C05" w:rsidRPr="00337C05">
        <w:rPr>
          <w:rFonts w:ascii="Palatino Linotype" w:hAnsi="Palatino Linotype" w:cs="Arial"/>
          <w:b/>
          <w:sz w:val="24"/>
        </w:rPr>
        <w:t>00025/TEZOYUCA/IP/2020</w:t>
      </w:r>
      <w:r>
        <w:rPr>
          <w:rFonts w:ascii="Palatino Linotype" w:hAnsi="Palatino Linotype" w:cs="Arial"/>
          <w:b/>
          <w:sz w:val="24"/>
          <w:szCs w:val="24"/>
        </w:rPr>
        <w:t>,</w:t>
      </w:r>
      <w:r w:rsidRPr="00AB2C05">
        <w:rPr>
          <w:rFonts w:ascii="Palatino Linotype" w:eastAsia="Calibri" w:hAnsi="Palatino Linotype" w:cs="Arial"/>
          <w:sz w:val="24"/>
          <w:szCs w:val="24"/>
        </w:rPr>
        <w:t xml:space="preserve"> por resultar</w:t>
      </w:r>
      <w:r w:rsidR="00FE6D83">
        <w:rPr>
          <w:rFonts w:ascii="Palatino Linotype" w:eastAsia="Calibri" w:hAnsi="Palatino Linotype" w:cs="Arial"/>
          <w:sz w:val="24"/>
          <w:szCs w:val="24"/>
        </w:rPr>
        <w:t xml:space="preserve"> parcialmente</w:t>
      </w:r>
      <w:r w:rsidRPr="00AB2C05">
        <w:rPr>
          <w:rFonts w:ascii="Palatino Linotype" w:eastAsia="Calibri" w:hAnsi="Palatino Linotype" w:cs="Arial"/>
          <w:sz w:val="24"/>
          <w:szCs w:val="24"/>
        </w:rPr>
        <w:t xml:space="preserve"> fundados los motivos de inconformidad </w:t>
      </w:r>
      <w:r>
        <w:rPr>
          <w:rFonts w:ascii="Palatino Linotype" w:eastAsia="Calibri" w:hAnsi="Palatino Linotype" w:cs="Arial"/>
          <w:sz w:val="24"/>
          <w:szCs w:val="24"/>
        </w:rPr>
        <w:t>que arguye</w:t>
      </w:r>
      <w:r w:rsidRPr="00AB2C05">
        <w:rPr>
          <w:rFonts w:ascii="Palatino Linotype" w:eastAsia="Calibri" w:hAnsi="Palatino Linotype" w:cs="Arial"/>
          <w:sz w:val="24"/>
          <w:szCs w:val="24"/>
        </w:rPr>
        <w:t xml:space="preserve"> el Recurrente, </w:t>
      </w:r>
      <w:r w:rsidRPr="00FA677F">
        <w:rPr>
          <w:rFonts w:ascii="Palatino Linotype" w:eastAsia="Calibri" w:hAnsi="Palatino Linotype" w:cs="Arial"/>
          <w:sz w:val="24"/>
          <w:szCs w:val="24"/>
        </w:rPr>
        <w:t xml:space="preserve">en términos del Considerando </w:t>
      </w:r>
      <w:r w:rsidR="000E0DE3">
        <w:rPr>
          <w:rFonts w:ascii="Palatino Linotype" w:eastAsia="Calibri" w:hAnsi="Palatino Linotype" w:cs="Arial"/>
          <w:b/>
          <w:sz w:val="24"/>
          <w:szCs w:val="24"/>
        </w:rPr>
        <w:t>CUARTO</w:t>
      </w:r>
      <w:r w:rsidRPr="00FA677F">
        <w:rPr>
          <w:rFonts w:ascii="Palatino Linotype" w:eastAsia="Calibri" w:hAnsi="Palatino Linotype" w:cs="Arial"/>
          <w:sz w:val="24"/>
          <w:szCs w:val="24"/>
        </w:rPr>
        <w:t xml:space="preserve"> de la presente resolución.</w:t>
      </w:r>
    </w:p>
    <w:p w14:paraId="4BF47A2E" w14:textId="77777777" w:rsidR="00F55A76" w:rsidRPr="00DA21F2" w:rsidRDefault="00F55A76" w:rsidP="00F55A76">
      <w:pPr>
        <w:autoSpaceDE w:val="0"/>
        <w:autoSpaceDN w:val="0"/>
        <w:adjustRightInd w:val="0"/>
        <w:spacing w:before="120" w:after="120" w:line="360" w:lineRule="auto"/>
        <w:ind w:right="51"/>
        <w:jc w:val="both"/>
        <w:rPr>
          <w:rFonts w:ascii="Palatino Linotype" w:eastAsia="Calibri" w:hAnsi="Palatino Linotype" w:cs="Arial"/>
          <w:sz w:val="24"/>
          <w:szCs w:val="24"/>
        </w:rPr>
      </w:pPr>
    </w:p>
    <w:p w14:paraId="0223B4EC" w14:textId="298FDF3A" w:rsidR="0062288F" w:rsidRPr="00337C05" w:rsidRDefault="00F55A76" w:rsidP="00337C05">
      <w:pPr>
        <w:autoSpaceDE w:val="0"/>
        <w:autoSpaceDN w:val="0"/>
        <w:adjustRightInd w:val="0"/>
        <w:spacing w:after="120" w:line="360" w:lineRule="auto"/>
        <w:ind w:right="51"/>
        <w:jc w:val="both"/>
        <w:rPr>
          <w:rFonts w:ascii="Palatino Linotype" w:eastAsia="Calibri" w:hAnsi="Palatino Linotype" w:cs="Arial"/>
          <w:sz w:val="24"/>
          <w:szCs w:val="24"/>
        </w:rPr>
      </w:pPr>
      <w:r w:rsidRPr="00AB2C05">
        <w:rPr>
          <w:rFonts w:ascii="Palatino Linotype" w:eastAsia="Calibri" w:hAnsi="Palatino Linotype" w:cs="Arial"/>
          <w:b/>
          <w:sz w:val="28"/>
          <w:szCs w:val="28"/>
        </w:rPr>
        <w:t>SEGUNDO.</w:t>
      </w:r>
      <w:r w:rsidRPr="00AB2C05">
        <w:rPr>
          <w:rFonts w:ascii="Palatino Linotype" w:eastAsia="Calibri" w:hAnsi="Palatino Linotype" w:cs="Arial"/>
          <w:sz w:val="24"/>
          <w:szCs w:val="24"/>
        </w:rPr>
        <w:t xml:space="preserve"> Se </w:t>
      </w:r>
      <w:r w:rsidRPr="00AB2C05">
        <w:rPr>
          <w:rFonts w:ascii="Palatino Linotype" w:eastAsia="Calibri" w:hAnsi="Palatino Linotype" w:cs="Arial"/>
          <w:b/>
          <w:sz w:val="24"/>
          <w:szCs w:val="24"/>
        </w:rPr>
        <w:t xml:space="preserve">ORDENA </w:t>
      </w:r>
      <w:r w:rsidRPr="00AB2C05">
        <w:rPr>
          <w:rFonts w:ascii="Palatino Linotype" w:eastAsia="Calibri" w:hAnsi="Palatino Linotype" w:cs="Arial"/>
          <w:sz w:val="24"/>
          <w:szCs w:val="24"/>
        </w:rPr>
        <w:t xml:space="preserve">al </w:t>
      </w:r>
      <w:r w:rsidRPr="00AB2C05">
        <w:rPr>
          <w:rFonts w:ascii="Palatino Linotype" w:eastAsia="Calibri" w:hAnsi="Palatino Linotype" w:cs="Arial"/>
          <w:b/>
          <w:sz w:val="24"/>
          <w:szCs w:val="24"/>
        </w:rPr>
        <w:t xml:space="preserve">Sujeto Obligado </w:t>
      </w:r>
      <w:r w:rsidRPr="00AB2C05">
        <w:rPr>
          <w:rFonts w:ascii="Palatino Linotype" w:eastAsia="Calibri" w:hAnsi="Palatino Linotype" w:cs="Arial"/>
          <w:sz w:val="24"/>
          <w:szCs w:val="24"/>
        </w:rPr>
        <w:t xml:space="preserve">haga entrega al </w:t>
      </w:r>
      <w:r w:rsidRPr="00AB2C05">
        <w:rPr>
          <w:rFonts w:ascii="Palatino Linotype" w:eastAsia="Calibri" w:hAnsi="Palatino Linotype" w:cs="Arial"/>
          <w:b/>
          <w:sz w:val="24"/>
          <w:szCs w:val="24"/>
        </w:rPr>
        <w:t xml:space="preserve">Recurrente, </w:t>
      </w:r>
      <w:r w:rsidRPr="00AB2C05">
        <w:rPr>
          <w:rFonts w:ascii="Palatino Linotype" w:eastAsia="Calibri" w:hAnsi="Palatino Linotype" w:cs="Arial"/>
          <w:sz w:val="24"/>
          <w:szCs w:val="24"/>
        </w:rPr>
        <w:t>a través del SAIMEX,</w:t>
      </w:r>
      <w:r w:rsidR="00FE6D83">
        <w:rPr>
          <w:rFonts w:ascii="Palatino Linotype" w:eastAsia="Calibri" w:hAnsi="Palatino Linotype" w:cs="Arial"/>
          <w:sz w:val="24"/>
          <w:szCs w:val="24"/>
        </w:rPr>
        <w:t xml:space="preserve"> en versión pública de ser procedente, </w:t>
      </w:r>
      <w:r>
        <w:rPr>
          <w:rFonts w:ascii="Palatino Linotype" w:eastAsia="Calibri" w:hAnsi="Palatino Linotype" w:cs="Arial"/>
          <w:sz w:val="24"/>
          <w:szCs w:val="24"/>
        </w:rPr>
        <w:t>en términos del C</w:t>
      </w:r>
      <w:r w:rsidRPr="00CA7662">
        <w:rPr>
          <w:rFonts w:ascii="Palatino Linotype" w:eastAsia="Calibri" w:hAnsi="Palatino Linotype" w:cs="Arial"/>
          <w:sz w:val="24"/>
          <w:szCs w:val="24"/>
        </w:rPr>
        <w:t xml:space="preserve">onsiderando </w:t>
      </w:r>
      <w:r w:rsidR="000E0DE3">
        <w:rPr>
          <w:rFonts w:ascii="Palatino Linotype" w:eastAsia="Calibri" w:hAnsi="Palatino Linotype" w:cs="Arial"/>
          <w:b/>
          <w:sz w:val="24"/>
          <w:szCs w:val="24"/>
        </w:rPr>
        <w:t>CUARTO</w:t>
      </w:r>
      <w:r w:rsidRPr="00CA7662">
        <w:rPr>
          <w:rFonts w:ascii="Palatino Linotype" w:eastAsia="Calibri" w:hAnsi="Palatino Linotype" w:cs="Arial"/>
          <w:sz w:val="24"/>
          <w:szCs w:val="24"/>
        </w:rPr>
        <w:t xml:space="preserve"> de la presente resolución</w:t>
      </w:r>
      <w:r w:rsidR="0062288F">
        <w:rPr>
          <w:rFonts w:ascii="Palatino Linotype" w:eastAsia="Calibri" w:hAnsi="Palatino Linotype" w:cs="Arial"/>
          <w:sz w:val="24"/>
          <w:szCs w:val="24"/>
        </w:rPr>
        <w:t>, previa búsqueda exhaustiva y razonable</w:t>
      </w:r>
      <w:r>
        <w:rPr>
          <w:rFonts w:ascii="Palatino Linotype" w:eastAsia="Calibri" w:hAnsi="Palatino Linotype" w:cs="Arial"/>
          <w:sz w:val="24"/>
          <w:szCs w:val="24"/>
        </w:rPr>
        <w:t>,</w:t>
      </w:r>
      <w:r w:rsidRPr="00AB2C05">
        <w:rPr>
          <w:rFonts w:ascii="Palatino Linotype" w:eastAsia="Calibri" w:hAnsi="Palatino Linotype" w:cs="Arial"/>
          <w:sz w:val="24"/>
          <w:szCs w:val="24"/>
        </w:rPr>
        <w:t xml:space="preserve"> </w:t>
      </w:r>
      <w:r w:rsidR="00280BF3" w:rsidRPr="00280BF3">
        <w:rPr>
          <w:rFonts w:ascii="Palatino Linotype" w:eastAsia="Calibri" w:hAnsi="Palatino Linotype" w:cs="Arial"/>
          <w:sz w:val="24"/>
          <w:szCs w:val="24"/>
        </w:rPr>
        <w:t>del documento o documentos en donde conste lo siguiente</w:t>
      </w:r>
      <w:r w:rsidR="00280BF3">
        <w:rPr>
          <w:rFonts w:ascii="Palatino Linotype" w:eastAsia="Calibri" w:hAnsi="Palatino Linotype" w:cs="Arial"/>
          <w:sz w:val="24"/>
          <w:szCs w:val="24"/>
        </w:rPr>
        <w:t>:</w:t>
      </w:r>
    </w:p>
    <w:p w14:paraId="2EE070A4" w14:textId="50561E23" w:rsidR="00F55A76" w:rsidRPr="00C56FDF" w:rsidRDefault="00337C05" w:rsidP="00280BF3">
      <w:pPr>
        <w:numPr>
          <w:ilvl w:val="0"/>
          <w:numId w:val="21"/>
        </w:numPr>
        <w:spacing w:after="0" w:line="360" w:lineRule="auto"/>
        <w:jc w:val="both"/>
        <w:rPr>
          <w:rFonts w:ascii="Palatino Linotype" w:eastAsia="Times New Roman" w:hAnsi="Palatino Linotype" w:cs="Times New Roman"/>
          <w:sz w:val="24"/>
          <w:szCs w:val="24"/>
          <w:lang w:val="es-ES" w:eastAsia="es-MX"/>
        </w:rPr>
      </w:pPr>
      <w:r>
        <w:rPr>
          <w:rFonts w:ascii="Palatino Linotype" w:hAnsi="Palatino Linotype" w:cs="Arial"/>
          <w:sz w:val="24"/>
          <w:szCs w:val="24"/>
        </w:rPr>
        <w:lastRenderedPageBreak/>
        <w:t>L</w:t>
      </w:r>
      <w:r w:rsidRPr="00337C05">
        <w:rPr>
          <w:rFonts w:ascii="Palatino Linotype" w:hAnsi="Palatino Linotype" w:cs="Arial"/>
          <w:sz w:val="24"/>
          <w:szCs w:val="24"/>
        </w:rPr>
        <w:t>os expedientes del procedimiento de contratación de las personas físicas y morales que hayan celebrado alguna obra, contrato, servicio o convenio con el Sujeto Obligado, del periodo que comprende del primero de enero de dos mil dieciséis al treinta y uno de diciembre de dos mil dieciocho</w:t>
      </w:r>
      <w:r w:rsidR="00D10809">
        <w:rPr>
          <w:rFonts w:ascii="Palatino Linotype" w:hAnsi="Palatino Linotype" w:cs="Arial"/>
          <w:sz w:val="24"/>
          <w:szCs w:val="24"/>
        </w:rPr>
        <w:t>.</w:t>
      </w:r>
    </w:p>
    <w:p w14:paraId="734E122D" w14:textId="77777777" w:rsidR="00C56FDF" w:rsidRDefault="00C56FDF" w:rsidP="00C56FDF">
      <w:pPr>
        <w:spacing w:after="0" w:line="240" w:lineRule="auto"/>
        <w:ind w:left="993" w:right="425"/>
        <w:jc w:val="both"/>
        <w:rPr>
          <w:rFonts w:ascii="Palatino Linotype" w:hAnsi="Palatino Linotype" w:cs="Arial"/>
          <w:i/>
        </w:rPr>
      </w:pPr>
    </w:p>
    <w:p w14:paraId="151C4DF3" w14:textId="77777777" w:rsidR="00C56FDF" w:rsidRDefault="00C56FDF" w:rsidP="00C56FDF">
      <w:pPr>
        <w:spacing w:after="0" w:line="240" w:lineRule="auto"/>
        <w:ind w:left="993" w:right="425"/>
        <w:jc w:val="both"/>
        <w:rPr>
          <w:rFonts w:ascii="Palatino Linotype" w:hAnsi="Palatino Linotype" w:cs="Arial"/>
          <w:i/>
        </w:rPr>
      </w:pPr>
      <w:r>
        <w:rPr>
          <w:rFonts w:ascii="Palatino Linotype" w:hAnsi="Palatino Linotype" w:cs="Arial"/>
          <w:i/>
        </w:rPr>
        <w:t>En el supuesto de que la información respecto de la que se ordena la entrega en el presente Resolutivo contenga datos susceptibles de clasificar, se deberá generar y entregar la versión pública correspondiente acompañada del acuerdo de clasificación, en términos de lo señalado en el Considerando CUARTO y en los artículos 49 fracción VIII, 132 fracción II de la Ley de Transparencia y Acceso a la Información Pública del Estado de México y Municipios y demás normatividad aplicable.</w:t>
      </w:r>
    </w:p>
    <w:p w14:paraId="79E711A8" w14:textId="77777777" w:rsidR="0062288F" w:rsidRDefault="0062288F" w:rsidP="00C56FDF">
      <w:pPr>
        <w:spacing w:after="0" w:line="240" w:lineRule="auto"/>
        <w:ind w:left="993" w:right="425"/>
        <w:jc w:val="both"/>
        <w:rPr>
          <w:rFonts w:ascii="Palatino Linotype" w:hAnsi="Palatino Linotype" w:cs="Arial"/>
          <w:i/>
        </w:rPr>
      </w:pPr>
    </w:p>
    <w:p w14:paraId="1C5CC6FF" w14:textId="77777777" w:rsidR="0010060F" w:rsidRPr="00C56FDF" w:rsidRDefault="0010060F" w:rsidP="0010060F">
      <w:pPr>
        <w:spacing w:after="0" w:line="240" w:lineRule="auto"/>
        <w:ind w:right="425"/>
        <w:jc w:val="both"/>
        <w:rPr>
          <w:rFonts w:ascii="Palatino Linotype" w:hAnsi="Palatino Linotype" w:cs="Arial"/>
          <w:i/>
        </w:rPr>
      </w:pPr>
    </w:p>
    <w:p w14:paraId="2E4AE753" w14:textId="77777777" w:rsidR="00F55A76" w:rsidRPr="00AB2C05" w:rsidRDefault="00F55A76" w:rsidP="00F55A76">
      <w:pPr>
        <w:spacing w:before="120" w:after="120" w:line="360" w:lineRule="auto"/>
        <w:jc w:val="both"/>
        <w:rPr>
          <w:rFonts w:ascii="Palatino Linotype" w:eastAsia="Calibri" w:hAnsi="Palatino Linotype" w:cs="Arial"/>
          <w:sz w:val="24"/>
          <w:szCs w:val="24"/>
        </w:rPr>
      </w:pPr>
    </w:p>
    <w:p w14:paraId="0A9927F5" w14:textId="77777777" w:rsidR="00F55A76" w:rsidRPr="00AB2C05" w:rsidRDefault="00F55A76" w:rsidP="00F55A76">
      <w:pPr>
        <w:autoSpaceDE w:val="0"/>
        <w:autoSpaceDN w:val="0"/>
        <w:adjustRightInd w:val="0"/>
        <w:spacing w:after="0" w:line="360" w:lineRule="auto"/>
        <w:ind w:right="49"/>
        <w:jc w:val="both"/>
        <w:rPr>
          <w:rFonts w:ascii="Palatino Linotype" w:eastAsia="Calibri" w:hAnsi="Palatino Linotype" w:cs="Arial"/>
          <w:i/>
          <w:lang w:eastAsia="es-MX"/>
        </w:rPr>
      </w:pPr>
      <w:r w:rsidRPr="00AB2C05">
        <w:rPr>
          <w:rFonts w:ascii="Palatino Linotype" w:eastAsia="Calibri" w:hAnsi="Palatino Linotype" w:cs="Arial"/>
          <w:b/>
          <w:sz w:val="28"/>
          <w:szCs w:val="28"/>
        </w:rPr>
        <w:t>TERCERO.</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Notifíquese</w:t>
      </w:r>
      <w:r w:rsidRPr="00AB2C05">
        <w:rPr>
          <w:rFonts w:ascii="Palatino Linotype" w:eastAsia="Calibri" w:hAnsi="Palatino Linotype" w:cs="Arial"/>
          <w:i/>
          <w:sz w:val="24"/>
          <w:szCs w:val="24"/>
        </w:rPr>
        <w:t xml:space="preserve"> </w:t>
      </w:r>
      <w:r w:rsidRPr="00AB2C05">
        <w:rPr>
          <w:rFonts w:ascii="Palatino Linotype" w:eastAsia="Calibri" w:hAnsi="Palatino Linotype" w:cs="Arial"/>
          <w:sz w:val="24"/>
          <w:szCs w:val="24"/>
        </w:rPr>
        <w:t>al Titular de la Unidad de Transparencia del</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09E9C73" w14:textId="77777777" w:rsidR="00F55A76" w:rsidRPr="00DA21F2" w:rsidRDefault="00F55A76" w:rsidP="00F55A76">
      <w:pPr>
        <w:autoSpaceDE w:val="0"/>
        <w:autoSpaceDN w:val="0"/>
        <w:adjustRightInd w:val="0"/>
        <w:spacing w:before="120" w:after="120" w:line="360" w:lineRule="auto"/>
        <w:ind w:right="51"/>
        <w:jc w:val="both"/>
        <w:rPr>
          <w:rFonts w:ascii="Palatino Linotype" w:eastAsia="Calibri" w:hAnsi="Palatino Linotype" w:cs="Arial"/>
          <w:b/>
          <w:sz w:val="24"/>
          <w:szCs w:val="24"/>
        </w:rPr>
      </w:pPr>
    </w:p>
    <w:p w14:paraId="4FE4B554" w14:textId="77777777" w:rsidR="00F55A76" w:rsidRDefault="00F55A76" w:rsidP="00F55A76">
      <w:pPr>
        <w:pStyle w:val="Sinespaciado"/>
        <w:spacing w:line="360" w:lineRule="auto"/>
        <w:jc w:val="both"/>
        <w:rPr>
          <w:rFonts w:ascii="Palatino Linotype" w:eastAsia="Calibri" w:hAnsi="Palatino Linotype" w:cs="Arial"/>
          <w:lang w:eastAsia="en-US"/>
        </w:rPr>
      </w:pPr>
      <w:r w:rsidRPr="00AB2C05">
        <w:rPr>
          <w:rFonts w:ascii="Palatino Linotype" w:eastAsia="Calibri" w:hAnsi="Palatino Linotype" w:cs="Arial"/>
          <w:b/>
          <w:sz w:val="28"/>
          <w:szCs w:val="28"/>
          <w:lang w:eastAsia="en-US"/>
        </w:rPr>
        <w:t>CUARTO.</w:t>
      </w:r>
      <w:r w:rsidRPr="00AB2C05">
        <w:rPr>
          <w:rFonts w:ascii="Palatino Linotype" w:eastAsia="Calibri" w:hAnsi="Palatino Linotype" w:cs="Arial"/>
          <w:b/>
          <w:lang w:eastAsia="en-US"/>
        </w:rPr>
        <w:t xml:space="preserve"> </w:t>
      </w:r>
      <w:r w:rsidRPr="00AB2C05">
        <w:rPr>
          <w:rFonts w:ascii="Palatino Linotype" w:eastAsia="Calibri" w:hAnsi="Palatino Linotype" w:cs="Arial"/>
          <w:lang w:eastAsia="en-US"/>
        </w:rPr>
        <w:t>Notifíquese 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40D3148" w14:textId="77777777" w:rsidR="007B734A" w:rsidRDefault="007B734A" w:rsidP="00F55A76">
      <w:pPr>
        <w:pStyle w:val="Sinespaciado"/>
        <w:spacing w:line="360" w:lineRule="auto"/>
        <w:jc w:val="both"/>
        <w:rPr>
          <w:rFonts w:ascii="Palatino Linotype" w:eastAsia="Calibri" w:hAnsi="Palatino Linotype" w:cs="Arial"/>
          <w:lang w:eastAsia="en-US"/>
        </w:rPr>
      </w:pPr>
    </w:p>
    <w:p w14:paraId="592861DC" w14:textId="77777777" w:rsidR="00F55A76" w:rsidRPr="004B5A91" w:rsidRDefault="00F55A76" w:rsidP="00F55A76">
      <w:pPr>
        <w:pStyle w:val="Sinespaciado"/>
        <w:spacing w:line="360" w:lineRule="auto"/>
        <w:jc w:val="both"/>
        <w:rPr>
          <w:rFonts w:ascii="Palatino Linotype" w:eastAsiaTheme="minorHAnsi" w:hAnsi="Palatino Linotype" w:cstheme="minorBidi"/>
          <w:color w:val="222222"/>
          <w:shd w:val="clear" w:color="auto" w:fill="FFFFFF"/>
          <w:lang w:eastAsia="en-US"/>
        </w:rPr>
      </w:pPr>
    </w:p>
    <w:p w14:paraId="7D3F126E" w14:textId="56D4E942" w:rsidR="00F55A76" w:rsidRPr="0040149E" w:rsidRDefault="00F55A76" w:rsidP="00F55A76">
      <w:pPr>
        <w:pStyle w:val="Sinespaciado"/>
        <w:spacing w:line="360" w:lineRule="auto"/>
        <w:jc w:val="both"/>
        <w:rPr>
          <w:rFonts w:ascii="Palatino Linotype" w:hAnsi="Palatino Linotype"/>
        </w:rPr>
      </w:pPr>
      <w:r w:rsidRPr="0040149E">
        <w:rPr>
          <w:rFonts w:ascii="Palatino Linotype" w:hAnsi="Palatino Linotype"/>
        </w:rPr>
        <w:t>ASÍ LO RESUELVE, POR UNANIMIDAD DE VOTOS, EL PLENO DEL</w:t>
      </w:r>
      <w:r w:rsidRPr="0040149E">
        <w:rPr>
          <w:rFonts w:ascii="Palatino Linotype" w:eastAsia="Arial Unicode MS" w:hAnsi="Palatino Linotype"/>
        </w:rPr>
        <w:t xml:space="preserve"> INSTITUTO DE TRANSPARENCIA, ACCESO A LA INFORMACIÓN PÚBLICA Y PROTECCIÓN DE DATOS PERSONALES DEL ESTADO DE MÉXICO Y MUNICIPIOS</w:t>
      </w:r>
      <w:r w:rsidRPr="0040149E">
        <w:rPr>
          <w:rFonts w:ascii="Palatino Linotype" w:hAnsi="Palatino Linotype"/>
        </w:rPr>
        <w:t xml:space="preserve">, CONFORMADO POR LOS COMISIONADOS ZULEMA </w:t>
      </w:r>
      <w:r w:rsidRPr="0040149E">
        <w:rPr>
          <w:rFonts w:ascii="Palatino Linotype" w:eastAsia="Arial Unicode MS" w:hAnsi="Palatino Linotype"/>
        </w:rPr>
        <w:t>MARTÍNEZ SÁNCHEZ, EVA ABAID YAPUR, JOSÉ GUADALUPE LUNA HERNÁNDEZ</w:t>
      </w:r>
      <w:r w:rsidR="002A1015">
        <w:rPr>
          <w:rFonts w:ascii="Palatino Linotype" w:eastAsia="Arial Unicode MS" w:hAnsi="Palatino Linotype"/>
        </w:rPr>
        <w:t>,</w:t>
      </w:r>
      <w:r w:rsidR="004D3382">
        <w:rPr>
          <w:rFonts w:ascii="Palatino Linotype" w:eastAsia="Arial Unicode MS" w:hAnsi="Palatino Linotype"/>
        </w:rPr>
        <w:t xml:space="preserve"> </w:t>
      </w:r>
      <w:r>
        <w:rPr>
          <w:rFonts w:ascii="Palatino Linotype" w:eastAsia="Arial Unicode MS" w:hAnsi="Palatino Linotype"/>
        </w:rPr>
        <w:t>JAVIER MARTÍNEZ CRUZ</w:t>
      </w:r>
      <w:r w:rsidRPr="00DA21F2">
        <w:t xml:space="preserve"> </w:t>
      </w:r>
      <w:r w:rsidRPr="00DA21F2">
        <w:rPr>
          <w:rFonts w:ascii="Palatino Linotype" w:eastAsia="Arial Unicode MS" w:hAnsi="Palatino Linotype"/>
        </w:rPr>
        <w:t>Y LUIS GUSTAVO PARRA NORIEGA</w:t>
      </w:r>
      <w:r>
        <w:rPr>
          <w:rFonts w:ascii="Palatino Linotype" w:eastAsia="Arial Unicode MS" w:hAnsi="Palatino Linotype"/>
        </w:rPr>
        <w:t>,</w:t>
      </w:r>
      <w:r w:rsidRPr="0040149E">
        <w:rPr>
          <w:rFonts w:ascii="Palatino Linotype" w:eastAsia="Arial Unicode MS" w:hAnsi="Palatino Linotype"/>
        </w:rPr>
        <w:t xml:space="preserve"> EN LA </w:t>
      </w:r>
      <w:r w:rsidR="008E0934">
        <w:rPr>
          <w:rFonts w:ascii="Palatino Linotype" w:eastAsia="Arial Unicode MS" w:hAnsi="Palatino Linotype"/>
        </w:rPr>
        <w:t>DÉCIMA CUARTA</w:t>
      </w:r>
      <w:r>
        <w:rPr>
          <w:rFonts w:ascii="Palatino Linotype" w:eastAsia="Arial Unicode MS" w:hAnsi="Palatino Linotype"/>
        </w:rPr>
        <w:t xml:space="preserve"> </w:t>
      </w:r>
      <w:r w:rsidRPr="0040149E">
        <w:rPr>
          <w:rFonts w:ascii="Palatino Linotype" w:eastAsia="Arial Unicode MS" w:hAnsi="Palatino Linotype"/>
        </w:rPr>
        <w:t>SESIÓN ORDINARIA</w:t>
      </w:r>
      <w:r w:rsidRPr="0040149E">
        <w:rPr>
          <w:rFonts w:ascii="Palatino Linotype" w:hAnsi="Palatino Linotype"/>
        </w:rPr>
        <w:t xml:space="preserve"> CELEBRADA EL </w:t>
      </w:r>
      <w:r w:rsidR="008E0934">
        <w:rPr>
          <w:rFonts w:ascii="Palatino Linotype" w:hAnsi="Palatino Linotype"/>
        </w:rPr>
        <w:t>DIECINUEVE DE A</w:t>
      </w:r>
      <w:r w:rsidR="008E0934" w:rsidRPr="008E0934">
        <w:rPr>
          <w:rFonts w:ascii="Palatino Linotype" w:hAnsi="Palatino Linotype"/>
        </w:rPr>
        <w:t>G</w:t>
      </w:r>
      <w:r w:rsidR="008E0934">
        <w:rPr>
          <w:rFonts w:ascii="Palatino Linotype" w:hAnsi="Palatino Linotype"/>
        </w:rPr>
        <w:t>OSTO</w:t>
      </w:r>
      <w:r w:rsidR="00425372">
        <w:rPr>
          <w:rFonts w:ascii="Palatino Linotype" w:hAnsi="Palatino Linotype"/>
        </w:rPr>
        <w:t xml:space="preserve"> DE DOS MIL </w:t>
      </w:r>
      <w:r w:rsidR="00337C05">
        <w:rPr>
          <w:rFonts w:ascii="Palatino Linotype" w:hAnsi="Palatino Linotype"/>
        </w:rPr>
        <w:t>VEINTE</w:t>
      </w:r>
      <w:r w:rsidRPr="0040149E">
        <w:rPr>
          <w:rFonts w:ascii="Palatino Linotype" w:hAnsi="Palatino Linotype"/>
        </w:rPr>
        <w:t>, ANTE EL SECRETARIO TÉCNICO DEL PL</w:t>
      </w:r>
      <w:r w:rsidR="0077464A">
        <w:rPr>
          <w:rFonts w:ascii="Palatino Linotype" w:hAnsi="Palatino Linotype"/>
        </w:rPr>
        <w:t>ENO, ALEXIS TAPIA RAMÍREZ.</w:t>
      </w:r>
      <w:r w:rsidR="004D3382">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55A76" w:rsidRPr="006149F1" w14:paraId="08584B19" w14:textId="77777777" w:rsidTr="00A46E99">
        <w:tc>
          <w:tcPr>
            <w:tcW w:w="9062" w:type="dxa"/>
            <w:gridSpan w:val="2"/>
          </w:tcPr>
          <w:p w14:paraId="77B2FA2C" w14:textId="77777777" w:rsidR="00F55A76" w:rsidRPr="006149F1" w:rsidRDefault="00F55A76" w:rsidP="00A46E99">
            <w:pPr>
              <w:pStyle w:val="Sinespaciado"/>
              <w:jc w:val="center"/>
              <w:rPr>
                <w:rFonts w:ascii="Palatino Linotype" w:hAnsi="Palatino Linotype"/>
                <w:b/>
              </w:rPr>
            </w:pPr>
          </w:p>
          <w:p w14:paraId="28345FB3" w14:textId="77777777" w:rsidR="00F55A76" w:rsidRPr="006149F1" w:rsidRDefault="00F55A76" w:rsidP="003326EE">
            <w:pPr>
              <w:pStyle w:val="Sinespaciado"/>
              <w:rPr>
                <w:rFonts w:ascii="Palatino Linotype" w:hAnsi="Palatino Linotype"/>
                <w:b/>
              </w:rPr>
            </w:pPr>
          </w:p>
          <w:p w14:paraId="7C481749" w14:textId="77777777" w:rsidR="00F55A76" w:rsidRDefault="00F55A76" w:rsidP="00A46E99">
            <w:pPr>
              <w:pStyle w:val="Sinespaciado"/>
              <w:jc w:val="center"/>
              <w:rPr>
                <w:rFonts w:ascii="Palatino Linotype" w:hAnsi="Palatino Linotype"/>
                <w:b/>
              </w:rPr>
            </w:pPr>
          </w:p>
          <w:p w14:paraId="74B253BC" w14:textId="77777777" w:rsidR="00B31809" w:rsidRDefault="00B31809" w:rsidP="00A46E99">
            <w:pPr>
              <w:pStyle w:val="Sinespaciado"/>
              <w:jc w:val="center"/>
              <w:rPr>
                <w:rFonts w:ascii="Palatino Linotype" w:hAnsi="Palatino Linotype"/>
                <w:b/>
              </w:rPr>
            </w:pPr>
          </w:p>
          <w:p w14:paraId="78435C30" w14:textId="77777777" w:rsidR="00B31809" w:rsidRPr="006149F1" w:rsidRDefault="00B31809" w:rsidP="00A46E99">
            <w:pPr>
              <w:pStyle w:val="Sinespaciado"/>
              <w:jc w:val="center"/>
              <w:rPr>
                <w:rFonts w:ascii="Palatino Linotype" w:hAnsi="Palatino Linotype"/>
                <w:b/>
              </w:rPr>
            </w:pPr>
          </w:p>
          <w:p w14:paraId="4B34983F"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Zulema Martínez Sánchez</w:t>
            </w:r>
          </w:p>
          <w:p w14:paraId="3BC177A3"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Comisionada Presidenta</w:t>
            </w:r>
          </w:p>
          <w:p w14:paraId="08177E63"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(Rúbrica)</w:t>
            </w:r>
          </w:p>
        </w:tc>
      </w:tr>
      <w:tr w:rsidR="00F55A76" w:rsidRPr="006149F1" w14:paraId="1CC0C7A2" w14:textId="77777777" w:rsidTr="00A46E99">
        <w:tc>
          <w:tcPr>
            <w:tcW w:w="4531" w:type="dxa"/>
          </w:tcPr>
          <w:p w14:paraId="3E45BB39" w14:textId="77777777" w:rsidR="00F55A76" w:rsidRPr="006149F1" w:rsidRDefault="00F55A76" w:rsidP="00A46E99">
            <w:pPr>
              <w:pStyle w:val="Sinespaciado"/>
              <w:jc w:val="both"/>
              <w:rPr>
                <w:rFonts w:ascii="Palatino Linotype" w:hAnsi="Palatino Linotype"/>
                <w:b/>
              </w:rPr>
            </w:pPr>
          </w:p>
          <w:p w14:paraId="142C5BF1" w14:textId="77777777" w:rsidR="00F55A76" w:rsidRPr="006149F1" w:rsidRDefault="00F55A76" w:rsidP="00A46E99">
            <w:pPr>
              <w:pStyle w:val="Sinespaciado"/>
              <w:jc w:val="both"/>
              <w:rPr>
                <w:rFonts w:ascii="Palatino Linotype" w:hAnsi="Palatino Linotype"/>
                <w:b/>
              </w:rPr>
            </w:pPr>
          </w:p>
          <w:p w14:paraId="04CFE50D" w14:textId="77777777" w:rsidR="00F55A76" w:rsidRPr="006149F1" w:rsidRDefault="00F55A76" w:rsidP="00A46E99">
            <w:pPr>
              <w:pStyle w:val="Sinespaciado"/>
              <w:jc w:val="both"/>
              <w:rPr>
                <w:rFonts w:ascii="Palatino Linotype" w:hAnsi="Palatino Linotype"/>
                <w:b/>
              </w:rPr>
            </w:pPr>
          </w:p>
          <w:p w14:paraId="3692D58D" w14:textId="77777777" w:rsidR="00F55A76" w:rsidRDefault="00F55A76" w:rsidP="00A46E99">
            <w:pPr>
              <w:pStyle w:val="Sinespaciado"/>
              <w:jc w:val="both"/>
              <w:rPr>
                <w:rFonts w:ascii="Palatino Linotype" w:hAnsi="Palatino Linotype"/>
                <w:b/>
              </w:rPr>
            </w:pPr>
          </w:p>
          <w:p w14:paraId="3A17540C" w14:textId="77777777" w:rsidR="00F55A76" w:rsidRPr="006149F1" w:rsidRDefault="00F55A76" w:rsidP="00A46E99">
            <w:pPr>
              <w:pStyle w:val="Sinespaciado"/>
              <w:jc w:val="both"/>
              <w:rPr>
                <w:rFonts w:ascii="Palatino Linotype" w:hAnsi="Palatino Linotype"/>
                <w:b/>
              </w:rPr>
            </w:pPr>
          </w:p>
          <w:p w14:paraId="2C001153"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 xml:space="preserve">Eva </w:t>
            </w:r>
            <w:proofErr w:type="spellStart"/>
            <w:r w:rsidRPr="006149F1">
              <w:rPr>
                <w:rFonts w:ascii="Palatino Linotype" w:hAnsi="Palatino Linotype"/>
                <w:b/>
              </w:rPr>
              <w:t>Abaid</w:t>
            </w:r>
            <w:proofErr w:type="spellEnd"/>
            <w:r w:rsidRPr="006149F1">
              <w:rPr>
                <w:rFonts w:ascii="Palatino Linotype" w:hAnsi="Palatino Linotype"/>
                <w:b/>
              </w:rPr>
              <w:t xml:space="preserve"> </w:t>
            </w:r>
            <w:proofErr w:type="spellStart"/>
            <w:r w:rsidRPr="006149F1">
              <w:rPr>
                <w:rFonts w:ascii="Palatino Linotype" w:hAnsi="Palatino Linotype"/>
                <w:b/>
              </w:rPr>
              <w:t>Yapur</w:t>
            </w:r>
            <w:proofErr w:type="spellEnd"/>
          </w:p>
          <w:p w14:paraId="19A56323"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Comisionada</w:t>
            </w:r>
          </w:p>
          <w:p w14:paraId="78D90237" w14:textId="0253FEF8" w:rsidR="00F55A76" w:rsidRPr="006149F1" w:rsidRDefault="00404997" w:rsidP="00A46E99">
            <w:pPr>
              <w:pStyle w:val="Sinespaciado"/>
              <w:jc w:val="center"/>
              <w:rPr>
                <w:rFonts w:ascii="Palatino Linotype" w:hAnsi="Palatino Linotype"/>
              </w:rPr>
            </w:pPr>
            <w:r w:rsidRPr="006149F1">
              <w:rPr>
                <w:rFonts w:ascii="Palatino Linotype" w:hAnsi="Palatino Linotype"/>
              </w:rPr>
              <w:t>(Rúbrica)</w:t>
            </w:r>
          </w:p>
        </w:tc>
        <w:tc>
          <w:tcPr>
            <w:tcW w:w="4531" w:type="dxa"/>
          </w:tcPr>
          <w:p w14:paraId="3836E347" w14:textId="77777777" w:rsidR="00F55A76" w:rsidRPr="006149F1" w:rsidRDefault="00F55A76" w:rsidP="00A46E99">
            <w:pPr>
              <w:pStyle w:val="Sinespaciado"/>
              <w:jc w:val="both"/>
              <w:rPr>
                <w:rFonts w:ascii="Palatino Linotype" w:hAnsi="Palatino Linotype"/>
                <w:b/>
              </w:rPr>
            </w:pPr>
          </w:p>
          <w:p w14:paraId="2CB9F8D4" w14:textId="77777777" w:rsidR="00F55A76" w:rsidRPr="006149F1" w:rsidRDefault="00F55A76" w:rsidP="00A46E99">
            <w:pPr>
              <w:pStyle w:val="Sinespaciado"/>
              <w:jc w:val="both"/>
              <w:rPr>
                <w:rFonts w:ascii="Palatino Linotype" w:hAnsi="Palatino Linotype"/>
                <w:b/>
              </w:rPr>
            </w:pPr>
          </w:p>
          <w:p w14:paraId="758BB547" w14:textId="77777777" w:rsidR="00F55A76" w:rsidRDefault="00F55A76" w:rsidP="00A46E99">
            <w:pPr>
              <w:pStyle w:val="Sinespaciado"/>
              <w:jc w:val="both"/>
              <w:rPr>
                <w:rFonts w:ascii="Palatino Linotype" w:hAnsi="Palatino Linotype"/>
                <w:b/>
              </w:rPr>
            </w:pPr>
          </w:p>
          <w:p w14:paraId="0BB663F3" w14:textId="77777777" w:rsidR="00F55A76" w:rsidRPr="006149F1" w:rsidRDefault="00F55A76" w:rsidP="00A46E99">
            <w:pPr>
              <w:pStyle w:val="Sinespaciado"/>
              <w:jc w:val="both"/>
              <w:rPr>
                <w:rFonts w:ascii="Palatino Linotype" w:hAnsi="Palatino Linotype"/>
                <w:b/>
              </w:rPr>
            </w:pPr>
          </w:p>
          <w:p w14:paraId="6F251E31" w14:textId="77777777" w:rsidR="00F55A76" w:rsidRPr="006149F1" w:rsidRDefault="00F55A76" w:rsidP="00A46E99">
            <w:pPr>
              <w:pStyle w:val="Sinespaciado"/>
              <w:jc w:val="both"/>
              <w:rPr>
                <w:rFonts w:ascii="Palatino Linotype" w:hAnsi="Palatino Linotype"/>
                <w:b/>
              </w:rPr>
            </w:pPr>
          </w:p>
          <w:p w14:paraId="7E04317D"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José Guadalupe Luna Hernández</w:t>
            </w:r>
          </w:p>
          <w:p w14:paraId="01EB73A3"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Comisionado</w:t>
            </w:r>
          </w:p>
          <w:p w14:paraId="40BFE4FE"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(Rúbrica)</w:t>
            </w:r>
          </w:p>
        </w:tc>
      </w:tr>
      <w:tr w:rsidR="00F55A76" w:rsidRPr="006149F1" w14:paraId="45BB5E81" w14:textId="77777777" w:rsidTr="00A46E99">
        <w:tc>
          <w:tcPr>
            <w:tcW w:w="4531" w:type="dxa"/>
          </w:tcPr>
          <w:p w14:paraId="2AB756CA" w14:textId="77777777" w:rsidR="00F55A76" w:rsidRDefault="00F55A76" w:rsidP="00A46E99">
            <w:pPr>
              <w:pStyle w:val="Sinespaciado"/>
              <w:jc w:val="center"/>
              <w:rPr>
                <w:rFonts w:ascii="Palatino Linotype" w:hAnsi="Palatino Linotype"/>
                <w:b/>
              </w:rPr>
            </w:pPr>
          </w:p>
          <w:p w14:paraId="56893B0E" w14:textId="77777777" w:rsidR="00F55A76" w:rsidRDefault="00F55A76" w:rsidP="00A46E99">
            <w:pPr>
              <w:pStyle w:val="Sinespaciado"/>
              <w:jc w:val="center"/>
              <w:rPr>
                <w:rFonts w:ascii="Palatino Linotype" w:hAnsi="Palatino Linotype"/>
                <w:b/>
              </w:rPr>
            </w:pPr>
          </w:p>
          <w:p w14:paraId="69AB6059" w14:textId="77777777" w:rsidR="00F55A76" w:rsidRDefault="00F55A76" w:rsidP="00A46E99">
            <w:pPr>
              <w:pStyle w:val="Sinespaciado"/>
              <w:jc w:val="center"/>
              <w:rPr>
                <w:rFonts w:ascii="Palatino Linotype" w:hAnsi="Palatino Linotype"/>
                <w:b/>
              </w:rPr>
            </w:pPr>
          </w:p>
          <w:p w14:paraId="6E9C357C" w14:textId="77777777" w:rsidR="00F55A76" w:rsidRDefault="00F55A76" w:rsidP="00A46E99">
            <w:pPr>
              <w:pStyle w:val="Sinespaciado"/>
              <w:jc w:val="center"/>
              <w:rPr>
                <w:rFonts w:ascii="Palatino Linotype" w:hAnsi="Palatino Linotype"/>
                <w:b/>
              </w:rPr>
            </w:pPr>
          </w:p>
          <w:p w14:paraId="79BCB940" w14:textId="77777777" w:rsidR="00F55A76" w:rsidRDefault="00F55A76" w:rsidP="00A46E99">
            <w:pPr>
              <w:pStyle w:val="Sinespaciado"/>
              <w:jc w:val="center"/>
              <w:rPr>
                <w:rFonts w:ascii="Palatino Linotype" w:hAnsi="Palatino Linotype"/>
                <w:b/>
              </w:rPr>
            </w:pPr>
          </w:p>
          <w:p w14:paraId="581BB8F8"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Javier Martínez Cruz</w:t>
            </w:r>
          </w:p>
          <w:p w14:paraId="3A93F183"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Comisionado</w:t>
            </w:r>
          </w:p>
          <w:p w14:paraId="58A50C40"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rPr>
              <w:t>(Rúbrica)</w:t>
            </w:r>
          </w:p>
        </w:tc>
        <w:tc>
          <w:tcPr>
            <w:tcW w:w="4531" w:type="dxa"/>
          </w:tcPr>
          <w:p w14:paraId="4ED3CF09" w14:textId="77777777" w:rsidR="00F55A76" w:rsidRDefault="00F55A76" w:rsidP="00A46E99">
            <w:pPr>
              <w:pStyle w:val="Sinespaciado"/>
              <w:jc w:val="center"/>
              <w:rPr>
                <w:rFonts w:ascii="Palatino Linotype" w:hAnsi="Palatino Linotype"/>
                <w:b/>
              </w:rPr>
            </w:pPr>
          </w:p>
          <w:p w14:paraId="2EBA79AB" w14:textId="77777777" w:rsidR="00F55A76" w:rsidRDefault="00F55A76" w:rsidP="00A46E99">
            <w:pPr>
              <w:pStyle w:val="Sinespaciado"/>
              <w:jc w:val="center"/>
              <w:rPr>
                <w:rFonts w:ascii="Palatino Linotype" w:hAnsi="Palatino Linotype"/>
                <w:b/>
              </w:rPr>
            </w:pPr>
          </w:p>
          <w:p w14:paraId="42DA5017" w14:textId="77777777" w:rsidR="00F55A76" w:rsidRDefault="00F55A76" w:rsidP="00A46E99">
            <w:pPr>
              <w:pStyle w:val="Sinespaciado"/>
              <w:jc w:val="center"/>
              <w:rPr>
                <w:rFonts w:ascii="Palatino Linotype" w:hAnsi="Palatino Linotype"/>
                <w:b/>
              </w:rPr>
            </w:pPr>
          </w:p>
          <w:p w14:paraId="4C3F5A52" w14:textId="77777777" w:rsidR="00F55A76" w:rsidRDefault="00F55A76" w:rsidP="00A46E99">
            <w:pPr>
              <w:pStyle w:val="Sinespaciado"/>
              <w:jc w:val="center"/>
              <w:rPr>
                <w:rFonts w:ascii="Palatino Linotype" w:hAnsi="Palatino Linotype"/>
                <w:b/>
              </w:rPr>
            </w:pPr>
          </w:p>
          <w:p w14:paraId="3578DF12" w14:textId="77777777" w:rsidR="00F55A76" w:rsidRDefault="00F55A76" w:rsidP="00A46E99">
            <w:pPr>
              <w:pStyle w:val="Sinespaciado"/>
              <w:jc w:val="center"/>
              <w:rPr>
                <w:rFonts w:ascii="Palatino Linotype" w:hAnsi="Palatino Linotype"/>
                <w:b/>
              </w:rPr>
            </w:pPr>
          </w:p>
          <w:p w14:paraId="791282DD" w14:textId="77777777" w:rsidR="00F55A76" w:rsidRDefault="00F55A76" w:rsidP="00A46E99">
            <w:pPr>
              <w:pStyle w:val="Sinespaciado"/>
              <w:jc w:val="center"/>
              <w:rPr>
                <w:rFonts w:ascii="Palatino Linotype" w:hAnsi="Palatino Linotype"/>
                <w:b/>
              </w:rPr>
            </w:pPr>
            <w:r>
              <w:rPr>
                <w:rFonts w:ascii="Palatino Linotype" w:hAnsi="Palatino Linotype"/>
                <w:b/>
              </w:rPr>
              <w:t>Luis Gustavo Parra Noriega</w:t>
            </w:r>
          </w:p>
          <w:p w14:paraId="56334382" w14:textId="77777777" w:rsidR="00F55A76" w:rsidRDefault="00F55A76" w:rsidP="00A46E99">
            <w:pPr>
              <w:pStyle w:val="Sinespaciado"/>
              <w:jc w:val="center"/>
              <w:rPr>
                <w:rFonts w:ascii="Palatino Linotype" w:hAnsi="Palatino Linotype"/>
              </w:rPr>
            </w:pPr>
            <w:r>
              <w:rPr>
                <w:rFonts w:ascii="Palatino Linotype" w:hAnsi="Palatino Linotype"/>
              </w:rPr>
              <w:t>Comisionado</w:t>
            </w:r>
          </w:p>
          <w:p w14:paraId="07B1A95F" w14:textId="77777777" w:rsidR="00F55A76" w:rsidRPr="00F91340" w:rsidRDefault="00F55A76" w:rsidP="00A46E99">
            <w:pPr>
              <w:pStyle w:val="Sinespaciado"/>
              <w:jc w:val="center"/>
              <w:rPr>
                <w:rFonts w:ascii="Palatino Linotype" w:hAnsi="Palatino Linotype"/>
              </w:rPr>
            </w:pPr>
            <w:r>
              <w:rPr>
                <w:rFonts w:ascii="Palatino Linotype" w:hAnsi="Palatino Linotype"/>
              </w:rPr>
              <w:t>(Rúbrica)</w:t>
            </w:r>
          </w:p>
        </w:tc>
      </w:tr>
      <w:tr w:rsidR="00F55A76" w:rsidRPr="006149F1" w14:paraId="243C873C" w14:textId="77777777" w:rsidTr="00A46E99">
        <w:tc>
          <w:tcPr>
            <w:tcW w:w="9062" w:type="dxa"/>
            <w:gridSpan w:val="2"/>
          </w:tcPr>
          <w:p w14:paraId="40254F28" w14:textId="77777777" w:rsidR="00F55A76" w:rsidRPr="006149F1" w:rsidRDefault="00F55A76" w:rsidP="00A46E99">
            <w:pPr>
              <w:pStyle w:val="Sinespaciado"/>
              <w:jc w:val="both"/>
              <w:rPr>
                <w:rFonts w:ascii="Palatino Linotype" w:hAnsi="Palatino Linotype"/>
                <w:b/>
              </w:rPr>
            </w:pPr>
          </w:p>
          <w:p w14:paraId="725A98A1" w14:textId="77777777" w:rsidR="00F55A76" w:rsidRPr="006149F1" w:rsidRDefault="00F55A76" w:rsidP="00A46E99">
            <w:pPr>
              <w:pStyle w:val="Sinespaciado"/>
              <w:jc w:val="both"/>
              <w:rPr>
                <w:rFonts w:ascii="Palatino Linotype" w:hAnsi="Palatino Linotype"/>
                <w:b/>
              </w:rPr>
            </w:pPr>
          </w:p>
          <w:p w14:paraId="189E564C" w14:textId="77777777" w:rsidR="00F55A76" w:rsidRPr="006149F1" w:rsidRDefault="00F55A76" w:rsidP="00A46E99">
            <w:pPr>
              <w:pStyle w:val="Sinespaciado"/>
              <w:jc w:val="both"/>
              <w:rPr>
                <w:rFonts w:ascii="Palatino Linotype" w:hAnsi="Palatino Linotype"/>
                <w:b/>
              </w:rPr>
            </w:pPr>
          </w:p>
          <w:p w14:paraId="0D615430" w14:textId="77777777" w:rsidR="00F55A76" w:rsidRDefault="00F55A76" w:rsidP="00A46E99">
            <w:pPr>
              <w:pStyle w:val="Sinespaciado"/>
              <w:jc w:val="both"/>
              <w:rPr>
                <w:rFonts w:ascii="Palatino Linotype" w:hAnsi="Palatino Linotype"/>
                <w:b/>
              </w:rPr>
            </w:pPr>
          </w:p>
          <w:p w14:paraId="69E78037"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Alexis Tapia Ramírez</w:t>
            </w:r>
          </w:p>
          <w:p w14:paraId="712EA275"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Secretario Técnico del Pleno</w:t>
            </w:r>
          </w:p>
          <w:p w14:paraId="251B5299"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(Rúbrica)</w:t>
            </w:r>
          </w:p>
        </w:tc>
      </w:tr>
    </w:tbl>
    <w:p w14:paraId="411CBF7F" w14:textId="77777777" w:rsidR="00F55A76" w:rsidRDefault="00F55A76" w:rsidP="00F55A76">
      <w:pPr>
        <w:spacing w:after="0" w:line="276" w:lineRule="auto"/>
        <w:jc w:val="both"/>
        <w:rPr>
          <w:rFonts w:ascii="Palatino Linotype" w:hAnsi="Palatino Linotype" w:cs="Arial"/>
          <w:sz w:val="18"/>
          <w:szCs w:val="18"/>
        </w:rPr>
      </w:pPr>
    </w:p>
    <w:p w14:paraId="06EB358B" w14:textId="77777777" w:rsidR="00F55A76" w:rsidRDefault="00F55A76" w:rsidP="00F55A76">
      <w:pPr>
        <w:spacing w:after="0" w:line="276" w:lineRule="auto"/>
        <w:jc w:val="both"/>
        <w:rPr>
          <w:rFonts w:ascii="Palatino Linotype" w:hAnsi="Palatino Linotype" w:cs="Arial"/>
          <w:sz w:val="18"/>
          <w:szCs w:val="18"/>
        </w:rPr>
      </w:pPr>
    </w:p>
    <w:p w14:paraId="0871D723" w14:textId="77777777" w:rsidR="003326EE" w:rsidRDefault="003326EE" w:rsidP="00F55A76">
      <w:pPr>
        <w:spacing w:after="0" w:line="276" w:lineRule="auto"/>
        <w:jc w:val="both"/>
        <w:rPr>
          <w:rFonts w:ascii="Palatino Linotype" w:hAnsi="Palatino Linotype" w:cs="Arial"/>
          <w:sz w:val="18"/>
          <w:szCs w:val="18"/>
        </w:rPr>
      </w:pPr>
    </w:p>
    <w:p w14:paraId="125711B0" w14:textId="3AA24CA7" w:rsidR="00F55A76" w:rsidRPr="0040149E" w:rsidRDefault="00F55A76" w:rsidP="00F55A76">
      <w:pPr>
        <w:spacing w:after="0" w:line="276" w:lineRule="auto"/>
        <w:jc w:val="both"/>
        <w:rPr>
          <w:rFonts w:ascii="Palatino Linotype" w:hAnsi="Palatino Linotype" w:cs="Arial"/>
          <w:sz w:val="18"/>
          <w:szCs w:val="18"/>
        </w:rPr>
      </w:pPr>
      <w:r w:rsidRPr="0040149E">
        <w:rPr>
          <w:rFonts w:ascii="Palatino Linotype" w:hAnsi="Palatino Linotype" w:cs="Arial"/>
          <w:sz w:val="18"/>
          <w:szCs w:val="18"/>
        </w:rPr>
        <w:t xml:space="preserve">Esta hoja corresponde a la resolución de fecha </w:t>
      </w:r>
      <w:r w:rsidR="008E0934">
        <w:rPr>
          <w:rFonts w:ascii="Palatino Linotype" w:hAnsi="Palatino Linotype" w:cs="Arial"/>
          <w:sz w:val="18"/>
          <w:szCs w:val="18"/>
        </w:rPr>
        <w:t>diecinueve de agosto</w:t>
      </w:r>
      <w:r w:rsidR="00D83258">
        <w:rPr>
          <w:rFonts w:ascii="Palatino Linotype" w:hAnsi="Palatino Linotype" w:cs="Arial"/>
          <w:sz w:val="18"/>
          <w:szCs w:val="18"/>
        </w:rPr>
        <w:t xml:space="preserve"> de dos mil </w:t>
      </w:r>
      <w:r w:rsidR="00404997">
        <w:rPr>
          <w:rFonts w:ascii="Palatino Linotype" w:hAnsi="Palatino Linotype" w:cs="Arial"/>
          <w:sz w:val="18"/>
          <w:szCs w:val="18"/>
        </w:rPr>
        <w:t>veinte</w:t>
      </w:r>
      <w:r w:rsidR="00480E5B">
        <w:rPr>
          <w:rFonts w:ascii="Palatino Linotype" w:hAnsi="Palatino Linotype" w:cs="Arial"/>
          <w:sz w:val="18"/>
          <w:szCs w:val="18"/>
        </w:rPr>
        <w:t>, emitida en el recurso</w:t>
      </w:r>
      <w:r w:rsidRPr="0040149E">
        <w:rPr>
          <w:rFonts w:ascii="Palatino Linotype" w:hAnsi="Palatino Linotype" w:cs="Arial"/>
          <w:sz w:val="18"/>
          <w:szCs w:val="18"/>
        </w:rPr>
        <w:t xml:space="preserve"> de revisión </w:t>
      </w:r>
      <w:r w:rsidR="00404997" w:rsidRPr="00404997">
        <w:rPr>
          <w:rFonts w:ascii="Palatino Linotype" w:hAnsi="Palatino Linotype" w:cs="Arial"/>
          <w:sz w:val="18"/>
          <w:szCs w:val="18"/>
        </w:rPr>
        <w:t>00975/INFOEM/IP/RR/2020</w:t>
      </w:r>
      <w:r w:rsidRPr="0040149E">
        <w:rPr>
          <w:rFonts w:ascii="Palatino Linotype" w:hAnsi="Palatino Linotype" w:cs="Arial"/>
          <w:sz w:val="18"/>
          <w:szCs w:val="18"/>
        </w:rPr>
        <w:t>.</w:t>
      </w:r>
    </w:p>
    <w:p w14:paraId="314E5AB7" w14:textId="77777777" w:rsidR="005A4030" w:rsidRPr="00353A9C" w:rsidRDefault="00F55A76" w:rsidP="00353A9C">
      <w:pPr>
        <w:spacing w:after="0" w:line="276" w:lineRule="auto"/>
        <w:jc w:val="both"/>
        <w:rPr>
          <w:rFonts w:ascii="Palatino Linotype" w:hAnsi="Palatino Linotype" w:cs="Arial"/>
          <w:sz w:val="16"/>
          <w:szCs w:val="16"/>
        </w:rPr>
      </w:pPr>
      <w:r>
        <w:rPr>
          <w:rFonts w:ascii="Palatino Linotype" w:hAnsi="Palatino Linotype" w:cs="Arial"/>
          <w:sz w:val="16"/>
          <w:szCs w:val="16"/>
        </w:rPr>
        <w:t>ZMS/OSAM/EJDG</w:t>
      </w:r>
    </w:p>
    <w:sectPr w:rsidR="005A4030" w:rsidRPr="00353A9C" w:rsidSect="00F1529A">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D2B4C" w14:textId="77777777" w:rsidR="003B25C3" w:rsidRDefault="003B25C3" w:rsidP="00480084">
      <w:pPr>
        <w:spacing w:after="0" w:line="240" w:lineRule="auto"/>
      </w:pPr>
      <w:r>
        <w:separator/>
      </w:r>
    </w:p>
  </w:endnote>
  <w:endnote w:type="continuationSeparator" w:id="0">
    <w:p w14:paraId="24BA441D" w14:textId="77777777" w:rsidR="003B25C3" w:rsidRDefault="003B25C3" w:rsidP="0048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B6B6A" w14:textId="77777777" w:rsidR="003B25C3" w:rsidRPr="000B69FA" w:rsidRDefault="003B25C3"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65003">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65003">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31908" w14:textId="77777777" w:rsidR="003B25C3" w:rsidRPr="000B69FA" w:rsidRDefault="003B25C3"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6500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65003">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AE6CA" w14:textId="77777777" w:rsidR="003B25C3" w:rsidRDefault="003B25C3" w:rsidP="00480084">
      <w:pPr>
        <w:spacing w:after="0" w:line="240" w:lineRule="auto"/>
      </w:pPr>
      <w:r>
        <w:separator/>
      </w:r>
    </w:p>
  </w:footnote>
  <w:footnote w:type="continuationSeparator" w:id="0">
    <w:p w14:paraId="040744D8" w14:textId="77777777" w:rsidR="003B25C3" w:rsidRDefault="003B25C3" w:rsidP="00480084">
      <w:pPr>
        <w:spacing w:after="0" w:line="240" w:lineRule="auto"/>
      </w:pPr>
      <w:r>
        <w:continuationSeparator/>
      </w:r>
    </w:p>
  </w:footnote>
  <w:footnote w:id="1">
    <w:p w14:paraId="17145E10" w14:textId="77777777" w:rsidR="003B25C3" w:rsidRPr="00615B4B" w:rsidRDefault="003B25C3" w:rsidP="0048008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03694A4F" w14:textId="77777777" w:rsidR="003B25C3" w:rsidRPr="00615B4B" w:rsidRDefault="003B25C3" w:rsidP="0048008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85A08" w14:textId="2951AFEA" w:rsidR="00063B9C" w:rsidRDefault="00365003">
    <w:pPr>
      <w:pStyle w:val="Encabezado"/>
    </w:pPr>
    <w:r>
      <w:rPr>
        <w:noProof/>
        <w:lang w:val="es-MX" w:eastAsia="es-MX"/>
      </w:rPr>
      <w:pict w14:anchorId="3DD669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213797" o:spid="_x0000_s8194"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E134E" w14:textId="659EA26B" w:rsidR="003B25C3" w:rsidRDefault="00365003">
    <w:pPr>
      <w:pStyle w:val="Encabezado"/>
    </w:pPr>
    <w:r>
      <w:rPr>
        <w:noProof/>
        <w:lang w:val="es-MX" w:eastAsia="es-MX"/>
      </w:rPr>
      <w:pict w14:anchorId="11C9E2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213798" o:spid="_x0000_s8195" type="#_x0000_t75" style="position:absolute;margin-left:-78.1pt;margin-top:-123.05pt;width:609.4pt;height:793.75pt;z-index:-251656192;mso-position-horizontal-relative:margin;mso-position-vertical-relative:margin" o:allowincell="f">
          <v:imagedata r:id="rId1" o:title="infoem"/>
          <w10:wrap anchorx="margin" anchory="margin"/>
        </v:shape>
      </w:pict>
    </w:r>
  </w:p>
  <w:tbl>
    <w:tblPr>
      <w:tblW w:w="9924" w:type="dxa"/>
      <w:tblCellMar>
        <w:left w:w="70" w:type="dxa"/>
        <w:right w:w="70" w:type="dxa"/>
      </w:tblCellMar>
      <w:tblLook w:val="04A0" w:firstRow="1" w:lastRow="0" w:firstColumn="1" w:lastColumn="0" w:noHBand="0" w:noVBand="1"/>
    </w:tblPr>
    <w:tblGrid>
      <w:gridCol w:w="4962"/>
      <w:gridCol w:w="4962"/>
    </w:tblGrid>
    <w:tr w:rsidR="003B25C3" w14:paraId="6026D8F6" w14:textId="77777777" w:rsidTr="00063B9C">
      <w:trPr>
        <w:trHeight w:val="227"/>
      </w:trPr>
      <w:tc>
        <w:tcPr>
          <w:tcW w:w="4962" w:type="dxa"/>
          <w:hideMark/>
        </w:tcPr>
        <w:p w14:paraId="21375D79" w14:textId="77777777" w:rsidR="003B25C3" w:rsidRDefault="003B25C3"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14:paraId="64099F08" w14:textId="2685C17A" w:rsidR="003B25C3" w:rsidRDefault="003B25C3" w:rsidP="00F1529A">
          <w:pPr>
            <w:spacing w:after="120" w:line="256" w:lineRule="auto"/>
            <w:ind w:left="-778" w:right="214" w:firstLine="1585"/>
            <w:jc w:val="right"/>
            <w:rPr>
              <w:rFonts w:ascii="Palatino Linotype" w:hAnsi="Palatino Linotype" w:cs="Arial"/>
              <w:szCs w:val="20"/>
            </w:rPr>
          </w:pPr>
          <w:r w:rsidRPr="007E4A53">
            <w:rPr>
              <w:rFonts w:ascii="Palatino Linotype" w:hAnsi="Palatino Linotype" w:cs="Arial"/>
              <w:bCs/>
              <w:sz w:val="24"/>
              <w:lang w:eastAsia="es-MX"/>
            </w:rPr>
            <w:t>00975/INFOEM/IP/RR/2020</w:t>
          </w:r>
        </w:p>
      </w:tc>
    </w:tr>
    <w:tr w:rsidR="003B25C3" w14:paraId="4D540B45" w14:textId="77777777" w:rsidTr="00063B9C">
      <w:trPr>
        <w:trHeight w:val="242"/>
      </w:trPr>
      <w:tc>
        <w:tcPr>
          <w:tcW w:w="4962" w:type="dxa"/>
          <w:hideMark/>
        </w:tcPr>
        <w:p w14:paraId="4D5E3427" w14:textId="77777777" w:rsidR="003B25C3" w:rsidRDefault="003B25C3"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14:paraId="32038D64" w14:textId="5AFDB481" w:rsidR="003B25C3" w:rsidRDefault="003B25C3" w:rsidP="00F1529A">
          <w:pPr>
            <w:spacing w:after="120" w:line="256" w:lineRule="auto"/>
            <w:ind w:left="-486" w:right="214" w:firstLine="284"/>
            <w:jc w:val="right"/>
            <w:rPr>
              <w:rFonts w:ascii="Palatino Linotype" w:hAnsi="Palatino Linotype" w:cs="Arial"/>
              <w:szCs w:val="20"/>
            </w:rPr>
          </w:pPr>
          <w:r w:rsidRPr="007E4A53">
            <w:rPr>
              <w:rFonts w:ascii="Palatino Linotype" w:hAnsi="Palatino Linotype" w:cs="Arial"/>
              <w:szCs w:val="20"/>
            </w:rPr>
            <w:t>Ayuntamiento de Tezoyuca</w:t>
          </w:r>
        </w:p>
      </w:tc>
    </w:tr>
    <w:tr w:rsidR="003B25C3" w14:paraId="5D9BD4E5" w14:textId="77777777" w:rsidTr="00063B9C">
      <w:trPr>
        <w:trHeight w:val="342"/>
      </w:trPr>
      <w:tc>
        <w:tcPr>
          <w:tcW w:w="4962" w:type="dxa"/>
          <w:hideMark/>
        </w:tcPr>
        <w:p w14:paraId="2C413D05" w14:textId="77777777" w:rsidR="003B25C3" w:rsidRDefault="003B25C3"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hideMark/>
        </w:tcPr>
        <w:p w14:paraId="5DCEB252" w14:textId="77777777" w:rsidR="003B25C3" w:rsidRDefault="003B25C3"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3E433E9E" w14:textId="77777777" w:rsidR="003B25C3" w:rsidRDefault="003B25C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CellMar>
        <w:left w:w="70" w:type="dxa"/>
        <w:right w:w="70" w:type="dxa"/>
      </w:tblCellMar>
      <w:tblLook w:val="04A0" w:firstRow="1" w:lastRow="0" w:firstColumn="1" w:lastColumn="0" w:noHBand="0" w:noVBand="1"/>
    </w:tblPr>
    <w:tblGrid>
      <w:gridCol w:w="5529"/>
      <w:gridCol w:w="4536"/>
    </w:tblGrid>
    <w:tr w:rsidR="003B25C3" w14:paraId="269D4028" w14:textId="77777777" w:rsidTr="00063B9C">
      <w:trPr>
        <w:trHeight w:val="227"/>
      </w:trPr>
      <w:tc>
        <w:tcPr>
          <w:tcW w:w="5529" w:type="dxa"/>
          <w:hideMark/>
        </w:tcPr>
        <w:p w14:paraId="04C8E8FC" w14:textId="77777777" w:rsidR="003B25C3" w:rsidRDefault="003B25C3"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A9EBBF4" w14:textId="45362CA4" w:rsidR="003B25C3" w:rsidRPr="00B4142F" w:rsidRDefault="003B25C3" w:rsidP="00480084">
          <w:pPr>
            <w:spacing w:after="120" w:line="256" w:lineRule="auto"/>
            <w:ind w:left="-486" w:right="214" w:firstLine="1408"/>
            <w:jc w:val="right"/>
            <w:rPr>
              <w:rFonts w:ascii="Palatino Linotype" w:hAnsi="Palatino Linotype" w:cs="Arial"/>
              <w:szCs w:val="20"/>
            </w:rPr>
          </w:pPr>
          <w:r w:rsidRPr="007E4A53">
            <w:rPr>
              <w:rFonts w:ascii="Palatino Linotype" w:hAnsi="Palatino Linotype" w:cs="Arial"/>
              <w:bCs/>
              <w:sz w:val="24"/>
              <w:lang w:eastAsia="es-MX"/>
            </w:rPr>
            <w:t>00975/INFOEM/IP/RR/2020</w:t>
          </w:r>
        </w:p>
      </w:tc>
    </w:tr>
    <w:tr w:rsidR="003B25C3" w14:paraId="2EC72E8B" w14:textId="77777777" w:rsidTr="00063B9C">
      <w:trPr>
        <w:trHeight w:val="196"/>
      </w:trPr>
      <w:tc>
        <w:tcPr>
          <w:tcW w:w="5529" w:type="dxa"/>
          <w:hideMark/>
        </w:tcPr>
        <w:p w14:paraId="79B30110" w14:textId="77777777" w:rsidR="003B25C3" w:rsidRDefault="003B25C3"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33CCE67" w14:textId="4822AE35" w:rsidR="003B25C3" w:rsidRPr="00F06FED" w:rsidRDefault="00365003" w:rsidP="00F1529A">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w:t>
          </w:r>
          <w:proofErr w:type="spellEnd"/>
        </w:p>
      </w:tc>
    </w:tr>
    <w:tr w:rsidR="003B25C3" w14:paraId="4CB25141" w14:textId="77777777" w:rsidTr="00063B9C">
      <w:trPr>
        <w:trHeight w:val="242"/>
      </w:trPr>
      <w:tc>
        <w:tcPr>
          <w:tcW w:w="5529" w:type="dxa"/>
          <w:hideMark/>
        </w:tcPr>
        <w:p w14:paraId="2A515E44" w14:textId="77777777" w:rsidR="003B25C3" w:rsidRDefault="003B25C3"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E9A3365" w14:textId="548DE68F" w:rsidR="003B25C3" w:rsidRDefault="003B25C3" w:rsidP="00480084">
          <w:pPr>
            <w:spacing w:after="120" w:line="256" w:lineRule="auto"/>
            <w:ind w:left="-495" w:right="214" w:firstLine="567"/>
            <w:jc w:val="right"/>
            <w:rPr>
              <w:rFonts w:ascii="Palatino Linotype" w:hAnsi="Palatino Linotype" w:cs="Arial"/>
              <w:szCs w:val="20"/>
            </w:rPr>
          </w:pPr>
          <w:r w:rsidRPr="007E4A53">
            <w:rPr>
              <w:rFonts w:ascii="Palatino Linotype" w:hAnsi="Palatino Linotype" w:cs="Arial"/>
              <w:szCs w:val="20"/>
            </w:rPr>
            <w:t>Ayuntamiento de Tezoyuca</w:t>
          </w:r>
        </w:p>
      </w:tc>
    </w:tr>
    <w:tr w:rsidR="003B25C3" w14:paraId="707DD559" w14:textId="77777777" w:rsidTr="00063B9C">
      <w:trPr>
        <w:trHeight w:val="342"/>
      </w:trPr>
      <w:tc>
        <w:tcPr>
          <w:tcW w:w="5529" w:type="dxa"/>
          <w:hideMark/>
        </w:tcPr>
        <w:p w14:paraId="6FE400DA" w14:textId="77777777" w:rsidR="003B25C3" w:rsidRDefault="003B25C3"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901AE06" w14:textId="77777777" w:rsidR="003B25C3" w:rsidRDefault="003B25C3"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66EA7E0" w14:textId="32BE3B9D" w:rsidR="003B25C3" w:rsidRDefault="00365003">
    <w:pPr>
      <w:pStyle w:val="Encabezado"/>
    </w:pPr>
    <w:r>
      <w:rPr>
        <w:noProof/>
        <w:lang w:val="es-MX" w:eastAsia="es-MX"/>
      </w:rPr>
      <w:pict w14:anchorId="4701C0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213796" o:spid="_x0000_s8193" type="#_x0000_t75" style="position:absolute;margin-left:-78.1pt;margin-top:-136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787912"/>
    <w:multiLevelType w:val="hybridMultilevel"/>
    <w:tmpl w:val="5DE20A3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1B419C"/>
    <w:multiLevelType w:val="hybridMultilevel"/>
    <w:tmpl w:val="8F02D3A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06662A"/>
    <w:multiLevelType w:val="hybridMultilevel"/>
    <w:tmpl w:val="51D0F7E8"/>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F374545"/>
    <w:multiLevelType w:val="hybridMultilevel"/>
    <w:tmpl w:val="57466DA2"/>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51AA2921"/>
    <w:multiLevelType w:val="hybridMultilevel"/>
    <w:tmpl w:val="25989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4A2155C"/>
    <w:multiLevelType w:val="hybridMultilevel"/>
    <w:tmpl w:val="2BBAF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5531798"/>
    <w:multiLevelType w:val="hybridMultilevel"/>
    <w:tmpl w:val="AF4C7E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1D73FBA"/>
    <w:multiLevelType w:val="hybridMultilevel"/>
    <w:tmpl w:val="A8E60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97D3445"/>
    <w:multiLevelType w:val="hybridMultilevel"/>
    <w:tmpl w:val="E586CB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E276BE"/>
    <w:multiLevelType w:val="hybridMultilevel"/>
    <w:tmpl w:val="7F72C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4B202A"/>
    <w:multiLevelType w:val="hybridMultilevel"/>
    <w:tmpl w:val="3B8E1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A72376C"/>
    <w:multiLevelType w:val="hybridMultilevel"/>
    <w:tmpl w:val="C26C58E6"/>
    <w:lvl w:ilvl="0" w:tplc="FBAA2E04">
      <w:start w:val="1"/>
      <w:numFmt w:val="lowerLetter"/>
      <w:lvlText w:val="%1)"/>
      <w:lvlJc w:val="left"/>
      <w:pPr>
        <w:ind w:left="4188" w:hanging="360"/>
      </w:pPr>
      <w:rPr>
        <w:rFonts w:hint="default"/>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3" w15:restartNumberingAfterBreak="0">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2"/>
  </w:num>
  <w:num w:numId="4">
    <w:abstractNumId w:val="22"/>
  </w:num>
  <w:num w:numId="5">
    <w:abstractNumId w:val="5"/>
  </w:num>
  <w:num w:numId="6">
    <w:abstractNumId w:val="16"/>
  </w:num>
  <w:num w:numId="7">
    <w:abstractNumId w:val="0"/>
  </w:num>
  <w:num w:numId="8">
    <w:abstractNumId w:val="19"/>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3"/>
  </w:num>
  <w:num w:numId="12">
    <w:abstractNumId w:val="10"/>
  </w:num>
  <w:num w:numId="13">
    <w:abstractNumId w:val="3"/>
  </w:num>
  <w:num w:numId="14">
    <w:abstractNumId w:val="7"/>
  </w:num>
  <w:num w:numId="15">
    <w:abstractNumId w:val="1"/>
  </w:num>
  <w:num w:numId="16">
    <w:abstractNumId w:val="18"/>
  </w:num>
  <w:num w:numId="17">
    <w:abstractNumId w:val="11"/>
  </w:num>
  <w:num w:numId="18">
    <w:abstractNumId w:val="21"/>
  </w:num>
  <w:num w:numId="19">
    <w:abstractNumId w:val="14"/>
  </w:num>
  <w:num w:numId="20">
    <w:abstractNumId w:val="9"/>
  </w:num>
  <w:num w:numId="21">
    <w:abstractNumId w:val="6"/>
  </w:num>
  <w:num w:numId="22">
    <w:abstractNumId w:val="13"/>
  </w:num>
  <w:num w:numId="23">
    <w:abstractNumId w:val="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084"/>
    <w:rsid w:val="000015EB"/>
    <w:rsid w:val="00002D6F"/>
    <w:rsid w:val="00004810"/>
    <w:rsid w:val="00005C1E"/>
    <w:rsid w:val="00006902"/>
    <w:rsid w:val="00013998"/>
    <w:rsid w:val="00023BF4"/>
    <w:rsid w:val="00034259"/>
    <w:rsid w:val="0003592D"/>
    <w:rsid w:val="00035EAF"/>
    <w:rsid w:val="000379CA"/>
    <w:rsid w:val="00051128"/>
    <w:rsid w:val="00054FC7"/>
    <w:rsid w:val="00060799"/>
    <w:rsid w:val="00063191"/>
    <w:rsid w:val="00063480"/>
    <w:rsid w:val="00063B9C"/>
    <w:rsid w:val="00075CF7"/>
    <w:rsid w:val="00090203"/>
    <w:rsid w:val="000A1A11"/>
    <w:rsid w:val="000A6127"/>
    <w:rsid w:val="000A7912"/>
    <w:rsid w:val="000A7F1B"/>
    <w:rsid w:val="000B74B2"/>
    <w:rsid w:val="000C30A3"/>
    <w:rsid w:val="000C468F"/>
    <w:rsid w:val="000D14B2"/>
    <w:rsid w:val="000D4E80"/>
    <w:rsid w:val="000E0DE3"/>
    <w:rsid w:val="000E4158"/>
    <w:rsid w:val="000F046B"/>
    <w:rsid w:val="0010060F"/>
    <w:rsid w:val="00111164"/>
    <w:rsid w:val="00111B35"/>
    <w:rsid w:val="00114C59"/>
    <w:rsid w:val="0011760B"/>
    <w:rsid w:val="001249BE"/>
    <w:rsid w:val="001347C2"/>
    <w:rsid w:val="001406C8"/>
    <w:rsid w:val="001424E8"/>
    <w:rsid w:val="00143940"/>
    <w:rsid w:val="00143ABA"/>
    <w:rsid w:val="001477D9"/>
    <w:rsid w:val="00154315"/>
    <w:rsid w:val="0015487A"/>
    <w:rsid w:val="00154FB8"/>
    <w:rsid w:val="00156DEF"/>
    <w:rsid w:val="00163832"/>
    <w:rsid w:val="00170AF6"/>
    <w:rsid w:val="00175B89"/>
    <w:rsid w:val="00180F9D"/>
    <w:rsid w:val="001837E3"/>
    <w:rsid w:val="00191583"/>
    <w:rsid w:val="00191D0A"/>
    <w:rsid w:val="0019222F"/>
    <w:rsid w:val="00196FE8"/>
    <w:rsid w:val="001B195A"/>
    <w:rsid w:val="001C0777"/>
    <w:rsid w:val="001C1777"/>
    <w:rsid w:val="001C359E"/>
    <w:rsid w:val="001C3A01"/>
    <w:rsid w:val="001E4F19"/>
    <w:rsid w:val="001E66D9"/>
    <w:rsid w:val="00210136"/>
    <w:rsid w:val="002223AA"/>
    <w:rsid w:val="0022376B"/>
    <w:rsid w:val="002304DA"/>
    <w:rsid w:val="00234632"/>
    <w:rsid w:val="0024220F"/>
    <w:rsid w:val="00244967"/>
    <w:rsid w:val="00247434"/>
    <w:rsid w:val="00256153"/>
    <w:rsid w:val="00257991"/>
    <w:rsid w:val="00270BB1"/>
    <w:rsid w:val="002719C7"/>
    <w:rsid w:val="002723A5"/>
    <w:rsid w:val="0027603A"/>
    <w:rsid w:val="00276251"/>
    <w:rsid w:val="00276401"/>
    <w:rsid w:val="00280BF3"/>
    <w:rsid w:val="002841E8"/>
    <w:rsid w:val="002844F7"/>
    <w:rsid w:val="00284DF8"/>
    <w:rsid w:val="00291E56"/>
    <w:rsid w:val="00292117"/>
    <w:rsid w:val="002A1015"/>
    <w:rsid w:val="002B0BC0"/>
    <w:rsid w:val="002B1006"/>
    <w:rsid w:val="002B37F1"/>
    <w:rsid w:val="002B4243"/>
    <w:rsid w:val="002D27CC"/>
    <w:rsid w:val="002D615E"/>
    <w:rsid w:val="002E674E"/>
    <w:rsid w:val="002F0772"/>
    <w:rsid w:val="002F696F"/>
    <w:rsid w:val="002F768E"/>
    <w:rsid w:val="00303848"/>
    <w:rsid w:val="0030431E"/>
    <w:rsid w:val="00304CE1"/>
    <w:rsid w:val="00311FB9"/>
    <w:rsid w:val="00324CF1"/>
    <w:rsid w:val="003326EE"/>
    <w:rsid w:val="00336B96"/>
    <w:rsid w:val="003379F4"/>
    <w:rsid w:val="00337C05"/>
    <w:rsid w:val="00343DD7"/>
    <w:rsid w:val="003516C4"/>
    <w:rsid w:val="0035354D"/>
    <w:rsid w:val="00353A9C"/>
    <w:rsid w:val="00356D34"/>
    <w:rsid w:val="00357FCF"/>
    <w:rsid w:val="00365003"/>
    <w:rsid w:val="00367201"/>
    <w:rsid w:val="003704DC"/>
    <w:rsid w:val="00370978"/>
    <w:rsid w:val="00371743"/>
    <w:rsid w:val="00375CEE"/>
    <w:rsid w:val="0037756C"/>
    <w:rsid w:val="003803C4"/>
    <w:rsid w:val="00380605"/>
    <w:rsid w:val="00385232"/>
    <w:rsid w:val="003868E4"/>
    <w:rsid w:val="003927E5"/>
    <w:rsid w:val="00396D7E"/>
    <w:rsid w:val="003A22A9"/>
    <w:rsid w:val="003B25C3"/>
    <w:rsid w:val="003B65B6"/>
    <w:rsid w:val="003B67B6"/>
    <w:rsid w:val="003C3B23"/>
    <w:rsid w:val="003D1776"/>
    <w:rsid w:val="003D2A01"/>
    <w:rsid w:val="003D3C28"/>
    <w:rsid w:val="003E5CC2"/>
    <w:rsid w:val="00404997"/>
    <w:rsid w:val="00412EBF"/>
    <w:rsid w:val="004136D8"/>
    <w:rsid w:val="0041578D"/>
    <w:rsid w:val="004220AE"/>
    <w:rsid w:val="00425372"/>
    <w:rsid w:val="004332BA"/>
    <w:rsid w:val="004374E8"/>
    <w:rsid w:val="0044245B"/>
    <w:rsid w:val="00453565"/>
    <w:rsid w:val="004555F0"/>
    <w:rsid w:val="004610DE"/>
    <w:rsid w:val="00470ED3"/>
    <w:rsid w:val="00480084"/>
    <w:rsid w:val="00480E5B"/>
    <w:rsid w:val="0048671B"/>
    <w:rsid w:val="004871CB"/>
    <w:rsid w:val="00487EC4"/>
    <w:rsid w:val="004911F1"/>
    <w:rsid w:val="00492799"/>
    <w:rsid w:val="00495723"/>
    <w:rsid w:val="004A0452"/>
    <w:rsid w:val="004A37C6"/>
    <w:rsid w:val="004B5C80"/>
    <w:rsid w:val="004B64D6"/>
    <w:rsid w:val="004C5D94"/>
    <w:rsid w:val="004D3382"/>
    <w:rsid w:val="004E118A"/>
    <w:rsid w:val="004E4B85"/>
    <w:rsid w:val="004F0648"/>
    <w:rsid w:val="004F31B3"/>
    <w:rsid w:val="005061E3"/>
    <w:rsid w:val="0051239C"/>
    <w:rsid w:val="00513534"/>
    <w:rsid w:val="0052400B"/>
    <w:rsid w:val="005260D9"/>
    <w:rsid w:val="0053014F"/>
    <w:rsid w:val="00530A89"/>
    <w:rsid w:val="005375BE"/>
    <w:rsid w:val="00552DB8"/>
    <w:rsid w:val="00553258"/>
    <w:rsid w:val="005543F2"/>
    <w:rsid w:val="0055649B"/>
    <w:rsid w:val="00561D5C"/>
    <w:rsid w:val="00570DF1"/>
    <w:rsid w:val="005733EB"/>
    <w:rsid w:val="005738C6"/>
    <w:rsid w:val="005751B6"/>
    <w:rsid w:val="0057551B"/>
    <w:rsid w:val="005776C1"/>
    <w:rsid w:val="00590E9A"/>
    <w:rsid w:val="0059374F"/>
    <w:rsid w:val="00594236"/>
    <w:rsid w:val="00594373"/>
    <w:rsid w:val="005A4030"/>
    <w:rsid w:val="005A4644"/>
    <w:rsid w:val="005A59BA"/>
    <w:rsid w:val="005B62DA"/>
    <w:rsid w:val="005B6542"/>
    <w:rsid w:val="005B6571"/>
    <w:rsid w:val="005B7325"/>
    <w:rsid w:val="005D0D72"/>
    <w:rsid w:val="005D1D32"/>
    <w:rsid w:val="005E26CB"/>
    <w:rsid w:val="005E3355"/>
    <w:rsid w:val="005E4E28"/>
    <w:rsid w:val="005F4443"/>
    <w:rsid w:val="005F557F"/>
    <w:rsid w:val="005F6614"/>
    <w:rsid w:val="006024C5"/>
    <w:rsid w:val="00617DB9"/>
    <w:rsid w:val="0062288F"/>
    <w:rsid w:val="00624367"/>
    <w:rsid w:val="0062752A"/>
    <w:rsid w:val="006343BC"/>
    <w:rsid w:val="00636107"/>
    <w:rsid w:val="0064450B"/>
    <w:rsid w:val="0064677C"/>
    <w:rsid w:val="00651D8E"/>
    <w:rsid w:val="006543F1"/>
    <w:rsid w:val="00663F8B"/>
    <w:rsid w:val="00673181"/>
    <w:rsid w:val="00675A8D"/>
    <w:rsid w:val="006826A3"/>
    <w:rsid w:val="00691FC7"/>
    <w:rsid w:val="0069598B"/>
    <w:rsid w:val="00696DE5"/>
    <w:rsid w:val="00697442"/>
    <w:rsid w:val="006A1565"/>
    <w:rsid w:val="006A3D87"/>
    <w:rsid w:val="006B5DA7"/>
    <w:rsid w:val="006C37E9"/>
    <w:rsid w:val="006E6C32"/>
    <w:rsid w:val="006F0B49"/>
    <w:rsid w:val="006F0CC6"/>
    <w:rsid w:val="006F426F"/>
    <w:rsid w:val="0070738B"/>
    <w:rsid w:val="00710CD8"/>
    <w:rsid w:val="00715254"/>
    <w:rsid w:val="00715563"/>
    <w:rsid w:val="00730050"/>
    <w:rsid w:val="00735025"/>
    <w:rsid w:val="00761339"/>
    <w:rsid w:val="00761D2E"/>
    <w:rsid w:val="00762869"/>
    <w:rsid w:val="007642F5"/>
    <w:rsid w:val="007660BD"/>
    <w:rsid w:val="00766737"/>
    <w:rsid w:val="00773DF9"/>
    <w:rsid w:val="0077464A"/>
    <w:rsid w:val="00781BAD"/>
    <w:rsid w:val="0079211F"/>
    <w:rsid w:val="00794CC7"/>
    <w:rsid w:val="007953A1"/>
    <w:rsid w:val="007972E6"/>
    <w:rsid w:val="0079742F"/>
    <w:rsid w:val="007A3D86"/>
    <w:rsid w:val="007A62DB"/>
    <w:rsid w:val="007B452C"/>
    <w:rsid w:val="007B734A"/>
    <w:rsid w:val="007D143E"/>
    <w:rsid w:val="007D311E"/>
    <w:rsid w:val="007D4DFF"/>
    <w:rsid w:val="007D5034"/>
    <w:rsid w:val="007D66CA"/>
    <w:rsid w:val="007E45BC"/>
    <w:rsid w:val="007E4A53"/>
    <w:rsid w:val="007F776B"/>
    <w:rsid w:val="00807142"/>
    <w:rsid w:val="0081043E"/>
    <w:rsid w:val="00810B9A"/>
    <w:rsid w:val="00814CE6"/>
    <w:rsid w:val="00815818"/>
    <w:rsid w:val="00821F5B"/>
    <w:rsid w:val="0082345D"/>
    <w:rsid w:val="008306CB"/>
    <w:rsid w:val="00831A4B"/>
    <w:rsid w:val="008364AF"/>
    <w:rsid w:val="00845C92"/>
    <w:rsid w:val="008471A2"/>
    <w:rsid w:val="00853FE5"/>
    <w:rsid w:val="00856CF5"/>
    <w:rsid w:val="008611A8"/>
    <w:rsid w:val="008665F7"/>
    <w:rsid w:val="0086783F"/>
    <w:rsid w:val="008679D5"/>
    <w:rsid w:val="008728A7"/>
    <w:rsid w:val="00875AD8"/>
    <w:rsid w:val="00877039"/>
    <w:rsid w:val="00884278"/>
    <w:rsid w:val="008872BE"/>
    <w:rsid w:val="00894BC3"/>
    <w:rsid w:val="008C1D7F"/>
    <w:rsid w:val="008C4E70"/>
    <w:rsid w:val="008D53F2"/>
    <w:rsid w:val="008D7705"/>
    <w:rsid w:val="008E0934"/>
    <w:rsid w:val="008E53DD"/>
    <w:rsid w:val="008E78A8"/>
    <w:rsid w:val="008F0CA1"/>
    <w:rsid w:val="008F5795"/>
    <w:rsid w:val="008F6EFE"/>
    <w:rsid w:val="00903B55"/>
    <w:rsid w:val="0090691B"/>
    <w:rsid w:val="0091007A"/>
    <w:rsid w:val="00916152"/>
    <w:rsid w:val="009248A3"/>
    <w:rsid w:val="009249DB"/>
    <w:rsid w:val="00931FE9"/>
    <w:rsid w:val="00934715"/>
    <w:rsid w:val="009512A6"/>
    <w:rsid w:val="00956F11"/>
    <w:rsid w:val="009604FD"/>
    <w:rsid w:val="00960F59"/>
    <w:rsid w:val="00962ADF"/>
    <w:rsid w:val="00963CAB"/>
    <w:rsid w:val="00966F6B"/>
    <w:rsid w:val="009676EF"/>
    <w:rsid w:val="00970C65"/>
    <w:rsid w:val="00971CE4"/>
    <w:rsid w:val="0097266B"/>
    <w:rsid w:val="00983369"/>
    <w:rsid w:val="00985FA0"/>
    <w:rsid w:val="0098696C"/>
    <w:rsid w:val="009900E9"/>
    <w:rsid w:val="00993879"/>
    <w:rsid w:val="00996B89"/>
    <w:rsid w:val="009A2E60"/>
    <w:rsid w:val="009A38F1"/>
    <w:rsid w:val="009A3961"/>
    <w:rsid w:val="009A513C"/>
    <w:rsid w:val="009C13E2"/>
    <w:rsid w:val="009C6D1C"/>
    <w:rsid w:val="009C6E17"/>
    <w:rsid w:val="009D1B1F"/>
    <w:rsid w:val="009D1F0D"/>
    <w:rsid w:val="009D6ACE"/>
    <w:rsid w:val="009E5FFE"/>
    <w:rsid w:val="009F7987"/>
    <w:rsid w:val="00A06A28"/>
    <w:rsid w:val="00A260B9"/>
    <w:rsid w:val="00A33447"/>
    <w:rsid w:val="00A45FB0"/>
    <w:rsid w:val="00A46087"/>
    <w:rsid w:val="00A46BB1"/>
    <w:rsid w:val="00A46E99"/>
    <w:rsid w:val="00A50CCC"/>
    <w:rsid w:val="00A51B82"/>
    <w:rsid w:val="00A563A6"/>
    <w:rsid w:val="00A56F6C"/>
    <w:rsid w:val="00A6456E"/>
    <w:rsid w:val="00A65EFD"/>
    <w:rsid w:val="00A67194"/>
    <w:rsid w:val="00A715C3"/>
    <w:rsid w:val="00A71897"/>
    <w:rsid w:val="00A736F0"/>
    <w:rsid w:val="00A877E4"/>
    <w:rsid w:val="00A87CAD"/>
    <w:rsid w:val="00A87CBD"/>
    <w:rsid w:val="00A959C5"/>
    <w:rsid w:val="00A96C73"/>
    <w:rsid w:val="00AA10EA"/>
    <w:rsid w:val="00AA1AAF"/>
    <w:rsid w:val="00AA1AD7"/>
    <w:rsid w:val="00AA3EDB"/>
    <w:rsid w:val="00AA45BA"/>
    <w:rsid w:val="00AA7038"/>
    <w:rsid w:val="00AA76D8"/>
    <w:rsid w:val="00AB24BB"/>
    <w:rsid w:val="00AD19EF"/>
    <w:rsid w:val="00AD7486"/>
    <w:rsid w:val="00AE33F3"/>
    <w:rsid w:val="00AE74B0"/>
    <w:rsid w:val="00AE76F5"/>
    <w:rsid w:val="00AF1CE8"/>
    <w:rsid w:val="00AF1D50"/>
    <w:rsid w:val="00B23AF6"/>
    <w:rsid w:val="00B25DF6"/>
    <w:rsid w:val="00B26CAB"/>
    <w:rsid w:val="00B31809"/>
    <w:rsid w:val="00B31E2A"/>
    <w:rsid w:val="00B32CD4"/>
    <w:rsid w:val="00B34600"/>
    <w:rsid w:val="00B34B29"/>
    <w:rsid w:val="00B367F9"/>
    <w:rsid w:val="00B372AB"/>
    <w:rsid w:val="00B405BB"/>
    <w:rsid w:val="00B40BC7"/>
    <w:rsid w:val="00B42A75"/>
    <w:rsid w:val="00B42FA4"/>
    <w:rsid w:val="00B45EFD"/>
    <w:rsid w:val="00B5583F"/>
    <w:rsid w:val="00B55D27"/>
    <w:rsid w:val="00B55DC3"/>
    <w:rsid w:val="00B602E0"/>
    <w:rsid w:val="00B618AD"/>
    <w:rsid w:val="00B66438"/>
    <w:rsid w:val="00B70BD6"/>
    <w:rsid w:val="00B718B3"/>
    <w:rsid w:val="00B73156"/>
    <w:rsid w:val="00B753F9"/>
    <w:rsid w:val="00B80EBB"/>
    <w:rsid w:val="00B82FAF"/>
    <w:rsid w:val="00B95CD4"/>
    <w:rsid w:val="00BA5735"/>
    <w:rsid w:val="00BB3182"/>
    <w:rsid w:val="00BB4B1B"/>
    <w:rsid w:val="00BC4312"/>
    <w:rsid w:val="00BD0C9B"/>
    <w:rsid w:val="00BD635F"/>
    <w:rsid w:val="00BE46B3"/>
    <w:rsid w:val="00C03A40"/>
    <w:rsid w:val="00C14532"/>
    <w:rsid w:val="00C159C9"/>
    <w:rsid w:val="00C21391"/>
    <w:rsid w:val="00C3645B"/>
    <w:rsid w:val="00C375C5"/>
    <w:rsid w:val="00C40085"/>
    <w:rsid w:val="00C44DAB"/>
    <w:rsid w:val="00C538B3"/>
    <w:rsid w:val="00C53C4B"/>
    <w:rsid w:val="00C56FDF"/>
    <w:rsid w:val="00C600A2"/>
    <w:rsid w:val="00C738FA"/>
    <w:rsid w:val="00C81B59"/>
    <w:rsid w:val="00C82BFB"/>
    <w:rsid w:val="00C833A0"/>
    <w:rsid w:val="00CA08C1"/>
    <w:rsid w:val="00CA0A09"/>
    <w:rsid w:val="00CB3333"/>
    <w:rsid w:val="00CB50EF"/>
    <w:rsid w:val="00CD0C56"/>
    <w:rsid w:val="00CD540A"/>
    <w:rsid w:val="00CD707F"/>
    <w:rsid w:val="00CE015D"/>
    <w:rsid w:val="00CF154F"/>
    <w:rsid w:val="00CF7867"/>
    <w:rsid w:val="00D04DE3"/>
    <w:rsid w:val="00D05962"/>
    <w:rsid w:val="00D10809"/>
    <w:rsid w:val="00D1187C"/>
    <w:rsid w:val="00D122FA"/>
    <w:rsid w:val="00D167CA"/>
    <w:rsid w:val="00D2236C"/>
    <w:rsid w:val="00D23177"/>
    <w:rsid w:val="00D24616"/>
    <w:rsid w:val="00D25841"/>
    <w:rsid w:val="00D30AF3"/>
    <w:rsid w:val="00D315E0"/>
    <w:rsid w:val="00D430C7"/>
    <w:rsid w:val="00D56BC2"/>
    <w:rsid w:val="00D60349"/>
    <w:rsid w:val="00D62DA8"/>
    <w:rsid w:val="00D6439C"/>
    <w:rsid w:val="00D805DC"/>
    <w:rsid w:val="00D81BE8"/>
    <w:rsid w:val="00D83258"/>
    <w:rsid w:val="00D8622F"/>
    <w:rsid w:val="00D86272"/>
    <w:rsid w:val="00D9057B"/>
    <w:rsid w:val="00D93CF3"/>
    <w:rsid w:val="00D94076"/>
    <w:rsid w:val="00D9518A"/>
    <w:rsid w:val="00DB62C2"/>
    <w:rsid w:val="00DB7EE6"/>
    <w:rsid w:val="00DD13E2"/>
    <w:rsid w:val="00DD79F6"/>
    <w:rsid w:val="00DE1297"/>
    <w:rsid w:val="00DF30C3"/>
    <w:rsid w:val="00DF7579"/>
    <w:rsid w:val="00E0494D"/>
    <w:rsid w:val="00E0548C"/>
    <w:rsid w:val="00E10202"/>
    <w:rsid w:val="00E316F2"/>
    <w:rsid w:val="00E35D19"/>
    <w:rsid w:val="00E37AE0"/>
    <w:rsid w:val="00E44768"/>
    <w:rsid w:val="00E45477"/>
    <w:rsid w:val="00E51096"/>
    <w:rsid w:val="00E61A3B"/>
    <w:rsid w:val="00E635D2"/>
    <w:rsid w:val="00E74D93"/>
    <w:rsid w:val="00E82BD5"/>
    <w:rsid w:val="00E836CC"/>
    <w:rsid w:val="00E912B4"/>
    <w:rsid w:val="00E92B25"/>
    <w:rsid w:val="00E934FB"/>
    <w:rsid w:val="00E9597A"/>
    <w:rsid w:val="00EA4ED6"/>
    <w:rsid w:val="00EA620E"/>
    <w:rsid w:val="00EA6DEC"/>
    <w:rsid w:val="00EB66EF"/>
    <w:rsid w:val="00ED005B"/>
    <w:rsid w:val="00ED5267"/>
    <w:rsid w:val="00EF00F9"/>
    <w:rsid w:val="00EF157F"/>
    <w:rsid w:val="00F011E4"/>
    <w:rsid w:val="00F04BE9"/>
    <w:rsid w:val="00F06599"/>
    <w:rsid w:val="00F149A2"/>
    <w:rsid w:val="00F1529A"/>
    <w:rsid w:val="00F272C8"/>
    <w:rsid w:val="00F3731B"/>
    <w:rsid w:val="00F379AB"/>
    <w:rsid w:val="00F42A4C"/>
    <w:rsid w:val="00F55A76"/>
    <w:rsid w:val="00F615BD"/>
    <w:rsid w:val="00F62401"/>
    <w:rsid w:val="00F6382A"/>
    <w:rsid w:val="00F74ABA"/>
    <w:rsid w:val="00F81872"/>
    <w:rsid w:val="00F82680"/>
    <w:rsid w:val="00F90C89"/>
    <w:rsid w:val="00F913C4"/>
    <w:rsid w:val="00F92B56"/>
    <w:rsid w:val="00FA52F4"/>
    <w:rsid w:val="00FA5916"/>
    <w:rsid w:val="00FB5826"/>
    <w:rsid w:val="00FC468A"/>
    <w:rsid w:val="00FD06E7"/>
    <w:rsid w:val="00FD2FF7"/>
    <w:rsid w:val="00FD5ED6"/>
    <w:rsid w:val="00FE0484"/>
    <w:rsid w:val="00FE12EC"/>
    <w:rsid w:val="00FE6D83"/>
    <w:rsid w:val="00FE739E"/>
    <w:rsid w:val="00FF34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277D55DB"/>
  <w15:chartTrackingRefBased/>
  <w15:docId w15:val="{2E68012C-9BA0-46E6-8784-E4DBEE37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084"/>
  </w:style>
  <w:style w:type="paragraph" w:styleId="Ttulo3">
    <w:name w:val="heading 3"/>
    <w:basedOn w:val="Normal"/>
    <w:link w:val="Ttulo3Car"/>
    <w:uiPriority w:val="9"/>
    <w:qFormat/>
    <w:rsid w:val="00E934F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00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008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8008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008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008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80084"/>
    <w:rPr>
      <w:vertAlign w:val="superscript"/>
    </w:rPr>
  </w:style>
  <w:style w:type="character" w:styleId="Hipervnculo">
    <w:name w:val="Hyperlink"/>
    <w:basedOn w:val="Fuentedeprrafopredeter"/>
    <w:uiPriority w:val="99"/>
    <w:unhideWhenUsed/>
    <w:rsid w:val="00480084"/>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008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0084"/>
    <w:rPr>
      <w:sz w:val="20"/>
      <w:szCs w:val="20"/>
    </w:rPr>
  </w:style>
  <w:style w:type="paragraph" w:customStyle="1" w:styleId="Default">
    <w:name w:val="Default"/>
    <w:rsid w:val="00480084"/>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48008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480084"/>
    <w:rPr>
      <w:b/>
      <w:bCs/>
    </w:rPr>
  </w:style>
  <w:style w:type="character" w:customStyle="1" w:styleId="SinespaciadoCar">
    <w:name w:val="Sin espaciado Car"/>
    <w:aliases w:val="Francesa Car"/>
    <w:link w:val="Sinespaciado"/>
    <w:uiPriority w:val="1"/>
    <w:locked/>
    <w:rsid w:val="00480084"/>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E934FB"/>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E934F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5A40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4030"/>
    <w:rPr>
      <w:rFonts w:ascii="Segoe UI" w:hAnsi="Segoe UI" w:cs="Segoe UI"/>
      <w:sz w:val="18"/>
      <w:szCs w:val="18"/>
    </w:rPr>
  </w:style>
  <w:style w:type="table" w:styleId="Tablaconcuadrcula">
    <w:name w:val="Table Grid"/>
    <w:basedOn w:val="Tablanormal"/>
    <w:uiPriority w:val="39"/>
    <w:rsid w:val="0081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12603">
      <w:bodyDiv w:val="1"/>
      <w:marLeft w:val="0"/>
      <w:marRight w:val="0"/>
      <w:marTop w:val="0"/>
      <w:marBottom w:val="0"/>
      <w:divBdr>
        <w:top w:val="none" w:sz="0" w:space="0" w:color="auto"/>
        <w:left w:val="none" w:sz="0" w:space="0" w:color="auto"/>
        <w:bottom w:val="none" w:sz="0" w:space="0" w:color="auto"/>
        <w:right w:val="none" w:sz="0" w:space="0" w:color="auto"/>
      </w:divBdr>
    </w:div>
    <w:div w:id="173611639">
      <w:bodyDiv w:val="1"/>
      <w:marLeft w:val="0"/>
      <w:marRight w:val="0"/>
      <w:marTop w:val="0"/>
      <w:marBottom w:val="0"/>
      <w:divBdr>
        <w:top w:val="none" w:sz="0" w:space="0" w:color="auto"/>
        <w:left w:val="none" w:sz="0" w:space="0" w:color="auto"/>
        <w:bottom w:val="none" w:sz="0" w:space="0" w:color="auto"/>
        <w:right w:val="none" w:sz="0" w:space="0" w:color="auto"/>
      </w:divBdr>
    </w:div>
    <w:div w:id="520094587">
      <w:bodyDiv w:val="1"/>
      <w:marLeft w:val="0"/>
      <w:marRight w:val="0"/>
      <w:marTop w:val="0"/>
      <w:marBottom w:val="0"/>
      <w:divBdr>
        <w:top w:val="none" w:sz="0" w:space="0" w:color="auto"/>
        <w:left w:val="none" w:sz="0" w:space="0" w:color="auto"/>
        <w:bottom w:val="none" w:sz="0" w:space="0" w:color="auto"/>
        <w:right w:val="none" w:sz="0" w:space="0" w:color="auto"/>
      </w:divBdr>
    </w:div>
    <w:div w:id="728768018">
      <w:bodyDiv w:val="1"/>
      <w:marLeft w:val="0"/>
      <w:marRight w:val="0"/>
      <w:marTop w:val="0"/>
      <w:marBottom w:val="0"/>
      <w:divBdr>
        <w:top w:val="none" w:sz="0" w:space="0" w:color="auto"/>
        <w:left w:val="none" w:sz="0" w:space="0" w:color="auto"/>
        <w:bottom w:val="none" w:sz="0" w:space="0" w:color="auto"/>
        <w:right w:val="none" w:sz="0" w:space="0" w:color="auto"/>
      </w:divBdr>
    </w:div>
    <w:div w:id="1177965593">
      <w:bodyDiv w:val="1"/>
      <w:marLeft w:val="0"/>
      <w:marRight w:val="0"/>
      <w:marTop w:val="0"/>
      <w:marBottom w:val="0"/>
      <w:divBdr>
        <w:top w:val="none" w:sz="0" w:space="0" w:color="auto"/>
        <w:left w:val="none" w:sz="0" w:space="0" w:color="auto"/>
        <w:bottom w:val="none" w:sz="0" w:space="0" w:color="auto"/>
        <w:right w:val="none" w:sz="0" w:space="0" w:color="auto"/>
      </w:divBdr>
    </w:div>
    <w:div w:id="1274553064">
      <w:bodyDiv w:val="1"/>
      <w:marLeft w:val="0"/>
      <w:marRight w:val="0"/>
      <w:marTop w:val="0"/>
      <w:marBottom w:val="0"/>
      <w:divBdr>
        <w:top w:val="none" w:sz="0" w:space="0" w:color="auto"/>
        <w:left w:val="none" w:sz="0" w:space="0" w:color="auto"/>
        <w:bottom w:val="none" w:sz="0" w:space="0" w:color="auto"/>
        <w:right w:val="none" w:sz="0" w:space="0" w:color="auto"/>
      </w:divBdr>
    </w:div>
    <w:div w:id="1313368219">
      <w:bodyDiv w:val="1"/>
      <w:marLeft w:val="0"/>
      <w:marRight w:val="0"/>
      <w:marTop w:val="0"/>
      <w:marBottom w:val="0"/>
      <w:divBdr>
        <w:top w:val="none" w:sz="0" w:space="0" w:color="auto"/>
        <w:left w:val="none" w:sz="0" w:space="0" w:color="auto"/>
        <w:bottom w:val="none" w:sz="0" w:space="0" w:color="auto"/>
        <w:right w:val="none" w:sz="0" w:space="0" w:color="auto"/>
      </w:divBdr>
    </w:div>
    <w:div w:id="1351563139">
      <w:bodyDiv w:val="1"/>
      <w:marLeft w:val="0"/>
      <w:marRight w:val="0"/>
      <w:marTop w:val="0"/>
      <w:marBottom w:val="0"/>
      <w:divBdr>
        <w:top w:val="none" w:sz="0" w:space="0" w:color="auto"/>
        <w:left w:val="none" w:sz="0" w:space="0" w:color="auto"/>
        <w:bottom w:val="none" w:sz="0" w:space="0" w:color="auto"/>
        <w:right w:val="none" w:sz="0" w:space="0" w:color="auto"/>
      </w:divBdr>
    </w:div>
    <w:div w:id="1620138267">
      <w:bodyDiv w:val="1"/>
      <w:marLeft w:val="0"/>
      <w:marRight w:val="0"/>
      <w:marTop w:val="0"/>
      <w:marBottom w:val="0"/>
      <w:divBdr>
        <w:top w:val="none" w:sz="0" w:space="0" w:color="auto"/>
        <w:left w:val="none" w:sz="0" w:space="0" w:color="auto"/>
        <w:bottom w:val="none" w:sz="0" w:space="0" w:color="auto"/>
        <w:right w:val="none" w:sz="0" w:space="0" w:color="auto"/>
      </w:divBdr>
    </w:div>
    <w:div w:id="184727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A115D-0ABA-49EB-BD21-82800100E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9785</Words>
  <Characters>53818</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3</cp:revision>
  <cp:lastPrinted>2019-01-30T18:44:00Z</cp:lastPrinted>
  <dcterms:created xsi:type="dcterms:W3CDTF">2020-08-20T19:00:00Z</dcterms:created>
  <dcterms:modified xsi:type="dcterms:W3CDTF">2020-09-11T14:25:00Z</dcterms:modified>
</cp:coreProperties>
</file>