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79B" w:rsidRPr="00455D5C" w:rsidRDefault="001E079B" w:rsidP="00C34EFF">
      <w:pPr>
        <w:rPr>
          <w:color w:val="000000" w:themeColor="text1"/>
        </w:rPr>
      </w:pPr>
    </w:p>
    <w:p w:rsidR="00754EF0" w:rsidRPr="00300CD4" w:rsidRDefault="00754EF0" w:rsidP="00754EF0">
      <w:pPr>
        <w:spacing w:line="360" w:lineRule="auto"/>
        <w:jc w:val="both"/>
        <w:rPr>
          <w:rFonts w:ascii="Palatino Linotype" w:hAnsi="Palatino Linotype" w:cs="Arial"/>
          <w:color w:val="000000" w:themeColor="text1"/>
        </w:rPr>
      </w:pPr>
      <w:r w:rsidRPr="00300CD4">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8B60A1" w:rsidRPr="00300CD4">
        <w:rPr>
          <w:rFonts w:ascii="Palatino Linotype" w:hAnsi="Palatino Linotype" w:cs="Arial"/>
          <w:color w:val="000000" w:themeColor="text1"/>
        </w:rPr>
        <w:t xml:space="preserve">diecisiete de septiembre </w:t>
      </w:r>
      <w:r w:rsidRPr="00300CD4">
        <w:rPr>
          <w:rFonts w:ascii="Palatino Linotype" w:hAnsi="Palatino Linotype" w:cs="Arial"/>
          <w:color w:val="000000" w:themeColor="text1"/>
        </w:rPr>
        <w:t>de dos mil veinte.</w:t>
      </w:r>
    </w:p>
    <w:p w:rsidR="00754EF0" w:rsidRPr="00300CD4" w:rsidRDefault="00754EF0" w:rsidP="00754EF0">
      <w:pPr>
        <w:spacing w:line="360" w:lineRule="auto"/>
        <w:jc w:val="both"/>
        <w:rPr>
          <w:rFonts w:ascii="Palatino Linotype" w:hAnsi="Palatino Linotype" w:cs="Arial"/>
          <w:color w:val="000000" w:themeColor="text1"/>
        </w:rPr>
      </w:pPr>
    </w:p>
    <w:p w:rsidR="00754EF0" w:rsidRPr="00CB1DF6" w:rsidRDefault="00754EF0" w:rsidP="00754EF0">
      <w:pPr>
        <w:spacing w:line="360" w:lineRule="auto"/>
        <w:jc w:val="both"/>
        <w:rPr>
          <w:rFonts w:ascii="Palatino Linotype" w:hAnsi="Palatino Linotype" w:cs="Arial"/>
          <w:color w:val="000000" w:themeColor="text1"/>
        </w:rPr>
      </w:pPr>
      <w:r w:rsidRPr="00300CD4">
        <w:rPr>
          <w:rFonts w:ascii="Palatino Linotype" w:hAnsi="Palatino Linotype"/>
          <w:color w:val="000000" w:themeColor="text1"/>
        </w:rPr>
        <w:t xml:space="preserve">VISTOS los expedientes formados con motivo de los recursos de revisión </w:t>
      </w:r>
      <w:r w:rsidR="008B60A1" w:rsidRPr="00300CD4">
        <w:rPr>
          <w:rFonts w:ascii="Palatino Linotype" w:hAnsi="Palatino Linotype"/>
          <w:b/>
          <w:color w:val="000000" w:themeColor="text1"/>
        </w:rPr>
        <w:t>0</w:t>
      </w:r>
      <w:r w:rsidR="002D2497" w:rsidRPr="00300CD4">
        <w:rPr>
          <w:rFonts w:ascii="Palatino Linotype" w:hAnsi="Palatino Linotype"/>
          <w:b/>
          <w:color w:val="000000" w:themeColor="text1"/>
        </w:rPr>
        <w:t>2647</w:t>
      </w:r>
      <w:r w:rsidRPr="00300CD4">
        <w:rPr>
          <w:rFonts w:ascii="Palatino Linotype" w:hAnsi="Palatino Linotype"/>
          <w:b/>
          <w:color w:val="000000" w:themeColor="text1"/>
        </w:rPr>
        <w:t>/INFOEM/IP/RR/20</w:t>
      </w:r>
      <w:r w:rsidR="009D7B22" w:rsidRPr="00300CD4">
        <w:rPr>
          <w:rFonts w:ascii="Palatino Linotype" w:hAnsi="Palatino Linotype"/>
          <w:b/>
          <w:color w:val="000000" w:themeColor="text1"/>
        </w:rPr>
        <w:t>20</w:t>
      </w:r>
      <w:r w:rsidR="002D2497" w:rsidRPr="00300CD4">
        <w:rPr>
          <w:rFonts w:ascii="Palatino Linotype" w:hAnsi="Palatino Linotype"/>
          <w:color w:val="000000" w:themeColor="text1"/>
        </w:rPr>
        <w:t xml:space="preserve">, </w:t>
      </w:r>
      <w:r w:rsidR="002D2497" w:rsidRPr="00300CD4">
        <w:rPr>
          <w:rFonts w:ascii="Palatino Linotype" w:hAnsi="Palatino Linotype"/>
          <w:b/>
          <w:color w:val="000000" w:themeColor="text1"/>
        </w:rPr>
        <w:t>02649/INFOEM/IP/RR/2020</w:t>
      </w:r>
      <w:r w:rsidR="002D2497" w:rsidRPr="00300CD4">
        <w:rPr>
          <w:rFonts w:ascii="Palatino Linotype" w:hAnsi="Palatino Linotype"/>
          <w:color w:val="000000" w:themeColor="text1"/>
        </w:rPr>
        <w:t xml:space="preserve">, </w:t>
      </w:r>
      <w:r w:rsidR="002D2497" w:rsidRPr="00300CD4">
        <w:rPr>
          <w:rFonts w:ascii="Palatino Linotype" w:hAnsi="Palatino Linotype"/>
          <w:b/>
          <w:color w:val="000000" w:themeColor="text1"/>
        </w:rPr>
        <w:t>02650/INFOEM/IP/RR/2020</w:t>
      </w:r>
      <w:r w:rsidR="002D2497" w:rsidRPr="00300CD4">
        <w:rPr>
          <w:rFonts w:ascii="Palatino Linotype" w:hAnsi="Palatino Linotype"/>
          <w:color w:val="000000" w:themeColor="text1"/>
        </w:rPr>
        <w:t xml:space="preserve">, </w:t>
      </w:r>
      <w:r w:rsidR="002D2497" w:rsidRPr="00CB1DF6">
        <w:rPr>
          <w:rFonts w:ascii="Palatino Linotype" w:hAnsi="Palatino Linotype"/>
          <w:b/>
          <w:color w:val="000000" w:themeColor="text1"/>
          <w:spacing w:val="-20"/>
        </w:rPr>
        <w:t>02651/INFOEM/IP/RR/2020</w:t>
      </w:r>
      <w:r w:rsidR="002D2497" w:rsidRPr="00CB1DF6">
        <w:rPr>
          <w:rFonts w:ascii="Palatino Linotype" w:hAnsi="Palatino Linotype"/>
          <w:color w:val="000000" w:themeColor="text1"/>
          <w:spacing w:val="-20"/>
        </w:rPr>
        <w:t xml:space="preserve">, </w:t>
      </w:r>
      <w:r w:rsidR="002D2497" w:rsidRPr="00CB1DF6">
        <w:rPr>
          <w:rFonts w:ascii="Palatino Linotype" w:hAnsi="Palatino Linotype"/>
          <w:b/>
          <w:color w:val="000000" w:themeColor="text1"/>
          <w:spacing w:val="-20"/>
        </w:rPr>
        <w:t>02652/INFOEM/IP/RR/2020</w:t>
      </w:r>
      <w:r w:rsidR="002D2497" w:rsidRPr="00CB1DF6">
        <w:rPr>
          <w:rFonts w:ascii="Palatino Linotype" w:hAnsi="Palatino Linotype"/>
          <w:color w:val="000000" w:themeColor="text1"/>
          <w:spacing w:val="-20"/>
        </w:rPr>
        <w:t xml:space="preserve">, </w:t>
      </w:r>
      <w:r w:rsidRPr="00CB1DF6">
        <w:rPr>
          <w:rFonts w:ascii="Palatino Linotype" w:hAnsi="Palatino Linotype"/>
          <w:color w:val="000000" w:themeColor="text1"/>
          <w:spacing w:val="-20"/>
        </w:rPr>
        <w:t>y</w:t>
      </w:r>
      <w:r w:rsidRPr="00CB1DF6">
        <w:rPr>
          <w:rFonts w:ascii="Palatino Linotype" w:hAnsi="Palatino Linotype"/>
          <w:b/>
          <w:color w:val="000000" w:themeColor="text1"/>
          <w:spacing w:val="-20"/>
        </w:rPr>
        <w:t xml:space="preserve"> 0</w:t>
      </w:r>
      <w:r w:rsidR="002D2497" w:rsidRPr="00CB1DF6">
        <w:rPr>
          <w:rFonts w:ascii="Palatino Linotype" w:hAnsi="Palatino Linotype"/>
          <w:b/>
          <w:color w:val="000000" w:themeColor="text1"/>
          <w:spacing w:val="-20"/>
        </w:rPr>
        <w:t>2653</w:t>
      </w:r>
      <w:r w:rsidRPr="00CB1DF6">
        <w:rPr>
          <w:rFonts w:ascii="Palatino Linotype" w:hAnsi="Palatino Linotype"/>
          <w:b/>
          <w:color w:val="000000" w:themeColor="text1"/>
          <w:spacing w:val="-20"/>
        </w:rPr>
        <w:t>/INFOEM/IP/RR/20</w:t>
      </w:r>
      <w:r w:rsidR="009D7B22" w:rsidRPr="00CB1DF6">
        <w:rPr>
          <w:rFonts w:ascii="Palatino Linotype" w:hAnsi="Palatino Linotype"/>
          <w:b/>
          <w:color w:val="000000" w:themeColor="text1"/>
          <w:spacing w:val="-20"/>
        </w:rPr>
        <w:t>20</w:t>
      </w:r>
      <w:r w:rsidRPr="00CB1DF6">
        <w:rPr>
          <w:rFonts w:ascii="Palatino Linotype" w:hAnsi="Palatino Linotype"/>
          <w:b/>
          <w:color w:val="000000" w:themeColor="text1"/>
        </w:rPr>
        <w:t xml:space="preserve"> acumulados,</w:t>
      </w:r>
      <w:r w:rsidRPr="00CB1DF6">
        <w:rPr>
          <w:rFonts w:ascii="Palatino Linotype" w:hAnsi="Palatino Linotype"/>
          <w:color w:val="000000" w:themeColor="text1"/>
        </w:rPr>
        <w:t xml:space="preserve"> promovidos por</w:t>
      </w:r>
      <w:r w:rsidR="002D2497" w:rsidRPr="00CB1DF6">
        <w:rPr>
          <w:rFonts w:ascii="Palatino Linotype" w:hAnsi="Palatino Linotype"/>
          <w:color w:val="000000" w:themeColor="text1"/>
        </w:rPr>
        <w:t xml:space="preserve"> la C. </w:t>
      </w:r>
      <w:r w:rsidR="00E66798" w:rsidRPr="00E66798">
        <w:rPr>
          <w:rFonts w:ascii="Palatino Linotype" w:hAnsi="Palatino Linotype"/>
          <w:b/>
          <w:color w:val="000000" w:themeColor="text1"/>
          <w:spacing w:val="-20"/>
        </w:rPr>
        <w:t>XXXXXXXX XXXXXXX XXXX</w:t>
      </w:r>
      <w:r w:rsidR="001B51E1" w:rsidRPr="00CB1DF6">
        <w:rPr>
          <w:rFonts w:ascii="Palatino Linotype" w:hAnsi="Palatino Linotype"/>
          <w:b/>
          <w:color w:val="000000" w:themeColor="text1"/>
        </w:rPr>
        <w:t>,</w:t>
      </w:r>
      <w:r w:rsidR="008B60A1" w:rsidRPr="00CB1DF6">
        <w:rPr>
          <w:rFonts w:ascii="Palatino Linotype" w:hAnsi="Palatino Linotype"/>
          <w:b/>
          <w:color w:val="000000" w:themeColor="text1"/>
        </w:rPr>
        <w:t xml:space="preserve"> </w:t>
      </w:r>
      <w:r w:rsidRPr="00CB1DF6">
        <w:rPr>
          <w:rFonts w:ascii="Palatino Linotype" w:hAnsi="Palatino Linotype" w:cs="Arial"/>
          <w:color w:val="000000" w:themeColor="text1"/>
        </w:rPr>
        <w:t>en lo sucesivo</w:t>
      </w:r>
      <w:r w:rsidRPr="00CB1DF6">
        <w:rPr>
          <w:rFonts w:ascii="Palatino Linotype" w:hAnsi="Palatino Linotype" w:cs="Arial"/>
          <w:b/>
          <w:color w:val="000000" w:themeColor="text1"/>
        </w:rPr>
        <w:t xml:space="preserve"> </w:t>
      </w:r>
      <w:r w:rsidR="002D2497" w:rsidRPr="00CB1DF6">
        <w:rPr>
          <w:rFonts w:ascii="Palatino Linotype" w:hAnsi="Palatino Linotype" w:cs="Arial"/>
          <w:b/>
          <w:color w:val="000000" w:themeColor="text1"/>
        </w:rPr>
        <w:t>LA</w:t>
      </w:r>
      <w:r w:rsidRPr="00CB1DF6">
        <w:rPr>
          <w:rFonts w:ascii="Palatino Linotype" w:hAnsi="Palatino Linotype" w:cs="Arial"/>
          <w:b/>
          <w:color w:val="000000" w:themeColor="text1"/>
        </w:rPr>
        <w:t xml:space="preserve"> RECURRENTE,</w:t>
      </w:r>
      <w:r w:rsidRPr="00CB1DF6">
        <w:rPr>
          <w:rFonts w:ascii="Palatino Linotype" w:hAnsi="Palatino Linotype"/>
          <w:color w:val="000000" w:themeColor="text1"/>
        </w:rPr>
        <w:t xml:space="preserve"> </w:t>
      </w:r>
      <w:r w:rsidRPr="00CB1DF6">
        <w:rPr>
          <w:rFonts w:ascii="Palatino Linotype" w:hAnsi="Palatino Linotype" w:cs="Arial"/>
          <w:color w:val="000000" w:themeColor="text1"/>
        </w:rPr>
        <w:t xml:space="preserve">en contra de las respuestas del </w:t>
      </w:r>
      <w:r w:rsidRPr="00CB1DF6">
        <w:rPr>
          <w:rFonts w:ascii="Palatino Linotype" w:hAnsi="Palatino Linotype" w:cs="Arial"/>
          <w:b/>
          <w:color w:val="000000" w:themeColor="text1"/>
        </w:rPr>
        <w:t xml:space="preserve">Ayuntamiento de </w:t>
      </w:r>
      <w:r w:rsidR="002D2497" w:rsidRPr="00CB1DF6">
        <w:rPr>
          <w:rFonts w:ascii="Palatino Linotype" w:hAnsi="Palatino Linotype" w:cs="Arial"/>
          <w:b/>
          <w:color w:val="000000" w:themeColor="text1"/>
        </w:rPr>
        <w:t>Ixtapan de la Sal</w:t>
      </w:r>
      <w:r w:rsidRPr="00CB1DF6">
        <w:rPr>
          <w:rFonts w:ascii="Palatino Linotype" w:hAnsi="Palatino Linotype" w:cs="Arial"/>
          <w:b/>
          <w:color w:val="000000" w:themeColor="text1"/>
        </w:rPr>
        <w:t xml:space="preserve">, </w:t>
      </w:r>
      <w:r w:rsidRPr="00CB1DF6">
        <w:rPr>
          <w:rFonts w:ascii="Palatino Linotype" w:hAnsi="Palatino Linotype" w:cs="Arial"/>
          <w:color w:val="000000" w:themeColor="text1"/>
        </w:rPr>
        <w:t xml:space="preserve">en lo sucesivo </w:t>
      </w:r>
      <w:r w:rsidRPr="00CB1DF6">
        <w:rPr>
          <w:rFonts w:ascii="Palatino Linotype" w:hAnsi="Palatino Linotype" w:cs="Arial"/>
          <w:b/>
          <w:color w:val="000000" w:themeColor="text1"/>
        </w:rPr>
        <w:t xml:space="preserve">EL SUJETO OBLIGADO, </w:t>
      </w:r>
      <w:r w:rsidRPr="00CB1DF6">
        <w:rPr>
          <w:rFonts w:ascii="Palatino Linotype" w:hAnsi="Palatino Linotype" w:cs="Arial"/>
          <w:color w:val="000000" w:themeColor="text1"/>
        </w:rPr>
        <w:t>se procede a dictar la presente resolución con base en lo siguiente:</w:t>
      </w:r>
    </w:p>
    <w:p w:rsidR="00754EF0" w:rsidRPr="00CB1DF6" w:rsidRDefault="00754EF0" w:rsidP="00754EF0">
      <w:pPr>
        <w:jc w:val="center"/>
        <w:rPr>
          <w:rFonts w:ascii="Palatino Linotype" w:hAnsi="Palatino Linotype" w:cs="Arial"/>
          <w:b/>
          <w:bCs/>
          <w:color w:val="000000" w:themeColor="text1"/>
          <w:spacing w:val="60"/>
          <w:lang w:val="es-ES_tradnl"/>
        </w:rPr>
      </w:pPr>
    </w:p>
    <w:p w:rsidR="00754EF0" w:rsidRPr="00CB1DF6" w:rsidRDefault="00754EF0" w:rsidP="00754EF0">
      <w:pPr>
        <w:jc w:val="center"/>
        <w:rPr>
          <w:rFonts w:ascii="Palatino Linotype" w:hAnsi="Palatino Linotype" w:cs="Arial"/>
          <w:b/>
          <w:bCs/>
          <w:color w:val="000000" w:themeColor="text1"/>
          <w:spacing w:val="60"/>
          <w:sz w:val="28"/>
          <w:lang w:val="es-ES_tradnl"/>
        </w:rPr>
      </w:pPr>
      <w:r w:rsidRPr="00CB1DF6">
        <w:rPr>
          <w:rFonts w:ascii="Palatino Linotype" w:hAnsi="Palatino Linotype" w:cs="Arial"/>
          <w:b/>
          <w:bCs/>
          <w:color w:val="000000" w:themeColor="text1"/>
          <w:spacing w:val="60"/>
          <w:sz w:val="28"/>
          <w:lang w:val="es-ES_tradnl"/>
        </w:rPr>
        <w:t>RESULTANDO</w:t>
      </w:r>
    </w:p>
    <w:p w:rsidR="00754EF0" w:rsidRPr="00CB1DF6" w:rsidRDefault="00754EF0" w:rsidP="00754EF0">
      <w:pPr>
        <w:jc w:val="center"/>
        <w:rPr>
          <w:rFonts w:ascii="Palatino Linotype" w:hAnsi="Palatino Linotype" w:cs="Arial"/>
          <w:b/>
          <w:bCs/>
          <w:color w:val="000000" w:themeColor="text1"/>
          <w:spacing w:val="60"/>
          <w:lang w:val="es-ES_tradnl"/>
        </w:rPr>
      </w:pPr>
    </w:p>
    <w:p w:rsidR="00754EF0" w:rsidRPr="00CB1DF6" w:rsidRDefault="00754EF0" w:rsidP="002D2497">
      <w:pPr>
        <w:spacing w:line="360" w:lineRule="auto"/>
        <w:jc w:val="both"/>
        <w:rPr>
          <w:rFonts w:ascii="Palatino Linotype" w:hAnsi="Palatino Linotype" w:cs="Arial"/>
          <w:b/>
          <w:color w:val="000000" w:themeColor="text1"/>
        </w:rPr>
      </w:pPr>
      <w:r w:rsidRPr="00CB1DF6">
        <w:rPr>
          <w:rFonts w:ascii="Palatino Linotype" w:hAnsi="Palatino Linotype" w:cs="Arial"/>
          <w:b/>
          <w:color w:val="000000" w:themeColor="text1"/>
          <w:sz w:val="28"/>
          <w:szCs w:val="28"/>
        </w:rPr>
        <w:t>I.</w:t>
      </w:r>
      <w:r w:rsidRPr="00CB1DF6">
        <w:rPr>
          <w:rFonts w:ascii="Palatino Linotype" w:hAnsi="Palatino Linotype" w:cs="Arial"/>
          <w:b/>
          <w:color w:val="000000" w:themeColor="text1"/>
        </w:rPr>
        <w:t xml:space="preserve"> </w:t>
      </w:r>
      <w:r w:rsidRPr="00CB1DF6">
        <w:rPr>
          <w:rFonts w:ascii="Palatino Linotype" w:hAnsi="Palatino Linotype" w:cs="Arial"/>
          <w:color w:val="000000" w:themeColor="text1"/>
        </w:rPr>
        <w:t xml:space="preserve">En fecha </w:t>
      </w:r>
      <w:r w:rsidR="002D2497" w:rsidRPr="00CB1DF6">
        <w:rPr>
          <w:rFonts w:ascii="Palatino Linotype" w:hAnsi="Palatino Linotype" w:cs="Arial"/>
          <w:color w:val="000000" w:themeColor="text1"/>
        </w:rPr>
        <w:t xml:space="preserve">doce de junio </w:t>
      </w:r>
      <w:r w:rsidR="008B60A1" w:rsidRPr="00CB1DF6">
        <w:rPr>
          <w:rFonts w:ascii="Palatino Linotype" w:hAnsi="Palatino Linotype" w:cs="Arial"/>
          <w:color w:val="000000" w:themeColor="text1"/>
        </w:rPr>
        <w:t>d</w:t>
      </w:r>
      <w:r w:rsidRPr="00CB1DF6">
        <w:rPr>
          <w:rFonts w:ascii="Palatino Linotype" w:hAnsi="Palatino Linotype" w:cs="Arial"/>
          <w:color w:val="000000" w:themeColor="text1"/>
        </w:rPr>
        <w:t xml:space="preserve">e dos mil veinte, </w:t>
      </w:r>
      <w:r w:rsidR="002D2497" w:rsidRPr="00CB1DF6">
        <w:rPr>
          <w:rFonts w:ascii="Palatino Linotype" w:hAnsi="Palatino Linotype" w:cs="Arial"/>
          <w:b/>
          <w:color w:val="000000" w:themeColor="text1"/>
        </w:rPr>
        <w:t>LA</w:t>
      </w:r>
      <w:r w:rsidRPr="00CB1DF6">
        <w:rPr>
          <w:rFonts w:ascii="Palatino Linotype" w:hAnsi="Palatino Linotype" w:cs="Arial"/>
          <w:b/>
          <w:color w:val="000000" w:themeColor="text1"/>
        </w:rPr>
        <w:t xml:space="preserve"> RECURRENTE</w:t>
      </w:r>
      <w:r w:rsidRPr="00CB1DF6">
        <w:rPr>
          <w:rFonts w:ascii="Palatino Linotype" w:hAnsi="Palatino Linotype" w:cs="Arial"/>
          <w:color w:val="000000" w:themeColor="text1"/>
        </w:rPr>
        <w:t xml:space="preserve"> presentó a través del Sistema de Acceso a la Información Mexiquense, en lo subsecuente </w:t>
      </w:r>
      <w:r w:rsidRPr="00CB1DF6">
        <w:rPr>
          <w:rFonts w:ascii="Palatino Linotype" w:hAnsi="Palatino Linotype" w:cs="Arial"/>
          <w:b/>
          <w:color w:val="000000" w:themeColor="text1"/>
        </w:rPr>
        <w:t>EL SAIMEX</w:t>
      </w:r>
      <w:r w:rsidRPr="00CB1DF6">
        <w:rPr>
          <w:rFonts w:ascii="Palatino Linotype" w:hAnsi="Palatino Linotype" w:cs="Arial"/>
          <w:color w:val="000000" w:themeColor="text1"/>
        </w:rPr>
        <w:t xml:space="preserve"> ante </w:t>
      </w:r>
      <w:r w:rsidRPr="00CB1DF6">
        <w:rPr>
          <w:rFonts w:ascii="Palatino Linotype" w:hAnsi="Palatino Linotype" w:cs="Arial"/>
          <w:b/>
          <w:color w:val="000000" w:themeColor="text1"/>
        </w:rPr>
        <w:t>EL SUJETO OBLIGADO</w:t>
      </w:r>
      <w:r w:rsidRPr="00CB1DF6">
        <w:rPr>
          <w:rFonts w:ascii="Palatino Linotype" w:hAnsi="Palatino Linotype" w:cs="Arial"/>
          <w:color w:val="000000" w:themeColor="text1"/>
        </w:rPr>
        <w:t xml:space="preserve">, </w:t>
      </w:r>
      <w:r w:rsidRPr="00CB1DF6">
        <w:rPr>
          <w:rFonts w:ascii="Palatino Linotype" w:hAnsi="Palatino Linotype"/>
          <w:color w:val="000000" w:themeColor="text1"/>
        </w:rPr>
        <w:t xml:space="preserve">las solicitudes de acceso a información pública, a las que se les asignó los números </w:t>
      </w:r>
      <w:hyperlink r:id="rId8" w:history="1">
        <w:r w:rsidR="002D2497" w:rsidRPr="00CB1DF6">
          <w:rPr>
            <w:rFonts w:ascii="Palatino Linotype" w:hAnsi="Palatino Linotype"/>
            <w:b/>
            <w:color w:val="000000" w:themeColor="text1"/>
          </w:rPr>
          <w:t>01019/IXTASAL/IP/2020</w:t>
        </w:r>
      </w:hyperlink>
      <w:r w:rsidR="002D2497" w:rsidRPr="00CB1DF6">
        <w:rPr>
          <w:rFonts w:ascii="Palatino Linotype" w:hAnsi="Palatino Linotype"/>
          <w:color w:val="000000" w:themeColor="text1"/>
        </w:rPr>
        <w:t xml:space="preserve">, </w:t>
      </w:r>
      <w:hyperlink r:id="rId9" w:history="1">
        <w:r w:rsidR="002D2497" w:rsidRPr="00CB1DF6">
          <w:rPr>
            <w:rFonts w:ascii="Palatino Linotype" w:hAnsi="Palatino Linotype"/>
            <w:b/>
            <w:color w:val="000000" w:themeColor="text1"/>
          </w:rPr>
          <w:t>01018/IXTASAL/IP/2020</w:t>
        </w:r>
      </w:hyperlink>
      <w:r w:rsidR="002D2497" w:rsidRPr="00CB1DF6">
        <w:rPr>
          <w:rFonts w:ascii="Palatino Linotype" w:hAnsi="Palatino Linotype"/>
          <w:color w:val="000000" w:themeColor="text1"/>
        </w:rPr>
        <w:t xml:space="preserve">, </w:t>
      </w:r>
      <w:hyperlink r:id="rId10" w:history="1">
        <w:r w:rsidR="002D2497" w:rsidRPr="00CB1DF6">
          <w:rPr>
            <w:rFonts w:ascii="Palatino Linotype" w:hAnsi="Palatino Linotype"/>
            <w:b/>
            <w:color w:val="000000" w:themeColor="text1"/>
          </w:rPr>
          <w:t>01017/IXTASAL/IP/2020</w:t>
        </w:r>
      </w:hyperlink>
      <w:r w:rsidR="002D2497" w:rsidRPr="00CB1DF6">
        <w:rPr>
          <w:rFonts w:ascii="Palatino Linotype" w:hAnsi="Palatino Linotype"/>
          <w:color w:val="000000" w:themeColor="text1"/>
        </w:rPr>
        <w:t xml:space="preserve">, </w:t>
      </w:r>
      <w:hyperlink r:id="rId11" w:history="1">
        <w:r w:rsidR="002D2497" w:rsidRPr="00CB1DF6">
          <w:rPr>
            <w:rFonts w:ascii="Palatino Linotype" w:hAnsi="Palatino Linotype"/>
            <w:b/>
            <w:color w:val="000000" w:themeColor="text1"/>
          </w:rPr>
          <w:t>01016/IXTASAL/IP/2020</w:t>
        </w:r>
      </w:hyperlink>
      <w:r w:rsidR="002D2497" w:rsidRPr="00CB1DF6">
        <w:rPr>
          <w:rFonts w:ascii="Palatino Linotype" w:hAnsi="Palatino Linotype"/>
          <w:color w:val="000000" w:themeColor="text1"/>
        </w:rPr>
        <w:t xml:space="preserve">, </w:t>
      </w:r>
      <w:hyperlink r:id="rId12" w:history="1">
        <w:r w:rsidR="002D2497" w:rsidRPr="00CB1DF6">
          <w:rPr>
            <w:rFonts w:ascii="Palatino Linotype" w:hAnsi="Palatino Linotype"/>
            <w:b/>
            <w:color w:val="000000" w:themeColor="text1"/>
          </w:rPr>
          <w:t>01015/IXTASAL/IP/202</w:t>
        </w:r>
      </w:hyperlink>
      <w:r w:rsidR="002D2497" w:rsidRPr="00CB1DF6">
        <w:rPr>
          <w:rFonts w:ascii="Palatino Linotype" w:hAnsi="Palatino Linotype"/>
          <w:b/>
          <w:color w:val="000000" w:themeColor="text1"/>
        </w:rPr>
        <w:t>0</w:t>
      </w:r>
      <w:r w:rsidR="002D2497" w:rsidRPr="00CB1DF6">
        <w:rPr>
          <w:rFonts w:ascii="Palatino Linotype" w:hAnsi="Palatino Linotype"/>
          <w:color w:val="000000" w:themeColor="text1"/>
        </w:rPr>
        <w:t xml:space="preserve"> y</w:t>
      </w:r>
      <w:r w:rsidR="002D2497" w:rsidRPr="00CB1DF6">
        <w:rPr>
          <w:rFonts w:ascii="Palatino Linotype" w:hAnsi="Palatino Linotype"/>
          <w:b/>
          <w:color w:val="000000" w:themeColor="text1"/>
        </w:rPr>
        <w:t xml:space="preserve"> </w:t>
      </w:r>
      <w:hyperlink r:id="rId13" w:history="1">
        <w:r w:rsidR="002D2497" w:rsidRPr="00CB1DF6">
          <w:rPr>
            <w:rFonts w:ascii="Palatino Linotype" w:hAnsi="Palatino Linotype"/>
            <w:b/>
            <w:color w:val="000000" w:themeColor="text1"/>
          </w:rPr>
          <w:t>01014/IXTASAL/IP/2020</w:t>
        </w:r>
      </w:hyperlink>
      <w:r w:rsidR="002D2497" w:rsidRPr="00CB1DF6">
        <w:rPr>
          <w:rFonts w:ascii="Palatino Linotype" w:hAnsi="Palatino Linotype"/>
          <w:color w:val="000000" w:themeColor="text1"/>
        </w:rPr>
        <w:t xml:space="preserve">, </w:t>
      </w:r>
      <w:r w:rsidRPr="00CB1DF6">
        <w:rPr>
          <w:rFonts w:ascii="Palatino Linotype" w:hAnsi="Palatino Linotype"/>
          <w:color w:val="000000" w:themeColor="text1"/>
        </w:rPr>
        <w:t xml:space="preserve">mediante las cuales solicitó lo </w:t>
      </w:r>
      <w:r w:rsidRPr="00CB1DF6">
        <w:rPr>
          <w:rFonts w:ascii="Palatino Linotype" w:hAnsi="Palatino Linotype" w:cs="Arial"/>
          <w:color w:val="000000" w:themeColor="text1"/>
        </w:rPr>
        <w:t>siguiente</w:t>
      </w:r>
      <w:r w:rsidRPr="00CB1DF6">
        <w:rPr>
          <w:rFonts w:ascii="Palatino Linotype" w:hAnsi="Palatino Linotype"/>
          <w:color w:val="000000" w:themeColor="text1"/>
        </w:rPr>
        <w:t>:</w:t>
      </w:r>
    </w:p>
    <w:p w:rsidR="00754EF0" w:rsidRPr="00CB1DF6" w:rsidRDefault="00754EF0" w:rsidP="00754EF0">
      <w:pPr>
        <w:jc w:val="both"/>
        <w:rPr>
          <w:rFonts w:ascii="Palatino Linotype" w:hAnsi="Palatino Linotype"/>
          <w:b/>
          <w:color w:val="000000" w:themeColor="text1"/>
        </w:rPr>
      </w:pPr>
    </w:p>
    <w:p w:rsidR="002D2497" w:rsidRPr="00CB1DF6" w:rsidRDefault="00E66798" w:rsidP="000A6174">
      <w:pPr>
        <w:tabs>
          <w:tab w:val="left" w:pos="8222"/>
        </w:tabs>
        <w:ind w:right="992"/>
        <w:jc w:val="both"/>
        <w:rPr>
          <w:rFonts w:ascii="Palatino Linotype" w:hAnsi="Palatino Linotype"/>
          <w:b/>
          <w:color w:val="000000" w:themeColor="text1"/>
        </w:rPr>
      </w:pPr>
      <w:hyperlink r:id="rId14" w:history="1">
        <w:r w:rsidR="002D2497" w:rsidRPr="00CB1DF6">
          <w:rPr>
            <w:rFonts w:ascii="Palatino Linotype" w:hAnsi="Palatino Linotype"/>
            <w:b/>
            <w:color w:val="000000" w:themeColor="text1"/>
          </w:rPr>
          <w:t>01019/IXTASAL/IP/2020</w:t>
        </w:r>
      </w:hyperlink>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lastRenderedPageBreak/>
        <w:t>“Las matrices de los precios unitarios en los rubros de costos directos, costos indirectos, utilidad, costo por financiamiento y cargos adicionales, de cada una de las obras ejecutadas con recursos FISE 2019, tanto las matrices base elaboradas por la Dirección de Obras Públicas como las matrices de cada una de las empresas ganadoras del contrato de cada obra.”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 xml:space="preserve">) </w:t>
      </w:r>
    </w:p>
    <w:p w:rsidR="002D2497" w:rsidRPr="00CB1DF6" w:rsidRDefault="002D2497" w:rsidP="000A6174">
      <w:pPr>
        <w:tabs>
          <w:tab w:val="left" w:pos="8222"/>
        </w:tabs>
        <w:ind w:right="992"/>
        <w:jc w:val="both"/>
        <w:rPr>
          <w:rFonts w:ascii="Palatino Linotype" w:hAnsi="Palatino Linotype"/>
          <w:b/>
          <w:color w:val="000000" w:themeColor="text1"/>
        </w:rPr>
      </w:pPr>
    </w:p>
    <w:p w:rsidR="002D2497" w:rsidRPr="00CB1DF6" w:rsidRDefault="00E66798" w:rsidP="000A6174">
      <w:pPr>
        <w:tabs>
          <w:tab w:val="left" w:pos="8222"/>
        </w:tabs>
        <w:ind w:right="992"/>
        <w:jc w:val="both"/>
        <w:rPr>
          <w:rFonts w:ascii="Palatino Linotype" w:hAnsi="Palatino Linotype"/>
          <w:b/>
          <w:color w:val="000000" w:themeColor="text1"/>
        </w:rPr>
      </w:pPr>
      <w:hyperlink r:id="rId15" w:history="1">
        <w:r w:rsidR="002D2497" w:rsidRPr="00CB1DF6">
          <w:rPr>
            <w:rFonts w:ascii="Palatino Linotype" w:hAnsi="Palatino Linotype"/>
            <w:b/>
            <w:color w:val="000000" w:themeColor="text1"/>
          </w:rPr>
          <w:t>01018/IXTASAL/IP/2020</w:t>
        </w:r>
      </w:hyperlink>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“Las matrices de los precios unitarios en los rubros de costos directos, costos indirectos, utilidad, costo por financiamiento y cargos adicionales, de cada una de las obras ejecutadas con recursos FISMDF 2019, tanto las matrices base elaboradas por la Dirección de Obras Públicas como las matrices de cada una de las empresas ganadoras del contrato de cada obra.”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w:t>
      </w: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E66798" w:rsidP="000A6174">
      <w:pPr>
        <w:tabs>
          <w:tab w:val="left" w:pos="8222"/>
        </w:tabs>
        <w:ind w:right="992"/>
        <w:jc w:val="both"/>
        <w:rPr>
          <w:rFonts w:ascii="Palatino Linotype" w:hAnsi="Palatino Linotype"/>
          <w:b/>
          <w:color w:val="000000" w:themeColor="text1"/>
        </w:rPr>
      </w:pPr>
      <w:hyperlink r:id="rId16" w:history="1">
        <w:r w:rsidR="002D2497" w:rsidRPr="00CB1DF6">
          <w:rPr>
            <w:rFonts w:ascii="Palatino Linotype" w:hAnsi="Palatino Linotype"/>
            <w:b/>
            <w:color w:val="000000" w:themeColor="text1"/>
          </w:rPr>
          <w:t>01017/IXTASAL/IP/2020</w:t>
        </w:r>
      </w:hyperlink>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“Las matrices de los precios unitarios en los rubros de costos directos, costos indirectos, utilidad, costo por financiamiento y cargos adicionales, de cada una de las obras ejecutadas con recursos FEFOM 2019, tanto las matrices base elaboradas por la Dirección de Obras Públicas como las matrices de cada una de las empresas ganadoras del contrato de cada obra.”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 xml:space="preserve">) </w:t>
      </w: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E66798" w:rsidP="000A6174">
      <w:pPr>
        <w:tabs>
          <w:tab w:val="left" w:pos="8222"/>
        </w:tabs>
        <w:ind w:right="992"/>
        <w:jc w:val="both"/>
        <w:rPr>
          <w:rFonts w:ascii="Palatino Linotype" w:hAnsi="Palatino Linotype"/>
          <w:b/>
          <w:color w:val="000000" w:themeColor="text1"/>
        </w:rPr>
      </w:pPr>
      <w:hyperlink r:id="rId17" w:history="1">
        <w:r w:rsidR="002D2497" w:rsidRPr="00CB1DF6">
          <w:rPr>
            <w:rFonts w:ascii="Palatino Linotype" w:hAnsi="Palatino Linotype"/>
            <w:b/>
            <w:color w:val="000000" w:themeColor="text1"/>
          </w:rPr>
          <w:t>01016/IXTASAL/IP/2020</w:t>
        </w:r>
      </w:hyperlink>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“Las matrices de los precios unitarios en los rubros de costos directos, costos indirectos, utilidad, costo por financiamiento y cargos adicionales, de cada una de las obras ejecutadas con recursos FEFOM 2019.”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w:t>
      </w: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E66798" w:rsidP="000A6174">
      <w:pPr>
        <w:tabs>
          <w:tab w:val="left" w:pos="8222"/>
        </w:tabs>
        <w:ind w:right="992"/>
        <w:jc w:val="both"/>
        <w:rPr>
          <w:rFonts w:ascii="Palatino Linotype" w:hAnsi="Palatino Linotype"/>
          <w:b/>
          <w:color w:val="000000" w:themeColor="text1"/>
        </w:rPr>
      </w:pPr>
      <w:hyperlink r:id="rId18" w:history="1">
        <w:r w:rsidR="002D2497" w:rsidRPr="00CB1DF6">
          <w:rPr>
            <w:rFonts w:ascii="Palatino Linotype" w:hAnsi="Palatino Linotype"/>
            <w:b/>
            <w:color w:val="000000" w:themeColor="text1"/>
          </w:rPr>
          <w:t>01015/IXTASAL/IP/202</w:t>
        </w:r>
      </w:hyperlink>
      <w:r w:rsidR="002D2497" w:rsidRPr="00CB1DF6">
        <w:rPr>
          <w:rFonts w:ascii="Palatino Linotype" w:hAnsi="Palatino Linotype"/>
          <w:b/>
          <w:color w:val="000000" w:themeColor="text1"/>
        </w:rPr>
        <w:t>0</w:t>
      </w: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“Las matrices de los precios unitarios en los rubros de costos directos, costos indirectos, utilidad, costo por financiamiento y cargos adicionales, de cada una de las obras ejecutadas con recursos FISE 2019.”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 xml:space="preserve">) </w:t>
      </w: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E66798" w:rsidP="000A6174">
      <w:pPr>
        <w:tabs>
          <w:tab w:val="left" w:pos="8222"/>
        </w:tabs>
        <w:ind w:right="992"/>
        <w:jc w:val="both"/>
        <w:rPr>
          <w:rFonts w:ascii="Palatino Linotype" w:hAnsi="Palatino Linotype"/>
          <w:b/>
          <w:color w:val="000000" w:themeColor="text1"/>
        </w:rPr>
      </w:pPr>
      <w:hyperlink r:id="rId19" w:history="1">
        <w:r w:rsidR="002D2497" w:rsidRPr="00CB1DF6">
          <w:rPr>
            <w:rFonts w:ascii="Palatino Linotype" w:hAnsi="Palatino Linotype"/>
            <w:b/>
            <w:color w:val="000000" w:themeColor="text1"/>
          </w:rPr>
          <w:t>01014/IXTASAL/IP/2020</w:t>
        </w:r>
      </w:hyperlink>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lastRenderedPageBreak/>
        <w:t>“Las matrices de los precios unitarios en los rubros de costos directos, costos indirectos, utilidad, costo por financiamiento y cargos adicionales, de cada una de las obras ejecutadas con recursos FISMDF 2019.”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w:t>
      </w:r>
    </w:p>
    <w:p w:rsidR="002D2497" w:rsidRPr="00CB1DF6" w:rsidRDefault="002D2497" w:rsidP="002D2497">
      <w:pPr>
        <w:tabs>
          <w:tab w:val="left" w:pos="8222"/>
        </w:tabs>
        <w:ind w:left="851" w:right="992"/>
        <w:jc w:val="both"/>
        <w:rPr>
          <w:rFonts w:ascii="Palatino Linotype" w:hAnsi="Palatino Linotype" w:cs="Arial"/>
          <w:i/>
          <w:color w:val="000000" w:themeColor="text1"/>
          <w:sz w:val="22"/>
          <w:szCs w:val="22"/>
        </w:rPr>
      </w:pPr>
    </w:p>
    <w:p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p>
    <w:p w:rsidR="00754EF0" w:rsidRPr="00CB1DF6" w:rsidRDefault="00754EF0" w:rsidP="00754EF0">
      <w:pPr>
        <w:spacing w:line="360" w:lineRule="auto"/>
        <w:jc w:val="both"/>
        <w:rPr>
          <w:rFonts w:ascii="Palatino Linotype" w:hAnsi="Palatino Linotype" w:cs="Arial"/>
          <w:color w:val="000000" w:themeColor="text1"/>
        </w:rPr>
      </w:pPr>
      <w:r w:rsidRPr="00CB1DF6">
        <w:rPr>
          <w:rFonts w:ascii="Palatino Linotype" w:hAnsi="Palatino Linotype" w:cs="Arial"/>
          <w:b/>
          <w:color w:val="000000" w:themeColor="text1"/>
        </w:rPr>
        <w:t>MODALIDAD DE ENTREGA:</w:t>
      </w:r>
      <w:r w:rsidRPr="00CB1DF6">
        <w:rPr>
          <w:rFonts w:ascii="Palatino Linotype" w:hAnsi="Palatino Linotype" w:cs="Arial"/>
          <w:color w:val="000000" w:themeColor="text1"/>
        </w:rPr>
        <w:t xml:space="preserve"> Vía </w:t>
      </w:r>
      <w:r w:rsidRPr="00CB1DF6">
        <w:rPr>
          <w:rFonts w:ascii="Palatino Linotype" w:hAnsi="Palatino Linotype" w:cs="Arial"/>
          <w:b/>
          <w:color w:val="000000" w:themeColor="text1"/>
        </w:rPr>
        <w:t>SAIMEX</w:t>
      </w:r>
      <w:r w:rsidRPr="00CB1DF6">
        <w:rPr>
          <w:rFonts w:ascii="Palatino Linotype" w:hAnsi="Palatino Linotype" w:cs="Arial"/>
          <w:color w:val="000000" w:themeColor="text1"/>
        </w:rPr>
        <w:t>.</w:t>
      </w:r>
    </w:p>
    <w:p w:rsidR="00754EF0" w:rsidRPr="00CB1DF6" w:rsidRDefault="00754EF0" w:rsidP="00754EF0">
      <w:pPr>
        <w:tabs>
          <w:tab w:val="left" w:pos="8222"/>
        </w:tabs>
        <w:spacing w:line="360" w:lineRule="auto"/>
        <w:ind w:right="1134"/>
        <w:jc w:val="both"/>
        <w:rPr>
          <w:rFonts w:ascii="Palatino Linotype" w:hAnsi="Palatino Linotype"/>
          <w:b/>
          <w:color w:val="000000" w:themeColor="text1"/>
        </w:rPr>
      </w:pPr>
    </w:p>
    <w:p w:rsidR="000A6174" w:rsidRPr="00CB1DF6" w:rsidRDefault="00754EF0" w:rsidP="00754EF0">
      <w:pPr>
        <w:spacing w:line="360" w:lineRule="auto"/>
        <w:jc w:val="both"/>
        <w:rPr>
          <w:rFonts w:ascii="Palatino Linotype" w:hAnsi="Palatino Linotype" w:cs="Arial"/>
          <w:noProof/>
          <w:color w:val="000000" w:themeColor="text1"/>
        </w:rPr>
      </w:pPr>
      <w:r w:rsidRPr="00CB1DF6">
        <w:rPr>
          <w:rFonts w:ascii="Palatino Linotype" w:hAnsi="Palatino Linotype"/>
          <w:b/>
          <w:color w:val="000000" w:themeColor="text1"/>
          <w:sz w:val="28"/>
          <w:szCs w:val="28"/>
        </w:rPr>
        <w:t xml:space="preserve">II. </w:t>
      </w:r>
      <w:r w:rsidRPr="00CB1DF6">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0A6174" w:rsidRPr="00CB1DF6">
        <w:rPr>
          <w:rFonts w:ascii="Palatino Linotype" w:hAnsi="Palatino Linotype" w:cs="Arial"/>
          <w:color w:val="000000" w:themeColor="text1"/>
        </w:rPr>
        <w:t xml:space="preserve">diecisiete de febrero de dos </w:t>
      </w:r>
      <w:r w:rsidRPr="00CB1DF6">
        <w:rPr>
          <w:rFonts w:ascii="Palatino Linotype" w:hAnsi="Palatino Linotype" w:cs="Arial"/>
          <w:color w:val="000000" w:themeColor="text1"/>
        </w:rPr>
        <w:t xml:space="preserve">mil veinte, el Titular de la Unidad de Transparencia del </w:t>
      </w:r>
      <w:r w:rsidRPr="00CB1DF6">
        <w:rPr>
          <w:rFonts w:ascii="Palatino Linotype" w:hAnsi="Palatino Linotype" w:cs="Arial"/>
          <w:b/>
          <w:color w:val="000000" w:themeColor="text1"/>
        </w:rPr>
        <w:t>SUJETO OBLIGADO</w:t>
      </w:r>
      <w:r w:rsidRPr="00CB1DF6">
        <w:rPr>
          <w:rFonts w:ascii="Palatino Linotype" w:hAnsi="Palatino Linotype" w:cs="Arial"/>
          <w:color w:val="000000" w:themeColor="text1"/>
        </w:rPr>
        <w:t xml:space="preserve">, </w:t>
      </w:r>
      <w:r w:rsidRPr="00CB1DF6">
        <w:rPr>
          <w:rFonts w:ascii="Palatino Linotype" w:hAnsi="Palatino Linotype"/>
          <w:bCs/>
          <w:color w:val="000000" w:themeColor="text1"/>
        </w:rPr>
        <w:t xml:space="preserve">turnó el requerimiento de información a la Servidor Público Habilitada de la Dirección de </w:t>
      </w:r>
      <w:r w:rsidR="002D2497" w:rsidRPr="00CB1DF6">
        <w:rPr>
          <w:rFonts w:ascii="Palatino Linotype" w:hAnsi="Palatino Linotype"/>
          <w:bCs/>
          <w:color w:val="000000" w:themeColor="text1"/>
        </w:rPr>
        <w:t>Obras Públicas y Desarrollo Urbano</w:t>
      </w:r>
      <w:r w:rsidRPr="00CB1DF6">
        <w:rPr>
          <w:rFonts w:ascii="Palatino Linotype" w:hAnsi="Palatino Linotype"/>
          <w:bCs/>
          <w:color w:val="000000" w:themeColor="text1"/>
        </w:rPr>
        <w:t xml:space="preserve">, </w:t>
      </w:r>
      <w:r w:rsidRPr="00CB1DF6">
        <w:rPr>
          <w:rFonts w:ascii="Palatino Linotype" w:hAnsi="Palatino Linotype" w:cs="Arial"/>
          <w:color w:val="000000" w:themeColor="text1"/>
        </w:rPr>
        <w:t>a efecto de que realizaran la búsqueda y localización de la información tal como se desprende a continuación:</w:t>
      </w:r>
      <w:r w:rsidRPr="00CB1DF6">
        <w:rPr>
          <w:rFonts w:ascii="Palatino Linotype" w:hAnsi="Palatino Linotype" w:cs="Arial"/>
          <w:noProof/>
          <w:color w:val="000000" w:themeColor="text1"/>
        </w:rPr>
        <w:t xml:space="preserve"> </w:t>
      </w:r>
    </w:p>
    <w:p w:rsidR="002D2497" w:rsidRPr="00CB1DF6" w:rsidRDefault="00E66798" w:rsidP="00754EF0">
      <w:pPr>
        <w:spacing w:line="360" w:lineRule="auto"/>
        <w:jc w:val="both"/>
        <w:rPr>
          <w:rFonts w:ascii="Palatino Linotype" w:hAnsi="Palatino Linotype" w:cs="Arial"/>
          <w:noProof/>
          <w:color w:val="000000" w:themeColor="text1"/>
        </w:rPr>
      </w:pPr>
      <w:r>
        <w:rPr>
          <w:rFonts w:ascii="Palatino Linotype" w:hAnsi="Palatino Linotype" w:cs="Arial"/>
          <w:noProof/>
          <w:color w:val="000000" w:themeColor="text1"/>
        </w:rPr>
        <w:pict>
          <v:roundrect id="Rectángulo redondeado 31" o:spid="_x0000_s1026" style="position:absolute;left:0;text-align:left;margin-left:0;margin-top:20.25pt;width:450.65pt;height:32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" filled="f" strokecolor="red" strokeweight="2.25pt">
            <v:shadow on="t" opacity="22937f" origin=",.5" offset="0,.63889mm"/>
            <v:path arrowok="t"/>
            <v:textbox>
              <w:txbxContent>
                <w:p w:rsidR="002D2497" w:rsidRDefault="002D2497" w:rsidP="002D2497">
                  <w:pPr>
                    <w:jc w:val="center"/>
                  </w:pPr>
                </w:p>
              </w:txbxContent>
            </v:textbox>
            <w10:wrap anchorx="margin"/>
          </v:roundrect>
        </w:pict>
      </w:r>
      <w:r>
        <w:rPr>
          <w:rFonts w:ascii="Palatino Linotype" w:hAnsi="Palatino Linotype" w:cs="Arial"/>
          <w:noProof/>
          <w:color w:val="000000" w:themeColor="text1"/>
        </w:rPr>
        <w:pict>
          <v:roundrect id="Rectángulo redondeado 30" o:spid="_x0000_s1027" style="position:absolute;left:0;text-align:left;margin-left:3.6pt;margin-top:130.25pt;width:450.65pt;height:3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" filled="f" strokecolor="red" strokeweight="2.25pt">
            <v:shadow on="t" opacity="22937f" origin=",.5" offset="0,.63889mm"/>
            <v:path arrowok="t"/>
            <v:textbox>
              <w:txbxContent>
                <w:p w:rsidR="002D2497" w:rsidRDefault="002D2497" w:rsidP="002D2497">
                  <w:pPr>
                    <w:jc w:val="center"/>
                  </w:pPr>
                </w:p>
              </w:txbxContent>
            </v:textbox>
            <w10:wrap anchorx="margin"/>
          </v:roundrect>
        </w:pict>
      </w:r>
      <w:r>
        <w:rPr>
          <w:rFonts w:ascii="Palatino Linotype" w:hAnsi="Palatino Linotype" w:cs="Arial"/>
          <w:noProof/>
          <w:color w:val="000000" w:themeColor="text1"/>
        </w:rPr>
        <w:pict>
          <v:roundrect id="Rectángulo redondeado 29" o:spid="_x0000_s1028" style="position:absolute;left:0;text-align:left;margin-left:1597.8pt;margin-top:242.9pt;width:450.65pt;height:32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" filled="f" strokecolor="red" strokeweight="2.25pt">
            <v:shadow on="t" opacity="22937f" origin=",.5" offset="0,.63889mm"/>
            <v:path arrowok="t"/>
            <v:textbox>
              <w:txbxContent>
                <w:p w:rsidR="002D2497" w:rsidRDefault="002D2497" w:rsidP="002D2497">
                  <w:pPr>
                    <w:jc w:val="center"/>
                  </w:pPr>
                </w:p>
              </w:txbxContent>
            </v:textbox>
            <w10:wrap anchorx="margin"/>
          </v:roundrect>
        </w:pict>
      </w:r>
      <w:r w:rsidR="002D2497" w:rsidRPr="00CB1DF6">
        <w:rPr>
          <w:rFonts w:ascii="Palatino Linotype" w:hAnsi="Palatino Linotype" w:cs="Arial"/>
          <w:noProof/>
          <w:color w:val="000000" w:themeColor="text1"/>
        </w:rPr>
        <w:drawing>
          <wp:inline distT="0" distB="0" distL="0" distR="0">
            <wp:extent cx="5850890" cy="128460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PNG"/>
                    <pic:cNvPicPr/>
                  </pic:nvPicPr>
                  <pic:blipFill>
                    <a:blip r:embed="rId20">
                      <a:extLst>
                        <a:ext uri="{28A0092B-C50C-407E-A947-70E740481C1C}">
                          <a14:useLocalDpi xmlns:a14="http://schemas.microsoft.com/office/drawing/2010/main" val="0"/>
                        </a:ext>
                      </a:extLst>
                    </a:blip>
                    <a:stretch>
                      <a:fillRect/>
                    </a:stretch>
                  </pic:blipFill>
                  <pic:spPr>
                    <a:xfrm>
                      <a:off x="0" y="0"/>
                      <a:ext cx="5850890" cy="1284605"/>
                    </a:xfrm>
                    <a:prstGeom prst="rect">
                      <a:avLst/>
                    </a:prstGeom>
                  </pic:spPr>
                </pic:pic>
              </a:graphicData>
            </a:graphic>
          </wp:inline>
        </w:drawing>
      </w:r>
      <w:r w:rsidR="002D2497" w:rsidRPr="00CB1DF6">
        <w:rPr>
          <w:rFonts w:ascii="Palatino Linotype" w:hAnsi="Palatino Linotype" w:cs="Arial"/>
          <w:noProof/>
          <w:color w:val="000000" w:themeColor="text1"/>
        </w:rPr>
        <w:drawing>
          <wp:inline distT="0" distB="0" distL="0" distR="0">
            <wp:extent cx="5850890" cy="1327150"/>
            <wp:effectExtent l="0" t="0" r="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2.PNG"/>
                    <pic:cNvPicPr/>
                  </pic:nvPicPr>
                  <pic:blipFill>
                    <a:blip r:embed="rId21">
                      <a:extLst>
                        <a:ext uri="{28A0092B-C50C-407E-A947-70E740481C1C}">
                          <a14:useLocalDpi xmlns:a14="http://schemas.microsoft.com/office/drawing/2010/main" val="0"/>
                        </a:ext>
                      </a:extLst>
                    </a:blip>
                    <a:stretch>
                      <a:fillRect/>
                    </a:stretch>
                  </pic:blipFill>
                  <pic:spPr>
                    <a:xfrm>
                      <a:off x="0" y="0"/>
                      <a:ext cx="5850890" cy="1327150"/>
                    </a:xfrm>
                    <a:prstGeom prst="rect">
                      <a:avLst/>
                    </a:prstGeom>
                  </pic:spPr>
                </pic:pic>
              </a:graphicData>
            </a:graphic>
          </wp:inline>
        </w:drawing>
      </w:r>
      <w:r w:rsidR="002D2497" w:rsidRPr="00CB1DF6">
        <w:rPr>
          <w:rFonts w:ascii="Palatino Linotype" w:hAnsi="Palatino Linotype" w:cs="Arial"/>
          <w:noProof/>
          <w:color w:val="000000" w:themeColor="text1"/>
        </w:rPr>
        <w:drawing>
          <wp:inline distT="0" distB="0" distL="0" distR="0">
            <wp:extent cx="5850890" cy="130238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3.PNG"/>
                    <pic:cNvPicPr/>
                  </pic:nvPicPr>
                  <pic:blipFill>
                    <a:blip r:embed="rId22">
                      <a:extLst>
                        <a:ext uri="{28A0092B-C50C-407E-A947-70E740481C1C}">
                          <a14:useLocalDpi xmlns:a14="http://schemas.microsoft.com/office/drawing/2010/main" val="0"/>
                        </a:ext>
                      </a:extLst>
                    </a:blip>
                    <a:stretch>
                      <a:fillRect/>
                    </a:stretch>
                  </pic:blipFill>
                  <pic:spPr>
                    <a:xfrm>
                      <a:off x="0" y="0"/>
                      <a:ext cx="5850890" cy="1302385"/>
                    </a:xfrm>
                    <a:prstGeom prst="rect">
                      <a:avLst/>
                    </a:prstGeom>
                  </pic:spPr>
                </pic:pic>
              </a:graphicData>
            </a:graphic>
          </wp:inline>
        </w:drawing>
      </w:r>
      <w:r>
        <w:rPr>
          <w:rFonts w:ascii="Palatino Linotype" w:hAnsi="Palatino Linotype" w:cs="Arial"/>
          <w:noProof/>
          <w:color w:val="000000" w:themeColor="text1"/>
        </w:rPr>
        <w:lastRenderedPageBreak/>
        <w:pict>
          <v:roundrect id="Rectángulo redondeado 28" o:spid="_x0000_s1029" style="position:absolute;left:0;text-align:left;margin-left:2.95pt;margin-top:18.75pt;width:450.65pt;height:3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" filled="f" strokecolor="red" strokeweight="2.25pt">
            <v:shadow on="t" opacity="22937f" origin=",.5" offset="0,.63889mm"/>
            <v:path arrowok="t"/>
            <v:textbox>
              <w:txbxContent>
                <w:p w:rsidR="002D2497" w:rsidRDefault="002D2497" w:rsidP="002D2497">
                  <w:pPr>
                    <w:jc w:val="center"/>
                  </w:pPr>
                </w:p>
              </w:txbxContent>
            </v:textbox>
            <w10:wrap anchorx="margin"/>
          </v:roundrect>
        </w:pict>
      </w:r>
      <w:r w:rsidR="002D2497" w:rsidRPr="00CB1DF6">
        <w:rPr>
          <w:rFonts w:ascii="Palatino Linotype" w:hAnsi="Palatino Linotype" w:cs="Arial"/>
          <w:noProof/>
          <w:color w:val="000000" w:themeColor="text1"/>
        </w:rPr>
        <w:drawing>
          <wp:inline distT="0" distB="0" distL="0" distR="0">
            <wp:extent cx="5850890" cy="1268730"/>
            <wp:effectExtent l="0" t="0" r="0" b="76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4.PNG"/>
                    <pic:cNvPicPr/>
                  </pic:nvPicPr>
                  <pic:blipFill>
                    <a:blip r:embed="rId23">
                      <a:extLst>
                        <a:ext uri="{28A0092B-C50C-407E-A947-70E740481C1C}">
                          <a14:useLocalDpi xmlns:a14="http://schemas.microsoft.com/office/drawing/2010/main" val="0"/>
                        </a:ext>
                      </a:extLst>
                    </a:blip>
                    <a:stretch>
                      <a:fillRect/>
                    </a:stretch>
                  </pic:blipFill>
                  <pic:spPr>
                    <a:xfrm>
                      <a:off x="0" y="0"/>
                      <a:ext cx="5850890" cy="1268730"/>
                    </a:xfrm>
                    <a:prstGeom prst="rect">
                      <a:avLst/>
                    </a:prstGeom>
                  </pic:spPr>
                </pic:pic>
              </a:graphicData>
            </a:graphic>
          </wp:inline>
        </w:drawing>
      </w:r>
      <w:r>
        <w:rPr>
          <w:rFonts w:ascii="Palatino Linotype" w:hAnsi="Palatino Linotype" w:cs="Arial"/>
          <w:noProof/>
          <w:color w:val="000000" w:themeColor="text1"/>
        </w:rPr>
        <w:pict>
          <v:roundrect id="Rectángulo redondeado 19" o:spid="_x0000_s1030" style="position:absolute;left:0;text-align:left;margin-left:1597.8pt;margin-top:128.75pt;width:450.65pt;height:28.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" filled="f" strokecolor="red" strokeweight="2.25pt">
            <v:shadow on="t" opacity="22937f" origin=",.5" offset="0,.63889mm"/>
            <v:path arrowok="t"/>
            <v:textbox>
              <w:txbxContent>
                <w:p w:rsidR="002D2497" w:rsidRDefault="002D2497" w:rsidP="000A6174">
                  <w:pPr>
                    <w:jc w:val="center"/>
                  </w:pPr>
                </w:p>
              </w:txbxContent>
            </v:textbox>
            <w10:wrap anchorx="margin"/>
          </v:roundrect>
        </w:pict>
      </w:r>
      <w:r w:rsidR="002D2497" w:rsidRPr="00CB1DF6">
        <w:rPr>
          <w:rFonts w:ascii="Palatino Linotype" w:hAnsi="Palatino Linotype" w:cs="Arial"/>
          <w:noProof/>
          <w:color w:val="000000" w:themeColor="text1"/>
        </w:rPr>
        <w:drawing>
          <wp:inline distT="0" distB="0" distL="0" distR="0">
            <wp:extent cx="5850890" cy="128016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5.PNG"/>
                    <pic:cNvPicPr/>
                  </pic:nvPicPr>
                  <pic:blipFill>
                    <a:blip r:embed="rId24">
                      <a:extLst>
                        <a:ext uri="{28A0092B-C50C-407E-A947-70E740481C1C}">
                          <a14:useLocalDpi xmlns:a14="http://schemas.microsoft.com/office/drawing/2010/main" val="0"/>
                        </a:ext>
                      </a:extLst>
                    </a:blip>
                    <a:stretch>
                      <a:fillRect/>
                    </a:stretch>
                  </pic:blipFill>
                  <pic:spPr>
                    <a:xfrm>
                      <a:off x="0" y="0"/>
                      <a:ext cx="5850890" cy="1280160"/>
                    </a:xfrm>
                    <a:prstGeom prst="rect">
                      <a:avLst/>
                    </a:prstGeom>
                  </pic:spPr>
                </pic:pic>
              </a:graphicData>
            </a:graphic>
          </wp:inline>
        </w:drawing>
      </w:r>
      <w:r>
        <w:rPr>
          <w:rFonts w:ascii="Palatino Linotype" w:hAnsi="Palatino Linotype"/>
          <w:noProof/>
          <w:color w:val="000000" w:themeColor="text1"/>
        </w:rPr>
        <w:pict>
          <v:roundrect id="Rectángulo redondeado 18" o:spid="_x0000_s1031" style="position:absolute;left:0;text-align:left;margin-left:0;margin-top:240.1pt;width:444.5pt;height:27.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" filled="f" strokecolor="red" strokeweight="2.25pt">
            <v:shadow on="t" opacity="22937f" origin=",.5" offset="0,.63889mm"/>
            <v:path arrowok="t"/>
            <v:textbox>
              <w:txbxContent>
                <w:p w:rsidR="002D2497" w:rsidRDefault="002D2497" w:rsidP="00754EF0">
                  <w:pPr>
                    <w:jc w:val="center"/>
                  </w:pPr>
                </w:p>
              </w:txbxContent>
            </v:textbox>
            <w10:wrap anchorx="margin"/>
          </v:roundrect>
        </w:pict>
      </w:r>
      <w:r w:rsidR="002D2497" w:rsidRPr="00CB1DF6">
        <w:rPr>
          <w:rFonts w:ascii="Palatino Linotype" w:hAnsi="Palatino Linotype" w:cs="Arial"/>
          <w:noProof/>
          <w:color w:val="000000" w:themeColor="text1"/>
        </w:rPr>
        <w:drawing>
          <wp:inline distT="0" distB="0" distL="0" distR="0">
            <wp:extent cx="5850890" cy="1311910"/>
            <wp:effectExtent l="0" t="0" r="0" b="254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6.PNG"/>
                    <pic:cNvPicPr/>
                  </pic:nvPicPr>
                  <pic:blipFill>
                    <a:blip r:embed="rId25">
                      <a:extLst>
                        <a:ext uri="{28A0092B-C50C-407E-A947-70E740481C1C}">
                          <a14:useLocalDpi xmlns:a14="http://schemas.microsoft.com/office/drawing/2010/main" val="0"/>
                        </a:ext>
                      </a:extLst>
                    </a:blip>
                    <a:stretch>
                      <a:fillRect/>
                    </a:stretch>
                  </pic:blipFill>
                  <pic:spPr>
                    <a:xfrm>
                      <a:off x="0" y="0"/>
                      <a:ext cx="5850890" cy="1311910"/>
                    </a:xfrm>
                    <a:prstGeom prst="rect">
                      <a:avLst/>
                    </a:prstGeom>
                  </pic:spPr>
                </pic:pic>
              </a:graphicData>
            </a:graphic>
          </wp:inline>
        </w:drawing>
      </w:r>
    </w:p>
    <w:p w:rsidR="000A6174" w:rsidRPr="00CB1DF6" w:rsidRDefault="000A6174" w:rsidP="00754EF0">
      <w:pPr>
        <w:spacing w:line="360" w:lineRule="auto"/>
        <w:jc w:val="center"/>
        <w:rPr>
          <w:rFonts w:ascii="Palatino Linotype" w:hAnsi="Palatino Linotype" w:cs="Arial"/>
          <w:noProof/>
          <w:color w:val="000000" w:themeColor="text1"/>
        </w:rPr>
      </w:pPr>
    </w:p>
    <w:p w:rsidR="00754EF0" w:rsidRPr="00CB1DF6" w:rsidRDefault="00754EF0" w:rsidP="00754EF0">
      <w:pPr>
        <w:spacing w:line="360" w:lineRule="auto"/>
        <w:jc w:val="both"/>
        <w:rPr>
          <w:rFonts w:ascii="Palatino Linotype" w:hAnsi="Palatino Linotype" w:cs="Arial"/>
          <w:color w:val="000000" w:themeColor="text1"/>
          <w:lang w:val="es-ES_tradnl"/>
        </w:rPr>
      </w:pPr>
      <w:r w:rsidRPr="00CB1DF6">
        <w:rPr>
          <w:rFonts w:ascii="Palatino Linotype" w:hAnsi="Palatino Linotype"/>
          <w:b/>
          <w:color w:val="000000" w:themeColor="text1"/>
          <w:sz w:val="28"/>
          <w:szCs w:val="28"/>
        </w:rPr>
        <w:t>III.</w:t>
      </w:r>
      <w:r w:rsidRPr="00CB1DF6">
        <w:rPr>
          <w:rFonts w:ascii="Palatino Linotype" w:hAnsi="Palatino Linotype"/>
          <w:color w:val="000000" w:themeColor="text1"/>
          <w:sz w:val="28"/>
          <w:szCs w:val="28"/>
        </w:rPr>
        <w:t xml:space="preserve"> </w:t>
      </w:r>
      <w:r w:rsidRPr="00CB1DF6">
        <w:rPr>
          <w:rFonts w:ascii="Palatino Linotype" w:hAnsi="Palatino Linotype"/>
          <w:color w:val="000000" w:themeColor="text1"/>
        </w:rPr>
        <w:t xml:space="preserve">De las constancias que obran en </w:t>
      </w:r>
      <w:r w:rsidRPr="00CB1DF6">
        <w:rPr>
          <w:rFonts w:ascii="Palatino Linotype" w:hAnsi="Palatino Linotype"/>
          <w:b/>
          <w:color w:val="000000" w:themeColor="text1"/>
        </w:rPr>
        <w:t>EL SAIMEX,</w:t>
      </w:r>
      <w:r w:rsidRPr="00CB1DF6">
        <w:rPr>
          <w:rFonts w:ascii="Palatino Linotype" w:hAnsi="Palatino Linotype"/>
          <w:color w:val="000000" w:themeColor="text1"/>
        </w:rPr>
        <w:t xml:space="preserve"> se advierte que el </w:t>
      </w:r>
      <w:r w:rsidR="002D2497" w:rsidRPr="00CB1DF6">
        <w:rPr>
          <w:rFonts w:ascii="Palatino Linotype" w:hAnsi="Palatino Linotype"/>
          <w:color w:val="000000" w:themeColor="text1"/>
        </w:rPr>
        <w:t>veintiocho de julio de dos mil veinte</w:t>
      </w:r>
      <w:r w:rsidRPr="00CB1DF6">
        <w:rPr>
          <w:rFonts w:ascii="Palatino Linotype" w:hAnsi="Palatino Linotype"/>
          <w:color w:val="000000" w:themeColor="text1"/>
        </w:rPr>
        <w:t xml:space="preserve">, </w:t>
      </w:r>
      <w:r w:rsidRPr="00CB1DF6">
        <w:rPr>
          <w:rFonts w:ascii="Palatino Linotype" w:hAnsi="Palatino Linotype" w:cs="Arial"/>
          <w:color w:val="000000" w:themeColor="text1"/>
          <w:lang w:val="es-ES_tradnl"/>
        </w:rPr>
        <w:t>el Titular de la Unidad de Transparencia del</w:t>
      </w:r>
      <w:r w:rsidRPr="00CB1DF6">
        <w:rPr>
          <w:rFonts w:ascii="Palatino Linotype" w:hAnsi="Palatino Linotype" w:cs="Arial"/>
          <w:b/>
          <w:color w:val="000000" w:themeColor="text1"/>
          <w:lang w:val="es-ES_tradnl"/>
        </w:rPr>
        <w:t xml:space="preserve"> SUJETO OBLIGADO</w:t>
      </w:r>
      <w:r w:rsidRPr="00CB1DF6">
        <w:rPr>
          <w:rFonts w:ascii="Palatino Linotype" w:hAnsi="Palatino Linotype" w:cs="Arial"/>
          <w:color w:val="000000" w:themeColor="text1"/>
          <w:lang w:val="es-ES_tradnl"/>
        </w:rPr>
        <w:t xml:space="preserve"> dio respuesta a las solicitudes de mérito, en los siguientes términos: </w:t>
      </w:r>
    </w:p>
    <w:p w:rsidR="00754EF0" w:rsidRPr="00CB1DF6" w:rsidRDefault="00754EF0" w:rsidP="00300252">
      <w:pPr>
        <w:tabs>
          <w:tab w:val="left" w:pos="8222"/>
        </w:tabs>
        <w:ind w:left="851" w:right="992"/>
        <w:jc w:val="both"/>
        <w:rPr>
          <w:rFonts w:ascii="Palatino Linotype" w:hAnsi="Palatino Linotype" w:cs="Arial"/>
          <w:i/>
          <w:color w:val="000000" w:themeColor="text1"/>
          <w:sz w:val="22"/>
          <w:szCs w:val="22"/>
          <w:lang w:eastAsia="es-ES"/>
        </w:rPr>
      </w:pPr>
    </w:p>
    <w:p w:rsidR="00300252" w:rsidRPr="00CB1DF6" w:rsidRDefault="00754EF0" w:rsidP="00754EF0">
      <w:pPr>
        <w:tabs>
          <w:tab w:val="left" w:pos="8222"/>
        </w:tabs>
        <w:ind w:left="851" w:right="992"/>
        <w:jc w:val="both"/>
        <w:rPr>
          <w:rFonts w:ascii="Palatino Linotype" w:hAnsi="Palatino Linotype" w:cs="Arial"/>
          <w:i/>
          <w:color w:val="000000" w:themeColor="text1"/>
          <w:sz w:val="22"/>
          <w:szCs w:val="22"/>
          <w:lang w:eastAsia="es-ES"/>
        </w:rPr>
      </w:pPr>
      <w:r w:rsidRPr="00CB1DF6">
        <w:rPr>
          <w:rFonts w:ascii="Palatino Linotype" w:hAnsi="Palatino Linotype" w:cs="Arial"/>
          <w:i/>
          <w:color w:val="000000" w:themeColor="text1"/>
          <w:sz w:val="22"/>
          <w:szCs w:val="22"/>
          <w:lang w:eastAsia="es-ES"/>
        </w:rPr>
        <w:t>“…</w:t>
      </w:r>
      <w:r w:rsidR="00300252" w:rsidRPr="00CB1DF6">
        <w:rPr>
          <w:rFonts w:ascii="Palatino Linotype" w:hAnsi="Palatino Linotype" w:cs="Arial"/>
          <w:i/>
          <w:color w:val="000000" w:themeColor="text1"/>
          <w:sz w:val="22"/>
          <w:szCs w:val="22"/>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00252" w:rsidRPr="00CB1DF6" w:rsidRDefault="00300252" w:rsidP="00754EF0">
      <w:pPr>
        <w:tabs>
          <w:tab w:val="left" w:pos="8222"/>
        </w:tabs>
        <w:ind w:left="851" w:right="992"/>
        <w:jc w:val="both"/>
        <w:rPr>
          <w:rFonts w:ascii="Palatino Linotype" w:hAnsi="Palatino Linotype" w:cs="Arial"/>
          <w:i/>
          <w:color w:val="000000" w:themeColor="text1"/>
          <w:sz w:val="22"/>
          <w:szCs w:val="22"/>
          <w:lang w:eastAsia="es-ES"/>
        </w:rPr>
      </w:pPr>
    </w:p>
    <w:p w:rsidR="00300252" w:rsidRPr="00CB1DF6" w:rsidRDefault="00300252" w:rsidP="00754EF0">
      <w:pPr>
        <w:tabs>
          <w:tab w:val="left" w:pos="8222"/>
        </w:tabs>
        <w:ind w:left="851" w:right="992"/>
        <w:jc w:val="both"/>
        <w:rPr>
          <w:rFonts w:ascii="Palatino Linotype" w:hAnsi="Palatino Linotype" w:cs="Arial"/>
          <w:i/>
          <w:color w:val="000000" w:themeColor="text1"/>
          <w:sz w:val="22"/>
          <w:szCs w:val="22"/>
          <w:lang w:eastAsia="es-ES"/>
        </w:rPr>
      </w:pPr>
      <w:r w:rsidRPr="00CB1DF6">
        <w:rPr>
          <w:rFonts w:ascii="Palatino Linotype" w:hAnsi="Palatino Linotype" w:cs="Arial"/>
          <w:i/>
          <w:color w:val="000000" w:themeColor="text1"/>
          <w:sz w:val="22"/>
          <w:szCs w:val="22"/>
          <w:lang w:eastAsia="es-ES"/>
        </w:rPr>
        <w:t xml:space="preserve">Con fundamento en los artículos 12 y 53, fracciones II y VI y 163 de la Ley de Transparencia y Acceso a la Información del Estado de México y Municipios, adjunto al presente se servirá encontrar el Acuerdo de la Dieciseisava Sesión Extraordinaria del Comité de Transparencia, de fecha nueve de julio de dos mil veinte, por medio de la cual el Comité de Transparencia aprobó el cambio de </w:t>
      </w:r>
      <w:r w:rsidRPr="00CB1DF6">
        <w:rPr>
          <w:rFonts w:ascii="Palatino Linotype" w:hAnsi="Palatino Linotype" w:cs="Arial"/>
          <w:i/>
          <w:color w:val="000000" w:themeColor="text1"/>
          <w:sz w:val="22"/>
          <w:szCs w:val="22"/>
          <w:lang w:eastAsia="es-ES"/>
        </w:rPr>
        <w:lastRenderedPageBreak/>
        <w:t>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300252" w:rsidRPr="00CB1DF6" w:rsidRDefault="00300252" w:rsidP="00754EF0">
      <w:pPr>
        <w:tabs>
          <w:tab w:val="left" w:pos="8222"/>
        </w:tabs>
        <w:ind w:left="851" w:right="992"/>
        <w:jc w:val="both"/>
        <w:rPr>
          <w:rFonts w:ascii="Palatino Linotype" w:hAnsi="Palatino Linotype" w:cs="Arial"/>
          <w:i/>
          <w:color w:val="000000" w:themeColor="text1"/>
          <w:sz w:val="22"/>
          <w:szCs w:val="22"/>
          <w:lang w:eastAsia="es-ES"/>
        </w:rPr>
      </w:pPr>
    </w:p>
    <w:p w:rsidR="00300252" w:rsidRPr="00CB1DF6" w:rsidRDefault="00300252" w:rsidP="00754EF0">
      <w:pPr>
        <w:tabs>
          <w:tab w:val="left" w:pos="8222"/>
        </w:tabs>
        <w:ind w:left="851" w:right="992"/>
        <w:jc w:val="both"/>
        <w:rPr>
          <w:rFonts w:ascii="Palatino Linotype" w:hAnsi="Palatino Linotype" w:cs="Arial"/>
          <w:i/>
          <w:color w:val="000000" w:themeColor="text1"/>
          <w:sz w:val="22"/>
          <w:szCs w:val="22"/>
          <w:lang w:eastAsia="es-ES"/>
        </w:rPr>
      </w:pPr>
      <w:r w:rsidRPr="00CB1DF6">
        <w:rPr>
          <w:rFonts w:ascii="Palatino Linotype" w:hAnsi="Palatino Linotype" w:cs="Arial"/>
          <w:i/>
          <w:color w:val="000000" w:themeColor="text1"/>
          <w:sz w:val="22"/>
          <w:szCs w:val="22"/>
          <w:lang w:eastAsia="es-ES"/>
        </w:rPr>
        <w:t>ATENTAMENTE</w:t>
      </w:r>
    </w:p>
    <w:p w:rsidR="00300252" w:rsidRPr="00CB1DF6" w:rsidRDefault="00300252" w:rsidP="00754EF0">
      <w:pPr>
        <w:tabs>
          <w:tab w:val="left" w:pos="8222"/>
        </w:tabs>
        <w:ind w:left="851" w:right="992"/>
        <w:jc w:val="both"/>
        <w:rPr>
          <w:rFonts w:ascii="Palatino Linotype" w:hAnsi="Palatino Linotype" w:cs="Arial"/>
          <w:i/>
          <w:color w:val="000000" w:themeColor="text1"/>
          <w:sz w:val="22"/>
          <w:szCs w:val="22"/>
          <w:lang w:eastAsia="es-ES"/>
        </w:rPr>
      </w:pPr>
    </w:p>
    <w:p w:rsidR="000A6174" w:rsidRPr="00CB1DF6" w:rsidRDefault="00300252"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lang w:eastAsia="es-ES"/>
        </w:rPr>
        <w:t xml:space="preserve">L. EN D. </w:t>
      </w:r>
      <w:bookmarkStart w:id="0" w:name="_GoBack"/>
      <w:r w:rsidRPr="00CB1DF6">
        <w:rPr>
          <w:rFonts w:ascii="Palatino Linotype" w:hAnsi="Palatino Linotype" w:cs="Arial"/>
          <w:i/>
          <w:color w:val="000000" w:themeColor="text1"/>
          <w:sz w:val="22"/>
          <w:szCs w:val="22"/>
          <w:lang w:eastAsia="es-ES"/>
        </w:rPr>
        <w:t>MARICE</w:t>
      </w:r>
      <w:bookmarkEnd w:id="0"/>
      <w:r w:rsidRPr="00CB1DF6">
        <w:rPr>
          <w:rFonts w:ascii="Palatino Linotype" w:hAnsi="Palatino Linotype" w:cs="Arial"/>
          <w:i/>
          <w:color w:val="000000" w:themeColor="text1"/>
          <w:sz w:val="22"/>
          <w:szCs w:val="22"/>
          <w:lang w:eastAsia="es-ES"/>
        </w:rPr>
        <w:t>LA RAMIREZ COTERO</w:t>
      </w:r>
      <w:r w:rsidR="005A787B" w:rsidRPr="00CB1DF6">
        <w:rPr>
          <w:rFonts w:ascii="Palatino Linotype" w:hAnsi="Palatino Linotype" w:cs="Arial"/>
          <w:i/>
          <w:color w:val="000000" w:themeColor="text1"/>
          <w:sz w:val="22"/>
          <w:szCs w:val="22"/>
        </w:rPr>
        <w:t xml:space="preserve">” (sic) </w:t>
      </w:r>
    </w:p>
    <w:p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 xml:space="preserve"> </w:t>
      </w:r>
    </w:p>
    <w:p w:rsidR="00754EF0" w:rsidRPr="00CB1DF6" w:rsidRDefault="00754EF0" w:rsidP="00754EF0">
      <w:pPr>
        <w:tabs>
          <w:tab w:val="left" w:pos="8222"/>
        </w:tabs>
        <w:ind w:right="992"/>
        <w:jc w:val="both"/>
        <w:rPr>
          <w:rFonts w:ascii="Palatino Linotype" w:hAnsi="Palatino Linotype" w:cs="Arial"/>
          <w:i/>
          <w:color w:val="000000" w:themeColor="text1"/>
          <w:sz w:val="22"/>
          <w:szCs w:val="22"/>
        </w:rPr>
      </w:pPr>
    </w:p>
    <w:p w:rsidR="000A6174" w:rsidRPr="00CB1DF6" w:rsidRDefault="00754EF0" w:rsidP="00300252">
      <w:pPr>
        <w:spacing w:line="360" w:lineRule="auto"/>
        <w:jc w:val="both"/>
        <w:rPr>
          <w:rFonts w:ascii="Palatino Linotype" w:hAnsi="Palatino Linotype"/>
          <w:color w:val="000000" w:themeColor="text1"/>
        </w:rPr>
      </w:pPr>
      <w:r w:rsidRPr="00CB1DF6">
        <w:rPr>
          <w:rFonts w:ascii="Palatino Linotype" w:hAnsi="Palatino Linotype"/>
          <w:color w:val="000000" w:themeColor="text1"/>
        </w:rPr>
        <w:t xml:space="preserve">Advirtiendo de dicha respuesta, que </w:t>
      </w:r>
      <w:r w:rsidRPr="00CB1DF6">
        <w:rPr>
          <w:rFonts w:ascii="Palatino Linotype" w:hAnsi="Palatino Linotype" w:cs="Arial"/>
          <w:b/>
          <w:color w:val="000000" w:themeColor="text1"/>
        </w:rPr>
        <w:t>EL SUJETO OBLIGADO</w:t>
      </w:r>
      <w:r w:rsidRPr="00CB1DF6">
        <w:rPr>
          <w:rFonts w:ascii="Palatino Linotype" w:hAnsi="Palatino Linotype"/>
          <w:color w:val="000000" w:themeColor="text1"/>
        </w:rPr>
        <w:t xml:space="preserve"> acompañó</w:t>
      </w:r>
      <w:r w:rsidR="000A6174" w:rsidRPr="00CB1DF6">
        <w:rPr>
          <w:rFonts w:ascii="Palatino Linotype" w:hAnsi="Palatino Linotype"/>
          <w:color w:val="000000" w:themeColor="text1"/>
        </w:rPr>
        <w:t xml:space="preserve"> </w:t>
      </w:r>
      <w:r w:rsidR="00300252" w:rsidRPr="00CB1DF6">
        <w:rPr>
          <w:rFonts w:ascii="Palatino Linotype" w:hAnsi="Palatino Linotype"/>
          <w:color w:val="000000" w:themeColor="text1"/>
        </w:rPr>
        <w:t xml:space="preserve">en cada una de las respuestas el archivo electrónico </w:t>
      </w:r>
      <w:hyperlink r:id="rId26" w:tgtFrame="_blank" w:history="1">
        <w:r w:rsidR="00300252" w:rsidRPr="00CB1DF6">
          <w:rPr>
            <w:rFonts w:ascii="Palatino Linotype" w:hAnsi="Palatino Linotype" w:cs="Arial"/>
            <w:b/>
            <w:color w:val="000000" w:themeColor="text1"/>
          </w:rPr>
          <w:t>IXTASAL-CT-0016EXT-2020.pdf</w:t>
        </w:r>
      </w:hyperlink>
      <w:r w:rsidR="00300252" w:rsidRPr="00CB1DF6">
        <w:rPr>
          <w:rFonts w:ascii="Palatino Linotype" w:hAnsi="Palatino Linotype" w:cs="Arial"/>
          <w:color w:val="000000" w:themeColor="text1"/>
        </w:rPr>
        <w:t xml:space="preserve">, el </w:t>
      </w:r>
      <w:r w:rsidR="00300252" w:rsidRPr="00CB1DF6">
        <w:rPr>
          <w:rFonts w:ascii="Palatino Linotype" w:hAnsi="Palatino Linotype"/>
          <w:color w:val="000000" w:themeColor="text1"/>
        </w:rPr>
        <w:t>cual de su contenido se advierte el Acta de la Dieciseisava Sesión Extraordinaria del Comité de Transparencia, de fecha nueve de julio de dos mil veinte, por medio de la cual el Comité de Transparencia aprobó el cambio de modalidad de las solicitudes materia del presente asunto.</w:t>
      </w:r>
    </w:p>
    <w:p w:rsidR="00300252" w:rsidRPr="00CB1DF6" w:rsidRDefault="00300252" w:rsidP="00754EF0">
      <w:pPr>
        <w:pStyle w:val="Prrafodelista"/>
        <w:spacing w:line="360" w:lineRule="auto"/>
        <w:ind w:left="0"/>
        <w:jc w:val="both"/>
        <w:rPr>
          <w:rFonts w:ascii="Palatino Linotype" w:hAnsi="Palatino Linotype" w:cs="Arial"/>
          <w:b/>
          <w:color w:val="000000" w:themeColor="text1"/>
          <w:sz w:val="28"/>
        </w:rPr>
      </w:pPr>
    </w:p>
    <w:p w:rsidR="00754EF0" w:rsidRPr="00CB1DF6" w:rsidRDefault="00754EF0" w:rsidP="00754EF0">
      <w:pPr>
        <w:pStyle w:val="Prrafodelista"/>
        <w:spacing w:line="360" w:lineRule="auto"/>
        <w:ind w:left="0"/>
        <w:jc w:val="both"/>
        <w:rPr>
          <w:rFonts w:ascii="Palatino Linotype" w:hAnsi="Palatino Linotype" w:cs="Arial"/>
          <w:color w:val="000000" w:themeColor="text1"/>
        </w:rPr>
      </w:pPr>
      <w:r w:rsidRPr="00CB1DF6">
        <w:rPr>
          <w:rFonts w:ascii="Palatino Linotype" w:hAnsi="Palatino Linotype" w:cs="Arial"/>
          <w:b/>
          <w:color w:val="000000" w:themeColor="text1"/>
          <w:sz w:val="28"/>
        </w:rPr>
        <w:t xml:space="preserve">IV. </w:t>
      </w:r>
      <w:r w:rsidRPr="00CB1DF6">
        <w:rPr>
          <w:rFonts w:ascii="Palatino Linotype" w:hAnsi="Palatino Linotype"/>
          <w:color w:val="000000" w:themeColor="text1"/>
        </w:rPr>
        <w:t xml:space="preserve">Inconforme con las </w:t>
      </w:r>
      <w:r w:rsidRPr="00CB1DF6">
        <w:rPr>
          <w:rFonts w:ascii="Palatino Linotype" w:hAnsi="Palatino Linotype" w:cs="Arial"/>
          <w:color w:val="000000" w:themeColor="text1"/>
        </w:rPr>
        <w:t xml:space="preserve">respuestas el día </w:t>
      </w:r>
      <w:r w:rsidR="00300252" w:rsidRPr="00CB1DF6">
        <w:rPr>
          <w:rFonts w:ascii="Palatino Linotype" w:hAnsi="Palatino Linotype" w:cs="Arial"/>
          <w:color w:val="000000" w:themeColor="text1"/>
        </w:rPr>
        <w:t xml:space="preserve">dieciocho de agosto de </w:t>
      </w:r>
      <w:r w:rsidRPr="00CB1DF6">
        <w:rPr>
          <w:rFonts w:ascii="Palatino Linotype" w:hAnsi="Palatino Linotype" w:cs="Arial"/>
          <w:color w:val="000000" w:themeColor="text1"/>
        </w:rPr>
        <w:t xml:space="preserve">dos mil veinte, </w:t>
      </w:r>
      <w:r w:rsidR="00B30135" w:rsidRPr="00CB1DF6">
        <w:rPr>
          <w:rFonts w:ascii="Palatino Linotype" w:hAnsi="Palatino Linotype"/>
          <w:b/>
          <w:color w:val="000000" w:themeColor="text1"/>
        </w:rPr>
        <w:t>LA</w:t>
      </w:r>
      <w:r w:rsidRPr="00CB1DF6">
        <w:rPr>
          <w:rFonts w:ascii="Palatino Linotype" w:hAnsi="Palatino Linotype"/>
          <w:b/>
          <w:color w:val="000000" w:themeColor="text1"/>
        </w:rPr>
        <w:t xml:space="preserve"> RECURRENTE</w:t>
      </w:r>
      <w:r w:rsidRPr="00CB1DF6">
        <w:rPr>
          <w:rFonts w:ascii="Palatino Linotype" w:hAnsi="Palatino Linotype"/>
          <w:color w:val="000000" w:themeColor="text1"/>
        </w:rPr>
        <w:t xml:space="preserve"> interpuso los recursos de revisión objeto del presente estudio, los cuales fueron registrado</w:t>
      </w:r>
      <w:r w:rsidR="00AF570A" w:rsidRPr="00CB1DF6">
        <w:rPr>
          <w:rFonts w:ascii="Palatino Linotype" w:hAnsi="Palatino Linotype"/>
          <w:color w:val="000000" w:themeColor="text1"/>
        </w:rPr>
        <w:t>s</w:t>
      </w:r>
      <w:r w:rsidRPr="00CB1DF6">
        <w:rPr>
          <w:rFonts w:ascii="Palatino Linotype" w:hAnsi="Palatino Linotype"/>
          <w:color w:val="000000" w:themeColor="text1"/>
        </w:rPr>
        <w:t xml:space="preserve"> en </w:t>
      </w:r>
      <w:r w:rsidRPr="00CB1DF6">
        <w:rPr>
          <w:rFonts w:ascii="Palatino Linotype" w:hAnsi="Palatino Linotype"/>
          <w:b/>
          <w:color w:val="000000" w:themeColor="text1"/>
        </w:rPr>
        <w:t>EL SAIMEX</w:t>
      </w:r>
      <w:r w:rsidRPr="00CB1DF6">
        <w:rPr>
          <w:rFonts w:ascii="Palatino Linotype" w:hAnsi="Palatino Linotype"/>
          <w:color w:val="000000" w:themeColor="text1"/>
        </w:rPr>
        <w:t xml:space="preserve"> y se les asignó los números de expediente </w:t>
      </w:r>
      <w:r w:rsidR="00300252" w:rsidRPr="00CB1DF6">
        <w:rPr>
          <w:rFonts w:ascii="Palatino Linotype" w:hAnsi="Palatino Linotype"/>
          <w:b/>
          <w:color w:val="000000" w:themeColor="text1"/>
        </w:rPr>
        <w:t>02647/INFOEM/IP/RR/2020</w:t>
      </w:r>
      <w:r w:rsidR="00300252" w:rsidRPr="00CB1DF6">
        <w:rPr>
          <w:rFonts w:ascii="Palatino Linotype" w:hAnsi="Palatino Linotype"/>
          <w:color w:val="000000" w:themeColor="text1"/>
        </w:rPr>
        <w:t xml:space="preserve">, </w:t>
      </w:r>
      <w:r w:rsidR="00300252" w:rsidRPr="00CB1DF6">
        <w:rPr>
          <w:rFonts w:ascii="Palatino Linotype" w:hAnsi="Palatino Linotype"/>
          <w:b/>
          <w:color w:val="000000" w:themeColor="text1"/>
        </w:rPr>
        <w:t>02649/INFOEM/IP/RR/2020</w:t>
      </w:r>
      <w:r w:rsidR="00300252" w:rsidRPr="00CB1DF6">
        <w:rPr>
          <w:rFonts w:ascii="Palatino Linotype" w:hAnsi="Palatino Linotype"/>
          <w:color w:val="000000" w:themeColor="text1"/>
        </w:rPr>
        <w:t xml:space="preserve">, </w:t>
      </w:r>
      <w:r w:rsidR="00300252" w:rsidRPr="00CB1DF6">
        <w:rPr>
          <w:rFonts w:ascii="Palatino Linotype" w:hAnsi="Palatino Linotype"/>
          <w:b/>
          <w:color w:val="000000" w:themeColor="text1"/>
        </w:rPr>
        <w:t>02650/INFOEM/IP/RR/2020</w:t>
      </w:r>
      <w:r w:rsidR="00300252" w:rsidRPr="00CB1DF6">
        <w:rPr>
          <w:rFonts w:ascii="Palatino Linotype" w:hAnsi="Palatino Linotype"/>
          <w:color w:val="000000" w:themeColor="text1"/>
        </w:rPr>
        <w:t xml:space="preserve">, </w:t>
      </w:r>
      <w:r w:rsidR="00300252" w:rsidRPr="00CB1DF6">
        <w:rPr>
          <w:rFonts w:ascii="Palatino Linotype" w:hAnsi="Palatino Linotype"/>
          <w:b/>
          <w:color w:val="000000" w:themeColor="text1"/>
          <w:spacing w:val="-20"/>
        </w:rPr>
        <w:t>02651/INFOEM/IP/RR/2020</w:t>
      </w:r>
      <w:r w:rsidR="00300252" w:rsidRPr="00CB1DF6">
        <w:rPr>
          <w:rFonts w:ascii="Palatino Linotype" w:hAnsi="Palatino Linotype"/>
          <w:color w:val="000000" w:themeColor="text1"/>
          <w:spacing w:val="-20"/>
        </w:rPr>
        <w:t xml:space="preserve">, </w:t>
      </w:r>
      <w:r w:rsidR="00300252" w:rsidRPr="00CB1DF6">
        <w:rPr>
          <w:rFonts w:ascii="Palatino Linotype" w:hAnsi="Palatino Linotype"/>
          <w:b/>
          <w:color w:val="000000" w:themeColor="text1"/>
          <w:spacing w:val="-20"/>
        </w:rPr>
        <w:t>02652/INFOEM/IP/RR/2020</w:t>
      </w:r>
      <w:r w:rsidR="00300252" w:rsidRPr="00CB1DF6">
        <w:rPr>
          <w:rFonts w:ascii="Palatino Linotype" w:hAnsi="Palatino Linotype"/>
          <w:color w:val="000000" w:themeColor="text1"/>
          <w:spacing w:val="-20"/>
        </w:rPr>
        <w:t>, y</w:t>
      </w:r>
      <w:r w:rsidR="00300252" w:rsidRPr="00CB1DF6">
        <w:rPr>
          <w:rFonts w:ascii="Palatino Linotype" w:hAnsi="Palatino Linotype"/>
          <w:b/>
          <w:color w:val="000000" w:themeColor="text1"/>
          <w:spacing w:val="-20"/>
        </w:rPr>
        <w:t xml:space="preserve"> 02653/INFOEM/IP/RR/2020</w:t>
      </w:r>
      <w:r w:rsidRPr="00CB1DF6">
        <w:rPr>
          <w:rFonts w:ascii="Palatino Linotype" w:hAnsi="Palatino Linotype" w:cs="Arial"/>
          <w:color w:val="000000" w:themeColor="text1"/>
        </w:rPr>
        <w:t xml:space="preserve">, en los que señaló como acto impugnado: </w:t>
      </w:r>
    </w:p>
    <w:p w:rsidR="00754EF0" w:rsidRPr="00CB1DF6" w:rsidRDefault="00754EF0" w:rsidP="00754EF0">
      <w:pPr>
        <w:tabs>
          <w:tab w:val="left" w:pos="8222"/>
        </w:tabs>
        <w:ind w:right="1134"/>
        <w:jc w:val="both"/>
        <w:rPr>
          <w:rFonts w:ascii="Palatino Linotype" w:hAnsi="Palatino Linotype" w:cs="Arial"/>
          <w:i/>
          <w:color w:val="000000" w:themeColor="text1"/>
          <w:sz w:val="22"/>
          <w:szCs w:val="22"/>
        </w:rPr>
      </w:pPr>
    </w:p>
    <w:p w:rsidR="00300252" w:rsidRPr="00CB1DF6" w:rsidRDefault="00300252" w:rsidP="00300252">
      <w:pPr>
        <w:tabs>
          <w:tab w:val="left" w:pos="8222"/>
        </w:tabs>
        <w:ind w:left="851" w:right="1134"/>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“La contestación del sujeto obligado y el acta del comité de transparencia.”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w:t>
      </w:r>
    </w:p>
    <w:p w:rsidR="00754EF0" w:rsidRPr="00CB1DF6" w:rsidRDefault="00754EF0" w:rsidP="00754EF0">
      <w:pPr>
        <w:tabs>
          <w:tab w:val="left" w:pos="8222"/>
        </w:tabs>
        <w:ind w:right="1134"/>
        <w:jc w:val="both"/>
        <w:rPr>
          <w:rFonts w:ascii="Palatino Linotype" w:hAnsi="Palatino Linotype"/>
          <w:b/>
          <w:color w:val="000000" w:themeColor="text1"/>
        </w:rPr>
      </w:pPr>
    </w:p>
    <w:p w:rsidR="00754EF0" w:rsidRPr="00CB1DF6" w:rsidRDefault="00754EF0" w:rsidP="00754EF0">
      <w:pPr>
        <w:pStyle w:val="Prrafodelista"/>
        <w:spacing w:line="360" w:lineRule="auto"/>
        <w:ind w:left="0"/>
        <w:jc w:val="both"/>
        <w:rPr>
          <w:rFonts w:ascii="Palatino Linotype" w:hAnsi="Palatino Linotype" w:cs="Arial"/>
          <w:color w:val="000000" w:themeColor="text1"/>
        </w:rPr>
      </w:pPr>
      <w:r w:rsidRPr="00CB1DF6">
        <w:rPr>
          <w:rFonts w:ascii="Palatino Linotype" w:hAnsi="Palatino Linotype" w:cs="Arial"/>
          <w:color w:val="000000" w:themeColor="text1"/>
        </w:rPr>
        <w:lastRenderedPageBreak/>
        <w:t xml:space="preserve">Así como, razones o motivos de inconformidad lo siguiente: </w:t>
      </w:r>
    </w:p>
    <w:p w:rsidR="00754EF0" w:rsidRPr="00CB1DF6" w:rsidRDefault="00754EF0" w:rsidP="00300252">
      <w:pPr>
        <w:tabs>
          <w:tab w:val="left" w:pos="8222"/>
        </w:tabs>
        <w:ind w:left="851" w:right="992"/>
        <w:jc w:val="both"/>
        <w:rPr>
          <w:rFonts w:ascii="Palatino Linotype" w:hAnsi="Palatino Linotype" w:cs="Arial"/>
          <w:i/>
          <w:color w:val="000000" w:themeColor="text1"/>
          <w:sz w:val="22"/>
          <w:szCs w:val="22"/>
        </w:rPr>
      </w:pPr>
    </w:p>
    <w:p w:rsidR="009D7B22" w:rsidRPr="00CB1DF6" w:rsidRDefault="009D7B22" w:rsidP="00300252">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w:t>
      </w:r>
      <w:r w:rsidR="00300252" w:rsidRPr="00CB1DF6">
        <w:rPr>
          <w:rFonts w:ascii="Palatino Linotype" w:hAnsi="Palatino Linotype" w:cs="Arial"/>
          <w:i/>
          <w:color w:val="000000" w:themeColor="text1"/>
          <w:sz w:val="22"/>
          <w:szCs w:val="22"/>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w:t>
      </w:r>
      <w:proofErr w:type="spellStart"/>
      <w:r w:rsidR="00300252" w:rsidRPr="00CB1DF6">
        <w:rPr>
          <w:rFonts w:ascii="Palatino Linotype" w:hAnsi="Palatino Linotype" w:cs="Arial"/>
          <w:i/>
          <w:color w:val="000000" w:themeColor="text1"/>
          <w:sz w:val="22"/>
          <w:szCs w:val="22"/>
        </w:rPr>
        <w:t>saimex</w:t>
      </w:r>
      <w:proofErr w:type="spellEnd"/>
      <w:r w:rsidR="00300252" w:rsidRPr="00CB1DF6">
        <w:rPr>
          <w:rFonts w:ascii="Palatino Linotype" w:hAnsi="Palatino Linotype" w:cs="Arial"/>
          <w:i/>
          <w:color w:val="000000" w:themeColor="text1"/>
          <w:sz w:val="22"/>
          <w:szCs w:val="22"/>
        </w:rPr>
        <w:t xml:space="preserve">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w:t>
      </w:r>
      <w:proofErr w:type="spellStart"/>
      <w:r w:rsidR="00300252" w:rsidRPr="00CB1DF6">
        <w:rPr>
          <w:rFonts w:ascii="Palatino Linotype" w:hAnsi="Palatino Linotype" w:cs="Arial"/>
          <w:i/>
          <w:color w:val="000000" w:themeColor="text1"/>
          <w:sz w:val="22"/>
          <w:szCs w:val="22"/>
        </w:rPr>
        <w:t>checador</w:t>
      </w:r>
      <w:proofErr w:type="spellEnd"/>
      <w:r w:rsidR="00300252" w:rsidRPr="00CB1DF6">
        <w:rPr>
          <w:rFonts w:ascii="Palatino Linotype" w:hAnsi="Palatino Linotype" w:cs="Arial"/>
          <w:i/>
          <w:color w:val="000000" w:themeColor="text1"/>
          <w:sz w:val="22"/>
          <w:szCs w:val="22"/>
        </w:rPr>
        <w:t xml:space="preserve">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w:t>
      </w:r>
      <w:proofErr w:type="spellStart"/>
      <w:r w:rsidR="00300252" w:rsidRPr="00CB1DF6">
        <w:rPr>
          <w:rFonts w:ascii="Palatino Linotype" w:hAnsi="Palatino Linotype" w:cs="Arial"/>
          <w:i/>
          <w:color w:val="000000" w:themeColor="text1"/>
          <w:sz w:val="22"/>
          <w:szCs w:val="22"/>
        </w:rPr>
        <w:t>quien</w:t>
      </w:r>
      <w:proofErr w:type="spellEnd"/>
      <w:r w:rsidR="00300252" w:rsidRPr="00CB1DF6">
        <w:rPr>
          <w:rFonts w:ascii="Palatino Linotype" w:hAnsi="Palatino Linotype" w:cs="Arial"/>
          <w:i/>
          <w:color w:val="000000" w:themeColor="text1"/>
          <w:sz w:val="22"/>
          <w:szCs w:val="22"/>
        </w:rPr>
        <w:t xml:space="preserve"> les solicita información y no se la va a acabar, que harán lo necesario para que se arrepienta, y tales actitudes son </w:t>
      </w:r>
      <w:r w:rsidR="00300252" w:rsidRPr="00CB1DF6">
        <w:rPr>
          <w:rFonts w:ascii="Palatino Linotype" w:hAnsi="Palatino Linotype" w:cs="Arial"/>
          <w:i/>
          <w:color w:val="000000" w:themeColor="text1"/>
          <w:sz w:val="22"/>
          <w:szCs w:val="22"/>
        </w:rPr>
        <w:lastRenderedPageBreak/>
        <w:t>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w:t>
      </w:r>
      <w:proofErr w:type="spellStart"/>
      <w:r w:rsidR="00300252" w:rsidRPr="00CB1DF6">
        <w:rPr>
          <w:rFonts w:ascii="Palatino Linotype" w:hAnsi="Palatino Linotype" w:cs="Arial"/>
          <w:i/>
          <w:color w:val="000000" w:themeColor="text1"/>
          <w:sz w:val="22"/>
          <w:szCs w:val="22"/>
        </w:rPr>
        <w:t>saimex</w:t>
      </w:r>
      <w:proofErr w:type="spellEnd"/>
      <w:r w:rsidR="00300252" w:rsidRPr="00CB1DF6">
        <w:rPr>
          <w:rFonts w:ascii="Palatino Linotype" w:hAnsi="Palatino Linotype" w:cs="Arial"/>
          <w:i/>
          <w:color w:val="000000" w:themeColor="text1"/>
          <w:sz w:val="22"/>
          <w:szCs w:val="22"/>
        </w:rPr>
        <w:t>), también, transgrede mi derecho humano a información gratuita, pues pretende cobrarme la información.</w:t>
      </w:r>
      <w:r w:rsidRPr="00CB1DF6">
        <w:rPr>
          <w:rFonts w:ascii="Palatino Linotype" w:hAnsi="Palatino Linotype" w:cs="Arial"/>
          <w:i/>
          <w:color w:val="000000" w:themeColor="text1"/>
          <w:sz w:val="22"/>
          <w:szCs w:val="22"/>
        </w:rPr>
        <w:t>”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w:t>
      </w:r>
    </w:p>
    <w:p w:rsidR="009D7B22" w:rsidRPr="00CB1DF6" w:rsidRDefault="009D7B22" w:rsidP="00300252">
      <w:pPr>
        <w:tabs>
          <w:tab w:val="left" w:pos="8222"/>
        </w:tabs>
        <w:ind w:left="851" w:right="992"/>
        <w:jc w:val="both"/>
        <w:rPr>
          <w:rFonts w:ascii="Palatino Linotype" w:hAnsi="Palatino Linotype" w:cs="Arial"/>
          <w:i/>
          <w:color w:val="000000" w:themeColor="text1"/>
          <w:sz w:val="22"/>
          <w:szCs w:val="22"/>
        </w:rPr>
      </w:pPr>
    </w:p>
    <w:p w:rsidR="00754EF0" w:rsidRPr="00CB1DF6" w:rsidRDefault="00754EF0" w:rsidP="00754EF0">
      <w:pPr>
        <w:spacing w:line="360" w:lineRule="auto"/>
        <w:ind w:right="49"/>
        <w:jc w:val="both"/>
        <w:rPr>
          <w:rFonts w:ascii="Palatino Linotype" w:hAnsi="Palatino Linotype"/>
          <w:color w:val="000000" w:themeColor="text1"/>
        </w:rPr>
      </w:pPr>
      <w:r w:rsidRPr="00CB1DF6">
        <w:rPr>
          <w:rFonts w:ascii="Palatino Linotype" w:hAnsi="Palatino Linotype" w:cs="Arial"/>
          <w:b/>
          <w:color w:val="000000" w:themeColor="text1"/>
          <w:sz w:val="28"/>
          <w:szCs w:val="28"/>
        </w:rPr>
        <w:t>V.</w:t>
      </w:r>
      <w:r w:rsidRPr="00CB1DF6">
        <w:rPr>
          <w:rFonts w:ascii="Palatino Linotype" w:hAnsi="Palatino Linotype" w:cs="Arial"/>
          <w:b/>
          <w:color w:val="000000" w:themeColor="text1"/>
          <w:sz w:val="28"/>
        </w:rPr>
        <w:t xml:space="preserve"> </w:t>
      </w:r>
      <w:r w:rsidRPr="00CB1DF6">
        <w:rPr>
          <w:rFonts w:ascii="Palatino Linotype" w:hAnsi="Palatino Linotype" w:cs="Arial"/>
          <w:color w:val="000000" w:themeColor="text1"/>
        </w:rPr>
        <w:t xml:space="preserve">El </w:t>
      </w:r>
      <w:r w:rsidR="00FB1D5D" w:rsidRPr="00CB1DF6">
        <w:rPr>
          <w:rFonts w:ascii="Palatino Linotype" w:hAnsi="Palatino Linotype" w:cs="Arial"/>
          <w:color w:val="000000" w:themeColor="text1"/>
        </w:rPr>
        <w:t>dieciocho de agosto de</w:t>
      </w:r>
      <w:r w:rsidRPr="00CB1DF6">
        <w:rPr>
          <w:rFonts w:ascii="Palatino Linotype" w:hAnsi="Palatino Linotype" w:cs="Arial"/>
          <w:color w:val="000000" w:themeColor="text1"/>
        </w:rPr>
        <w:t xml:space="preserve"> dos mil veinte, </w:t>
      </w:r>
      <w:r w:rsidRPr="00CB1DF6">
        <w:rPr>
          <w:rFonts w:ascii="Palatino Linotype" w:hAnsi="Palatino Linotype"/>
          <w:color w:val="000000" w:themeColor="text1"/>
        </w:rPr>
        <w:t>los</w:t>
      </w:r>
      <w:r w:rsidRPr="00CB1DF6">
        <w:rPr>
          <w:rFonts w:ascii="Palatino Linotype" w:hAnsi="Palatino Linotype" w:cs="Arial"/>
          <w:color w:val="000000" w:themeColor="text1"/>
        </w:rPr>
        <w:t xml:space="preserve"> </w:t>
      </w:r>
      <w:r w:rsidRPr="00CB1DF6">
        <w:rPr>
          <w:rFonts w:ascii="Palatino Linotype" w:hAnsi="Palatino Linotype" w:cs="Arial"/>
          <w:color w:val="000000" w:themeColor="text1"/>
          <w:lang w:val="es-ES_tradnl"/>
        </w:rPr>
        <w:t>recursos de revisión de que</w:t>
      </w:r>
      <w:r w:rsidRPr="00CB1DF6">
        <w:rPr>
          <w:rFonts w:ascii="Palatino Linotype" w:hAnsi="Palatino Linotype" w:cs="Arial"/>
          <w:color w:val="000000" w:themeColor="text1"/>
        </w:rPr>
        <w:t xml:space="preserve"> se tratan</w:t>
      </w:r>
      <w:r w:rsidRPr="00CB1DF6">
        <w:rPr>
          <w:rFonts w:ascii="Palatino Linotype" w:hAnsi="Palatino Linotype" w:cs="Arial"/>
          <w:color w:val="000000" w:themeColor="text1"/>
          <w:lang w:val="es-ES_tradnl"/>
        </w:rPr>
        <w:t xml:space="preserve"> se enviaron electrónicamente al Instituto de </w:t>
      </w:r>
      <w:r w:rsidRPr="00CB1DF6">
        <w:rPr>
          <w:rFonts w:ascii="Palatino Linotype" w:eastAsia="Arial Unicode MS" w:hAnsi="Palatino Linotype" w:cs="Arial"/>
          <w:color w:val="000000" w:themeColor="text1"/>
        </w:rPr>
        <w:t>Transparencia</w:t>
      </w:r>
      <w:r w:rsidRPr="00CB1DF6">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Pr="00CB1DF6">
        <w:rPr>
          <w:rFonts w:ascii="Palatino Linotype" w:hAnsi="Palatino Linotype"/>
          <w:color w:val="000000" w:themeColor="text1"/>
        </w:rPr>
        <w:t>Ley de Transparencia y Acceso a la Información Pública del Estado de México y Municipios</w:t>
      </w:r>
      <w:r w:rsidRPr="00CB1DF6">
        <w:rPr>
          <w:rFonts w:ascii="Palatino Linotype" w:hAnsi="Palatino Linotype" w:cs="Arial"/>
          <w:color w:val="000000" w:themeColor="text1"/>
          <w:lang w:val="es-ES_tradnl"/>
        </w:rPr>
        <w:t>, se turnaron, a través del</w:t>
      </w:r>
      <w:r w:rsidRPr="00CB1DF6">
        <w:rPr>
          <w:rFonts w:ascii="Palatino Linotype" w:eastAsia="Arial Unicode MS" w:hAnsi="Palatino Linotype" w:cs="Arial"/>
          <w:color w:val="000000" w:themeColor="text1"/>
          <w:lang w:val="es-ES_tradnl"/>
        </w:rPr>
        <w:t xml:space="preserve"> </w:t>
      </w:r>
      <w:r w:rsidRPr="00CB1DF6">
        <w:rPr>
          <w:rFonts w:ascii="Palatino Linotype" w:eastAsia="Arial Unicode MS" w:hAnsi="Palatino Linotype" w:cs="Arial"/>
          <w:b/>
          <w:color w:val="000000" w:themeColor="text1"/>
          <w:lang w:val="es-ES_tradnl"/>
        </w:rPr>
        <w:t>SAIMEX</w:t>
      </w:r>
      <w:r w:rsidRPr="00CB1DF6">
        <w:rPr>
          <w:rFonts w:ascii="Palatino Linotype" w:hAnsi="Palatino Linotype"/>
          <w:color w:val="000000" w:themeColor="text1"/>
        </w:rPr>
        <w:t xml:space="preserve">, </w:t>
      </w:r>
      <w:r w:rsidR="00FB1D5D" w:rsidRPr="00CB1DF6">
        <w:rPr>
          <w:rFonts w:ascii="Palatino Linotype" w:hAnsi="Palatino Linotype"/>
          <w:color w:val="000000" w:themeColor="text1"/>
        </w:rPr>
        <w:t>los</w:t>
      </w:r>
      <w:r w:rsidRPr="00CB1DF6">
        <w:rPr>
          <w:rFonts w:ascii="Palatino Linotype" w:hAnsi="Palatino Linotype"/>
          <w:color w:val="000000" w:themeColor="text1"/>
        </w:rPr>
        <w:t xml:space="preserve"> recurso</w:t>
      </w:r>
      <w:r w:rsidR="00FB1D5D" w:rsidRPr="00CB1DF6">
        <w:rPr>
          <w:rFonts w:ascii="Palatino Linotype" w:hAnsi="Palatino Linotype"/>
          <w:color w:val="000000" w:themeColor="text1"/>
        </w:rPr>
        <w:t>s</w:t>
      </w:r>
      <w:r w:rsidRPr="00CB1DF6">
        <w:rPr>
          <w:rFonts w:ascii="Palatino Linotype" w:hAnsi="Palatino Linotype" w:cs="Arial"/>
          <w:color w:val="000000" w:themeColor="text1"/>
          <w:szCs w:val="20"/>
        </w:rPr>
        <w:t xml:space="preserve"> de revisión</w:t>
      </w:r>
      <w:r w:rsidR="00FB1D5D" w:rsidRPr="00CB1DF6">
        <w:rPr>
          <w:rFonts w:ascii="Palatino Linotype" w:hAnsi="Palatino Linotype" w:cs="Arial"/>
          <w:color w:val="000000" w:themeColor="text1"/>
          <w:szCs w:val="20"/>
        </w:rPr>
        <w:t xml:space="preserve"> </w:t>
      </w:r>
      <w:r w:rsidR="00FB1D5D" w:rsidRPr="00CB1DF6">
        <w:rPr>
          <w:rFonts w:ascii="Palatino Linotype" w:hAnsi="Palatino Linotype"/>
          <w:b/>
          <w:color w:val="000000" w:themeColor="text1"/>
        </w:rPr>
        <w:t xml:space="preserve">02647/INFOEM/IP/RR/2020 </w:t>
      </w:r>
      <w:r w:rsidR="00FB1D5D" w:rsidRPr="00CB1DF6">
        <w:rPr>
          <w:rFonts w:ascii="Palatino Linotype" w:hAnsi="Palatino Linotype"/>
          <w:color w:val="000000" w:themeColor="text1"/>
        </w:rPr>
        <w:t xml:space="preserve">y </w:t>
      </w:r>
      <w:r w:rsidR="00FB1D5D" w:rsidRPr="00CB1DF6">
        <w:rPr>
          <w:rFonts w:ascii="Palatino Linotype" w:hAnsi="Palatino Linotype"/>
          <w:b/>
          <w:color w:val="000000" w:themeColor="text1"/>
        </w:rPr>
        <w:t>02652/INFOEM/IP/RR/2020</w:t>
      </w:r>
      <w:r w:rsidR="00010E10" w:rsidRPr="00CB1DF6">
        <w:rPr>
          <w:rFonts w:ascii="Palatino Linotype" w:hAnsi="Palatino Linotype"/>
          <w:b/>
          <w:color w:val="000000" w:themeColor="text1"/>
        </w:rPr>
        <w:t xml:space="preserve"> </w:t>
      </w:r>
      <w:r w:rsidR="00010E10" w:rsidRPr="00CB1DF6">
        <w:rPr>
          <w:rFonts w:ascii="Palatino Linotype" w:hAnsi="Palatino Linotype"/>
          <w:color w:val="000000" w:themeColor="text1"/>
        </w:rPr>
        <w:t xml:space="preserve">a la </w:t>
      </w:r>
      <w:r w:rsidR="00010E10" w:rsidRPr="00CB1DF6">
        <w:rPr>
          <w:rFonts w:ascii="Palatino Linotype" w:hAnsi="Palatino Linotype" w:cs="Arial"/>
          <w:color w:val="000000" w:themeColor="text1"/>
          <w:lang w:val="es-ES_tradnl"/>
        </w:rPr>
        <w:t xml:space="preserve">Comisionada </w:t>
      </w:r>
      <w:r w:rsidR="00010E10" w:rsidRPr="00CB1DF6">
        <w:rPr>
          <w:rFonts w:ascii="Palatino Linotype" w:hAnsi="Palatino Linotype" w:cs="Arial"/>
          <w:b/>
          <w:color w:val="000000" w:themeColor="text1"/>
          <w:lang w:val="es-ES_tradnl"/>
        </w:rPr>
        <w:t xml:space="preserve">Eva </w:t>
      </w:r>
      <w:proofErr w:type="spellStart"/>
      <w:r w:rsidR="00010E10" w:rsidRPr="00CB1DF6">
        <w:rPr>
          <w:rFonts w:ascii="Palatino Linotype" w:hAnsi="Palatino Linotype" w:cs="Arial"/>
          <w:b/>
          <w:color w:val="000000" w:themeColor="text1"/>
          <w:lang w:val="es-ES_tradnl"/>
        </w:rPr>
        <w:t>Abaid</w:t>
      </w:r>
      <w:proofErr w:type="spellEnd"/>
      <w:r w:rsidR="00010E10" w:rsidRPr="00CB1DF6">
        <w:rPr>
          <w:rFonts w:ascii="Palatino Linotype" w:hAnsi="Palatino Linotype" w:cs="Arial"/>
          <w:b/>
          <w:color w:val="000000" w:themeColor="text1"/>
          <w:lang w:val="es-ES_tradnl"/>
        </w:rPr>
        <w:t xml:space="preserve"> </w:t>
      </w:r>
      <w:proofErr w:type="spellStart"/>
      <w:r w:rsidR="00010E10" w:rsidRPr="00CB1DF6">
        <w:rPr>
          <w:rFonts w:ascii="Palatino Linotype" w:hAnsi="Palatino Linotype" w:cs="Arial"/>
          <w:b/>
          <w:color w:val="000000" w:themeColor="text1"/>
          <w:lang w:val="es-ES_tradnl"/>
        </w:rPr>
        <w:t>Yapur</w:t>
      </w:r>
      <w:proofErr w:type="spellEnd"/>
      <w:r w:rsidR="00010E10" w:rsidRPr="00CB1DF6">
        <w:rPr>
          <w:rFonts w:ascii="Palatino Linotype" w:hAnsi="Palatino Linotype" w:cs="Arial"/>
          <w:b/>
          <w:color w:val="000000" w:themeColor="text1"/>
          <w:lang w:val="es-ES_tradnl"/>
        </w:rPr>
        <w:t xml:space="preserve">, </w:t>
      </w:r>
      <w:r w:rsidR="00010E10" w:rsidRPr="00CB1DF6">
        <w:rPr>
          <w:rFonts w:ascii="Palatino Linotype" w:hAnsi="Palatino Linotype" w:cs="Arial"/>
          <w:color w:val="000000" w:themeColor="text1"/>
          <w:lang w:val="es-ES_tradnl"/>
        </w:rPr>
        <w:t xml:space="preserve">el recurso </w:t>
      </w:r>
      <w:r w:rsidR="00FB1D5D" w:rsidRPr="00CB1DF6">
        <w:rPr>
          <w:rFonts w:ascii="Palatino Linotype" w:hAnsi="Palatino Linotype"/>
          <w:b/>
          <w:color w:val="000000" w:themeColor="text1"/>
        </w:rPr>
        <w:t>02649/INFOEM/IP/RR/2020</w:t>
      </w:r>
      <w:r w:rsidR="00010E10" w:rsidRPr="00CB1DF6">
        <w:rPr>
          <w:rFonts w:ascii="Palatino Linotype" w:hAnsi="Palatino Linotype"/>
          <w:b/>
          <w:color w:val="000000" w:themeColor="text1"/>
        </w:rPr>
        <w:t xml:space="preserve"> </w:t>
      </w:r>
      <w:r w:rsidR="00010E10" w:rsidRPr="00CB1DF6">
        <w:rPr>
          <w:rFonts w:ascii="Palatino Linotype" w:hAnsi="Palatino Linotype"/>
          <w:color w:val="000000" w:themeColor="text1"/>
        </w:rPr>
        <w:t xml:space="preserve">al Comisionado </w:t>
      </w:r>
      <w:r w:rsidR="00010E10" w:rsidRPr="00CB1DF6">
        <w:rPr>
          <w:rFonts w:ascii="Palatino Linotype" w:hAnsi="Palatino Linotype"/>
          <w:b/>
          <w:color w:val="000000" w:themeColor="text1"/>
        </w:rPr>
        <w:t>Javier Martínez Cruz</w:t>
      </w:r>
      <w:r w:rsidR="00010E10" w:rsidRPr="00CB1DF6">
        <w:rPr>
          <w:rFonts w:ascii="Palatino Linotype" w:hAnsi="Palatino Linotype"/>
          <w:color w:val="000000" w:themeColor="text1"/>
        </w:rPr>
        <w:t xml:space="preserve">, el recurso </w:t>
      </w:r>
      <w:r w:rsidR="00FB1D5D" w:rsidRPr="00CB1DF6">
        <w:rPr>
          <w:rFonts w:ascii="Palatino Linotype" w:hAnsi="Palatino Linotype"/>
          <w:b/>
          <w:color w:val="000000" w:themeColor="text1"/>
        </w:rPr>
        <w:t>02650/INFOEM/IP/RR/2020</w:t>
      </w:r>
      <w:r w:rsidR="00010E10" w:rsidRPr="00CB1DF6">
        <w:rPr>
          <w:rFonts w:ascii="Palatino Linotype" w:hAnsi="Palatino Linotype"/>
          <w:b/>
          <w:color w:val="000000" w:themeColor="text1"/>
        </w:rPr>
        <w:t xml:space="preserve"> </w:t>
      </w:r>
      <w:r w:rsidR="00010E10" w:rsidRPr="00CB1DF6">
        <w:rPr>
          <w:rFonts w:ascii="Palatino Linotype" w:hAnsi="Palatino Linotype"/>
          <w:color w:val="000000" w:themeColor="text1"/>
        </w:rPr>
        <w:t xml:space="preserve">a la Comisionada Presidenta </w:t>
      </w:r>
      <w:r w:rsidR="00010E10" w:rsidRPr="00CB1DF6">
        <w:rPr>
          <w:rFonts w:ascii="Palatino Linotype" w:hAnsi="Palatino Linotype"/>
          <w:b/>
          <w:color w:val="000000" w:themeColor="text1"/>
        </w:rPr>
        <w:t xml:space="preserve">Zulema Martínez Cruz, </w:t>
      </w:r>
      <w:r w:rsidR="00FB1D5D" w:rsidRPr="00CB1DF6">
        <w:rPr>
          <w:rFonts w:ascii="Palatino Linotype" w:hAnsi="Palatino Linotype"/>
          <w:b/>
          <w:color w:val="000000" w:themeColor="text1"/>
        </w:rPr>
        <w:t>02651/INFOEM/IP/RR/2020</w:t>
      </w:r>
      <w:r w:rsidR="00010E10" w:rsidRPr="00CB1DF6">
        <w:rPr>
          <w:rFonts w:ascii="Palatino Linotype" w:hAnsi="Palatino Linotype"/>
          <w:b/>
          <w:color w:val="000000" w:themeColor="text1"/>
        </w:rPr>
        <w:t xml:space="preserve"> </w:t>
      </w:r>
      <w:r w:rsidR="00010E10" w:rsidRPr="00CB1DF6">
        <w:rPr>
          <w:rFonts w:ascii="Palatino Linotype" w:hAnsi="Palatino Linotype"/>
          <w:color w:val="000000" w:themeColor="text1"/>
        </w:rPr>
        <w:t xml:space="preserve">al Comisionado </w:t>
      </w:r>
      <w:r w:rsidR="00010E10" w:rsidRPr="00CB1DF6">
        <w:rPr>
          <w:rFonts w:ascii="Palatino Linotype" w:hAnsi="Palatino Linotype"/>
          <w:b/>
          <w:color w:val="000000" w:themeColor="text1"/>
        </w:rPr>
        <w:t xml:space="preserve">Luis Gustavo Parra Noriega </w:t>
      </w:r>
      <w:r w:rsidR="00FB1D5D" w:rsidRPr="00CB1DF6">
        <w:rPr>
          <w:rFonts w:ascii="Palatino Linotype" w:hAnsi="Palatino Linotype"/>
          <w:color w:val="000000" w:themeColor="text1"/>
        </w:rPr>
        <w:t>y</w:t>
      </w:r>
      <w:r w:rsidR="00FB1D5D" w:rsidRPr="00CB1DF6">
        <w:rPr>
          <w:rFonts w:ascii="Palatino Linotype" w:hAnsi="Palatino Linotype"/>
          <w:b/>
          <w:color w:val="000000" w:themeColor="text1"/>
        </w:rPr>
        <w:t xml:space="preserve"> </w:t>
      </w:r>
      <w:r w:rsidR="00010E10" w:rsidRPr="00CB1DF6">
        <w:rPr>
          <w:rFonts w:ascii="Palatino Linotype" w:hAnsi="Palatino Linotype"/>
          <w:color w:val="000000" w:themeColor="text1"/>
        </w:rPr>
        <w:t xml:space="preserve">el recurso de revisión </w:t>
      </w:r>
      <w:r w:rsidR="00FB1D5D" w:rsidRPr="00CB1DF6">
        <w:rPr>
          <w:rFonts w:ascii="Palatino Linotype" w:hAnsi="Palatino Linotype"/>
          <w:b/>
          <w:color w:val="000000" w:themeColor="text1"/>
        </w:rPr>
        <w:t>02653/INFOEM/IP/RR/2020</w:t>
      </w:r>
      <w:r w:rsidR="00010E10" w:rsidRPr="00CB1DF6">
        <w:rPr>
          <w:rFonts w:ascii="Palatino Linotype" w:hAnsi="Palatino Linotype"/>
          <w:b/>
          <w:color w:val="000000" w:themeColor="text1"/>
        </w:rPr>
        <w:t xml:space="preserve"> </w:t>
      </w:r>
      <w:r w:rsidRPr="00CB1DF6">
        <w:rPr>
          <w:rFonts w:ascii="Palatino Linotype" w:hAnsi="Palatino Linotype"/>
          <w:color w:val="000000" w:themeColor="text1"/>
        </w:rPr>
        <w:t xml:space="preserve">al Comisionado </w:t>
      </w:r>
      <w:r w:rsidRPr="00CB1DF6">
        <w:rPr>
          <w:rFonts w:ascii="Palatino Linotype" w:hAnsi="Palatino Linotype"/>
          <w:b/>
          <w:color w:val="000000" w:themeColor="text1"/>
        </w:rPr>
        <w:t xml:space="preserve">José Guadalupe Luna Hernández, </w:t>
      </w:r>
      <w:r w:rsidRPr="00CB1DF6">
        <w:rPr>
          <w:rFonts w:ascii="Palatino Linotype" w:hAnsi="Palatino Linotype"/>
          <w:color w:val="000000" w:themeColor="text1"/>
        </w:rPr>
        <w:t xml:space="preserve">a </w:t>
      </w:r>
      <w:r w:rsidRPr="00CB1DF6">
        <w:rPr>
          <w:rFonts w:ascii="Palatino Linotype" w:hAnsi="Palatino Linotype" w:cs="Arial"/>
          <w:color w:val="000000" w:themeColor="text1"/>
          <w:lang w:val="es-ES_tradnl"/>
        </w:rPr>
        <w:t xml:space="preserve">efecto de que decretaran su admisión o </w:t>
      </w:r>
      <w:proofErr w:type="spellStart"/>
      <w:r w:rsidRPr="00CB1DF6">
        <w:rPr>
          <w:rFonts w:ascii="Palatino Linotype" w:hAnsi="Palatino Linotype" w:cs="Arial"/>
          <w:color w:val="000000" w:themeColor="text1"/>
          <w:lang w:val="es-ES_tradnl"/>
        </w:rPr>
        <w:t>desechamiento</w:t>
      </w:r>
      <w:proofErr w:type="spellEnd"/>
      <w:r w:rsidRPr="00CB1DF6">
        <w:rPr>
          <w:rFonts w:ascii="Palatino Linotype" w:hAnsi="Palatino Linotype" w:cs="Arial"/>
          <w:color w:val="000000" w:themeColor="text1"/>
          <w:lang w:val="es-ES_tradnl"/>
        </w:rPr>
        <w:t>.</w:t>
      </w:r>
    </w:p>
    <w:p w:rsidR="00754EF0" w:rsidRPr="00CB1DF6" w:rsidRDefault="00754EF0" w:rsidP="00754EF0">
      <w:pPr>
        <w:spacing w:line="360" w:lineRule="auto"/>
        <w:ind w:right="49"/>
        <w:jc w:val="both"/>
        <w:rPr>
          <w:rFonts w:ascii="Palatino Linotype" w:hAnsi="Palatino Linotype"/>
          <w:color w:val="000000" w:themeColor="text1"/>
        </w:rPr>
      </w:pPr>
    </w:p>
    <w:p w:rsidR="00754EF0" w:rsidRPr="00CB1DF6" w:rsidRDefault="00754EF0" w:rsidP="00754EF0">
      <w:pPr>
        <w:pStyle w:val="Piedepgina"/>
        <w:spacing w:line="360" w:lineRule="auto"/>
        <w:jc w:val="both"/>
        <w:rPr>
          <w:rFonts w:ascii="Palatino Linotype" w:hAnsi="Palatino Linotype" w:cs="Arial"/>
          <w:color w:val="000000" w:themeColor="text1"/>
        </w:rPr>
      </w:pPr>
      <w:r w:rsidRPr="00CB1DF6">
        <w:rPr>
          <w:rFonts w:ascii="Palatino Linotype" w:hAnsi="Palatino Linotype" w:cs="Arial"/>
          <w:b/>
          <w:color w:val="000000" w:themeColor="text1"/>
          <w:sz w:val="28"/>
        </w:rPr>
        <w:t xml:space="preserve">VI. </w:t>
      </w:r>
      <w:r w:rsidRPr="00CB1DF6">
        <w:rPr>
          <w:rFonts w:ascii="Palatino Linotype" w:hAnsi="Palatino Linotype" w:cs="Arial"/>
          <w:color w:val="000000" w:themeColor="text1"/>
        </w:rPr>
        <w:t>De las constancias de los expedientes electrónicos del</w:t>
      </w:r>
      <w:r w:rsidRPr="00CB1DF6">
        <w:rPr>
          <w:rFonts w:ascii="Palatino Linotype" w:hAnsi="Palatino Linotype" w:cs="Arial"/>
          <w:b/>
          <w:color w:val="000000" w:themeColor="text1"/>
        </w:rPr>
        <w:t xml:space="preserve"> SAIMEX</w:t>
      </w:r>
      <w:r w:rsidRPr="00CB1DF6">
        <w:rPr>
          <w:rFonts w:ascii="Palatino Linotype" w:hAnsi="Palatino Linotype" w:cs="Arial"/>
          <w:color w:val="000000" w:themeColor="text1"/>
        </w:rPr>
        <w:t xml:space="preserve">, se desprende que el </w:t>
      </w:r>
      <w:r w:rsidR="00010E10" w:rsidRPr="00CB1DF6">
        <w:rPr>
          <w:rFonts w:ascii="Palatino Linotype" w:hAnsi="Palatino Linotype" w:cs="Arial"/>
          <w:color w:val="000000" w:themeColor="text1"/>
        </w:rPr>
        <w:t xml:space="preserve">veinticuatro </w:t>
      </w:r>
      <w:r w:rsidR="009D7B22" w:rsidRPr="00CB1DF6">
        <w:rPr>
          <w:rFonts w:ascii="Palatino Linotype" w:hAnsi="Palatino Linotype" w:cs="Arial"/>
          <w:color w:val="000000" w:themeColor="text1"/>
        </w:rPr>
        <w:t xml:space="preserve">de agosto </w:t>
      </w:r>
      <w:r w:rsidRPr="00CB1DF6">
        <w:rPr>
          <w:rFonts w:ascii="Palatino Linotype" w:hAnsi="Palatino Linotype" w:cs="Arial"/>
          <w:color w:val="000000" w:themeColor="text1"/>
        </w:rPr>
        <w:t xml:space="preserve">de dos mil veinte,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w:t>
      </w:r>
      <w:r w:rsidRPr="00CB1DF6">
        <w:rPr>
          <w:rFonts w:ascii="Palatino Linotype" w:hAnsi="Palatino Linotype" w:cs="Arial"/>
          <w:color w:val="000000" w:themeColor="text1"/>
        </w:rPr>
        <w:lastRenderedPageBreak/>
        <w:t xml:space="preserve">manifestaran lo que a su derecho conviniera, a efecto de presentar pruebas y alegatos; así como para que </w:t>
      </w:r>
      <w:r w:rsidRPr="00CB1DF6">
        <w:rPr>
          <w:rFonts w:ascii="Palatino Linotype" w:hAnsi="Palatino Linotype" w:cs="Arial"/>
          <w:b/>
          <w:color w:val="000000" w:themeColor="text1"/>
        </w:rPr>
        <w:t xml:space="preserve">EL SUJETO OBLIGADO </w:t>
      </w:r>
      <w:r w:rsidRPr="00CB1DF6">
        <w:rPr>
          <w:rFonts w:ascii="Palatino Linotype" w:hAnsi="Palatino Linotype" w:cs="Arial"/>
          <w:color w:val="000000" w:themeColor="text1"/>
        </w:rPr>
        <w:t>rindiera sus</w:t>
      </w:r>
      <w:r w:rsidRPr="00CB1DF6">
        <w:rPr>
          <w:rFonts w:ascii="Palatino Linotype" w:hAnsi="Palatino Linotype" w:cs="Arial"/>
          <w:b/>
          <w:color w:val="000000" w:themeColor="text1"/>
        </w:rPr>
        <w:t xml:space="preserve"> </w:t>
      </w:r>
      <w:r w:rsidRPr="00CB1DF6">
        <w:rPr>
          <w:rFonts w:ascii="Palatino Linotype" w:hAnsi="Palatino Linotype" w:cs="Arial"/>
          <w:color w:val="000000" w:themeColor="text1"/>
        </w:rPr>
        <w:t>Informes Justificados respectivamente.</w:t>
      </w:r>
    </w:p>
    <w:p w:rsidR="00754EF0" w:rsidRPr="00CB1DF6" w:rsidRDefault="00754EF0" w:rsidP="00754EF0">
      <w:pPr>
        <w:pStyle w:val="Piedepgina"/>
        <w:spacing w:line="360" w:lineRule="auto"/>
        <w:jc w:val="both"/>
        <w:rPr>
          <w:rFonts w:ascii="Palatino Linotype" w:hAnsi="Palatino Linotype" w:cs="Arial"/>
          <w:b/>
          <w:color w:val="000000" w:themeColor="text1"/>
        </w:rPr>
      </w:pPr>
    </w:p>
    <w:p w:rsidR="00754EF0" w:rsidRPr="00CB1DF6" w:rsidRDefault="00754EF0" w:rsidP="00754EF0">
      <w:pPr>
        <w:pStyle w:val="Prrafodelista"/>
        <w:spacing w:line="360" w:lineRule="auto"/>
        <w:ind w:left="0"/>
        <w:jc w:val="both"/>
        <w:rPr>
          <w:rFonts w:ascii="Palatino Linotype" w:hAnsi="Palatino Linotype" w:cs="Arial"/>
          <w:color w:val="000000" w:themeColor="text1"/>
        </w:rPr>
      </w:pPr>
      <w:r w:rsidRPr="00CB1DF6">
        <w:rPr>
          <w:rFonts w:ascii="Palatino Linotype" w:hAnsi="Palatino Linotype" w:cs="Arial"/>
          <w:b/>
          <w:color w:val="000000" w:themeColor="text1"/>
          <w:sz w:val="28"/>
        </w:rPr>
        <w:t xml:space="preserve">VII. </w:t>
      </w:r>
      <w:r w:rsidRPr="00CB1DF6">
        <w:rPr>
          <w:rFonts w:ascii="Palatino Linotype" w:hAnsi="Palatino Linotype" w:cs="Arial"/>
          <w:color w:val="000000" w:themeColor="text1"/>
          <w:lang w:val="es-ES_tradnl"/>
        </w:rPr>
        <w:t xml:space="preserve">Por economía procesal y </w:t>
      </w:r>
      <w:r w:rsidRPr="00CB1DF6">
        <w:rPr>
          <w:rFonts w:ascii="Palatino Linotype" w:hAnsi="Palatino Linotype" w:cs="Arial"/>
          <w:color w:val="000000" w:themeColor="text1"/>
        </w:rPr>
        <w:t xml:space="preserve">con la finalidad de evitar resoluciones contradictorias, en </w:t>
      </w:r>
      <w:r w:rsidRPr="00CB1DF6">
        <w:rPr>
          <w:rFonts w:ascii="Palatino Linotype" w:hAnsi="Palatino Linotype"/>
          <w:color w:val="000000" w:themeColor="text1"/>
        </w:rPr>
        <w:t xml:space="preserve">la </w:t>
      </w:r>
      <w:r w:rsidR="00DD4569" w:rsidRPr="00CB1DF6">
        <w:rPr>
          <w:rFonts w:ascii="Palatino Linotype" w:hAnsi="Palatino Linotype"/>
          <w:color w:val="000000" w:themeColor="text1"/>
        </w:rPr>
        <w:t xml:space="preserve">Décima </w:t>
      </w:r>
      <w:r w:rsidR="00010E10" w:rsidRPr="00CB1DF6">
        <w:rPr>
          <w:rFonts w:ascii="Palatino Linotype" w:hAnsi="Palatino Linotype"/>
          <w:color w:val="000000" w:themeColor="text1"/>
        </w:rPr>
        <w:t xml:space="preserve">Sexta </w:t>
      </w:r>
      <w:r w:rsidRPr="00CB1DF6">
        <w:rPr>
          <w:rFonts w:ascii="Palatino Linotype" w:hAnsi="Palatino Linotype"/>
          <w:color w:val="000000" w:themeColor="text1"/>
        </w:rPr>
        <w:t xml:space="preserve">Sesión Ordinaria celebrada el </w:t>
      </w:r>
      <w:r w:rsidR="00010E10" w:rsidRPr="00CB1DF6">
        <w:rPr>
          <w:rFonts w:ascii="Palatino Linotype" w:hAnsi="Palatino Linotype"/>
          <w:color w:val="000000" w:themeColor="text1"/>
        </w:rPr>
        <w:t xml:space="preserve">dos de septiembre </w:t>
      </w:r>
      <w:r w:rsidRPr="00CB1DF6">
        <w:rPr>
          <w:rFonts w:ascii="Palatino Linotype" w:hAnsi="Palatino Linotype"/>
          <w:color w:val="000000" w:themeColor="text1"/>
        </w:rPr>
        <w:t xml:space="preserve">de dos mil veinte, el Pleno de este Instituto </w:t>
      </w:r>
      <w:r w:rsidRPr="00CB1DF6">
        <w:rPr>
          <w:rFonts w:ascii="Palatino Linotype" w:hAnsi="Palatino Linotype" w:cs="Arial"/>
          <w:color w:val="000000" w:themeColor="text1"/>
        </w:rPr>
        <w:t xml:space="preserve">determinó </w:t>
      </w:r>
      <w:r w:rsidRPr="00CB1DF6">
        <w:rPr>
          <w:rFonts w:ascii="Palatino Linotype" w:hAnsi="Palatino Linotype"/>
          <w:color w:val="000000" w:themeColor="text1"/>
        </w:rPr>
        <w:t xml:space="preserve">acumular los recursos de revisión </w:t>
      </w:r>
      <w:r w:rsidR="00010E10" w:rsidRPr="00CB1DF6">
        <w:rPr>
          <w:rFonts w:ascii="Palatino Linotype" w:hAnsi="Palatino Linotype"/>
          <w:b/>
          <w:color w:val="000000" w:themeColor="text1"/>
        </w:rPr>
        <w:t>02647/INFOEM/IP/RR/2020</w:t>
      </w:r>
      <w:r w:rsidR="00010E10" w:rsidRPr="00CB1DF6">
        <w:rPr>
          <w:rFonts w:ascii="Palatino Linotype" w:hAnsi="Palatino Linotype"/>
          <w:color w:val="000000" w:themeColor="text1"/>
        </w:rPr>
        <w:t xml:space="preserve">, </w:t>
      </w:r>
      <w:r w:rsidR="00010E10" w:rsidRPr="00CB1DF6">
        <w:rPr>
          <w:rFonts w:ascii="Palatino Linotype" w:hAnsi="Palatino Linotype"/>
          <w:b/>
          <w:color w:val="000000" w:themeColor="text1"/>
        </w:rPr>
        <w:t>02649/INFOEM/IP/RR/2020</w:t>
      </w:r>
      <w:r w:rsidR="00010E10" w:rsidRPr="00CB1DF6">
        <w:rPr>
          <w:rFonts w:ascii="Palatino Linotype" w:hAnsi="Palatino Linotype"/>
          <w:color w:val="000000" w:themeColor="text1"/>
        </w:rPr>
        <w:t xml:space="preserve">, </w:t>
      </w:r>
      <w:r w:rsidR="00010E10" w:rsidRPr="00CB1DF6">
        <w:rPr>
          <w:rFonts w:ascii="Palatino Linotype" w:hAnsi="Palatino Linotype"/>
          <w:b/>
          <w:color w:val="000000" w:themeColor="text1"/>
        </w:rPr>
        <w:t>02650/INFOEM/IP/RR/2020</w:t>
      </w:r>
      <w:r w:rsidR="00010E10" w:rsidRPr="00CB1DF6">
        <w:rPr>
          <w:rFonts w:ascii="Palatino Linotype" w:hAnsi="Palatino Linotype"/>
          <w:color w:val="000000" w:themeColor="text1"/>
        </w:rPr>
        <w:t xml:space="preserve">, </w:t>
      </w:r>
      <w:r w:rsidR="00010E10" w:rsidRPr="00CB1DF6">
        <w:rPr>
          <w:rFonts w:ascii="Palatino Linotype" w:hAnsi="Palatino Linotype"/>
          <w:b/>
          <w:color w:val="000000" w:themeColor="text1"/>
        </w:rPr>
        <w:t>02651/INFOEM/IP/RR/2020</w:t>
      </w:r>
      <w:r w:rsidR="00010E10" w:rsidRPr="00CB1DF6">
        <w:rPr>
          <w:rFonts w:ascii="Palatino Linotype" w:hAnsi="Palatino Linotype"/>
          <w:color w:val="000000" w:themeColor="text1"/>
        </w:rPr>
        <w:t xml:space="preserve">, </w:t>
      </w:r>
      <w:r w:rsidR="00010E10" w:rsidRPr="00CB1DF6">
        <w:rPr>
          <w:rFonts w:ascii="Palatino Linotype" w:hAnsi="Palatino Linotype"/>
          <w:b/>
          <w:color w:val="000000" w:themeColor="text1"/>
        </w:rPr>
        <w:t>02652/INFOEM/IP/RR/2020</w:t>
      </w:r>
      <w:r w:rsidR="00010E10" w:rsidRPr="00CB1DF6">
        <w:rPr>
          <w:rFonts w:ascii="Palatino Linotype" w:hAnsi="Palatino Linotype"/>
          <w:color w:val="000000" w:themeColor="text1"/>
        </w:rPr>
        <w:t>, y</w:t>
      </w:r>
      <w:r w:rsidR="00010E10" w:rsidRPr="00CB1DF6">
        <w:rPr>
          <w:rFonts w:ascii="Palatino Linotype" w:hAnsi="Palatino Linotype"/>
          <w:b/>
          <w:color w:val="000000" w:themeColor="text1"/>
        </w:rPr>
        <w:t xml:space="preserve"> 02653/INFOEM/IP/RR/2020</w:t>
      </w:r>
      <w:r w:rsidRPr="00CB1DF6">
        <w:rPr>
          <w:rFonts w:ascii="Palatino Linotype" w:hAnsi="Palatino Linotype" w:cs="Arial"/>
          <w:color w:val="000000" w:themeColor="text1"/>
        </w:rPr>
        <w:t>,</w:t>
      </w:r>
      <w:r w:rsidRPr="00CB1DF6">
        <w:rPr>
          <w:rFonts w:ascii="Palatino Linotype" w:hAnsi="Palatino Linotype"/>
          <w:color w:val="000000" w:themeColor="text1"/>
        </w:rPr>
        <w:t xml:space="preserve"> acordando la elaboración del proyecto de resolución por parte de la Comisionada </w:t>
      </w:r>
      <w:r w:rsidRPr="00CB1DF6">
        <w:rPr>
          <w:rFonts w:ascii="Palatino Linotype" w:hAnsi="Palatino Linotype"/>
          <w:b/>
          <w:color w:val="000000" w:themeColor="text1"/>
        </w:rPr>
        <w:t>EVA ABAID YAPUR</w:t>
      </w:r>
      <w:r w:rsidRPr="00CB1DF6">
        <w:rPr>
          <w:rFonts w:ascii="Palatino Linotype" w:hAnsi="Palatino Linotype" w:cs="Arial"/>
          <w:color w:val="000000" w:themeColor="text1"/>
        </w:rPr>
        <w:t>.</w:t>
      </w:r>
    </w:p>
    <w:p w:rsidR="00754EF0" w:rsidRPr="00CB1DF6" w:rsidRDefault="00754EF0" w:rsidP="00754EF0">
      <w:pPr>
        <w:pStyle w:val="Prrafodelista"/>
        <w:spacing w:line="360" w:lineRule="auto"/>
        <w:ind w:left="0"/>
        <w:jc w:val="both"/>
        <w:rPr>
          <w:rFonts w:ascii="Palatino Linotype" w:hAnsi="Palatino Linotype" w:cs="Arial"/>
          <w:color w:val="000000" w:themeColor="text1"/>
        </w:rPr>
      </w:pPr>
    </w:p>
    <w:p w:rsidR="00754EF0" w:rsidRPr="00CB1DF6" w:rsidRDefault="00754EF0" w:rsidP="00754EF0">
      <w:pPr>
        <w:spacing w:line="360" w:lineRule="auto"/>
        <w:jc w:val="both"/>
        <w:rPr>
          <w:rFonts w:ascii="Palatino Linotype" w:hAnsi="Palatino Linotype" w:cs="Arial"/>
          <w:color w:val="000000" w:themeColor="text1"/>
        </w:rPr>
      </w:pPr>
      <w:r w:rsidRPr="00CB1DF6">
        <w:rPr>
          <w:rFonts w:ascii="Palatino Linotype" w:eastAsia="Arial Unicode MS" w:hAnsi="Palatino Linotype" w:cs="Arial"/>
          <w:b/>
          <w:color w:val="000000" w:themeColor="text1"/>
          <w:sz w:val="28"/>
          <w:szCs w:val="28"/>
        </w:rPr>
        <w:t xml:space="preserve">VIII. </w:t>
      </w:r>
      <w:r w:rsidRPr="00CB1DF6">
        <w:rPr>
          <w:rFonts w:ascii="Palatino Linotype" w:eastAsia="Arial Unicode MS" w:hAnsi="Palatino Linotype" w:cs="Arial"/>
          <w:color w:val="000000" w:themeColor="text1"/>
        </w:rPr>
        <w:t xml:space="preserve">Conforme a las constancias del </w:t>
      </w:r>
      <w:r w:rsidRPr="00CB1DF6">
        <w:rPr>
          <w:rFonts w:ascii="Palatino Linotype" w:eastAsia="Arial Unicode MS" w:hAnsi="Palatino Linotype" w:cs="Arial"/>
          <w:b/>
          <w:color w:val="000000" w:themeColor="text1"/>
        </w:rPr>
        <w:t>SAIMEX</w:t>
      </w:r>
      <w:r w:rsidRPr="00CB1DF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B30135" w:rsidRPr="00CB1DF6">
        <w:rPr>
          <w:rFonts w:ascii="Palatino Linotype" w:eastAsia="Arial Unicode MS" w:hAnsi="Palatino Linotype" w:cs="Arial"/>
          <w:color w:val="000000" w:themeColor="text1"/>
        </w:rPr>
        <w:t xml:space="preserve"> </w:t>
      </w:r>
      <w:r w:rsidR="00B30135" w:rsidRPr="00CB1DF6">
        <w:rPr>
          <w:rFonts w:ascii="Palatino Linotype" w:eastAsia="Arial Unicode MS" w:hAnsi="Palatino Linotype" w:cs="Arial"/>
          <w:b/>
          <w:color w:val="000000" w:themeColor="text1"/>
        </w:rPr>
        <w:t>LA</w:t>
      </w:r>
      <w:r w:rsidRPr="00CB1DF6">
        <w:rPr>
          <w:rFonts w:ascii="Palatino Linotype" w:eastAsia="Arial Unicode MS" w:hAnsi="Palatino Linotype" w:cs="Arial"/>
          <w:color w:val="000000" w:themeColor="text1"/>
        </w:rPr>
        <w:t xml:space="preserve"> </w:t>
      </w:r>
      <w:r w:rsidRPr="00CB1DF6">
        <w:rPr>
          <w:rFonts w:ascii="Palatino Linotype" w:eastAsia="Arial Unicode MS" w:hAnsi="Palatino Linotype" w:cs="Arial"/>
          <w:b/>
          <w:color w:val="000000" w:themeColor="text1"/>
        </w:rPr>
        <w:t>RECURRENTE</w:t>
      </w:r>
      <w:r w:rsidRPr="00CB1DF6">
        <w:rPr>
          <w:rFonts w:ascii="Palatino Linotype" w:eastAsia="Arial Unicode MS" w:hAnsi="Palatino Linotype" w:cs="Arial"/>
          <w:color w:val="000000" w:themeColor="text1"/>
        </w:rPr>
        <w:t xml:space="preserve">, éste no realizó manifestación alguna, ni presentó pruebas o alegatos, así como tampoco </w:t>
      </w:r>
      <w:r w:rsidRPr="00CB1DF6">
        <w:rPr>
          <w:rFonts w:ascii="Palatino Linotype" w:eastAsia="Arial Unicode MS" w:hAnsi="Palatino Linotype" w:cs="Arial"/>
          <w:b/>
          <w:color w:val="000000" w:themeColor="text1"/>
        </w:rPr>
        <w:t>EL SUJETO OBLIGADO</w:t>
      </w:r>
      <w:r w:rsidRPr="00CB1DF6">
        <w:rPr>
          <w:rFonts w:ascii="Palatino Linotype" w:eastAsia="Arial Unicode MS" w:hAnsi="Palatino Linotype" w:cs="Arial"/>
          <w:color w:val="000000" w:themeColor="text1"/>
        </w:rPr>
        <w:t xml:space="preserve"> rindió sus Informes Justificados, tal y como se aprecia en las siguientes imágenes: </w:t>
      </w:r>
      <w:r w:rsidRPr="00CB1DF6">
        <w:rPr>
          <w:rFonts w:ascii="Palatino Linotype" w:hAnsi="Palatino Linotype" w:cs="Arial"/>
          <w:color w:val="000000" w:themeColor="text1"/>
        </w:rPr>
        <w:t xml:space="preserve"> </w:t>
      </w:r>
    </w:p>
    <w:p w:rsidR="00DD4569" w:rsidRPr="00CB1DF6" w:rsidRDefault="00DD4569" w:rsidP="00754EF0">
      <w:pPr>
        <w:spacing w:line="360" w:lineRule="auto"/>
        <w:jc w:val="both"/>
        <w:rPr>
          <w:rFonts w:ascii="Palatino Linotype" w:hAnsi="Palatino Linotype" w:cs="Arial"/>
          <w:color w:val="000000" w:themeColor="text1"/>
        </w:rPr>
      </w:pPr>
    </w:p>
    <w:p w:rsidR="00B16CD7" w:rsidRPr="00CB1DF6" w:rsidRDefault="00010E10" w:rsidP="00010E10">
      <w:pPr>
        <w:spacing w:line="360" w:lineRule="auto"/>
        <w:jc w:val="center"/>
        <w:rPr>
          <w:rFonts w:ascii="Palatino Linotype" w:hAnsi="Palatino Linotype" w:cs="Arial"/>
          <w:color w:val="000000" w:themeColor="text1"/>
        </w:rPr>
      </w:pPr>
      <w:r w:rsidRPr="00CB1DF6">
        <w:rPr>
          <w:rFonts w:ascii="Palatino Linotype" w:hAnsi="Palatino Linotype" w:cs="Arial"/>
          <w:noProof/>
          <w:color w:val="000000" w:themeColor="text1"/>
        </w:rPr>
        <w:drawing>
          <wp:inline distT="0" distB="0" distL="0" distR="0">
            <wp:extent cx="5128259" cy="1240971"/>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1.PNG"/>
                    <pic:cNvPicPr/>
                  </pic:nvPicPr>
                  <pic:blipFill rotWithShape="1">
                    <a:blip r:embed="rId27">
                      <a:extLst>
                        <a:ext uri="{28A0092B-C50C-407E-A947-70E740481C1C}">
                          <a14:useLocalDpi xmlns:a14="http://schemas.microsoft.com/office/drawing/2010/main" val="0"/>
                        </a:ext>
                      </a:extLst>
                    </a:blip>
                    <a:srcRect b="9524"/>
                    <a:stretch/>
                  </pic:blipFill>
                  <pic:spPr bwMode="auto">
                    <a:xfrm>
                      <a:off x="0" y="0"/>
                      <a:ext cx="5128704" cy="1241079"/>
                    </a:xfrm>
                    <a:prstGeom prst="rect">
                      <a:avLst/>
                    </a:prstGeom>
                    <a:ln>
                      <a:noFill/>
                    </a:ln>
                    <a:extLst>
                      <a:ext uri="{53640926-AAD7-44D8-BBD7-CCE9431645EC}">
                        <a14:shadowObscured xmlns:a14="http://schemas.microsoft.com/office/drawing/2010/main"/>
                      </a:ext>
                    </a:extLst>
                  </pic:spPr>
                </pic:pic>
              </a:graphicData>
            </a:graphic>
          </wp:inline>
        </w:drawing>
      </w:r>
    </w:p>
    <w:p w:rsidR="00010E10" w:rsidRPr="00CB1DF6" w:rsidRDefault="00010E10" w:rsidP="00010E10">
      <w:pPr>
        <w:spacing w:line="360" w:lineRule="auto"/>
        <w:jc w:val="center"/>
        <w:rPr>
          <w:rFonts w:ascii="Palatino Linotype" w:hAnsi="Palatino Linotype" w:cs="Arial"/>
          <w:color w:val="000000" w:themeColor="text1"/>
        </w:rPr>
      </w:pPr>
      <w:r w:rsidRPr="00CB1DF6">
        <w:rPr>
          <w:rFonts w:ascii="Palatino Linotype" w:hAnsi="Palatino Linotype" w:cs="Arial"/>
          <w:noProof/>
          <w:color w:val="000000" w:themeColor="text1"/>
        </w:rPr>
        <w:lastRenderedPageBreak/>
        <w:drawing>
          <wp:inline distT="0" distB="0" distL="0" distR="0">
            <wp:extent cx="5113463" cy="1234547"/>
            <wp:effectExtent l="0" t="0" r="0" b="381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PNG"/>
                    <pic:cNvPicPr/>
                  </pic:nvPicPr>
                  <pic:blipFill>
                    <a:blip r:embed="rId28">
                      <a:extLst>
                        <a:ext uri="{28A0092B-C50C-407E-A947-70E740481C1C}">
                          <a14:useLocalDpi xmlns:a14="http://schemas.microsoft.com/office/drawing/2010/main" val="0"/>
                        </a:ext>
                      </a:extLst>
                    </a:blip>
                    <a:stretch>
                      <a:fillRect/>
                    </a:stretch>
                  </pic:blipFill>
                  <pic:spPr>
                    <a:xfrm>
                      <a:off x="0" y="0"/>
                      <a:ext cx="5113463" cy="1234547"/>
                    </a:xfrm>
                    <a:prstGeom prst="rect">
                      <a:avLst/>
                    </a:prstGeom>
                  </pic:spPr>
                </pic:pic>
              </a:graphicData>
            </a:graphic>
          </wp:inline>
        </w:drawing>
      </w:r>
      <w:r w:rsidRPr="00CB1DF6">
        <w:rPr>
          <w:rFonts w:ascii="Palatino Linotype" w:hAnsi="Palatino Linotype" w:cs="Arial"/>
          <w:noProof/>
          <w:color w:val="000000" w:themeColor="text1"/>
        </w:rPr>
        <w:drawing>
          <wp:inline distT="0" distB="0" distL="0" distR="0">
            <wp:extent cx="5128704" cy="1280271"/>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3.PNG"/>
                    <pic:cNvPicPr/>
                  </pic:nvPicPr>
                  <pic:blipFill>
                    <a:blip r:embed="rId29">
                      <a:extLst>
                        <a:ext uri="{28A0092B-C50C-407E-A947-70E740481C1C}">
                          <a14:useLocalDpi xmlns:a14="http://schemas.microsoft.com/office/drawing/2010/main" val="0"/>
                        </a:ext>
                      </a:extLst>
                    </a:blip>
                    <a:stretch>
                      <a:fillRect/>
                    </a:stretch>
                  </pic:blipFill>
                  <pic:spPr>
                    <a:xfrm>
                      <a:off x="0" y="0"/>
                      <a:ext cx="5128704" cy="1280271"/>
                    </a:xfrm>
                    <a:prstGeom prst="rect">
                      <a:avLst/>
                    </a:prstGeom>
                  </pic:spPr>
                </pic:pic>
              </a:graphicData>
            </a:graphic>
          </wp:inline>
        </w:drawing>
      </w:r>
      <w:r w:rsidRPr="00CB1DF6">
        <w:rPr>
          <w:rFonts w:ascii="Palatino Linotype" w:hAnsi="Palatino Linotype" w:cs="Arial"/>
          <w:noProof/>
          <w:color w:val="000000" w:themeColor="text1"/>
        </w:rPr>
        <w:drawing>
          <wp:inline distT="0" distB="0" distL="0" distR="0">
            <wp:extent cx="5105842" cy="1295512"/>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4.PNG"/>
                    <pic:cNvPicPr/>
                  </pic:nvPicPr>
                  <pic:blipFill>
                    <a:blip r:embed="rId30">
                      <a:extLst>
                        <a:ext uri="{28A0092B-C50C-407E-A947-70E740481C1C}">
                          <a14:useLocalDpi xmlns:a14="http://schemas.microsoft.com/office/drawing/2010/main" val="0"/>
                        </a:ext>
                      </a:extLst>
                    </a:blip>
                    <a:stretch>
                      <a:fillRect/>
                    </a:stretch>
                  </pic:blipFill>
                  <pic:spPr>
                    <a:xfrm>
                      <a:off x="0" y="0"/>
                      <a:ext cx="5105842" cy="1295512"/>
                    </a:xfrm>
                    <a:prstGeom prst="rect">
                      <a:avLst/>
                    </a:prstGeom>
                  </pic:spPr>
                </pic:pic>
              </a:graphicData>
            </a:graphic>
          </wp:inline>
        </w:drawing>
      </w:r>
      <w:r w:rsidRPr="00CB1DF6">
        <w:rPr>
          <w:rFonts w:ascii="Palatino Linotype" w:hAnsi="Palatino Linotype" w:cs="Arial"/>
          <w:noProof/>
          <w:color w:val="000000" w:themeColor="text1"/>
        </w:rPr>
        <w:drawing>
          <wp:inline distT="0" distB="0" distL="0" distR="0">
            <wp:extent cx="5121084" cy="1272650"/>
            <wp:effectExtent l="0" t="0" r="3810" b="381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5.PNG"/>
                    <pic:cNvPicPr/>
                  </pic:nvPicPr>
                  <pic:blipFill>
                    <a:blip r:embed="rId31">
                      <a:extLst>
                        <a:ext uri="{28A0092B-C50C-407E-A947-70E740481C1C}">
                          <a14:useLocalDpi xmlns:a14="http://schemas.microsoft.com/office/drawing/2010/main" val="0"/>
                        </a:ext>
                      </a:extLst>
                    </a:blip>
                    <a:stretch>
                      <a:fillRect/>
                    </a:stretch>
                  </pic:blipFill>
                  <pic:spPr>
                    <a:xfrm>
                      <a:off x="0" y="0"/>
                      <a:ext cx="5121084" cy="1272650"/>
                    </a:xfrm>
                    <a:prstGeom prst="rect">
                      <a:avLst/>
                    </a:prstGeom>
                  </pic:spPr>
                </pic:pic>
              </a:graphicData>
            </a:graphic>
          </wp:inline>
        </w:drawing>
      </w:r>
      <w:r w:rsidRPr="00CB1DF6">
        <w:rPr>
          <w:rFonts w:ascii="Palatino Linotype" w:hAnsi="Palatino Linotype" w:cs="Arial"/>
          <w:noProof/>
          <w:color w:val="000000" w:themeColor="text1"/>
        </w:rPr>
        <w:drawing>
          <wp:inline distT="0" distB="0" distL="0" distR="0">
            <wp:extent cx="5113463" cy="1257409"/>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6.PNG"/>
                    <pic:cNvPicPr/>
                  </pic:nvPicPr>
                  <pic:blipFill>
                    <a:blip r:embed="rId32">
                      <a:extLst>
                        <a:ext uri="{28A0092B-C50C-407E-A947-70E740481C1C}">
                          <a14:useLocalDpi xmlns:a14="http://schemas.microsoft.com/office/drawing/2010/main" val="0"/>
                        </a:ext>
                      </a:extLst>
                    </a:blip>
                    <a:stretch>
                      <a:fillRect/>
                    </a:stretch>
                  </pic:blipFill>
                  <pic:spPr>
                    <a:xfrm>
                      <a:off x="0" y="0"/>
                      <a:ext cx="5113463" cy="1257409"/>
                    </a:xfrm>
                    <a:prstGeom prst="rect">
                      <a:avLst/>
                    </a:prstGeom>
                  </pic:spPr>
                </pic:pic>
              </a:graphicData>
            </a:graphic>
          </wp:inline>
        </w:drawing>
      </w:r>
    </w:p>
    <w:p w:rsidR="00754EF0" w:rsidRPr="00CB1DF6" w:rsidRDefault="00754EF0" w:rsidP="00754EF0">
      <w:pPr>
        <w:spacing w:line="360" w:lineRule="auto"/>
        <w:jc w:val="both"/>
        <w:rPr>
          <w:rFonts w:ascii="Palatino Linotype" w:hAnsi="Palatino Linotype" w:cs="Arial"/>
          <w:color w:val="000000" w:themeColor="text1"/>
        </w:rPr>
      </w:pPr>
    </w:p>
    <w:p w:rsidR="00754EF0" w:rsidRPr="00CB1DF6" w:rsidRDefault="00754EF0" w:rsidP="00754EF0">
      <w:pPr>
        <w:pStyle w:val="Piedepgina"/>
        <w:spacing w:line="360" w:lineRule="auto"/>
        <w:jc w:val="both"/>
        <w:rPr>
          <w:rFonts w:ascii="Palatino Linotype" w:hAnsi="Palatino Linotype" w:cs="Arial"/>
          <w:color w:val="000000" w:themeColor="text1"/>
        </w:rPr>
      </w:pPr>
      <w:r w:rsidRPr="00CB1DF6">
        <w:rPr>
          <w:rFonts w:ascii="Palatino Linotype" w:hAnsi="Palatino Linotype"/>
          <w:b/>
          <w:color w:val="000000" w:themeColor="text1"/>
          <w:sz w:val="28"/>
          <w:szCs w:val="28"/>
        </w:rPr>
        <w:t xml:space="preserve">IX. </w:t>
      </w:r>
      <w:r w:rsidRPr="00CB1DF6">
        <w:rPr>
          <w:rFonts w:ascii="Palatino Linotype" w:hAnsi="Palatino Linotype" w:cs="Arial"/>
          <w:color w:val="000000" w:themeColor="text1"/>
        </w:rPr>
        <w:t xml:space="preserve">Una vez analizado el estado procesal que guardan los expedientes, en fecha </w:t>
      </w:r>
      <w:r w:rsidR="00B16CD7" w:rsidRPr="00CB1DF6">
        <w:rPr>
          <w:rFonts w:ascii="Palatino Linotype" w:hAnsi="Palatino Linotype" w:cs="Arial"/>
          <w:color w:val="000000" w:themeColor="text1"/>
        </w:rPr>
        <w:t xml:space="preserve">nueve de septiembre </w:t>
      </w:r>
      <w:r w:rsidRPr="00CB1DF6">
        <w:rPr>
          <w:rFonts w:ascii="Palatino Linotype" w:hAnsi="Palatino Linotype" w:cs="Arial"/>
          <w:color w:val="000000" w:themeColor="text1"/>
        </w:rPr>
        <w:t xml:space="preserve">de dos mil veinte, la Comisionada </w:t>
      </w:r>
      <w:r w:rsidRPr="00CB1DF6">
        <w:rPr>
          <w:rFonts w:ascii="Palatino Linotype" w:hAnsi="Palatino Linotype" w:cs="Arial"/>
          <w:b/>
          <w:color w:val="000000" w:themeColor="text1"/>
        </w:rPr>
        <w:t xml:space="preserve">EVA ABAID YAPUR </w:t>
      </w:r>
      <w:r w:rsidRPr="00CB1DF6">
        <w:rPr>
          <w:rFonts w:ascii="Palatino Linotype" w:hAnsi="Palatino Linotype" w:cs="Arial"/>
          <w:color w:val="000000" w:themeColor="text1"/>
        </w:rPr>
        <w:t xml:space="preserve">acordó el </w:t>
      </w:r>
      <w:r w:rsidRPr="00CB1DF6">
        <w:rPr>
          <w:rFonts w:ascii="Palatino Linotype" w:hAnsi="Palatino Linotype" w:cs="Arial"/>
          <w:color w:val="000000" w:themeColor="text1"/>
        </w:rPr>
        <w:lastRenderedPageBreak/>
        <w:t>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y,</w:t>
      </w:r>
    </w:p>
    <w:p w:rsidR="00754EF0" w:rsidRPr="00CB1DF6" w:rsidRDefault="00754EF0" w:rsidP="00754EF0">
      <w:pPr>
        <w:jc w:val="both"/>
        <w:rPr>
          <w:rFonts w:ascii="Palatino Linotype" w:hAnsi="Palatino Linotype"/>
          <w:b/>
          <w:color w:val="000000" w:themeColor="text1"/>
          <w:szCs w:val="28"/>
        </w:rPr>
      </w:pPr>
    </w:p>
    <w:p w:rsidR="00754EF0" w:rsidRPr="00CB1DF6" w:rsidRDefault="00754EF0" w:rsidP="00754EF0">
      <w:pPr>
        <w:jc w:val="center"/>
        <w:rPr>
          <w:rFonts w:ascii="Palatino Linotype" w:hAnsi="Palatino Linotype" w:cs="Arial"/>
          <w:b/>
          <w:bCs/>
          <w:color w:val="000000" w:themeColor="text1"/>
          <w:spacing w:val="60"/>
          <w:sz w:val="28"/>
          <w:lang w:val="es-ES_tradnl"/>
        </w:rPr>
      </w:pPr>
      <w:r w:rsidRPr="00CB1DF6">
        <w:rPr>
          <w:rFonts w:ascii="Palatino Linotype" w:hAnsi="Palatino Linotype" w:cs="Arial"/>
          <w:b/>
          <w:bCs/>
          <w:color w:val="000000" w:themeColor="text1"/>
          <w:spacing w:val="60"/>
          <w:sz w:val="28"/>
          <w:lang w:val="es-ES_tradnl"/>
        </w:rPr>
        <w:t>CONSIDERANDO</w:t>
      </w:r>
    </w:p>
    <w:p w:rsidR="00754EF0" w:rsidRPr="00CB1DF6" w:rsidRDefault="00754EF0" w:rsidP="00754EF0">
      <w:pPr>
        <w:jc w:val="center"/>
        <w:rPr>
          <w:rFonts w:ascii="Palatino Linotype" w:hAnsi="Palatino Linotype" w:cs="Arial"/>
          <w:b/>
          <w:bCs/>
          <w:color w:val="000000" w:themeColor="text1"/>
          <w:spacing w:val="60"/>
          <w:lang w:val="es-ES_tradnl"/>
        </w:rPr>
      </w:pPr>
    </w:p>
    <w:p w:rsidR="00754EF0" w:rsidRPr="00CB1DF6" w:rsidRDefault="00754EF0" w:rsidP="00754EF0">
      <w:pPr>
        <w:spacing w:line="360" w:lineRule="auto"/>
        <w:ind w:right="50"/>
        <w:jc w:val="both"/>
        <w:rPr>
          <w:rFonts w:ascii="Palatino Linotype" w:hAnsi="Palatino Linotype" w:cs="Arial"/>
          <w:b/>
          <w:color w:val="000000" w:themeColor="text1"/>
        </w:rPr>
      </w:pPr>
      <w:r w:rsidRPr="00CB1DF6">
        <w:rPr>
          <w:rFonts w:ascii="Palatino Linotype" w:hAnsi="Palatino Linotype"/>
          <w:b/>
          <w:color w:val="000000" w:themeColor="text1"/>
          <w:sz w:val="28"/>
          <w:szCs w:val="28"/>
        </w:rPr>
        <w:t>PRIMERO</w:t>
      </w:r>
      <w:r w:rsidRPr="00CB1DF6">
        <w:rPr>
          <w:rFonts w:ascii="Palatino Linotype" w:hAnsi="Palatino Linotype"/>
          <w:b/>
          <w:color w:val="000000" w:themeColor="text1"/>
        </w:rPr>
        <w:t>.</w:t>
      </w:r>
      <w:r w:rsidRPr="00CB1DF6">
        <w:rPr>
          <w:rFonts w:ascii="Palatino Linotype" w:hAnsi="Palatino Linotype"/>
          <w:color w:val="000000" w:themeColor="text1"/>
        </w:rPr>
        <w:t xml:space="preserve"> </w:t>
      </w:r>
      <w:r w:rsidRPr="00CB1DF6">
        <w:rPr>
          <w:rFonts w:ascii="Palatino Linotype" w:hAnsi="Palatino Linotype"/>
          <w:b/>
          <w:color w:val="000000" w:themeColor="text1"/>
        </w:rPr>
        <w:t>Competencia</w:t>
      </w:r>
      <w:r w:rsidRPr="00CB1DF6">
        <w:rPr>
          <w:rFonts w:ascii="Palatino Linotype" w:hAnsi="Palatino Linotype"/>
          <w:color w:val="000000" w:themeColor="text1"/>
        </w:rPr>
        <w:t>.</w:t>
      </w:r>
      <w:r w:rsidRPr="00CB1DF6">
        <w:rPr>
          <w:rFonts w:ascii="Palatino Linotype" w:hAnsi="Palatino Linotype"/>
          <w:b/>
          <w:color w:val="000000" w:themeColor="text1"/>
        </w:rPr>
        <w:t xml:space="preserve"> </w:t>
      </w:r>
      <w:r w:rsidRPr="00CB1DF6">
        <w:rPr>
          <w:rFonts w:ascii="Palatino Linotype" w:hAnsi="Palatino Linotype"/>
          <w:color w:val="000000" w:themeColor="text1"/>
        </w:rPr>
        <w:t xml:space="preserve">Este Instituto de </w:t>
      </w:r>
      <w:r w:rsidRPr="00CB1DF6">
        <w:rPr>
          <w:rFonts w:ascii="Palatino Linotype" w:hAnsi="Palatino Linotype" w:cs="Arial"/>
          <w:color w:val="000000" w:themeColor="text1"/>
        </w:rPr>
        <w:t>Transparencia</w:t>
      </w:r>
      <w:r w:rsidRPr="00CB1DF6">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w:t>
      </w:r>
      <w:r w:rsidRPr="00CB1DF6">
        <w:rPr>
          <w:rFonts w:ascii="Palatino Linotype" w:hAnsi="Palatino Linotype" w:cs="Arial"/>
          <w:color w:val="000000" w:themeColor="text1"/>
        </w:rPr>
        <w:t>segundo,</w:t>
      </w:r>
      <w:r w:rsidRPr="00CB1DF6">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CB1DF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recursos de revisión interpuestos en términos de la Ley de la materia.</w:t>
      </w:r>
    </w:p>
    <w:p w:rsidR="00754EF0" w:rsidRPr="00CB1DF6" w:rsidRDefault="00754EF0" w:rsidP="00754EF0">
      <w:pPr>
        <w:spacing w:line="360" w:lineRule="auto"/>
        <w:jc w:val="both"/>
        <w:rPr>
          <w:rFonts w:ascii="Palatino Linotype" w:hAnsi="Palatino Linotype" w:cs="Arial"/>
          <w:b/>
          <w:color w:val="000000" w:themeColor="text1"/>
        </w:rPr>
      </w:pPr>
    </w:p>
    <w:p w:rsidR="00754EF0" w:rsidRPr="00CB1DF6" w:rsidRDefault="00754EF0" w:rsidP="00754EF0">
      <w:pPr>
        <w:spacing w:line="360" w:lineRule="auto"/>
        <w:jc w:val="both"/>
        <w:rPr>
          <w:rFonts w:ascii="Palatino Linotype" w:hAnsi="Palatino Linotype" w:cs="Arial"/>
          <w:b/>
          <w:bCs/>
          <w:color w:val="000000" w:themeColor="text1"/>
        </w:rPr>
      </w:pPr>
      <w:r w:rsidRPr="00CB1DF6">
        <w:rPr>
          <w:rFonts w:ascii="Palatino Linotype" w:hAnsi="Palatino Linotype" w:cs="Arial"/>
          <w:b/>
          <w:color w:val="000000" w:themeColor="text1"/>
          <w:sz w:val="28"/>
        </w:rPr>
        <w:t>SEGUNDO</w:t>
      </w:r>
      <w:r w:rsidRPr="00CB1DF6">
        <w:rPr>
          <w:rFonts w:ascii="Palatino Linotype" w:hAnsi="Palatino Linotype" w:cs="Arial"/>
          <w:b/>
          <w:color w:val="000000" w:themeColor="text1"/>
        </w:rPr>
        <w:t xml:space="preserve">. Interés. </w:t>
      </w:r>
      <w:r w:rsidRPr="00CB1DF6">
        <w:rPr>
          <w:rFonts w:ascii="Palatino Linotype" w:hAnsi="Palatino Linotype" w:cs="Arial"/>
          <w:color w:val="000000" w:themeColor="text1"/>
        </w:rPr>
        <w:t xml:space="preserve">Los recursos de revisión fueron interpuestos por parte legítima, en atención a que fueron presentados por </w:t>
      </w:r>
      <w:r w:rsidR="00B16CD7" w:rsidRPr="00CB1DF6">
        <w:rPr>
          <w:rFonts w:ascii="Palatino Linotype" w:hAnsi="Palatino Linotype" w:cs="Arial"/>
          <w:b/>
          <w:color w:val="000000" w:themeColor="text1"/>
        </w:rPr>
        <w:t xml:space="preserve">LA </w:t>
      </w:r>
      <w:r w:rsidRPr="00CB1DF6">
        <w:rPr>
          <w:rFonts w:ascii="Palatino Linotype" w:hAnsi="Palatino Linotype" w:cs="Arial"/>
          <w:b/>
          <w:color w:val="000000" w:themeColor="text1"/>
        </w:rPr>
        <w:t>RECURRENTE</w:t>
      </w:r>
      <w:r w:rsidRPr="00CB1DF6">
        <w:rPr>
          <w:rFonts w:ascii="Palatino Linotype" w:hAnsi="Palatino Linotype" w:cs="Arial"/>
          <w:snapToGrid w:val="0"/>
          <w:color w:val="000000" w:themeColor="text1"/>
        </w:rPr>
        <w:t xml:space="preserve">, quien es la misma persona que formuló las solicitudes de acceso a la información pública </w:t>
      </w:r>
      <w:r w:rsidRPr="00CB1DF6">
        <w:rPr>
          <w:rFonts w:ascii="Palatino Linotype" w:hAnsi="Palatino Linotype" w:cs="Arial"/>
          <w:bCs/>
          <w:color w:val="000000" w:themeColor="text1"/>
        </w:rPr>
        <w:t xml:space="preserve">al </w:t>
      </w:r>
      <w:r w:rsidRPr="00CB1DF6">
        <w:rPr>
          <w:rFonts w:ascii="Palatino Linotype" w:hAnsi="Palatino Linotype" w:cs="Arial"/>
          <w:b/>
          <w:bCs/>
          <w:color w:val="000000" w:themeColor="text1"/>
        </w:rPr>
        <w:t>SUJETO OBLIGADO.</w:t>
      </w:r>
    </w:p>
    <w:p w:rsidR="00754EF0" w:rsidRPr="00CB1DF6" w:rsidRDefault="00754EF0" w:rsidP="00754EF0">
      <w:pPr>
        <w:spacing w:line="360" w:lineRule="auto"/>
        <w:jc w:val="both"/>
        <w:rPr>
          <w:rFonts w:ascii="Palatino Linotype" w:hAnsi="Palatino Linotype" w:cs="Arial"/>
          <w:b/>
          <w:color w:val="000000" w:themeColor="text1"/>
          <w:szCs w:val="28"/>
        </w:rPr>
      </w:pPr>
    </w:p>
    <w:p w:rsidR="00754EF0" w:rsidRPr="00CB1DF6" w:rsidRDefault="00754EF0" w:rsidP="00754EF0">
      <w:pPr>
        <w:pStyle w:val="Encabezado"/>
        <w:spacing w:line="360" w:lineRule="auto"/>
        <w:jc w:val="both"/>
        <w:rPr>
          <w:rFonts w:ascii="Palatino Linotype" w:hAnsi="Palatino Linotype"/>
          <w:color w:val="000000" w:themeColor="text1"/>
        </w:rPr>
      </w:pPr>
      <w:r w:rsidRPr="00CB1DF6">
        <w:rPr>
          <w:rFonts w:ascii="Palatino Linotype" w:eastAsia="Times New Roman" w:hAnsi="Palatino Linotype" w:cs="Arial"/>
          <w:b/>
          <w:color w:val="000000" w:themeColor="text1"/>
          <w:sz w:val="28"/>
          <w:szCs w:val="28"/>
          <w:lang w:val="es-ES"/>
        </w:rPr>
        <w:t>TERCERO.</w:t>
      </w:r>
      <w:r w:rsidRPr="00CB1DF6">
        <w:rPr>
          <w:rFonts w:ascii="Palatino Linotype" w:hAnsi="Palatino Linotype" w:cs="Arial"/>
          <w:color w:val="000000" w:themeColor="text1"/>
        </w:rPr>
        <w:t xml:space="preserve"> </w:t>
      </w:r>
      <w:r w:rsidRPr="00CB1DF6">
        <w:rPr>
          <w:rFonts w:ascii="Palatino Linotype" w:hAnsi="Palatino Linotype" w:cs="Arial"/>
          <w:b/>
          <w:color w:val="000000" w:themeColor="text1"/>
        </w:rPr>
        <w:t>Justificación de la Acumulación de los recursos.</w:t>
      </w:r>
      <w:r w:rsidRPr="00CB1DF6">
        <w:rPr>
          <w:rFonts w:ascii="Palatino Linotype" w:hAnsi="Palatino Linotype" w:cs="Arial"/>
          <w:color w:val="000000" w:themeColor="text1"/>
        </w:rPr>
        <w:t xml:space="preserve"> De las constancias que obran en los expedientes acumulados, se advierte que en los recursos de revisión</w:t>
      </w:r>
      <w:r w:rsidRPr="00CB1DF6">
        <w:rPr>
          <w:rFonts w:ascii="Palatino Linotype" w:hAnsi="Palatino Linotype"/>
          <w:color w:val="000000" w:themeColor="text1"/>
        </w:rPr>
        <w:t xml:space="preserve"> </w:t>
      </w:r>
      <w:r w:rsidR="00B16CD7" w:rsidRPr="00CB1DF6">
        <w:rPr>
          <w:rFonts w:ascii="Palatino Linotype" w:hAnsi="Palatino Linotype"/>
          <w:b/>
          <w:color w:val="000000" w:themeColor="text1"/>
        </w:rPr>
        <w:t>02647/INFOEM/IP/RR/2020</w:t>
      </w:r>
      <w:r w:rsidR="00B16CD7" w:rsidRPr="00CB1DF6">
        <w:rPr>
          <w:rFonts w:ascii="Palatino Linotype" w:hAnsi="Palatino Linotype"/>
          <w:color w:val="000000" w:themeColor="text1"/>
        </w:rPr>
        <w:t xml:space="preserve">, </w:t>
      </w:r>
      <w:r w:rsidR="00B16CD7" w:rsidRPr="00CB1DF6">
        <w:rPr>
          <w:rFonts w:ascii="Palatino Linotype" w:hAnsi="Palatino Linotype"/>
          <w:b/>
          <w:color w:val="000000" w:themeColor="text1"/>
        </w:rPr>
        <w:t>02649/INFOEM/IP/RR/2020</w:t>
      </w:r>
      <w:r w:rsidR="00B16CD7" w:rsidRPr="00CB1DF6">
        <w:rPr>
          <w:rFonts w:ascii="Palatino Linotype" w:hAnsi="Palatino Linotype"/>
          <w:color w:val="000000" w:themeColor="text1"/>
        </w:rPr>
        <w:t xml:space="preserve">, </w:t>
      </w:r>
      <w:r w:rsidR="00B16CD7" w:rsidRPr="00CB1DF6">
        <w:rPr>
          <w:rFonts w:ascii="Palatino Linotype" w:hAnsi="Palatino Linotype"/>
          <w:b/>
          <w:color w:val="000000" w:themeColor="text1"/>
        </w:rPr>
        <w:t>02650/INFOEM/IP/RR/2020</w:t>
      </w:r>
      <w:r w:rsidR="00B16CD7" w:rsidRPr="00CB1DF6">
        <w:rPr>
          <w:rFonts w:ascii="Palatino Linotype" w:hAnsi="Palatino Linotype"/>
          <w:color w:val="000000" w:themeColor="text1"/>
        </w:rPr>
        <w:t xml:space="preserve">, </w:t>
      </w:r>
      <w:r w:rsidR="00B16CD7" w:rsidRPr="00CB1DF6">
        <w:rPr>
          <w:rFonts w:ascii="Palatino Linotype" w:hAnsi="Palatino Linotype"/>
          <w:b/>
          <w:color w:val="000000" w:themeColor="text1"/>
        </w:rPr>
        <w:t>02651/INFOEM/IP/RR/2020</w:t>
      </w:r>
      <w:r w:rsidR="00B16CD7" w:rsidRPr="00CB1DF6">
        <w:rPr>
          <w:rFonts w:ascii="Palatino Linotype" w:hAnsi="Palatino Linotype"/>
          <w:color w:val="000000" w:themeColor="text1"/>
        </w:rPr>
        <w:t xml:space="preserve">, </w:t>
      </w:r>
      <w:r w:rsidR="00B16CD7" w:rsidRPr="00CB1DF6">
        <w:rPr>
          <w:rFonts w:ascii="Palatino Linotype" w:hAnsi="Palatino Linotype"/>
          <w:b/>
          <w:color w:val="000000" w:themeColor="text1"/>
        </w:rPr>
        <w:t>02652/INFOEM/IP/RR/2020</w:t>
      </w:r>
      <w:r w:rsidR="00B16CD7" w:rsidRPr="00CB1DF6">
        <w:rPr>
          <w:rFonts w:ascii="Palatino Linotype" w:hAnsi="Palatino Linotype"/>
          <w:color w:val="000000" w:themeColor="text1"/>
        </w:rPr>
        <w:t>, y</w:t>
      </w:r>
      <w:r w:rsidR="00B16CD7" w:rsidRPr="00CB1DF6">
        <w:rPr>
          <w:rFonts w:ascii="Palatino Linotype" w:hAnsi="Palatino Linotype"/>
          <w:b/>
          <w:color w:val="000000" w:themeColor="text1"/>
        </w:rPr>
        <w:t xml:space="preserve"> 02653/INFOEM/IP/RR/2020 </w:t>
      </w:r>
      <w:r w:rsidRPr="00CB1DF6">
        <w:rPr>
          <w:rFonts w:ascii="Palatino Linotype" w:hAnsi="Palatino Linotype"/>
          <w:b/>
          <w:color w:val="000000" w:themeColor="text1"/>
        </w:rPr>
        <w:t>acumulados</w:t>
      </w:r>
      <w:r w:rsidRPr="00CB1DF6">
        <w:rPr>
          <w:rFonts w:ascii="Palatino Linotype" w:hAnsi="Palatino Linotype" w:cs="Arial"/>
          <w:b/>
          <w:bCs/>
          <w:color w:val="000000" w:themeColor="text1"/>
        </w:rPr>
        <w:t xml:space="preserve">, </w:t>
      </w:r>
      <w:r w:rsidRPr="00CB1DF6">
        <w:rPr>
          <w:rFonts w:ascii="Palatino Linotype" w:hAnsi="Palatino Linotype" w:cs="Arial"/>
          <w:color w:val="000000" w:themeColor="text1"/>
        </w:rPr>
        <w:t xml:space="preserve">fueron presentados por </w:t>
      </w:r>
      <w:r w:rsidR="00AB5113" w:rsidRPr="00CB1DF6">
        <w:rPr>
          <w:rFonts w:ascii="Palatino Linotype" w:hAnsi="Palatino Linotype" w:cs="Arial"/>
          <w:color w:val="000000" w:themeColor="text1"/>
        </w:rPr>
        <w:t>la</w:t>
      </w:r>
      <w:r w:rsidRPr="00CB1DF6">
        <w:rPr>
          <w:rFonts w:ascii="Palatino Linotype" w:hAnsi="Palatino Linotype" w:cs="Arial"/>
          <w:color w:val="000000" w:themeColor="text1"/>
        </w:rPr>
        <w:t xml:space="preserve"> mism</w:t>
      </w:r>
      <w:r w:rsidR="00AB5113" w:rsidRPr="00CB1DF6">
        <w:rPr>
          <w:rFonts w:ascii="Palatino Linotype" w:hAnsi="Palatino Linotype" w:cs="Arial"/>
          <w:color w:val="000000" w:themeColor="text1"/>
        </w:rPr>
        <w:t>a</w:t>
      </w:r>
      <w:r w:rsidRPr="00CB1DF6">
        <w:rPr>
          <w:rFonts w:ascii="Palatino Linotype" w:hAnsi="Palatino Linotype" w:cs="Arial"/>
          <w:color w:val="000000" w:themeColor="text1"/>
        </w:rPr>
        <w:t xml:space="preserve"> </w:t>
      </w:r>
      <w:r w:rsidRPr="00CB1DF6">
        <w:rPr>
          <w:rFonts w:ascii="Palatino Linotype" w:hAnsi="Palatino Linotype" w:cs="Arial"/>
          <w:b/>
          <w:color w:val="000000" w:themeColor="text1"/>
        </w:rPr>
        <w:t>RECURRENTE</w:t>
      </w:r>
      <w:r w:rsidRPr="00CB1DF6">
        <w:rPr>
          <w:rFonts w:ascii="Palatino Linotype" w:hAnsi="Palatino Linotype" w:cs="Arial"/>
          <w:color w:val="000000" w:themeColor="text1"/>
        </w:rPr>
        <w:t xml:space="preserve"> respecto de los actos u omisiones del mismo </w:t>
      </w:r>
      <w:r w:rsidRPr="00CB1DF6">
        <w:rPr>
          <w:rFonts w:ascii="Palatino Linotype" w:hAnsi="Palatino Linotype" w:cs="Arial"/>
          <w:b/>
          <w:color w:val="000000" w:themeColor="text1"/>
        </w:rPr>
        <w:t>SUJETO OBLIGADO</w:t>
      </w:r>
      <w:r w:rsidRPr="00CB1DF6">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CB1DF6">
        <w:rPr>
          <w:rFonts w:ascii="Palatino Linotype" w:hAnsi="Palatino Linotype" w:cs="Arial"/>
          <w:color w:val="000000" w:themeColor="text1"/>
          <w:lang w:val="es-ES"/>
        </w:rPr>
        <w:t xml:space="preserve">Código de Procedimientos Administrativos del Estado de México, de aplicación supletoria en términos del </w:t>
      </w:r>
      <w:r w:rsidRPr="00CB1DF6">
        <w:rPr>
          <w:rFonts w:ascii="Palatino Linotype" w:hAnsi="Palatino Linotype" w:cs="Arial"/>
          <w:color w:val="000000" w:themeColor="text1"/>
        </w:rPr>
        <w:t xml:space="preserve">artículo 195 de </w:t>
      </w:r>
      <w:r w:rsidRPr="00CB1DF6">
        <w:rPr>
          <w:rFonts w:ascii="Palatino Linotype" w:hAnsi="Palatino Linotype"/>
          <w:color w:val="000000" w:themeColor="text1"/>
        </w:rPr>
        <w:t>la Ley de Transparencia y Acceso a la Información Pública del Estado de México y Municipios en vigor, que a la letra señalan:</w:t>
      </w:r>
    </w:p>
    <w:p w:rsidR="00754EF0" w:rsidRPr="00CB1DF6" w:rsidRDefault="00754EF0" w:rsidP="00754EF0">
      <w:pPr>
        <w:pStyle w:val="Encabezado"/>
        <w:jc w:val="both"/>
        <w:rPr>
          <w:rFonts w:ascii="Palatino Linotype" w:hAnsi="Palatino Linotype"/>
          <w:color w:val="000000" w:themeColor="text1"/>
        </w:rPr>
      </w:pPr>
    </w:p>
    <w:p w:rsidR="00754EF0" w:rsidRPr="00CB1DF6" w:rsidRDefault="00754EF0" w:rsidP="00754EF0">
      <w:pPr>
        <w:tabs>
          <w:tab w:val="left" w:pos="8222"/>
        </w:tabs>
        <w:ind w:left="851" w:right="1134"/>
        <w:jc w:val="center"/>
        <w:rPr>
          <w:rFonts w:ascii="Palatino Linotype" w:hAnsi="Palatino Linotype" w:cs="Arial"/>
          <w:b/>
          <w:i/>
          <w:color w:val="000000" w:themeColor="text1"/>
          <w:sz w:val="22"/>
          <w:szCs w:val="22"/>
        </w:rPr>
      </w:pPr>
      <w:r w:rsidRPr="00CB1DF6">
        <w:rPr>
          <w:rFonts w:ascii="Palatino Linotype" w:hAnsi="Palatino Linotype" w:cs="Arial"/>
          <w:b/>
          <w:i/>
          <w:color w:val="000000" w:themeColor="text1"/>
          <w:sz w:val="22"/>
          <w:szCs w:val="22"/>
        </w:rPr>
        <w:t>Código de Procedimientos Administrativos del Estado de México</w:t>
      </w:r>
    </w:p>
    <w:p w:rsidR="00754EF0" w:rsidRPr="00CB1DF6" w:rsidRDefault="00754EF0" w:rsidP="00754EF0">
      <w:pPr>
        <w:ind w:left="851" w:right="992"/>
        <w:jc w:val="center"/>
        <w:rPr>
          <w:rFonts w:ascii="Palatino Linotype" w:hAnsi="Palatino Linotype" w:cs="Arial"/>
          <w:b/>
          <w:i/>
          <w:color w:val="000000" w:themeColor="text1"/>
          <w:szCs w:val="22"/>
        </w:rPr>
      </w:pPr>
    </w:p>
    <w:p w:rsidR="00754EF0" w:rsidRPr="00CB1DF6" w:rsidRDefault="00754EF0" w:rsidP="00754EF0">
      <w:pPr>
        <w:tabs>
          <w:tab w:val="left" w:pos="8222"/>
        </w:tabs>
        <w:ind w:left="851" w:right="1134"/>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w:t>
      </w:r>
      <w:r w:rsidRPr="00CB1DF6">
        <w:rPr>
          <w:rFonts w:ascii="Palatino Linotype" w:hAnsi="Palatino Linotype" w:cs="Arial"/>
          <w:b/>
          <w:i/>
          <w:color w:val="000000" w:themeColor="text1"/>
          <w:sz w:val="22"/>
          <w:szCs w:val="22"/>
        </w:rPr>
        <w:t>Artículo 18</w:t>
      </w:r>
      <w:r w:rsidRPr="00CB1DF6">
        <w:rPr>
          <w:rFonts w:ascii="Palatino Linotype" w:hAnsi="Palatino Linotype" w:cs="Arial"/>
          <w:i/>
          <w:color w:val="000000" w:themeColor="text1"/>
          <w:sz w:val="22"/>
          <w:szCs w:val="22"/>
        </w:rPr>
        <w:t xml:space="preserve">.- </w:t>
      </w:r>
      <w:r w:rsidRPr="00CB1DF6">
        <w:rPr>
          <w:rFonts w:ascii="Palatino Linotype" w:hAnsi="Palatino Linotype" w:cs="Arial"/>
          <w:b/>
          <w:i/>
          <w:color w:val="000000" w:themeColor="text1"/>
          <w:sz w:val="22"/>
          <w:szCs w:val="22"/>
        </w:rPr>
        <w:t xml:space="preserve">La autoridad administrativa o el Tribunal </w:t>
      </w:r>
      <w:r w:rsidRPr="00CB1DF6">
        <w:rPr>
          <w:rFonts w:ascii="Palatino Linotype" w:hAnsi="Palatino Linotype" w:cs="Arial"/>
          <w:b/>
          <w:i/>
          <w:color w:val="000000" w:themeColor="text1"/>
          <w:sz w:val="22"/>
          <w:szCs w:val="22"/>
          <w:u w:val="single"/>
        </w:rPr>
        <w:t>acordarán la acumulación de los expedientes</w:t>
      </w:r>
      <w:r w:rsidRPr="00CB1DF6">
        <w:rPr>
          <w:rFonts w:ascii="Palatino Linotype" w:hAnsi="Palatino Linotype" w:cs="Arial"/>
          <w:b/>
          <w:i/>
          <w:color w:val="000000" w:themeColor="text1"/>
          <w:sz w:val="22"/>
          <w:szCs w:val="22"/>
        </w:rPr>
        <w:t xml:space="preserve"> del procedimiento y proceso administrativo que ante ellos se sigan, de oficio</w:t>
      </w:r>
      <w:r w:rsidRPr="00CB1DF6">
        <w:rPr>
          <w:rFonts w:ascii="Palatino Linotype" w:hAnsi="Palatino Linotype" w:cs="Arial"/>
          <w:i/>
          <w:color w:val="000000" w:themeColor="text1"/>
          <w:sz w:val="22"/>
          <w:szCs w:val="22"/>
        </w:rPr>
        <w:t xml:space="preserve"> o a petición de parte, </w:t>
      </w:r>
      <w:r w:rsidRPr="00CB1DF6">
        <w:rPr>
          <w:rFonts w:ascii="Palatino Linotype" w:hAnsi="Palatino Linotype" w:cs="Arial"/>
          <w:b/>
          <w:i/>
          <w:color w:val="000000" w:themeColor="text1"/>
          <w:sz w:val="22"/>
          <w:szCs w:val="22"/>
          <w:u w:val="single"/>
        </w:rPr>
        <w:t>cuando las partes</w:t>
      </w:r>
      <w:r w:rsidRPr="00CB1DF6">
        <w:rPr>
          <w:rFonts w:ascii="Palatino Linotype" w:hAnsi="Palatino Linotype" w:cs="Arial"/>
          <w:i/>
          <w:color w:val="000000" w:themeColor="text1"/>
          <w:sz w:val="22"/>
          <w:szCs w:val="22"/>
        </w:rPr>
        <w:t xml:space="preserve"> o los actos administrativos </w:t>
      </w:r>
      <w:r w:rsidRPr="00CB1DF6">
        <w:rPr>
          <w:rFonts w:ascii="Palatino Linotype" w:hAnsi="Palatino Linotype" w:cs="Arial"/>
          <w:b/>
          <w:i/>
          <w:color w:val="000000" w:themeColor="text1"/>
          <w:sz w:val="22"/>
          <w:szCs w:val="22"/>
          <w:u w:val="single"/>
        </w:rPr>
        <w:t>sean iguales</w:t>
      </w:r>
      <w:r w:rsidRPr="00CB1DF6">
        <w:rPr>
          <w:rFonts w:ascii="Palatino Linotype" w:hAnsi="Palatino Linotype" w:cs="Arial"/>
          <w:i/>
          <w:color w:val="000000" w:themeColor="text1"/>
          <w:sz w:val="22"/>
          <w:szCs w:val="22"/>
        </w:rPr>
        <w:t xml:space="preserve">, se trate de actos conexos o </w:t>
      </w:r>
      <w:r w:rsidRPr="00CB1DF6">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CB1DF6">
        <w:rPr>
          <w:rFonts w:ascii="Palatino Linotype" w:hAnsi="Palatino Linotype" w:cs="Arial"/>
          <w:i/>
          <w:color w:val="000000" w:themeColor="text1"/>
          <w:sz w:val="22"/>
          <w:szCs w:val="22"/>
        </w:rPr>
        <w:t>. La misma regla se aplicará, en lo conducente, para la separación de los expedientes.”</w:t>
      </w:r>
    </w:p>
    <w:p w:rsidR="00754EF0" w:rsidRPr="00CB1DF6" w:rsidRDefault="00754EF0" w:rsidP="00754EF0">
      <w:pPr>
        <w:ind w:left="851" w:right="992"/>
        <w:jc w:val="both"/>
        <w:rPr>
          <w:rFonts w:ascii="Palatino Linotype" w:hAnsi="Palatino Linotype" w:cs="Arial"/>
          <w:i/>
          <w:color w:val="000000" w:themeColor="text1"/>
          <w:szCs w:val="22"/>
        </w:rPr>
      </w:pPr>
    </w:p>
    <w:p w:rsidR="00754EF0" w:rsidRPr="00CB1DF6" w:rsidRDefault="00754EF0" w:rsidP="00754EF0">
      <w:pPr>
        <w:tabs>
          <w:tab w:val="left" w:pos="8222"/>
        </w:tabs>
        <w:ind w:left="851" w:right="1134"/>
        <w:jc w:val="center"/>
        <w:rPr>
          <w:rFonts w:ascii="Palatino Linotype" w:hAnsi="Palatino Linotype" w:cs="Arial"/>
          <w:b/>
          <w:i/>
          <w:color w:val="000000" w:themeColor="text1"/>
          <w:sz w:val="22"/>
          <w:szCs w:val="22"/>
        </w:rPr>
      </w:pPr>
      <w:r w:rsidRPr="00CB1DF6">
        <w:rPr>
          <w:rFonts w:ascii="Palatino Linotype" w:hAnsi="Palatino Linotype" w:cs="Arial"/>
          <w:b/>
          <w:i/>
          <w:color w:val="000000" w:themeColor="text1"/>
          <w:sz w:val="22"/>
          <w:szCs w:val="22"/>
        </w:rPr>
        <w:t xml:space="preserve">Ley de Transparencia y Acceso a la Información Pública del Estado de México y Municipios </w:t>
      </w:r>
    </w:p>
    <w:p w:rsidR="00754EF0" w:rsidRPr="00CB1DF6" w:rsidRDefault="00754EF0" w:rsidP="00754EF0">
      <w:pPr>
        <w:tabs>
          <w:tab w:val="left" w:pos="8222"/>
        </w:tabs>
        <w:ind w:left="851" w:right="1134"/>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lastRenderedPageBreak/>
        <w:t>“</w:t>
      </w:r>
      <w:r w:rsidRPr="00CB1DF6">
        <w:rPr>
          <w:rFonts w:ascii="Palatino Linotype" w:hAnsi="Palatino Linotype" w:cs="Arial"/>
          <w:b/>
          <w:i/>
          <w:color w:val="000000" w:themeColor="text1"/>
          <w:sz w:val="22"/>
          <w:szCs w:val="22"/>
        </w:rPr>
        <w:t xml:space="preserve">Artículo 195. </w:t>
      </w:r>
      <w:r w:rsidRPr="00CB1DF6">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rsidR="00754EF0" w:rsidRPr="00CB1DF6" w:rsidRDefault="00754EF0" w:rsidP="00754EF0">
      <w:pPr>
        <w:tabs>
          <w:tab w:val="left" w:pos="8222"/>
        </w:tabs>
        <w:ind w:left="851" w:right="1134"/>
        <w:jc w:val="both"/>
        <w:rPr>
          <w:rFonts w:ascii="Palatino Linotype" w:hAnsi="Palatino Linotype" w:cs="Arial"/>
          <w:color w:val="000000" w:themeColor="text1"/>
          <w:sz w:val="22"/>
          <w:szCs w:val="22"/>
        </w:rPr>
      </w:pPr>
      <w:r w:rsidRPr="00CB1DF6">
        <w:rPr>
          <w:rFonts w:ascii="Palatino Linotype" w:hAnsi="Palatino Linotype" w:cs="Arial"/>
          <w:color w:val="000000" w:themeColor="text1"/>
          <w:sz w:val="22"/>
          <w:szCs w:val="22"/>
        </w:rPr>
        <w:t>(Énfasis añadido)</w:t>
      </w:r>
    </w:p>
    <w:p w:rsidR="00754EF0" w:rsidRPr="00CB1DF6" w:rsidRDefault="00754EF0" w:rsidP="00754EF0">
      <w:pPr>
        <w:jc w:val="both"/>
        <w:rPr>
          <w:rFonts w:ascii="Palatino Linotype" w:hAnsi="Palatino Linotype" w:cs="Arial"/>
          <w:b/>
          <w:color w:val="000000" w:themeColor="text1"/>
          <w:szCs w:val="28"/>
        </w:rPr>
      </w:pPr>
    </w:p>
    <w:p w:rsidR="00754EF0" w:rsidRPr="00CB1DF6" w:rsidRDefault="00754EF0" w:rsidP="00754EF0">
      <w:pPr>
        <w:pStyle w:val="Encabezado"/>
        <w:spacing w:line="360" w:lineRule="auto"/>
        <w:jc w:val="both"/>
        <w:rPr>
          <w:rFonts w:ascii="Palatino Linotype" w:hAnsi="Palatino Linotype" w:cs="Arial"/>
          <w:color w:val="000000" w:themeColor="text1"/>
        </w:rPr>
      </w:pPr>
      <w:r w:rsidRPr="00CB1DF6">
        <w:rPr>
          <w:rFonts w:ascii="Palatino Linotype" w:hAnsi="Palatino Linotype" w:cs="Arial"/>
          <w:color w:val="000000" w:themeColor="text1"/>
        </w:rPr>
        <w:t>De lo dispuesto en la normativa anterior, dicha acumulación procede cuando:</w:t>
      </w:r>
    </w:p>
    <w:p w:rsidR="00754EF0" w:rsidRPr="00CB1DF6" w:rsidRDefault="00754EF0" w:rsidP="00754EF0">
      <w:pPr>
        <w:pStyle w:val="Encabezado"/>
        <w:numPr>
          <w:ilvl w:val="0"/>
          <w:numId w:val="3"/>
        </w:numPr>
        <w:spacing w:line="360" w:lineRule="auto"/>
        <w:jc w:val="both"/>
        <w:rPr>
          <w:rFonts w:ascii="Palatino Linotype" w:hAnsi="Palatino Linotype" w:cs="Arial"/>
          <w:color w:val="000000" w:themeColor="text1"/>
        </w:rPr>
      </w:pPr>
      <w:r w:rsidRPr="00CB1DF6">
        <w:rPr>
          <w:rFonts w:ascii="Palatino Linotype" w:hAnsi="Palatino Linotype" w:cs="Arial"/>
          <w:color w:val="000000" w:themeColor="text1"/>
        </w:rPr>
        <w:t>El solicitante y la información referida sean las mismas;</w:t>
      </w:r>
    </w:p>
    <w:p w:rsidR="00754EF0" w:rsidRPr="00CB1DF6" w:rsidRDefault="00754EF0" w:rsidP="00754EF0">
      <w:pPr>
        <w:pStyle w:val="Encabezado"/>
        <w:numPr>
          <w:ilvl w:val="0"/>
          <w:numId w:val="3"/>
        </w:numPr>
        <w:spacing w:line="360" w:lineRule="auto"/>
        <w:jc w:val="both"/>
        <w:rPr>
          <w:rFonts w:ascii="Palatino Linotype" w:hAnsi="Palatino Linotype" w:cs="Arial"/>
          <w:color w:val="000000" w:themeColor="text1"/>
        </w:rPr>
      </w:pPr>
      <w:r w:rsidRPr="00CB1DF6">
        <w:rPr>
          <w:rFonts w:ascii="Palatino Linotype" w:hAnsi="Palatino Linotype" w:cs="Arial"/>
          <w:b/>
          <w:color w:val="000000" w:themeColor="text1"/>
          <w:u w:val="single"/>
        </w:rPr>
        <w:t>Las partes o los actos impugnados sean iguales</w:t>
      </w:r>
      <w:r w:rsidRPr="00CB1DF6">
        <w:rPr>
          <w:rFonts w:ascii="Palatino Linotype" w:hAnsi="Palatino Linotype" w:cs="Arial"/>
          <w:color w:val="000000" w:themeColor="text1"/>
        </w:rPr>
        <w:t>;</w:t>
      </w:r>
    </w:p>
    <w:p w:rsidR="00754EF0" w:rsidRPr="00CB1DF6" w:rsidRDefault="00754EF0" w:rsidP="00754EF0">
      <w:pPr>
        <w:pStyle w:val="Encabezado"/>
        <w:numPr>
          <w:ilvl w:val="0"/>
          <w:numId w:val="3"/>
        </w:numPr>
        <w:spacing w:line="360" w:lineRule="auto"/>
        <w:jc w:val="both"/>
        <w:rPr>
          <w:rFonts w:ascii="Palatino Linotype" w:hAnsi="Palatino Linotype" w:cs="Arial"/>
          <w:color w:val="000000" w:themeColor="text1"/>
        </w:rPr>
      </w:pPr>
      <w:r w:rsidRPr="00CB1DF6">
        <w:rPr>
          <w:rFonts w:ascii="Palatino Linotype" w:hAnsi="Palatino Linotype" w:cs="Arial"/>
          <w:b/>
          <w:color w:val="000000" w:themeColor="text1"/>
          <w:u w:val="single"/>
        </w:rPr>
        <w:t>Cuando se trate del mismo solicitante, el mismo Sujeto Obligado</w:t>
      </w:r>
      <w:r w:rsidRPr="00CB1DF6">
        <w:rPr>
          <w:rFonts w:ascii="Palatino Linotype" w:hAnsi="Palatino Linotype" w:cs="Arial"/>
          <w:color w:val="000000" w:themeColor="text1"/>
        </w:rPr>
        <w:t>, y</w:t>
      </w:r>
    </w:p>
    <w:p w:rsidR="00754EF0" w:rsidRPr="00CB1DF6" w:rsidRDefault="00754EF0" w:rsidP="00754EF0">
      <w:pPr>
        <w:pStyle w:val="Encabezado"/>
        <w:numPr>
          <w:ilvl w:val="0"/>
          <w:numId w:val="3"/>
        </w:numPr>
        <w:spacing w:line="360" w:lineRule="auto"/>
        <w:ind w:left="357" w:hanging="357"/>
        <w:jc w:val="both"/>
        <w:rPr>
          <w:rFonts w:ascii="Palatino Linotype" w:hAnsi="Palatino Linotype" w:cs="Arial"/>
          <w:color w:val="000000" w:themeColor="text1"/>
        </w:rPr>
      </w:pPr>
      <w:r w:rsidRPr="00CB1DF6">
        <w:rPr>
          <w:rFonts w:ascii="Palatino Linotype" w:hAnsi="Palatino Linotype" w:cs="Arial"/>
          <w:color w:val="000000" w:themeColor="text1"/>
        </w:rPr>
        <w:t>Aun tratándose de solicitudes diversas, resulte conveniente la resolución unificada de los asuntos</w:t>
      </w:r>
      <w:r w:rsidRPr="00CB1DF6">
        <w:rPr>
          <w:rFonts w:ascii="Palatino Linotype" w:hAnsi="Palatino Linotype" w:cs="Arial"/>
          <w:i/>
          <w:color w:val="000000" w:themeColor="text1"/>
        </w:rPr>
        <w:t>.</w:t>
      </w:r>
    </w:p>
    <w:p w:rsidR="00754EF0" w:rsidRPr="00CB1DF6" w:rsidRDefault="00754EF0" w:rsidP="00754EF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rsidR="00754EF0" w:rsidRPr="00CB1DF6" w:rsidRDefault="00754EF0" w:rsidP="00754EF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B1DF6">
        <w:rPr>
          <w:rFonts w:ascii="Palatino Linotype" w:hAnsi="Palatino Linotype" w:cs="Arial"/>
          <w:color w:val="000000" w:themeColor="text1"/>
        </w:rPr>
        <w:t xml:space="preserve">De esta suerte, tal y como se mencionó anteriormente, los recursos de revisión que nos ocupan fueron interpuestos por </w:t>
      </w:r>
      <w:r w:rsidR="00B16CD7" w:rsidRPr="00CB1DF6">
        <w:rPr>
          <w:rFonts w:ascii="Palatino Linotype" w:hAnsi="Palatino Linotype" w:cs="Arial"/>
          <w:color w:val="000000" w:themeColor="text1"/>
        </w:rPr>
        <w:t>la</w:t>
      </w:r>
      <w:r w:rsidRPr="00CB1DF6">
        <w:rPr>
          <w:rFonts w:ascii="Palatino Linotype" w:hAnsi="Palatino Linotype" w:cs="Arial"/>
          <w:color w:val="000000" w:themeColor="text1"/>
        </w:rPr>
        <w:t xml:space="preserve"> mism</w:t>
      </w:r>
      <w:r w:rsidR="00B16CD7" w:rsidRPr="00CB1DF6">
        <w:rPr>
          <w:rFonts w:ascii="Palatino Linotype" w:hAnsi="Palatino Linotype" w:cs="Arial"/>
          <w:color w:val="000000" w:themeColor="text1"/>
        </w:rPr>
        <w:t>a</w:t>
      </w:r>
      <w:r w:rsidRPr="00CB1DF6">
        <w:rPr>
          <w:rFonts w:ascii="Palatino Linotype" w:hAnsi="Palatino Linotype" w:cs="Arial"/>
          <w:color w:val="000000" w:themeColor="text1"/>
        </w:rPr>
        <w:t xml:space="preserve"> </w:t>
      </w:r>
      <w:r w:rsidRPr="00CB1DF6">
        <w:rPr>
          <w:rFonts w:ascii="Palatino Linotype" w:hAnsi="Palatino Linotype" w:cs="Arial"/>
          <w:b/>
          <w:color w:val="000000" w:themeColor="text1"/>
        </w:rPr>
        <w:t>RECURRENTE</w:t>
      </w:r>
      <w:r w:rsidRPr="00CB1DF6">
        <w:rPr>
          <w:rFonts w:ascii="Palatino Linotype" w:hAnsi="Palatino Linotype" w:cs="Arial"/>
          <w:color w:val="000000" w:themeColor="text1"/>
        </w:rPr>
        <w:t xml:space="preserve"> ante el mismo </w:t>
      </w:r>
      <w:r w:rsidRPr="00CB1DF6">
        <w:rPr>
          <w:rFonts w:ascii="Palatino Linotype" w:hAnsi="Palatino Linotype" w:cs="Arial"/>
          <w:b/>
          <w:color w:val="000000" w:themeColor="text1"/>
        </w:rPr>
        <w:t>SUJETO OBLIGADO</w:t>
      </w:r>
      <w:r w:rsidRPr="00CB1DF6">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rsidR="00754EF0" w:rsidRPr="00CB1DF6" w:rsidRDefault="00754EF0" w:rsidP="00754EF0">
      <w:pPr>
        <w:spacing w:line="360" w:lineRule="auto"/>
        <w:jc w:val="both"/>
        <w:rPr>
          <w:rFonts w:ascii="Palatino Linotype" w:hAnsi="Palatino Linotype" w:cs="Arial"/>
          <w:b/>
          <w:color w:val="000000" w:themeColor="text1"/>
          <w:szCs w:val="28"/>
        </w:rPr>
      </w:pPr>
    </w:p>
    <w:p w:rsidR="00754EF0" w:rsidRPr="00CB1DF6" w:rsidRDefault="00754EF0" w:rsidP="00754EF0">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CB1DF6">
        <w:rPr>
          <w:rFonts w:ascii="Palatino Linotype" w:hAnsi="Palatino Linotype"/>
          <w:b/>
          <w:color w:val="000000" w:themeColor="text1"/>
          <w:sz w:val="28"/>
        </w:rPr>
        <w:t xml:space="preserve">CUARTO. </w:t>
      </w:r>
      <w:r w:rsidRPr="00CB1DF6">
        <w:rPr>
          <w:rFonts w:ascii="Palatino Linotype" w:hAnsi="Palatino Linotype" w:cs="Arial"/>
          <w:b/>
          <w:color w:val="000000" w:themeColor="text1"/>
        </w:rPr>
        <w:t xml:space="preserve">Oportunidad. </w:t>
      </w:r>
      <w:r w:rsidRPr="00CB1DF6">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00AB5113" w:rsidRPr="00CB1DF6">
        <w:rPr>
          <w:rFonts w:ascii="Palatino Linotype" w:hAnsi="Palatino Linotype" w:cs="Arial"/>
          <w:b/>
          <w:color w:val="000000" w:themeColor="text1"/>
        </w:rPr>
        <w:t>LA</w:t>
      </w:r>
      <w:r w:rsidRPr="00CB1DF6">
        <w:rPr>
          <w:rFonts w:ascii="Palatino Linotype" w:hAnsi="Palatino Linotype" w:cs="Arial"/>
          <w:b/>
          <w:color w:val="000000" w:themeColor="text1"/>
        </w:rPr>
        <w:t xml:space="preserve"> RECURRENTE </w:t>
      </w:r>
      <w:r w:rsidRPr="00CB1DF6">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rsidR="00754EF0" w:rsidRPr="00CB1DF6" w:rsidRDefault="00754EF0" w:rsidP="00754EF0">
      <w:pPr>
        <w:ind w:left="851" w:right="899"/>
        <w:jc w:val="both"/>
        <w:rPr>
          <w:rFonts w:ascii="Palatino Linotype" w:hAnsi="Palatino Linotype" w:cs="Arial"/>
          <w:color w:val="000000" w:themeColor="text1"/>
        </w:rPr>
      </w:pPr>
    </w:p>
    <w:p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b/>
          <w:i/>
          <w:color w:val="000000" w:themeColor="text1"/>
          <w:sz w:val="22"/>
          <w:szCs w:val="22"/>
        </w:rPr>
        <w:t>“Artículo 178.</w:t>
      </w:r>
      <w:r w:rsidRPr="00CB1DF6">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CB1DF6">
        <w:rPr>
          <w:rFonts w:ascii="Palatino Linotype" w:hAnsi="Palatino Linotype" w:cs="Arial"/>
          <w:i/>
          <w:color w:val="000000" w:themeColor="text1"/>
          <w:sz w:val="22"/>
          <w:szCs w:val="22"/>
        </w:rPr>
        <w:lastRenderedPageBreak/>
        <w:t>dentro de los quince días hábiles, siguientes a la fecha de la notificación de la respuesta.</w:t>
      </w:r>
    </w:p>
    <w:p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CB1DF6">
        <w:rPr>
          <w:rFonts w:ascii="Palatino Linotype" w:hAnsi="Palatino Linotype" w:cs="Arial"/>
          <w:b/>
          <w:i/>
          <w:color w:val="000000" w:themeColor="text1"/>
          <w:sz w:val="22"/>
          <w:szCs w:val="22"/>
        </w:rPr>
        <w:t>”</w:t>
      </w:r>
    </w:p>
    <w:p w:rsidR="00754EF0" w:rsidRPr="00CB1DF6" w:rsidRDefault="00754EF0" w:rsidP="00754EF0">
      <w:pPr>
        <w:ind w:left="851" w:right="899"/>
        <w:jc w:val="both"/>
        <w:rPr>
          <w:rFonts w:ascii="Palatino Linotype" w:hAnsi="Palatino Linotype" w:cs="Arial"/>
          <w:color w:val="000000" w:themeColor="text1"/>
        </w:rPr>
      </w:pPr>
    </w:p>
    <w:p w:rsidR="009F1A6B" w:rsidRPr="00CB1DF6" w:rsidRDefault="00754EF0" w:rsidP="009F1A6B">
      <w:pPr>
        <w:spacing w:line="360" w:lineRule="auto"/>
        <w:jc w:val="both"/>
        <w:rPr>
          <w:rFonts w:ascii="Palatino Linotype" w:hAnsi="Palatino Linotype" w:cs="Arial"/>
          <w:color w:val="000000" w:themeColor="text1"/>
        </w:rPr>
      </w:pPr>
      <w:r w:rsidRPr="00CB1DF6">
        <w:rPr>
          <w:rFonts w:ascii="Palatino Linotype" w:hAnsi="Palatino Linotype" w:cs="Arial"/>
          <w:color w:val="000000" w:themeColor="text1"/>
        </w:rPr>
        <w:t>En efecto, se actualiza la hipótesis prevista en el precepto legal antes transcrito, en atención a que la</w:t>
      </w:r>
      <w:r w:rsidR="009F1A6B" w:rsidRPr="00CB1DF6">
        <w:rPr>
          <w:rFonts w:ascii="Palatino Linotype" w:hAnsi="Palatino Linotype" w:cs="Arial"/>
          <w:color w:val="000000" w:themeColor="text1"/>
        </w:rPr>
        <w:t>s</w:t>
      </w:r>
      <w:r w:rsidRPr="00CB1DF6">
        <w:rPr>
          <w:rFonts w:ascii="Palatino Linotype" w:hAnsi="Palatino Linotype" w:cs="Arial"/>
          <w:color w:val="000000" w:themeColor="text1"/>
        </w:rPr>
        <w:t xml:space="preserve"> respuesta</w:t>
      </w:r>
      <w:r w:rsidR="009F1A6B" w:rsidRPr="00CB1DF6">
        <w:rPr>
          <w:rFonts w:ascii="Palatino Linotype" w:hAnsi="Palatino Linotype" w:cs="Arial"/>
          <w:color w:val="000000" w:themeColor="text1"/>
        </w:rPr>
        <w:t>s</w:t>
      </w:r>
      <w:r w:rsidRPr="00CB1DF6">
        <w:rPr>
          <w:rFonts w:ascii="Palatino Linotype" w:hAnsi="Palatino Linotype" w:cs="Arial"/>
          <w:color w:val="000000" w:themeColor="text1"/>
        </w:rPr>
        <w:t xml:space="preserve"> impugnada</w:t>
      </w:r>
      <w:r w:rsidR="009F1A6B" w:rsidRPr="00CB1DF6">
        <w:rPr>
          <w:rFonts w:ascii="Palatino Linotype" w:hAnsi="Palatino Linotype" w:cs="Arial"/>
          <w:color w:val="000000" w:themeColor="text1"/>
        </w:rPr>
        <w:t xml:space="preserve">s </w:t>
      </w:r>
      <w:r w:rsidRPr="00CB1DF6">
        <w:rPr>
          <w:rFonts w:ascii="Palatino Linotype" w:hAnsi="Palatino Linotype" w:cs="Arial"/>
          <w:bCs/>
          <w:color w:val="000000" w:themeColor="text1"/>
        </w:rPr>
        <w:t>fue</w:t>
      </w:r>
      <w:r w:rsidR="009F1A6B" w:rsidRPr="00CB1DF6">
        <w:rPr>
          <w:rFonts w:ascii="Palatino Linotype" w:hAnsi="Palatino Linotype" w:cs="Arial"/>
          <w:bCs/>
          <w:color w:val="000000" w:themeColor="text1"/>
        </w:rPr>
        <w:t xml:space="preserve">ron </w:t>
      </w:r>
      <w:r w:rsidRPr="00CB1DF6">
        <w:rPr>
          <w:rFonts w:ascii="Palatino Linotype" w:hAnsi="Palatino Linotype" w:cs="Arial"/>
          <w:bCs/>
          <w:color w:val="000000" w:themeColor="text1"/>
        </w:rPr>
        <w:t>notificada</w:t>
      </w:r>
      <w:r w:rsidR="009F1A6B" w:rsidRPr="00CB1DF6">
        <w:rPr>
          <w:rFonts w:ascii="Palatino Linotype" w:hAnsi="Palatino Linotype" w:cs="Arial"/>
          <w:bCs/>
          <w:color w:val="000000" w:themeColor="text1"/>
        </w:rPr>
        <w:t>s</w:t>
      </w:r>
      <w:r w:rsidRPr="00CB1DF6">
        <w:rPr>
          <w:rFonts w:ascii="Palatino Linotype" w:hAnsi="Palatino Linotype" w:cs="Arial"/>
          <w:bCs/>
          <w:color w:val="000000" w:themeColor="text1"/>
        </w:rPr>
        <w:t xml:space="preserve"> </w:t>
      </w:r>
      <w:r w:rsidRPr="00CB1DF6">
        <w:rPr>
          <w:rFonts w:ascii="Palatino Linotype" w:hAnsi="Palatino Linotype" w:cs="Arial"/>
          <w:color w:val="000000" w:themeColor="text1"/>
        </w:rPr>
        <w:t>a</w:t>
      </w:r>
      <w:r w:rsidR="00AB5113" w:rsidRPr="00CB1DF6">
        <w:rPr>
          <w:rFonts w:ascii="Palatino Linotype" w:hAnsi="Palatino Linotype" w:cs="Arial"/>
          <w:color w:val="000000" w:themeColor="text1"/>
        </w:rPr>
        <w:t xml:space="preserve"> </w:t>
      </w:r>
      <w:r w:rsidR="00AB5113" w:rsidRPr="00CB1DF6">
        <w:rPr>
          <w:rFonts w:ascii="Palatino Linotype" w:hAnsi="Palatino Linotype" w:cs="Arial"/>
          <w:b/>
          <w:color w:val="000000" w:themeColor="text1"/>
        </w:rPr>
        <w:t>LA</w:t>
      </w:r>
      <w:r w:rsidRPr="00CB1DF6">
        <w:rPr>
          <w:rFonts w:ascii="Palatino Linotype" w:hAnsi="Palatino Linotype" w:cs="Arial"/>
          <w:color w:val="000000" w:themeColor="text1"/>
        </w:rPr>
        <w:t xml:space="preserve"> </w:t>
      </w:r>
      <w:r w:rsidRPr="00CB1DF6">
        <w:rPr>
          <w:rFonts w:ascii="Palatino Linotype" w:hAnsi="Palatino Linotype" w:cs="Arial"/>
          <w:b/>
          <w:color w:val="000000" w:themeColor="text1"/>
        </w:rPr>
        <w:t>RECURRENTE</w:t>
      </w:r>
      <w:r w:rsidRPr="00CB1DF6">
        <w:rPr>
          <w:rFonts w:ascii="Palatino Linotype" w:hAnsi="Palatino Linotype" w:cs="Arial"/>
          <w:bCs/>
          <w:color w:val="000000" w:themeColor="text1"/>
        </w:rPr>
        <w:t xml:space="preserve"> el </w:t>
      </w:r>
      <w:r w:rsidR="00B16CD7" w:rsidRPr="00CB1DF6">
        <w:rPr>
          <w:rFonts w:ascii="Palatino Linotype" w:hAnsi="Palatino Linotype"/>
          <w:b/>
          <w:color w:val="000000" w:themeColor="text1"/>
        </w:rPr>
        <w:t>tres de agosto de dos mil veinte</w:t>
      </w:r>
      <w:r w:rsidRPr="00CB1DF6">
        <w:rPr>
          <w:rFonts w:ascii="Palatino Linotype" w:hAnsi="Palatino Linotype"/>
          <w:b/>
          <w:color w:val="000000" w:themeColor="text1"/>
        </w:rPr>
        <w:t xml:space="preserve">, </w:t>
      </w:r>
      <w:r w:rsidRPr="00CB1DF6">
        <w:rPr>
          <w:rFonts w:ascii="Palatino Linotype" w:hAnsi="Palatino Linotype" w:cs="Arial"/>
          <w:bCs/>
          <w:color w:val="000000" w:themeColor="text1"/>
        </w:rPr>
        <w:t>por lo que, el plazo</w:t>
      </w:r>
      <w:r w:rsidRPr="00CB1DF6">
        <w:rPr>
          <w:rFonts w:ascii="Palatino Linotype" w:hAnsi="Palatino Linotype" w:cs="Arial"/>
          <w:b/>
          <w:bCs/>
          <w:color w:val="000000" w:themeColor="text1"/>
        </w:rPr>
        <w:t xml:space="preserve"> </w:t>
      </w:r>
      <w:r w:rsidRPr="00CB1DF6">
        <w:rPr>
          <w:rFonts w:ascii="Palatino Linotype" w:hAnsi="Palatino Linotype" w:cs="Arial"/>
          <w:bCs/>
          <w:color w:val="000000" w:themeColor="text1"/>
        </w:rPr>
        <w:t xml:space="preserve">para presentar el recurso de revisión transcurrió del </w:t>
      </w:r>
      <w:r w:rsidR="00176500" w:rsidRPr="00CB1DF6">
        <w:rPr>
          <w:rFonts w:ascii="Palatino Linotype" w:hAnsi="Palatino Linotype" w:cs="Arial"/>
          <w:b/>
          <w:color w:val="000000" w:themeColor="text1"/>
        </w:rPr>
        <w:t xml:space="preserve">cuatro al veinticuatro de agosto </w:t>
      </w:r>
      <w:r w:rsidR="009F1A6B" w:rsidRPr="00CB1DF6">
        <w:rPr>
          <w:rFonts w:ascii="Palatino Linotype" w:hAnsi="Palatino Linotype" w:cs="Arial"/>
          <w:b/>
          <w:color w:val="000000" w:themeColor="text1"/>
        </w:rPr>
        <w:t>de dos mil veinte</w:t>
      </w:r>
      <w:r w:rsidRPr="00CB1DF6">
        <w:rPr>
          <w:rFonts w:ascii="Palatino Linotype" w:hAnsi="Palatino Linotype" w:cs="Arial"/>
          <w:color w:val="000000" w:themeColor="text1"/>
        </w:rPr>
        <w:t>;</w:t>
      </w:r>
      <w:r w:rsidRPr="00CB1DF6">
        <w:rPr>
          <w:rFonts w:ascii="Palatino Linotype" w:hAnsi="Palatino Linotype" w:cs="Arial"/>
          <w:b/>
          <w:color w:val="000000" w:themeColor="text1"/>
        </w:rPr>
        <w:t xml:space="preserve"> </w:t>
      </w:r>
      <w:r w:rsidRPr="00CB1DF6">
        <w:rPr>
          <w:rFonts w:ascii="Palatino Linotype" w:hAnsi="Palatino Linotype" w:cs="Arial"/>
          <w:color w:val="000000" w:themeColor="text1"/>
        </w:rPr>
        <w:t xml:space="preserve">sin contemplar en el cómputo los días </w:t>
      </w:r>
      <w:r w:rsidR="00176500" w:rsidRPr="00CB1DF6">
        <w:rPr>
          <w:rFonts w:ascii="Palatino Linotype" w:hAnsi="Palatino Linotype" w:cs="Arial"/>
          <w:color w:val="000000" w:themeColor="text1"/>
        </w:rPr>
        <w:t>ocho, nueve, quince, dieciséis, veintidós y veintitrés de agosto de dos mil veinte</w:t>
      </w:r>
      <w:r w:rsidR="009F1A6B" w:rsidRPr="00CB1DF6">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Información Pública del Estado de México y Municipios. </w:t>
      </w:r>
    </w:p>
    <w:p w:rsidR="009F1A6B" w:rsidRPr="00CB1DF6" w:rsidRDefault="009F1A6B" w:rsidP="00754EF0">
      <w:pPr>
        <w:spacing w:line="360" w:lineRule="auto"/>
        <w:jc w:val="both"/>
        <w:rPr>
          <w:rFonts w:ascii="Palatino Linotype" w:hAnsi="Palatino Linotype" w:cs="Arial"/>
          <w:color w:val="000000" w:themeColor="text1"/>
        </w:rPr>
      </w:pPr>
    </w:p>
    <w:p w:rsidR="00754EF0" w:rsidRPr="00CB1DF6" w:rsidRDefault="00754EF0" w:rsidP="00754EF0">
      <w:pPr>
        <w:spacing w:line="360" w:lineRule="auto"/>
        <w:jc w:val="both"/>
        <w:rPr>
          <w:rFonts w:ascii="Palatino Linotype" w:eastAsiaTheme="minorEastAsia" w:hAnsi="Palatino Linotype" w:cs="Arial"/>
          <w:color w:val="000000" w:themeColor="text1"/>
          <w:lang w:val="es-ES_tradnl"/>
        </w:rPr>
      </w:pPr>
      <w:r w:rsidRPr="00CB1DF6">
        <w:rPr>
          <w:rFonts w:ascii="Palatino Linotype" w:eastAsiaTheme="minorEastAsia" w:hAnsi="Palatino Linotype" w:cs="Arial"/>
          <w:color w:val="000000" w:themeColor="text1"/>
          <w:lang w:val="es-ES_tradnl"/>
        </w:rPr>
        <w:t>En ese tenor, si los recursos de revisión que nos ocupan, se interpusieron el</w:t>
      </w:r>
      <w:r w:rsidRPr="00CB1DF6">
        <w:rPr>
          <w:rFonts w:ascii="Palatino Linotype" w:eastAsiaTheme="minorEastAsia" w:hAnsi="Palatino Linotype" w:cs="Arial"/>
          <w:b/>
          <w:color w:val="000000" w:themeColor="text1"/>
          <w:lang w:val="es-ES_tradnl"/>
        </w:rPr>
        <w:t xml:space="preserve"> </w:t>
      </w:r>
      <w:r w:rsidR="00176500" w:rsidRPr="00CB1DF6">
        <w:rPr>
          <w:rFonts w:ascii="Palatino Linotype" w:eastAsiaTheme="minorEastAsia" w:hAnsi="Palatino Linotype" w:cs="Arial"/>
          <w:b/>
          <w:color w:val="000000" w:themeColor="text1"/>
          <w:lang w:val="es-ES_tradnl"/>
        </w:rPr>
        <w:t xml:space="preserve">dieciocho de agosto </w:t>
      </w:r>
      <w:r w:rsidRPr="00CB1DF6">
        <w:rPr>
          <w:rFonts w:ascii="Palatino Linotype" w:eastAsiaTheme="minorEastAsia" w:hAnsi="Palatino Linotype" w:cs="Arial"/>
          <w:b/>
          <w:color w:val="000000" w:themeColor="text1"/>
          <w:lang w:val="es-ES_tradnl"/>
        </w:rPr>
        <w:t>de dos mil veinte,</w:t>
      </w:r>
      <w:r w:rsidRPr="00CB1DF6">
        <w:rPr>
          <w:rFonts w:ascii="Palatino Linotype" w:eastAsiaTheme="minorEastAsia" w:hAnsi="Palatino Linotype" w:cs="Arial"/>
          <w:color w:val="000000" w:themeColor="text1"/>
          <w:lang w:val="es-ES_tradnl"/>
        </w:rPr>
        <w:t xml:space="preserve"> éstos se encuentra dentro de los márgenes temporales previstos en el citado precepto legal y, por tanto, se consideran oportunos.</w:t>
      </w:r>
    </w:p>
    <w:p w:rsidR="00754EF0" w:rsidRPr="00CB1DF6" w:rsidRDefault="00754EF0" w:rsidP="00754EF0">
      <w:pPr>
        <w:spacing w:line="360" w:lineRule="auto"/>
        <w:rPr>
          <w:rFonts w:ascii="Palatino Linotype" w:hAnsi="Palatino Linotype"/>
          <w:color w:val="000000" w:themeColor="text1"/>
        </w:rPr>
      </w:pPr>
    </w:p>
    <w:p w:rsidR="00EA0828" w:rsidRPr="00CB1DF6" w:rsidRDefault="00EA0828" w:rsidP="00EA0828">
      <w:pPr>
        <w:autoSpaceDE w:val="0"/>
        <w:autoSpaceDN w:val="0"/>
        <w:adjustRightInd w:val="0"/>
        <w:spacing w:line="360" w:lineRule="auto"/>
        <w:ind w:right="49"/>
        <w:jc w:val="both"/>
        <w:rPr>
          <w:rFonts w:ascii="Palatino Linotype" w:hAnsi="Palatino Linotype" w:cs="Arial"/>
          <w:b/>
        </w:rPr>
      </w:pPr>
      <w:r w:rsidRPr="00CB1DF6">
        <w:rPr>
          <w:rFonts w:ascii="Palatino Linotype" w:hAnsi="Palatino Linotype" w:cs="Arial"/>
          <w:b/>
          <w:sz w:val="28"/>
          <w:szCs w:val="28"/>
        </w:rPr>
        <w:t>QUINTO</w:t>
      </w:r>
      <w:r w:rsidRPr="00CB1DF6">
        <w:rPr>
          <w:rFonts w:ascii="Palatino Linotype" w:hAnsi="Palatino Linotype"/>
          <w:b/>
          <w:sz w:val="28"/>
          <w:szCs w:val="28"/>
        </w:rPr>
        <w:t>.</w:t>
      </w:r>
      <w:r w:rsidRPr="00CB1DF6">
        <w:rPr>
          <w:rFonts w:ascii="Palatino Linotype" w:hAnsi="Palatino Linotype"/>
          <w:b/>
        </w:rPr>
        <w:t xml:space="preserve"> </w:t>
      </w:r>
      <w:proofErr w:type="spellStart"/>
      <w:r w:rsidRPr="00CB1DF6">
        <w:rPr>
          <w:rFonts w:ascii="Palatino Linotype" w:hAnsi="Palatino Linotype"/>
          <w:b/>
        </w:rPr>
        <w:t>Procedibilidad</w:t>
      </w:r>
      <w:proofErr w:type="spellEnd"/>
      <w:r w:rsidRPr="00CB1DF6">
        <w:rPr>
          <w:rFonts w:ascii="Palatino Linotype" w:hAnsi="Palatino Linotype"/>
          <w:b/>
        </w:rPr>
        <w:t xml:space="preserve">. </w:t>
      </w:r>
      <w:r w:rsidRPr="00CB1DF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CB1DF6">
        <w:rPr>
          <w:rFonts w:ascii="Palatino Linotype" w:hAnsi="Palatino Linotype"/>
        </w:rPr>
        <w:t xml:space="preserve">Ley de Transparencia </w:t>
      </w:r>
      <w:r w:rsidRPr="00CB1DF6">
        <w:rPr>
          <w:rFonts w:ascii="Palatino Linotype" w:hAnsi="Palatino Linotype"/>
        </w:rPr>
        <w:lastRenderedPageBreak/>
        <w:t xml:space="preserve">y Acceso a la Información Pública del Estado de México y Municipios, en atención a que fueron presentados mediante el formato visible en </w:t>
      </w:r>
      <w:r w:rsidRPr="00CB1DF6">
        <w:rPr>
          <w:rFonts w:ascii="Palatino Linotype" w:hAnsi="Palatino Linotype"/>
          <w:b/>
        </w:rPr>
        <w:t>EL SAIMEX.</w:t>
      </w:r>
    </w:p>
    <w:p w:rsidR="00EA0828" w:rsidRPr="00CB1DF6" w:rsidRDefault="00EA0828" w:rsidP="00754EF0">
      <w:pPr>
        <w:spacing w:line="360" w:lineRule="auto"/>
        <w:rPr>
          <w:rFonts w:ascii="Palatino Linotype" w:hAnsi="Palatino Linotype"/>
          <w:color w:val="000000" w:themeColor="text1"/>
        </w:rPr>
      </w:pPr>
    </w:p>
    <w:p w:rsidR="004B36C2" w:rsidRPr="00CB1DF6" w:rsidRDefault="004B36C2" w:rsidP="004B36C2">
      <w:pPr>
        <w:spacing w:line="360" w:lineRule="auto"/>
        <w:jc w:val="both"/>
        <w:rPr>
          <w:rFonts w:ascii="Palatino Linotype" w:hAnsi="Palatino Linotype" w:cs="Arial"/>
          <w:color w:val="000000" w:themeColor="text1"/>
          <w:lang w:eastAsia="es-ES"/>
        </w:rPr>
      </w:pPr>
      <w:r w:rsidRPr="00CB1DF6">
        <w:rPr>
          <w:rFonts w:ascii="Palatino Linotype" w:hAnsi="Palatino Linotype" w:cs="Arial"/>
          <w:b/>
          <w:color w:val="000000" w:themeColor="text1"/>
          <w:sz w:val="28"/>
          <w:szCs w:val="28"/>
          <w:lang w:eastAsia="es-ES"/>
        </w:rPr>
        <w:t>SEXTO</w:t>
      </w:r>
      <w:r w:rsidRPr="00CB1DF6">
        <w:rPr>
          <w:rFonts w:ascii="Palatino Linotype" w:hAnsi="Palatino Linotype" w:cs="Arial"/>
          <w:b/>
          <w:color w:val="000000" w:themeColor="text1"/>
          <w:lang w:eastAsia="es-ES"/>
        </w:rPr>
        <w:t>. Estudio y resolución del asunto.</w:t>
      </w:r>
      <w:r w:rsidRPr="00CB1DF6">
        <w:rPr>
          <w:rFonts w:ascii="Palatino Linotype" w:hAnsi="Palatino Linotype" w:cs="Arial"/>
          <w:color w:val="000000" w:themeColor="text1"/>
          <w:lang w:eastAsia="es-ES"/>
        </w:rPr>
        <w:t xml:space="preserve"> Una vez determinada la vía sobre la que versarán los presentes recursos, y previa revisión de los expediente electrónicos formados en </w:t>
      </w:r>
      <w:r w:rsidRPr="00CB1DF6">
        <w:rPr>
          <w:rFonts w:ascii="Palatino Linotype" w:hAnsi="Palatino Linotype" w:cs="Arial"/>
          <w:b/>
          <w:color w:val="000000" w:themeColor="text1"/>
          <w:lang w:eastAsia="es-ES"/>
        </w:rPr>
        <w:t>EL SAIMEX</w:t>
      </w:r>
      <w:r w:rsidRPr="00CB1DF6">
        <w:rPr>
          <w:rFonts w:ascii="Palatino Linotype" w:hAnsi="Palatino Linotype" w:cs="Arial"/>
          <w:color w:val="000000" w:themeColor="text1"/>
          <w:lang w:eastAsia="es-ES"/>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el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4B36C2" w:rsidRPr="00CB1DF6" w:rsidRDefault="004B36C2" w:rsidP="004B36C2">
      <w:pPr>
        <w:spacing w:line="360" w:lineRule="auto"/>
        <w:jc w:val="both"/>
        <w:rPr>
          <w:rFonts w:ascii="Palatino Linotype" w:hAnsi="Palatino Linotype" w:cs="Arial"/>
          <w:color w:val="000000" w:themeColor="text1"/>
          <w:lang w:eastAsia="es-ES"/>
        </w:rPr>
      </w:pPr>
    </w:p>
    <w:p w:rsidR="004B36C2" w:rsidRPr="00CB1DF6" w:rsidRDefault="00EA0828" w:rsidP="004B36C2">
      <w:pPr>
        <w:spacing w:line="360" w:lineRule="auto"/>
        <w:jc w:val="both"/>
        <w:rPr>
          <w:rFonts w:ascii="Palatino Linotype" w:hAnsi="Palatino Linotype"/>
          <w:color w:val="000000" w:themeColor="text1"/>
          <w:lang w:val="es-ES"/>
        </w:rPr>
      </w:pPr>
      <w:r w:rsidRPr="00CB1DF6">
        <w:rPr>
          <w:rFonts w:ascii="Palatino Linotype" w:hAnsi="Palatino Linotype" w:cs="Arial"/>
          <w:color w:val="000000" w:themeColor="text1"/>
          <w:lang w:eastAsia="es-ES"/>
        </w:rPr>
        <w:t>Por lo que</w:t>
      </w:r>
      <w:r w:rsidR="004B36C2" w:rsidRPr="00CB1DF6">
        <w:rPr>
          <w:rFonts w:ascii="Palatino Linotype" w:hAnsi="Palatino Linotype"/>
          <w:color w:val="000000" w:themeColor="text1"/>
          <w:lang w:val="es-ES"/>
        </w:rPr>
        <w:t xml:space="preserve">, </w:t>
      </w:r>
      <w:r w:rsidRPr="00CB1DF6">
        <w:rPr>
          <w:rFonts w:ascii="Palatino Linotype" w:hAnsi="Palatino Linotype"/>
          <w:color w:val="000000" w:themeColor="text1"/>
          <w:lang w:val="es-ES"/>
        </w:rPr>
        <w:t xml:space="preserve">primeramente cabe precisar </w:t>
      </w:r>
      <w:r w:rsidR="004B36C2" w:rsidRPr="00CB1DF6">
        <w:rPr>
          <w:rFonts w:ascii="Palatino Linotype" w:hAnsi="Palatino Linotype"/>
          <w:color w:val="000000" w:themeColor="text1"/>
          <w:lang w:val="es-ES"/>
        </w:rPr>
        <w:t xml:space="preserve">que se obvia el análisis de la competencia por parte del </w:t>
      </w:r>
      <w:r w:rsidR="004B36C2" w:rsidRPr="00CB1DF6">
        <w:rPr>
          <w:rFonts w:ascii="Palatino Linotype" w:hAnsi="Palatino Linotype"/>
          <w:b/>
          <w:bCs/>
          <w:color w:val="000000" w:themeColor="text1"/>
          <w:lang w:val="es-ES"/>
        </w:rPr>
        <w:t>SUJETO OBLIGADO</w:t>
      </w:r>
      <w:r w:rsidR="004B36C2" w:rsidRPr="00CB1DF6">
        <w:rPr>
          <w:rFonts w:ascii="Palatino Linotype" w:hAnsi="Palatino Linotype"/>
          <w:color w:val="000000" w:themeColor="text1"/>
          <w:lang w:val="es-ES"/>
        </w:rPr>
        <w:t>, para generar, administrar o poseer la información solicitada, dado que éste ha asumido la misma, en razón de que mediante respuestas admitió contar con la información.</w:t>
      </w:r>
    </w:p>
    <w:p w:rsidR="004B36C2" w:rsidRPr="00CB1DF6" w:rsidRDefault="004B36C2" w:rsidP="004B36C2">
      <w:pPr>
        <w:spacing w:line="360" w:lineRule="auto"/>
        <w:jc w:val="both"/>
        <w:rPr>
          <w:rFonts w:ascii="Palatino Linotype" w:hAnsi="Palatino Linotype"/>
          <w:color w:val="000000" w:themeColor="text1"/>
          <w:lang w:val="es-ES"/>
        </w:rPr>
      </w:pPr>
    </w:p>
    <w:p w:rsidR="004B36C2" w:rsidRPr="00CB1DF6" w:rsidRDefault="004B36C2" w:rsidP="004B36C2">
      <w:pPr>
        <w:spacing w:line="360" w:lineRule="auto"/>
        <w:jc w:val="both"/>
        <w:rPr>
          <w:rFonts w:ascii="Palatino Linotype" w:hAnsi="Palatino Linotype"/>
          <w:color w:val="000000" w:themeColor="text1"/>
          <w:lang w:val="es-ES"/>
        </w:rPr>
      </w:pPr>
      <w:r w:rsidRPr="00CB1DF6">
        <w:rPr>
          <w:rFonts w:ascii="Palatino Linotype" w:hAnsi="Palatino Linotype"/>
          <w:color w:val="000000" w:themeColor="text1"/>
          <w:lang w:val="es-ES"/>
        </w:rPr>
        <w:t xml:space="preserve">En efecto, el hecho de que </w:t>
      </w:r>
      <w:r w:rsidRPr="00CB1DF6">
        <w:rPr>
          <w:rFonts w:ascii="Palatino Linotype" w:hAnsi="Palatino Linotype"/>
          <w:b/>
          <w:bCs/>
          <w:color w:val="000000" w:themeColor="text1"/>
          <w:lang w:val="es-ES"/>
        </w:rPr>
        <w:t>EL SUJETO OBLIGADO</w:t>
      </w:r>
      <w:r w:rsidRPr="00CB1DF6">
        <w:rPr>
          <w:rFonts w:ascii="Palatino Linotype" w:hAnsi="Palatino Linotype"/>
          <w:color w:val="000000" w:themeColor="text1"/>
          <w:lang w:val="es-ES"/>
        </w:rPr>
        <w:t xml:space="preserve"> haya asumido contar con la información pública solicitada, acepta que la genera, posee y administra, en ejercicio de sus funciones de derecho público, motivo por el cual se actualiza el supuesto </w:t>
      </w:r>
      <w:r w:rsidRPr="00CB1DF6">
        <w:rPr>
          <w:rFonts w:ascii="Palatino Linotype" w:hAnsi="Palatino Linotype"/>
          <w:color w:val="000000" w:themeColor="text1"/>
          <w:lang w:val="es-ES"/>
        </w:rPr>
        <w:lastRenderedPageBreak/>
        <w:t>jurídico, previsto en el artículo 12 de la Ley de Transparencia y Acceso a la Información Pública del Estado de México y Municipios.</w:t>
      </w:r>
    </w:p>
    <w:p w:rsidR="004B36C2" w:rsidRPr="00CB1DF6" w:rsidRDefault="004B36C2" w:rsidP="004B36C2">
      <w:pPr>
        <w:jc w:val="both"/>
        <w:rPr>
          <w:rFonts w:ascii="Palatino Linotype" w:hAnsi="Palatino Linotype"/>
          <w:color w:val="000000" w:themeColor="text1"/>
          <w:lang w:val="es-ES"/>
        </w:rPr>
      </w:pPr>
    </w:p>
    <w:p w:rsidR="004B36C2" w:rsidRPr="00CB1DF6" w:rsidRDefault="004B36C2" w:rsidP="004B36C2">
      <w:pPr>
        <w:shd w:val="clear" w:color="auto" w:fill="FFFFFF"/>
        <w:ind w:left="851" w:right="992"/>
        <w:jc w:val="both"/>
        <w:rPr>
          <w:rFonts w:ascii="Palatino Linotype" w:hAnsi="Palatino Linotype"/>
          <w:color w:val="000000" w:themeColor="text1"/>
          <w:lang w:val="es-ES"/>
        </w:rPr>
      </w:pPr>
      <w:r w:rsidRPr="00CB1DF6">
        <w:rPr>
          <w:rFonts w:ascii="Palatino Linotype" w:hAnsi="Palatino Linotype"/>
          <w:i/>
          <w:iCs/>
          <w:color w:val="000000" w:themeColor="text1"/>
          <w:sz w:val="22"/>
          <w:szCs w:val="22"/>
          <w:lang w:val="es-ES"/>
        </w:rPr>
        <w:t>“</w:t>
      </w:r>
      <w:r w:rsidRPr="00CB1DF6">
        <w:rPr>
          <w:rFonts w:ascii="Palatino Linotype" w:hAnsi="Palatino Linotype"/>
          <w:b/>
          <w:bCs/>
          <w:i/>
          <w:iCs/>
          <w:color w:val="000000" w:themeColor="text1"/>
          <w:sz w:val="22"/>
          <w:szCs w:val="22"/>
          <w:lang w:val="es-ES"/>
        </w:rPr>
        <w:t>Artículo 12.</w:t>
      </w:r>
      <w:r w:rsidRPr="00CB1DF6">
        <w:rPr>
          <w:rFonts w:ascii="Palatino Linotype" w:hAnsi="Palatino Linotype"/>
          <w:i/>
          <w:iCs/>
          <w:color w:val="000000" w:themeColor="text1"/>
          <w:sz w:val="22"/>
          <w:szCs w:val="22"/>
          <w:lang w:val="es-ES"/>
        </w:rPr>
        <w:t> Quienes generen, recopilen, administren, manejen, procesen, archiven o conserven información pública serán responsables de la misma en los términos de las disposiciones jurídicas aplicables.</w:t>
      </w:r>
    </w:p>
    <w:p w:rsidR="004B36C2" w:rsidRPr="00CB1DF6" w:rsidRDefault="004B36C2" w:rsidP="004B36C2">
      <w:pPr>
        <w:shd w:val="clear" w:color="auto" w:fill="FFFFFF"/>
        <w:ind w:left="851" w:right="992"/>
        <w:jc w:val="both"/>
        <w:rPr>
          <w:rFonts w:ascii="Palatino Linotype" w:hAnsi="Palatino Linotype"/>
          <w:i/>
          <w:iCs/>
          <w:color w:val="000000" w:themeColor="text1"/>
          <w:sz w:val="22"/>
          <w:szCs w:val="22"/>
          <w:lang w:val="es-ES"/>
        </w:rPr>
      </w:pPr>
      <w:r w:rsidRPr="00CB1DF6">
        <w:rPr>
          <w:rFonts w:ascii="Palatino Linotype" w:hAnsi="Palatino Linotype"/>
          <w:i/>
          <w:iCs/>
          <w:color w:val="000000" w:themeColor="text1"/>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B36C2" w:rsidRPr="00CB1DF6" w:rsidRDefault="004B36C2" w:rsidP="004B36C2">
      <w:pPr>
        <w:shd w:val="clear" w:color="auto" w:fill="FFFFFF"/>
        <w:ind w:left="851" w:right="902"/>
        <w:jc w:val="both"/>
        <w:rPr>
          <w:rFonts w:ascii="Palatino Linotype" w:hAnsi="Palatino Linotype"/>
          <w:color w:val="000000" w:themeColor="text1"/>
          <w:lang w:val="es-ES"/>
        </w:rPr>
      </w:pPr>
    </w:p>
    <w:p w:rsidR="004B36C2" w:rsidRPr="00CB1DF6" w:rsidRDefault="004B36C2" w:rsidP="004B36C2">
      <w:pPr>
        <w:spacing w:line="360" w:lineRule="auto"/>
        <w:jc w:val="both"/>
        <w:rPr>
          <w:rFonts w:ascii="Palatino Linotype" w:hAnsi="Palatino Linotype"/>
          <w:color w:val="000000" w:themeColor="text1"/>
          <w:lang w:val="es-ES"/>
        </w:rPr>
      </w:pPr>
      <w:r w:rsidRPr="00CB1DF6">
        <w:rPr>
          <w:rFonts w:ascii="Palatino Linotype" w:hAnsi="Palatino Linotype"/>
          <w:color w:val="000000" w:themeColor="text1"/>
          <w:lang w:val="es-ES"/>
        </w:rPr>
        <w:t>Así, el estudio de la naturaleza jurídica de la información pública solicitada, tiene por objeto determinar si ésta la genera, posee o administra </w:t>
      </w:r>
      <w:r w:rsidRPr="00CB1DF6">
        <w:rPr>
          <w:rFonts w:ascii="Palatino Linotype" w:hAnsi="Palatino Linotype"/>
          <w:b/>
          <w:bCs/>
          <w:color w:val="000000" w:themeColor="text1"/>
          <w:lang w:val="es-ES"/>
        </w:rPr>
        <w:t>EL SUJETO OBLIGADO</w:t>
      </w:r>
      <w:r w:rsidRPr="00CB1DF6">
        <w:rPr>
          <w:rFonts w:ascii="Palatino Linotype" w:hAnsi="Palatino Linotype"/>
          <w:color w:val="000000" w:themeColor="text1"/>
          <w:lang w:val="es-ES"/>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B36C2" w:rsidRPr="00CB1DF6" w:rsidRDefault="004B36C2" w:rsidP="004B36C2">
      <w:pPr>
        <w:spacing w:line="360" w:lineRule="auto"/>
        <w:jc w:val="both"/>
        <w:rPr>
          <w:rFonts w:ascii="Palatino Linotype" w:hAnsi="Palatino Linotype"/>
          <w:color w:val="000000" w:themeColor="text1"/>
          <w:lang w:val="es-ES"/>
        </w:rPr>
      </w:pPr>
    </w:p>
    <w:p w:rsidR="0040043A" w:rsidRPr="00CB1DF6" w:rsidRDefault="004B36C2" w:rsidP="0040043A">
      <w:pPr>
        <w:spacing w:line="360" w:lineRule="auto"/>
        <w:jc w:val="both"/>
        <w:rPr>
          <w:rFonts w:ascii="Palatino Linotype" w:hAnsi="Palatino Linotype"/>
          <w:color w:val="000000" w:themeColor="text1"/>
        </w:rPr>
      </w:pPr>
      <w:r w:rsidRPr="00CB1DF6">
        <w:rPr>
          <w:rFonts w:ascii="Palatino Linotype" w:eastAsiaTheme="minorEastAsia" w:hAnsi="Palatino Linotype" w:cs="Arial"/>
          <w:color w:val="000000" w:themeColor="text1"/>
          <w:lang w:val="es-ES_tradnl" w:eastAsia="es-ES"/>
        </w:rPr>
        <w:t xml:space="preserve">Una vez precisado lo anterior, se procede a analizar las documentales que integran los expedientes electrónicos, </w:t>
      </w:r>
      <w:r w:rsidRPr="00CB1DF6">
        <w:rPr>
          <w:rFonts w:ascii="Palatino Linotype" w:hAnsi="Palatino Linotype" w:cs="Arial"/>
          <w:color w:val="000000" w:themeColor="text1"/>
          <w:lang w:val="es-ES" w:eastAsia="es-ES"/>
        </w:rPr>
        <w:t>atento a ello, es convenie</w:t>
      </w:r>
      <w:r w:rsidR="00EA0828" w:rsidRPr="00CB1DF6">
        <w:rPr>
          <w:rFonts w:ascii="Palatino Linotype" w:hAnsi="Palatino Linotype" w:cs="Arial"/>
          <w:color w:val="000000" w:themeColor="text1"/>
          <w:lang w:val="es-ES" w:eastAsia="es-ES"/>
        </w:rPr>
        <w:t xml:space="preserve">nte recordar que el particular </w:t>
      </w:r>
      <w:r w:rsidRPr="00CB1DF6">
        <w:rPr>
          <w:rFonts w:ascii="Palatino Linotype" w:hAnsi="Palatino Linotype"/>
          <w:color w:val="000000" w:themeColor="text1"/>
          <w:lang w:val="es-ES" w:eastAsia="es-ES"/>
        </w:rPr>
        <w:t>mediante el ejercicio del derecho de acce</w:t>
      </w:r>
      <w:r w:rsidR="00455D5C" w:rsidRPr="00CB1DF6">
        <w:rPr>
          <w:rFonts w:ascii="Palatino Linotype" w:hAnsi="Palatino Linotype"/>
          <w:color w:val="000000" w:themeColor="text1"/>
          <w:lang w:val="es-ES" w:eastAsia="es-ES"/>
        </w:rPr>
        <w:t>so a la información solicitó</w:t>
      </w:r>
      <w:r w:rsidR="0040043A" w:rsidRPr="00CB1DF6">
        <w:rPr>
          <w:rFonts w:ascii="Palatino Linotype" w:hAnsi="Palatino Linotype"/>
          <w:color w:val="000000" w:themeColor="text1"/>
          <w:lang w:val="es-ES" w:eastAsia="es-ES"/>
        </w:rPr>
        <w:t xml:space="preserve"> medularmente las matrices </w:t>
      </w:r>
      <w:r w:rsidR="00EA0828" w:rsidRPr="00CB1DF6">
        <w:rPr>
          <w:rFonts w:ascii="Palatino Linotype" w:hAnsi="Palatino Linotype"/>
          <w:color w:val="000000" w:themeColor="text1"/>
          <w:lang w:val="es-ES" w:eastAsia="es-ES"/>
        </w:rPr>
        <w:t>de los precios unitarios en los rubros de costos directos, costos indirectos, utilidad, costo por financiamiento y cargos adicionales, de cada una de las obras ejecutadas con recursos FISE 2019, FISMDF 2019</w:t>
      </w:r>
      <w:r w:rsidR="0040043A" w:rsidRPr="00CB1DF6">
        <w:rPr>
          <w:rFonts w:ascii="Palatino Linotype" w:hAnsi="Palatino Linotype"/>
          <w:color w:val="000000" w:themeColor="text1"/>
          <w:lang w:val="es-ES" w:eastAsia="es-ES"/>
        </w:rPr>
        <w:t xml:space="preserve"> y FEFOM 2019</w:t>
      </w:r>
      <w:r w:rsidRPr="00CB1DF6">
        <w:rPr>
          <w:rFonts w:ascii="Palatino Linotype" w:hAnsi="Palatino Linotype"/>
          <w:color w:val="000000" w:themeColor="text1"/>
          <w:lang w:val="es-ES" w:eastAsia="es-ES"/>
        </w:rPr>
        <w:t xml:space="preserve">; al respecto, </w:t>
      </w:r>
      <w:r w:rsidRPr="00CB1DF6">
        <w:rPr>
          <w:rFonts w:ascii="Palatino Linotype" w:hAnsi="Palatino Linotype"/>
          <w:b/>
          <w:color w:val="000000" w:themeColor="text1"/>
          <w:lang w:val="es-ES" w:eastAsia="es-ES"/>
        </w:rPr>
        <w:t xml:space="preserve">EL SUJETO OBLIGADO </w:t>
      </w:r>
      <w:r w:rsidRPr="00CB1DF6">
        <w:rPr>
          <w:rFonts w:ascii="Palatino Linotype" w:hAnsi="Palatino Linotype"/>
          <w:color w:val="000000" w:themeColor="text1"/>
          <w:lang w:val="es-ES" w:eastAsia="es-ES"/>
        </w:rPr>
        <w:t xml:space="preserve">mediante respuesta </w:t>
      </w:r>
      <w:r w:rsidR="003C02DE" w:rsidRPr="00CB1DF6">
        <w:rPr>
          <w:rFonts w:ascii="Palatino Linotype" w:hAnsi="Palatino Linotype"/>
          <w:color w:val="000000" w:themeColor="text1"/>
          <w:lang w:val="es-ES" w:eastAsia="es-ES"/>
        </w:rPr>
        <w:t>adjuntó</w:t>
      </w:r>
      <w:r w:rsidR="0040043A" w:rsidRPr="00CB1DF6">
        <w:rPr>
          <w:rFonts w:ascii="Palatino Linotype" w:hAnsi="Palatino Linotype"/>
          <w:color w:val="000000" w:themeColor="text1"/>
          <w:lang w:val="es-ES" w:eastAsia="es-ES"/>
        </w:rPr>
        <w:t xml:space="preserve"> </w:t>
      </w:r>
      <w:r w:rsidR="0040043A" w:rsidRPr="00CB1DF6">
        <w:rPr>
          <w:rFonts w:ascii="Palatino Linotype" w:hAnsi="Palatino Linotype"/>
          <w:color w:val="000000" w:themeColor="text1"/>
        </w:rPr>
        <w:t xml:space="preserve">el Acta de la Dieciseisava Sesión Extraordinaria del Comité de Transparencia, de fecha nueve de julio de dos mil veinte, </w:t>
      </w:r>
      <w:r w:rsidR="0040043A" w:rsidRPr="00CB1DF6">
        <w:rPr>
          <w:rFonts w:ascii="Palatino Linotype" w:hAnsi="Palatino Linotype"/>
          <w:color w:val="000000" w:themeColor="text1"/>
        </w:rPr>
        <w:lastRenderedPageBreak/>
        <w:t>por medio de la cual el Comité de Transparencia aprobó el cambio de modalidad de las solicitudes materia del presente asunto.</w:t>
      </w:r>
    </w:p>
    <w:p w:rsidR="003C02DE" w:rsidRPr="00CB1DF6" w:rsidRDefault="003C02DE" w:rsidP="0040043A">
      <w:pPr>
        <w:spacing w:line="360" w:lineRule="auto"/>
        <w:jc w:val="both"/>
        <w:rPr>
          <w:rFonts w:ascii="Palatino Linotype" w:hAnsi="Palatino Linotype" w:cs="Arial"/>
          <w:color w:val="000000" w:themeColor="text1"/>
        </w:rPr>
      </w:pPr>
    </w:p>
    <w:p w:rsidR="0040043A" w:rsidRPr="00CB1DF6" w:rsidRDefault="0040043A" w:rsidP="0040043A">
      <w:pPr>
        <w:widowControl w:val="0"/>
        <w:tabs>
          <w:tab w:val="left" w:pos="1701"/>
        </w:tabs>
        <w:autoSpaceDE w:val="0"/>
        <w:autoSpaceDN w:val="0"/>
        <w:adjustRightInd w:val="0"/>
        <w:spacing w:line="360" w:lineRule="auto"/>
        <w:jc w:val="both"/>
        <w:rPr>
          <w:rFonts w:ascii="Palatino Linotype" w:hAnsi="Palatino Linotype"/>
        </w:rPr>
      </w:pPr>
      <w:r w:rsidRPr="00CB1DF6">
        <w:rPr>
          <w:rFonts w:ascii="Palatino Linotype" w:hAnsi="Palatino Linotype" w:cs="Arial"/>
        </w:rPr>
        <w:t xml:space="preserve">Siendo así que, ante el cambio de modalidad ofrecida por </w:t>
      </w:r>
      <w:r w:rsidRPr="00CB1DF6">
        <w:rPr>
          <w:rFonts w:ascii="Palatino Linotype" w:hAnsi="Palatino Linotype" w:cs="Arial"/>
          <w:b/>
        </w:rPr>
        <w:t>EL SUJETO OBLIGADO</w:t>
      </w:r>
      <w:r w:rsidRPr="00CB1DF6">
        <w:rPr>
          <w:rFonts w:ascii="Palatino Linotype" w:hAnsi="Palatino Linotype" w:cs="Arial"/>
        </w:rPr>
        <w:t>,</w:t>
      </w:r>
      <w:r w:rsidRPr="00CB1DF6">
        <w:rPr>
          <w:rFonts w:ascii="Palatino Linotype" w:hAnsi="Palatino Linotype" w:cs="Arial"/>
          <w:b/>
        </w:rPr>
        <w:t xml:space="preserve"> </w:t>
      </w:r>
      <w:r w:rsidRPr="00CB1DF6">
        <w:rPr>
          <w:rFonts w:ascii="Palatino Linotype" w:hAnsi="Palatino Linotype" w:cs="Arial"/>
        </w:rPr>
        <w:t xml:space="preserve">la particular </w:t>
      </w:r>
      <w:r w:rsidRPr="00CB1DF6">
        <w:rPr>
          <w:rFonts w:ascii="Palatino Linotype" w:hAnsi="Palatino Linotype"/>
        </w:rPr>
        <w:t xml:space="preserve">interpuso los recursos de revisión que nos ocupan. </w:t>
      </w:r>
    </w:p>
    <w:p w:rsidR="0040043A" w:rsidRPr="00CB1DF6" w:rsidRDefault="0040043A" w:rsidP="0040043A">
      <w:pPr>
        <w:spacing w:line="360" w:lineRule="auto"/>
        <w:jc w:val="both"/>
        <w:rPr>
          <w:rFonts w:ascii="Palatino Linotype" w:hAnsi="Palatino Linotype" w:cs="Arial"/>
          <w:color w:val="000000" w:themeColor="text1"/>
        </w:rPr>
      </w:pPr>
    </w:p>
    <w:p w:rsidR="0040043A"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Es así que, tomando como base las solicitudes de información, las respuestas del</w:t>
      </w:r>
      <w:r w:rsidRPr="00CB1DF6">
        <w:rPr>
          <w:rFonts w:ascii="Palatino Linotype" w:hAnsi="Palatino Linotype" w:cs="Arial"/>
          <w:b/>
          <w:lang w:val="es-ES" w:eastAsia="es-ES"/>
        </w:rPr>
        <w:t xml:space="preserve"> SUJETO OBLIGADO</w:t>
      </w:r>
      <w:r w:rsidRPr="00CB1DF6">
        <w:rPr>
          <w:rFonts w:ascii="Palatino Linotype" w:hAnsi="Palatino Linotype" w:cs="Arial"/>
          <w:lang w:val="es-ES" w:eastAsia="es-ES"/>
        </w:rPr>
        <w:t xml:space="preserve"> y los motivos de inconformidad del escrito de interposición de los presentes recursos, el estudio se circunscribe a determinar la procedencia o no del cambio en la modalidad de entrega de la información.</w:t>
      </w:r>
    </w:p>
    <w:p w:rsidR="0040043A" w:rsidRPr="00CB1DF6" w:rsidRDefault="0040043A" w:rsidP="0040043A">
      <w:pPr>
        <w:spacing w:line="360" w:lineRule="auto"/>
        <w:jc w:val="both"/>
        <w:rPr>
          <w:rFonts w:ascii="Palatino Linotype" w:hAnsi="Palatino Linotype" w:cs="Arial"/>
          <w:lang w:val="es-ES" w:eastAsia="es-ES"/>
        </w:rPr>
      </w:pPr>
    </w:p>
    <w:p w:rsidR="00D50263"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 xml:space="preserve">Es así que de las respuestas señaladas se desprende que </w:t>
      </w:r>
      <w:r w:rsidRPr="00CB1DF6">
        <w:rPr>
          <w:rFonts w:ascii="Palatino Linotype" w:hAnsi="Palatino Linotype" w:cs="Arial"/>
          <w:b/>
        </w:rPr>
        <w:t>EL SUJETO OBLIGADO</w:t>
      </w:r>
      <w:r w:rsidRPr="00CB1DF6">
        <w:rPr>
          <w:rFonts w:ascii="Palatino Linotype" w:hAnsi="Palatino Linotype" w:cs="Arial"/>
          <w:lang w:val="es-ES" w:eastAsia="es-ES"/>
        </w:rPr>
        <w:t xml:space="preserve"> cambió la modalidad de entrega de la información en la vía indicada por </w:t>
      </w:r>
      <w:r w:rsidRPr="00CB1DF6">
        <w:rPr>
          <w:rFonts w:ascii="Palatino Linotype" w:hAnsi="Palatino Linotype" w:cs="Arial"/>
          <w:b/>
        </w:rPr>
        <w:t>LA RECURRENTE</w:t>
      </w:r>
      <w:r w:rsidRPr="00CB1DF6">
        <w:rPr>
          <w:rFonts w:ascii="Palatino Linotype" w:hAnsi="Palatino Linotype" w:cs="Arial"/>
          <w:lang w:val="es-ES" w:eastAsia="es-ES"/>
        </w:rPr>
        <w:t xml:space="preserve"> en su</w:t>
      </w:r>
      <w:r w:rsidR="00D50263" w:rsidRPr="00CB1DF6">
        <w:rPr>
          <w:rFonts w:ascii="Palatino Linotype" w:hAnsi="Palatino Linotype" w:cs="Arial"/>
          <w:lang w:val="es-ES" w:eastAsia="es-ES"/>
        </w:rPr>
        <w:t>s</w:t>
      </w:r>
      <w:r w:rsidRPr="00CB1DF6">
        <w:rPr>
          <w:rFonts w:ascii="Palatino Linotype" w:hAnsi="Palatino Linotype" w:cs="Arial"/>
          <w:lang w:val="es-ES" w:eastAsia="es-ES"/>
        </w:rPr>
        <w:t xml:space="preserve"> solicitud</w:t>
      </w:r>
      <w:r w:rsidR="00D50263" w:rsidRPr="00CB1DF6">
        <w:rPr>
          <w:rFonts w:ascii="Palatino Linotype" w:hAnsi="Palatino Linotype" w:cs="Arial"/>
          <w:lang w:val="es-ES" w:eastAsia="es-ES"/>
        </w:rPr>
        <w:t>es</w:t>
      </w:r>
      <w:r w:rsidRPr="00CB1DF6">
        <w:rPr>
          <w:rFonts w:ascii="Palatino Linotype" w:hAnsi="Palatino Linotype" w:cs="Arial"/>
          <w:lang w:val="es-ES" w:eastAsia="es-ES"/>
        </w:rPr>
        <w:t xml:space="preserve"> de acceso a información pública, es decir por </w:t>
      </w:r>
      <w:r w:rsidRPr="00CB1DF6">
        <w:rPr>
          <w:rFonts w:ascii="Palatino Linotype" w:hAnsi="Palatino Linotype" w:cs="Arial"/>
          <w:b/>
          <w:lang w:val="es-ES" w:eastAsia="es-ES"/>
        </w:rPr>
        <w:t>EL SAIMEX</w:t>
      </w:r>
      <w:r w:rsidRPr="00CB1DF6">
        <w:rPr>
          <w:rFonts w:ascii="Palatino Linotype" w:hAnsi="Palatino Linotype" w:cs="Arial"/>
          <w:lang w:val="es-ES" w:eastAsia="es-ES"/>
        </w:rPr>
        <w:t xml:space="preserve">, al considerar que </w:t>
      </w:r>
      <w:r w:rsidR="00564C81" w:rsidRPr="00CB1DF6">
        <w:rPr>
          <w:rFonts w:ascii="Palatino Linotype" w:hAnsi="Palatino Linotype" w:cs="Arial"/>
          <w:lang w:val="es-ES" w:eastAsia="es-ES"/>
        </w:rPr>
        <w:t xml:space="preserve">el particular deseaba tener acceso a diversa información, que implicaba análisis, estudio o procedimiento de documentos y elaboración de versiones públicas, así como proyectos para su clasificación, lo que implicaba destinar un número significativo de días, horas y personal exclusivo para atender los requerimientos, mencionando para ello que la Unidad de Transparencia contaba con tres servidores públicos para dar atención a las solicitudes de acceso a la información pública, lo que impediría la realización de las demás actividades y atribuciones  a cargo de ese </w:t>
      </w:r>
      <w:r w:rsidR="00564C81" w:rsidRPr="00CB1DF6">
        <w:rPr>
          <w:rFonts w:ascii="Palatino Linotype" w:hAnsi="Palatino Linotype" w:cs="Arial"/>
          <w:b/>
          <w:lang w:val="es-ES" w:eastAsia="es-ES"/>
        </w:rPr>
        <w:t xml:space="preserve">SUJETO OBLIGADO, </w:t>
      </w:r>
      <w:r w:rsidR="00564C81" w:rsidRPr="00CB1DF6">
        <w:rPr>
          <w:rFonts w:ascii="Palatino Linotype" w:hAnsi="Palatino Linotype" w:cs="Arial"/>
          <w:lang w:val="es-ES" w:eastAsia="es-ES"/>
        </w:rPr>
        <w:t xml:space="preserve">dañando notoriamente el cumplimiento de sus atribuciones. </w:t>
      </w:r>
    </w:p>
    <w:p w:rsidR="00564C81" w:rsidRPr="00CB1DF6" w:rsidRDefault="00564C81" w:rsidP="0040043A">
      <w:pPr>
        <w:spacing w:line="360" w:lineRule="auto"/>
        <w:jc w:val="both"/>
        <w:rPr>
          <w:rFonts w:ascii="Palatino Linotype" w:hAnsi="Palatino Linotype" w:cs="Arial"/>
          <w:lang w:val="es-ES" w:eastAsia="es-ES"/>
        </w:rPr>
      </w:pPr>
    </w:p>
    <w:p w:rsidR="00564C81" w:rsidRPr="00CB1DF6" w:rsidRDefault="00564C81"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lastRenderedPageBreak/>
        <w:t>Por lo anterior, sometió a consideración del Comité de Transparencia, la realización de las gestiones necesarias a efecto de proponer la entrega de la información en una modalidad distinta a la elegida por la particular, es decir mediante la consulta directa (in situ), a fin de no trasgredir el derecho de acceso a la informaci</w:t>
      </w:r>
      <w:r w:rsidR="00186E28" w:rsidRPr="00CB1DF6">
        <w:rPr>
          <w:rFonts w:ascii="Palatino Linotype" w:hAnsi="Palatino Linotype" w:cs="Arial"/>
          <w:lang w:val="es-ES" w:eastAsia="es-ES"/>
        </w:rPr>
        <w:t xml:space="preserve">ón ejercido y dar respuesta de manera completa a las solicitudes materia del presente asunto. </w:t>
      </w:r>
    </w:p>
    <w:p w:rsidR="00564C81" w:rsidRPr="00CB1DF6" w:rsidRDefault="00564C81" w:rsidP="0040043A">
      <w:pPr>
        <w:spacing w:line="360" w:lineRule="auto"/>
        <w:jc w:val="both"/>
        <w:rPr>
          <w:rFonts w:ascii="Palatino Linotype" w:hAnsi="Palatino Linotype" w:cs="Arial"/>
          <w:lang w:val="es-ES" w:eastAsia="es-ES"/>
        </w:rPr>
      </w:pPr>
    </w:p>
    <w:p w:rsidR="0040043A"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 xml:space="preserve">Argumento que se considera procedente en </w:t>
      </w:r>
      <w:r w:rsidR="00186E28" w:rsidRPr="00CB1DF6">
        <w:rPr>
          <w:rFonts w:ascii="Palatino Linotype" w:hAnsi="Palatino Linotype" w:cs="Arial"/>
          <w:lang w:val="es-ES" w:eastAsia="es-ES"/>
        </w:rPr>
        <w:t xml:space="preserve">razón de que si bien es cierto, </w:t>
      </w:r>
      <w:r w:rsidR="00186E28" w:rsidRPr="00CB1DF6">
        <w:rPr>
          <w:rFonts w:ascii="Palatino Linotype" w:hAnsi="Palatino Linotype" w:cs="Arial"/>
          <w:b/>
          <w:lang w:val="es-ES" w:eastAsia="es-ES"/>
        </w:rPr>
        <w:t>LA</w:t>
      </w:r>
      <w:r w:rsidRPr="00CB1DF6">
        <w:rPr>
          <w:rFonts w:ascii="Palatino Linotype" w:hAnsi="Palatino Linotype" w:cs="Arial"/>
          <w:b/>
          <w:lang w:val="es-ES" w:eastAsia="es-ES"/>
        </w:rPr>
        <w:t xml:space="preserve"> RECURRENTE</w:t>
      </w:r>
      <w:r w:rsidRPr="00CB1DF6">
        <w:rPr>
          <w:rFonts w:ascii="Palatino Linotype" w:hAnsi="Palatino Linotype" w:cs="Arial"/>
          <w:lang w:val="es-ES" w:eastAsia="es-ES"/>
        </w:rPr>
        <w:t xml:space="preserve"> pidió en su solicitud que dicha información, debía ser entregada </w:t>
      </w:r>
      <w:r w:rsidRPr="00CB1DF6">
        <w:rPr>
          <w:rFonts w:ascii="Palatino Linotype" w:hAnsi="Palatino Linotype" w:cs="Arial"/>
          <w:b/>
          <w:lang w:val="es-ES" w:eastAsia="es-ES"/>
        </w:rPr>
        <w:t>vía EL SAIMEX</w:t>
      </w:r>
      <w:r w:rsidRPr="00CB1DF6">
        <w:rPr>
          <w:rFonts w:ascii="Palatino Linotype" w:hAnsi="Palatino Linotype" w:cs="Arial"/>
          <w:lang w:val="es-ES" w:eastAsia="es-ES"/>
        </w:rPr>
        <w:t xml:space="preserve">; en el caso que nos ocupa existe justificación para no entregar la misma en la vía solicitada, como quedó plasmado anteriormente. </w:t>
      </w:r>
    </w:p>
    <w:p w:rsidR="0040043A" w:rsidRPr="00CB1DF6" w:rsidRDefault="0040043A" w:rsidP="0040043A">
      <w:pPr>
        <w:spacing w:line="360" w:lineRule="auto"/>
        <w:jc w:val="both"/>
        <w:rPr>
          <w:rFonts w:ascii="Palatino Linotype" w:hAnsi="Palatino Linotype" w:cs="Arial"/>
          <w:lang w:val="es-ES" w:eastAsia="es-ES"/>
        </w:rPr>
      </w:pPr>
    </w:p>
    <w:p w:rsidR="0040043A"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 xml:space="preserve">En efecto, el cambio de modalidad para la entrega de la información efectuado por </w:t>
      </w:r>
      <w:r w:rsidRPr="00CB1DF6">
        <w:rPr>
          <w:rFonts w:ascii="Palatino Linotype" w:hAnsi="Palatino Linotype" w:cs="Arial"/>
          <w:b/>
          <w:lang w:val="es-ES" w:eastAsia="es-ES"/>
        </w:rPr>
        <w:t xml:space="preserve">EL SUJETO OBLIGADO, </w:t>
      </w:r>
      <w:r w:rsidRPr="00CB1DF6">
        <w:rPr>
          <w:rFonts w:ascii="Palatino Linotype" w:hAnsi="Palatino Linotype" w:cs="Arial"/>
          <w:lang w:val="es-ES" w:eastAsia="es-ES"/>
        </w:rPr>
        <w:t>se encuentra</w:t>
      </w:r>
      <w:r w:rsidRPr="00CB1DF6">
        <w:rPr>
          <w:rFonts w:ascii="Palatino Linotype" w:hAnsi="Palatino Linotype" w:cs="Arial"/>
          <w:b/>
          <w:lang w:val="es-ES" w:eastAsia="es-ES"/>
        </w:rPr>
        <w:t xml:space="preserve"> </w:t>
      </w:r>
      <w:r w:rsidRPr="00CB1DF6">
        <w:rPr>
          <w:rFonts w:ascii="Palatino Linotype" w:hAnsi="Palatino Linotype" w:cs="Arial"/>
          <w:lang w:val="es-ES" w:eastAsia="es-ES"/>
        </w:rPr>
        <w:t xml:space="preserve">ajustado a derecho, ya que si bien pudiera considerarse como un incumplimiento a los principios de transparencia, al no proporcionarse la información que requería </w:t>
      </w:r>
      <w:r w:rsidR="00AB5113" w:rsidRPr="00CB1DF6">
        <w:rPr>
          <w:rFonts w:ascii="Palatino Linotype" w:hAnsi="Palatino Linotype" w:cs="Arial"/>
          <w:b/>
          <w:lang w:val="es-ES" w:eastAsia="es-ES"/>
        </w:rPr>
        <w:t>LA</w:t>
      </w:r>
      <w:r w:rsidRPr="00CB1DF6">
        <w:rPr>
          <w:rFonts w:ascii="Palatino Linotype" w:hAnsi="Palatino Linotype" w:cs="Arial"/>
          <w:b/>
          <w:lang w:val="es-ES" w:eastAsia="es-ES"/>
        </w:rPr>
        <w:t xml:space="preserve"> RECURRENTE</w:t>
      </w:r>
      <w:r w:rsidRPr="00CB1DF6">
        <w:rPr>
          <w:rFonts w:ascii="Palatino Linotype" w:hAnsi="Palatino Linotype" w:cs="Arial"/>
          <w:lang w:val="es-ES" w:eastAsia="es-ES"/>
        </w:rPr>
        <w:t xml:space="preserve"> en la modalidad que éste señaló que se le entregara, también lo es que en el presente caso el cambio de modalidad 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40043A" w:rsidRPr="00CB1DF6" w:rsidRDefault="0040043A" w:rsidP="0040043A">
      <w:pPr>
        <w:spacing w:line="360" w:lineRule="auto"/>
        <w:jc w:val="both"/>
        <w:rPr>
          <w:rFonts w:ascii="Palatino Linotype" w:hAnsi="Palatino Linotype" w:cs="Arial"/>
          <w:lang w:val="es-ES" w:eastAsia="es-ES"/>
        </w:rPr>
      </w:pPr>
    </w:p>
    <w:p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
          <w:bCs/>
          <w:i/>
          <w:noProof/>
          <w:sz w:val="22"/>
          <w:szCs w:val="22"/>
          <w:lang w:val="es-ES" w:eastAsia="es-ES"/>
        </w:rPr>
        <w:lastRenderedPageBreak/>
        <w:t>“CINCUENTA Y CUATRO.-</w:t>
      </w:r>
      <w:r w:rsidRPr="00CB1DF6">
        <w:rPr>
          <w:rFonts w:ascii="Palatino Linotype" w:hAnsi="Palatino Linotype" w:cs="Arial"/>
          <w:bCs/>
          <w:i/>
          <w:noProof/>
          <w:sz w:val="22"/>
          <w:szCs w:val="22"/>
          <w:lang w:val="es-ES" w:eastAsia="es-ES"/>
        </w:rPr>
        <w:t xml:space="preserve"> De acuerdo a lo dispuesto por el párrafo segundo del artículo 48 de la Ley, la </w:t>
      </w:r>
      <w:r w:rsidRPr="00CB1DF6">
        <w:rPr>
          <w:rFonts w:ascii="Palatino Linotype" w:hAnsi="Palatino Linotype" w:cs="Arial"/>
          <w:b/>
          <w:bCs/>
          <w:i/>
          <w:noProof/>
          <w:sz w:val="22"/>
          <w:szCs w:val="22"/>
          <w:lang w:val="es-ES" w:eastAsia="es-ES"/>
        </w:rPr>
        <w:t>información podrá ser entregada vía electrónica a través del SICOSIEM</w:t>
      </w:r>
      <w:r w:rsidRPr="00CB1DF6">
        <w:rPr>
          <w:rFonts w:ascii="Palatino Linotype" w:hAnsi="Palatino Linotype" w:cs="Arial"/>
          <w:bCs/>
          <w:i/>
          <w:noProof/>
          <w:sz w:val="22"/>
          <w:szCs w:val="22"/>
          <w:lang w:val="es-ES" w:eastAsia="es-ES"/>
        </w:rPr>
        <w:t xml:space="preserve">. </w:t>
      </w:r>
    </w:p>
    <w:p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
          <w:bCs/>
          <w:i/>
          <w:noProof/>
          <w:sz w:val="22"/>
          <w:szCs w:val="22"/>
          <w:u w:val="single"/>
          <w:lang w:val="es-ES" w:eastAsia="es-ES"/>
        </w:rPr>
        <w:t>Es obligación del responsable de la Unidad de Información verificar que los archivos electrónicos que contengan la información entregada, se encuentra agregada al SICOSIEM</w:t>
      </w:r>
      <w:r w:rsidRPr="00CB1DF6">
        <w:rPr>
          <w:rFonts w:ascii="Palatino Linotype" w:hAnsi="Palatino Linotype" w:cs="Arial"/>
          <w:bCs/>
          <w:i/>
          <w:noProof/>
          <w:sz w:val="22"/>
          <w:szCs w:val="22"/>
          <w:lang w:val="es-ES" w:eastAsia="es-ES"/>
        </w:rPr>
        <w:t>.</w:t>
      </w:r>
    </w:p>
    <w:p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La Dirección de Sistemas e Informática del Instituto, debe llevar un registro de incidencias en el cual se asienten todas las llamas referentes al apoyo técnico para agregar los archivos electrónicos al SICOSIEM.</w:t>
      </w:r>
    </w:p>
    <w:p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 xml:space="preserve">La omisión por parte del responsable de la Unidad de Información del procedimiento antes descrito presume la negativa de la entrega de la Información. </w:t>
      </w:r>
    </w:p>
    <w:p w:rsidR="0040043A" w:rsidRPr="00CB1DF6" w:rsidRDefault="0040043A" w:rsidP="0040043A">
      <w:pPr>
        <w:spacing w:line="276" w:lineRule="auto"/>
        <w:ind w:left="851" w:right="850"/>
        <w:jc w:val="both"/>
        <w:rPr>
          <w:rFonts w:ascii="Palatino Linotype" w:hAnsi="Palatino Linotype" w:cs="Arial"/>
          <w:b/>
          <w:bCs/>
          <w:i/>
          <w:noProof/>
          <w:sz w:val="22"/>
          <w:szCs w:val="22"/>
          <w:lang w:val="es-ES" w:eastAsia="es-ES"/>
        </w:rPr>
      </w:pPr>
      <w:r w:rsidRPr="00CB1DF6">
        <w:rPr>
          <w:rFonts w:ascii="Palatino Linotype" w:hAnsi="Palatino Linotype" w:cs="Arial"/>
          <w:b/>
          <w:bCs/>
          <w:i/>
          <w:noProof/>
          <w:sz w:val="22"/>
          <w:szCs w:val="22"/>
          <w:u w:val="single"/>
          <w:lang w:val="es-ES" w:eastAsia="es-ES"/>
        </w:rPr>
        <w:t>Cuando la información no pueda ser remitida vía electrónica</w:t>
      </w:r>
      <w:r w:rsidRPr="00CB1DF6">
        <w:rPr>
          <w:rFonts w:ascii="Palatino Linotype" w:hAnsi="Palatino Linotype" w:cs="Arial"/>
          <w:b/>
          <w:bCs/>
          <w:i/>
          <w:noProof/>
          <w:sz w:val="22"/>
          <w:szCs w:val="22"/>
          <w:lang w:val="es-ES" w:eastAsia="es-ES"/>
        </w:rPr>
        <w:t xml:space="preserve">, </w:t>
      </w:r>
      <w:r w:rsidRPr="00CB1DF6">
        <w:rPr>
          <w:rFonts w:ascii="Palatino Linotype" w:hAnsi="Palatino Linotype" w:cs="Arial"/>
          <w:b/>
          <w:bCs/>
          <w:i/>
          <w:noProof/>
          <w:sz w:val="22"/>
          <w:szCs w:val="22"/>
          <w:u w:val="single"/>
          <w:lang w:val="es-ES" w:eastAsia="es-ES"/>
        </w:rPr>
        <w:t>se deberá fundar y motivar la resolución respectiva</w:t>
      </w:r>
      <w:r w:rsidRPr="00CB1DF6">
        <w:rPr>
          <w:rFonts w:ascii="Palatino Linotype" w:hAnsi="Palatino Linotype" w:cs="Arial"/>
          <w:b/>
          <w:bCs/>
          <w:i/>
          <w:noProof/>
          <w:sz w:val="22"/>
          <w:szCs w:val="22"/>
          <w:lang w:val="es-ES" w:eastAsia="es-ES"/>
        </w:rPr>
        <w:t>, explicando en todo momento las causas que impiden el envío de la información de forma electrónica.</w:t>
      </w:r>
    </w:p>
    <w:p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El formato mencionado deberá estar agregado al expediente electrónico de la solicitud de información pública, en el estatus respectivo.”</w:t>
      </w:r>
    </w:p>
    <w:p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(Enfasis añadido).</w:t>
      </w:r>
    </w:p>
    <w:p w:rsidR="0040043A" w:rsidRPr="00CB1DF6" w:rsidRDefault="0040043A" w:rsidP="0040043A">
      <w:pPr>
        <w:spacing w:line="360" w:lineRule="auto"/>
        <w:jc w:val="both"/>
        <w:rPr>
          <w:rFonts w:ascii="Palatino Linotype" w:hAnsi="Palatino Linotype" w:cs="Arial"/>
          <w:lang w:val="es-ES" w:eastAsia="es-ES"/>
        </w:rPr>
      </w:pPr>
    </w:p>
    <w:p w:rsidR="0040043A"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 xml:space="preserve">Es así que para que un cambio de modalidad en la entrega de la información sea procedente, es necesario que los Sujetos Obligados respeten el procedimiento señalado por la ley y los Lineamientos de la materia </w:t>
      </w:r>
      <w:r w:rsidR="00186E28" w:rsidRPr="00CB1DF6">
        <w:rPr>
          <w:rFonts w:ascii="Palatino Linotype" w:hAnsi="Palatino Linotype" w:cs="Arial"/>
          <w:lang w:val="es-ES" w:eastAsia="es-ES"/>
        </w:rPr>
        <w:t xml:space="preserve">para dicho cambio de modalidad, en el cual los integrantes del Comité de Transparencia instruyeron como mecanismo oportuno </w:t>
      </w:r>
      <w:r w:rsidR="00186E28" w:rsidRPr="00CB1DF6">
        <w:rPr>
          <w:rFonts w:ascii="Palatino Linotype" w:hAnsi="Palatino Linotype" w:cs="Arial"/>
          <w:lang w:val="es-ES" w:eastAsia="es-ES"/>
        </w:rPr>
        <w:lastRenderedPageBreak/>
        <w:t>para lograr la efectividad, así como para asegurar con ello el acceso a la información lo siguiente:</w:t>
      </w:r>
    </w:p>
    <w:p w:rsidR="0040043A" w:rsidRPr="00CB1DF6" w:rsidRDefault="0040043A" w:rsidP="0040043A">
      <w:pPr>
        <w:spacing w:line="360" w:lineRule="auto"/>
        <w:jc w:val="both"/>
        <w:rPr>
          <w:rFonts w:ascii="Palatino Linotype" w:hAnsi="Palatino Linotype" w:cs="Arial"/>
          <w:lang w:val="es-ES" w:eastAsia="es-ES"/>
        </w:rPr>
      </w:pPr>
    </w:p>
    <w:p w:rsidR="00186E28" w:rsidRPr="00CB1DF6" w:rsidRDefault="00186E28" w:rsidP="00186E28">
      <w:pPr>
        <w:spacing w:line="360" w:lineRule="auto"/>
        <w:jc w:val="center"/>
        <w:rPr>
          <w:rFonts w:ascii="Palatino Linotype" w:hAnsi="Palatino Linotype" w:cs="Arial"/>
          <w:lang w:val="es-ES" w:eastAsia="es-ES"/>
        </w:rPr>
      </w:pPr>
      <w:r w:rsidRPr="00CB1DF6">
        <w:rPr>
          <w:rFonts w:ascii="Palatino Linotype" w:hAnsi="Palatino Linotype" w:cs="Arial"/>
          <w:noProof/>
        </w:rPr>
        <w:drawing>
          <wp:inline distT="0" distB="0" distL="0" distR="0">
            <wp:extent cx="4008119" cy="1447800"/>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1.PNG"/>
                    <pic:cNvPicPr/>
                  </pic:nvPicPr>
                  <pic:blipFill rotWithShape="1">
                    <a:blip r:embed="rId33">
                      <a:extLst>
                        <a:ext uri="{28A0092B-C50C-407E-A947-70E740481C1C}">
                          <a14:useLocalDpi xmlns:a14="http://schemas.microsoft.com/office/drawing/2010/main" val="0"/>
                        </a:ext>
                      </a:extLst>
                    </a:blip>
                    <a:srcRect t="49062"/>
                    <a:stretch/>
                  </pic:blipFill>
                  <pic:spPr bwMode="auto">
                    <a:xfrm>
                      <a:off x="0" y="0"/>
                      <a:ext cx="4012291" cy="1449307"/>
                    </a:xfrm>
                    <a:prstGeom prst="rect">
                      <a:avLst/>
                    </a:prstGeom>
                    <a:ln>
                      <a:noFill/>
                    </a:ln>
                    <a:extLst>
                      <a:ext uri="{53640926-AAD7-44D8-BBD7-CCE9431645EC}">
                        <a14:shadowObscured xmlns:a14="http://schemas.microsoft.com/office/drawing/2010/main"/>
                      </a:ext>
                    </a:extLst>
                  </pic:spPr>
                </pic:pic>
              </a:graphicData>
            </a:graphic>
          </wp:inline>
        </w:drawing>
      </w:r>
    </w:p>
    <w:p w:rsidR="00186E28" w:rsidRPr="00CB1DF6" w:rsidRDefault="00186E28" w:rsidP="00186E28">
      <w:pPr>
        <w:spacing w:line="360" w:lineRule="auto"/>
        <w:jc w:val="center"/>
        <w:rPr>
          <w:rFonts w:ascii="Palatino Linotype" w:hAnsi="Palatino Linotype" w:cs="Arial"/>
          <w:lang w:val="es-ES" w:eastAsia="es-ES"/>
        </w:rPr>
      </w:pPr>
      <w:r w:rsidRPr="00CB1DF6">
        <w:rPr>
          <w:rFonts w:ascii="Palatino Linotype" w:hAnsi="Palatino Linotype" w:cs="Arial"/>
          <w:noProof/>
        </w:rPr>
        <w:drawing>
          <wp:inline distT="0" distB="0" distL="0" distR="0">
            <wp:extent cx="3817951" cy="3574090"/>
            <wp:effectExtent l="0" t="0" r="0" b="762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2.PNG"/>
                    <pic:cNvPicPr/>
                  </pic:nvPicPr>
                  <pic:blipFill>
                    <a:blip r:embed="rId34">
                      <a:extLst>
                        <a:ext uri="{28A0092B-C50C-407E-A947-70E740481C1C}">
                          <a14:useLocalDpi xmlns:a14="http://schemas.microsoft.com/office/drawing/2010/main" val="0"/>
                        </a:ext>
                      </a:extLst>
                    </a:blip>
                    <a:stretch>
                      <a:fillRect/>
                    </a:stretch>
                  </pic:blipFill>
                  <pic:spPr>
                    <a:xfrm>
                      <a:off x="0" y="0"/>
                      <a:ext cx="3817951" cy="3574090"/>
                    </a:xfrm>
                    <a:prstGeom prst="rect">
                      <a:avLst/>
                    </a:prstGeom>
                  </pic:spPr>
                </pic:pic>
              </a:graphicData>
            </a:graphic>
          </wp:inline>
        </w:drawing>
      </w:r>
      <w:r w:rsidRPr="00CB1DF6">
        <w:rPr>
          <w:rFonts w:ascii="Palatino Linotype" w:hAnsi="Palatino Linotype" w:cs="Arial"/>
          <w:noProof/>
        </w:rPr>
        <w:drawing>
          <wp:inline distT="0" distB="0" distL="0" distR="0">
            <wp:extent cx="3779848" cy="80779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3.PNG"/>
                    <pic:cNvPicPr/>
                  </pic:nvPicPr>
                  <pic:blipFill>
                    <a:blip r:embed="rId35">
                      <a:extLst>
                        <a:ext uri="{28A0092B-C50C-407E-A947-70E740481C1C}">
                          <a14:useLocalDpi xmlns:a14="http://schemas.microsoft.com/office/drawing/2010/main" val="0"/>
                        </a:ext>
                      </a:extLst>
                    </a:blip>
                    <a:stretch>
                      <a:fillRect/>
                    </a:stretch>
                  </pic:blipFill>
                  <pic:spPr>
                    <a:xfrm>
                      <a:off x="0" y="0"/>
                      <a:ext cx="3779848" cy="807790"/>
                    </a:xfrm>
                    <a:prstGeom prst="rect">
                      <a:avLst/>
                    </a:prstGeom>
                  </pic:spPr>
                </pic:pic>
              </a:graphicData>
            </a:graphic>
          </wp:inline>
        </w:drawing>
      </w:r>
    </w:p>
    <w:p w:rsidR="00521BBB"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lastRenderedPageBreak/>
        <w:t xml:space="preserve">Por tanto, al haber </w:t>
      </w:r>
      <w:r w:rsidR="00186E28" w:rsidRPr="00CB1DF6">
        <w:rPr>
          <w:rFonts w:ascii="Palatino Linotype" w:hAnsi="Palatino Linotype" w:cs="Arial"/>
          <w:lang w:val="es-ES" w:eastAsia="es-ES"/>
        </w:rPr>
        <w:t xml:space="preserve">precisado </w:t>
      </w:r>
      <w:r w:rsidR="00521BBB" w:rsidRPr="00CB1DF6">
        <w:rPr>
          <w:rFonts w:ascii="Palatino Linotype" w:hAnsi="Palatino Linotype" w:cs="Arial"/>
          <w:lang w:val="es-ES" w:eastAsia="es-ES"/>
        </w:rPr>
        <w:t xml:space="preserve">los mecanismos para lograr la efectividad y asegurar el acceso a la información pública, así como para llevar acabo la consulta directa de la información requerida, en observancia a los numerales Septuagésimo, Septuagésimo Primero, Septuagésimo Segundo y Septuagésimo Tercer de los Lineamientos Generales en Materia de Clasificación y Desclasificación de la información, así como para la elaboración de versiones pública; </w:t>
      </w:r>
      <w:r w:rsidRPr="00CB1DF6">
        <w:rPr>
          <w:rFonts w:ascii="Palatino Linotype" w:hAnsi="Palatino Linotype" w:cs="Arial"/>
          <w:lang w:val="es-ES" w:eastAsia="es-ES"/>
        </w:rPr>
        <w:t xml:space="preserve">se actualiza la hipótesis legal prevista en el artículo 48, segundo párrafo de la </w:t>
      </w:r>
      <w:r w:rsidRPr="00CB1DF6">
        <w:rPr>
          <w:rFonts w:ascii="Palatino Linotype" w:hAnsi="Palatino Linotype" w:cs="Arial"/>
          <w:color w:val="000000"/>
          <w:szCs w:val="22"/>
          <w:lang w:eastAsia="es-ES"/>
        </w:rPr>
        <w:t>Ley de Transparencia y Acceso a la Información Pública del Estado de México y Municipios</w:t>
      </w:r>
      <w:r w:rsidRPr="00CB1DF6">
        <w:rPr>
          <w:rFonts w:ascii="Palatino Linotype" w:hAnsi="Palatino Linotype" w:cs="Arial"/>
          <w:lang w:val="es-ES" w:eastAsia="es-ES"/>
        </w:rPr>
        <w:t xml:space="preserve">, ello en virtud de que con las manifestaciones esgrimidas por </w:t>
      </w:r>
      <w:r w:rsidRPr="00CB1DF6">
        <w:rPr>
          <w:rFonts w:ascii="Palatino Linotype" w:hAnsi="Palatino Linotype" w:cs="Arial"/>
          <w:b/>
          <w:lang w:val="es-ES" w:eastAsia="es-ES"/>
        </w:rPr>
        <w:t>EL SUJETO OBLIGADO</w:t>
      </w:r>
      <w:r w:rsidRPr="00CB1DF6">
        <w:rPr>
          <w:rFonts w:ascii="Palatino Linotype" w:hAnsi="Palatino Linotype" w:cs="Arial"/>
          <w:lang w:val="es-ES" w:eastAsia="es-ES"/>
        </w:rPr>
        <w:t xml:space="preserve"> se colma el requisito legal de fundar y motivar el cambio de modalidad de entrega, ante la</w:t>
      </w:r>
      <w:r w:rsidR="00521BBB" w:rsidRPr="00CB1DF6">
        <w:rPr>
          <w:rFonts w:ascii="Palatino Linotype" w:hAnsi="Palatino Linotype" w:cs="Arial"/>
          <w:lang w:val="es-ES" w:eastAsia="es-ES"/>
        </w:rPr>
        <w:t xml:space="preserve"> imposibilidad humana para realizar la entrega del total de la información requerida por la particular en el plazo legal establecido. </w:t>
      </w:r>
    </w:p>
    <w:p w:rsidR="00521BBB" w:rsidRPr="00CB1DF6" w:rsidRDefault="00521BBB" w:rsidP="0040043A">
      <w:pPr>
        <w:spacing w:line="360" w:lineRule="auto"/>
        <w:jc w:val="both"/>
        <w:rPr>
          <w:rFonts w:ascii="Palatino Linotype" w:hAnsi="Palatino Linotype" w:cs="Arial"/>
          <w:lang w:val="es-ES" w:eastAsia="es-ES"/>
        </w:rPr>
      </w:pPr>
    </w:p>
    <w:p w:rsidR="0040043A" w:rsidRPr="00CB1DF6" w:rsidRDefault="0040043A" w:rsidP="0040043A">
      <w:pPr>
        <w:spacing w:line="360" w:lineRule="auto"/>
        <w:jc w:val="both"/>
        <w:rPr>
          <w:rFonts w:ascii="Palatino Linotype" w:hAnsi="Palatino Linotype" w:cs="Arial"/>
          <w:b/>
          <w:lang w:val="es-ES" w:eastAsia="es-ES"/>
        </w:rPr>
      </w:pPr>
      <w:r w:rsidRPr="00CB1DF6">
        <w:rPr>
          <w:rFonts w:ascii="Palatino Linotype" w:hAnsi="Palatino Linotype" w:cs="Arial"/>
          <w:lang w:val="es-ES" w:eastAsia="es-ES"/>
        </w:rPr>
        <w:t xml:space="preserve">En efecto, si bien el responsable de la Unidad de Transparencia debe dar acceso en la modalidad de entrega elegida por el particular, también lo es que sólo en caso de que no </w:t>
      </w:r>
      <w:r w:rsidR="00521BBB" w:rsidRPr="00CB1DF6">
        <w:rPr>
          <w:rFonts w:ascii="Palatino Linotype" w:hAnsi="Palatino Linotype" w:cs="Arial"/>
          <w:lang w:val="es-ES" w:eastAsia="es-ES"/>
        </w:rPr>
        <w:t>se pueda atender la solicitud en la vía solicitada por el particular</w:t>
      </w:r>
      <w:r w:rsidRPr="00CB1DF6">
        <w:rPr>
          <w:rFonts w:ascii="Palatino Linotype" w:hAnsi="Palatino Linotype" w:cs="Arial"/>
          <w:lang w:val="es-ES" w:eastAsia="es-ES"/>
        </w:rPr>
        <w:t xml:space="preserve">, </w:t>
      </w:r>
      <w:r w:rsidRPr="00CB1DF6">
        <w:rPr>
          <w:rFonts w:ascii="Palatino Linotype" w:hAnsi="Palatino Linotype" w:cs="Arial"/>
          <w:b/>
          <w:lang w:val="es-ES" w:eastAsia="es-ES"/>
        </w:rPr>
        <w:t xml:space="preserve">EL SUJETO OBLIGADO </w:t>
      </w:r>
      <w:r w:rsidRPr="00CB1DF6">
        <w:rPr>
          <w:rFonts w:ascii="Palatino Linotype" w:hAnsi="Palatino Linotype" w:cs="Arial"/>
          <w:lang w:val="es-ES" w:eastAsia="es-ES"/>
        </w:rPr>
        <w:t>debe fundar y motivar la respuesta en la que se le hará saber al solicitante las causas que impiden el envío de la información de forma electrónica</w:t>
      </w:r>
      <w:r w:rsidR="00521BBB" w:rsidRPr="00CB1DF6">
        <w:rPr>
          <w:rFonts w:ascii="Palatino Linotype" w:hAnsi="Palatino Linotype" w:cs="Arial"/>
          <w:lang w:val="es-ES" w:eastAsia="es-ES"/>
        </w:rPr>
        <w:t xml:space="preserve">; asimismo, deberá ofrecer otra modalidad de entrega. </w:t>
      </w:r>
    </w:p>
    <w:p w:rsidR="00521BBB" w:rsidRPr="00CB1DF6" w:rsidRDefault="00521BBB" w:rsidP="0040043A">
      <w:pPr>
        <w:spacing w:line="360" w:lineRule="auto"/>
        <w:contextualSpacing/>
        <w:jc w:val="both"/>
        <w:rPr>
          <w:rFonts w:ascii="Palatino Linotype" w:hAnsi="Palatino Linotype"/>
          <w:lang w:val="es-ES" w:eastAsia="es-ES"/>
        </w:rPr>
      </w:pPr>
    </w:p>
    <w:p w:rsidR="0040043A" w:rsidRPr="00CB1DF6" w:rsidRDefault="0040043A" w:rsidP="0040043A">
      <w:pPr>
        <w:spacing w:line="360" w:lineRule="auto"/>
        <w:contextualSpacing/>
        <w:jc w:val="both"/>
        <w:rPr>
          <w:rFonts w:ascii="Palatino Linotype" w:hAnsi="Palatino Linotype" w:cs="Arial"/>
          <w:bCs/>
          <w:lang w:eastAsia="es-ES"/>
        </w:rPr>
      </w:pPr>
      <w:r w:rsidRPr="00CB1DF6">
        <w:rPr>
          <w:rFonts w:ascii="Palatino Linotype" w:hAnsi="Palatino Linotype"/>
          <w:lang w:val="es-ES" w:eastAsia="es-ES"/>
        </w:rPr>
        <w:t xml:space="preserve">Siendo esta una causa legalmente establecida por la </w:t>
      </w:r>
      <w:r w:rsidRPr="00CB1DF6">
        <w:rPr>
          <w:rFonts w:ascii="Palatino Linotype" w:eastAsia="Arial Unicode MS" w:hAnsi="Palatino Linotype" w:cs="Arial"/>
          <w:b/>
          <w:lang w:val="es-ES" w:eastAsia="es-ES"/>
        </w:rPr>
        <w:t xml:space="preserve">Ley de Transparencia y Acceso a la Información Pública del Estado de México y Municipios </w:t>
      </w:r>
      <w:r w:rsidRPr="00CB1DF6">
        <w:rPr>
          <w:rFonts w:ascii="Palatino Linotype" w:eastAsia="Arial Unicode MS" w:hAnsi="Palatino Linotype" w:cs="Arial"/>
          <w:lang w:val="es-ES" w:eastAsia="es-ES"/>
        </w:rPr>
        <w:t xml:space="preserve">en su artículo </w:t>
      </w:r>
      <w:r w:rsidRPr="00CB1DF6">
        <w:rPr>
          <w:rFonts w:ascii="Palatino Linotype" w:hAnsi="Palatino Linotype" w:cs="Arial"/>
          <w:bCs/>
          <w:lang w:eastAsia="es-ES"/>
        </w:rPr>
        <w:t xml:space="preserve">164, que versa de la siguiente forma: </w:t>
      </w:r>
    </w:p>
    <w:p w:rsidR="0040043A" w:rsidRPr="00CB1DF6" w:rsidRDefault="0040043A" w:rsidP="0040043A">
      <w:pPr>
        <w:spacing w:line="360" w:lineRule="auto"/>
        <w:contextualSpacing/>
        <w:jc w:val="both"/>
        <w:rPr>
          <w:rFonts w:ascii="Palatino Linotype" w:hAnsi="Palatino Linotype"/>
          <w:lang w:val="es-ES" w:eastAsia="es-ES"/>
        </w:rPr>
      </w:pPr>
    </w:p>
    <w:p w:rsidR="0040043A" w:rsidRPr="00CB1DF6" w:rsidRDefault="0040043A" w:rsidP="0040043A">
      <w:pPr>
        <w:spacing w:line="360" w:lineRule="auto"/>
        <w:ind w:left="720"/>
        <w:contextualSpacing/>
        <w:rPr>
          <w:rFonts w:ascii="Palatino Linotype" w:hAnsi="Palatino Linotype" w:cs="Arial"/>
          <w:sz w:val="18"/>
          <w:szCs w:val="18"/>
          <w:lang w:eastAsia="es-ES"/>
        </w:rPr>
      </w:pPr>
    </w:p>
    <w:p w:rsidR="0040043A" w:rsidRPr="00CB1DF6" w:rsidRDefault="0040043A" w:rsidP="0040043A">
      <w:pPr>
        <w:spacing w:line="276" w:lineRule="auto"/>
        <w:ind w:left="851" w:right="616"/>
        <w:contextualSpacing/>
        <w:jc w:val="both"/>
        <w:rPr>
          <w:rFonts w:ascii="Palatino Linotype" w:hAnsi="Palatino Linotype" w:cs="Arial"/>
          <w:b/>
          <w:i/>
          <w:sz w:val="22"/>
          <w:szCs w:val="22"/>
          <w:lang w:eastAsia="es-ES"/>
        </w:rPr>
      </w:pPr>
      <w:r w:rsidRPr="00CB1DF6">
        <w:rPr>
          <w:rFonts w:ascii="Palatino Linotype" w:hAnsi="Palatino Linotype" w:cs="Arial"/>
          <w:b/>
          <w:i/>
          <w:sz w:val="22"/>
          <w:szCs w:val="22"/>
          <w:lang w:eastAsia="es-ES"/>
        </w:rPr>
        <w:t>“Artículo 164.</w:t>
      </w:r>
      <w:r w:rsidRPr="00CB1DF6">
        <w:rPr>
          <w:rFonts w:ascii="Palatino Linotype" w:hAnsi="Palatino Linotype" w:cs="Arial"/>
          <w:i/>
          <w:sz w:val="22"/>
          <w:szCs w:val="22"/>
          <w:lang w:eastAsia="es-ES"/>
        </w:rPr>
        <w:t xml:space="preserve"> El acceso se dará en la modalidad de entrega y, en su caso, de envío elegidos por el solicitante. </w:t>
      </w:r>
      <w:r w:rsidRPr="00CB1DF6">
        <w:rPr>
          <w:rFonts w:ascii="Palatino Linotype" w:hAnsi="Palatino Linotype" w:cs="Arial"/>
          <w:b/>
          <w:i/>
          <w:sz w:val="22"/>
          <w:szCs w:val="22"/>
          <w:lang w:eastAsia="es-ES"/>
        </w:rPr>
        <w:t>Cuando la información no pueda entregarse o enviarse en la modalidad solicitada,</w:t>
      </w:r>
      <w:r w:rsidRPr="00CB1DF6">
        <w:rPr>
          <w:rFonts w:ascii="Palatino Linotype" w:hAnsi="Palatino Linotype" w:cs="Arial"/>
          <w:i/>
          <w:sz w:val="22"/>
          <w:szCs w:val="22"/>
          <w:lang w:eastAsia="es-ES"/>
        </w:rPr>
        <w:t xml:space="preserve"> </w:t>
      </w:r>
      <w:r w:rsidRPr="00CB1DF6">
        <w:rPr>
          <w:rFonts w:ascii="Palatino Linotype" w:hAnsi="Palatino Linotype" w:cs="Arial"/>
          <w:b/>
          <w:i/>
          <w:sz w:val="22"/>
          <w:szCs w:val="22"/>
          <w:lang w:eastAsia="es-ES"/>
        </w:rPr>
        <w:t>el sujeto obligado deberá ofrecer otra u otras modalidades de entrega.</w:t>
      </w:r>
    </w:p>
    <w:p w:rsidR="0040043A" w:rsidRPr="00CB1DF6" w:rsidRDefault="0040043A" w:rsidP="0040043A">
      <w:pPr>
        <w:spacing w:line="276" w:lineRule="auto"/>
        <w:ind w:left="851" w:right="616"/>
        <w:contextualSpacing/>
        <w:jc w:val="both"/>
        <w:rPr>
          <w:rFonts w:ascii="Palatino Linotype" w:hAnsi="Palatino Linotype"/>
          <w:i/>
          <w:sz w:val="22"/>
          <w:szCs w:val="22"/>
          <w:lang w:val="es-ES" w:eastAsia="es-ES"/>
        </w:rPr>
      </w:pPr>
      <w:r w:rsidRPr="00CB1DF6">
        <w:rPr>
          <w:rFonts w:ascii="Palatino Linotype" w:hAnsi="Palatino Linotype" w:cs="Arial"/>
          <w:i/>
          <w:sz w:val="22"/>
          <w:szCs w:val="22"/>
          <w:lang w:eastAsia="es-ES"/>
        </w:rPr>
        <w:t>En cualquier caso, se deberá fundar y motivar la necesidad de ofrecer otras modalidades.”</w:t>
      </w:r>
    </w:p>
    <w:p w:rsidR="0040043A" w:rsidRPr="00CB1DF6" w:rsidRDefault="0040043A" w:rsidP="0040043A">
      <w:pPr>
        <w:shd w:val="clear" w:color="auto" w:fill="FFFFFF"/>
        <w:spacing w:line="360" w:lineRule="auto"/>
        <w:contextualSpacing/>
        <w:jc w:val="both"/>
        <w:rPr>
          <w:rFonts w:ascii="Palatino Linotype" w:hAnsi="Palatino Linotype" w:cs="Arial"/>
          <w:lang w:val="es-ES" w:eastAsia="es-ES"/>
        </w:rPr>
      </w:pPr>
    </w:p>
    <w:p w:rsidR="00521BBB" w:rsidRPr="00CB1DF6" w:rsidRDefault="0040043A" w:rsidP="0040043A">
      <w:pPr>
        <w:shd w:val="clear" w:color="auto" w:fill="FFFFFF"/>
        <w:spacing w:line="360" w:lineRule="auto"/>
        <w:contextualSpacing/>
        <w:jc w:val="both"/>
        <w:rPr>
          <w:rFonts w:ascii="Palatino Linotype" w:eastAsia="MS Mincho" w:hAnsi="Palatino Linotype" w:cs="Arial"/>
          <w:b/>
          <w:lang w:val="es-ES" w:eastAsia="es-ES"/>
        </w:rPr>
      </w:pPr>
      <w:r w:rsidRPr="00CB1DF6">
        <w:rPr>
          <w:rFonts w:ascii="Palatino Linotype" w:hAnsi="Palatino Linotype" w:cs="Arial"/>
          <w:lang w:val="es-ES" w:eastAsia="es-ES"/>
        </w:rPr>
        <w:t xml:space="preserve">Atento a lo anterior, este Órgano Garante </w:t>
      </w:r>
      <w:r w:rsidRPr="00CB1DF6">
        <w:rPr>
          <w:rFonts w:ascii="Palatino Linotype" w:eastAsia="MS Mincho" w:hAnsi="Palatino Linotype" w:cs="Arial"/>
          <w:lang w:val="es-ES" w:eastAsia="es-ES"/>
        </w:rPr>
        <w:t xml:space="preserve">considera favorable y procedente el cambio de modalidad </w:t>
      </w:r>
      <w:r w:rsidRPr="00CB1DF6">
        <w:rPr>
          <w:rFonts w:ascii="Palatino Linotype" w:eastAsia="MS Mincho" w:hAnsi="Palatino Linotype" w:cs="Arial"/>
          <w:i/>
          <w:lang w:val="es-ES" w:eastAsia="es-ES"/>
        </w:rPr>
        <w:t xml:space="preserve">in situ, </w:t>
      </w:r>
      <w:r w:rsidRPr="00CB1DF6">
        <w:rPr>
          <w:rFonts w:ascii="Palatino Linotype" w:eastAsia="MS Mincho" w:hAnsi="Palatino Linotype" w:cs="Arial"/>
          <w:lang w:val="es-ES" w:eastAsia="es-ES"/>
        </w:rPr>
        <w:t xml:space="preserve">atendiendo a los argumentos del </w:t>
      </w:r>
      <w:r w:rsidRPr="00CB1DF6">
        <w:rPr>
          <w:rFonts w:ascii="Palatino Linotype" w:eastAsia="MS Mincho" w:hAnsi="Palatino Linotype" w:cs="Arial"/>
          <w:b/>
          <w:lang w:val="es-ES" w:eastAsia="es-ES"/>
        </w:rPr>
        <w:t xml:space="preserve">SUJETO OBLIGADO, </w:t>
      </w:r>
      <w:r w:rsidRPr="00CB1DF6">
        <w:rPr>
          <w:rFonts w:ascii="Palatino Linotype" w:eastAsia="MS Mincho" w:hAnsi="Palatino Linotype" w:cs="Arial"/>
          <w:lang w:val="es-ES" w:eastAsia="es-ES"/>
        </w:rPr>
        <w:t xml:space="preserve">toda vez que la información solicitada </w:t>
      </w:r>
      <w:r w:rsidR="00521BBB" w:rsidRPr="00CB1DF6">
        <w:rPr>
          <w:rFonts w:ascii="Palatino Linotype" w:eastAsia="MS Mincho" w:hAnsi="Palatino Linotype" w:cs="Arial"/>
          <w:lang w:val="es-ES" w:eastAsia="es-ES"/>
        </w:rPr>
        <w:t xml:space="preserve">por el particular sobrepasa las capacidades </w:t>
      </w:r>
      <w:r w:rsidR="00024A24" w:rsidRPr="00CB1DF6">
        <w:rPr>
          <w:rFonts w:ascii="Palatino Linotype" w:eastAsia="MS Mincho" w:hAnsi="Palatino Linotype" w:cs="Arial"/>
          <w:lang w:val="es-ES" w:eastAsia="es-ES"/>
        </w:rPr>
        <w:t xml:space="preserve">administrativas y humanas. </w:t>
      </w:r>
    </w:p>
    <w:p w:rsidR="00521BBB" w:rsidRPr="00CB1DF6" w:rsidRDefault="00521BBB" w:rsidP="0040043A">
      <w:pPr>
        <w:shd w:val="clear" w:color="auto" w:fill="FFFFFF"/>
        <w:spacing w:line="360" w:lineRule="auto"/>
        <w:contextualSpacing/>
        <w:jc w:val="both"/>
        <w:rPr>
          <w:rFonts w:ascii="Palatino Linotype" w:eastAsia="MS Mincho" w:hAnsi="Palatino Linotype" w:cs="Arial"/>
          <w:lang w:val="es-ES" w:eastAsia="es-ES"/>
        </w:rPr>
      </w:pPr>
    </w:p>
    <w:p w:rsidR="00024A24" w:rsidRPr="00CB1DF6" w:rsidRDefault="00024A24" w:rsidP="00024A24">
      <w:pPr>
        <w:spacing w:line="360" w:lineRule="auto"/>
        <w:jc w:val="both"/>
        <w:rPr>
          <w:rFonts w:ascii="Palatino Linotype" w:hAnsi="Palatino Linotype" w:cs="Arial"/>
        </w:rPr>
      </w:pPr>
      <w:r w:rsidRPr="00CB1DF6">
        <w:rPr>
          <w:rFonts w:ascii="Palatino Linotype" w:hAnsi="Palatino Linotype"/>
        </w:rPr>
        <w:t xml:space="preserve">Por lo anterior, no se omite comentar que </w:t>
      </w:r>
      <w:r w:rsidRPr="00CB1DF6">
        <w:rPr>
          <w:rFonts w:ascii="Palatino Linotype" w:hAnsi="Palatino Linotype" w:cs="Arial"/>
        </w:rPr>
        <w:t>este Órgano Garante conforme al artículo 36 de la Ley de la Materia, no se encuentra facultado para pronunciarse acerca de la veracidad de la respuesta emitida por los Sujetos Obligados.</w:t>
      </w:r>
    </w:p>
    <w:p w:rsidR="00024A24" w:rsidRPr="00CB1DF6" w:rsidRDefault="00024A24" w:rsidP="00024A24">
      <w:pPr>
        <w:spacing w:line="360" w:lineRule="auto"/>
        <w:jc w:val="both"/>
        <w:rPr>
          <w:rFonts w:ascii="Palatino Linotype" w:hAnsi="Palatino Linotype" w:cs="Arial"/>
        </w:rPr>
      </w:pPr>
    </w:p>
    <w:p w:rsidR="00024A24" w:rsidRPr="00CB1DF6" w:rsidRDefault="00024A24" w:rsidP="00024A24">
      <w:pPr>
        <w:spacing w:line="360" w:lineRule="auto"/>
        <w:jc w:val="both"/>
        <w:rPr>
          <w:rFonts w:ascii="Palatino Linotype" w:hAnsi="Palatino Linotype" w:cs="Arial"/>
        </w:rPr>
      </w:pPr>
      <w:r w:rsidRPr="00CB1DF6">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024A24" w:rsidRPr="00CB1DF6" w:rsidRDefault="00024A24" w:rsidP="00024A24">
      <w:pPr>
        <w:ind w:right="992"/>
        <w:jc w:val="both"/>
        <w:rPr>
          <w:rFonts w:ascii="Palatino Linotype" w:hAnsi="Palatino Linotype" w:cs="Arial"/>
        </w:rPr>
      </w:pPr>
    </w:p>
    <w:p w:rsidR="00024A24" w:rsidRPr="00CB1DF6" w:rsidRDefault="00024A24" w:rsidP="00024A24">
      <w:pPr>
        <w:ind w:left="851" w:right="1133"/>
        <w:jc w:val="both"/>
        <w:rPr>
          <w:rFonts w:ascii="Palatino Linotype" w:hAnsi="Palatino Linotype" w:cs="Arial"/>
          <w:i/>
          <w:sz w:val="22"/>
          <w:lang w:val="es-ES"/>
        </w:rPr>
      </w:pPr>
      <w:r w:rsidRPr="00CB1DF6">
        <w:rPr>
          <w:rFonts w:ascii="Palatino Linotype" w:hAnsi="Palatino Linotype" w:cs="Arial"/>
          <w:b/>
          <w:i/>
          <w:sz w:val="22"/>
          <w:lang w:val="es-ES"/>
        </w:rPr>
        <w:t>“El Instituto Federal de Acceso a la Información y Protección de Datos no cuenta con facultades para pronunciarse respecto de la veracidad de los documentos proporcionados por los sujetos obligados</w:t>
      </w:r>
      <w:r w:rsidRPr="00CB1DF6">
        <w:rPr>
          <w:rFonts w:ascii="Palatino Linotype" w:hAnsi="Palatino Linotype" w:cs="Arial"/>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CB1DF6">
        <w:rPr>
          <w:rFonts w:ascii="Palatino Linotype" w:hAnsi="Palatino Linotype" w:cs="Arial"/>
          <w:i/>
          <w:sz w:val="22"/>
          <w:lang w:val="es-ES"/>
        </w:rPr>
        <w:lastRenderedPageBreak/>
        <w:t xml:space="preserve">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B1DF6">
        <w:rPr>
          <w:rFonts w:ascii="Palatino Linotype" w:hAnsi="Palatino Linotype" w:cs="Arial"/>
          <w:i/>
          <w:sz w:val="22"/>
          <w:lang w:val="es-ES"/>
        </w:rPr>
        <w:t>Marván</w:t>
      </w:r>
      <w:proofErr w:type="spellEnd"/>
      <w:r w:rsidRPr="00CB1DF6">
        <w:rPr>
          <w:rFonts w:ascii="Palatino Linotype" w:hAnsi="Palatino Linotype" w:cs="Arial"/>
          <w:i/>
          <w:sz w:val="22"/>
          <w:lang w:val="es-ES"/>
        </w:rPr>
        <w:t xml:space="preserve"> Laborde 2395/09 Secretaría de Economía - María </w:t>
      </w:r>
      <w:proofErr w:type="spellStart"/>
      <w:r w:rsidRPr="00CB1DF6">
        <w:rPr>
          <w:rFonts w:ascii="Palatino Linotype" w:hAnsi="Palatino Linotype" w:cs="Arial"/>
          <w:i/>
          <w:sz w:val="22"/>
          <w:lang w:val="es-ES"/>
        </w:rPr>
        <w:t>Marván</w:t>
      </w:r>
      <w:proofErr w:type="spellEnd"/>
      <w:r w:rsidRPr="00CB1DF6">
        <w:rPr>
          <w:rFonts w:ascii="Palatino Linotype" w:hAnsi="Palatino Linotype" w:cs="Arial"/>
          <w:i/>
          <w:sz w:val="22"/>
          <w:lang w:val="es-ES"/>
        </w:rPr>
        <w:t xml:space="preserve"> Laborde 0837/10 Administración Portuaria Integral de Veracruz, S.A. de C.V. – María </w:t>
      </w:r>
      <w:proofErr w:type="spellStart"/>
      <w:r w:rsidRPr="00CB1DF6">
        <w:rPr>
          <w:rFonts w:ascii="Palatino Linotype" w:hAnsi="Palatino Linotype" w:cs="Arial"/>
          <w:i/>
          <w:sz w:val="22"/>
          <w:lang w:val="es-ES"/>
        </w:rPr>
        <w:t>Marván</w:t>
      </w:r>
      <w:proofErr w:type="spellEnd"/>
      <w:r w:rsidRPr="00CB1DF6">
        <w:rPr>
          <w:rFonts w:ascii="Palatino Linotype" w:hAnsi="Palatino Linotype" w:cs="Arial"/>
          <w:i/>
          <w:sz w:val="22"/>
          <w:lang w:val="es-ES"/>
        </w:rPr>
        <w:t xml:space="preserve"> Laborde </w:t>
      </w:r>
    </w:p>
    <w:p w:rsidR="00024A24" w:rsidRPr="00CB1DF6" w:rsidRDefault="00024A24" w:rsidP="00024A24">
      <w:pPr>
        <w:ind w:left="851" w:right="1133"/>
        <w:jc w:val="both"/>
        <w:rPr>
          <w:rFonts w:ascii="Palatino Linotype" w:hAnsi="Palatino Linotype" w:cs="Arial"/>
          <w:b/>
          <w:i/>
          <w:sz w:val="22"/>
          <w:lang w:val="es-ES"/>
        </w:rPr>
      </w:pPr>
      <w:r w:rsidRPr="00CB1DF6">
        <w:rPr>
          <w:rFonts w:ascii="Palatino Linotype" w:hAnsi="Palatino Linotype" w:cs="Arial"/>
          <w:i/>
          <w:sz w:val="22"/>
          <w:lang w:val="es-ES"/>
        </w:rPr>
        <w:t>Criterio 31/10</w:t>
      </w:r>
      <w:r w:rsidRPr="00CB1DF6">
        <w:rPr>
          <w:rFonts w:ascii="Palatino Linotype" w:hAnsi="Palatino Linotype" w:cs="Arial"/>
          <w:b/>
          <w:i/>
          <w:sz w:val="22"/>
          <w:lang w:val="es-ES"/>
        </w:rPr>
        <w:t>”</w:t>
      </w:r>
    </w:p>
    <w:p w:rsidR="00024A24" w:rsidRPr="00CB1DF6" w:rsidRDefault="00024A24" w:rsidP="00754EF0">
      <w:pPr>
        <w:tabs>
          <w:tab w:val="left" w:pos="709"/>
        </w:tabs>
        <w:spacing w:line="360" w:lineRule="auto"/>
        <w:ind w:right="51"/>
        <w:jc w:val="both"/>
        <w:rPr>
          <w:rFonts w:ascii="Palatino Linotype" w:eastAsia="Calibri" w:hAnsi="Palatino Linotype" w:cs="Arial"/>
          <w:color w:val="000000" w:themeColor="text1"/>
        </w:rPr>
      </w:pPr>
    </w:p>
    <w:p w:rsidR="00024A24" w:rsidRPr="00CB1DF6" w:rsidRDefault="00024A24" w:rsidP="00024A24">
      <w:pPr>
        <w:spacing w:line="360" w:lineRule="auto"/>
        <w:jc w:val="both"/>
        <w:rPr>
          <w:rFonts w:ascii="Palatino Linotype" w:hAnsi="Palatino Linotype"/>
          <w:b/>
          <w:lang w:val="es-ES_tradnl" w:eastAsia="es-ES"/>
        </w:rPr>
      </w:pPr>
      <w:r w:rsidRPr="00CB1DF6">
        <w:rPr>
          <w:rFonts w:ascii="Palatino Linotype" w:eastAsia="Calibri" w:hAnsi="Palatino Linotype"/>
          <w:lang w:val="es-ES"/>
        </w:rPr>
        <w:t xml:space="preserve">Por todo lo anterior, se considera que las </w:t>
      </w:r>
      <w:r w:rsidRPr="00CB1DF6">
        <w:rPr>
          <w:rFonts w:ascii="Palatino Linotype" w:hAnsi="Palatino Linotype" w:cs="Arial"/>
        </w:rPr>
        <w:t xml:space="preserve">razones o motivos de inconformidad planteadas por </w:t>
      </w:r>
      <w:r w:rsidR="00AB5113" w:rsidRPr="00CB1DF6">
        <w:rPr>
          <w:rFonts w:ascii="Palatino Linotype" w:hAnsi="Palatino Linotype" w:cs="Arial"/>
          <w:b/>
        </w:rPr>
        <w:t>LA</w:t>
      </w:r>
      <w:r w:rsidRPr="00CB1DF6">
        <w:rPr>
          <w:rFonts w:ascii="Palatino Linotype" w:hAnsi="Palatino Linotype" w:cs="Arial"/>
          <w:b/>
        </w:rPr>
        <w:t xml:space="preserve"> RECURRENTE,</w:t>
      </w:r>
      <w:r w:rsidRPr="00CB1DF6">
        <w:rPr>
          <w:rFonts w:ascii="Palatino Linotype" w:hAnsi="Palatino Linotype"/>
          <w:b/>
        </w:rPr>
        <w:t xml:space="preserve"> </w:t>
      </w:r>
      <w:r w:rsidRPr="00CB1DF6">
        <w:rPr>
          <w:rFonts w:ascii="Palatino Linotype" w:hAnsi="Palatino Linotype" w:cs="Arial"/>
        </w:rPr>
        <w:t>resultan infundadas;</w:t>
      </w:r>
      <w:r w:rsidRPr="00CB1DF6">
        <w:rPr>
          <w:rFonts w:ascii="Palatino Linotype" w:eastAsia="Calibri" w:hAnsi="Palatino Linotype"/>
          <w:lang w:val="es-ES"/>
        </w:rPr>
        <w:t xml:space="preserve"> en consecuencia este Órgano Garante determina </w:t>
      </w:r>
      <w:r w:rsidRPr="00CB1DF6">
        <w:rPr>
          <w:rFonts w:ascii="Palatino Linotype" w:eastAsia="Calibri" w:hAnsi="Palatino Linotype"/>
          <w:b/>
          <w:lang w:val="es-ES"/>
        </w:rPr>
        <w:t xml:space="preserve">CONFIRMAR </w:t>
      </w:r>
      <w:r w:rsidRPr="00CB1DF6">
        <w:rPr>
          <w:rFonts w:ascii="Palatino Linotype" w:eastAsia="Calibri" w:hAnsi="Palatino Linotype"/>
          <w:lang w:val="es-ES"/>
        </w:rPr>
        <w:t xml:space="preserve">las respuestas otorgadas por el </w:t>
      </w:r>
      <w:r w:rsidRPr="00CB1DF6">
        <w:rPr>
          <w:rFonts w:ascii="Palatino Linotype" w:eastAsia="Calibri" w:hAnsi="Palatino Linotype"/>
          <w:b/>
          <w:lang w:val="es-ES"/>
        </w:rPr>
        <w:t xml:space="preserve">SUJETO OBLIGADO </w:t>
      </w:r>
      <w:r w:rsidRPr="00CB1DF6">
        <w:rPr>
          <w:rFonts w:ascii="Palatino Linotype" w:eastAsia="Calibri" w:hAnsi="Palatino Linotype"/>
          <w:lang w:val="es-ES"/>
        </w:rPr>
        <w:t xml:space="preserve">en las solicitudes </w:t>
      </w:r>
      <w:hyperlink r:id="rId36" w:history="1">
        <w:r w:rsidRPr="00CB1DF6">
          <w:rPr>
            <w:rFonts w:ascii="Palatino Linotype" w:hAnsi="Palatino Linotype"/>
            <w:b/>
            <w:color w:val="000000" w:themeColor="text1"/>
          </w:rPr>
          <w:t>01019/IXTASAL/IP/2020</w:t>
        </w:r>
      </w:hyperlink>
      <w:r w:rsidRPr="00CB1DF6">
        <w:rPr>
          <w:rFonts w:ascii="Palatino Linotype" w:hAnsi="Palatino Linotype"/>
          <w:color w:val="000000" w:themeColor="text1"/>
        </w:rPr>
        <w:t xml:space="preserve">, </w:t>
      </w:r>
      <w:hyperlink r:id="rId37" w:history="1">
        <w:r w:rsidRPr="00CB1DF6">
          <w:rPr>
            <w:rFonts w:ascii="Palatino Linotype" w:hAnsi="Palatino Linotype"/>
            <w:b/>
            <w:color w:val="000000" w:themeColor="text1"/>
          </w:rPr>
          <w:t>01018/IXTASAL/IP/2020</w:t>
        </w:r>
      </w:hyperlink>
      <w:r w:rsidRPr="00CB1DF6">
        <w:rPr>
          <w:rFonts w:ascii="Palatino Linotype" w:hAnsi="Palatino Linotype"/>
          <w:color w:val="000000" w:themeColor="text1"/>
        </w:rPr>
        <w:t xml:space="preserve">, </w:t>
      </w:r>
      <w:hyperlink r:id="rId38" w:history="1">
        <w:r w:rsidRPr="00CB1DF6">
          <w:rPr>
            <w:rFonts w:ascii="Palatino Linotype" w:hAnsi="Palatino Linotype"/>
            <w:b/>
            <w:color w:val="000000" w:themeColor="text1"/>
          </w:rPr>
          <w:t>01017/IXTASAL/IP/2020</w:t>
        </w:r>
      </w:hyperlink>
      <w:r w:rsidRPr="00CB1DF6">
        <w:rPr>
          <w:rFonts w:ascii="Palatino Linotype" w:hAnsi="Palatino Linotype"/>
          <w:color w:val="000000" w:themeColor="text1"/>
        </w:rPr>
        <w:t xml:space="preserve">, </w:t>
      </w:r>
      <w:hyperlink r:id="rId39" w:history="1">
        <w:r w:rsidRPr="00CB1DF6">
          <w:rPr>
            <w:rFonts w:ascii="Palatino Linotype" w:hAnsi="Palatino Linotype"/>
            <w:b/>
            <w:color w:val="000000" w:themeColor="text1"/>
          </w:rPr>
          <w:t>01016/IXTASAL/IP/2020</w:t>
        </w:r>
      </w:hyperlink>
      <w:r w:rsidRPr="00CB1DF6">
        <w:rPr>
          <w:rFonts w:ascii="Palatino Linotype" w:hAnsi="Palatino Linotype"/>
          <w:color w:val="000000" w:themeColor="text1"/>
        </w:rPr>
        <w:t xml:space="preserve">, </w:t>
      </w:r>
      <w:hyperlink r:id="rId40" w:history="1">
        <w:r w:rsidRPr="00CB1DF6">
          <w:rPr>
            <w:rFonts w:ascii="Palatino Linotype" w:hAnsi="Palatino Linotype"/>
            <w:b/>
            <w:color w:val="000000" w:themeColor="text1"/>
          </w:rPr>
          <w:t>01015/IXTASAL/IP/202</w:t>
        </w:r>
      </w:hyperlink>
      <w:r w:rsidRPr="00CB1DF6">
        <w:rPr>
          <w:rFonts w:ascii="Palatino Linotype" w:hAnsi="Palatino Linotype"/>
          <w:b/>
          <w:color w:val="000000" w:themeColor="text1"/>
        </w:rPr>
        <w:t>0</w:t>
      </w:r>
      <w:r w:rsidRPr="00CB1DF6">
        <w:rPr>
          <w:rFonts w:ascii="Palatino Linotype" w:hAnsi="Palatino Linotype"/>
          <w:color w:val="000000" w:themeColor="text1"/>
        </w:rPr>
        <w:t xml:space="preserve"> y</w:t>
      </w:r>
      <w:r w:rsidRPr="00CB1DF6">
        <w:rPr>
          <w:rFonts w:ascii="Palatino Linotype" w:hAnsi="Palatino Linotype"/>
          <w:b/>
          <w:color w:val="000000" w:themeColor="text1"/>
        </w:rPr>
        <w:t xml:space="preserve"> </w:t>
      </w:r>
      <w:hyperlink r:id="rId41" w:history="1">
        <w:r w:rsidRPr="00CB1DF6">
          <w:rPr>
            <w:rFonts w:ascii="Palatino Linotype" w:hAnsi="Palatino Linotype"/>
            <w:b/>
            <w:color w:val="000000" w:themeColor="text1"/>
          </w:rPr>
          <w:t>01014/IXTASAL/IP/2020</w:t>
        </w:r>
      </w:hyperlink>
      <w:r w:rsidRPr="00CB1DF6">
        <w:rPr>
          <w:rFonts w:ascii="Palatino Linotype" w:hAnsi="Palatino Linotype"/>
          <w:b/>
          <w:lang w:val="es-ES_tradnl" w:eastAsia="es-ES"/>
        </w:rPr>
        <w:t>.</w:t>
      </w:r>
    </w:p>
    <w:p w:rsidR="00024A24" w:rsidRPr="00CB1DF6" w:rsidRDefault="00024A24" w:rsidP="00754EF0">
      <w:pPr>
        <w:tabs>
          <w:tab w:val="left" w:pos="709"/>
        </w:tabs>
        <w:spacing w:line="360" w:lineRule="auto"/>
        <w:ind w:right="51"/>
        <w:jc w:val="both"/>
        <w:rPr>
          <w:rFonts w:ascii="Palatino Linotype" w:eastAsia="Calibri" w:hAnsi="Palatino Linotype" w:cs="Arial"/>
          <w:color w:val="000000" w:themeColor="text1"/>
        </w:rPr>
      </w:pPr>
    </w:p>
    <w:p w:rsidR="00754EF0" w:rsidRPr="00CB1DF6" w:rsidRDefault="00754EF0" w:rsidP="00754EF0">
      <w:pPr>
        <w:tabs>
          <w:tab w:val="left" w:pos="709"/>
        </w:tabs>
        <w:spacing w:line="360" w:lineRule="auto"/>
        <w:ind w:right="51"/>
        <w:jc w:val="both"/>
        <w:rPr>
          <w:rFonts w:ascii="Palatino Linotype" w:eastAsia="Calibri" w:hAnsi="Palatino Linotype" w:cs="Arial"/>
          <w:color w:val="000000" w:themeColor="text1"/>
        </w:rPr>
      </w:pPr>
      <w:r w:rsidRPr="00CB1DF6">
        <w:rPr>
          <w:rFonts w:ascii="Palatino Linotype" w:eastAsia="Calibri" w:hAnsi="Palatino Linotype" w:cs="Arial"/>
          <w:color w:val="000000" w:themeColor="text1"/>
        </w:rPr>
        <w:t xml:space="preserve">Así, con fundamento en lo prescrito en los artículos 5, párrafos </w:t>
      </w:r>
      <w:r w:rsidRPr="00CB1DF6">
        <w:rPr>
          <w:rFonts w:ascii="Palatino Linotype" w:hAnsi="Palatino Linotype"/>
          <w:color w:val="000000" w:themeColor="text1"/>
        </w:rPr>
        <w:t xml:space="preserve">vigésimo </w:t>
      </w:r>
      <w:r w:rsidRPr="00CB1DF6">
        <w:rPr>
          <w:rFonts w:ascii="Palatino Linotype" w:hAnsi="Palatino Linotype" w:cs="Arial"/>
          <w:color w:val="000000" w:themeColor="text1"/>
        </w:rPr>
        <w:t>segundo,</w:t>
      </w:r>
      <w:r w:rsidRPr="00CB1DF6">
        <w:rPr>
          <w:rFonts w:ascii="Palatino Linotype" w:hAnsi="Palatino Linotype"/>
          <w:color w:val="000000" w:themeColor="text1"/>
        </w:rPr>
        <w:t xml:space="preserve"> vigésimo </w:t>
      </w:r>
      <w:r w:rsidRPr="00CB1DF6">
        <w:rPr>
          <w:rFonts w:ascii="Palatino Linotype" w:hAnsi="Palatino Linotype" w:cs="Arial"/>
          <w:color w:val="000000" w:themeColor="text1"/>
        </w:rPr>
        <w:t>tercero</w:t>
      </w:r>
      <w:r w:rsidRPr="00CB1DF6">
        <w:rPr>
          <w:rFonts w:ascii="Palatino Linotype" w:hAnsi="Palatino Linotype"/>
          <w:color w:val="000000" w:themeColor="text1"/>
        </w:rPr>
        <w:t xml:space="preserve"> y vigésimo cuarto, fracciones IV y V </w:t>
      </w:r>
      <w:r w:rsidRPr="00CB1DF6">
        <w:rPr>
          <w:rFonts w:ascii="Palatino Linotype" w:eastAsia="Calibri" w:hAnsi="Palatino Linotype" w:cs="Arial"/>
          <w:color w:val="000000" w:themeColor="text1"/>
        </w:rPr>
        <w:t xml:space="preserve">de la Constitución Política del Estado Libre y Soberano de México; </w:t>
      </w:r>
      <w:r w:rsidRPr="00CB1DF6">
        <w:rPr>
          <w:rFonts w:ascii="Palatino Linotype" w:hAnsi="Palatino Linotype" w:cs="Arial"/>
          <w:color w:val="000000" w:themeColor="text1"/>
        </w:rPr>
        <w:t>2, fracción II, 9, 29, 36, fracciones I y II, 176, 178, 179, 181, 185, fracción I, 186 y 188</w:t>
      </w:r>
      <w:r w:rsidRPr="00CB1DF6">
        <w:rPr>
          <w:rFonts w:ascii="Palatino Linotype" w:eastAsia="Calibri" w:hAnsi="Palatino Linotype" w:cs="Arial"/>
          <w:color w:val="000000" w:themeColor="text1"/>
        </w:rPr>
        <w:t xml:space="preserve"> de la Ley de Transparencia y Acceso a la Información Pública del Estado de México y Municipios, este Pleno:</w:t>
      </w:r>
    </w:p>
    <w:p w:rsidR="00754EF0" w:rsidRPr="00CB1DF6" w:rsidRDefault="00754EF0" w:rsidP="00754EF0">
      <w:pPr>
        <w:jc w:val="both"/>
        <w:rPr>
          <w:rFonts w:ascii="Palatino Linotype" w:eastAsia="Calibri" w:hAnsi="Palatino Linotype" w:cs="Arial"/>
          <w:color w:val="000000" w:themeColor="text1"/>
        </w:rPr>
      </w:pPr>
    </w:p>
    <w:p w:rsidR="00CC7E4E" w:rsidRDefault="00CC7E4E" w:rsidP="00754EF0">
      <w:pPr>
        <w:jc w:val="center"/>
        <w:rPr>
          <w:rFonts w:ascii="Palatino Linotype" w:eastAsia="Calibri" w:hAnsi="Palatino Linotype" w:cs="Arial"/>
          <w:b/>
          <w:color w:val="000000" w:themeColor="text1"/>
          <w:spacing w:val="30"/>
          <w:sz w:val="28"/>
        </w:rPr>
      </w:pPr>
    </w:p>
    <w:p w:rsidR="00CC7E4E" w:rsidRDefault="00CC7E4E" w:rsidP="00754EF0">
      <w:pPr>
        <w:jc w:val="center"/>
        <w:rPr>
          <w:rFonts w:ascii="Palatino Linotype" w:eastAsia="Calibri" w:hAnsi="Palatino Linotype" w:cs="Arial"/>
          <w:b/>
          <w:color w:val="000000" w:themeColor="text1"/>
          <w:spacing w:val="30"/>
          <w:sz w:val="28"/>
        </w:rPr>
      </w:pPr>
    </w:p>
    <w:p w:rsidR="00CC7E4E" w:rsidRDefault="00CC7E4E" w:rsidP="00754EF0">
      <w:pPr>
        <w:jc w:val="center"/>
        <w:rPr>
          <w:rFonts w:ascii="Palatino Linotype" w:eastAsia="Calibri" w:hAnsi="Palatino Linotype" w:cs="Arial"/>
          <w:b/>
          <w:color w:val="000000" w:themeColor="text1"/>
          <w:spacing w:val="30"/>
          <w:sz w:val="28"/>
        </w:rPr>
      </w:pPr>
    </w:p>
    <w:p w:rsidR="00754EF0" w:rsidRPr="00CB1DF6" w:rsidRDefault="00754EF0" w:rsidP="00754EF0">
      <w:pPr>
        <w:jc w:val="center"/>
        <w:rPr>
          <w:rFonts w:ascii="Palatino Linotype" w:eastAsia="Calibri" w:hAnsi="Palatino Linotype" w:cs="Arial"/>
          <w:b/>
          <w:color w:val="000000" w:themeColor="text1"/>
          <w:spacing w:val="30"/>
          <w:sz w:val="28"/>
        </w:rPr>
      </w:pPr>
      <w:r w:rsidRPr="00CB1DF6">
        <w:rPr>
          <w:rFonts w:ascii="Palatino Linotype" w:eastAsia="Calibri" w:hAnsi="Palatino Linotype" w:cs="Arial"/>
          <w:b/>
          <w:color w:val="000000" w:themeColor="text1"/>
          <w:spacing w:val="30"/>
          <w:sz w:val="28"/>
        </w:rPr>
        <w:lastRenderedPageBreak/>
        <w:t>RESUELVE</w:t>
      </w:r>
    </w:p>
    <w:p w:rsidR="00754EF0" w:rsidRPr="00CB1DF6" w:rsidRDefault="00754EF0" w:rsidP="00754EF0">
      <w:pPr>
        <w:autoSpaceDE w:val="0"/>
        <w:autoSpaceDN w:val="0"/>
        <w:adjustRightInd w:val="0"/>
        <w:ind w:right="-91"/>
        <w:contextualSpacing/>
        <w:jc w:val="both"/>
        <w:rPr>
          <w:rFonts w:ascii="Palatino Linotype" w:hAnsi="Palatino Linotype"/>
          <w:color w:val="000000" w:themeColor="text1"/>
          <w:lang w:eastAsia="en-US"/>
        </w:rPr>
      </w:pPr>
    </w:p>
    <w:p w:rsidR="00024A24" w:rsidRPr="00CB1DF6" w:rsidRDefault="00024A24" w:rsidP="00024A24">
      <w:pPr>
        <w:widowControl w:val="0"/>
        <w:autoSpaceDE w:val="0"/>
        <w:autoSpaceDN w:val="0"/>
        <w:adjustRightInd w:val="0"/>
        <w:spacing w:line="360" w:lineRule="auto"/>
        <w:jc w:val="both"/>
        <w:rPr>
          <w:rFonts w:ascii="Palatino Linotype" w:hAnsi="Palatino Linotype" w:cs="Arial"/>
          <w:color w:val="000000" w:themeColor="text1"/>
          <w:lang w:eastAsia="es-ES"/>
        </w:rPr>
      </w:pPr>
      <w:r w:rsidRPr="00CB1DF6">
        <w:rPr>
          <w:rFonts w:ascii="Palatino Linotype" w:hAnsi="Palatino Linotype" w:cs="Arial"/>
          <w:b/>
          <w:color w:val="000000" w:themeColor="text1"/>
          <w:sz w:val="28"/>
          <w:szCs w:val="28"/>
          <w:lang w:eastAsia="es-ES"/>
        </w:rPr>
        <w:t>PRIMERO.</w:t>
      </w:r>
      <w:r w:rsidRPr="00CB1DF6">
        <w:rPr>
          <w:rFonts w:ascii="Palatino Linotype" w:hAnsi="Palatino Linotype" w:cs="Arial"/>
          <w:color w:val="000000" w:themeColor="text1"/>
          <w:lang w:eastAsia="es-ES"/>
        </w:rPr>
        <w:t xml:space="preserve"> Resultan </w:t>
      </w:r>
      <w:r w:rsidRPr="00CB1DF6">
        <w:rPr>
          <w:rFonts w:ascii="Palatino Linotype" w:hAnsi="Palatino Linotype" w:cs="Arial"/>
          <w:b/>
          <w:color w:val="000000" w:themeColor="text1"/>
          <w:lang w:eastAsia="es-ES"/>
        </w:rPr>
        <w:t xml:space="preserve">infundadas </w:t>
      </w:r>
      <w:r w:rsidRPr="00CB1DF6">
        <w:rPr>
          <w:rFonts w:ascii="Palatino Linotype" w:hAnsi="Palatino Linotype" w:cs="Arial"/>
          <w:color w:val="000000" w:themeColor="text1"/>
          <w:lang w:eastAsia="es-ES"/>
        </w:rPr>
        <w:t xml:space="preserve">las razones o motivos de inconformidad planteadas por </w:t>
      </w:r>
      <w:r w:rsidR="00AB5113" w:rsidRPr="00CB1DF6">
        <w:rPr>
          <w:rFonts w:ascii="Palatino Linotype" w:hAnsi="Palatino Linotype" w:cs="Arial"/>
          <w:b/>
          <w:color w:val="000000"/>
        </w:rPr>
        <w:t xml:space="preserve">LA </w:t>
      </w:r>
      <w:r w:rsidRPr="00CB1DF6">
        <w:rPr>
          <w:rFonts w:ascii="Palatino Linotype" w:hAnsi="Palatino Linotype" w:cs="Arial"/>
          <w:b/>
          <w:color w:val="000000"/>
        </w:rPr>
        <w:t>RECURRENTE</w:t>
      </w:r>
      <w:r w:rsidRPr="00CB1DF6">
        <w:rPr>
          <w:rFonts w:ascii="Palatino Linotype" w:hAnsi="Palatino Linotype" w:cs="Arial"/>
          <w:color w:val="000000" w:themeColor="text1"/>
          <w:lang w:eastAsia="es-ES"/>
        </w:rPr>
        <w:t xml:space="preserve"> y analizadas en el Considerando </w:t>
      </w:r>
      <w:r w:rsidRPr="00CB1DF6">
        <w:rPr>
          <w:rFonts w:ascii="Palatino Linotype" w:hAnsi="Palatino Linotype" w:cs="Arial"/>
          <w:b/>
          <w:color w:val="000000" w:themeColor="text1"/>
          <w:lang w:eastAsia="es-ES"/>
        </w:rPr>
        <w:t>SEXTO</w:t>
      </w:r>
      <w:r w:rsidRPr="00CB1DF6">
        <w:rPr>
          <w:rFonts w:ascii="Palatino Linotype" w:hAnsi="Palatino Linotype" w:cs="Arial"/>
          <w:color w:val="000000" w:themeColor="text1"/>
          <w:lang w:eastAsia="es-ES"/>
        </w:rPr>
        <w:t xml:space="preserve"> de esta resolución.</w:t>
      </w:r>
    </w:p>
    <w:p w:rsidR="00024A24" w:rsidRPr="00CB1DF6" w:rsidRDefault="00024A24" w:rsidP="00024A24">
      <w:pPr>
        <w:widowControl w:val="0"/>
        <w:autoSpaceDE w:val="0"/>
        <w:autoSpaceDN w:val="0"/>
        <w:adjustRightInd w:val="0"/>
        <w:spacing w:line="360" w:lineRule="auto"/>
        <w:jc w:val="both"/>
        <w:rPr>
          <w:rFonts w:ascii="Palatino Linotype" w:hAnsi="Palatino Linotype"/>
          <w:b/>
          <w:lang w:eastAsia="es-ES"/>
        </w:rPr>
      </w:pPr>
    </w:p>
    <w:p w:rsidR="00024A24" w:rsidRPr="00CB1DF6" w:rsidRDefault="00024A24" w:rsidP="00024A24">
      <w:pPr>
        <w:spacing w:line="360" w:lineRule="auto"/>
        <w:jc w:val="both"/>
        <w:rPr>
          <w:rFonts w:ascii="Palatino Linotype" w:hAnsi="Palatino Linotype" w:cs="Arial"/>
          <w:lang w:eastAsia="es-ES"/>
        </w:rPr>
      </w:pPr>
      <w:r w:rsidRPr="00CB1DF6">
        <w:rPr>
          <w:rFonts w:ascii="Palatino Linotype" w:hAnsi="Palatino Linotype" w:cs="Arial"/>
          <w:b/>
          <w:color w:val="000000" w:themeColor="text1"/>
          <w:sz w:val="28"/>
          <w:szCs w:val="28"/>
          <w:lang w:eastAsia="es-ES"/>
        </w:rPr>
        <w:t>SEGUNDO.</w:t>
      </w:r>
      <w:r w:rsidRPr="00CB1DF6">
        <w:rPr>
          <w:rFonts w:ascii="Palatino Linotype" w:hAnsi="Palatino Linotype" w:cs="Arial"/>
          <w:color w:val="000000" w:themeColor="text1"/>
          <w:lang w:eastAsia="es-ES"/>
        </w:rPr>
        <w:t xml:space="preserve"> </w:t>
      </w:r>
      <w:r w:rsidRPr="00CB1DF6">
        <w:rPr>
          <w:rFonts w:ascii="Palatino Linotype" w:hAnsi="Palatino Linotype" w:cs="Arial"/>
          <w:lang w:eastAsia="es-ES"/>
        </w:rPr>
        <w:t xml:space="preserve">Se </w:t>
      </w:r>
      <w:r w:rsidRPr="00CB1DF6">
        <w:rPr>
          <w:rFonts w:ascii="Palatino Linotype" w:hAnsi="Palatino Linotype" w:cs="Arial"/>
          <w:b/>
          <w:lang w:eastAsia="es-ES"/>
        </w:rPr>
        <w:t>CONFIRMAN</w:t>
      </w:r>
      <w:r w:rsidRPr="00CB1DF6">
        <w:rPr>
          <w:rFonts w:ascii="Palatino Linotype" w:hAnsi="Palatino Linotype" w:cs="Arial"/>
          <w:lang w:eastAsia="es-ES"/>
        </w:rPr>
        <w:t xml:space="preserve"> las respuestas otorgadas por </w:t>
      </w:r>
      <w:r w:rsidRPr="00CB1DF6">
        <w:rPr>
          <w:rFonts w:ascii="Palatino Linotype" w:hAnsi="Palatino Linotype" w:cs="Arial"/>
          <w:b/>
          <w:lang w:eastAsia="es-ES"/>
        </w:rPr>
        <w:t xml:space="preserve">EL SUJETO OBLIGADO </w:t>
      </w:r>
      <w:r w:rsidRPr="00CB1DF6">
        <w:rPr>
          <w:rFonts w:ascii="Palatino Linotype" w:hAnsi="Palatino Linotype" w:cs="Arial"/>
          <w:lang w:eastAsia="es-ES"/>
        </w:rPr>
        <w:t>a las</w:t>
      </w:r>
      <w:r w:rsidRPr="00CB1DF6">
        <w:rPr>
          <w:rFonts w:ascii="Palatino Linotype" w:hAnsi="Palatino Linotype" w:cs="Arial"/>
          <w:b/>
          <w:lang w:eastAsia="es-ES"/>
        </w:rPr>
        <w:t xml:space="preserve"> </w:t>
      </w:r>
      <w:r w:rsidRPr="00CB1DF6">
        <w:rPr>
          <w:rFonts w:ascii="Palatino Linotype" w:hAnsi="Palatino Linotype" w:cs="Arial"/>
          <w:lang w:eastAsia="es-ES"/>
        </w:rPr>
        <w:t>solicitud</w:t>
      </w:r>
      <w:r w:rsidR="00300CD4" w:rsidRPr="00CB1DF6">
        <w:rPr>
          <w:rFonts w:ascii="Palatino Linotype" w:hAnsi="Palatino Linotype" w:cs="Arial"/>
          <w:lang w:eastAsia="es-ES"/>
        </w:rPr>
        <w:t>es</w:t>
      </w:r>
      <w:r w:rsidRPr="00CB1DF6">
        <w:rPr>
          <w:rFonts w:ascii="Palatino Linotype" w:hAnsi="Palatino Linotype" w:cs="Arial"/>
          <w:lang w:eastAsia="es-ES"/>
        </w:rPr>
        <w:t xml:space="preserve"> de información </w:t>
      </w:r>
      <w:hyperlink r:id="rId42" w:history="1">
        <w:r w:rsidRPr="00CB1DF6">
          <w:rPr>
            <w:rFonts w:ascii="Palatino Linotype" w:hAnsi="Palatino Linotype"/>
            <w:b/>
            <w:color w:val="000000" w:themeColor="text1"/>
          </w:rPr>
          <w:t>01019/IXTASAL/IP/2020</w:t>
        </w:r>
      </w:hyperlink>
      <w:r w:rsidRPr="00CB1DF6">
        <w:rPr>
          <w:rFonts w:ascii="Palatino Linotype" w:hAnsi="Palatino Linotype"/>
          <w:color w:val="000000" w:themeColor="text1"/>
        </w:rPr>
        <w:t xml:space="preserve">, </w:t>
      </w:r>
      <w:hyperlink r:id="rId43" w:history="1">
        <w:r w:rsidRPr="00CB1DF6">
          <w:rPr>
            <w:rFonts w:ascii="Palatino Linotype" w:hAnsi="Palatino Linotype"/>
            <w:b/>
            <w:color w:val="000000" w:themeColor="text1"/>
          </w:rPr>
          <w:t>01018/IXTASAL/IP/2020</w:t>
        </w:r>
      </w:hyperlink>
      <w:r w:rsidRPr="00CB1DF6">
        <w:rPr>
          <w:rFonts w:ascii="Palatino Linotype" w:hAnsi="Palatino Linotype"/>
          <w:color w:val="000000" w:themeColor="text1"/>
        </w:rPr>
        <w:t xml:space="preserve">, </w:t>
      </w:r>
      <w:hyperlink r:id="rId44" w:history="1">
        <w:r w:rsidRPr="00CB1DF6">
          <w:rPr>
            <w:rFonts w:ascii="Palatino Linotype" w:hAnsi="Palatino Linotype"/>
            <w:b/>
            <w:color w:val="000000" w:themeColor="text1"/>
          </w:rPr>
          <w:t>01017/IXTASAL/IP/2020</w:t>
        </w:r>
      </w:hyperlink>
      <w:r w:rsidRPr="00CB1DF6">
        <w:rPr>
          <w:rFonts w:ascii="Palatino Linotype" w:hAnsi="Palatino Linotype"/>
          <w:color w:val="000000" w:themeColor="text1"/>
        </w:rPr>
        <w:t xml:space="preserve">, </w:t>
      </w:r>
      <w:hyperlink r:id="rId45" w:history="1">
        <w:r w:rsidRPr="00CB1DF6">
          <w:rPr>
            <w:rFonts w:ascii="Palatino Linotype" w:hAnsi="Palatino Linotype"/>
            <w:b/>
            <w:color w:val="000000" w:themeColor="text1"/>
          </w:rPr>
          <w:t>01016/IXTASAL/IP/2020</w:t>
        </w:r>
      </w:hyperlink>
      <w:r w:rsidRPr="00CB1DF6">
        <w:rPr>
          <w:rFonts w:ascii="Palatino Linotype" w:hAnsi="Palatino Linotype"/>
          <w:color w:val="000000" w:themeColor="text1"/>
        </w:rPr>
        <w:t xml:space="preserve">, </w:t>
      </w:r>
      <w:hyperlink r:id="rId46" w:history="1">
        <w:r w:rsidRPr="00CB1DF6">
          <w:rPr>
            <w:rFonts w:ascii="Palatino Linotype" w:hAnsi="Palatino Linotype"/>
            <w:b/>
            <w:color w:val="000000" w:themeColor="text1"/>
          </w:rPr>
          <w:t>01015/IXTASAL/IP/202</w:t>
        </w:r>
      </w:hyperlink>
      <w:r w:rsidRPr="00CB1DF6">
        <w:rPr>
          <w:rFonts w:ascii="Palatino Linotype" w:hAnsi="Palatino Linotype"/>
          <w:b/>
          <w:color w:val="000000" w:themeColor="text1"/>
        </w:rPr>
        <w:t>0</w:t>
      </w:r>
      <w:r w:rsidRPr="00CB1DF6">
        <w:rPr>
          <w:rFonts w:ascii="Palatino Linotype" w:hAnsi="Palatino Linotype"/>
          <w:color w:val="000000" w:themeColor="text1"/>
        </w:rPr>
        <w:t xml:space="preserve"> y</w:t>
      </w:r>
      <w:r w:rsidRPr="00CB1DF6">
        <w:rPr>
          <w:rFonts w:ascii="Palatino Linotype" w:hAnsi="Palatino Linotype"/>
          <w:b/>
          <w:color w:val="000000" w:themeColor="text1"/>
        </w:rPr>
        <w:t xml:space="preserve"> </w:t>
      </w:r>
      <w:hyperlink r:id="rId47" w:history="1">
        <w:r w:rsidRPr="00CB1DF6">
          <w:rPr>
            <w:rFonts w:ascii="Palatino Linotype" w:hAnsi="Palatino Linotype"/>
            <w:b/>
            <w:color w:val="000000" w:themeColor="text1"/>
          </w:rPr>
          <w:t>01014/IXTASAL/IP/2020</w:t>
        </w:r>
      </w:hyperlink>
      <w:r w:rsidRPr="00CB1DF6">
        <w:rPr>
          <w:rFonts w:ascii="Palatino Linotype" w:hAnsi="Palatino Linotype" w:cs="Arial"/>
          <w:lang w:eastAsia="es-ES"/>
        </w:rPr>
        <w:t>.</w:t>
      </w:r>
    </w:p>
    <w:p w:rsidR="00024A24" w:rsidRPr="00CB1DF6" w:rsidRDefault="00024A24" w:rsidP="00024A24">
      <w:pPr>
        <w:widowControl w:val="0"/>
        <w:autoSpaceDE w:val="0"/>
        <w:autoSpaceDN w:val="0"/>
        <w:adjustRightInd w:val="0"/>
        <w:spacing w:line="360" w:lineRule="auto"/>
        <w:jc w:val="both"/>
        <w:rPr>
          <w:rFonts w:ascii="Palatino Linotype" w:hAnsi="Palatino Linotype"/>
          <w:b/>
          <w:lang w:eastAsia="es-ES"/>
        </w:rPr>
      </w:pPr>
    </w:p>
    <w:p w:rsidR="00024A24" w:rsidRPr="00CB1DF6" w:rsidRDefault="00024A24" w:rsidP="00024A24">
      <w:pPr>
        <w:widowControl w:val="0"/>
        <w:autoSpaceDE w:val="0"/>
        <w:autoSpaceDN w:val="0"/>
        <w:adjustRightInd w:val="0"/>
        <w:spacing w:line="360" w:lineRule="auto"/>
        <w:jc w:val="both"/>
        <w:rPr>
          <w:rFonts w:ascii="Palatino Linotype" w:hAnsi="Palatino Linotype" w:cs="Arial"/>
          <w:b/>
          <w:lang w:val="es-ES_tradnl" w:eastAsia="es-ES"/>
        </w:rPr>
      </w:pPr>
      <w:r w:rsidRPr="00CB1DF6">
        <w:rPr>
          <w:rFonts w:ascii="Palatino Linotype" w:hAnsi="Palatino Linotype" w:cs="Arial"/>
          <w:b/>
          <w:color w:val="000000" w:themeColor="text1"/>
          <w:sz w:val="28"/>
          <w:szCs w:val="28"/>
          <w:lang w:eastAsia="es-ES"/>
        </w:rPr>
        <w:t xml:space="preserve">TERCERO. </w:t>
      </w:r>
      <w:r w:rsidRPr="00CB1DF6">
        <w:rPr>
          <w:rFonts w:ascii="Palatino Linotype" w:hAnsi="Palatino Linotype" w:cs="Arial"/>
          <w:b/>
          <w:lang w:val="es-ES_tradnl" w:eastAsia="es-ES"/>
        </w:rPr>
        <w:t xml:space="preserve">Notifíquese </w:t>
      </w:r>
      <w:r w:rsidRPr="00CB1DF6">
        <w:rPr>
          <w:rFonts w:ascii="Palatino Linotype" w:hAnsi="Palatino Linotype" w:cs="Arial"/>
          <w:lang w:val="es-ES_tradnl" w:eastAsia="es-ES"/>
        </w:rPr>
        <w:t xml:space="preserve">la presente resolución al Titular de la Unidad de Transparencia del </w:t>
      </w:r>
      <w:r w:rsidRPr="00CB1DF6">
        <w:rPr>
          <w:rFonts w:ascii="Palatino Linotype" w:hAnsi="Palatino Linotype" w:cs="Arial"/>
          <w:b/>
          <w:lang w:val="es-ES_tradnl" w:eastAsia="es-ES"/>
        </w:rPr>
        <w:t>SUJETO OBLIGADO</w:t>
      </w:r>
      <w:r w:rsidRPr="00CB1DF6">
        <w:rPr>
          <w:rFonts w:ascii="Palatino Linotype" w:hAnsi="Palatino Linotype" w:cs="Arial"/>
          <w:lang w:val="es-ES_tradnl" w:eastAsia="es-ES"/>
        </w:rPr>
        <w:t xml:space="preserve"> para su conocimiento</w:t>
      </w:r>
      <w:r w:rsidRPr="00CB1DF6">
        <w:rPr>
          <w:rFonts w:ascii="Palatino Linotype" w:hAnsi="Palatino Linotype" w:cs="Arial"/>
          <w:b/>
          <w:lang w:val="es-ES_tradnl" w:eastAsia="es-ES"/>
        </w:rPr>
        <w:t>.</w:t>
      </w:r>
    </w:p>
    <w:p w:rsidR="00024A24" w:rsidRPr="00CB1DF6" w:rsidRDefault="00024A24" w:rsidP="00024A24">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rsidR="00024A24" w:rsidRPr="00CB1DF6" w:rsidRDefault="00024A24" w:rsidP="00024A24">
      <w:pPr>
        <w:spacing w:line="360" w:lineRule="auto"/>
        <w:jc w:val="both"/>
        <w:rPr>
          <w:rFonts w:ascii="Palatino Linotype" w:hAnsi="Palatino Linotype"/>
          <w:lang w:eastAsia="es-ES"/>
        </w:rPr>
      </w:pPr>
      <w:r w:rsidRPr="00CB1DF6">
        <w:rPr>
          <w:rFonts w:ascii="Palatino Linotype" w:hAnsi="Palatino Linotype" w:cs="Arial"/>
          <w:b/>
          <w:color w:val="000000" w:themeColor="text1"/>
          <w:sz w:val="28"/>
          <w:szCs w:val="28"/>
          <w:lang w:eastAsia="es-ES"/>
        </w:rPr>
        <w:t>CUARTO.</w:t>
      </w:r>
      <w:r w:rsidRPr="00CB1DF6">
        <w:rPr>
          <w:rFonts w:ascii="Palatino Linotype" w:eastAsiaTheme="minorEastAsia" w:hAnsi="Palatino Linotype"/>
          <w:b/>
          <w:color w:val="222222"/>
          <w:szCs w:val="17"/>
          <w:lang w:eastAsia="es-ES_tradnl"/>
        </w:rPr>
        <w:t xml:space="preserve"> Notifíquese</w:t>
      </w:r>
      <w:r w:rsidRPr="00CB1DF6">
        <w:rPr>
          <w:rFonts w:ascii="Palatino Linotype" w:eastAsiaTheme="minorEastAsia" w:hAnsi="Palatino Linotype"/>
          <w:color w:val="222222"/>
          <w:szCs w:val="17"/>
          <w:lang w:eastAsia="es-ES_tradnl"/>
        </w:rPr>
        <w:t xml:space="preserve"> a</w:t>
      </w:r>
      <w:r w:rsidR="00AB5113" w:rsidRPr="00CB1DF6">
        <w:rPr>
          <w:rFonts w:ascii="Palatino Linotype" w:eastAsiaTheme="minorEastAsia" w:hAnsi="Palatino Linotype"/>
          <w:color w:val="222222"/>
          <w:szCs w:val="17"/>
          <w:lang w:eastAsia="es-ES_tradnl"/>
        </w:rPr>
        <w:t xml:space="preserve"> </w:t>
      </w:r>
      <w:r w:rsidR="00AB5113" w:rsidRPr="00CB1DF6">
        <w:rPr>
          <w:rFonts w:ascii="Palatino Linotype" w:eastAsiaTheme="minorEastAsia" w:hAnsi="Palatino Linotype"/>
          <w:b/>
          <w:color w:val="222222"/>
          <w:szCs w:val="17"/>
          <w:lang w:eastAsia="es-ES_tradnl"/>
        </w:rPr>
        <w:t>LA</w:t>
      </w:r>
      <w:r w:rsidRPr="00CB1DF6">
        <w:rPr>
          <w:rFonts w:ascii="Palatino Linotype" w:eastAsiaTheme="minorEastAsia" w:hAnsi="Palatino Linotype"/>
          <w:color w:val="222222"/>
          <w:szCs w:val="17"/>
          <w:lang w:eastAsia="es-ES_tradnl"/>
        </w:rPr>
        <w:t xml:space="preserve"> </w:t>
      </w:r>
      <w:r w:rsidRPr="00CB1DF6">
        <w:rPr>
          <w:rFonts w:ascii="Palatino Linotype" w:eastAsiaTheme="minorEastAsia" w:hAnsi="Palatino Linotype"/>
          <w:b/>
          <w:color w:val="222222"/>
          <w:szCs w:val="17"/>
          <w:lang w:eastAsia="es-ES_tradnl"/>
        </w:rPr>
        <w:t>RECURRENTE</w:t>
      </w:r>
      <w:r w:rsidRPr="00CB1DF6">
        <w:rPr>
          <w:rFonts w:ascii="Palatino Linotype" w:eastAsiaTheme="minorEastAsia" w:hAnsi="Palatino Linotype"/>
          <w:color w:val="222222"/>
          <w:szCs w:val="17"/>
          <w:lang w:eastAsia="es-ES_tradnl"/>
        </w:rPr>
        <w:t xml:space="preserve"> la presente resolución</w:t>
      </w:r>
      <w:r w:rsidRPr="00CB1DF6">
        <w:rPr>
          <w:rFonts w:ascii="Palatino Linotype" w:hAnsi="Palatino Linotype"/>
          <w:lang w:eastAsia="es-ES"/>
        </w:rPr>
        <w:t>.</w:t>
      </w:r>
    </w:p>
    <w:p w:rsidR="00024A24" w:rsidRPr="00CB1DF6" w:rsidRDefault="00024A24" w:rsidP="00024A24">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rsidR="00024A24" w:rsidRPr="00024A24" w:rsidRDefault="00024A24" w:rsidP="00024A2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CB1DF6">
        <w:rPr>
          <w:rFonts w:ascii="Palatino Linotype" w:hAnsi="Palatino Linotype" w:cs="Arial"/>
          <w:b/>
          <w:color w:val="000000" w:themeColor="text1"/>
          <w:sz w:val="28"/>
          <w:szCs w:val="28"/>
          <w:lang w:eastAsia="es-ES"/>
        </w:rPr>
        <w:t xml:space="preserve">QUINTO. </w:t>
      </w:r>
      <w:r w:rsidRPr="00CB1DF6">
        <w:rPr>
          <w:rFonts w:ascii="Palatino Linotype" w:eastAsiaTheme="minorEastAsia" w:hAnsi="Palatino Linotype"/>
          <w:b/>
          <w:color w:val="222222"/>
          <w:szCs w:val="17"/>
          <w:lang w:eastAsia="es-ES_tradnl"/>
        </w:rPr>
        <w:t>Hágase del conocimiento</w:t>
      </w:r>
      <w:r w:rsidRPr="00CB1DF6">
        <w:rPr>
          <w:rFonts w:ascii="Palatino Linotype" w:eastAsiaTheme="minorEastAsia" w:hAnsi="Palatino Linotype"/>
          <w:color w:val="222222"/>
          <w:szCs w:val="17"/>
          <w:lang w:eastAsia="es-ES_tradnl"/>
        </w:rPr>
        <w:t xml:space="preserve"> de</w:t>
      </w:r>
      <w:r w:rsidR="00AB5113" w:rsidRPr="00CB1DF6">
        <w:rPr>
          <w:rFonts w:ascii="Palatino Linotype" w:eastAsiaTheme="minorEastAsia" w:hAnsi="Palatino Linotype"/>
          <w:color w:val="222222"/>
          <w:szCs w:val="17"/>
          <w:lang w:eastAsia="es-ES_tradnl"/>
        </w:rPr>
        <w:t xml:space="preserve"> </w:t>
      </w:r>
      <w:r w:rsidR="00AB5113" w:rsidRPr="00CB1DF6">
        <w:rPr>
          <w:rFonts w:ascii="Palatino Linotype" w:eastAsiaTheme="minorEastAsia" w:hAnsi="Palatino Linotype"/>
          <w:b/>
          <w:color w:val="222222"/>
          <w:szCs w:val="17"/>
          <w:lang w:eastAsia="es-ES_tradnl"/>
        </w:rPr>
        <w:t>LA</w:t>
      </w:r>
      <w:r w:rsidRPr="00CB1DF6">
        <w:rPr>
          <w:rFonts w:ascii="Palatino Linotype" w:eastAsiaTheme="minorEastAsia" w:hAnsi="Palatino Linotype"/>
          <w:color w:val="222222"/>
          <w:szCs w:val="17"/>
          <w:lang w:eastAsia="es-ES_tradnl"/>
        </w:rPr>
        <w:t xml:space="preserve"> </w:t>
      </w:r>
      <w:r w:rsidRPr="00CB1DF6">
        <w:rPr>
          <w:rFonts w:ascii="Palatino Linotype" w:eastAsiaTheme="minorEastAsia" w:hAnsi="Palatino Linotype"/>
          <w:b/>
          <w:color w:val="222222"/>
          <w:szCs w:val="17"/>
          <w:lang w:eastAsia="es-ES_tradnl"/>
        </w:rPr>
        <w:t>RECURRENTE</w:t>
      </w:r>
      <w:r w:rsidRPr="00CB1DF6">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54EF0" w:rsidRPr="00455D5C" w:rsidRDefault="00754EF0" w:rsidP="00754EF0">
      <w:pPr>
        <w:tabs>
          <w:tab w:val="left" w:pos="709"/>
        </w:tabs>
        <w:spacing w:line="360" w:lineRule="auto"/>
        <w:ind w:right="51"/>
        <w:jc w:val="both"/>
        <w:rPr>
          <w:rFonts w:ascii="Palatino Linotype" w:hAnsi="Palatino Linotype" w:cs="Arial"/>
          <w:b/>
          <w:color w:val="000000" w:themeColor="text1"/>
          <w:sz w:val="28"/>
        </w:rPr>
      </w:pPr>
    </w:p>
    <w:p w:rsidR="00754EF0" w:rsidRPr="00455D5C" w:rsidRDefault="000775C0" w:rsidP="00754EF0">
      <w:pPr>
        <w:tabs>
          <w:tab w:val="left" w:pos="709"/>
        </w:tabs>
        <w:spacing w:line="360" w:lineRule="auto"/>
        <w:ind w:right="51"/>
        <w:jc w:val="both"/>
        <w:rPr>
          <w:rFonts w:ascii="Palatino Linotype" w:hAnsi="Palatino Linotype" w:cs="Arial"/>
          <w:color w:val="000000" w:themeColor="text1"/>
        </w:rPr>
      </w:pPr>
      <w:r>
        <w:rPr>
          <w:rFonts w:ascii="Palatino Linotype" w:hAnsi="Palatino Linotype" w:cs="Arial"/>
          <w:color w:val="000000" w:themeColor="text1"/>
        </w:rPr>
        <w:t>ASÍ LO RESUELVE, POR MAYORÍA</w:t>
      </w:r>
      <w:r w:rsidR="00CC7E4E">
        <w:rPr>
          <w:rFonts w:ascii="Palatino Linotype" w:hAnsi="Palatino Linotype" w:cs="Arial"/>
          <w:color w:val="000000" w:themeColor="text1"/>
        </w:rPr>
        <w:t xml:space="preserve"> </w:t>
      </w:r>
      <w:r w:rsidR="00754EF0" w:rsidRPr="00455D5C">
        <w:rPr>
          <w:rFonts w:ascii="Palatino Linotype" w:hAnsi="Palatino Linotype" w:cs="Arial"/>
          <w:color w:val="000000" w:themeColor="text1"/>
        </w:rPr>
        <w:t>DE VOTOS EL PLENO DEL</w:t>
      </w:r>
      <w:r w:rsidR="00754EF0" w:rsidRPr="00455D5C">
        <w:rPr>
          <w:rFonts w:ascii="Palatino Linotype" w:eastAsia="Arial Unicode MS" w:hAnsi="Palatino Linotype" w:cs="Arial"/>
          <w:color w:val="000000" w:themeColor="text1"/>
        </w:rPr>
        <w:t xml:space="preserve"> INSTITUTO DE </w:t>
      </w:r>
      <w:r w:rsidR="00754EF0" w:rsidRPr="00455D5C">
        <w:rPr>
          <w:rFonts w:ascii="Palatino Linotype" w:hAnsi="Palatino Linotype"/>
          <w:color w:val="000000" w:themeColor="text1"/>
          <w:lang w:eastAsia="en-US"/>
        </w:rPr>
        <w:t>TRANSPARENCIA</w:t>
      </w:r>
      <w:r w:rsidR="00754EF0" w:rsidRPr="00455D5C">
        <w:rPr>
          <w:rFonts w:ascii="Palatino Linotype" w:eastAsia="Arial Unicode MS" w:hAnsi="Palatino Linotype" w:cs="Arial"/>
          <w:color w:val="000000" w:themeColor="text1"/>
        </w:rPr>
        <w:t xml:space="preserve">, ACCESO A LA INFORMACIÓN PÚBLICA Y PROTECCIÓN DE </w:t>
      </w:r>
      <w:r w:rsidR="00754EF0" w:rsidRPr="00455D5C">
        <w:rPr>
          <w:rFonts w:ascii="Palatino Linotype" w:eastAsia="Arial Unicode MS" w:hAnsi="Palatino Linotype" w:cs="Arial"/>
          <w:color w:val="000000" w:themeColor="text1"/>
        </w:rPr>
        <w:lastRenderedPageBreak/>
        <w:t>DATOS PERSONALES DEL ESTADO DE MÉXICO Y MUNICIPIOS</w:t>
      </w:r>
      <w:r w:rsidR="00754EF0" w:rsidRPr="00455D5C">
        <w:rPr>
          <w:rFonts w:ascii="Palatino Linotype" w:hAnsi="Palatino Linotype" w:cs="Arial"/>
          <w:color w:val="000000" w:themeColor="text1"/>
        </w:rPr>
        <w:t xml:space="preserve">, CONFORMADO POR LOS COMISIONADOS ZULEMA MARTÍNEZ SÁNCHEZ; EVA ABAID YAPUR; JOSÉ GUADALUPE </w:t>
      </w:r>
      <w:r w:rsidR="00754EF0" w:rsidRPr="00CC7E4E">
        <w:rPr>
          <w:rFonts w:ascii="Palatino Linotype" w:hAnsi="Palatino Linotype" w:cs="Arial"/>
          <w:color w:val="000000" w:themeColor="text1"/>
        </w:rPr>
        <w:t>LUNA HERNÁNDEZ, JAVIER MARTÍNEZ CRUZ</w:t>
      </w:r>
      <w:r w:rsidR="00377007">
        <w:rPr>
          <w:rFonts w:ascii="Palatino Linotype" w:hAnsi="Palatino Linotype" w:cs="Arial"/>
          <w:color w:val="000000" w:themeColor="text1"/>
        </w:rPr>
        <w:t xml:space="preserve"> EMITIENDO VOTO EN CONTRA CON VOTO DISIDENTE</w:t>
      </w:r>
      <w:r w:rsidR="00754EF0" w:rsidRPr="00CC7E4E">
        <w:rPr>
          <w:rFonts w:ascii="Palatino Linotype" w:hAnsi="Palatino Linotype" w:cs="Arial"/>
          <w:color w:val="000000" w:themeColor="text1"/>
        </w:rPr>
        <w:t xml:space="preserve"> Y LUIS GUSTAVO PARRA NORIEGA; </w:t>
      </w:r>
      <w:r w:rsidR="00754EF0" w:rsidRPr="00CC7E4E">
        <w:rPr>
          <w:rFonts w:ascii="Palatino Linotype" w:hAnsi="Palatino Linotype" w:cs="Arial"/>
          <w:color w:val="000000" w:themeColor="text1"/>
          <w:shd w:val="clear" w:color="auto" w:fill="FFFFFF" w:themeFill="background1"/>
        </w:rPr>
        <w:t xml:space="preserve">EN LA </w:t>
      </w:r>
      <w:r w:rsidR="00CC7E4E" w:rsidRPr="00CC7E4E">
        <w:rPr>
          <w:rFonts w:ascii="Palatino Linotype" w:hAnsi="Palatino Linotype" w:cs="Arial"/>
          <w:color w:val="000000" w:themeColor="text1"/>
        </w:rPr>
        <w:t xml:space="preserve">DÉCIMA OCTAVA </w:t>
      </w:r>
      <w:r w:rsidR="00754EF0" w:rsidRPr="00CC7E4E">
        <w:rPr>
          <w:rFonts w:ascii="Palatino Linotype" w:hAnsi="Palatino Linotype" w:cs="Arial"/>
          <w:color w:val="000000" w:themeColor="text1"/>
        </w:rPr>
        <w:t xml:space="preserve">SESIÓN ORDINARIA CELEBRADA EL </w:t>
      </w:r>
      <w:r w:rsidR="00861F86" w:rsidRPr="00CC7E4E">
        <w:rPr>
          <w:rFonts w:ascii="Palatino Linotype" w:hAnsi="Palatino Linotype" w:cs="Arial"/>
          <w:color w:val="000000" w:themeColor="text1"/>
        </w:rPr>
        <w:t>DIECISIETE DE SEPTI</w:t>
      </w:r>
      <w:r w:rsidR="00CC7E4E" w:rsidRPr="00CC7E4E">
        <w:rPr>
          <w:rFonts w:ascii="Palatino Linotype" w:hAnsi="Palatino Linotype" w:cs="Arial"/>
          <w:color w:val="000000" w:themeColor="text1"/>
        </w:rPr>
        <w:t>E</w:t>
      </w:r>
      <w:r w:rsidR="00861F86" w:rsidRPr="00CC7E4E">
        <w:rPr>
          <w:rFonts w:ascii="Palatino Linotype" w:hAnsi="Palatino Linotype" w:cs="Arial"/>
          <w:color w:val="000000" w:themeColor="text1"/>
        </w:rPr>
        <w:t xml:space="preserve">MBRE </w:t>
      </w:r>
      <w:r w:rsidR="00754EF0" w:rsidRPr="00CC7E4E">
        <w:rPr>
          <w:rFonts w:ascii="Palatino Linotype" w:hAnsi="Palatino Linotype" w:cs="Arial"/>
          <w:color w:val="000000" w:themeColor="text1"/>
        </w:rPr>
        <w:t>DE DOS MIL VEINTE, ANTE EL SECRETARIO TÉC</w:t>
      </w:r>
      <w:r w:rsidR="00754EF0" w:rsidRPr="00455D5C">
        <w:rPr>
          <w:rFonts w:ascii="Palatino Linotype" w:hAnsi="Palatino Linotype" w:cs="Arial"/>
          <w:color w:val="000000" w:themeColor="text1"/>
        </w:rPr>
        <w:t xml:space="preserve">NICO DEL PLENO, </w:t>
      </w:r>
      <w:r w:rsidR="00754EF0" w:rsidRPr="00455D5C">
        <w:rPr>
          <w:rFonts w:ascii="Palatino Linotype" w:eastAsia="Arial Unicode MS" w:hAnsi="Palatino Linotype" w:cs="Arial"/>
          <w:color w:val="000000" w:themeColor="text1"/>
        </w:rPr>
        <w:t>ALEXIS</w:t>
      </w:r>
      <w:r w:rsidR="00754EF0" w:rsidRPr="00455D5C">
        <w:rPr>
          <w:rFonts w:ascii="Palatino Linotype" w:hAnsi="Palatino Linotype" w:cs="Arial"/>
          <w:color w:val="000000" w:themeColor="text1"/>
        </w:rPr>
        <w:t xml:space="preserve"> TAPIA RAMÍREZ.</w:t>
      </w:r>
    </w:p>
    <w:tbl>
      <w:tblPr>
        <w:tblW w:w="10368" w:type="dxa"/>
        <w:jc w:val="center"/>
        <w:tblLayout w:type="fixed"/>
        <w:tblLook w:val="04A0" w:firstRow="1" w:lastRow="0" w:firstColumn="1" w:lastColumn="0" w:noHBand="0" w:noVBand="1"/>
      </w:tblPr>
      <w:tblGrid>
        <w:gridCol w:w="10368"/>
      </w:tblGrid>
      <w:tr w:rsidR="00455D5C" w:rsidRPr="00455D5C">
        <w:trPr>
          <w:jc w:val="center"/>
        </w:trPr>
        <w:tc>
          <w:tcPr>
            <w:tcW w:w="10368" w:type="dxa"/>
          </w:tcPr>
          <w:p w:rsidR="00754EF0" w:rsidRPr="00455D5C" w:rsidRDefault="00754EF0" w:rsidP="008B60A1">
            <w:pPr>
              <w:rPr>
                <w:rFonts w:ascii="Palatino Linotype" w:hAnsi="Palatino Linotype"/>
                <w:color w:val="000000" w:themeColor="text1"/>
              </w:rPr>
            </w:pPr>
          </w:p>
          <w:p w:rsidR="00CC7E4E" w:rsidRDefault="00CC7E4E" w:rsidP="008B60A1">
            <w:pPr>
              <w:rPr>
                <w:rFonts w:ascii="Palatino Linotype" w:hAnsi="Palatino Linotype"/>
                <w:color w:val="000000" w:themeColor="text1"/>
              </w:rPr>
            </w:pPr>
          </w:p>
          <w:p w:rsidR="00CC7E4E" w:rsidRDefault="00CC7E4E" w:rsidP="008B60A1">
            <w:pPr>
              <w:rPr>
                <w:rFonts w:ascii="Palatino Linotype" w:hAnsi="Palatino Linotype"/>
                <w:color w:val="000000" w:themeColor="text1"/>
              </w:rPr>
            </w:pPr>
          </w:p>
          <w:p w:rsidR="00CC7E4E" w:rsidRDefault="00CC7E4E" w:rsidP="008B60A1">
            <w:pPr>
              <w:rPr>
                <w:rFonts w:ascii="Palatino Linotype" w:hAnsi="Palatino Linotype"/>
                <w:color w:val="000000" w:themeColor="text1"/>
              </w:rPr>
            </w:pPr>
          </w:p>
          <w:p w:rsidR="00CC7E4E" w:rsidRDefault="00CC7E4E" w:rsidP="008B60A1">
            <w:pPr>
              <w:rPr>
                <w:rFonts w:ascii="Palatino Linotype" w:hAnsi="Palatino Linotype"/>
                <w:color w:val="000000" w:themeColor="text1"/>
              </w:rPr>
            </w:pPr>
          </w:p>
          <w:p w:rsidR="00754EF0" w:rsidRDefault="00754EF0" w:rsidP="008B60A1">
            <w:pPr>
              <w:rPr>
                <w:rFonts w:ascii="Palatino Linotype" w:hAnsi="Palatino Linotype"/>
                <w:color w:val="000000" w:themeColor="text1"/>
              </w:rPr>
            </w:pPr>
          </w:p>
          <w:p w:rsidR="009847DD" w:rsidRPr="00455D5C" w:rsidRDefault="009847DD" w:rsidP="008B60A1">
            <w:pPr>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455D5C" w:rsidRPr="00455D5C">
              <w:trPr>
                <w:jc w:val="center"/>
              </w:trPr>
              <w:tc>
                <w:tcPr>
                  <w:tcW w:w="10365" w:type="dxa"/>
                  <w:gridSpan w:val="2"/>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Zulema Martínez Sánchez</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color w:val="000000" w:themeColor="text1"/>
                    </w:rPr>
                    <w:t>Comisionada Presidenta</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 xml:space="preserve">(RÚBRICA) </w:t>
                  </w:r>
                </w:p>
              </w:tc>
            </w:tr>
            <w:tr w:rsidR="00455D5C" w:rsidRPr="00455D5C">
              <w:trPr>
                <w:jc w:val="center"/>
              </w:trPr>
              <w:tc>
                <w:tcPr>
                  <w:tcW w:w="5182" w:type="dxa"/>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Default="00754EF0"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9847DD" w:rsidRPr="00455D5C" w:rsidRDefault="009847DD"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 xml:space="preserve">Eva </w:t>
                  </w:r>
                  <w:proofErr w:type="spellStart"/>
                  <w:r w:rsidRPr="00455D5C">
                    <w:rPr>
                      <w:rFonts w:ascii="Palatino Linotype" w:hAnsi="Palatino Linotype" w:cs="Arial"/>
                      <w:b/>
                      <w:color w:val="000000" w:themeColor="text1"/>
                    </w:rPr>
                    <w:t>Abaid</w:t>
                  </w:r>
                  <w:proofErr w:type="spellEnd"/>
                  <w:r w:rsidRPr="00455D5C">
                    <w:rPr>
                      <w:rFonts w:ascii="Palatino Linotype" w:hAnsi="Palatino Linotype" w:cs="Arial"/>
                      <w:b/>
                      <w:color w:val="000000" w:themeColor="text1"/>
                    </w:rPr>
                    <w:t xml:space="preserve"> </w:t>
                  </w:r>
                  <w:proofErr w:type="spellStart"/>
                  <w:r w:rsidRPr="00455D5C">
                    <w:rPr>
                      <w:rFonts w:ascii="Palatino Linotype" w:hAnsi="Palatino Linotype" w:cs="Arial"/>
                      <w:b/>
                      <w:color w:val="000000" w:themeColor="text1"/>
                    </w:rPr>
                    <w:t>Yapur</w:t>
                  </w:r>
                  <w:proofErr w:type="spellEnd"/>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Comisionada</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(RÚBRICA)</w:t>
                  </w:r>
                </w:p>
              </w:tc>
              <w:tc>
                <w:tcPr>
                  <w:tcW w:w="5183" w:type="dxa"/>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Default="00754EF0"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9847DD" w:rsidRPr="00455D5C" w:rsidRDefault="009847DD"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José Guadalupe Luna Hernández</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(RÚBRICA)</w:t>
                  </w:r>
                </w:p>
              </w:tc>
            </w:tr>
            <w:tr w:rsidR="00455D5C" w:rsidRPr="00455D5C">
              <w:trPr>
                <w:jc w:val="center"/>
              </w:trPr>
              <w:tc>
                <w:tcPr>
                  <w:tcW w:w="5182" w:type="dxa"/>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Default="00754EF0" w:rsidP="008B60A1">
                  <w:pPr>
                    <w:jc w:val="center"/>
                    <w:rPr>
                      <w:rFonts w:ascii="Palatino Linotype" w:hAnsi="Palatino Linotype" w:cs="Arial"/>
                      <w:b/>
                      <w:color w:val="000000" w:themeColor="text1"/>
                    </w:rPr>
                  </w:pPr>
                </w:p>
                <w:p w:rsidR="009847DD" w:rsidRPr="00455D5C" w:rsidRDefault="009847DD"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ind w:left="708" w:hanging="708"/>
                    <w:jc w:val="center"/>
                    <w:rPr>
                      <w:rFonts w:ascii="Palatino Linotype" w:hAnsi="Palatino Linotype" w:cs="Arial"/>
                      <w:b/>
                      <w:color w:val="000000" w:themeColor="text1"/>
                    </w:rPr>
                  </w:pPr>
                  <w:r w:rsidRPr="00455D5C">
                    <w:rPr>
                      <w:rFonts w:ascii="Palatino Linotype" w:hAnsi="Palatino Linotype" w:cs="Arial"/>
                      <w:b/>
                      <w:color w:val="000000" w:themeColor="text1"/>
                    </w:rPr>
                    <w:t>Javier Martínez Cruz</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b/>
                      <w:color w:val="000000" w:themeColor="text1"/>
                    </w:rPr>
                    <w:t>(RÚBRICA)</w:t>
                  </w:r>
                </w:p>
              </w:tc>
              <w:tc>
                <w:tcPr>
                  <w:tcW w:w="5183" w:type="dxa"/>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Default="00754EF0" w:rsidP="008B60A1">
                  <w:pPr>
                    <w:jc w:val="center"/>
                    <w:rPr>
                      <w:rFonts w:ascii="Palatino Linotype" w:hAnsi="Palatino Linotype" w:cs="Arial"/>
                      <w:b/>
                      <w:color w:val="000000" w:themeColor="text1"/>
                    </w:rPr>
                  </w:pPr>
                </w:p>
                <w:p w:rsidR="009847DD" w:rsidRPr="00455D5C" w:rsidRDefault="009847DD"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Luis Gustavo Parra Noriega</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(RÚBRICA)</w:t>
                  </w:r>
                </w:p>
              </w:tc>
            </w:tr>
            <w:tr w:rsidR="00455D5C" w:rsidRPr="00455D5C">
              <w:trPr>
                <w:jc w:val="center"/>
              </w:trPr>
              <w:tc>
                <w:tcPr>
                  <w:tcW w:w="10365" w:type="dxa"/>
                  <w:gridSpan w:val="2"/>
                  <w:shd w:val="clear" w:color="auto" w:fill="auto"/>
                </w:tcPr>
                <w:p w:rsidR="00754EF0" w:rsidRPr="00455D5C" w:rsidRDefault="00754EF0" w:rsidP="008B60A1">
                  <w:pPr>
                    <w:tabs>
                      <w:tab w:val="left" w:pos="3720"/>
                    </w:tabs>
                    <w:rPr>
                      <w:rFonts w:ascii="Palatino Linotype" w:hAnsi="Palatino Linotype" w:cs="Arial"/>
                      <w:b/>
                      <w:color w:val="000000" w:themeColor="text1"/>
                    </w:rPr>
                  </w:pPr>
                  <w:r w:rsidRPr="00455D5C">
                    <w:rPr>
                      <w:rFonts w:ascii="Palatino Linotype" w:hAnsi="Palatino Linotype" w:cs="Arial"/>
                      <w:b/>
                      <w:color w:val="000000" w:themeColor="text1"/>
                    </w:rPr>
                    <w:lastRenderedPageBreak/>
                    <w:tab/>
                  </w:r>
                </w:p>
                <w:p w:rsidR="00754EF0" w:rsidRPr="00455D5C" w:rsidRDefault="00754EF0"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CC7E4E" w:rsidRDefault="00CC7E4E" w:rsidP="008B60A1">
                  <w:pPr>
                    <w:jc w:val="center"/>
                    <w:rPr>
                      <w:rFonts w:ascii="Palatino Linotype" w:hAnsi="Palatino Linotype" w:cs="Arial"/>
                      <w:b/>
                      <w:color w:val="000000" w:themeColor="text1"/>
                    </w:rPr>
                  </w:pPr>
                </w:p>
                <w:p w:rsidR="00754EF0" w:rsidRDefault="00754EF0" w:rsidP="008B60A1">
                  <w:pPr>
                    <w:jc w:val="center"/>
                    <w:rPr>
                      <w:rFonts w:ascii="Palatino Linotype" w:hAnsi="Palatino Linotype" w:cs="Arial"/>
                      <w:b/>
                      <w:color w:val="000000" w:themeColor="text1"/>
                    </w:rPr>
                  </w:pPr>
                </w:p>
                <w:p w:rsidR="009847DD" w:rsidRPr="00455D5C" w:rsidRDefault="009847DD"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 xml:space="preserve"> Alexis Tapia Ramírez</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Secretario Técnico del Pleno</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b/>
                      <w:color w:val="000000" w:themeColor="text1"/>
                    </w:rPr>
                    <w:t>(RÚBRICA)</w:t>
                  </w:r>
                  <w:r w:rsidRPr="00455D5C">
                    <w:rPr>
                      <w:rFonts w:ascii="Palatino Linotype" w:hAnsi="Palatino Linotype" w:cs="Arial"/>
                      <w:color w:val="000000" w:themeColor="text1"/>
                    </w:rPr>
                    <w:t xml:space="preserve"> </w:t>
                  </w:r>
                </w:p>
                <w:p w:rsidR="009847DD" w:rsidRDefault="009847DD" w:rsidP="00861F86">
                  <w:pPr>
                    <w:jc w:val="center"/>
                    <w:rPr>
                      <w:rFonts w:ascii="Palatino Linotype" w:hAnsi="Palatino Linotype" w:cs="Arial"/>
                      <w:color w:val="000000" w:themeColor="text1"/>
                    </w:rPr>
                  </w:pPr>
                </w:p>
                <w:p w:rsidR="009847DD" w:rsidRPr="00455D5C" w:rsidRDefault="009847DD" w:rsidP="00861F86">
                  <w:pPr>
                    <w:jc w:val="center"/>
                    <w:rPr>
                      <w:rFonts w:ascii="Palatino Linotype" w:hAnsi="Palatino Linotype" w:cs="Arial"/>
                      <w:color w:val="000000" w:themeColor="text1"/>
                    </w:rPr>
                  </w:pPr>
                </w:p>
              </w:tc>
            </w:tr>
          </w:tbl>
          <w:p w:rsidR="00754EF0" w:rsidRPr="00455D5C" w:rsidRDefault="00754EF0" w:rsidP="008B60A1">
            <w:pPr>
              <w:jc w:val="both"/>
              <w:rPr>
                <w:rFonts w:ascii="Palatino Linotype" w:hAnsi="Palatino Linotype" w:cs="Arial"/>
                <w:color w:val="000000" w:themeColor="text1"/>
              </w:rPr>
            </w:pPr>
          </w:p>
        </w:tc>
      </w:tr>
    </w:tbl>
    <w:p w:rsidR="00754EF0" w:rsidRPr="00455D5C" w:rsidRDefault="00754EF0" w:rsidP="00754EF0">
      <w:pPr>
        <w:jc w:val="both"/>
        <w:rPr>
          <w:rFonts w:ascii="Palatino Linotype" w:hAnsi="Palatino Linotype" w:cs="Arial"/>
          <w:color w:val="000000" w:themeColor="text1"/>
          <w:sz w:val="20"/>
        </w:rPr>
      </w:pPr>
      <w:r w:rsidRPr="00455D5C">
        <w:rPr>
          <w:rFonts w:ascii="Palatino Linotype" w:hAnsi="Palatino Linotype" w:cs="Arial"/>
          <w:color w:val="000000" w:themeColor="text1"/>
          <w:sz w:val="20"/>
        </w:rPr>
        <w:lastRenderedPageBreak/>
        <w:t xml:space="preserve">Esta hoja corresponde a la resolución de </w:t>
      </w:r>
      <w:r w:rsidR="00044A67">
        <w:rPr>
          <w:rFonts w:ascii="Palatino Linotype" w:hAnsi="Palatino Linotype" w:cs="Arial"/>
          <w:color w:val="000000" w:themeColor="text1"/>
          <w:sz w:val="20"/>
        </w:rPr>
        <w:t>diecisiete de septiembre</w:t>
      </w:r>
      <w:r w:rsidR="00BD3932" w:rsidRPr="00455D5C">
        <w:rPr>
          <w:rFonts w:ascii="Palatino Linotype" w:hAnsi="Palatino Linotype" w:cs="Arial"/>
          <w:color w:val="000000" w:themeColor="text1"/>
          <w:sz w:val="20"/>
        </w:rPr>
        <w:t xml:space="preserve"> </w:t>
      </w:r>
      <w:r w:rsidRPr="00455D5C">
        <w:rPr>
          <w:rFonts w:ascii="Palatino Linotype" w:hAnsi="Palatino Linotype" w:cs="Arial"/>
          <w:color w:val="000000" w:themeColor="text1"/>
          <w:sz w:val="20"/>
        </w:rPr>
        <w:t>de dos mil veinte, emitida en el recurso de revisión número 0</w:t>
      </w:r>
      <w:r w:rsidR="00024A24">
        <w:rPr>
          <w:rFonts w:ascii="Palatino Linotype" w:hAnsi="Palatino Linotype" w:cs="Arial"/>
          <w:color w:val="000000" w:themeColor="text1"/>
          <w:sz w:val="20"/>
        </w:rPr>
        <w:t>2647</w:t>
      </w:r>
      <w:r w:rsidRPr="00455D5C">
        <w:rPr>
          <w:rFonts w:ascii="Palatino Linotype" w:hAnsi="Palatino Linotype" w:cs="Arial"/>
          <w:color w:val="000000" w:themeColor="text1"/>
          <w:sz w:val="20"/>
        </w:rPr>
        <w:t>/INFOEM/IP/RR/2020 y acumulado</w:t>
      </w:r>
      <w:r w:rsidR="00795E00">
        <w:rPr>
          <w:rFonts w:ascii="Palatino Linotype" w:hAnsi="Palatino Linotype" w:cs="Arial"/>
          <w:color w:val="000000" w:themeColor="text1"/>
          <w:sz w:val="20"/>
        </w:rPr>
        <w:t>s</w:t>
      </w:r>
      <w:r w:rsidRPr="00455D5C">
        <w:rPr>
          <w:rFonts w:ascii="Palatino Linotype" w:hAnsi="Palatino Linotype" w:cs="Arial"/>
          <w:color w:val="000000" w:themeColor="text1"/>
          <w:sz w:val="20"/>
        </w:rPr>
        <w:t>.</w:t>
      </w:r>
    </w:p>
    <w:p w:rsidR="00754EF0" w:rsidRPr="00455D5C" w:rsidRDefault="00754EF0" w:rsidP="00754EF0">
      <w:pPr>
        <w:jc w:val="both"/>
        <w:rPr>
          <w:rFonts w:ascii="Palatino Linotype" w:hAnsi="Palatino Linotype" w:cs="Arial"/>
          <w:color w:val="000000" w:themeColor="text1"/>
          <w:sz w:val="20"/>
        </w:rPr>
      </w:pPr>
      <w:r w:rsidRPr="00455D5C">
        <w:rPr>
          <w:rFonts w:ascii="Palatino Linotype" w:hAnsi="Palatino Linotype" w:cs="Arial"/>
          <w:color w:val="000000" w:themeColor="text1"/>
          <w:sz w:val="20"/>
        </w:rPr>
        <w:t>YSM/RPG</w:t>
      </w:r>
    </w:p>
    <w:sectPr w:rsidR="00754EF0" w:rsidRPr="00455D5C" w:rsidSect="002D2497">
      <w:headerReference w:type="even" r:id="rId48"/>
      <w:headerReference w:type="default" r:id="rId49"/>
      <w:footerReference w:type="default" r:id="rId50"/>
      <w:headerReference w:type="first" r:id="rId51"/>
      <w:footerReference w:type="first" r:id="rId52"/>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5C6" w:rsidRDefault="005365C6" w:rsidP="00C80F8C">
      <w:r>
        <w:separator/>
      </w:r>
    </w:p>
  </w:endnote>
  <w:endnote w:type="continuationSeparator" w:id="0">
    <w:p w:rsidR="005365C6" w:rsidRDefault="005365C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97" w:rsidRPr="0010196A" w:rsidRDefault="002D249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015C17"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015C17" w:rsidRPr="0010196A">
      <w:rPr>
        <w:rFonts w:ascii="Palatino Linotype" w:hAnsi="Palatino Linotype" w:cs="Arial"/>
        <w:bCs/>
        <w:sz w:val="22"/>
        <w:szCs w:val="22"/>
      </w:rPr>
      <w:fldChar w:fldCharType="separate"/>
    </w:r>
    <w:r w:rsidR="00E66798">
      <w:rPr>
        <w:rFonts w:ascii="Palatino Linotype" w:hAnsi="Palatino Linotype" w:cs="Arial"/>
        <w:bCs/>
        <w:noProof/>
        <w:sz w:val="22"/>
        <w:szCs w:val="22"/>
      </w:rPr>
      <w:t>21</w:t>
    </w:r>
    <w:r w:rsidR="00015C17"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015C17"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015C17" w:rsidRPr="0010196A">
      <w:rPr>
        <w:rFonts w:ascii="Palatino Linotype" w:hAnsi="Palatino Linotype" w:cs="Arial"/>
        <w:bCs/>
        <w:sz w:val="22"/>
        <w:szCs w:val="22"/>
      </w:rPr>
      <w:fldChar w:fldCharType="separate"/>
    </w:r>
    <w:r w:rsidR="00E66798">
      <w:rPr>
        <w:rFonts w:ascii="Palatino Linotype" w:hAnsi="Palatino Linotype" w:cs="Arial"/>
        <w:bCs/>
        <w:noProof/>
        <w:sz w:val="22"/>
        <w:szCs w:val="22"/>
      </w:rPr>
      <w:t>25</w:t>
    </w:r>
    <w:r w:rsidR="00015C17"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97" w:rsidRPr="0010196A" w:rsidRDefault="002D249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015C17"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015C17" w:rsidRPr="0010196A">
      <w:rPr>
        <w:rFonts w:ascii="Palatino Linotype" w:hAnsi="Palatino Linotype" w:cs="Arial"/>
        <w:bCs/>
        <w:sz w:val="22"/>
        <w:szCs w:val="22"/>
      </w:rPr>
      <w:fldChar w:fldCharType="separate"/>
    </w:r>
    <w:r w:rsidR="00E66798">
      <w:rPr>
        <w:rFonts w:ascii="Palatino Linotype" w:hAnsi="Palatino Linotype" w:cs="Arial"/>
        <w:bCs/>
        <w:noProof/>
        <w:sz w:val="22"/>
        <w:szCs w:val="22"/>
      </w:rPr>
      <w:t>1</w:t>
    </w:r>
    <w:r w:rsidR="00015C17"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015C17"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015C17" w:rsidRPr="0010196A">
      <w:rPr>
        <w:rFonts w:ascii="Palatino Linotype" w:hAnsi="Palatino Linotype" w:cs="Arial"/>
        <w:bCs/>
        <w:sz w:val="22"/>
        <w:szCs w:val="22"/>
      </w:rPr>
      <w:fldChar w:fldCharType="separate"/>
    </w:r>
    <w:r w:rsidR="00E66798">
      <w:rPr>
        <w:rFonts w:ascii="Palatino Linotype" w:hAnsi="Palatino Linotype" w:cs="Arial"/>
        <w:bCs/>
        <w:noProof/>
        <w:sz w:val="22"/>
        <w:szCs w:val="22"/>
      </w:rPr>
      <w:t>25</w:t>
    </w:r>
    <w:r w:rsidR="00015C17"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5C6" w:rsidRDefault="005365C6" w:rsidP="00C80F8C">
      <w:r>
        <w:separator/>
      </w:r>
    </w:p>
  </w:footnote>
  <w:footnote w:type="continuationSeparator" w:id="0">
    <w:p w:rsidR="005365C6" w:rsidRDefault="005365C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97" w:rsidRDefault="00E6679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97" w:rsidRPr="0010196A" w:rsidRDefault="00E6679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D2497" w:rsidRPr="008F2CCC">
      <w:tc>
        <w:tcPr>
          <w:tcW w:w="3261" w:type="dxa"/>
          <w:vMerge w:val="restart"/>
        </w:tcPr>
        <w:p w:rsidR="002D2497" w:rsidRPr="008F2CCC" w:rsidRDefault="002D2497"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2D2497" w:rsidRPr="00664658" w:rsidRDefault="002D249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2D2497" w:rsidRPr="00664658" w:rsidRDefault="002D2497" w:rsidP="002D2497">
          <w:pPr>
            <w:jc w:val="both"/>
            <w:rPr>
              <w:rFonts w:ascii="Palatino Linotype" w:hAnsi="Palatino Linotype"/>
              <w:b/>
              <w:sz w:val="22"/>
              <w:szCs w:val="22"/>
              <w:lang w:val="es-ES_tradnl"/>
            </w:rPr>
          </w:pPr>
          <w:r>
            <w:rPr>
              <w:rFonts w:ascii="Palatino Linotype" w:hAnsi="Palatino Linotype"/>
              <w:b/>
              <w:sz w:val="22"/>
              <w:szCs w:val="22"/>
              <w:lang w:val="es-ES_tradnl"/>
            </w:rPr>
            <w:t>02647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20 y acumulados</w:t>
          </w:r>
        </w:p>
      </w:tc>
    </w:tr>
    <w:tr w:rsidR="002D2497" w:rsidRPr="008F2CCC">
      <w:tc>
        <w:tcPr>
          <w:tcW w:w="3261" w:type="dxa"/>
          <w:vMerge/>
        </w:tcPr>
        <w:p w:rsidR="002D2497" w:rsidRPr="008F2CCC" w:rsidRDefault="002D2497" w:rsidP="00D41D47">
          <w:pPr>
            <w:rPr>
              <w:rFonts w:ascii="Palatino Linotype" w:hAnsi="Palatino Linotype"/>
              <w:b/>
              <w:sz w:val="22"/>
              <w:szCs w:val="22"/>
              <w:lang w:val="es-ES_tradnl"/>
            </w:rPr>
          </w:pPr>
        </w:p>
      </w:tc>
      <w:tc>
        <w:tcPr>
          <w:tcW w:w="2551" w:type="dxa"/>
          <w:shd w:val="clear" w:color="auto" w:fill="auto"/>
        </w:tcPr>
        <w:p w:rsidR="002D2497" w:rsidRPr="00664658" w:rsidRDefault="002D249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2D2497" w:rsidRPr="00D41D47" w:rsidRDefault="002D2497" w:rsidP="002D2497">
          <w:pPr>
            <w:jc w:val="both"/>
            <w:rPr>
              <w:rFonts w:ascii="Palatino Linotype" w:hAnsi="Palatino Linotype"/>
              <w:b/>
              <w:sz w:val="22"/>
              <w:szCs w:val="22"/>
              <w:lang w:val="es-ES_tradnl"/>
            </w:rPr>
          </w:pPr>
          <w:r>
            <w:rPr>
              <w:rFonts w:ascii="Palatino Linotype" w:hAnsi="Palatino Linotype"/>
              <w:b/>
              <w:sz w:val="22"/>
              <w:szCs w:val="22"/>
              <w:lang w:val="es-ES_tradnl"/>
            </w:rPr>
            <w:t>Ayuntamiento de Ixtapan de la Sal</w:t>
          </w:r>
        </w:p>
      </w:tc>
    </w:tr>
    <w:tr w:rsidR="002D2497" w:rsidRPr="008F2CCC">
      <w:trPr>
        <w:trHeight w:val="228"/>
      </w:trPr>
      <w:tc>
        <w:tcPr>
          <w:tcW w:w="3261" w:type="dxa"/>
          <w:vMerge/>
        </w:tcPr>
        <w:p w:rsidR="002D2497" w:rsidRPr="008F2CCC" w:rsidRDefault="002D2497" w:rsidP="00070856">
          <w:pPr>
            <w:rPr>
              <w:rFonts w:ascii="Palatino Linotype" w:hAnsi="Palatino Linotype"/>
              <w:b/>
              <w:sz w:val="22"/>
              <w:szCs w:val="22"/>
              <w:lang w:val="es-ES_tradnl"/>
            </w:rPr>
          </w:pPr>
        </w:p>
      </w:tc>
      <w:tc>
        <w:tcPr>
          <w:tcW w:w="2551" w:type="dxa"/>
          <w:shd w:val="clear" w:color="auto" w:fill="auto"/>
        </w:tcPr>
        <w:p w:rsidR="002D2497" w:rsidRPr="00664658" w:rsidRDefault="002D249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2D2497" w:rsidRPr="00664658" w:rsidRDefault="002D249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D2497" w:rsidRPr="0010196A" w:rsidRDefault="002D249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97" w:rsidRPr="0010196A" w:rsidRDefault="00E66798">
    <w:pPr>
      <w:rPr>
        <w:rFonts w:ascii="Palatino Linotype" w:hAnsi="Palatino Linotype"/>
        <w:sz w:val="28"/>
        <w:szCs w:val="28"/>
      </w:rPr>
    </w:pPr>
    <w:r>
      <w:rPr>
        <w:rFonts w:ascii="Palatino Linotype" w:hAnsi="Palatino Linotype"/>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D2497" w:rsidRPr="008F2CCC">
      <w:tc>
        <w:tcPr>
          <w:tcW w:w="4253" w:type="dxa"/>
          <w:vMerge w:val="restart"/>
          <w:shd w:val="clear" w:color="auto" w:fill="auto"/>
        </w:tcPr>
        <w:p w:rsidR="002D2497" w:rsidRPr="008F2CCC" w:rsidRDefault="002D2497" w:rsidP="00A2780F">
          <w:pPr>
            <w:rPr>
              <w:rFonts w:ascii="Palatino Linotype" w:hAnsi="Palatino Linotype"/>
              <w:b/>
              <w:sz w:val="22"/>
              <w:szCs w:val="22"/>
              <w:lang w:val="es-ES_tradnl"/>
            </w:rPr>
          </w:pPr>
          <w:r>
            <w:rPr>
              <w:rFonts w:ascii="Palatino Linotype" w:hAnsi="Palatino Linotype"/>
              <w:noProof/>
              <w:sz w:val="28"/>
              <w:szCs w:val="28"/>
            </w:rPr>
            <w:drawing>
              <wp:inline distT="0" distB="0" distL="0" distR="0">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2D2497" w:rsidRPr="008F2CCC" w:rsidRDefault="002D249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2D2497" w:rsidRPr="008F2CCC" w:rsidRDefault="002D2497" w:rsidP="002D2497">
          <w:pPr>
            <w:jc w:val="both"/>
            <w:rPr>
              <w:rFonts w:ascii="Palatino Linotype" w:hAnsi="Palatino Linotype"/>
              <w:b/>
              <w:sz w:val="22"/>
              <w:szCs w:val="22"/>
              <w:lang w:val="es-ES_tradnl"/>
            </w:rPr>
          </w:pPr>
          <w:r>
            <w:rPr>
              <w:rFonts w:ascii="Palatino Linotype" w:hAnsi="Palatino Linotype"/>
              <w:b/>
              <w:sz w:val="22"/>
              <w:szCs w:val="22"/>
              <w:lang w:val="es-ES_tradnl"/>
            </w:rPr>
            <w:t>02647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20 y acumulados</w:t>
          </w:r>
        </w:p>
      </w:tc>
    </w:tr>
    <w:tr w:rsidR="002D2497" w:rsidRPr="008F2CCC">
      <w:tc>
        <w:tcPr>
          <w:tcW w:w="4253" w:type="dxa"/>
          <w:vMerge/>
          <w:shd w:val="clear" w:color="auto" w:fill="auto"/>
        </w:tcPr>
        <w:p w:rsidR="002D2497" w:rsidRPr="008F2CCC" w:rsidRDefault="002D2497" w:rsidP="00A2780F">
          <w:pPr>
            <w:rPr>
              <w:rFonts w:ascii="Palatino Linotype" w:hAnsi="Palatino Linotype"/>
              <w:b/>
              <w:sz w:val="22"/>
              <w:szCs w:val="22"/>
              <w:lang w:val="es-ES_tradnl"/>
            </w:rPr>
          </w:pPr>
        </w:p>
      </w:tc>
      <w:tc>
        <w:tcPr>
          <w:tcW w:w="2552" w:type="dxa"/>
          <w:shd w:val="clear" w:color="auto" w:fill="auto"/>
        </w:tcPr>
        <w:p w:rsidR="002D2497" w:rsidRPr="008F2CCC" w:rsidRDefault="002D249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2D2497" w:rsidRPr="008F2CCC" w:rsidRDefault="00E66798" w:rsidP="00E66798">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2D2497">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2D2497">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2D2497" w:rsidRPr="008F2CCC">
      <w:trPr>
        <w:trHeight w:val="228"/>
      </w:trPr>
      <w:tc>
        <w:tcPr>
          <w:tcW w:w="4253" w:type="dxa"/>
          <w:vMerge/>
          <w:shd w:val="clear" w:color="auto" w:fill="auto"/>
        </w:tcPr>
        <w:p w:rsidR="002D2497" w:rsidRPr="008F2CCC" w:rsidRDefault="002D2497" w:rsidP="00E37C88">
          <w:pPr>
            <w:rPr>
              <w:rFonts w:ascii="Palatino Linotype" w:hAnsi="Palatino Linotype"/>
              <w:b/>
              <w:sz w:val="22"/>
              <w:szCs w:val="22"/>
              <w:lang w:val="es-ES_tradnl"/>
            </w:rPr>
          </w:pPr>
        </w:p>
      </w:tc>
      <w:tc>
        <w:tcPr>
          <w:tcW w:w="2552" w:type="dxa"/>
          <w:shd w:val="clear" w:color="auto" w:fill="auto"/>
        </w:tcPr>
        <w:p w:rsidR="002D2497" w:rsidRPr="008F2CCC" w:rsidRDefault="002D249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2D2497" w:rsidRPr="00DC41C8" w:rsidRDefault="002D2497" w:rsidP="002D2497">
          <w:pPr>
            <w:jc w:val="both"/>
            <w:rPr>
              <w:rFonts w:ascii="Palatino Linotype" w:hAnsi="Palatino Linotype"/>
              <w:b/>
              <w:sz w:val="22"/>
              <w:szCs w:val="22"/>
            </w:rPr>
          </w:pPr>
          <w:r>
            <w:rPr>
              <w:rFonts w:ascii="Palatino Linotype" w:hAnsi="Palatino Linotype"/>
              <w:b/>
              <w:sz w:val="22"/>
              <w:szCs w:val="22"/>
              <w:lang w:val="es-ES_tradnl"/>
            </w:rPr>
            <w:t>Ayuntamiento de Ixtapan de la Sal</w:t>
          </w:r>
        </w:p>
      </w:tc>
    </w:tr>
    <w:tr w:rsidR="002D2497" w:rsidRPr="008F2CCC">
      <w:tc>
        <w:tcPr>
          <w:tcW w:w="4253" w:type="dxa"/>
          <w:vMerge/>
          <w:shd w:val="clear" w:color="auto" w:fill="auto"/>
        </w:tcPr>
        <w:p w:rsidR="002D2497" w:rsidRPr="008F2CCC" w:rsidRDefault="002D2497" w:rsidP="00A2780F">
          <w:pPr>
            <w:rPr>
              <w:rFonts w:ascii="Palatino Linotype" w:hAnsi="Palatino Linotype"/>
              <w:b/>
              <w:sz w:val="22"/>
              <w:szCs w:val="22"/>
              <w:lang w:val="es-ES_tradnl"/>
            </w:rPr>
          </w:pPr>
        </w:p>
      </w:tc>
      <w:tc>
        <w:tcPr>
          <w:tcW w:w="2552" w:type="dxa"/>
          <w:shd w:val="clear" w:color="auto" w:fill="auto"/>
        </w:tcPr>
        <w:p w:rsidR="002D2497" w:rsidRPr="008F2CCC" w:rsidRDefault="002D249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2D2497" w:rsidRPr="008F2CCC" w:rsidRDefault="002D249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2D2497" w:rsidRPr="0010196A" w:rsidRDefault="002D249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5D2F2443"/>
    <w:multiLevelType w:val="hybridMultilevel"/>
    <w:tmpl w:val="3C74BE40"/>
    <w:lvl w:ilvl="0" w:tplc="40882184">
      <w:start w:val="1"/>
      <w:numFmt w:val="bullet"/>
      <w:lvlText w:val=""/>
      <w:lvlJc w:val="left"/>
      <w:pPr>
        <w:ind w:left="751"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78C73AF5"/>
    <w:multiLevelType w:val="hybridMultilevel"/>
    <w:tmpl w:val="3BE4E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oNotTrackMoves/>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C17"/>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24"/>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A67"/>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5C0"/>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07A"/>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28"/>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04"/>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1E1"/>
    <w:rsid w:val="001B522E"/>
    <w:rsid w:val="001B5A4E"/>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2"/>
    <w:rsid w:val="00300CD4"/>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A8E"/>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07"/>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2DE"/>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43A"/>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9DA"/>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87B"/>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4B"/>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4EF0"/>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5E00"/>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C75"/>
    <w:rsid w:val="008B1DD6"/>
    <w:rsid w:val="008B225B"/>
    <w:rsid w:val="008B2966"/>
    <w:rsid w:val="008B34DD"/>
    <w:rsid w:val="008B39BD"/>
    <w:rsid w:val="008B5001"/>
    <w:rsid w:val="008B60A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42BB"/>
    <w:rsid w:val="00AF5032"/>
    <w:rsid w:val="00AF570A"/>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CD7"/>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135"/>
    <w:rsid w:val="00B30207"/>
    <w:rsid w:val="00B3074B"/>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4E"/>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0C4"/>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798"/>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D5D"/>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6E69"/>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43B391A-B488-49CE-ACA8-F6529CFF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3A"/>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328814);" TargetMode="External"/><Relationship Id="rId18" Type="http://schemas.openxmlformats.org/officeDocument/2006/relationships/hyperlink" Target="javascript:abrirAcuse(328816);" TargetMode="External"/><Relationship Id="rId26" Type="http://schemas.openxmlformats.org/officeDocument/2006/relationships/hyperlink" Target="https://www.saimex.org.mx/saimex/solicitud/downloadAttach/932408.page" TargetMode="External"/><Relationship Id="rId39" Type="http://schemas.openxmlformats.org/officeDocument/2006/relationships/hyperlink" Target="javascript:abrirAcuse(328817);" TargetMode="External"/><Relationship Id="rId21" Type="http://schemas.openxmlformats.org/officeDocument/2006/relationships/image" Target="media/image2.png"/><Relationship Id="rId34" Type="http://schemas.openxmlformats.org/officeDocument/2006/relationships/image" Target="media/image14.png"/><Relationship Id="rId42" Type="http://schemas.openxmlformats.org/officeDocument/2006/relationships/hyperlink" Target="javascript:abrirAcuse(328820);" TargetMode="External"/><Relationship Id="rId47" Type="http://schemas.openxmlformats.org/officeDocument/2006/relationships/hyperlink" Target="javascript:abrirAcuse(328814);"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abrirAcuse(328818);" TargetMode="External"/><Relationship Id="rId29" Type="http://schemas.openxmlformats.org/officeDocument/2006/relationships/image" Target="media/image9.png"/><Relationship Id="rId11" Type="http://schemas.openxmlformats.org/officeDocument/2006/relationships/hyperlink" Target="javascript:abrirAcuse(328817);" TargetMode="Externa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hyperlink" Target="javascript:abrirAcuse(328819);" TargetMode="External"/><Relationship Id="rId40" Type="http://schemas.openxmlformats.org/officeDocument/2006/relationships/hyperlink" Target="javascript:abrirAcuse(328816);" TargetMode="External"/><Relationship Id="rId45" Type="http://schemas.openxmlformats.org/officeDocument/2006/relationships/hyperlink" Target="javascript:abrirAcuse(32881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abrirAcuse(328818);" TargetMode="External"/><Relationship Id="rId19" Type="http://schemas.openxmlformats.org/officeDocument/2006/relationships/hyperlink" Target="javascript:abrirAcuse(328814);" TargetMode="External"/><Relationship Id="rId31" Type="http://schemas.openxmlformats.org/officeDocument/2006/relationships/image" Target="media/image11.png"/><Relationship Id="rId44" Type="http://schemas.openxmlformats.org/officeDocument/2006/relationships/hyperlink" Target="javascript:abrirAcuse(328818);"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328819);" TargetMode="External"/><Relationship Id="rId14" Type="http://schemas.openxmlformats.org/officeDocument/2006/relationships/hyperlink" Target="javascript:abrirAcuse(328820);"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hyperlink" Target="javascript:abrirAcuse(328819);" TargetMode="External"/><Relationship Id="rId48" Type="http://schemas.openxmlformats.org/officeDocument/2006/relationships/header" Target="header1.xml"/><Relationship Id="rId8" Type="http://schemas.openxmlformats.org/officeDocument/2006/relationships/hyperlink" Target="javascript:abrirAcuse(328820);"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javascript:abrirAcuse(328816);" TargetMode="External"/><Relationship Id="rId17" Type="http://schemas.openxmlformats.org/officeDocument/2006/relationships/hyperlink" Target="javascript:abrirAcuse(328817);" TargetMode="External"/><Relationship Id="rId25" Type="http://schemas.openxmlformats.org/officeDocument/2006/relationships/image" Target="media/image6.png"/><Relationship Id="rId33" Type="http://schemas.openxmlformats.org/officeDocument/2006/relationships/image" Target="media/image13.png"/><Relationship Id="rId38" Type="http://schemas.openxmlformats.org/officeDocument/2006/relationships/hyperlink" Target="javascript:abrirAcuse(328818);" TargetMode="External"/><Relationship Id="rId46" Type="http://schemas.openxmlformats.org/officeDocument/2006/relationships/hyperlink" Target="javascript:abrirAcuse(328816);" TargetMode="External"/><Relationship Id="rId20" Type="http://schemas.openxmlformats.org/officeDocument/2006/relationships/image" Target="media/image1.png"/><Relationship Id="rId41" Type="http://schemas.openxmlformats.org/officeDocument/2006/relationships/hyperlink" Target="javascript:abrirAcuse(32881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brirAcuse(328819);"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hyperlink" Target="javascript:abrirAcuse(328820);" TargetMode="External"/><Relationship Id="rId4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eg"/></Relationships>
</file>

<file path=word/_rels/header3.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40D2-D090-4B3F-B5F5-9E1B90C5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5490</Words>
  <Characters>30201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2020-01-22T19:55:00Z</cp:lastPrinted>
  <dcterms:created xsi:type="dcterms:W3CDTF">2020-09-11T20:07:00Z</dcterms:created>
  <dcterms:modified xsi:type="dcterms:W3CDTF">2020-10-21T18:41:00Z</dcterms:modified>
</cp:coreProperties>
</file>