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1E6FB4" w14:textId="77777777" w:rsidR="00A612C0" w:rsidRPr="00BC0141" w:rsidRDefault="00792776" w:rsidP="00160976">
      <w:pPr>
        <w:spacing w:after="0" w:line="360" w:lineRule="auto"/>
        <w:jc w:val="center"/>
        <w:rPr>
          <w:rFonts w:ascii="Palatino Linotype" w:eastAsia="MS Mincho" w:hAnsi="Palatino Linotype" w:cs="Times New Roman"/>
          <w:b/>
          <w:sz w:val="24"/>
          <w:szCs w:val="24"/>
          <w:lang w:val="es-ES_tradnl" w:eastAsia="es-ES"/>
        </w:rPr>
      </w:pPr>
      <w:r w:rsidRPr="00BC0141">
        <w:rPr>
          <w:rFonts w:ascii="Palatino Linotype" w:eastAsia="MS Mincho" w:hAnsi="Palatino Linotype" w:cs="Times New Roman"/>
          <w:b/>
          <w:sz w:val="24"/>
          <w:szCs w:val="24"/>
          <w:lang w:val="es-ES_tradnl" w:eastAsia="es-ES"/>
        </w:rPr>
        <w:t>LÍNEAS ARGUMENTATIVAS.</w:t>
      </w:r>
    </w:p>
    <w:p w14:paraId="5EB031D8" w14:textId="77777777" w:rsidR="006E7900" w:rsidRPr="00BC0141" w:rsidRDefault="006E7900" w:rsidP="00160976">
      <w:pPr>
        <w:spacing w:after="0" w:line="360" w:lineRule="auto"/>
        <w:jc w:val="both"/>
        <w:rPr>
          <w:rFonts w:ascii="Palatino Linotype" w:eastAsia="Arial Unicode MS" w:hAnsi="Palatino Linotype" w:cs="Arial"/>
          <w:b/>
          <w:sz w:val="24"/>
          <w:szCs w:val="24"/>
          <w:lang w:val="es-ES_tradnl" w:eastAsia="es-ES"/>
        </w:rPr>
      </w:pPr>
    </w:p>
    <w:p w14:paraId="28750310" w14:textId="77777777" w:rsidR="005D1CFC" w:rsidRPr="00BC0141" w:rsidRDefault="00202E6A" w:rsidP="00160976">
      <w:pPr>
        <w:spacing w:after="0" w:line="360" w:lineRule="auto"/>
        <w:jc w:val="both"/>
        <w:rPr>
          <w:rFonts w:ascii="Palatino Linotype" w:eastAsia="Arial Unicode MS" w:hAnsi="Palatino Linotype" w:cs="Arial"/>
          <w:sz w:val="24"/>
          <w:szCs w:val="24"/>
          <w:lang w:val="es-ES_tradnl" w:eastAsia="es-ES"/>
        </w:rPr>
      </w:pPr>
      <w:r w:rsidRPr="00BC0141">
        <w:rPr>
          <w:rFonts w:ascii="Palatino Linotype" w:eastAsia="Arial Unicode MS" w:hAnsi="Palatino Linotype" w:cs="Arial"/>
          <w:b/>
          <w:sz w:val="24"/>
          <w:szCs w:val="24"/>
          <w:lang w:val="es-ES_tradnl" w:eastAsia="es-ES"/>
        </w:rPr>
        <w:t>DEBERES DE LAS AUTORIDADES</w:t>
      </w:r>
      <w:r w:rsidRPr="00BC0141">
        <w:rPr>
          <w:rFonts w:ascii="Palatino Linotype" w:eastAsia="Arial Unicode MS" w:hAnsi="Palatino Linotype" w:cs="Arial"/>
          <w:sz w:val="24"/>
          <w:szCs w:val="24"/>
          <w:lang w:val="es-ES_tradnl" w:eastAsia="es-ES"/>
        </w:rPr>
        <w:t xml:space="preserve">. El derecho de acceso a la información pública </w:t>
      </w:r>
      <w:proofErr w:type="gramStart"/>
      <w:r w:rsidRPr="00BC0141">
        <w:rPr>
          <w:rFonts w:ascii="Palatino Linotype" w:eastAsia="Arial Unicode MS" w:hAnsi="Palatino Linotype" w:cs="Arial"/>
          <w:sz w:val="24"/>
          <w:szCs w:val="24"/>
          <w:lang w:val="es-ES_tradnl" w:eastAsia="es-ES"/>
        </w:rPr>
        <w:t>es</w:t>
      </w:r>
      <w:proofErr w:type="gramEnd"/>
      <w:r w:rsidRPr="00BC0141">
        <w:rPr>
          <w:rFonts w:ascii="Palatino Linotype" w:eastAsia="Arial Unicode MS" w:hAnsi="Palatino Linotype" w:cs="Arial"/>
          <w:sz w:val="24"/>
          <w:szCs w:val="24"/>
          <w:lang w:val="es-ES_tradnl" w:eastAsia="es-ES"/>
        </w:rPr>
        <w:t xml:space="preserve"> un derecho humano constitucionalmente reconocido</w:t>
      </w:r>
      <w:r w:rsidR="00582905" w:rsidRPr="00BC0141">
        <w:rPr>
          <w:rFonts w:ascii="Palatino Linotype" w:eastAsia="Arial Unicode MS" w:hAnsi="Palatino Linotype" w:cs="Arial"/>
          <w:sz w:val="24"/>
          <w:szCs w:val="24"/>
          <w:lang w:val="es-ES_tradnl" w:eastAsia="es-ES"/>
        </w:rPr>
        <w:t>. T</w:t>
      </w:r>
      <w:r w:rsidRPr="00BC0141">
        <w:rPr>
          <w:rFonts w:ascii="Palatino Linotype" w:eastAsia="Arial Unicode MS" w:hAnsi="Palatino Linotype" w:cs="Arial"/>
          <w:sz w:val="24"/>
          <w:szCs w:val="24"/>
          <w:lang w:val="es-ES_tradnl" w:eastAsia="es-ES"/>
        </w:rPr>
        <w:t>odas las autoridades en el ámbito de sus competencias tienen la obligación de respetarlo, protegerlo y garantizarlo.</w:t>
      </w:r>
    </w:p>
    <w:p w14:paraId="2C033D41" w14:textId="77777777" w:rsidR="00D21751" w:rsidRPr="00BC0141" w:rsidRDefault="00D21751" w:rsidP="00160976">
      <w:pPr>
        <w:spacing w:after="0" w:line="360" w:lineRule="auto"/>
        <w:jc w:val="both"/>
        <w:rPr>
          <w:rFonts w:ascii="Palatino Linotype" w:eastAsia="Arial Unicode MS" w:hAnsi="Palatino Linotype" w:cs="Arial"/>
          <w:sz w:val="24"/>
          <w:szCs w:val="24"/>
          <w:lang w:val="es-ES_tradnl" w:eastAsia="es-ES"/>
        </w:rPr>
      </w:pPr>
    </w:p>
    <w:p w14:paraId="1351A22F" w14:textId="77777777" w:rsidR="006869D2" w:rsidRPr="00BC0141" w:rsidRDefault="00202E6A" w:rsidP="00160976">
      <w:pPr>
        <w:spacing w:after="0" w:line="360" w:lineRule="auto"/>
        <w:jc w:val="both"/>
        <w:rPr>
          <w:rFonts w:ascii="Palatino Linotype" w:eastAsia="Calibri" w:hAnsi="Palatino Linotype" w:cs="Times New Roman"/>
          <w:sz w:val="24"/>
          <w:szCs w:val="24"/>
          <w:lang w:val="es-ES_tradnl" w:eastAsia="es-ES"/>
        </w:rPr>
      </w:pPr>
      <w:r w:rsidRPr="00BC0141">
        <w:rPr>
          <w:rFonts w:ascii="Palatino Linotype" w:eastAsia="Calibri" w:hAnsi="Palatino Linotype" w:cs="Times New Roman"/>
          <w:b/>
          <w:sz w:val="24"/>
          <w:szCs w:val="24"/>
          <w:lang w:val="es-ES_tradnl" w:eastAsia="es-ES"/>
        </w:rPr>
        <w:t>DE LA GARANTÍA DE PROPORCIONAR LA INFORMACIÓN PÚBLICA GUBERNAMENTAL.</w:t>
      </w:r>
      <w:r w:rsidRPr="00BC0141">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14:paraId="3DC7A810" w14:textId="77777777" w:rsidR="008F796D" w:rsidRPr="00BC0141" w:rsidRDefault="008F796D" w:rsidP="00160976">
      <w:pPr>
        <w:spacing w:after="0" w:line="360" w:lineRule="auto"/>
        <w:jc w:val="both"/>
        <w:rPr>
          <w:rFonts w:ascii="Palatino Linotype" w:eastAsia="Calibri" w:hAnsi="Palatino Linotype" w:cs="Times New Roman"/>
          <w:sz w:val="24"/>
          <w:szCs w:val="24"/>
          <w:lang w:val="es-ES_tradnl" w:eastAsia="es-ES"/>
        </w:rPr>
      </w:pPr>
    </w:p>
    <w:p w14:paraId="2F873020" w14:textId="77777777" w:rsidR="002E0764" w:rsidRPr="00BC0141" w:rsidRDefault="002E0764" w:rsidP="00160976">
      <w:pPr>
        <w:spacing w:after="0" w:line="360" w:lineRule="auto"/>
        <w:jc w:val="both"/>
        <w:rPr>
          <w:rFonts w:ascii="Palatino Linotype" w:eastAsia="Calibri" w:hAnsi="Palatino Linotype" w:cs="Times New Roman"/>
          <w:sz w:val="24"/>
          <w:szCs w:val="24"/>
          <w:lang w:val="es-ES_tradnl" w:eastAsia="es-ES"/>
        </w:rPr>
      </w:pPr>
      <w:r w:rsidRPr="00BC0141">
        <w:rPr>
          <w:rFonts w:ascii="Palatino Linotype" w:eastAsia="Calibri" w:hAnsi="Palatino Linotype" w:cs="Times New Roman"/>
          <w:b/>
          <w:sz w:val="24"/>
          <w:szCs w:val="24"/>
          <w:lang w:val="es-ES_tradnl" w:eastAsia="es-ES"/>
        </w:rPr>
        <w:t>RESPUESTAS IMPRECISAS O INCOMPLETAS, DEBER DE REPARACIÓN.</w:t>
      </w:r>
      <w:r w:rsidRPr="00BC0141">
        <w:rPr>
          <w:rFonts w:ascii="Palatino Linotype" w:eastAsia="Calibri" w:hAnsi="Palatino Linotype" w:cs="Times New Roman"/>
          <w:sz w:val="24"/>
          <w:szCs w:val="24"/>
          <w:lang w:val="es-ES_tradnl" w:eastAsia="es-ES"/>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14:paraId="704E0BF2" w14:textId="77777777" w:rsidR="002E0764" w:rsidRPr="00BC0141" w:rsidRDefault="002E0764" w:rsidP="00160976">
      <w:pPr>
        <w:spacing w:after="0" w:line="360" w:lineRule="auto"/>
        <w:jc w:val="both"/>
        <w:rPr>
          <w:rFonts w:ascii="Palatino Linotype" w:eastAsia="Calibri" w:hAnsi="Palatino Linotype" w:cs="Times New Roman"/>
          <w:b/>
          <w:sz w:val="24"/>
          <w:szCs w:val="24"/>
          <w:lang w:val="es-ES_tradnl" w:eastAsia="es-ES"/>
        </w:rPr>
      </w:pPr>
    </w:p>
    <w:p w14:paraId="7D2D3853" w14:textId="77777777" w:rsidR="002E0764" w:rsidRPr="00BC0141" w:rsidRDefault="002E0764" w:rsidP="00160976">
      <w:pPr>
        <w:spacing w:after="0" w:line="360" w:lineRule="auto"/>
        <w:jc w:val="both"/>
        <w:rPr>
          <w:rFonts w:ascii="Palatino Linotype" w:eastAsia="Calibri" w:hAnsi="Palatino Linotype" w:cs="Times New Roman"/>
          <w:sz w:val="24"/>
          <w:szCs w:val="24"/>
          <w:lang w:val="es-ES_tradnl" w:eastAsia="es-ES"/>
        </w:rPr>
      </w:pPr>
    </w:p>
    <w:p w14:paraId="4AD6BA45" w14:textId="77777777" w:rsidR="006869D2" w:rsidRPr="00BC0141" w:rsidRDefault="006869D2" w:rsidP="00160976">
      <w:pPr>
        <w:spacing w:after="0" w:line="360" w:lineRule="auto"/>
        <w:jc w:val="both"/>
        <w:rPr>
          <w:rFonts w:ascii="Palatino Linotype" w:eastAsia="Calibri" w:hAnsi="Palatino Linotype" w:cs="Times New Roman"/>
          <w:sz w:val="24"/>
          <w:szCs w:val="24"/>
          <w:lang w:val="es-ES_tradnl" w:eastAsia="es-ES"/>
        </w:rPr>
      </w:pPr>
    </w:p>
    <w:p w14:paraId="05BADA16" w14:textId="77777777" w:rsidR="00454AFA" w:rsidRPr="00BC0141" w:rsidRDefault="00454AFA" w:rsidP="00160976">
      <w:pPr>
        <w:spacing w:after="0" w:line="360" w:lineRule="auto"/>
        <w:rPr>
          <w:rFonts w:ascii="Palatino Linotype" w:eastAsia="MS Mincho" w:hAnsi="Palatino Linotype" w:cs="Times New Roman"/>
          <w:b/>
          <w:sz w:val="24"/>
          <w:szCs w:val="24"/>
          <w:lang w:val="es-ES_tradnl" w:eastAsia="es-ES"/>
        </w:rPr>
      </w:pPr>
    </w:p>
    <w:p w14:paraId="6C4D2FE2" w14:textId="77777777" w:rsidR="00792776" w:rsidRPr="00BC0141" w:rsidRDefault="00792776" w:rsidP="00160976">
      <w:pPr>
        <w:spacing w:after="0" w:line="360" w:lineRule="auto"/>
        <w:jc w:val="center"/>
        <w:rPr>
          <w:rFonts w:ascii="Palatino Linotype" w:eastAsia="MS Mincho" w:hAnsi="Palatino Linotype" w:cs="Times New Roman"/>
          <w:sz w:val="24"/>
          <w:szCs w:val="24"/>
          <w:lang w:val="es-ES_tradnl" w:eastAsia="es-ES"/>
        </w:rPr>
      </w:pPr>
      <w:r w:rsidRPr="00BC0141">
        <w:rPr>
          <w:rFonts w:ascii="Palatino Linotype" w:eastAsia="MS Mincho" w:hAnsi="Palatino Linotype" w:cs="Times New Roman"/>
          <w:b/>
          <w:sz w:val="24"/>
          <w:szCs w:val="24"/>
          <w:lang w:val="es-ES_tradnl" w:eastAsia="es-ES"/>
        </w:rPr>
        <w:lastRenderedPageBreak/>
        <w:t>Índice</w:t>
      </w:r>
      <w:r w:rsidRPr="00BC0141">
        <w:rPr>
          <w:rFonts w:ascii="Palatino Linotype" w:eastAsia="MS Mincho" w:hAnsi="Palatino Linotype" w:cs="Times New Roman"/>
          <w:sz w:val="24"/>
          <w:szCs w:val="24"/>
          <w:lang w:val="es-ES_tradnl" w:eastAsia="es-ES"/>
        </w:rPr>
        <w:t>.</w:t>
      </w:r>
    </w:p>
    <w:sdt>
      <w:sdtPr>
        <w:rPr>
          <w:rFonts w:ascii="Palatino Linotype" w:eastAsiaTheme="minorHAnsi" w:hAnsi="Palatino Linotype" w:cstheme="minorBidi"/>
          <w:color w:val="auto"/>
          <w:sz w:val="24"/>
          <w:szCs w:val="24"/>
          <w:lang w:val="es-ES" w:eastAsia="en-US"/>
        </w:rPr>
        <w:id w:val="-1797436068"/>
        <w:docPartObj>
          <w:docPartGallery w:val="Table of Contents"/>
          <w:docPartUnique/>
        </w:docPartObj>
      </w:sdtPr>
      <w:sdtEndPr>
        <w:rPr>
          <w:rFonts w:asciiTheme="minorHAnsi" w:hAnsiTheme="minorHAnsi"/>
          <w:b/>
          <w:bCs/>
          <w:sz w:val="22"/>
          <w:szCs w:val="22"/>
        </w:rPr>
      </w:sdtEndPr>
      <w:sdtContent>
        <w:p w14:paraId="6832E0FF" w14:textId="77777777" w:rsidR="00B85136" w:rsidRPr="00BC0141" w:rsidRDefault="00B85136" w:rsidP="00160976">
          <w:pPr>
            <w:pStyle w:val="TtulodeTDC"/>
            <w:spacing w:before="0" w:line="360" w:lineRule="auto"/>
            <w:jc w:val="both"/>
            <w:rPr>
              <w:rFonts w:ascii="Palatino Linotype" w:hAnsi="Palatino Linotype"/>
              <w:b/>
              <w:color w:val="auto"/>
              <w:sz w:val="24"/>
              <w:szCs w:val="24"/>
            </w:rPr>
          </w:pPr>
          <w:r w:rsidRPr="00BC0141">
            <w:rPr>
              <w:rFonts w:ascii="Palatino Linotype" w:hAnsi="Palatino Linotype"/>
              <w:b/>
              <w:color w:val="auto"/>
              <w:sz w:val="24"/>
              <w:szCs w:val="24"/>
              <w:lang w:val="es-ES"/>
            </w:rPr>
            <w:t>Contenido</w:t>
          </w:r>
        </w:p>
        <w:p w14:paraId="362AC3CC" w14:textId="2AE2CF7A" w:rsidR="000C2CC6" w:rsidRPr="00BC0141" w:rsidRDefault="00B85136">
          <w:pPr>
            <w:pStyle w:val="TDC1"/>
            <w:rPr>
              <w:rFonts w:eastAsiaTheme="minorEastAsia"/>
              <w:noProof/>
              <w:lang w:eastAsia="es-MX"/>
            </w:rPr>
          </w:pPr>
          <w:r w:rsidRPr="00BC0141">
            <w:rPr>
              <w:rFonts w:ascii="Palatino Linotype" w:hAnsi="Palatino Linotype"/>
              <w:b/>
              <w:bCs/>
              <w:sz w:val="24"/>
              <w:szCs w:val="24"/>
              <w:lang w:val="es-ES"/>
            </w:rPr>
            <w:fldChar w:fldCharType="begin"/>
          </w:r>
          <w:r w:rsidRPr="00BC0141">
            <w:rPr>
              <w:rFonts w:ascii="Palatino Linotype" w:hAnsi="Palatino Linotype"/>
              <w:b/>
              <w:bCs/>
              <w:sz w:val="24"/>
              <w:szCs w:val="24"/>
              <w:lang w:val="es-ES"/>
            </w:rPr>
            <w:instrText xml:space="preserve"> TOC \o "1-3" \h \z \u </w:instrText>
          </w:r>
          <w:r w:rsidRPr="00BC0141">
            <w:rPr>
              <w:rFonts w:ascii="Palatino Linotype" w:hAnsi="Palatino Linotype"/>
              <w:b/>
              <w:bCs/>
              <w:sz w:val="24"/>
              <w:szCs w:val="24"/>
              <w:lang w:val="es-ES"/>
            </w:rPr>
            <w:fldChar w:fldCharType="separate"/>
          </w:r>
          <w:hyperlink w:anchor="_Toc37932704" w:history="1">
            <w:r w:rsidR="000C2CC6" w:rsidRPr="00BC0141">
              <w:rPr>
                <w:rStyle w:val="Hipervnculo"/>
                <w:rFonts w:ascii="Palatino Linotype" w:eastAsia="MS Gothic" w:hAnsi="Palatino Linotype" w:cs="Times New Roman"/>
                <w:b/>
                <w:noProof/>
                <w:lang w:val="de-DE"/>
              </w:rPr>
              <w:t>A N T E C E D E N T E S</w:t>
            </w:r>
            <w:r w:rsidR="000C2CC6" w:rsidRPr="00BC0141">
              <w:rPr>
                <w:noProof/>
                <w:webHidden/>
              </w:rPr>
              <w:tab/>
            </w:r>
            <w:r w:rsidR="000C2CC6" w:rsidRPr="00BC0141">
              <w:rPr>
                <w:noProof/>
                <w:webHidden/>
              </w:rPr>
              <w:fldChar w:fldCharType="begin"/>
            </w:r>
            <w:r w:rsidR="000C2CC6" w:rsidRPr="00BC0141">
              <w:rPr>
                <w:noProof/>
                <w:webHidden/>
              </w:rPr>
              <w:instrText xml:space="preserve"> PAGEREF _Toc37932704 \h </w:instrText>
            </w:r>
            <w:r w:rsidR="000C2CC6" w:rsidRPr="00BC0141">
              <w:rPr>
                <w:noProof/>
                <w:webHidden/>
              </w:rPr>
            </w:r>
            <w:r w:rsidR="000C2CC6" w:rsidRPr="00BC0141">
              <w:rPr>
                <w:noProof/>
                <w:webHidden/>
              </w:rPr>
              <w:fldChar w:fldCharType="separate"/>
            </w:r>
            <w:r w:rsidR="000C2CC6" w:rsidRPr="00BC0141">
              <w:rPr>
                <w:noProof/>
                <w:webHidden/>
              </w:rPr>
              <w:t>3</w:t>
            </w:r>
            <w:r w:rsidR="000C2CC6" w:rsidRPr="00BC0141">
              <w:rPr>
                <w:noProof/>
                <w:webHidden/>
              </w:rPr>
              <w:fldChar w:fldCharType="end"/>
            </w:r>
          </w:hyperlink>
        </w:p>
        <w:p w14:paraId="21A63769" w14:textId="47363FFA" w:rsidR="000C2CC6" w:rsidRPr="00BC0141" w:rsidRDefault="0031570B">
          <w:pPr>
            <w:pStyle w:val="TDC1"/>
            <w:rPr>
              <w:rFonts w:eastAsiaTheme="minorEastAsia"/>
              <w:noProof/>
              <w:lang w:eastAsia="es-MX"/>
            </w:rPr>
          </w:pPr>
          <w:hyperlink w:anchor="_Toc37932705" w:history="1">
            <w:r w:rsidR="000C2CC6" w:rsidRPr="00BC0141">
              <w:rPr>
                <w:rStyle w:val="Hipervnculo"/>
                <w:rFonts w:ascii="Palatino Linotype" w:eastAsia="MS Gothic" w:hAnsi="Palatino Linotype" w:cs="Times New Roman"/>
                <w:b/>
                <w:noProof/>
              </w:rPr>
              <w:t>CONSIDERANDO</w:t>
            </w:r>
            <w:r w:rsidR="000C2CC6" w:rsidRPr="00BC0141">
              <w:rPr>
                <w:noProof/>
                <w:webHidden/>
              </w:rPr>
              <w:tab/>
            </w:r>
            <w:r w:rsidR="000C2CC6" w:rsidRPr="00BC0141">
              <w:rPr>
                <w:noProof/>
                <w:webHidden/>
              </w:rPr>
              <w:fldChar w:fldCharType="begin"/>
            </w:r>
            <w:r w:rsidR="000C2CC6" w:rsidRPr="00BC0141">
              <w:rPr>
                <w:noProof/>
                <w:webHidden/>
              </w:rPr>
              <w:instrText xml:space="preserve"> PAGEREF _Toc37932705 \h </w:instrText>
            </w:r>
            <w:r w:rsidR="000C2CC6" w:rsidRPr="00BC0141">
              <w:rPr>
                <w:noProof/>
                <w:webHidden/>
              </w:rPr>
            </w:r>
            <w:r w:rsidR="000C2CC6" w:rsidRPr="00BC0141">
              <w:rPr>
                <w:noProof/>
                <w:webHidden/>
              </w:rPr>
              <w:fldChar w:fldCharType="separate"/>
            </w:r>
            <w:r w:rsidR="000C2CC6" w:rsidRPr="00BC0141">
              <w:rPr>
                <w:noProof/>
                <w:webHidden/>
              </w:rPr>
              <w:t>9</w:t>
            </w:r>
            <w:r w:rsidR="000C2CC6" w:rsidRPr="00BC0141">
              <w:rPr>
                <w:noProof/>
                <w:webHidden/>
              </w:rPr>
              <w:fldChar w:fldCharType="end"/>
            </w:r>
          </w:hyperlink>
        </w:p>
        <w:p w14:paraId="00A889DF" w14:textId="651AD0E8" w:rsidR="000C2CC6" w:rsidRPr="00BC0141" w:rsidRDefault="0031570B">
          <w:pPr>
            <w:pStyle w:val="TDC1"/>
            <w:rPr>
              <w:rFonts w:eastAsiaTheme="minorEastAsia"/>
              <w:noProof/>
              <w:lang w:eastAsia="es-MX"/>
            </w:rPr>
          </w:pPr>
          <w:hyperlink w:anchor="_Toc37932706" w:history="1">
            <w:r w:rsidR="000C2CC6" w:rsidRPr="00BC0141">
              <w:rPr>
                <w:rStyle w:val="Hipervnculo"/>
                <w:rFonts w:ascii="Palatino Linotype" w:eastAsia="MS Mincho" w:hAnsi="Palatino Linotype" w:cstheme="majorBidi"/>
                <w:b/>
                <w:noProof/>
                <w:lang w:val="es-ES_tradnl" w:eastAsia="es-ES"/>
              </w:rPr>
              <w:t>PRIMERO</w:t>
            </w:r>
            <w:r w:rsidR="000C2CC6" w:rsidRPr="00BC0141">
              <w:rPr>
                <w:rStyle w:val="Hipervnculo"/>
                <w:rFonts w:ascii="Palatino Linotype" w:eastAsia="MS Gothic" w:hAnsi="Palatino Linotype" w:cs="Times New Roman"/>
                <w:b/>
                <w:noProof/>
              </w:rPr>
              <w:t>. De la competencia.</w:t>
            </w:r>
            <w:r w:rsidR="000C2CC6" w:rsidRPr="00BC0141">
              <w:rPr>
                <w:noProof/>
                <w:webHidden/>
              </w:rPr>
              <w:tab/>
            </w:r>
            <w:r w:rsidR="000C2CC6" w:rsidRPr="00BC0141">
              <w:rPr>
                <w:noProof/>
                <w:webHidden/>
              </w:rPr>
              <w:fldChar w:fldCharType="begin"/>
            </w:r>
            <w:r w:rsidR="000C2CC6" w:rsidRPr="00BC0141">
              <w:rPr>
                <w:noProof/>
                <w:webHidden/>
              </w:rPr>
              <w:instrText xml:space="preserve"> PAGEREF _Toc37932706 \h </w:instrText>
            </w:r>
            <w:r w:rsidR="000C2CC6" w:rsidRPr="00BC0141">
              <w:rPr>
                <w:noProof/>
                <w:webHidden/>
              </w:rPr>
            </w:r>
            <w:r w:rsidR="000C2CC6" w:rsidRPr="00BC0141">
              <w:rPr>
                <w:noProof/>
                <w:webHidden/>
              </w:rPr>
              <w:fldChar w:fldCharType="separate"/>
            </w:r>
            <w:r w:rsidR="000C2CC6" w:rsidRPr="00BC0141">
              <w:rPr>
                <w:noProof/>
                <w:webHidden/>
              </w:rPr>
              <w:t>9</w:t>
            </w:r>
            <w:r w:rsidR="000C2CC6" w:rsidRPr="00BC0141">
              <w:rPr>
                <w:noProof/>
                <w:webHidden/>
              </w:rPr>
              <w:fldChar w:fldCharType="end"/>
            </w:r>
          </w:hyperlink>
        </w:p>
        <w:p w14:paraId="5CBDD181" w14:textId="62FC47E2" w:rsidR="000C2CC6" w:rsidRPr="00BC0141" w:rsidRDefault="0031570B">
          <w:pPr>
            <w:pStyle w:val="TDC1"/>
            <w:rPr>
              <w:rFonts w:eastAsiaTheme="minorEastAsia"/>
              <w:noProof/>
              <w:lang w:eastAsia="es-MX"/>
            </w:rPr>
          </w:pPr>
          <w:hyperlink w:anchor="_Toc37932707" w:history="1">
            <w:r w:rsidR="000C2CC6" w:rsidRPr="00BC0141">
              <w:rPr>
                <w:rStyle w:val="Hipervnculo"/>
                <w:rFonts w:ascii="Palatino Linotype" w:eastAsia="MS Mincho" w:hAnsi="Palatino Linotype" w:cstheme="majorBidi"/>
                <w:b/>
                <w:noProof/>
                <w:lang w:val="es-ES_tradnl" w:eastAsia="es-ES"/>
              </w:rPr>
              <w:t>SEGUNDO</w:t>
            </w:r>
            <w:r w:rsidR="000C2CC6" w:rsidRPr="00BC0141">
              <w:rPr>
                <w:rStyle w:val="Hipervnculo"/>
                <w:rFonts w:ascii="Palatino Linotype" w:eastAsia="MS Gothic" w:hAnsi="Palatino Linotype" w:cs="Times New Roman"/>
                <w:b/>
                <w:noProof/>
              </w:rPr>
              <w:t>. De la oportunidad y procedibilidad del recurso de revisión.</w:t>
            </w:r>
            <w:r w:rsidR="000C2CC6" w:rsidRPr="00BC0141">
              <w:rPr>
                <w:noProof/>
                <w:webHidden/>
              </w:rPr>
              <w:tab/>
            </w:r>
            <w:r w:rsidR="000C2CC6" w:rsidRPr="00BC0141">
              <w:rPr>
                <w:noProof/>
                <w:webHidden/>
              </w:rPr>
              <w:fldChar w:fldCharType="begin"/>
            </w:r>
            <w:r w:rsidR="000C2CC6" w:rsidRPr="00BC0141">
              <w:rPr>
                <w:noProof/>
                <w:webHidden/>
              </w:rPr>
              <w:instrText xml:space="preserve"> PAGEREF _Toc37932707 \h </w:instrText>
            </w:r>
            <w:r w:rsidR="000C2CC6" w:rsidRPr="00BC0141">
              <w:rPr>
                <w:noProof/>
                <w:webHidden/>
              </w:rPr>
            </w:r>
            <w:r w:rsidR="000C2CC6" w:rsidRPr="00BC0141">
              <w:rPr>
                <w:noProof/>
                <w:webHidden/>
              </w:rPr>
              <w:fldChar w:fldCharType="separate"/>
            </w:r>
            <w:r w:rsidR="000C2CC6" w:rsidRPr="00BC0141">
              <w:rPr>
                <w:noProof/>
                <w:webHidden/>
              </w:rPr>
              <w:t>9</w:t>
            </w:r>
            <w:r w:rsidR="000C2CC6" w:rsidRPr="00BC0141">
              <w:rPr>
                <w:noProof/>
                <w:webHidden/>
              </w:rPr>
              <w:fldChar w:fldCharType="end"/>
            </w:r>
          </w:hyperlink>
        </w:p>
        <w:p w14:paraId="791B231E" w14:textId="0957A3D7" w:rsidR="000C2CC6" w:rsidRPr="00BC0141" w:rsidRDefault="0031570B">
          <w:pPr>
            <w:pStyle w:val="TDC1"/>
            <w:rPr>
              <w:rFonts w:eastAsiaTheme="minorEastAsia"/>
              <w:noProof/>
              <w:lang w:eastAsia="es-MX"/>
            </w:rPr>
          </w:pPr>
          <w:hyperlink w:anchor="_Toc37932708" w:history="1">
            <w:r w:rsidR="000C2CC6" w:rsidRPr="00BC0141">
              <w:rPr>
                <w:rStyle w:val="Hipervnculo"/>
                <w:rFonts w:ascii="Palatino Linotype" w:eastAsia="MS Mincho" w:hAnsi="Palatino Linotype" w:cstheme="majorBidi"/>
                <w:b/>
                <w:noProof/>
                <w:lang w:val="es-ES_tradnl" w:eastAsia="es-ES"/>
              </w:rPr>
              <w:t>TERCERO. Planteamiento de la Litis</w:t>
            </w:r>
            <w:r w:rsidR="000C2CC6" w:rsidRPr="00BC0141">
              <w:rPr>
                <w:rStyle w:val="Hipervnculo"/>
                <w:rFonts w:ascii="Palatino Linotype" w:eastAsia="MS Gothic" w:hAnsi="Palatino Linotype" w:cs="Times New Roman"/>
                <w:b/>
                <w:noProof/>
              </w:rPr>
              <w:t>.</w:t>
            </w:r>
            <w:r w:rsidR="000C2CC6" w:rsidRPr="00BC0141">
              <w:rPr>
                <w:noProof/>
                <w:webHidden/>
              </w:rPr>
              <w:tab/>
            </w:r>
            <w:r w:rsidR="000C2CC6" w:rsidRPr="00BC0141">
              <w:rPr>
                <w:noProof/>
                <w:webHidden/>
              </w:rPr>
              <w:fldChar w:fldCharType="begin"/>
            </w:r>
            <w:r w:rsidR="000C2CC6" w:rsidRPr="00BC0141">
              <w:rPr>
                <w:noProof/>
                <w:webHidden/>
              </w:rPr>
              <w:instrText xml:space="preserve"> PAGEREF _Toc37932708 \h </w:instrText>
            </w:r>
            <w:r w:rsidR="000C2CC6" w:rsidRPr="00BC0141">
              <w:rPr>
                <w:noProof/>
                <w:webHidden/>
              </w:rPr>
            </w:r>
            <w:r w:rsidR="000C2CC6" w:rsidRPr="00BC0141">
              <w:rPr>
                <w:noProof/>
                <w:webHidden/>
              </w:rPr>
              <w:fldChar w:fldCharType="separate"/>
            </w:r>
            <w:r w:rsidR="000C2CC6" w:rsidRPr="00BC0141">
              <w:rPr>
                <w:noProof/>
                <w:webHidden/>
              </w:rPr>
              <w:t>10</w:t>
            </w:r>
            <w:r w:rsidR="000C2CC6" w:rsidRPr="00BC0141">
              <w:rPr>
                <w:noProof/>
                <w:webHidden/>
              </w:rPr>
              <w:fldChar w:fldCharType="end"/>
            </w:r>
          </w:hyperlink>
        </w:p>
        <w:p w14:paraId="211F38BA" w14:textId="22D987F6" w:rsidR="000C2CC6" w:rsidRPr="00BC0141" w:rsidRDefault="0031570B">
          <w:pPr>
            <w:pStyle w:val="TDC1"/>
            <w:rPr>
              <w:rFonts w:eastAsiaTheme="minorEastAsia"/>
              <w:noProof/>
              <w:lang w:eastAsia="es-MX"/>
            </w:rPr>
          </w:pPr>
          <w:hyperlink w:anchor="_Toc37932709" w:history="1">
            <w:r w:rsidR="000C2CC6" w:rsidRPr="00BC0141">
              <w:rPr>
                <w:rStyle w:val="Hipervnculo"/>
                <w:rFonts w:ascii="Palatino Linotype" w:eastAsia="MS Gothic" w:hAnsi="Palatino Linotype" w:cstheme="majorBidi"/>
                <w:b/>
                <w:noProof/>
                <w:lang w:val="es-ES_tradnl" w:eastAsia="es-ES"/>
              </w:rPr>
              <w:t>CUARTO. Del estudio y resolución del recurso de revisión.</w:t>
            </w:r>
            <w:r w:rsidR="000C2CC6" w:rsidRPr="00BC0141">
              <w:rPr>
                <w:noProof/>
                <w:webHidden/>
              </w:rPr>
              <w:tab/>
            </w:r>
            <w:r w:rsidR="000C2CC6" w:rsidRPr="00BC0141">
              <w:rPr>
                <w:noProof/>
                <w:webHidden/>
              </w:rPr>
              <w:fldChar w:fldCharType="begin"/>
            </w:r>
            <w:r w:rsidR="000C2CC6" w:rsidRPr="00BC0141">
              <w:rPr>
                <w:noProof/>
                <w:webHidden/>
              </w:rPr>
              <w:instrText xml:space="preserve"> PAGEREF _Toc37932709 \h </w:instrText>
            </w:r>
            <w:r w:rsidR="000C2CC6" w:rsidRPr="00BC0141">
              <w:rPr>
                <w:noProof/>
                <w:webHidden/>
              </w:rPr>
            </w:r>
            <w:r w:rsidR="000C2CC6" w:rsidRPr="00BC0141">
              <w:rPr>
                <w:noProof/>
                <w:webHidden/>
              </w:rPr>
              <w:fldChar w:fldCharType="separate"/>
            </w:r>
            <w:r w:rsidR="000C2CC6" w:rsidRPr="00BC0141">
              <w:rPr>
                <w:noProof/>
                <w:webHidden/>
              </w:rPr>
              <w:t>12</w:t>
            </w:r>
            <w:r w:rsidR="000C2CC6" w:rsidRPr="00BC0141">
              <w:rPr>
                <w:noProof/>
                <w:webHidden/>
              </w:rPr>
              <w:fldChar w:fldCharType="end"/>
            </w:r>
          </w:hyperlink>
        </w:p>
        <w:p w14:paraId="45CFF0BE" w14:textId="4AFD267F" w:rsidR="000C2CC6" w:rsidRPr="00BC0141" w:rsidRDefault="0031570B">
          <w:pPr>
            <w:pStyle w:val="TDC1"/>
            <w:rPr>
              <w:rFonts w:eastAsiaTheme="minorEastAsia"/>
              <w:noProof/>
              <w:lang w:eastAsia="es-MX"/>
            </w:rPr>
          </w:pPr>
          <w:hyperlink w:anchor="_Toc37932710" w:history="1">
            <w:r w:rsidR="000C2CC6" w:rsidRPr="00BC0141">
              <w:rPr>
                <w:rStyle w:val="Hipervnculo"/>
                <w:rFonts w:ascii="Palatino Linotype" w:eastAsia="MS Gothic" w:hAnsi="Palatino Linotype" w:cstheme="majorBidi"/>
                <w:b/>
                <w:noProof/>
                <w:lang w:val="es-ES_tradnl" w:eastAsia="es-ES"/>
              </w:rPr>
              <w:t>I. De la prerrogativa de acceder a la información pública.</w:t>
            </w:r>
            <w:r w:rsidR="000C2CC6" w:rsidRPr="00BC0141">
              <w:rPr>
                <w:noProof/>
                <w:webHidden/>
              </w:rPr>
              <w:tab/>
            </w:r>
            <w:r w:rsidR="000C2CC6" w:rsidRPr="00BC0141">
              <w:rPr>
                <w:noProof/>
                <w:webHidden/>
              </w:rPr>
              <w:fldChar w:fldCharType="begin"/>
            </w:r>
            <w:r w:rsidR="000C2CC6" w:rsidRPr="00BC0141">
              <w:rPr>
                <w:noProof/>
                <w:webHidden/>
              </w:rPr>
              <w:instrText xml:space="preserve"> PAGEREF _Toc37932710 \h </w:instrText>
            </w:r>
            <w:r w:rsidR="000C2CC6" w:rsidRPr="00BC0141">
              <w:rPr>
                <w:noProof/>
                <w:webHidden/>
              </w:rPr>
            </w:r>
            <w:r w:rsidR="000C2CC6" w:rsidRPr="00BC0141">
              <w:rPr>
                <w:noProof/>
                <w:webHidden/>
              </w:rPr>
              <w:fldChar w:fldCharType="separate"/>
            </w:r>
            <w:r w:rsidR="000C2CC6" w:rsidRPr="00BC0141">
              <w:rPr>
                <w:noProof/>
                <w:webHidden/>
              </w:rPr>
              <w:t>12</w:t>
            </w:r>
            <w:r w:rsidR="000C2CC6" w:rsidRPr="00BC0141">
              <w:rPr>
                <w:noProof/>
                <w:webHidden/>
              </w:rPr>
              <w:fldChar w:fldCharType="end"/>
            </w:r>
          </w:hyperlink>
        </w:p>
        <w:p w14:paraId="55537334" w14:textId="1748C09D" w:rsidR="000C2CC6" w:rsidRPr="00BC0141" w:rsidRDefault="0031570B">
          <w:pPr>
            <w:pStyle w:val="TDC1"/>
            <w:rPr>
              <w:rFonts w:eastAsiaTheme="minorEastAsia"/>
              <w:noProof/>
              <w:lang w:eastAsia="es-MX"/>
            </w:rPr>
          </w:pPr>
          <w:hyperlink w:anchor="_Toc37932711" w:history="1">
            <w:r w:rsidR="000C2CC6" w:rsidRPr="00BC0141">
              <w:rPr>
                <w:rStyle w:val="Hipervnculo"/>
                <w:rFonts w:ascii="Palatino Linotype" w:eastAsia="MS Gothic" w:hAnsi="Palatino Linotype" w:cstheme="majorBidi"/>
                <w:b/>
                <w:noProof/>
                <w:lang w:val="es-ES_tradnl" w:eastAsia="es-ES"/>
              </w:rPr>
              <w:t>II. De lo solicitado por el recurrente.</w:t>
            </w:r>
            <w:r w:rsidR="000C2CC6" w:rsidRPr="00BC0141">
              <w:rPr>
                <w:noProof/>
                <w:webHidden/>
              </w:rPr>
              <w:tab/>
            </w:r>
            <w:r w:rsidR="000C2CC6" w:rsidRPr="00BC0141">
              <w:rPr>
                <w:noProof/>
                <w:webHidden/>
              </w:rPr>
              <w:fldChar w:fldCharType="begin"/>
            </w:r>
            <w:r w:rsidR="000C2CC6" w:rsidRPr="00BC0141">
              <w:rPr>
                <w:noProof/>
                <w:webHidden/>
              </w:rPr>
              <w:instrText xml:space="preserve"> PAGEREF _Toc37932711 \h </w:instrText>
            </w:r>
            <w:r w:rsidR="000C2CC6" w:rsidRPr="00BC0141">
              <w:rPr>
                <w:noProof/>
                <w:webHidden/>
              </w:rPr>
            </w:r>
            <w:r w:rsidR="000C2CC6" w:rsidRPr="00BC0141">
              <w:rPr>
                <w:noProof/>
                <w:webHidden/>
              </w:rPr>
              <w:fldChar w:fldCharType="separate"/>
            </w:r>
            <w:r w:rsidR="000C2CC6" w:rsidRPr="00BC0141">
              <w:rPr>
                <w:noProof/>
                <w:webHidden/>
              </w:rPr>
              <w:t>14</w:t>
            </w:r>
            <w:r w:rsidR="000C2CC6" w:rsidRPr="00BC0141">
              <w:rPr>
                <w:noProof/>
                <w:webHidden/>
              </w:rPr>
              <w:fldChar w:fldCharType="end"/>
            </w:r>
          </w:hyperlink>
        </w:p>
        <w:p w14:paraId="7D7764FC" w14:textId="479F12BE" w:rsidR="000C2CC6" w:rsidRPr="00BC0141" w:rsidRDefault="0031570B">
          <w:pPr>
            <w:pStyle w:val="TDC1"/>
            <w:rPr>
              <w:rFonts w:eastAsiaTheme="minorEastAsia"/>
              <w:noProof/>
              <w:lang w:eastAsia="es-MX"/>
            </w:rPr>
          </w:pPr>
          <w:hyperlink w:anchor="_Toc37932712" w:history="1">
            <w:r w:rsidR="000C2CC6" w:rsidRPr="00BC0141">
              <w:rPr>
                <w:rStyle w:val="Hipervnculo"/>
                <w:rFonts w:ascii="Palatino Linotype" w:eastAsia="Times New Roman" w:hAnsi="Palatino Linotype" w:cstheme="majorBidi"/>
                <w:b/>
                <w:noProof/>
                <w:lang w:val="es-ES_tradnl" w:eastAsia="es-ES"/>
              </w:rPr>
              <w:t>R E S O L U T I V O S</w:t>
            </w:r>
            <w:r w:rsidR="000C2CC6" w:rsidRPr="00BC0141">
              <w:rPr>
                <w:noProof/>
                <w:webHidden/>
              </w:rPr>
              <w:tab/>
            </w:r>
            <w:r w:rsidR="000C2CC6" w:rsidRPr="00BC0141">
              <w:rPr>
                <w:noProof/>
                <w:webHidden/>
              </w:rPr>
              <w:fldChar w:fldCharType="begin"/>
            </w:r>
            <w:r w:rsidR="000C2CC6" w:rsidRPr="00BC0141">
              <w:rPr>
                <w:noProof/>
                <w:webHidden/>
              </w:rPr>
              <w:instrText xml:space="preserve"> PAGEREF _Toc37932712 \h </w:instrText>
            </w:r>
            <w:r w:rsidR="000C2CC6" w:rsidRPr="00BC0141">
              <w:rPr>
                <w:noProof/>
                <w:webHidden/>
              </w:rPr>
            </w:r>
            <w:r w:rsidR="000C2CC6" w:rsidRPr="00BC0141">
              <w:rPr>
                <w:noProof/>
                <w:webHidden/>
              </w:rPr>
              <w:fldChar w:fldCharType="separate"/>
            </w:r>
            <w:r w:rsidR="000C2CC6" w:rsidRPr="00BC0141">
              <w:rPr>
                <w:noProof/>
                <w:webHidden/>
              </w:rPr>
              <w:t>19</w:t>
            </w:r>
            <w:r w:rsidR="000C2CC6" w:rsidRPr="00BC0141">
              <w:rPr>
                <w:noProof/>
                <w:webHidden/>
              </w:rPr>
              <w:fldChar w:fldCharType="end"/>
            </w:r>
          </w:hyperlink>
        </w:p>
        <w:p w14:paraId="0D73F4BD" w14:textId="686A023E" w:rsidR="00454AFA" w:rsidRPr="00BC0141" w:rsidRDefault="00B85136" w:rsidP="00160976">
          <w:pPr>
            <w:spacing w:after="0" w:line="360" w:lineRule="auto"/>
            <w:jc w:val="both"/>
          </w:pPr>
          <w:r w:rsidRPr="00BC0141">
            <w:rPr>
              <w:rFonts w:ascii="Palatino Linotype" w:hAnsi="Palatino Linotype"/>
              <w:b/>
              <w:bCs/>
              <w:sz w:val="24"/>
              <w:szCs w:val="24"/>
              <w:lang w:val="es-ES"/>
            </w:rPr>
            <w:fldChar w:fldCharType="end"/>
          </w:r>
        </w:p>
      </w:sdtContent>
    </w:sdt>
    <w:p w14:paraId="3480B886" w14:textId="77777777" w:rsidR="00D457A1" w:rsidRPr="00BC0141" w:rsidRDefault="00D457A1" w:rsidP="00160976">
      <w:pPr>
        <w:spacing w:after="0" w:line="360" w:lineRule="auto"/>
        <w:jc w:val="both"/>
        <w:rPr>
          <w:rFonts w:ascii="Palatino Linotype" w:eastAsia="MS Mincho" w:hAnsi="Palatino Linotype" w:cs="Times New Roman"/>
          <w:sz w:val="24"/>
          <w:szCs w:val="24"/>
          <w:lang w:val="es-ES_tradnl" w:eastAsia="es-ES"/>
        </w:rPr>
      </w:pPr>
    </w:p>
    <w:p w14:paraId="4933B98E" w14:textId="77777777" w:rsidR="00D457A1" w:rsidRPr="00BC0141" w:rsidRDefault="00D457A1" w:rsidP="00160976">
      <w:pPr>
        <w:spacing w:after="0" w:line="360" w:lineRule="auto"/>
        <w:jc w:val="both"/>
        <w:rPr>
          <w:rFonts w:ascii="Palatino Linotype" w:eastAsia="MS Mincho" w:hAnsi="Palatino Linotype" w:cs="Times New Roman"/>
          <w:sz w:val="24"/>
          <w:szCs w:val="24"/>
          <w:lang w:val="es-ES_tradnl" w:eastAsia="es-ES"/>
        </w:rPr>
      </w:pPr>
    </w:p>
    <w:p w14:paraId="6062645C" w14:textId="77777777" w:rsidR="00D457A1" w:rsidRPr="00BC0141" w:rsidRDefault="00D457A1" w:rsidP="00160976">
      <w:pPr>
        <w:spacing w:after="0" w:line="360" w:lineRule="auto"/>
        <w:jc w:val="both"/>
        <w:rPr>
          <w:rFonts w:ascii="Palatino Linotype" w:eastAsia="MS Mincho" w:hAnsi="Palatino Linotype" w:cs="Times New Roman"/>
          <w:sz w:val="24"/>
          <w:szCs w:val="24"/>
          <w:lang w:val="es-ES_tradnl" w:eastAsia="es-ES"/>
        </w:rPr>
      </w:pPr>
    </w:p>
    <w:p w14:paraId="769F439D" w14:textId="77777777" w:rsidR="00160976" w:rsidRPr="00BC0141" w:rsidRDefault="00160976" w:rsidP="00160976">
      <w:pPr>
        <w:spacing w:after="0" w:line="360" w:lineRule="auto"/>
        <w:jc w:val="both"/>
        <w:rPr>
          <w:rFonts w:ascii="Palatino Linotype" w:eastAsia="MS Mincho" w:hAnsi="Palatino Linotype" w:cs="Times New Roman"/>
          <w:sz w:val="24"/>
          <w:szCs w:val="24"/>
          <w:lang w:val="es-ES_tradnl" w:eastAsia="es-ES"/>
        </w:rPr>
      </w:pPr>
    </w:p>
    <w:p w14:paraId="169A2AE9" w14:textId="77777777" w:rsidR="00160976" w:rsidRPr="00BC0141" w:rsidRDefault="00160976" w:rsidP="00160976">
      <w:pPr>
        <w:spacing w:after="0" w:line="360" w:lineRule="auto"/>
        <w:jc w:val="both"/>
        <w:rPr>
          <w:rFonts w:ascii="Palatino Linotype" w:eastAsia="MS Mincho" w:hAnsi="Palatino Linotype" w:cs="Times New Roman"/>
          <w:sz w:val="24"/>
          <w:szCs w:val="24"/>
          <w:lang w:val="es-ES_tradnl" w:eastAsia="es-ES"/>
        </w:rPr>
      </w:pPr>
    </w:p>
    <w:p w14:paraId="2354DC5B" w14:textId="77777777" w:rsidR="000C2CC6" w:rsidRPr="00BC0141" w:rsidRDefault="000C2CC6" w:rsidP="00160976">
      <w:pPr>
        <w:spacing w:after="0" w:line="360" w:lineRule="auto"/>
        <w:jc w:val="both"/>
        <w:rPr>
          <w:rFonts w:ascii="Palatino Linotype" w:eastAsia="MS Mincho" w:hAnsi="Palatino Linotype" w:cs="Times New Roman"/>
          <w:sz w:val="24"/>
          <w:szCs w:val="24"/>
          <w:lang w:val="es-ES_tradnl" w:eastAsia="es-ES"/>
        </w:rPr>
      </w:pPr>
    </w:p>
    <w:p w14:paraId="69E7155D" w14:textId="77777777" w:rsidR="000C2CC6" w:rsidRPr="00BC0141" w:rsidRDefault="000C2CC6" w:rsidP="00160976">
      <w:pPr>
        <w:spacing w:after="0" w:line="360" w:lineRule="auto"/>
        <w:jc w:val="both"/>
        <w:rPr>
          <w:rFonts w:ascii="Palatino Linotype" w:eastAsia="MS Mincho" w:hAnsi="Palatino Linotype" w:cs="Times New Roman"/>
          <w:sz w:val="24"/>
          <w:szCs w:val="24"/>
          <w:lang w:val="es-ES_tradnl" w:eastAsia="es-ES"/>
        </w:rPr>
      </w:pPr>
    </w:p>
    <w:p w14:paraId="39B10D37" w14:textId="79A77662" w:rsidR="00C07697" w:rsidRPr="00BC0141" w:rsidRDefault="00792776" w:rsidP="00160976">
      <w:pPr>
        <w:spacing w:after="0" w:line="360" w:lineRule="auto"/>
        <w:jc w:val="both"/>
        <w:rPr>
          <w:rFonts w:ascii="Palatino Linotype" w:eastAsia="MS Mincho" w:hAnsi="Palatino Linotype" w:cs="Times New Roman"/>
          <w:sz w:val="24"/>
          <w:szCs w:val="24"/>
          <w:lang w:val="es-ES_tradnl" w:eastAsia="es-ES"/>
        </w:rPr>
      </w:pPr>
      <w:r w:rsidRPr="00BC0141">
        <w:rPr>
          <w:rFonts w:ascii="Palatino Linotype" w:eastAsia="MS Mincho" w:hAnsi="Palatino Linotype" w:cs="Times New Roman"/>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México; de</w:t>
      </w:r>
      <w:r w:rsidR="005A2B5F" w:rsidRPr="00BC0141">
        <w:rPr>
          <w:rFonts w:ascii="Palatino Linotype" w:eastAsia="MS Mincho" w:hAnsi="Palatino Linotype" w:cs="Times New Roman"/>
          <w:sz w:val="24"/>
          <w:szCs w:val="24"/>
          <w:lang w:val="es-ES_tradnl" w:eastAsia="es-ES"/>
        </w:rPr>
        <w:t xml:space="preserve"> fecha </w:t>
      </w:r>
      <w:r w:rsidR="00BC0141">
        <w:rPr>
          <w:rFonts w:ascii="Palatino Linotype" w:hAnsi="Palatino Linotype"/>
        </w:rPr>
        <w:t>diecinueve (19) de agosto de dos mil veinte</w:t>
      </w:r>
      <w:r w:rsidR="00FF1477" w:rsidRPr="00BC0141">
        <w:rPr>
          <w:rFonts w:ascii="Palatino Linotype" w:eastAsia="MS Mincho" w:hAnsi="Palatino Linotype" w:cs="Times New Roman"/>
          <w:sz w:val="24"/>
          <w:szCs w:val="24"/>
          <w:lang w:val="es-ES_tradnl" w:eastAsia="es-ES"/>
        </w:rPr>
        <w:t>.</w:t>
      </w:r>
    </w:p>
    <w:p w14:paraId="5854D11E" w14:textId="77777777" w:rsidR="00FF1477" w:rsidRPr="00BC0141" w:rsidRDefault="00FF1477" w:rsidP="00160976">
      <w:pPr>
        <w:spacing w:after="0" w:line="360" w:lineRule="auto"/>
        <w:jc w:val="both"/>
        <w:rPr>
          <w:rFonts w:ascii="Palatino Linotype" w:eastAsia="MS Mincho" w:hAnsi="Palatino Linotype" w:cs="Times New Roman"/>
          <w:sz w:val="24"/>
          <w:szCs w:val="24"/>
          <w:lang w:val="es-ES_tradnl" w:eastAsia="es-ES"/>
        </w:rPr>
      </w:pPr>
    </w:p>
    <w:p w14:paraId="48E75972" w14:textId="34C5F0E3" w:rsidR="00792776" w:rsidRPr="00BC0141" w:rsidRDefault="00792776" w:rsidP="00160976">
      <w:pPr>
        <w:spacing w:after="0" w:line="360" w:lineRule="auto"/>
        <w:jc w:val="both"/>
        <w:rPr>
          <w:rFonts w:ascii="Palatino Linotype" w:hAnsi="Palatino Linotype"/>
          <w:b/>
        </w:rPr>
      </w:pPr>
      <w:r w:rsidRPr="00BC0141">
        <w:rPr>
          <w:rFonts w:ascii="Palatino Linotype" w:eastAsia="MS Mincho" w:hAnsi="Palatino Linotype" w:cs="Times New Roman"/>
          <w:b/>
          <w:sz w:val="24"/>
          <w:szCs w:val="24"/>
          <w:lang w:val="es-ES_tradnl" w:eastAsia="es-ES"/>
        </w:rPr>
        <w:t>VISTO</w:t>
      </w:r>
      <w:r w:rsidRPr="00BC0141">
        <w:rPr>
          <w:rFonts w:ascii="Palatino Linotype" w:eastAsia="MS Mincho" w:hAnsi="Palatino Linotype" w:cs="Times New Roman"/>
          <w:sz w:val="24"/>
          <w:szCs w:val="24"/>
          <w:lang w:val="es-ES_tradnl" w:eastAsia="es-ES"/>
        </w:rPr>
        <w:t xml:space="preserve"> el expediente electrónico formado con motivo del recurso de</w:t>
      </w:r>
      <w:r w:rsidR="00B63653" w:rsidRPr="00BC0141">
        <w:rPr>
          <w:rFonts w:ascii="Palatino Linotype" w:eastAsia="MS Mincho" w:hAnsi="Palatino Linotype" w:cs="Times New Roman"/>
          <w:sz w:val="24"/>
          <w:szCs w:val="24"/>
          <w:lang w:val="es-ES_tradnl" w:eastAsia="es-ES"/>
        </w:rPr>
        <w:t xml:space="preserve"> revisión</w:t>
      </w:r>
      <w:r w:rsidR="00B63653" w:rsidRPr="00BC0141">
        <w:rPr>
          <w:rFonts w:ascii="Palatino Linotype" w:eastAsia="MS Mincho" w:hAnsi="Palatino Linotype" w:cs="Arial"/>
          <w:b/>
          <w:bCs/>
          <w:sz w:val="24"/>
          <w:szCs w:val="24"/>
          <w:lang w:val="es-ES_tradnl" w:eastAsia="es-ES"/>
        </w:rPr>
        <w:t xml:space="preserve">, </w:t>
      </w:r>
      <w:r w:rsidR="007E426F" w:rsidRPr="00BC0141">
        <w:rPr>
          <w:rFonts w:ascii="Palatino Linotype" w:hAnsi="Palatino Linotype" w:cs="Arial"/>
          <w:b/>
          <w:bCs/>
          <w:sz w:val="24"/>
          <w:lang w:eastAsia="es-MX"/>
        </w:rPr>
        <w:t>01</w:t>
      </w:r>
      <w:r w:rsidR="0066720E" w:rsidRPr="00BC0141">
        <w:rPr>
          <w:rFonts w:ascii="Palatino Linotype" w:hAnsi="Palatino Linotype" w:cs="Arial"/>
          <w:b/>
          <w:bCs/>
          <w:sz w:val="24"/>
          <w:lang w:eastAsia="es-MX"/>
        </w:rPr>
        <w:t>278</w:t>
      </w:r>
      <w:r w:rsidR="00F40914" w:rsidRPr="00BC0141">
        <w:rPr>
          <w:rFonts w:ascii="Palatino Linotype" w:hAnsi="Palatino Linotype" w:cs="Arial"/>
          <w:b/>
          <w:bCs/>
          <w:sz w:val="24"/>
          <w:lang w:eastAsia="es-MX"/>
        </w:rPr>
        <w:t>/INFOEM/IP/RR/20</w:t>
      </w:r>
      <w:r w:rsidR="007E426F" w:rsidRPr="00BC0141">
        <w:rPr>
          <w:rFonts w:ascii="Palatino Linotype" w:hAnsi="Palatino Linotype" w:cs="Arial"/>
          <w:b/>
          <w:bCs/>
          <w:sz w:val="24"/>
          <w:lang w:eastAsia="es-MX"/>
        </w:rPr>
        <w:t xml:space="preserve">20 </w:t>
      </w:r>
      <w:r w:rsidRPr="00BC0141">
        <w:rPr>
          <w:rFonts w:ascii="Palatino Linotype" w:eastAsia="MS Mincho" w:hAnsi="Palatino Linotype" w:cs="Times New Roman"/>
          <w:sz w:val="24"/>
          <w:szCs w:val="24"/>
          <w:lang w:val="es-ES_tradnl" w:eastAsia="es-ES"/>
        </w:rPr>
        <w:t>promovido por</w:t>
      </w:r>
      <w:r w:rsidRPr="00BC0141">
        <w:rPr>
          <w:rFonts w:ascii="Palatino Linotype" w:hAnsi="Palatino Linotype"/>
          <w:b/>
          <w:sz w:val="24"/>
          <w:szCs w:val="24"/>
        </w:rPr>
        <w:t xml:space="preserve"> </w:t>
      </w:r>
      <w:r w:rsidR="00920BB8" w:rsidRPr="00920BB8">
        <w:rPr>
          <w:rFonts w:ascii="Palatino Linotype" w:hAnsi="Palatino Linotype"/>
          <w:b/>
          <w:sz w:val="24"/>
          <w:szCs w:val="24"/>
          <w:highlight w:val="black"/>
        </w:rPr>
        <w:t>-------------------------------</w:t>
      </w:r>
      <w:r w:rsidR="00A27248" w:rsidRPr="00BC0141">
        <w:rPr>
          <w:rFonts w:ascii="Palatino Linotype" w:hAnsi="Palatino Linotype"/>
          <w:b/>
          <w:sz w:val="24"/>
          <w:szCs w:val="24"/>
        </w:rPr>
        <w:t xml:space="preserve"> </w:t>
      </w:r>
      <w:r w:rsidRPr="00BC0141">
        <w:rPr>
          <w:rFonts w:ascii="Palatino Linotype" w:eastAsia="MS Mincho" w:hAnsi="Palatino Linotype" w:cs="Arial"/>
          <w:sz w:val="24"/>
          <w:szCs w:val="24"/>
          <w:lang w:val="es-ES_tradnl" w:eastAsia="es-ES"/>
        </w:rPr>
        <w:t xml:space="preserve">en su calidad de </w:t>
      </w:r>
      <w:r w:rsidRPr="00BC0141">
        <w:rPr>
          <w:rFonts w:ascii="Palatino Linotype" w:eastAsia="MS Mincho" w:hAnsi="Palatino Linotype" w:cs="Arial"/>
          <w:b/>
          <w:sz w:val="24"/>
          <w:szCs w:val="24"/>
          <w:lang w:val="es-ES_tradnl" w:eastAsia="es-ES"/>
        </w:rPr>
        <w:t>RECURRENTE</w:t>
      </w:r>
      <w:r w:rsidRPr="00BC0141">
        <w:rPr>
          <w:rFonts w:ascii="Palatino Linotype" w:eastAsia="MS Mincho" w:hAnsi="Palatino Linotype" w:cs="Arial"/>
          <w:sz w:val="24"/>
          <w:szCs w:val="24"/>
          <w:lang w:val="es-ES_tradnl" w:eastAsia="es-ES"/>
        </w:rPr>
        <w:t xml:space="preserve">, en contra de </w:t>
      </w:r>
      <w:r w:rsidR="005E7BEE" w:rsidRPr="00BC0141">
        <w:rPr>
          <w:rFonts w:ascii="Palatino Linotype" w:eastAsia="MS Mincho" w:hAnsi="Palatino Linotype" w:cs="Arial"/>
          <w:sz w:val="24"/>
          <w:szCs w:val="24"/>
          <w:lang w:val="es-ES_tradnl" w:eastAsia="es-ES"/>
        </w:rPr>
        <w:t>la respuesta de</w:t>
      </w:r>
      <w:r w:rsidR="00B63653" w:rsidRPr="00BC0141">
        <w:rPr>
          <w:rFonts w:ascii="Palatino Linotype" w:eastAsia="MS Mincho" w:hAnsi="Palatino Linotype" w:cs="Arial"/>
          <w:sz w:val="24"/>
          <w:szCs w:val="24"/>
          <w:lang w:val="es-ES_tradnl" w:eastAsia="es-ES"/>
        </w:rPr>
        <w:t xml:space="preserve">l </w:t>
      </w:r>
      <w:r w:rsidR="0066720E" w:rsidRPr="00BC0141">
        <w:rPr>
          <w:rFonts w:ascii="Palatino Linotype" w:eastAsia="MS Mincho" w:hAnsi="Palatino Linotype" w:cs="Arial"/>
          <w:b/>
          <w:sz w:val="24"/>
          <w:szCs w:val="24"/>
          <w:lang w:val="es-ES_tradnl" w:eastAsia="es-ES"/>
        </w:rPr>
        <w:t xml:space="preserve">Organismo Público Descentralizado Municipal para la Prestación de los Servicios de Agua Potable Alcantarillado y Saneamiento de Cuautitlán Izcalli denominado OPERAGUA, </w:t>
      </w:r>
      <w:r w:rsidR="00080506" w:rsidRPr="00BC0141">
        <w:rPr>
          <w:rFonts w:ascii="Palatino Linotype" w:eastAsia="MS Mincho" w:hAnsi="Palatino Linotype" w:cs="Arial"/>
          <w:b/>
          <w:sz w:val="24"/>
          <w:szCs w:val="24"/>
          <w:lang w:val="es-ES_tradnl" w:eastAsia="es-ES"/>
        </w:rPr>
        <w:t xml:space="preserve">O.P.D.M </w:t>
      </w:r>
      <w:r w:rsidR="00080506" w:rsidRPr="00BC0141">
        <w:rPr>
          <w:rFonts w:ascii="Palatino Linotype" w:eastAsia="MS Mincho" w:hAnsi="Palatino Linotype" w:cs="Arial"/>
          <w:bCs/>
          <w:sz w:val="24"/>
          <w:szCs w:val="24"/>
          <w:lang w:val="es-ES_tradnl" w:eastAsia="es-ES"/>
        </w:rPr>
        <w:t>en</w:t>
      </w:r>
      <w:r w:rsidRPr="00BC0141">
        <w:rPr>
          <w:rFonts w:ascii="Palatino Linotype" w:eastAsia="MS Mincho" w:hAnsi="Palatino Linotype" w:cs="Times New Roman"/>
          <w:sz w:val="24"/>
          <w:szCs w:val="24"/>
          <w:lang w:val="es-ES_tradnl" w:eastAsia="es-ES"/>
        </w:rPr>
        <w:t xml:space="preserve"> lo sucesivo el</w:t>
      </w:r>
      <w:r w:rsidRPr="00BC0141">
        <w:rPr>
          <w:rFonts w:ascii="Palatino Linotype" w:eastAsia="MS Mincho" w:hAnsi="Palatino Linotype" w:cs="Times New Roman"/>
          <w:b/>
          <w:sz w:val="24"/>
          <w:szCs w:val="24"/>
          <w:lang w:val="es-ES_tradnl" w:eastAsia="es-ES"/>
        </w:rPr>
        <w:t xml:space="preserve"> SUJETO OBLIGADO</w:t>
      </w:r>
      <w:r w:rsidRPr="00BC0141">
        <w:rPr>
          <w:rFonts w:ascii="Palatino Linotype" w:eastAsia="MS Mincho" w:hAnsi="Palatino Linotype" w:cs="Times New Roman"/>
          <w:bCs/>
          <w:sz w:val="24"/>
          <w:szCs w:val="24"/>
          <w:lang w:val="es-ES_tradnl" w:eastAsia="es-ES"/>
        </w:rPr>
        <w:t>,</w:t>
      </w:r>
      <w:r w:rsidRPr="00BC0141">
        <w:rPr>
          <w:rFonts w:ascii="Palatino Linotype" w:eastAsia="MS Mincho" w:hAnsi="Palatino Linotype" w:cs="Times New Roman"/>
          <w:b/>
          <w:sz w:val="24"/>
          <w:szCs w:val="24"/>
          <w:lang w:val="es-ES_tradnl" w:eastAsia="es-ES"/>
        </w:rPr>
        <w:t xml:space="preserve"> </w:t>
      </w:r>
      <w:r w:rsidRPr="00BC0141">
        <w:rPr>
          <w:rFonts w:ascii="Palatino Linotype" w:eastAsia="MS Mincho" w:hAnsi="Palatino Linotype" w:cs="Times New Roman"/>
          <w:sz w:val="24"/>
          <w:szCs w:val="24"/>
          <w:lang w:val="es-ES_tradnl" w:eastAsia="es-ES"/>
        </w:rPr>
        <w:t>se procede a dictar la presente resolución, con base en los siguientes:</w:t>
      </w:r>
    </w:p>
    <w:p w14:paraId="6E5F3351" w14:textId="77777777" w:rsidR="005E7BEE" w:rsidRPr="00BC0141" w:rsidRDefault="005E7BEE" w:rsidP="00160976">
      <w:pPr>
        <w:spacing w:after="0" w:line="360" w:lineRule="auto"/>
        <w:jc w:val="both"/>
        <w:rPr>
          <w:rFonts w:ascii="Palatino Linotype" w:eastAsia="MS Mincho" w:hAnsi="Palatino Linotype" w:cs="Times New Roman"/>
          <w:b/>
          <w:sz w:val="24"/>
          <w:szCs w:val="24"/>
          <w:lang w:val="es-ES_tradnl" w:eastAsia="es-ES"/>
        </w:rPr>
      </w:pPr>
    </w:p>
    <w:p w14:paraId="5540A083" w14:textId="77777777" w:rsidR="00792776" w:rsidRPr="00BC0141" w:rsidRDefault="00792776" w:rsidP="00160976">
      <w:pPr>
        <w:keepNext/>
        <w:keepLines/>
        <w:spacing w:after="0" w:line="360" w:lineRule="auto"/>
        <w:jc w:val="center"/>
        <w:outlineLvl w:val="0"/>
        <w:rPr>
          <w:rFonts w:ascii="Palatino Linotype" w:eastAsia="MS Gothic" w:hAnsi="Palatino Linotype" w:cs="Times New Roman"/>
          <w:b/>
          <w:sz w:val="24"/>
          <w:szCs w:val="32"/>
          <w:lang w:val="de-DE"/>
        </w:rPr>
      </w:pPr>
      <w:bookmarkStart w:id="0" w:name="_Toc37932704"/>
      <w:r w:rsidRPr="00BC0141">
        <w:rPr>
          <w:rFonts w:ascii="Palatino Linotype" w:eastAsia="MS Gothic" w:hAnsi="Palatino Linotype" w:cs="Times New Roman"/>
          <w:b/>
          <w:sz w:val="24"/>
          <w:szCs w:val="32"/>
          <w:lang w:val="de-DE"/>
        </w:rPr>
        <w:t>A N T E C E D E N T E S</w:t>
      </w:r>
      <w:bookmarkEnd w:id="0"/>
    </w:p>
    <w:p w14:paraId="2B5AA59F" w14:textId="77777777" w:rsidR="00792776" w:rsidRPr="00BC0141" w:rsidRDefault="00792776" w:rsidP="00160976">
      <w:pPr>
        <w:spacing w:after="0" w:line="360" w:lineRule="auto"/>
        <w:rPr>
          <w:lang w:val="de-DE"/>
        </w:rPr>
      </w:pPr>
    </w:p>
    <w:p w14:paraId="4F908B0B" w14:textId="3F2219F4" w:rsidR="00792776" w:rsidRPr="00BC0141" w:rsidRDefault="00792776" w:rsidP="00160976">
      <w:pPr>
        <w:numPr>
          <w:ilvl w:val="0"/>
          <w:numId w:val="2"/>
        </w:numPr>
        <w:spacing w:after="0" w:line="360" w:lineRule="auto"/>
        <w:ind w:left="0" w:firstLine="0"/>
        <w:contextualSpacing/>
        <w:jc w:val="both"/>
        <w:rPr>
          <w:rFonts w:ascii="Palatino Linotype" w:eastAsia="Calibri" w:hAnsi="Palatino Linotype" w:cs="Arial"/>
          <w:sz w:val="24"/>
          <w:szCs w:val="24"/>
          <w:lang w:val="es-ES" w:eastAsia="es-ES"/>
        </w:rPr>
      </w:pPr>
      <w:r w:rsidRPr="00BC0141">
        <w:rPr>
          <w:rFonts w:ascii="Palatino Linotype" w:eastAsia="Calibri" w:hAnsi="Palatino Linotype" w:cs="Arial"/>
          <w:sz w:val="24"/>
          <w:szCs w:val="24"/>
          <w:lang w:val="es-ES" w:eastAsia="es-ES"/>
        </w:rPr>
        <w:t>El día</w:t>
      </w:r>
      <w:r w:rsidR="00B63653" w:rsidRPr="00BC0141">
        <w:rPr>
          <w:rFonts w:ascii="Palatino Linotype" w:eastAsia="Calibri" w:hAnsi="Palatino Linotype" w:cs="Arial"/>
          <w:sz w:val="24"/>
          <w:szCs w:val="24"/>
          <w:lang w:val="es-ES" w:eastAsia="es-ES"/>
        </w:rPr>
        <w:t xml:space="preserve"> </w:t>
      </w:r>
      <w:r w:rsidR="0066720E" w:rsidRPr="00BC0141">
        <w:rPr>
          <w:rFonts w:ascii="Palatino Linotype" w:eastAsia="Calibri" w:hAnsi="Palatino Linotype" w:cs="Arial"/>
          <w:sz w:val="24"/>
          <w:szCs w:val="24"/>
          <w:lang w:val="es-ES" w:eastAsia="es-ES"/>
        </w:rPr>
        <w:t>diez</w:t>
      </w:r>
      <w:r w:rsidR="00B63653" w:rsidRPr="00BC0141">
        <w:rPr>
          <w:rFonts w:ascii="Palatino Linotype" w:eastAsia="Calibri" w:hAnsi="Palatino Linotype" w:cs="Arial"/>
          <w:sz w:val="24"/>
          <w:szCs w:val="24"/>
          <w:lang w:val="es-ES" w:eastAsia="es-ES"/>
        </w:rPr>
        <w:t xml:space="preserve"> </w:t>
      </w:r>
      <w:r w:rsidR="00C25D6B" w:rsidRPr="00BC0141">
        <w:rPr>
          <w:rFonts w:ascii="Palatino Linotype" w:eastAsia="Times New Roman" w:hAnsi="Palatino Linotype" w:cs="Arial"/>
          <w:sz w:val="24"/>
          <w:szCs w:val="24"/>
          <w:lang w:val="es-ES" w:eastAsia="es-ES"/>
        </w:rPr>
        <w:t>(</w:t>
      </w:r>
      <w:r w:rsidR="007E426F" w:rsidRPr="00BC0141">
        <w:rPr>
          <w:rFonts w:ascii="Palatino Linotype" w:eastAsia="Times New Roman" w:hAnsi="Palatino Linotype" w:cs="Arial"/>
          <w:sz w:val="24"/>
          <w:szCs w:val="24"/>
          <w:lang w:val="es-ES" w:eastAsia="es-ES"/>
        </w:rPr>
        <w:t>1</w:t>
      </w:r>
      <w:r w:rsidR="0066720E" w:rsidRPr="00BC0141">
        <w:rPr>
          <w:rFonts w:ascii="Palatino Linotype" w:eastAsia="Times New Roman" w:hAnsi="Palatino Linotype" w:cs="Arial"/>
          <w:sz w:val="24"/>
          <w:szCs w:val="24"/>
          <w:lang w:val="es-ES" w:eastAsia="es-ES"/>
        </w:rPr>
        <w:t>0</w:t>
      </w:r>
      <w:r w:rsidR="00960D99" w:rsidRPr="00BC0141">
        <w:rPr>
          <w:rFonts w:ascii="Palatino Linotype" w:eastAsia="Times New Roman" w:hAnsi="Palatino Linotype" w:cs="Arial"/>
          <w:sz w:val="24"/>
          <w:szCs w:val="24"/>
          <w:lang w:val="es-ES" w:eastAsia="es-ES"/>
        </w:rPr>
        <w:t xml:space="preserve">) de </w:t>
      </w:r>
      <w:r w:rsidR="0066720E" w:rsidRPr="00BC0141">
        <w:rPr>
          <w:rFonts w:ascii="Palatino Linotype" w:eastAsia="Times New Roman" w:hAnsi="Palatino Linotype" w:cs="Arial"/>
          <w:sz w:val="24"/>
          <w:szCs w:val="24"/>
          <w:lang w:val="es-ES" w:eastAsia="es-ES"/>
        </w:rPr>
        <w:t>febrero</w:t>
      </w:r>
      <w:r w:rsidR="00A27248" w:rsidRPr="00BC0141">
        <w:rPr>
          <w:rFonts w:ascii="Palatino Linotype" w:eastAsia="Times New Roman" w:hAnsi="Palatino Linotype" w:cs="Arial"/>
          <w:sz w:val="24"/>
          <w:szCs w:val="24"/>
          <w:lang w:val="es-ES" w:eastAsia="es-ES"/>
        </w:rPr>
        <w:t xml:space="preserve"> </w:t>
      </w:r>
      <w:r w:rsidR="0066720E" w:rsidRPr="00BC0141">
        <w:rPr>
          <w:rFonts w:ascii="Palatino Linotype" w:eastAsia="Times New Roman" w:hAnsi="Palatino Linotype" w:cs="Arial"/>
          <w:sz w:val="24"/>
          <w:szCs w:val="24"/>
          <w:lang w:val="es-ES" w:eastAsia="es-ES"/>
        </w:rPr>
        <w:t>de</w:t>
      </w:r>
      <w:r w:rsidR="007E426F" w:rsidRPr="00BC0141">
        <w:rPr>
          <w:rFonts w:ascii="Palatino Linotype" w:eastAsia="Times New Roman" w:hAnsi="Palatino Linotype" w:cs="Arial"/>
          <w:sz w:val="24"/>
          <w:szCs w:val="24"/>
          <w:lang w:val="es-ES" w:eastAsia="es-ES"/>
        </w:rPr>
        <w:t xml:space="preserve"> </w:t>
      </w:r>
      <w:r w:rsidR="00F40914" w:rsidRPr="00BC0141">
        <w:rPr>
          <w:rFonts w:ascii="Palatino Linotype" w:eastAsia="Times New Roman" w:hAnsi="Palatino Linotype" w:cs="Arial"/>
          <w:sz w:val="24"/>
          <w:szCs w:val="24"/>
          <w:lang w:val="es-ES" w:eastAsia="es-ES"/>
        </w:rPr>
        <w:t xml:space="preserve">dos mil </w:t>
      </w:r>
      <w:r w:rsidR="007E426F" w:rsidRPr="00BC0141">
        <w:rPr>
          <w:rFonts w:ascii="Palatino Linotype" w:eastAsia="Times New Roman" w:hAnsi="Palatino Linotype" w:cs="Arial"/>
          <w:sz w:val="24"/>
          <w:szCs w:val="24"/>
          <w:lang w:val="es-ES" w:eastAsia="es-ES"/>
        </w:rPr>
        <w:t>veinte</w:t>
      </w:r>
      <w:r w:rsidRPr="00BC0141">
        <w:rPr>
          <w:rFonts w:ascii="Palatino Linotype" w:eastAsia="Calibri" w:hAnsi="Palatino Linotype" w:cs="Arial"/>
          <w:sz w:val="24"/>
          <w:szCs w:val="24"/>
          <w:lang w:val="es-ES" w:eastAsia="es-ES"/>
        </w:rPr>
        <w:t>,</w:t>
      </w:r>
      <w:r w:rsidRPr="00BC0141">
        <w:rPr>
          <w:rFonts w:ascii="Palatino Linotype" w:eastAsia="Calibri" w:hAnsi="Palatino Linotype" w:cs="Times New Roman"/>
          <w:sz w:val="24"/>
          <w:szCs w:val="24"/>
          <w:lang w:val="es-ES" w:eastAsia="es-ES"/>
        </w:rPr>
        <w:t xml:space="preserve"> se presentó </w:t>
      </w:r>
      <w:r w:rsidRPr="00BC0141">
        <w:rPr>
          <w:rFonts w:ascii="Palatino Linotype" w:eastAsia="Calibri" w:hAnsi="Palatino Linotype" w:cs="Arial"/>
          <w:sz w:val="24"/>
          <w:szCs w:val="24"/>
          <w:lang w:val="es-ES" w:eastAsia="es-ES"/>
        </w:rPr>
        <w:t xml:space="preserve">ante el </w:t>
      </w:r>
      <w:r w:rsidRPr="00BC0141">
        <w:rPr>
          <w:rFonts w:ascii="Palatino Linotype" w:eastAsia="Calibri" w:hAnsi="Palatino Linotype" w:cs="Arial"/>
          <w:b/>
          <w:sz w:val="24"/>
          <w:szCs w:val="24"/>
          <w:lang w:val="es-ES" w:eastAsia="es-ES"/>
        </w:rPr>
        <w:t>SUJETO OBLIGADO</w:t>
      </w:r>
      <w:r w:rsidRPr="00BC0141">
        <w:rPr>
          <w:rFonts w:ascii="Palatino Linotype" w:eastAsia="Calibri" w:hAnsi="Palatino Linotype" w:cs="Arial"/>
          <w:sz w:val="24"/>
          <w:szCs w:val="24"/>
          <w:lang w:val="es-ES_tradnl" w:eastAsia="es-ES"/>
        </w:rPr>
        <w:t xml:space="preserve"> vía </w:t>
      </w:r>
      <w:r w:rsidRPr="00BC0141">
        <w:rPr>
          <w:rFonts w:ascii="Palatino Linotype" w:eastAsia="Calibri" w:hAnsi="Palatino Linotype" w:cs="Arial"/>
          <w:sz w:val="24"/>
          <w:szCs w:val="24"/>
          <w:lang w:val="es-ES" w:eastAsia="es-ES"/>
        </w:rPr>
        <w:t xml:space="preserve">Sistema de Acceso a la Información Mexiquense </w:t>
      </w:r>
      <w:r w:rsidRPr="00BC0141">
        <w:rPr>
          <w:rFonts w:ascii="Palatino Linotype" w:eastAsia="Calibri" w:hAnsi="Palatino Linotype" w:cs="Arial"/>
          <w:b/>
          <w:sz w:val="24"/>
          <w:szCs w:val="24"/>
          <w:lang w:val="es-ES" w:eastAsia="es-ES"/>
        </w:rPr>
        <w:t>SAIMEX</w:t>
      </w:r>
      <w:r w:rsidRPr="00BC0141">
        <w:rPr>
          <w:rFonts w:ascii="Palatino Linotype" w:eastAsia="Calibri" w:hAnsi="Palatino Linotype" w:cs="Arial"/>
          <w:sz w:val="24"/>
          <w:szCs w:val="24"/>
          <w:lang w:val="es-ES" w:eastAsia="es-ES"/>
        </w:rPr>
        <w:t>, la solicitud de infor</w:t>
      </w:r>
      <w:r w:rsidR="005D1CFC" w:rsidRPr="00BC0141">
        <w:rPr>
          <w:rFonts w:ascii="Palatino Linotype" w:eastAsia="Calibri" w:hAnsi="Palatino Linotype" w:cs="Arial"/>
          <w:sz w:val="24"/>
          <w:szCs w:val="24"/>
          <w:lang w:val="es-ES" w:eastAsia="es-ES"/>
        </w:rPr>
        <w:t>m</w:t>
      </w:r>
      <w:r w:rsidR="00F40914" w:rsidRPr="00BC0141">
        <w:rPr>
          <w:rFonts w:ascii="Palatino Linotype" w:eastAsia="Calibri" w:hAnsi="Palatino Linotype" w:cs="Arial"/>
          <w:sz w:val="24"/>
          <w:szCs w:val="24"/>
          <w:lang w:val="es-ES" w:eastAsia="es-ES"/>
        </w:rPr>
        <w:t>ación pública registrada con el número</w:t>
      </w:r>
      <w:r w:rsidR="005D1CFC" w:rsidRPr="00BC0141">
        <w:rPr>
          <w:rFonts w:ascii="Palatino Linotype" w:eastAsia="Calibri" w:hAnsi="Palatino Linotype" w:cs="Arial"/>
          <w:sz w:val="24"/>
          <w:szCs w:val="24"/>
          <w:lang w:val="es-ES" w:eastAsia="es-ES"/>
        </w:rPr>
        <w:t xml:space="preserve"> </w:t>
      </w:r>
      <w:r w:rsidR="00C25D6B" w:rsidRPr="00BC0141">
        <w:rPr>
          <w:rFonts w:ascii="Palatino Linotype" w:eastAsia="Times New Roman" w:hAnsi="Palatino Linotype" w:cs="Arial"/>
          <w:b/>
          <w:bCs/>
          <w:sz w:val="24"/>
          <w:szCs w:val="24"/>
          <w:lang w:eastAsia="es-ES"/>
        </w:rPr>
        <w:t>00</w:t>
      </w:r>
      <w:r w:rsidR="0066720E" w:rsidRPr="00BC0141">
        <w:rPr>
          <w:rFonts w:ascii="Palatino Linotype" w:eastAsia="Times New Roman" w:hAnsi="Palatino Linotype" w:cs="Arial"/>
          <w:b/>
          <w:bCs/>
          <w:sz w:val="24"/>
          <w:szCs w:val="24"/>
          <w:lang w:eastAsia="es-ES"/>
        </w:rPr>
        <w:t>005</w:t>
      </w:r>
      <w:r w:rsidR="00C64E0E" w:rsidRPr="00BC0141">
        <w:rPr>
          <w:rFonts w:ascii="Palatino Linotype" w:eastAsia="Times New Roman" w:hAnsi="Palatino Linotype" w:cs="Arial"/>
          <w:b/>
          <w:bCs/>
          <w:sz w:val="24"/>
          <w:szCs w:val="24"/>
          <w:lang w:eastAsia="es-ES"/>
        </w:rPr>
        <w:t>/</w:t>
      </w:r>
      <w:r w:rsidR="0066720E" w:rsidRPr="00BC0141">
        <w:rPr>
          <w:rFonts w:ascii="Palatino Linotype" w:eastAsia="Times New Roman" w:hAnsi="Palatino Linotype" w:cs="Arial"/>
          <w:b/>
          <w:bCs/>
          <w:sz w:val="24"/>
          <w:szCs w:val="24"/>
          <w:lang w:eastAsia="es-ES"/>
        </w:rPr>
        <w:t>OASCUATIZC</w:t>
      </w:r>
      <w:r w:rsidR="00C64E0E" w:rsidRPr="00BC0141">
        <w:rPr>
          <w:rFonts w:ascii="Palatino Linotype" w:eastAsia="Times New Roman" w:hAnsi="Palatino Linotype" w:cs="Arial"/>
          <w:b/>
          <w:bCs/>
          <w:sz w:val="24"/>
          <w:szCs w:val="24"/>
          <w:lang w:eastAsia="es-ES"/>
        </w:rPr>
        <w:t>/IP/20</w:t>
      </w:r>
      <w:r w:rsidR="007E426F" w:rsidRPr="00BC0141">
        <w:rPr>
          <w:rFonts w:ascii="Palatino Linotype" w:eastAsia="Times New Roman" w:hAnsi="Palatino Linotype" w:cs="Arial"/>
          <w:b/>
          <w:bCs/>
          <w:sz w:val="24"/>
          <w:szCs w:val="24"/>
          <w:lang w:eastAsia="es-ES"/>
        </w:rPr>
        <w:t>20</w:t>
      </w:r>
      <w:r w:rsidR="00F40914" w:rsidRPr="00BC0141">
        <w:rPr>
          <w:rFonts w:ascii="Palatino Linotype" w:eastAsia="MS Mincho" w:hAnsi="Palatino Linotype" w:cs="Times New Roman"/>
          <w:b/>
          <w:bCs/>
          <w:sz w:val="24"/>
          <w:szCs w:val="24"/>
          <w:lang w:val="es-ES_tradnl" w:eastAsia="es-ES"/>
        </w:rPr>
        <w:t xml:space="preserve"> </w:t>
      </w:r>
      <w:r w:rsidRPr="00BC0141">
        <w:rPr>
          <w:rFonts w:ascii="Palatino Linotype" w:eastAsia="Calibri" w:hAnsi="Palatino Linotype" w:cs="Arial"/>
          <w:sz w:val="24"/>
          <w:szCs w:val="24"/>
          <w:lang w:val="es-ES" w:eastAsia="es-ES"/>
        </w:rPr>
        <w:t>mediante la cual solicitó:</w:t>
      </w:r>
      <w:r w:rsidR="004749AA" w:rsidRPr="00BC0141">
        <w:rPr>
          <w:rFonts w:ascii="Palatino Linotype" w:eastAsia="Calibri" w:hAnsi="Palatino Linotype" w:cs="Arial"/>
          <w:sz w:val="24"/>
          <w:szCs w:val="24"/>
          <w:lang w:val="es-ES" w:eastAsia="es-ES"/>
        </w:rPr>
        <w:t xml:space="preserve"> </w:t>
      </w:r>
    </w:p>
    <w:p w14:paraId="77330D5E" w14:textId="77777777" w:rsidR="004A3422" w:rsidRPr="00BC0141" w:rsidRDefault="004A3422" w:rsidP="00160976">
      <w:pPr>
        <w:spacing w:after="0" w:line="360" w:lineRule="auto"/>
        <w:ind w:left="426"/>
        <w:contextualSpacing/>
        <w:jc w:val="both"/>
        <w:rPr>
          <w:rFonts w:ascii="Palatino Linotype" w:eastAsia="Calibri" w:hAnsi="Palatino Linotype" w:cs="Arial"/>
          <w:sz w:val="24"/>
          <w:szCs w:val="24"/>
          <w:lang w:val="es-ES" w:eastAsia="es-ES"/>
        </w:rPr>
      </w:pPr>
    </w:p>
    <w:p w14:paraId="7C94D052" w14:textId="4E4AC440" w:rsidR="004653A7" w:rsidRPr="00BC0141" w:rsidRDefault="00E5462C" w:rsidP="00160976">
      <w:pPr>
        <w:spacing w:after="0" w:line="360" w:lineRule="auto"/>
        <w:ind w:left="567" w:right="567"/>
        <w:contextualSpacing/>
        <w:jc w:val="both"/>
        <w:rPr>
          <w:rFonts w:ascii="Palatino Linotype" w:hAnsi="Palatino Linotype"/>
          <w:i/>
          <w:iCs/>
          <w:color w:val="000000"/>
        </w:rPr>
      </w:pPr>
      <w:bookmarkStart w:id="1" w:name="_Hlk36660794"/>
      <w:r w:rsidRPr="00BC0141">
        <w:rPr>
          <w:rFonts w:ascii="Palatino Linotype" w:hAnsi="Palatino Linotype"/>
          <w:i/>
          <w:iCs/>
          <w:color w:val="000000"/>
        </w:rPr>
        <w:lastRenderedPageBreak/>
        <w:t>“</w:t>
      </w:r>
      <w:r w:rsidR="00440E6D" w:rsidRPr="00BC0141">
        <w:rPr>
          <w:rFonts w:ascii="Palatino Linotype" w:hAnsi="Palatino Linotype"/>
          <w:i/>
          <w:iCs/>
          <w:color w:val="000000"/>
        </w:rPr>
        <w:tab/>
      </w:r>
      <w:r w:rsidR="0066720E" w:rsidRPr="00BC0141">
        <w:rPr>
          <w:rFonts w:ascii="Palatino Linotype" w:hAnsi="Palatino Linotype"/>
          <w:i/>
          <w:iCs/>
          <w:color w:val="000000"/>
        </w:rPr>
        <w:t xml:space="preserve">Hola, 1) solicito el acta de recepción del colector marginal sur de la Presa de Guadalupe firmada entre el Director General de </w:t>
      </w:r>
      <w:proofErr w:type="spellStart"/>
      <w:r w:rsidR="0066720E" w:rsidRPr="00BC0141">
        <w:rPr>
          <w:rFonts w:ascii="Palatino Linotype" w:hAnsi="Palatino Linotype"/>
          <w:i/>
          <w:iCs/>
          <w:color w:val="000000"/>
        </w:rPr>
        <w:t>Operagua</w:t>
      </w:r>
      <w:proofErr w:type="spellEnd"/>
      <w:r w:rsidR="0066720E" w:rsidRPr="00BC0141">
        <w:rPr>
          <w:rFonts w:ascii="Palatino Linotype" w:hAnsi="Palatino Linotype"/>
          <w:i/>
          <w:iCs/>
          <w:color w:val="000000"/>
        </w:rPr>
        <w:t xml:space="preserve"> y la Comisión del Agua del Estado de México (CAEM) en octubre de 2019, la cual fue anunciada en la siguiente dirección de internet https://www.facebook.com/CIzcalli2019/posts/2771341026232928. 2) </w:t>
      </w:r>
      <w:proofErr w:type="gramStart"/>
      <w:r w:rsidR="0066720E" w:rsidRPr="00BC0141">
        <w:rPr>
          <w:rFonts w:ascii="Palatino Linotype" w:hAnsi="Palatino Linotype"/>
          <w:i/>
          <w:iCs/>
          <w:color w:val="000000"/>
        </w:rPr>
        <w:t>en</w:t>
      </w:r>
      <w:proofErr w:type="gramEnd"/>
      <w:r w:rsidR="0066720E" w:rsidRPr="00BC0141">
        <w:rPr>
          <w:rFonts w:ascii="Palatino Linotype" w:hAnsi="Palatino Linotype"/>
          <w:i/>
          <w:iCs/>
          <w:color w:val="000000"/>
        </w:rPr>
        <w:t xml:space="preserve"> su defecto, solicito el acta de recepción del colector marginal norte de la Presa de Guadalupe firmada entre el Director General de </w:t>
      </w:r>
      <w:proofErr w:type="spellStart"/>
      <w:r w:rsidR="0066720E" w:rsidRPr="00BC0141">
        <w:rPr>
          <w:rFonts w:ascii="Palatino Linotype" w:hAnsi="Palatino Linotype"/>
          <w:i/>
          <w:iCs/>
          <w:color w:val="000000"/>
        </w:rPr>
        <w:t>Operagua</w:t>
      </w:r>
      <w:proofErr w:type="spellEnd"/>
      <w:r w:rsidR="0066720E" w:rsidRPr="00BC0141">
        <w:rPr>
          <w:rFonts w:ascii="Palatino Linotype" w:hAnsi="Palatino Linotype"/>
          <w:i/>
          <w:iCs/>
          <w:color w:val="000000"/>
        </w:rPr>
        <w:t xml:space="preserve"> y la Comisión del Agua del Estado de México (CAEM) en octubre de 2019, la cual fue anunciada en la siguiente dirección de internet https://www.facebook.com/CIzcalli2019/posts/2771341026232928</w:t>
      </w:r>
      <w:r w:rsidR="00FD1C72" w:rsidRPr="00BC0141">
        <w:rPr>
          <w:rFonts w:ascii="Palatino Linotype" w:hAnsi="Palatino Linotype"/>
          <w:i/>
          <w:iCs/>
          <w:color w:val="000000"/>
        </w:rPr>
        <w:t xml:space="preserve">”. </w:t>
      </w:r>
      <w:r w:rsidRPr="00BC0141">
        <w:rPr>
          <w:rFonts w:ascii="Palatino Linotype" w:hAnsi="Palatino Linotype"/>
          <w:i/>
          <w:iCs/>
          <w:color w:val="000000"/>
        </w:rPr>
        <w:t>(Sic)</w:t>
      </w:r>
    </w:p>
    <w:bookmarkEnd w:id="1"/>
    <w:p w14:paraId="7408DFAF" w14:textId="43F990AA" w:rsidR="00E5462C" w:rsidRPr="00BC0141" w:rsidRDefault="00E5462C" w:rsidP="00160976">
      <w:pPr>
        <w:spacing w:after="0" w:line="360" w:lineRule="auto"/>
        <w:ind w:right="567"/>
        <w:contextualSpacing/>
        <w:jc w:val="both"/>
        <w:rPr>
          <w:rFonts w:ascii="Palatino Linotype" w:eastAsia="Times New Roman" w:hAnsi="Palatino Linotype" w:cs="Arial"/>
          <w:lang w:val="es-ES" w:eastAsia="es-ES"/>
        </w:rPr>
      </w:pPr>
    </w:p>
    <w:p w14:paraId="582F9CED" w14:textId="045DA9D8" w:rsidR="000C2CC6" w:rsidRPr="00BC0141" w:rsidRDefault="000C2CC6" w:rsidP="00160976">
      <w:pPr>
        <w:spacing w:after="0" w:line="360" w:lineRule="auto"/>
        <w:ind w:right="567"/>
        <w:contextualSpacing/>
        <w:jc w:val="both"/>
        <w:rPr>
          <w:rFonts w:ascii="Palatino Linotype" w:eastAsia="Times New Roman" w:hAnsi="Palatino Linotype" w:cs="Arial"/>
          <w:lang w:val="es-ES" w:eastAsia="es-ES"/>
        </w:rPr>
      </w:pPr>
      <w:r w:rsidRPr="00BC0141">
        <w:rPr>
          <w:rFonts w:ascii="Palatino Linotype" w:eastAsia="Times New Roman" w:hAnsi="Palatino Linotype" w:cs="Arial"/>
          <w:lang w:val="es-ES" w:eastAsia="es-ES"/>
        </w:rPr>
        <w:t xml:space="preserve">Anexó un archivo de nombre </w:t>
      </w:r>
      <w:r w:rsidRPr="00BC0141">
        <w:rPr>
          <w:rFonts w:ascii="Palatino Linotype" w:eastAsia="Times New Roman" w:hAnsi="Palatino Linotype" w:cs="Arial"/>
          <w:b/>
          <w:bCs/>
          <w:lang w:val="es-ES" w:eastAsia="es-ES"/>
        </w:rPr>
        <w:t xml:space="preserve">2019_Octubre_28_Facebook_Recepción_ Colector_ Sur.pdf. </w:t>
      </w:r>
      <w:r w:rsidRPr="00BC0141">
        <w:rPr>
          <w:rFonts w:ascii="Palatino Linotype" w:eastAsia="Times New Roman" w:hAnsi="Palatino Linotype" w:cs="Arial"/>
          <w:lang w:val="es-ES" w:eastAsia="es-ES"/>
        </w:rPr>
        <w:t xml:space="preserve">Archivo en formato PDF, relativo a capturas de pantalla de la página de Facebook del Ayuntamiento respecto a la firma de la entrega y recepción de dos obras. </w:t>
      </w:r>
    </w:p>
    <w:p w14:paraId="2C4FA24B" w14:textId="77777777" w:rsidR="000C2CC6" w:rsidRPr="00BC0141" w:rsidRDefault="000C2CC6" w:rsidP="00160976">
      <w:pPr>
        <w:spacing w:after="0" w:line="360" w:lineRule="auto"/>
        <w:ind w:right="567"/>
        <w:contextualSpacing/>
        <w:jc w:val="both"/>
        <w:rPr>
          <w:rFonts w:ascii="Palatino Linotype" w:eastAsia="Times New Roman" w:hAnsi="Palatino Linotype" w:cs="Arial"/>
          <w:b/>
          <w:bCs/>
          <w:sz w:val="24"/>
          <w:szCs w:val="24"/>
          <w:lang w:val="es-ES" w:eastAsia="es-ES"/>
        </w:rPr>
      </w:pPr>
    </w:p>
    <w:p w14:paraId="137A2D32" w14:textId="77777777" w:rsidR="00792776" w:rsidRPr="00BC0141" w:rsidRDefault="005D1CFC" w:rsidP="00160976">
      <w:pPr>
        <w:numPr>
          <w:ilvl w:val="0"/>
          <w:numId w:val="1"/>
        </w:numPr>
        <w:spacing w:after="0" w:line="360" w:lineRule="auto"/>
        <w:contextualSpacing/>
        <w:jc w:val="both"/>
        <w:rPr>
          <w:rFonts w:ascii="Palatino Linotype" w:eastAsia="Times New Roman" w:hAnsi="Palatino Linotype" w:cs="Arial"/>
          <w:sz w:val="24"/>
          <w:szCs w:val="24"/>
          <w:lang w:val="es-ES" w:eastAsia="es-ES"/>
        </w:rPr>
      </w:pPr>
      <w:r w:rsidRPr="00BC0141">
        <w:rPr>
          <w:rFonts w:ascii="Palatino Linotype" w:eastAsia="Times New Roman" w:hAnsi="Palatino Linotype" w:cs="Arial"/>
          <w:sz w:val="24"/>
          <w:szCs w:val="24"/>
          <w:lang w:val="es-ES" w:eastAsia="es-ES"/>
        </w:rPr>
        <w:t>Se señaló</w:t>
      </w:r>
      <w:r w:rsidR="00792776" w:rsidRPr="00BC0141">
        <w:rPr>
          <w:rFonts w:ascii="Palatino Linotype" w:eastAsia="Times New Roman" w:hAnsi="Palatino Linotype" w:cs="Arial"/>
          <w:sz w:val="24"/>
          <w:szCs w:val="24"/>
          <w:lang w:val="es-ES" w:eastAsia="es-ES"/>
        </w:rPr>
        <w:t xml:space="preserve"> como modalidad de entrega de la información</w:t>
      </w:r>
      <w:r w:rsidR="00792776" w:rsidRPr="00BC0141">
        <w:rPr>
          <w:rFonts w:ascii="Palatino Linotype" w:eastAsia="Times New Roman" w:hAnsi="Palatino Linotype" w:cs="Arial"/>
          <w:b/>
          <w:sz w:val="24"/>
          <w:szCs w:val="24"/>
          <w:lang w:val="es-ES" w:eastAsia="es-ES"/>
        </w:rPr>
        <w:t>:</w:t>
      </w:r>
      <w:r w:rsidR="00792776" w:rsidRPr="00BC0141">
        <w:rPr>
          <w:rFonts w:ascii="Palatino Linotype" w:eastAsia="Times New Roman" w:hAnsi="Palatino Linotype" w:cs="Arial"/>
          <w:sz w:val="24"/>
          <w:szCs w:val="24"/>
          <w:lang w:val="es-ES" w:eastAsia="es-ES"/>
        </w:rPr>
        <w:t xml:space="preserve"> </w:t>
      </w:r>
      <w:r w:rsidR="00792776" w:rsidRPr="00BC0141">
        <w:rPr>
          <w:rFonts w:ascii="Palatino Linotype" w:eastAsia="Times New Roman" w:hAnsi="Palatino Linotype" w:cs="Arial"/>
          <w:b/>
          <w:sz w:val="24"/>
          <w:szCs w:val="24"/>
          <w:lang w:val="es-ES" w:eastAsia="es-ES"/>
        </w:rPr>
        <w:t>a través del SAIMEX</w:t>
      </w:r>
      <w:r w:rsidR="00792776" w:rsidRPr="00BC0141">
        <w:rPr>
          <w:rFonts w:ascii="Palatino Linotype" w:eastAsia="MS Mincho" w:hAnsi="Palatino Linotype" w:cs="Times New Roman"/>
          <w:b/>
          <w:color w:val="000000"/>
          <w:sz w:val="24"/>
          <w:szCs w:val="14"/>
          <w:lang w:val="es-ES_tradnl" w:eastAsia="es-ES"/>
        </w:rPr>
        <w:t>.</w:t>
      </w:r>
    </w:p>
    <w:p w14:paraId="51248AF0" w14:textId="77777777" w:rsidR="00A27248" w:rsidRPr="00BC0141" w:rsidRDefault="00A27248" w:rsidP="00160976">
      <w:pPr>
        <w:spacing w:after="0" w:line="360" w:lineRule="auto"/>
        <w:ind w:right="34"/>
        <w:contextualSpacing/>
        <w:jc w:val="both"/>
        <w:rPr>
          <w:rFonts w:ascii="Palatino Linotype" w:eastAsia="MS Mincho" w:hAnsi="Palatino Linotype" w:cs="Arial"/>
          <w:sz w:val="24"/>
          <w:lang w:val="es-ES_tradnl" w:eastAsia="es-ES"/>
        </w:rPr>
      </w:pPr>
    </w:p>
    <w:p w14:paraId="01F306BD" w14:textId="26C66780" w:rsidR="00E5462C" w:rsidRPr="00BC0141" w:rsidRDefault="00792776" w:rsidP="00160976">
      <w:pPr>
        <w:numPr>
          <w:ilvl w:val="0"/>
          <w:numId w:val="2"/>
        </w:numPr>
        <w:spacing w:after="0" w:line="360" w:lineRule="auto"/>
        <w:ind w:left="0" w:right="34" w:firstLine="0"/>
        <w:contextualSpacing/>
        <w:jc w:val="both"/>
        <w:rPr>
          <w:rFonts w:ascii="Palatino Linotype" w:eastAsia="MS Mincho" w:hAnsi="Palatino Linotype" w:cs="Arial"/>
          <w:sz w:val="24"/>
          <w:lang w:val="es-ES_tradnl" w:eastAsia="es-ES"/>
        </w:rPr>
      </w:pPr>
      <w:r w:rsidRPr="00BC0141">
        <w:rPr>
          <w:rFonts w:ascii="Palatino Linotype" w:eastAsia="Calibri" w:hAnsi="Palatino Linotype" w:cs="Arial"/>
          <w:sz w:val="24"/>
          <w:szCs w:val="24"/>
          <w:lang w:val="es-ES" w:eastAsia="es-ES"/>
        </w:rPr>
        <w:t xml:space="preserve">EI </w:t>
      </w:r>
      <w:r w:rsidRPr="00BC0141">
        <w:rPr>
          <w:rFonts w:ascii="Palatino Linotype" w:eastAsia="Calibri" w:hAnsi="Palatino Linotype" w:cs="Arial"/>
          <w:b/>
          <w:sz w:val="24"/>
          <w:szCs w:val="24"/>
          <w:lang w:val="es-ES" w:eastAsia="es-ES"/>
        </w:rPr>
        <w:t>SUJETO OBLIGADO</w:t>
      </w:r>
      <w:r w:rsidRPr="00BC0141">
        <w:rPr>
          <w:rFonts w:ascii="Palatino Linotype" w:eastAsia="Calibri" w:hAnsi="Palatino Linotype" w:cs="Arial"/>
          <w:sz w:val="24"/>
          <w:szCs w:val="24"/>
          <w:lang w:val="es-ES" w:eastAsia="es-ES"/>
        </w:rPr>
        <w:t xml:space="preserve"> </w:t>
      </w:r>
      <w:r w:rsidR="004A3422" w:rsidRPr="00BC0141">
        <w:rPr>
          <w:rFonts w:ascii="Palatino Linotype" w:eastAsia="Calibri" w:hAnsi="Palatino Linotype" w:cs="Arial"/>
          <w:sz w:val="24"/>
          <w:szCs w:val="24"/>
          <w:lang w:val="es-ES" w:eastAsia="es-ES"/>
        </w:rPr>
        <w:t>el</w:t>
      </w:r>
      <w:r w:rsidR="002A6380" w:rsidRPr="00BC0141">
        <w:rPr>
          <w:rFonts w:ascii="Palatino Linotype" w:eastAsia="Calibri" w:hAnsi="Palatino Linotype" w:cs="Arial"/>
          <w:sz w:val="24"/>
          <w:szCs w:val="24"/>
          <w:lang w:val="es-ES" w:eastAsia="es-ES"/>
        </w:rPr>
        <w:t xml:space="preserve"> día</w:t>
      </w:r>
      <w:r w:rsidR="001C516D" w:rsidRPr="00BC0141">
        <w:rPr>
          <w:rFonts w:ascii="Palatino Linotype" w:eastAsia="MS Mincho" w:hAnsi="Palatino Linotype" w:cs="Arial"/>
          <w:sz w:val="24"/>
          <w:lang w:val="es-ES_tradnl" w:eastAsia="es-ES"/>
        </w:rPr>
        <w:t xml:space="preserve"> </w:t>
      </w:r>
      <w:r w:rsidR="0066720E" w:rsidRPr="00BC0141">
        <w:rPr>
          <w:rFonts w:ascii="Palatino Linotype" w:eastAsia="Calibri" w:hAnsi="Palatino Linotype" w:cs="Arial"/>
          <w:sz w:val="24"/>
          <w:szCs w:val="24"/>
          <w:lang w:val="es-ES_tradnl" w:eastAsia="es-ES"/>
        </w:rPr>
        <w:t>veintisiete</w:t>
      </w:r>
      <w:r w:rsidR="007E426F" w:rsidRPr="00BC0141">
        <w:rPr>
          <w:rFonts w:ascii="Palatino Linotype" w:eastAsia="Calibri" w:hAnsi="Palatino Linotype" w:cs="Arial"/>
          <w:sz w:val="24"/>
          <w:szCs w:val="24"/>
          <w:lang w:val="es-ES" w:eastAsia="es-ES"/>
        </w:rPr>
        <w:t xml:space="preserve"> </w:t>
      </w:r>
      <w:r w:rsidR="00351415" w:rsidRPr="00BC0141">
        <w:rPr>
          <w:rFonts w:ascii="Palatino Linotype" w:eastAsia="Calibri" w:hAnsi="Palatino Linotype" w:cs="Arial"/>
          <w:sz w:val="24"/>
          <w:szCs w:val="24"/>
          <w:lang w:val="es-ES" w:eastAsia="es-ES"/>
        </w:rPr>
        <w:t>(</w:t>
      </w:r>
      <w:r w:rsidR="0066720E" w:rsidRPr="00BC0141">
        <w:rPr>
          <w:rFonts w:ascii="Palatino Linotype" w:eastAsia="Calibri" w:hAnsi="Palatino Linotype" w:cs="Arial"/>
          <w:sz w:val="24"/>
          <w:szCs w:val="24"/>
          <w:lang w:val="es-ES" w:eastAsia="es-ES"/>
        </w:rPr>
        <w:t>27</w:t>
      </w:r>
      <w:r w:rsidR="00351415" w:rsidRPr="00BC0141">
        <w:rPr>
          <w:rFonts w:ascii="Palatino Linotype" w:eastAsia="Calibri" w:hAnsi="Palatino Linotype" w:cs="Arial"/>
          <w:sz w:val="24"/>
          <w:szCs w:val="24"/>
          <w:lang w:val="es-ES" w:eastAsia="es-ES"/>
        </w:rPr>
        <w:t xml:space="preserve">) de </w:t>
      </w:r>
      <w:r w:rsidR="007E426F" w:rsidRPr="00BC0141">
        <w:rPr>
          <w:rFonts w:ascii="Palatino Linotype" w:eastAsia="Calibri" w:hAnsi="Palatino Linotype" w:cs="Arial"/>
          <w:sz w:val="24"/>
          <w:szCs w:val="24"/>
          <w:lang w:val="es-ES" w:eastAsia="es-ES"/>
        </w:rPr>
        <w:t>febrero</w:t>
      </w:r>
      <w:r w:rsidR="00A27248" w:rsidRPr="00BC0141">
        <w:rPr>
          <w:rFonts w:ascii="Palatino Linotype" w:eastAsia="Calibri" w:hAnsi="Palatino Linotype" w:cs="Arial"/>
          <w:sz w:val="24"/>
          <w:szCs w:val="24"/>
          <w:lang w:val="es-ES" w:eastAsia="es-ES"/>
        </w:rPr>
        <w:t xml:space="preserve"> </w:t>
      </w:r>
      <w:r w:rsidR="007E426F" w:rsidRPr="00BC0141">
        <w:rPr>
          <w:rFonts w:ascii="Palatino Linotype" w:eastAsia="Calibri" w:hAnsi="Palatino Linotype" w:cs="Arial"/>
          <w:sz w:val="24"/>
          <w:szCs w:val="24"/>
          <w:lang w:val="es-ES" w:eastAsia="es-ES"/>
        </w:rPr>
        <w:t>de</w:t>
      </w:r>
      <w:r w:rsidR="00351415" w:rsidRPr="00BC0141">
        <w:rPr>
          <w:rFonts w:ascii="Palatino Linotype" w:eastAsia="Calibri" w:hAnsi="Palatino Linotype" w:cs="Arial"/>
          <w:sz w:val="24"/>
          <w:szCs w:val="24"/>
          <w:lang w:val="es-ES" w:eastAsia="es-ES"/>
        </w:rPr>
        <w:t xml:space="preserve"> dos mil </w:t>
      </w:r>
      <w:r w:rsidR="007E426F" w:rsidRPr="00BC0141">
        <w:rPr>
          <w:rFonts w:ascii="Palatino Linotype" w:eastAsia="Calibri" w:hAnsi="Palatino Linotype" w:cs="Arial"/>
          <w:sz w:val="24"/>
          <w:szCs w:val="24"/>
          <w:lang w:val="es-ES" w:eastAsia="es-ES"/>
        </w:rPr>
        <w:t>veinte</w:t>
      </w:r>
      <w:r w:rsidR="00E5462C" w:rsidRPr="00BC0141">
        <w:rPr>
          <w:rFonts w:ascii="Palatino Linotype" w:eastAsia="Calibri" w:hAnsi="Palatino Linotype" w:cs="Arial"/>
          <w:sz w:val="24"/>
          <w:szCs w:val="24"/>
          <w:lang w:val="es-ES" w:eastAsia="es-ES"/>
        </w:rPr>
        <w:t xml:space="preserve"> </w:t>
      </w:r>
      <w:r w:rsidR="001C516D" w:rsidRPr="00BC0141">
        <w:rPr>
          <w:rFonts w:ascii="Palatino Linotype" w:eastAsia="Calibri" w:hAnsi="Palatino Linotype" w:cs="Arial"/>
          <w:sz w:val="24"/>
          <w:szCs w:val="24"/>
          <w:lang w:val="es-ES" w:eastAsia="es-ES"/>
        </w:rPr>
        <w:t xml:space="preserve">en respuesta a la solicitud de información señaló lo siguiente: </w:t>
      </w:r>
    </w:p>
    <w:p w14:paraId="1863DE70" w14:textId="77777777" w:rsidR="007E426F" w:rsidRPr="00BC0141" w:rsidRDefault="007E426F" w:rsidP="00160976">
      <w:pPr>
        <w:spacing w:after="0" w:line="360" w:lineRule="auto"/>
        <w:ind w:right="34"/>
        <w:contextualSpacing/>
        <w:jc w:val="both"/>
        <w:rPr>
          <w:rFonts w:ascii="Palatino Linotype" w:eastAsia="MS Mincho" w:hAnsi="Palatino Linotype" w:cs="Arial"/>
          <w:sz w:val="24"/>
          <w:lang w:val="es-ES_tradnl" w:eastAsia="es-ES"/>
        </w:rPr>
      </w:pPr>
    </w:p>
    <w:tbl>
      <w:tblPr>
        <w:tblW w:w="8804" w:type="dxa"/>
        <w:tblCellSpacing w:w="0" w:type="dxa"/>
        <w:tblCellMar>
          <w:left w:w="0" w:type="dxa"/>
          <w:right w:w="0" w:type="dxa"/>
        </w:tblCellMar>
        <w:tblLook w:val="04A0" w:firstRow="1" w:lastRow="0" w:firstColumn="1" w:lastColumn="0" w:noHBand="0" w:noVBand="1"/>
      </w:tblPr>
      <w:tblGrid>
        <w:gridCol w:w="8804"/>
      </w:tblGrid>
      <w:tr w:rsidR="0066720E" w:rsidRPr="00BC0141" w14:paraId="3D0BE331" w14:textId="77777777" w:rsidTr="0066720E">
        <w:trPr>
          <w:trHeight w:val="300"/>
          <w:tblCellSpacing w:w="0" w:type="dxa"/>
        </w:trPr>
        <w:tc>
          <w:tcPr>
            <w:tcW w:w="8804" w:type="dxa"/>
            <w:vAlign w:val="center"/>
            <w:hideMark/>
          </w:tcPr>
          <w:p w14:paraId="229158E4" w14:textId="77777777" w:rsidR="0066720E" w:rsidRPr="00BC0141" w:rsidRDefault="0066720E" w:rsidP="0066720E">
            <w:pPr>
              <w:spacing w:after="0" w:line="276" w:lineRule="auto"/>
              <w:jc w:val="right"/>
              <w:rPr>
                <w:rFonts w:ascii="Palatino Linotype" w:eastAsia="Times New Roman" w:hAnsi="Palatino Linotype" w:cs="Times New Roman"/>
                <w:lang w:eastAsia="es-MX"/>
              </w:rPr>
            </w:pPr>
            <w:r w:rsidRPr="00BC0141">
              <w:rPr>
                <w:rFonts w:ascii="Palatino Linotype" w:eastAsia="Times New Roman" w:hAnsi="Palatino Linotype" w:cs="Times New Roman"/>
                <w:lang w:eastAsia="es-MX"/>
              </w:rPr>
              <w:t>o Descentralizado Municipal para la Prestación de Los Servicios de Agua Potable Alcantarillado y Saneamiento de Cuautitlán Izcalli denominado OPERAGUA, O.P.D.M., México a 27 de Febrero de 2020</w:t>
            </w:r>
          </w:p>
        </w:tc>
      </w:tr>
      <w:tr w:rsidR="0066720E" w:rsidRPr="00BC0141" w14:paraId="02D88B50" w14:textId="77777777" w:rsidTr="0066720E">
        <w:trPr>
          <w:trHeight w:val="300"/>
          <w:tblCellSpacing w:w="0" w:type="dxa"/>
        </w:trPr>
        <w:tc>
          <w:tcPr>
            <w:tcW w:w="8804" w:type="dxa"/>
            <w:vAlign w:val="center"/>
            <w:hideMark/>
          </w:tcPr>
          <w:p w14:paraId="0C17A9C4" w14:textId="62952520" w:rsidR="0066720E" w:rsidRPr="00BC0141" w:rsidRDefault="0066720E" w:rsidP="00920BB8">
            <w:pPr>
              <w:spacing w:after="0" w:line="276" w:lineRule="auto"/>
              <w:jc w:val="right"/>
              <w:rPr>
                <w:rFonts w:ascii="Palatino Linotype" w:eastAsia="Times New Roman" w:hAnsi="Palatino Linotype" w:cs="Times New Roman"/>
                <w:lang w:eastAsia="es-MX"/>
              </w:rPr>
            </w:pPr>
            <w:r w:rsidRPr="00BC0141">
              <w:rPr>
                <w:rFonts w:ascii="Palatino Linotype" w:eastAsia="Times New Roman" w:hAnsi="Palatino Linotype" w:cs="Times New Roman"/>
                <w:lang w:eastAsia="es-MX"/>
              </w:rPr>
              <w:lastRenderedPageBreak/>
              <w:t xml:space="preserve">Nombre del solicitante: </w:t>
            </w:r>
            <w:r w:rsidR="00920BB8" w:rsidRPr="00920BB8">
              <w:rPr>
                <w:rFonts w:ascii="Palatino Linotype" w:eastAsia="Times New Roman" w:hAnsi="Palatino Linotype" w:cs="Times New Roman"/>
                <w:highlight w:val="black"/>
                <w:lang w:eastAsia="es-MX"/>
              </w:rPr>
              <w:t>---------------------------------------------------</w:t>
            </w:r>
          </w:p>
        </w:tc>
      </w:tr>
      <w:tr w:rsidR="0066720E" w:rsidRPr="00BC0141" w14:paraId="6F0859D8" w14:textId="77777777" w:rsidTr="0066720E">
        <w:trPr>
          <w:trHeight w:val="300"/>
          <w:tblCellSpacing w:w="0" w:type="dxa"/>
        </w:trPr>
        <w:tc>
          <w:tcPr>
            <w:tcW w:w="8804" w:type="dxa"/>
            <w:vAlign w:val="center"/>
            <w:hideMark/>
          </w:tcPr>
          <w:p w14:paraId="48653E00" w14:textId="77777777" w:rsidR="0066720E" w:rsidRPr="00BC0141" w:rsidRDefault="0066720E" w:rsidP="0066720E">
            <w:pPr>
              <w:spacing w:after="0" w:line="276" w:lineRule="auto"/>
              <w:jc w:val="right"/>
              <w:rPr>
                <w:rFonts w:ascii="Palatino Linotype" w:eastAsia="Times New Roman" w:hAnsi="Palatino Linotype" w:cs="Times New Roman"/>
                <w:lang w:eastAsia="es-MX"/>
              </w:rPr>
            </w:pPr>
            <w:r w:rsidRPr="00BC0141">
              <w:rPr>
                <w:rFonts w:ascii="Palatino Linotype" w:eastAsia="Times New Roman" w:hAnsi="Palatino Linotype" w:cs="Times New Roman"/>
                <w:lang w:eastAsia="es-MX"/>
              </w:rPr>
              <w:t>Folio de la solicitud: 00005/OASCUATIZC/IP/2020</w:t>
            </w:r>
          </w:p>
        </w:tc>
      </w:tr>
      <w:tr w:rsidR="0066720E" w:rsidRPr="00BC0141" w14:paraId="7403E8CC" w14:textId="77777777" w:rsidTr="0066720E">
        <w:trPr>
          <w:trHeight w:val="450"/>
          <w:tblCellSpacing w:w="0" w:type="dxa"/>
        </w:trPr>
        <w:tc>
          <w:tcPr>
            <w:tcW w:w="8804" w:type="dxa"/>
            <w:vAlign w:val="center"/>
            <w:hideMark/>
          </w:tcPr>
          <w:p w14:paraId="2E6BAE21" w14:textId="77777777" w:rsidR="0066720E" w:rsidRPr="00BC0141" w:rsidRDefault="0066720E" w:rsidP="0066720E">
            <w:pPr>
              <w:spacing w:after="0" w:line="276" w:lineRule="auto"/>
              <w:jc w:val="right"/>
              <w:rPr>
                <w:rFonts w:ascii="Palatino Linotype" w:eastAsia="Times New Roman" w:hAnsi="Palatino Linotype" w:cs="Times New Roman"/>
                <w:lang w:eastAsia="es-MX"/>
              </w:rPr>
            </w:pPr>
          </w:p>
        </w:tc>
      </w:tr>
      <w:tr w:rsidR="0066720E" w:rsidRPr="00BC0141" w14:paraId="03A158D9" w14:textId="77777777" w:rsidTr="0066720E">
        <w:trPr>
          <w:trHeight w:val="150"/>
          <w:tblCellSpacing w:w="0" w:type="dxa"/>
        </w:trPr>
        <w:tc>
          <w:tcPr>
            <w:tcW w:w="8804" w:type="dxa"/>
            <w:vAlign w:val="center"/>
            <w:hideMark/>
          </w:tcPr>
          <w:p w14:paraId="5506DEE2" w14:textId="77777777" w:rsidR="0066720E" w:rsidRPr="00BC0141" w:rsidRDefault="0066720E" w:rsidP="0066720E">
            <w:pPr>
              <w:spacing w:after="0" w:line="276" w:lineRule="auto"/>
              <w:jc w:val="both"/>
              <w:rPr>
                <w:rFonts w:ascii="Palatino Linotype" w:eastAsia="Times New Roman" w:hAnsi="Palatino Linotype" w:cs="Times New Roman"/>
                <w:lang w:eastAsia="es-MX"/>
              </w:rPr>
            </w:pPr>
            <w:r w:rsidRPr="00BC0141">
              <w:rPr>
                <w:rFonts w:ascii="Palatino Linotype" w:eastAsia="Times New Roman" w:hAnsi="Palatino Linotype" w:cs="Times New Roman"/>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66720E" w:rsidRPr="00BC0141" w14:paraId="52FD1B88" w14:textId="77777777" w:rsidTr="0066720E">
        <w:trPr>
          <w:trHeight w:val="375"/>
          <w:tblCellSpacing w:w="0" w:type="dxa"/>
        </w:trPr>
        <w:tc>
          <w:tcPr>
            <w:tcW w:w="8804" w:type="dxa"/>
            <w:vAlign w:val="center"/>
            <w:hideMark/>
          </w:tcPr>
          <w:p w14:paraId="5FDA4104" w14:textId="77777777" w:rsidR="0066720E" w:rsidRPr="00BC0141" w:rsidRDefault="0066720E" w:rsidP="0066720E">
            <w:pPr>
              <w:spacing w:after="0" w:line="276" w:lineRule="auto"/>
              <w:rPr>
                <w:rFonts w:ascii="Palatino Linotype" w:eastAsia="Times New Roman" w:hAnsi="Palatino Linotype" w:cs="Times New Roman"/>
                <w:lang w:eastAsia="es-MX"/>
              </w:rPr>
            </w:pPr>
          </w:p>
        </w:tc>
      </w:tr>
      <w:tr w:rsidR="0066720E" w:rsidRPr="00BC0141" w14:paraId="0FC4C25D" w14:textId="77777777" w:rsidTr="0066720E">
        <w:trPr>
          <w:trHeight w:val="150"/>
          <w:tblCellSpacing w:w="0" w:type="dxa"/>
        </w:trPr>
        <w:tc>
          <w:tcPr>
            <w:tcW w:w="8804" w:type="dxa"/>
            <w:vAlign w:val="center"/>
            <w:hideMark/>
          </w:tcPr>
          <w:p w14:paraId="53160B85" w14:textId="77777777" w:rsidR="0066720E" w:rsidRPr="00BC0141" w:rsidRDefault="0066720E" w:rsidP="0066720E">
            <w:pPr>
              <w:spacing w:after="0" w:line="276" w:lineRule="auto"/>
              <w:jc w:val="both"/>
              <w:rPr>
                <w:rFonts w:ascii="Palatino Linotype" w:eastAsia="Times New Roman" w:hAnsi="Palatino Linotype" w:cs="Times New Roman"/>
                <w:lang w:eastAsia="es-MX"/>
              </w:rPr>
            </w:pPr>
            <w:r w:rsidRPr="00BC0141">
              <w:rPr>
                <w:rFonts w:ascii="Palatino Linotype" w:eastAsia="Times New Roman" w:hAnsi="Palatino Linotype" w:cs="Times New Roman"/>
                <w:lang w:eastAsia="es-MX"/>
              </w:rPr>
              <w:t>Por medio del presente escrito y con fundamento en los artículos 3, 11, 40, 41, 46 y demás relativos y aplica de la Ley de Transparencia y Acceso a la Información Pública del Estadio de México y Municipios, así como el numeral TREINTA Y OCHO inciso d), de sus Lineamientos para la recepción, trámite y resolución de las solicitudes de acceso a la información pública, acceso, modificación, sustitución, rectificación o supresión parcial o total de datos personales, así como de los Recursos de Revisión que deberán de observar los Sujetos Obligados por la Ley de Transparencia y Acceso a la Información Pública del Estado de México y Municipios; le informo la contestación que a su solicitud efectuó la Dirección de Construcción y Operación Hidráulica de este Organismo, misma que se adjunta en archivo por separado. De lo anteriormente expuesto y fundado a Usted, en términos de los artículos 11, 41, y demás aplicables de la Ley de Transparencia y Acceso a la Información Pública del Estado de México y Municipios, a Usted pido se sirva tener a esta Unidad de Información por notificada en tiempo y forma la contestación a su solicitud de acceso a la información para los efectos legales correspondientes, a través del sistema denominado SAIMEX.</w:t>
            </w:r>
          </w:p>
        </w:tc>
      </w:tr>
      <w:tr w:rsidR="0066720E" w:rsidRPr="00BC0141" w14:paraId="3CE626BD" w14:textId="77777777" w:rsidTr="0066720E">
        <w:trPr>
          <w:trHeight w:val="150"/>
          <w:tblCellSpacing w:w="0" w:type="dxa"/>
        </w:trPr>
        <w:tc>
          <w:tcPr>
            <w:tcW w:w="8804" w:type="dxa"/>
            <w:vAlign w:val="center"/>
            <w:hideMark/>
          </w:tcPr>
          <w:p w14:paraId="13805268" w14:textId="77777777" w:rsidR="0066720E" w:rsidRPr="00BC0141" w:rsidRDefault="0066720E" w:rsidP="0066720E">
            <w:pPr>
              <w:spacing w:after="0" w:line="276" w:lineRule="auto"/>
              <w:jc w:val="center"/>
              <w:rPr>
                <w:rFonts w:ascii="Palatino Linotype" w:eastAsia="Times New Roman" w:hAnsi="Palatino Linotype" w:cs="Times New Roman"/>
                <w:lang w:eastAsia="es-MX"/>
              </w:rPr>
            </w:pPr>
          </w:p>
        </w:tc>
      </w:tr>
      <w:tr w:rsidR="0066720E" w:rsidRPr="00BC0141" w14:paraId="2A72F145" w14:textId="77777777" w:rsidTr="0066720E">
        <w:trPr>
          <w:trHeight w:val="150"/>
          <w:tblCellSpacing w:w="0" w:type="dxa"/>
        </w:trPr>
        <w:tc>
          <w:tcPr>
            <w:tcW w:w="8804" w:type="dxa"/>
            <w:vAlign w:val="center"/>
            <w:hideMark/>
          </w:tcPr>
          <w:p w14:paraId="6468FB06" w14:textId="77777777" w:rsidR="0066720E" w:rsidRPr="00BC0141" w:rsidRDefault="0066720E" w:rsidP="0066720E">
            <w:pPr>
              <w:spacing w:after="0" w:line="276" w:lineRule="auto"/>
              <w:rPr>
                <w:rFonts w:ascii="Palatino Linotype" w:eastAsia="Times New Roman" w:hAnsi="Palatino Linotype" w:cs="Times New Roman"/>
                <w:lang w:eastAsia="es-MX"/>
              </w:rPr>
            </w:pPr>
          </w:p>
        </w:tc>
      </w:tr>
      <w:tr w:rsidR="0066720E" w:rsidRPr="00BC0141" w14:paraId="5E845185" w14:textId="77777777" w:rsidTr="0066720E">
        <w:trPr>
          <w:trHeight w:val="150"/>
          <w:tblCellSpacing w:w="0" w:type="dxa"/>
        </w:trPr>
        <w:tc>
          <w:tcPr>
            <w:tcW w:w="8804" w:type="dxa"/>
            <w:vAlign w:val="center"/>
            <w:hideMark/>
          </w:tcPr>
          <w:p w14:paraId="169EA09C" w14:textId="77777777" w:rsidR="0066720E" w:rsidRPr="00BC0141" w:rsidRDefault="0066720E" w:rsidP="0066720E">
            <w:pPr>
              <w:spacing w:after="0" w:line="276" w:lineRule="auto"/>
              <w:jc w:val="center"/>
              <w:rPr>
                <w:rFonts w:ascii="Palatino Linotype" w:eastAsia="Times New Roman" w:hAnsi="Palatino Linotype" w:cs="Times New Roman"/>
                <w:lang w:eastAsia="es-MX"/>
              </w:rPr>
            </w:pPr>
            <w:r w:rsidRPr="00BC0141">
              <w:rPr>
                <w:rFonts w:ascii="Palatino Linotype" w:eastAsia="Times New Roman" w:hAnsi="Palatino Linotype" w:cs="Times New Roman"/>
                <w:lang w:eastAsia="es-MX"/>
              </w:rPr>
              <w:t>ATENTAMENTE</w:t>
            </w:r>
          </w:p>
        </w:tc>
      </w:tr>
      <w:tr w:rsidR="0066720E" w:rsidRPr="00BC0141" w14:paraId="284DB1DA" w14:textId="77777777" w:rsidTr="0066720E">
        <w:trPr>
          <w:trHeight w:val="225"/>
          <w:tblCellSpacing w:w="0" w:type="dxa"/>
        </w:trPr>
        <w:tc>
          <w:tcPr>
            <w:tcW w:w="8804" w:type="dxa"/>
            <w:vAlign w:val="center"/>
            <w:hideMark/>
          </w:tcPr>
          <w:p w14:paraId="153834C9" w14:textId="77777777" w:rsidR="0066720E" w:rsidRPr="00BC0141" w:rsidRDefault="0066720E" w:rsidP="0066720E">
            <w:pPr>
              <w:spacing w:after="0" w:line="276" w:lineRule="auto"/>
              <w:jc w:val="center"/>
              <w:rPr>
                <w:rFonts w:ascii="Palatino Linotype" w:eastAsia="Times New Roman" w:hAnsi="Palatino Linotype" w:cs="Times New Roman"/>
                <w:lang w:eastAsia="es-MX"/>
              </w:rPr>
            </w:pPr>
          </w:p>
        </w:tc>
      </w:tr>
      <w:tr w:rsidR="0066720E" w:rsidRPr="00BC0141" w14:paraId="4947F45E" w14:textId="77777777" w:rsidTr="0066720E">
        <w:trPr>
          <w:trHeight w:val="150"/>
          <w:tblCellSpacing w:w="0" w:type="dxa"/>
        </w:trPr>
        <w:tc>
          <w:tcPr>
            <w:tcW w:w="8804" w:type="dxa"/>
            <w:vAlign w:val="center"/>
            <w:hideMark/>
          </w:tcPr>
          <w:p w14:paraId="47ACBFD4" w14:textId="77777777" w:rsidR="0066720E" w:rsidRPr="00BC0141" w:rsidRDefault="0066720E" w:rsidP="0066720E">
            <w:pPr>
              <w:spacing w:after="0" w:line="276" w:lineRule="auto"/>
              <w:jc w:val="center"/>
              <w:rPr>
                <w:rFonts w:ascii="Palatino Linotype" w:eastAsia="Times New Roman" w:hAnsi="Palatino Linotype" w:cs="Times New Roman"/>
                <w:lang w:eastAsia="es-MX"/>
              </w:rPr>
            </w:pPr>
            <w:r w:rsidRPr="00BC0141">
              <w:rPr>
                <w:rFonts w:ascii="Palatino Linotype" w:eastAsia="Times New Roman" w:hAnsi="Palatino Linotype" w:cs="Times New Roman"/>
                <w:lang w:eastAsia="es-MX"/>
              </w:rPr>
              <w:t>MARÍA ISABEL CISNEROS MÁRQUEZ</w:t>
            </w:r>
          </w:p>
        </w:tc>
      </w:tr>
    </w:tbl>
    <w:p w14:paraId="7AD6A07B" w14:textId="77777777" w:rsidR="00160976" w:rsidRPr="00BC0141" w:rsidRDefault="00160976" w:rsidP="00160976">
      <w:pPr>
        <w:spacing w:after="0" w:line="360" w:lineRule="auto"/>
        <w:ind w:right="34"/>
        <w:contextualSpacing/>
        <w:jc w:val="both"/>
        <w:rPr>
          <w:rFonts w:ascii="Palatino Linotype" w:eastAsia="MS Mincho" w:hAnsi="Palatino Linotype" w:cs="Arial"/>
          <w:sz w:val="24"/>
          <w:lang w:val="es-ES_tradnl" w:eastAsia="es-ES"/>
        </w:rPr>
      </w:pPr>
    </w:p>
    <w:p w14:paraId="7D2797BA" w14:textId="14253681" w:rsidR="00464033" w:rsidRPr="00BC0141" w:rsidRDefault="00351415" w:rsidP="00160976">
      <w:pPr>
        <w:numPr>
          <w:ilvl w:val="0"/>
          <w:numId w:val="2"/>
        </w:numPr>
        <w:spacing w:after="0" w:line="360" w:lineRule="auto"/>
        <w:ind w:left="0" w:right="34" w:firstLine="0"/>
        <w:contextualSpacing/>
        <w:jc w:val="both"/>
        <w:rPr>
          <w:rFonts w:ascii="Palatino Linotype" w:eastAsia="MS Mincho" w:hAnsi="Palatino Linotype" w:cs="Arial"/>
          <w:sz w:val="24"/>
          <w:lang w:val="es-ES_tradnl" w:eastAsia="es-ES"/>
        </w:rPr>
      </w:pPr>
      <w:r w:rsidRPr="00BC0141">
        <w:rPr>
          <w:rFonts w:ascii="Palatino Linotype" w:eastAsia="MS Mincho" w:hAnsi="Palatino Linotype" w:cs="Arial"/>
          <w:sz w:val="24"/>
          <w:lang w:val="es-ES_tradnl" w:eastAsia="es-ES"/>
        </w:rPr>
        <w:t>Adjuntando para tal efect</w:t>
      </w:r>
      <w:r w:rsidR="00B63653" w:rsidRPr="00BC0141">
        <w:rPr>
          <w:rFonts w:ascii="Palatino Linotype" w:eastAsia="MS Mincho" w:hAnsi="Palatino Linotype" w:cs="Arial"/>
          <w:sz w:val="24"/>
          <w:lang w:val="es-ES_tradnl" w:eastAsia="es-ES"/>
        </w:rPr>
        <w:t>o</w:t>
      </w:r>
      <w:r w:rsidR="00193B5C" w:rsidRPr="00BC0141">
        <w:rPr>
          <w:rFonts w:ascii="Palatino Linotype" w:eastAsia="MS Mincho" w:hAnsi="Palatino Linotype" w:cs="Arial"/>
          <w:sz w:val="24"/>
          <w:lang w:val="es-ES_tradnl" w:eastAsia="es-ES"/>
        </w:rPr>
        <w:t xml:space="preserve"> </w:t>
      </w:r>
      <w:r w:rsidR="007E426F" w:rsidRPr="00BC0141">
        <w:rPr>
          <w:rFonts w:ascii="Palatino Linotype" w:eastAsia="MS Mincho" w:hAnsi="Palatino Linotype" w:cs="Arial"/>
          <w:sz w:val="24"/>
          <w:lang w:val="es-ES_tradnl" w:eastAsia="es-ES"/>
        </w:rPr>
        <w:t xml:space="preserve">dos </w:t>
      </w:r>
      <w:r w:rsidR="00464033" w:rsidRPr="00BC0141">
        <w:rPr>
          <w:rFonts w:ascii="Palatino Linotype" w:eastAsia="MS Mincho" w:hAnsi="Palatino Linotype" w:cs="Arial"/>
          <w:sz w:val="24"/>
          <w:lang w:val="es-ES_tradnl" w:eastAsia="es-ES"/>
        </w:rPr>
        <w:t>(02) archivos que contienen lo siguiente:</w:t>
      </w:r>
    </w:p>
    <w:p w14:paraId="2395B462" w14:textId="77777777" w:rsidR="00193B5C" w:rsidRPr="00BC0141" w:rsidRDefault="00193B5C" w:rsidP="00160976">
      <w:pPr>
        <w:spacing w:after="0" w:line="360" w:lineRule="auto"/>
        <w:ind w:left="567" w:right="567"/>
        <w:contextualSpacing/>
        <w:jc w:val="both"/>
        <w:rPr>
          <w:rFonts w:ascii="Palatino Linotype" w:eastAsia="MS Mincho" w:hAnsi="Palatino Linotype" w:cs="Arial"/>
          <w:b/>
          <w:bCs/>
          <w:sz w:val="24"/>
          <w:lang w:val="es-ES_tradnl" w:eastAsia="es-ES"/>
        </w:rPr>
      </w:pPr>
    </w:p>
    <w:p w14:paraId="7165E42E" w14:textId="18498136" w:rsidR="002342DD" w:rsidRPr="00BC0141" w:rsidRDefault="002342DD" w:rsidP="002342DD">
      <w:pPr>
        <w:spacing w:after="0" w:line="360" w:lineRule="auto"/>
        <w:ind w:left="567" w:right="567"/>
        <w:contextualSpacing/>
        <w:jc w:val="both"/>
        <w:rPr>
          <w:rFonts w:ascii="Palatino Linotype" w:eastAsia="MS Mincho" w:hAnsi="Palatino Linotype" w:cs="Arial"/>
          <w:lang w:val="es-ES_tradnl" w:eastAsia="es-ES"/>
        </w:rPr>
      </w:pPr>
      <w:bookmarkStart w:id="2" w:name="_Hlk36662789"/>
      <w:r w:rsidRPr="00BC0141">
        <w:rPr>
          <w:rFonts w:ascii="Palatino Linotype" w:eastAsia="MS Mincho" w:hAnsi="Palatino Linotype" w:cs="Arial"/>
          <w:b/>
          <w:bCs/>
          <w:lang w:val="es-ES_tradnl" w:eastAsia="es-ES"/>
        </w:rPr>
        <w:t xml:space="preserve">ACUERDO DE INEXISTENCIA-C-T-SO06-003-2020.pdf. </w:t>
      </w:r>
      <w:r w:rsidRPr="00BC0141">
        <w:rPr>
          <w:rFonts w:ascii="Palatino Linotype" w:eastAsia="MS Mincho" w:hAnsi="Palatino Linotype" w:cs="Arial"/>
          <w:lang w:val="es-ES_tradnl" w:eastAsia="es-ES"/>
        </w:rPr>
        <w:t xml:space="preserve">Archivo en formato PDF, cuyo contenido versa en el Acuerdo de Inexistencia, del Acta firmada entre </w:t>
      </w:r>
      <w:proofErr w:type="spellStart"/>
      <w:r w:rsidRPr="00BC0141">
        <w:rPr>
          <w:rFonts w:ascii="Palatino Linotype" w:eastAsia="MS Mincho" w:hAnsi="Palatino Linotype" w:cs="Arial"/>
          <w:lang w:val="es-ES_tradnl" w:eastAsia="es-ES"/>
        </w:rPr>
        <w:t>Operagua</w:t>
      </w:r>
      <w:proofErr w:type="spellEnd"/>
      <w:r w:rsidRPr="00BC0141">
        <w:rPr>
          <w:rFonts w:ascii="Palatino Linotype" w:eastAsia="MS Mincho" w:hAnsi="Palatino Linotype" w:cs="Arial"/>
          <w:lang w:val="es-ES_tradnl" w:eastAsia="es-ES"/>
        </w:rPr>
        <w:t xml:space="preserve"> y la comisión del Agua del Estado de México (CAEM) en el año 2019 pata la recepción de los colectores marginales sur y norte de la Presa Guadalupe, asignada con el número de solicitud de información 00121/OASCUATIZC/IP/2019.</w:t>
      </w:r>
    </w:p>
    <w:p w14:paraId="56EEC1DE" w14:textId="77777777" w:rsidR="000C2CC6" w:rsidRPr="00BC0141" w:rsidRDefault="000C2CC6" w:rsidP="002342DD">
      <w:pPr>
        <w:spacing w:after="0" w:line="360" w:lineRule="auto"/>
        <w:ind w:left="567" w:right="567"/>
        <w:contextualSpacing/>
        <w:jc w:val="both"/>
        <w:rPr>
          <w:rFonts w:ascii="Palatino Linotype" w:eastAsia="MS Mincho" w:hAnsi="Palatino Linotype" w:cs="Arial"/>
          <w:sz w:val="24"/>
          <w:szCs w:val="24"/>
          <w:lang w:val="es-ES_tradnl" w:eastAsia="es-ES"/>
        </w:rPr>
      </w:pPr>
    </w:p>
    <w:p w14:paraId="1B8B8A04" w14:textId="1F5FC612" w:rsidR="00464033" w:rsidRPr="00BC0141" w:rsidRDefault="002342DD" w:rsidP="002342DD">
      <w:pPr>
        <w:spacing w:after="0" w:line="360" w:lineRule="auto"/>
        <w:ind w:left="567" w:right="567"/>
        <w:contextualSpacing/>
        <w:jc w:val="both"/>
        <w:rPr>
          <w:rFonts w:ascii="Palatino Linotype" w:eastAsia="MS Mincho" w:hAnsi="Palatino Linotype" w:cs="Arial"/>
          <w:b/>
          <w:bCs/>
          <w:lang w:val="es-ES_tradnl" w:eastAsia="es-ES"/>
        </w:rPr>
      </w:pPr>
      <w:r w:rsidRPr="00BC0141">
        <w:rPr>
          <w:rFonts w:ascii="Palatino Linotype" w:eastAsia="MS Mincho" w:hAnsi="Palatino Linotype" w:cs="Arial"/>
          <w:b/>
          <w:bCs/>
          <w:lang w:val="es-ES_tradnl" w:eastAsia="es-ES"/>
        </w:rPr>
        <w:t xml:space="preserve">0005-2020.pdf. </w:t>
      </w:r>
      <w:r w:rsidR="00EF364E" w:rsidRPr="00BC0141">
        <w:rPr>
          <w:rFonts w:ascii="Palatino Linotype" w:eastAsia="MS Mincho" w:hAnsi="Palatino Linotype" w:cs="Arial"/>
          <w:lang w:val="es-ES_tradnl" w:eastAsia="es-ES"/>
        </w:rPr>
        <w:t xml:space="preserve"> </w:t>
      </w:r>
      <w:r w:rsidR="008951B3" w:rsidRPr="00BC0141">
        <w:rPr>
          <w:rFonts w:ascii="Palatino Linotype" w:eastAsia="MS Mincho" w:hAnsi="Palatino Linotype" w:cs="Arial"/>
          <w:lang w:val="es-ES_tradnl" w:eastAsia="es-ES"/>
        </w:rPr>
        <w:t xml:space="preserve">Archivo en formato PDF, cuyo contenido versa en un oficio, de número DCOH/0167/2020, de fecha veintiuno (21) de febrero de dos mil veinte, signado por </w:t>
      </w:r>
      <w:r w:rsidR="007302BE" w:rsidRPr="00BC0141">
        <w:rPr>
          <w:rFonts w:ascii="Palatino Linotype" w:eastAsia="MS Mincho" w:hAnsi="Palatino Linotype" w:cs="Arial"/>
          <w:lang w:val="es-ES_tradnl" w:eastAsia="es-ES"/>
        </w:rPr>
        <w:t xml:space="preserve">el Director de Construcción y Operación Hidráulica, mediante el cual hace del conocimiento del solicitante que existe un Acuerdo de Inexistencia aprobado por el Comité de Transparencia del Organismo. </w:t>
      </w:r>
    </w:p>
    <w:bookmarkEnd w:id="2"/>
    <w:p w14:paraId="1ED5FE30" w14:textId="77777777" w:rsidR="00EF364E" w:rsidRPr="00BC0141" w:rsidRDefault="00EF364E" w:rsidP="00160976">
      <w:pPr>
        <w:spacing w:after="0" w:line="360" w:lineRule="auto"/>
        <w:ind w:left="567" w:right="567"/>
        <w:contextualSpacing/>
        <w:jc w:val="both"/>
        <w:rPr>
          <w:rFonts w:ascii="Palatino Linotype" w:eastAsia="MS Mincho" w:hAnsi="Palatino Linotype" w:cs="Arial"/>
          <w:lang w:val="es-ES_tradnl" w:eastAsia="es-ES"/>
        </w:rPr>
      </w:pPr>
    </w:p>
    <w:p w14:paraId="068D8BAD" w14:textId="22F3A138" w:rsidR="002C6BBC" w:rsidRPr="00BC0141" w:rsidRDefault="002C6BBC" w:rsidP="00160976">
      <w:pPr>
        <w:numPr>
          <w:ilvl w:val="0"/>
          <w:numId w:val="2"/>
        </w:numPr>
        <w:spacing w:after="0" w:line="360" w:lineRule="auto"/>
        <w:ind w:left="0" w:firstLine="0"/>
        <w:contextualSpacing/>
        <w:jc w:val="both"/>
        <w:rPr>
          <w:rFonts w:ascii="Palatino Linotype" w:eastAsia="MS Mincho" w:hAnsi="Palatino Linotype" w:cs="Arial"/>
          <w:i/>
          <w:lang w:val="es-ES_tradnl" w:eastAsia="es-ES"/>
        </w:rPr>
      </w:pPr>
      <w:r w:rsidRPr="00BC0141">
        <w:rPr>
          <w:rFonts w:ascii="Palatino Linotype" w:eastAsia="Times New Roman" w:hAnsi="Palatino Linotype" w:cs="Arial"/>
          <w:sz w:val="24"/>
          <w:szCs w:val="24"/>
          <w:lang w:val="es-ES" w:eastAsia="es-ES"/>
        </w:rPr>
        <w:t>El particular, en fecha</w:t>
      </w:r>
      <w:r w:rsidR="00A65A4B" w:rsidRPr="00BC0141">
        <w:rPr>
          <w:rFonts w:ascii="Palatino Linotype" w:eastAsia="Times New Roman" w:hAnsi="Palatino Linotype" w:cs="Arial"/>
          <w:sz w:val="24"/>
          <w:szCs w:val="24"/>
          <w:lang w:val="es-ES" w:eastAsia="es-ES"/>
        </w:rPr>
        <w:t xml:space="preserve"> </w:t>
      </w:r>
      <w:r w:rsidR="007302BE" w:rsidRPr="00BC0141">
        <w:rPr>
          <w:rFonts w:ascii="Palatino Linotype" w:eastAsia="Times New Roman" w:hAnsi="Palatino Linotype" w:cs="Arial"/>
          <w:sz w:val="24"/>
          <w:szCs w:val="24"/>
          <w:lang w:val="es-ES" w:eastAsia="es-ES"/>
        </w:rPr>
        <w:t>veintiocho</w:t>
      </w:r>
      <w:r w:rsidR="00D57108" w:rsidRPr="00BC0141">
        <w:rPr>
          <w:rFonts w:ascii="Palatino Linotype" w:eastAsia="Times New Roman" w:hAnsi="Palatino Linotype" w:cs="Arial"/>
          <w:sz w:val="24"/>
          <w:szCs w:val="24"/>
          <w:lang w:val="es-ES" w:eastAsia="es-ES"/>
        </w:rPr>
        <w:t xml:space="preserve"> </w:t>
      </w:r>
      <w:r w:rsidR="00A65A4B" w:rsidRPr="00BC0141">
        <w:rPr>
          <w:rFonts w:ascii="Palatino Linotype" w:eastAsia="Times New Roman" w:hAnsi="Palatino Linotype" w:cs="Arial"/>
          <w:sz w:val="24"/>
          <w:szCs w:val="24"/>
          <w:lang w:val="es-ES" w:eastAsia="es-ES"/>
        </w:rPr>
        <w:t>(</w:t>
      </w:r>
      <w:r w:rsidR="007302BE" w:rsidRPr="00BC0141">
        <w:rPr>
          <w:rFonts w:ascii="Palatino Linotype" w:eastAsia="Times New Roman" w:hAnsi="Palatino Linotype" w:cs="Arial"/>
          <w:sz w:val="24"/>
          <w:szCs w:val="24"/>
          <w:lang w:val="es-ES" w:eastAsia="es-ES"/>
        </w:rPr>
        <w:t>28</w:t>
      </w:r>
      <w:r w:rsidRPr="00BC0141">
        <w:rPr>
          <w:rFonts w:ascii="Palatino Linotype" w:eastAsia="Times New Roman" w:hAnsi="Palatino Linotype" w:cs="Arial"/>
          <w:sz w:val="24"/>
          <w:szCs w:val="24"/>
          <w:lang w:val="es-ES" w:eastAsia="es-ES"/>
        </w:rPr>
        <w:t xml:space="preserve">) de </w:t>
      </w:r>
      <w:r w:rsidR="00A61621" w:rsidRPr="00BC0141">
        <w:rPr>
          <w:rFonts w:ascii="Palatino Linotype" w:eastAsia="Times New Roman" w:hAnsi="Palatino Linotype" w:cs="Arial"/>
          <w:sz w:val="24"/>
          <w:szCs w:val="24"/>
          <w:lang w:val="es-ES" w:eastAsia="es-ES"/>
        </w:rPr>
        <w:t>febrero</w:t>
      </w:r>
      <w:r w:rsidR="00D57108" w:rsidRPr="00BC0141">
        <w:rPr>
          <w:rFonts w:ascii="Palatino Linotype" w:eastAsia="Times New Roman" w:hAnsi="Palatino Linotype" w:cs="Arial"/>
          <w:sz w:val="24"/>
          <w:szCs w:val="24"/>
          <w:lang w:val="es-ES" w:eastAsia="es-ES"/>
        </w:rPr>
        <w:t xml:space="preserve"> </w:t>
      </w:r>
      <w:r w:rsidR="00A61621" w:rsidRPr="00BC0141">
        <w:rPr>
          <w:rFonts w:ascii="Palatino Linotype" w:eastAsia="Times New Roman" w:hAnsi="Palatino Linotype" w:cs="Arial"/>
          <w:sz w:val="24"/>
          <w:szCs w:val="24"/>
          <w:lang w:val="es-ES" w:eastAsia="es-ES"/>
        </w:rPr>
        <w:t>de</w:t>
      </w:r>
      <w:r w:rsidR="00D57108" w:rsidRPr="00BC0141">
        <w:rPr>
          <w:rFonts w:ascii="Palatino Linotype" w:eastAsia="Times New Roman" w:hAnsi="Palatino Linotype" w:cs="Arial"/>
          <w:sz w:val="24"/>
          <w:szCs w:val="24"/>
          <w:lang w:val="es-ES" w:eastAsia="es-ES"/>
        </w:rPr>
        <w:t xml:space="preserve"> dos mil </w:t>
      </w:r>
      <w:r w:rsidR="00A61621" w:rsidRPr="00BC0141">
        <w:rPr>
          <w:rFonts w:ascii="Palatino Linotype" w:eastAsia="Times New Roman" w:hAnsi="Palatino Linotype" w:cs="Arial"/>
          <w:sz w:val="24"/>
          <w:szCs w:val="24"/>
          <w:lang w:val="es-ES" w:eastAsia="es-ES"/>
        </w:rPr>
        <w:t>veinte,</w:t>
      </w:r>
      <w:r w:rsidRPr="00BC0141">
        <w:rPr>
          <w:rFonts w:ascii="Palatino Linotype" w:eastAsia="Times New Roman" w:hAnsi="Palatino Linotype" w:cs="Arial"/>
          <w:sz w:val="24"/>
          <w:szCs w:val="24"/>
          <w:lang w:val="es-ES" w:eastAsia="es-ES"/>
        </w:rPr>
        <w:t xml:space="preserve"> estando en tiempo y forma, interpuso </w:t>
      </w:r>
      <w:r w:rsidR="00941371" w:rsidRPr="00BC0141">
        <w:rPr>
          <w:rFonts w:ascii="Palatino Linotype" w:eastAsia="Times New Roman" w:hAnsi="Palatino Linotype" w:cs="Arial"/>
          <w:sz w:val="24"/>
          <w:szCs w:val="24"/>
          <w:lang w:val="es-ES" w:eastAsia="es-ES"/>
        </w:rPr>
        <w:t>el</w:t>
      </w:r>
      <w:r w:rsidRPr="00BC0141">
        <w:rPr>
          <w:rFonts w:ascii="Palatino Linotype" w:eastAsia="Times New Roman" w:hAnsi="Palatino Linotype" w:cs="Arial"/>
          <w:sz w:val="24"/>
          <w:szCs w:val="24"/>
          <w:lang w:val="es-ES" w:eastAsia="es-ES"/>
        </w:rPr>
        <w:t xml:space="preserve"> de </w:t>
      </w:r>
      <w:r w:rsidR="00DD2750" w:rsidRPr="00BC0141">
        <w:rPr>
          <w:rFonts w:ascii="Palatino Linotype" w:eastAsia="Times New Roman" w:hAnsi="Palatino Linotype" w:cs="Arial"/>
          <w:sz w:val="24"/>
          <w:szCs w:val="24"/>
          <w:lang w:val="es-ES" w:eastAsia="es-ES"/>
        </w:rPr>
        <w:t>revisión que al rubro se indica</w:t>
      </w:r>
      <w:r w:rsidRPr="00BC0141">
        <w:rPr>
          <w:rFonts w:ascii="Palatino Linotype" w:eastAsia="Times New Roman" w:hAnsi="Palatino Linotype" w:cs="Arial"/>
          <w:sz w:val="24"/>
          <w:szCs w:val="24"/>
          <w:lang w:val="es-ES" w:eastAsia="es-ES"/>
        </w:rPr>
        <w:t>, en contra de la</w:t>
      </w:r>
      <w:r w:rsidR="00DD2750" w:rsidRPr="00BC0141">
        <w:rPr>
          <w:rFonts w:ascii="Palatino Linotype" w:eastAsia="Times New Roman" w:hAnsi="Palatino Linotype" w:cs="Arial"/>
          <w:sz w:val="24"/>
          <w:szCs w:val="24"/>
          <w:lang w:val="es-ES" w:eastAsia="es-ES"/>
        </w:rPr>
        <w:t xml:space="preserve"> respuesta</w:t>
      </w:r>
      <w:r w:rsidRPr="00BC0141">
        <w:rPr>
          <w:rFonts w:ascii="Palatino Linotype" w:eastAsia="Times New Roman" w:hAnsi="Palatino Linotype" w:cs="Arial"/>
          <w:sz w:val="24"/>
          <w:szCs w:val="24"/>
          <w:lang w:val="es-ES" w:eastAsia="es-ES"/>
        </w:rPr>
        <w:t xml:space="preserve"> del sujeto obligado, señalando </w:t>
      </w:r>
      <w:r w:rsidR="000C7405" w:rsidRPr="00BC0141">
        <w:rPr>
          <w:rFonts w:ascii="Palatino Linotype" w:eastAsia="Times New Roman" w:hAnsi="Palatino Linotype" w:cs="Arial"/>
          <w:sz w:val="24"/>
          <w:szCs w:val="24"/>
          <w:lang w:val="es-ES" w:eastAsia="es-ES"/>
        </w:rPr>
        <w:t>como</w:t>
      </w:r>
      <w:r w:rsidR="00A61621" w:rsidRPr="00BC0141">
        <w:rPr>
          <w:rFonts w:ascii="Palatino Linotype" w:eastAsia="Times New Roman" w:hAnsi="Palatino Linotype" w:cs="Arial"/>
          <w:sz w:val="24"/>
          <w:szCs w:val="24"/>
          <w:lang w:val="es-ES" w:eastAsia="es-ES"/>
        </w:rPr>
        <w:t>:</w:t>
      </w:r>
    </w:p>
    <w:p w14:paraId="38EE3005" w14:textId="77777777" w:rsidR="00160976" w:rsidRPr="00BC0141" w:rsidRDefault="00160976" w:rsidP="00160976">
      <w:pPr>
        <w:spacing w:after="0" w:line="360" w:lineRule="auto"/>
        <w:contextualSpacing/>
        <w:jc w:val="both"/>
        <w:rPr>
          <w:rFonts w:ascii="Palatino Linotype" w:eastAsia="MS Mincho" w:hAnsi="Palatino Linotype" w:cs="Arial"/>
          <w:i/>
          <w:lang w:val="es-ES_tradnl" w:eastAsia="es-ES"/>
        </w:rPr>
      </w:pPr>
    </w:p>
    <w:p w14:paraId="1093A2F2" w14:textId="209045E8" w:rsidR="00A612C0" w:rsidRPr="00BC0141" w:rsidRDefault="00792776" w:rsidP="007302BE">
      <w:pPr>
        <w:numPr>
          <w:ilvl w:val="0"/>
          <w:numId w:val="3"/>
        </w:numPr>
        <w:tabs>
          <w:tab w:val="left" w:pos="8647"/>
        </w:tabs>
        <w:spacing w:after="0" w:line="360" w:lineRule="auto"/>
        <w:ind w:left="851" w:right="567"/>
        <w:contextualSpacing/>
        <w:jc w:val="both"/>
        <w:rPr>
          <w:rFonts w:ascii="Palatino Linotype" w:eastAsia="MS Mincho" w:hAnsi="Palatino Linotype" w:cs="Times New Roman"/>
          <w:i/>
          <w:lang w:val="es-ES_tradnl" w:eastAsia="es-ES"/>
        </w:rPr>
      </w:pPr>
      <w:r w:rsidRPr="00BC0141">
        <w:rPr>
          <w:rFonts w:ascii="Palatino Linotype" w:eastAsia="MS Gothic" w:hAnsi="Palatino Linotype" w:cs="Times New Roman"/>
          <w:b/>
          <w:lang w:val="es-ES"/>
        </w:rPr>
        <w:t>Acto impugnado</w:t>
      </w:r>
      <w:r w:rsidRPr="00BC0141">
        <w:rPr>
          <w:rFonts w:ascii="Palatino Linotype" w:eastAsia="MS Mincho" w:hAnsi="Palatino Linotype" w:cs="Times New Roman"/>
          <w:lang w:val="es-ES_tradnl" w:eastAsia="es-ES"/>
        </w:rPr>
        <w:t>: “</w:t>
      </w:r>
      <w:r w:rsidR="007302BE" w:rsidRPr="00BC0141">
        <w:rPr>
          <w:rFonts w:ascii="Palatino Linotype" w:eastAsia="MS Mincho" w:hAnsi="Palatino Linotype" w:cs="Times New Roman"/>
          <w:i/>
          <w:lang w:eastAsia="es-ES"/>
        </w:rPr>
        <w:t xml:space="preserve">Hola, 1) la recepción por parte de </w:t>
      </w:r>
      <w:proofErr w:type="spellStart"/>
      <w:r w:rsidR="007302BE" w:rsidRPr="00BC0141">
        <w:rPr>
          <w:rFonts w:ascii="Palatino Linotype" w:eastAsia="MS Mincho" w:hAnsi="Palatino Linotype" w:cs="Times New Roman"/>
          <w:i/>
          <w:lang w:eastAsia="es-ES"/>
        </w:rPr>
        <w:t>Operagua</w:t>
      </w:r>
      <w:proofErr w:type="spellEnd"/>
      <w:r w:rsidR="007302BE" w:rsidRPr="00BC0141">
        <w:rPr>
          <w:rFonts w:ascii="Palatino Linotype" w:eastAsia="MS Mincho" w:hAnsi="Palatino Linotype" w:cs="Times New Roman"/>
          <w:i/>
          <w:lang w:eastAsia="es-ES"/>
        </w:rPr>
        <w:t xml:space="preserve"> del colector sur o del colector norte de la Presa de Guadalupe fue publicada el 28 de octubre de 2019 por el mismo Ayuntamiento de Cuautitlán Izcalli en su página de Facebook, según consta en la siguiente dirección de internet: </w:t>
      </w:r>
      <w:r w:rsidR="007302BE" w:rsidRPr="00BC0141">
        <w:rPr>
          <w:rFonts w:ascii="Palatino Linotype" w:eastAsia="MS Mincho" w:hAnsi="Palatino Linotype" w:cs="Times New Roman"/>
          <w:i/>
          <w:lang w:eastAsia="es-ES"/>
        </w:rPr>
        <w:lastRenderedPageBreak/>
        <w:t xml:space="preserve">https://www.facebook.com/CIzcalli2019/posts/2771341026232928 en donde además fueron tomadas fotografías de las personas que firmaron el acta de recepción de dicho colector el 28 de octubre de 2019 como son el Director General de </w:t>
      </w:r>
      <w:proofErr w:type="spellStart"/>
      <w:r w:rsidR="007302BE" w:rsidRPr="00BC0141">
        <w:rPr>
          <w:rFonts w:ascii="Palatino Linotype" w:eastAsia="MS Mincho" w:hAnsi="Palatino Linotype" w:cs="Times New Roman"/>
          <w:i/>
          <w:lang w:eastAsia="es-ES"/>
        </w:rPr>
        <w:t>Operagua</w:t>
      </w:r>
      <w:proofErr w:type="spellEnd"/>
      <w:r w:rsidR="007302BE" w:rsidRPr="00BC0141">
        <w:rPr>
          <w:rFonts w:ascii="Palatino Linotype" w:eastAsia="MS Mincho" w:hAnsi="Palatino Linotype" w:cs="Times New Roman"/>
          <w:i/>
          <w:lang w:eastAsia="es-ES"/>
        </w:rPr>
        <w:t xml:space="preserve"> (C. Martín Guerrero Baeza) y el Presidente municipal de Cuautitlán Izcalli (C. Ricardo Núñez Ayala). 2) Por otra parte, el comité de transparencia de </w:t>
      </w:r>
      <w:proofErr w:type="spellStart"/>
      <w:r w:rsidR="007302BE" w:rsidRPr="00BC0141">
        <w:rPr>
          <w:rFonts w:ascii="Palatino Linotype" w:eastAsia="MS Mincho" w:hAnsi="Palatino Linotype" w:cs="Times New Roman"/>
          <w:i/>
          <w:lang w:eastAsia="es-ES"/>
        </w:rPr>
        <w:t>operagua</w:t>
      </w:r>
      <w:proofErr w:type="spellEnd"/>
      <w:r w:rsidR="007302BE" w:rsidRPr="00BC0141">
        <w:rPr>
          <w:rFonts w:ascii="Palatino Linotype" w:eastAsia="MS Mincho" w:hAnsi="Palatino Linotype" w:cs="Times New Roman"/>
          <w:i/>
          <w:lang w:eastAsia="es-ES"/>
        </w:rPr>
        <w:t xml:space="preserve"> acordó la inexistencia en relación con la solicitud 00121/OASCUAUTIZ/IP/2019 mientras que a mi solicitud le fue asignado el folio 00005/OASCUAUTIZ/IP/2020 Muchas gracias</w:t>
      </w:r>
      <w:r w:rsidRPr="00BC0141">
        <w:rPr>
          <w:rFonts w:ascii="Palatino Linotype" w:eastAsia="MS Mincho" w:hAnsi="Palatino Linotype" w:cs="Times New Roman"/>
          <w:i/>
          <w:lang w:val="es-ES_tradnl" w:eastAsia="es-ES"/>
        </w:rPr>
        <w:t>”</w:t>
      </w:r>
      <w:r w:rsidR="004653A7" w:rsidRPr="00BC0141">
        <w:rPr>
          <w:rFonts w:ascii="Palatino Linotype" w:eastAsia="MS Mincho" w:hAnsi="Palatino Linotype" w:cs="Times New Roman"/>
          <w:i/>
          <w:lang w:val="es-ES_tradnl" w:eastAsia="es-ES"/>
        </w:rPr>
        <w:t xml:space="preserve">. </w:t>
      </w:r>
      <w:r w:rsidRPr="00BC0141">
        <w:rPr>
          <w:rFonts w:ascii="Palatino Linotype" w:eastAsia="MS Mincho" w:hAnsi="Palatino Linotype" w:cs="Times New Roman"/>
          <w:i/>
          <w:lang w:val="es-ES_tradnl" w:eastAsia="es-ES"/>
        </w:rPr>
        <w:t>(Sic)</w:t>
      </w:r>
    </w:p>
    <w:p w14:paraId="59D68A1B" w14:textId="77777777" w:rsidR="000C2CC6" w:rsidRPr="00BC0141" w:rsidRDefault="000C2CC6" w:rsidP="000C2CC6">
      <w:pPr>
        <w:tabs>
          <w:tab w:val="left" w:pos="8647"/>
        </w:tabs>
        <w:spacing w:after="0" w:line="360" w:lineRule="auto"/>
        <w:ind w:left="851" w:right="567"/>
        <w:contextualSpacing/>
        <w:jc w:val="both"/>
        <w:rPr>
          <w:rFonts w:ascii="Palatino Linotype" w:eastAsia="MS Mincho" w:hAnsi="Palatino Linotype" w:cs="Times New Roman"/>
          <w:i/>
          <w:lang w:val="es-ES_tradnl" w:eastAsia="es-ES"/>
        </w:rPr>
      </w:pPr>
    </w:p>
    <w:p w14:paraId="0ADECB66" w14:textId="1A4A8D7E" w:rsidR="004F6F41" w:rsidRPr="00BC0141" w:rsidRDefault="00792776" w:rsidP="00160976">
      <w:pPr>
        <w:numPr>
          <w:ilvl w:val="0"/>
          <w:numId w:val="3"/>
        </w:numPr>
        <w:tabs>
          <w:tab w:val="left" w:pos="8647"/>
        </w:tabs>
        <w:spacing w:after="0" w:line="360" w:lineRule="auto"/>
        <w:ind w:left="851" w:right="567"/>
        <w:contextualSpacing/>
        <w:jc w:val="both"/>
        <w:rPr>
          <w:rFonts w:ascii="Palatino Linotype" w:eastAsia="MS Mincho" w:hAnsi="Palatino Linotype" w:cs="Times New Roman"/>
          <w:lang w:val="es-ES_tradnl" w:eastAsia="es-ES"/>
        </w:rPr>
      </w:pPr>
      <w:r w:rsidRPr="00BC0141">
        <w:rPr>
          <w:rFonts w:ascii="Palatino Linotype" w:eastAsia="MS Gothic" w:hAnsi="Palatino Linotype" w:cs="Times New Roman"/>
          <w:b/>
          <w:lang w:val="es-ES"/>
        </w:rPr>
        <w:t>Razones o Motivos de inconformidad</w:t>
      </w:r>
      <w:r w:rsidRPr="00BC0141">
        <w:rPr>
          <w:rFonts w:ascii="Palatino Linotype" w:eastAsia="MS Mincho" w:hAnsi="Palatino Linotype" w:cs="Times New Roman"/>
          <w:lang w:val="es-ES_tradnl" w:eastAsia="es-ES"/>
        </w:rPr>
        <w:t xml:space="preserve">: </w:t>
      </w:r>
      <w:bookmarkStart w:id="3" w:name="_Hlk20398933"/>
      <w:r w:rsidR="002F5A1C" w:rsidRPr="00BC0141">
        <w:rPr>
          <w:rFonts w:ascii="Palatino Linotype" w:eastAsia="MS Mincho" w:hAnsi="Palatino Linotype" w:cs="Times New Roman"/>
          <w:lang w:val="es-ES_tradnl" w:eastAsia="es-ES"/>
        </w:rPr>
        <w:t>“</w:t>
      </w:r>
      <w:r w:rsidR="007302BE" w:rsidRPr="00BC0141">
        <w:rPr>
          <w:rFonts w:ascii="Palatino Linotype" w:eastAsia="MS Mincho" w:hAnsi="Palatino Linotype" w:cs="Times New Roman"/>
          <w:i/>
          <w:lang w:eastAsia="es-ES"/>
        </w:rPr>
        <w:t xml:space="preserve">Hola, 1) la recepción por parte de </w:t>
      </w:r>
      <w:proofErr w:type="spellStart"/>
      <w:r w:rsidR="007302BE" w:rsidRPr="00BC0141">
        <w:rPr>
          <w:rFonts w:ascii="Palatino Linotype" w:eastAsia="MS Mincho" w:hAnsi="Palatino Linotype" w:cs="Times New Roman"/>
          <w:i/>
          <w:lang w:eastAsia="es-ES"/>
        </w:rPr>
        <w:t>Operagua</w:t>
      </w:r>
      <w:proofErr w:type="spellEnd"/>
      <w:r w:rsidR="007302BE" w:rsidRPr="00BC0141">
        <w:rPr>
          <w:rFonts w:ascii="Palatino Linotype" w:eastAsia="MS Mincho" w:hAnsi="Palatino Linotype" w:cs="Times New Roman"/>
          <w:i/>
          <w:lang w:eastAsia="es-ES"/>
        </w:rPr>
        <w:t xml:space="preserve"> del colector sur o del colector norte de la Presa de Guadalupe fue publicada el 28 de octubre de 2019 por el mismo Ayuntamiento de Cuautitlán Izcalli en su página de Facebook, según consta en la siguiente dirección de internet: https://www.facebook.com/CIzcalli2019/posts/2771341026232928 en donde además fueron tomadas fotografías de las personas que firmaron el acta de recepción de dicho colector el 28 de octubre de 2019 como son el Director General de </w:t>
      </w:r>
      <w:proofErr w:type="spellStart"/>
      <w:r w:rsidR="007302BE" w:rsidRPr="00BC0141">
        <w:rPr>
          <w:rFonts w:ascii="Palatino Linotype" w:eastAsia="MS Mincho" w:hAnsi="Palatino Linotype" w:cs="Times New Roman"/>
          <w:i/>
          <w:lang w:eastAsia="es-ES"/>
        </w:rPr>
        <w:t>Operagua</w:t>
      </w:r>
      <w:proofErr w:type="spellEnd"/>
      <w:r w:rsidR="007302BE" w:rsidRPr="00BC0141">
        <w:rPr>
          <w:rFonts w:ascii="Palatino Linotype" w:eastAsia="MS Mincho" w:hAnsi="Palatino Linotype" w:cs="Times New Roman"/>
          <w:i/>
          <w:lang w:eastAsia="es-ES"/>
        </w:rPr>
        <w:t xml:space="preserve"> (C. Martín Guerrero Baeza) y el Presidente municipal de Cuautitlán Izcalli (C. Ricardo Núñez Ayala). 2) Por otra parte, el comité de transparencia de </w:t>
      </w:r>
      <w:proofErr w:type="spellStart"/>
      <w:r w:rsidR="007302BE" w:rsidRPr="00BC0141">
        <w:rPr>
          <w:rFonts w:ascii="Palatino Linotype" w:eastAsia="MS Mincho" w:hAnsi="Palatino Linotype" w:cs="Times New Roman"/>
          <w:i/>
          <w:lang w:eastAsia="es-ES"/>
        </w:rPr>
        <w:t>operagua</w:t>
      </w:r>
      <w:proofErr w:type="spellEnd"/>
      <w:r w:rsidR="007302BE" w:rsidRPr="00BC0141">
        <w:rPr>
          <w:rFonts w:ascii="Palatino Linotype" w:eastAsia="MS Mincho" w:hAnsi="Palatino Linotype" w:cs="Times New Roman"/>
          <w:i/>
          <w:lang w:eastAsia="es-ES"/>
        </w:rPr>
        <w:t xml:space="preserve"> acordó la inexistencia en relación con la solicitud 00121/OASCUAUTIZ/IP/2019 mientras que a mi solicitud le fue asignado el folio 00005/OASCUAUTIZ/IP/2020 Muchas gracias</w:t>
      </w:r>
      <w:r w:rsidR="00193B5C" w:rsidRPr="00BC0141">
        <w:rPr>
          <w:rFonts w:ascii="Palatino Linotype" w:eastAsia="MS Mincho" w:hAnsi="Palatino Linotype" w:cs="Times New Roman"/>
          <w:i/>
          <w:lang w:eastAsia="es-ES"/>
        </w:rPr>
        <w:t xml:space="preserve">”. </w:t>
      </w:r>
      <w:r w:rsidR="00DD2750" w:rsidRPr="00BC0141">
        <w:rPr>
          <w:rFonts w:ascii="Palatino Linotype" w:eastAsia="MS Mincho" w:hAnsi="Palatino Linotype" w:cs="Times New Roman"/>
          <w:i/>
          <w:lang w:eastAsia="es-ES"/>
        </w:rPr>
        <w:t>(Sic)</w:t>
      </w:r>
      <w:bookmarkEnd w:id="3"/>
    </w:p>
    <w:p w14:paraId="202DC559" w14:textId="77777777" w:rsidR="004F6F41" w:rsidRPr="00BC0141" w:rsidRDefault="004F6F41" w:rsidP="00160976">
      <w:pPr>
        <w:tabs>
          <w:tab w:val="left" w:pos="8647"/>
        </w:tabs>
        <w:spacing w:after="0" w:line="360" w:lineRule="auto"/>
        <w:ind w:right="567"/>
        <w:contextualSpacing/>
        <w:jc w:val="both"/>
        <w:rPr>
          <w:rFonts w:ascii="Palatino Linotype" w:eastAsia="MS Mincho" w:hAnsi="Palatino Linotype" w:cs="Times New Roman"/>
          <w:lang w:val="es-ES_tradnl" w:eastAsia="es-ES"/>
        </w:rPr>
      </w:pPr>
    </w:p>
    <w:p w14:paraId="16F8B124" w14:textId="77777777" w:rsidR="00792776" w:rsidRPr="00BC0141" w:rsidRDefault="00792776" w:rsidP="00160976">
      <w:pPr>
        <w:numPr>
          <w:ilvl w:val="0"/>
          <w:numId w:val="2"/>
        </w:numPr>
        <w:tabs>
          <w:tab w:val="left" w:pos="0"/>
        </w:tabs>
        <w:spacing w:after="0" w:line="360" w:lineRule="auto"/>
        <w:ind w:left="0" w:firstLine="0"/>
        <w:contextualSpacing/>
        <w:jc w:val="both"/>
        <w:rPr>
          <w:rFonts w:ascii="Palatino Linotype" w:eastAsia="Times New Roman" w:hAnsi="Palatino Linotype" w:cs="Arial"/>
          <w:i/>
          <w:lang w:val="es-ES_tradnl" w:eastAsia="es-ES"/>
        </w:rPr>
      </w:pPr>
      <w:r w:rsidRPr="00BC0141">
        <w:rPr>
          <w:rFonts w:ascii="Palatino Linotype" w:eastAsia="Times New Roman" w:hAnsi="Palatino Linotype" w:cs="Arial"/>
          <w:sz w:val="24"/>
          <w:szCs w:val="24"/>
          <w:lang w:val="es-ES" w:eastAsia="es-ES"/>
        </w:rPr>
        <w:lastRenderedPageBreak/>
        <w:t>Se registr</w:t>
      </w:r>
      <w:r w:rsidR="00DD2750" w:rsidRPr="00BC0141">
        <w:rPr>
          <w:rFonts w:ascii="Palatino Linotype" w:eastAsia="Times New Roman" w:hAnsi="Palatino Linotype" w:cs="Arial"/>
          <w:sz w:val="24"/>
          <w:szCs w:val="24"/>
          <w:lang w:val="es-ES" w:eastAsia="es-ES"/>
        </w:rPr>
        <w:t>ó el recurso de revisión bajo el</w:t>
      </w:r>
      <w:r w:rsidR="002C6BBC" w:rsidRPr="00BC0141">
        <w:rPr>
          <w:rFonts w:ascii="Palatino Linotype" w:eastAsia="Times New Roman" w:hAnsi="Palatino Linotype" w:cs="Arial"/>
          <w:sz w:val="24"/>
          <w:szCs w:val="24"/>
          <w:lang w:val="es-ES" w:eastAsia="es-ES"/>
        </w:rPr>
        <w:t xml:space="preserve"> </w:t>
      </w:r>
      <w:r w:rsidRPr="00BC0141">
        <w:rPr>
          <w:rFonts w:ascii="Palatino Linotype" w:eastAsia="Times New Roman" w:hAnsi="Palatino Linotype" w:cs="Arial"/>
          <w:sz w:val="24"/>
          <w:szCs w:val="24"/>
          <w:lang w:val="es-ES" w:eastAsia="es-ES"/>
        </w:rPr>
        <w:t xml:space="preserve">número de expediente al rubro indicado, </w:t>
      </w:r>
      <w:r w:rsidRPr="00BC0141">
        <w:rPr>
          <w:rFonts w:ascii="Palatino Linotype" w:eastAsia="MS Mincho" w:hAnsi="Palatino Linotype" w:cs="Arial"/>
          <w:bCs/>
          <w:sz w:val="24"/>
          <w:szCs w:val="24"/>
          <w:lang w:val="es-ES_tradnl" w:eastAsia="es-ES"/>
        </w:rPr>
        <w:t xml:space="preserve">con fundamento en lo dispuesto por el </w:t>
      </w:r>
      <w:r w:rsidRPr="00BC0141">
        <w:rPr>
          <w:rFonts w:ascii="Palatino Linotype" w:eastAsia="Calibri" w:hAnsi="Palatino Linotype" w:cs="Arial"/>
          <w:sz w:val="24"/>
          <w:szCs w:val="24"/>
          <w:lang w:val="es-ES" w:eastAsia="es-ES"/>
        </w:rPr>
        <w:t xml:space="preserve">artículo 185 fracción I de la </w:t>
      </w:r>
      <w:r w:rsidRPr="00BC0141">
        <w:rPr>
          <w:rFonts w:ascii="Palatino Linotype" w:eastAsia="Calibri" w:hAnsi="Palatino Linotype" w:cs="Arial"/>
          <w:b/>
          <w:sz w:val="24"/>
          <w:szCs w:val="24"/>
          <w:lang w:val="es-ES" w:eastAsia="es-ES"/>
        </w:rPr>
        <w:t xml:space="preserve">Ley de Transparencia y Acceso a la Información Pública del Estado de México y Municipios </w:t>
      </w:r>
      <w:r w:rsidRPr="00BC0141">
        <w:rPr>
          <w:rFonts w:ascii="Palatino Linotype" w:eastAsia="Times New Roman" w:hAnsi="Palatino Linotype" w:cs="Arial"/>
          <w:sz w:val="24"/>
          <w:szCs w:val="24"/>
          <w:lang w:val="es-ES" w:eastAsia="es-ES"/>
        </w:rPr>
        <w:t xml:space="preserve">se turnó al </w:t>
      </w:r>
      <w:r w:rsidRPr="00BC0141">
        <w:rPr>
          <w:rFonts w:ascii="Palatino Linotype" w:eastAsia="Times New Roman" w:hAnsi="Palatino Linotype" w:cs="Arial"/>
          <w:b/>
          <w:sz w:val="24"/>
          <w:szCs w:val="24"/>
          <w:lang w:val="es-ES" w:eastAsia="es-ES"/>
        </w:rPr>
        <w:t xml:space="preserve">Comisionado José Guadalupe Luna Hernández, </w:t>
      </w:r>
      <w:r w:rsidRPr="00BC0141">
        <w:rPr>
          <w:rFonts w:ascii="Palatino Linotype" w:eastAsia="Times New Roman" w:hAnsi="Palatino Linotype" w:cs="Arial"/>
          <w:sz w:val="24"/>
          <w:szCs w:val="24"/>
          <w:lang w:val="es-ES" w:eastAsia="es-ES"/>
        </w:rPr>
        <w:t xml:space="preserve">con el objeto de </w:t>
      </w:r>
      <w:r w:rsidRPr="00BC0141">
        <w:rPr>
          <w:rFonts w:ascii="Palatino Linotype" w:eastAsia="Times New Roman" w:hAnsi="Palatino Linotype" w:cs="Arial"/>
          <w:sz w:val="24"/>
          <w:szCs w:val="24"/>
          <w:lang w:eastAsia="es-ES"/>
        </w:rPr>
        <w:t>su análisis</w:t>
      </w:r>
      <w:r w:rsidRPr="00BC0141">
        <w:rPr>
          <w:rFonts w:ascii="Palatino Linotype" w:eastAsia="Times New Roman" w:hAnsi="Palatino Linotype" w:cs="Arial"/>
        </w:rPr>
        <w:t xml:space="preserve">. </w:t>
      </w:r>
    </w:p>
    <w:p w14:paraId="5DB06255" w14:textId="77777777" w:rsidR="00E75283" w:rsidRPr="00BC0141" w:rsidRDefault="00E75283" w:rsidP="00160976">
      <w:pPr>
        <w:tabs>
          <w:tab w:val="left" w:pos="0"/>
        </w:tabs>
        <w:spacing w:after="0" w:line="360" w:lineRule="auto"/>
        <w:contextualSpacing/>
        <w:jc w:val="both"/>
        <w:rPr>
          <w:rFonts w:ascii="Palatino Linotype" w:eastAsia="Times New Roman" w:hAnsi="Palatino Linotype" w:cs="Arial"/>
          <w:i/>
          <w:sz w:val="24"/>
          <w:lang w:val="es-ES_tradnl" w:eastAsia="es-ES"/>
        </w:rPr>
      </w:pPr>
    </w:p>
    <w:p w14:paraId="17D740E8" w14:textId="320C4A81" w:rsidR="00A61621" w:rsidRPr="00BC0141" w:rsidRDefault="00792776" w:rsidP="00160976">
      <w:pPr>
        <w:numPr>
          <w:ilvl w:val="0"/>
          <w:numId w:val="2"/>
        </w:numPr>
        <w:spacing w:after="0" w:line="360" w:lineRule="auto"/>
        <w:ind w:left="0" w:firstLine="0"/>
        <w:contextualSpacing/>
        <w:jc w:val="both"/>
        <w:rPr>
          <w:rFonts w:ascii="Palatino Linotype" w:eastAsia="Calibri" w:hAnsi="Palatino Linotype" w:cs="Arial"/>
          <w:sz w:val="24"/>
          <w:szCs w:val="24"/>
          <w:lang w:val="es-ES" w:eastAsia="es-ES"/>
        </w:rPr>
      </w:pPr>
      <w:r w:rsidRPr="00BC0141">
        <w:rPr>
          <w:rFonts w:ascii="Palatino Linotype" w:eastAsia="Calibri" w:hAnsi="Palatino Linotype" w:cs="Arial"/>
          <w:sz w:val="24"/>
          <w:szCs w:val="24"/>
          <w:lang w:val="es-ES" w:eastAsia="es-ES"/>
        </w:rPr>
        <w:t>El Comisionado Ponente con fundamento en lo dispuesto por el artículo 185 fracción II de la ley de la materia, a través del</w:t>
      </w:r>
      <w:r w:rsidR="00704FC1" w:rsidRPr="00BC0141">
        <w:rPr>
          <w:rFonts w:ascii="Palatino Linotype" w:eastAsia="Calibri" w:hAnsi="Palatino Linotype" w:cs="Arial"/>
          <w:sz w:val="24"/>
          <w:szCs w:val="24"/>
          <w:lang w:val="es-ES" w:eastAsia="es-ES"/>
        </w:rPr>
        <w:t xml:space="preserve"> acuerdo de admisión de fecha</w:t>
      </w:r>
      <w:r w:rsidR="00A5792E" w:rsidRPr="00BC0141">
        <w:rPr>
          <w:rFonts w:ascii="Palatino Linotype" w:eastAsia="Calibri" w:hAnsi="Palatino Linotype" w:cs="Arial"/>
          <w:sz w:val="24"/>
          <w:szCs w:val="24"/>
          <w:lang w:val="es-ES" w:eastAsia="es-ES"/>
        </w:rPr>
        <w:t xml:space="preserve"> </w:t>
      </w:r>
      <w:r w:rsidR="007302BE" w:rsidRPr="00BC0141">
        <w:rPr>
          <w:rFonts w:ascii="Palatino Linotype" w:eastAsia="Calibri" w:hAnsi="Palatino Linotype" w:cs="Arial"/>
          <w:sz w:val="24"/>
          <w:szCs w:val="24"/>
          <w:lang w:val="es-ES" w:eastAsia="es-ES"/>
        </w:rPr>
        <w:t xml:space="preserve">seis </w:t>
      </w:r>
      <w:r w:rsidR="009C789B" w:rsidRPr="00BC0141">
        <w:rPr>
          <w:rFonts w:ascii="Palatino Linotype" w:eastAsia="Calibri" w:hAnsi="Palatino Linotype" w:cs="Arial"/>
          <w:sz w:val="24"/>
          <w:szCs w:val="24"/>
          <w:lang w:val="es-ES" w:eastAsia="es-ES"/>
        </w:rPr>
        <w:t>(</w:t>
      </w:r>
      <w:r w:rsidR="007302BE" w:rsidRPr="00BC0141">
        <w:rPr>
          <w:rFonts w:ascii="Palatino Linotype" w:eastAsia="Calibri" w:hAnsi="Palatino Linotype" w:cs="Arial"/>
          <w:sz w:val="24"/>
          <w:szCs w:val="24"/>
          <w:lang w:val="es-ES" w:eastAsia="es-ES"/>
        </w:rPr>
        <w:t>06</w:t>
      </w:r>
      <w:r w:rsidR="00960D99" w:rsidRPr="00BC0141">
        <w:rPr>
          <w:rFonts w:ascii="Palatino Linotype" w:eastAsia="Calibri" w:hAnsi="Palatino Linotype" w:cs="Arial"/>
          <w:sz w:val="24"/>
          <w:szCs w:val="24"/>
          <w:lang w:val="es-ES" w:eastAsia="es-ES"/>
        </w:rPr>
        <w:t>) de</w:t>
      </w:r>
      <w:r w:rsidR="00710CE2" w:rsidRPr="00BC0141">
        <w:rPr>
          <w:rFonts w:ascii="Palatino Linotype" w:eastAsia="Calibri" w:hAnsi="Palatino Linotype" w:cs="Arial"/>
          <w:sz w:val="24"/>
          <w:szCs w:val="24"/>
          <w:lang w:val="es-ES" w:eastAsia="es-ES"/>
        </w:rPr>
        <w:t xml:space="preserve"> </w:t>
      </w:r>
      <w:r w:rsidR="007302BE" w:rsidRPr="00BC0141">
        <w:rPr>
          <w:rFonts w:ascii="Palatino Linotype" w:eastAsia="Calibri" w:hAnsi="Palatino Linotype" w:cs="Arial"/>
          <w:sz w:val="24"/>
          <w:szCs w:val="24"/>
          <w:lang w:val="es-ES" w:eastAsia="es-ES"/>
        </w:rPr>
        <w:t xml:space="preserve">marzo </w:t>
      </w:r>
      <w:r w:rsidR="00D57108" w:rsidRPr="00BC0141">
        <w:rPr>
          <w:rFonts w:ascii="Palatino Linotype" w:eastAsia="Calibri" w:hAnsi="Palatino Linotype" w:cs="Arial"/>
          <w:sz w:val="24"/>
          <w:szCs w:val="24"/>
          <w:lang w:val="es-ES" w:eastAsia="es-ES"/>
        </w:rPr>
        <w:t>de</w:t>
      </w:r>
      <w:r w:rsidR="00DD2750" w:rsidRPr="00BC0141">
        <w:rPr>
          <w:rFonts w:ascii="Palatino Linotype" w:eastAsia="Calibri" w:hAnsi="Palatino Linotype" w:cs="Arial"/>
          <w:sz w:val="24"/>
          <w:szCs w:val="24"/>
          <w:lang w:val="es-ES" w:eastAsia="es-ES"/>
        </w:rPr>
        <w:t xml:space="preserve"> dos mil </w:t>
      </w:r>
      <w:r w:rsidR="00A61621" w:rsidRPr="00BC0141">
        <w:rPr>
          <w:rFonts w:ascii="Palatino Linotype" w:eastAsia="Calibri" w:hAnsi="Palatino Linotype" w:cs="Arial"/>
          <w:sz w:val="24"/>
          <w:szCs w:val="24"/>
          <w:lang w:val="es-ES" w:eastAsia="es-ES"/>
        </w:rPr>
        <w:t>veinte</w:t>
      </w:r>
      <w:r w:rsidRPr="00BC0141">
        <w:rPr>
          <w:rFonts w:ascii="Palatino Linotype" w:eastAsia="Calibri" w:hAnsi="Palatino Linotype" w:cs="Arial"/>
          <w:sz w:val="24"/>
          <w:szCs w:val="24"/>
          <w:lang w:val="es-ES" w:eastAsia="es-ES"/>
        </w:rPr>
        <w:t xml:space="preserve">, puso a disposición de las partes el expediente electrónico </w:t>
      </w:r>
      <w:r w:rsidRPr="00BC0141">
        <w:rPr>
          <w:rFonts w:ascii="Palatino Linotype" w:eastAsia="Calibri" w:hAnsi="Palatino Linotype" w:cs="Arial"/>
          <w:sz w:val="24"/>
          <w:szCs w:val="24"/>
          <w:lang w:val="es-ES_tradnl" w:eastAsia="es-ES"/>
        </w:rPr>
        <w:t xml:space="preserve">vía </w:t>
      </w:r>
      <w:r w:rsidRPr="00BC0141">
        <w:rPr>
          <w:rFonts w:ascii="Palatino Linotype" w:eastAsia="Calibri" w:hAnsi="Palatino Linotype" w:cs="Arial"/>
          <w:sz w:val="24"/>
          <w:szCs w:val="24"/>
          <w:lang w:val="es-ES" w:eastAsia="es-ES"/>
        </w:rPr>
        <w:t>Sistema de Acceso a la Información Mexiquense (</w:t>
      </w:r>
      <w:r w:rsidRPr="00BC0141">
        <w:rPr>
          <w:rFonts w:ascii="Palatino Linotype" w:eastAsia="Calibri" w:hAnsi="Palatino Linotype" w:cs="Arial"/>
          <w:b/>
          <w:sz w:val="24"/>
          <w:szCs w:val="24"/>
          <w:lang w:val="es-ES" w:eastAsia="es-ES"/>
        </w:rPr>
        <w:t xml:space="preserve">SAIMEX) </w:t>
      </w:r>
      <w:r w:rsidRPr="00BC0141">
        <w:rPr>
          <w:rFonts w:ascii="Palatino Linotype" w:eastAsia="Calibri" w:hAnsi="Palatino Linotype" w:cs="Arial"/>
          <w:sz w:val="24"/>
          <w:szCs w:val="24"/>
          <w:lang w:val="es-ES" w:eastAsia="es-ES"/>
        </w:rPr>
        <w:t>a efecto de que en un plazo máximo de siete días manifestaran lo que a derecho convinieran, ofrecieran pruebas y alegatos según corresponda al caso concreto</w:t>
      </w:r>
      <w:r w:rsidR="00A56228" w:rsidRPr="00BC0141">
        <w:rPr>
          <w:rFonts w:ascii="Palatino Linotype" w:eastAsia="Calibri" w:hAnsi="Palatino Linotype" w:cs="Arial"/>
          <w:sz w:val="24"/>
          <w:szCs w:val="24"/>
          <w:lang w:val="es-ES" w:eastAsia="es-ES"/>
        </w:rPr>
        <w:t xml:space="preserve">, de esta forma para que el </w:t>
      </w:r>
      <w:r w:rsidR="00A56228" w:rsidRPr="00BC0141">
        <w:rPr>
          <w:rFonts w:ascii="Palatino Linotype" w:eastAsia="Calibri" w:hAnsi="Palatino Linotype" w:cs="Arial"/>
          <w:b/>
          <w:sz w:val="24"/>
          <w:szCs w:val="24"/>
          <w:lang w:val="es-ES" w:eastAsia="es-ES"/>
        </w:rPr>
        <w:t>SUJETO OBLIGADO</w:t>
      </w:r>
      <w:r w:rsidR="009C789B" w:rsidRPr="00BC0141">
        <w:rPr>
          <w:rFonts w:ascii="Palatino Linotype" w:eastAsia="Calibri" w:hAnsi="Palatino Linotype" w:cs="Arial"/>
          <w:sz w:val="24"/>
          <w:szCs w:val="24"/>
          <w:lang w:val="es-ES" w:eastAsia="es-ES"/>
        </w:rPr>
        <w:t xml:space="preserve"> presentara</w:t>
      </w:r>
      <w:r w:rsidR="00A56228" w:rsidRPr="00BC0141">
        <w:rPr>
          <w:rFonts w:ascii="Palatino Linotype" w:eastAsia="Calibri" w:hAnsi="Palatino Linotype" w:cs="Arial"/>
          <w:sz w:val="24"/>
          <w:szCs w:val="24"/>
          <w:lang w:val="es-ES" w:eastAsia="es-ES"/>
        </w:rPr>
        <w:t xml:space="preserve"> el </w:t>
      </w:r>
      <w:r w:rsidR="00244765" w:rsidRPr="00BC0141">
        <w:rPr>
          <w:rFonts w:ascii="Palatino Linotype" w:eastAsia="Calibri" w:hAnsi="Palatino Linotype" w:cs="Arial"/>
          <w:sz w:val="24"/>
          <w:szCs w:val="24"/>
          <w:lang w:val="es-ES" w:eastAsia="es-ES"/>
        </w:rPr>
        <w:t xml:space="preserve">Informe Justificado procedente. </w:t>
      </w:r>
    </w:p>
    <w:p w14:paraId="16F8ECF6" w14:textId="77777777" w:rsidR="00A61621" w:rsidRPr="00BC0141" w:rsidRDefault="00A61621" w:rsidP="00160976">
      <w:pPr>
        <w:spacing w:after="0" w:line="360" w:lineRule="auto"/>
        <w:contextualSpacing/>
        <w:jc w:val="both"/>
        <w:rPr>
          <w:rFonts w:ascii="Palatino Linotype" w:eastAsia="Calibri" w:hAnsi="Palatino Linotype" w:cs="Arial"/>
          <w:sz w:val="24"/>
          <w:szCs w:val="24"/>
          <w:lang w:val="es-ES" w:eastAsia="es-ES"/>
        </w:rPr>
      </w:pPr>
    </w:p>
    <w:p w14:paraId="4096E46D" w14:textId="77777777" w:rsidR="007302BE" w:rsidRPr="00BC0141" w:rsidRDefault="00DD2750" w:rsidP="00160976">
      <w:pPr>
        <w:pStyle w:val="Prrafodelista"/>
        <w:numPr>
          <w:ilvl w:val="0"/>
          <w:numId w:val="2"/>
        </w:numPr>
        <w:spacing w:after="0" w:line="360" w:lineRule="auto"/>
        <w:ind w:left="0" w:firstLine="0"/>
        <w:jc w:val="both"/>
        <w:rPr>
          <w:rFonts w:ascii="Palatino Linotype" w:hAnsi="Palatino Linotype"/>
          <w:sz w:val="24"/>
          <w:szCs w:val="24"/>
        </w:rPr>
      </w:pPr>
      <w:r w:rsidRPr="00BC0141">
        <w:rPr>
          <w:rFonts w:ascii="Palatino Linotype" w:hAnsi="Palatino Linotype"/>
          <w:sz w:val="24"/>
          <w:szCs w:val="24"/>
        </w:rPr>
        <w:t xml:space="preserve">Es de señalar que </w:t>
      </w:r>
      <w:r w:rsidR="00A91771" w:rsidRPr="00BC0141">
        <w:rPr>
          <w:rFonts w:ascii="Palatino Linotype" w:hAnsi="Palatino Linotype"/>
          <w:sz w:val="24"/>
          <w:szCs w:val="24"/>
        </w:rPr>
        <w:t>e</w:t>
      </w:r>
      <w:r w:rsidR="003A7259" w:rsidRPr="00BC0141">
        <w:rPr>
          <w:rFonts w:ascii="Palatino Linotype" w:hAnsi="Palatino Linotype"/>
          <w:sz w:val="24"/>
          <w:szCs w:val="24"/>
        </w:rPr>
        <w:t xml:space="preserve">l </w:t>
      </w:r>
      <w:r w:rsidR="003A7259" w:rsidRPr="00BC0141">
        <w:rPr>
          <w:rFonts w:ascii="Palatino Linotype" w:hAnsi="Palatino Linotype"/>
          <w:b/>
          <w:bCs/>
          <w:sz w:val="24"/>
          <w:szCs w:val="24"/>
        </w:rPr>
        <w:t xml:space="preserve">Sujeto Obligado </w:t>
      </w:r>
      <w:r w:rsidR="007302BE" w:rsidRPr="00BC0141">
        <w:rPr>
          <w:rFonts w:ascii="Palatino Linotype" w:hAnsi="Palatino Linotype"/>
          <w:sz w:val="24"/>
          <w:szCs w:val="24"/>
        </w:rPr>
        <w:t xml:space="preserve">en fecha diecinueve (19) de marzo de dos mil veinte, rindió su informe justificado, con el siguiente archivo: </w:t>
      </w:r>
    </w:p>
    <w:p w14:paraId="77C5FC17" w14:textId="77777777" w:rsidR="007302BE" w:rsidRPr="00BC0141" w:rsidRDefault="007302BE" w:rsidP="007302BE">
      <w:pPr>
        <w:pStyle w:val="Prrafodelista"/>
        <w:rPr>
          <w:rFonts w:ascii="Palatino Linotype" w:hAnsi="Palatino Linotype"/>
          <w:sz w:val="24"/>
          <w:szCs w:val="24"/>
        </w:rPr>
      </w:pPr>
    </w:p>
    <w:p w14:paraId="256C5612" w14:textId="40BE3F96" w:rsidR="003A7259" w:rsidRPr="00BC0141" w:rsidRDefault="007302BE" w:rsidP="007302BE">
      <w:pPr>
        <w:pStyle w:val="Prrafodelista"/>
        <w:spacing w:after="0" w:line="360" w:lineRule="auto"/>
        <w:ind w:left="567" w:right="567"/>
        <w:jc w:val="both"/>
        <w:rPr>
          <w:rFonts w:ascii="Palatino Linotype" w:hAnsi="Palatino Linotype"/>
        </w:rPr>
      </w:pPr>
      <w:r w:rsidRPr="00BC0141">
        <w:rPr>
          <w:rFonts w:ascii="Palatino Linotype" w:hAnsi="Palatino Linotype"/>
          <w:b/>
          <w:bCs/>
        </w:rPr>
        <w:t xml:space="preserve">INFORME JUSTIFICADO RV 01278-2020 S.I. 00005-2020.pdf. </w:t>
      </w:r>
      <w:r w:rsidR="003A7259" w:rsidRPr="00BC0141">
        <w:rPr>
          <w:rFonts w:ascii="Palatino Linotype" w:hAnsi="Palatino Linotype"/>
        </w:rPr>
        <w:t xml:space="preserve"> </w:t>
      </w:r>
      <w:r w:rsidRPr="00BC0141">
        <w:rPr>
          <w:rFonts w:ascii="Palatino Linotype" w:hAnsi="Palatino Linotype"/>
        </w:rPr>
        <w:t xml:space="preserve">Archivo en formato PDF, cuyo contenido versa en un oficio de número DCOH/0224/2020 de fecha diez (10) de marzo de dos mil veinte, signado por el Director de Construcción y Operación Hidráulica, mediante el cual ratificó la respuesta </w:t>
      </w:r>
      <w:r w:rsidRPr="00BC0141">
        <w:rPr>
          <w:rFonts w:ascii="Palatino Linotype" w:hAnsi="Palatino Linotype"/>
        </w:rPr>
        <w:lastRenderedPageBreak/>
        <w:t xml:space="preserve">proporcionada, mencionando que las solicitudes </w:t>
      </w:r>
      <w:r w:rsidR="00544CA3" w:rsidRPr="00BC0141">
        <w:rPr>
          <w:rFonts w:ascii="Palatino Linotype" w:hAnsi="Palatino Linotype"/>
        </w:rPr>
        <w:t xml:space="preserve">00121/OASCUAUTIZC/IP/2019 y 0005/OASCUATIZC/IP/2020 refieren el mismo tema. </w:t>
      </w:r>
    </w:p>
    <w:p w14:paraId="482EAEA8" w14:textId="77777777" w:rsidR="00DB164E" w:rsidRPr="00BC0141" w:rsidRDefault="00DB164E" w:rsidP="00160976">
      <w:pPr>
        <w:pStyle w:val="Prrafodelista"/>
        <w:spacing w:after="0" w:line="360" w:lineRule="auto"/>
        <w:ind w:left="0"/>
        <w:jc w:val="both"/>
        <w:rPr>
          <w:rFonts w:ascii="Palatino Linotype" w:hAnsi="Palatino Linotype"/>
          <w:sz w:val="24"/>
          <w:szCs w:val="24"/>
        </w:rPr>
      </w:pPr>
    </w:p>
    <w:p w14:paraId="0F95047E" w14:textId="5CC6AB42" w:rsidR="00B402DC" w:rsidRPr="00BC0141" w:rsidRDefault="00354999" w:rsidP="00544CA3">
      <w:pPr>
        <w:pStyle w:val="Prrafodelista"/>
        <w:numPr>
          <w:ilvl w:val="0"/>
          <w:numId w:val="2"/>
        </w:numPr>
        <w:spacing w:after="0" w:line="360" w:lineRule="auto"/>
        <w:ind w:left="0" w:firstLine="0"/>
        <w:jc w:val="both"/>
        <w:rPr>
          <w:rFonts w:ascii="Palatino Linotype" w:hAnsi="Palatino Linotype"/>
          <w:sz w:val="24"/>
          <w:szCs w:val="24"/>
        </w:rPr>
      </w:pPr>
      <w:r w:rsidRPr="00BC0141">
        <w:rPr>
          <w:rFonts w:ascii="Palatino Linotype" w:hAnsi="Palatino Linotype"/>
          <w:sz w:val="24"/>
          <w:szCs w:val="24"/>
        </w:rPr>
        <w:t>El Comisionado Ponent</w:t>
      </w:r>
      <w:r w:rsidR="00C71ED4" w:rsidRPr="00BC0141">
        <w:rPr>
          <w:rFonts w:ascii="Palatino Linotype" w:hAnsi="Palatino Linotype"/>
          <w:sz w:val="24"/>
          <w:szCs w:val="24"/>
        </w:rPr>
        <w:t xml:space="preserve">e decretó el cierre de </w:t>
      </w:r>
      <w:r w:rsidR="006869D2" w:rsidRPr="00BC0141">
        <w:rPr>
          <w:rFonts w:ascii="Palatino Linotype" w:hAnsi="Palatino Linotype"/>
          <w:sz w:val="24"/>
          <w:szCs w:val="24"/>
        </w:rPr>
        <w:t>instrucción</w:t>
      </w:r>
      <w:r w:rsidRPr="00BC0141">
        <w:rPr>
          <w:rFonts w:ascii="Palatino Linotype" w:hAnsi="Palatino Linotype" w:cs="Arial"/>
          <w:sz w:val="24"/>
          <w:szCs w:val="24"/>
        </w:rPr>
        <w:t xml:space="preserve"> </w:t>
      </w:r>
      <w:r w:rsidRPr="00BC0141">
        <w:rPr>
          <w:rFonts w:ascii="Palatino Linotype" w:hAnsi="Palatino Linotype"/>
          <w:sz w:val="24"/>
          <w:szCs w:val="24"/>
        </w:rPr>
        <w:t>mediante acuerdo de fecha</w:t>
      </w:r>
      <w:r w:rsidR="00271BEA" w:rsidRPr="00BC0141">
        <w:rPr>
          <w:rFonts w:ascii="Palatino Linotype" w:hAnsi="Palatino Linotype"/>
          <w:sz w:val="24"/>
          <w:szCs w:val="24"/>
        </w:rPr>
        <w:t xml:space="preserve"> cuatro</w:t>
      </w:r>
      <w:r w:rsidR="00D57108" w:rsidRPr="00BC0141">
        <w:rPr>
          <w:rFonts w:ascii="Palatino Linotype" w:hAnsi="Palatino Linotype"/>
          <w:sz w:val="24"/>
          <w:szCs w:val="24"/>
        </w:rPr>
        <w:t xml:space="preserve"> </w:t>
      </w:r>
      <w:r w:rsidR="001D6E38" w:rsidRPr="00BC0141">
        <w:rPr>
          <w:rFonts w:ascii="Palatino Linotype" w:hAnsi="Palatino Linotype"/>
          <w:sz w:val="24"/>
          <w:szCs w:val="24"/>
        </w:rPr>
        <w:t>(</w:t>
      </w:r>
      <w:r w:rsidR="00271BEA" w:rsidRPr="00BC0141">
        <w:rPr>
          <w:rFonts w:ascii="Palatino Linotype" w:hAnsi="Palatino Linotype"/>
          <w:sz w:val="24"/>
          <w:szCs w:val="24"/>
        </w:rPr>
        <w:t>04</w:t>
      </w:r>
      <w:r w:rsidR="00A56228" w:rsidRPr="00BC0141">
        <w:rPr>
          <w:rFonts w:ascii="Palatino Linotype" w:hAnsi="Palatino Linotype"/>
          <w:sz w:val="24"/>
          <w:szCs w:val="24"/>
        </w:rPr>
        <w:t xml:space="preserve">) de </w:t>
      </w:r>
      <w:r w:rsidR="00D57108" w:rsidRPr="00BC0141">
        <w:rPr>
          <w:rFonts w:ascii="Palatino Linotype" w:hAnsi="Palatino Linotype"/>
          <w:sz w:val="24"/>
          <w:szCs w:val="24"/>
        </w:rPr>
        <w:t>marzo de dos mil veinte</w:t>
      </w:r>
      <w:r w:rsidRPr="00BC0141">
        <w:rPr>
          <w:rFonts w:ascii="Palatino Linotype" w:hAnsi="Palatino Linotype"/>
          <w:sz w:val="24"/>
          <w:szCs w:val="24"/>
        </w:rPr>
        <w:t xml:space="preserve">, </w:t>
      </w:r>
      <w:r w:rsidR="00B402DC" w:rsidRPr="00BC0141">
        <w:rPr>
          <w:rFonts w:ascii="Palatino Linotype" w:hAnsi="Palatino Linotype"/>
          <w:sz w:val="24"/>
          <w:szCs w:val="24"/>
        </w:rPr>
        <w:t xml:space="preserve">y en misma fecha se determinó la ampliación de plazo para resolver el asunto que ahora nos ocupa, </w:t>
      </w:r>
      <w:r w:rsidRPr="00BC0141">
        <w:rPr>
          <w:rFonts w:ascii="Palatino Linotype" w:hAnsi="Palatino Linotype" w:cs="Arial"/>
          <w:sz w:val="24"/>
          <w:szCs w:val="24"/>
        </w:rPr>
        <w:t>por lo que,</w:t>
      </w:r>
      <w:r w:rsidR="00B402DC" w:rsidRPr="00BC0141">
        <w:rPr>
          <w:rFonts w:ascii="Palatino Linotype" w:hAnsi="Palatino Linotype" w:cs="Arial"/>
          <w:sz w:val="24"/>
          <w:szCs w:val="24"/>
        </w:rPr>
        <w:t xml:space="preserve"> posterior a ello</w:t>
      </w:r>
      <w:r w:rsidRPr="00BC0141">
        <w:rPr>
          <w:rFonts w:ascii="Palatino Linotype" w:hAnsi="Palatino Linotype" w:cs="Arial"/>
          <w:sz w:val="24"/>
          <w:szCs w:val="24"/>
        </w:rPr>
        <w:t xml:space="preserve"> ordenó turnar el expediente a resolución, misma que ahora se pronuncia; y - - - - - - - - - - </w:t>
      </w:r>
      <w:r w:rsidR="00B402DC" w:rsidRPr="00BC0141">
        <w:rPr>
          <w:rFonts w:ascii="Palatino Linotype" w:hAnsi="Palatino Linotype" w:cs="Arial"/>
          <w:sz w:val="24"/>
          <w:szCs w:val="24"/>
        </w:rPr>
        <w:t xml:space="preserve">- - - - - -  - - - - - - - - - - - - - - - - - - - - - - - - - - - - - - </w:t>
      </w:r>
      <w:r w:rsidR="00D57108" w:rsidRPr="00BC0141">
        <w:rPr>
          <w:rFonts w:ascii="Palatino Linotype" w:hAnsi="Palatino Linotype" w:cs="Arial"/>
          <w:sz w:val="24"/>
          <w:szCs w:val="24"/>
        </w:rPr>
        <w:t>- - - - - - -</w:t>
      </w:r>
    </w:p>
    <w:p w14:paraId="62DA0C78" w14:textId="77777777" w:rsidR="00495F9A" w:rsidRPr="00BC0141" w:rsidRDefault="00792776" w:rsidP="00160976">
      <w:pPr>
        <w:keepNext/>
        <w:keepLines/>
        <w:spacing w:after="0" w:line="360" w:lineRule="auto"/>
        <w:jc w:val="center"/>
        <w:outlineLvl w:val="0"/>
        <w:rPr>
          <w:rFonts w:ascii="Palatino Linotype" w:eastAsia="MS Gothic" w:hAnsi="Palatino Linotype" w:cs="Times New Roman"/>
          <w:b/>
          <w:sz w:val="24"/>
          <w:szCs w:val="24"/>
        </w:rPr>
      </w:pPr>
      <w:bookmarkStart w:id="4" w:name="_Toc37932705"/>
      <w:r w:rsidRPr="00BC0141">
        <w:rPr>
          <w:rFonts w:ascii="Palatino Linotype" w:eastAsia="MS Gothic" w:hAnsi="Palatino Linotype" w:cs="Times New Roman"/>
          <w:b/>
          <w:sz w:val="24"/>
          <w:szCs w:val="24"/>
        </w:rPr>
        <w:t>CONSIDERANDO</w:t>
      </w:r>
      <w:bookmarkEnd w:id="4"/>
    </w:p>
    <w:p w14:paraId="621D485C" w14:textId="77777777" w:rsidR="00C07697" w:rsidRPr="00BC0141" w:rsidRDefault="00C07697" w:rsidP="00160976">
      <w:pPr>
        <w:keepNext/>
        <w:keepLines/>
        <w:spacing w:after="0" w:line="360" w:lineRule="auto"/>
        <w:jc w:val="center"/>
        <w:outlineLvl w:val="0"/>
        <w:rPr>
          <w:rFonts w:ascii="Palatino Linotype" w:eastAsia="MS Gothic" w:hAnsi="Palatino Linotype" w:cs="Times New Roman"/>
          <w:b/>
          <w:sz w:val="24"/>
          <w:szCs w:val="24"/>
        </w:rPr>
      </w:pPr>
    </w:p>
    <w:p w14:paraId="186DD96D" w14:textId="77777777" w:rsidR="00792776" w:rsidRPr="00BC0141" w:rsidRDefault="00792776" w:rsidP="00160976">
      <w:pPr>
        <w:keepNext/>
        <w:keepLines/>
        <w:spacing w:after="0" w:line="360" w:lineRule="auto"/>
        <w:outlineLvl w:val="0"/>
        <w:rPr>
          <w:rFonts w:ascii="Palatino Linotype" w:eastAsia="MS Gothic" w:hAnsi="Palatino Linotype" w:cs="Times New Roman"/>
          <w:b/>
          <w:sz w:val="24"/>
          <w:szCs w:val="26"/>
        </w:rPr>
      </w:pPr>
      <w:bookmarkStart w:id="5" w:name="_Toc37932706"/>
      <w:r w:rsidRPr="00BC0141">
        <w:rPr>
          <w:rFonts w:ascii="Palatino Linotype" w:eastAsia="MS Mincho" w:hAnsi="Palatino Linotype" w:cstheme="majorBidi"/>
          <w:b/>
          <w:sz w:val="24"/>
          <w:szCs w:val="24"/>
          <w:lang w:val="es-ES_tradnl" w:eastAsia="es-ES"/>
        </w:rPr>
        <w:t>PRIMERO</w:t>
      </w:r>
      <w:r w:rsidRPr="00BC0141">
        <w:rPr>
          <w:rFonts w:ascii="Palatino Linotype" w:eastAsia="MS Gothic" w:hAnsi="Palatino Linotype" w:cs="Times New Roman"/>
          <w:b/>
          <w:sz w:val="24"/>
          <w:szCs w:val="26"/>
        </w:rPr>
        <w:t>. De la competencia.</w:t>
      </w:r>
      <w:bookmarkEnd w:id="5"/>
    </w:p>
    <w:p w14:paraId="493AE292" w14:textId="77777777" w:rsidR="00792776" w:rsidRPr="00BC0141" w:rsidRDefault="00792776" w:rsidP="00160976">
      <w:pPr>
        <w:spacing w:after="0" w:line="360" w:lineRule="auto"/>
      </w:pPr>
    </w:p>
    <w:p w14:paraId="7312C8D0" w14:textId="77777777" w:rsidR="00DB164E" w:rsidRPr="00BC0141" w:rsidRDefault="00792776" w:rsidP="00160976">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BC0141">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BC0141">
        <w:rPr>
          <w:rFonts w:ascii="Palatino Linotype" w:eastAsia="Calibri" w:hAnsi="Palatino Linotype" w:cs="Times New Roman"/>
          <w:b/>
          <w:sz w:val="24"/>
          <w:szCs w:val="24"/>
          <w:lang w:val="es-ES" w:eastAsia="es-ES"/>
        </w:rPr>
        <w:t>Constitución Política de los Estados Unidos Mexicanos</w:t>
      </w:r>
      <w:r w:rsidRPr="00BC0141">
        <w:rPr>
          <w:rFonts w:ascii="Palatino Linotype" w:eastAsia="Calibri" w:hAnsi="Palatino Linotype" w:cs="Times New Roman"/>
          <w:sz w:val="24"/>
          <w:szCs w:val="24"/>
          <w:lang w:val="es-ES" w:eastAsia="es-ES"/>
        </w:rPr>
        <w:t xml:space="preserve">; </w:t>
      </w:r>
      <w:r w:rsidRPr="00BC0141">
        <w:rPr>
          <w:rFonts w:ascii="Palatino Linotype" w:hAnsi="Palatino Linotype" w:cs="Arial"/>
          <w:bCs/>
          <w:color w:val="222222"/>
          <w:sz w:val="24"/>
          <w:szCs w:val="24"/>
          <w:shd w:val="clear" w:color="auto" w:fill="FFFFFF"/>
          <w:lang w:val="es-ES"/>
        </w:rPr>
        <w:t>5, párrafos </w:t>
      </w:r>
      <w:r w:rsidRPr="00BC0141">
        <w:rPr>
          <w:rFonts w:ascii="Palatino Linotype" w:hAnsi="Palatino Linotype" w:cs="Arial"/>
          <w:bCs/>
          <w:color w:val="222222"/>
          <w:sz w:val="24"/>
          <w:szCs w:val="24"/>
          <w:lang w:val="es-ES"/>
        </w:rPr>
        <w:t>vigésimo</w:t>
      </w:r>
      <w:r w:rsidR="005D35CA" w:rsidRPr="00BC0141">
        <w:rPr>
          <w:rFonts w:ascii="Palatino Linotype" w:hAnsi="Palatino Linotype" w:cs="Arial"/>
          <w:bCs/>
          <w:color w:val="222222"/>
          <w:sz w:val="24"/>
          <w:szCs w:val="24"/>
          <w:lang w:val="es-ES"/>
        </w:rPr>
        <w:t xml:space="preserve"> segundo</w:t>
      </w:r>
      <w:r w:rsidRPr="00BC0141">
        <w:rPr>
          <w:rFonts w:ascii="Palatino Linotype" w:hAnsi="Palatino Linotype" w:cs="Arial"/>
          <w:bCs/>
          <w:color w:val="222222"/>
          <w:sz w:val="24"/>
          <w:szCs w:val="24"/>
          <w:lang w:val="es-ES"/>
        </w:rPr>
        <w:t xml:space="preserve">, vigésimo </w:t>
      </w:r>
      <w:r w:rsidR="005D35CA" w:rsidRPr="00BC0141">
        <w:rPr>
          <w:rFonts w:ascii="Palatino Linotype" w:hAnsi="Palatino Linotype" w:cs="Arial"/>
          <w:bCs/>
          <w:color w:val="222222"/>
          <w:sz w:val="24"/>
          <w:szCs w:val="24"/>
          <w:lang w:val="es-ES"/>
        </w:rPr>
        <w:t>tercero</w:t>
      </w:r>
      <w:r w:rsidRPr="00BC0141">
        <w:rPr>
          <w:rFonts w:ascii="Palatino Linotype" w:hAnsi="Palatino Linotype" w:cs="Arial"/>
          <w:bCs/>
          <w:color w:val="222222"/>
          <w:sz w:val="24"/>
          <w:szCs w:val="24"/>
          <w:lang w:val="es-ES"/>
        </w:rPr>
        <w:t xml:space="preserve"> y vigésimo </w:t>
      </w:r>
      <w:r w:rsidR="005D35CA" w:rsidRPr="00BC0141">
        <w:rPr>
          <w:rFonts w:ascii="Palatino Linotype" w:hAnsi="Palatino Linotype" w:cs="Arial"/>
          <w:bCs/>
          <w:color w:val="222222"/>
          <w:sz w:val="24"/>
          <w:szCs w:val="24"/>
          <w:lang w:val="es-ES"/>
        </w:rPr>
        <w:t>cuarto</w:t>
      </w:r>
      <w:r w:rsidRPr="00BC0141">
        <w:rPr>
          <w:rFonts w:ascii="Palatino Linotype" w:hAnsi="Palatino Linotype" w:cs="Arial"/>
          <w:bCs/>
          <w:color w:val="222222"/>
          <w:sz w:val="24"/>
          <w:szCs w:val="24"/>
          <w:shd w:val="clear" w:color="auto" w:fill="FFFFFF"/>
          <w:lang w:val="es-ES"/>
        </w:rPr>
        <w:t> fracciones IV y V </w:t>
      </w:r>
      <w:r w:rsidRPr="00BC0141">
        <w:rPr>
          <w:rFonts w:ascii="Palatino Linotype" w:eastAsia="Calibri" w:hAnsi="Palatino Linotype" w:cs="Times New Roman"/>
          <w:sz w:val="24"/>
          <w:szCs w:val="24"/>
          <w:lang w:val="es-ES" w:eastAsia="es-ES"/>
        </w:rPr>
        <w:t xml:space="preserve">de la </w:t>
      </w:r>
      <w:r w:rsidRPr="00BC0141">
        <w:rPr>
          <w:rFonts w:ascii="Palatino Linotype" w:eastAsia="Calibri" w:hAnsi="Palatino Linotype" w:cs="Times New Roman"/>
          <w:b/>
          <w:sz w:val="24"/>
          <w:szCs w:val="24"/>
          <w:lang w:val="es-ES" w:eastAsia="es-ES"/>
        </w:rPr>
        <w:t>Constitución Política del Estado Libre y Soberano de México</w:t>
      </w:r>
      <w:r w:rsidRPr="00BC0141">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BC0141">
        <w:rPr>
          <w:rFonts w:ascii="Palatino Linotype" w:eastAsia="Calibri" w:hAnsi="Palatino Linotype" w:cs="Arial"/>
          <w:sz w:val="24"/>
          <w:szCs w:val="24"/>
          <w:lang w:val="es-ES" w:eastAsia="es-ES"/>
        </w:rPr>
        <w:t xml:space="preserve">de la </w:t>
      </w:r>
      <w:r w:rsidRPr="00BC0141">
        <w:rPr>
          <w:rFonts w:ascii="Palatino Linotype" w:eastAsia="Calibri" w:hAnsi="Palatino Linotype" w:cs="Arial"/>
          <w:b/>
          <w:sz w:val="24"/>
          <w:szCs w:val="24"/>
          <w:lang w:val="es-ES" w:eastAsia="es-ES"/>
        </w:rPr>
        <w:t xml:space="preserve">Ley de Transparencia y Acceso a la Información Pública del Estado de México y </w:t>
      </w:r>
      <w:r w:rsidRPr="00BC0141">
        <w:rPr>
          <w:rFonts w:ascii="Palatino Linotype" w:eastAsia="Calibri" w:hAnsi="Palatino Linotype" w:cs="Arial"/>
          <w:b/>
          <w:sz w:val="24"/>
          <w:szCs w:val="24"/>
          <w:lang w:val="es-ES" w:eastAsia="es-ES"/>
        </w:rPr>
        <w:lastRenderedPageBreak/>
        <w:t>Municipios</w:t>
      </w:r>
      <w:r w:rsidRPr="00BC0141">
        <w:rPr>
          <w:rFonts w:ascii="Palatino Linotype" w:eastAsia="Calibri" w:hAnsi="Palatino Linotype" w:cs="Arial"/>
          <w:sz w:val="24"/>
          <w:szCs w:val="24"/>
          <w:lang w:val="es-ES" w:eastAsia="es-ES"/>
        </w:rPr>
        <w:t xml:space="preserve">; </w:t>
      </w:r>
      <w:r w:rsidRPr="00BC0141">
        <w:rPr>
          <w:rFonts w:ascii="Palatino Linotype" w:eastAsia="Calibri" w:hAnsi="Palatino Linotype" w:cs="Arial"/>
          <w:b/>
          <w:sz w:val="24"/>
          <w:szCs w:val="24"/>
          <w:lang w:val="es-ES" w:eastAsia="es-ES"/>
        </w:rPr>
        <w:t>7, 9 fracciones I y XXIV, y 11</w:t>
      </w:r>
      <w:r w:rsidRPr="00BC0141">
        <w:rPr>
          <w:rFonts w:ascii="Palatino Linotype" w:eastAsia="Calibri" w:hAnsi="Palatino Linotype" w:cs="Arial"/>
          <w:sz w:val="24"/>
          <w:szCs w:val="24"/>
          <w:lang w:val="es-ES" w:eastAsia="es-ES"/>
        </w:rPr>
        <w:t xml:space="preserve"> del </w:t>
      </w:r>
      <w:r w:rsidRPr="00BC0141">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BC0141">
        <w:rPr>
          <w:rFonts w:ascii="Palatino Linotype" w:eastAsia="MS Mincho" w:hAnsi="Palatino Linotype" w:cs="Times New Roman"/>
          <w:sz w:val="24"/>
          <w:szCs w:val="24"/>
          <w:lang w:val="es-ES_tradnl" w:eastAsia="es-ES"/>
        </w:rPr>
        <w:t>.</w:t>
      </w:r>
    </w:p>
    <w:p w14:paraId="32AEC23C" w14:textId="77777777" w:rsidR="00193B5C" w:rsidRPr="00BC0141" w:rsidRDefault="00193B5C" w:rsidP="00160976">
      <w:pPr>
        <w:spacing w:after="0" w:line="360" w:lineRule="auto"/>
        <w:contextualSpacing/>
        <w:jc w:val="both"/>
        <w:rPr>
          <w:rFonts w:ascii="Palatino Linotype" w:eastAsia="MS Mincho" w:hAnsi="Palatino Linotype" w:cs="Times New Roman"/>
          <w:sz w:val="24"/>
          <w:szCs w:val="24"/>
          <w:lang w:val="es-ES_tradnl" w:eastAsia="es-ES"/>
        </w:rPr>
      </w:pPr>
    </w:p>
    <w:p w14:paraId="755E3636" w14:textId="77777777" w:rsidR="00792776" w:rsidRPr="00BC0141" w:rsidRDefault="00792776" w:rsidP="00160976">
      <w:pPr>
        <w:keepNext/>
        <w:keepLines/>
        <w:spacing w:after="0" w:line="360" w:lineRule="auto"/>
        <w:outlineLvl w:val="0"/>
        <w:rPr>
          <w:rFonts w:ascii="Palatino Linotype" w:eastAsia="MS Gothic" w:hAnsi="Palatino Linotype" w:cs="Times New Roman"/>
          <w:b/>
          <w:sz w:val="24"/>
          <w:szCs w:val="26"/>
        </w:rPr>
      </w:pPr>
      <w:bookmarkStart w:id="6" w:name="_Toc37932707"/>
      <w:r w:rsidRPr="00BC0141">
        <w:rPr>
          <w:rFonts w:ascii="Palatino Linotype" w:eastAsia="MS Mincho" w:hAnsi="Palatino Linotype" w:cstheme="majorBidi"/>
          <w:b/>
          <w:sz w:val="24"/>
          <w:szCs w:val="24"/>
          <w:lang w:val="es-ES_tradnl" w:eastAsia="es-ES"/>
        </w:rPr>
        <w:t>SEGUNDO</w:t>
      </w:r>
      <w:r w:rsidRPr="00BC0141">
        <w:rPr>
          <w:rFonts w:ascii="Palatino Linotype" w:eastAsia="MS Gothic" w:hAnsi="Palatino Linotype" w:cs="Times New Roman"/>
          <w:b/>
          <w:sz w:val="24"/>
          <w:szCs w:val="26"/>
        </w:rPr>
        <w:t>.</w:t>
      </w:r>
      <w:r w:rsidR="0004167E" w:rsidRPr="00BC0141">
        <w:rPr>
          <w:rFonts w:ascii="Palatino Linotype" w:eastAsia="MS Gothic" w:hAnsi="Palatino Linotype" w:cs="Times New Roman"/>
          <w:b/>
          <w:sz w:val="24"/>
          <w:szCs w:val="26"/>
        </w:rPr>
        <w:t xml:space="preserve"> De la oportunidad y </w:t>
      </w:r>
      <w:proofErr w:type="spellStart"/>
      <w:r w:rsidR="0004167E" w:rsidRPr="00BC0141">
        <w:rPr>
          <w:rFonts w:ascii="Palatino Linotype" w:eastAsia="MS Gothic" w:hAnsi="Palatino Linotype" w:cs="Times New Roman"/>
          <w:b/>
          <w:sz w:val="24"/>
          <w:szCs w:val="26"/>
        </w:rPr>
        <w:t>procedibilidad</w:t>
      </w:r>
      <w:proofErr w:type="spellEnd"/>
      <w:r w:rsidR="0004167E" w:rsidRPr="00BC0141">
        <w:rPr>
          <w:rFonts w:ascii="Palatino Linotype" w:eastAsia="MS Gothic" w:hAnsi="Palatino Linotype" w:cs="Times New Roman"/>
          <w:b/>
          <w:sz w:val="24"/>
          <w:szCs w:val="26"/>
        </w:rPr>
        <w:t xml:space="preserve"> del recurso de revisión</w:t>
      </w:r>
      <w:r w:rsidRPr="00BC0141">
        <w:rPr>
          <w:rFonts w:ascii="Palatino Linotype" w:eastAsia="MS Gothic" w:hAnsi="Palatino Linotype" w:cs="Times New Roman"/>
          <w:b/>
          <w:sz w:val="24"/>
          <w:szCs w:val="26"/>
        </w:rPr>
        <w:t>.</w:t>
      </w:r>
      <w:bookmarkEnd w:id="6"/>
    </w:p>
    <w:p w14:paraId="3A529B38" w14:textId="77777777" w:rsidR="00792776" w:rsidRPr="00BC0141" w:rsidRDefault="00792776" w:rsidP="00160976">
      <w:pPr>
        <w:spacing w:after="0" w:line="360" w:lineRule="auto"/>
        <w:ind w:left="720"/>
        <w:contextualSpacing/>
        <w:rPr>
          <w:rFonts w:ascii="Palatino Linotype" w:eastAsia="Calibri" w:hAnsi="Palatino Linotype" w:cs="Arial"/>
          <w:sz w:val="24"/>
          <w:szCs w:val="24"/>
          <w:lang w:val="es-ES_tradnl" w:eastAsia="es-ES"/>
        </w:rPr>
      </w:pPr>
    </w:p>
    <w:p w14:paraId="0E1998E0" w14:textId="317DCC73" w:rsidR="001D6E38" w:rsidRPr="00BC0141" w:rsidRDefault="005E7BEE" w:rsidP="00160976">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BC0141">
        <w:rPr>
          <w:rFonts w:ascii="Palatino Linotype" w:eastAsia="Calibri" w:hAnsi="Palatino Linotype" w:cs="Arial"/>
          <w:sz w:val="24"/>
          <w:szCs w:val="24"/>
          <w:lang w:val="es-ES_tradnl" w:eastAsia="es-ES"/>
        </w:rPr>
        <w:t xml:space="preserve">El medio de impugnación fue presentado a través del </w:t>
      </w:r>
      <w:r w:rsidRPr="00BC0141">
        <w:rPr>
          <w:rFonts w:ascii="Palatino Linotype" w:eastAsia="Calibri" w:hAnsi="Palatino Linotype" w:cs="Arial"/>
          <w:b/>
          <w:sz w:val="24"/>
          <w:szCs w:val="24"/>
          <w:lang w:val="es-ES_tradnl" w:eastAsia="es-ES"/>
        </w:rPr>
        <w:t>SAIMEX,</w:t>
      </w:r>
      <w:r w:rsidRPr="00BC0141">
        <w:rPr>
          <w:rFonts w:ascii="Palatino Linotype" w:eastAsia="Calibri" w:hAnsi="Palatino Linotype" w:cs="Arial"/>
          <w:sz w:val="24"/>
          <w:szCs w:val="24"/>
          <w:lang w:val="es-ES_tradnl" w:eastAsia="es-ES"/>
        </w:rPr>
        <w:t xml:space="preserve"> en el formato previamente aprobado para tal efecto y dentro del plazo legal de quince días hábiles otorgados; para el caso en particular es de señalar que el </w:t>
      </w:r>
      <w:r w:rsidRPr="00BC0141">
        <w:rPr>
          <w:rFonts w:ascii="Palatino Linotype" w:eastAsia="Calibri" w:hAnsi="Palatino Linotype" w:cs="Arial"/>
          <w:b/>
          <w:sz w:val="24"/>
          <w:szCs w:val="24"/>
          <w:lang w:val="es-ES_tradnl" w:eastAsia="es-ES"/>
        </w:rPr>
        <w:t>SUJETO OBLIGADO</w:t>
      </w:r>
      <w:r w:rsidRPr="00BC0141">
        <w:rPr>
          <w:rFonts w:ascii="Palatino Linotype" w:eastAsia="Calibri" w:hAnsi="Palatino Linotype" w:cs="Arial"/>
          <w:sz w:val="24"/>
          <w:szCs w:val="24"/>
          <w:lang w:val="es-ES_tradnl" w:eastAsia="es-ES"/>
        </w:rPr>
        <w:t xml:space="preserve"> entregó respuesta el día </w:t>
      </w:r>
      <w:r w:rsidR="00544CA3" w:rsidRPr="00BC0141">
        <w:rPr>
          <w:rFonts w:ascii="Palatino Linotype" w:eastAsia="Calibri" w:hAnsi="Palatino Linotype" w:cs="Arial"/>
          <w:sz w:val="24"/>
          <w:szCs w:val="24"/>
          <w:lang w:val="es-ES_tradnl" w:eastAsia="es-ES"/>
        </w:rPr>
        <w:t xml:space="preserve">veintisiete </w:t>
      </w:r>
      <w:r w:rsidR="001D6E38" w:rsidRPr="00BC0141">
        <w:rPr>
          <w:rFonts w:ascii="Palatino Linotype" w:eastAsia="Calibri" w:hAnsi="Palatino Linotype" w:cs="Arial"/>
          <w:sz w:val="24"/>
          <w:szCs w:val="24"/>
          <w:lang w:val="es-ES_tradnl" w:eastAsia="es-ES"/>
        </w:rPr>
        <w:t>(</w:t>
      </w:r>
      <w:r w:rsidR="00544CA3" w:rsidRPr="00BC0141">
        <w:rPr>
          <w:rFonts w:ascii="Palatino Linotype" w:eastAsia="Calibri" w:hAnsi="Palatino Linotype" w:cs="Arial"/>
          <w:sz w:val="24"/>
          <w:szCs w:val="24"/>
          <w:lang w:val="es-ES_tradnl" w:eastAsia="es-ES"/>
        </w:rPr>
        <w:t>27</w:t>
      </w:r>
      <w:r w:rsidRPr="00BC0141">
        <w:rPr>
          <w:rFonts w:ascii="Palatino Linotype" w:eastAsia="Calibri" w:hAnsi="Palatino Linotype" w:cs="Arial"/>
          <w:sz w:val="24"/>
          <w:szCs w:val="24"/>
          <w:lang w:val="es-ES_tradnl" w:eastAsia="es-ES"/>
        </w:rPr>
        <w:t>) de</w:t>
      </w:r>
      <w:r w:rsidR="00D57108" w:rsidRPr="00BC0141">
        <w:rPr>
          <w:rFonts w:ascii="Palatino Linotype" w:eastAsia="Calibri" w:hAnsi="Palatino Linotype" w:cs="Arial"/>
          <w:sz w:val="24"/>
          <w:szCs w:val="24"/>
          <w:lang w:val="es-ES_tradnl" w:eastAsia="es-ES"/>
        </w:rPr>
        <w:t xml:space="preserve"> </w:t>
      </w:r>
      <w:r w:rsidR="00544CA3" w:rsidRPr="00BC0141">
        <w:rPr>
          <w:rFonts w:ascii="Palatino Linotype" w:eastAsia="Calibri" w:hAnsi="Palatino Linotype" w:cs="Arial"/>
          <w:sz w:val="24"/>
          <w:szCs w:val="24"/>
          <w:lang w:val="es-ES_tradnl" w:eastAsia="es-ES"/>
        </w:rPr>
        <w:t>febre</w:t>
      </w:r>
      <w:r w:rsidR="00A61621" w:rsidRPr="00BC0141">
        <w:rPr>
          <w:rFonts w:ascii="Palatino Linotype" w:eastAsia="Calibri" w:hAnsi="Palatino Linotype" w:cs="Arial"/>
          <w:sz w:val="24"/>
          <w:szCs w:val="24"/>
          <w:lang w:val="es-ES_tradnl" w:eastAsia="es-ES"/>
        </w:rPr>
        <w:t>ro</w:t>
      </w:r>
      <w:r w:rsidR="00D57108" w:rsidRPr="00BC0141">
        <w:rPr>
          <w:rFonts w:ascii="Palatino Linotype" w:eastAsia="Calibri" w:hAnsi="Palatino Linotype" w:cs="Arial"/>
          <w:sz w:val="24"/>
          <w:szCs w:val="24"/>
          <w:lang w:val="es-ES_tradnl" w:eastAsia="es-ES"/>
        </w:rPr>
        <w:t xml:space="preserve"> de </w:t>
      </w:r>
      <w:r w:rsidR="00B402DC" w:rsidRPr="00BC0141">
        <w:rPr>
          <w:rFonts w:ascii="Palatino Linotype" w:eastAsia="Calibri" w:hAnsi="Palatino Linotype" w:cs="Arial"/>
          <w:sz w:val="24"/>
          <w:szCs w:val="24"/>
          <w:lang w:val="es-ES_tradnl" w:eastAsia="es-ES"/>
        </w:rPr>
        <w:t xml:space="preserve">dos mil </w:t>
      </w:r>
      <w:r w:rsidR="00A61621" w:rsidRPr="00BC0141">
        <w:rPr>
          <w:rFonts w:ascii="Palatino Linotype" w:eastAsia="Calibri" w:hAnsi="Palatino Linotype" w:cs="Arial"/>
          <w:sz w:val="24"/>
          <w:szCs w:val="24"/>
          <w:lang w:val="es-ES_tradnl" w:eastAsia="es-ES"/>
        </w:rPr>
        <w:t>veinte</w:t>
      </w:r>
      <w:r w:rsidRPr="00BC0141">
        <w:rPr>
          <w:rFonts w:ascii="Palatino Linotype" w:eastAsia="Calibri" w:hAnsi="Palatino Linotype" w:cs="Arial"/>
          <w:sz w:val="24"/>
          <w:szCs w:val="24"/>
          <w:lang w:val="es-ES_tradnl" w:eastAsia="es-ES"/>
        </w:rPr>
        <w:t xml:space="preserve">, </w:t>
      </w:r>
      <w:r w:rsidRPr="00BC0141">
        <w:rPr>
          <w:rFonts w:ascii="Palatino Linotype" w:eastAsiaTheme="minorEastAsia" w:hAnsi="Palatino Linotype" w:cs="Arial"/>
          <w:sz w:val="24"/>
          <w:szCs w:val="24"/>
          <w:lang w:val="es-ES_tradnl" w:eastAsia="es-ES"/>
        </w:rPr>
        <w:t>de tal forma que el plazo para interponer el recurso transcurrió del día</w:t>
      </w:r>
      <w:r w:rsidR="00BA345E" w:rsidRPr="00BC0141">
        <w:rPr>
          <w:rFonts w:ascii="Palatino Linotype" w:eastAsiaTheme="minorEastAsia" w:hAnsi="Palatino Linotype" w:cs="Arial"/>
          <w:sz w:val="24"/>
          <w:szCs w:val="24"/>
          <w:lang w:val="es-ES_tradnl" w:eastAsia="es-ES"/>
        </w:rPr>
        <w:t xml:space="preserve"> </w:t>
      </w:r>
      <w:r w:rsidR="00544CA3" w:rsidRPr="00BC0141">
        <w:rPr>
          <w:rFonts w:ascii="Palatino Linotype" w:eastAsiaTheme="minorEastAsia" w:hAnsi="Palatino Linotype" w:cs="Arial"/>
          <w:sz w:val="24"/>
          <w:szCs w:val="24"/>
          <w:lang w:val="es-ES_tradnl" w:eastAsia="es-ES"/>
        </w:rPr>
        <w:t>veintiocho (28</w:t>
      </w:r>
      <w:r w:rsidRPr="00BC0141">
        <w:rPr>
          <w:rFonts w:ascii="Palatino Linotype" w:eastAsiaTheme="minorEastAsia" w:hAnsi="Palatino Linotype" w:cs="Arial"/>
          <w:sz w:val="24"/>
          <w:szCs w:val="24"/>
          <w:lang w:val="es-ES_tradnl" w:eastAsia="es-ES"/>
        </w:rPr>
        <w:t>) de</w:t>
      </w:r>
      <w:r w:rsidR="00BA345E" w:rsidRPr="00BC0141">
        <w:rPr>
          <w:rFonts w:ascii="Palatino Linotype" w:eastAsiaTheme="minorEastAsia" w:hAnsi="Palatino Linotype" w:cs="Arial"/>
          <w:sz w:val="24"/>
          <w:szCs w:val="24"/>
          <w:lang w:val="es-ES_tradnl" w:eastAsia="es-ES"/>
        </w:rPr>
        <w:t xml:space="preserve"> febrero</w:t>
      </w:r>
      <w:r w:rsidR="00D57108" w:rsidRPr="00BC0141">
        <w:rPr>
          <w:rFonts w:ascii="Palatino Linotype" w:eastAsiaTheme="minorEastAsia" w:hAnsi="Palatino Linotype" w:cs="Arial"/>
          <w:sz w:val="24"/>
          <w:szCs w:val="24"/>
          <w:lang w:val="es-ES_tradnl" w:eastAsia="es-ES"/>
        </w:rPr>
        <w:t xml:space="preserve"> al</w:t>
      </w:r>
      <w:r w:rsidR="00BA345E" w:rsidRPr="00BC0141">
        <w:rPr>
          <w:rFonts w:ascii="Palatino Linotype" w:eastAsiaTheme="minorEastAsia" w:hAnsi="Palatino Linotype" w:cs="Arial"/>
          <w:sz w:val="24"/>
          <w:szCs w:val="24"/>
          <w:lang w:val="es-ES_tradnl" w:eastAsia="es-ES"/>
        </w:rPr>
        <w:t xml:space="preserve"> </w:t>
      </w:r>
      <w:r w:rsidR="000C2CC6" w:rsidRPr="00BC0141">
        <w:rPr>
          <w:rFonts w:ascii="Palatino Linotype" w:eastAsiaTheme="minorEastAsia" w:hAnsi="Palatino Linotype" w:cs="Arial"/>
          <w:sz w:val="24"/>
          <w:szCs w:val="24"/>
          <w:lang w:val="es-ES_tradnl" w:eastAsia="es-ES"/>
        </w:rPr>
        <w:t xml:space="preserve">veinte </w:t>
      </w:r>
      <w:r w:rsidR="00315855" w:rsidRPr="00BC0141">
        <w:rPr>
          <w:rFonts w:ascii="Palatino Linotype" w:eastAsiaTheme="minorEastAsia" w:hAnsi="Palatino Linotype" w:cs="Arial"/>
          <w:sz w:val="24"/>
          <w:szCs w:val="24"/>
          <w:lang w:val="es-ES_tradnl" w:eastAsia="es-ES"/>
        </w:rPr>
        <w:t>(</w:t>
      </w:r>
      <w:r w:rsidR="000C2CC6" w:rsidRPr="00BC0141">
        <w:rPr>
          <w:rFonts w:ascii="Palatino Linotype" w:eastAsiaTheme="minorEastAsia" w:hAnsi="Palatino Linotype" w:cs="Arial"/>
          <w:sz w:val="24"/>
          <w:szCs w:val="24"/>
          <w:lang w:val="es-ES_tradnl" w:eastAsia="es-ES"/>
        </w:rPr>
        <w:t>20</w:t>
      </w:r>
      <w:r w:rsidRPr="00BC0141">
        <w:rPr>
          <w:rFonts w:ascii="Palatino Linotype" w:eastAsiaTheme="minorEastAsia" w:hAnsi="Palatino Linotype" w:cs="Arial"/>
          <w:sz w:val="24"/>
          <w:szCs w:val="24"/>
          <w:lang w:val="es-ES_tradnl" w:eastAsia="es-ES"/>
        </w:rPr>
        <w:t xml:space="preserve">) de </w:t>
      </w:r>
      <w:r w:rsidR="00BA345E" w:rsidRPr="00BC0141">
        <w:rPr>
          <w:rFonts w:ascii="Palatino Linotype" w:eastAsiaTheme="minorEastAsia" w:hAnsi="Palatino Linotype" w:cs="Arial"/>
          <w:sz w:val="24"/>
          <w:szCs w:val="24"/>
          <w:lang w:val="es-ES_tradnl" w:eastAsia="es-ES"/>
        </w:rPr>
        <w:t xml:space="preserve">marzo </w:t>
      </w:r>
      <w:r w:rsidR="00D57108" w:rsidRPr="00BC0141">
        <w:rPr>
          <w:rFonts w:ascii="Palatino Linotype" w:eastAsiaTheme="minorEastAsia" w:hAnsi="Palatino Linotype" w:cs="Arial"/>
          <w:sz w:val="24"/>
          <w:szCs w:val="24"/>
          <w:lang w:val="es-ES_tradnl" w:eastAsia="es-ES"/>
        </w:rPr>
        <w:t>de dos mil veinte</w:t>
      </w:r>
      <w:r w:rsidRPr="00BC0141">
        <w:rPr>
          <w:rFonts w:ascii="Palatino Linotype" w:eastAsiaTheme="minorEastAsia" w:hAnsi="Palatino Linotype" w:cs="Arial"/>
          <w:sz w:val="24"/>
          <w:szCs w:val="24"/>
          <w:lang w:val="es-ES_tradnl" w:eastAsia="es-ES"/>
        </w:rPr>
        <w:t>; en consecuencia, presentó su</w:t>
      </w:r>
      <w:r w:rsidR="00B6542A" w:rsidRPr="00BC0141">
        <w:rPr>
          <w:rFonts w:ascii="Palatino Linotype" w:eastAsiaTheme="minorEastAsia" w:hAnsi="Palatino Linotype" w:cs="Arial"/>
          <w:sz w:val="24"/>
          <w:szCs w:val="24"/>
          <w:lang w:val="es-ES_tradnl" w:eastAsia="es-ES"/>
        </w:rPr>
        <w:t xml:space="preserve"> inconformidad el día </w:t>
      </w:r>
      <w:r w:rsidR="000C2CC6" w:rsidRPr="00BC0141">
        <w:rPr>
          <w:rFonts w:ascii="Palatino Linotype" w:eastAsiaTheme="minorEastAsia" w:hAnsi="Palatino Linotype" w:cs="Arial"/>
          <w:sz w:val="24"/>
          <w:szCs w:val="24"/>
          <w:lang w:val="es-ES_tradnl" w:eastAsia="es-ES"/>
        </w:rPr>
        <w:t>veintiocho</w:t>
      </w:r>
      <w:r w:rsidR="00DB164E" w:rsidRPr="00BC0141">
        <w:rPr>
          <w:rFonts w:ascii="Palatino Linotype" w:eastAsiaTheme="minorEastAsia" w:hAnsi="Palatino Linotype" w:cs="Arial"/>
          <w:sz w:val="24"/>
          <w:szCs w:val="24"/>
          <w:lang w:val="es-ES_tradnl" w:eastAsia="es-ES"/>
        </w:rPr>
        <w:t xml:space="preserve"> </w:t>
      </w:r>
      <w:r w:rsidR="00B6542A" w:rsidRPr="00BC0141">
        <w:rPr>
          <w:rFonts w:ascii="Palatino Linotype" w:eastAsiaTheme="minorEastAsia" w:hAnsi="Palatino Linotype" w:cs="Arial"/>
          <w:sz w:val="24"/>
          <w:szCs w:val="24"/>
          <w:lang w:val="es-ES_tradnl" w:eastAsia="es-ES"/>
        </w:rPr>
        <w:t>(</w:t>
      </w:r>
      <w:r w:rsidR="000C2CC6" w:rsidRPr="00BC0141">
        <w:rPr>
          <w:rFonts w:ascii="Palatino Linotype" w:eastAsiaTheme="minorEastAsia" w:hAnsi="Palatino Linotype" w:cs="Arial"/>
          <w:sz w:val="24"/>
          <w:szCs w:val="24"/>
          <w:lang w:val="es-ES_tradnl" w:eastAsia="es-ES"/>
        </w:rPr>
        <w:t>28</w:t>
      </w:r>
      <w:r w:rsidRPr="00BC0141">
        <w:rPr>
          <w:rFonts w:ascii="Palatino Linotype" w:eastAsiaTheme="minorEastAsia" w:hAnsi="Palatino Linotype" w:cs="Arial"/>
          <w:sz w:val="24"/>
          <w:szCs w:val="24"/>
          <w:lang w:val="es-ES_tradnl" w:eastAsia="es-ES"/>
        </w:rPr>
        <w:t xml:space="preserve">) </w:t>
      </w:r>
      <w:r w:rsidR="00D57108" w:rsidRPr="00BC0141">
        <w:rPr>
          <w:rFonts w:ascii="Palatino Linotype" w:eastAsiaTheme="minorEastAsia" w:hAnsi="Palatino Linotype" w:cs="Arial"/>
          <w:sz w:val="24"/>
          <w:szCs w:val="24"/>
          <w:lang w:val="es-ES_tradnl" w:eastAsia="es-ES"/>
        </w:rPr>
        <w:t xml:space="preserve">de </w:t>
      </w:r>
      <w:r w:rsidR="00BA345E" w:rsidRPr="00BC0141">
        <w:rPr>
          <w:rFonts w:ascii="Palatino Linotype" w:eastAsiaTheme="minorEastAsia" w:hAnsi="Palatino Linotype" w:cs="Arial"/>
          <w:sz w:val="24"/>
          <w:szCs w:val="24"/>
          <w:lang w:val="es-ES_tradnl" w:eastAsia="es-ES"/>
        </w:rPr>
        <w:t>febrero</w:t>
      </w:r>
      <w:r w:rsidR="00DB164E" w:rsidRPr="00BC0141">
        <w:rPr>
          <w:rFonts w:ascii="Palatino Linotype" w:eastAsiaTheme="minorEastAsia" w:hAnsi="Palatino Linotype" w:cs="Arial"/>
          <w:sz w:val="24"/>
          <w:szCs w:val="24"/>
          <w:lang w:val="es-ES_tradnl" w:eastAsia="es-ES"/>
        </w:rPr>
        <w:t xml:space="preserve"> </w:t>
      </w:r>
      <w:r w:rsidR="00BA345E" w:rsidRPr="00BC0141">
        <w:rPr>
          <w:rFonts w:ascii="Palatino Linotype" w:eastAsiaTheme="minorEastAsia" w:hAnsi="Palatino Linotype" w:cs="Arial"/>
          <w:sz w:val="24"/>
          <w:szCs w:val="24"/>
          <w:lang w:val="es-ES_tradnl" w:eastAsia="es-ES"/>
        </w:rPr>
        <w:t>de</w:t>
      </w:r>
      <w:r w:rsidR="00D57108" w:rsidRPr="00BC0141">
        <w:rPr>
          <w:rFonts w:ascii="Palatino Linotype" w:eastAsiaTheme="minorEastAsia" w:hAnsi="Palatino Linotype" w:cs="Arial"/>
          <w:sz w:val="24"/>
          <w:szCs w:val="24"/>
          <w:lang w:val="es-ES_tradnl" w:eastAsia="es-ES"/>
        </w:rPr>
        <w:t xml:space="preserve"> </w:t>
      </w:r>
      <w:r w:rsidR="001656F1" w:rsidRPr="00BC0141">
        <w:rPr>
          <w:rFonts w:ascii="Palatino Linotype" w:eastAsiaTheme="minorEastAsia" w:hAnsi="Palatino Linotype" w:cs="Arial"/>
          <w:sz w:val="24"/>
          <w:szCs w:val="24"/>
          <w:lang w:val="es-ES_tradnl" w:eastAsia="es-ES"/>
        </w:rPr>
        <w:t xml:space="preserve">dos mil </w:t>
      </w:r>
      <w:r w:rsidR="00BA345E" w:rsidRPr="00BC0141">
        <w:rPr>
          <w:rFonts w:ascii="Palatino Linotype" w:eastAsiaTheme="minorEastAsia" w:hAnsi="Palatino Linotype" w:cs="Arial"/>
          <w:sz w:val="24"/>
          <w:szCs w:val="24"/>
          <w:lang w:val="es-ES_tradnl" w:eastAsia="es-ES"/>
        </w:rPr>
        <w:t>veinte</w:t>
      </w:r>
      <w:r w:rsidRPr="00BC0141">
        <w:rPr>
          <w:rFonts w:ascii="Palatino Linotype" w:eastAsiaTheme="minorEastAsia" w:hAnsi="Palatino Linotype" w:cs="Arial"/>
          <w:sz w:val="24"/>
          <w:szCs w:val="24"/>
          <w:lang w:val="es-ES_tradnl" w:eastAsia="es-ES"/>
        </w:rPr>
        <w:t xml:space="preserve">, por lo que se encuentra dentro de los márgenes temporales previstos en el artículo 178 de la </w:t>
      </w:r>
      <w:r w:rsidRPr="00BC0141">
        <w:rPr>
          <w:rFonts w:ascii="Palatino Linotype" w:eastAsiaTheme="minorEastAsia" w:hAnsi="Palatino Linotype" w:cs="Arial"/>
          <w:b/>
          <w:sz w:val="24"/>
          <w:szCs w:val="24"/>
          <w:lang w:val="es-ES_tradnl" w:eastAsia="es-ES"/>
        </w:rPr>
        <w:t xml:space="preserve">Ley de Transparencia y Acceso a la Información Pública del Estado de México y Municipios </w:t>
      </w:r>
      <w:r w:rsidRPr="00BC0141">
        <w:rPr>
          <w:rFonts w:ascii="Palatino Linotype" w:eastAsiaTheme="minorEastAsia" w:hAnsi="Palatino Linotype" w:cs="Arial"/>
          <w:sz w:val="24"/>
          <w:szCs w:val="24"/>
          <w:lang w:val="es-ES_tradnl" w:eastAsia="es-ES"/>
        </w:rPr>
        <w:t xml:space="preserve">vigente. </w:t>
      </w:r>
    </w:p>
    <w:p w14:paraId="31F4F2EC" w14:textId="77777777" w:rsidR="003A7259" w:rsidRPr="00BC0141" w:rsidRDefault="003A7259" w:rsidP="00160976">
      <w:pPr>
        <w:spacing w:after="0" w:line="360" w:lineRule="auto"/>
        <w:ind w:right="49"/>
        <w:contextualSpacing/>
        <w:jc w:val="both"/>
        <w:rPr>
          <w:rFonts w:ascii="Palatino Linotype" w:eastAsiaTheme="minorEastAsia" w:hAnsi="Palatino Linotype"/>
          <w:sz w:val="24"/>
          <w:szCs w:val="24"/>
          <w:lang w:val="es-ES_tradnl" w:eastAsia="es-ES"/>
        </w:rPr>
      </w:pPr>
    </w:p>
    <w:p w14:paraId="1D1819EF" w14:textId="77777777" w:rsidR="005E7BEE" w:rsidRPr="00BC0141" w:rsidRDefault="005E7BEE" w:rsidP="00160976">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BC0141">
        <w:rPr>
          <w:rFonts w:ascii="Palatino Linotype" w:eastAsia="Calibri" w:hAnsi="Palatino Linotype" w:cs="Arial"/>
          <w:sz w:val="24"/>
          <w:szCs w:val="24"/>
          <w:lang w:val="es-ES_tradnl" w:eastAsia="es-ES"/>
        </w:rPr>
        <w:t xml:space="preserve">Por otro lado, el escrito contiene las formalidades previstas por el artículo 180 último párrafo de la Ley de la materia actual, por lo que es procedente que este Instituto de Transparencia, Acceso a la Información Pública y Protección de Datos </w:t>
      </w:r>
      <w:r w:rsidRPr="00BC0141">
        <w:rPr>
          <w:rFonts w:ascii="Palatino Linotype" w:eastAsia="Calibri" w:hAnsi="Palatino Linotype" w:cs="Arial"/>
          <w:sz w:val="24"/>
          <w:szCs w:val="24"/>
          <w:lang w:val="es-ES_tradnl" w:eastAsia="es-ES"/>
        </w:rPr>
        <w:lastRenderedPageBreak/>
        <w:t>Personales del Estado de México y Municipios, conozca y resuelva el presente recurso.</w:t>
      </w:r>
    </w:p>
    <w:p w14:paraId="40A7A344" w14:textId="77777777" w:rsidR="005D35CA" w:rsidRPr="00BC0141" w:rsidRDefault="005D35CA" w:rsidP="00160976">
      <w:pPr>
        <w:spacing w:after="0" w:line="360" w:lineRule="auto"/>
        <w:ind w:right="49"/>
        <w:contextualSpacing/>
        <w:jc w:val="both"/>
        <w:rPr>
          <w:rFonts w:ascii="Palatino Linotype" w:eastAsiaTheme="minorEastAsia" w:hAnsi="Palatino Linotype"/>
          <w:sz w:val="24"/>
          <w:szCs w:val="24"/>
          <w:lang w:val="es-ES_tradnl" w:eastAsia="es-ES"/>
        </w:rPr>
      </w:pPr>
    </w:p>
    <w:p w14:paraId="7A2F3F71" w14:textId="77777777" w:rsidR="005377B9" w:rsidRPr="00BC0141" w:rsidRDefault="005377B9" w:rsidP="00160976">
      <w:pPr>
        <w:keepNext/>
        <w:keepLines/>
        <w:spacing w:after="0" w:line="360" w:lineRule="auto"/>
        <w:outlineLvl w:val="0"/>
        <w:rPr>
          <w:rFonts w:ascii="Palatino Linotype" w:eastAsia="MS Gothic" w:hAnsi="Palatino Linotype" w:cs="Times New Roman"/>
          <w:b/>
          <w:sz w:val="24"/>
          <w:szCs w:val="26"/>
        </w:rPr>
      </w:pPr>
      <w:bookmarkStart w:id="7" w:name="_Toc37932708"/>
      <w:r w:rsidRPr="00BC0141">
        <w:rPr>
          <w:rFonts w:ascii="Palatino Linotype" w:eastAsia="MS Mincho" w:hAnsi="Palatino Linotype" w:cstheme="majorBidi"/>
          <w:b/>
          <w:sz w:val="24"/>
          <w:szCs w:val="24"/>
          <w:lang w:val="es-ES_tradnl" w:eastAsia="es-ES"/>
        </w:rPr>
        <w:t>TERCERO. Planteamiento de la Litis</w:t>
      </w:r>
      <w:r w:rsidRPr="00BC0141">
        <w:rPr>
          <w:rFonts w:ascii="Palatino Linotype" w:eastAsia="MS Gothic" w:hAnsi="Palatino Linotype" w:cs="Times New Roman"/>
          <w:b/>
          <w:sz w:val="24"/>
          <w:szCs w:val="26"/>
        </w:rPr>
        <w:t>.</w:t>
      </w:r>
      <w:bookmarkEnd w:id="7"/>
    </w:p>
    <w:p w14:paraId="01A1C6CB" w14:textId="77777777" w:rsidR="001656F1" w:rsidRPr="00BC0141" w:rsidRDefault="001656F1" w:rsidP="00160976">
      <w:pPr>
        <w:spacing w:after="0" w:line="360" w:lineRule="auto"/>
        <w:rPr>
          <w:rFonts w:ascii="Palatino Linotype" w:hAnsi="Palatino Linotype"/>
          <w:b/>
          <w:sz w:val="24"/>
          <w:szCs w:val="24"/>
        </w:rPr>
      </w:pPr>
      <w:bookmarkStart w:id="8" w:name="_Toc455991148"/>
      <w:bookmarkStart w:id="9" w:name="_Toc450120669"/>
      <w:bookmarkStart w:id="10" w:name="_Toc461555896"/>
      <w:bookmarkStart w:id="11" w:name="_Toc462154385"/>
      <w:bookmarkStart w:id="12" w:name="_Toc462660376"/>
      <w:bookmarkStart w:id="13" w:name="_Toc462660687"/>
      <w:bookmarkStart w:id="14" w:name="_Toc462660766"/>
      <w:bookmarkStart w:id="15" w:name="_Toc465264624"/>
      <w:bookmarkStart w:id="16" w:name="_Toc465264870"/>
      <w:bookmarkStart w:id="17" w:name="_Toc465266520"/>
      <w:bookmarkStart w:id="18" w:name="_Toc466302258"/>
      <w:bookmarkStart w:id="19" w:name="_Toc466371866"/>
      <w:bookmarkStart w:id="20" w:name="_Toc466371925"/>
      <w:bookmarkStart w:id="21" w:name="_Toc466377654"/>
      <w:bookmarkStart w:id="22" w:name="_Toc478549736"/>
      <w:bookmarkStart w:id="23" w:name="_Toc478572850"/>
      <w:bookmarkStart w:id="24" w:name="_Toc479238537"/>
      <w:bookmarkStart w:id="25" w:name="_Toc461555893"/>
      <w:bookmarkStart w:id="26" w:name="_Toc458016386"/>
      <w:bookmarkStart w:id="27" w:name="_Toc455743517"/>
      <w:bookmarkStart w:id="28" w:name="_Toc454968928"/>
    </w:p>
    <w:p w14:paraId="518C1561" w14:textId="7E4F244B" w:rsidR="00163316" w:rsidRPr="00BC0141" w:rsidRDefault="00163316" w:rsidP="00160976">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sz w:val="24"/>
        </w:rPr>
      </w:pPr>
      <w:r w:rsidRPr="00BC0141">
        <w:rPr>
          <w:color w:val="000000"/>
          <w:sz w:val="14"/>
          <w:szCs w:val="14"/>
          <w:shd w:val="clear" w:color="auto" w:fill="FFFFFF"/>
          <w:lang w:val="es-ES_tradnl"/>
        </w:rPr>
        <w:t>  </w:t>
      </w:r>
      <w:r w:rsidRPr="00BC0141">
        <w:rPr>
          <w:rFonts w:ascii="Palatino Linotype" w:hAnsi="Palatino Linotype"/>
          <w:color w:val="222222"/>
          <w:sz w:val="24"/>
          <w:shd w:val="clear" w:color="auto" w:fill="FFFFFF"/>
          <w:lang w:val="es-ES_tradnl"/>
        </w:rPr>
        <w:t xml:space="preserve">Es oportuno establecer que </w:t>
      </w:r>
      <w:r w:rsidR="00DB164E" w:rsidRPr="00BC0141">
        <w:rPr>
          <w:rFonts w:ascii="Palatino Linotype" w:hAnsi="Palatino Linotype"/>
          <w:color w:val="222222"/>
          <w:sz w:val="24"/>
          <w:shd w:val="clear" w:color="auto" w:fill="FFFFFF"/>
          <w:lang w:val="es-ES_tradnl"/>
        </w:rPr>
        <w:t>el Recurso</w:t>
      </w:r>
      <w:r w:rsidRPr="00BC0141">
        <w:rPr>
          <w:rFonts w:ascii="Palatino Linotype" w:hAnsi="Palatino Linotype"/>
          <w:color w:val="222222"/>
          <w:sz w:val="24"/>
          <w:shd w:val="clear" w:color="auto" w:fill="FFFFFF"/>
          <w:lang w:val="es-ES_tradnl"/>
        </w:rPr>
        <w:t xml:space="preserve"> Revisión tiene como finalidad reparar cualquier posible afectación al derecho de acceso a la información pública en términos del Título Octavo de la </w:t>
      </w:r>
      <w:r w:rsidRPr="00BC0141">
        <w:rPr>
          <w:rFonts w:ascii="Palatino Linotype" w:hAnsi="Palatino Linotype"/>
          <w:b/>
          <w:bCs/>
          <w:color w:val="222222"/>
          <w:sz w:val="24"/>
          <w:shd w:val="clear" w:color="auto" w:fill="FFFFFF"/>
          <w:lang w:val="es-ES"/>
        </w:rPr>
        <w:t>Ley de Transparencia y Acceso a la Información Pública del Estado de México y Municipios</w:t>
      </w:r>
      <w:r w:rsidRPr="00BC0141">
        <w:rPr>
          <w:rFonts w:ascii="Palatino Linotype" w:hAnsi="Palatino Linotype"/>
          <w:color w:val="222222"/>
          <w:sz w:val="24"/>
          <w:shd w:val="clear" w:color="auto" w:fill="FFFFFF"/>
          <w:lang w:val="es-ES_tradnl"/>
        </w:rPr>
        <w:t xml:space="preserve"> y determinar la confirmación; revocación o modificación; </w:t>
      </w:r>
      <w:proofErr w:type="spellStart"/>
      <w:r w:rsidRPr="00BC0141">
        <w:rPr>
          <w:rFonts w:ascii="Palatino Linotype" w:hAnsi="Palatino Linotype"/>
          <w:color w:val="222222"/>
          <w:sz w:val="24"/>
          <w:shd w:val="clear" w:color="auto" w:fill="FFFFFF"/>
          <w:lang w:val="es-ES_tradnl"/>
        </w:rPr>
        <w:t>desechamiento</w:t>
      </w:r>
      <w:proofErr w:type="spellEnd"/>
      <w:r w:rsidRPr="00BC0141">
        <w:rPr>
          <w:rFonts w:ascii="Palatino Linotype" w:hAnsi="Palatino Linotype"/>
          <w:color w:val="222222"/>
          <w:sz w:val="24"/>
          <w:shd w:val="clear" w:color="auto" w:fill="FFFFFF"/>
          <w:lang w:val="es-ES_tradnl"/>
        </w:rPr>
        <w:t xml:space="preserve"> o sobreseimiento; y en su caso ordenar la entrega de la información, respecto a las respuestas o falta de ellas por parte de los Sujetos Obligados.</w:t>
      </w:r>
    </w:p>
    <w:p w14:paraId="3D30598B" w14:textId="77777777" w:rsidR="00260D82" w:rsidRPr="00BC0141" w:rsidRDefault="00260D82" w:rsidP="00260D82">
      <w:pPr>
        <w:pStyle w:val="Prrafodelista"/>
        <w:tabs>
          <w:tab w:val="left" w:pos="142"/>
        </w:tabs>
        <w:spacing w:after="0" w:line="360" w:lineRule="auto"/>
        <w:ind w:left="0" w:right="49"/>
        <w:jc w:val="both"/>
        <w:rPr>
          <w:rFonts w:ascii="Palatino Linotype" w:eastAsia="MS Mincho" w:hAnsi="Palatino Linotype" w:cs="Times New Roman"/>
          <w:sz w:val="24"/>
        </w:rPr>
      </w:pPr>
    </w:p>
    <w:p w14:paraId="513BFDCC" w14:textId="1399D837" w:rsidR="002F5A1C" w:rsidRPr="00BC0141" w:rsidRDefault="00163316" w:rsidP="007D2E20">
      <w:pPr>
        <w:pStyle w:val="Prrafodelista"/>
        <w:numPr>
          <w:ilvl w:val="0"/>
          <w:numId w:val="2"/>
        </w:numPr>
        <w:tabs>
          <w:tab w:val="left" w:pos="0"/>
          <w:tab w:val="left" w:pos="142"/>
        </w:tabs>
        <w:spacing w:after="0" w:line="360" w:lineRule="auto"/>
        <w:ind w:left="0" w:firstLine="0"/>
        <w:jc w:val="both"/>
        <w:rPr>
          <w:rFonts w:ascii="Palatino Linotype" w:hAnsi="Palatino Linotype"/>
          <w:color w:val="000000"/>
        </w:rPr>
      </w:pPr>
      <w:r w:rsidRPr="00BC0141">
        <w:rPr>
          <w:rFonts w:ascii="Palatino Linotype" w:eastAsia="MS Mincho" w:hAnsi="Palatino Linotype" w:cs="Times New Roman"/>
          <w:sz w:val="24"/>
        </w:rPr>
        <w:t xml:space="preserve">Así de las constancias que obran en el expediente electrónico, se advierte que la particular </w:t>
      </w:r>
      <w:r w:rsidR="00AC69DD" w:rsidRPr="00BC0141">
        <w:rPr>
          <w:rFonts w:ascii="Palatino Linotype" w:eastAsia="MS Mincho" w:hAnsi="Palatino Linotype" w:cs="Times New Roman"/>
          <w:sz w:val="24"/>
        </w:rPr>
        <w:t>mediante solicitud</w:t>
      </w:r>
      <w:r w:rsidRPr="00BC0141">
        <w:rPr>
          <w:rFonts w:ascii="Palatino Linotype" w:eastAsia="MS Mincho" w:hAnsi="Palatino Linotype" w:cs="Times New Roman"/>
          <w:sz w:val="24"/>
        </w:rPr>
        <w:t xml:space="preserve"> de información vía </w:t>
      </w:r>
      <w:r w:rsidR="00AC69DD" w:rsidRPr="00BC0141">
        <w:rPr>
          <w:rFonts w:ascii="Palatino Linotype" w:eastAsia="MS Mincho" w:hAnsi="Palatino Linotype" w:cs="Times New Roman"/>
          <w:sz w:val="24"/>
        </w:rPr>
        <w:t>Sistema de Acceso a la Información Mexiquense (SAIMEX)</w:t>
      </w:r>
      <w:r w:rsidRPr="00BC0141">
        <w:rPr>
          <w:rFonts w:ascii="Palatino Linotype" w:eastAsia="MS Mincho" w:hAnsi="Palatino Linotype" w:cs="Times New Roman"/>
          <w:sz w:val="24"/>
        </w:rPr>
        <w:t xml:space="preserve"> pidió</w:t>
      </w:r>
      <w:r w:rsidR="00B6542A" w:rsidRPr="00BC0141">
        <w:rPr>
          <w:rFonts w:ascii="Palatino Linotype" w:eastAsia="MS Mincho" w:hAnsi="Palatino Linotype" w:cs="Times New Roman"/>
          <w:sz w:val="24"/>
        </w:rPr>
        <w:t xml:space="preserve"> a</w:t>
      </w:r>
      <w:r w:rsidR="00DB164E" w:rsidRPr="00BC0141">
        <w:rPr>
          <w:rFonts w:ascii="Palatino Linotype" w:eastAsia="MS Mincho" w:hAnsi="Palatino Linotype" w:cs="Times New Roman"/>
          <w:sz w:val="24"/>
        </w:rPr>
        <w:t xml:space="preserve">l </w:t>
      </w:r>
      <w:r w:rsidR="00260D82" w:rsidRPr="00BC0141">
        <w:rPr>
          <w:rFonts w:ascii="Palatino Linotype" w:eastAsia="MS Mincho" w:hAnsi="Palatino Linotype" w:cs="Times New Roman"/>
          <w:b/>
          <w:bCs/>
          <w:sz w:val="24"/>
        </w:rPr>
        <w:t>Sujeto Obligado</w:t>
      </w:r>
      <w:r w:rsidRPr="00BC0141">
        <w:rPr>
          <w:rFonts w:ascii="Palatino Linotype" w:eastAsia="MS Mincho" w:hAnsi="Palatino Linotype" w:cs="Times New Roman"/>
          <w:sz w:val="24"/>
        </w:rPr>
        <w:t xml:space="preserve"> se </w:t>
      </w:r>
      <w:r w:rsidR="00A8547B" w:rsidRPr="00BC0141">
        <w:rPr>
          <w:rFonts w:ascii="Palatino Linotype" w:eastAsia="MS Mincho" w:hAnsi="Palatino Linotype" w:cs="Times New Roman"/>
          <w:sz w:val="24"/>
        </w:rPr>
        <w:t>le</w:t>
      </w:r>
      <w:r w:rsidRPr="00BC0141">
        <w:rPr>
          <w:rFonts w:ascii="Palatino Linotype" w:eastAsia="MS Mincho" w:hAnsi="Palatino Linotype" w:cs="Times New Roman"/>
          <w:sz w:val="24"/>
        </w:rPr>
        <w:t xml:space="preserve"> proporcionara la información relativa </w:t>
      </w:r>
      <w:bookmarkStart w:id="29" w:name="_Hlk20212232"/>
      <w:r w:rsidR="007D2E20" w:rsidRPr="00BC0141">
        <w:rPr>
          <w:rFonts w:ascii="Palatino Linotype" w:eastAsia="MS Mincho" w:hAnsi="Palatino Linotype" w:cs="Times New Roman"/>
          <w:sz w:val="24"/>
        </w:rPr>
        <w:t>al</w:t>
      </w:r>
      <w:r w:rsidR="00F15A02" w:rsidRPr="00BC0141">
        <w:rPr>
          <w:rFonts w:ascii="Palatino Linotype" w:hAnsi="Palatino Linotype"/>
          <w:b/>
          <w:bCs/>
          <w:color w:val="000000"/>
        </w:rPr>
        <w:t xml:space="preserve"> acta de recepción de colector marginal sur de la Presa Guadalupe firmada entre el Director General de </w:t>
      </w:r>
      <w:proofErr w:type="spellStart"/>
      <w:r w:rsidR="00F15A02" w:rsidRPr="00BC0141">
        <w:rPr>
          <w:rFonts w:ascii="Palatino Linotype" w:hAnsi="Palatino Linotype"/>
          <w:b/>
          <w:bCs/>
          <w:color w:val="000000"/>
        </w:rPr>
        <w:t>Operagua</w:t>
      </w:r>
      <w:proofErr w:type="spellEnd"/>
      <w:r w:rsidR="00F15A02" w:rsidRPr="00BC0141">
        <w:rPr>
          <w:rFonts w:ascii="Palatino Linotype" w:hAnsi="Palatino Linotype"/>
          <w:b/>
          <w:bCs/>
          <w:color w:val="000000"/>
        </w:rPr>
        <w:t xml:space="preserve"> y la Comisión de Agua del Estado de México (CAEM)</w:t>
      </w:r>
      <w:r w:rsidR="007D2E20" w:rsidRPr="00BC0141">
        <w:rPr>
          <w:rFonts w:ascii="Palatino Linotype" w:hAnsi="Palatino Linotype"/>
          <w:b/>
          <w:bCs/>
          <w:color w:val="000000"/>
        </w:rPr>
        <w:t xml:space="preserve"> en octubre de 2019 y, en su defecto el acta de la recepción de colector marginal norte de la Presa Guadalupe firmada entre el Director General de </w:t>
      </w:r>
      <w:proofErr w:type="spellStart"/>
      <w:r w:rsidR="007D2E20" w:rsidRPr="00BC0141">
        <w:rPr>
          <w:rFonts w:ascii="Palatino Linotype" w:hAnsi="Palatino Linotype"/>
          <w:b/>
          <w:bCs/>
          <w:color w:val="000000"/>
        </w:rPr>
        <w:t>Operagua</w:t>
      </w:r>
      <w:proofErr w:type="spellEnd"/>
      <w:r w:rsidR="007D2E20" w:rsidRPr="00BC0141">
        <w:rPr>
          <w:rFonts w:ascii="Palatino Linotype" w:hAnsi="Palatino Linotype"/>
          <w:b/>
          <w:bCs/>
          <w:color w:val="000000"/>
        </w:rPr>
        <w:t xml:space="preserve"> y la Comisión del Agua del Estado de México (CAEM) en octubre de 2019. </w:t>
      </w:r>
    </w:p>
    <w:p w14:paraId="46CA1717" w14:textId="77777777" w:rsidR="007D2E20" w:rsidRPr="00BC0141" w:rsidRDefault="007D2E20" w:rsidP="007D2E20">
      <w:pPr>
        <w:pStyle w:val="Prrafodelista"/>
        <w:tabs>
          <w:tab w:val="left" w:pos="709"/>
          <w:tab w:val="left" w:pos="851"/>
        </w:tabs>
        <w:spacing w:after="0" w:line="360" w:lineRule="auto"/>
        <w:ind w:left="567" w:right="567"/>
        <w:jc w:val="both"/>
        <w:rPr>
          <w:rFonts w:ascii="Palatino Linotype" w:hAnsi="Palatino Linotype"/>
          <w:b/>
          <w:bCs/>
          <w:color w:val="000000"/>
        </w:rPr>
      </w:pPr>
    </w:p>
    <w:p w14:paraId="05845A46" w14:textId="1C58336D" w:rsidR="00193B5C" w:rsidRPr="00BC0141" w:rsidRDefault="00163316" w:rsidP="00160976">
      <w:pPr>
        <w:pStyle w:val="Prrafodelista"/>
        <w:numPr>
          <w:ilvl w:val="0"/>
          <w:numId w:val="2"/>
        </w:numPr>
        <w:tabs>
          <w:tab w:val="left" w:pos="0"/>
        </w:tabs>
        <w:spacing w:after="0" w:line="360" w:lineRule="auto"/>
        <w:ind w:left="0" w:right="49" w:firstLine="0"/>
        <w:jc w:val="both"/>
        <w:rPr>
          <w:rFonts w:ascii="Palatino Linotype" w:eastAsia="MS Mincho" w:hAnsi="Palatino Linotype" w:cs="Times New Roman"/>
          <w:sz w:val="24"/>
        </w:rPr>
      </w:pPr>
      <w:r w:rsidRPr="00BC0141">
        <w:rPr>
          <w:rFonts w:ascii="Palatino Linotype" w:eastAsia="MS Mincho" w:hAnsi="Palatino Linotype" w:cs="Times New Roman"/>
          <w:sz w:val="24"/>
        </w:rPr>
        <w:t xml:space="preserve">El </w:t>
      </w:r>
      <w:r w:rsidR="00A00A77" w:rsidRPr="00BC0141">
        <w:rPr>
          <w:rFonts w:ascii="Palatino Linotype" w:eastAsia="MS Mincho" w:hAnsi="Palatino Linotype" w:cs="Times New Roman"/>
          <w:b/>
          <w:sz w:val="24"/>
        </w:rPr>
        <w:t>Sujeto Obligado</w:t>
      </w:r>
      <w:r w:rsidR="00A00A77" w:rsidRPr="00BC0141">
        <w:rPr>
          <w:rFonts w:ascii="Palatino Linotype" w:eastAsia="MS Mincho" w:hAnsi="Palatino Linotype" w:cs="Times New Roman"/>
          <w:sz w:val="24"/>
        </w:rPr>
        <w:t xml:space="preserve"> </w:t>
      </w:r>
      <w:r w:rsidR="00AC69DD" w:rsidRPr="00BC0141">
        <w:rPr>
          <w:rFonts w:ascii="Palatino Linotype" w:eastAsia="MS Mincho" w:hAnsi="Palatino Linotype" w:cs="Times New Roman"/>
          <w:sz w:val="24"/>
        </w:rPr>
        <w:t>en</w:t>
      </w:r>
      <w:r w:rsidR="004C2D13" w:rsidRPr="00BC0141">
        <w:rPr>
          <w:rFonts w:ascii="Palatino Linotype" w:eastAsia="MS Mincho" w:hAnsi="Palatino Linotype" w:cs="Times New Roman"/>
          <w:sz w:val="24"/>
        </w:rPr>
        <w:t xml:space="preserve"> respuesta </w:t>
      </w:r>
      <w:bookmarkEnd w:id="29"/>
      <w:r w:rsidR="00BA345E" w:rsidRPr="00BC0141">
        <w:rPr>
          <w:rFonts w:ascii="Palatino Linotype" w:eastAsia="MS Mincho" w:hAnsi="Palatino Linotype" w:cs="Times New Roman"/>
          <w:sz w:val="24"/>
        </w:rPr>
        <w:t xml:space="preserve">proporcionó </w:t>
      </w:r>
      <w:r w:rsidR="00BA345E" w:rsidRPr="00BC0141">
        <w:rPr>
          <w:rFonts w:ascii="Palatino Linotype" w:eastAsia="MS Mincho" w:hAnsi="Palatino Linotype" w:cs="Arial"/>
          <w:sz w:val="24"/>
          <w:szCs w:val="24"/>
          <w:lang w:val="es-ES_tradnl" w:eastAsia="es-ES"/>
        </w:rPr>
        <w:t xml:space="preserve">el </w:t>
      </w:r>
      <w:r w:rsidR="007D2E20" w:rsidRPr="00BC0141">
        <w:rPr>
          <w:rFonts w:ascii="Palatino Linotype" w:eastAsia="MS Mincho" w:hAnsi="Palatino Linotype" w:cs="Arial"/>
          <w:b/>
          <w:bCs/>
          <w:sz w:val="24"/>
          <w:szCs w:val="24"/>
          <w:lang w:val="es-ES_tradnl" w:eastAsia="es-ES"/>
        </w:rPr>
        <w:t xml:space="preserve">Acuerdo de Inexistencia </w:t>
      </w:r>
      <w:r w:rsidR="007D2E20" w:rsidRPr="00BC0141">
        <w:rPr>
          <w:rFonts w:ascii="Palatino Linotype" w:eastAsia="MS Mincho" w:hAnsi="Palatino Linotype" w:cs="Arial"/>
          <w:sz w:val="24"/>
          <w:szCs w:val="24"/>
          <w:lang w:val="es-ES_tradnl" w:eastAsia="es-ES"/>
        </w:rPr>
        <w:t xml:space="preserve">de la información relacionada con la solicitud número 00121/OASCUATIZC/IP/2019, situación por la cual el particular se inconformó señalando que el Comité de Transparencia de </w:t>
      </w:r>
      <w:proofErr w:type="spellStart"/>
      <w:r w:rsidR="007D2E20" w:rsidRPr="00BC0141">
        <w:rPr>
          <w:rFonts w:ascii="Palatino Linotype" w:eastAsia="MS Mincho" w:hAnsi="Palatino Linotype" w:cs="Arial"/>
          <w:sz w:val="24"/>
          <w:szCs w:val="24"/>
          <w:lang w:val="es-ES_tradnl" w:eastAsia="es-ES"/>
        </w:rPr>
        <w:t>Operagua</w:t>
      </w:r>
      <w:proofErr w:type="spellEnd"/>
      <w:r w:rsidR="007D2E20" w:rsidRPr="00BC0141">
        <w:rPr>
          <w:rFonts w:ascii="Palatino Linotype" w:eastAsia="MS Mincho" w:hAnsi="Palatino Linotype" w:cs="Arial"/>
          <w:sz w:val="24"/>
          <w:szCs w:val="24"/>
          <w:lang w:val="es-ES_tradnl" w:eastAsia="es-ES"/>
        </w:rPr>
        <w:t xml:space="preserve"> acordó la inexistencia en relación</w:t>
      </w:r>
      <w:r w:rsidR="00C51381" w:rsidRPr="00BC0141">
        <w:rPr>
          <w:rFonts w:ascii="Palatino Linotype" w:eastAsia="MS Mincho" w:hAnsi="Palatino Linotype" w:cs="Arial"/>
          <w:sz w:val="24"/>
          <w:szCs w:val="24"/>
          <w:lang w:val="es-ES_tradnl" w:eastAsia="es-ES"/>
        </w:rPr>
        <w:t xml:space="preserve"> con la solicitud de información 00121/OASCUAUTIZC/IP/2019 mientras que su solicitud de información le fue asignado el folio 00005/OASCUAUTIZC/IP/2020. </w:t>
      </w:r>
    </w:p>
    <w:p w14:paraId="4187D6C4" w14:textId="77777777" w:rsidR="000D4A50" w:rsidRPr="00BC0141" w:rsidRDefault="000D4A50" w:rsidP="00160976">
      <w:pPr>
        <w:pStyle w:val="Prrafodelista"/>
        <w:tabs>
          <w:tab w:val="left" w:pos="0"/>
        </w:tabs>
        <w:spacing w:after="0" w:line="360" w:lineRule="auto"/>
        <w:ind w:left="0" w:right="49"/>
        <w:jc w:val="both"/>
        <w:rPr>
          <w:rFonts w:ascii="Palatino Linotype" w:eastAsia="MS Mincho" w:hAnsi="Palatino Linotype" w:cs="Times New Roman"/>
          <w:sz w:val="24"/>
        </w:rPr>
      </w:pPr>
    </w:p>
    <w:p w14:paraId="38DE3365" w14:textId="321585CB" w:rsidR="00BA345E" w:rsidRPr="00BC0141" w:rsidRDefault="00C51381" w:rsidP="00160976">
      <w:pPr>
        <w:pStyle w:val="Prrafodelista"/>
        <w:numPr>
          <w:ilvl w:val="0"/>
          <w:numId w:val="2"/>
        </w:numPr>
        <w:tabs>
          <w:tab w:val="left" w:pos="0"/>
        </w:tabs>
        <w:spacing w:after="0" w:line="360" w:lineRule="auto"/>
        <w:ind w:left="0" w:right="49" w:firstLine="0"/>
        <w:jc w:val="both"/>
        <w:rPr>
          <w:rFonts w:ascii="Palatino Linotype" w:eastAsia="MS Mincho" w:hAnsi="Palatino Linotype" w:cs="Times New Roman"/>
          <w:sz w:val="24"/>
        </w:rPr>
      </w:pPr>
      <w:r w:rsidRPr="00BC0141">
        <w:rPr>
          <w:rFonts w:ascii="Palatino Linotype" w:eastAsia="MS Mincho" w:hAnsi="Palatino Linotype" w:cs="Times New Roman"/>
          <w:sz w:val="24"/>
        </w:rPr>
        <w:t>M</w:t>
      </w:r>
      <w:r w:rsidR="00BA345E" w:rsidRPr="00BC0141">
        <w:rPr>
          <w:rFonts w:ascii="Palatino Linotype" w:eastAsia="MS Mincho" w:hAnsi="Palatino Linotype" w:cs="Times New Roman"/>
          <w:sz w:val="24"/>
        </w:rPr>
        <w:t xml:space="preserve">anifestaciones que encuadran en la fracción </w:t>
      </w:r>
      <w:r w:rsidRPr="00BC0141">
        <w:rPr>
          <w:rFonts w:ascii="Palatino Linotype" w:eastAsia="MS Mincho" w:hAnsi="Palatino Linotype" w:cs="Times New Roman"/>
          <w:sz w:val="24"/>
        </w:rPr>
        <w:t>III</w:t>
      </w:r>
      <w:r w:rsidR="00BA345E" w:rsidRPr="00BC0141">
        <w:rPr>
          <w:rFonts w:ascii="Palatino Linotype" w:eastAsia="MS Mincho" w:hAnsi="Palatino Linotype" w:cs="Times New Roman"/>
          <w:sz w:val="24"/>
        </w:rPr>
        <w:t xml:space="preserve"> del artículo 179 de la Ley de Transparencia y Acceso a la Información Pública del Estado de México y Municipios, y que para los efectos resulta procedente.</w:t>
      </w:r>
    </w:p>
    <w:p w14:paraId="3F668B06" w14:textId="77777777" w:rsidR="00BA345E" w:rsidRPr="00BC0141" w:rsidRDefault="00BA345E" w:rsidP="00160976">
      <w:pPr>
        <w:pStyle w:val="Prrafodelista"/>
        <w:spacing w:after="0" w:line="360" w:lineRule="auto"/>
        <w:rPr>
          <w:rFonts w:ascii="Palatino Linotype" w:eastAsia="MS Mincho" w:hAnsi="Palatino Linotype" w:cs="Times New Roman"/>
          <w:sz w:val="24"/>
        </w:rPr>
      </w:pPr>
    </w:p>
    <w:p w14:paraId="16072949" w14:textId="72621C22" w:rsidR="00163316" w:rsidRPr="00BC0141" w:rsidRDefault="00271BEA" w:rsidP="00160976">
      <w:pPr>
        <w:pStyle w:val="Prrafodelista"/>
        <w:numPr>
          <w:ilvl w:val="0"/>
          <w:numId w:val="2"/>
        </w:numPr>
        <w:tabs>
          <w:tab w:val="left" w:pos="66"/>
          <w:tab w:val="left" w:pos="142"/>
        </w:tabs>
        <w:spacing w:after="0" w:line="360" w:lineRule="auto"/>
        <w:ind w:left="0" w:right="49" w:firstLine="0"/>
        <w:jc w:val="both"/>
        <w:rPr>
          <w:rFonts w:ascii="Palatino Linotype" w:eastAsia="MS Mincho" w:hAnsi="Palatino Linotype" w:cs="Times New Roman"/>
          <w:sz w:val="24"/>
        </w:rPr>
      </w:pPr>
      <w:r w:rsidRPr="00BC0141">
        <w:rPr>
          <w:rFonts w:ascii="Palatino Linotype" w:eastAsia="MS Mincho" w:hAnsi="Palatino Linotype" w:cs="Times New Roman"/>
          <w:sz w:val="24"/>
        </w:rPr>
        <w:t>Por lo que, esta P</w:t>
      </w:r>
      <w:r w:rsidR="00163316" w:rsidRPr="00BC0141">
        <w:rPr>
          <w:rFonts w:ascii="Palatino Linotype" w:eastAsia="MS Mincho" w:hAnsi="Palatino Linotype" w:cs="Times New Roman"/>
          <w:sz w:val="24"/>
        </w:rPr>
        <w:t xml:space="preserve">onencia estudiará las actuaciones de las partes, </w:t>
      </w:r>
      <w:r w:rsidR="00200794" w:rsidRPr="00BC0141">
        <w:rPr>
          <w:rFonts w:ascii="Palatino Linotype" w:eastAsia="MS Mincho" w:hAnsi="Palatino Linotype" w:cs="Times New Roman"/>
          <w:sz w:val="24"/>
        </w:rPr>
        <w:t>con la finalidad de dictar la resolución correspondiente</w:t>
      </w:r>
      <w:r w:rsidR="0017151B" w:rsidRPr="00BC0141">
        <w:rPr>
          <w:rFonts w:ascii="Palatino Linotype" w:eastAsia="MS Mincho" w:hAnsi="Palatino Linotype" w:cs="Times New Roman"/>
          <w:sz w:val="24"/>
        </w:rPr>
        <w:t xml:space="preserve">. </w:t>
      </w:r>
    </w:p>
    <w:p w14:paraId="2BC79C54" w14:textId="77777777" w:rsidR="00CB27EA" w:rsidRPr="00BC0141" w:rsidRDefault="00CB27EA" w:rsidP="00160976">
      <w:pPr>
        <w:pStyle w:val="Prrafodelista"/>
        <w:tabs>
          <w:tab w:val="left" w:pos="66"/>
          <w:tab w:val="left" w:pos="142"/>
        </w:tabs>
        <w:spacing w:after="0" w:line="360" w:lineRule="auto"/>
        <w:ind w:left="0" w:right="49"/>
        <w:jc w:val="both"/>
        <w:rPr>
          <w:rFonts w:ascii="Palatino Linotype" w:eastAsia="MS Mincho" w:hAnsi="Palatino Linotype" w:cs="Times New Roman"/>
          <w:sz w:val="24"/>
        </w:rPr>
      </w:pPr>
    </w:p>
    <w:p w14:paraId="23C50EF2" w14:textId="77777777" w:rsidR="00B07E95" w:rsidRPr="00BC0141" w:rsidRDefault="00EB3DB0" w:rsidP="00160976">
      <w:pPr>
        <w:keepNext/>
        <w:keepLines/>
        <w:spacing w:after="0" w:line="360" w:lineRule="auto"/>
        <w:outlineLvl w:val="0"/>
        <w:rPr>
          <w:rFonts w:ascii="Palatino Linotype" w:eastAsia="MS Gothic" w:hAnsi="Palatino Linotype" w:cstheme="majorBidi"/>
          <w:b/>
          <w:sz w:val="24"/>
          <w:szCs w:val="24"/>
          <w:lang w:val="es-ES_tradnl" w:eastAsia="es-ES"/>
        </w:rPr>
      </w:pPr>
      <w:bookmarkStart w:id="30" w:name="_Toc37932709"/>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Pr="00BC0141">
        <w:rPr>
          <w:rFonts w:ascii="Palatino Linotype" w:eastAsia="MS Gothic" w:hAnsi="Palatino Linotype" w:cstheme="majorBidi"/>
          <w:b/>
          <w:sz w:val="24"/>
          <w:szCs w:val="24"/>
          <w:lang w:val="es-ES_tradnl" w:eastAsia="es-ES"/>
        </w:rPr>
        <w:t>CUARTO</w:t>
      </w:r>
      <w:r w:rsidR="00792776" w:rsidRPr="00BC0141">
        <w:rPr>
          <w:rFonts w:ascii="Palatino Linotype" w:eastAsia="MS Gothic" w:hAnsi="Palatino Linotype" w:cstheme="majorBidi"/>
          <w:b/>
          <w:sz w:val="24"/>
          <w:szCs w:val="24"/>
          <w:lang w:val="es-ES_tradnl" w:eastAsia="es-ES"/>
        </w:rPr>
        <w:t xml:space="preserve">. Del estudio y resolución del recurso de </w:t>
      </w:r>
      <w:bookmarkEnd w:id="25"/>
      <w:bookmarkEnd w:id="26"/>
      <w:bookmarkEnd w:id="27"/>
      <w:bookmarkEnd w:id="28"/>
      <w:r w:rsidR="00792776" w:rsidRPr="00BC0141">
        <w:rPr>
          <w:rFonts w:ascii="Palatino Linotype" w:eastAsia="MS Gothic" w:hAnsi="Palatino Linotype" w:cstheme="majorBidi"/>
          <w:b/>
          <w:sz w:val="24"/>
          <w:szCs w:val="24"/>
          <w:lang w:val="es-ES_tradnl" w:eastAsia="es-ES"/>
        </w:rPr>
        <w:t>revisión.</w:t>
      </w:r>
      <w:bookmarkEnd w:id="30"/>
    </w:p>
    <w:p w14:paraId="59DB17E1" w14:textId="77777777" w:rsidR="00B07E95" w:rsidRPr="00BC0141" w:rsidRDefault="00B07E95" w:rsidP="00160976">
      <w:pPr>
        <w:keepNext/>
        <w:keepLines/>
        <w:spacing w:after="0" w:line="360" w:lineRule="auto"/>
        <w:outlineLvl w:val="0"/>
        <w:rPr>
          <w:rFonts w:ascii="Palatino Linotype" w:eastAsia="MS Mincho" w:hAnsi="Palatino Linotype" w:cs="Times New Roman"/>
          <w:b/>
          <w:sz w:val="24"/>
          <w:szCs w:val="24"/>
          <w:lang w:val="es-ES_tradnl" w:eastAsia="es-ES"/>
        </w:rPr>
      </w:pPr>
    </w:p>
    <w:p w14:paraId="452FF4E5" w14:textId="77777777" w:rsidR="0025787E" w:rsidRPr="00BC0141" w:rsidRDefault="00CA10C1" w:rsidP="00160976">
      <w:pPr>
        <w:pStyle w:val="Prrafodelista"/>
        <w:numPr>
          <w:ilvl w:val="0"/>
          <w:numId w:val="2"/>
        </w:numPr>
        <w:tabs>
          <w:tab w:val="left" w:pos="66"/>
        </w:tabs>
        <w:spacing w:after="0" w:line="360" w:lineRule="auto"/>
        <w:ind w:left="0" w:firstLine="0"/>
        <w:jc w:val="both"/>
        <w:rPr>
          <w:rFonts w:ascii="Palatino Linotype" w:eastAsia="MS Mincho" w:hAnsi="Palatino Linotype" w:cs="Arial"/>
          <w:i/>
          <w:sz w:val="24"/>
          <w:szCs w:val="24"/>
          <w:lang w:eastAsia="es-ES"/>
        </w:rPr>
      </w:pPr>
      <w:r w:rsidRPr="00BC0141">
        <w:rPr>
          <w:rFonts w:ascii="Palatino Linotype" w:hAnsi="Palatino Linotype" w:cs="Arial"/>
          <w:sz w:val="24"/>
          <w:szCs w:val="24"/>
        </w:rPr>
        <w:t xml:space="preserve">Derivado del Planteamiento de la Litis, </w:t>
      </w:r>
      <w:r w:rsidR="006B56C3" w:rsidRPr="00BC0141">
        <w:rPr>
          <w:rFonts w:ascii="Palatino Linotype" w:hAnsi="Palatino Linotype" w:cs="Arial"/>
          <w:sz w:val="24"/>
          <w:szCs w:val="24"/>
        </w:rPr>
        <w:t>se procede a analizar</w:t>
      </w:r>
      <w:r w:rsidRPr="00BC0141">
        <w:rPr>
          <w:rFonts w:ascii="Palatino Linotype" w:hAnsi="Palatino Linotype" w:cs="Arial"/>
          <w:sz w:val="24"/>
          <w:szCs w:val="24"/>
        </w:rPr>
        <w:t xml:space="preserve"> el contenido íntegro de las actuaciones que obra</w:t>
      </w:r>
      <w:r w:rsidR="006B56C3" w:rsidRPr="00BC0141">
        <w:rPr>
          <w:rFonts w:ascii="Palatino Linotype" w:hAnsi="Palatino Linotype" w:cs="Arial"/>
          <w:sz w:val="24"/>
          <w:szCs w:val="24"/>
        </w:rPr>
        <w:t xml:space="preserve">n en el expediente electrónico y con ello, este </w:t>
      </w:r>
      <w:r w:rsidRPr="00BC0141">
        <w:rPr>
          <w:rFonts w:ascii="Palatino Linotype" w:hAnsi="Palatino Linotype" w:cs="Arial"/>
          <w:sz w:val="24"/>
          <w:szCs w:val="24"/>
        </w:rPr>
        <w:t xml:space="preserve">Órgano Garante dicte la resolución correspondiente, tomando en consideración los elementos aportados por las partes y apegándose en todo momento al principio de </w:t>
      </w:r>
      <w:r w:rsidRPr="00BC0141">
        <w:rPr>
          <w:rFonts w:ascii="Palatino Linotype" w:hAnsi="Palatino Linotype" w:cs="Arial"/>
          <w:sz w:val="24"/>
          <w:szCs w:val="24"/>
        </w:rPr>
        <w:lastRenderedPageBreak/>
        <w:t>máxima publicidad</w:t>
      </w:r>
      <w:r w:rsidR="006B56C3" w:rsidRPr="00BC0141">
        <w:rPr>
          <w:rFonts w:ascii="Palatino Linotype" w:hAnsi="Palatino Linotype" w:cs="Arial"/>
          <w:sz w:val="24"/>
          <w:szCs w:val="24"/>
        </w:rPr>
        <w:t xml:space="preserve">, de </w:t>
      </w:r>
      <w:r w:rsidRPr="00BC0141">
        <w:rPr>
          <w:rFonts w:ascii="Palatino Linotype" w:hAnsi="Palatino Linotype" w:cs="Arial"/>
          <w:sz w:val="24"/>
          <w:szCs w:val="24"/>
        </w:rPr>
        <w:t xml:space="preserve">acuerdo </w:t>
      </w:r>
      <w:r w:rsidR="006B56C3" w:rsidRPr="00BC0141">
        <w:rPr>
          <w:rFonts w:ascii="Palatino Linotype" w:hAnsi="Palatino Linotype" w:cs="Arial"/>
          <w:sz w:val="24"/>
          <w:szCs w:val="24"/>
        </w:rPr>
        <w:t>con</w:t>
      </w:r>
      <w:r w:rsidRPr="00BC0141">
        <w:rPr>
          <w:rFonts w:ascii="Palatino Linotype" w:hAnsi="Palatino Linotype" w:cs="Arial"/>
          <w:sz w:val="24"/>
          <w:szCs w:val="24"/>
        </w:rPr>
        <w:t xml:space="preserve"> lo establecido en el artículo 8 de la </w:t>
      </w:r>
      <w:r w:rsidRPr="00BC0141">
        <w:rPr>
          <w:rFonts w:ascii="Palatino Linotype" w:eastAsia="Calibri" w:hAnsi="Palatino Linotype" w:cs="Arial"/>
          <w:sz w:val="24"/>
          <w:szCs w:val="24"/>
          <w:lang w:val="es-ES"/>
        </w:rPr>
        <w:t>Ley de Transparencia y Acceso a la Información Pública del Estado de México y Municipios</w:t>
      </w:r>
      <w:r w:rsidRPr="00BC0141">
        <w:rPr>
          <w:rFonts w:ascii="Palatino Linotype" w:eastAsia="Times New Roman" w:hAnsi="Palatino Linotype" w:cs="Arial"/>
          <w:sz w:val="24"/>
          <w:szCs w:val="24"/>
          <w:lang w:val="es-ES" w:eastAsia="es-MX"/>
        </w:rPr>
        <w:t>.</w:t>
      </w:r>
    </w:p>
    <w:p w14:paraId="5BD2CD15" w14:textId="77777777" w:rsidR="0025787E" w:rsidRPr="00BC0141" w:rsidRDefault="0025787E" w:rsidP="00160976">
      <w:pPr>
        <w:pStyle w:val="Prrafodelista"/>
        <w:tabs>
          <w:tab w:val="left" w:pos="66"/>
        </w:tabs>
        <w:spacing w:after="0" w:line="360" w:lineRule="auto"/>
        <w:ind w:left="0"/>
        <w:jc w:val="both"/>
        <w:rPr>
          <w:rFonts w:ascii="Palatino Linotype" w:eastAsia="MS Mincho" w:hAnsi="Palatino Linotype" w:cs="Arial"/>
          <w:i/>
          <w:sz w:val="24"/>
          <w:szCs w:val="24"/>
          <w:lang w:eastAsia="es-ES"/>
        </w:rPr>
      </w:pPr>
    </w:p>
    <w:p w14:paraId="41127AF1" w14:textId="77777777" w:rsidR="0025787E" w:rsidRPr="00BC0141" w:rsidRDefault="0025787E" w:rsidP="00160976">
      <w:pPr>
        <w:keepNext/>
        <w:keepLines/>
        <w:spacing w:after="0" w:line="360" w:lineRule="auto"/>
        <w:jc w:val="both"/>
        <w:outlineLvl w:val="0"/>
        <w:rPr>
          <w:rFonts w:ascii="Palatino Linotype" w:eastAsia="MS Gothic" w:hAnsi="Palatino Linotype" w:cstheme="majorBidi"/>
          <w:sz w:val="24"/>
          <w:szCs w:val="24"/>
          <w:lang w:val="es-ES_tradnl" w:eastAsia="es-ES"/>
        </w:rPr>
      </w:pPr>
      <w:bookmarkStart w:id="31" w:name="_Toc37932710"/>
      <w:r w:rsidRPr="00BC0141">
        <w:rPr>
          <w:rFonts w:ascii="Palatino Linotype" w:eastAsia="MS Gothic" w:hAnsi="Palatino Linotype" w:cstheme="majorBidi"/>
          <w:b/>
          <w:sz w:val="24"/>
          <w:szCs w:val="24"/>
          <w:lang w:val="es-ES_tradnl" w:eastAsia="es-ES"/>
        </w:rPr>
        <w:t>I. De la prerrogativa de acceder a la información pública</w:t>
      </w:r>
      <w:r w:rsidR="00D457A1" w:rsidRPr="00BC0141">
        <w:rPr>
          <w:rFonts w:ascii="Palatino Linotype" w:eastAsia="MS Gothic" w:hAnsi="Palatino Linotype" w:cstheme="majorBidi"/>
          <w:b/>
          <w:sz w:val="24"/>
          <w:szCs w:val="24"/>
          <w:lang w:val="es-ES_tradnl" w:eastAsia="es-ES"/>
        </w:rPr>
        <w:t>.</w:t>
      </w:r>
      <w:bookmarkEnd w:id="31"/>
      <w:r w:rsidR="00D457A1" w:rsidRPr="00BC0141">
        <w:rPr>
          <w:rFonts w:ascii="Palatino Linotype" w:eastAsia="MS Gothic" w:hAnsi="Palatino Linotype" w:cstheme="majorBidi"/>
          <w:b/>
          <w:sz w:val="24"/>
          <w:szCs w:val="24"/>
          <w:lang w:val="es-ES_tradnl" w:eastAsia="es-ES"/>
        </w:rPr>
        <w:t xml:space="preserve"> </w:t>
      </w:r>
    </w:p>
    <w:p w14:paraId="7D0340FF" w14:textId="77777777" w:rsidR="00374179" w:rsidRPr="00BC0141" w:rsidRDefault="00374179" w:rsidP="00160976">
      <w:pPr>
        <w:spacing w:after="0" w:line="360" w:lineRule="auto"/>
        <w:rPr>
          <w:rFonts w:ascii="Palatino Linotype" w:eastAsia="MS Mincho" w:hAnsi="Palatino Linotype" w:cs="Times New Roman"/>
          <w:sz w:val="24"/>
          <w:szCs w:val="24"/>
          <w:lang w:val="es-ES_tradnl" w:eastAsia="es-ES"/>
        </w:rPr>
      </w:pPr>
    </w:p>
    <w:p w14:paraId="00E1617D" w14:textId="77777777" w:rsidR="00374179" w:rsidRPr="00BC0141" w:rsidRDefault="00374179" w:rsidP="00160976">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BC0141">
        <w:rPr>
          <w:rFonts w:ascii="Palatino Linotype" w:eastAsia="MS Mincho" w:hAnsi="Palatino Linotype" w:cs="Times New Roman"/>
          <w:sz w:val="24"/>
          <w:szCs w:val="24"/>
          <w:lang w:val="es-ES_tradnl" w:eastAsia="es-ES"/>
        </w:rPr>
        <w:t xml:space="preserve">El Derecho de Acceso a la Información Pública es un Derecho Humano reconocido en el Pacto de Derechos Civiles y Políticos en su artículo 19.2; en la Convención Americana sobre Derechos Humanos en su </w:t>
      </w:r>
      <w:r w:rsidRPr="00BC0141">
        <w:rPr>
          <w:rFonts w:ascii="Palatino Linotype" w:eastAsia="MS Mincho" w:hAnsi="Palatino Linotype" w:cstheme="majorBidi"/>
          <w:sz w:val="24"/>
          <w:szCs w:val="24"/>
          <w:lang w:val="es-ES_tradnl" w:eastAsia="es-ES"/>
        </w:rPr>
        <w:t xml:space="preserve">artículo 13.1; en el artículo sexto de la Constitución Política de los Estados Unidos Mexicanos y en el artículo quinto de la Particular del Estado de México. </w:t>
      </w:r>
    </w:p>
    <w:p w14:paraId="6165ACC9" w14:textId="77777777" w:rsidR="00374179" w:rsidRPr="00BC0141" w:rsidRDefault="00374179" w:rsidP="00160976">
      <w:pPr>
        <w:spacing w:after="0" w:line="360" w:lineRule="auto"/>
        <w:ind w:right="49"/>
        <w:contextualSpacing/>
        <w:jc w:val="both"/>
        <w:rPr>
          <w:rFonts w:ascii="Palatino Linotype" w:eastAsia="MS Mincho" w:hAnsi="Palatino Linotype" w:cs="Times New Roman"/>
          <w:sz w:val="24"/>
          <w:szCs w:val="24"/>
          <w:lang w:val="es-ES_tradnl" w:eastAsia="es-ES"/>
        </w:rPr>
      </w:pPr>
    </w:p>
    <w:p w14:paraId="37391B42" w14:textId="1D1F6CB2" w:rsidR="0025787E" w:rsidRPr="00BC0141" w:rsidRDefault="0025787E" w:rsidP="00160976">
      <w:pPr>
        <w:numPr>
          <w:ilvl w:val="0"/>
          <w:numId w:val="2"/>
        </w:numPr>
        <w:spacing w:after="0" w:line="360" w:lineRule="auto"/>
        <w:ind w:left="0" w:right="49" w:firstLine="0"/>
        <w:contextualSpacing/>
        <w:jc w:val="both"/>
        <w:rPr>
          <w:rFonts w:ascii="Palatino Linotype" w:eastAsia="MS Mincho" w:hAnsi="Palatino Linotype" w:cstheme="majorBidi"/>
          <w:i/>
          <w:sz w:val="24"/>
          <w:szCs w:val="24"/>
          <w:lang w:val="es-ES" w:eastAsia="es-ES"/>
        </w:rPr>
      </w:pPr>
      <w:r w:rsidRPr="00BC0141">
        <w:rPr>
          <w:rFonts w:ascii="Palatino Linotype" w:eastAsia="MS Mincho" w:hAnsi="Palatino Linotype" w:cs="Times New Roman"/>
          <w:sz w:val="24"/>
          <w:szCs w:val="24"/>
          <w:lang w:val="es-ES_tradnl" w:eastAsia="es-ES"/>
        </w:rPr>
        <w:t xml:space="preserve">El artículo </w:t>
      </w:r>
      <w:r w:rsidRPr="00BC0141">
        <w:rPr>
          <w:rFonts w:ascii="Palatino Linotype" w:eastAsia="MS Mincho" w:hAnsi="Palatino Linotype" w:cstheme="majorBidi"/>
          <w:sz w:val="24"/>
          <w:szCs w:val="24"/>
          <w:lang w:eastAsia="es-ES"/>
        </w:rPr>
        <w:t xml:space="preserve">6 segundo párrafo, apartado A. fracción I </w:t>
      </w:r>
      <w:r w:rsidRPr="00BC0141">
        <w:rPr>
          <w:rFonts w:ascii="Palatino Linotype" w:eastAsia="MS Mincho" w:hAnsi="Palatino Linotype" w:cstheme="majorBidi"/>
          <w:sz w:val="24"/>
          <w:szCs w:val="24"/>
          <w:lang w:val="es-ES" w:eastAsia="es-ES"/>
        </w:rPr>
        <w:t xml:space="preserve">de la Constitución Política de los Estados Unidos Mexicanos el cual establece </w:t>
      </w:r>
      <w:r w:rsidRPr="00BC0141">
        <w:rPr>
          <w:rFonts w:ascii="Palatino Linotype" w:eastAsia="MS Mincho" w:hAnsi="Palatino Linotype" w:cstheme="majorBidi"/>
          <w:sz w:val="24"/>
          <w:szCs w:val="24"/>
          <w:lang w:eastAsia="es-ES"/>
        </w:rPr>
        <w:t xml:space="preserve">que </w:t>
      </w:r>
      <w:r w:rsidRPr="00BC0141">
        <w:rPr>
          <w:rFonts w:ascii="Palatino Linotype" w:eastAsia="MS Mincho" w:hAnsi="Palatino Linotype" w:cstheme="majorBidi"/>
          <w:i/>
          <w:sz w:val="24"/>
          <w:szCs w:val="24"/>
          <w:lang w:val="es-ES" w:eastAsia="es-ES"/>
        </w:rPr>
        <w:t xml:space="preserve">“Toda la información en posesión de cualquier autoridad (…) que reciba y ejerza recursos públicos o realice actos de autoridad en el ámbito federal, estatal y municipal, </w:t>
      </w:r>
      <w:r w:rsidRPr="00BC0141">
        <w:rPr>
          <w:rFonts w:ascii="Palatino Linotype" w:eastAsia="MS Mincho" w:hAnsi="Palatino Linotype" w:cstheme="majorBidi"/>
          <w:b/>
          <w:i/>
          <w:sz w:val="24"/>
          <w:szCs w:val="24"/>
          <w:lang w:val="es-ES" w:eastAsia="es-ES"/>
        </w:rPr>
        <w:t>es pública</w:t>
      </w:r>
      <w:r w:rsidRPr="00BC0141">
        <w:rPr>
          <w:rFonts w:ascii="Palatino Linotype" w:eastAsia="MS Mincho" w:hAnsi="Palatino Linotype" w:cstheme="majorBidi"/>
          <w:i/>
          <w:sz w:val="24"/>
          <w:szCs w:val="24"/>
          <w:lang w:val="es-ES" w:eastAsia="es-ES"/>
        </w:rPr>
        <w:t xml:space="preserve">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w:t>
      </w:r>
      <w:r w:rsidRPr="00BC0141">
        <w:rPr>
          <w:rFonts w:ascii="Palatino Linotype" w:eastAsia="MS Mincho" w:hAnsi="Palatino Linotype" w:cstheme="majorBidi"/>
          <w:i/>
          <w:sz w:val="24"/>
          <w:szCs w:val="24"/>
          <w:lang w:val="es-ES" w:eastAsia="es-ES"/>
        </w:rPr>
        <w:lastRenderedPageBreak/>
        <w:t>sus facultades, competencias o funciones, la ley determinará los supuestos específicos bajo los cuales procederá la declaración de inexistencia de la información”.</w:t>
      </w:r>
    </w:p>
    <w:p w14:paraId="24D77DAF" w14:textId="77777777" w:rsidR="00A474D9" w:rsidRPr="00BC0141" w:rsidRDefault="00A474D9" w:rsidP="00160976">
      <w:pPr>
        <w:numPr>
          <w:ilvl w:val="0"/>
          <w:numId w:val="2"/>
        </w:numPr>
        <w:spacing w:after="0" w:line="360" w:lineRule="auto"/>
        <w:ind w:left="0" w:right="49" w:firstLine="0"/>
        <w:contextualSpacing/>
        <w:jc w:val="both"/>
        <w:rPr>
          <w:rFonts w:ascii="Palatino Linotype" w:eastAsia="MS Mincho" w:hAnsi="Palatino Linotype" w:cstheme="majorBidi"/>
          <w:i/>
          <w:sz w:val="24"/>
          <w:szCs w:val="24"/>
          <w:lang w:eastAsia="es-ES"/>
        </w:rPr>
      </w:pPr>
      <w:r w:rsidRPr="00BC0141">
        <w:rPr>
          <w:rFonts w:ascii="Palatino Linotype" w:eastAsia="MS Mincho" w:hAnsi="Palatino Linotype" w:cstheme="majorBidi"/>
          <w:sz w:val="24"/>
          <w:szCs w:val="24"/>
          <w:lang w:val="es-ES_tradnl" w:eastAsia="es-ES"/>
        </w:rPr>
        <w:t xml:space="preserve">Luego entonces, el acceso a la información pública es el derecho humano por medio del cual se puede solicitar información pública que </w:t>
      </w:r>
      <w:r w:rsidRPr="00BC0141">
        <w:rPr>
          <w:rFonts w:ascii="Palatino Linotype" w:eastAsia="MS Mincho" w:hAnsi="Palatino Linotype" w:cstheme="majorBidi"/>
          <w:i/>
          <w:sz w:val="24"/>
          <w:szCs w:val="24"/>
          <w:lang w:val="es-ES_tradnl" w:eastAsia="es-ES"/>
        </w:rPr>
        <w:t>generen, administren o posean las autoridades</w:t>
      </w:r>
      <w:r w:rsidRPr="00BC0141">
        <w:rPr>
          <w:rFonts w:ascii="Palatino Linotype" w:eastAsia="MS Mincho" w:hAnsi="Palatino Linotype" w:cstheme="majorBidi"/>
          <w:sz w:val="24"/>
          <w:szCs w:val="24"/>
          <w:lang w:val="es-ES_tradnl" w:eastAsia="es-ES"/>
        </w:rPr>
        <w:t>, quienes están obligados a documentar todo acto que derive sus facultades, atribuciones y competencias, siempre prevaleciendo el principio de máxima publicidad.</w:t>
      </w:r>
    </w:p>
    <w:p w14:paraId="79FD59B8" w14:textId="77777777" w:rsidR="00A474D9" w:rsidRPr="00BC0141" w:rsidRDefault="00A474D9" w:rsidP="00160976">
      <w:pPr>
        <w:spacing w:after="0" w:line="360" w:lineRule="auto"/>
        <w:ind w:right="49"/>
        <w:contextualSpacing/>
        <w:jc w:val="both"/>
        <w:rPr>
          <w:rFonts w:ascii="Palatino Linotype" w:eastAsia="MS Mincho" w:hAnsi="Palatino Linotype" w:cstheme="majorBidi"/>
          <w:i/>
          <w:sz w:val="24"/>
          <w:szCs w:val="24"/>
          <w:lang w:eastAsia="es-ES"/>
        </w:rPr>
      </w:pPr>
    </w:p>
    <w:p w14:paraId="0767DC10" w14:textId="77777777" w:rsidR="00374179" w:rsidRPr="00BC0141" w:rsidRDefault="00A474D9" w:rsidP="00160976">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BC0141">
        <w:rPr>
          <w:rFonts w:ascii="Palatino Linotype" w:eastAsia="MS Mincho" w:hAnsi="Palatino Linotype" w:cs="Times New Roman"/>
          <w:sz w:val="24"/>
          <w:szCs w:val="24"/>
          <w:lang w:val="es-ES_tradnl" w:eastAsia="es-ES"/>
        </w:rPr>
        <w:t xml:space="preserve">En términos generales, la Ley de Transparencia establece como uno de sus objetivos; garantizar a toda persona el Derecho de Acceso a la Información Pública, mediante procedimientos sencillos, expeditos, oportunos y gratuitos, con la finalidad de mejorar los mecanismos que trasparenten la gestión pública, y promover la mejor toma de decisiones por parte de las autoridades, siendo la difusión de la información en poder de los </w:t>
      </w:r>
      <w:r w:rsidR="00FD701E" w:rsidRPr="00BC0141">
        <w:rPr>
          <w:rFonts w:ascii="Palatino Linotype" w:eastAsia="MS Mincho" w:hAnsi="Palatino Linotype" w:cs="Times New Roman"/>
          <w:sz w:val="24"/>
          <w:szCs w:val="24"/>
          <w:lang w:val="es-ES_tradnl" w:eastAsia="es-ES"/>
        </w:rPr>
        <w:t xml:space="preserve">sujetos obligados </w:t>
      </w:r>
      <w:r w:rsidRPr="00BC0141">
        <w:rPr>
          <w:rFonts w:ascii="Palatino Linotype" w:eastAsia="MS Mincho" w:hAnsi="Palatino Linotype" w:cs="Times New Roman"/>
          <w:sz w:val="24"/>
          <w:szCs w:val="24"/>
          <w:lang w:val="es-ES_tradnl" w:eastAsia="es-ES"/>
        </w:rPr>
        <w:t xml:space="preserve">la que contribuirá al logro de </w:t>
      </w:r>
      <w:r w:rsidR="002D1047" w:rsidRPr="00BC0141">
        <w:rPr>
          <w:rFonts w:ascii="Palatino Linotype" w:eastAsia="MS Mincho" w:hAnsi="Palatino Linotype" w:cs="Times New Roman"/>
          <w:sz w:val="24"/>
          <w:szCs w:val="24"/>
          <w:lang w:val="es-ES_tradnl" w:eastAsia="es-ES"/>
        </w:rPr>
        <w:t>este</w:t>
      </w:r>
      <w:r w:rsidRPr="00BC0141">
        <w:rPr>
          <w:rFonts w:ascii="Palatino Linotype" w:eastAsia="MS Mincho" w:hAnsi="Palatino Linotype" w:cs="Times New Roman"/>
          <w:sz w:val="24"/>
          <w:szCs w:val="24"/>
          <w:lang w:val="es-ES_tradnl" w:eastAsia="es-ES"/>
        </w:rPr>
        <w:t xml:space="preserve"> fin. </w:t>
      </w:r>
    </w:p>
    <w:p w14:paraId="3671FACD" w14:textId="77777777" w:rsidR="00761AB7" w:rsidRPr="00BC0141" w:rsidRDefault="00761AB7" w:rsidP="00160976">
      <w:pPr>
        <w:spacing w:after="0" w:line="360" w:lineRule="auto"/>
        <w:ind w:right="49"/>
        <w:contextualSpacing/>
        <w:jc w:val="both"/>
        <w:rPr>
          <w:rFonts w:ascii="Palatino Linotype" w:eastAsia="MS Mincho" w:hAnsi="Palatino Linotype" w:cs="Times New Roman"/>
          <w:sz w:val="24"/>
          <w:szCs w:val="24"/>
          <w:lang w:val="es-ES_tradnl" w:eastAsia="es-ES"/>
        </w:rPr>
      </w:pPr>
    </w:p>
    <w:p w14:paraId="4DAF4BA9" w14:textId="77777777" w:rsidR="00761AB7" w:rsidRPr="00BC0141" w:rsidRDefault="00A474D9" w:rsidP="00160976">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BC0141">
        <w:rPr>
          <w:rFonts w:ascii="Palatino Linotype" w:eastAsia="MS Mincho" w:hAnsi="Palatino Linotype" w:cs="Times New Roman"/>
          <w:b/>
          <w:sz w:val="24"/>
          <w:szCs w:val="24"/>
          <w:lang w:val="es-ES_tradnl" w:eastAsia="es-ES"/>
        </w:rPr>
        <w:t>Por lo que</w:t>
      </w:r>
      <w:r w:rsidR="0024202C" w:rsidRPr="00BC0141">
        <w:rPr>
          <w:rFonts w:ascii="Palatino Linotype" w:eastAsia="MS Mincho" w:hAnsi="Palatino Linotype" w:cs="Times New Roman"/>
          <w:b/>
          <w:sz w:val="24"/>
          <w:szCs w:val="24"/>
          <w:lang w:val="es-ES_tradnl" w:eastAsia="es-ES"/>
        </w:rPr>
        <w:t>,</w:t>
      </w:r>
      <w:r w:rsidR="00792776" w:rsidRPr="00BC0141">
        <w:rPr>
          <w:rFonts w:ascii="Palatino Linotype" w:eastAsia="MS Mincho" w:hAnsi="Palatino Linotype" w:cs="Times New Roman"/>
          <w:b/>
          <w:sz w:val="24"/>
          <w:szCs w:val="24"/>
          <w:lang w:val="es-ES_tradnl" w:eastAsia="es-ES"/>
        </w:rPr>
        <w:t xml:space="preserve"> toda la inf</w:t>
      </w:r>
      <w:r w:rsidR="0024202C" w:rsidRPr="00BC0141">
        <w:rPr>
          <w:rFonts w:ascii="Palatino Linotype" w:eastAsia="MS Mincho" w:hAnsi="Palatino Linotype" w:cs="Times New Roman"/>
          <w:b/>
          <w:sz w:val="24"/>
          <w:szCs w:val="24"/>
          <w:lang w:val="es-ES_tradnl" w:eastAsia="es-ES"/>
        </w:rPr>
        <w:t>ormación que sea generada, poseída y administrada por</w:t>
      </w:r>
      <w:r w:rsidR="00E659ED" w:rsidRPr="00BC0141">
        <w:rPr>
          <w:rFonts w:ascii="Palatino Linotype" w:eastAsia="MS Mincho" w:hAnsi="Palatino Linotype" w:cs="Times New Roman"/>
          <w:b/>
          <w:sz w:val="24"/>
          <w:szCs w:val="24"/>
          <w:lang w:val="es-ES_tradnl" w:eastAsia="es-ES"/>
        </w:rPr>
        <w:t xml:space="preserve"> el </w:t>
      </w:r>
      <w:r w:rsidR="00A00A77" w:rsidRPr="00BC0141">
        <w:rPr>
          <w:rFonts w:ascii="Palatino Linotype" w:eastAsia="MS Mincho" w:hAnsi="Palatino Linotype" w:cs="Times New Roman"/>
          <w:b/>
          <w:sz w:val="24"/>
          <w:szCs w:val="24"/>
          <w:lang w:val="es-ES_tradnl" w:eastAsia="es-ES"/>
        </w:rPr>
        <w:t xml:space="preserve">Sujeto Obligado, </w:t>
      </w:r>
      <w:r w:rsidR="00792776" w:rsidRPr="00BC0141">
        <w:rPr>
          <w:rFonts w:ascii="Palatino Linotype" w:eastAsia="MS Mincho" w:hAnsi="Palatino Linotype" w:cs="Times New Roman"/>
          <w:b/>
          <w:sz w:val="24"/>
          <w:szCs w:val="24"/>
          <w:lang w:val="es-ES_tradnl" w:eastAsia="es-ES"/>
        </w:rPr>
        <w:t xml:space="preserve">es pública y accesible de manera permanente a cualquier persona, privilegiando </w:t>
      </w:r>
      <w:r w:rsidR="0024202C" w:rsidRPr="00BC0141">
        <w:rPr>
          <w:rFonts w:ascii="Palatino Linotype" w:eastAsia="MS Mincho" w:hAnsi="Palatino Linotype" w:cs="Times New Roman"/>
          <w:b/>
          <w:sz w:val="24"/>
          <w:szCs w:val="24"/>
          <w:lang w:val="es-ES_tradnl" w:eastAsia="es-ES"/>
        </w:rPr>
        <w:t xml:space="preserve">en todo momento </w:t>
      </w:r>
      <w:r w:rsidR="00792776" w:rsidRPr="00BC0141">
        <w:rPr>
          <w:rFonts w:ascii="Palatino Linotype" w:eastAsia="MS Mincho" w:hAnsi="Palatino Linotype" w:cs="Times New Roman"/>
          <w:b/>
          <w:sz w:val="24"/>
          <w:szCs w:val="24"/>
          <w:lang w:val="es-ES_tradnl" w:eastAsia="es-ES"/>
        </w:rPr>
        <w:t xml:space="preserve">el principio de </w:t>
      </w:r>
      <w:r w:rsidR="0024202C" w:rsidRPr="00BC0141">
        <w:rPr>
          <w:rFonts w:ascii="Palatino Linotype" w:eastAsia="MS Mincho" w:hAnsi="Palatino Linotype" w:cs="Times New Roman"/>
          <w:b/>
          <w:sz w:val="24"/>
          <w:szCs w:val="24"/>
          <w:lang w:val="es-ES_tradnl" w:eastAsia="es-ES"/>
        </w:rPr>
        <w:t>“</w:t>
      </w:r>
      <w:r w:rsidR="00792776" w:rsidRPr="00BC0141">
        <w:rPr>
          <w:rFonts w:ascii="Palatino Linotype" w:eastAsia="MS Mincho" w:hAnsi="Palatino Linotype" w:cs="Times New Roman"/>
          <w:b/>
          <w:sz w:val="24"/>
          <w:szCs w:val="24"/>
          <w:lang w:val="es-ES_tradnl" w:eastAsia="es-ES"/>
        </w:rPr>
        <w:t>máxima publicidad</w:t>
      </w:r>
      <w:r w:rsidR="0024202C" w:rsidRPr="00BC0141">
        <w:rPr>
          <w:rFonts w:ascii="Palatino Linotype" w:eastAsia="MS Mincho" w:hAnsi="Palatino Linotype" w:cs="Times New Roman"/>
          <w:b/>
          <w:sz w:val="24"/>
          <w:szCs w:val="24"/>
          <w:lang w:val="es-ES_tradnl" w:eastAsia="es-ES"/>
        </w:rPr>
        <w:t>”</w:t>
      </w:r>
      <w:r w:rsidR="00792776" w:rsidRPr="00BC0141">
        <w:rPr>
          <w:rFonts w:ascii="Palatino Linotype" w:eastAsia="MS Mincho" w:hAnsi="Palatino Linotype" w:cs="Times New Roman"/>
          <w:b/>
          <w:sz w:val="24"/>
          <w:szCs w:val="24"/>
          <w:lang w:val="es-ES_tradnl" w:eastAsia="es-ES"/>
        </w:rPr>
        <w:t xml:space="preserve"> de la misma</w:t>
      </w:r>
      <w:r w:rsidR="0024202C" w:rsidRPr="00BC0141">
        <w:rPr>
          <w:rFonts w:ascii="Palatino Linotype" w:eastAsia="MS Mincho" w:hAnsi="Palatino Linotype" w:cs="Times New Roman"/>
          <w:b/>
          <w:sz w:val="24"/>
          <w:szCs w:val="24"/>
          <w:lang w:val="es-ES_tradnl" w:eastAsia="es-ES"/>
        </w:rPr>
        <w:t>.</w:t>
      </w:r>
    </w:p>
    <w:p w14:paraId="58F66D48" w14:textId="77777777" w:rsidR="00761AB7" w:rsidRPr="00BC0141" w:rsidRDefault="00761AB7" w:rsidP="00160976">
      <w:pPr>
        <w:spacing w:after="0" w:line="360" w:lineRule="auto"/>
        <w:ind w:right="49"/>
        <w:contextualSpacing/>
        <w:jc w:val="both"/>
        <w:rPr>
          <w:rFonts w:ascii="Palatino Linotype" w:eastAsia="MS Mincho" w:hAnsi="Palatino Linotype" w:cs="Times New Roman"/>
          <w:sz w:val="24"/>
          <w:szCs w:val="24"/>
          <w:lang w:val="es-ES_tradnl" w:eastAsia="es-ES"/>
        </w:rPr>
      </w:pPr>
    </w:p>
    <w:p w14:paraId="00CB49AA" w14:textId="77777777" w:rsidR="00761AB7" w:rsidRPr="00BC0141" w:rsidRDefault="00761AB7" w:rsidP="00160976">
      <w:pPr>
        <w:keepNext/>
        <w:keepLines/>
        <w:spacing w:after="0" w:line="360" w:lineRule="auto"/>
        <w:ind w:right="49"/>
        <w:jc w:val="both"/>
        <w:outlineLvl w:val="0"/>
        <w:rPr>
          <w:rFonts w:ascii="Palatino Linotype" w:eastAsia="MS Gothic" w:hAnsi="Palatino Linotype" w:cstheme="majorBidi"/>
          <w:b/>
          <w:sz w:val="24"/>
          <w:szCs w:val="24"/>
          <w:lang w:val="es-ES_tradnl" w:eastAsia="es-ES"/>
        </w:rPr>
      </w:pPr>
      <w:bookmarkStart w:id="32" w:name="_Toc37932711"/>
      <w:r w:rsidRPr="00BC0141">
        <w:rPr>
          <w:rFonts w:ascii="Palatino Linotype" w:eastAsia="MS Gothic" w:hAnsi="Palatino Linotype" w:cstheme="majorBidi"/>
          <w:b/>
          <w:sz w:val="24"/>
          <w:szCs w:val="24"/>
          <w:lang w:val="es-ES_tradnl" w:eastAsia="es-ES"/>
        </w:rPr>
        <w:t>II. De lo solicitado por el recurrente.</w:t>
      </w:r>
      <w:bookmarkEnd w:id="32"/>
      <w:r w:rsidRPr="00BC0141">
        <w:rPr>
          <w:rFonts w:ascii="Palatino Linotype" w:eastAsia="MS Gothic" w:hAnsi="Palatino Linotype" w:cstheme="majorBidi"/>
          <w:b/>
          <w:sz w:val="24"/>
          <w:szCs w:val="24"/>
          <w:lang w:val="es-ES_tradnl" w:eastAsia="es-ES"/>
        </w:rPr>
        <w:t xml:space="preserve">  </w:t>
      </w:r>
    </w:p>
    <w:p w14:paraId="11D59E75" w14:textId="77777777" w:rsidR="00761AB7" w:rsidRPr="00BC0141" w:rsidRDefault="00761AB7" w:rsidP="00160976">
      <w:pPr>
        <w:spacing w:after="0" w:line="360" w:lineRule="auto"/>
        <w:ind w:right="49"/>
        <w:contextualSpacing/>
        <w:jc w:val="both"/>
        <w:rPr>
          <w:rFonts w:ascii="Palatino Linotype" w:eastAsia="MS Mincho" w:hAnsi="Palatino Linotype" w:cs="Times New Roman"/>
          <w:sz w:val="24"/>
          <w:szCs w:val="24"/>
          <w:lang w:val="es-ES_tradnl" w:eastAsia="es-ES"/>
        </w:rPr>
      </w:pPr>
    </w:p>
    <w:p w14:paraId="6301C677" w14:textId="52D260C3" w:rsidR="0003073C" w:rsidRPr="00BC0141" w:rsidRDefault="00761AB7" w:rsidP="00C51381">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eastAsia="es-ES"/>
        </w:rPr>
      </w:pPr>
      <w:r w:rsidRPr="00BC0141">
        <w:rPr>
          <w:rFonts w:ascii="Palatino Linotype" w:eastAsia="MS Mincho" w:hAnsi="Palatino Linotype" w:cs="Times New Roman"/>
          <w:sz w:val="24"/>
          <w:szCs w:val="24"/>
          <w:lang w:val="es-ES_tradnl" w:eastAsia="es-ES"/>
        </w:rPr>
        <w:t xml:space="preserve">Como se precisó con anterioridad, el particular le solicitó al </w:t>
      </w:r>
      <w:r w:rsidR="0003073C" w:rsidRPr="00BC0141">
        <w:rPr>
          <w:rFonts w:ascii="Palatino Linotype" w:eastAsia="MS Mincho" w:hAnsi="Palatino Linotype" w:cs="Times New Roman"/>
          <w:b/>
          <w:bCs/>
          <w:sz w:val="24"/>
          <w:szCs w:val="24"/>
          <w:lang w:val="es-ES_tradnl" w:eastAsia="es-ES"/>
        </w:rPr>
        <w:t>Sujeto Obligado</w:t>
      </w:r>
      <w:r w:rsidR="00C51381" w:rsidRPr="00BC0141">
        <w:rPr>
          <w:rFonts w:ascii="Palatino Linotype" w:eastAsia="MS Mincho" w:hAnsi="Palatino Linotype" w:cs="Times New Roman"/>
          <w:sz w:val="24"/>
          <w:szCs w:val="24"/>
          <w:lang w:val="es-ES_tradnl" w:eastAsia="es-ES"/>
        </w:rPr>
        <w:t xml:space="preserve">: el </w:t>
      </w:r>
      <w:r w:rsidR="00C51381" w:rsidRPr="00BC0141">
        <w:rPr>
          <w:rFonts w:ascii="Palatino Linotype" w:hAnsi="Palatino Linotype"/>
          <w:b/>
          <w:bCs/>
          <w:color w:val="000000"/>
        </w:rPr>
        <w:t xml:space="preserve">acta de recepción de colector marginal sur de la Presa Guadalupe firmada entre el Director General de </w:t>
      </w:r>
      <w:proofErr w:type="spellStart"/>
      <w:r w:rsidR="00C51381" w:rsidRPr="00BC0141">
        <w:rPr>
          <w:rFonts w:ascii="Palatino Linotype" w:hAnsi="Palatino Linotype"/>
          <w:b/>
          <w:bCs/>
          <w:color w:val="000000"/>
        </w:rPr>
        <w:t>Operagua</w:t>
      </w:r>
      <w:proofErr w:type="spellEnd"/>
      <w:r w:rsidR="00C51381" w:rsidRPr="00BC0141">
        <w:rPr>
          <w:rFonts w:ascii="Palatino Linotype" w:hAnsi="Palatino Linotype"/>
          <w:b/>
          <w:bCs/>
          <w:color w:val="000000"/>
        </w:rPr>
        <w:t xml:space="preserve"> y la Comisión de Agua del Estado de México (CAEM) en octubre de 2019 y, en su defecto el acta de la recepción de colector marginal norte de la Presa Guadalupe firmada entre el Director General de </w:t>
      </w:r>
      <w:proofErr w:type="spellStart"/>
      <w:r w:rsidR="00C51381" w:rsidRPr="00BC0141">
        <w:rPr>
          <w:rFonts w:ascii="Palatino Linotype" w:hAnsi="Palatino Linotype"/>
          <w:b/>
          <w:bCs/>
          <w:color w:val="000000"/>
        </w:rPr>
        <w:t>Operagua</w:t>
      </w:r>
      <w:proofErr w:type="spellEnd"/>
      <w:r w:rsidR="00C51381" w:rsidRPr="00BC0141">
        <w:rPr>
          <w:rFonts w:ascii="Palatino Linotype" w:hAnsi="Palatino Linotype"/>
          <w:b/>
          <w:bCs/>
          <w:color w:val="000000"/>
        </w:rPr>
        <w:t xml:space="preserve"> y la Comisión del Agua del Estado de México (CAEM) en octubre de 2019.</w:t>
      </w:r>
    </w:p>
    <w:p w14:paraId="5F3337A4" w14:textId="77777777" w:rsidR="00C51381" w:rsidRPr="00BC0141" w:rsidRDefault="00C51381" w:rsidP="00C51381">
      <w:pPr>
        <w:spacing w:after="0" w:line="360" w:lineRule="auto"/>
        <w:ind w:right="49"/>
        <w:contextualSpacing/>
        <w:jc w:val="both"/>
        <w:rPr>
          <w:rFonts w:ascii="Palatino Linotype" w:eastAsia="MS Mincho" w:hAnsi="Palatino Linotype" w:cs="Times New Roman"/>
          <w:sz w:val="24"/>
          <w:szCs w:val="24"/>
          <w:lang w:eastAsia="es-ES"/>
        </w:rPr>
      </w:pPr>
    </w:p>
    <w:p w14:paraId="71E343C0" w14:textId="6961EBD3" w:rsidR="0003073C" w:rsidRPr="00BC0141" w:rsidRDefault="0003073C" w:rsidP="00D85993">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BC0141">
        <w:rPr>
          <w:rFonts w:ascii="Palatino Linotype" w:eastAsia="MS Mincho" w:hAnsi="Palatino Linotype" w:cs="Times New Roman"/>
          <w:sz w:val="24"/>
          <w:szCs w:val="24"/>
          <w:lang w:val="es-ES_tradnl" w:eastAsia="es-ES"/>
        </w:rPr>
        <w:t xml:space="preserve">Por lo que, en respuesta el </w:t>
      </w:r>
      <w:r w:rsidRPr="00BC0141">
        <w:rPr>
          <w:rFonts w:ascii="Palatino Linotype" w:eastAsia="MS Mincho" w:hAnsi="Palatino Linotype" w:cs="Times New Roman"/>
          <w:b/>
          <w:bCs/>
          <w:sz w:val="24"/>
          <w:szCs w:val="24"/>
          <w:lang w:val="es-ES_tradnl" w:eastAsia="es-ES"/>
        </w:rPr>
        <w:t xml:space="preserve">Sujeto Obligado </w:t>
      </w:r>
      <w:r w:rsidRPr="00BC0141">
        <w:rPr>
          <w:rFonts w:ascii="Palatino Linotype" w:eastAsia="MS Mincho" w:hAnsi="Palatino Linotype" w:cs="Times New Roman"/>
          <w:sz w:val="24"/>
          <w:szCs w:val="24"/>
          <w:lang w:val="es-ES_tradnl" w:eastAsia="es-ES"/>
        </w:rPr>
        <w:t xml:space="preserve">proporcionó </w:t>
      </w:r>
      <w:r w:rsidR="00C51381" w:rsidRPr="00BC0141">
        <w:rPr>
          <w:rFonts w:ascii="Palatino Linotype" w:eastAsia="MS Mincho" w:hAnsi="Palatino Linotype" w:cs="Arial"/>
          <w:sz w:val="24"/>
          <w:szCs w:val="24"/>
          <w:lang w:val="es-ES_tradnl" w:eastAsia="es-ES"/>
        </w:rPr>
        <w:t xml:space="preserve">el </w:t>
      </w:r>
      <w:r w:rsidR="00C51381" w:rsidRPr="00BC0141">
        <w:rPr>
          <w:rFonts w:ascii="Palatino Linotype" w:eastAsia="MS Mincho" w:hAnsi="Palatino Linotype" w:cs="Arial"/>
          <w:b/>
          <w:bCs/>
          <w:sz w:val="24"/>
          <w:szCs w:val="24"/>
          <w:lang w:val="es-ES_tradnl" w:eastAsia="es-ES"/>
        </w:rPr>
        <w:t xml:space="preserve">Acuerdo de Inexistencia </w:t>
      </w:r>
      <w:r w:rsidR="00C51381" w:rsidRPr="00BC0141">
        <w:rPr>
          <w:rFonts w:ascii="Palatino Linotype" w:eastAsia="MS Mincho" w:hAnsi="Palatino Linotype" w:cs="Arial"/>
          <w:sz w:val="24"/>
          <w:szCs w:val="24"/>
          <w:lang w:val="es-ES_tradnl" w:eastAsia="es-ES"/>
        </w:rPr>
        <w:t xml:space="preserve">de la información relacionada con la solicitud número 00121/OASCUATIZC/IP/2019, situación por la cual el particular se inconformó señalando que el Comité de Transparencia de </w:t>
      </w:r>
      <w:proofErr w:type="spellStart"/>
      <w:r w:rsidR="00C51381" w:rsidRPr="00BC0141">
        <w:rPr>
          <w:rFonts w:ascii="Palatino Linotype" w:eastAsia="MS Mincho" w:hAnsi="Palatino Linotype" w:cs="Arial"/>
          <w:sz w:val="24"/>
          <w:szCs w:val="24"/>
          <w:lang w:val="es-ES_tradnl" w:eastAsia="es-ES"/>
        </w:rPr>
        <w:t>Operagua</w:t>
      </w:r>
      <w:proofErr w:type="spellEnd"/>
      <w:r w:rsidR="00C51381" w:rsidRPr="00BC0141">
        <w:rPr>
          <w:rFonts w:ascii="Palatino Linotype" w:eastAsia="MS Mincho" w:hAnsi="Palatino Linotype" w:cs="Arial"/>
          <w:sz w:val="24"/>
          <w:szCs w:val="24"/>
          <w:lang w:val="es-ES_tradnl" w:eastAsia="es-ES"/>
        </w:rPr>
        <w:t xml:space="preserve"> acordó la inexistencia en relación con la solicitud de información 00121/OASCUAUTIZC/IP/2019 mientras que su solicitud de información le fue asignado el folio 00005/OASCUAUTIZC/IP/2020.</w:t>
      </w:r>
    </w:p>
    <w:p w14:paraId="6CA0FA7B" w14:textId="77777777" w:rsidR="00C51381" w:rsidRPr="00BC0141" w:rsidRDefault="00C51381" w:rsidP="00C51381">
      <w:pPr>
        <w:spacing w:after="0" w:line="360" w:lineRule="auto"/>
        <w:ind w:right="49"/>
        <w:contextualSpacing/>
        <w:jc w:val="both"/>
        <w:rPr>
          <w:rFonts w:ascii="Palatino Linotype" w:eastAsia="MS Mincho" w:hAnsi="Palatino Linotype" w:cs="Times New Roman"/>
          <w:sz w:val="24"/>
          <w:szCs w:val="24"/>
          <w:lang w:val="es-ES_tradnl" w:eastAsia="es-ES"/>
        </w:rPr>
      </w:pPr>
    </w:p>
    <w:p w14:paraId="7A5700A5" w14:textId="56C0C33E" w:rsidR="00BA345E" w:rsidRPr="00BC0141" w:rsidRDefault="00492E04" w:rsidP="00160976">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BC0141">
        <w:rPr>
          <w:rFonts w:ascii="Palatino Linotype" w:eastAsia="MS Mincho" w:hAnsi="Palatino Linotype" w:cs="Times New Roman"/>
          <w:sz w:val="24"/>
          <w:szCs w:val="24"/>
          <w:lang w:val="es-ES_tradnl" w:eastAsia="es-ES"/>
        </w:rPr>
        <w:t>Por lo anterior, esta Ponencia procedió a verificar la información requerida en la solicitud de información 00121/OASCUATIZC/IP/2019 de la cual se obtuvo que, la solicitud fue interpuesta por el mismo solicitante</w:t>
      </w:r>
      <w:r w:rsidR="00DE0A76" w:rsidRPr="00BC0141">
        <w:rPr>
          <w:rFonts w:ascii="Palatino Linotype" w:eastAsia="MS Mincho" w:hAnsi="Palatino Linotype" w:cs="Times New Roman"/>
          <w:sz w:val="24"/>
          <w:szCs w:val="24"/>
          <w:lang w:val="es-ES_tradnl" w:eastAsia="es-ES"/>
        </w:rPr>
        <w:t xml:space="preserve">, en fecha once (11) de </w:t>
      </w:r>
      <w:r w:rsidR="00DE0A76" w:rsidRPr="00BC0141">
        <w:rPr>
          <w:rFonts w:ascii="Palatino Linotype" w:eastAsia="MS Mincho" w:hAnsi="Palatino Linotype" w:cs="Times New Roman"/>
          <w:sz w:val="24"/>
          <w:szCs w:val="24"/>
          <w:lang w:val="es-ES_tradnl" w:eastAsia="es-ES"/>
        </w:rPr>
        <w:lastRenderedPageBreak/>
        <w:t xml:space="preserve">diciembre de dos mil diecinueve, y en aquella se pidió: </w:t>
      </w:r>
      <w:r w:rsidR="00DE0A76" w:rsidRPr="00BC0141">
        <w:rPr>
          <w:rFonts w:ascii="Palatino Linotype" w:eastAsia="MS Mincho" w:hAnsi="Palatino Linotype" w:cs="Times New Roman"/>
          <w:b/>
          <w:bCs/>
          <w:sz w:val="24"/>
          <w:szCs w:val="24"/>
          <w:lang w:val="es-ES_tradnl" w:eastAsia="es-ES"/>
        </w:rPr>
        <w:t xml:space="preserve">el acta firmada entre </w:t>
      </w:r>
      <w:proofErr w:type="spellStart"/>
      <w:r w:rsidR="00DE0A76" w:rsidRPr="00BC0141">
        <w:rPr>
          <w:rFonts w:ascii="Palatino Linotype" w:eastAsia="MS Mincho" w:hAnsi="Palatino Linotype" w:cs="Times New Roman"/>
          <w:b/>
          <w:bCs/>
          <w:sz w:val="24"/>
          <w:szCs w:val="24"/>
          <w:lang w:val="es-ES_tradnl" w:eastAsia="es-ES"/>
        </w:rPr>
        <w:t>Operagua</w:t>
      </w:r>
      <w:proofErr w:type="spellEnd"/>
      <w:r w:rsidR="00DE0A76" w:rsidRPr="00BC0141">
        <w:rPr>
          <w:rFonts w:ascii="Palatino Linotype" w:eastAsia="MS Mincho" w:hAnsi="Palatino Linotype" w:cs="Times New Roman"/>
          <w:b/>
          <w:bCs/>
          <w:sz w:val="24"/>
          <w:szCs w:val="24"/>
          <w:lang w:val="es-ES_tradnl" w:eastAsia="es-ES"/>
        </w:rPr>
        <w:t xml:space="preserve"> y la Comisión del Agua del Estado de México (CAEM) en el año dos mil diecinueve, para la recepción de los colectores marginales sur y norte de la Presa de Guadalupe</w:t>
      </w:r>
      <w:r w:rsidR="00DE0A76" w:rsidRPr="00BC0141">
        <w:rPr>
          <w:rFonts w:ascii="Palatino Linotype" w:eastAsia="MS Mincho" w:hAnsi="Palatino Linotype" w:cs="Times New Roman"/>
          <w:sz w:val="24"/>
          <w:szCs w:val="24"/>
          <w:lang w:val="es-ES_tradnl" w:eastAsia="es-ES"/>
        </w:rPr>
        <w:t xml:space="preserve">, tal y como se observa a continuación: </w:t>
      </w:r>
    </w:p>
    <w:p w14:paraId="63703AB8" w14:textId="2EBC3B01" w:rsidR="00DE0A76" w:rsidRDefault="00DE0A76" w:rsidP="00DE0A76">
      <w:pPr>
        <w:spacing w:after="0" w:line="360" w:lineRule="auto"/>
        <w:ind w:right="49"/>
        <w:contextualSpacing/>
        <w:jc w:val="both"/>
        <w:rPr>
          <w:rFonts w:ascii="Palatino Linotype" w:eastAsia="MS Mincho" w:hAnsi="Palatino Linotype" w:cs="Times New Roman"/>
          <w:sz w:val="24"/>
          <w:szCs w:val="24"/>
          <w:lang w:val="es-ES_tradnl" w:eastAsia="es-ES"/>
        </w:rPr>
      </w:pPr>
    </w:p>
    <w:p w14:paraId="0089F159" w14:textId="77777777" w:rsidR="002633DE" w:rsidRDefault="002633DE" w:rsidP="00DE0A76">
      <w:pPr>
        <w:spacing w:after="0" w:line="360" w:lineRule="auto"/>
        <w:ind w:right="49"/>
        <w:contextualSpacing/>
        <w:jc w:val="both"/>
        <w:rPr>
          <w:rFonts w:ascii="Palatino Linotype" w:eastAsia="MS Mincho" w:hAnsi="Palatino Linotype" w:cs="Times New Roman"/>
          <w:sz w:val="24"/>
          <w:szCs w:val="24"/>
          <w:lang w:val="es-ES_tradnl" w:eastAsia="es-ES"/>
        </w:rPr>
      </w:pPr>
    </w:p>
    <w:p w14:paraId="793D6D6E" w14:textId="77777777" w:rsidR="002633DE" w:rsidRDefault="002633DE" w:rsidP="00DE0A76">
      <w:pPr>
        <w:spacing w:after="0" w:line="360" w:lineRule="auto"/>
        <w:ind w:right="49"/>
        <w:contextualSpacing/>
        <w:jc w:val="both"/>
        <w:rPr>
          <w:rFonts w:ascii="Palatino Linotype" w:eastAsia="MS Mincho" w:hAnsi="Palatino Linotype" w:cs="Times New Roman"/>
          <w:sz w:val="24"/>
          <w:szCs w:val="24"/>
          <w:lang w:val="es-ES_tradnl" w:eastAsia="es-ES"/>
        </w:rPr>
      </w:pPr>
    </w:p>
    <w:p w14:paraId="449C0C9F" w14:textId="77777777" w:rsidR="002633DE" w:rsidRDefault="002633DE" w:rsidP="00DE0A76">
      <w:pPr>
        <w:spacing w:after="0" w:line="360" w:lineRule="auto"/>
        <w:ind w:right="49"/>
        <w:contextualSpacing/>
        <w:jc w:val="both"/>
        <w:rPr>
          <w:rFonts w:ascii="Palatino Linotype" w:eastAsia="MS Mincho" w:hAnsi="Palatino Linotype" w:cs="Times New Roman"/>
          <w:sz w:val="24"/>
          <w:szCs w:val="24"/>
          <w:lang w:val="es-ES_tradnl" w:eastAsia="es-ES"/>
        </w:rPr>
      </w:pPr>
    </w:p>
    <w:p w14:paraId="319D0CC0" w14:textId="77777777" w:rsidR="002633DE" w:rsidRPr="00BC0141" w:rsidRDefault="002633DE" w:rsidP="00DE0A76">
      <w:pPr>
        <w:spacing w:after="0" w:line="360" w:lineRule="auto"/>
        <w:ind w:right="49"/>
        <w:contextualSpacing/>
        <w:jc w:val="both"/>
        <w:rPr>
          <w:rFonts w:ascii="Palatino Linotype" w:eastAsia="MS Mincho" w:hAnsi="Palatino Linotype" w:cs="Times New Roman"/>
          <w:sz w:val="24"/>
          <w:szCs w:val="24"/>
          <w:lang w:val="es-ES_tradnl" w:eastAsia="es-ES"/>
        </w:rPr>
      </w:pPr>
    </w:p>
    <w:p w14:paraId="06305C79" w14:textId="422B4B03" w:rsidR="00DE0A76" w:rsidRPr="00BC0141" w:rsidRDefault="00920BB8" w:rsidP="00DE0A76">
      <w:pPr>
        <w:spacing w:after="0" w:line="360" w:lineRule="auto"/>
        <w:ind w:right="49"/>
        <w:contextualSpacing/>
        <w:jc w:val="center"/>
        <w:rPr>
          <w:rFonts w:ascii="Palatino Linotype" w:eastAsia="MS Mincho" w:hAnsi="Palatino Linotype" w:cs="Times New Roman"/>
          <w:sz w:val="24"/>
          <w:szCs w:val="24"/>
          <w:lang w:val="es-ES_tradnl" w:eastAsia="es-ES"/>
        </w:rPr>
      </w:pPr>
      <w:r w:rsidRPr="00920BB8">
        <w:rPr>
          <w:rFonts w:ascii="Palatino Linotype" w:eastAsia="MS Mincho" w:hAnsi="Palatino Linotype" w:cs="Times New Roman"/>
          <w:noProof/>
          <w:sz w:val="24"/>
          <w:szCs w:val="24"/>
          <w:lang w:eastAsia="es-MX"/>
        </w:rPr>
        <w:lastRenderedPageBreak/>
        <w:drawing>
          <wp:inline distT="0" distB="0" distL="0" distR="0" wp14:anchorId="0F1FA723" wp14:editId="3EEF5F17">
            <wp:extent cx="5579533" cy="4114800"/>
            <wp:effectExtent l="0" t="0" r="254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86377" cy="4119847"/>
                    </a:xfrm>
                    <a:prstGeom prst="rect">
                      <a:avLst/>
                    </a:prstGeom>
                    <a:noFill/>
                    <a:ln>
                      <a:noFill/>
                    </a:ln>
                  </pic:spPr>
                </pic:pic>
              </a:graphicData>
            </a:graphic>
          </wp:inline>
        </w:drawing>
      </w:r>
    </w:p>
    <w:p w14:paraId="596FFDAC" w14:textId="77777777" w:rsidR="00BA345E" w:rsidRPr="00BC0141" w:rsidRDefault="00BA345E" w:rsidP="00160976">
      <w:pPr>
        <w:spacing w:after="0" w:line="360" w:lineRule="auto"/>
        <w:ind w:right="49"/>
        <w:contextualSpacing/>
        <w:jc w:val="both"/>
        <w:rPr>
          <w:rFonts w:ascii="Palatino Linotype" w:eastAsia="MS Mincho" w:hAnsi="Palatino Linotype" w:cs="Times New Roman"/>
          <w:sz w:val="24"/>
          <w:szCs w:val="24"/>
          <w:lang w:val="es-ES_tradnl" w:eastAsia="es-ES"/>
        </w:rPr>
      </w:pPr>
      <w:bookmarkStart w:id="33" w:name="_GoBack"/>
      <w:bookmarkEnd w:id="33"/>
    </w:p>
    <w:p w14:paraId="0857B4C7" w14:textId="5465A8C5" w:rsidR="00C14248" w:rsidRPr="00BC0141" w:rsidRDefault="00DA5D43" w:rsidP="00C14248">
      <w:pPr>
        <w:numPr>
          <w:ilvl w:val="0"/>
          <w:numId w:val="2"/>
        </w:numPr>
        <w:spacing w:after="0" w:line="360" w:lineRule="auto"/>
        <w:ind w:left="0" w:right="49" w:firstLine="0"/>
        <w:contextualSpacing/>
        <w:jc w:val="both"/>
        <w:rPr>
          <w:rFonts w:ascii="Palatino Linotype" w:eastAsia="MS Mincho" w:hAnsi="Palatino Linotype" w:cs="Arial"/>
          <w:i/>
          <w:sz w:val="24"/>
          <w:szCs w:val="24"/>
        </w:rPr>
      </w:pPr>
      <w:r w:rsidRPr="00BC0141">
        <w:rPr>
          <w:rFonts w:ascii="Palatino Linotype" w:eastAsia="MS Mincho" w:hAnsi="Palatino Linotype" w:cs="Times New Roman"/>
          <w:sz w:val="24"/>
          <w:szCs w:val="24"/>
          <w:lang w:val="es-ES_tradnl" w:eastAsia="es-ES"/>
        </w:rPr>
        <w:t xml:space="preserve">Por </w:t>
      </w:r>
      <w:r w:rsidR="00C14248" w:rsidRPr="00BC0141">
        <w:rPr>
          <w:rFonts w:ascii="Palatino Linotype" w:eastAsia="MS Mincho" w:hAnsi="Palatino Linotype" w:cs="Times New Roman"/>
          <w:sz w:val="24"/>
          <w:szCs w:val="24"/>
          <w:lang w:val="es-ES_tradnl" w:eastAsia="es-ES"/>
        </w:rPr>
        <w:t>lo anterior, es importante mencionar que el Acuerdo de Inexistencia emitido en la solicitud de información 00121/OASCUATIZC/IP/2019 es un acto de autoridad que resulta válidamente aplicado para el asunto que ahora resolvemos, el cual tiene fundamento en el artículo 19 de la Ley Estatal de Transparencia, el cual menciona que:</w:t>
      </w:r>
    </w:p>
    <w:p w14:paraId="5B087651" w14:textId="6EAFD8B7" w:rsidR="00C14248" w:rsidRPr="00BC0141" w:rsidRDefault="00C14248" w:rsidP="00C14248">
      <w:pPr>
        <w:spacing w:after="0" w:line="360" w:lineRule="auto"/>
        <w:ind w:right="49"/>
        <w:contextualSpacing/>
        <w:jc w:val="both"/>
        <w:rPr>
          <w:rFonts w:ascii="Palatino Linotype" w:eastAsia="MS Mincho" w:hAnsi="Palatino Linotype" w:cs="Arial"/>
          <w:i/>
          <w:sz w:val="24"/>
          <w:szCs w:val="24"/>
        </w:rPr>
      </w:pPr>
    </w:p>
    <w:p w14:paraId="6B19D5C5" w14:textId="0F0D456A" w:rsidR="00C14248" w:rsidRPr="00BC0141" w:rsidRDefault="00C14248" w:rsidP="00AE11D2">
      <w:pPr>
        <w:spacing w:after="0" w:line="360" w:lineRule="auto"/>
        <w:ind w:left="567" w:right="567"/>
        <w:contextualSpacing/>
        <w:jc w:val="both"/>
        <w:rPr>
          <w:rFonts w:ascii="Palatino Linotype" w:eastAsia="MS Mincho" w:hAnsi="Palatino Linotype" w:cs="Arial"/>
          <w:iCs/>
        </w:rPr>
      </w:pPr>
      <w:r w:rsidRPr="00BC0141">
        <w:rPr>
          <w:rFonts w:ascii="Palatino Linotype" w:eastAsia="MS Mincho" w:hAnsi="Palatino Linotype" w:cs="Arial"/>
          <w:b/>
          <w:bCs/>
          <w:iCs/>
        </w:rPr>
        <w:lastRenderedPageBreak/>
        <w:t>Artículo 19.</w:t>
      </w:r>
      <w:r w:rsidRPr="00BC0141">
        <w:rPr>
          <w:rFonts w:ascii="Palatino Linotype" w:eastAsia="MS Mincho" w:hAnsi="Palatino Linotype" w:cs="Arial"/>
          <w:iCs/>
        </w:rPr>
        <w:t xml:space="preserve"> Se presume que la información debe existir si se refiere a las facultades, competencias y funciones que los ordenamientos jurídicos aplicables otorgan a los sujetos obligados. </w:t>
      </w:r>
    </w:p>
    <w:p w14:paraId="0B2CB3CD" w14:textId="099A25EF" w:rsidR="00AE11D2" w:rsidRPr="00BC0141" w:rsidRDefault="00AE11D2" w:rsidP="00AE11D2">
      <w:pPr>
        <w:spacing w:after="0" w:line="360" w:lineRule="auto"/>
        <w:ind w:left="567" w:right="567"/>
        <w:contextualSpacing/>
        <w:jc w:val="both"/>
        <w:rPr>
          <w:rFonts w:ascii="Palatino Linotype" w:eastAsia="MS Mincho" w:hAnsi="Palatino Linotype" w:cs="Arial"/>
          <w:iCs/>
        </w:rPr>
      </w:pPr>
      <w:r w:rsidRPr="00BC0141">
        <w:rPr>
          <w:rFonts w:ascii="Palatino Linotype" w:eastAsia="MS Mincho" w:hAnsi="Palatino Linotype" w:cs="Arial"/>
          <w:iCs/>
        </w:rPr>
        <w:t>(…)</w:t>
      </w:r>
    </w:p>
    <w:p w14:paraId="168229FB" w14:textId="42B58354" w:rsidR="00C14248" w:rsidRPr="00BC0141" w:rsidRDefault="00C14248" w:rsidP="00AE11D2">
      <w:pPr>
        <w:spacing w:after="0" w:line="360" w:lineRule="auto"/>
        <w:ind w:left="567" w:right="567"/>
        <w:contextualSpacing/>
        <w:jc w:val="both"/>
        <w:rPr>
          <w:rFonts w:ascii="Palatino Linotype" w:eastAsia="MS Mincho" w:hAnsi="Palatino Linotype" w:cs="Arial"/>
          <w:b/>
          <w:bCs/>
          <w:iCs/>
        </w:rPr>
      </w:pPr>
      <w:r w:rsidRPr="00BC0141">
        <w:rPr>
          <w:rFonts w:ascii="Palatino Linotype" w:eastAsia="MS Mincho" w:hAnsi="Palatino Linotype" w:cs="Arial"/>
          <w:iCs/>
        </w:rPr>
        <w:t xml:space="preserve">Si el sujeto obligado, en el ejercicio de sus atribuciones, debía generar, poseer o administrar la información, pero ésta no se encuentra el Comité de Transparencia deberá emitir un acuerdo de inexistencia </w:t>
      </w:r>
      <w:r w:rsidRPr="00BC0141">
        <w:rPr>
          <w:rFonts w:ascii="Palatino Linotype" w:eastAsia="MS Mincho" w:hAnsi="Palatino Linotype" w:cs="Arial"/>
          <w:b/>
          <w:bCs/>
          <w:iCs/>
        </w:rPr>
        <w:t xml:space="preserve">debidamente fundado </w:t>
      </w:r>
      <w:r w:rsidR="00AE11D2" w:rsidRPr="00BC0141">
        <w:rPr>
          <w:rFonts w:ascii="Palatino Linotype" w:eastAsia="MS Mincho" w:hAnsi="Palatino Linotype" w:cs="Arial"/>
          <w:b/>
          <w:bCs/>
          <w:iCs/>
        </w:rPr>
        <w:t xml:space="preserve">y motivado, en el que detalle las razones del por qué no obra en sus archivos. </w:t>
      </w:r>
    </w:p>
    <w:p w14:paraId="487BFE37" w14:textId="77777777" w:rsidR="00AE11D2" w:rsidRPr="00BC0141" w:rsidRDefault="00AE11D2" w:rsidP="00C14248">
      <w:pPr>
        <w:spacing w:after="0" w:line="360" w:lineRule="auto"/>
        <w:ind w:right="49"/>
        <w:contextualSpacing/>
        <w:jc w:val="both"/>
        <w:rPr>
          <w:rFonts w:ascii="Palatino Linotype" w:eastAsia="MS Mincho" w:hAnsi="Palatino Linotype" w:cs="Arial"/>
          <w:b/>
          <w:bCs/>
          <w:iCs/>
          <w:sz w:val="24"/>
          <w:szCs w:val="24"/>
        </w:rPr>
      </w:pPr>
    </w:p>
    <w:p w14:paraId="57B9CBD9" w14:textId="6375F97B" w:rsidR="00C14248" w:rsidRPr="00BC0141" w:rsidRDefault="00AE11D2" w:rsidP="00C14248">
      <w:pPr>
        <w:numPr>
          <w:ilvl w:val="0"/>
          <w:numId w:val="2"/>
        </w:numPr>
        <w:spacing w:after="0" w:line="360" w:lineRule="auto"/>
        <w:ind w:left="0" w:right="49" w:firstLine="0"/>
        <w:contextualSpacing/>
        <w:jc w:val="both"/>
        <w:rPr>
          <w:rFonts w:ascii="Palatino Linotype" w:eastAsia="MS Mincho" w:hAnsi="Palatino Linotype" w:cs="Arial"/>
          <w:sz w:val="24"/>
          <w:szCs w:val="24"/>
        </w:rPr>
      </w:pPr>
      <w:r w:rsidRPr="00BC0141">
        <w:rPr>
          <w:rFonts w:ascii="Palatino Linotype" w:eastAsia="MS Mincho" w:hAnsi="Palatino Linotype" w:cs="Arial"/>
          <w:sz w:val="24"/>
          <w:szCs w:val="24"/>
        </w:rPr>
        <w:t xml:space="preserve">Situación que conllevo al análisis del Acuerdo de Inexistencia expedido por el Comité de Transparencia del </w:t>
      </w:r>
      <w:r w:rsidRPr="00BC0141">
        <w:rPr>
          <w:rFonts w:ascii="Palatino Linotype" w:eastAsia="MS Mincho" w:hAnsi="Palatino Linotype" w:cs="Arial"/>
          <w:b/>
          <w:bCs/>
          <w:sz w:val="24"/>
          <w:szCs w:val="24"/>
        </w:rPr>
        <w:t xml:space="preserve">Sujeto Obligado </w:t>
      </w:r>
      <w:r w:rsidRPr="00BC0141">
        <w:rPr>
          <w:rFonts w:ascii="Palatino Linotype" w:eastAsia="MS Mincho" w:hAnsi="Palatino Linotype" w:cs="Arial"/>
          <w:sz w:val="24"/>
          <w:szCs w:val="24"/>
        </w:rPr>
        <w:t xml:space="preserve">y en el cual se observa que si bien, cumple con las formalidades para hace válido tal acto de autoridad, también lo es que no cumplen con los elementos facticos. Es decir, el Acuerdo de Inexistencia proporcionado, no se encuentra debidamente motivado, esto es que no se detallan las razones del por qué la información requerida no obra en los archivos del </w:t>
      </w:r>
      <w:r w:rsidRPr="00BC0141">
        <w:rPr>
          <w:rFonts w:ascii="Palatino Linotype" w:eastAsia="MS Mincho" w:hAnsi="Palatino Linotype" w:cs="Arial"/>
          <w:b/>
          <w:bCs/>
          <w:sz w:val="24"/>
          <w:szCs w:val="24"/>
        </w:rPr>
        <w:t xml:space="preserve">Sujeto Obligado. </w:t>
      </w:r>
    </w:p>
    <w:p w14:paraId="31E96FE2" w14:textId="77777777" w:rsidR="00AE11D2" w:rsidRPr="00BC0141" w:rsidRDefault="00AE11D2" w:rsidP="00AE11D2">
      <w:pPr>
        <w:spacing w:after="0" w:line="360" w:lineRule="auto"/>
        <w:ind w:right="49"/>
        <w:contextualSpacing/>
        <w:jc w:val="both"/>
        <w:rPr>
          <w:rFonts w:ascii="Palatino Linotype" w:eastAsia="MS Mincho" w:hAnsi="Palatino Linotype" w:cs="Arial"/>
          <w:sz w:val="24"/>
          <w:szCs w:val="24"/>
        </w:rPr>
      </w:pPr>
    </w:p>
    <w:p w14:paraId="3B997003" w14:textId="507B88C4" w:rsidR="00C14248" w:rsidRPr="00BC0141" w:rsidRDefault="00AE11D2" w:rsidP="00C14248">
      <w:pPr>
        <w:numPr>
          <w:ilvl w:val="0"/>
          <w:numId w:val="2"/>
        </w:numPr>
        <w:spacing w:after="0" w:line="360" w:lineRule="auto"/>
        <w:ind w:left="0" w:right="49" w:firstLine="0"/>
        <w:contextualSpacing/>
        <w:jc w:val="both"/>
        <w:rPr>
          <w:rFonts w:ascii="Palatino Linotype" w:eastAsia="MS Mincho" w:hAnsi="Palatino Linotype" w:cs="Arial"/>
          <w:sz w:val="24"/>
          <w:szCs w:val="24"/>
        </w:rPr>
      </w:pPr>
      <w:r w:rsidRPr="00BC0141">
        <w:rPr>
          <w:rFonts w:ascii="Palatino Linotype" w:eastAsia="MS Mincho" w:hAnsi="Palatino Linotype" w:cs="Arial"/>
          <w:sz w:val="24"/>
          <w:szCs w:val="24"/>
        </w:rPr>
        <w:t xml:space="preserve">De los hechos vertidos por el </w:t>
      </w:r>
      <w:r w:rsidRPr="00BC0141">
        <w:rPr>
          <w:rFonts w:ascii="Palatino Linotype" w:eastAsia="MS Mincho" w:hAnsi="Palatino Linotype" w:cs="Arial"/>
          <w:b/>
          <w:bCs/>
          <w:sz w:val="24"/>
          <w:szCs w:val="24"/>
        </w:rPr>
        <w:t xml:space="preserve">Organismo Operador de Agua de Cuautitlán Izcalli </w:t>
      </w:r>
      <w:r w:rsidRPr="00BC0141">
        <w:rPr>
          <w:rFonts w:ascii="Palatino Linotype" w:eastAsia="MS Mincho" w:hAnsi="Palatino Linotype" w:cs="Arial"/>
          <w:sz w:val="24"/>
          <w:szCs w:val="24"/>
        </w:rPr>
        <w:t>en el Acuerdo de Inexistencia, únicamente se refieren a que:</w:t>
      </w:r>
    </w:p>
    <w:p w14:paraId="0A8F2B97" w14:textId="77777777" w:rsidR="00AE11D2" w:rsidRPr="00BC0141" w:rsidRDefault="00AE11D2" w:rsidP="0054530D">
      <w:pPr>
        <w:pStyle w:val="Prrafodelista"/>
        <w:ind w:left="567" w:right="567"/>
        <w:rPr>
          <w:rFonts w:ascii="Palatino Linotype" w:eastAsia="MS Mincho" w:hAnsi="Palatino Linotype" w:cs="Arial"/>
        </w:rPr>
      </w:pPr>
    </w:p>
    <w:p w14:paraId="53DAC39C" w14:textId="2E3AA996" w:rsidR="00AE11D2" w:rsidRPr="00BC0141" w:rsidRDefault="00AE11D2" w:rsidP="000C2CC6">
      <w:pPr>
        <w:pStyle w:val="Prrafodelista"/>
        <w:numPr>
          <w:ilvl w:val="0"/>
          <w:numId w:val="1"/>
        </w:numPr>
        <w:spacing w:after="0" w:line="360" w:lineRule="auto"/>
        <w:ind w:left="851" w:right="567"/>
        <w:jc w:val="both"/>
        <w:rPr>
          <w:rFonts w:ascii="Palatino Linotype" w:eastAsia="MS Mincho" w:hAnsi="Palatino Linotype" w:cs="Arial"/>
        </w:rPr>
      </w:pPr>
      <w:r w:rsidRPr="00BC0141">
        <w:rPr>
          <w:rFonts w:ascii="Palatino Linotype" w:eastAsia="MS Mincho" w:hAnsi="Palatino Linotype" w:cs="Arial"/>
        </w:rPr>
        <w:t xml:space="preserve">Si es información que debe contenerse en los archivos del Sujeto Obligado. </w:t>
      </w:r>
    </w:p>
    <w:p w14:paraId="1B88A5ED" w14:textId="5B937559" w:rsidR="00AE11D2" w:rsidRPr="00BC0141" w:rsidRDefault="0054530D" w:rsidP="000C2CC6">
      <w:pPr>
        <w:pStyle w:val="Prrafodelista"/>
        <w:numPr>
          <w:ilvl w:val="0"/>
          <w:numId w:val="1"/>
        </w:numPr>
        <w:spacing w:after="0" w:line="360" w:lineRule="auto"/>
        <w:ind w:left="851" w:right="567"/>
        <w:jc w:val="both"/>
        <w:rPr>
          <w:rFonts w:ascii="Palatino Linotype" w:eastAsia="MS Mincho" w:hAnsi="Palatino Linotype" w:cs="Arial"/>
        </w:rPr>
      </w:pPr>
      <w:r w:rsidRPr="00BC0141">
        <w:rPr>
          <w:rFonts w:ascii="Palatino Linotype" w:eastAsia="MS Mincho" w:hAnsi="Palatino Linotype" w:cs="Arial"/>
        </w:rPr>
        <w:lastRenderedPageBreak/>
        <w:t xml:space="preserve">Que en fecha diecisiete (17) de diciembre de dos mil diecinueve, la Unidad de Transparencia y Acceso a la Información, recibió un oficio mediante el cual refiere que no se cuenta con la información solicitada por lo que se pide se someta a consideración el Acuerdo de Inexistencia. </w:t>
      </w:r>
    </w:p>
    <w:p w14:paraId="4309C58D" w14:textId="70F68D19" w:rsidR="0054530D" w:rsidRPr="00BC0141" w:rsidRDefault="0054530D" w:rsidP="000C2CC6">
      <w:pPr>
        <w:pStyle w:val="Prrafodelista"/>
        <w:numPr>
          <w:ilvl w:val="0"/>
          <w:numId w:val="1"/>
        </w:numPr>
        <w:spacing w:after="0" w:line="360" w:lineRule="auto"/>
        <w:ind w:left="851" w:right="567"/>
        <w:jc w:val="both"/>
        <w:rPr>
          <w:rFonts w:ascii="Palatino Linotype" w:eastAsia="MS Mincho" w:hAnsi="Palatino Linotype" w:cs="Arial"/>
        </w:rPr>
      </w:pPr>
      <w:r w:rsidRPr="00BC0141">
        <w:rPr>
          <w:rFonts w:ascii="Palatino Linotype" w:eastAsia="MS Mincho" w:hAnsi="Palatino Linotype" w:cs="Arial"/>
        </w:rPr>
        <w:t xml:space="preserve">Debido a que, se presupone que, con lo manifestado por la Dirección de Construcción y Operación Hidráulica, responsable de generar la información y previa búsqueda exhaustiva de la misma, al no contenerse en los registros de la autoridad administrativa se declara inexistencia de la información solicitada. </w:t>
      </w:r>
    </w:p>
    <w:p w14:paraId="0F33DFA6" w14:textId="68647049" w:rsidR="00AE11D2" w:rsidRPr="00BC0141" w:rsidRDefault="00423F5C" w:rsidP="00AE11D2">
      <w:pPr>
        <w:spacing w:after="0" w:line="360" w:lineRule="auto"/>
        <w:ind w:right="49"/>
        <w:contextualSpacing/>
        <w:jc w:val="both"/>
        <w:rPr>
          <w:rFonts w:ascii="Palatino Linotype" w:eastAsia="MS Mincho" w:hAnsi="Palatino Linotype" w:cs="Arial"/>
          <w:sz w:val="24"/>
          <w:szCs w:val="24"/>
        </w:rPr>
      </w:pPr>
      <w:r w:rsidRPr="00BC0141">
        <w:rPr>
          <w:rFonts w:ascii="Palatino Linotype" w:eastAsia="MS Mincho" w:hAnsi="Palatino Linotype" w:cs="Arial"/>
          <w:sz w:val="24"/>
          <w:szCs w:val="24"/>
        </w:rPr>
        <w:t xml:space="preserve"> </w:t>
      </w:r>
    </w:p>
    <w:p w14:paraId="0C6D3D04" w14:textId="68017E15" w:rsidR="00C14248" w:rsidRPr="00BC0141" w:rsidRDefault="00240607" w:rsidP="00C14248">
      <w:pPr>
        <w:numPr>
          <w:ilvl w:val="0"/>
          <w:numId w:val="2"/>
        </w:numPr>
        <w:spacing w:after="0" w:line="360" w:lineRule="auto"/>
        <w:ind w:left="0" w:right="49" w:firstLine="0"/>
        <w:contextualSpacing/>
        <w:jc w:val="both"/>
        <w:rPr>
          <w:rFonts w:ascii="Palatino Linotype" w:eastAsia="MS Mincho" w:hAnsi="Palatino Linotype" w:cs="Arial"/>
          <w:sz w:val="24"/>
          <w:szCs w:val="24"/>
        </w:rPr>
      </w:pPr>
      <w:r w:rsidRPr="00BC0141">
        <w:rPr>
          <w:rFonts w:ascii="Palatino Linotype" w:eastAsia="MS Mincho" w:hAnsi="Palatino Linotype" w:cs="Arial"/>
          <w:sz w:val="24"/>
          <w:szCs w:val="24"/>
        </w:rPr>
        <w:t xml:space="preserve">Por lo anterior, es imprescindible traer a colación lo establecido por el artículo 170 de la Ley de la materia, el cual señala que: </w:t>
      </w:r>
      <w:r w:rsidRPr="00BC0141">
        <w:rPr>
          <w:rFonts w:ascii="Palatino Linotype" w:eastAsia="MS Mincho" w:hAnsi="Palatino Linotype" w:cs="Arial"/>
          <w:i/>
          <w:iCs/>
          <w:sz w:val="24"/>
          <w:szCs w:val="24"/>
        </w:rPr>
        <w:t xml:space="preserve">“La resolución del Comité de Transparencia que confirme la inexistencia de la información solicitada contendrá los elementos mínimos que permitan al solicitante tener la certeza de que se utilizó un </w:t>
      </w:r>
      <w:r w:rsidRPr="00BC0141">
        <w:rPr>
          <w:rFonts w:ascii="Palatino Linotype" w:eastAsia="MS Mincho" w:hAnsi="Palatino Linotype" w:cs="Arial"/>
          <w:b/>
          <w:bCs/>
          <w:i/>
          <w:iCs/>
          <w:sz w:val="24"/>
          <w:szCs w:val="24"/>
        </w:rPr>
        <w:t>criterio de búsqueda exhaustivo, además de señalar las circunstancias de tiempo, modo y lugar que generaron la existencia en cuestión y señalará al servidor público responsable de contar con la misma</w:t>
      </w:r>
      <w:r w:rsidRPr="00BC0141">
        <w:rPr>
          <w:rFonts w:ascii="Palatino Linotype" w:eastAsia="MS Mincho" w:hAnsi="Palatino Linotype" w:cs="Arial"/>
          <w:i/>
          <w:iCs/>
          <w:sz w:val="24"/>
          <w:szCs w:val="24"/>
        </w:rPr>
        <w:t xml:space="preserve">”. </w:t>
      </w:r>
      <w:r w:rsidRPr="00BC0141">
        <w:rPr>
          <w:rFonts w:ascii="Palatino Linotype" w:eastAsia="MS Mincho" w:hAnsi="Palatino Linotype" w:cs="Arial"/>
          <w:b/>
          <w:bCs/>
          <w:i/>
          <w:iCs/>
          <w:sz w:val="24"/>
          <w:szCs w:val="24"/>
        </w:rPr>
        <w:t xml:space="preserve"> </w:t>
      </w:r>
    </w:p>
    <w:p w14:paraId="1C4ED8E0" w14:textId="77777777" w:rsidR="00240607" w:rsidRPr="00BC0141" w:rsidRDefault="00240607" w:rsidP="00240607">
      <w:pPr>
        <w:spacing w:after="0" w:line="360" w:lineRule="auto"/>
        <w:ind w:right="49"/>
        <w:contextualSpacing/>
        <w:jc w:val="both"/>
        <w:rPr>
          <w:rFonts w:ascii="Palatino Linotype" w:eastAsia="MS Mincho" w:hAnsi="Palatino Linotype" w:cs="Arial"/>
          <w:sz w:val="24"/>
          <w:szCs w:val="24"/>
        </w:rPr>
      </w:pPr>
    </w:p>
    <w:p w14:paraId="58321880" w14:textId="358C0EF4" w:rsidR="00240607" w:rsidRPr="00BC0141" w:rsidRDefault="000C2CC6" w:rsidP="00431656">
      <w:pPr>
        <w:numPr>
          <w:ilvl w:val="0"/>
          <w:numId w:val="2"/>
        </w:numPr>
        <w:spacing w:after="0" w:line="360" w:lineRule="auto"/>
        <w:ind w:left="0" w:right="49" w:firstLine="0"/>
        <w:contextualSpacing/>
        <w:jc w:val="both"/>
        <w:rPr>
          <w:rFonts w:ascii="Palatino Linotype" w:eastAsia="MS Mincho" w:hAnsi="Palatino Linotype" w:cs="Arial"/>
          <w:sz w:val="24"/>
          <w:szCs w:val="24"/>
        </w:rPr>
      </w:pPr>
      <w:r w:rsidRPr="00BC0141">
        <w:rPr>
          <w:rFonts w:ascii="Palatino Linotype" w:eastAsia="MS Mincho" w:hAnsi="Palatino Linotype" w:cs="Arial"/>
          <w:sz w:val="24"/>
          <w:szCs w:val="24"/>
        </w:rPr>
        <w:t>Por lo que</w:t>
      </w:r>
      <w:r w:rsidR="00240607" w:rsidRPr="00BC0141">
        <w:rPr>
          <w:rFonts w:ascii="Palatino Linotype" w:eastAsia="MS Mincho" w:hAnsi="Palatino Linotype" w:cs="Arial"/>
          <w:sz w:val="24"/>
          <w:szCs w:val="24"/>
        </w:rPr>
        <w:t xml:space="preserve">, el </w:t>
      </w:r>
      <w:r w:rsidR="00240607" w:rsidRPr="00BC0141">
        <w:rPr>
          <w:rFonts w:ascii="Palatino Linotype" w:eastAsia="MS Mincho" w:hAnsi="Palatino Linotype" w:cs="Arial"/>
          <w:b/>
          <w:bCs/>
          <w:sz w:val="24"/>
          <w:szCs w:val="24"/>
        </w:rPr>
        <w:t xml:space="preserve">Sujeto Obligado </w:t>
      </w:r>
      <w:r w:rsidR="00240607" w:rsidRPr="00BC0141">
        <w:rPr>
          <w:rFonts w:ascii="Palatino Linotype" w:eastAsia="MS Mincho" w:hAnsi="Palatino Linotype" w:cs="Arial"/>
          <w:sz w:val="24"/>
          <w:szCs w:val="24"/>
        </w:rPr>
        <w:t xml:space="preserve">en su Acuerdo de Inexistencia, debió puntualizar </w:t>
      </w:r>
      <w:r w:rsidR="00240607" w:rsidRPr="00BC0141">
        <w:rPr>
          <w:rFonts w:ascii="Palatino Linotype" w:eastAsia="MS Mincho" w:hAnsi="Palatino Linotype" w:cs="Arial"/>
          <w:b/>
          <w:sz w:val="24"/>
          <w:szCs w:val="24"/>
          <w:u w:val="single"/>
        </w:rPr>
        <w:t>el criterio de búsqueda exhaustiva que utilizó además de redactar las circunstancias que generaron la inexistencia de la información</w:t>
      </w:r>
      <w:r w:rsidR="00240607" w:rsidRPr="00BC0141">
        <w:rPr>
          <w:rFonts w:ascii="Palatino Linotype" w:eastAsia="MS Mincho" w:hAnsi="Palatino Linotype" w:cs="Arial"/>
          <w:sz w:val="24"/>
          <w:szCs w:val="24"/>
        </w:rPr>
        <w:t xml:space="preserve"> y girar oficio al </w:t>
      </w:r>
      <w:r w:rsidR="00240607" w:rsidRPr="00BC0141">
        <w:rPr>
          <w:rFonts w:ascii="Palatino Linotype" w:eastAsia="MS Mincho" w:hAnsi="Palatino Linotype" w:cs="Arial"/>
          <w:sz w:val="24"/>
          <w:szCs w:val="24"/>
        </w:rPr>
        <w:lastRenderedPageBreak/>
        <w:t xml:space="preserve">Contralor para que determine lo que a derecho conduce respecto del servidor público responsable de </w:t>
      </w:r>
      <w:r w:rsidR="00431656" w:rsidRPr="00BC0141">
        <w:rPr>
          <w:rFonts w:ascii="Palatino Linotype" w:eastAsia="MS Mincho" w:hAnsi="Palatino Linotype" w:cs="Arial"/>
          <w:sz w:val="24"/>
          <w:szCs w:val="24"/>
        </w:rPr>
        <w:t xml:space="preserve">la misma, situación que no ocurrió, transgrediendo ejercicio correcto del derecho de acceso a la información pública. </w:t>
      </w:r>
    </w:p>
    <w:p w14:paraId="2ACC3A9E" w14:textId="77777777" w:rsidR="00431656" w:rsidRPr="00BC0141" w:rsidRDefault="00431656" w:rsidP="00431656">
      <w:pPr>
        <w:spacing w:after="0" w:line="360" w:lineRule="auto"/>
        <w:ind w:right="49"/>
        <w:contextualSpacing/>
        <w:jc w:val="both"/>
        <w:rPr>
          <w:rFonts w:ascii="Palatino Linotype" w:eastAsia="MS Mincho" w:hAnsi="Palatino Linotype" w:cs="Arial"/>
          <w:sz w:val="24"/>
          <w:szCs w:val="24"/>
        </w:rPr>
      </w:pPr>
    </w:p>
    <w:p w14:paraId="2128C4AD" w14:textId="7909878F" w:rsidR="00B227F1" w:rsidRPr="00BC0141" w:rsidRDefault="00240607" w:rsidP="00B227F1">
      <w:pPr>
        <w:numPr>
          <w:ilvl w:val="0"/>
          <w:numId w:val="2"/>
        </w:numPr>
        <w:spacing w:after="0" w:line="360" w:lineRule="auto"/>
        <w:ind w:left="0" w:right="49" w:firstLine="0"/>
        <w:contextualSpacing/>
        <w:jc w:val="both"/>
        <w:rPr>
          <w:rFonts w:ascii="Palatino Linotype" w:eastAsia="MS Mincho" w:hAnsi="Palatino Linotype" w:cs="Arial"/>
          <w:sz w:val="24"/>
          <w:szCs w:val="24"/>
        </w:rPr>
      </w:pPr>
      <w:r w:rsidRPr="00BC0141">
        <w:rPr>
          <w:rFonts w:ascii="Palatino Linotype" w:eastAsia="MS Mincho" w:hAnsi="Palatino Linotype" w:cs="Arial"/>
          <w:sz w:val="24"/>
          <w:szCs w:val="24"/>
        </w:rPr>
        <w:t xml:space="preserve">Es por ello, que se procede a </w:t>
      </w:r>
      <w:r w:rsidRPr="00BC0141">
        <w:rPr>
          <w:rFonts w:ascii="Palatino Linotype" w:eastAsia="MS Mincho" w:hAnsi="Palatino Linotype" w:cs="Arial"/>
          <w:b/>
          <w:bCs/>
          <w:sz w:val="24"/>
          <w:szCs w:val="24"/>
        </w:rPr>
        <w:t>MODIFICAR</w:t>
      </w:r>
      <w:r w:rsidRPr="00BC0141">
        <w:rPr>
          <w:rFonts w:ascii="Palatino Linotype" w:eastAsia="MS Mincho" w:hAnsi="Palatino Linotype" w:cs="Arial"/>
          <w:sz w:val="24"/>
          <w:szCs w:val="24"/>
        </w:rPr>
        <w:t xml:space="preserve"> la respuesta otorgada por la autoridad, y se</w:t>
      </w:r>
      <w:r w:rsidRPr="00BC0141">
        <w:rPr>
          <w:rFonts w:ascii="Palatino Linotype" w:eastAsia="MS Mincho" w:hAnsi="Palatino Linotype" w:cs="Arial"/>
          <w:b/>
          <w:bCs/>
          <w:sz w:val="24"/>
          <w:szCs w:val="24"/>
        </w:rPr>
        <w:t xml:space="preserve"> ORDENA</w:t>
      </w:r>
      <w:r w:rsidRPr="00BC0141">
        <w:rPr>
          <w:rFonts w:ascii="Palatino Linotype" w:eastAsia="MS Mincho" w:hAnsi="Palatino Linotype" w:cs="Arial"/>
          <w:sz w:val="24"/>
          <w:szCs w:val="24"/>
        </w:rPr>
        <w:t xml:space="preserve"> que haga entrega del Acuerdo de Inexistencia </w:t>
      </w:r>
      <w:r w:rsidRPr="00BC0141">
        <w:rPr>
          <w:rFonts w:ascii="Palatino Linotype" w:eastAsia="MS Mincho" w:hAnsi="Palatino Linotype" w:cs="Arial"/>
          <w:b/>
          <w:bCs/>
          <w:sz w:val="24"/>
          <w:szCs w:val="24"/>
        </w:rPr>
        <w:t>observando los requisitos</w:t>
      </w:r>
      <w:r w:rsidR="00431656" w:rsidRPr="00BC0141">
        <w:rPr>
          <w:rFonts w:ascii="Palatino Linotype" w:eastAsia="MS Mincho" w:hAnsi="Palatino Linotype" w:cs="Arial"/>
          <w:b/>
          <w:bCs/>
          <w:sz w:val="24"/>
          <w:szCs w:val="24"/>
        </w:rPr>
        <w:t xml:space="preserve"> establecidos en los dispositivos legales previstos para emitir el mismo.</w:t>
      </w:r>
      <w:r w:rsidR="00431656" w:rsidRPr="00BC0141">
        <w:rPr>
          <w:rFonts w:ascii="Palatino Linotype" w:eastAsia="MS Mincho" w:hAnsi="Palatino Linotype" w:cs="Arial"/>
          <w:sz w:val="24"/>
          <w:szCs w:val="24"/>
        </w:rPr>
        <w:t xml:space="preserve"> </w:t>
      </w:r>
    </w:p>
    <w:p w14:paraId="5ADB3843" w14:textId="77777777" w:rsidR="00B227F1" w:rsidRPr="00BC0141" w:rsidRDefault="00B227F1" w:rsidP="00B227F1">
      <w:pPr>
        <w:pStyle w:val="Prrafodelista"/>
        <w:rPr>
          <w:rFonts w:ascii="Palatino Linotype" w:eastAsia="MS Mincho" w:hAnsi="Palatino Linotype" w:cs="Arial"/>
          <w:sz w:val="24"/>
          <w:szCs w:val="24"/>
        </w:rPr>
      </w:pPr>
    </w:p>
    <w:p w14:paraId="7DA26A76" w14:textId="77777777" w:rsidR="00B227F1" w:rsidRPr="00BC0141" w:rsidRDefault="00B227F1" w:rsidP="00B227F1">
      <w:pPr>
        <w:spacing w:after="0" w:line="360" w:lineRule="auto"/>
        <w:ind w:right="49"/>
        <w:contextualSpacing/>
        <w:jc w:val="both"/>
        <w:rPr>
          <w:rFonts w:ascii="Palatino Linotype" w:eastAsia="MS Mincho" w:hAnsi="Palatino Linotype" w:cs="Arial"/>
          <w:sz w:val="24"/>
          <w:szCs w:val="24"/>
        </w:rPr>
      </w:pPr>
    </w:p>
    <w:p w14:paraId="270A44DF" w14:textId="77777777" w:rsidR="00B227F1" w:rsidRPr="00BC0141" w:rsidRDefault="00B227F1" w:rsidP="00B227F1">
      <w:pPr>
        <w:spacing w:after="0" w:line="360" w:lineRule="auto"/>
        <w:ind w:right="49"/>
        <w:contextualSpacing/>
        <w:jc w:val="both"/>
        <w:rPr>
          <w:rFonts w:ascii="Palatino Linotype" w:eastAsia="MS Mincho" w:hAnsi="Palatino Linotype" w:cs="Arial"/>
          <w:sz w:val="24"/>
          <w:szCs w:val="24"/>
        </w:rPr>
      </w:pPr>
    </w:p>
    <w:p w14:paraId="5000F361" w14:textId="77777777" w:rsidR="00B227F1" w:rsidRPr="00BC0141" w:rsidRDefault="00B227F1" w:rsidP="00B227F1">
      <w:pPr>
        <w:spacing w:after="0" w:line="360" w:lineRule="auto"/>
        <w:ind w:right="49"/>
        <w:contextualSpacing/>
        <w:jc w:val="both"/>
        <w:rPr>
          <w:rFonts w:ascii="Palatino Linotype" w:eastAsia="MS Mincho" w:hAnsi="Palatino Linotype" w:cs="Arial"/>
          <w:sz w:val="24"/>
          <w:szCs w:val="24"/>
        </w:rPr>
      </w:pPr>
    </w:p>
    <w:p w14:paraId="317E3863" w14:textId="77777777" w:rsidR="000C2CC6" w:rsidRPr="00BC0141" w:rsidRDefault="000C2CC6" w:rsidP="000C2CC6">
      <w:pPr>
        <w:spacing w:after="0" w:line="360" w:lineRule="auto"/>
        <w:ind w:right="49"/>
        <w:contextualSpacing/>
        <w:jc w:val="both"/>
        <w:rPr>
          <w:rFonts w:ascii="Palatino Linotype" w:eastAsia="MS Mincho" w:hAnsi="Palatino Linotype" w:cs="Arial"/>
          <w:sz w:val="24"/>
          <w:szCs w:val="24"/>
        </w:rPr>
      </w:pPr>
    </w:p>
    <w:p w14:paraId="590DA31A" w14:textId="77777777" w:rsidR="006F025F" w:rsidRPr="00BC0141" w:rsidRDefault="006F025F" w:rsidP="00160976">
      <w:pPr>
        <w:keepNext/>
        <w:keepLines/>
        <w:spacing w:after="0" w:line="360" w:lineRule="auto"/>
        <w:jc w:val="center"/>
        <w:outlineLvl w:val="0"/>
        <w:rPr>
          <w:rFonts w:ascii="Palatino Linotype" w:eastAsia="Times New Roman" w:hAnsi="Palatino Linotype" w:cstheme="majorBidi"/>
          <w:b/>
          <w:sz w:val="24"/>
          <w:szCs w:val="24"/>
          <w:lang w:val="es-ES_tradnl" w:eastAsia="es-ES"/>
        </w:rPr>
      </w:pPr>
      <w:bookmarkStart w:id="34" w:name="_Toc494366431"/>
      <w:bookmarkStart w:id="35" w:name="_Toc37932712"/>
      <w:r w:rsidRPr="00BC0141">
        <w:rPr>
          <w:rFonts w:ascii="Palatino Linotype" w:eastAsia="Times New Roman" w:hAnsi="Palatino Linotype" w:cstheme="majorBidi"/>
          <w:b/>
          <w:sz w:val="24"/>
          <w:szCs w:val="24"/>
          <w:lang w:val="es-ES_tradnl" w:eastAsia="es-ES"/>
        </w:rPr>
        <w:t>R E S O L U T I V O S</w:t>
      </w:r>
      <w:bookmarkEnd w:id="34"/>
      <w:bookmarkEnd w:id="35"/>
    </w:p>
    <w:p w14:paraId="08875528" w14:textId="18C4EFD8" w:rsidR="00845705" w:rsidRPr="00BC0141" w:rsidRDefault="006F025F" w:rsidP="00160976">
      <w:pPr>
        <w:spacing w:after="0" w:line="360" w:lineRule="auto"/>
        <w:jc w:val="both"/>
        <w:rPr>
          <w:rFonts w:ascii="Palatino Linotype" w:eastAsia="Times New Roman" w:hAnsi="Palatino Linotype" w:cs="Times New Roman"/>
          <w:sz w:val="24"/>
          <w:szCs w:val="24"/>
          <w:lang w:val="es-ES_tradnl" w:eastAsia="es-ES"/>
        </w:rPr>
      </w:pPr>
      <w:r w:rsidRPr="00BC0141">
        <w:rPr>
          <w:rFonts w:ascii="Palatino Linotype" w:eastAsia="Times New Roman" w:hAnsi="Palatino Linotype" w:cs="Arial"/>
          <w:b/>
          <w:sz w:val="24"/>
          <w:szCs w:val="24"/>
          <w:lang w:val="es-ES_tradnl" w:eastAsia="es-ES"/>
        </w:rPr>
        <w:t xml:space="preserve">PRIMERO. </w:t>
      </w:r>
      <w:r w:rsidRPr="00BC0141">
        <w:rPr>
          <w:rFonts w:ascii="Palatino Linotype" w:eastAsia="Times New Roman" w:hAnsi="Palatino Linotype" w:cs="Arial"/>
          <w:sz w:val="24"/>
          <w:szCs w:val="24"/>
          <w:lang w:val="es-ES_tradnl" w:eastAsia="es-ES"/>
        </w:rPr>
        <w:t>Son fundadas las</w:t>
      </w:r>
      <w:r w:rsidRPr="00BC0141">
        <w:rPr>
          <w:rFonts w:ascii="Palatino Linotype" w:eastAsia="Times New Roman" w:hAnsi="Palatino Linotype" w:cs="Arial"/>
          <w:b/>
          <w:sz w:val="24"/>
          <w:szCs w:val="24"/>
          <w:lang w:val="es-ES_tradnl" w:eastAsia="es-ES"/>
        </w:rPr>
        <w:t xml:space="preserve"> </w:t>
      </w:r>
      <w:r w:rsidRPr="00BC0141">
        <w:rPr>
          <w:rFonts w:ascii="Palatino Linotype" w:eastAsia="Times New Roman" w:hAnsi="Palatino Linotype" w:cs="Arial"/>
          <w:sz w:val="24"/>
          <w:szCs w:val="24"/>
          <w:lang w:val="es-ES" w:eastAsia="es-ES"/>
        </w:rPr>
        <w:t xml:space="preserve">razones o motivos de inconformidad hechos valer por </w:t>
      </w:r>
      <w:r w:rsidR="00FA365F" w:rsidRPr="00BC0141">
        <w:rPr>
          <w:rFonts w:ascii="Palatino Linotype" w:eastAsia="Times New Roman" w:hAnsi="Palatino Linotype" w:cs="Arial"/>
          <w:sz w:val="24"/>
          <w:szCs w:val="24"/>
          <w:lang w:val="es-ES" w:eastAsia="es-ES"/>
        </w:rPr>
        <w:t>el</w:t>
      </w:r>
      <w:r w:rsidR="00DD03AE" w:rsidRPr="00BC0141">
        <w:rPr>
          <w:rFonts w:ascii="Palatino Linotype" w:eastAsia="Times New Roman" w:hAnsi="Palatino Linotype" w:cs="Arial"/>
          <w:sz w:val="24"/>
          <w:szCs w:val="24"/>
          <w:lang w:val="es-ES" w:eastAsia="es-ES"/>
        </w:rPr>
        <w:t xml:space="preserve"> recurrente </w:t>
      </w:r>
      <w:r w:rsidR="0087682B" w:rsidRPr="00BC0141">
        <w:rPr>
          <w:rFonts w:ascii="Palatino Linotype" w:eastAsia="Calibri" w:hAnsi="Palatino Linotype" w:cs="Arial"/>
          <w:sz w:val="24"/>
          <w:szCs w:val="24"/>
          <w:lang w:val="es-ES" w:eastAsia="es-ES"/>
        </w:rPr>
        <w:t xml:space="preserve">en </w:t>
      </w:r>
      <w:r w:rsidRPr="00BC0141">
        <w:rPr>
          <w:rFonts w:ascii="Palatino Linotype" w:eastAsia="Calibri" w:hAnsi="Palatino Linotype" w:cs="Arial"/>
          <w:sz w:val="24"/>
          <w:szCs w:val="24"/>
          <w:lang w:val="es-ES" w:eastAsia="es-ES"/>
        </w:rPr>
        <w:t xml:space="preserve">el recurso de revisión </w:t>
      </w:r>
      <w:r w:rsidR="00E618B4" w:rsidRPr="00BC0141">
        <w:rPr>
          <w:rFonts w:ascii="Palatino Linotype" w:eastAsia="Times New Roman" w:hAnsi="Palatino Linotype" w:cs="Times New Roman"/>
          <w:b/>
          <w:sz w:val="24"/>
          <w:szCs w:val="24"/>
          <w:lang w:val="es-ES_tradnl" w:eastAsia="es-ES"/>
        </w:rPr>
        <w:t>01</w:t>
      </w:r>
      <w:r w:rsidR="00431656" w:rsidRPr="00BC0141">
        <w:rPr>
          <w:rFonts w:ascii="Palatino Linotype" w:eastAsia="Times New Roman" w:hAnsi="Palatino Linotype" w:cs="Times New Roman"/>
          <w:b/>
          <w:sz w:val="24"/>
          <w:szCs w:val="24"/>
          <w:lang w:val="es-ES_tradnl" w:eastAsia="es-ES"/>
        </w:rPr>
        <w:t>278</w:t>
      </w:r>
      <w:r w:rsidR="00463D43" w:rsidRPr="00BC0141">
        <w:rPr>
          <w:rFonts w:ascii="Palatino Linotype" w:eastAsia="Times New Roman" w:hAnsi="Palatino Linotype" w:cs="Times New Roman"/>
          <w:b/>
          <w:sz w:val="24"/>
          <w:szCs w:val="24"/>
          <w:lang w:val="es-ES_tradnl" w:eastAsia="es-ES"/>
        </w:rPr>
        <w:t>/</w:t>
      </w:r>
      <w:r w:rsidRPr="00BC0141">
        <w:rPr>
          <w:rFonts w:ascii="Palatino Linotype" w:eastAsia="Times New Roman" w:hAnsi="Palatino Linotype" w:cs="Times New Roman"/>
          <w:b/>
          <w:sz w:val="24"/>
          <w:szCs w:val="24"/>
          <w:lang w:val="es-ES_tradnl" w:eastAsia="es-ES"/>
        </w:rPr>
        <w:t>INFOEM/IP/RR/20</w:t>
      </w:r>
      <w:r w:rsidR="00E618B4" w:rsidRPr="00BC0141">
        <w:rPr>
          <w:rFonts w:ascii="Palatino Linotype" w:eastAsia="Times New Roman" w:hAnsi="Palatino Linotype" w:cs="Times New Roman"/>
          <w:b/>
          <w:sz w:val="24"/>
          <w:szCs w:val="24"/>
          <w:lang w:val="es-ES_tradnl" w:eastAsia="es-ES"/>
        </w:rPr>
        <w:t>20</w:t>
      </w:r>
      <w:r w:rsidR="00AA01E5" w:rsidRPr="00BC0141">
        <w:rPr>
          <w:rFonts w:ascii="Palatino Linotype" w:eastAsia="Times New Roman" w:hAnsi="Palatino Linotype" w:cs="Times New Roman"/>
          <w:b/>
          <w:sz w:val="24"/>
          <w:szCs w:val="24"/>
          <w:lang w:val="es-ES_tradnl" w:eastAsia="es-ES"/>
        </w:rPr>
        <w:t xml:space="preserve"> </w:t>
      </w:r>
      <w:r w:rsidR="00871F55" w:rsidRPr="00BC0141">
        <w:rPr>
          <w:rFonts w:ascii="Palatino Linotype" w:eastAsia="Times New Roman" w:hAnsi="Palatino Linotype" w:cs="Times New Roman"/>
          <w:sz w:val="24"/>
          <w:szCs w:val="24"/>
          <w:lang w:val="es-ES_tradnl" w:eastAsia="es-ES"/>
        </w:rPr>
        <w:t xml:space="preserve">en términos </w:t>
      </w:r>
      <w:r w:rsidR="00AB79BF" w:rsidRPr="00BC0141">
        <w:rPr>
          <w:rFonts w:ascii="Palatino Linotype" w:eastAsia="Times New Roman" w:hAnsi="Palatino Linotype" w:cs="Times New Roman"/>
          <w:sz w:val="24"/>
          <w:szCs w:val="24"/>
          <w:lang w:val="es-ES_tradnl" w:eastAsia="es-ES"/>
        </w:rPr>
        <w:t>de</w:t>
      </w:r>
      <w:r w:rsidR="00E03A94" w:rsidRPr="00BC0141">
        <w:rPr>
          <w:rFonts w:ascii="Palatino Linotype" w:eastAsia="Times New Roman" w:hAnsi="Palatino Linotype" w:cs="Times New Roman"/>
          <w:sz w:val="24"/>
          <w:szCs w:val="24"/>
          <w:lang w:val="es-ES_tradnl" w:eastAsia="es-ES"/>
        </w:rPr>
        <w:t xml:space="preserve">l </w:t>
      </w:r>
      <w:r w:rsidR="00AB79BF" w:rsidRPr="00BC0141">
        <w:rPr>
          <w:rFonts w:ascii="Palatino Linotype" w:eastAsia="Times New Roman" w:hAnsi="Palatino Linotype" w:cs="Times New Roman"/>
          <w:sz w:val="24"/>
          <w:szCs w:val="24"/>
          <w:lang w:val="es-ES_tradnl" w:eastAsia="es-ES"/>
        </w:rPr>
        <w:t>Considerando</w:t>
      </w:r>
      <w:r w:rsidR="00F032AD" w:rsidRPr="00BC0141">
        <w:rPr>
          <w:rFonts w:ascii="Palatino Linotype" w:eastAsia="Times New Roman" w:hAnsi="Palatino Linotype" w:cs="Times New Roman"/>
          <w:b/>
          <w:bCs/>
          <w:sz w:val="24"/>
          <w:szCs w:val="24"/>
          <w:lang w:val="es-ES_tradnl" w:eastAsia="es-ES"/>
        </w:rPr>
        <w:t xml:space="preserve"> </w:t>
      </w:r>
      <w:r w:rsidR="00871F55" w:rsidRPr="00BC0141">
        <w:rPr>
          <w:rFonts w:ascii="Palatino Linotype" w:eastAsia="Times New Roman" w:hAnsi="Palatino Linotype" w:cs="Times New Roman"/>
          <w:b/>
          <w:sz w:val="24"/>
          <w:szCs w:val="24"/>
          <w:lang w:val="es-ES_tradnl" w:eastAsia="es-ES"/>
        </w:rPr>
        <w:t>CUARTO</w:t>
      </w:r>
      <w:r w:rsidR="00E03A94" w:rsidRPr="00BC0141">
        <w:rPr>
          <w:rFonts w:ascii="Palatino Linotype" w:eastAsia="Times New Roman" w:hAnsi="Palatino Linotype" w:cs="Times New Roman"/>
          <w:b/>
          <w:sz w:val="24"/>
          <w:szCs w:val="24"/>
          <w:lang w:val="es-ES_tradnl" w:eastAsia="es-ES"/>
        </w:rPr>
        <w:t xml:space="preserve"> </w:t>
      </w:r>
      <w:r w:rsidR="00D020D3" w:rsidRPr="00BC0141">
        <w:rPr>
          <w:rFonts w:ascii="Palatino Linotype" w:eastAsia="Times New Roman" w:hAnsi="Palatino Linotype" w:cs="Times New Roman"/>
          <w:sz w:val="24"/>
          <w:szCs w:val="24"/>
          <w:lang w:val="es-ES_tradnl" w:eastAsia="es-ES"/>
        </w:rPr>
        <w:t xml:space="preserve">de la presente resolución. </w:t>
      </w:r>
    </w:p>
    <w:p w14:paraId="4ADA9674" w14:textId="77777777" w:rsidR="0087682B" w:rsidRPr="00BC0141" w:rsidRDefault="0087682B" w:rsidP="00160976">
      <w:pPr>
        <w:spacing w:after="0" w:line="360" w:lineRule="auto"/>
        <w:jc w:val="both"/>
        <w:rPr>
          <w:rFonts w:ascii="Palatino Linotype" w:eastAsia="Times New Roman" w:hAnsi="Palatino Linotype" w:cs="Times New Roman"/>
          <w:sz w:val="24"/>
          <w:szCs w:val="24"/>
          <w:lang w:val="es-ES_tradnl" w:eastAsia="es-ES"/>
        </w:rPr>
      </w:pPr>
    </w:p>
    <w:p w14:paraId="3ECABF73" w14:textId="67F938D1" w:rsidR="0091537D" w:rsidRPr="00BC0141" w:rsidRDefault="006F025F" w:rsidP="00160976">
      <w:pPr>
        <w:spacing w:after="0" w:line="360" w:lineRule="auto"/>
        <w:contextualSpacing/>
        <w:jc w:val="both"/>
        <w:rPr>
          <w:rFonts w:ascii="Palatino Linotype" w:eastAsia="Times New Roman" w:hAnsi="Palatino Linotype" w:cs="Arial"/>
          <w:color w:val="000000"/>
          <w:sz w:val="24"/>
          <w:szCs w:val="24"/>
          <w:lang w:val="es-ES_tradnl" w:eastAsia="es-ES"/>
        </w:rPr>
      </w:pPr>
      <w:r w:rsidRPr="00BC0141">
        <w:rPr>
          <w:rFonts w:ascii="Palatino Linotype" w:eastAsia="Calibri" w:hAnsi="Palatino Linotype" w:cs="Arial"/>
          <w:b/>
          <w:bCs/>
          <w:sz w:val="24"/>
          <w:szCs w:val="24"/>
          <w:lang w:val="es-ES" w:eastAsia="es-ES"/>
        </w:rPr>
        <w:t xml:space="preserve">SEGUNDO. </w:t>
      </w:r>
      <w:r w:rsidRPr="00BC0141">
        <w:rPr>
          <w:rFonts w:ascii="Palatino Linotype" w:eastAsia="Calibri" w:hAnsi="Palatino Linotype" w:cs="Arial"/>
          <w:sz w:val="24"/>
          <w:szCs w:val="24"/>
          <w:lang w:val="es-ES" w:eastAsia="es-ES"/>
        </w:rPr>
        <w:t xml:space="preserve">Se </w:t>
      </w:r>
      <w:r w:rsidR="00E618B4" w:rsidRPr="00BC0141">
        <w:rPr>
          <w:rFonts w:ascii="Palatino Linotype" w:eastAsia="Calibri" w:hAnsi="Palatino Linotype" w:cs="Arial"/>
          <w:b/>
          <w:sz w:val="24"/>
          <w:szCs w:val="24"/>
          <w:lang w:val="es-ES" w:eastAsia="es-ES"/>
        </w:rPr>
        <w:t>MODIF</w:t>
      </w:r>
      <w:r w:rsidR="00160976" w:rsidRPr="00BC0141">
        <w:rPr>
          <w:rFonts w:ascii="Palatino Linotype" w:eastAsia="Calibri" w:hAnsi="Palatino Linotype" w:cs="Arial"/>
          <w:b/>
          <w:sz w:val="24"/>
          <w:szCs w:val="24"/>
          <w:lang w:val="es-ES" w:eastAsia="es-ES"/>
        </w:rPr>
        <w:t>I</w:t>
      </w:r>
      <w:r w:rsidR="00E618B4" w:rsidRPr="00BC0141">
        <w:rPr>
          <w:rFonts w:ascii="Palatino Linotype" w:eastAsia="Calibri" w:hAnsi="Palatino Linotype" w:cs="Arial"/>
          <w:b/>
          <w:sz w:val="24"/>
          <w:szCs w:val="24"/>
          <w:lang w:val="es-ES" w:eastAsia="es-ES"/>
        </w:rPr>
        <w:t xml:space="preserve">CA </w:t>
      </w:r>
      <w:r w:rsidR="007F2664" w:rsidRPr="00BC0141">
        <w:rPr>
          <w:rFonts w:ascii="Palatino Linotype" w:eastAsia="Calibri" w:hAnsi="Palatino Linotype" w:cs="Arial"/>
          <w:sz w:val="24"/>
          <w:szCs w:val="24"/>
          <w:lang w:val="es-ES" w:eastAsia="es-ES"/>
        </w:rPr>
        <w:t>la respuesta emitida por el</w:t>
      </w:r>
      <w:r w:rsidRPr="00BC0141">
        <w:rPr>
          <w:rFonts w:ascii="Palatino Linotype" w:eastAsia="Calibri" w:hAnsi="Palatino Linotype" w:cs="Arial"/>
          <w:sz w:val="24"/>
          <w:szCs w:val="24"/>
          <w:lang w:val="es-ES" w:eastAsia="es-ES"/>
        </w:rPr>
        <w:t xml:space="preserve"> </w:t>
      </w:r>
      <w:r w:rsidR="00431656" w:rsidRPr="00BC0141">
        <w:rPr>
          <w:rFonts w:ascii="Palatino Linotype" w:eastAsia="Calibri" w:hAnsi="Palatino Linotype" w:cs="Arial"/>
          <w:b/>
          <w:sz w:val="24"/>
          <w:szCs w:val="24"/>
          <w:lang w:eastAsia="es-ES"/>
        </w:rPr>
        <w:t xml:space="preserve">Organismo Público Descentralizado Municipal para la Prestación de los Servicios de Agua Potable </w:t>
      </w:r>
      <w:r w:rsidR="00431656" w:rsidRPr="00BC0141">
        <w:rPr>
          <w:rFonts w:ascii="Palatino Linotype" w:eastAsia="Calibri" w:hAnsi="Palatino Linotype" w:cs="Arial"/>
          <w:b/>
          <w:sz w:val="24"/>
          <w:szCs w:val="24"/>
          <w:lang w:eastAsia="es-ES"/>
        </w:rPr>
        <w:lastRenderedPageBreak/>
        <w:t>Alcantarillado y Saneamiento de Cuautitlán Izcalli denominado OPERAGUA, O.P.D.M</w:t>
      </w:r>
      <w:r w:rsidR="00271BEA" w:rsidRPr="00BC0141">
        <w:rPr>
          <w:rFonts w:ascii="Palatino Linotype" w:eastAsia="Calibri" w:hAnsi="Palatino Linotype" w:cs="Arial"/>
          <w:b/>
          <w:sz w:val="24"/>
          <w:szCs w:val="24"/>
          <w:lang w:eastAsia="es-ES"/>
        </w:rPr>
        <w:t xml:space="preserve"> </w:t>
      </w:r>
      <w:r w:rsidR="00871F55" w:rsidRPr="00BC0141">
        <w:rPr>
          <w:rFonts w:ascii="Palatino Linotype" w:eastAsia="Calibri" w:hAnsi="Palatino Linotype" w:cs="Arial"/>
          <w:sz w:val="24"/>
          <w:szCs w:val="24"/>
          <w:lang w:eastAsia="es-ES"/>
        </w:rPr>
        <w:t xml:space="preserve">y se </w:t>
      </w:r>
      <w:r w:rsidR="00871F55" w:rsidRPr="00BC0141">
        <w:rPr>
          <w:rFonts w:ascii="Palatino Linotype" w:eastAsia="Calibri" w:hAnsi="Palatino Linotype" w:cs="Arial"/>
          <w:b/>
          <w:sz w:val="24"/>
          <w:szCs w:val="24"/>
          <w:lang w:eastAsia="es-ES"/>
        </w:rPr>
        <w:t>ORDENA</w:t>
      </w:r>
      <w:r w:rsidRPr="00BC0141">
        <w:rPr>
          <w:rFonts w:ascii="Palatino Linotype" w:eastAsia="Calibri" w:hAnsi="Palatino Linotype" w:cs="Arial"/>
          <w:b/>
          <w:sz w:val="24"/>
          <w:szCs w:val="24"/>
          <w:lang w:val="es-ES" w:eastAsia="es-ES"/>
        </w:rPr>
        <w:t xml:space="preserve"> </w:t>
      </w:r>
      <w:r w:rsidR="00D020D3" w:rsidRPr="00BC0141">
        <w:rPr>
          <w:rFonts w:ascii="Palatino Linotype" w:eastAsia="Calibri" w:hAnsi="Palatino Linotype" w:cs="Arial"/>
          <w:sz w:val="24"/>
          <w:szCs w:val="24"/>
          <w:lang w:val="es-ES" w:eastAsia="es-ES"/>
        </w:rPr>
        <w:t>entregar</w:t>
      </w:r>
      <w:r w:rsidR="00C71D8F" w:rsidRPr="00BC0141">
        <w:rPr>
          <w:rFonts w:ascii="Palatino Linotype" w:eastAsia="Calibri" w:hAnsi="Palatino Linotype" w:cs="Arial"/>
          <w:sz w:val="24"/>
          <w:szCs w:val="24"/>
          <w:lang w:val="es-ES" w:eastAsia="es-ES"/>
        </w:rPr>
        <w:t xml:space="preserve"> </w:t>
      </w:r>
      <w:r w:rsidRPr="00BC0141">
        <w:rPr>
          <w:rFonts w:ascii="Palatino Linotype" w:eastAsia="Calibri" w:hAnsi="Palatino Linotype" w:cs="Arial"/>
          <w:sz w:val="24"/>
          <w:szCs w:val="24"/>
          <w:lang w:val="es-ES" w:eastAsia="es-ES"/>
        </w:rPr>
        <w:t>vía</w:t>
      </w:r>
      <w:r w:rsidRPr="00BC0141">
        <w:rPr>
          <w:rFonts w:ascii="Palatino Linotype" w:eastAsia="Times New Roman" w:hAnsi="Palatino Linotype" w:cs="Arial"/>
          <w:color w:val="000000"/>
          <w:sz w:val="24"/>
          <w:szCs w:val="24"/>
          <w:lang w:val="es-ES" w:eastAsia="es-ES"/>
        </w:rPr>
        <w:t xml:space="preserve"> </w:t>
      </w:r>
      <w:r w:rsidRPr="00BC0141">
        <w:rPr>
          <w:rFonts w:ascii="Palatino Linotype" w:eastAsia="Times New Roman" w:hAnsi="Palatino Linotype" w:cs="Arial"/>
          <w:color w:val="000000"/>
          <w:sz w:val="24"/>
          <w:szCs w:val="24"/>
          <w:lang w:val="es-ES_tradnl" w:eastAsia="es-ES"/>
        </w:rPr>
        <w:t xml:space="preserve">Sistema de Acceso a </w:t>
      </w:r>
      <w:r w:rsidR="00951F3B" w:rsidRPr="00BC0141">
        <w:rPr>
          <w:rFonts w:ascii="Palatino Linotype" w:eastAsia="Times New Roman" w:hAnsi="Palatino Linotype" w:cs="Arial"/>
          <w:color w:val="000000"/>
          <w:sz w:val="24"/>
          <w:szCs w:val="24"/>
          <w:lang w:val="es-ES_tradnl" w:eastAsia="es-ES"/>
        </w:rPr>
        <w:t xml:space="preserve">la </w:t>
      </w:r>
      <w:r w:rsidRPr="00BC0141">
        <w:rPr>
          <w:rFonts w:ascii="Palatino Linotype" w:eastAsia="Times New Roman" w:hAnsi="Palatino Linotype" w:cs="Arial"/>
          <w:color w:val="000000"/>
          <w:sz w:val="24"/>
          <w:szCs w:val="24"/>
          <w:lang w:val="es-ES_tradnl" w:eastAsia="es-ES"/>
        </w:rPr>
        <w:t>Información Mexiquense (</w:t>
      </w:r>
      <w:bookmarkStart w:id="36" w:name="_Toc460947013"/>
      <w:r w:rsidR="00AC7339" w:rsidRPr="00BC0141">
        <w:rPr>
          <w:rFonts w:ascii="Palatino Linotype" w:eastAsia="Times New Roman" w:hAnsi="Palatino Linotype" w:cs="Arial"/>
          <w:color w:val="000000"/>
          <w:sz w:val="24"/>
          <w:szCs w:val="24"/>
          <w:lang w:val="es-ES_tradnl" w:eastAsia="es-ES"/>
        </w:rPr>
        <w:t>SAIMEX)</w:t>
      </w:r>
      <w:r w:rsidR="009F1F82" w:rsidRPr="00BC0141">
        <w:rPr>
          <w:rFonts w:ascii="Palatino Linotype" w:eastAsia="Times New Roman" w:hAnsi="Palatino Linotype" w:cs="Arial"/>
          <w:color w:val="000000"/>
          <w:sz w:val="24"/>
          <w:szCs w:val="24"/>
          <w:lang w:val="es-ES_tradnl" w:eastAsia="es-ES"/>
        </w:rPr>
        <w:t>,</w:t>
      </w:r>
      <w:r w:rsidR="00D56BDD" w:rsidRPr="00BC0141">
        <w:rPr>
          <w:rFonts w:ascii="Palatino Linotype" w:eastAsia="Times New Roman" w:hAnsi="Palatino Linotype" w:cs="Arial"/>
          <w:color w:val="000000"/>
          <w:sz w:val="24"/>
          <w:szCs w:val="24"/>
          <w:lang w:val="es-ES_tradnl" w:eastAsia="es-ES"/>
        </w:rPr>
        <w:t xml:space="preserve"> </w:t>
      </w:r>
      <w:r w:rsidR="0091537D" w:rsidRPr="00BC0141">
        <w:rPr>
          <w:rFonts w:ascii="Palatino Linotype" w:eastAsia="Times New Roman" w:hAnsi="Palatino Linotype" w:cs="Arial"/>
          <w:color w:val="000000"/>
          <w:sz w:val="24"/>
          <w:szCs w:val="24"/>
          <w:lang w:val="es-ES_tradnl" w:eastAsia="es-ES"/>
        </w:rPr>
        <w:t>la siguiente información:</w:t>
      </w:r>
    </w:p>
    <w:p w14:paraId="031F7A6B" w14:textId="6708B4C9" w:rsidR="0091537D" w:rsidRPr="00BC0141" w:rsidRDefault="0091537D" w:rsidP="00160976">
      <w:pPr>
        <w:spacing w:after="0" w:line="360" w:lineRule="auto"/>
        <w:contextualSpacing/>
        <w:jc w:val="both"/>
        <w:rPr>
          <w:rFonts w:ascii="Palatino Linotype" w:eastAsia="Times New Roman" w:hAnsi="Palatino Linotype" w:cs="Arial"/>
          <w:color w:val="000000"/>
          <w:lang w:val="es-ES_tradnl" w:eastAsia="es-ES"/>
        </w:rPr>
      </w:pPr>
    </w:p>
    <w:p w14:paraId="78886577" w14:textId="58E2B005" w:rsidR="000C2CC6" w:rsidRPr="00BC0141" w:rsidRDefault="00431656" w:rsidP="00B227F1">
      <w:pPr>
        <w:pStyle w:val="Prrafodelista"/>
        <w:numPr>
          <w:ilvl w:val="0"/>
          <w:numId w:val="41"/>
        </w:numPr>
        <w:spacing w:after="0" w:line="360" w:lineRule="auto"/>
        <w:ind w:left="709" w:right="567"/>
        <w:jc w:val="both"/>
        <w:rPr>
          <w:rFonts w:ascii="Palatino Linotype" w:eastAsia="Times New Roman" w:hAnsi="Palatino Linotype" w:cs="Arial"/>
          <w:b/>
          <w:bCs/>
          <w:color w:val="000000"/>
          <w:sz w:val="24"/>
          <w:szCs w:val="24"/>
          <w:lang w:val="es-ES_tradnl" w:eastAsia="es-ES"/>
        </w:rPr>
      </w:pPr>
      <w:r w:rsidRPr="00BC0141">
        <w:rPr>
          <w:rFonts w:ascii="Palatino Linotype" w:eastAsia="Times New Roman" w:hAnsi="Palatino Linotype" w:cs="Arial"/>
          <w:b/>
          <w:bCs/>
          <w:color w:val="000000"/>
          <w:sz w:val="24"/>
          <w:szCs w:val="24"/>
          <w:lang w:val="es-ES_tradnl" w:eastAsia="es-ES"/>
        </w:rPr>
        <w:t xml:space="preserve">Acuerdo </w:t>
      </w:r>
      <w:r w:rsidR="000C2CC6" w:rsidRPr="00BC0141">
        <w:rPr>
          <w:rFonts w:ascii="Palatino Linotype" w:eastAsia="Times New Roman" w:hAnsi="Palatino Linotype" w:cs="Arial"/>
          <w:b/>
          <w:bCs/>
          <w:color w:val="000000"/>
          <w:sz w:val="24"/>
          <w:szCs w:val="24"/>
          <w:lang w:val="es-ES_tradnl" w:eastAsia="es-ES"/>
        </w:rPr>
        <w:t>emitido por el Comité de Transparencia del Sujeto Obligado mediante el cual se declare la inexistencia de los documentos requeridos en la solicitud de información 00005/OASCUATIZC/IP/2020.</w:t>
      </w:r>
    </w:p>
    <w:p w14:paraId="540C7343" w14:textId="452005B9" w:rsidR="00431656" w:rsidRPr="00BC0141" w:rsidRDefault="00431656" w:rsidP="000C2CC6">
      <w:pPr>
        <w:spacing w:after="0" w:line="360" w:lineRule="auto"/>
        <w:ind w:left="567" w:right="567"/>
        <w:contextualSpacing/>
        <w:jc w:val="both"/>
        <w:rPr>
          <w:rFonts w:ascii="Palatino Linotype" w:eastAsia="Times New Roman" w:hAnsi="Palatino Linotype" w:cs="Arial"/>
          <w:b/>
          <w:bCs/>
          <w:color w:val="000000"/>
          <w:lang w:val="es-ES_tradnl" w:eastAsia="es-ES"/>
        </w:rPr>
      </w:pPr>
      <w:r w:rsidRPr="00BC0141">
        <w:rPr>
          <w:rFonts w:ascii="Palatino Linotype" w:eastAsia="Times New Roman" w:hAnsi="Palatino Linotype" w:cs="Arial"/>
          <w:b/>
          <w:bCs/>
          <w:color w:val="000000"/>
          <w:lang w:val="es-ES_tradnl" w:eastAsia="es-ES"/>
        </w:rPr>
        <w:t xml:space="preserve"> </w:t>
      </w:r>
    </w:p>
    <w:p w14:paraId="7F80C955" w14:textId="77777777" w:rsidR="000201D1" w:rsidRPr="00BC0141" w:rsidRDefault="00C07697" w:rsidP="00160976">
      <w:pPr>
        <w:spacing w:after="0" w:line="360" w:lineRule="auto"/>
        <w:jc w:val="both"/>
        <w:rPr>
          <w:rFonts w:ascii="Palatino Linotype" w:eastAsia="MS Mincho" w:hAnsi="Palatino Linotype" w:cs="Times New Roman"/>
          <w:color w:val="000000"/>
          <w:sz w:val="24"/>
          <w:szCs w:val="24"/>
          <w:lang w:val="es-ES_tradnl" w:eastAsia="es-ES"/>
        </w:rPr>
      </w:pPr>
      <w:r w:rsidRPr="00BC0141">
        <w:rPr>
          <w:rFonts w:ascii="Palatino Linotype" w:eastAsia="MS Mincho" w:hAnsi="Palatino Linotype" w:cs="Times New Roman"/>
          <w:b/>
          <w:color w:val="000000"/>
          <w:sz w:val="24"/>
          <w:szCs w:val="24"/>
          <w:lang w:val="es-ES_tradnl" w:eastAsia="es-ES"/>
        </w:rPr>
        <w:t>TERCERO</w:t>
      </w:r>
      <w:r w:rsidR="000201D1" w:rsidRPr="00BC0141">
        <w:rPr>
          <w:rFonts w:ascii="Palatino Linotype" w:eastAsia="MS Mincho" w:hAnsi="Palatino Linotype" w:cs="Times New Roman"/>
          <w:b/>
          <w:color w:val="000000"/>
          <w:sz w:val="24"/>
          <w:szCs w:val="24"/>
          <w:lang w:val="es-ES_tradnl" w:eastAsia="es-ES"/>
        </w:rPr>
        <w:t>.</w:t>
      </w:r>
      <w:r w:rsidR="000201D1" w:rsidRPr="00BC0141">
        <w:rPr>
          <w:rFonts w:ascii="Palatino Linotype" w:eastAsia="MS Mincho" w:hAnsi="Palatino Linotype" w:cs="Times New Roman"/>
          <w:color w:val="000000"/>
          <w:sz w:val="24"/>
          <w:szCs w:val="24"/>
          <w:lang w:val="es-ES_tradnl" w:eastAsia="es-ES"/>
        </w:rPr>
        <w:t xml:space="preserve"> Notifíquese al Titular de la Unidad de Transparencia del</w:t>
      </w:r>
      <w:r w:rsidR="000201D1" w:rsidRPr="00BC0141">
        <w:rPr>
          <w:rFonts w:ascii="Palatino Linotype" w:eastAsia="MS Mincho" w:hAnsi="Palatino Linotype" w:cs="Times New Roman"/>
          <w:b/>
          <w:color w:val="000000"/>
          <w:sz w:val="24"/>
          <w:szCs w:val="24"/>
          <w:lang w:val="es-ES_tradnl" w:eastAsia="es-ES"/>
        </w:rPr>
        <w:t xml:space="preserve"> </w:t>
      </w:r>
      <w:r w:rsidR="0087682B" w:rsidRPr="00BC0141">
        <w:rPr>
          <w:rFonts w:ascii="Palatino Linotype" w:eastAsia="MS Mincho" w:hAnsi="Palatino Linotype" w:cs="Times New Roman"/>
          <w:color w:val="000000"/>
          <w:sz w:val="24"/>
          <w:szCs w:val="24"/>
          <w:lang w:val="es-ES_tradnl" w:eastAsia="es-ES"/>
        </w:rPr>
        <w:t>Sujeto Obligado</w:t>
      </w:r>
      <w:r w:rsidR="000201D1" w:rsidRPr="00BC0141">
        <w:rPr>
          <w:rFonts w:ascii="Palatino Linotype" w:eastAsia="MS Mincho" w:hAnsi="Palatino Linotype" w:cs="Times New Roman"/>
          <w:color w:val="000000"/>
          <w:sz w:val="24"/>
          <w:szCs w:val="24"/>
          <w:lang w:val="es-ES_tradnl" w:eastAsia="es-ES"/>
        </w:rPr>
        <w:t>,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14:paraId="0AB8CB87" w14:textId="77777777" w:rsidR="00C07697" w:rsidRPr="00BC0141" w:rsidRDefault="00C07697" w:rsidP="00160976">
      <w:pPr>
        <w:spacing w:after="0" w:line="360" w:lineRule="auto"/>
        <w:jc w:val="both"/>
        <w:rPr>
          <w:rFonts w:ascii="Palatino Linotype" w:eastAsia="MS Mincho" w:hAnsi="Palatino Linotype" w:cs="Times New Roman"/>
          <w:color w:val="000000"/>
          <w:sz w:val="24"/>
          <w:szCs w:val="24"/>
          <w:lang w:val="es-ES_tradnl" w:eastAsia="es-ES"/>
        </w:rPr>
      </w:pPr>
    </w:p>
    <w:p w14:paraId="6E64A114" w14:textId="6DAF1727" w:rsidR="000201D1" w:rsidRPr="00BC0141" w:rsidRDefault="00C07697" w:rsidP="00160976">
      <w:pPr>
        <w:spacing w:after="0" w:line="360" w:lineRule="auto"/>
        <w:jc w:val="both"/>
        <w:rPr>
          <w:rFonts w:ascii="Palatino Linotype" w:hAnsi="Palatino Linotype"/>
          <w:b/>
          <w:sz w:val="24"/>
          <w:szCs w:val="24"/>
        </w:rPr>
      </w:pPr>
      <w:r w:rsidRPr="00BC0141">
        <w:rPr>
          <w:rFonts w:ascii="Palatino Linotype" w:eastAsia="MS Mincho" w:hAnsi="Palatino Linotype" w:cs="Times New Roman"/>
          <w:b/>
          <w:color w:val="000000"/>
          <w:sz w:val="24"/>
          <w:szCs w:val="24"/>
          <w:lang w:val="es-ES_tradnl" w:eastAsia="es-ES"/>
        </w:rPr>
        <w:t>CUARTO</w:t>
      </w:r>
      <w:r w:rsidR="000201D1" w:rsidRPr="00BC0141">
        <w:rPr>
          <w:rFonts w:ascii="Palatino Linotype" w:eastAsia="MS Mincho" w:hAnsi="Palatino Linotype" w:cs="Times New Roman"/>
          <w:b/>
          <w:color w:val="000000"/>
          <w:sz w:val="24"/>
          <w:szCs w:val="24"/>
          <w:lang w:val="es-ES_tradnl" w:eastAsia="es-ES"/>
        </w:rPr>
        <w:t xml:space="preserve">. </w:t>
      </w:r>
      <w:r w:rsidR="000201D1" w:rsidRPr="00BC0141">
        <w:rPr>
          <w:rFonts w:ascii="Palatino Linotype" w:eastAsia="MS Mincho" w:hAnsi="Palatino Linotype" w:cs="Times New Roman"/>
          <w:color w:val="000000"/>
          <w:sz w:val="24"/>
          <w:szCs w:val="24"/>
          <w:lang w:val="es-ES_tradnl" w:eastAsia="es-ES"/>
        </w:rPr>
        <w:t>Notifíquese a</w:t>
      </w:r>
      <w:r w:rsidR="005C1798" w:rsidRPr="00BC0141">
        <w:rPr>
          <w:rFonts w:ascii="Palatino Linotype" w:eastAsia="MS Mincho" w:hAnsi="Palatino Linotype" w:cs="Times New Roman"/>
          <w:color w:val="000000"/>
          <w:sz w:val="24"/>
          <w:szCs w:val="24"/>
          <w:lang w:val="es-ES_tradnl" w:eastAsia="es-ES"/>
        </w:rPr>
        <w:t>l</w:t>
      </w:r>
      <w:r w:rsidR="000201D1" w:rsidRPr="00BC0141">
        <w:rPr>
          <w:rFonts w:ascii="Palatino Linotype" w:eastAsia="MS Mincho" w:hAnsi="Palatino Linotype" w:cs="Times New Roman"/>
          <w:b/>
          <w:color w:val="000000"/>
          <w:sz w:val="24"/>
          <w:szCs w:val="24"/>
          <w:lang w:val="es-ES_tradnl" w:eastAsia="es-ES"/>
        </w:rPr>
        <w:t xml:space="preserve"> </w:t>
      </w:r>
      <w:r w:rsidR="00E26A4E" w:rsidRPr="00BC0141">
        <w:rPr>
          <w:rFonts w:ascii="Palatino Linotype" w:hAnsi="Palatino Linotype"/>
          <w:b/>
          <w:sz w:val="24"/>
          <w:szCs w:val="24"/>
        </w:rPr>
        <w:t>RECURRENTE</w:t>
      </w:r>
      <w:r w:rsidR="00E26A4E" w:rsidRPr="00BC0141">
        <w:rPr>
          <w:rFonts w:ascii="Palatino Linotype" w:hAnsi="Palatino Linotype"/>
          <w:bCs/>
          <w:sz w:val="24"/>
          <w:szCs w:val="24"/>
        </w:rPr>
        <w:t xml:space="preserve"> la</w:t>
      </w:r>
      <w:r w:rsidR="000201D1" w:rsidRPr="00BC0141">
        <w:rPr>
          <w:rFonts w:ascii="Palatino Linotype" w:eastAsia="MS Mincho" w:hAnsi="Palatino Linotype" w:cs="Times New Roman"/>
          <w:bCs/>
          <w:color w:val="000000"/>
          <w:sz w:val="24"/>
          <w:szCs w:val="24"/>
          <w:lang w:val="es-ES_tradnl" w:eastAsia="es-ES"/>
        </w:rPr>
        <w:t xml:space="preserve"> </w:t>
      </w:r>
      <w:r w:rsidR="000201D1" w:rsidRPr="00BC0141">
        <w:rPr>
          <w:rFonts w:ascii="Palatino Linotype" w:eastAsia="MS Mincho" w:hAnsi="Palatino Linotype" w:cs="Times New Roman"/>
          <w:color w:val="000000"/>
          <w:sz w:val="24"/>
          <w:szCs w:val="24"/>
          <w:lang w:val="es-ES_tradnl" w:eastAsia="es-ES"/>
        </w:rPr>
        <w:t>presente resolución</w:t>
      </w:r>
      <w:r w:rsidR="000C2CC6" w:rsidRPr="00BC0141">
        <w:rPr>
          <w:rFonts w:ascii="Palatino Linotype" w:eastAsia="MS Mincho" w:hAnsi="Palatino Linotype" w:cs="Times New Roman"/>
          <w:color w:val="000000"/>
          <w:sz w:val="24"/>
          <w:szCs w:val="24"/>
          <w:lang w:val="es-ES_tradnl" w:eastAsia="es-ES"/>
        </w:rPr>
        <w:t xml:space="preserve"> y su informe justificado.</w:t>
      </w:r>
    </w:p>
    <w:p w14:paraId="25846E75" w14:textId="77777777" w:rsidR="00C07697" w:rsidRPr="00BC0141" w:rsidRDefault="00C07697" w:rsidP="00160976">
      <w:pPr>
        <w:spacing w:after="0" w:line="360" w:lineRule="auto"/>
        <w:jc w:val="both"/>
        <w:rPr>
          <w:rFonts w:ascii="Palatino Linotype" w:eastAsia="MS Mincho" w:hAnsi="Palatino Linotype" w:cs="Times New Roman"/>
          <w:color w:val="000000"/>
          <w:sz w:val="24"/>
          <w:szCs w:val="24"/>
          <w:lang w:val="es-ES_tradnl" w:eastAsia="es-ES"/>
        </w:rPr>
      </w:pPr>
    </w:p>
    <w:p w14:paraId="42D7858A" w14:textId="60815FB8" w:rsidR="00240779" w:rsidRPr="00BC0141" w:rsidRDefault="00C07697" w:rsidP="00160976">
      <w:pPr>
        <w:spacing w:after="0" w:line="360" w:lineRule="auto"/>
        <w:jc w:val="both"/>
        <w:rPr>
          <w:rFonts w:ascii="Palatino Linotype" w:eastAsia="MS Mincho" w:hAnsi="Palatino Linotype" w:cs="Times New Roman"/>
          <w:color w:val="000000"/>
          <w:sz w:val="24"/>
          <w:szCs w:val="24"/>
          <w:lang w:val="es-ES" w:eastAsia="es-ES"/>
        </w:rPr>
      </w:pPr>
      <w:r w:rsidRPr="00BC0141">
        <w:rPr>
          <w:rFonts w:ascii="Palatino Linotype" w:eastAsia="MS Mincho" w:hAnsi="Palatino Linotype" w:cs="Times New Roman"/>
          <w:b/>
          <w:sz w:val="24"/>
          <w:szCs w:val="24"/>
          <w:lang w:val="es-ES_tradnl" w:eastAsia="es-ES"/>
        </w:rPr>
        <w:t>QUINTO</w:t>
      </w:r>
      <w:r w:rsidR="000201D1" w:rsidRPr="00BC0141">
        <w:rPr>
          <w:rFonts w:ascii="Palatino Linotype" w:eastAsia="MS Mincho" w:hAnsi="Palatino Linotype" w:cs="Times New Roman"/>
          <w:b/>
          <w:color w:val="000000"/>
          <w:sz w:val="24"/>
          <w:szCs w:val="24"/>
          <w:lang w:val="es-ES_tradnl" w:eastAsia="es-ES"/>
        </w:rPr>
        <w:t xml:space="preserve">. </w:t>
      </w:r>
      <w:bookmarkEnd w:id="36"/>
      <w:r w:rsidR="000C2CC6" w:rsidRPr="00BC0141">
        <w:rPr>
          <w:rFonts w:ascii="Palatino Linotype" w:eastAsia="MS Mincho" w:hAnsi="Palatino Linotype" w:cs="Times New Roman"/>
          <w:color w:val="000000"/>
          <w:sz w:val="24"/>
          <w:szCs w:val="24"/>
          <w:lang w:val="es-ES" w:eastAsia="es-ES"/>
        </w:rPr>
        <w:t xml:space="preserve">Se hace del conocimiento del </w:t>
      </w:r>
      <w:r w:rsidR="000C2CC6" w:rsidRPr="00BC0141">
        <w:rPr>
          <w:rFonts w:ascii="Palatino Linotype" w:eastAsia="MS Mincho" w:hAnsi="Palatino Linotype" w:cs="Times New Roman"/>
          <w:b/>
          <w:color w:val="000000"/>
          <w:sz w:val="24"/>
          <w:szCs w:val="24"/>
          <w:lang w:val="es-ES_tradnl" w:eastAsia="es-ES"/>
        </w:rPr>
        <w:t>RECURRENTE</w:t>
      </w:r>
      <w:r w:rsidR="000C2CC6" w:rsidRPr="00BC0141">
        <w:rPr>
          <w:rFonts w:ascii="Palatino Linotype" w:eastAsia="MS Mincho" w:hAnsi="Palatino Linotype" w:cs="Times New Roman"/>
          <w:color w:val="000000"/>
          <w:sz w:val="24"/>
          <w:szCs w:val="24"/>
          <w:lang w:val="es-ES" w:eastAsia="es-ES"/>
        </w:rPr>
        <w:t xml:space="preserve"> que, de conformidad con lo establecido en el artículo 196 de la Ley de Transparencia y Acceso a la </w:t>
      </w:r>
      <w:r w:rsidR="000C2CC6" w:rsidRPr="00BC0141">
        <w:rPr>
          <w:rFonts w:ascii="Palatino Linotype" w:eastAsia="MS Mincho" w:hAnsi="Palatino Linotype" w:cs="Times New Roman"/>
          <w:color w:val="000000"/>
          <w:sz w:val="24"/>
          <w:szCs w:val="24"/>
          <w:lang w:val="es-ES" w:eastAsia="es-ES"/>
        </w:rPr>
        <w:lastRenderedPageBreak/>
        <w:t>Información Pública del Estado de México y Municipios y con lo establecido en los artículos 159 y 160 de la Ley General de Transparencia y Acceso a la Información Pública podrá impugnarla vía recurso de inconformidad ante el Instituto Nacional de Transparencia, Acceso a la Información y Protección de Datos Personales, o bien, vía Juicio de Amparo en los términos de las leyes aplicables.</w:t>
      </w:r>
    </w:p>
    <w:p w14:paraId="3E0DA958" w14:textId="77777777" w:rsidR="00BC0141" w:rsidRDefault="00BC0141" w:rsidP="00160976">
      <w:pPr>
        <w:spacing w:after="0" w:line="360" w:lineRule="auto"/>
        <w:jc w:val="both"/>
        <w:rPr>
          <w:rFonts w:ascii="Palatino Linotype" w:eastAsia="MS Mincho" w:hAnsi="Palatino Linotype" w:cs="Times New Roman"/>
          <w:color w:val="000000"/>
          <w:sz w:val="24"/>
          <w:szCs w:val="24"/>
          <w:lang w:val="es-ES_tradnl" w:eastAsia="es-ES"/>
        </w:rPr>
      </w:pPr>
    </w:p>
    <w:p w14:paraId="33DB707D" w14:textId="77553BEE" w:rsidR="00BC0141" w:rsidRDefault="00BC0141" w:rsidP="00BC0141">
      <w:pPr>
        <w:tabs>
          <w:tab w:val="left" w:pos="0"/>
        </w:tabs>
        <w:spacing w:line="360" w:lineRule="auto"/>
        <w:ind w:right="49"/>
        <w:jc w:val="both"/>
        <w:rPr>
          <w:rFonts w:ascii="Palatino Linotype" w:hAnsi="Palatino Linotype" w:cs="Arial"/>
        </w:rPr>
      </w:pPr>
      <w:r>
        <w:rPr>
          <w:rFonts w:ascii="Palatino Linotype" w:hAnsi="Palatino Linotype" w:cs="Arial"/>
        </w:rPr>
        <w:t>ASÍ LO RESUELVE, POR UNANIMIDAD DE VOTOS, EL PLENO DEL</w:t>
      </w:r>
      <w:r>
        <w:rPr>
          <w:rFonts w:ascii="Palatino Linotype" w:eastAsia="Arial Unicode MS" w:hAnsi="Palatino Linotype" w:cs="Arial"/>
        </w:rPr>
        <w:t xml:space="preserve"> INSTITUTO DE TRANSPARENCIA, ACCESO A LA INFORMACIÓN PÚBLICA Y PROTECCIÓN DE DATOS PERSONALES DEL ESTADO DE MÉXICO Y MUNICIPIOS</w:t>
      </w:r>
      <w:r>
        <w:rPr>
          <w:rFonts w:ascii="Palatino Linotype" w:hAnsi="Palatino Linotype" w:cs="Arial"/>
        </w:rPr>
        <w:t xml:space="preserve">, CONFORMADO POR LOS COMISIONADOS ZULEMA MARTÍNEZ SÁNCHEZ; EVA ABAID YAPUR; JOSÉ GUADALUPE LUNA HERNÁNDEZ; JAVIER MARTÍNEZ CRUZ Y LUIS GUSTAVO PARRA NORIEGA; EN LA DÉCIMA CUARTA SESIÓN ORDINARIA CELEBRADA EL DIECINUEVE  DE AGOSTO DE DOS MIL VEINTE, ANTE EL SECRETARIO TÉCNICO DEL PLENO, </w:t>
      </w:r>
      <w:r>
        <w:rPr>
          <w:rFonts w:ascii="Palatino Linotype" w:hAnsi="Palatino Linotype"/>
        </w:rPr>
        <w:t>ALEXIS TAPIA RAMÍREZ</w:t>
      </w:r>
      <w:r>
        <w:rPr>
          <w:rFonts w:ascii="Palatino Linotype" w:hAnsi="Palatino Linotype" w:cs="Arial"/>
        </w:rPr>
        <w:t>.</w:t>
      </w:r>
    </w:p>
    <w:p w14:paraId="04773478" w14:textId="77777777" w:rsidR="00BC0141" w:rsidRDefault="00BC0141" w:rsidP="00BC0141">
      <w:pPr>
        <w:tabs>
          <w:tab w:val="left" w:pos="0"/>
        </w:tabs>
        <w:spacing w:line="360" w:lineRule="auto"/>
        <w:ind w:right="49"/>
        <w:jc w:val="both"/>
        <w:rPr>
          <w:rFonts w:ascii="Palatino Linotype" w:hAnsi="Palatino Linotype" w:cs="Arial"/>
        </w:rPr>
      </w:pPr>
    </w:p>
    <w:tbl>
      <w:tblPr>
        <w:tblW w:w="10308" w:type="dxa"/>
        <w:jc w:val="center"/>
        <w:tblLayout w:type="fixed"/>
        <w:tblLook w:val="04A0" w:firstRow="1" w:lastRow="0" w:firstColumn="1" w:lastColumn="0" w:noHBand="0" w:noVBand="1"/>
      </w:tblPr>
      <w:tblGrid>
        <w:gridCol w:w="5098"/>
        <w:gridCol w:w="5210"/>
      </w:tblGrid>
      <w:tr w:rsidR="00BC0141" w14:paraId="3DD7052A" w14:textId="77777777" w:rsidTr="00BC0141">
        <w:trPr>
          <w:trHeight w:val="1159"/>
          <w:jc w:val="center"/>
        </w:trPr>
        <w:tc>
          <w:tcPr>
            <w:tcW w:w="10308" w:type="dxa"/>
            <w:gridSpan w:val="2"/>
            <w:hideMark/>
          </w:tcPr>
          <w:p w14:paraId="6C2496E3" w14:textId="77777777" w:rsidR="00BC0141" w:rsidRDefault="00BC0141" w:rsidP="00BC0141">
            <w:pPr>
              <w:tabs>
                <w:tab w:val="left" w:pos="0"/>
              </w:tabs>
              <w:spacing w:after="0" w:line="240" w:lineRule="auto"/>
              <w:jc w:val="center"/>
              <w:rPr>
                <w:rFonts w:ascii="Palatino Linotype" w:hAnsi="Palatino Linotype" w:cs="Arial"/>
                <w:b/>
                <w:sz w:val="24"/>
              </w:rPr>
            </w:pPr>
            <w:r>
              <w:rPr>
                <w:rFonts w:ascii="Palatino Linotype" w:hAnsi="Palatino Linotype" w:cs="Arial"/>
                <w:b/>
              </w:rPr>
              <w:t>Zulema Martínez Sánchez</w:t>
            </w:r>
          </w:p>
          <w:p w14:paraId="52BD849D" w14:textId="77777777" w:rsidR="00BC0141" w:rsidRDefault="00BC0141" w:rsidP="00BC0141">
            <w:pPr>
              <w:tabs>
                <w:tab w:val="left" w:pos="0"/>
              </w:tabs>
              <w:spacing w:after="0" w:line="240" w:lineRule="auto"/>
              <w:jc w:val="center"/>
              <w:rPr>
                <w:rFonts w:ascii="Palatino Linotype" w:hAnsi="Palatino Linotype" w:cs="Arial"/>
                <w:b/>
              </w:rPr>
            </w:pPr>
            <w:r>
              <w:rPr>
                <w:rFonts w:ascii="Palatino Linotype" w:hAnsi="Palatino Linotype" w:cs="Arial"/>
              </w:rPr>
              <w:t>Comisionada Presidenta</w:t>
            </w:r>
          </w:p>
          <w:p w14:paraId="4B956881" w14:textId="77777777" w:rsidR="00BC0141" w:rsidRDefault="00BC0141" w:rsidP="00BC0141">
            <w:pPr>
              <w:tabs>
                <w:tab w:val="left" w:pos="0"/>
              </w:tabs>
              <w:spacing w:after="0" w:line="240" w:lineRule="auto"/>
              <w:jc w:val="center"/>
              <w:rPr>
                <w:rFonts w:ascii="Palatino Linotype" w:hAnsi="Palatino Linotype" w:cs="Arial"/>
                <w:b/>
              </w:rPr>
            </w:pPr>
            <w:r>
              <w:rPr>
                <w:rFonts w:ascii="Palatino Linotype" w:hAnsi="Palatino Linotype" w:cs="Arial"/>
                <w:b/>
              </w:rPr>
              <w:t xml:space="preserve">(Rúbrica) </w:t>
            </w:r>
          </w:p>
        </w:tc>
      </w:tr>
      <w:tr w:rsidR="00BC0141" w14:paraId="3A224194" w14:textId="77777777" w:rsidTr="00BC0141">
        <w:trPr>
          <w:trHeight w:val="1928"/>
          <w:jc w:val="center"/>
        </w:trPr>
        <w:tc>
          <w:tcPr>
            <w:tcW w:w="5098" w:type="dxa"/>
          </w:tcPr>
          <w:p w14:paraId="4F20F919" w14:textId="77777777" w:rsidR="00BC0141" w:rsidRDefault="00BC0141" w:rsidP="00BC0141">
            <w:pPr>
              <w:tabs>
                <w:tab w:val="left" w:pos="0"/>
              </w:tabs>
              <w:spacing w:after="0" w:line="240" w:lineRule="auto"/>
              <w:rPr>
                <w:rFonts w:ascii="Palatino Linotype" w:hAnsi="Palatino Linotype" w:cs="Arial"/>
                <w:b/>
              </w:rPr>
            </w:pPr>
          </w:p>
          <w:p w14:paraId="4E87CE5E" w14:textId="77777777" w:rsidR="00BC0141" w:rsidRDefault="00BC0141" w:rsidP="00BC0141">
            <w:pPr>
              <w:tabs>
                <w:tab w:val="left" w:pos="0"/>
              </w:tabs>
              <w:spacing w:after="0" w:line="240" w:lineRule="auto"/>
              <w:jc w:val="center"/>
              <w:rPr>
                <w:rFonts w:ascii="Palatino Linotype" w:hAnsi="Palatino Linotype" w:cs="Arial"/>
                <w:b/>
              </w:rPr>
            </w:pPr>
            <w:r>
              <w:rPr>
                <w:rFonts w:ascii="Palatino Linotype" w:hAnsi="Palatino Linotype" w:cs="Arial"/>
                <w:b/>
              </w:rPr>
              <w:t xml:space="preserve">Eva </w:t>
            </w:r>
            <w:proofErr w:type="spellStart"/>
            <w:r>
              <w:rPr>
                <w:rFonts w:ascii="Palatino Linotype" w:hAnsi="Palatino Linotype" w:cs="Arial"/>
                <w:b/>
              </w:rPr>
              <w:t>Abaid</w:t>
            </w:r>
            <w:proofErr w:type="spellEnd"/>
            <w:r>
              <w:rPr>
                <w:rFonts w:ascii="Palatino Linotype" w:hAnsi="Palatino Linotype" w:cs="Arial"/>
                <w:b/>
              </w:rPr>
              <w:t xml:space="preserve"> </w:t>
            </w:r>
            <w:proofErr w:type="spellStart"/>
            <w:r>
              <w:rPr>
                <w:rFonts w:ascii="Palatino Linotype" w:hAnsi="Palatino Linotype" w:cs="Arial"/>
                <w:b/>
              </w:rPr>
              <w:t>Yapur</w:t>
            </w:r>
            <w:proofErr w:type="spellEnd"/>
          </w:p>
          <w:p w14:paraId="4B04DE0A" w14:textId="77777777" w:rsidR="00BC0141" w:rsidRDefault="00BC0141" w:rsidP="00BC0141">
            <w:pPr>
              <w:tabs>
                <w:tab w:val="left" w:pos="0"/>
              </w:tabs>
              <w:spacing w:after="0" w:line="240" w:lineRule="auto"/>
              <w:jc w:val="center"/>
              <w:rPr>
                <w:rFonts w:ascii="Palatino Linotype" w:hAnsi="Palatino Linotype" w:cs="Arial"/>
              </w:rPr>
            </w:pPr>
            <w:r>
              <w:rPr>
                <w:rFonts w:ascii="Palatino Linotype" w:hAnsi="Palatino Linotype" w:cs="Arial"/>
              </w:rPr>
              <w:t>Comisionada</w:t>
            </w:r>
          </w:p>
          <w:p w14:paraId="14C70312" w14:textId="77777777" w:rsidR="00BC0141" w:rsidRDefault="00BC0141" w:rsidP="00BC0141">
            <w:pPr>
              <w:tabs>
                <w:tab w:val="left" w:pos="0"/>
              </w:tabs>
              <w:spacing w:after="0" w:line="240" w:lineRule="auto"/>
              <w:jc w:val="center"/>
              <w:rPr>
                <w:rFonts w:ascii="Palatino Linotype" w:hAnsi="Palatino Linotype" w:cs="Arial"/>
                <w:b/>
              </w:rPr>
            </w:pPr>
            <w:r>
              <w:rPr>
                <w:rFonts w:ascii="Palatino Linotype" w:hAnsi="Palatino Linotype" w:cs="Arial"/>
                <w:b/>
              </w:rPr>
              <w:t>(Rúbrica)</w:t>
            </w:r>
          </w:p>
        </w:tc>
        <w:tc>
          <w:tcPr>
            <w:tcW w:w="5210" w:type="dxa"/>
          </w:tcPr>
          <w:p w14:paraId="695CF131" w14:textId="77777777" w:rsidR="00BC0141" w:rsidRDefault="00BC0141" w:rsidP="00BC0141">
            <w:pPr>
              <w:tabs>
                <w:tab w:val="left" w:pos="0"/>
              </w:tabs>
              <w:spacing w:after="0" w:line="240" w:lineRule="auto"/>
              <w:rPr>
                <w:rFonts w:ascii="Palatino Linotype" w:hAnsi="Palatino Linotype" w:cs="Arial"/>
                <w:b/>
              </w:rPr>
            </w:pPr>
          </w:p>
          <w:p w14:paraId="2D9DDF89" w14:textId="77777777" w:rsidR="00BC0141" w:rsidRDefault="00BC0141" w:rsidP="00BC0141">
            <w:pPr>
              <w:tabs>
                <w:tab w:val="left" w:pos="0"/>
              </w:tabs>
              <w:spacing w:after="0" w:line="240" w:lineRule="auto"/>
              <w:jc w:val="center"/>
              <w:rPr>
                <w:rFonts w:ascii="Palatino Linotype" w:hAnsi="Palatino Linotype" w:cs="Arial"/>
                <w:b/>
              </w:rPr>
            </w:pPr>
            <w:r>
              <w:rPr>
                <w:rFonts w:ascii="Palatino Linotype" w:hAnsi="Palatino Linotype" w:cs="Arial"/>
                <w:b/>
              </w:rPr>
              <w:t>José Guadalupe Luna Hernández</w:t>
            </w:r>
          </w:p>
          <w:p w14:paraId="1C95527A" w14:textId="77777777" w:rsidR="00BC0141" w:rsidRDefault="00BC0141" w:rsidP="00BC0141">
            <w:pPr>
              <w:tabs>
                <w:tab w:val="left" w:pos="0"/>
              </w:tabs>
              <w:spacing w:after="0" w:line="240" w:lineRule="auto"/>
              <w:jc w:val="center"/>
              <w:rPr>
                <w:rFonts w:ascii="Palatino Linotype" w:hAnsi="Palatino Linotype" w:cs="Arial"/>
              </w:rPr>
            </w:pPr>
            <w:r>
              <w:rPr>
                <w:rFonts w:ascii="Palatino Linotype" w:hAnsi="Palatino Linotype" w:cs="Arial"/>
              </w:rPr>
              <w:t>Comisionado</w:t>
            </w:r>
          </w:p>
          <w:p w14:paraId="2789E5A4" w14:textId="77777777" w:rsidR="00BC0141" w:rsidRDefault="00BC0141" w:rsidP="00BC0141">
            <w:pPr>
              <w:tabs>
                <w:tab w:val="left" w:pos="0"/>
              </w:tabs>
              <w:spacing w:after="0" w:line="240" w:lineRule="auto"/>
              <w:jc w:val="center"/>
              <w:rPr>
                <w:rFonts w:ascii="Palatino Linotype" w:hAnsi="Palatino Linotype" w:cs="Arial"/>
                <w:b/>
              </w:rPr>
            </w:pPr>
            <w:r>
              <w:rPr>
                <w:rFonts w:ascii="Palatino Linotype" w:hAnsi="Palatino Linotype" w:cs="Arial"/>
                <w:b/>
              </w:rPr>
              <w:t>(Rúbrica)</w:t>
            </w:r>
          </w:p>
          <w:p w14:paraId="703B9DD1" w14:textId="77777777" w:rsidR="00BC0141" w:rsidRDefault="00BC0141" w:rsidP="00BC0141">
            <w:pPr>
              <w:tabs>
                <w:tab w:val="left" w:pos="0"/>
              </w:tabs>
              <w:spacing w:after="0" w:line="240" w:lineRule="auto"/>
              <w:jc w:val="center"/>
              <w:rPr>
                <w:rFonts w:ascii="Palatino Linotype" w:hAnsi="Palatino Linotype" w:cs="Arial"/>
                <w:b/>
              </w:rPr>
            </w:pPr>
          </w:p>
        </w:tc>
      </w:tr>
      <w:tr w:rsidR="00BC0141" w14:paraId="464BFE21" w14:textId="77777777" w:rsidTr="00BC0141">
        <w:trPr>
          <w:trHeight w:val="1538"/>
          <w:jc w:val="center"/>
        </w:trPr>
        <w:tc>
          <w:tcPr>
            <w:tcW w:w="5098" w:type="dxa"/>
          </w:tcPr>
          <w:p w14:paraId="16EF29D0" w14:textId="77777777" w:rsidR="00BC0141" w:rsidRDefault="00BC0141" w:rsidP="00BC0141">
            <w:pPr>
              <w:tabs>
                <w:tab w:val="left" w:pos="0"/>
              </w:tabs>
              <w:spacing w:after="0" w:line="240" w:lineRule="auto"/>
              <w:rPr>
                <w:rFonts w:ascii="Palatino Linotype" w:hAnsi="Palatino Linotype" w:cs="Arial"/>
                <w:b/>
              </w:rPr>
            </w:pPr>
          </w:p>
          <w:p w14:paraId="588F1E32" w14:textId="77777777" w:rsidR="00BC0141" w:rsidRDefault="00BC0141" w:rsidP="00BC0141">
            <w:pPr>
              <w:tabs>
                <w:tab w:val="left" w:pos="0"/>
              </w:tabs>
              <w:spacing w:after="0" w:line="240" w:lineRule="auto"/>
              <w:jc w:val="center"/>
              <w:rPr>
                <w:rFonts w:ascii="Palatino Linotype" w:hAnsi="Palatino Linotype" w:cs="Arial"/>
                <w:b/>
              </w:rPr>
            </w:pPr>
            <w:r>
              <w:rPr>
                <w:rFonts w:ascii="Palatino Linotype" w:hAnsi="Palatino Linotype" w:cs="Arial"/>
                <w:b/>
              </w:rPr>
              <w:t>Javier Martínez Cruz</w:t>
            </w:r>
          </w:p>
          <w:p w14:paraId="05864F9D" w14:textId="77777777" w:rsidR="00BC0141" w:rsidRDefault="00BC0141" w:rsidP="00BC0141">
            <w:pPr>
              <w:tabs>
                <w:tab w:val="left" w:pos="0"/>
              </w:tabs>
              <w:spacing w:after="0" w:line="240" w:lineRule="auto"/>
              <w:jc w:val="center"/>
              <w:rPr>
                <w:rFonts w:ascii="Palatino Linotype" w:hAnsi="Palatino Linotype" w:cs="Arial"/>
              </w:rPr>
            </w:pPr>
            <w:r>
              <w:rPr>
                <w:rFonts w:ascii="Palatino Linotype" w:hAnsi="Palatino Linotype" w:cs="Arial"/>
              </w:rPr>
              <w:t>Comisionado</w:t>
            </w:r>
          </w:p>
          <w:p w14:paraId="0CA8FFA6" w14:textId="77777777" w:rsidR="00BC0141" w:rsidRDefault="00BC0141" w:rsidP="00BC0141">
            <w:pPr>
              <w:tabs>
                <w:tab w:val="left" w:pos="0"/>
              </w:tabs>
              <w:spacing w:after="0" w:line="240" w:lineRule="auto"/>
              <w:jc w:val="center"/>
              <w:rPr>
                <w:rFonts w:ascii="Palatino Linotype" w:hAnsi="Palatino Linotype" w:cs="Arial"/>
                <w:b/>
              </w:rPr>
            </w:pPr>
            <w:r>
              <w:rPr>
                <w:rFonts w:ascii="Palatino Linotype" w:hAnsi="Palatino Linotype" w:cs="Arial"/>
                <w:b/>
              </w:rPr>
              <w:t>(Rúbrica)</w:t>
            </w:r>
          </w:p>
        </w:tc>
        <w:tc>
          <w:tcPr>
            <w:tcW w:w="5210" w:type="dxa"/>
          </w:tcPr>
          <w:p w14:paraId="4A642CF7" w14:textId="77777777" w:rsidR="00BC0141" w:rsidRDefault="00BC0141" w:rsidP="00BC0141">
            <w:pPr>
              <w:tabs>
                <w:tab w:val="left" w:pos="0"/>
              </w:tabs>
              <w:spacing w:after="0" w:line="240" w:lineRule="auto"/>
              <w:rPr>
                <w:rFonts w:ascii="Palatino Linotype" w:hAnsi="Palatino Linotype" w:cs="Arial"/>
                <w:b/>
              </w:rPr>
            </w:pPr>
          </w:p>
          <w:p w14:paraId="46E15902" w14:textId="77777777" w:rsidR="00BC0141" w:rsidRDefault="00BC0141" w:rsidP="00BC0141">
            <w:pPr>
              <w:tabs>
                <w:tab w:val="left" w:pos="0"/>
              </w:tabs>
              <w:spacing w:after="0" w:line="240" w:lineRule="auto"/>
              <w:jc w:val="center"/>
              <w:rPr>
                <w:rFonts w:ascii="Palatino Linotype" w:hAnsi="Palatino Linotype" w:cs="Arial"/>
                <w:b/>
              </w:rPr>
            </w:pPr>
            <w:r>
              <w:rPr>
                <w:rFonts w:ascii="Palatino Linotype" w:hAnsi="Palatino Linotype" w:cs="Arial"/>
                <w:b/>
              </w:rPr>
              <w:t>Luis Gustavo Parra Noriega</w:t>
            </w:r>
          </w:p>
          <w:p w14:paraId="4E207EB6" w14:textId="77777777" w:rsidR="00BC0141" w:rsidRDefault="00BC0141" w:rsidP="00BC0141">
            <w:pPr>
              <w:tabs>
                <w:tab w:val="left" w:pos="0"/>
              </w:tabs>
              <w:spacing w:after="0" w:line="240" w:lineRule="auto"/>
              <w:jc w:val="center"/>
              <w:rPr>
                <w:rFonts w:ascii="Palatino Linotype" w:hAnsi="Palatino Linotype" w:cs="Arial"/>
              </w:rPr>
            </w:pPr>
            <w:r>
              <w:rPr>
                <w:rFonts w:ascii="Palatino Linotype" w:hAnsi="Palatino Linotype" w:cs="Arial"/>
              </w:rPr>
              <w:t>Comisionado</w:t>
            </w:r>
          </w:p>
          <w:p w14:paraId="4FA9F5EA" w14:textId="77777777" w:rsidR="00BC0141" w:rsidRDefault="00BC0141" w:rsidP="00BC0141">
            <w:pPr>
              <w:tabs>
                <w:tab w:val="left" w:pos="0"/>
              </w:tabs>
              <w:spacing w:after="0" w:line="240" w:lineRule="auto"/>
              <w:jc w:val="center"/>
              <w:rPr>
                <w:rFonts w:ascii="Palatino Linotype" w:hAnsi="Palatino Linotype" w:cs="Arial"/>
                <w:b/>
              </w:rPr>
            </w:pPr>
            <w:r>
              <w:rPr>
                <w:rFonts w:ascii="Palatino Linotype" w:hAnsi="Palatino Linotype" w:cs="Arial"/>
                <w:b/>
              </w:rPr>
              <w:t>(Rúbrica)</w:t>
            </w:r>
          </w:p>
        </w:tc>
      </w:tr>
      <w:tr w:rsidR="00BC0141" w14:paraId="13E2D9A9" w14:textId="77777777" w:rsidTr="00BC0141">
        <w:trPr>
          <w:trHeight w:val="1550"/>
          <w:jc w:val="center"/>
        </w:trPr>
        <w:tc>
          <w:tcPr>
            <w:tcW w:w="10308" w:type="dxa"/>
            <w:gridSpan w:val="2"/>
          </w:tcPr>
          <w:p w14:paraId="21244FC4" w14:textId="77777777" w:rsidR="00BC0141" w:rsidRDefault="00BC0141" w:rsidP="00BC0141">
            <w:pPr>
              <w:tabs>
                <w:tab w:val="left" w:pos="0"/>
              </w:tabs>
              <w:spacing w:after="0" w:line="240" w:lineRule="auto"/>
              <w:rPr>
                <w:rFonts w:ascii="Palatino Linotype" w:hAnsi="Palatino Linotype" w:cs="Arial"/>
                <w:b/>
              </w:rPr>
            </w:pPr>
          </w:p>
          <w:p w14:paraId="7FADD653" w14:textId="77777777" w:rsidR="00BC0141" w:rsidRDefault="00BC0141" w:rsidP="00BC0141">
            <w:pPr>
              <w:tabs>
                <w:tab w:val="left" w:pos="0"/>
              </w:tabs>
              <w:spacing w:after="0" w:line="240" w:lineRule="auto"/>
              <w:jc w:val="center"/>
              <w:rPr>
                <w:rFonts w:ascii="Palatino Linotype" w:hAnsi="Palatino Linotype" w:cs="Arial"/>
                <w:b/>
              </w:rPr>
            </w:pPr>
            <w:r>
              <w:rPr>
                <w:rFonts w:ascii="Palatino Linotype" w:hAnsi="Palatino Linotype" w:cs="Arial"/>
                <w:b/>
              </w:rPr>
              <w:t>Alexis Tapia Ramírez</w:t>
            </w:r>
          </w:p>
          <w:p w14:paraId="4B0425D0" w14:textId="77777777" w:rsidR="00BC0141" w:rsidRDefault="00BC0141" w:rsidP="00BC0141">
            <w:pPr>
              <w:tabs>
                <w:tab w:val="left" w:pos="0"/>
              </w:tabs>
              <w:spacing w:after="0" w:line="240" w:lineRule="auto"/>
              <w:jc w:val="center"/>
              <w:rPr>
                <w:rFonts w:ascii="Palatino Linotype" w:hAnsi="Palatino Linotype" w:cs="Arial"/>
              </w:rPr>
            </w:pPr>
            <w:r>
              <w:rPr>
                <w:rFonts w:ascii="Palatino Linotype" w:hAnsi="Palatino Linotype" w:cs="Arial"/>
              </w:rPr>
              <w:t>Secretario Técnico del Pleno</w:t>
            </w:r>
          </w:p>
          <w:p w14:paraId="792B798C" w14:textId="77777777" w:rsidR="00BC0141" w:rsidRDefault="00BC0141" w:rsidP="00BC0141">
            <w:pPr>
              <w:tabs>
                <w:tab w:val="left" w:pos="0"/>
              </w:tabs>
              <w:spacing w:after="0" w:line="240" w:lineRule="auto"/>
              <w:jc w:val="center"/>
              <w:rPr>
                <w:rFonts w:ascii="Palatino Linotype" w:hAnsi="Palatino Linotype" w:cs="Arial"/>
                <w:b/>
              </w:rPr>
            </w:pPr>
            <w:r>
              <w:rPr>
                <w:rFonts w:ascii="Palatino Linotype" w:hAnsi="Palatino Linotype" w:cs="Arial"/>
                <w:b/>
              </w:rPr>
              <w:t>(Rúbrica)</w:t>
            </w:r>
          </w:p>
        </w:tc>
      </w:tr>
    </w:tbl>
    <w:p w14:paraId="00C4EE28" w14:textId="77777777" w:rsidR="00BC0141" w:rsidRDefault="00BC0141" w:rsidP="00BC0141">
      <w:pPr>
        <w:spacing w:line="360" w:lineRule="auto"/>
        <w:jc w:val="both"/>
        <w:rPr>
          <w:rFonts w:ascii="Palatino Linotype" w:eastAsia="MS Mincho" w:hAnsi="Palatino Linotype" w:cs="Times New Roman"/>
          <w:lang w:val="es-ES" w:eastAsia="es-ES"/>
        </w:rPr>
      </w:pPr>
    </w:p>
    <w:p w14:paraId="2D266225" w14:textId="657FB357" w:rsidR="00BC0141" w:rsidRPr="00BC0141" w:rsidRDefault="00BC0141" w:rsidP="00BC0141">
      <w:pPr>
        <w:rPr>
          <w:rFonts w:eastAsiaTheme="minorEastAsia"/>
          <w:lang w:val="es-ES"/>
        </w:rPr>
      </w:pPr>
      <w:r>
        <w:rPr>
          <w:rFonts w:ascii="Palatino Linotype" w:hAnsi="Palatino Linotype" w:cs="Arial"/>
        </w:rPr>
        <w:t xml:space="preserve">Esta hoja corresponde a la resolución de fecha </w:t>
      </w:r>
      <w:r>
        <w:rPr>
          <w:rFonts w:ascii="Palatino Linotype" w:hAnsi="Palatino Linotype"/>
        </w:rPr>
        <w:t>diecinueve (19) de agosto de dos mil veinte</w:t>
      </w:r>
      <w:r>
        <w:rPr>
          <w:rFonts w:ascii="Palatino Linotype" w:hAnsi="Palatino Linotype" w:cs="Arial"/>
        </w:rPr>
        <w:t xml:space="preserve">, emitida en el   recurso de revisión </w:t>
      </w:r>
      <w:r w:rsidRPr="00BC0141">
        <w:rPr>
          <w:rFonts w:ascii="Palatino Linotype" w:hAnsi="Palatino Linotype" w:cs="Arial"/>
          <w:b/>
          <w:bCs/>
        </w:rPr>
        <w:t>01278</w:t>
      </w:r>
      <w:r>
        <w:rPr>
          <w:rFonts w:ascii="Palatino Linotype" w:hAnsi="Palatino Linotype" w:cs="Arial"/>
          <w:bCs/>
        </w:rPr>
        <w:t>/INFOEM/IP/RR/2020.</w:t>
      </w:r>
    </w:p>
    <w:sectPr w:rsidR="00BC0141" w:rsidRPr="00BC0141" w:rsidSect="009A4582">
      <w:headerReference w:type="even" r:id="rId9"/>
      <w:headerReference w:type="default" r:id="rId10"/>
      <w:footerReference w:type="default" r:id="rId11"/>
      <w:headerReference w:type="first" r:id="rId12"/>
      <w:footerReference w:type="first" r:id="rId13"/>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C1B3B8" w14:textId="77777777" w:rsidR="004D35EB" w:rsidRDefault="004D35EB" w:rsidP="00792776">
      <w:pPr>
        <w:spacing w:after="0" w:line="240" w:lineRule="auto"/>
      </w:pPr>
      <w:r>
        <w:separator/>
      </w:r>
    </w:p>
  </w:endnote>
  <w:endnote w:type="continuationSeparator" w:id="0">
    <w:p w14:paraId="0F7C36E8" w14:textId="77777777" w:rsidR="004D35EB" w:rsidRDefault="004D35EB" w:rsidP="00792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5FCCB721" w14:textId="77777777" w:rsidR="00544CA3" w:rsidRPr="00883450" w:rsidRDefault="00544CA3" w:rsidP="009A4582">
            <w:pPr>
              <w:pStyle w:val="Piedepgina"/>
              <w:tabs>
                <w:tab w:val="left" w:pos="5240"/>
                <w:tab w:val="right" w:pos="8789"/>
              </w:tabs>
              <w:rPr>
                <w:rFonts w:ascii="Palatino Linotype" w:hAnsi="Palatino Linotype"/>
                <w:sz w:val="28"/>
              </w:rPr>
            </w:pPr>
            <w:r>
              <w:rPr>
                <w:rFonts w:ascii="Palatino Linotype" w:hAnsi="Palatino Linotype"/>
                <w:sz w:val="28"/>
              </w:rPr>
              <w:tab/>
            </w:r>
            <w:r>
              <w:rPr>
                <w:rFonts w:ascii="Palatino Linotype" w:hAnsi="Palatino Linotype"/>
                <w:sz w:val="28"/>
              </w:rPr>
              <w:tab/>
            </w:r>
            <w:r>
              <w:rPr>
                <w:rFonts w:ascii="Palatino Linotype" w:hAnsi="Palatino Linotype"/>
                <w:sz w:val="28"/>
              </w:rPr>
              <w:tab/>
            </w: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31570B">
              <w:rPr>
                <w:rFonts w:ascii="Palatino Linotype" w:hAnsi="Palatino Linotype"/>
                <w:b/>
                <w:bCs/>
                <w:noProof/>
                <w:szCs w:val="20"/>
              </w:rPr>
              <w:t>22</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31570B">
              <w:rPr>
                <w:rFonts w:ascii="Palatino Linotype" w:hAnsi="Palatino Linotype"/>
                <w:b/>
                <w:bCs/>
                <w:noProof/>
                <w:szCs w:val="20"/>
              </w:rPr>
              <w:t>23</w:t>
            </w:r>
            <w:r w:rsidRPr="00883450">
              <w:rPr>
                <w:rFonts w:ascii="Palatino Linotype" w:hAnsi="Palatino Linotype"/>
                <w:b/>
                <w:bCs/>
                <w:szCs w:val="20"/>
              </w:rPr>
              <w:fldChar w:fldCharType="end"/>
            </w:r>
          </w:p>
        </w:sdtContent>
      </w:sdt>
    </w:sdtContent>
  </w:sdt>
  <w:p w14:paraId="4B9A5776" w14:textId="77777777" w:rsidR="00544CA3" w:rsidRDefault="00544CA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C434F5" w14:textId="77777777" w:rsidR="00544CA3" w:rsidRPr="00883450" w:rsidRDefault="00544CA3" w:rsidP="009A4582">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31570B" w:rsidRPr="0031570B">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31570B" w:rsidRPr="0031570B">
      <w:rPr>
        <w:rFonts w:ascii="Palatino Linotype" w:hAnsi="Palatino Linotype"/>
        <w:noProof/>
        <w:lang w:val="es-ES"/>
      </w:rPr>
      <w:t>23</w:t>
    </w:r>
    <w:r w:rsidRPr="00883450">
      <w:rPr>
        <w:rFonts w:ascii="Palatino Linotype" w:hAnsi="Palatino Linotype"/>
      </w:rPr>
      <w:fldChar w:fldCharType="end"/>
    </w:r>
  </w:p>
  <w:p w14:paraId="573088FF" w14:textId="77777777" w:rsidR="00544CA3" w:rsidRPr="00883450" w:rsidRDefault="00544CA3">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BE7BC1" w14:textId="77777777" w:rsidR="004D35EB" w:rsidRDefault="004D35EB" w:rsidP="00792776">
      <w:pPr>
        <w:spacing w:after="0" w:line="240" w:lineRule="auto"/>
      </w:pPr>
      <w:r>
        <w:separator/>
      </w:r>
    </w:p>
  </w:footnote>
  <w:footnote w:type="continuationSeparator" w:id="0">
    <w:p w14:paraId="302ABB23" w14:textId="77777777" w:rsidR="004D35EB" w:rsidRDefault="004D35EB" w:rsidP="007927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E91ECA" w14:textId="1D31D26D" w:rsidR="00BC0141" w:rsidRDefault="0031570B">
    <w:pPr>
      <w:pStyle w:val="Encabezado"/>
    </w:pPr>
    <w:r>
      <w:rPr>
        <w:noProof/>
        <w:lang w:eastAsia="es-MX"/>
      </w:rPr>
      <w:pict w14:anchorId="1B625A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781547"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1302BD" w14:textId="273944A5" w:rsidR="00544CA3" w:rsidRDefault="0031570B">
    <w:pPr>
      <w:pStyle w:val="Encabezado"/>
    </w:pPr>
    <w:r>
      <w:rPr>
        <w:noProof/>
        <w:lang w:eastAsia="es-MX"/>
      </w:rPr>
      <w:pict w14:anchorId="5B0B2A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781548"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p>
  <w:p w14:paraId="705CD69D" w14:textId="77777777" w:rsidR="00544CA3" w:rsidRDefault="00544CA3" w:rsidP="009A4582">
    <w:pPr>
      <w:pStyle w:val="Encabezado"/>
      <w:tabs>
        <w:tab w:val="clear" w:pos="4419"/>
        <w:tab w:val="clear" w:pos="8838"/>
        <w:tab w:val="left" w:pos="7283"/>
      </w:tabs>
    </w:pPr>
    <w:r>
      <w:tab/>
    </w:r>
  </w:p>
  <w:tbl>
    <w:tblPr>
      <w:tblStyle w:val="Tablaconcuadrcula"/>
      <w:tblW w:w="6323" w:type="dxa"/>
      <w:tblInd w:w="26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771"/>
    </w:tblGrid>
    <w:tr w:rsidR="00544CA3" w:rsidRPr="00EF13C1" w14:paraId="5C6510DB" w14:textId="77777777" w:rsidTr="00E562CA">
      <w:trPr>
        <w:trHeight w:val="138"/>
      </w:trPr>
      <w:tc>
        <w:tcPr>
          <w:tcW w:w="2552" w:type="dxa"/>
          <w:vAlign w:val="center"/>
        </w:tcPr>
        <w:p w14:paraId="34A22997" w14:textId="77777777" w:rsidR="00544CA3" w:rsidRPr="00EF13C1" w:rsidRDefault="00544CA3" w:rsidP="009A4582">
          <w:pPr>
            <w:rPr>
              <w:rFonts w:ascii="Palatino Linotype" w:hAnsi="Palatino Linotype"/>
              <w:b/>
              <w:sz w:val="22"/>
              <w:szCs w:val="22"/>
            </w:rPr>
          </w:pPr>
          <w:r w:rsidRPr="00EF13C1">
            <w:rPr>
              <w:rFonts w:ascii="Palatino Linotype" w:hAnsi="Palatino Linotype"/>
              <w:b/>
              <w:sz w:val="22"/>
              <w:szCs w:val="22"/>
            </w:rPr>
            <w:t>Recurso de revisión:</w:t>
          </w:r>
        </w:p>
      </w:tc>
      <w:tc>
        <w:tcPr>
          <w:tcW w:w="3771" w:type="dxa"/>
          <w:vAlign w:val="center"/>
        </w:tcPr>
        <w:p w14:paraId="4C2256B4" w14:textId="42054678" w:rsidR="00544CA3" w:rsidRPr="005176BA" w:rsidRDefault="00544CA3" w:rsidP="00F40914">
          <w:pPr>
            <w:pStyle w:val="Encabezado"/>
            <w:ind w:right="-47"/>
            <w:jc w:val="right"/>
            <w:rPr>
              <w:rFonts w:ascii="Palatino Linotype" w:hAnsi="Palatino Linotype" w:cs="Arial"/>
              <w:b/>
              <w:bCs/>
              <w:sz w:val="22"/>
              <w:szCs w:val="22"/>
              <w:lang w:eastAsia="es-MX"/>
            </w:rPr>
          </w:pPr>
          <w:r>
            <w:rPr>
              <w:rFonts w:ascii="Palatino Linotype" w:hAnsi="Palatino Linotype" w:cs="Arial"/>
              <w:b/>
              <w:bCs/>
              <w:sz w:val="22"/>
              <w:szCs w:val="22"/>
              <w:lang w:eastAsia="es-MX"/>
            </w:rPr>
            <w:t>01278/INFOEM/IP/RR/2020</w:t>
          </w:r>
        </w:p>
      </w:tc>
    </w:tr>
    <w:tr w:rsidR="00544CA3" w:rsidRPr="00EF13C1" w14:paraId="00C018BE" w14:textId="77777777" w:rsidTr="00E562CA">
      <w:trPr>
        <w:trHeight w:val="321"/>
      </w:trPr>
      <w:tc>
        <w:tcPr>
          <w:tcW w:w="2552" w:type="dxa"/>
          <w:vAlign w:val="center"/>
        </w:tcPr>
        <w:p w14:paraId="7027FA35" w14:textId="07FCF33A" w:rsidR="00544CA3" w:rsidRDefault="00544CA3" w:rsidP="009A4582">
          <w:pPr>
            <w:rPr>
              <w:rFonts w:ascii="Palatino Linotype" w:hAnsi="Palatino Linotype"/>
              <w:b/>
              <w:sz w:val="22"/>
              <w:szCs w:val="22"/>
            </w:rPr>
          </w:pPr>
          <w:r w:rsidRPr="00EF13C1">
            <w:rPr>
              <w:rFonts w:ascii="Palatino Linotype" w:hAnsi="Palatino Linotype"/>
              <w:b/>
              <w:sz w:val="22"/>
              <w:szCs w:val="22"/>
            </w:rPr>
            <w:t>Sujeto obligado:</w:t>
          </w:r>
        </w:p>
        <w:p w14:paraId="0E0BB8BD" w14:textId="72BAD4C4" w:rsidR="00544CA3" w:rsidRDefault="00544CA3" w:rsidP="009A4582">
          <w:pPr>
            <w:rPr>
              <w:rFonts w:ascii="Palatino Linotype" w:hAnsi="Palatino Linotype"/>
              <w:b/>
              <w:sz w:val="22"/>
              <w:szCs w:val="22"/>
            </w:rPr>
          </w:pPr>
        </w:p>
        <w:p w14:paraId="0481668E" w14:textId="73481918" w:rsidR="00544CA3" w:rsidRDefault="00544CA3" w:rsidP="009A4582">
          <w:pPr>
            <w:rPr>
              <w:rFonts w:ascii="Palatino Linotype" w:hAnsi="Palatino Linotype"/>
              <w:b/>
              <w:sz w:val="22"/>
              <w:szCs w:val="22"/>
            </w:rPr>
          </w:pPr>
        </w:p>
        <w:p w14:paraId="2FF7A0CF" w14:textId="49E0FF0A" w:rsidR="00544CA3" w:rsidRDefault="00544CA3" w:rsidP="009A4582">
          <w:pPr>
            <w:rPr>
              <w:rFonts w:ascii="Palatino Linotype" w:hAnsi="Palatino Linotype"/>
              <w:b/>
              <w:sz w:val="22"/>
              <w:szCs w:val="22"/>
            </w:rPr>
          </w:pPr>
        </w:p>
        <w:p w14:paraId="57A4F44E" w14:textId="6E3D2DB9" w:rsidR="00544CA3" w:rsidRDefault="00544CA3" w:rsidP="009A4582">
          <w:pPr>
            <w:rPr>
              <w:rFonts w:ascii="Palatino Linotype" w:hAnsi="Palatino Linotype"/>
              <w:b/>
              <w:sz w:val="22"/>
              <w:szCs w:val="22"/>
            </w:rPr>
          </w:pPr>
        </w:p>
        <w:p w14:paraId="3C1006CC" w14:textId="77777777" w:rsidR="00544CA3" w:rsidRDefault="00544CA3" w:rsidP="009A4582">
          <w:pPr>
            <w:rPr>
              <w:rFonts w:ascii="Palatino Linotype" w:hAnsi="Palatino Linotype"/>
              <w:b/>
              <w:sz w:val="22"/>
              <w:szCs w:val="22"/>
            </w:rPr>
          </w:pPr>
        </w:p>
        <w:p w14:paraId="2C4476C1" w14:textId="6EC3FF59" w:rsidR="00544CA3" w:rsidRPr="00EF13C1" w:rsidRDefault="00544CA3" w:rsidP="009A4582">
          <w:pPr>
            <w:rPr>
              <w:rFonts w:ascii="Palatino Linotype" w:hAnsi="Palatino Linotype"/>
              <w:b/>
              <w:sz w:val="22"/>
              <w:szCs w:val="22"/>
            </w:rPr>
          </w:pPr>
        </w:p>
      </w:tc>
      <w:tc>
        <w:tcPr>
          <w:tcW w:w="3771" w:type="dxa"/>
          <w:vAlign w:val="center"/>
        </w:tcPr>
        <w:p w14:paraId="598C91BE" w14:textId="7C313CF8" w:rsidR="00544CA3" w:rsidRPr="00EF13C1" w:rsidRDefault="00544CA3" w:rsidP="00A27248">
          <w:pPr>
            <w:pStyle w:val="Encabezado"/>
            <w:ind w:left="-19"/>
            <w:jc w:val="right"/>
            <w:rPr>
              <w:rFonts w:ascii="Palatino Linotype" w:hAnsi="Palatino Linotype"/>
              <w:b/>
              <w:sz w:val="22"/>
              <w:szCs w:val="22"/>
            </w:rPr>
          </w:pPr>
          <w:r>
            <w:rPr>
              <w:rFonts w:ascii="Palatino Linotype" w:hAnsi="Palatino Linotype"/>
              <w:b/>
            </w:rPr>
            <w:t>Organismo Público Descentralizado Municipal para la Prestación de los Servicios de Agua Potable Alcantarillado y Saneamiento de Cuautitlán Izcalli denominado OPERAGUA, O.P.D.M.</w:t>
          </w:r>
        </w:p>
      </w:tc>
    </w:tr>
    <w:tr w:rsidR="00544CA3" w:rsidRPr="00EF13C1" w14:paraId="5FF0F1B3" w14:textId="77777777" w:rsidTr="00E562CA">
      <w:trPr>
        <w:trHeight w:val="321"/>
      </w:trPr>
      <w:tc>
        <w:tcPr>
          <w:tcW w:w="2552" w:type="dxa"/>
          <w:vAlign w:val="center"/>
        </w:tcPr>
        <w:p w14:paraId="6481E805" w14:textId="77777777" w:rsidR="00544CA3" w:rsidRPr="00EF13C1" w:rsidRDefault="00544CA3" w:rsidP="009A4582">
          <w:pPr>
            <w:rPr>
              <w:rFonts w:ascii="Palatino Linotype" w:hAnsi="Palatino Linotype"/>
              <w:b/>
              <w:sz w:val="22"/>
              <w:szCs w:val="22"/>
            </w:rPr>
          </w:pPr>
          <w:r w:rsidRPr="00EF13C1">
            <w:rPr>
              <w:rFonts w:ascii="Palatino Linotype" w:hAnsi="Palatino Linotype"/>
              <w:b/>
              <w:sz w:val="22"/>
              <w:szCs w:val="22"/>
            </w:rPr>
            <w:t>Comisionado ponente:</w:t>
          </w:r>
        </w:p>
      </w:tc>
      <w:tc>
        <w:tcPr>
          <w:tcW w:w="3771" w:type="dxa"/>
          <w:vAlign w:val="center"/>
        </w:tcPr>
        <w:p w14:paraId="66AEEE18" w14:textId="77777777" w:rsidR="00544CA3" w:rsidRPr="00EF13C1" w:rsidRDefault="00544CA3" w:rsidP="00F40914">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397537D8" w14:textId="77777777" w:rsidR="00544CA3" w:rsidRDefault="00544CA3" w:rsidP="009A458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7C810E" w14:textId="6694D7F2" w:rsidR="00544CA3" w:rsidRDefault="0031570B" w:rsidP="009A4582">
    <w:pPr>
      <w:pStyle w:val="Encabezado"/>
      <w:tabs>
        <w:tab w:val="left" w:pos="3103"/>
      </w:tabs>
    </w:pPr>
    <w:r>
      <w:rPr>
        <w:noProof/>
        <w:lang w:eastAsia="es-MX"/>
      </w:rPr>
      <w:pict w14:anchorId="772D3A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781546" o:spid="_x0000_s2049" type="#_x0000_t75" style="position:absolute;margin-left:-85.15pt;margin-top:-191.95pt;width:609.4pt;height:793.75pt;z-index:-251658240;mso-position-horizontal-relative:margin;mso-position-vertical-relative:margin" o:allowincell="f">
          <v:imagedata r:id="rId1" o:title="resolución"/>
          <w10:wrap anchorx="margin" anchory="margin"/>
        </v:shape>
      </w:pict>
    </w:r>
    <w:r w:rsidR="00544CA3">
      <w:tab/>
    </w:r>
  </w:p>
  <w:tbl>
    <w:tblPr>
      <w:tblStyle w:val="Tablaconcuadrcula1"/>
      <w:tblW w:w="6520" w:type="dxa"/>
      <w:tblInd w:w="22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7"/>
      <w:gridCol w:w="3853"/>
    </w:tblGrid>
    <w:tr w:rsidR="00544CA3" w:rsidRPr="005176BA" w14:paraId="563FA664" w14:textId="77777777" w:rsidTr="00E562CA">
      <w:trPr>
        <w:trHeight w:val="278"/>
      </w:trPr>
      <w:tc>
        <w:tcPr>
          <w:tcW w:w="2667" w:type="dxa"/>
          <w:shd w:val="clear" w:color="auto" w:fill="FFFFFF" w:themeFill="background1"/>
        </w:tcPr>
        <w:p w14:paraId="046FCAD5" w14:textId="77777777" w:rsidR="00544CA3" w:rsidRPr="005176BA" w:rsidRDefault="00544CA3" w:rsidP="00A91771">
          <w:pPr>
            <w:rPr>
              <w:rFonts w:ascii="Palatino Linotype" w:hAnsi="Palatino Linotype"/>
              <w:b/>
            </w:rPr>
          </w:pPr>
          <w:r w:rsidRPr="005176BA">
            <w:rPr>
              <w:rFonts w:ascii="Palatino Linotype" w:hAnsi="Palatino Linotype"/>
              <w:b/>
            </w:rPr>
            <w:t>Recurso de revisión:</w:t>
          </w:r>
        </w:p>
      </w:tc>
      <w:tc>
        <w:tcPr>
          <w:tcW w:w="3853" w:type="dxa"/>
          <w:shd w:val="clear" w:color="auto" w:fill="FFFFFF" w:themeFill="background1"/>
        </w:tcPr>
        <w:p w14:paraId="4FC51190" w14:textId="46A01446" w:rsidR="00544CA3" w:rsidRPr="005176BA" w:rsidRDefault="00544CA3" w:rsidP="00A91771">
          <w:pPr>
            <w:jc w:val="right"/>
            <w:rPr>
              <w:rFonts w:ascii="Palatino Linotype" w:hAnsi="Palatino Linotype"/>
              <w:b/>
            </w:rPr>
          </w:pPr>
          <w:r>
            <w:rPr>
              <w:rFonts w:ascii="Palatino Linotype" w:hAnsi="Palatino Linotype" w:cs="Arial"/>
              <w:b/>
              <w:bCs/>
              <w:lang w:eastAsia="es-MX"/>
            </w:rPr>
            <w:t>01278</w:t>
          </w:r>
          <w:r w:rsidRPr="005176BA">
            <w:rPr>
              <w:rFonts w:ascii="Palatino Linotype" w:hAnsi="Palatino Linotype" w:cs="Arial"/>
              <w:b/>
              <w:bCs/>
              <w:lang w:eastAsia="es-MX"/>
            </w:rPr>
            <w:t>/INFOEM/IP/RR/20</w:t>
          </w:r>
          <w:r>
            <w:rPr>
              <w:rFonts w:ascii="Palatino Linotype" w:hAnsi="Palatino Linotype" w:cs="Arial"/>
              <w:b/>
              <w:bCs/>
              <w:lang w:eastAsia="es-MX"/>
            </w:rPr>
            <w:t>20</w:t>
          </w:r>
        </w:p>
      </w:tc>
    </w:tr>
    <w:tr w:rsidR="00544CA3" w:rsidRPr="005176BA" w14:paraId="5A7DB9C7" w14:textId="77777777" w:rsidTr="00E562CA">
      <w:tc>
        <w:tcPr>
          <w:tcW w:w="2667" w:type="dxa"/>
          <w:shd w:val="clear" w:color="auto" w:fill="FFFFFF" w:themeFill="background1"/>
        </w:tcPr>
        <w:p w14:paraId="62DF2570" w14:textId="77777777" w:rsidR="00544CA3" w:rsidRPr="005176BA" w:rsidRDefault="00544CA3" w:rsidP="00A91771">
          <w:pPr>
            <w:rPr>
              <w:rFonts w:ascii="Palatino Linotype" w:hAnsi="Palatino Linotype"/>
              <w:b/>
            </w:rPr>
          </w:pPr>
          <w:r w:rsidRPr="005176BA">
            <w:rPr>
              <w:rFonts w:ascii="Palatino Linotype" w:hAnsi="Palatino Linotype"/>
              <w:b/>
            </w:rPr>
            <w:t>Recurrente:</w:t>
          </w:r>
        </w:p>
      </w:tc>
      <w:tc>
        <w:tcPr>
          <w:tcW w:w="3853" w:type="dxa"/>
          <w:shd w:val="clear" w:color="auto" w:fill="FFFFFF" w:themeFill="background1"/>
        </w:tcPr>
        <w:p w14:paraId="25AC3519" w14:textId="0D571DB7" w:rsidR="00544CA3" w:rsidRPr="005176BA" w:rsidRDefault="00920BB8" w:rsidP="00A91771">
          <w:pPr>
            <w:jc w:val="right"/>
            <w:rPr>
              <w:rFonts w:ascii="Palatino Linotype" w:hAnsi="Palatino Linotype"/>
              <w:b/>
            </w:rPr>
          </w:pPr>
          <w:r w:rsidRPr="00920BB8">
            <w:rPr>
              <w:rFonts w:ascii="Palatino Linotype" w:hAnsi="Palatino Linotype"/>
              <w:b/>
              <w:highlight w:val="black"/>
            </w:rPr>
            <w:t>-------------------------------------</w:t>
          </w:r>
          <w:r w:rsidR="00544CA3">
            <w:rPr>
              <w:rFonts w:ascii="Palatino Linotype" w:hAnsi="Palatino Linotype"/>
              <w:b/>
            </w:rPr>
            <w:t xml:space="preserve"> </w:t>
          </w:r>
        </w:p>
      </w:tc>
    </w:tr>
    <w:tr w:rsidR="00544CA3" w:rsidRPr="005176BA" w14:paraId="1384763A" w14:textId="77777777" w:rsidTr="00E562CA">
      <w:tc>
        <w:tcPr>
          <w:tcW w:w="2667" w:type="dxa"/>
          <w:shd w:val="clear" w:color="auto" w:fill="FFFFFF" w:themeFill="background1"/>
        </w:tcPr>
        <w:p w14:paraId="244CDBE4" w14:textId="77777777" w:rsidR="00544CA3" w:rsidRPr="005176BA" w:rsidRDefault="00544CA3" w:rsidP="00A91771">
          <w:pPr>
            <w:rPr>
              <w:rFonts w:ascii="Palatino Linotype" w:hAnsi="Palatino Linotype"/>
              <w:b/>
            </w:rPr>
          </w:pPr>
          <w:r w:rsidRPr="005176BA">
            <w:rPr>
              <w:rFonts w:ascii="Palatino Linotype" w:hAnsi="Palatino Linotype"/>
              <w:b/>
            </w:rPr>
            <w:t>Sujeto Obligado:</w:t>
          </w:r>
        </w:p>
      </w:tc>
      <w:tc>
        <w:tcPr>
          <w:tcW w:w="3853" w:type="dxa"/>
          <w:shd w:val="clear" w:color="auto" w:fill="FFFFFF" w:themeFill="background1"/>
        </w:tcPr>
        <w:p w14:paraId="339C7014" w14:textId="3EE5D4A2" w:rsidR="00544CA3" w:rsidRPr="005176BA" w:rsidRDefault="00544CA3" w:rsidP="00FD1C72">
          <w:pPr>
            <w:ind w:left="-376"/>
            <w:jc w:val="right"/>
            <w:rPr>
              <w:rFonts w:ascii="Palatino Linotype" w:hAnsi="Palatino Linotype"/>
              <w:b/>
            </w:rPr>
          </w:pPr>
          <w:r>
            <w:rPr>
              <w:rFonts w:ascii="Palatino Linotype" w:hAnsi="Palatino Linotype"/>
              <w:b/>
            </w:rPr>
            <w:t>Organismo Público Descentralizado Municipal para la Prestación de los Servicios de Agua Potable Alcantarillado y Saneamiento de Cuautitlán Izcalli denominado OPERAGUA, O.P.D.M.</w:t>
          </w:r>
        </w:p>
      </w:tc>
    </w:tr>
    <w:tr w:rsidR="00544CA3" w:rsidRPr="005176BA" w14:paraId="49030E08" w14:textId="77777777" w:rsidTr="00E562CA">
      <w:tc>
        <w:tcPr>
          <w:tcW w:w="2667" w:type="dxa"/>
          <w:shd w:val="clear" w:color="auto" w:fill="FFFFFF" w:themeFill="background1"/>
        </w:tcPr>
        <w:p w14:paraId="5BB84312" w14:textId="77777777" w:rsidR="00544CA3" w:rsidRPr="005176BA" w:rsidRDefault="00544CA3" w:rsidP="00A91771">
          <w:pPr>
            <w:rPr>
              <w:rFonts w:ascii="Palatino Linotype" w:hAnsi="Palatino Linotype"/>
              <w:b/>
            </w:rPr>
          </w:pPr>
          <w:r w:rsidRPr="005176BA">
            <w:rPr>
              <w:rFonts w:ascii="Palatino Linotype" w:hAnsi="Palatino Linotype"/>
              <w:b/>
            </w:rPr>
            <w:t xml:space="preserve">Comisionado ponente: </w:t>
          </w:r>
        </w:p>
      </w:tc>
      <w:tc>
        <w:tcPr>
          <w:tcW w:w="3853" w:type="dxa"/>
          <w:shd w:val="clear" w:color="auto" w:fill="FFFFFF" w:themeFill="background1"/>
        </w:tcPr>
        <w:p w14:paraId="46F1E5A0" w14:textId="77777777" w:rsidR="00544CA3" w:rsidRPr="005176BA" w:rsidRDefault="00544CA3" w:rsidP="00A91771">
          <w:pPr>
            <w:jc w:val="right"/>
            <w:rPr>
              <w:rFonts w:ascii="Palatino Linotype" w:hAnsi="Palatino Linotype"/>
              <w:b/>
            </w:rPr>
          </w:pPr>
          <w:r>
            <w:rPr>
              <w:rFonts w:ascii="Palatino Linotype" w:hAnsi="Palatino Linotype"/>
              <w:b/>
            </w:rPr>
            <w:t>José Guadalupe Luna Hernández</w:t>
          </w:r>
          <w:r w:rsidRPr="005176BA">
            <w:rPr>
              <w:rFonts w:ascii="Palatino Linotype" w:hAnsi="Palatino Linotype"/>
              <w:b/>
            </w:rPr>
            <w:t xml:space="preserve"> </w:t>
          </w:r>
        </w:p>
      </w:tc>
    </w:tr>
  </w:tbl>
  <w:p w14:paraId="153E19C2" w14:textId="77777777" w:rsidR="00544CA3" w:rsidRDefault="00544CA3" w:rsidP="005176BA">
    <w:pPr>
      <w:pStyle w:val="Encabezado"/>
      <w:tabs>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6472A"/>
    <w:multiLevelType w:val="multilevel"/>
    <w:tmpl w:val="D862D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8769A0"/>
    <w:multiLevelType w:val="hybridMultilevel"/>
    <w:tmpl w:val="EF120616"/>
    <w:lvl w:ilvl="0" w:tplc="4CAE0FD6">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D866F1"/>
    <w:multiLevelType w:val="hybridMultilevel"/>
    <w:tmpl w:val="F920D604"/>
    <w:lvl w:ilvl="0" w:tplc="C96E01C4">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16225900"/>
    <w:multiLevelType w:val="hybridMultilevel"/>
    <w:tmpl w:val="02E42644"/>
    <w:lvl w:ilvl="0" w:tplc="C96E01C4">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194E680A"/>
    <w:multiLevelType w:val="multilevel"/>
    <w:tmpl w:val="39E6A6F0"/>
    <w:lvl w:ilvl="0">
      <w:start w:val="1"/>
      <w:numFmt w:val="bullet"/>
      <w:lvlText w:val=""/>
      <w:lvlJc w:val="left"/>
      <w:pPr>
        <w:tabs>
          <w:tab w:val="num" w:pos="720"/>
        </w:tabs>
        <w:ind w:left="720" w:hanging="360"/>
      </w:pPr>
      <w:rPr>
        <w:rFonts w:ascii="Symbol" w:hAnsi="Symbol" w:hint="default"/>
        <w:sz w:val="20"/>
      </w:rPr>
    </w:lvl>
    <w:lvl w:ilvl="1">
      <w:start w:val="5"/>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8611E4"/>
    <w:multiLevelType w:val="multilevel"/>
    <w:tmpl w:val="21948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E25AC8"/>
    <w:multiLevelType w:val="hybridMultilevel"/>
    <w:tmpl w:val="D00AB24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1EA598F"/>
    <w:multiLevelType w:val="hybridMultilevel"/>
    <w:tmpl w:val="090451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39E19F6"/>
    <w:multiLevelType w:val="hybridMultilevel"/>
    <w:tmpl w:val="630E8F16"/>
    <w:lvl w:ilvl="0" w:tplc="080A0001">
      <w:start w:val="1"/>
      <w:numFmt w:val="bullet"/>
      <w:lvlText w:val=""/>
      <w:lvlJc w:val="left"/>
      <w:pPr>
        <w:ind w:left="502" w:hanging="360"/>
      </w:pPr>
      <w:rPr>
        <w:rFonts w:ascii="Symbol" w:hAnsi="Symbol" w:cs="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599255F"/>
    <w:multiLevelType w:val="multilevel"/>
    <w:tmpl w:val="ABCEA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DC054D"/>
    <w:multiLevelType w:val="multilevel"/>
    <w:tmpl w:val="F746D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9C596E"/>
    <w:multiLevelType w:val="hybridMultilevel"/>
    <w:tmpl w:val="9852044C"/>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FDA7D25"/>
    <w:multiLevelType w:val="hybridMultilevel"/>
    <w:tmpl w:val="A33A737C"/>
    <w:lvl w:ilvl="0" w:tplc="8410FCE0">
      <w:start w:val="1"/>
      <w:numFmt w:val="lowerLetter"/>
      <w:lvlText w:val="%1)"/>
      <w:lvlJc w:val="left"/>
      <w:pPr>
        <w:ind w:left="720" w:hanging="360"/>
      </w:pPr>
      <w:rPr>
        <w:rFonts w:hint="default"/>
        <w:color w:val="00000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4317490"/>
    <w:multiLevelType w:val="hybridMultilevel"/>
    <w:tmpl w:val="719C0CE2"/>
    <w:lvl w:ilvl="0" w:tplc="A550661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698179C"/>
    <w:multiLevelType w:val="multilevel"/>
    <w:tmpl w:val="ED348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D8321B"/>
    <w:multiLevelType w:val="hybridMultilevel"/>
    <w:tmpl w:val="F348C930"/>
    <w:lvl w:ilvl="0" w:tplc="C6E00C96">
      <w:start w:val="29"/>
      <w:numFmt w:val="decimal"/>
      <w:lvlText w:val="%1."/>
      <w:lvlJc w:val="left"/>
      <w:pPr>
        <w:ind w:left="644" w:hanging="360"/>
      </w:pPr>
      <w:rPr>
        <w:rFonts w:hint="default"/>
        <w:b/>
        <w:i w:val="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8" w15:restartNumberingAfterBreak="0">
    <w:nsid w:val="3DD556D4"/>
    <w:multiLevelType w:val="hybridMultilevel"/>
    <w:tmpl w:val="A4E6975E"/>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9" w15:restartNumberingAfterBreak="0">
    <w:nsid w:val="3E9E7719"/>
    <w:multiLevelType w:val="hybridMultilevel"/>
    <w:tmpl w:val="03DE9D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28B21A9"/>
    <w:multiLevelType w:val="multilevel"/>
    <w:tmpl w:val="1812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1227ED"/>
    <w:multiLevelType w:val="multilevel"/>
    <w:tmpl w:val="D28C0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693803"/>
    <w:multiLevelType w:val="hybridMultilevel"/>
    <w:tmpl w:val="78E6B25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4"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9014D2C"/>
    <w:multiLevelType w:val="multilevel"/>
    <w:tmpl w:val="C248E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3C1753"/>
    <w:multiLevelType w:val="hybridMultilevel"/>
    <w:tmpl w:val="A4E6975E"/>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7" w15:restartNumberingAfterBreak="0">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15:restartNumberingAfterBreak="0">
    <w:nsid w:val="62D8438E"/>
    <w:multiLevelType w:val="hybridMultilevel"/>
    <w:tmpl w:val="CC3485A4"/>
    <w:lvl w:ilvl="0" w:tplc="E57EA2B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9"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0" w15:restartNumberingAfterBreak="0">
    <w:nsid w:val="6AA6212E"/>
    <w:multiLevelType w:val="hybridMultilevel"/>
    <w:tmpl w:val="F920D604"/>
    <w:lvl w:ilvl="0" w:tplc="C96E01C4">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1" w15:restartNumberingAfterBreak="0">
    <w:nsid w:val="6CD5741B"/>
    <w:multiLevelType w:val="multilevel"/>
    <w:tmpl w:val="EDF2E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EA91FAF"/>
    <w:multiLevelType w:val="hybridMultilevel"/>
    <w:tmpl w:val="A33A737C"/>
    <w:lvl w:ilvl="0" w:tplc="8410FCE0">
      <w:start w:val="1"/>
      <w:numFmt w:val="lowerLetter"/>
      <w:lvlText w:val="%1)"/>
      <w:lvlJc w:val="left"/>
      <w:pPr>
        <w:ind w:left="720" w:hanging="360"/>
      </w:pPr>
      <w:rPr>
        <w:rFonts w:hint="default"/>
        <w:color w:val="00000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FCC2614"/>
    <w:multiLevelType w:val="multilevel"/>
    <w:tmpl w:val="F432C798"/>
    <w:lvl w:ilvl="0">
      <w:start w:val="1"/>
      <w:numFmt w:val="lowerLetter"/>
      <w:lvlText w:val="%1."/>
      <w:lvlJc w:val="left"/>
      <w:pPr>
        <w:tabs>
          <w:tab w:val="num" w:pos="3763"/>
        </w:tabs>
        <w:ind w:left="3763" w:hanging="360"/>
      </w:pPr>
    </w:lvl>
    <w:lvl w:ilvl="1" w:tentative="1">
      <w:start w:val="1"/>
      <w:numFmt w:val="lowerLetter"/>
      <w:lvlText w:val="%2."/>
      <w:lvlJc w:val="left"/>
      <w:pPr>
        <w:tabs>
          <w:tab w:val="num" w:pos="4483"/>
        </w:tabs>
        <w:ind w:left="4483" w:hanging="360"/>
      </w:pPr>
    </w:lvl>
    <w:lvl w:ilvl="2" w:tentative="1">
      <w:start w:val="1"/>
      <w:numFmt w:val="lowerLetter"/>
      <w:lvlText w:val="%3."/>
      <w:lvlJc w:val="left"/>
      <w:pPr>
        <w:tabs>
          <w:tab w:val="num" w:pos="5203"/>
        </w:tabs>
        <w:ind w:left="5203" w:hanging="360"/>
      </w:pPr>
    </w:lvl>
    <w:lvl w:ilvl="3" w:tentative="1">
      <w:start w:val="1"/>
      <w:numFmt w:val="lowerLetter"/>
      <w:lvlText w:val="%4."/>
      <w:lvlJc w:val="left"/>
      <w:pPr>
        <w:tabs>
          <w:tab w:val="num" w:pos="5923"/>
        </w:tabs>
        <w:ind w:left="5923" w:hanging="360"/>
      </w:pPr>
    </w:lvl>
    <w:lvl w:ilvl="4" w:tentative="1">
      <w:start w:val="1"/>
      <w:numFmt w:val="lowerLetter"/>
      <w:lvlText w:val="%5."/>
      <w:lvlJc w:val="left"/>
      <w:pPr>
        <w:tabs>
          <w:tab w:val="num" w:pos="6643"/>
        </w:tabs>
        <w:ind w:left="6643" w:hanging="360"/>
      </w:pPr>
    </w:lvl>
    <w:lvl w:ilvl="5" w:tentative="1">
      <w:start w:val="1"/>
      <w:numFmt w:val="lowerLetter"/>
      <w:lvlText w:val="%6."/>
      <w:lvlJc w:val="left"/>
      <w:pPr>
        <w:tabs>
          <w:tab w:val="num" w:pos="7363"/>
        </w:tabs>
        <w:ind w:left="7363" w:hanging="360"/>
      </w:pPr>
    </w:lvl>
    <w:lvl w:ilvl="6" w:tentative="1">
      <w:start w:val="1"/>
      <w:numFmt w:val="lowerLetter"/>
      <w:lvlText w:val="%7."/>
      <w:lvlJc w:val="left"/>
      <w:pPr>
        <w:tabs>
          <w:tab w:val="num" w:pos="8083"/>
        </w:tabs>
        <w:ind w:left="8083" w:hanging="360"/>
      </w:pPr>
    </w:lvl>
    <w:lvl w:ilvl="7" w:tentative="1">
      <w:start w:val="1"/>
      <w:numFmt w:val="lowerLetter"/>
      <w:lvlText w:val="%8."/>
      <w:lvlJc w:val="left"/>
      <w:pPr>
        <w:tabs>
          <w:tab w:val="num" w:pos="8803"/>
        </w:tabs>
        <w:ind w:left="8803" w:hanging="360"/>
      </w:pPr>
    </w:lvl>
    <w:lvl w:ilvl="8" w:tentative="1">
      <w:start w:val="1"/>
      <w:numFmt w:val="lowerLetter"/>
      <w:lvlText w:val="%9."/>
      <w:lvlJc w:val="left"/>
      <w:pPr>
        <w:tabs>
          <w:tab w:val="num" w:pos="9523"/>
        </w:tabs>
        <w:ind w:left="9523" w:hanging="360"/>
      </w:pPr>
    </w:lvl>
  </w:abstractNum>
  <w:abstractNum w:abstractNumId="34" w15:restartNumberingAfterBreak="0">
    <w:nsid w:val="720902F0"/>
    <w:multiLevelType w:val="hybridMultilevel"/>
    <w:tmpl w:val="E2C0A2C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6DB0AAF"/>
    <w:multiLevelType w:val="multilevel"/>
    <w:tmpl w:val="06D45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C77374A"/>
    <w:multiLevelType w:val="hybridMultilevel"/>
    <w:tmpl w:val="B7CA68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15"/>
  </w:num>
  <w:num w:numId="3">
    <w:abstractNumId w:val="27"/>
  </w:num>
  <w:num w:numId="4">
    <w:abstractNumId w:val="17"/>
  </w:num>
  <w:num w:numId="5">
    <w:abstractNumId w:val="19"/>
  </w:num>
  <w:num w:numId="6">
    <w:abstractNumId w:val="0"/>
  </w:num>
  <w:num w:numId="7">
    <w:abstractNumId w:val="21"/>
  </w:num>
  <w:num w:numId="8">
    <w:abstractNumId w:val="7"/>
  </w:num>
  <w:num w:numId="9">
    <w:abstractNumId w:val="12"/>
  </w:num>
  <w:num w:numId="10">
    <w:abstractNumId w:val="35"/>
  </w:num>
  <w:num w:numId="11">
    <w:abstractNumId w:val="33"/>
  </w:num>
  <w:num w:numId="12">
    <w:abstractNumId w:val="33"/>
    <w:lvlOverride w:ilvl="0">
      <w:startOverride w:val="2"/>
    </w:lvlOverride>
  </w:num>
  <w:num w:numId="13">
    <w:abstractNumId w:val="33"/>
    <w:lvlOverride w:ilvl="0">
      <w:startOverride w:val="3"/>
    </w:lvlOverride>
  </w:num>
  <w:num w:numId="14">
    <w:abstractNumId w:val="33"/>
    <w:lvlOverride w:ilvl="0">
      <w:startOverride w:val="4"/>
    </w:lvlOverride>
  </w:num>
  <w:num w:numId="15">
    <w:abstractNumId w:val="33"/>
    <w:lvlOverride w:ilvl="0">
      <w:startOverride w:val="5"/>
    </w:lvlOverride>
  </w:num>
  <w:num w:numId="16">
    <w:abstractNumId w:val="25"/>
  </w:num>
  <w:num w:numId="17">
    <w:abstractNumId w:val="20"/>
  </w:num>
  <w:num w:numId="18">
    <w:abstractNumId w:val="16"/>
  </w:num>
  <w:num w:numId="19">
    <w:abstractNumId w:val="31"/>
  </w:num>
  <w:num w:numId="20">
    <w:abstractNumId w:val="11"/>
  </w:num>
  <w:num w:numId="21">
    <w:abstractNumId w:val="6"/>
  </w:num>
  <w:num w:numId="22">
    <w:abstractNumId w:val="36"/>
  </w:num>
  <w:num w:numId="23">
    <w:abstractNumId w:val="8"/>
  </w:num>
  <w:num w:numId="24">
    <w:abstractNumId w:val="14"/>
  </w:num>
  <w:num w:numId="25">
    <w:abstractNumId w:val="34"/>
  </w:num>
  <w:num w:numId="26">
    <w:abstractNumId w:val="22"/>
  </w:num>
  <w:num w:numId="27">
    <w:abstractNumId w:val="32"/>
  </w:num>
  <w:num w:numId="28">
    <w:abstractNumId w:val="18"/>
  </w:num>
  <w:num w:numId="29">
    <w:abstractNumId w:val="26"/>
  </w:num>
  <w:num w:numId="30">
    <w:abstractNumId w:val="24"/>
  </w:num>
  <w:num w:numId="31">
    <w:abstractNumId w:val="29"/>
  </w:num>
  <w:num w:numId="32">
    <w:abstractNumId w:val="23"/>
  </w:num>
  <w:num w:numId="33">
    <w:abstractNumId w:val="2"/>
  </w:num>
  <w:num w:numId="34">
    <w:abstractNumId w:val="13"/>
  </w:num>
  <w:num w:numId="35">
    <w:abstractNumId w:val="3"/>
  </w:num>
  <w:num w:numId="36">
    <w:abstractNumId w:val="9"/>
  </w:num>
  <w:num w:numId="37">
    <w:abstractNumId w:val="4"/>
  </w:num>
  <w:num w:numId="38">
    <w:abstractNumId w:val="30"/>
  </w:num>
  <w:num w:numId="39">
    <w:abstractNumId w:val="5"/>
  </w:num>
  <w:num w:numId="40">
    <w:abstractNumId w:val="28"/>
  </w:num>
  <w:num w:numId="41">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776"/>
    <w:rsid w:val="00002DD4"/>
    <w:rsid w:val="00003721"/>
    <w:rsid w:val="0000431D"/>
    <w:rsid w:val="00010318"/>
    <w:rsid w:val="00017C23"/>
    <w:rsid w:val="000200E0"/>
    <w:rsid w:val="000201D1"/>
    <w:rsid w:val="000208ED"/>
    <w:rsid w:val="000209B3"/>
    <w:rsid w:val="00022852"/>
    <w:rsid w:val="0003073C"/>
    <w:rsid w:val="00033641"/>
    <w:rsid w:val="000371C6"/>
    <w:rsid w:val="0003744D"/>
    <w:rsid w:val="0004167E"/>
    <w:rsid w:val="0004225F"/>
    <w:rsid w:val="00050177"/>
    <w:rsid w:val="00050285"/>
    <w:rsid w:val="0005130C"/>
    <w:rsid w:val="00052801"/>
    <w:rsid w:val="00056204"/>
    <w:rsid w:val="00056F3B"/>
    <w:rsid w:val="000571D7"/>
    <w:rsid w:val="00060857"/>
    <w:rsid w:val="00060E29"/>
    <w:rsid w:val="000628ED"/>
    <w:rsid w:val="000631A9"/>
    <w:rsid w:val="0007062A"/>
    <w:rsid w:val="000706BC"/>
    <w:rsid w:val="00071E5C"/>
    <w:rsid w:val="00072EFA"/>
    <w:rsid w:val="00072F7D"/>
    <w:rsid w:val="00073297"/>
    <w:rsid w:val="00075BC9"/>
    <w:rsid w:val="00076075"/>
    <w:rsid w:val="00077233"/>
    <w:rsid w:val="00080506"/>
    <w:rsid w:val="00083E35"/>
    <w:rsid w:val="000845C6"/>
    <w:rsid w:val="000853FD"/>
    <w:rsid w:val="0009188D"/>
    <w:rsid w:val="0009442B"/>
    <w:rsid w:val="000966F8"/>
    <w:rsid w:val="000A2BAD"/>
    <w:rsid w:val="000A4C57"/>
    <w:rsid w:val="000A4EA1"/>
    <w:rsid w:val="000A5860"/>
    <w:rsid w:val="000A7D5D"/>
    <w:rsid w:val="000B2EAF"/>
    <w:rsid w:val="000B336A"/>
    <w:rsid w:val="000B5A4C"/>
    <w:rsid w:val="000C2CC6"/>
    <w:rsid w:val="000C66EA"/>
    <w:rsid w:val="000C6868"/>
    <w:rsid w:val="000C7405"/>
    <w:rsid w:val="000D1D31"/>
    <w:rsid w:val="000D4A50"/>
    <w:rsid w:val="000E170C"/>
    <w:rsid w:val="000E210B"/>
    <w:rsid w:val="000E3546"/>
    <w:rsid w:val="000E49B5"/>
    <w:rsid w:val="000E4A12"/>
    <w:rsid w:val="000F1CC9"/>
    <w:rsid w:val="000F3365"/>
    <w:rsid w:val="000F4901"/>
    <w:rsid w:val="00100DEF"/>
    <w:rsid w:val="00101818"/>
    <w:rsid w:val="00104BC4"/>
    <w:rsid w:val="001052E8"/>
    <w:rsid w:val="00106806"/>
    <w:rsid w:val="00106DF6"/>
    <w:rsid w:val="00106E19"/>
    <w:rsid w:val="00107A21"/>
    <w:rsid w:val="00110938"/>
    <w:rsid w:val="00110A90"/>
    <w:rsid w:val="0011115A"/>
    <w:rsid w:val="00114D5F"/>
    <w:rsid w:val="00124119"/>
    <w:rsid w:val="00135AAB"/>
    <w:rsid w:val="00140674"/>
    <w:rsid w:val="00141821"/>
    <w:rsid w:val="00141BDA"/>
    <w:rsid w:val="00143016"/>
    <w:rsid w:val="00145E3E"/>
    <w:rsid w:val="00146414"/>
    <w:rsid w:val="00147141"/>
    <w:rsid w:val="0015157B"/>
    <w:rsid w:val="00152A54"/>
    <w:rsid w:val="00152B52"/>
    <w:rsid w:val="00153924"/>
    <w:rsid w:val="00160976"/>
    <w:rsid w:val="00163316"/>
    <w:rsid w:val="001655F5"/>
    <w:rsid w:val="001656F1"/>
    <w:rsid w:val="00167344"/>
    <w:rsid w:val="00171207"/>
    <w:rsid w:val="0017140F"/>
    <w:rsid w:val="0017151B"/>
    <w:rsid w:val="00174971"/>
    <w:rsid w:val="001754B1"/>
    <w:rsid w:val="00176193"/>
    <w:rsid w:val="00181E44"/>
    <w:rsid w:val="0019022A"/>
    <w:rsid w:val="00190B36"/>
    <w:rsid w:val="00193B5C"/>
    <w:rsid w:val="00196B6A"/>
    <w:rsid w:val="00196F52"/>
    <w:rsid w:val="0019761F"/>
    <w:rsid w:val="001A55C5"/>
    <w:rsid w:val="001B12E8"/>
    <w:rsid w:val="001B28F9"/>
    <w:rsid w:val="001B3A28"/>
    <w:rsid w:val="001B625E"/>
    <w:rsid w:val="001C18D2"/>
    <w:rsid w:val="001C263E"/>
    <w:rsid w:val="001C4776"/>
    <w:rsid w:val="001C487F"/>
    <w:rsid w:val="001C516D"/>
    <w:rsid w:val="001C6D03"/>
    <w:rsid w:val="001D0533"/>
    <w:rsid w:val="001D1D31"/>
    <w:rsid w:val="001D6E38"/>
    <w:rsid w:val="001D6F26"/>
    <w:rsid w:val="001F2E00"/>
    <w:rsid w:val="001F5DBD"/>
    <w:rsid w:val="001F6670"/>
    <w:rsid w:val="00200794"/>
    <w:rsid w:val="002018E8"/>
    <w:rsid w:val="00201BF3"/>
    <w:rsid w:val="00201CDE"/>
    <w:rsid w:val="00201EDF"/>
    <w:rsid w:val="00201F41"/>
    <w:rsid w:val="00202E6A"/>
    <w:rsid w:val="00205BAD"/>
    <w:rsid w:val="00210A6F"/>
    <w:rsid w:val="00211B1B"/>
    <w:rsid w:val="00216FB6"/>
    <w:rsid w:val="00220CA4"/>
    <w:rsid w:val="00232FEC"/>
    <w:rsid w:val="00233A15"/>
    <w:rsid w:val="002342DD"/>
    <w:rsid w:val="00234EBF"/>
    <w:rsid w:val="0023622E"/>
    <w:rsid w:val="0023760B"/>
    <w:rsid w:val="00240607"/>
    <w:rsid w:val="00240779"/>
    <w:rsid w:val="00240B32"/>
    <w:rsid w:val="0024202C"/>
    <w:rsid w:val="00244765"/>
    <w:rsid w:val="0024486E"/>
    <w:rsid w:val="0025787E"/>
    <w:rsid w:val="00260D82"/>
    <w:rsid w:val="002633DE"/>
    <w:rsid w:val="002640DE"/>
    <w:rsid w:val="0026441B"/>
    <w:rsid w:val="00264F37"/>
    <w:rsid w:val="002704F5"/>
    <w:rsid w:val="0027056C"/>
    <w:rsid w:val="00271BEA"/>
    <w:rsid w:val="00273142"/>
    <w:rsid w:val="00273AAB"/>
    <w:rsid w:val="00274C4E"/>
    <w:rsid w:val="00275FB3"/>
    <w:rsid w:val="0027789C"/>
    <w:rsid w:val="002811EE"/>
    <w:rsid w:val="00285900"/>
    <w:rsid w:val="00291EC4"/>
    <w:rsid w:val="002921DD"/>
    <w:rsid w:val="00292AA6"/>
    <w:rsid w:val="002A1452"/>
    <w:rsid w:val="002A16FE"/>
    <w:rsid w:val="002A38B7"/>
    <w:rsid w:val="002A5A66"/>
    <w:rsid w:val="002A6380"/>
    <w:rsid w:val="002B18B0"/>
    <w:rsid w:val="002B1AA0"/>
    <w:rsid w:val="002B44C4"/>
    <w:rsid w:val="002B64FF"/>
    <w:rsid w:val="002B6FAB"/>
    <w:rsid w:val="002B7631"/>
    <w:rsid w:val="002B7F54"/>
    <w:rsid w:val="002C6556"/>
    <w:rsid w:val="002C6BBC"/>
    <w:rsid w:val="002D1047"/>
    <w:rsid w:val="002D16F1"/>
    <w:rsid w:val="002D77FB"/>
    <w:rsid w:val="002E0764"/>
    <w:rsid w:val="002E2087"/>
    <w:rsid w:val="002E7B04"/>
    <w:rsid w:val="002F3433"/>
    <w:rsid w:val="002F3BFA"/>
    <w:rsid w:val="002F4300"/>
    <w:rsid w:val="002F4FB9"/>
    <w:rsid w:val="002F5A1C"/>
    <w:rsid w:val="002F5B0C"/>
    <w:rsid w:val="003003FF"/>
    <w:rsid w:val="0030220C"/>
    <w:rsid w:val="00303A99"/>
    <w:rsid w:val="003040B9"/>
    <w:rsid w:val="0030413B"/>
    <w:rsid w:val="003044DA"/>
    <w:rsid w:val="00314F26"/>
    <w:rsid w:val="00315476"/>
    <w:rsid w:val="0031570B"/>
    <w:rsid w:val="00315855"/>
    <w:rsid w:val="00315BF5"/>
    <w:rsid w:val="003222D0"/>
    <w:rsid w:val="0032356A"/>
    <w:rsid w:val="00323F76"/>
    <w:rsid w:val="0032530A"/>
    <w:rsid w:val="00327F6E"/>
    <w:rsid w:val="003313A9"/>
    <w:rsid w:val="003354FC"/>
    <w:rsid w:val="00336C1B"/>
    <w:rsid w:val="00347DE8"/>
    <w:rsid w:val="00351415"/>
    <w:rsid w:val="00354158"/>
    <w:rsid w:val="00354999"/>
    <w:rsid w:val="00355CC3"/>
    <w:rsid w:val="00357179"/>
    <w:rsid w:val="003636CA"/>
    <w:rsid w:val="00366B82"/>
    <w:rsid w:val="0037219D"/>
    <w:rsid w:val="0037277E"/>
    <w:rsid w:val="00374179"/>
    <w:rsid w:val="00375752"/>
    <w:rsid w:val="00376C60"/>
    <w:rsid w:val="00382836"/>
    <w:rsid w:val="00382BC1"/>
    <w:rsid w:val="00383D80"/>
    <w:rsid w:val="00387F22"/>
    <w:rsid w:val="00390F92"/>
    <w:rsid w:val="00395964"/>
    <w:rsid w:val="003A4137"/>
    <w:rsid w:val="003A623D"/>
    <w:rsid w:val="003A629F"/>
    <w:rsid w:val="003A6D6B"/>
    <w:rsid w:val="003A7259"/>
    <w:rsid w:val="003B2671"/>
    <w:rsid w:val="003B3D22"/>
    <w:rsid w:val="003B4437"/>
    <w:rsid w:val="003B571D"/>
    <w:rsid w:val="003B5F5E"/>
    <w:rsid w:val="003B64CD"/>
    <w:rsid w:val="003B69DE"/>
    <w:rsid w:val="003C27E0"/>
    <w:rsid w:val="003C7BBB"/>
    <w:rsid w:val="003D04A4"/>
    <w:rsid w:val="003D424F"/>
    <w:rsid w:val="003D4338"/>
    <w:rsid w:val="003D63CC"/>
    <w:rsid w:val="003E1440"/>
    <w:rsid w:val="003E34B5"/>
    <w:rsid w:val="003E585E"/>
    <w:rsid w:val="003E6B82"/>
    <w:rsid w:val="003F09F7"/>
    <w:rsid w:val="003F2187"/>
    <w:rsid w:val="003F3FDE"/>
    <w:rsid w:val="003F4348"/>
    <w:rsid w:val="003F4684"/>
    <w:rsid w:val="003F57ED"/>
    <w:rsid w:val="003F6346"/>
    <w:rsid w:val="003F7F26"/>
    <w:rsid w:val="00402909"/>
    <w:rsid w:val="00404C2B"/>
    <w:rsid w:val="004068F4"/>
    <w:rsid w:val="00415B60"/>
    <w:rsid w:val="00417265"/>
    <w:rsid w:val="00417B79"/>
    <w:rsid w:val="0042167E"/>
    <w:rsid w:val="00423F5C"/>
    <w:rsid w:val="004277E6"/>
    <w:rsid w:val="00431656"/>
    <w:rsid w:val="0043504A"/>
    <w:rsid w:val="00440E6D"/>
    <w:rsid w:val="0044435F"/>
    <w:rsid w:val="00445859"/>
    <w:rsid w:val="00450D60"/>
    <w:rsid w:val="00452DD1"/>
    <w:rsid w:val="00453580"/>
    <w:rsid w:val="00454AFA"/>
    <w:rsid w:val="00456131"/>
    <w:rsid w:val="0045789A"/>
    <w:rsid w:val="004605D3"/>
    <w:rsid w:val="00462C5E"/>
    <w:rsid w:val="00463D43"/>
    <w:rsid w:val="00464033"/>
    <w:rsid w:val="004646D9"/>
    <w:rsid w:val="004653A7"/>
    <w:rsid w:val="00467C1C"/>
    <w:rsid w:val="004749AA"/>
    <w:rsid w:val="00474E0F"/>
    <w:rsid w:val="0048186E"/>
    <w:rsid w:val="004835DC"/>
    <w:rsid w:val="00485E23"/>
    <w:rsid w:val="00492E04"/>
    <w:rsid w:val="00493730"/>
    <w:rsid w:val="004937AB"/>
    <w:rsid w:val="00495F9A"/>
    <w:rsid w:val="004A04FC"/>
    <w:rsid w:val="004A1681"/>
    <w:rsid w:val="004A3422"/>
    <w:rsid w:val="004A3E96"/>
    <w:rsid w:val="004A56E3"/>
    <w:rsid w:val="004A70B0"/>
    <w:rsid w:val="004B0C02"/>
    <w:rsid w:val="004B748F"/>
    <w:rsid w:val="004C0600"/>
    <w:rsid w:val="004C07C4"/>
    <w:rsid w:val="004C1002"/>
    <w:rsid w:val="004C20EF"/>
    <w:rsid w:val="004C2D13"/>
    <w:rsid w:val="004C675B"/>
    <w:rsid w:val="004C69FF"/>
    <w:rsid w:val="004D35EB"/>
    <w:rsid w:val="004D3B01"/>
    <w:rsid w:val="004D4D48"/>
    <w:rsid w:val="004D7D6D"/>
    <w:rsid w:val="004E591E"/>
    <w:rsid w:val="004E6302"/>
    <w:rsid w:val="004F276A"/>
    <w:rsid w:val="004F4C05"/>
    <w:rsid w:val="004F51B9"/>
    <w:rsid w:val="004F63A5"/>
    <w:rsid w:val="004F6F41"/>
    <w:rsid w:val="004F6F42"/>
    <w:rsid w:val="00500259"/>
    <w:rsid w:val="0050327B"/>
    <w:rsid w:val="005053AB"/>
    <w:rsid w:val="00505C3A"/>
    <w:rsid w:val="005069DC"/>
    <w:rsid w:val="00510198"/>
    <w:rsid w:val="0051337C"/>
    <w:rsid w:val="005176BA"/>
    <w:rsid w:val="00517DB8"/>
    <w:rsid w:val="00523819"/>
    <w:rsid w:val="00524A7E"/>
    <w:rsid w:val="00525360"/>
    <w:rsid w:val="00532B6B"/>
    <w:rsid w:val="00534CBE"/>
    <w:rsid w:val="005377B9"/>
    <w:rsid w:val="00544BAE"/>
    <w:rsid w:val="00544CA3"/>
    <w:rsid w:val="0054530D"/>
    <w:rsid w:val="00547A87"/>
    <w:rsid w:val="00553DD2"/>
    <w:rsid w:val="005541A3"/>
    <w:rsid w:val="0055585A"/>
    <w:rsid w:val="00555FAD"/>
    <w:rsid w:val="005563D9"/>
    <w:rsid w:val="005617EA"/>
    <w:rsid w:val="005627B0"/>
    <w:rsid w:val="00565A3D"/>
    <w:rsid w:val="005702BE"/>
    <w:rsid w:val="005706DC"/>
    <w:rsid w:val="00570A3F"/>
    <w:rsid w:val="0057675A"/>
    <w:rsid w:val="0058189C"/>
    <w:rsid w:val="00581B3D"/>
    <w:rsid w:val="00581DCC"/>
    <w:rsid w:val="00582905"/>
    <w:rsid w:val="005865BB"/>
    <w:rsid w:val="00586A12"/>
    <w:rsid w:val="0059199C"/>
    <w:rsid w:val="005969D9"/>
    <w:rsid w:val="005974E5"/>
    <w:rsid w:val="005A0283"/>
    <w:rsid w:val="005A2581"/>
    <w:rsid w:val="005A2B5F"/>
    <w:rsid w:val="005A6596"/>
    <w:rsid w:val="005B31A8"/>
    <w:rsid w:val="005B324D"/>
    <w:rsid w:val="005C1798"/>
    <w:rsid w:val="005C2D31"/>
    <w:rsid w:val="005C4663"/>
    <w:rsid w:val="005C4F60"/>
    <w:rsid w:val="005D1CFC"/>
    <w:rsid w:val="005D35CA"/>
    <w:rsid w:val="005D3C6B"/>
    <w:rsid w:val="005D5465"/>
    <w:rsid w:val="005E01F7"/>
    <w:rsid w:val="005E355A"/>
    <w:rsid w:val="005E406F"/>
    <w:rsid w:val="005E5C8C"/>
    <w:rsid w:val="005E6787"/>
    <w:rsid w:val="005E6B8D"/>
    <w:rsid w:val="005E7BEE"/>
    <w:rsid w:val="005F3A27"/>
    <w:rsid w:val="005F5930"/>
    <w:rsid w:val="00600629"/>
    <w:rsid w:val="00601E1E"/>
    <w:rsid w:val="0060200F"/>
    <w:rsid w:val="006034DD"/>
    <w:rsid w:val="0061037B"/>
    <w:rsid w:val="00610965"/>
    <w:rsid w:val="00610CD5"/>
    <w:rsid w:val="00611927"/>
    <w:rsid w:val="00612344"/>
    <w:rsid w:val="006129A4"/>
    <w:rsid w:val="006158AA"/>
    <w:rsid w:val="00616052"/>
    <w:rsid w:val="00617410"/>
    <w:rsid w:val="00624E49"/>
    <w:rsid w:val="00625756"/>
    <w:rsid w:val="006268C9"/>
    <w:rsid w:val="006303CF"/>
    <w:rsid w:val="006307B0"/>
    <w:rsid w:val="00630814"/>
    <w:rsid w:val="00632BCB"/>
    <w:rsid w:val="00637B54"/>
    <w:rsid w:val="00642A12"/>
    <w:rsid w:val="006448B0"/>
    <w:rsid w:val="00647DA3"/>
    <w:rsid w:val="00647E4C"/>
    <w:rsid w:val="00655976"/>
    <w:rsid w:val="0065655F"/>
    <w:rsid w:val="00660330"/>
    <w:rsid w:val="006603C7"/>
    <w:rsid w:val="00661A81"/>
    <w:rsid w:val="00663FF0"/>
    <w:rsid w:val="00664B64"/>
    <w:rsid w:val="006671ED"/>
    <w:rsid w:val="0066720E"/>
    <w:rsid w:val="006718DE"/>
    <w:rsid w:val="00672CC2"/>
    <w:rsid w:val="00672EA1"/>
    <w:rsid w:val="00673DA0"/>
    <w:rsid w:val="006750F2"/>
    <w:rsid w:val="0068109B"/>
    <w:rsid w:val="00684C83"/>
    <w:rsid w:val="006869D2"/>
    <w:rsid w:val="00686EF7"/>
    <w:rsid w:val="00687BDA"/>
    <w:rsid w:val="00692D85"/>
    <w:rsid w:val="00693390"/>
    <w:rsid w:val="00694CC8"/>
    <w:rsid w:val="006A1DD3"/>
    <w:rsid w:val="006A1F3D"/>
    <w:rsid w:val="006B398A"/>
    <w:rsid w:val="006B56C3"/>
    <w:rsid w:val="006C0DAA"/>
    <w:rsid w:val="006C4663"/>
    <w:rsid w:val="006D00D3"/>
    <w:rsid w:val="006D0FB6"/>
    <w:rsid w:val="006D146D"/>
    <w:rsid w:val="006E77A3"/>
    <w:rsid w:val="006E7900"/>
    <w:rsid w:val="006F025F"/>
    <w:rsid w:val="006F2DF0"/>
    <w:rsid w:val="006F4AFE"/>
    <w:rsid w:val="006F5BB3"/>
    <w:rsid w:val="00703547"/>
    <w:rsid w:val="00704A38"/>
    <w:rsid w:val="00704FC1"/>
    <w:rsid w:val="0070716A"/>
    <w:rsid w:val="00710CE2"/>
    <w:rsid w:val="00714C71"/>
    <w:rsid w:val="00720B31"/>
    <w:rsid w:val="0072210C"/>
    <w:rsid w:val="007230A3"/>
    <w:rsid w:val="00723A8D"/>
    <w:rsid w:val="0072503B"/>
    <w:rsid w:val="007302BE"/>
    <w:rsid w:val="007303F8"/>
    <w:rsid w:val="00732D0D"/>
    <w:rsid w:val="00735D06"/>
    <w:rsid w:val="007375C0"/>
    <w:rsid w:val="0074131F"/>
    <w:rsid w:val="00742576"/>
    <w:rsid w:val="00742BE5"/>
    <w:rsid w:val="00744AB7"/>
    <w:rsid w:val="007466C9"/>
    <w:rsid w:val="007531F4"/>
    <w:rsid w:val="00754D45"/>
    <w:rsid w:val="00756441"/>
    <w:rsid w:val="00761AB7"/>
    <w:rsid w:val="007623BE"/>
    <w:rsid w:val="00762E1E"/>
    <w:rsid w:val="007654C1"/>
    <w:rsid w:val="00766DF7"/>
    <w:rsid w:val="00770F1F"/>
    <w:rsid w:val="0077338E"/>
    <w:rsid w:val="007737F5"/>
    <w:rsid w:val="00774451"/>
    <w:rsid w:val="0077560D"/>
    <w:rsid w:val="0077600E"/>
    <w:rsid w:val="007819B2"/>
    <w:rsid w:val="00783D75"/>
    <w:rsid w:val="007841CA"/>
    <w:rsid w:val="00785952"/>
    <w:rsid w:val="00787AA6"/>
    <w:rsid w:val="00792776"/>
    <w:rsid w:val="00793656"/>
    <w:rsid w:val="00794A8E"/>
    <w:rsid w:val="00795270"/>
    <w:rsid w:val="007A3E4E"/>
    <w:rsid w:val="007B222D"/>
    <w:rsid w:val="007B5031"/>
    <w:rsid w:val="007B5FFC"/>
    <w:rsid w:val="007B6EC8"/>
    <w:rsid w:val="007D2E20"/>
    <w:rsid w:val="007D3AB1"/>
    <w:rsid w:val="007D5D25"/>
    <w:rsid w:val="007E0079"/>
    <w:rsid w:val="007E1D67"/>
    <w:rsid w:val="007E362F"/>
    <w:rsid w:val="007E3B94"/>
    <w:rsid w:val="007E426F"/>
    <w:rsid w:val="007E4D1C"/>
    <w:rsid w:val="007E4E22"/>
    <w:rsid w:val="007F0AC5"/>
    <w:rsid w:val="007F2664"/>
    <w:rsid w:val="007F3526"/>
    <w:rsid w:val="007F387A"/>
    <w:rsid w:val="007F70A4"/>
    <w:rsid w:val="00800744"/>
    <w:rsid w:val="00801451"/>
    <w:rsid w:val="008138CE"/>
    <w:rsid w:val="00815846"/>
    <w:rsid w:val="008161A8"/>
    <w:rsid w:val="00820149"/>
    <w:rsid w:val="0082256E"/>
    <w:rsid w:val="0082320A"/>
    <w:rsid w:val="008238F5"/>
    <w:rsid w:val="00833E7D"/>
    <w:rsid w:val="0083440C"/>
    <w:rsid w:val="008346C9"/>
    <w:rsid w:val="0084003C"/>
    <w:rsid w:val="00841094"/>
    <w:rsid w:val="008425DB"/>
    <w:rsid w:val="00842DE5"/>
    <w:rsid w:val="008438C6"/>
    <w:rsid w:val="008440CA"/>
    <w:rsid w:val="00845705"/>
    <w:rsid w:val="00845D19"/>
    <w:rsid w:val="00847FFC"/>
    <w:rsid w:val="00852890"/>
    <w:rsid w:val="00852EC1"/>
    <w:rsid w:val="00854C30"/>
    <w:rsid w:val="00857A40"/>
    <w:rsid w:val="0086565D"/>
    <w:rsid w:val="008679FC"/>
    <w:rsid w:val="00870BA2"/>
    <w:rsid w:val="00871F02"/>
    <w:rsid w:val="00871F55"/>
    <w:rsid w:val="00873107"/>
    <w:rsid w:val="0087682B"/>
    <w:rsid w:val="00877158"/>
    <w:rsid w:val="00882428"/>
    <w:rsid w:val="00883B38"/>
    <w:rsid w:val="0088496E"/>
    <w:rsid w:val="0088635D"/>
    <w:rsid w:val="008870CA"/>
    <w:rsid w:val="00887109"/>
    <w:rsid w:val="00887614"/>
    <w:rsid w:val="00887A83"/>
    <w:rsid w:val="00890E4A"/>
    <w:rsid w:val="00892202"/>
    <w:rsid w:val="00893643"/>
    <w:rsid w:val="008951B3"/>
    <w:rsid w:val="008B4C47"/>
    <w:rsid w:val="008B4F9C"/>
    <w:rsid w:val="008B7033"/>
    <w:rsid w:val="008C1879"/>
    <w:rsid w:val="008C18E6"/>
    <w:rsid w:val="008C2739"/>
    <w:rsid w:val="008C7FA2"/>
    <w:rsid w:val="008D3FD7"/>
    <w:rsid w:val="008D45C3"/>
    <w:rsid w:val="008D5551"/>
    <w:rsid w:val="008E05D2"/>
    <w:rsid w:val="008E18A8"/>
    <w:rsid w:val="008E2A6B"/>
    <w:rsid w:val="008E3BAC"/>
    <w:rsid w:val="008E40A7"/>
    <w:rsid w:val="008E49E0"/>
    <w:rsid w:val="008E4F33"/>
    <w:rsid w:val="008F0EEC"/>
    <w:rsid w:val="008F2725"/>
    <w:rsid w:val="008F520D"/>
    <w:rsid w:val="008F796D"/>
    <w:rsid w:val="009002CA"/>
    <w:rsid w:val="00904A51"/>
    <w:rsid w:val="0090534F"/>
    <w:rsid w:val="0090539F"/>
    <w:rsid w:val="00913F26"/>
    <w:rsid w:val="0091537D"/>
    <w:rsid w:val="00916A11"/>
    <w:rsid w:val="00920BB8"/>
    <w:rsid w:val="009217A6"/>
    <w:rsid w:val="00921E87"/>
    <w:rsid w:val="00924969"/>
    <w:rsid w:val="0093024F"/>
    <w:rsid w:val="009403B9"/>
    <w:rsid w:val="00941371"/>
    <w:rsid w:val="0094139E"/>
    <w:rsid w:val="00943A89"/>
    <w:rsid w:val="00951F3B"/>
    <w:rsid w:val="00952C51"/>
    <w:rsid w:val="00954545"/>
    <w:rsid w:val="00955611"/>
    <w:rsid w:val="00956D53"/>
    <w:rsid w:val="00957302"/>
    <w:rsid w:val="00960D99"/>
    <w:rsid w:val="00962EE4"/>
    <w:rsid w:val="00963CB7"/>
    <w:rsid w:val="00966090"/>
    <w:rsid w:val="00966F60"/>
    <w:rsid w:val="00967019"/>
    <w:rsid w:val="00971207"/>
    <w:rsid w:val="00971AFE"/>
    <w:rsid w:val="0097282D"/>
    <w:rsid w:val="00973681"/>
    <w:rsid w:val="0098143D"/>
    <w:rsid w:val="00982BCA"/>
    <w:rsid w:val="00984BF9"/>
    <w:rsid w:val="00987E5C"/>
    <w:rsid w:val="009910A2"/>
    <w:rsid w:val="0099139A"/>
    <w:rsid w:val="00991C4B"/>
    <w:rsid w:val="0099284A"/>
    <w:rsid w:val="009937EC"/>
    <w:rsid w:val="0099464D"/>
    <w:rsid w:val="00994BB5"/>
    <w:rsid w:val="00994D80"/>
    <w:rsid w:val="00996155"/>
    <w:rsid w:val="00997A7B"/>
    <w:rsid w:val="009A3E98"/>
    <w:rsid w:val="009A4420"/>
    <w:rsid w:val="009A4582"/>
    <w:rsid w:val="009B04E8"/>
    <w:rsid w:val="009B2CD8"/>
    <w:rsid w:val="009B2CF1"/>
    <w:rsid w:val="009B5AC3"/>
    <w:rsid w:val="009B7F08"/>
    <w:rsid w:val="009C339F"/>
    <w:rsid w:val="009C789B"/>
    <w:rsid w:val="009D31A7"/>
    <w:rsid w:val="009D4641"/>
    <w:rsid w:val="009D6E07"/>
    <w:rsid w:val="009E113B"/>
    <w:rsid w:val="009E689B"/>
    <w:rsid w:val="009E6F3D"/>
    <w:rsid w:val="009E7245"/>
    <w:rsid w:val="009E7AC9"/>
    <w:rsid w:val="009F1868"/>
    <w:rsid w:val="009F1F82"/>
    <w:rsid w:val="009F4560"/>
    <w:rsid w:val="009F52A7"/>
    <w:rsid w:val="009F5E1C"/>
    <w:rsid w:val="00A00A77"/>
    <w:rsid w:val="00A0112A"/>
    <w:rsid w:val="00A06AAF"/>
    <w:rsid w:val="00A070E0"/>
    <w:rsid w:val="00A073E0"/>
    <w:rsid w:val="00A16246"/>
    <w:rsid w:val="00A2340D"/>
    <w:rsid w:val="00A23CC3"/>
    <w:rsid w:val="00A25A75"/>
    <w:rsid w:val="00A27248"/>
    <w:rsid w:val="00A311F0"/>
    <w:rsid w:val="00A32953"/>
    <w:rsid w:val="00A36A8E"/>
    <w:rsid w:val="00A42C29"/>
    <w:rsid w:val="00A456C6"/>
    <w:rsid w:val="00A474D9"/>
    <w:rsid w:val="00A5163B"/>
    <w:rsid w:val="00A56228"/>
    <w:rsid w:val="00A57711"/>
    <w:rsid w:val="00A5792E"/>
    <w:rsid w:val="00A612C0"/>
    <w:rsid w:val="00A61621"/>
    <w:rsid w:val="00A62DAF"/>
    <w:rsid w:val="00A63953"/>
    <w:rsid w:val="00A64D2E"/>
    <w:rsid w:val="00A65A4B"/>
    <w:rsid w:val="00A71726"/>
    <w:rsid w:val="00A744BF"/>
    <w:rsid w:val="00A76D4A"/>
    <w:rsid w:val="00A81EC8"/>
    <w:rsid w:val="00A82851"/>
    <w:rsid w:val="00A82E6A"/>
    <w:rsid w:val="00A8547B"/>
    <w:rsid w:val="00A86F8F"/>
    <w:rsid w:val="00A90DD1"/>
    <w:rsid w:val="00A9141A"/>
    <w:rsid w:val="00A91771"/>
    <w:rsid w:val="00A93B4B"/>
    <w:rsid w:val="00A93DA7"/>
    <w:rsid w:val="00A96200"/>
    <w:rsid w:val="00AA01E5"/>
    <w:rsid w:val="00AA0394"/>
    <w:rsid w:val="00AA0DEA"/>
    <w:rsid w:val="00AA1FA6"/>
    <w:rsid w:val="00AB01AB"/>
    <w:rsid w:val="00AB4EDD"/>
    <w:rsid w:val="00AB56C1"/>
    <w:rsid w:val="00AB79BF"/>
    <w:rsid w:val="00AC4742"/>
    <w:rsid w:val="00AC48DC"/>
    <w:rsid w:val="00AC69DD"/>
    <w:rsid w:val="00AC7339"/>
    <w:rsid w:val="00AD19AF"/>
    <w:rsid w:val="00AD48AE"/>
    <w:rsid w:val="00AE0D08"/>
    <w:rsid w:val="00AE11D2"/>
    <w:rsid w:val="00AE7F06"/>
    <w:rsid w:val="00AF0B5C"/>
    <w:rsid w:val="00AF2179"/>
    <w:rsid w:val="00AF2695"/>
    <w:rsid w:val="00AF2E2E"/>
    <w:rsid w:val="00AF3EF9"/>
    <w:rsid w:val="00AF428C"/>
    <w:rsid w:val="00AF7E01"/>
    <w:rsid w:val="00B07266"/>
    <w:rsid w:val="00B07AE6"/>
    <w:rsid w:val="00B07E95"/>
    <w:rsid w:val="00B17F1D"/>
    <w:rsid w:val="00B205DC"/>
    <w:rsid w:val="00B21ED7"/>
    <w:rsid w:val="00B227F1"/>
    <w:rsid w:val="00B310C4"/>
    <w:rsid w:val="00B31373"/>
    <w:rsid w:val="00B334C9"/>
    <w:rsid w:val="00B35133"/>
    <w:rsid w:val="00B402DC"/>
    <w:rsid w:val="00B43D3A"/>
    <w:rsid w:val="00B456F0"/>
    <w:rsid w:val="00B47F08"/>
    <w:rsid w:val="00B54680"/>
    <w:rsid w:val="00B5525E"/>
    <w:rsid w:val="00B63653"/>
    <w:rsid w:val="00B6542A"/>
    <w:rsid w:val="00B73238"/>
    <w:rsid w:val="00B76691"/>
    <w:rsid w:val="00B76C22"/>
    <w:rsid w:val="00B7792E"/>
    <w:rsid w:val="00B85136"/>
    <w:rsid w:val="00B94310"/>
    <w:rsid w:val="00B95257"/>
    <w:rsid w:val="00B9573B"/>
    <w:rsid w:val="00B96A56"/>
    <w:rsid w:val="00BA345E"/>
    <w:rsid w:val="00BA3D39"/>
    <w:rsid w:val="00BA4C01"/>
    <w:rsid w:val="00BA52E2"/>
    <w:rsid w:val="00BA74BE"/>
    <w:rsid w:val="00BA7CC0"/>
    <w:rsid w:val="00BB0639"/>
    <w:rsid w:val="00BB1412"/>
    <w:rsid w:val="00BB198D"/>
    <w:rsid w:val="00BB3FA7"/>
    <w:rsid w:val="00BB45D8"/>
    <w:rsid w:val="00BB5FAF"/>
    <w:rsid w:val="00BC0141"/>
    <w:rsid w:val="00BC2536"/>
    <w:rsid w:val="00BC5366"/>
    <w:rsid w:val="00BC5810"/>
    <w:rsid w:val="00BD6780"/>
    <w:rsid w:val="00BE015A"/>
    <w:rsid w:val="00BE1888"/>
    <w:rsid w:val="00BE18E4"/>
    <w:rsid w:val="00BE46DD"/>
    <w:rsid w:val="00BE69E6"/>
    <w:rsid w:val="00BE7BF7"/>
    <w:rsid w:val="00BF15FE"/>
    <w:rsid w:val="00C03E3D"/>
    <w:rsid w:val="00C07697"/>
    <w:rsid w:val="00C1097C"/>
    <w:rsid w:val="00C13B8D"/>
    <w:rsid w:val="00C14248"/>
    <w:rsid w:val="00C16223"/>
    <w:rsid w:val="00C179EE"/>
    <w:rsid w:val="00C22D71"/>
    <w:rsid w:val="00C23039"/>
    <w:rsid w:val="00C23A71"/>
    <w:rsid w:val="00C24986"/>
    <w:rsid w:val="00C25D6B"/>
    <w:rsid w:val="00C26336"/>
    <w:rsid w:val="00C26A49"/>
    <w:rsid w:val="00C310A5"/>
    <w:rsid w:val="00C31D07"/>
    <w:rsid w:val="00C347E4"/>
    <w:rsid w:val="00C37031"/>
    <w:rsid w:val="00C4023D"/>
    <w:rsid w:val="00C42137"/>
    <w:rsid w:val="00C43FB8"/>
    <w:rsid w:val="00C47B8B"/>
    <w:rsid w:val="00C51381"/>
    <w:rsid w:val="00C541AA"/>
    <w:rsid w:val="00C54FC1"/>
    <w:rsid w:val="00C551AD"/>
    <w:rsid w:val="00C62521"/>
    <w:rsid w:val="00C62761"/>
    <w:rsid w:val="00C64E0E"/>
    <w:rsid w:val="00C64EC5"/>
    <w:rsid w:val="00C703CC"/>
    <w:rsid w:val="00C7171B"/>
    <w:rsid w:val="00C71D8F"/>
    <w:rsid w:val="00C71ED4"/>
    <w:rsid w:val="00C74ED9"/>
    <w:rsid w:val="00C762CC"/>
    <w:rsid w:val="00C7709D"/>
    <w:rsid w:val="00C80865"/>
    <w:rsid w:val="00C8182C"/>
    <w:rsid w:val="00C8288D"/>
    <w:rsid w:val="00C840A2"/>
    <w:rsid w:val="00C874D5"/>
    <w:rsid w:val="00C902EB"/>
    <w:rsid w:val="00C9537D"/>
    <w:rsid w:val="00C9708F"/>
    <w:rsid w:val="00CA0EE7"/>
    <w:rsid w:val="00CA10C1"/>
    <w:rsid w:val="00CA1996"/>
    <w:rsid w:val="00CA3C25"/>
    <w:rsid w:val="00CA4E53"/>
    <w:rsid w:val="00CA55D0"/>
    <w:rsid w:val="00CA7B56"/>
    <w:rsid w:val="00CB16AF"/>
    <w:rsid w:val="00CB27EA"/>
    <w:rsid w:val="00CB4A54"/>
    <w:rsid w:val="00CC404F"/>
    <w:rsid w:val="00CC435D"/>
    <w:rsid w:val="00CC4F08"/>
    <w:rsid w:val="00CC798E"/>
    <w:rsid w:val="00CC7E82"/>
    <w:rsid w:val="00CD4716"/>
    <w:rsid w:val="00CD49B9"/>
    <w:rsid w:val="00CD53FE"/>
    <w:rsid w:val="00CE4F6D"/>
    <w:rsid w:val="00CE6BAF"/>
    <w:rsid w:val="00CE71CB"/>
    <w:rsid w:val="00CE773C"/>
    <w:rsid w:val="00CE7740"/>
    <w:rsid w:val="00CF1AD4"/>
    <w:rsid w:val="00D01436"/>
    <w:rsid w:val="00D01849"/>
    <w:rsid w:val="00D020D3"/>
    <w:rsid w:val="00D04EF6"/>
    <w:rsid w:val="00D1104A"/>
    <w:rsid w:val="00D1161B"/>
    <w:rsid w:val="00D140CA"/>
    <w:rsid w:val="00D175DF"/>
    <w:rsid w:val="00D17B84"/>
    <w:rsid w:val="00D21751"/>
    <w:rsid w:val="00D240C9"/>
    <w:rsid w:val="00D317A8"/>
    <w:rsid w:val="00D32316"/>
    <w:rsid w:val="00D32F07"/>
    <w:rsid w:val="00D364DC"/>
    <w:rsid w:val="00D402B7"/>
    <w:rsid w:val="00D42A15"/>
    <w:rsid w:val="00D44F77"/>
    <w:rsid w:val="00D457A1"/>
    <w:rsid w:val="00D4704F"/>
    <w:rsid w:val="00D52E6C"/>
    <w:rsid w:val="00D54A5D"/>
    <w:rsid w:val="00D56654"/>
    <w:rsid w:val="00D56BDD"/>
    <w:rsid w:val="00D57108"/>
    <w:rsid w:val="00D60350"/>
    <w:rsid w:val="00D60C42"/>
    <w:rsid w:val="00D60F78"/>
    <w:rsid w:val="00D62954"/>
    <w:rsid w:val="00D6300C"/>
    <w:rsid w:val="00D64DD8"/>
    <w:rsid w:val="00D654B6"/>
    <w:rsid w:val="00D70802"/>
    <w:rsid w:val="00D71586"/>
    <w:rsid w:val="00D74110"/>
    <w:rsid w:val="00D7480D"/>
    <w:rsid w:val="00D80A25"/>
    <w:rsid w:val="00D813AF"/>
    <w:rsid w:val="00D820A4"/>
    <w:rsid w:val="00D83B7F"/>
    <w:rsid w:val="00D83C6F"/>
    <w:rsid w:val="00D8617E"/>
    <w:rsid w:val="00D90182"/>
    <w:rsid w:val="00D92794"/>
    <w:rsid w:val="00D933FE"/>
    <w:rsid w:val="00D95A22"/>
    <w:rsid w:val="00D96DE0"/>
    <w:rsid w:val="00DA43DA"/>
    <w:rsid w:val="00DA5D43"/>
    <w:rsid w:val="00DA6628"/>
    <w:rsid w:val="00DA6915"/>
    <w:rsid w:val="00DA7079"/>
    <w:rsid w:val="00DB164E"/>
    <w:rsid w:val="00DC0CF8"/>
    <w:rsid w:val="00DC3C53"/>
    <w:rsid w:val="00DC600B"/>
    <w:rsid w:val="00DC77B6"/>
    <w:rsid w:val="00DD03AE"/>
    <w:rsid w:val="00DD0573"/>
    <w:rsid w:val="00DD10B9"/>
    <w:rsid w:val="00DD2750"/>
    <w:rsid w:val="00DD4F0B"/>
    <w:rsid w:val="00DD5AC5"/>
    <w:rsid w:val="00DE0A76"/>
    <w:rsid w:val="00DE2C23"/>
    <w:rsid w:val="00DE664C"/>
    <w:rsid w:val="00DE6AF4"/>
    <w:rsid w:val="00DF0B5F"/>
    <w:rsid w:val="00DF3188"/>
    <w:rsid w:val="00DF4623"/>
    <w:rsid w:val="00DF5C80"/>
    <w:rsid w:val="00DF621D"/>
    <w:rsid w:val="00E0005D"/>
    <w:rsid w:val="00E00869"/>
    <w:rsid w:val="00E022E1"/>
    <w:rsid w:val="00E03A94"/>
    <w:rsid w:val="00E05C8A"/>
    <w:rsid w:val="00E10778"/>
    <w:rsid w:val="00E107BA"/>
    <w:rsid w:val="00E10A99"/>
    <w:rsid w:val="00E122C9"/>
    <w:rsid w:val="00E1429E"/>
    <w:rsid w:val="00E15246"/>
    <w:rsid w:val="00E15532"/>
    <w:rsid w:val="00E165B2"/>
    <w:rsid w:val="00E204F9"/>
    <w:rsid w:val="00E26A4E"/>
    <w:rsid w:val="00E27B7B"/>
    <w:rsid w:val="00E300EC"/>
    <w:rsid w:val="00E31ACB"/>
    <w:rsid w:val="00E32BB3"/>
    <w:rsid w:val="00E3367C"/>
    <w:rsid w:val="00E33C9B"/>
    <w:rsid w:val="00E36A14"/>
    <w:rsid w:val="00E404D0"/>
    <w:rsid w:val="00E4452E"/>
    <w:rsid w:val="00E4470A"/>
    <w:rsid w:val="00E50F9E"/>
    <w:rsid w:val="00E527D8"/>
    <w:rsid w:val="00E531F1"/>
    <w:rsid w:val="00E5332B"/>
    <w:rsid w:val="00E5462C"/>
    <w:rsid w:val="00E562CA"/>
    <w:rsid w:val="00E56826"/>
    <w:rsid w:val="00E5799E"/>
    <w:rsid w:val="00E60622"/>
    <w:rsid w:val="00E610FD"/>
    <w:rsid w:val="00E618B4"/>
    <w:rsid w:val="00E64D75"/>
    <w:rsid w:val="00E659ED"/>
    <w:rsid w:val="00E65AFA"/>
    <w:rsid w:val="00E66EC1"/>
    <w:rsid w:val="00E702A6"/>
    <w:rsid w:val="00E75283"/>
    <w:rsid w:val="00E768FD"/>
    <w:rsid w:val="00E76AC7"/>
    <w:rsid w:val="00E834F6"/>
    <w:rsid w:val="00E85E6D"/>
    <w:rsid w:val="00E93981"/>
    <w:rsid w:val="00EA20FA"/>
    <w:rsid w:val="00EA26CC"/>
    <w:rsid w:val="00EA28A3"/>
    <w:rsid w:val="00EA33FA"/>
    <w:rsid w:val="00EA49F5"/>
    <w:rsid w:val="00EA5EED"/>
    <w:rsid w:val="00EB059F"/>
    <w:rsid w:val="00EB0758"/>
    <w:rsid w:val="00EB251D"/>
    <w:rsid w:val="00EB33AA"/>
    <w:rsid w:val="00EB3DB0"/>
    <w:rsid w:val="00EB676C"/>
    <w:rsid w:val="00EB6771"/>
    <w:rsid w:val="00EC22FE"/>
    <w:rsid w:val="00EC549F"/>
    <w:rsid w:val="00EC6EBE"/>
    <w:rsid w:val="00ED1828"/>
    <w:rsid w:val="00ED549D"/>
    <w:rsid w:val="00ED5E30"/>
    <w:rsid w:val="00ED5F31"/>
    <w:rsid w:val="00EE025F"/>
    <w:rsid w:val="00EE3609"/>
    <w:rsid w:val="00EE50CD"/>
    <w:rsid w:val="00EE643B"/>
    <w:rsid w:val="00EF364E"/>
    <w:rsid w:val="00F012DC"/>
    <w:rsid w:val="00F013D8"/>
    <w:rsid w:val="00F032AD"/>
    <w:rsid w:val="00F0552B"/>
    <w:rsid w:val="00F05E61"/>
    <w:rsid w:val="00F07985"/>
    <w:rsid w:val="00F11B2C"/>
    <w:rsid w:val="00F11FAB"/>
    <w:rsid w:val="00F15A02"/>
    <w:rsid w:val="00F16D71"/>
    <w:rsid w:val="00F1755B"/>
    <w:rsid w:val="00F17A45"/>
    <w:rsid w:val="00F17DDC"/>
    <w:rsid w:val="00F25BB4"/>
    <w:rsid w:val="00F264E0"/>
    <w:rsid w:val="00F30EDB"/>
    <w:rsid w:val="00F315AB"/>
    <w:rsid w:val="00F31828"/>
    <w:rsid w:val="00F350E6"/>
    <w:rsid w:val="00F364C5"/>
    <w:rsid w:val="00F40914"/>
    <w:rsid w:val="00F429EA"/>
    <w:rsid w:val="00F43FB0"/>
    <w:rsid w:val="00F44D54"/>
    <w:rsid w:val="00F4794D"/>
    <w:rsid w:val="00F47FB4"/>
    <w:rsid w:val="00F51BCA"/>
    <w:rsid w:val="00F54FB7"/>
    <w:rsid w:val="00F55249"/>
    <w:rsid w:val="00F573BB"/>
    <w:rsid w:val="00F57829"/>
    <w:rsid w:val="00F67150"/>
    <w:rsid w:val="00F73B52"/>
    <w:rsid w:val="00F801A8"/>
    <w:rsid w:val="00F80857"/>
    <w:rsid w:val="00F81482"/>
    <w:rsid w:val="00F81740"/>
    <w:rsid w:val="00F839BA"/>
    <w:rsid w:val="00F86624"/>
    <w:rsid w:val="00F96BE3"/>
    <w:rsid w:val="00FA0CD3"/>
    <w:rsid w:val="00FA151B"/>
    <w:rsid w:val="00FA2C16"/>
    <w:rsid w:val="00FA365F"/>
    <w:rsid w:val="00FA5D80"/>
    <w:rsid w:val="00FB14E1"/>
    <w:rsid w:val="00FB2D48"/>
    <w:rsid w:val="00FB3974"/>
    <w:rsid w:val="00FB3DED"/>
    <w:rsid w:val="00FB5BB0"/>
    <w:rsid w:val="00FB6FB2"/>
    <w:rsid w:val="00FC0A55"/>
    <w:rsid w:val="00FC1F51"/>
    <w:rsid w:val="00FC22D8"/>
    <w:rsid w:val="00FC2C22"/>
    <w:rsid w:val="00FC2E96"/>
    <w:rsid w:val="00FC4433"/>
    <w:rsid w:val="00FD1C72"/>
    <w:rsid w:val="00FD2223"/>
    <w:rsid w:val="00FD701E"/>
    <w:rsid w:val="00FE19D4"/>
    <w:rsid w:val="00FE2741"/>
    <w:rsid w:val="00FE2BAB"/>
    <w:rsid w:val="00FE7731"/>
    <w:rsid w:val="00FF1477"/>
    <w:rsid w:val="00FF32D6"/>
    <w:rsid w:val="00FF4694"/>
    <w:rsid w:val="00FF5A5B"/>
    <w:rsid w:val="00FF6BB9"/>
    <w:rsid w:val="00FF7F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DC01FEE"/>
  <w15:chartTrackingRefBased/>
  <w15:docId w15:val="{1FD504CE-5515-4792-AEF3-2DA88580D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01F41"/>
    <w:pPr>
      <w:keepNext/>
      <w:keepLines/>
      <w:spacing w:before="240" w:after="0"/>
      <w:outlineLvl w:val="0"/>
    </w:pPr>
    <w:rPr>
      <w:rFonts w:ascii="Palatino Linotype" w:eastAsiaTheme="majorEastAsia" w:hAnsi="Palatino Linotype" w:cstheme="majorBidi"/>
      <w:sz w:val="24"/>
      <w:szCs w:val="32"/>
    </w:rPr>
  </w:style>
  <w:style w:type="paragraph" w:styleId="Ttulo2">
    <w:name w:val="heading 2"/>
    <w:basedOn w:val="Normal"/>
    <w:next w:val="Normal"/>
    <w:link w:val="Ttulo2Car"/>
    <w:uiPriority w:val="9"/>
    <w:semiHidden/>
    <w:unhideWhenUsed/>
    <w:qFormat/>
    <w:rsid w:val="00770F1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5B324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27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2776"/>
  </w:style>
  <w:style w:type="paragraph" w:styleId="Piedepgina">
    <w:name w:val="footer"/>
    <w:basedOn w:val="Normal"/>
    <w:link w:val="PiedepginaCar"/>
    <w:uiPriority w:val="99"/>
    <w:unhideWhenUsed/>
    <w:rsid w:val="007927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2776"/>
  </w:style>
  <w:style w:type="table" w:styleId="Tablaconcuadrcula">
    <w:name w:val="Table Grid"/>
    <w:basedOn w:val="Tablanormal"/>
    <w:uiPriority w:val="39"/>
    <w:rsid w:val="00792776"/>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79277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9277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9277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92776"/>
    <w:rPr>
      <w:sz w:val="20"/>
      <w:szCs w:val="20"/>
    </w:rPr>
  </w:style>
  <w:style w:type="table" w:styleId="Tablanormal1">
    <w:name w:val="Plain Table 1"/>
    <w:basedOn w:val="Tablanormal"/>
    <w:uiPriority w:val="41"/>
    <w:rsid w:val="0079277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D3C6B"/>
    <w:pPr>
      <w:ind w:left="720"/>
      <w:contextualSpacing/>
    </w:pPr>
  </w:style>
  <w:style w:type="paragraph" w:customStyle="1" w:styleId="Default">
    <w:name w:val="Default"/>
    <w:rsid w:val="008C18E6"/>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E6787"/>
  </w:style>
  <w:style w:type="paragraph" w:styleId="Textodeglobo">
    <w:name w:val="Balloon Text"/>
    <w:basedOn w:val="Normal"/>
    <w:link w:val="TextodegloboCar"/>
    <w:uiPriority w:val="99"/>
    <w:semiHidden/>
    <w:unhideWhenUsed/>
    <w:rsid w:val="00FF6B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BB9"/>
    <w:rPr>
      <w:rFonts w:ascii="Segoe UI" w:hAnsi="Segoe UI" w:cs="Segoe UI"/>
      <w:sz w:val="18"/>
      <w:szCs w:val="18"/>
    </w:rPr>
  </w:style>
  <w:style w:type="paragraph" w:styleId="TDC1">
    <w:name w:val="toc 1"/>
    <w:basedOn w:val="Normal"/>
    <w:next w:val="Normal"/>
    <w:autoRedefine/>
    <w:uiPriority w:val="39"/>
    <w:unhideWhenUsed/>
    <w:rsid w:val="005377B9"/>
    <w:pPr>
      <w:tabs>
        <w:tab w:val="right" w:leader="dot" w:pos="8779"/>
      </w:tabs>
      <w:spacing w:after="100" w:line="360" w:lineRule="auto"/>
    </w:pPr>
  </w:style>
  <w:style w:type="paragraph" w:styleId="TDC2">
    <w:name w:val="toc 2"/>
    <w:basedOn w:val="Normal"/>
    <w:next w:val="Normal"/>
    <w:autoRedefine/>
    <w:uiPriority w:val="39"/>
    <w:unhideWhenUsed/>
    <w:rsid w:val="00883B38"/>
    <w:pPr>
      <w:spacing w:after="100"/>
      <w:ind w:left="220"/>
    </w:pPr>
  </w:style>
  <w:style w:type="character" w:styleId="Hipervnculo">
    <w:name w:val="Hyperlink"/>
    <w:aliases w:val="Hipervínculo1,Hipervínculo11,Hipervínculo12,Hipervínculo13,Hipervínculo14,Hipervínculo15"/>
    <w:basedOn w:val="Fuentedeprrafopredeter"/>
    <w:uiPriority w:val="99"/>
    <w:unhideWhenUsed/>
    <w:rsid w:val="00883B38"/>
    <w:rPr>
      <w:color w:val="0563C1" w:themeColor="hyperlink"/>
      <w:u w:val="single"/>
    </w:rPr>
  </w:style>
  <w:style w:type="paragraph" w:styleId="Sinespaciado">
    <w:name w:val="No Spacing"/>
    <w:aliases w:val="Francesa"/>
    <w:link w:val="SinespaciadoCar"/>
    <w:uiPriority w:val="1"/>
    <w:qFormat/>
    <w:rsid w:val="003D4338"/>
    <w:pPr>
      <w:spacing w:after="0" w:line="240" w:lineRule="auto"/>
    </w:pPr>
  </w:style>
  <w:style w:type="character" w:styleId="Textoennegrita">
    <w:name w:val="Strong"/>
    <w:uiPriority w:val="22"/>
    <w:qFormat/>
    <w:rsid w:val="009D6E07"/>
    <w:rPr>
      <w:b/>
      <w:bCs/>
    </w:rPr>
  </w:style>
  <w:style w:type="character" w:customStyle="1" w:styleId="SinespaciadoCar">
    <w:name w:val="Sin espaciado Car"/>
    <w:aliases w:val="Francesa Car"/>
    <w:link w:val="Sinespaciado"/>
    <w:uiPriority w:val="1"/>
    <w:locked/>
    <w:rsid w:val="009D6E07"/>
  </w:style>
  <w:style w:type="paragraph" w:styleId="NormalWeb">
    <w:name w:val="Normal (Web)"/>
    <w:basedOn w:val="Normal"/>
    <w:uiPriority w:val="99"/>
    <w:unhideWhenUsed/>
    <w:rsid w:val="00510198"/>
    <w:pPr>
      <w:spacing w:before="100" w:beforeAutospacing="1" w:after="100" w:afterAutospacing="1" w:line="36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201F41"/>
    <w:rPr>
      <w:rFonts w:ascii="Palatino Linotype" w:eastAsiaTheme="majorEastAsia" w:hAnsi="Palatino Linotype" w:cstheme="majorBidi"/>
      <w:sz w:val="24"/>
      <w:szCs w:val="32"/>
    </w:rPr>
  </w:style>
  <w:style w:type="paragraph" w:styleId="TtulodeTDC">
    <w:name w:val="TOC Heading"/>
    <w:basedOn w:val="Ttulo1"/>
    <w:next w:val="Normal"/>
    <w:uiPriority w:val="39"/>
    <w:unhideWhenUsed/>
    <w:qFormat/>
    <w:rsid w:val="00B85136"/>
    <w:pPr>
      <w:outlineLvl w:val="9"/>
    </w:pPr>
    <w:rPr>
      <w:rFonts w:asciiTheme="majorHAnsi" w:hAnsiTheme="majorHAnsi"/>
      <w:color w:val="2E74B5" w:themeColor="accent1" w:themeShade="BF"/>
      <w:sz w:val="32"/>
      <w:lang w:eastAsia="es-MX"/>
    </w:rPr>
  </w:style>
  <w:style w:type="paragraph" w:customStyle="1" w:styleId="Textonotapie1">
    <w:name w:val="Texto nota pie1"/>
    <w:basedOn w:val="Normal"/>
    <w:next w:val="Textonotapie"/>
    <w:unhideWhenUsed/>
    <w:rsid w:val="00C541AA"/>
    <w:pPr>
      <w:spacing w:after="0" w:line="240" w:lineRule="auto"/>
    </w:pPr>
    <w:rPr>
      <w:rFonts w:eastAsia="Cambria"/>
      <w:sz w:val="20"/>
      <w:szCs w:val="20"/>
    </w:rPr>
  </w:style>
  <w:style w:type="table" w:customStyle="1" w:styleId="Tablaconcuadrcula1">
    <w:name w:val="Tabla con cuadrícula1"/>
    <w:basedOn w:val="Tablanormal"/>
    <w:next w:val="Tablaconcuadrcula"/>
    <w:uiPriority w:val="39"/>
    <w:rsid w:val="005176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57675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sinformato">
    <w:name w:val="Plain Text"/>
    <w:basedOn w:val="Normal"/>
    <w:link w:val="TextosinformatoCar"/>
    <w:uiPriority w:val="99"/>
    <w:semiHidden/>
    <w:unhideWhenUsed/>
    <w:rsid w:val="0057675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osinformatoCar">
    <w:name w:val="Texto sin formato Car"/>
    <w:basedOn w:val="Fuentedeprrafopredeter"/>
    <w:link w:val="Textosinformato"/>
    <w:uiPriority w:val="99"/>
    <w:semiHidden/>
    <w:rsid w:val="0057675A"/>
    <w:rPr>
      <w:rFonts w:ascii="Times New Roman" w:eastAsia="Times New Roman" w:hAnsi="Times New Roman" w:cs="Times New Roman"/>
      <w:sz w:val="24"/>
      <w:szCs w:val="24"/>
      <w:lang w:eastAsia="es-MX"/>
    </w:rPr>
  </w:style>
  <w:style w:type="table" w:styleId="Tabladecuadrcula4-nfasis3">
    <w:name w:val="Grid Table 4 Accent 3"/>
    <w:basedOn w:val="Tablanormal"/>
    <w:uiPriority w:val="49"/>
    <w:rsid w:val="002D104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apple-style-span">
    <w:name w:val="apple-style-span"/>
    <w:rsid w:val="007654C1"/>
  </w:style>
  <w:style w:type="character" w:customStyle="1" w:styleId="Ttulo2Car">
    <w:name w:val="Título 2 Car"/>
    <w:basedOn w:val="Fuentedeprrafopredeter"/>
    <w:link w:val="Ttulo2"/>
    <w:uiPriority w:val="9"/>
    <w:semiHidden/>
    <w:rsid w:val="00770F1F"/>
    <w:rPr>
      <w:rFonts w:asciiTheme="majorHAnsi" w:eastAsiaTheme="majorEastAsia" w:hAnsiTheme="majorHAnsi" w:cstheme="majorBidi"/>
      <w:color w:val="2E74B5" w:themeColor="accent1" w:themeShade="BF"/>
      <w:sz w:val="26"/>
      <w:szCs w:val="26"/>
    </w:rPr>
  </w:style>
  <w:style w:type="character" w:customStyle="1" w:styleId="Mencinsinresolver1">
    <w:name w:val="Mención sin resolver1"/>
    <w:basedOn w:val="Fuentedeprrafopredeter"/>
    <w:uiPriority w:val="99"/>
    <w:semiHidden/>
    <w:unhideWhenUsed/>
    <w:rsid w:val="003A7259"/>
    <w:rPr>
      <w:color w:val="605E5C"/>
      <w:shd w:val="clear" w:color="auto" w:fill="E1DFDD"/>
    </w:rPr>
  </w:style>
  <w:style w:type="character" w:customStyle="1" w:styleId="Ttulo3Car">
    <w:name w:val="Título 3 Car"/>
    <w:basedOn w:val="Fuentedeprrafopredeter"/>
    <w:link w:val="Ttulo3"/>
    <w:uiPriority w:val="9"/>
    <w:semiHidden/>
    <w:rsid w:val="005B324D"/>
    <w:rPr>
      <w:rFonts w:asciiTheme="majorHAnsi" w:eastAsiaTheme="majorEastAsia" w:hAnsiTheme="majorHAnsi" w:cstheme="majorBidi"/>
      <w:color w:val="1F4D78" w:themeColor="accent1" w:themeShade="7F"/>
      <w:sz w:val="24"/>
      <w:szCs w:val="24"/>
    </w:rPr>
  </w:style>
  <w:style w:type="table" w:styleId="Tabladecuadrcula3">
    <w:name w:val="Grid Table 3"/>
    <w:basedOn w:val="Tablanormal"/>
    <w:uiPriority w:val="48"/>
    <w:rsid w:val="0091537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decuadrcula2">
    <w:name w:val="Grid Table 2"/>
    <w:basedOn w:val="Tablanormal"/>
    <w:uiPriority w:val="47"/>
    <w:rsid w:val="0091537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DC3">
    <w:name w:val="toc 3"/>
    <w:basedOn w:val="Normal"/>
    <w:next w:val="Normal"/>
    <w:autoRedefine/>
    <w:uiPriority w:val="39"/>
    <w:unhideWhenUsed/>
    <w:rsid w:val="00F032AD"/>
    <w:pPr>
      <w:tabs>
        <w:tab w:val="left" w:pos="284"/>
        <w:tab w:val="right" w:leader="dot" w:pos="8779"/>
      </w:tabs>
      <w:spacing w:after="100"/>
    </w:pPr>
  </w:style>
  <w:style w:type="table" w:styleId="Tabladecuadrcula6concolores">
    <w:name w:val="Grid Table 6 Colorful"/>
    <w:basedOn w:val="Tablanormal"/>
    <w:uiPriority w:val="51"/>
    <w:rsid w:val="00E562C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cuadrcula6concolores-nfasis3">
    <w:name w:val="Grid Table 6 Colorful Accent 3"/>
    <w:basedOn w:val="Tablanormal"/>
    <w:uiPriority w:val="51"/>
    <w:rsid w:val="00052801"/>
    <w:pPr>
      <w:spacing w:after="0" w:line="240" w:lineRule="auto"/>
    </w:pPr>
    <w:rPr>
      <w:color w:val="7B7B7B" w:themeColor="accent3" w:themeShade="BF"/>
      <w:lang w:val="es-ES_trad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aconcuadrcula2">
    <w:name w:val="Tabla con cuadrícula2"/>
    <w:basedOn w:val="Tablanormal"/>
    <w:next w:val="Tablaconcuadrcula"/>
    <w:uiPriority w:val="39"/>
    <w:rsid w:val="0025787E"/>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BE01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876820">
      <w:bodyDiv w:val="1"/>
      <w:marLeft w:val="0"/>
      <w:marRight w:val="0"/>
      <w:marTop w:val="0"/>
      <w:marBottom w:val="0"/>
      <w:divBdr>
        <w:top w:val="none" w:sz="0" w:space="0" w:color="auto"/>
        <w:left w:val="none" w:sz="0" w:space="0" w:color="auto"/>
        <w:bottom w:val="none" w:sz="0" w:space="0" w:color="auto"/>
        <w:right w:val="none" w:sz="0" w:space="0" w:color="auto"/>
      </w:divBdr>
    </w:div>
    <w:div w:id="135610532">
      <w:bodyDiv w:val="1"/>
      <w:marLeft w:val="0"/>
      <w:marRight w:val="0"/>
      <w:marTop w:val="0"/>
      <w:marBottom w:val="0"/>
      <w:divBdr>
        <w:top w:val="none" w:sz="0" w:space="0" w:color="auto"/>
        <w:left w:val="none" w:sz="0" w:space="0" w:color="auto"/>
        <w:bottom w:val="none" w:sz="0" w:space="0" w:color="auto"/>
        <w:right w:val="none" w:sz="0" w:space="0" w:color="auto"/>
      </w:divBdr>
    </w:div>
    <w:div w:id="158471731">
      <w:bodyDiv w:val="1"/>
      <w:marLeft w:val="0"/>
      <w:marRight w:val="0"/>
      <w:marTop w:val="0"/>
      <w:marBottom w:val="0"/>
      <w:divBdr>
        <w:top w:val="none" w:sz="0" w:space="0" w:color="auto"/>
        <w:left w:val="none" w:sz="0" w:space="0" w:color="auto"/>
        <w:bottom w:val="none" w:sz="0" w:space="0" w:color="auto"/>
        <w:right w:val="none" w:sz="0" w:space="0" w:color="auto"/>
      </w:divBdr>
    </w:div>
    <w:div w:id="179785724">
      <w:bodyDiv w:val="1"/>
      <w:marLeft w:val="0"/>
      <w:marRight w:val="0"/>
      <w:marTop w:val="0"/>
      <w:marBottom w:val="0"/>
      <w:divBdr>
        <w:top w:val="none" w:sz="0" w:space="0" w:color="auto"/>
        <w:left w:val="none" w:sz="0" w:space="0" w:color="auto"/>
        <w:bottom w:val="none" w:sz="0" w:space="0" w:color="auto"/>
        <w:right w:val="none" w:sz="0" w:space="0" w:color="auto"/>
      </w:divBdr>
    </w:div>
    <w:div w:id="297224830">
      <w:bodyDiv w:val="1"/>
      <w:marLeft w:val="0"/>
      <w:marRight w:val="0"/>
      <w:marTop w:val="0"/>
      <w:marBottom w:val="0"/>
      <w:divBdr>
        <w:top w:val="none" w:sz="0" w:space="0" w:color="auto"/>
        <w:left w:val="none" w:sz="0" w:space="0" w:color="auto"/>
        <w:bottom w:val="none" w:sz="0" w:space="0" w:color="auto"/>
        <w:right w:val="none" w:sz="0" w:space="0" w:color="auto"/>
      </w:divBdr>
    </w:div>
    <w:div w:id="305356542">
      <w:bodyDiv w:val="1"/>
      <w:marLeft w:val="0"/>
      <w:marRight w:val="0"/>
      <w:marTop w:val="0"/>
      <w:marBottom w:val="0"/>
      <w:divBdr>
        <w:top w:val="none" w:sz="0" w:space="0" w:color="auto"/>
        <w:left w:val="none" w:sz="0" w:space="0" w:color="auto"/>
        <w:bottom w:val="none" w:sz="0" w:space="0" w:color="auto"/>
        <w:right w:val="none" w:sz="0" w:space="0" w:color="auto"/>
      </w:divBdr>
    </w:div>
    <w:div w:id="364912182">
      <w:bodyDiv w:val="1"/>
      <w:marLeft w:val="0"/>
      <w:marRight w:val="0"/>
      <w:marTop w:val="0"/>
      <w:marBottom w:val="0"/>
      <w:divBdr>
        <w:top w:val="none" w:sz="0" w:space="0" w:color="auto"/>
        <w:left w:val="none" w:sz="0" w:space="0" w:color="auto"/>
        <w:bottom w:val="none" w:sz="0" w:space="0" w:color="auto"/>
        <w:right w:val="none" w:sz="0" w:space="0" w:color="auto"/>
      </w:divBdr>
    </w:div>
    <w:div w:id="461505546">
      <w:bodyDiv w:val="1"/>
      <w:marLeft w:val="0"/>
      <w:marRight w:val="0"/>
      <w:marTop w:val="0"/>
      <w:marBottom w:val="0"/>
      <w:divBdr>
        <w:top w:val="none" w:sz="0" w:space="0" w:color="auto"/>
        <w:left w:val="none" w:sz="0" w:space="0" w:color="auto"/>
        <w:bottom w:val="none" w:sz="0" w:space="0" w:color="auto"/>
        <w:right w:val="none" w:sz="0" w:space="0" w:color="auto"/>
      </w:divBdr>
    </w:div>
    <w:div w:id="497501212">
      <w:bodyDiv w:val="1"/>
      <w:marLeft w:val="0"/>
      <w:marRight w:val="0"/>
      <w:marTop w:val="0"/>
      <w:marBottom w:val="0"/>
      <w:divBdr>
        <w:top w:val="none" w:sz="0" w:space="0" w:color="auto"/>
        <w:left w:val="none" w:sz="0" w:space="0" w:color="auto"/>
        <w:bottom w:val="none" w:sz="0" w:space="0" w:color="auto"/>
        <w:right w:val="none" w:sz="0" w:space="0" w:color="auto"/>
      </w:divBdr>
    </w:div>
    <w:div w:id="579339776">
      <w:bodyDiv w:val="1"/>
      <w:marLeft w:val="0"/>
      <w:marRight w:val="0"/>
      <w:marTop w:val="0"/>
      <w:marBottom w:val="0"/>
      <w:divBdr>
        <w:top w:val="none" w:sz="0" w:space="0" w:color="auto"/>
        <w:left w:val="none" w:sz="0" w:space="0" w:color="auto"/>
        <w:bottom w:val="none" w:sz="0" w:space="0" w:color="auto"/>
        <w:right w:val="none" w:sz="0" w:space="0" w:color="auto"/>
      </w:divBdr>
    </w:div>
    <w:div w:id="601379242">
      <w:bodyDiv w:val="1"/>
      <w:marLeft w:val="0"/>
      <w:marRight w:val="0"/>
      <w:marTop w:val="0"/>
      <w:marBottom w:val="0"/>
      <w:divBdr>
        <w:top w:val="none" w:sz="0" w:space="0" w:color="auto"/>
        <w:left w:val="none" w:sz="0" w:space="0" w:color="auto"/>
        <w:bottom w:val="none" w:sz="0" w:space="0" w:color="auto"/>
        <w:right w:val="none" w:sz="0" w:space="0" w:color="auto"/>
      </w:divBdr>
    </w:div>
    <w:div w:id="629553571">
      <w:bodyDiv w:val="1"/>
      <w:marLeft w:val="0"/>
      <w:marRight w:val="0"/>
      <w:marTop w:val="0"/>
      <w:marBottom w:val="0"/>
      <w:divBdr>
        <w:top w:val="none" w:sz="0" w:space="0" w:color="auto"/>
        <w:left w:val="none" w:sz="0" w:space="0" w:color="auto"/>
        <w:bottom w:val="none" w:sz="0" w:space="0" w:color="auto"/>
        <w:right w:val="none" w:sz="0" w:space="0" w:color="auto"/>
      </w:divBdr>
    </w:div>
    <w:div w:id="675495255">
      <w:bodyDiv w:val="1"/>
      <w:marLeft w:val="0"/>
      <w:marRight w:val="0"/>
      <w:marTop w:val="0"/>
      <w:marBottom w:val="0"/>
      <w:divBdr>
        <w:top w:val="none" w:sz="0" w:space="0" w:color="auto"/>
        <w:left w:val="none" w:sz="0" w:space="0" w:color="auto"/>
        <w:bottom w:val="none" w:sz="0" w:space="0" w:color="auto"/>
        <w:right w:val="none" w:sz="0" w:space="0" w:color="auto"/>
      </w:divBdr>
      <w:divsChild>
        <w:div w:id="448549344">
          <w:marLeft w:val="0"/>
          <w:marRight w:val="0"/>
          <w:marTop w:val="0"/>
          <w:marBottom w:val="82"/>
          <w:divBdr>
            <w:top w:val="none" w:sz="0" w:space="0" w:color="auto"/>
            <w:left w:val="none" w:sz="0" w:space="0" w:color="auto"/>
            <w:bottom w:val="none" w:sz="0" w:space="0" w:color="auto"/>
            <w:right w:val="none" w:sz="0" w:space="0" w:color="auto"/>
          </w:divBdr>
        </w:div>
        <w:div w:id="239488692">
          <w:marLeft w:val="0"/>
          <w:marRight w:val="0"/>
          <w:marTop w:val="0"/>
          <w:marBottom w:val="82"/>
          <w:divBdr>
            <w:top w:val="none" w:sz="0" w:space="0" w:color="auto"/>
            <w:left w:val="none" w:sz="0" w:space="0" w:color="auto"/>
            <w:bottom w:val="none" w:sz="0" w:space="0" w:color="auto"/>
            <w:right w:val="none" w:sz="0" w:space="0" w:color="auto"/>
          </w:divBdr>
        </w:div>
        <w:div w:id="1627929819">
          <w:marLeft w:val="0"/>
          <w:marRight w:val="0"/>
          <w:marTop w:val="0"/>
          <w:marBottom w:val="82"/>
          <w:divBdr>
            <w:top w:val="none" w:sz="0" w:space="0" w:color="auto"/>
            <w:left w:val="none" w:sz="0" w:space="0" w:color="auto"/>
            <w:bottom w:val="none" w:sz="0" w:space="0" w:color="auto"/>
            <w:right w:val="none" w:sz="0" w:space="0" w:color="auto"/>
          </w:divBdr>
        </w:div>
        <w:div w:id="895430984">
          <w:marLeft w:val="0"/>
          <w:marRight w:val="0"/>
          <w:marTop w:val="0"/>
          <w:marBottom w:val="82"/>
          <w:divBdr>
            <w:top w:val="none" w:sz="0" w:space="0" w:color="auto"/>
            <w:left w:val="none" w:sz="0" w:space="0" w:color="auto"/>
            <w:bottom w:val="none" w:sz="0" w:space="0" w:color="auto"/>
            <w:right w:val="none" w:sz="0" w:space="0" w:color="auto"/>
          </w:divBdr>
        </w:div>
        <w:div w:id="665935630">
          <w:marLeft w:val="0"/>
          <w:marRight w:val="0"/>
          <w:marTop w:val="0"/>
          <w:marBottom w:val="82"/>
          <w:divBdr>
            <w:top w:val="none" w:sz="0" w:space="0" w:color="auto"/>
            <w:left w:val="none" w:sz="0" w:space="0" w:color="auto"/>
            <w:bottom w:val="none" w:sz="0" w:space="0" w:color="auto"/>
            <w:right w:val="none" w:sz="0" w:space="0" w:color="auto"/>
          </w:divBdr>
        </w:div>
        <w:div w:id="1102459100">
          <w:marLeft w:val="0"/>
          <w:marRight w:val="0"/>
          <w:marTop w:val="0"/>
          <w:marBottom w:val="82"/>
          <w:divBdr>
            <w:top w:val="none" w:sz="0" w:space="0" w:color="auto"/>
            <w:left w:val="none" w:sz="0" w:space="0" w:color="auto"/>
            <w:bottom w:val="none" w:sz="0" w:space="0" w:color="auto"/>
            <w:right w:val="none" w:sz="0" w:space="0" w:color="auto"/>
          </w:divBdr>
        </w:div>
        <w:div w:id="9915974">
          <w:marLeft w:val="0"/>
          <w:marRight w:val="0"/>
          <w:marTop w:val="0"/>
          <w:marBottom w:val="82"/>
          <w:divBdr>
            <w:top w:val="none" w:sz="0" w:space="0" w:color="auto"/>
            <w:left w:val="none" w:sz="0" w:space="0" w:color="auto"/>
            <w:bottom w:val="none" w:sz="0" w:space="0" w:color="auto"/>
            <w:right w:val="none" w:sz="0" w:space="0" w:color="auto"/>
          </w:divBdr>
        </w:div>
        <w:div w:id="2026396774">
          <w:marLeft w:val="0"/>
          <w:marRight w:val="0"/>
          <w:marTop w:val="0"/>
          <w:marBottom w:val="82"/>
          <w:divBdr>
            <w:top w:val="none" w:sz="0" w:space="0" w:color="auto"/>
            <w:left w:val="none" w:sz="0" w:space="0" w:color="auto"/>
            <w:bottom w:val="none" w:sz="0" w:space="0" w:color="auto"/>
            <w:right w:val="none" w:sz="0" w:space="0" w:color="auto"/>
          </w:divBdr>
        </w:div>
        <w:div w:id="1596396573">
          <w:marLeft w:val="0"/>
          <w:marRight w:val="0"/>
          <w:marTop w:val="0"/>
          <w:marBottom w:val="82"/>
          <w:divBdr>
            <w:top w:val="none" w:sz="0" w:space="0" w:color="auto"/>
            <w:left w:val="none" w:sz="0" w:space="0" w:color="auto"/>
            <w:bottom w:val="none" w:sz="0" w:space="0" w:color="auto"/>
            <w:right w:val="none" w:sz="0" w:space="0" w:color="auto"/>
          </w:divBdr>
        </w:div>
        <w:div w:id="439572639">
          <w:marLeft w:val="0"/>
          <w:marRight w:val="0"/>
          <w:marTop w:val="0"/>
          <w:marBottom w:val="82"/>
          <w:divBdr>
            <w:top w:val="none" w:sz="0" w:space="0" w:color="auto"/>
            <w:left w:val="none" w:sz="0" w:space="0" w:color="auto"/>
            <w:bottom w:val="none" w:sz="0" w:space="0" w:color="auto"/>
            <w:right w:val="none" w:sz="0" w:space="0" w:color="auto"/>
          </w:divBdr>
        </w:div>
        <w:div w:id="1576208973">
          <w:marLeft w:val="0"/>
          <w:marRight w:val="0"/>
          <w:marTop w:val="0"/>
          <w:marBottom w:val="82"/>
          <w:divBdr>
            <w:top w:val="none" w:sz="0" w:space="0" w:color="auto"/>
            <w:left w:val="none" w:sz="0" w:space="0" w:color="auto"/>
            <w:bottom w:val="none" w:sz="0" w:space="0" w:color="auto"/>
            <w:right w:val="none" w:sz="0" w:space="0" w:color="auto"/>
          </w:divBdr>
        </w:div>
      </w:divsChild>
    </w:div>
    <w:div w:id="694622627">
      <w:bodyDiv w:val="1"/>
      <w:marLeft w:val="0"/>
      <w:marRight w:val="0"/>
      <w:marTop w:val="0"/>
      <w:marBottom w:val="0"/>
      <w:divBdr>
        <w:top w:val="none" w:sz="0" w:space="0" w:color="auto"/>
        <w:left w:val="none" w:sz="0" w:space="0" w:color="auto"/>
        <w:bottom w:val="none" w:sz="0" w:space="0" w:color="auto"/>
        <w:right w:val="none" w:sz="0" w:space="0" w:color="auto"/>
      </w:divBdr>
    </w:div>
    <w:div w:id="830753845">
      <w:bodyDiv w:val="1"/>
      <w:marLeft w:val="0"/>
      <w:marRight w:val="0"/>
      <w:marTop w:val="0"/>
      <w:marBottom w:val="0"/>
      <w:divBdr>
        <w:top w:val="none" w:sz="0" w:space="0" w:color="auto"/>
        <w:left w:val="none" w:sz="0" w:space="0" w:color="auto"/>
        <w:bottom w:val="none" w:sz="0" w:space="0" w:color="auto"/>
        <w:right w:val="none" w:sz="0" w:space="0" w:color="auto"/>
      </w:divBdr>
    </w:div>
    <w:div w:id="847063775">
      <w:bodyDiv w:val="1"/>
      <w:marLeft w:val="0"/>
      <w:marRight w:val="0"/>
      <w:marTop w:val="0"/>
      <w:marBottom w:val="0"/>
      <w:divBdr>
        <w:top w:val="none" w:sz="0" w:space="0" w:color="auto"/>
        <w:left w:val="none" w:sz="0" w:space="0" w:color="auto"/>
        <w:bottom w:val="none" w:sz="0" w:space="0" w:color="auto"/>
        <w:right w:val="none" w:sz="0" w:space="0" w:color="auto"/>
      </w:divBdr>
    </w:div>
    <w:div w:id="942109479">
      <w:bodyDiv w:val="1"/>
      <w:marLeft w:val="0"/>
      <w:marRight w:val="0"/>
      <w:marTop w:val="0"/>
      <w:marBottom w:val="0"/>
      <w:divBdr>
        <w:top w:val="none" w:sz="0" w:space="0" w:color="auto"/>
        <w:left w:val="none" w:sz="0" w:space="0" w:color="auto"/>
        <w:bottom w:val="none" w:sz="0" w:space="0" w:color="auto"/>
        <w:right w:val="none" w:sz="0" w:space="0" w:color="auto"/>
      </w:divBdr>
    </w:div>
    <w:div w:id="1007515115">
      <w:bodyDiv w:val="1"/>
      <w:marLeft w:val="0"/>
      <w:marRight w:val="0"/>
      <w:marTop w:val="0"/>
      <w:marBottom w:val="0"/>
      <w:divBdr>
        <w:top w:val="none" w:sz="0" w:space="0" w:color="auto"/>
        <w:left w:val="none" w:sz="0" w:space="0" w:color="auto"/>
        <w:bottom w:val="none" w:sz="0" w:space="0" w:color="auto"/>
        <w:right w:val="none" w:sz="0" w:space="0" w:color="auto"/>
      </w:divBdr>
    </w:div>
    <w:div w:id="1111314338">
      <w:bodyDiv w:val="1"/>
      <w:marLeft w:val="0"/>
      <w:marRight w:val="0"/>
      <w:marTop w:val="0"/>
      <w:marBottom w:val="0"/>
      <w:divBdr>
        <w:top w:val="none" w:sz="0" w:space="0" w:color="auto"/>
        <w:left w:val="none" w:sz="0" w:space="0" w:color="auto"/>
        <w:bottom w:val="none" w:sz="0" w:space="0" w:color="auto"/>
        <w:right w:val="none" w:sz="0" w:space="0" w:color="auto"/>
      </w:divBdr>
    </w:div>
    <w:div w:id="1172336897">
      <w:bodyDiv w:val="1"/>
      <w:marLeft w:val="0"/>
      <w:marRight w:val="0"/>
      <w:marTop w:val="0"/>
      <w:marBottom w:val="0"/>
      <w:divBdr>
        <w:top w:val="none" w:sz="0" w:space="0" w:color="auto"/>
        <w:left w:val="none" w:sz="0" w:space="0" w:color="auto"/>
        <w:bottom w:val="none" w:sz="0" w:space="0" w:color="auto"/>
        <w:right w:val="none" w:sz="0" w:space="0" w:color="auto"/>
      </w:divBdr>
    </w:div>
    <w:div w:id="1188592906">
      <w:bodyDiv w:val="1"/>
      <w:marLeft w:val="0"/>
      <w:marRight w:val="0"/>
      <w:marTop w:val="0"/>
      <w:marBottom w:val="0"/>
      <w:divBdr>
        <w:top w:val="none" w:sz="0" w:space="0" w:color="auto"/>
        <w:left w:val="none" w:sz="0" w:space="0" w:color="auto"/>
        <w:bottom w:val="none" w:sz="0" w:space="0" w:color="auto"/>
        <w:right w:val="none" w:sz="0" w:space="0" w:color="auto"/>
      </w:divBdr>
    </w:div>
    <w:div w:id="1213812853">
      <w:bodyDiv w:val="1"/>
      <w:marLeft w:val="0"/>
      <w:marRight w:val="0"/>
      <w:marTop w:val="0"/>
      <w:marBottom w:val="0"/>
      <w:divBdr>
        <w:top w:val="none" w:sz="0" w:space="0" w:color="auto"/>
        <w:left w:val="none" w:sz="0" w:space="0" w:color="auto"/>
        <w:bottom w:val="none" w:sz="0" w:space="0" w:color="auto"/>
        <w:right w:val="none" w:sz="0" w:space="0" w:color="auto"/>
      </w:divBdr>
      <w:divsChild>
        <w:div w:id="14768658">
          <w:marLeft w:val="0"/>
          <w:marRight w:val="0"/>
          <w:marTop w:val="0"/>
          <w:marBottom w:val="101"/>
          <w:divBdr>
            <w:top w:val="none" w:sz="0" w:space="0" w:color="auto"/>
            <w:left w:val="none" w:sz="0" w:space="0" w:color="auto"/>
            <w:bottom w:val="none" w:sz="0" w:space="0" w:color="auto"/>
            <w:right w:val="none" w:sz="0" w:space="0" w:color="auto"/>
          </w:divBdr>
        </w:div>
        <w:div w:id="297614810">
          <w:marLeft w:val="0"/>
          <w:marRight w:val="0"/>
          <w:marTop w:val="0"/>
          <w:marBottom w:val="101"/>
          <w:divBdr>
            <w:top w:val="none" w:sz="0" w:space="0" w:color="auto"/>
            <w:left w:val="none" w:sz="0" w:space="0" w:color="auto"/>
            <w:bottom w:val="none" w:sz="0" w:space="0" w:color="auto"/>
            <w:right w:val="none" w:sz="0" w:space="0" w:color="auto"/>
          </w:divBdr>
        </w:div>
        <w:div w:id="1610505751">
          <w:marLeft w:val="0"/>
          <w:marRight w:val="0"/>
          <w:marTop w:val="0"/>
          <w:marBottom w:val="101"/>
          <w:divBdr>
            <w:top w:val="none" w:sz="0" w:space="0" w:color="auto"/>
            <w:left w:val="none" w:sz="0" w:space="0" w:color="auto"/>
            <w:bottom w:val="none" w:sz="0" w:space="0" w:color="auto"/>
            <w:right w:val="none" w:sz="0" w:space="0" w:color="auto"/>
          </w:divBdr>
        </w:div>
        <w:div w:id="927153141">
          <w:marLeft w:val="0"/>
          <w:marRight w:val="0"/>
          <w:marTop w:val="0"/>
          <w:marBottom w:val="101"/>
          <w:divBdr>
            <w:top w:val="none" w:sz="0" w:space="0" w:color="auto"/>
            <w:left w:val="none" w:sz="0" w:space="0" w:color="auto"/>
            <w:bottom w:val="none" w:sz="0" w:space="0" w:color="auto"/>
            <w:right w:val="none" w:sz="0" w:space="0" w:color="auto"/>
          </w:divBdr>
        </w:div>
      </w:divsChild>
    </w:div>
    <w:div w:id="1369837074">
      <w:bodyDiv w:val="1"/>
      <w:marLeft w:val="0"/>
      <w:marRight w:val="0"/>
      <w:marTop w:val="0"/>
      <w:marBottom w:val="0"/>
      <w:divBdr>
        <w:top w:val="none" w:sz="0" w:space="0" w:color="auto"/>
        <w:left w:val="none" w:sz="0" w:space="0" w:color="auto"/>
        <w:bottom w:val="none" w:sz="0" w:space="0" w:color="auto"/>
        <w:right w:val="none" w:sz="0" w:space="0" w:color="auto"/>
      </w:divBdr>
    </w:div>
    <w:div w:id="1391225024">
      <w:bodyDiv w:val="1"/>
      <w:marLeft w:val="0"/>
      <w:marRight w:val="0"/>
      <w:marTop w:val="0"/>
      <w:marBottom w:val="0"/>
      <w:divBdr>
        <w:top w:val="none" w:sz="0" w:space="0" w:color="auto"/>
        <w:left w:val="none" w:sz="0" w:space="0" w:color="auto"/>
        <w:bottom w:val="none" w:sz="0" w:space="0" w:color="auto"/>
        <w:right w:val="none" w:sz="0" w:space="0" w:color="auto"/>
      </w:divBdr>
      <w:divsChild>
        <w:div w:id="876510104">
          <w:marLeft w:val="0"/>
          <w:marRight w:val="0"/>
          <w:marTop w:val="0"/>
          <w:marBottom w:val="101"/>
          <w:divBdr>
            <w:top w:val="none" w:sz="0" w:space="0" w:color="auto"/>
            <w:left w:val="none" w:sz="0" w:space="0" w:color="auto"/>
            <w:bottom w:val="none" w:sz="0" w:space="0" w:color="auto"/>
            <w:right w:val="none" w:sz="0" w:space="0" w:color="auto"/>
          </w:divBdr>
        </w:div>
        <w:div w:id="393355801">
          <w:marLeft w:val="0"/>
          <w:marRight w:val="0"/>
          <w:marTop w:val="0"/>
          <w:marBottom w:val="101"/>
          <w:divBdr>
            <w:top w:val="none" w:sz="0" w:space="0" w:color="auto"/>
            <w:left w:val="none" w:sz="0" w:space="0" w:color="auto"/>
            <w:bottom w:val="none" w:sz="0" w:space="0" w:color="auto"/>
            <w:right w:val="none" w:sz="0" w:space="0" w:color="auto"/>
          </w:divBdr>
        </w:div>
        <w:div w:id="582616005">
          <w:marLeft w:val="0"/>
          <w:marRight w:val="0"/>
          <w:marTop w:val="0"/>
          <w:marBottom w:val="101"/>
          <w:divBdr>
            <w:top w:val="none" w:sz="0" w:space="0" w:color="auto"/>
            <w:left w:val="none" w:sz="0" w:space="0" w:color="auto"/>
            <w:bottom w:val="none" w:sz="0" w:space="0" w:color="auto"/>
            <w:right w:val="none" w:sz="0" w:space="0" w:color="auto"/>
          </w:divBdr>
        </w:div>
        <w:div w:id="548109567">
          <w:marLeft w:val="0"/>
          <w:marRight w:val="0"/>
          <w:marTop w:val="0"/>
          <w:marBottom w:val="101"/>
          <w:divBdr>
            <w:top w:val="none" w:sz="0" w:space="0" w:color="auto"/>
            <w:left w:val="none" w:sz="0" w:space="0" w:color="auto"/>
            <w:bottom w:val="none" w:sz="0" w:space="0" w:color="auto"/>
            <w:right w:val="none" w:sz="0" w:space="0" w:color="auto"/>
          </w:divBdr>
        </w:div>
        <w:div w:id="28337511">
          <w:marLeft w:val="0"/>
          <w:marRight w:val="0"/>
          <w:marTop w:val="0"/>
          <w:marBottom w:val="101"/>
          <w:divBdr>
            <w:top w:val="none" w:sz="0" w:space="0" w:color="auto"/>
            <w:left w:val="none" w:sz="0" w:space="0" w:color="auto"/>
            <w:bottom w:val="none" w:sz="0" w:space="0" w:color="auto"/>
            <w:right w:val="none" w:sz="0" w:space="0" w:color="auto"/>
          </w:divBdr>
        </w:div>
      </w:divsChild>
    </w:div>
    <w:div w:id="1402825265">
      <w:bodyDiv w:val="1"/>
      <w:marLeft w:val="0"/>
      <w:marRight w:val="0"/>
      <w:marTop w:val="0"/>
      <w:marBottom w:val="0"/>
      <w:divBdr>
        <w:top w:val="none" w:sz="0" w:space="0" w:color="auto"/>
        <w:left w:val="none" w:sz="0" w:space="0" w:color="auto"/>
        <w:bottom w:val="none" w:sz="0" w:space="0" w:color="auto"/>
        <w:right w:val="none" w:sz="0" w:space="0" w:color="auto"/>
      </w:divBdr>
    </w:div>
    <w:div w:id="1421295517">
      <w:bodyDiv w:val="1"/>
      <w:marLeft w:val="0"/>
      <w:marRight w:val="0"/>
      <w:marTop w:val="0"/>
      <w:marBottom w:val="0"/>
      <w:divBdr>
        <w:top w:val="none" w:sz="0" w:space="0" w:color="auto"/>
        <w:left w:val="none" w:sz="0" w:space="0" w:color="auto"/>
        <w:bottom w:val="none" w:sz="0" w:space="0" w:color="auto"/>
        <w:right w:val="none" w:sz="0" w:space="0" w:color="auto"/>
      </w:divBdr>
    </w:div>
    <w:div w:id="1475684122">
      <w:bodyDiv w:val="1"/>
      <w:marLeft w:val="0"/>
      <w:marRight w:val="0"/>
      <w:marTop w:val="0"/>
      <w:marBottom w:val="0"/>
      <w:divBdr>
        <w:top w:val="none" w:sz="0" w:space="0" w:color="auto"/>
        <w:left w:val="none" w:sz="0" w:space="0" w:color="auto"/>
        <w:bottom w:val="none" w:sz="0" w:space="0" w:color="auto"/>
        <w:right w:val="none" w:sz="0" w:space="0" w:color="auto"/>
      </w:divBdr>
    </w:div>
    <w:div w:id="1494836011">
      <w:bodyDiv w:val="1"/>
      <w:marLeft w:val="0"/>
      <w:marRight w:val="0"/>
      <w:marTop w:val="0"/>
      <w:marBottom w:val="0"/>
      <w:divBdr>
        <w:top w:val="none" w:sz="0" w:space="0" w:color="auto"/>
        <w:left w:val="none" w:sz="0" w:space="0" w:color="auto"/>
        <w:bottom w:val="none" w:sz="0" w:space="0" w:color="auto"/>
        <w:right w:val="none" w:sz="0" w:space="0" w:color="auto"/>
      </w:divBdr>
    </w:div>
    <w:div w:id="1508785561">
      <w:bodyDiv w:val="1"/>
      <w:marLeft w:val="0"/>
      <w:marRight w:val="0"/>
      <w:marTop w:val="0"/>
      <w:marBottom w:val="0"/>
      <w:divBdr>
        <w:top w:val="none" w:sz="0" w:space="0" w:color="auto"/>
        <w:left w:val="none" w:sz="0" w:space="0" w:color="auto"/>
        <w:bottom w:val="none" w:sz="0" w:space="0" w:color="auto"/>
        <w:right w:val="none" w:sz="0" w:space="0" w:color="auto"/>
      </w:divBdr>
    </w:div>
    <w:div w:id="1525053453">
      <w:bodyDiv w:val="1"/>
      <w:marLeft w:val="0"/>
      <w:marRight w:val="0"/>
      <w:marTop w:val="0"/>
      <w:marBottom w:val="0"/>
      <w:divBdr>
        <w:top w:val="none" w:sz="0" w:space="0" w:color="auto"/>
        <w:left w:val="none" w:sz="0" w:space="0" w:color="auto"/>
        <w:bottom w:val="none" w:sz="0" w:space="0" w:color="auto"/>
        <w:right w:val="none" w:sz="0" w:space="0" w:color="auto"/>
      </w:divBdr>
    </w:div>
    <w:div w:id="1551919052">
      <w:bodyDiv w:val="1"/>
      <w:marLeft w:val="0"/>
      <w:marRight w:val="0"/>
      <w:marTop w:val="0"/>
      <w:marBottom w:val="0"/>
      <w:divBdr>
        <w:top w:val="none" w:sz="0" w:space="0" w:color="auto"/>
        <w:left w:val="none" w:sz="0" w:space="0" w:color="auto"/>
        <w:bottom w:val="none" w:sz="0" w:space="0" w:color="auto"/>
        <w:right w:val="none" w:sz="0" w:space="0" w:color="auto"/>
      </w:divBdr>
    </w:div>
    <w:div w:id="1572426965">
      <w:bodyDiv w:val="1"/>
      <w:marLeft w:val="0"/>
      <w:marRight w:val="0"/>
      <w:marTop w:val="0"/>
      <w:marBottom w:val="0"/>
      <w:divBdr>
        <w:top w:val="none" w:sz="0" w:space="0" w:color="auto"/>
        <w:left w:val="none" w:sz="0" w:space="0" w:color="auto"/>
        <w:bottom w:val="none" w:sz="0" w:space="0" w:color="auto"/>
        <w:right w:val="none" w:sz="0" w:space="0" w:color="auto"/>
      </w:divBdr>
    </w:div>
    <w:div w:id="1701970330">
      <w:bodyDiv w:val="1"/>
      <w:marLeft w:val="0"/>
      <w:marRight w:val="0"/>
      <w:marTop w:val="0"/>
      <w:marBottom w:val="0"/>
      <w:divBdr>
        <w:top w:val="none" w:sz="0" w:space="0" w:color="auto"/>
        <w:left w:val="none" w:sz="0" w:space="0" w:color="auto"/>
        <w:bottom w:val="none" w:sz="0" w:space="0" w:color="auto"/>
        <w:right w:val="none" w:sz="0" w:space="0" w:color="auto"/>
      </w:divBdr>
    </w:div>
    <w:div w:id="1732464786">
      <w:bodyDiv w:val="1"/>
      <w:marLeft w:val="0"/>
      <w:marRight w:val="0"/>
      <w:marTop w:val="0"/>
      <w:marBottom w:val="0"/>
      <w:divBdr>
        <w:top w:val="none" w:sz="0" w:space="0" w:color="auto"/>
        <w:left w:val="none" w:sz="0" w:space="0" w:color="auto"/>
        <w:bottom w:val="none" w:sz="0" w:space="0" w:color="auto"/>
        <w:right w:val="none" w:sz="0" w:space="0" w:color="auto"/>
      </w:divBdr>
      <w:divsChild>
        <w:div w:id="941719076">
          <w:marLeft w:val="0"/>
          <w:marRight w:val="0"/>
          <w:marTop w:val="0"/>
          <w:marBottom w:val="101"/>
          <w:divBdr>
            <w:top w:val="none" w:sz="0" w:space="0" w:color="auto"/>
            <w:left w:val="none" w:sz="0" w:space="0" w:color="auto"/>
            <w:bottom w:val="none" w:sz="0" w:space="0" w:color="auto"/>
            <w:right w:val="none" w:sz="0" w:space="0" w:color="auto"/>
          </w:divBdr>
        </w:div>
        <w:div w:id="1576814091">
          <w:marLeft w:val="0"/>
          <w:marRight w:val="0"/>
          <w:marTop w:val="0"/>
          <w:marBottom w:val="101"/>
          <w:divBdr>
            <w:top w:val="none" w:sz="0" w:space="0" w:color="auto"/>
            <w:left w:val="none" w:sz="0" w:space="0" w:color="auto"/>
            <w:bottom w:val="none" w:sz="0" w:space="0" w:color="auto"/>
            <w:right w:val="none" w:sz="0" w:space="0" w:color="auto"/>
          </w:divBdr>
        </w:div>
        <w:div w:id="606082407">
          <w:marLeft w:val="0"/>
          <w:marRight w:val="0"/>
          <w:marTop w:val="0"/>
          <w:marBottom w:val="101"/>
          <w:divBdr>
            <w:top w:val="none" w:sz="0" w:space="0" w:color="auto"/>
            <w:left w:val="none" w:sz="0" w:space="0" w:color="auto"/>
            <w:bottom w:val="none" w:sz="0" w:space="0" w:color="auto"/>
            <w:right w:val="none" w:sz="0" w:space="0" w:color="auto"/>
          </w:divBdr>
        </w:div>
        <w:div w:id="676663206">
          <w:marLeft w:val="0"/>
          <w:marRight w:val="0"/>
          <w:marTop w:val="0"/>
          <w:marBottom w:val="101"/>
          <w:divBdr>
            <w:top w:val="none" w:sz="0" w:space="0" w:color="auto"/>
            <w:left w:val="none" w:sz="0" w:space="0" w:color="auto"/>
            <w:bottom w:val="none" w:sz="0" w:space="0" w:color="auto"/>
            <w:right w:val="none" w:sz="0" w:space="0" w:color="auto"/>
          </w:divBdr>
        </w:div>
      </w:divsChild>
    </w:div>
    <w:div w:id="1790708270">
      <w:bodyDiv w:val="1"/>
      <w:marLeft w:val="0"/>
      <w:marRight w:val="0"/>
      <w:marTop w:val="0"/>
      <w:marBottom w:val="0"/>
      <w:divBdr>
        <w:top w:val="none" w:sz="0" w:space="0" w:color="auto"/>
        <w:left w:val="none" w:sz="0" w:space="0" w:color="auto"/>
        <w:bottom w:val="none" w:sz="0" w:space="0" w:color="auto"/>
        <w:right w:val="none" w:sz="0" w:space="0" w:color="auto"/>
      </w:divBdr>
      <w:divsChild>
        <w:div w:id="740374089">
          <w:marLeft w:val="0"/>
          <w:marRight w:val="0"/>
          <w:marTop w:val="0"/>
          <w:marBottom w:val="101"/>
          <w:divBdr>
            <w:top w:val="none" w:sz="0" w:space="0" w:color="auto"/>
            <w:left w:val="none" w:sz="0" w:space="0" w:color="auto"/>
            <w:bottom w:val="none" w:sz="0" w:space="0" w:color="auto"/>
            <w:right w:val="none" w:sz="0" w:space="0" w:color="auto"/>
          </w:divBdr>
        </w:div>
        <w:div w:id="761222775">
          <w:marLeft w:val="0"/>
          <w:marRight w:val="0"/>
          <w:marTop w:val="0"/>
          <w:marBottom w:val="101"/>
          <w:divBdr>
            <w:top w:val="none" w:sz="0" w:space="0" w:color="auto"/>
            <w:left w:val="none" w:sz="0" w:space="0" w:color="auto"/>
            <w:bottom w:val="none" w:sz="0" w:space="0" w:color="auto"/>
            <w:right w:val="none" w:sz="0" w:space="0" w:color="auto"/>
          </w:divBdr>
        </w:div>
        <w:div w:id="705105630">
          <w:marLeft w:val="0"/>
          <w:marRight w:val="0"/>
          <w:marTop w:val="0"/>
          <w:marBottom w:val="101"/>
          <w:divBdr>
            <w:top w:val="none" w:sz="0" w:space="0" w:color="auto"/>
            <w:left w:val="none" w:sz="0" w:space="0" w:color="auto"/>
            <w:bottom w:val="none" w:sz="0" w:space="0" w:color="auto"/>
            <w:right w:val="none" w:sz="0" w:space="0" w:color="auto"/>
          </w:divBdr>
        </w:div>
        <w:div w:id="1762138306">
          <w:marLeft w:val="0"/>
          <w:marRight w:val="0"/>
          <w:marTop w:val="0"/>
          <w:marBottom w:val="101"/>
          <w:divBdr>
            <w:top w:val="none" w:sz="0" w:space="0" w:color="auto"/>
            <w:left w:val="none" w:sz="0" w:space="0" w:color="auto"/>
            <w:bottom w:val="none" w:sz="0" w:space="0" w:color="auto"/>
            <w:right w:val="none" w:sz="0" w:space="0" w:color="auto"/>
          </w:divBdr>
        </w:div>
        <w:div w:id="1825514084">
          <w:marLeft w:val="0"/>
          <w:marRight w:val="0"/>
          <w:marTop w:val="0"/>
          <w:marBottom w:val="101"/>
          <w:divBdr>
            <w:top w:val="none" w:sz="0" w:space="0" w:color="auto"/>
            <w:left w:val="none" w:sz="0" w:space="0" w:color="auto"/>
            <w:bottom w:val="none" w:sz="0" w:space="0" w:color="auto"/>
            <w:right w:val="none" w:sz="0" w:space="0" w:color="auto"/>
          </w:divBdr>
        </w:div>
      </w:divsChild>
    </w:div>
    <w:div w:id="1826167724">
      <w:bodyDiv w:val="1"/>
      <w:marLeft w:val="0"/>
      <w:marRight w:val="0"/>
      <w:marTop w:val="0"/>
      <w:marBottom w:val="0"/>
      <w:divBdr>
        <w:top w:val="none" w:sz="0" w:space="0" w:color="auto"/>
        <w:left w:val="none" w:sz="0" w:space="0" w:color="auto"/>
        <w:bottom w:val="none" w:sz="0" w:space="0" w:color="auto"/>
        <w:right w:val="none" w:sz="0" w:space="0" w:color="auto"/>
      </w:divBdr>
    </w:div>
    <w:div w:id="1828210457">
      <w:bodyDiv w:val="1"/>
      <w:marLeft w:val="0"/>
      <w:marRight w:val="0"/>
      <w:marTop w:val="0"/>
      <w:marBottom w:val="0"/>
      <w:divBdr>
        <w:top w:val="none" w:sz="0" w:space="0" w:color="auto"/>
        <w:left w:val="none" w:sz="0" w:space="0" w:color="auto"/>
        <w:bottom w:val="none" w:sz="0" w:space="0" w:color="auto"/>
        <w:right w:val="none" w:sz="0" w:space="0" w:color="auto"/>
      </w:divBdr>
    </w:div>
    <w:div w:id="1856577202">
      <w:bodyDiv w:val="1"/>
      <w:marLeft w:val="0"/>
      <w:marRight w:val="0"/>
      <w:marTop w:val="0"/>
      <w:marBottom w:val="0"/>
      <w:divBdr>
        <w:top w:val="none" w:sz="0" w:space="0" w:color="auto"/>
        <w:left w:val="none" w:sz="0" w:space="0" w:color="auto"/>
        <w:bottom w:val="none" w:sz="0" w:space="0" w:color="auto"/>
        <w:right w:val="none" w:sz="0" w:space="0" w:color="auto"/>
      </w:divBdr>
    </w:div>
    <w:div w:id="1886067102">
      <w:bodyDiv w:val="1"/>
      <w:marLeft w:val="0"/>
      <w:marRight w:val="0"/>
      <w:marTop w:val="0"/>
      <w:marBottom w:val="0"/>
      <w:divBdr>
        <w:top w:val="none" w:sz="0" w:space="0" w:color="auto"/>
        <w:left w:val="none" w:sz="0" w:space="0" w:color="auto"/>
        <w:bottom w:val="none" w:sz="0" w:space="0" w:color="auto"/>
        <w:right w:val="none" w:sz="0" w:space="0" w:color="auto"/>
      </w:divBdr>
    </w:div>
    <w:div w:id="1944416029">
      <w:bodyDiv w:val="1"/>
      <w:marLeft w:val="0"/>
      <w:marRight w:val="0"/>
      <w:marTop w:val="0"/>
      <w:marBottom w:val="0"/>
      <w:divBdr>
        <w:top w:val="none" w:sz="0" w:space="0" w:color="auto"/>
        <w:left w:val="none" w:sz="0" w:space="0" w:color="auto"/>
        <w:bottom w:val="none" w:sz="0" w:space="0" w:color="auto"/>
        <w:right w:val="none" w:sz="0" w:space="0" w:color="auto"/>
      </w:divBdr>
    </w:div>
    <w:div w:id="1952472432">
      <w:bodyDiv w:val="1"/>
      <w:marLeft w:val="0"/>
      <w:marRight w:val="0"/>
      <w:marTop w:val="0"/>
      <w:marBottom w:val="0"/>
      <w:divBdr>
        <w:top w:val="none" w:sz="0" w:space="0" w:color="auto"/>
        <w:left w:val="none" w:sz="0" w:space="0" w:color="auto"/>
        <w:bottom w:val="none" w:sz="0" w:space="0" w:color="auto"/>
        <w:right w:val="none" w:sz="0" w:space="0" w:color="auto"/>
      </w:divBdr>
    </w:div>
    <w:div w:id="2022463039">
      <w:bodyDiv w:val="1"/>
      <w:marLeft w:val="0"/>
      <w:marRight w:val="0"/>
      <w:marTop w:val="0"/>
      <w:marBottom w:val="0"/>
      <w:divBdr>
        <w:top w:val="none" w:sz="0" w:space="0" w:color="auto"/>
        <w:left w:val="none" w:sz="0" w:space="0" w:color="auto"/>
        <w:bottom w:val="none" w:sz="0" w:space="0" w:color="auto"/>
        <w:right w:val="none" w:sz="0" w:space="0" w:color="auto"/>
      </w:divBdr>
    </w:div>
    <w:div w:id="2048480981">
      <w:bodyDiv w:val="1"/>
      <w:marLeft w:val="0"/>
      <w:marRight w:val="0"/>
      <w:marTop w:val="0"/>
      <w:marBottom w:val="0"/>
      <w:divBdr>
        <w:top w:val="none" w:sz="0" w:space="0" w:color="auto"/>
        <w:left w:val="none" w:sz="0" w:space="0" w:color="auto"/>
        <w:bottom w:val="none" w:sz="0" w:space="0" w:color="auto"/>
        <w:right w:val="none" w:sz="0" w:space="0" w:color="auto"/>
      </w:divBdr>
    </w:div>
    <w:div w:id="2058427449">
      <w:bodyDiv w:val="1"/>
      <w:marLeft w:val="0"/>
      <w:marRight w:val="0"/>
      <w:marTop w:val="0"/>
      <w:marBottom w:val="0"/>
      <w:divBdr>
        <w:top w:val="none" w:sz="0" w:space="0" w:color="auto"/>
        <w:left w:val="none" w:sz="0" w:space="0" w:color="auto"/>
        <w:bottom w:val="none" w:sz="0" w:space="0" w:color="auto"/>
        <w:right w:val="none" w:sz="0" w:space="0" w:color="auto"/>
      </w:divBdr>
    </w:div>
    <w:div w:id="2084839266">
      <w:bodyDiv w:val="1"/>
      <w:marLeft w:val="0"/>
      <w:marRight w:val="0"/>
      <w:marTop w:val="0"/>
      <w:marBottom w:val="0"/>
      <w:divBdr>
        <w:top w:val="none" w:sz="0" w:space="0" w:color="auto"/>
        <w:left w:val="none" w:sz="0" w:space="0" w:color="auto"/>
        <w:bottom w:val="none" w:sz="0" w:space="0" w:color="auto"/>
        <w:right w:val="none" w:sz="0" w:space="0" w:color="auto"/>
      </w:divBdr>
    </w:div>
    <w:div w:id="2147355835">
      <w:bodyDiv w:val="1"/>
      <w:marLeft w:val="0"/>
      <w:marRight w:val="0"/>
      <w:marTop w:val="0"/>
      <w:marBottom w:val="0"/>
      <w:divBdr>
        <w:top w:val="none" w:sz="0" w:space="0" w:color="auto"/>
        <w:left w:val="none" w:sz="0" w:space="0" w:color="auto"/>
        <w:bottom w:val="none" w:sz="0" w:space="0" w:color="auto"/>
        <w:right w:val="none" w:sz="0" w:space="0" w:color="auto"/>
      </w:divBdr>
      <w:divsChild>
        <w:div w:id="50346836">
          <w:marLeft w:val="0"/>
          <w:marRight w:val="0"/>
          <w:marTop w:val="0"/>
          <w:marBottom w:val="82"/>
          <w:divBdr>
            <w:top w:val="none" w:sz="0" w:space="0" w:color="auto"/>
            <w:left w:val="none" w:sz="0" w:space="0" w:color="auto"/>
            <w:bottom w:val="none" w:sz="0" w:space="0" w:color="auto"/>
            <w:right w:val="none" w:sz="0" w:space="0" w:color="auto"/>
          </w:divBdr>
        </w:div>
        <w:div w:id="310256607">
          <w:marLeft w:val="0"/>
          <w:marRight w:val="0"/>
          <w:marTop w:val="0"/>
          <w:marBottom w:val="82"/>
          <w:divBdr>
            <w:top w:val="none" w:sz="0" w:space="0" w:color="auto"/>
            <w:left w:val="none" w:sz="0" w:space="0" w:color="auto"/>
            <w:bottom w:val="none" w:sz="0" w:space="0" w:color="auto"/>
            <w:right w:val="none" w:sz="0" w:space="0" w:color="auto"/>
          </w:divBdr>
        </w:div>
        <w:div w:id="723260489">
          <w:marLeft w:val="0"/>
          <w:marRight w:val="0"/>
          <w:marTop w:val="0"/>
          <w:marBottom w:val="82"/>
          <w:divBdr>
            <w:top w:val="none" w:sz="0" w:space="0" w:color="auto"/>
            <w:left w:val="none" w:sz="0" w:space="0" w:color="auto"/>
            <w:bottom w:val="none" w:sz="0" w:space="0" w:color="auto"/>
            <w:right w:val="none" w:sz="0" w:space="0" w:color="auto"/>
          </w:divBdr>
        </w:div>
        <w:div w:id="1164320957">
          <w:marLeft w:val="0"/>
          <w:marRight w:val="0"/>
          <w:marTop w:val="0"/>
          <w:marBottom w:val="82"/>
          <w:divBdr>
            <w:top w:val="none" w:sz="0" w:space="0" w:color="auto"/>
            <w:left w:val="none" w:sz="0" w:space="0" w:color="auto"/>
            <w:bottom w:val="none" w:sz="0" w:space="0" w:color="auto"/>
            <w:right w:val="none" w:sz="0" w:space="0" w:color="auto"/>
          </w:divBdr>
        </w:div>
        <w:div w:id="321158947">
          <w:marLeft w:val="0"/>
          <w:marRight w:val="0"/>
          <w:marTop w:val="0"/>
          <w:marBottom w:val="82"/>
          <w:divBdr>
            <w:top w:val="none" w:sz="0" w:space="0" w:color="auto"/>
            <w:left w:val="none" w:sz="0" w:space="0" w:color="auto"/>
            <w:bottom w:val="none" w:sz="0" w:space="0" w:color="auto"/>
            <w:right w:val="none" w:sz="0" w:space="0" w:color="auto"/>
          </w:divBdr>
        </w:div>
        <w:div w:id="41758140">
          <w:marLeft w:val="0"/>
          <w:marRight w:val="0"/>
          <w:marTop w:val="0"/>
          <w:marBottom w:val="82"/>
          <w:divBdr>
            <w:top w:val="none" w:sz="0" w:space="0" w:color="auto"/>
            <w:left w:val="none" w:sz="0" w:space="0" w:color="auto"/>
            <w:bottom w:val="none" w:sz="0" w:space="0" w:color="auto"/>
            <w:right w:val="none" w:sz="0" w:space="0" w:color="auto"/>
          </w:divBdr>
        </w:div>
        <w:div w:id="679740268">
          <w:marLeft w:val="0"/>
          <w:marRight w:val="0"/>
          <w:marTop w:val="0"/>
          <w:marBottom w:val="82"/>
          <w:divBdr>
            <w:top w:val="none" w:sz="0" w:space="0" w:color="auto"/>
            <w:left w:val="none" w:sz="0" w:space="0" w:color="auto"/>
            <w:bottom w:val="none" w:sz="0" w:space="0" w:color="auto"/>
            <w:right w:val="none" w:sz="0" w:space="0" w:color="auto"/>
          </w:divBdr>
        </w:div>
        <w:div w:id="1099912381">
          <w:marLeft w:val="0"/>
          <w:marRight w:val="0"/>
          <w:marTop w:val="0"/>
          <w:marBottom w:val="82"/>
          <w:divBdr>
            <w:top w:val="none" w:sz="0" w:space="0" w:color="auto"/>
            <w:left w:val="none" w:sz="0" w:space="0" w:color="auto"/>
            <w:bottom w:val="none" w:sz="0" w:space="0" w:color="auto"/>
            <w:right w:val="none" w:sz="0" w:space="0" w:color="auto"/>
          </w:divBdr>
        </w:div>
        <w:div w:id="110362877">
          <w:marLeft w:val="0"/>
          <w:marRight w:val="0"/>
          <w:marTop w:val="0"/>
          <w:marBottom w:val="82"/>
          <w:divBdr>
            <w:top w:val="none" w:sz="0" w:space="0" w:color="auto"/>
            <w:left w:val="none" w:sz="0" w:space="0" w:color="auto"/>
            <w:bottom w:val="none" w:sz="0" w:space="0" w:color="auto"/>
            <w:right w:val="none" w:sz="0" w:space="0" w:color="auto"/>
          </w:divBdr>
        </w:div>
        <w:div w:id="1676110046">
          <w:marLeft w:val="0"/>
          <w:marRight w:val="0"/>
          <w:marTop w:val="0"/>
          <w:marBottom w:val="82"/>
          <w:divBdr>
            <w:top w:val="none" w:sz="0" w:space="0" w:color="auto"/>
            <w:left w:val="none" w:sz="0" w:space="0" w:color="auto"/>
            <w:bottom w:val="none" w:sz="0" w:space="0" w:color="auto"/>
            <w:right w:val="none" w:sz="0" w:space="0" w:color="auto"/>
          </w:divBdr>
        </w:div>
        <w:div w:id="763383700">
          <w:marLeft w:val="0"/>
          <w:marRight w:val="0"/>
          <w:marTop w:val="0"/>
          <w:marBottom w:val="82"/>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75825A-E6E3-4BD6-9585-DF5845786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23</Pages>
  <Words>3845</Words>
  <Characters>21148</Characters>
  <Application>Microsoft Office Word</Application>
  <DocSecurity>0</DocSecurity>
  <Lines>176</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Vero</cp:lastModifiedBy>
  <cp:revision>6</cp:revision>
  <cp:lastPrinted>2020-03-12T22:39:00Z</cp:lastPrinted>
  <dcterms:created xsi:type="dcterms:W3CDTF">2020-04-17T00:08:00Z</dcterms:created>
  <dcterms:modified xsi:type="dcterms:W3CDTF">2020-10-19T02:15:00Z</dcterms:modified>
</cp:coreProperties>
</file>