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DDD" w:rsidRPr="00C35F18" w:rsidRDefault="00F83DDD" w:rsidP="00F83DDD">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diecinueve de marzo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rsidR="00F83DDD" w:rsidRPr="00C35F18" w:rsidRDefault="00F83DDD" w:rsidP="00F83DDD">
      <w:pPr>
        <w:pStyle w:val="Sinespaciado"/>
        <w:spacing w:line="360" w:lineRule="auto"/>
        <w:jc w:val="both"/>
        <w:rPr>
          <w:rFonts w:ascii="Palatino Linotype" w:hAnsi="Palatino Linotype"/>
          <w:sz w:val="24"/>
          <w:szCs w:val="24"/>
          <w:lang w:eastAsia="es-MX"/>
        </w:rPr>
      </w:pPr>
    </w:p>
    <w:p w:rsidR="00F83DDD" w:rsidRPr="00C35F18" w:rsidRDefault="00F83DDD" w:rsidP="00F83DDD">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A87926">
        <w:rPr>
          <w:rFonts w:ascii="Palatino Linotype" w:hAnsi="Palatino Linotype"/>
          <w:b/>
          <w:sz w:val="24"/>
          <w:szCs w:val="24"/>
        </w:rPr>
        <w:t>003</w:t>
      </w:r>
      <w:r w:rsidR="00BA1BBD">
        <w:rPr>
          <w:rFonts w:ascii="Palatino Linotype" w:hAnsi="Palatino Linotype"/>
          <w:b/>
          <w:sz w:val="24"/>
          <w:szCs w:val="24"/>
        </w:rPr>
        <w:t>10</w:t>
      </w:r>
      <w:r w:rsidRPr="00A87926">
        <w:rPr>
          <w:rFonts w:ascii="Palatino Linotype" w:hAnsi="Palatino Linotype"/>
          <w:b/>
          <w:bCs/>
          <w:sz w:val="24"/>
          <w:szCs w:val="24"/>
          <w:lang w:eastAsia="es-MX"/>
        </w:rPr>
        <w:t>/</w:t>
      </w:r>
      <w:r w:rsidRPr="00035085">
        <w:rPr>
          <w:rFonts w:ascii="Palatino Linotype" w:hAnsi="Palatino Linotype"/>
          <w:b/>
          <w:bCs/>
          <w:sz w:val="24"/>
          <w:szCs w:val="24"/>
          <w:lang w:eastAsia="es-MX"/>
        </w:rPr>
        <w:t>INFOEM/IP/RR/2019</w:t>
      </w:r>
      <w:r>
        <w:rPr>
          <w:rFonts w:ascii="Palatino Linotype" w:hAnsi="Palatino Linotype"/>
          <w:sz w:val="24"/>
          <w:szCs w:val="24"/>
        </w:rPr>
        <w:t xml:space="preserve">, interpuesto por                          </w:t>
      </w:r>
      <w:r w:rsidR="00D45CC2">
        <w:rPr>
          <w:rFonts w:ascii="Palatino Linotype" w:hAnsi="Palatino Linotype"/>
          <w:sz w:val="24"/>
          <w:szCs w:val="24"/>
        </w:rPr>
        <w:t>xxxx</w:t>
      </w:r>
      <w:r>
        <w:rPr>
          <w:rFonts w:ascii="Palatino Linotype" w:hAnsi="Palatino Linotype"/>
          <w:sz w:val="24"/>
          <w:szCs w:val="24"/>
        </w:rPr>
        <w:t xml:space="preserve">                       </w:t>
      </w:r>
      <w:r w:rsidRPr="00C35F18">
        <w:rPr>
          <w:rFonts w:ascii="Palatino Linotype" w:hAnsi="Palatino Linotype"/>
          <w:sz w:val="24"/>
          <w:szCs w:val="24"/>
        </w:rPr>
        <w:t xml:space="preserve"> en lo sucesivo </w:t>
      </w:r>
      <w:r>
        <w:rPr>
          <w:rFonts w:ascii="Palatino Linotype" w:hAnsi="Palatino Linotype"/>
          <w:b/>
          <w:sz w:val="24"/>
          <w:szCs w:val="24"/>
        </w:rPr>
        <w:t xml:space="preserve"> la parte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Cs w:val="20"/>
        </w:rPr>
        <w:t>Ayuntamiento de Axapusco</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rsidR="00F83DDD" w:rsidRDefault="00F83DDD" w:rsidP="00F83DDD">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BA1BBD" w:rsidRPr="00C35F18" w:rsidRDefault="00BA1BBD" w:rsidP="00F83DDD">
      <w:pPr>
        <w:pStyle w:val="Sinespaciado"/>
        <w:spacing w:line="360" w:lineRule="auto"/>
        <w:jc w:val="both"/>
        <w:rPr>
          <w:rFonts w:ascii="Palatino Linotype" w:hAnsi="Palatino Linotype"/>
          <w:sz w:val="24"/>
          <w:szCs w:val="24"/>
        </w:rPr>
      </w:pPr>
    </w:p>
    <w:p w:rsidR="00F83DDD" w:rsidRPr="00DD5971" w:rsidRDefault="00F83DDD" w:rsidP="00F83DDD">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F83DDD" w:rsidRDefault="00F83DDD" w:rsidP="00F83DDD">
      <w:pPr>
        <w:pStyle w:val="Sinespaciado"/>
        <w:spacing w:line="360" w:lineRule="auto"/>
        <w:jc w:val="both"/>
        <w:rPr>
          <w:rFonts w:ascii="Palatino Linotype" w:hAnsi="Palatino Linotype"/>
          <w:b/>
          <w:sz w:val="24"/>
          <w:szCs w:val="24"/>
        </w:rPr>
      </w:pPr>
    </w:p>
    <w:p w:rsidR="00F83DDD" w:rsidRPr="00DD5971" w:rsidRDefault="00F83DDD" w:rsidP="00F83DDD">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F83DDD" w:rsidRDefault="00F83DDD" w:rsidP="00F83DDD">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veintiuno de noviembre de dos mil diecinueve, la parte</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00BA1BBD">
        <w:rPr>
          <w:rFonts w:ascii="Palatino Linotype" w:hAnsi="Palatino Linotype"/>
          <w:b/>
          <w:sz w:val="24"/>
          <w:szCs w:val="24"/>
        </w:rPr>
        <w:t>00437</w:t>
      </w:r>
      <w:r w:rsidRPr="00422054">
        <w:rPr>
          <w:rFonts w:ascii="Palatino Linotype" w:hAnsi="Palatino Linotype"/>
          <w:b/>
          <w:sz w:val="24"/>
          <w:szCs w:val="24"/>
        </w:rPr>
        <w:t>/</w:t>
      </w:r>
      <w:r>
        <w:rPr>
          <w:rFonts w:ascii="Palatino Linotype" w:hAnsi="Palatino Linotype"/>
          <w:b/>
          <w:sz w:val="24"/>
          <w:szCs w:val="24"/>
        </w:rPr>
        <w:t>AXAPUSCO</w:t>
      </w:r>
      <w:r w:rsidRPr="00422054">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F83DDD" w:rsidRPr="003E737B" w:rsidRDefault="00F83DDD" w:rsidP="00F83DDD">
      <w:pPr>
        <w:pStyle w:val="Sinespaciado"/>
        <w:spacing w:line="360" w:lineRule="auto"/>
        <w:jc w:val="both"/>
        <w:rPr>
          <w:rFonts w:ascii="Palatino Linotype" w:hAnsi="Palatino Linotype"/>
          <w:sz w:val="16"/>
          <w:szCs w:val="24"/>
        </w:rPr>
      </w:pPr>
    </w:p>
    <w:p w:rsidR="00BA1BBD" w:rsidRPr="00BA1BBD" w:rsidRDefault="00F83DDD" w:rsidP="00BA1BBD">
      <w:pPr>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BA1BBD" w:rsidRPr="00BA1BBD">
        <w:rPr>
          <w:rFonts w:ascii="Palatino Linotype" w:eastAsia="Times New Roman" w:hAnsi="Palatino Linotype" w:cs="Times New Roman"/>
          <w:i/>
          <w:szCs w:val="24"/>
          <w:lang w:val="es-ES_tradnl" w:eastAsia="es-ES"/>
        </w:rPr>
        <w:t>Solicito el expediente de la auditoria que se realizo al municipio.</w:t>
      </w:r>
    </w:p>
    <w:p w:rsidR="00F83DDD" w:rsidRPr="00B31118" w:rsidRDefault="00F83DDD" w:rsidP="00F83DDD">
      <w:pPr>
        <w:jc w:val="both"/>
        <w:rPr>
          <w:rFonts w:ascii="Palatino Linotype" w:eastAsia="Times New Roman" w:hAnsi="Palatino Linotype" w:cs="Times New Roman"/>
          <w:i/>
          <w:szCs w:val="24"/>
          <w:lang w:val="es-ES_tradnl" w:eastAsia="es-ES"/>
        </w:rPr>
      </w:pPr>
      <w:r w:rsidRPr="00D564EB">
        <w:rPr>
          <w:rFonts w:ascii="Palatino Linotype" w:eastAsia="Times New Roman" w:hAnsi="Palatino Linotype" w:cs="Times New Roman"/>
          <w:i/>
          <w:szCs w:val="24"/>
          <w:lang w:val="es-ES_tradnl" w:eastAsia="es-ES"/>
        </w:rPr>
        <w:t>.</w:t>
      </w:r>
      <w:r w:rsidRPr="00B31118">
        <w:rPr>
          <w:rFonts w:ascii="Palatino Linotype" w:eastAsia="Times New Roman" w:hAnsi="Palatino Linotype" w:cs="Times New Roman"/>
          <w:i/>
          <w:szCs w:val="24"/>
          <w:lang w:val="es-ES_tradnl" w:eastAsia="es-ES"/>
        </w:rPr>
        <w:t>” [Sic]</w:t>
      </w:r>
    </w:p>
    <w:p w:rsidR="00F83DDD" w:rsidRPr="003E737B" w:rsidRDefault="00F83DDD" w:rsidP="00F83DDD">
      <w:pPr>
        <w:pStyle w:val="Sinespaciado"/>
        <w:ind w:left="567" w:right="567"/>
        <w:jc w:val="both"/>
        <w:rPr>
          <w:rFonts w:ascii="Palatino Linotype" w:eastAsia="Times New Roman" w:hAnsi="Palatino Linotype" w:cs="Times New Roman"/>
          <w:i/>
          <w:sz w:val="24"/>
          <w:szCs w:val="24"/>
          <w:lang w:val="es-ES_tradnl" w:eastAsia="es-ES"/>
        </w:rPr>
      </w:pPr>
    </w:p>
    <w:p w:rsidR="00F83DDD" w:rsidRDefault="00F83DDD" w:rsidP="00F83DDD">
      <w:pPr>
        <w:pStyle w:val="Sinespaciado"/>
        <w:spacing w:line="360" w:lineRule="auto"/>
        <w:jc w:val="both"/>
        <w:rPr>
          <w:rFonts w:ascii="Palatino Linotype" w:eastAsia="Times New Roman" w:hAnsi="Palatino Linotype" w:cs="Times New Roman"/>
          <w:sz w:val="24"/>
          <w:szCs w:val="24"/>
          <w:lang w:val="es-ES_tradnl" w:eastAsia="es-ES"/>
        </w:rPr>
      </w:pPr>
    </w:p>
    <w:p w:rsidR="00F83DDD" w:rsidRPr="00452ABA" w:rsidRDefault="00F83DDD" w:rsidP="00F83DDD">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rsidR="00F83DDD" w:rsidRDefault="00F83DDD" w:rsidP="00BA1BBD">
      <w:pPr>
        <w:pStyle w:val="Sinespaciado"/>
        <w:spacing w:line="360" w:lineRule="auto"/>
        <w:jc w:val="both"/>
        <w:rPr>
          <w:rFonts w:ascii="Palatino Linotype" w:hAnsi="Palatino Linotype" w:cs="Arial"/>
          <w:b/>
          <w:sz w:val="28"/>
          <w:szCs w:val="20"/>
        </w:rPr>
      </w:pPr>
      <w:r>
        <w:rPr>
          <w:rFonts w:ascii="Palatino Linotype" w:hAnsi="Palatino Linotype" w:cs="Arial"/>
          <w:b/>
          <w:sz w:val="28"/>
        </w:rPr>
        <w:lastRenderedPageBreak/>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 respuesta del Sujeto Obligado.</w:t>
      </w:r>
    </w:p>
    <w:p w:rsidR="00F83DDD" w:rsidRDefault="00F83DDD" w:rsidP="00F83DDD">
      <w:pPr>
        <w:pStyle w:val="Sinespaciado"/>
        <w:spacing w:line="360" w:lineRule="auto"/>
        <w:jc w:val="both"/>
        <w:rPr>
          <w:rFonts w:ascii="Palatino Linotype" w:hAnsi="Palatino Linotype"/>
          <w:sz w:val="24"/>
        </w:rPr>
      </w:pPr>
      <w:r w:rsidRPr="00D67FC4">
        <w:rPr>
          <w:rFonts w:ascii="Palatino Linotype" w:hAnsi="Palatino Linotype"/>
          <w:sz w:val="24"/>
        </w:rPr>
        <w:t xml:space="preserve">De las constancias que obran en los expedientes electrónicos, se observa que el día </w:t>
      </w:r>
      <w:r w:rsidR="00786A58">
        <w:rPr>
          <w:rFonts w:ascii="Palatino Linotype" w:hAnsi="Palatino Linotype"/>
          <w:sz w:val="24"/>
        </w:rPr>
        <w:t>once</w:t>
      </w:r>
      <w:r w:rsidRPr="00D67FC4">
        <w:rPr>
          <w:rFonts w:ascii="Palatino Linotype" w:hAnsi="Palatino Linotype"/>
          <w:sz w:val="24"/>
        </w:rPr>
        <w:t xml:space="preserve"> de </w:t>
      </w:r>
      <w:r>
        <w:rPr>
          <w:rFonts w:ascii="Palatino Linotype" w:hAnsi="Palatino Linotype"/>
          <w:sz w:val="24"/>
        </w:rPr>
        <w:t>diciembre</w:t>
      </w:r>
      <w:r w:rsidRPr="00D67FC4">
        <w:rPr>
          <w:rFonts w:ascii="Palatino Linotype" w:hAnsi="Palatino Linotype"/>
          <w:sz w:val="24"/>
        </w:rPr>
        <w:t xml:space="preserve"> de dos mil diecinueve, el Sujeto Obligado dio respuesta a l</w:t>
      </w:r>
      <w:r>
        <w:rPr>
          <w:rFonts w:ascii="Palatino Linotype" w:hAnsi="Palatino Linotype"/>
          <w:sz w:val="24"/>
        </w:rPr>
        <w:t>a</w:t>
      </w:r>
      <w:r w:rsidRPr="00D67FC4">
        <w:rPr>
          <w:rFonts w:ascii="Palatino Linotype" w:hAnsi="Palatino Linotype"/>
          <w:sz w:val="24"/>
        </w:rPr>
        <w:t xml:space="preserve"> solicitud de información, manifestando lo siguiente:</w:t>
      </w:r>
    </w:p>
    <w:p w:rsidR="00F83DDD" w:rsidRPr="00D67FC4" w:rsidRDefault="00F83DDD" w:rsidP="00F83DDD">
      <w:pPr>
        <w:pStyle w:val="Sinespaciado"/>
        <w:spacing w:line="360" w:lineRule="auto"/>
        <w:jc w:val="both"/>
        <w:rPr>
          <w:rFonts w:ascii="Palatino Linotype" w:hAnsi="Palatino Linotype"/>
          <w:sz w:val="24"/>
        </w:rPr>
      </w:pPr>
    </w:p>
    <w:p w:rsidR="00786A58" w:rsidRPr="00786A58" w:rsidRDefault="00786A58" w:rsidP="00786A58">
      <w:pPr>
        <w:pStyle w:val="Sinespaciado"/>
        <w:spacing w:line="360" w:lineRule="auto"/>
        <w:jc w:val="right"/>
        <w:rPr>
          <w:rFonts w:ascii="Palatino Linotype" w:hAnsi="Palatino Linotype"/>
          <w:i/>
          <w:szCs w:val="26"/>
        </w:rPr>
      </w:pPr>
      <w:r w:rsidRPr="00786A58">
        <w:rPr>
          <w:rFonts w:ascii="Palatino Linotype" w:hAnsi="Palatino Linotype"/>
          <w:i/>
          <w:szCs w:val="26"/>
        </w:rPr>
        <w:t>Axapusco, México a 11 de Diciembre de 2019</w:t>
      </w:r>
    </w:p>
    <w:p w:rsidR="00786A58" w:rsidRPr="00786A58" w:rsidRDefault="00786A58" w:rsidP="00786A58">
      <w:pPr>
        <w:pStyle w:val="Sinespaciado"/>
        <w:spacing w:line="360" w:lineRule="auto"/>
        <w:jc w:val="right"/>
        <w:rPr>
          <w:rFonts w:ascii="Palatino Linotype" w:hAnsi="Palatino Linotype"/>
          <w:i/>
          <w:szCs w:val="26"/>
        </w:rPr>
      </w:pPr>
      <w:r w:rsidRPr="00786A58">
        <w:rPr>
          <w:rFonts w:ascii="Palatino Linotype" w:hAnsi="Palatino Linotype"/>
          <w:i/>
          <w:szCs w:val="26"/>
        </w:rPr>
        <w:t>Nombre del solicitante:</w:t>
      </w:r>
    </w:p>
    <w:p w:rsidR="00786A58" w:rsidRPr="00786A58" w:rsidRDefault="00786A58" w:rsidP="00786A58">
      <w:pPr>
        <w:pStyle w:val="Sinespaciado"/>
        <w:spacing w:line="360" w:lineRule="auto"/>
        <w:jc w:val="right"/>
        <w:rPr>
          <w:rFonts w:ascii="Palatino Linotype" w:hAnsi="Palatino Linotype"/>
          <w:i/>
          <w:szCs w:val="26"/>
        </w:rPr>
      </w:pPr>
      <w:r w:rsidRPr="00786A58">
        <w:rPr>
          <w:rFonts w:ascii="Palatino Linotype" w:hAnsi="Palatino Linotype"/>
          <w:i/>
          <w:szCs w:val="26"/>
        </w:rPr>
        <w:t>Folio de la solicitud: 00437/AXAPUSCO/IP/2019</w:t>
      </w:r>
    </w:p>
    <w:p w:rsidR="00786A58" w:rsidRPr="00786A58" w:rsidRDefault="00786A58" w:rsidP="00786A58">
      <w:pPr>
        <w:pStyle w:val="Sinespaciado"/>
        <w:spacing w:line="360" w:lineRule="auto"/>
        <w:jc w:val="both"/>
        <w:rPr>
          <w:rFonts w:ascii="Palatino Linotype" w:hAnsi="Palatino Linotype"/>
          <w:i/>
          <w:szCs w:val="26"/>
        </w:rPr>
      </w:pPr>
      <w:r w:rsidRPr="00786A58">
        <w:rPr>
          <w:rFonts w:ascii="Palatino Linotype" w:hAnsi="Palatino Linotype"/>
          <w:i/>
          <w:szCs w:val="26"/>
        </w:rPr>
        <w:t>De conformidad con los artículos 150, 163 de la Ley de Transparencia y Acceso a la Información Publica del Estado de México y Municipios, otorgo la contestación a su solicitud con número 00437/AXAPUSCO/IP/2019, donde solicita el expediente de la auditoria realizada al municipio, por lo anterior me permito informar que en la siguiente liga: https://www.osfem.gob.mx/Index.html puede encontrar toda la información que requiere del municipio de Axapusco, ya que el OSFEM es el organismo que se encarga de realizar dichas auditorias y en su pagina oficial se encuentra disponible los resultados. Para mayor información o cualquier duda y/o aclaración puede comunicarse a la siguiente dirección de correo: axapusco@itaipem.org.mx, esperando que la información sea de su utilidad. Sin otro particular reciba un cordial saludo</w:t>
      </w:r>
    </w:p>
    <w:p w:rsidR="00786A58" w:rsidRPr="00786A58" w:rsidRDefault="00786A58" w:rsidP="00786A58">
      <w:pPr>
        <w:pStyle w:val="Sinespaciado"/>
        <w:spacing w:line="360" w:lineRule="auto"/>
        <w:jc w:val="both"/>
        <w:rPr>
          <w:rFonts w:ascii="Palatino Linotype" w:hAnsi="Palatino Linotype"/>
          <w:i/>
          <w:szCs w:val="26"/>
        </w:rPr>
      </w:pPr>
      <w:r w:rsidRPr="00786A58">
        <w:rPr>
          <w:rFonts w:ascii="Palatino Linotype" w:hAnsi="Palatino Linotype"/>
          <w:i/>
          <w:szCs w:val="26"/>
        </w:rPr>
        <w:t>ATENTAMENTE</w:t>
      </w:r>
    </w:p>
    <w:p w:rsidR="00F83DDD" w:rsidRDefault="00786A58" w:rsidP="00786A58">
      <w:pPr>
        <w:pStyle w:val="Sinespaciado"/>
        <w:spacing w:line="360" w:lineRule="auto"/>
        <w:jc w:val="both"/>
        <w:rPr>
          <w:rFonts w:ascii="Palatino Linotype" w:hAnsi="Palatino Linotype"/>
          <w:i/>
          <w:szCs w:val="26"/>
        </w:rPr>
      </w:pPr>
      <w:r w:rsidRPr="00786A58">
        <w:rPr>
          <w:rFonts w:ascii="Palatino Linotype" w:hAnsi="Palatino Linotype"/>
          <w:i/>
          <w:szCs w:val="26"/>
        </w:rPr>
        <w:t>Lic. Diana Nallely López García</w:t>
      </w:r>
      <w:r>
        <w:rPr>
          <w:rFonts w:ascii="Palatino Linotype" w:hAnsi="Palatino Linotype"/>
          <w:i/>
          <w:szCs w:val="26"/>
        </w:rPr>
        <w:t xml:space="preserve"> </w:t>
      </w:r>
    </w:p>
    <w:p w:rsidR="00786A58" w:rsidRDefault="00786A58" w:rsidP="00786A58">
      <w:pPr>
        <w:pStyle w:val="Sinespaciado"/>
        <w:spacing w:line="360" w:lineRule="auto"/>
        <w:jc w:val="both"/>
        <w:rPr>
          <w:rFonts w:ascii="Palatino Linotype" w:hAnsi="Palatino Linotype"/>
          <w:i/>
          <w:szCs w:val="26"/>
        </w:rPr>
      </w:pPr>
    </w:p>
    <w:p w:rsidR="00786A58" w:rsidRDefault="00786A58" w:rsidP="00786A58">
      <w:pPr>
        <w:pStyle w:val="Sinespaciado"/>
        <w:spacing w:line="360" w:lineRule="auto"/>
        <w:jc w:val="both"/>
        <w:rPr>
          <w:rFonts w:ascii="Palatino Linotype" w:hAnsi="Palatino Linotype"/>
          <w:i/>
          <w:szCs w:val="26"/>
        </w:rPr>
      </w:pPr>
    </w:p>
    <w:p w:rsidR="00786A58" w:rsidRDefault="00786A58" w:rsidP="00786A58">
      <w:pPr>
        <w:pStyle w:val="Sinespaciado"/>
        <w:spacing w:line="360" w:lineRule="auto"/>
        <w:jc w:val="both"/>
        <w:rPr>
          <w:rFonts w:ascii="Palatino Linotype" w:hAnsi="Palatino Linotype"/>
          <w:sz w:val="24"/>
          <w:szCs w:val="26"/>
        </w:rPr>
      </w:pPr>
      <w:r w:rsidRPr="00786A58">
        <w:rPr>
          <w:rFonts w:ascii="Palatino Linotype" w:hAnsi="Palatino Linotype"/>
          <w:sz w:val="24"/>
          <w:szCs w:val="26"/>
        </w:rPr>
        <w:t>Adjuntando a su respuesta el archivo electrónico denominado</w:t>
      </w:r>
      <w:r>
        <w:rPr>
          <w:rFonts w:ascii="Palatino Linotype" w:hAnsi="Palatino Linotype"/>
          <w:sz w:val="24"/>
          <w:szCs w:val="26"/>
        </w:rPr>
        <w:t xml:space="preserve"> “</w:t>
      </w:r>
      <w:r w:rsidRPr="00786A58">
        <w:rPr>
          <w:rFonts w:ascii="Palatino Linotype" w:hAnsi="Palatino Linotype"/>
          <w:sz w:val="24"/>
          <w:szCs w:val="26"/>
        </w:rPr>
        <w:t>SOLICITUD 000437.pdf</w:t>
      </w:r>
      <w:r>
        <w:rPr>
          <w:rFonts w:ascii="Palatino Linotype" w:hAnsi="Palatino Linotype"/>
          <w:sz w:val="24"/>
          <w:szCs w:val="26"/>
        </w:rPr>
        <w:t>”, del cual se hará mérito de su estudio más adelante.</w:t>
      </w:r>
    </w:p>
    <w:p w:rsidR="00786A58" w:rsidRDefault="00786A58" w:rsidP="00786A58">
      <w:pPr>
        <w:pStyle w:val="Sinespaciado"/>
        <w:spacing w:line="360" w:lineRule="auto"/>
        <w:jc w:val="both"/>
        <w:rPr>
          <w:rFonts w:ascii="Palatino Linotype" w:hAnsi="Palatino Linotype"/>
          <w:sz w:val="24"/>
          <w:szCs w:val="26"/>
        </w:rPr>
      </w:pPr>
    </w:p>
    <w:p w:rsidR="00786A58" w:rsidRPr="00786A58" w:rsidRDefault="00786A58" w:rsidP="00786A58">
      <w:pPr>
        <w:pStyle w:val="Sinespaciado"/>
        <w:spacing w:line="360" w:lineRule="auto"/>
        <w:jc w:val="both"/>
        <w:rPr>
          <w:rFonts w:ascii="Palatino Linotype" w:hAnsi="Palatino Linotype"/>
          <w:sz w:val="24"/>
          <w:szCs w:val="26"/>
        </w:rPr>
      </w:pPr>
    </w:p>
    <w:p w:rsidR="00F83DDD" w:rsidRPr="00D04234" w:rsidRDefault="00F83DDD" w:rsidP="00F83DDD">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rsidR="00F83DDD" w:rsidRPr="00D04234" w:rsidRDefault="00F83DDD" w:rsidP="00F83DDD">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 xml:space="preserve">la 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Pr>
          <w:rFonts w:ascii="Palatino Linotype" w:hAnsi="Palatino Linotype"/>
          <w:sz w:val="24"/>
          <w:szCs w:val="24"/>
        </w:rPr>
        <w:t>ocho de enero de dos mil veinte,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Pr="00060ED4">
        <w:rPr>
          <w:rFonts w:ascii="Palatino Linotype" w:hAnsi="Palatino Linotype"/>
          <w:b/>
          <w:sz w:val="24"/>
          <w:szCs w:val="24"/>
        </w:rPr>
        <w:t>003</w:t>
      </w:r>
      <w:r w:rsidR="00EA22D4">
        <w:rPr>
          <w:rFonts w:ascii="Palatino Linotype" w:hAnsi="Palatino Linotype"/>
          <w:b/>
          <w:sz w:val="24"/>
          <w:szCs w:val="24"/>
        </w:rPr>
        <w:t>10</w:t>
      </w:r>
      <w:r w:rsidRPr="0062140D">
        <w:rPr>
          <w:rFonts w:ascii="Palatino Linotype" w:hAnsi="Palatino Linotype"/>
          <w:b/>
          <w:bCs/>
          <w:sz w:val="24"/>
          <w:szCs w:val="24"/>
          <w:lang w:eastAsia="es-MX"/>
        </w:rPr>
        <w:t>/INFOEM/IP/RR/20</w:t>
      </w:r>
      <w:r w:rsidR="00EA22D4">
        <w:rPr>
          <w:rFonts w:ascii="Palatino Linotype" w:hAnsi="Palatino Linotype"/>
          <w:b/>
          <w:bCs/>
          <w:sz w:val="24"/>
          <w:szCs w:val="24"/>
          <w:lang w:eastAsia="es-MX"/>
        </w:rPr>
        <w:t>20</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rsidR="00F83DDD" w:rsidRPr="00D04234" w:rsidRDefault="00F83DDD" w:rsidP="00F83DDD">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F83DDD" w:rsidRPr="000E3209" w:rsidRDefault="00F83DDD" w:rsidP="00F83DDD">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EA22D4" w:rsidRPr="00EA22D4">
        <w:rPr>
          <w:rFonts w:ascii="Palatino Linotype" w:hAnsi="Palatino Linotype" w:cs="Arial"/>
          <w:i/>
          <w:sz w:val="24"/>
        </w:rPr>
        <w:t>El municipio no me entrega la información y me remite a un link que no contiene la información que quiero.</w:t>
      </w:r>
      <w:r w:rsidRPr="000E3209">
        <w:rPr>
          <w:rFonts w:ascii="Palatino Linotype" w:hAnsi="Palatino Linotype" w:cs="Arial"/>
          <w:i/>
          <w:sz w:val="24"/>
        </w:rPr>
        <w:t>"(Sic)</w:t>
      </w:r>
    </w:p>
    <w:p w:rsidR="00F83DDD" w:rsidRDefault="00F83DDD" w:rsidP="00F83DDD">
      <w:pPr>
        <w:spacing w:before="240"/>
        <w:jc w:val="both"/>
        <w:rPr>
          <w:rFonts w:ascii="Palatino Linotype" w:hAnsi="Palatino Linotype" w:cs="Arial"/>
          <w:b/>
          <w:sz w:val="24"/>
          <w:szCs w:val="24"/>
        </w:rPr>
      </w:pPr>
    </w:p>
    <w:p w:rsidR="00F83DDD" w:rsidRPr="00BE6D77" w:rsidRDefault="00F83DDD" w:rsidP="00F83DDD">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F83DDD" w:rsidRPr="00E229F6" w:rsidRDefault="00F83DDD" w:rsidP="00F83DDD">
      <w:pPr>
        <w:spacing w:line="360" w:lineRule="auto"/>
        <w:ind w:left="851" w:right="851"/>
        <w:jc w:val="both"/>
        <w:rPr>
          <w:rFonts w:ascii="Palatino Linotype" w:hAnsi="Palatino Linotype" w:cs="Arial"/>
          <w:i/>
        </w:rPr>
      </w:pPr>
      <w:r w:rsidRPr="00E229F6">
        <w:rPr>
          <w:rFonts w:ascii="Palatino Linotype" w:hAnsi="Palatino Linotype" w:cs="Arial"/>
          <w:i/>
        </w:rPr>
        <w:t>“</w:t>
      </w:r>
      <w:r w:rsidR="00EA22D4" w:rsidRPr="00EA22D4">
        <w:rPr>
          <w:rFonts w:ascii="Palatino Linotype" w:hAnsi="Palatino Linotype"/>
          <w:i/>
          <w:color w:val="000000"/>
        </w:rPr>
        <w:t>No me entregan la información que solicite</w:t>
      </w:r>
      <w:r w:rsidRPr="00E229F6">
        <w:rPr>
          <w:rFonts w:ascii="Palatino Linotype" w:hAnsi="Palatino Linotype" w:cs="Arial"/>
          <w:i/>
        </w:rPr>
        <w:t>” (Sic)</w:t>
      </w:r>
    </w:p>
    <w:p w:rsidR="00F83DDD" w:rsidRPr="004657BE" w:rsidRDefault="00F83DDD" w:rsidP="00F83DDD">
      <w:pPr>
        <w:pStyle w:val="Sinespaciado"/>
        <w:spacing w:line="360" w:lineRule="auto"/>
        <w:jc w:val="both"/>
        <w:rPr>
          <w:rFonts w:ascii="Palatino Linotype" w:hAnsi="Palatino Linotype"/>
          <w:sz w:val="24"/>
          <w:szCs w:val="24"/>
        </w:rPr>
      </w:pPr>
    </w:p>
    <w:p w:rsidR="00F83DDD" w:rsidRPr="004657BE" w:rsidRDefault="00F83DDD" w:rsidP="00F83DDD">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rsidR="00F83DDD" w:rsidRPr="004657BE" w:rsidRDefault="00F83DDD" w:rsidP="00F83DDD">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por medio del sistema electrónico en términos del numeral 185 fracción I de la Ley de Transparencia y Acceso a la información Pública del Estado de México y Municipios, del cual recayó acuerdo de admisión en fecha</w:t>
      </w:r>
      <w:r>
        <w:rPr>
          <w:rFonts w:ascii="Palatino Linotype" w:hAnsi="Palatino Linotype"/>
          <w:sz w:val="24"/>
          <w:szCs w:val="24"/>
        </w:rPr>
        <w:t xml:space="preserve"> catorce de enero de </w:t>
      </w:r>
      <w:r w:rsidRPr="004657BE">
        <w:rPr>
          <w:rFonts w:ascii="Palatino Linotype" w:hAnsi="Palatino Linotype"/>
          <w:sz w:val="24"/>
          <w:szCs w:val="24"/>
        </w:rPr>
        <w:t xml:space="preserve">dos mil </w:t>
      </w:r>
      <w:r>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F83DDD" w:rsidRDefault="00F83DDD" w:rsidP="00F83DDD">
      <w:pPr>
        <w:pStyle w:val="Sinespaciado"/>
        <w:spacing w:line="360" w:lineRule="auto"/>
        <w:jc w:val="both"/>
        <w:rPr>
          <w:rFonts w:ascii="Palatino Linotype" w:hAnsi="Palatino Linotype"/>
          <w:sz w:val="24"/>
          <w:szCs w:val="24"/>
        </w:rPr>
      </w:pPr>
    </w:p>
    <w:p w:rsidR="00F83DDD" w:rsidRPr="0014447C" w:rsidRDefault="00F83DDD" w:rsidP="00F83DD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F83DDD" w:rsidRDefault="00F83DDD" w:rsidP="00F83DDD">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El Sujeto Obligado</w:t>
      </w:r>
      <w:r>
        <w:rPr>
          <w:rFonts w:ascii="Palatino Linotype" w:eastAsia="Calibri" w:hAnsi="Palatino Linotype" w:cs="Arial"/>
          <w:sz w:val="24"/>
          <w:szCs w:val="24"/>
        </w:rPr>
        <w:t xml:space="preserve"> omitió rendir su informe justificado, de igual forma se advierte que</w:t>
      </w:r>
      <w:r w:rsidRPr="007A5C00">
        <w:rPr>
          <w:rFonts w:ascii="Palatino Linotype" w:eastAsia="Calibri" w:hAnsi="Palatino Linotype" w:cs="Arial"/>
          <w:sz w:val="24"/>
          <w:szCs w:val="24"/>
        </w:rPr>
        <w:t xml:space="preserve"> </w:t>
      </w:r>
      <w:r>
        <w:rPr>
          <w:rFonts w:ascii="Palatino Linotype" w:eastAsia="Calibri" w:hAnsi="Palatino Linotype" w:cs="Arial"/>
          <w:sz w:val="24"/>
          <w:szCs w:val="24"/>
        </w:rPr>
        <w:t>la parte</w:t>
      </w:r>
      <w:r>
        <w:rPr>
          <w:rFonts w:ascii="Palatino Linotype" w:hAnsi="Palatino Linotype"/>
          <w:sz w:val="24"/>
          <w:szCs w:val="24"/>
        </w:rPr>
        <w:t xml:space="preserve"> Recurrente fue omisa en remitir manifestaciones y formular alegatos que a su derecho conviniera.</w:t>
      </w:r>
    </w:p>
    <w:p w:rsidR="00F83DDD" w:rsidRDefault="00F83DDD" w:rsidP="00F83DDD">
      <w:pPr>
        <w:pStyle w:val="Sinespaciado"/>
        <w:spacing w:line="360" w:lineRule="auto"/>
        <w:jc w:val="both"/>
        <w:rPr>
          <w:rFonts w:ascii="Palatino Linotype" w:hAnsi="Palatino Linotype"/>
          <w:sz w:val="24"/>
          <w:szCs w:val="24"/>
        </w:rPr>
      </w:pPr>
    </w:p>
    <w:p w:rsidR="00F83DDD" w:rsidRPr="0014447C" w:rsidRDefault="00F83DDD" w:rsidP="00F83DD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F83DDD" w:rsidRPr="0014447C" w:rsidRDefault="00F83DDD" w:rsidP="00F83DD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veintiséis de enero de dos mil veinte</w:t>
      </w:r>
      <w:r w:rsidRPr="0014447C">
        <w:rPr>
          <w:rFonts w:ascii="Palatino Linotype" w:hAnsi="Palatino Linotype"/>
          <w:sz w:val="24"/>
          <w:szCs w:val="24"/>
        </w:rPr>
        <w:t xml:space="preserve"> en términos del artículo 185 Fracción VI de la Ley de Transparencia y Acceso a la Información Pública del Estado de México y Municipios, iniciando el término legal para dictar resolución definitiva del asunto.</w:t>
      </w:r>
    </w:p>
    <w:p w:rsidR="00F83DDD" w:rsidRDefault="00F83DDD" w:rsidP="00F83DDD">
      <w:pPr>
        <w:pStyle w:val="Sinespaciado"/>
        <w:spacing w:line="360" w:lineRule="auto"/>
        <w:jc w:val="both"/>
        <w:rPr>
          <w:rFonts w:ascii="Palatino Linotype" w:hAnsi="Palatino Linotype"/>
          <w:sz w:val="24"/>
          <w:szCs w:val="24"/>
        </w:rPr>
      </w:pPr>
    </w:p>
    <w:p w:rsidR="00F83DDD" w:rsidRPr="00915450" w:rsidRDefault="00F83DDD" w:rsidP="00F83DDD">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F83DDD" w:rsidRDefault="00F83DDD" w:rsidP="00F83DDD">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EA22D4">
        <w:rPr>
          <w:rFonts w:ascii="Palatino Linotype" w:hAnsi="Palatino Linotype" w:cs="Arial"/>
          <w:sz w:val="24"/>
          <w:szCs w:val="24"/>
        </w:rPr>
        <w:t>veintiséis</w:t>
      </w:r>
      <w:r>
        <w:rPr>
          <w:rFonts w:ascii="Palatino Linotype" w:hAnsi="Palatino Linotype" w:cs="Arial"/>
          <w:sz w:val="24"/>
          <w:szCs w:val="24"/>
        </w:rPr>
        <w:t xml:space="preserve"> de febrero</w:t>
      </w:r>
      <w:r w:rsidRPr="00CA5653">
        <w:rPr>
          <w:rFonts w:ascii="Palatino Linotype" w:hAnsi="Palatino Linotype" w:cs="Arial"/>
          <w:sz w:val="24"/>
          <w:szCs w:val="24"/>
        </w:rPr>
        <w:t xml:space="preserve"> de dos mil ve</w:t>
      </w:r>
      <w:r>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F83DDD" w:rsidRDefault="00F83DDD" w:rsidP="00F83DDD">
      <w:pPr>
        <w:pStyle w:val="Sinespaciado"/>
        <w:spacing w:line="360" w:lineRule="auto"/>
        <w:jc w:val="center"/>
        <w:rPr>
          <w:rFonts w:ascii="Palatino Linotype" w:hAnsi="Palatino Linotype"/>
          <w:b/>
          <w:sz w:val="28"/>
          <w:szCs w:val="28"/>
        </w:rPr>
      </w:pPr>
    </w:p>
    <w:p w:rsidR="00F83DDD" w:rsidRPr="0014447C" w:rsidRDefault="00F83DDD" w:rsidP="00F83DDD">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F83DDD" w:rsidRDefault="00F83DDD" w:rsidP="00F83DDD">
      <w:pPr>
        <w:pStyle w:val="Sinespaciado"/>
        <w:spacing w:line="360" w:lineRule="auto"/>
        <w:jc w:val="both"/>
        <w:rPr>
          <w:rFonts w:ascii="Palatino Linotype" w:hAnsi="Palatino Linotype"/>
          <w:b/>
          <w:sz w:val="26"/>
          <w:szCs w:val="26"/>
        </w:rPr>
      </w:pPr>
    </w:p>
    <w:p w:rsidR="00F83DDD" w:rsidRPr="0014447C" w:rsidRDefault="00F83DDD" w:rsidP="00F83DD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F83DDD" w:rsidRDefault="00F83DDD" w:rsidP="00F83DD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F83DDD" w:rsidRPr="00937BFA" w:rsidRDefault="00F83DDD" w:rsidP="00F83DDD">
      <w:pPr>
        <w:pStyle w:val="Sinespaciado"/>
        <w:spacing w:line="360" w:lineRule="auto"/>
        <w:jc w:val="both"/>
        <w:rPr>
          <w:rFonts w:ascii="Palatino Linotype" w:hAnsi="Palatino Linotype"/>
          <w:sz w:val="24"/>
          <w:szCs w:val="24"/>
        </w:rPr>
      </w:pPr>
    </w:p>
    <w:p w:rsidR="00F83DDD" w:rsidRDefault="00F83DDD" w:rsidP="00F83DDD">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F83DDD" w:rsidRPr="0014447C" w:rsidRDefault="00F83DDD" w:rsidP="00F83DDD">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F83DDD" w:rsidRDefault="00F83DDD" w:rsidP="00F83DD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83DDD" w:rsidRDefault="00F83DDD" w:rsidP="00F83DDD">
      <w:pPr>
        <w:pStyle w:val="Sinespaciado"/>
        <w:spacing w:line="360" w:lineRule="auto"/>
        <w:jc w:val="both"/>
        <w:rPr>
          <w:rFonts w:ascii="Palatino Linotype" w:hAnsi="Palatino Linotype"/>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F83DDD" w:rsidRPr="005A46CE" w:rsidRDefault="00F83DDD" w:rsidP="00F83DDD">
      <w:pPr>
        <w:autoSpaceDE w:val="0"/>
        <w:autoSpaceDN w:val="0"/>
        <w:adjustRightInd w:val="0"/>
        <w:spacing w:after="0" w:line="240" w:lineRule="auto"/>
        <w:ind w:left="567" w:right="567"/>
        <w:jc w:val="both"/>
        <w:rPr>
          <w:rFonts w:ascii="Palatino Linotype" w:hAnsi="Palatino Linotype" w:cs="Arial"/>
          <w:i/>
          <w:szCs w:val="24"/>
        </w:rPr>
      </w:pPr>
    </w:p>
    <w:p w:rsidR="00F83DDD" w:rsidRPr="005A46CE" w:rsidRDefault="00F83DDD" w:rsidP="00F83DDD">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dejó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83DDD"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6E77FD" w:rsidRDefault="00F83DDD" w:rsidP="00F83DDD">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F83DDD" w:rsidRPr="006E77FD" w:rsidRDefault="00F83DDD" w:rsidP="00F83DDD">
      <w:pPr>
        <w:autoSpaceDE w:val="0"/>
        <w:autoSpaceDN w:val="0"/>
        <w:adjustRightInd w:val="0"/>
        <w:spacing w:after="0" w:line="240" w:lineRule="auto"/>
        <w:jc w:val="both"/>
        <w:rPr>
          <w:rFonts w:ascii="Palatino Linotype" w:hAnsi="Palatino Linotype" w:cs="Arial"/>
        </w:rPr>
      </w:pPr>
    </w:p>
    <w:p w:rsidR="00F83DDD" w:rsidRPr="006E77FD" w:rsidRDefault="00F83DDD" w:rsidP="00F83DDD">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F83DDD" w:rsidRDefault="00F83DDD" w:rsidP="00F83DDD">
      <w:pPr>
        <w:autoSpaceDE w:val="0"/>
        <w:autoSpaceDN w:val="0"/>
        <w:adjustRightInd w:val="0"/>
        <w:spacing w:after="0" w:line="240" w:lineRule="auto"/>
        <w:ind w:left="567" w:right="567"/>
        <w:jc w:val="both"/>
        <w:rPr>
          <w:rFonts w:ascii="Palatino Linotype" w:hAnsi="Palatino Linotype" w:cs="Arial"/>
          <w:i/>
          <w:szCs w:val="24"/>
        </w:rPr>
      </w:pPr>
    </w:p>
    <w:p w:rsidR="00F83DDD" w:rsidRDefault="00F83DDD" w:rsidP="00F83DDD">
      <w:pPr>
        <w:autoSpaceDE w:val="0"/>
        <w:autoSpaceDN w:val="0"/>
        <w:adjustRightInd w:val="0"/>
        <w:spacing w:after="0" w:line="240" w:lineRule="auto"/>
        <w:ind w:left="567" w:right="567"/>
        <w:jc w:val="both"/>
        <w:rPr>
          <w:rFonts w:ascii="Palatino Linotype" w:hAnsi="Palatino Linotype" w:cs="Arial"/>
          <w:i/>
          <w:szCs w:val="24"/>
        </w:rPr>
      </w:pPr>
    </w:p>
    <w:p w:rsidR="00F83DDD" w:rsidRPr="00D97FA4" w:rsidRDefault="00F83DDD" w:rsidP="00F83DDD">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F83DDD" w:rsidRDefault="00F83DDD" w:rsidP="00F83DDD">
      <w:pPr>
        <w:autoSpaceDE w:val="0"/>
        <w:autoSpaceDN w:val="0"/>
        <w:adjustRightInd w:val="0"/>
        <w:spacing w:after="0" w:line="240" w:lineRule="auto"/>
        <w:ind w:left="567" w:right="567"/>
        <w:jc w:val="both"/>
        <w:rPr>
          <w:rFonts w:ascii="Palatino Linotype" w:hAnsi="Palatino Linotype" w:cs="Arial"/>
          <w:i/>
          <w:szCs w:val="24"/>
        </w:rPr>
      </w:pP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83DDD" w:rsidRPr="00D97FA4" w:rsidRDefault="00F83DDD" w:rsidP="00F83DDD">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F83DDD"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83DDD"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F83DDD" w:rsidRPr="00D97FA4" w:rsidRDefault="00F83DDD" w:rsidP="00F83DDD">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F83DDD" w:rsidRPr="00D97FA4" w:rsidRDefault="00F83DDD" w:rsidP="00F83DDD">
      <w:pPr>
        <w:autoSpaceDE w:val="0"/>
        <w:autoSpaceDN w:val="0"/>
        <w:adjustRightInd w:val="0"/>
        <w:spacing w:after="0" w:line="360" w:lineRule="auto"/>
        <w:jc w:val="both"/>
        <w:rPr>
          <w:rFonts w:ascii="Palatino Linotype" w:hAnsi="Palatino Linotype" w:cs="Arial"/>
          <w:sz w:val="24"/>
          <w:szCs w:val="24"/>
        </w:rPr>
      </w:pPr>
    </w:p>
    <w:p w:rsidR="00F83DDD" w:rsidRDefault="00F83DDD" w:rsidP="00F83DDD">
      <w:pPr>
        <w:pStyle w:val="Sinespaciado"/>
        <w:spacing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F83DDD" w:rsidRDefault="00F83DDD" w:rsidP="00F83DDD">
      <w:pPr>
        <w:pStyle w:val="Sinespaciado"/>
        <w:spacing w:line="360" w:lineRule="auto"/>
        <w:jc w:val="both"/>
        <w:rPr>
          <w:rFonts w:ascii="Palatino Linotype" w:hAnsi="Palatino Linotype"/>
          <w:sz w:val="24"/>
          <w:szCs w:val="24"/>
        </w:rPr>
      </w:pPr>
    </w:p>
    <w:p w:rsidR="00F83DDD" w:rsidRPr="004F59FF" w:rsidRDefault="00F83DDD" w:rsidP="00F83DDD">
      <w:pPr>
        <w:pStyle w:val="Sinespaciado"/>
        <w:jc w:val="both"/>
        <w:rPr>
          <w:rFonts w:ascii="Palatino Linotype" w:hAnsi="Palatino Linotype"/>
          <w:b/>
          <w:sz w:val="14"/>
          <w:szCs w:val="26"/>
          <w:lang w:val="es-ES"/>
        </w:rPr>
      </w:pPr>
    </w:p>
    <w:p w:rsidR="00F83DDD" w:rsidRPr="0014447C" w:rsidRDefault="00F83DDD" w:rsidP="00F83DDD">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rsidR="00F83DDD" w:rsidRPr="0014447C" w:rsidRDefault="00F83DDD" w:rsidP="00F83DD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83DDD" w:rsidRPr="0014447C" w:rsidRDefault="00F83DDD" w:rsidP="00F83DDD">
      <w:pPr>
        <w:pStyle w:val="Sinespaciado"/>
        <w:spacing w:line="360" w:lineRule="auto"/>
        <w:jc w:val="both"/>
        <w:rPr>
          <w:rFonts w:ascii="Palatino Linotype" w:hAnsi="Palatino Linotype"/>
          <w:sz w:val="24"/>
          <w:szCs w:val="24"/>
        </w:rPr>
      </w:pPr>
    </w:p>
    <w:p w:rsidR="00F83DDD" w:rsidRDefault="00F83DDD" w:rsidP="00F83DD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F83DDD" w:rsidRPr="0014447C" w:rsidRDefault="00F83DDD" w:rsidP="00F83DDD">
      <w:pPr>
        <w:pStyle w:val="Sinespaciado"/>
        <w:spacing w:line="360" w:lineRule="auto"/>
        <w:jc w:val="both"/>
        <w:rPr>
          <w:rFonts w:ascii="Palatino Linotype" w:hAnsi="Palatino Linotype"/>
          <w:sz w:val="24"/>
          <w:szCs w:val="24"/>
        </w:rPr>
      </w:pPr>
    </w:p>
    <w:p w:rsidR="00F83DDD" w:rsidRDefault="00F83DDD" w:rsidP="00F83DDD">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83DDD" w:rsidRDefault="00F83DDD" w:rsidP="00F83DDD">
      <w:pPr>
        <w:pStyle w:val="Sinespaciado"/>
        <w:spacing w:line="360" w:lineRule="auto"/>
        <w:jc w:val="both"/>
        <w:rPr>
          <w:rFonts w:ascii="Palatino Linotype" w:hAnsi="Palatino Linotype"/>
          <w:sz w:val="24"/>
          <w:szCs w:val="24"/>
        </w:rPr>
      </w:pPr>
    </w:p>
    <w:p w:rsidR="00F83DDD" w:rsidRDefault="00F83DDD" w:rsidP="00F83DDD">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F83DDD" w:rsidRDefault="00F83DDD" w:rsidP="00F83DDD">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F83DDD" w:rsidRPr="006D46FD" w:rsidRDefault="00F83DDD" w:rsidP="00F83DDD">
      <w:pPr>
        <w:spacing w:before="240" w:after="240" w:line="360" w:lineRule="auto"/>
        <w:jc w:val="both"/>
        <w:rPr>
          <w:rFonts w:ascii="Palatino Linotype" w:hAnsi="Palatino Linotype" w:cs="Arial"/>
          <w:sz w:val="24"/>
          <w:szCs w:val="24"/>
        </w:rPr>
      </w:pPr>
      <w:r w:rsidRPr="006D46FD">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F83DDD" w:rsidRPr="006D46FD" w:rsidRDefault="00F83DDD" w:rsidP="00F83DDD">
      <w:pPr>
        <w:spacing w:after="0" w:line="360" w:lineRule="auto"/>
        <w:jc w:val="both"/>
        <w:rPr>
          <w:rFonts w:ascii="Palatino Linotype" w:hAnsi="Palatino Linotype" w:cs="Arial"/>
          <w:color w:val="000000" w:themeColor="text1"/>
          <w:sz w:val="24"/>
          <w:szCs w:val="24"/>
        </w:rPr>
      </w:pPr>
      <w:r w:rsidRPr="006D46F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D46FD">
        <w:rPr>
          <w:rFonts w:ascii="Palatino Linotype" w:hAnsi="Palatino Linotype" w:cs="Arial"/>
          <w:bCs/>
          <w:color w:val="000000" w:themeColor="text1"/>
          <w:sz w:val="24"/>
          <w:szCs w:val="24"/>
        </w:rPr>
        <w:t>de la Ley de Transparencia y Acceso a la Información Pública del Estado de México y Municipios</w:t>
      </w:r>
      <w:r w:rsidRPr="006D46FD">
        <w:rPr>
          <w:rFonts w:ascii="Palatino Linotype" w:hAnsi="Palatino Linotype" w:cs="Arial"/>
          <w:color w:val="000000" w:themeColor="text1"/>
          <w:sz w:val="24"/>
          <w:szCs w:val="24"/>
        </w:rPr>
        <w:t>:</w:t>
      </w:r>
    </w:p>
    <w:p w:rsidR="00F83DDD" w:rsidRPr="006D46FD" w:rsidRDefault="00F83DDD" w:rsidP="00F83DDD">
      <w:pPr>
        <w:spacing w:after="0" w:line="360" w:lineRule="auto"/>
        <w:ind w:left="680"/>
        <w:jc w:val="both"/>
        <w:rPr>
          <w:rFonts w:ascii="Palatino Linotype" w:hAnsi="Palatino Linotype" w:cs="Arial"/>
          <w:color w:val="000000" w:themeColor="text1"/>
          <w:sz w:val="24"/>
          <w:szCs w:val="24"/>
        </w:rPr>
      </w:pPr>
    </w:p>
    <w:p w:rsidR="00F83DDD" w:rsidRPr="006D46FD" w:rsidRDefault="00F83DDD" w:rsidP="00F83DDD">
      <w:pPr>
        <w:spacing w:after="0" w:line="360" w:lineRule="auto"/>
        <w:ind w:left="680"/>
        <w:jc w:val="both"/>
        <w:rPr>
          <w:rFonts w:ascii="Palatino Linotype" w:hAnsi="Palatino Linotype" w:cs="Arial"/>
          <w:color w:val="000000" w:themeColor="text1"/>
          <w:sz w:val="24"/>
          <w:szCs w:val="24"/>
        </w:rPr>
      </w:pP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
          <w:bCs/>
          <w:i/>
          <w:color w:val="000000" w:themeColor="text1"/>
          <w:sz w:val="24"/>
        </w:rPr>
        <w:t xml:space="preserve">“Artículo 3. </w:t>
      </w:r>
      <w:r w:rsidRPr="006D46FD">
        <w:rPr>
          <w:rFonts w:ascii="Palatino Linotype" w:hAnsi="Palatino Linotype" w:cs="Times New Roman"/>
          <w:bCs/>
          <w:i/>
          <w:color w:val="000000" w:themeColor="text1"/>
          <w:sz w:val="24"/>
          <w:u w:val="single"/>
        </w:rPr>
        <w:t>Para los efectos de la presente Ley se entenderá por</w:t>
      </w:r>
      <w:r w:rsidRPr="006D46FD">
        <w:rPr>
          <w:rFonts w:ascii="Palatino Linotype" w:hAnsi="Palatino Linotype" w:cs="Times New Roman"/>
          <w:bCs/>
          <w:i/>
          <w:color w:val="000000" w:themeColor="text1"/>
          <w:sz w:val="24"/>
        </w:rPr>
        <w:t>:</w:t>
      </w:r>
    </w:p>
    <w:p w:rsidR="00F83DDD" w:rsidRPr="006D46FD" w:rsidRDefault="00F83DDD" w:rsidP="00F83DDD">
      <w:pPr>
        <w:spacing w:after="0" w:line="240" w:lineRule="auto"/>
        <w:ind w:left="680" w:right="850"/>
        <w:jc w:val="both"/>
        <w:rPr>
          <w:rFonts w:ascii="Palatino Linotype" w:hAnsi="Palatino Linotype" w:cs="Times New Roman"/>
          <w:i/>
          <w:sz w:val="24"/>
        </w:rPr>
      </w:pPr>
      <w:r w:rsidRPr="006D46FD">
        <w:rPr>
          <w:rFonts w:ascii="Palatino Linotype" w:hAnsi="Palatino Linotype" w:cs="Times New Roman"/>
          <w:i/>
          <w:sz w:val="24"/>
        </w:rPr>
        <w:t>…</w:t>
      </w:r>
    </w:p>
    <w:p w:rsidR="00F83DDD" w:rsidRPr="006D46FD" w:rsidRDefault="00F83DDD" w:rsidP="00F83DDD">
      <w:pPr>
        <w:spacing w:after="0" w:line="240" w:lineRule="auto"/>
        <w:ind w:left="680" w:right="850"/>
        <w:jc w:val="both"/>
        <w:rPr>
          <w:rFonts w:ascii="Palatino Linotype" w:hAnsi="Palatino Linotype" w:cs="Times New Roman"/>
          <w:b/>
          <w:bCs/>
          <w:i/>
          <w:color w:val="000000" w:themeColor="text1"/>
          <w:sz w:val="24"/>
        </w:rPr>
      </w:pP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
          <w:bCs/>
          <w:i/>
          <w:color w:val="000000" w:themeColor="text1"/>
          <w:sz w:val="24"/>
        </w:rPr>
        <w:t xml:space="preserve">XI. </w:t>
      </w:r>
      <w:r w:rsidRPr="006D46FD">
        <w:rPr>
          <w:rFonts w:ascii="Palatino Linotype" w:hAnsi="Palatino Linotype" w:cs="Times New Roman"/>
          <w:b/>
          <w:bCs/>
          <w:i/>
          <w:color w:val="000000" w:themeColor="text1"/>
          <w:sz w:val="24"/>
          <w:u w:val="single"/>
        </w:rPr>
        <w:t>Documento</w:t>
      </w:r>
      <w:r w:rsidRPr="006D46FD">
        <w:rPr>
          <w:rFonts w:ascii="Palatino Linotype" w:hAnsi="Palatino Linotype" w:cs="Times New Roman"/>
          <w:b/>
          <w:bCs/>
          <w:i/>
          <w:color w:val="000000" w:themeColor="text1"/>
          <w:sz w:val="24"/>
        </w:rPr>
        <w:t xml:space="preserve">: </w:t>
      </w:r>
      <w:r w:rsidRPr="006D46FD">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83DDD" w:rsidRPr="006D46FD" w:rsidRDefault="00F83DDD" w:rsidP="00F83DDD">
      <w:pPr>
        <w:spacing w:after="0" w:line="240" w:lineRule="auto"/>
        <w:ind w:left="680" w:right="850"/>
        <w:jc w:val="both"/>
        <w:rPr>
          <w:rFonts w:ascii="Palatino Linotype" w:hAnsi="Palatino Linotype" w:cs="Times New Roman"/>
          <w:b/>
          <w:bCs/>
          <w:i/>
          <w:color w:val="000000" w:themeColor="text1"/>
          <w:sz w:val="24"/>
        </w:rPr>
      </w:pPr>
    </w:p>
    <w:p w:rsidR="00F83DDD" w:rsidRPr="006D46FD" w:rsidRDefault="00F83DDD" w:rsidP="00F83DDD">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XII. Documento electrónico:</w:t>
      </w:r>
      <w:r w:rsidRPr="006D46FD">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rPr>
        <w:t>…</w:t>
      </w:r>
    </w:p>
    <w:p w:rsidR="00F83DDD" w:rsidRPr="006D46FD" w:rsidRDefault="00F83DDD" w:rsidP="00F83DDD">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 xml:space="preserve">Artículo 4. </w:t>
      </w:r>
      <w:r w:rsidRPr="006D46FD">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6D46FD">
        <w:rPr>
          <w:rFonts w:ascii="Palatino Linotype" w:hAnsi="Palatino Linotype" w:cs="Times New Roman"/>
          <w:bCs/>
          <w:i/>
          <w:color w:val="000000" w:themeColor="text1"/>
          <w:sz w:val="24"/>
        </w:rPr>
        <w:t>, sin necesidad de acreditar personalidad ni interés jurídico.</w:t>
      </w: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D46FD">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F83DDD" w:rsidRPr="006D46FD" w:rsidRDefault="00F83DDD" w:rsidP="00F83DDD">
      <w:pPr>
        <w:spacing w:after="0" w:line="240" w:lineRule="auto"/>
        <w:ind w:left="680" w:right="850"/>
        <w:jc w:val="both"/>
        <w:rPr>
          <w:rFonts w:ascii="Palatino Linotype" w:hAnsi="Palatino Linotype" w:cs="Times New Roman"/>
          <w:b/>
          <w:bCs/>
          <w:i/>
          <w:color w:val="000000" w:themeColor="text1"/>
          <w:sz w:val="24"/>
        </w:rPr>
      </w:pP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
          <w:bCs/>
          <w:i/>
          <w:color w:val="000000" w:themeColor="text1"/>
          <w:sz w:val="24"/>
        </w:rPr>
        <w:t xml:space="preserve">Artículo 12. </w:t>
      </w:r>
      <w:r w:rsidRPr="006D46FD">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u w:val="single"/>
        </w:rPr>
      </w:pP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6D46FD">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rPr>
        <w:t>…</w:t>
      </w:r>
    </w:p>
    <w:p w:rsidR="00F83DDD" w:rsidRPr="006D46FD" w:rsidRDefault="00F83DDD" w:rsidP="00F83DDD">
      <w:pPr>
        <w:spacing w:after="0" w:line="240" w:lineRule="auto"/>
        <w:ind w:left="680" w:right="850"/>
        <w:jc w:val="both"/>
        <w:rPr>
          <w:rFonts w:ascii="Palatino Linotype" w:hAnsi="Palatino Linotype" w:cs="Times New Roman"/>
          <w:b/>
          <w:bCs/>
          <w:i/>
          <w:color w:val="000000" w:themeColor="text1"/>
          <w:sz w:val="24"/>
        </w:rPr>
      </w:pP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
          <w:bCs/>
          <w:i/>
          <w:color w:val="000000" w:themeColor="text1"/>
          <w:sz w:val="24"/>
        </w:rPr>
        <w:t xml:space="preserve">Artículo 24. </w:t>
      </w:r>
      <w:r w:rsidRPr="006D46FD">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Cs/>
          <w:i/>
          <w:color w:val="000000" w:themeColor="text1"/>
          <w:sz w:val="24"/>
        </w:rPr>
        <w:t>..</w:t>
      </w:r>
      <w:r w:rsidRPr="006D46FD">
        <w:rPr>
          <w:rFonts w:ascii="Palatino Linotype" w:hAnsi="Palatino Linotype" w:cs="Times New Roman"/>
          <w:i/>
          <w:color w:val="000000" w:themeColor="text1"/>
          <w:sz w:val="24"/>
        </w:rPr>
        <w:t>.</w:t>
      </w:r>
    </w:p>
    <w:p w:rsidR="00F83DDD" w:rsidRPr="006D46FD" w:rsidRDefault="00F83DDD" w:rsidP="00F83DDD">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IX.</w:t>
      </w:r>
      <w:r w:rsidRPr="006D46FD">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F83DDD" w:rsidRPr="006D46FD" w:rsidRDefault="00F83DDD" w:rsidP="00F83DDD">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w:t>
      </w:r>
    </w:p>
    <w:p w:rsidR="00F83DDD" w:rsidRPr="006D46FD" w:rsidRDefault="00F83DDD" w:rsidP="00F83DDD">
      <w:pPr>
        <w:spacing w:after="0" w:line="240" w:lineRule="auto"/>
        <w:ind w:left="680" w:right="850"/>
        <w:jc w:val="both"/>
        <w:rPr>
          <w:rFonts w:ascii="Palatino Linotype" w:hAnsi="Palatino Linotype" w:cs="Times New Roman"/>
          <w:b/>
          <w:bCs/>
          <w:i/>
          <w:color w:val="000000" w:themeColor="text1"/>
          <w:sz w:val="24"/>
        </w:rPr>
      </w:pPr>
    </w:p>
    <w:p w:rsidR="00F83DDD" w:rsidRPr="006D46FD" w:rsidRDefault="00F83DDD" w:rsidP="00F83DDD">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XI.</w:t>
      </w:r>
      <w:r w:rsidRPr="006D46FD">
        <w:rPr>
          <w:rFonts w:ascii="Palatino Linotype" w:hAnsi="Palatino Linotype" w:cs="Times New Roman"/>
          <w:bCs/>
          <w:i/>
          <w:color w:val="000000" w:themeColor="text1"/>
          <w:sz w:val="24"/>
        </w:rPr>
        <w:t xml:space="preserve"> </w:t>
      </w:r>
      <w:r w:rsidRPr="006D46FD">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F83DDD" w:rsidRPr="006D46FD" w:rsidRDefault="00F83DDD" w:rsidP="00F83DDD">
      <w:pPr>
        <w:spacing w:after="0" w:line="240" w:lineRule="auto"/>
        <w:ind w:left="680" w:right="850"/>
        <w:jc w:val="both"/>
        <w:rPr>
          <w:rFonts w:ascii="Palatino Linotype" w:hAnsi="Palatino Linotype" w:cs="Times New Roman"/>
          <w:bCs/>
          <w:i/>
          <w:color w:val="000000" w:themeColor="text1"/>
          <w:sz w:val="24"/>
        </w:rPr>
      </w:pP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Cs/>
          <w:i/>
          <w:color w:val="000000" w:themeColor="text1"/>
          <w:sz w:val="24"/>
        </w:rPr>
        <w:t>…</w:t>
      </w: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F83DDD" w:rsidRPr="006D46FD" w:rsidRDefault="00F83DDD" w:rsidP="00F83DDD">
      <w:pPr>
        <w:spacing w:after="0" w:line="240" w:lineRule="auto"/>
        <w:ind w:left="680" w:right="850"/>
        <w:jc w:val="both"/>
        <w:rPr>
          <w:rFonts w:ascii="Palatino Linotype" w:hAnsi="Palatino Linotype" w:cs="Times New Roman"/>
          <w:i/>
          <w:color w:val="000000" w:themeColor="text1"/>
          <w:sz w:val="24"/>
          <w:u w:val="single"/>
        </w:rPr>
      </w:pPr>
      <w:r w:rsidRPr="006D46FD">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F83DDD" w:rsidRPr="006D46FD" w:rsidRDefault="00F83DDD" w:rsidP="00F83DDD">
      <w:pPr>
        <w:spacing w:after="0" w:line="360" w:lineRule="auto"/>
        <w:ind w:left="851" w:right="851"/>
        <w:jc w:val="both"/>
        <w:rPr>
          <w:rFonts w:ascii="Palatino Linotype" w:hAnsi="Palatino Linotype" w:cs="Arial"/>
          <w:i/>
          <w:color w:val="000000" w:themeColor="text1"/>
        </w:rPr>
      </w:pPr>
    </w:p>
    <w:p w:rsidR="00F83DDD" w:rsidRPr="006D46FD" w:rsidRDefault="00F83DDD" w:rsidP="00F83DDD">
      <w:pPr>
        <w:spacing w:after="0" w:line="360" w:lineRule="auto"/>
        <w:ind w:left="851" w:right="851"/>
        <w:jc w:val="both"/>
        <w:rPr>
          <w:rFonts w:ascii="Palatino Linotype" w:hAnsi="Palatino Linotype" w:cs="Arial"/>
          <w:i/>
          <w:color w:val="000000" w:themeColor="text1"/>
        </w:rPr>
      </w:pPr>
    </w:p>
    <w:p w:rsidR="00F83DDD" w:rsidRDefault="00F83DDD" w:rsidP="00F83DDD">
      <w:pPr>
        <w:spacing w:after="0" w:line="360" w:lineRule="auto"/>
        <w:jc w:val="both"/>
        <w:rPr>
          <w:rFonts w:ascii="Palatino Linotype" w:hAnsi="Palatino Linotype" w:cs="Arial"/>
          <w:color w:val="000000" w:themeColor="text1"/>
          <w:sz w:val="24"/>
          <w:szCs w:val="24"/>
        </w:rPr>
      </w:pPr>
      <w:r w:rsidRPr="006D46F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F83DDD" w:rsidRPr="00382AD8" w:rsidRDefault="00F83DDD" w:rsidP="00F83DDD">
      <w:pPr>
        <w:spacing w:after="0" w:line="360" w:lineRule="auto"/>
        <w:jc w:val="both"/>
        <w:rPr>
          <w:rFonts w:ascii="Palatino Linotype" w:hAnsi="Palatino Linotype" w:cs="Arial"/>
          <w:color w:val="000000" w:themeColor="text1"/>
          <w:sz w:val="24"/>
          <w:szCs w:val="24"/>
        </w:rPr>
      </w:pPr>
    </w:p>
    <w:p w:rsidR="00F83DDD" w:rsidRDefault="00F83DDD" w:rsidP="00F83DDD">
      <w:pPr>
        <w:pStyle w:val="Prrafodelista"/>
        <w:spacing w:line="360" w:lineRule="auto"/>
        <w:ind w:left="0"/>
        <w:jc w:val="both"/>
        <w:rPr>
          <w:rFonts w:ascii="Palatino Linotype" w:hAnsi="Palatino Linotype"/>
          <w:color w:val="000000"/>
        </w:rPr>
      </w:pPr>
      <w:r>
        <w:rPr>
          <w:rFonts w:ascii="Palatino Linotype" w:hAnsi="Palatino Linotype"/>
        </w:rPr>
        <w:t xml:space="preserve">Ahora bien resulta necesario retomar los requerimientos del solicitante que versan específicamente en lo siguiente: </w:t>
      </w:r>
      <w:r w:rsidRPr="0065657E">
        <w:rPr>
          <w:rFonts w:ascii="Palatino Linotype" w:hAnsi="Palatino Linotype"/>
          <w:i/>
          <w:sz w:val="22"/>
        </w:rPr>
        <w:t>“</w:t>
      </w:r>
      <w:r w:rsidR="00EA22D4" w:rsidRPr="00EA22D4">
        <w:rPr>
          <w:rFonts w:ascii="Palatino Linotype" w:hAnsi="Palatino Linotype"/>
          <w:i/>
          <w:sz w:val="22"/>
        </w:rPr>
        <w:t>No me entregan la información que solicite</w:t>
      </w:r>
      <w:r>
        <w:rPr>
          <w:rFonts w:ascii="Palatino Linotype" w:hAnsi="Palatino Linotype"/>
          <w:i/>
          <w:sz w:val="22"/>
        </w:rPr>
        <w:t>”</w:t>
      </w:r>
      <w:r w:rsidRPr="004B1A67">
        <w:rPr>
          <w:rFonts w:ascii="Palatino Linotype" w:hAnsi="Palatino Linotype"/>
          <w:color w:val="000000"/>
        </w:rPr>
        <w:t xml:space="preserve"> </w:t>
      </w:r>
      <w:r>
        <w:rPr>
          <w:rFonts w:ascii="Palatino Linotype" w:hAnsi="Palatino Linotype"/>
          <w:color w:val="000000"/>
        </w:rPr>
        <w:t>al respecto el Sujeto Obligado remitió como respuesta la siguiente, tal y como se muestra a continuación:</w:t>
      </w:r>
    </w:p>
    <w:p w:rsidR="00EA22D4" w:rsidRPr="00786A58" w:rsidRDefault="00EA22D4" w:rsidP="00EA22D4">
      <w:pPr>
        <w:pStyle w:val="Sinespaciado"/>
        <w:spacing w:line="360" w:lineRule="auto"/>
        <w:jc w:val="right"/>
        <w:rPr>
          <w:rFonts w:ascii="Palatino Linotype" w:hAnsi="Palatino Linotype"/>
          <w:i/>
          <w:szCs w:val="26"/>
        </w:rPr>
      </w:pPr>
      <w:r w:rsidRPr="00786A58">
        <w:rPr>
          <w:rFonts w:ascii="Palatino Linotype" w:hAnsi="Palatino Linotype"/>
          <w:i/>
          <w:szCs w:val="26"/>
        </w:rPr>
        <w:t>Axapusco, México a 11 de Diciembre de 2019</w:t>
      </w:r>
    </w:p>
    <w:p w:rsidR="00EA22D4" w:rsidRPr="00786A58" w:rsidRDefault="00EA22D4" w:rsidP="00EA22D4">
      <w:pPr>
        <w:pStyle w:val="Sinespaciado"/>
        <w:spacing w:line="360" w:lineRule="auto"/>
        <w:jc w:val="right"/>
        <w:rPr>
          <w:rFonts w:ascii="Palatino Linotype" w:hAnsi="Palatino Linotype"/>
          <w:i/>
          <w:szCs w:val="26"/>
        </w:rPr>
      </w:pPr>
      <w:r w:rsidRPr="00786A58">
        <w:rPr>
          <w:rFonts w:ascii="Palatino Linotype" w:hAnsi="Palatino Linotype"/>
          <w:i/>
          <w:szCs w:val="26"/>
        </w:rPr>
        <w:t>Nombre del solicitante:</w:t>
      </w:r>
    </w:p>
    <w:p w:rsidR="00EA22D4" w:rsidRPr="00786A58" w:rsidRDefault="00EA22D4" w:rsidP="00EA22D4">
      <w:pPr>
        <w:pStyle w:val="Sinespaciado"/>
        <w:spacing w:line="360" w:lineRule="auto"/>
        <w:jc w:val="right"/>
        <w:rPr>
          <w:rFonts w:ascii="Palatino Linotype" w:hAnsi="Palatino Linotype"/>
          <w:i/>
          <w:szCs w:val="26"/>
        </w:rPr>
      </w:pPr>
      <w:r w:rsidRPr="00786A58">
        <w:rPr>
          <w:rFonts w:ascii="Palatino Linotype" w:hAnsi="Palatino Linotype"/>
          <w:i/>
          <w:szCs w:val="26"/>
        </w:rPr>
        <w:t>Folio de la solicitud: 00437/AXAPUSCO/IP/2019</w:t>
      </w:r>
    </w:p>
    <w:p w:rsidR="00EA22D4" w:rsidRPr="00786A58" w:rsidRDefault="00EA22D4" w:rsidP="00EA22D4">
      <w:pPr>
        <w:pStyle w:val="Sinespaciado"/>
        <w:spacing w:line="360" w:lineRule="auto"/>
        <w:jc w:val="both"/>
        <w:rPr>
          <w:rFonts w:ascii="Palatino Linotype" w:hAnsi="Palatino Linotype"/>
          <w:i/>
          <w:szCs w:val="26"/>
        </w:rPr>
      </w:pPr>
      <w:r w:rsidRPr="00786A58">
        <w:rPr>
          <w:rFonts w:ascii="Palatino Linotype" w:hAnsi="Palatino Linotype"/>
          <w:i/>
          <w:szCs w:val="26"/>
        </w:rPr>
        <w:t>De conformidad con los artículos 150, 163 de la Ley de Transparencia y Acceso a la Información Publica del Estado de México y Municipios, otorgo la contestación a su solicitud con número 00437/AXAPUSCO/IP/2019, donde solicita el expediente de la auditoria realizada al municipio, por lo anterior me permito informar que en la siguiente liga: https://www.osfem.gob.mx/Index.html puede encontrar toda la información que requiere del municipio de Axapusco, ya que el OSFEM es el organismo que se encarga de realizar dichas auditorias y en su pagina oficial se encuentra disponible los resultados. Para mayor información o cualquier duda y/o aclaración puede comunicarse a la siguiente dirección de correo: axapusco@itaipem.org.mx, esperando que la información sea de su utilidad. Sin otro particular reciba un cordial saludo</w:t>
      </w:r>
    </w:p>
    <w:p w:rsidR="00EA22D4" w:rsidRPr="00786A58" w:rsidRDefault="00EA22D4" w:rsidP="00EA22D4">
      <w:pPr>
        <w:pStyle w:val="Sinespaciado"/>
        <w:spacing w:line="360" w:lineRule="auto"/>
        <w:jc w:val="both"/>
        <w:rPr>
          <w:rFonts w:ascii="Palatino Linotype" w:hAnsi="Palatino Linotype"/>
          <w:i/>
          <w:szCs w:val="26"/>
        </w:rPr>
      </w:pPr>
      <w:r w:rsidRPr="00786A58">
        <w:rPr>
          <w:rFonts w:ascii="Palatino Linotype" w:hAnsi="Palatino Linotype"/>
          <w:i/>
          <w:szCs w:val="26"/>
        </w:rPr>
        <w:t>ATENTAMENTE</w:t>
      </w:r>
    </w:p>
    <w:p w:rsidR="00EA22D4" w:rsidRDefault="00EA22D4" w:rsidP="00EA22D4">
      <w:pPr>
        <w:pStyle w:val="Sinespaciado"/>
        <w:spacing w:line="360" w:lineRule="auto"/>
        <w:jc w:val="both"/>
        <w:rPr>
          <w:rFonts w:ascii="Palatino Linotype" w:hAnsi="Palatino Linotype"/>
          <w:i/>
          <w:szCs w:val="26"/>
        </w:rPr>
      </w:pPr>
      <w:r w:rsidRPr="00786A58">
        <w:rPr>
          <w:rFonts w:ascii="Palatino Linotype" w:hAnsi="Palatino Linotype"/>
          <w:i/>
          <w:szCs w:val="26"/>
        </w:rPr>
        <w:t>Lic. Diana Nallely López García</w:t>
      </w:r>
      <w:r>
        <w:rPr>
          <w:rFonts w:ascii="Palatino Linotype" w:hAnsi="Palatino Linotype"/>
          <w:i/>
          <w:szCs w:val="26"/>
        </w:rPr>
        <w:t xml:space="preserve"> </w:t>
      </w:r>
    </w:p>
    <w:p w:rsidR="009E7F5D" w:rsidRDefault="009E7F5D" w:rsidP="009E7F5D">
      <w:pPr>
        <w:pStyle w:val="Sinespaciado"/>
        <w:spacing w:line="360" w:lineRule="auto"/>
        <w:rPr>
          <w:rFonts w:ascii="Palatino Linotype" w:hAnsi="Palatino Linotype"/>
          <w:sz w:val="24"/>
          <w:szCs w:val="26"/>
        </w:rPr>
      </w:pPr>
    </w:p>
    <w:p w:rsidR="00792545" w:rsidRDefault="00792545" w:rsidP="009E7F5D">
      <w:pPr>
        <w:pStyle w:val="Sinespaciado"/>
        <w:spacing w:line="360" w:lineRule="auto"/>
        <w:rPr>
          <w:rFonts w:ascii="Palatino Linotype" w:hAnsi="Palatino Linotype"/>
          <w:sz w:val="24"/>
          <w:szCs w:val="26"/>
        </w:rPr>
      </w:pPr>
      <w:r>
        <w:rPr>
          <w:rFonts w:ascii="Palatino Linotype" w:hAnsi="Palatino Linotype"/>
          <w:sz w:val="24"/>
          <w:szCs w:val="26"/>
        </w:rPr>
        <w:t xml:space="preserve">Adjuntando a su respuesta el archivo denominado </w:t>
      </w:r>
      <w:r w:rsidRPr="00792545">
        <w:rPr>
          <w:rFonts w:ascii="Palatino Linotype" w:hAnsi="Palatino Linotype"/>
          <w:sz w:val="24"/>
          <w:szCs w:val="26"/>
        </w:rPr>
        <w:t>SOLICITUD 000437.pdf</w:t>
      </w:r>
      <w:r>
        <w:rPr>
          <w:rFonts w:ascii="Palatino Linotype" w:hAnsi="Palatino Linotype"/>
          <w:sz w:val="24"/>
          <w:szCs w:val="26"/>
        </w:rPr>
        <w:t>, del cual su contenido se plasma a continuación:</w:t>
      </w:r>
    </w:p>
    <w:p w:rsidR="009E7F5D" w:rsidRDefault="009E7F5D" w:rsidP="009E7F5D">
      <w:pPr>
        <w:pStyle w:val="Sinespaciado"/>
        <w:spacing w:line="360" w:lineRule="auto"/>
        <w:rPr>
          <w:rFonts w:ascii="Palatino Linotype" w:hAnsi="Palatino Linotype"/>
          <w:sz w:val="24"/>
          <w:szCs w:val="26"/>
        </w:rPr>
      </w:pPr>
    </w:p>
    <w:p w:rsidR="009E7F5D" w:rsidRDefault="00792545" w:rsidP="00792545">
      <w:pPr>
        <w:pStyle w:val="Sinespaciado"/>
        <w:spacing w:line="360" w:lineRule="auto"/>
        <w:jc w:val="center"/>
        <w:rPr>
          <w:rFonts w:ascii="Palatino Linotype" w:hAnsi="Palatino Linotype"/>
          <w:sz w:val="24"/>
          <w:szCs w:val="26"/>
        </w:rPr>
      </w:pPr>
      <w:r>
        <w:rPr>
          <w:noProof/>
          <w:lang w:eastAsia="es-MX"/>
        </w:rPr>
        <w:drawing>
          <wp:inline distT="0" distB="0" distL="0" distR="0" wp14:anchorId="1796DC50" wp14:editId="1450F8F0">
            <wp:extent cx="5463503" cy="4018915"/>
            <wp:effectExtent l="0" t="0" r="444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294" t="27573" r="1609" b="14318"/>
                    <a:stretch/>
                  </pic:blipFill>
                  <pic:spPr bwMode="auto">
                    <a:xfrm>
                      <a:off x="0" y="0"/>
                      <a:ext cx="5478606" cy="4030024"/>
                    </a:xfrm>
                    <a:prstGeom prst="rect">
                      <a:avLst/>
                    </a:prstGeom>
                    <a:ln>
                      <a:noFill/>
                    </a:ln>
                    <a:extLst>
                      <a:ext uri="{53640926-AAD7-44D8-BBD7-CCE9431645EC}">
                        <a14:shadowObscured xmlns:a14="http://schemas.microsoft.com/office/drawing/2010/main"/>
                      </a:ext>
                    </a:extLst>
                  </pic:spPr>
                </pic:pic>
              </a:graphicData>
            </a:graphic>
          </wp:inline>
        </w:drawing>
      </w:r>
    </w:p>
    <w:p w:rsidR="00792545" w:rsidRDefault="00792545" w:rsidP="00792545">
      <w:pPr>
        <w:pStyle w:val="Sinespaciado"/>
        <w:spacing w:line="360" w:lineRule="auto"/>
        <w:jc w:val="both"/>
        <w:rPr>
          <w:rFonts w:ascii="Palatino Linotype" w:hAnsi="Palatino Linotype"/>
          <w:sz w:val="24"/>
          <w:szCs w:val="26"/>
        </w:rPr>
      </w:pPr>
      <w:r>
        <w:rPr>
          <w:rFonts w:ascii="Palatino Linotype" w:hAnsi="Palatino Linotype"/>
          <w:sz w:val="24"/>
          <w:szCs w:val="26"/>
        </w:rPr>
        <w:t>De la imagen previamente plasmada se observa que el Sujeto Obligado remite captura de pantalla de la página inicial del OSFEM, de la cual de igual manera, se encuentra inserta en la misma captura la página para acceder al sitio, del cual advierte se encuentra la información solicitada por la parte recurrente.</w:t>
      </w:r>
    </w:p>
    <w:p w:rsidR="00792545" w:rsidRDefault="00792545" w:rsidP="00792545">
      <w:pPr>
        <w:pStyle w:val="Sinespaciado"/>
        <w:spacing w:line="360" w:lineRule="auto"/>
        <w:jc w:val="both"/>
        <w:rPr>
          <w:rFonts w:ascii="Palatino Linotype" w:hAnsi="Palatino Linotype"/>
          <w:sz w:val="24"/>
          <w:szCs w:val="26"/>
        </w:rPr>
      </w:pPr>
    </w:p>
    <w:p w:rsidR="00F83DDD" w:rsidRPr="00FD7078" w:rsidRDefault="00F83DDD" w:rsidP="00F83DDD">
      <w:pPr>
        <w:spacing w:line="360" w:lineRule="auto"/>
        <w:jc w:val="both"/>
        <w:rPr>
          <w:rFonts w:ascii="Palatino Linotype" w:hAnsi="Palatino Linotype"/>
          <w:sz w:val="24"/>
        </w:rPr>
      </w:pPr>
      <w:r w:rsidRPr="00FD7078">
        <w:rPr>
          <w:rFonts w:ascii="Palatino Linotype" w:hAnsi="Palatino Linotype"/>
          <w:color w:val="000000"/>
          <w:sz w:val="24"/>
        </w:rPr>
        <w:t>Ahora bien en tiempo y forma la parte Recurrente suscribió recurso de revisión en donde manifestó que “</w:t>
      </w:r>
      <w:r w:rsidR="00A830B5">
        <w:rPr>
          <w:rFonts w:ascii="Palatino Linotype" w:hAnsi="Palatino Linotype"/>
          <w:color w:val="000000"/>
          <w:sz w:val="24"/>
        </w:rPr>
        <w:t>E</w:t>
      </w:r>
      <w:r w:rsidR="00A830B5" w:rsidRPr="00A830B5">
        <w:rPr>
          <w:rFonts w:ascii="Palatino Linotype" w:hAnsi="Palatino Linotype"/>
          <w:color w:val="000000"/>
          <w:sz w:val="24"/>
        </w:rPr>
        <w:t>l municipio no me entrega la información y me remite a un link que no contiene la información que quiero.</w:t>
      </w:r>
      <w:r w:rsidRPr="00FD7078">
        <w:rPr>
          <w:rFonts w:ascii="Palatino Linotype" w:hAnsi="Palatino Linotype"/>
          <w:i/>
          <w:color w:val="000000"/>
          <w:sz w:val="24"/>
        </w:rPr>
        <w:t>”</w:t>
      </w:r>
      <w:r w:rsidRPr="00FD7078">
        <w:rPr>
          <w:rFonts w:ascii="Palatino Linotype" w:hAnsi="Palatino Linotype"/>
          <w:sz w:val="24"/>
        </w:rPr>
        <w:t xml:space="preserve"> </w:t>
      </w:r>
    </w:p>
    <w:p w:rsidR="00F83DDD" w:rsidRPr="0091780E" w:rsidRDefault="00F83DDD" w:rsidP="00F83DDD">
      <w:pPr>
        <w:spacing w:before="360" w:after="360" w:line="360" w:lineRule="auto"/>
        <w:jc w:val="both"/>
        <w:rPr>
          <w:rFonts w:ascii="Palatino Linotype" w:hAnsi="Palatino Linotype"/>
          <w:sz w:val="24"/>
        </w:rPr>
      </w:pPr>
      <w:r w:rsidRPr="0091780E">
        <w:rPr>
          <w:rFonts w:ascii="Palatino Linotype" w:hAnsi="Palatino Linotype"/>
          <w:sz w:val="24"/>
        </w:rPr>
        <w:t xml:space="preserve">Establecido lo anterior, </w:t>
      </w:r>
      <w:r w:rsidRPr="0091780E">
        <w:rPr>
          <w:rFonts w:ascii="Palatino Linotype" w:hAnsi="Palatino Linotype" w:cs="Arial"/>
          <w:sz w:val="24"/>
        </w:rPr>
        <w:t>esta</w:t>
      </w:r>
      <w:r w:rsidRPr="0091780E">
        <w:rPr>
          <w:rFonts w:ascii="Palatino Linotype" w:hAnsi="Palatino Linotype"/>
          <w:sz w:val="24"/>
        </w:rPr>
        <w:t xml:space="preserve"> </w:t>
      </w:r>
      <w:r w:rsidRPr="0091780E">
        <w:rPr>
          <w:rFonts w:ascii="Palatino Linotype" w:hAnsi="Palatino Linotype"/>
          <w:sz w:val="24"/>
          <w:szCs w:val="17"/>
          <w:lang w:eastAsia="es-ES_tradnl"/>
        </w:rPr>
        <w:t>Ponencia</w:t>
      </w:r>
      <w:r w:rsidRPr="0091780E">
        <w:rPr>
          <w:rFonts w:ascii="Palatino Linotype" w:hAnsi="Palatino Linotype"/>
          <w:sz w:val="24"/>
        </w:rPr>
        <w:t xml:space="preserve"> Resolutora advierte que resultan </w:t>
      </w:r>
      <w:r w:rsidRPr="0091780E">
        <w:rPr>
          <w:rFonts w:ascii="Palatino Linotype" w:hAnsi="Palatino Linotype"/>
          <w:b/>
          <w:sz w:val="24"/>
        </w:rPr>
        <w:t xml:space="preserve">fundadas </w:t>
      </w:r>
      <w:r w:rsidRPr="0091780E">
        <w:rPr>
          <w:rFonts w:ascii="Palatino Linotype" w:hAnsi="Palatino Linotype" w:cs="Arial"/>
          <w:sz w:val="24"/>
        </w:rPr>
        <w:t xml:space="preserve">las razones o motivos de </w:t>
      </w:r>
      <w:r w:rsidRPr="0091780E">
        <w:rPr>
          <w:rFonts w:ascii="Palatino Linotype" w:hAnsi="Palatino Linotype"/>
          <w:sz w:val="24"/>
        </w:rPr>
        <w:t xml:space="preserve">inconformidad expuestas por </w:t>
      </w:r>
      <w:r w:rsidRPr="0091780E">
        <w:rPr>
          <w:rFonts w:ascii="Palatino Linotype" w:hAnsi="Palatino Linotype" w:cs="Arial"/>
          <w:b/>
          <w:sz w:val="24"/>
        </w:rPr>
        <w:t>EL RECURRENTE</w:t>
      </w:r>
      <w:r w:rsidRPr="0091780E">
        <w:rPr>
          <w:rFonts w:ascii="Palatino Linotype" w:hAnsi="Palatino Linotype"/>
          <w:sz w:val="24"/>
        </w:rPr>
        <w:t>, en razón de lo siguiente:</w:t>
      </w:r>
    </w:p>
    <w:p w:rsidR="00F83DDD" w:rsidRPr="0091780E" w:rsidRDefault="00F83DDD" w:rsidP="00F83DDD">
      <w:pPr>
        <w:spacing w:before="360" w:after="360" w:line="360" w:lineRule="auto"/>
        <w:jc w:val="both"/>
        <w:rPr>
          <w:rFonts w:ascii="Palatino Linotype" w:hAnsi="Palatino Linotype" w:cs="Arial"/>
          <w:sz w:val="24"/>
        </w:rPr>
      </w:pPr>
      <w:r w:rsidRPr="00FD7078">
        <w:rPr>
          <w:rFonts w:ascii="Palatino Linotype" w:hAnsi="Palatino Linotype"/>
          <w:sz w:val="24"/>
        </w:rPr>
        <w:t xml:space="preserve">En primer término, </w:t>
      </w:r>
      <w:r w:rsidRPr="00FD7078">
        <w:rPr>
          <w:rFonts w:ascii="Palatino Linotype" w:hAnsi="Palatino Linotype" w:cs="Arial"/>
          <w:sz w:val="24"/>
        </w:rPr>
        <w:t xml:space="preserve">se considera pertinente analizar si </w:t>
      </w:r>
      <w:r w:rsidRPr="00FD7078">
        <w:rPr>
          <w:rFonts w:ascii="Palatino Linotype" w:hAnsi="Palatino Linotype" w:cs="Arial"/>
          <w:b/>
          <w:sz w:val="24"/>
        </w:rPr>
        <w:t>EL SUJETO OBLIGADO</w:t>
      </w:r>
      <w:r w:rsidRPr="00FD7078">
        <w:rPr>
          <w:rFonts w:ascii="Palatino Linotype" w:hAnsi="Palatino Linotype" w:cs="Arial"/>
          <w:sz w:val="24"/>
        </w:rPr>
        <w:t xml:space="preserve">, es la </w:t>
      </w:r>
      <w:r w:rsidRPr="00FD7078">
        <w:rPr>
          <w:rFonts w:ascii="Palatino Linotype" w:hAnsi="Palatino Linotype"/>
          <w:sz w:val="24"/>
          <w:szCs w:val="17"/>
          <w:lang w:eastAsia="es-ES_tradnl"/>
        </w:rPr>
        <w:t>autoridad</w:t>
      </w:r>
      <w:r w:rsidRPr="00FD7078">
        <w:rPr>
          <w:rFonts w:ascii="Palatino Linotype" w:hAnsi="Palatino Linotype" w:cs="Arial"/>
          <w:sz w:val="24"/>
        </w:rPr>
        <w:t xml:space="preserve"> competente para generar, administrar o poseer dicha información, con relación al ámbito de sus atribuciones, funciones, facultades o competencias.</w:t>
      </w:r>
    </w:p>
    <w:p w:rsidR="00F83DDD" w:rsidRPr="0091780E" w:rsidRDefault="00F83DDD" w:rsidP="00F83DDD">
      <w:pPr>
        <w:spacing w:before="360" w:after="360" w:line="360" w:lineRule="auto"/>
        <w:jc w:val="both"/>
        <w:rPr>
          <w:rFonts w:ascii="Palatino Linotype" w:hAnsi="Palatino Linotype"/>
          <w:sz w:val="24"/>
        </w:rPr>
      </w:pPr>
      <w:r w:rsidRPr="0091780E">
        <w:rPr>
          <w:rFonts w:ascii="Palatino Linotype" w:hAnsi="Palatino Linotype" w:cs="Arial"/>
          <w:sz w:val="24"/>
        </w:rPr>
        <w:t xml:space="preserve">No obstante, </w:t>
      </w:r>
      <w:r w:rsidRPr="0091780E">
        <w:rPr>
          <w:rFonts w:ascii="Palatino Linotype" w:hAnsi="Palatino Linotype"/>
          <w:sz w:val="24"/>
        </w:rPr>
        <w:t xml:space="preserve">en aquellos casos en que los Sujetos Obligados hayan asumido que cuentan con la información </w:t>
      </w:r>
      <w:r w:rsidRPr="0091780E">
        <w:rPr>
          <w:rFonts w:ascii="Palatino Linotype" w:hAnsi="Palatino Linotype" w:cs="Arial"/>
          <w:sz w:val="24"/>
        </w:rPr>
        <w:t>requerida</w:t>
      </w:r>
      <w:r w:rsidRPr="0091780E">
        <w:rPr>
          <w:rFonts w:ascii="Palatino Linotype" w:hAnsi="Palatino Linotype"/>
          <w:sz w:val="24"/>
        </w:rPr>
        <w:t xml:space="preserve">, ello se traduce en que la generan, poseen o administran. Así, en el presente caso, </w:t>
      </w:r>
      <w:r w:rsidRPr="0091780E">
        <w:rPr>
          <w:rFonts w:ascii="Palatino Linotype" w:hAnsi="Palatino Linotype"/>
          <w:b/>
          <w:sz w:val="24"/>
        </w:rPr>
        <w:t>EL SUJETO OBLIGADO</w:t>
      </w:r>
      <w:r w:rsidRPr="0091780E">
        <w:rPr>
          <w:rFonts w:ascii="Palatino Linotype" w:hAnsi="Palatino Linotype"/>
          <w:sz w:val="24"/>
        </w:rPr>
        <w:t xml:space="preserve"> asumió tal situación al afirmar en su respuesta que, </w:t>
      </w:r>
      <w:r>
        <w:rPr>
          <w:rFonts w:ascii="Palatino Linotype" w:hAnsi="Palatino Linotype" w:cs="Arial"/>
          <w:sz w:val="24"/>
          <w:lang w:val="es-ES_tradnl"/>
        </w:rPr>
        <w:t>hasta el momento, no han existido donaciones de ningún tipo para el municipio.</w:t>
      </w:r>
    </w:p>
    <w:p w:rsidR="00F83DDD" w:rsidRPr="0091780E" w:rsidRDefault="00F83DDD" w:rsidP="00F83DDD">
      <w:pPr>
        <w:spacing w:before="100" w:beforeAutospacing="1" w:after="100" w:afterAutospacing="1" w:line="360" w:lineRule="auto"/>
        <w:jc w:val="both"/>
        <w:rPr>
          <w:rFonts w:ascii="Palatino Linotype" w:hAnsi="Palatino Linotype"/>
          <w:sz w:val="24"/>
        </w:rPr>
      </w:pPr>
      <w:r w:rsidRPr="0091780E">
        <w:rPr>
          <w:rFonts w:ascii="Palatino Linotype" w:hAnsi="Palatino Linotype"/>
          <w:sz w:val="24"/>
        </w:rPr>
        <w:t xml:space="preserve">Asimismo, no se omite comentar que al haber existido un pronunciamiento por parte del </w:t>
      </w:r>
      <w:r w:rsidRPr="0091780E">
        <w:rPr>
          <w:rFonts w:ascii="Palatino Linotype" w:hAnsi="Palatino Linotype"/>
          <w:b/>
          <w:sz w:val="24"/>
        </w:rPr>
        <w:t>SUJETO OBLIGADO</w:t>
      </w:r>
      <w:r w:rsidRPr="0091780E">
        <w:rPr>
          <w:rFonts w:ascii="Palatino Linotype" w:hAnsi="Palatino Linotype"/>
          <w:sz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F83DDD" w:rsidRPr="0091780E" w:rsidRDefault="00F83DDD" w:rsidP="00F83DDD">
      <w:pPr>
        <w:spacing w:before="100" w:beforeAutospacing="1" w:after="100" w:afterAutospacing="1" w:line="360" w:lineRule="auto"/>
        <w:jc w:val="both"/>
        <w:rPr>
          <w:rFonts w:ascii="Palatino Linotype" w:hAnsi="Palatino Linotype" w:cs="Arial"/>
          <w:sz w:val="24"/>
        </w:rPr>
      </w:pPr>
      <w:r w:rsidRPr="0091780E">
        <w:rPr>
          <w:rFonts w:ascii="Palatino Linotype" w:hAnsi="Palatino Linotype" w:cs="Arial"/>
          <w:sz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F83DDD" w:rsidRPr="00121494" w:rsidRDefault="00F83DDD" w:rsidP="00F83DDD">
      <w:pPr>
        <w:ind w:left="709" w:right="760"/>
        <w:jc w:val="both"/>
        <w:rPr>
          <w:rFonts w:ascii="Palatino Linotype" w:hAnsi="Palatino Linotype" w:cs="Arial"/>
          <w:i/>
        </w:rPr>
      </w:pPr>
      <w:r w:rsidRPr="00121494">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121494">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rsidR="00F83DDD" w:rsidRPr="00121494" w:rsidRDefault="00F83DDD" w:rsidP="00F83DDD">
      <w:pPr>
        <w:ind w:left="709" w:right="760"/>
        <w:jc w:val="both"/>
        <w:rPr>
          <w:rFonts w:ascii="Palatino Linotype" w:hAnsi="Palatino Linotype" w:cs="Arial"/>
          <w:i/>
        </w:rPr>
      </w:pPr>
    </w:p>
    <w:p w:rsidR="00F83DDD" w:rsidRDefault="00F83DDD" w:rsidP="00F83DDD">
      <w:pPr>
        <w:ind w:left="709" w:right="760"/>
        <w:jc w:val="both"/>
        <w:rPr>
          <w:rFonts w:ascii="Palatino Linotype" w:hAnsi="Palatino Linotype" w:cs="Arial"/>
          <w:i/>
        </w:rPr>
      </w:pPr>
      <w:r w:rsidRPr="00121494">
        <w:rPr>
          <w:rFonts w:ascii="Palatino Linotype" w:hAnsi="Palatino Linotype" w:cs="Arial"/>
          <w:i/>
        </w:rPr>
        <w:t>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121494">
        <w:rPr>
          <w:rFonts w:ascii="Palatino Linotype" w:hAnsi="Palatino Linotype" w:cs="Arial"/>
          <w:b/>
          <w:i/>
        </w:rPr>
        <w:t>”</w:t>
      </w:r>
      <w:r w:rsidRPr="00121494">
        <w:rPr>
          <w:rFonts w:ascii="Palatino Linotype" w:hAnsi="Palatino Linotype" w:cs="Arial"/>
          <w:i/>
        </w:rPr>
        <w:t xml:space="preserve"> (sic)</w:t>
      </w:r>
    </w:p>
    <w:p w:rsidR="00F83DDD" w:rsidRDefault="00F83DDD" w:rsidP="00F83DDD">
      <w:pPr>
        <w:ind w:left="709" w:right="760"/>
        <w:jc w:val="both"/>
        <w:rPr>
          <w:rFonts w:ascii="Palatino Linotype" w:hAnsi="Palatino Linotype" w:cs="Arial"/>
          <w:b/>
          <w:i/>
        </w:rPr>
      </w:pPr>
    </w:p>
    <w:p w:rsidR="00C82A0B" w:rsidRDefault="00C82A0B" w:rsidP="00F83DDD">
      <w:pPr>
        <w:ind w:left="709" w:right="760"/>
        <w:jc w:val="both"/>
        <w:rPr>
          <w:rFonts w:ascii="Palatino Linotype" w:hAnsi="Palatino Linotype" w:cs="Arial"/>
          <w:b/>
          <w:i/>
        </w:rPr>
      </w:pPr>
    </w:p>
    <w:p w:rsidR="00A830B5" w:rsidRPr="0068336C" w:rsidRDefault="00F83DDD" w:rsidP="00A830B5">
      <w:pPr>
        <w:pStyle w:val="Sinespaciado"/>
        <w:spacing w:line="360" w:lineRule="auto"/>
        <w:jc w:val="both"/>
        <w:rPr>
          <w:rFonts w:ascii="Palatino Linotype" w:hAnsi="Palatino Linotype"/>
          <w:sz w:val="24"/>
          <w:szCs w:val="24"/>
        </w:rPr>
      </w:pPr>
      <w:r w:rsidRPr="00A830B5">
        <w:rPr>
          <w:rFonts w:ascii="Palatino Linotype" w:eastAsia="Calibri" w:hAnsi="Palatino Linotype"/>
          <w:sz w:val="24"/>
        </w:rPr>
        <w:t>Así las cosas</w:t>
      </w:r>
      <w:r w:rsidRPr="00354E99">
        <w:rPr>
          <w:rFonts w:ascii="Palatino Linotype" w:eastAsia="Calibri" w:hAnsi="Palatino Linotype"/>
        </w:rPr>
        <w:t xml:space="preserve">, </w:t>
      </w:r>
      <w:r w:rsidR="00A830B5">
        <w:rPr>
          <w:rFonts w:ascii="Palatino Linotype" w:hAnsi="Palatino Linotype"/>
          <w:sz w:val="24"/>
          <w:szCs w:val="24"/>
        </w:rPr>
        <w:t>e</w:t>
      </w:r>
      <w:r w:rsidR="00A830B5" w:rsidRPr="0068336C">
        <w:rPr>
          <w:rFonts w:ascii="Palatino Linotype" w:hAnsi="Palatino Linotype"/>
          <w:sz w:val="24"/>
          <w:szCs w:val="24"/>
        </w:rPr>
        <w:t>n su respuesta el Sujeto Obligado manifestó que la información podrá consultarse en la</w:t>
      </w:r>
      <w:r w:rsidR="00A830B5">
        <w:rPr>
          <w:rFonts w:ascii="Palatino Linotype" w:hAnsi="Palatino Linotype"/>
          <w:sz w:val="24"/>
          <w:szCs w:val="24"/>
        </w:rPr>
        <w:t xml:space="preserve"> página</w:t>
      </w:r>
      <w:r w:rsidR="00A830B5" w:rsidRPr="0068336C">
        <w:rPr>
          <w:rFonts w:ascii="Palatino Linotype" w:hAnsi="Palatino Linotype"/>
          <w:sz w:val="24"/>
          <w:szCs w:val="24"/>
        </w:rPr>
        <w:t xml:space="preserve"> </w:t>
      </w:r>
      <w:r w:rsidR="00A830B5">
        <w:rPr>
          <w:rFonts w:ascii="Palatino Linotype" w:hAnsi="Palatino Linotype"/>
          <w:sz w:val="24"/>
          <w:szCs w:val="24"/>
        </w:rPr>
        <w:t xml:space="preserve">electrónica </w:t>
      </w:r>
      <w:r w:rsidR="00A830B5" w:rsidRPr="0068336C">
        <w:rPr>
          <w:rFonts w:ascii="Palatino Linotype" w:hAnsi="Palatino Linotype"/>
          <w:sz w:val="24"/>
          <w:szCs w:val="24"/>
        </w:rPr>
        <w:t xml:space="preserve"> </w:t>
      </w:r>
      <w:hyperlink r:id="rId8" w:history="1">
        <w:r w:rsidR="00C82A0B" w:rsidRPr="00995741">
          <w:rPr>
            <w:rStyle w:val="Hipervnculo"/>
            <w:rFonts w:ascii="Palatino Linotype" w:hAnsi="Palatino Linotype"/>
            <w:sz w:val="24"/>
            <w:szCs w:val="24"/>
          </w:rPr>
          <w:t>https://www.osfem.gob.mx/Index.html</w:t>
        </w:r>
      </w:hyperlink>
      <w:r w:rsidR="00C82A0B">
        <w:rPr>
          <w:rFonts w:ascii="Palatino Linotype" w:hAnsi="Palatino Linotype"/>
          <w:sz w:val="24"/>
          <w:szCs w:val="24"/>
        </w:rPr>
        <w:t xml:space="preserve">, </w:t>
      </w:r>
      <w:r w:rsidR="00A830B5">
        <w:rPr>
          <w:rFonts w:ascii="Palatino Linotype" w:hAnsi="Palatino Linotype"/>
          <w:sz w:val="24"/>
          <w:szCs w:val="24"/>
        </w:rPr>
        <w:t xml:space="preserve"> </w:t>
      </w:r>
      <w:r w:rsidR="00A830B5" w:rsidRPr="0068336C">
        <w:rPr>
          <w:rFonts w:ascii="Palatino Linotype" w:hAnsi="Palatino Linotype"/>
          <w:sz w:val="24"/>
          <w:szCs w:val="24"/>
        </w:rPr>
        <w:t>por lo que esta Ponencia procedió a verificar lo señalado por el Sujeto Obligado; por tanto, se ingresó a la página señalada</w:t>
      </w:r>
      <w:r w:rsidR="00C82A0B">
        <w:rPr>
          <w:rFonts w:ascii="Palatino Linotype" w:hAnsi="Palatino Linotype"/>
          <w:sz w:val="24"/>
          <w:szCs w:val="24"/>
        </w:rPr>
        <w:t>,</w:t>
      </w:r>
      <w:r w:rsidR="00A830B5" w:rsidRPr="0068336C">
        <w:rPr>
          <w:rFonts w:ascii="Palatino Linotype" w:hAnsi="Palatino Linotype"/>
          <w:sz w:val="24"/>
          <w:szCs w:val="24"/>
        </w:rPr>
        <w:t xml:space="preserve"> obteniendo las siguientes capturas de pantalla:</w:t>
      </w:r>
    </w:p>
    <w:p w:rsidR="00F83DDD" w:rsidRDefault="00C82A0B" w:rsidP="00C82A0B">
      <w:pPr>
        <w:pStyle w:val="Prrafodelista"/>
        <w:spacing w:before="240" w:after="240" w:line="360" w:lineRule="auto"/>
        <w:ind w:left="0"/>
        <w:contextualSpacing/>
        <w:jc w:val="center"/>
        <w:rPr>
          <w:rFonts w:ascii="Palatino Linotype" w:hAnsi="Palatino Linotype" w:cs="Bookman Old Style"/>
          <w:lang w:val="es-MX"/>
        </w:rPr>
      </w:pPr>
      <w:r>
        <w:rPr>
          <w:noProof/>
          <w:lang w:val="es-MX" w:eastAsia="es-MX"/>
        </w:rPr>
        <w:drawing>
          <wp:inline distT="0" distB="0" distL="0" distR="0" wp14:anchorId="2501F761" wp14:editId="503513D3">
            <wp:extent cx="5784112" cy="425234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702" t="10182" r="22107" b="11026"/>
                    <a:stretch/>
                  </pic:blipFill>
                  <pic:spPr bwMode="auto">
                    <a:xfrm>
                      <a:off x="0" y="0"/>
                      <a:ext cx="5798110" cy="4262640"/>
                    </a:xfrm>
                    <a:prstGeom prst="rect">
                      <a:avLst/>
                    </a:prstGeom>
                    <a:ln>
                      <a:noFill/>
                    </a:ln>
                    <a:extLst>
                      <a:ext uri="{53640926-AAD7-44D8-BBD7-CCE9431645EC}">
                        <a14:shadowObscured xmlns:a14="http://schemas.microsoft.com/office/drawing/2010/main"/>
                      </a:ext>
                    </a:extLst>
                  </pic:spPr>
                </pic:pic>
              </a:graphicData>
            </a:graphic>
          </wp:inline>
        </w:drawing>
      </w:r>
    </w:p>
    <w:p w:rsidR="00C82A0B" w:rsidRPr="00A830B5" w:rsidRDefault="00C82A0B" w:rsidP="00C82A0B">
      <w:pPr>
        <w:pStyle w:val="Prrafodelista"/>
        <w:spacing w:before="240" w:after="240" w:line="360" w:lineRule="auto"/>
        <w:ind w:left="0"/>
        <w:contextualSpacing/>
        <w:jc w:val="center"/>
        <w:rPr>
          <w:rFonts w:ascii="Palatino Linotype" w:hAnsi="Palatino Linotype" w:cs="Bookman Old Style"/>
          <w:lang w:val="es-MX"/>
        </w:rPr>
      </w:pPr>
    </w:p>
    <w:p w:rsidR="00C82A0B" w:rsidRPr="0068336C" w:rsidRDefault="00C82A0B" w:rsidP="00C82A0B">
      <w:pPr>
        <w:pStyle w:val="Sinespaciado"/>
        <w:spacing w:line="360" w:lineRule="auto"/>
        <w:jc w:val="both"/>
        <w:rPr>
          <w:rFonts w:ascii="Palatino Linotype" w:hAnsi="Palatino Linotype"/>
          <w:sz w:val="24"/>
          <w:szCs w:val="24"/>
        </w:rPr>
      </w:pPr>
      <w:r w:rsidRPr="0068336C">
        <w:rPr>
          <w:rFonts w:ascii="Palatino Linotype" w:hAnsi="Palatino Linotype"/>
          <w:sz w:val="24"/>
          <w:szCs w:val="24"/>
        </w:rPr>
        <w:t>Por lo anterior, se pudiera considerar que el Sujeto Obligado colmó la pretensión de la</w:t>
      </w:r>
      <w:r>
        <w:rPr>
          <w:rFonts w:ascii="Palatino Linotype" w:hAnsi="Palatino Linotype"/>
          <w:sz w:val="24"/>
          <w:szCs w:val="24"/>
        </w:rPr>
        <w:t xml:space="preserve"> parte</w:t>
      </w:r>
      <w:r w:rsidRPr="0068336C">
        <w:rPr>
          <w:rFonts w:ascii="Palatino Linotype" w:hAnsi="Palatino Linotype"/>
          <w:sz w:val="24"/>
          <w:szCs w:val="24"/>
        </w:rPr>
        <w:t xml:space="preserve"> Recurrente al informarle que la liga en la que puede consultar los datos requeridos es la que fue referida anteriormente; no obstante, este Instituto estima que no se ha colmado a plenitud el derecho de acceso a la información pública de</w:t>
      </w:r>
      <w:r>
        <w:rPr>
          <w:rFonts w:ascii="Palatino Linotype" w:hAnsi="Palatino Linotype"/>
          <w:sz w:val="24"/>
          <w:szCs w:val="24"/>
        </w:rPr>
        <w:t xml:space="preserve"> </w:t>
      </w:r>
      <w:r w:rsidRPr="0068336C">
        <w:rPr>
          <w:rFonts w:ascii="Palatino Linotype" w:hAnsi="Palatino Linotype"/>
          <w:sz w:val="24"/>
          <w:szCs w:val="24"/>
        </w:rPr>
        <w:t>l</w:t>
      </w:r>
      <w:r>
        <w:rPr>
          <w:rFonts w:ascii="Palatino Linotype" w:hAnsi="Palatino Linotype"/>
          <w:sz w:val="24"/>
          <w:szCs w:val="24"/>
        </w:rPr>
        <w:t>a</w:t>
      </w:r>
      <w:r w:rsidRPr="0068336C">
        <w:rPr>
          <w:rFonts w:ascii="Palatino Linotype" w:hAnsi="Palatino Linotype"/>
          <w:sz w:val="24"/>
          <w:szCs w:val="24"/>
        </w:rPr>
        <w:t xml:space="preserve"> particular en razón de que la liga mencionada por el Sujeto Obligado únicamente lo direcciona a</w:t>
      </w:r>
      <w:r>
        <w:rPr>
          <w:rFonts w:ascii="Palatino Linotype" w:hAnsi="Palatino Linotype"/>
          <w:sz w:val="24"/>
          <w:szCs w:val="24"/>
        </w:rPr>
        <w:t xml:space="preserve">l </w:t>
      </w:r>
      <w:r w:rsidRPr="0068336C">
        <w:rPr>
          <w:rFonts w:ascii="Palatino Linotype" w:hAnsi="Palatino Linotype"/>
          <w:sz w:val="24"/>
          <w:szCs w:val="24"/>
        </w:rPr>
        <w:t xml:space="preserve">portal oficial del </w:t>
      </w:r>
      <w:r w:rsidR="000D0DDF">
        <w:rPr>
          <w:rFonts w:ascii="Palatino Linotype" w:hAnsi="Palatino Linotype"/>
          <w:sz w:val="24"/>
          <w:szCs w:val="24"/>
        </w:rPr>
        <w:t>Órgano Superior de Fiscalización del Estado de México (OSFEM)</w:t>
      </w:r>
      <w:r w:rsidRPr="0068336C">
        <w:rPr>
          <w:rFonts w:ascii="Palatino Linotype" w:hAnsi="Palatino Linotype"/>
          <w:sz w:val="24"/>
          <w:szCs w:val="24"/>
        </w:rPr>
        <w:t>, sin detallar el procedimiento específico de acceso a los datos solicitados.</w:t>
      </w:r>
    </w:p>
    <w:p w:rsidR="00C82A0B" w:rsidRPr="0068336C" w:rsidRDefault="00C82A0B" w:rsidP="00C82A0B">
      <w:pPr>
        <w:pStyle w:val="Sinespaciado"/>
        <w:spacing w:line="360" w:lineRule="auto"/>
        <w:jc w:val="both"/>
        <w:rPr>
          <w:rFonts w:ascii="Palatino Linotype" w:hAnsi="Palatino Linotype"/>
          <w:sz w:val="24"/>
          <w:szCs w:val="24"/>
        </w:rPr>
      </w:pPr>
    </w:p>
    <w:p w:rsidR="00C82A0B" w:rsidRPr="0068336C" w:rsidRDefault="00C82A0B" w:rsidP="00C82A0B">
      <w:pPr>
        <w:pStyle w:val="Sinespaciado"/>
        <w:spacing w:line="360" w:lineRule="auto"/>
        <w:jc w:val="both"/>
        <w:rPr>
          <w:rFonts w:ascii="Palatino Linotype" w:hAnsi="Palatino Linotype"/>
          <w:sz w:val="24"/>
          <w:szCs w:val="24"/>
        </w:rPr>
      </w:pPr>
      <w:r w:rsidRPr="0068336C">
        <w:rPr>
          <w:rFonts w:ascii="Palatino Linotype" w:hAnsi="Palatino Linotype"/>
          <w:sz w:val="24"/>
          <w:szCs w:val="24"/>
        </w:rPr>
        <w:t>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C82A0B" w:rsidRPr="0068336C" w:rsidRDefault="00C82A0B" w:rsidP="00C82A0B">
      <w:pPr>
        <w:pStyle w:val="Sinespaciado"/>
        <w:spacing w:line="360" w:lineRule="auto"/>
        <w:jc w:val="both"/>
        <w:rPr>
          <w:rFonts w:ascii="Palatino Linotype" w:hAnsi="Palatino Linotype"/>
        </w:rPr>
      </w:pPr>
    </w:p>
    <w:p w:rsidR="00C82A0B" w:rsidRPr="0068336C" w:rsidRDefault="00C82A0B" w:rsidP="00C82A0B">
      <w:pPr>
        <w:pStyle w:val="Sinespaciado"/>
        <w:ind w:left="567" w:right="616"/>
        <w:jc w:val="both"/>
        <w:rPr>
          <w:rFonts w:ascii="Palatino Linotype" w:hAnsi="Palatino Linotype"/>
          <w:i/>
        </w:rPr>
      </w:pPr>
      <w:r w:rsidRPr="0068336C">
        <w:rPr>
          <w:rFonts w:ascii="Palatino Linotype" w:hAnsi="Palatino Linotype"/>
          <w:b/>
          <w:i/>
        </w:rPr>
        <w:t>Artículo 11.</w:t>
      </w:r>
      <w:r w:rsidRPr="0068336C">
        <w:rPr>
          <w:rFonts w:ascii="Palatino Linotype" w:hAnsi="Palatino Linotype"/>
          <w:i/>
        </w:rPr>
        <w:t xml:space="preserve"> </w:t>
      </w:r>
      <w:r w:rsidRPr="0068336C">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68336C">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rsidR="00C82A0B" w:rsidRPr="0068336C" w:rsidRDefault="00C82A0B" w:rsidP="00C82A0B">
      <w:pPr>
        <w:pStyle w:val="Sinespaciado"/>
        <w:ind w:left="567" w:right="616"/>
        <w:jc w:val="both"/>
        <w:rPr>
          <w:rFonts w:ascii="Palatino Linotype" w:hAnsi="Palatino Linotype"/>
          <w:i/>
        </w:rPr>
      </w:pPr>
      <w:r w:rsidRPr="0068336C">
        <w:rPr>
          <w:rFonts w:ascii="Palatino Linotype" w:hAnsi="Palatino Linotype"/>
          <w:i/>
        </w:rPr>
        <w:t>[…]</w:t>
      </w:r>
    </w:p>
    <w:p w:rsidR="00C82A0B" w:rsidRPr="0068336C" w:rsidRDefault="00C82A0B" w:rsidP="00C82A0B">
      <w:pPr>
        <w:pStyle w:val="Sinespaciado"/>
        <w:ind w:left="567" w:right="616"/>
        <w:jc w:val="both"/>
        <w:rPr>
          <w:rFonts w:ascii="Palatino Linotype" w:hAnsi="Palatino Linotype"/>
          <w:i/>
        </w:rPr>
      </w:pPr>
    </w:p>
    <w:p w:rsidR="00C82A0B" w:rsidRPr="0068336C" w:rsidRDefault="00C82A0B" w:rsidP="00C82A0B">
      <w:pPr>
        <w:pStyle w:val="Sinespaciado"/>
        <w:ind w:left="567" w:right="616"/>
        <w:jc w:val="both"/>
        <w:rPr>
          <w:rFonts w:ascii="Palatino Linotype" w:hAnsi="Palatino Linotype"/>
        </w:rPr>
      </w:pPr>
      <w:r w:rsidRPr="0068336C">
        <w:rPr>
          <w:rFonts w:ascii="Palatino Linotype" w:hAnsi="Palatino Linotype"/>
          <w:b/>
          <w:i/>
        </w:rPr>
        <w:t>Artículo 161.</w:t>
      </w:r>
      <w:r w:rsidRPr="0068336C">
        <w:rPr>
          <w:rFonts w:ascii="Palatino Linotype" w:hAnsi="Palatino Linotype"/>
          <w:i/>
        </w:rPr>
        <w:t xml:space="preserve"> </w:t>
      </w:r>
      <w:r w:rsidRPr="0068336C">
        <w:rPr>
          <w:rFonts w:ascii="Palatino Linotype" w:hAnsi="Palatino Linotype"/>
          <w:b/>
          <w:i/>
          <w:u w:val="single"/>
        </w:rPr>
        <w:t>Cuando la información requerida por el solicitante ya esté disponible al público</w:t>
      </w:r>
      <w:r w:rsidRPr="0068336C">
        <w:rPr>
          <w:rFonts w:ascii="Palatino Linotype" w:hAnsi="Palatino Linotype"/>
          <w:i/>
        </w:rPr>
        <w:t xml:space="preserve"> en medios impresos, tales como libros, compendios, trípticos, registros públicos, </w:t>
      </w:r>
      <w:r w:rsidRPr="0068336C">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C82A0B" w:rsidRPr="0068336C" w:rsidRDefault="00C82A0B" w:rsidP="00C82A0B">
      <w:pPr>
        <w:pStyle w:val="Sinespaciado"/>
        <w:spacing w:line="360" w:lineRule="auto"/>
        <w:jc w:val="both"/>
        <w:rPr>
          <w:rFonts w:ascii="Palatino Linotype" w:hAnsi="Palatino Linotype"/>
        </w:rPr>
      </w:pPr>
    </w:p>
    <w:p w:rsidR="00C82A0B" w:rsidRPr="0068336C" w:rsidRDefault="00C82A0B" w:rsidP="00C82A0B">
      <w:pPr>
        <w:pStyle w:val="Sinespaciado"/>
        <w:spacing w:line="360" w:lineRule="auto"/>
        <w:jc w:val="both"/>
        <w:rPr>
          <w:rFonts w:ascii="Palatino Linotype" w:hAnsi="Palatino Linotype"/>
          <w:sz w:val="24"/>
          <w:szCs w:val="24"/>
        </w:rPr>
      </w:pPr>
      <w:r w:rsidRPr="0068336C">
        <w:rPr>
          <w:rFonts w:ascii="Palatino Linotype" w:hAnsi="Palatino Linotype"/>
          <w:sz w:val="24"/>
          <w:szCs w:val="24"/>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C82A0B" w:rsidRPr="0068336C" w:rsidRDefault="00C82A0B" w:rsidP="00C82A0B">
      <w:pPr>
        <w:pStyle w:val="Sinespaciado"/>
        <w:spacing w:line="360" w:lineRule="auto"/>
        <w:jc w:val="both"/>
        <w:rPr>
          <w:rFonts w:ascii="Palatino Linotype" w:hAnsi="Palatino Linotype"/>
          <w:sz w:val="24"/>
          <w:szCs w:val="24"/>
        </w:rPr>
      </w:pPr>
    </w:p>
    <w:p w:rsidR="00C82A0B" w:rsidRPr="0068336C" w:rsidRDefault="00C82A0B" w:rsidP="00C82A0B">
      <w:pPr>
        <w:pStyle w:val="Sinespaciado"/>
        <w:numPr>
          <w:ilvl w:val="0"/>
          <w:numId w:val="2"/>
        </w:numPr>
        <w:ind w:left="1134" w:hanging="567"/>
        <w:jc w:val="both"/>
        <w:rPr>
          <w:rFonts w:ascii="Palatino Linotype" w:hAnsi="Palatino Linotype"/>
          <w:sz w:val="24"/>
          <w:szCs w:val="24"/>
        </w:rPr>
      </w:pPr>
      <w:r w:rsidRPr="0068336C">
        <w:rPr>
          <w:rFonts w:ascii="Palatino Linotype" w:hAnsi="Palatino Linotype"/>
          <w:sz w:val="24"/>
          <w:szCs w:val="24"/>
        </w:rPr>
        <w:t>La fuente</w:t>
      </w:r>
    </w:p>
    <w:p w:rsidR="00C82A0B" w:rsidRPr="0068336C" w:rsidRDefault="00C82A0B" w:rsidP="00C82A0B">
      <w:pPr>
        <w:pStyle w:val="Sinespaciado"/>
        <w:numPr>
          <w:ilvl w:val="0"/>
          <w:numId w:val="2"/>
        </w:numPr>
        <w:ind w:left="1134" w:hanging="567"/>
        <w:jc w:val="both"/>
        <w:rPr>
          <w:rFonts w:ascii="Palatino Linotype" w:hAnsi="Palatino Linotype"/>
          <w:sz w:val="24"/>
          <w:szCs w:val="24"/>
        </w:rPr>
      </w:pPr>
      <w:r w:rsidRPr="0068336C">
        <w:rPr>
          <w:rFonts w:ascii="Palatino Linotype" w:hAnsi="Palatino Linotype"/>
          <w:sz w:val="24"/>
          <w:szCs w:val="24"/>
        </w:rPr>
        <w:t>El lugar y</w:t>
      </w:r>
    </w:p>
    <w:p w:rsidR="00C82A0B" w:rsidRPr="0068336C" w:rsidRDefault="00C82A0B" w:rsidP="00C82A0B">
      <w:pPr>
        <w:pStyle w:val="Sinespaciado"/>
        <w:numPr>
          <w:ilvl w:val="0"/>
          <w:numId w:val="2"/>
        </w:numPr>
        <w:ind w:left="1134" w:hanging="567"/>
        <w:jc w:val="both"/>
        <w:rPr>
          <w:rFonts w:ascii="Palatino Linotype" w:hAnsi="Palatino Linotype"/>
          <w:sz w:val="24"/>
          <w:szCs w:val="24"/>
        </w:rPr>
      </w:pPr>
      <w:r w:rsidRPr="0068336C">
        <w:rPr>
          <w:rFonts w:ascii="Palatino Linotype" w:hAnsi="Palatino Linotype"/>
          <w:sz w:val="24"/>
          <w:szCs w:val="24"/>
        </w:rPr>
        <w:t xml:space="preserve">La forma </w:t>
      </w:r>
    </w:p>
    <w:p w:rsidR="00C82A0B" w:rsidRPr="0068336C" w:rsidRDefault="00C82A0B" w:rsidP="00C82A0B">
      <w:pPr>
        <w:pStyle w:val="Sinespaciado"/>
        <w:spacing w:line="360" w:lineRule="auto"/>
        <w:jc w:val="both"/>
        <w:rPr>
          <w:rFonts w:ascii="Palatino Linotype" w:hAnsi="Palatino Linotype"/>
          <w:sz w:val="24"/>
          <w:szCs w:val="24"/>
        </w:rPr>
      </w:pPr>
    </w:p>
    <w:p w:rsidR="00C82A0B" w:rsidRPr="0068336C" w:rsidRDefault="00C82A0B" w:rsidP="00C82A0B">
      <w:pPr>
        <w:pStyle w:val="Sinespaciado"/>
        <w:spacing w:line="360" w:lineRule="auto"/>
        <w:jc w:val="both"/>
        <w:rPr>
          <w:rFonts w:ascii="Palatino Linotype" w:hAnsi="Palatino Linotype"/>
          <w:sz w:val="24"/>
          <w:szCs w:val="24"/>
        </w:rPr>
      </w:pPr>
      <w:r w:rsidRPr="0068336C">
        <w:rPr>
          <w:rFonts w:ascii="Palatino Linotype" w:hAnsi="Palatino Linotype"/>
          <w:sz w:val="24"/>
          <w:szCs w:val="24"/>
        </w:rPr>
        <w:t>Asimismo, se establece que la fuente de la información deberá ser:</w:t>
      </w:r>
    </w:p>
    <w:p w:rsidR="00C82A0B" w:rsidRPr="0068336C" w:rsidRDefault="00C82A0B" w:rsidP="00C82A0B">
      <w:pPr>
        <w:pStyle w:val="Sinespaciado"/>
        <w:spacing w:line="360" w:lineRule="auto"/>
        <w:jc w:val="both"/>
        <w:rPr>
          <w:rFonts w:ascii="Palatino Linotype" w:hAnsi="Palatino Linotype"/>
        </w:rPr>
      </w:pPr>
    </w:p>
    <w:p w:rsidR="00C82A0B" w:rsidRPr="0068336C" w:rsidRDefault="00C82A0B" w:rsidP="00C82A0B">
      <w:pPr>
        <w:pStyle w:val="Sinespaciado"/>
        <w:numPr>
          <w:ilvl w:val="0"/>
          <w:numId w:val="3"/>
        </w:numPr>
        <w:ind w:left="1134" w:hanging="556"/>
        <w:jc w:val="both"/>
        <w:rPr>
          <w:rFonts w:ascii="Palatino Linotype" w:hAnsi="Palatino Linotype"/>
          <w:sz w:val="24"/>
          <w:szCs w:val="24"/>
        </w:rPr>
      </w:pPr>
      <w:r w:rsidRPr="0068336C">
        <w:rPr>
          <w:rFonts w:ascii="Palatino Linotype" w:hAnsi="Palatino Linotype"/>
          <w:sz w:val="24"/>
          <w:szCs w:val="24"/>
        </w:rPr>
        <w:t>Precisa</w:t>
      </w:r>
    </w:p>
    <w:p w:rsidR="00C82A0B" w:rsidRPr="0068336C" w:rsidRDefault="00C82A0B" w:rsidP="00C82A0B">
      <w:pPr>
        <w:pStyle w:val="Sinespaciado"/>
        <w:numPr>
          <w:ilvl w:val="0"/>
          <w:numId w:val="3"/>
        </w:numPr>
        <w:ind w:left="1134" w:hanging="556"/>
        <w:jc w:val="both"/>
        <w:rPr>
          <w:rFonts w:ascii="Palatino Linotype" w:hAnsi="Palatino Linotype"/>
          <w:sz w:val="24"/>
          <w:szCs w:val="24"/>
        </w:rPr>
      </w:pPr>
      <w:r w:rsidRPr="0068336C">
        <w:rPr>
          <w:rFonts w:ascii="Palatino Linotype" w:hAnsi="Palatino Linotype"/>
          <w:sz w:val="24"/>
          <w:szCs w:val="24"/>
        </w:rPr>
        <w:t>Concreta</w:t>
      </w:r>
    </w:p>
    <w:p w:rsidR="00C82A0B" w:rsidRPr="0068336C" w:rsidRDefault="00C82A0B" w:rsidP="00C82A0B">
      <w:pPr>
        <w:pStyle w:val="Sinespaciado"/>
        <w:numPr>
          <w:ilvl w:val="0"/>
          <w:numId w:val="3"/>
        </w:numPr>
        <w:ind w:left="1134" w:hanging="556"/>
        <w:jc w:val="both"/>
        <w:rPr>
          <w:rFonts w:ascii="Palatino Linotype" w:hAnsi="Palatino Linotype"/>
          <w:sz w:val="24"/>
          <w:szCs w:val="24"/>
        </w:rPr>
      </w:pPr>
      <w:r w:rsidRPr="0068336C">
        <w:rPr>
          <w:rFonts w:ascii="Palatino Linotype" w:hAnsi="Palatino Linotype"/>
          <w:b/>
          <w:sz w:val="24"/>
          <w:szCs w:val="24"/>
        </w:rPr>
        <w:t>Y no debe implicar que el solicitante realice una búsqueda en toda la información que se encuentre disponible</w:t>
      </w:r>
      <w:r w:rsidRPr="0068336C">
        <w:rPr>
          <w:rFonts w:ascii="Palatino Linotype" w:hAnsi="Palatino Linotype"/>
          <w:sz w:val="24"/>
          <w:szCs w:val="24"/>
        </w:rPr>
        <w:t>.</w:t>
      </w:r>
    </w:p>
    <w:p w:rsidR="00C82A0B" w:rsidRPr="0068336C" w:rsidRDefault="00C82A0B" w:rsidP="00C82A0B">
      <w:pPr>
        <w:pStyle w:val="Sinespaciado"/>
        <w:spacing w:line="360" w:lineRule="auto"/>
        <w:jc w:val="both"/>
        <w:rPr>
          <w:rFonts w:ascii="Palatino Linotype" w:hAnsi="Palatino Linotype"/>
          <w:sz w:val="24"/>
          <w:szCs w:val="24"/>
        </w:rPr>
      </w:pPr>
    </w:p>
    <w:p w:rsidR="00C82A0B" w:rsidRPr="0068336C" w:rsidRDefault="00C82A0B" w:rsidP="00C82A0B">
      <w:pPr>
        <w:pStyle w:val="Sinespaciado"/>
        <w:spacing w:line="360" w:lineRule="auto"/>
        <w:jc w:val="both"/>
        <w:rPr>
          <w:rFonts w:ascii="Palatino Linotype" w:hAnsi="Palatino Linotype"/>
          <w:sz w:val="24"/>
          <w:szCs w:val="24"/>
        </w:rPr>
      </w:pPr>
      <w:r w:rsidRPr="0068336C">
        <w:rPr>
          <w:rFonts w:ascii="Palatino Linotype" w:hAnsi="Palatino Linotype"/>
          <w:sz w:val="24"/>
          <w:szCs w:val="24"/>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oficial, sin que señalara puntualmente el procedimiento que el particular debe seguir para acceder a la información requerida, lo que implica que  la fuente no es precisa; no es concreta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C82A0B" w:rsidRPr="00F51C86" w:rsidRDefault="00C82A0B" w:rsidP="00C82A0B">
      <w:pPr>
        <w:pStyle w:val="Sinespaciado"/>
        <w:spacing w:line="360" w:lineRule="auto"/>
        <w:jc w:val="both"/>
        <w:rPr>
          <w:rFonts w:ascii="Palatino Linotype" w:hAnsi="Palatino Linotype"/>
          <w:highlight w:val="yellow"/>
        </w:rPr>
      </w:pPr>
    </w:p>
    <w:p w:rsidR="00C82A0B" w:rsidRDefault="00C82A0B" w:rsidP="00C82A0B">
      <w:pPr>
        <w:pStyle w:val="Sinespaciado"/>
        <w:spacing w:line="360" w:lineRule="auto"/>
        <w:jc w:val="both"/>
        <w:rPr>
          <w:rFonts w:ascii="Palatino Linotype" w:hAnsi="Palatino Linotype" w:cs="Arial"/>
          <w:sz w:val="24"/>
          <w:szCs w:val="24"/>
        </w:rPr>
      </w:pPr>
      <w:r w:rsidRPr="0088209E">
        <w:rPr>
          <w:rFonts w:ascii="Palatino Linotype" w:hAnsi="Palatino Linotype" w:cs="Arial"/>
          <w:sz w:val="24"/>
          <w:szCs w:val="24"/>
        </w:rPr>
        <w:t>De tal forma que este Instituto estima que el Sujeto Obligado incumplió lo establecido en la Ley de la Materia</w:t>
      </w:r>
      <w:r>
        <w:rPr>
          <w:rFonts w:ascii="Palatino Linotype" w:hAnsi="Palatino Linotype" w:cs="Arial"/>
          <w:sz w:val="24"/>
          <w:szCs w:val="24"/>
        </w:rPr>
        <w:t xml:space="preserve">, por lo cual es procedente </w:t>
      </w:r>
      <w:r w:rsidR="002F2C99">
        <w:rPr>
          <w:rFonts w:ascii="Palatino Linotype" w:hAnsi="Palatino Linotype" w:cs="Arial"/>
          <w:sz w:val="24"/>
          <w:szCs w:val="24"/>
        </w:rPr>
        <w:t>revo</w:t>
      </w:r>
      <w:r>
        <w:rPr>
          <w:rFonts w:ascii="Palatino Linotype" w:hAnsi="Palatino Linotype" w:cs="Arial"/>
          <w:sz w:val="24"/>
          <w:szCs w:val="24"/>
        </w:rPr>
        <w:t>car</w:t>
      </w:r>
      <w:r w:rsidRPr="0088209E">
        <w:rPr>
          <w:rFonts w:ascii="Palatino Linotype" w:hAnsi="Palatino Linotype" w:cs="Arial"/>
          <w:sz w:val="24"/>
          <w:szCs w:val="24"/>
        </w:rPr>
        <w:t xml:space="preserve"> la respuesta a la solicitud del particular y ordenar la entrega de la información requerida</w:t>
      </w:r>
      <w:r>
        <w:rPr>
          <w:rFonts w:ascii="Palatino Linotype" w:hAnsi="Palatino Linotype" w:cs="Arial"/>
          <w:sz w:val="24"/>
          <w:szCs w:val="24"/>
        </w:rPr>
        <w:t>.</w:t>
      </w:r>
    </w:p>
    <w:p w:rsidR="00F83DDD" w:rsidRPr="00FA2034" w:rsidRDefault="00F83DDD" w:rsidP="00F83DDD">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F83DDD" w:rsidRPr="00F963B8" w:rsidRDefault="00F83DDD" w:rsidP="00F83DDD">
      <w:pPr>
        <w:spacing w:line="360" w:lineRule="auto"/>
        <w:jc w:val="both"/>
        <w:rPr>
          <w:rFonts w:ascii="Palatino Linotype" w:hAnsi="Palatino Linotype" w:cs="Arial"/>
        </w:rPr>
      </w:pPr>
    </w:p>
    <w:p w:rsidR="00F83DDD" w:rsidRPr="0055761E" w:rsidRDefault="00F83DDD" w:rsidP="00F83DDD">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F83DDD" w:rsidRDefault="00F83DDD" w:rsidP="00F83DDD">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83DDD" w:rsidRDefault="00F83DDD" w:rsidP="00F83DDD">
      <w:pPr>
        <w:spacing w:line="360" w:lineRule="auto"/>
        <w:jc w:val="both"/>
        <w:rPr>
          <w:rFonts w:ascii="Palatino Linotype" w:hAnsi="Palatino Linotype" w:cs="Arial"/>
        </w:rPr>
      </w:pPr>
    </w:p>
    <w:p w:rsidR="00F83DDD" w:rsidRPr="00FA2034" w:rsidRDefault="00F83DDD" w:rsidP="00F83DDD">
      <w:pPr>
        <w:spacing w:line="360" w:lineRule="auto"/>
        <w:jc w:val="both"/>
        <w:rPr>
          <w:rFonts w:ascii="Palatino Linotype" w:hAnsi="Palatino Linotype" w:cs="Arial"/>
          <w:sz w:val="24"/>
        </w:rPr>
      </w:pPr>
      <w:r w:rsidRPr="00FA2034">
        <w:rPr>
          <w:rFonts w:ascii="Palatino Linotype" w:hAnsi="Palatino Linotype" w:cs="Arial"/>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F83DDD" w:rsidRDefault="00F83DDD" w:rsidP="00F83DDD">
      <w:pPr>
        <w:spacing w:line="360" w:lineRule="auto"/>
        <w:jc w:val="both"/>
        <w:rPr>
          <w:rFonts w:ascii="Palatino Linotype" w:hAnsi="Palatino Linotype" w:cs="Arial"/>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cs="Arial"/>
          <w:sz w:val="24"/>
        </w:rPr>
        <w:t xml:space="preserve">Por otro lado, cabe señalar que en caso de que </w:t>
      </w:r>
      <w:r>
        <w:rPr>
          <w:rFonts w:ascii="Palatino Linotype" w:hAnsi="Palatino Linotype" w:cs="Arial"/>
          <w:sz w:val="24"/>
        </w:rPr>
        <w:t xml:space="preserve">la auditoria que se realizó al municipio </w:t>
      </w:r>
      <w:r w:rsidRPr="002F2C99">
        <w:rPr>
          <w:rFonts w:ascii="Palatino Linotype" w:hAnsi="Palatino Linotype" w:cs="Arial"/>
          <w:sz w:val="24"/>
        </w:rPr>
        <w:t>no se encuentre concluid</w:t>
      </w:r>
      <w:r>
        <w:rPr>
          <w:rFonts w:ascii="Palatino Linotype" w:hAnsi="Palatino Linotype" w:cs="Arial"/>
          <w:sz w:val="24"/>
        </w:rPr>
        <w:t>a</w:t>
      </w:r>
      <w:r w:rsidRPr="002F2C99">
        <w:rPr>
          <w:rFonts w:ascii="Palatino Linotype" w:hAnsi="Palatino Linotype" w:cs="Arial"/>
          <w:sz w:val="24"/>
        </w:rPr>
        <w:t xml:space="preserve">, sin embargo esta información no se corrobora ya que no se adjuntan </w:t>
      </w:r>
      <w:r w:rsidRPr="002F2C99">
        <w:rPr>
          <w:rFonts w:ascii="Palatino Linotype" w:hAnsi="Palatino Linotype"/>
          <w:sz w:val="24"/>
        </w:rPr>
        <w:t>anexos que comprueben que en efecto se está llevando alg</w:t>
      </w:r>
      <w:r>
        <w:rPr>
          <w:rFonts w:ascii="Palatino Linotype" w:hAnsi="Palatino Linotype"/>
          <w:sz w:val="24"/>
        </w:rPr>
        <w:t>una</w:t>
      </w:r>
      <w:r w:rsidRPr="002F2C99">
        <w:rPr>
          <w:rFonts w:ascii="Palatino Linotype" w:hAnsi="Palatino Linotype"/>
          <w:sz w:val="24"/>
        </w:rPr>
        <w:t xml:space="preserve"> </w:t>
      </w:r>
      <w:r>
        <w:rPr>
          <w:rFonts w:ascii="Palatino Linotype" w:hAnsi="Palatino Linotype"/>
          <w:sz w:val="24"/>
        </w:rPr>
        <w:t>auditoria</w:t>
      </w:r>
      <w:r w:rsidRPr="002F2C99">
        <w:rPr>
          <w:rFonts w:ascii="Palatino Linotype" w:hAnsi="Palatino Linotype"/>
          <w:sz w:val="24"/>
        </w:rPr>
        <w:t>.</w:t>
      </w:r>
    </w:p>
    <w:p w:rsidR="002F2C99" w:rsidRDefault="002F2C99" w:rsidP="002F2C99">
      <w:pPr>
        <w:spacing w:line="360" w:lineRule="auto"/>
        <w:jc w:val="both"/>
        <w:rPr>
          <w:rFonts w:ascii="Palatino Linotype" w:hAnsi="Palatino Linotype"/>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Por tanto, es importante señalar que el artículo 4, párrafo segundo de la Ley de Transparencia y Acceso a la Información Pública del Estado de México y Municipios, dispone lo siguiente:</w:t>
      </w:r>
    </w:p>
    <w:p w:rsidR="002F2C99" w:rsidRPr="00746E80" w:rsidRDefault="002F2C99" w:rsidP="002F2C99">
      <w:pPr>
        <w:spacing w:line="360" w:lineRule="auto"/>
        <w:jc w:val="both"/>
        <w:rPr>
          <w:rFonts w:ascii="Palatino Linotype" w:hAnsi="Palatino Linotype"/>
        </w:rPr>
      </w:pPr>
    </w:p>
    <w:p w:rsidR="002F2C99" w:rsidRPr="00746E80" w:rsidRDefault="002F2C99" w:rsidP="002F2C99">
      <w:pPr>
        <w:ind w:left="567" w:right="567"/>
        <w:jc w:val="both"/>
        <w:rPr>
          <w:rFonts w:ascii="Palatino Linotype" w:hAnsi="Palatino Linotype"/>
          <w:i/>
        </w:rPr>
      </w:pPr>
      <w:r w:rsidRPr="00746E80">
        <w:rPr>
          <w:rFonts w:ascii="Palatino Linotype" w:hAnsi="Palatino Linotype"/>
          <w:i/>
        </w:rPr>
        <w:t>“</w:t>
      </w:r>
      <w:r w:rsidRPr="00746E80">
        <w:rPr>
          <w:rFonts w:ascii="Palatino Linotype" w:hAnsi="Palatino Linotype"/>
          <w:b/>
          <w:i/>
        </w:rPr>
        <w:t>Artículo 4.</w:t>
      </w:r>
      <w:r w:rsidRPr="00746E80">
        <w:rPr>
          <w:rFonts w:ascii="Palatino Linotype" w:hAnsi="Palatino Linotype"/>
          <w:i/>
        </w:rPr>
        <w:t xml:space="preserve"> … </w:t>
      </w:r>
    </w:p>
    <w:p w:rsidR="002F2C99" w:rsidRPr="00746E80" w:rsidRDefault="002F2C99" w:rsidP="002F2C99">
      <w:pPr>
        <w:ind w:left="567" w:right="567"/>
        <w:jc w:val="both"/>
        <w:rPr>
          <w:rFonts w:ascii="Palatino Linotype" w:hAnsi="Palatino Linotype"/>
          <w:i/>
        </w:rPr>
      </w:pPr>
      <w:r w:rsidRPr="00746E80">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746E80">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746E80">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746E80">
        <w:rPr>
          <w:rFonts w:ascii="Palatino Linotype" w:hAnsi="Palatino Linotype"/>
          <w:i/>
        </w:rPr>
        <w:t>.</w:t>
      </w:r>
      <w:r>
        <w:rPr>
          <w:rFonts w:ascii="Palatino Linotype" w:hAnsi="Palatino Linotype"/>
          <w:i/>
        </w:rPr>
        <w:t>”</w:t>
      </w:r>
    </w:p>
    <w:p w:rsidR="002F2C99" w:rsidRDefault="002F2C99" w:rsidP="002F2C99">
      <w:pPr>
        <w:ind w:left="567" w:right="567"/>
        <w:jc w:val="right"/>
        <w:rPr>
          <w:rFonts w:ascii="Palatino Linotype" w:hAnsi="Palatino Linotype"/>
        </w:rPr>
      </w:pPr>
    </w:p>
    <w:p w:rsidR="002F2C99" w:rsidRDefault="002F2C99" w:rsidP="002F2C99">
      <w:pPr>
        <w:ind w:left="567" w:right="567"/>
        <w:jc w:val="right"/>
        <w:rPr>
          <w:rFonts w:ascii="Palatino Linotype" w:hAnsi="Palatino Linotype"/>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reservada siempre que existan razones de interés público, en los términos de la Ley citada.</w:t>
      </w: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 xml:space="preserve">Dado que la información solicitada por el Recurrente está relacionada con </w:t>
      </w:r>
      <w:r>
        <w:rPr>
          <w:rFonts w:ascii="Palatino Linotype" w:hAnsi="Palatino Linotype"/>
          <w:sz w:val="24"/>
        </w:rPr>
        <w:t>el expediente de la auditoria al municipio</w:t>
      </w:r>
      <w:r w:rsidRPr="002F2C99">
        <w:rPr>
          <w:rFonts w:ascii="Palatino Linotype" w:hAnsi="Palatino Linotype"/>
          <w:sz w:val="24"/>
        </w:rPr>
        <w:t>, si el sujeto obligado considera conveniente clasificar la información como reservada debido a que se encuentra en un proceso administrativo, deberá actualizarse lo previsto en los artículos 91 y artículo 140 fracciones VI y VIII de la Ley de Transparencia estatal, en los que se estipula lo siguiente:</w:t>
      </w:r>
    </w:p>
    <w:p w:rsidR="002F2C99" w:rsidRPr="00063CBF" w:rsidRDefault="002F2C99" w:rsidP="002F2C99">
      <w:pPr>
        <w:spacing w:line="360" w:lineRule="auto"/>
        <w:jc w:val="both"/>
        <w:rPr>
          <w:rFonts w:ascii="Palatino Linotype" w:hAnsi="Palatino Linotype"/>
        </w:rPr>
      </w:pPr>
    </w:p>
    <w:p w:rsidR="002F2C99" w:rsidRPr="00063CBF" w:rsidRDefault="002F2C99" w:rsidP="002F2C99">
      <w:pPr>
        <w:ind w:left="567" w:right="567"/>
        <w:jc w:val="both"/>
        <w:rPr>
          <w:rFonts w:ascii="Palatino Linotype" w:hAnsi="Palatino Linotype"/>
          <w:i/>
        </w:rPr>
      </w:pPr>
      <w:r w:rsidRPr="00063CBF">
        <w:rPr>
          <w:rFonts w:ascii="Palatino Linotype" w:hAnsi="Palatino Linotype"/>
          <w:b/>
          <w:i/>
        </w:rPr>
        <w:t>Artículo 91.</w:t>
      </w:r>
      <w:r w:rsidRPr="00063CBF">
        <w:rPr>
          <w:rFonts w:ascii="Palatino Linotype" w:hAnsi="Palatino Linotype"/>
          <w:i/>
        </w:rPr>
        <w:t xml:space="preserve"> </w:t>
      </w:r>
      <w:r w:rsidRPr="00063CBF">
        <w:rPr>
          <w:rFonts w:ascii="Palatino Linotype" w:hAnsi="Palatino Linotype"/>
          <w:b/>
          <w:i/>
          <w:u w:val="single"/>
        </w:rPr>
        <w:t>El acceso a la información pública será restringido excepcionalmente, cuando ésta sea clasificada como reservada</w:t>
      </w:r>
      <w:r w:rsidRPr="00063CBF">
        <w:rPr>
          <w:rFonts w:ascii="Palatino Linotype" w:hAnsi="Palatino Linotype"/>
          <w:i/>
        </w:rPr>
        <w:t xml:space="preserve"> o confidencial.</w:t>
      </w:r>
    </w:p>
    <w:p w:rsidR="002F2C99" w:rsidRPr="00063CBF" w:rsidRDefault="002F2C99" w:rsidP="002F2C99">
      <w:pPr>
        <w:ind w:left="567" w:right="567"/>
        <w:jc w:val="both"/>
        <w:rPr>
          <w:rFonts w:ascii="Palatino Linotype" w:hAnsi="Palatino Linotype"/>
          <w:b/>
          <w:bCs/>
          <w:i/>
        </w:rPr>
      </w:pPr>
    </w:p>
    <w:p w:rsidR="002F2C99" w:rsidRPr="00063CBF" w:rsidRDefault="002F2C99" w:rsidP="002F2C99">
      <w:pPr>
        <w:ind w:left="567" w:right="567"/>
        <w:jc w:val="both"/>
        <w:rPr>
          <w:rFonts w:ascii="Palatino Linotype" w:hAnsi="Palatino Linotype"/>
          <w:i/>
        </w:rPr>
      </w:pPr>
      <w:r>
        <w:rPr>
          <w:rFonts w:ascii="Palatino Linotype" w:hAnsi="Palatino Linotype"/>
          <w:b/>
          <w:bCs/>
          <w:i/>
        </w:rPr>
        <w:t>“</w:t>
      </w:r>
      <w:r w:rsidRPr="00063CBF">
        <w:rPr>
          <w:rFonts w:ascii="Palatino Linotype" w:hAnsi="Palatino Linotype"/>
          <w:b/>
          <w:bCs/>
          <w:i/>
        </w:rPr>
        <w:t xml:space="preserve">Artículo 140. </w:t>
      </w:r>
      <w:r w:rsidRPr="00063CBF">
        <w:rPr>
          <w:rFonts w:ascii="Palatino Linotype" w:hAnsi="Palatino Linotype"/>
          <w:i/>
        </w:rPr>
        <w:t>El acceso a la información pública será restringido excepcionalmente, cuando por razones de interés público, ésta sea clasificada como reservada, conforme a los criterios siguientes:</w:t>
      </w:r>
    </w:p>
    <w:p w:rsidR="002F2C99" w:rsidRPr="00063CBF" w:rsidRDefault="002F2C99" w:rsidP="002F2C99">
      <w:pPr>
        <w:ind w:left="567" w:right="567"/>
        <w:jc w:val="both"/>
        <w:rPr>
          <w:rFonts w:ascii="Palatino Linotype" w:hAnsi="Palatino Linotype"/>
          <w:i/>
        </w:rPr>
      </w:pPr>
      <w:r w:rsidRPr="00063CBF">
        <w:rPr>
          <w:rFonts w:ascii="Palatino Linotype" w:hAnsi="Palatino Linotype"/>
          <w:i/>
        </w:rPr>
        <w:t>(…)</w:t>
      </w:r>
    </w:p>
    <w:p w:rsidR="002F2C99" w:rsidRDefault="002F2C99" w:rsidP="002F2C99">
      <w:pPr>
        <w:ind w:left="567" w:right="567"/>
        <w:jc w:val="both"/>
        <w:rPr>
          <w:rFonts w:ascii="Palatino Linotype" w:hAnsi="Palatino Linotype"/>
          <w:b/>
          <w:bCs/>
          <w:i/>
        </w:rPr>
      </w:pPr>
      <w:r w:rsidRPr="007063F9">
        <w:rPr>
          <w:rFonts w:ascii="Palatino Linotype" w:hAnsi="Palatino Linotype"/>
          <w:b/>
          <w:bCs/>
          <w:i/>
        </w:rPr>
        <w:t xml:space="preserve">VI. </w:t>
      </w:r>
      <w:r w:rsidRPr="007063F9">
        <w:rPr>
          <w:rFonts w:ascii="Palatino Linotype" w:hAnsi="Palatino Linotype"/>
          <w:bCs/>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7063F9">
        <w:rPr>
          <w:rFonts w:ascii="Palatino Linotype" w:hAnsi="Palatino Linotype"/>
          <w:bCs/>
          <w:i/>
        </w:rPr>
        <w:cr/>
      </w:r>
      <w:r>
        <w:rPr>
          <w:rFonts w:ascii="Palatino Linotype" w:hAnsi="Palatino Linotype"/>
          <w:bCs/>
          <w:i/>
        </w:rPr>
        <w:t>(…)</w:t>
      </w:r>
    </w:p>
    <w:p w:rsidR="002F2C99" w:rsidRDefault="002F2C99" w:rsidP="002F2C99">
      <w:pPr>
        <w:ind w:left="567" w:right="567"/>
        <w:jc w:val="both"/>
        <w:rPr>
          <w:rFonts w:ascii="Palatino Linotype" w:hAnsi="Palatino Linotype"/>
          <w:bCs/>
          <w:i/>
        </w:rPr>
      </w:pPr>
      <w:r w:rsidRPr="00662034">
        <w:rPr>
          <w:rFonts w:ascii="Palatino Linotype" w:hAnsi="Palatino Linotype"/>
          <w:bCs/>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2F2C99" w:rsidRDefault="002F2C99" w:rsidP="002F2C99">
      <w:pPr>
        <w:ind w:left="567" w:right="567"/>
        <w:jc w:val="both"/>
        <w:rPr>
          <w:rFonts w:ascii="Palatino Linotype" w:hAnsi="Palatino Linotype"/>
          <w:bCs/>
          <w:i/>
        </w:rPr>
      </w:pPr>
    </w:p>
    <w:p w:rsidR="002F2C99" w:rsidRPr="00662034" w:rsidRDefault="002F2C99" w:rsidP="002F2C99">
      <w:pPr>
        <w:ind w:left="567" w:right="567"/>
        <w:jc w:val="both"/>
        <w:rPr>
          <w:rFonts w:ascii="Palatino Linotype" w:hAnsi="Palatino Linotype"/>
          <w:bCs/>
          <w:i/>
        </w:rPr>
      </w:pPr>
      <w:r w:rsidRPr="00662034">
        <w:rPr>
          <w:rFonts w:ascii="Palatino Linotype" w:hAnsi="Palatino Linotype"/>
          <w:bCs/>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F2C99" w:rsidRDefault="002F2C99" w:rsidP="002F2C99">
      <w:pPr>
        <w:ind w:left="567" w:right="567"/>
        <w:jc w:val="both"/>
        <w:rPr>
          <w:rFonts w:ascii="Palatino Linotype" w:hAnsi="Palatino Linotype"/>
          <w:i/>
        </w:rPr>
      </w:pPr>
    </w:p>
    <w:p w:rsidR="002F2C99" w:rsidRPr="007063F9" w:rsidRDefault="002F2C99" w:rsidP="002F2C99">
      <w:pPr>
        <w:ind w:left="567" w:right="567"/>
        <w:jc w:val="right"/>
        <w:rPr>
          <w:rFonts w:ascii="Palatino Linotype" w:hAnsi="Palatino Linotype"/>
        </w:rPr>
      </w:pPr>
      <w:r w:rsidRPr="007063F9">
        <w:rPr>
          <w:rFonts w:ascii="Palatino Linotype" w:hAnsi="Palatino Linotype"/>
        </w:rPr>
        <w:t>(Énfasis añadido)</w:t>
      </w:r>
    </w:p>
    <w:p w:rsidR="002F2C99" w:rsidRDefault="002F2C99" w:rsidP="002F2C99">
      <w:pPr>
        <w:spacing w:line="360" w:lineRule="auto"/>
        <w:jc w:val="both"/>
        <w:rPr>
          <w:rFonts w:ascii="Palatino Linotype" w:hAnsi="Palatino Linotype" w:cs="Arial"/>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Por lo expuesto, este Instituto considera que la respuesta presentada por el Sujeto Obligado no genera la certeza jurídica,  por lo cual es dable revocar la respuesta dada y ordenar la presentación del Acuerdo de Clasificación correspondiente, con el cual se deberá fundamentar y motivar adecuadamente la clasificación de la información solicitada por el Recurrente, con la finalidad de dar cumplimiento a los principios de certeza jurídica, máxima publicidad y pro-persona que establecen los artículos 4 y 9 de la Ley de Transparencia y Acceso a la Información Pública del Estado de México y Municipios.</w:t>
      </w:r>
    </w:p>
    <w:p w:rsidR="002F2C99" w:rsidRDefault="002F2C99" w:rsidP="002F2C99">
      <w:pPr>
        <w:spacing w:line="360" w:lineRule="auto"/>
        <w:jc w:val="both"/>
        <w:rPr>
          <w:rFonts w:ascii="Palatino Linotype" w:hAnsi="Palatino Linotype" w:cs="Arial"/>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2F2C99" w:rsidRPr="00063CBF" w:rsidRDefault="002F2C99" w:rsidP="002F2C99">
      <w:pPr>
        <w:spacing w:line="360" w:lineRule="auto"/>
        <w:jc w:val="both"/>
        <w:rPr>
          <w:rFonts w:ascii="Palatino Linotype" w:hAnsi="Palatino Linotype"/>
        </w:rPr>
      </w:pPr>
    </w:p>
    <w:p w:rsidR="002F2C99" w:rsidRPr="007063F9" w:rsidRDefault="002F2C99" w:rsidP="002F2C99">
      <w:pPr>
        <w:ind w:left="567" w:right="567"/>
        <w:jc w:val="both"/>
        <w:rPr>
          <w:rFonts w:ascii="Palatino Linotype" w:hAnsi="Palatino Linotype"/>
          <w:i/>
        </w:rPr>
      </w:pPr>
      <w:r w:rsidRPr="007063F9">
        <w:rPr>
          <w:rFonts w:ascii="Palatino Linotype" w:hAnsi="Palatino Linotype"/>
          <w:i/>
        </w:rPr>
        <w:t>“</w:t>
      </w:r>
      <w:r w:rsidRPr="007063F9">
        <w:rPr>
          <w:rFonts w:ascii="Palatino Linotype" w:hAnsi="Palatino Linotype"/>
          <w:b/>
          <w:i/>
        </w:rPr>
        <w:t>FUNDAMENTACIÓN Y MOTIVACIÓN.</w:t>
      </w:r>
      <w:r w:rsidRPr="007063F9">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2F2C99" w:rsidRDefault="002F2C99" w:rsidP="002F2C99">
      <w:pPr>
        <w:spacing w:line="360" w:lineRule="auto"/>
        <w:jc w:val="both"/>
        <w:rPr>
          <w:rFonts w:ascii="Palatino Linotype" w:hAnsi="Palatino Linotype" w:cs="Arial"/>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2F2C99" w:rsidRDefault="002F2C99" w:rsidP="002F2C99">
      <w:pPr>
        <w:spacing w:line="360" w:lineRule="auto"/>
        <w:jc w:val="both"/>
        <w:rPr>
          <w:rFonts w:ascii="Palatino Linotype" w:hAnsi="Palatino Linotype"/>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2F2C99" w:rsidRPr="00063CBF" w:rsidRDefault="002F2C99" w:rsidP="002F2C99">
      <w:pPr>
        <w:spacing w:line="360" w:lineRule="auto"/>
        <w:jc w:val="both"/>
        <w:rPr>
          <w:rFonts w:ascii="Palatino Linotype" w:hAnsi="Palatino Linotype"/>
        </w:rPr>
      </w:pPr>
    </w:p>
    <w:p w:rsidR="002F2C99" w:rsidRPr="007063F9" w:rsidRDefault="002F2C99" w:rsidP="002F2C99">
      <w:pPr>
        <w:ind w:left="567" w:right="567"/>
        <w:jc w:val="both"/>
        <w:rPr>
          <w:rFonts w:ascii="Palatino Linotype" w:hAnsi="Palatino Linotype"/>
          <w:i/>
        </w:rPr>
      </w:pPr>
      <w:r w:rsidRPr="007063F9">
        <w:rPr>
          <w:rFonts w:ascii="Palatino Linotype" w:hAnsi="Palatino Linotype"/>
          <w:b/>
          <w:bCs/>
          <w:i/>
        </w:rPr>
        <w:t xml:space="preserve">“Artículo 122. </w:t>
      </w:r>
      <w:r w:rsidRPr="007063F9">
        <w:rPr>
          <w:rFonts w:ascii="Palatino Linotype" w:hAnsi="Palatino Linotype"/>
          <w:i/>
        </w:rPr>
        <w:t>La clasificación es el proceso mediante el cual el sujeto obligado determina que la información en su poder actualiza alguno de los supuestos de reserva o confidencialidad, de conformidad con lo dispuesto en el presente título.</w:t>
      </w:r>
    </w:p>
    <w:p w:rsidR="002F2C99" w:rsidRPr="007063F9" w:rsidRDefault="002F2C99" w:rsidP="002F2C99">
      <w:pPr>
        <w:ind w:left="567" w:right="567"/>
        <w:jc w:val="both"/>
        <w:rPr>
          <w:rFonts w:ascii="Palatino Linotype" w:hAnsi="Palatino Linotype"/>
          <w:i/>
        </w:rPr>
      </w:pPr>
      <w:r w:rsidRPr="007063F9">
        <w:rPr>
          <w:rFonts w:ascii="Palatino Linotype" w:hAnsi="Palatino Linotype"/>
          <w:i/>
        </w:rPr>
        <w:t xml:space="preserve"> </w:t>
      </w:r>
    </w:p>
    <w:p w:rsidR="002F2C99" w:rsidRPr="007063F9" w:rsidRDefault="002F2C99" w:rsidP="002F2C99">
      <w:pPr>
        <w:ind w:left="567" w:right="567"/>
        <w:jc w:val="both"/>
        <w:rPr>
          <w:rFonts w:ascii="Palatino Linotype" w:hAnsi="Palatino Linotype"/>
          <w:i/>
        </w:rPr>
      </w:pPr>
      <w:r w:rsidRPr="007063F9">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rsidR="002F2C99" w:rsidRPr="007063F9" w:rsidRDefault="002F2C99" w:rsidP="002F2C99">
      <w:pPr>
        <w:ind w:left="567" w:right="567"/>
        <w:jc w:val="both"/>
        <w:rPr>
          <w:rFonts w:ascii="Palatino Linotype" w:hAnsi="Palatino Linotype"/>
          <w:i/>
        </w:rPr>
      </w:pPr>
    </w:p>
    <w:p w:rsidR="002F2C99" w:rsidRPr="007063F9" w:rsidRDefault="002F2C99" w:rsidP="002F2C99">
      <w:pPr>
        <w:ind w:left="567" w:right="567"/>
        <w:jc w:val="both"/>
        <w:rPr>
          <w:rFonts w:ascii="Palatino Linotype" w:hAnsi="Palatino Linotype"/>
          <w:i/>
        </w:rPr>
      </w:pPr>
      <w:r w:rsidRPr="007063F9">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rsidR="002F2C99" w:rsidRPr="007063F9" w:rsidRDefault="002F2C99" w:rsidP="002F2C99">
      <w:pPr>
        <w:ind w:left="567" w:right="567"/>
        <w:jc w:val="both"/>
        <w:rPr>
          <w:rFonts w:ascii="Palatino Linotype"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125. </w:t>
      </w:r>
      <w:r w:rsidRPr="007063F9">
        <w:rPr>
          <w:rFonts w:ascii="Palatino Linotype" w:eastAsia="Calibri" w:hAnsi="Palatino Linotype"/>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i/>
          <w:u w:val="single"/>
        </w:rPr>
        <w:t>Los titulares de las áreas deberán determinar que el plazo de reserva sea el estrictamente necesario para proteger la información mientras subsistan las causas que dieron origen a la clasificación</w:t>
      </w:r>
      <w:r w:rsidRPr="007063F9">
        <w:rPr>
          <w:rFonts w:ascii="Palatino Linotype" w:eastAsia="Calibri" w:hAnsi="Palatino Linotype"/>
          <w:i/>
        </w:rPr>
        <w:t xml:space="preserve">, salvaguardando el interés público protegido y tomarán en cuenta las razones que justifican el periodo de reserva establecido.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7063F9">
        <w:rPr>
          <w:rFonts w:ascii="Palatino Linotype" w:eastAsia="Calibri" w:hAnsi="Palatino Linotype"/>
          <w:i/>
        </w:rPr>
        <w:t xml:space="preserve"> a su clasificación, mediante la aplicación de una prueba de daño.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126. </w:t>
      </w:r>
      <w:r w:rsidRPr="007063F9">
        <w:rPr>
          <w:rFonts w:ascii="Palatino Linotype" w:eastAsia="Calibri" w:hAnsi="Palatino Linotype"/>
          <w:i/>
        </w:rPr>
        <w:t xml:space="preserve">Cada área del sujeto obligado elaborará un índice de los expedientes clasificados como reservados, por área responsable de la información y tema.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127. </w:t>
      </w:r>
      <w:r w:rsidRPr="007063F9">
        <w:rPr>
          <w:rFonts w:ascii="Palatino Linotype" w:eastAsia="Calibri" w:hAnsi="Palatino Linotype"/>
          <w:i/>
        </w:rPr>
        <w:t>Los índices de los expedientes clasificados como reservados serán información pública y deberán ser publicados en el sitio de internet de los sujetos obligados, así como en la Plataforma Nacional.</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i/>
        </w:rPr>
        <w:t>En ningún caso el índice será considerado como información reservada.</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128. </w:t>
      </w:r>
      <w:r w:rsidRPr="007063F9">
        <w:rPr>
          <w:rFonts w:ascii="Palatino Linotype" w:eastAsia="Calibri" w:hAnsi="Palatino Linotype"/>
          <w:b/>
          <w:i/>
          <w:u w:val="single"/>
        </w:rPr>
        <w:t>En los casos en que se niegue el acceso a la información, por actualizarse alguno de los supuestos de clasificación, el Comité de Transparencia deberá confirmar, modificar o revocar la decisión</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i/>
          <w:u w:val="single"/>
        </w:rPr>
        <w:t>Para motivar la clasificación de la información y la ampliación del plazo de reserva</w:t>
      </w:r>
      <w:r w:rsidRPr="007063F9">
        <w:rPr>
          <w:rFonts w:ascii="Palatino Linotype" w:eastAsia="Calibri" w:hAnsi="Palatino Linotype"/>
          <w:i/>
        </w:rPr>
        <w:t xml:space="preserve">, se deberán señalar las razones, motivos o circunstancias especiales que llevaron al sujeto obligado a concluir que el caso particular se ajusta al supuesto previsto por la norma legal invocada como fundamento. Además, </w:t>
      </w:r>
      <w:r w:rsidRPr="007063F9">
        <w:rPr>
          <w:rFonts w:ascii="Palatino Linotype" w:eastAsia="Calibri" w:hAnsi="Palatino Linotype"/>
          <w:b/>
          <w:i/>
          <w:u w:val="single"/>
        </w:rPr>
        <w:t>el sujeto obligado deberá, en todo momento, aplicar una prueba de daño</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i/>
          <w:u w:val="single"/>
        </w:rPr>
        <w:t>Tratándose de aquélla información que actualice los supuestos de clasificación, deberá señalarse el plazo al que estará sujeto la reserva</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129. </w:t>
      </w:r>
      <w:r w:rsidRPr="007063F9">
        <w:rPr>
          <w:rFonts w:ascii="Palatino Linotype" w:eastAsia="Calibri" w:hAnsi="Palatino Linotype"/>
          <w:b/>
          <w:i/>
          <w:u w:val="single"/>
        </w:rPr>
        <w:t>En la aplicación de la prueba de daño, el sujeto obligado deberá precisar las razones objetivas por las que la apertura de la información generaría una afectación, justificando qu</w:t>
      </w:r>
      <w:r w:rsidRPr="007063F9">
        <w:rPr>
          <w:rFonts w:ascii="Palatino Linotype" w:eastAsia="Calibri" w:hAnsi="Palatino Linotype"/>
          <w:i/>
        </w:rPr>
        <w:t xml:space="preserve">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I. </w:t>
      </w:r>
      <w:r w:rsidRPr="007063F9">
        <w:rPr>
          <w:rFonts w:ascii="Palatino Linotype" w:eastAsia="Calibri" w:hAnsi="Palatino Linotype"/>
          <w:b/>
          <w:i/>
          <w:u w:val="single"/>
        </w:rPr>
        <w:t>La divulgación de la información representa un riesgo real, demostrable e identificable del perjuicio significativo al interés público o a la seguridad pública</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II. </w:t>
      </w:r>
      <w:r w:rsidRPr="007063F9">
        <w:rPr>
          <w:rFonts w:ascii="Palatino Linotype" w:eastAsia="Calibri" w:hAnsi="Palatino Linotype"/>
          <w:b/>
          <w:i/>
          <w:u w:val="single"/>
        </w:rPr>
        <w:t>El riesgo de perjuicio que supondría la divulgación supera el interés público general de que se difunda</w:t>
      </w:r>
      <w:r w:rsidRPr="007063F9">
        <w:rPr>
          <w:rFonts w:ascii="Palatino Linotype" w:eastAsia="Calibri" w:hAnsi="Palatino Linotype"/>
          <w:i/>
        </w:rPr>
        <w:t xml:space="preserve">; y </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III. </w:t>
      </w:r>
      <w:r w:rsidRPr="007063F9">
        <w:rPr>
          <w:rFonts w:ascii="Palatino Linotype" w:eastAsia="Calibri" w:hAnsi="Palatino Linotype"/>
          <w:b/>
          <w:i/>
          <w:u w:val="single"/>
        </w:rPr>
        <w:t>La limitación se adecua al principio de proporcionalidad y representa el medio menos restrictivo disponible representa el medio menos restrictivo disponible para evitar el perjuicio</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130. </w:t>
      </w:r>
      <w:r w:rsidRPr="007063F9">
        <w:rPr>
          <w:rFonts w:ascii="Palatino Linotype" w:eastAsia="Calibri" w:hAnsi="Palatino Linotype"/>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131. </w:t>
      </w:r>
      <w:r w:rsidRPr="007063F9">
        <w:rPr>
          <w:rFonts w:ascii="Palatino Linotype" w:eastAsia="Calibri" w:hAnsi="Palatino Linotype"/>
          <w:b/>
          <w:i/>
          <w:u w:val="single"/>
        </w:rPr>
        <w:t>La carga de la prueba para justificar toda negativa de acceso a la información, por actualizarse cualquiera de los supuestos de clasificación previstos en esta Ley corresponderá a los sujetos obligados</w:t>
      </w:r>
      <w:r w:rsidRPr="007063F9">
        <w:rPr>
          <w:rFonts w:ascii="Palatino Linotype" w:eastAsia="Calibri" w:hAnsi="Palatino Linotype"/>
          <w:i/>
        </w:rPr>
        <w:t xml:space="preserve">; en tal caso deberá fundar y motivar debidamente la clasificación de la información, de conformidad con lo previsto en la presente Ley.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132. </w:t>
      </w:r>
      <w:r w:rsidRPr="007063F9">
        <w:rPr>
          <w:rFonts w:ascii="Palatino Linotype" w:eastAsia="Calibri" w:hAnsi="Palatino Linotype"/>
          <w:b/>
          <w:i/>
          <w:u w:val="single"/>
        </w:rPr>
        <w:t>La clasificación de la información se llevará a cabo en el momento en que</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I. </w:t>
      </w:r>
      <w:r w:rsidRPr="007063F9">
        <w:rPr>
          <w:rFonts w:ascii="Palatino Linotype" w:eastAsia="Calibri" w:hAnsi="Palatino Linotype"/>
          <w:i/>
        </w:rPr>
        <w:t xml:space="preserve">Se reciba una solicitud de acceso a la información; </w:t>
      </w:r>
    </w:p>
    <w:p w:rsidR="002F2C99" w:rsidRPr="007063F9" w:rsidRDefault="002F2C99" w:rsidP="002F2C99">
      <w:pPr>
        <w:ind w:left="567" w:right="567"/>
        <w:jc w:val="both"/>
        <w:rPr>
          <w:rFonts w:ascii="Palatino Linotype" w:eastAsia="Calibri" w:hAnsi="Palatino Linotype"/>
          <w:i/>
        </w:rPr>
      </w:pPr>
      <w:r w:rsidRPr="002F2C99">
        <w:rPr>
          <w:rFonts w:ascii="Palatino Linotype" w:eastAsia="Calibri" w:hAnsi="Palatino Linotype"/>
          <w:bCs/>
          <w:i/>
        </w:rPr>
        <w:t xml:space="preserve">II. </w:t>
      </w:r>
      <w:r w:rsidRPr="002F2C99">
        <w:rPr>
          <w:rFonts w:ascii="Palatino Linotype" w:eastAsia="Calibri" w:hAnsi="Palatino Linotype"/>
          <w:i/>
        </w:rPr>
        <w:t>Se determine mediante resolución de autoridad competente</w:t>
      </w:r>
      <w:r w:rsidRPr="007063F9">
        <w:rPr>
          <w:rFonts w:ascii="Palatino Linotype" w:eastAsia="Calibri" w:hAnsi="Palatino Linotype"/>
          <w:i/>
        </w:rPr>
        <w:t xml:space="preserve">; o </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III. </w:t>
      </w:r>
      <w:r w:rsidRPr="007063F9">
        <w:rPr>
          <w:rFonts w:ascii="Palatino Linotype" w:eastAsia="Calibri" w:hAnsi="Palatino Linotype"/>
          <w:i/>
        </w:rPr>
        <w:t xml:space="preserve">Se generen versiones públicas para dar cumplimiento a las obligaciones de transparencia previstas en esta Ley.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i/>
          <w:u w:val="single"/>
        </w:rPr>
        <w:t>Tratándose de información reservada, los titulares de las áreas deberán revisar la clasificación al momento de la recepción de una solicitud, para verificar si subsisten las causas que le dieron origen</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133. </w:t>
      </w:r>
      <w:r w:rsidRPr="007063F9">
        <w:rPr>
          <w:rFonts w:ascii="Palatino Linotype" w:eastAsia="Calibri" w:hAnsi="Palatino Linotype"/>
          <w:i/>
        </w:rPr>
        <w:t xml:space="preserve">Los documentos clasificados total o parcialmente deberán llevar una leyenda que indique tal carácter, la fecha de clasificación, el fundamento legal y, en su caso, el periodo de reserva.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134. </w:t>
      </w:r>
      <w:r w:rsidRPr="007063F9">
        <w:rPr>
          <w:rFonts w:ascii="Palatino Linotype" w:eastAsia="Calibri" w:hAnsi="Palatino Linotype"/>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i/>
        </w:rPr>
        <w:t>En ningún caso se podrán clasificar documentos antes de que se genere la información.</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i/>
          <w:u w:val="single"/>
        </w:rPr>
        <w:t>La clasificación de información se realizará conforme a un análisis caso por caso, mediante la aplicación de la prueba de daño</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135. </w:t>
      </w:r>
      <w:r w:rsidRPr="007063F9">
        <w:rPr>
          <w:rFonts w:ascii="Palatino Linotype" w:eastAsia="Calibri" w:hAnsi="Palatino Linotype"/>
          <w:i/>
        </w:rPr>
        <w:t>Los lineamientos generales que se emitan al respecto en materia de clasificación de la información reservada y confidencial y, para la elaboración de versiones públicas, serán de observancia obligatoria para los sujetos obligados.</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137. </w:t>
      </w:r>
      <w:r w:rsidRPr="007063F9">
        <w:rPr>
          <w:rFonts w:ascii="Palatino Linotype" w:eastAsia="Calibri" w:hAnsi="Palatino Linotype"/>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Artículo 140. </w:t>
      </w:r>
      <w:r w:rsidRPr="007063F9">
        <w:rPr>
          <w:rFonts w:ascii="Palatino Linotype" w:eastAsia="Calibri" w:hAnsi="Palatino Linotype"/>
          <w:i/>
        </w:rPr>
        <w:t xml:space="preserve">El acceso a la información pública será restringido excepcionalmente, cuando por razones de interés público, ésta sea clasificada como reservada, conforme a los criterios siguientes: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eastAsia="Calibri" w:hAnsi="Palatino Linotype"/>
          <w:b/>
          <w:bCs/>
          <w:i/>
        </w:rPr>
      </w:pPr>
      <w:r w:rsidRPr="007063F9">
        <w:rPr>
          <w:rFonts w:ascii="Palatino Linotype" w:eastAsia="Calibri" w:hAnsi="Palatino Linotype"/>
          <w:b/>
          <w:bCs/>
          <w:i/>
        </w:rPr>
        <w:t>(…)</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 xml:space="preserve">VIII. </w:t>
      </w:r>
      <w:r w:rsidRPr="007063F9">
        <w:rPr>
          <w:rFonts w:ascii="Palatino Linotype" w:eastAsia="Calibri" w:hAnsi="Palatino Linotype"/>
          <w:i/>
        </w:rPr>
        <w:t xml:space="preserve">Vulnere la conducción de los expedientes judiciales o de los procedimientos administrativos seguidos en forma de juicio, en tanto no hayan quedado firmes; </w:t>
      </w:r>
    </w:p>
    <w:p w:rsidR="002F2C99" w:rsidRPr="007063F9" w:rsidRDefault="002F2C99" w:rsidP="002F2C99">
      <w:pPr>
        <w:ind w:left="567" w:right="567"/>
        <w:jc w:val="both"/>
        <w:rPr>
          <w:rFonts w:ascii="Palatino Linotype" w:eastAsia="Calibri" w:hAnsi="Palatino Linotype"/>
          <w:i/>
        </w:rPr>
      </w:pPr>
      <w:r w:rsidRPr="007063F9">
        <w:rPr>
          <w:rFonts w:ascii="Palatino Linotype" w:eastAsia="Calibri" w:hAnsi="Palatino Linotype"/>
          <w:b/>
          <w:bCs/>
          <w:i/>
        </w:rPr>
        <w:t>(…)</w:t>
      </w:r>
      <w:r w:rsidRPr="007063F9">
        <w:rPr>
          <w:rFonts w:ascii="Palatino Linotype" w:eastAsia="Calibri" w:hAnsi="Palatino Linotype"/>
          <w:i/>
        </w:rPr>
        <w:t xml:space="preserve"> </w:t>
      </w:r>
    </w:p>
    <w:p w:rsidR="002F2C99" w:rsidRPr="007063F9" w:rsidRDefault="002F2C99" w:rsidP="002F2C99">
      <w:pPr>
        <w:ind w:left="567" w:right="567"/>
        <w:jc w:val="both"/>
        <w:rPr>
          <w:rFonts w:ascii="Palatino Linotype" w:eastAsia="Calibri" w:hAnsi="Palatino Linotype"/>
          <w:i/>
        </w:rPr>
      </w:pPr>
    </w:p>
    <w:p w:rsidR="002F2C99" w:rsidRPr="007063F9" w:rsidRDefault="002F2C99" w:rsidP="002F2C99">
      <w:pPr>
        <w:ind w:left="567" w:right="567"/>
        <w:jc w:val="both"/>
        <w:rPr>
          <w:rFonts w:ascii="Palatino Linotype" w:hAnsi="Palatino Linotype"/>
          <w:i/>
        </w:rPr>
      </w:pPr>
      <w:r w:rsidRPr="007063F9">
        <w:rPr>
          <w:rFonts w:ascii="Palatino Linotype" w:eastAsia="Calibri" w:hAnsi="Palatino Linotype"/>
          <w:b/>
          <w:bCs/>
          <w:i/>
        </w:rPr>
        <w:t xml:space="preserve">Artículo 141. </w:t>
      </w:r>
      <w:r w:rsidRPr="007063F9">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7063F9">
        <w:rPr>
          <w:rFonts w:ascii="Palatino Linotype" w:eastAsia="Calibri" w:hAnsi="Palatino Linotype"/>
          <w:i/>
        </w:rPr>
        <w:t>.</w:t>
      </w:r>
    </w:p>
    <w:p w:rsidR="002F2C99" w:rsidRPr="007063F9" w:rsidRDefault="002F2C99" w:rsidP="002F2C99">
      <w:pPr>
        <w:ind w:left="567" w:right="567"/>
        <w:jc w:val="both"/>
        <w:rPr>
          <w:rFonts w:ascii="Palatino Linotype" w:hAnsi="Palatino Linotype"/>
          <w:i/>
        </w:rPr>
      </w:pPr>
    </w:p>
    <w:p w:rsidR="002F2C99" w:rsidRPr="007063F9" w:rsidRDefault="002F2C99" w:rsidP="002F2C99">
      <w:pPr>
        <w:ind w:left="567" w:right="567"/>
        <w:jc w:val="both"/>
        <w:rPr>
          <w:rFonts w:ascii="Palatino Linotype" w:hAnsi="Palatino Linotype"/>
          <w:i/>
        </w:rPr>
      </w:pPr>
      <w:r w:rsidRPr="007063F9">
        <w:rPr>
          <w:rFonts w:ascii="Palatino Linotype" w:hAnsi="Palatino Linotype"/>
          <w:b/>
          <w:bCs/>
          <w:i/>
        </w:rPr>
        <w:t xml:space="preserve">Artículo 142. </w:t>
      </w:r>
      <w:r w:rsidRPr="007063F9">
        <w:rPr>
          <w:rFonts w:ascii="Palatino Linotype" w:hAnsi="Palatino Linotype"/>
          <w:i/>
        </w:rPr>
        <w:t xml:space="preserve">Bajo ninguna circunstancia podrá invocarse el carácter de reservado cuando: </w:t>
      </w:r>
    </w:p>
    <w:p w:rsidR="002F2C99" w:rsidRPr="007063F9" w:rsidRDefault="002F2C99" w:rsidP="002F2C99">
      <w:pPr>
        <w:ind w:left="567" w:right="567"/>
        <w:jc w:val="both"/>
        <w:rPr>
          <w:rFonts w:ascii="Palatino Linotype" w:hAnsi="Palatino Linotype"/>
          <w:i/>
        </w:rPr>
      </w:pPr>
      <w:r w:rsidRPr="007063F9">
        <w:rPr>
          <w:rFonts w:ascii="Palatino Linotype" w:hAnsi="Palatino Linotype"/>
          <w:b/>
          <w:bCs/>
          <w:i/>
        </w:rPr>
        <w:t xml:space="preserve">I. </w:t>
      </w:r>
      <w:r w:rsidRPr="007063F9">
        <w:rPr>
          <w:rFonts w:ascii="Palatino Linotype" w:hAnsi="Palatino Linotype"/>
          <w:i/>
        </w:rPr>
        <w:t xml:space="preserve">Se trate de violaciones graves de derechos humanos, calificada así por autoridad competente; </w:t>
      </w:r>
    </w:p>
    <w:p w:rsidR="002F2C99" w:rsidRPr="007063F9" w:rsidRDefault="002F2C99" w:rsidP="002F2C99">
      <w:pPr>
        <w:ind w:left="567" w:right="567"/>
        <w:jc w:val="both"/>
        <w:rPr>
          <w:rFonts w:ascii="Palatino Linotype" w:hAnsi="Palatino Linotype"/>
          <w:i/>
        </w:rPr>
      </w:pPr>
      <w:r w:rsidRPr="007063F9">
        <w:rPr>
          <w:rFonts w:ascii="Palatino Linotype" w:hAnsi="Palatino Linotype"/>
          <w:b/>
          <w:bCs/>
          <w:i/>
        </w:rPr>
        <w:t xml:space="preserve">II. </w:t>
      </w:r>
      <w:r w:rsidRPr="007063F9">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2F2C99" w:rsidRPr="007063F9" w:rsidRDefault="002F2C99" w:rsidP="002F2C99">
      <w:pPr>
        <w:ind w:left="567" w:right="567"/>
        <w:jc w:val="both"/>
        <w:rPr>
          <w:rFonts w:ascii="Palatino Linotype" w:hAnsi="Palatino Linotype"/>
          <w:i/>
        </w:rPr>
      </w:pPr>
      <w:r w:rsidRPr="007063F9">
        <w:rPr>
          <w:rFonts w:ascii="Palatino Linotype" w:hAnsi="Palatino Linotype"/>
          <w:b/>
          <w:bCs/>
          <w:i/>
        </w:rPr>
        <w:t xml:space="preserve">III. </w:t>
      </w:r>
      <w:r w:rsidRPr="007063F9">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2F2C99" w:rsidRDefault="002F2C99" w:rsidP="002F2C99">
      <w:pPr>
        <w:ind w:left="709" w:right="567" w:hanging="142"/>
        <w:jc w:val="both"/>
        <w:rPr>
          <w:rFonts w:ascii="Palatino Linotype" w:hAnsi="Palatino Linotype"/>
          <w:i/>
        </w:rPr>
      </w:pPr>
      <w:r w:rsidRPr="007063F9">
        <w:rPr>
          <w:rFonts w:ascii="Palatino Linotype" w:hAnsi="Palatino Linotype"/>
          <w:b/>
          <w:bCs/>
          <w:i/>
        </w:rPr>
        <w:t xml:space="preserve">IV. </w:t>
      </w:r>
      <w:r w:rsidRPr="007063F9">
        <w:rPr>
          <w:rFonts w:ascii="Palatino Linotype" w:hAnsi="Palatino Linotype"/>
          <w:i/>
        </w:rPr>
        <w:t>Se trate de información relacionada con actos de corrupción de conformidad con las disposiciones jurídicas aplicables.</w:t>
      </w:r>
      <w:r>
        <w:rPr>
          <w:rFonts w:ascii="Palatino Linotype" w:hAnsi="Palatino Linotype"/>
          <w:i/>
        </w:rPr>
        <w:t>”</w:t>
      </w:r>
    </w:p>
    <w:p w:rsidR="002F2C99" w:rsidRDefault="002F2C99" w:rsidP="002F2C99">
      <w:pPr>
        <w:ind w:left="709" w:right="567" w:hanging="142"/>
        <w:jc w:val="both"/>
        <w:rPr>
          <w:rFonts w:ascii="Palatino Linotype" w:hAnsi="Palatino Linotype"/>
          <w:b/>
          <w:bCs/>
        </w:rPr>
      </w:pPr>
    </w:p>
    <w:p w:rsidR="002F2C99" w:rsidRPr="007063F9" w:rsidRDefault="002F2C99" w:rsidP="002F2C99">
      <w:pPr>
        <w:ind w:left="709" w:right="567" w:hanging="142"/>
        <w:jc w:val="right"/>
        <w:rPr>
          <w:rFonts w:ascii="Palatino Linotype" w:hAnsi="Palatino Linotype"/>
        </w:rPr>
      </w:pPr>
      <w:r w:rsidRPr="007063F9">
        <w:rPr>
          <w:rFonts w:ascii="Palatino Linotype" w:hAnsi="Palatino Linotype"/>
          <w:bCs/>
        </w:rPr>
        <w:t>(Énfasis añadido)</w:t>
      </w:r>
    </w:p>
    <w:p w:rsidR="002F2C99" w:rsidRPr="00063CBF" w:rsidRDefault="002F2C99" w:rsidP="002F2C99">
      <w:pPr>
        <w:spacing w:line="360" w:lineRule="auto"/>
        <w:ind w:right="567"/>
        <w:jc w:val="both"/>
        <w:rPr>
          <w:rFonts w:ascii="Palatino Linotype" w:hAnsi="Palatino Linotype"/>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2F2C99" w:rsidRPr="002F2C99" w:rsidRDefault="002F2C99" w:rsidP="002F2C99">
      <w:pPr>
        <w:spacing w:line="360" w:lineRule="auto"/>
        <w:ind w:right="567"/>
        <w:jc w:val="both"/>
        <w:rPr>
          <w:rFonts w:ascii="Palatino Linotype" w:hAnsi="Palatino Linotype"/>
          <w:sz w:val="24"/>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2F2C99" w:rsidRPr="002F2C99" w:rsidRDefault="002F2C99" w:rsidP="002F2C99">
      <w:pPr>
        <w:spacing w:line="360" w:lineRule="auto"/>
        <w:jc w:val="both"/>
        <w:rPr>
          <w:rFonts w:ascii="Palatino Linotype" w:hAnsi="Palatino Linotype"/>
          <w:sz w:val="24"/>
        </w:rPr>
      </w:pPr>
    </w:p>
    <w:p w:rsidR="002F2C99" w:rsidRPr="002F2C99" w:rsidRDefault="002F2C99" w:rsidP="002F2C99">
      <w:pPr>
        <w:spacing w:line="360" w:lineRule="auto"/>
        <w:jc w:val="both"/>
        <w:rPr>
          <w:rFonts w:ascii="Palatino Linotype" w:hAnsi="Palatino Linotype"/>
          <w:sz w:val="24"/>
        </w:rPr>
      </w:pPr>
      <w:r w:rsidRPr="002F2C99">
        <w:rPr>
          <w:rFonts w:ascii="Palatino Linotype" w:hAnsi="Palatino Linotype"/>
          <w:sz w:val="24"/>
        </w:rPr>
        <w:t>Adicionalmente, se debe señalar que el plazo de reserva de la información, de acuerdo al referido artículo 125 de la Ley Transparencia establece que la información podrá permanecer reservada hasta por un periodo de cinco años contados a partir de su clasificación, pudiendo ampliarse hasta por un plazo de cinco años adicionales siempre y cuando subsistan las causas que dieron origen a la clasificación; con el propósito de generar certeza jurídica conforme a la clasificación de la información solicitada por el Recurrente.</w:t>
      </w:r>
    </w:p>
    <w:p w:rsidR="00F83DDD" w:rsidRDefault="00F83DDD" w:rsidP="00F83DDD">
      <w:pPr>
        <w:spacing w:before="240" w:after="240" w:line="360" w:lineRule="auto"/>
        <w:contextualSpacing/>
        <w:jc w:val="both"/>
        <w:rPr>
          <w:rFonts w:ascii="Palatino Linotype" w:eastAsia="MS Gothic" w:hAnsi="Palatino Linotype" w:cs="Times New Roman"/>
          <w:sz w:val="24"/>
          <w:szCs w:val="26"/>
        </w:rPr>
      </w:pPr>
    </w:p>
    <w:p w:rsidR="008B704C" w:rsidRDefault="008B704C" w:rsidP="00F83DDD">
      <w:pPr>
        <w:spacing w:before="240" w:after="240" w:line="360" w:lineRule="auto"/>
        <w:contextualSpacing/>
        <w:jc w:val="both"/>
        <w:rPr>
          <w:rFonts w:ascii="Palatino Linotype" w:eastAsia="MS Gothic" w:hAnsi="Palatino Linotype" w:cs="Times New Roman"/>
          <w:sz w:val="24"/>
          <w:szCs w:val="26"/>
        </w:rPr>
      </w:pPr>
    </w:p>
    <w:p w:rsidR="008B704C" w:rsidRDefault="008B704C" w:rsidP="008B704C">
      <w:pPr>
        <w:pStyle w:val="Prrafodelista"/>
        <w:numPr>
          <w:ilvl w:val="0"/>
          <w:numId w:val="4"/>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rsidR="008B704C" w:rsidRDefault="008B704C" w:rsidP="008B704C">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B704C" w:rsidRPr="00822149" w:rsidRDefault="008B704C" w:rsidP="008B704C">
      <w:pPr>
        <w:spacing w:after="0" w:line="360" w:lineRule="auto"/>
        <w:jc w:val="both"/>
        <w:rPr>
          <w:rFonts w:ascii="Palatino Linotype" w:hAnsi="Palatino Linotype" w:cs="Arial"/>
          <w:sz w:val="24"/>
          <w:szCs w:val="24"/>
        </w:rPr>
      </w:pPr>
    </w:p>
    <w:p w:rsidR="008B704C" w:rsidRDefault="008B704C" w:rsidP="008B704C">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rsidR="008B704C" w:rsidRPr="00822149" w:rsidRDefault="008B704C" w:rsidP="008B704C">
      <w:pPr>
        <w:spacing w:after="0" w:line="360" w:lineRule="auto"/>
        <w:jc w:val="both"/>
        <w:rPr>
          <w:rFonts w:ascii="Palatino Linotype" w:hAnsi="Palatino Linotype" w:cs="Arial"/>
          <w:sz w:val="24"/>
          <w:szCs w:val="24"/>
        </w:rPr>
      </w:pPr>
    </w:p>
    <w:p w:rsidR="008B704C" w:rsidRDefault="008B704C" w:rsidP="008B704C">
      <w:pPr>
        <w:pStyle w:val="Sinespaciado"/>
        <w:spacing w:line="360" w:lineRule="auto"/>
        <w:jc w:val="both"/>
        <w:rPr>
          <w:rFonts w:ascii="Palatino Linotype" w:hAnsi="Palatino Linotype" w:cs="Arial"/>
        </w:rPr>
      </w:pPr>
      <w:r w:rsidRPr="0082214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rsidR="008B704C" w:rsidRPr="00822149" w:rsidRDefault="008B704C" w:rsidP="008B704C">
      <w:pPr>
        <w:pStyle w:val="Sinespaciado"/>
        <w:spacing w:line="360" w:lineRule="auto"/>
        <w:jc w:val="both"/>
        <w:rPr>
          <w:rFonts w:ascii="Palatino Linotype" w:hAnsi="Palatino Linotype" w:cs="Arial"/>
        </w:rPr>
      </w:pPr>
    </w:p>
    <w:p w:rsidR="008B704C" w:rsidRDefault="008B704C" w:rsidP="008B704C">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rsidR="008B704C" w:rsidRPr="00822149" w:rsidRDefault="008B704C" w:rsidP="008B704C">
      <w:pPr>
        <w:autoSpaceDE w:val="0"/>
        <w:autoSpaceDN w:val="0"/>
        <w:adjustRightInd w:val="0"/>
        <w:spacing w:after="0" w:line="360" w:lineRule="auto"/>
        <w:jc w:val="both"/>
        <w:rPr>
          <w:rFonts w:ascii="Palatino Linotype" w:eastAsia="Times New Roman" w:hAnsi="Palatino Linotype" w:cs="Arial"/>
          <w:sz w:val="24"/>
          <w:szCs w:val="24"/>
        </w:rPr>
      </w:pPr>
    </w:p>
    <w:p w:rsidR="008B704C" w:rsidRDefault="008B704C" w:rsidP="008B704C">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B704C" w:rsidRPr="00822149" w:rsidRDefault="008B704C" w:rsidP="008B704C">
      <w:pPr>
        <w:spacing w:after="0" w:line="360" w:lineRule="auto"/>
        <w:jc w:val="both"/>
        <w:rPr>
          <w:rFonts w:ascii="Palatino Linotype" w:eastAsia="Times New Roman" w:hAnsi="Palatino Linotype" w:cs="Arial"/>
          <w:sz w:val="24"/>
          <w:szCs w:val="24"/>
          <w:lang w:eastAsia="es-MX"/>
        </w:rPr>
      </w:pPr>
    </w:p>
    <w:p w:rsidR="008B704C" w:rsidRDefault="008B704C" w:rsidP="008B704C">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19-2017, el cual es del tenor literal siguiente:</w:t>
      </w:r>
    </w:p>
    <w:p w:rsidR="008B704C" w:rsidRPr="00822149" w:rsidRDefault="008B704C" w:rsidP="008B704C">
      <w:pPr>
        <w:spacing w:after="0" w:line="360" w:lineRule="auto"/>
        <w:jc w:val="both"/>
        <w:rPr>
          <w:rFonts w:ascii="Palatino Linotype" w:eastAsia="Times New Roman" w:hAnsi="Palatino Linotype" w:cs="Arial"/>
          <w:sz w:val="24"/>
          <w:szCs w:val="24"/>
          <w:lang w:eastAsia="es-MX"/>
        </w:rPr>
      </w:pPr>
    </w:p>
    <w:p w:rsidR="008B704C" w:rsidRPr="00822149" w:rsidRDefault="008B704C" w:rsidP="008B704C">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rsidR="008B704C" w:rsidRPr="00822149" w:rsidRDefault="008B704C" w:rsidP="008B704C">
      <w:pPr>
        <w:pStyle w:val="Sinespaciado"/>
        <w:spacing w:before="240" w:after="240" w:line="360" w:lineRule="auto"/>
        <w:jc w:val="both"/>
        <w:rPr>
          <w:rFonts w:ascii="Palatino Linotype" w:hAnsi="Palatino Linotype" w:cs="Arial"/>
          <w:sz w:val="14"/>
          <w:lang w:eastAsia="es-MX"/>
        </w:rPr>
      </w:pPr>
    </w:p>
    <w:p w:rsidR="008B704C" w:rsidRPr="00822149" w:rsidRDefault="008B704C" w:rsidP="008B704C">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rsidR="008B704C" w:rsidRPr="00822149" w:rsidRDefault="008B704C" w:rsidP="008B704C">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B704C" w:rsidRPr="00822149" w:rsidRDefault="008B704C" w:rsidP="008B704C">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rPr>
        <w:t xml:space="preserve">, conforme al </w:t>
      </w:r>
      <w:r w:rsidRPr="00822149">
        <w:rPr>
          <w:rFonts w:ascii="Palatino Linotype" w:eastAsia="Times New Roman" w:hAnsi="Palatino Linotype" w:cs="Arial"/>
          <w:sz w:val="24"/>
          <w:szCs w:val="24"/>
        </w:rPr>
        <w:t xml:space="preserve">criterio número 18-2017, el cual refiere: </w:t>
      </w:r>
    </w:p>
    <w:p w:rsidR="008B704C" w:rsidRDefault="008B704C" w:rsidP="008B704C">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8B704C" w:rsidRPr="00822149" w:rsidRDefault="008B704C" w:rsidP="008B704C">
      <w:pPr>
        <w:pStyle w:val="Sinespaciado"/>
        <w:ind w:left="567" w:right="709"/>
        <w:jc w:val="both"/>
        <w:rPr>
          <w:rFonts w:ascii="Palatino Linotype" w:hAnsi="Palatino Linotype" w:cs="Arial"/>
          <w:bCs/>
          <w:i/>
          <w:lang w:eastAsia="es-MX"/>
        </w:rPr>
      </w:pPr>
    </w:p>
    <w:p w:rsidR="008B704C" w:rsidRDefault="008B704C" w:rsidP="008B704C">
      <w:pPr>
        <w:pStyle w:val="Sinespaciado"/>
        <w:spacing w:line="360" w:lineRule="auto"/>
        <w:jc w:val="both"/>
        <w:rPr>
          <w:rFonts w:ascii="Palatino Linotype" w:eastAsia="Calibri" w:hAnsi="Palatino Linotype" w:cs="Arial"/>
          <w:lang w:val="es-ES"/>
        </w:rPr>
      </w:pPr>
      <w:r w:rsidRPr="00822149">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8B704C" w:rsidRPr="00822149" w:rsidRDefault="008B704C" w:rsidP="008B704C">
      <w:pPr>
        <w:pStyle w:val="Sinespaciado"/>
        <w:spacing w:line="360" w:lineRule="auto"/>
        <w:jc w:val="both"/>
        <w:rPr>
          <w:rFonts w:ascii="Palatino Linotype" w:eastAsia="Calibri" w:hAnsi="Palatino Linotype" w:cs="Arial"/>
          <w:lang w:val="es-ES"/>
        </w:rPr>
      </w:pPr>
    </w:p>
    <w:p w:rsidR="008B704C" w:rsidRDefault="008B704C" w:rsidP="008B704C">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Por lo anterior, el Sujeto Obligado deberá emitir el acuerdo de clasificación de la información como confidencial, en términos de este considerando.</w:t>
      </w:r>
    </w:p>
    <w:p w:rsidR="008B704C" w:rsidRDefault="008B704C" w:rsidP="008B704C">
      <w:pPr>
        <w:pStyle w:val="Sinespaciado"/>
        <w:spacing w:line="360" w:lineRule="auto"/>
        <w:jc w:val="both"/>
        <w:rPr>
          <w:rFonts w:ascii="Palatino Linotype" w:hAnsi="Palatino Linotype"/>
        </w:rPr>
      </w:pPr>
    </w:p>
    <w:p w:rsidR="008B704C" w:rsidRPr="00A64574" w:rsidRDefault="008B704C" w:rsidP="008B704C">
      <w:pPr>
        <w:jc w:val="both"/>
        <w:rPr>
          <w:rFonts w:ascii="Palatino Linotype" w:hAnsi="Palatino Linotype"/>
          <w:sz w:val="24"/>
        </w:rPr>
      </w:pPr>
      <w:r w:rsidRPr="00A64574">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B704C" w:rsidRPr="00AD2A55" w:rsidRDefault="008B704C" w:rsidP="008B704C">
      <w:pPr>
        <w:rPr>
          <w:lang w:val="es-ES" w:eastAsia="es-ES"/>
        </w:rPr>
      </w:pP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8B704C" w:rsidRDefault="008B704C" w:rsidP="008B704C">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8B704C" w:rsidRDefault="008B704C" w:rsidP="008B704C">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8B704C" w:rsidRPr="00B728BC" w:rsidRDefault="008B704C" w:rsidP="008B704C">
      <w:pPr>
        <w:shd w:val="clear" w:color="auto" w:fill="FFFFFF"/>
        <w:spacing w:after="0" w:line="240" w:lineRule="auto"/>
        <w:ind w:left="851" w:right="851"/>
        <w:jc w:val="both"/>
        <w:rPr>
          <w:rFonts w:ascii="Palatino Linotype" w:eastAsia="Times New Roman" w:hAnsi="Palatino Linotype" w:cstheme="majorBidi"/>
          <w:i/>
          <w:lang w:eastAsia="es-MX"/>
        </w:rPr>
      </w:pP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8B704C" w:rsidRPr="00AD2A55" w:rsidRDefault="008B704C" w:rsidP="008B704C">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8B704C" w:rsidRPr="00A64574" w:rsidRDefault="008B704C" w:rsidP="008B704C">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B704C" w:rsidRPr="00A64574" w:rsidRDefault="008B704C" w:rsidP="008B704C">
      <w:pPr>
        <w:ind w:left="851" w:right="850"/>
        <w:jc w:val="both"/>
        <w:rPr>
          <w:rFonts w:ascii="Palatino Linotype" w:hAnsi="Palatino Linotype"/>
          <w:i/>
          <w:lang w:eastAsia="es-MX"/>
        </w:rPr>
      </w:pPr>
      <w:r w:rsidRPr="00A64574">
        <w:rPr>
          <w:rFonts w:ascii="Palatino Linotype" w:hAnsi="Palatino Linotype"/>
          <w:i/>
          <w:lang w:eastAsia="es-MX"/>
        </w:rPr>
        <w:t>III.  …</w:t>
      </w:r>
    </w:p>
    <w:p w:rsidR="008B704C" w:rsidRPr="00A64574" w:rsidRDefault="008B704C" w:rsidP="008B704C">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rsidR="008B704C" w:rsidRDefault="008B704C" w:rsidP="008B704C">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8B704C" w:rsidRPr="00AD2A55" w:rsidRDefault="008B704C" w:rsidP="008B704C">
      <w:pPr>
        <w:shd w:val="clear" w:color="auto" w:fill="FFFFFF"/>
        <w:spacing w:after="0" w:line="240" w:lineRule="auto"/>
        <w:ind w:left="851" w:right="851"/>
        <w:jc w:val="both"/>
        <w:rPr>
          <w:rFonts w:ascii="Palatino Linotype" w:eastAsia="Times New Roman" w:hAnsi="Palatino Linotype" w:cs="Arial"/>
          <w:lang w:eastAsia="es-MX"/>
        </w:rPr>
      </w:pPr>
    </w:p>
    <w:p w:rsidR="008B704C" w:rsidRDefault="008B704C" w:rsidP="008B704C">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8B704C" w:rsidRPr="00AD2A55" w:rsidRDefault="008B704C" w:rsidP="008B704C">
      <w:pPr>
        <w:autoSpaceDE w:val="0"/>
        <w:autoSpaceDN w:val="0"/>
        <w:adjustRightInd w:val="0"/>
        <w:spacing w:after="0" w:line="360" w:lineRule="auto"/>
        <w:jc w:val="both"/>
        <w:rPr>
          <w:rFonts w:ascii="Palatino Linotype" w:hAnsi="Palatino Linotype" w:cs="Arial"/>
          <w:bCs/>
          <w:sz w:val="24"/>
          <w:szCs w:val="24"/>
        </w:rPr>
      </w:pPr>
    </w:p>
    <w:p w:rsidR="008B704C" w:rsidRDefault="008B704C" w:rsidP="008B704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8B704C" w:rsidRPr="00AD2A55" w:rsidRDefault="008B704C" w:rsidP="008B704C">
      <w:pPr>
        <w:autoSpaceDE w:val="0"/>
        <w:autoSpaceDN w:val="0"/>
        <w:adjustRightInd w:val="0"/>
        <w:spacing w:after="0" w:line="360" w:lineRule="auto"/>
        <w:jc w:val="both"/>
        <w:rPr>
          <w:rFonts w:ascii="Palatino Linotype" w:hAnsi="Palatino Linotype" w:cs="Arial"/>
          <w:bCs/>
          <w:sz w:val="24"/>
          <w:szCs w:val="24"/>
        </w:rPr>
      </w:pPr>
    </w:p>
    <w:p w:rsidR="008B704C" w:rsidRDefault="008B704C" w:rsidP="008B704C">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8B704C" w:rsidRDefault="008B704C" w:rsidP="008B704C">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8B704C" w:rsidRPr="00AD2A55" w:rsidRDefault="008B704C" w:rsidP="008B704C">
      <w:pPr>
        <w:spacing w:after="0" w:line="360" w:lineRule="auto"/>
        <w:jc w:val="both"/>
        <w:rPr>
          <w:rFonts w:ascii="Palatino Linotype" w:hAnsi="Palatino Linotype" w:cs="Arial"/>
          <w:bCs/>
          <w:sz w:val="24"/>
          <w:szCs w:val="24"/>
        </w:rPr>
      </w:pPr>
    </w:p>
    <w:p w:rsidR="008B704C" w:rsidRPr="00AD2A55" w:rsidRDefault="008B704C" w:rsidP="008B704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8B704C" w:rsidRDefault="008B704C" w:rsidP="008B704C">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8B704C" w:rsidRDefault="008B704C" w:rsidP="008B704C">
      <w:pPr>
        <w:spacing w:after="0" w:line="240" w:lineRule="auto"/>
        <w:ind w:left="851" w:right="850"/>
        <w:jc w:val="both"/>
        <w:rPr>
          <w:rFonts w:ascii="Palatino Linotype" w:hAnsi="Palatino Linotype" w:cs="Arial"/>
          <w:bCs/>
          <w:i/>
          <w:iCs/>
        </w:rPr>
      </w:pPr>
    </w:p>
    <w:p w:rsidR="008B704C" w:rsidRPr="00AD2A55" w:rsidRDefault="008B704C" w:rsidP="008B704C">
      <w:pPr>
        <w:spacing w:after="0" w:line="240" w:lineRule="auto"/>
        <w:ind w:left="851" w:right="850"/>
        <w:jc w:val="both"/>
        <w:rPr>
          <w:rFonts w:ascii="Palatino Linotype" w:hAnsi="Palatino Linotype" w:cs="Arial"/>
          <w:bCs/>
          <w:i/>
          <w:iCs/>
        </w:rPr>
      </w:pPr>
    </w:p>
    <w:p w:rsidR="008B704C" w:rsidRDefault="008B704C" w:rsidP="008B704C">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F83DDD" w:rsidRDefault="00F83DDD" w:rsidP="00F83DDD">
      <w:pPr>
        <w:spacing w:before="200" w:after="200" w:line="360" w:lineRule="auto"/>
        <w:jc w:val="both"/>
        <w:rPr>
          <w:sz w:val="24"/>
        </w:rPr>
      </w:pPr>
    </w:p>
    <w:p w:rsidR="00F83DDD" w:rsidRDefault="00F83DDD" w:rsidP="00F83DDD">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parcialmente fundados los motivos de inconformidad vertidos por la parte Recurrente,</w:t>
      </w:r>
      <w:r w:rsidRPr="0024637B">
        <w:rPr>
          <w:rFonts w:ascii="Palatino Linotype" w:hAnsi="Palatino Linotype"/>
          <w:sz w:val="24"/>
          <w:szCs w:val="24"/>
        </w:rPr>
        <w:t xml:space="preserve"> por ello con fundament</w:t>
      </w:r>
      <w:r>
        <w:rPr>
          <w:rFonts w:ascii="Palatino Linotype" w:hAnsi="Palatino Linotype"/>
          <w:sz w:val="24"/>
          <w:szCs w:val="24"/>
        </w:rPr>
        <w:t>o en 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B3654E">
        <w:rPr>
          <w:rFonts w:ascii="Palatino Linotype" w:hAnsi="Palatino Linotype"/>
          <w:b/>
          <w:sz w:val="24"/>
          <w:szCs w:val="24"/>
        </w:rPr>
        <w:t>REVOC</w:t>
      </w:r>
      <w:r w:rsidRPr="00BE31B9">
        <w:rPr>
          <w:rFonts w:ascii="Palatino Linotype" w:hAnsi="Palatino Linotype"/>
          <w:b/>
          <w:sz w:val="24"/>
          <w:szCs w:val="24"/>
        </w:rPr>
        <w:t>A</w:t>
      </w:r>
      <w:r>
        <w:rPr>
          <w:rFonts w:ascii="Palatino Linotype" w:hAnsi="Palatino Linotype"/>
          <w:sz w:val="24"/>
          <w:szCs w:val="24"/>
        </w:rPr>
        <w:t xml:space="preserve"> la</w:t>
      </w:r>
      <w:r w:rsidRPr="0024637B">
        <w:rPr>
          <w:rFonts w:ascii="Palatino Linotype" w:hAnsi="Palatino Linotype"/>
          <w:sz w:val="24"/>
          <w:szCs w:val="24"/>
        </w:rPr>
        <w:t xml:space="preserve"> respuesta a la solicitud de información </w:t>
      </w:r>
      <w:r w:rsidRPr="005803D5">
        <w:rPr>
          <w:rFonts w:ascii="Palatino Linotype" w:hAnsi="Palatino Linotype" w:cs="Arial"/>
          <w:b/>
          <w:sz w:val="24"/>
          <w:szCs w:val="24"/>
        </w:rPr>
        <w:t>00</w:t>
      </w:r>
      <w:r>
        <w:rPr>
          <w:rFonts w:ascii="Palatino Linotype" w:hAnsi="Palatino Linotype" w:cs="Arial"/>
          <w:b/>
          <w:sz w:val="24"/>
          <w:szCs w:val="24"/>
        </w:rPr>
        <w:t>4</w:t>
      </w:r>
      <w:r w:rsidR="008B704C">
        <w:rPr>
          <w:rFonts w:ascii="Palatino Linotype" w:hAnsi="Palatino Linotype" w:cs="Arial"/>
          <w:b/>
          <w:sz w:val="24"/>
          <w:szCs w:val="24"/>
        </w:rPr>
        <w:t>37</w:t>
      </w:r>
      <w:r>
        <w:rPr>
          <w:rFonts w:ascii="Palatino Linotype" w:hAnsi="Palatino Linotype" w:cs="Arial"/>
          <w:b/>
          <w:sz w:val="24"/>
          <w:szCs w:val="24"/>
        </w:rPr>
        <w:t>/AXAPUSCO</w:t>
      </w:r>
      <w:r w:rsidRPr="005803D5">
        <w:rPr>
          <w:rFonts w:ascii="Palatino Linotype" w:hAnsi="Palatino Linotype" w:cs="Arial"/>
          <w:b/>
          <w:sz w:val="24"/>
          <w:szCs w:val="24"/>
        </w:rPr>
        <w:t>/IP/2019</w:t>
      </w:r>
      <w:r w:rsidRPr="00E458F5">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F83DDD" w:rsidRDefault="00F83DDD" w:rsidP="00F83DDD">
      <w:pPr>
        <w:spacing w:after="0" w:line="360" w:lineRule="auto"/>
        <w:jc w:val="both"/>
        <w:rPr>
          <w:rFonts w:ascii="Palatino Linotype" w:hAnsi="Palatino Linotype"/>
          <w:sz w:val="24"/>
          <w:szCs w:val="24"/>
        </w:rPr>
      </w:pPr>
    </w:p>
    <w:p w:rsidR="00F83DDD" w:rsidRDefault="00F83DDD" w:rsidP="00F83DDD">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F83DDD" w:rsidRDefault="00F83DDD" w:rsidP="00F83DDD">
      <w:pPr>
        <w:spacing w:after="0" w:line="360" w:lineRule="auto"/>
        <w:jc w:val="both"/>
        <w:rPr>
          <w:rFonts w:ascii="Palatino Linotype" w:hAnsi="Palatino Linotype"/>
          <w:sz w:val="24"/>
          <w:szCs w:val="24"/>
        </w:rPr>
      </w:pPr>
    </w:p>
    <w:p w:rsidR="00F83DDD" w:rsidRDefault="00F83DDD" w:rsidP="00F83DDD">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80324E" w:rsidRDefault="0080324E" w:rsidP="00F83DDD">
      <w:pPr>
        <w:autoSpaceDE w:val="0"/>
        <w:autoSpaceDN w:val="0"/>
        <w:adjustRightInd w:val="0"/>
        <w:spacing w:after="0" w:line="360" w:lineRule="auto"/>
        <w:ind w:right="49"/>
        <w:jc w:val="both"/>
        <w:rPr>
          <w:rFonts w:ascii="Palatino Linotype" w:hAnsi="Palatino Linotype" w:cs="Arial"/>
          <w:b/>
          <w:sz w:val="28"/>
          <w:szCs w:val="28"/>
          <w:lang w:val="es-ES_tradnl"/>
        </w:rPr>
      </w:pPr>
    </w:p>
    <w:p w:rsidR="00F83DDD" w:rsidRDefault="00F83DDD" w:rsidP="00F83DDD">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w:t>
      </w:r>
      <w:r w:rsidR="00B3654E">
        <w:rPr>
          <w:rFonts w:ascii="Palatino Linotype" w:hAnsi="Palatino Linotype" w:cs="Arial"/>
          <w:b/>
          <w:sz w:val="24"/>
          <w:szCs w:val="24"/>
        </w:rPr>
        <w:t>REVO</w:t>
      </w:r>
      <w:r>
        <w:rPr>
          <w:rFonts w:ascii="Palatino Linotype" w:hAnsi="Palatino Linotype" w:cs="Arial"/>
          <w:b/>
          <w:sz w:val="24"/>
          <w:szCs w:val="24"/>
        </w:rPr>
        <w:t>CA</w:t>
      </w:r>
      <w:r w:rsidRPr="00B04CE0">
        <w:rPr>
          <w:rFonts w:ascii="Palatino Linotype" w:hAnsi="Palatino Linotype" w:cs="Arial"/>
          <w:b/>
          <w:sz w:val="24"/>
          <w:szCs w:val="24"/>
        </w:rPr>
        <w:t xml:space="preserve"> </w:t>
      </w:r>
      <w:r w:rsidRPr="00B04CE0">
        <w:rPr>
          <w:rFonts w:ascii="Palatino Linotype" w:hAnsi="Palatino Linotype" w:cs="Arial"/>
          <w:sz w:val="24"/>
          <w:szCs w:val="24"/>
        </w:rPr>
        <w:t>la respuesta del Sujeto Obligado,</w:t>
      </w:r>
      <w:r>
        <w:rPr>
          <w:rFonts w:ascii="Palatino Linotype" w:hAnsi="Palatino Linotype" w:cs="Arial"/>
          <w:sz w:val="24"/>
          <w:szCs w:val="24"/>
        </w:rPr>
        <w:t xml:space="preserve"> a la solicitud de información </w:t>
      </w:r>
      <w:r w:rsidRPr="005803D5">
        <w:rPr>
          <w:rFonts w:ascii="Palatino Linotype" w:hAnsi="Palatino Linotype" w:cs="Arial"/>
          <w:b/>
          <w:sz w:val="24"/>
          <w:szCs w:val="24"/>
        </w:rPr>
        <w:t>00</w:t>
      </w:r>
      <w:r w:rsidR="008B704C">
        <w:rPr>
          <w:rFonts w:ascii="Palatino Linotype" w:hAnsi="Palatino Linotype" w:cs="Arial"/>
          <w:b/>
          <w:sz w:val="24"/>
          <w:szCs w:val="24"/>
        </w:rPr>
        <w:t>437/</w:t>
      </w:r>
      <w:r>
        <w:rPr>
          <w:rFonts w:ascii="Palatino Linotype" w:hAnsi="Palatino Linotype" w:cs="Arial"/>
          <w:b/>
          <w:sz w:val="24"/>
          <w:szCs w:val="24"/>
        </w:rPr>
        <w:t>AXAPUSCO</w:t>
      </w:r>
      <w:r w:rsidRPr="005803D5">
        <w:rPr>
          <w:rFonts w:ascii="Palatino Linotype" w:hAnsi="Palatino Linotype" w:cs="Arial"/>
          <w:b/>
          <w:sz w:val="24"/>
          <w:szCs w:val="24"/>
        </w:rPr>
        <w:t>/IP/2019</w:t>
      </w:r>
      <w:r>
        <w:rPr>
          <w:rFonts w:ascii="Palatino Linotype" w:hAnsi="Palatino Linotype" w:cs="Arial"/>
          <w:b/>
          <w:sz w:val="24"/>
          <w:szCs w:val="24"/>
        </w:rPr>
        <w:t xml:space="preserve">, </w:t>
      </w:r>
      <w:r w:rsidRPr="00B04CE0">
        <w:rPr>
          <w:rFonts w:ascii="Palatino Linotype" w:hAnsi="Palatino Linotype" w:cs="Arial"/>
          <w:sz w:val="24"/>
          <w:szCs w:val="24"/>
        </w:rPr>
        <w:t xml:space="preserve">por resultar </w:t>
      </w:r>
      <w:r>
        <w:rPr>
          <w:rFonts w:ascii="Palatino Linotype" w:hAnsi="Palatino Linotype" w:cs="Arial"/>
          <w:sz w:val="24"/>
          <w:szCs w:val="24"/>
        </w:rPr>
        <w:t xml:space="preserve"> parcialmente </w:t>
      </w:r>
      <w:r w:rsidRPr="00B04CE0">
        <w:rPr>
          <w:rFonts w:ascii="Palatino Linotype" w:hAnsi="Palatino Linotype" w:cs="Arial"/>
          <w:sz w:val="24"/>
          <w:szCs w:val="24"/>
        </w:rPr>
        <w:t>fundados los motivos de inconformidad</w:t>
      </w:r>
      <w:r>
        <w:rPr>
          <w:rFonts w:ascii="Palatino Linotype" w:hAnsi="Palatino Linotype" w:cs="Arial"/>
          <w:sz w:val="24"/>
          <w:szCs w:val="24"/>
        </w:rPr>
        <w:t xml:space="preserve"> vertidos por el Recurrente,</w:t>
      </w:r>
      <w:r w:rsidRPr="0024637B">
        <w:rPr>
          <w:rFonts w:ascii="Palatino Linotype" w:hAnsi="Palatino Linotype" w:cs="Arial"/>
          <w:sz w:val="24"/>
          <w:szCs w:val="24"/>
        </w:rPr>
        <w:t xml:space="preserve"> en términos del Considerando </w:t>
      </w:r>
      <w:r w:rsidRPr="00066A10">
        <w:rPr>
          <w:rFonts w:ascii="Palatino Linotype" w:hAnsi="Palatino Linotype" w:cs="Arial"/>
          <w:b/>
          <w:sz w:val="24"/>
          <w:szCs w:val="24"/>
        </w:rPr>
        <w:t>Cuarto</w:t>
      </w:r>
      <w:r w:rsidRPr="0024637B">
        <w:rPr>
          <w:rFonts w:ascii="Palatino Linotype" w:hAnsi="Palatino Linotype" w:cs="Arial"/>
          <w:sz w:val="24"/>
          <w:szCs w:val="24"/>
        </w:rPr>
        <w:t xml:space="preserve"> de ésta resolución</w:t>
      </w:r>
      <w:r>
        <w:rPr>
          <w:rFonts w:ascii="Palatino Linotype" w:hAnsi="Palatino Linotype" w:cs="Arial"/>
          <w:sz w:val="24"/>
          <w:szCs w:val="24"/>
        </w:rPr>
        <w:t>.</w:t>
      </w:r>
    </w:p>
    <w:p w:rsidR="0080324E" w:rsidRDefault="0080324E" w:rsidP="00F83DDD">
      <w:pPr>
        <w:spacing w:after="0" w:line="360" w:lineRule="auto"/>
        <w:jc w:val="both"/>
        <w:rPr>
          <w:rFonts w:ascii="Palatino Linotype" w:hAnsi="Palatino Linotype" w:cs="Arial"/>
          <w:b/>
          <w:sz w:val="28"/>
        </w:rPr>
      </w:pPr>
    </w:p>
    <w:p w:rsidR="0080324E" w:rsidRDefault="00F83DDD" w:rsidP="0080324E">
      <w:pPr>
        <w:spacing w:after="0" w:line="360" w:lineRule="auto"/>
        <w:jc w:val="both"/>
        <w:rPr>
          <w:rFonts w:ascii="Palatino Linotype" w:eastAsia="Calibri" w:hAnsi="Palatino Linotype" w:cs="Arial"/>
          <w:sz w:val="24"/>
          <w:szCs w:val="24"/>
        </w:rPr>
      </w:pPr>
      <w:r>
        <w:rPr>
          <w:rFonts w:ascii="Palatino Linotype" w:hAnsi="Palatino Linotype" w:cs="Arial"/>
          <w:b/>
          <w:sz w:val="28"/>
        </w:rPr>
        <w:t xml:space="preserve">SEGUNDO. </w:t>
      </w:r>
      <w:r w:rsidRPr="00AB2C05">
        <w:rPr>
          <w:rFonts w:ascii="Palatino Linotype" w:eastAsia="Calibri" w:hAnsi="Palatino Linotype" w:cs="Arial"/>
          <w:sz w:val="24"/>
          <w:szCs w:val="24"/>
        </w:rPr>
        <w:t xml:space="preserve">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S</w:t>
      </w:r>
      <w:r>
        <w:rPr>
          <w:rFonts w:ascii="Palatino Linotype" w:eastAsia="Calibri" w:hAnsi="Palatino Linotype" w:cs="Arial"/>
          <w:b/>
          <w:sz w:val="24"/>
          <w:szCs w:val="24"/>
        </w:rPr>
        <w:t xml:space="preserve">ujeto Obligado, </w:t>
      </w:r>
      <w:r>
        <w:rPr>
          <w:rFonts w:ascii="Palatino Linotype" w:eastAsia="Calibri" w:hAnsi="Palatino Linotype" w:cs="Arial"/>
          <w:sz w:val="24"/>
          <w:szCs w:val="24"/>
        </w:rPr>
        <w:t>realice nueva</w:t>
      </w:r>
      <w:r w:rsidRPr="005D5F33">
        <w:rPr>
          <w:rFonts w:ascii="Palatino Linotype" w:eastAsia="Calibri" w:hAnsi="Palatino Linotype" w:cs="Arial"/>
          <w:sz w:val="24"/>
          <w:szCs w:val="24"/>
        </w:rPr>
        <w:t>mente búsqueda exhaustiva y razonable y</w:t>
      </w:r>
      <w:r>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haga entrega a</w:t>
      </w:r>
      <w:r>
        <w:rPr>
          <w:rFonts w:ascii="Palatino Linotype" w:eastAsia="Calibri" w:hAnsi="Palatino Linotype" w:cs="Arial"/>
          <w:sz w:val="24"/>
          <w:szCs w:val="24"/>
        </w:rPr>
        <w:t xml:space="preserve"> </w:t>
      </w:r>
      <w:r w:rsidRPr="00AB2C05">
        <w:rPr>
          <w:rFonts w:ascii="Palatino Linotype" w:eastAsia="Calibri" w:hAnsi="Palatino Linotype" w:cs="Arial"/>
          <w:sz w:val="24"/>
          <w:szCs w:val="24"/>
        </w:rPr>
        <w:t>l</w:t>
      </w:r>
      <w:r>
        <w:rPr>
          <w:rFonts w:ascii="Palatino Linotype" w:eastAsia="Calibri" w:hAnsi="Palatino Linotype" w:cs="Arial"/>
          <w:sz w:val="24"/>
          <w:szCs w:val="24"/>
        </w:rPr>
        <w:t>a parte</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 xml:space="preserve">Recurrente, </w:t>
      </w:r>
      <w:r w:rsidR="008B704C" w:rsidRPr="008B704C">
        <w:rPr>
          <w:rFonts w:ascii="Palatino Linotype" w:eastAsia="Calibri" w:hAnsi="Palatino Linotype" w:cs="Arial"/>
          <w:sz w:val="24"/>
          <w:szCs w:val="24"/>
        </w:rPr>
        <w:t>de ser procedente en versión publica</w:t>
      </w:r>
      <w:r w:rsidR="008B704C">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 xml:space="preserve">a través del </w:t>
      </w:r>
      <w:r w:rsidRPr="008F043C">
        <w:rPr>
          <w:rFonts w:ascii="Palatino Linotype" w:eastAsia="Calibri" w:hAnsi="Palatino Linotype" w:cs="Arial"/>
          <w:b/>
          <w:bCs/>
          <w:sz w:val="24"/>
          <w:szCs w:val="24"/>
        </w:rPr>
        <w:t>SAIMEX</w:t>
      </w:r>
      <w:r w:rsidRPr="00AB2C05">
        <w:rPr>
          <w:rFonts w:ascii="Palatino Linotype" w:eastAsia="Calibri" w:hAnsi="Palatino Linotype" w:cs="Arial"/>
          <w:sz w:val="24"/>
          <w:szCs w:val="24"/>
        </w:rPr>
        <w:t>,</w:t>
      </w:r>
      <w:r>
        <w:rPr>
          <w:rFonts w:ascii="Palatino Linotype" w:eastAsia="Calibri" w:hAnsi="Palatino Linotype" w:cs="Arial"/>
          <w:sz w:val="24"/>
          <w:szCs w:val="24"/>
        </w:rPr>
        <w:t xml:space="preserve"> en términos del C</w:t>
      </w:r>
      <w:r w:rsidRPr="00CA7662">
        <w:rPr>
          <w:rFonts w:ascii="Palatino Linotype" w:eastAsia="Calibri" w:hAnsi="Palatino Linotype" w:cs="Arial"/>
          <w:sz w:val="24"/>
          <w:szCs w:val="24"/>
        </w:rPr>
        <w:t xml:space="preserve">onsiderando </w:t>
      </w:r>
      <w:r>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w:t>
      </w:r>
      <w:r w:rsidR="0080324E" w:rsidRPr="00280BF3">
        <w:rPr>
          <w:rFonts w:ascii="Palatino Linotype" w:eastAsia="Calibri" w:hAnsi="Palatino Linotype" w:cs="Arial"/>
          <w:sz w:val="24"/>
          <w:szCs w:val="24"/>
        </w:rPr>
        <w:t xml:space="preserve">del documento o documentos </w:t>
      </w:r>
      <w:r w:rsidR="0080324E">
        <w:rPr>
          <w:rFonts w:ascii="Palatino Linotype" w:eastAsia="Calibri" w:hAnsi="Palatino Linotype" w:cs="Arial"/>
          <w:sz w:val="24"/>
          <w:szCs w:val="24"/>
        </w:rPr>
        <w:t xml:space="preserve">correspondientes </w:t>
      </w:r>
      <w:r w:rsidR="0080324E" w:rsidRPr="00696F0E">
        <w:rPr>
          <w:rFonts w:ascii="Palatino Linotype" w:hAnsi="Palatino Linotype"/>
        </w:rPr>
        <w:t>al</w:t>
      </w:r>
      <w:r w:rsidR="0080324E">
        <w:rPr>
          <w:rFonts w:ascii="Palatino Linotype" w:hAnsi="Palatino Linotype"/>
        </w:rPr>
        <w:t xml:space="preserve"> día</w:t>
      </w:r>
      <w:r w:rsidR="0080324E" w:rsidRPr="00696F0E">
        <w:rPr>
          <w:rFonts w:ascii="Palatino Linotype" w:hAnsi="Palatino Linotype"/>
        </w:rPr>
        <w:t xml:space="preserve"> </w:t>
      </w:r>
      <w:r w:rsidR="0080324E">
        <w:rPr>
          <w:rFonts w:ascii="Palatino Linotype" w:hAnsi="Palatino Linotype"/>
        </w:rPr>
        <w:t xml:space="preserve">veintiuno </w:t>
      </w:r>
      <w:r w:rsidR="0080324E" w:rsidRPr="00696F0E">
        <w:rPr>
          <w:rFonts w:ascii="Palatino Linotype" w:hAnsi="Palatino Linotype"/>
        </w:rPr>
        <w:t>de noviembre de dos mil diecinueve</w:t>
      </w:r>
      <w:r w:rsidR="0080324E">
        <w:rPr>
          <w:rFonts w:ascii="Palatino Linotype" w:hAnsi="Palatino Linotype"/>
        </w:rPr>
        <w:t xml:space="preserve">, </w:t>
      </w:r>
      <w:r w:rsidR="0080324E" w:rsidRPr="00280BF3">
        <w:rPr>
          <w:rFonts w:ascii="Palatino Linotype" w:eastAsia="Calibri" w:hAnsi="Palatino Linotype" w:cs="Arial"/>
          <w:sz w:val="24"/>
          <w:szCs w:val="24"/>
        </w:rPr>
        <w:t>en donde conste lo siguiente</w:t>
      </w:r>
      <w:r w:rsidR="0080324E">
        <w:rPr>
          <w:rFonts w:ascii="Palatino Linotype" w:eastAsia="Calibri" w:hAnsi="Palatino Linotype" w:cs="Arial"/>
          <w:sz w:val="24"/>
          <w:szCs w:val="24"/>
        </w:rPr>
        <w:t>:</w:t>
      </w:r>
    </w:p>
    <w:p w:rsidR="00F83DDD" w:rsidRPr="00593256" w:rsidRDefault="00F83DDD" w:rsidP="00F83DDD">
      <w:pPr>
        <w:spacing w:after="0" w:line="360" w:lineRule="auto"/>
        <w:jc w:val="both"/>
        <w:rPr>
          <w:rFonts w:ascii="Palatino Linotype" w:hAnsi="Palatino Linotype"/>
          <w:sz w:val="24"/>
          <w:szCs w:val="24"/>
        </w:rPr>
      </w:pPr>
    </w:p>
    <w:p w:rsidR="00F83DDD" w:rsidRDefault="008B704C" w:rsidP="00F83DDD">
      <w:pPr>
        <w:pStyle w:val="Prrafodelista"/>
        <w:numPr>
          <w:ilvl w:val="0"/>
          <w:numId w:val="1"/>
        </w:numPr>
        <w:spacing w:before="240" w:after="240" w:line="360" w:lineRule="auto"/>
        <w:ind w:right="49"/>
        <w:jc w:val="both"/>
        <w:rPr>
          <w:rFonts w:ascii="Palatino Linotype" w:hAnsi="Palatino Linotype" w:cs="Arial"/>
        </w:rPr>
      </w:pPr>
      <w:r>
        <w:rPr>
          <w:rFonts w:ascii="Palatino Linotype" w:hAnsi="Palatino Linotype" w:cs="Arial"/>
        </w:rPr>
        <w:t>Expediente de la auditoría realizada al municipio</w:t>
      </w:r>
      <w:r w:rsidR="0080324E">
        <w:rPr>
          <w:rFonts w:ascii="Palatino Linotype" w:hAnsi="Palatino Linotype" w:cs="Arial"/>
        </w:rPr>
        <w:t>.</w:t>
      </w:r>
    </w:p>
    <w:p w:rsidR="0080324E" w:rsidRDefault="0080324E" w:rsidP="0080324E">
      <w:pPr>
        <w:pStyle w:val="Prrafodelista"/>
        <w:spacing w:before="240" w:after="240" w:line="360" w:lineRule="auto"/>
        <w:ind w:left="720" w:right="49"/>
        <w:jc w:val="both"/>
        <w:rPr>
          <w:rFonts w:ascii="Palatino Linotype" w:hAnsi="Palatino Linotype" w:cs="Arial"/>
        </w:rPr>
      </w:pPr>
    </w:p>
    <w:p w:rsidR="0080324E" w:rsidRDefault="0080324E" w:rsidP="0080324E">
      <w:pPr>
        <w:spacing w:line="360" w:lineRule="auto"/>
        <w:jc w:val="both"/>
        <w:rPr>
          <w:rFonts w:ascii="Palatino Linotype" w:hAnsi="Palatino Linotype" w:cs="Arial"/>
          <w:i/>
        </w:rPr>
      </w:pPr>
      <w:r w:rsidRPr="00286EE8">
        <w:rPr>
          <w:rFonts w:ascii="Palatino Linotype" w:hAnsi="Palatino Linotype" w:cs="Arial"/>
          <w:i/>
        </w:rPr>
        <w:t xml:space="preserve">Para el caso de que la información solicitada encuadre en algún supuesto de clasificación como información reservada, el Sujeto Obligado deberá emitir y entregar el Acuerdo de Clasificación como </w:t>
      </w:r>
      <w:r w:rsidRPr="00286EE8">
        <w:rPr>
          <w:rFonts w:ascii="Palatino Linotype" w:hAnsi="Palatino Linotype" w:cs="Arial"/>
          <w:b/>
          <w:i/>
        </w:rPr>
        <w:t>información reservada</w:t>
      </w:r>
      <w:r w:rsidRPr="00286EE8">
        <w:rPr>
          <w:rFonts w:ascii="Palatino Linotype" w:hAnsi="Palatino Linotype" w:cs="Arial"/>
          <w:i/>
        </w:rPr>
        <w:t xml:space="preserve"> que emita el Comité de Transparencia, en términos de los artículos 128, 129, 135 y 140 de la Ley de Transparencia y Acceso a la Información Pública del Estado de México y Municipios, que sustente su clasificación.</w:t>
      </w:r>
    </w:p>
    <w:p w:rsidR="0080324E" w:rsidRPr="00286EE8" w:rsidRDefault="0080324E" w:rsidP="0080324E">
      <w:pPr>
        <w:spacing w:line="360" w:lineRule="auto"/>
        <w:jc w:val="both"/>
        <w:rPr>
          <w:rFonts w:ascii="Palatino Linotype" w:hAnsi="Palatino Linotype" w:cs="Arial"/>
          <w:i/>
        </w:rPr>
      </w:pPr>
    </w:p>
    <w:p w:rsidR="0080324E" w:rsidRPr="00D85A31" w:rsidRDefault="0080324E" w:rsidP="0080324E">
      <w:pPr>
        <w:spacing w:line="360" w:lineRule="auto"/>
        <w:jc w:val="both"/>
        <w:rPr>
          <w:rFonts w:ascii="Palatino Linotype" w:hAnsi="Palatino Linotype"/>
          <w:i/>
        </w:rPr>
      </w:pPr>
      <w:r w:rsidRPr="00D85A31">
        <w:rPr>
          <w:rFonts w:ascii="Palatino Linotype" w:hAnsi="Palatino Linotype"/>
          <w:i/>
        </w:rPr>
        <w:t>De ser procedente la versión pública, deberá emitir y adjuntar el Acuerdo de Comité de Transparencia en t</w:t>
      </w:r>
      <w:r>
        <w:rPr>
          <w:rFonts w:ascii="Palatino Linotype" w:hAnsi="Palatino Linotype"/>
          <w:i/>
        </w:rPr>
        <w:t>érminos de lo</w:t>
      </w:r>
      <w:r w:rsidRPr="00D85A31">
        <w:rPr>
          <w:rFonts w:ascii="Palatino Linotype" w:hAnsi="Palatino Linotype"/>
          <w:i/>
        </w:rPr>
        <w:t>s artículos 49, fracción VI</w:t>
      </w:r>
      <w:r>
        <w:rPr>
          <w:rFonts w:ascii="Palatino Linotype" w:hAnsi="Palatino Linotype"/>
          <w:i/>
        </w:rPr>
        <w:t>I</w:t>
      </w:r>
      <w:r w:rsidRPr="00D85A31">
        <w:rPr>
          <w:rFonts w:ascii="Palatino Linotype" w:hAnsi="Palatino Linotype"/>
          <w:i/>
        </w:rPr>
        <w:t>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F83DDD" w:rsidRPr="008B704C" w:rsidRDefault="00F83DDD" w:rsidP="00F83DDD">
      <w:pPr>
        <w:spacing w:after="0" w:line="360" w:lineRule="auto"/>
        <w:jc w:val="both"/>
        <w:rPr>
          <w:rFonts w:ascii="Palatino Linotype" w:eastAsia="Times New Roman" w:hAnsi="Palatino Linotype" w:cs="Arial"/>
          <w:b/>
          <w:bCs/>
          <w:sz w:val="28"/>
          <w:lang w:val="es-ES"/>
        </w:rPr>
      </w:pPr>
    </w:p>
    <w:p w:rsidR="00F83DDD" w:rsidRPr="004209CE" w:rsidRDefault="00F83DDD" w:rsidP="00F83DDD">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83DDD" w:rsidRDefault="00F83DDD" w:rsidP="00F83DDD">
      <w:pPr>
        <w:spacing w:after="0" w:line="360" w:lineRule="auto"/>
        <w:jc w:val="both"/>
        <w:rPr>
          <w:rFonts w:ascii="Palatino Linotype" w:eastAsia="Times New Roman" w:hAnsi="Palatino Linotype" w:cs="Arial"/>
        </w:rPr>
      </w:pPr>
    </w:p>
    <w:p w:rsidR="0080324E" w:rsidRDefault="0080324E" w:rsidP="00F83DDD">
      <w:pPr>
        <w:spacing w:after="0" w:line="360" w:lineRule="auto"/>
        <w:jc w:val="both"/>
        <w:rPr>
          <w:rFonts w:ascii="Palatino Linotype" w:eastAsia="Times New Roman" w:hAnsi="Palatino Linotype" w:cs="Arial"/>
        </w:rPr>
      </w:pPr>
    </w:p>
    <w:p w:rsidR="00F83DDD" w:rsidRDefault="00F83DDD" w:rsidP="00F83DDD">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83DDD" w:rsidRDefault="00F83DDD" w:rsidP="00F83DDD">
      <w:pPr>
        <w:pStyle w:val="Sinespaciado"/>
        <w:spacing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F83DDD" w:rsidRPr="006149F1" w:rsidTr="002A19F0">
        <w:tc>
          <w:tcPr>
            <w:tcW w:w="9062" w:type="dxa"/>
            <w:gridSpan w:val="2"/>
          </w:tcPr>
          <w:p w:rsidR="00F83DDD" w:rsidRPr="006149F1" w:rsidRDefault="00F83DDD" w:rsidP="00D45CC2">
            <w:pPr>
              <w:pStyle w:val="Sinespaciado"/>
              <w:tabs>
                <w:tab w:val="left" w:pos="5710"/>
              </w:tabs>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sidR="00D45CC2">
              <w:rPr>
                <w:rFonts w:ascii="Palatino Linotype" w:hAnsi="Palatino Linotype"/>
                <w:sz w:val="24"/>
                <w:szCs w:val="24"/>
              </w:rPr>
              <w:t xml:space="preserve"> (VOTO PARTICULAR)</w:t>
            </w:r>
            <w:r>
              <w:rPr>
                <w:rFonts w:ascii="Palatino Linotype" w:hAnsi="Palatino Linotype"/>
                <w:sz w:val="24"/>
                <w:szCs w:val="24"/>
              </w:rPr>
              <w:t xml:space="preserve">, </w:t>
            </w:r>
            <w:r w:rsidRPr="0014447C">
              <w:rPr>
                <w:rFonts w:ascii="Palatino Linotype" w:hAnsi="Palatino Linotype"/>
                <w:sz w:val="24"/>
                <w:szCs w:val="24"/>
              </w:rPr>
              <w:t>JAVIER MARTÍNEZ CRUZ Y</w:t>
            </w:r>
            <w:r>
              <w:rPr>
                <w:rFonts w:ascii="Palatino Linotype" w:hAnsi="Palatino Linotype"/>
                <w:sz w:val="24"/>
                <w:szCs w:val="24"/>
              </w:rPr>
              <w:t xml:space="preserve"> LUIS GUSTAVO PARRA NORIEGA</w:t>
            </w:r>
            <w:r w:rsidR="00D45CC2">
              <w:rPr>
                <w:rFonts w:ascii="Palatino Linotype" w:hAnsi="Palatino Linotype"/>
                <w:sz w:val="24"/>
                <w:szCs w:val="24"/>
              </w:rPr>
              <w:t xml:space="preserve"> (VOTO PARTICULAR)</w:t>
            </w:r>
            <w:r w:rsidRPr="0014447C">
              <w:rPr>
                <w:rFonts w:ascii="Palatino Linotype" w:hAnsi="Palatino Linotype"/>
                <w:sz w:val="24"/>
                <w:szCs w:val="24"/>
              </w:rPr>
              <w:t xml:space="preserve">, EN LA </w:t>
            </w:r>
            <w:r w:rsidR="00D45CC2">
              <w:rPr>
                <w:rFonts w:ascii="Palatino Linotype" w:hAnsi="Palatino Linotype"/>
                <w:sz w:val="24"/>
                <w:szCs w:val="24"/>
              </w:rPr>
              <w:t>DÉ</w:t>
            </w:r>
            <w:r>
              <w:rPr>
                <w:rFonts w:ascii="Palatino Linotype" w:hAnsi="Palatino Linotype"/>
                <w:sz w:val="24"/>
                <w:szCs w:val="24"/>
              </w:rPr>
              <w:t>CIMA SESIÓN ORDINARIA CELEBRADA EL DIECINUEVE DE MARZO DE DOS MIL VEINTE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w:t>
            </w:r>
            <w:r w:rsidR="00D45CC2">
              <w:rPr>
                <w:rFonts w:ascii="Palatino Linotype" w:hAnsi="Palatino Linotype"/>
                <w:sz w:val="24"/>
                <w:szCs w:val="24"/>
              </w:rPr>
              <w:t>--------------</w:t>
            </w:r>
            <w:bookmarkStart w:id="0" w:name="_GoBack"/>
            <w:bookmarkEnd w:id="0"/>
          </w:p>
        </w:tc>
      </w:tr>
      <w:tr w:rsidR="00F83DDD" w:rsidRPr="0089501E" w:rsidTr="002A19F0">
        <w:tc>
          <w:tcPr>
            <w:tcW w:w="9062" w:type="dxa"/>
            <w:gridSpan w:val="2"/>
          </w:tcPr>
          <w:p w:rsidR="00F83DDD" w:rsidRDefault="00F83DDD" w:rsidP="002A19F0">
            <w:pP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Pr="0089501E" w:rsidRDefault="00F83DDD" w:rsidP="002A19F0">
            <w:pPr>
              <w:jc w:val="center"/>
              <w:rPr>
                <w:rFonts w:ascii="Palatino Linotype" w:hAnsi="Palatino Linotype"/>
                <w:b/>
                <w:sz w:val="24"/>
                <w:szCs w:val="24"/>
              </w:rPr>
            </w:pPr>
            <w:r w:rsidRPr="0089501E">
              <w:rPr>
                <w:rFonts w:ascii="Palatino Linotype" w:hAnsi="Palatino Linotype"/>
                <w:b/>
                <w:sz w:val="24"/>
                <w:szCs w:val="24"/>
              </w:rPr>
              <w:t>Zulema Martínez Sánchez</w:t>
            </w:r>
          </w:p>
          <w:p w:rsidR="00F83DDD" w:rsidRDefault="00F83DDD" w:rsidP="002A19F0">
            <w:pPr>
              <w:jc w:val="center"/>
              <w:rPr>
                <w:rFonts w:ascii="Palatino Linotype" w:hAnsi="Palatino Linotype"/>
                <w:sz w:val="24"/>
                <w:szCs w:val="24"/>
              </w:rPr>
            </w:pPr>
            <w:r w:rsidRPr="0089501E">
              <w:rPr>
                <w:rFonts w:ascii="Palatino Linotype" w:hAnsi="Palatino Linotype"/>
                <w:sz w:val="24"/>
                <w:szCs w:val="24"/>
              </w:rPr>
              <w:t>Comisionada Presidenta</w:t>
            </w:r>
          </w:p>
          <w:p w:rsidR="00F83DDD" w:rsidRPr="0089501E" w:rsidRDefault="00F83DDD" w:rsidP="002A19F0">
            <w:pPr>
              <w:jc w:val="center"/>
              <w:rPr>
                <w:rFonts w:ascii="Palatino Linotype" w:hAnsi="Palatino Linotype"/>
                <w:b/>
                <w:sz w:val="24"/>
                <w:szCs w:val="24"/>
              </w:rPr>
            </w:pPr>
            <w:r>
              <w:rPr>
                <w:rFonts w:ascii="Palatino Linotype" w:hAnsi="Palatino Linotype"/>
                <w:b/>
                <w:sz w:val="24"/>
                <w:szCs w:val="24"/>
              </w:rPr>
              <w:t>(Rubrica)</w:t>
            </w:r>
          </w:p>
        </w:tc>
      </w:tr>
      <w:tr w:rsidR="00F83DDD" w:rsidRPr="0089501E" w:rsidTr="002A19F0">
        <w:tc>
          <w:tcPr>
            <w:tcW w:w="4532" w:type="dxa"/>
          </w:tcPr>
          <w:p w:rsidR="00F83DDD" w:rsidRDefault="00F83DDD" w:rsidP="002A19F0">
            <w:pPr>
              <w:jc w:val="center"/>
              <w:rPr>
                <w:rFonts w:ascii="Palatino Linotype" w:hAnsi="Palatino Linotype"/>
                <w:b/>
                <w:sz w:val="24"/>
                <w:szCs w:val="24"/>
              </w:rPr>
            </w:pPr>
          </w:p>
          <w:p w:rsidR="00F83DDD" w:rsidRPr="0089501E" w:rsidRDefault="00F83DDD" w:rsidP="002A19F0">
            <w:pPr>
              <w:jc w:val="cente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Pr="0089501E" w:rsidRDefault="00F83DDD" w:rsidP="002A19F0">
            <w:pPr>
              <w:jc w:val="center"/>
              <w:rPr>
                <w:rFonts w:ascii="Palatino Linotype" w:hAnsi="Palatino Linotype"/>
                <w:b/>
                <w:sz w:val="24"/>
                <w:szCs w:val="24"/>
              </w:rPr>
            </w:pPr>
          </w:p>
          <w:p w:rsidR="00F83DDD" w:rsidRPr="0089501E" w:rsidRDefault="00F83DDD" w:rsidP="002A19F0">
            <w:pPr>
              <w:jc w:val="center"/>
              <w:rPr>
                <w:rFonts w:ascii="Palatino Linotype" w:hAnsi="Palatino Linotype"/>
                <w:b/>
                <w:sz w:val="24"/>
                <w:szCs w:val="24"/>
              </w:rPr>
            </w:pPr>
            <w:r w:rsidRPr="0089501E">
              <w:rPr>
                <w:rFonts w:ascii="Palatino Linotype" w:hAnsi="Palatino Linotype"/>
                <w:b/>
                <w:sz w:val="24"/>
                <w:szCs w:val="24"/>
              </w:rPr>
              <w:t>Eva Abaid Yapur</w:t>
            </w:r>
          </w:p>
          <w:p w:rsidR="00F83DDD" w:rsidRDefault="00F83DDD" w:rsidP="002A19F0">
            <w:pPr>
              <w:jc w:val="center"/>
              <w:rPr>
                <w:rFonts w:ascii="Palatino Linotype" w:hAnsi="Palatino Linotype"/>
                <w:sz w:val="24"/>
                <w:szCs w:val="24"/>
              </w:rPr>
            </w:pPr>
            <w:r w:rsidRPr="0089501E">
              <w:rPr>
                <w:rFonts w:ascii="Palatino Linotype" w:hAnsi="Palatino Linotype"/>
                <w:sz w:val="24"/>
                <w:szCs w:val="24"/>
              </w:rPr>
              <w:t>Comisionada</w:t>
            </w:r>
          </w:p>
          <w:p w:rsidR="00F83DDD" w:rsidRPr="00673891" w:rsidRDefault="00F83DDD" w:rsidP="002A19F0">
            <w:pPr>
              <w:jc w:val="center"/>
              <w:rPr>
                <w:rFonts w:ascii="Palatino Linotype" w:hAnsi="Palatino Linotype"/>
                <w:b/>
                <w:sz w:val="24"/>
                <w:szCs w:val="24"/>
              </w:rPr>
            </w:pPr>
            <w:r>
              <w:rPr>
                <w:rFonts w:ascii="Palatino Linotype" w:hAnsi="Palatino Linotype"/>
                <w:b/>
                <w:sz w:val="24"/>
                <w:szCs w:val="24"/>
              </w:rPr>
              <w:t>(Rubrica)</w:t>
            </w:r>
          </w:p>
          <w:p w:rsidR="00F83DDD" w:rsidRPr="002F1CD7" w:rsidRDefault="00F83DDD" w:rsidP="002A19F0">
            <w:pPr>
              <w:jc w:val="center"/>
              <w:rPr>
                <w:rFonts w:ascii="Palatino Linotype" w:hAnsi="Palatino Linotype"/>
                <w:sz w:val="24"/>
                <w:szCs w:val="24"/>
              </w:rPr>
            </w:pPr>
          </w:p>
        </w:tc>
        <w:tc>
          <w:tcPr>
            <w:tcW w:w="4530" w:type="dxa"/>
          </w:tcPr>
          <w:p w:rsidR="00F83DDD" w:rsidRDefault="00F83DDD" w:rsidP="002A19F0">
            <w:pP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Pr="0089501E" w:rsidRDefault="00F83DDD" w:rsidP="002A19F0">
            <w:pPr>
              <w:rPr>
                <w:rFonts w:ascii="Palatino Linotype" w:hAnsi="Palatino Linotype"/>
                <w:b/>
                <w:sz w:val="24"/>
                <w:szCs w:val="24"/>
              </w:rPr>
            </w:pPr>
          </w:p>
          <w:p w:rsidR="00F83DDD" w:rsidRPr="0089501E" w:rsidRDefault="00F83DDD" w:rsidP="002A19F0">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F83DDD" w:rsidRDefault="00F83DDD" w:rsidP="002A19F0">
            <w:pPr>
              <w:jc w:val="center"/>
              <w:rPr>
                <w:rFonts w:ascii="Palatino Linotype" w:hAnsi="Palatino Linotype"/>
                <w:sz w:val="24"/>
                <w:szCs w:val="24"/>
              </w:rPr>
            </w:pPr>
            <w:r w:rsidRPr="0089501E">
              <w:rPr>
                <w:rFonts w:ascii="Palatino Linotype" w:hAnsi="Palatino Linotype"/>
                <w:sz w:val="24"/>
                <w:szCs w:val="24"/>
              </w:rPr>
              <w:t>Comisionado</w:t>
            </w:r>
          </w:p>
          <w:p w:rsidR="00F83DDD" w:rsidRPr="002F1CD7" w:rsidRDefault="00F83DDD" w:rsidP="002A19F0">
            <w:pPr>
              <w:jc w:val="center"/>
              <w:rPr>
                <w:rFonts w:ascii="Palatino Linotype" w:hAnsi="Palatino Linotype"/>
                <w:sz w:val="24"/>
                <w:szCs w:val="24"/>
              </w:rPr>
            </w:pPr>
            <w:r>
              <w:rPr>
                <w:rFonts w:ascii="Palatino Linotype" w:hAnsi="Palatino Linotype"/>
                <w:b/>
                <w:sz w:val="24"/>
                <w:szCs w:val="24"/>
              </w:rPr>
              <w:t>(Rubrica)</w:t>
            </w:r>
          </w:p>
        </w:tc>
      </w:tr>
      <w:tr w:rsidR="00F83DDD" w:rsidRPr="0089501E" w:rsidTr="002A19F0">
        <w:tc>
          <w:tcPr>
            <w:tcW w:w="4532" w:type="dxa"/>
          </w:tcPr>
          <w:p w:rsidR="00F83DDD" w:rsidRPr="0089501E" w:rsidRDefault="00F83DDD" w:rsidP="002A19F0">
            <w:pPr>
              <w:jc w:val="center"/>
              <w:rPr>
                <w:rFonts w:ascii="Palatino Linotype" w:hAnsi="Palatino Linotype"/>
                <w:b/>
                <w:sz w:val="24"/>
                <w:szCs w:val="24"/>
              </w:rPr>
            </w:pPr>
          </w:p>
          <w:p w:rsidR="00F83DDD" w:rsidRDefault="00F83DDD" w:rsidP="002A19F0">
            <w:pPr>
              <w:jc w:val="center"/>
              <w:rPr>
                <w:rFonts w:ascii="Palatino Linotype" w:hAnsi="Palatino Linotype"/>
                <w:b/>
                <w:sz w:val="24"/>
                <w:szCs w:val="24"/>
              </w:rPr>
            </w:pPr>
          </w:p>
          <w:p w:rsidR="00F83DDD" w:rsidRPr="0089501E" w:rsidRDefault="00F83DDD" w:rsidP="002A19F0">
            <w:pPr>
              <w:jc w:val="cente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Pr="0089501E" w:rsidRDefault="00F83DDD" w:rsidP="002A19F0">
            <w:pPr>
              <w:rPr>
                <w:rFonts w:ascii="Palatino Linotype" w:hAnsi="Palatino Linotype"/>
                <w:b/>
                <w:sz w:val="24"/>
                <w:szCs w:val="24"/>
              </w:rPr>
            </w:pPr>
          </w:p>
          <w:p w:rsidR="00F83DDD" w:rsidRPr="0089501E" w:rsidRDefault="00F83DDD" w:rsidP="002A19F0">
            <w:pPr>
              <w:jc w:val="center"/>
              <w:rPr>
                <w:rFonts w:ascii="Palatino Linotype" w:hAnsi="Palatino Linotype"/>
                <w:sz w:val="24"/>
                <w:szCs w:val="24"/>
              </w:rPr>
            </w:pPr>
            <w:r w:rsidRPr="0089501E">
              <w:rPr>
                <w:rFonts w:ascii="Palatino Linotype" w:hAnsi="Palatino Linotype"/>
                <w:b/>
                <w:sz w:val="24"/>
                <w:szCs w:val="24"/>
              </w:rPr>
              <w:t>Javier Martínez Cruz</w:t>
            </w:r>
          </w:p>
          <w:p w:rsidR="00F83DDD" w:rsidRPr="0089501E" w:rsidRDefault="00F83DDD" w:rsidP="002A19F0">
            <w:pPr>
              <w:jc w:val="center"/>
              <w:rPr>
                <w:rFonts w:ascii="Palatino Linotype" w:hAnsi="Palatino Linotype"/>
                <w:sz w:val="24"/>
                <w:szCs w:val="24"/>
              </w:rPr>
            </w:pPr>
            <w:r w:rsidRPr="0089501E">
              <w:rPr>
                <w:rFonts w:ascii="Palatino Linotype" w:hAnsi="Palatino Linotype"/>
                <w:sz w:val="24"/>
                <w:szCs w:val="24"/>
              </w:rPr>
              <w:t>Comisionado</w:t>
            </w:r>
          </w:p>
          <w:p w:rsidR="00F83DDD" w:rsidRPr="002F1CD7" w:rsidRDefault="00F83DDD" w:rsidP="002A19F0">
            <w:pPr>
              <w:jc w:val="center"/>
              <w:rPr>
                <w:rFonts w:ascii="Palatino Linotype" w:hAnsi="Palatino Linotype"/>
                <w:sz w:val="24"/>
                <w:szCs w:val="24"/>
              </w:rPr>
            </w:pPr>
            <w:r>
              <w:rPr>
                <w:rFonts w:ascii="Palatino Linotype" w:hAnsi="Palatino Linotype"/>
                <w:b/>
                <w:sz w:val="24"/>
                <w:szCs w:val="24"/>
              </w:rPr>
              <w:t>(Rubrica)</w:t>
            </w:r>
          </w:p>
        </w:tc>
        <w:tc>
          <w:tcPr>
            <w:tcW w:w="4530" w:type="dxa"/>
          </w:tcPr>
          <w:p w:rsidR="00F83DDD" w:rsidRPr="0089501E" w:rsidRDefault="00F83DDD" w:rsidP="002A19F0">
            <w:pPr>
              <w:rPr>
                <w:rFonts w:ascii="Palatino Linotype" w:hAnsi="Palatino Linotype"/>
                <w:b/>
                <w:sz w:val="24"/>
                <w:szCs w:val="24"/>
              </w:rPr>
            </w:pPr>
          </w:p>
          <w:p w:rsidR="00F83DDD" w:rsidRPr="0089501E" w:rsidRDefault="00F83DDD" w:rsidP="002A19F0">
            <w:pPr>
              <w:rPr>
                <w:rFonts w:ascii="Palatino Linotype" w:hAnsi="Palatino Linotype"/>
                <w:b/>
                <w:sz w:val="24"/>
                <w:szCs w:val="24"/>
              </w:rPr>
            </w:pPr>
          </w:p>
          <w:p w:rsidR="00F83DDD" w:rsidRDefault="00F83DDD" w:rsidP="002A19F0">
            <w:pPr>
              <w:rPr>
                <w:rFonts w:ascii="Palatino Linotype" w:hAnsi="Palatino Linotype"/>
                <w:b/>
                <w:sz w:val="24"/>
                <w:szCs w:val="24"/>
              </w:rPr>
            </w:pPr>
          </w:p>
          <w:p w:rsidR="00F83DDD" w:rsidRPr="0089501E" w:rsidRDefault="00F83DDD" w:rsidP="002A19F0">
            <w:pPr>
              <w:rPr>
                <w:rFonts w:ascii="Palatino Linotype" w:hAnsi="Palatino Linotype"/>
                <w:b/>
                <w:sz w:val="24"/>
                <w:szCs w:val="24"/>
              </w:rPr>
            </w:pPr>
          </w:p>
          <w:p w:rsidR="00F83DDD" w:rsidRPr="0089501E" w:rsidRDefault="00F83DDD" w:rsidP="002A19F0">
            <w:pPr>
              <w:rPr>
                <w:rFonts w:ascii="Palatino Linotype" w:hAnsi="Palatino Linotype"/>
                <w:b/>
                <w:sz w:val="24"/>
                <w:szCs w:val="24"/>
              </w:rPr>
            </w:pPr>
          </w:p>
          <w:p w:rsidR="00F83DDD" w:rsidRPr="0089501E" w:rsidRDefault="00F83DDD" w:rsidP="002A19F0">
            <w:pPr>
              <w:jc w:val="center"/>
              <w:rPr>
                <w:rFonts w:ascii="Palatino Linotype" w:hAnsi="Palatino Linotype"/>
                <w:sz w:val="24"/>
                <w:szCs w:val="24"/>
              </w:rPr>
            </w:pPr>
            <w:r w:rsidRPr="0089501E">
              <w:rPr>
                <w:rFonts w:ascii="Palatino Linotype" w:hAnsi="Palatino Linotype"/>
                <w:b/>
                <w:sz w:val="24"/>
                <w:szCs w:val="24"/>
              </w:rPr>
              <w:t>Luis Gustavo Parra Noriega</w:t>
            </w:r>
          </w:p>
          <w:p w:rsidR="00F83DDD" w:rsidRPr="0089501E" w:rsidRDefault="00F83DDD" w:rsidP="002A19F0">
            <w:pPr>
              <w:jc w:val="center"/>
              <w:rPr>
                <w:rFonts w:ascii="Palatino Linotype" w:hAnsi="Palatino Linotype"/>
                <w:sz w:val="24"/>
                <w:szCs w:val="24"/>
              </w:rPr>
            </w:pPr>
            <w:r w:rsidRPr="0089501E">
              <w:rPr>
                <w:rFonts w:ascii="Palatino Linotype" w:hAnsi="Palatino Linotype"/>
                <w:sz w:val="24"/>
                <w:szCs w:val="24"/>
              </w:rPr>
              <w:t>Comisionado</w:t>
            </w:r>
          </w:p>
          <w:p w:rsidR="00F83DDD" w:rsidRPr="002F1CD7" w:rsidRDefault="00F83DDD" w:rsidP="002A19F0">
            <w:pPr>
              <w:jc w:val="center"/>
              <w:rPr>
                <w:rFonts w:ascii="Palatino Linotype" w:hAnsi="Palatino Linotype"/>
                <w:sz w:val="24"/>
                <w:szCs w:val="24"/>
              </w:rPr>
            </w:pPr>
            <w:r>
              <w:rPr>
                <w:rFonts w:ascii="Palatino Linotype" w:hAnsi="Palatino Linotype"/>
                <w:b/>
                <w:sz w:val="24"/>
                <w:szCs w:val="24"/>
              </w:rPr>
              <w:t>(Rubrica)</w:t>
            </w:r>
          </w:p>
        </w:tc>
      </w:tr>
      <w:tr w:rsidR="00F83DDD" w:rsidRPr="0089501E" w:rsidTr="002A19F0">
        <w:tc>
          <w:tcPr>
            <w:tcW w:w="9062" w:type="dxa"/>
            <w:gridSpan w:val="2"/>
          </w:tcPr>
          <w:p w:rsidR="00F83DDD" w:rsidRPr="0089501E" w:rsidRDefault="00F83DDD" w:rsidP="002A19F0">
            <w:pPr>
              <w:jc w:val="center"/>
              <w:rPr>
                <w:rFonts w:ascii="Palatino Linotype" w:hAnsi="Palatino Linotype"/>
                <w:b/>
                <w:sz w:val="24"/>
                <w:szCs w:val="24"/>
              </w:rPr>
            </w:pPr>
          </w:p>
          <w:p w:rsidR="00F83DDD" w:rsidRPr="0089501E" w:rsidRDefault="00F83DDD" w:rsidP="002A19F0">
            <w:pPr>
              <w:jc w:val="center"/>
              <w:rPr>
                <w:rFonts w:ascii="Palatino Linotype" w:hAnsi="Palatino Linotype"/>
                <w:b/>
                <w:sz w:val="24"/>
                <w:szCs w:val="24"/>
              </w:rPr>
            </w:pPr>
          </w:p>
          <w:p w:rsidR="00F83DDD" w:rsidRDefault="00F83DDD" w:rsidP="002A19F0">
            <w:pPr>
              <w:rPr>
                <w:rFonts w:ascii="Palatino Linotype" w:hAnsi="Palatino Linotype"/>
                <w:b/>
                <w:sz w:val="28"/>
                <w:szCs w:val="24"/>
              </w:rPr>
            </w:pPr>
          </w:p>
          <w:p w:rsidR="00F83DDD" w:rsidRDefault="00F83DDD" w:rsidP="002A19F0">
            <w:pPr>
              <w:rPr>
                <w:rFonts w:ascii="Palatino Linotype" w:hAnsi="Palatino Linotype"/>
                <w:b/>
                <w:sz w:val="28"/>
                <w:szCs w:val="24"/>
              </w:rPr>
            </w:pPr>
          </w:p>
          <w:p w:rsidR="00F83DDD" w:rsidRDefault="00F83DDD" w:rsidP="002A19F0">
            <w:pPr>
              <w:rPr>
                <w:rFonts w:ascii="Palatino Linotype" w:hAnsi="Palatino Linotype"/>
                <w:b/>
                <w:sz w:val="28"/>
                <w:szCs w:val="24"/>
              </w:rPr>
            </w:pPr>
          </w:p>
          <w:p w:rsidR="00F83DDD" w:rsidRPr="0089501E" w:rsidRDefault="00F83DDD" w:rsidP="002A19F0">
            <w:pPr>
              <w:jc w:val="center"/>
              <w:rPr>
                <w:rFonts w:ascii="Palatino Linotype" w:hAnsi="Palatino Linotype"/>
                <w:b/>
                <w:sz w:val="24"/>
                <w:szCs w:val="24"/>
              </w:rPr>
            </w:pPr>
            <w:r w:rsidRPr="0089501E">
              <w:rPr>
                <w:rFonts w:ascii="Palatino Linotype" w:hAnsi="Palatino Linotype"/>
                <w:b/>
                <w:sz w:val="24"/>
                <w:szCs w:val="24"/>
              </w:rPr>
              <w:t>Alexis Tapia Ramírez</w:t>
            </w:r>
          </w:p>
          <w:p w:rsidR="00F83DDD" w:rsidRDefault="00F83DDD" w:rsidP="002A19F0">
            <w:pPr>
              <w:jc w:val="center"/>
              <w:rPr>
                <w:rFonts w:ascii="Palatino Linotype" w:hAnsi="Palatino Linotype"/>
                <w:sz w:val="24"/>
                <w:szCs w:val="24"/>
              </w:rPr>
            </w:pPr>
            <w:r w:rsidRPr="0089501E">
              <w:rPr>
                <w:rFonts w:ascii="Palatino Linotype" w:hAnsi="Palatino Linotype"/>
                <w:sz w:val="24"/>
                <w:szCs w:val="24"/>
              </w:rPr>
              <w:t>Secretario Técnico del Pleno</w:t>
            </w:r>
          </w:p>
          <w:p w:rsidR="00F83DDD" w:rsidRDefault="00F83DDD" w:rsidP="002A19F0">
            <w:pPr>
              <w:jc w:val="center"/>
              <w:rPr>
                <w:rFonts w:ascii="Palatino Linotype" w:hAnsi="Palatino Linotype"/>
                <w:sz w:val="24"/>
                <w:szCs w:val="24"/>
              </w:rPr>
            </w:pPr>
            <w:r>
              <w:rPr>
                <w:rFonts w:ascii="Palatino Linotype" w:hAnsi="Palatino Linotype"/>
                <w:b/>
                <w:sz w:val="24"/>
                <w:szCs w:val="24"/>
              </w:rPr>
              <w:t>(Rubrica)</w:t>
            </w:r>
          </w:p>
          <w:p w:rsidR="00F83DDD" w:rsidRPr="00425534" w:rsidRDefault="00F83DDD" w:rsidP="002A19F0">
            <w:pPr>
              <w:jc w:val="center"/>
              <w:rPr>
                <w:rFonts w:ascii="Palatino Linotype" w:hAnsi="Palatino Linotype"/>
                <w:sz w:val="18"/>
                <w:szCs w:val="24"/>
              </w:rPr>
            </w:pPr>
          </w:p>
        </w:tc>
      </w:tr>
    </w:tbl>
    <w:p w:rsidR="00F83DDD" w:rsidRPr="00F11368" w:rsidRDefault="00F83DDD" w:rsidP="00F83DDD">
      <w:pPr>
        <w:spacing w:after="0" w:line="240" w:lineRule="auto"/>
        <w:jc w:val="both"/>
        <w:rPr>
          <w:rFonts w:ascii="Palatino Linotype" w:hAnsi="Palatino Linotype" w:cs="Arial"/>
          <w:sz w:val="8"/>
          <w:szCs w:val="16"/>
        </w:rPr>
      </w:pPr>
    </w:p>
    <w:p w:rsidR="00F83DDD" w:rsidRPr="00937BFA" w:rsidRDefault="00F83DDD" w:rsidP="00F83DDD">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 xml:space="preserve">sponde a la resolución de fecha diecinueve de marzo </w:t>
      </w:r>
      <w:r w:rsidRPr="00B73E6C">
        <w:rPr>
          <w:rFonts w:ascii="Palatino Linotype" w:hAnsi="Palatino Linotype" w:cs="Arial"/>
          <w:sz w:val="18"/>
          <w:szCs w:val="16"/>
        </w:rPr>
        <w:t>de d</w:t>
      </w:r>
      <w:r>
        <w:rPr>
          <w:rFonts w:ascii="Palatino Linotype" w:hAnsi="Palatino Linotype" w:cs="Arial"/>
          <w:sz w:val="18"/>
          <w:szCs w:val="16"/>
        </w:rPr>
        <w:t>os mil veinte, emitida en el recurso</w:t>
      </w:r>
      <w:r w:rsidRPr="00B73E6C">
        <w:rPr>
          <w:rFonts w:ascii="Palatino Linotype" w:hAnsi="Palatino Linotype" w:cs="Arial"/>
          <w:sz w:val="18"/>
          <w:szCs w:val="16"/>
        </w:rPr>
        <w:t xml:space="preserve"> de revisión </w:t>
      </w:r>
      <w:r w:rsidR="008B704C">
        <w:rPr>
          <w:rFonts w:ascii="Palatino Linotype" w:hAnsi="Palatino Linotype" w:cs="Arial"/>
          <w:bCs/>
          <w:sz w:val="18"/>
          <w:szCs w:val="16"/>
          <w:lang w:eastAsia="es-MX"/>
        </w:rPr>
        <w:t>00310</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 xml:space="preserve">R/2020. </w:t>
      </w:r>
    </w:p>
    <w:p w:rsidR="00F83DDD" w:rsidRDefault="00F83DDD" w:rsidP="00F83DDD">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p w:rsidR="00F83DDD" w:rsidRDefault="00F83DDD" w:rsidP="00F83DDD"/>
    <w:sectPr w:rsidR="00F83DDD" w:rsidSect="0070222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580" w:rsidRDefault="00ED1580" w:rsidP="00F83DDD">
      <w:pPr>
        <w:spacing w:after="0" w:line="240" w:lineRule="auto"/>
      </w:pPr>
      <w:r>
        <w:separator/>
      </w:r>
    </w:p>
  </w:endnote>
  <w:endnote w:type="continuationSeparator" w:id="0">
    <w:p w:rsidR="00ED1580" w:rsidRDefault="00ED1580" w:rsidP="00F8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22" w:rsidRPr="000B69FA" w:rsidRDefault="00C85A46" w:rsidP="007022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5CC2">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5CC2">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22" w:rsidRPr="000B69FA" w:rsidRDefault="00C85A46" w:rsidP="007022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45CC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45CC2">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580" w:rsidRDefault="00ED1580" w:rsidP="00F83DDD">
      <w:pPr>
        <w:spacing w:after="0" w:line="240" w:lineRule="auto"/>
      </w:pPr>
      <w:r>
        <w:separator/>
      </w:r>
    </w:p>
  </w:footnote>
  <w:footnote w:type="continuationSeparator" w:id="0">
    <w:p w:rsidR="00ED1580" w:rsidRDefault="00ED1580" w:rsidP="00F83DDD">
      <w:pPr>
        <w:spacing w:after="0" w:line="240" w:lineRule="auto"/>
      </w:pPr>
      <w:r>
        <w:continuationSeparator/>
      </w:r>
    </w:p>
  </w:footnote>
  <w:footnote w:id="1">
    <w:p w:rsidR="00F83DDD" w:rsidRPr="00615B4B" w:rsidRDefault="00F83DDD" w:rsidP="00F83DD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F83DDD" w:rsidRPr="00615B4B" w:rsidRDefault="00F83DDD" w:rsidP="00F83DD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22" w:rsidRDefault="00D45CC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02222" w:rsidTr="00702222">
      <w:trPr>
        <w:trHeight w:val="227"/>
      </w:trPr>
      <w:tc>
        <w:tcPr>
          <w:tcW w:w="5949" w:type="dxa"/>
          <w:hideMark/>
        </w:tcPr>
        <w:p w:rsidR="00702222" w:rsidRDefault="00C85A46" w:rsidP="00702222">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02222" w:rsidRDefault="00F83DDD" w:rsidP="00A6297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00310</w:t>
          </w:r>
          <w:r w:rsidR="00C85A46">
            <w:rPr>
              <w:rFonts w:ascii="Palatino Linotype" w:hAnsi="Palatino Linotype" w:cs="Arial"/>
              <w:bCs/>
              <w:sz w:val="24"/>
              <w:lang w:eastAsia="es-MX"/>
            </w:rPr>
            <w:t>/INFOEM/IP/RR/2019</w:t>
          </w:r>
        </w:p>
      </w:tc>
    </w:tr>
    <w:tr w:rsidR="00702222" w:rsidTr="00702222">
      <w:trPr>
        <w:trHeight w:val="242"/>
      </w:trPr>
      <w:tc>
        <w:tcPr>
          <w:tcW w:w="5949" w:type="dxa"/>
          <w:hideMark/>
        </w:tcPr>
        <w:p w:rsidR="00702222" w:rsidRDefault="00C85A46" w:rsidP="00702222">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02222" w:rsidRDefault="00C85A46" w:rsidP="00F83DDD">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00F83DDD">
            <w:rPr>
              <w:rFonts w:ascii="Palatino Linotype" w:hAnsi="Palatino Linotype" w:cs="Arial"/>
              <w:szCs w:val="20"/>
            </w:rPr>
            <w:t>Axapusco</w:t>
          </w:r>
        </w:p>
      </w:tc>
    </w:tr>
    <w:tr w:rsidR="00702222" w:rsidTr="00702222">
      <w:trPr>
        <w:trHeight w:val="342"/>
      </w:trPr>
      <w:tc>
        <w:tcPr>
          <w:tcW w:w="5949" w:type="dxa"/>
          <w:hideMark/>
        </w:tcPr>
        <w:p w:rsidR="00702222" w:rsidRDefault="00C85A46" w:rsidP="00702222">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02222" w:rsidRDefault="00C85A46" w:rsidP="00702222">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02222" w:rsidRDefault="00D45C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02222" w:rsidTr="00702222">
      <w:trPr>
        <w:trHeight w:val="227"/>
      </w:trPr>
      <w:tc>
        <w:tcPr>
          <w:tcW w:w="5103" w:type="dxa"/>
          <w:hideMark/>
        </w:tcPr>
        <w:p w:rsidR="00702222" w:rsidRDefault="00C85A46"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02222" w:rsidRPr="00B4142F" w:rsidRDefault="00C85A46" w:rsidP="00F83DDD">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w:t>
          </w:r>
          <w:r w:rsidR="00F83DDD">
            <w:rPr>
              <w:rFonts w:ascii="Palatino Linotype" w:hAnsi="Palatino Linotype" w:cs="Arial"/>
              <w:bCs/>
              <w:sz w:val="24"/>
              <w:lang w:eastAsia="es-MX"/>
            </w:rPr>
            <w:t>310</w:t>
          </w:r>
          <w:r>
            <w:rPr>
              <w:rFonts w:ascii="Palatino Linotype" w:hAnsi="Palatino Linotype" w:cs="Arial"/>
              <w:bCs/>
              <w:sz w:val="24"/>
              <w:lang w:eastAsia="es-MX"/>
            </w:rPr>
            <w:t>/INFOEM/IP/RR/2020</w:t>
          </w:r>
        </w:p>
      </w:tc>
    </w:tr>
    <w:tr w:rsidR="00702222" w:rsidTr="00702222">
      <w:trPr>
        <w:trHeight w:val="196"/>
      </w:trPr>
      <w:tc>
        <w:tcPr>
          <w:tcW w:w="5103" w:type="dxa"/>
          <w:hideMark/>
        </w:tcPr>
        <w:p w:rsidR="00702222" w:rsidRDefault="00C85A46"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02222" w:rsidRPr="00F06FED" w:rsidRDefault="00D45CC2" w:rsidP="00702222">
          <w:pPr>
            <w:spacing w:after="120" w:line="256" w:lineRule="auto"/>
            <w:ind w:left="208" w:right="214"/>
            <w:jc w:val="right"/>
            <w:rPr>
              <w:rFonts w:ascii="Palatino Linotype" w:hAnsi="Palatino Linotype" w:cs="Arial"/>
            </w:rPr>
          </w:pPr>
          <w:r>
            <w:rPr>
              <w:rFonts w:ascii="Palatino Linotype" w:hAnsi="Palatino Linotype" w:cs="Arial"/>
            </w:rPr>
            <w:t>xxxx</w:t>
          </w:r>
        </w:p>
      </w:tc>
    </w:tr>
    <w:tr w:rsidR="00702222" w:rsidTr="00702222">
      <w:trPr>
        <w:trHeight w:val="242"/>
      </w:trPr>
      <w:tc>
        <w:tcPr>
          <w:tcW w:w="5103" w:type="dxa"/>
          <w:hideMark/>
        </w:tcPr>
        <w:p w:rsidR="00702222" w:rsidRDefault="00C85A46"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02222" w:rsidRDefault="00C85A46" w:rsidP="00A8792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Axapusco</w:t>
          </w:r>
        </w:p>
      </w:tc>
    </w:tr>
    <w:tr w:rsidR="00702222" w:rsidTr="00702222">
      <w:trPr>
        <w:trHeight w:val="342"/>
      </w:trPr>
      <w:tc>
        <w:tcPr>
          <w:tcW w:w="5103" w:type="dxa"/>
          <w:hideMark/>
        </w:tcPr>
        <w:p w:rsidR="00702222" w:rsidRDefault="00C85A46" w:rsidP="007022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02222" w:rsidRDefault="00C85A46" w:rsidP="00702222">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02222" w:rsidRDefault="00D45C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DD"/>
    <w:rsid w:val="000D0DDF"/>
    <w:rsid w:val="002F2C99"/>
    <w:rsid w:val="003E6927"/>
    <w:rsid w:val="00786A58"/>
    <w:rsid w:val="00792545"/>
    <w:rsid w:val="0080324E"/>
    <w:rsid w:val="008B704C"/>
    <w:rsid w:val="009E7F5D"/>
    <w:rsid w:val="00A830B5"/>
    <w:rsid w:val="00B3654E"/>
    <w:rsid w:val="00BA1BBD"/>
    <w:rsid w:val="00BB09CB"/>
    <w:rsid w:val="00C82A0B"/>
    <w:rsid w:val="00C85A46"/>
    <w:rsid w:val="00D45CC2"/>
    <w:rsid w:val="00EA22D4"/>
    <w:rsid w:val="00ED1580"/>
    <w:rsid w:val="00F83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19F02-274B-4E1E-9102-25BAECA9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DDD"/>
  </w:style>
  <w:style w:type="paragraph" w:styleId="Ttulo2">
    <w:name w:val="heading 2"/>
    <w:basedOn w:val="Normal"/>
    <w:next w:val="Normal"/>
    <w:link w:val="Ttulo2Car"/>
    <w:uiPriority w:val="9"/>
    <w:unhideWhenUsed/>
    <w:qFormat/>
    <w:rsid w:val="008B7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3DD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83DD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83DD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83DD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83DD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83DD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83DD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83DDD"/>
    <w:rPr>
      <w:vertAlign w:val="superscript"/>
    </w:rPr>
  </w:style>
  <w:style w:type="character" w:styleId="Hipervnculo">
    <w:name w:val="Hyperlink"/>
    <w:basedOn w:val="Fuentedeprrafopredeter"/>
    <w:uiPriority w:val="99"/>
    <w:unhideWhenUsed/>
    <w:rsid w:val="00F83DD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83DD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83DDD"/>
    <w:rPr>
      <w:sz w:val="20"/>
      <w:szCs w:val="20"/>
    </w:rPr>
  </w:style>
  <w:style w:type="paragraph" w:styleId="Sinespaciado">
    <w:name w:val="No Spacing"/>
    <w:aliases w:val="Francesa"/>
    <w:link w:val="SinespaciadoCar"/>
    <w:uiPriority w:val="1"/>
    <w:qFormat/>
    <w:rsid w:val="00F83DDD"/>
    <w:pPr>
      <w:spacing w:after="0" w:line="240" w:lineRule="auto"/>
    </w:pPr>
  </w:style>
  <w:style w:type="table" w:styleId="Tablaconcuadrcula">
    <w:name w:val="Table Grid"/>
    <w:basedOn w:val="Tablanormal"/>
    <w:uiPriority w:val="39"/>
    <w:rsid w:val="00F83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F83DDD"/>
  </w:style>
  <w:style w:type="character" w:customStyle="1" w:styleId="Ttulo2Car">
    <w:name w:val="Título 2 Car"/>
    <w:basedOn w:val="Fuentedeprrafopredeter"/>
    <w:link w:val="Ttulo2"/>
    <w:uiPriority w:val="9"/>
    <w:rsid w:val="008B704C"/>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8B7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88080">
      <w:bodyDiv w:val="1"/>
      <w:marLeft w:val="0"/>
      <w:marRight w:val="0"/>
      <w:marTop w:val="0"/>
      <w:marBottom w:val="0"/>
      <w:divBdr>
        <w:top w:val="none" w:sz="0" w:space="0" w:color="auto"/>
        <w:left w:val="none" w:sz="0" w:space="0" w:color="auto"/>
        <w:bottom w:val="none" w:sz="0" w:space="0" w:color="auto"/>
        <w:right w:val="none" w:sz="0" w:space="0" w:color="auto"/>
      </w:divBdr>
      <w:divsChild>
        <w:div w:id="1262177853">
          <w:marLeft w:val="0"/>
          <w:marRight w:val="0"/>
          <w:marTop w:val="0"/>
          <w:marBottom w:val="0"/>
          <w:divBdr>
            <w:top w:val="none" w:sz="0" w:space="0" w:color="auto"/>
            <w:left w:val="none" w:sz="0" w:space="0" w:color="auto"/>
            <w:bottom w:val="none" w:sz="0" w:space="0" w:color="auto"/>
            <w:right w:val="none" w:sz="0" w:space="0" w:color="auto"/>
          </w:divBdr>
        </w:div>
      </w:divsChild>
    </w:div>
    <w:div w:id="231742863">
      <w:bodyDiv w:val="1"/>
      <w:marLeft w:val="0"/>
      <w:marRight w:val="0"/>
      <w:marTop w:val="0"/>
      <w:marBottom w:val="0"/>
      <w:divBdr>
        <w:top w:val="none" w:sz="0" w:space="0" w:color="auto"/>
        <w:left w:val="none" w:sz="0" w:space="0" w:color="auto"/>
        <w:bottom w:val="none" w:sz="0" w:space="0" w:color="auto"/>
        <w:right w:val="none" w:sz="0" w:space="0" w:color="auto"/>
      </w:divBdr>
      <w:divsChild>
        <w:div w:id="93475819">
          <w:marLeft w:val="0"/>
          <w:marRight w:val="0"/>
          <w:marTop w:val="0"/>
          <w:marBottom w:val="0"/>
          <w:divBdr>
            <w:top w:val="none" w:sz="0" w:space="0" w:color="auto"/>
            <w:left w:val="none" w:sz="0" w:space="0" w:color="auto"/>
            <w:bottom w:val="none" w:sz="0" w:space="0" w:color="auto"/>
            <w:right w:val="none" w:sz="0" w:space="0" w:color="auto"/>
          </w:divBdr>
        </w:div>
      </w:divsChild>
    </w:div>
    <w:div w:id="484980738">
      <w:bodyDiv w:val="1"/>
      <w:marLeft w:val="0"/>
      <w:marRight w:val="0"/>
      <w:marTop w:val="0"/>
      <w:marBottom w:val="0"/>
      <w:divBdr>
        <w:top w:val="none" w:sz="0" w:space="0" w:color="auto"/>
        <w:left w:val="none" w:sz="0" w:space="0" w:color="auto"/>
        <w:bottom w:val="none" w:sz="0" w:space="0" w:color="auto"/>
        <w:right w:val="none" w:sz="0" w:space="0" w:color="auto"/>
      </w:divBdr>
    </w:div>
    <w:div w:id="724061822">
      <w:bodyDiv w:val="1"/>
      <w:marLeft w:val="0"/>
      <w:marRight w:val="0"/>
      <w:marTop w:val="0"/>
      <w:marBottom w:val="0"/>
      <w:divBdr>
        <w:top w:val="none" w:sz="0" w:space="0" w:color="auto"/>
        <w:left w:val="none" w:sz="0" w:space="0" w:color="auto"/>
        <w:bottom w:val="none" w:sz="0" w:space="0" w:color="auto"/>
        <w:right w:val="none" w:sz="0" w:space="0" w:color="auto"/>
      </w:divBdr>
    </w:div>
    <w:div w:id="122201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10695</Words>
  <Characters>58824</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Karina Soto Calderon</dc:creator>
  <cp:keywords/>
  <dc:description/>
  <cp:lastModifiedBy>Feri Jiméneez</cp:lastModifiedBy>
  <cp:revision>2</cp:revision>
  <dcterms:created xsi:type="dcterms:W3CDTF">2020-08-31T20:44:00Z</dcterms:created>
  <dcterms:modified xsi:type="dcterms:W3CDTF">2020-08-31T20:44:00Z</dcterms:modified>
</cp:coreProperties>
</file>