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0DA0F1" w14:textId="621B41A0" w:rsidR="002E144C" w:rsidRDefault="008A22E7" w:rsidP="002E144C">
      <w:pPr>
        <w:spacing w:line="360" w:lineRule="auto"/>
        <w:jc w:val="center"/>
        <w:rPr>
          <w:rFonts w:ascii="Palatino Linotype" w:eastAsia="MS Mincho" w:hAnsi="Palatino Linotype" w:cs="Times New Roman"/>
          <w:b/>
        </w:rPr>
      </w:pPr>
      <w:r w:rsidRPr="001521F1">
        <w:rPr>
          <w:rFonts w:ascii="Palatino Linotype" w:eastAsia="MS Mincho" w:hAnsi="Palatino Linotype" w:cs="Times New Roman"/>
          <w:b/>
        </w:rPr>
        <w:t>Líneas argumentativas.</w:t>
      </w:r>
    </w:p>
    <w:p w14:paraId="4AB17B27" w14:textId="77777777" w:rsidR="00560E82" w:rsidRPr="001521F1" w:rsidRDefault="00560E82" w:rsidP="002E144C">
      <w:pPr>
        <w:spacing w:line="360" w:lineRule="auto"/>
        <w:jc w:val="center"/>
        <w:rPr>
          <w:rFonts w:ascii="Palatino Linotype" w:eastAsia="MS Mincho" w:hAnsi="Palatino Linotype" w:cs="Times New Roman"/>
          <w:b/>
        </w:rPr>
      </w:pPr>
    </w:p>
    <w:p w14:paraId="5B1F0957" w14:textId="5AD6899D" w:rsidR="00560E82" w:rsidRDefault="00560E82" w:rsidP="00560E82">
      <w:pPr>
        <w:spacing w:before="240" w:after="240" w:line="360" w:lineRule="auto"/>
        <w:jc w:val="both"/>
        <w:rPr>
          <w:rFonts w:ascii="Palatino Linotype" w:eastAsia="MS Mincho" w:hAnsi="Palatino Linotype" w:cs="Times New Roman"/>
        </w:rPr>
      </w:pPr>
      <w:r w:rsidRPr="002152A6">
        <w:rPr>
          <w:rFonts w:ascii="Palatino Linotype" w:hAnsi="Palatino Linotype"/>
          <w:b/>
        </w:rPr>
        <w:t xml:space="preserve">INFORME JUSTIFICADO, FALTA DE. </w:t>
      </w:r>
      <w:r w:rsidRPr="002152A6">
        <w:rPr>
          <w:rFonts w:ascii="Palatino Linotype" w:eastAsia="MS Mincho" w:hAnsi="Palatino Linotype" w:cs="Times New Roman"/>
        </w:rPr>
        <w:t xml:space="preserve">La falta de informe justificado no impide que este Órgano Garante conozca y resuelva el recurso de revisión, solo propicia que el SUJETO OBLIGADO pierda la oportunidad de justificar su respuesta y manifestar lo que a su derecho convenga. </w:t>
      </w:r>
    </w:p>
    <w:p w14:paraId="4E2706E9" w14:textId="77777777" w:rsidR="00B50166" w:rsidRDefault="00B50166" w:rsidP="00B50166">
      <w:pPr>
        <w:spacing w:before="240" w:after="240" w:line="360" w:lineRule="auto"/>
        <w:jc w:val="both"/>
        <w:rPr>
          <w:rFonts w:ascii="Palatino Linotype" w:eastAsia="Times New Roman" w:hAnsi="Palatino Linotype" w:cs="Times New Roman"/>
        </w:rPr>
      </w:pPr>
      <w:r w:rsidRPr="00BE0511">
        <w:rPr>
          <w:rFonts w:ascii="Palatino Linotype" w:eastAsia="Times New Roman" w:hAnsi="Palatino Linotype" w:cs="Times New Roman"/>
          <w:b/>
        </w:rPr>
        <w:t xml:space="preserve">SOBRESEIMIENTO, RAZONES PARA SU ACTUALIZACIÓN. </w:t>
      </w:r>
      <w:r w:rsidRPr="00BE0511">
        <w:rPr>
          <w:rFonts w:ascii="Palatino Linotype" w:eastAsia="Times New Roman" w:hAnsi="Palatino Linotype" w:cs="Times New Roman"/>
        </w:rPr>
        <w:t xml:space="preserve">Para que se actualice el sobreseimiento de un recurso de revisión, el </w:t>
      </w:r>
      <w:r w:rsidRPr="00BE0511">
        <w:rPr>
          <w:rFonts w:ascii="Palatino Linotype" w:eastAsia="Times New Roman" w:hAnsi="Palatino Linotype" w:cs="Times New Roman"/>
          <w:b/>
        </w:rPr>
        <w:t>SUJETO OBLIGADO</w:t>
      </w:r>
      <w:r w:rsidRPr="00BE0511">
        <w:rPr>
          <w:rFonts w:ascii="Palatino Linotype" w:eastAsia="Times New Roman" w:hAnsi="Palatino Linotype" w:cs="Times New Roman"/>
        </w:rPr>
        <w:t xml:space="preserve"> puede entregar o completar la información al momento de rendir su informe justificado o dentro de los siete días previstos para manifestar lo que a su derecho convenga, con la finalidad de que se sea resarcido el derecho de acceso a la información pública de la persona y haciendo cesar toda controversia</w:t>
      </w:r>
    </w:p>
    <w:p w14:paraId="7EC7DB95" w14:textId="543FDDA3" w:rsidR="00BB0CAF" w:rsidRDefault="00BB0CAF" w:rsidP="00454A8A">
      <w:pPr>
        <w:spacing w:before="240" w:after="240" w:line="360" w:lineRule="auto"/>
        <w:jc w:val="both"/>
        <w:rPr>
          <w:rFonts w:ascii="Palatino Linotype" w:hAnsi="Palatino Linotype" w:cs="Arial"/>
        </w:rPr>
      </w:pPr>
    </w:p>
    <w:p w14:paraId="31268F75" w14:textId="2F5A3BCB" w:rsidR="00BB0CAF" w:rsidRDefault="00BB0CAF" w:rsidP="00454A8A">
      <w:pPr>
        <w:spacing w:before="240" w:after="240" w:line="360" w:lineRule="auto"/>
        <w:jc w:val="both"/>
        <w:rPr>
          <w:rFonts w:ascii="Palatino Linotype" w:hAnsi="Palatino Linotype" w:cs="Arial"/>
        </w:rPr>
      </w:pPr>
    </w:p>
    <w:p w14:paraId="33B4AEBE" w14:textId="35A07A41" w:rsidR="00BB0CAF" w:rsidRDefault="00BB0CAF" w:rsidP="00454A8A">
      <w:pPr>
        <w:spacing w:before="240" w:after="240" w:line="360" w:lineRule="auto"/>
        <w:jc w:val="both"/>
        <w:rPr>
          <w:rFonts w:ascii="Palatino Linotype" w:hAnsi="Palatino Linotype" w:cs="Arial"/>
        </w:rPr>
      </w:pPr>
    </w:p>
    <w:p w14:paraId="63AF9915" w14:textId="6290A6F9" w:rsidR="004D7953" w:rsidRDefault="004D7953" w:rsidP="00454A8A">
      <w:pPr>
        <w:spacing w:before="240" w:after="240" w:line="360" w:lineRule="auto"/>
        <w:jc w:val="both"/>
        <w:rPr>
          <w:rFonts w:ascii="Palatino Linotype" w:hAnsi="Palatino Linotype" w:cs="Arial"/>
        </w:rPr>
      </w:pPr>
    </w:p>
    <w:p w14:paraId="62629152" w14:textId="7A6DE215" w:rsidR="004D7953" w:rsidRDefault="004D7953" w:rsidP="00454A8A">
      <w:pPr>
        <w:spacing w:before="240" w:after="240" w:line="360" w:lineRule="auto"/>
        <w:jc w:val="both"/>
        <w:rPr>
          <w:rFonts w:ascii="Palatino Linotype" w:hAnsi="Palatino Linotype" w:cs="Arial"/>
        </w:rPr>
      </w:pPr>
    </w:p>
    <w:p w14:paraId="64874406" w14:textId="344998E2" w:rsidR="004D7953" w:rsidRDefault="004D7953" w:rsidP="00454A8A">
      <w:pPr>
        <w:spacing w:before="240" w:after="240" w:line="360" w:lineRule="auto"/>
        <w:jc w:val="both"/>
        <w:rPr>
          <w:rFonts w:ascii="Palatino Linotype" w:hAnsi="Palatino Linotype" w:cs="Arial"/>
        </w:rPr>
      </w:pPr>
    </w:p>
    <w:p w14:paraId="067AF5DD" w14:textId="3636D802" w:rsidR="004D7953" w:rsidRDefault="004D7953" w:rsidP="00454A8A">
      <w:pPr>
        <w:spacing w:before="240" w:after="240" w:line="360" w:lineRule="auto"/>
        <w:jc w:val="both"/>
        <w:rPr>
          <w:rFonts w:ascii="Palatino Linotype" w:hAnsi="Palatino Linotype" w:cs="Arial"/>
        </w:rPr>
      </w:pPr>
    </w:p>
    <w:p w14:paraId="2F58F80A" w14:textId="77777777" w:rsidR="00554DF4" w:rsidRPr="001521F1" w:rsidRDefault="00554DF4" w:rsidP="00554DF4">
      <w:pPr>
        <w:spacing w:before="240" w:after="240" w:line="360" w:lineRule="auto"/>
        <w:jc w:val="center"/>
        <w:rPr>
          <w:rFonts w:ascii="Palatino Linotype" w:hAnsi="Palatino Linotype"/>
        </w:rPr>
      </w:pPr>
      <w:r w:rsidRPr="001521F1">
        <w:rPr>
          <w:rFonts w:ascii="Palatino Linotype" w:hAnsi="Palatino Linotype"/>
          <w:b/>
        </w:rPr>
        <w:lastRenderedPageBreak/>
        <w:t>Índice</w:t>
      </w:r>
      <w:r w:rsidRPr="001521F1">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sdtContent>
        <w:p w14:paraId="03307466" w14:textId="77777777" w:rsidR="00554DF4" w:rsidRPr="001521F1" w:rsidRDefault="00554DF4" w:rsidP="00554DF4">
          <w:pPr>
            <w:pStyle w:val="TtuloTDC"/>
            <w:spacing w:line="480" w:lineRule="auto"/>
          </w:pPr>
        </w:p>
        <w:p w14:paraId="13B01D66" w14:textId="77777777" w:rsidR="00872736" w:rsidRDefault="00554DF4">
          <w:pPr>
            <w:pStyle w:val="TDC1"/>
            <w:tabs>
              <w:tab w:val="right" w:leader="dot" w:pos="8779"/>
            </w:tabs>
            <w:rPr>
              <w:noProof/>
              <w:sz w:val="22"/>
              <w:szCs w:val="22"/>
              <w:lang w:val="es-MX" w:eastAsia="es-MX"/>
            </w:rPr>
          </w:pPr>
          <w:r w:rsidRPr="001521F1">
            <w:rPr>
              <w:rFonts w:ascii="Palatino Linotype" w:hAnsi="Palatino Linotype"/>
              <w:b/>
            </w:rPr>
            <w:fldChar w:fldCharType="begin"/>
          </w:r>
          <w:r w:rsidRPr="001521F1">
            <w:rPr>
              <w:rFonts w:ascii="Palatino Linotype" w:hAnsi="Palatino Linotype"/>
              <w:b/>
            </w:rPr>
            <w:instrText xml:space="preserve"> TOC \o "1-3" \h \z \u </w:instrText>
          </w:r>
          <w:r w:rsidRPr="001521F1">
            <w:rPr>
              <w:rFonts w:ascii="Palatino Linotype" w:hAnsi="Palatino Linotype"/>
              <w:b/>
            </w:rPr>
            <w:fldChar w:fldCharType="separate"/>
          </w:r>
          <w:hyperlink w:anchor="_Toc61623863" w:history="1">
            <w:r w:rsidR="00872736" w:rsidRPr="005B0A79">
              <w:rPr>
                <w:rStyle w:val="Hipervnculo"/>
                <w:noProof/>
              </w:rPr>
              <w:t>ANTECEDENTES</w:t>
            </w:r>
            <w:r w:rsidR="00872736">
              <w:rPr>
                <w:noProof/>
                <w:webHidden/>
              </w:rPr>
              <w:tab/>
            </w:r>
            <w:r w:rsidR="00872736">
              <w:rPr>
                <w:noProof/>
                <w:webHidden/>
              </w:rPr>
              <w:fldChar w:fldCharType="begin"/>
            </w:r>
            <w:r w:rsidR="00872736">
              <w:rPr>
                <w:noProof/>
                <w:webHidden/>
              </w:rPr>
              <w:instrText xml:space="preserve"> PAGEREF _Toc61623863 \h </w:instrText>
            </w:r>
            <w:r w:rsidR="00872736">
              <w:rPr>
                <w:noProof/>
                <w:webHidden/>
              </w:rPr>
            </w:r>
            <w:r w:rsidR="00872736">
              <w:rPr>
                <w:noProof/>
                <w:webHidden/>
              </w:rPr>
              <w:fldChar w:fldCharType="separate"/>
            </w:r>
            <w:r w:rsidR="00872736">
              <w:rPr>
                <w:noProof/>
                <w:webHidden/>
              </w:rPr>
              <w:t>3</w:t>
            </w:r>
            <w:r w:rsidR="00872736">
              <w:rPr>
                <w:noProof/>
                <w:webHidden/>
              </w:rPr>
              <w:fldChar w:fldCharType="end"/>
            </w:r>
          </w:hyperlink>
        </w:p>
        <w:p w14:paraId="66649377" w14:textId="77777777" w:rsidR="00872736" w:rsidRDefault="0074155F">
          <w:pPr>
            <w:pStyle w:val="TDC1"/>
            <w:tabs>
              <w:tab w:val="right" w:leader="dot" w:pos="8779"/>
            </w:tabs>
            <w:rPr>
              <w:noProof/>
              <w:sz w:val="22"/>
              <w:szCs w:val="22"/>
              <w:lang w:val="es-MX" w:eastAsia="es-MX"/>
            </w:rPr>
          </w:pPr>
          <w:hyperlink w:anchor="_Toc61623864" w:history="1">
            <w:r w:rsidR="00872736" w:rsidRPr="005B0A79">
              <w:rPr>
                <w:rStyle w:val="Hipervnculo"/>
                <w:noProof/>
              </w:rPr>
              <w:t>CONSIDERANDO</w:t>
            </w:r>
            <w:r w:rsidR="00872736">
              <w:rPr>
                <w:noProof/>
                <w:webHidden/>
              </w:rPr>
              <w:tab/>
            </w:r>
            <w:r w:rsidR="00872736">
              <w:rPr>
                <w:noProof/>
                <w:webHidden/>
              </w:rPr>
              <w:fldChar w:fldCharType="begin"/>
            </w:r>
            <w:r w:rsidR="00872736">
              <w:rPr>
                <w:noProof/>
                <w:webHidden/>
              </w:rPr>
              <w:instrText xml:space="preserve"> PAGEREF _Toc61623864 \h </w:instrText>
            </w:r>
            <w:r w:rsidR="00872736">
              <w:rPr>
                <w:noProof/>
                <w:webHidden/>
              </w:rPr>
            </w:r>
            <w:r w:rsidR="00872736">
              <w:rPr>
                <w:noProof/>
                <w:webHidden/>
              </w:rPr>
              <w:fldChar w:fldCharType="separate"/>
            </w:r>
            <w:r w:rsidR="00872736">
              <w:rPr>
                <w:noProof/>
                <w:webHidden/>
              </w:rPr>
              <w:t>21</w:t>
            </w:r>
            <w:r w:rsidR="00872736">
              <w:rPr>
                <w:noProof/>
                <w:webHidden/>
              </w:rPr>
              <w:fldChar w:fldCharType="end"/>
            </w:r>
          </w:hyperlink>
        </w:p>
        <w:p w14:paraId="3B7A2C06" w14:textId="77777777" w:rsidR="00872736" w:rsidRDefault="0074155F">
          <w:pPr>
            <w:pStyle w:val="TDC2"/>
            <w:rPr>
              <w:noProof/>
              <w:sz w:val="22"/>
              <w:szCs w:val="22"/>
              <w:lang w:val="es-MX" w:eastAsia="es-MX"/>
            </w:rPr>
          </w:pPr>
          <w:hyperlink w:anchor="_Toc61623865" w:history="1">
            <w:r w:rsidR="00872736" w:rsidRPr="005B0A79">
              <w:rPr>
                <w:rStyle w:val="Hipervnculo"/>
                <w:rFonts w:ascii="Palatino Linotype" w:hAnsi="Palatino Linotype"/>
                <w:b/>
                <w:noProof/>
              </w:rPr>
              <w:t>PRIMERO. De la competencia</w:t>
            </w:r>
            <w:r w:rsidR="00872736">
              <w:rPr>
                <w:noProof/>
                <w:webHidden/>
              </w:rPr>
              <w:tab/>
            </w:r>
            <w:r w:rsidR="00872736">
              <w:rPr>
                <w:noProof/>
                <w:webHidden/>
              </w:rPr>
              <w:fldChar w:fldCharType="begin"/>
            </w:r>
            <w:r w:rsidR="00872736">
              <w:rPr>
                <w:noProof/>
                <w:webHidden/>
              </w:rPr>
              <w:instrText xml:space="preserve"> PAGEREF _Toc61623865 \h </w:instrText>
            </w:r>
            <w:r w:rsidR="00872736">
              <w:rPr>
                <w:noProof/>
                <w:webHidden/>
              </w:rPr>
            </w:r>
            <w:r w:rsidR="00872736">
              <w:rPr>
                <w:noProof/>
                <w:webHidden/>
              </w:rPr>
              <w:fldChar w:fldCharType="separate"/>
            </w:r>
            <w:r w:rsidR="00872736">
              <w:rPr>
                <w:noProof/>
                <w:webHidden/>
              </w:rPr>
              <w:t>21</w:t>
            </w:r>
            <w:r w:rsidR="00872736">
              <w:rPr>
                <w:noProof/>
                <w:webHidden/>
              </w:rPr>
              <w:fldChar w:fldCharType="end"/>
            </w:r>
          </w:hyperlink>
        </w:p>
        <w:p w14:paraId="58F7BC51" w14:textId="77777777" w:rsidR="00872736" w:rsidRDefault="0074155F">
          <w:pPr>
            <w:pStyle w:val="TDC2"/>
            <w:rPr>
              <w:noProof/>
              <w:sz w:val="22"/>
              <w:szCs w:val="22"/>
              <w:lang w:val="es-MX" w:eastAsia="es-MX"/>
            </w:rPr>
          </w:pPr>
          <w:hyperlink w:anchor="_Toc61623866" w:history="1">
            <w:r w:rsidR="00872736" w:rsidRPr="005B0A79">
              <w:rPr>
                <w:rStyle w:val="Hipervnculo"/>
                <w:rFonts w:ascii="Palatino Linotype" w:hAnsi="Palatino Linotype"/>
                <w:b/>
                <w:noProof/>
              </w:rPr>
              <w:t>SEGUNDO. De la oportunidad y procedencia.</w:t>
            </w:r>
            <w:r w:rsidR="00872736">
              <w:rPr>
                <w:noProof/>
                <w:webHidden/>
              </w:rPr>
              <w:tab/>
            </w:r>
            <w:r w:rsidR="00872736">
              <w:rPr>
                <w:noProof/>
                <w:webHidden/>
              </w:rPr>
              <w:fldChar w:fldCharType="begin"/>
            </w:r>
            <w:r w:rsidR="00872736">
              <w:rPr>
                <w:noProof/>
                <w:webHidden/>
              </w:rPr>
              <w:instrText xml:space="preserve"> PAGEREF _Toc61623866 \h </w:instrText>
            </w:r>
            <w:r w:rsidR="00872736">
              <w:rPr>
                <w:noProof/>
                <w:webHidden/>
              </w:rPr>
            </w:r>
            <w:r w:rsidR="00872736">
              <w:rPr>
                <w:noProof/>
                <w:webHidden/>
              </w:rPr>
              <w:fldChar w:fldCharType="separate"/>
            </w:r>
            <w:r w:rsidR="00872736">
              <w:rPr>
                <w:noProof/>
                <w:webHidden/>
              </w:rPr>
              <w:t>21</w:t>
            </w:r>
            <w:r w:rsidR="00872736">
              <w:rPr>
                <w:noProof/>
                <w:webHidden/>
              </w:rPr>
              <w:fldChar w:fldCharType="end"/>
            </w:r>
          </w:hyperlink>
        </w:p>
        <w:p w14:paraId="33005CF9" w14:textId="77777777" w:rsidR="00872736" w:rsidRDefault="0074155F">
          <w:pPr>
            <w:pStyle w:val="TDC1"/>
            <w:tabs>
              <w:tab w:val="right" w:leader="dot" w:pos="8779"/>
            </w:tabs>
            <w:rPr>
              <w:noProof/>
              <w:sz w:val="22"/>
              <w:szCs w:val="22"/>
              <w:lang w:val="es-MX" w:eastAsia="es-MX"/>
            </w:rPr>
          </w:pPr>
          <w:hyperlink w:anchor="_Toc61623867" w:history="1">
            <w:r w:rsidR="00872736" w:rsidRPr="005B0A79">
              <w:rPr>
                <w:rStyle w:val="Hipervnculo"/>
                <w:noProof/>
              </w:rPr>
              <w:t>TERCERO. Planteamiento de la Litis.</w:t>
            </w:r>
            <w:r w:rsidR="00872736">
              <w:rPr>
                <w:noProof/>
                <w:webHidden/>
              </w:rPr>
              <w:tab/>
            </w:r>
            <w:r w:rsidR="00872736">
              <w:rPr>
                <w:noProof/>
                <w:webHidden/>
              </w:rPr>
              <w:fldChar w:fldCharType="begin"/>
            </w:r>
            <w:r w:rsidR="00872736">
              <w:rPr>
                <w:noProof/>
                <w:webHidden/>
              </w:rPr>
              <w:instrText xml:space="preserve"> PAGEREF _Toc61623867 \h </w:instrText>
            </w:r>
            <w:r w:rsidR="00872736">
              <w:rPr>
                <w:noProof/>
                <w:webHidden/>
              </w:rPr>
            </w:r>
            <w:r w:rsidR="00872736">
              <w:rPr>
                <w:noProof/>
                <w:webHidden/>
              </w:rPr>
              <w:fldChar w:fldCharType="separate"/>
            </w:r>
            <w:r w:rsidR="00872736">
              <w:rPr>
                <w:noProof/>
                <w:webHidden/>
              </w:rPr>
              <w:t>22</w:t>
            </w:r>
            <w:r w:rsidR="00872736">
              <w:rPr>
                <w:noProof/>
                <w:webHidden/>
              </w:rPr>
              <w:fldChar w:fldCharType="end"/>
            </w:r>
          </w:hyperlink>
        </w:p>
        <w:p w14:paraId="2FFB855D" w14:textId="77777777" w:rsidR="00872736" w:rsidRDefault="0074155F">
          <w:pPr>
            <w:pStyle w:val="TDC1"/>
            <w:tabs>
              <w:tab w:val="right" w:leader="dot" w:pos="8779"/>
            </w:tabs>
            <w:rPr>
              <w:noProof/>
              <w:sz w:val="22"/>
              <w:szCs w:val="22"/>
              <w:lang w:val="es-MX" w:eastAsia="es-MX"/>
            </w:rPr>
          </w:pPr>
          <w:hyperlink w:anchor="_Toc61623868" w:history="1">
            <w:r w:rsidR="00872736" w:rsidRPr="005B0A79">
              <w:rPr>
                <w:rStyle w:val="Hipervnculo"/>
                <w:noProof/>
              </w:rPr>
              <w:t>CUARTO. De previo y especial pronunciamiento</w:t>
            </w:r>
            <w:r w:rsidR="00872736">
              <w:rPr>
                <w:noProof/>
                <w:webHidden/>
              </w:rPr>
              <w:tab/>
            </w:r>
            <w:r w:rsidR="00872736">
              <w:rPr>
                <w:noProof/>
                <w:webHidden/>
              </w:rPr>
              <w:fldChar w:fldCharType="begin"/>
            </w:r>
            <w:r w:rsidR="00872736">
              <w:rPr>
                <w:noProof/>
                <w:webHidden/>
              </w:rPr>
              <w:instrText xml:space="preserve"> PAGEREF _Toc61623868 \h </w:instrText>
            </w:r>
            <w:r w:rsidR="00872736">
              <w:rPr>
                <w:noProof/>
                <w:webHidden/>
              </w:rPr>
            </w:r>
            <w:r w:rsidR="00872736">
              <w:rPr>
                <w:noProof/>
                <w:webHidden/>
              </w:rPr>
              <w:fldChar w:fldCharType="separate"/>
            </w:r>
            <w:r w:rsidR="00872736">
              <w:rPr>
                <w:noProof/>
                <w:webHidden/>
              </w:rPr>
              <w:t>23</w:t>
            </w:r>
            <w:r w:rsidR="00872736">
              <w:rPr>
                <w:noProof/>
                <w:webHidden/>
              </w:rPr>
              <w:fldChar w:fldCharType="end"/>
            </w:r>
          </w:hyperlink>
        </w:p>
        <w:p w14:paraId="5F381082" w14:textId="77777777" w:rsidR="00872736" w:rsidRDefault="0074155F">
          <w:pPr>
            <w:pStyle w:val="TDC1"/>
            <w:tabs>
              <w:tab w:val="right" w:leader="dot" w:pos="8779"/>
            </w:tabs>
            <w:rPr>
              <w:noProof/>
              <w:sz w:val="22"/>
              <w:szCs w:val="22"/>
              <w:lang w:val="es-MX" w:eastAsia="es-MX"/>
            </w:rPr>
          </w:pPr>
          <w:hyperlink w:anchor="_Toc61623869" w:history="1">
            <w:r w:rsidR="00872736" w:rsidRPr="005B0A79">
              <w:rPr>
                <w:rStyle w:val="Hipervnculo"/>
                <w:noProof/>
              </w:rPr>
              <w:t>QUINTO. Estudio y resolución del asunto</w:t>
            </w:r>
            <w:r w:rsidR="00872736">
              <w:rPr>
                <w:noProof/>
                <w:webHidden/>
              </w:rPr>
              <w:tab/>
            </w:r>
            <w:r w:rsidR="00872736">
              <w:rPr>
                <w:noProof/>
                <w:webHidden/>
              </w:rPr>
              <w:fldChar w:fldCharType="begin"/>
            </w:r>
            <w:r w:rsidR="00872736">
              <w:rPr>
                <w:noProof/>
                <w:webHidden/>
              </w:rPr>
              <w:instrText xml:space="preserve"> PAGEREF _Toc61623869 \h </w:instrText>
            </w:r>
            <w:r w:rsidR="00872736">
              <w:rPr>
                <w:noProof/>
                <w:webHidden/>
              </w:rPr>
            </w:r>
            <w:r w:rsidR="00872736">
              <w:rPr>
                <w:noProof/>
                <w:webHidden/>
              </w:rPr>
              <w:fldChar w:fldCharType="separate"/>
            </w:r>
            <w:r w:rsidR="00872736">
              <w:rPr>
                <w:noProof/>
                <w:webHidden/>
              </w:rPr>
              <w:t>28</w:t>
            </w:r>
            <w:r w:rsidR="00872736">
              <w:rPr>
                <w:noProof/>
                <w:webHidden/>
              </w:rPr>
              <w:fldChar w:fldCharType="end"/>
            </w:r>
          </w:hyperlink>
        </w:p>
        <w:p w14:paraId="04DE2F43" w14:textId="77777777" w:rsidR="00872736" w:rsidRDefault="0074155F">
          <w:pPr>
            <w:pStyle w:val="TDC3"/>
            <w:tabs>
              <w:tab w:val="left" w:pos="880"/>
              <w:tab w:val="right" w:leader="dot" w:pos="8779"/>
            </w:tabs>
            <w:rPr>
              <w:noProof/>
              <w:sz w:val="22"/>
              <w:szCs w:val="22"/>
              <w:lang w:val="es-MX" w:eastAsia="es-MX"/>
            </w:rPr>
          </w:pPr>
          <w:hyperlink w:anchor="_Toc61623870" w:history="1">
            <w:r w:rsidR="00872736" w:rsidRPr="005B0A79">
              <w:rPr>
                <w:rStyle w:val="Hipervnculo"/>
                <w:rFonts w:ascii="Palatino Linotype" w:hAnsi="Palatino Linotype"/>
                <w:b/>
                <w:noProof/>
                <w:lang w:val="es-ES"/>
              </w:rPr>
              <w:t>I.</w:t>
            </w:r>
            <w:r w:rsidR="00872736">
              <w:rPr>
                <w:noProof/>
                <w:sz w:val="22"/>
                <w:szCs w:val="22"/>
                <w:lang w:val="es-MX" w:eastAsia="es-MX"/>
              </w:rPr>
              <w:tab/>
            </w:r>
            <w:r w:rsidR="00872736" w:rsidRPr="005B0A79">
              <w:rPr>
                <w:rStyle w:val="Hipervnculo"/>
                <w:rFonts w:ascii="Palatino Linotype" w:hAnsi="Palatino Linotype"/>
                <w:b/>
                <w:noProof/>
                <w:lang w:val="es-ES"/>
              </w:rPr>
              <w:t>De la fuente obligacional</w:t>
            </w:r>
            <w:r w:rsidR="00872736">
              <w:rPr>
                <w:noProof/>
                <w:webHidden/>
              </w:rPr>
              <w:tab/>
            </w:r>
            <w:r w:rsidR="00872736">
              <w:rPr>
                <w:noProof/>
                <w:webHidden/>
              </w:rPr>
              <w:fldChar w:fldCharType="begin"/>
            </w:r>
            <w:r w:rsidR="00872736">
              <w:rPr>
                <w:noProof/>
                <w:webHidden/>
              </w:rPr>
              <w:instrText xml:space="preserve"> PAGEREF _Toc61623870 \h </w:instrText>
            </w:r>
            <w:r w:rsidR="00872736">
              <w:rPr>
                <w:noProof/>
                <w:webHidden/>
              </w:rPr>
            </w:r>
            <w:r w:rsidR="00872736">
              <w:rPr>
                <w:noProof/>
                <w:webHidden/>
              </w:rPr>
              <w:fldChar w:fldCharType="separate"/>
            </w:r>
            <w:r w:rsidR="00872736">
              <w:rPr>
                <w:noProof/>
                <w:webHidden/>
              </w:rPr>
              <w:t>28</w:t>
            </w:r>
            <w:r w:rsidR="00872736">
              <w:rPr>
                <w:noProof/>
                <w:webHidden/>
              </w:rPr>
              <w:fldChar w:fldCharType="end"/>
            </w:r>
          </w:hyperlink>
        </w:p>
        <w:p w14:paraId="5AC7BD42" w14:textId="77777777" w:rsidR="00872736" w:rsidRDefault="0074155F">
          <w:pPr>
            <w:pStyle w:val="TDC3"/>
            <w:tabs>
              <w:tab w:val="right" w:leader="dot" w:pos="8779"/>
            </w:tabs>
            <w:rPr>
              <w:noProof/>
              <w:sz w:val="22"/>
              <w:szCs w:val="22"/>
              <w:lang w:val="es-MX" w:eastAsia="es-MX"/>
            </w:rPr>
          </w:pPr>
          <w:hyperlink w:anchor="_Toc61623871" w:history="1">
            <w:r w:rsidR="00872736" w:rsidRPr="005B0A79">
              <w:rPr>
                <w:rStyle w:val="Hipervnculo"/>
                <w:rFonts w:ascii="Palatino Linotype" w:eastAsia="Calibri" w:hAnsi="Palatino Linotype"/>
                <w:b/>
                <w:bCs/>
                <w:noProof/>
              </w:rPr>
              <w:t>II. De la información proporcionada.</w:t>
            </w:r>
            <w:r w:rsidR="00872736">
              <w:rPr>
                <w:noProof/>
                <w:webHidden/>
              </w:rPr>
              <w:tab/>
            </w:r>
            <w:r w:rsidR="00872736">
              <w:rPr>
                <w:noProof/>
                <w:webHidden/>
              </w:rPr>
              <w:fldChar w:fldCharType="begin"/>
            </w:r>
            <w:r w:rsidR="00872736">
              <w:rPr>
                <w:noProof/>
                <w:webHidden/>
              </w:rPr>
              <w:instrText xml:space="preserve"> PAGEREF _Toc61623871 \h </w:instrText>
            </w:r>
            <w:r w:rsidR="00872736">
              <w:rPr>
                <w:noProof/>
                <w:webHidden/>
              </w:rPr>
            </w:r>
            <w:r w:rsidR="00872736">
              <w:rPr>
                <w:noProof/>
                <w:webHidden/>
              </w:rPr>
              <w:fldChar w:fldCharType="separate"/>
            </w:r>
            <w:r w:rsidR="00872736">
              <w:rPr>
                <w:noProof/>
                <w:webHidden/>
              </w:rPr>
              <w:t>29</w:t>
            </w:r>
            <w:r w:rsidR="00872736">
              <w:rPr>
                <w:noProof/>
                <w:webHidden/>
              </w:rPr>
              <w:fldChar w:fldCharType="end"/>
            </w:r>
          </w:hyperlink>
        </w:p>
        <w:p w14:paraId="3BB4755A" w14:textId="77777777" w:rsidR="00872736" w:rsidRDefault="0074155F">
          <w:pPr>
            <w:pStyle w:val="TDC3"/>
            <w:tabs>
              <w:tab w:val="right" w:leader="dot" w:pos="8779"/>
            </w:tabs>
            <w:rPr>
              <w:noProof/>
              <w:sz w:val="22"/>
              <w:szCs w:val="22"/>
              <w:lang w:val="es-MX" w:eastAsia="es-MX"/>
            </w:rPr>
          </w:pPr>
          <w:hyperlink w:anchor="_Toc61623872" w:history="1">
            <w:r w:rsidR="00872736" w:rsidRPr="005B0A79">
              <w:rPr>
                <w:rStyle w:val="Hipervnculo"/>
                <w:rFonts w:ascii="Palatino Linotype" w:hAnsi="Palatino Linotype"/>
                <w:b/>
                <w:bCs/>
                <w:noProof/>
                <w:lang w:val="es-ES"/>
              </w:rPr>
              <w:t>III. Del Sobreseimiento.</w:t>
            </w:r>
            <w:r w:rsidR="00872736">
              <w:rPr>
                <w:noProof/>
                <w:webHidden/>
              </w:rPr>
              <w:tab/>
            </w:r>
            <w:r w:rsidR="00872736">
              <w:rPr>
                <w:noProof/>
                <w:webHidden/>
              </w:rPr>
              <w:fldChar w:fldCharType="begin"/>
            </w:r>
            <w:r w:rsidR="00872736">
              <w:rPr>
                <w:noProof/>
                <w:webHidden/>
              </w:rPr>
              <w:instrText xml:space="preserve"> PAGEREF _Toc61623872 \h </w:instrText>
            </w:r>
            <w:r w:rsidR="00872736">
              <w:rPr>
                <w:noProof/>
                <w:webHidden/>
              </w:rPr>
            </w:r>
            <w:r w:rsidR="00872736">
              <w:rPr>
                <w:noProof/>
                <w:webHidden/>
              </w:rPr>
              <w:fldChar w:fldCharType="separate"/>
            </w:r>
            <w:r w:rsidR="00872736">
              <w:rPr>
                <w:noProof/>
                <w:webHidden/>
              </w:rPr>
              <w:t>35</w:t>
            </w:r>
            <w:r w:rsidR="00872736">
              <w:rPr>
                <w:noProof/>
                <w:webHidden/>
              </w:rPr>
              <w:fldChar w:fldCharType="end"/>
            </w:r>
          </w:hyperlink>
        </w:p>
        <w:p w14:paraId="1506D883" w14:textId="77777777" w:rsidR="00872736" w:rsidRDefault="0074155F">
          <w:pPr>
            <w:pStyle w:val="TDC3"/>
            <w:tabs>
              <w:tab w:val="right" w:leader="dot" w:pos="8779"/>
            </w:tabs>
            <w:rPr>
              <w:noProof/>
              <w:sz w:val="22"/>
              <w:szCs w:val="22"/>
              <w:lang w:val="es-MX" w:eastAsia="es-MX"/>
            </w:rPr>
          </w:pPr>
          <w:hyperlink w:anchor="_Toc61623873" w:history="1">
            <w:r w:rsidR="00872736" w:rsidRPr="005B0A79">
              <w:rPr>
                <w:rStyle w:val="Hipervnculo"/>
                <w:rFonts w:ascii="Palatino Linotype" w:hAnsi="Palatino Linotype"/>
                <w:b/>
                <w:bCs/>
                <w:noProof/>
                <w:lang w:val="es-ES"/>
              </w:rPr>
              <w:t>IV. De la incompetencia.</w:t>
            </w:r>
            <w:r w:rsidR="00872736">
              <w:rPr>
                <w:noProof/>
                <w:webHidden/>
              </w:rPr>
              <w:tab/>
            </w:r>
            <w:r w:rsidR="00872736">
              <w:rPr>
                <w:noProof/>
                <w:webHidden/>
              </w:rPr>
              <w:fldChar w:fldCharType="begin"/>
            </w:r>
            <w:r w:rsidR="00872736">
              <w:rPr>
                <w:noProof/>
                <w:webHidden/>
              </w:rPr>
              <w:instrText xml:space="preserve"> PAGEREF _Toc61623873 \h </w:instrText>
            </w:r>
            <w:r w:rsidR="00872736">
              <w:rPr>
                <w:noProof/>
                <w:webHidden/>
              </w:rPr>
            </w:r>
            <w:r w:rsidR="00872736">
              <w:rPr>
                <w:noProof/>
                <w:webHidden/>
              </w:rPr>
              <w:fldChar w:fldCharType="separate"/>
            </w:r>
            <w:r w:rsidR="00872736">
              <w:rPr>
                <w:noProof/>
                <w:webHidden/>
              </w:rPr>
              <w:t>39</w:t>
            </w:r>
            <w:r w:rsidR="00872736">
              <w:rPr>
                <w:noProof/>
                <w:webHidden/>
              </w:rPr>
              <w:fldChar w:fldCharType="end"/>
            </w:r>
          </w:hyperlink>
        </w:p>
        <w:p w14:paraId="42ACD2C3" w14:textId="77777777" w:rsidR="00872736" w:rsidRDefault="0074155F">
          <w:pPr>
            <w:pStyle w:val="TDC3"/>
            <w:tabs>
              <w:tab w:val="right" w:leader="dot" w:pos="8779"/>
            </w:tabs>
            <w:rPr>
              <w:noProof/>
              <w:sz w:val="22"/>
              <w:szCs w:val="22"/>
              <w:lang w:val="es-MX" w:eastAsia="es-MX"/>
            </w:rPr>
          </w:pPr>
          <w:hyperlink w:anchor="_Toc61623874" w:history="1">
            <w:r w:rsidR="00872736" w:rsidRPr="005B0A79">
              <w:rPr>
                <w:rStyle w:val="Hipervnculo"/>
                <w:rFonts w:ascii="Palatino Linotype" w:hAnsi="Palatino Linotype"/>
                <w:b/>
                <w:bCs/>
                <w:noProof/>
                <w:lang w:val="es-ES"/>
              </w:rPr>
              <w:t>V. De la información incompleta.</w:t>
            </w:r>
            <w:r w:rsidR="00872736">
              <w:rPr>
                <w:noProof/>
                <w:webHidden/>
              </w:rPr>
              <w:tab/>
            </w:r>
            <w:r w:rsidR="00872736">
              <w:rPr>
                <w:noProof/>
                <w:webHidden/>
              </w:rPr>
              <w:fldChar w:fldCharType="begin"/>
            </w:r>
            <w:r w:rsidR="00872736">
              <w:rPr>
                <w:noProof/>
                <w:webHidden/>
              </w:rPr>
              <w:instrText xml:space="preserve"> PAGEREF _Toc61623874 \h </w:instrText>
            </w:r>
            <w:r w:rsidR="00872736">
              <w:rPr>
                <w:noProof/>
                <w:webHidden/>
              </w:rPr>
            </w:r>
            <w:r w:rsidR="00872736">
              <w:rPr>
                <w:noProof/>
                <w:webHidden/>
              </w:rPr>
              <w:fldChar w:fldCharType="separate"/>
            </w:r>
            <w:r w:rsidR="00872736">
              <w:rPr>
                <w:noProof/>
                <w:webHidden/>
              </w:rPr>
              <w:t>43</w:t>
            </w:r>
            <w:r w:rsidR="00872736">
              <w:rPr>
                <w:noProof/>
                <w:webHidden/>
              </w:rPr>
              <w:fldChar w:fldCharType="end"/>
            </w:r>
          </w:hyperlink>
        </w:p>
        <w:p w14:paraId="7B1E4D04" w14:textId="77777777" w:rsidR="00872736" w:rsidRDefault="0074155F">
          <w:pPr>
            <w:pStyle w:val="TDC1"/>
            <w:tabs>
              <w:tab w:val="right" w:leader="dot" w:pos="8779"/>
            </w:tabs>
            <w:rPr>
              <w:noProof/>
              <w:sz w:val="22"/>
              <w:szCs w:val="22"/>
              <w:lang w:val="es-MX" w:eastAsia="es-MX"/>
            </w:rPr>
          </w:pPr>
          <w:hyperlink w:anchor="_Toc61623875" w:history="1">
            <w:r w:rsidR="00872736" w:rsidRPr="005B0A79">
              <w:rPr>
                <w:rStyle w:val="Hipervnculo"/>
                <w:rFonts w:ascii="Palatino Linotype" w:eastAsia="Times New Roman" w:hAnsi="Palatino Linotype" w:cstheme="majorBidi"/>
                <w:b/>
                <w:bCs/>
                <w:noProof/>
              </w:rPr>
              <w:t>R E S O L U T I V O S</w:t>
            </w:r>
            <w:r w:rsidR="00872736">
              <w:rPr>
                <w:noProof/>
                <w:webHidden/>
              </w:rPr>
              <w:tab/>
            </w:r>
            <w:r w:rsidR="00872736">
              <w:rPr>
                <w:noProof/>
                <w:webHidden/>
              </w:rPr>
              <w:fldChar w:fldCharType="begin"/>
            </w:r>
            <w:r w:rsidR="00872736">
              <w:rPr>
                <w:noProof/>
                <w:webHidden/>
              </w:rPr>
              <w:instrText xml:space="preserve"> PAGEREF _Toc61623875 \h </w:instrText>
            </w:r>
            <w:r w:rsidR="00872736">
              <w:rPr>
                <w:noProof/>
                <w:webHidden/>
              </w:rPr>
            </w:r>
            <w:r w:rsidR="00872736">
              <w:rPr>
                <w:noProof/>
                <w:webHidden/>
              </w:rPr>
              <w:fldChar w:fldCharType="separate"/>
            </w:r>
            <w:r w:rsidR="00872736">
              <w:rPr>
                <w:noProof/>
                <w:webHidden/>
              </w:rPr>
              <w:t>52</w:t>
            </w:r>
            <w:r w:rsidR="00872736">
              <w:rPr>
                <w:noProof/>
                <w:webHidden/>
              </w:rPr>
              <w:fldChar w:fldCharType="end"/>
            </w:r>
          </w:hyperlink>
        </w:p>
        <w:p w14:paraId="44970536" w14:textId="5BDE9C32" w:rsidR="00554DF4" w:rsidRPr="001521F1" w:rsidRDefault="00554DF4" w:rsidP="00554DF4">
          <w:pPr>
            <w:spacing w:line="480" w:lineRule="auto"/>
          </w:pPr>
          <w:r w:rsidRPr="001521F1">
            <w:rPr>
              <w:rFonts w:ascii="Palatino Linotype" w:hAnsi="Palatino Linotype"/>
              <w:b/>
              <w:bCs/>
              <w:lang w:val="es-ES"/>
            </w:rPr>
            <w:fldChar w:fldCharType="end"/>
          </w:r>
        </w:p>
      </w:sdtContent>
    </w:sdt>
    <w:p w14:paraId="64CDF88C" w14:textId="5E150D6B" w:rsidR="002E144C" w:rsidRDefault="002E144C" w:rsidP="002E144C">
      <w:pPr>
        <w:spacing w:before="240" w:after="240" w:line="360" w:lineRule="auto"/>
        <w:jc w:val="center"/>
        <w:rPr>
          <w:rFonts w:ascii="Palatino Linotype" w:hAnsi="Palatino Linotype"/>
        </w:rPr>
      </w:pPr>
    </w:p>
    <w:p w14:paraId="68B09FE7" w14:textId="5AF35F8C" w:rsidR="00B50166" w:rsidRDefault="00B50166" w:rsidP="002E144C">
      <w:pPr>
        <w:spacing w:before="240" w:after="240" w:line="360" w:lineRule="auto"/>
        <w:jc w:val="center"/>
        <w:rPr>
          <w:rFonts w:ascii="Palatino Linotype" w:hAnsi="Palatino Linotype"/>
        </w:rPr>
      </w:pPr>
    </w:p>
    <w:p w14:paraId="45A556A6" w14:textId="72FA0182" w:rsidR="00B50166" w:rsidRDefault="00B50166" w:rsidP="002E144C">
      <w:pPr>
        <w:spacing w:before="240" w:after="240" w:line="360" w:lineRule="auto"/>
        <w:jc w:val="center"/>
        <w:rPr>
          <w:rFonts w:ascii="Palatino Linotype" w:hAnsi="Palatino Linotype"/>
        </w:rPr>
      </w:pPr>
    </w:p>
    <w:p w14:paraId="7C18C4F2" w14:textId="5D486755" w:rsidR="00B50166" w:rsidRDefault="00B50166" w:rsidP="002E144C">
      <w:pPr>
        <w:spacing w:before="240" w:after="240" w:line="360" w:lineRule="auto"/>
        <w:jc w:val="center"/>
        <w:rPr>
          <w:rFonts w:ascii="Palatino Linotype" w:hAnsi="Palatino Linotype"/>
        </w:rPr>
      </w:pPr>
    </w:p>
    <w:p w14:paraId="3DB1059D" w14:textId="4B313ACA" w:rsidR="00B50166" w:rsidRDefault="00B50166" w:rsidP="002E144C">
      <w:pPr>
        <w:spacing w:before="240" w:after="240" w:line="360" w:lineRule="auto"/>
        <w:jc w:val="center"/>
        <w:rPr>
          <w:rFonts w:ascii="Palatino Linotype" w:hAnsi="Palatino Linotype"/>
        </w:rPr>
      </w:pPr>
    </w:p>
    <w:p w14:paraId="3AA940A8" w14:textId="77777777" w:rsidR="00B50166" w:rsidRDefault="00B50166" w:rsidP="002E144C">
      <w:pPr>
        <w:spacing w:before="240" w:after="240" w:line="360" w:lineRule="auto"/>
        <w:jc w:val="center"/>
        <w:rPr>
          <w:rFonts w:ascii="Palatino Linotype" w:hAnsi="Palatino Linotype"/>
        </w:rPr>
      </w:pPr>
    </w:p>
    <w:p w14:paraId="0C9ED2DF" w14:textId="77777777" w:rsidR="00C336DF" w:rsidRPr="001521F1" w:rsidRDefault="00C336DF" w:rsidP="002E144C">
      <w:pPr>
        <w:spacing w:before="240" w:after="240" w:line="360" w:lineRule="auto"/>
        <w:jc w:val="center"/>
        <w:rPr>
          <w:rFonts w:ascii="Palatino Linotype" w:hAnsi="Palatino Linotype"/>
        </w:rPr>
      </w:pPr>
    </w:p>
    <w:p w14:paraId="7BC99E4C" w14:textId="3EE2FAB0" w:rsidR="00554DF4" w:rsidRPr="003E71D0" w:rsidRDefault="00554DF4" w:rsidP="00554DF4">
      <w:pPr>
        <w:spacing w:before="240" w:after="240" w:line="360" w:lineRule="auto"/>
        <w:jc w:val="both"/>
        <w:rPr>
          <w:rFonts w:ascii="Palatino Linotype" w:hAnsi="Palatino Linotype"/>
        </w:rPr>
      </w:pPr>
      <w:r w:rsidRPr="001521F1">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proofErr w:type="gramStart"/>
      <w:r w:rsidRPr="001521F1">
        <w:rPr>
          <w:rFonts w:ascii="Palatino Linotype" w:hAnsi="Palatino Linotype"/>
        </w:rPr>
        <w:t xml:space="preserve">de </w:t>
      </w:r>
      <w:r w:rsidR="00723BA1">
        <w:rPr>
          <w:rFonts w:ascii="Palatino Linotype" w:hAnsi="Palatino Linotype"/>
        </w:rPr>
        <w:t xml:space="preserve"> fecha</w:t>
      </w:r>
      <w:proofErr w:type="gramEnd"/>
      <w:r w:rsidR="00723BA1">
        <w:rPr>
          <w:rFonts w:ascii="Palatino Linotype" w:hAnsi="Palatino Linotype"/>
        </w:rPr>
        <w:t xml:space="preserve"> veinte (20) de enero de dos mil </w:t>
      </w:r>
      <w:r w:rsidR="00723BA1">
        <w:rPr>
          <w:rFonts w:ascii="Palatino Linotype" w:eastAsia="Calibri" w:hAnsi="Palatino Linotype" w:cs="Arial"/>
          <w:lang w:val="es-ES"/>
        </w:rPr>
        <w:t>veintiuno</w:t>
      </w:r>
      <w:r w:rsidR="001521F1" w:rsidRPr="003E71D0">
        <w:rPr>
          <w:rFonts w:ascii="Palatino Linotype" w:eastAsia="Times New Roman" w:hAnsi="Palatino Linotype" w:cs="Arial"/>
          <w:lang w:val="es-MX"/>
        </w:rPr>
        <w:t>.</w:t>
      </w:r>
    </w:p>
    <w:p w14:paraId="00CABD3A" w14:textId="06E8ED1C" w:rsidR="00554DF4" w:rsidRPr="001521F1" w:rsidRDefault="00554DF4" w:rsidP="00353EB6">
      <w:pPr>
        <w:pStyle w:val="Encabezado"/>
        <w:spacing w:line="360" w:lineRule="auto"/>
        <w:jc w:val="both"/>
        <w:rPr>
          <w:rFonts w:ascii="Palatino Linotype" w:hAnsi="Palatino Linotype"/>
        </w:rPr>
      </w:pPr>
      <w:r w:rsidRPr="001521F1">
        <w:rPr>
          <w:rFonts w:ascii="Palatino Linotype" w:hAnsi="Palatino Linotype"/>
          <w:b/>
        </w:rPr>
        <w:t>VISTO</w:t>
      </w:r>
      <w:r w:rsidR="00D61088" w:rsidRPr="001521F1">
        <w:rPr>
          <w:rFonts w:ascii="Palatino Linotype" w:hAnsi="Palatino Linotype"/>
          <w:b/>
        </w:rPr>
        <w:t>S</w:t>
      </w:r>
      <w:r w:rsidRPr="001521F1">
        <w:rPr>
          <w:rFonts w:ascii="Palatino Linotype" w:hAnsi="Palatino Linotype"/>
          <w:b/>
        </w:rPr>
        <w:t xml:space="preserve"> </w:t>
      </w:r>
      <w:r w:rsidR="00D61088" w:rsidRPr="001521F1">
        <w:rPr>
          <w:rFonts w:ascii="Palatino Linotype" w:hAnsi="Palatino Linotype"/>
          <w:b/>
        </w:rPr>
        <w:t>los</w:t>
      </w:r>
      <w:r w:rsidRPr="001521F1">
        <w:rPr>
          <w:rFonts w:ascii="Palatino Linotype" w:hAnsi="Palatino Linotype"/>
        </w:rPr>
        <w:t xml:space="preserve"> expediente</w:t>
      </w:r>
      <w:r w:rsidR="00D61088" w:rsidRPr="001521F1">
        <w:rPr>
          <w:rFonts w:ascii="Palatino Linotype" w:hAnsi="Palatino Linotype"/>
        </w:rPr>
        <w:t>s</w:t>
      </w:r>
      <w:r w:rsidRPr="001521F1">
        <w:rPr>
          <w:rFonts w:ascii="Palatino Linotype" w:hAnsi="Palatino Linotype"/>
        </w:rPr>
        <w:t xml:space="preserve"> electrónico</w:t>
      </w:r>
      <w:r w:rsidR="00D61088" w:rsidRPr="001521F1">
        <w:rPr>
          <w:rFonts w:ascii="Palatino Linotype" w:hAnsi="Palatino Linotype"/>
        </w:rPr>
        <w:t>s</w:t>
      </w:r>
      <w:r w:rsidRPr="001521F1">
        <w:rPr>
          <w:rFonts w:ascii="Palatino Linotype" w:hAnsi="Palatino Linotype"/>
        </w:rPr>
        <w:t xml:space="preserve"> formado</w:t>
      </w:r>
      <w:r w:rsidR="00D61088" w:rsidRPr="001521F1">
        <w:rPr>
          <w:rFonts w:ascii="Palatino Linotype" w:hAnsi="Palatino Linotype"/>
        </w:rPr>
        <w:t>s</w:t>
      </w:r>
      <w:r w:rsidRPr="001521F1">
        <w:rPr>
          <w:rFonts w:ascii="Palatino Linotype" w:hAnsi="Palatino Linotype"/>
        </w:rPr>
        <w:t xml:space="preserve"> con</w:t>
      </w:r>
      <w:r w:rsidR="00353EB6" w:rsidRPr="001521F1">
        <w:rPr>
          <w:rFonts w:ascii="Palatino Linotype" w:hAnsi="Palatino Linotype"/>
        </w:rPr>
        <w:t xml:space="preserve"> motivo de</w:t>
      </w:r>
      <w:r w:rsidR="00D61088" w:rsidRPr="001521F1">
        <w:rPr>
          <w:rFonts w:ascii="Palatino Linotype" w:hAnsi="Palatino Linotype"/>
        </w:rPr>
        <w:t xml:space="preserve"> </w:t>
      </w:r>
      <w:r w:rsidR="00353EB6" w:rsidRPr="001521F1">
        <w:rPr>
          <w:rFonts w:ascii="Palatino Linotype" w:hAnsi="Palatino Linotype"/>
        </w:rPr>
        <w:t>l</w:t>
      </w:r>
      <w:r w:rsidR="00D61088" w:rsidRPr="001521F1">
        <w:rPr>
          <w:rFonts w:ascii="Palatino Linotype" w:hAnsi="Palatino Linotype"/>
        </w:rPr>
        <w:t>os</w:t>
      </w:r>
      <w:r w:rsidR="00353EB6" w:rsidRPr="001521F1">
        <w:rPr>
          <w:rFonts w:ascii="Palatino Linotype" w:hAnsi="Palatino Linotype"/>
        </w:rPr>
        <w:t xml:space="preserve"> recurso</w:t>
      </w:r>
      <w:r w:rsidR="00D61088" w:rsidRPr="001521F1">
        <w:rPr>
          <w:rFonts w:ascii="Palatino Linotype" w:hAnsi="Palatino Linotype"/>
        </w:rPr>
        <w:t>s</w:t>
      </w:r>
      <w:r w:rsidR="00353EB6" w:rsidRPr="001521F1">
        <w:rPr>
          <w:rFonts w:ascii="Palatino Linotype" w:hAnsi="Palatino Linotype"/>
        </w:rPr>
        <w:t xml:space="preserve"> de revisión</w:t>
      </w:r>
      <w:r w:rsidR="00353EB6" w:rsidRPr="001521F1">
        <w:rPr>
          <w:rFonts w:ascii="Palatino Linotype" w:hAnsi="Palatino Linotype"/>
          <w:sz w:val="28"/>
        </w:rPr>
        <w:t xml:space="preserve"> </w:t>
      </w:r>
      <w:r w:rsidR="003E71D0" w:rsidRPr="003E71D0">
        <w:rPr>
          <w:rFonts w:ascii="Palatino Linotype" w:hAnsi="Palatino Linotype" w:cs="Arial"/>
          <w:b/>
          <w:bCs/>
          <w:lang w:eastAsia="es-MX"/>
        </w:rPr>
        <w:t>0</w:t>
      </w:r>
      <w:r w:rsidR="00723734">
        <w:rPr>
          <w:rFonts w:ascii="Palatino Linotype" w:hAnsi="Palatino Linotype" w:cs="Arial"/>
          <w:b/>
          <w:bCs/>
          <w:lang w:eastAsia="es-MX"/>
        </w:rPr>
        <w:t>5123</w:t>
      </w:r>
      <w:r w:rsidR="003E71D0" w:rsidRPr="003E71D0">
        <w:rPr>
          <w:rFonts w:ascii="Palatino Linotype" w:hAnsi="Palatino Linotype" w:cs="Arial"/>
          <w:b/>
          <w:bCs/>
          <w:lang w:eastAsia="es-MX"/>
        </w:rPr>
        <w:t>/INFOEM/IP/RR/2020</w:t>
      </w:r>
      <w:r w:rsidR="00D249C9">
        <w:rPr>
          <w:rFonts w:ascii="Palatino Linotype" w:hAnsi="Palatino Linotype" w:cs="Arial"/>
          <w:b/>
          <w:bCs/>
          <w:lang w:eastAsia="es-MX"/>
        </w:rPr>
        <w:t>,</w:t>
      </w:r>
      <w:r w:rsidR="003E71D0" w:rsidRPr="003E71D0">
        <w:rPr>
          <w:rFonts w:ascii="Palatino Linotype" w:hAnsi="Palatino Linotype" w:cs="Arial"/>
          <w:b/>
          <w:bCs/>
          <w:lang w:eastAsia="es-MX"/>
        </w:rPr>
        <w:t xml:space="preserve"> 0</w:t>
      </w:r>
      <w:r w:rsidR="00723734">
        <w:rPr>
          <w:rFonts w:ascii="Palatino Linotype" w:hAnsi="Palatino Linotype" w:cs="Arial"/>
          <w:b/>
          <w:bCs/>
          <w:lang w:eastAsia="es-MX"/>
        </w:rPr>
        <w:t>5124</w:t>
      </w:r>
      <w:r w:rsidR="003E71D0" w:rsidRPr="003E71D0">
        <w:rPr>
          <w:rFonts w:ascii="Palatino Linotype" w:hAnsi="Palatino Linotype" w:cs="Arial"/>
          <w:b/>
          <w:bCs/>
          <w:lang w:eastAsia="es-MX"/>
        </w:rPr>
        <w:t>/INFOEM/IP/RR/2020</w:t>
      </w:r>
      <w:r w:rsidR="00D249C9">
        <w:rPr>
          <w:rFonts w:ascii="Palatino Linotype" w:hAnsi="Palatino Linotype" w:cs="Arial"/>
          <w:b/>
          <w:bCs/>
          <w:lang w:eastAsia="es-MX"/>
        </w:rPr>
        <w:t xml:space="preserve">, </w:t>
      </w:r>
      <w:r w:rsidR="00D249C9" w:rsidRPr="003E71D0">
        <w:rPr>
          <w:rFonts w:ascii="Palatino Linotype" w:hAnsi="Palatino Linotype" w:cs="Arial"/>
          <w:b/>
          <w:bCs/>
          <w:lang w:eastAsia="es-MX"/>
        </w:rPr>
        <w:t>0</w:t>
      </w:r>
      <w:r w:rsidR="00D249C9">
        <w:rPr>
          <w:rFonts w:ascii="Palatino Linotype" w:hAnsi="Palatino Linotype" w:cs="Arial"/>
          <w:b/>
          <w:bCs/>
          <w:lang w:eastAsia="es-MX"/>
        </w:rPr>
        <w:t>5</w:t>
      </w:r>
      <w:r w:rsidR="00723734">
        <w:rPr>
          <w:rFonts w:ascii="Palatino Linotype" w:hAnsi="Palatino Linotype" w:cs="Arial"/>
          <w:b/>
          <w:bCs/>
          <w:lang w:eastAsia="es-MX"/>
        </w:rPr>
        <w:t>125</w:t>
      </w:r>
      <w:r w:rsidR="00D249C9" w:rsidRPr="003E71D0">
        <w:rPr>
          <w:rFonts w:ascii="Palatino Linotype" w:hAnsi="Palatino Linotype" w:cs="Arial"/>
          <w:b/>
          <w:bCs/>
          <w:lang w:eastAsia="es-MX"/>
        </w:rPr>
        <w:t>/INFOEM/IP/RR/2020</w:t>
      </w:r>
      <w:r w:rsidR="00D249C9">
        <w:rPr>
          <w:rFonts w:ascii="Palatino Linotype" w:hAnsi="Palatino Linotype" w:cs="Arial"/>
          <w:b/>
          <w:bCs/>
          <w:lang w:eastAsia="es-MX"/>
        </w:rPr>
        <w:t>,</w:t>
      </w:r>
      <w:r w:rsidR="00D249C9" w:rsidRPr="003E71D0">
        <w:rPr>
          <w:rFonts w:ascii="Palatino Linotype" w:hAnsi="Palatino Linotype" w:cs="Arial"/>
          <w:b/>
          <w:bCs/>
          <w:lang w:eastAsia="es-MX"/>
        </w:rPr>
        <w:t xml:space="preserve"> 0</w:t>
      </w:r>
      <w:r w:rsidR="00D249C9">
        <w:rPr>
          <w:rFonts w:ascii="Palatino Linotype" w:hAnsi="Palatino Linotype" w:cs="Arial"/>
          <w:b/>
          <w:bCs/>
          <w:lang w:eastAsia="es-MX"/>
        </w:rPr>
        <w:t>5</w:t>
      </w:r>
      <w:r w:rsidR="00723734">
        <w:rPr>
          <w:rFonts w:ascii="Palatino Linotype" w:hAnsi="Palatino Linotype" w:cs="Arial"/>
          <w:b/>
          <w:bCs/>
          <w:lang w:eastAsia="es-MX"/>
        </w:rPr>
        <w:t>126</w:t>
      </w:r>
      <w:r w:rsidR="00D249C9" w:rsidRPr="003E71D0">
        <w:rPr>
          <w:rFonts w:ascii="Palatino Linotype" w:hAnsi="Palatino Linotype" w:cs="Arial"/>
          <w:b/>
          <w:bCs/>
          <w:lang w:eastAsia="es-MX"/>
        </w:rPr>
        <w:t>/INFOEM/IP/RR/2020</w:t>
      </w:r>
      <w:r w:rsidR="00D249C9">
        <w:rPr>
          <w:rFonts w:ascii="Palatino Linotype" w:hAnsi="Palatino Linotype" w:cs="Arial"/>
          <w:b/>
          <w:bCs/>
          <w:lang w:eastAsia="es-MX"/>
        </w:rPr>
        <w:t xml:space="preserve">, </w:t>
      </w:r>
      <w:r w:rsidR="00D249C9" w:rsidRPr="003E71D0">
        <w:rPr>
          <w:rFonts w:ascii="Palatino Linotype" w:hAnsi="Palatino Linotype" w:cs="Arial"/>
          <w:b/>
          <w:bCs/>
          <w:lang w:eastAsia="es-MX"/>
        </w:rPr>
        <w:t>0</w:t>
      </w:r>
      <w:r w:rsidR="00D249C9">
        <w:rPr>
          <w:rFonts w:ascii="Palatino Linotype" w:hAnsi="Palatino Linotype" w:cs="Arial"/>
          <w:b/>
          <w:bCs/>
          <w:lang w:eastAsia="es-MX"/>
        </w:rPr>
        <w:t>5</w:t>
      </w:r>
      <w:r w:rsidR="00723734">
        <w:rPr>
          <w:rFonts w:ascii="Palatino Linotype" w:hAnsi="Palatino Linotype" w:cs="Arial"/>
          <w:b/>
          <w:bCs/>
          <w:lang w:eastAsia="es-MX"/>
        </w:rPr>
        <w:t>12</w:t>
      </w:r>
      <w:r w:rsidR="00D249C9">
        <w:rPr>
          <w:rFonts w:ascii="Palatino Linotype" w:hAnsi="Palatino Linotype" w:cs="Arial"/>
          <w:b/>
          <w:bCs/>
          <w:lang w:eastAsia="es-MX"/>
        </w:rPr>
        <w:t>7</w:t>
      </w:r>
      <w:r w:rsidR="00D249C9" w:rsidRPr="003E71D0">
        <w:rPr>
          <w:rFonts w:ascii="Palatino Linotype" w:hAnsi="Palatino Linotype" w:cs="Arial"/>
          <w:b/>
          <w:bCs/>
          <w:lang w:eastAsia="es-MX"/>
        </w:rPr>
        <w:t>/INFOEM/IP/RR/2020</w:t>
      </w:r>
      <w:r w:rsidR="00D249C9">
        <w:rPr>
          <w:rFonts w:ascii="Palatino Linotype" w:hAnsi="Palatino Linotype" w:cs="Arial"/>
          <w:b/>
          <w:bCs/>
          <w:lang w:eastAsia="es-MX"/>
        </w:rPr>
        <w:t>,</w:t>
      </w:r>
      <w:r w:rsidR="00D249C9" w:rsidRPr="003E71D0">
        <w:rPr>
          <w:rFonts w:ascii="Palatino Linotype" w:hAnsi="Palatino Linotype" w:cs="Arial"/>
          <w:b/>
          <w:bCs/>
          <w:lang w:eastAsia="es-MX"/>
        </w:rPr>
        <w:t xml:space="preserve"> 0</w:t>
      </w:r>
      <w:r w:rsidR="00D249C9">
        <w:rPr>
          <w:rFonts w:ascii="Palatino Linotype" w:hAnsi="Palatino Linotype" w:cs="Arial"/>
          <w:b/>
          <w:bCs/>
          <w:lang w:eastAsia="es-MX"/>
        </w:rPr>
        <w:t>5</w:t>
      </w:r>
      <w:r w:rsidR="00723734">
        <w:rPr>
          <w:rFonts w:ascii="Palatino Linotype" w:hAnsi="Palatino Linotype" w:cs="Arial"/>
          <w:b/>
          <w:bCs/>
          <w:lang w:eastAsia="es-MX"/>
        </w:rPr>
        <w:t>132</w:t>
      </w:r>
      <w:r w:rsidR="00D249C9" w:rsidRPr="003E71D0">
        <w:rPr>
          <w:rFonts w:ascii="Palatino Linotype" w:hAnsi="Palatino Linotype" w:cs="Arial"/>
          <w:b/>
          <w:bCs/>
          <w:lang w:eastAsia="es-MX"/>
        </w:rPr>
        <w:t>/INFOEM/IP/RR/2020</w:t>
      </w:r>
      <w:r w:rsidR="00723734">
        <w:rPr>
          <w:rFonts w:ascii="Palatino Linotype" w:hAnsi="Palatino Linotype" w:cs="Arial"/>
          <w:b/>
          <w:bCs/>
          <w:lang w:eastAsia="es-MX"/>
        </w:rPr>
        <w:t xml:space="preserve"> y </w:t>
      </w:r>
      <w:r w:rsidR="00D249C9" w:rsidRPr="003E71D0">
        <w:rPr>
          <w:rFonts w:ascii="Palatino Linotype" w:hAnsi="Palatino Linotype" w:cs="Arial"/>
          <w:b/>
          <w:bCs/>
          <w:lang w:eastAsia="es-MX"/>
        </w:rPr>
        <w:t>0</w:t>
      </w:r>
      <w:r w:rsidR="00D249C9">
        <w:rPr>
          <w:rFonts w:ascii="Palatino Linotype" w:hAnsi="Palatino Linotype" w:cs="Arial"/>
          <w:b/>
          <w:bCs/>
          <w:lang w:eastAsia="es-MX"/>
        </w:rPr>
        <w:t>5</w:t>
      </w:r>
      <w:r w:rsidR="00723734">
        <w:rPr>
          <w:rFonts w:ascii="Palatino Linotype" w:hAnsi="Palatino Linotype" w:cs="Arial"/>
          <w:b/>
          <w:bCs/>
          <w:lang w:eastAsia="es-MX"/>
        </w:rPr>
        <w:t>133</w:t>
      </w:r>
      <w:r w:rsidR="00D249C9" w:rsidRPr="003E71D0">
        <w:rPr>
          <w:rFonts w:ascii="Palatino Linotype" w:hAnsi="Palatino Linotype" w:cs="Arial"/>
          <w:b/>
          <w:bCs/>
          <w:lang w:eastAsia="es-MX"/>
        </w:rPr>
        <w:t>/INFOEM/IP/RR/2020</w:t>
      </w:r>
      <w:r w:rsidR="00723734">
        <w:rPr>
          <w:rFonts w:ascii="Palatino Linotype" w:hAnsi="Palatino Linotype" w:cs="Arial"/>
          <w:b/>
          <w:bCs/>
          <w:lang w:eastAsia="es-MX"/>
        </w:rPr>
        <w:t xml:space="preserve"> </w:t>
      </w:r>
      <w:r w:rsidR="00953702" w:rsidRPr="001521F1">
        <w:rPr>
          <w:rFonts w:ascii="Palatino Linotype" w:hAnsi="Palatino Linotype"/>
        </w:rPr>
        <w:t xml:space="preserve">promovido por </w:t>
      </w:r>
      <w:r w:rsidR="0074155F" w:rsidRPr="0074155F">
        <w:rPr>
          <w:rFonts w:ascii="Palatino Linotype" w:hAnsi="Palatino Linotype"/>
          <w:b/>
          <w:highlight w:val="black"/>
        </w:rPr>
        <w:t>------------------------------------------------------------------------------</w:t>
      </w:r>
      <w:r w:rsidR="00B23C9B" w:rsidRPr="001521F1">
        <w:rPr>
          <w:rFonts w:ascii="Palatino Linotype" w:hAnsi="Palatino Linotype"/>
        </w:rPr>
        <w:t>,</w:t>
      </w:r>
      <w:r w:rsidR="0026533C" w:rsidRPr="001521F1">
        <w:rPr>
          <w:rFonts w:ascii="Palatino Linotype" w:hAnsi="Palatino Linotype"/>
        </w:rPr>
        <w:t xml:space="preserve"> </w:t>
      </w:r>
      <w:r w:rsidRPr="001521F1">
        <w:rPr>
          <w:rFonts w:ascii="Palatino Linotype" w:hAnsi="Palatino Linotype"/>
        </w:rPr>
        <w:t xml:space="preserve">en su calidad de </w:t>
      </w:r>
      <w:r w:rsidRPr="001521F1">
        <w:rPr>
          <w:rFonts w:ascii="Palatino Linotype" w:hAnsi="Palatino Linotype"/>
          <w:b/>
        </w:rPr>
        <w:t>RECURRENTE</w:t>
      </w:r>
      <w:r w:rsidRPr="001521F1">
        <w:rPr>
          <w:rFonts w:ascii="Palatino Linotype" w:hAnsi="Palatino Linotype" w:cs="Arial"/>
        </w:rPr>
        <w:t xml:space="preserve">, en contra de la respuesta del </w:t>
      </w:r>
      <w:r w:rsidR="00723734" w:rsidRPr="00723734">
        <w:rPr>
          <w:rFonts w:ascii="Palatino Linotype" w:hAnsi="Palatino Linotype"/>
          <w:b/>
          <w:bCs/>
        </w:rPr>
        <w:t>Ayuntamiento de Tepotzotlán</w:t>
      </w:r>
      <w:r w:rsidRPr="001521F1">
        <w:rPr>
          <w:rFonts w:ascii="Palatino Linotype" w:hAnsi="Palatino Linotype" w:cs="Arial"/>
        </w:rPr>
        <w:t>,</w:t>
      </w:r>
      <w:r w:rsidRPr="001521F1">
        <w:rPr>
          <w:rFonts w:ascii="Palatino Linotype" w:hAnsi="Palatino Linotype"/>
          <w:b/>
        </w:rPr>
        <w:t xml:space="preserve"> </w:t>
      </w:r>
      <w:r w:rsidRPr="001521F1">
        <w:rPr>
          <w:rFonts w:ascii="Palatino Linotype" w:hAnsi="Palatino Linotype"/>
        </w:rPr>
        <w:t>en lo sucesivo el</w:t>
      </w:r>
      <w:r w:rsidRPr="001521F1">
        <w:rPr>
          <w:rFonts w:ascii="Palatino Linotype" w:hAnsi="Palatino Linotype"/>
          <w:b/>
        </w:rPr>
        <w:t xml:space="preserve"> SUJETO OBLIGADO, </w:t>
      </w:r>
      <w:r w:rsidRPr="001521F1">
        <w:rPr>
          <w:rFonts w:ascii="Palatino Linotype" w:hAnsi="Palatino Linotype"/>
        </w:rPr>
        <w:t>se procede a dictar la presente resoluci</w:t>
      </w:r>
      <w:r w:rsidR="007E13CE" w:rsidRPr="001521F1">
        <w:rPr>
          <w:rFonts w:ascii="Palatino Linotype" w:hAnsi="Palatino Linotype"/>
        </w:rPr>
        <w:t>ón, con base en los siguientes:</w:t>
      </w:r>
    </w:p>
    <w:p w14:paraId="7CCA1808" w14:textId="77777777" w:rsidR="00554DF4" w:rsidRPr="001521F1" w:rsidRDefault="00554DF4" w:rsidP="00554DF4">
      <w:pPr>
        <w:pStyle w:val="Ttulo1"/>
        <w:jc w:val="center"/>
      </w:pPr>
      <w:bookmarkStart w:id="0" w:name="_Toc61623863"/>
      <w:r w:rsidRPr="001521F1">
        <w:t>ANTECEDENTES</w:t>
      </w:r>
      <w:bookmarkEnd w:id="0"/>
    </w:p>
    <w:p w14:paraId="7008F36D" w14:textId="77777777" w:rsidR="00554DF4" w:rsidRPr="001521F1" w:rsidRDefault="00554DF4" w:rsidP="00554DF4">
      <w:pPr>
        <w:rPr>
          <w:lang w:val="es-MX" w:eastAsia="en-US"/>
        </w:rPr>
      </w:pPr>
    </w:p>
    <w:p w14:paraId="226F8008" w14:textId="1DD9AC18" w:rsidR="00554DF4" w:rsidRPr="00972DAB" w:rsidRDefault="00554DF4" w:rsidP="00972DAB">
      <w:pPr>
        <w:pStyle w:val="Prrafodelista"/>
        <w:numPr>
          <w:ilvl w:val="0"/>
          <w:numId w:val="1"/>
        </w:numPr>
        <w:spacing w:line="360" w:lineRule="auto"/>
        <w:ind w:left="0" w:firstLine="0"/>
        <w:jc w:val="both"/>
        <w:rPr>
          <w:rFonts w:ascii="Palatino Linotype" w:eastAsia="Times New Roman" w:hAnsi="Palatino Linotype" w:cs="Arial"/>
          <w:lang w:val="es-ES"/>
        </w:rPr>
      </w:pPr>
      <w:r w:rsidRPr="001521F1">
        <w:rPr>
          <w:rFonts w:ascii="Palatino Linotype" w:eastAsia="Calibri" w:hAnsi="Palatino Linotype" w:cs="Arial"/>
          <w:lang w:val="es-ES"/>
        </w:rPr>
        <w:t xml:space="preserve">El día </w:t>
      </w:r>
      <w:r w:rsidR="007F0FC5">
        <w:rPr>
          <w:rFonts w:ascii="Palatino Linotype" w:eastAsia="Calibri" w:hAnsi="Palatino Linotype" w:cs="Arial"/>
          <w:lang w:val="es-ES"/>
        </w:rPr>
        <w:t>nueve</w:t>
      </w:r>
      <w:r w:rsidR="007438EE" w:rsidRPr="001521F1">
        <w:rPr>
          <w:rFonts w:ascii="Palatino Linotype" w:eastAsia="Calibri" w:hAnsi="Palatino Linotype" w:cs="Arial"/>
          <w:lang w:val="es-ES"/>
        </w:rPr>
        <w:t xml:space="preserve"> </w:t>
      </w:r>
      <w:r w:rsidRPr="001521F1">
        <w:rPr>
          <w:rFonts w:ascii="Palatino Linotype" w:eastAsia="Calibri" w:hAnsi="Palatino Linotype" w:cs="Arial"/>
          <w:lang w:val="es-ES"/>
        </w:rPr>
        <w:t>(</w:t>
      </w:r>
      <w:r w:rsidR="007F0FC5">
        <w:rPr>
          <w:rFonts w:ascii="Palatino Linotype" w:eastAsia="Calibri" w:hAnsi="Palatino Linotype" w:cs="Arial"/>
          <w:lang w:val="es-ES"/>
        </w:rPr>
        <w:t>9</w:t>
      </w:r>
      <w:r w:rsidRPr="001521F1">
        <w:rPr>
          <w:rFonts w:ascii="Palatino Linotype" w:eastAsia="Calibri" w:hAnsi="Palatino Linotype" w:cs="Arial"/>
          <w:lang w:val="es-ES"/>
        </w:rPr>
        <w:t xml:space="preserve">) </w:t>
      </w:r>
      <w:r w:rsidRPr="001521F1">
        <w:rPr>
          <w:rFonts w:ascii="Palatino Linotype" w:eastAsia="Calibri" w:hAnsi="Palatino Linotype" w:cs="Times New Roman"/>
          <w:lang w:val="es-ES"/>
        </w:rPr>
        <w:t>de</w:t>
      </w:r>
      <w:r w:rsidR="00DD65E4" w:rsidRPr="001521F1">
        <w:rPr>
          <w:rFonts w:ascii="Palatino Linotype" w:eastAsia="Calibri" w:hAnsi="Palatino Linotype" w:cs="Times New Roman"/>
          <w:lang w:val="es-ES"/>
        </w:rPr>
        <w:t xml:space="preserve"> </w:t>
      </w:r>
      <w:r w:rsidR="00B4747D">
        <w:rPr>
          <w:rFonts w:ascii="Palatino Linotype" w:eastAsia="Calibri" w:hAnsi="Palatino Linotype" w:cs="Times New Roman"/>
          <w:lang w:val="es-ES"/>
        </w:rPr>
        <w:t>octubre</w:t>
      </w:r>
      <w:r w:rsidRPr="001521F1">
        <w:rPr>
          <w:rFonts w:ascii="Palatino Linotype" w:eastAsia="Calibri" w:hAnsi="Palatino Linotype" w:cs="Times New Roman"/>
          <w:lang w:val="es-ES"/>
        </w:rPr>
        <w:t xml:space="preserve"> de dos mil</w:t>
      </w:r>
      <w:r w:rsidR="001D7A5B" w:rsidRPr="001521F1">
        <w:rPr>
          <w:rFonts w:ascii="Palatino Linotype" w:eastAsia="Calibri" w:hAnsi="Palatino Linotype" w:cs="Times New Roman"/>
          <w:lang w:val="es-ES"/>
        </w:rPr>
        <w:t xml:space="preserve"> veinte</w:t>
      </w:r>
      <w:r w:rsidRPr="001521F1">
        <w:rPr>
          <w:rFonts w:ascii="Palatino Linotype" w:eastAsia="Calibri" w:hAnsi="Palatino Linotype" w:cs="Arial"/>
          <w:lang w:val="es-ES"/>
        </w:rPr>
        <w:t>,</w:t>
      </w:r>
      <w:r w:rsidRPr="001521F1">
        <w:rPr>
          <w:rFonts w:ascii="Palatino Linotype" w:eastAsia="Calibri" w:hAnsi="Palatino Linotype" w:cs="Times New Roman"/>
          <w:lang w:val="es-ES"/>
        </w:rPr>
        <w:t xml:space="preserve"> </w:t>
      </w:r>
      <w:r w:rsidRPr="001521F1">
        <w:rPr>
          <w:rFonts w:ascii="Palatino Linotype" w:eastAsia="Calibri" w:hAnsi="Palatino Linotype" w:cs="Times New Roman"/>
          <w:b/>
          <w:lang w:val="es-ES"/>
        </w:rPr>
        <w:t>EL RECURRENTE</w:t>
      </w:r>
      <w:r w:rsidRPr="001521F1">
        <w:rPr>
          <w:rFonts w:ascii="Palatino Linotype" w:hAnsi="Palatino Linotype"/>
          <w:b/>
        </w:rPr>
        <w:t>,</w:t>
      </w:r>
      <w:r w:rsidRPr="001521F1">
        <w:rPr>
          <w:rFonts w:ascii="Palatino Linotype" w:eastAsia="Calibri" w:hAnsi="Palatino Linotype" w:cs="Arial"/>
          <w:lang w:val="es-ES"/>
        </w:rPr>
        <w:t xml:space="preserve"> ante el </w:t>
      </w:r>
      <w:r w:rsidRPr="001521F1">
        <w:rPr>
          <w:rFonts w:ascii="Palatino Linotype" w:eastAsia="Calibri" w:hAnsi="Palatino Linotype" w:cs="Arial"/>
          <w:b/>
          <w:lang w:val="es-ES"/>
        </w:rPr>
        <w:t>SUJETO OBLIGADO</w:t>
      </w:r>
      <w:r w:rsidRPr="001521F1">
        <w:rPr>
          <w:rFonts w:ascii="Palatino Linotype" w:eastAsia="Calibri" w:hAnsi="Palatino Linotype" w:cs="Arial"/>
        </w:rPr>
        <w:t xml:space="preserve"> vía </w:t>
      </w:r>
      <w:r w:rsidRPr="001521F1">
        <w:rPr>
          <w:rFonts w:ascii="Palatino Linotype" w:eastAsia="Calibri" w:hAnsi="Palatino Linotype" w:cs="Arial"/>
          <w:lang w:val="es-ES"/>
        </w:rPr>
        <w:t>Sistema de Acceso a la Información Mexiquense (</w:t>
      </w:r>
      <w:r w:rsidRPr="001521F1">
        <w:rPr>
          <w:rFonts w:ascii="Palatino Linotype" w:eastAsia="Calibri" w:hAnsi="Palatino Linotype" w:cs="Arial"/>
          <w:b/>
          <w:lang w:val="es-ES"/>
        </w:rPr>
        <w:t>SAIMEX)</w:t>
      </w:r>
      <w:r w:rsidRPr="001521F1">
        <w:rPr>
          <w:rFonts w:ascii="Palatino Linotype" w:eastAsia="Calibri" w:hAnsi="Palatino Linotype" w:cs="Arial"/>
          <w:lang w:val="es-ES"/>
        </w:rPr>
        <w:t>, presentó la</w:t>
      </w:r>
      <w:r w:rsidR="00D61088" w:rsidRPr="001521F1">
        <w:rPr>
          <w:rFonts w:ascii="Palatino Linotype" w:eastAsia="Calibri" w:hAnsi="Palatino Linotype" w:cs="Arial"/>
          <w:lang w:val="es-ES"/>
        </w:rPr>
        <w:t>s</w:t>
      </w:r>
      <w:r w:rsidRPr="001521F1">
        <w:rPr>
          <w:rFonts w:ascii="Palatino Linotype" w:eastAsia="Calibri" w:hAnsi="Palatino Linotype" w:cs="Arial"/>
          <w:lang w:val="es-ES"/>
        </w:rPr>
        <w:t xml:space="preserve"> solicitud</w:t>
      </w:r>
      <w:r w:rsidR="00D61088" w:rsidRPr="001521F1">
        <w:rPr>
          <w:rFonts w:ascii="Palatino Linotype" w:eastAsia="Calibri" w:hAnsi="Palatino Linotype" w:cs="Arial"/>
          <w:lang w:val="es-ES"/>
        </w:rPr>
        <w:t>es</w:t>
      </w:r>
      <w:r w:rsidRPr="001521F1">
        <w:rPr>
          <w:rFonts w:ascii="Palatino Linotype" w:eastAsia="Calibri" w:hAnsi="Palatino Linotype" w:cs="Arial"/>
          <w:lang w:val="es-ES"/>
        </w:rPr>
        <w:t xml:space="preserve"> de información pública registrada</w:t>
      </w:r>
      <w:r w:rsidR="00D61088" w:rsidRPr="001521F1">
        <w:rPr>
          <w:rFonts w:ascii="Palatino Linotype" w:eastAsia="Calibri" w:hAnsi="Palatino Linotype" w:cs="Arial"/>
          <w:lang w:val="es-ES"/>
        </w:rPr>
        <w:t>s</w:t>
      </w:r>
      <w:r w:rsidRPr="001521F1">
        <w:rPr>
          <w:rFonts w:ascii="Palatino Linotype" w:eastAsia="Calibri" w:hAnsi="Palatino Linotype" w:cs="Arial"/>
          <w:lang w:val="es-ES"/>
        </w:rPr>
        <w:t xml:space="preserve"> con </w:t>
      </w:r>
      <w:r w:rsidR="00D61088" w:rsidRPr="001521F1">
        <w:rPr>
          <w:rFonts w:ascii="Palatino Linotype" w:eastAsia="Calibri" w:hAnsi="Palatino Linotype" w:cs="Arial"/>
          <w:lang w:val="es-ES"/>
        </w:rPr>
        <w:t>los</w:t>
      </w:r>
      <w:r w:rsidRPr="001521F1">
        <w:rPr>
          <w:rFonts w:ascii="Palatino Linotype" w:eastAsia="Calibri" w:hAnsi="Palatino Linotype" w:cs="Arial"/>
          <w:lang w:val="es-ES"/>
        </w:rPr>
        <w:t xml:space="preserve"> número</w:t>
      </w:r>
      <w:r w:rsidR="00D61088" w:rsidRPr="001521F1">
        <w:rPr>
          <w:rFonts w:ascii="Palatino Linotype" w:eastAsia="Calibri" w:hAnsi="Palatino Linotype" w:cs="Arial"/>
          <w:lang w:val="es-ES"/>
        </w:rPr>
        <w:t>s</w:t>
      </w:r>
      <w:r w:rsidRPr="001521F1">
        <w:rPr>
          <w:rFonts w:ascii="Palatino Linotype" w:eastAsia="Calibri" w:hAnsi="Palatino Linotype" w:cs="Arial"/>
          <w:lang w:val="es-ES"/>
        </w:rPr>
        <w:t xml:space="preserve"> </w:t>
      </w:r>
      <w:r w:rsidR="007F0FC5" w:rsidRPr="001521F1">
        <w:rPr>
          <w:rFonts w:ascii="Palatino Linotype" w:eastAsia="Times New Roman" w:hAnsi="Palatino Linotype" w:cs="Arial"/>
          <w:b/>
          <w:bCs/>
          <w:lang w:val="es-ES"/>
        </w:rPr>
        <w:t>00</w:t>
      </w:r>
      <w:r w:rsidR="007F0FC5">
        <w:rPr>
          <w:rFonts w:ascii="Palatino Linotype" w:eastAsia="Times New Roman" w:hAnsi="Palatino Linotype" w:cs="Arial"/>
          <w:b/>
          <w:bCs/>
          <w:lang w:val="es-ES"/>
        </w:rPr>
        <w:t>18</w:t>
      </w:r>
      <w:r w:rsidR="00972DAB">
        <w:rPr>
          <w:rFonts w:ascii="Palatino Linotype" w:eastAsia="Times New Roman" w:hAnsi="Palatino Linotype" w:cs="Arial"/>
          <w:b/>
          <w:bCs/>
          <w:lang w:val="es-ES"/>
        </w:rPr>
        <w:t>3</w:t>
      </w:r>
      <w:r w:rsidR="007F0FC5" w:rsidRPr="001521F1">
        <w:rPr>
          <w:rFonts w:ascii="Palatino Linotype" w:eastAsia="Times New Roman" w:hAnsi="Palatino Linotype" w:cs="Arial"/>
          <w:b/>
          <w:bCs/>
          <w:lang w:val="es-ES"/>
        </w:rPr>
        <w:t>/</w:t>
      </w:r>
      <w:r w:rsidR="00972DAB">
        <w:rPr>
          <w:rFonts w:ascii="Palatino Linotype" w:eastAsia="Times New Roman" w:hAnsi="Palatino Linotype" w:cs="Arial"/>
          <w:b/>
          <w:bCs/>
          <w:lang w:val="es-ES"/>
        </w:rPr>
        <w:t>TEPOTZOT</w:t>
      </w:r>
      <w:r w:rsidR="007F0FC5" w:rsidRPr="001521F1">
        <w:rPr>
          <w:rFonts w:ascii="Palatino Linotype" w:eastAsia="Times New Roman" w:hAnsi="Palatino Linotype" w:cs="Arial"/>
          <w:b/>
          <w:bCs/>
          <w:lang w:val="es-ES"/>
        </w:rPr>
        <w:t>/IP/2020</w:t>
      </w:r>
      <w:r w:rsidR="007F0FC5">
        <w:rPr>
          <w:rFonts w:ascii="Palatino Linotype" w:eastAsia="Times New Roman" w:hAnsi="Palatino Linotype" w:cs="Arial"/>
          <w:b/>
          <w:bCs/>
          <w:lang w:val="es-ES"/>
        </w:rPr>
        <w:t xml:space="preserve">, </w:t>
      </w:r>
      <w:r w:rsidR="00972DAB" w:rsidRPr="001521F1">
        <w:rPr>
          <w:rFonts w:ascii="Palatino Linotype" w:eastAsia="Times New Roman" w:hAnsi="Palatino Linotype" w:cs="Arial"/>
          <w:b/>
          <w:bCs/>
          <w:lang w:val="es-ES"/>
        </w:rPr>
        <w:t>00</w:t>
      </w:r>
      <w:r w:rsidR="00972DAB">
        <w:rPr>
          <w:rFonts w:ascii="Palatino Linotype" w:eastAsia="Times New Roman" w:hAnsi="Palatino Linotype" w:cs="Arial"/>
          <w:b/>
          <w:bCs/>
          <w:lang w:val="es-ES"/>
        </w:rPr>
        <w:t>182</w:t>
      </w:r>
      <w:r w:rsidR="00972DAB" w:rsidRPr="001521F1">
        <w:rPr>
          <w:rFonts w:ascii="Palatino Linotype" w:eastAsia="Times New Roman" w:hAnsi="Palatino Linotype" w:cs="Arial"/>
          <w:b/>
          <w:bCs/>
          <w:lang w:val="es-ES"/>
        </w:rPr>
        <w:t>/</w:t>
      </w:r>
      <w:r w:rsidR="00972DAB">
        <w:rPr>
          <w:rFonts w:ascii="Palatino Linotype" w:eastAsia="Times New Roman" w:hAnsi="Palatino Linotype" w:cs="Arial"/>
          <w:b/>
          <w:bCs/>
          <w:lang w:val="es-ES"/>
        </w:rPr>
        <w:t>TEPOTZOT</w:t>
      </w:r>
      <w:r w:rsidR="00972DAB" w:rsidRPr="001521F1">
        <w:rPr>
          <w:rFonts w:ascii="Palatino Linotype" w:eastAsia="Times New Roman" w:hAnsi="Palatino Linotype" w:cs="Arial"/>
          <w:b/>
          <w:bCs/>
          <w:lang w:val="es-ES"/>
        </w:rPr>
        <w:t>/IP/2020</w:t>
      </w:r>
      <w:r w:rsidR="00972DAB">
        <w:rPr>
          <w:rFonts w:ascii="Palatino Linotype" w:eastAsia="Times New Roman" w:hAnsi="Palatino Linotype" w:cs="Arial"/>
          <w:b/>
          <w:bCs/>
          <w:lang w:val="es-ES"/>
        </w:rPr>
        <w:t xml:space="preserve">, </w:t>
      </w:r>
      <w:r w:rsidR="00972DAB" w:rsidRPr="001521F1">
        <w:rPr>
          <w:rFonts w:ascii="Palatino Linotype" w:eastAsia="Times New Roman" w:hAnsi="Palatino Linotype" w:cs="Arial"/>
          <w:b/>
          <w:bCs/>
          <w:lang w:val="es-ES"/>
        </w:rPr>
        <w:t>00</w:t>
      </w:r>
      <w:r w:rsidR="00972DAB">
        <w:rPr>
          <w:rFonts w:ascii="Palatino Linotype" w:eastAsia="Times New Roman" w:hAnsi="Palatino Linotype" w:cs="Arial"/>
          <w:b/>
          <w:bCs/>
          <w:lang w:val="es-ES"/>
        </w:rPr>
        <w:t>181</w:t>
      </w:r>
      <w:r w:rsidR="00972DAB" w:rsidRPr="001521F1">
        <w:rPr>
          <w:rFonts w:ascii="Palatino Linotype" w:eastAsia="Times New Roman" w:hAnsi="Palatino Linotype" w:cs="Arial"/>
          <w:b/>
          <w:bCs/>
          <w:lang w:val="es-ES"/>
        </w:rPr>
        <w:t>/</w:t>
      </w:r>
      <w:r w:rsidR="00972DAB">
        <w:rPr>
          <w:rFonts w:ascii="Palatino Linotype" w:eastAsia="Times New Roman" w:hAnsi="Palatino Linotype" w:cs="Arial"/>
          <w:b/>
          <w:bCs/>
          <w:lang w:val="es-ES"/>
        </w:rPr>
        <w:t>TEPOTZOT</w:t>
      </w:r>
      <w:r w:rsidR="00972DAB" w:rsidRPr="001521F1">
        <w:rPr>
          <w:rFonts w:ascii="Palatino Linotype" w:eastAsia="Times New Roman" w:hAnsi="Palatino Linotype" w:cs="Arial"/>
          <w:b/>
          <w:bCs/>
          <w:lang w:val="es-ES"/>
        </w:rPr>
        <w:t>/IP/2020</w:t>
      </w:r>
      <w:r w:rsidR="00972DAB">
        <w:rPr>
          <w:rFonts w:ascii="Palatino Linotype" w:eastAsia="Times New Roman" w:hAnsi="Palatino Linotype" w:cs="Arial"/>
          <w:b/>
          <w:bCs/>
          <w:lang w:val="es-ES"/>
        </w:rPr>
        <w:t xml:space="preserve">, </w:t>
      </w:r>
      <w:r w:rsidR="00972DAB" w:rsidRPr="001521F1">
        <w:rPr>
          <w:rFonts w:ascii="Palatino Linotype" w:eastAsia="Times New Roman" w:hAnsi="Palatino Linotype" w:cs="Arial"/>
          <w:b/>
          <w:bCs/>
          <w:lang w:val="es-ES"/>
        </w:rPr>
        <w:t>00</w:t>
      </w:r>
      <w:r w:rsidR="00972DAB">
        <w:rPr>
          <w:rFonts w:ascii="Palatino Linotype" w:eastAsia="Times New Roman" w:hAnsi="Palatino Linotype" w:cs="Arial"/>
          <w:b/>
          <w:bCs/>
          <w:lang w:val="es-ES"/>
        </w:rPr>
        <w:t>180</w:t>
      </w:r>
      <w:r w:rsidR="00972DAB" w:rsidRPr="001521F1">
        <w:rPr>
          <w:rFonts w:ascii="Palatino Linotype" w:eastAsia="Times New Roman" w:hAnsi="Palatino Linotype" w:cs="Arial"/>
          <w:b/>
          <w:bCs/>
          <w:lang w:val="es-ES"/>
        </w:rPr>
        <w:t>/</w:t>
      </w:r>
      <w:r w:rsidR="00972DAB">
        <w:rPr>
          <w:rFonts w:ascii="Palatino Linotype" w:eastAsia="Times New Roman" w:hAnsi="Palatino Linotype" w:cs="Arial"/>
          <w:b/>
          <w:bCs/>
          <w:lang w:val="es-ES"/>
        </w:rPr>
        <w:t>TEPOTZOT</w:t>
      </w:r>
      <w:r w:rsidR="00972DAB" w:rsidRPr="001521F1">
        <w:rPr>
          <w:rFonts w:ascii="Palatino Linotype" w:eastAsia="Times New Roman" w:hAnsi="Palatino Linotype" w:cs="Arial"/>
          <w:b/>
          <w:bCs/>
          <w:lang w:val="es-ES"/>
        </w:rPr>
        <w:t>/IP/2020</w:t>
      </w:r>
      <w:r w:rsidR="00972DAB">
        <w:rPr>
          <w:rFonts w:ascii="Palatino Linotype" w:eastAsia="Times New Roman" w:hAnsi="Palatino Linotype" w:cs="Arial"/>
          <w:b/>
          <w:bCs/>
          <w:lang w:val="es-ES"/>
        </w:rPr>
        <w:t xml:space="preserve">, </w:t>
      </w:r>
      <w:r w:rsidR="00972DAB" w:rsidRPr="001521F1">
        <w:rPr>
          <w:rFonts w:ascii="Palatino Linotype" w:eastAsia="Times New Roman" w:hAnsi="Palatino Linotype" w:cs="Arial"/>
          <w:b/>
          <w:bCs/>
          <w:lang w:val="es-ES"/>
        </w:rPr>
        <w:t>00</w:t>
      </w:r>
      <w:r w:rsidR="00972DAB">
        <w:rPr>
          <w:rFonts w:ascii="Palatino Linotype" w:eastAsia="Times New Roman" w:hAnsi="Palatino Linotype" w:cs="Arial"/>
          <w:b/>
          <w:bCs/>
          <w:lang w:val="es-ES"/>
        </w:rPr>
        <w:t>184</w:t>
      </w:r>
      <w:r w:rsidR="00972DAB" w:rsidRPr="001521F1">
        <w:rPr>
          <w:rFonts w:ascii="Palatino Linotype" w:eastAsia="Times New Roman" w:hAnsi="Palatino Linotype" w:cs="Arial"/>
          <w:b/>
          <w:bCs/>
          <w:lang w:val="es-ES"/>
        </w:rPr>
        <w:t>/</w:t>
      </w:r>
      <w:r w:rsidR="00972DAB">
        <w:rPr>
          <w:rFonts w:ascii="Palatino Linotype" w:eastAsia="Times New Roman" w:hAnsi="Palatino Linotype" w:cs="Arial"/>
          <w:b/>
          <w:bCs/>
          <w:lang w:val="es-ES"/>
        </w:rPr>
        <w:t>TEPOTZOT</w:t>
      </w:r>
      <w:r w:rsidR="00972DAB" w:rsidRPr="001521F1">
        <w:rPr>
          <w:rFonts w:ascii="Palatino Linotype" w:eastAsia="Times New Roman" w:hAnsi="Palatino Linotype" w:cs="Arial"/>
          <w:b/>
          <w:bCs/>
          <w:lang w:val="es-ES"/>
        </w:rPr>
        <w:t>/IP/2020</w:t>
      </w:r>
      <w:r w:rsidR="00972DAB">
        <w:rPr>
          <w:rFonts w:ascii="Palatino Linotype" w:eastAsia="Times New Roman" w:hAnsi="Palatino Linotype" w:cs="Arial"/>
          <w:b/>
          <w:bCs/>
          <w:lang w:val="es-ES"/>
        </w:rPr>
        <w:t xml:space="preserve">, </w:t>
      </w:r>
      <w:r w:rsidR="00972DAB" w:rsidRPr="001521F1">
        <w:rPr>
          <w:rFonts w:ascii="Palatino Linotype" w:eastAsia="Times New Roman" w:hAnsi="Palatino Linotype" w:cs="Arial"/>
          <w:b/>
          <w:bCs/>
          <w:lang w:val="es-ES"/>
        </w:rPr>
        <w:t>00</w:t>
      </w:r>
      <w:r w:rsidR="00972DAB">
        <w:rPr>
          <w:rFonts w:ascii="Palatino Linotype" w:eastAsia="Times New Roman" w:hAnsi="Palatino Linotype" w:cs="Arial"/>
          <w:b/>
          <w:bCs/>
          <w:lang w:val="es-ES"/>
        </w:rPr>
        <w:t>176</w:t>
      </w:r>
      <w:r w:rsidR="00972DAB" w:rsidRPr="001521F1">
        <w:rPr>
          <w:rFonts w:ascii="Palatino Linotype" w:eastAsia="Times New Roman" w:hAnsi="Palatino Linotype" w:cs="Arial"/>
          <w:b/>
          <w:bCs/>
          <w:lang w:val="es-ES"/>
        </w:rPr>
        <w:t>/</w:t>
      </w:r>
      <w:r w:rsidR="00972DAB">
        <w:rPr>
          <w:rFonts w:ascii="Palatino Linotype" w:eastAsia="Times New Roman" w:hAnsi="Palatino Linotype" w:cs="Arial"/>
          <w:b/>
          <w:bCs/>
          <w:lang w:val="es-ES"/>
        </w:rPr>
        <w:t>TEPOTZOT</w:t>
      </w:r>
      <w:r w:rsidR="00972DAB" w:rsidRPr="001521F1">
        <w:rPr>
          <w:rFonts w:ascii="Palatino Linotype" w:eastAsia="Times New Roman" w:hAnsi="Palatino Linotype" w:cs="Arial"/>
          <w:b/>
          <w:bCs/>
          <w:lang w:val="es-ES"/>
        </w:rPr>
        <w:t>/IP/2020</w:t>
      </w:r>
      <w:r w:rsidR="00972DAB">
        <w:rPr>
          <w:rFonts w:ascii="Palatino Linotype" w:eastAsia="Times New Roman" w:hAnsi="Palatino Linotype" w:cs="Arial"/>
          <w:b/>
          <w:bCs/>
          <w:lang w:val="es-ES"/>
        </w:rPr>
        <w:t xml:space="preserve"> y </w:t>
      </w:r>
      <w:r w:rsidR="00972DAB" w:rsidRPr="001521F1">
        <w:rPr>
          <w:rFonts w:ascii="Palatino Linotype" w:eastAsia="Times New Roman" w:hAnsi="Palatino Linotype" w:cs="Arial"/>
          <w:b/>
          <w:bCs/>
          <w:lang w:val="es-ES"/>
        </w:rPr>
        <w:t>00</w:t>
      </w:r>
      <w:r w:rsidR="00972DAB">
        <w:rPr>
          <w:rFonts w:ascii="Palatino Linotype" w:eastAsia="Times New Roman" w:hAnsi="Palatino Linotype" w:cs="Arial"/>
          <w:b/>
          <w:bCs/>
          <w:lang w:val="es-ES"/>
        </w:rPr>
        <w:t>177</w:t>
      </w:r>
      <w:r w:rsidR="00972DAB" w:rsidRPr="001521F1">
        <w:rPr>
          <w:rFonts w:ascii="Palatino Linotype" w:eastAsia="Times New Roman" w:hAnsi="Palatino Linotype" w:cs="Arial"/>
          <w:b/>
          <w:bCs/>
          <w:lang w:val="es-ES"/>
        </w:rPr>
        <w:t>/</w:t>
      </w:r>
      <w:r w:rsidR="00972DAB">
        <w:rPr>
          <w:rFonts w:ascii="Palatino Linotype" w:eastAsia="Times New Roman" w:hAnsi="Palatino Linotype" w:cs="Arial"/>
          <w:b/>
          <w:bCs/>
          <w:lang w:val="es-ES"/>
        </w:rPr>
        <w:t>TEPOTZOT</w:t>
      </w:r>
      <w:r w:rsidR="00972DAB" w:rsidRPr="001521F1">
        <w:rPr>
          <w:rFonts w:ascii="Palatino Linotype" w:eastAsia="Times New Roman" w:hAnsi="Palatino Linotype" w:cs="Arial"/>
          <w:b/>
          <w:bCs/>
          <w:lang w:val="es-ES"/>
        </w:rPr>
        <w:t>/IP/2020</w:t>
      </w:r>
      <w:r w:rsidR="00972DAB">
        <w:rPr>
          <w:rFonts w:ascii="Palatino Linotype" w:eastAsia="Times New Roman" w:hAnsi="Palatino Linotype" w:cs="Arial"/>
          <w:lang w:val="es-ES"/>
        </w:rPr>
        <w:t xml:space="preserve"> </w:t>
      </w:r>
      <w:r w:rsidRPr="00972DAB">
        <w:rPr>
          <w:rFonts w:ascii="Palatino Linotype" w:eastAsia="Calibri" w:hAnsi="Palatino Linotype" w:cs="Arial"/>
          <w:lang w:val="es-ES"/>
        </w:rPr>
        <w:t>mediante la</w:t>
      </w:r>
      <w:r w:rsidR="00D61088" w:rsidRPr="00972DAB">
        <w:rPr>
          <w:rFonts w:ascii="Palatino Linotype" w:eastAsia="Calibri" w:hAnsi="Palatino Linotype" w:cs="Arial"/>
          <w:lang w:val="es-ES"/>
        </w:rPr>
        <w:t>s</w:t>
      </w:r>
      <w:r w:rsidRPr="00972DAB">
        <w:rPr>
          <w:rFonts w:ascii="Palatino Linotype" w:eastAsia="Calibri" w:hAnsi="Palatino Linotype" w:cs="Arial"/>
          <w:lang w:val="es-ES"/>
        </w:rPr>
        <w:t xml:space="preserve"> cual</w:t>
      </w:r>
      <w:r w:rsidR="00D61088" w:rsidRPr="00972DAB">
        <w:rPr>
          <w:rFonts w:ascii="Palatino Linotype" w:eastAsia="Calibri" w:hAnsi="Palatino Linotype" w:cs="Arial"/>
          <w:lang w:val="es-ES"/>
        </w:rPr>
        <w:t>es</w:t>
      </w:r>
      <w:r w:rsidRPr="00972DAB">
        <w:rPr>
          <w:rFonts w:ascii="Palatino Linotype" w:eastAsia="Calibri" w:hAnsi="Palatino Linotype" w:cs="Arial"/>
          <w:lang w:val="es-ES"/>
        </w:rPr>
        <w:t xml:space="preserve"> solicitó lo siguiente:</w:t>
      </w:r>
    </w:p>
    <w:p w14:paraId="5135F77C" w14:textId="4755FDA5" w:rsidR="00972DAB" w:rsidRDefault="00972DAB" w:rsidP="00972DAB">
      <w:pPr>
        <w:ind w:left="567" w:right="567"/>
        <w:jc w:val="both"/>
        <w:rPr>
          <w:rFonts w:ascii="Palatino Linotype" w:eastAsia="Times New Roman" w:hAnsi="Palatino Linotype" w:cs="Arial"/>
          <w:b/>
          <w:bCs/>
          <w:lang w:val="es-ES"/>
        </w:rPr>
      </w:pPr>
      <w:r w:rsidRPr="001521F1">
        <w:rPr>
          <w:rFonts w:ascii="Palatino Linotype" w:eastAsia="Times New Roman" w:hAnsi="Palatino Linotype" w:cs="Arial"/>
          <w:b/>
          <w:bCs/>
          <w:lang w:val="es-ES"/>
        </w:rPr>
        <w:t>00</w:t>
      </w:r>
      <w:r>
        <w:rPr>
          <w:rFonts w:ascii="Palatino Linotype" w:eastAsia="Times New Roman" w:hAnsi="Palatino Linotype" w:cs="Arial"/>
          <w:b/>
          <w:bCs/>
          <w:lang w:val="es-ES"/>
        </w:rPr>
        <w:t>183</w:t>
      </w:r>
      <w:r w:rsidRPr="001521F1">
        <w:rPr>
          <w:rFonts w:ascii="Palatino Linotype" w:eastAsia="Times New Roman" w:hAnsi="Palatino Linotype" w:cs="Arial"/>
          <w:b/>
          <w:bCs/>
          <w:lang w:val="es-ES"/>
        </w:rPr>
        <w:t>/</w:t>
      </w:r>
      <w:r>
        <w:rPr>
          <w:rFonts w:ascii="Palatino Linotype" w:eastAsia="Times New Roman" w:hAnsi="Palatino Linotype" w:cs="Arial"/>
          <w:b/>
          <w:bCs/>
          <w:lang w:val="es-ES"/>
        </w:rPr>
        <w:t>TEPOTZOT</w:t>
      </w:r>
      <w:r w:rsidRPr="001521F1">
        <w:rPr>
          <w:rFonts w:ascii="Palatino Linotype" w:eastAsia="Times New Roman" w:hAnsi="Palatino Linotype" w:cs="Arial"/>
          <w:b/>
          <w:bCs/>
          <w:lang w:val="es-ES"/>
        </w:rPr>
        <w:t>/IP/2020</w:t>
      </w:r>
    </w:p>
    <w:p w14:paraId="2B2D082A" w14:textId="6B2A21A7" w:rsidR="00972DAB" w:rsidRPr="001521F1" w:rsidRDefault="00972DAB" w:rsidP="00972DAB">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lastRenderedPageBreak/>
        <w:t>“</w:t>
      </w:r>
      <w:r w:rsidRPr="00972DAB">
        <w:rPr>
          <w:rFonts w:ascii="Palatino Linotype" w:eastAsia="Times New Roman" w:hAnsi="Palatino Linotype" w:cs="Times New Roman"/>
          <w:i/>
          <w:sz w:val="22"/>
          <w:szCs w:val="14"/>
          <w:lang w:val="es-MX" w:eastAsia="es-MX"/>
        </w:rPr>
        <w:t xml:space="preserve">Para contraloría interna, proporcione el aviso de privacidad integral y simplificado con el </w:t>
      </w:r>
      <w:proofErr w:type="spellStart"/>
      <w:r w:rsidRPr="00972DAB">
        <w:rPr>
          <w:rFonts w:ascii="Palatino Linotype" w:eastAsia="Times New Roman" w:hAnsi="Palatino Linotype" w:cs="Times New Roman"/>
          <w:i/>
          <w:sz w:val="22"/>
          <w:szCs w:val="14"/>
          <w:lang w:val="es-MX" w:eastAsia="es-MX"/>
        </w:rPr>
        <w:t>numero</w:t>
      </w:r>
      <w:proofErr w:type="spellEnd"/>
      <w:r w:rsidRPr="00972DAB">
        <w:rPr>
          <w:rFonts w:ascii="Palatino Linotype" w:eastAsia="Times New Roman" w:hAnsi="Palatino Linotype" w:cs="Times New Roman"/>
          <w:i/>
          <w:sz w:val="22"/>
          <w:szCs w:val="14"/>
          <w:lang w:val="es-MX" w:eastAsia="es-MX"/>
        </w:rPr>
        <w:t xml:space="preserve"> de registro autorizado por el </w:t>
      </w:r>
      <w:proofErr w:type="spellStart"/>
      <w:r w:rsidRPr="00972DAB">
        <w:rPr>
          <w:rFonts w:ascii="Palatino Linotype" w:eastAsia="Times New Roman" w:hAnsi="Palatino Linotype" w:cs="Times New Roman"/>
          <w:i/>
          <w:sz w:val="22"/>
          <w:szCs w:val="14"/>
          <w:lang w:val="es-MX" w:eastAsia="es-MX"/>
        </w:rPr>
        <w:t>Infoem</w:t>
      </w:r>
      <w:proofErr w:type="spellEnd"/>
      <w:r w:rsidRPr="00972DAB">
        <w:rPr>
          <w:rFonts w:ascii="Palatino Linotype" w:eastAsia="Times New Roman" w:hAnsi="Palatino Linotype" w:cs="Times New Roman"/>
          <w:i/>
          <w:sz w:val="22"/>
          <w:szCs w:val="14"/>
          <w:lang w:val="es-MX" w:eastAsia="es-MX"/>
        </w:rPr>
        <w:t xml:space="preserve"> del registro de actas de entrega recepción y me digan ¿</w:t>
      </w:r>
      <w:proofErr w:type="spellStart"/>
      <w:r w:rsidRPr="00972DAB">
        <w:rPr>
          <w:rFonts w:ascii="Palatino Linotype" w:eastAsia="Times New Roman" w:hAnsi="Palatino Linotype" w:cs="Times New Roman"/>
          <w:i/>
          <w:sz w:val="22"/>
          <w:szCs w:val="14"/>
          <w:lang w:val="es-MX" w:eastAsia="es-MX"/>
        </w:rPr>
        <w:t>cuales</w:t>
      </w:r>
      <w:proofErr w:type="spellEnd"/>
      <w:r w:rsidRPr="00972DAB">
        <w:rPr>
          <w:rFonts w:ascii="Palatino Linotype" w:eastAsia="Times New Roman" w:hAnsi="Palatino Linotype" w:cs="Times New Roman"/>
          <w:i/>
          <w:sz w:val="22"/>
          <w:szCs w:val="14"/>
          <w:lang w:val="es-MX" w:eastAsia="es-MX"/>
        </w:rPr>
        <w:t xml:space="preserve"> son las finalidades del tratamiento para las cuales se obtienen los datos personales?,¿</w:t>
      </w:r>
      <w:proofErr w:type="spellStart"/>
      <w:r w:rsidRPr="00972DAB">
        <w:rPr>
          <w:rFonts w:ascii="Palatino Linotype" w:eastAsia="Times New Roman" w:hAnsi="Palatino Linotype" w:cs="Times New Roman"/>
          <w:i/>
          <w:sz w:val="22"/>
          <w:szCs w:val="14"/>
          <w:lang w:val="es-MX" w:eastAsia="es-MX"/>
        </w:rPr>
        <w:t>que</w:t>
      </w:r>
      <w:proofErr w:type="spellEnd"/>
      <w:r w:rsidRPr="00972DAB">
        <w:rPr>
          <w:rFonts w:ascii="Palatino Linotype" w:eastAsia="Times New Roman" w:hAnsi="Palatino Linotype" w:cs="Times New Roman"/>
          <w:i/>
          <w:sz w:val="22"/>
          <w:szCs w:val="14"/>
          <w:lang w:val="es-MX" w:eastAsia="es-MX"/>
        </w:rPr>
        <w:t xml:space="preserve"> medidas de seguridad administrativas, físicas y técnicas son adoptadas para garantizar la integridad, confidencialidad y disponibilidad de los datos personales? y </w:t>
      </w:r>
      <w:proofErr w:type="spellStart"/>
      <w:r w:rsidRPr="00972DAB">
        <w:rPr>
          <w:rFonts w:ascii="Palatino Linotype" w:eastAsia="Times New Roman" w:hAnsi="Palatino Linotype" w:cs="Times New Roman"/>
          <w:i/>
          <w:sz w:val="22"/>
          <w:szCs w:val="14"/>
          <w:lang w:val="es-MX" w:eastAsia="es-MX"/>
        </w:rPr>
        <w:t>cuales</w:t>
      </w:r>
      <w:proofErr w:type="spellEnd"/>
      <w:r w:rsidRPr="00972DAB">
        <w:rPr>
          <w:rFonts w:ascii="Palatino Linotype" w:eastAsia="Times New Roman" w:hAnsi="Palatino Linotype" w:cs="Times New Roman"/>
          <w:i/>
          <w:sz w:val="22"/>
          <w:szCs w:val="14"/>
          <w:lang w:val="es-MX" w:eastAsia="es-MX"/>
        </w:rPr>
        <w:t xml:space="preserve"> son los tipos y niveles de seguridad adoptados por el órgano de control interno para la protección de los datos personales?</w:t>
      </w:r>
      <w:r w:rsidRPr="001521F1">
        <w:rPr>
          <w:rFonts w:ascii="Palatino Linotype" w:eastAsia="Calibri" w:hAnsi="Palatino Linotype" w:cs="Arial"/>
          <w:i/>
          <w:sz w:val="22"/>
          <w:lang w:val="es-ES"/>
        </w:rPr>
        <w:t>” (Sic)</w:t>
      </w:r>
    </w:p>
    <w:p w14:paraId="18A7F04A" w14:textId="77777777" w:rsidR="00972DAB" w:rsidRDefault="00972DAB" w:rsidP="00972DAB">
      <w:pPr>
        <w:ind w:left="567" w:right="567"/>
        <w:jc w:val="both"/>
        <w:rPr>
          <w:rFonts w:ascii="Palatino Linotype" w:eastAsia="Times New Roman" w:hAnsi="Palatino Linotype" w:cs="Arial"/>
          <w:b/>
          <w:bCs/>
          <w:lang w:val="es-ES"/>
        </w:rPr>
      </w:pPr>
    </w:p>
    <w:p w14:paraId="1E6D85C1" w14:textId="6AB0FFCC" w:rsidR="00972DAB" w:rsidRDefault="00972DAB" w:rsidP="00972DAB">
      <w:pPr>
        <w:ind w:left="567" w:right="567"/>
        <w:jc w:val="both"/>
        <w:rPr>
          <w:rFonts w:ascii="Palatino Linotype" w:eastAsia="Times New Roman" w:hAnsi="Palatino Linotype" w:cs="Arial"/>
          <w:b/>
          <w:bCs/>
          <w:lang w:val="es-ES"/>
        </w:rPr>
      </w:pPr>
    </w:p>
    <w:p w14:paraId="23522847" w14:textId="77777777" w:rsidR="00972DAB" w:rsidRDefault="00972DAB" w:rsidP="00972DAB">
      <w:pPr>
        <w:ind w:left="567" w:right="567"/>
        <w:jc w:val="both"/>
        <w:rPr>
          <w:rFonts w:ascii="Palatino Linotype" w:eastAsia="Times New Roman" w:hAnsi="Palatino Linotype" w:cs="Arial"/>
          <w:b/>
          <w:bCs/>
          <w:lang w:val="es-ES"/>
        </w:rPr>
      </w:pPr>
    </w:p>
    <w:p w14:paraId="57B3F538" w14:textId="7DBA0E49" w:rsidR="00972DAB" w:rsidRDefault="00972DAB" w:rsidP="00972DAB">
      <w:pPr>
        <w:ind w:left="567" w:right="567"/>
        <w:jc w:val="both"/>
        <w:rPr>
          <w:rFonts w:ascii="Palatino Linotype" w:eastAsia="Times New Roman" w:hAnsi="Palatino Linotype" w:cs="Arial"/>
          <w:b/>
          <w:bCs/>
          <w:lang w:val="es-ES"/>
        </w:rPr>
      </w:pPr>
      <w:r w:rsidRPr="001521F1">
        <w:rPr>
          <w:rFonts w:ascii="Palatino Linotype" w:eastAsia="Times New Roman" w:hAnsi="Palatino Linotype" w:cs="Arial"/>
          <w:b/>
          <w:bCs/>
          <w:lang w:val="es-ES"/>
        </w:rPr>
        <w:t>00</w:t>
      </w:r>
      <w:r>
        <w:rPr>
          <w:rFonts w:ascii="Palatino Linotype" w:eastAsia="Times New Roman" w:hAnsi="Palatino Linotype" w:cs="Arial"/>
          <w:b/>
          <w:bCs/>
          <w:lang w:val="es-ES"/>
        </w:rPr>
        <w:t>182</w:t>
      </w:r>
      <w:r w:rsidRPr="001521F1">
        <w:rPr>
          <w:rFonts w:ascii="Palatino Linotype" w:eastAsia="Times New Roman" w:hAnsi="Palatino Linotype" w:cs="Arial"/>
          <w:b/>
          <w:bCs/>
          <w:lang w:val="es-ES"/>
        </w:rPr>
        <w:t>/</w:t>
      </w:r>
      <w:r>
        <w:rPr>
          <w:rFonts w:ascii="Palatino Linotype" w:eastAsia="Times New Roman" w:hAnsi="Palatino Linotype" w:cs="Arial"/>
          <w:b/>
          <w:bCs/>
          <w:lang w:val="es-ES"/>
        </w:rPr>
        <w:t>TEPOTZOT</w:t>
      </w:r>
      <w:r w:rsidRPr="001521F1">
        <w:rPr>
          <w:rFonts w:ascii="Palatino Linotype" w:eastAsia="Times New Roman" w:hAnsi="Palatino Linotype" w:cs="Arial"/>
          <w:b/>
          <w:bCs/>
          <w:lang w:val="es-ES"/>
        </w:rPr>
        <w:t>/IP/2020</w:t>
      </w:r>
    </w:p>
    <w:p w14:paraId="799F0EAB" w14:textId="76A7F780" w:rsidR="00972DAB" w:rsidRPr="001521F1" w:rsidRDefault="00972DAB" w:rsidP="00972DAB">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w:t>
      </w:r>
      <w:r w:rsidRPr="00972DAB">
        <w:rPr>
          <w:rFonts w:ascii="Palatino Linotype" w:eastAsia="Times New Roman" w:hAnsi="Palatino Linotype" w:cs="Times New Roman"/>
          <w:i/>
          <w:sz w:val="22"/>
          <w:szCs w:val="14"/>
          <w:lang w:val="es-MX" w:eastAsia="es-MX"/>
        </w:rPr>
        <w:t xml:space="preserve">Para contraloría interna, proporcione el aviso de privacidad integral y simplificado con el </w:t>
      </w:r>
      <w:proofErr w:type="spellStart"/>
      <w:r w:rsidRPr="00972DAB">
        <w:rPr>
          <w:rFonts w:ascii="Palatino Linotype" w:eastAsia="Times New Roman" w:hAnsi="Palatino Linotype" w:cs="Times New Roman"/>
          <w:i/>
          <w:sz w:val="22"/>
          <w:szCs w:val="14"/>
          <w:lang w:val="es-MX" w:eastAsia="es-MX"/>
        </w:rPr>
        <w:t>numero</w:t>
      </w:r>
      <w:proofErr w:type="spellEnd"/>
      <w:r w:rsidRPr="00972DAB">
        <w:rPr>
          <w:rFonts w:ascii="Palatino Linotype" w:eastAsia="Times New Roman" w:hAnsi="Palatino Linotype" w:cs="Times New Roman"/>
          <w:i/>
          <w:sz w:val="22"/>
          <w:szCs w:val="14"/>
          <w:lang w:val="es-MX" w:eastAsia="es-MX"/>
        </w:rPr>
        <w:t xml:space="preserve"> de registro autorizado por el </w:t>
      </w:r>
      <w:proofErr w:type="spellStart"/>
      <w:r w:rsidRPr="00972DAB">
        <w:rPr>
          <w:rFonts w:ascii="Palatino Linotype" w:eastAsia="Times New Roman" w:hAnsi="Palatino Linotype" w:cs="Times New Roman"/>
          <w:i/>
          <w:sz w:val="22"/>
          <w:szCs w:val="14"/>
          <w:lang w:val="es-MX" w:eastAsia="es-MX"/>
        </w:rPr>
        <w:t>Infoem</w:t>
      </w:r>
      <w:proofErr w:type="spellEnd"/>
      <w:r w:rsidRPr="00972DAB">
        <w:rPr>
          <w:rFonts w:ascii="Palatino Linotype" w:eastAsia="Times New Roman" w:hAnsi="Palatino Linotype" w:cs="Times New Roman"/>
          <w:i/>
          <w:sz w:val="22"/>
          <w:szCs w:val="14"/>
          <w:lang w:val="es-MX" w:eastAsia="es-MX"/>
        </w:rPr>
        <w:t xml:space="preserve"> de recepción de denuncias y quejas y me digan ¿</w:t>
      </w:r>
      <w:proofErr w:type="spellStart"/>
      <w:r w:rsidRPr="00972DAB">
        <w:rPr>
          <w:rFonts w:ascii="Palatino Linotype" w:eastAsia="Times New Roman" w:hAnsi="Palatino Linotype" w:cs="Times New Roman"/>
          <w:i/>
          <w:sz w:val="22"/>
          <w:szCs w:val="14"/>
          <w:lang w:val="es-MX" w:eastAsia="es-MX"/>
        </w:rPr>
        <w:t>cuales</w:t>
      </w:r>
      <w:proofErr w:type="spellEnd"/>
      <w:r w:rsidRPr="00972DAB">
        <w:rPr>
          <w:rFonts w:ascii="Palatino Linotype" w:eastAsia="Times New Roman" w:hAnsi="Palatino Linotype" w:cs="Times New Roman"/>
          <w:i/>
          <w:sz w:val="22"/>
          <w:szCs w:val="14"/>
          <w:lang w:val="es-MX" w:eastAsia="es-MX"/>
        </w:rPr>
        <w:t xml:space="preserve"> son las finalidades del tratamiento para las cuales se obtienen los datos personales?,¿</w:t>
      </w:r>
      <w:proofErr w:type="spellStart"/>
      <w:r w:rsidRPr="00972DAB">
        <w:rPr>
          <w:rFonts w:ascii="Palatino Linotype" w:eastAsia="Times New Roman" w:hAnsi="Palatino Linotype" w:cs="Times New Roman"/>
          <w:i/>
          <w:sz w:val="22"/>
          <w:szCs w:val="14"/>
          <w:lang w:val="es-MX" w:eastAsia="es-MX"/>
        </w:rPr>
        <w:t>que</w:t>
      </w:r>
      <w:proofErr w:type="spellEnd"/>
      <w:r w:rsidRPr="00972DAB">
        <w:rPr>
          <w:rFonts w:ascii="Palatino Linotype" w:eastAsia="Times New Roman" w:hAnsi="Palatino Linotype" w:cs="Times New Roman"/>
          <w:i/>
          <w:sz w:val="22"/>
          <w:szCs w:val="14"/>
          <w:lang w:val="es-MX" w:eastAsia="es-MX"/>
        </w:rPr>
        <w:t xml:space="preserve"> medidas de seguridad administrativas, físicas y técnicas son adoptadas para garantizar la integridad, confidencialidad y disponibilidad de los datos personales? y </w:t>
      </w:r>
      <w:proofErr w:type="spellStart"/>
      <w:r w:rsidRPr="00972DAB">
        <w:rPr>
          <w:rFonts w:ascii="Palatino Linotype" w:eastAsia="Times New Roman" w:hAnsi="Palatino Linotype" w:cs="Times New Roman"/>
          <w:i/>
          <w:sz w:val="22"/>
          <w:szCs w:val="14"/>
          <w:lang w:val="es-MX" w:eastAsia="es-MX"/>
        </w:rPr>
        <w:t>cuales</w:t>
      </w:r>
      <w:proofErr w:type="spellEnd"/>
      <w:r w:rsidRPr="00972DAB">
        <w:rPr>
          <w:rFonts w:ascii="Palatino Linotype" w:eastAsia="Times New Roman" w:hAnsi="Palatino Linotype" w:cs="Times New Roman"/>
          <w:i/>
          <w:sz w:val="22"/>
          <w:szCs w:val="14"/>
          <w:lang w:val="es-MX" w:eastAsia="es-MX"/>
        </w:rPr>
        <w:t xml:space="preserve"> son los tipos y niveles de seguridad adoptados por el órgano de control interno para la protección de los datos personales?</w:t>
      </w:r>
      <w:r w:rsidRPr="001521F1">
        <w:rPr>
          <w:rFonts w:ascii="Palatino Linotype" w:eastAsia="Calibri" w:hAnsi="Palatino Linotype" w:cs="Arial"/>
          <w:i/>
          <w:sz w:val="22"/>
          <w:lang w:val="es-ES"/>
        </w:rPr>
        <w:t>” (Sic)</w:t>
      </w:r>
    </w:p>
    <w:p w14:paraId="2D865556" w14:textId="15847FF7" w:rsidR="00972DAB" w:rsidRDefault="00972DAB" w:rsidP="00972DAB">
      <w:pPr>
        <w:ind w:left="567" w:right="567"/>
        <w:jc w:val="both"/>
        <w:rPr>
          <w:rFonts w:ascii="Palatino Linotype" w:eastAsia="Times New Roman" w:hAnsi="Palatino Linotype" w:cs="Arial"/>
          <w:b/>
          <w:bCs/>
          <w:lang w:val="es-ES"/>
        </w:rPr>
      </w:pPr>
    </w:p>
    <w:p w14:paraId="172DD14B" w14:textId="77777777" w:rsidR="00972DAB" w:rsidRDefault="00972DAB" w:rsidP="00972DAB">
      <w:pPr>
        <w:ind w:left="567" w:right="567"/>
        <w:jc w:val="both"/>
        <w:rPr>
          <w:rFonts w:ascii="Palatino Linotype" w:eastAsia="Times New Roman" w:hAnsi="Palatino Linotype" w:cs="Arial"/>
          <w:b/>
          <w:bCs/>
          <w:lang w:val="es-ES"/>
        </w:rPr>
      </w:pPr>
    </w:p>
    <w:p w14:paraId="25907FB6" w14:textId="77777777" w:rsidR="00972DAB" w:rsidRDefault="00972DAB" w:rsidP="00972DAB">
      <w:pPr>
        <w:ind w:left="567" w:right="567"/>
        <w:jc w:val="both"/>
        <w:rPr>
          <w:rFonts w:ascii="Palatino Linotype" w:eastAsia="Times New Roman" w:hAnsi="Palatino Linotype" w:cs="Arial"/>
          <w:b/>
          <w:bCs/>
          <w:lang w:val="es-ES"/>
        </w:rPr>
      </w:pPr>
    </w:p>
    <w:p w14:paraId="5A92A2CE" w14:textId="53C2E451" w:rsidR="00972DAB" w:rsidRDefault="00972DAB" w:rsidP="00972DAB">
      <w:pPr>
        <w:ind w:left="567" w:right="567"/>
        <w:jc w:val="both"/>
        <w:rPr>
          <w:rFonts w:ascii="Palatino Linotype" w:eastAsia="Times New Roman" w:hAnsi="Palatino Linotype" w:cs="Arial"/>
          <w:b/>
          <w:bCs/>
          <w:lang w:val="es-ES"/>
        </w:rPr>
      </w:pPr>
      <w:r>
        <w:rPr>
          <w:rFonts w:ascii="Palatino Linotype" w:eastAsia="Times New Roman" w:hAnsi="Palatino Linotype" w:cs="Arial"/>
          <w:b/>
          <w:bCs/>
          <w:lang w:val="es-ES"/>
        </w:rPr>
        <w:t xml:space="preserve"> </w:t>
      </w:r>
      <w:r w:rsidRPr="001521F1">
        <w:rPr>
          <w:rFonts w:ascii="Palatino Linotype" w:eastAsia="Times New Roman" w:hAnsi="Palatino Linotype" w:cs="Arial"/>
          <w:b/>
          <w:bCs/>
          <w:lang w:val="es-ES"/>
        </w:rPr>
        <w:t>00</w:t>
      </w:r>
      <w:r>
        <w:rPr>
          <w:rFonts w:ascii="Palatino Linotype" w:eastAsia="Times New Roman" w:hAnsi="Palatino Linotype" w:cs="Arial"/>
          <w:b/>
          <w:bCs/>
          <w:lang w:val="es-ES"/>
        </w:rPr>
        <w:t>181</w:t>
      </w:r>
      <w:r w:rsidRPr="001521F1">
        <w:rPr>
          <w:rFonts w:ascii="Palatino Linotype" w:eastAsia="Times New Roman" w:hAnsi="Palatino Linotype" w:cs="Arial"/>
          <w:b/>
          <w:bCs/>
          <w:lang w:val="es-ES"/>
        </w:rPr>
        <w:t>/</w:t>
      </w:r>
      <w:r>
        <w:rPr>
          <w:rFonts w:ascii="Palatino Linotype" w:eastAsia="Times New Roman" w:hAnsi="Palatino Linotype" w:cs="Arial"/>
          <w:b/>
          <w:bCs/>
          <w:lang w:val="es-ES"/>
        </w:rPr>
        <w:t>TEPOTZOT</w:t>
      </w:r>
      <w:r w:rsidRPr="001521F1">
        <w:rPr>
          <w:rFonts w:ascii="Palatino Linotype" w:eastAsia="Times New Roman" w:hAnsi="Palatino Linotype" w:cs="Arial"/>
          <w:b/>
          <w:bCs/>
          <w:lang w:val="es-ES"/>
        </w:rPr>
        <w:t>/IP/2020</w:t>
      </w:r>
      <w:r>
        <w:rPr>
          <w:rFonts w:ascii="Palatino Linotype" w:eastAsia="Times New Roman" w:hAnsi="Palatino Linotype" w:cs="Arial"/>
          <w:b/>
          <w:bCs/>
          <w:lang w:val="es-ES"/>
        </w:rPr>
        <w:t>,</w:t>
      </w:r>
    </w:p>
    <w:p w14:paraId="6602A709" w14:textId="2052D92E" w:rsidR="00972DAB" w:rsidRPr="001521F1" w:rsidRDefault="00972DAB" w:rsidP="00972DAB">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w:t>
      </w:r>
      <w:r w:rsidRPr="00972DAB">
        <w:rPr>
          <w:rFonts w:ascii="Palatino Linotype" w:eastAsia="Times New Roman" w:hAnsi="Palatino Linotype" w:cs="Times New Roman"/>
          <w:i/>
          <w:sz w:val="22"/>
          <w:szCs w:val="14"/>
          <w:lang w:val="es-MX" w:eastAsia="es-MX"/>
        </w:rPr>
        <w:t xml:space="preserve">Para contraloría interna, proporcione el aviso de privacidad integral y simplificado con el </w:t>
      </w:r>
      <w:proofErr w:type="spellStart"/>
      <w:r w:rsidRPr="00972DAB">
        <w:rPr>
          <w:rFonts w:ascii="Palatino Linotype" w:eastAsia="Times New Roman" w:hAnsi="Palatino Linotype" w:cs="Times New Roman"/>
          <w:i/>
          <w:sz w:val="22"/>
          <w:szCs w:val="14"/>
          <w:lang w:val="es-MX" w:eastAsia="es-MX"/>
        </w:rPr>
        <w:t>numero</w:t>
      </w:r>
      <w:proofErr w:type="spellEnd"/>
      <w:r w:rsidRPr="00972DAB">
        <w:rPr>
          <w:rFonts w:ascii="Palatino Linotype" w:eastAsia="Times New Roman" w:hAnsi="Palatino Linotype" w:cs="Times New Roman"/>
          <w:i/>
          <w:sz w:val="22"/>
          <w:szCs w:val="14"/>
          <w:lang w:val="es-MX" w:eastAsia="es-MX"/>
        </w:rPr>
        <w:t xml:space="preserve"> de registro autorizado por el </w:t>
      </w:r>
      <w:proofErr w:type="spellStart"/>
      <w:r w:rsidRPr="00972DAB">
        <w:rPr>
          <w:rFonts w:ascii="Palatino Linotype" w:eastAsia="Times New Roman" w:hAnsi="Palatino Linotype" w:cs="Times New Roman"/>
          <w:i/>
          <w:sz w:val="22"/>
          <w:szCs w:val="14"/>
          <w:lang w:val="es-MX" w:eastAsia="es-MX"/>
        </w:rPr>
        <w:t>Infoem</w:t>
      </w:r>
      <w:proofErr w:type="spellEnd"/>
      <w:r w:rsidRPr="00972DAB">
        <w:rPr>
          <w:rFonts w:ascii="Palatino Linotype" w:eastAsia="Times New Roman" w:hAnsi="Palatino Linotype" w:cs="Times New Roman"/>
          <w:i/>
          <w:sz w:val="22"/>
          <w:szCs w:val="14"/>
          <w:lang w:val="es-MX" w:eastAsia="es-MX"/>
        </w:rPr>
        <w:t xml:space="preserve"> de investigación, evolución patrimonial y constancias de no inhabilitación y me digan ¿</w:t>
      </w:r>
      <w:proofErr w:type="spellStart"/>
      <w:r w:rsidRPr="00972DAB">
        <w:rPr>
          <w:rFonts w:ascii="Palatino Linotype" w:eastAsia="Times New Roman" w:hAnsi="Palatino Linotype" w:cs="Times New Roman"/>
          <w:i/>
          <w:sz w:val="22"/>
          <w:szCs w:val="14"/>
          <w:lang w:val="es-MX" w:eastAsia="es-MX"/>
        </w:rPr>
        <w:t>cuales</w:t>
      </w:r>
      <w:proofErr w:type="spellEnd"/>
      <w:r w:rsidRPr="00972DAB">
        <w:rPr>
          <w:rFonts w:ascii="Palatino Linotype" w:eastAsia="Times New Roman" w:hAnsi="Palatino Linotype" w:cs="Times New Roman"/>
          <w:i/>
          <w:sz w:val="22"/>
          <w:szCs w:val="14"/>
          <w:lang w:val="es-MX" w:eastAsia="es-MX"/>
        </w:rPr>
        <w:t xml:space="preserve"> son las finalidades del tratamiento para las cuales se obtienen los datos personales?,¿</w:t>
      </w:r>
      <w:proofErr w:type="spellStart"/>
      <w:r w:rsidRPr="00972DAB">
        <w:rPr>
          <w:rFonts w:ascii="Palatino Linotype" w:eastAsia="Times New Roman" w:hAnsi="Palatino Linotype" w:cs="Times New Roman"/>
          <w:i/>
          <w:sz w:val="22"/>
          <w:szCs w:val="14"/>
          <w:lang w:val="es-MX" w:eastAsia="es-MX"/>
        </w:rPr>
        <w:t>que</w:t>
      </w:r>
      <w:proofErr w:type="spellEnd"/>
      <w:r w:rsidRPr="00972DAB">
        <w:rPr>
          <w:rFonts w:ascii="Palatino Linotype" w:eastAsia="Times New Roman" w:hAnsi="Palatino Linotype" w:cs="Times New Roman"/>
          <w:i/>
          <w:sz w:val="22"/>
          <w:szCs w:val="14"/>
          <w:lang w:val="es-MX" w:eastAsia="es-MX"/>
        </w:rPr>
        <w:t xml:space="preserve"> medidas de seguridad administrativas, físicas y técnicas son adoptadas para garantizar la integridad, confidencialidad y disponibilidad de los datos personales? y </w:t>
      </w:r>
      <w:proofErr w:type="spellStart"/>
      <w:r w:rsidRPr="00972DAB">
        <w:rPr>
          <w:rFonts w:ascii="Palatino Linotype" w:eastAsia="Times New Roman" w:hAnsi="Palatino Linotype" w:cs="Times New Roman"/>
          <w:i/>
          <w:sz w:val="22"/>
          <w:szCs w:val="14"/>
          <w:lang w:val="es-MX" w:eastAsia="es-MX"/>
        </w:rPr>
        <w:t>cuales</w:t>
      </w:r>
      <w:proofErr w:type="spellEnd"/>
      <w:r w:rsidRPr="00972DAB">
        <w:rPr>
          <w:rFonts w:ascii="Palatino Linotype" w:eastAsia="Times New Roman" w:hAnsi="Palatino Linotype" w:cs="Times New Roman"/>
          <w:i/>
          <w:sz w:val="22"/>
          <w:szCs w:val="14"/>
          <w:lang w:val="es-MX" w:eastAsia="es-MX"/>
        </w:rPr>
        <w:t xml:space="preserve"> son los tipos y niveles de seguridad adoptados por el órgano de control interno para la protección de los datos personales?</w:t>
      </w:r>
      <w:r w:rsidRPr="001521F1">
        <w:rPr>
          <w:rFonts w:ascii="Palatino Linotype" w:eastAsia="Calibri" w:hAnsi="Palatino Linotype" w:cs="Arial"/>
          <w:i/>
          <w:sz w:val="22"/>
          <w:lang w:val="es-ES"/>
        </w:rPr>
        <w:t>” (Sic)</w:t>
      </w:r>
    </w:p>
    <w:p w14:paraId="01C27EF0" w14:textId="77777777" w:rsidR="00972DAB" w:rsidRDefault="00972DAB" w:rsidP="00972DAB">
      <w:pPr>
        <w:ind w:left="567" w:right="567"/>
        <w:jc w:val="both"/>
        <w:rPr>
          <w:rFonts w:ascii="Palatino Linotype" w:eastAsia="Times New Roman" w:hAnsi="Palatino Linotype" w:cs="Arial"/>
          <w:b/>
          <w:bCs/>
          <w:lang w:val="es-ES"/>
        </w:rPr>
      </w:pPr>
    </w:p>
    <w:p w14:paraId="34A0A22F" w14:textId="77777777" w:rsidR="00972DAB" w:rsidRDefault="00972DAB" w:rsidP="00972DAB">
      <w:pPr>
        <w:ind w:left="567" w:right="567"/>
        <w:jc w:val="both"/>
        <w:rPr>
          <w:rFonts w:ascii="Palatino Linotype" w:eastAsia="Times New Roman" w:hAnsi="Palatino Linotype" w:cs="Arial"/>
          <w:b/>
          <w:bCs/>
          <w:lang w:val="es-ES"/>
        </w:rPr>
      </w:pPr>
    </w:p>
    <w:p w14:paraId="2B659AEB" w14:textId="0ECEFA49" w:rsidR="00972DAB" w:rsidRDefault="00972DAB" w:rsidP="00972DAB">
      <w:pPr>
        <w:ind w:left="567" w:right="567"/>
        <w:jc w:val="both"/>
        <w:rPr>
          <w:rFonts w:ascii="Palatino Linotype" w:eastAsia="Times New Roman" w:hAnsi="Palatino Linotype" w:cs="Arial"/>
          <w:b/>
          <w:bCs/>
          <w:lang w:val="es-ES"/>
        </w:rPr>
      </w:pPr>
      <w:r>
        <w:rPr>
          <w:rFonts w:ascii="Palatino Linotype" w:eastAsia="Times New Roman" w:hAnsi="Palatino Linotype" w:cs="Arial"/>
          <w:b/>
          <w:bCs/>
          <w:lang w:val="es-ES"/>
        </w:rPr>
        <w:t xml:space="preserve"> </w:t>
      </w:r>
      <w:r w:rsidRPr="001521F1">
        <w:rPr>
          <w:rFonts w:ascii="Palatino Linotype" w:eastAsia="Times New Roman" w:hAnsi="Palatino Linotype" w:cs="Arial"/>
          <w:b/>
          <w:bCs/>
          <w:lang w:val="es-ES"/>
        </w:rPr>
        <w:t>00</w:t>
      </w:r>
      <w:r>
        <w:rPr>
          <w:rFonts w:ascii="Palatino Linotype" w:eastAsia="Times New Roman" w:hAnsi="Palatino Linotype" w:cs="Arial"/>
          <w:b/>
          <w:bCs/>
          <w:lang w:val="es-ES"/>
        </w:rPr>
        <w:t>180</w:t>
      </w:r>
      <w:r w:rsidRPr="001521F1">
        <w:rPr>
          <w:rFonts w:ascii="Palatino Linotype" w:eastAsia="Times New Roman" w:hAnsi="Palatino Linotype" w:cs="Arial"/>
          <w:b/>
          <w:bCs/>
          <w:lang w:val="es-ES"/>
        </w:rPr>
        <w:t>/</w:t>
      </w:r>
      <w:r>
        <w:rPr>
          <w:rFonts w:ascii="Palatino Linotype" w:eastAsia="Times New Roman" w:hAnsi="Palatino Linotype" w:cs="Arial"/>
          <w:b/>
          <w:bCs/>
          <w:lang w:val="es-ES"/>
        </w:rPr>
        <w:t>TEPOTZOT</w:t>
      </w:r>
      <w:r w:rsidRPr="001521F1">
        <w:rPr>
          <w:rFonts w:ascii="Palatino Linotype" w:eastAsia="Times New Roman" w:hAnsi="Palatino Linotype" w:cs="Arial"/>
          <w:b/>
          <w:bCs/>
          <w:lang w:val="es-ES"/>
        </w:rPr>
        <w:t>/IP/2020</w:t>
      </w:r>
      <w:r>
        <w:rPr>
          <w:rFonts w:ascii="Palatino Linotype" w:eastAsia="Times New Roman" w:hAnsi="Palatino Linotype" w:cs="Arial"/>
          <w:b/>
          <w:bCs/>
          <w:lang w:val="es-ES"/>
        </w:rPr>
        <w:t>,</w:t>
      </w:r>
    </w:p>
    <w:p w14:paraId="6A8B23BF" w14:textId="3EC05412" w:rsidR="00972DAB" w:rsidRPr="001521F1" w:rsidRDefault="00972DAB" w:rsidP="00972DAB">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w:t>
      </w:r>
      <w:r w:rsidRPr="00972DAB">
        <w:rPr>
          <w:rFonts w:ascii="Palatino Linotype" w:eastAsia="Times New Roman" w:hAnsi="Palatino Linotype" w:cs="Times New Roman"/>
          <w:i/>
          <w:sz w:val="22"/>
          <w:szCs w:val="14"/>
          <w:lang w:val="es-MX" w:eastAsia="es-MX"/>
        </w:rPr>
        <w:t xml:space="preserve">Para </w:t>
      </w:r>
      <w:proofErr w:type="spellStart"/>
      <w:r w:rsidRPr="00972DAB">
        <w:rPr>
          <w:rFonts w:ascii="Palatino Linotype" w:eastAsia="Times New Roman" w:hAnsi="Palatino Linotype" w:cs="Times New Roman"/>
          <w:i/>
          <w:sz w:val="22"/>
          <w:szCs w:val="14"/>
          <w:lang w:val="es-MX" w:eastAsia="es-MX"/>
        </w:rPr>
        <w:t>contraloria</w:t>
      </w:r>
      <w:proofErr w:type="spellEnd"/>
      <w:r w:rsidRPr="00972DAB">
        <w:rPr>
          <w:rFonts w:ascii="Palatino Linotype" w:eastAsia="Times New Roman" w:hAnsi="Palatino Linotype" w:cs="Times New Roman"/>
          <w:i/>
          <w:sz w:val="22"/>
          <w:szCs w:val="14"/>
          <w:lang w:val="es-MX" w:eastAsia="es-MX"/>
        </w:rPr>
        <w:t xml:space="preserve"> interna, proporcione el aviso de privacidad integral y simplificado con el </w:t>
      </w:r>
      <w:proofErr w:type="spellStart"/>
      <w:r w:rsidRPr="00972DAB">
        <w:rPr>
          <w:rFonts w:ascii="Palatino Linotype" w:eastAsia="Times New Roman" w:hAnsi="Palatino Linotype" w:cs="Times New Roman"/>
          <w:i/>
          <w:sz w:val="22"/>
          <w:szCs w:val="14"/>
          <w:lang w:val="es-MX" w:eastAsia="es-MX"/>
        </w:rPr>
        <w:t>numero</w:t>
      </w:r>
      <w:proofErr w:type="spellEnd"/>
      <w:r w:rsidRPr="00972DAB">
        <w:rPr>
          <w:rFonts w:ascii="Palatino Linotype" w:eastAsia="Times New Roman" w:hAnsi="Palatino Linotype" w:cs="Times New Roman"/>
          <w:i/>
          <w:sz w:val="22"/>
          <w:szCs w:val="14"/>
          <w:lang w:val="es-MX" w:eastAsia="es-MX"/>
        </w:rPr>
        <w:t xml:space="preserve"> de registro autorizado por el </w:t>
      </w:r>
      <w:proofErr w:type="spellStart"/>
      <w:r w:rsidRPr="00972DAB">
        <w:rPr>
          <w:rFonts w:ascii="Palatino Linotype" w:eastAsia="Times New Roman" w:hAnsi="Palatino Linotype" w:cs="Times New Roman"/>
          <w:i/>
          <w:sz w:val="22"/>
          <w:szCs w:val="14"/>
          <w:lang w:val="es-MX" w:eastAsia="es-MX"/>
        </w:rPr>
        <w:t>Infoem</w:t>
      </w:r>
      <w:proofErr w:type="spellEnd"/>
      <w:r w:rsidRPr="00972DAB">
        <w:rPr>
          <w:rFonts w:ascii="Palatino Linotype" w:eastAsia="Times New Roman" w:hAnsi="Palatino Linotype" w:cs="Times New Roman"/>
          <w:i/>
          <w:sz w:val="22"/>
          <w:szCs w:val="14"/>
          <w:lang w:val="es-MX" w:eastAsia="es-MX"/>
        </w:rPr>
        <w:t xml:space="preserve"> </w:t>
      </w:r>
      <w:proofErr w:type="spellStart"/>
      <w:r w:rsidRPr="00972DAB">
        <w:rPr>
          <w:rFonts w:ascii="Palatino Linotype" w:eastAsia="Times New Roman" w:hAnsi="Palatino Linotype" w:cs="Times New Roman"/>
          <w:i/>
          <w:sz w:val="22"/>
          <w:szCs w:val="14"/>
          <w:lang w:val="es-MX" w:eastAsia="es-MX"/>
        </w:rPr>
        <w:t>del</w:t>
      </w:r>
      <w:proofErr w:type="spellEnd"/>
      <w:r w:rsidRPr="00972DAB">
        <w:rPr>
          <w:rFonts w:ascii="Palatino Linotype" w:eastAsia="Times New Roman" w:hAnsi="Palatino Linotype" w:cs="Times New Roman"/>
          <w:i/>
          <w:sz w:val="22"/>
          <w:szCs w:val="14"/>
          <w:lang w:val="es-MX" w:eastAsia="es-MX"/>
        </w:rPr>
        <w:t xml:space="preserve"> los COCICOVIS y me digan ¿</w:t>
      </w:r>
      <w:proofErr w:type="spellStart"/>
      <w:r w:rsidRPr="00972DAB">
        <w:rPr>
          <w:rFonts w:ascii="Palatino Linotype" w:eastAsia="Times New Roman" w:hAnsi="Palatino Linotype" w:cs="Times New Roman"/>
          <w:i/>
          <w:sz w:val="22"/>
          <w:szCs w:val="14"/>
          <w:lang w:val="es-MX" w:eastAsia="es-MX"/>
        </w:rPr>
        <w:t>cuales</w:t>
      </w:r>
      <w:proofErr w:type="spellEnd"/>
      <w:r w:rsidRPr="00972DAB">
        <w:rPr>
          <w:rFonts w:ascii="Palatino Linotype" w:eastAsia="Times New Roman" w:hAnsi="Palatino Linotype" w:cs="Times New Roman"/>
          <w:i/>
          <w:sz w:val="22"/>
          <w:szCs w:val="14"/>
          <w:lang w:val="es-MX" w:eastAsia="es-MX"/>
        </w:rPr>
        <w:t xml:space="preserve"> son las finalidades del tratamiento para las cuales se obtienen los datos personales?,¿</w:t>
      </w:r>
      <w:proofErr w:type="spellStart"/>
      <w:r w:rsidRPr="00972DAB">
        <w:rPr>
          <w:rFonts w:ascii="Palatino Linotype" w:eastAsia="Times New Roman" w:hAnsi="Palatino Linotype" w:cs="Times New Roman"/>
          <w:i/>
          <w:sz w:val="22"/>
          <w:szCs w:val="14"/>
          <w:lang w:val="es-MX" w:eastAsia="es-MX"/>
        </w:rPr>
        <w:t>que</w:t>
      </w:r>
      <w:proofErr w:type="spellEnd"/>
      <w:r w:rsidRPr="00972DAB">
        <w:rPr>
          <w:rFonts w:ascii="Palatino Linotype" w:eastAsia="Times New Roman" w:hAnsi="Palatino Linotype" w:cs="Times New Roman"/>
          <w:i/>
          <w:sz w:val="22"/>
          <w:szCs w:val="14"/>
          <w:lang w:val="es-MX" w:eastAsia="es-MX"/>
        </w:rPr>
        <w:t xml:space="preserve"> medidas de seguridad administrativas, físicas y técnicas son adoptadas para garantizar la integridad, confidencialidad y disponibilidad de los datos personales? y </w:t>
      </w:r>
      <w:proofErr w:type="spellStart"/>
      <w:r w:rsidRPr="00972DAB">
        <w:rPr>
          <w:rFonts w:ascii="Palatino Linotype" w:eastAsia="Times New Roman" w:hAnsi="Palatino Linotype" w:cs="Times New Roman"/>
          <w:i/>
          <w:sz w:val="22"/>
          <w:szCs w:val="14"/>
          <w:lang w:val="es-MX" w:eastAsia="es-MX"/>
        </w:rPr>
        <w:t>cuales</w:t>
      </w:r>
      <w:proofErr w:type="spellEnd"/>
      <w:r w:rsidRPr="00972DAB">
        <w:rPr>
          <w:rFonts w:ascii="Palatino Linotype" w:eastAsia="Times New Roman" w:hAnsi="Palatino Linotype" w:cs="Times New Roman"/>
          <w:i/>
          <w:sz w:val="22"/>
          <w:szCs w:val="14"/>
          <w:lang w:val="es-MX" w:eastAsia="es-MX"/>
        </w:rPr>
        <w:t xml:space="preserve"> son los </w:t>
      </w:r>
      <w:r w:rsidRPr="00972DAB">
        <w:rPr>
          <w:rFonts w:ascii="Palatino Linotype" w:eastAsia="Times New Roman" w:hAnsi="Palatino Linotype" w:cs="Times New Roman"/>
          <w:i/>
          <w:sz w:val="22"/>
          <w:szCs w:val="14"/>
          <w:lang w:val="es-MX" w:eastAsia="es-MX"/>
        </w:rPr>
        <w:lastRenderedPageBreak/>
        <w:t>tipos y niveles de seguridad adoptados por el órgano de control interno para la protección de los datos personales?</w:t>
      </w:r>
      <w:r w:rsidRPr="001521F1">
        <w:rPr>
          <w:rFonts w:ascii="Palatino Linotype" w:eastAsia="Calibri" w:hAnsi="Palatino Linotype" w:cs="Arial"/>
          <w:i/>
          <w:sz w:val="22"/>
          <w:lang w:val="es-ES"/>
        </w:rPr>
        <w:t>” (Sic)</w:t>
      </w:r>
    </w:p>
    <w:p w14:paraId="35647938" w14:textId="77777777" w:rsidR="00972DAB" w:rsidRDefault="00972DAB" w:rsidP="00972DAB">
      <w:pPr>
        <w:ind w:left="567" w:right="567"/>
        <w:jc w:val="both"/>
        <w:rPr>
          <w:rFonts w:ascii="Palatino Linotype" w:eastAsia="Times New Roman" w:hAnsi="Palatino Linotype" w:cs="Arial"/>
          <w:b/>
          <w:bCs/>
          <w:lang w:val="es-ES"/>
        </w:rPr>
      </w:pPr>
    </w:p>
    <w:p w14:paraId="148F9995" w14:textId="77777777" w:rsidR="00972DAB" w:rsidRDefault="00972DAB" w:rsidP="00972DAB">
      <w:pPr>
        <w:ind w:left="567" w:right="567"/>
        <w:jc w:val="both"/>
        <w:rPr>
          <w:rFonts w:ascii="Palatino Linotype" w:eastAsia="Times New Roman" w:hAnsi="Palatino Linotype" w:cs="Arial"/>
          <w:b/>
          <w:bCs/>
          <w:lang w:val="es-ES"/>
        </w:rPr>
      </w:pPr>
    </w:p>
    <w:p w14:paraId="7CEE91B2" w14:textId="212086D1" w:rsidR="00972DAB" w:rsidRDefault="00972DAB" w:rsidP="00972DAB">
      <w:pPr>
        <w:ind w:left="567" w:right="567"/>
        <w:jc w:val="both"/>
        <w:rPr>
          <w:rFonts w:ascii="Palatino Linotype" w:eastAsia="Times New Roman" w:hAnsi="Palatino Linotype" w:cs="Arial"/>
          <w:b/>
          <w:bCs/>
          <w:lang w:val="es-ES"/>
        </w:rPr>
      </w:pPr>
      <w:r>
        <w:rPr>
          <w:rFonts w:ascii="Palatino Linotype" w:eastAsia="Times New Roman" w:hAnsi="Palatino Linotype" w:cs="Arial"/>
          <w:b/>
          <w:bCs/>
          <w:lang w:val="es-ES"/>
        </w:rPr>
        <w:t xml:space="preserve"> </w:t>
      </w:r>
      <w:r w:rsidRPr="001521F1">
        <w:rPr>
          <w:rFonts w:ascii="Palatino Linotype" w:eastAsia="Times New Roman" w:hAnsi="Palatino Linotype" w:cs="Arial"/>
          <w:b/>
          <w:bCs/>
          <w:lang w:val="es-ES"/>
        </w:rPr>
        <w:t>00</w:t>
      </w:r>
      <w:r>
        <w:rPr>
          <w:rFonts w:ascii="Palatino Linotype" w:eastAsia="Times New Roman" w:hAnsi="Palatino Linotype" w:cs="Arial"/>
          <w:b/>
          <w:bCs/>
          <w:lang w:val="es-ES"/>
        </w:rPr>
        <w:t>184</w:t>
      </w:r>
      <w:r w:rsidRPr="001521F1">
        <w:rPr>
          <w:rFonts w:ascii="Palatino Linotype" w:eastAsia="Times New Roman" w:hAnsi="Palatino Linotype" w:cs="Arial"/>
          <w:b/>
          <w:bCs/>
          <w:lang w:val="es-ES"/>
        </w:rPr>
        <w:t>/</w:t>
      </w:r>
      <w:r>
        <w:rPr>
          <w:rFonts w:ascii="Palatino Linotype" w:eastAsia="Times New Roman" w:hAnsi="Palatino Linotype" w:cs="Arial"/>
          <w:b/>
          <w:bCs/>
          <w:lang w:val="es-ES"/>
        </w:rPr>
        <w:t>TEPOTZOT</w:t>
      </w:r>
      <w:r w:rsidRPr="001521F1">
        <w:rPr>
          <w:rFonts w:ascii="Palatino Linotype" w:eastAsia="Times New Roman" w:hAnsi="Palatino Linotype" w:cs="Arial"/>
          <w:b/>
          <w:bCs/>
          <w:lang w:val="es-ES"/>
        </w:rPr>
        <w:t>/IP/2020</w:t>
      </w:r>
      <w:r>
        <w:rPr>
          <w:rFonts w:ascii="Palatino Linotype" w:eastAsia="Times New Roman" w:hAnsi="Palatino Linotype" w:cs="Arial"/>
          <w:b/>
          <w:bCs/>
          <w:lang w:val="es-ES"/>
        </w:rPr>
        <w:t>,</w:t>
      </w:r>
    </w:p>
    <w:p w14:paraId="76E73E62" w14:textId="2400EF45" w:rsidR="00972DAB" w:rsidRPr="001521F1" w:rsidRDefault="00972DAB" w:rsidP="00972DAB">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w:t>
      </w:r>
      <w:r w:rsidRPr="00972DAB">
        <w:rPr>
          <w:rFonts w:ascii="Palatino Linotype" w:eastAsia="Times New Roman" w:hAnsi="Palatino Linotype" w:cs="Times New Roman"/>
          <w:i/>
          <w:sz w:val="22"/>
          <w:szCs w:val="14"/>
          <w:lang w:val="es-MX" w:eastAsia="es-MX"/>
        </w:rPr>
        <w:t xml:space="preserve">Para contraloría interna, proporcione el aviso de privacidad integral y simplificado con el </w:t>
      </w:r>
      <w:proofErr w:type="spellStart"/>
      <w:r w:rsidRPr="00972DAB">
        <w:rPr>
          <w:rFonts w:ascii="Palatino Linotype" w:eastAsia="Times New Roman" w:hAnsi="Palatino Linotype" w:cs="Times New Roman"/>
          <w:i/>
          <w:sz w:val="22"/>
          <w:szCs w:val="14"/>
          <w:lang w:val="es-MX" w:eastAsia="es-MX"/>
        </w:rPr>
        <w:t>numero</w:t>
      </w:r>
      <w:proofErr w:type="spellEnd"/>
      <w:r w:rsidRPr="00972DAB">
        <w:rPr>
          <w:rFonts w:ascii="Palatino Linotype" w:eastAsia="Times New Roman" w:hAnsi="Palatino Linotype" w:cs="Times New Roman"/>
          <w:i/>
          <w:sz w:val="22"/>
          <w:szCs w:val="14"/>
          <w:lang w:val="es-MX" w:eastAsia="es-MX"/>
        </w:rPr>
        <w:t xml:space="preserve"> de registro autorizado por el </w:t>
      </w:r>
      <w:proofErr w:type="spellStart"/>
      <w:r w:rsidRPr="00972DAB">
        <w:rPr>
          <w:rFonts w:ascii="Palatino Linotype" w:eastAsia="Times New Roman" w:hAnsi="Palatino Linotype" w:cs="Times New Roman"/>
          <w:i/>
          <w:sz w:val="22"/>
          <w:szCs w:val="14"/>
          <w:lang w:val="es-MX" w:eastAsia="es-MX"/>
        </w:rPr>
        <w:t>Infoem</w:t>
      </w:r>
      <w:proofErr w:type="spellEnd"/>
      <w:r w:rsidRPr="00972DAB">
        <w:rPr>
          <w:rFonts w:ascii="Palatino Linotype" w:eastAsia="Times New Roman" w:hAnsi="Palatino Linotype" w:cs="Times New Roman"/>
          <w:i/>
          <w:sz w:val="22"/>
          <w:szCs w:val="14"/>
          <w:lang w:val="es-MX" w:eastAsia="es-MX"/>
        </w:rPr>
        <w:t xml:space="preserve"> de </w:t>
      </w:r>
      <w:proofErr w:type="spellStart"/>
      <w:r w:rsidRPr="00972DAB">
        <w:rPr>
          <w:rFonts w:ascii="Palatino Linotype" w:eastAsia="Times New Roman" w:hAnsi="Palatino Linotype" w:cs="Times New Roman"/>
          <w:i/>
          <w:sz w:val="22"/>
          <w:szCs w:val="14"/>
          <w:lang w:val="es-MX" w:eastAsia="es-MX"/>
        </w:rPr>
        <w:t>substanciacion</w:t>
      </w:r>
      <w:proofErr w:type="spellEnd"/>
      <w:r w:rsidRPr="00972DAB">
        <w:rPr>
          <w:rFonts w:ascii="Palatino Linotype" w:eastAsia="Times New Roman" w:hAnsi="Palatino Linotype" w:cs="Times New Roman"/>
          <w:i/>
          <w:sz w:val="22"/>
          <w:szCs w:val="14"/>
          <w:lang w:val="es-MX" w:eastAsia="es-MX"/>
        </w:rPr>
        <w:t xml:space="preserve"> y </w:t>
      </w:r>
      <w:proofErr w:type="spellStart"/>
      <w:r w:rsidRPr="00972DAB">
        <w:rPr>
          <w:rFonts w:ascii="Palatino Linotype" w:eastAsia="Times New Roman" w:hAnsi="Palatino Linotype" w:cs="Times New Roman"/>
          <w:i/>
          <w:sz w:val="22"/>
          <w:szCs w:val="14"/>
          <w:lang w:val="es-MX" w:eastAsia="es-MX"/>
        </w:rPr>
        <w:t>resolucion</w:t>
      </w:r>
      <w:proofErr w:type="spellEnd"/>
      <w:r w:rsidRPr="00972DAB">
        <w:rPr>
          <w:rFonts w:ascii="Palatino Linotype" w:eastAsia="Times New Roman" w:hAnsi="Palatino Linotype" w:cs="Times New Roman"/>
          <w:i/>
          <w:sz w:val="22"/>
          <w:szCs w:val="14"/>
          <w:lang w:val="es-MX" w:eastAsia="es-MX"/>
        </w:rPr>
        <w:t xml:space="preserve"> de procedimientos de responsabilidad administrativa y me digan ¿</w:t>
      </w:r>
      <w:proofErr w:type="spellStart"/>
      <w:r w:rsidRPr="00972DAB">
        <w:rPr>
          <w:rFonts w:ascii="Palatino Linotype" w:eastAsia="Times New Roman" w:hAnsi="Palatino Linotype" w:cs="Times New Roman"/>
          <w:i/>
          <w:sz w:val="22"/>
          <w:szCs w:val="14"/>
          <w:lang w:val="es-MX" w:eastAsia="es-MX"/>
        </w:rPr>
        <w:t>cuales</w:t>
      </w:r>
      <w:proofErr w:type="spellEnd"/>
      <w:r w:rsidRPr="00972DAB">
        <w:rPr>
          <w:rFonts w:ascii="Palatino Linotype" w:eastAsia="Times New Roman" w:hAnsi="Palatino Linotype" w:cs="Times New Roman"/>
          <w:i/>
          <w:sz w:val="22"/>
          <w:szCs w:val="14"/>
          <w:lang w:val="es-MX" w:eastAsia="es-MX"/>
        </w:rPr>
        <w:t xml:space="preserve"> son las finalidades del tratamiento para las cuales se obtienen los datos personales?,¿</w:t>
      </w:r>
      <w:proofErr w:type="spellStart"/>
      <w:r w:rsidRPr="00972DAB">
        <w:rPr>
          <w:rFonts w:ascii="Palatino Linotype" w:eastAsia="Times New Roman" w:hAnsi="Palatino Linotype" w:cs="Times New Roman"/>
          <w:i/>
          <w:sz w:val="22"/>
          <w:szCs w:val="14"/>
          <w:lang w:val="es-MX" w:eastAsia="es-MX"/>
        </w:rPr>
        <w:t>que</w:t>
      </w:r>
      <w:proofErr w:type="spellEnd"/>
      <w:r w:rsidRPr="00972DAB">
        <w:rPr>
          <w:rFonts w:ascii="Palatino Linotype" w:eastAsia="Times New Roman" w:hAnsi="Palatino Linotype" w:cs="Times New Roman"/>
          <w:i/>
          <w:sz w:val="22"/>
          <w:szCs w:val="14"/>
          <w:lang w:val="es-MX" w:eastAsia="es-MX"/>
        </w:rPr>
        <w:t xml:space="preserve"> medidas de seguridad administrativas, físicas y técnicas son adoptadas para garantizar la integridad, confidencialidad y disponibilidad de los datos personales? y </w:t>
      </w:r>
      <w:proofErr w:type="spellStart"/>
      <w:r w:rsidRPr="00972DAB">
        <w:rPr>
          <w:rFonts w:ascii="Palatino Linotype" w:eastAsia="Times New Roman" w:hAnsi="Palatino Linotype" w:cs="Times New Roman"/>
          <w:i/>
          <w:sz w:val="22"/>
          <w:szCs w:val="14"/>
          <w:lang w:val="es-MX" w:eastAsia="es-MX"/>
        </w:rPr>
        <w:t>cuales</w:t>
      </w:r>
      <w:proofErr w:type="spellEnd"/>
      <w:r w:rsidRPr="00972DAB">
        <w:rPr>
          <w:rFonts w:ascii="Palatino Linotype" w:eastAsia="Times New Roman" w:hAnsi="Palatino Linotype" w:cs="Times New Roman"/>
          <w:i/>
          <w:sz w:val="22"/>
          <w:szCs w:val="14"/>
          <w:lang w:val="es-MX" w:eastAsia="es-MX"/>
        </w:rPr>
        <w:t xml:space="preserve"> son los tipos y niveles de seguridad adoptados por el órgano de control interno para la protección de los datos personales?</w:t>
      </w:r>
      <w:r w:rsidRPr="001521F1">
        <w:rPr>
          <w:rFonts w:ascii="Palatino Linotype" w:eastAsia="Calibri" w:hAnsi="Palatino Linotype" w:cs="Arial"/>
          <w:i/>
          <w:sz w:val="22"/>
          <w:lang w:val="es-ES"/>
        </w:rPr>
        <w:t>” (Sic)</w:t>
      </w:r>
    </w:p>
    <w:p w14:paraId="24192F12" w14:textId="752F93C3" w:rsidR="00972DAB" w:rsidRDefault="00972DAB" w:rsidP="00972DAB">
      <w:pPr>
        <w:ind w:left="567" w:right="567"/>
        <w:jc w:val="both"/>
        <w:rPr>
          <w:rFonts w:ascii="Palatino Linotype" w:eastAsia="Times New Roman" w:hAnsi="Palatino Linotype" w:cs="Arial"/>
          <w:b/>
          <w:bCs/>
          <w:lang w:val="es-ES"/>
        </w:rPr>
      </w:pPr>
    </w:p>
    <w:p w14:paraId="44961EB9" w14:textId="77777777" w:rsidR="00972DAB" w:rsidRDefault="00972DAB" w:rsidP="00972DAB">
      <w:pPr>
        <w:ind w:left="567" w:right="567"/>
        <w:jc w:val="both"/>
        <w:rPr>
          <w:rFonts w:ascii="Palatino Linotype" w:eastAsia="Times New Roman" w:hAnsi="Palatino Linotype" w:cs="Arial"/>
          <w:b/>
          <w:bCs/>
          <w:lang w:val="es-ES"/>
        </w:rPr>
      </w:pPr>
    </w:p>
    <w:p w14:paraId="0C938AB4" w14:textId="0AA0300F" w:rsidR="00972DAB" w:rsidRDefault="00972DAB" w:rsidP="00972DAB">
      <w:pPr>
        <w:ind w:left="567" w:right="567"/>
        <w:jc w:val="both"/>
        <w:rPr>
          <w:rFonts w:ascii="Palatino Linotype" w:eastAsia="Times New Roman" w:hAnsi="Palatino Linotype" w:cs="Arial"/>
          <w:b/>
          <w:bCs/>
          <w:lang w:val="es-ES"/>
        </w:rPr>
      </w:pPr>
      <w:r>
        <w:rPr>
          <w:rFonts w:ascii="Palatino Linotype" w:eastAsia="Times New Roman" w:hAnsi="Palatino Linotype" w:cs="Arial"/>
          <w:b/>
          <w:bCs/>
          <w:lang w:val="es-ES"/>
        </w:rPr>
        <w:t xml:space="preserve"> </w:t>
      </w:r>
      <w:r w:rsidRPr="001521F1">
        <w:rPr>
          <w:rFonts w:ascii="Palatino Linotype" w:eastAsia="Times New Roman" w:hAnsi="Palatino Linotype" w:cs="Arial"/>
          <w:b/>
          <w:bCs/>
          <w:lang w:val="es-ES"/>
        </w:rPr>
        <w:t>00</w:t>
      </w:r>
      <w:r>
        <w:rPr>
          <w:rFonts w:ascii="Palatino Linotype" w:eastAsia="Times New Roman" w:hAnsi="Palatino Linotype" w:cs="Arial"/>
          <w:b/>
          <w:bCs/>
          <w:lang w:val="es-ES"/>
        </w:rPr>
        <w:t>176</w:t>
      </w:r>
      <w:r w:rsidRPr="001521F1">
        <w:rPr>
          <w:rFonts w:ascii="Palatino Linotype" w:eastAsia="Times New Roman" w:hAnsi="Palatino Linotype" w:cs="Arial"/>
          <w:b/>
          <w:bCs/>
          <w:lang w:val="es-ES"/>
        </w:rPr>
        <w:t>/</w:t>
      </w:r>
      <w:r>
        <w:rPr>
          <w:rFonts w:ascii="Palatino Linotype" w:eastAsia="Times New Roman" w:hAnsi="Palatino Linotype" w:cs="Arial"/>
          <w:b/>
          <w:bCs/>
          <w:lang w:val="es-ES"/>
        </w:rPr>
        <w:t>TEPOTZOT</w:t>
      </w:r>
      <w:r w:rsidRPr="001521F1">
        <w:rPr>
          <w:rFonts w:ascii="Palatino Linotype" w:eastAsia="Times New Roman" w:hAnsi="Palatino Linotype" w:cs="Arial"/>
          <w:b/>
          <w:bCs/>
          <w:lang w:val="es-ES"/>
        </w:rPr>
        <w:t>/IP/2020</w:t>
      </w:r>
    </w:p>
    <w:p w14:paraId="20513A4D" w14:textId="179B12FA" w:rsidR="00972DAB" w:rsidRPr="001521F1" w:rsidRDefault="00972DAB" w:rsidP="00972DAB">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w:t>
      </w:r>
      <w:r w:rsidRPr="00972DAB">
        <w:rPr>
          <w:rFonts w:ascii="Palatino Linotype" w:eastAsia="Times New Roman" w:hAnsi="Palatino Linotype" w:cs="Times New Roman"/>
          <w:i/>
          <w:sz w:val="22"/>
          <w:szCs w:val="14"/>
          <w:lang w:val="es-MX" w:eastAsia="es-MX"/>
        </w:rPr>
        <w:t xml:space="preserve">A presidencia municipal, sea proporcionado el aviso de privacidad integral y simplificado con el número de registro autorizado por el </w:t>
      </w:r>
      <w:proofErr w:type="spellStart"/>
      <w:r w:rsidRPr="00972DAB">
        <w:rPr>
          <w:rFonts w:ascii="Palatino Linotype" w:eastAsia="Times New Roman" w:hAnsi="Palatino Linotype" w:cs="Times New Roman"/>
          <w:i/>
          <w:sz w:val="22"/>
          <w:szCs w:val="14"/>
          <w:lang w:val="es-MX" w:eastAsia="es-MX"/>
        </w:rPr>
        <w:t>Infoem</w:t>
      </w:r>
      <w:proofErr w:type="spellEnd"/>
      <w:r w:rsidRPr="00972DAB">
        <w:rPr>
          <w:rFonts w:ascii="Palatino Linotype" w:eastAsia="Times New Roman" w:hAnsi="Palatino Linotype" w:cs="Times New Roman"/>
          <w:i/>
          <w:sz w:val="22"/>
          <w:szCs w:val="14"/>
          <w:lang w:val="es-MX" w:eastAsia="es-MX"/>
        </w:rPr>
        <w:t xml:space="preserve"> de las imágenes, videos y fotografías para difusión, de igual forma cuales son las finalidades del tratamiento para las cuales se obtienen los datos personales, distinguiendo aquellas que requieran el consentimiento de la o el titular.</w:t>
      </w:r>
      <w:r w:rsidRPr="001521F1">
        <w:rPr>
          <w:rFonts w:ascii="Palatino Linotype" w:eastAsia="Calibri" w:hAnsi="Palatino Linotype" w:cs="Arial"/>
          <w:i/>
          <w:sz w:val="22"/>
          <w:lang w:val="es-ES"/>
        </w:rPr>
        <w:t>” (Sic)</w:t>
      </w:r>
    </w:p>
    <w:p w14:paraId="75CD8B82" w14:textId="77777777" w:rsidR="00972DAB" w:rsidRDefault="00972DAB" w:rsidP="00972DAB">
      <w:pPr>
        <w:ind w:left="567" w:right="567"/>
        <w:jc w:val="both"/>
        <w:rPr>
          <w:rFonts w:ascii="Palatino Linotype" w:eastAsia="Times New Roman" w:hAnsi="Palatino Linotype" w:cs="Arial"/>
          <w:b/>
          <w:bCs/>
          <w:lang w:val="es-ES"/>
        </w:rPr>
      </w:pPr>
    </w:p>
    <w:p w14:paraId="1CD0A3BB" w14:textId="77777777" w:rsidR="00972DAB" w:rsidRDefault="00972DAB" w:rsidP="00972DAB">
      <w:pPr>
        <w:ind w:left="567" w:right="567"/>
        <w:jc w:val="both"/>
        <w:rPr>
          <w:rFonts w:ascii="Palatino Linotype" w:eastAsia="Times New Roman" w:hAnsi="Palatino Linotype" w:cs="Arial"/>
          <w:b/>
          <w:bCs/>
          <w:lang w:val="es-ES"/>
        </w:rPr>
      </w:pPr>
    </w:p>
    <w:p w14:paraId="7F27E7D0" w14:textId="53704FDB" w:rsidR="006A4A5D" w:rsidRPr="001521F1" w:rsidRDefault="00972DAB" w:rsidP="00972DAB">
      <w:pPr>
        <w:ind w:left="567" w:right="567"/>
        <w:jc w:val="both"/>
        <w:rPr>
          <w:rFonts w:ascii="Palatino Linotype" w:eastAsia="Times New Roman" w:hAnsi="Palatino Linotype" w:cs="Arial"/>
          <w:b/>
          <w:bCs/>
          <w:lang w:val="es-ES"/>
        </w:rPr>
      </w:pPr>
      <w:r>
        <w:rPr>
          <w:rFonts w:ascii="Palatino Linotype" w:eastAsia="Times New Roman" w:hAnsi="Palatino Linotype" w:cs="Arial"/>
          <w:b/>
          <w:bCs/>
          <w:lang w:val="es-ES"/>
        </w:rPr>
        <w:t xml:space="preserve"> </w:t>
      </w:r>
      <w:r w:rsidRPr="001521F1">
        <w:rPr>
          <w:rFonts w:ascii="Palatino Linotype" w:eastAsia="Times New Roman" w:hAnsi="Palatino Linotype" w:cs="Arial"/>
          <w:b/>
          <w:bCs/>
          <w:lang w:val="es-ES"/>
        </w:rPr>
        <w:t>00</w:t>
      </w:r>
      <w:r>
        <w:rPr>
          <w:rFonts w:ascii="Palatino Linotype" w:eastAsia="Times New Roman" w:hAnsi="Palatino Linotype" w:cs="Arial"/>
          <w:b/>
          <w:bCs/>
          <w:lang w:val="es-ES"/>
        </w:rPr>
        <w:t>177</w:t>
      </w:r>
      <w:r w:rsidRPr="001521F1">
        <w:rPr>
          <w:rFonts w:ascii="Palatino Linotype" w:eastAsia="Times New Roman" w:hAnsi="Palatino Linotype" w:cs="Arial"/>
          <w:b/>
          <w:bCs/>
          <w:lang w:val="es-ES"/>
        </w:rPr>
        <w:t>/</w:t>
      </w:r>
      <w:r>
        <w:rPr>
          <w:rFonts w:ascii="Palatino Linotype" w:eastAsia="Times New Roman" w:hAnsi="Palatino Linotype" w:cs="Arial"/>
          <w:b/>
          <w:bCs/>
          <w:lang w:val="es-ES"/>
        </w:rPr>
        <w:t>TEPOTZOT</w:t>
      </w:r>
      <w:r w:rsidRPr="001521F1">
        <w:rPr>
          <w:rFonts w:ascii="Palatino Linotype" w:eastAsia="Times New Roman" w:hAnsi="Palatino Linotype" w:cs="Arial"/>
          <w:b/>
          <w:bCs/>
          <w:lang w:val="es-ES"/>
        </w:rPr>
        <w:t>/IP/2020</w:t>
      </w:r>
    </w:p>
    <w:p w14:paraId="3EFB4CF9" w14:textId="2BCCAFE5" w:rsidR="006A4A5D" w:rsidRPr="001521F1" w:rsidRDefault="006A4A5D" w:rsidP="006A4A5D">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w:t>
      </w:r>
      <w:r w:rsidR="00972DAB" w:rsidRPr="00972DAB">
        <w:rPr>
          <w:rFonts w:ascii="Palatino Linotype" w:eastAsia="Times New Roman" w:hAnsi="Palatino Linotype" w:cs="Times New Roman"/>
          <w:i/>
          <w:sz w:val="22"/>
          <w:szCs w:val="14"/>
          <w:lang w:val="es-MX" w:eastAsia="es-MX"/>
        </w:rPr>
        <w:t xml:space="preserve">A presidencia, proporcione el aviso de privacidad integral y simplificado con el </w:t>
      </w:r>
      <w:proofErr w:type="spellStart"/>
      <w:r w:rsidR="00972DAB" w:rsidRPr="00972DAB">
        <w:rPr>
          <w:rFonts w:ascii="Palatino Linotype" w:eastAsia="Times New Roman" w:hAnsi="Palatino Linotype" w:cs="Times New Roman"/>
          <w:i/>
          <w:sz w:val="22"/>
          <w:szCs w:val="14"/>
          <w:lang w:val="es-MX" w:eastAsia="es-MX"/>
        </w:rPr>
        <w:t>numero</w:t>
      </w:r>
      <w:proofErr w:type="spellEnd"/>
      <w:r w:rsidR="00972DAB" w:rsidRPr="00972DAB">
        <w:rPr>
          <w:rFonts w:ascii="Palatino Linotype" w:eastAsia="Times New Roman" w:hAnsi="Palatino Linotype" w:cs="Times New Roman"/>
          <w:i/>
          <w:sz w:val="22"/>
          <w:szCs w:val="14"/>
          <w:lang w:val="es-MX" w:eastAsia="es-MX"/>
        </w:rPr>
        <w:t xml:space="preserve"> de registro autorizado por el </w:t>
      </w:r>
      <w:proofErr w:type="spellStart"/>
      <w:r w:rsidR="00972DAB" w:rsidRPr="00972DAB">
        <w:rPr>
          <w:rFonts w:ascii="Palatino Linotype" w:eastAsia="Times New Roman" w:hAnsi="Palatino Linotype" w:cs="Times New Roman"/>
          <w:i/>
          <w:sz w:val="22"/>
          <w:szCs w:val="14"/>
          <w:lang w:val="es-MX" w:eastAsia="es-MX"/>
        </w:rPr>
        <w:t>Infoem</w:t>
      </w:r>
      <w:proofErr w:type="spellEnd"/>
      <w:r w:rsidR="00972DAB" w:rsidRPr="00972DAB">
        <w:rPr>
          <w:rFonts w:ascii="Palatino Linotype" w:eastAsia="Times New Roman" w:hAnsi="Palatino Linotype" w:cs="Times New Roman"/>
          <w:i/>
          <w:sz w:val="22"/>
          <w:szCs w:val="14"/>
          <w:lang w:val="es-MX" w:eastAsia="es-MX"/>
        </w:rPr>
        <w:t xml:space="preserve"> de las solicitudes de servicios y/o peticiones que los ciudadanos hacen al ejecutivo municipal y me digan cuales son las finalidades del tratamiento para las cuales se obtienen los datos personales.</w:t>
      </w:r>
      <w:r w:rsidRPr="001521F1">
        <w:rPr>
          <w:rFonts w:ascii="Palatino Linotype" w:eastAsia="Calibri" w:hAnsi="Palatino Linotype" w:cs="Arial"/>
          <w:i/>
          <w:sz w:val="22"/>
          <w:lang w:val="es-ES"/>
        </w:rPr>
        <w:t>” (Sic)</w:t>
      </w:r>
    </w:p>
    <w:p w14:paraId="49C4CEB0" w14:textId="77777777" w:rsidR="006A4A5D" w:rsidRPr="001521F1" w:rsidRDefault="006A4A5D" w:rsidP="006A4A5D">
      <w:pPr>
        <w:ind w:left="567" w:right="567"/>
        <w:jc w:val="both"/>
        <w:rPr>
          <w:rFonts w:ascii="Palatino Linotype" w:eastAsia="Calibri" w:hAnsi="Palatino Linotype" w:cs="Arial"/>
          <w:i/>
          <w:sz w:val="22"/>
          <w:lang w:val="es-ES"/>
        </w:rPr>
      </w:pPr>
    </w:p>
    <w:p w14:paraId="47F996EA" w14:textId="77777777" w:rsidR="006A4A5D" w:rsidRPr="001521F1" w:rsidRDefault="006A4A5D" w:rsidP="00C11A40">
      <w:pPr>
        <w:ind w:left="567" w:right="567"/>
        <w:jc w:val="both"/>
        <w:rPr>
          <w:rFonts w:ascii="Palatino Linotype" w:eastAsia="Times New Roman" w:hAnsi="Palatino Linotype" w:cs="Arial"/>
          <w:lang w:val="es-ES"/>
        </w:rPr>
      </w:pPr>
    </w:p>
    <w:p w14:paraId="43692616" w14:textId="77777777" w:rsidR="00554DF4" w:rsidRPr="001521F1"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1521F1">
        <w:rPr>
          <w:rFonts w:ascii="Palatino Linotype" w:eastAsia="Times New Roman" w:hAnsi="Palatino Linotype" w:cs="Arial"/>
          <w:lang w:val="es-ES"/>
        </w:rPr>
        <w:t xml:space="preserve">Señaló como modalidad de entrega de la información a través del </w:t>
      </w:r>
      <w:r w:rsidRPr="001521F1">
        <w:rPr>
          <w:rFonts w:ascii="Palatino Linotype" w:eastAsia="Times New Roman" w:hAnsi="Palatino Linotype" w:cs="Arial"/>
          <w:b/>
          <w:lang w:val="es-ES"/>
        </w:rPr>
        <w:t>SAIMEX.</w:t>
      </w:r>
    </w:p>
    <w:p w14:paraId="33E6EFF0" w14:textId="77777777" w:rsidR="00B12E16" w:rsidRPr="001521F1" w:rsidRDefault="00B12E16" w:rsidP="00B12E16">
      <w:pPr>
        <w:pStyle w:val="Prrafodelista"/>
        <w:spacing w:line="360" w:lineRule="auto"/>
        <w:ind w:left="0"/>
        <w:jc w:val="both"/>
        <w:rPr>
          <w:rFonts w:ascii="Palatino Linotype" w:eastAsia="Times New Roman" w:hAnsi="Palatino Linotype" w:cs="Arial"/>
          <w:lang w:val="es-ES"/>
        </w:rPr>
      </w:pPr>
    </w:p>
    <w:p w14:paraId="174685DA" w14:textId="18A5B4FC" w:rsidR="00AD1D4C" w:rsidRPr="001521F1" w:rsidRDefault="00554DF4" w:rsidP="001511DD">
      <w:pPr>
        <w:pStyle w:val="Prrafodelista"/>
        <w:numPr>
          <w:ilvl w:val="0"/>
          <w:numId w:val="1"/>
        </w:numPr>
        <w:spacing w:before="240" w:after="240" w:line="360" w:lineRule="auto"/>
        <w:ind w:left="0" w:firstLine="0"/>
        <w:jc w:val="both"/>
        <w:rPr>
          <w:rFonts w:ascii="Palatino Linotype" w:eastAsia="Calibri" w:hAnsi="Palatino Linotype" w:cs="Times New Roman"/>
          <w:b/>
          <w:i/>
          <w:lang w:val="es-ES"/>
        </w:rPr>
      </w:pPr>
      <w:r w:rsidRPr="001521F1">
        <w:rPr>
          <w:rFonts w:ascii="Palatino Linotype" w:eastAsia="Calibri" w:hAnsi="Palatino Linotype" w:cs="Times New Roman"/>
          <w:lang w:val="es-ES"/>
        </w:rPr>
        <w:t xml:space="preserve">El </w:t>
      </w:r>
      <w:r w:rsidR="007F0FC5">
        <w:rPr>
          <w:rFonts w:ascii="Palatino Linotype" w:eastAsia="Calibri" w:hAnsi="Palatino Linotype" w:cs="Times New Roman"/>
          <w:lang w:val="es-ES"/>
        </w:rPr>
        <w:t>vei</w:t>
      </w:r>
      <w:r w:rsidR="00BD05AA">
        <w:rPr>
          <w:rFonts w:ascii="Palatino Linotype" w:eastAsia="Calibri" w:hAnsi="Palatino Linotype" w:cs="Times New Roman"/>
          <w:lang w:val="es-ES"/>
        </w:rPr>
        <w:t>ntinueve</w:t>
      </w:r>
      <w:r w:rsidR="00710D1E">
        <w:rPr>
          <w:rFonts w:ascii="Palatino Linotype" w:eastAsia="Calibri" w:hAnsi="Palatino Linotype" w:cs="Times New Roman"/>
          <w:lang w:val="es-ES"/>
        </w:rPr>
        <w:t xml:space="preserve"> </w:t>
      </w:r>
      <w:r w:rsidR="006D6CCC" w:rsidRPr="001521F1">
        <w:rPr>
          <w:rFonts w:ascii="Palatino Linotype" w:eastAsia="Calibri" w:hAnsi="Palatino Linotype" w:cs="Arial"/>
          <w:lang w:val="es-ES"/>
        </w:rPr>
        <w:t>(</w:t>
      </w:r>
      <w:r w:rsidR="007F0FC5">
        <w:rPr>
          <w:rFonts w:ascii="Palatino Linotype" w:eastAsia="Calibri" w:hAnsi="Palatino Linotype" w:cs="Arial"/>
          <w:lang w:val="es-ES"/>
        </w:rPr>
        <w:t>2</w:t>
      </w:r>
      <w:r w:rsidR="00BD05AA">
        <w:rPr>
          <w:rFonts w:ascii="Palatino Linotype" w:eastAsia="Calibri" w:hAnsi="Palatino Linotype" w:cs="Arial"/>
          <w:lang w:val="es-ES"/>
        </w:rPr>
        <w:t>9</w:t>
      </w:r>
      <w:r w:rsidR="006D6CCC" w:rsidRPr="001521F1">
        <w:rPr>
          <w:rFonts w:ascii="Palatino Linotype" w:eastAsia="Calibri" w:hAnsi="Palatino Linotype" w:cs="Arial"/>
          <w:lang w:val="es-ES"/>
        </w:rPr>
        <w:t xml:space="preserve">) </w:t>
      </w:r>
      <w:r w:rsidR="006D6CCC" w:rsidRPr="001521F1">
        <w:rPr>
          <w:rFonts w:ascii="Palatino Linotype" w:eastAsia="Calibri" w:hAnsi="Palatino Linotype" w:cs="Times New Roman"/>
          <w:lang w:val="es-ES"/>
        </w:rPr>
        <w:t xml:space="preserve">de </w:t>
      </w:r>
      <w:r w:rsidR="00710D1E">
        <w:rPr>
          <w:rFonts w:ascii="Palatino Linotype" w:eastAsia="Calibri" w:hAnsi="Palatino Linotype" w:cs="Times New Roman"/>
          <w:lang w:val="es-ES"/>
        </w:rPr>
        <w:t>octubre</w:t>
      </w:r>
      <w:r w:rsidR="007838C0" w:rsidRPr="001521F1">
        <w:rPr>
          <w:rFonts w:ascii="Palatino Linotype" w:eastAsia="Calibri" w:hAnsi="Palatino Linotype" w:cs="Times New Roman"/>
          <w:lang w:val="es-ES"/>
        </w:rPr>
        <w:t xml:space="preserve"> de dos mil veinte</w:t>
      </w:r>
      <w:r w:rsidRPr="001521F1">
        <w:rPr>
          <w:rFonts w:ascii="Palatino Linotype" w:eastAsia="Calibri" w:hAnsi="Palatino Linotype" w:cs="Times New Roman"/>
          <w:lang w:val="es-ES"/>
        </w:rPr>
        <w:t xml:space="preserve">, el </w:t>
      </w:r>
      <w:r w:rsidRPr="001521F1">
        <w:rPr>
          <w:rFonts w:ascii="Palatino Linotype" w:eastAsia="Calibri" w:hAnsi="Palatino Linotype" w:cs="Arial"/>
          <w:b/>
          <w:lang w:val="es-AR"/>
        </w:rPr>
        <w:t>SUJETO OBLIGADO</w:t>
      </w:r>
      <w:r w:rsidRPr="001521F1">
        <w:rPr>
          <w:rFonts w:ascii="Palatino Linotype" w:eastAsia="Calibri" w:hAnsi="Palatino Linotype" w:cs="Arial"/>
          <w:b/>
          <w:i/>
          <w:lang w:val="es-AR"/>
        </w:rPr>
        <w:t xml:space="preserve"> </w:t>
      </w:r>
      <w:r w:rsidRPr="001521F1">
        <w:rPr>
          <w:rFonts w:ascii="Palatino Linotype" w:eastAsia="Times New Roman" w:hAnsi="Palatino Linotype" w:cs="Arial"/>
          <w:lang w:val="es-ES"/>
        </w:rPr>
        <w:t>dio respuest</w:t>
      </w:r>
      <w:r w:rsidR="00CE5D17" w:rsidRPr="001521F1">
        <w:rPr>
          <w:rFonts w:ascii="Palatino Linotype" w:eastAsia="Times New Roman" w:hAnsi="Palatino Linotype" w:cs="Arial"/>
          <w:lang w:val="es-ES"/>
        </w:rPr>
        <w:t>a a la</w:t>
      </w:r>
      <w:r w:rsidR="00D61088" w:rsidRPr="001521F1">
        <w:rPr>
          <w:rFonts w:ascii="Palatino Linotype" w:eastAsia="Times New Roman" w:hAnsi="Palatino Linotype" w:cs="Arial"/>
          <w:lang w:val="es-ES"/>
        </w:rPr>
        <w:t>s</w:t>
      </w:r>
      <w:r w:rsidR="00CE5D17" w:rsidRPr="001521F1">
        <w:rPr>
          <w:rFonts w:ascii="Palatino Linotype" w:eastAsia="Times New Roman" w:hAnsi="Palatino Linotype" w:cs="Arial"/>
          <w:lang w:val="es-ES"/>
        </w:rPr>
        <w:t xml:space="preserve"> solicitud</w:t>
      </w:r>
      <w:r w:rsidR="00D61088" w:rsidRPr="001521F1">
        <w:rPr>
          <w:rFonts w:ascii="Palatino Linotype" w:eastAsia="Times New Roman" w:hAnsi="Palatino Linotype" w:cs="Arial"/>
          <w:lang w:val="es-ES"/>
        </w:rPr>
        <w:t>es</w:t>
      </w:r>
      <w:r w:rsidR="00CE5D17" w:rsidRPr="001521F1">
        <w:rPr>
          <w:rFonts w:ascii="Palatino Linotype" w:eastAsia="Times New Roman" w:hAnsi="Palatino Linotype" w:cs="Arial"/>
          <w:lang w:val="es-ES"/>
        </w:rPr>
        <w:t xml:space="preserve"> de información</w:t>
      </w:r>
      <w:r w:rsidR="004900C9" w:rsidRPr="001521F1">
        <w:rPr>
          <w:rFonts w:ascii="Palatino Linotype" w:eastAsia="Times New Roman" w:hAnsi="Palatino Linotype" w:cs="Arial"/>
          <w:lang w:val="es-ES"/>
        </w:rPr>
        <w:t xml:space="preserve">, </w:t>
      </w:r>
      <w:r w:rsidR="00710D1E">
        <w:rPr>
          <w:rFonts w:ascii="Palatino Linotype" w:eastAsia="Times New Roman" w:hAnsi="Palatino Linotype" w:cs="Arial"/>
          <w:lang w:val="es-ES"/>
        </w:rPr>
        <w:t>en los siguientes términos</w:t>
      </w:r>
      <w:r w:rsidR="00AD1D4C" w:rsidRPr="001521F1">
        <w:rPr>
          <w:rFonts w:ascii="Palatino Linotype" w:eastAsia="Calibri" w:hAnsi="Palatino Linotype" w:cs="Times New Roman"/>
          <w:bCs/>
          <w:iCs/>
          <w:lang w:val="es-ES"/>
        </w:rPr>
        <w:t>:</w:t>
      </w:r>
    </w:p>
    <w:p w14:paraId="0257A246" w14:textId="7610D603" w:rsidR="00275367" w:rsidRDefault="00275367" w:rsidP="00BD05AA">
      <w:pPr>
        <w:spacing w:line="360" w:lineRule="auto"/>
        <w:ind w:right="567"/>
        <w:jc w:val="both"/>
        <w:rPr>
          <w:rFonts w:ascii="Palatino Linotype" w:eastAsia="Calibri" w:hAnsi="Palatino Linotype" w:cs="Arial"/>
          <w:b/>
          <w:bCs/>
          <w:iCs/>
          <w:sz w:val="22"/>
          <w:lang w:val="es-ES"/>
        </w:rPr>
      </w:pPr>
    </w:p>
    <w:p w14:paraId="6AFC793C" w14:textId="4DB7BCB3" w:rsidR="008679C4" w:rsidRPr="00357CEE" w:rsidRDefault="008679C4" w:rsidP="00D33F3F">
      <w:pPr>
        <w:pStyle w:val="Prrafodelista"/>
        <w:numPr>
          <w:ilvl w:val="0"/>
          <w:numId w:val="12"/>
        </w:numPr>
        <w:ind w:left="567" w:right="567"/>
        <w:jc w:val="both"/>
        <w:rPr>
          <w:rFonts w:ascii="Palatino Linotype" w:eastAsia="Times New Roman" w:hAnsi="Palatino Linotype" w:cs="Arial"/>
          <w:b/>
          <w:bCs/>
          <w:lang w:val="es-ES"/>
        </w:rPr>
      </w:pPr>
      <w:r w:rsidRPr="00357CEE">
        <w:rPr>
          <w:rFonts w:ascii="Palatino Linotype" w:eastAsia="Times New Roman" w:hAnsi="Palatino Linotype" w:cs="Arial"/>
          <w:b/>
          <w:bCs/>
          <w:lang w:val="es-ES"/>
        </w:rPr>
        <w:lastRenderedPageBreak/>
        <w:t>00183/TEPOTZOT/IP/2020, 00182/TEPOTZOT/IP/2020, 00181/TEPOTZOT/IP/2020, 00180/TEPOTZOT/IP/2020 y 00184/TEPOTZOT/IP/2020:</w:t>
      </w:r>
    </w:p>
    <w:p w14:paraId="5E09C9E4" w14:textId="77777777" w:rsidR="008679C4" w:rsidRDefault="008679C4" w:rsidP="00BD05AA">
      <w:pPr>
        <w:ind w:left="567" w:right="567"/>
        <w:jc w:val="both"/>
        <w:rPr>
          <w:rFonts w:ascii="Palatino Linotype" w:eastAsia="Times New Roman" w:hAnsi="Palatino Linotype" w:cs="Arial"/>
          <w:b/>
          <w:bCs/>
          <w:lang w:val="es-ES"/>
        </w:rPr>
      </w:pPr>
    </w:p>
    <w:p w14:paraId="2A32FAA8" w14:textId="77777777" w:rsidR="00BD05AA" w:rsidRPr="00BD05AA" w:rsidRDefault="00BD05AA" w:rsidP="00BD05AA">
      <w:pPr>
        <w:ind w:left="567" w:right="567"/>
        <w:jc w:val="both"/>
        <w:rPr>
          <w:rFonts w:ascii="Palatino Linotype" w:eastAsia="Times New Roman" w:hAnsi="Palatino Linotype" w:cs="Times New Roman"/>
          <w:i/>
          <w:sz w:val="22"/>
          <w:szCs w:val="14"/>
          <w:lang w:val="es-MX" w:eastAsia="es-MX"/>
        </w:rPr>
      </w:pPr>
      <w:r w:rsidRPr="001521F1">
        <w:rPr>
          <w:rFonts w:ascii="Palatino Linotype" w:eastAsia="Calibri" w:hAnsi="Palatino Linotype" w:cs="Arial"/>
          <w:i/>
          <w:sz w:val="22"/>
          <w:lang w:val="es-ES"/>
        </w:rPr>
        <w:t>“</w:t>
      </w:r>
      <w:r w:rsidRPr="00BD05AA">
        <w:rPr>
          <w:rFonts w:ascii="Palatino Linotype" w:eastAsia="Times New Roman" w:hAnsi="Palatino Linotype" w:cs="Times New Roman"/>
          <w:i/>
          <w:sz w:val="22"/>
          <w:szCs w:val="14"/>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0C6C4DE" w14:textId="77777777" w:rsidR="00BD05AA" w:rsidRPr="00BD05AA" w:rsidRDefault="00BD05AA" w:rsidP="00BD05AA">
      <w:pPr>
        <w:ind w:left="567" w:right="567"/>
        <w:jc w:val="both"/>
        <w:rPr>
          <w:rFonts w:ascii="Palatino Linotype" w:eastAsia="Times New Roman" w:hAnsi="Palatino Linotype" w:cs="Times New Roman"/>
          <w:i/>
          <w:sz w:val="22"/>
          <w:szCs w:val="14"/>
          <w:lang w:val="es-MX" w:eastAsia="es-MX"/>
        </w:rPr>
      </w:pPr>
      <w:r w:rsidRPr="00BD05AA">
        <w:rPr>
          <w:rFonts w:ascii="Palatino Linotype" w:eastAsia="Times New Roman" w:hAnsi="Palatino Linotype" w:cs="Times New Roman"/>
          <w:i/>
          <w:sz w:val="22"/>
          <w:szCs w:val="14"/>
          <w:lang w:val="es-MX" w:eastAsia="es-MX"/>
        </w:rPr>
        <w:t>En atención a su solicitud con folio 00183/TEPOTZOT/IP/2020, se hace entrega de la respuesta remitida a esta Unidad de Transparencia por parte de la Contraloría Interna Municipal.</w:t>
      </w:r>
    </w:p>
    <w:p w14:paraId="647B3736" w14:textId="77777777" w:rsidR="00BD05AA" w:rsidRPr="00BD05AA" w:rsidRDefault="00BD05AA" w:rsidP="00BD05AA">
      <w:pPr>
        <w:ind w:left="567" w:right="567"/>
        <w:jc w:val="both"/>
        <w:rPr>
          <w:rFonts w:ascii="Palatino Linotype" w:eastAsia="Times New Roman" w:hAnsi="Palatino Linotype" w:cs="Times New Roman"/>
          <w:i/>
          <w:sz w:val="22"/>
          <w:szCs w:val="14"/>
          <w:lang w:val="es-MX" w:eastAsia="es-MX"/>
        </w:rPr>
      </w:pPr>
      <w:r w:rsidRPr="00BD05AA">
        <w:rPr>
          <w:rFonts w:ascii="Palatino Linotype" w:eastAsia="Times New Roman" w:hAnsi="Palatino Linotype" w:cs="Times New Roman"/>
          <w:i/>
          <w:sz w:val="22"/>
          <w:szCs w:val="14"/>
          <w:lang w:val="es-MX" w:eastAsia="es-MX"/>
        </w:rPr>
        <w:t>ATENTAMENTE</w:t>
      </w:r>
    </w:p>
    <w:p w14:paraId="17E756CD" w14:textId="08B600C9" w:rsidR="00BD05AA" w:rsidRDefault="00BD05AA" w:rsidP="00BD05AA">
      <w:pPr>
        <w:ind w:left="567" w:right="567"/>
        <w:jc w:val="both"/>
        <w:rPr>
          <w:rFonts w:ascii="Palatino Linotype" w:eastAsia="Calibri" w:hAnsi="Palatino Linotype" w:cs="Arial"/>
          <w:i/>
          <w:sz w:val="22"/>
          <w:lang w:val="es-ES"/>
        </w:rPr>
      </w:pPr>
      <w:r w:rsidRPr="00BD05AA">
        <w:rPr>
          <w:rFonts w:ascii="Palatino Linotype" w:eastAsia="Times New Roman" w:hAnsi="Palatino Linotype" w:cs="Times New Roman"/>
          <w:i/>
          <w:sz w:val="22"/>
          <w:szCs w:val="14"/>
          <w:lang w:val="es-MX" w:eastAsia="es-MX"/>
        </w:rPr>
        <w:t>Ing. Miguel Ángel Bayardo Parra</w:t>
      </w:r>
      <w:r w:rsidRPr="001521F1">
        <w:rPr>
          <w:rFonts w:ascii="Palatino Linotype" w:eastAsia="Calibri" w:hAnsi="Palatino Linotype" w:cs="Arial"/>
          <w:i/>
          <w:sz w:val="22"/>
          <w:lang w:val="es-ES"/>
        </w:rPr>
        <w:t>” (Sic)</w:t>
      </w:r>
    </w:p>
    <w:p w14:paraId="4948CBAD" w14:textId="08BA8F95" w:rsidR="00BD05AA" w:rsidRDefault="00BD05AA" w:rsidP="00BD05AA">
      <w:pPr>
        <w:ind w:left="567" w:right="567"/>
        <w:jc w:val="both"/>
        <w:rPr>
          <w:rFonts w:ascii="Palatino Linotype" w:eastAsia="Calibri" w:hAnsi="Palatino Linotype" w:cs="Arial"/>
          <w:i/>
          <w:sz w:val="22"/>
          <w:lang w:val="es-ES"/>
        </w:rPr>
      </w:pPr>
    </w:p>
    <w:p w14:paraId="7822F189" w14:textId="48AA70D7" w:rsidR="00BD05AA" w:rsidRPr="00BD05AA" w:rsidRDefault="00BD05AA" w:rsidP="00825AE5">
      <w:pPr>
        <w:pStyle w:val="Prrafodelista"/>
        <w:spacing w:line="360" w:lineRule="auto"/>
        <w:ind w:left="993" w:right="567"/>
        <w:jc w:val="both"/>
        <w:rPr>
          <w:rFonts w:ascii="Palatino Linotype" w:eastAsia="Calibri" w:hAnsi="Palatino Linotype" w:cs="Arial"/>
          <w:b/>
          <w:bCs/>
          <w:iCs/>
          <w:sz w:val="22"/>
          <w:lang w:val="es-ES"/>
        </w:rPr>
      </w:pPr>
      <w:r w:rsidRPr="00BD05AA">
        <w:rPr>
          <w:rFonts w:ascii="Palatino Linotype" w:eastAsia="Calibri" w:hAnsi="Palatino Linotype" w:cs="Arial"/>
          <w:b/>
          <w:bCs/>
          <w:iCs/>
          <w:sz w:val="22"/>
          <w:lang w:val="es-ES"/>
        </w:rPr>
        <w:t>03_CIM-629-2020_202010271305.pdf</w:t>
      </w:r>
      <w:r w:rsidR="008679C4">
        <w:rPr>
          <w:rFonts w:ascii="Palatino Linotype" w:eastAsia="Calibri" w:hAnsi="Palatino Linotype" w:cs="Arial"/>
          <w:b/>
          <w:bCs/>
          <w:iCs/>
          <w:sz w:val="22"/>
          <w:lang w:val="es-ES"/>
        </w:rPr>
        <w:t xml:space="preserve">: </w:t>
      </w:r>
      <w:r w:rsidR="008679C4" w:rsidRPr="008679C4">
        <w:rPr>
          <w:rFonts w:ascii="Palatino Linotype" w:eastAsia="Calibri" w:hAnsi="Palatino Linotype" w:cs="Arial"/>
          <w:iCs/>
          <w:sz w:val="22"/>
          <w:lang w:val="es-ES"/>
        </w:rPr>
        <w:t>Documento suscrito por el Contralor Municipal mediante el cual refiere que los avisos de privacidad se encuentran en trámite y en espera de las observaciones correspondientes por parte del INFOEM.</w:t>
      </w:r>
    </w:p>
    <w:p w14:paraId="20F9B09F" w14:textId="77777777" w:rsidR="00BD05AA" w:rsidRDefault="00BD05AA" w:rsidP="00825AE5">
      <w:pPr>
        <w:spacing w:line="360" w:lineRule="auto"/>
        <w:ind w:left="567" w:right="567"/>
        <w:jc w:val="both"/>
        <w:rPr>
          <w:rFonts w:ascii="Palatino Linotype" w:eastAsia="Times New Roman" w:hAnsi="Palatino Linotype" w:cs="Arial"/>
          <w:b/>
          <w:bCs/>
          <w:lang w:val="es-ES"/>
        </w:rPr>
      </w:pPr>
    </w:p>
    <w:p w14:paraId="25F97571" w14:textId="77777777" w:rsidR="00BD05AA" w:rsidRDefault="00BD05AA" w:rsidP="00BD05AA">
      <w:pPr>
        <w:ind w:left="567" w:right="567"/>
        <w:jc w:val="both"/>
        <w:rPr>
          <w:rFonts w:ascii="Palatino Linotype" w:eastAsia="Times New Roman" w:hAnsi="Palatino Linotype" w:cs="Arial"/>
          <w:b/>
          <w:bCs/>
          <w:lang w:val="es-ES"/>
        </w:rPr>
      </w:pPr>
    </w:p>
    <w:p w14:paraId="6E1B33EF" w14:textId="77777777" w:rsidR="00BD05AA" w:rsidRDefault="00BD05AA" w:rsidP="00BD05AA">
      <w:pPr>
        <w:ind w:left="567" w:right="567"/>
        <w:jc w:val="both"/>
        <w:rPr>
          <w:rFonts w:ascii="Palatino Linotype" w:eastAsia="Times New Roman" w:hAnsi="Palatino Linotype" w:cs="Arial"/>
          <w:b/>
          <w:bCs/>
          <w:lang w:val="es-ES"/>
        </w:rPr>
      </w:pPr>
    </w:p>
    <w:p w14:paraId="5D4B7DBC" w14:textId="4C9ADC98" w:rsidR="00BD05AA" w:rsidRPr="00357CEE" w:rsidRDefault="00BD05AA" w:rsidP="00D33F3F">
      <w:pPr>
        <w:pStyle w:val="Prrafodelista"/>
        <w:numPr>
          <w:ilvl w:val="0"/>
          <w:numId w:val="11"/>
        </w:numPr>
        <w:ind w:left="567" w:right="567"/>
        <w:jc w:val="both"/>
        <w:rPr>
          <w:rFonts w:ascii="Palatino Linotype" w:eastAsia="Times New Roman" w:hAnsi="Palatino Linotype" w:cs="Arial"/>
          <w:b/>
          <w:bCs/>
          <w:lang w:val="es-ES"/>
        </w:rPr>
      </w:pPr>
      <w:r w:rsidRPr="00357CEE">
        <w:rPr>
          <w:rFonts w:ascii="Palatino Linotype" w:eastAsia="Times New Roman" w:hAnsi="Palatino Linotype" w:cs="Arial"/>
          <w:b/>
          <w:bCs/>
          <w:lang w:val="es-ES"/>
        </w:rPr>
        <w:t>00176/TEPOTZOT/IP/2020</w:t>
      </w:r>
      <w:r w:rsidR="008679C4" w:rsidRPr="00357CEE">
        <w:rPr>
          <w:rFonts w:ascii="Palatino Linotype" w:eastAsia="Times New Roman" w:hAnsi="Palatino Linotype" w:cs="Arial"/>
          <w:b/>
          <w:bCs/>
          <w:lang w:val="es-ES"/>
        </w:rPr>
        <w:t xml:space="preserve"> y 00177/TEPOTZOT/IP/2020</w:t>
      </w:r>
    </w:p>
    <w:p w14:paraId="651BF32C" w14:textId="77777777" w:rsidR="008679C4" w:rsidRDefault="008679C4" w:rsidP="00BD05AA">
      <w:pPr>
        <w:ind w:left="567" w:right="567"/>
        <w:jc w:val="both"/>
        <w:rPr>
          <w:rFonts w:ascii="Palatino Linotype" w:eastAsia="Times New Roman" w:hAnsi="Palatino Linotype" w:cs="Arial"/>
          <w:b/>
          <w:bCs/>
          <w:lang w:val="es-ES"/>
        </w:rPr>
      </w:pPr>
    </w:p>
    <w:p w14:paraId="55D37029" w14:textId="77777777" w:rsidR="008679C4" w:rsidRPr="008679C4" w:rsidRDefault="00BD05AA" w:rsidP="008679C4">
      <w:pPr>
        <w:ind w:left="567" w:right="567"/>
        <w:jc w:val="both"/>
        <w:rPr>
          <w:rFonts w:ascii="Palatino Linotype" w:eastAsia="Times New Roman" w:hAnsi="Palatino Linotype" w:cs="Times New Roman"/>
          <w:i/>
          <w:sz w:val="22"/>
          <w:szCs w:val="14"/>
          <w:lang w:val="es-MX" w:eastAsia="es-MX"/>
        </w:rPr>
      </w:pPr>
      <w:r w:rsidRPr="001521F1">
        <w:rPr>
          <w:rFonts w:ascii="Palatino Linotype" w:eastAsia="Calibri" w:hAnsi="Palatino Linotype" w:cs="Arial"/>
          <w:i/>
          <w:sz w:val="22"/>
          <w:lang w:val="es-ES"/>
        </w:rPr>
        <w:t>“</w:t>
      </w:r>
      <w:r w:rsidR="008679C4" w:rsidRPr="008679C4">
        <w:rPr>
          <w:rFonts w:ascii="Palatino Linotype" w:eastAsia="Times New Roman" w:hAnsi="Palatino Linotype" w:cs="Times New Roman"/>
          <w:i/>
          <w:sz w:val="22"/>
          <w:szCs w:val="14"/>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B82A704" w14:textId="77777777" w:rsidR="008679C4" w:rsidRPr="008679C4" w:rsidRDefault="008679C4" w:rsidP="008679C4">
      <w:pPr>
        <w:ind w:left="567" w:right="567"/>
        <w:jc w:val="both"/>
        <w:rPr>
          <w:rFonts w:ascii="Palatino Linotype" w:eastAsia="Times New Roman" w:hAnsi="Palatino Linotype" w:cs="Times New Roman"/>
          <w:i/>
          <w:sz w:val="22"/>
          <w:szCs w:val="14"/>
          <w:lang w:val="es-MX" w:eastAsia="es-MX"/>
        </w:rPr>
      </w:pPr>
      <w:r w:rsidRPr="008679C4">
        <w:rPr>
          <w:rFonts w:ascii="Palatino Linotype" w:eastAsia="Times New Roman" w:hAnsi="Palatino Linotype" w:cs="Times New Roman"/>
          <w:i/>
          <w:sz w:val="22"/>
          <w:szCs w:val="14"/>
          <w:lang w:val="es-MX" w:eastAsia="es-MX"/>
        </w:rPr>
        <w:t>En atención a su solicitud con folio 00177/TEPOTZOT/IP/2020, se hace entrega de la respuesta remitida a esta Unidad de Transparencia por parte de la Secretaría del Ayuntamiento.</w:t>
      </w:r>
    </w:p>
    <w:p w14:paraId="4E4E214A" w14:textId="77777777" w:rsidR="008679C4" w:rsidRPr="008679C4" w:rsidRDefault="008679C4" w:rsidP="008679C4">
      <w:pPr>
        <w:ind w:left="567" w:right="567"/>
        <w:jc w:val="both"/>
        <w:rPr>
          <w:rFonts w:ascii="Palatino Linotype" w:eastAsia="Times New Roman" w:hAnsi="Palatino Linotype" w:cs="Times New Roman"/>
          <w:i/>
          <w:sz w:val="22"/>
          <w:szCs w:val="14"/>
          <w:lang w:val="es-MX" w:eastAsia="es-MX"/>
        </w:rPr>
      </w:pPr>
      <w:r w:rsidRPr="008679C4">
        <w:rPr>
          <w:rFonts w:ascii="Palatino Linotype" w:eastAsia="Times New Roman" w:hAnsi="Palatino Linotype" w:cs="Times New Roman"/>
          <w:i/>
          <w:sz w:val="22"/>
          <w:szCs w:val="14"/>
          <w:lang w:val="es-MX" w:eastAsia="es-MX"/>
        </w:rPr>
        <w:t>ATENTAMENTE</w:t>
      </w:r>
    </w:p>
    <w:p w14:paraId="34236A91" w14:textId="265FEFBF" w:rsidR="00BD05AA" w:rsidRPr="001521F1" w:rsidRDefault="008679C4" w:rsidP="008679C4">
      <w:pPr>
        <w:ind w:left="567" w:right="567"/>
        <w:jc w:val="both"/>
        <w:rPr>
          <w:rFonts w:ascii="Palatino Linotype" w:eastAsia="Calibri" w:hAnsi="Palatino Linotype" w:cs="Arial"/>
          <w:i/>
          <w:sz w:val="22"/>
          <w:lang w:val="es-ES"/>
        </w:rPr>
      </w:pPr>
      <w:r w:rsidRPr="008679C4">
        <w:rPr>
          <w:rFonts w:ascii="Palatino Linotype" w:eastAsia="Times New Roman" w:hAnsi="Palatino Linotype" w:cs="Times New Roman"/>
          <w:i/>
          <w:sz w:val="22"/>
          <w:szCs w:val="14"/>
          <w:lang w:val="es-MX" w:eastAsia="es-MX"/>
        </w:rPr>
        <w:t>Ing. Miguel Ángel Bayardo Parra</w:t>
      </w:r>
      <w:r w:rsidR="00BD05AA" w:rsidRPr="001521F1">
        <w:rPr>
          <w:rFonts w:ascii="Palatino Linotype" w:eastAsia="Calibri" w:hAnsi="Palatino Linotype" w:cs="Arial"/>
          <w:i/>
          <w:sz w:val="22"/>
          <w:lang w:val="es-ES"/>
        </w:rPr>
        <w:t>” (Sic)</w:t>
      </w:r>
    </w:p>
    <w:p w14:paraId="4DBC0B46" w14:textId="77777777" w:rsidR="00BD05AA" w:rsidRDefault="00BD05AA" w:rsidP="00BD05AA">
      <w:pPr>
        <w:ind w:left="567" w:right="567"/>
        <w:jc w:val="both"/>
        <w:rPr>
          <w:rFonts w:ascii="Palatino Linotype" w:eastAsia="Times New Roman" w:hAnsi="Palatino Linotype" w:cs="Arial"/>
          <w:b/>
          <w:bCs/>
          <w:lang w:val="es-ES"/>
        </w:rPr>
      </w:pPr>
    </w:p>
    <w:p w14:paraId="42096B06" w14:textId="7C4CDDAF" w:rsidR="00BD05AA" w:rsidRDefault="00BD05AA" w:rsidP="00BD05AA">
      <w:pPr>
        <w:ind w:left="567" w:right="567"/>
        <w:jc w:val="both"/>
        <w:rPr>
          <w:rFonts w:ascii="Palatino Linotype" w:eastAsia="Times New Roman" w:hAnsi="Palatino Linotype" w:cs="Arial"/>
          <w:b/>
          <w:bCs/>
          <w:lang w:val="es-ES"/>
        </w:rPr>
      </w:pPr>
    </w:p>
    <w:p w14:paraId="2BE188B3" w14:textId="12E5BB96" w:rsidR="008679C4" w:rsidRPr="00357CEE" w:rsidRDefault="008679C4" w:rsidP="00825AE5">
      <w:pPr>
        <w:spacing w:line="360" w:lineRule="auto"/>
        <w:ind w:left="567" w:right="567"/>
        <w:jc w:val="both"/>
        <w:rPr>
          <w:rFonts w:ascii="Palatino Linotype" w:eastAsia="Times New Roman" w:hAnsi="Palatino Linotype" w:cs="Arial"/>
          <w:lang w:val="es-ES"/>
        </w:rPr>
      </w:pPr>
      <w:r>
        <w:rPr>
          <w:rFonts w:ascii="Palatino Linotype" w:eastAsia="Times New Roman" w:hAnsi="Palatino Linotype" w:cs="Arial"/>
          <w:b/>
          <w:bCs/>
          <w:lang w:val="es-ES"/>
        </w:rPr>
        <w:t xml:space="preserve">03_SA-2193-2020_202010231620.pdf: </w:t>
      </w:r>
      <w:r w:rsidRPr="00357CEE">
        <w:rPr>
          <w:rFonts w:ascii="Palatino Linotype" w:eastAsia="Times New Roman" w:hAnsi="Palatino Linotype" w:cs="Arial"/>
          <w:lang w:val="es-ES"/>
        </w:rPr>
        <w:t xml:space="preserve">Documento suscrito por el </w:t>
      </w:r>
      <w:proofErr w:type="gramStart"/>
      <w:r w:rsidRPr="00357CEE">
        <w:rPr>
          <w:rFonts w:ascii="Palatino Linotype" w:eastAsia="Times New Roman" w:hAnsi="Palatino Linotype" w:cs="Arial"/>
          <w:lang w:val="es-ES"/>
        </w:rPr>
        <w:t>Secretario</w:t>
      </w:r>
      <w:proofErr w:type="gramEnd"/>
      <w:r w:rsidRPr="00357CEE">
        <w:rPr>
          <w:rFonts w:ascii="Palatino Linotype" w:eastAsia="Times New Roman" w:hAnsi="Palatino Linotype" w:cs="Arial"/>
          <w:lang w:val="es-ES"/>
        </w:rPr>
        <w:t xml:space="preserve"> del Ayuntamiento, mediante el cual refi</w:t>
      </w:r>
      <w:r w:rsidR="00357CEE" w:rsidRPr="00357CEE">
        <w:rPr>
          <w:rFonts w:ascii="Palatino Linotype" w:eastAsia="Times New Roman" w:hAnsi="Palatino Linotype" w:cs="Arial"/>
          <w:lang w:val="es-ES"/>
        </w:rPr>
        <w:t xml:space="preserve">ere que se </w:t>
      </w:r>
      <w:r w:rsidR="00357CEE">
        <w:rPr>
          <w:rFonts w:ascii="Palatino Linotype" w:eastAsia="Times New Roman" w:hAnsi="Palatino Linotype" w:cs="Arial"/>
          <w:lang w:val="es-ES"/>
        </w:rPr>
        <w:t>a</w:t>
      </w:r>
      <w:r w:rsidR="00357CEE" w:rsidRPr="00357CEE">
        <w:rPr>
          <w:rFonts w:ascii="Palatino Linotype" w:eastAsia="Times New Roman" w:hAnsi="Palatino Linotype" w:cs="Arial"/>
          <w:lang w:val="es-ES"/>
        </w:rPr>
        <w:t>nexan los avisos de privacidad integral y simplificado.</w:t>
      </w:r>
    </w:p>
    <w:p w14:paraId="2FB14287" w14:textId="3E5213AE" w:rsidR="008679C4" w:rsidRDefault="008679C4" w:rsidP="00BD05AA">
      <w:pPr>
        <w:ind w:left="567" w:right="567"/>
        <w:jc w:val="both"/>
        <w:rPr>
          <w:rFonts w:ascii="Palatino Linotype" w:eastAsia="Times New Roman" w:hAnsi="Palatino Linotype" w:cs="Arial"/>
          <w:b/>
          <w:bCs/>
          <w:lang w:val="es-ES"/>
        </w:rPr>
      </w:pPr>
    </w:p>
    <w:p w14:paraId="7F6FAD54" w14:textId="6E36790B" w:rsidR="00554DF4" w:rsidRPr="001521F1" w:rsidRDefault="00256384" w:rsidP="00587D80">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1521F1">
        <w:rPr>
          <w:rFonts w:ascii="Palatino Linotype" w:eastAsia="Calibri" w:hAnsi="Palatino Linotype" w:cs="Arial"/>
          <w:lang w:val="es-AR"/>
        </w:rPr>
        <w:t>El</w:t>
      </w:r>
      <w:r w:rsidR="007B3254" w:rsidRPr="001521F1">
        <w:rPr>
          <w:rFonts w:ascii="Palatino Linotype" w:eastAsia="Calibri" w:hAnsi="Palatino Linotype" w:cs="Arial"/>
          <w:lang w:val="es-AR"/>
        </w:rPr>
        <w:t xml:space="preserve"> </w:t>
      </w:r>
      <w:r w:rsidR="00F41B8D">
        <w:rPr>
          <w:rFonts w:ascii="Palatino Linotype" w:eastAsia="Calibri" w:hAnsi="Palatino Linotype" w:cs="Arial"/>
          <w:lang w:val="es-AR"/>
        </w:rPr>
        <w:t>treinta</w:t>
      </w:r>
      <w:r w:rsidR="00CE5D17" w:rsidRPr="001521F1">
        <w:rPr>
          <w:rFonts w:ascii="Palatino Linotype" w:eastAsia="Calibri" w:hAnsi="Palatino Linotype" w:cs="Arial"/>
          <w:lang w:val="es-AR"/>
        </w:rPr>
        <w:t xml:space="preserve"> </w:t>
      </w:r>
      <w:r w:rsidR="00554DF4" w:rsidRPr="001521F1">
        <w:rPr>
          <w:rFonts w:ascii="Palatino Linotype" w:eastAsia="Calibri" w:hAnsi="Palatino Linotype" w:cs="Arial"/>
          <w:lang w:val="es-AR"/>
        </w:rPr>
        <w:t>(</w:t>
      </w:r>
      <w:r w:rsidR="00F41B8D">
        <w:rPr>
          <w:rFonts w:ascii="Palatino Linotype" w:eastAsia="Calibri" w:hAnsi="Palatino Linotype" w:cs="Arial"/>
          <w:lang w:val="es-AR"/>
        </w:rPr>
        <w:t>30</w:t>
      </w:r>
      <w:r w:rsidR="007F0FC5">
        <w:rPr>
          <w:rFonts w:ascii="Palatino Linotype" w:eastAsia="Calibri" w:hAnsi="Palatino Linotype" w:cs="Arial"/>
          <w:lang w:val="es-AR"/>
        </w:rPr>
        <w:t>)</w:t>
      </w:r>
      <w:r w:rsidR="00554DF4" w:rsidRPr="001521F1">
        <w:rPr>
          <w:rFonts w:ascii="Palatino Linotype" w:eastAsia="Calibri" w:hAnsi="Palatino Linotype" w:cs="Arial"/>
          <w:lang w:val="es-AR"/>
        </w:rPr>
        <w:t xml:space="preserve"> de </w:t>
      </w:r>
      <w:r w:rsidR="005B6BA8">
        <w:rPr>
          <w:rFonts w:ascii="Palatino Linotype" w:eastAsia="Calibri" w:hAnsi="Palatino Linotype" w:cs="Arial"/>
          <w:lang w:val="es-AR"/>
        </w:rPr>
        <w:t>octubre</w:t>
      </w:r>
      <w:r w:rsidR="00554DF4" w:rsidRPr="001521F1">
        <w:rPr>
          <w:rFonts w:ascii="Palatino Linotype" w:eastAsia="Calibri" w:hAnsi="Palatino Linotype" w:cs="Arial"/>
          <w:lang w:val="es-AR"/>
        </w:rPr>
        <w:t xml:space="preserve"> de</w:t>
      </w:r>
      <w:r w:rsidR="00554DF4" w:rsidRPr="001521F1">
        <w:rPr>
          <w:rFonts w:ascii="Palatino Linotype" w:eastAsia="Times New Roman" w:hAnsi="Palatino Linotype" w:cs="Arial"/>
          <w:lang w:val="es-ES"/>
        </w:rPr>
        <w:t xml:space="preserve"> dos mil </w:t>
      </w:r>
      <w:r w:rsidR="004536FA" w:rsidRPr="001521F1">
        <w:rPr>
          <w:rFonts w:ascii="Palatino Linotype" w:eastAsia="Times New Roman" w:hAnsi="Palatino Linotype" w:cs="Arial"/>
          <w:lang w:val="es-ES"/>
        </w:rPr>
        <w:t>veinte</w:t>
      </w:r>
      <w:r w:rsidR="00554DF4" w:rsidRPr="001521F1">
        <w:rPr>
          <w:rFonts w:ascii="Palatino Linotype" w:eastAsia="Times New Roman" w:hAnsi="Palatino Linotype" w:cs="Arial"/>
          <w:lang w:val="es-ES"/>
        </w:rPr>
        <w:t xml:space="preserve">, </w:t>
      </w:r>
      <w:r w:rsidR="00554DF4" w:rsidRPr="001521F1">
        <w:rPr>
          <w:rFonts w:ascii="Palatino Linotype" w:hAnsi="Palatino Linotype"/>
          <w:b/>
        </w:rPr>
        <w:t>EL RECURRENTE</w:t>
      </w:r>
      <w:r w:rsidR="00554DF4" w:rsidRPr="001521F1">
        <w:rPr>
          <w:rFonts w:ascii="Palatino Linotype" w:eastAsia="Times New Roman" w:hAnsi="Palatino Linotype" w:cs="Arial"/>
          <w:lang w:val="es-ES"/>
        </w:rPr>
        <w:t xml:space="preserve"> interpuso </w:t>
      </w:r>
      <w:r w:rsidR="00ED4B36" w:rsidRPr="001521F1">
        <w:rPr>
          <w:rFonts w:ascii="Palatino Linotype" w:eastAsia="Times New Roman" w:hAnsi="Palatino Linotype" w:cs="Arial"/>
          <w:lang w:val="es-ES"/>
        </w:rPr>
        <w:t>los</w:t>
      </w:r>
      <w:r w:rsidR="00554DF4" w:rsidRPr="001521F1">
        <w:rPr>
          <w:rFonts w:ascii="Palatino Linotype" w:eastAsia="Times New Roman" w:hAnsi="Palatino Linotype" w:cs="Arial"/>
          <w:lang w:val="es-ES"/>
        </w:rPr>
        <w:t xml:space="preserve"> recurso</w:t>
      </w:r>
      <w:r w:rsidR="00ED4B36" w:rsidRPr="001521F1">
        <w:rPr>
          <w:rFonts w:ascii="Palatino Linotype" w:eastAsia="Times New Roman" w:hAnsi="Palatino Linotype" w:cs="Arial"/>
          <w:lang w:val="es-ES"/>
        </w:rPr>
        <w:t>s</w:t>
      </w:r>
      <w:r w:rsidR="00554DF4" w:rsidRPr="001521F1">
        <w:rPr>
          <w:rFonts w:ascii="Palatino Linotype" w:eastAsia="Times New Roman" w:hAnsi="Palatino Linotype" w:cs="Arial"/>
          <w:lang w:val="es-ES"/>
        </w:rPr>
        <w:t xml:space="preserve"> de revis</w:t>
      </w:r>
      <w:r w:rsidR="007B3254" w:rsidRPr="001521F1">
        <w:rPr>
          <w:rFonts w:ascii="Palatino Linotype" w:eastAsia="Times New Roman" w:hAnsi="Palatino Linotype" w:cs="Arial"/>
          <w:lang w:val="es-ES"/>
        </w:rPr>
        <w:t>ión, en contra de la</w:t>
      </w:r>
      <w:r w:rsidR="00ED4B36" w:rsidRPr="001521F1">
        <w:rPr>
          <w:rFonts w:ascii="Palatino Linotype" w:eastAsia="Times New Roman" w:hAnsi="Palatino Linotype" w:cs="Arial"/>
          <w:lang w:val="es-ES"/>
        </w:rPr>
        <w:t>s</w:t>
      </w:r>
      <w:r w:rsidR="007B3254" w:rsidRPr="001521F1">
        <w:rPr>
          <w:rFonts w:ascii="Palatino Linotype" w:eastAsia="Times New Roman" w:hAnsi="Palatino Linotype" w:cs="Arial"/>
          <w:lang w:val="es-ES"/>
        </w:rPr>
        <w:t xml:space="preserve"> respuesta</w:t>
      </w:r>
      <w:r w:rsidR="00ED4B36" w:rsidRPr="001521F1">
        <w:rPr>
          <w:rFonts w:ascii="Palatino Linotype" w:eastAsia="Times New Roman" w:hAnsi="Palatino Linotype" w:cs="Arial"/>
          <w:lang w:val="es-ES"/>
        </w:rPr>
        <w:t>s</w:t>
      </w:r>
      <w:r w:rsidR="007B3254" w:rsidRPr="001521F1">
        <w:rPr>
          <w:rFonts w:ascii="Palatino Linotype" w:eastAsia="Times New Roman" w:hAnsi="Palatino Linotype" w:cs="Arial"/>
          <w:lang w:val="es-ES"/>
        </w:rPr>
        <w:t xml:space="preserve"> </w:t>
      </w:r>
      <w:r w:rsidR="001C401F" w:rsidRPr="001521F1">
        <w:rPr>
          <w:rFonts w:ascii="Palatino Linotype" w:eastAsia="Times New Roman" w:hAnsi="Palatino Linotype" w:cs="Arial"/>
          <w:lang w:val="es-ES"/>
        </w:rPr>
        <w:t>y</w:t>
      </w:r>
      <w:r w:rsidR="005B6BA8">
        <w:rPr>
          <w:rFonts w:ascii="Palatino Linotype" w:eastAsia="Times New Roman" w:hAnsi="Palatino Linotype" w:cs="Arial"/>
          <w:lang w:val="es-ES"/>
        </w:rPr>
        <w:t>,</w:t>
      </w:r>
      <w:r w:rsidR="001C401F" w:rsidRPr="001521F1">
        <w:rPr>
          <w:rFonts w:ascii="Palatino Linotype" w:eastAsia="Times New Roman" w:hAnsi="Palatino Linotype" w:cs="Arial"/>
          <w:lang w:val="es-ES"/>
        </w:rPr>
        <w:t xml:space="preserve"> </w:t>
      </w:r>
      <w:r w:rsidR="00554DF4" w:rsidRPr="001521F1">
        <w:rPr>
          <w:rFonts w:ascii="Palatino Linotype" w:eastAsia="Times New Roman" w:hAnsi="Palatino Linotype" w:cs="Arial"/>
          <w:lang w:val="es-ES"/>
        </w:rPr>
        <w:t>señal</w:t>
      </w:r>
      <w:r w:rsidR="001C401F" w:rsidRPr="001521F1">
        <w:rPr>
          <w:rFonts w:ascii="Palatino Linotype" w:eastAsia="Times New Roman" w:hAnsi="Palatino Linotype" w:cs="Arial"/>
          <w:lang w:val="es-ES"/>
        </w:rPr>
        <w:t>ó</w:t>
      </w:r>
      <w:r w:rsidR="00147DF3" w:rsidRPr="001521F1">
        <w:rPr>
          <w:rFonts w:ascii="Palatino Linotype" w:eastAsia="Times New Roman" w:hAnsi="Palatino Linotype" w:cs="Arial"/>
          <w:lang w:val="es-ES"/>
        </w:rPr>
        <w:t xml:space="preserve"> </w:t>
      </w:r>
      <w:r w:rsidR="00554DF4" w:rsidRPr="001521F1">
        <w:rPr>
          <w:rFonts w:ascii="Palatino Linotype" w:eastAsia="Times New Roman" w:hAnsi="Palatino Linotype" w:cs="Arial"/>
          <w:lang w:val="es-ES"/>
        </w:rPr>
        <w:t>como:</w:t>
      </w:r>
      <w:bookmarkStart w:id="1" w:name="_Toc472500652"/>
      <w:bookmarkStart w:id="2" w:name="_Toc472427085"/>
      <w:bookmarkStart w:id="3" w:name="_Toc462307683"/>
    </w:p>
    <w:p w14:paraId="7A597602" w14:textId="77777777" w:rsidR="00554DF4" w:rsidRPr="001521F1" w:rsidRDefault="00554DF4" w:rsidP="00554DF4">
      <w:pPr>
        <w:pStyle w:val="Prrafodelista"/>
        <w:rPr>
          <w:rFonts w:ascii="Palatino Linotype" w:hAnsi="Palatino Linotype" w:cs="Arial"/>
          <w:i/>
          <w:sz w:val="22"/>
          <w:szCs w:val="22"/>
        </w:rPr>
      </w:pPr>
    </w:p>
    <w:p w14:paraId="34BEBB4D" w14:textId="6A993425" w:rsidR="001511DD" w:rsidRPr="001521F1" w:rsidRDefault="00F41B8D" w:rsidP="00D33F3F">
      <w:pPr>
        <w:pStyle w:val="Prrafodelista"/>
        <w:numPr>
          <w:ilvl w:val="0"/>
          <w:numId w:val="6"/>
        </w:numPr>
        <w:spacing w:line="360" w:lineRule="auto"/>
        <w:ind w:left="851"/>
        <w:jc w:val="both"/>
        <w:rPr>
          <w:rFonts w:ascii="Palatino Linotype" w:hAnsi="Palatino Linotype"/>
          <w:b/>
        </w:rPr>
      </w:pPr>
      <w:r>
        <w:rPr>
          <w:rFonts w:ascii="Palatino Linotype" w:hAnsi="Palatino Linotype" w:cs="Arial"/>
          <w:b/>
          <w:bCs/>
          <w:lang w:eastAsia="es-MX"/>
        </w:rPr>
        <w:t>05123</w:t>
      </w:r>
      <w:r w:rsidR="001511DD" w:rsidRPr="001521F1">
        <w:rPr>
          <w:rFonts w:ascii="Palatino Linotype" w:hAnsi="Palatino Linotype" w:cs="Arial"/>
          <w:b/>
          <w:bCs/>
          <w:lang w:eastAsia="es-MX"/>
        </w:rPr>
        <w:t xml:space="preserve">/INFOEM/IP/RR/2020  </w:t>
      </w:r>
    </w:p>
    <w:p w14:paraId="55112CBA" w14:textId="06B19D1D" w:rsidR="003236DE" w:rsidRPr="001521F1" w:rsidRDefault="00554DF4" w:rsidP="00ED4B36">
      <w:pPr>
        <w:pStyle w:val="Prrafodelista"/>
        <w:spacing w:line="360" w:lineRule="auto"/>
        <w:ind w:left="567"/>
        <w:jc w:val="both"/>
        <w:rPr>
          <w:rFonts w:ascii="Palatino Linotype" w:eastAsia="Calibri" w:hAnsi="Palatino Linotype" w:cs="Arial"/>
          <w:szCs w:val="22"/>
          <w:lang w:val="es-ES"/>
        </w:rPr>
      </w:pPr>
      <w:r w:rsidRPr="001521F1">
        <w:rPr>
          <w:rFonts w:ascii="Palatino Linotype" w:hAnsi="Palatino Linotype"/>
          <w:b/>
        </w:rPr>
        <w:t>Acto impugnado:</w:t>
      </w:r>
      <w:r w:rsidRPr="001521F1">
        <w:rPr>
          <w:rStyle w:val="Ttulo2Car"/>
          <w:rFonts w:ascii="Palatino Linotype" w:hAnsi="Palatino Linotype"/>
          <w:b/>
          <w:i/>
          <w:lang w:val="es-ES"/>
        </w:rPr>
        <w:t xml:space="preserve"> </w:t>
      </w:r>
      <w:r w:rsidRPr="001521F1">
        <w:rPr>
          <w:rFonts w:ascii="Palatino Linotype" w:hAnsi="Palatino Linotype"/>
        </w:rPr>
        <w:t>“</w:t>
      </w:r>
      <w:r w:rsidR="00F41B8D" w:rsidRPr="00F41B8D">
        <w:rPr>
          <w:rFonts w:ascii="Palatino Linotype" w:hAnsi="Palatino Linotype"/>
          <w:i/>
          <w:sz w:val="22"/>
        </w:rPr>
        <w:t xml:space="preserve">Solicitud de información con número de folio: 00183/TEPOTZOT/IP/2020 Para contraloría interna, proporcione el aviso de privacidad integral y simplificado con el </w:t>
      </w:r>
      <w:proofErr w:type="spellStart"/>
      <w:r w:rsidR="00F41B8D" w:rsidRPr="00F41B8D">
        <w:rPr>
          <w:rFonts w:ascii="Palatino Linotype" w:hAnsi="Palatino Linotype"/>
          <w:i/>
          <w:sz w:val="22"/>
        </w:rPr>
        <w:t>numero</w:t>
      </w:r>
      <w:proofErr w:type="spellEnd"/>
      <w:r w:rsidR="00F41B8D" w:rsidRPr="00F41B8D">
        <w:rPr>
          <w:rFonts w:ascii="Palatino Linotype" w:hAnsi="Palatino Linotype"/>
          <w:i/>
          <w:sz w:val="22"/>
        </w:rPr>
        <w:t xml:space="preserve"> de registro autorizado por el </w:t>
      </w:r>
      <w:proofErr w:type="spellStart"/>
      <w:r w:rsidR="00F41B8D" w:rsidRPr="00F41B8D">
        <w:rPr>
          <w:rFonts w:ascii="Palatino Linotype" w:hAnsi="Palatino Linotype"/>
          <w:i/>
          <w:sz w:val="22"/>
        </w:rPr>
        <w:t>Infoem</w:t>
      </w:r>
      <w:proofErr w:type="spellEnd"/>
      <w:r w:rsidR="00F41B8D" w:rsidRPr="00F41B8D">
        <w:rPr>
          <w:rFonts w:ascii="Palatino Linotype" w:hAnsi="Palatino Linotype"/>
          <w:i/>
          <w:sz w:val="22"/>
        </w:rPr>
        <w:t xml:space="preserve"> del registro </w:t>
      </w:r>
      <w:proofErr w:type="spellStart"/>
      <w:r w:rsidR="00F41B8D" w:rsidRPr="00F41B8D">
        <w:rPr>
          <w:rFonts w:ascii="Palatino Linotype" w:hAnsi="Palatino Linotype"/>
          <w:i/>
          <w:sz w:val="22"/>
        </w:rPr>
        <w:t>deactas</w:t>
      </w:r>
      <w:proofErr w:type="spellEnd"/>
      <w:r w:rsidR="00F41B8D" w:rsidRPr="00F41B8D">
        <w:rPr>
          <w:rFonts w:ascii="Palatino Linotype" w:hAnsi="Palatino Linotype"/>
          <w:i/>
          <w:sz w:val="22"/>
        </w:rPr>
        <w:t xml:space="preserve"> de entrega recepción y me digan ¿</w:t>
      </w:r>
      <w:proofErr w:type="spellStart"/>
      <w:r w:rsidR="00F41B8D" w:rsidRPr="00F41B8D">
        <w:rPr>
          <w:rFonts w:ascii="Palatino Linotype" w:hAnsi="Palatino Linotype"/>
          <w:i/>
          <w:sz w:val="22"/>
        </w:rPr>
        <w:t>cuales</w:t>
      </w:r>
      <w:proofErr w:type="spellEnd"/>
      <w:r w:rsidR="00F41B8D" w:rsidRPr="00F41B8D">
        <w:rPr>
          <w:rFonts w:ascii="Palatino Linotype" w:hAnsi="Palatino Linotype"/>
          <w:i/>
          <w:sz w:val="22"/>
        </w:rPr>
        <w:t xml:space="preserve"> son las finalidades del tratamiento para las cuales se obtienen los datos personales?,¿</w:t>
      </w:r>
      <w:proofErr w:type="spellStart"/>
      <w:r w:rsidR="00F41B8D" w:rsidRPr="00F41B8D">
        <w:rPr>
          <w:rFonts w:ascii="Palatino Linotype" w:hAnsi="Palatino Linotype"/>
          <w:i/>
          <w:sz w:val="22"/>
        </w:rPr>
        <w:t>que</w:t>
      </w:r>
      <w:proofErr w:type="spellEnd"/>
      <w:r w:rsidR="00F41B8D" w:rsidRPr="00F41B8D">
        <w:rPr>
          <w:rFonts w:ascii="Palatino Linotype" w:hAnsi="Palatino Linotype"/>
          <w:i/>
          <w:sz w:val="22"/>
        </w:rPr>
        <w:t xml:space="preserve"> medidas </w:t>
      </w:r>
      <w:proofErr w:type="spellStart"/>
      <w:r w:rsidR="00F41B8D" w:rsidRPr="00F41B8D">
        <w:rPr>
          <w:rFonts w:ascii="Palatino Linotype" w:hAnsi="Palatino Linotype"/>
          <w:i/>
          <w:sz w:val="22"/>
        </w:rPr>
        <w:t>deseguridad</w:t>
      </w:r>
      <w:proofErr w:type="spellEnd"/>
      <w:r w:rsidR="00F41B8D" w:rsidRPr="00F41B8D">
        <w:rPr>
          <w:rFonts w:ascii="Palatino Linotype" w:hAnsi="Palatino Linotype"/>
          <w:i/>
          <w:sz w:val="22"/>
        </w:rPr>
        <w:t xml:space="preserve"> administrativas, físicas y técnicas son adoptadas para garantizar la integridad, confidencialidad y disponibilidad de los datos personales? </w:t>
      </w:r>
      <w:proofErr w:type="spellStart"/>
      <w:r w:rsidR="00F41B8D" w:rsidRPr="00F41B8D">
        <w:rPr>
          <w:rFonts w:ascii="Palatino Linotype" w:hAnsi="Palatino Linotype"/>
          <w:i/>
          <w:sz w:val="22"/>
        </w:rPr>
        <w:t>ycuales</w:t>
      </w:r>
      <w:proofErr w:type="spellEnd"/>
      <w:r w:rsidR="00F41B8D" w:rsidRPr="00F41B8D">
        <w:rPr>
          <w:rFonts w:ascii="Palatino Linotype" w:hAnsi="Palatino Linotype"/>
          <w:i/>
          <w:sz w:val="22"/>
        </w:rPr>
        <w:t xml:space="preserve"> son los tipos y niveles de seguridad adoptados por el órgano de control interno para la protección de los datos personales?</w:t>
      </w:r>
      <w:r w:rsidRPr="001521F1">
        <w:rPr>
          <w:rFonts w:ascii="Palatino Linotype" w:hAnsi="Palatino Linotype"/>
        </w:rPr>
        <w:t>"</w:t>
      </w:r>
      <w:r w:rsidRPr="001521F1">
        <w:rPr>
          <w:rFonts w:ascii="Palatino Linotype" w:eastAsia="Calibri" w:hAnsi="Palatino Linotype" w:cs="Arial"/>
          <w:sz w:val="20"/>
          <w:szCs w:val="22"/>
          <w:lang w:val="es-ES"/>
        </w:rPr>
        <w:t xml:space="preserve"> </w:t>
      </w:r>
      <w:r w:rsidR="003236DE" w:rsidRPr="001521F1">
        <w:rPr>
          <w:rFonts w:ascii="Palatino Linotype" w:eastAsia="Calibri" w:hAnsi="Palatino Linotype" w:cs="Arial"/>
          <w:szCs w:val="22"/>
          <w:lang w:val="es-ES"/>
        </w:rPr>
        <w:t>(Sic); y</w:t>
      </w:r>
    </w:p>
    <w:p w14:paraId="512FC4FD" w14:textId="6DEAFC39" w:rsidR="00554DF4" w:rsidRPr="001521F1" w:rsidRDefault="00554DF4" w:rsidP="00ED4B36">
      <w:pPr>
        <w:pStyle w:val="Prrafodelista"/>
        <w:spacing w:line="360" w:lineRule="auto"/>
        <w:ind w:left="567"/>
        <w:jc w:val="both"/>
        <w:rPr>
          <w:rFonts w:ascii="Palatino Linotype" w:hAnsi="Palatino Linotype" w:cs="Arial"/>
          <w:sz w:val="22"/>
          <w:szCs w:val="22"/>
        </w:rPr>
      </w:pPr>
      <w:r w:rsidRPr="001521F1">
        <w:rPr>
          <w:rFonts w:ascii="Palatino Linotype" w:hAnsi="Palatino Linotype"/>
          <w:b/>
        </w:rPr>
        <w:t>Razones o Motivos de inconformidad:</w:t>
      </w:r>
      <w:r w:rsidRPr="001521F1">
        <w:rPr>
          <w:rStyle w:val="Ttulo2Car"/>
          <w:rFonts w:ascii="Palatino Linotype" w:hAnsi="Palatino Linotype"/>
          <w:b/>
          <w:lang w:val="es-ES"/>
        </w:rPr>
        <w:t xml:space="preserve"> </w:t>
      </w:r>
      <w:r w:rsidRPr="001521F1">
        <w:rPr>
          <w:rFonts w:ascii="Palatino Linotype" w:hAnsi="Palatino Linotype"/>
          <w:i/>
          <w:szCs w:val="22"/>
        </w:rPr>
        <w:t>“</w:t>
      </w:r>
      <w:r w:rsidR="00F41B8D" w:rsidRPr="00F41B8D">
        <w:rPr>
          <w:rFonts w:ascii="Palatino Linotype" w:eastAsia="Times New Roman" w:hAnsi="Palatino Linotype" w:cs="Times New Roman"/>
          <w:i/>
          <w:sz w:val="22"/>
          <w:szCs w:val="14"/>
          <w:lang w:val="es-MX" w:eastAsia="es-MX"/>
        </w:rPr>
        <w:t xml:space="preserve">Queda claro que el Titular del Órgano del Control Interno Municipal de Tepotzotlán no tiene el conocimiento mínimo necesario para dar respuesta favorable a lo solicitado, faltando a los principios de Calidad (art. 16), de consentimiento y sus respectivos elementos (arts. 18 y 19) al no tener los avisos de privacidad autorizados por el </w:t>
      </w:r>
      <w:proofErr w:type="spellStart"/>
      <w:r w:rsidR="00F41B8D" w:rsidRPr="00F41B8D">
        <w:rPr>
          <w:rFonts w:ascii="Palatino Linotype" w:eastAsia="Times New Roman" w:hAnsi="Palatino Linotype" w:cs="Times New Roman"/>
          <w:i/>
          <w:sz w:val="22"/>
          <w:szCs w:val="14"/>
          <w:lang w:val="es-MX" w:eastAsia="es-MX"/>
        </w:rPr>
        <w:t>Infoem</w:t>
      </w:r>
      <w:proofErr w:type="spellEnd"/>
      <w:r w:rsidR="00F41B8D" w:rsidRPr="00F41B8D">
        <w:rPr>
          <w:rFonts w:ascii="Palatino Linotype" w:eastAsia="Times New Roman" w:hAnsi="Palatino Linotype" w:cs="Times New Roman"/>
          <w:i/>
          <w:sz w:val="22"/>
          <w:szCs w:val="14"/>
          <w:lang w:val="es-MX" w:eastAsia="es-MX"/>
        </w:rPr>
        <w:t xml:space="preserve">, al principio de finalidad (art, 22), de información (art. 23), al principio de licitud (art. 25) y al principio de responsabilidad (art. 27) de la LEY DE PROTECCIÓN DE DATOS PERSONALES EN POSESIÓN DE SUJETOS OBLIGADOS DEL ESTADO DE MÉXICO Y MUNICIPIOS. La respuesta que proporcionaron no corresponde a lo solicitado la cual </w:t>
      </w:r>
      <w:proofErr w:type="spellStart"/>
      <w:proofErr w:type="gramStart"/>
      <w:r w:rsidR="00F41B8D" w:rsidRPr="00F41B8D">
        <w:rPr>
          <w:rFonts w:ascii="Palatino Linotype" w:eastAsia="Times New Roman" w:hAnsi="Palatino Linotype" w:cs="Times New Roman"/>
          <w:i/>
          <w:sz w:val="22"/>
          <w:szCs w:val="14"/>
          <w:lang w:val="es-MX" w:eastAsia="es-MX"/>
        </w:rPr>
        <w:t>dice:De</w:t>
      </w:r>
      <w:proofErr w:type="spellEnd"/>
      <w:proofErr w:type="gramEnd"/>
      <w:r w:rsidR="00F41B8D" w:rsidRPr="00F41B8D">
        <w:rPr>
          <w:rFonts w:ascii="Palatino Linotype" w:eastAsia="Times New Roman" w:hAnsi="Palatino Linotype" w:cs="Times New Roman"/>
          <w:i/>
          <w:sz w:val="22"/>
          <w:szCs w:val="14"/>
          <w:lang w:val="es-MX" w:eastAsia="es-MX"/>
        </w:rPr>
        <w:t xml:space="preserve"> acuerdo al </w:t>
      </w:r>
      <w:proofErr w:type="spellStart"/>
      <w:r w:rsidR="00F41B8D" w:rsidRPr="00F41B8D">
        <w:rPr>
          <w:rFonts w:ascii="Palatino Linotype" w:eastAsia="Times New Roman" w:hAnsi="Palatino Linotype" w:cs="Times New Roman"/>
          <w:i/>
          <w:sz w:val="22"/>
          <w:szCs w:val="14"/>
          <w:lang w:val="es-MX" w:eastAsia="es-MX"/>
        </w:rPr>
        <w:t>articulo</w:t>
      </w:r>
      <w:proofErr w:type="spellEnd"/>
      <w:r w:rsidR="00F41B8D" w:rsidRPr="00F41B8D">
        <w:rPr>
          <w:rFonts w:ascii="Palatino Linotype" w:eastAsia="Times New Roman" w:hAnsi="Palatino Linotype" w:cs="Times New Roman"/>
          <w:i/>
          <w:sz w:val="22"/>
          <w:szCs w:val="14"/>
          <w:lang w:val="es-MX" w:eastAsia="es-MX"/>
        </w:rPr>
        <w:t xml:space="preserve"> 66 de la Ley de Protección de Datos Personales en Posesión de Sujetos Obligados del Estado de México y Municipios, el tratamiento de los datos dependerá de su forma de obtención y los supuestos específicos que deriven de la atención. Los datos personales no podrán ser transferidos, de la misma manera la información personal podrá ser utilizada con fines de control, por 10 cual se disociará la </w:t>
      </w:r>
      <w:r w:rsidR="00F41B8D" w:rsidRPr="00F41B8D">
        <w:rPr>
          <w:rFonts w:ascii="Palatino Linotype" w:eastAsia="Times New Roman" w:hAnsi="Palatino Linotype" w:cs="Times New Roman"/>
          <w:i/>
          <w:sz w:val="22"/>
          <w:szCs w:val="14"/>
          <w:lang w:val="es-MX" w:eastAsia="es-MX"/>
        </w:rPr>
        <w:lastRenderedPageBreak/>
        <w:t xml:space="preserve">mayor cantidad de datos que pudieran hacer identificable al titular, con el fin de evitar afectación por el uso de los datos personales. No sin antes hacer mención que los datos personales dependerán proporcionalmente a lo establecido en los diferentes lineamientos..." sic Esta respuesta habla de transferencias nacionales e internacionales realizadas a personas distintas de la o el titular, responsable o encargado. La otra respuesta es: "Respecto a la petición el Aviso de Privacidad se encuentra en </w:t>
      </w:r>
      <w:proofErr w:type="spellStart"/>
      <w:r w:rsidR="00F41B8D" w:rsidRPr="00F41B8D">
        <w:rPr>
          <w:rFonts w:ascii="Palatino Linotype" w:eastAsia="Times New Roman" w:hAnsi="Palatino Linotype" w:cs="Times New Roman"/>
          <w:i/>
          <w:sz w:val="22"/>
          <w:szCs w:val="14"/>
          <w:lang w:val="es-MX" w:eastAsia="es-MX"/>
        </w:rPr>
        <w:t>trárnite</w:t>
      </w:r>
      <w:proofErr w:type="spellEnd"/>
      <w:r w:rsidR="00F41B8D" w:rsidRPr="00F41B8D">
        <w:rPr>
          <w:rFonts w:ascii="Palatino Linotype" w:eastAsia="Times New Roman" w:hAnsi="Palatino Linotype" w:cs="Times New Roman"/>
          <w:i/>
          <w:sz w:val="22"/>
          <w:szCs w:val="14"/>
          <w:lang w:val="es-MX" w:eastAsia="es-MX"/>
        </w:rPr>
        <w:t xml:space="preserve"> y en espera de las observaciones correspondientes por parte de </w:t>
      </w:r>
      <w:proofErr w:type="spellStart"/>
      <w:r w:rsidR="00F41B8D" w:rsidRPr="00F41B8D">
        <w:rPr>
          <w:rFonts w:ascii="Palatino Linotype" w:eastAsia="Times New Roman" w:hAnsi="Palatino Linotype" w:cs="Times New Roman"/>
          <w:i/>
          <w:sz w:val="22"/>
          <w:szCs w:val="14"/>
          <w:lang w:val="es-MX" w:eastAsia="es-MX"/>
        </w:rPr>
        <w:t>Infoem</w:t>
      </w:r>
      <w:proofErr w:type="spellEnd"/>
      <w:r w:rsidR="00F41B8D" w:rsidRPr="00F41B8D">
        <w:rPr>
          <w:rFonts w:ascii="Palatino Linotype" w:eastAsia="Times New Roman" w:hAnsi="Palatino Linotype" w:cs="Times New Roman"/>
          <w:i/>
          <w:sz w:val="22"/>
          <w:szCs w:val="14"/>
          <w:lang w:val="es-MX" w:eastAsia="es-MX"/>
        </w:rPr>
        <w:t>." Sic Es claro que no cuentan con los avisos de privacidad y que los mismos (avisos de privacidad) no están en trámite. No dieron respuesta a: ¿</w:t>
      </w:r>
      <w:proofErr w:type="spellStart"/>
      <w:r w:rsidR="00F41B8D" w:rsidRPr="00F41B8D">
        <w:rPr>
          <w:rFonts w:ascii="Palatino Linotype" w:eastAsia="Times New Roman" w:hAnsi="Palatino Linotype" w:cs="Times New Roman"/>
          <w:i/>
          <w:sz w:val="22"/>
          <w:szCs w:val="14"/>
          <w:lang w:val="es-MX" w:eastAsia="es-MX"/>
        </w:rPr>
        <w:t>cuales</w:t>
      </w:r>
      <w:proofErr w:type="spellEnd"/>
      <w:r w:rsidR="00F41B8D" w:rsidRPr="00F41B8D">
        <w:rPr>
          <w:rFonts w:ascii="Palatino Linotype" w:eastAsia="Times New Roman" w:hAnsi="Palatino Linotype" w:cs="Times New Roman"/>
          <w:i/>
          <w:sz w:val="22"/>
          <w:szCs w:val="14"/>
          <w:lang w:val="es-MX" w:eastAsia="es-MX"/>
        </w:rPr>
        <w:t xml:space="preserve"> son las finalidades del tratamiento para las cuales se obtienen los datos personales?,¿</w:t>
      </w:r>
      <w:proofErr w:type="spellStart"/>
      <w:r w:rsidR="00F41B8D" w:rsidRPr="00F41B8D">
        <w:rPr>
          <w:rFonts w:ascii="Palatino Linotype" w:eastAsia="Times New Roman" w:hAnsi="Palatino Linotype" w:cs="Times New Roman"/>
          <w:i/>
          <w:sz w:val="22"/>
          <w:szCs w:val="14"/>
          <w:lang w:val="es-MX" w:eastAsia="es-MX"/>
        </w:rPr>
        <w:t>que</w:t>
      </w:r>
      <w:proofErr w:type="spellEnd"/>
      <w:r w:rsidR="00F41B8D" w:rsidRPr="00F41B8D">
        <w:rPr>
          <w:rFonts w:ascii="Palatino Linotype" w:eastAsia="Times New Roman" w:hAnsi="Palatino Linotype" w:cs="Times New Roman"/>
          <w:i/>
          <w:sz w:val="22"/>
          <w:szCs w:val="14"/>
          <w:lang w:val="es-MX" w:eastAsia="es-MX"/>
        </w:rPr>
        <w:t xml:space="preserve"> medidas de seguridad administrativas, físicas y técnicas son adoptadas para garantizar la integridad, confidencialidad y disponibilidad de los datos personales? y </w:t>
      </w:r>
      <w:proofErr w:type="spellStart"/>
      <w:r w:rsidR="00F41B8D" w:rsidRPr="00F41B8D">
        <w:rPr>
          <w:rFonts w:ascii="Palatino Linotype" w:eastAsia="Times New Roman" w:hAnsi="Palatino Linotype" w:cs="Times New Roman"/>
          <w:i/>
          <w:sz w:val="22"/>
          <w:szCs w:val="14"/>
          <w:lang w:val="es-MX" w:eastAsia="es-MX"/>
        </w:rPr>
        <w:t>cuales</w:t>
      </w:r>
      <w:proofErr w:type="spellEnd"/>
      <w:r w:rsidR="00F41B8D" w:rsidRPr="00F41B8D">
        <w:rPr>
          <w:rFonts w:ascii="Palatino Linotype" w:eastAsia="Times New Roman" w:hAnsi="Palatino Linotype" w:cs="Times New Roman"/>
          <w:i/>
          <w:sz w:val="22"/>
          <w:szCs w:val="14"/>
          <w:lang w:val="es-MX" w:eastAsia="es-MX"/>
        </w:rPr>
        <w:t xml:space="preserve"> son los tipos y niveles de seguridad adoptados por el órgano de control interno para la protección de los datos personales?</w:t>
      </w:r>
      <w:r w:rsidRPr="001521F1">
        <w:rPr>
          <w:rFonts w:ascii="Palatino Linotype" w:hAnsi="Palatino Linotype"/>
          <w:i/>
          <w:sz w:val="22"/>
          <w:szCs w:val="22"/>
        </w:rPr>
        <w:t xml:space="preserve">” </w:t>
      </w:r>
      <w:r w:rsidRPr="001521F1">
        <w:rPr>
          <w:rFonts w:ascii="Palatino Linotype" w:hAnsi="Palatino Linotype" w:cs="Arial"/>
          <w:i/>
          <w:sz w:val="22"/>
          <w:szCs w:val="22"/>
        </w:rPr>
        <w:t>(Sic)</w:t>
      </w:r>
      <w:r w:rsidRPr="001521F1">
        <w:rPr>
          <w:rFonts w:ascii="Palatino Linotype" w:hAnsi="Palatino Linotype" w:cs="Arial"/>
          <w:sz w:val="22"/>
          <w:szCs w:val="22"/>
        </w:rPr>
        <w:t xml:space="preserve"> </w:t>
      </w:r>
    </w:p>
    <w:p w14:paraId="3F4E74B9" w14:textId="77777777" w:rsidR="001511DD" w:rsidRPr="001521F1" w:rsidRDefault="001511DD" w:rsidP="00ED4B36">
      <w:pPr>
        <w:pStyle w:val="Prrafodelista"/>
        <w:spacing w:line="360" w:lineRule="auto"/>
        <w:ind w:left="567"/>
        <w:jc w:val="both"/>
        <w:rPr>
          <w:rFonts w:ascii="Times New Roman" w:eastAsia="Times New Roman" w:hAnsi="Times New Roman" w:cs="Times New Roman"/>
          <w:lang w:val="es-MX" w:eastAsia="es-MX"/>
        </w:rPr>
      </w:pPr>
    </w:p>
    <w:p w14:paraId="30A4F102" w14:textId="1FE3CFB6" w:rsidR="00554DF4" w:rsidRPr="001521F1" w:rsidRDefault="001511DD" w:rsidP="00D33F3F">
      <w:pPr>
        <w:pStyle w:val="Prrafodelista"/>
        <w:numPr>
          <w:ilvl w:val="0"/>
          <w:numId w:val="6"/>
        </w:numPr>
        <w:spacing w:line="360" w:lineRule="auto"/>
        <w:ind w:left="851"/>
        <w:jc w:val="both"/>
        <w:rPr>
          <w:rFonts w:ascii="Palatino Linotype" w:hAnsi="Palatino Linotype" w:cs="Arial"/>
          <w:sz w:val="22"/>
          <w:szCs w:val="22"/>
        </w:rPr>
      </w:pPr>
      <w:r w:rsidRPr="001521F1">
        <w:rPr>
          <w:rFonts w:ascii="Palatino Linotype" w:hAnsi="Palatino Linotype" w:cs="Arial"/>
          <w:b/>
          <w:bCs/>
          <w:lang w:eastAsia="es-MX"/>
        </w:rPr>
        <w:t>0</w:t>
      </w:r>
      <w:r w:rsidR="00F41B8D">
        <w:rPr>
          <w:rFonts w:ascii="Palatino Linotype" w:hAnsi="Palatino Linotype" w:cs="Arial"/>
          <w:b/>
          <w:bCs/>
          <w:lang w:eastAsia="es-MX"/>
        </w:rPr>
        <w:t>5124</w:t>
      </w:r>
      <w:r w:rsidRPr="001521F1">
        <w:rPr>
          <w:rFonts w:ascii="Palatino Linotype" w:hAnsi="Palatino Linotype" w:cs="Arial"/>
          <w:b/>
          <w:bCs/>
          <w:lang w:eastAsia="es-MX"/>
        </w:rPr>
        <w:t>/INFOEM/IP/RR/2020</w:t>
      </w:r>
    </w:p>
    <w:p w14:paraId="70699F9B" w14:textId="4015C81F" w:rsidR="001511DD" w:rsidRPr="001521F1" w:rsidRDefault="001511DD" w:rsidP="001511DD">
      <w:pPr>
        <w:pStyle w:val="Prrafodelista"/>
        <w:spacing w:line="360" w:lineRule="auto"/>
        <w:ind w:left="567"/>
        <w:jc w:val="both"/>
        <w:rPr>
          <w:rFonts w:ascii="Palatino Linotype" w:eastAsia="Calibri" w:hAnsi="Palatino Linotype" w:cs="Arial"/>
          <w:szCs w:val="22"/>
          <w:lang w:val="es-ES"/>
        </w:rPr>
      </w:pPr>
      <w:r w:rsidRPr="001521F1">
        <w:rPr>
          <w:rFonts w:ascii="Palatino Linotype" w:hAnsi="Palatino Linotype"/>
          <w:b/>
        </w:rPr>
        <w:t>Acto impugnado:</w:t>
      </w:r>
      <w:r w:rsidRPr="001521F1">
        <w:rPr>
          <w:rStyle w:val="Ttulo2Car"/>
          <w:rFonts w:ascii="Palatino Linotype" w:hAnsi="Palatino Linotype"/>
          <w:b/>
          <w:i/>
          <w:lang w:val="es-ES"/>
        </w:rPr>
        <w:t xml:space="preserve"> </w:t>
      </w:r>
      <w:r w:rsidRPr="001521F1">
        <w:rPr>
          <w:rFonts w:ascii="Palatino Linotype" w:hAnsi="Palatino Linotype"/>
        </w:rPr>
        <w:t>“</w:t>
      </w:r>
      <w:r w:rsidR="00F41B8D" w:rsidRPr="00F41B8D">
        <w:rPr>
          <w:rFonts w:ascii="Palatino Linotype" w:hAnsi="Palatino Linotype"/>
          <w:i/>
          <w:sz w:val="22"/>
        </w:rPr>
        <w:t xml:space="preserve">Solicitud de información: 00182/TEPOTZOT/IP/2020 Para contraloría interna, proporcione el aviso de privacidad integral y simplificado con el </w:t>
      </w:r>
      <w:proofErr w:type="spellStart"/>
      <w:r w:rsidR="00F41B8D" w:rsidRPr="00F41B8D">
        <w:rPr>
          <w:rFonts w:ascii="Palatino Linotype" w:hAnsi="Palatino Linotype"/>
          <w:i/>
          <w:sz w:val="22"/>
        </w:rPr>
        <w:t>numero</w:t>
      </w:r>
      <w:proofErr w:type="spellEnd"/>
      <w:r w:rsidR="00F41B8D" w:rsidRPr="00F41B8D">
        <w:rPr>
          <w:rFonts w:ascii="Palatino Linotype" w:hAnsi="Palatino Linotype"/>
          <w:i/>
          <w:sz w:val="22"/>
        </w:rPr>
        <w:t xml:space="preserve"> de registro autorizado por el </w:t>
      </w:r>
      <w:proofErr w:type="spellStart"/>
      <w:r w:rsidR="00F41B8D" w:rsidRPr="00F41B8D">
        <w:rPr>
          <w:rFonts w:ascii="Palatino Linotype" w:hAnsi="Palatino Linotype"/>
          <w:i/>
          <w:sz w:val="22"/>
        </w:rPr>
        <w:t>Infoem</w:t>
      </w:r>
      <w:proofErr w:type="spellEnd"/>
      <w:r w:rsidR="00F41B8D" w:rsidRPr="00F41B8D">
        <w:rPr>
          <w:rFonts w:ascii="Palatino Linotype" w:hAnsi="Palatino Linotype"/>
          <w:i/>
          <w:sz w:val="22"/>
        </w:rPr>
        <w:t xml:space="preserve"> de recepción de denuncias y quejas y me digan ¿</w:t>
      </w:r>
      <w:proofErr w:type="spellStart"/>
      <w:r w:rsidR="00F41B8D" w:rsidRPr="00F41B8D">
        <w:rPr>
          <w:rFonts w:ascii="Palatino Linotype" w:hAnsi="Palatino Linotype"/>
          <w:i/>
          <w:sz w:val="22"/>
        </w:rPr>
        <w:t>cuales</w:t>
      </w:r>
      <w:proofErr w:type="spellEnd"/>
      <w:r w:rsidR="00F41B8D" w:rsidRPr="00F41B8D">
        <w:rPr>
          <w:rFonts w:ascii="Palatino Linotype" w:hAnsi="Palatino Linotype"/>
          <w:i/>
          <w:sz w:val="22"/>
        </w:rPr>
        <w:t xml:space="preserve"> son las finalidades del tratamiento para las cuales se obtienen los datos personales?,¿</w:t>
      </w:r>
      <w:proofErr w:type="spellStart"/>
      <w:r w:rsidR="00F41B8D" w:rsidRPr="00F41B8D">
        <w:rPr>
          <w:rFonts w:ascii="Palatino Linotype" w:hAnsi="Palatino Linotype"/>
          <w:i/>
          <w:sz w:val="22"/>
        </w:rPr>
        <w:t>que</w:t>
      </w:r>
      <w:proofErr w:type="spellEnd"/>
      <w:r w:rsidR="00F41B8D" w:rsidRPr="00F41B8D">
        <w:rPr>
          <w:rFonts w:ascii="Palatino Linotype" w:hAnsi="Palatino Linotype"/>
          <w:i/>
          <w:sz w:val="22"/>
        </w:rPr>
        <w:t xml:space="preserve"> medidas de seguridad administrativas, físicas y técnicas son adoptadas para garantizar la integridad, confidencialidad y disponibilidad de los datos personales? y </w:t>
      </w:r>
      <w:proofErr w:type="spellStart"/>
      <w:r w:rsidR="00F41B8D" w:rsidRPr="00F41B8D">
        <w:rPr>
          <w:rFonts w:ascii="Palatino Linotype" w:hAnsi="Palatino Linotype"/>
          <w:i/>
          <w:sz w:val="22"/>
        </w:rPr>
        <w:t>cuales</w:t>
      </w:r>
      <w:proofErr w:type="spellEnd"/>
      <w:r w:rsidR="00F41B8D" w:rsidRPr="00F41B8D">
        <w:rPr>
          <w:rFonts w:ascii="Palatino Linotype" w:hAnsi="Palatino Linotype"/>
          <w:i/>
          <w:sz w:val="22"/>
        </w:rPr>
        <w:t xml:space="preserve"> son los tipos y niveles de seguridad adoptados por el órgano de control interno para la protección de los datos personales?</w:t>
      </w:r>
      <w:r w:rsidRPr="001521F1">
        <w:rPr>
          <w:rFonts w:ascii="Palatino Linotype" w:hAnsi="Palatino Linotype"/>
        </w:rPr>
        <w:t>"</w:t>
      </w:r>
      <w:r w:rsidRPr="001521F1">
        <w:rPr>
          <w:rFonts w:ascii="Palatino Linotype" w:eastAsia="Calibri" w:hAnsi="Palatino Linotype" w:cs="Arial"/>
          <w:sz w:val="20"/>
          <w:szCs w:val="22"/>
          <w:lang w:val="es-ES"/>
        </w:rPr>
        <w:t xml:space="preserve"> </w:t>
      </w:r>
      <w:r w:rsidRPr="001521F1">
        <w:rPr>
          <w:rFonts w:ascii="Palatino Linotype" w:eastAsia="Calibri" w:hAnsi="Palatino Linotype" w:cs="Arial"/>
          <w:szCs w:val="22"/>
          <w:lang w:val="es-ES"/>
        </w:rPr>
        <w:t>(Sic); y</w:t>
      </w:r>
    </w:p>
    <w:p w14:paraId="1F1D03BB" w14:textId="1E209DFC" w:rsidR="001511DD" w:rsidRDefault="001511DD" w:rsidP="001511DD">
      <w:pPr>
        <w:pStyle w:val="Prrafodelista"/>
        <w:spacing w:line="360" w:lineRule="auto"/>
        <w:ind w:left="567"/>
        <w:jc w:val="both"/>
        <w:rPr>
          <w:rFonts w:ascii="Palatino Linotype" w:hAnsi="Palatino Linotype" w:cs="Arial"/>
          <w:i/>
          <w:sz w:val="22"/>
          <w:szCs w:val="22"/>
        </w:rPr>
      </w:pPr>
      <w:r w:rsidRPr="001521F1">
        <w:rPr>
          <w:rFonts w:ascii="Palatino Linotype" w:hAnsi="Palatino Linotype"/>
          <w:b/>
        </w:rPr>
        <w:t>Razones o Motivos de inconformidad:</w:t>
      </w:r>
      <w:r w:rsidRPr="001521F1">
        <w:rPr>
          <w:rStyle w:val="Ttulo2Car"/>
          <w:rFonts w:ascii="Palatino Linotype" w:hAnsi="Palatino Linotype"/>
          <w:b/>
          <w:lang w:val="es-ES"/>
        </w:rPr>
        <w:t xml:space="preserve"> </w:t>
      </w:r>
      <w:r w:rsidRPr="001521F1">
        <w:rPr>
          <w:rFonts w:ascii="Palatino Linotype" w:hAnsi="Palatino Linotype"/>
          <w:i/>
          <w:szCs w:val="22"/>
        </w:rPr>
        <w:t>“</w:t>
      </w:r>
      <w:r w:rsidR="00825AE5" w:rsidRPr="00825AE5">
        <w:rPr>
          <w:rFonts w:ascii="Palatino Linotype" w:eastAsia="Times New Roman" w:hAnsi="Palatino Linotype" w:cs="Times New Roman"/>
          <w:i/>
          <w:sz w:val="22"/>
          <w:szCs w:val="14"/>
          <w:lang w:val="es-MX" w:eastAsia="es-MX"/>
        </w:rPr>
        <w:t xml:space="preserve">Queda claro que el Titular del Órgano del Control Interno Municipal de Tepotzotlán no tiene el conocimiento mínimo necesario para dar respuesta favorable a lo solicitado, faltando a los principios de Calidad (art. 16), de </w:t>
      </w:r>
      <w:r w:rsidR="00825AE5" w:rsidRPr="00825AE5">
        <w:rPr>
          <w:rFonts w:ascii="Palatino Linotype" w:eastAsia="Times New Roman" w:hAnsi="Palatino Linotype" w:cs="Times New Roman"/>
          <w:i/>
          <w:sz w:val="22"/>
          <w:szCs w:val="14"/>
          <w:lang w:val="es-MX" w:eastAsia="es-MX"/>
        </w:rPr>
        <w:lastRenderedPageBreak/>
        <w:t xml:space="preserve">consentimiento y sus respectivos elementos (arts. 18 y 19) al no tener los avisos de privacidad elaborados y autorizados por el </w:t>
      </w:r>
      <w:proofErr w:type="spellStart"/>
      <w:r w:rsidR="00825AE5" w:rsidRPr="00825AE5">
        <w:rPr>
          <w:rFonts w:ascii="Palatino Linotype" w:eastAsia="Times New Roman" w:hAnsi="Palatino Linotype" w:cs="Times New Roman"/>
          <w:i/>
          <w:sz w:val="22"/>
          <w:szCs w:val="14"/>
          <w:lang w:val="es-MX" w:eastAsia="es-MX"/>
        </w:rPr>
        <w:t>Infoem</w:t>
      </w:r>
      <w:proofErr w:type="spellEnd"/>
      <w:r w:rsidR="00825AE5" w:rsidRPr="00825AE5">
        <w:rPr>
          <w:rFonts w:ascii="Palatino Linotype" w:eastAsia="Times New Roman" w:hAnsi="Palatino Linotype" w:cs="Times New Roman"/>
          <w:i/>
          <w:sz w:val="22"/>
          <w:szCs w:val="14"/>
          <w:lang w:val="es-MX" w:eastAsia="es-MX"/>
        </w:rPr>
        <w:t xml:space="preserve">, al principio de finalidad (art, 22), de información (art. 23), al principio de licitud (art. 25) y al principio de responsabilidad (art. 27) de la LEY DE PROTECCIÓN DE DATOS PERSONALES EN POSESIÓN DE SUJETOS OBLIGADOS DEL ESTADO DE MÉXICO Y MUNICIPIOS. La respuesta que proporcionaron no corresponde a lo solicitado la cual </w:t>
      </w:r>
      <w:proofErr w:type="spellStart"/>
      <w:r w:rsidR="00825AE5" w:rsidRPr="00825AE5">
        <w:rPr>
          <w:rFonts w:ascii="Palatino Linotype" w:eastAsia="Times New Roman" w:hAnsi="Palatino Linotype" w:cs="Times New Roman"/>
          <w:i/>
          <w:sz w:val="22"/>
          <w:szCs w:val="14"/>
          <w:lang w:val="es-MX" w:eastAsia="es-MX"/>
        </w:rPr>
        <w:t>dice:"De</w:t>
      </w:r>
      <w:proofErr w:type="spellEnd"/>
      <w:r w:rsidR="00825AE5" w:rsidRPr="00825AE5">
        <w:rPr>
          <w:rFonts w:ascii="Palatino Linotype" w:eastAsia="Times New Roman" w:hAnsi="Palatino Linotype" w:cs="Times New Roman"/>
          <w:i/>
          <w:sz w:val="22"/>
          <w:szCs w:val="14"/>
          <w:lang w:val="es-MX" w:eastAsia="es-MX"/>
        </w:rPr>
        <w:t xml:space="preserve"> acuerdo al </w:t>
      </w:r>
      <w:proofErr w:type="spellStart"/>
      <w:r w:rsidR="00825AE5" w:rsidRPr="00825AE5">
        <w:rPr>
          <w:rFonts w:ascii="Palatino Linotype" w:eastAsia="Times New Roman" w:hAnsi="Palatino Linotype" w:cs="Times New Roman"/>
          <w:i/>
          <w:sz w:val="22"/>
          <w:szCs w:val="14"/>
          <w:lang w:val="es-MX" w:eastAsia="es-MX"/>
        </w:rPr>
        <w:t>articulo</w:t>
      </w:r>
      <w:proofErr w:type="spellEnd"/>
      <w:r w:rsidR="00825AE5" w:rsidRPr="00825AE5">
        <w:rPr>
          <w:rFonts w:ascii="Palatino Linotype" w:eastAsia="Times New Roman" w:hAnsi="Palatino Linotype" w:cs="Times New Roman"/>
          <w:i/>
          <w:sz w:val="22"/>
          <w:szCs w:val="14"/>
          <w:lang w:val="es-MX" w:eastAsia="es-MX"/>
        </w:rPr>
        <w:t xml:space="preserve"> 66 de la Ley de Protección de Datos Personales en Posesión de Sujetos Obligados del Estado de México y Municipios, el tratamiento de los datos dependerá de su forma de obtención y los supuestos específicos que deriven de la atención. Los datos personales no podrán ser transferidos, de la misma manera la información personal podrá ser utilizada con fines de control, por lo cual se disociará la mayor cantidad de datos que pudieran hacer identificable al titular, con el fin de evitar afectación por el uso de los datos personales. No sin antes hacer mención que los datos personales dependerán proporcionalmente a lo establecido en los diferentes lineamientos..." sic Esta respuesta habla de transferencias nacionales e internacionales realizadas a personas distintas de la o el titular, responsable o encargado. La otra respuesta es: "Respecto a la petición el Aviso de Privacidad se encuentra en trámite y en espera de las observaciones correspondientes por parte de </w:t>
      </w:r>
      <w:proofErr w:type="spellStart"/>
      <w:r w:rsidR="00825AE5" w:rsidRPr="00825AE5">
        <w:rPr>
          <w:rFonts w:ascii="Palatino Linotype" w:eastAsia="Times New Roman" w:hAnsi="Palatino Linotype" w:cs="Times New Roman"/>
          <w:i/>
          <w:sz w:val="22"/>
          <w:szCs w:val="14"/>
          <w:lang w:val="es-MX" w:eastAsia="es-MX"/>
        </w:rPr>
        <w:t>Infoem</w:t>
      </w:r>
      <w:proofErr w:type="spellEnd"/>
      <w:r w:rsidR="00825AE5" w:rsidRPr="00825AE5">
        <w:rPr>
          <w:rFonts w:ascii="Palatino Linotype" w:eastAsia="Times New Roman" w:hAnsi="Palatino Linotype" w:cs="Times New Roman"/>
          <w:i/>
          <w:sz w:val="22"/>
          <w:szCs w:val="14"/>
          <w:lang w:val="es-MX" w:eastAsia="es-MX"/>
        </w:rPr>
        <w:t>." Sic. Es claro que no cuentan con los avisos de privacidad y que los mismos (avisos de privacidad) no están en trámite. No dieron respuesta a: ¿</w:t>
      </w:r>
      <w:proofErr w:type="spellStart"/>
      <w:r w:rsidR="00825AE5" w:rsidRPr="00825AE5">
        <w:rPr>
          <w:rFonts w:ascii="Palatino Linotype" w:eastAsia="Times New Roman" w:hAnsi="Palatino Linotype" w:cs="Times New Roman"/>
          <w:i/>
          <w:sz w:val="22"/>
          <w:szCs w:val="14"/>
          <w:lang w:val="es-MX" w:eastAsia="es-MX"/>
        </w:rPr>
        <w:t>cuales</w:t>
      </w:r>
      <w:proofErr w:type="spellEnd"/>
      <w:r w:rsidR="00825AE5" w:rsidRPr="00825AE5">
        <w:rPr>
          <w:rFonts w:ascii="Palatino Linotype" w:eastAsia="Times New Roman" w:hAnsi="Palatino Linotype" w:cs="Times New Roman"/>
          <w:i/>
          <w:sz w:val="22"/>
          <w:szCs w:val="14"/>
          <w:lang w:val="es-MX" w:eastAsia="es-MX"/>
        </w:rPr>
        <w:t xml:space="preserve"> son las finalidades del tratamiento para las cuales se obtienen los datos personales?,¿</w:t>
      </w:r>
      <w:proofErr w:type="spellStart"/>
      <w:r w:rsidR="00825AE5" w:rsidRPr="00825AE5">
        <w:rPr>
          <w:rFonts w:ascii="Palatino Linotype" w:eastAsia="Times New Roman" w:hAnsi="Palatino Linotype" w:cs="Times New Roman"/>
          <w:i/>
          <w:sz w:val="22"/>
          <w:szCs w:val="14"/>
          <w:lang w:val="es-MX" w:eastAsia="es-MX"/>
        </w:rPr>
        <w:t>que</w:t>
      </w:r>
      <w:proofErr w:type="spellEnd"/>
      <w:r w:rsidR="00825AE5" w:rsidRPr="00825AE5">
        <w:rPr>
          <w:rFonts w:ascii="Palatino Linotype" w:eastAsia="Times New Roman" w:hAnsi="Palatino Linotype" w:cs="Times New Roman"/>
          <w:i/>
          <w:sz w:val="22"/>
          <w:szCs w:val="14"/>
          <w:lang w:val="es-MX" w:eastAsia="es-MX"/>
        </w:rPr>
        <w:t xml:space="preserve"> medidas de seguridad administrativas, físicas y técnicas son adoptadas para garantizar la integridad, confidencialidad y disponibilidad de los datos personales? y </w:t>
      </w:r>
      <w:proofErr w:type="spellStart"/>
      <w:r w:rsidR="00825AE5" w:rsidRPr="00825AE5">
        <w:rPr>
          <w:rFonts w:ascii="Palatino Linotype" w:eastAsia="Times New Roman" w:hAnsi="Palatino Linotype" w:cs="Times New Roman"/>
          <w:i/>
          <w:sz w:val="22"/>
          <w:szCs w:val="14"/>
          <w:lang w:val="es-MX" w:eastAsia="es-MX"/>
        </w:rPr>
        <w:t>cuales</w:t>
      </w:r>
      <w:proofErr w:type="spellEnd"/>
      <w:r w:rsidR="00825AE5" w:rsidRPr="00825AE5">
        <w:rPr>
          <w:rFonts w:ascii="Palatino Linotype" w:eastAsia="Times New Roman" w:hAnsi="Palatino Linotype" w:cs="Times New Roman"/>
          <w:i/>
          <w:sz w:val="22"/>
          <w:szCs w:val="14"/>
          <w:lang w:val="es-MX" w:eastAsia="es-MX"/>
        </w:rPr>
        <w:t xml:space="preserve"> son los tipos y niveles de seguridad adoptados por el órgano de control interno para la protección de los datos personales? Está por demás decir que no saben </w:t>
      </w:r>
      <w:proofErr w:type="spellStart"/>
      <w:r w:rsidR="00825AE5" w:rsidRPr="00825AE5">
        <w:rPr>
          <w:rFonts w:ascii="Palatino Linotype" w:eastAsia="Times New Roman" w:hAnsi="Palatino Linotype" w:cs="Times New Roman"/>
          <w:i/>
          <w:sz w:val="22"/>
          <w:szCs w:val="14"/>
          <w:lang w:val="es-MX" w:eastAsia="es-MX"/>
        </w:rPr>
        <w:t>cuales</w:t>
      </w:r>
      <w:proofErr w:type="spellEnd"/>
      <w:r w:rsidR="00825AE5" w:rsidRPr="00825AE5">
        <w:rPr>
          <w:rFonts w:ascii="Palatino Linotype" w:eastAsia="Times New Roman" w:hAnsi="Palatino Linotype" w:cs="Times New Roman"/>
          <w:i/>
          <w:sz w:val="22"/>
          <w:szCs w:val="14"/>
          <w:lang w:val="es-MX" w:eastAsia="es-MX"/>
        </w:rPr>
        <w:t xml:space="preserve"> son las finalidades del tratamiento, es obvio que no cuentan con las medidas de seguridad administrativas, físicas y técnicas y menos con los tipos y niveles de seguridad.</w:t>
      </w:r>
      <w:r w:rsidRPr="001521F1">
        <w:rPr>
          <w:rFonts w:ascii="Palatino Linotype" w:hAnsi="Palatino Linotype"/>
          <w:i/>
          <w:sz w:val="22"/>
          <w:szCs w:val="22"/>
        </w:rPr>
        <w:t xml:space="preserve">” </w:t>
      </w:r>
      <w:r w:rsidRPr="001521F1">
        <w:rPr>
          <w:rFonts w:ascii="Palatino Linotype" w:hAnsi="Palatino Linotype" w:cs="Arial"/>
          <w:i/>
          <w:sz w:val="22"/>
          <w:szCs w:val="22"/>
        </w:rPr>
        <w:t>(Sic)</w:t>
      </w:r>
    </w:p>
    <w:p w14:paraId="37AF9CD2" w14:textId="671FE8FF" w:rsidR="007F0FC5" w:rsidRDefault="007F0FC5" w:rsidP="001511DD">
      <w:pPr>
        <w:pStyle w:val="Prrafodelista"/>
        <w:spacing w:line="360" w:lineRule="auto"/>
        <w:ind w:left="567"/>
        <w:jc w:val="both"/>
        <w:rPr>
          <w:rFonts w:ascii="Palatino Linotype" w:hAnsi="Palatino Linotype" w:cs="Arial"/>
          <w:i/>
          <w:sz w:val="22"/>
          <w:szCs w:val="22"/>
        </w:rPr>
      </w:pPr>
    </w:p>
    <w:p w14:paraId="329FCC9E" w14:textId="265D31AE" w:rsidR="007F0FC5" w:rsidRPr="001521F1" w:rsidRDefault="007F0FC5" w:rsidP="00D33F3F">
      <w:pPr>
        <w:pStyle w:val="Prrafodelista"/>
        <w:numPr>
          <w:ilvl w:val="0"/>
          <w:numId w:val="6"/>
        </w:numPr>
        <w:spacing w:line="360" w:lineRule="auto"/>
        <w:ind w:left="851"/>
        <w:jc w:val="both"/>
        <w:rPr>
          <w:rFonts w:ascii="Palatino Linotype" w:hAnsi="Palatino Linotype"/>
          <w:b/>
        </w:rPr>
      </w:pPr>
      <w:r w:rsidRPr="001521F1">
        <w:rPr>
          <w:rFonts w:ascii="Palatino Linotype" w:hAnsi="Palatino Linotype" w:cs="Arial"/>
          <w:b/>
          <w:bCs/>
          <w:lang w:eastAsia="es-MX"/>
        </w:rPr>
        <w:lastRenderedPageBreak/>
        <w:t>0</w:t>
      </w:r>
      <w:r w:rsidR="00FD5032">
        <w:rPr>
          <w:rFonts w:ascii="Palatino Linotype" w:hAnsi="Palatino Linotype" w:cs="Arial"/>
          <w:b/>
          <w:bCs/>
          <w:lang w:eastAsia="es-MX"/>
        </w:rPr>
        <w:t>5</w:t>
      </w:r>
      <w:r w:rsidR="00F41B8D">
        <w:rPr>
          <w:rFonts w:ascii="Palatino Linotype" w:hAnsi="Palatino Linotype" w:cs="Arial"/>
          <w:b/>
          <w:bCs/>
          <w:lang w:eastAsia="es-MX"/>
        </w:rPr>
        <w:t>125</w:t>
      </w:r>
      <w:r w:rsidRPr="001521F1">
        <w:rPr>
          <w:rFonts w:ascii="Palatino Linotype" w:hAnsi="Palatino Linotype" w:cs="Arial"/>
          <w:b/>
          <w:bCs/>
          <w:lang w:eastAsia="es-MX"/>
        </w:rPr>
        <w:t xml:space="preserve">/INFOEM/IP/RR/2020  </w:t>
      </w:r>
    </w:p>
    <w:p w14:paraId="5024D095" w14:textId="6BB7156C" w:rsidR="007F0FC5" w:rsidRPr="001521F1" w:rsidRDefault="007F0FC5" w:rsidP="007F0FC5">
      <w:pPr>
        <w:pStyle w:val="Prrafodelista"/>
        <w:spacing w:line="360" w:lineRule="auto"/>
        <w:ind w:left="567"/>
        <w:jc w:val="both"/>
        <w:rPr>
          <w:rFonts w:ascii="Palatino Linotype" w:eastAsia="Calibri" w:hAnsi="Palatino Linotype" w:cs="Arial"/>
          <w:szCs w:val="22"/>
          <w:lang w:val="es-ES"/>
        </w:rPr>
      </w:pPr>
      <w:r w:rsidRPr="001521F1">
        <w:rPr>
          <w:rFonts w:ascii="Palatino Linotype" w:hAnsi="Palatino Linotype"/>
          <w:b/>
        </w:rPr>
        <w:t>Acto impugnado:</w:t>
      </w:r>
      <w:r w:rsidRPr="001521F1">
        <w:rPr>
          <w:rStyle w:val="Ttulo2Car"/>
          <w:rFonts w:ascii="Palatino Linotype" w:hAnsi="Palatino Linotype"/>
          <w:b/>
          <w:i/>
          <w:lang w:val="es-ES"/>
        </w:rPr>
        <w:t xml:space="preserve"> </w:t>
      </w:r>
      <w:r w:rsidRPr="001521F1">
        <w:rPr>
          <w:rFonts w:ascii="Palatino Linotype" w:hAnsi="Palatino Linotype"/>
        </w:rPr>
        <w:t>“</w:t>
      </w:r>
      <w:r w:rsidR="00825AE5" w:rsidRPr="00825AE5">
        <w:rPr>
          <w:rFonts w:ascii="Palatino Linotype" w:hAnsi="Palatino Linotype"/>
          <w:i/>
          <w:sz w:val="22"/>
        </w:rPr>
        <w:t xml:space="preserve">Solicitud de información: 00181/TEPOTZOT/IP/2020 Para contraloría interna, proporcione el aviso de privacidad integral y simplificado con el </w:t>
      </w:r>
      <w:proofErr w:type="spellStart"/>
      <w:r w:rsidR="00825AE5" w:rsidRPr="00825AE5">
        <w:rPr>
          <w:rFonts w:ascii="Palatino Linotype" w:hAnsi="Palatino Linotype"/>
          <w:i/>
          <w:sz w:val="22"/>
        </w:rPr>
        <w:t>numero</w:t>
      </w:r>
      <w:proofErr w:type="spellEnd"/>
      <w:r w:rsidR="00825AE5" w:rsidRPr="00825AE5">
        <w:rPr>
          <w:rFonts w:ascii="Palatino Linotype" w:hAnsi="Palatino Linotype"/>
          <w:i/>
          <w:sz w:val="22"/>
        </w:rPr>
        <w:t xml:space="preserve"> de registro autorizado por el </w:t>
      </w:r>
      <w:proofErr w:type="spellStart"/>
      <w:r w:rsidR="00825AE5" w:rsidRPr="00825AE5">
        <w:rPr>
          <w:rFonts w:ascii="Palatino Linotype" w:hAnsi="Palatino Linotype"/>
          <w:i/>
          <w:sz w:val="22"/>
        </w:rPr>
        <w:t>Infoem</w:t>
      </w:r>
      <w:proofErr w:type="spellEnd"/>
      <w:r w:rsidR="00825AE5" w:rsidRPr="00825AE5">
        <w:rPr>
          <w:rFonts w:ascii="Palatino Linotype" w:hAnsi="Palatino Linotype"/>
          <w:i/>
          <w:sz w:val="22"/>
        </w:rPr>
        <w:t xml:space="preserve"> de </w:t>
      </w:r>
      <w:proofErr w:type="spellStart"/>
      <w:r w:rsidR="00825AE5" w:rsidRPr="00825AE5">
        <w:rPr>
          <w:rFonts w:ascii="Palatino Linotype" w:hAnsi="Palatino Linotype"/>
          <w:i/>
          <w:sz w:val="22"/>
        </w:rPr>
        <w:t>investigación,evolución</w:t>
      </w:r>
      <w:proofErr w:type="spellEnd"/>
      <w:r w:rsidR="00825AE5" w:rsidRPr="00825AE5">
        <w:rPr>
          <w:rFonts w:ascii="Palatino Linotype" w:hAnsi="Palatino Linotype"/>
          <w:i/>
          <w:sz w:val="22"/>
        </w:rPr>
        <w:t xml:space="preserve"> patrimonial y constancias de no inhabilitación y me digan ¿</w:t>
      </w:r>
      <w:proofErr w:type="spellStart"/>
      <w:r w:rsidR="00825AE5" w:rsidRPr="00825AE5">
        <w:rPr>
          <w:rFonts w:ascii="Palatino Linotype" w:hAnsi="Palatino Linotype"/>
          <w:i/>
          <w:sz w:val="22"/>
        </w:rPr>
        <w:t>cuales</w:t>
      </w:r>
      <w:proofErr w:type="spellEnd"/>
      <w:r w:rsidR="00825AE5" w:rsidRPr="00825AE5">
        <w:rPr>
          <w:rFonts w:ascii="Palatino Linotype" w:hAnsi="Palatino Linotype"/>
          <w:i/>
          <w:sz w:val="22"/>
        </w:rPr>
        <w:t xml:space="preserve"> son las finalidades del tratamiento para las cuales se obtienen los datos personales?,¿</w:t>
      </w:r>
      <w:proofErr w:type="spellStart"/>
      <w:r w:rsidR="00825AE5" w:rsidRPr="00825AE5">
        <w:rPr>
          <w:rFonts w:ascii="Palatino Linotype" w:hAnsi="Palatino Linotype"/>
          <w:i/>
          <w:sz w:val="22"/>
        </w:rPr>
        <w:t>que</w:t>
      </w:r>
      <w:proofErr w:type="spellEnd"/>
      <w:r w:rsidR="00825AE5" w:rsidRPr="00825AE5">
        <w:rPr>
          <w:rFonts w:ascii="Palatino Linotype" w:hAnsi="Palatino Linotype"/>
          <w:i/>
          <w:sz w:val="22"/>
        </w:rPr>
        <w:t xml:space="preserve"> medidas de seguridad administrativas, físicas y técnicas son adoptadas para garantizar la integridad, confidencialidad y disponibilidad de los datos personales? y </w:t>
      </w:r>
      <w:proofErr w:type="spellStart"/>
      <w:r w:rsidR="00825AE5" w:rsidRPr="00825AE5">
        <w:rPr>
          <w:rFonts w:ascii="Palatino Linotype" w:hAnsi="Palatino Linotype"/>
          <w:i/>
          <w:sz w:val="22"/>
        </w:rPr>
        <w:t>cuales</w:t>
      </w:r>
      <w:proofErr w:type="spellEnd"/>
      <w:r w:rsidR="00825AE5" w:rsidRPr="00825AE5">
        <w:rPr>
          <w:rFonts w:ascii="Palatino Linotype" w:hAnsi="Palatino Linotype"/>
          <w:i/>
          <w:sz w:val="22"/>
        </w:rPr>
        <w:t xml:space="preserve"> son los tipos y niveles de seguridad adoptados por el órgano de control interno para la protección de los datos personales?</w:t>
      </w:r>
      <w:r w:rsidRPr="001521F1">
        <w:rPr>
          <w:rFonts w:ascii="Palatino Linotype" w:hAnsi="Palatino Linotype"/>
        </w:rPr>
        <w:t>"</w:t>
      </w:r>
      <w:r w:rsidRPr="001521F1">
        <w:rPr>
          <w:rFonts w:ascii="Palatino Linotype" w:eastAsia="Calibri" w:hAnsi="Palatino Linotype" w:cs="Arial"/>
          <w:sz w:val="20"/>
          <w:szCs w:val="22"/>
          <w:lang w:val="es-ES"/>
        </w:rPr>
        <w:t xml:space="preserve"> </w:t>
      </w:r>
      <w:r w:rsidRPr="001521F1">
        <w:rPr>
          <w:rFonts w:ascii="Palatino Linotype" w:eastAsia="Calibri" w:hAnsi="Palatino Linotype" w:cs="Arial"/>
          <w:szCs w:val="22"/>
          <w:lang w:val="es-ES"/>
        </w:rPr>
        <w:t>(Sic); y</w:t>
      </w:r>
    </w:p>
    <w:p w14:paraId="2F62C1F1" w14:textId="2F41D2B7" w:rsidR="007F0FC5" w:rsidRPr="001521F1" w:rsidRDefault="007F0FC5" w:rsidP="007F0FC5">
      <w:pPr>
        <w:pStyle w:val="Prrafodelista"/>
        <w:spacing w:line="360" w:lineRule="auto"/>
        <w:ind w:left="567"/>
        <w:jc w:val="both"/>
        <w:rPr>
          <w:rFonts w:ascii="Palatino Linotype" w:hAnsi="Palatino Linotype" w:cs="Arial"/>
          <w:sz w:val="22"/>
          <w:szCs w:val="22"/>
        </w:rPr>
      </w:pPr>
      <w:r w:rsidRPr="001521F1">
        <w:rPr>
          <w:rFonts w:ascii="Palatino Linotype" w:hAnsi="Palatino Linotype"/>
          <w:b/>
        </w:rPr>
        <w:t>Razones o Motivos de inconformidad:</w:t>
      </w:r>
      <w:r w:rsidRPr="001521F1">
        <w:rPr>
          <w:rStyle w:val="Ttulo2Car"/>
          <w:rFonts w:ascii="Palatino Linotype" w:hAnsi="Palatino Linotype"/>
          <w:b/>
          <w:lang w:val="es-ES"/>
        </w:rPr>
        <w:t xml:space="preserve"> </w:t>
      </w:r>
      <w:r w:rsidRPr="001521F1">
        <w:rPr>
          <w:rFonts w:ascii="Palatino Linotype" w:hAnsi="Palatino Linotype"/>
          <w:i/>
          <w:szCs w:val="22"/>
        </w:rPr>
        <w:t>“</w:t>
      </w:r>
      <w:r w:rsidR="00825AE5" w:rsidRPr="00825AE5">
        <w:rPr>
          <w:rFonts w:ascii="Palatino Linotype" w:eastAsia="Times New Roman" w:hAnsi="Palatino Linotype" w:cs="Times New Roman"/>
          <w:i/>
          <w:sz w:val="22"/>
          <w:szCs w:val="14"/>
          <w:lang w:val="es-MX" w:eastAsia="es-MX"/>
        </w:rPr>
        <w:t xml:space="preserve">Queda claro que el Titular del Órgano del Control Interno Municipal de Tepotzotlán no tiene el conocimiento mínimo necesario para dar respuesta favorable a lo solicitado, faltando a los principios de Calidad (art. 16), de consentimiento y sus respectivos elementos (arts. 18 y 19) al no tener los avisos de privacidad elaborados y autorizados por el </w:t>
      </w:r>
      <w:proofErr w:type="spellStart"/>
      <w:r w:rsidR="00825AE5" w:rsidRPr="00825AE5">
        <w:rPr>
          <w:rFonts w:ascii="Palatino Linotype" w:eastAsia="Times New Roman" w:hAnsi="Palatino Linotype" w:cs="Times New Roman"/>
          <w:i/>
          <w:sz w:val="22"/>
          <w:szCs w:val="14"/>
          <w:lang w:val="es-MX" w:eastAsia="es-MX"/>
        </w:rPr>
        <w:t>Infoem</w:t>
      </w:r>
      <w:proofErr w:type="spellEnd"/>
      <w:r w:rsidR="00825AE5" w:rsidRPr="00825AE5">
        <w:rPr>
          <w:rFonts w:ascii="Palatino Linotype" w:eastAsia="Times New Roman" w:hAnsi="Palatino Linotype" w:cs="Times New Roman"/>
          <w:i/>
          <w:sz w:val="22"/>
          <w:szCs w:val="14"/>
          <w:lang w:val="es-MX" w:eastAsia="es-MX"/>
        </w:rPr>
        <w:t xml:space="preserve">, al principio de finalidad (art, 22), de información (art. 23), al principio de licitud (art. 25) y al principio de responsabilidad (art. 27) de la LEY DE PROTECCIÓN DE DATOS PERSONALES EN POSESIÓN DE SUJETOS OBLIGADOS DEL ESTADO DE MÉXICO Y MUNICIPIOS. La respuesta que proporcionaron no corresponde a lo solicitado la cual </w:t>
      </w:r>
      <w:proofErr w:type="spellStart"/>
      <w:r w:rsidR="00825AE5" w:rsidRPr="00825AE5">
        <w:rPr>
          <w:rFonts w:ascii="Palatino Linotype" w:eastAsia="Times New Roman" w:hAnsi="Palatino Linotype" w:cs="Times New Roman"/>
          <w:i/>
          <w:sz w:val="22"/>
          <w:szCs w:val="14"/>
          <w:lang w:val="es-MX" w:eastAsia="es-MX"/>
        </w:rPr>
        <w:t>dice:"De</w:t>
      </w:r>
      <w:proofErr w:type="spellEnd"/>
      <w:r w:rsidR="00825AE5" w:rsidRPr="00825AE5">
        <w:rPr>
          <w:rFonts w:ascii="Palatino Linotype" w:eastAsia="Times New Roman" w:hAnsi="Palatino Linotype" w:cs="Times New Roman"/>
          <w:i/>
          <w:sz w:val="22"/>
          <w:szCs w:val="14"/>
          <w:lang w:val="es-MX" w:eastAsia="es-MX"/>
        </w:rPr>
        <w:t xml:space="preserve"> acuerdo al </w:t>
      </w:r>
      <w:proofErr w:type="spellStart"/>
      <w:r w:rsidR="00825AE5" w:rsidRPr="00825AE5">
        <w:rPr>
          <w:rFonts w:ascii="Palatino Linotype" w:eastAsia="Times New Roman" w:hAnsi="Palatino Linotype" w:cs="Times New Roman"/>
          <w:i/>
          <w:sz w:val="22"/>
          <w:szCs w:val="14"/>
          <w:lang w:val="es-MX" w:eastAsia="es-MX"/>
        </w:rPr>
        <w:t>articulo</w:t>
      </w:r>
      <w:proofErr w:type="spellEnd"/>
      <w:r w:rsidR="00825AE5" w:rsidRPr="00825AE5">
        <w:rPr>
          <w:rFonts w:ascii="Palatino Linotype" w:eastAsia="Times New Roman" w:hAnsi="Palatino Linotype" w:cs="Times New Roman"/>
          <w:i/>
          <w:sz w:val="22"/>
          <w:szCs w:val="14"/>
          <w:lang w:val="es-MX" w:eastAsia="es-MX"/>
        </w:rPr>
        <w:t xml:space="preserve"> 66 de la Ley de Protección de Datos Personales en Posesión de Sujetos Obligados del Estado de México y Municipios, el tratamiento de los datos dependerá de su forma de obtención y los supuestos específicos que deriven de la atención. Los datos personales no podrán ser transferidos, de la misma manera la información personal podrá ser utilizada con fines de control, por lo cual se disociará la mayor cantidad de datos que pudieran hacer identificable al titular, con el fin de evitar afectación por el uso de los datos personales. No sin antes hacer mención que los datos personales dependerán proporcionalmente a lo establecido en los diferentes lineamientos..." sic Esta respuesta habla de transferencias nacionales e internacionales realizadas a personas </w:t>
      </w:r>
      <w:r w:rsidR="00825AE5" w:rsidRPr="00825AE5">
        <w:rPr>
          <w:rFonts w:ascii="Palatino Linotype" w:eastAsia="Times New Roman" w:hAnsi="Palatino Linotype" w:cs="Times New Roman"/>
          <w:i/>
          <w:sz w:val="22"/>
          <w:szCs w:val="14"/>
          <w:lang w:val="es-MX" w:eastAsia="es-MX"/>
        </w:rPr>
        <w:lastRenderedPageBreak/>
        <w:t xml:space="preserve">distintas de la o el titular, responsable o encargado. Surge la pregunta: ¿Cuáles son </w:t>
      </w:r>
      <w:proofErr w:type="gramStart"/>
      <w:r w:rsidR="00825AE5" w:rsidRPr="00825AE5">
        <w:rPr>
          <w:rFonts w:ascii="Palatino Linotype" w:eastAsia="Times New Roman" w:hAnsi="Palatino Linotype" w:cs="Times New Roman"/>
          <w:i/>
          <w:sz w:val="22"/>
          <w:szCs w:val="14"/>
          <w:lang w:val="es-MX" w:eastAsia="es-MX"/>
        </w:rPr>
        <w:t>ésos</w:t>
      </w:r>
      <w:proofErr w:type="gramEnd"/>
      <w:r w:rsidR="00825AE5" w:rsidRPr="00825AE5">
        <w:rPr>
          <w:rFonts w:ascii="Palatino Linotype" w:eastAsia="Times New Roman" w:hAnsi="Palatino Linotype" w:cs="Times New Roman"/>
          <w:i/>
          <w:sz w:val="22"/>
          <w:szCs w:val="14"/>
          <w:lang w:val="es-MX" w:eastAsia="es-MX"/>
        </w:rPr>
        <w:t xml:space="preserve"> fines de control? La otra respuesta es: "Respecto a la petición el Aviso de Privacidad se encuentra en trámite y en espera de las observaciones correspondientes por parte de </w:t>
      </w:r>
      <w:proofErr w:type="spellStart"/>
      <w:r w:rsidR="00825AE5" w:rsidRPr="00825AE5">
        <w:rPr>
          <w:rFonts w:ascii="Palatino Linotype" w:eastAsia="Times New Roman" w:hAnsi="Palatino Linotype" w:cs="Times New Roman"/>
          <w:i/>
          <w:sz w:val="22"/>
          <w:szCs w:val="14"/>
          <w:lang w:val="es-MX" w:eastAsia="es-MX"/>
        </w:rPr>
        <w:t>Infoem</w:t>
      </w:r>
      <w:proofErr w:type="spellEnd"/>
      <w:r w:rsidR="00825AE5" w:rsidRPr="00825AE5">
        <w:rPr>
          <w:rFonts w:ascii="Palatino Linotype" w:eastAsia="Times New Roman" w:hAnsi="Palatino Linotype" w:cs="Times New Roman"/>
          <w:i/>
          <w:sz w:val="22"/>
          <w:szCs w:val="14"/>
          <w:lang w:val="es-MX" w:eastAsia="es-MX"/>
        </w:rPr>
        <w:t>." Sic. Es claro que no cuentan con los avisos de privacidad y que los mismos (avisos de privacidad) no están en trámite. No dieron respuesta a: ¿</w:t>
      </w:r>
      <w:proofErr w:type="spellStart"/>
      <w:r w:rsidR="00825AE5" w:rsidRPr="00825AE5">
        <w:rPr>
          <w:rFonts w:ascii="Palatino Linotype" w:eastAsia="Times New Roman" w:hAnsi="Palatino Linotype" w:cs="Times New Roman"/>
          <w:i/>
          <w:sz w:val="22"/>
          <w:szCs w:val="14"/>
          <w:lang w:val="es-MX" w:eastAsia="es-MX"/>
        </w:rPr>
        <w:t>cuales</w:t>
      </w:r>
      <w:proofErr w:type="spellEnd"/>
      <w:r w:rsidR="00825AE5" w:rsidRPr="00825AE5">
        <w:rPr>
          <w:rFonts w:ascii="Palatino Linotype" w:eastAsia="Times New Roman" w:hAnsi="Palatino Linotype" w:cs="Times New Roman"/>
          <w:i/>
          <w:sz w:val="22"/>
          <w:szCs w:val="14"/>
          <w:lang w:val="es-MX" w:eastAsia="es-MX"/>
        </w:rPr>
        <w:t xml:space="preserve"> son las finalidades del tratamiento para las cuales se obtienen los datos personales?,¿</w:t>
      </w:r>
      <w:proofErr w:type="spellStart"/>
      <w:r w:rsidR="00825AE5" w:rsidRPr="00825AE5">
        <w:rPr>
          <w:rFonts w:ascii="Palatino Linotype" w:eastAsia="Times New Roman" w:hAnsi="Palatino Linotype" w:cs="Times New Roman"/>
          <w:i/>
          <w:sz w:val="22"/>
          <w:szCs w:val="14"/>
          <w:lang w:val="es-MX" w:eastAsia="es-MX"/>
        </w:rPr>
        <w:t>que</w:t>
      </w:r>
      <w:proofErr w:type="spellEnd"/>
      <w:r w:rsidR="00825AE5" w:rsidRPr="00825AE5">
        <w:rPr>
          <w:rFonts w:ascii="Palatino Linotype" w:eastAsia="Times New Roman" w:hAnsi="Palatino Linotype" w:cs="Times New Roman"/>
          <w:i/>
          <w:sz w:val="22"/>
          <w:szCs w:val="14"/>
          <w:lang w:val="es-MX" w:eastAsia="es-MX"/>
        </w:rPr>
        <w:t xml:space="preserve"> medidas de seguridad administrativas, físicas y técnicas son adoptadas para garantizar la integridad, confidencialidad y disponibilidad de los datos personales? y </w:t>
      </w:r>
      <w:proofErr w:type="spellStart"/>
      <w:r w:rsidR="00825AE5" w:rsidRPr="00825AE5">
        <w:rPr>
          <w:rFonts w:ascii="Palatino Linotype" w:eastAsia="Times New Roman" w:hAnsi="Palatino Linotype" w:cs="Times New Roman"/>
          <w:i/>
          <w:sz w:val="22"/>
          <w:szCs w:val="14"/>
          <w:lang w:val="es-MX" w:eastAsia="es-MX"/>
        </w:rPr>
        <w:t>cuales</w:t>
      </w:r>
      <w:proofErr w:type="spellEnd"/>
      <w:r w:rsidR="00825AE5" w:rsidRPr="00825AE5">
        <w:rPr>
          <w:rFonts w:ascii="Palatino Linotype" w:eastAsia="Times New Roman" w:hAnsi="Palatino Linotype" w:cs="Times New Roman"/>
          <w:i/>
          <w:sz w:val="22"/>
          <w:szCs w:val="14"/>
          <w:lang w:val="es-MX" w:eastAsia="es-MX"/>
        </w:rPr>
        <w:t xml:space="preserve"> son los tipos y niveles de seguridad adoptados por el órgano de control interno para la protección de los datos personales? Está por demás decir que no saben </w:t>
      </w:r>
      <w:proofErr w:type="spellStart"/>
      <w:r w:rsidR="00825AE5" w:rsidRPr="00825AE5">
        <w:rPr>
          <w:rFonts w:ascii="Palatino Linotype" w:eastAsia="Times New Roman" w:hAnsi="Palatino Linotype" w:cs="Times New Roman"/>
          <w:i/>
          <w:sz w:val="22"/>
          <w:szCs w:val="14"/>
          <w:lang w:val="es-MX" w:eastAsia="es-MX"/>
        </w:rPr>
        <w:t>cuales</w:t>
      </w:r>
      <w:proofErr w:type="spellEnd"/>
      <w:r w:rsidR="00825AE5" w:rsidRPr="00825AE5">
        <w:rPr>
          <w:rFonts w:ascii="Palatino Linotype" w:eastAsia="Times New Roman" w:hAnsi="Palatino Linotype" w:cs="Times New Roman"/>
          <w:i/>
          <w:sz w:val="22"/>
          <w:szCs w:val="14"/>
          <w:lang w:val="es-MX" w:eastAsia="es-MX"/>
        </w:rPr>
        <w:t xml:space="preserve"> son las finalidades del tratamiento y sin tener los avisos de privacidad continúan recolectando y recabando datos personales, es obvio que no cuentan con las medidas de seguridad administrativas, físicas y técnicas y menos con los tipos y niveles de seguridad.</w:t>
      </w:r>
      <w:r w:rsidRPr="001521F1">
        <w:rPr>
          <w:rFonts w:ascii="Palatino Linotype" w:hAnsi="Palatino Linotype"/>
          <w:i/>
          <w:sz w:val="22"/>
          <w:szCs w:val="22"/>
        </w:rPr>
        <w:t xml:space="preserve">” </w:t>
      </w:r>
      <w:r w:rsidRPr="001521F1">
        <w:rPr>
          <w:rFonts w:ascii="Palatino Linotype" w:hAnsi="Palatino Linotype" w:cs="Arial"/>
          <w:i/>
          <w:sz w:val="22"/>
          <w:szCs w:val="22"/>
        </w:rPr>
        <w:t>(Sic)</w:t>
      </w:r>
      <w:r w:rsidRPr="001521F1">
        <w:rPr>
          <w:rFonts w:ascii="Palatino Linotype" w:hAnsi="Palatino Linotype" w:cs="Arial"/>
          <w:sz w:val="22"/>
          <w:szCs w:val="22"/>
        </w:rPr>
        <w:t xml:space="preserve"> </w:t>
      </w:r>
    </w:p>
    <w:p w14:paraId="4E3A6E21" w14:textId="7AB6FDE8" w:rsidR="007F0FC5" w:rsidRDefault="007F0FC5" w:rsidP="001511DD">
      <w:pPr>
        <w:pStyle w:val="Prrafodelista"/>
        <w:spacing w:line="360" w:lineRule="auto"/>
        <w:ind w:left="567"/>
        <w:jc w:val="both"/>
        <w:rPr>
          <w:rFonts w:ascii="Palatino Linotype" w:hAnsi="Palatino Linotype" w:cs="Arial"/>
          <w:i/>
          <w:sz w:val="22"/>
          <w:szCs w:val="22"/>
        </w:rPr>
      </w:pPr>
    </w:p>
    <w:p w14:paraId="2F90A16C" w14:textId="07B2F48B" w:rsidR="007F0FC5" w:rsidRPr="001521F1" w:rsidRDefault="007F0FC5" w:rsidP="00D33F3F">
      <w:pPr>
        <w:pStyle w:val="Prrafodelista"/>
        <w:numPr>
          <w:ilvl w:val="0"/>
          <w:numId w:val="6"/>
        </w:numPr>
        <w:spacing w:line="360" w:lineRule="auto"/>
        <w:ind w:left="851"/>
        <w:jc w:val="both"/>
        <w:rPr>
          <w:rFonts w:ascii="Palatino Linotype" w:hAnsi="Palatino Linotype"/>
          <w:b/>
        </w:rPr>
      </w:pPr>
      <w:r w:rsidRPr="001521F1">
        <w:rPr>
          <w:rFonts w:ascii="Palatino Linotype" w:hAnsi="Palatino Linotype" w:cs="Arial"/>
          <w:b/>
          <w:bCs/>
          <w:lang w:eastAsia="es-MX"/>
        </w:rPr>
        <w:t>0</w:t>
      </w:r>
      <w:r w:rsidR="00FD5032">
        <w:rPr>
          <w:rFonts w:ascii="Palatino Linotype" w:hAnsi="Palatino Linotype" w:cs="Arial"/>
          <w:b/>
          <w:bCs/>
          <w:lang w:eastAsia="es-MX"/>
        </w:rPr>
        <w:t>5</w:t>
      </w:r>
      <w:r w:rsidR="00F41B8D">
        <w:rPr>
          <w:rFonts w:ascii="Palatino Linotype" w:hAnsi="Palatino Linotype" w:cs="Arial"/>
          <w:b/>
          <w:bCs/>
          <w:lang w:eastAsia="es-MX"/>
        </w:rPr>
        <w:t>126</w:t>
      </w:r>
      <w:r w:rsidRPr="001521F1">
        <w:rPr>
          <w:rFonts w:ascii="Palatino Linotype" w:hAnsi="Palatino Linotype" w:cs="Arial"/>
          <w:b/>
          <w:bCs/>
          <w:lang w:eastAsia="es-MX"/>
        </w:rPr>
        <w:t xml:space="preserve">/INFOEM/IP/RR/2020  </w:t>
      </w:r>
    </w:p>
    <w:p w14:paraId="0129C66B" w14:textId="667A9690" w:rsidR="007F0FC5" w:rsidRPr="001521F1" w:rsidRDefault="007F0FC5" w:rsidP="007F0FC5">
      <w:pPr>
        <w:pStyle w:val="Prrafodelista"/>
        <w:spacing w:line="360" w:lineRule="auto"/>
        <w:ind w:left="567"/>
        <w:jc w:val="both"/>
        <w:rPr>
          <w:rFonts w:ascii="Palatino Linotype" w:eastAsia="Calibri" w:hAnsi="Palatino Linotype" w:cs="Arial"/>
          <w:szCs w:val="22"/>
          <w:lang w:val="es-ES"/>
        </w:rPr>
      </w:pPr>
      <w:r w:rsidRPr="001521F1">
        <w:rPr>
          <w:rFonts w:ascii="Palatino Linotype" w:hAnsi="Palatino Linotype"/>
          <w:b/>
        </w:rPr>
        <w:t>Acto impugnado:</w:t>
      </w:r>
      <w:r w:rsidRPr="001521F1">
        <w:rPr>
          <w:rStyle w:val="Ttulo2Car"/>
          <w:rFonts w:ascii="Palatino Linotype" w:hAnsi="Palatino Linotype"/>
          <w:b/>
          <w:i/>
          <w:lang w:val="es-ES"/>
        </w:rPr>
        <w:t xml:space="preserve"> </w:t>
      </w:r>
      <w:r w:rsidRPr="001521F1">
        <w:rPr>
          <w:rFonts w:ascii="Palatino Linotype" w:hAnsi="Palatino Linotype"/>
        </w:rPr>
        <w:t>“</w:t>
      </w:r>
      <w:r w:rsidR="00825AE5" w:rsidRPr="00825AE5">
        <w:rPr>
          <w:rFonts w:ascii="Palatino Linotype" w:hAnsi="Palatino Linotype"/>
          <w:i/>
          <w:sz w:val="22"/>
        </w:rPr>
        <w:t xml:space="preserve">Solicitud 00180/TEPOTZOT/IP/2020 Para </w:t>
      </w:r>
      <w:proofErr w:type="spellStart"/>
      <w:r w:rsidR="00825AE5" w:rsidRPr="00825AE5">
        <w:rPr>
          <w:rFonts w:ascii="Palatino Linotype" w:hAnsi="Palatino Linotype"/>
          <w:i/>
          <w:sz w:val="22"/>
        </w:rPr>
        <w:t>contraloria</w:t>
      </w:r>
      <w:proofErr w:type="spellEnd"/>
      <w:r w:rsidR="00825AE5" w:rsidRPr="00825AE5">
        <w:rPr>
          <w:rFonts w:ascii="Palatino Linotype" w:hAnsi="Palatino Linotype"/>
          <w:i/>
          <w:sz w:val="22"/>
        </w:rPr>
        <w:t xml:space="preserve"> interna, proporcione el aviso de privacidad integral y simplificado con el </w:t>
      </w:r>
      <w:proofErr w:type="spellStart"/>
      <w:r w:rsidR="00825AE5" w:rsidRPr="00825AE5">
        <w:rPr>
          <w:rFonts w:ascii="Palatino Linotype" w:hAnsi="Palatino Linotype"/>
          <w:i/>
          <w:sz w:val="22"/>
        </w:rPr>
        <w:t>numero</w:t>
      </w:r>
      <w:proofErr w:type="spellEnd"/>
      <w:r w:rsidR="00825AE5" w:rsidRPr="00825AE5">
        <w:rPr>
          <w:rFonts w:ascii="Palatino Linotype" w:hAnsi="Palatino Linotype"/>
          <w:i/>
          <w:sz w:val="22"/>
        </w:rPr>
        <w:t xml:space="preserve"> de registro autorizado por el </w:t>
      </w:r>
      <w:proofErr w:type="spellStart"/>
      <w:r w:rsidR="00825AE5" w:rsidRPr="00825AE5">
        <w:rPr>
          <w:rFonts w:ascii="Palatino Linotype" w:hAnsi="Palatino Linotype"/>
          <w:i/>
          <w:sz w:val="22"/>
        </w:rPr>
        <w:t>Infoem</w:t>
      </w:r>
      <w:proofErr w:type="spellEnd"/>
      <w:r w:rsidR="00825AE5" w:rsidRPr="00825AE5">
        <w:rPr>
          <w:rFonts w:ascii="Palatino Linotype" w:hAnsi="Palatino Linotype"/>
          <w:i/>
          <w:sz w:val="22"/>
        </w:rPr>
        <w:t xml:space="preserve"> </w:t>
      </w:r>
      <w:proofErr w:type="spellStart"/>
      <w:r w:rsidR="00825AE5" w:rsidRPr="00825AE5">
        <w:rPr>
          <w:rFonts w:ascii="Palatino Linotype" w:hAnsi="Palatino Linotype"/>
          <w:i/>
          <w:sz w:val="22"/>
        </w:rPr>
        <w:t>del</w:t>
      </w:r>
      <w:proofErr w:type="spellEnd"/>
      <w:r w:rsidR="00825AE5" w:rsidRPr="00825AE5">
        <w:rPr>
          <w:rFonts w:ascii="Palatino Linotype" w:hAnsi="Palatino Linotype"/>
          <w:i/>
          <w:sz w:val="22"/>
        </w:rPr>
        <w:t xml:space="preserve"> los COCICOVIS y me digan ¿</w:t>
      </w:r>
      <w:proofErr w:type="spellStart"/>
      <w:r w:rsidR="00825AE5" w:rsidRPr="00825AE5">
        <w:rPr>
          <w:rFonts w:ascii="Palatino Linotype" w:hAnsi="Palatino Linotype"/>
          <w:i/>
          <w:sz w:val="22"/>
        </w:rPr>
        <w:t>cuales</w:t>
      </w:r>
      <w:proofErr w:type="spellEnd"/>
      <w:r w:rsidR="00825AE5" w:rsidRPr="00825AE5">
        <w:rPr>
          <w:rFonts w:ascii="Palatino Linotype" w:hAnsi="Palatino Linotype"/>
          <w:i/>
          <w:sz w:val="22"/>
        </w:rPr>
        <w:t xml:space="preserve"> son las finalidades del tratamiento para las cuales se obtienen los datos personales?,¿</w:t>
      </w:r>
      <w:proofErr w:type="spellStart"/>
      <w:r w:rsidR="00825AE5" w:rsidRPr="00825AE5">
        <w:rPr>
          <w:rFonts w:ascii="Palatino Linotype" w:hAnsi="Palatino Linotype"/>
          <w:i/>
          <w:sz w:val="22"/>
        </w:rPr>
        <w:t>que</w:t>
      </w:r>
      <w:proofErr w:type="spellEnd"/>
      <w:r w:rsidR="00825AE5" w:rsidRPr="00825AE5">
        <w:rPr>
          <w:rFonts w:ascii="Palatino Linotype" w:hAnsi="Palatino Linotype"/>
          <w:i/>
          <w:sz w:val="22"/>
        </w:rPr>
        <w:t xml:space="preserve"> medidas de seguridad </w:t>
      </w:r>
      <w:proofErr w:type="spellStart"/>
      <w:r w:rsidR="00825AE5" w:rsidRPr="00825AE5">
        <w:rPr>
          <w:rFonts w:ascii="Palatino Linotype" w:hAnsi="Palatino Linotype"/>
          <w:i/>
          <w:sz w:val="22"/>
        </w:rPr>
        <w:t>administrativas,físicas</w:t>
      </w:r>
      <w:proofErr w:type="spellEnd"/>
      <w:r w:rsidR="00825AE5" w:rsidRPr="00825AE5">
        <w:rPr>
          <w:rFonts w:ascii="Palatino Linotype" w:hAnsi="Palatino Linotype"/>
          <w:i/>
          <w:sz w:val="22"/>
        </w:rPr>
        <w:t xml:space="preserve"> y técnicas son adoptadas para garantizar la integridad, confidencialidad y disponibilidad de los datos personales? y </w:t>
      </w:r>
      <w:proofErr w:type="spellStart"/>
      <w:r w:rsidR="00825AE5" w:rsidRPr="00825AE5">
        <w:rPr>
          <w:rFonts w:ascii="Palatino Linotype" w:hAnsi="Palatino Linotype"/>
          <w:i/>
          <w:sz w:val="22"/>
        </w:rPr>
        <w:t>cuales</w:t>
      </w:r>
      <w:proofErr w:type="spellEnd"/>
      <w:r w:rsidR="00825AE5" w:rsidRPr="00825AE5">
        <w:rPr>
          <w:rFonts w:ascii="Palatino Linotype" w:hAnsi="Palatino Linotype"/>
          <w:i/>
          <w:sz w:val="22"/>
        </w:rPr>
        <w:t xml:space="preserve"> son los tipos y niveles de seguridad adoptados por el órgano de control interno para la protección de los datos personales?</w:t>
      </w:r>
      <w:r w:rsidRPr="001521F1">
        <w:rPr>
          <w:rFonts w:ascii="Palatino Linotype" w:hAnsi="Palatino Linotype"/>
        </w:rPr>
        <w:t>"</w:t>
      </w:r>
      <w:r w:rsidRPr="001521F1">
        <w:rPr>
          <w:rFonts w:ascii="Palatino Linotype" w:eastAsia="Calibri" w:hAnsi="Palatino Linotype" w:cs="Arial"/>
          <w:sz w:val="20"/>
          <w:szCs w:val="22"/>
          <w:lang w:val="es-ES"/>
        </w:rPr>
        <w:t xml:space="preserve"> </w:t>
      </w:r>
      <w:r w:rsidRPr="001521F1">
        <w:rPr>
          <w:rFonts w:ascii="Palatino Linotype" w:eastAsia="Calibri" w:hAnsi="Palatino Linotype" w:cs="Arial"/>
          <w:szCs w:val="22"/>
          <w:lang w:val="es-ES"/>
        </w:rPr>
        <w:t>(Sic); y</w:t>
      </w:r>
    </w:p>
    <w:p w14:paraId="3AAD967E" w14:textId="6833225E" w:rsidR="007F0FC5" w:rsidRPr="001521F1" w:rsidRDefault="007F0FC5" w:rsidP="007F0FC5">
      <w:pPr>
        <w:pStyle w:val="Prrafodelista"/>
        <w:spacing w:line="360" w:lineRule="auto"/>
        <w:ind w:left="567"/>
        <w:jc w:val="both"/>
        <w:rPr>
          <w:rFonts w:ascii="Palatino Linotype" w:hAnsi="Palatino Linotype" w:cs="Arial"/>
          <w:sz w:val="22"/>
          <w:szCs w:val="22"/>
        </w:rPr>
      </w:pPr>
      <w:r w:rsidRPr="001521F1">
        <w:rPr>
          <w:rFonts w:ascii="Palatino Linotype" w:hAnsi="Palatino Linotype"/>
          <w:b/>
        </w:rPr>
        <w:t>Razones o Motivos de inconformidad:</w:t>
      </w:r>
      <w:r w:rsidRPr="001521F1">
        <w:rPr>
          <w:rStyle w:val="Ttulo2Car"/>
          <w:rFonts w:ascii="Palatino Linotype" w:hAnsi="Palatino Linotype"/>
          <w:b/>
          <w:lang w:val="es-ES"/>
        </w:rPr>
        <w:t xml:space="preserve"> </w:t>
      </w:r>
      <w:r w:rsidRPr="001521F1">
        <w:rPr>
          <w:rFonts w:ascii="Palatino Linotype" w:hAnsi="Palatino Linotype"/>
          <w:i/>
          <w:szCs w:val="22"/>
        </w:rPr>
        <w:t>“</w:t>
      </w:r>
      <w:r w:rsidR="00825AE5" w:rsidRPr="00825AE5">
        <w:rPr>
          <w:rFonts w:ascii="Palatino Linotype" w:eastAsia="Times New Roman" w:hAnsi="Palatino Linotype" w:cs="Times New Roman"/>
          <w:i/>
          <w:sz w:val="22"/>
          <w:szCs w:val="14"/>
          <w:lang w:val="es-MX" w:eastAsia="es-MX"/>
        </w:rPr>
        <w:t xml:space="preserve">Queda claro que el Titular del Órgano del Control Interno Municipal de Tepotzotlán no tiene el conocimiento mínimo necesario para dar respuesta favorable a lo solicitado, faltando a los principios de Calidad (art. 16), de consentimiento y sus respectivos elementos (arts. 18 y 19) al no tener los avisos de privacidad elaborados y autorizados por el </w:t>
      </w:r>
      <w:proofErr w:type="spellStart"/>
      <w:r w:rsidR="00825AE5" w:rsidRPr="00825AE5">
        <w:rPr>
          <w:rFonts w:ascii="Palatino Linotype" w:eastAsia="Times New Roman" w:hAnsi="Palatino Linotype" w:cs="Times New Roman"/>
          <w:i/>
          <w:sz w:val="22"/>
          <w:szCs w:val="14"/>
          <w:lang w:val="es-MX" w:eastAsia="es-MX"/>
        </w:rPr>
        <w:t>Infoem</w:t>
      </w:r>
      <w:proofErr w:type="spellEnd"/>
      <w:r w:rsidR="00825AE5" w:rsidRPr="00825AE5">
        <w:rPr>
          <w:rFonts w:ascii="Palatino Linotype" w:eastAsia="Times New Roman" w:hAnsi="Palatino Linotype" w:cs="Times New Roman"/>
          <w:i/>
          <w:sz w:val="22"/>
          <w:szCs w:val="14"/>
          <w:lang w:val="es-MX" w:eastAsia="es-MX"/>
        </w:rPr>
        <w:t xml:space="preserve">, al principio de finalidad (art, 22), de información (art. </w:t>
      </w:r>
      <w:r w:rsidR="00825AE5" w:rsidRPr="00825AE5">
        <w:rPr>
          <w:rFonts w:ascii="Palatino Linotype" w:eastAsia="Times New Roman" w:hAnsi="Palatino Linotype" w:cs="Times New Roman"/>
          <w:i/>
          <w:sz w:val="22"/>
          <w:szCs w:val="14"/>
          <w:lang w:val="es-MX" w:eastAsia="es-MX"/>
        </w:rPr>
        <w:lastRenderedPageBreak/>
        <w:t xml:space="preserve">23), al principio de licitud (art. 25) y al principio de responsabilidad (art. 27) de la LEY DE PROTECCIÓN DE DATOS PERSONALES EN POSESIÓN DE SUJETOS OBLIGADOS DEL ESTADO DE MÉXICO Y MUNICIPIOS. La respuesta que proporcionaron no corresponde a lo solicitado la cual </w:t>
      </w:r>
      <w:proofErr w:type="spellStart"/>
      <w:r w:rsidR="00825AE5" w:rsidRPr="00825AE5">
        <w:rPr>
          <w:rFonts w:ascii="Palatino Linotype" w:eastAsia="Times New Roman" w:hAnsi="Palatino Linotype" w:cs="Times New Roman"/>
          <w:i/>
          <w:sz w:val="22"/>
          <w:szCs w:val="14"/>
          <w:lang w:val="es-MX" w:eastAsia="es-MX"/>
        </w:rPr>
        <w:t>dice:"De</w:t>
      </w:r>
      <w:proofErr w:type="spellEnd"/>
      <w:r w:rsidR="00825AE5" w:rsidRPr="00825AE5">
        <w:rPr>
          <w:rFonts w:ascii="Palatino Linotype" w:eastAsia="Times New Roman" w:hAnsi="Palatino Linotype" w:cs="Times New Roman"/>
          <w:i/>
          <w:sz w:val="22"/>
          <w:szCs w:val="14"/>
          <w:lang w:val="es-MX" w:eastAsia="es-MX"/>
        </w:rPr>
        <w:t xml:space="preserve"> acuerdo al </w:t>
      </w:r>
      <w:proofErr w:type="spellStart"/>
      <w:r w:rsidR="00825AE5" w:rsidRPr="00825AE5">
        <w:rPr>
          <w:rFonts w:ascii="Palatino Linotype" w:eastAsia="Times New Roman" w:hAnsi="Palatino Linotype" w:cs="Times New Roman"/>
          <w:i/>
          <w:sz w:val="22"/>
          <w:szCs w:val="14"/>
          <w:lang w:val="es-MX" w:eastAsia="es-MX"/>
        </w:rPr>
        <w:t>articulo</w:t>
      </w:r>
      <w:proofErr w:type="spellEnd"/>
      <w:r w:rsidR="00825AE5" w:rsidRPr="00825AE5">
        <w:rPr>
          <w:rFonts w:ascii="Palatino Linotype" w:eastAsia="Times New Roman" w:hAnsi="Palatino Linotype" w:cs="Times New Roman"/>
          <w:i/>
          <w:sz w:val="22"/>
          <w:szCs w:val="14"/>
          <w:lang w:val="es-MX" w:eastAsia="es-MX"/>
        </w:rPr>
        <w:t xml:space="preserve"> 66 de la Ley de Protección de Datos Personales en Posesión de Sujetos Obligados del Estado de México y Municipios, el tratamiento de los datos dependerá de su forma de obtención y los supuestos específicos que deriven de la atención. Los datos personales no podrán ser transferidos, de la misma manera la información personal podrá ser utilizada con fines de control, por lo cual se disociará la mayor cantidad de datos que pudieran hacer identificable al titular, con el fin de evitar afectación por el uso de los datos personales. No sin antes hacer mención que los datos personales dependerán proporcionalmente a lo establecido en los diferentes lineamientos..." sic Esta respuesta habla de transferencias nacionales e internacionales realizadas a personas distintas de la o el titular, responsable o encargado. Surge la pregunta: ¿Cuáles son </w:t>
      </w:r>
      <w:proofErr w:type="gramStart"/>
      <w:r w:rsidR="00825AE5" w:rsidRPr="00825AE5">
        <w:rPr>
          <w:rFonts w:ascii="Palatino Linotype" w:eastAsia="Times New Roman" w:hAnsi="Palatino Linotype" w:cs="Times New Roman"/>
          <w:i/>
          <w:sz w:val="22"/>
          <w:szCs w:val="14"/>
          <w:lang w:val="es-MX" w:eastAsia="es-MX"/>
        </w:rPr>
        <w:t>ésos</w:t>
      </w:r>
      <w:proofErr w:type="gramEnd"/>
      <w:r w:rsidR="00825AE5" w:rsidRPr="00825AE5">
        <w:rPr>
          <w:rFonts w:ascii="Palatino Linotype" w:eastAsia="Times New Roman" w:hAnsi="Palatino Linotype" w:cs="Times New Roman"/>
          <w:i/>
          <w:sz w:val="22"/>
          <w:szCs w:val="14"/>
          <w:lang w:val="es-MX" w:eastAsia="es-MX"/>
        </w:rPr>
        <w:t xml:space="preserve"> fines de control? La otra respuesta es: "Respecto a la petición el Aviso de Privacidad se encuentra en trámite y en espera de las observaciones correspondientes por parte de </w:t>
      </w:r>
      <w:proofErr w:type="spellStart"/>
      <w:r w:rsidR="00825AE5" w:rsidRPr="00825AE5">
        <w:rPr>
          <w:rFonts w:ascii="Palatino Linotype" w:eastAsia="Times New Roman" w:hAnsi="Palatino Linotype" w:cs="Times New Roman"/>
          <w:i/>
          <w:sz w:val="22"/>
          <w:szCs w:val="14"/>
          <w:lang w:val="es-MX" w:eastAsia="es-MX"/>
        </w:rPr>
        <w:t>Infoem</w:t>
      </w:r>
      <w:proofErr w:type="spellEnd"/>
      <w:r w:rsidR="00825AE5" w:rsidRPr="00825AE5">
        <w:rPr>
          <w:rFonts w:ascii="Palatino Linotype" w:eastAsia="Times New Roman" w:hAnsi="Palatino Linotype" w:cs="Times New Roman"/>
          <w:i/>
          <w:sz w:val="22"/>
          <w:szCs w:val="14"/>
          <w:lang w:val="es-MX" w:eastAsia="es-MX"/>
        </w:rPr>
        <w:t>." Sic. Es claro que no cuentan con los avisos de privacidad y que los mismos (avisos de privacidad) no están en trámite. No dieron respuesta a: ¿</w:t>
      </w:r>
      <w:proofErr w:type="spellStart"/>
      <w:r w:rsidR="00825AE5" w:rsidRPr="00825AE5">
        <w:rPr>
          <w:rFonts w:ascii="Palatino Linotype" w:eastAsia="Times New Roman" w:hAnsi="Palatino Linotype" w:cs="Times New Roman"/>
          <w:i/>
          <w:sz w:val="22"/>
          <w:szCs w:val="14"/>
          <w:lang w:val="es-MX" w:eastAsia="es-MX"/>
        </w:rPr>
        <w:t>cuales</w:t>
      </w:r>
      <w:proofErr w:type="spellEnd"/>
      <w:r w:rsidR="00825AE5" w:rsidRPr="00825AE5">
        <w:rPr>
          <w:rFonts w:ascii="Palatino Linotype" w:eastAsia="Times New Roman" w:hAnsi="Palatino Linotype" w:cs="Times New Roman"/>
          <w:i/>
          <w:sz w:val="22"/>
          <w:szCs w:val="14"/>
          <w:lang w:val="es-MX" w:eastAsia="es-MX"/>
        </w:rPr>
        <w:t xml:space="preserve"> son las finalidades del tratamiento para las cuales se obtienen los datos personales?,¿</w:t>
      </w:r>
      <w:proofErr w:type="spellStart"/>
      <w:r w:rsidR="00825AE5" w:rsidRPr="00825AE5">
        <w:rPr>
          <w:rFonts w:ascii="Palatino Linotype" w:eastAsia="Times New Roman" w:hAnsi="Palatino Linotype" w:cs="Times New Roman"/>
          <w:i/>
          <w:sz w:val="22"/>
          <w:szCs w:val="14"/>
          <w:lang w:val="es-MX" w:eastAsia="es-MX"/>
        </w:rPr>
        <w:t>que</w:t>
      </w:r>
      <w:proofErr w:type="spellEnd"/>
      <w:r w:rsidR="00825AE5" w:rsidRPr="00825AE5">
        <w:rPr>
          <w:rFonts w:ascii="Palatino Linotype" w:eastAsia="Times New Roman" w:hAnsi="Palatino Linotype" w:cs="Times New Roman"/>
          <w:i/>
          <w:sz w:val="22"/>
          <w:szCs w:val="14"/>
          <w:lang w:val="es-MX" w:eastAsia="es-MX"/>
        </w:rPr>
        <w:t xml:space="preserve"> medidas de seguridad administrativas, físicas y técnicas son adoptadas para garantizar la integridad, confidencialidad y disponibilidad de los datos personales? y </w:t>
      </w:r>
      <w:proofErr w:type="spellStart"/>
      <w:r w:rsidR="00825AE5" w:rsidRPr="00825AE5">
        <w:rPr>
          <w:rFonts w:ascii="Palatino Linotype" w:eastAsia="Times New Roman" w:hAnsi="Palatino Linotype" w:cs="Times New Roman"/>
          <w:i/>
          <w:sz w:val="22"/>
          <w:szCs w:val="14"/>
          <w:lang w:val="es-MX" w:eastAsia="es-MX"/>
        </w:rPr>
        <w:t>cuales</w:t>
      </w:r>
      <w:proofErr w:type="spellEnd"/>
      <w:r w:rsidR="00825AE5" w:rsidRPr="00825AE5">
        <w:rPr>
          <w:rFonts w:ascii="Palatino Linotype" w:eastAsia="Times New Roman" w:hAnsi="Palatino Linotype" w:cs="Times New Roman"/>
          <w:i/>
          <w:sz w:val="22"/>
          <w:szCs w:val="14"/>
          <w:lang w:val="es-MX" w:eastAsia="es-MX"/>
        </w:rPr>
        <w:t xml:space="preserve"> son los tipos y niveles de seguridad adoptados por el órgano de control interno para la protección de los datos personales? Está por demás decir que no saben </w:t>
      </w:r>
      <w:proofErr w:type="spellStart"/>
      <w:r w:rsidR="00825AE5" w:rsidRPr="00825AE5">
        <w:rPr>
          <w:rFonts w:ascii="Palatino Linotype" w:eastAsia="Times New Roman" w:hAnsi="Palatino Linotype" w:cs="Times New Roman"/>
          <w:i/>
          <w:sz w:val="22"/>
          <w:szCs w:val="14"/>
          <w:lang w:val="es-MX" w:eastAsia="es-MX"/>
        </w:rPr>
        <w:t>cuales</w:t>
      </w:r>
      <w:proofErr w:type="spellEnd"/>
      <w:r w:rsidR="00825AE5" w:rsidRPr="00825AE5">
        <w:rPr>
          <w:rFonts w:ascii="Palatino Linotype" w:eastAsia="Times New Roman" w:hAnsi="Palatino Linotype" w:cs="Times New Roman"/>
          <w:i/>
          <w:sz w:val="22"/>
          <w:szCs w:val="14"/>
          <w:lang w:val="es-MX" w:eastAsia="es-MX"/>
        </w:rPr>
        <w:t xml:space="preserve"> son las finalidades del tratamiento y sin tener los avisos de privacidad continúan recolectando y recabando datos personales, es obvio que no cuentan con las medidas de seguridad administrativas, físicas y técnicas y menos con los tipos y niveles de seguridad</w:t>
      </w:r>
      <w:r w:rsidRPr="005B6BA8">
        <w:rPr>
          <w:rFonts w:ascii="Palatino Linotype" w:eastAsia="Times New Roman" w:hAnsi="Palatino Linotype" w:cs="Times New Roman"/>
          <w:i/>
          <w:sz w:val="22"/>
          <w:szCs w:val="14"/>
          <w:lang w:val="es-MX" w:eastAsia="es-MX"/>
        </w:rPr>
        <w:t>.</w:t>
      </w:r>
      <w:r w:rsidRPr="001521F1">
        <w:rPr>
          <w:rFonts w:ascii="Palatino Linotype" w:hAnsi="Palatino Linotype"/>
          <w:i/>
          <w:sz w:val="22"/>
          <w:szCs w:val="22"/>
        </w:rPr>
        <w:t xml:space="preserve">” </w:t>
      </w:r>
      <w:r w:rsidRPr="001521F1">
        <w:rPr>
          <w:rFonts w:ascii="Palatino Linotype" w:hAnsi="Palatino Linotype" w:cs="Arial"/>
          <w:i/>
          <w:sz w:val="22"/>
          <w:szCs w:val="22"/>
        </w:rPr>
        <w:t>(Sic)</w:t>
      </w:r>
      <w:r w:rsidRPr="001521F1">
        <w:rPr>
          <w:rFonts w:ascii="Palatino Linotype" w:hAnsi="Palatino Linotype" w:cs="Arial"/>
          <w:sz w:val="22"/>
          <w:szCs w:val="22"/>
        </w:rPr>
        <w:t xml:space="preserve"> </w:t>
      </w:r>
    </w:p>
    <w:p w14:paraId="64B28476" w14:textId="30732C47" w:rsidR="007F0FC5" w:rsidRDefault="007F0FC5" w:rsidP="001511DD">
      <w:pPr>
        <w:pStyle w:val="Prrafodelista"/>
        <w:spacing w:line="360" w:lineRule="auto"/>
        <w:ind w:left="567"/>
        <w:jc w:val="both"/>
        <w:rPr>
          <w:rFonts w:ascii="Palatino Linotype" w:hAnsi="Palatino Linotype" w:cs="Arial"/>
          <w:i/>
          <w:sz w:val="22"/>
          <w:szCs w:val="22"/>
        </w:rPr>
      </w:pPr>
    </w:p>
    <w:p w14:paraId="217AB238" w14:textId="5028C2FB" w:rsidR="007F0FC5" w:rsidRPr="001521F1" w:rsidRDefault="007F0FC5" w:rsidP="00D33F3F">
      <w:pPr>
        <w:pStyle w:val="Prrafodelista"/>
        <w:numPr>
          <w:ilvl w:val="0"/>
          <w:numId w:val="6"/>
        </w:numPr>
        <w:spacing w:line="360" w:lineRule="auto"/>
        <w:ind w:left="851"/>
        <w:jc w:val="both"/>
        <w:rPr>
          <w:rFonts w:ascii="Palatino Linotype" w:hAnsi="Palatino Linotype"/>
          <w:b/>
        </w:rPr>
      </w:pPr>
      <w:r w:rsidRPr="001521F1">
        <w:rPr>
          <w:rFonts w:ascii="Palatino Linotype" w:hAnsi="Palatino Linotype" w:cs="Arial"/>
          <w:b/>
          <w:bCs/>
          <w:lang w:eastAsia="es-MX"/>
        </w:rPr>
        <w:t>0</w:t>
      </w:r>
      <w:r w:rsidR="00FD5032">
        <w:rPr>
          <w:rFonts w:ascii="Palatino Linotype" w:hAnsi="Palatino Linotype" w:cs="Arial"/>
          <w:b/>
          <w:bCs/>
          <w:lang w:eastAsia="es-MX"/>
        </w:rPr>
        <w:t>5</w:t>
      </w:r>
      <w:r w:rsidR="00F41B8D">
        <w:rPr>
          <w:rFonts w:ascii="Palatino Linotype" w:hAnsi="Palatino Linotype" w:cs="Arial"/>
          <w:b/>
          <w:bCs/>
          <w:lang w:eastAsia="es-MX"/>
        </w:rPr>
        <w:t>127</w:t>
      </w:r>
      <w:r w:rsidRPr="001521F1">
        <w:rPr>
          <w:rFonts w:ascii="Palatino Linotype" w:hAnsi="Palatino Linotype" w:cs="Arial"/>
          <w:b/>
          <w:bCs/>
          <w:lang w:eastAsia="es-MX"/>
        </w:rPr>
        <w:t xml:space="preserve">/INFOEM/IP/RR/2020 </w:t>
      </w:r>
    </w:p>
    <w:p w14:paraId="412499C5" w14:textId="7C14E61B" w:rsidR="007F0FC5" w:rsidRPr="001521F1" w:rsidRDefault="007F0FC5" w:rsidP="007F0FC5">
      <w:pPr>
        <w:pStyle w:val="Prrafodelista"/>
        <w:spacing w:line="360" w:lineRule="auto"/>
        <w:ind w:left="567"/>
        <w:jc w:val="both"/>
        <w:rPr>
          <w:rFonts w:ascii="Palatino Linotype" w:eastAsia="Calibri" w:hAnsi="Palatino Linotype" w:cs="Arial"/>
          <w:szCs w:val="22"/>
          <w:lang w:val="es-ES"/>
        </w:rPr>
      </w:pPr>
      <w:r w:rsidRPr="001521F1">
        <w:rPr>
          <w:rFonts w:ascii="Palatino Linotype" w:hAnsi="Palatino Linotype"/>
          <w:b/>
        </w:rPr>
        <w:lastRenderedPageBreak/>
        <w:t>Acto impugnado:</w:t>
      </w:r>
      <w:r w:rsidRPr="001521F1">
        <w:rPr>
          <w:rStyle w:val="Ttulo2Car"/>
          <w:rFonts w:ascii="Palatino Linotype" w:hAnsi="Palatino Linotype"/>
          <w:b/>
          <w:i/>
          <w:lang w:val="es-ES"/>
        </w:rPr>
        <w:t xml:space="preserve"> </w:t>
      </w:r>
      <w:r w:rsidRPr="001521F1">
        <w:rPr>
          <w:rFonts w:ascii="Palatino Linotype" w:hAnsi="Palatino Linotype"/>
        </w:rPr>
        <w:t>“</w:t>
      </w:r>
      <w:r w:rsidR="00825AE5" w:rsidRPr="00825AE5">
        <w:rPr>
          <w:rFonts w:ascii="Palatino Linotype" w:hAnsi="Palatino Linotype"/>
          <w:i/>
          <w:sz w:val="22"/>
        </w:rPr>
        <w:t xml:space="preserve">Solicitud 00184/TEPOTZOT/IP/2020 Para contraloría interna, proporcione el aviso de privacidad integral y simplificado con el </w:t>
      </w:r>
      <w:proofErr w:type="spellStart"/>
      <w:r w:rsidR="00825AE5" w:rsidRPr="00825AE5">
        <w:rPr>
          <w:rFonts w:ascii="Palatino Linotype" w:hAnsi="Palatino Linotype"/>
          <w:i/>
          <w:sz w:val="22"/>
        </w:rPr>
        <w:t>numero</w:t>
      </w:r>
      <w:proofErr w:type="spellEnd"/>
      <w:r w:rsidR="00825AE5" w:rsidRPr="00825AE5">
        <w:rPr>
          <w:rFonts w:ascii="Palatino Linotype" w:hAnsi="Palatino Linotype"/>
          <w:i/>
          <w:sz w:val="22"/>
        </w:rPr>
        <w:t xml:space="preserve"> de registro autorizado por el </w:t>
      </w:r>
      <w:proofErr w:type="spellStart"/>
      <w:r w:rsidR="00825AE5" w:rsidRPr="00825AE5">
        <w:rPr>
          <w:rFonts w:ascii="Palatino Linotype" w:hAnsi="Palatino Linotype"/>
          <w:i/>
          <w:sz w:val="22"/>
        </w:rPr>
        <w:t>Infoem</w:t>
      </w:r>
      <w:proofErr w:type="spellEnd"/>
      <w:r w:rsidR="00825AE5" w:rsidRPr="00825AE5">
        <w:rPr>
          <w:rFonts w:ascii="Palatino Linotype" w:hAnsi="Palatino Linotype"/>
          <w:i/>
          <w:sz w:val="22"/>
        </w:rPr>
        <w:t xml:space="preserve"> de </w:t>
      </w:r>
      <w:proofErr w:type="spellStart"/>
      <w:r w:rsidR="00825AE5" w:rsidRPr="00825AE5">
        <w:rPr>
          <w:rFonts w:ascii="Palatino Linotype" w:hAnsi="Palatino Linotype"/>
          <w:i/>
          <w:sz w:val="22"/>
        </w:rPr>
        <w:t>substanciacion</w:t>
      </w:r>
      <w:proofErr w:type="spellEnd"/>
      <w:r w:rsidR="00825AE5" w:rsidRPr="00825AE5">
        <w:rPr>
          <w:rFonts w:ascii="Palatino Linotype" w:hAnsi="Palatino Linotype"/>
          <w:i/>
          <w:sz w:val="22"/>
        </w:rPr>
        <w:t xml:space="preserve"> y </w:t>
      </w:r>
      <w:proofErr w:type="spellStart"/>
      <w:r w:rsidR="00825AE5" w:rsidRPr="00825AE5">
        <w:rPr>
          <w:rFonts w:ascii="Palatino Linotype" w:hAnsi="Palatino Linotype"/>
          <w:i/>
          <w:sz w:val="22"/>
        </w:rPr>
        <w:t>resolucion</w:t>
      </w:r>
      <w:proofErr w:type="spellEnd"/>
      <w:r w:rsidR="00825AE5" w:rsidRPr="00825AE5">
        <w:rPr>
          <w:rFonts w:ascii="Palatino Linotype" w:hAnsi="Palatino Linotype"/>
          <w:i/>
          <w:sz w:val="22"/>
        </w:rPr>
        <w:t xml:space="preserve"> de procedimientos de responsabilidad administrativa y me digan ¿</w:t>
      </w:r>
      <w:proofErr w:type="spellStart"/>
      <w:r w:rsidR="00825AE5" w:rsidRPr="00825AE5">
        <w:rPr>
          <w:rFonts w:ascii="Palatino Linotype" w:hAnsi="Palatino Linotype"/>
          <w:i/>
          <w:sz w:val="22"/>
        </w:rPr>
        <w:t>cuales</w:t>
      </w:r>
      <w:proofErr w:type="spellEnd"/>
      <w:r w:rsidR="00825AE5" w:rsidRPr="00825AE5">
        <w:rPr>
          <w:rFonts w:ascii="Palatino Linotype" w:hAnsi="Palatino Linotype"/>
          <w:i/>
          <w:sz w:val="22"/>
        </w:rPr>
        <w:t xml:space="preserve"> son las finalidades del tratamiento para las cuales se obtienen los datos personales?,¿</w:t>
      </w:r>
      <w:proofErr w:type="spellStart"/>
      <w:r w:rsidR="00825AE5" w:rsidRPr="00825AE5">
        <w:rPr>
          <w:rFonts w:ascii="Palatino Linotype" w:hAnsi="Palatino Linotype"/>
          <w:i/>
          <w:sz w:val="22"/>
        </w:rPr>
        <w:t>que</w:t>
      </w:r>
      <w:proofErr w:type="spellEnd"/>
      <w:r w:rsidR="00825AE5" w:rsidRPr="00825AE5">
        <w:rPr>
          <w:rFonts w:ascii="Palatino Linotype" w:hAnsi="Palatino Linotype"/>
          <w:i/>
          <w:sz w:val="22"/>
        </w:rPr>
        <w:t xml:space="preserve"> medidas de seguridad administrativas, físicas y técnicas son adoptadas para garantizar la integridad, confidencialidad y disponibilidad de los datos personales? y </w:t>
      </w:r>
      <w:proofErr w:type="spellStart"/>
      <w:r w:rsidR="00825AE5" w:rsidRPr="00825AE5">
        <w:rPr>
          <w:rFonts w:ascii="Palatino Linotype" w:hAnsi="Palatino Linotype"/>
          <w:i/>
          <w:sz w:val="22"/>
        </w:rPr>
        <w:t>cuales</w:t>
      </w:r>
      <w:proofErr w:type="spellEnd"/>
      <w:r w:rsidR="00825AE5" w:rsidRPr="00825AE5">
        <w:rPr>
          <w:rFonts w:ascii="Palatino Linotype" w:hAnsi="Palatino Linotype"/>
          <w:i/>
          <w:sz w:val="22"/>
        </w:rPr>
        <w:t xml:space="preserve"> son los tipos y niveles de seguridad adoptados por el órgano de control interno para la protección de los datos personales?</w:t>
      </w:r>
      <w:r w:rsidRPr="001521F1">
        <w:rPr>
          <w:rFonts w:ascii="Palatino Linotype" w:hAnsi="Palatino Linotype"/>
        </w:rPr>
        <w:t>"</w:t>
      </w:r>
      <w:r w:rsidRPr="001521F1">
        <w:rPr>
          <w:rFonts w:ascii="Palatino Linotype" w:eastAsia="Calibri" w:hAnsi="Palatino Linotype" w:cs="Arial"/>
          <w:sz w:val="20"/>
          <w:szCs w:val="22"/>
          <w:lang w:val="es-ES"/>
        </w:rPr>
        <w:t xml:space="preserve"> </w:t>
      </w:r>
      <w:r w:rsidRPr="001521F1">
        <w:rPr>
          <w:rFonts w:ascii="Palatino Linotype" w:eastAsia="Calibri" w:hAnsi="Palatino Linotype" w:cs="Arial"/>
          <w:szCs w:val="22"/>
          <w:lang w:val="es-ES"/>
        </w:rPr>
        <w:t>(Sic); y</w:t>
      </w:r>
    </w:p>
    <w:p w14:paraId="342BF59B" w14:textId="0A3A3CB3" w:rsidR="007F0FC5" w:rsidRPr="001521F1" w:rsidRDefault="007F0FC5" w:rsidP="007F0FC5">
      <w:pPr>
        <w:pStyle w:val="Prrafodelista"/>
        <w:spacing w:line="360" w:lineRule="auto"/>
        <w:ind w:left="567"/>
        <w:jc w:val="both"/>
        <w:rPr>
          <w:rFonts w:ascii="Palatino Linotype" w:hAnsi="Palatino Linotype" w:cs="Arial"/>
          <w:sz w:val="22"/>
          <w:szCs w:val="22"/>
        </w:rPr>
      </w:pPr>
      <w:r w:rsidRPr="001521F1">
        <w:rPr>
          <w:rFonts w:ascii="Palatino Linotype" w:hAnsi="Palatino Linotype"/>
          <w:b/>
        </w:rPr>
        <w:t>Razones o Motivos de inconformidad:</w:t>
      </w:r>
      <w:r w:rsidRPr="001521F1">
        <w:rPr>
          <w:rStyle w:val="Ttulo2Car"/>
          <w:rFonts w:ascii="Palatino Linotype" w:hAnsi="Palatino Linotype"/>
          <w:b/>
          <w:lang w:val="es-ES"/>
        </w:rPr>
        <w:t xml:space="preserve"> </w:t>
      </w:r>
      <w:r w:rsidRPr="001521F1">
        <w:rPr>
          <w:rFonts w:ascii="Palatino Linotype" w:hAnsi="Palatino Linotype"/>
          <w:i/>
          <w:szCs w:val="22"/>
        </w:rPr>
        <w:t>“</w:t>
      </w:r>
      <w:r w:rsidR="00825AE5" w:rsidRPr="00825AE5">
        <w:rPr>
          <w:rFonts w:ascii="Palatino Linotype" w:eastAsia="Times New Roman" w:hAnsi="Palatino Linotype" w:cs="Times New Roman"/>
          <w:i/>
          <w:sz w:val="22"/>
          <w:szCs w:val="14"/>
          <w:lang w:val="es-MX" w:eastAsia="es-MX"/>
        </w:rPr>
        <w:t xml:space="preserve">Queda claro que el Titular del Órgano del Control Interno y el personal de investigación y sustanciación municipal de Tepotzotlán no tienen el conocimiento mínimo necesario para dar respuesta favorable a lo solicitado, faltando a los principios de Calidad (art. 16), de consentimiento y sus respectivos elementos (arts. 18 y 19) al no tener los avisos de privacidad elaborados y autorizados por el </w:t>
      </w:r>
      <w:proofErr w:type="spellStart"/>
      <w:r w:rsidR="00825AE5" w:rsidRPr="00825AE5">
        <w:rPr>
          <w:rFonts w:ascii="Palatino Linotype" w:eastAsia="Times New Roman" w:hAnsi="Palatino Linotype" w:cs="Times New Roman"/>
          <w:i/>
          <w:sz w:val="22"/>
          <w:szCs w:val="14"/>
          <w:lang w:val="es-MX" w:eastAsia="es-MX"/>
        </w:rPr>
        <w:t>Infoem</w:t>
      </w:r>
      <w:proofErr w:type="spellEnd"/>
      <w:r w:rsidR="00825AE5" w:rsidRPr="00825AE5">
        <w:rPr>
          <w:rFonts w:ascii="Palatino Linotype" w:eastAsia="Times New Roman" w:hAnsi="Palatino Linotype" w:cs="Times New Roman"/>
          <w:i/>
          <w:sz w:val="22"/>
          <w:szCs w:val="14"/>
          <w:lang w:val="es-MX" w:eastAsia="es-MX"/>
        </w:rPr>
        <w:t xml:space="preserve">, al principio de finalidad (art, 22), de información (art. 23), al principio de licitud (art. 25) y al principio de responsabilidad (art. 27) de la LEY DE PROTECCIÓN DE DATOS PERSONALES EN POSESIÓN DE SUJETOS OBLIGADOS DEL ESTADO DE MÉXICO Y MUNICIPIOS. La respuesta que proporcionaron no corresponde a lo solicitado la cual </w:t>
      </w:r>
      <w:proofErr w:type="spellStart"/>
      <w:r w:rsidR="00825AE5" w:rsidRPr="00825AE5">
        <w:rPr>
          <w:rFonts w:ascii="Palatino Linotype" w:eastAsia="Times New Roman" w:hAnsi="Palatino Linotype" w:cs="Times New Roman"/>
          <w:i/>
          <w:sz w:val="22"/>
          <w:szCs w:val="14"/>
          <w:lang w:val="es-MX" w:eastAsia="es-MX"/>
        </w:rPr>
        <w:t>dice:"De</w:t>
      </w:r>
      <w:proofErr w:type="spellEnd"/>
      <w:r w:rsidR="00825AE5" w:rsidRPr="00825AE5">
        <w:rPr>
          <w:rFonts w:ascii="Palatino Linotype" w:eastAsia="Times New Roman" w:hAnsi="Palatino Linotype" w:cs="Times New Roman"/>
          <w:i/>
          <w:sz w:val="22"/>
          <w:szCs w:val="14"/>
          <w:lang w:val="es-MX" w:eastAsia="es-MX"/>
        </w:rPr>
        <w:t xml:space="preserve"> acuerdo al </w:t>
      </w:r>
      <w:proofErr w:type="spellStart"/>
      <w:r w:rsidR="00825AE5" w:rsidRPr="00825AE5">
        <w:rPr>
          <w:rFonts w:ascii="Palatino Linotype" w:eastAsia="Times New Roman" w:hAnsi="Palatino Linotype" w:cs="Times New Roman"/>
          <w:i/>
          <w:sz w:val="22"/>
          <w:szCs w:val="14"/>
          <w:lang w:val="es-MX" w:eastAsia="es-MX"/>
        </w:rPr>
        <w:t>articulo</w:t>
      </w:r>
      <w:proofErr w:type="spellEnd"/>
      <w:r w:rsidR="00825AE5" w:rsidRPr="00825AE5">
        <w:rPr>
          <w:rFonts w:ascii="Palatino Linotype" w:eastAsia="Times New Roman" w:hAnsi="Palatino Linotype" w:cs="Times New Roman"/>
          <w:i/>
          <w:sz w:val="22"/>
          <w:szCs w:val="14"/>
          <w:lang w:val="es-MX" w:eastAsia="es-MX"/>
        </w:rPr>
        <w:t xml:space="preserve"> 66 de la Ley de Protección de Datos Personales en Posesión de Sujetos Obligados del Estado de México y Municipios, el tratamiento de los datos dependerá de su forma de obtención y los supuestos específicos que deriven de la atención. Los datos personales no podrán ser transferidos, de la misma manera la información personal podrá ser utilizada con fines de control, por lo cual se disociará la mayor cantidad de datos que pudieran hacer identificable al titular, con el fin de evitar afectación por el uso de los datos personales. No sin antes hacer mención que los datos personales dependerán proporcionalmente a lo establecido en los diferentes lineamientos..." sic. Esta respuesta habla de transferencias nacionales e internacionales realizadas a personas distintas de la o el titular, responsable o encargado y en </w:t>
      </w:r>
      <w:r w:rsidR="00825AE5" w:rsidRPr="00825AE5">
        <w:rPr>
          <w:rFonts w:ascii="Palatino Linotype" w:eastAsia="Times New Roman" w:hAnsi="Palatino Linotype" w:cs="Times New Roman"/>
          <w:i/>
          <w:sz w:val="22"/>
          <w:szCs w:val="14"/>
          <w:lang w:val="es-MX" w:eastAsia="es-MX"/>
        </w:rPr>
        <w:lastRenderedPageBreak/>
        <w:t xml:space="preserve">específico al Título Quinto de las Transferencias y remisiones que de acuerdo al artículo 62 dice: "Toda transferencia de datos personales, sea nacional o internacional, se encuentra sujeta al consentimiento expreso de su titular..." además de que: "...No se considerarán transferencias las remisiones, ni la comunicación de datos entre áreas o unidades administrativas adscritas al mismo sujeto obligado en el ejercicio de sus atribuciones." sic. Surge la pregunta: ¿Cuáles son </w:t>
      </w:r>
      <w:proofErr w:type="gramStart"/>
      <w:r w:rsidR="00825AE5" w:rsidRPr="00825AE5">
        <w:rPr>
          <w:rFonts w:ascii="Palatino Linotype" w:eastAsia="Times New Roman" w:hAnsi="Palatino Linotype" w:cs="Times New Roman"/>
          <w:i/>
          <w:sz w:val="22"/>
          <w:szCs w:val="14"/>
          <w:lang w:val="es-MX" w:eastAsia="es-MX"/>
        </w:rPr>
        <w:t>ésos</w:t>
      </w:r>
      <w:proofErr w:type="gramEnd"/>
      <w:r w:rsidR="00825AE5" w:rsidRPr="00825AE5">
        <w:rPr>
          <w:rFonts w:ascii="Palatino Linotype" w:eastAsia="Times New Roman" w:hAnsi="Palatino Linotype" w:cs="Times New Roman"/>
          <w:i/>
          <w:sz w:val="22"/>
          <w:szCs w:val="14"/>
          <w:lang w:val="es-MX" w:eastAsia="es-MX"/>
        </w:rPr>
        <w:t xml:space="preserve"> fines de control? La otra respuesta es: "Respecto a la petición el Aviso de Privacidad se encuentra en trámite y en espera de las observaciones correspondientes por parte de </w:t>
      </w:r>
      <w:proofErr w:type="spellStart"/>
      <w:r w:rsidR="00825AE5" w:rsidRPr="00825AE5">
        <w:rPr>
          <w:rFonts w:ascii="Palatino Linotype" w:eastAsia="Times New Roman" w:hAnsi="Palatino Linotype" w:cs="Times New Roman"/>
          <w:i/>
          <w:sz w:val="22"/>
          <w:szCs w:val="14"/>
          <w:lang w:val="es-MX" w:eastAsia="es-MX"/>
        </w:rPr>
        <w:t>Infoem</w:t>
      </w:r>
      <w:proofErr w:type="spellEnd"/>
      <w:r w:rsidR="00825AE5" w:rsidRPr="00825AE5">
        <w:rPr>
          <w:rFonts w:ascii="Palatino Linotype" w:eastAsia="Times New Roman" w:hAnsi="Palatino Linotype" w:cs="Times New Roman"/>
          <w:i/>
          <w:sz w:val="22"/>
          <w:szCs w:val="14"/>
          <w:lang w:val="es-MX" w:eastAsia="es-MX"/>
        </w:rPr>
        <w:t>." Sic. Es claro que no cuentan con los avisos de privacidad y que los mismos (avisos de privacidad) no están en trámite. No dieron respuesta a: ¿</w:t>
      </w:r>
      <w:proofErr w:type="spellStart"/>
      <w:r w:rsidR="00825AE5" w:rsidRPr="00825AE5">
        <w:rPr>
          <w:rFonts w:ascii="Palatino Linotype" w:eastAsia="Times New Roman" w:hAnsi="Palatino Linotype" w:cs="Times New Roman"/>
          <w:i/>
          <w:sz w:val="22"/>
          <w:szCs w:val="14"/>
          <w:lang w:val="es-MX" w:eastAsia="es-MX"/>
        </w:rPr>
        <w:t>cuales</w:t>
      </w:r>
      <w:proofErr w:type="spellEnd"/>
      <w:r w:rsidR="00825AE5" w:rsidRPr="00825AE5">
        <w:rPr>
          <w:rFonts w:ascii="Palatino Linotype" w:eastAsia="Times New Roman" w:hAnsi="Palatino Linotype" w:cs="Times New Roman"/>
          <w:i/>
          <w:sz w:val="22"/>
          <w:szCs w:val="14"/>
          <w:lang w:val="es-MX" w:eastAsia="es-MX"/>
        </w:rPr>
        <w:t xml:space="preserve"> son las finalidades del tratamiento para las cuales se obtienen los datos personales?,¿</w:t>
      </w:r>
      <w:proofErr w:type="spellStart"/>
      <w:r w:rsidR="00825AE5" w:rsidRPr="00825AE5">
        <w:rPr>
          <w:rFonts w:ascii="Palatino Linotype" w:eastAsia="Times New Roman" w:hAnsi="Palatino Linotype" w:cs="Times New Roman"/>
          <w:i/>
          <w:sz w:val="22"/>
          <w:szCs w:val="14"/>
          <w:lang w:val="es-MX" w:eastAsia="es-MX"/>
        </w:rPr>
        <w:t>que</w:t>
      </w:r>
      <w:proofErr w:type="spellEnd"/>
      <w:r w:rsidR="00825AE5" w:rsidRPr="00825AE5">
        <w:rPr>
          <w:rFonts w:ascii="Palatino Linotype" w:eastAsia="Times New Roman" w:hAnsi="Palatino Linotype" w:cs="Times New Roman"/>
          <w:i/>
          <w:sz w:val="22"/>
          <w:szCs w:val="14"/>
          <w:lang w:val="es-MX" w:eastAsia="es-MX"/>
        </w:rPr>
        <w:t xml:space="preserve"> medidas de seguridad administrativas, físicas y técnicas son adoptadas para garantizar la integridad, confidencialidad y disponibilidad de los datos personales? y </w:t>
      </w:r>
      <w:proofErr w:type="spellStart"/>
      <w:r w:rsidR="00825AE5" w:rsidRPr="00825AE5">
        <w:rPr>
          <w:rFonts w:ascii="Palatino Linotype" w:eastAsia="Times New Roman" w:hAnsi="Palatino Linotype" w:cs="Times New Roman"/>
          <w:i/>
          <w:sz w:val="22"/>
          <w:szCs w:val="14"/>
          <w:lang w:val="es-MX" w:eastAsia="es-MX"/>
        </w:rPr>
        <w:t>cuales</w:t>
      </w:r>
      <w:proofErr w:type="spellEnd"/>
      <w:r w:rsidR="00825AE5" w:rsidRPr="00825AE5">
        <w:rPr>
          <w:rFonts w:ascii="Palatino Linotype" w:eastAsia="Times New Roman" w:hAnsi="Palatino Linotype" w:cs="Times New Roman"/>
          <w:i/>
          <w:sz w:val="22"/>
          <w:szCs w:val="14"/>
          <w:lang w:val="es-MX" w:eastAsia="es-MX"/>
        </w:rPr>
        <w:t xml:space="preserve"> son los tipos y niveles de seguridad adoptados por el órgano de control interno para la protección de los datos personales? Está por demás decir que no saben </w:t>
      </w:r>
      <w:proofErr w:type="spellStart"/>
      <w:r w:rsidR="00825AE5" w:rsidRPr="00825AE5">
        <w:rPr>
          <w:rFonts w:ascii="Palatino Linotype" w:eastAsia="Times New Roman" w:hAnsi="Palatino Linotype" w:cs="Times New Roman"/>
          <w:i/>
          <w:sz w:val="22"/>
          <w:szCs w:val="14"/>
          <w:lang w:val="es-MX" w:eastAsia="es-MX"/>
        </w:rPr>
        <w:t>cuales</w:t>
      </w:r>
      <w:proofErr w:type="spellEnd"/>
      <w:r w:rsidR="00825AE5" w:rsidRPr="00825AE5">
        <w:rPr>
          <w:rFonts w:ascii="Palatino Linotype" w:eastAsia="Times New Roman" w:hAnsi="Palatino Linotype" w:cs="Times New Roman"/>
          <w:i/>
          <w:sz w:val="22"/>
          <w:szCs w:val="14"/>
          <w:lang w:val="es-MX" w:eastAsia="es-MX"/>
        </w:rPr>
        <w:t xml:space="preserve"> son las finalidades del tratamiento y sin tener los avisos de privacidad continúan recolectando y recabando datos personales, es obvio que no cuentan con las medidas de seguridad administrativas, físicas y técnicas y menos con los tipos y niveles de seguridad.</w:t>
      </w:r>
      <w:r w:rsidRPr="001521F1">
        <w:rPr>
          <w:rFonts w:ascii="Palatino Linotype" w:hAnsi="Palatino Linotype"/>
          <w:i/>
          <w:sz w:val="22"/>
          <w:szCs w:val="22"/>
        </w:rPr>
        <w:t xml:space="preserve">” </w:t>
      </w:r>
      <w:r w:rsidRPr="001521F1">
        <w:rPr>
          <w:rFonts w:ascii="Palatino Linotype" w:hAnsi="Palatino Linotype" w:cs="Arial"/>
          <w:i/>
          <w:sz w:val="22"/>
          <w:szCs w:val="22"/>
        </w:rPr>
        <w:t>(Sic)</w:t>
      </w:r>
      <w:r w:rsidRPr="001521F1">
        <w:rPr>
          <w:rFonts w:ascii="Palatino Linotype" w:hAnsi="Palatino Linotype" w:cs="Arial"/>
          <w:sz w:val="22"/>
          <w:szCs w:val="22"/>
        </w:rPr>
        <w:t xml:space="preserve"> </w:t>
      </w:r>
    </w:p>
    <w:p w14:paraId="42DC88D9" w14:textId="157A0963" w:rsidR="007F0FC5" w:rsidRDefault="007F0FC5" w:rsidP="001511DD">
      <w:pPr>
        <w:pStyle w:val="Prrafodelista"/>
        <w:spacing w:line="360" w:lineRule="auto"/>
        <w:ind w:left="567"/>
        <w:jc w:val="both"/>
        <w:rPr>
          <w:rFonts w:ascii="Palatino Linotype" w:hAnsi="Palatino Linotype" w:cs="Arial"/>
          <w:i/>
          <w:sz w:val="22"/>
          <w:szCs w:val="22"/>
        </w:rPr>
      </w:pPr>
    </w:p>
    <w:p w14:paraId="3EF220C8" w14:textId="363EA871" w:rsidR="007F0FC5" w:rsidRPr="001521F1" w:rsidRDefault="007F0FC5" w:rsidP="00D33F3F">
      <w:pPr>
        <w:pStyle w:val="Prrafodelista"/>
        <w:numPr>
          <w:ilvl w:val="0"/>
          <w:numId w:val="6"/>
        </w:numPr>
        <w:spacing w:line="360" w:lineRule="auto"/>
        <w:ind w:left="851"/>
        <w:jc w:val="both"/>
        <w:rPr>
          <w:rFonts w:ascii="Palatino Linotype" w:hAnsi="Palatino Linotype"/>
          <w:b/>
        </w:rPr>
      </w:pPr>
      <w:r w:rsidRPr="001521F1">
        <w:rPr>
          <w:rFonts w:ascii="Palatino Linotype" w:hAnsi="Palatino Linotype" w:cs="Arial"/>
          <w:b/>
          <w:bCs/>
          <w:lang w:eastAsia="es-MX"/>
        </w:rPr>
        <w:t>0</w:t>
      </w:r>
      <w:r w:rsidR="00FD5032">
        <w:rPr>
          <w:rFonts w:ascii="Palatino Linotype" w:hAnsi="Palatino Linotype" w:cs="Arial"/>
          <w:b/>
          <w:bCs/>
          <w:lang w:eastAsia="es-MX"/>
        </w:rPr>
        <w:t>5</w:t>
      </w:r>
      <w:r w:rsidR="00F41B8D">
        <w:rPr>
          <w:rFonts w:ascii="Palatino Linotype" w:hAnsi="Palatino Linotype" w:cs="Arial"/>
          <w:b/>
          <w:bCs/>
          <w:lang w:eastAsia="es-MX"/>
        </w:rPr>
        <w:t>132</w:t>
      </w:r>
      <w:r w:rsidRPr="001521F1">
        <w:rPr>
          <w:rFonts w:ascii="Palatino Linotype" w:hAnsi="Palatino Linotype" w:cs="Arial"/>
          <w:b/>
          <w:bCs/>
          <w:lang w:eastAsia="es-MX"/>
        </w:rPr>
        <w:t xml:space="preserve">/INFOEM/IP/RR/2020  </w:t>
      </w:r>
    </w:p>
    <w:p w14:paraId="632D9CF4" w14:textId="3E640D7A" w:rsidR="007F0FC5" w:rsidRPr="001521F1" w:rsidRDefault="007F0FC5" w:rsidP="007F0FC5">
      <w:pPr>
        <w:pStyle w:val="Prrafodelista"/>
        <w:spacing w:line="360" w:lineRule="auto"/>
        <w:ind w:left="567"/>
        <w:jc w:val="both"/>
        <w:rPr>
          <w:rFonts w:ascii="Palatino Linotype" w:eastAsia="Calibri" w:hAnsi="Palatino Linotype" w:cs="Arial"/>
          <w:szCs w:val="22"/>
          <w:lang w:val="es-ES"/>
        </w:rPr>
      </w:pPr>
      <w:r w:rsidRPr="001521F1">
        <w:rPr>
          <w:rFonts w:ascii="Palatino Linotype" w:hAnsi="Palatino Linotype"/>
          <w:b/>
        </w:rPr>
        <w:t>Acto impugnado:</w:t>
      </w:r>
      <w:r w:rsidRPr="001521F1">
        <w:rPr>
          <w:rStyle w:val="Ttulo2Car"/>
          <w:rFonts w:ascii="Palatino Linotype" w:hAnsi="Palatino Linotype"/>
          <w:b/>
          <w:i/>
          <w:lang w:val="es-ES"/>
        </w:rPr>
        <w:t xml:space="preserve"> </w:t>
      </w:r>
      <w:r w:rsidRPr="001521F1">
        <w:rPr>
          <w:rFonts w:ascii="Palatino Linotype" w:hAnsi="Palatino Linotype"/>
        </w:rPr>
        <w:t>“</w:t>
      </w:r>
      <w:r w:rsidR="00825AE5" w:rsidRPr="00825AE5">
        <w:rPr>
          <w:rFonts w:ascii="Palatino Linotype" w:hAnsi="Palatino Linotype"/>
          <w:i/>
          <w:sz w:val="22"/>
        </w:rPr>
        <w:t xml:space="preserve">solicitud 00176/TEPOTZOT/IP/2020 A presidencia municipal, sea proporcionado el aviso de privacidad integral y simplificado con el </w:t>
      </w:r>
      <w:proofErr w:type="spellStart"/>
      <w:r w:rsidR="00825AE5" w:rsidRPr="00825AE5">
        <w:rPr>
          <w:rFonts w:ascii="Palatino Linotype" w:hAnsi="Palatino Linotype"/>
          <w:i/>
          <w:sz w:val="22"/>
        </w:rPr>
        <w:t>numero</w:t>
      </w:r>
      <w:proofErr w:type="spellEnd"/>
      <w:r w:rsidR="00825AE5" w:rsidRPr="00825AE5">
        <w:rPr>
          <w:rFonts w:ascii="Palatino Linotype" w:hAnsi="Palatino Linotype"/>
          <w:i/>
          <w:sz w:val="22"/>
        </w:rPr>
        <w:t xml:space="preserve"> de registro autorizado por el </w:t>
      </w:r>
      <w:proofErr w:type="spellStart"/>
      <w:r w:rsidR="00825AE5" w:rsidRPr="00825AE5">
        <w:rPr>
          <w:rFonts w:ascii="Palatino Linotype" w:hAnsi="Palatino Linotype"/>
          <w:i/>
          <w:sz w:val="22"/>
        </w:rPr>
        <w:t>Infoem</w:t>
      </w:r>
      <w:proofErr w:type="spellEnd"/>
      <w:r w:rsidR="00825AE5" w:rsidRPr="00825AE5">
        <w:rPr>
          <w:rFonts w:ascii="Palatino Linotype" w:hAnsi="Palatino Linotype"/>
          <w:i/>
          <w:sz w:val="22"/>
        </w:rPr>
        <w:t xml:space="preserve"> de las imágenes, video y fotografías para difusión, de igual forma cuales son las finalidades del tratamiento para las cuales se obtienen los datos personales, distinguiendo aquellas que requieren el consentimiento de la o el titular.</w:t>
      </w:r>
      <w:r w:rsidRPr="001521F1">
        <w:rPr>
          <w:rFonts w:ascii="Palatino Linotype" w:hAnsi="Palatino Linotype"/>
        </w:rPr>
        <w:t>"</w:t>
      </w:r>
      <w:r w:rsidRPr="001521F1">
        <w:rPr>
          <w:rFonts w:ascii="Palatino Linotype" w:eastAsia="Calibri" w:hAnsi="Palatino Linotype" w:cs="Arial"/>
          <w:sz w:val="20"/>
          <w:szCs w:val="22"/>
          <w:lang w:val="es-ES"/>
        </w:rPr>
        <w:t xml:space="preserve"> </w:t>
      </w:r>
      <w:r w:rsidRPr="001521F1">
        <w:rPr>
          <w:rFonts w:ascii="Palatino Linotype" w:eastAsia="Calibri" w:hAnsi="Palatino Linotype" w:cs="Arial"/>
          <w:szCs w:val="22"/>
          <w:lang w:val="es-ES"/>
        </w:rPr>
        <w:t>(Sic); y</w:t>
      </w:r>
    </w:p>
    <w:p w14:paraId="67EB21CB" w14:textId="2255C69F" w:rsidR="007F0FC5" w:rsidRPr="001521F1" w:rsidRDefault="007F0FC5" w:rsidP="007F0FC5">
      <w:pPr>
        <w:pStyle w:val="Prrafodelista"/>
        <w:spacing w:line="360" w:lineRule="auto"/>
        <w:ind w:left="567"/>
        <w:jc w:val="both"/>
        <w:rPr>
          <w:rFonts w:ascii="Palatino Linotype" w:hAnsi="Palatino Linotype" w:cs="Arial"/>
          <w:sz w:val="22"/>
          <w:szCs w:val="22"/>
        </w:rPr>
      </w:pPr>
      <w:r w:rsidRPr="001521F1">
        <w:rPr>
          <w:rFonts w:ascii="Palatino Linotype" w:hAnsi="Palatino Linotype"/>
          <w:b/>
        </w:rPr>
        <w:t>Razones o Motivos de inconformidad:</w:t>
      </w:r>
      <w:r w:rsidRPr="001521F1">
        <w:rPr>
          <w:rStyle w:val="Ttulo2Car"/>
          <w:rFonts w:ascii="Palatino Linotype" w:hAnsi="Palatino Linotype"/>
          <w:b/>
          <w:lang w:val="es-ES"/>
        </w:rPr>
        <w:t xml:space="preserve"> </w:t>
      </w:r>
      <w:r w:rsidRPr="001521F1">
        <w:rPr>
          <w:rFonts w:ascii="Palatino Linotype" w:hAnsi="Palatino Linotype"/>
          <w:i/>
          <w:szCs w:val="22"/>
        </w:rPr>
        <w:t>“</w:t>
      </w:r>
      <w:r w:rsidR="00825AE5" w:rsidRPr="00825AE5">
        <w:rPr>
          <w:rFonts w:ascii="Palatino Linotype" w:hAnsi="Palatino Linotype"/>
          <w:i/>
          <w:sz w:val="22"/>
          <w:szCs w:val="22"/>
        </w:rPr>
        <w:t xml:space="preserve">no entregaron los avisos de privacidad con el número de registro autorizado por el </w:t>
      </w:r>
      <w:proofErr w:type="spellStart"/>
      <w:r w:rsidR="00825AE5" w:rsidRPr="00825AE5">
        <w:rPr>
          <w:rFonts w:ascii="Palatino Linotype" w:hAnsi="Palatino Linotype"/>
          <w:i/>
          <w:sz w:val="22"/>
          <w:szCs w:val="22"/>
        </w:rPr>
        <w:t>Infoem</w:t>
      </w:r>
      <w:proofErr w:type="spellEnd"/>
      <w:r w:rsidR="00825AE5" w:rsidRPr="00825AE5">
        <w:rPr>
          <w:rFonts w:ascii="Palatino Linotype" w:hAnsi="Palatino Linotype"/>
          <w:i/>
          <w:sz w:val="22"/>
          <w:szCs w:val="22"/>
        </w:rPr>
        <w:t xml:space="preserve">, se entiende entonces que no los tienen y de </w:t>
      </w:r>
      <w:r w:rsidR="00825AE5" w:rsidRPr="00825AE5">
        <w:rPr>
          <w:rFonts w:ascii="Palatino Linotype" w:hAnsi="Palatino Linotype"/>
          <w:i/>
          <w:sz w:val="22"/>
          <w:szCs w:val="22"/>
        </w:rPr>
        <w:lastRenderedPageBreak/>
        <w:t xml:space="preserve">acuerdo con el </w:t>
      </w:r>
      <w:proofErr w:type="spellStart"/>
      <w:r w:rsidR="00825AE5" w:rsidRPr="00825AE5">
        <w:rPr>
          <w:rFonts w:ascii="Palatino Linotype" w:hAnsi="Palatino Linotype"/>
          <w:i/>
          <w:sz w:val="22"/>
          <w:szCs w:val="22"/>
        </w:rPr>
        <w:t>articulo</w:t>
      </w:r>
      <w:proofErr w:type="spellEnd"/>
      <w:r w:rsidR="00825AE5" w:rsidRPr="00825AE5">
        <w:rPr>
          <w:rFonts w:ascii="Palatino Linotype" w:hAnsi="Palatino Linotype"/>
          <w:i/>
          <w:sz w:val="22"/>
          <w:szCs w:val="22"/>
        </w:rPr>
        <w:t xml:space="preserve"> 165 fracción II, de la Ley de </w:t>
      </w:r>
      <w:proofErr w:type="spellStart"/>
      <w:r w:rsidR="00825AE5" w:rsidRPr="00825AE5">
        <w:rPr>
          <w:rFonts w:ascii="Palatino Linotype" w:hAnsi="Palatino Linotype"/>
          <w:i/>
          <w:sz w:val="22"/>
          <w:szCs w:val="22"/>
        </w:rPr>
        <w:t>Protección</w:t>
      </w:r>
      <w:proofErr w:type="spellEnd"/>
      <w:r w:rsidR="00825AE5" w:rsidRPr="00825AE5">
        <w:rPr>
          <w:rFonts w:ascii="Palatino Linotype" w:hAnsi="Palatino Linotype"/>
          <w:i/>
          <w:sz w:val="22"/>
          <w:szCs w:val="22"/>
        </w:rPr>
        <w:t xml:space="preserve"> de Datos Personales en </w:t>
      </w:r>
      <w:proofErr w:type="spellStart"/>
      <w:r w:rsidR="00825AE5" w:rsidRPr="00825AE5">
        <w:rPr>
          <w:rFonts w:ascii="Palatino Linotype" w:hAnsi="Palatino Linotype"/>
          <w:i/>
          <w:sz w:val="22"/>
          <w:szCs w:val="22"/>
        </w:rPr>
        <w:t>Posesión</w:t>
      </w:r>
      <w:proofErr w:type="spellEnd"/>
      <w:r w:rsidR="00825AE5" w:rsidRPr="00825AE5">
        <w:rPr>
          <w:rFonts w:ascii="Palatino Linotype" w:hAnsi="Palatino Linotype"/>
          <w:i/>
          <w:sz w:val="22"/>
          <w:szCs w:val="22"/>
        </w:rPr>
        <w:t xml:space="preserve"> de Sujetos Obligados del Estado de </w:t>
      </w:r>
      <w:proofErr w:type="spellStart"/>
      <w:r w:rsidR="00825AE5" w:rsidRPr="00825AE5">
        <w:rPr>
          <w:rFonts w:ascii="Palatino Linotype" w:hAnsi="Palatino Linotype"/>
          <w:i/>
          <w:sz w:val="22"/>
          <w:szCs w:val="22"/>
        </w:rPr>
        <w:t>México</w:t>
      </w:r>
      <w:proofErr w:type="spellEnd"/>
      <w:r w:rsidR="00825AE5" w:rsidRPr="00825AE5">
        <w:rPr>
          <w:rFonts w:ascii="Palatino Linotype" w:hAnsi="Palatino Linotype"/>
          <w:i/>
          <w:sz w:val="22"/>
          <w:szCs w:val="22"/>
        </w:rPr>
        <w:t xml:space="preserve"> y Municipios, presidencia municipal de Tepotzotlán </w:t>
      </w:r>
      <w:proofErr w:type="spellStart"/>
      <w:r w:rsidR="00825AE5" w:rsidRPr="00825AE5">
        <w:rPr>
          <w:rFonts w:ascii="Palatino Linotype" w:hAnsi="Palatino Linotype"/>
          <w:i/>
          <w:sz w:val="22"/>
          <w:szCs w:val="22"/>
        </w:rPr>
        <w:t>esta</w:t>
      </w:r>
      <w:proofErr w:type="spellEnd"/>
      <w:r w:rsidR="00825AE5" w:rsidRPr="00825AE5">
        <w:rPr>
          <w:rFonts w:ascii="Palatino Linotype" w:hAnsi="Palatino Linotype"/>
          <w:i/>
          <w:sz w:val="22"/>
          <w:szCs w:val="22"/>
        </w:rPr>
        <w:t xml:space="preserve"> en el supuesto de responsabilidad. no respondieron las finalidades del tratamiento.</w:t>
      </w:r>
      <w:r w:rsidRPr="001521F1">
        <w:rPr>
          <w:rFonts w:ascii="Palatino Linotype" w:hAnsi="Palatino Linotype"/>
          <w:i/>
          <w:sz w:val="22"/>
          <w:szCs w:val="22"/>
        </w:rPr>
        <w:t xml:space="preserve">” </w:t>
      </w:r>
      <w:r w:rsidRPr="001521F1">
        <w:rPr>
          <w:rFonts w:ascii="Palatino Linotype" w:hAnsi="Palatino Linotype" w:cs="Arial"/>
          <w:i/>
          <w:sz w:val="22"/>
          <w:szCs w:val="22"/>
        </w:rPr>
        <w:t>(Sic)</w:t>
      </w:r>
      <w:r w:rsidRPr="001521F1">
        <w:rPr>
          <w:rFonts w:ascii="Palatino Linotype" w:hAnsi="Palatino Linotype" w:cs="Arial"/>
          <w:sz w:val="22"/>
          <w:szCs w:val="22"/>
        </w:rPr>
        <w:t xml:space="preserve"> </w:t>
      </w:r>
    </w:p>
    <w:p w14:paraId="060668E1" w14:textId="427C4AD4" w:rsidR="007F0FC5" w:rsidRDefault="007F0FC5" w:rsidP="001511DD">
      <w:pPr>
        <w:pStyle w:val="Prrafodelista"/>
        <w:spacing w:line="360" w:lineRule="auto"/>
        <w:ind w:left="567"/>
        <w:jc w:val="both"/>
        <w:rPr>
          <w:rFonts w:ascii="Palatino Linotype" w:hAnsi="Palatino Linotype" w:cs="Arial"/>
          <w:i/>
          <w:sz w:val="22"/>
          <w:szCs w:val="22"/>
        </w:rPr>
      </w:pPr>
    </w:p>
    <w:p w14:paraId="22E7F9E3" w14:textId="4BFD5A38" w:rsidR="007F0FC5" w:rsidRPr="001521F1" w:rsidRDefault="007F0FC5" w:rsidP="00D33F3F">
      <w:pPr>
        <w:pStyle w:val="Prrafodelista"/>
        <w:numPr>
          <w:ilvl w:val="0"/>
          <w:numId w:val="6"/>
        </w:numPr>
        <w:spacing w:line="360" w:lineRule="auto"/>
        <w:ind w:left="851"/>
        <w:jc w:val="both"/>
        <w:rPr>
          <w:rFonts w:ascii="Palatino Linotype" w:hAnsi="Palatino Linotype"/>
          <w:b/>
        </w:rPr>
      </w:pPr>
      <w:r w:rsidRPr="001521F1">
        <w:rPr>
          <w:rFonts w:ascii="Palatino Linotype" w:hAnsi="Palatino Linotype" w:cs="Arial"/>
          <w:b/>
          <w:bCs/>
          <w:lang w:eastAsia="es-MX"/>
        </w:rPr>
        <w:t>0</w:t>
      </w:r>
      <w:r w:rsidR="00FD5032">
        <w:rPr>
          <w:rFonts w:ascii="Palatino Linotype" w:hAnsi="Palatino Linotype" w:cs="Arial"/>
          <w:b/>
          <w:bCs/>
          <w:lang w:eastAsia="es-MX"/>
        </w:rPr>
        <w:t>5</w:t>
      </w:r>
      <w:r w:rsidR="00F41B8D">
        <w:rPr>
          <w:rFonts w:ascii="Palatino Linotype" w:hAnsi="Palatino Linotype" w:cs="Arial"/>
          <w:b/>
          <w:bCs/>
          <w:lang w:eastAsia="es-MX"/>
        </w:rPr>
        <w:t>133</w:t>
      </w:r>
      <w:r w:rsidRPr="001521F1">
        <w:rPr>
          <w:rFonts w:ascii="Palatino Linotype" w:hAnsi="Palatino Linotype" w:cs="Arial"/>
          <w:b/>
          <w:bCs/>
          <w:lang w:eastAsia="es-MX"/>
        </w:rPr>
        <w:t xml:space="preserve">/INFOEM/IP/RR/2020  </w:t>
      </w:r>
    </w:p>
    <w:p w14:paraId="5E6FF285" w14:textId="5EFC9B43" w:rsidR="007F0FC5" w:rsidRPr="001521F1" w:rsidRDefault="007F0FC5" w:rsidP="007F0FC5">
      <w:pPr>
        <w:pStyle w:val="Prrafodelista"/>
        <w:spacing w:line="360" w:lineRule="auto"/>
        <w:ind w:left="567"/>
        <w:jc w:val="both"/>
        <w:rPr>
          <w:rFonts w:ascii="Palatino Linotype" w:eastAsia="Calibri" w:hAnsi="Palatino Linotype" w:cs="Arial"/>
          <w:szCs w:val="22"/>
          <w:lang w:val="es-ES"/>
        </w:rPr>
      </w:pPr>
      <w:r w:rsidRPr="001521F1">
        <w:rPr>
          <w:rFonts w:ascii="Palatino Linotype" w:hAnsi="Palatino Linotype"/>
          <w:b/>
        </w:rPr>
        <w:t>Acto impugnado:</w:t>
      </w:r>
      <w:r w:rsidRPr="001521F1">
        <w:rPr>
          <w:rStyle w:val="Ttulo2Car"/>
          <w:rFonts w:ascii="Palatino Linotype" w:hAnsi="Palatino Linotype"/>
          <w:b/>
          <w:i/>
          <w:lang w:val="es-ES"/>
        </w:rPr>
        <w:t xml:space="preserve"> </w:t>
      </w:r>
      <w:r w:rsidRPr="001521F1">
        <w:rPr>
          <w:rFonts w:ascii="Palatino Linotype" w:hAnsi="Palatino Linotype"/>
        </w:rPr>
        <w:t>“</w:t>
      </w:r>
      <w:r w:rsidR="00825AE5" w:rsidRPr="00825AE5">
        <w:rPr>
          <w:rFonts w:ascii="Palatino Linotype" w:hAnsi="Palatino Linotype"/>
          <w:i/>
          <w:sz w:val="22"/>
        </w:rPr>
        <w:t xml:space="preserve">solicitud 00177/TEPOTZOT/IP/2020 A presidencia, proporcionar el aviso de privacidad integral y simplificado con el número de registro autorizado por el </w:t>
      </w:r>
      <w:proofErr w:type="spellStart"/>
      <w:r w:rsidR="00825AE5" w:rsidRPr="00825AE5">
        <w:rPr>
          <w:rFonts w:ascii="Palatino Linotype" w:hAnsi="Palatino Linotype"/>
          <w:i/>
          <w:sz w:val="22"/>
        </w:rPr>
        <w:t>Infoem</w:t>
      </w:r>
      <w:proofErr w:type="spellEnd"/>
      <w:r w:rsidR="00825AE5" w:rsidRPr="00825AE5">
        <w:rPr>
          <w:rFonts w:ascii="Palatino Linotype" w:hAnsi="Palatino Linotype"/>
          <w:i/>
          <w:sz w:val="22"/>
        </w:rPr>
        <w:t xml:space="preserve"> de las solicitudes de servicios y/o peticiones que los ciudadanos hacen al ejecutivo municipal y me digan cuales son las finalidades del tratamiento para las cuales se obtienen los datos personales.</w:t>
      </w:r>
      <w:r w:rsidRPr="001521F1">
        <w:rPr>
          <w:rFonts w:ascii="Palatino Linotype" w:hAnsi="Palatino Linotype"/>
        </w:rPr>
        <w:t>"</w:t>
      </w:r>
      <w:r w:rsidRPr="001521F1">
        <w:rPr>
          <w:rFonts w:ascii="Palatino Linotype" w:eastAsia="Calibri" w:hAnsi="Palatino Linotype" w:cs="Arial"/>
          <w:sz w:val="20"/>
          <w:szCs w:val="22"/>
          <w:lang w:val="es-ES"/>
        </w:rPr>
        <w:t xml:space="preserve"> </w:t>
      </w:r>
      <w:r w:rsidRPr="001521F1">
        <w:rPr>
          <w:rFonts w:ascii="Palatino Linotype" w:eastAsia="Calibri" w:hAnsi="Palatino Linotype" w:cs="Arial"/>
          <w:szCs w:val="22"/>
          <w:lang w:val="es-ES"/>
        </w:rPr>
        <w:t>(Sic); y</w:t>
      </w:r>
    </w:p>
    <w:p w14:paraId="07B7C438" w14:textId="389359E9" w:rsidR="007F0FC5" w:rsidRPr="001521F1" w:rsidRDefault="007F0FC5" w:rsidP="007F0FC5">
      <w:pPr>
        <w:pStyle w:val="Prrafodelista"/>
        <w:spacing w:line="360" w:lineRule="auto"/>
        <w:ind w:left="567"/>
        <w:jc w:val="both"/>
        <w:rPr>
          <w:rFonts w:ascii="Palatino Linotype" w:hAnsi="Palatino Linotype" w:cs="Arial"/>
          <w:sz w:val="22"/>
          <w:szCs w:val="22"/>
        </w:rPr>
      </w:pPr>
      <w:r w:rsidRPr="001521F1">
        <w:rPr>
          <w:rFonts w:ascii="Palatino Linotype" w:hAnsi="Palatino Linotype"/>
          <w:b/>
        </w:rPr>
        <w:t>Razones o Motivos de inconformidad:</w:t>
      </w:r>
      <w:r w:rsidRPr="001521F1">
        <w:rPr>
          <w:rStyle w:val="Ttulo2Car"/>
          <w:rFonts w:ascii="Palatino Linotype" w:hAnsi="Palatino Linotype"/>
          <w:b/>
          <w:lang w:val="es-ES"/>
        </w:rPr>
        <w:t xml:space="preserve"> </w:t>
      </w:r>
      <w:r w:rsidRPr="001521F1">
        <w:rPr>
          <w:rFonts w:ascii="Palatino Linotype" w:hAnsi="Palatino Linotype"/>
          <w:i/>
          <w:szCs w:val="22"/>
        </w:rPr>
        <w:t>“</w:t>
      </w:r>
      <w:r w:rsidR="00825AE5" w:rsidRPr="00825AE5">
        <w:rPr>
          <w:rFonts w:ascii="Palatino Linotype" w:eastAsia="Times New Roman" w:hAnsi="Palatino Linotype" w:cs="Times New Roman"/>
          <w:i/>
          <w:sz w:val="22"/>
          <w:szCs w:val="14"/>
          <w:lang w:val="es-MX" w:eastAsia="es-MX"/>
        </w:rPr>
        <w:t xml:space="preserve">no entregaron los avisos de privacidad con el número de registro autorizado por el </w:t>
      </w:r>
      <w:proofErr w:type="spellStart"/>
      <w:r w:rsidR="00825AE5" w:rsidRPr="00825AE5">
        <w:rPr>
          <w:rFonts w:ascii="Palatino Linotype" w:eastAsia="Times New Roman" w:hAnsi="Palatino Linotype" w:cs="Times New Roman"/>
          <w:i/>
          <w:sz w:val="22"/>
          <w:szCs w:val="14"/>
          <w:lang w:val="es-MX" w:eastAsia="es-MX"/>
        </w:rPr>
        <w:t>Infoem</w:t>
      </w:r>
      <w:proofErr w:type="spellEnd"/>
      <w:r w:rsidR="00825AE5" w:rsidRPr="00825AE5">
        <w:rPr>
          <w:rFonts w:ascii="Palatino Linotype" w:eastAsia="Times New Roman" w:hAnsi="Palatino Linotype" w:cs="Times New Roman"/>
          <w:i/>
          <w:sz w:val="22"/>
          <w:szCs w:val="14"/>
          <w:lang w:val="es-MX" w:eastAsia="es-MX"/>
        </w:rPr>
        <w:t xml:space="preserve"> de las solicitudes de servicios y/o peticiones que los ciudadanos hacen al ejecutivo, se entiende entonces que no los tienen y de acuerdo con el </w:t>
      </w:r>
      <w:proofErr w:type="spellStart"/>
      <w:r w:rsidR="00825AE5" w:rsidRPr="00825AE5">
        <w:rPr>
          <w:rFonts w:ascii="Palatino Linotype" w:eastAsia="Times New Roman" w:hAnsi="Palatino Linotype" w:cs="Times New Roman"/>
          <w:i/>
          <w:sz w:val="22"/>
          <w:szCs w:val="14"/>
          <w:lang w:val="es-MX" w:eastAsia="es-MX"/>
        </w:rPr>
        <w:t>articulo</w:t>
      </w:r>
      <w:proofErr w:type="spellEnd"/>
      <w:r w:rsidR="00825AE5" w:rsidRPr="00825AE5">
        <w:rPr>
          <w:rFonts w:ascii="Palatino Linotype" w:eastAsia="Times New Roman" w:hAnsi="Palatino Linotype" w:cs="Times New Roman"/>
          <w:i/>
          <w:sz w:val="22"/>
          <w:szCs w:val="14"/>
          <w:lang w:val="es-MX" w:eastAsia="es-MX"/>
        </w:rPr>
        <w:t xml:space="preserve"> 165 fracción II, de la Ley de </w:t>
      </w:r>
      <w:proofErr w:type="spellStart"/>
      <w:r w:rsidR="00825AE5" w:rsidRPr="00825AE5">
        <w:rPr>
          <w:rFonts w:ascii="Palatino Linotype" w:eastAsia="Times New Roman" w:hAnsi="Palatino Linotype" w:cs="Times New Roman"/>
          <w:i/>
          <w:sz w:val="22"/>
          <w:szCs w:val="14"/>
          <w:lang w:val="es-MX" w:eastAsia="es-MX"/>
        </w:rPr>
        <w:t>Protección</w:t>
      </w:r>
      <w:proofErr w:type="spellEnd"/>
      <w:r w:rsidR="00825AE5" w:rsidRPr="00825AE5">
        <w:rPr>
          <w:rFonts w:ascii="Palatino Linotype" w:eastAsia="Times New Roman" w:hAnsi="Palatino Linotype" w:cs="Times New Roman"/>
          <w:i/>
          <w:sz w:val="22"/>
          <w:szCs w:val="14"/>
          <w:lang w:val="es-MX" w:eastAsia="es-MX"/>
        </w:rPr>
        <w:t xml:space="preserve"> de Datos Personales en </w:t>
      </w:r>
      <w:proofErr w:type="spellStart"/>
      <w:r w:rsidR="00825AE5" w:rsidRPr="00825AE5">
        <w:rPr>
          <w:rFonts w:ascii="Palatino Linotype" w:eastAsia="Times New Roman" w:hAnsi="Palatino Linotype" w:cs="Times New Roman"/>
          <w:i/>
          <w:sz w:val="22"/>
          <w:szCs w:val="14"/>
          <w:lang w:val="es-MX" w:eastAsia="es-MX"/>
        </w:rPr>
        <w:t>Posesión</w:t>
      </w:r>
      <w:proofErr w:type="spellEnd"/>
      <w:r w:rsidR="00825AE5" w:rsidRPr="00825AE5">
        <w:rPr>
          <w:rFonts w:ascii="Palatino Linotype" w:eastAsia="Times New Roman" w:hAnsi="Palatino Linotype" w:cs="Times New Roman"/>
          <w:i/>
          <w:sz w:val="22"/>
          <w:szCs w:val="14"/>
          <w:lang w:val="es-MX" w:eastAsia="es-MX"/>
        </w:rPr>
        <w:t xml:space="preserve"> de Sujetos Obligados del Estado de </w:t>
      </w:r>
      <w:proofErr w:type="spellStart"/>
      <w:r w:rsidR="00825AE5" w:rsidRPr="00825AE5">
        <w:rPr>
          <w:rFonts w:ascii="Palatino Linotype" w:eastAsia="Times New Roman" w:hAnsi="Palatino Linotype" w:cs="Times New Roman"/>
          <w:i/>
          <w:sz w:val="22"/>
          <w:szCs w:val="14"/>
          <w:lang w:val="es-MX" w:eastAsia="es-MX"/>
        </w:rPr>
        <w:t>México</w:t>
      </w:r>
      <w:proofErr w:type="spellEnd"/>
      <w:r w:rsidR="00825AE5" w:rsidRPr="00825AE5">
        <w:rPr>
          <w:rFonts w:ascii="Palatino Linotype" w:eastAsia="Times New Roman" w:hAnsi="Palatino Linotype" w:cs="Times New Roman"/>
          <w:i/>
          <w:sz w:val="22"/>
          <w:szCs w:val="14"/>
          <w:lang w:val="es-MX" w:eastAsia="es-MX"/>
        </w:rPr>
        <w:t xml:space="preserve"> y Municipios, presidencia municipal de Tepotzotlán </w:t>
      </w:r>
      <w:proofErr w:type="spellStart"/>
      <w:r w:rsidR="00825AE5" w:rsidRPr="00825AE5">
        <w:rPr>
          <w:rFonts w:ascii="Palatino Linotype" w:eastAsia="Times New Roman" w:hAnsi="Palatino Linotype" w:cs="Times New Roman"/>
          <w:i/>
          <w:sz w:val="22"/>
          <w:szCs w:val="14"/>
          <w:lang w:val="es-MX" w:eastAsia="es-MX"/>
        </w:rPr>
        <w:t>esta</w:t>
      </w:r>
      <w:proofErr w:type="spellEnd"/>
      <w:r w:rsidR="00825AE5" w:rsidRPr="00825AE5">
        <w:rPr>
          <w:rFonts w:ascii="Palatino Linotype" w:eastAsia="Times New Roman" w:hAnsi="Palatino Linotype" w:cs="Times New Roman"/>
          <w:i/>
          <w:sz w:val="22"/>
          <w:szCs w:val="14"/>
          <w:lang w:val="es-MX" w:eastAsia="es-MX"/>
        </w:rPr>
        <w:t xml:space="preserve"> en el supuesto de responsabilidad. no respondieron las finalidades del tratamiento.</w:t>
      </w:r>
      <w:r w:rsidRPr="001521F1">
        <w:rPr>
          <w:rFonts w:ascii="Palatino Linotype" w:hAnsi="Palatino Linotype"/>
          <w:i/>
          <w:sz w:val="22"/>
          <w:szCs w:val="22"/>
        </w:rPr>
        <w:t xml:space="preserve">” </w:t>
      </w:r>
      <w:r w:rsidRPr="001521F1">
        <w:rPr>
          <w:rFonts w:ascii="Palatino Linotype" w:hAnsi="Palatino Linotype" w:cs="Arial"/>
          <w:i/>
          <w:sz w:val="22"/>
          <w:szCs w:val="22"/>
        </w:rPr>
        <w:t>(Sic)</w:t>
      </w:r>
      <w:r w:rsidRPr="001521F1">
        <w:rPr>
          <w:rFonts w:ascii="Palatino Linotype" w:hAnsi="Palatino Linotype" w:cs="Arial"/>
          <w:sz w:val="22"/>
          <w:szCs w:val="22"/>
        </w:rPr>
        <w:t xml:space="preserve"> </w:t>
      </w:r>
    </w:p>
    <w:p w14:paraId="2C659949" w14:textId="50B6407D" w:rsidR="007F0FC5" w:rsidRDefault="007F0FC5" w:rsidP="001511DD">
      <w:pPr>
        <w:pStyle w:val="Prrafodelista"/>
        <w:spacing w:line="360" w:lineRule="auto"/>
        <w:ind w:left="567"/>
        <w:jc w:val="both"/>
        <w:rPr>
          <w:rFonts w:ascii="Palatino Linotype" w:hAnsi="Palatino Linotype" w:cs="Arial"/>
          <w:i/>
          <w:sz w:val="22"/>
          <w:szCs w:val="22"/>
        </w:rPr>
      </w:pPr>
    </w:p>
    <w:bookmarkEnd w:id="1"/>
    <w:bookmarkEnd w:id="2"/>
    <w:bookmarkEnd w:id="3"/>
    <w:p w14:paraId="42BE9E10" w14:textId="40591BFB" w:rsidR="00554DF4" w:rsidRPr="001521F1" w:rsidRDefault="00554DF4" w:rsidP="00587D80">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1521F1">
        <w:rPr>
          <w:rFonts w:ascii="Palatino Linotype" w:eastAsia="Times New Roman" w:hAnsi="Palatino Linotype" w:cs="Arial"/>
          <w:lang w:val="es-ES"/>
        </w:rPr>
        <w:t xml:space="preserve">Se registró el recurso de revisión bajo el número de expediente </w:t>
      </w:r>
      <w:r w:rsidRPr="001521F1">
        <w:rPr>
          <w:rFonts w:ascii="Palatino Linotype" w:hAnsi="Palatino Linotype" w:cs="Arial"/>
          <w:bCs/>
        </w:rPr>
        <w:t xml:space="preserve">al rubro indicado, asimismo con fundamento en lo dispuesto por el </w:t>
      </w:r>
      <w:r w:rsidRPr="001521F1">
        <w:rPr>
          <w:rFonts w:ascii="Palatino Linotype" w:eastAsia="Calibri" w:hAnsi="Palatino Linotype" w:cs="Arial"/>
          <w:lang w:val="es-ES"/>
        </w:rPr>
        <w:t xml:space="preserve">artículo 185 fracción I de la </w:t>
      </w:r>
      <w:r w:rsidRPr="001521F1">
        <w:rPr>
          <w:rFonts w:ascii="Palatino Linotype" w:eastAsia="Calibri" w:hAnsi="Palatino Linotype" w:cs="Arial"/>
          <w:b/>
          <w:lang w:val="es-ES"/>
        </w:rPr>
        <w:t xml:space="preserve">Ley de Transparencia y Acceso a la Información Pública del Estado de México y Municipios </w:t>
      </w:r>
      <w:r w:rsidRPr="001521F1">
        <w:rPr>
          <w:rFonts w:ascii="Palatino Linotype" w:eastAsia="Times New Roman" w:hAnsi="Palatino Linotype" w:cs="Arial"/>
          <w:lang w:val="es-ES"/>
        </w:rPr>
        <w:t xml:space="preserve">se turnó al </w:t>
      </w:r>
      <w:r w:rsidRPr="001521F1">
        <w:rPr>
          <w:rFonts w:ascii="Palatino Linotype" w:eastAsia="Times New Roman" w:hAnsi="Palatino Linotype" w:cs="Arial"/>
          <w:b/>
          <w:lang w:val="es-ES"/>
        </w:rPr>
        <w:t xml:space="preserve">Comisionado José Guadalupe Luna Hernández, </w:t>
      </w:r>
      <w:r w:rsidRPr="001521F1">
        <w:rPr>
          <w:rFonts w:ascii="Palatino Linotype" w:eastAsia="Times New Roman" w:hAnsi="Palatino Linotype" w:cs="Arial"/>
          <w:lang w:val="es-ES"/>
        </w:rPr>
        <w:t xml:space="preserve">con el objeto de </w:t>
      </w:r>
      <w:r w:rsidRPr="001521F1">
        <w:rPr>
          <w:rFonts w:ascii="Palatino Linotype" w:eastAsia="Times New Roman" w:hAnsi="Palatino Linotype" w:cs="Arial"/>
          <w:lang w:val="es-MX"/>
        </w:rPr>
        <w:t xml:space="preserve">su análisis. </w:t>
      </w:r>
    </w:p>
    <w:p w14:paraId="35933551" w14:textId="77777777" w:rsidR="00B62C0A" w:rsidRPr="001521F1" w:rsidRDefault="00B62C0A" w:rsidP="00B62C0A">
      <w:pPr>
        <w:pStyle w:val="Prrafodelista"/>
        <w:spacing w:before="240" w:after="240" w:line="360" w:lineRule="auto"/>
        <w:ind w:left="0"/>
        <w:jc w:val="both"/>
        <w:rPr>
          <w:rFonts w:ascii="Palatino Linotype" w:eastAsia="Calibri" w:hAnsi="Palatino Linotype" w:cs="Arial"/>
          <w:lang w:val="es-AR"/>
        </w:rPr>
      </w:pPr>
    </w:p>
    <w:p w14:paraId="25C29877" w14:textId="7E1C815A" w:rsidR="00554DF4" w:rsidRPr="001521F1" w:rsidRDefault="00554DF4" w:rsidP="00587D80">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1521F1">
        <w:rPr>
          <w:rFonts w:ascii="Palatino Linotype" w:eastAsia="Calibri" w:hAnsi="Palatino Linotype" w:cs="Arial"/>
          <w:lang w:val="es-ES"/>
        </w:rPr>
        <w:lastRenderedPageBreak/>
        <w:t xml:space="preserve">El Comisionado Ponente con fundamento en lo dispuesto por el artículo 185 fracción II de la ley de la materia, a través del acuerdo de admisión de fecha </w:t>
      </w:r>
      <w:r w:rsidR="00B50166">
        <w:rPr>
          <w:rFonts w:ascii="Palatino Linotype" w:eastAsia="Calibri" w:hAnsi="Palatino Linotype" w:cs="Arial"/>
          <w:lang w:val="es-ES"/>
        </w:rPr>
        <w:t>seis</w:t>
      </w:r>
      <w:r w:rsidRPr="001521F1">
        <w:rPr>
          <w:rFonts w:ascii="Palatino Linotype" w:eastAsia="Calibri" w:hAnsi="Palatino Linotype" w:cs="Arial"/>
          <w:lang w:val="es-ES"/>
        </w:rPr>
        <w:t xml:space="preserve"> (</w:t>
      </w:r>
      <w:r w:rsidR="00B50166">
        <w:rPr>
          <w:rFonts w:ascii="Palatino Linotype" w:eastAsia="Calibri" w:hAnsi="Palatino Linotype" w:cs="Arial"/>
          <w:lang w:val="es-ES"/>
        </w:rPr>
        <w:t>6</w:t>
      </w:r>
      <w:r w:rsidRPr="001521F1">
        <w:rPr>
          <w:rFonts w:ascii="Palatino Linotype" w:eastAsia="Calibri" w:hAnsi="Palatino Linotype" w:cs="Arial"/>
          <w:lang w:val="es-ES"/>
        </w:rPr>
        <w:t xml:space="preserve">) de </w:t>
      </w:r>
      <w:r w:rsidR="00825AE5">
        <w:rPr>
          <w:rFonts w:ascii="Palatino Linotype" w:eastAsia="Calibri" w:hAnsi="Palatino Linotype" w:cs="Arial"/>
          <w:lang w:val="es-ES"/>
        </w:rPr>
        <w:t>noviembre</w:t>
      </w:r>
      <w:r w:rsidRPr="001521F1">
        <w:rPr>
          <w:rFonts w:ascii="Palatino Linotype" w:eastAsia="Calibri" w:hAnsi="Palatino Linotype" w:cs="Arial"/>
          <w:lang w:val="es-ES"/>
        </w:rPr>
        <w:t xml:space="preserve"> de dos mil </w:t>
      </w:r>
      <w:r w:rsidR="006A2EE7" w:rsidRPr="001521F1">
        <w:rPr>
          <w:rFonts w:ascii="Palatino Linotype" w:eastAsia="Calibri" w:hAnsi="Palatino Linotype" w:cs="Arial"/>
          <w:lang w:val="es-ES"/>
        </w:rPr>
        <w:t>veinte</w:t>
      </w:r>
      <w:r w:rsidRPr="001521F1">
        <w:rPr>
          <w:rFonts w:ascii="Palatino Linotype" w:eastAsia="Calibri" w:hAnsi="Palatino Linotype" w:cs="Arial"/>
          <w:lang w:val="es-ES"/>
        </w:rPr>
        <w:t xml:space="preserve">, puso a disposición de las partes el expediente electrónico </w:t>
      </w:r>
      <w:r w:rsidRPr="001521F1">
        <w:rPr>
          <w:rFonts w:ascii="Palatino Linotype" w:eastAsia="Calibri" w:hAnsi="Palatino Linotype" w:cs="Arial"/>
        </w:rPr>
        <w:t xml:space="preserve">vía </w:t>
      </w:r>
      <w:r w:rsidRPr="001521F1">
        <w:rPr>
          <w:rFonts w:ascii="Palatino Linotype" w:eastAsia="Calibri" w:hAnsi="Palatino Linotype" w:cs="Arial"/>
          <w:b/>
          <w:lang w:val="es-ES"/>
        </w:rPr>
        <w:t xml:space="preserve">SAIMEX </w:t>
      </w:r>
      <w:r w:rsidRPr="001521F1">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1521F1">
        <w:rPr>
          <w:rFonts w:ascii="Palatino Linotype" w:eastAsia="Calibri" w:hAnsi="Palatino Linotype" w:cs="Arial"/>
          <w:b/>
          <w:lang w:val="es-ES"/>
        </w:rPr>
        <w:t>SUJETO OBLIGADO</w:t>
      </w:r>
      <w:r w:rsidRPr="001521F1">
        <w:rPr>
          <w:rFonts w:ascii="Palatino Linotype" w:eastAsia="Calibri" w:hAnsi="Palatino Linotype" w:cs="Arial"/>
          <w:lang w:val="es-ES"/>
        </w:rPr>
        <w:t xml:space="preserve"> presentara el informe justificado procedente.</w:t>
      </w:r>
    </w:p>
    <w:p w14:paraId="7A23F046" w14:textId="77777777" w:rsidR="007B1DAC" w:rsidRPr="001521F1" w:rsidRDefault="007B1DAC" w:rsidP="007B1DAC">
      <w:pPr>
        <w:pStyle w:val="Prrafodelista"/>
        <w:rPr>
          <w:rFonts w:ascii="Palatino Linotype" w:hAnsi="Palatino Linotype"/>
          <w:i/>
          <w:color w:val="000000"/>
          <w:sz w:val="22"/>
          <w:szCs w:val="22"/>
        </w:rPr>
      </w:pPr>
    </w:p>
    <w:p w14:paraId="3F7B0AF0" w14:textId="30D734EC" w:rsidR="007B1DAC" w:rsidRPr="001521F1" w:rsidRDefault="007B1DAC" w:rsidP="007B1DAC">
      <w:pPr>
        <w:pStyle w:val="Prrafodelista"/>
        <w:numPr>
          <w:ilvl w:val="0"/>
          <w:numId w:val="2"/>
        </w:numPr>
        <w:spacing w:before="240" w:after="240" w:line="360" w:lineRule="auto"/>
        <w:ind w:left="0" w:hanging="11"/>
        <w:jc w:val="both"/>
        <w:rPr>
          <w:rFonts w:ascii="Palatino Linotype" w:hAnsi="Palatino Linotype"/>
          <w:i/>
          <w:color w:val="000000"/>
          <w:sz w:val="22"/>
          <w:szCs w:val="22"/>
        </w:rPr>
      </w:pPr>
      <w:r w:rsidRPr="001521F1">
        <w:rPr>
          <w:rFonts w:ascii="Palatino Linotype" w:eastAsia="MS Mincho" w:hAnsi="Palatino Linotype" w:cs="Arial"/>
        </w:rPr>
        <w:t xml:space="preserve">En la </w:t>
      </w:r>
      <w:r w:rsidR="00B16E11">
        <w:rPr>
          <w:rFonts w:ascii="Palatino Linotype" w:eastAsia="MS Mincho" w:hAnsi="Palatino Linotype" w:cs="Arial"/>
        </w:rPr>
        <w:t xml:space="preserve">Vigésima </w:t>
      </w:r>
      <w:r w:rsidR="00F209FF">
        <w:rPr>
          <w:rFonts w:ascii="Palatino Linotype" w:eastAsia="MS Mincho" w:hAnsi="Palatino Linotype" w:cs="Arial"/>
        </w:rPr>
        <w:t>Sexta</w:t>
      </w:r>
      <w:r w:rsidRPr="001521F1">
        <w:rPr>
          <w:rFonts w:ascii="Palatino Linotype" w:eastAsia="MS Mincho" w:hAnsi="Palatino Linotype" w:cs="Arial"/>
        </w:rPr>
        <w:t xml:space="preserve"> Sesión Ordinaria de fecha </w:t>
      </w:r>
      <w:r w:rsidR="00F209FF">
        <w:rPr>
          <w:rFonts w:ascii="Palatino Linotype" w:eastAsia="MS Mincho" w:hAnsi="Palatino Linotype" w:cs="Arial"/>
        </w:rPr>
        <w:t xml:space="preserve">once </w:t>
      </w:r>
      <w:r w:rsidRPr="001521F1">
        <w:rPr>
          <w:rFonts w:ascii="Palatino Linotype" w:eastAsia="MS Mincho" w:hAnsi="Palatino Linotype" w:cs="Arial"/>
        </w:rPr>
        <w:t>(</w:t>
      </w:r>
      <w:r w:rsidR="00F209FF">
        <w:rPr>
          <w:rFonts w:ascii="Palatino Linotype" w:eastAsia="MS Mincho" w:hAnsi="Palatino Linotype" w:cs="Arial"/>
        </w:rPr>
        <w:t>11</w:t>
      </w:r>
      <w:r w:rsidRPr="001521F1">
        <w:rPr>
          <w:rFonts w:ascii="Palatino Linotype" w:eastAsia="MS Mincho" w:hAnsi="Palatino Linotype" w:cs="Arial"/>
        </w:rPr>
        <w:t xml:space="preserve">) de </w:t>
      </w:r>
      <w:r w:rsidR="00B16E11">
        <w:rPr>
          <w:rFonts w:ascii="Palatino Linotype" w:eastAsia="MS Mincho" w:hAnsi="Palatino Linotype" w:cs="Arial"/>
        </w:rPr>
        <w:t>noviembre</w:t>
      </w:r>
      <w:r w:rsidRPr="001521F1">
        <w:rPr>
          <w:rFonts w:ascii="Palatino Linotype" w:eastAsia="MS Mincho" w:hAnsi="Palatino Linotype" w:cs="Arial"/>
        </w:rPr>
        <w:t xml:space="preserve"> de dos mil veinte, el Pleno de este Órgano Garante acordó la acumulación de los recursos de revisión</w:t>
      </w:r>
      <w:r w:rsidRPr="001521F1">
        <w:rPr>
          <w:rFonts w:ascii="Palatino Linotype" w:hAnsi="Palatino Linotype" w:cs="Arial"/>
          <w:b/>
          <w:bCs/>
        </w:rPr>
        <w:t xml:space="preserve"> al</w:t>
      </w:r>
      <w:r w:rsidRPr="001521F1">
        <w:rPr>
          <w:rFonts w:ascii="Palatino Linotype" w:eastAsia="MS Mincho" w:hAnsi="Palatino Linotype" w:cs="Times New Roman"/>
          <w:b/>
          <w:bCs/>
        </w:rPr>
        <w:t xml:space="preserve"> </w:t>
      </w:r>
      <w:r w:rsidRPr="001521F1">
        <w:rPr>
          <w:rFonts w:ascii="Palatino Linotype" w:eastAsia="MS Mincho" w:hAnsi="Palatino Linotype" w:cs="Times New Roman"/>
        </w:rPr>
        <w:t>Comisionado</w:t>
      </w:r>
      <w:r w:rsidRPr="001521F1">
        <w:rPr>
          <w:rFonts w:ascii="Palatino Linotype" w:eastAsia="MS Mincho" w:hAnsi="Palatino Linotype" w:cs="Times New Roman"/>
          <w:b/>
        </w:rPr>
        <w:t xml:space="preserve"> José Guadalupe Luna Hernández </w:t>
      </w:r>
      <w:r w:rsidRPr="001521F1">
        <w:rPr>
          <w:rFonts w:ascii="Palatino Linotype" w:eastAsia="MS Mincho" w:hAnsi="Palatino Linotype" w:cs="Times New Roman"/>
        </w:rPr>
        <w:t xml:space="preserve">a efecto de presentar al Pleno el proyecto de resolución correspondiente y de </w:t>
      </w:r>
      <w:r w:rsidRPr="001521F1">
        <w:rPr>
          <w:rFonts w:ascii="Palatino Linotype" w:eastAsia="Times New Roman" w:hAnsi="Palatino Linotype" w:cs="Arial"/>
        </w:rPr>
        <w:t xml:space="preserve">conformidad con el numeral ONCE inciso c) de los </w:t>
      </w:r>
      <w:r w:rsidRPr="001521F1">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1521F1">
        <w:rPr>
          <w:rFonts w:ascii="Palatino Linotype" w:eastAsia="Times New Roman" w:hAnsi="Palatino Linotype" w:cs="Arial"/>
          <w:vertAlign w:val="superscript"/>
        </w:rPr>
        <w:footnoteReference w:id="1"/>
      </w:r>
      <w:r w:rsidRPr="001521F1">
        <w:rPr>
          <w:rFonts w:ascii="Palatino Linotype" w:eastAsia="Times New Roman" w:hAnsi="Palatino Linotype" w:cs="Arial"/>
        </w:rPr>
        <w:t>, que señala:</w:t>
      </w:r>
    </w:p>
    <w:p w14:paraId="6E5F7AAB" w14:textId="77777777" w:rsidR="007B1DAC" w:rsidRPr="001521F1" w:rsidRDefault="007B1DAC" w:rsidP="007B1DAC">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1521F1">
        <w:rPr>
          <w:rFonts w:ascii="Palatino Linotype" w:eastAsia="Times New Roman" w:hAnsi="Palatino Linotype" w:cs="Arial"/>
          <w:b/>
          <w:i/>
          <w:sz w:val="22"/>
        </w:rPr>
        <w:t>ONCE.</w:t>
      </w:r>
      <w:r w:rsidRPr="001521F1">
        <w:rPr>
          <w:rFonts w:ascii="Palatino Linotype" w:eastAsia="Times New Roman" w:hAnsi="Palatino Linotype" w:cs="Arial"/>
          <w:i/>
          <w:sz w:val="22"/>
        </w:rPr>
        <w:t xml:space="preserve"> El Instituto, para mejor resolver y evitar la emisión de resoluciones contradictorias, podrá acordar la acumulación de los expedientes de recursos de revisión, de oficio o a petición de parte cuando:</w:t>
      </w:r>
    </w:p>
    <w:p w14:paraId="5FF1D806" w14:textId="77777777" w:rsidR="007B1DAC" w:rsidRPr="001521F1" w:rsidRDefault="007B1DAC" w:rsidP="007B1DAC">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1521F1">
        <w:rPr>
          <w:rFonts w:ascii="Palatino Linotype" w:eastAsia="Times New Roman" w:hAnsi="Palatino Linotype" w:cs="Arial"/>
          <w:i/>
          <w:sz w:val="22"/>
        </w:rPr>
        <w:t>…</w:t>
      </w:r>
    </w:p>
    <w:p w14:paraId="5BF93937" w14:textId="77777777" w:rsidR="007B1DAC" w:rsidRPr="001521F1" w:rsidRDefault="007B1DAC" w:rsidP="007B1DAC">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1521F1">
        <w:rPr>
          <w:rFonts w:ascii="Palatino Linotype" w:eastAsia="Times New Roman" w:hAnsi="Palatino Linotype" w:cs="Arial"/>
          <w:i/>
          <w:sz w:val="22"/>
        </w:rPr>
        <w:t>c) Cuando se trate del mismo solicitante, el mismo SUJETO OBLIGADO, aunque se trate de solicitudes diversas;</w:t>
      </w:r>
    </w:p>
    <w:p w14:paraId="0314E76C" w14:textId="77777777" w:rsidR="007B1DAC" w:rsidRPr="001521F1" w:rsidRDefault="007B1DAC" w:rsidP="007B1DAC">
      <w:pPr>
        <w:spacing w:before="240" w:after="240" w:line="360" w:lineRule="auto"/>
        <w:ind w:left="567"/>
        <w:contextualSpacing/>
        <w:jc w:val="both"/>
        <w:rPr>
          <w:rFonts w:ascii="Palatino Linotype" w:eastAsia="Times New Roman" w:hAnsi="Palatino Linotype" w:cs="Arial"/>
          <w:i/>
        </w:rPr>
      </w:pPr>
      <w:r w:rsidRPr="001521F1">
        <w:rPr>
          <w:rFonts w:ascii="Palatino Linotype" w:eastAsia="Times New Roman" w:hAnsi="Palatino Linotype" w:cs="Arial"/>
          <w:i/>
        </w:rPr>
        <w:lastRenderedPageBreak/>
        <w:t>…</w:t>
      </w:r>
    </w:p>
    <w:p w14:paraId="53FED80D" w14:textId="77777777" w:rsidR="007B1DAC" w:rsidRPr="001521F1" w:rsidRDefault="007B1DAC" w:rsidP="007B1DAC">
      <w:pPr>
        <w:pStyle w:val="Prrafodelista"/>
        <w:numPr>
          <w:ilvl w:val="0"/>
          <w:numId w:val="2"/>
        </w:numPr>
        <w:tabs>
          <w:tab w:val="center" w:pos="567"/>
          <w:tab w:val="right" w:pos="8504"/>
        </w:tabs>
        <w:spacing w:line="360" w:lineRule="auto"/>
        <w:ind w:left="0" w:firstLine="0"/>
        <w:jc w:val="both"/>
        <w:rPr>
          <w:rFonts w:ascii="Palatino Linotype" w:eastAsia="MS Mincho" w:hAnsi="Palatino Linotype" w:cs="Times New Roman"/>
        </w:rPr>
      </w:pPr>
      <w:r w:rsidRPr="001521F1">
        <w:rPr>
          <w:rFonts w:ascii="Palatino Linotype" w:eastAsia="MS Mincho" w:hAnsi="Palatino Linotype" w:cs="Arial"/>
          <w:color w:val="000000"/>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1521F1">
        <w:rPr>
          <w:rFonts w:ascii="Palatino Linotype" w:eastAsia="MS Mincho" w:hAnsi="Palatino Linotype" w:cs="Arial"/>
          <w:color w:val="000000"/>
          <w:lang w:val="es-ES"/>
        </w:rPr>
        <w:t xml:space="preserve">Código de Procedimientos Administrativos del Estado de México, de aplicación supletoria en términos del </w:t>
      </w:r>
      <w:r w:rsidRPr="001521F1">
        <w:rPr>
          <w:rFonts w:ascii="Palatino Linotype" w:eastAsia="MS Mincho" w:hAnsi="Palatino Linotype" w:cs="Arial"/>
          <w:color w:val="000000"/>
        </w:rPr>
        <w:t xml:space="preserve">artículo 195 de </w:t>
      </w:r>
      <w:r w:rsidRPr="001521F1">
        <w:rPr>
          <w:rFonts w:ascii="Palatino Linotype" w:eastAsia="MS Mincho" w:hAnsi="Palatino Linotype" w:cs="Times New Roman"/>
        </w:rPr>
        <w:t>la Ley de Transparencia y Acceso a la Información Pública del Estado de México y Municipios en vigor, que a la letra señalan:</w:t>
      </w:r>
    </w:p>
    <w:p w14:paraId="72B33EF1" w14:textId="77777777" w:rsidR="007B1DAC" w:rsidRPr="001521F1" w:rsidRDefault="007B1DAC" w:rsidP="007B1DAC">
      <w:pPr>
        <w:tabs>
          <w:tab w:val="center" w:pos="4252"/>
          <w:tab w:val="right" w:pos="8504"/>
        </w:tabs>
        <w:spacing w:line="360" w:lineRule="auto"/>
        <w:jc w:val="both"/>
        <w:rPr>
          <w:rFonts w:ascii="Palatino Linotype" w:eastAsia="MS Mincho" w:hAnsi="Palatino Linotype" w:cs="Times New Roman"/>
        </w:rPr>
      </w:pPr>
    </w:p>
    <w:p w14:paraId="61829AAF" w14:textId="77777777" w:rsidR="007B1DAC" w:rsidRPr="001521F1" w:rsidRDefault="007B1DAC" w:rsidP="007B1DAC">
      <w:pPr>
        <w:spacing w:line="360" w:lineRule="auto"/>
        <w:ind w:left="567" w:right="567"/>
        <w:jc w:val="both"/>
        <w:rPr>
          <w:rFonts w:ascii="Palatino Linotype" w:eastAsia="MS Mincho" w:hAnsi="Palatino Linotype" w:cs="Arial"/>
          <w:b/>
          <w:i/>
        </w:rPr>
      </w:pPr>
      <w:r w:rsidRPr="001521F1">
        <w:rPr>
          <w:rFonts w:ascii="Palatino Linotype" w:eastAsia="MS Mincho" w:hAnsi="Palatino Linotype" w:cs="Arial"/>
          <w:b/>
          <w:i/>
        </w:rPr>
        <w:t>Código de Procedimientos Administrativos del Estado de México</w:t>
      </w:r>
    </w:p>
    <w:p w14:paraId="6A752495" w14:textId="77777777" w:rsidR="007B1DAC" w:rsidRPr="001521F1" w:rsidRDefault="007B1DAC" w:rsidP="007B1DAC">
      <w:pPr>
        <w:spacing w:line="360" w:lineRule="auto"/>
        <w:ind w:left="567" w:right="567"/>
        <w:jc w:val="both"/>
        <w:rPr>
          <w:rFonts w:ascii="Palatino Linotype" w:eastAsia="MS Mincho" w:hAnsi="Palatino Linotype" w:cs="Arial"/>
          <w:i/>
          <w:sz w:val="22"/>
        </w:rPr>
      </w:pPr>
      <w:r w:rsidRPr="001521F1">
        <w:rPr>
          <w:rFonts w:ascii="Palatino Linotype" w:eastAsia="MS Mincho" w:hAnsi="Palatino Linotype" w:cs="Arial"/>
          <w:i/>
          <w:sz w:val="22"/>
        </w:rPr>
        <w:t>“</w:t>
      </w:r>
      <w:r w:rsidRPr="001521F1">
        <w:rPr>
          <w:rFonts w:ascii="Palatino Linotype" w:eastAsia="MS Mincho" w:hAnsi="Palatino Linotype" w:cs="Arial"/>
          <w:b/>
          <w:i/>
          <w:sz w:val="22"/>
        </w:rPr>
        <w:t>Artículo 18</w:t>
      </w:r>
      <w:r w:rsidRPr="001521F1">
        <w:rPr>
          <w:rFonts w:ascii="Palatino Linotype" w:eastAsia="MS Mincho" w:hAnsi="Palatino Linotype" w:cs="Arial"/>
          <w:i/>
          <w:sz w:val="22"/>
        </w:rPr>
        <w:t xml:space="preserve">.- </w:t>
      </w:r>
      <w:r w:rsidRPr="001521F1">
        <w:rPr>
          <w:rFonts w:ascii="Palatino Linotype" w:eastAsia="MS Mincho" w:hAnsi="Palatino Linotype" w:cs="Arial"/>
          <w:b/>
          <w:i/>
          <w:sz w:val="22"/>
        </w:rPr>
        <w:t xml:space="preserve">La autoridad administrativa o el Tribunal </w:t>
      </w:r>
      <w:r w:rsidRPr="001521F1">
        <w:rPr>
          <w:rFonts w:ascii="Palatino Linotype" w:eastAsia="MS Mincho" w:hAnsi="Palatino Linotype" w:cs="Arial"/>
          <w:b/>
          <w:i/>
          <w:sz w:val="22"/>
          <w:u w:val="single"/>
        </w:rPr>
        <w:t>acordarán la acumulación de los expedientes</w:t>
      </w:r>
      <w:r w:rsidRPr="001521F1">
        <w:rPr>
          <w:rFonts w:ascii="Palatino Linotype" w:eastAsia="MS Mincho" w:hAnsi="Palatino Linotype" w:cs="Arial"/>
          <w:b/>
          <w:i/>
          <w:sz w:val="22"/>
        </w:rPr>
        <w:t xml:space="preserve"> del procedimiento y proceso administrativo que ante ellos se sigan, de oficio</w:t>
      </w:r>
      <w:r w:rsidRPr="001521F1">
        <w:rPr>
          <w:rFonts w:ascii="Palatino Linotype" w:eastAsia="MS Mincho" w:hAnsi="Palatino Linotype" w:cs="Arial"/>
          <w:i/>
          <w:sz w:val="22"/>
        </w:rPr>
        <w:t xml:space="preserve"> o a petición de parte, </w:t>
      </w:r>
      <w:r w:rsidRPr="001521F1">
        <w:rPr>
          <w:rFonts w:ascii="Palatino Linotype" w:eastAsia="MS Mincho" w:hAnsi="Palatino Linotype" w:cs="Arial"/>
          <w:b/>
          <w:i/>
          <w:sz w:val="22"/>
          <w:u w:val="single"/>
        </w:rPr>
        <w:t>cuando las partes</w:t>
      </w:r>
      <w:r w:rsidRPr="001521F1">
        <w:rPr>
          <w:rFonts w:ascii="Palatino Linotype" w:eastAsia="MS Mincho" w:hAnsi="Palatino Linotype" w:cs="Arial"/>
          <w:i/>
          <w:sz w:val="22"/>
        </w:rPr>
        <w:t xml:space="preserve"> o los actos administrativos </w:t>
      </w:r>
      <w:r w:rsidRPr="001521F1">
        <w:rPr>
          <w:rFonts w:ascii="Palatino Linotype" w:eastAsia="MS Mincho" w:hAnsi="Palatino Linotype" w:cs="Arial"/>
          <w:b/>
          <w:i/>
          <w:sz w:val="22"/>
          <w:u w:val="single"/>
        </w:rPr>
        <w:t>sean iguales</w:t>
      </w:r>
      <w:r w:rsidRPr="001521F1">
        <w:rPr>
          <w:rFonts w:ascii="Palatino Linotype" w:eastAsia="MS Mincho" w:hAnsi="Palatino Linotype" w:cs="Arial"/>
          <w:i/>
          <w:sz w:val="22"/>
        </w:rPr>
        <w:t xml:space="preserve">, se trate de actos conexos o </w:t>
      </w:r>
      <w:r w:rsidRPr="001521F1">
        <w:rPr>
          <w:rFonts w:ascii="Palatino Linotype" w:eastAsia="MS Mincho" w:hAnsi="Palatino Linotype" w:cs="Arial"/>
          <w:b/>
          <w:i/>
          <w:sz w:val="22"/>
          <w:u w:val="single"/>
        </w:rPr>
        <w:t>resulte conveniente el trámite unificado de los asuntos, para evitar la emisión de resoluciones contradictorias</w:t>
      </w:r>
      <w:r w:rsidRPr="001521F1">
        <w:rPr>
          <w:rFonts w:ascii="Palatino Linotype" w:eastAsia="MS Mincho" w:hAnsi="Palatino Linotype" w:cs="Arial"/>
          <w:i/>
          <w:sz w:val="22"/>
        </w:rPr>
        <w:t>. La misma regla se aplicará, en lo conducente, para la separación de los expedientes.”</w:t>
      </w:r>
    </w:p>
    <w:p w14:paraId="2B094F62" w14:textId="77777777" w:rsidR="007B1DAC" w:rsidRPr="001521F1" w:rsidRDefault="007B1DAC" w:rsidP="007B1DAC">
      <w:pPr>
        <w:spacing w:line="360" w:lineRule="auto"/>
        <w:ind w:left="567" w:right="567"/>
        <w:jc w:val="both"/>
        <w:rPr>
          <w:rFonts w:ascii="Palatino Linotype" w:eastAsia="MS Mincho" w:hAnsi="Palatino Linotype" w:cs="Arial"/>
          <w:i/>
          <w:sz w:val="22"/>
        </w:rPr>
      </w:pPr>
    </w:p>
    <w:p w14:paraId="1F37219E" w14:textId="77777777" w:rsidR="007B1DAC" w:rsidRPr="001521F1" w:rsidRDefault="007B1DAC" w:rsidP="007B1DAC">
      <w:pPr>
        <w:spacing w:line="360" w:lineRule="auto"/>
        <w:ind w:left="567" w:right="567"/>
        <w:jc w:val="both"/>
        <w:rPr>
          <w:rFonts w:ascii="Palatino Linotype" w:eastAsia="MS Mincho" w:hAnsi="Palatino Linotype" w:cs="Arial"/>
          <w:b/>
          <w:i/>
          <w:sz w:val="22"/>
        </w:rPr>
      </w:pPr>
      <w:r w:rsidRPr="001521F1">
        <w:rPr>
          <w:rFonts w:ascii="Palatino Linotype" w:eastAsia="MS Mincho" w:hAnsi="Palatino Linotype" w:cs="Arial"/>
          <w:b/>
          <w:i/>
          <w:sz w:val="22"/>
        </w:rPr>
        <w:t xml:space="preserve">Ley de Transparencia y Acceso a la Información Pública del Estado de México y Municipios </w:t>
      </w:r>
    </w:p>
    <w:p w14:paraId="21117B06" w14:textId="77777777" w:rsidR="007B1DAC" w:rsidRPr="001521F1" w:rsidRDefault="007B1DAC" w:rsidP="007B1DAC">
      <w:pPr>
        <w:spacing w:line="360" w:lineRule="auto"/>
        <w:ind w:left="567" w:right="567"/>
        <w:jc w:val="both"/>
        <w:rPr>
          <w:rFonts w:ascii="Palatino Linotype" w:eastAsia="MS Mincho" w:hAnsi="Palatino Linotype" w:cs="Arial"/>
          <w:i/>
          <w:sz w:val="22"/>
        </w:rPr>
      </w:pPr>
      <w:r w:rsidRPr="001521F1">
        <w:rPr>
          <w:rFonts w:ascii="Palatino Linotype" w:eastAsia="MS Mincho" w:hAnsi="Palatino Linotype" w:cs="Arial"/>
          <w:i/>
          <w:sz w:val="22"/>
        </w:rPr>
        <w:t>“</w:t>
      </w:r>
      <w:r w:rsidRPr="001521F1">
        <w:rPr>
          <w:rFonts w:ascii="Palatino Linotype" w:eastAsia="MS Mincho" w:hAnsi="Palatino Linotype" w:cs="Arial"/>
          <w:b/>
          <w:i/>
          <w:sz w:val="22"/>
        </w:rPr>
        <w:t xml:space="preserve">Artículo 195. </w:t>
      </w:r>
      <w:r w:rsidRPr="001521F1">
        <w:rPr>
          <w:rFonts w:ascii="Palatino Linotype" w:eastAsia="MS Mincho" w:hAnsi="Palatino Linotype" w:cs="Arial"/>
          <w:i/>
          <w:sz w:val="22"/>
        </w:rPr>
        <w:t>En la tramitación del recurso de revisión se aplicarán supletoriamente las disposiciones contenidas en el Código de Procedimientos Administrativos del Estado de México.”</w:t>
      </w:r>
    </w:p>
    <w:p w14:paraId="36A959BD" w14:textId="77777777" w:rsidR="007B1DAC" w:rsidRPr="001521F1" w:rsidRDefault="007B1DAC" w:rsidP="007B1DAC">
      <w:pPr>
        <w:pStyle w:val="Prrafodelista"/>
        <w:spacing w:before="240" w:after="240" w:line="360" w:lineRule="auto"/>
        <w:ind w:left="0"/>
        <w:jc w:val="both"/>
        <w:rPr>
          <w:rFonts w:ascii="Palatino Linotype" w:eastAsia="MS Mincho" w:hAnsi="Palatino Linotype" w:cs="Arial"/>
          <w:i/>
          <w:sz w:val="22"/>
        </w:rPr>
      </w:pPr>
      <w:r w:rsidRPr="001521F1">
        <w:rPr>
          <w:rFonts w:ascii="Palatino Linotype" w:eastAsia="MS Mincho" w:hAnsi="Palatino Linotype" w:cs="Arial"/>
          <w:i/>
          <w:sz w:val="22"/>
        </w:rPr>
        <w:t>(Énfasis añadido)</w:t>
      </w:r>
    </w:p>
    <w:p w14:paraId="1C3D63A2" w14:textId="77777777" w:rsidR="007B1DAC" w:rsidRPr="001521F1" w:rsidRDefault="007B1DAC" w:rsidP="007B1DAC">
      <w:pPr>
        <w:pStyle w:val="Prrafodelista"/>
        <w:spacing w:before="240" w:after="240" w:line="360" w:lineRule="auto"/>
        <w:ind w:left="0"/>
        <w:jc w:val="both"/>
        <w:rPr>
          <w:rFonts w:ascii="Palatino Linotype" w:hAnsi="Palatino Linotype"/>
          <w:i/>
          <w:color w:val="000000"/>
          <w:sz w:val="22"/>
          <w:szCs w:val="22"/>
        </w:rPr>
      </w:pPr>
    </w:p>
    <w:p w14:paraId="3B04F105" w14:textId="504422D9" w:rsidR="00F209FF" w:rsidRDefault="00F209FF" w:rsidP="00B16E11">
      <w:pPr>
        <w:pStyle w:val="Prrafodelista"/>
        <w:numPr>
          <w:ilvl w:val="0"/>
          <w:numId w:val="1"/>
        </w:numPr>
        <w:spacing w:line="360" w:lineRule="auto"/>
        <w:ind w:left="0" w:firstLine="0"/>
        <w:jc w:val="both"/>
        <w:rPr>
          <w:rFonts w:ascii="Palatino Linotype" w:hAnsi="Palatino Linotype" w:cs="Tahoma"/>
        </w:rPr>
      </w:pPr>
      <w:r w:rsidRPr="00520068">
        <w:rPr>
          <w:rFonts w:ascii="Palatino Linotype" w:hAnsi="Palatino Linotype" w:cs="Tahoma"/>
        </w:rPr>
        <w:lastRenderedPageBreak/>
        <w:t xml:space="preserve">De las constancias que obran en el expediente electrónico del SAIMEX, </w:t>
      </w:r>
      <w:r w:rsidR="00520068">
        <w:rPr>
          <w:rFonts w:ascii="Palatino Linotype" w:hAnsi="Palatino Linotype" w:cs="Tahoma"/>
        </w:rPr>
        <w:t>se tiene que rindió informe justificado el día treinta (30) de noviembre de dos mil veinte, el Sujeto Obligado rindió su informe justificado a través de los siguientes documentos electrónicos:</w:t>
      </w:r>
    </w:p>
    <w:p w14:paraId="60F9B1C7" w14:textId="6625FC0D" w:rsidR="00520068" w:rsidRDefault="00520068" w:rsidP="00520068">
      <w:pPr>
        <w:pStyle w:val="Prrafodelista"/>
        <w:spacing w:line="360" w:lineRule="auto"/>
        <w:ind w:left="0"/>
        <w:jc w:val="both"/>
        <w:rPr>
          <w:rFonts w:ascii="Palatino Linotype" w:hAnsi="Palatino Linotype" w:cs="Tahoma"/>
        </w:rPr>
      </w:pPr>
    </w:p>
    <w:p w14:paraId="1180D4D6" w14:textId="6315E203" w:rsidR="00520068" w:rsidRDefault="00520068" w:rsidP="00D33F3F">
      <w:pPr>
        <w:pStyle w:val="Prrafodelista"/>
        <w:numPr>
          <w:ilvl w:val="0"/>
          <w:numId w:val="6"/>
        </w:numPr>
        <w:spacing w:line="360" w:lineRule="auto"/>
        <w:ind w:left="284"/>
        <w:jc w:val="both"/>
        <w:rPr>
          <w:rFonts w:ascii="Palatino Linotype" w:hAnsi="Palatino Linotype" w:cs="Arial"/>
          <w:b/>
          <w:bCs/>
          <w:lang w:eastAsia="es-MX"/>
        </w:rPr>
      </w:pPr>
      <w:r w:rsidRPr="003E71D0">
        <w:rPr>
          <w:rFonts w:ascii="Palatino Linotype" w:hAnsi="Palatino Linotype" w:cs="Arial"/>
          <w:b/>
          <w:bCs/>
          <w:lang w:eastAsia="es-MX"/>
        </w:rPr>
        <w:t>0</w:t>
      </w:r>
      <w:r>
        <w:rPr>
          <w:rFonts w:ascii="Palatino Linotype" w:hAnsi="Palatino Linotype" w:cs="Arial"/>
          <w:b/>
          <w:bCs/>
          <w:lang w:eastAsia="es-MX"/>
        </w:rPr>
        <w:t>5123</w:t>
      </w:r>
      <w:r w:rsidRPr="003E71D0">
        <w:rPr>
          <w:rFonts w:ascii="Palatino Linotype" w:hAnsi="Palatino Linotype" w:cs="Arial"/>
          <w:b/>
          <w:bCs/>
          <w:lang w:eastAsia="es-MX"/>
        </w:rPr>
        <w:t>/INFOEM/IP/RR/2020</w:t>
      </w:r>
      <w:r>
        <w:rPr>
          <w:rFonts w:ascii="Palatino Linotype" w:hAnsi="Palatino Linotype" w:cs="Arial"/>
          <w:b/>
          <w:bCs/>
          <w:lang w:eastAsia="es-MX"/>
        </w:rPr>
        <w:t>:</w:t>
      </w:r>
    </w:p>
    <w:p w14:paraId="5B14D77E" w14:textId="5BF51929" w:rsidR="00520068" w:rsidRPr="00520068" w:rsidRDefault="00520068" w:rsidP="00520068">
      <w:pPr>
        <w:pStyle w:val="Prrafodelista"/>
        <w:spacing w:line="360" w:lineRule="auto"/>
        <w:ind w:left="0"/>
        <w:jc w:val="both"/>
        <w:rPr>
          <w:rFonts w:ascii="Palatino Linotype" w:hAnsi="Palatino Linotype" w:cs="Arial"/>
          <w:b/>
          <w:bCs/>
          <w:lang w:eastAsia="es-MX"/>
        </w:rPr>
      </w:pPr>
      <w:r w:rsidRPr="00520068">
        <w:rPr>
          <w:rFonts w:ascii="Palatino Linotype" w:hAnsi="Palatino Linotype" w:cs="Arial"/>
          <w:b/>
          <w:bCs/>
          <w:lang w:eastAsia="es-MX"/>
        </w:rPr>
        <w:t>07_ CIM-667-2020 _ 202011121305.pdf</w:t>
      </w:r>
      <w:r>
        <w:rPr>
          <w:rFonts w:ascii="Palatino Linotype" w:hAnsi="Palatino Linotype" w:cs="Arial"/>
          <w:b/>
          <w:bCs/>
          <w:lang w:eastAsia="es-MX"/>
        </w:rPr>
        <w:t xml:space="preserve">: </w:t>
      </w:r>
      <w:r w:rsidRPr="00520068">
        <w:rPr>
          <w:rFonts w:ascii="Palatino Linotype" w:hAnsi="Palatino Linotype" w:cs="Arial"/>
          <w:lang w:eastAsia="es-MX"/>
        </w:rPr>
        <w:t xml:space="preserve">Documento suscrito por el Contralor Municipal, mediante el cual refiere la Finalidad de los datos recabados, medidas de seguridad y tipos de seguridad, así como el aviso de </w:t>
      </w:r>
      <w:r w:rsidRPr="00520068">
        <w:rPr>
          <w:rFonts w:ascii="Palatino Linotype" w:hAnsi="Palatino Linotype" w:cs="Arial"/>
          <w:b/>
          <w:bCs/>
          <w:lang w:eastAsia="es-MX"/>
        </w:rPr>
        <w:t>privacidad integral y simplificado para las Actas de Entrega Recepción.</w:t>
      </w:r>
    </w:p>
    <w:p w14:paraId="58D4AD4B" w14:textId="77777777" w:rsidR="00520068" w:rsidRDefault="00520068" w:rsidP="00520068">
      <w:pPr>
        <w:pStyle w:val="Prrafodelista"/>
        <w:spacing w:line="360" w:lineRule="auto"/>
        <w:ind w:left="0"/>
        <w:jc w:val="both"/>
        <w:rPr>
          <w:rFonts w:ascii="Palatino Linotype" w:hAnsi="Palatino Linotype" w:cs="Arial"/>
          <w:b/>
          <w:bCs/>
          <w:lang w:eastAsia="es-MX"/>
        </w:rPr>
      </w:pPr>
    </w:p>
    <w:p w14:paraId="4063166D" w14:textId="0019E5FF" w:rsidR="00520068" w:rsidRDefault="00520068" w:rsidP="00D33F3F">
      <w:pPr>
        <w:pStyle w:val="Prrafodelista"/>
        <w:numPr>
          <w:ilvl w:val="0"/>
          <w:numId w:val="6"/>
        </w:numPr>
        <w:spacing w:line="360" w:lineRule="auto"/>
        <w:ind w:left="284"/>
        <w:jc w:val="both"/>
        <w:rPr>
          <w:rFonts w:ascii="Palatino Linotype" w:hAnsi="Palatino Linotype" w:cs="Arial"/>
          <w:b/>
          <w:bCs/>
          <w:lang w:eastAsia="es-MX"/>
        </w:rPr>
      </w:pPr>
      <w:r w:rsidRPr="003E71D0">
        <w:rPr>
          <w:rFonts w:ascii="Palatino Linotype" w:hAnsi="Palatino Linotype" w:cs="Arial"/>
          <w:b/>
          <w:bCs/>
          <w:lang w:eastAsia="es-MX"/>
        </w:rPr>
        <w:t>0</w:t>
      </w:r>
      <w:r>
        <w:rPr>
          <w:rFonts w:ascii="Palatino Linotype" w:hAnsi="Palatino Linotype" w:cs="Arial"/>
          <w:b/>
          <w:bCs/>
          <w:lang w:eastAsia="es-MX"/>
        </w:rPr>
        <w:t>5124</w:t>
      </w:r>
      <w:r w:rsidRPr="003E71D0">
        <w:rPr>
          <w:rFonts w:ascii="Palatino Linotype" w:hAnsi="Palatino Linotype" w:cs="Arial"/>
          <w:b/>
          <w:bCs/>
          <w:lang w:eastAsia="es-MX"/>
        </w:rPr>
        <w:t>/INFOEM/IP/RR/2020</w:t>
      </w:r>
      <w:r>
        <w:rPr>
          <w:rFonts w:ascii="Palatino Linotype" w:hAnsi="Palatino Linotype" w:cs="Arial"/>
          <w:b/>
          <w:bCs/>
          <w:lang w:eastAsia="es-MX"/>
        </w:rPr>
        <w:t>:</w:t>
      </w:r>
    </w:p>
    <w:p w14:paraId="150432CB" w14:textId="70D5594A" w:rsidR="00520068" w:rsidRDefault="00520068" w:rsidP="00520068">
      <w:pPr>
        <w:pStyle w:val="Prrafodelista"/>
        <w:spacing w:line="360" w:lineRule="auto"/>
        <w:ind w:left="0"/>
        <w:jc w:val="both"/>
        <w:rPr>
          <w:rFonts w:ascii="Palatino Linotype" w:hAnsi="Palatino Linotype" w:cs="Arial"/>
          <w:b/>
          <w:bCs/>
          <w:lang w:eastAsia="es-MX"/>
        </w:rPr>
      </w:pPr>
      <w:r w:rsidRPr="00520068">
        <w:rPr>
          <w:rFonts w:ascii="Palatino Linotype" w:hAnsi="Palatino Linotype" w:cs="Arial"/>
          <w:b/>
          <w:bCs/>
          <w:lang w:eastAsia="es-MX"/>
        </w:rPr>
        <w:t>07_ CIM-6</w:t>
      </w:r>
      <w:r>
        <w:rPr>
          <w:rFonts w:ascii="Palatino Linotype" w:hAnsi="Palatino Linotype" w:cs="Arial"/>
          <w:b/>
          <w:bCs/>
          <w:lang w:eastAsia="es-MX"/>
        </w:rPr>
        <w:t>73</w:t>
      </w:r>
      <w:r w:rsidRPr="00520068">
        <w:rPr>
          <w:rFonts w:ascii="Palatino Linotype" w:hAnsi="Palatino Linotype" w:cs="Arial"/>
          <w:b/>
          <w:bCs/>
          <w:lang w:eastAsia="es-MX"/>
        </w:rPr>
        <w:t>-2020 _ 2020111</w:t>
      </w:r>
      <w:r>
        <w:rPr>
          <w:rFonts w:ascii="Palatino Linotype" w:hAnsi="Palatino Linotype" w:cs="Arial"/>
          <w:b/>
          <w:bCs/>
          <w:lang w:eastAsia="es-MX"/>
        </w:rPr>
        <w:t>31131</w:t>
      </w:r>
      <w:r w:rsidRPr="00520068">
        <w:rPr>
          <w:rFonts w:ascii="Palatino Linotype" w:hAnsi="Palatino Linotype" w:cs="Arial"/>
          <w:b/>
          <w:bCs/>
          <w:lang w:eastAsia="es-MX"/>
        </w:rPr>
        <w:t>.pdf</w:t>
      </w:r>
      <w:r>
        <w:rPr>
          <w:rFonts w:ascii="Palatino Linotype" w:hAnsi="Palatino Linotype" w:cs="Arial"/>
          <w:b/>
          <w:bCs/>
          <w:lang w:eastAsia="es-MX"/>
        </w:rPr>
        <w:t xml:space="preserve">: </w:t>
      </w:r>
      <w:r w:rsidRPr="00520068">
        <w:rPr>
          <w:rFonts w:ascii="Palatino Linotype" w:hAnsi="Palatino Linotype" w:cs="Arial"/>
          <w:lang w:eastAsia="es-MX"/>
        </w:rPr>
        <w:t xml:space="preserve">Documento suscrito por el Contralor Municipal, mediante el cual refiere la Finalidad de los datos recabados, medidas de seguridad y tipos de seguridad, así como el aviso de </w:t>
      </w:r>
      <w:r w:rsidRPr="00520068">
        <w:rPr>
          <w:rFonts w:ascii="Palatino Linotype" w:hAnsi="Palatino Linotype" w:cs="Arial"/>
          <w:b/>
          <w:bCs/>
          <w:lang w:eastAsia="es-MX"/>
        </w:rPr>
        <w:t>privacidad integral y simplificado para la</w:t>
      </w:r>
      <w:r w:rsidR="005C7AE3">
        <w:rPr>
          <w:rFonts w:ascii="Palatino Linotype" w:hAnsi="Palatino Linotype" w:cs="Arial"/>
          <w:b/>
          <w:bCs/>
          <w:lang w:eastAsia="es-MX"/>
        </w:rPr>
        <w:t xml:space="preserve"> recepción de quejas, denuncias y sugerencias.</w:t>
      </w:r>
    </w:p>
    <w:p w14:paraId="49550CF2" w14:textId="77777777" w:rsidR="00520068" w:rsidRDefault="00520068" w:rsidP="00520068">
      <w:pPr>
        <w:pStyle w:val="Prrafodelista"/>
        <w:spacing w:line="360" w:lineRule="auto"/>
        <w:ind w:left="0"/>
        <w:jc w:val="both"/>
        <w:rPr>
          <w:rFonts w:ascii="Palatino Linotype" w:hAnsi="Palatino Linotype" w:cs="Arial"/>
          <w:b/>
          <w:bCs/>
          <w:lang w:eastAsia="es-MX"/>
        </w:rPr>
      </w:pPr>
    </w:p>
    <w:p w14:paraId="7CF377AF" w14:textId="3BEAAD04" w:rsidR="00520068" w:rsidRDefault="00520068" w:rsidP="00D33F3F">
      <w:pPr>
        <w:pStyle w:val="Prrafodelista"/>
        <w:numPr>
          <w:ilvl w:val="0"/>
          <w:numId w:val="6"/>
        </w:numPr>
        <w:spacing w:line="360" w:lineRule="auto"/>
        <w:ind w:left="426"/>
        <w:jc w:val="both"/>
        <w:rPr>
          <w:rFonts w:ascii="Palatino Linotype" w:hAnsi="Palatino Linotype" w:cs="Arial"/>
          <w:b/>
          <w:bCs/>
          <w:lang w:eastAsia="es-MX"/>
        </w:rPr>
      </w:pPr>
      <w:r w:rsidRPr="003E71D0">
        <w:rPr>
          <w:rFonts w:ascii="Palatino Linotype" w:hAnsi="Palatino Linotype" w:cs="Arial"/>
          <w:b/>
          <w:bCs/>
          <w:lang w:eastAsia="es-MX"/>
        </w:rPr>
        <w:t>0</w:t>
      </w:r>
      <w:r>
        <w:rPr>
          <w:rFonts w:ascii="Palatino Linotype" w:hAnsi="Palatino Linotype" w:cs="Arial"/>
          <w:b/>
          <w:bCs/>
          <w:lang w:eastAsia="es-MX"/>
        </w:rPr>
        <w:t>5125</w:t>
      </w:r>
      <w:r w:rsidRPr="003E71D0">
        <w:rPr>
          <w:rFonts w:ascii="Palatino Linotype" w:hAnsi="Palatino Linotype" w:cs="Arial"/>
          <w:b/>
          <w:bCs/>
          <w:lang w:eastAsia="es-MX"/>
        </w:rPr>
        <w:t>/INFOEM/IP/RR/2020</w:t>
      </w:r>
      <w:r>
        <w:rPr>
          <w:rFonts w:ascii="Palatino Linotype" w:hAnsi="Palatino Linotype" w:cs="Arial"/>
          <w:b/>
          <w:bCs/>
          <w:lang w:eastAsia="es-MX"/>
        </w:rPr>
        <w:t>:</w:t>
      </w:r>
    </w:p>
    <w:p w14:paraId="6C17DCBB" w14:textId="712E8240" w:rsidR="00520068" w:rsidRDefault="005C7AE3" w:rsidP="001229D6">
      <w:pPr>
        <w:pStyle w:val="Prrafodelista"/>
        <w:spacing w:line="360" w:lineRule="auto"/>
        <w:ind w:left="0"/>
        <w:jc w:val="both"/>
        <w:rPr>
          <w:rFonts w:ascii="Palatino Linotype" w:hAnsi="Palatino Linotype" w:cs="Arial"/>
          <w:b/>
          <w:bCs/>
          <w:lang w:eastAsia="es-MX"/>
        </w:rPr>
      </w:pPr>
      <w:r w:rsidRPr="00520068">
        <w:rPr>
          <w:rFonts w:ascii="Palatino Linotype" w:hAnsi="Palatino Linotype" w:cs="Arial"/>
          <w:b/>
          <w:bCs/>
          <w:lang w:eastAsia="es-MX"/>
        </w:rPr>
        <w:t>07_ CIM-6</w:t>
      </w:r>
      <w:r>
        <w:rPr>
          <w:rFonts w:ascii="Palatino Linotype" w:hAnsi="Palatino Linotype" w:cs="Arial"/>
          <w:b/>
          <w:bCs/>
          <w:lang w:eastAsia="es-MX"/>
        </w:rPr>
        <w:t>61</w:t>
      </w:r>
      <w:r w:rsidRPr="00520068">
        <w:rPr>
          <w:rFonts w:ascii="Palatino Linotype" w:hAnsi="Palatino Linotype" w:cs="Arial"/>
          <w:b/>
          <w:bCs/>
          <w:lang w:eastAsia="es-MX"/>
        </w:rPr>
        <w:t>-2020 _ 2020</w:t>
      </w:r>
      <w:r>
        <w:rPr>
          <w:rFonts w:ascii="Palatino Linotype" w:hAnsi="Palatino Linotype" w:cs="Arial"/>
          <w:b/>
          <w:bCs/>
          <w:lang w:eastAsia="es-MX"/>
        </w:rPr>
        <w:t>12120941</w:t>
      </w:r>
      <w:r w:rsidRPr="00520068">
        <w:rPr>
          <w:rFonts w:ascii="Palatino Linotype" w:hAnsi="Palatino Linotype" w:cs="Arial"/>
          <w:b/>
          <w:bCs/>
          <w:lang w:eastAsia="es-MX"/>
        </w:rPr>
        <w:t>.pdf</w:t>
      </w:r>
      <w:r>
        <w:rPr>
          <w:rFonts w:ascii="Palatino Linotype" w:hAnsi="Palatino Linotype" w:cs="Arial"/>
          <w:b/>
          <w:bCs/>
          <w:lang w:eastAsia="es-MX"/>
        </w:rPr>
        <w:t xml:space="preserve">: </w:t>
      </w:r>
      <w:r w:rsidRPr="005C7AE3">
        <w:rPr>
          <w:rFonts w:ascii="Palatino Linotype" w:hAnsi="Palatino Linotype" w:cs="Arial"/>
          <w:lang w:eastAsia="es-MX"/>
        </w:rPr>
        <w:t>Documento suscrito por el Contralor Municipal mediante el cual refiere que la información solicitada es responsabilidad de la Contraloría del Estado de México, asimismo, se hace de conocimiento que la Contraloría únicamente ingresa a la plataforma para solicitar la constancia de no inhabilitación por ser un requisito indispensable para su contratación.</w:t>
      </w:r>
    </w:p>
    <w:p w14:paraId="3BE5D20C" w14:textId="77777777" w:rsidR="005C7AE3" w:rsidRDefault="005C7AE3" w:rsidP="00520068">
      <w:pPr>
        <w:pStyle w:val="Prrafodelista"/>
        <w:spacing w:line="360" w:lineRule="auto"/>
        <w:ind w:left="0"/>
        <w:jc w:val="both"/>
        <w:rPr>
          <w:rFonts w:ascii="Palatino Linotype" w:hAnsi="Palatino Linotype" w:cs="Arial"/>
          <w:b/>
          <w:bCs/>
          <w:lang w:eastAsia="es-MX"/>
        </w:rPr>
      </w:pPr>
    </w:p>
    <w:p w14:paraId="676BB607" w14:textId="4616AFC9" w:rsidR="00520068" w:rsidRDefault="00520068" w:rsidP="00D33F3F">
      <w:pPr>
        <w:pStyle w:val="Prrafodelista"/>
        <w:numPr>
          <w:ilvl w:val="0"/>
          <w:numId w:val="6"/>
        </w:numPr>
        <w:spacing w:line="360" w:lineRule="auto"/>
        <w:ind w:left="284" w:hanging="284"/>
        <w:jc w:val="both"/>
        <w:rPr>
          <w:rFonts w:ascii="Palatino Linotype" w:hAnsi="Palatino Linotype" w:cs="Arial"/>
          <w:b/>
          <w:bCs/>
          <w:lang w:eastAsia="es-MX"/>
        </w:rPr>
      </w:pPr>
      <w:r w:rsidRPr="003E71D0">
        <w:rPr>
          <w:rFonts w:ascii="Palatino Linotype" w:hAnsi="Palatino Linotype" w:cs="Arial"/>
          <w:b/>
          <w:bCs/>
          <w:lang w:eastAsia="es-MX"/>
        </w:rPr>
        <w:lastRenderedPageBreak/>
        <w:t>0</w:t>
      </w:r>
      <w:r>
        <w:rPr>
          <w:rFonts w:ascii="Palatino Linotype" w:hAnsi="Palatino Linotype" w:cs="Arial"/>
          <w:b/>
          <w:bCs/>
          <w:lang w:eastAsia="es-MX"/>
        </w:rPr>
        <w:t>5127</w:t>
      </w:r>
      <w:r w:rsidRPr="003E71D0">
        <w:rPr>
          <w:rFonts w:ascii="Palatino Linotype" w:hAnsi="Palatino Linotype" w:cs="Arial"/>
          <w:b/>
          <w:bCs/>
          <w:lang w:eastAsia="es-MX"/>
        </w:rPr>
        <w:t>/INFOEM/IP/RR/2020</w:t>
      </w:r>
      <w:r>
        <w:rPr>
          <w:rFonts w:ascii="Palatino Linotype" w:hAnsi="Palatino Linotype" w:cs="Arial"/>
          <w:b/>
          <w:bCs/>
          <w:lang w:eastAsia="es-MX"/>
        </w:rPr>
        <w:t>:</w:t>
      </w:r>
    </w:p>
    <w:p w14:paraId="32B3478F" w14:textId="77777777" w:rsidR="009827B8" w:rsidRPr="009827B8" w:rsidRDefault="009827B8" w:rsidP="009827B8">
      <w:pPr>
        <w:pStyle w:val="Prrafodelista"/>
        <w:rPr>
          <w:rFonts w:ascii="Palatino Linotype" w:hAnsi="Palatino Linotype" w:cs="Arial"/>
          <w:b/>
          <w:bCs/>
          <w:lang w:eastAsia="es-MX"/>
        </w:rPr>
      </w:pPr>
    </w:p>
    <w:p w14:paraId="0503654E" w14:textId="08A022EA" w:rsidR="00520068" w:rsidRDefault="000D1006" w:rsidP="001229D6">
      <w:pPr>
        <w:pStyle w:val="Prrafodelista"/>
        <w:spacing w:line="360" w:lineRule="auto"/>
        <w:ind w:left="0" w:hanging="142"/>
        <w:jc w:val="both"/>
        <w:rPr>
          <w:rFonts w:ascii="Palatino Linotype" w:hAnsi="Palatino Linotype" w:cs="Arial"/>
          <w:b/>
          <w:bCs/>
          <w:lang w:eastAsia="es-MX"/>
        </w:rPr>
      </w:pPr>
      <w:r w:rsidRPr="000D1006">
        <w:rPr>
          <w:rFonts w:ascii="Palatino Linotype" w:hAnsi="Palatino Linotype" w:cs="Arial"/>
          <w:b/>
          <w:bCs/>
          <w:lang w:eastAsia="es-MX"/>
        </w:rPr>
        <w:tab/>
        <w:t>07_ CIM-705-2020 _ 202011301345.pdf</w:t>
      </w:r>
      <w:r w:rsidR="00827B14">
        <w:rPr>
          <w:rFonts w:ascii="Palatino Linotype" w:hAnsi="Palatino Linotype" w:cs="Arial"/>
          <w:b/>
          <w:bCs/>
          <w:lang w:eastAsia="es-MX"/>
        </w:rPr>
        <w:t xml:space="preserve">: </w:t>
      </w:r>
      <w:r w:rsidR="006900E0" w:rsidRPr="00520068">
        <w:rPr>
          <w:rFonts w:ascii="Palatino Linotype" w:hAnsi="Palatino Linotype" w:cs="Arial"/>
          <w:lang w:eastAsia="es-MX"/>
        </w:rPr>
        <w:t xml:space="preserve">Documento suscrito por el Contralor Municipal, mediante el cual refiere la Finalidad de los datos recabados, medidas de seguridad y tipos de seguridad, así como el aviso de </w:t>
      </w:r>
      <w:r w:rsidR="006900E0" w:rsidRPr="00520068">
        <w:rPr>
          <w:rFonts w:ascii="Palatino Linotype" w:hAnsi="Palatino Linotype" w:cs="Arial"/>
          <w:b/>
          <w:bCs/>
          <w:lang w:eastAsia="es-MX"/>
        </w:rPr>
        <w:t>privacidad integral y simplificado para la</w:t>
      </w:r>
      <w:r w:rsidR="006900E0">
        <w:rPr>
          <w:rFonts w:ascii="Palatino Linotype" w:hAnsi="Palatino Linotype" w:cs="Arial"/>
          <w:b/>
          <w:bCs/>
          <w:lang w:eastAsia="es-MX"/>
        </w:rPr>
        <w:t xml:space="preserve"> recepción de quejas, denuncias y sugerencias.</w:t>
      </w:r>
    </w:p>
    <w:p w14:paraId="5FA65ACB" w14:textId="77777777" w:rsidR="00827B14" w:rsidRDefault="00827B14" w:rsidP="00520068">
      <w:pPr>
        <w:pStyle w:val="Prrafodelista"/>
        <w:spacing w:line="360" w:lineRule="auto"/>
        <w:ind w:left="0"/>
        <w:jc w:val="both"/>
        <w:rPr>
          <w:rFonts w:ascii="Palatino Linotype" w:hAnsi="Palatino Linotype" w:cs="Arial"/>
          <w:b/>
          <w:bCs/>
          <w:lang w:eastAsia="es-MX"/>
        </w:rPr>
      </w:pPr>
    </w:p>
    <w:p w14:paraId="6F33E12B" w14:textId="717AA7BC" w:rsidR="00520068" w:rsidRPr="005E3FC9" w:rsidRDefault="009827B8" w:rsidP="00D33F3F">
      <w:pPr>
        <w:pStyle w:val="Prrafodelista"/>
        <w:numPr>
          <w:ilvl w:val="0"/>
          <w:numId w:val="6"/>
        </w:numPr>
        <w:spacing w:line="360" w:lineRule="auto"/>
        <w:ind w:left="0"/>
        <w:jc w:val="both"/>
        <w:rPr>
          <w:rFonts w:ascii="Palatino Linotype" w:hAnsi="Palatino Linotype" w:cs="Arial"/>
          <w:b/>
          <w:bCs/>
          <w:lang w:eastAsia="es-MX"/>
        </w:rPr>
      </w:pPr>
      <w:r>
        <w:rPr>
          <w:rFonts w:ascii="Palatino Linotype" w:hAnsi="Palatino Linotype" w:cs="Arial"/>
          <w:b/>
          <w:bCs/>
          <w:lang w:eastAsia="es-MX"/>
        </w:rPr>
        <w:t xml:space="preserve">De los recursos de revisión </w:t>
      </w:r>
      <w:r w:rsidR="005E3FC9" w:rsidRPr="003E71D0">
        <w:rPr>
          <w:rFonts w:ascii="Palatino Linotype" w:hAnsi="Palatino Linotype" w:cs="Arial"/>
          <w:b/>
          <w:bCs/>
          <w:lang w:eastAsia="es-MX"/>
        </w:rPr>
        <w:t>0</w:t>
      </w:r>
      <w:r w:rsidR="005E3FC9">
        <w:rPr>
          <w:rFonts w:ascii="Palatino Linotype" w:hAnsi="Palatino Linotype" w:cs="Arial"/>
          <w:b/>
          <w:bCs/>
          <w:lang w:eastAsia="es-MX"/>
        </w:rPr>
        <w:t>5126</w:t>
      </w:r>
      <w:r w:rsidR="005E3FC9" w:rsidRPr="003E71D0">
        <w:rPr>
          <w:rFonts w:ascii="Palatino Linotype" w:hAnsi="Palatino Linotype" w:cs="Arial"/>
          <w:b/>
          <w:bCs/>
          <w:lang w:eastAsia="es-MX"/>
        </w:rPr>
        <w:t>/INFOEM/IP/RR/2020</w:t>
      </w:r>
      <w:r w:rsidR="005E3FC9">
        <w:rPr>
          <w:rFonts w:ascii="Palatino Linotype" w:hAnsi="Palatino Linotype" w:cs="Arial"/>
          <w:b/>
          <w:bCs/>
          <w:lang w:eastAsia="es-MX"/>
        </w:rPr>
        <w:t xml:space="preserve">, </w:t>
      </w:r>
      <w:r w:rsidR="00520068" w:rsidRPr="003E71D0">
        <w:rPr>
          <w:rFonts w:ascii="Palatino Linotype" w:hAnsi="Palatino Linotype" w:cs="Arial"/>
          <w:b/>
          <w:bCs/>
          <w:lang w:eastAsia="es-MX"/>
        </w:rPr>
        <w:t>0</w:t>
      </w:r>
      <w:r w:rsidR="00520068">
        <w:rPr>
          <w:rFonts w:ascii="Palatino Linotype" w:hAnsi="Palatino Linotype" w:cs="Arial"/>
          <w:b/>
          <w:bCs/>
          <w:lang w:eastAsia="es-MX"/>
        </w:rPr>
        <w:t>5132</w:t>
      </w:r>
      <w:r w:rsidR="00520068" w:rsidRPr="003E71D0">
        <w:rPr>
          <w:rFonts w:ascii="Palatino Linotype" w:hAnsi="Palatino Linotype" w:cs="Arial"/>
          <w:b/>
          <w:bCs/>
          <w:lang w:eastAsia="es-MX"/>
        </w:rPr>
        <w:t>/INFOEM/IP/RR/2020</w:t>
      </w:r>
      <w:r w:rsidR="005E3FC9">
        <w:rPr>
          <w:rFonts w:ascii="Palatino Linotype" w:hAnsi="Palatino Linotype" w:cs="Arial"/>
          <w:b/>
          <w:bCs/>
          <w:lang w:eastAsia="es-MX"/>
        </w:rPr>
        <w:t xml:space="preserve"> y </w:t>
      </w:r>
      <w:r w:rsidR="00520068" w:rsidRPr="005E3FC9">
        <w:rPr>
          <w:rFonts w:ascii="Palatino Linotype" w:hAnsi="Palatino Linotype" w:cs="Arial"/>
          <w:b/>
          <w:bCs/>
          <w:lang w:eastAsia="es-MX"/>
        </w:rPr>
        <w:t>05133/INFOEM/IP/RR/2020</w:t>
      </w:r>
      <w:r w:rsidRPr="005E3FC9">
        <w:rPr>
          <w:rFonts w:ascii="Palatino Linotype" w:hAnsi="Palatino Linotype" w:cs="Arial"/>
          <w:b/>
          <w:bCs/>
          <w:lang w:eastAsia="es-MX"/>
        </w:rPr>
        <w:t xml:space="preserve"> No hubo informe justificado</w:t>
      </w:r>
      <w:r w:rsidR="005E3FC9">
        <w:rPr>
          <w:rFonts w:ascii="Palatino Linotype" w:hAnsi="Palatino Linotype" w:cs="Arial"/>
          <w:b/>
          <w:bCs/>
          <w:lang w:eastAsia="es-MX"/>
        </w:rPr>
        <w:t>.</w:t>
      </w:r>
    </w:p>
    <w:p w14:paraId="57453DC0" w14:textId="1F866660" w:rsidR="00F209FF" w:rsidRDefault="00F209FF" w:rsidP="00F209FF">
      <w:pPr>
        <w:spacing w:line="360" w:lineRule="auto"/>
        <w:jc w:val="both"/>
        <w:rPr>
          <w:rFonts w:ascii="Tahoma" w:hAnsi="Tahoma" w:cs="Tahoma"/>
        </w:rPr>
      </w:pPr>
    </w:p>
    <w:p w14:paraId="247C09C1" w14:textId="1F269073" w:rsidR="009827B8" w:rsidRPr="002152A6" w:rsidRDefault="009827B8" w:rsidP="009827B8">
      <w:pPr>
        <w:pStyle w:val="Prrafodelista"/>
        <w:numPr>
          <w:ilvl w:val="0"/>
          <w:numId w:val="1"/>
        </w:numPr>
        <w:spacing w:line="360" w:lineRule="auto"/>
        <w:ind w:left="0" w:firstLine="0"/>
        <w:jc w:val="both"/>
        <w:rPr>
          <w:rFonts w:ascii="Palatino Linotype" w:hAnsi="Palatino Linotype" w:cs="Arial"/>
        </w:rPr>
      </w:pPr>
      <w:r w:rsidRPr="002152A6">
        <w:rPr>
          <w:rFonts w:ascii="Palatino Linotype" w:hAnsi="Palatino Linotype" w:cs="Arial"/>
          <w:color w:val="222222"/>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458EFA65" w14:textId="77777777" w:rsidR="009827B8" w:rsidRPr="002152A6" w:rsidRDefault="009827B8" w:rsidP="009827B8">
      <w:pPr>
        <w:pStyle w:val="Prrafodelista"/>
        <w:spacing w:line="360" w:lineRule="auto"/>
        <w:ind w:left="0"/>
        <w:jc w:val="both"/>
        <w:rPr>
          <w:rFonts w:ascii="Palatino Linotype" w:hAnsi="Palatino Linotype" w:cs="Arial"/>
        </w:rPr>
      </w:pPr>
    </w:p>
    <w:p w14:paraId="1928C0E5" w14:textId="3EAFDB35" w:rsidR="009827B8" w:rsidRPr="002152A6" w:rsidRDefault="009827B8" w:rsidP="009827B8">
      <w:pPr>
        <w:pStyle w:val="m1609377113336227858gmail-msonormal"/>
        <w:shd w:val="clear" w:color="auto" w:fill="FFFFFF"/>
        <w:spacing w:before="0" w:beforeAutospacing="0" w:after="0" w:afterAutospacing="0" w:line="360" w:lineRule="auto"/>
        <w:ind w:left="567" w:right="567"/>
        <w:jc w:val="both"/>
        <w:rPr>
          <w:rFonts w:ascii="Palatino Linotype" w:hAnsi="Palatino Linotype" w:cs="Arial"/>
          <w:i/>
          <w:iCs/>
          <w:color w:val="222222"/>
          <w:lang w:val="es-ES_tradnl"/>
        </w:rPr>
      </w:pPr>
      <w:r w:rsidRPr="002152A6">
        <w:rPr>
          <w:rFonts w:ascii="Palatino Linotype" w:hAnsi="Palatino Linotype" w:cs="Arial"/>
          <w:b/>
          <w:bCs/>
          <w:i/>
          <w:iCs/>
          <w:color w:val="222222"/>
          <w:sz w:val="22"/>
          <w:lang w:val="es-ES_tradnl"/>
        </w:rPr>
        <w:t>QUEJA, RECURSO DE. LA OMISION DE RENDIR EL INFORME RESPECTIVO NO IMPIDE QUE SE RESUELV</w:t>
      </w:r>
      <w:r w:rsidRPr="002152A6">
        <w:rPr>
          <w:rFonts w:ascii="Palatino Linotype" w:hAnsi="Palatino Linotype" w:cs="Arial"/>
          <w:i/>
          <w:iCs/>
          <w:color w:val="222222"/>
          <w:sz w:val="22"/>
          <w:lang w:val="es-ES_tradnl"/>
        </w:rPr>
        <w:t xml:space="preserve">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w:t>
      </w:r>
      <w:r w:rsidRPr="002152A6">
        <w:rPr>
          <w:rFonts w:ascii="Palatino Linotype" w:hAnsi="Palatino Linotype" w:cs="Arial"/>
          <w:i/>
          <w:iCs/>
          <w:color w:val="222222"/>
          <w:sz w:val="22"/>
          <w:lang w:val="es-ES_tradnl"/>
        </w:rPr>
        <w:lastRenderedPageBreak/>
        <w:t xml:space="preserve">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w:t>
      </w:r>
      <w:proofErr w:type="gramStart"/>
      <w:r w:rsidRPr="002152A6">
        <w:rPr>
          <w:rFonts w:ascii="Palatino Linotype" w:hAnsi="Palatino Linotype" w:cs="Arial"/>
          <w:i/>
          <w:iCs/>
          <w:color w:val="222222"/>
          <w:sz w:val="22"/>
          <w:lang w:val="es-ES_tradnl"/>
        </w:rPr>
        <w:t>Abril</w:t>
      </w:r>
      <w:proofErr w:type="gramEnd"/>
      <w:r w:rsidRPr="002152A6">
        <w:rPr>
          <w:rFonts w:ascii="Palatino Linotype" w:hAnsi="Palatino Linotype" w:cs="Arial"/>
          <w:i/>
          <w:iCs/>
          <w:color w:val="222222"/>
          <w:sz w:val="22"/>
          <w:lang w:val="es-ES_tradnl"/>
        </w:rPr>
        <w:t xml:space="preserve"> de 1996. Página: 207</w:t>
      </w:r>
      <w:r w:rsidR="005E3FC9">
        <w:rPr>
          <w:rFonts w:ascii="Palatino Linotype" w:hAnsi="Palatino Linotype" w:cs="Arial"/>
          <w:i/>
          <w:iCs/>
          <w:color w:val="222222"/>
          <w:sz w:val="22"/>
          <w:lang w:val="es-ES_tradnl"/>
        </w:rPr>
        <w:t>.</w:t>
      </w:r>
    </w:p>
    <w:p w14:paraId="4B7CE09D" w14:textId="77777777" w:rsidR="009827B8" w:rsidRPr="002152A6" w:rsidRDefault="009827B8" w:rsidP="009827B8">
      <w:pPr>
        <w:pStyle w:val="m1609377113336227858gmail-msonormal"/>
        <w:shd w:val="clear" w:color="auto" w:fill="FFFFFF"/>
        <w:spacing w:before="0" w:beforeAutospacing="0" w:after="0" w:afterAutospacing="0" w:line="360" w:lineRule="auto"/>
        <w:ind w:left="1134" w:right="567"/>
        <w:jc w:val="both"/>
        <w:rPr>
          <w:rFonts w:ascii="Palatino Linotype" w:hAnsi="Palatino Linotype" w:cs="Arial"/>
          <w:color w:val="222222"/>
          <w:sz w:val="19"/>
          <w:szCs w:val="19"/>
        </w:rPr>
      </w:pPr>
    </w:p>
    <w:p w14:paraId="250FFCA1" w14:textId="5A2F4E0F" w:rsidR="003E75D2" w:rsidRPr="000E5AE9" w:rsidRDefault="009827B8" w:rsidP="003E75D2">
      <w:pPr>
        <w:pStyle w:val="Prrafodelista"/>
        <w:numPr>
          <w:ilvl w:val="0"/>
          <w:numId w:val="1"/>
        </w:numPr>
        <w:spacing w:line="360" w:lineRule="auto"/>
        <w:ind w:left="0" w:firstLine="0"/>
        <w:jc w:val="both"/>
        <w:rPr>
          <w:rFonts w:ascii="Palatino Linotype" w:hAnsi="Palatino Linotype" w:cs="Arial"/>
          <w:b/>
          <w:bCs/>
          <w:lang w:eastAsia="es-MX"/>
        </w:rPr>
      </w:pPr>
      <w:r w:rsidRPr="009827B8">
        <w:rPr>
          <w:rFonts w:ascii="Palatino Linotype" w:hAnsi="Palatino Linotype" w:cs="Arial"/>
          <w:color w:val="222222"/>
        </w:rPr>
        <w:t>Por lo cual se reitera, que la falta de informe justificado no impide que este Órgano Garante conozca y resuelva el recurso de revisión, solo propicia que el </w:t>
      </w:r>
      <w:r w:rsidRPr="009827B8">
        <w:rPr>
          <w:rFonts w:ascii="Palatino Linotype" w:hAnsi="Palatino Linotype" w:cs="Arial"/>
          <w:b/>
          <w:bCs/>
          <w:color w:val="222222"/>
        </w:rPr>
        <w:t>SUJETO OBLIGADO</w:t>
      </w:r>
      <w:r w:rsidRPr="009827B8">
        <w:rPr>
          <w:rFonts w:ascii="Palatino Linotype" w:hAnsi="Palatino Linotype" w:cs="Arial"/>
          <w:color w:val="222222"/>
        </w:rPr>
        <w:t> pierda la oportunidad de justificar su falta de respuesta y manifestar lo que a su derecho convenga.</w:t>
      </w:r>
    </w:p>
    <w:p w14:paraId="63D26E89" w14:textId="77777777" w:rsidR="000E5AE9" w:rsidRPr="003E75D2" w:rsidRDefault="000E5AE9" w:rsidP="000E5AE9">
      <w:pPr>
        <w:pStyle w:val="Prrafodelista"/>
        <w:spacing w:line="360" w:lineRule="auto"/>
        <w:ind w:left="0"/>
        <w:jc w:val="both"/>
        <w:rPr>
          <w:rFonts w:ascii="Palatino Linotype" w:hAnsi="Palatino Linotype" w:cs="Arial"/>
          <w:b/>
          <w:bCs/>
          <w:lang w:eastAsia="es-MX"/>
        </w:rPr>
      </w:pPr>
    </w:p>
    <w:p w14:paraId="13B4E9C1" w14:textId="2A20CDC1" w:rsidR="003E75D2" w:rsidRPr="003E75D2" w:rsidRDefault="003E75D2" w:rsidP="003E75D2">
      <w:pPr>
        <w:pStyle w:val="Prrafodelista"/>
        <w:numPr>
          <w:ilvl w:val="0"/>
          <w:numId w:val="1"/>
        </w:numPr>
        <w:spacing w:line="360" w:lineRule="auto"/>
        <w:ind w:left="0" w:firstLine="0"/>
        <w:jc w:val="both"/>
        <w:rPr>
          <w:rFonts w:ascii="Palatino Linotype" w:hAnsi="Palatino Linotype" w:cs="Arial"/>
          <w:b/>
          <w:bCs/>
          <w:lang w:eastAsia="es-MX"/>
        </w:rPr>
      </w:pPr>
      <w:r>
        <w:rPr>
          <w:rFonts w:ascii="Palatino Linotype" w:hAnsi="Palatino Linotype" w:cs="Arial"/>
          <w:color w:val="222222"/>
        </w:rPr>
        <w:t>Por su parte, el Recurrente remitió diversos documentos mediante los cuales refiere que el Sujeto Obligado no cuenta con los avisos de privacidad por lo que se encuentra</w:t>
      </w:r>
      <w:r w:rsidR="000E5AE9">
        <w:rPr>
          <w:rFonts w:ascii="Palatino Linotype" w:hAnsi="Palatino Linotype" w:cs="Arial"/>
          <w:color w:val="222222"/>
        </w:rPr>
        <w:t xml:space="preserve"> en un supuesto de responsabilidad, de acuerdo al artículo 165 fracción II de la Ley de Protección de Datos Personales del Estado de México y Municipios.</w:t>
      </w:r>
    </w:p>
    <w:p w14:paraId="180D73ED" w14:textId="77777777" w:rsidR="009827B8" w:rsidRPr="009827B8" w:rsidRDefault="009827B8" w:rsidP="009827B8">
      <w:pPr>
        <w:pStyle w:val="Prrafodelista"/>
        <w:spacing w:line="360" w:lineRule="auto"/>
        <w:ind w:left="0"/>
        <w:jc w:val="both"/>
        <w:rPr>
          <w:rFonts w:ascii="Tahoma" w:hAnsi="Tahoma" w:cs="Tahoma"/>
        </w:rPr>
      </w:pPr>
    </w:p>
    <w:p w14:paraId="6C583093" w14:textId="3D12DF4D" w:rsidR="00B16E11" w:rsidRPr="00D51107" w:rsidRDefault="00B16E11" w:rsidP="00B16E11">
      <w:pPr>
        <w:pStyle w:val="Prrafodelista"/>
        <w:numPr>
          <w:ilvl w:val="0"/>
          <w:numId w:val="1"/>
        </w:numPr>
        <w:spacing w:line="360" w:lineRule="auto"/>
        <w:ind w:left="0" w:firstLine="0"/>
        <w:jc w:val="both"/>
        <w:rPr>
          <w:rFonts w:ascii="Tahoma" w:hAnsi="Tahoma" w:cs="Tahoma"/>
        </w:rPr>
      </w:pPr>
      <w:r w:rsidRPr="00913CA6">
        <w:rPr>
          <w:rFonts w:ascii="Palatino Linotype" w:eastAsia="Calibri" w:hAnsi="Palatino Linotype" w:cs="Arial"/>
          <w:lang w:val="es-ES"/>
        </w:rPr>
        <w:t xml:space="preserve">El día </w:t>
      </w:r>
      <w:r w:rsidR="00F209FF">
        <w:rPr>
          <w:rFonts w:ascii="Palatino Linotype" w:eastAsia="Calibri" w:hAnsi="Palatino Linotype" w:cs="Arial"/>
          <w:lang w:val="es-ES"/>
        </w:rPr>
        <w:t xml:space="preserve">siete (7) y catorce (14) </w:t>
      </w:r>
      <w:r w:rsidRPr="00913CA6">
        <w:rPr>
          <w:rFonts w:ascii="Palatino Linotype" w:eastAsia="Calibri" w:hAnsi="Palatino Linotype" w:cs="Arial"/>
          <w:lang w:val="es-ES"/>
        </w:rPr>
        <w:t xml:space="preserve">de </w:t>
      </w:r>
      <w:r w:rsidR="00F209FF">
        <w:rPr>
          <w:rFonts w:ascii="Palatino Linotype" w:eastAsia="Calibri" w:hAnsi="Palatino Linotype" w:cs="Arial"/>
          <w:lang w:val="es-ES"/>
        </w:rPr>
        <w:t>diciembre</w:t>
      </w:r>
      <w:r w:rsidRPr="00913CA6">
        <w:rPr>
          <w:rFonts w:ascii="Palatino Linotype" w:eastAsia="Calibri" w:hAnsi="Palatino Linotype" w:cs="Arial"/>
          <w:lang w:val="es-ES"/>
        </w:rPr>
        <w:t xml:space="preserve"> de dos mil veinte, e</w:t>
      </w:r>
      <w:r w:rsidRPr="00913CA6">
        <w:rPr>
          <w:rFonts w:ascii="Palatino Linotype" w:hAnsi="Palatino Linotype"/>
        </w:rPr>
        <w:t>l Comisionado Ponente decretó el cierre de instrucción</w:t>
      </w:r>
      <w:r>
        <w:rPr>
          <w:rFonts w:ascii="Palatino Linotype" w:hAnsi="Palatino Linotype" w:cs="Arial"/>
        </w:rPr>
        <w:t xml:space="preserve">, </w:t>
      </w:r>
      <w:r w:rsidRPr="00913CA6">
        <w:rPr>
          <w:rFonts w:ascii="Palatino Linotype" w:hAnsi="Palatino Linotype" w:cs="Arial"/>
          <w:color w:val="000000" w:themeColor="text1"/>
        </w:rPr>
        <w:t>por lo que ordenó turnar el expediente para su resolución, misma que ahora se pronuncia; y - - - - - - - -</w:t>
      </w:r>
      <w:r w:rsidRPr="002152A6">
        <w:rPr>
          <w:rFonts w:ascii="Palatino Linotype" w:hAnsi="Palatino Linotype" w:cs="Arial"/>
          <w:color w:val="000000" w:themeColor="text1"/>
        </w:rPr>
        <w:t xml:space="preserve"> - - - </w:t>
      </w:r>
      <w:r w:rsidRPr="002152A6">
        <w:rPr>
          <w:rFonts w:ascii="Palatino Linotype" w:hAnsi="Palatino Linotype" w:cs="Arial"/>
        </w:rPr>
        <w:t xml:space="preserve">- - - </w:t>
      </w:r>
      <w:r>
        <w:rPr>
          <w:rFonts w:ascii="Palatino Linotype" w:hAnsi="Palatino Linotype" w:cs="Arial"/>
        </w:rPr>
        <w:t xml:space="preserve">- - - - - - - - - - - - - </w:t>
      </w:r>
    </w:p>
    <w:p w14:paraId="76CBD4DB" w14:textId="2C3D1C62" w:rsidR="002E144C" w:rsidRDefault="002E144C" w:rsidP="00DB779D">
      <w:pPr>
        <w:pStyle w:val="Prrafodelista"/>
        <w:spacing w:line="360" w:lineRule="auto"/>
        <w:ind w:left="0"/>
        <w:jc w:val="both"/>
        <w:rPr>
          <w:rFonts w:ascii="Palatino Linotype" w:eastAsia="Calibri" w:hAnsi="Palatino Linotype" w:cs="Arial"/>
          <w:lang w:val="es-ES"/>
        </w:rPr>
      </w:pPr>
    </w:p>
    <w:p w14:paraId="3F7693B9" w14:textId="77777777" w:rsidR="000E5AE9" w:rsidRDefault="000E5AE9" w:rsidP="00DB779D">
      <w:pPr>
        <w:pStyle w:val="Prrafodelista"/>
        <w:spacing w:line="360" w:lineRule="auto"/>
        <w:ind w:left="0"/>
        <w:jc w:val="both"/>
        <w:rPr>
          <w:rFonts w:ascii="Palatino Linotype" w:eastAsia="Calibri" w:hAnsi="Palatino Linotype" w:cs="Arial"/>
          <w:lang w:val="es-ES"/>
        </w:rPr>
      </w:pPr>
    </w:p>
    <w:p w14:paraId="68DDE087" w14:textId="77777777" w:rsidR="00554DF4" w:rsidRPr="001521F1" w:rsidRDefault="00554DF4" w:rsidP="00554DF4">
      <w:pPr>
        <w:pStyle w:val="Ttulo1"/>
        <w:jc w:val="center"/>
        <w:rPr>
          <w:b w:val="0"/>
          <w:szCs w:val="24"/>
        </w:rPr>
      </w:pPr>
      <w:bookmarkStart w:id="4" w:name="_Toc61623864"/>
      <w:r w:rsidRPr="001521F1">
        <w:rPr>
          <w:szCs w:val="24"/>
        </w:rPr>
        <w:lastRenderedPageBreak/>
        <w:t>CONSIDERANDO</w:t>
      </w:r>
      <w:bookmarkEnd w:id="4"/>
      <w:r w:rsidRPr="001521F1">
        <w:rPr>
          <w:szCs w:val="24"/>
        </w:rPr>
        <w:t xml:space="preserve"> </w:t>
      </w:r>
    </w:p>
    <w:p w14:paraId="22FB88E4" w14:textId="77777777" w:rsidR="00554DF4" w:rsidRPr="001521F1" w:rsidRDefault="00554DF4" w:rsidP="00554DF4">
      <w:pPr>
        <w:rPr>
          <w:rFonts w:ascii="Palatino Linotype" w:hAnsi="Palatino Linotype"/>
          <w:lang w:val="es-MX" w:eastAsia="en-US"/>
        </w:rPr>
      </w:pPr>
    </w:p>
    <w:p w14:paraId="26BF6840" w14:textId="77777777" w:rsidR="00554DF4" w:rsidRPr="001521F1" w:rsidRDefault="00554DF4" w:rsidP="00554DF4">
      <w:pPr>
        <w:pStyle w:val="Ttulo2"/>
        <w:rPr>
          <w:rFonts w:ascii="Palatino Linotype" w:hAnsi="Palatino Linotype"/>
          <w:b/>
          <w:bCs/>
          <w:color w:val="auto"/>
          <w:spacing w:val="60"/>
          <w:sz w:val="24"/>
        </w:rPr>
      </w:pPr>
      <w:bookmarkStart w:id="5" w:name="_Toc61623865"/>
      <w:r w:rsidRPr="001521F1">
        <w:rPr>
          <w:rFonts w:ascii="Palatino Linotype" w:hAnsi="Palatino Linotype"/>
          <w:b/>
          <w:color w:val="auto"/>
          <w:sz w:val="24"/>
        </w:rPr>
        <w:t>PRIMERO. De la competencia</w:t>
      </w:r>
      <w:bookmarkEnd w:id="5"/>
    </w:p>
    <w:p w14:paraId="180F156D" w14:textId="77777777" w:rsidR="00554DF4" w:rsidRPr="001521F1" w:rsidRDefault="00554DF4" w:rsidP="00587D80">
      <w:pPr>
        <w:pStyle w:val="Prrafodelista"/>
        <w:numPr>
          <w:ilvl w:val="0"/>
          <w:numId w:val="1"/>
        </w:numPr>
        <w:spacing w:before="240" w:after="240" w:line="360" w:lineRule="auto"/>
        <w:ind w:left="0" w:firstLine="0"/>
        <w:jc w:val="both"/>
        <w:rPr>
          <w:rFonts w:ascii="Palatino Linotype" w:hAnsi="Palatino Linotype"/>
        </w:rPr>
      </w:pPr>
      <w:r w:rsidRPr="001521F1">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521F1">
        <w:rPr>
          <w:rFonts w:ascii="Palatino Linotype" w:eastAsia="Calibri" w:hAnsi="Palatino Linotype" w:cs="Times New Roman"/>
          <w:b/>
          <w:lang w:val="es-ES"/>
        </w:rPr>
        <w:t>Constitución Política de los Estados Unidos Mexicanos</w:t>
      </w:r>
      <w:r w:rsidRPr="001521F1">
        <w:rPr>
          <w:rFonts w:ascii="Palatino Linotype" w:eastAsia="Calibri" w:hAnsi="Palatino Linotype" w:cs="Times New Roman"/>
          <w:lang w:val="es-ES"/>
        </w:rPr>
        <w:t xml:space="preserve">; 5, párrafos </w:t>
      </w:r>
      <w:r w:rsidRPr="001521F1">
        <w:rPr>
          <w:rFonts w:ascii="Palatino Linotype" w:hAnsi="Palatino Linotype" w:cs="Arial"/>
          <w:bCs/>
          <w:color w:val="222222"/>
          <w:lang w:val="es-ES"/>
        </w:rPr>
        <w:t xml:space="preserve">vigésimo, vigésimo primero y vigésimo segundo </w:t>
      </w:r>
      <w:r w:rsidRPr="001521F1">
        <w:rPr>
          <w:rFonts w:ascii="Palatino Linotype" w:eastAsia="Calibri" w:hAnsi="Palatino Linotype" w:cs="Times New Roman"/>
          <w:lang w:val="es-ES"/>
        </w:rPr>
        <w:t xml:space="preserve">fracciones IV y V de la </w:t>
      </w:r>
      <w:r w:rsidRPr="001521F1">
        <w:rPr>
          <w:rFonts w:ascii="Palatino Linotype" w:eastAsia="Calibri" w:hAnsi="Palatino Linotype" w:cs="Times New Roman"/>
          <w:b/>
          <w:lang w:val="es-ES"/>
        </w:rPr>
        <w:t>Constitución Política del Estado Libre y Soberano de México</w:t>
      </w:r>
      <w:r w:rsidRPr="001521F1">
        <w:rPr>
          <w:rFonts w:ascii="Palatino Linotype" w:eastAsia="Calibri" w:hAnsi="Palatino Linotype" w:cs="Times New Roman"/>
          <w:lang w:val="es-ES"/>
        </w:rPr>
        <w:t xml:space="preserve">; artículos 1, 2 fracción II, 13, 29, 36 fracciones I y II, 176, 178, 179, 181 párrafo tercero y 185 </w:t>
      </w:r>
      <w:r w:rsidRPr="001521F1">
        <w:rPr>
          <w:rFonts w:ascii="Palatino Linotype" w:eastAsia="Calibri" w:hAnsi="Palatino Linotype" w:cs="Arial"/>
          <w:lang w:val="es-ES"/>
        </w:rPr>
        <w:t xml:space="preserve">de la </w:t>
      </w:r>
      <w:r w:rsidRPr="001521F1">
        <w:rPr>
          <w:rFonts w:ascii="Palatino Linotype" w:eastAsia="Calibri" w:hAnsi="Palatino Linotype" w:cs="Arial"/>
          <w:b/>
          <w:lang w:val="es-ES"/>
        </w:rPr>
        <w:t>Ley de Transparencia y Acceso a la Información Pública del Estado de México y Municipios</w:t>
      </w:r>
      <w:r w:rsidRPr="001521F1">
        <w:rPr>
          <w:rFonts w:ascii="Palatino Linotype" w:eastAsia="Calibri" w:hAnsi="Palatino Linotype" w:cs="Arial"/>
          <w:lang w:val="es-ES"/>
        </w:rPr>
        <w:t xml:space="preserve">; y 7, 9 fracciones I y XXIV, y 11 del </w:t>
      </w:r>
      <w:r w:rsidRPr="001521F1">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1521F1">
        <w:rPr>
          <w:rFonts w:ascii="Palatino Linotype" w:hAnsi="Palatino Linotype"/>
        </w:rPr>
        <w:t>.</w:t>
      </w:r>
    </w:p>
    <w:p w14:paraId="15B5B697" w14:textId="4CAC2952" w:rsidR="00554DF4" w:rsidRDefault="00554DF4" w:rsidP="00554DF4">
      <w:pPr>
        <w:pStyle w:val="Ttulo2"/>
        <w:rPr>
          <w:rFonts w:ascii="Palatino Linotype" w:hAnsi="Palatino Linotype"/>
          <w:b/>
          <w:color w:val="auto"/>
          <w:sz w:val="24"/>
        </w:rPr>
      </w:pPr>
      <w:bookmarkStart w:id="6" w:name="_Toc61623866"/>
      <w:r w:rsidRPr="001521F1">
        <w:rPr>
          <w:rFonts w:ascii="Palatino Linotype" w:hAnsi="Palatino Linotype"/>
          <w:b/>
          <w:color w:val="auto"/>
          <w:sz w:val="24"/>
        </w:rPr>
        <w:t>SEGUNDO. De la oportunidad y procedencia.</w:t>
      </w:r>
      <w:bookmarkEnd w:id="6"/>
    </w:p>
    <w:p w14:paraId="03BA1405" w14:textId="77777777" w:rsidR="00B16E11" w:rsidRPr="00B16E11" w:rsidRDefault="00B16E11" w:rsidP="00B16E11">
      <w:pPr>
        <w:rPr>
          <w:lang w:val="es-MX" w:eastAsia="en-US"/>
        </w:rPr>
      </w:pPr>
    </w:p>
    <w:p w14:paraId="3FFC9C40" w14:textId="40A514E0" w:rsidR="00E22D7A" w:rsidRDefault="00147DF3" w:rsidP="00E22D7A">
      <w:pPr>
        <w:pStyle w:val="Prrafodelista"/>
        <w:numPr>
          <w:ilvl w:val="0"/>
          <w:numId w:val="1"/>
        </w:numPr>
        <w:spacing w:before="240" w:after="240" w:line="360" w:lineRule="auto"/>
        <w:ind w:left="0" w:right="49" w:firstLine="0"/>
        <w:jc w:val="both"/>
        <w:rPr>
          <w:rFonts w:ascii="Palatino Linotype" w:hAnsi="Palatino Linotype"/>
        </w:rPr>
      </w:pPr>
      <w:r w:rsidRPr="001521F1">
        <w:rPr>
          <w:rFonts w:ascii="Palatino Linotype" w:eastAsia="Calibri" w:hAnsi="Palatino Linotype" w:cs="Arial"/>
        </w:rPr>
        <w:t>Los</w:t>
      </w:r>
      <w:r w:rsidR="00554DF4" w:rsidRPr="001521F1">
        <w:rPr>
          <w:rFonts w:ascii="Palatino Linotype" w:eastAsia="Calibri" w:hAnsi="Palatino Linotype" w:cs="Arial"/>
        </w:rPr>
        <w:t xml:space="preserve"> medio</w:t>
      </w:r>
      <w:r w:rsidRPr="001521F1">
        <w:rPr>
          <w:rFonts w:ascii="Palatino Linotype" w:eastAsia="Calibri" w:hAnsi="Palatino Linotype" w:cs="Arial"/>
        </w:rPr>
        <w:t>s</w:t>
      </w:r>
      <w:r w:rsidR="00554DF4" w:rsidRPr="001521F1">
        <w:rPr>
          <w:rFonts w:ascii="Palatino Linotype" w:eastAsia="Calibri" w:hAnsi="Palatino Linotype" w:cs="Arial"/>
        </w:rPr>
        <w:t xml:space="preserve"> de impugnación fue</w:t>
      </w:r>
      <w:r w:rsidRPr="001521F1">
        <w:rPr>
          <w:rFonts w:ascii="Palatino Linotype" w:eastAsia="Calibri" w:hAnsi="Palatino Linotype" w:cs="Arial"/>
        </w:rPr>
        <w:t>ron</w:t>
      </w:r>
      <w:r w:rsidR="00554DF4" w:rsidRPr="001521F1">
        <w:rPr>
          <w:rFonts w:ascii="Palatino Linotype" w:eastAsia="Calibri" w:hAnsi="Palatino Linotype" w:cs="Arial"/>
        </w:rPr>
        <w:t xml:space="preserve"> presentado</w:t>
      </w:r>
      <w:r w:rsidRPr="001521F1">
        <w:rPr>
          <w:rFonts w:ascii="Palatino Linotype" w:eastAsia="Calibri" w:hAnsi="Palatino Linotype" w:cs="Arial"/>
        </w:rPr>
        <w:t>s</w:t>
      </w:r>
      <w:r w:rsidR="00554DF4" w:rsidRPr="001521F1">
        <w:rPr>
          <w:rFonts w:ascii="Palatino Linotype" w:eastAsia="Calibri" w:hAnsi="Palatino Linotype" w:cs="Arial"/>
        </w:rPr>
        <w:t xml:space="preserve"> a través del </w:t>
      </w:r>
      <w:r w:rsidR="00554DF4" w:rsidRPr="001521F1">
        <w:rPr>
          <w:rFonts w:ascii="Palatino Linotype" w:eastAsia="Calibri" w:hAnsi="Palatino Linotype" w:cs="Arial"/>
          <w:b/>
        </w:rPr>
        <w:t>SAIMEX,</w:t>
      </w:r>
      <w:r w:rsidR="00554DF4" w:rsidRPr="001521F1">
        <w:rPr>
          <w:rFonts w:ascii="Palatino Linotype" w:eastAsia="Calibri" w:hAnsi="Palatino Linotype" w:cs="Arial"/>
        </w:rPr>
        <w:t xml:space="preserve"> en el formato previamente aprobado para tal efecto y dentro del plazo legal de quince días hábiles otorgados; siendo así que el </w:t>
      </w:r>
      <w:r w:rsidR="00554DF4" w:rsidRPr="001521F1">
        <w:rPr>
          <w:rFonts w:ascii="Palatino Linotype" w:eastAsia="Calibri" w:hAnsi="Palatino Linotype" w:cs="Arial"/>
          <w:b/>
        </w:rPr>
        <w:t>SUJETO OBLIGADO</w:t>
      </w:r>
      <w:r w:rsidR="00554DF4" w:rsidRPr="001521F1">
        <w:rPr>
          <w:rFonts w:ascii="Palatino Linotype" w:eastAsia="Calibri" w:hAnsi="Palatino Linotype" w:cs="Arial"/>
        </w:rPr>
        <w:t xml:space="preserve"> entregó</w:t>
      </w:r>
      <w:r w:rsidR="00AF705E" w:rsidRPr="001521F1">
        <w:rPr>
          <w:rFonts w:ascii="Palatino Linotype" w:eastAsia="Calibri" w:hAnsi="Palatino Linotype" w:cs="Arial"/>
        </w:rPr>
        <w:t xml:space="preserve"> respuesta</w:t>
      </w:r>
      <w:r w:rsidRPr="001521F1">
        <w:rPr>
          <w:rFonts w:ascii="Palatino Linotype" w:eastAsia="Calibri" w:hAnsi="Palatino Linotype" w:cs="Arial"/>
        </w:rPr>
        <w:t>s</w:t>
      </w:r>
      <w:r w:rsidR="00AF705E" w:rsidRPr="001521F1">
        <w:rPr>
          <w:rFonts w:ascii="Palatino Linotype" w:eastAsia="Calibri" w:hAnsi="Palatino Linotype" w:cs="Arial"/>
        </w:rPr>
        <w:t xml:space="preserve"> a la</w:t>
      </w:r>
      <w:r w:rsidRPr="001521F1">
        <w:rPr>
          <w:rFonts w:ascii="Palatino Linotype" w:eastAsia="Calibri" w:hAnsi="Palatino Linotype" w:cs="Arial"/>
        </w:rPr>
        <w:t>s</w:t>
      </w:r>
      <w:r w:rsidR="00AF705E" w:rsidRPr="001521F1">
        <w:rPr>
          <w:rFonts w:ascii="Palatino Linotype" w:eastAsia="Calibri" w:hAnsi="Palatino Linotype" w:cs="Arial"/>
        </w:rPr>
        <w:t xml:space="preserve"> solicitud</w:t>
      </w:r>
      <w:r w:rsidRPr="001521F1">
        <w:rPr>
          <w:rFonts w:ascii="Palatino Linotype" w:eastAsia="Calibri" w:hAnsi="Palatino Linotype" w:cs="Arial"/>
        </w:rPr>
        <w:t>es</w:t>
      </w:r>
      <w:r w:rsidR="00AF705E" w:rsidRPr="001521F1">
        <w:rPr>
          <w:rFonts w:ascii="Palatino Linotype" w:eastAsia="Calibri" w:hAnsi="Palatino Linotype" w:cs="Arial"/>
        </w:rPr>
        <w:t xml:space="preserve"> el </w:t>
      </w:r>
      <w:r w:rsidR="005E3FC9">
        <w:rPr>
          <w:rFonts w:ascii="Palatino Linotype" w:eastAsia="Calibri" w:hAnsi="Palatino Linotype" w:cs="Arial"/>
        </w:rPr>
        <w:t>día veintinueve</w:t>
      </w:r>
      <w:r w:rsidR="00B16E11">
        <w:rPr>
          <w:rFonts w:ascii="Palatino Linotype" w:eastAsia="Calibri" w:hAnsi="Palatino Linotype" w:cs="Arial"/>
        </w:rPr>
        <w:t xml:space="preserve"> </w:t>
      </w:r>
      <w:r w:rsidR="00554DF4" w:rsidRPr="001521F1">
        <w:rPr>
          <w:rFonts w:ascii="Palatino Linotype" w:eastAsia="Calibri" w:hAnsi="Palatino Linotype" w:cs="Arial"/>
        </w:rPr>
        <w:t>(</w:t>
      </w:r>
      <w:r w:rsidR="00B16E11">
        <w:rPr>
          <w:rFonts w:ascii="Palatino Linotype" w:eastAsia="Calibri" w:hAnsi="Palatino Linotype" w:cs="Arial"/>
        </w:rPr>
        <w:t>2</w:t>
      </w:r>
      <w:r w:rsidR="005E3FC9">
        <w:rPr>
          <w:rFonts w:ascii="Palatino Linotype" w:eastAsia="Calibri" w:hAnsi="Palatino Linotype" w:cs="Arial"/>
        </w:rPr>
        <w:t>9</w:t>
      </w:r>
      <w:r w:rsidR="00135E7D" w:rsidRPr="001521F1">
        <w:rPr>
          <w:rFonts w:ascii="Palatino Linotype" w:eastAsia="Calibri" w:hAnsi="Palatino Linotype" w:cs="Arial"/>
        </w:rPr>
        <w:t>)</w:t>
      </w:r>
      <w:r w:rsidR="00554DF4" w:rsidRPr="001521F1">
        <w:rPr>
          <w:rFonts w:ascii="Palatino Linotype" w:eastAsia="Calibri" w:hAnsi="Palatino Linotype" w:cs="Arial"/>
        </w:rPr>
        <w:t xml:space="preserve"> de</w:t>
      </w:r>
      <w:r w:rsidR="00201915" w:rsidRPr="001521F1">
        <w:rPr>
          <w:rFonts w:ascii="Palatino Linotype" w:eastAsia="Calibri" w:hAnsi="Palatino Linotype" w:cs="Arial"/>
        </w:rPr>
        <w:t xml:space="preserve"> </w:t>
      </w:r>
      <w:r w:rsidR="00B16E11">
        <w:rPr>
          <w:rFonts w:ascii="Palatino Linotype" w:eastAsia="Calibri" w:hAnsi="Palatino Linotype" w:cs="Arial"/>
        </w:rPr>
        <w:t>octubre</w:t>
      </w:r>
      <w:r w:rsidR="00554DF4" w:rsidRPr="001521F1">
        <w:rPr>
          <w:rFonts w:ascii="Palatino Linotype" w:eastAsia="Calibri" w:hAnsi="Palatino Linotype" w:cs="Arial"/>
        </w:rPr>
        <w:t xml:space="preserve"> de dos mil </w:t>
      </w:r>
      <w:r w:rsidR="00A14C74" w:rsidRPr="001521F1">
        <w:rPr>
          <w:rFonts w:ascii="Palatino Linotype" w:eastAsia="Calibri" w:hAnsi="Palatino Linotype" w:cs="Arial"/>
        </w:rPr>
        <w:t>veinte</w:t>
      </w:r>
      <w:r w:rsidR="00554DF4" w:rsidRPr="001521F1">
        <w:rPr>
          <w:rFonts w:ascii="Palatino Linotype" w:eastAsia="Calibri" w:hAnsi="Palatino Linotype" w:cs="Arial"/>
        </w:rPr>
        <w:t xml:space="preserve">, </w:t>
      </w:r>
      <w:r w:rsidR="00554DF4" w:rsidRPr="001521F1">
        <w:rPr>
          <w:rFonts w:ascii="Palatino Linotype" w:hAnsi="Palatino Linotype" w:cs="Arial"/>
        </w:rPr>
        <w:t xml:space="preserve">de tal forma que el plazo para interponer </w:t>
      </w:r>
      <w:r w:rsidRPr="001521F1">
        <w:rPr>
          <w:rFonts w:ascii="Palatino Linotype" w:hAnsi="Palatino Linotype" w:cs="Arial"/>
        </w:rPr>
        <w:t>los</w:t>
      </w:r>
      <w:r w:rsidR="00554DF4" w:rsidRPr="001521F1">
        <w:rPr>
          <w:rFonts w:ascii="Palatino Linotype" w:hAnsi="Palatino Linotype" w:cs="Arial"/>
        </w:rPr>
        <w:t xml:space="preserve"> recu</w:t>
      </w:r>
      <w:r w:rsidR="00D928CA" w:rsidRPr="001521F1">
        <w:rPr>
          <w:rFonts w:ascii="Palatino Linotype" w:hAnsi="Palatino Linotype" w:cs="Arial"/>
        </w:rPr>
        <w:t>rso</w:t>
      </w:r>
      <w:r w:rsidRPr="001521F1">
        <w:rPr>
          <w:rFonts w:ascii="Palatino Linotype" w:hAnsi="Palatino Linotype" w:cs="Arial"/>
        </w:rPr>
        <w:t>s</w:t>
      </w:r>
      <w:r w:rsidR="00D928CA" w:rsidRPr="001521F1">
        <w:rPr>
          <w:rFonts w:ascii="Palatino Linotype" w:hAnsi="Palatino Linotype" w:cs="Arial"/>
        </w:rPr>
        <w:t xml:space="preserve"> de revisión transcurrió del</w:t>
      </w:r>
      <w:r w:rsidR="00AA15CC" w:rsidRPr="001521F1">
        <w:rPr>
          <w:rFonts w:ascii="Palatino Linotype" w:hAnsi="Palatino Linotype" w:cs="Arial"/>
        </w:rPr>
        <w:t xml:space="preserve"> </w:t>
      </w:r>
      <w:r w:rsidR="005E3FC9">
        <w:rPr>
          <w:rFonts w:ascii="Palatino Linotype" w:hAnsi="Palatino Linotype" w:cs="Arial"/>
        </w:rPr>
        <w:t>treinta</w:t>
      </w:r>
      <w:r w:rsidR="00C76369" w:rsidRPr="001521F1">
        <w:rPr>
          <w:rFonts w:ascii="Palatino Linotype" w:hAnsi="Palatino Linotype" w:cs="Arial"/>
        </w:rPr>
        <w:t xml:space="preserve"> </w:t>
      </w:r>
      <w:r w:rsidR="00554DF4" w:rsidRPr="001521F1">
        <w:rPr>
          <w:rFonts w:ascii="Palatino Linotype" w:hAnsi="Palatino Linotype" w:cs="Arial"/>
        </w:rPr>
        <w:t>(</w:t>
      </w:r>
      <w:r w:rsidR="005E3FC9">
        <w:rPr>
          <w:rFonts w:ascii="Palatino Linotype" w:hAnsi="Palatino Linotype" w:cs="Arial"/>
        </w:rPr>
        <w:t>30</w:t>
      </w:r>
      <w:r w:rsidR="00554DF4" w:rsidRPr="001521F1">
        <w:rPr>
          <w:rFonts w:ascii="Palatino Linotype" w:hAnsi="Palatino Linotype" w:cs="Arial"/>
        </w:rPr>
        <w:t>)</w:t>
      </w:r>
      <w:r w:rsidR="00D928CA" w:rsidRPr="001521F1">
        <w:rPr>
          <w:rFonts w:ascii="Palatino Linotype" w:hAnsi="Palatino Linotype" w:cs="Arial"/>
        </w:rPr>
        <w:t xml:space="preserve"> </w:t>
      </w:r>
      <w:r w:rsidR="00B16E11">
        <w:rPr>
          <w:rFonts w:ascii="Palatino Linotype" w:hAnsi="Palatino Linotype" w:cs="Arial"/>
        </w:rPr>
        <w:t xml:space="preserve">de octubre </w:t>
      </w:r>
      <w:r w:rsidR="005B6BA8">
        <w:rPr>
          <w:rFonts w:ascii="Palatino Linotype" w:hAnsi="Palatino Linotype" w:cs="Arial"/>
        </w:rPr>
        <w:t xml:space="preserve">al </w:t>
      </w:r>
      <w:r w:rsidR="005E3FC9">
        <w:rPr>
          <w:rFonts w:ascii="Palatino Linotype" w:hAnsi="Palatino Linotype" w:cs="Arial"/>
        </w:rPr>
        <w:t>veintitrés</w:t>
      </w:r>
      <w:r w:rsidR="005B6BA8">
        <w:rPr>
          <w:rFonts w:ascii="Palatino Linotype" w:hAnsi="Palatino Linotype" w:cs="Arial"/>
        </w:rPr>
        <w:t xml:space="preserve"> (</w:t>
      </w:r>
      <w:r w:rsidR="005E3FC9">
        <w:rPr>
          <w:rFonts w:ascii="Palatino Linotype" w:hAnsi="Palatino Linotype" w:cs="Arial"/>
        </w:rPr>
        <w:t>23</w:t>
      </w:r>
      <w:r w:rsidR="005B6BA8">
        <w:rPr>
          <w:rFonts w:ascii="Palatino Linotype" w:hAnsi="Palatino Linotype" w:cs="Arial"/>
        </w:rPr>
        <w:t>)</w:t>
      </w:r>
      <w:r w:rsidR="00201915" w:rsidRPr="001521F1">
        <w:rPr>
          <w:rFonts w:ascii="Palatino Linotype" w:hAnsi="Palatino Linotype" w:cs="Arial"/>
        </w:rPr>
        <w:t xml:space="preserve"> de </w:t>
      </w:r>
      <w:r w:rsidR="00B16E11">
        <w:rPr>
          <w:rFonts w:ascii="Palatino Linotype" w:hAnsi="Palatino Linotype" w:cs="Arial"/>
        </w:rPr>
        <w:t>noviembre</w:t>
      </w:r>
      <w:r w:rsidR="00D928CA" w:rsidRPr="001521F1">
        <w:rPr>
          <w:rFonts w:ascii="Palatino Linotype" w:hAnsi="Palatino Linotype" w:cs="Arial"/>
        </w:rPr>
        <w:t xml:space="preserve"> de </w:t>
      </w:r>
      <w:r w:rsidR="00CE5D17" w:rsidRPr="001521F1">
        <w:rPr>
          <w:rFonts w:ascii="Palatino Linotype" w:hAnsi="Palatino Linotype" w:cs="Arial"/>
        </w:rPr>
        <w:t xml:space="preserve">dos mil </w:t>
      </w:r>
      <w:r w:rsidR="00A14C74" w:rsidRPr="001521F1">
        <w:rPr>
          <w:rFonts w:ascii="Palatino Linotype" w:hAnsi="Palatino Linotype" w:cs="Arial"/>
        </w:rPr>
        <w:t>veinte</w:t>
      </w:r>
      <w:r w:rsidR="00554DF4" w:rsidRPr="001521F1">
        <w:rPr>
          <w:rFonts w:ascii="Palatino Linotype" w:hAnsi="Palatino Linotype" w:cs="Arial"/>
        </w:rPr>
        <w:t>; en consecuencia, presen</w:t>
      </w:r>
      <w:r w:rsidR="006B009B" w:rsidRPr="001521F1">
        <w:rPr>
          <w:rFonts w:ascii="Palatino Linotype" w:hAnsi="Palatino Linotype" w:cs="Arial"/>
        </w:rPr>
        <w:t>tó su inconformidad el día</w:t>
      </w:r>
      <w:r w:rsidR="0059659D">
        <w:rPr>
          <w:rFonts w:ascii="Palatino Linotype" w:hAnsi="Palatino Linotype" w:cs="Arial"/>
        </w:rPr>
        <w:t xml:space="preserve"> </w:t>
      </w:r>
      <w:r w:rsidR="005E3FC9">
        <w:rPr>
          <w:rFonts w:ascii="Palatino Linotype" w:hAnsi="Palatino Linotype" w:cs="Arial"/>
        </w:rPr>
        <w:t>treinta</w:t>
      </w:r>
      <w:r w:rsidR="00DB779D" w:rsidRPr="001521F1">
        <w:rPr>
          <w:rFonts w:ascii="Palatino Linotype" w:hAnsi="Palatino Linotype" w:cs="Arial"/>
        </w:rPr>
        <w:t xml:space="preserve"> </w:t>
      </w:r>
      <w:r w:rsidR="00DB779D" w:rsidRPr="001521F1">
        <w:rPr>
          <w:rFonts w:ascii="Palatino Linotype" w:eastAsia="Calibri" w:hAnsi="Palatino Linotype" w:cs="Arial"/>
        </w:rPr>
        <w:t>(</w:t>
      </w:r>
      <w:r w:rsidR="005E3FC9">
        <w:rPr>
          <w:rFonts w:ascii="Palatino Linotype" w:eastAsia="Calibri" w:hAnsi="Palatino Linotype" w:cs="Arial"/>
        </w:rPr>
        <w:t>30</w:t>
      </w:r>
      <w:r w:rsidR="00CE5D17" w:rsidRPr="001521F1">
        <w:rPr>
          <w:rFonts w:ascii="Palatino Linotype" w:eastAsia="Calibri" w:hAnsi="Palatino Linotype" w:cs="Arial"/>
        </w:rPr>
        <w:t xml:space="preserve">) de </w:t>
      </w:r>
      <w:r w:rsidR="005B6BA8">
        <w:rPr>
          <w:rFonts w:ascii="Palatino Linotype" w:eastAsia="Calibri" w:hAnsi="Palatino Linotype" w:cs="Arial"/>
        </w:rPr>
        <w:t>octubre</w:t>
      </w:r>
      <w:r w:rsidR="00CE5D17" w:rsidRPr="001521F1">
        <w:rPr>
          <w:rFonts w:ascii="Palatino Linotype" w:eastAsia="Calibri" w:hAnsi="Palatino Linotype" w:cs="Arial"/>
        </w:rPr>
        <w:t xml:space="preserve"> </w:t>
      </w:r>
      <w:r w:rsidR="00554DF4" w:rsidRPr="001521F1">
        <w:rPr>
          <w:rFonts w:ascii="Palatino Linotype" w:eastAsia="Calibri" w:hAnsi="Palatino Linotype" w:cs="Arial"/>
        </w:rPr>
        <w:t xml:space="preserve">de dos mil </w:t>
      </w:r>
      <w:r w:rsidR="00DB779D" w:rsidRPr="001521F1">
        <w:rPr>
          <w:rFonts w:ascii="Palatino Linotype" w:eastAsia="Calibri" w:hAnsi="Palatino Linotype" w:cs="Arial"/>
        </w:rPr>
        <w:t>veinte</w:t>
      </w:r>
      <w:r w:rsidR="00554DF4" w:rsidRPr="001521F1">
        <w:rPr>
          <w:rFonts w:ascii="Palatino Linotype" w:hAnsi="Palatino Linotype" w:cs="Arial"/>
        </w:rPr>
        <w:t xml:space="preserve">, por lo que se encuentra dentro de los márgenes temporales previstos en el artículo 178 de la </w:t>
      </w:r>
      <w:r w:rsidR="00554DF4" w:rsidRPr="001521F1">
        <w:rPr>
          <w:rFonts w:ascii="Palatino Linotype" w:hAnsi="Palatino Linotype" w:cs="Arial"/>
          <w:b/>
        </w:rPr>
        <w:t xml:space="preserve">Ley </w:t>
      </w:r>
      <w:r w:rsidR="00554DF4" w:rsidRPr="001521F1">
        <w:rPr>
          <w:rFonts w:ascii="Palatino Linotype" w:hAnsi="Palatino Linotype" w:cs="Arial"/>
          <w:b/>
        </w:rPr>
        <w:lastRenderedPageBreak/>
        <w:t>de Transparencia y Acceso a la Información Pública del Estado de México y Municipios vigente.</w:t>
      </w:r>
    </w:p>
    <w:p w14:paraId="03196267" w14:textId="6B59B343" w:rsidR="00E22D7A" w:rsidRPr="00E22D7A" w:rsidRDefault="00E22D7A" w:rsidP="00E22D7A">
      <w:pPr>
        <w:pStyle w:val="Prrafodelista"/>
        <w:spacing w:before="240" w:after="240" w:line="360" w:lineRule="auto"/>
        <w:ind w:left="0" w:right="49"/>
        <w:jc w:val="both"/>
        <w:rPr>
          <w:rFonts w:ascii="Palatino Linotype" w:hAnsi="Palatino Linotype"/>
        </w:rPr>
      </w:pPr>
    </w:p>
    <w:p w14:paraId="6809B7D5" w14:textId="0E1B85F5" w:rsidR="00554DF4" w:rsidRPr="001521F1"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sidRPr="001521F1">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A5C155F" w14:textId="77777777" w:rsidR="002E144C" w:rsidRPr="001521F1" w:rsidRDefault="002E144C" w:rsidP="002E144C">
      <w:pPr>
        <w:pStyle w:val="Prrafodelista"/>
        <w:rPr>
          <w:rFonts w:ascii="Palatino Linotype" w:hAnsi="Palatino Linotype"/>
        </w:rPr>
      </w:pPr>
    </w:p>
    <w:p w14:paraId="061001F9" w14:textId="77777777" w:rsidR="00D928CA" w:rsidRPr="001521F1" w:rsidRDefault="00D928CA" w:rsidP="0062596E">
      <w:pPr>
        <w:pStyle w:val="Ttulo1"/>
      </w:pPr>
      <w:bookmarkStart w:id="7" w:name="_Toc61623867"/>
      <w:r w:rsidRPr="001521F1">
        <w:t xml:space="preserve">TERCERO. </w:t>
      </w:r>
      <w:r w:rsidR="00A86EBA" w:rsidRPr="001521F1">
        <w:t>Planteamiento de la Litis.</w:t>
      </w:r>
      <w:bookmarkEnd w:id="7"/>
    </w:p>
    <w:p w14:paraId="5C307AB4" w14:textId="77777777" w:rsidR="00201915" w:rsidRPr="001521F1" w:rsidRDefault="00A86EBA" w:rsidP="00147DF3">
      <w:pPr>
        <w:pStyle w:val="Prrafodelista"/>
        <w:numPr>
          <w:ilvl w:val="0"/>
          <w:numId w:val="1"/>
        </w:numPr>
        <w:spacing w:before="240" w:after="240" w:line="360" w:lineRule="auto"/>
        <w:ind w:left="0" w:right="49" w:firstLine="0"/>
        <w:jc w:val="both"/>
        <w:rPr>
          <w:rFonts w:ascii="Palatino Linotype" w:hAnsi="Palatino Linotype"/>
          <w:bCs/>
        </w:rPr>
      </w:pPr>
      <w:r w:rsidRPr="001521F1">
        <w:rPr>
          <w:rFonts w:ascii="Palatino Linotype" w:hAnsi="Palatino Linotype"/>
          <w:bCs/>
        </w:rPr>
        <w:t xml:space="preserve">El recurrente solicitó </w:t>
      </w:r>
      <w:r w:rsidR="00201915" w:rsidRPr="001521F1">
        <w:rPr>
          <w:rFonts w:ascii="Palatino Linotype" w:hAnsi="Palatino Linotype"/>
          <w:bCs/>
        </w:rPr>
        <w:t>lo siguiente:</w:t>
      </w:r>
    </w:p>
    <w:p w14:paraId="2850F514" w14:textId="5B3C1FFE" w:rsidR="005309A5" w:rsidRDefault="005309A5" w:rsidP="005309A5">
      <w:pPr>
        <w:pStyle w:val="Prrafodelista"/>
        <w:spacing w:before="240" w:after="240" w:line="360" w:lineRule="auto"/>
        <w:ind w:left="709" w:right="49"/>
        <w:jc w:val="both"/>
        <w:rPr>
          <w:rFonts w:ascii="Palatino Linotype" w:hAnsi="Palatino Linotype"/>
          <w:bCs/>
        </w:rPr>
      </w:pPr>
    </w:p>
    <w:p w14:paraId="35F56E93" w14:textId="7C6E46C8" w:rsidR="005309A5" w:rsidRDefault="005309A5" w:rsidP="00D33F3F">
      <w:pPr>
        <w:pStyle w:val="Prrafodelista"/>
        <w:numPr>
          <w:ilvl w:val="0"/>
          <w:numId w:val="6"/>
        </w:numPr>
        <w:spacing w:before="240" w:after="240" w:line="360" w:lineRule="auto"/>
        <w:ind w:left="709" w:right="49"/>
        <w:jc w:val="both"/>
        <w:rPr>
          <w:rFonts w:ascii="Palatino Linotype" w:hAnsi="Palatino Linotype"/>
          <w:bCs/>
        </w:rPr>
      </w:pPr>
      <w:r>
        <w:rPr>
          <w:rFonts w:ascii="Palatino Linotype" w:hAnsi="Palatino Linotype"/>
          <w:bCs/>
        </w:rPr>
        <w:t>Finalidad del tratamiento de datos personales;</w:t>
      </w:r>
    </w:p>
    <w:p w14:paraId="2D9E6416" w14:textId="256C6032" w:rsidR="005309A5" w:rsidRDefault="005309A5" w:rsidP="00D33F3F">
      <w:pPr>
        <w:pStyle w:val="Prrafodelista"/>
        <w:numPr>
          <w:ilvl w:val="0"/>
          <w:numId w:val="6"/>
        </w:numPr>
        <w:spacing w:before="240" w:after="240" w:line="360" w:lineRule="auto"/>
        <w:ind w:left="709" w:right="49"/>
        <w:jc w:val="both"/>
        <w:rPr>
          <w:rFonts w:ascii="Palatino Linotype" w:hAnsi="Palatino Linotype"/>
          <w:bCs/>
        </w:rPr>
      </w:pPr>
      <w:r>
        <w:rPr>
          <w:rFonts w:ascii="Palatino Linotype" w:hAnsi="Palatino Linotype"/>
          <w:bCs/>
        </w:rPr>
        <w:t>Medidas de seguridad, administrativas, físicas y técnicas para garantizar la integridad, confidencialidad y disponibilidad de los datos personales;</w:t>
      </w:r>
    </w:p>
    <w:p w14:paraId="49B32F29" w14:textId="3C4F1B80" w:rsidR="005309A5" w:rsidRDefault="005309A5" w:rsidP="00D33F3F">
      <w:pPr>
        <w:pStyle w:val="Prrafodelista"/>
        <w:numPr>
          <w:ilvl w:val="0"/>
          <w:numId w:val="6"/>
        </w:numPr>
        <w:spacing w:before="240" w:after="240" w:line="360" w:lineRule="auto"/>
        <w:ind w:left="709" w:right="49"/>
        <w:jc w:val="both"/>
        <w:rPr>
          <w:rFonts w:ascii="Palatino Linotype" w:hAnsi="Palatino Linotype"/>
          <w:bCs/>
        </w:rPr>
      </w:pPr>
      <w:r>
        <w:rPr>
          <w:rFonts w:ascii="Palatino Linotype" w:hAnsi="Palatino Linotype"/>
          <w:bCs/>
        </w:rPr>
        <w:t>Niveles de seguridad adoptados para la protección de datos personales;</w:t>
      </w:r>
    </w:p>
    <w:p w14:paraId="61398816" w14:textId="77777777" w:rsidR="00447C6B" w:rsidRDefault="005309A5" w:rsidP="00D33F3F">
      <w:pPr>
        <w:pStyle w:val="Prrafodelista"/>
        <w:numPr>
          <w:ilvl w:val="0"/>
          <w:numId w:val="6"/>
        </w:numPr>
        <w:spacing w:before="240" w:after="240" w:line="360" w:lineRule="auto"/>
        <w:ind w:left="709" w:right="49"/>
        <w:jc w:val="both"/>
        <w:rPr>
          <w:rFonts w:ascii="Palatino Linotype" w:hAnsi="Palatino Linotype"/>
          <w:bCs/>
        </w:rPr>
      </w:pPr>
      <w:r>
        <w:rPr>
          <w:rFonts w:ascii="Palatino Linotype" w:hAnsi="Palatino Linotype"/>
          <w:bCs/>
        </w:rPr>
        <w:t>Aviso integral y simplificado con número de registro autorizado por el INFOEM, del registro de actas de entrega recepción</w:t>
      </w:r>
      <w:r w:rsidR="000279A7">
        <w:rPr>
          <w:rFonts w:ascii="Palatino Linotype" w:hAnsi="Palatino Linotype"/>
          <w:bCs/>
        </w:rPr>
        <w:t>; recepción de denuncias y quejas</w:t>
      </w:r>
      <w:r w:rsidR="00447C6B">
        <w:rPr>
          <w:rFonts w:ascii="Palatino Linotype" w:hAnsi="Palatino Linotype"/>
          <w:bCs/>
        </w:rPr>
        <w:t xml:space="preserve">; investigación, evolución patrimonial y constancias de no inhabilitación; COCICOVIS; substanciación y resolución de procedimientos de responsabilidad administrativa; </w:t>
      </w:r>
    </w:p>
    <w:p w14:paraId="4B98607C" w14:textId="3EEA7970" w:rsidR="005309A5" w:rsidRDefault="00447C6B" w:rsidP="00D33F3F">
      <w:pPr>
        <w:pStyle w:val="Prrafodelista"/>
        <w:numPr>
          <w:ilvl w:val="0"/>
          <w:numId w:val="6"/>
        </w:numPr>
        <w:spacing w:before="240" w:after="240" w:line="360" w:lineRule="auto"/>
        <w:ind w:left="709" w:right="49"/>
        <w:jc w:val="both"/>
        <w:rPr>
          <w:rFonts w:ascii="Palatino Linotype" w:hAnsi="Palatino Linotype"/>
          <w:bCs/>
        </w:rPr>
      </w:pPr>
      <w:r>
        <w:rPr>
          <w:rFonts w:ascii="Palatino Linotype" w:hAnsi="Palatino Linotype"/>
          <w:bCs/>
        </w:rPr>
        <w:t>Aviso de privacidad integral y simplificado de imágenes, fotografías y videos para su difusión, así como los consentimientos de la presidencia;</w:t>
      </w:r>
    </w:p>
    <w:p w14:paraId="44418BB0" w14:textId="4D07D446" w:rsidR="00447C6B" w:rsidRDefault="0073607A" w:rsidP="00D33F3F">
      <w:pPr>
        <w:pStyle w:val="Prrafodelista"/>
        <w:numPr>
          <w:ilvl w:val="0"/>
          <w:numId w:val="6"/>
        </w:numPr>
        <w:spacing w:before="240" w:after="240" w:line="360" w:lineRule="auto"/>
        <w:ind w:left="709" w:right="49"/>
        <w:jc w:val="both"/>
        <w:rPr>
          <w:rFonts w:ascii="Palatino Linotype" w:hAnsi="Palatino Linotype"/>
          <w:bCs/>
        </w:rPr>
      </w:pPr>
      <w:r>
        <w:rPr>
          <w:rFonts w:ascii="Palatino Linotype" w:hAnsi="Palatino Linotype"/>
          <w:bCs/>
        </w:rPr>
        <w:lastRenderedPageBreak/>
        <w:t>Aviso de privacidad integral y simplificado de las solicitudes de servicios y/o peticiones que los ciudadanos realizan al ejecutivo municipal;</w:t>
      </w:r>
    </w:p>
    <w:p w14:paraId="75F2F0F2" w14:textId="12458C2F" w:rsidR="00EE5746" w:rsidRDefault="00EE5746" w:rsidP="008658B4">
      <w:pPr>
        <w:pStyle w:val="Prrafodelista"/>
        <w:spacing w:before="240" w:after="240" w:line="360" w:lineRule="auto"/>
        <w:ind w:left="709" w:right="49"/>
        <w:jc w:val="both"/>
        <w:rPr>
          <w:rFonts w:ascii="Palatino Linotype" w:hAnsi="Palatino Linotype"/>
          <w:bCs/>
        </w:rPr>
      </w:pPr>
    </w:p>
    <w:p w14:paraId="674021E0" w14:textId="5A658FB5" w:rsidR="0077729C" w:rsidRPr="001521F1" w:rsidRDefault="002967C8" w:rsidP="00147DF3">
      <w:pPr>
        <w:pStyle w:val="Prrafodelista"/>
        <w:numPr>
          <w:ilvl w:val="0"/>
          <w:numId w:val="1"/>
        </w:numPr>
        <w:spacing w:before="240" w:after="240" w:line="360" w:lineRule="auto"/>
        <w:ind w:left="0" w:right="49" w:firstLine="0"/>
        <w:jc w:val="both"/>
        <w:rPr>
          <w:rFonts w:ascii="Palatino Linotype" w:hAnsi="Palatino Linotype"/>
          <w:bCs/>
        </w:rPr>
      </w:pPr>
      <w:r>
        <w:rPr>
          <w:rFonts w:ascii="Palatino Linotype" w:hAnsi="Palatino Linotype"/>
          <w:bCs/>
        </w:rPr>
        <w:t xml:space="preserve">El Sujeto Obligado </w:t>
      </w:r>
      <w:r w:rsidR="0073607A">
        <w:rPr>
          <w:rFonts w:ascii="Palatino Linotype" w:hAnsi="Palatino Linotype"/>
          <w:bCs/>
        </w:rPr>
        <w:t>manifestó que los avisos de privacidad se encuentran en trámite y en espera de las observaciones correspondientes del INFOEM</w:t>
      </w:r>
      <w:r w:rsidR="001229D6">
        <w:rPr>
          <w:rFonts w:ascii="Palatino Linotype" w:hAnsi="Palatino Linotype"/>
          <w:bCs/>
        </w:rPr>
        <w:t>.</w:t>
      </w:r>
      <w:r w:rsidR="0073607A">
        <w:rPr>
          <w:rFonts w:ascii="Palatino Linotype" w:hAnsi="Palatino Linotype"/>
          <w:bCs/>
        </w:rPr>
        <w:t xml:space="preserve"> </w:t>
      </w:r>
      <w:r w:rsidR="00E0500E" w:rsidRPr="001521F1">
        <w:rPr>
          <w:rFonts w:ascii="Palatino Linotype" w:hAnsi="Palatino Linotype"/>
          <w:bCs/>
        </w:rPr>
        <w:t xml:space="preserve"> </w:t>
      </w:r>
    </w:p>
    <w:p w14:paraId="203CE992" w14:textId="77777777" w:rsidR="00147DF3" w:rsidRPr="001521F1" w:rsidRDefault="00147DF3" w:rsidP="00147DF3">
      <w:pPr>
        <w:pStyle w:val="Prrafodelista"/>
        <w:spacing w:before="240" w:after="240" w:line="360" w:lineRule="auto"/>
        <w:ind w:left="0" w:right="49"/>
        <w:jc w:val="both"/>
        <w:rPr>
          <w:rFonts w:ascii="Palatino Linotype" w:hAnsi="Palatino Linotype"/>
          <w:bCs/>
        </w:rPr>
      </w:pPr>
    </w:p>
    <w:p w14:paraId="0F365323" w14:textId="1A33DE64" w:rsidR="00E0500E" w:rsidRPr="001521F1" w:rsidRDefault="00E0500E" w:rsidP="00A86EBA">
      <w:pPr>
        <w:pStyle w:val="Prrafodelista"/>
        <w:numPr>
          <w:ilvl w:val="0"/>
          <w:numId w:val="1"/>
        </w:numPr>
        <w:spacing w:before="240" w:after="240" w:line="360" w:lineRule="auto"/>
        <w:ind w:left="0" w:right="49" w:firstLine="0"/>
        <w:jc w:val="both"/>
        <w:rPr>
          <w:rFonts w:ascii="Palatino Linotype" w:hAnsi="Palatino Linotype"/>
          <w:bCs/>
        </w:rPr>
      </w:pPr>
      <w:r w:rsidRPr="001521F1">
        <w:rPr>
          <w:rFonts w:ascii="Palatino Linotype" w:hAnsi="Palatino Linotype"/>
          <w:bCs/>
        </w:rPr>
        <w:t xml:space="preserve">El recurrente se inconformó porque la información </w:t>
      </w:r>
      <w:r w:rsidR="00F21A86">
        <w:rPr>
          <w:rFonts w:ascii="Palatino Linotype" w:hAnsi="Palatino Linotype"/>
          <w:bCs/>
        </w:rPr>
        <w:t>proporcionada no corresponde con lo solicitado.</w:t>
      </w:r>
    </w:p>
    <w:p w14:paraId="3220319E" w14:textId="77777777" w:rsidR="00E0500E" w:rsidRPr="001521F1" w:rsidRDefault="00E0500E" w:rsidP="00E0500E">
      <w:pPr>
        <w:pStyle w:val="Prrafodelista"/>
        <w:rPr>
          <w:rFonts w:ascii="Palatino Linotype" w:hAnsi="Palatino Linotype"/>
          <w:bCs/>
        </w:rPr>
      </w:pPr>
    </w:p>
    <w:p w14:paraId="6CD10FED" w14:textId="5D26ADA3" w:rsidR="00A86EBA" w:rsidRDefault="005749A3" w:rsidP="00460CF6">
      <w:pPr>
        <w:pStyle w:val="Prrafodelista"/>
        <w:numPr>
          <w:ilvl w:val="0"/>
          <w:numId w:val="1"/>
        </w:numPr>
        <w:spacing w:before="240" w:after="240" w:line="360" w:lineRule="auto"/>
        <w:ind w:left="0" w:right="49" w:firstLine="0"/>
        <w:jc w:val="both"/>
        <w:rPr>
          <w:rFonts w:ascii="Palatino Linotype" w:hAnsi="Palatino Linotype"/>
        </w:rPr>
      </w:pPr>
      <w:r w:rsidRPr="001521F1">
        <w:rPr>
          <w:rFonts w:ascii="Palatino Linotype" w:hAnsi="Palatino Linotype"/>
        </w:rPr>
        <w:t xml:space="preserve">Por lo anterior, en el presente recurso de revisión se analizará si se </w:t>
      </w:r>
      <w:r w:rsidR="00A86EBA" w:rsidRPr="001521F1">
        <w:rPr>
          <w:rFonts w:ascii="Palatino Linotype" w:hAnsi="Palatino Linotype"/>
        </w:rPr>
        <w:t xml:space="preserve">actualiza la causal de procedencia contenida en la fracción I </w:t>
      </w:r>
      <w:r w:rsidR="00E0500E" w:rsidRPr="001521F1">
        <w:rPr>
          <w:rFonts w:ascii="Palatino Linotype" w:hAnsi="Palatino Linotype"/>
        </w:rPr>
        <w:t>y V</w:t>
      </w:r>
      <w:r w:rsidR="00F21A86">
        <w:rPr>
          <w:rFonts w:ascii="Palatino Linotype" w:hAnsi="Palatino Linotype"/>
        </w:rPr>
        <w:t>I</w:t>
      </w:r>
      <w:r w:rsidR="00E0500E" w:rsidRPr="001521F1">
        <w:rPr>
          <w:rFonts w:ascii="Palatino Linotype" w:hAnsi="Palatino Linotype"/>
        </w:rPr>
        <w:t xml:space="preserve"> </w:t>
      </w:r>
      <w:r w:rsidR="00A86EBA" w:rsidRPr="001521F1">
        <w:rPr>
          <w:rFonts w:ascii="Palatino Linotype" w:hAnsi="Palatino Linotype"/>
        </w:rPr>
        <w:t>del artículo 179 de la Ley de Transparencia, Acceso a la Información Pública del Estado de México y Municipios.</w:t>
      </w:r>
    </w:p>
    <w:p w14:paraId="401EA920" w14:textId="77777777" w:rsidR="00F21A86" w:rsidRPr="00F21A86" w:rsidRDefault="00F21A86" w:rsidP="00F21A86">
      <w:pPr>
        <w:pStyle w:val="Prrafodelista"/>
        <w:rPr>
          <w:rFonts w:ascii="Palatino Linotype" w:hAnsi="Palatino Linotype"/>
        </w:rPr>
      </w:pPr>
    </w:p>
    <w:p w14:paraId="41B972BD" w14:textId="4E0CB481" w:rsidR="00872736" w:rsidRDefault="005552BF" w:rsidP="005552BF">
      <w:pPr>
        <w:pStyle w:val="Ttulo1"/>
        <w:spacing w:before="0" w:line="360" w:lineRule="auto"/>
      </w:pPr>
      <w:bookmarkStart w:id="8" w:name="_Toc61623868"/>
      <w:bookmarkStart w:id="9" w:name="_Toc499201873"/>
      <w:bookmarkStart w:id="10" w:name="_Toc3372324"/>
      <w:bookmarkStart w:id="11" w:name="_Toc4061675"/>
      <w:r w:rsidRPr="001521F1">
        <w:t xml:space="preserve">CUARTO. </w:t>
      </w:r>
      <w:r w:rsidR="00872736">
        <w:t>De previo y especial pronunciamiento</w:t>
      </w:r>
      <w:bookmarkEnd w:id="8"/>
    </w:p>
    <w:p w14:paraId="57A01464" w14:textId="77777777" w:rsidR="00872736" w:rsidRDefault="00872736" w:rsidP="00872736">
      <w:pPr>
        <w:pStyle w:val="Prrafodelista"/>
        <w:numPr>
          <w:ilvl w:val="0"/>
          <w:numId w:val="1"/>
        </w:numPr>
        <w:spacing w:after="160" w:line="360" w:lineRule="auto"/>
        <w:ind w:left="0" w:firstLine="0"/>
        <w:jc w:val="both"/>
        <w:rPr>
          <w:rFonts w:ascii="Palatino Linotype" w:eastAsiaTheme="minorHAnsi" w:hAnsi="Palatino Linotype"/>
          <w:lang w:val="es-ES" w:eastAsia="en-US"/>
        </w:rPr>
      </w:pPr>
      <w:r w:rsidRPr="00872736">
        <w:rPr>
          <w:rFonts w:ascii="Palatino Linotype" w:eastAsiaTheme="minorHAnsi" w:hAnsi="Palatino Linotype"/>
          <w:lang w:val="es-ES" w:eastAsia="en-US"/>
        </w:rPr>
        <w:t xml:space="preserve">Desde que inició, a finales de 2019, la crisis generada por el virus </w:t>
      </w:r>
      <w:r w:rsidRPr="00872736">
        <w:rPr>
          <w:rFonts w:ascii="Palatino Linotype" w:eastAsiaTheme="minorHAnsi" w:hAnsi="Palatino Linotype"/>
          <w:b/>
          <w:lang w:val="es-ES" w:eastAsia="en-US"/>
        </w:rPr>
        <w:t xml:space="preserve">SARS-Cov-2 </w:t>
      </w:r>
      <w:proofErr w:type="gramStart"/>
      <w:r w:rsidRPr="00872736">
        <w:rPr>
          <w:rFonts w:ascii="Palatino Linotype" w:eastAsiaTheme="minorHAnsi" w:hAnsi="Palatino Linotype"/>
          <w:b/>
          <w:lang w:val="es-ES" w:eastAsia="en-US"/>
        </w:rPr>
        <w:t>-  COVID</w:t>
      </w:r>
      <w:proofErr w:type="gramEnd"/>
      <w:r w:rsidRPr="00872736">
        <w:rPr>
          <w:rFonts w:ascii="Palatino Linotype" w:eastAsiaTheme="minorHAnsi" w:hAnsi="Palatino Linotype"/>
          <w:b/>
          <w:lang w:val="es-ES" w:eastAsia="en-US"/>
        </w:rPr>
        <w:t>-19</w:t>
      </w:r>
      <w:r w:rsidRPr="00872736">
        <w:rPr>
          <w:rFonts w:ascii="Palatino Linotype" w:eastAsiaTheme="minorHAnsi" w:hAnsi="Palatino Linotype"/>
          <w:lang w:val="es-ES" w:eastAsia="en-U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7D5F15AD" w14:textId="77777777" w:rsidR="00872736" w:rsidRDefault="00872736" w:rsidP="00872736">
      <w:pPr>
        <w:pStyle w:val="Prrafodelista"/>
        <w:spacing w:after="160" w:line="360" w:lineRule="auto"/>
        <w:ind w:left="0"/>
        <w:jc w:val="both"/>
        <w:rPr>
          <w:rFonts w:ascii="Palatino Linotype" w:eastAsiaTheme="minorHAnsi" w:hAnsi="Palatino Linotype"/>
          <w:lang w:val="es-ES" w:eastAsia="en-US"/>
        </w:rPr>
      </w:pPr>
    </w:p>
    <w:p w14:paraId="19F355E4" w14:textId="77777777" w:rsidR="00872736" w:rsidRDefault="00872736" w:rsidP="00872736">
      <w:pPr>
        <w:pStyle w:val="Prrafodelista"/>
        <w:numPr>
          <w:ilvl w:val="0"/>
          <w:numId w:val="1"/>
        </w:numPr>
        <w:spacing w:after="160" w:line="360" w:lineRule="auto"/>
        <w:ind w:left="0" w:firstLine="0"/>
        <w:jc w:val="both"/>
        <w:rPr>
          <w:rFonts w:ascii="Palatino Linotype" w:eastAsiaTheme="minorHAnsi" w:hAnsi="Palatino Linotype"/>
          <w:lang w:val="es-ES" w:eastAsia="en-US"/>
        </w:rPr>
      </w:pPr>
      <w:r w:rsidRPr="00872736">
        <w:rPr>
          <w:rFonts w:ascii="Palatino Linotype" w:eastAsiaTheme="minorHAnsi" w:hAnsi="Palatino Linotype"/>
          <w:lang w:val="es-ES" w:eastAsia="en-US"/>
        </w:rPr>
        <w:t xml:space="preserve">Las acciones adoptadas al año pasado, y de mayor impacto, llegaron incluso a la suspensión de las actividades no prioritarias como una medida indispensable para disminuir la concurrencia de personas y, con ello, tratar de disminuir los </w:t>
      </w:r>
      <w:r w:rsidRPr="00872736">
        <w:rPr>
          <w:rFonts w:ascii="Palatino Linotype" w:eastAsiaTheme="minorHAnsi" w:hAnsi="Palatino Linotype"/>
          <w:lang w:val="es-ES" w:eastAsia="en-US"/>
        </w:rPr>
        <w:lastRenderedPageBreak/>
        <w:t>contagios y sus efectos en la salud y en la vida, especialmente, de los grupos más vulnerables.</w:t>
      </w:r>
    </w:p>
    <w:p w14:paraId="60CAE60A" w14:textId="77777777" w:rsidR="00872736" w:rsidRPr="00872736" w:rsidRDefault="00872736" w:rsidP="00872736">
      <w:pPr>
        <w:pStyle w:val="Prrafodelista"/>
        <w:spacing w:line="360" w:lineRule="auto"/>
        <w:rPr>
          <w:rFonts w:ascii="Palatino Linotype" w:eastAsiaTheme="minorHAnsi" w:hAnsi="Palatino Linotype"/>
          <w:lang w:val="es-ES" w:eastAsia="en-US"/>
        </w:rPr>
      </w:pPr>
    </w:p>
    <w:p w14:paraId="78086EDC" w14:textId="77777777" w:rsidR="00872736" w:rsidRDefault="00872736" w:rsidP="00872736">
      <w:pPr>
        <w:pStyle w:val="Prrafodelista"/>
        <w:numPr>
          <w:ilvl w:val="0"/>
          <w:numId w:val="1"/>
        </w:numPr>
        <w:spacing w:after="160" w:line="360" w:lineRule="auto"/>
        <w:ind w:left="0" w:firstLine="0"/>
        <w:jc w:val="both"/>
        <w:rPr>
          <w:rFonts w:ascii="Palatino Linotype" w:eastAsiaTheme="minorHAnsi" w:hAnsi="Palatino Linotype"/>
          <w:lang w:val="es-ES" w:eastAsia="en-US"/>
        </w:rPr>
      </w:pPr>
      <w:r w:rsidRPr="00872736">
        <w:rPr>
          <w:rFonts w:ascii="Palatino Linotype" w:eastAsiaTheme="minorHAnsi" w:hAnsi="Palatino Linotype"/>
          <w:lang w:val="es-ES" w:eastAsia="en-U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545E1658" w14:textId="77777777" w:rsidR="00872736" w:rsidRPr="00872736" w:rsidRDefault="00872736" w:rsidP="00872736">
      <w:pPr>
        <w:pStyle w:val="Prrafodelista"/>
        <w:spacing w:line="360" w:lineRule="auto"/>
        <w:rPr>
          <w:rFonts w:ascii="Palatino Linotype" w:eastAsiaTheme="minorHAnsi" w:hAnsi="Palatino Linotype"/>
          <w:lang w:val="es-ES" w:eastAsia="en-US"/>
        </w:rPr>
      </w:pPr>
    </w:p>
    <w:p w14:paraId="58865CF4" w14:textId="77777777" w:rsidR="00872736" w:rsidRDefault="00872736" w:rsidP="00872736">
      <w:pPr>
        <w:pStyle w:val="Prrafodelista"/>
        <w:numPr>
          <w:ilvl w:val="0"/>
          <w:numId w:val="1"/>
        </w:numPr>
        <w:spacing w:after="160" w:line="360" w:lineRule="auto"/>
        <w:ind w:left="0" w:firstLine="0"/>
        <w:jc w:val="both"/>
        <w:rPr>
          <w:rFonts w:ascii="Palatino Linotype" w:eastAsiaTheme="minorHAnsi" w:hAnsi="Palatino Linotype"/>
          <w:lang w:val="es-ES" w:eastAsia="en-US"/>
        </w:rPr>
      </w:pPr>
      <w:r w:rsidRPr="00872736">
        <w:rPr>
          <w:rFonts w:ascii="Palatino Linotype" w:eastAsiaTheme="minorHAnsi" w:hAnsi="Palatino Linotype"/>
          <w:lang w:val="es-ES" w:eastAsia="en-US"/>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2A4A1212" w14:textId="77777777" w:rsidR="00872736" w:rsidRPr="00872736" w:rsidRDefault="00872736" w:rsidP="00872736">
      <w:pPr>
        <w:pStyle w:val="Prrafodelista"/>
        <w:spacing w:line="360" w:lineRule="auto"/>
        <w:rPr>
          <w:rFonts w:ascii="Palatino Linotype" w:eastAsiaTheme="minorHAnsi" w:hAnsi="Palatino Linotype"/>
          <w:lang w:val="es-ES" w:eastAsia="en-US"/>
        </w:rPr>
      </w:pPr>
    </w:p>
    <w:p w14:paraId="26B0FCA1" w14:textId="77777777" w:rsidR="00872736" w:rsidRDefault="00872736" w:rsidP="00872736">
      <w:pPr>
        <w:pStyle w:val="Prrafodelista"/>
        <w:numPr>
          <w:ilvl w:val="0"/>
          <w:numId w:val="1"/>
        </w:numPr>
        <w:spacing w:after="160" w:line="360" w:lineRule="auto"/>
        <w:ind w:left="0" w:firstLine="0"/>
        <w:jc w:val="both"/>
        <w:rPr>
          <w:rFonts w:ascii="Palatino Linotype" w:eastAsiaTheme="minorHAnsi" w:hAnsi="Palatino Linotype"/>
          <w:lang w:val="es-ES" w:eastAsia="en-US"/>
        </w:rPr>
      </w:pPr>
      <w:r w:rsidRPr="00872736">
        <w:rPr>
          <w:rFonts w:ascii="Palatino Linotype" w:eastAsiaTheme="minorHAnsi" w:hAnsi="Palatino Linotype"/>
          <w:lang w:val="es-ES" w:eastAsia="en-US"/>
        </w:rPr>
        <w:lastRenderedPageBreak/>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038962FC" w14:textId="77777777" w:rsidR="00872736" w:rsidRPr="00872736" w:rsidRDefault="00872736" w:rsidP="00872736">
      <w:pPr>
        <w:pStyle w:val="Prrafodelista"/>
        <w:spacing w:line="360" w:lineRule="auto"/>
        <w:rPr>
          <w:rFonts w:ascii="Palatino Linotype" w:eastAsiaTheme="minorHAnsi" w:hAnsi="Palatino Linotype"/>
          <w:lang w:val="es-ES" w:eastAsia="en-US"/>
        </w:rPr>
      </w:pPr>
    </w:p>
    <w:p w14:paraId="645A874B" w14:textId="77777777" w:rsidR="00872736" w:rsidRDefault="00872736" w:rsidP="00872736">
      <w:pPr>
        <w:pStyle w:val="Prrafodelista"/>
        <w:numPr>
          <w:ilvl w:val="0"/>
          <w:numId w:val="1"/>
        </w:numPr>
        <w:spacing w:after="160" w:line="360" w:lineRule="auto"/>
        <w:ind w:left="0" w:firstLine="0"/>
        <w:jc w:val="both"/>
        <w:rPr>
          <w:rFonts w:ascii="Palatino Linotype" w:eastAsiaTheme="minorHAnsi" w:hAnsi="Palatino Linotype"/>
          <w:lang w:val="es-ES" w:eastAsia="en-US"/>
        </w:rPr>
      </w:pPr>
      <w:r w:rsidRPr="00872736">
        <w:rPr>
          <w:rFonts w:ascii="Palatino Linotype" w:eastAsiaTheme="minorHAnsi" w:hAnsi="Palatino Linotype"/>
          <w:lang w:val="es-ES" w:eastAsia="en-US"/>
        </w:rPr>
        <w:t xml:space="preserve">El </w:t>
      </w:r>
      <w:proofErr w:type="spellStart"/>
      <w:r w:rsidRPr="00872736">
        <w:rPr>
          <w:rFonts w:ascii="Palatino Linotype" w:eastAsiaTheme="minorHAnsi" w:hAnsi="Palatino Linotype"/>
          <w:lang w:val="es-ES" w:eastAsia="en-US"/>
        </w:rPr>
        <w:t>Infoem</w:t>
      </w:r>
      <w:proofErr w:type="spellEnd"/>
      <w:r w:rsidRPr="00872736">
        <w:rPr>
          <w:rFonts w:ascii="Palatino Linotype" w:eastAsiaTheme="minorHAnsi" w:hAnsi="Palatino Linotype"/>
          <w:lang w:val="es-ES" w:eastAsia="en-US"/>
        </w:rPr>
        <w:t xml:space="preserve">,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w:t>
      </w:r>
      <w:proofErr w:type="spellStart"/>
      <w:r w:rsidRPr="00872736">
        <w:rPr>
          <w:rFonts w:ascii="Palatino Linotype" w:eastAsiaTheme="minorHAnsi" w:hAnsi="Palatino Linotype"/>
          <w:lang w:val="es-ES" w:eastAsia="en-US"/>
        </w:rPr>
        <w:t>transito</w:t>
      </w:r>
      <w:proofErr w:type="spellEnd"/>
      <w:r w:rsidRPr="00872736">
        <w:rPr>
          <w:rFonts w:ascii="Palatino Linotype" w:eastAsiaTheme="minorHAnsi" w:hAnsi="Palatino Linotype"/>
          <w:lang w:val="es-ES" w:eastAsia="en-US"/>
        </w:rPr>
        <w:t xml:space="preserve"> de personas, evitar la concentración de las mismas y, con ello, tratar de frenar los contagios, acciones que se centran en el esfuerzo conjunto para evitar que los servidores públicos acudan a sus centros de trabajo para desempeñar sus funciones. </w:t>
      </w:r>
    </w:p>
    <w:p w14:paraId="6506FD77" w14:textId="77777777" w:rsidR="00872736" w:rsidRPr="00872736" w:rsidRDefault="00872736" w:rsidP="00872736">
      <w:pPr>
        <w:pStyle w:val="Prrafodelista"/>
        <w:spacing w:line="360" w:lineRule="auto"/>
        <w:rPr>
          <w:rFonts w:ascii="Palatino Linotype" w:eastAsiaTheme="minorHAnsi" w:hAnsi="Palatino Linotype"/>
          <w:lang w:val="es-ES" w:eastAsia="en-US"/>
        </w:rPr>
      </w:pPr>
    </w:p>
    <w:p w14:paraId="126B1BA1" w14:textId="77777777" w:rsidR="00872736" w:rsidRDefault="00872736" w:rsidP="00872736">
      <w:pPr>
        <w:pStyle w:val="Prrafodelista"/>
        <w:numPr>
          <w:ilvl w:val="0"/>
          <w:numId w:val="1"/>
        </w:numPr>
        <w:spacing w:after="160" w:line="360" w:lineRule="auto"/>
        <w:ind w:left="0" w:firstLine="0"/>
        <w:jc w:val="both"/>
        <w:rPr>
          <w:rFonts w:ascii="Palatino Linotype" w:eastAsiaTheme="minorHAnsi" w:hAnsi="Palatino Linotype"/>
          <w:lang w:val="es-ES" w:eastAsia="en-US"/>
        </w:rPr>
      </w:pPr>
      <w:r w:rsidRPr="00872736">
        <w:rPr>
          <w:rFonts w:ascii="Palatino Linotype" w:eastAsiaTheme="minorHAnsi" w:hAnsi="Palatino Linotype"/>
          <w:lang w:val="es-ES" w:eastAsia="en-US"/>
        </w:rPr>
        <w:lastRenderedPageBreak/>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1BE8FB0B" w14:textId="77777777" w:rsidR="00872736" w:rsidRPr="00872736" w:rsidRDefault="00872736" w:rsidP="00872736">
      <w:pPr>
        <w:pStyle w:val="Prrafodelista"/>
        <w:spacing w:line="360" w:lineRule="auto"/>
        <w:rPr>
          <w:rFonts w:ascii="Palatino Linotype" w:eastAsiaTheme="minorHAnsi" w:hAnsi="Palatino Linotype"/>
          <w:lang w:val="es-ES" w:eastAsia="en-US"/>
        </w:rPr>
      </w:pPr>
    </w:p>
    <w:p w14:paraId="10A50FA0" w14:textId="77777777" w:rsidR="00872736" w:rsidRDefault="00872736" w:rsidP="00872736">
      <w:pPr>
        <w:pStyle w:val="Prrafodelista"/>
        <w:numPr>
          <w:ilvl w:val="0"/>
          <w:numId w:val="1"/>
        </w:numPr>
        <w:spacing w:after="160" w:line="360" w:lineRule="auto"/>
        <w:ind w:left="0" w:firstLine="0"/>
        <w:jc w:val="both"/>
        <w:rPr>
          <w:rFonts w:ascii="Palatino Linotype" w:eastAsiaTheme="minorHAnsi" w:hAnsi="Palatino Linotype"/>
          <w:lang w:val="es-ES" w:eastAsia="en-US"/>
        </w:rPr>
      </w:pPr>
      <w:r w:rsidRPr="00872736">
        <w:rPr>
          <w:rFonts w:ascii="Palatino Linotype" w:eastAsiaTheme="minorHAnsi" w:hAnsi="Palatino Linotype"/>
          <w:lang w:val="es-ES" w:eastAsia="en-U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0AA210A9" w14:textId="77777777" w:rsidR="00872736" w:rsidRPr="00872736" w:rsidRDefault="00872736" w:rsidP="00872736">
      <w:pPr>
        <w:pStyle w:val="Prrafodelista"/>
        <w:spacing w:line="360" w:lineRule="auto"/>
        <w:rPr>
          <w:rFonts w:ascii="Palatino Linotype" w:eastAsiaTheme="minorHAnsi" w:hAnsi="Palatino Linotype"/>
          <w:lang w:val="es-ES" w:eastAsia="en-US"/>
        </w:rPr>
      </w:pPr>
    </w:p>
    <w:p w14:paraId="2DD3BD98" w14:textId="77777777" w:rsidR="00872736" w:rsidRDefault="00872736" w:rsidP="00872736">
      <w:pPr>
        <w:pStyle w:val="Prrafodelista"/>
        <w:numPr>
          <w:ilvl w:val="0"/>
          <w:numId w:val="1"/>
        </w:numPr>
        <w:spacing w:after="160" w:line="360" w:lineRule="auto"/>
        <w:ind w:left="0" w:firstLine="0"/>
        <w:jc w:val="both"/>
        <w:rPr>
          <w:rFonts w:ascii="Palatino Linotype" w:eastAsiaTheme="minorHAnsi" w:hAnsi="Palatino Linotype"/>
          <w:lang w:val="es-ES" w:eastAsia="en-US"/>
        </w:rPr>
      </w:pPr>
      <w:r w:rsidRPr="00872736">
        <w:rPr>
          <w:rFonts w:ascii="Palatino Linotype" w:eastAsiaTheme="minorHAnsi" w:hAnsi="Palatino Linotype"/>
          <w:lang w:val="es-ES" w:eastAsia="en-US"/>
        </w:rPr>
        <w:lastRenderedPageBreak/>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0E05DD49" w14:textId="77777777" w:rsidR="00872736" w:rsidRPr="00872736" w:rsidRDefault="00872736" w:rsidP="00872736">
      <w:pPr>
        <w:pStyle w:val="Prrafodelista"/>
        <w:spacing w:line="360" w:lineRule="auto"/>
        <w:rPr>
          <w:rFonts w:ascii="Palatino Linotype" w:eastAsiaTheme="minorHAnsi" w:hAnsi="Palatino Linotype"/>
          <w:lang w:val="es-ES" w:eastAsia="en-US"/>
        </w:rPr>
      </w:pPr>
    </w:p>
    <w:p w14:paraId="011B16A2" w14:textId="77777777" w:rsidR="00872736" w:rsidRDefault="00872736" w:rsidP="00872736">
      <w:pPr>
        <w:pStyle w:val="Prrafodelista"/>
        <w:numPr>
          <w:ilvl w:val="0"/>
          <w:numId w:val="1"/>
        </w:numPr>
        <w:spacing w:after="160" w:line="360" w:lineRule="auto"/>
        <w:ind w:left="0" w:firstLine="0"/>
        <w:jc w:val="both"/>
        <w:rPr>
          <w:rFonts w:ascii="Palatino Linotype" w:eastAsiaTheme="minorHAnsi" w:hAnsi="Palatino Linotype"/>
          <w:lang w:val="es-ES" w:eastAsia="en-US"/>
        </w:rPr>
      </w:pPr>
      <w:r w:rsidRPr="00872736">
        <w:rPr>
          <w:rFonts w:ascii="Palatino Linotype" w:eastAsiaTheme="minorHAnsi" w:hAnsi="Palatino Linotype"/>
          <w:lang w:val="es-ES" w:eastAsia="en-U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w:t>
      </w:r>
      <w:r w:rsidRPr="00872736">
        <w:rPr>
          <w:rFonts w:ascii="Palatino Linotype" w:eastAsiaTheme="minorHAnsi" w:hAnsi="Palatino Linotype"/>
          <w:lang w:val="es-ES" w:eastAsia="en-US"/>
        </w:rPr>
        <w:lastRenderedPageBreak/>
        <w:t xml:space="preserve">trata de armonizar, con la garantía plena en el ejercicio de los derechos de acceso a la información pública y a la protección de los datos personales. </w:t>
      </w:r>
    </w:p>
    <w:p w14:paraId="3D48D321" w14:textId="77777777" w:rsidR="00872736" w:rsidRPr="00872736" w:rsidRDefault="00872736" w:rsidP="00872736">
      <w:pPr>
        <w:pStyle w:val="Prrafodelista"/>
        <w:spacing w:line="360" w:lineRule="auto"/>
        <w:rPr>
          <w:rFonts w:ascii="Palatino Linotype" w:eastAsiaTheme="minorHAnsi" w:hAnsi="Palatino Linotype"/>
          <w:lang w:val="es-ES" w:eastAsia="en-US"/>
        </w:rPr>
      </w:pPr>
    </w:p>
    <w:p w14:paraId="306D668D" w14:textId="073FFFE6" w:rsidR="00872736" w:rsidRPr="00872736" w:rsidRDefault="00872736" w:rsidP="00872736">
      <w:pPr>
        <w:pStyle w:val="Prrafodelista"/>
        <w:numPr>
          <w:ilvl w:val="0"/>
          <w:numId w:val="1"/>
        </w:numPr>
        <w:spacing w:after="160" w:line="360" w:lineRule="auto"/>
        <w:ind w:left="0" w:firstLine="0"/>
        <w:jc w:val="both"/>
        <w:rPr>
          <w:rFonts w:ascii="Palatino Linotype" w:eastAsiaTheme="minorHAnsi" w:hAnsi="Palatino Linotype"/>
          <w:lang w:val="es-ES" w:eastAsia="en-US"/>
        </w:rPr>
      </w:pPr>
      <w:r w:rsidRPr="00872736">
        <w:rPr>
          <w:rFonts w:ascii="Palatino Linotype" w:eastAsiaTheme="minorHAnsi" w:hAnsi="Palatino Linotype"/>
          <w:lang w:val="es-ES" w:eastAsia="en-U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5E646F3F" w14:textId="77777777" w:rsidR="00872736" w:rsidRPr="00872736" w:rsidRDefault="00872736" w:rsidP="00872736">
      <w:pPr>
        <w:rPr>
          <w:lang w:val="es-MX" w:eastAsia="en-US"/>
        </w:rPr>
      </w:pPr>
    </w:p>
    <w:p w14:paraId="65F8A1D9" w14:textId="2692877C" w:rsidR="005552BF" w:rsidRPr="001521F1" w:rsidRDefault="00872736" w:rsidP="005552BF">
      <w:pPr>
        <w:pStyle w:val="Ttulo1"/>
        <w:spacing w:before="0" w:line="360" w:lineRule="auto"/>
      </w:pPr>
      <w:bookmarkStart w:id="12" w:name="_Toc61623869"/>
      <w:r>
        <w:t xml:space="preserve">QUINTO. </w:t>
      </w:r>
      <w:r w:rsidR="005552BF" w:rsidRPr="001521F1">
        <w:t>Estudio y resolución del asunto</w:t>
      </w:r>
      <w:bookmarkEnd w:id="9"/>
      <w:bookmarkEnd w:id="10"/>
      <w:bookmarkEnd w:id="11"/>
      <w:bookmarkEnd w:id="12"/>
    </w:p>
    <w:p w14:paraId="0E65DD3F" w14:textId="77777777" w:rsidR="005552BF" w:rsidRPr="001521F1" w:rsidRDefault="005552BF" w:rsidP="005552BF">
      <w:pPr>
        <w:rPr>
          <w:lang w:val="es-MX" w:eastAsia="en-US"/>
        </w:rPr>
      </w:pPr>
    </w:p>
    <w:p w14:paraId="61475170" w14:textId="77777777" w:rsidR="008A22E7" w:rsidRPr="001521F1" w:rsidRDefault="008A22E7" w:rsidP="003E29A2">
      <w:pPr>
        <w:pStyle w:val="Ttulo3"/>
        <w:numPr>
          <w:ilvl w:val="1"/>
          <w:numId w:val="2"/>
        </w:numPr>
        <w:ind w:left="709"/>
        <w:rPr>
          <w:rFonts w:ascii="Palatino Linotype" w:hAnsi="Palatino Linotype"/>
          <w:b/>
          <w:color w:val="auto"/>
          <w:lang w:val="es-ES"/>
        </w:rPr>
      </w:pPr>
      <w:bookmarkStart w:id="13" w:name="_Toc61623870"/>
      <w:bookmarkStart w:id="14" w:name="_Toc27141117"/>
      <w:bookmarkStart w:id="15" w:name="_Toc4061684"/>
      <w:r w:rsidRPr="001521F1">
        <w:rPr>
          <w:rFonts w:ascii="Palatino Linotype" w:hAnsi="Palatino Linotype"/>
          <w:b/>
          <w:color w:val="auto"/>
          <w:lang w:val="es-ES"/>
        </w:rPr>
        <w:t>De la fuente obligacional</w:t>
      </w:r>
      <w:bookmarkEnd w:id="13"/>
    </w:p>
    <w:bookmarkEnd w:id="14"/>
    <w:bookmarkEnd w:id="15"/>
    <w:p w14:paraId="066FBE1D" w14:textId="77777777" w:rsidR="003E29A2" w:rsidRPr="001521F1" w:rsidRDefault="003E29A2" w:rsidP="003E29A2">
      <w:pPr>
        <w:rPr>
          <w:lang w:val="es-ES"/>
        </w:rPr>
      </w:pPr>
    </w:p>
    <w:p w14:paraId="5D45C5BC" w14:textId="77777777" w:rsidR="003E29A2" w:rsidRPr="001521F1" w:rsidRDefault="003E29A2" w:rsidP="003E29A2">
      <w:pPr>
        <w:rPr>
          <w:lang w:val="es-ES"/>
        </w:rPr>
      </w:pPr>
    </w:p>
    <w:p w14:paraId="7A3447CF" w14:textId="469B3AE6" w:rsidR="00243AA2" w:rsidRPr="00243AA2" w:rsidRDefault="008A22E7" w:rsidP="008A22E7">
      <w:pPr>
        <w:pStyle w:val="Prrafodelista"/>
        <w:numPr>
          <w:ilvl w:val="0"/>
          <w:numId w:val="2"/>
        </w:numPr>
        <w:spacing w:line="360" w:lineRule="auto"/>
        <w:ind w:left="0" w:firstLine="0"/>
        <w:jc w:val="both"/>
        <w:rPr>
          <w:rFonts w:ascii="Palatino Linotype" w:hAnsi="Palatino Linotype"/>
          <w:color w:val="000000"/>
          <w:sz w:val="22"/>
          <w:szCs w:val="22"/>
        </w:rPr>
      </w:pPr>
      <w:r w:rsidRPr="001521F1">
        <w:rPr>
          <w:rFonts w:ascii="Palatino Linotype" w:eastAsia="Calibri" w:hAnsi="Palatino Linotype" w:cs="Arial"/>
        </w:rPr>
        <w:t xml:space="preserve">Para determinar la fuente obligacional del Sujeto Obligado de generar, poseer y/o administrar, es necesario analizar el requerimiento planteado en la solicitud de acceso a la información, siendo que requirió información relativa </w:t>
      </w:r>
      <w:r w:rsidR="00F21A86">
        <w:rPr>
          <w:rFonts w:ascii="Palatino Linotype" w:eastAsia="Calibri" w:hAnsi="Palatino Linotype" w:cs="Arial"/>
        </w:rPr>
        <w:t xml:space="preserve">avisos </w:t>
      </w:r>
      <w:r w:rsidR="00F21A86">
        <w:rPr>
          <w:rFonts w:ascii="Palatino Linotype" w:eastAsia="Calibri" w:hAnsi="Palatino Linotype" w:cs="Arial"/>
        </w:rPr>
        <w:lastRenderedPageBreak/>
        <w:t>de privacidad de diferentes áreas que integran la estructura orgánica del Sujeto Obligado.</w:t>
      </w:r>
    </w:p>
    <w:p w14:paraId="726AD7C9" w14:textId="707FC369" w:rsidR="008A22E7" w:rsidRPr="001521F1" w:rsidRDefault="008A22E7" w:rsidP="008A22E7">
      <w:pPr>
        <w:pStyle w:val="Prrafodelista"/>
        <w:spacing w:line="360" w:lineRule="auto"/>
        <w:ind w:left="0"/>
        <w:jc w:val="both"/>
        <w:rPr>
          <w:rFonts w:ascii="Palatino Linotype" w:eastAsia="Calibri" w:hAnsi="Palatino Linotype" w:cs="Arial"/>
        </w:rPr>
      </w:pPr>
    </w:p>
    <w:p w14:paraId="07E535BB" w14:textId="1D64FBF4" w:rsidR="008A22E7" w:rsidRPr="001521F1" w:rsidRDefault="008A22E7" w:rsidP="008A22E7">
      <w:pPr>
        <w:pStyle w:val="Prrafodelista"/>
        <w:numPr>
          <w:ilvl w:val="0"/>
          <w:numId w:val="2"/>
        </w:numPr>
        <w:tabs>
          <w:tab w:val="left" w:pos="851"/>
        </w:tabs>
        <w:spacing w:line="360" w:lineRule="auto"/>
        <w:ind w:left="0" w:right="49" w:firstLine="0"/>
        <w:jc w:val="both"/>
        <w:rPr>
          <w:rFonts w:ascii="Palatino Linotype" w:eastAsia="Calibri" w:hAnsi="Palatino Linotype" w:cs="Arial"/>
        </w:rPr>
      </w:pPr>
      <w:r w:rsidRPr="001521F1">
        <w:rPr>
          <w:rFonts w:ascii="Palatino Linotype" w:eastAsia="Calibri" w:hAnsi="Palatino Linotype" w:cs="Arial"/>
        </w:rPr>
        <w:t>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toda vez que se entregó parte de</w:t>
      </w:r>
      <w:r w:rsidR="00B26535">
        <w:rPr>
          <w:rFonts w:ascii="Palatino Linotype" w:eastAsia="Calibri" w:hAnsi="Palatino Linotype" w:cs="Arial"/>
        </w:rPr>
        <w:t xml:space="preserve"> </w:t>
      </w:r>
      <w:r w:rsidRPr="001521F1">
        <w:rPr>
          <w:rFonts w:ascii="Palatino Linotype" w:eastAsia="Calibri" w:hAnsi="Palatino Linotype" w:cs="Arial"/>
        </w:rPr>
        <w:t>la información solicitada</w:t>
      </w:r>
      <w:r w:rsidR="00F21A86">
        <w:rPr>
          <w:rFonts w:ascii="Palatino Linotype" w:eastAsia="Calibri" w:hAnsi="Palatino Linotype" w:cs="Arial"/>
        </w:rPr>
        <w:t xml:space="preserve"> a través de su informe justificado.</w:t>
      </w:r>
    </w:p>
    <w:p w14:paraId="112C3652" w14:textId="77777777" w:rsidR="00267316" w:rsidRPr="001521F1" w:rsidRDefault="00267316" w:rsidP="00267316">
      <w:pPr>
        <w:pStyle w:val="Prrafodelista"/>
        <w:rPr>
          <w:rFonts w:ascii="Palatino Linotype" w:eastAsia="Calibri" w:hAnsi="Palatino Linotype" w:cs="Arial"/>
        </w:rPr>
      </w:pPr>
    </w:p>
    <w:p w14:paraId="149E1F87" w14:textId="3315510F" w:rsidR="00267316" w:rsidRPr="00CC2676" w:rsidRDefault="00267316" w:rsidP="00CC2676">
      <w:pPr>
        <w:pStyle w:val="Ttulo3"/>
        <w:rPr>
          <w:rFonts w:ascii="Palatino Linotype" w:eastAsia="Calibri" w:hAnsi="Palatino Linotype"/>
          <w:b/>
          <w:bCs/>
          <w:color w:val="auto"/>
        </w:rPr>
      </w:pPr>
      <w:bookmarkStart w:id="16" w:name="_Toc61623871"/>
      <w:r w:rsidRPr="00CC2676">
        <w:rPr>
          <w:rFonts w:ascii="Palatino Linotype" w:eastAsia="Calibri" w:hAnsi="Palatino Linotype"/>
          <w:b/>
          <w:bCs/>
          <w:color w:val="auto"/>
        </w:rPr>
        <w:t xml:space="preserve">II. </w:t>
      </w:r>
      <w:r w:rsidR="005C6B66" w:rsidRPr="00CC2676">
        <w:rPr>
          <w:rFonts w:ascii="Palatino Linotype" w:eastAsia="Calibri" w:hAnsi="Palatino Linotype"/>
          <w:b/>
          <w:bCs/>
          <w:color w:val="auto"/>
        </w:rPr>
        <w:t>De la información proporcionada.</w:t>
      </w:r>
      <w:bookmarkEnd w:id="16"/>
    </w:p>
    <w:p w14:paraId="4210AD32" w14:textId="77777777" w:rsidR="00267316" w:rsidRPr="001521F1" w:rsidRDefault="00267316" w:rsidP="00267316">
      <w:pPr>
        <w:pStyle w:val="Prrafodelista"/>
        <w:rPr>
          <w:rFonts w:ascii="Palatino Linotype" w:eastAsia="Calibri" w:hAnsi="Palatino Linotype" w:cs="Arial"/>
        </w:rPr>
      </w:pPr>
    </w:p>
    <w:p w14:paraId="7363A71B" w14:textId="6BDA7879" w:rsidR="005C6B66" w:rsidRPr="005C6B66" w:rsidRDefault="005C6B66" w:rsidP="00267316">
      <w:pPr>
        <w:pStyle w:val="Prrafodelista"/>
        <w:numPr>
          <w:ilvl w:val="0"/>
          <w:numId w:val="2"/>
        </w:numPr>
        <w:spacing w:line="360" w:lineRule="auto"/>
        <w:ind w:left="0" w:firstLine="0"/>
        <w:jc w:val="both"/>
        <w:rPr>
          <w:rFonts w:ascii="Palatino Linotype" w:hAnsi="Palatino Linotype"/>
          <w:lang w:val="es-ES"/>
        </w:rPr>
      </w:pPr>
      <w:r>
        <w:rPr>
          <w:rFonts w:ascii="Palatino Linotype" w:hAnsi="Palatino Linotype"/>
          <w:lang w:val="es-ES"/>
        </w:rPr>
        <w:t>Para entender de mejor manera las actuaciones de las partes, es necesario realizar un esquema que permita identificar la información que se solicitó, en comparación con la información que se proporcionó, tal y como se muestra a continuación.</w:t>
      </w:r>
    </w:p>
    <w:p w14:paraId="1A5E3774" w14:textId="064C5957" w:rsidR="005C6B66" w:rsidRDefault="005C6B66" w:rsidP="005C6B66">
      <w:pPr>
        <w:rPr>
          <w:rFonts w:ascii="Palatino Linotype" w:eastAsia="Calibri" w:hAnsi="Palatino Linotype" w:cs="Arial"/>
        </w:rPr>
      </w:pPr>
    </w:p>
    <w:tbl>
      <w:tblPr>
        <w:tblStyle w:val="Tablaconcuadrcula"/>
        <w:tblW w:w="8827" w:type="dxa"/>
        <w:tblLook w:val="04A0" w:firstRow="1" w:lastRow="0" w:firstColumn="1" w:lastColumn="0" w:noHBand="0" w:noVBand="1"/>
      </w:tblPr>
      <w:tblGrid>
        <w:gridCol w:w="607"/>
        <w:gridCol w:w="2009"/>
        <w:gridCol w:w="1711"/>
        <w:gridCol w:w="2676"/>
        <w:gridCol w:w="1824"/>
      </w:tblGrid>
      <w:tr w:rsidR="00F21A86" w14:paraId="16652277" w14:textId="061C2810" w:rsidTr="002E45CB">
        <w:tc>
          <w:tcPr>
            <w:tcW w:w="607" w:type="dxa"/>
          </w:tcPr>
          <w:p w14:paraId="1750E007" w14:textId="001996AA" w:rsidR="00F21A86" w:rsidRDefault="00F21A86" w:rsidP="005C6B66">
            <w:pPr>
              <w:rPr>
                <w:rFonts w:ascii="Palatino Linotype" w:eastAsia="Calibri" w:hAnsi="Palatino Linotype" w:cs="Arial"/>
              </w:rPr>
            </w:pPr>
            <w:r>
              <w:rPr>
                <w:rFonts w:ascii="Palatino Linotype" w:eastAsia="Calibri" w:hAnsi="Palatino Linotype" w:cs="Arial"/>
              </w:rPr>
              <w:t>No.</w:t>
            </w:r>
          </w:p>
        </w:tc>
        <w:tc>
          <w:tcPr>
            <w:tcW w:w="2009" w:type="dxa"/>
          </w:tcPr>
          <w:p w14:paraId="14AF19A7" w14:textId="4C5D8151" w:rsidR="00F21A86" w:rsidRDefault="00F21A86" w:rsidP="005C6B66">
            <w:pPr>
              <w:rPr>
                <w:rFonts w:ascii="Palatino Linotype" w:eastAsia="Calibri" w:hAnsi="Palatino Linotype" w:cs="Arial"/>
              </w:rPr>
            </w:pPr>
            <w:r>
              <w:rPr>
                <w:rFonts w:ascii="Palatino Linotype" w:eastAsia="Calibri" w:hAnsi="Palatino Linotype" w:cs="Arial"/>
              </w:rPr>
              <w:t>Información solicitada</w:t>
            </w:r>
          </w:p>
        </w:tc>
        <w:tc>
          <w:tcPr>
            <w:tcW w:w="1711" w:type="dxa"/>
          </w:tcPr>
          <w:p w14:paraId="1C77DC7C" w14:textId="4DB1D3AA" w:rsidR="00F21A86" w:rsidRDefault="00F21A86" w:rsidP="005C6B66">
            <w:pPr>
              <w:rPr>
                <w:rFonts w:ascii="Palatino Linotype" w:eastAsia="Calibri" w:hAnsi="Palatino Linotype" w:cs="Arial"/>
              </w:rPr>
            </w:pPr>
            <w:r>
              <w:rPr>
                <w:rFonts w:ascii="Palatino Linotype" w:eastAsia="Calibri" w:hAnsi="Palatino Linotype" w:cs="Arial"/>
              </w:rPr>
              <w:t>Respuesta</w:t>
            </w:r>
          </w:p>
        </w:tc>
        <w:tc>
          <w:tcPr>
            <w:tcW w:w="2898" w:type="dxa"/>
          </w:tcPr>
          <w:p w14:paraId="3D523918" w14:textId="2A73F614" w:rsidR="00F21A86" w:rsidRDefault="00F21A86" w:rsidP="005C6B66">
            <w:pPr>
              <w:rPr>
                <w:rFonts w:ascii="Palatino Linotype" w:eastAsia="Calibri" w:hAnsi="Palatino Linotype" w:cs="Arial"/>
              </w:rPr>
            </w:pPr>
            <w:r>
              <w:rPr>
                <w:rFonts w:ascii="Palatino Linotype" w:eastAsia="Calibri" w:hAnsi="Palatino Linotype" w:cs="Arial"/>
              </w:rPr>
              <w:t>Informe justificado</w:t>
            </w:r>
          </w:p>
        </w:tc>
        <w:tc>
          <w:tcPr>
            <w:tcW w:w="1602" w:type="dxa"/>
          </w:tcPr>
          <w:p w14:paraId="013999A6" w14:textId="42690F42" w:rsidR="00F21A86" w:rsidRDefault="00F21A86" w:rsidP="005C6B66">
            <w:pPr>
              <w:rPr>
                <w:rFonts w:ascii="Palatino Linotype" w:eastAsia="Calibri" w:hAnsi="Palatino Linotype" w:cs="Arial"/>
              </w:rPr>
            </w:pPr>
            <w:r>
              <w:rPr>
                <w:rFonts w:ascii="Palatino Linotype" w:eastAsia="Calibri" w:hAnsi="Palatino Linotype" w:cs="Arial"/>
              </w:rPr>
              <w:t>¿Colma?</w:t>
            </w:r>
          </w:p>
        </w:tc>
      </w:tr>
      <w:tr w:rsidR="00F21A86" w14:paraId="5916D2C1" w14:textId="19C832C0" w:rsidTr="002E45CB">
        <w:tc>
          <w:tcPr>
            <w:tcW w:w="607" w:type="dxa"/>
          </w:tcPr>
          <w:p w14:paraId="40E7F36A" w14:textId="5CF98CF2" w:rsidR="00F21A86" w:rsidRDefault="00F21A86" w:rsidP="005C6B66">
            <w:pPr>
              <w:rPr>
                <w:rFonts w:ascii="Palatino Linotype" w:eastAsia="Calibri" w:hAnsi="Palatino Linotype" w:cs="Arial"/>
              </w:rPr>
            </w:pPr>
            <w:r>
              <w:rPr>
                <w:rFonts w:ascii="Palatino Linotype" w:eastAsia="Calibri" w:hAnsi="Palatino Linotype" w:cs="Arial"/>
              </w:rPr>
              <w:t>1</w:t>
            </w:r>
          </w:p>
        </w:tc>
        <w:tc>
          <w:tcPr>
            <w:tcW w:w="2009" w:type="dxa"/>
          </w:tcPr>
          <w:p w14:paraId="69FA58D7" w14:textId="77777777" w:rsidR="00F21A86" w:rsidRDefault="00F21A86" w:rsidP="005C6B66">
            <w:pPr>
              <w:rPr>
                <w:rFonts w:ascii="Palatino Linotype" w:hAnsi="Palatino Linotype"/>
                <w:bCs/>
              </w:rPr>
            </w:pPr>
            <w:r>
              <w:rPr>
                <w:rFonts w:ascii="Palatino Linotype" w:hAnsi="Palatino Linotype"/>
                <w:bCs/>
              </w:rPr>
              <w:t>Finalidad del tratamiento de datos personales</w:t>
            </w:r>
          </w:p>
          <w:p w14:paraId="5DD680FA" w14:textId="77777777" w:rsidR="00F21A86" w:rsidRDefault="00F21A86" w:rsidP="005C6B66">
            <w:pPr>
              <w:rPr>
                <w:rFonts w:ascii="Palatino Linotype" w:hAnsi="Palatino Linotype"/>
                <w:bCs/>
              </w:rPr>
            </w:pPr>
          </w:p>
          <w:p w14:paraId="41465677" w14:textId="77777777" w:rsidR="00F21A86" w:rsidRDefault="00F21A86" w:rsidP="005C6B66">
            <w:pPr>
              <w:rPr>
                <w:rFonts w:ascii="Palatino Linotype" w:hAnsi="Palatino Linotype"/>
                <w:bCs/>
              </w:rPr>
            </w:pPr>
            <w:r>
              <w:rPr>
                <w:rFonts w:ascii="Palatino Linotype" w:hAnsi="Palatino Linotype"/>
                <w:bCs/>
              </w:rPr>
              <w:t xml:space="preserve">Medidas de seguridad, administrativas, físicas y técnicas para garantizar </w:t>
            </w:r>
            <w:r>
              <w:rPr>
                <w:rFonts w:ascii="Palatino Linotype" w:hAnsi="Palatino Linotype"/>
                <w:bCs/>
              </w:rPr>
              <w:lastRenderedPageBreak/>
              <w:t>la integridad, confidencialidad y disponibilidad de los datos personales</w:t>
            </w:r>
          </w:p>
          <w:p w14:paraId="5970EE06" w14:textId="77777777" w:rsidR="00F21A86" w:rsidRDefault="00F21A86" w:rsidP="005C6B66">
            <w:pPr>
              <w:rPr>
                <w:rFonts w:ascii="Palatino Linotype" w:hAnsi="Palatino Linotype"/>
                <w:bCs/>
              </w:rPr>
            </w:pPr>
          </w:p>
          <w:p w14:paraId="1B303AED" w14:textId="52EA50BA" w:rsidR="00F21A86" w:rsidRDefault="00F21A86" w:rsidP="005C6B66">
            <w:pPr>
              <w:rPr>
                <w:rFonts w:ascii="Palatino Linotype" w:hAnsi="Palatino Linotype"/>
                <w:bCs/>
              </w:rPr>
            </w:pPr>
            <w:r>
              <w:rPr>
                <w:rFonts w:ascii="Palatino Linotype" w:hAnsi="Palatino Linotype"/>
                <w:bCs/>
              </w:rPr>
              <w:t xml:space="preserve">Niveles </w:t>
            </w:r>
            <w:r w:rsidR="00761EC9">
              <w:rPr>
                <w:rFonts w:ascii="Palatino Linotype" w:hAnsi="Palatino Linotype"/>
                <w:bCs/>
              </w:rPr>
              <w:t xml:space="preserve">y tipos </w:t>
            </w:r>
            <w:r>
              <w:rPr>
                <w:rFonts w:ascii="Palatino Linotype" w:hAnsi="Palatino Linotype"/>
                <w:bCs/>
              </w:rPr>
              <w:t>de seguridad adoptados</w:t>
            </w:r>
            <w:r w:rsidR="00761EC9">
              <w:rPr>
                <w:rFonts w:ascii="Palatino Linotype" w:hAnsi="Palatino Linotype"/>
                <w:bCs/>
              </w:rPr>
              <w:t xml:space="preserve"> por la contraloría interna</w:t>
            </w:r>
            <w:r>
              <w:rPr>
                <w:rFonts w:ascii="Palatino Linotype" w:hAnsi="Palatino Linotype"/>
                <w:bCs/>
              </w:rPr>
              <w:t xml:space="preserve"> para la protección de datos personales</w:t>
            </w:r>
          </w:p>
          <w:p w14:paraId="608B6687" w14:textId="77777777" w:rsidR="00F21A86" w:rsidRDefault="00F21A86" w:rsidP="005C6B66">
            <w:pPr>
              <w:rPr>
                <w:rFonts w:ascii="Palatino Linotype" w:hAnsi="Palatino Linotype"/>
                <w:bCs/>
              </w:rPr>
            </w:pPr>
          </w:p>
          <w:p w14:paraId="1D720E97" w14:textId="5EE92CCF" w:rsidR="00F21A86" w:rsidRDefault="00F21A86" w:rsidP="005C6B66">
            <w:pPr>
              <w:rPr>
                <w:rFonts w:ascii="Palatino Linotype" w:eastAsia="Calibri" w:hAnsi="Palatino Linotype" w:cs="Arial"/>
              </w:rPr>
            </w:pPr>
            <w:r>
              <w:rPr>
                <w:rFonts w:ascii="Palatino Linotype" w:hAnsi="Palatino Linotype"/>
                <w:bCs/>
              </w:rPr>
              <w:t>Aviso integral y simplificado con número de registro autorizado por el INFOEM, del registro de actas de entrega recepción</w:t>
            </w:r>
          </w:p>
        </w:tc>
        <w:tc>
          <w:tcPr>
            <w:tcW w:w="1711" w:type="dxa"/>
          </w:tcPr>
          <w:p w14:paraId="3BA66B9B" w14:textId="7309667F" w:rsidR="00F21A86" w:rsidRDefault="002E45CB" w:rsidP="005C6B66">
            <w:pPr>
              <w:rPr>
                <w:rFonts w:ascii="Palatino Linotype" w:eastAsia="Calibri" w:hAnsi="Palatino Linotype" w:cs="Arial"/>
              </w:rPr>
            </w:pPr>
            <w:r>
              <w:rPr>
                <w:rFonts w:ascii="Palatino Linotype" w:eastAsia="Calibri" w:hAnsi="Palatino Linotype" w:cs="Arial"/>
              </w:rPr>
              <w:lastRenderedPageBreak/>
              <w:t>Los avisos de privacidad se encuentran en trámite y en espera de las observaciones por parte del INFOEM</w:t>
            </w:r>
          </w:p>
        </w:tc>
        <w:tc>
          <w:tcPr>
            <w:tcW w:w="2898" w:type="dxa"/>
          </w:tcPr>
          <w:p w14:paraId="3B9E4182" w14:textId="77777777" w:rsidR="002E45CB" w:rsidRDefault="002E45CB" w:rsidP="002E45CB">
            <w:pPr>
              <w:rPr>
                <w:rFonts w:ascii="Palatino Linotype" w:eastAsia="Calibri" w:hAnsi="Palatino Linotype" w:cs="Arial"/>
              </w:rPr>
            </w:pPr>
            <w:r w:rsidRPr="002E45CB">
              <w:rPr>
                <w:rFonts w:ascii="Palatino Linotype" w:eastAsia="Calibri" w:hAnsi="Palatino Linotype" w:cs="Arial"/>
                <w:b/>
                <w:bCs/>
              </w:rPr>
              <w:t>Finalidad:</w:t>
            </w:r>
            <w:r>
              <w:rPr>
                <w:rFonts w:ascii="Palatino Linotype" w:eastAsia="Calibri" w:hAnsi="Palatino Linotype" w:cs="Arial"/>
              </w:rPr>
              <w:t xml:space="preserve"> Los datos personales recabados y tratados tienen fines determinados, explícitos y legítimos y no podrán ser tratados posteriormente con fines distintos para los </w:t>
            </w:r>
            <w:r>
              <w:rPr>
                <w:rFonts w:ascii="Palatino Linotype" w:eastAsia="Calibri" w:hAnsi="Palatino Linotype" w:cs="Arial"/>
              </w:rPr>
              <w:lastRenderedPageBreak/>
              <w:t>cuales fueron solicitados;</w:t>
            </w:r>
          </w:p>
          <w:p w14:paraId="4143E002" w14:textId="77777777" w:rsidR="002E45CB" w:rsidRDefault="002E45CB" w:rsidP="002E45CB">
            <w:pPr>
              <w:rPr>
                <w:rFonts w:ascii="Palatino Linotype" w:eastAsia="Calibri" w:hAnsi="Palatino Linotype" w:cs="Arial"/>
              </w:rPr>
            </w:pPr>
          </w:p>
          <w:p w14:paraId="63F58703" w14:textId="77777777" w:rsidR="002E45CB" w:rsidRPr="002E45CB" w:rsidRDefault="002E45CB" w:rsidP="002E45CB">
            <w:pPr>
              <w:rPr>
                <w:rFonts w:ascii="Palatino Linotype" w:eastAsia="Calibri" w:hAnsi="Palatino Linotype" w:cs="Arial"/>
                <w:b/>
                <w:bCs/>
              </w:rPr>
            </w:pPr>
            <w:r w:rsidRPr="002E45CB">
              <w:rPr>
                <w:rFonts w:ascii="Palatino Linotype" w:eastAsia="Calibri" w:hAnsi="Palatino Linotype" w:cs="Arial"/>
                <w:b/>
                <w:bCs/>
              </w:rPr>
              <w:t xml:space="preserve">Medidas de seguridad: </w:t>
            </w:r>
          </w:p>
          <w:p w14:paraId="5D497992" w14:textId="77777777" w:rsidR="002E45CB" w:rsidRDefault="002E45CB" w:rsidP="002E45CB">
            <w:pPr>
              <w:rPr>
                <w:rFonts w:ascii="Palatino Linotype" w:eastAsia="Calibri" w:hAnsi="Palatino Linotype" w:cs="Arial"/>
              </w:rPr>
            </w:pPr>
          </w:p>
          <w:p w14:paraId="66C9BD10" w14:textId="77777777" w:rsidR="002E45CB" w:rsidRDefault="002E45CB" w:rsidP="002E45CB">
            <w:pPr>
              <w:rPr>
                <w:rFonts w:ascii="Palatino Linotype" w:eastAsia="Calibri" w:hAnsi="Palatino Linotype" w:cs="Arial"/>
              </w:rPr>
            </w:pPr>
            <w:r w:rsidRPr="002E45CB">
              <w:rPr>
                <w:rFonts w:ascii="Palatino Linotype" w:eastAsia="Calibri" w:hAnsi="Palatino Linotype" w:cs="Arial"/>
                <w:b/>
                <w:bCs/>
              </w:rPr>
              <w:t>Físicos</w:t>
            </w:r>
            <w:r>
              <w:rPr>
                <w:rFonts w:ascii="Palatino Linotype" w:eastAsia="Calibri" w:hAnsi="Palatino Linotype" w:cs="Arial"/>
              </w:rPr>
              <w:t>: Expedientes y carpetas se resguardan en archiveros con acceso restringido.</w:t>
            </w:r>
          </w:p>
          <w:p w14:paraId="646705A6" w14:textId="77777777" w:rsidR="002E45CB" w:rsidRDefault="002E45CB" w:rsidP="002E45CB">
            <w:pPr>
              <w:rPr>
                <w:rFonts w:ascii="Palatino Linotype" w:eastAsia="Calibri" w:hAnsi="Palatino Linotype" w:cs="Arial"/>
              </w:rPr>
            </w:pPr>
          </w:p>
          <w:p w14:paraId="306F96AF" w14:textId="3E241682" w:rsidR="002E45CB" w:rsidRPr="002E45CB" w:rsidRDefault="002E45CB" w:rsidP="002E45CB">
            <w:pPr>
              <w:rPr>
                <w:rFonts w:ascii="Palatino Linotype" w:eastAsia="Calibri" w:hAnsi="Palatino Linotype" w:cs="Arial"/>
                <w:b/>
                <w:bCs/>
              </w:rPr>
            </w:pPr>
            <w:r w:rsidRPr="002E45CB">
              <w:rPr>
                <w:rFonts w:ascii="Palatino Linotype" w:eastAsia="Calibri" w:hAnsi="Palatino Linotype" w:cs="Arial"/>
                <w:b/>
                <w:bCs/>
              </w:rPr>
              <w:t>Electrónicos:</w:t>
            </w:r>
            <w:r>
              <w:rPr>
                <w:rFonts w:ascii="Palatino Linotype" w:eastAsia="Calibri" w:hAnsi="Palatino Linotype" w:cs="Arial"/>
                <w:b/>
                <w:bCs/>
              </w:rPr>
              <w:t xml:space="preserve"> </w:t>
            </w:r>
            <w:r>
              <w:rPr>
                <w:rFonts w:ascii="Palatino Linotype" w:eastAsia="Calibri" w:hAnsi="Palatino Linotype" w:cs="Arial"/>
              </w:rPr>
              <w:t xml:space="preserve">Es el acceso a la plataforma relacionada con la entrega recepción del Sistema </w:t>
            </w:r>
            <w:proofErr w:type="spellStart"/>
            <w:r>
              <w:rPr>
                <w:rFonts w:ascii="Palatino Linotype" w:eastAsia="Calibri" w:hAnsi="Palatino Linotype" w:cs="Arial"/>
              </w:rPr>
              <w:t>Creg</w:t>
            </w:r>
            <w:proofErr w:type="spellEnd"/>
            <w:r>
              <w:rPr>
                <w:rFonts w:ascii="Palatino Linotype" w:eastAsia="Calibri" w:hAnsi="Palatino Linotype" w:cs="Arial"/>
              </w:rPr>
              <w:t xml:space="preserve"> operado y administrado por la Contraloría Interna.</w:t>
            </w:r>
          </w:p>
          <w:p w14:paraId="43F47D55" w14:textId="77777777" w:rsidR="002E45CB" w:rsidRDefault="002E45CB" w:rsidP="002E45CB">
            <w:pPr>
              <w:rPr>
                <w:rFonts w:ascii="Palatino Linotype" w:eastAsia="Calibri" w:hAnsi="Palatino Linotype" w:cs="Arial"/>
              </w:rPr>
            </w:pPr>
          </w:p>
          <w:p w14:paraId="157903D8" w14:textId="77777777" w:rsidR="002E45CB" w:rsidRPr="002E45CB" w:rsidRDefault="002E45CB" w:rsidP="002E45CB">
            <w:pPr>
              <w:rPr>
                <w:rFonts w:ascii="Palatino Linotype" w:eastAsia="Calibri" w:hAnsi="Palatino Linotype" w:cs="Arial"/>
                <w:b/>
                <w:bCs/>
              </w:rPr>
            </w:pPr>
            <w:r w:rsidRPr="002E45CB">
              <w:rPr>
                <w:rFonts w:ascii="Palatino Linotype" w:eastAsia="Calibri" w:hAnsi="Palatino Linotype" w:cs="Arial"/>
                <w:b/>
                <w:bCs/>
              </w:rPr>
              <w:t>Tipos de seguridad:</w:t>
            </w:r>
          </w:p>
          <w:p w14:paraId="5E952067" w14:textId="77777777" w:rsidR="002E45CB" w:rsidRDefault="002E45CB" w:rsidP="002E45CB">
            <w:pPr>
              <w:rPr>
                <w:rFonts w:ascii="Palatino Linotype" w:eastAsia="Calibri" w:hAnsi="Palatino Linotype" w:cs="Arial"/>
              </w:rPr>
            </w:pPr>
            <w:r w:rsidRPr="002E45CB">
              <w:rPr>
                <w:rFonts w:ascii="Palatino Linotype" w:eastAsia="Calibri" w:hAnsi="Palatino Linotype" w:cs="Arial"/>
                <w:b/>
                <w:bCs/>
              </w:rPr>
              <w:t>Básico,</w:t>
            </w:r>
            <w:r>
              <w:rPr>
                <w:rFonts w:ascii="Palatino Linotype" w:eastAsia="Calibri" w:hAnsi="Palatino Linotype" w:cs="Arial"/>
              </w:rPr>
              <w:t xml:space="preserve"> al ser una obligación interna de la administración para transparentar el cambio de titulares.</w:t>
            </w:r>
          </w:p>
          <w:p w14:paraId="1A08EC55" w14:textId="77777777" w:rsidR="002E45CB" w:rsidRDefault="002E45CB" w:rsidP="002E45CB">
            <w:pPr>
              <w:rPr>
                <w:rFonts w:ascii="Palatino Linotype" w:eastAsia="Calibri" w:hAnsi="Palatino Linotype" w:cs="Arial"/>
              </w:rPr>
            </w:pPr>
          </w:p>
          <w:p w14:paraId="635F3558" w14:textId="41961BFC" w:rsidR="002E45CB" w:rsidRPr="002E45CB" w:rsidRDefault="002E45CB" w:rsidP="002E45CB">
            <w:pPr>
              <w:rPr>
                <w:rFonts w:ascii="Palatino Linotype" w:eastAsia="Calibri" w:hAnsi="Palatino Linotype" w:cs="Arial"/>
                <w:b/>
                <w:bCs/>
              </w:rPr>
            </w:pPr>
            <w:r w:rsidRPr="002E45CB">
              <w:rPr>
                <w:rFonts w:ascii="Palatino Linotype" w:eastAsia="Calibri" w:hAnsi="Palatino Linotype" w:cs="Arial"/>
                <w:b/>
                <w:bCs/>
              </w:rPr>
              <w:t>Aviso de privacidad integral y simplificado</w:t>
            </w:r>
            <w:r>
              <w:rPr>
                <w:rFonts w:ascii="Palatino Linotype" w:eastAsia="Calibri" w:hAnsi="Palatino Linotype" w:cs="Arial"/>
                <w:b/>
                <w:bCs/>
              </w:rPr>
              <w:t xml:space="preserve"> sin número de registro</w:t>
            </w:r>
            <w:r w:rsidRPr="002E45CB">
              <w:rPr>
                <w:rFonts w:ascii="Palatino Linotype" w:eastAsia="Calibri" w:hAnsi="Palatino Linotype" w:cs="Arial"/>
                <w:b/>
                <w:bCs/>
              </w:rPr>
              <w:t>.</w:t>
            </w:r>
          </w:p>
          <w:p w14:paraId="7A7AEE59" w14:textId="568E6136" w:rsidR="00F21A86" w:rsidRDefault="002E45CB" w:rsidP="005C6B66">
            <w:pPr>
              <w:rPr>
                <w:rFonts w:ascii="Palatino Linotype" w:eastAsia="Calibri" w:hAnsi="Palatino Linotype" w:cs="Arial"/>
              </w:rPr>
            </w:pPr>
            <w:r>
              <w:rPr>
                <w:rFonts w:ascii="Palatino Linotype" w:eastAsia="Calibri" w:hAnsi="Palatino Linotype" w:cs="Arial"/>
              </w:rPr>
              <w:t xml:space="preserve"> </w:t>
            </w:r>
          </w:p>
        </w:tc>
        <w:tc>
          <w:tcPr>
            <w:tcW w:w="1602" w:type="dxa"/>
          </w:tcPr>
          <w:p w14:paraId="24D092E5" w14:textId="77777777" w:rsidR="002E45CB" w:rsidRDefault="002E45CB" w:rsidP="005C6B66">
            <w:pPr>
              <w:rPr>
                <w:rFonts w:ascii="Palatino Linotype" w:eastAsia="Calibri" w:hAnsi="Palatino Linotype" w:cs="Arial"/>
              </w:rPr>
            </w:pPr>
            <w:r>
              <w:rPr>
                <w:rFonts w:ascii="Palatino Linotype" w:eastAsia="Calibri" w:hAnsi="Palatino Linotype" w:cs="Arial"/>
              </w:rPr>
              <w:lastRenderedPageBreak/>
              <w:t>No tiene número de registro del INFOEM.</w:t>
            </w:r>
          </w:p>
          <w:p w14:paraId="48ACF8CA" w14:textId="77777777" w:rsidR="00E078E6" w:rsidRDefault="00E078E6" w:rsidP="005C6B66">
            <w:pPr>
              <w:rPr>
                <w:rFonts w:ascii="Palatino Linotype" w:eastAsia="Calibri" w:hAnsi="Palatino Linotype" w:cs="Arial"/>
              </w:rPr>
            </w:pPr>
          </w:p>
          <w:p w14:paraId="304FA121" w14:textId="1F807D85" w:rsidR="00E078E6" w:rsidRDefault="00E078E6" w:rsidP="005C6B66">
            <w:pPr>
              <w:rPr>
                <w:rFonts w:ascii="Palatino Linotype" w:eastAsia="Calibri" w:hAnsi="Palatino Linotype" w:cs="Arial"/>
              </w:rPr>
            </w:pPr>
            <w:r>
              <w:rPr>
                <w:rFonts w:ascii="Palatino Linotype" w:eastAsia="Calibri" w:hAnsi="Palatino Linotype" w:cs="Arial"/>
              </w:rPr>
              <w:t xml:space="preserve">ORDENAR el Aviso de privacidad integral y </w:t>
            </w:r>
            <w:r w:rsidR="00CF6B6C">
              <w:rPr>
                <w:rFonts w:ascii="Palatino Linotype" w:eastAsia="Calibri" w:hAnsi="Palatino Linotype" w:cs="Arial"/>
              </w:rPr>
              <w:lastRenderedPageBreak/>
              <w:t>simplificado</w:t>
            </w:r>
            <w:r>
              <w:rPr>
                <w:rFonts w:ascii="Palatino Linotype" w:eastAsia="Calibri" w:hAnsi="Palatino Linotype" w:cs="Arial"/>
              </w:rPr>
              <w:t xml:space="preserve"> nuevamente.</w:t>
            </w:r>
          </w:p>
        </w:tc>
      </w:tr>
      <w:tr w:rsidR="002E45CB" w14:paraId="6A334BCF" w14:textId="79E548DD" w:rsidTr="002E45CB">
        <w:tc>
          <w:tcPr>
            <w:tcW w:w="607" w:type="dxa"/>
          </w:tcPr>
          <w:p w14:paraId="5BA00ADB" w14:textId="6CA115D9" w:rsidR="002E45CB" w:rsidRDefault="002E45CB" w:rsidP="002E45CB">
            <w:pPr>
              <w:rPr>
                <w:rFonts w:ascii="Palatino Linotype" w:eastAsia="Calibri" w:hAnsi="Palatino Linotype" w:cs="Arial"/>
              </w:rPr>
            </w:pPr>
            <w:r>
              <w:rPr>
                <w:rFonts w:ascii="Palatino Linotype" w:eastAsia="Calibri" w:hAnsi="Palatino Linotype" w:cs="Arial"/>
              </w:rPr>
              <w:lastRenderedPageBreak/>
              <w:t>2</w:t>
            </w:r>
          </w:p>
        </w:tc>
        <w:tc>
          <w:tcPr>
            <w:tcW w:w="2009" w:type="dxa"/>
          </w:tcPr>
          <w:p w14:paraId="0E43E9D5" w14:textId="77777777" w:rsidR="002E45CB" w:rsidRDefault="002E45CB" w:rsidP="002E45CB">
            <w:pPr>
              <w:rPr>
                <w:rFonts w:ascii="Palatino Linotype" w:hAnsi="Palatino Linotype"/>
                <w:bCs/>
              </w:rPr>
            </w:pPr>
            <w:r>
              <w:rPr>
                <w:rFonts w:ascii="Palatino Linotype" w:hAnsi="Palatino Linotype"/>
                <w:bCs/>
              </w:rPr>
              <w:t>Finalidad del tratamiento de datos personales</w:t>
            </w:r>
          </w:p>
          <w:p w14:paraId="5E6E52B0" w14:textId="77777777" w:rsidR="002E45CB" w:rsidRDefault="002E45CB" w:rsidP="002E45CB">
            <w:pPr>
              <w:rPr>
                <w:rFonts w:ascii="Palatino Linotype" w:hAnsi="Palatino Linotype"/>
                <w:bCs/>
              </w:rPr>
            </w:pPr>
          </w:p>
          <w:p w14:paraId="496720A0" w14:textId="77777777" w:rsidR="002E45CB" w:rsidRDefault="002E45CB" w:rsidP="002E45CB">
            <w:pPr>
              <w:rPr>
                <w:rFonts w:ascii="Palatino Linotype" w:hAnsi="Palatino Linotype"/>
                <w:bCs/>
              </w:rPr>
            </w:pPr>
            <w:r>
              <w:rPr>
                <w:rFonts w:ascii="Palatino Linotype" w:hAnsi="Palatino Linotype"/>
                <w:bCs/>
              </w:rPr>
              <w:lastRenderedPageBreak/>
              <w:t>Medidas de seguridad, administrativas, físicas y técnicas para garantizar la integridad, confidencialidad y disponibilidad de los datos personales</w:t>
            </w:r>
          </w:p>
          <w:p w14:paraId="145B692D" w14:textId="77777777" w:rsidR="002E45CB" w:rsidRDefault="002E45CB" w:rsidP="002E45CB">
            <w:pPr>
              <w:rPr>
                <w:rFonts w:ascii="Palatino Linotype" w:hAnsi="Palatino Linotype"/>
                <w:bCs/>
              </w:rPr>
            </w:pPr>
          </w:p>
          <w:p w14:paraId="11DEAF07" w14:textId="77777777" w:rsidR="002E45CB" w:rsidRDefault="002E45CB" w:rsidP="002E45CB">
            <w:pPr>
              <w:rPr>
                <w:rFonts w:ascii="Palatino Linotype" w:hAnsi="Palatino Linotype"/>
                <w:bCs/>
              </w:rPr>
            </w:pPr>
            <w:r>
              <w:rPr>
                <w:rFonts w:ascii="Palatino Linotype" w:hAnsi="Palatino Linotype"/>
                <w:bCs/>
              </w:rPr>
              <w:t>Niveles de seguridad adoptados para la protección de datos personales</w:t>
            </w:r>
          </w:p>
          <w:p w14:paraId="26ED648E" w14:textId="77777777" w:rsidR="002E45CB" w:rsidRDefault="002E45CB" w:rsidP="002E45CB">
            <w:pPr>
              <w:rPr>
                <w:rFonts w:ascii="Palatino Linotype" w:hAnsi="Palatino Linotype"/>
                <w:bCs/>
              </w:rPr>
            </w:pPr>
          </w:p>
          <w:p w14:paraId="25CD5E1C" w14:textId="46531AFF" w:rsidR="002E45CB" w:rsidRDefault="002E45CB" w:rsidP="002E45CB">
            <w:pPr>
              <w:rPr>
                <w:rFonts w:ascii="Palatino Linotype" w:eastAsia="Calibri" w:hAnsi="Palatino Linotype" w:cs="Arial"/>
              </w:rPr>
            </w:pPr>
            <w:r>
              <w:rPr>
                <w:rFonts w:ascii="Palatino Linotype" w:hAnsi="Palatino Linotype"/>
                <w:bCs/>
              </w:rPr>
              <w:t>Aviso integral y simplificado con número de registro autorizado por el INFOEM de recepción de denuncias y quejas.</w:t>
            </w:r>
          </w:p>
        </w:tc>
        <w:tc>
          <w:tcPr>
            <w:tcW w:w="1711" w:type="dxa"/>
          </w:tcPr>
          <w:p w14:paraId="52A016E3" w14:textId="62A2DE3E" w:rsidR="002E45CB" w:rsidRDefault="002E45CB" w:rsidP="002E45CB">
            <w:pPr>
              <w:rPr>
                <w:rFonts w:ascii="Palatino Linotype" w:eastAsia="Calibri" w:hAnsi="Palatino Linotype" w:cs="Arial"/>
              </w:rPr>
            </w:pPr>
            <w:r>
              <w:rPr>
                <w:rFonts w:ascii="Palatino Linotype" w:eastAsia="Calibri" w:hAnsi="Palatino Linotype" w:cs="Arial"/>
              </w:rPr>
              <w:lastRenderedPageBreak/>
              <w:t xml:space="preserve">Los avisos de privacidad se encuentran en trámite y en espera de </w:t>
            </w:r>
            <w:r>
              <w:rPr>
                <w:rFonts w:ascii="Palatino Linotype" w:eastAsia="Calibri" w:hAnsi="Palatino Linotype" w:cs="Arial"/>
              </w:rPr>
              <w:lastRenderedPageBreak/>
              <w:t>las observaciones por parte del INFOEM</w:t>
            </w:r>
          </w:p>
        </w:tc>
        <w:tc>
          <w:tcPr>
            <w:tcW w:w="2898" w:type="dxa"/>
          </w:tcPr>
          <w:p w14:paraId="259A23A9" w14:textId="11C78A5C" w:rsidR="002E45CB" w:rsidRDefault="002E45CB" w:rsidP="002E45CB">
            <w:pPr>
              <w:rPr>
                <w:rFonts w:ascii="Palatino Linotype" w:eastAsia="Calibri" w:hAnsi="Palatino Linotype" w:cs="Arial"/>
              </w:rPr>
            </w:pPr>
            <w:r w:rsidRPr="002E45CB">
              <w:rPr>
                <w:rFonts w:ascii="Palatino Linotype" w:eastAsia="Calibri" w:hAnsi="Palatino Linotype" w:cs="Arial"/>
                <w:b/>
                <w:bCs/>
              </w:rPr>
              <w:lastRenderedPageBreak/>
              <w:t>Finalidad:</w:t>
            </w:r>
            <w:r>
              <w:rPr>
                <w:rFonts w:ascii="Palatino Linotype" w:eastAsia="Calibri" w:hAnsi="Palatino Linotype" w:cs="Arial"/>
              </w:rPr>
              <w:t xml:space="preserve"> Los datos personales recabados y tratados tienen fines determinados, explícitos y legítimos y </w:t>
            </w:r>
            <w:r>
              <w:rPr>
                <w:rFonts w:ascii="Palatino Linotype" w:eastAsia="Calibri" w:hAnsi="Palatino Linotype" w:cs="Arial"/>
              </w:rPr>
              <w:lastRenderedPageBreak/>
              <w:t>no podrán ser tratados posteriormente con fines distintos para los cuales fueron solicitados</w:t>
            </w:r>
            <w:r w:rsidR="004874BC">
              <w:rPr>
                <w:rFonts w:ascii="Palatino Linotype" w:eastAsia="Calibri" w:hAnsi="Palatino Linotype" w:cs="Arial"/>
              </w:rPr>
              <w:t xml:space="preserve"> y recabados</w:t>
            </w:r>
            <w:r>
              <w:rPr>
                <w:rFonts w:ascii="Palatino Linotype" w:eastAsia="Calibri" w:hAnsi="Palatino Linotype" w:cs="Arial"/>
              </w:rPr>
              <w:t>;</w:t>
            </w:r>
          </w:p>
          <w:p w14:paraId="2556DC85" w14:textId="77777777" w:rsidR="002E45CB" w:rsidRDefault="002E45CB" w:rsidP="002E45CB">
            <w:pPr>
              <w:rPr>
                <w:rFonts w:ascii="Palatino Linotype" w:eastAsia="Calibri" w:hAnsi="Palatino Linotype" w:cs="Arial"/>
              </w:rPr>
            </w:pPr>
          </w:p>
          <w:p w14:paraId="105690CB" w14:textId="77777777" w:rsidR="002E45CB" w:rsidRPr="002E45CB" w:rsidRDefault="002E45CB" w:rsidP="002E45CB">
            <w:pPr>
              <w:rPr>
                <w:rFonts w:ascii="Palatino Linotype" w:eastAsia="Calibri" w:hAnsi="Palatino Linotype" w:cs="Arial"/>
                <w:b/>
                <w:bCs/>
              </w:rPr>
            </w:pPr>
            <w:r w:rsidRPr="002E45CB">
              <w:rPr>
                <w:rFonts w:ascii="Palatino Linotype" w:eastAsia="Calibri" w:hAnsi="Palatino Linotype" w:cs="Arial"/>
                <w:b/>
                <w:bCs/>
              </w:rPr>
              <w:t xml:space="preserve">Medidas de seguridad: </w:t>
            </w:r>
          </w:p>
          <w:p w14:paraId="0CEE4BE4" w14:textId="77777777" w:rsidR="002E45CB" w:rsidRDefault="002E45CB" w:rsidP="002E45CB">
            <w:pPr>
              <w:rPr>
                <w:rFonts w:ascii="Palatino Linotype" w:eastAsia="Calibri" w:hAnsi="Palatino Linotype" w:cs="Arial"/>
              </w:rPr>
            </w:pPr>
            <w:r w:rsidRPr="002E45CB">
              <w:rPr>
                <w:rFonts w:ascii="Palatino Linotype" w:eastAsia="Calibri" w:hAnsi="Palatino Linotype" w:cs="Arial"/>
                <w:b/>
                <w:bCs/>
              </w:rPr>
              <w:t>Físicos</w:t>
            </w:r>
            <w:r>
              <w:rPr>
                <w:rFonts w:ascii="Palatino Linotype" w:eastAsia="Calibri" w:hAnsi="Palatino Linotype" w:cs="Arial"/>
              </w:rPr>
              <w:t>: Expedientes y carpetas se resguardan en archiveros con acceso restringido.</w:t>
            </w:r>
          </w:p>
          <w:p w14:paraId="2CE220AD" w14:textId="77777777" w:rsidR="002E45CB" w:rsidRDefault="002E45CB" w:rsidP="002E45CB">
            <w:pPr>
              <w:rPr>
                <w:rFonts w:ascii="Palatino Linotype" w:eastAsia="Calibri" w:hAnsi="Palatino Linotype" w:cs="Arial"/>
              </w:rPr>
            </w:pPr>
          </w:p>
          <w:p w14:paraId="4130D766" w14:textId="77777777" w:rsidR="002E45CB" w:rsidRPr="002E45CB" w:rsidRDefault="002E45CB" w:rsidP="002E45CB">
            <w:pPr>
              <w:rPr>
                <w:rFonts w:ascii="Palatino Linotype" w:eastAsia="Calibri" w:hAnsi="Palatino Linotype" w:cs="Arial"/>
                <w:b/>
                <w:bCs/>
              </w:rPr>
            </w:pPr>
            <w:r w:rsidRPr="002E45CB">
              <w:rPr>
                <w:rFonts w:ascii="Palatino Linotype" w:eastAsia="Calibri" w:hAnsi="Palatino Linotype" w:cs="Arial"/>
                <w:b/>
                <w:bCs/>
              </w:rPr>
              <w:t>Tipos de seguridad:</w:t>
            </w:r>
          </w:p>
          <w:p w14:paraId="09C438BA" w14:textId="0C87A621" w:rsidR="002E45CB" w:rsidRDefault="004874BC" w:rsidP="002E45CB">
            <w:pPr>
              <w:rPr>
                <w:rFonts w:ascii="Palatino Linotype" w:eastAsia="Calibri" w:hAnsi="Palatino Linotype" w:cs="Arial"/>
              </w:rPr>
            </w:pPr>
            <w:r>
              <w:rPr>
                <w:rFonts w:ascii="Palatino Linotype" w:eastAsia="Calibri" w:hAnsi="Palatino Linotype" w:cs="Arial"/>
                <w:b/>
                <w:bCs/>
              </w:rPr>
              <w:t>Medio: C</w:t>
            </w:r>
            <w:r w:rsidRPr="004874BC">
              <w:rPr>
                <w:rFonts w:ascii="Palatino Linotype" w:eastAsia="Calibri" w:hAnsi="Palatino Linotype" w:cs="Arial"/>
              </w:rPr>
              <w:t>uando es procedente la queja, conlleva una sanción administrativa.</w:t>
            </w:r>
          </w:p>
          <w:p w14:paraId="47C0F4C9" w14:textId="77777777" w:rsidR="002E45CB" w:rsidRDefault="002E45CB" w:rsidP="002E45CB">
            <w:pPr>
              <w:rPr>
                <w:rFonts w:ascii="Palatino Linotype" w:eastAsia="Calibri" w:hAnsi="Palatino Linotype" w:cs="Arial"/>
              </w:rPr>
            </w:pPr>
          </w:p>
          <w:p w14:paraId="507BAC38" w14:textId="399E9306" w:rsidR="002E45CB" w:rsidRPr="002E45CB" w:rsidRDefault="002E45CB" w:rsidP="002E45CB">
            <w:pPr>
              <w:rPr>
                <w:rFonts w:ascii="Palatino Linotype" w:eastAsia="Calibri" w:hAnsi="Palatino Linotype" w:cs="Arial"/>
                <w:b/>
                <w:bCs/>
              </w:rPr>
            </w:pPr>
            <w:r w:rsidRPr="002E45CB">
              <w:rPr>
                <w:rFonts w:ascii="Palatino Linotype" w:eastAsia="Calibri" w:hAnsi="Palatino Linotype" w:cs="Arial"/>
                <w:b/>
                <w:bCs/>
              </w:rPr>
              <w:t>Aviso de privacidad integral y simplificado</w:t>
            </w:r>
            <w:r>
              <w:rPr>
                <w:rFonts w:ascii="Palatino Linotype" w:eastAsia="Calibri" w:hAnsi="Palatino Linotype" w:cs="Arial"/>
                <w:b/>
                <w:bCs/>
              </w:rPr>
              <w:t xml:space="preserve"> </w:t>
            </w:r>
            <w:r w:rsidR="003A4184">
              <w:rPr>
                <w:rFonts w:ascii="Palatino Linotype" w:eastAsia="Calibri" w:hAnsi="Palatino Linotype" w:cs="Arial"/>
                <w:b/>
                <w:bCs/>
              </w:rPr>
              <w:t>con</w:t>
            </w:r>
            <w:r>
              <w:rPr>
                <w:rFonts w:ascii="Palatino Linotype" w:eastAsia="Calibri" w:hAnsi="Palatino Linotype" w:cs="Arial"/>
                <w:b/>
                <w:bCs/>
              </w:rPr>
              <w:t xml:space="preserve"> número de registro</w:t>
            </w:r>
            <w:r w:rsidRPr="002E45CB">
              <w:rPr>
                <w:rFonts w:ascii="Palatino Linotype" w:eastAsia="Calibri" w:hAnsi="Palatino Linotype" w:cs="Arial"/>
                <w:b/>
                <w:bCs/>
              </w:rPr>
              <w:t>.</w:t>
            </w:r>
          </w:p>
          <w:p w14:paraId="629ADD93" w14:textId="338ABB15" w:rsidR="002E45CB" w:rsidRDefault="002E45CB" w:rsidP="002E45CB">
            <w:pPr>
              <w:rPr>
                <w:rFonts w:ascii="Palatino Linotype" w:eastAsia="Calibri" w:hAnsi="Palatino Linotype" w:cs="Arial"/>
              </w:rPr>
            </w:pPr>
            <w:r>
              <w:rPr>
                <w:rFonts w:ascii="Palatino Linotype" w:eastAsia="Calibri" w:hAnsi="Palatino Linotype" w:cs="Arial"/>
              </w:rPr>
              <w:t xml:space="preserve"> </w:t>
            </w:r>
          </w:p>
        </w:tc>
        <w:tc>
          <w:tcPr>
            <w:tcW w:w="1602" w:type="dxa"/>
          </w:tcPr>
          <w:p w14:paraId="6C292E9F" w14:textId="6A65E777" w:rsidR="002E45CB" w:rsidRDefault="004874BC" w:rsidP="002E45CB">
            <w:pPr>
              <w:rPr>
                <w:rFonts w:ascii="Palatino Linotype" w:eastAsia="Calibri" w:hAnsi="Palatino Linotype" w:cs="Arial"/>
              </w:rPr>
            </w:pPr>
            <w:r>
              <w:rPr>
                <w:rFonts w:ascii="Palatino Linotype" w:eastAsia="Calibri" w:hAnsi="Palatino Linotype" w:cs="Arial"/>
              </w:rPr>
              <w:lastRenderedPageBreak/>
              <w:t>Si.</w:t>
            </w:r>
          </w:p>
        </w:tc>
      </w:tr>
      <w:tr w:rsidR="002E45CB" w14:paraId="68D8AE7D" w14:textId="02EE7464" w:rsidTr="002E45CB">
        <w:tc>
          <w:tcPr>
            <w:tcW w:w="607" w:type="dxa"/>
          </w:tcPr>
          <w:p w14:paraId="4CF02442" w14:textId="7AD02249" w:rsidR="002E45CB" w:rsidRDefault="002E45CB" w:rsidP="002E45CB">
            <w:pPr>
              <w:rPr>
                <w:rFonts w:ascii="Palatino Linotype" w:eastAsia="Calibri" w:hAnsi="Palatino Linotype" w:cs="Arial"/>
              </w:rPr>
            </w:pPr>
            <w:r>
              <w:rPr>
                <w:rFonts w:ascii="Palatino Linotype" w:eastAsia="Calibri" w:hAnsi="Palatino Linotype" w:cs="Arial"/>
              </w:rPr>
              <w:t>3</w:t>
            </w:r>
          </w:p>
        </w:tc>
        <w:tc>
          <w:tcPr>
            <w:tcW w:w="2009" w:type="dxa"/>
          </w:tcPr>
          <w:p w14:paraId="728D3736" w14:textId="77777777" w:rsidR="002E45CB" w:rsidRDefault="002E45CB" w:rsidP="002E45CB">
            <w:pPr>
              <w:rPr>
                <w:rFonts w:ascii="Palatino Linotype" w:hAnsi="Palatino Linotype"/>
                <w:bCs/>
              </w:rPr>
            </w:pPr>
            <w:r>
              <w:rPr>
                <w:rFonts w:ascii="Palatino Linotype" w:hAnsi="Palatino Linotype"/>
                <w:bCs/>
              </w:rPr>
              <w:t>Finalidad del tratamiento de datos personales</w:t>
            </w:r>
          </w:p>
          <w:p w14:paraId="2E8C1239" w14:textId="77777777" w:rsidR="002E45CB" w:rsidRDefault="002E45CB" w:rsidP="002E45CB">
            <w:pPr>
              <w:rPr>
                <w:rFonts w:ascii="Palatino Linotype" w:hAnsi="Palatino Linotype"/>
                <w:bCs/>
              </w:rPr>
            </w:pPr>
          </w:p>
          <w:p w14:paraId="4EA3D512" w14:textId="77777777" w:rsidR="002E45CB" w:rsidRDefault="002E45CB" w:rsidP="002E45CB">
            <w:pPr>
              <w:rPr>
                <w:rFonts w:ascii="Palatino Linotype" w:hAnsi="Palatino Linotype"/>
                <w:bCs/>
              </w:rPr>
            </w:pPr>
            <w:r>
              <w:rPr>
                <w:rFonts w:ascii="Palatino Linotype" w:hAnsi="Palatino Linotype"/>
                <w:bCs/>
              </w:rPr>
              <w:t xml:space="preserve">Medidas de seguridad, administrativas, físicas y técnicas para garantizar la integridad, </w:t>
            </w:r>
            <w:r>
              <w:rPr>
                <w:rFonts w:ascii="Palatino Linotype" w:hAnsi="Palatino Linotype"/>
                <w:bCs/>
              </w:rPr>
              <w:lastRenderedPageBreak/>
              <w:t>confidencialidad y disponibilidad de los datos personales</w:t>
            </w:r>
          </w:p>
          <w:p w14:paraId="7E31EE80" w14:textId="77777777" w:rsidR="002E45CB" w:rsidRDefault="002E45CB" w:rsidP="002E45CB">
            <w:pPr>
              <w:rPr>
                <w:rFonts w:ascii="Palatino Linotype" w:hAnsi="Palatino Linotype"/>
                <w:bCs/>
              </w:rPr>
            </w:pPr>
          </w:p>
          <w:p w14:paraId="5C9791F8" w14:textId="77777777" w:rsidR="002E45CB" w:rsidRDefault="002E45CB" w:rsidP="002E45CB">
            <w:pPr>
              <w:rPr>
                <w:rFonts w:ascii="Palatino Linotype" w:hAnsi="Palatino Linotype"/>
                <w:bCs/>
              </w:rPr>
            </w:pPr>
            <w:r>
              <w:rPr>
                <w:rFonts w:ascii="Palatino Linotype" w:hAnsi="Palatino Linotype"/>
                <w:bCs/>
              </w:rPr>
              <w:t>Niveles de seguridad adoptados para la protección de datos personales</w:t>
            </w:r>
          </w:p>
          <w:p w14:paraId="3DC7BF78" w14:textId="77777777" w:rsidR="002E45CB" w:rsidRDefault="002E45CB" w:rsidP="002E45CB">
            <w:pPr>
              <w:rPr>
                <w:rFonts w:ascii="Palatino Linotype" w:hAnsi="Palatino Linotype"/>
                <w:bCs/>
              </w:rPr>
            </w:pPr>
          </w:p>
          <w:p w14:paraId="33ABCC92" w14:textId="7C1E7CF2" w:rsidR="002E45CB" w:rsidRDefault="002E45CB" w:rsidP="002E45CB">
            <w:pPr>
              <w:rPr>
                <w:rFonts w:ascii="Palatino Linotype" w:eastAsia="Calibri" w:hAnsi="Palatino Linotype" w:cs="Arial"/>
              </w:rPr>
            </w:pPr>
            <w:r>
              <w:rPr>
                <w:rFonts w:ascii="Palatino Linotype" w:hAnsi="Palatino Linotype"/>
                <w:bCs/>
              </w:rPr>
              <w:t xml:space="preserve">Aviso integral y simplificado con número de registro autorizado por el INFOEM de investigación, evolución patrimonial y constancias de no inhabilitación. </w:t>
            </w:r>
          </w:p>
        </w:tc>
        <w:tc>
          <w:tcPr>
            <w:tcW w:w="1711" w:type="dxa"/>
          </w:tcPr>
          <w:p w14:paraId="60D3D9A6" w14:textId="1D34E317" w:rsidR="002E45CB" w:rsidRDefault="002E45CB" w:rsidP="002E45CB">
            <w:pPr>
              <w:rPr>
                <w:rFonts w:ascii="Palatino Linotype" w:eastAsia="Calibri" w:hAnsi="Palatino Linotype" w:cs="Arial"/>
              </w:rPr>
            </w:pPr>
            <w:r>
              <w:rPr>
                <w:rFonts w:ascii="Palatino Linotype" w:eastAsia="Calibri" w:hAnsi="Palatino Linotype" w:cs="Arial"/>
              </w:rPr>
              <w:lastRenderedPageBreak/>
              <w:t>Los avisos de privacidad se encuentran en trámite y en espera de las observaciones por parte del INFOEM</w:t>
            </w:r>
          </w:p>
        </w:tc>
        <w:tc>
          <w:tcPr>
            <w:tcW w:w="2898" w:type="dxa"/>
          </w:tcPr>
          <w:p w14:paraId="3A51A2A0" w14:textId="592EA2DF" w:rsidR="002E45CB" w:rsidRDefault="00607340" w:rsidP="002E45CB">
            <w:pPr>
              <w:rPr>
                <w:rFonts w:ascii="Palatino Linotype" w:eastAsia="Calibri" w:hAnsi="Palatino Linotype" w:cs="Arial"/>
              </w:rPr>
            </w:pPr>
            <w:r>
              <w:rPr>
                <w:rFonts w:ascii="Palatino Linotype" w:eastAsia="Calibri" w:hAnsi="Palatino Linotype" w:cs="Arial"/>
              </w:rPr>
              <w:t xml:space="preserve">La contraloría no cuenta con plataformas para obtener, capturar, almacenar o administrar dicha información por corresponder a la Contraloría del </w:t>
            </w:r>
            <w:r>
              <w:rPr>
                <w:rFonts w:ascii="Palatino Linotype" w:eastAsia="Calibri" w:hAnsi="Palatino Linotype" w:cs="Arial"/>
              </w:rPr>
              <w:lastRenderedPageBreak/>
              <w:t>Gobierno del Estado de México</w:t>
            </w:r>
          </w:p>
        </w:tc>
        <w:tc>
          <w:tcPr>
            <w:tcW w:w="1602" w:type="dxa"/>
          </w:tcPr>
          <w:p w14:paraId="63F26DC8" w14:textId="77777777" w:rsidR="002E45CB" w:rsidRDefault="00607340" w:rsidP="002E45CB">
            <w:pPr>
              <w:rPr>
                <w:rFonts w:ascii="Palatino Linotype" w:eastAsia="Calibri" w:hAnsi="Palatino Linotype" w:cs="Arial"/>
              </w:rPr>
            </w:pPr>
            <w:r>
              <w:rPr>
                <w:rFonts w:ascii="Palatino Linotype" w:eastAsia="Calibri" w:hAnsi="Palatino Linotype" w:cs="Arial"/>
              </w:rPr>
              <w:lastRenderedPageBreak/>
              <w:t>NO</w:t>
            </w:r>
          </w:p>
          <w:p w14:paraId="1FE95EEE" w14:textId="77777777" w:rsidR="00607340" w:rsidRDefault="00607340" w:rsidP="002E45CB">
            <w:pPr>
              <w:rPr>
                <w:rFonts w:ascii="Palatino Linotype" w:eastAsia="Calibri" w:hAnsi="Palatino Linotype" w:cs="Arial"/>
              </w:rPr>
            </w:pPr>
          </w:p>
          <w:p w14:paraId="10F3BFBA" w14:textId="5B587671" w:rsidR="00607340" w:rsidRDefault="00607340" w:rsidP="002E45CB">
            <w:pPr>
              <w:rPr>
                <w:rFonts w:ascii="Palatino Linotype" w:eastAsia="Calibri" w:hAnsi="Palatino Linotype" w:cs="Arial"/>
              </w:rPr>
            </w:pPr>
            <w:r>
              <w:rPr>
                <w:rFonts w:ascii="Palatino Linotype" w:eastAsia="Calibri" w:hAnsi="Palatino Linotype" w:cs="Arial"/>
              </w:rPr>
              <w:t>ORDENAR acuerdo de incompetencia.</w:t>
            </w:r>
          </w:p>
        </w:tc>
      </w:tr>
      <w:tr w:rsidR="002E45CB" w14:paraId="7D643B04" w14:textId="720EFA2B" w:rsidTr="002E45CB">
        <w:tc>
          <w:tcPr>
            <w:tcW w:w="607" w:type="dxa"/>
          </w:tcPr>
          <w:p w14:paraId="5BAACD7F" w14:textId="1DC03F7C" w:rsidR="002E45CB" w:rsidRDefault="002E45CB" w:rsidP="002E45CB">
            <w:pPr>
              <w:rPr>
                <w:rFonts w:ascii="Palatino Linotype" w:eastAsia="Calibri" w:hAnsi="Palatino Linotype" w:cs="Arial"/>
              </w:rPr>
            </w:pPr>
            <w:r>
              <w:rPr>
                <w:rFonts w:ascii="Palatino Linotype" w:eastAsia="Calibri" w:hAnsi="Palatino Linotype" w:cs="Arial"/>
              </w:rPr>
              <w:t>4</w:t>
            </w:r>
          </w:p>
        </w:tc>
        <w:tc>
          <w:tcPr>
            <w:tcW w:w="2009" w:type="dxa"/>
          </w:tcPr>
          <w:p w14:paraId="03EC2A52" w14:textId="77777777" w:rsidR="002E45CB" w:rsidRDefault="002E45CB" w:rsidP="002E45CB">
            <w:pPr>
              <w:rPr>
                <w:rFonts w:ascii="Palatino Linotype" w:hAnsi="Palatino Linotype"/>
                <w:bCs/>
              </w:rPr>
            </w:pPr>
            <w:r>
              <w:rPr>
                <w:rFonts w:ascii="Palatino Linotype" w:hAnsi="Palatino Linotype"/>
                <w:bCs/>
              </w:rPr>
              <w:t>Finalidad del tratamiento de datos personales</w:t>
            </w:r>
          </w:p>
          <w:p w14:paraId="16202F9C" w14:textId="77777777" w:rsidR="002E45CB" w:rsidRDefault="002E45CB" w:rsidP="002E45CB">
            <w:pPr>
              <w:rPr>
                <w:rFonts w:ascii="Palatino Linotype" w:hAnsi="Palatino Linotype"/>
                <w:bCs/>
              </w:rPr>
            </w:pPr>
          </w:p>
          <w:p w14:paraId="6BCF2067" w14:textId="77777777" w:rsidR="002E45CB" w:rsidRDefault="002E45CB" w:rsidP="002E45CB">
            <w:pPr>
              <w:rPr>
                <w:rFonts w:ascii="Palatino Linotype" w:hAnsi="Palatino Linotype"/>
                <w:bCs/>
              </w:rPr>
            </w:pPr>
            <w:r>
              <w:rPr>
                <w:rFonts w:ascii="Palatino Linotype" w:hAnsi="Palatino Linotype"/>
                <w:bCs/>
              </w:rPr>
              <w:t xml:space="preserve">Medidas de seguridad, administrativas, físicas y técnicas para garantizar la integridad, confidencialidad y disponibilidad </w:t>
            </w:r>
            <w:r>
              <w:rPr>
                <w:rFonts w:ascii="Palatino Linotype" w:hAnsi="Palatino Linotype"/>
                <w:bCs/>
              </w:rPr>
              <w:lastRenderedPageBreak/>
              <w:t>de los datos personales</w:t>
            </w:r>
          </w:p>
          <w:p w14:paraId="041AFA1F" w14:textId="77777777" w:rsidR="002E45CB" w:rsidRDefault="002E45CB" w:rsidP="002E45CB">
            <w:pPr>
              <w:rPr>
                <w:rFonts w:ascii="Palatino Linotype" w:hAnsi="Palatino Linotype"/>
                <w:bCs/>
              </w:rPr>
            </w:pPr>
          </w:p>
          <w:p w14:paraId="19FA1D8D" w14:textId="77777777" w:rsidR="002E45CB" w:rsidRDefault="002E45CB" w:rsidP="002E45CB">
            <w:pPr>
              <w:rPr>
                <w:rFonts w:ascii="Palatino Linotype" w:hAnsi="Palatino Linotype"/>
                <w:bCs/>
              </w:rPr>
            </w:pPr>
            <w:r>
              <w:rPr>
                <w:rFonts w:ascii="Palatino Linotype" w:hAnsi="Palatino Linotype"/>
                <w:bCs/>
              </w:rPr>
              <w:t>Niveles de seguridad adoptados para la protección de datos personales</w:t>
            </w:r>
          </w:p>
          <w:p w14:paraId="2B4C7D18" w14:textId="77777777" w:rsidR="002E45CB" w:rsidRDefault="002E45CB" w:rsidP="002E45CB">
            <w:pPr>
              <w:rPr>
                <w:rFonts w:ascii="Palatino Linotype" w:hAnsi="Palatino Linotype"/>
                <w:bCs/>
              </w:rPr>
            </w:pPr>
          </w:p>
          <w:p w14:paraId="66F33FB2" w14:textId="77777777" w:rsidR="002E45CB" w:rsidRDefault="002E45CB" w:rsidP="002E45CB">
            <w:pPr>
              <w:rPr>
                <w:rFonts w:ascii="Palatino Linotype" w:hAnsi="Palatino Linotype"/>
                <w:bCs/>
              </w:rPr>
            </w:pPr>
            <w:r>
              <w:rPr>
                <w:rFonts w:ascii="Palatino Linotype" w:hAnsi="Palatino Linotype"/>
                <w:bCs/>
              </w:rPr>
              <w:t>Aviso integral y simplificado con número de registro autorizado por el INFOEM de COCICOVIS.</w:t>
            </w:r>
          </w:p>
          <w:p w14:paraId="429A640B" w14:textId="570B48C3" w:rsidR="002E45CB" w:rsidRDefault="002E45CB" w:rsidP="002E45CB">
            <w:pPr>
              <w:rPr>
                <w:rFonts w:ascii="Palatino Linotype" w:eastAsia="Calibri" w:hAnsi="Palatino Linotype" w:cs="Arial"/>
              </w:rPr>
            </w:pPr>
          </w:p>
        </w:tc>
        <w:tc>
          <w:tcPr>
            <w:tcW w:w="1711" w:type="dxa"/>
          </w:tcPr>
          <w:p w14:paraId="37FCCAD8" w14:textId="2907BE7C" w:rsidR="002E45CB" w:rsidRDefault="002E45CB" w:rsidP="002E45CB">
            <w:pPr>
              <w:rPr>
                <w:rFonts w:ascii="Palatino Linotype" w:eastAsia="Calibri" w:hAnsi="Palatino Linotype" w:cs="Arial"/>
              </w:rPr>
            </w:pPr>
            <w:r>
              <w:rPr>
                <w:rFonts w:ascii="Palatino Linotype" w:eastAsia="Calibri" w:hAnsi="Palatino Linotype" w:cs="Arial"/>
              </w:rPr>
              <w:lastRenderedPageBreak/>
              <w:t>Los avisos de privacidad se encuentran en trámite y en espera de las observaciones por parte del INFOEM</w:t>
            </w:r>
            <w:r w:rsidR="00825A77">
              <w:rPr>
                <w:rFonts w:ascii="Palatino Linotype" w:eastAsia="Calibri" w:hAnsi="Palatino Linotype" w:cs="Arial"/>
              </w:rPr>
              <w:t xml:space="preserve"> </w:t>
            </w:r>
          </w:p>
        </w:tc>
        <w:tc>
          <w:tcPr>
            <w:tcW w:w="2898" w:type="dxa"/>
          </w:tcPr>
          <w:p w14:paraId="77FE99EE" w14:textId="3EC46E32" w:rsidR="002E45CB" w:rsidRDefault="00607340" w:rsidP="002E45CB">
            <w:pPr>
              <w:rPr>
                <w:rFonts w:ascii="Palatino Linotype" w:eastAsia="Calibri" w:hAnsi="Palatino Linotype" w:cs="Arial"/>
              </w:rPr>
            </w:pPr>
            <w:r>
              <w:rPr>
                <w:rFonts w:ascii="Palatino Linotype" w:eastAsia="Calibri" w:hAnsi="Palatino Linotype" w:cs="Arial"/>
              </w:rPr>
              <w:t>No hubo informe</w:t>
            </w:r>
          </w:p>
        </w:tc>
        <w:tc>
          <w:tcPr>
            <w:tcW w:w="1602" w:type="dxa"/>
          </w:tcPr>
          <w:p w14:paraId="78203C9F" w14:textId="77777777" w:rsidR="002E45CB" w:rsidRDefault="00607340" w:rsidP="002E45CB">
            <w:pPr>
              <w:rPr>
                <w:rFonts w:ascii="Palatino Linotype" w:eastAsia="Calibri" w:hAnsi="Palatino Linotype" w:cs="Arial"/>
              </w:rPr>
            </w:pPr>
            <w:r>
              <w:rPr>
                <w:rFonts w:ascii="Palatino Linotype" w:eastAsia="Calibri" w:hAnsi="Palatino Linotype" w:cs="Arial"/>
              </w:rPr>
              <w:t>NO</w:t>
            </w:r>
          </w:p>
          <w:p w14:paraId="50F57319" w14:textId="77777777" w:rsidR="00607340" w:rsidRDefault="00607340" w:rsidP="002E45CB">
            <w:pPr>
              <w:rPr>
                <w:rFonts w:ascii="Palatino Linotype" w:eastAsia="Calibri" w:hAnsi="Palatino Linotype" w:cs="Arial"/>
              </w:rPr>
            </w:pPr>
          </w:p>
          <w:p w14:paraId="43A02BEC" w14:textId="38277950" w:rsidR="00607340" w:rsidRDefault="00607340" w:rsidP="002E45CB">
            <w:pPr>
              <w:rPr>
                <w:rFonts w:ascii="Palatino Linotype" w:eastAsia="Calibri" w:hAnsi="Palatino Linotype" w:cs="Arial"/>
              </w:rPr>
            </w:pPr>
            <w:r>
              <w:rPr>
                <w:rFonts w:ascii="Palatino Linotype" w:eastAsia="Calibri" w:hAnsi="Palatino Linotype" w:cs="Arial"/>
              </w:rPr>
              <w:t xml:space="preserve">ORDENAR aviso de </w:t>
            </w:r>
            <w:r w:rsidR="009F36E7" w:rsidRPr="009F36E7">
              <w:rPr>
                <w:rFonts w:ascii="Palatino Linotype" w:eastAsia="Calibri" w:hAnsi="Palatino Linotype" w:cs="Arial"/>
                <w:b/>
                <w:bCs/>
              </w:rPr>
              <w:t>COCICOVIS.</w:t>
            </w:r>
          </w:p>
        </w:tc>
      </w:tr>
      <w:tr w:rsidR="002E45CB" w14:paraId="02A0B0C4" w14:textId="72C1D094" w:rsidTr="002E45CB">
        <w:tc>
          <w:tcPr>
            <w:tcW w:w="607" w:type="dxa"/>
          </w:tcPr>
          <w:p w14:paraId="0938F687" w14:textId="7350405A" w:rsidR="002E45CB" w:rsidRDefault="002E45CB" w:rsidP="002E45CB">
            <w:pPr>
              <w:rPr>
                <w:rFonts w:ascii="Palatino Linotype" w:eastAsia="Calibri" w:hAnsi="Palatino Linotype" w:cs="Arial"/>
              </w:rPr>
            </w:pPr>
            <w:r>
              <w:rPr>
                <w:rFonts w:ascii="Palatino Linotype" w:eastAsia="Calibri" w:hAnsi="Palatino Linotype" w:cs="Arial"/>
              </w:rPr>
              <w:t>5</w:t>
            </w:r>
          </w:p>
        </w:tc>
        <w:tc>
          <w:tcPr>
            <w:tcW w:w="2009" w:type="dxa"/>
          </w:tcPr>
          <w:p w14:paraId="1AC3959B" w14:textId="77777777" w:rsidR="002E45CB" w:rsidRDefault="002E45CB" w:rsidP="002E45CB">
            <w:pPr>
              <w:rPr>
                <w:rFonts w:ascii="Palatino Linotype" w:hAnsi="Palatino Linotype"/>
                <w:bCs/>
              </w:rPr>
            </w:pPr>
            <w:r>
              <w:rPr>
                <w:rFonts w:ascii="Palatino Linotype" w:hAnsi="Palatino Linotype"/>
                <w:bCs/>
              </w:rPr>
              <w:t>Finalidad del tratamiento de datos personales</w:t>
            </w:r>
          </w:p>
          <w:p w14:paraId="5C4F2D0E" w14:textId="77777777" w:rsidR="002E45CB" w:rsidRDefault="002E45CB" w:rsidP="002E45CB">
            <w:pPr>
              <w:rPr>
                <w:rFonts w:ascii="Palatino Linotype" w:hAnsi="Palatino Linotype"/>
                <w:bCs/>
              </w:rPr>
            </w:pPr>
          </w:p>
          <w:p w14:paraId="64805271" w14:textId="77777777" w:rsidR="002E45CB" w:rsidRDefault="002E45CB" w:rsidP="002E45CB">
            <w:pPr>
              <w:rPr>
                <w:rFonts w:ascii="Palatino Linotype" w:hAnsi="Palatino Linotype"/>
                <w:bCs/>
              </w:rPr>
            </w:pPr>
            <w:r>
              <w:rPr>
                <w:rFonts w:ascii="Palatino Linotype" w:hAnsi="Palatino Linotype"/>
                <w:bCs/>
              </w:rPr>
              <w:t>Medidas de seguridad, administrativas, físicas y técnicas para garantizar la integridad, confidencialidad y disponibilidad de los datos personales</w:t>
            </w:r>
          </w:p>
          <w:p w14:paraId="29E7A985" w14:textId="77777777" w:rsidR="002E45CB" w:rsidRDefault="002E45CB" w:rsidP="002E45CB">
            <w:pPr>
              <w:rPr>
                <w:rFonts w:ascii="Palatino Linotype" w:hAnsi="Palatino Linotype"/>
                <w:bCs/>
              </w:rPr>
            </w:pPr>
          </w:p>
          <w:p w14:paraId="375F1F72" w14:textId="77777777" w:rsidR="002E45CB" w:rsidRDefault="002E45CB" w:rsidP="002E45CB">
            <w:pPr>
              <w:rPr>
                <w:rFonts w:ascii="Palatino Linotype" w:hAnsi="Palatino Linotype"/>
                <w:bCs/>
              </w:rPr>
            </w:pPr>
            <w:r>
              <w:rPr>
                <w:rFonts w:ascii="Palatino Linotype" w:hAnsi="Palatino Linotype"/>
                <w:bCs/>
              </w:rPr>
              <w:t xml:space="preserve">Niveles de seguridad adoptados para </w:t>
            </w:r>
            <w:r>
              <w:rPr>
                <w:rFonts w:ascii="Palatino Linotype" w:hAnsi="Palatino Linotype"/>
                <w:bCs/>
              </w:rPr>
              <w:lastRenderedPageBreak/>
              <w:t>la protección de datos personales</w:t>
            </w:r>
          </w:p>
          <w:p w14:paraId="574620DE" w14:textId="77777777" w:rsidR="002E45CB" w:rsidRDefault="002E45CB" w:rsidP="002E45CB">
            <w:pPr>
              <w:rPr>
                <w:rFonts w:ascii="Palatino Linotype" w:hAnsi="Palatino Linotype"/>
                <w:bCs/>
              </w:rPr>
            </w:pPr>
          </w:p>
          <w:p w14:paraId="69564613" w14:textId="4836DA59" w:rsidR="002E45CB" w:rsidRDefault="002E45CB" w:rsidP="002E45CB">
            <w:pPr>
              <w:rPr>
                <w:rFonts w:ascii="Palatino Linotype" w:eastAsia="Calibri" w:hAnsi="Palatino Linotype" w:cs="Arial"/>
              </w:rPr>
            </w:pPr>
            <w:r>
              <w:rPr>
                <w:rFonts w:ascii="Palatino Linotype" w:hAnsi="Palatino Linotype"/>
                <w:bCs/>
              </w:rPr>
              <w:t>Aviso integral y simplificado con número de registro autorizado por el INFOEM para la substanciación y resolución de procedimientos de responsabilidad administrativa.</w:t>
            </w:r>
          </w:p>
        </w:tc>
        <w:tc>
          <w:tcPr>
            <w:tcW w:w="1711" w:type="dxa"/>
          </w:tcPr>
          <w:p w14:paraId="2DCB271D" w14:textId="30D598D0" w:rsidR="002E45CB" w:rsidRDefault="002E45CB" w:rsidP="002E45CB">
            <w:pPr>
              <w:rPr>
                <w:rFonts w:ascii="Palatino Linotype" w:eastAsia="Calibri" w:hAnsi="Palatino Linotype" w:cs="Arial"/>
              </w:rPr>
            </w:pPr>
            <w:r>
              <w:rPr>
                <w:rFonts w:ascii="Palatino Linotype" w:eastAsia="Calibri" w:hAnsi="Palatino Linotype" w:cs="Arial"/>
              </w:rPr>
              <w:lastRenderedPageBreak/>
              <w:t>Los avisos de privacidad se encuentran en trámite y en espera de las observaciones por parte del INFOEM</w:t>
            </w:r>
          </w:p>
        </w:tc>
        <w:tc>
          <w:tcPr>
            <w:tcW w:w="2898" w:type="dxa"/>
          </w:tcPr>
          <w:p w14:paraId="77DD73C8" w14:textId="77777777" w:rsidR="002E45CB" w:rsidRDefault="00607340" w:rsidP="002E45CB">
            <w:pPr>
              <w:rPr>
                <w:rFonts w:ascii="Palatino Linotype" w:eastAsia="Calibri" w:hAnsi="Palatino Linotype" w:cs="Arial"/>
              </w:rPr>
            </w:pPr>
            <w:r>
              <w:rPr>
                <w:rFonts w:ascii="Palatino Linotype" w:eastAsia="Calibri" w:hAnsi="Palatino Linotype" w:cs="Arial"/>
              </w:rPr>
              <w:t>Informa la finalidad</w:t>
            </w:r>
          </w:p>
          <w:p w14:paraId="3EC57642" w14:textId="77777777" w:rsidR="00607340" w:rsidRDefault="00607340" w:rsidP="002E45CB">
            <w:pPr>
              <w:rPr>
                <w:rFonts w:ascii="Palatino Linotype" w:eastAsia="Calibri" w:hAnsi="Palatino Linotype" w:cs="Arial"/>
              </w:rPr>
            </w:pPr>
          </w:p>
          <w:p w14:paraId="3D4E0142" w14:textId="5D65C921" w:rsidR="00607340" w:rsidRDefault="00607340" w:rsidP="002E45CB">
            <w:pPr>
              <w:rPr>
                <w:rFonts w:ascii="Palatino Linotype" w:eastAsia="Calibri" w:hAnsi="Palatino Linotype" w:cs="Arial"/>
              </w:rPr>
            </w:pPr>
            <w:r>
              <w:rPr>
                <w:rFonts w:ascii="Palatino Linotype" w:eastAsia="Calibri" w:hAnsi="Palatino Linotype" w:cs="Arial"/>
              </w:rPr>
              <w:t>Medidas de Seguridad: Físico y electrónico</w:t>
            </w:r>
            <w:r w:rsidR="009F36E7">
              <w:rPr>
                <w:rFonts w:ascii="Palatino Linotype" w:eastAsia="Calibri" w:hAnsi="Palatino Linotype" w:cs="Arial"/>
              </w:rPr>
              <w:t>.</w:t>
            </w:r>
          </w:p>
          <w:p w14:paraId="47F79270" w14:textId="77777777" w:rsidR="00607340" w:rsidRDefault="00607340" w:rsidP="002E45CB">
            <w:pPr>
              <w:rPr>
                <w:rFonts w:ascii="Palatino Linotype" w:eastAsia="Calibri" w:hAnsi="Palatino Linotype" w:cs="Arial"/>
              </w:rPr>
            </w:pPr>
          </w:p>
          <w:p w14:paraId="0A56CCB0" w14:textId="77777777" w:rsidR="00607340" w:rsidRDefault="00607340" w:rsidP="002E45CB">
            <w:pPr>
              <w:rPr>
                <w:rFonts w:ascii="Palatino Linotype" w:eastAsia="Calibri" w:hAnsi="Palatino Linotype" w:cs="Arial"/>
              </w:rPr>
            </w:pPr>
            <w:r>
              <w:rPr>
                <w:rFonts w:ascii="Palatino Linotype" w:eastAsia="Calibri" w:hAnsi="Palatino Linotype" w:cs="Arial"/>
              </w:rPr>
              <w:t>Tipo de Seguridad: Medio.</w:t>
            </w:r>
          </w:p>
          <w:p w14:paraId="2DD410CF" w14:textId="77777777" w:rsidR="003A4184" w:rsidRDefault="003A4184" w:rsidP="002E45CB">
            <w:pPr>
              <w:rPr>
                <w:rFonts w:ascii="Palatino Linotype" w:eastAsia="Calibri" w:hAnsi="Palatino Linotype" w:cs="Arial"/>
              </w:rPr>
            </w:pPr>
          </w:p>
          <w:p w14:paraId="65A83FB3" w14:textId="2F44D58B" w:rsidR="003A4184" w:rsidRPr="003A4184" w:rsidRDefault="003A4184" w:rsidP="002E45CB">
            <w:pPr>
              <w:rPr>
                <w:rFonts w:ascii="Palatino Linotype" w:eastAsia="Calibri" w:hAnsi="Palatino Linotype" w:cs="Arial"/>
                <w:b/>
                <w:bCs/>
              </w:rPr>
            </w:pPr>
            <w:r w:rsidRPr="003A4184">
              <w:rPr>
                <w:rFonts w:ascii="Palatino Linotype" w:eastAsia="Calibri" w:hAnsi="Palatino Linotype" w:cs="Arial"/>
                <w:b/>
                <w:bCs/>
              </w:rPr>
              <w:t>Aviso de privacidad integral y simplificado.</w:t>
            </w:r>
          </w:p>
        </w:tc>
        <w:tc>
          <w:tcPr>
            <w:tcW w:w="1602" w:type="dxa"/>
          </w:tcPr>
          <w:p w14:paraId="106BA16C" w14:textId="492959B0" w:rsidR="002E45CB" w:rsidRDefault="00607340" w:rsidP="002E45CB">
            <w:pPr>
              <w:rPr>
                <w:rFonts w:ascii="Palatino Linotype" w:eastAsia="Calibri" w:hAnsi="Palatino Linotype" w:cs="Arial"/>
              </w:rPr>
            </w:pPr>
            <w:r>
              <w:rPr>
                <w:rFonts w:ascii="Palatino Linotype" w:eastAsia="Calibri" w:hAnsi="Palatino Linotype" w:cs="Arial"/>
              </w:rPr>
              <w:t>SI.</w:t>
            </w:r>
          </w:p>
        </w:tc>
      </w:tr>
      <w:tr w:rsidR="002E45CB" w14:paraId="4259E5F7" w14:textId="0C1C7631" w:rsidTr="002E45CB">
        <w:tc>
          <w:tcPr>
            <w:tcW w:w="607" w:type="dxa"/>
          </w:tcPr>
          <w:p w14:paraId="69A9F08B" w14:textId="68C1A166" w:rsidR="002E45CB" w:rsidRDefault="002E45CB" w:rsidP="002E45CB">
            <w:pPr>
              <w:rPr>
                <w:rFonts w:ascii="Palatino Linotype" w:eastAsia="Calibri" w:hAnsi="Palatino Linotype" w:cs="Arial"/>
              </w:rPr>
            </w:pPr>
            <w:r>
              <w:rPr>
                <w:rFonts w:ascii="Palatino Linotype" w:eastAsia="Calibri" w:hAnsi="Palatino Linotype" w:cs="Arial"/>
              </w:rPr>
              <w:t>6</w:t>
            </w:r>
          </w:p>
        </w:tc>
        <w:tc>
          <w:tcPr>
            <w:tcW w:w="2009" w:type="dxa"/>
          </w:tcPr>
          <w:p w14:paraId="4A07D8A5" w14:textId="73E01405" w:rsidR="002E45CB" w:rsidRDefault="002E45CB" w:rsidP="002E45CB">
            <w:pPr>
              <w:rPr>
                <w:rFonts w:ascii="Palatino Linotype" w:eastAsia="Calibri" w:hAnsi="Palatino Linotype" w:cs="Arial"/>
              </w:rPr>
            </w:pPr>
            <w:r>
              <w:rPr>
                <w:rFonts w:ascii="Palatino Linotype" w:eastAsia="Calibri" w:hAnsi="Palatino Linotype" w:cs="Arial"/>
              </w:rPr>
              <w:t xml:space="preserve">Aviso de privacidad integral y simplificado con número de registro autorizado por el </w:t>
            </w:r>
            <w:r w:rsidR="00264C68">
              <w:rPr>
                <w:rFonts w:ascii="Palatino Linotype" w:eastAsia="Calibri" w:hAnsi="Palatino Linotype" w:cs="Arial"/>
              </w:rPr>
              <w:t xml:space="preserve">INFOEM </w:t>
            </w:r>
            <w:r>
              <w:rPr>
                <w:rFonts w:ascii="Palatino Linotype" w:eastAsia="Calibri" w:hAnsi="Palatino Linotype" w:cs="Arial"/>
              </w:rPr>
              <w:t>de las imágenes, videos y fotografías para su difusión.</w:t>
            </w:r>
          </w:p>
          <w:p w14:paraId="2A64C925" w14:textId="77777777" w:rsidR="002E45CB" w:rsidRDefault="002E45CB" w:rsidP="002E45CB">
            <w:pPr>
              <w:rPr>
                <w:rFonts w:ascii="Palatino Linotype" w:eastAsia="Calibri" w:hAnsi="Palatino Linotype" w:cs="Arial"/>
              </w:rPr>
            </w:pPr>
          </w:p>
          <w:p w14:paraId="67F10336" w14:textId="77777777" w:rsidR="002E45CB" w:rsidRDefault="002E45CB" w:rsidP="002E45CB">
            <w:pPr>
              <w:rPr>
                <w:rFonts w:ascii="Palatino Linotype" w:eastAsia="Calibri" w:hAnsi="Palatino Linotype" w:cs="Arial"/>
              </w:rPr>
            </w:pPr>
            <w:r>
              <w:rPr>
                <w:rFonts w:ascii="Palatino Linotype" w:eastAsia="Calibri" w:hAnsi="Palatino Linotype" w:cs="Arial"/>
              </w:rPr>
              <w:t>Finalidades del tratamiento de los datos personales;</w:t>
            </w:r>
          </w:p>
          <w:p w14:paraId="582B6891" w14:textId="77777777" w:rsidR="002E45CB" w:rsidRDefault="002E45CB" w:rsidP="002E45CB">
            <w:pPr>
              <w:rPr>
                <w:rFonts w:ascii="Palatino Linotype" w:eastAsia="Calibri" w:hAnsi="Palatino Linotype" w:cs="Arial"/>
              </w:rPr>
            </w:pPr>
          </w:p>
          <w:p w14:paraId="377DFE2F" w14:textId="31313B06" w:rsidR="002E45CB" w:rsidRDefault="002E45CB" w:rsidP="002E45CB">
            <w:pPr>
              <w:rPr>
                <w:rFonts w:ascii="Palatino Linotype" w:eastAsia="Calibri" w:hAnsi="Palatino Linotype" w:cs="Arial"/>
              </w:rPr>
            </w:pPr>
            <w:r>
              <w:rPr>
                <w:rFonts w:ascii="Palatino Linotype" w:eastAsia="Calibri" w:hAnsi="Palatino Linotype" w:cs="Arial"/>
              </w:rPr>
              <w:t>Consentimientos de los titulares.</w:t>
            </w:r>
          </w:p>
        </w:tc>
        <w:tc>
          <w:tcPr>
            <w:tcW w:w="1711" w:type="dxa"/>
          </w:tcPr>
          <w:p w14:paraId="778D1AF3" w14:textId="53907AE1" w:rsidR="002E45CB" w:rsidRDefault="009F36E7" w:rsidP="002E45CB">
            <w:pPr>
              <w:rPr>
                <w:rFonts w:ascii="Palatino Linotype" w:eastAsia="Calibri" w:hAnsi="Palatino Linotype" w:cs="Arial"/>
              </w:rPr>
            </w:pPr>
            <w:r>
              <w:rPr>
                <w:rFonts w:ascii="Palatino Linotype" w:eastAsia="Calibri" w:hAnsi="Palatino Linotype" w:cs="Arial"/>
              </w:rPr>
              <w:t>Manifestó que se remiten los avisos de privacidad.</w:t>
            </w:r>
          </w:p>
        </w:tc>
        <w:tc>
          <w:tcPr>
            <w:tcW w:w="2898" w:type="dxa"/>
          </w:tcPr>
          <w:p w14:paraId="7B4FE039" w14:textId="4C37E87B" w:rsidR="002E45CB" w:rsidRDefault="009F36E7" w:rsidP="002E45CB">
            <w:pPr>
              <w:rPr>
                <w:rFonts w:ascii="Palatino Linotype" w:eastAsia="Calibri" w:hAnsi="Palatino Linotype" w:cs="Arial"/>
              </w:rPr>
            </w:pPr>
            <w:r>
              <w:rPr>
                <w:rFonts w:ascii="Palatino Linotype" w:eastAsia="Calibri" w:hAnsi="Palatino Linotype" w:cs="Arial"/>
              </w:rPr>
              <w:t>No hubo informe justificado</w:t>
            </w:r>
            <w:r w:rsidR="00264C68">
              <w:rPr>
                <w:rFonts w:ascii="Palatino Linotype" w:eastAsia="Calibri" w:hAnsi="Palatino Linotype" w:cs="Arial"/>
              </w:rPr>
              <w:t>.</w:t>
            </w:r>
          </w:p>
        </w:tc>
        <w:tc>
          <w:tcPr>
            <w:tcW w:w="1602" w:type="dxa"/>
          </w:tcPr>
          <w:p w14:paraId="3AEEF3FE" w14:textId="2E99C468" w:rsidR="002E45CB" w:rsidRDefault="009F36E7" w:rsidP="002E45CB">
            <w:pPr>
              <w:rPr>
                <w:rFonts w:ascii="Palatino Linotype" w:eastAsia="Calibri" w:hAnsi="Palatino Linotype" w:cs="Arial"/>
              </w:rPr>
            </w:pPr>
            <w:r>
              <w:rPr>
                <w:rFonts w:ascii="Palatino Linotype" w:eastAsia="Calibri" w:hAnsi="Palatino Linotype" w:cs="Arial"/>
              </w:rPr>
              <w:t>NO</w:t>
            </w:r>
          </w:p>
        </w:tc>
      </w:tr>
      <w:tr w:rsidR="002E45CB" w14:paraId="4AE55105" w14:textId="77777777" w:rsidTr="002E45CB">
        <w:tc>
          <w:tcPr>
            <w:tcW w:w="607" w:type="dxa"/>
          </w:tcPr>
          <w:p w14:paraId="61895050" w14:textId="5A621484" w:rsidR="002E45CB" w:rsidRDefault="002E45CB" w:rsidP="002E45CB">
            <w:pPr>
              <w:rPr>
                <w:rFonts w:ascii="Palatino Linotype" w:eastAsia="Calibri" w:hAnsi="Palatino Linotype" w:cs="Arial"/>
              </w:rPr>
            </w:pPr>
            <w:r>
              <w:rPr>
                <w:rFonts w:ascii="Palatino Linotype" w:eastAsia="Calibri" w:hAnsi="Palatino Linotype" w:cs="Arial"/>
              </w:rPr>
              <w:lastRenderedPageBreak/>
              <w:t>7</w:t>
            </w:r>
          </w:p>
        </w:tc>
        <w:tc>
          <w:tcPr>
            <w:tcW w:w="2009" w:type="dxa"/>
          </w:tcPr>
          <w:p w14:paraId="127662EA" w14:textId="77777777" w:rsidR="002E45CB" w:rsidRDefault="002E45CB" w:rsidP="002E45CB">
            <w:pPr>
              <w:rPr>
                <w:rFonts w:ascii="Palatino Linotype" w:eastAsia="Calibri" w:hAnsi="Palatino Linotype" w:cs="Arial"/>
              </w:rPr>
            </w:pPr>
            <w:r>
              <w:rPr>
                <w:rFonts w:ascii="Palatino Linotype" w:eastAsia="Calibri" w:hAnsi="Palatino Linotype" w:cs="Arial"/>
              </w:rPr>
              <w:t>Aviso de privacidad integral y simplificado con número de registro autorizado por el INFOEM para las solicitudes de servicios y peticiones de los ciudadanos al ejecutivo.</w:t>
            </w:r>
          </w:p>
          <w:p w14:paraId="18541066" w14:textId="77777777" w:rsidR="002E45CB" w:rsidRDefault="002E45CB" w:rsidP="002E45CB">
            <w:pPr>
              <w:rPr>
                <w:rFonts w:ascii="Palatino Linotype" w:eastAsia="Calibri" w:hAnsi="Palatino Linotype" w:cs="Arial"/>
              </w:rPr>
            </w:pPr>
          </w:p>
          <w:p w14:paraId="6BDAE780" w14:textId="0F6C72FF" w:rsidR="002E45CB" w:rsidRDefault="002E45CB" w:rsidP="002E45CB">
            <w:pPr>
              <w:rPr>
                <w:rFonts w:ascii="Palatino Linotype" w:eastAsia="Calibri" w:hAnsi="Palatino Linotype" w:cs="Arial"/>
              </w:rPr>
            </w:pPr>
            <w:r>
              <w:rPr>
                <w:rFonts w:ascii="Palatino Linotype" w:eastAsia="Calibri" w:hAnsi="Palatino Linotype" w:cs="Arial"/>
              </w:rPr>
              <w:t>Finalidades del tratamiento de datos personales.</w:t>
            </w:r>
          </w:p>
        </w:tc>
        <w:tc>
          <w:tcPr>
            <w:tcW w:w="1711" w:type="dxa"/>
          </w:tcPr>
          <w:p w14:paraId="47EFFC8E" w14:textId="2430CA14" w:rsidR="002E45CB" w:rsidRDefault="009F36E7" w:rsidP="002E45CB">
            <w:pPr>
              <w:rPr>
                <w:rFonts w:ascii="Palatino Linotype" w:eastAsia="Calibri" w:hAnsi="Palatino Linotype" w:cs="Arial"/>
              </w:rPr>
            </w:pPr>
            <w:r>
              <w:rPr>
                <w:rFonts w:ascii="Palatino Linotype" w:eastAsia="Calibri" w:hAnsi="Palatino Linotype" w:cs="Arial"/>
              </w:rPr>
              <w:t>Manifestó que se remiten los avisos de privacidad.</w:t>
            </w:r>
          </w:p>
        </w:tc>
        <w:tc>
          <w:tcPr>
            <w:tcW w:w="2898" w:type="dxa"/>
          </w:tcPr>
          <w:p w14:paraId="5CB8B285" w14:textId="766CEFC9" w:rsidR="002E45CB" w:rsidRDefault="009F36E7" w:rsidP="002E45CB">
            <w:pPr>
              <w:rPr>
                <w:rFonts w:ascii="Palatino Linotype" w:eastAsia="Calibri" w:hAnsi="Palatino Linotype" w:cs="Arial"/>
              </w:rPr>
            </w:pPr>
            <w:r>
              <w:rPr>
                <w:rFonts w:ascii="Palatino Linotype" w:eastAsia="Calibri" w:hAnsi="Palatino Linotype" w:cs="Arial"/>
              </w:rPr>
              <w:t>No hubo informe justificado</w:t>
            </w:r>
            <w:r w:rsidR="00264C68">
              <w:rPr>
                <w:rFonts w:ascii="Palatino Linotype" w:eastAsia="Calibri" w:hAnsi="Palatino Linotype" w:cs="Arial"/>
              </w:rPr>
              <w:t>.</w:t>
            </w:r>
          </w:p>
        </w:tc>
        <w:tc>
          <w:tcPr>
            <w:tcW w:w="1602" w:type="dxa"/>
          </w:tcPr>
          <w:p w14:paraId="34A5777A" w14:textId="17DE9745" w:rsidR="002E45CB" w:rsidRDefault="009F36E7" w:rsidP="002E45CB">
            <w:pPr>
              <w:rPr>
                <w:rFonts w:ascii="Palatino Linotype" w:eastAsia="Calibri" w:hAnsi="Palatino Linotype" w:cs="Arial"/>
              </w:rPr>
            </w:pPr>
            <w:r>
              <w:rPr>
                <w:rFonts w:ascii="Palatino Linotype" w:eastAsia="Calibri" w:hAnsi="Palatino Linotype" w:cs="Arial"/>
              </w:rPr>
              <w:t>NO</w:t>
            </w:r>
            <w:r w:rsidR="00264C68">
              <w:rPr>
                <w:rFonts w:ascii="Palatino Linotype" w:eastAsia="Calibri" w:hAnsi="Palatino Linotype" w:cs="Arial"/>
              </w:rPr>
              <w:t>.</w:t>
            </w:r>
          </w:p>
        </w:tc>
      </w:tr>
    </w:tbl>
    <w:p w14:paraId="4711CAC6" w14:textId="77777777" w:rsidR="000E5AE9" w:rsidRDefault="000E5AE9" w:rsidP="00261D5F">
      <w:pPr>
        <w:pStyle w:val="Ttulo3"/>
        <w:rPr>
          <w:rFonts w:ascii="Palatino Linotype" w:hAnsi="Palatino Linotype"/>
          <w:b/>
          <w:bCs/>
          <w:color w:val="auto"/>
          <w:lang w:val="es-ES"/>
        </w:rPr>
      </w:pPr>
    </w:p>
    <w:p w14:paraId="70C74777" w14:textId="77777777" w:rsidR="000E5AE9" w:rsidRDefault="000E5AE9" w:rsidP="00261D5F">
      <w:pPr>
        <w:pStyle w:val="Ttulo3"/>
        <w:rPr>
          <w:rFonts w:ascii="Palatino Linotype" w:hAnsi="Palatino Linotype"/>
          <w:b/>
          <w:bCs/>
          <w:color w:val="auto"/>
          <w:lang w:val="es-ES"/>
        </w:rPr>
      </w:pPr>
    </w:p>
    <w:p w14:paraId="4381DA26" w14:textId="77777777" w:rsidR="000E5AE9" w:rsidRDefault="000E5AE9" w:rsidP="00261D5F">
      <w:pPr>
        <w:pStyle w:val="Ttulo3"/>
        <w:rPr>
          <w:rFonts w:ascii="Palatino Linotype" w:hAnsi="Palatino Linotype"/>
          <w:b/>
          <w:bCs/>
          <w:color w:val="auto"/>
          <w:lang w:val="es-ES"/>
        </w:rPr>
      </w:pPr>
    </w:p>
    <w:p w14:paraId="7D33FB79" w14:textId="32961A75" w:rsidR="00903417" w:rsidRPr="00261D5F" w:rsidRDefault="00261D5F" w:rsidP="00261D5F">
      <w:pPr>
        <w:pStyle w:val="Ttulo3"/>
        <w:rPr>
          <w:rFonts w:ascii="Palatino Linotype" w:hAnsi="Palatino Linotype"/>
          <w:b/>
          <w:bCs/>
          <w:color w:val="auto"/>
          <w:lang w:val="es-ES"/>
        </w:rPr>
      </w:pPr>
      <w:bookmarkStart w:id="17" w:name="_Toc61623872"/>
      <w:r w:rsidRPr="00261D5F">
        <w:rPr>
          <w:rFonts w:ascii="Palatino Linotype" w:hAnsi="Palatino Linotype"/>
          <w:b/>
          <w:bCs/>
          <w:color w:val="auto"/>
          <w:lang w:val="es-ES"/>
        </w:rPr>
        <w:t>III. Del Sobreseimiento.</w:t>
      </w:r>
      <w:bookmarkEnd w:id="17"/>
      <w:r w:rsidRPr="00261D5F">
        <w:rPr>
          <w:rFonts w:ascii="Palatino Linotype" w:hAnsi="Palatino Linotype"/>
          <w:b/>
          <w:bCs/>
          <w:color w:val="auto"/>
          <w:lang w:val="es-ES"/>
        </w:rPr>
        <w:t xml:space="preserve"> </w:t>
      </w:r>
    </w:p>
    <w:p w14:paraId="4181D196" w14:textId="77777777" w:rsidR="00261D5F" w:rsidRPr="00261D5F" w:rsidRDefault="00261D5F" w:rsidP="00261D5F">
      <w:pPr>
        <w:rPr>
          <w:lang w:val="es-ES"/>
        </w:rPr>
      </w:pPr>
    </w:p>
    <w:p w14:paraId="0A598AE2" w14:textId="1DC3D7A1" w:rsidR="00894B5F" w:rsidRPr="00F90845" w:rsidRDefault="00CF6B6C" w:rsidP="00F90845">
      <w:pPr>
        <w:pStyle w:val="Prrafodelista"/>
        <w:numPr>
          <w:ilvl w:val="0"/>
          <w:numId w:val="2"/>
        </w:numPr>
        <w:spacing w:line="360" w:lineRule="auto"/>
        <w:ind w:left="0" w:firstLine="0"/>
        <w:jc w:val="both"/>
        <w:rPr>
          <w:rFonts w:ascii="Palatino Linotype" w:hAnsi="Palatino Linotype"/>
          <w:lang w:val="es-ES"/>
        </w:rPr>
      </w:pPr>
      <w:r>
        <w:rPr>
          <w:rFonts w:ascii="Palatino Linotype" w:hAnsi="Palatino Linotype"/>
          <w:lang w:val="es-ES"/>
        </w:rPr>
        <w:t xml:space="preserve">Del recuadro anterior, se logra apreciar </w:t>
      </w:r>
      <w:r w:rsidR="00825A77">
        <w:rPr>
          <w:rFonts w:ascii="Palatino Linotype" w:hAnsi="Palatino Linotype"/>
          <w:lang w:val="es-ES"/>
        </w:rPr>
        <w:t>que únicamente dos puntos fueron atendidos en los términos que fueron requeridos</w:t>
      </w:r>
      <w:r w:rsidR="00F90845">
        <w:rPr>
          <w:rFonts w:ascii="Palatino Linotype" w:hAnsi="Palatino Linotype"/>
          <w:lang w:val="es-ES"/>
        </w:rPr>
        <w:t xml:space="preserve">; los que corresponden a los recursos de revisión </w:t>
      </w:r>
      <w:r w:rsidR="00F90845" w:rsidRPr="00F90845">
        <w:rPr>
          <w:rFonts w:ascii="Palatino Linotype" w:hAnsi="Palatino Linotype"/>
          <w:b/>
          <w:bCs/>
          <w:lang w:val="es-ES"/>
        </w:rPr>
        <w:t>05124/INFOEM/IP/RR/2020 y 05127/INFOEM/IP/RR/2020</w:t>
      </w:r>
      <w:r w:rsidR="00F90845">
        <w:rPr>
          <w:rFonts w:ascii="Palatino Linotype" w:hAnsi="Palatino Linotype"/>
          <w:lang w:val="es-ES"/>
        </w:rPr>
        <w:t xml:space="preserve">. Entonces, al haber existido un pronunciamiento por parte del área que de acuerdo a sus atribuciones, funciones y competencias debe generar, administrar y/o poseer la información solicitada, </w:t>
      </w:r>
      <w:r w:rsidR="00F90845">
        <w:rPr>
          <w:rFonts w:ascii="Palatino Linotype" w:hAnsi="Palatino Linotype"/>
        </w:rPr>
        <w:t>este Órgano Garante</w:t>
      </w:r>
      <w:r w:rsidR="00894B5F" w:rsidRPr="00F90845">
        <w:rPr>
          <w:rFonts w:ascii="Palatino Linotype" w:hAnsi="Palatino Linotype"/>
        </w:rPr>
        <w:t xml:space="preserve"> no está facultado para manifestarse sobre la veracidad de la información proporcionada, pues no existe precepto legal alguno en la Ley de la Materia que permita que, vía recurso de revisión, se pronuncie al respecto. Sirve de apoyo a lo anterior por analogía el criterio 31-10 </w:t>
      </w:r>
      <w:r w:rsidR="00894B5F" w:rsidRPr="00F90845">
        <w:rPr>
          <w:rFonts w:ascii="Palatino Linotype" w:hAnsi="Palatino Linotype"/>
        </w:rPr>
        <w:lastRenderedPageBreak/>
        <w:t>emitido por el entonces Instituto Federal de Acceso a la Información y Protección de Datos, que a la letra dice:</w:t>
      </w:r>
    </w:p>
    <w:p w14:paraId="2831BDD8" w14:textId="77777777" w:rsidR="00894B5F" w:rsidRPr="00605B3E" w:rsidRDefault="00894B5F" w:rsidP="00894B5F">
      <w:pPr>
        <w:pStyle w:val="Default"/>
        <w:spacing w:line="360" w:lineRule="auto"/>
        <w:ind w:left="4897"/>
        <w:jc w:val="both"/>
      </w:pPr>
    </w:p>
    <w:p w14:paraId="2A444945" w14:textId="5A6A77B1" w:rsidR="00894B5F" w:rsidRPr="00F90845" w:rsidRDefault="00894B5F" w:rsidP="00F90845">
      <w:pPr>
        <w:pStyle w:val="Default"/>
        <w:spacing w:line="360" w:lineRule="auto"/>
        <w:ind w:left="567" w:right="567"/>
        <w:jc w:val="both"/>
        <w:rPr>
          <w:i/>
          <w:sz w:val="22"/>
          <w:szCs w:val="22"/>
        </w:rPr>
      </w:pPr>
      <w:r w:rsidRPr="00D51276">
        <w:rPr>
          <w:i/>
          <w:sz w:val="22"/>
          <w:szCs w:val="22"/>
        </w:rPr>
        <w:t>“</w:t>
      </w:r>
      <w:r w:rsidRPr="00261D5F">
        <w:rPr>
          <w:rFonts w:ascii="Palatino Linotype" w:hAnsi="Palatino Linotype"/>
          <w:b/>
          <w:bCs/>
          <w:i/>
          <w:sz w:val="22"/>
          <w:szCs w:val="22"/>
        </w:rPr>
        <w:t>El Instituto Federal de Acceso a la Información y Protección de Datos no cuenta con facultades para pronunciarse respecto de la veracidad de los documentos proporcionados por los sujetos obligados.</w:t>
      </w:r>
      <w:r w:rsidRPr="00671689">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D51276">
        <w:rPr>
          <w:i/>
          <w:sz w:val="22"/>
          <w:szCs w:val="22"/>
        </w:rPr>
        <w:t>.”</w:t>
      </w:r>
    </w:p>
    <w:p w14:paraId="18BBB828" w14:textId="77777777" w:rsidR="00894B5F" w:rsidRPr="00BE0511" w:rsidRDefault="00894B5F" w:rsidP="00894B5F">
      <w:pPr>
        <w:pStyle w:val="Prrafodelista"/>
        <w:numPr>
          <w:ilvl w:val="0"/>
          <w:numId w:val="2"/>
        </w:numPr>
        <w:spacing w:before="240" w:after="240" w:line="360" w:lineRule="auto"/>
        <w:ind w:left="0" w:firstLine="0"/>
        <w:jc w:val="both"/>
        <w:rPr>
          <w:rFonts w:ascii="Palatino Linotype" w:hAnsi="Palatino Linotype" w:cs="Arial"/>
        </w:rPr>
      </w:pPr>
      <w:r>
        <w:rPr>
          <w:rFonts w:ascii="Palatino Linotype" w:hAnsi="Palatino Linotype" w:cs="Arial"/>
        </w:rPr>
        <w:t xml:space="preserve">El presente asunto en particular </w:t>
      </w:r>
      <w:r w:rsidRPr="00BE0511">
        <w:rPr>
          <w:rFonts w:ascii="Palatino Linotype" w:hAnsi="Palatino Linotype" w:cs="Arial"/>
        </w:rPr>
        <w:t>actualiza el supuesto que contempla el artículo 192 fracción III de la Ley de Transparencia y Acceso a la Información Pública del Estado de México y Municipios, el cual refiere los siguiente:</w:t>
      </w:r>
    </w:p>
    <w:p w14:paraId="74949312" w14:textId="77777777" w:rsidR="00894B5F" w:rsidRPr="00BE0511" w:rsidRDefault="00894B5F" w:rsidP="00894B5F">
      <w:pPr>
        <w:autoSpaceDE w:val="0"/>
        <w:autoSpaceDN w:val="0"/>
        <w:adjustRightInd w:val="0"/>
        <w:ind w:left="567" w:right="567"/>
        <w:jc w:val="both"/>
        <w:rPr>
          <w:rFonts w:ascii="Palatino Linotype" w:eastAsiaTheme="minorHAnsi" w:hAnsi="Palatino Linotype" w:cs="Bookman Old Style"/>
          <w:i/>
          <w:sz w:val="22"/>
          <w:szCs w:val="20"/>
          <w:lang w:val="es-MX" w:eastAsia="en-US"/>
        </w:rPr>
      </w:pPr>
      <w:r w:rsidRPr="00BE0511">
        <w:rPr>
          <w:rFonts w:ascii="Palatino Linotype" w:eastAsiaTheme="minorHAnsi" w:hAnsi="Palatino Linotype" w:cs="Bookman Old Style,Bold"/>
          <w:b/>
          <w:bCs/>
          <w:i/>
          <w:sz w:val="22"/>
          <w:szCs w:val="20"/>
          <w:lang w:val="es-MX" w:eastAsia="en-US"/>
        </w:rPr>
        <w:t xml:space="preserve">Artículo 192. </w:t>
      </w:r>
      <w:r w:rsidRPr="00BE0511">
        <w:rPr>
          <w:rFonts w:ascii="Palatino Linotype" w:eastAsiaTheme="minorHAnsi" w:hAnsi="Palatino Linotype" w:cs="Bookman Old Style"/>
          <w:i/>
          <w:sz w:val="22"/>
          <w:szCs w:val="20"/>
          <w:lang w:val="es-MX" w:eastAsia="en-US"/>
        </w:rPr>
        <w:t>El recurso será sobreseído, en todo o en parte, cuando una vez admitido, se actualicen alguno de los siguientes supuestos:</w:t>
      </w:r>
    </w:p>
    <w:p w14:paraId="02DB10C1" w14:textId="77777777" w:rsidR="00894B5F" w:rsidRPr="00BE0511" w:rsidRDefault="00894B5F" w:rsidP="00894B5F">
      <w:pPr>
        <w:autoSpaceDE w:val="0"/>
        <w:autoSpaceDN w:val="0"/>
        <w:adjustRightInd w:val="0"/>
        <w:ind w:left="567" w:right="567"/>
        <w:jc w:val="both"/>
        <w:rPr>
          <w:rFonts w:ascii="Palatino Linotype" w:eastAsiaTheme="minorHAnsi" w:hAnsi="Palatino Linotype" w:cs="Bookman Old Style"/>
          <w:i/>
          <w:sz w:val="22"/>
          <w:szCs w:val="20"/>
          <w:lang w:val="es-MX" w:eastAsia="en-US"/>
        </w:rPr>
      </w:pPr>
      <w:r w:rsidRPr="00BE0511">
        <w:rPr>
          <w:rFonts w:ascii="Palatino Linotype" w:eastAsiaTheme="minorHAnsi" w:hAnsi="Palatino Linotype" w:cs="Bookman Old Style"/>
          <w:i/>
          <w:sz w:val="22"/>
          <w:szCs w:val="20"/>
          <w:lang w:val="es-MX" w:eastAsia="en-US"/>
        </w:rPr>
        <w:t>…</w:t>
      </w:r>
    </w:p>
    <w:p w14:paraId="291E6F4B" w14:textId="77777777" w:rsidR="00894B5F" w:rsidRPr="00BE0511" w:rsidRDefault="00894B5F" w:rsidP="00894B5F">
      <w:pPr>
        <w:autoSpaceDE w:val="0"/>
        <w:autoSpaceDN w:val="0"/>
        <w:adjustRightInd w:val="0"/>
        <w:ind w:left="567" w:right="567"/>
        <w:jc w:val="both"/>
        <w:rPr>
          <w:rFonts w:ascii="Palatino Linotype" w:eastAsiaTheme="minorHAnsi" w:hAnsi="Palatino Linotype" w:cs="Bookman Old Style"/>
          <w:i/>
          <w:sz w:val="22"/>
          <w:szCs w:val="20"/>
          <w:lang w:val="es-MX" w:eastAsia="en-US"/>
        </w:rPr>
      </w:pPr>
      <w:r w:rsidRPr="00BE0511">
        <w:rPr>
          <w:rFonts w:ascii="Palatino Linotype" w:eastAsiaTheme="minorHAnsi" w:hAnsi="Palatino Linotype" w:cs="Bookman Old Style,Bold"/>
          <w:b/>
          <w:bCs/>
          <w:i/>
          <w:sz w:val="22"/>
          <w:szCs w:val="20"/>
          <w:lang w:val="es-MX" w:eastAsia="en-US"/>
        </w:rPr>
        <w:t xml:space="preserve">III. </w:t>
      </w:r>
      <w:r w:rsidRPr="00BE0511">
        <w:rPr>
          <w:rFonts w:ascii="Palatino Linotype" w:eastAsiaTheme="minorHAnsi" w:hAnsi="Palatino Linotype" w:cs="Bookman Old Style"/>
          <w:i/>
          <w:sz w:val="22"/>
          <w:szCs w:val="20"/>
          <w:lang w:val="es-MX" w:eastAsia="en-US"/>
        </w:rPr>
        <w:t>El sujeto obligado responsable del acto lo modifique o revoque de tal manera que el recurso de revisión quede sin materia;</w:t>
      </w:r>
    </w:p>
    <w:p w14:paraId="0FA0460D" w14:textId="77777777" w:rsidR="00894B5F" w:rsidRPr="00BE0511" w:rsidRDefault="00894B5F" w:rsidP="00894B5F">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BE0511">
        <w:rPr>
          <w:rFonts w:ascii="Palatino Linotype" w:hAnsi="Palatino Linotype" w:cs="Arial"/>
        </w:rPr>
        <w:lastRenderedPageBreak/>
        <w:t xml:space="preserve">Para los efectos de esta resolución, es oportuno precisar los alcances jurídicos de la fracción III de la disposición legal transcrita. Así, procede el sobreseimiento del recurso de revisión cuando el </w:t>
      </w:r>
      <w:r w:rsidRPr="00BE0511">
        <w:rPr>
          <w:rFonts w:ascii="Palatino Linotype" w:hAnsi="Palatino Linotype" w:cs="Arial"/>
          <w:b/>
        </w:rPr>
        <w:t>SUJETO OBLIGADO</w:t>
      </w:r>
      <w:r w:rsidRPr="00BE0511">
        <w:rPr>
          <w:rFonts w:ascii="Palatino Linotype" w:hAnsi="Palatino Linotype" w:cs="Arial"/>
        </w:rPr>
        <w:t>:</w:t>
      </w:r>
    </w:p>
    <w:p w14:paraId="12AC14E0" w14:textId="77777777" w:rsidR="00894B5F" w:rsidRPr="00BE0511" w:rsidRDefault="00894B5F" w:rsidP="00894B5F">
      <w:pPr>
        <w:pStyle w:val="Prrafodelista"/>
        <w:spacing w:before="240" w:after="240" w:line="360" w:lineRule="auto"/>
        <w:ind w:left="0"/>
        <w:jc w:val="both"/>
        <w:rPr>
          <w:rFonts w:ascii="Palatino Linotype" w:eastAsia="Calibri" w:hAnsi="Palatino Linotype" w:cs="Arial"/>
          <w:lang w:val="es-ES"/>
        </w:rPr>
      </w:pPr>
    </w:p>
    <w:p w14:paraId="6EA99908" w14:textId="77777777" w:rsidR="00894B5F" w:rsidRPr="00BE0511" w:rsidRDefault="00894B5F" w:rsidP="00D33F3F">
      <w:pPr>
        <w:pStyle w:val="Prrafodelista"/>
        <w:numPr>
          <w:ilvl w:val="0"/>
          <w:numId w:val="13"/>
        </w:numPr>
        <w:spacing w:before="240" w:after="240" w:line="360" w:lineRule="auto"/>
        <w:ind w:left="567" w:right="567" w:firstLine="0"/>
        <w:jc w:val="both"/>
        <w:rPr>
          <w:rFonts w:ascii="Palatino Linotype" w:hAnsi="Palatino Linotype" w:cs="Arial"/>
        </w:rPr>
      </w:pPr>
      <w:r w:rsidRPr="00BE0511">
        <w:rPr>
          <w:rFonts w:ascii="Palatino Linotype" w:hAnsi="Palatino Linotype" w:cs="Arial"/>
          <w:b/>
        </w:rPr>
        <w:t>Modifique el acto impugnado:</w:t>
      </w:r>
      <w:r w:rsidRPr="00BE0511">
        <w:rPr>
          <w:rFonts w:ascii="Palatino Linotype" w:hAnsi="Palatino Linotype" w:cs="Arial"/>
        </w:rPr>
        <w:t xml:space="preserve"> Se actualiza cuando el </w:t>
      </w:r>
      <w:r w:rsidRPr="00BE0511">
        <w:rPr>
          <w:rFonts w:ascii="Palatino Linotype" w:hAnsi="Palatino Linotype" w:cs="Arial"/>
          <w:b/>
        </w:rPr>
        <w:t>SUJETO OBLIGADO</w:t>
      </w:r>
      <w:r w:rsidRPr="00BE0511">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7B60C8EE" w14:textId="77777777" w:rsidR="00894B5F" w:rsidRPr="00BE0511" w:rsidRDefault="00894B5F" w:rsidP="00D33F3F">
      <w:pPr>
        <w:pStyle w:val="Prrafodelista"/>
        <w:numPr>
          <w:ilvl w:val="0"/>
          <w:numId w:val="13"/>
        </w:numPr>
        <w:spacing w:before="240" w:after="240" w:line="360" w:lineRule="auto"/>
        <w:ind w:left="567" w:right="616" w:firstLine="0"/>
        <w:jc w:val="both"/>
        <w:rPr>
          <w:rFonts w:ascii="Palatino Linotype" w:hAnsi="Palatino Linotype" w:cs="Arial"/>
        </w:rPr>
      </w:pPr>
      <w:r w:rsidRPr="00BE0511">
        <w:rPr>
          <w:rFonts w:ascii="Palatino Linotype" w:hAnsi="Palatino Linotype" w:cs="Arial"/>
          <w:b/>
        </w:rPr>
        <w:t>Revoque el acto impugnado:</w:t>
      </w:r>
      <w:r w:rsidRPr="00BE0511">
        <w:rPr>
          <w:rFonts w:ascii="Palatino Linotype" w:hAnsi="Palatino Linotype" w:cs="Arial"/>
        </w:rPr>
        <w:t xml:space="preserve"> En este supuesto, el </w:t>
      </w:r>
      <w:r w:rsidRPr="00BE0511">
        <w:rPr>
          <w:rFonts w:ascii="Palatino Linotype" w:hAnsi="Palatino Linotype" w:cs="Arial"/>
          <w:b/>
        </w:rPr>
        <w:t>SUJETO OBLIGADO</w:t>
      </w:r>
      <w:r w:rsidRPr="00BE0511">
        <w:rPr>
          <w:rFonts w:ascii="Palatino Linotype" w:hAnsi="Palatino Linotype" w:cs="Arial"/>
        </w:rPr>
        <w:t xml:space="preserve"> deja sin efectos la primera respuesta y en su lugar emite otra que satisfaga lo solicitado por el particular en un primer momento.</w:t>
      </w:r>
    </w:p>
    <w:p w14:paraId="4B094A92" w14:textId="77777777" w:rsidR="00894B5F" w:rsidRPr="00BE0511" w:rsidRDefault="00894B5F" w:rsidP="00894B5F">
      <w:pPr>
        <w:pStyle w:val="Prrafodelista"/>
        <w:spacing w:before="240" w:after="240" w:line="360" w:lineRule="auto"/>
        <w:ind w:left="567" w:right="616"/>
        <w:jc w:val="both"/>
        <w:rPr>
          <w:rFonts w:ascii="Palatino Linotype" w:hAnsi="Palatino Linotype" w:cs="Arial"/>
        </w:rPr>
      </w:pPr>
    </w:p>
    <w:p w14:paraId="3E7EA379" w14:textId="77777777" w:rsidR="00894B5F" w:rsidRPr="00BE0511" w:rsidRDefault="00894B5F" w:rsidP="00894B5F">
      <w:pPr>
        <w:pStyle w:val="Prrafodelista"/>
        <w:numPr>
          <w:ilvl w:val="0"/>
          <w:numId w:val="2"/>
        </w:numPr>
        <w:spacing w:before="240" w:after="240" w:line="360" w:lineRule="auto"/>
        <w:ind w:left="0" w:right="49" w:firstLine="0"/>
        <w:jc w:val="both"/>
        <w:rPr>
          <w:rFonts w:ascii="Palatino Linotype" w:hAnsi="Palatino Linotype"/>
        </w:rPr>
      </w:pPr>
      <w:r w:rsidRPr="00BE0511">
        <w:rPr>
          <w:rFonts w:ascii="Palatino Linotype" w:hAnsi="Palatino Linotype" w:cs="Arial"/>
        </w:rPr>
        <w:t>Las consecuencias jurídicas de esta modificación o revocación es que el recurso de revisión interpuesto quede sin efectos o sin materia.</w:t>
      </w:r>
    </w:p>
    <w:p w14:paraId="1B522A08" w14:textId="77777777" w:rsidR="00894B5F" w:rsidRPr="00BE0511" w:rsidRDefault="00894B5F" w:rsidP="00894B5F">
      <w:pPr>
        <w:pStyle w:val="Prrafodelista"/>
        <w:spacing w:before="240" w:after="240" w:line="360" w:lineRule="auto"/>
        <w:ind w:left="0" w:right="49"/>
        <w:jc w:val="both"/>
        <w:rPr>
          <w:rFonts w:ascii="Palatino Linotype" w:hAnsi="Palatino Linotype"/>
        </w:rPr>
      </w:pPr>
    </w:p>
    <w:p w14:paraId="3A233CEA" w14:textId="77777777" w:rsidR="00894B5F" w:rsidRPr="00F707D4" w:rsidRDefault="00894B5F" w:rsidP="00894B5F">
      <w:pPr>
        <w:pStyle w:val="Prrafodelista"/>
        <w:numPr>
          <w:ilvl w:val="0"/>
          <w:numId w:val="2"/>
        </w:numPr>
        <w:spacing w:before="240" w:after="240" w:line="360" w:lineRule="auto"/>
        <w:ind w:left="0" w:right="49" w:firstLine="0"/>
        <w:jc w:val="both"/>
        <w:rPr>
          <w:rFonts w:ascii="Palatino Linotype" w:hAnsi="Palatino Linotype"/>
        </w:rPr>
      </w:pPr>
      <w:r w:rsidRPr="00BE0511">
        <w:rPr>
          <w:rFonts w:ascii="Palatino Linotype" w:hAnsi="Palatino Linotype" w:cs="Arial"/>
        </w:rPr>
        <w:t xml:space="preserve">En el presente asunto, con la información enviada a través del informe de justificación, </w:t>
      </w:r>
      <w:r>
        <w:rPr>
          <w:rFonts w:ascii="Palatino Linotype" w:hAnsi="Palatino Linotype" w:cs="Arial"/>
          <w:b/>
        </w:rPr>
        <w:t>modificó</w:t>
      </w:r>
      <w:r w:rsidRPr="00BE0511">
        <w:rPr>
          <w:rFonts w:ascii="Palatino Linotype" w:hAnsi="Palatino Linotype" w:cs="Arial"/>
        </w:rPr>
        <w:t xml:space="preserve"> el acto que le dio origen al recurso de revisión, lo que trae como consecuencia que el mismo quede sin materia, actualizándose de este modo, la hipótesis jurídica contenida en la fracción III del citado artículo.</w:t>
      </w:r>
    </w:p>
    <w:p w14:paraId="74E4A5D6" w14:textId="77777777" w:rsidR="00894B5F" w:rsidRPr="00F707D4" w:rsidRDefault="00894B5F" w:rsidP="00894B5F">
      <w:pPr>
        <w:pStyle w:val="Prrafodelista"/>
        <w:rPr>
          <w:rFonts w:ascii="Palatino Linotype" w:hAnsi="Palatino Linotype"/>
        </w:rPr>
      </w:pPr>
    </w:p>
    <w:p w14:paraId="2F3DEDC9" w14:textId="77777777" w:rsidR="00894B5F" w:rsidRPr="00D4659E" w:rsidRDefault="00894B5F" w:rsidP="00894B5F">
      <w:pPr>
        <w:pStyle w:val="Prrafodelista"/>
        <w:numPr>
          <w:ilvl w:val="0"/>
          <w:numId w:val="2"/>
        </w:numPr>
        <w:spacing w:before="240" w:after="240" w:line="360" w:lineRule="auto"/>
        <w:ind w:left="0" w:right="49" w:firstLine="0"/>
        <w:jc w:val="both"/>
        <w:rPr>
          <w:rFonts w:ascii="Palatino Linotype" w:hAnsi="Palatino Linotype"/>
        </w:rPr>
      </w:pPr>
      <w:r w:rsidRPr="00BE0511">
        <w:rPr>
          <w:rFonts w:ascii="Palatino Linotype" w:hAnsi="Palatino Linotype" w:cs="Arial"/>
        </w:rPr>
        <w:t xml:space="preserve">De este modo, </w:t>
      </w:r>
      <w:r>
        <w:rPr>
          <w:rFonts w:ascii="Palatino Linotype" w:hAnsi="Palatino Linotype" w:cs="Arial"/>
        </w:rPr>
        <w:t>p</w:t>
      </w:r>
      <w:r w:rsidRPr="00D4659E">
        <w:rPr>
          <w:rFonts w:ascii="Palatino Linotype" w:eastAsia="Times New Roman" w:hAnsi="Palatino Linotype" w:cs="Times New Roman"/>
        </w:rPr>
        <w:t xml:space="preserve">ara que se actualice el sobreseimiento de un recurso de revisión, el </w:t>
      </w:r>
      <w:r w:rsidRPr="00D4659E">
        <w:rPr>
          <w:rFonts w:ascii="Palatino Linotype" w:eastAsia="Times New Roman" w:hAnsi="Palatino Linotype" w:cs="Times New Roman"/>
          <w:b/>
        </w:rPr>
        <w:t>SUJETO OBLIGADO</w:t>
      </w:r>
      <w:r w:rsidRPr="00D4659E">
        <w:rPr>
          <w:rFonts w:ascii="Palatino Linotype" w:eastAsia="Times New Roman" w:hAnsi="Palatino Linotype" w:cs="Times New Roman"/>
        </w:rPr>
        <w:t xml:space="preserve"> puede entregar o completar la información al momento de rendir su informe justificado o dentro de los siete días previstos para manifestar lo que a su derecho convenga, con la finalidad de que se sea resarcido </w:t>
      </w:r>
      <w:r w:rsidRPr="00D4659E">
        <w:rPr>
          <w:rFonts w:ascii="Palatino Linotype" w:eastAsia="Times New Roman" w:hAnsi="Palatino Linotype" w:cs="Times New Roman"/>
        </w:rPr>
        <w:lastRenderedPageBreak/>
        <w:t>el derecho de acceso a la información pública de la persona y haciendo cesar toda controversia</w:t>
      </w:r>
    </w:p>
    <w:p w14:paraId="75D8178D" w14:textId="77777777" w:rsidR="00894B5F" w:rsidRPr="00D4659E" w:rsidRDefault="00894B5F" w:rsidP="00894B5F">
      <w:pPr>
        <w:pStyle w:val="Prrafodelista"/>
        <w:spacing w:before="240" w:after="240" w:line="360" w:lineRule="auto"/>
        <w:ind w:left="0" w:right="49"/>
        <w:jc w:val="both"/>
        <w:rPr>
          <w:rFonts w:ascii="Palatino Linotype" w:hAnsi="Palatino Linotype"/>
        </w:rPr>
      </w:pPr>
    </w:p>
    <w:p w14:paraId="7E0C6CC3" w14:textId="77777777" w:rsidR="00894B5F" w:rsidRPr="00BE0511" w:rsidRDefault="00894B5F" w:rsidP="00894B5F">
      <w:pPr>
        <w:pStyle w:val="Prrafodelista"/>
        <w:numPr>
          <w:ilvl w:val="0"/>
          <w:numId w:val="2"/>
        </w:numPr>
        <w:spacing w:before="240" w:after="240" w:line="360" w:lineRule="auto"/>
        <w:ind w:left="0" w:right="49" w:firstLine="0"/>
        <w:jc w:val="both"/>
        <w:rPr>
          <w:rFonts w:ascii="Palatino Linotype" w:hAnsi="Palatino Linotype"/>
        </w:rPr>
      </w:pPr>
      <w:r w:rsidRPr="00BE0511">
        <w:rPr>
          <w:rFonts w:ascii="Palatino Linotype" w:hAnsi="Palatino Linotype" w:cs="Arial"/>
        </w:rPr>
        <w:t xml:space="preserve">Lo anterior tiene sustento en la Tesis: I.7o.C.54 K, del Séptimo Tribunal Colegiado en Materia Civil Del Primer Circuito publicada en el Semanario Judicial de la Federación y su Gaceta, de la Novena Época, en el Tomo XXIX, </w:t>
      </w:r>
      <w:proofErr w:type="gramStart"/>
      <w:r w:rsidRPr="00BE0511">
        <w:rPr>
          <w:rFonts w:ascii="Palatino Linotype" w:hAnsi="Palatino Linotype" w:cs="Arial"/>
        </w:rPr>
        <w:t>Enero</w:t>
      </w:r>
      <w:proofErr w:type="gramEnd"/>
      <w:r w:rsidRPr="00BE0511">
        <w:rPr>
          <w:rFonts w:ascii="Palatino Linotype" w:hAnsi="Palatino Linotype" w:cs="Arial"/>
        </w:rPr>
        <w:t xml:space="preserve"> de 2009, a página 2837, que literalmente establece:</w:t>
      </w:r>
    </w:p>
    <w:p w14:paraId="3DB56E73" w14:textId="77777777" w:rsidR="00894B5F" w:rsidRPr="00BE0511" w:rsidRDefault="00894B5F" w:rsidP="00894B5F">
      <w:pPr>
        <w:spacing w:line="360" w:lineRule="auto"/>
        <w:ind w:left="567" w:right="567"/>
        <w:jc w:val="both"/>
        <w:rPr>
          <w:rFonts w:ascii="Palatino Linotype" w:hAnsi="Palatino Linotype" w:cs="Arial"/>
          <w:i/>
          <w:sz w:val="22"/>
          <w:szCs w:val="22"/>
        </w:rPr>
      </w:pPr>
      <w:r w:rsidRPr="00BE0511">
        <w:rPr>
          <w:rFonts w:ascii="Palatino Linotype" w:hAnsi="Palatino Linotype" w:cs="Arial"/>
          <w:b/>
          <w:i/>
          <w:sz w:val="22"/>
          <w:szCs w:val="22"/>
        </w:rPr>
        <w:t>SOBRESEIMIENTO EN EL JUICIO DE AMPARO DIRECTO. IMPIDE EL ESTUDIO DE LAS VIOLACIONES PROCESALES PLANTEADAS EN LOS CONCEPTOS DE VIOLACIÓN.</w:t>
      </w:r>
      <w:r w:rsidRPr="00BE0511">
        <w:rPr>
          <w:rFonts w:ascii="Palatino Linotype" w:hAnsi="Palatino Linotype" w:cs="Arial"/>
          <w:i/>
          <w:sz w:val="22"/>
          <w:szCs w:val="22"/>
        </w:rPr>
        <w:t xml:space="preserve"> 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745B041F" w14:textId="77777777" w:rsidR="00894B5F" w:rsidRPr="00BE0511" w:rsidRDefault="00894B5F" w:rsidP="00894B5F">
      <w:pPr>
        <w:spacing w:line="360" w:lineRule="auto"/>
        <w:ind w:left="567" w:right="567"/>
        <w:jc w:val="both"/>
        <w:rPr>
          <w:rFonts w:ascii="Palatino Linotype" w:hAnsi="Palatino Linotype" w:cs="Arial"/>
          <w:i/>
          <w:sz w:val="22"/>
          <w:szCs w:val="22"/>
        </w:rPr>
      </w:pPr>
      <w:r w:rsidRPr="00BE0511">
        <w:rPr>
          <w:rFonts w:ascii="Palatino Linotype" w:hAnsi="Palatino Linotype" w:cs="Arial"/>
          <w:i/>
          <w:sz w:val="22"/>
          <w:szCs w:val="22"/>
        </w:rPr>
        <w:t>SEPTIMO TRIBUNAL COLEGIADO EN MATERIA CIVIL DEL PRIMER CIRCUITO</w:t>
      </w:r>
    </w:p>
    <w:p w14:paraId="62BA0B00" w14:textId="77777777" w:rsidR="00894B5F" w:rsidRPr="00BE0511" w:rsidRDefault="00894B5F" w:rsidP="00894B5F">
      <w:pPr>
        <w:spacing w:line="360" w:lineRule="auto"/>
        <w:ind w:left="567" w:right="567"/>
        <w:jc w:val="both"/>
        <w:rPr>
          <w:rFonts w:ascii="Palatino Linotype" w:hAnsi="Palatino Linotype" w:cs="Arial"/>
          <w:i/>
          <w:sz w:val="22"/>
          <w:szCs w:val="22"/>
        </w:rPr>
      </w:pPr>
      <w:r w:rsidRPr="00BE0511">
        <w:rPr>
          <w:rFonts w:ascii="Palatino Linotype" w:hAnsi="Palatino Linotype" w:cs="Arial"/>
          <w:i/>
          <w:sz w:val="22"/>
          <w:szCs w:val="22"/>
        </w:rPr>
        <w:t>Amparo directo 699/2008. Mariana Leticia González Steele. 13 de noviembre de 2008. Unanimidad de votos. Ponente: Sara Judith Montalvo Trejo. Secretario: Arnulfo Mateos García.”</w:t>
      </w:r>
    </w:p>
    <w:p w14:paraId="1644F504" w14:textId="77777777" w:rsidR="00894B5F" w:rsidRPr="00BE0511" w:rsidRDefault="00894B5F" w:rsidP="00894B5F">
      <w:pPr>
        <w:spacing w:line="360" w:lineRule="auto"/>
        <w:jc w:val="both"/>
        <w:rPr>
          <w:rFonts w:ascii="Palatino Linotype" w:hAnsi="Palatino Linotype" w:cs="Arial"/>
        </w:rPr>
      </w:pPr>
    </w:p>
    <w:p w14:paraId="4BB6B1AC" w14:textId="316F49EF" w:rsidR="00261D5F" w:rsidRPr="000E5AE9" w:rsidRDefault="00894B5F" w:rsidP="00261D5F">
      <w:pPr>
        <w:pStyle w:val="Prrafodelista"/>
        <w:numPr>
          <w:ilvl w:val="0"/>
          <w:numId w:val="2"/>
        </w:numPr>
        <w:spacing w:line="360" w:lineRule="auto"/>
        <w:ind w:left="0" w:firstLine="0"/>
        <w:jc w:val="both"/>
        <w:rPr>
          <w:rFonts w:ascii="Palatino Linotype" w:hAnsi="Palatino Linotype"/>
          <w:lang w:val="es-ES"/>
        </w:rPr>
      </w:pPr>
      <w:r w:rsidRPr="00F90845">
        <w:rPr>
          <w:rFonts w:ascii="Palatino Linotype" w:hAnsi="Palatino Linotype" w:cs="Arial"/>
        </w:rPr>
        <w:t xml:space="preserve">Bajo esas consideraciones, se afirma que </w:t>
      </w:r>
      <w:r w:rsidR="00F90845">
        <w:rPr>
          <w:rFonts w:ascii="Palatino Linotype" w:hAnsi="Palatino Linotype" w:cs="Arial"/>
        </w:rPr>
        <w:t>en los</w:t>
      </w:r>
      <w:r w:rsidRPr="00F90845">
        <w:rPr>
          <w:rFonts w:ascii="Palatino Linotype" w:hAnsi="Palatino Linotype" w:cs="Arial"/>
        </w:rPr>
        <w:t xml:space="preserve"> recurso</w:t>
      </w:r>
      <w:r w:rsidR="00F90845">
        <w:rPr>
          <w:rFonts w:ascii="Palatino Linotype" w:hAnsi="Palatino Linotype" w:cs="Arial"/>
        </w:rPr>
        <w:t>s</w:t>
      </w:r>
      <w:r w:rsidRPr="00F90845">
        <w:rPr>
          <w:rFonts w:ascii="Palatino Linotype" w:hAnsi="Palatino Linotype" w:cs="Arial"/>
        </w:rPr>
        <w:t xml:space="preserve"> de revisión </w:t>
      </w:r>
      <w:r w:rsidR="00F90845" w:rsidRPr="00F90845">
        <w:rPr>
          <w:rFonts w:ascii="Palatino Linotype" w:hAnsi="Palatino Linotype"/>
          <w:b/>
          <w:bCs/>
          <w:lang w:val="es-ES"/>
        </w:rPr>
        <w:t>05124/INFOEM/IP/RR/2020 y 05127/INFOEM/IP/RR/2020</w:t>
      </w:r>
      <w:r w:rsidR="00F90845">
        <w:rPr>
          <w:rFonts w:ascii="Palatino Linotype" w:hAnsi="Palatino Linotype"/>
          <w:b/>
          <w:bCs/>
          <w:lang w:val="es-ES"/>
        </w:rPr>
        <w:t xml:space="preserve"> </w:t>
      </w:r>
      <w:r w:rsidRPr="00F90845">
        <w:rPr>
          <w:rFonts w:ascii="Palatino Linotype" w:hAnsi="Palatino Linotype" w:cs="Arial"/>
        </w:rPr>
        <w:t>sujeto</w:t>
      </w:r>
      <w:r w:rsidR="00F90845">
        <w:rPr>
          <w:rFonts w:ascii="Palatino Linotype" w:hAnsi="Palatino Linotype" w:cs="Arial"/>
        </w:rPr>
        <w:t>s</w:t>
      </w:r>
      <w:r w:rsidRPr="00F90845">
        <w:rPr>
          <w:rFonts w:ascii="Palatino Linotype" w:hAnsi="Palatino Linotype" w:cs="Arial"/>
        </w:rPr>
        <w:t xml:space="preserve"> estudio se </w:t>
      </w:r>
      <w:r w:rsidRPr="00F90845">
        <w:rPr>
          <w:rFonts w:ascii="Palatino Linotype" w:hAnsi="Palatino Linotype" w:cs="Arial"/>
        </w:rPr>
        <w:lastRenderedPageBreak/>
        <w:t xml:space="preserve">actualiza la hipótesis jurídica citada, toda vez que quedó probado que el </w:t>
      </w:r>
      <w:r w:rsidRPr="00F90845">
        <w:rPr>
          <w:rFonts w:ascii="Palatino Linotype" w:hAnsi="Palatino Linotype" w:cs="Arial"/>
          <w:b/>
        </w:rPr>
        <w:t>SUJETO OBLIGADO</w:t>
      </w:r>
      <w:r w:rsidRPr="00F90845">
        <w:rPr>
          <w:rFonts w:ascii="Palatino Linotype" w:hAnsi="Palatino Linotype" w:cs="Arial"/>
        </w:rPr>
        <w:t xml:space="preserve"> mediante un acto posterior como lo es el Informe justificado proporcionó la información necesaria para dejar sin materia el recurso de revisión.</w:t>
      </w:r>
      <w:r w:rsidR="00261D5F">
        <w:rPr>
          <w:rFonts w:ascii="Palatino Linotype" w:hAnsi="Palatino Linotype" w:cs="Arial"/>
        </w:rPr>
        <w:t xml:space="preserve"> En consecuencia, se </w:t>
      </w:r>
      <w:r w:rsidR="00261D5F" w:rsidRPr="00261D5F">
        <w:rPr>
          <w:rFonts w:ascii="Palatino Linotype" w:hAnsi="Palatino Linotype" w:cs="Arial"/>
          <w:b/>
          <w:bCs/>
        </w:rPr>
        <w:t>SOBRESEEN</w:t>
      </w:r>
      <w:r w:rsidR="00261D5F">
        <w:rPr>
          <w:rFonts w:ascii="Palatino Linotype" w:hAnsi="Palatino Linotype" w:cs="Arial"/>
        </w:rPr>
        <w:t xml:space="preserve"> los recursos de revisión.</w:t>
      </w:r>
    </w:p>
    <w:p w14:paraId="15742CBE" w14:textId="260E89D3" w:rsidR="000E5AE9" w:rsidRDefault="000E5AE9" w:rsidP="000E5AE9">
      <w:pPr>
        <w:spacing w:line="360" w:lineRule="auto"/>
        <w:jc w:val="both"/>
        <w:rPr>
          <w:rFonts w:ascii="Palatino Linotype" w:hAnsi="Palatino Linotype"/>
          <w:lang w:val="es-ES"/>
        </w:rPr>
      </w:pPr>
    </w:p>
    <w:p w14:paraId="16CA345A" w14:textId="77777777" w:rsidR="000E5AE9" w:rsidRPr="000E5AE9" w:rsidRDefault="000E5AE9" w:rsidP="000E5AE9">
      <w:pPr>
        <w:spacing w:line="360" w:lineRule="auto"/>
        <w:jc w:val="both"/>
        <w:rPr>
          <w:rFonts w:ascii="Palatino Linotype" w:hAnsi="Palatino Linotype"/>
          <w:lang w:val="es-ES"/>
        </w:rPr>
      </w:pPr>
    </w:p>
    <w:p w14:paraId="6191474F" w14:textId="12F8BB2F" w:rsidR="00F90845" w:rsidRDefault="00F90845" w:rsidP="00261D5F">
      <w:pPr>
        <w:rPr>
          <w:rFonts w:ascii="Palatino Linotype" w:hAnsi="Palatino Linotype"/>
          <w:lang w:val="es-ES"/>
        </w:rPr>
      </w:pPr>
    </w:p>
    <w:p w14:paraId="6B31A980" w14:textId="2CFBCA84" w:rsidR="00261D5F" w:rsidRPr="00261D5F" w:rsidRDefault="00261D5F" w:rsidP="00261D5F">
      <w:pPr>
        <w:pStyle w:val="Ttulo3"/>
        <w:rPr>
          <w:rFonts w:ascii="Palatino Linotype" w:hAnsi="Palatino Linotype"/>
          <w:b/>
          <w:bCs/>
          <w:lang w:val="es-ES"/>
        </w:rPr>
      </w:pPr>
      <w:bookmarkStart w:id="18" w:name="_Toc61623873"/>
      <w:r w:rsidRPr="00261D5F">
        <w:rPr>
          <w:rFonts w:ascii="Palatino Linotype" w:hAnsi="Palatino Linotype"/>
          <w:b/>
          <w:bCs/>
          <w:color w:val="auto"/>
          <w:lang w:val="es-ES"/>
        </w:rPr>
        <w:t>IV. De la incompetencia.</w:t>
      </w:r>
      <w:bookmarkEnd w:id="18"/>
    </w:p>
    <w:p w14:paraId="3A8D0986" w14:textId="4FB326DB" w:rsidR="00261D5F" w:rsidRDefault="00261D5F" w:rsidP="00F90845">
      <w:pPr>
        <w:pStyle w:val="Prrafodelista"/>
        <w:rPr>
          <w:rFonts w:ascii="Palatino Linotype" w:hAnsi="Palatino Linotype"/>
          <w:lang w:val="es-ES"/>
        </w:rPr>
      </w:pPr>
    </w:p>
    <w:p w14:paraId="767F1364" w14:textId="77777777" w:rsidR="00261D5F" w:rsidRPr="00AD30BF" w:rsidRDefault="00261D5F" w:rsidP="00261D5F">
      <w:pPr>
        <w:pStyle w:val="Prrafodelista"/>
        <w:numPr>
          <w:ilvl w:val="0"/>
          <w:numId w:val="2"/>
        </w:numPr>
        <w:spacing w:line="360" w:lineRule="auto"/>
        <w:ind w:left="0" w:firstLine="0"/>
        <w:jc w:val="both"/>
        <w:rPr>
          <w:rFonts w:ascii="Palatino Linotype" w:eastAsia="MS Mincho" w:hAnsi="Palatino Linotype"/>
        </w:rPr>
      </w:pPr>
      <w:r w:rsidRPr="00AD30BF">
        <w:rPr>
          <w:rFonts w:ascii="Palatino Linotype" w:eastAsia="MS Mincho" w:hAnsi="Palatino Linotype"/>
        </w:rPr>
        <w:t xml:space="preserve">Debemos mencionar que el acceso a la información es un derecho humano constitucional y convencionalmente reconocido y para tal efecto </w:t>
      </w:r>
      <w:r w:rsidRPr="00AD30BF">
        <w:rPr>
          <w:rFonts w:ascii="Palatino Linotype" w:eastAsia="Calibri" w:hAnsi="Palatino Linotype"/>
          <w:lang w:val="es-ES"/>
        </w:rPr>
        <w:t xml:space="preserve">el párrafo tercero del artículo primero de la Constitución Política de los Estados Unidos Mexicanos establece que el deber de todas las autoridades, </w:t>
      </w:r>
      <w:r w:rsidRPr="00AD30BF">
        <w:rPr>
          <w:rFonts w:ascii="Palatino Linotype" w:eastAsia="Calibri" w:hAnsi="Palatino Linotype"/>
          <w:i/>
          <w:lang w:val="es-ES"/>
        </w:rPr>
        <w:t xml:space="preserve">en el ámbito de sus atribuciones, de promover, respetar, proteger y </w:t>
      </w:r>
      <w:r w:rsidRPr="00AD30BF">
        <w:rPr>
          <w:rFonts w:ascii="Palatino Linotype" w:eastAsia="Calibri" w:hAnsi="Palatino Linotype"/>
          <w:b/>
          <w:i/>
          <w:lang w:val="es-ES"/>
        </w:rPr>
        <w:t>garantizar</w:t>
      </w:r>
      <w:r w:rsidRPr="00AD30BF">
        <w:rPr>
          <w:rFonts w:ascii="Palatino Linotype" w:eastAsia="Calibri" w:hAnsi="Palatino Linotype"/>
          <w:i/>
          <w:lang w:val="es-ES"/>
        </w:rPr>
        <w:t xml:space="preserve"> los derechos humanos. </w:t>
      </w:r>
      <w:r w:rsidRPr="00AD30BF">
        <w:rPr>
          <w:rFonts w:ascii="Palatino Linotype" w:eastAsia="Calibri" w:hAnsi="Palatino Linotype"/>
          <w:b/>
          <w:i/>
          <w:lang w:val="es-ES"/>
        </w:rPr>
        <w:t>En cuanto al derecho de acceso a la información, la Ley de Transparencia y Acceso a la Información Pública del Estado de México y Municipios prevé establece que e</w:t>
      </w:r>
      <w:r w:rsidRPr="00AD30BF">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AD30BF">
        <w:rPr>
          <w:rStyle w:val="Refdenotaalpie"/>
          <w:rFonts w:ascii="Palatino Linotype" w:hAnsi="Palatino Linotype"/>
          <w:i/>
        </w:rPr>
        <w:footnoteReference w:id="2"/>
      </w:r>
      <w:r w:rsidRPr="00AD30BF">
        <w:rPr>
          <w:rFonts w:ascii="Palatino Linotype" w:hAnsi="Palatino Linotype"/>
          <w:i/>
        </w:rPr>
        <w:t xml:space="preserve">, </w:t>
      </w:r>
      <w:r w:rsidRPr="00AD30BF">
        <w:rPr>
          <w:rFonts w:ascii="Palatino Linotype" w:hAnsi="Palatino Linotype"/>
        </w:rPr>
        <w:t>asimismo establece</w:t>
      </w:r>
      <w:r w:rsidRPr="00AD30BF">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0417E7A8" w14:textId="77777777" w:rsidR="00261D5F" w:rsidRPr="00AD30BF" w:rsidRDefault="00261D5F" w:rsidP="00261D5F">
      <w:pPr>
        <w:pStyle w:val="Prrafodelista"/>
        <w:rPr>
          <w:rFonts w:ascii="Palatino Linotype" w:eastAsia="Calibri" w:hAnsi="Palatino Linotype" w:cs="Arial"/>
        </w:rPr>
      </w:pPr>
    </w:p>
    <w:p w14:paraId="241EC31E" w14:textId="77777777" w:rsidR="00261D5F" w:rsidRPr="00AD30BF" w:rsidRDefault="00261D5F" w:rsidP="00261D5F">
      <w:pPr>
        <w:pStyle w:val="Prrafodelista"/>
        <w:numPr>
          <w:ilvl w:val="0"/>
          <w:numId w:val="2"/>
        </w:numPr>
        <w:spacing w:line="360" w:lineRule="auto"/>
        <w:ind w:left="0" w:firstLine="0"/>
        <w:jc w:val="both"/>
        <w:rPr>
          <w:rFonts w:ascii="Palatino Linotype" w:eastAsia="Calibri" w:hAnsi="Palatino Linotype" w:cs="Arial"/>
        </w:rPr>
      </w:pPr>
      <w:r w:rsidRPr="00AD30BF">
        <w:rPr>
          <w:rFonts w:ascii="Palatino Linotype" w:hAnsi="Palatino Linotype"/>
        </w:rPr>
        <w:lastRenderedPageBreak/>
        <w:t>Por lo que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administra o poseen la información, mientras que los segundos tienen la responsabilidad de realizar una correcta gestión documental que permita localizar de manera rápida los documentos que se soliciten o bien, simplemente para el desarrollo de sus facultades, competencias y atribuciones que a diario desempeñan.</w:t>
      </w:r>
    </w:p>
    <w:p w14:paraId="4B301A62" w14:textId="77777777" w:rsidR="00261D5F" w:rsidRPr="00AD30BF" w:rsidRDefault="00261D5F" w:rsidP="00261D5F">
      <w:pPr>
        <w:pStyle w:val="Prrafodelista"/>
        <w:rPr>
          <w:rFonts w:ascii="Palatino Linotype" w:hAnsi="Palatino Linotype"/>
        </w:rPr>
      </w:pPr>
    </w:p>
    <w:p w14:paraId="0F70FC31" w14:textId="77777777" w:rsidR="00261D5F" w:rsidRPr="000E5AE9" w:rsidRDefault="00261D5F" w:rsidP="00261D5F">
      <w:pPr>
        <w:pStyle w:val="Prrafodelista"/>
        <w:numPr>
          <w:ilvl w:val="0"/>
          <w:numId w:val="2"/>
        </w:numPr>
        <w:spacing w:line="360" w:lineRule="auto"/>
        <w:ind w:left="0" w:firstLine="0"/>
        <w:jc w:val="both"/>
        <w:rPr>
          <w:rFonts w:ascii="Palatino Linotype" w:eastAsia="Calibri" w:hAnsi="Palatino Linotype" w:cs="Arial"/>
        </w:rPr>
      </w:pPr>
      <w:r w:rsidRPr="00AD30BF">
        <w:rPr>
          <w:rFonts w:ascii="Palatino Linotype" w:hAnsi="Palatino Linotype"/>
        </w:rPr>
        <w:t xml:space="preserve">Es así que, su obligación es </w:t>
      </w:r>
      <w:r w:rsidRPr="00AD30BF">
        <w:rPr>
          <w:rFonts w:ascii="Palatino Linotype" w:hAnsi="Palatino Linotype"/>
          <w:i/>
        </w:rPr>
        <w:t>realizar, con efectividad, los trámites internos necesarios para la atención de las solicitudes de información</w:t>
      </w:r>
      <w:r w:rsidRPr="00AD30BF">
        <w:rPr>
          <w:rStyle w:val="Refdenotaalpie"/>
          <w:rFonts w:ascii="Palatino Linotype" w:hAnsi="Palatino Linotype"/>
        </w:rPr>
        <w:footnoteReference w:id="3"/>
      </w:r>
      <w:r w:rsidRPr="00AD30BF">
        <w:rPr>
          <w:rFonts w:ascii="Palatino Linotype" w:hAnsi="Palatino Linotype"/>
        </w:rPr>
        <w:t xml:space="preserve">, es decir, deben otorgar respuestas concisas, contundentes y sobre todo que den la certeza de los actos que </w:t>
      </w:r>
      <w:r w:rsidRPr="000E5AE9">
        <w:rPr>
          <w:rFonts w:ascii="Palatino Linotype" w:hAnsi="Palatino Linotype"/>
        </w:rPr>
        <w:t>realizan.</w:t>
      </w:r>
    </w:p>
    <w:p w14:paraId="7C87AE6D" w14:textId="77777777" w:rsidR="00261D5F" w:rsidRPr="000E5AE9" w:rsidRDefault="00261D5F" w:rsidP="00261D5F">
      <w:pPr>
        <w:pStyle w:val="Prrafodelista"/>
        <w:spacing w:line="360" w:lineRule="auto"/>
        <w:ind w:left="0"/>
        <w:jc w:val="both"/>
        <w:rPr>
          <w:rFonts w:ascii="Palatino Linotype" w:eastAsia="Calibri" w:hAnsi="Palatino Linotype" w:cs="Arial"/>
        </w:rPr>
      </w:pPr>
    </w:p>
    <w:p w14:paraId="7C3B8880" w14:textId="77777777" w:rsidR="00261D5F" w:rsidRPr="000E5AE9" w:rsidRDefault="00261D5F" w:rsidP="00261D5F">
      <w:pPr>
        <w:pStyle w:val="Prrafodelista"/>
        <w:numPr>
          <w:ilvl w:val="0"/>
          <w:numId w:val="2"/>
        </w:numPr>
        <w:spacing w:line="360" w:lineRule="auto"/>
        <w:ind w:left="0" w:firstLine="0"/>
        <w:jc w:val="both"/>
        <w:rPr>
          <w:rFonts w:ascii="Palatino Linotype" w:eastAsia="Calibri" w:hAnsi="Palatino Linotype" w:cs="Arial"/>
        </w:rPr>
      </w:pPr>
      <w:r w:rsidRPr="000E5AE9">
        <w:rPr>
          <w:rFonts w:ascii="Palatino Linotype" w:hAnsi="Palatino Linotype" w:cs="Arial"/>
          <w:bCs/>
        </w:rPr>
        <w:t>Es necesario traer a colación el artículo 167 de la Ley de Transparencia y Acceso a la Información Pública del Estado de México y Municipios, el cual establece lo siguiente:</w:t>
      </w:r>
    </w:p>
    <w:p w14:paraId="12F08EEA" w14:textId="77777777" w:rsidR="00261D5F" w:rsidRPr="000E5AE9" w:rsidRDefault="00261D5F" w:rsidP="00261D5F">
      <w:pPr>
        <w:pStyle w:val="Prrafodelista"/>
        <w:spacing w:line="360" w:lineRule="auto"/>
        <w:ind w:left="0"/>
        <w:jc w:val="both"/>
        <w:rPr>
          <w:rFonts w:ascii="Palatino Linotype" w:eastAsia="Calibri" w:hAnsi="Palatino Linotype" w:cs="Arial"/>
        </w:rPr>
      </w:pPr>
    </w:p>
    <w:p w14:paraId="31A75697" w14:textId="77777777" w:rsidR="00261D5F" w:rsidRPr="000E5AE9" w:rsidRDefault="00261D5F" w:rsidP="00261D5F">
      <w:pPr>
        <w:autoSpaceDE w:val="0"/>
        <w:autoSpaceDN w:val="0"/>
        <w:adjustRightInd w:val="0"/>
        <w:spacing w:line="360" w:lineRule="auto"/>
        <w:ind w:left="567" w:right="567"/>
        <w:jc w:val="both"/>
        <w:rPr>
          <w:rFonts w:ascii="Palatino Linotype" w:hAnsi="Palatino Linotype" w:cs="Bookman Old Style"/>
          <w:i/>
          <w:sz w:val="22"/>
          <w:szCs w:val="20"/>
        </w:rPr>
      </w:pPr>
      <w:r w:rsidRPr="000E5AE9">
        <w:rPr>
          <w:rFonts w:ascii="Palatino Linotype" w:hAnsi="Palatino Linotype" w:cs="Bookman Old Style,Bold"/>
          <w:b/>
          <w:bCs/>
          <w:i/>
          <w:sz w:val="22"/>
          <w:szCs w:val="20"/>
        </w:rPr>
        <w:t xml:space="preserve">Artículo 167. </w:t>
      </w:r>
      <w:r w:rsidRPr="000E5AE9">
        <w:rPr>
          <w:rFonts w:ascii="Palatino Linotype" w:hAnsi="Palatino Linotype" w:cs="Bookman Old Style"/>
          <w:i/>
          <w:sz w:val="22"/>
          <w:szCs w:val="20"/>
        </w:rPr>
        <w:t xml:space="preserve">Cuando las </w:t>
      </w:r>
      <w:r w:rsidRPr="000E5AE9">
        <w:rPr>
          <w:rFonts w:ascii="Palatino Linotype" w:hAnsi="Palatino Linotype" w:cs="Bookman Old Style"/>
          <w:b/>
          <w:i/>
          <w:sz w:val="22"/>
          <w:szCs w:val="20"/>
        </w:rPr>
        <w:t>unidades de transparencia determinen la notoria incompetencia por parte de los sujetos obligado</w:t>
      </w:r>
      <w:r w:rsidRPr="000E5AE9">
        <w:rPr>
          <w:rFonts w:ascii="Palatino Linotype" w:hAnsi="Palatino Linotype" w:cs="Bookman Old Style"/>
          <w:i/>
          <w:sz w:val="22"/>
          <w:szCs w:val="20"/>
        </w:rPr>
        <w:t xml:space="preserve">s, dentro del ámbito de aplicación, para atender la solicitud de acceso a la información, deberán comunicarlo al solicitante, dentro de los </w:t>
      </w:r>
      <w:r w:rsidRPr="000E5AE9">
        <w:rPr>
          <w:rFonts w:ascii="Palatino Linotype" w:hAnsi="Palatino Linotype" w:cs="Bookman Old Style"/>
          <w:b/>
          <w:i/>
          <w:sz w:val="22"/>
          <w:szCs w:val="20"/>
          <w:u w:val="single"/>
        </w:rPr>
        <w:t>tres días hábiles posteriores a la recepción de la solicitud</w:t>
      </w:r>
      <w:r w:rsidRPr="000E5AE9">
        <w:rPr>
          <w:rFonts w:ascii="Palatino Linotype" w:hAnsi="Palatino Linotype" w:cs="Bookman Old Style"/>
          <w:i/>
          <w:sz w:val="22"/>
          <w:szCs w:val="20"/>
        </w:rPr>
        <w:t xml:space="preserve"> y, en su caso orientar al solicitante, el o los sujetos obligados competentes. </w:t>
      </w:r>
    </w:p>
    <w:p w14:paraId="7BB19F71" w14:textId="77777777" w:rsidR="00261D5F" w:rsidRPr="000E5AE9" w:rsidRDefault="00261D5F" w:rsidP="00261D5F">
      <w:pPr>
        <w:pStyle w:val="Prrafodelista"/>
        <w:spacing w:line="360" w:lineRule="auto"/>
        <w:ind w:left="0"/>
        <w:jc w:val="both"/>
        <w:rPr>
          <w:rFonts w:ascii="Palatino Linotype" w:eastAsia="Calibri" w:hAnsi="Palatino Linotype" w:cs="Arial"/>
        </w:rPr>
      </w:pPr>
    </w:p>
    <w:p w14:paraId="683EA1EB" w14:textId="77777777" w:rsidR="00261D5F" w:rsidRPr="000E5AE9" w:rsidRDefault="00261D5F" w:rsidP="00261D5F">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rPr>
      </w:pPr>
      <w:r w:rsidRPr="000E5AE9">
        <w:rPr>
          <w:rFonts w:ascii="Palatino Linotype" w:eastAsia="Calibri" w:hAnsi="Palatino Linotype" w:cs="Arial"/>
        </w:rPr>
        <w:t xml:space="preserve">Tal y como se aprecia, los Sujetos Obligados al detectar qué una solicitud de acceso a la información </w:t>
      </w:r>
      <w:r w:rsidRPr="000E5AE9">
        <w:rPr>
          <w:rFonts w:ascii="Palatino Linotype" w:eastAsia="Calibri" w:hAnsi="Palatino Linotype" w:cs="Arial"/>
          <w:b/>
        </w:rPr>
        <w:t>NO</w:t>
      </w:r>
      <w:r w:rsidRPr="000E5AE9">
        <w:rPr>
          <w:rFonts w:ascii="Palatino Linotype" w:eastAsia="Calibri" w:hAnsi="Palatino Linotype" w:cs="Arial"/>
        </w:rPr>
        <w:t xml:space="preserve"> es de su competencia, dentro de los 3 días posteriores a su recepción, deberán de comunicar tal situación al recurrente y, en su caso orientarlo al Sujeto Obligado correspondiente.</w:t>
      </w:r>
    </w:p>
    <w:p w14:paraId="45D6958E" w14:textId="77777777" w:rsidR="00261D5F" w:rsidRPr="000E5AE9" w:rsidRDefault="00261D5F" w:rsidP="00261D5F">
      <w:pPr>
        <w:pStyle w:val="Prrafodelista"/>
        <w:spacing w:before="100" w:beforeAutospacing="1" w:after="100" w:afterAutospacing="1" w:line="360" w:lineRule="auto"/>
        <w:ind w:left="0"/>
        <w:jc w:val="both"/>
        <w:rPr>
          <w:rFonts w:ascii="Palatino Linotype" w:eastAsia="Calibri" w:hAnsi="Palatino Linotype" w:cs="Arial"/>
        </w:rPr>
      </w:pPr>
    </w:p>
    <w:p w14:paraId="5434329D" w14:textId="77777777" w:rsidR="00261D5F" w:rsidRPr="000E5AE9" w:rsidRDefault="00261D5F" w:rsidP="00261D5F">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rPr>
      </w:pPr>
      <w:r w:rsidRPr="000E5AE9">
        <w:rPr>
          <w:rFonts w:ascii="Palatino Linotype" w:eastAsia="Calibri" w:hAnsi="Palatino Linotype" w:cs="Arial"/>
        </w:rPr>
        <w:t>En el presente asunto en particular, el Sujeto Obligado NO declinó competencia dentro del plazo previamente establecido para tal efecto.</w:t>
      </w:r>
    </w:p>
    <w:p w14:paraId="71869C8E" w14:textId="77777777" w:rsidR="00261D5F" w:rsidRPr="00BB574E" w:rsidRDefault="00261D5F" w:rsidP="00261D5F">
      <w:pPr>
        <w:pStyle w:val="Prrafodelista"/>
        <w:rPr>
          <w:rFonts w:ascii="Palatino Linotype" w:eastAsia="Calibri" w:hAnsi="Palatino Linotype" w:cs="Arial"/>
          <w:highlight w:val="cyan"/>
        </w:rPr>
      </w:pPr>
    </w:p>
    <w:p w14:paraId="5430E686" w14:textId="77777777" w:rsidR="00261D5F" w:rsidRPr="00546853" w:rsidRDefault="00261D5F" w:rsidP="00261D5F">
      <w:pPr>
        <w:pStyle w:val="Prrafodelista"/>
        <w:numPr>
          <w:ilvl w:val="0"/>
          <w:numId w:val="2"/>
        </w:numPr>
        <w:spacing w:line="360" w:lineRule="auto"/>
        <w:ind w:left="0" w:firstLine="0"/>
        <w:jc w:val="both"/>
        <w:rPr>
          <w:rFonts w:ascii="Palatino Linotype" w:eastAsia="Calibri" w:hAnsi="Palatino Linotype" w:cs="Arial"/>
          <w:sz w:val="28"/>
        </w:rPr>
      </w:pPr>
      <w:r w:rsidRPr="001B07D5">
        <w:rPr>
          <w:rFonts w:ascii="Palatino Linotype" w:eastAsia="Calibri" w:hAnsi="Palatino Linotype" w:cs="Arial"/>
        </w:rPr>
        <w:t xml:space="preserve">Por lo anterior, debemos reiterar que la incompetencia que arguyó el Sujeto Obligado no es procedente en razón de que no cumplió con las formalidades necesarias, incumpliendo con una primordial, que es </w:t>
      </w:r>
      <w:r w:rsidRPr="001B07D5">
        <w:rPr>
          <w:rFonts w:ascii="Palatino Linotype" w:hAnsi="Palatino Linotype" w:cs="Arial"/>
        </w:rPr>
        <w:t>brindar certeza</w:t>
      </w:r>
      <w:r w:rsidRPr="001B07D5">
        <w:rPr>
          <w:rStyle w:val="Refdenotaalpie"/>
          <w:rFonts w:ascii="Palatino Linotype" w:hAnsi="Palatino Linotype" w:cs="Arial"/>
        </w:rPr>
        <w:footnoteReference w:id="4"/>
      </w:r>
      <w:r w:rsidRPr="001B07D5">
        <w:rPr>
          <w:rFonts w:ascii="Palatino Linotype" w:hAnsi="Palatino Linotype" w:cs="Arial"/>
        </w:rPr>
        <w:t xml:space="preserve"> </w:t>
      </w:r>
      <w:r>
        <w:rPr>
          <w:rFonts w:ascii="Palatino Linotype" w:hAnsi="Palatino Linotype" w:cs="Arial"/>
        </w:rPr>
        <w:t>en las acciones tomadas en el tratamiento de la solicitud. Las declinaciones de competencia que realicen los Sujetos Obligados deben estar apegadas al artículo 49</w:t>
      </w:r>
      <w:r w:rsidRPr="00546853">
        <w:rPr>
          <w:rFonts w:ascii="Palatino Linotype" w:hAnsi="Palatino Linotype" w:cs="Arial"/>
        </w:rPr>
        <w:t xml:space="preserve"> fracciones I y II de la Ley de Transparencia y Acceso a la Información Pública del Estado de México y Municipios que dispone los siguiente:</w:t>
      </w:r>
    </w:p>
    <w:p w14:paraId="73089518" w14:textId="77777777" w:rsidR="00261D5F" w:rsidRPr="001B07D5" w:rsidRDefault="00261D5F" w:rsidP="00261D5F">
      <w:pPr>
        <w:pStyle w:val="Prrafodelista"/>
        <w:rPr>
          <w:rFonts w:ascii="Palatino Linotype" w:hAnsi="Palatino Linotype" w:cs="Arial"/>
        </w:rPr>
      </w:pPr>
    </w:p>
    <w:p w14:paraId="2B4CA192" w14:textId="77777777" w:rsidR="00261D5F" w:rsidRPr="001B07D5" w:rsidRDefault="00261D5F" w:rsidP="00261D5F">
      <w:pPr>
        <w:spacing w:line="360" w:lineRule="auto"/>
        <w:ind w:left="567" w:right="757"/>
        <w:jc w:val="both"/>
        <w:rPr>
          <w:rFonts w:ascii="Palatino Linotype" w:eastAsia="Calibri" w:hAnsi="Palatino Linotype" w:cs="Arial"/>
          <w:i/>
          <w:sz w:val="22"/>
        </w:rPr>
      </w:pPr>
      <w:r w:rsidRPr="001B07D5">
        <w:rPr>
          <w:rFonts w:ascii="Palatino Linotype" w:eastAsia="Calibri" w:hAnsi="Palatino Linotype" w:cs="Arial"/>
          <w:b/>
          <w:i/>
          <w:sz w:val="22"/>
        </w:rPr>
        <w:t>Artículo 49</w:t>
      </w:r>
      <w:r w:rsidRPr="001B07D5">
        <w:rPr>
          <w:rFonts w:ascii="Palatino Linotype" w:eastAsia="Calibri" w:hAnsi="Palatino Linotype" w:cs="Arial"/>
          <w:i/>
          <w:sz w:val="22"/>
        </w:rPr>
        <w:t>. Los Comités de Transparencia tendrán las siguientes atribuciones:</w:t>
      </w:r>
    </w:p>
    <w:p w14:paraId="35DF2E97" w14:textId="77777777" w:rsidR="00261D5F" w:rsidRPr="001B07D5" w:rsidRDefault="00261D5F" w:rsidP="00261D5F">
      <w:pPr>
        <w:spacing w:line="360" w:lineRule="auto"/>
        <w:ind w:left="567" w:right="757"/>
        <w:jc w:val="both"/>
        <w:rPr>
          <w:rFonts w:ascii="Palatino Linotype" w:eastAsia="Calibri" w:hAnsi="Palatino Linotype" w:cs="Arial"/>
          <w:i/>
          <w:sz w:val="22"/>
        </w:rPr>
      </w:pPr>
    </w:p>
    <w:p w14:paraId="4E0B1472" w14:textId="77777777" w:rsidR="00261D5F" w:rsidRPr="001B07D5" w:rsidRDefault="00261D5F" w:rsidP="00261D5F">
      <w:pPr>
        <w:spacing w:line="360" w:lineRule="auto"/>
        <w:ind w:left="567" w:right="757"/>
        <w:jc w:val="both"/>
        <w:rPr>
          <w:rFonts w:ascii="Palatino Linotype" w:eastAsia="Calibri" w:hAnsi="Palatino Linotype" w:cs="Arial"/>
          <w:i/>
          <w:sz w:val="22"/>
        </w:rPr>
      </w:pPr>
      <w:r w:rsidRPr="001B07D5">
        <w:rPr>
          <w:rFonts w:ascii="Palatino Linotype" w:eastAsia="Calibri" w:hAnsi="Palatino Linotype" w:cs="Arial"/>
          <w:b/>
          <w:i/>
          <w:sz w:val="22"/>
        </w:rPr>
        <w:t>I</w:t>
      </w:r>
      <w:r w:rsidRPr="001B07D5">
        <w:rPr>
          <w:rFonts w:ascii="Palatino Linotype" w:eastAsia="Calibri" w:hAnsi="Palatino Linotype" w:cs="Arial"/>
          <w:i/>
          <w:sz w:val="22"/>
        </w:rPr>
        <w:t>. Instituir, coordinar y supervisar en términos de las disposiciones aplicables, las acciones, medidas y procedimientos que coadyuven a asegurar una mayor eficacia en la gestión y atención de las solicitudes en materia de acceso a la información;</w:t>
      </w:r>
    </w:p>
    <w:p w14:paraId="1A1C3F18" w14:textId="77777777" w:rsidR="00261D5F" w:rsidRPr="001B07D5" w:rsidRDefault="00261D5F" w:rsidP="00261D5F">
      <w:pPr>
        <w:spacing w:line="360" w:lineRule="auto"/>
        <w:ind w:left="567" w:right="757"/>
        <w:jc w:val="both"/>
        <w:rPr>
          <w:rFonts w:ascii="Palatino Linotype" w:eastAsia="Calibri" w:hAnsi="Palatino Linotype" w:cs="Arial"/>
          <w:i/>
          <w:sz w:val="22"/>
        </w:rPr>
      </w:pPr>
    </w:p>
    <w:p w14:paraId="48AD41DA" w14:textId="77777777" w:rsidR="00261D5F" w:rsidRPr="001B07D5" w:rsidRDefault="00261D5F" w:rsidP="00261D5F">
      <w:pPr>
        <w:spacing w:line="360" w:lineRule="auto"/>
        <w:ind w:left="567" w:right="757"/>
        <w:jc w:val="both"/>
        <w:rPr>
          <w:rFonts w:ascii="Palatino Linotype" w:eastAsia="Calibri" w:hAnsi="Palatino Linotype" w:cs="Arial"/>
          <w:i/>
          <w:sz w:val="22"/>
        </w:rPr>
      </w:pPr>
      <w:r w:rsidRPr="001B07D5">
        <w:rPr>
          <w:rFonts w:ascii="Palatino Linotype" w:eastAsia="Calibri" w:hAnsi="Palatino Linotype" w:cs="Arial"/>
          <w:b/>
          <w:i/>
          <w:sz w:val="22"/>
        </w:rPr>
        <w:t>II</w:t>
      </w:r>
      <w:r w:rsidRPr="001B07D5">
        <w:rPr>
          <w:rFonts w:ascii="Palatino Linotype" w:eastAsia="Calibri" w:hAnsi="Palatino Linotype" w:cs="Arial"/>
          <w:i/>
          <w:sz w:val="22"/>
        </w:rPr>
        <w:t xml:space="preserve">. Confirmar, modificar o revocar las determinaciones </w:t>
      </w:r>
      <w:proofErr w:type="gramStart"/>
      <w:r w:rsidRPr="001B07D5">
        <w:rPr>
          <w:rFonts w:ascii="Palatino Linotype" w:eastAsia="Calibri" w:hAnsi="Palatino Linotype" w:cs="Arial"/>
          <w:i/>
          <w:sz w:val="22"/>
        </w:rPr>
        <w:t>que</w:t>
      </w:r>
      <w:proofErr w:type="gramEnd"/>
      <w:r w:rsidRPr="001B07D5">
        <w:rPr>
          <w:rFonts w:ascii="Palatino Linotype" w:eastAsia="Calibri" w:hAnsi="Palatino Linotype" w:cs="Arial"/>
          <w:i/>
          <w:sz w:val="22"/>
        </w:rPr>
        <w:t xml:space="preserve"> en materia de ampliación del plazo de respuesta, clasificación de la información y declaración de inexistencia o de incompetencia realicen los titulares de las áreas de los sujetos obligados;</w:t>
      </w:r>
    </w:p>
    <w:p w14:paraId="39C422A2" w14:textId="77777777" w:rsidR="00261D5F" w:rsidRPr="001B07D5" w:rsidRDefault="00261D5F" w:rsidP="00261D5F">
      <w:pPr>
        <w:spacing w:line="360" w:lineRule="auto"/>
        <w:ind w:left="567" w:right="757"/>
        <w:jc w:val="both"/>
        <w:rPr>
          <w:rFonts w:ascii="Palatino Linotype" w:eastAsia="Calibri" w:hAnsi="Palatino Linotype" w:cs="Arial"/>
          <w:i/>
        </w:rPr>
      </w:pPr>
      <w:r w:rsidRPr="001B07D5">
        <w:rPr>
          <w:rFonts w:ascii="Palatino Linotype" w:eastAsia="Calibri" w:hAnsi="Palatino Linotype" w:cs="Arial"/>
          <w:i/>
          <w:sz w:val="22"/>
        </w:rPr>
        <w:t>…</w:t>
      </w:r>
    </w:p>
    <w:p w14:paraId="347183E8" w14:textId="03B95585" w:rsidR="00261D5F" w:rsidRPr="00BC50A9" w:rsidRDefault="00261D5F" w:rsidP="00261D5F">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rPr>
      </w:pPr>
      <w:r w:rsidRPr="001B07D5">
        <w:rPr>
          <w:rFonts w:ascii="Palatino Linotype" w:eastAsia="Calibri" w:hAnsi="Palatino Linotype" w:cs="Arial"/>
        </w:rPr>
        <w:t>En efecto, si bien el</w:t>
      </w:r>
      <w:r w:rsidRPr="001B07D5">
        <w:rPr>
          <w:rFonts w:ascii="Palatino Linotype" w:eastAsia="Calibri" w:hAnsi="Palatino Linotype" w:cs="Arial"/>
          <w:b/>
        </w:rPr>
        <w:t xml:space="preserve"> </w:t>
      </w:r>
      <w:r w:rsidRPr="001B07D5">
        <w:rPr>
          <w:rFonts w:ascii="Palatino Linotype" w:eastAsia="Calibri" w:hAnsi="Palatino Linotype" w:cs="Arial"/>
        </w:rPr>
        <w:t>Sujeto Obligado</w:t>
      </w:r>
      <w:r w:rsidRPr="001B07D5">
        <w:rPr>
          <w:rFonts w:ascii="Palatino Linotype" w:eastAsia="Calibri" w:hAnsi="Palatino Linotype" w:cs="Arial"/>
          <w:b/>
        </w:rPr>
        <w:t xml:space="preserve"> </w:t>
      </w:r>
      <w:r w:rsidRPr="001B07D5">
        <w:rPr>
          <w:rFonts w:ascii="Palatino Linotype" w:eastAsia="Calibri" w:hAnsi="Palatino Linotype" w:cs="Arial"/>
        </w:rPr>
        <w:t>no tiene competencia para administrar, generar o poseer la información solicitada en el presente asunto, en virtud de ser atribución de diverso</w:t>
      </w:r>
      <w:r>
        <w:rPr>
          <w:rFonts w:ascii="Palatino Linotype" w:eastAsia="Calibri" w:hAnsi="Palatino Linotype" w:cs="Arial"/>
        </w:rPr>
        <w:t>s</w:t>
      </w:r>
      <w:r w:rsidRPr="001B07D5">
        <w:rPr>
          <w:rFonts w:ascii="Palatino Linotype" w:eastAsia="Calibri" w:hAnsi="Palatino Linotype" w:cs="Arial"/>
        </w:rPr>
        <w:t xml:space="preserve"> Sujeto</w:t>
      </w:r>
      <w:r>
        <w:rPr>
          <w:rFonts w:ascii="Palatino Linotype" w:eastAsia="Calibri" w:hAnsi="Palatino Linotype" w:cs="Arial"/>
        </w:rPr>
        <w:t>s</w:t>
      </w:r>
      <w:r w:rsidRPr="001B07D5">
        <w:rPr>
          <w:rFonts w:ascii="Palatino Linotype" w:eastAsia="Calibri" w:hAnsi="Palatino Linotype" w:cs="Arial"/>
        </w:rPr>
        <w:t xml:space="preserve"> Obligado</w:t>
      </w:r>
      <w:r>
        <w:rPr>
          <w:rFonts w:ascii="Palatino Linotype" w:eastAsia="Calibri" w:hAnsi="Palatino Linotype" w:cs="Arial"/>
        </w:rPr>
        <w:t>s</w:t>
      </w:r>
      <w:r w:rsidRPr="001B07D5">
        <w:rPr>
          <w:rFonts w:ascii="Palatino Linotype" w:eastAsia="Calibri" w:hAnsi="Palatino Linotype" w:cs="Arial"/>
        </w:rPr>
        <w:t xml:space="preserve">, </w:t>
      </w:r>
      <w:r w:rsidRPr="00BC50A9">
        <w:rPr>
          <w:rFonts w:ascii="Palatino Linotype" w:eastAsia="Calibri" w:hAnsi="Palatino Linotype" w:cs="Arial"/>
        </w:rPr>
        <w:t>denominado</w:t>
      </w:r>
      <w:r w:rsidRPr="00BC50A9">
        <w:rPr>
          <w:rFonts w:ascii="Palatino Linotype" w:hAnsi="Palatino Linotype" w:cs="Arial"/>
          <w:lang w:eastAsia="es-MX"/>
        </w:rPr>
        <w:t xml:space="preserve"> </w:t>
      </w:r>
      <w:r w:rsidR="00A7074C">
        <w:rPr>
          <w:rFonts w:ascii="Palatino Linotype" w:hAnsi="Palatino Linotype"/>
          <w:b/>
        </w:rPr>
        <w:t>Contraloría del Gobierno del Estado de México</w:t>
      </w:r>
      <w:r>
        <w:rPr>
          <w:rFonts w:ascii="Palatino Linotype" w:hAnsi="Palatino Linotype"/>
          <w:b/>
        </w:rPr>
        <w:t xml:space="preserve">, </w:t>
      </w:r>
      <w:r w:rsidRPr="00BC50A9">
        <w:rPr>
          <w:rFonts w:ascii="Palatino Linotype" w:eastAsia="Calibri" w:hAnsi="Palatino Linotype" w:cs="Arial"/>
        </w:rPr>
        <w:t>como lo manifestó</w:t>
      </w:r>
      <w:r>
        <w:rPr>
          <w:rFonts w:ascii="Palatino Linotype" w:eastAsia="Calibri" w:hAnsi="Palatino Linotype" w:cs="Arial"/>
        </w:rPr>
        <w:t xml:space="preserve"> en</w:t>
      </w:r>
      <w:r w:rsidRPr="00BC50A9">
        <w:rPr>
          <w:rFonts w:ascii="Palatino Linotype" w:eastAsia="Calibri" w:hAnsi="Palatino Linotype" w:cs="Arial"/>
        </w:rPr>
        <w:t xml:space="preserve"> respuesta, también lo es que, dicha incompetencia debió haber sido confirmada, modificada o revocada por el Comité de Transparencia en términos del precepto legal referido.</w:t>
      </w:r>
    </w:p>
    <w:p w14:paraId="01DE3A12" w14:textId="77777777" w:rsidR="00261D5F" w:rsidRPr="001B07D5" w:rsidRDefault="00261D5F" w:rsidP="00261D5F">
      <w:pPr>
        <w:pStyle w:val="Prrafodelista"/>
        <w:spacing w:before="100" w:beforeAutospacing="1" w:after="100" w:afterAutospacing="1" w:line="360" w:lineRule="auto"/>
        <w:ind w:left="0"/>
        <w:jc w:val="both"/>
        <w:rPr>
          <w:rFonts w:ascii="Palatino Linotype" w:eastAsia="Calibri" w:hAnsi="Palatino Linotype" w:cs="Arial"/>
        </w:rPr>
      </w:pPr>
    </w:p>
    <w:p w14:paraId="45666F66" w14:textId="77777777" w:rsidR="00261D5F" w:rsidRPr="001B07D5" w:rsidRDefault="00261D5F" w:rsidP="00261D5F">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rPr>
      </w:pPr>
      <w:r w:rsidRPr="001B07D5">
        <w:rPr>
          <w:rFonts w:ascii="Palatino Linotype" w:eastAsia="Calibri" w:hAnsi="Palatino Linotype" w:cs="Arial"/>
        </w:rPr>
        <w:t>El hecho que el Comité de Transparencia emita un acuerdo en donde se plasmen los fundamentos y razones por las cuales no es competente para generar, poseer y/o administrar la información requerida, es como se ha dicho, para no afectar el derecho del particular y al mismo tiempo, brindar certeza a través de un documento firmado por los integrantes del Comité de Transparencia que la información no se encuentra en sus archivos por el motivo que no se cuenta con normatividad que lo disponga.</w:t>
      </w:r>
    </w:p>
    <w:p w14:paraId="05CC7201" w14:textId="77777777" w:rsidR="00261D5F" w:rsidRPr="001B07D5" w:rsidRDefault="00261D5F" w:rsidP="00261D5F">
      <w:pPr>
        <w:pStyle w:val="Prrafodelista"/>
        <w:rPr>
          <w:rFonts w:ascii="Palatino Linotype" w:eastAsia="Calibri" w:hAnsi="Palatino Linotype" w:cs="Arial"/>
        </w:rPr>
      </w:pPr>
    </w:p>
    <w:p w14:paraId="0F3E4198" w14:textId="06BD4160" w:rsidR="00261D5F" w:rsidRPr="001B07D5" w:rsidRDefault="00261D5F" w:rsidP="00261D5F">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rPr>
      </w:pPr>
      <w:r w:rsidRPr="001B07D5">
        <w:rPr>
          <w:rFonts w:ascii="Palatino Linotype" w:eastAsia="Calibri" w:hAnsi="Palatino Linotype" w:cs="Arial"/>
        </w:rPr>
        <w:t xml:space="preserve">Para robustecer lo anterior, el artículo 195 de la Ley de Transparencia y Acceso a la Información Pública del Estado de México y Municipios refiere que </w:t>
      </w:r>
      <w:r w:rsidRPr="001B07D5">
        <w:rPr>
          <w:rFonts w:ascii="Palatino Linotype" w:eastAsia="Calibri" w:hAnsi="Palatino Linotype" w:cs="Arial"/>
          <w:i/>
          <w:sz w:val="22"/>
        </w:rPr>
        <w:t xml:space="preserve">en la tramitación del recurso de revisión se aplicarán supletoriamente las disposiciones contenidas en el Código de Procedimientos Administrativos del Estado de México, </w:t>
      </w:r>
      <w:r w:rsidRPr="001B07D5">
        <w:rPr>
          <w:rFonts w:ascii="Palatino Linotype" w:eastAsia="Calibri" w:hAnsi="Palatino Linotype" w:cs="Arial"/>
        </w:rPr>
        <w:t>luego entonces, en razón de que derivado de las manifestaciones vertidas por el Sujeto Obligado, en respuest</w:t>
      </w:r>
      <w:r>
        <w:rPr>
          <w:rFonts w:ascii="Palatino Linotype" w:eastAsia="Calibri" w:hAnsi="Palatino Linotype" w:cs="Arial"/>
        </w:rPr>
        <w:t>a</w:t>
      </w:r>
      <w:r w:rsidRPr="001B07D5">
        <w:rPr>
          <w:rFonts w:ascii="Palatino Linotype" w:eastAsia="Calibri" w:hAnsi="Palatino Linotype" w:cs="Arial"/>
        </w:rPr>
        <w:t xml:space="preserve"> </w:t>
      </w:r>
      <w:r w:rsidRPr="001B07D5">
        <w:rPr>
          <w:rFonts w:ascii="Palatino Linotype" w:eastAsia="Calibri" w:hAnsi="Palatino Linotype" w:cs="Arial"/>
        </w:rPr>
        <w:lastRenderedPageBreak/>
        <w:t>se ordenará la entrega de un acuerdo emitido por el Comité de Transparencia mediante el cual se determine la incompetencia para atender la solicitud, lo cual, a su vez se constituirá como</w:t>
      </w:r>
      <w:r w:rsidRPr="001B07D5">
        <w:rPr>
          <w:rFonts w:ascii="Palatino Linotype" w:hAnsi="Palatino Linotype" w:cs="Arial"/>
          <w:b/>
          <w:color w:val="263238"/>
        </w:rPr>
        <w:t xml:space="preserve"> una confesión expresa</w:t>
      </w:r>
      <w:r w:rsidRPr="001B07D5">
        <w:rPr>
          <w:rFonts w:ascii="Palatino Linotype" w:hAnsi="Palatino Linotype" w:cs="Arial"/>
          <w:color w:val="263238"/>
        </w:rPr>
        <w:t xml:space="preserve"> en </w:t>
      </w:r>
      <w:r w:rsidRPr="001B07D5">
        <w:rPr>
          <w:rFonts w:ascii="Palatino Linotype" w:hAnsi="Palatino Linotype" w:cs="Arial"/>
        </w:rPr>
        <w:t>virtud de que concurren las circunstancia dispuestas en el numeral 97 fracción I del Código de Procedimientos Administrativos del Estado de México de aplicación supletoria a la ley de la materia, consistentes en que fue realizada por persona capacitada para obligarse, con pleno conocimiento</w:t>
      </w:r>
      <w:r w:rsidRPr="001B07D5">
        <w:rPr>
          <w:rFonts w:ascii="Palatino Linotype" w:hAnsi="Palatino Linotype" w:cs="Arial"/>
          <w:szCs w:val="20"/>
        </w:rPr>
        <w:t>, sin coacción ni violencia y respecto de un hecho propio.</w:t>
      </w:r>
      <w:r w:rsidR="003A632A">
        <w:rPr>
          <w:rFonts w:ascii="Palatino Linotype" w:hAnsi="Palatino Linotype" w:cs="Arial"/>
          <w:szCs w:val="20"/>
        </w:rPr>
        <w:t xml:space="preserve"> </w:t>
      </w:r>
    </w:p>
    <w:p w14:paraId="626724A8" w14:textId="77777777" w:rsidR="00261D5F" w:rsidRPr="001B07D5" w:rsidRDefault="00261D5F" w:rsidP="00261D5F">
      <w:pPr>
        <w:pStyle w:val="Prrafodelista"/>
        <w:rPr>
          <w:rFonts w:ascii="Palatino Linotype" w:eastAsia="Calibri" w:hAnsi="Palatino Linotype" w:cs="Arial"/>
        </w:rPr>
      </w:pPr>
    </w:p>
    <w:p w14:paraId="29F622F7" w14:textId="77777777" w:rsidR="00261D5F" w:rsidRDefault="00261D5F" w:rsidP="00261D5F">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rPr>
      </w:pPr>
      <w:r w:rsidRPr="001B07D5">
        <w:rPr>
          <w:rFonts w:ascii="Palatino Linotype" w:eastAsia="Calibri" w:hAnsi="Palatino Linotype" w:cs="Arial"/>
        </w:rPr>
        <w:t xml:space="preserve">Esto es, que el hecho de que se manifieste, a través de un acuerdo emitido por el Comité de Transparencia, que no se cuenta con competencias para generar, administrar y/o poseer la información requerida, precisamente es parar brindar mayor seguridad al particular sobre lo dicho por el Sujeto Obligado, además, </w:t>
      </w:r>
      <w:proofErr w:type="gramStart"/>
      <w:r w:rsidRPr="001B07D5">
        <w:rPr>
          <w:rFonts w:ascii="Palatino Linotype" w:eastAsia="Calibri" w:hAnsi="Palatino Linotype" w:cs="Arial"/>
        </w:rPr>
        <w:t>que</w:t>
      </w:r>
      <w:proofErr w:type="gramEnd"/>
      <w:r w:rsidRPr="001B07D5">
        <w:rPr>
          <w:rFonts w:ascii="Palatino Linotype" w:eastAsia="Calibri" w:hAnsi="Palatino Linotype" w:cs="Arial"/>
        </w:rPr>
        <w:t xml:space="preserve"> si en actos futuros se demuestra lo contrario, podría ser utilizado como medio probatorio.</w:t>
      </w:r>
    </w:p>
    <w:p w14:paraId="62A820B7" w14:textId="77777777" w:rsidR="00261D5F" w:rsidRPr="00BC50A9" w:rsidRDefault="00261D5F" w:rsidP="00261D5F">
      <w:pPr>
        <w:pStyle w:val="Prrafodelista"/>
        <w:rPr>
          <w:rFonts w:ascii="Palatino Linotype" w:eastAsia="Calibri" w:hAnsi="Palatino Linotype" w:cs="Arial"/>
        </w:rPr>
      </w:pPr>
    </w:p>
    <w:p w14:paraId="66FBF527" w14:textId="77777777" w:rsidR="00261D5F" w:rsidRPr="00BC50A9" w:rsidRDefault="00261D5F" w:rsidP="00261D5F">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rPr>
      </w:pPr>
      <w:r w:rsidRPr="00BC50A9">
        <w:rPr>
          <w:rFonts w:ascii="Palatino Linotype" w:eastAsia="Calibri" w:hAnsi="Palatino Linotype" w:cs="Arial"/>
        </w:rPr>
        <w:t>Sin embargo, con la finalidad de brindar certeza al particular, como se ha dicho anteriormente, el Comité de Transparencia del Sujeto Obligado deberá emitir un acuerdo mediante el cual se sustente la declinación de competencia y ponerlo a disposición del particular.</w:t>
      </w:r>
    </w:p>
    <w:p w14:paraId="3153F503" w14:textId="77777777" w:rsidR="00D355D0" w:rsidRPr="00D355D0" w:rsidRDefault="00D355D0" w:rsidP="00D355D0">
      <w:pPr>
        <w:pStyle w:val="Prrafodelista"/>
        <w:spacing w:line="360" w:lineRule="auto"/>
        <w:ind w:left="0"/>
        <w:jc w:val="both"/>
        <w:rPr>
          <w:rFonts w:ascii="Palatino Linotype" w:hAnsi="Palatino Linotype"/>
          <w:lang w:val="es-ES"/>
        </w:rPr>
      </w:pPr>
    </w:p>
    <w:p w14:paraId="4C9885EC" w14:textId="6925FADA" w:rsidR="00D23842" w:rsidRPr="00D23842" w:rsidRDefault="00261D5F" w:rsidP="00D23842">
      <w:pPr>
        <w:pStyle w:val="Ttulo3"/>
        <w:ind w:left="142"/>
        <w:rPr>
          <w:rFonts w:ascii="Palatino Linotype" w:hAnsi="Palatino Linotype"/>
          <w:b/>
          <w:bCs/>
          <w:color w:val="auto"/>
          <w:lang w:val="es-ES"/>
        </w:rPr>
      </w:pPr>
      <w:bookmarkStart w:id="19" w:name="_Toc61623874"/>
      <w:r>
        <w:rPr>
          <w:rFonts w:ascii="Palatino Linotype" w:hAnsi="Palatino Linotype"/>
          <w:b/>
          <w:bCs/>
          <w:color w:val="auto"/>
          <w:lang w:val="es-ES"/>
        </w:rPr>
        <w:t>V.</w:t>
      </w:r>
      <w:r w:rsidR="00D23842" w:rsidRPr="00D23842">
        <w:rPr>
          <w:rFonts w:ascii="Palatino Linotype" w:hAnsi="Palatino Linotype"/>
          <w:b/>
          <w:bCs/>
          <w:color w:val="auto"/>
          <w:lang w:val="es-ES"/>
        </w:rPr>
        <w:t xml:space="preserve"> </w:t>
      </w:r>
      <w:r>
        <w:rPr>
          <w:rFonts w:ascii="Palatino Linotype" w:hAnsi="Palatino Linotype"/>
          <w:b/>
          <w:bCs/>
          <w:color w:val="auto"/>
          <w:lang w:val="es-ES"/>
        </w:rPr>
        <w:t>De la información incompleta.</w:t>
      </w:r>
      <w:bookmarkEnd w:id="19"/>
    </w:p>
    <w:p w14:paraId="247AF0DE" w14:textId="77777777" w:rsidR="00D23842" w:rsidRPr="00D23842" w:rsidRDefault="00D23842" w:rsidP="00D23842">
      <w:pPr>
        <w:rPr>
          <w:lang w:val="es-ES"/>
        </w:rPr>
      </w:pPr>
    </w:p>
    <w:p w14:paraId="3F80B2D4" w14:textId="7FE5BF0A" w:rsidR="00605FB6" w:rsidRDefault="00D23842" w:rsidP="00267316">
      <w:pPr>
        <w:pStyle w:val="Prrafodelista"/>
        <w:numPr>
          <w:ilvl w:val="0"/>
          <w:numId w:val="2"/>
        </w:numPr>
        <w:spacing w:line="360" w:lineRule="auto"/>
        <w:ind w:left="0" w:firstLine="0"/>
        <w:jc w:val="both"/>
        <w:rPr>
          <w:rFonts w:ascii="Palatino Linotype" w:hAnsi="Palatino Linotype"/>
          <w:lang w:val="es-ES"/>
        </w:rPr>
      </w:pPr>
      <w:r>
        <w:rPr>
          <w:rFonts w:ascii="Palatino Linotype" w:hAnsi="Palatino Linotype"/>
          <w:lang w:val="es-ES"/>
        </w:rPr>
        <w:t xml:space="preserve">Del análisis de la información requerida frente a la información que se proporcionó </w:t>
      </w:r>
      <w:r w:rsidR="00605FB6">
        <w:rPr>
          <w:rFonts w:ascii="Palatino Linotype" w:hAnsi="Palatino Linotype"/>
          <w:lang w:val="es-ES"/>
        </w:rPr>
        <w:t>tanto en respuesta como en informe justificado se aprecia que no se colmó con los siguientes puntos:</w:t>
      </w:r>
    </w:p>
    <w:p w14:paraId="2BDEDDBE" w14:textId="1FED8649" w:rsidR="00605FB6" w:rsidRDefault="00605FB6" w:rsidP="00605FB6">
      <w:pPr>
        <w:pStyle w:val="Prrafodelista"/>
        <w:spacing w:line="360" w:lineRule="auto"/>
        <w:ind w:left="0"/>
        <w:jc w:val="both"/>
        <w:rPr>
          <w:rFonts w:ascii="Palatino Linotype" w:hAnsi="Palatino Linotype"/>
          <w:lang w:val="es-ES"/>
        </w:rPr>
      </w:pPr>
    </w:p>
    <w:p w14:paraId="4E022B61" w14:textId="00A22DA0" w:rsidR="00605FB6" w:rsidRPr="00E61253" w:rsidRDefault="00605FB6" w:rsidP="00D33F3F">
      <w:pPr>
        <w:pStyle w:val="Prrafodelista"/>
        <w:numPr>
          <w:ilvl w:val="0"/>
          <w:numId w:val="17"/>
        </w:numPr>
        <w:spacing w:line="360" w:lineRule="auto"/>
        <w:ind w:left="426"/>
        <w:jc w:val="both"/>
        <w:rPr>
          <w:rFonts w:ascii="Palatino Linotype" w:hAnsi="Palatino Linotype"/>
          <w:lang w:val="es-ES"/>
        </w:rPr>
      </w:pPr>
      <w:r w:rsidRPr="00E61253">
        <w:rPr>
          <w:rFonts w:ascii="Palatino Linotype" w:hAnsi="Palatino Linotype"/>
          <w:lang w:val="es-ES"/>
        </w:rPr>
        <w:lastRenderedPageBreak/>
        <w:t xml:space="preserve">De la Contraloría Interna Municipal, el aviso de privacidad integral y simplificado </w:t>
      </w:r>
      <w:r w:rsidR="00E61253" w:rsidRPr="00E61253">
        <w:rPr>
          <w:rFonts w:ascii="Palatino Linotype" w:hAnsi="Palatino Linotype"/>
          <w:lang w:val="es-ES"/>
        </w:rPr>
        <w:t>autorizado por el INFOEM junto con su número de registro:</w:t>
      </w:r>
    </w:p>
    <w:p w14:paraId="7CD32896" w14:textId="77777777" w:rsidR="00E61253" w:rsidRPr="00E61253" w:rsidRDefault="00E61253" w:rsidP="00D33F3F">
      <w:pPr>
        <w:pStyle w:val="Prrafodelista"/>
        <w:numPr>
          <w:ilvl w:val="0"/>
          <w:numId w:val="16"/>
        </w:numPr>
        <w:spacing w:line="360" w:lineRule="auto"/>
        <w:jc w:val="both"/>
        <w:rPr>
          <w:rFonts w:ascii="Palatino Linotype" w:hAnsi="Palatino Linotype"/>
          <w:b/>
          <w:bCs/>
          <w:lang w:val="es-ES"/>
        </w:rPr>
      </w:pPr>
      <w:r w:rsidRPr="00E61253">
        <w:rPr>
          <w:rFonts w:ascii="Palatino Linotype" w:hAnsi="Palatino Linotype"/>
          <w:b/>
          <w:bCs/>
          <w:lang w:val="es-ES"/>
        </w:rPr>
        <w:t>Registro de actas de entrega recepción; y</w:t>
      </w:r>
    </w:p>
    <w:p w14:paraId="76456433" w14:textId="3AAD9E53" w:rsidR="00605FB6" w:rsidRPr="00E61253" w:rsidRDefault="00E61253" w:rsidP="00D33F3F">
      <w:pPr>
        <w:pStyle w:val="Prrafodelista"/>
        <w:numPr>
          <w:ilvl w:val="0"/>
          <w:numId w:val="16"/>
        </w:numPr>
        <w:spacing w:line="360" w:lineRule="auto"/>
        <w:jc w:val="both"/>
        <w:rPr>
          <w:rFonts w:ascii="Palatino Linotype" w:hAnsi="Palatino Linotype"/>
          <w:b/>
          <w:bCs/>
          <w:lang w:val="es-ES"/>
        </w:rPr>
      </w:pPr>
      <w:r w:rsidRPr="00E61253">
        <w:rPr>
          <w:rFonts w:ascii="Palatino Linotype" w:hAnsi="Palatino Linotype"/>
          <w:b/>
          <w:bCs/>
          <w:lang w:val="es-ES"/>
        </w:rPr>
        <w:t>COCICOVIS</w:t>
      </w:r>
      <w:r>
        <w:rPr>
          <w:rFonts w:ascii="Palatino Linotype" w:hAnsi="Palatino Linotype"/>
          <w:b/>
          <w:bCs/>
          <w:lang w:val="es-ES"/>
        </w:rPr>
        <w:t>.</w:t>
      </w:r>
    </w:p>
    <w:p w14:paraId="46FC4EDA" w14:textId="77777777" w:rsidR="00605FB6" w:rsidRDefault="00605FB6" w:rsidP="00605FB6">
      <w:pPr>
        <w:pStyle w:val="Prrafodelista"/>
        <w:spacing w:line="360" w:lineRule="auto"/>
        <w:ind w:left="0"/>
        <w:jc w:val="both"/>
        <w:rPr>
          <w:rFonts w:ascii="Palatino Linotype" w:hAnsi="Palatino Linotype"/>
          <w:lang w:val="es-ES"/>
        </w:rPr>
      </w:pPr>
    </w:p>
    <w:p w14:paraId="454B1144" w14:textId="1ECD622E" w:rsidR="00E61253" w:rsidRDefault="00E61253" w:rsidP="00E61253">
      <w:pPr>
        <w:pStyle w:val="Prrafodelista"/>
        <w:numPr>
          <w:ilvl w:val="0"/>
          <w:numId w:val="2"/>
        </w:numPr>
        <w:spacing w:line="360" w:lineRule="auto"/>
        <w:ind w:left="0" w:firstLine="0"/>
        <w:jc w:val="both"/>
        <w:rPr>
          <w:rFonts w:ascii="Palatino Linotype" w:hAnsi="Palatino Linotype"/>
          <w:lang w:val="es-ES"/>
        </w:rPr>
      </w:pPr>
      <w:r>
        <w:rPr>
          <w:rFonts w:ascii="Palatino Linotype" w:hAnsi="Palatino Linotype"/>
          <w:lang w:val="es-ES"/>
        </w:rPr>
        <w:t xml:space="preserve">El Sujeto Obligado en ningún momento negó contar con la información, sino por el contrario, em ambas respuestas manifestó que se encontraba en trámite y en espera de las observaciones correspondientes por parte del INFOEM; Tan es así que, mediante </w:t>
      </w:r>
      <w:r w:rsidR="001D50F0">
        <w:rPr>
          <w:rFonts w:ascii="Palatino Linotype" w:hAnsi="Palatino Linotype"/>
          <w:lang w:val="es-ES"/>
        </w:rPr>
        <w:t>su informe justificado remitió el aviso de privacidad correspondiente a las actas de entrega-recepción; sin embargo, se aprecia lo siguiente:</w:t>
      </w:r>
    </w:p>
    <w:p w14:paraId="483C3D20" w14:textId="4A01DA3A" w:rsidR="001D50F0" w:rsidRDefault="001D50F0" w:rsidP="001D50F0">
      <w:pPr>
        <w:pStyle w:val="Prrafodelista"/>
        <w:spacing w:line="360" w:lineRule="auto"/>
        <w:ind w:left="0"/>
        <w:jc w:val="both"/>
        <w:rPr>
          <w:rFonts w:ascii="Palatino Linotype" w:hAnsi="Palatino Linotype"/>
          <w:lang w:val="es-ES"/>
        </w:rPr>
      </w:pPr>
    </w:p>
    <w:p w14:paraId="441DC899" w14:textId="13B1AFCA" w:rsidR="001D50F0" w:rsidRDefault="001D50F0" w:rsidP="001D50F0">
      <w:pPr>
        <w:pStyle w:val="Prrafodelista"/>
        <w:spacing w:line="360" w:lineRule="auto"/>
        <w:ind w:left="0"/>
        <w:jc w:val="both"/>
        <w:rPr>
          <w:rFonts w:ascii="Palatino Linotype" w:hAnsi="Palatino Linotype"/>
          <w:lang w:val="es-ES"/>
        </w:rPr>
      </w:pPr>
      <w:r>
        <w:rPr>
          <w:noProof/>
          <w:lang w:val="es-MX" w:eastAsia="es-MX"/>
        </w:rPr>
        <mc:AlternateContent>
          <mc:Choice Requires="wps">
            <w:drawing>
              <wp:anchor distT="0" distB="0" distL="114300" distR="114300" simplePos="0" relativeHeight="251661312" behindDoc="0" locked="0" layoutInCell="1" allowOverlap="1" wp14:anchorId="22B1A64F" wp14:editId="524A463B">
                <wp:simplePos x="0" y="0"/>
                <wp:positionH relativeFrom="column">
                  <wp:posOffset>166774</wp:posOffset>
                </wp:positionH>
                <wp:positionV relativeFrom="paragraph">
                  <wp:posOffset>1229748</wp:posOffset>
                </wp:positionV>
                <wp:extent cx="2078182" cy="308758"/>
                <wp:effectExtent l="19050" t="19050" r="17780" b="15240"/>
                <wp:wrapNone/>
                <wp:docPr id="12" name="Rectángulo 12"/>
                <wp:cNvGraphicFramePr/>
                <a:graphic xmlns:a="http://schemas.openxmlformats.org/drawingml/2006/main">
                  <a:graphicData uri="http://schemas.microsoft.com/office/word/2010/wordprocessingShape">
                    <wps:wsp>
                      <wps:cNvSpPr/>
                      <wps:spPr>
                        <a:xfrm>
                          <a:off x="0" y="0"/>
                          <a:ext cx="2078182" cy="30875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728CBCF2" id="Rectángulo 12" o:spid="_x0000_s1026" style="position:absolute;margin-left:13.15pt;margin-top:96.85pt;width:163.65pt;height:24.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" filled="f" strokecolor="red" strokeweight="2.25pt"/>
            </w:pict>
          </mc:Fallback>
        </mc:AlternateContent>
      </w:r>
      <w:r>
        <w:rPr>
          <w:noProof/>
          <w:lang w:val="es-MX" w:eastAsia="es-MX"/>
        </w:rPr>
        <w:drawing>
          <wp:inline distT="0" distB="0" distL="0" distR="0" wp14:anchorId="0EC7EE81" wp14:editId="4CFE00CB">
            <wp:extent cx="5498275" cy="2881419"/>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279" t="14764" r="9142" b="11055"/>
                    <a:stretch/>
                  </pic:blipFill>
                  <pic:spPr bwMode="auto">
                    <a:xfrm>
                      <a:off x="0" y="0"/>
                      <a:ext cx="5505115" cy="2885004"/>
                    </a:xfrm>
                    <a:prstGeom prst="rect">
                      <a:avLst/>
                    </a:prstGeom>
                    <a:ln>
                      <a:noFill/>
                    </a:ln>
                    <a:extLst>
                      <a:ext uri="{53640926-AAD7-44D8-BBD7-CCE9431645EC}">
                        <a14:shadowObscured xmlns:a14="http://schemas.microsoft.com/office/drawing/2010/main"/>
                      </a:ext>
                    </a:extLst>
                  </pic:spPr>
                </pic:pic>
              </a:graphicData>
            </a:graphic>
          </wp:inline>
        </w:drawing>
      </w:r>
    </w:p>
    <w:p w14:paraId="5FB629F6" w14:textId="5A8DF402" w:rsidR="00E61253" w:rsidRDefault="001D50F0" w:rsidP="001D50F0">
      <w:pPr>
        <w:pStyle w:val="Prrafodelista"/>
        <w:spacing w:line="360" w:lineRule="auto"/>
        <w:ind w:left="0"/>
        <w:jc w:val="center"/>
        <w:rPr>
          <w:rFonts w:ascii="Palatino Linotype" w:hAnsi="Palatino Linotype"/>
          <w:lang w:val="es-ES"/>
        </w:rPr>
      </w:pPr>
      <w:r>
        <w:rPr>
          <w:noProof/>
          <w:lang w:val="es-MX" w:eastAsia="es-MX"/>
        </w:rPr>
        <w:lastRenderedPageBreak/>
        <mc:AlternateContent>
          <mc:Choice Requires="wps">
            <w:drawing>
              <wp:anchor distT="0" distB="0" distL="114300" distR="114300" simplePos="0" relativeHeight="251663360" behindDoc="0" locked="0" layoutInCell="1" allowOverlap="1" wp14:anchorId="12D6C4A6" wp14:editId="40ACB039">
                <wp:simplePos x="0" y="0"/>
                <wp:positionH relativeFrom="column">
                  <wp:posOffset>1021797</wp:posOffset>
                </wp:positionH>
                <wp:positionV relativeFrom="paragraph">
                  <wp:posOffset>1841756</wp:posOffset>
                </wp:positionV>
                <wp:extent cx="451263" cy="0"/>
                <wp:effectExtent l="0" t="0" r="0" b="0"/>
                <wp:wrapNone/>
                <wp:docPr id="15" name="Conector recto 15"/>
                <wp:cNvGraphicFramePr/>
                <a:graphic xmlns:a="http://schemas.openxmlformats.org/drawingml/2006/main">
                  <a:graphicData uri="http://schemas.microsoft.com/office/word/2010/wordprocessingShape">
                    <wps:wsp>
                      <wps:cNvCnPr/>
                      <wps:spPr>
                        <a:xfrm>
                          <a:off x="0" y="0"/>
                          <a:ext cx="451263"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53269F5B" id="Conector recto 1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80.45pt,145pt" to="11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" strokecolor="red" strokeweight="1.5pt">
                <v:stroke joinstyle="miter"/>
              </v:line>
            </w:pict>
          </mc:Fallback>
        </mc:AlternateContent>
      </w:r>
      <w:r>
        <w:rPr>
          <w:noProof/>
          <w:lang w:val="es-MX" w:eastAsia="es-MX"/>
        </w:rPr>
        <mc:AlternateContent>
          <mc:Choice Requires="wps">
            <w:drawing>
              <wp:anchor distT="0" distB="0" distL="114300" distR="114300" simplePos="0" relativeHeight="251662336" behindDoc="0" locked="0" layoutInCell="1" allowOverlap="1" wp14:anchorId="1BE77025" wp14:editId="4BB7162C">
                <wp:simplePos x="0" y="0"/>
                <wp:positionH relativeFrom="column">
                  <wp:posOffset>511159</wp:posOffset>
                </wp:positionH>
                <wp:positionV relativeFrom="paragraph">
                  <wp:posOffset>1141111</wp:posOffset>
                </wp:positionV>
                <wp:extent cx="4322618" cy="997528"/>
                <wp:effectExtent l="19050" t="19050" r="20955" b="12700"/>
                <wp:wrapNone/>
                <wp:docPr id="14" name="Rectángulo 14"/>
                <wp:cNvGraphicFramePr/>
                <a:graphic xmlns:a="http://schemas.openxmlformats.org/drawingml/2006/main">
                  <a:graphicData uri="http://schemas.microsoft.com/office/word/2010/wordprocessingShape">
                    <wps:wsp>
                      <wps:cNvSpPr/>
                      <wps:spPr>
                        <a:xfrm>
                          <a:off x="0" y="0"/>
                          <a:ext cx="4322618" cy="99752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19530B67" id="Rectángulo 14" o:spid="_x0000_s1026" style="position:absolute;margin-left:40.25pt;margin-top:89.85pt;width:340.35pt;height:78.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" filled="f" strokecolor="red" strokeweight="2.25pt"/>
            </w:pict>
          </mc:Fallback>
        </mc:AlternateContent>
      </w:r>
      <w:r>
        <w:rPr>
          <w:noProof/>
          <w:lang w:val="es-MX" w:eastAsia="es-MX"/>
        </w:rPr>
        <w:drawing>
          <wp:inline distT="0" distB="0" distL="0" distR="0" wp14:anchorId="083DE345" wp14:editId="331D02D3">
            <wp:extent cx="4548249" cy="4483480"/>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943" t="14762" r="27016" b="8014"/>
                    <a:stretch/>
                  </pic:blipFill>
                  <pic:spPr bwMode="auto">
                    <a:xfrm>
                      <a:off x="0" y="0"/>
                      <a:ext cx="4560595" cy="4495650"/>
                    </a:xfrm>
                    <a:prstGeom prst="rect">
                      <a:avLst/>
                    </a:prstGeom>
                    <a:ln>
                      <a:noFill/>
                    </a:ln>
                    <a:extLst>
                      <a:ext uri="{53640926-AAD7-44D8-BBD7-CCE9431645EC}">
                        <a14:shadowObscured xmlns:a14="http://schemas.microsoft.com/office/drawing/2010/main"/>
                      </a:ext>
                    </a:extLst>
                  </pic:spPr>
                </pic:pic>
              </a:graphicData>
            </a:graphic>
          </wp:inline>
        </w:drawing>
      </w:r>
    </w:p>
    <w:p w14:paraId="1D84D3D3" w14:textId="20A89416" w:rsidR="001D50F0" w:rsidRDefault="00E61253" w:rsidP="00267316">
      <w:pPr>
        <w:pStyle w:val="Prrafodelista"/>
        <w:numPr>
          <w:ilvl w:val="0"/>
          <w:numId w:val="2"/>
        </w:numPr>
        <w:spacing w:line="360" w:lineRule="auto"/>
        <w:ind w:left="0" w:firstLine="0"/>
        <w:jc w:val="both"/>
        <w:rPr>
          <w:rFonts w:ascii="Palatino Linotype" w:hAnsi="Palatino Linotype"/>
          <w:lang w:val="es-ES"/>
        </w:rPr>
      </w:pPr>
      <w:r>
        <w:rPr>
          <w:rFonts w:ascii="Palatino Linotype" w:hAnsi="Palatino Linotype"/>
          <w:lang w:val="es-ES"/>
        </w:rPr>
        <w:t>El Sujeto Obligado</w:t>
      </w:r>
      <w:r w:rsidR="001D50F0">
        <w:rPr>
          <w:rFonts w:ascii="Palatino Linotype" w:hAnsi="Palatino Linotype"/>
          <w:lang w:val="es-ES"/>
        </w:rPr>
        <w:t xml:space="preserve"> remitió el aviso de privacidad correspondiente a los registros de actas de entrega-recepción</w:t>
      </w:r>
      <w:r w:rsidR="0070176A">
        <w:rPr>
          <w:rFonts w:ascii="Palatino Linotype" w:hAnsi="Palatino Linotype"/>
          <w:lang w:val="es-ES"/>
        </w:rPr>
        <w:t>; sin embargo, no cuenta con número de registro, se encuentra en trámite. En consecuencia, no cumple con los términos en que fue solicitado.</w:t>
      </w:r>
    </w:p>
    <w:p w14:paraId="7E45E03D" w14:textId="77777777" w:rsidR="0070176A" w:rsidRDefault="0070176A" w:rsidP="0070176A">
      <w:pPr>
        <w:pStyle w:val="Prrafodelista"/>
        <w:spacing w:line="360" w:lineRule="auto"/>
        <w:ind w:left="0"/>
        <w:jc w:val="both"/>
        <w:rPr>
          <w:rFonts w:ascii="Palatino Linotype" w:hAnsi="Palatino Linotype"/>
          <w:lang w:val="es-ES"/>
        </w:rPr>
      </w:pPr>
    </w:p>
    <w:p w14:paraId="6E34D57B" w14:textId="3458F53E" w:rsidR="0070176A" w:rsidRDefault="0070176A" w:rsidP="00267316">
      <w:pPr>
        <w:pStyle w:val="Prrafodelista"/>
        <w:numPr>
          <w:ilvl w:val="0"/>
          <w:numId w:val="2"/>
        </w:numPr>
        <w:spacing w:line="360" w:lineRule="auto"/>
        <w:ind w:left="0" w:firstLine="0"/>
        <w:jc w:val="both"/>
        <w:rPr>
          <w:rFonts w:ascii="Palatino Linotype" w:hAnsi="Palatino Linotype"/>
          <w:lang w:val="es-ES"/>
        </w:rPr>
      </w:pPr>
      <w:r>
        <w:rPr>
          <w:rFonts w:ascii="Palatino Linotype" w:hAnsi="Palatino Linotype"/>
          <w:lang w:val="es-ES"/>
        </w:rPr>
        <w:t>Mientras que</w:t>
      </w:r>
      <w:r w:rsidR="001D6202">
        <w:rPr>
          <w:rFonts w:ascii="Palatino Linotype" w:hAnsi="Palatino Linotype"/>
          <w:lang w:val="es-ES"/>
        </w:rPr>
        <w:t>,</w:t>
      </w:r>
      <w:r>
        <w:rPr>
          <w:rFonts w:ascii="Palatino Linotype" w:hAnsi="Palatino Linotype"/>
          <w:lang w:val="es-ES"/>
        </w:rPr>
        <w:t xml:space="preserve"> del aviso de privacidad integral y simplificado de los COCICOVIS, el Sujeto Obligado únicamente refirió que se encontraba en trámite y en espera de </w:t>
      </w:r>
      <w:r w:rsidR="001D6202">
        <w:rPr>
          <w:rFonts w:ascii="Palatino Linotype" w:hAnsi="Palatino Linotype"/>
          <w:lang w:val="es-ES"/>
        </w:rPr>
        <w:t>las</w:t>
      </w:r>
      <w:r>
        <w:rPr>
          <w:rFonts w:ascii="Palatino Linotype" w:hAnsi="Palatino Linotype"/>
          <w:lang w:val="es-ES"/>
        </w:rPr>
        <w:t xml:space="preserve"> observaciones correspondientes por el INFOEM</w:t>
      </w:r>
      <w:r w:rsidR="001D6202">
        <w:rPr>
          <w:rFonts w:ascii="Palatino Linotype" w:hAnsi="Palatino Linotype"/>
          <w:lang w:val="es-ES"/>
        </w:rPr>
        <w:t xml:space="preserve">, sin que fuera remitido en informe justificado, en consecuencia, se ORDENA al Sujeto Obligado </w:t>
      </w:r>
      <w:r w:rsidR="001D6202">
        <w:rPr>
          <w:rFonts w:ascii="Palatino Linotype" w:hAnsi="Palatino Linotype"/>
          <w:lang w:val="es-ES"/>
        </w:rPr>
        <w:lastRenderedPageBreak/>
        <w:t>entregar los avisos de privacidad antes referidos</w:t>
      </w:r>
      <w:r w:rsidR="00BB0CAF">
        <w:rPr>
          <w:rFonts w:ascii="Palatino Linotype" w:hAnsi="Palatino Linotype"/>
          <w:lang w:val="es-ES"/>
        </w:rPr>
        <w:t>, así como las medidas y tipos de seguridad.</w:t>
      </w:r>
    </w:p>
    <w:p w14:paraId="03C147DD" w14:textId="77777777" w:rsidR="001D6202" w:rsidRPr="001D6202" w:rsidRDefault="001D6202" w:rsidP="001D6202">
      <w:pPr>
        <w:pStyle w:val="Prrafodelista"/>
        <w:rPr>
          <w:rFonts w:ascii="Palatino Linotype" w:hAnsi="Palatino Linotype"/>
          <w:lang w:val="es-ES"/>
        </w:rPr>
      </w:pPr>
    </w:p>
    <w:p w14:paraId="339F5D0B" w14:textId="1D790631" w:rsidR="001D6202" w:rsidRDefault="001D6202" w:rsidP="00267316">
      <w:pPr>
        <w:pStyle w:val="Prrafodelista"/>
        <w:numPr>
          <w:ilvl w:val="0"/>
          <w:numId w:val="2"/>
        </w:numPr>
        <w:spacing w:line="360" w:lineRule="auto"/>
        <w:ind w:left="0" w:firstLine="0"/>
        <w:jc w:val="both"/>
        <w:rPr>
          <w:rFonts w:ascii="Palatino Linotype" w:hAnsi="Palatino Linotype"/>
          <w:lang w:val="es-ES"/>
        </w:rPr>
      </w:pPr>
      <w:r>
        <w:rPr>
          <w:rFonts w:ascii="Palatino Linotype" w:hAnsi="Palatino Linotype"/>
          <w:lang w:val="es-ES"/>
        </w:rPr>
        <w:t>No pasa desapercibido que el Recurrente solicitó la finalidad del tratamiento, medidas de seguridad, niveles de seguridad para el tratamiento de los datos personales, por lo que es necesario traer a colación lo dispuesto en la Ley de Protección de Datos Personales en Posesión de los Sujetos Obligados del Estado de México y Municipios en el Capítulo Segundo, artículo 31, el cual refiere lo siguiente:</w:t>
      </w:r>
    </w:p>
    <w:p w14:paraId="4BB80644" w14:textId="77777777" w:rsidR="001D6202" w:rsidRPr="001D6202" w:rsidRDefault="001D6202" w:rsidP="001D6202">
      <w:pPr>
        <w:pStyle w:val="Prrafodelista"/>
        <w:rPr>
          <w:rFonts w:ascii="Palatino Linotype" w:hAnsi="Palatino Linotype"/>
          <w:lang w:val="es-ES"/>
        </w:rPr>
      </w:pPr>
    </w:p>
    <w:p w14:paraId="35F197CC" w14:textId="177C3F5F" w:rsidR="00B67A26" w:rsidRPr="0014490F" w:rsidRDefault="00B67A26" w:rsidP="00B67A26">
      <w:pPr>
        <w:pStyle w:val="Prrafodelista"/>
        <w:spacing w:line="360" w:lineRule="auto"/>
        <w:ind w:left="0"/>
        <w:jc w:val="center"/>
        <w:rPr>
          <w:rFonts w:ascii="Palatino Linotype" w:hAnsi="Palatino Linotype"/>
          <w:b/>
          <w:bCs/>
          <w:i/>
          <w:iCs/>
          <w:sz w:val="22"/>
          <w:szCs w:val="22"/>
        </w:rPr>
      </w:pPr>
      <w:r w:rsidRPr="0014490F">
        <w:rPr>
          <w:rFonts w:ascii="Palatino Linotype" w:hAnsi="Palatino Linotype"/>
          <w:b/>
          <w:bCs/>
          <w:i/>
          <w:iCs/>
          <w:sz w:val="22"/>
          <w:szCs w:val="22"/>
        </w:rPr>
        <w:t>CAPÍTULO SEGUNDO</w:t>
      </w:r>
    </w:p>
    <w:p w14:paraId="7DC6B91A" w14:textId="6DECF14A" w:rsidR="001D6202" w:rsidRPr="0014490F" w:rsidRDefault="00B67A26" w:rsidP="00B67A26">
      <w:pPr>
        <w:pStyle w:val="Prrafodelista"/>
        <w:spacing w:line="360" w:lineRule="auto"/>
        <w:ind w:left="0"/>
        <w:jc w:val="center"/>
        <w:rPr>
          <w:rFonts w:ascii="Palatino Linotype" w:hAnsi="Palatino Linotype"/>
          <w:b/>
          <w:bCs/>
          <w:i/>
          <w:iCs/>
          <w:sz w:val="22"/>
          <w:szCs w:val="22"/>
          <w:lang w:val="es-ES"/>
        </w:rPr>
      </w:pPr>
      <w:r w:rsidRPr="0014490F">
        <w:rPr>
          <w:rFonts w:ascii="Palatino Linotype" w:hAnsi="Palatino Linotype"/>
          <w:b/>
          <w:bCs/>
          <w:i/>
          <w:iCs/>
          <w:sz w:val="22"/>
          <w:szCs w:val="22"/>
        </w:rPr>
        <w:t>DEL AVISO DE PRIVACIDAD</w:t>
      </w:r>
    </w:p>
    <w:p w14:paraId="53E80FD2" w14:textId="0E74D8E5" w:rsidR="0070176A" w:rsidRDefault="00B67A26" w:rsidP="0014490F">
      <w:pPr>
        <w:spacing w:line="360" w:lineRule="auto"/>
        <w:ind w:left="567" w:right="567"/>
        <w:rPr>
          <w:rFonts w:ascii="Palatino Linotype" w:hAnsi="Palatino Linotype"/>
          <w:b/>
          <w:bCs/>
          <w:i/>
          <w:iCs/>
          <w:sz w:val="22"/>
          <w:szCs w:val="22"/>
        </w:rPr>
      </w:pPr>
      <w:r w:rsidRPr="0014490F">
        <w:rPr>
          <w:rFonts w:ascii="Palatino Linotype" w:hAnsi="Palatino Linotype"/>
          <w:b/>
          <w:bCs/>
          <w:i/>
          <w:iCs/>
          <w:sz w:val="22"/>
          <w:szCs w:val="22"/>
        </w:rPr>
        <w:t>Contenido del Aviso de Privacidad Integral</w:t>
      </w:r>
    </w:p>
    <w:p w14:paraId="33B17A0C" w14:textId="77777777" w:rsidR="0014490F" w:rsidRPr="0014490F" w:rsidRDefault="0014490F" w:rsidP="0014490F">
      <w:pPr>
        <w:spacing w:line="360" w:lineRule="auto"/>
        <w:ind w:left="567" w:right="567"/>
        <w:rPr>
          <w:rFonts w:ascii="Palatino Linotype" w:hAnsi="Palatino Linotype"/>
          <w:b/>
          <w:bCs/>
          <w:i/>
          <w:iCs/>
          <w:sz w:val="22"/>
          <w:szCs w:val="22"/>
          <w:lang w:val="es-ES"/>
        </w:rPr>
      </w:pPr>
    </w:p>
    <w:p w14:paraId="45CA3409" w14:textId="77777777" w:rsidR="00B67A26" w:rsidRPr="0014490F" w:rsidRDefault="00B67A26" w:rsidP="0014490F">
      <w:pPr>
        <w:spacing w:line="360" w:lineRule="auto"/>
        <w:ind w:left="567" w:right="567"/>
        <w:jc w:val="both"/>
        <w:rPr>
          <w:rFonts w:ascii="Palatino Linotype" w:hAnsi="Palatino Linotype"/>
          <w:i/>
          <w:iCs/>
          <w:sz w:val="22"/>
          <w:szCs w:val="22"/>
        </w:rPr>
      </w:pPr>
      <w:r w:rsidRPr="0014490F">
        <w:rPr>
          <w:rFonts w:ascii="Palatino Linotype" w:hAnsi="Palatino Linotype"/>
          <w:i/>
          <w:iCs/>
          <w:sz w:val="22"/>
          <w:szCs w:val="22"/>
        </w:rPr>
        <w:t>Artículo 31. El aviso de privacidad integral contendrá la información siguiente:</w:t>
      </w:r>
    </w:p>
    <w:p w14:paraId="0EB3A4EC" w14:textId="77777777" w:rsidR="00B67A26" w:rsidRPr="0014490F" w:rsidRDefault="00B67A26" w:rsidP="0014490F">
      <w:pPr>
        <w:spacing w:line="360" w:lineRule="auto"/>
        <w:ind w:left="567" w:right="567"/>
        <w:jc w:val="both"/>
        <w:rPr>
          <w:rFonts w:ascii="Palatino Linotype" w:hAnsi="Palatino Linotype"/>
          <w:i/>
          <w:iCs/>
          <w:sz w:val="22"/>
          <w:szCs w:val="22"/>
        </w:rPr>
      </w:pPr>
      <w:r w:rsidRPr="0014490F">
        <w:rPr>
          <w:rFonts w:ascii="Palatino Linotype" w:hAnsi="Palatino Linotype"/>
          <w:i/>
          <w:iCs/>
          <w:sz w:val="22"/>
          <w:szCs w:val="22"/>
        </w:rPr>
        <w:t xml:space="preserve">I. La denominación del responsable. </w:t>
      </w:r>
    </w:p>
    <w:p w14:paraId="129006A8" w14:textId="77777777" w:rsidR="00B67A26" w:rsidRPr="0014490F" w:rsidRDefault="00B67A26" w:rsidP="0014490F">
      <w:pPr>
        <w:spacing w:line="360" w:lineRule="auto"/>
        <w:ind w:left="567" w:right="567"/>
        <w:jc w:val="both"/>
        <w:rPr>
          <w:rFonts w:ascii="Palatino Linotype" w:hAnsi="Palatino Linotype"/>
          <w:i/>
          <w:iCs/>
          <w:sz w:val="22"/>
          <w:szCs w:val="22"/>
        </w:rPr>
      </w:pPr>
      <w:r w:rsidRPr="0014490F">
        <w:rPr>
          <w:rFonts w:ascii="Palatino Linotype" w:hAnsi="Palatino Linotype"/>
          <w:i/>
          <w:iCs/>
          <w:sz w:val="22"/>
          <w:szCs w:val="22"/>
        </w:rPr>
        <w:t xml:space="preserve">II. El nombre y cargo del administrador, así como el área o unidad administrativa a la que se encuentra adscrito. </w:t>
      </w:r>
    </w:p>
    <w:p w14:paraId="0C0C2532" w14:textId="77777777" w:rsidR="00B67A26" w:rsidRPr="0014490F" w:rsidRDefault="00B67A26" w:rsidP="0014490F">
      <w:pPr>
        <w:spacing w:line="360" w:lineRule="auto"/>
        <w:ind w:left="567" w:right="567"/>
        <w:jc w:val="both"/>
        <w:rPr>
          <w:rFonts w:ascii="Palatino Linotype" w:hAnsi="Palatino Linotype"/>
          <w:i/>
          <w:iCs/>
          <w:sz w:val="22"/>
          <w:szCs w:val="22"/>
        </w:rPr>
      </w:pPr>
      <w:r w:rsidRPr="0014490F">
        <w:rPr>
          <w:rFonts w:ascii="Palatino Linotype" w:hAnsi="Palatino Linotype"/>
          <w:i/>
          <w:iCs/>
          <w:sz w:val="22"/>
          <w:szCs w:val="22"/>
        </w:rPr>
        <w:t xml:space="preserve">III. El nombre del sistema de datos personales o base de datos al que serán incorporados los datos personales. </w:t>
      </w:r>
    </w:p>
    <w:p w14:paraId="76B5751A" w14:textId="77777777" w:rsidR="00B67A26" w:rsidRPr="00EA53E2" w:rsidRDefault="00B67A26" w:rsidP="0014490F">
      <w:pPr>
        <w:spacing w:line="360" w:lineRule="auto"/>
        <w:ind w:left="567" w:right="567"/>
        <w:jc w:val="both"/>
        <w:rPr>
          <w:rFonts w:ascii="Palatino Linotype" w:hAnsi="Palatino Linotype"/>
          <w:b/>
          <w:bCs/>
          <w:i/>
          <w:iCs/>
          <w:sz w:val="22"/>
          <w:szCs w:val="22"/>
        </w:rPr>
      </w:pPr>
      <w:r w:rsidRPr="00EA53E2">
        <w:rPr>
          <w:rFonts w:ascii="Palatino Linotype" w:hAnsi="Palatino Linotype"/>
          <w:b/>
          <w:bCs/>
          <w:i/>
          <w:iCs/>
          <w:sz w:val="22"/>
          <w:szCs w:val="22"/>
        </w:rPr>
        <w:t xml:space="preserve">IV. Los datos personales que serán sometidos a tratamiento, identificando los que son sensibles. </w:t>
      </w:r>
    </w:p>
    <w:p w14:paraId="37D0D5A4" w14:textId="77777777" w:rsidR="0014490F" w:rsidRPr="0014490F" w:rsidRDefault="00B67A26" w:rsidP="0014490F">
      <w:pPr>
        <w:spacing w:line="360" w:lineRule="auto"/>
        <w:ind w:left="567" w:right="567"/>
        <w:jc w:val="both"/>
        <w:rPr>
          <w:rFonts w:ascii="Palatino Linotype" w:hAnsi="Palatino Linotype"/>
          <w:i/>
          <w:iCs/>
          <w:sz w:val="22"/>
          <w:szCs w:val="22"/>
        </w:rPr>
      </w:pPr>
      <w:r w:rsidRPr="0014490F">
        <w:rPr>
          <w:rFonts w:ascii="Palatino Linotype" w:hAnsi="Palatino Linotype"/>
          <w:i/>
          <w:iCs/>
          <w:sz w:val="22"/>
          <w:szCs w:val="22"/>
        </w:rPr>
        <w:t xml:space="preserve">V. El carácter obligatorio o facultativo de la entrega de los datos personales. </w:t>
      </w:r>
    </w:p>
    <w:p w14:paraId="71273006" w14:textId="77777777" w:rsidR="0014490F" w:rsidRPr="0014490F" w:rsidRDefault="00B67A26" w:rsidP="0014490F">
      <w:pPr>
        <w:spacing w:line="360" w:lineRule="auto"/>
        <w:ind w:left="567" w:right="567"/>
        <w:jc w:val="both"/>
        <w:rPr>
          <w:rFonts w:ascii="Palatino Linotype" w:hAnsi="Palatino Linotype"/>
          <w:i/>
          <w:iCs/>
          <w:sz w:val="22"/>
          <w:szCs w:val="22"/>
        </w:rPr>
      </w:pPr>
      <w:r w:rsidRPr="0014490F">
        <w:rPr>
          <w:rFonts w:ascii="Palatino Linotype" w:hAnsi="Palatino Linotype"/>
          <w:i/>
          <w:iCs/>
          <w:sz w:val="22"/>
          <w:szCs w:val="22"/>
        </w:rPr>
        <w:t xml:space="preserve">VI. Las consecuencias de la negativa a suministrarlos. </w:t>
      </w:r>
    </w:p>
    <w:p w14:paraId="12F71C94" w14:textId="77777777" w:rsidR="0014490F" w:rsidRPr="0014490F" w:rsidRDefault="00B67A26" w:rsidP="0014490F">
      <w:pPr>
        <w:spacing w:line="360" w:lineRule="auto"/>
        <w:ind w:left="567" w:right="567"/>
        <w:jc w:val="both"/>
        <w:rPr>
          <w:rFonts w:ascii="Palatino Linotype" w:hAnsi="Palatino Linotype"/>
          <w:i/>
          <w:iCs/>
          <w:sz w:val="22"/>
          <w:szCs w:val="22"/>
        </w:rPr>
      </w:pPr>
      <w:r w:rsidRPr="00EA53E2">
        <w:rPr>
          <w:rFonts w:ascii="Palatino Linotype" w:hAnsi="Palatino Linotype"/>
          <w:b/>
          <w:bCs/>
          <w:i/>
          <w:iCs/>
          <w:sz w:val="22"/>
          <w:szCs w:val="22"/>
        </w:rPr>
        <w:t>VII. Las finalidades del tratamiento para las cuales se obtienen los datos personales,</w:t>
      </w:r>
      <w:r w:rsidRPr="0014490F">
        <w:rPr>
          <w:rFonts w:ascii="Palatino Linotype" w:hAnsi="Palatino Linotype"/>
          <w:i/>
          <w:iCs/>
          <w:sz w:val="22"/>
          <w:szCs w:val="22"/>
        </w:rPr>
        <w:t xml:space="preserve"> </w:t>
      </w:r>
      <w:r w:rsidRPr="009D0EE8">
        <w:rPr>
          <w:rFonts w:ascii="Palatino Linotype" w:hAnsi="Palatino Linotype"/>
          <w:b/>
          <w:bCs/>
          <w:i/>
          <w:iCs/>
          <w:sz w:val="22"/>
          <w:szCs w:val="22"/>
        </w:rPr>
        <w:t>distinguiendo aquéllas que requieran el consentimiento de la o el titular.</w:t>
      </w:r>
      <w:r w:rsidRPr="0014490F">
        <w:rPr>
          <w:rFonts w:ascii="Palatino Linotype" w:hAnsi="Palatino Linotype"/>
          <w:i/>
          <w:iCs/>
          <w:sz w:val="22"/>
          <w:szCs w:val="22"/>
        </w:rPr>
        <w:t xml:space="preserve"> </w:t>
      </w:r>
    </w:p>
    <w:p w14:paraId="5E6B1794" w14:textId="77777777" w:rsidR="0014490F" w:rsidRPr="0014490F" w:rsidRDefault="00B67A26" w:rsidP="0014490F">
      <w:pPr>
        <w:spacing w:line="360" w:lineRule="auto"/>
        <w:ind w:left="567" w:right="567"/>
        <w:jc w:val="both"/>
        <w:rPr>
          <w:rFonts w:ascii="Palatino Linotype" w:hAnsi="Palatino Linotype"/>
          <w:i/>
          <w:iCs/>
          <w:sz w:val="22"/>
          <w:szCs w:val="22"/>
        </w:rPr>
      </w:pPr>
      <w:r w:rsidRPr="0014490F">
        <w:rPr>
          <w:rFonts w:ascii="Palatino Linotype" w:hAnsi="Palatino Linotype"/>
          <w:i/>
          <w:iCs/>
          <w:sz w:val="22"/>
          <w:szCs w:val="22"/>
        </w:rPr>
        <w:lastRenderedPageBreak/>
        <w:t xml:space="preserve">VIII. Cuando se realicen transferencias de datos personales se informará: </w:t>
      </w:r>
    </w:p>
    <w:p w14:paraId="0733AC40" w14:textId="77777777" w:rsidR="0014490F" w:rsidRPr="0014490F" w:rsidRDefault="00B67A26" w:rsidP="0014490F">
      <w:pPr>
        <w:spacing w:line="360" w:lineRule="auto"/>
        <w:ind w:left="851" w:right="567"/>
        <w:jc w:val="both"/>
        <w:rPr>
          <w:rFonts w:ascii="Palatino Linotype" w:hAnsi="Palatino Linotype"/>
          <w:i/>
          <w:iCs/>
          <w:sz w:val="22"/>
          <w:szCs w:val="22"/>
        </w:rPr>
      </w:pPr>
      <w:r w:rsidRPr="0014490F">
        <w:rPr>
          <w:rFonts w:ascii="Palatino Linotype" w:hAnsi="Palatino Linotype"/>
          <w:i/>
          <w:iCs/>
          <w:sz w:val="22"/>
          <w:szCs w:val="22"/>
        </w:rPr>
        <w:t xml:space="preserve">a) Destinatario de los datos. </w:t>
      </w:r>
    </w:p>
    <w:p w14:paraId="608F98FA" w14:textId="77777777" w:rsidR="0014490F" w:rsidRPr="0014490F" w:rsidRDefault="00B67A26" w:rsidP="0014490F">
      <w:pPr>
        <w:spacing w:line="360" w:lineRule="auto"/>
        <w:ind w:left="851" w:right="567"/>
        <w:jc w:val="both"/>
        <w:rPr>
          <w:rFonts w:ascii="Palatino Linotype" w:hAnsi="Palatino Linotype"/>
          <w:i/>
          <w:iCs/>
          <w:sz w:val="22"/>
          <w:szCs w:val="22"/>
        </w:rPr>
      </w:pPr>
      <w:r w:rsidRPr="0014490F">
        <w:rPr>
          <w:rFonts w:ascii="Palatino Linotype" w:hAnsi="Palatino Linotype"/>
          <w:i/>
          <w:iCs/>
          <w:sz w:val="22"/>
          <w:szCs w:val="22"/>
        </w:rPr>
        <w:t xml:space="preserve">b) Finalidad de la transferencia. </w:t>
      </w:r>
    </w:p>
    <w:p w14:paraId="325D14E2" w14:textId="77777777" w:rsidR="0014490F" w:rsidRPr="0014490F" w:rsidRDefault="00B67A26" w:rsidP="0014490F">
      <w:pPr>
        <w:spacing w:line="360" w:lineRule="auto"/>
        <w:ind w:left="851" w:right="567"/>
        <w:jc w:val="both"/>
        <w:rPr>
          <w:rFonts w:ascii="Palatino Linotype" w:hAnsi="Palatino Linotype"/>
          <w:i/>
          <w:iCs/>
          <w:sz w:val="22"/>
          <w:szCs w:val="22"/>
        </w:rPr>
      </w:pPr>
      <w:r w:rsidRPr="0014490F">
        <w:rPr>
          <w:rFonts w:ascii="Palatino Linotype" w:hAnsi="Palatino Linotype"/>
          <w:i/>
          <w:iCs/>
          <w:sz w:val="22"/>
          <w:szCs w:val="22"/>
        </w:rPr>
        <w:t xml:space="preserve">c) El fundamento que autoriza la transferencia. </w:t>
      </w:r>
    </w:p>
    <w:p w14:paraId="189C64B1" w14:textId="77777777" w:rsidR="0014490F" w:rsidRPr="0014490F" w:rsidRDefault="00B67A26" w:rsidP="0014490F">
      <w:pPr>
        <w:spacing w:line="360" w:lineRule="auto"/>
        <w:ind w:left="851" w:right="567"/>
        <w:jc w:val="both"/>
        <w:rPr>
          <w:rFonts w:ascii="Palatino Linotype" w:hAnsi="Palatino Linotype"/>
          <w:i/>
          <w:iCs/>
          <w:sz w:val="22"/>
          <w:szCs w:val="22"/>
        </w:rPr>
      </w:pPr>
      <w:r w:rsidRPr="0014490F">
        <w:rPr>
          <w:rFonts w:ascii="Palatino Linotype" w:hAnsi="Palatino Linotype"/>
          <w:i/>
          <w:iCs/>
          <w:sz w:val="22"/>
          <w:szCs w:val="22"/>
        </w:rPr>
        <w:t xml:space="preserve">d) Los datos personales a transferir. </w:t>
      </w:r>
    </w:p>
    <w:p w14:paraId="318FC52C" w14:textId="0A2F0807" w:rsidR="0014490F" w:rsidRDefault="00B67A26" w:rsidP="0014490F">
      <w:pPr>
        <w:spacing w:line="360" w:lineRule="auto"/>
        <w:ind w:left="851" w:right="567"/>
        <w:jc w:val="both"/>
        <w:rPr>
          <w:rFonts w:ascii="Palatino Linotype" w:hAnsi="Palatino Linotype"/>
          <w:i/>
          <w:iCs/>
          <w:sz w:val="22"/>
          <w:szCs w:val="22"/>
        </w:rPr>
      </w:pPr>
      <w:r w:rsidRPr="0014490F">
        <w:rPr>
          <w:rFonts w:ascii="Palatino Linotype" w:hAnsi="Palatino Linotype"/>
          <w:i/>
          <w:iCs/>
          <w:sz w:val="22"/>
          <w:szCs w:val="22"/>
        </w:rPr>
        <w:t xml:space="preserve">e) Las implicaciones de otorgar, el consentimiento expreso. </w:t>
      </w:r>
    </w:p>
    <w:p w14:paraId="11627106" w14:textId="77777777" w:rsidR="0014490F" w:rsidRPr="0014490F" w:rsidRDefault="00B67A26" w:rsidP="0014490F">
      <w:pPr>
        <w:spacing w:line="360" w:lineRule="auto"/>
        <w:ind w:left="567" w:right="567"/>
        <w:jc w:val="both"/>
        <w:rPr>
          <w:rFonts w:ascii="Palatino Linotype" w:hAnsi="Palatino Linotype"/>
          <w:i/>
          <w:iCs/>
          <w:sz w:val="22"/>
          <w:szCs w:val="22"/>
        </w:rPr>
      </w:pPr>
      <w:r w:rsidRPr="0014490F">
        <w:rPr>
          <w:rFonts w:ascii="Palatino Linotype" w:hAnsi="Palatino Linotype"/>
          <w:i/>
          <w:iCs/>
          <w:sz w:val="22"/>
          <w:szCs w:val="22"/>
        </w:rPr>
        <w:t xml:space="preserve">Cuando se realicen transferencias de datos personales que requieran consentimiento, se acreditará el otorgamiento. </w:t>
      </w:r>
    </w:p>
    <w:p w14:paraId="177B8195" w14:textId="77777777" w:rsidR="0014490F" w:rsidRPr="0014490F" w:rsidRDefault="0014490F" w:rsidP="0014490F">
      <w:pPr>
        <w:spacing w:line="360" w:lineRule="auto"/>
        <w:ind w:left="567" w:right="567"/>
        <w:jc w:val="both"/>
        <w:rPr>
          <w:rFonts w:ascii="Palatino Linotype" w:hAnsi="Palatino Linotype"/>
          <w:i/>
          <w:iCs/>
          <w:sz w:val="22"/>
          <w:szCs w:val="22"/>
        </w:rPr>
      </w:pPr>
    </w:p>
    <w:p w14:paraId="0B6CAE53" w14:textId="77777777" w:rsidR="0014490F" w:rsidRPr="0014490F" w:rsidRDefault="00B67A26" w:rsidP="0014490F">
      <w:pPr>
        <w:spacing w:line="360" w:lineRule="auto"/>
        <w:ind w:left="567" w:right="567"/>
        <w:jc w:val="both"/>
        <w:rPr>
          <w:rFonts w:ascii="Palatino Linotype" w:hAnsi="Palatino Linotype"/>
          <w:i/>
          <w:iCs/>
          <w:sz w:val="22"/>
          <w:szCs w:val="22"/>
        </w:rPr>
      </w:pPr>
      <w:r w:rsidRPr="0014490F">
        <w:rPr>
          <w:rFonts w:ascii="Palatino Linotype" w:hAnsi="Palatino Linotype"/>
          <w:i/>
          <w:iCs/>
          <w:sz w:val="22"/>
          <w:szCs w:val="22"/>
        </w:rPr>
        <w:t xml:space="preserve">IX. Los mecanismos y medios estarán disponibles para el uso previo al tratamiento de los datos personales, para que la o el titular, pueda manifestar su negativa para la finalidad y transferencia que requieran el consentimiento de la o el titular. </w:t>
      </w:r>
    </w:p>
    <w:p w14:paraId="282E5DB6" w14:textId="63684FBC" w:rsidR="00B67A26" w:rsidRPr="0014490F" w:rsidRDefault="00B67A26" w:rsidP="0014490F">
      <w:pPr>
        <w:spacing w:line="360" w:lineRule="auto"/>
        <w:ind w:left="567" w:right="567"/>
        <w:jc w:val="both"/>
        <w:rPr>
          <w:rFonts w:ascii="Palatino Linotype" w:hAnsi="Palatino Linotype"/>
          <w:i/>
          <w:iCs/>
          <w:sz w:val="22"/>
          <w:szCs w:val="22"/>
        </w:rPr>
      </w:pPr>
      <w:r w:rsidRPr="0014490F">
        <w:rPr>
          <w:rFonts w:ascii="Palatino Linotype" w:hAnsi="Palatino Linotype"/>
          <w:i/>
          <w:iCs/>
          <w:sz w:val="22"/>
          <w:szCs w:val="22"/>
        </w:rPr>
        <w:t>X. Los mecanismos, medios y procedimientos disponibles para ejercer los derechos ARCO, indicando la dirección electrónica del sistema para presentar sus solicitudes.</w:t>
      </w:r>
    </w:p>
    <w:p w14:paraId="059668FC" w14:textId="77777777" w:rsidR="0014490F" w:rsidRPr="0014490F" w:rsidRDefault="00B67A26" w:rsidP="0014490F">
      <w:pPr>
        <w:spacing w:line="360" w:lineRule="auto"/>
        <w:ind w:left="567" w:right="567"/>
        <w:jc w:val="both"/>
        <w:rPr>
          <w:rFonts w:ascii="Palatino Linotype" w:hAnsi="Palatino Linotype"/>
          <w:i/>
          <w:iCs/>
          <w:sz w:val="22"/>
          <w:szCs w:val="22"/>
        </w:rPr>
      </w:pPr>
      <w:r w:rsidRPr="0014490F">
        <w:rPr>
          <w:rFonts w:ascii="Palatino Linotype" w:hAnsi="Palatino Linotype"/>
          <w:i/>
          <w:iCs/>
          <w:sz w:val="22"/>
          <w:szCs w:val="22"/>
        </w:rPr>
        <w:t xml:space="preserve">XI. La indicación por la cual la o el titular podrá revocar el consentimiento para el tratamiento de sus datos, detallando el procedimiento a seguir para tal efecto. </w:t>
      </w:r>
    </w:p>
    <w:p w14:paraId="7E7CAB67" w14:textId="77777777" w:rsidR="0014490F" w:rsidRPr="0014490F" w:rsidRDefault="00B67A26" w:rsidP="0014490F">
      <w:pPr>
        <w:spacing w:line="360" w:lineRule="auto"/>
        <w:ind w:left="567" w:right="567"/>
        <w:jc w:val="both"/>
        <w:rPr>
          <w:rFonts w:ascii="Palatino Linotype" w:hAnsi="Palatino Linotype"/>
          <w:i/>
          <w:iCs/>
          <w:sz w:val="22"/>
          <w:szCs w:val="22"/>
        </w:rPr>
      </w:pPr>
      <w:r w:rsidRPr="0014490F">
        <w:rPr>
          <w:rFonts w:ascii="Palatino Linotype" w:hAnsi="Palatino Linotype"/>
          <w:i/>
          <w:iCs/>
          <w:sz w:val="22"/>
          <w:szCs w:val="22"/>
        </w:rPr>
        <w:t xml:space="preserve">XII. Cuando aplique, las opciones y medios que el responsable ofrezca a las o los titulares para limitar el uso o divulgación, o la portabilidad de datos. </w:t>
      </w:r>
    </w:p>
    <w:p w14:paraId="72ED3104" w14:textId="77777777" w:rsidR="0014490F" w:rsidRPr="0014490F" w:rsidRDefault="00B67A26" w:rsidP="0014490F">
      <w:pPr>
        <w:spacing w:line="360" w:lineRule="auto"/>
        <w:ind w:left="567" w:right="567"/>
        <w:jc w:val="both"/>
        <w:rPr>
          <w:rFonts w:ascii="Palatino Linotype" w:hAnsi="Palatino Linotype"/>
          <w:i/>
          <w:iCs/>
          <w:sz w:val="22"/>
          <w:szCs w:val="22"/>
        </w:rPr>
      </w:pPr>
      <w:r w:rsidRPr="0014490F">
        <w:rPr>
          <w:rFonts w:ascii="Palatino Linotype" w:hAnsi="Palatino Linotype"/>
          <w:i/>
          <w:iCs/>
          <w:sz w:val="22"/>
          <w:szCs w:val="22"/>
        </w:rPr>
        <w:t>XIII.</w:t>
      </w:r>
      <w:r w:rsidR="0014490F" w:rsidRPr="0014490F">
        <w:rPr>
          <w:rFonts w:ascii="Palatino Linotype" w:hAnsi="Palatino Linotype"/>
          <w:i/>
          <w:iCs/>
          <w:sz w:val="22"/>
          <w:szCs w:val="22"/>
        </w:rPr>
        <w:t xml:space="preserve"> </w:t>
      </w:r>
      <w:r w:rsidRPr="0014490F">
        <w:rPr>
          <w:rFonts w:ascii="Palatino Linotype" w:hAnsi="Palatino Linotype"/>
          <w:i/>
          <w:iCs/>
          <w:sz w:val="22"/>
          <w:szCs w:val="22"/>
        </w:rPr>
        <w:t xml:space="preserve">Los medios a través de los cuales el responsable comunicará a los titulares los cambios al aviso de privacidad, </w:t>
      </w:r>
    </w:p>
    <w:p w14:paraId="582FFB13" w14:textId="77777777" w:rsidR="0014490F" w:rsidRPr="0014490F" w:rsidRDefault="00B67A26" w:rsidP="0014490F">
      <w:pPr>
        <w:spacing w:line="360" w:lineRule="auto"/>
        <w:ind w:left="567" w:right="567"/>
        <w:jc w:val="both"/>
        <w:rPr>
          <w:rFonts w:ascii="Palatino Linotype" w:hAnsi="Palatino Linotype"/>
          <w:i/>
          <w:iCs/>
          <w:sz w:val="22"/>
          <w:szCs w:val="22"/>
        </w:rPr>
      </w:pPr>
      <w:r w:rsidRPr="0014490F">
        <w:rPr>
          <w:rFonts w:ascii="Palatino Linotype" w:hAnsi="Palatino Linotype"/>
          <w:i/>
          <w:iCs/>
          <w:sz w:val="22"/>
          <w:szCs w:val="22"/>
        </w:rPr>
        <w:t xml:space="preserve">XIV. El cargo y domicilio del encargado, indicando su nombre o el medio por el cual se pueda conocer su identidad. </w:t>
      </w:r>
    </w:p>
    <w:p w14:paraId="36DEBE2F" w14:textId="77777777" w:rsidR="0014490F" w:rsidRPr="0014490F" w:rsidRDefault="00B67A26" w:rsidP="0014490F">
      <w:pPr>
        <w:spacing w:line="360" w:lineRule="auto"/>
        <w:ind w:left="567" w:right="567"/>
        <w:jc w:val="both"/>
        <w:rPr>
          <w:rFonts w:ascii="Palatino Linotype" w:hAnsi="Palatino Linotype"/>
          <w:i/>
          <w:iCs/>
          <w:sz w:val="22"/>
          <w:szCs w:val="22"/>
        </w:rPr>
      </w:pPr>
      <w:r w:rsidRPr="0014490F">
        <w:rPr>
          <w:rFonts w:ascii="Palatino Linotype" w:hAnsi="Palatino Linotype"/>
          <w:i/>
          <w:iCs/>
          <w:sz w:val="22"/>
          <w:szCs w:val="22"/>
        </w:rPr>
        <w:t xml:space="preserve">XV. El domicilio del responsable, y en su caso, cargo y domicilio del encargado, indicando su nombre o el medio por el cual se pueda conocer su identidad. </w:t>
      </w:r>
    </w:p>
    <w:p w14:paraId="2B93A567" w14:textId="77777777" w:rsidR="0014490F" w:rsidRPr="0014490F" w:rsidRDefault="00B67A26" w:rsidP="0014490F">
      <w:pPr>
        <w:spacing w:line="360" w:lineRule="auto"/>
        <w:ind w:left="567" w:right="567"/>
        <w:jc w:val="both"/>
        <w:rPr>
          <w:rFonts w:ascii="Palatino Linotype" w:hAnsi="Palatino Linotype"/>
          <w:i/>
          <w:iCs/>
          <w:sz w:val="22"/>
          <w:szCs w:val="22"/>
        </w:rPr>
      </w:pPr>
      <w:r w:rsidRPr="0014490F">
        <w:rPr>
          <w:rFonts w:ascii="Palatino Linotype" w:hAnsi="Palatino Linotype"/>
          <w:i/>
          <w:iCs/>
          <w:sz w:val="22"/>
          <w:szCs w:val="22"/>
        </w:rPr>
        <w:t xml:space="preserve">XVI. El fundamento legal que faculta al responsable para llevar a cabo el tratamiento. </w:t>
      </w:r>
    </w:p>
    <w:p w14:paraId="35B56562" w14:textId="77777777" w:rsidR="0014490F" w:rsidRPr="0014490F" w:rsidRDefault="00B67A26" w:rsidP="0014490F">
      <w:pPr>
        <w:spacing w:line="360" w:lineRule="auto"/>
        <w:ind w:left="567" w:right="567"/>
        <w:jc w:val="both"/>
        <w:rPr>
          <w:rFonts w:ascii="Palatino Linotype" w:hAnsi="Palatino Linotype"/>
          <w:i/>
          <w:iCs/>
          <w:sz w:val="22"/>
          <w:szCs w:val="22"/>
        </w:rPr>
      </w:pPr>
      <w:r w:rsidRPr="0014490F">
        <w:rPr>
          <w:rFonts w:ascii="Palatino Linotype" w:hAnsi="Palatino Linotype"/>
          <w:i/>
          <w:iCs/>
          <w:sz w:val="22"/>
          <w:szCs w:val="22"/>
        </w:rPr>
        <w:t>XVII.</w:t>
      </w:r>
      <w:r w:rsidR="0014490F" w:rsidRPr="0014490F">
        <w:rPr>
          <w:rFonts w:ascii="Palatino Linotype" w:hAnsi="Palatino Linotype"/>
          <w:i/>
          <w:iCs/>
          <w:sz w:val="22"/>
          <w:szCs w:val="22"/>
        </w:rPr>
        <w:t xml:space="preserve"> </w:t>
      </w:r>
      <w:r w:rsidRPr="0014490F">
        <w:rPr>
          <w:rFonts w:ascii="Palatino Linotype" w:hAnsi="Palatino Linotype"/>
          <w:i/>
          <w:iCs/>
          <w:sz w:val="22"/>
          <w:szCs w:val="22"/>
        </w:rPr>
        <w:t xml:space="preserve">El procedimiento para que se ejerza el derecho a la portabilidad. </w:t>
      </w:r>
    </w:p>
    <w:p w14:paraId="79BFF1C2" w14:textId="77777777" w:rsidR="0014490F" w:rsidRPr="0014490F" w:rsidRDefault="00B67A26" w:rsidP="0014490F">
      <w:pPr>
        <w:spacing w:line="360" w:lineRule="auto"/>
        <w:ind w:left="567" w:right="567"/>
        <w:jc w:val="both"/>
        <w:rPr>
          <w:rFonts w:ascii="Palatino Linotype" w:hAnsi="Palatino Linotype"/>
          <w:i/>
          <w:iCs/>
          <w:sz w:val="22"/>
          <w:szCs w:val="22"/>
        </w:rPr>
      </w:pPr>
      <w:r w:rsidRPr="0014490F">
        <w:rPr>
          <w:rFonts w:ascii="Palatino Linotype" w:hAnsi="Palatino Linotype"/>
          <w:i/>
          <w:iCs/>
          <w:sz w:val="22"/>
          <w:szCs w:val="22"/>
        </w:rPr>
        <w:t xml:space="preserve">XVIII. El domicilio de la Unidad de Transparencia. </w:t>
      </w:r>
    </w:p>
    <w:p w14:paraId="5BB8308B" w14:textId="0AFF2876" w:rsidR="00B67A26" w:rsidRPr="0014490F" w:rsidRDefault="00B67A26" w:rsidP="0014490F">
      <w:pPr>
        <w:spacing w:line="360" w:lineRule="auto"/>
        <w:ind w:left="567" w:right="567"/>
        <w:jc w:val="both"/>
        <w:rPr>
          <w:rFonts w:ascii="Palatino Linotype" w:hAnsi="Palatino Linotype"/>
          <w:i/>
          <w:iCs/>
          <w:sz w:val="22"/>
          <w:szCs w:val="22"/>
          <w:lang w:val="es-ES"/>
        </w:rPr>
      </w:pPr>
      <w:r w:rsidRPr="0014490F">
        <w:rPr>
          <w:rFonts w:ascii="Palatino Linotype" w:hAnsi="Palatino Linotype"/>
          <w:i/>
          <w:iCs/>
          <w:sz w:val="22"/>
          <w:szCs w:val="22"/>
        </w:rPr>
        <w:lastRenderedPageBreak/>
        <w:t>XIX. Datos de contacto del Instituto, incluidos domicilio, dirección del portal informativo, correo electrónico y teléfono del Centro de Atención Telefónica, para que la o el titular pueda recibir asesoría o presentar denuncias por violaciones a las disposiciones de la Ley.</w:t>
      </w:r>
    </w:p>
    <w:p w14:paraId="4714CE00" w14:textId="77777777" w:rsidR="001D50F0" w:rsidRPr="001D50F0" w:rsidRDefault="001D50F0" w:rsidP="001D50F0">
      <w:pPr>
        <w:spacing w:line="360" w:lineRule="auto"/>
        <w:jc w:val="both"/>
        <w:rPr>
          <w:rFonts w:ascii="Palatino Linotype" w:hAnsi="Palatino Linotype"/>
          <w:lang w:val="es-ES"/>
        </w:rPr>
      </w:pPr>
    </w:p>
    <w:p w14:paraId="3C592B44" w14:textId="11BBC9AA" w:rsidR="001D50F0" w:rsidRDefault="003E3D94" w:rsidP="00267316">
      <w:pPr>
        <w:pStyle w:val="Prrafodelista"/>
        <w:numPr>
          <w:ilvl w:val="0"/>
          <w:numId w:val="2"/>
        </w:numPr>
        <w:spacing w:line="360" w:lineRule="auto"/>
        <w:ind w:left="0" w:firstLine="0"/>
        <w:jc w:val="both"/>
        <w:rPr>
          <w:rFonts w:ascii="Palatino Linotype" w:hAnsi="Palatino Linotype"/>
          <w:lang w:val="es-ES"/>
        </w:rPr>
      </w:pPr>
      <w:r>
        <w:rPr>
          <w:rFonts w:ascii="Palatino Linotype" w:hAnsi="Palatino Linotype"/>
          <w:lang w:val="es-ES"/>
        </w:rPr>
        <w:t xml:space="preserve">De lo anterior, se aprecia que, los avisos de privacidad integrales deben contener las finalidades para las cuales son recabados los datos personales, por lo que a nada practico nos conduciría ordenarlo por separado, toda vez que resultaría ocioso. </w:t>
      </w:r>
    </w:p>
    <w:p w14:paraId="2B5ED86B" w14:textId="77777777" w:rsidR="001D50F0" w:rsidRDefault="001D50F0" w:rsidP="003E3D94">
      <w:pPr>
        <w:pStyle w:val="Prrafodelista"/>
        <w:spacing w:line="360" w:lineRule="auto"/>
        <w:ind w:left="0"/>
        <w:jc w:val="both"/>
        <w:rPr>
          <w:rFonts w:ascii="Palatino Linotype" w:hAnsi="Palatino Linotype"/>
          <w:lang w:val="es-ES"/>
        </w:rPr>
      </w:pPr>
    </w:p>
    <w:p w14:paraId="168CDE82" w14:textId="44347D1D" w:rsidR="00E61253" w:rsidRDefault="003E3D94" w:rsidP="00267316">
      <w:pPr>
        <w:pStyle w:val="Prrafodelista"/>
        <w:numPr>
          <w:ilvl w:val="0"/>
          <w:numId w:val="2"/>
        </w:numPr>
        <w:spacing w:line="360" w:lineRule="auto"/>
        <w:ind w:left="0" w:firstLine="0"/>
        <w:jc w:val="both"/>
        <w:rPr>
          <w:rFonts w:ascii="Palatino Linotype" w:hAnsi="Palatino Linotype"/>
          <w:lang w:val="es-ES"/>
        </w:rPr>
      </w:pPr>
      <w:r>
        <w:rPr>
          <w:rFonts w:ascii="Palatino Linotype" w:hAnsi="Palatino Linotype"/>
          <w:lang w:val="es-ES"/>
        </w:rPr>
        <w:t xml:space="preserve">Por lo que corresponde a la Presidencia Municipal, el recurrente solicitó los avisos de privacidad integral y simplificado con número de registro del INFOEM de las imágenes, videos y fotografías para su difusión, </w:t>
      </w:r>
      <w:r w:rsidR="009D0EE8">
        <w:rPr>
          <w:rFonts w:ascii="Palatino Linotype" w:hAnsi="Palatino Linotype"/>
          <w:lang w:val="es-ES"/>
        </w:rPr>
        <w:t>así como las solicitudes de servicios y/o peticiones que los ciudadanos hacen al ejecutivo municipal.</w:t>
      </w:r>
    </w:p>
    <w:p w14:paraId="0FEEF069" w14:textId="77777777" w:rsidR="009D0EE8" w:rsidRPr="009D0EE8" w:rsidRDefault="009D0EE8" w:rsidP="009D0EE8">
      <w:pPr>
        <w:pStyle w:val="Prrafodelista"/>
        <w:rPr>
          <w:rFonts w:ascii="Palatino Linotype" w:hAnsi="Palatino Linotype"/>
          <w:lang w:val="es-ES"/>
        </w:rPr>
      </w:pPr>
    </w:p>
    <w:p w14:paraId="2CB0A677" w14:textId="2F3E05EB" w:rsidR="009D0EE8" w:rsidRPr="0026095F" w:rsidRDefault="009D0EE8" w:rsidP="00267316">
      <w:pPr>
        <w:pStyle w:val="Prrafodelista"/>
        <w:numPr>
          <w:ilvl w:val="0"/>
          <w:numId w:val="2"/>
        </w:numPr>
        <w:spacing w:line="360" w:lineRule="auto"/>
        <w:ind w:left="0" w:firstLine="0"/>
        <w:jc w:val="both"/>
        <w:rPr>
          <w:rFonts w:ascii="Palatino Linotype" w:hAnsi="Palatino Linotype"/>
          <w:lang w:val="es-ES"/>
        </w:rPr>
      </w:pPr>
      <w:r>
        <w:rPr>
          <w:rFonts w:ascii="Palatino Linotype" w:hAnsi="Palatino Linotype"/>
          <w:lang w:val="es-ES"/>
        </w:rPr>
        <w:t xml:space="preserve">Sobre estos avisos de privacidad, el Sujeto Obligado mediante sus respuestas manifestó </w:t>
      </w:r>
      <w:r w:rsidR="0026095F">
        <w:rPr>
          <w:rFonts w:ascii="Palatino Linotype" w:hAnsi="Palatino Linotype"/>
          <w:b/>
          <w:bCs/>
          <w:i/>
          <w:iCs/>
          <w:lang w:val="es-ES"/>
        </w:rPr>
        <w:t>En forma anexa se entrega físicamente los avisos de privacidad integral y simplificado.</w:t>
      </w:r>
    </w:p>
    <w:p w14:paraId="3B097C91" w14:textId="77777777" w:rsidR="0026095F" w:rsidRPr="0026095F" w:rsidRDefault="0026095F" w:rsidP="0026095F">
      <w:pPr>
        <w:pStyle w:val="Prrafodelista"/>
        <w:rPr>
          <w:rFonts w:ascii="Palatino Linotype" w:hAnsi="Palatino Linotype"/>
          <w:lang w:val="es-ES"/>
        </w:rPr>
      </w:pPr>
    </w:p>
    <w:p w14:paraId="7975E61A" w14:textId="4A229E48" w:rsidR="0026095F" w:rsidRDefault="0026095F" w:rsidP="00267316">
      <w:pPr>
        <w:pStyle w:val="Prrafodelista"/>
        <w:numPr>
          <w:ilvl w:val="0"/>
          <w:numId w:val="2"/>
        </w:numPr>
        <w:spacing w:line="360" w:lineRule="auto"/>
        <w:ind w:left="0" w:firstLine="0"/>
        <w:jc w:val="both"/>
        <w:rPr>
          <w:rFonts w:ascii="Palatino Linotype" w:hAnsi="Palatino Linotype"/>
          <w:lang w:val="es-ES"/>
        </w:rPr>
      </w:pPr>
      <w:r>
        <w:rPr>
          <w:rFonts w:ascii="Palatino Linotype" w:hAnsi="Palatino Linotype"/>
          <w:lang w:val="es-ES"/>
        </w:rPr>
        <w:t>Es así que, el Sujeto Obligado manifestó remitir los avisos de privacidad solicitados; sin embargo, esto no sucedió, toda vez que dicha información no fue remitida, ni en respuesta ni en informe justificado</w:t>
      </w:r>
      <w:r w:rsidR="00A13426">
        <w:rPr>
          <w:rFonts w:ascii="Palatino Linotype" w:hAnsi="Palatino Linotype"/>
          <w:lang w:val="es-ES"/>
        </w:rPr>
        <w:t>. Entonces, realizar dicha manifestación, el Sujeto Obligado asume contar con la información, por lo que es dable ORDENAR su entrega.</w:t>
      </w:r>
    </w:p>
    <w:p w14:paraId="5E9AF767" w14:textId="77777777" w:rsidR="00A13426" w:rsidRPr="00A13426" w:rsidRDefault="00A13426" w:rsidP="00A13426">
      <w:pPr>
        <w:pStyle w:val="Prrafodelista"/>
        <w:rPr>
          <w:rFonts w:ascii="Palatino Linotype" w:hAnsi="Palatino Linotype"/>
          <w:lang w:val="es-ES"/>
        </w:rPr>
      </w:pPr>
    </w:p>
    <w:p w14:paraId="2D4A9DFE" w14:textId="7434D5B0" w:rsidR="00A13426" w:rsidRPr="00B87E67" w:rsidRDefault="00A13426" w:rsidP="00A13426">
      <w:pPr>
        <w:pStyle w:val="Prrafodelista"/>
        <w:numPr>
          <w:ilvl w:val="0"/>
          <w:numId w:val="2"/>
        </w:numPr>
        <w:autoSpaceDE w:val="0"/>
        <w:autoSpaceDN w:val="0"/>
        <w:adjustRightInd w:val="0"/>
        <w:spacing w:line="360" w:lineRule="auto"/>
        <w:ind w:left="0" w:firstLine="0"/>
        <w:jc w:val="both"/>
        <w:rPr>
          <w:rFonts w:ascii="Palatino Linotype" w:hAnsi="Palatino Linotype"/>
          <w:b/>
        </w:rPr>
      </w:pPr>
      <w:r>
        <w:rPr>
          <w:rFonts w:ascii="Palatino Linotype" w:hAnsi="Palatino Linotype"/>
        </w:rPr>
        <w:lastRenderedPageBreak/>
        <w:t xml:space="preserve">Por lo anterior, es necesario referir que, de acuerdo </w:t>
      </w:r>
      <w:r w:rsidRPr="00B87E67">
        <w:rPr>
          <w:rFonts w:ascii="Palatino Linotype" w:hAnsi="Palatino Linotype"/>
        </w:rPr>
        <w:t>con el artículo 166 primer párrafo de la</w:t>
      </w:r>
      <w:r w:rsidRPr="00B87E67">
        <w:rPr>
          <w:rFonts w:ascii="Palatino Linotype" w:hAnsi="Palatino Linotype"/>
          <w:lang w:val="es-MX" w:eastAsia="en-US"/>
        </w:rPr>
        <w:t xml:space="preserve"> </w:t>
      </w:r>
      <w:r w:rsidRPr="00B87E67">
        <w:rPr>
          <w:rFonts w:ascii="Palatino Linotype" w:hAnsi="Palatino Linotype"/>
          <w:b/>
        </w:rPr>
        <w:t xml:space="preserve">Ley de Transparencia y Acceso a la Información Pública del Estado de México y Municipios, </w:t>
      </w:r>
      <w:r w:rsidRPr="00B87E67">
        <w:rPr>
          <w:rFonts w:ascii="Palatino Linotype" w:hAnsi="Palatino Linotype"/>
          <w:color w:val="000000" w:themeColor="text1"/>
        </w:rPr>
        <w:t>la obligación de acceso a la información pública se tendrá por cumplida cuando el solicitante tenga a su disposición la información requerida, o cuando realice la consulta de la misma en el lugar en el que ésta se localice, tal como se cita:</w:t>
      </w:r>
    </w:p>
    <w:p w14:paraId="229BE0D5" w14:textId="77777777" w:rsidR="00A13426" w:rsidRPr="00B87E67" w:rsidRDefault="00A13426" w:rsidP="00A13426">
      <w:pPr>
        <w:pStyle w:val="Prrafodelista"/>
        <w:autoSpaceDE w:val="0"/>
        <w:autoSpaceDN w:val="0"/>
        <w:adjustRightInd w:val="0"/>
        <w:spacing w:line="360" w:lineRule="auto"/>
        <w:ind w:left="0"/>
        <w:jc w:val="both"/>
        <w:rPr>
          <w:rFonts w:ascii="Palatino Linotype" w:hAnsi="Palatino Linotype"/>
          <w:b/>
        </w:rPr>
      </w:pPr>
    </w:p>
    <w:p w14:paraId="510D10C3" w14:textId="77777777" w:rsidR="00A13426" w:rsidRPr="00B87E67" w:rsidRDefault="00A13426" w:rsidP="00A13426">
      <w:pPr>
        <w:pStyle w:val="Prrafodelista"/>
        <w:shd w:val="clear" w:color="auto" w:fill="FFFFFF"/>
        <w:spacing w:before="240" w:after="200" w:line="360" w:lineRule="auto"/>
        <w:ind w:left="567" w:right="616"/>
        <w:jc w:val="both"/>
        <w:rPr>
          <w:rFonts w:ascii="Palatino Linotype" w:hAnsi="Palatino Linotype"/>
          <w:i/>
          <w:color w:val="000000" w:themeColor="text1"/>
          <w:sz w:val="22"/>
          <w:szCs w:val="22"/>
        </w:rPr>
      </w:pPr>
      <w:r w:rsidRPr="00B87E67">
        <w:rPr>
          <w:rFonts w:ascii="Palatino Linotype" w:hAnsi="Palatino Linotype"/>
          <w:b/>
          <w:i/>
          <w:color w:val="000000" w:themeColor="text1"/>
          <w:sz w:val="22"/>
          <w:szCs w:val="22"/>
        </w:rPr>
        <w:t>Artículo 166.</w:t>
      </w:r>
      <w:r w:rsidRPr="00B87E67">
        <w:rPr>
          <w:rFonts w:ascii="Palatino Linotype" w:hAnsi="Palatino Linotype"/>
          <w:i/>
          <w:color w:val="000000" w:themeColor="text1"/>
          <w:sz w:val="22"/>
          <w:szCs w:val="22"/>
        </w:rPr>
        <w:t xml:space="preserve"> La obligación de acceso a la información pública se tendrá por cumplida cuando el solicitante tenga a su disposición la información requerida, o cuando realice la consulta de la misma en el lugar en el que ésta se localice. </w:t>
      </w:r>
    </w:p>
    <w:p w14:paraId="7D48EA51" w14:textId="77777777" w:rsidR="00A13426" w:rsidRPr="00B87E67" w:rsidRDefault="00A13426" w:rsidP="00A13426">
      <w:pPr>
        <w:pStyle w:val="Prrafodelista"/>
        <w:shd w:val="clear" w:color="auto" w:fill="FFFFFF"/>
        <w:spacing w:before="240" w:after="200" w:line="360" w:lineRule="auto"/>
        <w:ind w:left="567" w:right="616"/>
        <w:jc w:val="both"/>
        <w:rPr>
          <w:rFonts w:ascii="Palatino Linotype" w:hAnsi="Palatino Linotype"/>
          <w:i/>
          <w:color w:val="000000" w:themeColor="text1"/>
          <w:sz w:val="22"/>
          <w:szCs w:val="22"/>
        </w:rPr>
      </w:pPr>
      <w:r w:rsidRPr="00B87E67">
        <w:rPr>
          <w:rFonts w:ascii="Palatino Linotype" w:hAnsi="Palatino Linotype"/>
          <w:b/>
          <w:i/>
          <w:color w:val="000000" w:themeColor="text1"/>
          <w:sz w:val="22"/>
          <w:szCs w:val="22"/>
        </w:rPr>
        <w:t>…</w:t>
      </w:r>
    </w:p>
    <w:p w14:paraId="00768A0E" w14:textId="3B4E1372" w:rsidR="00A13426" w:rsidRDefault="00A13426" w:rsidP="00267316">
      <w:pPr>
        <w:pStyle w:val="Prrafodelista"/>
        <w:numPr>
          <w:ilvl w:val="0"/>
          <w:numId w:val="2"/>
        </w:numPr>
        <w:spacing w:line="360" w:lineRule="auto"/>
        <w:ind w:left="0" w:firstLine="0"/>
        <w:jc w:val="both"/>
        <w:rPr>
          <w:rFonts w:ascii="Palatino Linotype" w:hAnsi="Palatino Linotype"/>
          <w:lang w:val="es-ES"/>
        </w:rPr>
      </w:pPr>
      <w:r>
        <w:rPr>
          <w:rFonts w:ascii="Palatino Linotype" w:hAnsi="Palatino Linotype"/>
          <w:lang w:val="es-ES"/>
        </w:rPr>
        <w:t>De lo anterior, se aprecia que el derecho del recurrente no se encuentra colmado dado que el Sujeto Obligado no proporcionó en su totalidad la información requerida. En consecuencia, es necesario revocar sus respuestas y ORDENAR la entrega de la información requerida.</w:t>
      </w:r>
    </w:p>
    <w:p w14:paraId="6BF940D5" w14:textId="77777777" w:rsidR="009D0EE8" w:rsidRPr="009D0EE8" w:rsidRDefault="009D0EE8" w:rsidP="009D0EE8">
      <w:pPr>
        <w:pStyle w:val="Prrafodelista"/>
        <w:rPr>
          <w:rFonts w:ascii="Palatino Linotype" w:hAnsi="Palatino Linotype"/>
          <w:lang w:val="es-ES"/>
        </w:rPr>
      </w:pPr>
    </w:p>
    <w:p w14:paraId="3876FB17" w14:textId="63D05585" w:rsidR="005E05DF" w:rsidRPr="00F45C6B" w:rsidRDefault="00A13426" w:rsidP="00A13426">
      <w:pPr>
        <w:pStyle w:val="Prrafodelista"/>
        <w:tabs>
          <w:tab w:val="left" w:pos="1964"/>
        </w:tabs>
        <w:spacing w:line="360" w:lineRule="auto"/>
        <w:ind w:left="0"/>
        <w:jc w:val="both"/>
        <w:rPr>
          <w:rFonts w:ascii="Palatino Linotype" w:hAnsi="Palatino Linotype"/>
          <w:b/>
          <w:bCs/>
          <w:color w:val="000000" w:themeColor="text1"/>
        </w:rPr>
      </w:pPr>
      <w:bookmarkStart w:id="20" w:name="_Toc55910212"/>
      <w:bookmarkStart w:id="21" w:name="_Toc56119246"/>
      <w:r>
        <w:rPr>
          <w:rFonts w:ascii="Palatino Linotype" w:hAnsi="Palatino Linotype"/>
          <w:b/>
          <w:bCs/>
          <w:color w:val="000000" w:themeColor="text1"/>
        </w:rPr>
        <w:t>QUINTO</w:t>
      </w:r>
      <w:r w:rsidR="005E05DF">
        <w:rPr>
          <w:rFonts w:ascii="Palatino Linotype" w:hAnsi="Palatino Linotype"/>
          <w:b/>
          <w:bCs/>
          <w:color w:val="000000" w:themeColor="text1"/>
        </w:rPr>
        <w:t>. Vista a la Dirección de Protección de Datos Personales.</w:t>
      </w:r>
      <w:bookmarkEnd w:id="20"/>
      <w:bookmarkEnd w:id="21"/>
    </w:p>
    <w:p w14:paraId="478B6EAE" w14:textId="77777777" w:rsidR="005E05DF" w:rsidRPr="00F45C6B" w:rsidRDefault="005E05DF" w:rsidP="005E05DF">
      <w:pPr>
        <w:pStyle w:val="Prrafodelista"/>
        <w:tabs>
          <w:tab w:val="left" w:pos="426"/>
        </w:tabs>
        <w:spacing w:before="240" w:after="240" w:line="360" w:lineRule="auto"/>
        <w:ind w:left="0" w:right="51"/>
        <w:jc w:val="both"/>
        <w:rPr>
          <w:rFonts w:ascii="Palatino Linotype" w:hAnsi="Palatino Linotype"/>
          <w:color w:val="000000" w:themeColor="text1"/>
        </w:rPr>
      </w:pPr>
    </w:p>
    <w:p w14:paraId="1235938E" w14:textId="0A22C9AA" w:rsidR="00AD133D" w:rsidRDefault="005E05DF" w:rsidP="00E866E9">
      <w:pPr>
        <w:pStyle w:val="Prrafodelista"/>
        <w:numPr>
          <w:ilvl w:val="0"/>
          <w:numId w:val="2"/>
        </w:numPr>
        <w:tabs>
          <w:tab w:val="left" w:pos="709"/>
        </w:tabs>
        <w:spacing w:before="240" w:after="240" w:line="360" w:lineRule="auto"/>
        <w:ind w:left="0" w:right="49" w:firstLine="0"/>
        <w:jc w:val="both"/>
        <w:rPr>
          <w:rFonts w:ascii="Palatino Linotype" w:hAnsi="Palatino Linotype"/>
        </w:rPr>
      </w:pPr>
      <w:r w:rsidRPr="00EF7061">
        <w:rPr>
          <w:rFonts w:ascii="Palatino Linotype" w:eastAsia="MS Mincho" w:hAnsi="Palatino Linotype" w:cs="Times New Roman"/>
        </w:rPr>
        <w:t xml:space="preserve">Es </w:t>
      </w:r>
      <w:r w:rsidRPr="00EF7061">
        <w:rPr>
          <w:rFonts w:ascii="Palatino Linotype" w:hAnsi="Palatino Linotype"/>
        </w:rPr>
        <w:t xml:space="preserve">necesario resaltar que el recurso de revisión previsto en la Ley de la materia no es el medio para investigar y, en su caso, sancionar a servidores públicos por la falta </w:t>
      </w:r>
      <w:r w:rsidR="00A13426">
        <w:rPr>
          <w:rFonts w:ascii="Palatino Linotype" w:hAnsi="Palatino Linotype"/>
        </w:rPr>
        <w:t xml:space="preserve">atención a la normatividad en materia de </w:t>
      </w:r>
      <w:r w:rsidRPr="00EF7061">
        <w:rPr>
          <w:rFonts w:ascii="Palatino Linotype" w:hAnsi="Palatino Linotype"/>
        </w:rPr>
        <w:t>protección de datos personales; es así que, de la</w:t>
      </w:r>
      <w:r w:rsidR="006849A4">
        <w:rPr>
          <w:rFonts w:ascii="Palatino Linotype" w:hAnsi="Palatino Linotype"/>
        </w:rPr>
        <w:t xml:space="preserve">s </w:t>
      </w:r>
      <w:r w:rsidR="00AD133D">
        <w:rPr>
          <w:rFonts w:ascii="Palatino Linotype" w:hAnsi="Palatino Linotype"/>
        </w:rPr>
        <w:t>manifestaciones vertidas por el Recurrente, es necesario dar vista a la Dirección General de Protección de Datos Personales de este Órgano Garante de acuerdo a lo establecido en el artículo 24 fracción V</w:t>
      </w:r>
      <w:r w:rsidR="00612607">
        <w:rPr>
          <w:rFonts w:ascii="Palatino Linotype" w:hAnsi="Palatino Linotype"/>
        </w:rPr>
        <w:t>, XII</w:t>
      </w:r>
      <w:r w:rsidR="000C5709">
        <w:rPr>
          <w:rFonts w:ascii="Palatino Linotype" w:hAnsi="Palatino Linotype"/>
        </w:rPr>
        <w:t xml:space="preserve"> y XIII</w:t>
      </w:r>
      <w:r w:rsidR="00AD133D">
        <w:rPr>
          <w:rFonts w:ascii="Palatino Linotype" w:hAnsi="Palatino Linotype"/>
        </w:rPr>
        <w:t xml:space="preserve"> del </w:t>
      </w:r>
      <w:r w:rsidR="00612607">
        <w:rPr>
          <w:rFonts w:ascii="Palatino Linotype" w:hAnsi="Palatino Linotype"/>
        </w:rPr>
        <w:t xml:space="preserve">Reglamento Interior del Instituto de Transparencia, Acceso a la Información </w:t>
      </w:r>
      <w:r w:rsidR="00612607">
        <w:rPr>
          <w:rFonts w:ascii="Palatino Linotype" w:hAnsi="Palatino Linotype"/>
        </w:rPr>
        <w:lastRenderedPageBreak/>
        <w:t xml:space="preserve">Pública y Protección de Datos Personales del Estado de México y Municipios, en relación a lo establecido en el artículo </w:t>
      </w:r>
      <w:r w:rsidR="000C5709" w:rsidRPr="00EF7061">
        <w:rPr>
          <w:rFonts w:ascii="Palatino Linotype" w:eastAsia="MS Mincho" w:hAnsi="Palatino Linotype" w:cs="Times New Roman"/>
        </w:rPr>
        <w:t>82</w:t>
      </w:r>
      <w:r w:rsidR="000C5709">
        <w:rPr>
          <w:rFonts w:ascii="Palatino Linotype" w:eastAsia="MS Mincho" w:hAnsi="Palatino Linotype" w:cs="Times New Roman"/>
        </w:rPr>
        <w:t xml:space="preserve">, fracciones </w:t>
      </w:r>
      <w:r w:rsidR="000C5709" w:rsidRPr="00EF7061">
        <w:rPr>
          <w:rFonts w:ascii="Palatino Linotype" w:eastAsia="MS Mincho" w:hAnsi="Palatino Linotype" w:cs="Times New Roman"/>
        </w:rPr>
        <w:t>XIV, XXII, XXIII y XXV</w:t>
      </w:r>
      <w:r w:rsidR="000C5709">
        <w:rPr>
          <w:rFonts w:ascii="Palatino Linotype" w:eastAsia="MS Mincho" w:hAnsi="Palatino Linotype" w:cs="Times New Roman"/>
        </w:rPr>
        <w:t xml:space="preserve"> y</w:t>
      </w:r>
      <w:r w:rsidR="000C5709" w:rsidRPr="00EF7061">
        <w:rPr>
          <w:rFonts w:ascii="Palatino Linotype" w:eastAsia="MS Mincho" w:hAnsi="Palatino Linotype" w:cs="Times New Roman"/>
        </w:rPr>
        <w:t xml:space="preserve"> </w:t>
      </w:r>
      <w:r w:rsidR="00612607">
        <w:rPr>
          <w:rFonts w:ascii="Palatino Linotype" w:hAnsi="Palatino Linotype"/>
        </w:rPr>
        <w:t>165 fracción II de la Ley de Protección de Datos Personales en Posesión de los Sujetos Obligados del Estado de México y Municipios, los cuales establecen lo siguiente, respectivamente:</w:t>
      </w:r>
    </w:p>
    <w:p w14:paraId="2B08FBDB" w14:textId="12B2C472" w:rsidR="00612607" w:rsidRDefault="00612607" w:rsidP="00612607">
      <w:pPr>
        <w:pStyle w:val="Prrafodelista"/>
        <w:tabs>
          <w:tab w:val="left" w:pos="709"/>
        </w:tabs>
        <w:spacing w:before="240" w:after="240" w:line="360" w:lineRule="auto"/>
        <w:ind w:left="0" w:right="49"/>
        <w:jc w:val="both"/>
        <w:rPr>
          <w:rFonts w:ascii="Palatino Linotype" w:eastAsia="MS Mincho" w:hAnsi="Palatino Linotype" w:cs="Times New Roman"/>
        </w:rPr>
      </w:pPr>
    </w:p>
    <w:p w14:paraId="6D1B0F09" w14:textId="5D978218" w:rsidR="000C5709" w:rsidRPr="000C5709" w:rsidRDefault="000C5709" w:rsidP="000C5709">
      <w:pPr>
        <w:pStyle w:val="Prrafodelista"/>
        <w:tabs>
          <w:tab w:val="left" w:pos="709"/>
        </w:tabs>
        <w:spacing w:before="240" w:after="240" w:line="360" w:lineRule="auto"/>
        <w:ind w:left="567" w:right="567"/>
        <w:jc w:val="center"/>
        <w:rPr>
          <w:rFonts w:ascii="Palatino Linotype" w:hAnsi="Palatino Linotype"/>
          <w:b/>
          <w:bCs/>
          <w:i/>
          <w:iCs/>
          <w:sz w:val="22"/>
          <w:szCs w:val="22"/>
        </w:rPr>
      </w:pPr>
      <w:r w:rsidRPr="000C5709">
        <w:rPr>
          <w:rFonts w:ascii="Palatino Linotype" w:hAnsi="Palatino Linotype"/>
          <w:b/>
          <w:bCs/>
          <w:i/>
          <w:iCs/>
          <w:sz w:val="22"/>
          <w:szCs w:val="22"/>
        </w:rPr>
        <w:t>Sección Décima</w:t>
      </w:r>
    </w:p>
    <w:p w14:paraId="199E19BB" w14:textId="1B2AEC8E" w:rsidR="00AD133D" w:rsidRPr="000C5709" w:rsidRDefault="000C5709" w:rsidP="000C5709">
      <w:pPr>
        <w:pStyle w:val="Prrafodelista"/>
        <w:tabs>
          <w:tab w:val="left" w:pos="709"/>
        </w:tabs>
        <w:spacing w:before="240" w:after="240" w:line="360" w:lineRule="auto"/>
        <w:ind w:left="567" w:right="567"/>
        <w:jc w:val="center"/>
        <w:rPr>
          <w:rFonts w:ascii="Palatino Linotype" w:hAnsi="Palatino Linotype"/>
          <w:b/>
          <w:bCs/>
          <w:i/>
          <w:iCs/>
          <w:sz w:val="22"/>
          <w:szCs w:val="22"/>
        </w:rPr>
      </w:pPr>
      <w:r w:rsidRPr="000C5709">
        <w:rPr>
          <w:rFonts w:ascii="Palatino Linotype" w:hAnsi="Palatino Linotype"/>
          <w:b/>
          <w:bCs/>
          <w:i/>
          <w:iCs/>
          <w:sz w:val="22"/>
          <w:szCs w:val="22"/>
        </w:rPr>
        <w:t>De la Dirección General de Protección de Datos Personales</w:t>
      </w:r>
    </w:p>
    <w:p w14:paraId="6253985D" w14:textId="3C092152" w:rsidR="000C5709" w:rsidRPr="000C5709" w:rsidRDefault="000C5709" w:rsidP="000C5709">
      <w:pPr>
        <w:pStyle w:val="Prrafodelista"/>
        <w:tabs>
          <w:tab w:val="left" w:pos="709"/>
        </w:tabs>
        <w:spacing w:before="240" w:after="240" w:line="360" w:lineRule="auto"/>
        <w:ind w:left="567" w:right="567"/>
        <w:jc w:val="both"/>
        <w:rPr>
          <w:rFonts w:ascii="Palatino Linotype" w:hAnsi="Palatino Linotype"/>
          <w:i/>
          <w:iCs/>
          <w:sz w:val="22"/>
          <w:szCs w:val="22"/>
        </w:rPr>
      </w:pPr>
    </w:p>
    <w:p w14:paraId="45501218" w14:textId="7B337E87" w:rsidR="000C5709" w:rsidRPr="000C5709" w:rsidRDefault="000C5709" w:rsidP="000C5709">
      <w:pPr>
        <w:pStyle w:val="Prrafodelista"/>
        <w:tabs>
          <w:tab w:val="left" w:pos="709"/>
        </w:tabs>
        <w:spacing w:before="240" w:after="240" w:line="360" w:lineRule="auto"/>
        <w:ind w:left="567" w:right="567"/>
        <w:jc w:val="both"/>
        <w:rPr>
          <w:rFonts w:ascii="Palatino Linotype" w:hAnsi="Palatino Linotype"/>
          <w:b/>
          <w:bCs/>
          <w:i/>
          <w:iCs/>
          <w:sz w:val="22"/>
          <w:szCs w:val="22"/>
        </w:rPr>
      </w:pPr>
      <w:r w:rsidRPr="000C5709">
        <w:rPr>
          <w:rFonts w:ascii="Palatino Linotype" w:hAnsi="Palatino Linotype"/>
          <w:b/>
          <w:bCs/>
          <w:i/>
          <w:iCs/>
          <w:sz w:val="22"/>
          <w:szCs w:val="22"/>
        </w:rPr>
        <w:t>Artículo 24. Corresponde a la Dirección General de Protección de Datos Personales ejercer las atribuciones siguientes:</w:t>
      </w:r>
    </w:p>
    <w:p w14:paraId="4D446E1D" w14:textId="4CDB0D3F" w:rsidR="000C5709" w:rsidRPr="000C5709" w:rsidRDefault="000C5709" w:rsidP="000C5709">
      <w:pPr>
        <w:pStyle w:val="Prrafodelista"/>
        <w:tabs>
          <w:tab w:val="left" w:pos="709"/>
        </w:tabs>
        <w:spacing w:before="240" w:after="240" w:line="360" w:lineRule="auto"/>
        <w:ind w:left="567" w:right="567"/>
        <w:jc w:val="both"/>
        <w:rPr>
          <w:rFonts w:ascii="Palatino Linotype" w:hAnsi="Palatino Linotype"/>
          <w:b/>
          <w:bCs/>
          <w:i/>
          <w:iCs/>
          <w:sz w:val="22"/>
          <w:szCs w:val="22"/>
        </w:rPr>
      </w:pPr>
      <w:r w:rsidRPr="000C5709">
        <w:rPr>
          <w:rFonts w:ascii="Palatino Linotype" w:hAnsi="Palatino Linotype"/>
          <w:b/>
          <w:bCs/>
          <w:i/>
          <w:iCs/>
          <w:sz w:val="22"/>
          <w:szCs w:val="22"/>
        </w:rPr>
        <w:t>…</w:t>
      </w:r>
    </w:p>
    <w:p w14:paraId="0A980E25" w14:textId="75D7B3FA" w:rsidR="000C5709" w:rsidRPr="000C5709" w:rsidRDefault="000C5709" w:rsidP="000C5709">
      <w:pPr>
        <w:pStyle w:val="Prrafodelista"/>
        <w:tabs>
          <w:tab w:val="left" w:pos="709"/>
        </w:tabs>
        <w:spacing w:before="240" w:after="240" w:line="360" w:lineRule="auto"/>
        <w:ind w:left="567" w:right="567"/>
        <w:jc w:val="both"/>
        <w:rPr>
          <w:rFonts w:ascii="Palatino Linotype" w:hAnsi="Palatino Linotype"/>
          <w:b/>
          <w:bCs/>
          <w:i/>
          <w:iCs/>
          <w:sz w:val="22"/>
          <w:szCs w:val="22"/>
        </w:rPr>
      </w:pPr>
      <w:r w:rsidRPr="000C5709">
        <w:rPr>
          <w:rFonts w:ascii="Palatino Linotype" w:hAnsi="Palatino Linotype"/>
          <w:b/>
          <w:bCs/>
          <w:i/>
          <w:iCs/>
          <w:sz w:val="22"/>
          <w:szCs w:val="22"/>
        </w:rPr>
        <w:t>V. Emitir observaciones y recomendaciones a los Sujetos Obligados que incumplan en la Ley de Protección de Datos e informar al Pleno;</w:t>
      </w:r>
    </w:p>
    <w:p w14:paraId="6F207255" w14:textId="7BE718E1" w:rsidR="000C5709" w:rsidRPr="000C5709" w:rsidRDefault="000C5709" w:rsidP="000C5709">
      <w:pPr>
        <w:pStyle w:val="Prrafodelista"/>
        <w:tabs>
          <w:tab w:val="left" w:pos="709"/>
        </w:tabs>
        <w:spacing w:before="240" w:after="240" w:line="360" w:lineRule="auto"/>
        <w:ind w:left="567" w:right="567"/>
        <w:jc w:val="both"/>
        <w:rPr>
          <w:rFonts w:ascii="Palatino Linotype" w:hAnsi="Palatino Linotype"/>
          <w:b/>
          <w:bCs/>
          <w:i/>
          <w:iCs/>
          <w:sz w:val="22"/>
          <w:szCs w:val="22"/>
        </w:rPr>
      </w:pPr>
      <w:r w:rsidRPr="000C5709">
        <w:rPr>
          <w:rFonts w:ascii="Palatino Linotype" w:hAnsi="Palatino Linotype"/>
          <w:b/>
          <w:bCs/>
          <w:i/>
          <w:iCs/>
          <w:sz w:val="22"/>
          <w:szCs w:val="22"/>
        </w:rPr>
        <w:t>…</w:t>
      </w:r>
    </w:p>
    <w:p w14:paraId="21BC7073" w14:textId="0DD06866" w:rsidR="000C5709" w:rsidRPr="000C5709" w:rsidRDefault="000C5709" w:rsidP="000C5709">
      <w:pPr>
        <w:pStyle w:val="Prrafodelista"/>
        <w:tabs>
          <w:tab w:val="left" w:pos="709"/>
        </w:tabs>
        <w:spacing w:before="240" w:after="240" w:line="360" w:lineRule="auto"/>
        <w:ind w:left="567" w:right="567"/>
        <w:jc w:val="both"/>
        <w:rPr>
          <w:rFonts w:ascii="Palatino Linotype" w:hAnsi="Palatino Linotype"/>
          <w:b/>
          <w:bCs/>
          <w:i/>
          <w:iCs/>
          <w:sz w:val="22"/>
          <w:szCs w:val="22"/>
        </w:rPr>
      </w:pPr>
      <w:r w:rsidRPr="000C5709">
        <w:rPr>
          <w:rFonts w:ascii="Palatino Linotype" w:hAnsi="Palatino Linotype"/>
          <w:b/>
          <w:bCs/>
          <w:i/>
          <w:iCs/>
          <w:sz w:val="22"/>
          <w:szCs w:val="22"/>
        </w:rPr>
        <w:t>XII. Remitir al Órgano Interno de Control del Sujeto Obligado que corresponda, de la Contraloría Interna de este Instituto o, en su caso, a la autoridad que corresponda, el expediente que contenga las presuntas infracciones cometidas a la Ley de Protección de Datos Personales para la promoción de responsabilidades y sanciones, así como dar seguimiento al resultado de los procedimientos instaurados:</w:t>
      </w:r>
    </w:p>
    <w:p w14:paraId="0F41DBC3" w14:textId="77777777" w:rsidR="000C5709" w:rsidRPr="000C5709" w:rsidRDefault="000C5709" w:rsidP="000C5709">
      <w:pPr>
        <w:pStyle w:val="Prrafodelista"/>
        <w:tabs>
          <w:tab w:val="left" w:pos="709"/>
        </w:tabs>
        <w:spacing w:before="240" w:after="240" w:line="360" w:lineRule="auto"/>
        <w:ind w:left="567" w:right="567"/>
        <w:jc w:val="both"/>
        <w:rPr>
          <w:rFonts w:ascii="Palatino Linotype" w:hAnsi="Palatino Linotype"/>
          <w:b/>
          <w:bCs/>
          <w:i/>
          <w:iCs/>
          <w:sz w:val="22"/>
          <w:szCs w:val="22"/>
        </w:rPr>
      </w:pPr>
    </w:p>
    <w:p w14:paraId="32129070" w14:textId="48BD42FA" w:rsidR="000C5709" w:rsidRPr="000C5709" w:rsidRDefault="000C5709" w:rsidP="000C5709">
      <w:pPr>
        <w:pStyle w:val="Prrafodelista"/>
        <w:tabs>
          <w:tab w:val="left" w:pos="709"/>
        </w:tabs>
        <w:spacing w:before="240" w:after="240" w:line="360" w:lineRule="auto"/>
        <w:ind w:left="567" w:right="567"/>
        <w:jc w:val="both"/>
        <w:rPr>
          <w:rFonts w:ascii="Palatino Linotype" w:hAnsi="Palatino Linotype"/>
          <w:b/>
          <w:bCs/>
          <w:i/>
          <w:iCs/>
          <w:sz w:val="22"/>
          <w:szCs w:val="22"/>
        </w:rPr>
      </w:pPr>
      <w:r w:rsidRPr="000C5709">
        <w:rPr>
          <w:rFonts w:ascii="Palatino Linotype" w:hAnsi="Palatino Linotype"/>
          <w:b/>
          <w:bCs/>
          <w:i/>
          <w:iCs/>
          <w:sz w:val="22"/>
          <w:szCs w:val="22"/>
        </w:rPr>
        <w:t>XIII. Substanciar y resolver los procedimientos para verificar el cumplimiento de la Ley de Protección de Datos Personales;</w:t>
      </w:r>
    </w:p>
    <w:p w14:paraId="505B8C84" w14:textId="4D74AF0E" w:rsidR="000C5709" w:rsidRDefault="000C5709" w:rsidP="000C5709">
      <w:pPr>
        <w:pStyle w:val="Prrafodelista"/>
        <w:tabs>
          <w:tab w:val="left" w:pos="709"/>
        </w:tabs>
        <w:spacing w:before="240" w:after="240" w:line="360" w:lineRule="auto"/>
        <w:ind w:left="0" w:right="49"/>
        <w:jc w:val="both"/>
        <w:rPr>
          <w:rFonts w:ascii="Palatino Linotype" w:hAnsi="Palatino Linotype"/>
        </w:rPr>
      </w:pPr>
    </w:p>
    <w:p w14:paraId="2C5DDDA9" w14:textId="1C8BF926" w:rsidR="000C5709" w:rsidRPr="00EF7061" w:rsidRDefault="000C5709" w:rsidP="000C5709">
      <w:pPr>
        <w:pStyle w:val="Prrafodelista"/>
        <w:tabs>
          <w:tab w:val="left" w:pos="142"/>
          <w:tab w:val="left" w:pos="284"/>
          <w:tab w:val="left" w:pos="426"/>
          <w:tab w:val="left" w:pos="993"/>
        </w:tabs>
        <w:spacing w:before="240" w:after="240" w:line="360" w:lineRule="auto"/>
        <w:ind w:left="567" w:right="567"/>
        <w:jc w:val="center"/>
        <w:rPr>
          <w:rFonts w:ascii="Palatino Linotype" w:hAnsi="Palatino Linotype"/>
          <w:b/>
          <w:i/>
          <w:sz w:val="22"/>
        </w:rPr>
      </w:pPr>
      <w:r w:rsidRPr="00EF7061">
        <w:rPr>
          <w:rFonts w:ascii="Palatino Linotype" w:hAnsi="Palatino Linotype"/>
          <w:b/>
          <w:i/>
          <w:sz w:val="22"/>
        </w:rPr>
        <w:t>Atribuciones del Instituto</w:t>
      </w:r>
    </w:p>
    <w:p w14:paraId="280D764F" w14:textId="77777777" w:rsidR="000C5709" w:rsidRPr="00EF7061" w:rsidRDefault="000C5709" w:rsidP="000C5709">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i/>
          <w:sz w:val="22"/>
        </w:rPr>
      </w:pPr>
      <w:r w:rsidRPr="00EF7061">
        <w:rPr>
          <w:rFonts w:ascii="Palatino Linotype" w:hAnsi="Palatino Linotype"/>
          <w:b/>
          <w:i/>
          <w:sz w:val="22"/>
        </w:rPr>
        <w:lastRenderedPageBreak/>
        <w:t>Artículo 82.</w:t>
      </w:r>
      <w:r w:rsidRPr="00EF7061">
        <w:rPr>
          <w:rFonts w:ascii="Palatino Linotype" w:hAnsi="Palatino Linotype"/>
          <w:i/>
          <w:sz w:val="22"/>
        </w:rPr>
        <w:t xml:space="preserve"> El Instituto, además de las atribuciones encomendadas por la Ley de Transparencia y normatividad aplicable, tendrá las atribuciones siguientes:</w:t>
      </w:r>
    </w:p>
    <w:p w14:paraId="27808D57" w14:textId="77777777" w:rsidR="000C5709" w:rsidRPr="00EF7061" w:rsidRDefault="000C5709" w:rsidP="000C5709">
      <w:pPr>
        <w:pStyle w:val="Prrafodelista"/>
        <w:tabs>
          <w:tab w:val="left" w:pos="142"/>
          <w:tab w:val="left" w:pos="284"/>
          <w:tab w:val="left" w:pos="426"/>
          <w:tab w:val="left" w:pos="993"/>
        </w:tabs>
        <w:spacing w:before="240" w:after="240" w:line="360" w:lineRule="auto"/>
        <w:ind w:left="567" w:right="567"/>
        <w:jc w:val="both"/>
        <w:rPr>
          <w:rFonts w:ascii="Palatino Linotype" w:eastAsia="MS Mincho" w:hAnsi="Palatino Linotype" w:cs="Times New Roman"/>
          <w:i/>
          <w:sz w:val="22"/>
        </w:rPr>
      </w:pPr>
      <w:r w:rsidRPr="00EF7061">
        <w:rPr>
          <w:rFonts w:ascii="Palatino Linotype" w:hAnsi="Palatino Linotype"/>
          <w:i/>
          <w:sz w:val="22"/>
        </w:rPr>
        <w:t>(…)</w:t>
      </w:r>
    </w:p>
    <w:p w14:paraId="09BB17E1" w14:textId="77777777" w:rsidR="000C5709" w:rsidRPr="00EF7061" w:rsidRDefault="000C5709" w:rsidP="000C5709">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i/>
          <w:sz w:val="22"/>
        </w:rPr>
      </w:pPr>
      <w:r w:rsidRPr="00EF7061">
        <w:rPr>
          <w:rFonts w:ascii="Palatino Linotype" w:hAnsi="Palatino Linotype"/>
          <w:b/>
          <w:i/>
          <w:sz w:val="22"/>
        </w:rPr>
        <w:t>XIV.</w:t>
      </w:r>
      <w:r w:rsidRPr="00EF7061">
        <w:rPr>
          <w:rFonts w:ascii="Palatino Linotype" w:hAnsi="Palatino Linotype"/>
          <w:i/>
          <w:sz w:val="22"/>
        </w:rPr>
        <w:t xml:space="preserve"> </w:t>
      </w:r>
      <w:r w:rsidRPr="00EF7061">
        <w:rPr>
          <w:rFonts w:ascii="Palatino Linotype" w:hAnsi="Palatino Linotype"/>
          <w:b/>
          <w:i/>
          <w:sz w:val="22"/>
        </w:rPr>
        <w:t>Formular observaciones y recomendaciones</w:t>
      </w:r>
      <w:r w:rsidRPr="00EF7061">
        <w:rPr>
          <w:rFonts w:ascii="Palatino Linotype" w:hAnsi="Palatino Linotype"/>
          <w:i/>
          <w:sz w:val="22"/>
        </w:rPr>
        <w:t xml:space="preserve"> a los sujetos obligados que incumplan esta Ley.</w:t>
      </w:r>
    </w:p>
    <w:p w14:paraId="698FBAF9" w14:textId="77777777" w:rsidR="000C5709" w:rsidRPr="00EF7061" w:rsidRDefault="000C5709" w:rsidP="000C5709">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i/>
          <w:sz w:val="22"/>
        </w:rPr>
      </w:pPr>
      <w:r w:rsidRPr="00EF7061">
        <w:rPr>
          <w:rFonts w:ascii="Palatino Linotype" w:hAnsi="Palatino Linotype"/>
          <w:i/>
          <w:sz w:val="22"/>
        </w:rPr>
        <w:t>(…)</w:t>
      </w:r>
    </w:p>
    <w:p w14:paraId="4A04D10D" w14:textId="77777777" w:rsidR="000C5709" w:rsidRPr="00EF7061" w:rsidRDefault="000C5709" w:rsidP="000C5709">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i/>
          <w:sz w:val="22"/>
        </w:rPr>
      </w:pPr>
      <w:r w:rsidRPr="00EF7061">
        <w:rPr>
          <w:rFonts w:ascii="Palatino Linotype" w:hAnsi="Palatino Linotype"/>
          <w:b/>
          <w:i/>
          <w:sz w:val="22"/>
        </w:rPr>
        <w:t>XXII.</w:t>
      </w:r>
      <w:r w:rsidRPr="00EF7061">
        <w:rPr>
          <w:rFonts w:ascii="Palatino Linotype" w:hAnsi="Palatino Linotype"/>
          <w:i/>
          <w:sz w:val="22"/>
        </w:rPr>
        <w:t xml:space="preserve"> </w:t>
      </w:r>
      <w:r w:rsidRPr="00EF7061">
        <w:rPr>
          <w:rFonts w:ascii="Palatino Linotype" w:hAnsi="Palatino Linotype"/>
          <w:b/>
          <w:i/>
          <w:sz w:val="22"/>
        </w:rPr>
        <w:t>Verificar el cumplimiento</w:t>
      </w:r>
      <w:r w:rsidRPr="00EF7061">
        <w:rPr>
          <w:rFonts w:ascii="Palatino Linotype" w:hAnsi="Palatino Linotype"/>
          <w:i/>
          <w:sz w:val="22"/>
        </w:rPr>
        <w:t xml:space="preserve"> de las disposiciones previstas en esta Ley a través de los procedimientos de revisión que resulten compatibles con las disposiciones de esta Ley.</w:t>
      </w:r>
    </w:p>
    <w:p w14:paraId="35D4BD75" w14:textId="77777777" w:rsidR="000C5709" w:rsidRPr="00EF7061" w:rsidRDefault="000C5709" w:rsidP="000C5709">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i/>
          <w:sz w:val="22"/>
        </w:rPr>
      </w:pPr>
      <w:r w:rsidRPr="00EF7061">
        <w:rPr>
          <w:rFonts w:ascii="Palatino Linotype" w:hAnsi="Palatino Linotype"/>
          <w:b/>
          <w:i/>
          <w:sz w:val="22"/>
        </w:rPr>
        <w:t>XXIII.</w:t>
      </w:r>
      <w:r w:rsidRPr="00EF7061">
        <w:rPr>
          <w:rFonts w:ascii="Palatino Linotype" w:hAnsi="Palatino Linotype"/>
          <w:i/>
          <w:sz w:val="22"/>
        </w:rPr>
        <w:t xml:space="preserve"> </w:t>
      </w:r>
      <w:r w:rsidRPr="00EF7061">
        <w:rPr>
          <w:rFonts w:ascii="Palatino Linotype" w:hAnsi="Palatino Linotype"/>
          <w:b/>
          <w:i/>
          <w:sz w:val="22"/>
        </w:rPr>
        <w:t>Implementar</w:t>
      </w:r>
      <w:r w:rsidRPr="00EF7061">
        <w:rPr>
          <w:rFonts w:ascii="Palatino Linotype" w:hAnsi="Palatino Linotype"/>
          <w:i/>
          <w:sz w:val="22"/>
        </w:rPr>
        <w:t xml:space="preserve"> los </w:t>
      </w:r>
      <w:r w:rsidRPr="00EF7061">
        <w:rPr>
          <w:rFonts w:ascii="Palatino Linotype" w:hAnsi="Palatino Linotype"/>
          <w:b/>
          <w:i/>
          <w:sz w:val="22"/>
        </w:rPr>
        <w:t>procedimientos</w:t>
      </w:r>
      <w:r w:rsidRPr="00EF7061">
        <w:rPr>
          <w:rFonts w:ascii="Palatino Linotype" w:hAnsi="Palatino Linotype"/>
          <w:i/>
          <w:sz w:val="22"/>
        </w:rPr>
        <w:t xml:space="preserve"> que resulten necesarios </w:t>
      </w:r>
      <w:r w:rsidRPr="00EF7061">
        <w:rPr>
          <w:rFonts w:ascii="Palatino Linotype" w:hAnsi="Palatino Linotype"/>
          <w:b/>
          <w:i/>
          <w:sz w:val="22"/>
        </w:rPr>
        <w:t xml:space="preserve">para el cumplimiento </w:t>
      </w:r>
      <w:r w:rsidRPr="00EF7061">
        <w:rPr>
          <w:rFonts w:ascii="Palatino Linotype" w:hAnsi="Palatino Linotype"/>
          <w:i/>
          <w:sz w:val="22"/>
        </w:rPr>
        <w:t>de las disposiciones de esta Ley y para asegurar la protección de datos personales de los titulares. (…)</w:t>
      </w:r>
    </w:p>
    <w:p w14:paraId="3D751443" w14:textId="77777777" w:rsidR="000C5709" w:rsidRPr="00EF7061" w:rsidRDefault="000C5709" w:rsidP="000C5709">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i/>
          <w:sz w:val="22"/>
        </w:rPr>
      </w:pPr>
      <w:r w:rsidRPr="00EF7061">
        <w:rPr>
          <w:rFonts w:ascii="Palatino Linotype" w:hAnsi="Palatino Linotype"/>
          <w:b/>
          <w:i/>
          <w:sz w:val="22"/>
        </w:rPr>
        <w:t>XXV.</w:t>
      </w:r>
      <w:r w:rsidRPr="00EF7061">
        <w:rPr>
          <w:rFonts w:ascii="Palatino Linotype" w:hAnsi="Palatino Linotype"/>
          <w:i/>
          <w:sz w:val="22"/>
        </w:rPr>
        <w:t xml:space="preserve"> </w:t>
      </w:r>
      <w:r w:rsidRPr="00EF7061">
        <w:rPr>
          <w:rFonts w:ascii="Palatino Linotype" w:hAnsi="Palatino Linotype"/>
          <w:b/>
          <w:i/>
          <w:sz w:val="22"/>
        </w:rPr>
        <w:t>Investigar</w:t>
      </w:r>
      <w:r w:rsidRPr="00EF7061">
        <w:rPr>
          <w:rFonts w:ascii="Palatino Linotype" w:hAnsi="Palatino Linotype"/>
          <w:i/>
          <w:sz w:val="22"/>
        </w:rPr>
        <w:t xml:space="preserve"> las </w:t>
      </w:r>
      <w:r w:rsidRPr="00EF7061">
        <w:rPr>
          <w:rFonts w:ascii="Palatino Linotype" w:hAnsi="Palatino Linotype"/>
          <w:b/>
          <w:i/>
          <w:sz w:val="22"/>
        </w:rPr>
        <w:t>posibles violaciones</w:t>
      </w:r>
      <w:r w:rsidRPr="00EF7061">
        <w:rPr>
          <w:rFonts w:ascii="Palatino Linotype" w:hAnsi="Palatino Linotype"/>
          <w:i/>
          <w:sz w:val="22"/>
        </w:rPr>
        <w:t xml:space="preserve"> a la seguridad de los datos personales a fin de determinar la práctica de verificaciones.</w:t>
      </w:r>
    </w:p>
    <w:p w14:paraId="4F971140" w14:textId="77777777" w:rsidR="000C5709" w:rsidRPr="00EF7061" w:rsidRDefault="000C5709" w:rsidP="000C5709">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i/>
          <w:sz w:val="22"/>
        </w:rPr>
      </w:pPr>
      <w:r w:rsidRPr="00EF7061">
        <w:rPr>
          <w:rFonts w:ascii="Palatino Linotype" w:hAnsi="Palatino Linotype"/>
          <w:i/>
          <w:sz w:val="22"/>
        </w:rPr>
        <w:t>(…)”</w:t>
      </w:r>
    </w:p>
    <w:p w14:paraId="717DA5F4" w14:textId="77777777" w:rsidR="000C5709" w:rsidRPr="00EF7061" w:rsidRDefault="000C5709" w:rsidP="000C5709">
      <w:pPr>
        <w:pStyle w:val="Prrafodelista"/>
        <w:tabs>
          <w:tab w:val="left" w:pos="142"/>
          <w:tab w:val="left" w:pos="284"/>
          <w:tab w:val="left" w:pos="426"/>
          <w:tab w:val="left" w:pos="993"/>
        </w:tabs>
        <w:spacing w:before="240" w:after="240" w:line="360" w:lineRule="auto"/>
        <w:ind w:left="567" w:right="567"/>
        <w:jc w:val="both"/>
        <w:rPr>
          <w:rFonts w:ascii="Palatino Linotype" w:eastAsia="MS Gothic" w:hAnsi="Palatino Linotype" w:cs="Times New Roman"/>
          <w:szCs w:val="26"/>
        </w:rPr>
      </w:pPr>
      <w:r w:rsidRPr="00EF7061">
        <w:rPr>
          <w:rFonts w:ascii="Palatino Linotype" w:hAnsi="Palatino Linotype"/>
          <w:sz w:val="22"/>
        </w:rPr>
        <w:t>(Énfasis añadido)</w:t>
      </w:r>
    </w:p>
    <w:p w14:paraId="106C78AA" w14:textId="77777777" w:rsidR="000C5709" w:rsidRDefault="000C5709" w:rsidP="000C5709">
      <w:pPr>
        <w:pStyle w:val="Prrafodelista"/>
        <w:tabs>
          <w:tab w:val="left" w:pos="709"/>
        </w:tabs>
        <w:spacing w:before="240" w:after="240" w:line="360" w:lineRule="auto"/>
        <w:ind w:left="0" w:right="49"/>
        <w:jc w:val="both"/>
        <w:rPr>
          <w:rFonts w:ascii="Palatino Linotype" w:hAnsi="Palatino Linotype"/>
        </w:rPr>
      </w:pPr>
    </w:p>
    <w:p w14:paraId="41464A92" w14:textId="2E1D62BD" w:rsidR="000C5709" w:rsidRDefault="000C5709" w:rsidP="000C5709">
      <w:pPr>
        <w:pStyle w:val="Prrafodelista"/>
        <w:tabs>
          <w:tab w:val="left" w:pos="709"/>
        </w:tabs>
        <w:spacing w:before="240" w:after="240" w:line="360" w:lineRule="auto"/>
        <w:ind w:left="0" w:right="49"/>
        <w:jc w:val="both"/>
        <w:rPr>
          <w:rFonts w:ascii="Palatino Linotype" w:hAnsi="Palatino Linotype"/>
        </w:rPr>
      </w:pPr>
    </w:p>
    <w:p w14:paraId="6B89048F" w14:textId="77777777" w:rsidR="000C5709" w:rsidRPr="000C5709" w:rsidRDefault="000C5709" w:rsidP="000C5709">
      <w:pPr>
        <w:pStyle w:val="Prrafodelista"/>
        <w:tabs>
          <w:tab w:val="left" w:pos="709"/>
        </w:tabs>
        <w:spacing w:before="240" w:after="240" w:line="360" w:lineRule="auto"/>
        <w:ind w:left="567" w:right="567"/>
        <w:jc w:val="center"/>
        <w:rPr>
          <w:rFonts w:ascii="Palatino Linotype" w:hAnsi="Palatino Linotype"/>
          <w:b/>
          <w:bCs/>
          <w:i/>
          <w:iCs/>
          <w:sz w:val="22"/>
          <w:szCs w:val="22"/>
        </w:rPr>
      </w:pPr>
      <w:r w:rsidRPr="000C5709">
        <w:rPr>
          <w:rFonts w:ascii="Palatino Linotype" w:hAnsi="Palatino Linotype"/>
          <w:b/>
          <w:bCs/>
          <w:i/>
          <w:iCs/>
          <w:sz w:val="22"/>
          <w:szCs w:val="22"/>
        </w:rPr>
        <w:t>CAPÍTULO SEGUNDO</w:t>
      </w:r>
    </w:p>
    <w:p w14:paraId="0280D03F" w14:textId="77777777" w:rsidR="000C5709" w:rsidRPr="000C5709" w:rsidRDefault="000C5709" w:rsidP="000C5709">
      <w:pPr>
        <w:pStyle w:val="Prrafodelista"/>
        <w:tabs>
          <w:tab w:val="left" w:pos="709"/>
        </w:tabs>
        <w:spacing w:before="240" w:after="240" w:line="360" w:lineRule="auto"/>
        <w:ind w:left="567" w:right="567"/>
        <w:jc w:val="center"/>
        <w:rPr>
          <w:rFonts w:ascii="Palatino Linotype" w:hAnsi="Palatino Linotype"/>
          <w:b/>
          <w:bCs/>
          <w:i/>
          <w:iCs/>
          <w:sz w:val="22"/>
          <w:szCs w:val="22"/>
        </w:rPr>
      </w:pPr>
      <w:r w:rsidRPr="000C5709">
        <w:rPr>
          <w:rFonts w:ascii="Palatino Linotype" w:hAnsi="Palatino Linotype"/>
          <w:b/>
          <w:bCs/>
          <w:i/>
          <w:iCs/>
          <w:sz w:val="22"/>
          <w:szCs w:val="22"/>
        </w:rPr>
        <w:t>DE LAS RESPONSABILIDADES</w:t>
      </w:r>
    </w:p>
    <w:p w14:paraId="22C1C2C0" w14:textId="77777777" w:rsidR="000C5709" w:rsidRPr="000C5709" w:rsidRDefault="000C5709" w:rsidP="000C5709">
      <w:pPr>
        <w:pStyle w:val="Prrafodelista"/>
        <w:tabs>
          <w:tab w:val="left" w:pos="709"/>
        </w:tabs>
        <w:spacing w:before="240" w:after="240" w:line="360" w:lineRule="auto"/>
        <w:ind w:left="567" w:right="567"/>
        <w:jc w:val="center"/>
        <w:rPr>
          <w:rFonts w:ascii="Palatino Linotype" w:hAnsi="Palatino Linotype"/>
          <w:b/>
          <w:bCs/>
          <w:i/>
          <w:iCs/>
          <w:sz w:val="22"/>
          <w:szCs w:val="22"/>
        </w:rPr>
      </w:pPr>
      <w:r w:rsidRPr="000C5709">
        <w:rPr>
          <w:rFonts w:ascii="Palatino Linotype" w:hAnsi="Palatino Linotype"/>
          <w:b/>
          <w:bCs/>
          <w:i/>
          <w:iCs/>
          <w:sz w:val="22"/>
          <w:szCs w:val="22"/>
        </w:rPr>
        <w:t>Supuestos de responsabilidad</w:t>
      </w:r>
    </w:p>
    <w:p w14:paraId="7E590CA0" w14:textId="77777777" w:rsidR="000C5709" w:rsidRPr="000C5709" w:rsidRDefault="000C5709" w:rsidP="000C5709">
      <w:pPr>
        <w:pStyle w:val="Prrafodelista"/>
        <w:tabs>
          <w:tab w:val="left" w:pos="709"/>
        </w:tabs>
        <w:spacing w:before="240" w:after="240" w:line="360" w:lineRule="auto"/>
        <w:ind w:left="567" w:right="567"/>
        <w:jc w:val="both"/>
        <w:rPr>
          <w:rFonts w:ascii="Palatino Linotype" w:hAnsi="Palatino Linotype"/>
          <w:i/>
          <w:iCs/>
          <w:sz w:val="22"/>
          <w:szCs w:val="22"/>
        </w:rPr>
      </w:pPr>
    </w:p>
    <w:p w14:paraId="394654E8" w14:textId="77777777" w:rsidR="000C5709" w:rsidRPr="000C5709" w:rsidRDefault="000C5709" w:rsidP="000C5709">
      <w:pPr>
        <w:pStyle w:val="Prrafodelista"/>
        <w:tabs>
          <w:tab w:val="left" w:pos="709"/>
        </w:tabs>
        <w:spacing w:before="240" w:after="240" w:line="360" w:lineRule="auto"/>
        <w:ind w:left="567" w:right="567"/>
        <w:jc w:val="both"/>
        <w:rPr>
          <w:rFonts w:ascii="Palatino Linotype" w:hAnsi="Palatino Linotype"/>
          <w:i/>
          <w:iCs/>
          <w:sz w:val="22"/>
          <w:szCs w:val="22"/>
        </w:rPr>
      </w:pPr>
      <w:r w:rsidRPr="000C5709">
        <w:rPr>
          <w:rFonts w:ascii="Palatino Linotype" w:hAnsi="Palatino Linotype"/>
          <w:i/>
          <w:iCs/>
          <w:sz w:val="22"/>
          <w:szCs w:val="22"/>
        </w:rPr>
        <w:t xml:space="preserve">Artículo 165. Serán causas de responsabilidad administrativa de las y los servidores públicos por incumplimiento de las obligaciones establecidas en la presente Ley, las siguientes: </w:t>
      </w:r>
    </w:p>
    <w:p w14:paraId="5A3408A5" w14:textId="77777777" w:rsidR="000C5709" w:rsidRPr="000C5709" w:rsidRDefault="000C5709" w:rsidP="000C5709">
      <w:pPr>
        <w:pStyle w:val="Prrafodelista"/>
        <w:tabs>
          <w:tab w:val="left" w:pos="709"/>
        </w:tabs>
        <w:spacing w:before="240" w:after="240" w:line="360" w:lineRule="auto"/>
        <w:ind w:left="567" w:right="567"/>
        <w:jc w:val="both"/>
        <w:rPr>
          <w:rFonts w:ascii="Palatino Linotype" w:hAnsi="Palatino Linotype"/>
          <w:i/>
          <w:iCs/>
          <w:sz w:val="22"/>
          <w:szCs w:val="22"/>
        </w:rPr>
      </w:pPr>
      <w:r w:rsidRPr="000C5709">
        <w:rPr>
          <w:rFonts w:ascii="Palatino Linotype" w:hAnsi="Palatino Linotype"/>
          <w:i/>
          <w:iCs/>
          <w:sz w:val="22"/>
          <w:szCs w:val="22"/>
        </w:rPr>
        <w:t>…</w:t>
      </w:r>
    </w:p>
    <w:p w14:paraId="193C7CE8" w14:textId="77777777" w:rsidR="000C5709" w:rsidRPr="000C5709" w:rsidRDefault="000C5709" w:rsidP="000C5709">
      <w:pPr>
        <w:pStyle w:val="Prrafodelista"/>
        <w:tabs>
          <w:tab w:val="left" w:pos="709"/>
        </w:tabs>
        <w:spacing w:before="240" w:after="240" w:line="360" w:lineRule="auto"/>
        <w:ind w:left="567" w:right="567"/>
        <w:jc w:val="both"/>
        <w:rPr>
          <w:rFonts w:ascii="Palatino Linotype" w:hAnsi="Palatino Linotype"/>
          <w:b/>
          <w:bCs/>
          <w:i/>
          <w:iCs/>
          <w:sz w:val="22"/>
          <w:szCs w:val="22"/>
        </w:rPr>
      </w:pPr>
      <w:r w:rsidRPr="000C5709">
        <w:rPr>
          <w:rFonts w:ascii="Palatino Linotype" w:hAnsi="Palatino Linotype"/>
          <w:b/>
          <w:bCs/>
          <w:i/>
          <w:iCs/>
          <w:sz w:val="22"/>
          <w:szCs w:val="22"/>
        </w:rPr>
        <w:lastRenderedPageBreak/>
        <w:t>II. No contar con aviso de privacidad u omitir en el aviso de privacidad, alguno o todos los elementos a que se refiere esta Ley.</w:t>
      </w:r>
    </w:p>
    <w:p w14:paraId="40909763" w14:textId="77777777" w:rsidR="000C5709" w:rsidRPr="000C5709" w:rsidRDefault="000C5709" w:rsidP="000C5709">
      <w:pPr>
        <w:pStyle w:val="Prrafodelista"/>
        <w:tabs>
          <w:tab w:val="left" w:pos="709"/>
        </w:tabs>
        <w:spacing w:before="240" w:after="240" w:line="360" w:lineRule="auto"/>
        <w:ind w:left="567" w:right="567"/>
        <w:jc w:val="both"/>
        <w:rPr>
          <w:rFonts w:ascii="Palatino Linotype" w:hAnsi="Palatino Linotype"/>
          <w:i/>
          <w:iCs/>
          <w:sz w:val="22"/>
          <w:szCs w:val="22"/>
        </w:rPr>
      </w:pPr>
      <w:r w:rsidRPr="000C5709">
        <w:rPr>
          <w:rFonts w:ascii="Palatino Linotype" w:hAnsi="Palatino Linotype"/>
          <w:i/>
          <w:iCs/>
          <w:sz w:val="22"/>
          <w:szCs w:val="22"/>
        </w:rPr>
        <w:t>…</w:t>
      </w:r>
    </w:p>
    <w:p w14:paraId="4642927F" w14:textId="77777777" w:rsidR="005E05DF" w:rsidRPr="00EF7061" w:rsidRDefault="005E05DF" w:rsidP="005E05DF">
      <w:pPr>
        <w:pStyle w:val="Prrafodelista"/>
        <w:tabs>
          <w:tab w:val="left" w:pos="426"/>
        </w:tabs>
        <w:spacing w:before="240" w:after="240" w:line="360" w:lineRule="auto"/>
        <w:ind w:left="0" w:right="51"/>
        <w:jc w:val="both"/>
        <w:rPr>
          <w:rFonts w:ascii="Palatino Linotype" w:hAnsi="Palatino Linotype"/>
          <w:color w:val="000000" w:themeColor="text1"/>
        </w:rPr>
      </w:pPr>
    </w:p>
    <w:p w14:paraId="02FAE6F6" w14:textId="7859B642" w:rsidR="005E05DF" w:rsidRPr="00BF0B20" w:rsidRDefault="005E05DF" w:rsidP="00E866E9">
      <w:pPr>
        <w:pStyle w:val="Prrafodelista"/>
        <w:numPr>
          <w:ilvl w:val="0"/>
          <w:numId w:val="2"/>
        </w:numPr>
        <w:tabs>
          <w:tab w:val="left" w:pos="709"/>
        </w:tabs>
        <w:spacing w:before="240" w:after="240" w:line="360" w:lineRule="auto"/>
        <w:ind w:left="0" w:right="51" w:firstLine="0"/>
        <w:jc w:val="both"/>
        <w:rPr>
          <w:rFonts w:ascii="Palatino Linotype" w:hAnsi="Palatino Linotype"/>
          <w:color w:val="000000" w:themeColor="text1"/>
        </w:rPr>
      </w:pPr>
      <w:r w:rsidRPr="00EF7061">
        <w:rPr>
          <w:rFonts w:ascii="Palatino Linotype" w:eastAsia="MS Mincho" w:hAnsi="Palatino Linotype" w:cs="Times New Roman"/>
        </w:rPr>
        <w:t xml:space="preserve">Por </w:t>
      </w:r>
      <w:r w:rsidRPr="00EF7061">
        <w:rPr>
          <w:rFonts w:ascii="Palatino Linotype" w:eastAsia="Calibri" w:hAnsi="Palatino Linotype" w:cs="Arial"/>
          <w:color w:val="000000"/>
          <w:lang w:eastAsia="es-MX"/>
        </w:rPr>
        <w:t>lo tanto, es menester dar vista a la Dirección de Protección de Datos Personales de este Instituto para que en ejercicio de sus atribuciones atienda las directivas marcadas en la propia Ley de la materia</w:t>
      </w:r>
      <w:r w:rsidR="00BF0B20">
        <w:rPr>
          <w:rFonts w:ascii="Palatino Linotype" w:eastAsia="Calibri" w:hAnsi="Palatino Linotype" w:cs="Arial"/>
          <w:color w:val="000000"/>
          <w:lang w:eastAsia="es-MX"/>
        </w:rPr>
        <w:t>.</w:t>
      </w:r>
    </w:p>
    <w:p w14:paraId="24B1FA04" w14:textId="77777777" w:rsidR="00BF0B20" w:rsidRPr="00EF7061" w:rsidRDefault="00BF0B20" w:rsidP="00BF0B20">
      <w:pPr>
        <w:pStyle w:val="Prrafodelista"/>
        <w:tabs>
          <w:tab w:val="left" w:pos="709"/>
        </w:tabs>
        <w:spacing w:before="240" w:after="240" w:line="360" w:lineRule="auto"/>
        <w:ind w:left="0" w:right="51"/>
        <w:jc w:val="both"/>
        <w:rPr>
          <w:rFonts w:ascii="Palatino Linotype" w:hAnsi="Palatino Linotype"/>
          <w:color w:val="000000" w:themeColor="text1"/>
        </w:rPr>
      </w:pPr>
    </w:p>
    <w:p w14:paraId="14D00C02" w14:textId="6F21516D" w:rsidR="00904FC5" w:rsidRPr="00B50166" w:rsidRDefault="00904FC5" w:rsidP="00FC72B7">
      <w:pPr>
        <w:pStyle w:val="Prrafodelista"/>
        <w:numPr>
          <w:ilvl w:val="0"/>
          <w:numId w:val="2"/>
        </w:numPr>
        <w:spacing w:line="360" w:lineRule="auto"/>
        <w:ind w:left="0" w:firstLine="0"/>
        <w:jc w:val="both"/>
        <w:rPr>
          <w:rFonts w:ascii="Palatino Linotype" w:hAnsi="Palatino Linotype" w:cs="Arial"/>
        </w:rPr>
      </w:pPr>
      <w:r w:rsidRPr="001521F1">
        <w:rPr>
          <w:rFonts w:ascii="Palatino Linotype" w:eastAsia="Times New Roman" w:hAnsi="Palatino Linotype" w:cs="Arial"/>
          <w:color w:val="222222"/>
          <w:lang w:eastAsia="es-MX"/>
        </w:rPr>
        <w:t xml:space="preserve">Por lo anteriormente expuesto y fundado, este </w:t>
      </w:r>
      <w:r w:rsidRPr="001521F1">
        <w:rPr>
          <w:rFonts w:ascii="Palatino Linotype" w:eastAsia="Times New Roman" w:hAnsi="Palatino Linotype" w:cs="Arial"/>
          <w:b/>
          <w:bCs/>
          <w:color w:val="222222"/>
          <w:lang w:eastAsia="es-MX"/>
        </w:rPr>
        <w:t>ÓRGANO GARANTE</w:t>
      </w:r>
      <w:r w:rsidRPr="001521F1">
        <w:rPr>
          <w:rFonts w:ascii="Palatino Linotype" w:eastAsia="Times New Roman" w:hAnsi="Palatino Linotype" w:cs="Arial"/>
          <w:color w:val="222222"/>
          <w:lang w:eastAsia="es-MX"/>
        </w:rPr>
        <w:t xml:space="preserve"> emite los siguientes:</w:t>
      </w:r>
    </w:p>
    <w:p w14:paraId="143F7413" w14:textId="77777777" w:rsidR="00B50166" w:rsidRPr="00B50166" w:rsidRDefault="00B50166" w:rsidP="00B50166">
      <w:pPr>
        <w:pStyle w:val="Prrafodelista"/>
        <w:rPr>
          <w:rFonts w:ascii="Palatino Linotype" w:hAnsi="Palatino Linotype" w:cs="Arial"/>
        </w:rPr>
      </w:pPr>
    </w:p>
    <w:p w14:paraId="69490CF8" w14:textId="77777777" w:rsidR="001521F1" w:rsidRDefault="001521F1" w:rsidP="001521F1">
      <w:pPr>
        <w:pStyle w:val="Prrafodelista"/>
        <w:rPr>
          <w:rFonts w:ascii="Palatino Linotype" w:hAnsi="Palatino Linotype" w:cs="Arial"/>
        </w:rPr>
      </w:pPr>
    </w:p>
    <w:p w14:paraId="24B7F753" w14:textId="77777777" w:rsidR="00723BA1" w:rsidRDefault="00723BA1" w:rsidP="001521F1">
      <w:pPr>
        <w:pStyle w:val="Prrafodelista"/>
        <w:rPr>
          <w:rFonts w:ascii="Palatino Linotype" w:hAnsi="Palatino Linotype" w:cs="Arial"/>
        </w:rPr>
      </w:pPr>
    </w:p>
    <w:p w14:paraId="4097E645" w14:textId="77777777" w:rsidR="00723BA1" w:rsidRDefault="00723BA1" w:rsidP="001521F1">
      <w:pPr>
        <w:pStyle w:val="Prrafodelista"/>
        <w:rPr>
          <w:rFonts w:ascii="Palatino Linotype" w:hAnsi="Palatino Linotype" w:cs="Arial"/>
        </w:rPr>
      </w:pPr>
    </w:p>
    <w:p w14:paraId="1E69CAF9" w14:textId="77777777" w:rsidR="00723BA1" w:rsidRDefault="00723BA1" w:rsidP="001521F1">
      <w:pPr>
        <w:pStyle w:val="Prrafodelista"/>
        <w:rPr>
          <w:rFonts w:ascii="Palatino Linotype" w:hAnsi="Palatino Linotype" w:cs="Arial"/>
        </w:rPr>
      </w:pPr>
    </w:p>
    <w:p w14:paraId="5B9C6721" w14:textId="77777777" w:rsidR="00723BA1" w:rsidRDefault="00723BA1" w:rsidP="001521F1">
      <w:pPr>
        <w:pStyle w:val="Prrafodelista"/>
        <w:rPr>
          <w:rFonts w:ascii="Palatino Linotype" w:hAnsi="Palatino Linotype" w:cs="Arial"/>
        </w:rPr>
      </w:pPr>
    </w:p>
    <w:p w14:paraId="1A2D516E" w14:textId="77777777" w:rsidR="00723BA1" w:rsidRDefault="00723BA1" w:rsidP="001521F1">
      <w:pPr>
        <w:pStyle w:val="Prrafodelista"/>
        <w:rPr>
          <w:rFonts w:ascii="Palatino Linotype" w:hAnsi="Palatino Linotype" w:cs="Arial"/>
        </w:rPr>
      </w:pPr>
    </w:p>
    <w:p w14:paraId="5799A6C7" w14:textId="77777777" w:rsidR="00723BA1" w:rsidRDefault="00723BA1" w:rsidP="001521F1">
      <w:pPr>
        <w:pStyle w:val="Prrafodelista"/>
        <w:rPr>
          <w:rFonts w:ascii="Palatino Linotype" w:hAnsi="Palatino Linotype" w:cs="Arial"/>
        </w:rPr>
      </w:pPr>
    </w:p>
    <w:p w14:paraId="3C9FF483" w14:textId="77777777" w:rsidR="00723BA1" w:rsidRDefault="00723BA1" w:rsidP="001521F1">
      <w:pPr>
        <w:pStyle w:val="Prrafodelista"/>
        <w:rPr>
          <w:rFonts w:ascii="Palatino Linotype" w:hAnsi="Palatino Linotype" w:cs="Arial"/>
        </w:rPr>
      </w:pPr>
    </w:p>
    <w:p w14:paraId="5F7425B9" w14:textId="77777777" w:rsidR="00723BA1" w:rsidRDefault="00723BA1" w:rsidP="001521F1">
      <w:pPr>
        <w:pStyle w:val="Prrafodelista"/>
        <w:rPr>
          <w:rFonts w:ascii="Palatino Linotype" w:hAnsi="Palatino Linotype" w:cs="Arial"/>
        </w:rPr>
      </w:pPr>
    </w:p>
    <w:p w14:paraId="05D805C6" w14:textId="77777777" w:rsidR="00723BA1" w:rsidRDefault="00723BA1" w:rsidP="001521F1">
      <w:pPr>
        <w:pStyle w:val="Prrafodelista"/>
        <w:rPr>
          <w:rFonts w:ascii="Palatino Linotype" w:hAnsi="Palatino Linotype" w:cs="Arial"/>
        </w:rPr>
      </w:pPr>
    </w:p>
    <w:p w14:paraId="4B622F0E" w14:textId="77777777" w:rsidR="00723BA1" w:rsidRDefault="00723BA1" w:rsidP="001521F1">
      <w:pPr>
        <w:pStyle w:val="Prrafodelista"/>
        <w:rPr>
          <w:rFonts w:ascii="Palatino Linotype" w:hAnsi="Palatino Linotype" w:cs="Arial"/>
        </w:rPr>
      </w:pPr>
    </w:p>
    <w:p w14:paraId="10B419C9" w14:textId="77777777" w:rsidR="00723BA1" w:rsidRDefault="00723BA1" w:rsidP="001521F1">
      <w:pPr>
        <w:pStyle w:val="Prrafodelista"/>
        <w:rPr>
          <w:rFonts w:ascii="Palatino Linotype" w:hAnsi="Palatino Linotype" w:cs="Arial"/>
        </w:rPr>
      </w:pPr>
    </w:p>
    <w:p w14:paraId="684DE47F" w14:textId="77777777" w:rsidR="00723BA1" w:rsidRDefault="00723BA1" w:rsidP="001521F1">
      <w:pPr>
        <w:pStyle w:val="Prrafodelista"/>
        <w:rPr>
          <w:rFonts w:ascii="Palatino Linotype" w:hAnsi="Palatino Linotype" w:cs="Arial"/>
        </w:rPr>
      </w:pPr>
    </w:p>
    <w:p w14:paraId="0F43C9FC" w14:textId="77777777" w:rsidR="00723BA1" w:rsidRDefault="00723BA1" w:rsidP="001521F1">
      <w:pPr>
        <w:pStyle w:val="Prrafodelista"/>
        <w:rPr>
          <w:rFonts w:ascii="Palatino Linotype" w:hAnsi="Palatino Linotype" w:cs="Arial"/>
        </w:rPr>
      </w:pPr>
    </w:p>
    <w:p w14:paraId="36A886F7" w14:textId="77777777" w:rsidR="00723BA1" w:rsidRDefault="00723BA1" w:rsidP="001521F1">
      <w:pPr>
        <w:pStyle w:val="Prrafodelista"/>
        <w:rPr>
          <w:rFonts w:ascii="Palatino Linotype" w:hAnsi="Palatino Linotype" w:cs="Arial"/>
        </w:rPr>
      </w:pPr>
    </w:p>
    <w:p w14:paraId="7A4E70F7" w14:textId="77777777" w:rsidR="00723BA1" w:rsidRDefault="00723BA1" w:rsidP="001521F1">
      <w:pPr>
        <w:pStyle w:val="Prrafodelista"/>
        <w:rPr>
          <w:rFonts w:ascii="Palatino Linotype" w:hAnsi="Palatino Linotype" w:cs="Arial"/>
        </w:rPr>
      </w:pPr>
    </w:p>
    <w:p w14:paraId="6545AD57" w14:textId="77777777" w:rsidR="00723BA1" w:rsidRDefault="00723BA1" w:rsidP="001521F1">
      <w:pPr>
        <w:pStyle w:val="Prrafodelista"/>
        <w:rPr>
          <w:rFonts w:ascii="Palatino Linotype" w:hAnsi="Palatino Linotype" w:cs="Arial"/>
        </w:rPr>
      </w:pPr>
    </w:p>
    <w:p w14:paraId="3D17C0F1" w14:textId="77777777" w:rsidR="00723BA1" w:rsidRDefault="00723BA1" w:rsidP="001521F1">
      <w:pPr>
        <w:pStyle w:val="Prrafodelista"/>
        <w:rPr>
          <w:rFonts w:ascii="Palatino Linotype" w:hAnsi="Palatino Linotype" w:cs="Arial"/>
        </w:rPr>
      </w:pPr>
    </w:p>
    <w:p w14:paraId="2E50BF9F" w14:textId="77777777" w:rsidR="00723BA1" w:rsidRPr="001521F1" w:rsidRDefault="00723BA1" w:rsidP="001521F1">
      <w:pPr>
        <w:pStyle w:val="Prrafodelista"/>
        <w:rPr>
          <w:rFonts w:ascii="Palatino Linotype" w:hAnsi="Palatino Linotype" w:cs="Arial"/>
        </w:rPr>
      </w:pPr>
    </w:p>
    <w:p w14:paraId="6AD41565" w14:textId="5351AB53" w:rsidR="00723BA1" w:rsidRPr="00723BA1" w:rsidRDefault="008E5CCD" w:rsidP="00723BA1">
      <w:pPr>
        <w:keepNext/>
        <w:keepLines/>
        <w:spacing w:line="360" w:lineRule="auto"/>
        <w:jc w:val="center"/>
        <w:outlineLvl w:val="0"/>
        <w:rPr>
          <w:rFonts w:ascii="Palatino Linotype" w:eastAsia="Times New Roman" w:hAnsi="Palatino Linotype" w:cstheme="majorBidi"/>
          <w:b/>
          <w:bCs/>
        </w:rPr>
      </w:pPr>
      <w:bookmarkStart w:id="22" w:name="_Toc447699324"/>
      <w:bookmarkStart w:id="23" w:name="_Toc445745148"/>
      <w:bookmarkStart w:id="24" w:name="_Toc486525261"/>
      <w:bookmarkStart w:id="25" w:name="_Toc4061692"/>
      <w:bookmarkStart w:id="26" w:name="_Toc61623875"/>
      <w:r w:rsidRPr="001521F1">
        <w:rPr>
          <w:rFonts w:ascii="Palatino Linotype" w:eastAsia="Times New Roman" w:hAnsi="Palatino Linotype" w:cstheme="majorBidi"/>
          <w:b/>
          <w:bCs/>
        </w:rPr>
        <w:lastRenderedPageBreak/>
        <w:t>R E S O L U T I V O S</w:t>
      </w:r>
      <w:bookmarkEnd w:id="22"/>
      <w:bookmarkEnd w:id="23"/>
      <w:bookmarkEnd w:id="24"/>
      <w:bookmarkEnd w:id="25"/>
      <w:bookmarkEnd w:id="26"/>
    </w:p>
    <w:p w14:paraId="43AEB797" w14:textId="6F6D546A" w:rsidR="00F90845" w:rsidRDefault="000952BD" w:rsidP="000952BD">
      <w:pPr>
        <w:spacing w:line="360" w:lineRule="auto"/>
        <w:jc w:val="both"/>
        <w:rPr>
          <w:rFonts w:ascii="Palatino Linotype" w:eastAsia="Times New Roman" w:hAnsi="Palatino Linotype" w:cs="Arial"/>
        </w:rPr>
      </w:pPr>
      <w:r w:rsidRPr="001521F1">
        <w:rPr>
          <w:rFonts w:ascii="Palatino Linotype" w:eastAsia="Times New Roman" w:hAnsi="Palatino Linotype" w:cs="Arial"/>
          <w:b/>
        </w:rPr>
        <w:t xml:space="preserve">PRIMERO. </w:t>
      </w:r>
      <w:r w:rsidR="00F90845" w:rsidRPr="00B50166">
        <w:rPr>
          <w:rFonts w:ascii="Palatino Linotype" w:eastAsia="Times New Roman" w:hAnsi="Palatino Linotype" w:cs="Arial"/>
          <w:bCs/>
        </w:rPr>
        <w:t xml:space="preserve">Se </w:t>
      </w:r>
      <w:r w:rsidR="003A4184" w:rsidRPr="003A4184">
        <w:rPr>
          <w:rFonts w:ascii="Palatino Linotype" w:eastAsia="Times New Roman" w:hAnsi="Palatino Linotype" w:cs="Arial"/>
          <w:b/>
        </w:rPr>
        <w:t>SOBRESEEN</w:t>
      </w:r>
      <w:r w:rsidR="00F90845" w:rsidRPr="00B50166">
        <w:rPr>
          <w:rFonts w:ascii="Palatino Linotype" w:eastAsia="Times New Roman" w:hAnsi="Palatino Linotype" w:cs="Arial"/>
          <w:bCs/>
        </w:rPr>
        <w:t xml:space="preserve"> los recursos de revisión</w:t>
      </w:r>
      <w:r w:rsidR="00F90845">
        <w:rPr>
          <w:rFonts w:ascii="Palatino Linotype" w:eastAsia="Times New Roman" w:hAnsi="Palatino Linotype" w:cs="Arial"/>
          <w:b/>
        </w:rPr>
        <w:t xml:space="preserve"> </w:t>
      </w:r>
      <w:r w:rsidR="00F90845" w:rsidRPr="00F90845">
        <w:rPr>
          <w:rFonts w:ascii="Palatino Linotype" w:hAnsi="Palatino Linotype"/>
          <w:b/>
          <w:bCs/>
          <w:lang w:val="es-ES"/>
        </w:rPr>
        <w:t>05124/INFOEM/IP/RR/2020 y 05127/INFOEM/IP/RR/2020</w:t>
      </w:r>
      <w:r w:rsidR="00F90845">
        <w:rPr>
          <w:rFonts w:ascii="Palatino Linotype" w:hAnsi="Palatino Linotype"/>
          <w:b/>
          <w:bCs/>
          <w:lang w:val="es-ES"/>
        </w:rPr>
        <w:t xml:space="preserve"> </w:t>
      </w:r>
      <w:r w:rsidR="00F90845" w:rsidRPr="00B50166">
        <w:rPr>
          <w:rFonts w:ascii="Palatino Linotype" w:hAnsi="Palatino Linotype"/>
          <w:lang w:val="es-ES"/>
        </w:rPr>
        <w:t xml:space="preserve">porque al modificar la respuesta a través de su informe justificado y atender lo solicitado, </w:t>
      </w:r>
      <w:r w:rsidR="003A4184">
        <w:rPr>
          <w:rFonts w:ascii="Palatino Linotype" w:hAnsi="Palatino Linotype"/>
          <w:lang w:val="es-ES"/>
        </w:rPr>
        <w:t>los</w:t>
      </w:r>
      <w:r w:rsidR="00F90845" w:rsidRPr="00B50166">
        <w:rPr>
          <w:rFonts w:ascii="Palatino Linotype" w:hAnsi="Palatino Linotype"/>
          <w:lang w:val="es-ES"/>
        </w:rPr>
        <w:t xml:space="preserve"> recurso</w:t>
      </w:r>
      <w:r w:rsidR="003A4184">
        <w:rPr>
          <w:rFonts w:ascii="Palatino Linotype" w:hAnsi="Palatino Linotype"/>
          <w:lang w:val="es-ES"/>
        </w:rPr>
        <w:t>s</w:t>
      </w:r>
      <w:r w:rsidR="00F90845" w:rsidRPr="00B50166">
        <w:rPr>
          <w:rFonts w:ascii="Palatino Linotype" w:hAnsi="Palatino Linotype"/>
          <w:lang w:val="es-ES"/>
        </w:rPr>
        <w:t xml:space="preserve"> de revisión qued</w:t>
      </w:r>
      <w:r w:rsidR="003A4184">
        <w:rPr>
          <w:rFonts w:ascii="Palatino Linotype" w:hAnsi="Palatino Linotype"/>
          <w:lang w:val="es-ES"/>
        </w:rPr>
        <w:t>aron</w:t>
      </w:r>
      <w:r w:rsidR="00F90845" w:rsidRPr="00B50166">
        <w:rPr>
          <w:rFonts w:ascii="Palatino Linotype" w:hAnsi="Palatino Linotype"/>
          <w:lang w:val="es-ES"/>
        </w:rPr>
        <w:t xml:space="preserve"> sin materia, en términos del Considerando </w:t>
      </w:r>
      <w:r w:rsidR="00872736">
        <w:rPr>
          <w:rFonts w:ascii="Palatino Linotype" w:hAnsi="Palatino Linotype"/>
          <w:b/>
          <w:bCs/>
          <w:lang w:val="es-ES"/>
        </w:rPr>
        <w:t>QUIN</w:t>
      </w:r>
      <w:r w:rsidR="00F90845" w:rsidRPr="00B50166">
        <w:rPr>
          <w:rFonts w:ascii="Palatino Linotype" w:hAnsi="Palatino Linotype"/>
          <w:b/>
          <w:bCs/>
          <w:lang w:val="es-ES"/>
        </w:rPr>
        <w:t>TO</w:t>
      </w:r>
      <w:r w:rsidR="00F90845" w:rsidRPr="00B50166">
        <w:rPr>
          <w:rFonts w:ascii="Palatino Linotype" w:hAnsi="Palatino Linotype"/>
          <w:lang w:val="es-ES"/>
        </w:rPr>
        <w:t xml:space="preserve"> de la presente resolución.</w:t>
      </w:r>
    </w:p>
    <w:p w14:paraId="63085B03" w14:textId="77777777" w:rsidR="00F90845" w:rsidRDefault="00F90845" w:rsidP="000952BD">
      <w:pPr>
        <w:spacing w:line="360" w:lineRule="auto"/>
        <w:jc w:val="both"/>
        <w:rPr>
          <w:rFonts w:ascii="Palatino Linotype" w:eastAsia="Times New Roman" w:hAnsi="Palatino Linotype" w:cs="Arial"/>
        </w:rPr>
      </w:pPr>
    </w:p>
    <w:p w14:paraId="53F79BE2" w14:textId="7BE2EFB4" w:rsidR="000820B3" w:rsidRDefault="00F90845" w:rsidP="000952BD">
      <w:pPr>
        <w:spacing w:line="360" w:lineRule="auto"/>
        <w:jc w:val="both"/>
        <w:rPr>
          <w:rFonts w:ascii="Palatino Linotype" w:hAnsi="Palatino Linotype" w:cs="Arial"/>
          <w:bCs/>
        </w:rPr>
      </w:pPr>
      <w:r w:rsidRPr="000820B3">
        <w:rPr>
          <w:rFonts w:ascii="Palatino Linotype" w:eastAsia="Times New Roman" w:hAnsi="Palatino Linotype" w:cs="Arial"/>
          <w:b/>
          <w:bCs/>
        </w:rPr>
        <w:t>SEGUNDO.</w:t>
      </w:r>
      <w:r w:rsidR="000820B3">
        <w:rPr>
          <w:rFonts w:ascii="Palatino Linotype" w:hAnsi="Palatino Linotype" w:cs="Arial"/>
          <w:bCs/>
        </w:rPr>
        <w:t xml:space="preserve"> Resultan fundadas las razones o motivos de inconformidad hechos valer en los recursos de revisión </w:t>
      </w:r>
      <w:r w:rsidR="000820B3" w:rsidRPr="00F90845">
        <w:rPr>
          <w:rFonts w:ascii="Palatino Linotype" w:hAnsi="Palatino Linotype"/>
          <w:b/>
          <w:bCs/>
          <w:lang w:val="es-ES"/>
        </w:rPr>
        <w:t>0512</w:t>
      </w:r>
      <w:r w:rsidR="000820B3">
        <w:rPr>
          <w:rFonts w:ascii="Palatino Linotype" w:hAnsi="Palatino Linotype"/>
          <w:b/>
          <w:bCs/>
          <w:lang w:val="es-ES"/>
        </w:rPr>
        <w:t>3</w:t>
      </w:r>
      <w:r w:rsidR="000820B3" w:rsidRPr="00F90845">
        <w:rPr>
          <w:rFonts w:ascii="Palatino Linotype" w:hAnsi="Palatino Linotype"/>
          <w:b/>
          <w:bCs/>
          <w:lang w:val="es-ES"/>
        </w:rPr>
        <w:t>/INFOEM/IP/RR/2020</w:t>
      </w:r>
      <w:r w:rsidR="000820B3">
        <w:rPr>
          <w:rFonts w:ascii="Palatino Linotype" w:hAnsi="Palatino Linotype"/>
          <w:b/>
          <w:bCs/>
          <w:lang w:val="es-ES"/>
        </w:rPr>
        <w:t xml:space="preserve">, </w:t>
      </w:r>
      <w:r w:rsidR="000820B3" w:rsidRPr="00F90845">
        <w:rPr>
          <w:rFonts w:ascii="Palatino Linotype" w:hAnsi="Palatino Linotype"/>
          <w:b/>
          <w:bCs/>
          <w:lang w:val="es-ES"/>
        </w:rPr>
        <w:t>0512</w:t>
      </w:r>
      <w:r w:rsidR="000820B3">
        <w:rPr>
          <w:rFonts w:ascii="Palatino Linotype" w:hAnsi="Palatino Linotype"/>
          <w:b/>
          <w:bCs/>
          <w:lang w:val="es-ES"/>
        </w:rPr>
        <w:t>5</w:t>
      </w:r>
      <w:r w:rsidR="000820B3" w:rsidRPr="00F90845">
        <w:rPr>
          <w:rFonts w:ascii="Palatino Linotype" w:hAnsi="Palatino Linotype"/>
          <w:b/>
          <w:bCs/>
          <w:lang w:val="es-ES"/>
        </w:rPr>
        <w:t>/INFOEM/IP/RR/2020</w:t>
      </w:r>
      <w:r w:rsidR="000820B3">
        <w:rPr>
          <w:rFonts w:ascii="Palatino Linotype" w:hAnsi="Palatino Linotype"/>
          <w:b/>
          <w:bCs/>
          <w:lang w:val="es-ES"/>
        </w:rPr>
        <w:t xml:space="preserve">, </w:t>
      </w:r>
      <w:r w:rsidR="000820B3" w:rsidRPr="00F90845">
        <w:rPr>
          <w:rFonts w:ascii="Palatino Linotype" w:hAnsi="Palatino Linotype"/>
          <w:b/>
          <w:bCs/>
          <w:lang w:val="es-ES"/>
        </w:rPr>
        <w:t>0512</w:t>
      </w:r>
      <w:r w:rsidR="000820B3">
        <w:rPr>
          <w:rFonts w:ascii="Palatino Linotype" w:hAnsi="Palatino Linotype"/>
          <w:b/>
          <w:bCs/>
          <w:lang w:val="es-ES"/>
        </w:rPr>
        <w:t>6</w:t>
      </w:r>
      <w:r w:rsidR="000820B3" w:rsidRPr="00F90845">
        <w:rPr>
          <w:rFonts w:ascii="Palatino Linotype" w:hAnsi="Palatino Linotype"/>
          <w:b/>
          <w:bCs/>
          <w:lang w:val="es-ES"/>
        </w:rPr>
        <w:t>/INFOEM/IP/RR/2020</w:t>
      </w:r>
      <w:r w:rsidR="000820B3">
        <w:rPr>
          <w:rFonts w:ascii="Palatino Linotype" w:hAnsi="Palatino Linotype"/>
          <w:b/>
          <w:bCs/>
          <w:lang w:val="es-ES"/>
        </w:rPr>
        <w:t xml:space="preserve">, </w:t>
      </w:r>
      <w:r w:rsidR="000820B3" w:rsidRPr="00F90845">
        <w:rPr>
          <w:rFonts w:ascii="Palatino Linotype" w:hAnsi="Palatino Linotype"/>
          <w:b/>
          <w:bCs/>
          <w:lang w:val="es-ES"/>
        </w:rPr>
        <w:t>051</w:t>
      </w:r>
      <w:r w:rsidR="000820B3">
        <w:rPr>
          <w:rFonts w:ascii="Palatino Linotype" w:hAnsi="Palatino Linotype"/>
          <w:b/>
          <w:bCs/>
          <w:lang w:val="es-ES"/>
        </w:rPr>
        <w:t>32</w:t>
      </w:r>
      <w:r w:rsidR="000820B3" w:rsidRPr="00F90845">
        <w:rPr>
          <w:rFonts w:ascii="Palatino Linotype" w:hAnsi="Palatino Linotype"/>
          <w:b/>
          <w:bCs/>
          <w:lang w:val="es-ES"/>
        </w:rPr>
        <w:t>/INFOEM/IP/RR/2020</w:t>
      </w:r>
      <w:r w:rsidR="000820B3">
        <w:rPr>
          <w:rFonts w:ascii="Palatino Linotype" w:hAnsi="Palatino Linotype"/>
          <w:b/>
          <w:bCs/>
          <w:lang w:val="es-ES"/>
        </w:rPr>
        <w:t xml:space="preserve"> y </w:t>
      </w:r>
      <w:r w:rsidR="000820B3" w:rsidRPr="00F90845">
        <w:rPr>
          <w:rFonts w:ascii="Palatino Linotype" w:hAnsi="Palatino Linotype"/>
          <w:b/>
          <w:bCs/>
          <w:lang w:val="es-ES"/>
        </w:rPr>
        <w:t>051</w:t>
      </w:r>
      <w:r w:rsidR="000820B3">
        <w:rPr>
          <w:rFonts w:ascii="Palatino Linotype" w:hAnsi="Palatino Linotype"/>
          <w:b/>
          <w:bCs/>
          <w:lang w:val="es-ES"/>
        </w:rPr>
        <w:t>33</w:t>
      </w:r>
      <w:r w:rsidR="000820B3" w:rsidRPr="00F90845">
        <w:rPr>
          <w:rFonts w:ascii="Palatino Linotype" w:hAnsi="Palatino Linotype"/>
          <w:b/>
          <w:bCs/>
          <w:lang w:val="es-ES"/>
        </w:rPr>
        <w:t>/INFOEM/IP/RR/2020</w:t>
      </w:r>
      <w:r w:rsidR="000820B3">
        <w:rPr>
          <w:rFonts w:ascii="Palatino Linotype" w:hAnsi="Palatino Linotype"/>
          <w:b/>
          <w:bCs/>
          <w:lang w:val="es-ES"/>
        </w:rPr>
        <w:t xml:space="preserve"> </w:t>
      </w:r>
      <w:r w:rsidR="000820B3" w:rsidRPr="000820B3">
        <w:rPr>
          <w:rFonts w:ascii="Palatino Linotype" w:hAnsi="Palatino Linotype"/>
          <w:lang w:val="es-ES"/>
        </w:rPr>
        <w:t xml:space="preserve">en términos de los Considerandos </w:t>
      </w:r>
      <w:r w:rsidR="000820B3" w:rsidRPr="003558E8">
        <w:rPr>
          <w:rFonts w:ascii="Palatino Linotype" w:hAnsi="Palatino Linotype"/>
          <w:b/>
          <w:bCs/>
          <w:lang w:val="es-ES"/>
        </w:rPr>
        <w:t>CUARTO y QUINTO</w:t>
      </w:r>
      <w:r w:rsidR="000820B3" w:rsidRPr="000820B3">
        <w:rPr>
          <w:rFonts w:ascii="Palatino Linotype" w:hAnsi="Palatino Linotype"/>
          <w:lang w:val="es-ES"/>
        </w:rPr>
        <w:t xml:space="preserve"> de la presente resolución.</w:t>
      </w:r>
    </w:p>
    <w:p w14:paraId="4AFA13E9" w14:textId="77777777" w:rsidR="000820B3" w:rsidRDefault="000820B3" w:rsidP="000952BD">
      <w:pPr>
        <w:spacing w:line="360" w:lineRule="auto"/>
        <w:jc w:val="both"/>
        <w:rPr>
          <w:rFonts w:ascii="Palatino Linotype" w:hAnsi="Palatino Linotype" w:cs="Arial"/>
          <w:bCs/>
        </w:rPr>
      </w:pPr>
    </w:p>
    <w:p w14:paraId="6974F00E" w14:textId="5BD181DA" w:rsidR="000952BD" w:rsidRPr="001521F1" w:rsidRDefault="000820B3" w:rsidP="000952BD">
      <w:pPr>
        <w:spacing w:before="240" w:after="240" w:line="360" w:lineRule="auto"/>
        <w:jc w:val="both"/>
        <w:rPr>
          <w:rFonts w:ascii="Palatino Linotype" w:eastAsia="Times New Roman" w:hAnsi="Palatino Linotype" w:cs="Arial"/>
          <w:lang w:val="es-ES"/>
        </w:rPr>
      </w:pPr>
      <w:r>
        <w:rPr>
          <w:rFonts w:ascii="Palatino Linotype" w:hAnsi="Palatino Linotype"/>
          <w:b/>
        </w:rPr>
        <w:t>TERCERO.</w:t>
      </w:r>
      <w:r w:rsidR="000952BD" w:rsidRPr="001521F1">
        <w:rPr>
          <w:rStyle w:val="Ttulo2Car"/>
          <w:rFonts w:ascii="Palatino Linotype" w:hAnsi="Palatino Linotype"/>
          <w:b/>
          <w:sz w:val="24"/>
          <w:szCs w:val="24"/>
        </w:rPr>
        <w:t xml:space="preserve"> </w:t>
      </w:r>
      <w:r w:rsidR="000952BD" w:rsidRPr="001521F1">
        <w:rPr>
          <w:rFonts w:ascii="Palatino Linotype" w:eastAsia="Calibri" w:hAnsi="Palatino Linotype" w:cs="Arial"/>
          <w:lang w:val="es-ES"/>
        </w:rPr>
        <w:t xml:space="preserve">Se </w:t>
      </w:r>
      <w:r w:rsidRPr="000820B3">
        <w:rPr>
          <w:rFonts w:ascii="Palatino Linotype" w:eastAsia="Calibri" w:hAnsi="Palatino Linotype" w:cs="Arial"/>
          <w:b/>
          <w:bCs/>
          <w:lang w:val="es-ES"/>
        </w:rPr>
        <w:t>REVOCAN</w:t>
      </w:r>
      <w:r w:rsidR="000952BD" w:rsidRPr="001521F1">
        <w:rPr>
          <w:rFonts w:ascii="Palatino Linotype" w:eastAsia="Calibri" w:hAnsi="Palatino Linotype" w:cs="Arial"/>
          <w:b/>
          <w:lang w:val="es-ES"/>
        </w:rPr>
        <w:t xml:space="preserve"> </w:t>
      </w:r>
      <w:r w:rsidR="000952BD" w:rsidRPr="001521F1">
        <w:rPr>
          <w:rFonts w:ascii="Palatino Linotype" w:eastAsia="Calibri" w:hAnsi="Palatino Linotype" w:cs="Arial"/>
          <w:lang w:val="es-ES"/>
        </w:rPr>
        <w:t>la</w:t>
      </w:r>
      <w:r w:rsidR="00530D7F" w:rsidRPr="001521F1">
        <w:rPr>
          <w:rFonts w:ascii="Palatino Linotype" w:eastAsia="Calibri" w:hAnsi="Palatino Linotype" w:cs="Arial"/>
          <w:lang w:val="es-ES"/>
        </w:rPr>
        <w:t>s</w:t>
      </w:r>
      <w:r w:rsidR="000952BD" w:rsidRPr="001521F1">
        <w:rPr>
          <w:rFonts w:ascii="Palatino Linotype" w:eastAsia="Calibri" w:hAnsi="Palatino Linotype" w:cs="Arial"/>
          <w:lang w:val="es-ES"/>
        </w:rPr>
        <w:t xml:space="preserve"> respuesta</w:t>
      </w:r>
      <w:r w:rsidR="00530D7F" w:rsidRPr="001521F1">
        <w:rPr>
          <w:rFonts w:ascii="Palatino Linotype" w:eastAsia="Calibri" w:hAnsi="Palatino Linotype" w:cs="Arial"/>
          <w:lang w:val="es-ES"/>
        </w:rPr>
        <w:t>s</w:t>
      </w:r>
      <w:r w:rsidR="000952BD" w:rsidRPr="001521F1">
        <w:rPr>
          <w:rFonts w:ascii="Palatino Linotype" w:eastAsia="Calibri" w:hAnsi="Palatino Linotype" w:cs="Arial"/>
          <w:lang w:val="es-ES"/>
        </w:rPr>
        <w:t xml:space="preserve"> emitida</w:t>
      </w:r>
      <w:r w:rsidR="00530D7F" w:rsidRPr="001521F1">
        <w:rPr>
          <w:rFonts w:ascii="Palatino Linotype" w:eastAsia="Calibri" w:hAnsi="Palatino Linotype" w:cs="Arial"/>
          <w:lang w:val="es-ES"/>
        </w:rPr>
        <w:t>s</w:t>
      </w:r>
      <w:r w:rsidR="000952BD" w:rsidRPr="001521F1">
        <w:rPr>
          <w:rFonts w:ascii="Palatino Linotype" w:eastAsia="Calibri" w:hAnsi="Palatino Linotype" w:cs="Arial"/>
          <w:lang w:val="es-ES"/>
        </w:rPr>
        <w:t xml:space="preserve"> por el</w:t>
      </w:r>
      <w:r w:rsidR="000952BD" w:rsidRPr="001521F1">
        <w:rPr>
          <w:rFonts w:ascii="Palatino Linotype" w:eastAsia="Calibri" w:hAnsi="Palatino Linotype" w:cs="Arial"/>
          <w:b/>
          <w:lang w:val="es-ES"/>
        </w:rPr>
        <w:t xml:space="preserve"> </w:t>
      </w:r>
      <w:r w:rsidR="00723734" w:rsidRPr="00723734">
        <w:rPr>
          <w:rFonts w:ascii="Palatino Linotype" w:hAnsi="Palatino Linotype"/>
          <w:b/>
          <w:bCs/>
        </w:rPr>
        <w:t>Ayuntamiento de Tepotzotlán</w:t>
      </w:r>
      <w:r w:rsidR="000952BD" w:rsidRPr="001521F1">
        <w:rPr>
          <w:rFonts w:ascii="Palatino Linotype" w:eastAsia="Calibri" w:hAnsi="Palatino Linotype" w:cs="Arial"/>
          <w:sz w:val="28"/>
          <w:szCs w:val="28"/>
          <w:lang w:val="es-ES"/>
        </w:rPr>
        <w:t xml:space="preserve"> </w:t>
      </w:r>
      <w:r w:rsidR="000952BD" w:rsidRPr="001521F1">
        <w:rPr>
          <w:rFonts w:ascii="Palatino Linotype" w:eastAsia="Calibri" w:hAnsi="Palatino Linotype" w:cs="Arial"/>
          <w:lang w:val="es-ES"/>
        </w:rPr>
        <w:t>y se</w:t>
      </w:r>
      <w:r w:rsidR="000952BD" w:rsidRPr="001521F1">
        <w:rPr>
          <w:rFonts w:ascii="Palatino Linotype" w:eastAsia="Calibri" w:hAnsi="Palatino Linotype" w:cs="Arial"/>
          <w:b/>
          <w:lang w:val="es-ES"/>
        </w:rPr>
        <w:t xml:space="preserve"> ORDENA</w:t>
      </w:r>
      <w:r w:rsidR="000952BD" w:rsidRPr="001521F1">
        <w:rPr>
          <w:rFonts w:ascii="Palatino Linotype" w:eastAsia="Calibri" w:hAnsi="Palatino Linotype" w:cs="Arial"/>
          <w:lang w:val="es-ES"/>
        </w:rPr>
        <w:t xml:space="preserve"> entregar, vía </w:t>
      </w:r>
      <w:r w:rsidR="000952BD" w:rsidRPr="001521F1">
        <w:rPr>
          <w:rFonts w:ascii="Palatino Linotype" w:eastAsia="Times New Roman" w:hAnsi="Palatino Linotype" w:cs="Arial"/>
          <w:b/>
          <w:lang w:val="es-ES"/>
        </w:rPr>
        <w:t>Sistema de Acceso a la Información Mexiquense (SAIMEX)</w:t>
      </w:r>
      <w:r w:rsidR="000952BD" w:rsidRPr="001521F1">
        <w:rPr>
          <w:rFonts w:ascii="Palatino Linotype" w:eastAsia="Times New Roman" w:hAnsi="Palatino Linotype" w:cs="Arial"/>
          <w:b/>
          <w:bCs/>
          <w:lang w:val="es-ES"/>
        </w:rPr>
        <w:t xml:space="preserve">, </w:t>
      </w:r>
      <w:r w:rsidR="00E866E9">
        <w:rPr>
          <w:rFonts w:ascii="Palatino Linotype" w:eastAsia="Times New Roman" w:hAnsi="Palatino Linotype" w:cs="Arial"/>
          <w:b/>
          <w:bCs/>
          <w:lang w:val="es-ES"/>
        </w:rPr>
        <w:t>previa búsqueda exhaustiva y razonable</w:t>
      </w:r>
      <w:r w:rsidR="000952BD" w:rsidRPr="001521F1">
        <w:rPr>
          <w:rFonts w:ascii="Palatino Linotype" w:eastAsia="Times New Roman" w:hAnsi="Palatino Linotype" w:cs="Arial"/>
          <w:b/>
          <w:bCs/>
          <w:lang w:val="es-ES"/>
        </w:rPr>
        <w:t xml:space="preserve"> </w:t>
      </w:r>
      <w:r w:rsidR="000952BD" w:rsidRPr="001521F1">
        <w:rPr>
          <w:rFonts w:ascii="Palatino Linotype" w:eastAsia="Times New Roman" w:hAnsi="Palatino Linotype" w:cs="Arial"/>
          <w:lang w:val="es-ES"/>
        </w:rPr>
        <w:t>lo siguiente:</w:t>
      </w:r>
    </w:p>
    <w:p w14:paraId="22450D86" w14:textId="68AC9E1E" w:rsidR="003558E8" w:rsidRPr="00366F4F" w:rsidRDefault="00366F4F" w:rsidP="00D33F3F">
      <w:pPr>
        <w:pStyle w:val="Prrafodelista"/>
        <w:numPr>
          <w:ilvl w:val="0"/>
          <w:numId w:val="14"/>
        </w:numPr>
        <w:spacing w:before="240" w:after="240" w:line="360" w:lineRule="auto"/>
        <w:jc w:val="both"/>
        <w:rPr>
          <w:rFonts w:ascii="Palatino Linotype" w:eastAsia="Calibri" w:hAnsi="Palatino Linotype" w:cs="Arial"/>
          <w:b/>
          <w:bCs/>
        </w:rPr>
      </w:pPr>
      <w:r w:rsidRPr="00366F4F">
        <w:rPr>
          <w:rFonts w:ascii="Palatino Linotype" w:eastAsia="Calibri" w:hAnsi="Palatino Linotype" w:cs="Arial"/>
          <w:b/>
          <w:bCs/>
        </w:rPr>
        <w:t>De la Contraloría Interna Municipal, a</w:t>
      </w:r>
      <w:r w:rsidR="003558E8" w:rsidRPr="00366F4F">
        <w:rPr>
          <w:rFonts w:ascii="Palatino Linotype" w:eastAsia="Calibri" w:hAnsi="Palatino Linotype" w:cs="Arial"/>
          <w:b/>
          <w:bCs/>
        </w:rPr>
        <w:t>viso</w:t>
      </w:r>
      <w:r w:rsidRPr="00366F4F">
        <w:rPr>
          <w:rFonts w:ascii="Palatino Linotype" w:eastAsia="Calibri" w:hAnsi="Palatino Linotype" w:cs="Arial"/>
          <w:b/>
          <w:bCs/>
        </w:rPr>
        <w:t>s</w:t>
      </w:r>
      <w:r w:rsidR="003558E8" w:rsidRPr="00366F4F">
        <w:rPr>
          <w:rFonts w:ascii="Palatino Linotype" w:eastAsia="Calibri" w:hAnsi="Palatino Linotype" w:cs="Arial"/>
          <w:b/>
          <w:bCs/>
        </w:rPr>
        <w:t xml:space="preserve"> de privacidad integral y simplificado</w:t>
      </w:r>
      <w:r w:rsidR="00023E30" w:rsidRPr="00366F4F">
        <w:rPr>
          <w:rFonts w:ascii="Palatino Linotype" w:eastAsia="Calibri" w:hAnsi="Palatino Linotype" w:cs="Arial"/>
          <w:b/>
          <w:bCs/>
        </w:rPr>
        <w:t xml:space="preserve"> autorizado por el Instituto de Transparencia, Acceso a la Información Pública y Protección de Datos Personales del Estado de México y Municipios</w:t>
      </w:r>
      <w:r w:rsidR="002D3139">
        <w:rPr>
          <w:rFonts w:ascii="Palatino Linotype" w:eastAsia="Calibri" w:hAnsi="Palatino Linotype" w:cs="Arial"/>
          <w:b/>
          <w:bCs/>
        </w:rPr>
        <w:t>, así como las medidas y tipos de seguridad</w:t>
      </w:r>
      <w:r w:rsidR="00023E30" w:rsidRPr="00366F4F">
        <w:rPr>
          <w:rFonts w:ascii="Palatino Linotype" w:eastAsia="Calibri" w:hAnsi="Palatino Linotype" w:cs="Arial"/>
          <w:b/>
          <w:bCs/>
        </w:rPr>
        <w:t xml:space="preserve"> </w:t>
      </w:r>
      <w:r w:rsidRPr="00366F4F">
        <w:rPr>
          <w:rFonts w:ascii="Palatino Linotype" w:eastAsia="Calibri" w:hAnsi="Palatino Linotype" w:cs="Arial"/>
          <w:b/>
          <w:bCs/>
        </w:rPr>
        <w:t>de lo siguiente:</w:t>
      </w:r>
    </w:p>
    <w:p w14:paraId="651D898E" w14:textId="19CC0184" w:rsidR="00366F4F" w:rsidRPr="00366F4F" w:rsidRDefault="00366F4F" w:rsidP="00366F4F">
      <w:pPr>
        <w:pStyle w:val="Prrafodelista"/>
        <w:numPr>
          <w:ilvl w:val="0"/>
          <w:numId w:val="3"/>
        </w:numPr>
        <w:spacing w:before="240" w:after="240" w:line="360" w:lineRule="auto"/>
        <w:jc w:val="both"/>
        <w:rPr>
          <w:rFonts w:ascii="Palatino Linotype" w:eastAsia="Calibri" w:hAnsi="Palatino Linotype" w:cs="Arial"/>
          <w:b/>
          <w:bCs/>
        </w:rPr>
      </w:pPr>
      <w:r w:rsidRPr="00366F4F">
        <w:rPr>
          <w:rFonts w:ascii="Palatino Linotype" w:eastAsia="Calibri" w:hAnsi="Palatino Linotype" w:cs="Arial"/>
          <w:b/>
          <w:bCs/>
        </w:rPr>
        <w:t>Registro de actas de entrega-recepción; y</w:t>
      </w:r>
    </w:p>
    <w:p w14:paraId="31E8DF2C" w14:textId="413AD24B" w:rsidR="00366F4F" w:rsidRDefault="00366F4F" w:rsidP="00366F4F">
      <w:pPr>
        <w:pStyle w:val="Prrafodelista"/>
        <w:numPr>
          <w:ilvl w:val="0"/>
          <w:numId w:val="3"/>
        </w:numPr>
        <w:spacing w:before="240" w:after="240" w:line="360" w:lineRule="auto"/>
        <w:jc w:val="both"/>
        <w:rPr>
          <w:rFonts w:ascii="Palatino Linotype" w:eastAsia="Calibri" w:hAnsi="Palatino Linotype" w:cs="Arial"/>
          <w:b/>
          <w:bCs/>
        </w:rPr>
      </w:pPr>
      <w:r w:rsidRPr="00366F4F">
        <w:rPr>
          <w:rFonts w:ascii="Palatino Linotype" w:eastAsia="Calibri" w:hAnsi="Palatino Linotype" w:cs="Arial"/>
          <w:b/>
          <w:bCs/>
        </w:rPr>
        <w:t>C</w:t>
      </w:r>
      <w:r w:rsidR="00084A54">
        <w:rPr>
          <w:rFonts w:ascii="Palatino Linotype" w:eastAsia="Calibri" w:hAnsi="Palatino Linotype" w:cs="Arial"/>
          <w:b/>
          <w:bCs/>
        </w:rPr>
        <w:t>omités Ciudadanos de Control y Vigilancia</w:t>
      </w:r>
      <w:r w:rsidRPr="00366F4F">
        <w:rPr>
          <w:rFonts w:ascii="Palatino Linotype" w:eastAsia="Calibri" w:hAnsi="Palatino Linotype" w:cs="Arial"/>
          <w:b/>
          <w:bCs/>
        </w:rPr>
        <w:t>.</w:t>
      </w:r>
    </w:p>
    <w:p w14:paraId="08A26895" w14:textId="77777777" w:rsidR="002D3139" w:rsidRPr="00366F4F" w:rsidRDefault="002D3139" w:rsidP="002D3139">
      <w:pPr>
        <w:pStyle w:val="Prrafodelista"/>
        <w:spacing w:before="240" w:after="240" w:line="360" w:lineRule="auto"/>
        <w:ind w:left="1287"/>
        <w:jc w:val="both"/>
        <w:rPr>
          <w:rFonts w:ascii="Palatino Linotype" w:eastAsia="Calibri" w:hAnsi="Palatino Linotype" w:cs="Arial"/>
          <w:b/>
          <w:bCs/>
        </w:rPr>
      </w:pPr>
    </w:p>
    <w:p w14:paraId="0F5654BC" w14:textId="32E06F40" w:rsidR="00366F4F" w:rsidRDefault="00366F4F" w:rsidP="00D33F3F">
      <w:pPr>
        <w:pStyle w:val="Prrafodelista"/>
        <w:numPr>
          <w:ilvl w:val="0"/>
          <w:numId w:val="14"/>
        </w:numPr>
        <w:spacing w:before="240" w:after="240" w:line="360" w:lineRule="auto"/>
        <w:jc w:val="both"/>
        <w:rPr>
          <w:rFonts w:ascii="Palatino Linotype" w:eastAsia="Calibri" w:hAnsi="Palatino Linotype" w:cs="Arial"/>
          <w:b/>
          <w:bCs/>
        </w:rPr>
      </w:pPr>
      <w:r w:rsidRPr="00366F4F">
        <w:rPr>
          <w:rFonts w:ascii="Palatino Linotype" w:eastAsia="Calibri" w:hAnsi="Palatino Linotype" w:cs="Arial"/>
          <w:b/>
          <w:bCs/>
        </w:rPr>
        <w:lastRenderedPageBreak/>
        <w:t xml:space="preserve">De </w:t>
      </w:r>
      <w:r>
        <w:rPr>
          <w:rFonts w:ascii="Palatino Linotype" w:eastAsia="Calibri" w:hAnsi="Palatino Linotype" w:cs="Arial"/>
          <w:b/>
          <w:bCs/>
        </w:rPr>
        <w:t xml:space="preserve">Presidencia </w:t>
      </w:r>
      <w:r w:rsidRPr="00366F4F">
        <w:rPr>
          <w:rFonts w:ascii="Palatino Linotype" w:eastAsia="Calibri" w:hAnsi="Palatino Linotype" w:cs="Arial"/>
          <w:b/>
          <w:bCs/>
        </w:rPr>
        <w:t>Municipal, avisos de privacidad integral y simplificado autorizado por el Instituto de Transparencia, Acceso a la Información Pública y Protección de Datos Personales del Estado de México y Municipios de lo siguiente:</w:t>
      </w:r>
    </w:p>
    <w:p w14:paraId="7672F392" w14:textId="0EB77F29" w:rsidR="00366F4F" w:rsidRPr="00366F4F" w:rsidRDefault="00366F4F" w:rsidP="00D33F3F">
      <w:pPr>
        <w:pStyle w:val="Prrafodelista"/>
        <w:numPr>
          <w:ilvl w:val="0"/>
          <w:numId w:val="15"/>
        </w:numPr>
        <w:spacing w:before="240" w:after="240" w:line="360" w:lineRule="auto"/>
        <w:ind w:left="1134"/>
        <w:jc w:val="both"/>
        <w:rPr>
          <w:rFonts w:ascii="Palatino Linotype" w:eastAsia="Calibri" w:hAnsi="Palatino Linotype" w:cs="Arial"/>
          <w:b/>
          <w:bCs/>
        </w:rPr>
      </w:pPr>
      <w:r w:rsidRPr="00366F4F">
        <w:rPr>
          <w:rFonts w:ascii="Palatino Linotype" w:eastAsia="Calibri" w:hAnsi="Palatino Linotype" w:cs="Arial"/>
          <w:b/>
          <w:bCs/>
        </w:rPr>
        <w:t>Imágenes, fotografías y videos;</w:t>
      </w:r>
      <w:r>
        <w:rPr>
          <w:rFonts w:ascii="Palatino Linotype" w:eastAsia="Calibri" w:hAnsi="Palatino Linotype" w:cs="Arial"/>
          <w:b/>
          <w:bCs/>
        </w:rPr>
        <w:t xml:space="preserve"> y</w:t>
      </w:r>
    </w:p>
    <w:p w14:paraId="79C57722" w14:textId="06602B99" w:rsidR="00366F4F" w:rsidRDefault="00366F4F" w:rsidP="00D33F3F">
      <w:pPr>
        <w:pStyle w:val="Prrafodelista"/>
        <w:numPr>
          <w:ilvl w:val="0"/>
          <w:numId w:val="15"/>
        </w:numPr>
        <w:spacing w:before="240" w:after="240" w:line="360" w:lineRule="auto"/>
        <w:ind w:left="1134"/>
        <w:jc w:val="both"/>
        <w:rPr>
          <w:rFonts w:ascii="Palatino Linotype" w:eastAsia="Calibri" w:hAnsi="Palatino Linotype" w:cs="Arial"/>
          <w:b/>
          <w:bCs/>
        </w:rPr>
      </w:pPr>
      <w:r w:rsidRPr="00366F4F">
        <w:rPr>
          <w:rFonts w:ascii="Palatino Linotype" w:eastAsia="Calibri" w:hAnsi="Palatino Linotype" w:cs="Arial"/>
          <w:b/>
          <w:bCs/>
        </w:rPr>
        <w:t>Solicitudes de servicios y peticiones de los ciudadanos al Ejecutivo</w:t>
      </w:r>
      <w:r>
        <w:rPr>
          <w:rFonts w:ascii="Palatino Linotype" w:eastAsia="Calibri" w:hAnsi="Palatino Linotype" w:cs="Arial"/>
          <w:b/>
          <w:bCs/>
        </w:rPr>
        <w:t>.</w:t>
      </w:r>
    </w:p>
    <w:p w14:paraId="0D09ABC0" w14:textId="470EA82F" w:rsidR="00366F4F" w:rsidRDefault="00366F4F" w:rsidP="00366F4F">
      <w:pPr>
        <w:pStyle w:val="Prrafodelista"/>
        <w:spacing w:before="240" w:after="240" w:line="360" w:lineRule="auto"/>
        <w:jc w:val="both"/>
        <w:rPr>
          <w:rFonts w:ascii="Palatino Linotype" w:eastAsia="Calibri" w:hAnsi="Palatino Linotype" w:cs="Arial"/>
          <w:b/>
          <w:bCs/>
        </w:rPr>
      </w:pPr>
    </w:p>
    <w:p w14:paraId="39876575" w14:textId="1A9DE36F" w:rsidR="00023E30" w:rsidRPr="00366F4F" w:rsidRDefault="00023E30" w:rsidP="00D33F3F">
      <w:pPr>
        <w:pStyle w:val="Prrafodelista"/>
        <w:numPr>
          <w:ilvl w:val="0"/>
          <w:numId w:val="14"/>
        </w:numPr>
        <w:spacing w:before="240" w:after="240" w:line="360" w:lineRule="auto"/>
        <w:jc w:val="both"/>
        <w:rPr>
          <w:rFonts w:ascii="Palatino Linotype" w:eastAsia="Calibri" w:hAnsi="Palatino Linotype" w:cs="Arial"/>
          <w:b/>
          <w:bCs/>
        </w:rPr>
      </w:pPr>
      <w:r w:rsidRPr="00366F4F">
        <w:rPr>
          <w:rFonts w:ascii="Palatino Linotype" w:eastAsia="Calibri" w:hAnsi="Palatino Linotype" w:cs="Arial"/>
          <w:b/>
          <w:bCs/>
        </w:rPr>
        <w:t>Acuerdo emitido por el Comité de Transparencia mediante el cual se confirme la incompetencia para contar con la información relativa a los avisos de privacidad integral y simplificado de investigación, evaluación integral y constancias de no inhabilitación.</w:t>
      </w:r>
    </w:p>
    <w:p w14:paraId="71EFAFA4" w14:textId="77777777" w:rsidR="005A628B" w:rsidRDefault="005A628B" w:rsidP="005A628B">
      <w:pPr>
        <w:tabs>
          <w:tab w:val="left" w:pos="8080"/>
        </w:tabs>
        <w:spacing w:line="360" w:lineRule="auto"/>
        <w:jc w:val="both"/>
        <w:rPr>
          <w:rFonts w:ascii="Palatino Linotype" w:eastAsia="Palatino Linotype" w:hAnsi="Palatino Linotype" w:cs="Palatino Linotype"/>
        </w:rPr>
      </w:pPr>
    </w:p>
    <w:p w14:paraId="1AF429D8" w14:textId="6913C1B5" w:rsidR="000952BD" w:rsidRPr="001521F1" w:rsidRDefault="00084A54" w:rsidP="000952BD">
      <w:pPr>
        <w:tabs>
          <w:tab w:val="left" w:pos="8080"/>
        </w:tabs>
        <w:spacing w:line="360" w:lineRule="auto"/>
        <w:ind w:right="49"/>
        <w:contextualSpacing/>
        <w:jc w:val="both"/>
        <w:rPr>
          <w:rFonts w:ascii="Palatino Linotype" w:eastAsia="Palatino Linotype" w:hAnsi="Palatino Linotype" w:cs="Palatino Linotype"/>
          <w:b/>
        </w:rPr>
      </w:pPr>
      <w:r>
        <w:rPr>
          <w:rFonts w:ascii="Palatino Linotype" w:eastAsia="Palatino Linotype" w:hAnsi="Palatino Linotype" w:cs="Palatino Linotype"/>
          <w:b/>
        </w:rPr>
        <w:t>CUARTO</w:t>
      </w:r>
      <w:r w:rsidR="000952BD" w:rsidRPr="001521F1">
        <w:rPr>
          <w:rFonts w:ascii="Palatino Linotype" w:eastAsia="Palatino Linotype" w:hAnsi="Palatino Linotype" w:cs="Palatino Linotype"/>
          <w:b/>
        </w:rPr>
        <w:t xml:space="preserve">. Notifíquese </w:t>
      </w:r>
      <w:r w:rsidR="000952BD" w:rsidRPr="001521F1">
        <w:rPr>
          <w:rFonts w:ascii="Palatino Linotype" w:eastAsia="Palatino Linotype" w:hAnsi="Palatino Linotype" w:cs="Palatino Linotype"/>
        </w:rPr>
        <w:t xml:space="preserve">al Titular de la Unidad de Transparencia del </w:t>
      </w:r>
      <w:r w:rsidR="000952BD" w:rsidRPr="001521F1">
        <w:rPr>
          <w:rFonts w:ascii="Palatino Linotype" w:eastAsia="Palatino Linotype" w:hAnsi="Palatino Linotype" w:cs="Palatino Linotype"/>
          <w:b/>
        </w:rPr>
        <w:t>SUJETO OBLIGADO</w:t>
      </w:r>
      <w:r w:rsidR="000952BD" w:rsidRPr="001521F1">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0952BD" w:rsidRPr="001521F1">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23F612BF" w14:textId="77777777" w:rsidR="000952BD" w:rsidRPr="001521F1" w:rsidRDefault="000952BD" w:rsidP="000952BD">
      <w:pPr>
        <w:shd w:val="clear" w:color="auto" w:fill="FFFFFF"/>
        <w:spacing w:line="360" w:lineRule="auto"/>
        <w:jc w:val="both"/>
        <w:rPr>
          <w:rFonts w:ascii="Palatino Linotype" w:eastAsia="Times New Roman" w:hAnsi="Palatino Linotype" w:cs="Arial"/>
          <w:b/>
          <w:sz w:val="16"/>
        </w:rPr>
      </w:pPr>
    </w:p>
    <w:p w14:paraId="3239E39B" w14:textId="43662175" w:rsidR="000952BD" w:rsidRPr="001521F1" w:rsidRDefault="00084A54" w:rsidP="000952BD">
      <w:pPr>
        <w:shd w:val="clear" w:color="auto" w:fill="FFFFFF"/>
        <w:spacing w:line="360" w:lineRule="auto"/>
        <w:jc w:val="both"/>
        <w:rPr>
          <w:rFonts w:ascii="Palatino Linotype" w:hAnsi="Palatino Linotype"/>
        </w:rPr>
      </w:pPr>
      <w:r>
        <w:rPr>
          <w:rFonts w:ascii="Palatino Linotype" w:eastAsia="Times New Roman" w:hAnsi="Palatino Linotype" w:cs="Arial"/>
          <w:b/>
        </w:rPr>
        <w:t>QUINTO</w:t>
      </w:r>
      <w:r w:rsidR="000952BD" w:rsidRPr="001521F1">
        <w:rPr>
          <w:rFonts w:ascii="Palatino Linotype" w:eastAsia="Times New Roman" w:hAnsi="Palatino Linotype" w:cs="Arial"/>
          <w:b/>
        </w:rPr>
        <w:t xml:space="preserve">. </w:t>
      </w:r>
      <w:r w:rsidR="000952BD" w:rsidRPr="001521F1">
        <w:rPr>
          <w:rFonts w:ascii="Palatino Linotype" w:eastAsia="Times New Roman" w:hAnsi="Palatino Linotype" w:cs="Times New Roman"/>
          <w:b/>
          <w:bCs/>
          <w:color w:val="222222"/>
          <w:lang w:val="es-ES"/>
        </w:rPr>
        <w:t>Notifíquese a</w:t>
      </w:r>
      <w:r w:rsidR="003E71D0">
        <w:rPr>
          <w:rFonts w:ascii="Palatino Linotype" w:hAnsi="Palatino Linotype"/>
          <w:b/>
        </w:rPr>
        <w:t xml:space="preserve"> </w:t>
      </w:r>
      <w:r w:rsidR="0074155F" w:rsidRPr="0074155F">
        <w:rPr>
          <w:rFonts w:ascii="Palatino Linotype" w:hAnsi="Palatino Linotype"/>
          <w:b/>
          <w:highlight w:val="black"/>
        </w:rPr>
        <w:t>---------------------------------------------------</w:t>
      </w:r>
      <w:r w:rsidR="000952BD" w:rsidRPr="001521F1">
        <w:rPr>
          <w:rFonts w:ascii="Palatino Linotype" w:hAnsi="Palatino Linotype"/>
        </w:rPr>
        <w:t xml:space="preserve"> la presente resolución</w:t>
      </w:r>
      <w:r w:rsidR="00D249C9">
        <w:rPr>
          <w:rFonts w:ascii="Palatino Linotype" w:hAnsi="Palatino Linotype"/>
        </w:rPr>
        <w:t>.</w:t>
      </w:r>
    </w:p>
    <w:p w14:paraId="71DD9051" w14:textId="77777777" w:rsidR="000952BD" w:rsidRPr="001521F1" w:rsidRDefault="000952BD" w:rsidP="000952BD">
      <w:pPr>
        <w:shd w:val="clear" w:color="auto" w:fill="FFFFFF"/>
        <w:spacing w:line="360" w:lineRule="auto"/>
        <w:jc w:val="both"/>
        <w:rPr>
          <w:rFonts w:ascii="Palatino Linotype" w:hAnsi="Palatino Linotype"/>
          <w:sz w:val="16"/>
        </w:rPr>
      </w:pPr>
    </w:p>
    <w:p w14:paraId="328DCB23" w14:textId="2648F6BD" w:rsidR="004E1A47" w:rsidRDefault="00084A54" w:rsidP="004E1A47">
      <w:pPr>
        <w:shd w:val="clear" w:color="auto" w:fill="FFFFFF"/>
        <w:spacing w:line="360" w:lineRule="auto"/>
        <w:jc w:val="both"/>
        <w:rPr>
          <w:rFonts w:ascii="Palatino Linotype" w:eastAsia="MS Mincho" w:hAnsi="Palatino Linotype" w:cs="Times New Roman"/>
          <w:lang w:val="es-ES"/>
        </w:rPr>
      </w:pPr>
      <w:r>
        <w:rPr>
          <w:rFonts w:ascii="Palatino Linotype" w:eastAsia="MS Mincho" w:hAnsi="Palatino Linotype" w:cs="Times New Roman"/>
          <w:b/>
        </w:rPr>
        <w:t>SEXTO</w:t>
      </w:r>
      <w:r w:rsidR="004E1A47" w:rsidRPr="00E93AD9">
        <w:rPr>
          <w:rFonts w:ascii="Palatino Linotype" w:eastAsia="MS Mincho" w:hAnsi="Palatino Linotype" w:cs="Times New Roman"/>
          <w:b/>
        </w:rPr>
        <w:t>.</w:t>
      </w:r>
      <w:r w:rsidR="004E1A47" w:rsidRPr="00E93AD9">
        <w:rPr>
          <w:rFonts w:ascii="Palatino Linotype" w:eastAsia="MS Mincho" w:hAnsi="Palatino Linotype" w:cs="Times New Roman"/>
        </w:rPr>
        <w:t xml:space="preserve"> </w:t>
      </w:r>
      <w:r w:rsidR="004E1A47">
        <w:rPr>
          <w:rFonts w:ascii="Palatino Linotype" w:eastAsia="MS Mincho" w:hAnsi="Palatino Linotype" w:cs="Times New Roman"/>
        </w:rPr>
        <w:t xml:space="preserve"> </w:t>
      </w:r>
      <w:r w:rsidR="004E1A47" w:rsidRPr="004322B5">
        <w:rPr>
          <w:rFonts w:ascii="Palatino Linotype" w:eastAsia="MS Mincho" w:hAnsi="Palatino Linotype" w:cs="Times New Roman"/>
          <w:lang w:val="es-ES"/>
        </w:rPr>
        <w:t xml:space="preserve">Se hace del conocimiento de </w:t>
      </w:r>
      <w:r w:rsidR="0074155F" w:rsidRPr="0074155F">
        <w:rPr>
          <w:rFonts w:ascii="Palatino Linotype" w:hAnsi="Palatino Linotype"/>
          <w:b/>
          <w:highlight w:val="black"/>
        </w:rPr>
        <w:t>-------------------------------------------------------</w:t>
      </w:r>
      <w:bookmarkStart w:id="27" w:name="_GoBack"/>
      <w:bookmarkEnd w:id="27"/>
      <w:r w:rsidR="004E1A47" w:rsidRPr="004322B5">
        <w:rPr>
          <w:rFonts w:ascii="Palatino Linotype" w:eastAsia="MS Mincho" w:hAnsi="Palatino Linotype" w:cs="Times New Roman"/>
          <w:lang w:val="es-ES"/>
        </w:rPr>
        <w:t xml:space="preserve"> que, de conformidad con lo establecido en el artículo 196 de la Ley de Transparencia </w:t>
      </w:r>
      <w:r w:rsidR="004E1A47" w:rsidRPr="004322B5">
        <w:rPr>
          <w:rFonts w:ascii="Palatino Linotype" w:eastAsia="MS Mincho" w:hAnsi="Palatino Linotype" w:cs="Times New Roman"/>
          <w:lang w:val="es-ES"/>
        </w:rPr>
        <w:lastRenderedPageBreak/>
        <w:t>y Acceso a la Información Pública del Estado de México y Municipios, en caso de que considere que la resolución le cause algún perjuicio podrá impugnarla vía juicio de amparo en los términos de las leyes aplicables.</w:t>
      </w:r>
    </w:p>
    <w:p w14:paraId="0FDCF92D" w14:textId="2B4FF8BC" w:rsidR="005E05DF" w:rsidRDefault="005E05DF" w:rsidP="004E1A47">
      <w:pPr>
        <w:shd w:val="clear" w:color="auto" w:fill="FFFFFF"/>
        <w:spacing w:line="360" w:lineRule="auto"/>
        <w:jc w:val="both"/>
        <w:rPr>
          <w:rFonts w:ascii="Palatino Linotype" w:eastAsia="MS Mincho" w:hAnsi="Palatino Linotype" w:cs="Times New Roman"/>
          <w:lang w:val="es-ES"/>
        </w:rPr>
      </w:pPr>
    </w:p>
    <w:p w14:paraId="1F246B6A" w14:textId="1EFD20B4" w:rsidR="005E05DF" w:rsidRDefault="00084A54" w:rsidP="005E05DF">
      <w:pPr>
        <w:spacing w:line="360" w:lineRule="auto"/>
        <w:jc w:val="both"/>
        <w:rPr>
          <w:rFonts w:ascii="Palatino Linotype" w:eastAsia="MS Mincho" w:hAnsi="Palatino Linotype" w:cs="Times New Roman"/>
          <w:color w:val="000000"/>
          <w:lang w:val="es-ES"/>
        </w:rPr>
      </w:pPr>
      <w:r>
        <w:rPr>
          <w:rFonts w:ascii="Palatino Linotype" w:eastAsia="MS Mincho" w:hAnsi="Palatino Linotype" w:cs="Times New Roman"/>
          <w:b/>
          <w:bCs/>
          <w:color w:val="000000"/>
          <w:lang w:val="es-ES"/>
        </w:rPr>
        <w:t>SÉPTIMO</w:t>
      </w:r>
      <w:r w:rsidR="005E05DF" w:rsidRPr="0038574C">
        <w:rPr>
          <w:rFonts w:ascii="Palatino Linotype" w:eastAsia="MS Mincho" w:hAnsi="Palatino Linotype" w:cs="Times New Roman"/>
          <w:b/>
          <w:bCs/>
          <w:color w:val="000000"/>
          <w:lang w:val="es-ES"/>
        </w:rPr>
        <w:t>.</w:t>
      </w:r>
      <w:r w:rsidR="005E05DF" w:rsidRPr="0038574C">
        <w:rPr>
          <w:rFonts w:ascii="Palatino Linotype" w:eastAsia="MS Mincho" w:hAnsi="Palatino Linotype" w:cs="Times New Roman"/>
          <w:color w:val="000000"/>
          <w:lang w:val="es-ES"/>
        </w:rPr>
        <w:t xml:space="preserve"> </w:t>
      </w:r>
      <w:r w:rsidR="005E05DF" w:rsidRPr="0038574C">
        <w:rPr>
          <w:rFonts w:ascii="Palatino Linotype" w:eastAsia="MS Mincho" w:hAnsi="Palatino Linotype" w:cs="Times New Roman"/>
        </w:rPr>
        <w:t xml:space="preserve">Gírese </w:t>
      </w:r>
      <w:r w:rsidR="005E05DF" w:rsidRPr="0038574C">
        <w:rPr>
          <w:rFonts w:ascii="Palatino Linotype" w:eastAsia="Times New Roman" w:hAnsi="Palatino Linotype" w:cs="Times New Roman"/>
          <w:lang w:val="es-MX" w:eastAsia="es-MX"/>
        </w:rPr>
        <w:t xml:space="preserve">oficio a la Dirección de Protección de Datos Personales de este Instituto para hacer de su conocimiento la presente resolución, a fin de que en ejercicio de sus atribuciones y de conformidad con el artículo 82, fracciones XIV, XXII, XXIII y XXV de la Ley de Protección de Datos Personales en Posesión de Sujetos Obligados del Estado de México y Municipios, determine lo conducente, en términos del </w:t>
      </w:r>
      <w:r w:rsidR="005E05DF" w:rsidRPr="0038574C">
        <w:rPr>
          <w:rFonts w:ascii="Palatino Linotype" w:eastAsia="Times New Roman" w:hAnsi="Palatino Linotype" w:cs="Times New Roman"/>
          <w:b/>
          <w:lang w:val="es-MX" w:eastAsia="es-MX"/>
        </w:rPr>
        <w:t xml:space="preserve">Considerando </w:t>
      </w:r>
      <w:r w:rsidR="004D61AD">
        <w:rPr>
          <w:rFonts w:ascii="Palatino Linotype" w:eastAsia="Times New Roman" w:hAnsi="Palatino Linotype" w:cs="Times New Roman"/>
          <w:b/>
          <w:lang w:val="es-MX" w:eastAsia="es-MX"/>
        </w:rPr>
        <w:t>QUINTO</w:t>
      </w:r>
      <w:r w:rsidR="005E05DF" w:rsidRPr="0038574C">
        <w:rPr>
          <w:rFonts w:ascii="Palatino Linotype" w:eastAsia="Times New Roman" w:hAnsi="Palatino Linotype" w:cs="Times New Roman"/>
          <w:lang w:val="es-MX" w:eastAsia="es-MX"/>
        </w:rPr>
        <w:t>.</w:t>
      </w:r>
      <w:r w:rsidR="000E5AE9">
        <w:rPr>
          <w:rFonts w:ascii="Palatino Linotype" w:eastAsia="Times New Roman" w:hAnsi="Palatino Linotype" w:cs="Times New Roman"/>
          <w:lang w:val="es-MX" w:eastAsia="es-MX"/>
        </w:rPr>
        <w:t xml:space="preserve"> </w:t>
      </w:r>
    </w:p>
    <w:p w14:paraId="14D6663E" w14:textId="77777777" w:rsidR="000952BD" w:rsidRPr="001521F1" w:rsidRDefault="000952BD" w:rsidP="000952BD">
      <w:pPr>
        <w:spacing w:line="360" w:lineRule="auto"/>
        <w:jc w:val="both"/>
        <w:rPr>
          <w:rFonts w:ascii="Palatino Linotype" w:eastAsia="MS Mincho" w:hAnsi="Palatino Linotype" w:cs="Times New Roman"/>
          <w:lang w:val="es-ES"/>
        </w:rPr>
      </w:pPr>
    </w:p>
    <w:p w14:paraId="001D2135" w14:textId="3CD2B04C" w:rsidR="000952BD" w:rsidRDefault="00084A54" w:rsidP="000952BD">
      <w:pPr>
        <w:spacing w:line="360" w:lineRule="auto"/>
        <w:jc w:val="both"/>
        <w:rPr>
          <w:rFonts w:ascii="Palatino Linotype" w:hAnsi="Palatino Linotype"/>
          <w:color w:val="000000"/>
          <w:shd w:val="clear" w:color="auto" w:fill="FFFFFF"/>
        </w:rPr>
      </w:pPr>
      <w:r>
        <w:rPr>
          <w:rFonts w:ascii="Palatino Linotype" w:hAnsi="Palatino Linotype"/>
          <w:b/>
          <w:bCs/>
          <w:color w:val="000000"/>
          <w:shd w:val="clear" w:color="auto" w:fill="FFFFFF"/>
        </w:rPr>
        <w:t>OCTAVO</w:t>
      </w:r>
      <w:r w:rsidR="000952BD" w:rsidRPr="001521F1">
        <w:rPr>
          <w:rFonts w:ascii="Palatino Linotype" w:hAnsi="Palatino Linotype"/>
          <w:b/>
          <w:bCs/>
          <w:color w:val="000000"/>
          <w:shd w:val="clear" w:color="auto" w:fill="FFFFFF"/>
        </w:rPr>
        <w:t>.</w:t>
      </w:r>
      <w:r w:rsidR="000952BD" w:rsidRPr="001521F1">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000952BD" w:rsidRPr="001521F1">
        <w:rPr>
          <w:rFonts w:ascii="Palatino Linotype" w:hAnsi="Palatino Linotype"/>
          <w:b/>
          <w:bCs/>
          <w:color w:val="000000"/>
          <w:shd w:val="clear" w:color="auto" w:fill="FFFFFF"/>
        </w:rPr>
        <w:t>SUJETO OBLIGADO</w:t>
      </w:r>
      <w:r w:rsidR="000952BD" w:rsidRPr="001521F1">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w:t>
      </w:r>
    </w:p>
    <w:p w14:paraId="02B5C5FF" w14:textId="77777777" w:rsidR="00723BA1" w:rsidRDefault="00723BA1" w:rsidP="000952BD">
      <w:pPr>
        <w:spacing w:line="360" w:lineRule="auto"/>
        <w:jc w:val="both"/>
        <w:rPr>
          <w:rFonts w:ascii="Palatino Linotype" w:hAnsi="Palatino Linotype"/>
          <w:color w:val="000000"/>
          <w:shd w:val="clear" w:color="auto" w:fill="FFFFFF"/>
        </w:rPr>
      </w:pPr>
    </w:p>
    <w:p w14:paraId="684FDF5B" w14:textId="02BDA008" w:rsidR="00723BA1" w:rsidRDefault="00723BA1" w:rsidP="00723BA1">
      <w:pPr>
        <w:shd w:val="clear" w:color="auto" w:fill="FFFFFF"/>
        <w:spacing w:before="240" w:after="360" w:line="360" w:lineRule="auto"/>
        <w:jc w:val="both"/>
        <w:rPr>
          <w:rFonts w:ascii="Palatino Linotype" w:hAnsi="Palatino Linotype" w:cs="Arial"/>
        </w:rPr>
      </w:pPr>
      <w:r>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EMITIENDO VOTO PARTICULAR; Y LUIS GUSTAVO PARRA NORIEGA, EN LA PRIMERA SESIÓN ORDINARIA </w:t>
      </w:r>
      <w:r>
        <w:rPr>
          <w:rFonts w:ascii="Palatino Linotype" w:hAnsi="Palatino Linotype"/>
        </w:rPr>
        <w:lastRenderedPageBreak/>
        <w:t>CELEBRADA EL VEINTE (20) DE ENERO DE DOS MIL VEINTIUNO, ANTE EL SECRETARIO TÉCNICO DEL PLENO, ALEXIS TAPIA RAMÍREZ.</w:t>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723BA1" w14:paraId="51204FA0" w14:textId="77777777" w:rsidTr="00723BA1">
        <w:trPr>
          <w:trHeight w:val="1807"/>
        </w:trPr>
        <w:tc>
          <w:tcPr>
            <w:tcW w:w="9073" w:type="dxa"/>
            <w:gridSpan w:val="3"/>
            <w:vAlign w:val="center"/>
          </w:tcPr>
          <w:p w14:paraId="5B389A92" w14:textId="77777777" w:rsidR="00723BA1" w:rsidRDefault="00723BA1">
            <w:pPr>
              <w:pStyle w:val="Prrafodelista"/>
              <w:spacing w:line="276" w:lineRule="auto"/>
              <w:ind w:left="0"/>
              <w:rPr>
                <w:rFonts w:ascii="Palatino Linotype" w:hAnsi="Palatino Linotype" w:cs="Arial"/>
                <w:color w:val="000000" w:themeColor="text1"/>
              </w:rPr>
            </w:pPr>
          </w:p>
          <w:p w14:paraId="258EBE30" w14:textId="77777777" w:rsidR="00723BA1" w:rsidRDefault="00723BA1">
            <w:pPr>
              <w:pStyle w:val="Prrafodelista"/>
              <w:spacing w:line="276" w:lineRule="auto"/>
              <w:ind w:left="0"/>
              <w:rPr>
                <w:rFonts w:ascii="Palatino Linotype" w:hAnsi="Palatino Linotype" w:cs="Arial"/>
                <w:color w:val="000000" w:themeColor="text1"/>
              </w:rPr>
            </w:pPr>
          </w:p>
          <w:p w14:paraId="70230789" w14:textId="77777777" w:rsidR="00723BA1" w:rsidRDefault="00723BA1">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Zulema Martínez Sánchez</w:t>
            </w:r>
          </w:p>
          <w:p w14:paraId="0AE4F348" w14:textId="77777777" w:rsidR="00723BA1" w:rsidRDefault="00723BA1">
            <w:pPr>
              <w:spacing w:line="276" w:lineRule="auto"/>
              <w:jc w:val="center"/>
              <w:rPr>
                <w:rFonts w:ascii="Palatino Linotype" w:hAnsi="Palatino Linotype"/>
                <w:color w:val="000000" w:themeColor="text1"/>
              </w:rPr>
            </w:pPr>
            <w:r>
              <w:rPr>
                <w:rFonts w:ascii="Palatino Linotype" w:hAnsi="Palatino Linotype"/>
                <w:color w:val="000000" w:themeColor="text1"/>
              </w:rPr>
              <w:t xml:space="preserve">Comisionada </w:t>
            </w:r>
            <w:proofErr w:type="gramStart"/>
            <w:r>
              <w:rPr>
                <w:rFonts w:ascii="Palatino Linotype" w:hAnsi="Palatino Linotype"/>
                <w:color w:val="000000" w:themeColor="text1"/>
              </w:rPr>
              <w:t>Presidenta</w:t>
            </w:r>
            <w:proofErr w:type="gramEnd"/>
          </w:p>
          <w:p w14:paraId="0C55C2D6" w14:textId="77777777" w:rsidR="00723BA1" w:rsidRDefault="00723BA1">
            <w:pPr>
              <w:spacing w:line="276" w:lineRule="auto"/>
              <w:jc w:val="center"/>
              <w:rPr>
                <w:rFonts w:ascii="Palatino Linotype" w:hAnsi="Palatino Linotype"/>
                <w:color w:val="000000" w:themeColor="text1"/>
              </w:rPr>
            </w:pPr>
            <w:r>
              <w:rPr>
                <w:rFonts w:ascii="Palatino Linotype" w:hAnsi="Palatino Linotype" w:cs="Times New Roman"/>
                <w:color w:val="000000" w:themeColor="text1"/>
              </w:rPr>
              <w:t>(Rúbrica)</w:t>
            </w:r>
          </w:p>
        </w:tc>
      </w:tr>
      <w:tr w:rsidR="00723BA1" w14:paraId="7F3CA20A" w14:textId="77777777" w:rsidTr="00723BA1">
        <w:trPr>
          <w:trHeight w:val="2156"/>
        </w:trPr>
        <w:tc>
          <w:tcPr>
            <w:tcW w:w="4253" w:type="dxa"/>
            <w:vAlign w:val="center"/>
          </w:tcPr>
          <w:p w14:paraId="5F9B9CB1" w14:textId="77777777" w:rsidR="00723BA1" w:rsidRDefault="00723BA1">
            <w:pPr>
              <w:spacing w:line="276" w:lineRule="auto"/>
              <w:rPr>
                <w:rFonts w:ascii="Palatino Linotype" w:hAnsi="Palatino Linotype" w:cs="Times New Roman"/>
                <w:b/>
                <w:color w:val="000000" w:themeColor="text1"/>
              </w:rPr>
            </w:pPr>
          </w:p>
          <w:p w14:paraId="6FD71DE5" w14:textId="77777777" w:rsidR="00723BA1" w:rsidRDefault="00723BA1">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 xml:space="preserve">Eva </w:t>
            </w:r>
            <w:proofErr w:type="spellStart"/>
            <w:r>
              <w:rPr>
                <w:rFonts w:ascii="Palatino Linotype" w:hAnsi="Palatino Linotype" w:cs="Times New Roman"/>
                <w:b/>
                <w:color w:val="000000" w:themeColor="text1"/>
              </w:rPr>
              <w:t>Abaid</w:t>
            </w:r>
            <w:proofErr w:type="spellEnd"/>
            <w:r>
              <w:rPr>
                <w:rFonts w:ascii="Palatino Linotype" w:hAnsi="Palatino Linotype" w:cs="Times New Roman"/>
                <w:b/>
                <w:color w:val="000000" w:themeColor="text1"/>
              </w:rPr>
              <w:t xml:space="preserve"> Yapur</w:t>
            </w:r>
          </w:p>
          <w:p w14:paraId="2AA2D41A" w14:textId="77777777" w:rsidR="00723BA1" w:rsidRDefault="00723BA1">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Comisionada</w:t>
            </w:r>
          </w:p>
          <w:p w14:paraId="43AFB14D" w14:textId="77777777" w:rsidR="00723BA1" w:rsidRDefault="00723BA1">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20" w:type="dxa"/>
            <w:gridSpan w:val="2"/>
            <w:vAlign w:val="center"/>
          </w:tcPr>
          <w:p w14:paraId="4631B83B" w14:textId="77777777" w:rsidR="00723BA1" w:rsidRDefault="00723BA1">
            <w:pPr>
              <w:spacing w:line="276" w:lineRule="auto"/>
              <w:rPr>
                <w:rFonts w:ascii="Palatino Linotype" w:hAnsi="Palatino Linotype" w:cs="Times New Roman"/>
                <w:b/>
                <w:color w:val="000000" w:themeColor="text1"/>
              </w:rPr>
            </w:pPr>
          </w:p>
          <w:p w14:paraId="7C75806D" w14:textId="77777777" w:rsidR="00723BA1" w:rsidRDefault="00723BA1">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José Guadalupe Luna Hernández</w:t>
            </w:r>
          </w:p>
          <w:p w14:paraId="42CCE35D" w14:textId="77777777" w:rsidR="00723BA1" w:rsidRDefault="00723BA1">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493B33BC" w14:textId="77777777" w:rsidR="00723BA1" w:rsidRDefault="00723BA1">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723BA1" w14:paraId="164988C4" w14:textId="77777777" w:rsidTr="00723BA1">
        <w:trPr>
          <w:trHeight w:val="2244"/>
        </w:trPr>
        <w:tc>
          <w:tcPr>
            <w:tcW w:w="4536" w:type="dxa"/>
            <w:gridSpan w:val="2"/>
            <w:vAlign w:val="center"/>
          </w:tcPr>
          <w:p w14:paraId="5421454E" w14:textId="77777777" w:rsidR="00723BA1" w:rsidRDefault="00723BA1">
            <w:pPr>
              <w:spacing w:line="276" w:lineRule="auto"/>
              <w:rPr>
                <w:rFonts w:ascii="Palatino Linotype" w:hAnsi="Palatino Linotype" w:cs="Times New Roman"/>
                <w:b/>
                <w:color w:val="000000" w:themeColor="text1"/>
              </w:rPr>
            </w:pPr>
          </w:p>
          <w:p w14:paraId="1B6C9BED" w14:textId="77777777" w:rsidR="00723BA1" w:rsidRDefault="00723BA1">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Javier Martínez Cruz</w:t>
            </w:r>
            <w:r>
              <w:rPr>
                <w:rFonts w:ascii="Palatino Linotype" w:hAnsi="Palatino Linotype" w:cs="Times New Roman"/>
                <w:color w:val="000000" w:themeColor="text1"/>
              </w:rPr>
              <w:t xml:space="preserve"> </w:t>
            </w:r>
          </w:p>
          <w:p w14:paraId="30A69DBA" w14:textId="77777777" w:rsidR="00723BA1" w:rsidRDefault="00723BA1">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02FDBF1E" w14:textId="77777777" w:rsidR="00723BA1" w:rsidRDefault="00723BA1">
            <w:pPr>
              <w:spacing w:line="276" w:lineRule="auto"/>
              <w:jc w:val="center"/>
              <w:rPr>
                <w:rFonts w:ascii="Palatino Linotype" w:hAnsi="Palatino Linotype" w:cs="Times New Roman"/>
                <w:b/>
                <w:color w:val="000000" w:themeColor="text1"/>
              </w:rPr>
            </w:pPr>
            <w:r>
              <w:rPr>
                <w:rFonts w:ascii="Palatino Linotype" w:hAnsi="Palatino Linotype" w:cs="Times New Roman"/>
                <w:color w:val="000000" w:themeColor="text1"/>
              </w:rPr>
              <w:t>(Rúbrica)</w:t>
            </w:r>
          </w:p>
        </w:tc>
        <w:tc>
          <w:tcPr>
            <w:tcW w:w="4537" w:type="dxa"/>
            <w:vAlign w:val="center"/>
          </w:tcPr>
          <w:p w14:paraId="5B998D81" w14:textId="77777777" w:rsidR="00723BA1" w:rsidRDefault="00723BA1">
            <w:pPr>
              <w:spacing w:line="276" w:lineRule="auto"/>
              <w:rPr>
                <w:rFonts w:ascii="Palatino Linotype" w:hAnsi="Palatino Linotype" w:cs="Times New Roman"/>
                <w:color w:val="000000" w:themeColor="text1"/>
              </w:rPr>
            </w:pPr>
          </w:p>
          <w:p w14:paraId="2CD68321" w14:textId="77777777" w:rsidR="00723BA1" w:rsidRDefault="00723BA1">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Luis Gustavo Parra Noriega</w:t>
            </w:r>
          </w:p>
          <w:p w14:paraId="3C715DBC" w14:textId="77777777" w:rsidR="00723BA1" w:rsidRDefault="00723BA1">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6425B97B" w14:textId="77777777" w:rsidR="00723BA1" w:rsidRDefault="00723BA1">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723BA1" w14:paraId="08509549" w14:textId="77777777" w:rsidTr="00723BA1">
        <w:trPr>
          <w:trHeight w:val="1953"/>
        </w:trPr>
        <w:tc>
          <w:tcPr>
            <w:tcW w:w="9073" w:type="dxa"/>
            <w:gridSpan w:val="3"/>
            <w:vAlign w:val="center"/>
          </w:tcPr>
          <w:p w14:paraId="1E107BF4" w14:textId="77777777" w:rsidR="00723BA1" w:rsidRDefault="00723BA1">
            <w:pPr>
              <w:pStyle w:val="Prrafodelista"/>
              <w:spacing w:line="276" w:lineRule="auto"/>
              <w:ind w:left="0"/>
              <w:rPr>
                <w:rFonts w:ascii="Palatino Linotype" w:hAnsi="Palatino Linotype"/>
                <w:color w:val="000000" w:themeColor="text1"/>
              </w:rPr>
            </w:pPr>
          </w:p>
          <w:p w14:paraId="797014AE" w14:textId="77777777" w:rsidR="00723BA1" w:rsidRDefault="00723BA1">
            <w:pPr>
              <w:pStyle w:val="Prrafodelista"/>
              <w:spacing w:line="276" w:lineRule="auto"/>
              <w:ind w:left="0"/>
              <w:jc w:val="center"/>
              <w:rPr>
                <w:rFonts w:ascii="Palatino Linotype" w:hAnsi="Palatino Linotype"/>
                <w:color w:val="000000" w:themeColor="text1"/>
              </w:rPr>
            </w:pPr>
          </w:p>
          <w:p w14:paraId="5BD65DA2" w14:textId="77777777" w:rsidR="00723BA1" w:rsidRDefault="00723BA1">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Alexis Tapia Ramírez</w:t>
            </w:r>
          </w:p>
          <w:p w14:paraId="49D2E498" w14:textId="77777777" w:rsidR="00723BA1" w:rsidRDefault="00723BA1">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 del Pleno</w:t>
            </w:r>
          </w:p>
          <w:p w14:paraId="3A9885C4" w14:textId="77777777" w:rsidR="00723BA1" w:rsidRDefault="00723BA1">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167BC646" w14:textId="57BE88F0" w:rsidR="00723BA1" w:rsidRDefault="00723BA1" w:rsidP="00723BA1">
      <w:pPr>
        <w:spacing w:before="240" w:after="240" w:line="360" w:lineRule="auto"/>
        <w:jc w:val="both"/>
        <w:rPr>
          <w:rFonts w:ascii="Palatino Linotype" w:hAnsi="Palatino Linotype"/>
        </w:rPr>
      </w:pPr>
      <w:r>
        <w:rPr>
          <w:rFonts w:ascii="Palatino Linotype" w:eastAsia="Times New Roman" w:hAnsi="Palatino Linotype" w:cs="Arial"/>
          <w:color w:val="000000" w:themeColor="text1"/>
        </w:rPr>
        <w:t xml:space="preserve">Esta hoja corresponde a la resolución </w:t>
      </w:r>
      <w:r>
        <w:rPr>
          <w:rFonts w:ascii="Palatino Linotype" w:hAnsi="Palatino Linotype"/>
        </w:rPr>
        <w:t xml:space="preserve">de fecha veinte (20) de enero de dos mil </w:t>
      </w:r>
      <w:r>
        <w:rPr>
          <w:rFonts w:ascii="Palatino Linotype" w:eastAsia="Calibri" w:hAnsi="Palatino Linotype" w:cs="Arial"/>
          <w:lang w:val="es-ES"/>
        </w:rPr>
        <w:t>veintiuno</w:t>
      </w:r>
      <w:r>
        <w:rPr>
          <w:rFonts w:ascii="Palatino Linotype" w:hAnsi="Palatino Linotype" w:cs="Arial"/>
          <w:b/>
          <w:bCs/>
          <w:lang w:val="es-ES"/>
        </w:rPr>
        <w:t xml:space="preserve"> </w:t>
      </w:r>
      <w:r>
        <w:rPr>
          <w:rFonts w:ascii="Palatino Linotype" w:hAnsi="Palatino Linotype" w:cs="Arial"/>
          <w:b/>
          <w:bCs/>
        </w:rPr>
        <w:t>05123/INFOEM/</w:t>
      </w:r>
      <w:r w:rsidR="00A829BD">
        <w:rPr>
          <w:rFonts w:ascii="Palatino Linotype" w:hAnsi="Palatino Linotype" w:cs="Arial"/>
          <w:b/>
          <w:bCs/>
        </w:rPr>
        <w:t>IP</w:t>
      </w:r>
      <w:r>
        <w:rPr>
          <w:rFonts w:ascii="Palatino Linotype" w:hAnsi="Palatino Linotype" w:cs="Arial"/>
          <w:b/>
          <w:bCs/>
        </w:rPr>
        <w:t>/RR/2020</w:t>
      </w:r>
      <w:r>
        <w:rPr>
          <w:rFonts w:ascii="Palatino Linotype" w:eastAsia="Times New Roman" w:hAnsi="Palatino Linotype" w:cs="Arial"/>
          <w:b/>
          <w:color w:val="000000" w:themeColor="text1"/>
        </w:rPr>
        <w:t xml:space="preserve"> y acumulados. </w:t>
      </w:r>
    </w:p>
    <w:p w14:paraId="12797FE9" w14:textId="77777777" w:rsidR="00723BA1" w:rsidRDefault="00723BA1" w:rsidP="000952BD">
      <w:pPr>
        <w:spacing w:line="360" w:lineRule="auto"/>
        <w:jc w:val="both"/>
        <w:rPr>
          <w:rFonts w:ascii="Palatino Linotype" w:hAnsi="Palatino Linotype"/>
          <w:color w:val="000000"/>
          <w:shd w:val="clear" w:color="auto" w:fill="FFFFFF"/>
        </w:rPr>
      </w:pPr>
    </w:p>
    <w:sectPr w:rsidR="00723BA1" w:rsidSect="00141DF6">
      <w:headerReference w:type="even" r:id="rId10"/>
      <w:headerReference w:type="default" r:id="rId11"/>
      <w:footerReference w:type="default" r:id="rId12"/>
      <w:headerReference w:type="first" r:id="rId13"/>
      <w:footerReference w:type="first" r:id="rId14"/>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0A0F42" w14:textId="77777777" w:rsidR="00D665A1" w:rsidRDefault="00D665A1" w:rsidP="008B6F5F">
      <w:r>
        <w:separator/>
      </w:r>
    </w:p>
  </w:endnote>
  <w:endnote w:type="continuationSeparator" w:id="0">
    <w:p w14:paraId="7D7B7ED8" w14:textId="77777777" w:rsidR="00D665A1" w:rsidRDefault="00D665A1"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14:paraId="7EEF1CB8" w14:textId="77777777" w:rsidR="00B50166" w:rsidRPr="000A2541" w:rsidRDefault="00B50166">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A829BD">
              <w:rPr>
                <w:rFonts w:ascii="Palatino Linotype" w:hAnsi="Palatino Linotype"/>
                <w:b/>
                <w:bCs/>
                <w:noProof/>
              </w:rPr>
              <w:t>55</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A829BD">
              <w:rPr>
                <w:rFonts w:ascii="Palatino Linotype" w:hAnsi="Palatino Linotype"/>
                <w:b/>
                <w:bCs/>
                <w:noProof/>
              </w:rPr>
              <w:t>56</w:t>
            </w:r>
            <w:r w:rsidRPr="000A2541">
              <w:rPr>
                <w:rFonts w:ascii="Palatino Linotype" w:hAnsi="Palatino Linotype"/>
                <w:b/>
                <w:bCs/>
              </w:rPr>
              <w:fldChar w:fldCharType="end"/>
            </w:r>
          </w:p>
        </w:sdtContent>
      </w:sdt>
    </w:sdtContent>
  </w:sdt>
  <w:p w14:paraId="362DC80A" w14:textId="77777777" w:rsidR="00B50166" w:rsidRDefault="00B5016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D2FD7" w14:textId="77777777" w:rsidR="00B50166" w:rsidRPr="00883450" w:rsidRDefault="00B50166"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A829BD" w:rsidRPr="00A829B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A829BD" w:rsidRPr="00A829BD">
      <w:rPr>
        <w:rFonts w:ascii="Palatino Linotype" w:hAnsi="Palatino Linotype"/>
        <w:noProof/>
        <w:sz w:val="22"/>
        <w:szCs w:val="22"/>
        <w:lang w:val="es-ES"/>
      </w:rPr>
      <w:t>56</w:t>
    </w:r>
    <w:r w:rsidRPr="00883450">
      <w:rPr>
        <w:rFonts w:ascii="Palatino Linotype" w:hAnsi="Palatino Linotype"/>
        <w:sz w:val="22"/>
        <w:szCs w:val="22"/>
      </w:rPr>
      <w:fldChar w:fldCharType="end"/>
    </w:r>
  </w:p>
  <w:p w14:paraId="08113C7A" w14:textId="77777777" w:rsidR="00B50166" w:rsidRPr="00883450" w:rsidRDefault="00B50166">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95BCEA" w14:textId="77777777" w:rsidR="00D665A1" w:rsidRDefault="00D665A1" w:rsidP="008B6F5F">
      <w:r>
        <w:separator/>
      </w:r>
    </w:p>
  </w:footnote>
  <w:footnote w:type="continuationSeparator" w:id="0">
    <w:p w14:paraId="53E28BBA" w14:textId="77777777" w:rsidR="00D665A1" w:rsidRDefault="00D665A1" w:rsidP="008B6F5F">
      <w:r>
        <w:continuationSeparator/>
      </w:r>
    </w:p>
  </w:footnote>
  <w:footnote w:id="1">
    <w:p w14:paraId="19E48938" w14:textId="77777777" w:rsidR="00B50166" w:rsidRPr="00F75272" w:rsidRDefault="00B50166" w:rsidP="007B1DAC">
      <w:pPr>
        <w:pStyle w:val="Textonotapie1"/>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6AF8CFDA" w14:textId="77777777" w:rsidR="00B50166" w:rsidRDefault="00B50166" w:rsidP="00261D5F">
      <w:pPr>
        <w:pStyle w:val="Textonotapie"/>
      </w:pPr>
      <w:r>
        <w:rPr>
          <w:rStyle w:val="Refdenotaalpie"/>
        </w:rPr>
        <w:footnoteRef/>
      </w:r>
      <w:r>
        <w:t xml:space="preserve"> Artículo 150. Ley de Transparencia y Acceso a la Información Pública del Estado de México y Municipios.</w:t>
      </w:r>
    </w:p>
    <w:p w14:paraId="664AD39B" w14:textId="77777777" w:rsidR="00B50166" w:rsidRDefault="00B50166" w:rsidP="00261D5F">
      <w:pPr>
        <w:pStyle w:val="Textonotapie"/>
      </w:pPr>
      <w:r>
        <w:t xml:space="preserve">Artículo 151. </w:t>
      </w:r>
      <w:proofErr w:type="spellStart"/>
      <w:r>
        <w:t>Ibídem</w:t>
      </w:r>
      <w:proofErr w:type="spellEnd"/>
      <w:r>
        <w:t>.</w:t>
      </w:r>
    </w:p>
  </w:footnote>
  <w:footnote w:id="3">
    <w:p w14:paraId="5FA4D36C" w14:textId="77777777" w:rsidR="00B50166" w:rsidRDefault="00B50166" w:rsidP="00261D5F">
      <w:pPr>
        <w:pStyle w:val="Textonotapie"/>
      </w:pPr>
      <w:r>
        <w:rPr>
          <w:rStyle w:val="Refdenotaalpie"/>
        </w:rPr>
        <w:footnoteRef/>
      </w:r>
      <w:r>
        <w:t xml:space="preserve"> Fracción IV. Artículo 53. </w:t>
      </w:r>
      <w:proofErr w:type="spellStart"/>
      <w:r>
        <w:t>Ibídem</w:t>
      </w:r>
      <w:proofErr w:type="spellEnd"/>
      <w:r>
        <w:t>.</w:t>
      </w:r>
    </w:p>
  </w:footnote>
  <w:footnote w:id="4">
    <w:p w14:paraId="514FC893" w14:textId="77777777" w:rsidR="00B50166" w:rsidRPr="007E4F02" w:rsidRDefault="00B50166" w:rsidP="00261D5F">
      <w:pPr>
        <w:autoSpaceDE w:val="0"/>
        <w:autoSpaceDN w:val="0"/>
        <w:adjustRightInd w:val="0"/>
        <w:jc w:val="both"/>
      </w:pPr>
      <w:r>
        <w:rPr>
          <w:rStyle w:val="Refdenotaalpie"/>
        </w:rPr>
        <w:footnoteRef/>
      </w:r>
      <w:r>
        <w:t xml:space="preserve"> </w:t>
      </w:r>
      <w:r w:rsidRPr="007E4F02">
        <w:rPr>
          <w:sz w:val="20"/>
          <w:szCs w:val="20"/>
        </w:rPr>
        <w:t xml:space="preserve">Ley de Transparencia y Acceso a la Información Pública del Estado de México y Municipios, artículo 9, fracción </w:t>
      </w:r>
      <w:r w:rsidRPr="007E4F02">
        <w:rPr>
          <w:b/>
          <w:sz w:val="20"/>
          <w:szCs w:val="20"/>
        </w:rPr>
        <w:t>I. Certeza:</w:t>
      </w:r>
      <w:r>
        <w:rPr>
          <w:sz w:val="20"/>
          <w:szCs w:val="20"/>
        </w:rPr>
        <w:t xml:space="preserve"> </w:t>
      </w:r>
      <w:r w:rsidRPr="007E4F02">
        <w:rPr>
          <w:rFonts w:cs="Bookman Old Style"/>
          <w:sz w:val="20"/>
          <w:szCs w:val="20"/>
        </w:rPr>
        <w:t>Principio que otorga seguridad y certidumbre jurídica a los particulares, en virtud de que permite conocer si las acciones del Instituto son apegadas a derecho y garantiza que los procedimientos sean completamente verificables, fidedignos y confiables;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920E8" w14:textId="2D617500" w:rsidR="00B50166" w:rsidRDefault="0074155F">
    <w:pPr>
      <w:pStyle w:val="Encabezado"/>
    </w:pPr>
    <w:r>
      <w:rPr>
        <w:noProof/>
        <w:lang w:val="es-MX" w:eastAsia="es-MX"/>
      </w:rPr>
      <w:pict w14:anchorId="0ED23F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B50166" w:rsidRPr="00EF13C1" w14:paraId="10494D50" w14:textId="77777777" w:rsidTr="00646380">
      <w:trPr>
        <w:trHeight w:val="138"/>
        <w:jc w:val="right"/>
      </w:trPr>
      <w:tc>
        <w:tcPr>
          <w:tcW w:w="2552" w:type="dxa"/>
          <w:vAlign w:val="center"/>
        </w:tcPr>
        <w:p w14:paraId="3D852A65" w14:textId="77777777" w:rsidR="00B50166" w:rsidRPr="00EF13C1" w:rsidRDefault="00B50166"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8B8455A" w14:textId="449382DE" w:rsidR="00B50166" w:rsidRPr="00353EB6" w:rsidRDefault="00B50166" w:rsidP="00FB0EDF">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Pr>
              <w:rFonts w:ascii="Palatino Linotype" w:hAnsi="Palatino Linotype" w:cs="Arial"/>
              <w:b/>
              <w:bCs/>
              <w:sz w:val="22"/>
              <w:szCs w:val="22"/>
              <w:lang w:eastAsia="es-MX"/>
            </w:rPr>
            <w:t>5123</w:t>
          </w:r>
          <w:r w:rsidRPr="00353EB6">
            <w:rPr>
              <w:rFonts w:ascii="Palatino Linotype" w:hAnsi="Palatino Linotype" w:cs="Arial"/>
              <w:b/>
              <w:bCs/>
              <w:sz w:val="22"/>
              <w:szCs w:val="22"/>
              <w:lang w:eastAsia="es-MX"/>
            </w:rPr>
            <w:t>/INFOEM/IP/RR/2020</w:t>
          </w:r>
          <w:r>
            <w:rPr>
              <w:rFonts w:ascii="Palatino Linotype" w:hAnsi="Palatino Linotype" w:cs="Arial"/>
              <w:b/>
              <w:bCs/>
              <w:sz w:val="22"/>
              <w:szCs w:val="22"/>
              <w:lang w:eastAsia="es-MX"/>
            </w:rPr>
            <w:t xml:space="preserve"> y Acumulados</w:t>
          </w:r>
        </w:p>
      </w:tc>
    </w:tr>
    <w:tr w:rsidR="00B50166" w:rsidRPr="00EF13C1" w14:paraId="4014A24F" w14:textId="77777777" w:rsidTr="00646380">
      <w:trPr>
        <w:trHeight w:val="233"/>
        <w:jc w:val="right"/>
      </w:trPr>
      <w:tc>
        <w:tcPr>
          <w:tcW w:w="2552" w:type="dxa"/>
          <w:vAlign w:val="center"/>
        </w:tcPr>
        <w:p w14:paraId="6727B1B4" w14:textId="77777777" w:rsidR="00B50166" w:rsidRPr="00EF13C1" w:rsidRDefault="00B50166" w:rsidP="00646380">
          <w:pPr>
            <w:rPr>
              <w:rFonts w:ascii="Palatino Linotype" w:hAnsi="Palatino Linotype"/>
              <w:b/>
              <w:sz w:val="22"/>
              <w:szCs w:val="22"/>
            </w:rPr>
          </w:pPr>
        </w:p>
      </w:tc>
      <w:tc>
        <w:tcPr>
          <w:tcW w:w="3826" w:type="dxa"/>
          <w:vAlign w:val="center"/>
        </w:tcPr>
        <w:p w14:paraId="78D936B4" w14:textId="77777777" w:rsidR="00B50166" w:rsidRPr="00EF13C1" w:rsidRDefault="00B50166" w:rsidP="00141DF6">
          <w:pPr>
            <w:pStyle w:val="Encabezado"/>
            <w:jc w:val="center"/>
            <w:rPr>
              <w:rFonts w:ascii="Palatino Linotype" w:hAnsi="Palatino Linotype"/>
              <w:b/>
              <w:sz w:val="22"/>
              <w:szCs w:val="22"/>
            </w:rPr>
          </w:pPr>
        </w:p>
      </w:tc>
    </w:tr>
    <w:tr w:rsidR="00B50166" w:rsidRPr="00FB0541" w14:paraId="7378927E" w14:textId="77777777" w:rsidTr="00646380">
      <w:trPr>
        <w:trHeight w:val="321"/>
        <w:jc w:val="right"/>
      </w:trPr>
      <w:tc>
        <w:tcPr>
          <w:tcW w:w="2552" w:type="dxa"/>
          <w:vAlign w:val="center"/>
        </w:tcPr>
        <w:p w14:paraId="72A3818B" w14:textId="77777777" w:rsidR="00B50166" w:rsidRPr="00FB0541" w:rsidRDefault="00B50166" w:rsidP="00646380">
          <w:pPr>
            <w:rPr>
              <w:rFonts w:ascii="Palatino Linotype" w:hAnsi="Palatino Linotype"/>
              <w:b/>
              <w:sz w:val="22"/>
              <w:szCs w:val="22"/>
            </w:rPr>
          </w:pPr>
          <w:r w:rsidRPr="00FB0541">
            <w:rPr>
              <w:rFonts w:ascii="Palatino Linotype" w:hAnsi="Palatino Linotype"/>
              <w:b/>
              <w:sz w:val="22"/>
              <w:szCs w:val="22"/>
            </w:rPr>
            <w:t>Sujeto obligado:</w:t>
          </w:r>
        </w:p>
      </w:tc>
      <w:tc>
        <w:tcPr>
          <w:tcW w:w="3826" w:type="dxa"/>
          <w:vAlign w:val="center"/>
        </w:tcPr>
        <w:p w14:paraId="05ADB154" w14:textId="45879A6E" w:rsidR="00B50166" w:rsidRPr="00FB0541" w:rsidRDefault="00B50166" w:rsidP="00B23C9B">
          <w:pPr>
            <w:pStyle w:val="Encabezado"/>
            <w:jc w:val="right"/>
            <w:rPr>
              <w:rFonts w:ascii="Palatino Linotype" w:hAnsi="Palatino Linotype"/>
              <w:b/>
              <w:sz w:val="22"/>
              <w:szCs w:val="22"/>
            </w:rPr>
          </w:pPr>
          <w:r>
            <w:rPr>
              <w:rFonts w:ascii="Palatino Linotype" w:hAnsi="Palatino Linotype"/>
              <w:b/>
              <w:bCs/>
              <w:sz w:val="22"/>
              <w:szCs w:val="22"/>
            </w:rPr>
            <w:t>Ayuntamiento de Tepotzotlán</w:t>
          </w:r>
        </w:p>
      </w:tc>
    </w:tr>
    <w:tr w:rsidR="00B50166" w:rsidRPr="00EF13C1" w14:paraId="62FB9236" w14:textId="77777777" w:rsidTr="00646380">
      <w:trPr>
        <w:trHeight w:val="321"/>
        <w:jc w:val="right"/>
      </w:trPr>
      <w:tc>
        <w:tcPr>
          <w:tcW w:w="2552" w:type="dxa"/>
          <w:vAlign w:val="center"/>
        </w:tcPr>
        <w:p w14:paraId="7398E7B4" w14:textId="77777777" w:rsidR="00B50166" w:rsidRPr="00EF13C1" w:rsidRDefault="00B50166"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4BFDCF03" w14:textId="77777777" w:rsidR="00B50166" w:rsidRPr="00EF13C1" w:rsidRDefault="00B50166"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6824FF93" w14:textId="32DA8AFB" w:rsidR="00B50166" w:rsidRDefault="0074155F" w:rsidP="00646380">
    <w:pPr>
      <w:pStyle w:val="Encabezado"/>
    </w:pPr>
    <w:r>
      <w:rPr>
        <w:noProof/>
        <w:lang w:val="es-MX" w:eastAsia="es-MX"/>
      </w:rPr>
      <w:pict w14:anchorId="0512A0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8" o:spid="_x0000_s2051" type="#_x0000_t75" style="position:absolute;margin-left:-88.05pt;margin-top:-123.6pt;width:609.4pt;height:793.75pt;z-index:-251656192;mso-position-horizontal-relative:margin;mso-position-vertical-relative:margin" o:allowincell="f">
          <v:imagedata r:id="rId1" o:title="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B50166" w:rsidRPr="00182113" w14:paraId="06135C79" w14:textId="77777777" w:rsidTr="00141DF6">
      <w:trPr>
        <w:trHeight w:val="138"/>
      </w:trPr>
      <w:tc>
        <w:tcPr>
          <w:tcW w:w="2532" w:type="dxa"/>
          <w:vAlign w:val="center"/>
        </w:tcPr>
        <w:p w14:paraId="1CC3EC0C" w14:textId="77777777" w:rsidR="00B50166" w:rsidRPr="00EF13C1" w:rsidRDefault="00B50166" w:rsidP="00353EB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2343590F" w14:textId="7B0DEBC0" w:rsidR="00B50166" w:rsidRPr="00353EB6" w:rsidRDefault="00B50166" w:rsidP="007E13CE">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Pr>
              <w:rFonts w:ascii="Palatino Linotype" w:hAnsi="Palatino Linotype" w:cs="Arial"/>
              <w:b/>
              <w:bCs/>
              <w:sz w:val="22"/>
              <w:szCs w:val="22"/>
              <w:lang w:eastAsia="es-MX"/>
            </w:rPr>
            <w:t>5123</w:t>
          </w:r>
          <w:r w:rsidRPr="00353EB6">
            <w:rPr>
              <w:rFonts w:ascii="Palatino Linotype" w:hAnsi="Palatino Linotype" w:cs="Arial"/>
              <w:b/>
              <w:bCs/>
              <w:sz w:val="22"/>
              <w:szCs w:val="22"/>
              <w:lang w:eastAsia="es-MX"/>
            </w:rPr>
            <w:t>/INFOEM/IP/RR/2020</w:t>
          </w:r>
          <w:r>
            <w:rPr>
              <w:rFonts w:ascii="Palatino Linotype" w:hAnsi="Palatino Linotype" w:cs="Arial"/>
              <w:b/>
              <w:bCs/>
              <w:sz w:val="22"/>
              <w:szCs w:val="22"/>
              <w:lang w:eastAsia="es-MX"/>
            </w:rPr>
            <w:t xml:space="preserve"> y Acumulados</w:t>
          </w:r>
        </w:p>
      </w:tc>
      <w:tc>
        <w:tcPr>
          <w:tcW w:w="2532" w:type="dxa"/>
          <w:vAlign w:val="center"/>
        </w:tcPr>
        <w:p w14:paraId="69BC5FFA" w14:textId="77777777" w:rsidR="00B50166" w:rsidRPr="00182113" w:rsidRDefault="00B50166" w:rsidP="00353EB6">
          <w:pPr>
            <w:rPr>
              <w:rFonts w:ascii="Palatino Linotype" w:hAnsi="Palatino Linotype"/>
              <w:b/>
              <w:sz w:val="22"/>
              <w:szCs w:val="22"/>
            </w:rPr>
          </w:pPr>
        </w:p>
      </w:tc>
      <w:tc>
        <w:tcPr>
          <w:tcW w:w="236" w:type="dxa"/>
          <w:vAlign w:val="center"/>
        </w:tcPr>
        <w:p w14:paraId="7ABAD741" w14:textId="77777777" w:rsidR="00B50166" w:rsidRPr="00182113" w:rsidRDefault="00B50166" w:rsidP="00353EB6">
          <w:pPr>
            <w:pStyle w:val="Encabezado"/>
            <w:jc w:val="center"/>
            <w:rPr>
              <w:rFonts w:ascii="Palatino Linotype" w:hAnsi="Palatino Linotype"/>
              <w:b/>
              <w:sz w:val="22"/>
              <w:szCs w:val="22"/>
            </w:rPr>
          </w:pPr>
        </w:p>
      </w:tc>
      <w:tc>
        <w:tcPr>
          <w:tcW w:w="3261" w:type="dxa"/>
          <w:vAlign w:val="center"/>
        </w:tcPr>
        <w:p w14:paraId="6CE0C5DB" w14:textId="77777777" w:rsidR="00B50166" w:rsidRPr="00182113" w:rsidRDefault="00B50166" w:rsidP="00353EB6">
          <w:pPr>
            <w:pStyle w:val="Encabezado"/>
            <w:rPr>
              <w:rFonts w:ascii="Palatino Linotype" w:hAnsi="Palatino Linotype"/>
              <w:b/>
              <w:sz w:val="22"/>
              <w:szCs w:val="22"/>
            </w:rPr>
          </w:pPr>
        </w:p>
      </w:tc>
    </w:tr>
    <w:tr w:rsidR="00B50166" w:rsidRPr="00182113" w14:paraId="1CDC5339" w14:textId="77777777" w:rsidTr="00141DF6">
      <w:trPr>
        <w:trHeight w:val="227"/>
      </w:trPr>
      <w:tc>
        <w:tcPr>
          <w:tcW w:w="2532" w:type="dxa"/>
          <w:vAlign w:val="center"/>
        </w:tcPr>
        <w:p w14:paraId="2FCF2F74" w14:textId="77777777" w:rsidR="00B50166" w:rsidRPr="00EF13C1" w:rsidRDefault="00B50166" w:rsidP="00353EB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3A5C3009" w14:textId="084C0F98" w:rsidR="00B50166" w:rsidRPr="00EF13C1" w:rsidRDefault="0074155F" w:rsidP="00B722A5">
          <w:pPr>
            <w:pStyle w:val="Encabezado"/>
            <w:jc w:val="right"/>
            <w:rPr>
              <w:rFonts w:ascii="Palatino Linotype" w:hAnsi="Palatino Linotype"/>
              <w:b/>
              <w:sz w:val="22"/>
              <w:szCs w:val="22"/>
            </w:rPr>
          </w:pPr>
          <w:r w:rsidRPr="0074155F">
            <w:rPr>
              <w:rFonts w:ascii="Palatino Linotype" w:hAnsi="Palatino Linotype"/>
              <w:b/>
              <w:sz w:val="22"/>
              <w:szCs w:val="22"/>
              <w:highlight w:val="black"/>
            </w:rPr>
            <w:t>--------------------------------------------------------------------------------------------------</w:t>
          </w:r>
        </w:p>
      </w:tc>
      <w:tc>
        <w:tcPr>
          <w:tcW w:w="2532" w:type="dxa"/>
          <w:vAlign w:val="center"/>
        </w:tcPr>
        <w:p w14:paraId="7DAB9A43" w14:textId="77777777" w:rsidR="00B50166" w:rsidRPr="00182113" w:rsidRDefault="00B50166" w:rsidP="00353EB6">
          <w:pPr>
            <w:rPr>
              <w:rFonts w:ascii="Palatino Linotype" w:hAnsi="Palatino Linotype"/>
              <w:b/>
              <w:sz w:val="22"/>
              <w:szCs w:val="22"/>
            </w:rPr>
          </w:pPr>
        </w:p>
      </w:tc>
      <w:tc>
        <w:tcPr>
          <w:tcW w:w="236" w:type="dxa"/>
          <w:vAlign w:val="center"/>
        </w:tcPr>
        <w:p w14:paraId="3B4A0A1B" w14:textId="77777777" w:rsidR="00B50166" w:rsidRPr="00182113" w:rsidRDefault="00B50166" w:rsidP="00353EB6">
          <w:pPr>
            <w:pStyle w:val="Encabezado"/>
            <w:jc w:val="center"/>
            <w:rPr>
              <w:rFonts w:ascii="Palatino Linotype" w:hAnsi="Palatino Linotype"/>
              <w:b/>
              <w:sz w:val="22"/>
              <w:szCs w:val="22"/>
            </w:rPr>
          </w:pPr>
        </w:p>
      </w:tc>
      <w:tc>
        <w:tcPr>
          <w:tcW w:w="3261" w:type="dxa"/>
          <w:vAlign w:val="center"/>
        </w:tcPr>
        <w:p w14:paraId="22727AC3" w14:textId="77777777" w:rsidR="00B50166" w:rsidRPr="00182113" w:rsidRDefault="00B50166" w:rsidP="00353EB6">
          <w:pPr>
            <w:pStyle w:val="Encabezado"/>
            <w:rPr>
              <w:rFonts w:ascii="Palatino Linotype" w:hAnsi="Palatino Linotype"/>
              <w:b/>
              <w:sz w:val="22"/>
              <w:szCs w:val="22"/>
            </w:rPr>
          </w:pPr>
        </w:p>
      </w:tc>
    </w:tr>
    <w:tr w:rsidR="00B50166" w:rsidRPr="00182113" w14:paraId="7FA9593F" w14:textId="77777777" w:rsidTr="00141DF6">
      <w:trPr>
        <w:trHeight w:val="232"/>
      </w:trPr>
      <w:tc>
        <w:tcPr>
          <w:tcW w:w="2532" w:type="dxa"/>
          <w:vAlign w:val="center"/>
        </w:tcPr>
        <w:p w14:paraId="4B717704" w14:textId="77777777" w:rsidR="00B50166" w:rsidRPr="00EF13C1" w:rsidRDefault="00B50166" w:rsidP="00353EB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5AEFAEF7" w14:textId="335C1275" w:rsidR="00B50166" w:rsidRPr="00EF13C1" w:rsidRDefault="00B50166" w:rsidP="00B722A5">
          <w:pPr>
            <w:pStyle w:val="Encabezado"/>
            <w:jc w:val="right"/>
            <w:rPr>
              <w:rFonts w:ascii="Palatino Linotype" w:hAnsi="Palatino Linotype"/>
              <w:b/>
              <w:sz w:val="22"/>
              <w:szCs w:val="22"/>
            </w:rPr>
          </w:pPr>
          <w:r>
            <w:rPr>
              <w:rFonts w:ascii="Palatino Linotype" w:hAnsi="Palatino Linotype"/>
              <w:b/>
              <w:bCs/>
              <w:sz w:val="22"/>
              <w:szCs w:val="22"/>
            </w:rPr>
            <w:t>Ayuntamiento de Tepotzotlán</w:t>
          </w:r>
        </w:p>
      </w:tc>
      <w:tc>
        <w:tcPr>
          <w:tcW w:w="2532" w:type="dxa"/>
          <w:vAlign w:val="center"/>
        </w:tcPr>
        <w:p w14:paraId="381823C1" w14:textId="77777777" w:rsidR="00B50166" w:rsidRPr="00182113" w:rsidRDefault="00B50166" w:rsidP="00353EB6">
          <w:pPr>
            <w:rPr>
              <w:rFonts w:ascii="Palatino Linotype" w:hAnsi="Palatino Linotype"/>
              <w:b/>
              <w:sz w:val="22"/>
              <w:szCs w:val="22"/>
            </w:rPr>
          </w:pPr>
        </w:p>
      </w:tc>
      <w:tc>
        <w:tcPr>
          <w:tcW w:w="236" w:type="dxa"/>
          <w:vAlign w:val="center"/>
        </w:tcPr>
        <w:p w14:paraId="11207DC8" w14:textId="77777777" w:rsidR="00B50166" w:rsidRPr="00182113" w:rsidRDefault="00B50166" w:rsidP="00353EB6">
          <w:pPr>
            <w:pStyle w:val="Encabezado"/>
            <w:jc w:val="center"/>
            <w:rPr>
              <w:rFonts w:ascii="Palatino Linotype" w:hAnsi="Palatino Linotype"/>
              <w:b/>
              <w:sz w:val="22"/>
              <w:szCs w:val="22"/>
            </w:rPr>
          </w:pPr>
        </w:p>
      </w:tc>
      <w:tc>
        <w:tcPr>
          <w:tcW w:w="3261" w:type="dxa"/>
          <w:vAlign w:val="center"/>
        </w:tcPr>
        <w:p w14:paraId="26860CE4" w14:textId="77777777" w:rsidR="00B50166" w:rsidRPr="00182113" w:rsidRDefault="00B50166" w:rsidP="00353EB6">
          <w:pPr>
            <w:pStyle w:val="Encabezado"/>
            <w:rPr>
              <w:rFonts w:ascii="Palatino Linotype" w:hAnsi="Palatino Linotype"/>
              <w:b/>
              <w:sz w:val="22"/>
              <w:szCs w:val="22"/>
            </w:rPr>
          </w:pPr>
        </w:p>
      </w:tc>
    </w:tr>
    <w:tr w:rsidR="00B50166" w:rsidRPr="00182113" w14:paraId="08E6C4CF" w14:textId="77777777" w:rsidTr="00141DF6">
      <w:trPr>
        <w:trHeight w:val="320"/>
      </w:trPr>
      <w:tc>
        <w:tcPr>
          <w:tcW w:w="2532" w:type="dxa"/>
          <w:vAlign w:val="center"/>
        </w:tcPr>
        <w:p w14:paraId="1ED1BE99" w14:textId="77777777" w:rsidR="00B50166" w:rsidRPr="00EF13C1" w:rsidRDefault="00B50166" w:rsidP="00353EB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6F89BF08" w14:textId="77777777" w:rsidR="00B50166" w:rsidRPr="00EF13C1" w:rsidRDefault="00B50166" w:rsidP="00353EB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14:paraId="127292BD" w14:textId="77777777" w:rsidR="00B50166" w:rsidRPr="00182113" w:rsidRDefault="00B50166" w:rsidP="00353EB6">
          <w:pPr>
            <w:rPr>
              <w:rFonts w:ascii="Palatino Linotype" w:hAnsi="Palatino Linotype"/>
              <w:b/>
              <w:sz w:val="22"/>
              <w:szCs w:val="22"/>
            </w:rPr>
          </w:pPr>
        </w:p>
      </w:tc>
      <w:tc>
        <w:tcPr>
          <w:tcW w:w="236" w:type="dxa"/>
          <w:vAlign w:val="center"/>
        </w:tcPr>
        <w:p w14:paraId="507427D0" w14:textId="77777777" w:rsidR="00B50166" w:rsidRPr="00182113" w:rsidRDefault="00B50166" w:rsidP="00353EB6">
          <w:pPr>
            <w:pStyle w:val="Encabezado"/>
            <w:jc w:val="center"/>
            <w:rPr>
              <w:rFonts w:ascii="Palatino Linotype" w:hAnsi="Palatino Linotype"/>
              <w:b/>
              <w:sz w:val="22"/>
              <w:szCs w:val="22"/>
            </w:rPr>
          </w:pPr>
        </w:p>
      </w:tc>
      <w:tc>
        <w:tcPr>
          <w:tcW w:w="3261" w:type="dxa"/>
          <w:vAlign w:val="center"/>
        </w:tcPr>
        <w:p w14:paraId="13283786" w14:textId="77777777" w:rsidR="00B50166" w:rsidRPr="00182113" w:rsidRDefault="00B50166" w:rsidP="00353EB6">
          <w:pPr>
            <w:pStyle w:val="Encabezado"/>
            <w:rPr>
              <w:rFonts w:ascii="Palatino Linotype" w:hAnsi="Palatino Linotype"/>
              <w:b/>
              <w:sz w:val="22"/>
              <w:szCs w:val="22"/>
            </w:rPr>
          </w:pPr>
        </w:p>
      </w:tc>
    </w:tr>
  </w:tbl>
  <w:p w14:paraId="1818E45C" w14:textId="72D94A43" w:rsidR="00B50166" w:rsidRDefault="0074155F">
    <w:pPr>
      <w:pStyle w:val="Encabezado"/>
    </w:pPr>
    <w:r>
      <w:rPr>
        <w:noProof/>
        <w:lang w:val="es-MX" w:eastAsia="es-MX"/>
      </w:rPr>
      <w:pict w14:anchorId="1502F4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06C33"/>
    <w:multiLevelType w:val="hybridMultilevel"/>
    <w:tmpl w:val="81D08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C55BEE"/>
    <w:multiLevelType w:val="hybridMultilevel"/>
    <w:tmpl w:val="8564DC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2C45EC"/>
    <w:multiLevelType w:val="hybridMultilevel"/>
    <w:tmpl w:val="678CF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7116718"/>
    <w:multiLevelType w:val="hybridMultilevel"/>
    <w:tmpl w:val="1D56F51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2924735A"/>
    <w:multiLevelType w:val="hybridMultilevel"/>
    <w:tmpl w:val="791A58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317490"/>
    <w:multiLevelType w:val="hybridMultilevel"/>
    <w:tmpl w:val="D2F0F96A"/>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1B2260AC">
      <w:start w:val="1"/>
      <w:numFmt w:val="lowerLetter"/>
      <w:lvlText w:val="%4)"/>
      <w:lvlJc w:val="left"/>
      <w:pPr>
        <w:ind w:left="2880" w:hanging="360"/>
      </w:pPr>
      <w:rPr>
        <w:rFonts w:ascii="Palatino Linotype" w:hAnsi="Palatino Linotype" w:hint="default"/>
        <w:color w:val="auto"/>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76B7BA5"/>
    <w:multiLevelType w:val="hybridMultilevel"/>
    <w:tmpl w:val="83CA541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A890FF0"/>
    <w:multiLevelType w:val="hybridMultilevel"/>
    <w:tmpl w:val="1E308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199701E"/>
    <w:multiLevelType w:val="hybridMultilevel"/>
    <w:tmpl w:val="FF4E051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656D4BF8"/>
    <w:multiLevelType w:val="hybridMultilevel"/>
    <w:tmpl w:val="24B24D9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69DD2309"/>
    <w:multiLevelType w:val="hybridMultilevel"/>
    <w:tmpl w:val="9F0407F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6A6E55AF"/>
    <w:multiLevelType w:val="hybridMultilevel"/>
    <w:tmpl w:val="C23E4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
  </w:num>
  <w:num w:numId="4">
    <w:abstractNumId w:val="2"/>
  </w:num>
  <w:num w:numId="5">
    <w:abstractNumId w:val="7"/>
  </w:num>
  <w:num w:numId="6">
    <w:abstractNumId w:val="5"/>
  </w:num>
  <w:num w:numId="7">
    <w:abstractNumId w:val="3"/>
  </w:num>
  <w:num w:numId="8">
    <w:abstractNumId w:val="4"/>
  </w:num>
  <w:num w:numId="9">
    <w:abstractNumId w:val="0"/>
  </w:num>
  <w:num w:numId="10">
    <w:abstractNumId w:val="14"/>
  </w:num>
  <w:num w:numId="11">
    <w:abstractNumId w:val="12"/>
  </w:num>
  <w:num w:numId="12">
    <w:abstractNumId w:val="13"/>
  </w:num>
  <w:num w:numId="13">
    <w:abstractNumId w:val="15"/>
  </w:num>
  <w:num w:numId="14">
    <w:abstractNumId w:val="6"/>
  </w:num>
  <w:num w:numId="15">
    <w:abstractNumId w:val="11"/>
  </w:num>
  <w:num w:numId="16">
    <w:abstractNumId w:val="10"/>
  </w:num>
  <w:num w:numId="17">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BA4"/>
    <w:rsid w:val="00000029"/>
    <w:rsid w:val="000003C4"/>
    <w:rsid w:val="000004DF"/>
    <w:rsid w:val="0000141B"/>
    <w:rsid w:val="00002054"/>
    <w:rsid w:val="0000281F"/>
    <w:rsid w:val="0000329E"/>
    <w:rsid w:val="00005E5B"/>
    <w:rsid w:val="00006280"/>
    <w:rsid w:val="00006A35"/>
    <w:rsid w:val="0000765F"/>
    <w:rsid w:val="0001045F"/>
    <w:rsid w:val="00011298"/>
    <w:rsid w:val="000129FA"/>
    <w:rsid w:val="00013B7E"/>
    <w:rsid w:val="00014914"/>
    <w:rsid w:val="000205C3"/>
    <w:rsid w:val="00020A79"/>
    <w:rsid w:val="000218CD"/>
    <w:rsid w:val="00021CFC"/>
    <w:rsid w:val="00021EFC"/>
    <w:rsid w:val="00023E30"/>
    <w:rsid w:val="0002484D"/>
    <w:rsid w:val="000274EF"/>
    <w:rsid w:val="000279A7"/>
    <w:rsid w:val="00031362"/>
    <w:rsid w:val="00032ED4"/>
    <w:rsid w:val="000343D4"/>
    <w:rsid w:val="0003577B"/>
    <w:rsid w:val="00036E69"/>
    <w:rsid w:val="000404FD"/>
    <w:rsid w:val="0004269C"/>
    <w:rsid w:val="00043C31"/>
    <w:rsid w:val="00045D8E"/>
    <w:rsid w:val="00045E63"/>
    <w:rsid w:val="000463AC"/>
    <w:rsid w:val="000471A3"/>
    <w:rsid w:val="00052219"/>
    <w:rsid w:val="00052814"/>
    <w:rsid w:val="000550E9"/>
    <w:rsid w:val="00055AB7"/>
    <w:rsid w:val="00055C0B"/>
    <w:rsid w:val="00057046"/>
    <w:rsid w:val="00057A9A"/>
    <w:rsid w:val="00057CD4"/>
    <w:rsid w:val="00061623"/>
    <w:rsid w:val="00061B8C"/>
    <w:rsid w:val="00066351"/>
    <w:rsid w:val="000663DD"/>
    <w:rsid w:val="00070DBB"/>
    <w:rsid w:val="0007491E"/>
    <w:rsid w:val="00075979"/>
    <w:rsid w:val="00075A4C"/>
    <w:rsid w:val="000820B3"/>
    <w:rsid w:val="00084A54"/>
    <w:rsid w:val="00090D52"/>
    <w:rsid w:val="00091880"/>
    <w:rsid w:val="00092CD4"/>
    <w:rsid w:val="00094259"/>
    <w:rsid w:val="000952BD"/>
    <w:rsid w:val="00096AFD"/>
    <w:rsid w:val="00096E38"/>
    <w:rsid w:val="000976DD"/>
    <w:rsid w:val="000A12D2"/>
    <w:rsid w:val="000A203F"/>
    <w:rsid w:val="000A2541"/>
    <w:rsid w:val="000A46A2"/>
    <w:rsid w:val="000A4B3C"/>
    <w:rsid w:val="000A79E0"/>
    <w:rsid w:val="000B0650"/>
    <w:rsid w:val="000B3BC1"/>
    <w:rsid w:val="000C0FAA"/>
    <w:rsid w:val="000C37A1"/>
    <w:rsid w:val="000C524E"/>
    <w:rsid w:val="000C5709"/>
    <w:rsid w:val="000C6085"/>
    <w:rsid w:val="000D1006"/>
    <w:rsid w:val="000D3C75"/>
    <w:rsid w:val="000D4FCC"/>
    <w:rsid w:val="000D62D7"/>
    <w:rsid w:val="000E03A9"/>
    <w:rsid w:val="000E04B9"/>
    <w:rsid w:val="000E053C"/>
    <w:rsid w:val="000E058B"/>
    <w:rsid w:val="000E10CB"/>
    <w:rsid w:val="000E1B6B"/>
    <w:rsid w:val="000E1BDA"/>
    <w:rsid w:val="000E1ECA"/>
    <w:rsid w:val="000E244C"/>
    <w:rsid w:val="000E2AC3"/>
    <w:rsid w:val="000E43C9"/>
    <w:rsid w:val="000E4F0E"/>
    <w:rsid w:val="000E5AE9"/>
    <w:rsid w:val="000E5CF6"/>
    <w:rsid w:val="000E7023"/>
    <w:rsid w:val="000E7E4E"/>
    <w:rsid w:val="000F3174"/>
    <w:rsid w:val="000F341D"/>
    <w:rsid w:val="000F53A7"/>
    <w:rsid w:val="00100FB3"/>
    <w:rsid w:val="00101488"/>
    <w:rsid w:val="001019CA"/>
    <w:rsid w:val="001025FA"/>
    <w:rsid w:val="00103D99"/>
    <w:rsid w:val="00105642"/>
    <w:rsid w:val="00105A38"/>
    <w:rsid w:val="0010624C"/>
    <w:rsid w:val="00106334"/>
    <w:rsid w:val="0011051D"/>
    <w:rsid w:val="001106D0"/>
    <w:rsid w:val="00110E2E"/>
    <w:rsid w:val="001168F4"/>
    <w:rsid w:val="00117A41"/>
    <w:rsid w:val="00121044"/>
    <w:rsid w:val="001229D6"/>
    <w:rsid w:val="00122EA6"/>
    <w:rsid w:val="00123610"/>
    <w:rsid w:val="001308F8"/>
    <w:rsid w:val="00130B1E"/>
    <w:rsid w:val="00130F14"/>
    <w:rsid w:val="001318AF"/>
    <w:rsid w:val="001319DC"/>
    <w:rsid w:val="00132F24"/>
    <w:rsid w:val="00133116"/>
    <w:rsid w:val="001336BF"/>
    <w:rsid w:val="0013406A"/>
    <w:rsid w:val="001342EB"/>
    <w:rsid w:val="00135E7D"/>
    <w:rsid w:val="00140005"/>
    <w:rsid w:val="00141DF6"/>
    <w:rsid w:val="00144456"/>
    <w:rsid w:val="0014490F"/>
    <w:rsid w:val="0014528A"/>
    <w:rsid w:val="00145959"/>
    <w:rsid w:val="00147DF3"/>
    <w:rsid w:val="00150242"/>
    <w:rsid w:val="001511DD"/>
    <w:rsid w:val="0015121C"/>
    <w:rsid w:val="0015151E"/>
    <w:rsid w:val="001515F1"/>
    <w:rsid w:val="00151B7E"/>
    <w:rsid w:val="001520C4"/>
    <w:rsid w:val="001521F1"/>
    <w:rsid w:val="0015267F"/>
    <w:rsid w:val="00154677"/>
    <w:rsid w:val="0015525D"/>
    <w:rsid w:val="00156A90"/>
    <w:rsid w:val="00160303"/>
    <w:rsid w:val="001608DD"/>
    <w:rsid w:val="00162483"/>
    <w:rsid w:val="001624FE"/>
    <w:rsid w:val="00163041"/>
    <w:rsid w:val="00163F26"/>
    <w:rsid w:val="00166171"/>
    <w:rsid w:val="00167218"/>
    <w:rsid w:val="001672EA"/>
    <w:rsid w:val="00170DEE"/>
    <w:rsid w:val="001715AF"/>
    <w:rsid w:val="0017166A"/>
    <w:rsid w:val="001718E0"/>
    <w:rsid w:val="00171B67"/>
    <w:rsid w:val="001720F9"/>
    <w:rsid w:val="00173525"/>
    <w:rsid w:val="00176EF7"/>
    <w:rsid w:val="00182731"/>
    <w:rsid w:val="001834A9"/>
    <w:rsid w:val="001846A4"/>
    <w:rsid w:val="001864B6"/>
    <w:rsid w:val="00187676"/>
    <w:rsid w:val="00187F0D"/>
    <w:rsid w:val="00192EC4"/>
    <w:rsid w:val="00193423"/>
    <w:rsid w:val="00196809"/>
    <w:rsid w:val="0019703D"/>
    <w:rsid w:val="001A160C"/>
    <w:rsid w:val="001A1CBC"/>
    <w:rsid w:val="001A25F4"/>
    <w:rsid w:val="001A2BAC"/>
    <w:rsid w:val="001A4BC9"/>
    <w:rsid w:val="001A556A"/>
    <w:rsid w:val="001A7D74"/>
    <w:rsid w:val="001B0E38"/>
    <w:rsid w:val="001B2A18"/>
    <w:rsid w:val="001B3D20"/>
    <w:rsid w:val="001B48A5"/>
    <w:rsid w:val="001B7E6A"/>
    <w:rsid w:val="001B7FCE"/>
    <w:rsid w:val="001C0763"/>
    <w:rsid w:val="001C0F74"/>
    <w:rsid w:val="001C1F82"/>
    <w:rsid w:val="001C32D4"/>
    <w:rsid w:val="001C401F"/>
    <w:rsid w:val="001C6037"/>
    <w:rsid w:val="001C6B98"/>
    <w:rsid w:val="001C7C47"/>
    <w:rsid w:val="001D1714"/>
    <w:rsid w:val="001D205B"/>
    <w:rsid w:val="001D50F0"/>
    <w:rsid w:val="001D557F"/>
    <w:rsid w:val="001D5999"/>
    <w:rsid w:val="001D5D25"/>
    <w:rsid w:val="001D5F4A"/>
    <w:rsid w:val="001D6202"/>
    <w:rsid w:val="001D6496"/>
    <w:rsid w:val="001D7A5B"/>
    <w:rsid w:val="001E1EE1"/>
    <w:rsid w:val="001E39BD"/>
    <w:rsid w:val="001E5379"/>
    <w:rsid w:val="001E673C"/>
    <w:rsid w:val="001E69EF"/>
    <w:rsid w:val="001F02A3"/>
    <w:rsid w:val="001F1A61"/>
    <w:rsid w:val="001F27F5"/>
    <w:rsid w:val="001F2B1D"/>
    <w:rsid w:val="001F478A"/>
    <w:rsid w:val="001F6878"/>
    <w:rsid w:val="001F7B21"/>
    <w:rsid w:val="00201915"/>
    <w:rsid w:val="00201C80"/>
    <w:rsid w:val="00202A1C"/>
    <w:rsid w:val="00203B9A"/>
    <w:rsid w:val="00203DB6"/>
    <w:rsid w:val="00204AF5"/>
    <w:rsid w:val="002065EF"/>
    <w:rsid w:val="0021062B"/>
    <w:rsid w:val="0021398B"/>
    <w:rsid w:val="002146B1"/>
    <w:rsid w:val="002152A6"/>
    <w:rsid w:val="00216C93"/>
    <w:rsid w:val="0021749F"/>
    <w:rsid w:val="0022089E"/>
    <w:rsid w:val="002208F8"/>
    <w:rsid w:val="00220C8D"/>
    <w:rsid w:val="0022251B"/>
    <w:rsid w:val="002227DD"/>
    <w:rsid w:val="00222845"/>
    <w:rsid w:val="002229DA"/>
    <w:rsid w:val="002248D3"/>
    <w:rsid w:val="00225AEA"/>
    <w:rsid w:val="00226E1C"/>
    <w:rsid w:val="00230ED8"/>
    <w:rsid w:val="00231687"/>
    <w:rsid w:val="00231FF4"/>
    <w:rsid w:val="00237244"/>
    <w:rsid w:val="00237EAE"/>
    <w:rsid w:val="00241128"/>
    <w:rsid w:val="00243AA2"/>
    <w:rsid w:val="00244B3C"/>
    <w:rsid w:val="0024503C"/>
    <w:rsid w:val="00245255"/>
    <w:rsid w:val="002456EB"/>
    <w:rsid w:val="002459BD"/>
    <w:rsid w:val="00256327"/>
    <w:rsid w:val="00256384"/>
    <w:rsid w:val="0025652B"/>
    <w:rsid w:val="00256D0A"/>
    <w:rsid w:val="0026095F"/>
    <w:rsid w:val="00260E8C"/>
    <w:rsid w:val="00261D5F"/>
    <w:rsid w:val="00262949"/>
    <w:rsid w:val="002644B7"/>
    <w:rsid w:val="00264C68"/>
    <w:rsid w:val="0026533C"/>
    <w:rsid w:val="002655B2"/>
    <w:rsid w:val="002665E5"/>
    <w:rsid w:val="00266D19"/>
    <w:rsid w:val="00266F04"/>
    <w:rsid w:val="00267316"/>
    <w:rsid w:val="00271ADB"/>
    <w:rsid w:val="00271AF3"/>
    <w:rsid w:val="00273E6D"/>
    <w:rsid w:val="002748FD"/>
    <w:rsid w:val="00274D1E"/>
    <w:rsid w:val="00274DA0"/>
    <w:rsid w:val="00274E75"/>
    <w:rsid w:val="00275356"/>
    <w:rsid w:val="00275367"/>
    <w:rsid w:val="002764AA"/>
    <w:rsid w:val="00276B36"/>
    <w:rsid w:val="002770B1"/>
    <w:rsid w:val="0027779A"/>
    <w:rsid w:val="00277AA5"/>
    <w:rsid w:val="0028469E"/>
    <w:rsid w:val="00286C61"/>
    <w:rsid w:val="0029230B"/>
    <w:rsid w:val="00294EEE"/>
    <w:rsid w:val="002967C8"/>
    <w:rsid w:val="00296E48"/>
    <w:rsid w:val="00296EF2"/>
    <w:rsid w:val="002A0419"/>
    <w:rsid w:val="002A3EC2"/>
    <w:rsid w:val="002A4249"/>
    <w:rsid w:val="002A5BA4"/>
    <w:rsid w:val="002A60C7"/>
    <w:rsid w:val="002B0356"/>
    <w:rsid w:val="002B430C"/>
    <w:rsid w:val="002C2F1A"/>
    <w:rsid w:val="002C32FE"/>
    <w:rsid w:val="002C4FEC"/>
    <w:rsid w:val="002C51AA"/>
    <w:rsid w:val="002D2177"/>
    <w:rsid w:val="002D21B7"/>
    <w:rsid w:val="002D3139"/>
    <w:rsid w:val="002D3F81"/>
    <w:rsid w:val="002D4EB7"/>
    <w:rsid w:val="002D65DA"/>
    <w:rsid w:val="002D7BFD"/>
    <w:rsid w:val="002E01F3"/>
    <w:rsid w:val="002E144C"/>
    <w:rsid w:val="002E2041"/>
    <w:rsid w:val="002E32AD"/>
    <w:rsid w:val="002E45CB"/>
    <w:rsid w:val="002E4801"/>
    <w:rsid w:val="002E683A"/>
    <w:rsid w:val="002F028E"/>
    <w:rsid w:val="002F0BDB"/>
    <w:rsid w:val="002F1198"/>
    <w:rsid w:val="002F37F6"/>
    <w:rsid w:val="002F41D4"/>
    <w:rsid w:val="002F42C6"/>
    <w:rsid w:val="002F4E9B"/>
    <w:rsid w:val="002F7B99"/>
    <w:rsid w:val="003006D4"/>
    <w:rsid w:val="00300AC1"/>
    <w:rsid w:val="00302FF6"/>
    <w:rsid w:val="00304D0A"/>
    <w:rsid w:val="00310CBE"/>
    <w:rsid w:val="00311921"/>
    <w:rsid w:val="0031414E"/>
    <w:rsid w:val="00316A85"/>
    <w:rsid w:val="00316E45"/>
    <w:rsid w:val="00322592"/>
    <w:rsid w:val="00322D7B"/>
    <w:rsid w:val="00323479"/>
    <w:rsid w:val="003236DE"/>
    <w:rsid w:val="003243D0"/>
    <w:rsid w:val="003337B5"/>
    <w:rsid w:val="00334D63"/>
    <w:rsid w:val="00335BBE"/>
    <w:rsid w:val="0033655A"/>
    <w:rsid w:val="00336D72"/>
    <w:rsid w:val="00341141"/>
    <w:rsid w:val="00342246"/>
    <w:rsid w:val="003438A7"/>
    <w:rsid w:val="0034418B"/>
    <w:rsid w:val="003477AB"/>
    <w:rsid w:val="003520B3"/>
    <w:rsid w:val="00352347"/>
    <w:rsid w:val="00352F58"/>
    <w:rsid w:val="003530F1"/>
    <w:rsid w:val="00353EB6"/>
    <w:rsid w:val="003558E8"/>
    <w:rsid w:val="00356876"/>
    <w:rsid w:val="00357218"/>
    <w:rsid w:val="003579E7"/>
    <w:rsid w:val="00357CEE"/>
    <w:rsid w:val="00360C39"/>
    <w:rsid w:val="0036237D"/>
    <w:rsid w:val="00362ADA"/>
    <w:rsid w:val="003663F5"/>
    <w:rsid w:val="00366760"/>
    <w:rsid w:val="00366F4F"/>
    <w:rsid w:val="0036737F"/>
    <w:rsid w:val="0036741F"/>
    <w:rsid w:val="00371683"/>
    <w:rsid w:val="00371B9B"/>
    <w:rsid w:val="00371EA9"/>
    <w:rsid w:val="00372A97"/>
    <w:rsid w:val="00373F0F"/>
    <w:rsid w:val="00380FB2"/>
    <w:rsid w:val="0038111F"/>
    <w:rsid w:val="00381768"/>
    <w:rsid w:val="00382C85"/>
    <w:rsid w:val="00385622"/>
    <w:rsid w:val="003916EC"/>
    <w:rsid w:val="00392742"/>
    <w:rsid w:val="00392960"/>
    <w:rsid w:val="00392E06"/>
    <w:rsid w:val="003950A7"/>
    <w:rsid w:val="00396EC9"/>
    <w:rsid w:val="003977F2"/>
    <w:rsid w:val="003A0929"/>
    <w:rsid w:val="003A1075"/>
    <w:rsid w:val="003A3A45"/>
    <w:rsid w:val="003A4184"/>
    <w:rsid w:val="003A632A"/>
    <w:rsid w:val="003A75A4"/>
    <w:rsid w:val="003A7F47"/>
    <w:rsid w:val="003B0404"/>
    <w:rsid w:val="003B1C04"/>
    <w:rsid w:val="003B26E6"/>
    <w:rsid w:val="003B31C0"/>
    <w:rsid w:val="003B3BE1"/>
    <w:rsid w:val="003B6C68"/>
    <w:rsid w:val="003C2170"/>
    <w:rsid w:val="003C233B"/>
    <w:rsid w:val="003C2EEA"/>
    <w:rsid w:val="003C53A5"/>
    <w:rsid w:val="003C76B3"/>
    <w:rsid w:val="003C7AB3"/>
    <w:rsid w:val="003D0613"/>
    <w:rsid w:val="003D0F4A"/>
    <w:rsid w:val="003D0FEF"/>
    <w:rsid w:val="003D1932"/>
    <w:rsid w:val="003D1EB4"/>
    <w:rsid w:val="003D59AE"/>
    <w:rsid w:val="003D6D39"/>
    <w:rsid w:val="003D6FEA"/>
    <w:rsid w:val="003E000F"/>
    <w:rsid w:val="003E1028"/>
    <w:rsid w:val="003E10C7"/>
    <w:rsid w:val="003E1ACD"/>
    <w:rsid w:val="003E29A2"/>
    <w:rsid w:val="003E3D94"/>
    <w:rsid w:val="003E5225"/>
    <w:rsid w:val="003E71D0"/>
    <w:rsid w:val="003E75D2"/>
    <w:rsid w:val="003F369B"/>
    <w:rsid w:val="003F4747"/>
    <w:rsid w:val="003F688E"/>
    <w:rsid w:val="003F7AE2"/>
    <w:rsid w:val="003F7E47"/>
    <w:rsid w:val="00400CBE"/>
    <w:rsid w:val="00402CEA"/>
    <w:rsid w:val="00405905"/>
    <w:rsid w:val="00405F39"/>
    <w:rsid w:val="00407CFE"/>
    <w:rsid w:val="00407EA4"/>
    <w:rsid w:val="00413FE7"/>
    <w:rsid w:val="0041566F"/>
    <w:rsid w:val="00415864"/>
    <w:rsid w:val="004173CA"/>
    <w:rsid w:val="00420A1F"/>
    <w:rsid w:val="00421C49"/>
    <w:rsid w:val="004246CF"/>
    <w:rsid w:val="0042507D"/>
    <w:rsid w:val="0042550D"/>
    <w:rsid w:val="0042724E"/>
    <w:rsid w:val="004311BF"/>
    <w:rsid w:val="0043239A"/>
    <w:rsid w:val="00433978"/>
    <w:rsid w:val="0043492B"/>
    <w:rsid w:val="0043584F"/>
    <w:rsid w:val="0043709E"/>
    <w:rsid w:val="00443AB4"/>
    <w:rsid w:val="00443C87"/>
    <w:rsid w:val="0044467F"/>
    <w:rsid w:val="00446859"/>
    <w:rsid w:val="00447C6B"/>
    <w:rsid w:val="00450462"/>
    <w:rsid w:val="00450C1E"/>
    <w:rsid w:val="004536FA"/>
    <w:rsid w:val="0045387B"/>
    <w:rsid w:val="00454A8A"/>
    <w:rsid w:val="00456B4C"/>
    <w:rsid w:val="00457FE4"/>
    <w:rsid w:val="00460CF6"/>
    <w:rsid w:val="004638E4"/>
    <w:rsid w:val="00464E4C"/>
    <w:rsid w:val="00465214"/>
    <w:rsid w:val="0046559A"/>
    <w:rsid w:val="00470924"/>
    <w:rsid w:val="00473FB2"/>
    <w:rsid w:val="00474D8F"/>
    <w:rsid w:val="00475B56"/>
    <w:rsid w:val="004817DA"/>
    <w:rsid w:val="00481D01"/>
    <w:rsid w:val="00483ACC"/>
    <w:rsid w:val="00483E81"/>
    <w:rsid w:val="00484F9A"/>
    <w:rsid w:val="00485D79"/>
    <w:rsid w:val="00486B61"/>
    <w:rsid w:val="004874BC"/>
    <w:rsid w:val="004900C9"/>
    <w:rsid w:val="00490A69"/>
    <w:rsid w:val="004915E2"/>
    <w:rsid w:val="00492774"/>
    <w:rsid w:val="004934CB"/>
    <w:rsid w:val="00493DF5"/>
    <w:rsid w:val="00493FD5"/>
    <w:rsid w:val="0049508E"/>
    <w:rsid w:val="00496F1E"/>
    <w:rsid w:val="004A0181"/>
    <w:rsid w:val="004A18C9"/>
    <w:rsid w:val="004A2C19"/>
    <w:rsid w:val="004A4715"/>
    <w:rsid w:val="004A52A6"/>
    <w:rsid w:val="004A61BA"/>
    <w:rsid w:val="004A6F44"/>
    <w:rsid w:val="004A7BB6"/>
    <w:rsid w:val="004B019D"/>
    <w:rsid w:val="004B0D4B"/>
    <w:rsid w:val="004B3FCA"/>
    <w:rsid w:val="004B40AF"/>
    <w:rsid w:val="004B5E61"/>
    <w:rsid w:val="004B640C"/>
    <w:rsid w:val="004C6DD1"/>
    <w:rsid w:val="004C775C"/>
    <w:rsid w:val="004D60FB"/>
    <w:rsid w:val="004D61AD"/>
    <w:rsid w:val="004D6254"/>
    <w:rsid w:val="004D6310"/>
    <w:rsid w:val="004D65D4"/>
    <w:rsid w:val="004D7953"/>
    <w:rsid w:val="004E090D"/>
    <w:rsid w:val="004E1A47"/>
    <w:rsid w:val="004E1E1B"/>
    <w:rsid w:val="004E202B"/>
    <w:rsid w:val="004E2942"/>
    <w:rsid w:val="004E30FA"/>
    <w:rsid w:val="004E31A2"/>
    <w:rsid w:val="004E46DE"/>
    <w:rsid w:val="004E478A"/>
    <w:rsid w:val="004E747E"/>
    <w:rsid w:val="004F0F25"/>
    <w:rsid w:val="004F2039"/>
    <w:rsid w:val="004F2755"/>
    <w:rsid w:val="004F2918"/>
    <w:rsid w:val="004F5F25"/>
    <w:rsid w:val="004F6C8A"/>
    <w:rsid w:val="004F7B23"/>
    <w:rsid w:val="004F7E0E"/>
    <w:rsid w:val="004F7EE3"/>
    <w:rsid w:val="00500359"/>
    <w:rsid w:val="00500675"/>
    <w:rsid w:val="00500D9A"/>
    <w:rsid w:val="005044D6"/>
    <w:rsid w:val="00504780"/>
    <w:rsid w:val="0050618A"/>
    <w:rsid w:val="005067A2"/>
    <w:rsid w:val="00507563"/>
    <w:rsid w:val="00512189"/>
    <w:rsid w:val="00513071"/>
    <w:rsid w:val="00513336"/>
    <w:rsid w:val="0051467E"/>
    <w:rsid w:val="0051509C"/>
    <w:rsid w:val="00517C8B"/>
    <w:rsid w:val="00520068"/>
    <w:rsid w:val="005200F5"/>
    <w:rsid w:val="0052012D"/>
    <w:rsid w:val="005212A5"/>
    <w:rsid w:val="00521AF4"/>
    <w:rsid w:val="005234DE"/>
    <w:rsid w:val="0052427D"/>
    <w:rsid w:val="00524962"/>
    <w:rsid w:val="005262F3"/>
    <w:rsid w:val="00526C35"/>
    <w:rsid w:val="005272BF"/>
    <w:rsid w:val="005309A5"/>
    <w:rsid w:val="00530D7F"/>
    <w:rsid w:val="00530E6E"/>
    <w:rsid w:val="005340FA"/>
    <w:rsid w:val="0053423A"/>
    <w:rsid w:val="00534605"/>
    <w:rsid w:val="005348A7"/>
    <w:rsid w:val="005379D5"/>
    <w:rsid w:val="00541AC9"/>
    <w:rsid w:val="00543379"/>
    <w:rsid w:val="00543B5B"/>
    <w:rsid w:val="00544002"/>
    <w:rsid w:val="00546D26"/>
    <w:rsid w:val="005472AB"/>
    <w:rsid w:val="00550CB1"/>
    <w:rsid w:val="00550DA9"/>
    <w:rsid w:val="0055170E"/>
    <w:rsid w:val="005521C0"/>
    <w:rsid w:val="005540A0"/>
    <w:rsid w:val="00554DF4"/>
    <w:rsid w:val="005552BF"/>
    <w:rsid w:val="0055717D"/>
    <w:rsid w:val="00560E82"/>
    <w:rsid w:val="0056331C"/>
    <w:rsid w:val="00566C07"/>
    <w:rsid w:val="0056738A"/>
    <w:rsid w:val="00570FDC"/>
    <w:rsid w:val="00571A57"/>
    <w:rsid w:val="005749A3"/>
    <w:rsid w:val="00575B18"/>
    <w:rsid w:val="00580BE2"/>
    <w:rsid w:val="00580D78"/>
    <w:rsid w:val="00582A53"/>
    <w:rsid w:val="00583AB6"/>
    <w:rsid w:val="00585252"/>
    <w:rsid w:val="005855B3"/>
    <w:rsid w:val="00585CCF"/>
    <w:rsid w:val="00587D80"/>
    <w:rsid w:val="00590BC2"/>
    <w:rsid w:val="005933EC"/>
    <w:rsid w:val="0059406B"/>
    <w:rsid w:val="00594304"/>
    <w:rsid w:val="005949E1"/>
    <w:rsid w:val="0059659D"/>
    <w:rsid w:val="005A1327"/>
    <w:rsid w:val="005A193E"/>
    <w:rsid w:val="005A6254"/>
    <w:rsid w:val="005A628B"/>
    <w:rsid w:val="005B02E5"/>
    <w:rsid w:val="005B0AB7"/>
    <w:rsid w:val="005B160A"/>
    <w:rsid w:val="005B24DC"/>
    <w:rsid w:val="005B34DC"/>
    <w:rsid w:val="005B3C42"/>
    <w:rsid w:val="005B4009"/>
    <w:rsid w:val="005B4C3B"/>
    <w:rsid w:val="005B6BA8"/>
    <w:rsid w:val="005C24AE"/>
    <w:rsid w:val="005C46E9"/>
    <w:rsid w:val="005C5C3E"/>
    <w:rsid w:val="005C67D1"/>
    <w:rsid w:val="005C6A6F"/>
    <w:rsid w:val="005C6B66"/>
    <w:rsid w:val="005C7AE3"/>
    <w:rsid w:val="005D0007"/>
    <w:rsid w:val="005D182C"/>
    <w:rsid w:val="005D258B"/>
    <w:rsid w:val="005D261A"/>
    <w:rsid w:val="005D31E4"/>
    <w:rsid w:val="005D3BB9"/>
    <w:rsid w:val="005D4A48"/>
    <w:rsid w:val="005D4B68"/>
    <w:rsid w:val="005D6673"/>
    <w:rsid w:val="005D74E1"/>
    <w:rsid w:val="005D7E99"/>
    <w:rsid w:val="005E05DF"/>
    <w:rsid w:val="005E06DC"/>
    <w:rsid w:val="005E10C3"/>
    <w:rsid w:val="005E1D42"/>
    <w:rsid w:val="005E22B0"/>
    <w:rsid w:val="005E2E2B"/>
    <w:rsid w:val="005E3616"/>
    <w:rsid w:val="005E3FC9"/>
    <w:rsid w:val="005E51B0"/>
    <w:rsid w:val="005E6C51"/>
    <w:rsid w:val="005E6EC8"/>
    <w:rsid w:val="005F53F8"/>
    <w:rsid w:val="005F5E08"/>
    <w:rsid w:val="005F6D7D"/>
    <w:rsid w:val="00602483"/>
    <w:rsid w:val="006027FD"/>
    <w:rsid w:val="00604915"/>
    <w:rsid w:val="00605332"/>
    <w:rsid w:val="00605FB6"/>
    <w:rsid w:val="00607340"/>
    <w:rsid w:val="0060769D"/>
    <w:rsid w:val="00612607"/>
    <w:rsid w:val="0061346B"/>
    <w:rsid w:val="00616EC9"/>
    <w:rsid w:val="00617E6C"/>
    <w:rsid w:val="00617EB5"/>
    <w:rsid w:val="00621D34"/>
    <w:rsid w:val="00622BFB"/>
    <w:rsid w:val="006240BC"/>
    <w:rsid w:val="0062596E"/>
    <w:rsid w:val="0062698E"/>
    <w:rsid w:val="0062799B"/>
    <w:rsid w:val="00630DD2"/>
    <w:rsid w:val="00632219"/>
    <w:rsid w:val="006339F3"/>
    <w:rsid w:val="00640FFB"/>
    <w:rsid w:val="006414BE"/>
    <w:rsid w:val="006423CC"/>
    <w:rsid w:val="0064382B"/>
    <w:rsid w:val="00644191"/>
    <w:rsid w:val="00644FEC"/>
    <w:rsid w:val="006456DF"/>
    <w:rsid w:val="00646380"/>
    <w:rsid w:val="00647049"/>
    <w:rsid w:val="00651373"/>
    <w:rsid w:val="006514CA"/>
    <w:rsid w:val="006524E5"/>
    <w:rsid w:val="00653648"/>
    <w:rsid w:val="00654CE8"/>
    <w:rsid w:val="0065568B"/>
    <w:rsid w:val="006566D0"/>
    <w:rsid w:val="00660D0F"/>
    <w:rsid w:val="00664256"/>
    <w:rsid w:val="006650CC"/>
    <w:rsid w:val="00666351"/>
    <w:rsid w:val="00666824"/>
    <w:rsid w:val="00666B58"/>
    <w:rsid w:val="00666FC0"/>
    <w:rsid w:val="0067196D"/>
    <w:rsid w:val="00671EE2"/>
    <w:rsid w:val="006740AD"/>
    <w:rsid w:val="006758D9"/>
    <w:rsid w:val="00684855"/>
    <w:rsid w:val="006849A4"/>
    <w:rsid w:val="00685022"/>
    <w:rsid w:val="00685C1F"/>
    <w:rsid w:val="00686CB3"/>
    <w:rsid w:val="006900E0"/>
    <w:rsid w:val="00690A7D"/>
    <w:rsid w:val="00693768"/>
    <w:rsid w:val="00693D6B"/>
    <w:rsid w:val="006941BA"/>
    <w:rsid w:val="006944A5"/>
    <w:rsid w:val="00695DD2"/>
    <w:rsid w:val="00696291"/>
    <w:rsid w:val="006A2124"/>
    <w:rsid w:val="006A2EE7"/>
    <w:rsid w:val="006A4A5D"/>
    <w:rsid w:val="006A4E52"/>
    <w:rsid w:val="006A5CB3"/>
    <w:rsid w:val="006A67CD"/>
    <w:rsid w:val="006A6CC5"/>
    <w:rsid w:val="006B0028"/>
    <w:rsid w:val="006B009B"/>
    <w:rsid w:val="006B00E3"/>
    <w:rsid w:val="006B0774"/>
    <w:rsid w:val="006B1786"/>
    <w:rsid w:val="006B1CCF"/>
    <w:rsid w:val="006B22CF"/>
    <w:rsid w:val="006B39E8"/>
    <w:rsid w:val="006B3D8E"/>
    <w:rsid w:val="006B4C4D"/>
    <w:rsid w:val="006B6F0B"/>
    <w:rsid w:val="006C084A"/>
    <w:rsid w:val="006C1A67"/>
    <w:rsid w:val="006C1D80"/>
    <w:rsid w:val="006C293F"/>
    <w:rsid w:val="006C37D6"/>
    <w:rsid w:val="006C3D1D"/>
    <w:rsid w:val="006C43CD"/>
    <w:rsid w:val="006C7634"/>
    <w:rsid w:val="006D21E4"/>
    <w:rsid w:val="006D2FCE"/>
    <w:rsid w:val="006D6CCC"/>
    <w:rsid w:val="006E1918"/>
    <w:rsid w:val="006E3AC2"/>
    <w:rsid w:val="006E4CE1"/>
    <w:rsid w:val="006E5B19"/>
    <w:rsid w:val="006E74A1"/>
    <w:rsid w:val="006E78E6"/>
    <w:rsid w:val="006E7D30"/>
    <w:rsid w:val="006F1BA4"/>
    <w:rsid w:val="006F2C53"/>
    <w:rsid w:val="006F3B19"/>
    <w:rsid w:val="006F73C3"/>
    <w:rsid w:val="006F7CDB"/>
    <w:rsid w:val="006F7D9F"/>
    <w:rsid w:val="0070176A"/>
    <w:rsid w:val="00701E94"/>
    <w:rsid w:val="007026C3"/>
    <w:rsid w:val="00703F6F"/>
    <w:rsid w:val="00704F63"/>
    <w:rsid w:val="007064B0"/>
    <w:rsid w:val="00710740"/>
    <w:rsid w:val="00710D1E"/>
    <w:rsid w:val="00710E1F"/>
    <w:rsid w:val="0071311C"/>
    <w:rsid w:val="007131E5"/>
    <w:rsid w:val="00713937"/>
    <w:rsid w:val="00714932"/>
    <w:rsid w:val="00714B9B"/>
    <w:rsid w:val="00716251"/>
    <w:rsid w:val="0071694F"/>
    <w:rsid w:val="00716F0E"/>
    <w:rsid w:val="0072022F"/>
    <w:rsid w:val="0072093F"/>
    <w:rsid w:val="007215DD"/>
    <w:rsid w:val="00721DFC"/>
    <w:rsid w:val="00723734"/>
    <w:rsid w:val="00723ABC"/>
    <w:rsid w:val="00723BA1"/>
    <w:rsid w:val="0072411B"/>
    <w:rsid w:val="00725A86"/>
    <w:rsid w:val="007307EA"/>
    <w:rsid w:val="00731E6E"/>
    <w:rsid w:val="007338EF"/>
    <w:rsid w:val="0073607A"/>
    <w:rsid w:val="007401AD"/>
    <w:rsid w:val="00740D89"/>
    <w:rsid w:val="0074155F"/>
    <w:rsid w:val="00742C51"/>
    <w:rsid w:val="007438EE"/>
    <w:rsid w:val="00745072"/>
    <w:rsid w:val="00746CAC"/>
    <w:rsid w:val="007473A6"/>
    <w:rsid w:val="00747BD2"/>
    <w:rsid w:val="00755CC3"/>
    <w:rsid w:val="00756991"/>
    <w:rsid w:val="00756E1A"/>
    <w:rsid w:val="00757201"/>
    <w:rsid w:val="00757732"/>
    <w:rsid w:val="00757EFE"/>
    <w:rsid w:val="0076044B"/>
    <w:rsid w:val="007604AA"/>
    <w:rsid w:val="00761EC9"/>
    <w:rsid w:val="00765DEF"/>
    <w:rsid w:val="00766EB6"/>
    <w:rsid w:val="007740EB"/>
    <w:rsid w:val="007763D4"/>
    <w:rsid w:val="0077729C"/>
    <w:rsid w:val="00781636"/>
    <w:rsid w:val="007838C0"/>
    <w:rsid w:val="0078539D"/>
    <w:rsid w:val="00785B79"/>
    <w:rsid w:val="00787D05"/>
    <w:rsid w:val="007923CB"/>
    <w:rsid w:val="00793224"/>
    <w:rsid w:val="00794037"/>
    <w:rsid w:val="00795D3A"/>
    <w:rsid w:val="00795EA1"/>
    <w:rsid w:val="00796727"/>
    <w:rsid w:val="00796D7E"/>
    <w:rsid w:val="007A4646"/>
    <w:rsid w:val="007A4812"/>
    <w:rsid w:val="007B1DAC"/>
    <w:rsid w:val="007B3254"/>
    <w:rsid w:val="007B40B0"/>
    <w:rsid w:val="007B4654"/>
    <w:rsid w:val="007B4A62"/>
    <w:rsid w:val="007B5F1E"/>
    <w:rsid w:val="007B6033"/>
    <w:rsid w:val="007B726B"/>
    <w:rsid w:val="007C0841"/>
    <w:rsid w:val="007C1E72"/>
    <w:rsid w:val="007C2366"/>
    <w:rsid w:val="007C2EBB"/>
    <w:rsid w:val="007C46A5"/>
    <w:rsid w:val="007C7AD4"/>
    <w:rsid w:val="007D49CC"/>
    <w:rsid w:val="007D6050"/>
    <w:rsid w:val="007D73DA"/>
    <w:rsid w:val="007D75A9"/>
    <w:rsid w:val="007E0683"/>
    <w:rsid w:val="007E0C55"/>
    <w:rsid w:val="007E13CE"/>
    <w:rsid w:val="007E14AB"/>
    <w:rsid w:val="007E1E41"/>
    <w:rsid w:val="007E2CDA"/>
    <w:rsid w:val="007E3905"/>
    <w:rsid w:val="007E43F9"/>
    <w:rsid w:val="007E47E3"/>
    <w:rsid w:val="007E4C92"/>
    <w:rsid w:val="007E5166"/>
    <w:rsid w:val="007E644F"/>
    <w:rsid w:val="007E6DCF"/>
    <w:rsid w:val="007E775D"/>
    <w:rsid w:val="007F0AB3"/>
    <w:rsid w:val="007F0DC2"/>
    <w:rsid w:val="007F0FC5"/>
    <w:rsid w:val="007F175E"/>
    <w:rsid w:val="007F27B2"/>
    <w:rsid w:val="007F2BBA"/>
    <w:rsid w:val="007F5923"/>
    <w:rsid w:val="007F5B3E"/>
    <w:rsid w:val="007F611D"/>
    <w:rsid w:val="007F6CBE"/>
    <w:rsid w:val="007F761B"/>
    <w:rsid w:val="007F7B9C"/>
    <w:rsid w:val="007F7C18"/>
    <w:rsid w:val="008004BE"/>
    <w:rsid w:val="00801CB0"/>
    <w:rsid w:val="008044AC"/>
    <w:rsid w:val="00805385"/>
    <w:rsid w:val="00805C58"/>
    <w:rsid w:val="008078B6"/>
    <w:rsid w:val="00807FD2"/>
    <w:rsid w:val="0081044D"/>
    <w:rsid w:val="00811191"/>
    <w:rsid w:val="00811F2A"/>
    <w:rsid w:val="00812C54"/>
    <w:rsid w:val="008130DA"/>
    <w:rsid w:val="00813740"/>
    <w:rsid w:val="00815D90"/>
    <w:rsid w:val="00816BA0"/>
    <w:rsid w:val="00820CD3"/>
    <w:rsid w:val="00821599"/>
    <w:rsid w:val="00824B47"/>
    <w:rsid w:val="00825A77"/>
    <w:rsid w:val="00825AE5"/>
    <w:rsid w:val="00826715"/>
    <w:rsid w:val="00826DBC"/>
    <w:rsid w:val="00827373"/>
    <w:rsid w:val="00827B14"/>
    <w:rsid w:val="00830751"/>
    <w:rsid w:val="00831299"/>
    <w:rsid w:val="00833DF1"/>
    <w:rsid w:val="00835853"/>
    <w:rsid w:val="00837A65"/>
    <w:rsid w:val="00840C2D"/>
    <w:rsid w:val="008427BB"/>
    <w:rsid w:val="00843026"/>
    <w:rsid w:val="00843D41"/>
    <w:rsid w:val="00844254"/>
    <w:rsid w:val="00847AFB"/>
    <w:rsid w:val="008503FC"/>
    <w:rsid w:val="00850444"/>
    <w:rsid w:val="0085232E"/>
    <w:rsid w:val="0085276D"/>
    <w:rsid w:val="00852825"/>
    <w:rsid w:val="00853215"/>
    <w:rsid w:val="008536AE"/>
    <w:rsid w:val="00853B5D"/>
    <w:rsid w:val="00854706"/>
    <w:rsid w:val="00854A7E"/>
    <w:rsid w:val="008553BE"/>
    <w:rsid w:val="008555E0"/>
    <w:rsid w:val="008561B5"/>
    <w:rsid w:val="00856687"/>
    <w:rsid w:val="00856B9E"/>
    <w:rsid w:val="00857345"/>
    <w:rsid w:val="00860BA4"/>
    <w:rsid w:val="00861142"/>
    <w:rsid w:val="00862C9F"/>
    <w:rsid w:val="00863F69"/>
    <w:rsid w:val="008658B4"/>
    <w:rsid w:val="00865B1E"/>
    <w:rsid w:val="008679C4"/>
    <w:rsid w:val="008706E3"/>
    <w:rsid w:val="00871C22"/>
    <w:rsid w:val="00872736"/>
    <w:rsid w:val="00872FF9"/>
    <w:rsid w:val="00873B93"/>
    <w:rsid w:val="00881FAD"/>
    <w:rsid w:val="00882336"/>
    <w:rsid w:val="00883837"/>
    <w:rsid w:val="00883FA2"/>
    <w:rsid w:val="00885AF2"/>
    <w:rsid w:val="00886B78"/>
    <w:rsid w:val="00891001"/>
    <w:rsid w:val="008914AB"/>
    <w:rsid w:val="00891AB3"/>
    <w:rsid w:val="00892C42"/>
    <w:rsid w:val="00892DFF"/>
    <w:rsid w:val="0089391E"/>
    <w:rsid w:val="00894B5F"/>
    <w:rsid w:val="00895C56"/>
    <w:rsid w:val="00896802"/>
    <w:rsid w:val="00897A58"/>
    <w:rsid w:val="00897FCF"/>
    <w:rsid w:val="008A1EB9"/>
    <w:rsid w:val="008A22E7"/>
    <w:rsid w:val="008A2DD8"/>
    <w:rsid w:val="008A4423"/>
    <w:rsid w:val="008B0105"/>
    <w:rsid w:val="008B1732"/>
    <w:rsid w:val="008B4115"/>
    <w:rsid w:val="008B48E5"/>
    <w:rsid w:val="008B5234"/>
    <w:rsid w:val="008B575A"/>
    <w:rsid w:val="008B6A29"/>
    <w:rsid w:val="008B6F5F"/>
    <w:rsid w:val="008B768C"/>
    <w:rsid w:val="008C1660"/>
    <w:rsid w:val="008C31DF"/>
    <w:rsid w:val="008C40D3"/>
    <w:rsid w:val="008D05B7"/>
    <w:rsid w:val="008D0940"/>
    <w:rsid w:val="008D11BC"/>
    <w:rsid w:val="008D42C3"/>
    <w:rsid w:val="008D59C7"/>
    <w:rsid w:val="008D5FE3"/>
    <w:rsid w:val="008D6200"/>
    <w:rsid w:val="008D6D8F"/>
    <w:rsid w:val="008D75F0"/>
    <w:rsid w:val="008E2337"/>
    <w:rsid w:val="008E5348"/>
    <w:rsid w:val="008E5C56"/>
    <w:rsid w:val="008E5CCD"/>
    <w:rsid w:val="008E6106"/>
    <w:rsid w:val="008E78E7"/>
    <w:rsid w:val="008F0FCF"/>
    <w:rsid w:val="008F284F"/>
    <w:rsid w:val="008F32FF"/>
    <w:rsid w:val="008F6153"/>
    <w:rsid w:val="008F61D4"/>
    <w:rsid w:val="008F7333"/>
    <w:rsid w:val="008F7F5F"/>
    <w:rsid w:val="00900D94"/>
    <w:rsid w:val="00901A85"/>
    <w:rsid w:val="009027A7"/>
    <w:rsid w:val="0090334F"/>
    <w:rsid w:val="00903417"/>
    <w:rsid w:val="00904FC5"/>
    <w:rsid w:val="009100E8"/>
    <w:rsid w:val="0091011D"/>
    <w:rsid w:val="00913CA6"/>
    <w:rsid w:val="00914402"/>
    <w:rsid w:val="00916665"/>
    <w:rsid w:val="00916C74"/>
    <w:rsid w:val="0091782B"/>
    <w:rsid w:val="00917EA3"/>
    <w:rsid w:val="0092360E"/>
    <w:rsid w:val="00923DF9"/>
    <w:rsid w:val="00924B1A"/>
    <w:rsid w:val="0092505E"/>
    <w:rsid w:val="0092772E"/>
    <w:rsid w:val="0093365D"/>
    <w:rsid w:val="00933B2F"/>
    <w:rsid w:val="00936B23"/>
    <w:rsid w:val="00937B5D"/>
    <w:rsid w:val="009400E4"/>
    <w:rsid w:val="00941CA4"/>
    <w:rsid w:val="00941F93"/>
    <w:rsid w:val="00943DBF"/>
    <w:rsid w:val="00944893"/>
    <w:rsid w:val="0094493D"/>
    <w:rsid w:val="009451CC"/>
    <w:rsid w:val="009472D4"/>
    <w:rsid w:val="00950645"/>
    <w:rsid w:val="009510E0"/>
    <w:rsid w:val="00953702"/>
    <w:rsid w:val="009541F4"/>
    <w:rsid w:val="0095457D"/>
    <w:rsid w:val="00954B5F"/>
    <w:rsid w:val="00954B82"/>
    <w:rsid w:val="00954FB9"/>
    <w:rsid w:val="00956B5D"/>
    <w:rsid w:val="009603EC"/>
    <w:rsid w:val="00962CAE"/>
    <w:rsid w:val="009660E6"/>
    <w:rsid w:val="00970964"/>
    <w:rsid w:val="00970F94"/>
    <w:rsid w:val="00971105"/>
    <w:rsid w:val="00972DAB"/>
    <w:rsid w:val="00974D9C"/>
    <w:rsid w:val="00976E5F"/>
    <w:rsid w:val="0097749D"/>
    <w:rsid w:val="009777F4"/>
    <w:rsid w:val="00980652"/>
    <w:rsid w:val="009827B8"/>
    <w:rsid w:val="009839FD"/>
    <w:rsid w:val="009848D4"/>
    <w:rsid w:val="00985D4E"/>
    <w:rsid w:val="0099358A"/>
    <w:rsid w:val="00993787"/>
    <w:rsid w:val="009945DE"/>
    <w:rsid w:val="009947E6"/>
    <w:rsid w:val="00994A5B"/>
    <w:rsid w:val="00995111"/>
    <w:rsid w:val="00996A7E"/>
    <w:rsid w:val="009A30B5"/>
    <w:rsid w:val="009A3A95"/>
    <w:rsid w:val="009A3F44"/>
    <w:rsid w:val="009A66DF"/>
    <w:rsid w:val="009A6EC9"/>
    <w:rsid w:val="009B16BF"/>
    <w:rsid w:val="009B240E"/>
    <w:rsid w:val="009B3643"/>
    <w:rsid w:val="009B441E"/>
    <w:rsid w:val="009B4DA9"/>
    <w:rsid w:val="009B557E"/>
    <w:rsid w:val="009B6274"/>
    <w:rsid w:val="009C06E9"/>
    <w:rsid w:val="009C234C"/>
    <w:rsid w:val="009C24C2"/>
    <w:rsid w:val="009C3642"/>
    <w:rsid w:val="009C5BE9"/>
    <w:rsid w:val="009D0EE8"/>
    <w:rsid w:val="009D11CC"/>
    <w:rsid w:val="009D3239"/>
    <w:rsid w:val="009D3989"/>
    <w:rsid w:val="009D4B58"/>
    <w:rsid w:val="009D4D36"/>
    <w:rsid w:val="009D62BC"/>
    <w:rsid w:val="009E0CF4"/>
    <w:rsid w:val="009E1568"/>
    <w:rsid w:val="009E3C52"/>
    <w:rsid w:val="009E5696"/>
    <w:rsid w:val="009F0E0D"/>
    <w:rsid w:val="009F144C"/>
    <w:rsid w:val="009F1491"/>
    <w:rsid w:val="009F36E7"/>
    <w:rsid w:val="009F390E"/>
    <w:rsid w:val="009F5288"/>
    <w:rsid w:val="009F7EB4"/>
    <w:rsid w:val="00A02087"/>
    <w:rsid w:val="00A053B7"/>
    <w:rsid w:val="00A059DE"/>
    <w:rsid w:val="00A05D27"/>
    <w:rsid w:val="00A109E3"/>
    <w:rsid w:val="00A1302E"/>
    <w:rsid w:val="00A131BA"/>
    <w:rsid w:val="00A13426"/>
    <w:rsid w:val="00A14C74"/>
    <w:rsid w:val="00A15C10"/>
    <w:rsid w:val="00A1731C"/>
    <w:rsid w:val="00A21195"/>
    <w:rsid w:val="00A21FB0"/>
    <w:rsid w:val="00A22BE6"/>
    <w:rsid w:val="00A25F73"/>
    <w:rsid w:val="00A26A3D"/>
    <w:rsid w:val="00A30000"/>
    <w:rsid w:val="00A327B7"/>
    <w:rsid w:val="00A3464C"/>
    <w:rsid w:val="00A349F8"/>
    <w:rsid w:val="00A359E8"/>
    <w:rsid w:val="00A40493"/>
    <w:rsid w:val="00A41C80"/>
    <w:rsid w:val="00A42F27"/>
    <w:rsid w:val="00A43729"/>
    <w:rsid w:val="00A456E5"/>
    <w:rsid w:val="00A4679C"/>
    <w:rsid w:val="00A46922"/>
    <w:rsid w:val="00A470A3"/>
    <w:rsid w:val="00A47A67"/>
    <w:rsid w:val="00A500EA"/>
    <w:rsid w:val="00A516EA"/>
    <w:rsid w:val="00A51F07"/>
    <w:rsid w:val="00A53B90"/>
    <w:rsid w:val="00A55663"/>
    <w:rsid w:val="00A56957"/>
    <w:rsid w:val="00A576C5"/>
    <w:rsid w:val="00A57B38"/>
    <w:rsid w:val="00A631DD"/>
    <w:rsid w:val="00A7074C"/>
    <w:rsid w:val="00A70D12"/>
    <w:rsid w:val="00A720E7"/>
    <w:rsid w:val="00A732CD"/>
    <w:rsid w:val="00A758A6"/>
    <w:rsid w:val="00A81C8A"/>
    <w:rsid w:val="00A82194"/>
    <w:rsid w:val="00A828E4"/>
    <w:rsid w:val="00A829BD"/>
    <w:rsid w:val="00A848FC"/>
    <w:rsid w:val="00A86534"/>
    <w:rsid w:val="00A86541"/>
    <w:rsid w:val="00A86EBA"/>
    <w:rsid w:val="00A8727A"/>
    <w:rsid w:val="00A90E62"/>
    <w:rsid w:val="00A91B2C"/>
    <w:rsid w:val="00A9281A"/>
    <w:rsid w:val="00A92A3C"/>
    <w:rsid w:val="00A9421A"/>
    <w:rsid w:val="00A9574E"/>
    <w:rsid w:val="00A9637C"/>
    <w:rsid w:val="00AA15CC"/>
    <w:rsid w:val="00AA311C"/>
    <w:rsid w:val="00AA4765"/>
    <w:rsid w:val="00AB0497"/>
    <w:rsid w:val="00AB21D6"/>
    <w:rsid w:val="00AB2713"/>
    <w:rsid w:val="00AB3032"/>
    <w:rsid w:val="00AB3D5A"/>
    <w:rsid w:val="00AB3E67"/>
    <w:rsid w:val="00AB42A2"/>
    <w:rsid w:val="00AB43B1"/>
    <w:rsid w:val="00AB43E6"/>
    <w:rsid w:val="00AB51DF"/>
    <w:rsid w:val="00AB62FA"/>
    <w:rsid w:val="00AB679F"/>
    <w:rsid w:val="00AB6C1E"/>
    <w:rsid w:val="00AB7237"/>
    <w:rsid w:val="00AC3C31"/>
    <w:rsid w:val="00AC4078"/>
    <w:rsid w:val="00AC6FC5"/>
    <w:rsid w:val="00AC7C72"/>
    <w:rsid w:val="00AC7D50"/>
    <w:rsid w:val="00AC7DFC"/>
    <w:rsid w:val="00AD02C9"/>
    <w:rsid w:val="00AD133D"/>
    <w:rsid w:val="00AD184C"/>
    <w:rsid w:val="00AD1D4C"/>
    <w:rsid w:val="00AD2AF6"/>
    <w:rsid w:val="00AD4EB3"/>
    <w:rsid w:val="00AE094B"/>
    <w:rsid w:val="00AE1DD5"/>
    <w:rsid w:val="00AE5ED3"/>
    <w:rsid w:val="00AE6A0C"/>
    <w:rsid w:val="00AF064C"/>
    <w:rsid w:val="00AF0D0E"/>
    <w:rsid w:val="00AF445D"/>
    <w:rsid w:val="00AF705E"/>
    <w:rsid w:val="00AF7702"/>
    <w:rsid w:val="00B01F10"/>
    <w:rsid w:val="00B024CD"/>
    <w:rsid w:val="00B02ABB"/>
    <w:rsid w:val="00B04311"/>
    <w:rsid w:val="00B06DC5"/>
    <w:rsid w:val="00B06E30"/>
    <w:rsid w:val="00B07912"/>
    <w:rsid w:val="00B07E62"/>
    <w:rsid w:val="00B1067F"/>
    <w:rsid w:val="00B1149A"/>
    <w:rsid w:val="00B12E16"/>
    <w:rsid w:val="00B12F05"/>
    <w:rsid w:val="00B13BA4"/>
    <w:rsid w:val="00B14AF0"/>
    <w:rsid w:val="00B14EF2"/>
    <w:rsid w:val="00B165CC"/>
    <w:rsid w:val="00B16E11"/>
    <w:rsid w:val="00B16FB2"/>
    <w:rsid w:val="00B20268"/>
    <w:rsid w:val="00B21140"/>
    <w:rsid w:val="00B216D8"/>
    <w:rsid w:val="00B21ABB"/>
    <w:rsid w:val="00B22D36"/>
    <w:rsid w:val="00B2308D"/>
    <w:rsid w:val="00B23C9B"/>
    <w:rsid w:val="00B247C4"/>
    <w:rsid w:val="00B24B4D"/>
    <w:rsid w:val="00B24EC9"/>
    <w:rsid w:val="00B258AA"/>
    <w:rsid w:val="00B26535"/>
    <w:rsid w:val="00B31CB6"/>
    <w:rsid w:val="00B33224"/>
    <w:rsid w:val="00B34623"/>
    <w:rsid w:val="00B353DF"/>
    <w:rsid w:val="00B355AE"/>
    <w:rsid w:val="00B36C82"/>
    <w:rsid w:val="00B36CBB"/>
    <w:rsid w:val="00B37C23"/>
    <w:rsid w:val="00B40212"/>
    <w:rsid w:val="00B40B5C"/>
    <w:rsid w:val="00B46A7E"/>
    <w:rsid w:val="00B4747D"/>
    <w:rsid w:val="00B50166"/>
    <w:rsid w:val="00B50B83"/>
    <w:rsid w:val="00B5288F"/>
    <w:rsid w:val="00B52A72"/>
    <w:rsid w:val="00B52C65"/>
    <w:rsid w:val="00B5361E"/>
    <w:rsid w:val="00B53CD4"/>
    <w:rsid w:val="00B55D4A"/>
    <w:rsid w:val="00B55EEC"/>
    <w:rsid w:val="00B56869"/>
    <w:rsid w:val="00B56F6A"/>
    <w:rsid w:val="00B61ED9"/>
    <w:rsid w:val="00B62A72"/>
    <w:rsid w:val="00B62C0A"/>
    <w:rsid w:val="00B62D3A"/>
    <w:rsid w:val="00B62DE1"/>
    <w:rsid w:val="00B64D15"/>
    <w:rsid w:val="00B65F93"/>
    <w:rsid w:val="00B67A26"/>
    <w:rsid w:val="00B70B9E"/>
    <w:rsid w:val="00B70F8F"/>
    <w:rsid w:val="00B722A5"/>
    <w:rsid w:val="00B723EB"/>
    <w:rsid w:val="00B74A03"/>
    <w:rsid w:val="00B77CBA"/>
    <w:rsid w:val="00B82B69"/>
    <w:rsid w:val="00B85656"/>
    <w:rsid w:val="00B91C15"/>
    <w:rsid w:val="00B91D5C"/>
    <w:rsid w:val="00B9311E"/>
    <w:rsid w:val="00B94F23"/>
    <w:rsid w:val="00B9559D"/>
    <w:rsid w:val="00B95C98"/>
    <w:rsid w:val="00B962E1"/>
    <w:rsid w:val="00B97061"/>
    <w:rsid w:val="00B97C44"/>
    <w:rsid w:val="00BA1118"/>
    <w:rsid w:val="00BA16B2"/>
    <w:rsid w:val="00BA2730"/>
    <w:rsid w:val="00BA76D6"/>
    <w:rsid w:val="00BB0CAF"/>
    <w:rsid w:val="00BB3360"/>
    <w:rsid w:val="00BB3486"/>
    <w:rsid w:val="00BB383B"/>
    <w:rsid w:val="00BB4217"/>
    <w:rsid w:val="00BB5AD0"/>
    <w:rsid w:val="00BB5E45"/>
    <w:rsid w:val="00BB7073"/>
    <w:rsid w:val="00BB7618"/>
    <w:rsid w:val="00BC0ABE"/>
    <w:rsid w:val="00BC0B1A"/>
    <w:rsid w:val="00BC1428"/>
    <w:rsid w:val="00BC259E"/>
    <w:rsid w:val="00BC2639"/>
    <w:rsid w:val="00BC4B4F"/>
    <w:rsid w:val="00BD05AA"/>
    <w:rsid w:val="00BD13E9"/>
    <w:rsid w:val="00BD1E75"/>
    <w:rsid w:val="00BD2091"/>
    <w:rsid w:val="00BD3B2B"/>
    <w:rsid w:val="00BD4EC0"/>
    <w:rsid w:val="00BD4F16"/>
    <w:rsid w:val="00BD5621"/>
    <w:rsid w:val="00BD59E0"/>
    <w:rsid w:val="00BE0B34"/>
    <w:rsid w:val="00BE1F56"/>
    <w:rsid w:val="00BE3633"/>
    <w:rsid w:val="00BE3B9E"/>
    <w:rsid w:val="00BE7690"/>
    <w:rsid w:val="00BE7859"/>
    <w:rsid w:val="00BF0B20"/>
    <w:rsid w:val="00BF25B1"/>
    <w:rsid w:val="00BF2E59"/>
    <w:rsid w:val="00BF5406"/>
    <w:rsid w:val="00BF6F83"/>
    <w:rsid w:val="00BF7759"/>
    <w:rsid w:val="00C00901"/>
    <w:rsid w:val="00C02CF2"/>
    <w:rsid w:val="00C051BE"/>
    <w:rsid w:val="00C10DA1"/>
    <w:rsid w:val="00C11558"/>
    <w:rsid w:val="00C11771"/>
    <w:rsid w:val="00C11A40"/>
    <w:rsid w:val="00C11D32"/>
    <w:rsid w:val="00C11FEA"/>
    <w:rsid w:val="00C156B2"/>
    <w:rsid w:val="00C22445"/>
    <w:rsid w:val="00C24901"/>
    <w:rsid w:val="00C306D3"/>
    <w:rsid w:val="00C31DE8"/>
    <w:rsid w:val="00C33621"/>
    <w:rsid w:val="00C336DF"/>
    <w:rsid w:val="00C34038"/>
    <w:rsid w:val="00C3497D"/>
    <w:rsid w:val="00C353A3"/>
    <w:rsid w:val="00C36247"/>
    <w:rsid w:val="00C366FF"/>
    <w:rsid w:val="00C4140A"/>
    <w:rsid w:val="00C4149D"/>
    <w:rsid w:val="00C41A2E"/>
    <w:rsid w:val="00C4225D"/>
    <w:rsid w:val="00C43402"/>
    <w:rsid w:val="00C434DD"/>
    <w:rsid w:val="00C43B02"/>
    <w:rsid w:val="00C43B58"/>
    <w:rsid w:val="00C44FEF"/>
    <w:rsid w:val="00C45590"/>
    <w:rsid w:val="00C467D0"/>
    <w:rsid w:val="00C4767A"/>
    <w:rsid w:val="00C47D2C"/>
    <w:rsid w:val="00C507C8"/>
    <w:rsid w:val="00C509A4"/>
    <w:rsid w:val="00C5169B"/>
    <w:rsid w:val="00C53E12"/>
    <w:rsid w:val="00C56D7E"/>
    <w:rsid w:val="00C57119"/>
    <w:rsid w:val="00C572EF"/>
    <w:rsid w:val="00C602D0"/>
    <w:rsid w:val="00C6033A"/>
    <w:rsid w:val="00C61C2B"/>
    <w:rsid w:val="00C61ED6"/>
    <w:rsid w:val="00C63AA8"/>
    <w:rsid w:val="00C67BCA"/>
    <w:rsid w:val="00C67F95"/>
    <w:rsid w:val="00C709B4"/>
    <w:rsid w:val="00C71693"/>
    <w:rsid w:val="00C7267B"/>
    <w:rsid w:val="00C7342E"/>
    <w:rsid w:val="00C753B1"/>
    <w:rsid w:val="00C755DD"/>
    <w:rsid w:val="00C76369"/>
    <w:rsid w:val="00C80710"/>
    <w:rsid w:val="00C82ADE"/>
    <w:rsid w:val="00C82E64"/>
    <w:rsid w:val="00C85949"/>
    <w:rsid w:val="00C85E60"/>
    <w:rsid w:val="00C87DFC"/>
    <w:rsid w:val="00C9065D"/>
    <w:rsid w:val="00C91BA7"/>
    <w:rsid w:val="00C93E8B"/>
    <w:rsid w:val="00C946FB"/>
    <w:rsid w:val="00C9484F"/>
    <w:rsid w:val="00C95C04"/>
    <w:rsid w:val="00C962E0"/>
    <w:rsid w:val="00C9794C"/>
    <w:rsid w:val="00CA1FC6"/>
    <w:rsid w:val="00CA30C4"/>
    <w:rsid w:val="00CA4E1E"/>
    <w:rsid w:val="00CA7174"/>
    <w:rsid w:val="00CA7849"/>
    <w:rsid w:val="00CB07C2"/>
    <w:rsid w:val="00CB1F2B"/>
    <w:rsid w:val="00CB2142"/>
    <w:rsid w:val="00CB4D6D"/>
    <w:rsid w:val="00CB6882"/>
    <w:rsid w:val="00CC0101"/>
    <w:rsid w:val="00CC1066"/>
    <w:rsid w:val="00CC2676"/>
    <w:rsid w:val="00CC4B02"/>
    <w:rsid w:val="00CC5D6A"/>
    <w:rsid w:val="00CD20A6"/>
    <w:rsid w:val="00CD24A7"/>
    <w:rsid w:val="00CD310D"/>
    <w:rsid w:val="00CD5823"/>
    <w:rsid w:val="00CD7977"/>
    <w:rsid w:val="00CD7DB0"/>
    <w:rsid w:val="00CE58D0"/>
    <w:rsid w:val="00CE5D17"/>
    <w:rsid w:val="00CE60E2"/>
    <w:rsid w:val="00CF1B65"/>
    <w:rsid w:val="00CF27FE"/>
    <w:rsid w:val="00CF2A07"/>
    <w:rsid w:val="00CF6B6C"/>
    <w:rsid w:val="00CF71EA"/>
    <w:rsid w:val="00CF79AF"/>
    <w:rsid w:val="00D01008"/>
    <w:rsid w:val="00D01106"/>
    <w:rsid w:val="00D02A45"/>
    <w:rsid w:val="00D047AC"/>
    <w:rsid w:val="00D077FB"/>
    <w:rsid w:val="00D11B0B"/>
    <w:rsid w:val="00D11E1D"/>
    <w:rsid w:val="00D143BD"/>
    <w:rsid w:val="00D14D0F"/>
    <w:rsid w:val="00D15292"/>
    <w:rsid w:val="00D169AD"/>
    <w:rsid w:val="00D16D22"/>
    <w:rsid w:val="00D23842"/>
    <w:rsid w:val="00D238D7"/>
    <w:rsid w:val="00D249C9"/>
    <w:rsid w:val="00D31C70"/>
    <w:rsid w:val="00D33F3F"/>
    <w:rsid w:val="00D343BD"/>
    <w:rsid w:val="00D345F4"/>
    <w:rsid w:val="00D355D0"/>
    <w:rsid w:val="00D35DE2"/>
    <w:rsid w:val="00D41D69"/>
    <w:rsid w:val="00D42221"/>
    <w:rsid w:val="00D44E7A"/>
    <w:rsid w:val="00D518A9"/>
    <w:rsid w:val="00D57B16"/>
    <w:rsid w:val="00D57D6E"/>
    <w:rsid w:val="00D60131"/>
    <w:rsid w:val="00D61088"/>
    <w:rsid w:val="00D6467C"/>
    <w:rsid w:val="00D655AD"/>
    <w:rsid w:val="00D665A1"/>
    <w:rsid w:val="00D66ABA"/>
    <w:rsid w:val="00D70F0F"/>
    <w:rsid w:val="00D72785"/>
    <w:rsid w:val="00D72D62"/>
    <w:rsid w:val="00D7479A"/>
    <w:rsid w:val="00D75159"/>
    <w:rsid w:val="00D7583A"/>
    <w:rsid w:val="00D765E3"/>
    <w:rsid w:val="00D76639"/>
    <w:rsid w:val="00D76A1A"/>
    <w:rsid w:val="00D76CEA"/>
    <w:rsid w:val="00D777C0"/>
    <w:rsid w:val="00D81D71"/>
    <w:rsid w:val="00D81DD6"/>
    <w:rsid w:val="00D82C76"/>
    <w:rsid w:val="00D87734"/>
    <w:rsid w:val="00D87A72"/>
    <w:rsid w:val="00D87AF3"/>
    <w:rsid w:val="00D90F19"/>
    <w:rsid w:val="00D928CA"/>
    <w:rsid w:val="00D95269"/>
    <w:rsid w:val="00D95FF9"/>
    <w:rsid w:val="00D971A5"/>
    <w:rsid w:val="00DA11B6"/>
    <w:rsid w:val="00DA1A8A"/>
    <w:rsid w:val="00DA1D72"/>
    <w:rsid w:val="00DA2093"/>
    <w:rsid w:val="00DA3B9E"/>
    <w:rsid w:val="00DA3EE3"/>
    <w:rsid w:val="00DA46C8"/>
    <w:rsid w:val="00DA47E8"/>
    <w:rsid w:val="00DA618C"/>
    <w:rsid w:val="00DA627B"/>
    <w:rsid w:val="00DA717F"/>
    <w:rsid w:val="00DA72DA"/>
    <w:rsid w:val="00DB255D"/>
    <w:rsid w:val="00DB2EC6"/>
    <w:rsid w:val="00DB3637"/>
    <w:rsid w:val="00DB5579"/>
    <w:rsid w:val="00DB60B7"/>
    <w:rsid w:val="00DB62DB"/>
    <w:rsid w:val="00DB779D"/>
    <w:rsid w:val="00DC18BA"/>
    <w:rsid w:val="00DC4262"/>
    <w:rsid w:val="00DC440F"/>
    <w:rsid w:val="00DC6BB8"/>
    <w:rsid w:val="00DD0BF3"/>
    <w:rsid w:val="00DD2B67"/>
    <w:rsid w:val="00DD3101"/>
    <w:rsid w:val="00DD3FDF"/>
    <w:rsid w:val="00DD65E4"/>
    <w:rsid w:val="00DD670C"/>
    <w:rsid w:val="00DD764A"/>
    <w:rsid w:val="00DE11CF"/>
    <w:rsid w:val="00DE38E9"/>
    <w:rsid w:val="00DE414C"/>
    <w:rsid w:val="00DE422B"/>
    <w:rsid w:val="00DE4F15"/>
    <w:rsid w:val="00DE77CB"/>
    <w:rsid w:val="00DF2293"/>
    <w:rsid w:val="00DF2939"/>
    <w:rsid w:val="00DF37F5"/>
    <w:rsid w:val="00DF3A22"/>
    <w:rsid w:val="00DF641B"/>
    <w:rsid w:val="00DF7895"/>
    <w:rsid w:val="00DF7CC5"/>
    <w:rsid w:val="00E00CCE"/>
    <w:rsid w:val="00E0185C"/>
    <w:rsid w:val="00E02044"/>
    <w:rsid w:val="00E0500E"/>
    <w:rsid w:val="00E05DF7"/>
    <w:rsid w:val="00E078E6"/>
    <w:rsid w:val="00E12C58"/>
    <w:rsid w:val="00E1317C"/>
    <w:rsid w:val="00E15D36"/>
    <w:rsid w:val="00E162E2"/>
    <w:rsid w:val="00E1743B"/>
    <w:rsid w:val="00E174E5"/>
    <w:rsid w:val="00E17F9A"/>
    <w:rsid w:val="00E20AB8"/>
    <w:rsid w:val="00E22A84"/>
    <w:rsid w:val="00E22D7A"/>
    <w:rsid w:val="00E2531D"/>
    <w:rsid w:val="00E26459"/>
    <w:rsid w:val="00E2678D"/>
    <w:rsid w:val="00E30414"/>
    <w:rsid w:val="00E33BE7"/>
    <w:rsid w:val="00E345A7"/>
    <w:rsid w:val="00E37012"/>
    <w:rsid w:val="00E40062"/>
    <w:rsid w:val="00E403C1"/>
    <w:rsid w:val="00E408BE"/>
    <w:rsid w:val="00E40EC3"/>
    <w:rsid w:val="00E435A3"/>
    <w:rsid w:val="00E446ED"/>
    <w:rsid w:val="00E50BC6"/>
    <w:rsid w:val="00E50C09"/>
    <w:rsid w:val="00E5400F"/>
    <w:rsid w:val="00E54A46"/>
    <w:rsid w:val="00E55AA1"/>
    <w:rsid w:val="00E5724B"/>
    <w:rsid w:val="00E60440"/>
    <w:rsid w:val="00E60771"/>
    <w:rsid w:val="00E61253"/>
    <w:rsid w:val="00E616A4"/>
    <w:rsid w:val="00E6281B"/>
    <w:rsid w:val="00E62F4E"/>
    <w:rsid w:val="00E632D0"/>
    <w:rsid w:val="00E64135"/>
    <w:rsid w:val="00E6579F"/>
    <w:rsid w:val="00E65874"/>
    <w:rsid w:val="00E6663B"/>
    <w:rsid w:val="00E66780"/>
    <w:rsid w:val="00E66B3A"/>
    <w:rsid w:val="00E7193E"/>
    <w:rsid w:val="00E75115"/>
    <w:rsid w:val="00E81879"/>
    <w:rsid w:val="00E83578"/>
    <w:rsid w:val="00E866E9"/>
    <w:rsid w:val="00E876CA"/>
    <w:rsid w:val="00E91E3F"/>
    <w:rsid w:val="00E95C7C"/>
    <w:rsid w:val="00EA08D8"/>
    <w:rsid w:val="00EA1BF4"/>
    <w:rsid w:val="00EA3F3C"/>
    <w:rsid w:val="00EA4674"/>
    <w:rsid w:val="00EA4970"/>
    <w:rsid w:val="00EA53E2"/>
    <w:rsid w:val="00EA5431"/>
    <w:rsid w:val="00EA5687"/>
    <w:rsid w:val="00EA59B6"/>
    <w:rsid w:val="00EA606F"/>
    <w:rsid w:val="00EA7D45"/>
    <w:rsid w:val="00EB09BC"/>
    <w:rsid w:val="00EB0FE8"/>
    <w:rsid w:val="00EB1032"/>
    <w:rsid w:val="00EB2644"/>
    <w:rsid w:val="00EB2A7E"/>
    <w:rsid w:val="00EB3F00"/>
    <w:rsid w:val="00EB594C"/>
    <w:rsid w:val="00EB5981"/>
    <w:rsid w:val="00EB5C16"/>
    <w:rsid w:val="00EC033D"/>
    <w:rsid w:val="00EC1FDB"/>
    <w:rsid w:val="00EC220C"/>
    <w:rsid w:val="00EC5155"/>
    <w:rsid w:val="00EC6B16"/>
    <w:rsid w:val="00ED0266"/>
    <w:rsid w:val="00ED2E65"/>
    <w:rsid w:val="00ED430A"/>
    <w:rsid w:val="00ED4B36"/>
    <w:rsid w:val="00ED5E14"/>
    <w:rsid w:val="00ED6F3B"/>
    <w:rsid w:val="00ED6F71"/>
    <w:rsid w:val="00ED70A8"/>
    <w:rsid w:val="00EE1693"/>
    <w:rsid w:val="00EE177E"/>
    <w:rsid w:val="00EE4C41"/>
    <w:rsid w:val="00EE5746"/>
    <w:rsid w:val="00EE7803"/>
    <w:rsid w:val="00EF0D0E"/>
    <w:rsid w:val="00EF0E1A"/>
    <w:rsid w:val="00EF1ECC"/>
    <w:rsid w:val="00EF292B"/>
    <w:rsid w:val="00EF2BB2"/>
    <w:rsid w:val="00EF2C7E"/>
    <w:rsid w:val="00EF54D1"/>
    <w:rsid w:val="00EF5CFD"/>
    <w:rsid w:val="00EF613C"/>
    <w:rsid w:val="00EF61D2"/>
    <w:rsid w:val="00EF7030"/>
    <w:rsid w:val="00F01334"/>
    <w:rsid w:val="00F0205B"/>
    <w:rsid w:val="00F0220E"/>
    <w:rsid w:val="00F04E2A"/>
    <w:rsid w:val="00F05C5D"/>
    <w:rsid w:val="00F06B7E"/>
    <w:rsid w:val="00F112C9"/>
    <w:rsid w:val="00F1203C"/>
    <w:rsid w:val="00F12E4A"/>
    <w:rsid w:val="00F1459F"/>
    <w:rsid w:val="00F151C9"/>
    <w:rsid w:val="00F15D54"/>
    <w:rsid w:val="00F200F2"/>
    <w:rsid w:val="00F2070E"/>
    <w:rsid w:val="00F209FF"/>
    <w:rsid w:val="00F20D88"/>
    <w:rsid w:val="00F21A86"/>
    <w:rsid w:val="00F21C23"/>
    <w:rsid w:val="00F22076"/>
    <w:rsid w:val="00F31162"/>
    <w:rsid w:val="00F32B25"/>
    <w:rsid w:val="00F34E81"/>
    <w:rsid w:val="00F37337"/>
    <w:rsid w:val="00F40A46"/>
    <w:rsid w:val="00F416A5"/>
    <w:rsid w:val="00F41B8D"/>
    <w:rsid w:val="00F4517B"/>
    <w:rsid w:val="00F51FCD"/>
    <w:rsid w:val="00F543D6"/>
    <w:rsid w:val="00F55213"/>
    <w:rsid w:val="00F55EBA"/>
    <w:rsid w:val="00F57D02"/>
    <w:rsid w:val="00F57F08"/>
    <w:rsid w:val="00F611A7"/>
    <w:rsid w:val="00F63329"/>
    <w:rsid w:val="00F66D06"/>
    <w:rsid w:val="00F67AC6"/>
    <w:rsid w:val="00F67B5B"/>
    <w:rsid w:val="00F70695"/>
    <w:rsid w:val="00F72E48"/>
    <w:rsid w:val="00F76C2F"/>
    <w:rsid w:val="00F77D9B"/>
    <w:rsid w:val="00F77E6F"/>
    <w:rsid w:val="00F811F5"/>
    <w:rsid w:val="00F816E8"/>
    <w:rsid w:val="00F817E5"/>
    <w:rsid w:val="00F81C22"/>
    <w:rsid w:val="00F82F92"/>
    <w:rsid w:val="00F843EA"/>
    <w:rsid w:val="00F854E9"/>
    <w:rsid w:val="00F85B3C"/>
    <w:rsid w:val="00F871F1"/>
    <w:rsid w:val="00F87867"/>
    <w:rsid w:val="00F90845"/>
    <w:rsid w:val="00F918B8"/>
    <w:rsid w:val="00F92ABE"/>
    <w:rsid w:val="00F93114"/>
    <w:rsid w:val="00F9318B"/>
    <w:rsid w:val="00F94E78"/>
    <w:rsid w:val="00F96DC4"/>
    <w:rsid w:val="00F9792C"/>
    <w:rsid w:val="00FA0954"/>
    <w:rsid w:val="00FA14AC"/>
    <w:rsid w:val="00FA1F4E"/>
    <w:rsid w:val="00FA204E"/>
    <w:rsid w:val="00FA5A1C"/>
    <w:rsid w:val="00FB0541"/>
    <w:rsid w:val="00FB0EDF"/>
    <w:rsid w:val="00FB4DA5"/>
    <w:rsid w:val="00FB4F77"/>
    <w:rsid w:val="00FB4F8E"/>
    <w:rsid w:val="00FB61C7"/>
    <w:rsid w:val="00FB6647"/>
    <w:rsid w:val="00FC2788"/>
    <w:rsid w:val="00FC4D78"/>
    <w:rsid w:val="00FC5D9F"/>
    <w:rsid w:val="00FC72B7"/>
    <w:rsid w:val="00FC7332"/>
    <w:rsid w:val="00FD00D6"/>
    <w:rsid w:val="00FD0D95"/>
    <w:rsid w:val="00FD5032"/>
    <w:rsid w:val="00FD580B"/>
    <w:rsid w:val="00FD731B"/>
    <w:rsid w:val="00FE0502"/>
    <w:rsid w:val="00FE069D"/>
    <w:rsid w:val="00FE096D"/>
    <w:rsid w:val="00FE49E8"/>
    <w:rsid w:val="00FE5F88"/>
    <w:rsid w:val="00FE635A"/>
    <w:rsid w:val="00FE6D5F"/>
    <w:rsid w:val="00FE7D50"/>
    <w:rsid w:val="00FF1719"/>
    <w:rsid w:val="00FF304F"/>
    <w:rsid w:val="00FF4E4F"/>
    <w:rsid w:val="00FF6052"/>
    <w:rsid w:val="00FF6DDB"/>
    <w:rsid w:val="00FF7087"/>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B90023"/>
  <w15:chartTrackingRefBased/>
  <w15:docId w15:val="{B5462D52-9028-46A0-8A90-C9B9FAF8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550DA9"/>
    <w:pPr>
      <w:spacing w:before="100" w:beforeAutospacing="1" w:after="100" w:afterAutospacing="1"/>
    </w:pPr>
    <w:rPr>
      <w:rFonts w:ascii="Times New Roman" w:eastAsia="Times New Roman" w:hAnsi="Times New Roman" w:cs="Times New Roman"/>
      <w:lang w:val="es-MX" w:eastAsia="es-MX"/>
    </w:rPr>
  </w:style>
  <w:style w:type="table" w:styleId="Tablaconcuadrcula6concolores">
    <w:name w:val="Grid Table 6 Colorful"/>
    <w:basedOn w:val="Tablanormal"/>
    <w:uiPriority w:val="51"/>
    <w:rsid w:val="00DF3A22"/>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50444"/>
    <w:rPr>
      <w:rFonts w:eastAsia="Cambria"/>
      <w:sz w:val="20"/>
      <w:szCs w:val="20"/>
      <w:lang w:val="es-MX" w:eastAsia="en-US"/>
    </w:rPr>
  </w:style>
  <w:style w:type="character" w:customStyle="1" w:styleId="Mencinsinresolver1">
    <w:name w:val="Mención sin resolver1"/>
    <w:basedOn w:val="Fuentedeprrafopredeter"/>
    <w:uiPriority w:val="99"/>
    <w:semiHidden/>
    <w:unhideWhenUsed/>
    <w:rsid w:val="004F2918"/>
    <w:rPr>
      <w:color w:val="605E5C"/>
      <w:shd w:val="clear" w:color="auto" w:fill="E1DFDD"/>
    </w:rPr>
  </w:style>
  <w:style w:type="character" w:customStyle="1" w:styleId="Mencinsinresolver2">
    <w:name w:val="Mención sin resolver2"/>
    <w:basedOn w:val="Fuentedeprrafopredeter"/>
    <w:uiPriority w:val="99"/>
    <w:semiHidden/>
    <w:unhideWhenUsed/>
    <w:rsid w:val="00C051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8067077">
      <w:bodyDiv w:val="1"/>
      <w:marLeft w:val="0"/>
      <w:marRight w:val="0"/>
      <w:marTop w:val="0"/>
      <w:marBottom w:val="0"/>
      <w:divBdr>
        <w:top w:val="none" w:sz="0" w:space="0" w:color="auto"/>
        <w:left w:val="none" w:sz="0" w:space="0" w:color="auto"/>
        <w:bottom w:val="none" w:sz="0" w:space="0" w:color="auto"/>
        <w:right w:val="none" w:sz="0" w:space="0" w:color="auto"/>
      </w:divBdr>
    </w:div>
    <w:div w:id="10421358">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19282773">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0233078">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32275069">
      <w:bodyDiv w:val="1"/>
      <w:marLeft w:val="0"/>
      <w:marRight w:val="0"/>
      <w:marTop w:val="0"/>
      <w:marBottom w:val="0"/>
      <w:divBdr>
        <w:top w:val="none" w:sz="0" w:space="0" w:color="auto"/>
        <w:left w:val="none" w:sz="0" w:space="0" w:color="auto"/>
        <w:bottom w:val="none" w:sz="0" w:space="0" w:color="auto"/>
        <w:right w:val="none" w:sz="0" w:space="0" w:color="auto"/>
      </w:divBdr>
    </w:div>
    <w:div w:id="37508436">
      <w:bodyDiv w:val="1"/>
      <w:marLeft w:val="0"/>
      <w:marRight w:val="0"/>
      <w:marTop w:val="0"/>
      <w:marBottom w:val="0"/>
      <w:divBdr>
        <w:top w:val="none" w:sz="0" w:space="0" w:color="auto"/>
        <w:left w:val="none" w:sz="0" w:space="0" w:color="auto"/>
        <w:bottom w:val="none" w:sz="0" w:space="0" w:color="auto"/>
        <w:right w:val="none" w:sz="0" w:space="0" w:color="auto"/>
      </w:divBdr>
    </w:div>
    <w:div w:id="41366931">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54398882">
      <w:bodyDiv w:val="1"/>
      <w:marLeft w:val="0"/>
      <w:marRight w:val="0"/>
      <w:marTop w:val="0"/>
      <w:marBottom w:val="0"/>
      <w:divBdr>
        <w:top w:val="none" w:sz="0" w:space="0" w:color="auto"/>
        <w:left w:val="none" w:sz="0" w:space="0" w:color="auto"/>
        <w:bottom w:val="none" w:sz="0" w:space="0" w:color="auto"/>
        <w:right w:val="none" w:sz="0" w:space="0" w:color="auto"/>
      </w:divBdr>
    </w:div>
    <w:div w:id="57441823">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92484758">
      <w:bodyDiv w:val="1"/>
      <w:marLeft w:val="0"/>
      <w:marRight w:val="0"/>
      <w:marTop w:val="0"/>
      <w:marBottom w:val="0"/>
      <w:divBdr>
        <w:top w:val="none" w:sz="0" w:space="0" w:color="auto"/>
        <w:left w:val="none" w:sz="0" w:space="0" w:color="auto"/>
        <w:bottom w:val="none" w:sz="0" w:space="0" w:color="auto"/>
        <w:right w:val="none" w:sz="0" w:space="0" w:color="auto"/>
      </w:divBdr>
    </w:div>
    <w:div w:id="99106647">
      <w:bodyDiv w:val="1"/>
      <w:marLeft w:val="0"/>
      <w:marRight w:val="0"/>
      <w:marTop w:val="0"/>
      <w:marBottom w:val="0"/>
      <w:divBdr>
        <w:top w:val="none" w:sz="0" w:space="0" w:color="auto"/>
        <w:left w:val="none" w:sz="0" w:space="0" w:color="auto"/>
        <w:bottom w:val="none" w:sz="0" w:space="0" w:color="auto"/>
        <w:right w:val="none" w:sz="0" w:space="0" w:color="auto"/>
      </w:divBdr>
    </w:div>
    <w:div w:id="108359252">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1168887">
      <w:bodyDiv w:val="1"/>
      <w:marLeft w:val="0"/>
      <w:marRight w:val="0"/>
      <w:marTop w:val="0"/>
      <w:marBottom w:val="0"/>
      <w:divBdr>
        <w:top w:val="none" w:sz="0" w:space="0" w:color="auto"/>
        <w:left w:val="none" w:sz="0" w:space="0" w:color="auto"/>
        <w:bottom w:val="none" w:sz="0" w:space="0" w:color="auto"/>
        <w:right w:val="none" w:sz="0" w:space="0" w:color="auto"/>
      </w:divBdr>
    </w:div>
    <w:div w:id="111748283">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1122002">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29834898">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567286">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68954528">
      <w:bodyDiv w:val="1"/>
      <w:marLeft w:val="0"/>
      <w:marRight w:val="0"/>
      <w:marTop w:val="0"/>
      <w:marBottom w:val="0"/>
      <w:divBdr>
        <w:top w:val="none" w:sz="0" w:space="0" w:color="auto"/>
        <w:left w:val="none" w:sz="0" w:space="0" w:color="auto"/>
        <w:bottom w:val="none" w:sz="0" w:space="0" w:color="auto"/>
        <w:right w:val="none" w:sz="0" w:space="0" w:color="auto"/>
      </w:divBdr>
    </w:div>
    <w:div w:id="170486731">
      <w:bodyDiv w:val="1"/>
      <w:marLeft w:val="0"/>
      <w:marRight w:val="0"/>
      <w:marTop w:val="0"/>
      <w:marBottom w:val="0"/>
      <w:divBdr>
        <w:top w:val="none" w:sz="0" w:space="0" w:color="auto"/>
        <w:left w:val="none" w:sz="0" w:space="0" w:color="auto"/>
        <w:bottom w:val="none" w:sz="0" w:space="0" w:color="auto"/>
        <w:right w:val="none" w:sz="0" w:space="0" w:color="auto"/>
      </w:divBdr>
    </w:div>
    <w:div w:id="17303256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177279694">
      <w:bodyDiv w:val="1"/>
      <w:marLeft w:val="0"/>
      <w:marRight w:val="0"/>
      <w:marTop w:val="0"/>
      <w:marBottom w:val="0"/>
      <w:divBdr>
        <w:top w:val="none" w:sz="0" w:space="0" w:color="auto"/>
        <w:left w:val="none" w:sz="0" w:space="0" w:color="auto"/>
        <w:bottom w:val="none" w:sz="0" w:space="0" w:color="auto"/>
        <w:right w:val="none" w:sz="0" w:space="0" w:color="auto"/>
      </w:divBdr>
    </w:div>
    <w:div w:id="201139825">
      <w:bodyDiv w:val="1"/>
      <w:marLeft w:val="0"/>
      <w:marRight w:val="0"/>
      <w:marTop w:val="0"/>
      <w:marBottom w:val="0"/>
      <w:divBdr>
        <w:top w:val="none" w:sz="0" w:space="0" w:color="auto"/>
        <w:left w:val="none" w:sz="0" w:space="0" w:color="auto"/>
        <w:bottom w:val="none" w:sz="0" w:space="0" w:color="auto"/>
        <w:right w:val="none" w:sz="0" w:space="0" w:color="auto"/>
      </w:divBdr>
    </w:div>
    <w:div w:id="206339109">
      <w:bodyDiv w:val="1"/>
      <w:marLeft w:val="0"/>
      <w:marRight w:val="0"/>
      <w:marTop w:val="0"/>
      <w:marBottom w:val="0"/>
      <w:divBdr>
        <w:top w:val="none" w:sz="0" w:space="0" w:color="auto"/>
        <w:left w:val="none" w:sz="0" w:space="0" w:color="auto"/>
        <w:bottom w:val="none" w:sz="0" w:space="0" w:color="auto"/>
        <w:right w:val="none" w:sz="0" w:space="0" w:color="auto"/>
      </w:divBdr>
    </w:div>
    <w:div w:id="207450231">
      <w:bodyDiv w:val="1"/>
      <w:marLeft w:val="0"/>
      <w:marRight w:val="0"/>
      <w:marTop w:val="0"/>
      <w:marBottom w:val="0"/>
      <w:divBdr>
        <w:top w:val="none" w:sz="0" w:space="0" w:color="auto"/>
        <w:left w:val="none" w:sz="0" w:space="0" w:color="auto"/>
        <w:bottom w:val="none" w:sz="0" w:space="0" w:color="auto"/>
        <w:right w:val="none" w:sz="0" w:space="0" w:color="auto"/>
      </w:divBdr>
    </w:div>
    <w:div w:id="213926324">
      <w:bodyDiv w:val="1"/>
      <w:marLeft w:val="0"/>
      <w:marRight w:val="0"/>
      <w:marTop w:val="0"/>
      <w:marBottom w:val="0"/>
      <w:divBdr>
        <w:top w:val="none" w:sz="0" w:space="0" w:color="auto"/>
        <w:left w:val="none" w:sz="0" w:space="0" w:color="auto"/>
        <w:bottom w:val="none" w:sz="0" w:space="0" w:color="auto"/>
        <w:right w:val="none" w:sz="0" w:space="0" w:color="auto"/>
      </w:divBdr>
    </w:div>
    <w:div w:id="213977078">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33440711">
      <w:bodyDiv w:val="1"/>
      <w:marLeft w:val="0"/>
      <w:marRight w:val="0"/>
      <w:marTop w:val="0"/>
      <w:marBottom w:val="0"/>
      <w:divBdr>
        <w:top w:val="none" w:sz="0" w:space="0" w:color="auto"/>
        <w:left w:val="none" w:sz="0" w:space="0" w:color="auto"/>
        <w:bottom w:val="none" w:sz="0" w:space="0" w:color="auto"/>
        <w:right w:val="none" w:sz="0" w:space="0" w:color="auto"/>
      </w:divBdr>
    </w:div>
    <w:div w:id="243301865">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67616173">
      <w:bodyDiv w:val="1"/>
      <w:marLeft w:val="0"/>
      <w:marRight w:val="0"/>
      <w:marTop w:val="0"/>
      <w:marBottom w:val="0"/>
      <w:divBdr>
        <w:top w:val="none" w:sz="0" w:space="0" w:color="auto"/>
        <w:left w:val="none" w:sz="0" w:space="0" w:color="auto"/>
        <w:bottom w:val="none" w:sz="0" w:space="0" w:color="auto"/>
        <w:right w:val="none" w:sz="0" w:space="0" w:color="auto"/>
      </w:divBdr>
    </w:div>
    <w:div w:id="270477771">
      <w:bodyDiv w:val="1"/>
      <w:marLeft w:val="0"/>
      <w:marRight w:val="0"/>
      <w:marTop w:val="0"/>
      <w:marBottom w:val="0"/>
      <w:divBdr>
        <w:top w:val="none" w:sz="0" w:space="0" w:color="auto"/>
        <w:left w:val="none" w:sz="0" w:space="0" w:color="auto"/>
        <w:bottom w:val="none" w:sz="0" w:space="0" w:color="auto"/>
        <w:right w:val="none" w:sz="0" w:space="0" w:color="auto"/>
      </w:divBdr>
    </w:div>
    <w:div w:id="271323467">
      <w:bodyDiv w:val="1"/>
      <w:marLeft w:val="0"/>
      <w:marRight w:val="0"/>
      <w:marTop w:val="0"/>
      <w:marBottom w:val="0"/>
      <w:divBdr>
        <w:top w:val="none" w:sz="0" w:space="0" w:color="auto"/>
        <w:left w:val="none" w:sz="0" w:space="0" w:color="auto"/>
        <w:bottom w:val="none" w:sz="0" w:space="0" w:color="auto"/>
        <w:right w:val="none" w:sz="0" w:space="0" w:color="auto"/>
      </w:divBdr>
    </w:div>
    <w:div w:id="273708300">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299264763">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09755126">
      <w:bodyDiv w:val="1"/>
      <w:marLeft w:val="0"/>
      <w:marRight w:val="0"/>
      <w:marTop w:val="0"/>
      <w:marBottom w:val="0"/>
      <w:divBdr>
        <w:top w:val="none" w:sz="0" w:space="0" w:color="auto"/>
        <w:left w:val="none" w:sz="0" w:space="0" w:color="auto"/>
        <w:bottom w:val="none" w:sz="0" w:space="0" w:color="auto"/>
        <w:right w:val="none" w:sz="0" w:space="0" w:color="auto"/>
      </w:divBdr>
    </w:div>
    <w:div w:id="311108961">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605010">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49068210">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394820696">
      <w:bodyDiv w:val="1"/>
      <w:marLeft w:val="0"/>
      <w:marRight w:val="0"/>
      <w:marTop w:val="0"/>
      <w:marBottom w:val="0"/>
      <w:divBdr>
        <w:top w:val="none" w:sz="0" w:space="0" w:color="auto"/>
        <w:left w:val="none" w:sz="0" w:space="0" w:color="auto"/>
        <w:bottom w:val="none" w:sz="0" w:space="0" w:color="auto"/>
        <w:right w:val="none" w:sz="0" w:space="0" w:color="auto"/>
      </w:divBdr>
    </w:div>
    <w:div w:id="398328130">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28310042">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62769635">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10265445">
      <w:bodyDiv w:val="1"/>
      <w:marLeft w:val="0"/>
      <w:marRight w:val="0"/>
      <w:marTop w:val="0"/>
      <w:marBottom w:val="0"/>
      <w:divBdr>
        <w:top w:val="none" w:sz="0" w:space="0" w:color="auto"/>
        <w:left w:val="none" w:sz="0" w:space="0" w:color="auto"/>
        <w:bottom w:val="none" w:sz="0" w:space="0" w:color="auto"/>
        <w:right w:val="none" w:sz="0" w:space="0" w:color="auto"/>
      </w:divBdr>
    </w:div>
    <w:div w:id="530190515">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53809982">
      <w:bodyDiv w:val="1"/>
      <w:marLeft w:val="0"/>
      <w:marRight w:val="0"/>
      <w:marTop w:val="0"/>
      <w:marBottom w:val="0"/>
      <w:divBdr>
        <w:top w:val="none" w:sz="0" w:space="0" w:color="auto"/>
        <w:left w:val="none" w:sz="0" w:space="0" w:color="auto"/>
        <w:bottom w:val="none" w:sz="0" w:space="0" w:color="auto"/>
        <w:right w:val="none" w:sz="0" w:space="0" w:color="auto"/>
      </w:divBdr>
    </w:div>
    <w:div w:id="567695683">
      <w:bodyDiv w:val="1"/>
      <w:marLeft w:val="0"/>
      <w:marRight w:val="0"/>
      <w:marTop w:val="0"/>
      <w:marBottom w:val="0"/>
      <w:divBdr>
        <w:top w:val="none" w:sz="0" w:space="0" w:color="auto"/>
        <w:left w:val="none" w:sz="0" w:space="0" w:color="auto"/>
        <w:bottom w:val="none" w:sz="0" w:space="0" w:color="auto"/>
        <w:right w:val="none" w:sz="0" w:space="0" w:color="auto"/>
      </w:divBdr>
    </w:div>
    <w:div w:id="573128089">
      <w:bodyDiv w:val="1"/>
      <w:marLeft w:val="0"/>
      <w:marRight w:val="0"/>
      <w:marTop w:val="0"/>
      <w:marBottom w:val="0"/>
      <w:divBdr>
        <w:top w:val="none" w:sz="0" w:space="0" w:color="auto"/>
        <w:left w:val="none" w:sz="0" w:space="0" w:color="auto"/>
        <w:bottom w:val="none" w:sz="0" w:space="0" w:color="auto"/>
        <w:right w:val="none" w:sz="0" w:space="0" w:color="auto"/>
      </w:divBdr>
    </w:div>
    <w:div w:id="576594648">
      <w:bodyDiv w:val="1"/>
      <w:marLeft w:val="0"/>
      <w:marRight w:val="0"/>
      <w:marTop w:val="0"/>
      <w:marBottom w:val="0"/>
      <w:divBdr>
        <w:top w:val="none" w:sz="0" w:space="0" w:color="auto"/>
        <w:left w:val="none" w:sz="0" w:space="0" w:color="auto"/>
        <w:bottom w:val="none" w:sz="0" w:space="0" w:color="auto"/>
        <w:right w:val="none" w:sz="0" w:space="0" w:color="auto"/>
      </w:divBdr>
    </w:div>
    <w:div w:id="580720387">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6620616">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14675675">
      <w:bodyDiv w:val="1"/>
      <w:marLeft w:val="0"/>
      <w:marRight w:val="0"/>
      <w:marTop w:val="0"/>
      <w:marBottom w:val="0"/>
      <w:divBdr>
        <w:top w:val="none" w:sz="0" w:space="0" w:color="auto"/>
        <w:left w:val="none" w:sz="0" w:space="0" w:color="auto"/>
        <w:bottom w:val="none" w:sz="0" w:space="0" w:color="auto"/>
        <w:right w:val="none" w:sz="0" w:space="0" w:color="auto"/>
      </w:divBdr>
    </w:div>
    <w:div w:id="615066808">
      <w:bodyDiv w:val="1"/>
      <w:marLeft w:val="0"/>
      <w:marRight w:val="0"/>
      <w:marTop w:val="0"/>
      <w:marBottom w:val="0"/>
      <w:divBdr>
        <w:top w:val="none" w:sz="0" w:space="0" w:color="auto"/>
        <w:left w:val="none" w:sz="0" w:space="0" w:color="auto"/>
        <w:bottom w:val="none" w:sz="0" w:space="0" w:color="auto"/>
        <w:right w:val="none" w:sz="0" w:space="0" w:color="auto"/>
      </w:divBdr>
    </w:div>
    <w:div w:id="646595794">
      <w:bodyDiv w:val="1"/>
      <w:marLeft w:val="0"/>
      <w:marRight w:val="0"/>
      <w:marTop w:val="0"/>
      <w:marBottom w:val="0"/>
      <w:divBdr>
        <w:top w:val="none" w:sz="0" w:space="0" w:color="auto"/>
        <w:left w:val="none" w:sz="0" w:space="0" w:color="auto"/>
        <w:bottom w:val="none" w:sz="0" w:space="0" w:color="auto"/>
        <w:right w:val="none" w:sz="0" w:space="0" w:color="auto"/>
      </w:divBdr>
    </w:div>
    <w:div w:id="660160771">
      <w:bodyDiv w:val="1"/>
      <w:marLeft w:val="0"/>
      <w:marRight w:val="0"/>
      <w:marTop w:val="0"/>
      <w:marBottom w:val="0"/>
      <w:divBdr>
        <w:top w:val="none" w:sz="0" w:space="0" w:color="auto"/>
        <w:left w:val="none" w:sz="0" w:space="0" w:color="auto"/>
        <w:bottom w:val="none" w:sz="0" w:space="0" w:color="auto"/>
        <w:right w:val="none" w:sz="0" w:space="0" w:color="auto"/>
      </w:divBdr>
    </w:div>
    <w:div w:id="662511417">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694816342">
      <w:bodyDiv w:val="1"/>
      <w:marLeft w:val="0"/>
      <w:marRight w:val="0"/>
      <w:marTop w:val="0"/>
      <w:marBottom w:val="0"/>
      <w:divBdr>
        <w:top w:val="none" w:sz="0" w:space="0" w:color="auto"/>
        <w:left w:val="none" w:sz="0" w:space="0" w:color="auto"/>
        <w:bottom w:val="none" w:sz="0" w:space="0" w:color="auto"/>
        <w:right w:val="none" w:sz="0" w:space="0" w:color="auto"/>
      </w:divBdr>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19133520">
      <w:bodyDiv w:val="1"/>
      <w:marLeft w:val="0"/>
      <w:marRight w:val="0"/>
      <w:marTop w:val="0"/>
      <w:marBottom w:val="0"/>
      <w:divBdr>
        <w:top w:val="none" w:sz="0" w:space="0" w:color="auto"/>
        <w:left w:val="none" w:sz="0" w:space="0" w:color="auto"/>
        <w:bottom w:val="none" w:sz="0" w:space="0" w:color="auto"/>
        <w:right w:val="none" w:sz="0" w:space="0" w:color="auto"/>
      </w:divBdr>
    </w:div>
    <w:div w:id="721827568">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3800498">
      <w:bodyDiv w:val="1"/>
      <w:marLeft w:val="0"/>
      <w:marRight w:val="0"/>
      <w:marTop w:val="0"/>
      <w:marBottom w:val="0"/>
      <w:divBdr>
        <w:top w:val="none" w:sz="0" w:space="0" w:color="auto"/>
        <w:left w:val="none" w:sz="0" w:space="0" w:color="auto"/>
        <w:bottom w:val="none" w:sz="0" w:space="0" w:color="auto"/>
        <w:right w:val="none" w:sz="0" w:space="0" w:color="auto"/>
      </w:divBdr>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059737">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68819435">
      <w:bodyDiv w:val="1"/>
      <w:marLeft w:val="0"/>
      <w:marRight w:val="0"/>
      <w:marTop w:val="0"/>
      <w:marBottom w:val="0"/>
      <w:divBdr>
        <w:top w:val="none" w:sz="0" w:space="0" w:color="auto"/>
        <w:left w:val="none" w:sz="0" w:space="0" w:color="auto"/>
        <w:bottom w:val="none" w:sz="0" w:space="0" w:color="auto"/>
        <w:right w:val="none" w:sz="0" w:space="0" w:color="auto"/>
      </w:divBdr>
    </w:div>
    <w:div w:id="770395288">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79178635">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798497375">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13179741">
      <w:bodyDiv w:val="1"/>
      <w:marLeft w:val="0"/>
      <w:marRight w:val="0"/>
      <w:marTop w:val="0"/>
      <w:marBottom w:val="0"/>
      <w:divBdr>
        <w:top w:val="none" w:sz="0" w:space="0" w:color="auto"/>
        <w:left w:val="none" w:sz="0" w:space="0" w:color="auto"/>
        <w:bottom w:val="none" w:sz="0" w:space="0" w:color="auto"/>
        <w:right w:val="none" w:sz="0" w:space="0" w:color="auto"/>
      </w:divBdr>
    </w:div>
    <w:div w:id="815951376">
      <w:bodyDiv w:val="1"/>
      <w:marLeft w:val="0"/>
      <w:marRight w:val="0"/>
      <w:marTop w:val="0"/>
      <w:marBottom w:val="0"/>
      <w:divBdr>
        <w:top w:val="none" w:sz="0" w:space="0" w:color="auto"/>
        <w:left w:val="none" w:sz="0" w:space="0" w:color="auto"/>
        <w:bottom w:val="none" w:sz="0" w:space="0" w:color="auto"/>
        <w:right w:val="none" w:sz="0" w:space="0" w:color="auto"/>
      </w:divBdr>
    </w:div>
    <w:div w:id="817694355">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52259685">
      <w:bodyDiv w:val="1"/>
      <w:marLeft w:val="0"/>
      <w:marRight w:val="0"/>
      <w:marTop w:val="0"/>
      <w:marBottom w:val="0"/>
      <w:divBdr>
        <w:top w:val="none" w:sz="0" w:space="0" w:color="auto"/>
        <w:left w:val="none" w:sz="0" w:space="0" w:color="auto"/>
        <w:bottom w:val="none" w:sz="0" w:space="0" w:color="auto"/>
        <w:right w:val="none" w:sz="0" w:space="0" w:color="auto"/>
      </w:divBdr>
    </w:div>
    <w:div w:id="869538341">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882716305">
      <w:bodyDiv w:val="1"/>
      <w:marLeft w:val="0"/>
      <w:marRight w:val="0"/>
      <w:marTop w:val="0"/>
      <w:marBottom w:val="0"/>
      <w:divBdr>
        <w:top w:val="none" w:sz="0" w:space="0" w:color="auto"/>
        <w:left w:val="none" w:sz="0" w:space="0" w:color="auto"/>
        <w:bottom w:val="none" w:sz="0" w:space="0" w:color="auto"/>
        <w:right w:val="none" w:sz="0" w:space="0" w:color="auto"/>
      </w:divBdr>
    </w:div>
    <w:div w:id="900940976">
      <w:bodyDiv w:val="1"/>
      <w:marLeft w:val="0"/>
      <w:marRight w:val="0"/>
      <w:marTop w:val="0"/>
      <w:marBottom w:val="0"/>
      <w:divBdr>
        <w:top w:val="none" w:sz="0" w:space="0" w:color="auto"/>
        <w:left w:val="none" w:sz="0" w:space="0" w:color="auto"/>
        <w:bottom w:val="none" w:sz="0" w:space="0" w:color="auto"/>
        <w:right w:val="none" w:sz="0" w:space="0" w:color="auto"/>
      </w:divBdr>
    </w:div>
    <w:div w:id="906232145">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27813408">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33854894">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49625168">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67736231">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982546757">
      <w:bodyDiv w:val="1"/>
      <w:marLeft w:val="0"/>
      <w:marRight w:val="0"/>
      <w:marTop w:val="0"/>
      <w:marBottom w:val="0"/>
      <w:divBdr>
        <w:top w:val="none" w:sz="0" w:space="0" w:color="auto"/>
        <w:left w:val="none" w:sz="0" w:space="0" w:color="auto"/>
        <w:bottom w:val="none" w:sz="0" w:space="0" w:color="auto"/>
        <w:right w:val="none" w:sz="0" w:space="0" w:color="auto"/>
      </w:divBdr>
    </w:div>
    <w:div w:id="989602793">
      <w:bodyDiv w:val="1"/>
      <w:marLeft w:val="0"/>
      <w:marRight w:val="0"/>
      <w:marTop w:val="0"/>
      <w:marBottom w:val="0"/>
      <w:divBdr>
        <w:top w:val="none" w:sz="0" w:space="0" w:color="auto"/>
        <w:left w:val="none" w:sz="0" w:space="0" w:color="auto"/>
        <w:bottom w:val="none" w:sz="0" w:space="0" w:color="auto"/>
        <w:right w:val="none" w:sz="0" w:space="0" w:color="auto"/>
      </w:divBdr>
    </w:div>
    <w:div w:id="990521545">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34622291">
      <w:bodyDiv w:val="1"/>
      <w:marLeft w:val="0"/>
      <w:marRight w:val="0"/>
      <w:marTop w:val="0"/>
      <w:marBottom w:val="0"/>
      <w:divBdr>
        <w:top w:val="none" w:sz="0" w:space="0" w:color="auto"/>
        <w:left w:val="none" w:sz="0" w:space="0" w:color="auto"/>
        <w:bottom w:val="none" w:sz="0" w:space="0" w:color="auto"/>
        <w:right w:val="none" w:sz="0" w:space="0" w:color="auto"/>
      </w:divBdr>
    </w:div>
    <w:div w:id="1037775351">
      <w:bodyDiv w:val="1"/>
      <w:marLeft w:val="0"/>
      <w:marRight w:val="0"/>
      <w:marTop w:val="0"/>
      <w:marBottom w:val="0"/>
      <w:divBdr>
        <w:top w:val="none" w:sz="0" w:space="0" w:color="auto"/>
        <w:left w:val="none" w:sz="0" w:space="0" w:color="auto"/>
        <w:bottom w:val="none" w:sz="0" w:space="0" w:color="auto"/>
        <w:right w:val="none" w:sz="0" w:space="0" w:color="auto"/>
      </w:divBdr>
    </w:div>
    <w:div w:id="1040664141">
      <w:bodyDiv w:val="1"/>
      <w:marLeft w:val="0"/>
      <w:marRight w:val="0"/>
      <w:marTop w:val="0"/>
      <w:marBottom w:val="0"/>
      <w:divBdr>
        <w:top w:val="none" w:sz="0" w:space="0" w:color="auto"/>
        <w:left w:val="none" w:sz="0" w:space="0" w:color="auto"/>
        <w:bottom w:val="none" w:sz="0" w:space="0" w:color="auto"/>
        <w:right w:val="none" w:sz="0" w:space="0" w:color="auto"/>
      </w:divBdr>
    </w:div>
    <w:div w:id="1041250337">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77678401">
      <w:bodyDiv w:val="1"/>
      <w:marLeft w:val="0"/>
      <w:marRight w:val="0"/>
      <w:marTop w:val="0"/>
      <w:marBottom w:val="0"/>
      <w:divBdr>
        <w:top w:val="none" w:sz="0" w:space="0" w:color="auto"/>
        <w:left w:val="none" w:sz="0" w:space="0" w:color="auto"/>
        <w:bottom w:val="none" w:sz="0" w:space="0" w:color="auto"/>
        <w:right w:val="none" w:sz="0" w:space="0" w:color="auto"/>
      </w:divBdr>
    </w:div>
    <w:div w:id="109544152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02072611">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4929712">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50319495">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34004136">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272202153">
      <w:bodyDiv w:val="1"/>
      <w:marLeft w:val="0"/>
      <w:marRight w:val="0"/>
      <w:marTop w:val="0"/>
      <w:marBottom w:val="0"/>
      <w:divBdr>
        <w:top w:val="none" w:sz="0" w:space="0" w:color="auto"/>
        <w:left w:val="none" w:sz="0" w:space="0" w:color="auto"/>
        <w:bottom w:val="none" w:sz="0" w:space="0" w:color="auto"/>
        <w:right w:val="none" w:sz="0" w:space="0" w:color="auto"/>
      </w:divBdr>
    </w:div>
    <w:div w:id="1294360204">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25939106">
      <w:bodyDiv w:val="1"/>
      <w:marLeft w:val="0"/>
      <w:marRight w:val="0"/>
      <w:marTop w:val="0"/>
      <w:marBottom w:val="0"/>
      <w:divBdr>
        <w:top w:val="none" w:sz="0" w:space="0" w:color="auto"/>
        <w:left w:val="none" w:sz="0" w:space="0" w:color="auto"/>
        <w:bottom w:val="none" w:sz="0" w:space="0" w:color="auto"/>
        <w:right w:val="none" w:sz="0" w:space="0" w:color="auto"/>
      </w:divBdr>
    </w:div>
    <w:div w:id="133294764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39965833">
      <w:bodyDiv w:val="1"/>
      <w:marLeft w:val="0"/>
      <w:marRight w:val="0"/>
      <w:marTop w:val="0"/>
      <w:marBottom w:val="0"/>
      <w:divBdr>
        <w:top w:val="none" w:sz="0" w:space="0" w:color="auto"/>
        <w:left w:val="none" w:sz="0" w:space="0" w:color="auto"/>
        <w:bottom w:val="none" w:sz="0" w:space="0" w:color="auto"/>
        <w:right w:val="none" w:sz="0" w:space="0" w:color="auto"/>
      </w:divBdr>
    </w:div>
    <w:div w:id="1353452939">
      <w:bodyDiv w:val="1"/>
      <w:marLeft w:val="0"/>
      <w:marRight w:val="0"/>
      <w:marTop w:val="0"/>
      <w:marBottom w:val="0"/>
      <w:divBdr>
        <w:top w:val="none" w:sz="0" w:space="0" w:color="auto"/>
        <w:left w:val="none" w:sz="0" w:space="0" w:color="auto"/>
        <w:bottom w:val="none" w:sz="0" w:space="0" w:color="auto"/>
        <w:right w:val="none" w:sz="0" w:space="0" w:color="auto"/>
      </w:divBdr>
    </w:div>
    <w:div w:id="1358310350">
      <w:bodyDiv w:val="1"/>
      <w:marLeft w:val="0"/>
      <w:marRight w:val="0"/>
      <w:marTop w:val="0"/>
      <w:marBottom w:val="0"/>
      <w:divBdr>
        <w:top w:val="none" w:sz="0" w:space="0" w:color="auto"/>
        <w:left w:val="none" w:sz="0" w:space="0" w:color="auto"/>
        <w:bottom w:val="none" w:sz="0" w:space="0" w:color="auto"/>
        <w:right w:val="none" w:sz="0" w:space="0" w:color="auto"/>
      </w:divBdr>
    </w:div>
    <w:div w:id="1360594091">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65522211">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394158272">
      <w:bodyDiv w:val="1"/>
      <w:marLeft w:val="0"/>
      <w:marRight w:val="0"/>
      <w:marTop w:val="0"/>
      <w:marBottom w:val="0"/>
      <w:divBdr>
        <w:top w:val="none" w:sz="0" w:space="0" w:color="auto"/>
        <w:left w:val="none" w:sz="0" w:space="0" w:color="auto"/>
        <w:bottom w:val="none" w:sz="0" w:space="0" w:color="auto"/>
        <w:right w:val="none" w:sz="0" w:space="0" w:color="auto"/>
      </w:divBdr>
    </w:div>
    <w:div w:id="1395741649">
      <w:bodyDiv w:val="1"/>
      <w:marLeft w:val="0"/>
      <w:marRight w:val="0"/>
      <w:marTop w:val="0"/>
      <w:marBottom w:val="0"/>
      <w:divBdr>
        <w:top w:val="none" w:sz="0" w:space="0" w:color="auto"/>
        <w:left w:val="none" w:sz="0" w:space="0" w:color="auto"/>
        <w:bottom w:val="none" w:sz="0" w:space="0" w:color="auto"/>
        <w:right w:val="none" w:sz="0" w:space="0" w:color="auto"/>
      </w:divBdr>
    </w:div>
    <w:div w:id="1414857085">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3666271">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41535214">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89321758">
      <w:bodyDiv w:val="1"/>
      <w:marLeft w:val="0"/>
      <w:marRight w:val="0"/>
      <w:marTop w:val="0"/>
      <w:marBottom w:val="0"/>
      <w:divBdr>
        <w:top w:val="none" w:sz="0" w:space="0" w:color="auto"/>
        <w:left w:val="none" w:sz="0" w:space="0" w:color="auto"/>
        <w:bottom w:val="none" w:sz="0" w:space="0" w:color="auto"/>
        <w:right w:val="none" w:sz="0" w:space="0" w:color="auto"/>
      </w:divBdr>
    </w:div>
    <w:div w:id="1493519489">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18344928">
      <w:bodyDiv w:val="1"/>
      <w:marLeft w:val="0"/>
      <w:marRight w:val="0"/>
      <w:marTop w:val="0"/>
      <w:marBottom w:val="0"/>
      <w:divBdr>
        <w:top w:val="none" w:sz="0" w:space="0" w:color="auto"/>
        <w:left w:val="none" w:sz="0" w:space="0" w:color="auto"/>
        <w:bottom w:val="none" w:sz="0" w:space="0" w:color="auto"/>
        <w:right w:val="none" w:sz="0" w:space="0" w:color="auto"/>
      </w:divBdr>
    </w:div>
    <w:div w:id="1520581552">
      <w:bodyDiv w:val="1"/>
      <w:marLeft w:val="0"/>
      <w:marRight w:val="0"/>
      <w:marTop w:val="0"/>
      <w:marBottom w:val="0"/>
      <w:divBdr>
        <w:top w:val="none" w:sz="0" w:space="0" w:color="auto"/>
        <w:left w:val="none" w:sz="0" w:space="0" w:color="auto"/>
        <w:bottom w:val="none" w:sz="0" w:space="0" w:color="auto"/>
        <w:right w:val="none" w:sz="0" w:space="0" w:color="auto"/>
      </w:divBdr>
    </w:div>
    <w:div w:id="1524398397">
      <w:bodyDiv w:val="1"/>
      <w:marLeft w:val="0"/>
      <w:marRight w:val="0"/>
      <w:marTop w:val="0"/>
      <w:marBottom w:val="0"/>
      <w:divBdr>
        <w:top w:val="none" w:sz="0" w:space="0" w:color="auto"/>
        <w:left w:val="none" w:sz="0" w:space="0" w:color="auto"/>
        <w:bottom w:val="none" w:sz="0" w:space="0" w:color="auto"/>
        <w:right w:val="none" w:sz="0" w:space="0" w:color="auto"/>
      </w:divBdr>
    </w:div>
    <w:div w:id="1540043370">
      <w:bodyDiv w:val="1"/>
      <w:marLeft w:val="0"/>
      <w:marRight w:val="0"/>
      <w:marTop w:val="0"/>
      <w:marBottom w:val="0"/>
      <w:divBdr>
        <w:top w:val="none" w:sz="0" w:space="0" w:color="auto"/>
        <w:left w:val="none" w:sz="0" w:space="0" w:color="auto"/>
        <w:bottom w:val="none" w:sz="0" w:space="0" w:color="auto"/>
        <w:right w:val="none" w:sz="0" w:space="0" w:color="auto"/>
      </w:divBdr>
    </w:div>
    <w:div w:id="1541936789">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51114917">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72764989">
      <w:bodyDiv w:val="1"/>
      <w:marLeft w:val="0"/>
      <w:marRight w:val="0"/>
      <w:marTop w:val="0"/>
      <w:marBottom w:val="0"/>
      <w:divBdr>
        <w:top w:val="none" w:sz="0" w:space="0" w:color="auto"/>
        <w:left w:val="none" w:sz="0" w:space="0" w:color="auto"/>
        <w:bottom w:val="none" w:sz="0" w:space="0" w:color="auto"/>
        <w:right w:val="none" w:sz="0" w:space="0" w:color="auto"/>
      </w:divBdr>
    </w:div>
    <w:div w:id="1590846345">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11090242">
      <w:bodyDiv w:val="1"/>
      <w:marLeft w:val="0"/>
      <w:marRight w:val="0"/>
      <w:marTop w:val="0"/>
      <w:marBottom w:val="0"/>
      <w:divBdr>
        <w:top w:val="none" w:sz="0" w:space="0" w:color="auto"/>
        <w:left w:val="none" w:sz="0" w:space="0" w:color="auto"/>
        <w:bottom w:val="none" w:sz="0" w:space="0" w:color="auto"/>
        <w:right w:val="none" w:sz="0" w:space="0" w:color="auto"/>
      </w:divBdr>
    </w:div>
    <w:div w:id="1612666396">
      <w:bodyDiv w:val="1"/>
      <w:marLeft w:val="0"/>
      <w:marRight w:val="0"/>
      <w:marTop w:val="0"/>
      <w:marBottom w:val="0"/>
      <w:divBdr>
        <w:top w:val="none" w:sz="0" w:space="0" w:color="auto"/>
        <w:left w:val="none" w:sz="0" w:space="0" w:color="auto"/>
        <w:bottom w:val="none" w:sz="0" w:space="0" w:color="auto"/>
        <w:right w:val="none" w:sz="0" w:space="0" w:color="auto"/>
      </w:divBdr>
    </w:div>
    <w:div w:id="1612787041">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31">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4095053">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70711393">
      <w:bodyDiv w:val="1"/>
      <w:marLeft w:val="0"/>
      <w:marRight w:val="0"/>
      <w:marTop w:val="0"/>
      <w:marBottom w:val="0"/>
      <w:divBdr>
        <w:top w:val="none" w:sz="0" w:space="0" w:color="auto"/>
        <w:left w:val="none" w:sz="0" w:space="0" w:color="auto"/>
        <w:bottom w:val="none" w:sz="0" w:space="0" w:color="auto"/>
        <w:right w:val="none" w:sz="0" w:space="0" w:color="auto"/>
      </w:divBdr>
    </w:div>
    <w:div w:id="1679624069">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689141150">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33456370">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50614988">
      <w:bodyDiv w:val="1"/>
      <w:marLeft w:val="0"/>
      <w:marRight w:val="0"/>
      <w:marTop w:val="0"/>
      <w:marBottom w:val="0"/>
      <w:divBdr>
        <w:top w:val="none" w:sz="0" w:space="0" w:color="auto"/>
        <w:left w:val="none" w:sz="0" w:space="0" w:color="auto"/>
        <w:bottom w:val="none" w:sz="0" w:space="0" w:color="auto"/>
        <w:right w:val="none" w:sz="0" w:space="0" w:color="auto"/>
      </w:divBdr>
    </w:div>
    <w:div w:id="1758863077">
      <w:bodyDiv w:val="1"/>
      <w:marLeft w:val="0"/>
      <w:marRight w:val="0"/>
      <w:marTop w:val="0"/>
      <w:marBottom w:val="0"/>
      <w:divBdr>
        <w:top w:val="none" w:sz="0" w:space="0" w:color="auto"/>
        <w:left w:val="none" w:sz="0" w:space="0" w:color="auto"/>
        <w:bottom w:val="none" w:sz="0" w:space="0" w:color="auto"/>
        <w:right w:val="none" w:sz="0" w:space="0" w:color="auto"/>
      </w:divBdr>
    </w:div>
    <w:div w:id="1771470666">
      <w:bodyDiv w:val="1"/>
      <w:marLeft w:val="0"/>
      <w:marRight w:val="0"/>
      <w:marTop w:val="0"/>
      <w:marBottom w:val="0"/>
      <w:divBdr>
        <w:top w:val="none" w:sz="0" w:space="0" w:color="auto"/>
        <w:left w:val="none" w:sz="0" w:space="0" w:color="auto"/>
        <w:bottom w:val="none" w:sz="0" w:space="0" w:color="auto"/>
        <w:right w:val="none" w:sz="0" w:space="0" w:color="auto"/>
      </w:divBdr>
    </w:div>
    <w:div w:id="178241479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406081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3594160">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50218920">
      <w:bodyDiv w:val="1"/>
      <w:marLeft w:val="0"/>
      <w:marRight w:val="0"/>
      <w:marTop w:val="0"/>
      <w:marBottom w:val="0"/>
      <w:divBdr>
        <w:top w:val="none" w:sz="0" w:space="0" w:color="auto"/>
        <w:left w:val="none" w:sz="0" w:space="0" w:color="auto"/>
        <w:bottom w:val="none" w:sz="0" w:space="0" w:color="auto"/>
        <w:right w:val="none" w:sz="0" w:space="0" w:color="auto"/>
      </w:divBdr>
    </w:div>
    <w:div w:id="1861505559">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472783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79198792">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87141197">
      <w:bodyDiv w:val="1"/>
      <w:marLeft w:val="0"/>
      <w:marRight w:val="0"/>
      <w:marTop w:val="0"/>
      <w:marBottom w:val="0"/>
      <w:divBdr>
        <w:top w:val="none" w:sz="0" w:space="0" w:color="auto"/>
        <w:left w:val="none" w:sz="0" w:space="0" w:color="auto"/>
        <w:bottom w:val="none" w:sz="0" w:space="0" w:color="auto"/>
        <w:right w:val="none" w:sz="0" w:space="0" w:color="auto"/>
      </w:divBdr>
    </w:div>
    <w:div w:id="1893421329">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01205047">
      <w:bodyDiv w:val="1"/>
      <w:marLeft w:val="0"/>
      <w:marRight w:val="0"/>
      <w:marTop w:val="0"/>
      <w:marBottom w:val="0"/>
      <w:divBdr>
        <w:top w:val="none" w:sz="0" w:space="0" w:color="auto"/>
        <w:left w:val="none" w:sz="0" w:space="0" w:color="auto"/>
        <w:bottom w:val="none" w:sz="0" w:space="0" w:color="auto"/>
        <w:right w:val="none" w:sz="0" w:space="0" w:color="auto"/>
      </w:divBdr>
    </w:div>
    <w:div w:id="1907913429">
      <w:bodyDiv w:val="1"/>
      <w:marLeft w:val="0"/>
      <w:marRight w:val="0"/>
      <w:marTop w:val="0"/>
      <w:marBottom w:val="0"/>
      <w:divBdr>
        <w:top w:val="none" w:sz="0" w:space="0" w:color="auto"/>
        <w:left w:val="none" w:sz="0" w:space="0" w:color="auto"/>
        <w:bottom w:val="none" w:sz="0" w:space="0" w:color="auto"/>
        <w:right w:val="none" w:sz="0" w:space="0" w:color="auto"/>
      </w:divBdr>
    </w:div>
    <w:div w:id="1920405359">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37710244">
      <w:bodyDiv w:val="1"/>
      <w:marLeft w:val="0"/>
      <w:marRight w:val="0"/>
      <w:marTop w:val="0"/>
      <w:marBottom w:val="0"/>
      <w:divBdr>
        <w:top w:val="none" w:sz="0" w:space="0" w:color="auto"/>
        <w:left w:val="none" w:sz="0" w:space="0" w:color="auto"/>
        <w:bottom w:val="none" w:sz="0" w:space="0" w:color="auto"/>
        <w:right w:val="none" w:sz="0" w:space="0" w:color="auto"/>
      </w:divBdr>
    </w:div>
    <w:div w:id="194179415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56212397">
      <w:bodyDiv w:val="1"/>
      <w:marLeft w:val="0"/>
      <w:marRight w:val="0"/>
      <w:marTop w:val="0"/>
      <w:marBottom w:val="0"/>
      <w:divBdr>
        <w:top w:val="none" w:sz="0" w:space="0" w:color="auto"/>
        <w:left w:val="none" w:sz="0" w:space="0" w:color="auto"/>
        <w:bottom w:val="none" w:sz="0" w:space="0" w:color="auto"/>
        <w:right w:val="none" w:sz="0" w:space="0" w:color="auto"/>
      </w:divBdr>
    </w:div>
    <w:div w:id="1963266820">
      <w:bodyDiv w:val="1"/>
      <w:marLeft w:val="0"/>
      <w:marRight w:val="0"/>
      <w:marTop w:val="0"/>
      <w:marBottom w:val="0"/>
      <w:divBdr>
        <w:top w:val="none" w:sz="0" w:space="0" w:color="auto"/>
        <w:left w:val="none" w:sz="0" w:space="0" w:color="auto"/>
        <w:bottom w:val="none" w:sz="0" w:space="0" w:color="auto"/>
        <w:right w:val="none" w:sz="0" w:space="0" w:color="auto"/>
      </w:divBdr>
    </w:div>
    <w:div w:id="1970284283">
      <w:bodyDiv w:val="1"/>
      <w:marLeft w:val="0"/>
      <w:marRight w:val="0"/>
      <w:marTop w:val="0"/>
      <w:marBottom w:val="0"/>
      <w:divBdr>
        <w:top w:val="none" w:sz="0" w:space="0" w:color="auto"/>
        <w:left w:val="none" w:sz="0" w:space="0" w:color="auto"/>
        <w:bottom w:val="none" w:sz="0" w:space="0" w:color="auto"/>
        <w:right w:val="none" w:sz="0" w:space="0" w:color="auto"/>
      </w:divBdr>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1993289427">
      <w:bodyDiv w:val="1"/>
      <w:marLeft w:val="0"/>
      <w:marRight w:val="0"/>
      <w:marTop w:val="0"/>
      <w:marBottom w:val="0"/>
      <w:divBdr>
        <w:top w:val="none" w:sz="0" w:space="0" w:color="auto"/>
        <w:left w:val="none" w:sz="0" w:space="0" w:color="auto"/>
        <w:bottom w:val="none" w:sz="0" w:space="0" w:color="auto"/>
        <w:right w:val="none" w:sz="0" w:space="0" w:color="auto"/>
      </w:divBdr>
    </w:div>
    <w:div w:id="2026707678">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100561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62173079">
      <w:bodyDiv w:val="1"/>
      <w:marLeft w:val="0"/>
      <w:marRight w:val="0"/>
      <w:marTop w:val="0"/>
      <w:marBottom w:val="0"/>
      <w:divBdr>
        <w:top w:val="none" w:sz="0" w:space="0" w:color="auto"/>
        <w:left w:val="none" w:sz="0" w:space="0" w:color="auto"/>
        <w:bottom w:val="none" w:sz="0" w:space="0" w:color="auto"/>
        <w:right w:val="none" w:sz="0" w:space="0" w:color="auto"/>
      </w:divBdr>
    </w:div>
    <w:div w:id="2063629152">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27116226">
      <w:bodyDiv w:val="1"/>
      <w:marLeft w:val="0"/>
      <w:marRight w:val="0"/>
      <w:marTop w:val="0"/>
      <w:marBottom w:val="0"/>
      <w:divBdr>
        <w:top w:val="none" w:sz="0" w:space="0" w:color="auto"/>
        <w:left w:val="none" w:sz="0" w:space="0" w:color="auto"/>
        <w:bottom w:val="none" w:sz="0" w:space="0" w:color="auto"/>
        <w:right w:val="none" w:sz="0" w:space="0" w:color="auto"/>
      </w:divBdr>
    </w:div>
    <w:div w:id="2134252519">
      <w:bodyDiv w:val="1"/>
      <w:marLeft w:val="0"/>
      <w:marRight w:val="0"/>
      <w:marTop w:val="0"/>
      <w:marBottom w:val="0"/>
      <w:divBdr>
        <w:top w:val="none" w:sz="0" w:space="0" w:color="auto"/>
        <w:left w:val="none" w:sz="0" w:space="0" w:color="auto"/>
        <w:bottom w:val="none" w:sz="0" w:space="0" w:color="auto"/>
        <w:right w:val="none" w:sz="0" w:space="0" w:color="auto"/>
      </w:divBdr>
    </w:div>
    <w:div w:id="214692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56464-8E0A-47D7-9DFD-090FB6798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56</Pages>
  <Words>12279</Words>
  <Characters>67536</Characters>
  <Application>Microsoft Office Word</Application>
  <DocSecurity>0</DocSecurity>
  <Lines>562</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C.P. Verónica Mtz</cp:lastModifiedBy>
  <cp:revision>6</cp:revision>
  <cp:lastPrinted>2019-12-19T01:53:00Z</cp:lastPrinted>
  <dcterms:created xsi:type="dcterms:W3CDTF">2021-01-08T02:05:00Z</dcterms:created>
  <dcterms:modified xsi:type="dcterms:W3CDTF">2021-02-23T01:43:00Z</dcterms:modified>
</cp:coreProperties>
</file>