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6991F" w14:textId="77777777" w:rsidR="002A5BA4" w:rsidRPr="00013892" w:rsidRDefault="002A5BA4" w:rsidP="002A5BA4">
      <w:pPr>
        <w:spacing w:line="360" w:lineRule="auto"/>
        <w:rPr>
          <w:rFonts w:ascii="Palatino Linotype" w:eastAsia="Times New Roman" w:hAnsi="Palatino Linotype" w:cs="Times New Roman"/>
          <w:b/>
        </w:rPr>
      </w:pPr>
      <w:r w:rsidRPr="00013892">
        <w:rPr>
          <w:rFonts w:ascii="Palatino Linotype" w:eastAsia="Times New Roman" w:hAnsi="Palatino Linotype" w:cs="Times New Roman"/>
          <w:b/>
        </w:rPr>
        <w:t>LÍNEAS ARGUMENTATIVAS</w:t>
      </w:r>
    </w:p>
    <w:p w14:paraId="508D0E7B" w14:textId="77777777" w:rsidR="00B258AA" w:rsidRPr="00013892" w:rsidRDefault="00B258AA" w:rsidP="00B258AA">
      <w:pPr>
        <w:spacing w:before="240" w:after="240" w:line="360" w:lineRule="auto"/>
        <w:jc w:val="both"/>
        <w:rPr>
          <w:rFonts w:ascii="Palatino Linotype" w:eastAsia="MS Mincho" w:hAnsi="Palatino Linotype" w:cs="Times New Roman"/>
        </w:rPr>
      </w:pPr>
      <w:r w:rsidRPr="00013892">
        <w:rPr>
          <w:rFonts w:ascii="Palatino Linotype" w:eastAsia="MS Mincho" w:hAnsi="Palatino Linotype" w:cs="Times New Roman"/>
          <w:b/>
        </w:rPr>
        <w:t xml:space="preserve">DERECHO DE ACCESO A LA INFORMACIÓN PÚBLICA. </w:t>
      </w:r>
      <w:r w:rsidRPr="0001389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E7164D1" w14:textId="77777777" w:rsidR="00E81879" w:rsidRPr="00013892" w:rsidRDefault="00E81879" w:rsidP="00E81879">
      <w:pPr>
        <w:spacing w:before="240" w:after="240" w:line="360" w:lineRule="auto"/>
        <w:jc w:val="both"/>
        <w:rPr>
          <w:rFonts w:ascii="Palatino Linotype" w:hAnsi="Palatino Linotype" w:cs="Arial"/>
        </w:rPr>
      </w:pPr>
      <w:r w:rsidRPr="00013892">
        <w:rPr>
          <w:rFonts w:ascii="Palatino Linotype" w:eastAsia="Calibri" w:hAnsi="Palatino Linotype" w:cs="Arial"/>
          <w:b/>
          <w:szCs w:val="22"/>
          <w:lang w:val="es-ES" w:eastAsia="es-MX"/>
        </w:rPr>
        <w:t>DE LAS FORMALIDADES LEGALES DE LA CLASIFICACIÓN DE LA INFORMACIÓN.</w:t>
      </w:r>
      <w:r w:rsidRPr="00013892">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013892">
        <w:rPr>
          <w:rFonts w:ascii="Palatino Linotype" w:eastAsia="Calibri" w:hAnsi="Palatino Linotype" w:cs="Arial"/>
          <w:bCs/>
          <w:lang w:val="es-MX" w:eastAsia="en-US"/>
        </w:rPr>
        <w:t xml:space="preserve"> VIII,</w:t>
      </w:r>
      <w:r w:rsidRPr="00013892">
        <w:rPr>
          <w:rFonts w:ascii="Palatino Linotype" w:eastAsia="Calibri" w:hAnsi="Palatino Linotype" w:cs="Arial"/>
          <w:szCs w:val="22"/>
          <w:lang w:val="es-ES" w:eastAsia="es-MX"/>
        </w:rPr>
        <w:t xml:space="preserve"> 122, 135 </w:t>
      </w:r>
      <w:r w:rsidRPr="00013892">
        <w:rPr>
          <w:rFonts w:ascii="Palatino Linotype" w:hAnsi="Palatino Linotype" w:cs="Arial"/>
        </w:rPr>
        <w:t>143 y 149, así como los establecido en los Lineamientos Generales en Materia de Clasificación</w:t>
      </w:r>
      <w:r w:rsidRPr="00013892">
        <w:rPr>
          <w:rFonts w:ascii="Palatino Linotype" w:hAnsi="Palatino Linotype"/>
        </w:rPr>
        <w:t xml:space="preserve"> </w:t>
      </w:r>
      <w:r w:rsidRPr="00013892">
        <w:rPr>
          <w:rFonts w:ascii="Palatino Linotype" w:hAnsi="Palatino Linotype" w:cs="Arial"/>
        </w:rPr>
        <w:t>y Desclasificación de la Información.</w:t>
      </w:r>
    </w:p>
    <w:p w14:paraId="6F35817C" w14:textId="77777777" w:rsidR="000404FD" w:rsidRPr="00013892" w:rsidRDefault="000404FD" w:rsidP="00E81879">
      <w:pPr>
        <w:spacing w:before="240" w:after="240" w:line="360" w:lineRule="auto"/>
        <w:jc w:val="both"/>
        <w:rPr>
          <w:rFonts w:ascii="Palatino Linotype" w:hAnsi="Palatino Linotype" w:cs="Arial"/>
        </w:rPr>
      </w:pPr>
    </w:p>
    <w:p w14:paraId="72B570E6" w14:textId="77777777" w:rsidR="000404FD" w:rsidRPr="00013892" w:rsidRDefault="000404FD" w:rsidP="00E81879">
      <w:pPr>
        <w:spacing w:before="240" w:after="240" w:line="360" w:lineRule="auto"/>
        <w:jc w:val="both"/>
        <w:rPr>
          <w:rFonts w:ascii="Palatino Linotype" w:hAnsi="Palatino Linotype" w:cs="Arial"/>
        </w:rPr>
      </w:pPr>
    </w:p>
    <w:p w14:paraId="35B91553" w14:textId="77777777" w:rsidR="000404FD" w:rsidRPr="00013892" w:rsidRDefault="000404FD" w:rsidP="00E81879">
      <w:pPr>
        <w:spacing w:before="240" w:after="240" w:line="360" w:lineRule="auto"/>
        <w:jc w:val="both"/>
        <w:rPr>
          <w:rFonts w:ascii="Palatino Linotype" w:hAnsi="Palatino Linotype" w:cs="Arial"/>
        </w:rPr>
      </w:pPr>
    </w:p>
    <w:p w14:paraId="1873EF0A" w14:textId="77777777" w:rsidR="000404FD" w:rsidRPr="00013892" w:rsidRDefault="000404FD" w:rsidP="00E81879">
      <w:pPr>
        <w:spacing w:before="240" w:after="240" w:line="360" w:lineRule="auto"/>
        <w:jc w:val="both"/>
        <w:rPr>
          <w:rFonts w:ascii="Palatino Linotype" w:hAnsi="Palatino Linotype" w:cs="Arial"/>
        </w:rPr>
      </w:pPr>
    </w:p>
    <w:p w14:paraId="32A61CF6" w14:textId="77777777" w:rsidR="000404FD" w:rsidRPr="00013892" w:rsidRDefault="000404FD" w:rsidP="00E81879">
      <w:pPr>
        <w:spacing w:before="240" w:after="240" w:line="360" w:lineRule="auto"/>
        <w:jc w:val="both"/>
        <w:rPr>
          <w:rFonts w:ascii="Palatino Linotype" w:hAnsi="Palatino Linotype" w:cs="Arial"/>
        </w:rPr>
      </w:pPr>
    </w:p>
    <w:p w14:paraId="29B1EA67" w14:textId="77777777" w:rsidR="000404FD" w:rsidRPr="00013892" w:rsidRDefault="000404FD" w:rsidP="00E81879">
      <w:pPr>
        <w:spacing w:before="240" w:after="240" w:line="360" w:lineRule="auto"/>
        <w:jc w:val="both"/>
        <w:rPr>
          <w:rFonts w:ascii="Palatino Linotype" w:hAnsi="Palatino Linotype"/>
        </w:rPr>
      </w:pPr>
    </w:p>
    <w:p w14:paraId="297A2D83" w14:textId="77777777" w:rsidR="002A5BA4" w:rsidRPr="00013892" w:rsidRDefault="002A5BA4" w:rsidP="002A5BA4">
      <w:pPr>
        <w:spacing w:before="240" w:after="240" w:line="360" w:lineRule="auto"/>
        <w:jc w:val="center"/>
        <w:rPr>
          <w:rFonts w:ascii="Palatino Linotype" w:hAnsi="Palatino Linotype"/>
        </w:rPr>
      </w:pPr>
      <w:r w:rsidRPr="00013892">
        <w:rPr>
          <w:rFonts w:ascii="Palatino Linotype" w:hAnsi="Palatino Linotype"/>
          <w:b/>
        </w:rPr>
        <w:lastRenderedPageBreak/>
        <w:t>Índice</w:t>
      </w:r>
      <w:r w:rsidRPr="0001389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4F30C7FD" w14:textId="77777777" w:rsidR="002A5BA4" w:rsidRPr="00013892" w:rsidRDefault="002A5BA4" w:rsidP="002A5BA4">
          <w:pPr>
            <w:pStyle w:val="TtuloTDC"/>
            <w:spacing w:line="480" w:lineRule="auto"/>
          </w:pPr>
        </w:p>
        <w:p w14:paraId="0A0D8A49" w14:textId="286B8E80" w:rsidR="00BE2A0C" w:rsidRPr="00013892" w:rsidRDefault="002A5BA4">
          <w:pPr>
            <w:pStyle w:val="TDC1"/>
            <w:tabs>
              <w:tab w:val="right" w:leader="dot" w:pos="8779"/>
            </w:tabs>
            <w:rPr>
              <w:rFonts w:ascii="Palatino Linotype" w:hAnsi="Palatino Linotype"/>
              <w:b/>
              <w:bCs/>
              <w:noProof/>
              <w:sz w:val="22"/>
              <w:szCs w:val="22"/>
              <w:lang w:val="es-MX" w:eastAsia="es-MX"/>
            </w:rPr>
          </w:pPr>
          <w:r w:rsidRPr="00013892">
            <w:rPr>
              <w:rFonts w:ascii="Palatino Linotype" w:hAnsi="Palatino Linotype"/>
              <w:b/>
            </w:rPr>
            <w:fldChar w:fldCharType="begin"/>
          </w:r>
          <w:r w:rsidRPr="00013892">
            <w:rPr>
              <w:rFonts w:ascii="Palatino Linotype" w:hAnsi="Palatino Linotype"/>
              <w:b/>
            </w:rPr>
            <w:instrText xml:space="preserve"> TOC \o "1-3" \h \z \u </w:instrText>
          </w:r>
          <w:r w:rsidRPr="00013892">
            <w:rPr>
              <w:rFonts w:ascii="Palatino Linotype" w:hAnsi="Palatino Linotype"/>
              <w:b/>
            </w:rPr>
            <w:fldChar w:fldCharType="separate"/>
          </w:r>
          <w:hyperlink w:anchor="_Toc36778197" w:history="1">
            <w:r w:rsidR="00BE2A0C" w:rsidRPr="00013892">
              <w:rPr>
                <w:rStyle w:val="Hipervnculo"/>
                <w:rFonts w:ascii="Palatino Linotype" w:hAnsi="Palatino Linotype"/>
                <w:b/>
                <w:bCs/>
                <w:noProof/>
              </w:rPr>
              <w:t>ANTECEDENTES</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_Toc36778197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3</w:t>
            </w:r>
            <w:r w:rsidR="00BE2A0C" w:rsidRPr="00013892">
              <w:rPr>
                <w:rFonts w:ascii="Palatino Linotype" w:hAnsi="Palatino Linotype"/>
                <w:b/>
                <w:bCs/>
                <w:noProof/>
                <w:webHidden/>
              </w:rPr>
              <w:fldChar w:fldCharType="end"/>
            </w:r>
          </w:hyperlink>
        </w:p>
        <w:p w14:paraId="447ED9C7" w14:textId="605C7BCD" w:rsidR="00BE2A0C" w:rsidRPr="00013892" w:rsidRDefault="00DA5478">
          <w:pPr>
            <w:pStyle w:val="TDC1"/>
            <w:tabs>
              <w:tab w:val="right" w:leader="dot" w:pos="8779"/>
            </w:tabs>
            <w:rPr>
              <w:rFonts w:ascii="Palatino Linotype" w:hAnsi="Palatino Linotype"/>
              <w:b/>
              <w:bCs/>
              <w:noProof/>
              <w:sz w:val="22"/>
              <w:szCs w:val="22"/>
              <w:lang w:val="es-MX" w:eastAsia="es-MX"/>
            </w:rPr>
          </w:pPr>
          <w:hyperlink w:anchor="_Toc36778198" w:history="1">
            <w:r w:rsidR="00BE2A0C" w:rsidRPr="00013892">
              <w:rPr>
                <w:rStyle w:val="Hipervnculo"/>
                <w:rFonts w:ascii="Palatino Linotype" w:hAnsi="Palatino Linotype"/>
                <w:b/>
                <w:bCs/>
                <w:noProof/>
              </w:rPr>
              <w:t>CONSIDERANDO</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_Toc36778198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8</w:t>
            </w:r>
            <w:r w:rsidR="00BE2A0C" w:rsidRPr="00013892">
              <w:rPr>
                <w:rFonts w:ascii="Palatino Linotype" w:hAnsi="Palatino Linotype"/>
                <w:b/>
                <w:bCs/>
                <w:noProof/>
                <w:webHidden/>
              </w:rPr>
              <w:fldChar w:fldCharType="end"/>
            </w:r>
          </w:hyperlink>
        </w:p>
        <w:p w14:paraId="5175772A" w14:textId="151E138D" w:rsidR="00BE2A0C" w:rsidRPr="00013892" w:rsidRDefault="00DA5478">
          <w:pPr>
            <w:pStyle w:val="TDC2"/>
            <w:rPr>
              <w:rFonts w:ascii="Palatino Linotype" w:hAnsi="Palatino Linotype"/>
              <w:b/>
              <w:bCs/>
              <w:noProof/>
              <w:sz w:val="22"/>
              <w:szCs w:val="22"/>
              <w:lang w:val="es-MX" w:eastAsia="es-MX"/>
            </w:rPr>
          </w:pPr>
          <w:hyperlink w:anchor="_Toc36778199" w:history="1">
            <w:r w:rsidR="00BE2A0C" w:rsidRPr="00013892">
              <w:rPr>
                <w:rStyle w:val="Hipervnculo"/>
                <w:rFonts w:ascii="Palatino Linotype" w:hAnsi="Palatino Linotype"/>
                <w:b/>
                <w:bCs/>
                <w:noProof/>
              </w:rPr>
              <w:t>PRIMERO. De la competencia</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_Toc36778199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8</w:t>
            </w:r>
            <w:r w:rsidR="00BE2A0C" w:rsidRPr="00013892">
              <w:rPr>
                <w:rFonts w:ascii="Palatino Linotype" w:hAnsi="Palatino Linotype"/>
                <w:b/>
                <w:bCs/>
                <w:noProof/>
                <w:webHidden/>
              </w:rPr>
              <w:fldChar w:fldCharType="end"/>
            </w:r>
          </w:hyperlink>
        </w:p>
        <w:p w14:paraId="2269783A" w14:textId="7A644D9E" w:rsidR="00BE2A0C" w:rsidRPr="00013892" w:rsidRDefault="00DA5478">
          <w:pPr>
            <w:pStyle w:val="TDC2"/>
            <w:rPr>
              <w:rFonts w:ascii="Palatino Linotype" w:hAnsi="Palatino Linotype"/>
              <w:b/>
              <w:bCs/>
              <w:noProof/>
              <w:sz w:val="22"/>
              <w:szCs w:val="22"/>
              <w:lang w:val="es-MX" w:eastAsia="es-MX"/>
            </w:rPr>
          </w:pPr>
          <w:hyperlink w:anchor="_Toc36778200" w:history="1">
            <w:r w:rsidR="00BE2A0C" w:rsidRPr="00013892">
              <w:rPr>
                <w:rStyle w:val="Hipervnculo"/>
                <w:rFonts w:ascii="Palatino Linotype" w:hAnsi="Palatino Linotype"/>
                <w:b/>
                <w:bCs/>
                <w:noProof/>
              </w:rPr>
              <w:t>SEGUNDO. De la oportunidad y procedencia.</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_Toc36778200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8</w:t>
            </w:r>
            <w:r w:rsidR="00BE2A0C" w:rsidRPr="00013892">
              <w:rPr>
                <w:rFonts w:ascii="Palatino Linotype" w:hAnsi="Palatino Linotype"/>
                <w:b/>
                <w:bCs/>
                <w:noProof/>
                <w:webHidden/>
              </w:rPr>
              <w:fldChar w:fldCharType="end"/>
            </w:r>
          </w:hyperlink>
        </w:p>
        <w:p w14:paraId="4336071C" w14:textId="25191B0D" w:rsidR="00BE2A0C" w:rsidRPr="00013892" w:rsidRDefault="00DA5478">
          <w:pPr>
            <w:pStyle w:val="TDC1"/>
            <w:tabs>
              <w:tab w:val="right" w:leader="dot" w:pos="8779"/>
            </w:tabs>
            <w:rPr>
              <w:rFonts w:ascii="Palatino Linotype" w:hAnsi="Palatino Linotype"/>
              <w:b/>
              <w:bCs/>
              <w:noProof/>
              <w:sz w:val="22"/>
              <w:szCs w:val="22"/>
              <w:lang w:val="es-MX" w:eastAsia="es-MX"/>
            </w:rPr>
          </w:pPr>
          <w:hyperlink w:anchor="_Toc36778201" w:history="1">
            <w:r w:rsidR="00BE2A0C" w:rsidRPr="00013892">
              <w:rPr>
                <w:rStyle w:val="Hipervnculo"/>
                <w:rFonts w:ascii="Palatino Linotype" w:hAnsi="Palatino Linotype"/>
                <w:b/>
                <w:bCs/>
                <w:noProof/>
                <w:lang w:eastAsia="es-MX"/>
              </w:rPr>
              <w:t>TERCERO. Planteamiento de la Litis</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_Toc36778201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9</w:t>
            </w:r>
            <w:r w:rsidR="00BE2A0C" w:rsidRPr="00013892">
              <w:rPr>
                <w:rFonts w:ascii="Palatino Linotype" w:hAnsi="Palatino Linotype"/>
                <w:b/>
                <w:bCs/>
                <w:noProof/>
                <w:webHidden/>
              </w:rPr>
              <w:fldChar w:fldCharType="end"/>
            </w:r>
          </w:hyperlink>
        </w:p>
        <w:p w14:paraId="0ABBA64D" w14:textId="3FAAB832" w:rsidR="00BE2A0C" w:rsidRPr="00013892" w:rsidRDefault="00DA5478">
          <w:pPr>
            <w:pStyle w:val="TDC1"/>
            <w:tabs>
              <w:tab w:val="right" w:leader="dot" w:pos="8779"/>
            </w:tabs>
            <w:rPr>
              <w:rFonts w:ascii="Palatino Linotype" w:hAnsi="Palatino Linotype"/>
              <w:b/>
              <w:bCs/>
              <w:noProof/>
              <w:sz w:val="22"/>
              <w:szCs w:val="22"/>
              <w:lang w:val="es-MX" w:eastAsia="es-MX"/>
            </w:rPr>
          </w:pPr>
          <w:hyperlink w:anchor="_Toc36778202" w:history="1">
            <w:r w:rsidR="00BE2A0C" w:rsidRPr="00013892">
              <w:rPr>
                <w:rStyle w:val="Hipervnculo"/>
                <w:rFonts w:ascii="Palatino Linotype" w:hAnsi="Palatino Linotype"/>
                <w:b/>
                <w:bCs/>
                <w:noProof/>
              </w:rPr>
              <w:t>CUARTO. Análisis y resolución del asunto</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_Toc36778202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10</w:t>
            </w:r>
            <w:r w:rsidR="00BE2A0C" w:rsidRPr="00013892">
              <w:rPr>
                <w:rFonts w:ascii="Palatino Linotype" w:hAnsi="Palatino Linotype"/>
                <w:b/>
                <w:bCs/>
                <w:noProof/>
                <w:webHidden/>
              </w:rPr>
              <w:fldChar w:fldCharType="end"/>
            </w:r>
          </w:hyperlink>
        </w:p>
        <w:p w14:paraId="5BE78561" w14:textId="53A4C69A" w:rsidR="00BE2A0C" w:rsidRPr="00013892" w:rsidRDefault="00DA5478">
          <w:pPr>
            <w:pStyle w:val="TDC1"/>
            <w:tabs>
              <w:tab w:val="right" w:leader="dot" w:pos="8779"/>
            </w:tabs>
            <w:rPr>
              <w:rFonts w:ascii="Palatino Linotype" w:hAnsi="Palatino Linotype"/>
              <w:b/>
              <w:bCs/>
              <w:noProof/>
              <w:sz w:val="22"/>
              <w:szCs w:val="22"/>
              <w:lang w:val="es-MX" w:eastAsia="es-MX"/>
            </w:rPr>
          </w:pPr>
          <w:hyperlink w:anchor="_Toc36778203" w:history="1">
            <w:r w:rsidR="00BE2A0C" w:rsidRPr="00013892">
              <w:rPr>
                <w:rStyle w:val="Hipervnculo"/>
                <w:rFonts w:ascii="Palatino Linotype" w:hAnsi="Palatino Linotype"/>
                <w:b/>
                <w:bCs/>
                <w:noProof/>
              </w:rPr>
              <w:t>I.</w:t>
            </w:r>
            <w:r w:rsidR="00BE2A0C" w:rsidRPr="00013892">
              <w:rPr>
                <w:rStyle w:val="Hipervnculo"/>
                <w:rFonts w:ascii="Palatino Linotype" w:eastAsia="MS Gothic" w:hAnsi="Palatino Linotype" w:cs="Times New Roman"/>
                <w:b/>
                <w:bCs/>
                <w:noProof/>
                <w:lang w:val="es-MX" w:eastAsia="en-US"/>
              </w:rPr>
              <w:t xml:space="preserve"> Del deber de las autoridades de promover, respetar, proteger, y garantizar el derecho de acceso a la información pública.</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_Toc36778203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10</w:t>
            </w:r>
            <w:r w:rsidR="00BE2A0C" w:rsidRPr="00013892">
              <w:rPr>
                <w:rFonts w:ascii="Palatino Linotype" w:hAnsi="Palatino Linotype"/>
                <w:b/>
                <w:bCs/>
                <w:noProof/>
                <w:webHidden/>
              </w:rPr>
              <w:fldChar w:fldCharType="end"/>
            </w:r>
          </w:hyperlink>
        </w:p>
        <w:p w14:paraId="5BF4B6EC" w14:textId="14757094" w:rsidR="00BE2A0C" w:rsidRPr="00013892" w:rsidRDefault="00DA5478">
          <w:pPr>
            <w:pStyle w:val="TDC2"/>
            <w:rPr>
              <w:rFonts w:ascii="Palatino Linotype" w:hAnsi="Palatino Linotype"/>
              <w:b/>
              <w:bCs/>
              <w:noProof/>
              <w:sz w:val="22"/>
              <w:szCs w:val="22"/>
              <w:lang w:val="es-MX" w:eastAsia="es-MX"/>
            </w:rPr>
          </w:pPr>
          <w:hyperlink w:anchor="_Toc36778204" w:history="1">
            <w:r w:rsidR="00BE2A0C" w:rsidRPr="00013892">
              <w:rPr>
                <w:rStyle w:val="Hipervnculo"/>
                <w:rFonts w:ascii="Palatino Linotype" w:hAnsi="Palatino Linotype"/>
                <w:b/>
                <w:bCs/>
                <w:noProof/>
              </w:rPr>
              <w:t>II. De la fuente obligacional</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_Toc36778204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12</w:t>
            </w:r>
            <w:r w:rsidR="00BE2A0C" w:rsidRPr="00013892">
              <w:rPr>
                <w:rFonts w:ascii="Palatino Linotype" w:hAnsi="Palatino Linotype"/>
                <w:b/>
                <w:bCs/>
                <w:noProof/>
                <w:webHidden/>
              </w:rPr>
              <w:fldChar w:fldCharType="end"/>
            </w:r>
          </w:hyperlink>
        </w:p>
        <w:p w14:paraId="561A7006" w14:textId="5E2BA16D" w:rsidR="00BE2A0C" w:rsidRPr="00013892" w:rsidRDefault="00DA5478">
          <w:pPr>
            <w:pStyle w:val="TDC2"/>
            <w:tabs>
              <w:tab w:val="left" w:pos="660"/>
            </w:tabs>
            <w:rPr>
              <w:rFonts w:ascii="Palatino Linotype" w:hAnsi="Palatino Linotype"/>
              <w:b/>
              <w:bCs/>
              <w:noProof/>
              <w:sz w:val="22"/>
              <w:szCs w:val="22"/>
              <w:lang w:val="es-MX" w:eastAsia="es-MX"/>
            </w:rPr>
          </w:pPr>
          <w:hyperlink w:anchor="_Toc36778205" w:history="1">
            <w:r w:rsidR="00BE2A0C" w:rsidRPr="00013892">
              <w:rPr>
                <w:rStyle w:val="Hipervnculo"/>
                <w:rFonts w:ascii="Palatino Linotype" w:hAnsi="Palatino Linotype"/>
                <w:b/>
                <w:bCs/>
                <w:noProof/>
              </w:rPr>
              <w:t>III.</w:t>
            </w:r>
            <w:r w:rsidR="00BE2A0C" w:rsidRPr="00013892">
              <w:rPr>
                <w:rFonts w:ascii="Palatino Linotype" w:hAnsi="Palatino Linotype"/>
                <w:b/>
                <w:bCs/>
                <w:noProof/>
                <w:sz w:val="22"/>
                <w:szCs w:val="22"/>
                <w:lang w:val="es-MX" w:eastAsia="es-MX"/>
              </w:rPr>
              <w:tab/>
            </w:r>
            <w:r w:rsidR="00BE2A0C" w:rsidRPr="00013892">
              <w:rPr>
                <w:rStyle w:val="Hipervnculo"/>
                <w:rFonts w:ascii="Palatino Linotype" w:hAnsi="Palatino Linotype"/>
                <w:b/>
                <w:bCs/>
                <w:noProof/>
              </w:rPr>
              <w:t>De la información puesta a disposición.</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_Toc36778205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13</w:t>
            </w:r>
            <w:r w:rsidR="00BE2A0C" w:rsidRPr="00013892">
              <w:rPr>
                <w:rFonts w:ascii="Palatino Linotype" w:hAnsi="Palatino Linotype"/>
                <w:b/>
                <w:bCs/>
                <w:noProof/>
                <w:webHidden/>
              </w:rPr>
              <w:fldChar w:fldCharType="end"/>
            </w:r>
          </w:hyperlink>
        </w:p>
        <w:p w14:paraId="4F486C6C" w14:textId="734657FA" w:rsidR="00BE2A0C" w:rsidRPr="00013892" w:rsidRDefault="00DA5478">
          <w:pPr>
            <w:pStyle w:val="TDC2"/>
            <w:tabs>
              <w:tab w:val="left" w:pos="660"/>
            </w:tabs>
            <w:rPr>
              <w:rFonts w:ascii="Palatino Linotype" w:hAnsi="Palatino Linotype"/>
              <w:b/>
              <w:bCs/>
              <w:noProof/>
              <w:sz w:val="22"/>
              <w:szCs w:val="22"/>
              <w:lang w:val="es-MX" w:eastAsia="es-MX"/>
            </w:rPr>
          </w:pPr>
          <w:hyperlink w:anchor="_Toc36778206" w:history="1">
            <w:r w:rsidR="00BE2A0C" w:rsidRPr="00013892">
              <w:rPr>
                <w:rStyle w:val="Hipervnculo"/>
                <w:rFonts w:ascii="Palatino Linotype" w:hAnsi="Palatino Linotype"/>
                <w:b/>
                <w:bCs/>
                <w:noProof/>
              </w:rPr>
              <w:t>IV.</w:t>
            </w:r>
            <w:r w:rsidR="00BE2A0C" w:rsidRPr="00013892">
              <w:rPr>
                <w:rFonts w:ascii="Palatino Linotype" w:hAnsi="Palatino Linotype"/>
                <w:b/>
                <w:bCs/>
                <w:noProof/>
                <w:sz w:val="22"/>
                <w:szCs w:val="22"/>
                <w:lang w:val="es-MX" w:eastAsia="es-MX"/>
              </w:rPr>
              <w:tab/>
            </w:r>
            <w:r w:rsidR="00BE2A0C" w:rsidRPr="00013892">
              <w:rPr>
                <w:rStyle w:val="Hipervnculo"/>
                <w:rFonts w:ascii="Palatino Linotype" w:hAnsi="Palatino Linotype"/>
                <w:b/>
                <w:bCs/>
                <w:noProof/>
              </w:rPr>
              <w:t>Procedimiento para la correcta elaboración de versiones públicas.</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_Toc36778206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23</w:t>
            </w:r>
            <w:r w:rsidR="00BE2A0C" w:rsidRPr="00013892">
              <w:rPr>
                <w:rFonts w:ascii="Palatino Linotype" w:hAnsi="Palatino Linotype"/>
                <w:b/>
                <w:bCs/>
                <w:noProof/>
                <w:webHidden/>
              </w:rPr>
              <w:fldChar w:fldCharType="end"/>
            </w:r>
          </w:hyperlink>
        </w:p>
        <w:p w14:paraId="287447B3" w14:textId="0CE884E0" w:rsidR="00BE2A0C" w:rsidRPr="00013892" w:rsidRDefault="00DA5478">
          <w:pPr>
            <w:pStyle w:val="TDC2"/>
            <w:tabs>
              <w:tab w:val="left" w:pos="480"/>
            </w:tabs>
            <w:rPr>
              <w:rFonts w:ascii="Palatino Linotype" w:hAnsi="Palatino Linotype"/>
              <w:b/>
              <w:bCs/>
              <w:noProof/>
              <w:sz w:val="22"/>
              <w:szCs w:val="22"/>
              <w:lang w:val="es-MX" w:eastAsia="es-MX"/>
            </w:rPr>
          </w:pPr>
          <w:hyperlink w:anchor="_Toc36778207" w:history="1">
            <w:r w:rsidR="00BE2A0C" w:rsidRPr="00013892">
              <w:rPr>
                <w:rStyle w:val="Hipervnculo"/>
                <w:rFonts w:ascii="Palatino Linotype" w:hAnsi="Palatino Linotype"/>
                <w:b/>
                <w:bCs/>
                <w:noProof/>
              </w:rPr>
              <w:t>V.</w:t>
            </w:r>
            <w:r w:rsidR="00BE2A0C" w:rsidRPr="00013892">
              <w:rPr>
                <w:rFonts w:ascii="Palatino Linotype" w:hAnsi="Palatino Linotype"/>
                <w:b/>
                <w:bCs/>
                <w:noProof/>
                <w:sz w:val="22"/>
                <w:szCs w:val="22"/>
                <w:lang w:val="es-MX" w:eastAsia="es-MX"/>
              </w:rPr>
              <w:tab/>
            </w:r>
            <w:r w:rsidR="00BE2A0C" w:rsidRPr="00013892">
              <w:rPr>
                <w:rStyle w:val="Hipervnculo"/>
                <w:rFonts w:ascii="Palatino Linotype" w:hAnsi="Palatino Linotype"/>
                <w:b/>
                <w:bCs/>
                <w:noProof/>
              </w:rPr>
              <w:t>De la responsabilidad del particular.</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_Toc36778207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27</w:t>
            </w:r>
            <w:r w:rsidR="00BE2A0C" w:rsidRPr="00013892">
              <w:rPr>
                <w:rFonts w:ascii="Palatino Linotype" w:hAnsi="Palatino Linotype"/>
                <w:b/>
                <w:bCs/>
                <w:noProof/>
                <w:webHidden/>
              </w:rPr>
              <w:fldChar w:fldCharType="end"/>
            </w:r>
          </w:hyperlink>
        </w:p>
        <w:p w14:paraId="0FEF570D" w14:textId="0C1A5B3A" w:rsidR="00BE2A0C" w:rsidRPr="00013892" w:rsidRDefault="00DA5478">
          <w:pPr>
            <w:pStyle w:val="TDC2"/>
            <w:rPr>
              <w:rFonts w:ascii="Palatino Linotype" w:hAnsi="Palatino Linotype"/>
              <w:b/>
              <w:bCs/>
              <w:noProof/>
              <w:sz w:val="22"/>
              <w:szCs w:val="22"/>
              <w:lang w:val="es-MX" w:eastAsia="es-MX"/>
            </w:rPr>
          </w:pPr>
          <w:hyperlink w:anchor="_Toc36778208" w:history="1">
            <w:r w:rsidR="00BE2A0C" w:rsidRPr="00013892">
              <w:rPr>
                <w:rStyle w:val="Hipervnculo"/>
                <w:rFonts w:ascii="Palatino Linotype" w:eastAsia="MS Gothic" w:hAnsi="Palatino Linotype" w:cs="Times New Roman"/>
                <w:b/>
                <w:bCs/>
                <w:noProof/>
                <w:lang w:eastAsia="es-ES_tradnl"/>
              </w:rPr>
              <w:t>QUINTO.</w:t>
            </w:r>
            <w:r w:rsidR="00BE2A0C" w:rsidRPr="00013892">
              <w:rPr>
                <w:rStyle w:val="Hipervnculo"/>
                <w:rFonts w:ascii="Palatino Linotype" w:eastAsia="MS Mincho" w:hAnsi="Palatino Linotype" w:cs="Times New Roman"/>
                <w:b/>
                <w:bCs/>
                <w:noProof/>
              </w:rPr>
              <w:t xml:space="preserve"> De la elaboración de la versión pública y el acuerdo de clasificación como información confidencial.</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_Toc36778208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28</w:t>
            </w:r>
            <w:r w:rsidR="00BE2A0C" w:rsidRPr="00013892">
              <w:rPr>
                <w:rFonts w:ascii="Palatino Linotype" w:hAnsi="Palatino Linotype"/>
                <w:b/>
                <w:bCs/>
                <w:noProof/>
                <w:webHidden/>
              </w:rPr>
              <w:fldChar w:fldCharType="end"/>
            </w:r>
          </w:hyperlink>
        </w:p>
        <w:p w14:paraId="6BEB49F6" w14:textId="64E1EC0E" w:rsidR="00BE2A0C" w:rsidRPr="00013892" w:rsidRDefault="00DA5478">
          <w:pPr>
            <w:pStyle w:val="TDC1"/>
            <w:tabs>
              <w:tab w:val="right" w:leader="dot" w:pos="8779"/>
            </w:tabs>
            <w:rPr>
              <w:rFonts w:ascii="Palatino Linotype" w:hAnsi="Palatino Linotype"/>
              <w:b/>
              <w:bCs/>
              <w:noProof/>
              <w:sz w:val="22"/>
              <w:szCs w:val="22"/>
              <w:lang w:val="es-MX" w:eastAsia="es-MX"/>
            </w:rPr>
          </w:pPr>
          <w:hyperlink w:anchor="_Toc36778209" w:history="1">
            <w:r w:rsidR="00BE2A0C" w:rsidRPr="00013892">
              <w:rPr>
                <w:rStyle w:val="Hipervnculo"/>
                <w:rFonts w:ascii="Palatino Linotype" w:hAnsi="Palatino Linotype"/>
                <w:b/>
                <w:bCs/>
                <w:noProof/>
              </w:rPr>
              <w:t>SEXTO. Vista a los órganos de control interno.</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_Toc36778209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39</w:t>
            </w:r>
            <w:r w:rsidR="00BE2A0C" w:rsidRPr="00013892">
              <w:rPr>
                <w:rFonts w:ascii="Palatino Linotype" w:hAnsi="Palatino Linotype"/>
                <w:b/>
                <w:bCs/>
                <w:noProof/>
                <w:webHidden/>
              </w:rPr>
              <w:fldChar w:fldCharType="end"/>
            </w:r>
          </w:hyperlink>
        </w:p>
        <w:p w14:paraId="3C816412" w14:textId="051310FB" w:rsidR="00BE2A0C" w:rsidRPr="00013892" w:rsidRDefault="00DA5478">
          <w:pPr>
            <w:pStyle w:val="TDC1"/>
            <w:tabs>
              <w:tab w:val="right" w:leader="dot" w:pos="8779"/>
            </w:tabs>
            <w:rPr>
              <w:rFonts w:ascii="Palatino Linotype" w:hAnsi="Palatino Linotype"/>
              <w:b/>
              <w:bCs/>
              <w:noProof/>
              <w:sz w:val="22"/>
              <w:szCs w:val="22"/>
              <w:lang w:val="es-MX" w:eastAsia="es-MX"/>
            </w:rPr>
          </w:pPr>
          <w:hyperlink w:anchor="_Toc36778210" w:history="1">
            <w:r w:rsidR="00BE2A0C" w:rsidRPr="00013892">
              <w:rPr>
                <w:rStyle w:val="Hipervnculo"/>
                <w:rFonts w:ascii="Palatino Linotype" w:eastAsia="Times New Roman" w:hAnsi="Palatino Linotype" w:cstheme="majorBidi"/>
                <w:b/>
                <w:bCs/>
                <w:noProof/>
              </w:rPr>
              <w:t>R E S O L U T I V O S</w:t>
            </w:r>
            <w:r w:rsidR="00BE2A0C" w:rsidRPr="00013892">
              <w:rPr>
                <w:rFonts w:ascii="Palatino Linotype" w:hAnsi="Palatino Linotype"/>
                <w:b/>
                <w:bCs/>
                <w:noProof/>
                <w:webHidden/>
              </w:rPr>
              <w:tab/>
            </w:r>
            <w:r w:rsidR="00BE2A0C" w:rsidRPr="00013892">
              <w:rPr>
                <w:rFonts w:ascii="Palatino Linotype" w:hAnsi="Palatino Linotype"/>
                <w:b/>
                <w:bCs/>
                <w:noProof/>
                <w:webHidden/>
              </w:rPr>
              <w:fldChar w:fldCharType="begin"/>
            </w:r>
            <w:r w:rsidR="00BE2A0C" w:rsidRPr="00013892">
              <w:rPr>
                <w:rFonts w:ascii="Palatino Linotype" w:hAnsi="Palatino Linotype"/>
                <w:b/>
                <w:bCs/>
                <w:noProof/>
                <w:webHidden/>
              </w:rPr>
              <w:instrText xml:space="preserve"> PAGEREF _Toc36778210 \h </w:instrText>
            </w:r>
            <w:r w:rsidR="00BE2A0C" w:rsidRPr="00013892">
              <w:rPr>
                <w:rFonts w:ascii="Palatino Linotype" w:hAnsi="Palatino Linotype"/>
                <w:b/>
                <w:bCs/>
                <w:noProof/>
                <w:webHidden/>
              </w:rPr>
            </w:r>
            <w:r w:rsidR="00BE2A0C" w:rsidRPr="00013892">
              <w:rPr>
                <w:rFonts w:ascii="Palatino Linotype" w:hAnsi="Palatino Linotype"/>
                <w:b/>
                <w:bCs/>
                <w:noProof/>
                <w:webHidden/>
              </w:rPr>
              <w:fldChar w:fldCharType="separate"/>
            </w:r>
            <w:r w:rsidR="00BE2A0C" w:rsidRPr="00013892">
              <w:rPr>
                <w:rFonts w:ascii="Palatino Linotype" w:hAnsi="Palatino Linotype"/>
                <w:b/>
                <w:bCs/>
                <w:noProof/>
                <w:webHidden/>
              </w:rPr>
              <w:t>42</w:t>
            </w:r>
            <w:r w:rsidR="00BE2A0C" w:rsidRPr="00013892">
              <w:rPr>
                <w:rFonts w:ascii="Palatino Linotype" w:hAnsi="Palatino Linotype"/>
                <w:b/>
                <w:bCs/>
                <w:noProof/>
                <w:webHidden/>
              </w:rPr>
              <w:fldChar w:fldCharType="end"/>
            </w:r>
          </w:hyperlink>
        </w:p>
        <w:p w14:paraId="226A013E" w14:textId="4AE8CA33" w:rsidR="002A5BA4" w:rsidRPr="00013892" w:rsidRDefault="002A5BA4" w:rsidP="002A5BA4">
          <w:pPr>
            <w:spacing w:line="480" w:lineRule="auto"/>
          </w:pPr>
          <w:r w:rsidRPr="00013892">
            <w:rPr>
              <w:rFonts w:ascii="Palatino Linotype" w:hAnsi="Palatino Linotype"/>
              <w:b/>
              <w:bCs/>
              <w:lang w:val="es-ES"/>
            </w:rPr>
            <w:fldChar w:fldCharType="end"/>
          </w:r>
        </w:p>
      </w:sdtContent>
    </w:sdt>
    <w:p w14:paraId="57BE760C" w14:textId="2B3A655A" w:rsidR="002A5BA4" w:rsidRPr="00013892" w:rsidRDefault="002A5BA4" w:rsidP="002A5BA4">
      <w:pPr>
        <w:spacing w:before="240" w:after="240" w:line="360" w:lineRule="auto"/>
        <w:jc w:val="both"/>
        <w:rPr>
          <w:rFonts w:ascii="Palatino Linotype" w:hAnsi="Palatino Linotype"/>
        </w:rPr>
      </w:pPr>
    </w:p>
    <w:p w14:paraId="7A4EF34D" w14:textId="41D8C75C" w:rsidR="00BE2A0C" w:rsidRPr="00013892" w:rsidRDefault="00BE2A0C" w:rsidP="002A5BA4">
      <w:pPr>
        <w:spacing w:before="240" w:after="240" w:line="360" w:lineRule="auto"/>
        <w:jc w:val="both"/>
        <w:rPr>
          <w:rFonts w:ascii="Palatino Linotype" w:hAnsi="Palatino Linotype"/>
        </w:rPr>
      </w:pPr>
    </w:p>
    <w:p w14:paraId="3464EDF6" w14:textId="77777777" w:rsidR="00BE2A0C" w:rsidRPr="00013892" w:rsidRDefault="00BE2A0C" w:rsidP="002A5BA4">
      <w:pPr>
        <w:spacing w:before="240" w:after="240" w:line="360" w:lineRule="auto"/>
        <w:jc w:val="both"/>
        <w:rPr>
          <w:rFonts w:ascii="Palatino Linotype" w:hAnsi="Palatino Linotype"/>
        </w:rPr>
      </w:pPr>
    </w:p>
    <w:p w14:paraId="40C391FC" w14:textId="77777777" w:rsidR="002A5BA4" w:rsidRPr="00013892" w:rsidRDefault="002A5BA4" w:rsidP="002A5BA4">
      <w:pPr>
        <w:spacing w:before="240" w:after="240" w:line="360" w:lineRule="auto"/>
        <w:jc w:val="both"/>
        <w:rPr>
          <w:rFonts w:ascii="Palatino Linotype" w:hAnsi="Palatino Linotype"/>
        </w:rPr>
      </w:pPr>
    </w:p>
    <w:p w14:paraId="29C45268" w14:textId="77777777" w:rsidR="002A5BA4" w:rsidRPr="00013892" w:rsidRDefault="002A5BA4" w:rsidP="002A5BA4">
      <w:pPr>
        <w:spacing w:before="240" w:after="240" w:line="360" w:lineRule="auto"/>
        <w:jc w:val="both"/>
        <w:rPr>
          <w:rFonts w:ascii="Palatino Linotype" w:hAnsi="Palatino Linotype"/>
        </w:rPr>
      </w:pPr>
    </w:p>
    <w:p w14:paraId="6B9A1BCC" w14:textId="08D60E04" w:rsidR="002A5BA4" w:rsidRPr="00013892" w:rsidRDefault="002A5BA4" w:rsidP="002A5BA4">
      <w:pPr>
        <w:spacing w:before="240" w:after="240" w:line="360" w:lineRule="auto"/>
        <w:jc w:val="both"/>
        <w:rPr>
          <w:rFonts w:ascii="Palatino Linotype" w:hAnsi="Palatino Linotype"/>
        </w:rPr>
      </w:pPr>
      <w:r w:rsidRPr="00013892">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013892" w:rsidRPr="00013892">
        <w:rPr>
          <w:rFonts w:ascii="Palatino Linotype" w:hAnsi="Palatino Linotype"/>
          <w:lang w:val="es-MX"/>
        </w:rPr>
        <w:t>doce (12) de agosto de dos mil veinte</w:t>
      </w:r>
      <w:r w:rsidR="00013892" w:rsidRPr="00013892">
        <w:rPr>
          <w:rFonts w:ascii="Palatino Linotype" w:hAnsi="Palatino Linotype"/>
        </w:rPr>
        <w:t>.</w:t>
      </w:r>
    </w:p>
    <w:p w14:paraId="52BA49D2" w14:textId="6F7D38CD" w:rsidR="0029045F" w:rsidRPr="00013892" w:rsidRDefault="002A5BA4" w:rsidP="002A5BA4">
      <w:pPr>
        <w:spacing w:before="240" w:after="360" w:line="360" w:lineRule="auto"/>
        <w:jc w:val="both"/>
        <w:rPr>
          <w:rFonts w:ascii="Palatino Linotype" w:hAnsi="Palatino Linotype"/>
        </w:rPr>
      </w:pPr>
      <w:r w:rsidRPr="00013892">
        <w:rPr>
          <w:rFonts w:ascii="Palatino Linotype" w:hAnsi="Palatino Linotype"/>
          <w:b/>
        </w:rPr>
        <w:t>VISTO</w:t>
      </w:r>
      <w:r w:rsidR="0029045F" w:rsidRPr="00013892">
        <w:rPr>
          <w:rFonts w:ascii="Palatino Linotype" w:hAnsi="Palatino Linotype"/>
          <w:b/>
        </w:rPr>
        <w:t xml:space="preserve"> </w:t>
      </w:r>
      <w:r w:rsidR="0029045F" w:rsidRPr="00013892">
        <w:rPr>
          <w:rFonts w:ascii="Palatino Linotype" w:hAnsi="Palatino Linotype"/>
          <w:bCs/>
        </w:rPr>
        <w:t>el</w:t>
      </w:r>
      <w:r w:rsidR="0029045F" w:rsidRPr="00013892">
        <w:rPr>
          <w:rFonts w:ascii="Palatino Linotype" w:hAnsi="Palatino Linotype"/>
          <w:b/>
        </w:rPr>
        <w:t xml:space="preserve"> </w:t>
      </w:r>
      <w:r w:rsidR="0029045F" w:rsidRPr="00013892">
        <w:rPr>
          <w:rFonts w:ascii="Palatino Linotype" w:eastAsia="MS Mincho" w:hAnsi="Palatino Linotype" w:cs="Times New Roman"/>
        </w:rPr>
        <w:t xml:space="preserve"> expediente electrónico formado con motivo del recurso de revisión </w:t>
      </w:r>
      <w:r w:rsidR="0029045F" w:rsidRPr="00013892">
        <w:rPr>
          <w:rFonts w:ascii="Palatino Linotype" w:eastAsia="MS Mincho" w:hAnsi="Palatino Linotype" w:cs="Times New Roman"/>
          <w:b/>
        </w:rPr>
        <w:t xml:space="preserve">00853/INFOEM/IP/RR/2020, </w:t>
      </w:r>
      <w:r w:rsidR="0029045F" w:rsidRPr="00013892">
        <w:rPr>
          <w:rFonts w:ascii="Palatino Linotype" w:eastAsia="MS Mincho" w:hAnsi="Palatino Linotype" w:cs="Times New Roman"/>
        </w:rPr>
        <w:t xml:space="preserve">promovido por un usuario del Sistema de Acceso a la Información Mexiquense </w:t>
      </w:r>
      <w:r w:rsidR="0029045F" w:rsidRPr="00013892">
        <w:rPr>
          <w:rFonts w:ascii="Palatino Linotype" w:eastAsia="MS Mincho" w:hAnsi="Palatino Linotype" w:cs="Times New Roman"/>
          <w:b/>
        </w:rPr>
        <w:t xml:space="preserve">(SAIMEX), </w:t>
      </w:r>
      <w:r w:rsidR="0029045F" w:rsidRPr="00013892">
        <w:rPr>
          <w:rFonts w:ascii="Palatino Linotype" w:eastAsia="MS Mincho" w:hAnsi="Palatino Linotype" w:cs="Times New Roman"/>
        </w:rPr>
        <w:t xml:space="preserve">quien no proporcionó ningún nombre, seudónimo o carácter para poder ser identificado, por lo que en lo sucesivo será identificado en su calidad de </w:t>
      </w:r>
      <w:r w:rsidR="0029045F" w:rsidRPr="00013892">
        <w:rPr>
          <w:rFonts w:ascii="Palatino Linotype" w:eastAsia="MS Mincho" w:hAnsi="Palatino Linotype" w:cs="Times New Roman"/>
          <w:b/>
        </w:rPr>
        <w:t>RECURRENTE</w:t>
      </w:r>
      <w:r w:rsidR="0029045F" w:rsidRPr="00013892">
        <w:rPr>
          <w:rFonts w:ascii="Palatino Linotype" w:eastAsia="MS Mincho" w:hAnsi="Palatino Linotype" w:cs="Times New Roman"/>
        </w:rPr>
        <w:t xml:space="preserve">, en contra de la respuesta del </w:t>
      </w:r>
      <w:r w:rsidR="0029045F" w:rsidRPr="00013892">
        <w:rPr>
          <w:rFonts w:ascii="Palatino Linotype" w:hAnsi="Palatino Linotype"/>
          <w:b/>
          <w:bCs/>
          <w:color w:val="000000"/>
        </w:rPr>
        <w:t>Servicios Educativos Integrados al Estado de México</w:t>
      </w:r>
      <w:r w:rsidR="0029045F" w:rsidRPr="00013892">
        <w:rPr>
          <w:rFonts w:ascii="Palatino Linotype" w:eastAsia="MS Mincho" w:hAnsi="Palatino Linotype" w:cs="Times New Roman"/>
          <w:b/>
        </w:rPr>
        <w:t xml:space="preserve"> </w:t>
      </w:r>
      <w:r w:rsidR="0029045F" w:rsidRPr="00013892">
        <w:rPr>
          <w:rFonts w:ascii="Palatino Linotype" w:eastAsia="MS Mincho" w:hAnsi="Palatino Linotype" w:cs="Times New Roman"/>
        </w:rPr>
        <w:t>en lo sucesivo el</w:t>
      </w:r>
      <w:r w:rsidR="0029045F" w:rsidRPr="00013892">
        <w:rPr>
          <w:rFonts w:ascii="Palatino Linotype" w:eastAsia="MS Mincho" w:hAnsi="Palatino Linotype" w:cs="Times New Roman"/>
          <w:b/>
        </w:rPr>
        <w:t xml:space="preserve"> SUJETO OBLIGADO, </w:t>
      </w:r>
      <w:r w:rsidR="0029045F" w:rsidRPr="00013892">
        <w:rPr>
          <w:rFonts w:ascii="Palatino Linotype" w:eastAsia="MS Mincho" w:hAnsi="Palatino Linotype" w:cs="Times New Roman"/>
        </w:rPr>
        <w:t>se procede a dictar la presente resolución, con base en los siguientes:</w:t>
      </w:r>
    </w:p>
    <w:p w14:paraId="559E8D3B" w14:textId="77777777" w:rsidR="002A5BA4" w:rsidRPr="00013892" w:rsidRDefault="002A5BA4" w:rsidP="002A5BA4">
      <w:pPr>
        <w:pStyle w:val="Ttulo1"/>
        <w:jc w:val="center"/>
        <w:rPr>
          <w:b w:val="0"/>
        </w:rPr>
      </w:pPr>
      <w:bookmarkStart w:id="0" w:name="_Toc36778197"/>
      <w:r w:rsidRPr="00013892">
        <w:t>ANTECEDENTES</w:t>
      </w:r>
      <w:bookmarkEnd w:id="0"/>
    </w:p>
    <w:p w14:paraId="3E9CE301" w14:textId="1FDEDD00" w:rsidR="00EB25E4" w:rsidRPr="00013892" w:rsidRDefault="00ED14A7" w:rsidP="00EB25E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13892">
        <w:rPr>
          <w:rFonts w:ascii="Palatino Linotype" w:eastAsia="Calibri" w:hAnsi="Palatino Linotype" w:cs="Arial"/>
          <w:lang w:val="es-ES"/>
        </w:rPr>
        <w:t xml:space="preserve">El </w:t>
      </w:r>
      <w:r w:rsidR="002A5BA4" w:rsidRPr="00013892">
        <w:rPr>
          <w:rFonts w:ascii="Palatino Linotype" w:eastAsia="Calibri" w:hAnsi="Palatino Linotype" w:cs="Arial"/>
          <w:lang w:val="es-ES"/>
        </w:rPr>
        <w:t xml:space="preserve">día </w:t>
      </w:r>
      <w:r w:rsidR="0029045F" w:rsidRPr="00013892">
        <w:rPr>
          <w:rFonts w:ascii="Palatino Linotype" w:eastAsia="Calibri" w:hAnsi="Palatino Linotype" w:cs="Arial"/>
          <w:lang w:val="es-ES"/>
        </w:rPr>
        <w:t xml:space="preserve">dieciséis </w:t>
      </w:r>
      <w:r w:rsidR="00A9637C" w:rsidRPr="00013892">
        <w:rPr>
          <w:rFonts w:ascii="Palatino Linotype" w:eastAsia="Calibri" w:hAnsi="Palatino Linotype" w:cs="Arial"/>
          <w:lang w:val="es-ES"/>
        </w:rPr>
        <w:t>(</w:t>
      </w:r>
      <w:r w:rsidR="0029045F" w:rsidRPr="00013892">
        <w:rPr>
          <w:rFonts w:ascii="Palatino Linotype" w:eastAsia="Calibri" w:hAnsi="Palatino Linotype" w:cs="Arial"/>
          <w:lang w:val="es-ES"/>
        </w:rPr>
        <w:t>16</w:t>
      </w:r>
      <w:r w:rsidR="00A9637C" w:rsidRPr="00013892">
        <w:rPr>
          <w:rFonts w:ascii="Palatino Linotype" w:eastAsia="Calibri" w:hAnsi="Palatino Linotype" w:cs="Arial"/>
          <w:lang w:val="es-ES"/>
        </w:rPr>
        <w:t xml:space="preserve">) </w:t>
      </w:r>
      <w:r w:rsidRPr="00013892">
        <w:rPr>
          <w:rFonts w:ascii="Palatino Linotype" w:eastAsia="Calibri" w:hAnsi="Palatino Linotype" w:cs="Arial"/>
          <w:lang w:val="es-ES"/>
        </w:rPr>
        <w:t>de</w:t>
      </w:r>
      <w:r w:rsidR="0029045F" w:rsidRPr="00013892">
        <w:rPr>
          <w:rFonts w:ascii="Palatino Linotype" w:eastAsia="Calibri" w:hAnsi="Palatino Linotype" w:cs="Arial"/>
          <w:lang w:val="es-ES"/>
        </w:rPr>
        <w:t xml:space="preserve"> diciembre</w:t>
      </w:r>
      <w:r w:rsidR="002A5BA4" w:rsidRPr="00013892">
        <w:rPr>
          <w:rFonts w:ascii="Palatino Linotype" w:eastAsia="Calibri" w:hAnsi="Palatino Linotype" w:cs="Arial"/>
          <w:lang w:val="es-ES"/>
        </w:rPr>
        <w:t xml:space="preserve"> de dos mil </w:t>
      </w:r>
      <w:r w:rsidR="009A66DF" w:rsidRPr="00013892">
        <w:rPr>
          <w:rFonts w:ascii="Palatino Linotype" w:eastAsia="Calibri" w:hAnsi="Palatino Linotype" w:cs="Arial"/>
          <w:lang w:val="es-ES"/>
        </w:rPr>
        <w:t>dieci</w:t>
      </w:r>
      <w:r w:rsidR="0029045F" w:rsidRPr="00013892">
        <w:rPr>
          <w:rFonts w:ascii="Palatino Linotype" w:eastAsia="Calibri" w:hAnsi="Palatino Linotype" w:cs="Arial"/>
          <w:lang w:val="es-ES"/>
        </w:rPr>
        <w:t>nueve</w:t>
      </w:r>
      <w:r w:rsidR="002A5BA4" w:rsidRPr="00013892">
        <w:rPr>
          <w:rFonts w:ascii="Palatino Linotype" w:eastAsia="Calibri" w:hAnsi="Palatino Linotype" w:cs="Arial"/>
          <w:lang w:val="es-ES"/>
        </w:rPr>
        <w:t>,</w:t>
      </w:r>
      <w:r w:rsidR="002A5BA4" w:rsidRPr="00013892">
        <w:rPr>
          <w:rFonts w:ascii="Palatino Linotype" w:eastAsia="Calibri" w:hAnsi="Palatino Linotype" w:cs="Times New Roman"/>
          <w:lang w:val="es-ES"/>
        </w:rPr>
        <w:t xml:space="preserve"> </w:t>
      </w:r>
      <w:r w:rsidR="00424798" w:rsidRPr="00013892">
        <w:rPr>
          <w:rFonts w:ascii="Palatino Linotype" w:eastAsia="Calibri" w:hAnsi="Palatino Linotype" w:cs="Times New Roman"/>
          <w:lang w:val="es-ES"/>
        </w:rPr>
        <w:t xml:space="preserve">el </w:t>
      </w:r>
      <w:r w:rsidR="00424798" w:rsidRPr="00013892">
        <w:rPr>
          <w:rFonts w:ascii="Palatino Linotype" w:eastAsia="Calibri" w:hAnsi="Palatino Linotype" w:cs="Times New Roman"/>
          <w:b/>
          <w:bCs/>
          <w:lang w:val="es-ES"/>
        </w:rPr>
        <w:t xml:space="preserve">RECURRENTE </w:t>
      </w:r>
      <w:r w:rsidR="002A5BA4" w:rsidRPr="00013892">
        <w:rPr>
          <w:rFonts w:ascii="Palatino Linotype" w:eastAsia="Calibri" w:hAnsi="Palatino Linotype" w:cs="Arial"/>
        </w:rPr>
        <w:t xml:space="preserve">vía </w:t>
      </w:r>
      <w:r w:rsidR="002A5BA4" w:rsidRPr="00013892">
        <w:rPr>
          <w:rFonts w:ascii="Palatino Linotype" w:eastAsia="Calibri" w:hAnsi="Palatino Linotype" w:cs="Arial"/>
          <w:lang w:val="es-ES"/>
        </w:rPr>
        <w:t xml:space="preserve">Sistema de Acceso a la Información Mexiquense </w:t>
      </w:r>
      <w:r w:rsidR="00FC5D9F" w:rsidRPr="00013892">
        <w:rPr>
          <w:rFonts w:ascii="Palatino Linotype" w:eastAsia="Calibri" w:hAnsi="Palatino Linotype" w:cs="Arial"/>
          <w:lang w:val="es-ES"/>
        </w:rPr>
        <w:t>(</w:t>
      </w:r>
      <w:r w:rsidR="002A5BA4" w:rsidRPr="00013892">
        <w:rPr>
          <w:rFonts w:ascii="Palatino Linotype" w:eastAsia="Calibri" w:hAnsi="Palatino Linotype" w:cs="Arial"/>
          <w:b/>
          <w:lang w:val="es-ES"/>
        </w:rPr>
        <w:t>SAIMEX</w:t>
      </w:r>
      <w:r w:rsidR="00FC5D9F" w:rsidRPr="00013892">
        <w:rPr>
          <w:rFonts w:ascii="Palatino Linotype" w:eastAsia="Calibri" w:hAnsi="Palatino Linotype" w:cs="Arial"/>
          <w:b/>
          <w:lang w:val="es-ES"/>
        </w:rPr>
        <w:t>)</w:t>
      </w:r>
      <w:r w:rsidR="002A5BA4" w:rsidRPr="00013892">
        <w:rPr>
          <w:rFonts w:ascii="Palatino Linotype" w:eastAsia="Calibri" w:hAnsi="Palatino Linotype" w:cs="Arial"/>
          <w:lang w:val="es-ES"/>
        </w:rPr>
        <w:t>, presentó la solicitud de información pública registrada con</w:t>
      </w:r>
      <w:r w:rsidR="00424798" w:rsidRPr="00013892">
        <w:rPr>
          <w:rFonts w:ascii="Palatino Linotype" w:eastAsia="Calibri" w:hAnsi="Palatino Linotype" w:cs="Arial"/>
          <w:lang w:val="es-ES"/>
        </w:rPr>
        <w:t xml:space="preserve"> el número </w:t>
      </w:r>
      <w:r w:rsidR="00424798" w:rsidRPr="00013892">
        <w:rPr>
          <w:rFonts w:ascii="Palatino Linotype" w:eastAsia="Calibri" w:hAnsi="Palatino Linotype" w:cs="Arial"/>
          <w:b/>
          <w:bCs/>
        </w:rPr>
        <w:t>00188/SEIEM/IP/2019</w:t>
      </w:r>
      <w:r w:rsidR="00EB25E4" w:rsidRPr="00013892">
        <w:rPr>
          <w:rFonts w:ascii="Palatino Linotype" w:eastAsia="Times New Roman" w:hAnsi="Palatino Linotype" w:cs="Arial"/>
          <w:lang w:val="es-ES"/>
        </w:rPr>
        <w:t>,</w:t>
      </w:r>
      <w:r w:rsidR="00424798" w:rsidRPr="00013892">
        <w:rPr>
          <w:rFonts w:ascii="Palatino Linotype" w:eastAsia="Times New Roman" w:hAnsi="Palatino Linotype" w:cs="Arial"/>
          <w:lang w:val="es-ES"/>
        </w:rPr>
        <w:t xml:space="preserve"> señalando lo siguiente: </w:t>
      </w:r>
      <w:r w:rsidR="00EB25E4" w:rsidRPr="00013892">
        <w:rPr>
          <w:rFonts w:ascii="Palatino Linotype" w:eastAsia="Times New Roman" w:hAnsi="Palatino Linotype" w:cs="Arial"/>
          <w:lang w:val="es-ES"/>
        </w:rPr>
        <w:t xml:space="preserve"> </w:t>
      </w:r>
    </w:p>
    <w:p w14:paraId="23BD7DA6" w14:textId="77777777" w:rsidR="00A470A3" w:rsidRPr="00013892" w:rsidRDefault="00EB25E4" w:rsidP="00EB25E4">
      <w:pPr>
        <w:pStyle w:val="Prrafodelista"/>
        <w:spacing w:before="240" w:after="240" w:line="360" w:lineRule="auto"/>
        <w:ind w:left="0"/>
        <w:jc w:val="both"/>
        <w:rPr>
          <w:rFonts w:ascii="Palatino Linotype" w:eastAsia="Calibri" w:hAnsi="Palatino Linotype" w:cs="Arial"/>
          <w:lang w:val="es-ES"/>
        </w:rPr>
      </w:pPr>
      <w:r w:rsidRPr="00013892">
        <w:rPr>
          <w:rFonts w:ascii="Palatino Linotype" w:eastAsia="Calibri" w:hAnsi="Palatino Linotype" w:cs="Arial"/>
          <w:lang w:val="es-ES"/>
        </w:rPr>
        <w:t xml:space="preserve"> </w:t>
      </w:r>
    </w:p>
    <w:p w14:paraId="378A0C71" w14:textId="58322256" w:rsidR="000E053C" w:rsidRPr="00013892" w:rsidRDefault="00EB25E4" w:rsidP="000E053C">
      <w:pPr>
        <w:pStyle w:val="Prrafodelista"/>
        <w:spacing w:before="240" w:after="240" w:line="360" w:lineRule="auto"/>
        <w:ind w:left="567" w:right="567"/>
        <w:jc w:val="both"/>
        <w:rPr>
          <w:rFonts w:ascii="Palatino Linotype" w:eastAsia="Calibri" w:hAnsi="Palatino Linotype" w:cs="Arial"/>
          <w:i/>
          <w:sz w:val="22"/>
          <w:lang w:val="es-ES"/>
        </w:rPr>
      </w:pPr>
      <w:r w:rsidRPr="00013892">
        <w:rPr>
          <w:rFonts w:ascii="Palatino Linotype" w:eastAsia="Calibri" w:hAnsi="Palatino Linotype" w:cs="Arial"/>
          <w:i/>
          <w:sz w:val="22"/>
          <w:lang w:val="es-ES"/>
        </w:rPr>
        <w:t xml:space="preserve"> </w:t>
      </w:r>
      <w:r w:rsidR="000E053C" w:rsidRPr="00013892">
        <w:rPr>
          <w:rFonts w:ascii="Palatino Linotype" w:eastAsia="Calibri" w:hAnsi="Palatino Linotype" w:cs="Arial"/>
          <w:i/>
          <w:sz w:val="22"/>
          <w:lang w:val="es-ES"/>
        </w:rPr>
        <w:t>“</w:t>
      </w:r>
      <w:r w:rsidR="00424798" w:rsidRPr="00013892">
        <w:rPr>
          <w:rFonts w:ascii="Palatino Linotype" w:eastAsia="Calibri" w:hAnsi="Palatino Linotype" w:cs="Arial"/>
          <w:i/>
          <w:sz w:val="22"/>
          <w:lang w:val="es-ES"/>
        </w:rPr>
        <w:t xml:space="preserve">1.- Contratos y/o convenios del prestador de servicios del Establecimiento de Consumo Escolar, de la Escuela Secundaria Técnica No. 148 Lic. Adolfo López Mateos, C.C.T. 15DST0158J, de los periodos del ciclo escolar: 2016-2017, 2017-2018, 2018-2019 y 2019-2020. 2.- Contratos y/o convenios del prestador de servicio del Centro de fotocopiado, de la Escuela Secundaria Técnica No. 148 Lic. Adolfo López Mateos, C.C.T. 15DST0158J, de los periodos del ciclo escolar: 2016-2017, 2017-2018, 2018-2019 y 2019-2020. 3.- Contratos y/o convenios del prestador de servicio de Papelería, de la </w:t>
      </w:r>
      <w:r w:rsidR="00424798" w:rsidRPr="00013892">
        <w:rPr>
          <w:rFonts w:ascii="Palatino Linotype" w:eastAsia="Calibri" w:hAnsi="Palatino Linotype" w:cs="Arial"/>
          <w:i/>
          <w:sz w:val="22"/>
          <w:lang w:val="es-ES"/>
        </w:rPr>
        <w:lastRenderedPageBreak/>
        <w:t>Escuela Secundaria Técnica No. 148 Lic. Adolfo López Mateos, C.C.T. 15DST0158J, de los periodos del ciclo escolar: 2016-2017, 2017-2018, 2018-2019 y 2019-2020. 4.- Informe escrito de transparencia de los recursos materiales y financieros (Recursos Federales, Cooperaciones voluntarias, y recursos por prestadores de servicios), firmados por el secretario técnico, e integrantes del CEPS, de la Escuela Secundaria Técnica No. 148 Lic. Adolfo López Mateos, C.C.T. 15DST0158J, de los periodos del ciclo escolar: 2016-2017, 2017-2018 y 2018-2019. 5.- Registros de inscripción realizados por la Autoridad Educativa Escolar, a los programas Federales, Estatales y Municipales de la Escuela Secundaria Técnica No. 148 Lic. Adolfo López Mateos, C.C.T. 15DST0158J, de los periodos del ciclo escolar: 2016-2017, 2017-2018, 2018-2019 y 2019-2020. 6.- Estados financieros y comprobantes de los gastos de las Mesas Directivas de la Asociación de Padres de Familia de la Escuela Secundaria Técnica No. 148 Lic. Adolfo López Mateos, C.C.T. 15DST0158J, de los periodos del ciclo escolar: 2016-2017, 2017-2018 y 2018-2019. 7.- Las actas y registro en que conste la elección de la Mesa Directiva y Comité Escolar de Participación Social, con los respectivos nombres y cargos, de la Escuela Secundaria Técnica No. 148 Lic. Adolfo López Mateos, C.C.T. 15DST0158J, de los periodos del ciclo escolar: 2016-2017, 2017-2018, 2018-2019 y 2019-2020.” (Sic)</w:t>
      </w:r>
    </w:p>
    <w:p w14:paraId="165C1D61" w14:textId="77777777" w:rsidR="00424798" w:rsidRPr="00013892" w:rsidRDefault="00424798" w:rsidP="000E053C">
      <w:pPr>
        <w:pStyle w:val="Prrafodelista"/>
        <w:spacing w:before="240" w:after="240" w:line="360" w:lineRule="auto"/>
        <w:ind w:left="567" w:right="567"/>
        <w:jc w:val="both"/>
        <w:rPr>
          <w:rFonts w:ascii="Palatino Linotype" w:eastAsia="Calibri" w:hAnsi="Palatino Linotype" w:cs="Arial"/>
          <w:i/>
          <w:sz w:val="22"/>
          <w:lang w:val="es-ES"/>
        </w:rPr>
      </w:pPr>
    </w:p>
    <w:p w14:paraId="460C1B4D" w14:textId="77777777" w:rsidR="00FC5D9F" w:rsidRPr="00013892" w:rsidRDefault="00FC5D9F" w:rsidP="00FC5D9F">
      <w:pPr>
        <w:pStyle w:val="Prrafodelista"/>
        <w:numPr>
          <w:ilvl w:val="0"/>
          <w:numId w:val="2"/>
        </w:numPr>
        <w:spacing w:line="360" w:lineRule="auto"/>
        <w:ind w:left="0" w:firstLine="0"/>
        <w:jc w:val="both"/>
        <w:rPr>
          <w:rFonts w:ascii="Palatino Linotype" w:eastAsia="Times New Roman" w:hAnsi="Palatino Linotype" w:cs="Arial"/>
          <w:lang w:val="es-ES"/>
        </w:rPr>
      </w:pPr>
      <w:r w:rsidRPr="00013892">
        <w:rPr>
          <w:rFonts w:ascii="Palatino Linotype" w:eastAsia="Times New Roman" w:hAnsi="Palatino Linotype" w:cs="Arial"/>
          <w:lang w:val="es-ES"/>
        </w:rPr>
        <w:t>Señaló como modalidad de entrega de la información</w:t>
      </w:r>
      <w:r w:rsidRPr="00013892">
        <w:rPr>
          <w:rFonts w:ascii="Palatino Linotype" w:eastAsia="Times New Roman" w:hAnsi="Palatino Linotype" w:cs="Arial"/>
          <w:b/>
          <w:lang w:val="es-ES"/>
        </w:rPr>
        <w:t>:</w:t>
      </w:r>
      <w:r w:rsidRPr="00013892">
        <w:rPr>
          <w:rFonts w:ascii="Palatino Linotype" w:eastAsia="Times New Roman" w:hAnsi="Palatino Linotype" w:cs="Arial"/>
          <w:lang w:val="es-ES"/>
        </w:rPr>
        <w:t xml:space="preserve"> a través del </w:t>
      </w:r>
      <w:r w:rsidRPr="00013892">
        <w:rPr>
          <w:rFonts w:ascii="Palatino Linotype" w:eastAsia="Times New Roman" w:hAnsi="Palatino Linotype" w:cs="Arial"/>
          <w:b/>
          <w:lang w:val="es-ES"/>
        </w:rPr>
        <w:t>SAIMEX.</w:t>
      </w:r>
    </w:p>
    <w:p w14:paraId="5980210D" w14:textId="77777777" w:rsidR="00FC5D9F" w:rsidRPr="00013892" w:rsidRDefault="00FC5D9F" w:rsidP="00FC5D9F">
      <w:pPr>
        <w:pStyle w:val="Prrafodelista"/>
        <w:spacing w:before="240" w:after="240" w:line="360" w:lineRule="auto"/>
        <w:ind w:left="0"/>
        <w:jc w:val="both"/>
        <w:rPr>
          <w:rFonts w:ascii="Palatino Linotype" w:hAnsi="Palatino Linotype"/>
        </w:rPr>
      </w:pPr>
    </w:p>
    <w:p w14:paraId="56C1AF29" w14:textId="3E3FD262" w:rsidR="00424798" w:rsidRPr="00013892" w:rsidRDefault="00C82ADE" w:rsidP="002A5BA4">
      <w:pPr>
        <w:pStyle w:val="Prrafodelista"/>
        <w:numPr>
          <w:ilvl w:val="0"/>
          <w:numId w:val="2"/>
        </w:numPr>
        <w:spacing w:before="240" w:after="240" w:line="360" w:lineRule="auto"/>
        <w:ind w:left="0" w:firstLine="0"/>
        <w:jc w:val="both"/>
        <w:rPr>
          <w:rFonts w:ascii="Palatino Linotype" w:hAnsi="Palatino Linotype"/>
        </w:rPr>
      </w:pPr>
      <w:r w:rsidRPr="00013892">
        <w:rPr>
          <w:rFonts w:ascii="Palatino Linotype" w:eastAsia="Calibri" w:hAnsi="Palatino Linotype" w:cs="Times New Roman"/>
          <w:lang w:val="es-ES"/>
        </w:rPr>
        <w:t xml:space="preserve">En fecha </w:t>
      </w:r>
      <w:r w:rsidR="00424798" w:rsidRPr="00013892">
        <w:rPr>
          <w:rFonts w:ascii="Palatino Linotype" w:eastAsia="Calibri" w:hAnsi="Palatino Linotype" w:cs="Times New Roman"/>
          <w:lang w:val="es-ES"/>
        </w:rPr>
        <w:t xml:space="preserve">veintidós </w:t>
      </w:r>
      <w:r w:rsidRPr="00013892">
        <w:rPr>
          <w:rFonts w:ascii="Palatino Linotype" w:eastAsia="Calibri" w:hAnsi="Palatino Linotype" w:cs="Times New Roman"/>
          <w:lang w:val="es-ES"/>
        </w:rPr>
        <w:t>(</w:t>
      </w:r>
      <w:r w:rsidR="00424798" w:rsidRPr="00013892">
        <w:rPr>
          <w:rFonts w:ascii="Palatino Linotype" w:eastAsia="Calibri" w:hAnsi="Palatino Linotype" w:cs="Times New Roman"/>
          <w:lang w:val="es-ES"/>
        </w:rPr>
        <w:t>22</w:t>
      </w:r>
      <w:r w:rsidRPr="00013892">
        <w:rPr>
          <w:rFonts w:ascii="Palatino Linotype" w:eastAsia="Calibri" w:hAnsi="Palatino Linotype" w:cs="Times New Roman"/>
          <w:lang w:val="es-ES"/>
        </w:rPr>
        <w:t>) de</w:t>
      </w:r>
      <w:r w:rsidR="00424798" w:rsidRPr="00013892">
        <w:rPr>
          <w:rFonts w:ascii="Palatino Linotype" w:eastAsia="Calibri" w:hAnsi="Palatino Linotype" w:cs="Times New Roman"/>
          <w:lang w:val="es-ES"/>
        </w:rPr>
        <w:t xml:space="preserve"> enero </w:t>
      </w:r>
      <w:r w:rsidRPr="00013892">
        <w:rPr>
          <w:rFonts w:ascii="Palatino Linotype" w:eastAsia="Calibri" w:hAnsi="Palatino Linotype" w:cs="Times New Roman"/>
          <w:lang w:val="es-ES"/>
        </w:rPr>
        <w:t>de dos mil</w:t>
      </w:r>
      <w:r w:rsidR="00424798" w:rsidRPr="00013892">
        <w:rPr>
          <w:rFonts w:ascii="Palatino Linotype" w:eastAsia="Calibri" w:hAnsi="Palatino Linotype" w:cs="Times New Roman"/>
          <w:lang w:val="es-ES"/>
        </w:rPr>
        <w:t xml:space="preserve"> veinte</w:t>
      </w:r>
      <w:r w:rsidRPr="00013892">
        <w:rPr>
          <w:rFonts w:ascii="Palatino Linotype" w:eastAsia="Calibri" w:hAnsi="Palatino Linotype" w:cs="Times New Roman"/>
          <w:lang w:val="es-ES"/>
        </w:rPr>
        <w:t>, e</w:t>
      </w:r>
      <w:r w:rsidR="002A5BA4" w:rsidRPr="00013892">
        <w:rPr>
          <w:rFonts w:ascii="Palatino Linotype" w:eastAsia="Calibri" w:hAnsi="Palatino Linotype" w:cs="Times New Roman"/>
          <w:lang w:val="es-ES"/>
        </w:rPr>
        <w:t xml:space="preserve">l </w:t>
      </w:r>
      <w:r w:rsidR="002A5BA4" w:rsidRPr="00013892">
        <w:rPr>
          <w:rFonts w:ascii="Palatino Linotype" w:eastAsia="Calibri" w:hAnsi="Palatino Linotype" w:cs="Arial"/>
          <w:b/>
          <w:lang w:val="es-AR"/>
        </w:rPr>
        <w:t>SUJETO OBLIGADO</w:t>
      </w:r>
      <w:r w:rsidR="002A5BA4" w:rsidRPr="00013892">
        <w:rPr>
          <w:rFonts w:ascii="Palatino Linotype" w:eastAsia="Calibri" w:hAnsi="Palatino Linotype" w:cs="Arial"/>
          <w:b/>
          <w:i/>
          <w:lang w:val="es-AR"/>
        </w:rPr>
        <w:t xml:space="preserve"> </w:t>
      </w:r>
      <w:r w:rsidR="002A5BA4" w:rsidRPr="00013892">
        <w:rPr>
          <w:rFonts w:ascii="Palatino Linotype" w:eastAsia="Times New Roman" w:hAnsi="Palatino Linotype" w:cs="Arial"/>
          <w:lang w:val="es-ES"/>
        </w:rPr>
        <w:t>dio respuesta a la solicitud de información</w:t>
      </w:r>
      <w:r w:rsidR="00424798" w:rsidRPr="00013892">
        <w:rPr>
          <w:rFonts w:ascii="Palatino Linotype" w:eastAsia="Times New Roman" w:hAnsi="Palatino Linotype" w:cs="Arial"/>
          <w:lang w:val="es-ES"/>
        </w:rPr>
        <w:t xml:space="preserve"> a través del siguiente escrito: </w:t>
      </w:r>
    </w:p>
    <w:p w14:paraId="5F699D6C" w14:textId="77777777" w:rsidR="00424798" w:rsidRPr="00013892" w:rsidRDefault="00424798" w:rsidP="00424798">
      <w:pPr>
        <w:pStyle w:val="Prrafodelista"/>
        <w:rPr>
          <w:rFonts w:ascii="Palatino Linotype" w:eastAsia="Times New Roman" w:hAnsi="Palatino Linotype" w:cs="Arial"/>
          <w:lang w:val="es-ES"/>
        </w:rPr>
      </w:pPr>
    </w:p>
    <w:p w14:paraId="6F3482F4" w14:textId="4452F9A4" w:rsidR="00424798" w:rsidRPr="00013892" w:rsidRDefault="00424798" w:rsidP="00424798">
      <w:pPr>
        <w:pStyle w:val="Prrafodelista"/>
        <w:spacing w:before="240" w:after="240" w:line="360" w:lineRule="auto"/>
        <w:jc w:val="right"/>
        <w:rPr>
          <w:rFonts w:ascii="Palatino Linotype" w:hAnsi="Palatino Linotype"/>
          <w:i/>
          <w:iCs/>
        </w:rPr>
      </w:pPr>
      <w:r w:rsidRPr="00013892">
        <w:rPr>
          <w:rFonts w:ascii="Palatino Linotype" w:hAnsi="Palatino Linotype"/>
          <w:i/>
          <w:iCs/>
        </w:rPr>
        <w:t>“Metepec, México a 22 de Enero de 2020</w:t>
      </w:r>
    </w:p>
    <w:p w14:paraId="4C90B51D" w14:textId="77777777" w:rsidR="00424798" w:rsidRPr="00013892" w:rsidRDefault="00424798" w:rsidP="00424798">
      <w:pPr>
        <w:pStyle w:val="Prrafodelista"/>
        <w:spacing w:before="240" w:after="240" w:line="360" w:lineRule="auto"/>
        <w:jc w:val="right"/>
        <w:rPr>
          <w:rFonts w:ascii="Palatino Linotype" w:hAnsi="Palatino Linotype"/>
          <w:i/>
          <w:iCs/>
        </w:rPr>
      </w:pPr>
      <w:r w:rsidRPr="00013892">
        <w:rPr>
          <w:rFonts w:ascii="Palatino Linotype" w:hAnsi="Palatino Linotype"/>
          <w:i/>
          <w:iCs/>
        </w:rPr>
        <w:t>Nombre del solicitante:</w:t>
      </w:r>
    </w:p>
    <w:p w14:paraId="6680F7B8" w14:textId="77777777" w:rsidR="00424798" w:rsidRPr="00013892" w:rsidRDefault="00424798" w:rsidP="00424798">
      <w:pPr>
        <w:pStyle w:val="Prrafodelista"/>
        <w:spacing w:before="240" w:after="240" w:line="360" w:lineRule="auto"/>
        <w:jc w:val="right"/>
        <w:rPr>
          <w:rFonts w:ascii="Palatino Linotype" w:hAnsi="Palatino Linotype"/>
          <w:i/>
          <w:iCs/>
        </w:rPr>
      </w:pPr>
      <w:r w:rsidRPr="00013892">
        <w:rPr>
          <w:rFonts w:ascii="Palatino Linotype" w:hAnsi="Palatino Linotype"/>
          <w:i/>
          <w:iCs/>
        </w:rPr>
        <w:t>Folio de la solicitud: 00188/SEIEM/IP/2019</w:t>
      </w:r>
    </w:p>
    <w:p w14:paraId="7CAC340B" w14:textId="77777777" w:rsidR="00424798" w:rsidRPr="00013892" w:rsidRDefault="00424798" w:rsidP="00424798">
      <w:pPr>
        <w:pStyle w:val="Prrafodelista"/>
        <w:spacing w:before="240" w:after="240" w:line="360" w:lineRule="auto"/>
        <w:jc w:val="both"/>
        <w:rPr>
          <w:rFonts w:ascii="Palatino Linotype" w:hAnsi="Palatino Linotype"/>
          <w:i/>
          <w:iCs/>
        </w:rPr>
      </w:pPr>
      <w:r w:rsidRPr="00013892">
        <w:rPr>
          <w:rFonts w:ascii="Palatino Linotype" w:hAnsi="Palatino Linotype"/>
          <w:i/>
          <w:iC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55580E8" w14:textId="3491F539" w:rsidR="00424798" w:rsidRPr="00013892" w:rsidRDefault="00424798" w:rsidP="00424798">
      <w:pPr>
        <w:pStyle w:val="Prrafodelista"/>
        <w:spacing w:before="240" w:after="240" w:line="360" w:lineRule="auto"/>
        <w:jc w:val="right"/>
        <w:rPr>
          <w:rFonts w:ascii="Palatino Linotype" w:hAnsi="Palatino Linotype"/>
          <w:i/>
          <w:iCs/>
        </w:rPr>
      </w:pPr>
      <w:r w:rsidRPr="00013892">
        <w:rPr>
          <w:rFonts w:ascii="Palatino Linotype" w:hAnsi="Palatino Linotype"/>
          <w:i/>
          <w:iCs/>
        </w:rPr>
        <w:t>Se adjunta respuesta a su solicitud y anexos.</w:t>
      </w:r>
    </w:p>
    <w:p w14:paraId="5E795B0E" w14:textId="77777777" w:rsidR="00424798" w:rsidRPr="00013892" w:rsidRDefault="00424798" w:rsidP="00424798">
      <w:pPr>
        <w:pStyle w:val="Prrafodelista"/>
        <w:spacing w:before="240" w:after="240" w:line="360" w:lineRule="auto"/>
        <w:jc w:val="right"/>
        <w:rPr>
          <w:rFonts w:ascii="Palatino Linotype" w:hAnsi="Palatino Linotype"/>
          <w:i/>
          <w:iCs/>
        </w:rPr>
      </w:pPr>
    </w:p>
    <w:p w14:paraId="6C3F284F" w14:textId="77777777" w:rsidR="00424798" w:rsidRPr="00013892" w:rsidRDefault="00424798" w:rsidP="00424798">
      <w:pPr>
        <w:pStyle w:val="Prrafodelista"/>
        <w:spacing w:before="240" w:after="240" w:line="360" w:lineRule="auto"/>
        <w:rPr>
          <w:rFonts w:ascii="Palatino Linotype" w:hAnsi="Palatino Linotype"/>
          <w:i/>
          <w:iCs/>
        </w:rPr>
      </w:pPr>
      <w:r w:rsidRPr="00013892">
        <w:rPr>
          <w:rFonts w:ascii="Palatino Linotype" w:hAnsi="Palatino Linotype"/>
          <w:i/>
          <w:iCs/>
        </w:rPr>
        <w:t>ATENTAMENTE</w:t>
      </w:r>
    </w:p>
    <w:p w14:paraId="7FC05D32" w14:textId="28137F04" w:rsidR="00424798" w:rsidRPr="00013892" w:rsidRDefault="00424798" w:rsidP="00424798">
      <w:pPr>
        <w:pStyle w:val="Prrafodelista"/>
        <w:spacing w:before="240" w:after="240" w:line="360" w:lineRule="auto"/>
        <w:ind w:left="0" w:firstLine="709"/>
        <w:rPr>
          <w:rFonts w:ascii="Palatino Linotype" w:hAnsi="Palatino Linotype"/>
          <w:i/>
          <w:iCs/>
        </w:rPr>
      </w:pPr>
      <w:r w:rsidRPr="00013892">
        <w:rPr>
          <w:rFonts w:ascii="Palatino Linotype" w:hAnsi="Palatino Linotype"/>
          <w:i/>
          <w:iCs/>
        </w:rPr>
        <w:t>Lic. José Luis Gómez Tamayo” (Sic)</w:t>
      </w:r>
    </w:p>
    <w:p w14:paraId="10F5FB86" w14:textId="77777777" w:rsidR="00424798" w:rsidRPr="00013892" w:rsidRDefault="00424798" w:rsidP="00424798">
      <w:pPr>
        <w:pStyle w:val="Prrafodelista"/>
        <w:spacing w:before="240" w:after="240" w:line="360" w:lineRule="auto"/>
        <w:ind w:left="0"/>
        <w:jc w:val="both"/>
        <w:rPr>
          <w:rFonts w:ascii="Palatino Linotype" w:hAnsi="Palatino Linotype"/>
        </w:rPr>
      </w:pPr>
    </w:p>
    <w:p w14:paraId="22FFFA1A" w14:textId="39EEBD41" w:rsidR="00C82ADE" w:rsidRPr="00013892" w:rsidRDefault="00424798" w:rsidP="005F2628">
      <w:pPr>
        <w:pStyle w:val="Prrafodelista"/>
        <w:numPr>
          <w:ilvl w:val="0"/>
          <w:numId w:val="2"/>
        </w:numPr>
        <w:spacing w:before="240" w:after="240" w:line="360" w:lineRule="auto"/>
        <w:ind w:left="0" w:firstLine="0"/>
        <w:jc w:val="both"/>
        <w:rPr>
          <w:rFonts w:ascii="Palatino Linotype" w:hAnsi="Palatino Linotype"/>
        </w:rPr>
      </w:pPr>
      <w:r w:rsidRPr="00013892">
        <w:rPr>
          <w:rFonts w:ascii="Palatino Linotype" w:eastAsia="Times New Roman" w:hAnsi="Palatino Linotype" w:cs="Arial"/>
          <w:lang w:val="es-ES"/>
        </w:rPr>
        <w:t>A dicho documento se anexaron</w:t>
      </w:r>
      <w:r w:rsidR="00C96E34" w:rsidRPr="00013892">
        <w:rPr>
          <w:rFonts w:ascii="Palatino Linotype" w:eastAsia="Times New Roman" w:hAnsi="Palatino Linotype" w:cs="Arial"/>
          <w:lang w:val="es-ES"/>
        </w:rPr>
        <w:t xml:space="preserve"> </w:t>
      </w:r>
      <w:r w:rsidR="00BE2A0C" w:rsidRPr="00013892">
        <w:rPr>
          <w:rFonts w:ascii="Palatino Linotype" w:eastAsia="Times New Roman" w:hAnsi="Palatino Linotype" w:cs="Arial"/>
          <w:lang w:val="es-ES"/>
        </w:rPr>
        <w:t xml:space="preserve">diversos documentos, mismos que se trataran en el cuerpo de la presente resolución.  </w:t>
      </w:r>
    </w:p>
    <w:p w14:paraId="4F55D77F" w14:textId="77777777" w:rsidR="001A1F8B" w:rsidRPr="00013892" w:rsidRDefault="001A1F8B" w:rsidP="001A1F8B">
      <w:pPr>
        <w:pStyle w:val="Prrafodelista"/>
        <w:spacing w:before="240" w:after="240" w:line="360" w:lineRule="auto"/>
        <w:ind w:left="0"/>
        <w:jc w:val="both"/>
        <w:rPr>
          <w:rFonts w:ascii="Palatino Linotype" w:hAnsi="Palatino Linotype" w:cs="Arial"/>
          <w:i/>
          <w:sz w:val="22"/>
          <w:szCs w:val="22"/>
        </w:rPr>
      </w:pPr>
    </w:p>
    <w:p w14:paraId="2B38FD94" w14:textId="02247E4B" w:rsidR="002A5BA4" w:rsidRPr="00013892" w:rsidRDefault="002A5BA4" w:rsidP="001A1F8B">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013892">
        <w:rPr>
          <w:rFonts w:ascii="Palatino Linotype" w:eastAsia="Calibri" w:hAnsi="Palatino Linotype" w:cs="Arial"/>
          <w:lang w:val="es-AR"/>
        </w:rPr>
        <w:t>El</w:t>
      </w:r>
      <w:r w:rsidR="001A1F8B" w:rsidRPr="00013892">
        <w:rPr>
          <w:rFonts w:ascii="Palatino Linotype" w:eastAsia="Times New Roman" w:hAnsi="Palatino Linotype" w:cs="Arial"/>
          <w:lang w:val="es-ES"/>
        </w:rPr>
        <w:t xml:space="preserve"> día </w:t>
      </w:r>
      <w:r w:rsidR="00C96E34" w:rsidRPr="00013892">
        <w:rPr>
          <w:rFonts w:ascii="Palatino Linotype" w:eastAsia="Times New Roman" w:hAnsi="Palatino Linotype" w:cs="Arial"/>
          <w:lang w:val="es-ES"/>
        </w:rPr>
        <w:t>cuatro</w:t>
      </w:r>
      <w:r w:rsidRPr="00013892">
        <w:rPr>
          <w:rFonts w:ascii="Palatino Linotype" w:eastAsia="Times New Roman" w:hAnsi="Palatino Linotype" w:cs="Arial"/>
          <w:lang w:val="es-ES"/>
        </w:rPr>
        <w:t xml:space="preserve"> (</w:t>
      </w:r>
      <w:r w:rsidR="00C96E34" w:rsidRPr="00013892">
        <w:rPr>
          <w:rFonts w:ascii="Palatino Linotype" w:eastAsia="Times New Roman" w:hAnsi="Palatino Linotype" w:cs="Arial"/>
          <w:lang w:val="es-ES"/>
        </w:rPr>
        <w:t>04</w:t>
      </w:r>
      <w:r w:rsidRPr="00013892">
        <w:rPr>
          <w:rFonts w:ascii="Palatino Linotype" w:eastAsia="Times New Roman" w:hAnsi="Palatino Linotype" w:cs="Arial"/>
          <w:lang w:val="es-ES"/>
        </w:rPr>
        <w:t>) de</w:t>
      </w:r>
      <w:r w:rsidR="00C96E34" w:rsidRPr="00013892">
        <w:rPr>
          <w:rFonts w:ascii="Palatino Linotype" w:eastAsia="Times New Roman" w:hAnsi="Palatino Linotype" w:cs="Arial"/>
          <w:lang w:val="es-ES"/>
        </w:rPr>
        <w:t xml:space="preserve"> febrero</w:t>
      </w:r>
      <w:r w:rsidRPr="00013892">
        <w:rPr>
          <w:rFonts w:ascii="Palatino Linotype" w:eastAsia="Times New Roman" w:hAnsi="Palatino Linotype" w:cs="Arial"/>
          <w:lang w:val="es-ES"/>
        </w:rPr>
        <w:t xml:space="preserve"> de dos mil</w:t>
      </w:r>
      <w:r w:rsidR="00C96E34" w:rsidRPr="00013892">
        <w:rPr>
          <w:rFonts w:ascii="Palatino Linotype" w:eastAsia="Times New Roman" w:hAnsi="Palatino Linotype" w:cs="Arial"/>
          <w:lang w:val="es-ES"/>
        </w:rPr>
        <w:t xml:space="preserve"> veinte</w:t>
      </w:r>
      <w:r w:rsidRPr="00013892">
        <w:rPr>
          <w:rFonts w:ascii="Palatino Linotype" w:eastAsia="Times New Roman" w:hAnsi="Palatino Linotype" w:cs="Arial"/>
          <w:b/>
          <w:lang w:val="es-ES"/>
        </w:rPr>
        <w:t>,</w:t>
      </w:r>
      <w:r w:rsidR="00C96E34" w:rsidRPr="00013892">
        <w:rPr>
          <w:rFonts w:ascii="Palatino Linotype" w:eastAsia="Times New Roman" w:hAnsi="Palatino Linotype" w:cs="Arial"/>
          <w:b/>
          <w:lang w:val="es-ES"/>
        </w:rPr>
        <w:t xml:space="preserve"> </w:t>
      </w:r>
      <w:r w:rsidR="00C96E34" w:rsidRPr="00013892">
        <w:rPr>
          <w:rFonts w:ascii="Palatino Linotype" w:eastAsia="Times New Roman" w:hAnsi="Palatino Linotype" w:cs="Arial"/>
          <w:bCs/>
          <w:lang w:val="es-ES"/>
        </w:rPr>
        <w:t>se</w:t>
      </w:r>
      <w:r w:rsidR="00FB61C7" w:rsidRPr="00013892">
        <w:rPr>
          <w:rFonts w:ascii="Palatino Linotype" w:eastAsia="Times New Roman" w:hAnsi="Palatino Linotype" w:cs="Arial"/>
          <w:lang w:val="es-ES"/>
        </w:rPr>
        <w:t xml:space="preserve"> interpuso </w:t>
      </w:r>
      <w:r w:rsidR="00C96E34" w:rsidRPr="00013892">
        <w:rPr>
          <w:rFonts w:ascii="Palatino Linotype" w:eastAsia="Times New Roman" w:hAnsi="Palatino Linotype" w:cs="Arial"/>
          <w:lang w:val="es-ES"/>
        </w:rPr>
        <w:t>el</w:t>
      </w:r>
      <w:r w:rsidRPr="00013892">
        <w:rPr>
          <w:rFonts w:ascii="Palatino Linotype" w:eastAsia="Times New Roman" w:hAnsi="Palatino Linotype" w:cs="Arial"/>
          <w:lang w:val="es-ES"/>
        </w:rPr>
        <w:t xml:space="preserve"> recurso</w:t>
      </w:r>
      <w:r w:rsidR="001A1F8B" w:rsidRPr="00013892">
        <w:rPr>
          <w:rFonts w:ascii="Palatino Linotype" w:eastAsia="Times New Roman" w:hAnsi="Palatino Linotype" w:cs="Arial"/>
          <w:lang w:val="es-ES"/>
        </w:rPr>
        <w:t xml:space="preserve"> de revisión</w:t>
      </w:r>
      <w:r w:rsidRPr="00013892">
        <w:rPr>
          <w:rFonts w:ascii="Palatino Linotype" w:eastAsia="Times New Roman" w:hAnsi="Palatino Linotype" w:cs="Arial"/>
          <w:lang w:val="es-ES"/>
        </w:rPr>
        <w:t xml:space="preserve"> en contra de la</w:t>
      </w:r>
      <w:r w:rsidR="001A1F8B" w:rsidRPr="00013892">
        <w:rPr>
          <w:rFonts w:ascii="Palatino Linotype" w:eastAsia="Times New Roman" w:hAnsi="Palatino Linotype" w:cs="Arial"/>
          <w:lang w:val="es-ES"/>
        </w:rPr>
        <w:t>s</w:t>
      </w:r>
      <w:r w:rsidRPr="00013892">
        <w:rPr>
          <w:rFonts w:ascii="Palatino Linotype" w:eastAsia="Times New Roman" w:hAnsi="Palatino Linotype" w:cs="Arial"/>
          <w:lang w:val="es-ES"/>
        </w:rPr>
        <w:t xml:space="preserve"> respuesta</w:t>
      </w:r>
      <w:r w:rsidR="00FB61C7" w:rsidRPr="00013892">
        <w:rPr>
          <w:rFonts w:ascii="Palatino Linotype" w:eastAsia="Times New Roman" w:hAnsi="Palatino Linotype" w:cs="Arial"/>
          <w:lang w:val="es-ES"/>
        </w:rPr>
        <w:t>s</w:t>
      </w:r>
      <w:r w:rsidRPr="00013892">
        <w:rPr>
          <w:rFonts w:ascii="Palatino Linotype" w:eastAsia="Times New Roman" w:hAnsi="Palatino Linotype" w:cs="Arial"/>
          <w:lang w:val="es-ES"/>
        </w:rPr>
        <w:t>,</w:t>
      </w:r>
      <w:r w:rsidR="001A1F8B" w:rsidRPr="00013892">
        <w:rPr>
          <w:rFonts w:ascii="Palatino Linotype" w:eastAsia="Times New Roman" w:hAnsi="Palatino Linotype" w:cs="Arial"/>
          <w:lang w:val="es-ES"/>
        </w:rPr>
        <w:t xml:space="preserve"> </w:t>
      </w:r>
      <w:r w:rsidRPr="00013892">
        <w:rPr>
          <w:rFonts w:ascii="Palatino Linotype" w:eastAsia="Times New Roman" w:hAnsi="Palatino Linotype" w:cs="Arial"/>
          <w:lang w:val="es-ES"/>
        </w:rPr>
        <w:t xml:space="preserve">señalando </w:t>
      </w:r>
      <w:r w:rsidR="00500D9A" w:rsidRPr="00013892">
        <w:rPr>
          <w:rFonts w:ascii="Palatino Linotype" w:eastAsia="Times New Roman" w:hAnsi="Palatino Linotype" w:cs="Arial"/>
          <w:lang w:val="es-ES"/>
        </w:rPr>
        <w:t xml:space="preserve">en </w:t>
      </w:r>
      <w:r w:rsidR="001A1F8B" w:rsidRPr="00013892">
        <w:rPr>
          <w:rFonts w:ascii="Palatino Linotype" w:eastAsia="Times New Roman" w:hAnsi="Palatino Linotype" w:cs="Arial"/>
          <w:lang w:val="es-ES"/>
        </w:rPr>
        <w:t>todos los</w:t>
      </w:r>
      <w:r w:rsidR="00500D9A" w:rsidRPr="00013892">
        <w:rPr>
          <w:rFonts w:ascii="Palatino Linotype" w:eastAsia="Times New Roman" w:hAnsi="Palatino Linotype" w:cs="Arial"/>
          <w:lang w:val="es-ES"/>
        </w:rPr>
        <w:t xml:space="preserve"> recursos </w:t>
      </w:r>
      <w:r w:rsidRPr="00013892">
        <w:rPr>
          <w:rFonts w:ascii="Palatino Linotype" w:eastAsia="Times New Roman" w:hAnsi="Palatino Linotype" w:cs="Arial"/>
          <w:lang w:val="es-ES"/>
        </w:rPr>
        <w:t>como:</w:t>
      </w:r>
      <w:bookmarkStart w:id="1" w:name="_Toc462307683"/>
      <w:bookmarkStart w:id="2" w:name="_Toc472427085"/>
      <w:bookmarkStart w:id="3" w:name="_Toc472500652"/>
    </w:p>
    <w:p w14:paraId="4464D375" w14:textId="77777777" w:rsidR="000E053C" w:rsidRPr="00013892" w:rsidRDefault="000E053C" w:rsidP="000E053C">
      <w:pPr>
        <w:pStyle w:val="Prrafodelista"/>
        <w:rPr>
          <w:rFonts w:ascii="Palatino Linotype" w:hAnsi="Palatino Linotype" w:cs="Arial"/>
          <w:i/>
          <w:sz w:val="22"/>
          <w:szCs w:val="22"/>
        </w:rPr>
      </w:pPr>
    </w:p>
    <w:p w14:paraId="5B2B7B4C" w14:textId="267167A4" w:rsidR="000E053C" w:rsidRPr="00013892" w:rsidRDefault="000E053C" w:rsidP="00C96E34">
      <w:pPr>
        <w:pStyle w:val="Prrafodelista"/>
        <w:numPr>
          <w:ilvl w:val="0"/>
          <w:numId w:val="43"/>
        </w:numPr>
        <w:spacing w:line="360" w:lineRule="auto"/>
        <w:ind w:left="567" w:firstLine="0"/>
        <w:jc w:val="both"/>
        <w:rPr>
          <w:rFonts w:ascii="Palatino Linotype" w:eastAsia="Calibri" w:hAnsi="Palatino Linotype" w:cs="Arial"/>
          <w:szCs w:val="22"/>
          <w:lang w:val="es-ES"/>
        </w:rPr>
      </w:pPr>
      <w:r w:rsidRPr="00013892">
        <w:rPr>
          <w:rFonts w:ascii="Palatino Linotype" w:hAnsi="Palatino Linotype"/>
          <w:b/>
        </w:rPr>
        <w:t>Acto impugnado:</w:t>
      </w:r>
      <w:r w:rsidRPr="00013892">
        <w:rPr>
          <w:rStyle w:val="Ttulo2Car"/>
          <w:rFonts w:ascii="Palatino Linotype" w:hAnsi="Palatino Linotype"/>
          <w:b/>
          <w:i/>
          <w:color w:val="auto"/>
          <w:lang w:val="es-ES"/>
        </w:rPr>
        <w:t xml:space="preserve"> </w:t>
      </w:r>
      <w:r w:rsidRPr="00013892">
        <w:rPr>
          <w:rFonts w:ascii="Palatino Linotype" w:hAnsi="Palatino Linotype"/>
        </w:rPr>
        <w:t>“</w:t>
      </w:r>
      <w:r w:rsidR="00C96E34" w:rsidRPr="00013892">
        <w:rPr>
          <w:rFonts w:ascii="Palatino Linotype" w:hAnsi="Palatino Linotype"/>
          <w:i/>
          <w:iCs/>
        </w:rPr>
        <w:t xml:space="preserve">1.- Contratos y/o convenios del prestador de servicios del Establecimiento de Consumo Escolar, de la Escuela Secundaria Técnica No. 148 Lic. Adolfo López Mateos, C.C.T. 15DST0158J, de los periodos del ciclo escolar: 2016-2017, 2017-2018, 2018-2019 y 2019-2020. 2.- Contratos y/o convenios del prestador de servicio del Centro de fotocopiado, de la Escuela Secundaria Técnica No. 148 Lic. Adolfo López Mateos, C.C.T. 15DST0158J, de los periodos del ciclo escolar: 2016-2017, 2017-2018, 2018-2019 y 2019-2020. 3.- Contratos y/o convenios del prestador de servicio de Papelería, de la Escuela Secundaria Técnica No. 148 Lic. Adolfo López Mateos, C.C.T. 15DST0158J, de los periodos del ciclo escolar: 2016-2017, 2017-2018, 2018-2019 y 2019-2020. 4.- Informe escrito de transparencia de los recursos materiales </w:t>
      </w:r>
      <w:r w:rsidR="00C96E34" w:rsidRPr="00013892">
        <w:rPr>
          <w:rFonts w:ascii="Palatino Linotype" w:hAnsi="Palatino Linotype"/>
          <w:i/>
          <w:iCs/>
        </w:rPr>
        <w:lastRenderedPageBreak/>
        <w:t>y financieros (Recursos Federales, Cooperaciones voluntarias, y recursos por prestadores de servicios), firmados por el secretario técnico, e integrantes del CEPS, de la Escuela Secundaria Técnica No. 148 Lic. Adolfo López Mateos, C.C.T. 15DST0158J, de los periodos del ciclo escolar: 2016-2017, 2017-2018 y 2018-2019. 5.- Registros de inscripción realizados por la Autoridad Educativa Escolar, a los programas Federales, Estatales y Municipales de la Escuela Secundaria Técnica No. 148 Lic. Adolfo López Mateos, C.C.T. 15DST0158J, de los periodos del ciclo escolar: 2016-2017, 2017-2018, 2018-2019 y 2019-2020. 6.- Estados financieros y comprobantes de los gastos de las Mesas Directivas de la Asociación de Padres de Familia de la Escuela Secundaria Técnica No. 148 Lic. Adolfo López Mateos, C.C.T. 15DST0158J, de los periodos del ciclo escolar: 2016-2017, 2017-2018 y 2018-2019. 7.- Las actas y registro en que conste la elección de la Mesa Directiva y Comité Escolar de Participación Social, con los respectivos nombres y cargos, de la Escuela Secundaria Técnica No. 148 Lic. Adolfo López Mateos, C.C.T. 15DST0158J, de los periodos del ciclo escolar: 2016-2017, 2017-2018, 2018-2019 y 2019-2020</w:t>
      </w:r>
      <w:r w:rsidRPr="00013892">
        <w:rPr>
          <w:rFonts w:ascii="Palatino Linotype" w:eastAsia="Calibri" w:hAnsi="Palatino Linotype" w:cs="Arial"/>
          <w:szCs w:val="22"/>
          <w:lang w:val="es-ES"/>
        </w:rPr>
        <w:t xml:space="preserve">; </w:t>
      </w:r>
      <w:r w:rsidR="00C96E34" w:rsidRPr="00013892">
        <w:rPr>
          <w:rFonts w:ascii="Palatino Linotype" w:eastAsia="Calibri" w:hAnsi="Palatino Linotype" w:cs="Arial"/>
          <w:szCs w:val="22"/>
          <w:lang w:val="es-ES"/>
        </w:rPr>
        <w:t>y</w:t>
      </w:r>
    </w:p>
    <w:p w14:paraId="67A1D80A" w14:textId="77777777" w:rsidR="00C96E34" w:rsidRPr="00013892" w:rsidRDefault="00C96E34" w:rsidP="00C96E34">
      <w:pPr>
        <w:pStyle w:val="Prrafodelista"/>
        <w:spacing w:line="360" w:lineRule="auto"/>
        <w:jc w:val="both"/>
        <w:rPr>
          <w:rFonts w:ascii="Palatino Linotype" w:eastAsia="Calibri" w:hAnsi="Palatino Linotype" w:cs="Arial"/>
          <w:szCs w:val="22"/>
          <w:lang w:val="es-ES"/>
        </w:rPr>
      </w:pPr>
    </w:p>
    <w:p w14:paraId="494860B0" w14:textId="7BFFB235" w:rsidR="00ED2E65" w:rsidRPr="00013892" w:rsidRDefault="000E053C" w:rsidP="001A1F8B">
      <w:pPr>
        <w:pStyle w:val="Prrafodelista"/>
        <w:numPr>
          <w:ilvl w:val="0"/>
          <w:numId w:val="43"/>
        </w:numPr>
        <w:spacing w:line="360" w:lineRule="auto"/>
        <w:ind w:left="567" w:firstLine="0"/>
        <w:jc w:val="both"/>
        <w:rPr>
          <w:rFonts w:ascii="Palatino Linotype" w:hAnsi="Palatino Linotype"/>
          <w:i/>
          <w:sz w:val="22"/>
        </w:rPr>
      </w:pPr>
      <w:r w:rsidRPr="00013892">
        <w:rPr>
          <w:rFonts w:ascii="Palatino Linotype" w:hAnsi="Palatino Linotype"/>
          <w:b/>
        </w:rPr>
        <w:t>Razones o Motivos de inconformidad:</w:t>
      </w:r>
      <w:r w:rsidRPr="00013892">
        <w:rPr>
          <w:rStyle w:val="Ttulo2Car"/>
          <w:rFonts w:ascii="Palatino Linotype" w:hAnsi="Palatino Linotype"/>
          <w:b/>
          <w:lang w:val="es-ES"/>
        </w:rPr>
        <w:t xml:space="preserve"> </w:t>
      </w:r>
      <w:r w:rsidRPr="00013892">
        <w:rPr>
          <w:rFonts w:ascii="Palatino Linotype" w:hAnsi="Palatino Linotype"/>
          <w:i/>
          <w:szCs w:val="22"/>
        </w:rPr>
        <w:t>“</w:t>
      </w:r>
      <w:r w:rsidR="00C96E34" w:rsidRPr="00013892">
        <w:rPr>
          <w:rFonts w:ascii="Palatino Linotype" w:hAnsi="Palatino Linotype"/>
          <w:i/>
          <w:szCs w:val="22"/>
        </w:rPr>
        <w:t xml:space="preserve">En referencia a las manifestaciones de respuesta presentadas por parte del sujeto obligado, con número de oficio 210C0101030000S/UT/0070/2020, fechado el 22 de enero de 2020, sus comentarios son inoperantes, no se ajustan a marco jurídico, para con las peticiones concretas de información solicitada, y de igual manera no se encuentra fundado y motivado la negativa dada por el sujeto obligado. De la información entregada se encuentra INCOMPLETA Y TESTADA. No son admisibles las excusas voluntarias ya que incurren en responsabilidades con respecto a marco jurídico. Se sigue presentando la </w:t>
      </w:r>
      <w:r w:rsidR="00C96E34" w:rsidRPr="00013892">
        <w:rPr>
          <w:rFonts w:ascii="Palatino Linotype" w:hAnsi="Palatino Linotype"/>
          <w:i/>
          <w:szCs w:val="22"/>
        </w:rPr>
        <w:lastRenderedPageBreak/>
        <w:t>no entrega de la información, ante la rebeldía del sujeto obligado y de la información entregada ninguna tiene certeza jurídica</w:t>
      </w:r>
      <w:r w:rsidR="001A1F8B" w:rsidRPr="00013892">
        <w:rPr>
          <w:rFonts w:ascii="Palatino Linotype" w:hAnsi="Palatino Linotype"/>
          <w:i/>
          <w:sz w:val="22"/>
        </w:rPr>
        <w:t>.</w:t>
      </w:r>
      <w:r w:rsidRPr="00013892">
        <w:rPr>
          <w:rFonts w:ascii="Palatino Linotype" w:hAnsi="Palatino Linotype"/>
          <w:i/>
          <w:sz w:val="22"/>
          <w:szCs w:val="22"/>
        </w:rPr>
        <w:t xml:space="preserve">” </w:t>
      </w:r>
      <w:r w:rsidRPr="00013892">
        <w:rPr>
          <w:rFonts w:ascii="Palatino Linotype" w:hAnsi="Palatino Linotype" w:cs="Arial"/>
          <w:i/>
          <w:sz w:val="22"/>
          <w:szCs w:val="22"/>
        </w:rPr>
        <w:t>(Sic)</w:t>
      </w:r>
      <w:r w:rsidRPr="00013892">
        <w:rPr>
          <w:rFonts w:ascii="Palatino Linotype" w:hAnsi="Palatino Linotype" w:cs="Arial"/>
          <w:sz w:val="22"/>
          <w:szCs w:val="22"/>
        </w:rPr>
        <w:t xml:space="preserve"> </w:t>
      </w:r>
    </w:p>
    <w:p w14:paraId="1B648D5F" w14:textId="77777777" w:rsidR="00BE2A0C" w:rsidRPr="00013892" w:rsidRDefault="00BE2A0C" w:rsidP="00BE2A0C">
      <w:pPr>
        <w:spacing w:line="360" w:lineRule="auto"/>
        <w:jc w:val="both"/>
        <w:rPr>
          <w:rFonts w:ascii="Palatino Linotype" w:hAnsi="Palatino Linotype"/>
          <w:i/>
          <w:sz w:val="22"/>
        </w:rPr>
      </w:pPr>
    </w:p>
    <w:bookmarkEnd w:id="1"/>
    <w:bookmarkEnd w:id="2"/>
    <w:bookmarkEnd w:id="3"/>
    <w:p w14:paraId="78B21760" w14:textId="77777777" w:rsidR="002A5BA4" w:rsidRPr="00013892"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AR"/>
        </w:rPr>
      </w:pPr>
      <w:r w:rsidRPr="00013892">
        <w:rPr>
          <w:rFonts w:ascii="Palatino Linotype" w:eastAsia="Calibri" w:hAnsi="Palatino Linotype" w:cs="Arial"/>
          <w:lang w:val="es-AR"/>
        </w:rPr>
        <w:t xml:space="preserve"> </w:t>
      </w:r>
      <w:r w:rsidR="00500D9A" w:rsidRPr="00013892">
        <w:rPr>
          <w:rFonts w:ascii="Palatino Linotype" w:eastAsia="Times New Roman" w:hAnsi="Palatino Linotype" w:cs="Arial"/>
          <w:lang w:val="es-ES"/>
        </w:rPr>
        <w:t>Se registraron</w:t>
      </w:r>
      <w:r w:rsidRPr="00013892">
        <w:rPr>
          <w:rFonts w:ascii="Palatino Linotype" w:eastAsia="Times New Roman" w:hAnsi="Palatino Linotype" w:cs="Arial"/>
          <w:lang w:val="es-ES"/>
        </w:rPr>
        <w:t xml:space="preserve"> </w:t>
      </w:r>
      <w:r w:rsidR="00500D9A" w:rsidRPr="00013892">
        <w:rPr>
          <w:rFonts w:ascii="Palatino Linotype" w:eastAsia="Times New Roman" w:hAnsi="Palatino Linotype" w:cs="Arial"/>
          <w:lang w:val="es-ES"/>
        </w:rPr>
        <w:t>los</w:t>
      </w:r>
      <w:r w:rsidRPr="00013892">
        <w:rPr>
          <w:rFonts w:ascii="Palatino Linotype" w:eastAsia="Times New Roman" w:hAnsi="Palatino Linotype" w:cs="Arial"/>
          <w:lang w:val="es-ES"/>
        </w:rPr>
        <w:t xml:space="preserve"> recurso</w:t>
      </w:r>
      <w:r w:rsidR="00500D9A" w:rsidRPr="00013892">
        <w:rPr>
          <w:rFonts w:ascii="Palatino Linotype" w:eastAsia="Times New Roman" w:hAnsi="Palatino Linotype" w:cs="Arial"/>
          <w:lang w:val="es-ES"/>
        </w:rPr>
        <w:t>s</w:t>
      </w:r>
      <w:r w:rsidRPr="00013892">
        <w:rPr>
          <w:rFonts w:ascii="Palatino Linotype" w:eastAsia="Times New Roman" w:hAnsi="Palatino Linotype" w:cs="Arial"/>
          <w:lang w:val="es-ES"/>
        </w:rPr>
        <w:t xml:space="preserve"> de revisión bajo </w:t>
      </w:r>
      <w:r w:rsidR="00500D9A" w:rsidRPr="00013892">
        <w:rPr>
          <w:rFonts w:ascii="Palatino Linotype" w:eastAsia="Times New Roman" w:hAnsi="Palatino Linotype" w:cs="Arial"/>
          <w:lang w:val="es-ES"/>
        </w:rPr>
        <w:t>los</w:t>
      </w:r>
      <w:r w:rsidRPr="00013892">
        <w:rPr>
          <w:rFonts w:ascii="Palatino Linotype" w:eastAsia="Times New Roman" w:hAnsi="Palatino Linotype" w:cs="Arial"/>
          <w:lang w:val="es-ES"/>
        </w:rPr>
        <w:t xml:space="preserve"> número</w:t>
      </w:r>
      <w:r w:rsidR="00500D9A" w:rsidRPr="00013892">
        <w:rPr>
          <w:rFonts w:ascii="Palatino Linotype" w:eastAsia="Times New Roman" w:hAnsi="Palatino Linotype" w:cs="Arial"/>
          <w:lang w:val="es-ES"/>
        </w:rPr>
        <w:t>s</w:t>
      </w:r>
      <w:r w:rsidRPr="00013892">
        <w:rPr>
          <w:rFonts w:ascii="Palatino Linotype" w:eastAsia="Times New Roman" w:hAnsi="Palatino Linotype" w:cs="Arial"/>
          <w:lang w:val="es-ES"/>
        </w:rPr>
        <w:t xml:space="preserve"> de expediente</w:t>
      </w:r>
      <w:r w:rsidR="00500D9A" w:rsidRPr="00013892">
        <w:rPr>
          <w:rFonts w:ascii="Palatino Linotype" w:eastAsia="Times New Roman" w:hAnsi="Palatino Linotype" w:cs="Arial"/>
          <w:lang w:val="es-ES"/>
        </w:rPr>
        <w:t>s</w:t>
      </w:r>
      <w:r w:rsidRPr="00013892">
        <w:rPr>
          <w:rFonts w:ascii="Palatino Linotype" w:eastAsia="Times New Roman" w:hAnsi="Palatino Linotype" w:cs="Arial"/>
          <w:lang w:val="es-ES"/>
        </w:rPr>
        <w:t xml:space="preserve"> </w:t>
      </w:r>
      <w:r w:rsidRPr="00013892">
        <w:rPr>
          <w:rFonts w:ascii="Palatino Linotype" w:hAnsi="Palatino Linotype" w:cs="Arial"/>
          <w:bCs/>
        </w:rPr>
        <w:t>al rubro indicado</w:t>
      </w:r>
      <w:r w:rsidR="00500D9A" w:rsidRPr="00013892">
        <w:rPr>
          <w:rFonts w:ascii="Palatino Linotype" w:hAnsi="Palatino Linotype" w:cs="Arial"/>
          <w:bCs/>
        </w:rPr>
        <w:t>s</w:t>
      </w:r>
      <w:r w:rsidRPr="00013892">
        <w:rPr>
          <w:rFonts w:ascii="Palatino Linotype" w:hAnsi="Palatino Linotype" w:cs="Arial"/>
          <w:bCs/>
        </w:rPr>
        <w:t xml:space="preserve">, asimismo con fundamento en lo dispuesto por el </w:t>
      </w:r>
      <w:r w:rsidRPr="00013892">
        <w:rPr>
          <w:rFonts w:ascii="Palatino Linotype" w:eastAsia="Calibri" w:hAnsi="Palatino Linotype" w:cs="Arial"/>
          <w:lang w:val="es-ES"/>
        </w:rPr>
        <w:t xml:space="preserve">artículo 185 fracción I de la </w:t>
      </w:r>
      <w:r w:rsidRPr="00013892">
        <w:rPr>
          <w:rFonts w:ascii="Palatino Linotype" w:eastAsia="Calibri" w:hAnsi="Palatino Linotype" w:cs="Arial"/>
          <w:b/>
          <w:lang w:val="es-ES"/>
        </w:rPr>
        <w:t xml:space="preserve">Ley de Transparencia y Acceso a la Información Pública del Estado de México y Municipios </w:t>
      </w:r>
      <w:r w:rsidRPr="00013892">
        <w:rPr>
          <w:rFonts w:ascii="Palatino Linotype" w:eastAsia="Times New Roman" w:hAnsi="Palatino Linotype" w:cs="Arial"/>
          <w:lang w:val="es-ES"/>
        </w:rPr>
        <w:t>se turn</w:t>
      </w:r>
      <w:r w:rsidR="00500D9A" w:rsidRPr="00013892">
        <w:rPr>
          <w:rFonts w:ascii="Palatino Linotype" w:eastAsia="Times New Roman" w:hAnsi="Palatino Linotype" w:cs="Arial"/>
          <w:lang w:val="es-ES"/>
        </w:rPr>
        <w:t>aron</w:t>
      </w:r>
      <w:r w:rsidRPr="00013892">
        <w:rPr>
          <w:rFonts w:ascii="Palatino Linotype" w:eastAsia="Times New Roman" w:hAnsi="Palatino Linotype" w:cs="Arial"/>
          <w:lang w:val="es-ES"/>
        </w:rPr>
        <w:t xml:space="preserve"> al </w:t>
      </w:r>
      <w:r w:rsidRPr="00013892">
        <w:rPr>
          <w:rFonts w:ascii="Palatino Linotype" w:eastAsia="Times New Roman" w:hAnsi="Palatino Linotype" w:cs="Arial"/>
          <w:b/>
          <w:lang w:val="es-ES"/>
        </w:rPr>
        <w:t xml:space="preserve">Comisionado José Guadalupe Luna Hernández, </w:t>
      </w:r>
      <w:r w:rsidRPr="00013892">
        <w:rPr>
          <w:rFonts w:ascii="Palatino Linotype" w:eastAsia="Times New Roman" w:hAnsi="Palatino Linotype" w:cs="Arial"/>
          <w:lang w:val="es-ES"/>
        </w:rPr>
        <w:t xml:space="preserve">con el objeto de </w:t>
      </w:r>
      <w:r w:rsidRPr="00013892">
        <w:rPr>
          <w:rFonts w:ascii="Palatino Linotype" w:eastAsia="Times New Roman" w:hAnsi="Palatino Linotype" w:cs="Arial"/>
          <w:lang w:val="es-MX"/>
        </w:rPr>
        <w:t xml:space="preserve">su análisis. </w:t>
      </w:r>
    </w:p>
    <w:p w14:paraId="6337BD1A" w14:textId="77777777" w:rsidR="002A5BA4" w:rsidRPr="00013892" w:rsidRDefault="002A5BA4" w:rsidP="002A5BA4">
      <w:pPr>
        <w:pStyle w:val="Prrafodelista"/>
        <w:ind w:left="0"/>
        <w:rPr>
          <w:rFonts w:ascii="Palatino Linotype" w:hAnsi="Palatino Linotype"/>
          <w:i/>
          <w:color w:val="000000"/>
          <w:sz w:val="22"/>
          <w:szCs w:val="22"/>
        </w:rPr>
      </w:pPr>
    </w:p>
    <w:p w14:paraId="6C5E78C4" w14:textId="78E9DE28" w:rsidR="002A5BA4" w:rsidRPr="00013892" w:rsidRDefault="002A5BA4" w:rsidP="002A5BA4">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013892">
        <w:rPr>
          <w:rFonts w:ascii="Palatino Linotype" w:eastAsia="Calibri" w:hAnsi="Palatino Linotype" w:cs="Arial"/>
          <w:lang w:val="es-ES"/>
        </w:rPr>
        <w:t>El Comisionado Ponente con fundamento en lo dispuesto por el artículo 185 fracción II de la ley de la materia, a través de</w:t>
      </w:r>
      <w:r w:rsidR="00500D9A" w:rsidRPr="00013892">
        <w:rPr>
          <w:rFonts w:ascii="Palatino Linotype" w:eastAsia="Calibri" w:hAnsi="Palatino Linotype" w:cs="Arial"/>
          <w:lang w:val="es-ES"/>
        </w:rPr>
        <w:t xml:space="preserve"> </w:t>
      </w:r>
      <w:r w:rsidRPr="00013892">
        <w:rPr>
          <w:rFonts w:ascii="Palatino Linotype" w:eastAsia="Calibri" w:hAnsi="Palatino Linotype" w:cs="Arial"/>
          <w:lang w:val="es-ES"/>
        </w:rPr>
        <w:t>l</w:t>
      </w:r>
      <w:r w:rsidR="00500D9A" w:rsidRPr="00013892">
        <w:rPr>
          <w:rFonts w:ascii="Palatino Linotype" w:eastAsia="Calibri" w:hAnsi="Palatino Linotype" w:cs="Arial"/>
          <w:lang w:val="es-ES"/>
        </w:rPr>
        <w:t>os</w:t>
      </w:r>
      <w:r w:rsidRPr="00013892">
        <w:rPr>
          <w:rFonts w:ascii="Palatino Linotype" w:eastAsia="Calibri" w:hAnsi="Palatino Linotype" w:cs="Arial"/>
          <w:lang w:val="es-ES"/>
        </w:rPr>
        <w:t xml:space="preserve"> acuerdo</w:t>
      </w:r>
      <w:r w:rsidR="00500D9A" w:rsidRPr="00013892">
        <w:rPr>
          <w:rFonts w:ascii="Palatino Linotype" w:eastAsia="Calibri" w:hAnsi="Palatino Linotype" w:cs="Arial"/>
          <w:lang w:val="es-ES"/>
        </w:rPr>
        <w:t>s</w:t>
      </w:r>
      <w:r w:rsidRPr="00013892">
        <w:rPr>
          <w:rFonts w:ascii="Palatino Linotype" w:eastAsia="Calibri" w:hAnsi="Palatino Linotype" w:cs="Arial"/>
          <w:lang w:val="es-ES"/>
        </w:rPr>
        <w:t xml:space="preserve"> de admisión de fecha </w:t>
      </w:r>
      <w:r w:rsidR="00C96E34" w:rsidRPr="00013892">
        <w:rPr>
          <w:rFonts w:ascii="Palatino Linotype" w:eastAsia="Calibri" w:hAnsi="Palatino Linotype" w:cs="Arial"/>
          <w:lang w:val="es-ES"/>
        </w:rPr>
        <w:t>diez</w:t>
      </w:r>
      <w:r w:rsidR="00FC5D9F" w:rsidRPr="00013892">
        <w:rPr>
          <w:rFonts w:ascii="Palatino Linotype" w:eastAsia="Calibri" w:hAnsi="Palatino Linotype" w:cs="Arial"/>
          <w:lang w:val="es-ES"/>
        </w:rPr>
        <w:t xml:space="preserve"> </w:t>
      </w:r>
      <w:r w:rsidRPr="00013892">
        <w:rPr>
          <w:rFonts w:ascii="Palatino Linotype" w:eastAsia="Calibri" w:hAnsi="Palatino Linotype" w:cs="Arial"/>
          <w:lang w:val="es-ES"/>
        </w:rPr>
        <w:t>(</w:t>
      </w:r>
      <w:r w:rsidR="00C96E34" w:rsidRPr="00013892">
        <w:rPr>
          <w:rFonts w:ascii="Palatino Linotype" w:eastAsia="Calibri" w:hAnsi="Palatino Linotype" w:cs="Arial"/>
          <w:lang w:val="es-ES"/>
        </w:rPr>
        <w:t>10</w:t>
      </w:r>
      <w:r w:rsidRPr="00013892">
        <w:rPr>
          <w:rFonts w:ascii="Palatino Linotype" w:eastAsia="Calibri" w:hAnsi="Palatino Linotype" w:cs="Arial"/>
          <w:lang w:val="es-ES"/>
        </w:rPr>
        <w:t>) de</w:t>
      </w:r>
      <w:r w:rsidR="00C96E34" w:rsidRPr="00013892">
        <w:rPr>
          <w:rFonts w:ascii="Palatino Linotype" w:eastAsia="Calibri" w:hAnsi="Palatino Linotype" w:cs="Arial"/>
          <w:lang w:val="es-ES"/>
        </w:rPr>
        <w:t xml:space="preserve"> febrero</w:t>
      </w:r>
      <w:r w:rsidRPr="00013892">
        <w:rPr>
          <w:rFonts w:ascii="Palatino Linotype" w:eastAsia="Calibri" w:hAnsi="Palatino Linotype" w:cs="Arial"/>
          <w:lang w:val="es-ES"/>
        </w:rPr>
        <w:t xml:space="preserve"> de dos mil</w:t>
      </w:r>
      <w:r w:rsidR="00C96E34" w:rsidRPr="00013892">
        <w:rPr>
          <w:rFonts w:ascii="Palatino Linotype" w:eastAsia="Calibri" w:hAnsi="Palatino Linotype" w:cs="Arial"/>
          <w:lang w:val="es-ES"/>
        </w:rPr>
        <w:t xml:space="preserve"> veinte</w:t>
      </w:r>
      <w:r w:rsidRPr="00013892">
        <w:rPr>
          <w:rFonts w:ascii="Palatino Linotype" w:eastAsia="Calibri" w:hAnsi="Palatino Linotype" w:cs="Arial"/>
          <w:lang w:val="es-ES"/>
        </w:rPr>
        <w:t>, puso a disposición de las partes</w:t>
      </w:r>
      <w:r w:rsidR="00C96E34" w:rsidRPr="00013892">
        <w:rPr>
          <w:rFonts w:ascii="Palatino Linotype" w:eastAsia="Calibri" w:hAnsi="Palatino Linotype" w:cs="Arial"/>
          <w:lang w:val="es-ES"/>
        </w:rPr>
        <w:t xml:space="preserve"> el</w:t>
      </w:r>
      <w:r w:rsidRPr="00013892">
        <w:rPr>
          <w:rFonts w:ascii="Palatino Linotype" w:eastAsia="Calibri" w:hAnsi="Palatino Linotype" w:cs="Arial"/>
          <w:lang w:val="es-ES"/>
        </w:rPr>
        <w:t xml:space="preserve">  expediente</w:t>
      </w:r>
      <w:r w:rsidR="00C96E34" w:rsidRPr="00013892">
        <w:rPr>
          <w:rFonts w:ascii="Palatino Linotype" w:eastAsia="Calibri" w:hAnsi="Palatino Linotype" w:cs="Arial"/>
          <w:lang w:val="es-ES"/>
        </w:rPr>
        <w:t xml:space="preserve"> </w:t>
      </w:r>
      <w:r w:rsidRPr="00013892">
        <w:rPr>
          <w:rFonts w:ascii="Palatino Linotype" w:eastAsia="Calibri" w:hAnsi="Palatino Linotype" w:cs="Arial"/>
          <w:lang w:val="es-ES"/>
        </w:rPr>
        <w:t xml:space="preserve">electrónico </w:t>
      </w:r>
      <w:r w:rsidRPr="00013892">
        <w:rPr>
          <w:rFonts w:ascii="Palatino Linotype" w:eastAsia="Calibri" w:hAnsi="Palatino Linotype" w:cs="Arial"/>
        </w:rPr>
        <w:t xml:space="preserve">vía </w:t>
      </w:r>
      <w:r w:rsidRPr="00013892">
        <w:rPr>
          <w:rFonts w:ascii="Palatino Linotype" w:eastAsia="Calibri" w:hAnsi="Palatino Linotype" w:cs="Arial"/>
          <w:b/>
          <w:lang w:val="es-ES"/>
        </w:rPr>
        <w:t xml:space="preserve">SAIMEX </w:t>
      </w:r>
      <w:r w:rsidRPr="0001389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13892">
        <w:rPr>
          <w:rFonts w:ascii="Palatino Linotype" w:eastAsia="Calibri" w:hAnsi="Palatino Linotype" w:cs="Arial"/>
          <w:b/>
          <w:lang w:val="es-ES"/>
        </w:rPr>
        <w:t>SUJETO OBLIGADO</w:t>
      </w:r>
      <w:r w:rsidR="00500D9A" w:rsidRPr="00013892">
        <w:rPr>
          <w:rFonts w:ascii="Palatino Linotype" w:eastAsia="Calibri" w:hAnsi="Palatino Linotype" w:cs="Arial"/>
          <w:lang w:val="es-ES"/>
        </w:rPr>
        <w:t xml:space="preserve"> presentará los</w:t>
      </w:r>
      <w:r w:rsidRPr="00013892">
        <w:rPr>
          <w:rFonts w:ascii="Palatino Linotype" w:eastAsia="Calibri" w:hAnsi="Palatino Linotype" w:cs="Arial"/>
          <w:lang w:val="es-ES"/>
        </w:rPr>
        <w:t xml:space="preserve"> Informe</w:t>
      </w:r>
      <w:r w:rsidR="00500D9A" w:rsidRPr="00013892">
        <w:rPr>
          <w:rFonts w:ascii="Palatino Linotype" w:eastAsia="Calibri" w:hAnsi="Palatino Linotype" w:cs="Arial"/>
          <w:lang w:val="es-ES"/>
        </w:rPr>
        <w:t>s</w:t>
      </w:r>
      <w:r w:rsidRPr="00013892">
        <w:rPr>
          <w:rFonts w:ascii="Palatino Linotype" w:eastAsia="Calibri" w:hAnsi="Palatino Linotype" w:cs="Arial"/>
          <w:lang w:val="es-ES"/>
        </w:rPr>
        <w:t xml:space="preserve"> Justificado</w:t>
      </w:r>
      <w:r w:rsidR="00500D9A" w:rsidRPr="00013892">
        <w:rPr>
          <w:rFonts w:ascii="Palatino Linotype" w:eastAsia="Calibri" w:hAnsi="Palatino Linotype" w:cs="Arial"/>
          <w:lang w:val="es-ES"/>
        </w:rPr>
        <w:t>s</w:t>
      </w:r>
      <w:r w:rsidRPr="00013892">
        <w:rPr>
          <w:rFonts w:ascii="Palatino Linotype" w:eastAsia="Calibri" w:hAnsi="Palatino Linotype" w:cs="Arial"/>
          <w:lang w:val="es-ES"/>
        </w:rPr>
        <w:t xml:space="preserve"> procedente</w:t>
      </w:r>
      <w:r w:rsidR="00500D9A" w:rsidRPr="00013892">
        <w:rPr>
          <w:rFonts w:ascii="Palatino Linotype" w:eastAsia="Calibri" w:hAnsi="Palatino Linotype" w:cs="Arial"/>
          <w:lang w:val="es-ES"/>
        </w:rPr>
        <w:t>s</w:t>
      </w:r>
      <w:r w:rsidRPr="00013892">
        <w:rPr>
          <w:rFonts w:ascii="Palatino Linotype" w:eastAsia="Calibri" w:hAnsi="Palatino Linotype" w:cs="Arial"/>
          <w:lang w:val="es-ES"/>
        </w:rPr>
        <w:t>.</w:t>
      </w:r>
    </w:p>
    <w:p w14:paraId="1885612C" w14:textId="77777777" w:rsidR="00497459" w:rsidRPr="00013892" w:rsidRDefault="00497459" w:rsidP="00500D9A">
      <w:pPr>
        <w:pStyle w:val="Prrafodelista"/>
        <w:spacing w:before="240" w:after="240" w:line="360" w:lineRule="auto"/>
        <w:ind w:left="0"/>
        <w:jc w:val="both"/>
        <w:rPr>
          <w:rFonts w:ascii="Palatino Linotype" w:eastAsia="MS Mincho" w:hAnsi="Palatino Linotype" w:cs="Arial"/>
          <w:i/>
          <w:sz w:val="22"/>
        </w:rPr>
      </w:pPr>
    </w:p>
    <w:p w14:paraId="6A30BF27" w14:textId="223CC90E" w:rsidR="00ED2E65" w:rsidRPr="00013892" w:rsidRDefault="00ED2E65" w:rsidP="007830A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13892">
        <w:rPr>
          <w:rFonts w:ascii="Palatino Linotype" w:eastAsia="Calibri" w:hAnsi="Palatino Linotype" w:cs="Arial"/>
          <w:lang w:val="es-ES"/>
        </w:rPr>
        <w:t xml:space="preserve">En fecha </w:t>
      </w:r>
      <w:r w:rsidR="00C96E34" w:rsidRPr="00013892">
        <w:rPr>
          <w:rFonts w:ascii="Palatino Linotype" w:eastAsia="Calibri" w:hAnsi="Palatino Linotype" w:cs="Arial"/>
          <w:lang w:val="es-ES"/>
        </w:rPr>
        <w:t>diecisiete</w:t>
      </w:r>
      <w:r w:rsidRPr="00013892">
        <w:rPr>
          <w:rFonts w:ascii="Palatino Linotype" w:eastAsia="Calibri" w:hAnsi="Palatino Linotype" w:cs="Arial"/>
          <w:lang w:val="es-ES"/>
        </w:rPr>
        <w:t xml:space="preserve"> (</w:t>
      </w:r>
      <w:r w:rsidR="00C96E34" w:rsidRPr="00013892">
        <w:rPr>
          <w:rFonts w:ascii="Palatino Linotype" w:eastAsia="Calibri" w:hAnsi="Palatino Linotype" w:cs="Arial"/>
          <w:lang w:val="es-ES"/>
        </w:rPr>
        <w:t>17</w:t>
      </w:r>
      <w:r w:rsidRPr="00013892">
        <w:rPr>
          <w:rFonts w:ascii="Palatino Linotype" w:eastAsia="Calibri" w:hAnsi="Palatino Linotype" w:cs="Arial"/>
          <w:lang w:val="es-ES"/>
        </w:rPr>
        <w:t>) de</w:t>
      </w:r>
      <w:r w:rsidR="00C96E34" w:rsidRPr="00013892">
        <w:rPr>
          <w:rFonts w:ascii="Palatino Linotype" w:eastAsia="Calibri" w:hAnsi="Palatino Linotype" w:cs="Arial"/>
          <w:lang w:val="es-ES"/>
        </w:rPr>
        <w:t xml:space="preserve"> febrero </w:t>
      </w:r>
      <w:r w:rsidRPr="00013892">
        <w:rPr>
          <w:rFonts w:ascii="Palatino Linotype" w:eastAsia="Calibri" w:hAnsi="Palatino Linotype" w:cs="Arial"/>
          <w:lang w:val="es-ES"/>
        </w:rPr>
        <w:t>de dos mil</w:t>
      </w:r>
      <w:r w:rsidR="00C96E34" w:rsidRPr="00013892">
        <w:rPr>
          <w:rFonts w:ascii="Palatino Linotype" w:eastAsia="Calibri" w:hAnsi="Palatino Linotype" w:cs="Arial"/>
          <w:lang w:val="es-ES"/>
        </w:rPr>
        <w:t xml:space="preserve"> veinte</w:t>
      </w:r>
      <w:r w:rsidRPr="00013892">
        <w:rPr>
          <w:rFonts w:ascii="Palatino Linotype" w:eastAsia="Calibri" w:hAnsi="Palatino Linotype" w:cs="Arial"/>
          <w:lang w:val="es-ES"/>
        </w:rPr>
        <w:t xml:space="preserve">, el </w:t>
      </w:r>
      <w:r w:rsidR="002A5BA4" w:rsidRPr="00013892">
        <w:rPr>
          <w:rFonts w:ascii="Palatino Linotype" w:eastAsia="Calibri" w:hAnsi="Palatino Linotype" w:cs="Arial"/>
          <w:b/>
          <w:lang w:val="es-ES"/>
        </w:rPr>
        <w:t xml:space="preserve">SUJETO OBLIGADO </w:t>
      </w:r>
      <w:r w:rsidRPr="00013892">
        <w:rPr>
          <w:rFonts w:ascii="Palatino Linotype" w:eastAsia="Calibri" w:hAnsi="Palatino Linotype" w:cs="Arial"/>
          <w:lang w:val="es-ES"/>
        </w:rPr>
        <w:t xml:space="preserve">rindió </w:t>
      </w:r>
      <w:r w:rsidR="00C96E34" w:rsidRPr="00013892">
        <w:rPr>
          <w:rFonts w:ascii="Palatino Linotype" w:eastAsia="Calibri" w:hAnsi="Palatino Linotype" w:cs="Arial"/>
          <w:lang w:val="es-ES"/>
        </w:rPr>
        <w:t>informe justificado</w:t>
      </w:r>
      <w:r w:rsidR="0007491E" w:rsidRPr="00013892">
        <w:rPr>
          <w:rFonts w:ascii="Palatino Linotype" w:eastAsia="Calibri" w:hAnsi="Palatino Linotype" w:cs="Arial"/>
          <w:lang w:val="es-ES"/>
        </w:rPr>
        <w:t xml:space="preserve">, mismo que </w:t>
      </w:r>
      <w:r w:rsidR="000A46A2" w:rsidRPr="00013892">
        <w:rPr>
          <w:rFonts w:ascii="Palatino Linotype" w:eastAsia="Calibri" w:hAnsi="Palatino Linotype" w:cs="Arial"/>
          <w:lang w:val="es-ES"/>
        </w:rPr>
        <w:t>no fue puesto a disposición del recurrente en razón de que no modifica su respuesta inicial,</w:t>
      </w:r>
      <w:r w:rsidR="0036113A" w:rsidRPr="00013892">
        <w:rPr>
          <w:rFonts w:ascii="Palatino Linotype" w:eastAsia="Calibri" w:hAnsi="Palatino Linotype" w:cs="Arial"/>
          <w:lang w:val="es-ES"/>
        </w:rPr>
        <w:t xml:space="preserve"> </w:t>
      </w:r>
      <w:r w:rsidR="000A46A2" w:rsidRPr="00013892">
        <w:rPr>
          <w:rFonts w:ascii="Palatino Linotype" w:eastAsia="Calibri" w:hAnsi="Palatino Linotype" w:cs="Arial"/>
          <w:lang w:val="es-ES"/>
        </w:rPr>
        <w:t>sin embargo</w:t>
      </w:r>
      <w:r w:rsidR="0036113A" w:rsidRPr="00013892">
        <w:rPr>
          <w:rFonts w:ascii="Palatino Linotype" w:eastAsia="Calibri" w:hAnsi="Palatino Linotype" w:cs="Arial"/>
          <w:lang w:val="es-ES"/>
        </w:rPr>
        <w:t>,</w:t>
      </w:r>
      <w:r w:rsidR="000A46A2" w:rsidRPr="00013892">
        <w:rPr>
          <w:rFonts w:ascii="Palatino Linotype" w:eastAsia="Calibri" w:hAnsi="Palatino Linotype" w:cs="Arial"/>
          <w:lang w:val="es-ES"/>
        </w:rPr>
        <w:t xml:space="preserve"> </w:t>
      </w:r>
      <w:r w:rsidR="00C96E34" w:rsidRPr="00013892">
        <w:rPr>
          <w:rFonts w:ascii="Palatino Linotype" w:eastAsia="Calibri" w:hAnsi="Palatino Linotype" w:cs="Arial"/>
          <w:lang w:val="es-ES"/>
        </w:rPr>
        <w:t xml:space="preserve">a efecto de que no haya opacidad se hará de conocimiento del particular </w:t>
      </w:r>
      <w:r w:rsidR="000A46A2" w:rsidRPr="00013892">
        <w:rPr>
          <w:rFonts w:ascii="Palatino Linotype" w:eastAsia="Calibri" w:hAnsi="Palatino Linotype" w:cs="Arial"/>
          <w:lang w:val="es-ES"/>
        </w:rPr>
        <w:t>al momento de que se notifique la presente resolución</w:t>
      </w:r>
      <w:r w:rsidR="00C96E34" w:rsidRPr="00013892">
        <w:rPr>
          <w:rFonts w:ascii="Palatino Linotype" w:eastAsia="Calibri" w:hAnsi="Palatino Linotype" w:cs="Arial"/>
          <w:lang w:val="es-ES"/>
        </w:rPr>
        <w:t xml:space="preserve">. </w:t>
      </w:r>
    </w:p>
    <w:p w14:paraId="15F5671E" w14:textId="77777777" w:rsidR="0036113A" w:rsidRPr="00013892" w:rsidRDefault="0036113A" w:rsidP="0036113A">
      <w:pPr>
        <w:pStyle w:val="Prrafodelista"/>
        <w:spacing w:before="240" w:after="240" w:line="360" w:lineRule="auto"/>
        <w:ind w:left="709"/>
        <w:jc w:val="both"/>
        <w:rPr>
          <w:rFonts w:ascii="Palatino Linotype" w:hAnsi="Palatino Linotype" w:cs="Arial"/>
          <w:b/>
          <w:bCs/>
        </w:rPr>
      </w:pPr>
    </w:p>
    <w:p w14:paraId="02819450" w14:textId="69B30EAD" w:rsidR="0036741F" w:rsidRPr="00013892"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13892">
        <w:rPr>
          <w:rFonts w:ascii="Palatino Linotype" w:hAnsi="Palatino Linotype"/>
        </w:rPr>
        <w:lastRenderedPageBreak/>
        <w:t>El Comisionado Ponente decretó el cierre de instrucción</w:t>
      </w:r>
      <w:r w:rsidRPr="00013892">
        <w:rPr>
          <w:rFonts w:ascii="Palatino Linotype" w:hAnsi="Palatino Linotype" w:cs="Arial"/>
        </w:rPr>
        <w:t xml:space="preserve"> </w:t>
      </w:r>
      <w:r w:rsidRPr="00013892">
        <w:rPr>
          <w:rFonts w:ascii="Palatino Linotype" w:hAnsi="Palatino Linotype"/>
        </w:rPr>
        <w:t xml:space="preserve">mediante </w:t>
      </w:r>
      <w:r w:rsidR="00500D9A" w:rsidRPr="00013892">
        <w:rPr>
          <w:rFonts w:ascii="Palatino Linotype" w:hAnsi="Palatino Linotype"/>
        </w:rPr>
        <w:t xml:space="preserve">los </w:t>
      </w:r>
      <w:r w:rsidRPr="00013892">
        <w:rPr>
          <w:rFonts w:ascii="Palatino Linotype" w:hAnsi="Palatino Linotype"/>
        </w:rPr>
        <w:t>acuerdo</w:t>
      </w:r>
      <w:r w:rsidR="00500D9A" w:rsidRPr="00013892">
        <w:rPr>
          <w:rFonts w:ascii="Palatino Linotype" w:hAnsi="Palatino Linotype"/>
        </w:rPr>
        <w:t>s</w:t>
      </w:r>
      <w:r w:rsidRPr="00013892">
        <w:rPr>
          <w:rFonts w:ascii="Palatino Linotype" w:hAnsi="Palatino Linotype"/>
        </w:rPr>
        <w:t xml:space="preserve"> de fecha </w:t>
      </w:r>
      <w:r w:rsidR="00C96E34" w:rsidRPr="00013892">
        <w:rPr>
          <w:rFonts w:ascii="Palatino Linotype" w:hAnsi="Palatino Linotype"/>
        </w:rPr>
        <w:t>primero</w:t>
      </w:r>
      <w:r w:rsidR="00500D9A" w:rsidRPr="00013892">
        <w:rPr>
          <w:rFonts w:ascii="Palatino Linotype" w:hAnsi="Palatino Linotype"/>
        </w:rPr>
        <w:t xml:space="preserve"> (</w:t>
      </w:r>
      <w:r w:rsidR="00C96E34" w:rsidRPr="00013892">
        <w:rPr>
          <w:rFonts w:ascii="Palatino Linotype" w:hAnsi="Palatino Linotype"/>
        </w:rPr>
        <w:t>01</w:t>
      </w:r>
      <w:r w:rsidR="00500D9A" w:rsidRPr="00013892">
        <w:rPr>
          <w:rFonts w:ascii="Palatino Linotype" w:hAnsi="Palatino Linotype"/>
        </w:rPr>
        <w:t>) de</w:t>
      </w:r>
      <w:r w:rsidR="00C96E34" w:rsidRPr="00013892">
        <w:rPr>
          <w:rFonts w:ascii="Palatino Linotype" w:hAnsi="Palatino Linotype"/>
        </w:rPr>
        <w:t xml:space="preserve"> mayo</w:t>
      </w:r>
      <w:r w:rsidR="00500D9A" w:rsidRPr="00013892">
        <w:rPr>
          <w:rFonts w:ascii="Palatino Linotype" w:hAnsi="Palatino Linotype"/>
        </w:rPr>
        <w:t xml:space="preserve"> de dos mil</w:t>
      </w:r>
      <w:r w:rsidR="00C96E34" w:rsidRPr="00013892">
        <w:rPr>
          <w:rFonts w:ascii="Palatino Linotype" w:hAnsi="Palatino Linotype"/>
        </w:rPr>
        <w:t xml:space="preserve"> </w:t>
      </w:r>
      <w:r w:rsidR="00245963" w:rsidRPr="00013892">
        <w:rPr>
          <w:rFonts w:ascii="Palatino Linotype" w:hAnsi="Palatino Linotype"/>
        </w:rPr>
        <w:t>veinte, por</w:t>
      </w:r>
      <w:r w:rsidR="00F55213" w:rsidRPr="00013892">
        <w:rPr>
          <w:rFonts w:ascii="Palatino Linotype" w:hAnsi="Palatino Linotype" w:cs="Arial"/>
        </w:rPr>
        <w:t xml:space="preserve"> lo que, ordenó turnar los</w:t>
      </w:r>
      <w:r w:rsidRPr="00013892">
        <w:rPr>
          <w:rFonts w:ascii="Palatino Linotype" w:hAnsi="Palatino Linotype" w:cs="Arial"/>
        </w:rPr>
        <w:t xml:space="preserve"> expediente</w:t>
      </w:r>
      <w:r w:rsidR="00F55213" w:rsidRPr="00013892">
        <w:rPr>
          <w:rFonts w:ascii="Palatino Linotype" w:hAnsi="Palatino Linotype" w:cs="Arial"/>
        </w:rPr>
        <w:t>s</w:t>
      </w:r>
      <w:r w:rsidRPr="00013892">
        <w:rPr>
          <w:rFonts w:ascii="Palatino Linotype" w:hAnsi="Palatino Linotype" w:cs="Arial"/>
        </w:rPr>
        <w:t xml:space="preserve"> a resolución</w:t>
      </w:r>
      <w:r w:rsidR="0036113A" w:rsidRPr="00013892">
        <w:rPr>
          <w:rFonts w:ascii="Palatino Linotype" w:hAnsi="Palatino Linotype" w:cs="Arial"/>
        </w:rPr>
        <w:t xml:space="preserve">, misma que ahora se pronuncia; y- - - - - - - - - - - - - - - - </w:t>
      </w:r>
    </w:p>
    <w:p w14:paraId="40236D32" w14:textId="77777777" w:rsidR="0036741F" w:rsidRPr="00013892" w:rsidRDefault="0036741F" w:rsidP="0036741F">
      <w:pPr>
        <w:pStyle w:val="Prrafodelista"/>
        <w:spacing w:before="240" w:after="240" w:line="360" w:lineRule="auto"/>
        <w:ind w:left="0"/>
        <w:jc w:val="both"/>
        <w:rPr>
          <w:rFonts w:ascii="Palatino Linotype" w:eastAsia="Calibri" w:hAnsi="Palatino Linotype" w:cs="Arial"/>
          <w:lang w:val="es-ES"/>
        </w:rPr>
      </w:pPr>
    </w:p>
    <w:p w14:paraId="2A20F07C" w14:textId="77777777" w:rsidR="002A5BA4" w:rsidRPr="00013892" w:rsidRDefault="002A5BA4" w:rsidP="002A5BA4">
      <w:pPr>
        <w:pStyle w:val="Ttulo1"/>
        <w:jc w:val="center"/>
        <w:rPr>
          <w:b w:val="0"/>
          <w:szCs w:val="24"/>
        </w:rPr>
      </w:pPr>
      <w:bookmarkStart w:id="4" w:name="_Toc36778198"/>
      <w:r w:rsidRPr="00013892">
        <w:rPr>
          <w:szCs w:val="24"/>
        </w:rPr>
        <w:t>CONSIDERANDO</w:t>
      </w:r>
      <w:bookmarkEnd w:id="4"/>
      <w:r w:rsidR="005E6C51" w:rsidRPr="00013892">
        <w:rPr>
          <w:szCs w:val="24"/>
        </w:rPr>
        <w:t xml:space="preserve"> </w:t>
      </w:r>
    </w:p>
    <w:p w14:paraId="4CB67CF1" w14:textId="77777777" w:rsidR="002A5BA4" w:rsidRPr="00013892" w:rsidRDefault="002A5BA4" w:rsidP="002A5BA4">
      <w:pPr>
        <w:rPr>
          <w:rFonts w:ascii="Palatino Linotype" w:hAnsi="Palatino Linotype"/>
          <w:lang w:val="es-MX" w:eastAsia="en-US"/>
        </w:rPr>
      </w:pPr>
    </w:p>
    <w:p w14:paraId="0FE416B9" w14:textId="77777777" w:rsidR="002A5BA4" w:rsidRPr="00013892" w:rsidRDefault="002A5BA4" w:rsidP="002A5BA4">
      <w:pPr>
        <w:pStyle w:val="Ttulo2"/>
        <w:rPr>
          <w:rFonts w:ascii="Palatino Linotype" w:hAnsi="Palatino Linotype"/>
          <w:b/>
          <w:bCs/>
          <w:color w:val="auto"/>
          <w:spacing w:val="60"/>
          <w:sz w:val="24"/>
        </w:rPr>
      </w:pPr>
      <w:bookmarkStart w:id="5" w:name="_Toc36778199"/>
      <w:r w:rsidRPr="00013892">
        <w:rPr>
          <w:rFonts w:ascii="Palatino Linotype" w:hAnsi="Palatino Linotype"/>
          <w:b/>
          <w:color w:val="auto"/>
          <w:sz w:val="24"/>
        </w:rPr>
        <w:t>PRIMERO. De la competencia</w:t>
      </w:r>
      <w:bookmarkEnd w:id="5"/>
    </w:p>
    <w:p w14:paraId="3C4883A2" w14:textId="77777777" w:rsidR="002A5BA4" w:rsidRPr="00013892" w:rsidRDefault="002A5BA4" w:rsidP="002A5BA4">
      <w:pPr>
        <w:pStyle w:val="Prrafodelista"/>
        <w:numPr>
          <w:ilvl w:val="0"/>
          <w:numId w:val="2"/>
        </w:numPr>
        <w:spacing w:before="240" w:after="240" w:line="360" w:lineRule="auto"/>
        <w:ind w:left="0" w:firstLine="0"/>
        <w:jc w:val="both"/>
        <w:rPr>
          <w:rFonts w:ascii="Palatino Linotype" w:hAnsi="Palatino Linotype"/>
        </w:rPr>
      </w:pPr>
      <w:r w:rsidRPr="0001389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13892">
        <w:rPr>
          <w:rFonts w:ascii="Palatino Linotype" w:eastAsia="Calibri" w:hAnsi="Palatino Linotype" w:cs="Times New Roman"/>
          <w:b/>
          <w:lang w:val="es-ES"/>
        </w:rPr>
        <w:t>Constitución Política de los Estados Unidos Mexicanos</w:t>
      </w:r>
      <w:r w:rsidRPr="00013892">
        <w:rPr>
          <w:rFonts w:ascii="Palatino Linotype" w:eastAsia="Calibri" w:hAnsi="Palatino Linotype" w:cs="Times New Roman"/>
          <w:lang w:val="es-ES"/>
        </w:rPr>
        <w:t xml:space="preserve">; 5, párrafos </w:t>
      </w:r>
      <w:r w:rsidRPr="00013892">
        <w:rPr>
          <w:rFonts w:ascii="Palatino Linotype" w:hAnsi="Palatino Linotype" w:cs="Arial"/>
          <w:bCs/>
          <w:color w:val="222222"/>
          <w:lang w:val="es-ES"/>
        </w:rPr>
        <w:t xml:space="preserve">vigésimo, vigésimo primero y vigésimo segundo </w:t>
      </w:r>
      <w:r w:rsidRPr="00013892">
        <w:rPr>
          <w:rFonts w:ascii="Palatino Linotype" w:eastAsia="Calibri" w:hAnsi="Palatino Linotype" w:cs="Times New Roman"/>
          <w:lang w:val="es-ES"/>
        </w:rPr>
        <w:t xml:space="preserve">fracciones IV y V de la </w:t>
      </w:r>
      <w:r w:rsidRPr="00013892">
        <w:rPr>
          <w:rFonts w:ascii="Palatino Linotype" w:eastAsia="Calibri" w:hAnsi="Palatino Linotype" w:cs="Times New Roman"/>
          <w:b/>
          <w:lang w:val="es-ES"/>
        </w:rPr>
        <w:t>Constitución Política del Estado Libre y Soberano de México</w:t>
      </w:r>
      <w:r w:rsidRPr="00013892">
        <w:rPr>
          <w:rFonts w:ascii="Palatino Linotype" w:eastAsia="Calibri" w:hAnsi="Palatino Linotype" w:cs="Times New Roman"/>
          <w:lang w:val="es-ES"/>
        </w:rPr>
        <w:t xml:space="preserve">; artículos 1, 2 fracción II, 13, 29, 36 fracciones I y II, 176, 178, 179, 181 párrafo tercero y 185 </w:t>
      </w:r>
      <w:r w:rsidRPr="00013892">
        <w:rPr>
          <w:rFonts w:ascii="Palatino Linotype" w:eastAsia="Calibri" w:hAnsi="Palatino Linotype" w:cs="Arial"/>
          <w:lang w:val="es-ES"/>
        </w:rPr>
        <w:t xml:space="preserve">de la </w:t>
      </w:r>
      <w:r w:rsidRPr="00013892">
        <w:rPr>
          <w:rFonts w:ascii="Palatino Linotype" w:eastAsia="Calibri" w:hAnsi="Palatino Linotype" w:cs="Arial"/>
          <w:b/>
          <w:lang w:val="es-ES"/>
        </w:rPr>
        <w:t>Ley de Transparencia y Acceso a la Información Pública del Estado de México y Municipios</w:t>
      </w:r>
      <w:r w:rsidRPr="00013892">
        <w:rPr>
          <w:rFonts w:ascii="Palatino Linotype" w:eastAsia="Calibri" w:hAnsi="Palatino Linotype" w:cs="Arial"/>
          <w:lang w:val="es-ES"/>
        </w:rPr>
        <w:t xml:space="preserve">; y 7, 9 fracciones I y XXIV, y 11 del </w:t>
      </w:r>
      <w:r w:rsidRPr="0001389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13892">
        <w:rPr>
          <w:rFonts w:ascii="Palatino Linotype" w:hAnsi="Palatino Linotype"/>
        </w:rPr>
        <w:t>.</w:t>
      </w:r>
    </w:p>
    <w:p w14:paraId="44EEC22E" w14:textId="77777777" w:rsidR="00A53B90" w:rsidRPr="00013892" w:rsidRDefault="00A53B90" w:rsidP="00A53B90">
      <w:pPr>
        <w:pStyle w:val="Prrafodelista"/>
        <w:spacing w:before="240" w:after="240" w:line="360" w:lineRule="auto"/>
        <w:ind w:left="0"/>
        <w:jc w:val="both"/>
        <w:rPr>
          <w:rFonts w:ascii="Palatino Linotype" w:hAnsi="Palatino Linotype"/>
        </w:rPr>
      </w:pPr>
    </w:p>
    <w:p w14:paraId="169C40DF" w14:textId="77777777" w:rsidR="002A5BA4" w:rsidRPr="00013892" w:rsidRDefault="002A5BA4" w:rsidP="002A5BA4">
      <w:pPr>
        <w:pStyle w:val="Ttulo2"/>
        <w:rPr>
          <w:rFonts w:ascii="Palatino Linotype" w:hAnsi="Palatino Linotype"/>
          <w:b/>
          <w:color w:val="auto"/>
          <w:sz w:val="24"/>
        </w:rPr>
      </w:pPr>
      <w:bookmarkStart w:id="6" w:name="_Toc36778200"/>
      <w:r w:rsidRPr="00013892">
        <w:rPr>
          <w:rFonts w:ascii="Palatino Linotype" w:hAnsi="Palatino Linotype"/>
          <w:b/>
          <w:color w:val="auto"/>
          <w:sz w:val="24"/>
        </w:rPr>
        <w:t>SEGUNDO. De la oportunidad y procedencia.</w:t>
      </w:r>
      <w:bookmarkEnd w:id="6"/>
    </w:p>
    <w:p w14:paraId="03715C8B" w14:textId="77777777" w:rsidR="002A5BA4" w:rsidRPr="00013892" w:rsidRDefault="002A5BA4" w:rsidP="002A5BA4">
      <w:pPr>
        <w:rPr>
          <w:lang w:val="es-MX" w:eastAsia="en-US"/>
        </w:rPr>
      </w:pPr>
    </w:p>
    <w:p w14:paraId="2EF7F672" w14:textId="587DDB4C" w:rsidR="001C1F82" w:rsidRPr="00013892" w:rsidRDefault="0036113A" w:rsidP="001C1F82">
      <w:pPr>
        <w:pStyle w:val="Prrafodelista"/>
        <w:numPr>
          <w:ilvl w:val="0"/>
          <w:numId w:val="2"/>
        </w:numPr>
        <w:spacing w:before="240" w:after="240" w:line="360" w:lineRule="auto"/>
        <w:ind w:left="0" w:right="49" w:firstLine="0"/>
        <w:jc w:val="both"/>
        <w:rPr>
          <w:rFonts w:ascii="Palatino Linotype" w:hAnsi="Palatino Linotype"/>
        </w:rPr>
      </w:pPr>
      <w:r w:rsidRPr="00013892">
        <w:rPr>
          <w:rFonts w:ascii="Palatino Linotype" w:eastAsia="Calibri" w:hAnsi="Palatino Linotype" w:cs="Arial"/>
        </w:rPr>
        <w:t>Los medios de impugnación fueron presentados</w:t>
      </w:r>
      <w:r w:rsidR="001C1F82" w:rsidRPr="00013892">
        <w:rPr>
          <w:rFonts w:ascii="Palatino Linotype" w:eastAsia="Calibri" w:hAnsi="Palatino Linotype" w:cs="Arial"/>
        </w:rPr>
        <w:t xml:space="preserve"> a través del </w:t>
      </w:r>
      <w:r w:rsidR="001C1F82" w:rsidRPr="00013892">
        <w:rPr>
          <w:rFonts w:ascii="Palatino Linotype" w:eastAsia="Calibri" w:hAnsi="Palatino Linotype" w:cs="Arial"/>
          <w:b/>
        </w:rPr>
        <w:t>SAIMEX,</w:t>
      </w:r>
      <w:r w:rsidR="001C1F82" w:rsidRPr="00013892">
        <w:rPr>
          <w:rFonts w:ascii="Palatino Linotype" w:eastAsia="Calibri" w:hAnsi="Palatino Linotype" w:cs="Arial"/>
        </w:rPr>
        <w:t xml:space="preserve"> en el formato previamente aprobado para tal efecto y dentro del plazo legal de quince días hábiles otorgados; siendo así que el </w:t>
      </w:r>
      <w:r w:rsidR="001C1F82" w:rsidRPr="00013892">
        <w:rPr>
          <w:rFonts w:ascii="Palatino Linotype" w:eastAsia="Calibri" w:hAnsi="Palatino Linotype" w:cs="Arial"/>
          <w:b/>
        </w:rPr>
        <w:t>SUJETO OBLIGADO</w:t>
      </w:r>
      <w:r w:rsidRPr="00013892">
        <w:rPr>
          <w:rFonts w:ascii="Palatino Linotype" w:eastAsia="Calibri" w:hAnsi="Palatino Linotype" w:cs="Arial"/>
        </w:rPr>
        <w:t xml:space="preserve"> entregó respuesta </w:t>
      </w:r>
      <w:r w:rsidRPr="00013892">
        <w:rPr>
          <w:rFonts w:ascii="Palatino Linotype" w:eastAsia="Calibri" w:hAnsi="Palatino Linotype" w:cs="Arial"/>
        </w:rPr>
        <w:lastRenderedPageBreak/>
        <w:t>el día</w:t>
      </w:r>
      <w:r w:rsidR="00C96E34" w:rsidRPr="00013892">
        <w:rPr>
          <w:rFonts w:ascii="Palatino Linotype" w:eastAsia="Calibri" w:hAnsi="Palatino Linotype" w:cs="Arial"/>
        </w:rPr>
        <w:t xml:space="preserve"> veintidós </w:t>
      </w:r>
      <w:r w:rsidR="00AF0D0E" w:rsidRPr="00013892">
        <w:rPr>
          <w:rFonts w:ascii="Palatino Linotype" w:eastAsia="Calibri" w:hAnsi="Palatino Linotype" w:cs="Arial"/>
        </w:rPr>
        <w:t>(</w:t>
      </w:r>
      <w:r w:rsidR="00C96E34" w:rsidRPr="00013892">
        <w:rPr>
          <w:rFonts w:ascii="Palatino Linotype" w:eastAsia="Calibri" w:hAnsi="Palatino Linotype" w:cs="Arial"/>
        </w:rPr>
        <w:t>22</w:t>
      </w:r>
      <w:r w:rsidR="00AF0D0E" w:rsidRPr="00013892">
        <w:rPr>
          <w:rFonts w:ascii="Palatino Linotype" w:eastAsia="Calibri" w:hAnsi="Palatino Linotype" w:cs="Arial"/>
        </w:rPr>
        <w:t>) de</w:t>
      </w:r>
      <w:r w:rsidR="00C96E34" w:rsidRPr="00013892">
        <w:rPr>
          <w:rFonts w:ascii="Palatino Linotype" w:eastAsia="Calibri" w:hAnsi="Palatino Linotype" w:cs="Arial"/>
        </w:rPr>
        <w:t xml:space="preserve"> enero</w:t>
      </w:r>
      <w:r w:rsidR="001C1F82" w:rsidRPr="00013892">
        <w:rPr>
          <w:rFonts w:ascii="Palatino Linotype" w:eastAsia="Calibri" w:hAnsi="Palatino Linotype" w:cs="Arial"/>
        </w:rPr>
        <w:t xml:space="preserve"> de dos mil</w:t>
      </w:r>
      <w:r w:rsidR="00C96E34" w:rsidRPr="00013892">
        <w:rPr>
          <w:rFonts w:ascii="Palatino Linotype" w:eastAsia="Calibri" w:hAnsi="Palatino Linotype" w:cs="Arial"/>
        </w:rPr>
        <w:t xml:space="preserve"> </w:t>
      </w:r>
      <w:r w:rsidR="007830AC" w:rsidRPr="00013892">
        <w:rPr>
          <w:rFonts w:ascii="Palatino Linotype" w:eastAsia="Calibri" w:hAnsi="Palatino Linotype" w:cs="Arial"/>
        </w:rPr>
        <w:t>veinte</w:t>
      </w:r>
      <w:r w:rsidR="001C1F82" w:rsidRPr="00013892">
        <w:rPr>
          <w:rFonts w:ascii="Palatino Linotype" w:eastAsia="Calibri" w:hAnsi="Palatino Linotype" w:cs="Arial"/>
        </w:rPr>
        <w:t xml:space="preserve">, </w:t>
      </w:r>
      <w:r w:rsidR="001C1F82" w:rsidRPr="00013892">
        <w:rPr>
          <w:rFonts w:ascii="Palatino Linotype" w:hAnsi="Palatino Linotype" w:cs="Arial"/>
        </w:rPr>
        <w:t xml:space="preserve">de tal forma que </w:t>
      </w:r>
      <w:r w:rsidRPr="00013892">
        <w:rPr>
          <w:rFonts w:ascii="Palatino Linotype" w:hAnsi="Palatino Linotype" w:cs="Arial"/>
        </w:rPr>
        <w:t>el</w:t>
      </w:r>
      <w:r w:rsidR="001C1F82" w:rsidRPr="00013892">
        <w:rPr>
          <w:rFonts w:ascii="Palatino Linotype" w:hAnsi="Palatino Linotype" w:cs="Arial"/>
        </w:rPr>
        <w:t xml:space="preserve"> plazo para interponer </w:t>
      </w:r>
      <w:r w:rsidR="00AF0D0E" w:rsidRPr="00013892">
        <w:rPr>
          <w:rFonts w:ascii="Palatino Linotype" w:hAnsi="Palatino Linotype" w:cs="Arial"/>
        </w:rPr>
        <w:t>los</w:t>
      </w:r>
      <w:r w:rsidR="001C1F82" w:rsidRPr="00013892">
        <w:rPr>
          <w:rFonts w:ascii="Palatino Linotype" w:hAnsi="Palatino Linotype" w:cs="Arial"/>
        </w:rPr>
        <w:t xml:space="preserve"> recurso</w:t>
      </w:r>
      <w:r w:rsidR="00AF0D0E" w:rsidRPr="00013892">
        <w:rPr>
          <w:rFonts w:ascii="Palatino Linotype" w:hAnsi="Palatino Linotype" w:cs="Arial"/>
        </w:rPr>
        <w:t>s</w:t>
      </w:r>
      <w:r w:rsidR="001C1F82" w:rsidRPr="00013892">
        <w:rPr>
          <w:rFonts w:ascii="Palatino Linotype" w:hAnsi="Palatino Linotype" w:cs="Arial"/>
        </w:rPr>
        <w:t xml:space="preserve"> de revisión</w:t>
      </w:r>
      <w:r w:rsidRPr="00013892">
        <w:rPr>
          <w:rFonts w:ascii="Palatino Linotype" w:hAnsi="Palatino Linotype" w:cs="Arial"/>
        </w:rPr>
        <w:t xml:space="preserve"> transcurrió </w:t>
      </w:r>
      <w:r w:rsidR="00AF0D0E" w:rsidRPr="00013892">
        <w:rPr>
          <w:rFonts w:ascii="Palatino Linotype" w:hAnsi="Palatino Linotype" w:cs="Arial"/>
        </w:rPr>
        <w:t>de</w:t>
      </w:r>
      <w:r w:rsidR="00421C04" w:rsidRPr="00013892">
        <w:rPr>
          <w:rFonts w:ascii="Palatino Linotype" w:hAnsi="Palatino Linotype" w:cs="Arial"/>
        </w:rPr>
        <w:t>l</w:t>
      </w:r>
      <w:r w:rsidR="00AF0D0E" w:rsidRPr="00013892">
        <w:rPr>
          <w:rFonts w:ascii="Palatino Linotype" w:hAnsi="Palatino Linotype" w:cs="Arial"/>
        </w:rPr>
        <w:t xml:space="preserve"> día</w:t>
      </w:r>
      <w:r w:rsidR="00C96E34" w:rsidRPr="00013892">
        <w:rPr>
          <w:rFonts w:ascii="Palatino Linotype" w:hAnsi="Palatino Linotype" w:cs="Arial"/>
        </w:rPr>
        <w:t xml:space="preserve"> veintitrés</w:t>
      </w:r>
      <w:r w:rsidR="00AF0D0E" w:rsidRPr="00013892">
        <w:rPr>
          <w:rFonts w:ascii="Palatino Linotype" w:hAnsi="Palatino Linotype" w:cs="Arial"/>
        </w:rPr>
        <w:t xml:space="preserve"> (</w:t>
      </w:r>
      <w:r w:rsidR="00C96E34" w:rsidRPr="00013892">
        <w:rPr>
          <w:rFonts w:ascii="Palatino Linotype" w:hAnsi="Palatino Linotype" w:cs="Arial"/>
        </w:rPr>
        <w:t>23</w:t>
      </w:r>
      <w:r w:rsidR="00AF0D0E" w:rsidRPr="00013892">
        <w:rPr>
          <w:rFonts w:ascii="Palatino Linotype" w:hAnsi="Palatino Linotype" w:cs="Arial"/>
        </w:rPr>
        <w:t>)</w:t>
      </w:r>
      <w:r w:rsidR="00E6663B" w:rsidRPr="00013892">
        <w:rPr>
          <w:rFonts w:ascii="Palatino Linotype" w:hAnsi="Palatino Linotype" w:cs="Arial"/>
        </w:rPr>
        <w:t xml:space="preserve"> de</w:t>
      </w:r>
      <w:r w:rsidR="00C96E34" w:rsidRPr="00013892">
        <w:rPr>
          <w:rFonts w:ascii="Palatino Linotype" w:hAnsi="Palatino Linotype" w:cs="Arial"/>
        </w:rPr>
        <w:t xml:space="preserve"> enero </w:t>
      </w:r>
      <w:r w:rsidR="00E6663B" w:rsidRPr="00013892">
        <w:rPr>
          <w:rFonts w:ascii="Palatino Linotype" w:hAnsi="Palatino Linotype" w:cs="Arial"/>
        </w:rPr>
        <w:t xml:space="preserve"> </w:t>
      </w:r>
      <w:r w:rsidR="00C96E34" w:rsidRPr="00013892">
        <w:rPr>
          <w:rFonts w:ascii="Palatino Linotype" w:hAnsi="Palatino Linotype" w:cs="Arial"/>
        </w:rPr>
        <w:t>al</w:t>
      </w:r>
      <w:r w:rsidR="007830AC" w:rsidRPr="00013892">
        <w:rPr>
          <w:rFonts w:ascii="Palatino Linotype" w:hAnsi="Palatino Linotype" w:cs="Arial"/>
        </w:rPr>
        <w:t xml:space="preserve"> trece </w:t>
      </w:r>
      <w:r w:rsidR="00421C04" w:rsidRPr="00013892">
        <w:rPr>
          <w:rFonts w:ascii="Palatino Linotype" w:hAnsi="Palatino Linotype" w:cs="Arial"/>
        </w:rPr>
        <w:t>(</w:t>
      </w:r>
      <w:r w:rsidR="007830AC" w:rsidRPr="00013892">
        <w:rPr>
          <w:rFonts w:ascii="Palatino Linotype" w:hAnsi="Palatino Linotype" w:cs="Arial"/>
        </w:rPr>
        <w:t>13</w:t>
      </w:r>
      <w:r w:rsidR="00421C04" w:rsidRPr="00013892">
        <w:rPr>
          <w:rFonts w:ascii="Palatino Linotype" w:hAnsi="Palatino Linotype" w:cs="Arial"/>
        </w:rPr>
        <w:t>) de</w:t>
      </w:r>
      <w:r w:rsidR="007830AC" w:rsidRPr="00013892">
        <w:rPr>
          <w:rFonts w:ascii="Palatino Linotype" w:hAnsi="Palatino Linotype" w:cs="Arial"/>
        </w:rPr>
        <w:t xml:space="preserve"> febrero</w:t>
      </w:r>
      <w:r w:rsidR="00421C04" w:rsidRPr="00013892">
        <w:rPr>
          <w:rFonts w:ascii="Palatino Linotype" w:hAnsi="Palatino Linotype" w:cs="Arial"/>
        </w:rPr>
        <w:t xml:space="preserve"> </w:t>
      </w:r>
      <w:r w:rsidR="00E6663B" w:rsidRPr="00013892">
        <w:rPr>
          <w:rFonts w:ascii="Palatino Linotype" w:hAnsi="Palatino Linotype" w:cs="Arial"/>
        </w:rPr>
        <w:t>de dos mil</w:t>
      </w:r>
      <w:r w:rsidR="007830AC" w:rsidRPr="00013892">
        <w:rPr>
          <w:rFonts w:ascii="Palatino Linotype" w:hAnsi="Palatino Linotype" w:cs="Arial"/>
        </w:rPr>
        <w:t xml:space="preserve"> veinte</w:t>
      </w:r>
      <w:r w:rsidR="001C1F82" w:rsidRPr="00013892">
        <w:rPr>
          <w:rFonts w:ascii="Palatino Linotype" w:hAnsi="Palatino Linotype" w:cs="Arial"/>
        </w:rPr>
        <w:t>; en consecuencia, presentó su</w:t>
      </w:r>
      <w:r w:rsidR="00421C04" w:rsidRPr="00013892">
        <w:rPr>
          <w:rFonts w:ascii="Palatino Linotype" w:hAnsi="Palatino Linotype" w:cs="Arial"/>
        </w:rPr>
        <w:t>s</w:t>
      </w:r>
      <w:r w:rsidR="001C1F82" w:rsidRPr="00013892">
        <w:rPr>
          <w:rFonts w:ascii="Palatino Linotype" w:hAnsi="Palatino Linotype" w:cs="Arial"/>
        </w:rPr>
        <w:t xml:space="preserve"> inconformidad</w:t>
      </w:r>
      <w:r w:rsidR="00421C04" w:rsidRPr="00013892">
        <w:rPr>
          <w:rFonts w:ascii="Palatino Linotype" w:hAnsi="Palatino Linotype" w:cs="Arial"/>
        </w:rPr>
        <w:t>es el día</w:t>
      </w:r>
      <w:r w:rsidR="007830AC" w:rsidRPr="00013892">
        <w:rPr>
          <w:rFonts w:ascii="Palatino Linotype" w:hAnsi="Palatino Linotype" w:cs="Arial"/>
        </w:rPr>
        <w:t xml:space="preserve"> tres </w:t>
      </w:r>
      <w:r w:rsidR="00E6663B" w:rsidRPr="00013892">
        <w:rPr>
          <w:rFonts w:ascii="Palatino Linotype" w:hAnsi="Palatino Linotype" w:cs="Arial"/>
        </w:rPr>
        <w:t>(</w:t>
      </w:r>
      <w:r w:rsidR="007830AC" w:rsidRPr="00013892">
        <w:rPr>
          <w:rFonts w:ascii="Palatino Linotype" w:hAnsi="Palatino Linotype" w:cs="Arial"/>
        </w:rPr>
        <w:t>03</w:t>
      </w:r>
      <w:r w:rsidR="00E6663B" w:rsidRPr="00013892">
        <w:rPr>
          <w:rFonts w:ascii="Palatino Linotype" w:hAnsi="Palatino Linotype" w:cs="Arial"/>
        </w:rPr>
        <w:t xml:space="preserve">) </w:t>
      </w:r>
      <w:r w:rsidR="00421C04" w:rsidRPr="00013892">
        <w:rPr>
          <w:rFonts w:ascii="Palatino Linotype" w:hAnsi="Palatino Linotype" w:cs="Arial"/>
        </w:rPr>
        <w:t>de</w:t>
      </w:r>
      <w:r w:rsidR="007830AC" w:rsidRPr="00013892">
        <w:rPr>
          <w:rFonts w:ascii="Palatino Linotype" w:hAnsi="Palatino Linotype" w:cs="Arial"/>
        </w:rPr>
        <w:t xml:space="preserve"> febrero</w:t>
      </w:r>
      <w:r w:rsidR="001C1F82" w:rsidRPr="00013892">
        <w:rPr>
          <w:rFonts w:ascii="Palatino Linotype" w:hAnsi="Palatino Linotype" w:cs="Arial"/>
        </w:rPr>
        <w:t xml:space="preserve"> de dos mil</w:t>
      </w:r>
      <w:r w:rsidR="007830AC" w:rsidRPr="00013892">
        <w:rPr>
          <w:rFonts w:ascii="Palatino Linotype" w:hAnsi="Palatino Linotype" w:cs="Arial"/>
        </w:rPr>
        <w:t xml:space="preserve"> veinte</w:t>
      </w:r>
      <w:r w:rsidR="001C1F82" w:rsidRPr="00013892">
        <w:rPr>
          <w:rFonts w:ascii="Palatino Linotype" w:hAnsi="Palatino Linotype" w:cs="Arial"/>
        </w:rPr>
        <w:t xml:space="preserve">, se encuentra dentro de los márgenes temporales previstos en el artículo 178 de la </w:t>
      </w:r>
      <w:r w:rsidR="001C1F82" w:rsidRPr="00013892">
        <w:rPr>
          <w:rFonts w:ascii="Palatino Linotype" w:hAnsi="Palatino Linotype" w:cs="Arial"/>
          <w:b/>
        </w:rPr>
        <w:t xml:space="preserve">Ley de Transparencia y Acceso a la Información Pública del Estado de México y Municipios </w:t>
      </w:r>
      <w:r w:rsidR="001C1F82" w:rsidRPr="00013892">
        <w:rPr>
          <w:rFonts w:ascii="Palatino Linotype" w:hAnsi="Palatino Linotype" w:cs="Arial"/>
        </w:rPr>
        <w:t>vigente.</w:t>
      </w:r>
    </w:p>
    <w:p w14:paraId="79B644DC" w14:textId="77777777" w:rsidR="001C1F82" w:rsidRPr="00013892" w:rsidRDefault="001C1F82" w:rsidP="001C1F82">
      <w:pPr>
        <w:pStyle w:val="Prrafodelista"/>
        <w:spacing w:before="240" w:after="240" w:line="360" w:lineRule="auto"/>
        <w:ind w:left="0" w:right="49"/>
        <w:jc w:val="both"/>
        <w:rPr>
          <w:rFonts w:ascii="Palatino Linotype" w:hAnsi="Palatino Linotype"/>
        </w:rPr>
      </w:pPr>
    </w:p>
    <w:p w14:paraId="607C96C5" w14:textId="77777777" w:rsidR="001C1F82" w:rsidRPr="00013892" w:rsidRDefault="00421C04" w:rsidP="001C1F82">
      <w:pPr>
        <w:pStyle w:val="Prrafodelista"/>
        <w:numPr>
          <w:ilvl w:val="0"/>
          <w:numId w:val="2"/>
        </w:numPr>
        <w:spacing w:before="240" w:after="240" w:line="360" w:lineRule="auto"/>
        <w:ind w:left="0" w:right="49" w:firstLine="0"/>
        <w:jc w:val="both"/>
        <w:rPr>
          <w:rFonts w:ascii="Palatino Linotype" w:hAnsi="Palatino Linotype"/>
        </w:rPr>
      </w:pPr>
      <w:r w:rsidRPr="00013892">
        <w:rPr>
          <w:rFonts w:ascii="Palatino Linotype" w:eastAsia="Calibri" w:hAnsi="Palatino Linotype" w:cs="Arial"/>
        </w:rPr>
        <w:t>Por otro lado, los</w:t>
      </w:r>
      <w:r w:rsidR="001C1F82" w:rsidRPr="00013892">
        <w:rPr>
          <w:rFonts w:ascii="Palatino Linotype" w:eastAsia="Calibri" w:hAnsi="Palatino Linotype" w:cs="Arial"/>
        </w:rPr>
        <w:t xml:space="preserve"> escrito</w:t>
      </w:r>
      <w:r w:rsidRPr="00013892">
        <w:rPr>
          <w:rFonts w:ascii="Palatino Linotype" w:eastAsia="Calibri" w:hAnsi="Palatino Linotype" w:cs="Arial"/>
        </w:rPr>
        <w:t>s</w:t>
      </w:r>
      <w:r w:rsidR="001C1F82" w:rsidRPr="00013892">
        <w:rPr>
          <w:rFonts w:ascii="Palatino Linotype" w:eastAsia="Calibri" w:hAnsi="Palatino Linotype" w:cs="Arial"/>
        </w:rPr>
        <w:t xml:space="preserve"> contiene</w:t>
      </w:r>
      <w:r w:rsidRPr="00013892">
        <w:rPr>
          <w:rFonts w:ascii="Palatino Linotype" w:eastAsia="Calibri" w:hAnsi="Palatino Linotype" w:cs="Arial"/>
        </w:rPr>
        <w:t>n</w:t>
      </w:r>
      <w:r w:rsidR="001C1F82" w:rsidRPr="00013892">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6B0DE4E" w14:textId="77777777" w:rsidR="001C1F82" w:rsidRPr="00013892" w:rsidRDefault="001C1F82" w:rsidP="00E6663B">
      <w:pPr>
        <w:pStyle w:val="Prrafodelista"/>
        <w:spacing w:before="240" w:after="240" w:line="360" w:lineRule="auto"/>
        <w:ind w:left="0"/>
        <w:jc w:val="both"/>
        <w:rPr>
          <w:rFonts w:ascii="Palatino Linotype" w:eastAsia="Times New Roman" w:hAnsi="Palatino Linotype" w:cs="Arial"/>
          <w:color w:val="000000"/>
        </w:rPr>
      </w:pPr>
    </w:p>
    <w:p w14:paraId="6A4D2EE6" w14:textId="77777777" w:rsidR="002A5BA4" w:rsidRPr="00013892" w:rsidRDefault="002A5BA4" w:rsidP="002A5BA4">
      <w:pPr>
        <w:pStyle w:val="Ttulo1"/>
        <w:rPr>
          <w:b w:val="0"/>
          <w:color w:val="000000" w:themeColor="text1"/>
          <w:szCs w:val="24"/>
          <w:lang w:eastAsia="es-MX"/>
        </w:rPr>
      </w:pPr>
      <w:bookmarkStart w:id="7" w:name="_Toc486525253"/>
      <w:bookmarkStart w:id="8" w:name="_Toc36778201"/>
      <w:r w:rsidRPr="00013892">
        <w:rPr>
          <w:color w:val="000000" w:themeColor="text1"/>
          <w:szCs w:val="24"/>
          <w:lang w:eastAsia="es-MX"/>
        </w:rPr>
        <w:t xml:space="preserve">TERCERO. </w:t>
      </w:r>
      <w:bookmarkEnd w:id="7"/>
      <w:r w:rsidR="006E4CE1" w:rsidRPr="00013892">
        <w:rPr>
          <w:color w:val="000000" w:themeColor="text1"/>
          <w:szCs w:val="24"/>
          <w:lang w:eastAsia="es-MX"/>
        </w:rPr>
        <w:t>Planteamiento de la Litis</w:t>
      </w:r>
      <w:bookmarkEnd w:id="8"/>
    </w:p>
    <w:p w14:paraId="2E0D2238" w14:textId="77777777" w:rsidR="002A5BA4" w:rsidRPr="00013892" w:rsidRDefault="002A5BA4" w:rsidP="002A5BA4">
      <w:pPr>
        <w:spacing w:line="360" w:lineRule="auto"/>
        <w:jc w:val="both"/>
        <w:rPr>
          <w:rFonts w:ascii="Palatino Linotype" w:hAnsi="Palatino Linotype"/>
          <w:lang w:eastAsia="es-MX"/>
        </w:rPr>
      </w:pPr>
    </w:p>
    <w:p w14:paraId="1C92D763" w14:textId="75250262" w:rsidR="00C366FF" w:rsidRPr="00013892" w:rsidRDefault="006E4CE1" w:rsidP="00B76148">
      <w:pPr>
        <w:pStyle w:val="Prrafodelista"/>
        <w:numPr>
          <w:ilvl w:val="0"/>
          <w:numId w:val="2"/>
        </w:numPr>
        <w:spacing w:before="240" w:after="240" w:line="360" w:lineRule="auto"/>
        <w:ind w:left="0" w:firstLine="0"/>
        <w:jc w:val="both"/>
        <w:rPr>
          <w:rFonts w:ascii="Palatino Linotype" w:eastAsia="Calibri" w:hAnsi="Palatino Linotype" w:cs="Arial"/>
          <w:i/>
          <w:sz w:val="22"/>
          <w:lang w:val="es-ES"/>
        </w:rPr>
      </w:pPr>
      <w:bookmarkStart w:id="9" w:name="_Toc452722829"/>
      <w:bookmarkStart w:id="10" w:name="_Toc454373811"/>
      <w:bookmarkStart w:id="11" w:name="_Toc476675991"/>
      <w:r w:rsidRPr="00013892">
        <w:rPr>
          <w:rFonts w:ascii="Palatino Linotype" w:hAnsi="Palatino Linotype" w:cs="Arial"/>
        </w:rPr>
        <w:t>Se solicitó a</w:t>
      </w:r>
      <w:r w:rsidR="005E10C3" w:rsidRPr="00013892">
        <w:rPr>
          <w:rFonts w:ascii="Palatino Linotype" w:hAnsi="Palatino Linotype" w:cs="Arial"/>
        </w:rPr>
        <w:t xml:space="preserve">l Sujeto Obligado </w:t>
      </w:r>
      <w:r w:rsidR="007830AC" w:rsidRPr="00013892">
        <w:rPr>
          <w:rFonts w:ascii="Palatino Linotype" w:hAnsi="Palatino Linotype" w:cs="Arial"/>
        </w:rPr>
        <w:t>diversa información</w:t>
      </w:r>
      <w:r w:rsidR="005E7316" w:rsidRPr="00013892">
        <w:rPr>
          <w:rFonts w:ascii="Palatino Linotype" w:hAnsi="Palatino Linotype" w:cs="Arial"/>
        </w:rPr>
        <w:t xml:space="preserve"> relacionada con una escuela secundaria denominada “Lic. Adolfo López Mateos” a lo cual</w:t>
      </w:r>
      <w:r w:rsidR="002D2177" w:rsidRPr="00013892">
        <w:rPr>
          <w:rFonts w:ascii="Palatino Linotype" w:hAnsi="Palatino Linotype" w:cs="Arial"/>
        </w:rPr>
        <w:t>,</w:t>
      </w:r>
      <w:r w:rsidRPr="00013892">
        <w:rPr>
          <w:rFonts w:ascii="Palatino Linotype" w:hAnsi="Palatino Linotype" w:cs="Arial"/>
        </w:rPr>
        <w:t xml:space="preserve"> el Sujeto Obligado </w:t>
      </w:r>
      <w:r w:rsidR="005E7316" w:rsidRPr="00013892">
        <w:rPr>
          <w:rFonts w:ascii="Palatino Linotype" w:hAnsi="Palatino Linotype" w:cs="Arial"/>
        </w:rPr>
        <w:t>emitió diversas documentales</w:t>
      </w:r>
      <w:r w:rsidR="00B76148" w:rsidRPr="00013892">
        <w:rPr>
          <w:rFonts w:ascii="Palatino Linotype" w:hAnsi="Palatino Linotype" w:cs="Arial"/>
        </w:rPr>
        <w:t xml:space="preserve"> testadas </w:t>
      </w:r>
      <w:r w:rsidR="005E7316" w:rsidRPr="00013892">
        <w:rPr>
          <w:rFonts w:ascii="Palatino Linotype" w:hAnsi="Palatino Linotype" w:cs="Arial"/>
        </w:rPr>
        <w:t>en calidad de respuest</w:t>
      </w:r>
      <w:r w:rsidR="00B76148" w:rsidRPr="00013892">
        <w:rPr>
          <w:rFonts w:ascii="Palatino Linotype" w:hAnsi="Palatino Linotype" w:cs="Arial"/>
        </w:rPr>
        <w:t>a, no óbstate el particular se inconformó por la clasificación de la información solicitada.</w:t>
      </w:r>
    </w:p>
    <w:p w14:paraId="27D95FB1" w14:textId="77777777" w:rsidR="00B76148" w:rsidRPr="00013892" w:rsidRDefault="00B76148" w:rsidP="00B76148">
      <w:pPr>
        <w:pStyle w:val="Prrafodelista"/>
        <w:spacing w:before="240" w:after="240" w:line="360" w:lineRule="auto"/>
        <w:ind w:left="0"/>
        <w:jc w:val="both"/>
        <w:rPr>
          <w:rFonts w:ascii="Palatino Linotype" w:eastAsia="Calibri" w:hAnsi="Palatino Linotype" w:cs="Arial"/>
          <w:i/>
          <w:sz w:val="22"/>
          <w:lang w:val="es-ES"/>
        </w:rPr>
      </w:pPr>
    </w:p>
    <w:p w14:paraId="485DB66C" w14:textId="77777777" w:rsidR="00E60771" w:rsidRPr="00013892" w:rsidRDefault="00E60771" w:rsidP="00E60771">
      <w:pPr>
        <w:pStyle w:val="Prrafodelista"/>
        <w:numPr>
          <w:ilvl w:val="0"/>
          <w:numId w:val="2"/>
        </w:numPr>
        <w:spacing w:line="360" w:lineRule="auto"/>
        <w:ind w:left="0" w:firstLine="0"/>
        <w:jc w:val="both"/>
        <w:rPr>
          <w:rFonts w:ascii="Palatino Linotype" w:hAnsi="Palatino Linotype" w:cs="Arial"/>
        </w:rPr>
      </w:pPr>
      <w:r w:rsidRPr="00013892">
        <w:rPr>
          <w:rFonts w:ascii="Palatino Linotype" w:eastAsia="MS Mincho" w:hAnsi="Palatino Linotype" w:cs="Arial"/>
        </w:rPr>
        <w:t xml:space="preserve">De este modo, en términos meramente procedimentales, se actualiza la causa de procedencia del recurso de revisión establecida en el artículo 179, fracción </w:t>
      </w:r>
      <w:r w:rsidR="00C366FF" w:rsidRPr="00013892">
        <w:rPr>
          <w:rFonts w:ascii="Palatino Linotype" w:eastAsia="MS Mincho" w:hAnsi="Palatino Linotype" w:cs="Arial"/>
        </w:rPr>
        <w:t xml:space="preserve">V </w:t>
      </w:r>
      <w:r w:rsidRPr="00013892">
        <w:rPr>
          <w:rFonts w:ascii="Palatino Linotype" w:eastAsia="MS Mincho" w:hAnsi="Palatino Linotype" w:cs="Arial"/>
        </w:rPr>
        <w:t>de la Ley de Transparencia y Acceso a la Información Pública del Estado de México y Municipios.</w:t>
      </w:r>
    </w:p>
    <w:p w14:paraId="4E2C35AF" w14:textId="77777777" w:rsidR="003B0404" w:rsidRPr="00013892" w:rsidRDefault="003B0404" w:rsidP="007F7C18">
      <w:pPr>
        <w:pStyle w:val="Prrafodelista"/>
        <w:spacing w:before="240" w:after="240" w:line="360" w:lineRule="auto"/>
        <w:ind w:left="0"/>
        <w:jc w:val="both"/>
        <w:rPr>
          <w:rFonts w:ascii="Palatino Linotype" w:hAnsi="Palatino Linotype" w:cs="Arial"/>
        </w:rPr>
      </w:pPr>
    </w:p>
    <w:p w14:paraId="11145C5C" w14:textId="77777777" w:rsidR="002A5BA4" w:rsidRPr="00013892" w:rsidRDefault="002A5BA4" w:rsidP="002A5BA4">
      <w:pPr>
        <w:pStyle w:val="Ttulo1"/>
        <w:rPr>
          <w:b w:val="0"/>
          <w:color w:val="000000" w:themeColor="text1"/>
          <w:szCs w:val="24"/>
        </w:rPr>
      </w:pPr>
      <w:bookmarkStart w:id="12" w:name="_Toc486525254"/>
      <w:bookmarkStart w:id="13" w:name="_Toc36778202"/>
      <w:r w:rsidRPr="00013892">
        <w:rPr>
          <w:color w:val="000000" w:themeColor="text1"/>
          <w:szCs w:val="24"/>
        </w:rPr>
        <w:t>CUARTO. Análisis y resolución del asunto</w:t>
      </w:r>
      <w:bookmarkEnd w:id="12"/>
      <w:bookmarkEnd w:id="13"/>
    </w:p>
    <w:p w14:paraId="5527EA78" w14:textId="77777777" w:rsidR="002A5BA4" w:rsidRPr="00013892" w:rsidRDefault="002A5BA4" w:rsidP="002A5BA4">
      <w:pPr>
        <w:spacing w:line="360" w:lineRule="auto"/>
        <w:jc w:val="both"/>
        <w:rPr>
          <w:rFonts w:ascii="Palatino Linotype" w:hAnsi="Palatino Linotype" w:cs="Arial"/>
        </w:rPr>
      </w:pPr>
    </w:p>
    <w:p w14:paraId="1958955A" w14:textId="3B33E874" w:rsidR="009F3D16" w:rsidRPr="00013892" w:rsidRDefault="00B76148" w:rsidP="009F3D16">
      <w:pPr>
        <w:keepNext/>
        <w:keepLines/>
        <w:spacing w:before="240" w:line="259" w:lineRule="auto"/>
        <w:outlineLvl w:val="0"/>
        <w:rPr>
          <w:rFonts w:ascii="Palatino Linotype" w:eastAsia="MS Gothic" w:hAnsi="Palatino Linotype" w:cs="Times New Roman"/>
          <w:b/>
          <w:color w:val="000000"/>
          <w:lang w:val="es-MX" w:eastAsia="en-US"/>
        </w:rPr>
      </w:pPr>
      <w:bookmarkStart w:id="14" w:name="_Toc36778203"/>
      <w:r w:rsidRPr="00013892">
        <w:rPr>
          <w:rFonts w:ascii="Palatino Linotype" w:hAnsi="Palatino Linotype"/>
          <w:b/>
        </w:rPr>
        <w:t>I.</w:t>
      </w:r>
      <w:r w:rsidR="009F3D16" w:rsidRPr="00013892">
        <w:rPr>
          <w:rFonts w:ascii="Palatino Linotype" w:eastAsia="MS Gothic" w:hAnsi="Palatino Linotype" w:cs="Times New Roman"/>
          <w:b/>
          <w:color w:val="000000"/>
          <w:lang w:val="es-MX" w:eastAsia="en-US"/>
        </w:rPr>
        <w:t xml:space="preserve"> Del deber de las autoridades de promover, respetar, proteger, y garantizar el derecho de acceso a la información pública.</w:t>
      </w:r>
      <w:bookmarkEnd w:id="14"/>
      <w:r w:rsidR="009F3D16" w:rsidRPr="00013892">
        <w:rPr>
          <w:rFonts w:ascii="Palatino Linotype" w:eastAsia="MS Gothic" w:hAnsi="Palatino Linotype" w:cs="Times New Roman"/>
          <w:b/>
          <w:color w:val="000000"/>
          <w:lang w:val="es-MX" w:eastAsia="en-US"/>
        </w:rPr>
        <w:t xml:space="preserve"> </w:t>
      </w:r>
    </w:p>
    <w:p w14:paraId="76666207" w14:textId="77777777" w:rsidR="009F3D16" w:rsidRPr="00013892" w:rsidRDefault="009F3D16" w:rsidP="009F3D16">
      <w:pPr>
        <w:ind w:left="1080"/>
        <w:contextualSpacing/>
        <w:rPr>
          <w:rFonts w:ascii="Palatino Linotype" w:eastAsia="MS Mincho" w:hAnsi="Palatino Linotype" w:cs="Times New Roman"/>
          <w:b/>
          <w:lang w:val="es-MX" w:eastAsia="en-US"/>
        </w:rPr>
      </w:pPr>
    </w:p>
    <w:p w14:paraId="2DCED5E5" w14:textId="167E17E8" w:rsidR="009F3D16" w:rsidRPr="00013892" w:rsidRDefault="009F3D16" w:rsidP="00BE2A0C">
      <w:pPr>
        <w:pStyle w:val="Prrafodelista"/>
        <w:numPr>
          <w:ilvl w:val="0"/>
          <w:numId w:val="2"/>
        </w:numPr>
        <w:spacing w:before="240" w:after="240" w:line="360" w:lineRule="auto"/>
        <w:ind w:left="0" w:firstLine="0"/>
        <w:jc w:val="both"/>
        <w:rPr>
          <w:rFonts w:ascii="Palatino Linotype" w:eastAsia="MS Mincho" w:hAnsi="Palatino Linotype" w:cs="Arial"/>
          <w:lang w:val="es-MX"/>
        </w:rPr>
      </w:pPr>
      <w:r w:rsidRPr="00013892">
        <w:rPr>
          <w:rFonts w:ascii="Palatino Linotype" w:eastAsia="MS Mincho"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13892">
        <w:rPr>
          <w:rFonts w:ascii="Palatino Linotype" w:eastAsia="MS Mincho" w:hAnsi="Palatino Linotype" w:cs="Arial"/>
          <w:b/>
          <w:lang w:val="es-MX"/>
        </w:rPr>
        <w:t>SUJETO OBLIGADO</w:t>
      </w:r>
      <w:r w:rsidRPr="00013892">
        <w:rPr>
          <w:rFonts w:ascii="Palatino Linotype" w:eastAsia="MS Mincho"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13892">
        <w:rPr>
          <w:rFonts w:ascii="Palatino Linotype" w:eastAsia="MS Mincho" w:hAnsi="Palatino Linotype" w:cs="Arial"/>
          <w:b/>
          <w:lang w:val="es-MX"/>
        </w:rPr>
        <w:t xml:space="preserve">Constitución Política de los Estados Unidos Mexicanos </w:t>
      </w:r>
      <w:r w:rsidRPr="00013892">
        <w:rPr>
          <w:rFonts w:ascii="Palatino Linotype" w:eastAsia="MS Mincho" w:hAnsi="Palatino Linotype" w:cs="Arial"/>
          <w:lang w:val="es-MX"/>
        </w:rPr>
        <w:t xml:space="preserve">al señalar la obligación de “promover, respetar, proteger y garantizar los derechos humanos”, entre los cuales se encuentra dicho derecho. </w:t>
      </w:r>
    </w:p>
    <w:p w14:paraId="5AC8DEE5" w14:textId="77777777" w:rsidR="009F3D16" w:rsidRPr="00013892" w:rsidRDefault="009F3D16" w:rsidP="009F3D16">
      <w:pPr>
        <w:pStyle w:val="Prrafodelista"/>
        <w:spacing w:before="240" w:after="240" w:line="360" w:lineRule="auto"/>
        <w:ind w:left="0"/>
        <w:jc w:val="both"/>
        <w:rPr>
          <w:rFonts w:ascii="Palatino Linotype" w:eastAsia="MS Mincho" w:hAnsi="Palatino Linotype" w:cs="Arial"/>
          <w:lang w:val="es-MX"/>
        </w:rPr>
      </w:pPr>
    </w:p>
    <w:p w14:paraId="72F08EF3" w14:textId="081CFEAD" w:rsidR="009F3D16" w:rsidRPr="00013892" w:rsidRDefault="009F3D16" w:rsidP="00BE2A0C">
      <w:pPr>
        <w:pStyle w:val="Prrafodelista"/>
        <w:numPr>
          <w:ilvl w:val="0"/>
          <w:numId w:val="2"/>
        </w:numPr>
        <w:spacing w:before="240" w:after="240" w:line="360" w:lineRule="auto"/>
        <w:ind w:left="0" w:firstLine="0"/>
        <w:jc w:val="both"/>
        <w:rPr>
          <w:rFonts w:ascii="Palatino Linotype" w:eastAsia="MS Mincho" w:hAnsi="Palatino Linotype" w:cs="Arial"/>
          <w:lang w:val="es-MX"/>
        </w:rPr>
      </w:pPr>
      <w:r w:rsidRPr="00013892">
        <w:rPr>
          <w:rFonts w:ascii="Palatino Linotype" w:eastAsia="MS Mincho" w:hAnsi="Palatino Linotype" w:cs="Arial"/>
          <w:lang w:val="es-MX"/>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013892">
        <w:rPr>
          <w:rFonts w:ascii="Palatino Linotype" w:eastAsia="MS Mincho" w:hAnsi="Palatino Linotype" w:cs="Arial"/>
          <w:lang w:val="es-MX"/>
        </w:rPr>
        <w:lastRenderedPageBreak/>
        <w:t>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11A8FB8A" w14:textId="77777777" w:rsidR="009F3D16" w:rsidRPr="00013892" w:rsidRDefault="009F3D16" w:rsidP="009F3D16">
      <w:pPr>
        <w:spacing w:before="240" w:after="240" w:line="360" w:lineRule="auto"/>
        <w:ind w:left="927"/>
        <w:contextualSpacing/>
        <w:jc w:val="both"/>
        <w:rPr>
          <w:rFonts w:ascii="Palatino Linotype" w:eastAsia="MS Mincho" w:hAnsi="Palatino Linotype" w:cs="Arial"/>
          <w:lang w:val="es-MX"/>
        </w:rPr>
      </w:pPr>
    </w:p>
    <w:p w14:paraId="1AC688F8" w14:textId="77777777" w:rsidR="009F3D16" w:rsidRPr="00013892" w:rsidRDefault="009F3D16" w:rsidP="00BE2A0C">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013892">
        <w:rPr>
          <w:rFonts w:ascii="Palatino Linotype" w:eastAsia="MS Mincho"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D814F89" w14:textId="77777777" w:rsidR="009F3D16" w:rsidRPr="00013892" w:rsidRDefault="009F3D16" w:rsidP="009F3D16">
      <w:pPr>
        <w:spacing w:before="240" w:after="240" w:line="360" w:lineRule="auto"/>
        <w:contextualSpacing/>
        <w:jc w:val="both"/>
        <w:rPr>
          <w:rFonts w:ascii="Palatino Linotype" w:eastAsia="MS Mincho" w:hAnsi="Palatino Linotype" w:cs="Arial"/>
          <w:lang w:val="es-MX"/>
        </w:rPr>
      </w:pPr>
    </w:p>
    <w:p w14:paraId="74D51282" w14:textId="56801ED6" w:rsidR="009F3D16" w:rsidRPr="00013892" w:rsidRDefault="009F3D16" w:rsidP="00BE2A0C">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013892">
        <w:rPr>
          <w:rFonts w:ascii="Palatino Linotype" w:eastAsia="MS Mincho" w:hAnsi="Palatino Linotype" w:cs="Arial"/>
          <w:lang w:val="es-MX"/>
        </w:rPr>
        <w:t>En el caso concreto que nos ocupa analizar, el particular requirió del</w:t>
      </w:r>
      <w:r w:rsidRPr="00013892">
        <w:rPr>
          <w:rFonts w:ascii="Palatino Linotype" w:hAnsi="Palatino Linotype"/>
          <w:b/>
          <w:bCs/>
          <w:color w:val="000000"/>
        </w:rPr>
        <w:t>Servicios Educativos Integrados al Estado de México</w:t>
      </w:r>
      <w:r w:rsidRPr="00013892">
        <w:rPr>
          <w:rFonts w:ascii="Palatino Linotype" w:eastAsia="MS Mincho" w:hAnsi="Palatino Linotype" w:cs="Arial"/>
          <w:lang w:val="es-MX"/>
        </w:rPr>
        <w:t xml:space="preserve"> información relacionada con contratos, estados financieros</w:t>
      </w:r>
      <w:r w:rsidR="00970E51" w:rsidRPr="00013892">
        <w:rPr>
          <w:rFonts w:ascii="Palatino Linotype" w:eastAsia="MS Mincho" w:hAnsi="Palatino Linotype" w:cs="Arial"/>
          <w:lang w:val="es-MX"/>
        </w:rPr>
        <w:t xml:space="preserve"> y </w:t>
      </w:r>
      <w:r w:rsidRPr="00013892">
        <w:rPr>
          <w:rFonts w:ascii="Palatino Linotype" w:eastAsia="MS Mincho" w:hAnsi="Palatino Linotype" w:cs="Arial"/>
          <w:lang w:val="es-MX"/>
        </w:rPr>
        <w:t>actas de registro  siendo importante señalar</w:t>
      </w:r>
      <w:r w:rsidR="00970E51" w:rsidRPr="00013892">
        <w:rPr>
          <w:rFonts w:ascii="Palatino Linotype" w:eastAsia="MS Mincho" w:hAnsi="Palatino Linotype" w:cs="Arial"/>
          <w:lang w:val="es-MX"/>
        </w:rPr>
        <w:t xml:space="preserve"> desde este momento</w:t>
      </w:r>
      <w:r w:rsidRPr="00013892">
        <w:rPr>
          <w:rFonts w:ascii="Palatino Linotype" w:eastAsia="MS Mincho" w:hAnsi="Palatino Linotype" w:cs="Arial"/>
          <w:lang w:val="es-MX"/>
        </w:rPr>
        <w:t xml:space="preserve"> que,  el </w:t>
      </w:r>
      <w:r w:rsidRPr="00013892">
        <w:rPr>
          <w:rFonts w:ascii="Palatino Linotype" w:eastAsia="MS Mincho" w:hAnsi="Palatino Linotype" w:cs="Arial"/>
          <w:b/>
          <w:lang w:val="es-MX"/>
        </w:rPr>
        <w:t>SUJETO OBLIGADO</w:t>
      </w:r>
      <w:r w:rsidRPr="00013892">
        <w:rPr>
          <w:rFonts w:ascii="Palatino Linotype" w:eastAsia="MS Mincho" w:hAnsi="Palatino Linotype" w:cs="Arial"/>
          <w:lang w:val="es-MX"/>
        </w:rPr>
        <w:t xml:space="preserve"> no respondió satisfactoriamente  a la solicitud presentada, pues no</w:t>
      </w:r>
      <w:r w:rsidR="00970E51" w:rsidRPr="00013892">
        <w:rPr>
          <w:rFonts w:ascii="Palatino Linotype" w:eastAsia="MS Mincho" w:hAnsi="Palatino Linotype" w:cs="Arial"/>
          <w:lang w:val="es-MX"/>
        </w:rPr>
        <w:t xml:space="preserve"> trató adecuadamente la información para considerar su entrega</w:t>
      </w:r>
      <w:r w:rsidR="00310791" w:rsidRPr="00013892">
        <w:rPr>
          <w:rFonts w:ascii="Palatino Linotype" w:eastAsia="MS Mincho" w:hAnsi="Palatino Linotype" w:cs="Arial"/>
          <w:lang w:val="es-MX"/>
        </w:rPr>
        <w:t xml:space="preserve"> ya que se </w:t>
      </w:r>
      <w:r w:rsidR="00970E51" w:rsidRPr="00013892">
        <w:rPr>
          <w:rFonts w:ascii="Palatino Linotype" w:eastAsia="MS Mincho" w:hAnsi="Palatino Linotype" w:cs="Arial"/>
          <w:lang w:val="es-MX"/>
        </w:rPr>
        <w:t>expusieron datos personales de particulares susceptibles de clasificarse</w:t>
      </w:r>
      <w:r w:rsidRPr="00013892">
        <w:rPr>
          <w:rFonts w:ascii="Palatino Linotype" w:eastAsia="MS Mincho" w:hAnsi="Palatino Linotype" w:cs="Arial"/>
          <w:lang w:val="es-MX"/>
        </w:rPr>
        <w:t>, lo que constituye una afectación</w:t>
      </w:r>
      <w:r w:rsidR="00310791" w:rsidRPr="00013892">
        <w:rPr>
          <w:rFonts w:ascii="Palatino Linotype" w:eastAsia="MS Mincho" w:hAnsi="Palatino Linotype" w:cs="Arial"/>
          <w:lang w:val="es-MX"/>
        </w:rPr>
        <w:t xml:space="preserve"> sistemática del derecho a la protección de datos personales y  </w:t>
      </w:r>
      <w:r w:rsidRPr="00013892">
        <w:rPr>
          <w:rFonts w:ascii="Palatino Linotype" w:eastAsia="MS Mincho" w:hAnsi="Palatino Linotype" w:cs="Arial"/>
          <w:lang w:val="es-MX"/>
        </w:rPr>
        <w:t>de acceso a la información pública</w:t>
      </w:r>
      <w:r w:rsidR="00310791" w:rsidRPr="00013892">
        <w:rPr>
          <w:rFonts w:ascii="Palatino Linotype" w:eastAsia="MS Mincho" w:hAnsi="Palatino Linotype" w:cs="Arial"/>
          <w:lang w:val="es-MX"/>
        </w:rPr>
        <w:t xml:space="preserve">, </w:t>
      </w:r>
      <w:r w:rsidRPr="00013892">
        <w:rPr>
          <w:rFonts w:ascii="Palatino Linotype" w:eastAsia="MS Mincho" w:hAnsi="Palatino Linotype" w:cs="Arial"/>
          <w:lang w:val="es-MX"/>
        </w:rPr>
        <w:t xml:space="preserve"> en este sentido, el artículo primero Constitucional de forma clara y precisa dispone que como consecuencia de la obligación que tienen las autoridades de promover, respetar, proteger y </w:t>
      </w:r>
      <w:r w:rsidRPr="00013892">
        <w:rPr>
          <w:rFonts w:ascii="Palatino Linotype" w:eastAsia="MS Mincho" w:hAnsi="Palatino Linotype" w:cs="Arial"/>
          <w:lang w:val="es-MX"/>
        </w:rPr>
        <w:lastRenderedPageBreak/>
        <w:t xml:space="preserve">garantizar el derecho humano, el Estado deberá prevenir, investigar, sancionar y reparar las violaciones a los derechos humanos.  </w:t>
      </w:r>
    </w:p>
    <w:p w14:paraId="2D33F9F7" w14:textId="77777777" w:rsidR="009F3D16" w:rsidRPr="00013892" w:rsidRDefault="009F3D16" w:rsidP="009F3D16">
      <w:pPr>
        <w:spacing w:before="240" w:after="240" w:line="360" w:lineRule="auto"/>
        <w:contextualSpacing/>
        <w:jc w:val="both"/>
        <w:rPr>
          <w:rFonts w:ascii="Palatino Linotype" w:eastAsia="MS Mincho" w:hAnsi="Palatino Linotype" w:cs="Arial"/>
          <w:lang w:val="es-MX"/>
        </w:rPr>
      </w:pPr>
    </w:p>
    <w:p w14:paraId="3E095292" w14:textId="77777777" w:rsidR="009F3D16" w:rsidRPr="00013892" w:rsidRDefault="009F3D16" w:rsidP="00BE2A0C">
      <w:pPr>
        <w:numPr>
          <w:ilvl w:val="0"/>
          <w:numId w:val="2"/>
        </w:numPr>
        <w:spacing w:before="240" w:after="240" w:line="360" w:lineRule="auto"/>
        <w:ind w:left="0" w:firstLine="0"/>
        <w:contextualSpacing/>
        <w:jc w:val="both"/>
        <w:rPr>
          <w:rFonts w:ascii="Palatino Linotype" w:eastAsia="MS Mincho" w:hAnsi="Palatino Linotype" w:cs="Times New Roman"/>
          <w:b/>
          <w:color w:val="000000"/>
        </w:rPr>
      </w:pPr>
      <w:r w:rsidRPr="00013892">
        <w:rPr>
          <w:rFonts w:ascii="Palatino Linotype" w:eastAsia="MS Mincho" w:hAnsi="Palatino Linotype" w:cs="Arial"/>
          <w:lang w:val="es-MX"/>
        </w:rPr>
        <w:t xml:space="preserve">Así,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ADB5ADB" w14:textId="77777777" w:rsidR="00B76148" w:rsidRPr="00013892" w:rsidRDefault="00B76148" w:rsidP="00B76148">
      <w:pPr>
        <w:rPr>
          <w:lang w:val="es-MX" w:eastAsia="en-US"/>
        </w:rPr>
      </w:pPr>
    </w:p>
    <w:p w14:paraId="775AEE82" w14:textId="662CF100" w:rsidR="002A5BA4" w:rsidRPr="00013892" w:rsidRDefault="00310791" w:rsidP="00BE2A0C">
      <w:pPr>
        <w:pStyle w:val="Ttulo2"/>
        <w:rPr>
          <w:rFonts w:ascii="Palatino Linotype" w:hAnsi="Palatino Linotype"/>
          <w:b/>
        </w:rPr>
      </w:pPr>
      <w:bookmarkStart w:id="15" w:name="_Toc36778204"/>
      <w:r w:rsidRPr="00013892">
        <w:rPr>
          <w:rFonts w:ascii="Palatino Linotype" w:hAnsi="Palatino Linotype"/>
          <w:b/>
          <w:color w:val="auto"/>
          <w:sz w:val="24"/>
        </w:rPr>
        <w:t xml:space="preserve">II. </w:t>
      </w:r>
      <w:r w:rsidR="007401AD" w:rsidRPr="00013892">
        <w:rPr>
          <w:rFonts w:ascii="Palatino Linotype" w:hAnsi="Palatino Linotype"/>
          <w:b/>
          <w:color w:val="auto"/>
          <w:sz w:val="24"/>
        </w:rPr>
        <w:t>De la fuente obligacional</w:t>
      </w:r>
      <w:bookmarkEnd w:id="15"/>
    </w:p>
    <w:p w14:paraId="5F956709" w14:textId="68C77591" w:rsidR="004B45FD" w:rsidRPr="00013892" w:rsidRDefault="002A5BA4" w:rsidP="004B45FD">
      <w:pPr>
        <w:pStyle w:val="Prrafodelista"/>
        <w:spacing w:line="360" w:lineRule="auto"/>
        <w:ind w:left="0"/>
        <w:jc w:val="both"/>
        <w:rPr>
          <w:rFonts w:ascii="Palatino Linotype" w:hAnsi="Palatino Linotype" w:cs="Arial"/>
        </w:rPr>
      </w:pPr>
      <w:r w:rsidRPr="00013892">
        <w:rPr>
          <w:rFonts w:ascii="Palatino Linotype" w:hAnsi="Palatino Linotype" w:cs="Arial"/>
        </w:rPr>
        <w:t xml:space="preserve"> </w:t>
      </w:r>
    </w:p>
    <w:p w14:paraId="3F04743F" w14:textId="5B231346" w:rsidR="00057046" w:rsidRPr="00013892" w:rsidRDefault="000D5AD7" w:rsidP="00BE2A0C">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013892">
        <w:rPr>
          <w:rFonts w:ascii="Palatino Linotype" w:eastAsia="Calibri" w:hAnsi="Palatino Linotype" w:cs="Arial"/>
        </w:rPr>
        <w:t>Precisado lo anterior</w:t>
      </w:r>
      <w:r w:rsidR="007401AD" w:rsidRPr="00013892">
        <w:rPr>
          <w:rFonts w:ascii="Palatino Linotype" w:eastAsia="Calibri" w:hAnsi="Palatino Linotype" w:cs="Arial"/>
        </w:rPr>
        <w:t xml:space="preserve">, </w:t>
      </w:r>
      <w:r w:rsidRPr="00013892">
        <w:rPr>
          <w:rFonts w:ascii="Palatino Linotype" w:eastAsia="Calibri" w:hAnsi="Palatino Linotype" w:cs="Arial"/>
        </w:rPr>
        <w:t>es necesario</w:t>
      </w:r>
      <w:r w:rsidR="007401AD" w:rsidRPr="00013892">
        <w:rPr>
          <w:rFonts w:ascii="Palatino Linotype" w:eastAsia="Calibri" w:hAnsi="Palatino Linotype" w:cs="Arial"/>
        </w:rPr>
        <w:t xml:space="preserv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w:t>
      </w:r>
      <w:r w:rsidRPr="00013892">
        <w:rPr>
          <w:rFonts w:ascii="Palatino Linotype" w:eastAsia="Calibri" w:hAnsi="Palatino Linotype" w:cs="Arial"/>
        </w:rPr>
        <w:t>a</w:t>
      </w:r>
      <w:r w:rsidR="007401AD" w:rsidRPr="00013892">
        <w:rPr>
          <w:rFonts w:ascii="Palatino Linotype" w:eastAsia="Calibri" w:hAnsi="Palatino Linotype" w:cs="Arial"/>
        </w:rPr>
        <w:t xml:space="preserve"> por el propio Sujeto Obligado, lo cual ocurrió en el presente caso en particular, toda vez que </w:t>
      </w:r>
      <w:r w:rsidRPr="00013892">
        <w:rPr>
          <w:rFonts w:ascii="Palatino Linotype" w:eastAsia="Calibri" w:hAnsi="Palatino Linotype" w:cs="Arial"/>
        </w:rPr>
        <w:t xml:space="preserve">se remitieron </w:t>
      </w:r>
      <w:r w:rsidR="00A717D9" w:rsidRPr="00013892">
        <w:rPr>
          <w:rFonts w:ascii="Palatino Linotype" w:eastAsia="Calibri" w:hAnsi="Palatino Linotype" w:cs="Arial"/>
        </w:rPr>
        <w:t>diversos</w:t>
      </w:r>
      <w:r w:rsidRPr="00013892">
        <w:rPr>
          <w:rFonts w:ascii="Palatino Linotype" w:eastAsia="Calibri" w:hAnsi="Palatino Linotype" w:cs="Arial"/>
        </w:rPr>
        <w:t xml:space="preserve"> contratos, estados financieros y actas de consejo</w:t>
      </w:r>
      <w:r w:rsidR="00A717D9" w:rsidRPr="00013892">
        <w:rPr>
          <w:rFonts w:ascii="Palatino Linotype" w:eastAsia="Calibri" w:hAnsi="Palatino Linotype" w:cs="Arial"/>
        </w:rPr>
        <w:t>.</w:t>
      </w:r>
      <w:r w:rsidR="007401AD" w:rsidRPr="00013892">
        <w:rPr>
          <w:rFonts w:ascii="Palatino Linotype" w:eastAsia="Calibri" w:hAnsi="Palatino Linotype" w:cs="Arial"/>
        </w:rPr>
        <w:t xml:space="preserve"> Bajo dicho pronunciamiento se entiende que el Sujeto Obligado genera, posee y administra la información solicitada.</w:t>
      </w:r>
    </w:p>
    <w:p w14:paraId="6BA74D07" w14:textId="77777777" w:rsidR="00A46E6F" w:rsidRPr="00013892" w:rsidRDefault="00A46E6F" w:rsidP="00A46E6F">
      <w:pPr>
        <w:pStyle w:val="Prrafodelista"/>
        <w:tabs>
          <w:tab w:val="left" w:pos="851"/>
        </w:tabs>
        <w:spacing w:line="360" w:lineRule="auto"/>
        <w:ind w:left="0" w:right="49"/>
        <w:jc w:val="both"/>
        <w:rPr>
          <w:rFonts w:ascii="Palatino Linotype" w:hAnsi="Palatino Linotype"/>
          <w:lang w:val="es-ES"/>
        </w:rPr>
      </w:pPr>
    </w:p>
    <w:p w14:paraId="28EC709A" w14:textId="3BD450A2" w:rsidR="00954B5F" w:rsidRPr="00013892" w:rsidRDefault="007401AD" w:rsidP="000D5AD7">
      <w:pPr>
        <w:pStyle w:val="Ttulo2"/>
        <w:numPr>
          <w:ilvl w:val="0"/>
          <w:numId w:val="46"/>
        </w:numPr>
        <w:ind w:left="0" w:firstLine="0"/>
        <w:rPr>
          <w:rFonts w:ascii="Palatino Linotype" w:hAnsi="Palatino Linotype"/>
          <w:b/>
          <w:color w:val="auto"/>
          <w:sz w:val="24"/>
        </w:rPr>
      </w:pPr>
      <w:bookmarkStart w:id="16" w:name="_Toc36778205"/>
      <w:r w:rsidRPr="00013892">
        <w:rPr>
          <w:rFonts w:ascii="Palatino Linotype" w:hAnsi="Palatino Linotype"/>
          <w:b/>
          <w:color w:val="auto"/>
          <w:sz w:val="24"/>
        </w:rPr>
        <w:t>De la</w:t>
      </w:r>
      <w:r w:rsidR="00A46E6F" w:rsidRPr="00013892">
        <w:rPr>
          <w:rFonts w:ascii="Palatino Linotype" w:hAnsi="Palatino Linotype"/>
          <w:b/>
          <w:color w:val="auto"/>
          <w:sz w:val="24"/>
        </w:rPr>
        <w:t xml:space="preserve"> información puesta a disposición</w:t>
      </w:r>
      <w:r w:rsidRPr="00013892">
        <w:rPr>
          <w:rFonts w:ascii="Palatino Linotype" w:hAnsi="Palatino Linotype"/>
          <w:b/>
          <w:color w:val="auto"/>
          <w:sz w:val="24"/>
        </w:rPr>
        <w:t>.</w:t>
      </w:r>
      <w:bookmarkEnd w:id="16"/>
    </w:p>
    <w:p w14:paraId="64C932E0" w14:textId="1B9F6143" w:rsidR="00A46E6F" w:rsidRPr="00013892" w:rsidRDefault="00A46E6F" w:rsidP="00BE2A0C">
      <w:pPr>
        <w:pStyle w:val="Prrafodelista"/>
        <w:numPr>
          <w:ilvl w:val="0"/>
          <w:numId w:val="2"/>
        </w:numPr>
        <w:spacing w:before="240" w:after="360" w:line="360" w:lineRule="auto"/>
        <w:ind w:left="0" w:firstLine="0"/>
        <w:jc w:val="both"/>
        <w:rPr>
          <w:rFonts w:ascii="Palatino Linotype" w:eastAsia="MS Mincho" w:hAnsi="Palatino Linotype" w:cs="Arial"/>
          <w:i/>
          <w:lang w:val="es-MX"/>
        </w:rPr>
      </w:pPr>
      <w:r w:rsidRPr="00013892">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00245963" w:rsidRPr="00013892">
        <w:rPr>
          <w:rFonts w:ascii="Palatino Linotype" w:eastAsiaTheme="minorHAnsi" w:hAnsi="Palatino Linotype" w:cs="Arial"/>
          <w:lang w:val="es-MX" w:eastAsia="en-US"/>
        </w:rPr>
        <w:t>de acuerdo con</w:t>
      </w:r>
      <w:r w:rsidRPr="00013892">
        <w:rPr>
          <w:rFonts w:ascii="Palatino Linotype" w:eastAsiaTheme="minorHAnsi" w:hAnsi="Palatino Linotype" w:cs="Arial"/>
          <w:lang w:val="es-MX" w:eastAsia="en-US"/>
        </w:rPr>
        <w:t xml:space="preserve"> lo establecido en el artículo 8 de la </w:t>
      </w:r>
      <w:r w:rsidRPr="00013892">
        <w:rPr>
          <w:rFonts w:ascii="Palatino Linotype" w:eastAsia="Calibri" w:hAnsi="Palatino Linotype" w:cs="Arial"/>
          <w:b/>
          <w:lang w:val="es-ES" w:eastAsia="en-US"/>
        </w:rPr>
        <w:t>Ley de Transparencia y Acceso a la Información Pública del Estado de México y Municipios</w:t>
      </w:r>
      <w:r w:rsidRPr="00013892">
        <w:rPr>
          <w:rFonts w:ascii="Palatino Linotype" w:eastAsia="Times New Roman" w:hAnsi="Palatino Linotype" w:cs="Arial"/>
          <w:lang w:val="es-ES" w:eastAsia="es-MX"/>
        </w:rPr>
        <w:t>.</w:t>
      </w:r>
    </w:p>
    <w:p w14:paraId="15B1B5E3" w14:textId="77777777" w:rsidR="00A46E6F" w:rsidRPr="00013892" w:rsidRDefault="00A46E6F" w:rsidP="00BE2A0C">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013892">
        <w:rPr>
          <w:rFonts w:ascii="Palatino Linotype" w:eastAsia="MS Mincho" w:hAnsi="Palatino Linotype" w:cs="Times New Roman"/>
        </w:rPr>
        <w:t>En efecto,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5D9B7844" w14:textId="77777777" w:rsidR="00A46E6F" w:rsidRPr="00013892" w:rsidRDefault="00A46E6F" w:rsidP="00A46E6F">
      <w:pPr>
        <w:spacing w:before="240" w:after="360" w:line="360" w:lineRule="auto"/>
        <w:contextualSpacing/>
        <w:jc w:val="both"/>
        <w:rPr>
          <w:rFonts w:ascii="Palatino Linotype" w:eastAsia="MS Mincho" w:hAnsi="Palatino Linotype" w:cs="Arial"/>
          <w:i/>
          <w:lang w:val="es-MX"/>
        </w:rPr>
      </w:pPr>
    </w:p>
    <w:p w14:paraId="3061A863" w14:textId="07ED31DE" w:rsidR="00A46E6F" w:rsidRPr="00013892" w:rsidRDefault="00A46E6F" w:rsidP="00BE2A0C">
      <w:pPr>
        <w:numPr>
          <w:ilvl w:val="0"/>
          <w:numId w:val="2"/>
        </w:numPr>
        <w:spacing w:before="240" w:after="240" w:line="360" w:lineRule="auto"/>
        <w:ind w:left="0" w:firstLine="0"/>
        <w:contextualSpacing/>
        <w:jc w:val="both"/>
        <w:rPr>
          <w:rFonts w:ascii="Palatino Linotype" w:eastAsia="Calibri" w:hAnsi="Palatino Linotype" w:cs="Times New Roman"/>
          <w:szCs w:val="22"/>
          <w:lang w:val="es-ES" w:eastAsia="en-US"/>
        </w:rPr>
      </w:pPr>
      <w:r w:rsidRPr="00013892">
        <w:rPr>
          <w:rFonts w:ascii="Palatino Linotype" w:eastAsia="Calibri" w:hAnsi="Palatino Linotype" w:cs="Times New Roman"/>
        </w:rPr>
        <w:t xml:space="preserve">Así las cosas, </w:t>
      </w:r>
      <w:r w:rsidRPr="00013892">
        <w:rPr>
          <w:rFonts w:ascii="Palatino Linotype" w:eastAsia="Calibri" w:hAnsi="Palatino Linotype" w:cs="Times New Roman"/>
          <w:szCs w:val="22"/>
          <w:lang w:val="es-ES" w:eastAsia="en-US"/>
        </w:rPr>
        <w:t xml:space="preserve">este Pleno considera necesario </w:t>
      </w:r>
      <w:r w:rsidRPr="00013892">
        <w:rPr>
          <w:rFonts w:ascii="Palatino Linotype" w:eastAsia="Calibri" w:hAnsi="Palatino Linotype" w:cs="Arial"/>
          <w:szCs w:val="22"/>
          <w:lang w:val="es-ES" w:eastAsia="en-US"/>
        </w:rPr>
        <w:t xml:space="preserve">mencionar </w:t>
      </w:r>
      <w:r w:rsidR="00245963" w:rsidRPr="00013892">
        <w:rPr>
          <w:rFonts w:ascii="Palatino Linotype" w:eastAsia="Calibri" w:hAnsi="Palatino Linotype" w:cs="Arial"/>
          <w:szCs w:val="22"/>
          <w:lang w:val="es-ES" w:eastAsia="en-US"/>
        </w:rPr>
        <w:t>que,</w:t>
      </w:r>
      <w:r w:rsidRPr="00013892">
        <w:rPr>
          <w:rFonts w:ascii="Palatino Linotype" w:eastAsia="Calibri" w:hAnsi="Palatino Linotype" w:cs="Arial"/>
          <w:szCs w:val="22"/>
          <w:lang w:val="es-ES" w:eastAsia="en-US"/>
        </w:rPr>
        <w:t xml:space="preserve"> por cuestiones de técnica jurídica, así como para determinar si </w:t>
      </w:r>
      <w:r w:rsidRPr="00013892">
        <w:rPr>
          <w:rFonts w:ascii="Palatino Linotype" w:eastAsia="Calibri" w:hAnsi="Palatino Linotype" w:cs="Times New Roman"/>
          <w:szCs w:val="22"/>
          <w:lang w:val="es-ES" w:eastAsia="en-US"/>
        </w:rPr>
        <w:t xml:space="preserve">la información emitida en calidad de respuesta por el </w:t>
      </w:r>
      <w:r w:rsidRPr="00013892">
        <w:rPr>
          <w:rFonts w:ascii="Palatino Linotype" w:eastAsia="Calibri" w:hAnsi="Palatino Linotype" w:cs="Times New Roman"/>
          <w:b/>
          <w:szCs w:val="22"/>
          <w:lang w:val="es-ES" w:eastAsia="en-US"/>
        </w:rPr>
        <w:t>SUJETO OBLIGADO</w:t>
      </w:r>
      <w:r w:rsidRPr="00013892">
        <w:rPr>
          <w:rFonts w:ascii="Palatino Linotype" w:eastAsia="Calibri" w:hAnsi="Palatino Linotype" w:cs="Times New Roman"/>
          <w:szCs w:val="22"/>
          <w:lang w:val="es-ES" w:eastAsia="en-US"/>
        </w:rPr>
        <w:t xml:space="preserve">, atendió de manera puntual a todos y cada uno de los requerimientos formulados por el recurrente, </w:t>
      </w:r>
      <w:r w:rsidRPr="00013892">
        <w:rPr>
          <w:rFonts w:ascii="Palatino Linotype" w:eastAsia="Calibri" w:hAnsi="Palatino Linotype" w:cs="Times New Roman"/>
          <w:color w:val="000000"/>
          <w:szCs w:val="22"/>
          <w:lang w:val="es-ES" w:eastAsia="en-US"/>
        </w:rPr>
        <w:t>se considera pertinente elaborar un cuadro de análisis</w:t>
      </w:r>
      <w:r w:rsidRPr="00013892">
        <w:rPr>
          <w:rFonts w:ascii="Palatino Linotype" w:eastAsia="Calibri" w:hAnsi="Palatino Linotype" w:cs="Times New Roman"/>
          <w:color w:val="000000"/>
          <w:szCs w:val="22"/>
          <w:vertAlign w:val="superscript"/>
          <w:lang w:val="es-ES" w:eastAsia="en-US"/>
        </w:rPr>
        <w:footnoteReference w:id="1"/>
      </w:r>
      <w:r w:rsidRPr="00013892">
        <w:rPr>
          <w:rFonts w:ascii="Palatino Linotype" w:eastAsia="Calibri" w:hAnsi="Palatino Linotype" w:cs="Times New Roman"/>
          <w:color w:val="000000"/>
          <w:szCs w:val="22"/>
          <w:lang w:val="es-ES" w:eastAsia="en-US"/>
        </w:rPr>
        <w:t>, mismo que se inserta a continuación:</w:t>
      </w:r>
    </w:p>
    <w:p w14:paraId="2D85B615" w14:textId="77777777" w:rsidR="00A46E6F" w:rsidRPr="00013892" w:rsidRDefault="00A46E6F" w:rsidP="00A46E6F">
      <w:pPr>
        <w:spacing w:before="240" w:after="240" w:line="360" w:lineRule="auto"/>
        <w:ind w:left="360" w:right="49"/>
        <w:contextualSpacing/>
        <w:jc w:val="both"/>
        <w:rPr>
          <w:rFonts w:ascii="Palatino Linotype" w:eastAsia="Calibri" w:hAnsi="Palatino Linotype" w:cs="Arial"/>
          <w:szCs w:val="22"/>
          <w:lang w:val="es-ES" w:eastAsia="en-US"/>
        </w:rPr>
      </w:pPr>
    </w:p>
    <w:tbl>
      <w:tblPr>
        <w:tblStyle w:val="Tablaconcuadrcula211"/>
        <w:tblW w:w="9073" w:type="dxa"/>
        <w:tblInd w:w="-147" w:type="dxa"/>
        <w:tblLayout w:type="fixed"/>
        <w:tblLook w:val="04A0" w:firstRow="1" w:lastRow="0" w:firstColumn="1" w:lastColumn="0" w:noHBand="0" w:noVBand="1"/>
      </w:tblPr>
      <w:tblGrid>
        <w:gridCol w:w="1135"/>
        <w:gridCol w:w="2833"/>
        <w:gridCol w:w="3545"/>
        <w:gridCol w:w="1560"/>
      </w:tblGrid>
      <w:tr w:rsidR="00A46E6F" w:rsidRPr="00013892" w14:paraId="0C518E1D" w14:textId="77777777" w:rsidTr="002737C4">
        <w:trPr>
          <w:trHeight w:val="581"/>
        </w:trPr>
        <w:tc>
          <w:tcPr>
            <w:tcW w:w="9073" w:type="dxa"/>
            <w:gridSpan w:val="4"/>
            <w:shd w:val="clear" w:color="auto" w:fill="auto"/>
          </w:tcPr>
          <w:p w14:paraId="7DA70E7B" w14:textId="77777777" w:rsidR="00A46E6F" w:rsidRPr="00013892" w:rsidRDefault="00A46E6F" w:rsidP="002737C4">
            <w:pPr>
              <w:spacing w:line="360" w:lineRule="auto"/>
              <w:jc w:val="center"/>
              <w:rPr>
                <w:rFonts w:ascii="Palatino Linotype" w:hAnsi="Palatino Linotype" w:cs="Times New Roman"/>
                <w:b/>
                <w:bCs/>
              </w:rPr>
            </w:pPr>
          </w:p>
          <w:p w14:paraId="0CE37022" w14:textId="354C99D4" w:rsidR="00A46E6F" w:rsidRPr="00013892" w:rsidRDefault="00A46E6F" w:rsidP="002737C4">
            <w:pPr>
              <w:spacing w:line="360" w:lineRule="auto"/>
              <w:jc w:val="center"/>
              <w:rPr>
                <w:rFonts w:ascii="Palatino Linotype" w:hAnsi="Palatino Linotype" w:cs="Times New Roman"/>
              </w:rPr>
            </w:pPr>
            <w:r w:rsidRPr="00013892">
              <w:rPr>
                <w:rFonts w:ascii="Palatino Linotype" w:hAnsi="Palatino Linotype" w:cs="Times New Roman"/>
                <w:b/>
                <w:bCs/>
              </w:rPr>
              <w:t xml:space="preserve">Solicitud </w:t>
            </w:r>
            <w:r w:rsidR="004B50D0" w:rsidRPr="00013892">
              <w:rPr>
                <w:rFonts w:ascii="Palatino Linotype" w:hAnsi="Palatino Linotype" w:cs="Times New Roman"/>
                <w:b/>
                <w:bCs/>
              </w:rPr>
              <w:t>00188/SEIEM/IP/2019</w:t>
            </w:r>
            <w:hyperlink r:id="rId8" w:history="1"/>
            <w:r w:rsidRPr="00013892">
              <w:rPr>
                <w:rFonts w:ascii="Palatino Linotype" w:hAnsi="Palatino Linotype" w:cs="Times New Roman"/>
                <w:b/>
                <w:bCs/>
              </w:rPr>
              <w:t>:</w:t>
            </w:r>
          </w:p>
        </w:tc>
      </w:tr>
      <w:tr w:rsidR="00A46E6F" w:rsidRPr="00013892" w14:paraId="26088F45" w14:textId="77777777" w:rsidTr="002737C4">
        <w:trPr>
          <w:trHeight w:val="582"/>
        </w:trPr>
        <w:tc>
          <w:tcPr>
            <w:tcW w:w="1135" w:type="dxa"/>
            <w:shd w:val="clear" w:color="auto" w:fill="DBDBDB"/>
          </w:tcPr>
          <w:p w14:paraId="2FC5A622" w14:textId="77777777" w:rsidR="00A46E6F" w:rsidRPr="00013892" w:rsidRDefault="00A46E6F" w:rsidP="002737C4">
            <w:pPr>
              <w:spacing w:line="360" w:lineRule="auto"/>
              <w:rPr>
                <w:rFonts w:ascii="Palatino Linotype" w:hAnsi="Palatino Linotype" w:cs="Times New Roman"/>
                <w:b/>
                <w:bCs/>
              </w:rPr>
            </w:pPr>
          </w:p>
          <w:p w14:paraId="4C8337A6" w14:textId="77777777" w:rsidR="00A46E6F" w:rsidRPr="00013892" w:rsidRDefault="00A46E6F" w:rsidP="002737C4">
            <w:pPr>
              <w:spacing w:line="360" w:lineRule="auto"/>
              <w:jc w:val="center"/>
              <w:rPr>
                <w:rFonts w:ascii="Palatino Linotype" w:hAnsi="Palatino Linotype" w:cs="Times New Roman"/>
                <w:b/>
                <w:bCs/>
              </w:rPr>
            </w:pPr>
            <w:r w:rsidRPr="00013892">
              <w:rPr>
                <w:rFonts w:ascii="Palatino Linotype" w:hAnsi="Palatino Linotype" w:cs="Times New Roman"/>
                <w:b/>
                <w:bCs/>
              </w:rPr>
              <w:t>Número</w:t>
            </w:r>
          </w:p>
        </w:tc>
        <w:tc>
          <w:tcPr>
            <w:tcW w:w="2833" w:type="dxa"/>
            <w:shd w:val="clear" w:color="auto" w:fill="DBDBDB"/>
          </w:tcPr>
          <w:p w14:paraId="60FAB837" w14:textId="77777777" w:rsidR="00A46E6F" w:rsidRPr="00013892" w:rsidRDefault="00A46E6F" w:rsidP="002737C4">
            <w:pPr>
              <w:spacing w:line="360" w:lineRule="auto"/>
              <w:jc w:val="center"/>
              <w:rPr>
                <w:rFonts w:ascii="Palatino Linotype" w:hAnsi="Palatino Linotype" w:cs="Times New Roman"/>
                <w:b/>
                <w:bCs/>
              </w:rPr>
            </w:pPr>
          </w:p>
          <w:p w14:paraId="0D79F8D0" w14:textId="77777777" w:rsidR="00A46E6F" w:rsidRPr="00013892" w:rsidRDefault="00A46E6F" w:rsidP="002737C4">
            <w:pPr>
              <w:spacing w:line="360" w:lineRule="auto"/>
              <w:jc w:val="center"/>
              <w:rPr>
                <w:rFonts w:ascii="Palatino Linotype" w:hAnsi="Palatino Linotype" w:cs="Times New Roman"/>
                <w:b/>
                <w:bCs/>
              </w:rPr>
            </w:pPr>
            <w:r w:rsidRPr="00013892">
              <w:rPr>
                <w:rFonts w:ascii="Palatino Linotype" w:hAnsi="Palatino Linotype" w:cs="Times New Roman"/>
                <w:b/>
                <w:bCs/>
              </w:rPr>
              <w:t>Información Requerida:</w:t>
            </w:r>
          </w:p>
        </w:tc>
        <w:tc>
          <w:tcPr>
            <w:tcW w:w="3545" w:type="dxa"/>
            <w:shd w:val="clear" w:color="auto" w:fill="DBDBDB"/>
          </w:tcPr>
          <w:p w14:paraId="1B4B0D72" w14:textId="77777777" w:rsidR="00A46E6F" w:rsidRPr="00013892" w:rsidRDefault="00A46E6F" w:rsidP="002737C4">
            <w:pPr>
              <w:spacing w:line="360" w:lineRule="auto"/>
              <w:jc w:val="center"/>
              <w:rPr>
                <w:rFonts w:ascii="Palatino Linotype" w:hAnsi="Palatino Linotype" w:cs="Times New Roman"/>
                <w:b/>
                <w:bCs/>
              </w:rPr>
            </w:pPr>
          </w:p>
          <w:p w14:paraId="294F85A3" w14:textId="77777777" w:rsidR="00A46E6F" w:rsidRPr="00013892" w:rsidRDefault="00A46E6F" w:rsidP="002737C4">
            <w:pPr>
              <w:spacing w:line="360" w:lineRule="auto"/>
              <w:jc w:val="center"/>
              <w:rPr>
                <w:rFonts w:ascii="Palatino Linotype" w:hAnsi="Palatino Linotype" w:cs="Times New Roman"/>
                <w:b/>
                <w:bCs/>
              </w:rPr>
            </w:pPr>
            <w:r w:rsidRPr="00013892">
              <w:rPr>
                <w:rFonts w:ascii="Palatino Linotype" w:hAnsi="Palatino Linotype" w:cs="Times New Roman"/>
                <w:b/>
                <w:bCs/>
              </w:rPr>
              <w:t>Información entregada:</w:t>
            </w:r>
          </w:p>
        </w:tc>
        <w:tc>
          <w:tcPr>
            <w:tcW w:w="1560" w:type="dxa"/>
            <w:shd w:val="clear" w:color="auto" w:fill="DBDBDB"/>
          </w:tcPr>
          <w:p w14:paraId="6AC69308" w14:textId="77777777" w:rsidR="00A46E6F" w:rsidRPr="00013892" w:rsidRDefault="00A46E6F" w:rsidP="002737C4">
            <w:pPr>
              <w:spacing w:line="360" w:lineRule="auto"/>
              <w:jc w:val="center"/>
              <w:rPr>
                <w:rFonts w:ascii="Palatino Linotype" w:hAnsi="Palatino Linotype" w:cs="Times New Roman"/>
                <w:b/>
                <w:bCs/>
              </w:rPr>
            </w:pPr>
          </w:p>
          <w:p w14:paraId="5F038B6C" w14:textId="77777777" w:rsidR="00A46E6F" w:rsidRPr="00013892" w:rsidRDefault="00A46E6F" w:rsidP="002737C4">
            <w:pPr>
              <w:spacing w:line="360" w:lineRule="auto"/>
              <w:jc w:val="center"/>
              <w:rPr>
                <w:rFonts w:ascii="Palatino Linotype" w:hAnsi="Palatino Linotype" w:cs="Times New Roman"/>
                <w:b/>
                <w:bCs/>
              </w:rPr>
            </w:pPr>
            <w:r w:rsidRPr="00013892">
              <w:rPr>
                <w:rFonts w:ascii="Palatino Linotype" w:hAnsi="Palatino Linotype" w:cs="Times New Roman"/>
                <w:b/>
                <w:bCs/>
              </w:rPr>
              <w:t>¿Satisface la solicitud?</w:t>
            </w:r>
          </w:p>
        </w:tc>
      </w:tr>
      <w:tr w:rsidR="00A46E6F" w:rsidRPr="00013892" w14:paraId="7ACB0062" w14:textId="77777777" w:rsidTr="002737C4">
        <w:trPr>
          <w:trHeight w:val="1337"/>
        </w:trPr>
        <w:tc>
          <w:tcPr>
            <w:tcW w:w="1135" w:type="dxa"/>
            <w:shd w:val="clear" w:color="auto" w:fill="auto"/>
          </w:tcPr>
          <w:p w14:paraId="316D0629" w14:textId="77777777" w:rsidR="00A46E6F" w:rsidRPr="00013892" w:rsidRDefault="00A46E6F" w:rsidP="002737C4">
            <w:pPr>
              <w:tabs>
                <w:tab w:val="left" w:pos="1627"/>
              </w:tabs>
              <w:spacing w:line="360" w:lineRule="auto"/>
              <w:jc w:val="center"/>
              <w:rPr>
                <w:rFonts w:ascii="Palatino Linotype" w:hAnsi="Palatino Linotype" w:cs="Times New Roman"/>
                <w:b/>
              </w:rPr>
            </w:pPr>
          </w:p>
          <w:p w14:paraId="3E92204C" w14:textId="77777777" w:rsidR="00A46E6F" w:rsidRPr="00013892" w:rsidRDefault="00A46E6F" w:rsidP="002737C4">
            <w:pPr>
              <w:tabs>
                <w:tab w:val="left" w:pos="1627"/>
              </w:tabs>
              <w:spacing w:line="360" w:lineRule="auto"/>
              <w:jc w:val="center"/>
              <w:rPr>
                <w:rFonts w:ascii="Palatino Linotype" w:hAnsi="Palatino Linotype" w:cs="Times New Roman"/>
                <w:b/>
              </w:rPr>
            </w:pPr>
          </w:p>
          <w:p w14:paraId="06EDCF71" w14:textId="77777777" w:rsidR="00A46E6F" w:rsidRPr="00013892" w:rsidRDefault="00A46E6F" w:rsidP="002737C4">
            <w:pPr>
              <w:tabs>
                <w:tab w:val="left" w:pos="1627"/>
              </w:tabs>
              <w:spacing w:line="360" w:lineRule="auto"/>
              <w:jc w:val="center"/>
              <w:rPr>
                <w:rFonts w:ascii="Palatino Linotype" w:hAnsi="Palatino Linotype" w:cs="Times New Roman"/>
                <w:b/>
              </w:rPr>
            </w:pPr>
          </w:p>
          <w:p w14:paraId="6C3BCEA1" w14:textId="77777777" w:rsidR="00A46E6F" w:rsidRPr="00013892" w:rsidRDefault="00A46E6F" w:rsidP="002737C4">
            <w:pPr>
              <w:tabs>
                <w:tab w:val="left" w:pos="1627"/>
              </w:tabs>
              <w:spacing w:line="360" w:lineRule="auto"/>
              <w:jc w:val="center"/>
              <w:rPr>
                <w:rFonts w:ascii="Palatino Linotype" w:hAnsi="Palatino Linotype" w:cs="Times New Roman"/>
                <w:b/>
              </w:rPr>
            </w:pPr>
          </w:p>
          <w:p w14:paraId="4D72F99D" w14:textId="77777777" w:rsidR="00A46E6F" w:rsidRPr="00013892" w:rsidRDefault="00A46E6F" w:rsidP="002737C4">
            <w:pPr>
              <w:tabs>
                <w:tab w:val="left" w:pos="1627"/>
              </w:tabs>
              <w:spacing w:line="360" w:lineRule="auto"/>
              <w:jc w:val="center"/>
              <w:rPr>
                <w:rFonts w:ascii="Palatino Linotype" w:hAnsi="Palatino Linotype" w:cs="Times New Roman"/>
                <w:b/>
              </w:rPr>
            </w:pPr>
          </w:p>
          <w:p w14:paraId="4EDED114" w14:textId="77777777" w:rsidR="00A46E6F" w:rsidRPr="00013892" w:rsidRDefault="00A46E6F" w:rsidP="002737C4">
            <w:pPr>
              <w:tabs>
                <w:tab w:val="left" w:pos="1627"/>
              </w:tabs>
              <w:spacing w:line="360" w:lineRule="auto"/>
              <w:jc w:val="center"/>
              <w:rPr>
                <w:rFonts w:ascii="Palatino Linotype" w:hAnsi="Palatino Linotype" w:cs="Times New Roman"/>
                <w:b/>
              </w:rPr>
            </w:pPr>
          </w:p>
          <w:p w14:paraId="5507CC53" w14:textId="77777777" w:rsidR="00A46E6F" w:rsidRPr="00013892" w:rsidRDefault="00A46E6F" w:rsidP="002737C4">
            <w:pPr>
              <w:tabs>
                <w:tab w:val="left" w:pos="1627"/>
              </w:tabs>
              <w:spacing w:line="360" w:lineRule="auto"/>
              <w:jc w:val="center"/>
              <w:rPr>
                <w:rFonts w:ascii="Palatino Linotype" w:hAnsi="Palatino Linotype" w:cs="Times New Roman"/>
                <w:b/>
              </w:rPr>
            </w:pPr>
            <w:r w:rsidRPr="00013892">
              <w:rPr>
                <w:rFonts w:ascii="Palatino Linotype" w:hAnsi="Palatino Linotype" w:cs="Times New Roman"/>
                <w:b/>
              </w:rPr>
              <w:t>1</w:t>
            </w:r>
          </w:p>
        </w:tc>
        <w:tc>
          <w:tcPr>
            <w:tcW w:w="2833" w:type="dxa"/>
            <w:shd w:val="clear" w:color="auto" w:fill="auto"/>
          </w:tcPr>
          <w:p w14:paraId="273660C0" w14:textId="09BA7E4E" w:rsidR="00A46E6F" w:rsidRPr="00013892" w:rsidRDefault="00A46E6F" w:rsidP="002737C4">
            <w:pPr>
              <w:ind w:right="32"/>
              <w:jc w:val="both"/>
              <w:rPr>
                <w:rFonts w:ascii="Palatino Linotype" w:hAnsi="Palatino Linotype" w:cs="Arial"/>
                <w:i/>
                <w:color w:val="000000"/>
                <w:lang w:val="es-ES"/>
              </w:rPr>
            </w:pPr>
            <w:r w:rsidRPr="00013892">
              <w:rPr>
                <w:rFonts w:ascii="Palatino Linotype" w:hAnsi="Palatino Linotype" w:cs="Arial"/>
                <w:i/>
                <w:color w:val="000000"/>
                <w:lang w:val="es-ES"/>
              </w:rPr>
              <w:t>“</w:t>
            </w:r>
            <w:r w:rsidR="004B50D0" w:rsidRPr="00013892">
              <w:rPr>
                <w:rFonts w:ascii="Palatino Linotype" w:hAnsi="Palatino Linotype" w:cs="Arial"/>
                <w:i/>
                <w:color w:val="000000"/>
                <w:lang w:val="es-MX"/>
              </w:rPr>
              <w:t>Contratos y/o convenios del prestador de servicios del Establecimiento de Consumo Escolar, de la Escuela Secundaria Técnica No. 148 Lic. Adolfo López Mateos, C.C.T. 15DST0158J, de los periodos del ciclo escolar: 2016-2017, 2017-2018, 2018-2019 y 2019-2020</w:t>
            </w:r>
            <w:r w:rsidRPr="00013892">
              <w:rPr>
                <w:rFonts w:ascii="Palatino Linotype" w:hAnsi="Palatino Linotype" w:cs="Arial"/>
                <w:i/>
                <w:color w:val="000000"/>
                <w:lang w:val="es-ES"/>
              </w:rPr>
              <w:t>.” (Sic)</w:t>
            </w:r>
          </w:p>
          <w:p w14:paraId="6C2A5BFF" w14:textId="77777777" w:rsidR="00A46E6F" w:rsidRPr="00013892" w:rsidRDefault="00A46E6F" w:rsidP="002737C4">
            <w:pPr>
              <w:ind w:right="616"/>
              <w:jc w:val="both"/>
              <w:rPr>
                <w:rFonts w:ascii="Palatino Linotype" w:eastAsia="Times New Roman" w:hAnsi="Palatino Linotype" w:cs="Times New Roman"/>
                <w:color w:val="000000"/>
              </w:rPr>
            </w:pPr>
          </w:p>
        </w:tc>
        <w:tc>
          <w:tcPr>
            <w:tcW w:w="3545" w:type="dxa"/>
            <w:shd w:val="clear" w:color="auto" w:fill="auto"/>
          </w:tcPr>
          <w:p w14:paraId="301832F5" w14:textId="1B3FBD40" w:rsidR="00A46E6F" w:rsidRPr="00013892" w:rsidRDefault="00E45560" w:rsidP="002737C4">
            <w:pPr>
              <w:spacing w:line="360" w:lineRule="auto"/>
              <w:jc w:val="both"/>
              <w:rPr>
                <w:rFonts w:ascii="Palatino Linotype" w:hAnsi="Palatino Linotype" w:cs="Times New Roman"/>
                <w:bCs/>
                <w:i/>
              </w:rPr>
            </w:pPr>
            <w:r w:rsidRPr="00013892">
              <w:rPr>
                <w:rFonts w:ascii="Palatino Linotype" w:hAnsi="Palatino Linotype" w:cs="Times New Roman"/>
                <w:bCs/>
                <w:i/>
              </w:rPr>
              <w:t>-</w:t>
            </w:r>
            <w:r w:rsidRPr="00013892">
              <w:rPr>
                <w:rFonts w:ascii="Palatino Linotype" w:hAnsi="Palatino Linotype" w:cs="Times New Roman"/>
                <w:bCs/>
                <w:iCs/>
              </w:rPr>
              <w:t>Se realizó entrega de tres contratos de prestación de servicios, de los periodos señalados, no óbstate los mismos no se encuentran debidamente tratados por cuanto hace a la protección de datos personales.</w:t>
            </w:r>
            <w:r w:rsidRPr="00013892">
              <w:rPr>
                <w:rFonts w:ascii="Palatino Linotype" w:hAnsi="Palatino Linotype" w:cs="Times New Roman"/>
                <w:bCs/>
                <w:i/>
              </w:rPr>
              <w:t xml:space="preserve"> </w:t>
            </w:r>
          </w:p>
        </w:tc>
        <w:tc>
          <w:tcPr>
            <w:tcW w:w="1560" w:type="dxa"/>
            <w:shd w:val="clear" w:color="auto" w:fill="auto"/>
          </w:tcPr>
          <w:p w14:paraId="3BA4A872" w14:textId="2CD2A001" w:rsidR="00A46E6F" w:rsidRPr="00013892" w:rsidRDefault="00A46E6F" w:rsidP="00E45560">
            <w:pPr>
              <w:spacing w:line="360" w:lineRule="auto"/>
              <w:rPr>
                <w:rFonts w:ascii="Palatino Linotype" w:hAnsi="Palatino Linotype" w:cs="Times New Roman"/>
              </w:rPr>
            </w:pPr>
          </w:p>
          <w:p w14:paraId="27511F3B" w14:textId="77777777" w:rsidR="00E45560" w:rsidRPr="00013892" w:rsidRDefault="00E45560" w:rsidP="00E45560">
            <w:pPr>
              <w:spacing w:line="360" w:lineRule="auto"/>
              <w:rPr>
                <w:rFonts w:ascii="Palatino Linotype" w:hAnsi="Palatino Linotype" w:cs="Times New Roman"/>
                <w:sz w:val="16"/>
              </w:rPr>
            </w:pPr>
          </w:p>
          <w:p w14:paraId="36DEFA67" w14:textId="77777777" w:rsidR="00A46E6F" w:rsidRPr="00013892" w:rsidRDefault="00A46E6F" w:rsidP="002737C4">
            <w:pPr>
              <w:spacing w:line="360" w:lineRule="auto"/>
              <w:jc w:val="center"/>
              <w:rPr>
                <w:rFonts w:ascii="Palatino Linotype" w:hAnsi="Palatino Linotype" w:cs="Times New Roman"/>
              </w:rPr>
            </w:pPr>
          </w:p>
          <w:p w14:paraId="233904DB" w14:textId="77777777" w:rsidR="00A46E6F" w:rsidRPr="00013892" w:rsidRDefault="00A46E6F" w:rsidP="002737C4">
            <w:pPr>
              <w:spacing w:line="360" w:lineRule="auto"/>
              <w:jc w:val="center"/>
              <w:rPr>
                <w:rFonts w:ascii="Palatino Linotype" w:hAnsi="Palatino Linotype" w:cs="Times New Roman"/>
              </w:rPr>
            </w:pPr>
            <w:r w:rsidRPr="00013892">
              <w:rPr>
                <w:rFonts w:ascii="Palatino Linotype" w:hAnsi="Palatino Linotype" w:cs="Times New Roman"/>
              </w:rPr>
              <w:t xml:space="preserve"> </w:t>
            </w:r>
          </w:p>
          <w:p w14:paraId="5D7C0B51" w14:textId="77777777" w:rsidR="00A46E6F" w:rsidRPr="00013892" w:rsidRDefault="00A46E6F" w:rsidP="002737C4">
            <w:pPr>
              <w:spacing w:line="360" w:lineRule="auto"/>
              <w:jc w:val="center"/>
              <w:rPr>
                <w:rFonts w:ascii="Palatino Linotype" w:hAnsi="Palatino Linotype" w:cs="Times New Roman"/>
              </w:rPr>
            </w:pPr>
            <w:r w:rsidRPr="00013892">
              <w:rPr>
                <w:rFonts w:ascii="Palatino Linotype" w:hAnsi="Palatino Linotype" w:cs="Times New Roman"/>
              </w:rPr>
              <w:t>NO</w:t>
            </w:r>
          </w:p>
        </w:tc>
      </w:tr>
      <w:tr w:rsidR="00A46E6F" w:rsidRPr="00013892" w14:paraId="13079905" w14:textId="77777777" w:rsidTr="002737C4">
        <w:trPr>
          <w:trHeight w:val="582"/>
        </w:trPr>
        <w:tc>
          <w:tcPr>
            <w:tcW w:w="1135" w:type="dxa"/>
            <w:shd w:val="clear" w:color="auto" w:fill="auto"/>
          </w:tcPr>
          <w:p w14:paraId="4B0A67BE" w14:textId="77777777" w:rsidR="00A46E6F" w:rsidRPr="00013892" w:rsidRDefault="00A46E6F" w:rsidP="002737C4">
            <w:pPr>
              <w:spacing w:line="360" w:lineRule="auto"/>
              <w:jc w:val="center"/>
              <w:rPr>
                <w:rFonts w:ascii="Palatino Linotype" w:hAnsi="Palatino Linotype" w:cs="Times New Roman"/>
                <w:b/>
              </w:rPr>
            </w:pPr>
          </w:p>
          <w:p w14:paraId="693ABFA9" w14:textId="77777777" w:rsidR="00A46E6F" w:rsidRPr="00013892" w:rsidRDefault="00A46E6F" w:rsidP="002737C4">
            <w:pPr>
              <w:spacing w:line="360" w:lineRule="auto"/>
              <w:jc w:val="center"/>
              <w:rPr>
                <w:rFonts w:ascii="Palatino Linotype" w:hAnsi="Palatino Linotype" w:cs="Times New Roman"/>
                <w:b/>
              </w:rPr>
            </w:pPr>
          </w:p>
          <w:p w14:paraId="0DD795DB" w14:textId="77777777" w:rsidR="00A46E6F" w:rsidRPr="00013892" w:rsidRDefault="00A46E6F" w:rsidP="002737C4">
            <w:pPr>
              <w:spacing w:line="360" w:lineRule="auto"/>
              <w:jc w:val="center"/>
              <w:rPr>
                <w:rFonts w:ascii="Palatino Linotype" w:hAnsi="Palatino Linotype" w:cs="Times New Roman"/>
                <w:b/>
              </w:rPr>
            </w:pPr>
            <w:r w:rsidRPr="00013892">
              <w:rPr>
                <w:rFonts w:ascii="Palatino Linotype" w:hAnsi="Palatino Linotype" w:cs="Times New Roman"/>
                <w:b/>
              </w:rPr>
              <w:t>2</w:t>
            </w:r>
          </w:p>
        </w:tc>
        <w:tc>
          <w:tcPr>
            <w:tcW w:w="2833" w:type="dxa"/>
            <w:shd w:val="clear" w:color="auto" w:fill="auto"/>
          </w:tcPr>
          <w:p w14:paraId="229CB5C5" w14:textId="48F7B481" w:rsidR="00A46E6F" w:rsidRPr="00013892" w:rsidRDefault="00A46E6F" w:rsidP="002737C4">
            <w:pPr>
              <w:ind w:right="32"/>
              <w:jc w:val="both"/>
              <w:rPr>
                <w:rFonts w:ascii="Palatino Linotype" w:hAnsi="Palatino Linotype" w:cs="Arial"/>
                <w:color w:val="000000"/>
                <w:lang w:val="es-ES"/>
              </w:rPr>
            </w:pPr>
            <w:r w:rsidRPr="00013892">
              <w:rPr>
                <w:rFonts w:ascii="Cambria" w:eastAsia="MS Mincho" w:hAnsi="Cambria" w:cs="Times New Roman"/>
                <w:i/>
              </w:rPr>
              <w:t>“</w:t>
            </w:r>
            <w:r w:rsidR="004B50D0" w:rsidRPr="00013892">
              <w:rPr>
                <w:rFonts w:ascii="Palatino Linotype" w:hAnsi="Palatino Linotype"/>
                <w:i/>
                <w:iCs/>
                <w:color w:val="000000"/>
              </w:rPr>
              <w:t>Contratos y/o convenios del prestador de servicio del Centro de fotocopiado, de la Escuela Secundaria Técnica No. 148 Lic. Adolfo López Mateos, C.C.T. 15DST0158J, de los periodos del ciclo escolar: 2016-2017, 2017-2018, 2018-2019 y 2019-2020</w:t>
            </w:r>
            <w:r w:rsidRPr="00013892">
              <w:rPr>
                <w:rFonts w:ascii="Palatino Linotype" w:hAnsi="Palatino Linotype" w:cs="Arial"/>
                <w:i/>
                <w:iCs/>
                <w:color w:val="000000"/>
                <w:lang w:val="es-ES"/>
              </w:rPr>
              <w:t>.”</w:t>
            </w:r>
            <w:r w:rsidRPr="00013892">
              <w:rPr>
                <w:rFonts w:ascii="Palatino Linotype" w:hAnsi="Palatino Linotype" w:cs="Arial"/>
                <w:i/>
                <w:color w:val="000000"/>
                <w:lang w:val="es-ES"/>
              </w:rPr>
              <w:t xml:space="preserve"> (Sic)</w:t>
            </w:r>
          </w:p>
          <w:p w14:paraId="70F61DC8" w14:textId="77777777" w:rsidR="00A46E6F" w:rsidRPr="00013892" w:rsidRDefault="00A46E6F" w:rsidP="002737C4">
            <w:pPr>
              <w:spacing w:line="360" w:lineRule="auto"/>
              <w:contextualSpacing/>
              <w:jc w:val="both"/>
              <w:rPr>
                <w:rFonts w:ascii="Palatino Linotype" w:eastAsia="Times New Roman" w:hAnsi="Palatino Linotype" w:cs="Times New Roman"/>
                <w:color w:val="000000"/>
                <w:lang w:val="es-ES"/>
              </w:rPr>
            </w:pPr>
          </w:p>
          <w:p w14:paraId="2CE16BFB" w14:textId="77777777" w:rsidR="00A46E6F" w:rsidRPr="00013892" w:rsidRDefault="00A46E6F" w:rsidP="002737C4">
            <w:pPr>
              <w:spacing w:line="360" w:lineRule="auto"/>
              <w:contextualSpacing/>
              <w:jc w:val="both"/>
              <w:rPr>
                <w:rFonts w:ascii="Palatino Linotype" w:eastAsia="Times New Roman" w:hAnsi="Palatino Linotype" w:cs="Times New Roman"/>
                <w:color w:val="000000"/>
              </w:rPr>
            </w:pPr>
            <w:r w:rsidRPr="00013892">
              <w:rPr>
                <w:rFonts w:ascii="Palatino Linotype" w:eastAsia="Times New Roman" w:hAnsi="Palatino Linotype" w:cs="Times New Roman"/>
                <w:color w:val="000000"/>
                <w:lang w:val="es-ES"/>
              </w:rPr>
              <w:lastRenderedPageBreak/>
              <w:t xml:space="preserve"> </w:t>
            </w:r>
          </w:p>
        </w:tc>
        <w:tc>
          <w:tcPr>
            <w:tcW w:w="3545" w:type="dxa"/>
            <w:shd w:val="clear" w:color="auto" w:fill="auto"/>
          </w:tcPr>
          <w:p w14:paraId="5EF84C6E" w14:textId="4D4C282D" w:rsidR="00A46E6F" w:rsidRPr="00013892" w:rsidRDefault="00E45560" w:rsidP="002737C4">
            <w:pPr>
              <w:spacing w:line="360" w:lineRule="auto"/>
              <w:jc w:val="both"/>
              <w:rPr>
                <w:rFonts w:ascii="Palatino Linotype" w:hAnsi="Palatino Linotype" w:cs="Times New Roman"/>
                <w:bCs/>
                <w:i/>
                <w:iCs/>
              </w:rPr>
            </w:pPr>
            <w:r w:rsidRPr="00013892">
              <w:rPr>
                <w:rFonts w:ascii="Palatino Linotype" w:hAnsi="Palatino Linotype" w:cs="Times New Roman"/>
                <w:bCs/>
              </w:rPr>
              <w:lastRenderedPageBreak/>
              <w:t>“</w:t>
            </w:r>
            <w:r w:rsidR="00BE1695" w:rsidRPr="00013892">
              <w:rPr>
                <w:rFonts w:ascii="Palatino Linotype" w:hAnsi="Palatino Linotype" w:cs="Times New Roman"/>
                <w:bCs/>
              </w:rPr>
              <w:t>…</w:t>
            </w:r>
            <w:r w:rsidRPr="00013892">
              <w:rPr>
                <w:rFonts w:ascii="Palatino Linotype" w:hAnsi="Palatino Linotype" w:cs="Times New Roman"/>
                <w:bCs/>
                <w:i/>
                <w:iCs/>
              </w:rPr>
              <w:t xml:space="preserve">respecto de los Contratos del centro de fotocopiado y del servicio de papelería; el plantel educativo no cuenta con prestador de dichos servicios por lo tanto no hay documento alguno” </w:t>
            </w:r>
          </w:p>
          <w:p w14:paraId="76990667" w14:textId="77777777" w:rsidR="00A46E6F" w:rsidRPr="00013892" w:rsidRDefault="00A46E6F" w:rsidP="002737C4">
            <w:pPr>
              <w:spacing w:line="360" w:lineRule="auto"/>
              <w:jc w:val="both"/>
              <w:rPr>
                <w:rFonts w:ascii="Palatino Linotype" w:hAnsi="Palatino Linotype" w:cs="Times New Roman"/>
                <w:bCs/>
              </w:rPr>
            </w:pPr>
          </w:p>
          <w:p w14:paraId="67979394" w14:textId="0A85D920" w:rsidR="00A46E6F" w:rsidRPr="00013892" w:rsidRDefault="00A46E6F" w:rsidP="002737C4">
            <w:pPr>
              <w:spacing w:line="360" w:lineRule="auto"/>
              <w:jc w:val="both"/>
              <w:rPr>
                <w:rFonts w:ascii="Palatino Linotype" w:hAnsi="Palatino Linotype" w:cs="Times New Roman"/>
                <w:bCs/>
              </w:rPr>
            </w:pPr>
          </w:p>
          <w:p w14:paraId="3D057FD7" w14:textId="77777777" w:rsidR="00A46E6F" w:rsidRPr="00013892" w:rsidRDefault="00A46E6F" w:rsidP="002737C4">
            <w:pPr>
              <w:spacing w:line="360" w:lineRule="auto"/>
              <w:jc w:val="both"/>
              <w:rPr>
                <w:rFonts w:ascii="Palatino Linotype" w:hAnsi="Palatino Linotype" w:cs="Times New Roman"/>
                <w:bCs/>
              </w:rPr>
            </w:pPr>
          </w:p>
          <w:p w14:paraId="1706243D" w14:textId="77777777" w:rsidR="00A46E6F" w:rsidRPr="00013892" w:rsidRDefault="00A46E6F" w:rsidP="002737C4">
            <w:pPr>
              <w:spacing w:line="360" w:lineRule="auto"/>
              <w:jc w:val="both"/>
              <w:rPr>
                <w:rFonts w:ascii="Palatino Linotype" w:hAnsi="Palatino Linotype" w:cs="Times New Roman"/>
                <w:bCs/>
              </w:rPr>
            </w:pPr>
          </w:p>
          <w:p w14:paraId="61A8F66D" w14:textId="77777777" w:rsidR="00A46E6F" w:rsidRPr="00013892" w:rsidRDefault="00A46E6F" w:rsidP="002737C4">
            <w:pPr>
              <w:spacing w:line="360" w:lineRule="auto"/>
              <w:jc w:val="both"/>
              <w:rPr>
                <w:rFonts w:ascii="Palatino Linotype" w:hAnsi="Palatino Linotype" w:cs="Times New Roman"/>
              </w:rPr>
            </w:pPr>
          </w:p>
          <w:p w14:paraId="2A028B44" w14:textId="77777777" w:rsidR="00A46E6F" w:rsidRPr="00013892" w:rsidRDefault="00A46E6F" w:rsidP="002737C4">
            <w:pPr>
              <w:tabs>
                <w:tab w:val="left" w:pos="-106"/>
              </w:tabs>
              <w:spacing w:line="360" w:lineRule="auto"/>
              <w:ind w:left="-106" w:right="-108"/>
              <w:jc w:val="both"/>
              <w:rPr>
                <w:rFonts w:ascii="Palatino Linotype" w:hAnsi="Palatino Linotype"/>
                <w:bCs/>
                <w:color w:val="000000"/>
                <w:szCs w:val="14"/>
              </w:rPr>
            </w:pPr>
          </w:p>
          <w:p w14:paraId="3EA5771C" w14:textId="77777777" w:rsidR="00A46E6F" w:rsidRPr="00013892" w:rsidRDefault="00A46E6F" w:rsidP="002737C4">
            <w:pPr>
              <w:rPr>
                <w:rFonts w:ascii="Palatino Linotype" w:hAnsi="Palatino Linotype" w:cs="Times New Roman"/>
              </w:rPr>
            </w:pPr>
          </w:p>
        </w:tc>
        <w:tc>
          <w:tcPr>
            <w:tcW w:w="1560" w:type="dxa"/>
            <w:shd w:val="clear" w:color="auto" w:fill="auto"/>
          </w:tcPr>
          <w:p w14:paraId="6CD74AFB" w14:textId="77777777" w:rsidR="00A46E6F" w:rsidRPr="00013892" w:rsidRDefault="00A46E6F" w:rsidP="002737C4">
            <w:pPr>
              <w:spacing w:line="360" w:lineRule="auto"/>
              <w:jc w:val="center"/>
              <w:rPr>
                <w:rFonts w:ascii="Palatino Linotype" w:hAnsi="Palatino Linotype" w:cs="Times New Roman"/>
              </w:rPr>
            </w:pPr>
          </w:p>
          <w:p w14:paraId="1A6468E9" w14:textId="77777777" w:rsidR="00A46E6F" w:rsidRPr="00013892" w:rsidRDefault="00A46E6F" w:rsidP="002737C4">
            <w:pPr>
              <w:spacing w:line="360" w:lineRule="auto"/>
              <w:jc w:val="center"/>
              <w:rPr>
                <w:rFonts w:ascii="Palatino Linotype" w:hAnsi="Palatino Linotype" w:cs="Times New Roman"/>
              </w:rPr>
            </w:pPr>
            <w:r w:rsidRPr="00013892">
              <w:rPr>
                <w:rFonts w:ascii="Palatino Linotype" w:hAnsi="Palatino Linotype" w:cs="Times New Roman"/>
              </w:rPr>
              <w:t xml:space="preserve"> </w:t>
            </w:r>
          </w:p>
          <w:p w14:paraId="19197183" w14:textId="77777777" w:rsidR="00A46E6F" w:rsidRPr="00013892" w:rsidRDefault="00A46E6F" w:rsidP="002737C4">
            <w:pPr>
              <w:spacing w:line="360" w:lineRule="auto"/>
              <w:jc w:val="center"/>
              <w:rPr>
                <w:rFonts w:ascii="Palatino Linotype" w:hAnsi="Palatino Linotype" w:cs="Times New Roman"/>
              </w:rPr>
            </w:pPr>
          </w:p>
          <w:p w14:paraId="00247148" w14:textId="77777777" w:rsidR="00A46E6F" w:rsidRPr="00013892" w:rsidRDefault="00A46E6F" w:rsidP="002737C4">
            <w:pPr>
              <w:spacing w:line="360" w:lineRule="auto"/>
              <w:rPr>
                <w:rFonts w:ascii="Palatino Linotype" w:hAnsi="Palatino Linotype" w:cs="Times New Roman"/>
              </w:rPr>
            </w:pPr>
          </w:p>
          <w:p w14:paraId="111A7D99" w14:textId="5EFAA12B" w:rsidR="00A46E6F" w:rsidRPr="00013892" w:rsidRDefault="00E45560" w:rsidP="002737C4">
            <w:pPr>
              <w:spacing w:line="360" w:lineRule="auto"/>
              <w:jc w:val="center"/>
              <w:rPr>
                <w:rFonts w:ascii="Palatino Linotype" w:hAnsi="Palatino Linotype" w:cs="Times New Roman"/>
              </w:rPr>
            </w:pPr>
            <w:r w:rsidRPr="00013892">
              <w:rPr>
                <w:rFonts w:ascii="Palatino Linotype" w:hAnsi="Palatino Linotype" w:cs="Times New Roman"/>
              </w:rPr>
              <w:t>SÌ</w:t>
            </w:r>
          </w:p>
          <w:p w14:paraId="40511107" w14:textId="77777777" w:rsidR="00A46E6F" w:rsidRPr="00013892" w:rsidRDefault="00A46E6F" w:rsidP="002737C4">
            <w:pPr>
              <w:spacing w:line="360" w:lineRule="auto"/>
              <w:jc w:val="center"/>
              <w:rPr>
                <w:rFonts w:ascii="Palatino Linotype" w:hAnsi="Palatino Linotype" w:cs="Times New Roman"/>
              </w:rPr>
            </w:pPr>
          </w:p>
          <w:p w14:paraId="01071577" w14:textId="77777777" w:rsidR="00A46E6F" w:rsidRPr="00013892" w:rsidRDefault="00A46E6F" w:rsidP="002737C4">
            <w:pPr>
              <w:spacing w:line="360" w:lineRule="auto"/>
              <w:jc w:val="center"/>
              <w:rPr>
                <w:rFonts w:ascii="Palatino Linotype" w:hAnsi="Palatino Linotype" w:cs="Times New Roman"/>
              </w:rPr>
            </w:pPr>
          </w:p>
          <w:p w14:paraId="07CF2CB5" w14:textId="77777777" w:rsidR="00A46E6F" w:rsidRPr="00013892" w:rsidRDefault="00A46E6F" w:rsidP="002737C4">
            <w:pPr>
              <w:spacing w:line="360" w:lineRule="auto"/>
              <w:jc w:val="center"/>
              <w:rPr>
                <w:rFonts w:ascii="Palatino Linotype" w:hAnsi="Palatino Linotype" w:cs="Times New Roman"/>
              </w:rPr>
            </w:pPr>
          </w:p>
          <w:p w14:paraId="31F2D141" w14:textId="77777777" w:rsidR="00A46E6F" w:rsidRPr="00013892" w:rsidRDefault="00A46E6F" w:rsidP="002737C4">
            <w:pPr>
              <w:spacing w:line="360" w:lineRule="auto"/>
              <w:jc w:val="center"/>
              <w:rPr>
                <w:rFonts w:ascii="Palatino Linotype" w:hAnsi="Palatino Linotype" w:cs="Times New Roman"/>
              </w:rPr>
            </w:pPr>
          </w:p>
          <w:p w14:paraId="4B52841D" w14:textId="77777777" w:rsidR="00A46E6F" w:rsidRPr="00013892" w:rsidRDefault="00A46E6F" w:rsidP="002737C4">
            <w:pPr>
              <w:spacing w:line="360" w:lineRule="auto"/>
              <w:jc w:val="center"/>
              <w:rPr>
                <w:rFonts w:ascii="Palatino Linotype" w:hAnsi="Palatino Linotype" w:cs="Times New Roman"/>
              </w:rPr>
            </w:pPr>
          </w:p>
          <w:p w14:paraId="37A33865" w14:textId="77777777" w:rsidR="00A46E6F" w:rsidRPr="00013892" w:rsidRDefault="00A46E6F" w:rsidP="002737C4">
            <w:pPr>
              <w:spacing w:line="360" w:lineRule="auto"/>
              <w:jc w:val="center"/>
              <w:rPr>
                <w:rFonts w:ascii="Palatino Linotype" w:hAnsi="Palatino Linotype" w:cs="Times New Roman"/>
              </w:rPr>
            </w:pPr>
          </w:p>
          <w:p w14:paraId="0BB75369" w14:textId="77777777" w:rsidR="00A46E6F" w:rsidRPr="00013892" w:rsidRDefault="00A46E6F" w:rsidP="002737C4">
            <w:pPr>
              <w:spacing w:line="360" w:lineRule="auto"/>
              <w:jc w:val="center"/>
              <w:rPr>
                <w:rFonts w:ascii="Palatino Linotype" w:hAnsi="Palatino Linotype" w:cs="Times New Roman"/>
              </w:rPr>
            </w:pPr>
          </w:p>
        </w:tc>
      </w:tr>
      <w:tr w:rsidR="00A46E6F" w:rsidRPr="00013892" w14:paraId="0796020A" w14:textId="77777777" w:rsidTr="002737C4">
        <w:trPr>
          <w:trHeight w:val="582"/>
        </w:trPr>
        <w:tc>
          <w:tcPr>
            <w:tcW w:w="1135" w:type="dxa"/>
            <w:shd w:val="clear" w:color="auto" w:fill="auto"/>
          </w:tcPr>
          <w:p w14:paraId="6403CE67" w14:textId="77777777" w:rsidR="00A46E6F" w:rsidRPr="00013892" w:rsidRDefault="00A46E6F" w:rsidP="002737C4">
            <w:pPr>
              <w:spacing w:line="360" w:lineRule="auto"/>
              <w:jc w:val="center"/>
              <w:rPr>
                <w:rFonts w:ascii="Palatino Linotype" w:hAnsi="Palatino Linotype" w:cs="Times New Roman"/>
                <w:b/>
              </w:rPr>
            </w:pPr>
            <w:r w:rsidRPr="00013892">
              <w:rPr>
                <w:rFonts w:ascii="Palatino Linotype" w:hAnsi="Palatino Linotype" w:cs="Times New Roman"/>
                <w:b/>
              </w:rPr>
              <w:lastRenderedPageBreak/>
              <w:t>3</w:t>
            </w:r>
          </w:p>
        </w:tc>
        <w:tc>
          <w:tcPr>
            <w:tcW w:w="2833" w:type="dxa"/>
            <w:shd w:val="clear" w:color="auto" w:fill="auto"/>
          </w:tcPr>
          <w:p w14:paraId="01123F08" w14:textId="24893278" w:rsidR="00A46E6F" w:rsidRPr="00013892" w:rsidRDefault="00A46E6F" w:rsidP="002737C4">
            <w:pPr>
              <w:ind w:right="32"/>
              <w:jc w:val="both"/>
              <w:rPr>
                <w:rFonts w:ascii="Palatino Linotype" w:hAnsi="Palatino Linotype" w:cs="Arial"/>
                <w:color w:val="000000"/>
                <w:lang w:val="es-ES"/>
              </w:rPr>
            </w:pPr>
            <w:r w:rsidRPr="00013892">
              <w:rPr>
                <w:rFonts w:ascii="Palatino Linotype" w:hAnsi="Palatino Linotype" w:cs="Arial"/>
                <w:i/>
                <w:color w:val="000000"/>
                <w:lang w:val="es-ES"/>
              </w:rPr>
              <w:t>“</w:t>
            </w:r>
            <w:r w:rsidR="004B50D0" w:rsidRPr="00013892">
              <w:rPr>
                <w:rFonts w:ascii="Palatino Linotype" w:eastAsia="Calibri" w:hAnsi="Palatino Linotype" w:cs="Times New Roman"/>
                <w:color w:val="000000"/>
                <w:lang w:val="es-MX" w:eastAsia="en-US"/>
              </w:rPr>
              <w:t>Contratos y/o convenios del prestador de servicio de Papelería, de la Escuela Secundaria Técnica No. 148 Lic. Adolfo López Mateos, C.C.T. 15DST0158J, de los periodos del ciclo escolar: 2016-2017, 2017-2018, 2018-2019 y 2019-2020</w:t>
            </w:r>
            <w:r w:rsidRPr="00013892">
              <w:rPr>
                <w:rFonts w:ascii="Palatino Linotype" w:hAnsi="Palatino Linotype" w:cs="Arial"/>
                <w:i/>
                <w:color w:val="000000"/>
                <w:lang w:val="es-ES"/>
              </w:rPr>
              <w:t>.” (Sic)</w:t>
            </w:r>
          </w:p>
          <w:p w14:paraId="3408C1D1" w14:textId="77777777" w:rsidR="00A46E6F" w:rsidRPr="00013892" w:rsidRDefault="00A46E6F" w:rsidP="002737C4">
            <w:pPr>
              <w:spacing w:line="360" w:lineRule="auto"/>
              <w:contextualSpacing/>
              <w:jc w:val="both"/>
              <w:rPr>
                <w:rFonts w:ascii="Palatino Linotype" w:eastAsia="Times New Roman" w:hAnsi="Palatino Linotype" w:cs="Times New Roman"/>
                <w:i/>
                <w:color w:val="000000"/>
              </w:rPr>
            </w:pPr>
          </w:p>
        </w:tc>
        <w:tc>
          <w:tcPr>
            <w:tcW w:w="3545" w:type="dxa"/>
            <w:shd w:val="clear" w:color="auto" w:fill="auto"/>
          </w:tcPr>
          <w:p w14:paraId="4F003356" w14:textId="7654380A" w:rsidR="00A46E6F" w:rsidRPr="00013892" w:rsidRDefault="00A46E6F" w:rsidP="002737C4">
            <w:pPr>
              <w:spacing w:line="360" w:lineRule="auto"/>
              <w:jc w:val="both"/>
              <w:rPr>
                <w:rFonts w:ascii="Palatino Linotype" w:hAnsi="Palatino Linotype" w:cs="Times New Roman"/>
                <w:bCs/>
                <w:i/>
                <w:iCs/>
              </w:rPr>
            </w:pPr>
            <w:r w:rsidRPr="00013892">
              <w:rPr>
                <w:rFonts w:ascii="Palatino Linotype" w:hAnsi="Palatino Linotype" w:cs="Times New Roman"/>
                <w:bCs/>
              </w:rPr>
              <w:t>“</w:t>
            </w:r>
            <w:r w:rsidR="00BE1695" w:rsidRPr="00013892">
              <w:rPr>
                <w:rFonts w:ascii="Palatino Linotype" w:hAnsi="Palatino Linotype" w:cs="Times New Roman"/>
                <w:bCs/>
              </w:rPr>
              <w:t>…</w:t>
            </w:r>
            <w:r w:rsidR="00E45560" w:rsidRPr="00013892">
              <w:rPr>
                <w:rFonts w:ascii="Palatino Linotype" w:hAnsi="Palatino Linotype" w:cs="Times New Roman"/>
                <w:bCs/>
                <w:i/>
                <w:iCs/>
              </w:rPr>
              <w:t xml:space="preserve">respecto de los Contratos del centro de fotocopiado y del servicio de papelería; el plantel educativo no cuenta con prestador de dichos servicios por lo tanto no hay documento alguno” </w:t>
            </w:r>
            <w:r w:rsidRPr="00013892">
              <w:rPr>
                <w:rFonts w:ascii="Palatino Linotype" w:hAnsi="Palatino Linotype" w:cs="Times New Roman"/>
                <w:bCs/>
              </w:rPr>
              <w:t>(Sic)</w:t>
            </w:r>
          </w:p>
          <w:p w14:paraId="55BE495D" w14:textId="77777777" w:rsidR="00A46E6F" w:rsidRPr="00013892" w:rsidRDefault="00A46E6F" w:rsidP="002737C4">
            <w:pPr>
              <w:spacing w:line="360" w:lineRule="auto"/>
              <w:jc w:val="both"/>
              <w:rPr>
                <w:rFonts w:ascii="Palatino Linotype" w:hAnsi="Palatino Linotype" w:cs="Times New Roman"/>
                <w:i/>
                <w:lang w:val="es-ES"/>
              </w:rPr>
            </w:pPr>
          </w:p>
        </w:tc>
        <w:tc>
          <w:tcPr>
            <w:tcW w:w="1560" w:type="dxa"/>
            <w:shd w:val="clear" w:color="auto" w:fill="auto"/>
          </w:tcPr>
          <w:p w14:paraId="00115226" w14:textId="77777777" w:rsidR="00A46E6F" w:rsidRPr="00013892" w:rsidRDefault="00A46E6F" w:rsidP="002737C4">
            <w:pPr>
              <w:spacing w:line="360" w:lineRule="auto"/>
              <w:jc w:val="center"/>
              <w:rPr>
                <w:rFonts w:ascii="Palatino Linotype" w:hAnsi="Palatino Linotype" w:cs="Times New Roman"/>
              </w:rPr>
            </w:pPr>
          </w:p>
          <w:p w14:paraId="33893BB8" w14:textId="77777777" w:rsidR="00A46E6F" w:rsidRPr="00013892" w:rsidRDefault="00A46E6F" w:rsidP="002737C4">
            <w:pPr>
              <w:spacing w:line="360" w:lineRule="auto"/>
              <w:jc w:val="center"/>
              <w:rPr>
                <w:rFonts w:ascii="Palatino Linotype" w:hAnsi="Palatino Linotype" w:cs="Times New Roman"/>
              </w:rPr>
            </w:pPr>
          </w:p>
          <w:p w14:paraId="32C4D95D" w14:textId="6436F3A9" w:rsidR="00A46E6F" w:rsidRPr="00013892" w:rsidRDefault="00E45560" w:rsidP="00E45560">
            <w:pPr>
              <w:spacing w:line="360" w:lineRule="auto"/>
              <w:rPr>
                <w:rFonts w:ascii="Palatino Linotype" w:hAnsi="Palatino Linotype" w:cs="Times New Roman"/>
              </w:rPr>
            </w:pPr>
            <w:r w:rsidRPr="00013892">
              <w:rPr>
                <w:rFonts w:ascii="Palatino Linotype" w:hAnsi="Palatino Linotype" w:cs="Times New Roman"/>
              </w:rPr>
              <w:t>SÌ</w:t>
            </w:r>
          </w:p>
          <w:p w14:paraId="44D38BE4" w14:textId="77777777" w:rsidR="00A46E6F" w:rsidRPr="00013892" w:rsidRDefault="00A46E6F" w:rsidP="002737C4">
            <w:pPr>
              <w:spacing w:line="360" w:lineRule="auto"/>
              <w:jc w:val="center"/>
              <w:rPr>
                <w:rFonts w:ascii="Palatino Linotype" w:hAnsi="Palatino Linotype" w:cs="Times New Roman"/>
              </w:rPr>
            </w:pPr>
          </w:p>
          <w:p w14:paraId="02AA9222" w14:textId="77777777" w:rsidR="00A46E6F" w:rsidRPr="00013892" w:rsidRDefault="00A46E6F" w:rsidP="002737C4">
            <w:pPr>
              <w:spacing w:line="360" w:lineRule="auto"/>
              <w:jc w:val="center"/>
              <w:rPr>
                <w:rFonts w:ascii="Palatino Linotype" w:hAnsi="Palatino Linotype" w:cs="Times New Roman"/>
              </w:rPr>
            </w:pPr>
          </w:p>
          <w:p w14:paraId="64B4CFD5" w14:textId="77777777" w:rsidR="00A46E6F" w:rsidRPr="00013892" w:rsidRDefault="00A46E6F" w:rsidP="002737C4">
            <w:pPr>
              <w:spacing w:line="360" w:lineRule="auto"/>
              <w:rPr>
                <w:rFonts w:ascii="Palatino Linotype" w:hAnsi="Palatino Linotype" w:cs="Times New Roman"/>
              </w:rPr>
            </w:pPr>
          </w:p>
        </w:tc>
      </w:tr>
      <w:tr w:rsidR="00A46E6F" w:rsidRPr="00013892" w14:paraId="75AC78B6" w14:textId="77777777" w:rsidTr="002737C4">
        <w:trPr>
          <w:trHeight w:val="582"/>
        </w:trPr>
        <w:tc>
          <w:tcPr>
            <w:tcW w:w="1135" w:type="dxa"/>
            <w:shd w:val="clear" w:color="auto" w:fill="auto"/>
          </w:tcPr>
          <w:p w14:paraId="7E65E15F" w14:textId="77777777" w:rsidR="00A46E6F" w:rsidRPr="00013892" w:rsidRDefault="00A46E6F" w:rsidP="002737C4">
            <w:pPr>
              <w:spacing w:line="360" w:lineRule="auto"/>
              <w:jc w:val="center"/>
              <w:rPr>
                <w:rFonts w:ascii="Palatino Linotype" w:hAnsi="Palatino Linotype" w:cs="Times New Roman"/>
                <w:b/>
              </w:rPr>
            </w:pPr>
            <w:r w:rsidRPr="00013892">
              <w:rPr>
                <w:rFonts w:ascii="Palatino Linotype" w:hAnsi="Palatino Linotype" w:cs="Times New Roman"/>
                <w:b/>
              </w:rPr>
              <w:t>4</w:t>
            </w:r>
          </w:p>
        </w:tc>
        <w:tc>
          <w:tcPr>
            <w:tcW w:w="2833" w:type="dxa"/>
            <w:shd w:val="clear" w:color="auto" w:fill="auto"/>
          </w:tcPr>
          <w:p w14:paraId="2583FE49" w14:textId="458D90DB" w:rsidR="00A46E6F" w:rsidRPr="00013892" w:rsidRDefault="00A46E6F" w:rsidP="004B50D0">
            <w:pPr>
              <w:contextualSpacing/>
              <w:jc w:val="both"/>
              <w:rPr>
                <w:rFonts w:ascii="Palatino Linotype" w:eastAsia="Times New Roman" w:hAnsi="Palatino Linotype" w:cs="Times New Roman"/>
                <w:bCs/>
                <w:i/>
                <w:color w:val="000000"/>
              </w:rPr>
            </w:pPr>
            <w:r w:rsidRPr="00013892">
              <w:rPr>
                <w:rFonts w:ascii="Palatino Linotype" w:eastAsia="Times New Roman" w:hAnsi="Palatino Linotype" w:cs="Times New Roman"/>
                <w:bCs/>
                <w:i/>
                <w:color w:val="000000"/>
              </w:rPr>
              <w:t xml:space="preserve"> </w:t>
            </w:r>
            <w:r w:rsidRPr="00013892">
              <w:rPr>
                <w:rFonts w:ascii="Palatino Linotype" w:hAnsi="Palatino Linotype" w:cs="Arial"/>
                <w:i/>
                <w:color w:val="000000"/>
                <w:lang w:val="es-ES"/>
              </w:rPr>
              <w:t>“</w:t>
            </w:r>
            <w:r w:rsidR="004B50D0" w:rsidRPr="00013892">
              <w:rPr>
                <w:rFonts w:ascii="Palatino Linotype" w:eastAsia="Calibri" w:hAnsi="Palatino Linotype" w:cs="Times New Roman"/>
                <w:i/>
                <w:iCs/>
                <w:color w:val="000000"/>
                <w:lang w:val="es-MX" w:eastAsia="en-US"/>
              </w:rPr>
              <w:t>Informe escrito de transparencia de los recursos materiales y financieros (Recursos Federales, Cooperaciones voluntarias, y recursos por prestadores de servicios), firmados por el secretario técnico, e integrantes del CEPS, de la Escuela Secundaria Técnica No. 148 Lic. Adolfo López Mateos, C.C.T. 15DST0158J, de los periodos del ciclo escolar: 2016-2017, 2017-2018 y 2018-2019</w:t>
            </w:r>
            <w:r w:rsidRPr="00013892">
              <w:rPr>
                <w:rFonts w:ascii="Palatino Linotype" w:hAnsi="Palatino Linotype" w:cs="Arial"/>
                <w:i/>
                <w:color w:val="000000"/>
                <w:lang w:val="es-ES"/>
              </w:rPr>
              <w:t>.” (Sic)</w:t>
            </w:r>
          </w:p>
        </w:tc>
        <w:tc>
          <w:tcPr>
            <w:tcW w:w="3545" w:type="dxa"/>
            <w:shd w:val="clear" w:color="auto" w:fill="auto"/>
          </w:tcPr>
          <w:p w14:paraId="53BF0B43" w14:textId="314E01B2" w:rsidR="00A46E6F" w:rsidRPr="00013892" w:rsidRDefault="0090696A" w:rsidP="002737C4">
            <w:pPr>
              <w:spacing w:line="360" w:lineRule="auto"/>
              <w:jc w:val="both"/>
              <w:rPr>
                <w:rFonts w:ascii="Palatino Linotype" w:hAnsi="Palatino Linotype" w:cs="Times New Roman"/>
                <w:i/>
                <w:lang w:val="es-ES"/>
              </w:rPr>
            </w:pPr>
            <w:r w:rsidRPr="00013892">
              <w:rPr>
                <w:rFonts w:ascii="Palatino Linotype" w:hAnsi="Palatino Linotype" w:cs="Times New Roman"/>
                <w:iCs/>
                <w:lang w:val="es-ES"/>
              </w:rPr>
              <w:t>-Se realizó entrega de diversos documentos denominados “</w:t>
            </w:r>
            <w:r w:rsidRPr="00013892">
              <w:rPr>
                <w:rFonts w:ascii="Palatino Linotype" w:hAnsi="Palatino Linotype" w:cs="Times New Roman"/>
                <w:i/>
                <w:lang w:val="es-ES"/>
              </w:rPr>
              <w:t xml:space="preserve">Informe Financiero </w:t>
            </w:r>
            <w:r w:rsidR="00245963" w:rsidRPr="00013892">
              <w:rPr>
                <w:rFonts w:ascii="Palatino Linotype" w:hAnsi="Palatino Linotype" w:cs="Times New Roman"/>
                <w:i/>
                <w:lang w:val="es-ES"/>
              </w:rPr>
              <w:t>Anual que</w:t>
            </w:r>
            <w:r w:rsidRPr="00013892">
              <w:rPr>
                <w:rFonts w:ascii="Palatino Linotype" w:hAnsi="Palatino Linotype" w:cs="Times New Roman"/>
                <w:i/>
                <w:lang w:val="es-ES"/>
              </w:rPr>
              <w:t xml:space="preserve"> se presenta a la Mesa directiva de la Asociación de Padres de Familia</w:t>
            </w:r>
            <w:r w:rsidRPr="00013892">
              <w:rPr>
                <w:rFonts w:ascii="Palatino Linotype" w:hAnsi="Palatino Linotype" w:cs="Times New Roman"/>
                <w:iCs/>
                <w:lang w:val="es-ES"/>
              </w:rPr>
              <w:t>” correspondientes a los ciclos escolares</w:t>
            </w:r>
            <w:r w:rsidRPr="00013892">
              <w:rPr>
                <w:rFonts w:ascii="Palatino Linotype" w:hAnsi="Palatino Linotype" w:cs="Times New Roman"/>
                <w:i/>
                <w:lang w:val="es-ES"/>
              </w:rPr>
              <w:t xml:space="preserve">”, no óbstate los mismos no se encuentran debidamente tratados por cuanto hace a la protección de datos personales además de que no se realiza </w:t>
            </w:r>
            <w:r w:rsidRPr="00013892">
              <w:rPr>
                <w:rFonts w:ascii="Palatino Linotype" w:hAnsi="Palatino Linotype" w:cs="Times New Roman"/>
                <w:i/>
                <w:lang w:val="es-ES"/>
              </w:rPr>
              <w:lastRenderedPageBreak/>
              <w:t>pronunciamiento sobre el año 2016.</w:t>
            </w:r>
          </w:p>
        </w:tc>
        <w:tc>
          <w:tcPr>
            <w:tcW w:w="1560" w:type="dxa"/>
            <w:shd w:val="clear" w:color="auto" w:fill="auto"/>
          </w:tcPr>
          <w:p w14:paraId="631FF3E3" w14:textId="77777777" w:rsidR="00A46E6F" w:rsidRPr="00013892" w:rsidRDefault="00A46E6F" w:rsidP="002737C4">
            <w:pPr>
              <w:spacing w:line="360" w:lineRule="auto"/>
              <w:rPr>
                <w:rFonts w:ascii="Palatino Linotype" w:hAnsi="Palatino Linotype" w:cs="Times New Roman"/>
              </w:rPr>
            </w:pPr>
          </w:p>
          <w:p w14:paraId="5BDC308B" w14:textId="77777777" w:rsidR="00A46E6F" w:rsidRPr="00013892" w:rsidRDefault="00A46E6F" w:rsidP="002737C4">
            <w:pPr>
              <w:spacing w:line="360" w:lineRule="auto"/>
              <w:jc w:val="center"/>
              <w:rPr>
                <w:rFonts w:ascii="Palatino Linotype" w:hAnsi="Palatino Linotype" w:cs="Times New Roman"/>
              </w:rPr>
            </w:pPr>
          </w:p>
          <w:p w14:paraId="293F1F9C" w14:textId="77777777" w:rsidR="00A46E6F" w:rsidRPr="00013892" w:rsidRDefault="00A46E6F" w:rsidP="002737C4">
            <w:pPr>
              <w:spacing w:line="360" w:lineRule="auto"/>
              <w:jc w:val="center"/>
              <w:rPr>
                <w:rFonts w:ascii="Palatino Linotype" w:hAnsi="Palatino Linotype" w:cs="Times New Roman"/>
              </w:rPr>
            </w:pPr>
            <w:r w:rsidRPr="00013892">
              <w:rPr>
                <w:rFonts w:ascii="Palatino Linotype" w:hAnsi="Palatino Linotype" w:cs="Times New Roman"/>
              </w:rPr>
              <w:t xml:space="preserve">NO </w:t>
            </w:r>
          </w:p>
        </w:tc>
      </w:tr>
      <w:tr w:rsidR="00A46E6F" w:rsidRPr="00013892" w14:paraId="6C9F0001" w14:textId="77777777" w:rsidTr="002737C4">
        <w:trPr>
          <w:trHeight w:val="582"/>
        </w:trPr>
        <w:tc>
          <w:tcPr>
            <w:tcW w:w="1135" w:type="dxa"/>
            <w:shd w:val="clear" w:color="auto" w:fill="auto"/>
          </w:tcPr>
          <w:p w14:paraId="7E41C8C4" w14:textId="77777777" w:rsidR="00A46E6F" w:rsidRPr="00013892" w:rsidRDefault="00A46E6F" w:rsidP="002737C4">
            <w:pPr>
              <w:spacing w:line="360" w:lineRule="auto"/>
              <w:rPr>
                <w:rFonts w:ascii="Palatino Linotype" w:hAnsi="Palatino Linotype" w:cs="Times New Roman"/>
                <w:b/>
              </w:rPr>
            </w:pPr>
            <w:r w:rsidRPr="00013892">
              <w:rPr>
                <w:rFonts w:ascii="Palatino Linotype" w:hAnsi="Palatino Linotype" w:cs="Times New Roman"/>
                <w:b/>
              </w:rPr>
              <w:t>5</w:t>
            </w:r>
          </w:p>
        </w:tc>
        <w:tc>
          <w:tcPr>
            <w:tcW w:w="2833" w:type="dxa"/>
            <w:shd w:val="clear" w:color="auto" w:fill="auto"/>
          </w:tcPr>
          <w:p w14:paraId="3CC0145E" w14:textId="753056AF" w:rsidR="00A46E6F" w:rsidRPr="00013892" w:rsidRDefault="00A46E6F" w:rsidP="004B50D0">
            <w:pPr>
              <w:contextualSpacing/>
              <w:jc w:val="both"/>
              <w:rPr>
                <w:rFonts w:ascii="Palatino Linotype" w:eastAsia="Times New Roman" w:hAnsi="Palatino Linotype" w:cs="Times New Roman"/>
                <w:bCs/>
                <w:i/>
                <w:color w:val="000000"/>
              </w:rPr>
            </w:pPr>
            <w:r w:rsidRPr="00013892">
              <w:rPr>
                <w:rFonts w:ascii="Palatino Linotype" w:eastAsia="Times New Roman" w:hAnsi="Palatino Linotype" w:cs="Times New Roman"/>
                <w:bCs/>
                <w:i/>
                <w:color w:val="000000"/>
              </w:rPr>
              <w:t xml:space="preserve"> </w:t>
            </w:r>
            <w:r w:rsidRPr="00013892">
              <w:rPr>
                <w:rFonts w:ascii="Cambria" w:eastAsia="MS Mincho" w:hAnsi="Cambria" w:cs="Times New Roman"/>
                <w:i/>
              </w:rPr>
              <w:t>“</w:t>
            </w:r>
            <w:r w:rsidR="004B50D0" w:rsidRPr="00013892">
              <w:rPr>
                <w:rFonts w:ascii="Palatino Linotype" w:hAnsi="Palatino Linotype"/>
                <w:i/>
                <w:color w:val="000000"/>
              </w:rPr>
              <w:t>Registros de inscripción realizados por la Autoridad Educativa Escolar, a los programas Federales, Estatales y Municipales de la Escuela Secundaria Técnica No. 148 Lic. Adolfo López Mateos, C.C.T. 15DST0158J, de los periodos del ciclo escolar: 2016-2017, 2017-2018, 2018-2019 y 2019-2020</w:t>
            </w:r>
            <w:r w:rsidRPr="00013892">
              <w:rPr>
                <w:rFonts w:ascii="Palatino Linotype" w:hAnsi="Palatino Linotype" w:cs="Arial"/>
                <w:i/>
                <w:color w:val="000000"/>
                <w:lang w:val="es-ES"/>
              </w:rPr>
              <w:t>.” (Sic)</w:t>
            </w:r>
          </w:p>
        </w:tc>
        <w:tc>
          <w:tcPr>
            <w:tcW w:w="3545" w:type="dxa"/>
            <w:shd w:val="clear" w:color="auto" w:fill="auto"/>
          </w:tcPr>
          <w:p w14:paraId="2FDA3C15" w14:textId="7328E398" w:rsidR="00A46E6F" w:rsidRPr="00013892" w:rsidRDefault="00465C45" w:rsidP="002737C4">
            <w:pPr>
              <w:spacing w:line="360" w:lineRule="auto"/>
              <w:jc w:val="both"/>
              <w:rPr>
                <w:rFonts w:ascii="Palatino Linotype" w:hAnsi="Palatino Linotype" w:cs="Times New Roman"/>
                <w:i/>
                <w:lang w:val="es-ES"/>
              </w:rPr>
            </w:pPr>
            <w:r w:rsidRPr="00013892">
              <w:rPr>
                <w:rFonts w:ascii="Palatino Linotype" w:hAnsi="Palatino Linotype" w:cs="Times New Roman"/>
                <w:bCs/>
                <w:i/>
              </w:rPr>
              <w:t>-</w:t>
            </w:r>
            <w:r w:rsidRPr="00013892">
              <w:rPr>
                <w:rFonts w:ascii="Palatino Linotype" w:hAnsi="Palatino Linotype" w:cs="Times New Roman"/>
                <w:bCs/>
                <w:iCs/>
              </w:rPr>
              <w:t>Se realizó entrega de diversas “</w:t>
            </w:r>
            <w:r w:rsidRPr="00013892">
              <w:rPr>
                <w:rFonts w:ascii="Palatino Linotype" w:hAnsi="Palatino Linotype" w:cs="Times New Roman"/>
                <w:bCs/>
                <w:i/>
              </w:rPr>
              <w:t xml:space="preserve">Actas de Sesión del Consejo Escolar de Participación Social  en la Educación” </w:t>
            </w:r>
            <w:r w:rsidR="0090696A" w:rsidRPr="00013892">
              <w:rPr>
                <w:rFonts w:ascii="Palatino Linotype" w:hAnsi="Palatino Linotype" w:cs="Times New Roman"/>
                <w:bCs/>
                <w:iCs/>
              </w:rPr>
              <w:t>de los periodos 2017-2019 y 2018-2020</w:t>
            </w:r>
            <w:r w:rsidRPr="00013892">
              <w:rPr>
                <w:rFonts w:ascii="Palatino Linotype" w:hAnsi="Palatino Linotype" w:cs="Times New Roman"/>
                <w:bCs/>
                <w:iCs/>
              </w:rPr>
              <w:t xml:space="preserve"> </w:t>
            </w:r>
            <w:r w:rsidR="0090696A" w:rsidRPr="00013892">
              <w:rPr>
                <w:rFonts w:ascii="Palatino Linotype" w:hAnsi="Palatino Linotype" w:cs="Times New Roman"/>
                <w:bCs/>
                <w:iCs/>
              </w:rPr>
              <w:t>donde se advierte, se discute la “</w:t>
            </w:r>
            <w:r w:rsidR="0090696A" w:rsidRPr="00013892">
              <w:rPr>
                <w:rFonts w:ascii="Palatino Linotype" w:hAnsi="Palatino Linotype" w:cs="Times New Roman"/>
                <w:bCs/>
                <w:i/>
              </w:rPr>
              <w:t>Propuesta de incorporación, en su caso de la escuela a los programas federales, estatales, municipales, y de Organizaciones de la Sociedad Civil</w:t>
            </w:r>
            <w:r w:rsidR="0090696A" w:rsidRPr="00013892">
              <w:rPr>
                <w:rFonts w:ascii="Palatino Linotype" w:hAnsi="Palatino Linotype" w:cs="Times New Roman"/>
                <w:bCs/>
                <w:iCs/>
              </w:rPr>
              <w:t>”</w:t>
            </w:r>
            <w:r w:rsidRPr="00013892">
              <w:rPr>
                <w:rFonts w:ascii="Palatino Linotype" w:hAnsi="Palatino Linotype" w:cs="Times New Roman"/>
                <w:bCs/>
                <w:iCs/>
              </w:rPr>
              <w:t>, no óbstate los mismos no se encuentran debidamente tratados por cuanto hace a la protección de datos personales</w:t>
            </w:r>
            <w:r w:rsidR="0090696A" w:rsidRPr="00013892">
              <w:rPr>
                <w:rFonts w:ascii="Palatino Linotype" w:hAnsi="Palatino Linotype" w:cs="Times New Roman"/>
                <w:bCs/>
                <w:iCs/>
              </w:rPr>
              <w:t xml:space="preserve"> además de que no se realiza pronunciamiento sobre el año 2016. </w:t>
            </w:r>
          </w:p>
        </w:tc>
        <w:tc>
          <w:tcPr>
            <w:tcW w:w="1560" w:type="dxa"/>
            <w:shd w:val="clear" w:color="auto" w:fill="auto"/>
          </w:tcPr>
          <w:p w14:paraId="623FB49D" w14:textId="77777777" w:rsidR="00A46E6F" w:rsidRPr="00013892" w:rsidRDefault="00A46E6F" w:rsidP="002737C4">
            <w:pPr>
              <w:spacing w:line="360" w:lineRule="auto"/>
              <w:jc w:val="center"/>
              <w:rPr>
                <w:rFonts w:ascii="Palatino Linotype" w:hAnsi="Palatino Linotype" w:cs="Times New Roman"/>
              </w:rPr>
            </w:pPr>
          </w:p>
          <w:p w14:paraId="4100D3B6" w14:textId="77777777" w:rsidR="00A46E6F" w:rsidRPr="00013892" w:rsidRDefault="00A46E6F" w:rsidP="002737C4">
            <w:pPr>
              <w:spacing w:line="360" w:lineRule="auto"/>
              <w:jc w:val="center"/>
              <w:rPr>
                <w:rFonts w:ascii="Palatino Linotype" w:hAnsi="Palatino Linotype" w:cs="Times New Roman"/>
              </w:rPr>
            </w:pPr>
          </w:p>
          <w:p w14:paraId="57C6BD70" w14:textId="77777777" w:rsidR="00A46E6F" w:rsidRPr="00013892" w:rsidRDefault="00A46E6F" w:rsidP="002737C4">
            <w:pPr>
              <w:spacing w:line="360" w:lineRule="auto"/>
              <w:jc w:val="center"/>
              <w:rPr>
                <w:rFonts w:ascii="Palatino Linotype" w:hAnsi="Palatino Linotype" w:cs="Times New Roman"/>
              </w:rPr>
            </w:pPr>
          </w:p>
          <w:p w14:paraId="7E5E6719" w14:textId="77777777" w:rsidR="00A46E6F" w:rsidRPr="00013892" w:rsidRDefault="00A46E6F" w:rsidP="002737C4">
            <w:pPr>
              <w:spacing w:line="360" w:lineRule="auto"/>
              <w:jc w:val="center"/>
              <w:rPr>
                <w:rFonts w:ascii="Palatino Linotype" w:hAnsi="Palatino Linotype" w:cs="Times New Roman"/>
              </w:rPr>
            </w:pPr>
            <w:r w:rsidRPr="00013892">
              <w:rPr>
                <w:rFonts w:ascii="Palatino Linotype" w:hAnsi="Palatino Linotype" w:cs="Times New Roman"/>
              </w:rPr>
              <w:t xml:space="preserve">NO </w:t>
            </w:r>
          </w:p>
          <w:p w14:paraId="06A61C20" w14:textId="77777777" w:rsidR="00A46E6F" w:rsidRPr="00013892" w:rsidRDefault="00A46E6F" w:rsidP="002737C4">
            <w:pPr>
              <w:spacing w:line="360" w:lineRule="auto"/>
              <w:jc w:val="center"/>
              <w:rPr>
                <w:rFonts w:ascii="Palatino Linotype" w:hAnsi="Palatino Linotype" w:cs="Times New Roman"/>
              </w:rPr>
            </w:pPr>
          </w:p>
          <w:p w14:paraId="2D91BCC9" w14:textId="77777777" w:rsidR="00A46E6F" w:rsidRPr="00013892" w:rsidRDefault="00A46E6F" w:rsidP="002737C4">
            <w:pPr>
              <w:spacing w:line="360" w:lineRule="auto"/>
              <w:jc w:val="center"/>
              <w:rPr>
                <w:rFonts w:ascii="Palatino Linotype" w:hAnsi="Palatino Linotype" w:cs="Times New Roman"/>
              </w:rPr>
            </w:pPr>
          </w:p>
          <w:p w14:paraId="4B043799" w14:textId="77777777" w:rsidR="00A46E6F" w:rsidRPr="00013892" w:rsidRDefault="00A46E6F" w:rsidP="002737C4">
            <w:pPr>
              <w:spacing w:line="360" w:lineRule="auto"/>
              <w:jc w:val="center"/>
              <w:rPr>
                <w:rFonts w:ascii="Palatino Linotype" w:hAnsi="Palatino Linotype" w:cs="Times New Roman"/>
              </w:rPr>
            </w:pPr>
          </w:p>
          <w:p w14:paraId="7BD5B47B" w14:textId="77777777" w:rsidR="00A46E6F" w:rsidRPr="00013892" w:rsidRDefault="00A46E6F" w:rsidP="002737C4">
            <w:pPr>
              <w:spacing w:line="360" w:lineRule="auto"/>
              <w:jc w:val="center"/>
              <w:rPr>
                <w:rFonts w:ascii="Palatino Linotype" w:hAnsi="Palatino Linotype" w:cs="Times New Roman"/>
              </w:rPr>
            </w:pPr>
          </w:p>
          <w:p w14:paraId="5079D2F6" w14:textId="77777777" w:rsidR="00A46E6F" w:rsidRPr="00013892" w:rsidRDefault="00A46E6F" w:rsidP="002737C4">
            <w:pPr>
              <w:spacing w:line="360" w:lineRule="auto"/>
              <w:rPr>
                <w:rFonts w:ascii="Palatino Linotype" w:hAnsi="Palatino Linotype" w:cs="Times New Roman"/>
              </w:rPr>
            </w:pPr>
          </w:p>
        </w:tc>
      </w:tr>
      <w:tr w:rsidR="00A46E6F" w:rsidRPr="00013892" w14:paraId="326648B9" w14:textId="77777777" w:rsidTr="002737C4">
        <w:trPr>
          <w:trHeight w:val="582"/>
        </w:trPr>
        <w:tc>
          <w:tcPr>
            <w:tcW w:w="1135" w:type="dxa"/>
            <w:shd w:val="clear" w:color="auto" w:fill="auto"/>
          </w:tcPr>
          <w:p w14:paraId="430B9AE8" w14:textId="58FCF393" w:rsidR="00A46E6F" w:rsidRPr="00013892" w:rsidRDefault="004B50D0" w:rsidP="002737C4">
            <w:pPr>
              <w:spacing w:line="360" w:lineRule="auto"/>
              <w:rPr>
                <w:rFonts w:ascii="Palatino Linotype" w:hAnsi="Palatino Linotype" w:cs="Times New Roman"/>
                <w:b/>
              </w:rPr>
            </w:pPr>
            <w:r w:rsidRPr="00013892">
              <w:rPr>
                <w:rFonts w:ascii="Palatino Linotype" w:hAnsi="Palatino Linotype" w:cs="Times New Roman"/>
                <w:b/>
              </w:rPr>
              <w:t>6</w:t>
            </w:r>
          </w:p>
        </w:tc>
        <w:tc>
          <w:tcPr>
            <w:tcW w:w="2833" w:type="dxa"/>
            <w:shd w:val="clear" w:color="auto" w:fill="auto"/>
          </w:tcPr>
          <w:p w14:paraId="2F428F39" w14:textId="1E5CC173" w:rsidR="00A46E6F" w:rsidRPr="00013892" w:rsidRDefault="00A46E6F" w:rsidP="004B50D0">
            <w:pPr>
              <w:ind w:right="616"/>
              <w:jc w:val="both"/>
              <w:rPr>
                <w:rFonts w:ascii="Palatino Linotype" w:hAnsi="Palatino Linotype" w:cs="Arial"/>
                <w:i/>
                <w:color w:val="000000"/>
                <w:lang w:val="es-ES"/>
              </w:rPr>
            </w:pPr>
            <w:r w:rsidRPr="00013892">
              <w:rPr>
                <w:rFonts w:ascii="Cambria" w:eastAsia="MS Mincho" w:hAnsi="Cambria" w:cs="Times New Roman"/>
                <w:i/>
              </w:rPr>
              <w:t>“</w:t>
            </w:r>
            <w:r w:rsidR="004B50D0" w:rsidRPr="00013892">
              <w:rPr>
                <w:rFonts w:ascii="Palatino Linotype" w:hAnsi="Palatino Linotype"/>
                <w:i/>
                <w:color w:val="000000"/>
              </w:rPr>
              <w:t xml:space="preserve">Estados financieros y comprobantes de los gastos de las Mesas Directivas de la Asociación de Padres de Familia de la Escuela Secundaria Técnica </w:t>
            </w:r>
            <w:r w:rsidR="004B50D0" w:rsidRPr="00013892">
              <w:rPr>
                <w:rFonts w:ascii="Palatino Linotype" w:hAnsi="Palatino Linotype"/>
                <w:i/>
                <w:color w:val="000000"/>
              </w:rPr>
              <w:lastRenderedPageBreak/>
              <w:t>No. 148 Lic. Adolfo López Mateos, C.C.T. 15DST0158J, de los periodos del ciclo escolar: 2016-2017, 2017-2018 y 2018-2019</w:t>
            </w:r>
            <w:r w:rsidRPr="00013892">
              <w:rPr>
                <w:rFonts w:ascii="Palatino Linotype" w:hAnsi="Palatino Linotype" w:cs="Arial"/>
                <w:i/>
                <w:color w:val="000000"/>
                <w:lang w:val="es-ES"/>
              </w:rPr>
              <w:t>.” (Sic)</w:t>
            </w:r>
          </w:p>
          <w:p w14:paraId="277D487D" w14:textId="77777777" w:rsidR="00A46E6F" w:rsidRPr="00013892" w:rsidRDefault="00A46E6F" w:rsidP="002737C4">
            <w:pPr>
              <w:spacing w:line="360" w:lineRule="auto"/>
              <w:contextualSpacing/>
              <w:jc w:val="both"/>
              <w:rPr>
                <w:rFonts w:ascii="Palatino Linotype" w:eastAsia="Times New Roman" w:hAnsi="Palatino Linotype" w:cs="Times New Roman"/>
                <w:bCs/>
                <w:i/>
                <w:color w:val="000000"/>
              </w:rPr>
            </w:pPr>
          </w:p>
        </w:tc>
        <w:tc>
          <w:tcPr>
            <w:tcW w:w="3545" w:type="dxa"/>
            <w:shd w:val="clear" w:color="auto" w:fill="auto"/>
          </w:tcPr>
          <w:p w14:paraId="0C52A187" w14:textId="5604EC79" w:rsidR="00A46E6F" w:rsidRPr="00013892" w:rsidRDefault="00245963" w:rsidP="002737C4">
            <w:pPr>
              <w:spacing w:line="360" w:lineRule="auto"/>
              <w:jc w:val="both"/>
              <w:rPr>
                <w:rFonts w:ascii="Palatino Linotype" w:hAnsi="Palatino Linotype" w:cs="Times New Roman"/>
                <w:iCs/>
                <w:lang w:val="es-ES"/>
              </w:rPr>
            </w:pPr>
            <w:r w:rsidRPr="00013892">
              <w:rPr>
                <w:rFonts w:ascii="Palatino Linotype" w:hAnsi="Palatino Linotype" w:cs="Times New Roman"/>
                <w:bCs/>
                <w:i/>
              </w:rPr>
              <w:lastRenderedPageBreak/>
              <w:t>“.</w:t>
            </w:r>
            <w:r w:rsidR="00BE1695" w:rsidRPr="00013892">
              <w:rPr>
                <w:rFonts w:ascii="Palatino Linotype" w:hAnsi="Palatino Linotype" w:cs="Times New Roman"/>
                <w:bCs/>
                <w:i/>
              </w:rPr>
              <w:t xml:space="preserve">en lo que corresponde a la información de los estados financieros y comprobantes de los gastos de la Mesa directiva de la Asociación de Padres de Familia; </w:t>
            </w:r>
            <w:r w:rsidR="00BE1695" w:rsidRPr="00013892">
              <w:rPr>
                <w:rFonts w:ascii="Palatino Linotype" w:hAnsi="Palatino Linotype" w:cs="Times New Roman"/>
                <w:bCs/>
                <w:i/>
              </w:rPr>
              <w:lastRenderedPageBreak/>
              <w:t xml:space="preserve">esta pertenece a una tercera persona que no forma parte del servicio público educativo, motivo por el cual puede ser solicitada por los padres de familia a la mesa directiva </w:t>
            </w:r>
            <w:r w:rsidR="00A46E6F" w:rsidRPr="00013892">
              <w:rPr>
                <w:rFonts w:ascii="Palatino Linotype" w:hAnsi="Palatino Linotype" w:cs="Times New Roman"/>
                <w:i/>
              </w:rPr>
              <w:t>.</w:t>
            </w:r>
            <w:r w:rsidR="00A46E6F" w:rsidRPr="00013892">
              <w:rPr>
                <w:rFonts w:ascii="Palatino Linotype" w:hAnsi="Palatino Linotype" w:cs="Times New Roman"/>
                <w:bCs/>
                <w:i/>
              </w:rPr>
              <w:t>”</w:t>
            </w:r>
            <w:r w:rsidR="00D83549" w:rsidRPr="00013892">
              <w:rPr>
                <w:rFonts w:ascii="Palatino Linotype" w:hAnsi="Palatino Linotype" w:cs="Times New Roman"/>
                <w:bCs/>
                <w:iCs/>
              </w:rPr>
              <w:t xml:space="preserve"> si bien no se cuenta con la información solicitada no se fundamentó adecuadamente dicha situación. </w:t>
            </w:r>
          </w:p>
        </w:tc>
        <w:tc>
          <w:tcPr>
            <w:tcW w:w="1560" w:type="dxa"/>
            <w:shd w:val="clear" w:color="auto" w:fill="auto"/>
          </w:tcPr>
          <w:p w14:paraId="590B81C5" w14:textId="77777777" w:rsidR="00A46E6F" w:rsidRPr="00013892" w:rsidRDefault="00A46E6F" w:rsidP="002737C4">
            <w:pPr>
              <w:spacing w:line="360" w:lineRule="auto"/>
              <w:jc w:val="center"/>
              <w:rPr>
                <w:rFonts w:ascii="Palatino Linotype" w:hAnsi="Palatino Linotype" w:cs="Times New Roman"/>
              </w:rPr>
            </w:pPr>
          </w:p>
          <w:p w14:paraId="297E5895" w14:textId="77777777" w:rsidR="00A46E6F" w:rsidRPr="00013892" w:rsidRDefault="00A46E6F" w:rsidP="002737C4">
            <w:pPr>
              <w:spacing w:line="360" w:lineRule="auto"/>
              <w:jc w:val="center"/>
              <w:rPr>
                <w:rFonts w:ascii="Palatino Linotype" w:hAnsi="Palatino Linotype" w:cs="Times New Roman"/>
              </w:rPr>
            </w:pPr>
          </w:p>
          <w:p w14:paraId="6F1902D3" w14:textId="77777777" w:rsidR="00A46E6F" w:rsidRPr="00013892" w:rsidRDefault="00A46E6F" w:rsidP="002737C4">
            <w:pPr>
              <w:spacing w:line="360" w:lineRule="auto"/>
              <w:jc w:val="center"/>
              <w:rPr>
                <w:rFonts w:ascii="Palatino Linotype" w:hAnsi="Palatino Linotype" w:cs="Times New Roman"/>
              </w:rPr>
            </w:pPr>
          </w:p>
          <w:p w14:paraId="2D8E496C" w14:textId="640C6537" w:rsidR="00A46E6F" w:rsidRPr="00013892" w:rsidRDefault="00EC6489" w:rsidP="002737C4">
            <w:pPr>
              <w:spacing w:line="360" w:lineRule="auto"/>
              <w:jc w:val="center"/>
              <w:rPr>
                <w:rFonts w:ascii="Palatino Linotype" w:hAnsi="Palatino Linotype" w:cs="Times New Roman"/>
                <w:sz w:val="22"/>
                <w:szCs w:val="22"/>
              </w:rPr>
            </w:pPr>
            <w:r w:rsidRPr="00013892">
              <w:rPr>
                <w:rFonts w:ascii="Palatino Linotype" w:hAnsi="Palatino Linotype" w:cs="Times New Roman"/>
                <w:sz w:val="22"/>
                <w:szCs w:val="22"/>
              </w:rPr>
              <w:t>SÌ</w:t>
            </w:r>
          </w:p>
          <w:p w14:paraId="46A375F2" w14:textId="77777777" w:rsidR="00A46E6F" w:rsidRPr="00013892" w:rsidRDefault="00A46E6F" w:rsidP="002737C4">
            <w:pPr>
              <w:spacing w:line="360" w:lineRule="auto"/>
              <w:jc w:val="center"/>
              <w:rPr>
                <w:rFonts w:ascii="Palatino Linotype" w:hAnsi="Palatino Linotype" w:cs="Times New Roman"/>
              </w:rPr>
            </w:pPr>
          </w:p>
          <w:p w14:paraId="07F0AA39" w14:textId="77777777" w:rsidR="00A46E6F" w:rsidRPr="00013892" w:rsidRDefault="00A46E6F" w:rsidP="002737C4">
            <w:pPr>
              <w:spacing w:line="360" w:lineRule="auto"/>
              <w:jc w:val="center"/>
              <w:rPr>
                <w:rFonts w:ascii="Palatino Linotype" w:hAnsi="Palatino Linotype" w:cs="Times New Roman"/>
              </w:rPr>
            </w:pPr>
          </w:p>
          <w:p w14:paraId="36BEF000" w14:textId="77777777" w:rsidR="00A46E6F" w:rsidRPr="00013892" w:rsidRDefault="00A46E6F" w:rsidP="002737C4">
            <w:pPr>
              <w:spacing w:line="360" w:lineRule="auto"/>
              <w:jc w:val="center"/>
              <w:rPr>
                <w:rFonts w:ascii="Palatino Linotype" w:hAnsi="Palatino Linotype" w:cs="Times New Roman"/>
              </w:rPr>
            </w:pPr>
          </w:p>
          <w:p w14:paraId="5609F8AE" w14:textId="77777777" w:rsidR="00A46E6F" w:rsidRPr="00013892" w:rsidRDefault="00A46E6F" w:rsidP="002737C4">
            <w:pPr>
              <w:spacing w:line="360" w:lineRule="auto"/>
              <w:jc w:val="center"/>
              <w:rPr>
                <w:rFonts w:ascii="Palatino Linotype" w:hAnsi="Palatino Linotype" w:cs="Times New Roman"/>
              </w:rPr>
            </w:pPr>
          </w:p>
          <w:p w14:paraId="57960C64" w14:textId="77777777" w:rsidR="00A46E6F" w:rsidRPr="00013892" w:rsidRDefault="00A46E6F" w:rsidP="002737C4">
            <w:pPr>
              <w:spacing w:line="360" w:lineRule="auto"/>
              <w:rPr>
                <w:rFonts w:ascii="Palatino Linotype" w:hAnsi="Palatino Linotype" w:cs="Times New Roman"/>
              </w:rPr>
            </w:pPr>
          </w:p>
        </w:tc>
      </w:tr>
      <w:tr w:rsidR="00A46E6F" w:rsidRPr="00013892" w14:paraId="6816C8AB" w14:textId="77777777" w:rsidTr="002737C4">
        <w:trPr>
          <w:trHeight w:val="582"/>
        </w:trPr>
        <w:tc>
          <w:tcPr>
            <w:tcW w:w="1135" w:type="dxa"/>
            <w:shd w:val="clear" w:color="auto" w:fill="auto"/>
          </w:tcPr>
          <w:p w14:paraId="0CCA1A8C" w14:textId="3B9AB36B" w:rsidR="00A46E6F" w:rsidRPr="00013892" w:rsidRDefault="004B50D0" w:rsidP="002737C4">
            <w:pPr>
              <w:spacing w:line="360" w:lineRule="auto"/>
              <w:rPr>
                <w:rFonts w:ascii="Palatino Linotype" w:hAnsi="Palatino Linotype" w:cs="Times New Roman"/>
                <w:b/>
              </w:rPr>
            </w:pPr>
            <w:r w:rsidRPr="00013892">
              <w:rPr>
                <w:rFonts w:ascii="Palatino Linotype" w:hAnsi="Palatino Linotype" w:cs="Times New Roman"/>
                <w:b/>
              </w:rPr>
              <w:lastRenderedPageBreak/>
              <w:t>7</w:t>
            </w:r>
          </w:p>
        </w:tc>
        <w:tc>
          <w:tcPr>
            <w:tcW w:w="2833" w:type="dxa"/>
            <w:shd w:val="clear" w:color="auto" w:fill="auto"/>
          </w:tcPr>
          <w:p w14:paraId="406915EC" w14:textId="752EF054" w:rsidR="00A46E6F" w:rsidRPr="00013892" w:rsidRDefault="00A46E6F" w:rsidP="002737C4">
            <w:pPr>
              <w:tabs>
                <w:tab w:val="left" w:pos="1451"/>
              </w:tabs>
              <w:ind w:right="32"/>
              <w:jc w:val="both"/>
              <w:rPr>
                <w:rFonts w:ascii="Palatino Linotype" w:hAnsi="Palatino Linotype" w:cs="Arial"/>
                <w:color w:val="000000"/>
              </w:rPr>
            </w:pPr>
            <w:r w:rsidRPr="00013892">
              <w:rPr>
                <w:rFonts w:ascii="Palatino Linotype" w:hAnsi="Palatino Linotype" w:cs="Arial"/>
                <w:i/>
                <w:color w:val="000000"/>
              </w:rPr>
              <w:t>“</w:t>
            </w:r>
            <w:r w:rsidR="004B50D0" w:rsidRPr="00013892">
              <w:rPr>
                <w:rFonts w:ascii="Palatino Linotype" w:hAnsi="Palatino Linotype"/>
                <w:color w:val="000000"/>
              </w:rPr>
              <w:t>Las actas y registro en que conste la elección de la Mesa Directiva y Comité Escolar de Participación Social, con los respectivos nombres y cargos, de la Escuela Secundaria Técnica No. 148 Lic. Adolfo López Mateos, C.C.T. 15DST0158J, de los periodos del ciclo escolar: 2016-2017, 2017-2018, 2018-2019 y 2019-2020</w:t>
            </w:r>
            <w:r w:rsidRPr="00013892">
              <w:rPr>
                <w:rFonts w:ascii="Palatino Linotype" w:hAnsi="Palatino Linotype" w:cs="Arial"/>
                <w:i/>
                <w:color w:val="000000"/>
              </w:rPr>
              <w:t>.” (Sic)</w:t>
            </w:r>
          </w:p>
          <w:p w14:paraId="1A7AC6E5" w14:textId="77777777" w:rsidR="00A46E6F" w:rsidRPr="00013892" w:rsidRDefault="00A46E6F" w:rsidP="002737C4">
            <w:pPr>
              <w:ind w:right="616"/>
              <w:jc w:val="both"/>
              <w:rPr>
                <w:rFonts w:ascii="Palatino Linotype" w:eastAsia="Times New Roman" w:hAnsi="Palatino Linotype" w:cs="Times New Roman"/>
                <w:bCs/>
                <w:i/>
                <w:color w:val="000000"/>
              </w:rPr>
            </w:pPr>
          </w:p>
        </w:tc>
        <w:tc>
          <w:tcPr>
            <w:tcW w:w="3545" w:type="dxa"/>
            <w:shd w:val="clear" w:color="auto" w:fill="auto"/>
          </w:tcPr>
          <w:p w14:paraId="732CEF98" w14:textId="71E0AC9A" w:rsidR="00A46E6F" w:rsidRPr="00013892" w:rsidRDefault="00465C45" w:rsidP="002737C4">
            <w:pPr>
              <w:spacing w:line="360" w:lineRule="auto"/>
              <w:jc w:val="both"/>
              <w:rPr>
                <w:rFonts w:ascii="Palatino Linotype" w:hAnsi="Palatino Linotype" w:cs="Times New Roman"/>
                <w:i/>
                <w:lang w:val="es-ES"/>
              </w:rPr>
            </w:pPr>
            <w:r w:rsidRPr="00013892">
              <w:rPr>
                <w:rFonts w:ascii="Palatino Linotype" w:hAnsi="Palatino Linotype" w:cs="Times New Roman"/>
                <w:bCs/>
                <w:i/>
              </w:rPr>
              <w:t>-</w:t>
            </w:r>
            <w:r w:rsidRPr="00013892">
              <w:rPr>
                <w:rFonts w:ascii="Palatino Linotype" w:hAnsi="Palatino Linotype" w:cs="Times New Roman"/>
                <w:bCs/>
                <w:iCs/>
              </w:rPr>
              <w:t>Se realizó entrega de diversas “</w:t>
            </w:r>
            <w:r w:rsidRPr="00013892">
              <w:rPr>
                <w:rFonts w:ascii="Palatino Linotype" w:hAnsi="Palatino Linotype" w:cs="Times New Roman"/>
                <w:bCs/>
                <w:i/>
              </w:rPr>
              <w:t>Actas de Conformación de la Asociación de Padres de Familia y Mesa Directiva”</w:t>
            </w:r>
            <w:r w:rsidRPr="00013892">
              <w:rPr>
                <w:rFonts w:ascii="Palatino Linotype" w:hAnsi="Palatino Linotype" w:cs="Times New Roman"/>
                <w:bCs/>
                <w:iCs/>
              </w:rPr>
              <w:t>, de los periodos señalados, no óbstate los mismos no se encuentran debidamente tratados por cuanto hace a la protección de datos personales</w:t>
            </w:r>
          </w:p>
        </w:tc>
        <w:tc>
          <w:tcPr>
            <w:tcW w:w="1560" w:type="dxa"/>
            <w:shd w:val="clear" w:color="auto" w:fill="auto"/>
          </w:tcPr>
          <w:p w14:paraId="1DF08119" w14:textId="77777777" w:rsidR="00A46E6F" w:rsidRPr="00013892" w:rsidRDefault="00A46E6F" w:rsidP="002737C4">
            <w:pPr>
              <w:spacing w:line="360" w:lineRule="auto"/>
              <w:jc w:val="center"/>
              <w:rPr>
                <w:rFonts w:ascii="Palatino Linotype" w:hAnsi="Palatino Linotype" w:cs="Times New Roman"/>
              </w:rPr>
            </w:pPr>
          </w:p>
          <w:p w14:paraId="2E955EB2" w14:textId="77777777" w:rsidR="00A46E6F" w:rsidRPr="00013892" w:rsidRDefault="00A46E6F" w:rsidP="002737C4">
            <w:pPr>
              <w:spacing w:line="360" w:lineRule="auto"/>
              <w:jc w:val="center"/>
              <w:rPr>
                <w:rFonts w:ascii="Palatino Linotype" w:hAnsi="Palatino Linotype" w:cs="Times New Roman"/>
              </w:rPr>
            </w:pPr>
          </w:p>
          <w:p w14:paraId="335E9880" w14:textId="77777777" w:rsidR="00A46E6F" w:rsidRPr="00013892" w:rsidRDefault="00A46E6F" w:rsidP="002737C4">
            <w:pPr>
              <w:spacing w:line="360" w:lineRule="auto"/>
              <w:jc w:val="center"/>
              <w:rPr>
                <w:rFonts w:ascii="Palatino Linotype" w:hAnsi="Palatino Linotype" w:cs="Times New Roman"/>
              </w:rPr>
            </w:pPr>
          </w:p>
          <w:p w14:paraId="4F0D2511" w14:textId="77777777" w:rsidR="00A46E6F" w:rsidRPr="00013892" w:rsidRDefault="00A46E6F" w:rsidP="002737C4">
            <w:pPr>
              <w:spacing w:line="360" w:lineRule="auto"/>
              <w:jc w:val="center"/>
              <w:rPr>
                <w:rFonts w:ascii="Palatino Linotype" w:hAnsi="Palatino Linotype" w:cs="Times New Roman"/>
              </w:rPr>
            </w:pPr>
            <w:r w:rsidRPr="00013892">
              <w:rPr>
                <w:rFonts w:ascii="Palatino Linotype" w:hAnsi="Palatino Linotype" w:cs="Times New Roman"/>
              </w:rPr>
              <w:t xml:space="preserve">NO </w:t>
            </w:r>
          </w:p>
          <w:p w14:paraId="4653CA5A" w14:textId="77777777" w:rsidR="00A46E6F" w:rsidRPr="00013892" w:rsidRDefault="00A46E6F" w:rsidP="002737C4">
            <w:pPr>
              <w:spacing w:line="360" w:lineRule="auto"/>
              <w:jc w:val="center"/>
              <w:rPr>
                <w:rFonts w:ascii="Palatino Linotype" w:hAnsi="Palatino Linotype" w:cs="Times New Roman"/>
              </w:rPr>
            </w:pPr>
          </w:p>
          <w:p w14:paraId="1786BBFC" w14:textId="77777777" w:rsidR="00A46E6F" w:rsidRPr="00013892" w:rsidRDefault="00A46E6F" w:rsidP="002737C4">
            <w:pPr>
              <w:spacing w:line="360" w:lineRule="auto"/>
              <w:jc w:val="center"/>
              <w:rPr>
                <w:rFonts w:ascii="Palatino Linotype" w:hAnsi="Palatino Linotype" w:cs="Times New Roman"/>
              </w:rPr>
            </w:pPr>
          </w:p>
          <w:p w14:paraId="26E66B7F" w14:textId="77777777" w:rsidR="00A46E6F" w:rsidRPr="00013892" w:rsidRDefault="00A46E6F" w:rsidP="002737C4">
            <w:pPr>
              <w:spacing w:line="360" w:lineRule="auto"/>
              <w:jc w:val="center"/>
              <w:rPr>
                <w:rFonts w:ascii="Palatino Linotype" w:hAnsi="Palatino Linotype" w:cs="Times New Roman"/>
              </w:rPr>
            </w:pPr>
          </w:p>
          <w:p w14:paraId="70B69C68" w14:textId="77777777" w:rsidR="00A46E6F" w:rsidRPr="00013892" w:rsidRDefault="00A46E6F" w:rsidP="002737C4">
            <w:pPr>
              <w:spacing w:line="360" w:lineRule="auto"/>
              <w:jc w:val="center"/>
              <w:rPr>
                <w:rFonts w:ascii="Palatino Linotype" w:hAnsi="Palatino Linotype" w:cs="Times New Roman"/>
              </w:rPr>
            </w:pPr>
          </w:p>
          <w:p w14:paraId="289B479B" w14:textId="77777777" w:rsidR="00A46E6F" w:rsidRPr="00013892" w:rsidRDefault="00A46E6F" w:rsidP="002737C4">
            <w:pPr>
              <w:spacing w:line="360" w:lineRule="auto"/>
              <w:rPr>
                <w:rFonts w:ascii="Palatino Linotype" w:hAnsi="Palatino Linotype" w:cs="Times New Roman"/>
              </w:rPr>
            </w:pPr>
          </w:p>
        </w:tc>
      </w:tr>
    </w:tbl>
    <w:p w14:paraId="7B0F9018" w14:textId="77777777" w:rsidR="00A46E6F" w:rsidRPr="00013892" w:rsidRDefault="00A46E6F" w:rsidP="00A46E6F">
      <w:pPr>
        <w:spacing w:after="160" w:line="360" w:lineRule="auto"/>
        <w:contextualSpacing/>
        <w:jc w:val="both"/>
        <w:rPr>
          <w:rFonts w:ascii="Palatino Linotype" w:eastAsia="Times New Roman" w:hAnsi="Palatino Linotype" w:cs="Arial"/>
          <w:szCs w:val="22"/>
          <w:lang w:val="es-ES" w:eastAsia="en-US"/>
        </w:rPr>
      </w:pPr>
    </w:p>
    <w:p w14:paraId="6C00447B" w14:textId="0D5EAB73" w:rsidR="000834D9" w:rsidRPr="00013892" w:rsidRDefault="00A46E6F" w:rsidP="00BE2A0C">
      <w:pPr>
        <w:numPr>
          <w:ilvl w:val="0"/>
          <w:numId w:val="2"/>
        </w:numPr>
        <w:spacing w:after="160" w:line="360" w:lineRule="auto"/>
        <w:ind w:left="0" w:firstLine="0"/>
        <w:contextualSpacing/>
        <w:jc w:val="both"/>
        <w:rPr>
          <w:rFonts w:ascii="Palatino Linotype" w:eastAsia="Times New Roman" w:hAnsi="Palatino Linotype" w:cs="Arial"/>
          <w:szCs w:val="22"/>
          <w:lang w:val="es-ES" w:eastAsia="en-US"/>
        </w:rPr>
      </w:pPr>
      <w:r w:rsidRPr="00013892">
        <w:rPr>
          <w:rFonts w:ascii="Palatino Linotype" w:eastAsia="Times New Roman" w:hAnsi="Palatino Linotype" w:cs="Arial"/>
          <w:szCs w:val="22"/>
          <w:lang w:val="es-ES" w:eastAsia="en-US"/>
        </w:rPr>
        <w:t>Así las cosas, resulta evidente que las razones o motivos de inconformidad hechos valer en los recursos de revisión resultan</w:t>
      </w:r>
      <w:r w:rsidR="00DB2D02" w:rsidRPr="00013892">
        <w:rPr>
          <w:rFonts w:ascii="Palatino Linotype" w:eastAsia="Times New Roman" w:hAnsi="Palatino Linotype" w:cs="Arial"/>
          <w:szCs w:val="22"/>
          <w:lang w:val="es-ES" w:eastAsia="en-US"/>
        </w:rPr>
        <w:t xml:space="preserve"> parcialmente fundadas</w:t>
      </w:r>
      <w:r w:rsidRPr="00013892">
        <w:rPr>
          <w:rFonts w:ascii="Palatino Linotype" w:eastAsia="Times New Roman" w:hAnsi="Palatino Linotype" w:cs="Arial"/>
          <w:szCs w:val="22"/>
          <w:lang w:val="es-ES" w:eastAsia="en-US"/>
        </w:rPr>
        <w:t xml:space="preserve">, debido a que el </w:t>
      </w:r>
      <w:r w:rsidRPr="00013892">
        <w:rPr>
          <w:rFonts w:ascii="Palatino Linotype" w:eastAsia="Times New Roman" w:hAnsi="Palatino Linotype" w:cs="Arial"/>
          <w:b/>
          <w:szCs w:val="22"/>
          <w:lang w:val="es-ES" w:eastAsia="en-US"/>
        </w:rPr>
        <w:t>SUJETO OBLIGADO</w:t>
      </w:r>
      <w:r w:rsidRPr="00013892">
        <w:rPr>
          <w:rFonts w:ascii="Palatino Linotype" w:eastAsia="Times New Roman" w:hAnsi="Palatino Linotype" w:cs="Arial"/>
          <w:szCs w:val="22"/>
          <w:lang w:val="es-ES" w:eastAsia="en-US"/>
        </w:rPr>
        <w:t xml:space="preserve"> atiende parcialmente los requerimientos realizados.</w:t>
      </w:r>
      <w:r w:rsidR="00D83549" w:rsidRPr="00013892">
        <w:rPr>
          <w:rFonts w:ascii="Palatino Linotype" w:eastAsia="Times New Roman" w:hAnsi="Palatino Linotype" w:cs="Arial"/>
          <w:szCs w:val="22"/>
          <w:lang w:val="es-ES" w:eastAsia="en-US"/>
        </w:rPr>
        <w:t xml:space="preserve"> </w:t>
      </w:r>
      <w:r w:rsidR="00DB2D02" w:rsidRPr="00013892">
        <w:rPr>
          <w:rFonts w:ascii="Palatino Linotype" w:hAnsi="Palatino Linotype"/>
          <w:lang w:val="es-MX" w:eastAsia="en-US"/>
        </w:rPr>
        <w:t>Así las cosas cabe señalar que por cuanto hace a los puntos 2</w:t>
      </w:r>
      <w:r w:rsidR="00EC3A5E" w:rsidRPr="00013892">
        <w:rPr>
          <w:rFonts w:ascii="Palatino Linotype" w:hAnsi="Palatino Linotype"/>
          <w:lang w:val="es-MX" w:eastAsia="en-US"/>
        </w:rPr>
        <w:t xml:space="preserve">, </w:t>
      </w:r>
      <w:r w:rsidR="00DB2D02" w:rsidRPr="00013892">
        <w:rPr>
          <w:rFonts w:ascii="Palatino Linotype" w:hAnsi="Palatino Linotype"/>
          <w:lang w:val="es-MX" w:eastAsia="en-US"/>
        </w:rPr>
        <w:t>3</w:t>
      </w:r>
      <w:r w:rsidR="00EC3A5E" w:rsidRPr="00013892">
        <w:rPr>
          <w:rFonts w:ascii="Palatino Linotype" w:hAnsi="Palatino Linotype"/>
          <w:lang w:val="es-MX" w:eastAsia="en-US"/>
        </w:rPr>
        <w:t xml:space="preserve"> y 6</w:t>
      </w:r>
      <w:r w:rsidR="000834D9" w:rsidRPr="00013892">
        <w:rPr>
          <w:rFonts w:ascii="Palatino Linotype" w:hAnsi="Palatino Linotype" w:cs="Arial"/>
          <w:szCs w:val="20"/>
        </w:rPr>
        <w:t xml:space="preserve"> debido a que </w:t>
      </w:r>
      <w:r w:rsidR="000834D9" w:rsidRPr="00013892">
        <w:rPr>
          <w:rFonts w:ascii="Palatino Linotype" w:hAnsi="Palatino Linotype" w:cs="Arial"/>
          <w:szCs w:val="20"/>
        </w:rPr>
        <w:lastRenderedPageBreak/>
        <w:t xml:space="preserve">existió una respuesta por parte del área a la que le corresponde dar atención a la solicitud en la cual atiende el </w:t>
      </w:r>
      <w:r w:rsidR="003D4249" w:rsidRPr="00013892">
        <w:rPr>
          <w:rFonts w:ascii="Palatino Linotype" w:hAnsi="Palatino Linotype" w:cs="Arial"/>
          <w:szCs w:val="20"/>
        </w:rPr>
        <w:t>requerimiento</w:t>
      </w:r>
      <w:r w:rsidR="000834D9" w:rsidRPr="00013892">
        <w:rPr>
          <w:rFonts w:ascii="Palatino Linotype" w:hAnsi="Palatino Linotype" w:cs="Arial"/>
          <w:szCs w:val="20"/>
        </w:rPr>
        <w:t xml:space="preserve"> tal y como se aprecia en líneas anteriores, es necesario hacer referencia a l</w:t>
      </w:r>
      <w:r w:rsidR="000834D9" w:rsidRPr="00013892">
        <w:rPr>
          <w:rFonts w:ascii="Palatino Linotype" w:hAnsi="Palatino Linotype"/>
        </w:rPr>
        <w:t>a presunción de veracidad</w:t>
      </w:r>
      <w:r w:rsidR="000834D9" w:rsidRPr="00013892">
        <w:rPr>
          <w:rStyle w:val="Refdenotaalpie"/>
          <w:rFonts w:ascii="Palatino Linotype" w:hAnsi="Palatino Linotype"/>
        </w:rPr>
        <w:footnoteReference w:id="2"/>
      </w:r>
      <w:r w:rsidR="000834D9" w:rsidRPr="00013892">
        <w:rPr>
          <w:rFonts w:ascii="Palatino Linotype" w:hAnsi="Palatino Linotype"/>
        </w:rPr>
        <w:t xml:space="preserve"> supone una declaración </w:t>
      </w:r>
      <w:r w:rsidR="000834D9" w:rsidRPr="00013892">
        <w:rPr>
          <w:rFonts w:ascii="Palatino Linotype" w:hAnsi="Palatino Linotype"/>
          <w:i/>
        </w:rPr>
        <w:t>iurus tantum</w:t>
      </w:r>
      <w:r w:rsidR="000834D9" w:rsidRPr="00013892">
        <w:rPr>
          <w:rFonts w:ascii="Palatino Linotype" w:hAnsi="Palatino Linotype"/>
        </w:rPr>
        <w:t xml:space="preserve"> ya que </w:t>
      </w:r>
      <w:r w:rsidR="00DB2D02" w:rsidRPr="00013892">
        <w:rPr>
          <w:rFonts w:ascii="Palatino Linotype" w:hAnsi="Palatino Linotype"/>
        </w:rPr>
        <w:t xml:space="preserve">no </w:t>
      </w:r>
      <w:r w:rsidR="000834D9" w:rsidRPr="00013892">
        <w:rPr>
          <w:rFonts w:ascii="Palatino Linotype" w:hAnsi="Palatino Linotype"/>
        </w:rPr>
        <w:t xml:space="preserve">admite prueba en contra, </w:t>
      </w:r>
      <w:r w:rsidR="00DB2D02" w:rsidRPr="00013892">
        <w:rPr>
          <w:rFonts w:ascii="Palatino Linotype" w:hAnsi="Palatino Linotype"/>
        </w:rPr>
        <w:t>además de que</w:t>
      </w:r>
      <w:r w:rsidR="000834D9" w:rsidRPr="00013892">
        <w:rPr>
          <w:rFonts w:ascii="Palatino Linotype" w:hAnsi="Palatino Linotype"/>
        </w:rPr>
        <w:t xml:space="preserve"> este Órgano no está facultado para pronunciarse sobre la veracidad de la información entregada, aun y cuando el particular haya señalado que se encuentra incompleto.</w:t>
      </w:r>
    </w:p>
    <w:p w14:paraId="61500596" w14:textId="77777777" w:rsidR="000834D9" w:rsidRPr="00013892" w:rsidRDefault="000834D9" w:rsidP="000834D9">
      <w:pPr>
        <w:pStyle w:val="Prrafodelista"/>
        <w:rPr>
          <w:rFonts w:ascii="Palatino Linotype" w:hAnsi="Palatino Linotype"/>
        </w:rPr>
      </w:pPr>
    </w:p>
    <w:p w14:paraId="55F342B4" w14:textId="77777777" w:rsidR="000834D9" w:rsidRPr="00013892" w:rsidRDefault="000834D9" w:rsidP="00BE2A0C">
      <w:pPr>
        <w:pStyle w:val="Prrafodelista"/>
        <w:numPr>
          <w:ilvl w:val="0"/>
          <w:numId w:val="2"/>
        </w:numPr>
        <w:spacing w:line="360" w:lineRule="auto"/>
        <w:ind w:left="0" w:firstLine="0"/>
        <w:jc w:val="both"/>
        <w:rPr>
          <w:rFonts w:ascii="Palatino Linotype" w:hAnsi="Palatino Linotype"/>
        </w:rPr>
      </w:pPr>
      <w:r w:rsidRPr="00013892">
        <w:rPr>
          <w:rFonts w:ascii="Palatino Linotype" w:hAnsi="Palatino Linotype"/>
        </w:rPr>
        <w:t>Sirve de apoyo a lo anterior por analogía el criterio 31-10 emitido por el entonces Instituto Federal de Acceso a la Información y Protección de Datos, que a la letra dice:</w:t>
      </w:r>
    </w:p>
    <w:p w14:paraId="7052CCDA" w14:textId="77777777" w:rsidR="000834D9" w:rsidRPr="00013892" w:rsidRDefault="000834D9" w:rsidP="000834D9">
      <w:pPr>
        <w:pStyle w:val="Prrafodelista"/>
        <w:rPr>
          <w:rFonts w:ascii="Palatino Linotype" w:hAnsi="Palatino Linotype"/>
        </w:rPr>
      </w:pPr>
    </w:p>
    <w:p w14:paraId="3389C2C1" w14:textId="17765784" w:rsidR="000834D9" w:rsidRPr="00013892" w:rsidRDefault="000834D9" w:rsidP="000834D9">
      <w:pPr>
        <w:autoSpaceDE w:val="0"/>
        <w:autoSpaceDN w:val="0"/>
        <w:adjustRightInd w:val="0"/>
        <w:spacing w:line="360" w:lineRule="auto"/>
        <w:ind w:left="567" w:right="567"/>
        <w:jc w:val="both"/>
        <w:rPr>
          <w:rFonts w:ascii="Palatino Linotype" w:hAnsi="Palatino Linotype"/>
          <w:i/>
          <w:iCs/>
          <w:sz w:val="22"/>
        </w:rPr>
      </w:pPr>
      <w:r w:rsidRPr="00013892">
        <w:rPr>
          <w:rFonts w:ascii="Palatino Linotype" w:hAnsi="Palatino Linotype"/>
          <w:b/>
          <w:i/>
          <w:iCs/>
          <w:sz w:val="22"/>
        </w:rPr>
        <w:t>El Instituto Federal de Acceso a la Información y Protección de Datos </w:t>
      </w:r>
      <w:r w:rsidRPr="00013892">
        <w:rPr>
          <w:rFonts w:ascii="Palatino Linotype" w:hAnsi="Palatino Linotype"/>
          <w:b/>
          <w:bCs/>
          <w:i/>
          <w:iCs/>
          <w:sz w:val="22"/>
        </w:rPr>
        <w:t>no cuenta con facultades para pronunciarse respecto de la veracidad de los documentos proporcionados por los sujetos obligados.</w:t>
      </w:r>
      <w:r w:rsidRPr="00013892">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013892">
        <w:rPr>
          <w:rFonts w:ascii="Palatino Linotype" w:hAnsi="Palatino Linotype"/>
          <w:i/>
          <w:iCs/>
          <w:sz w:val="22"/>
        </w:rPr>
        <w:lastRenderedPageBreak/>
        <w:t>Gubernamental no se prevé una causal que permita al Instituto Federal de Acceso a la Información y Protección de Datos conocer, vía recurso revisión, al respecto.”</w:t>
      </w:r>
    </w:p>
    <w:p w14:paraId="32081442" w14:textId="77777777" w:rsidR="00D23A42" w:rsidRPr="00013892" w:rsidRDefault="00D23A42" w:rsidP="000834D9">
      <w:pPr>
        <w:autoSpaceDE w:val="0"/>
        <w:autoSpaceDN w:val="0"/>
        <w:adjustRightInd w:val="0"/>
        <w:spacing w:line="360" w:lineRule="auto"/>
        <w:ind w:left="567" w:right="567"/>
        <w:jc w:val="both"/>
        <w:rPr>
          <w:rFonts w:ascii="Palatino Linotype" w:hAnsi="Palatino Linotype"/>
          <w:i/>
          <w:iCs/>
          <w:sz w:val="22"/>
        </w:rPr>
      </w:pPr>
    </w:p>
    <w:p w14:paraId="24FBCB4F" w14:textId="6F70DE60" w:rsidR="00D23A42" w:rsidRPr="00013892" w:rsidRDefault="00D23A42" w:rsidP="00D23A42">
      <w:pPr>
        <w:spacing w:before="240" w:after="240" w:line="360" w:lineRule="auto"/>
        <w:ind w:right="49"/>
        <w:contextualSpacing/>
        <w:jc w:val="both"/>
        <w:rPr>
          <w:rFonts w:ascii="Palatino Linotype" w:eastAsia="MS Mincho" w:hAnsi="Palatino Linotype" w:cs="Arial"/>
          <w:b/>
        </w:rPr>
      </w:pPr>
      <w:r w:rsidRPr="00013892">
        <w:rPr>
          <w:rFonts w:ascii="Palatino Linotype" w:eastAsia="MS Mincho" w:hAnsi="Palatino Linotype" w:cs="Arial"/>
          <w:b/>
        </w:rPr>
        <w:t xml:space="preserve">IV. De la Clasificación de la Información Solicitada. </w:t>
      </w:r>
    </w:p>
    <w:p w14:paraId="3C1FD70E" w14:textId="4FF5B134" w:rsidR="00D23A42" w:rsidRPr="00013892" w:rsidRDefault="00D23A42" w:rsidP="00D23A42">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013892">
        <w:rPr>
          <w:rFonts w:ascii="Palatino Linotype" w:eastAsia="MS Mincho" w:hAnsi="Palatino Linotype" w:cs="Arial"/>
          <w:bCs/>
        </w:rPr>
        <w:t xml:space="preserve">Consecuentemente es necesario precisar que el desarrollo de la presente resolución gira en torno a: </w:t>
      </w:r>
      <w:r w:rsidR="007471D0" w:rsidRPr="00013892">
        <w:rPr>
          <w:rFonts w:ascii="Palatino Linotype" w:eastAsia="MS Mincho" w:hAnsi="Palatino Linotype" w:cs="Arial"/>
          <w:bCs/>
        </w:rPr>
        <w:t xml:space="preserve">a) </w:t>
      </w:r>
      <w:bookmarkStart w:id="17" w:name="_Hlk36771369"/>
      <w:r w:rsidR="007471D0" w:rsidRPr="00013892">
        <w:rPr>
          <w:rFonts w:ascii="Palatino Linotype" w:eastAsia="MS Mincho" w:hAnsi="Palatino Linotype" w:cs="Arial"/>
          <w:bCs/>
        </w:rPr>
        <w:t xml:space="preserve">las inconsistencias del </w:t>
      </w:r>
      <w:r w:rsidR="007471D0" w:rsidRPr="00013892">
        <w:rPr>
          <w:rFonts w:ascii="Palatino Linotype" w:eastAsia="MS Mincho" w:hAnsi="Palatino Linotype" w:cs="Arial"/>
          <w:b/>
        </w:rPr>
        <w:t xml:space="preserve">SUJETO OBLIGADO </w:t>
      </w:r>
      <w:r w:rsidR="007471D0" w:rsidRPr="00013892">
        <w:rPr>
          <w:rFonts w:ascii="Palatino Linotype" w:eastAsia="MS Mincho" w:hAnsi="Palatino Linotype" w:cs="Arial"/>
          <w:bCs/>
        </w:rPr>
        <w:t xml:space="preserve"> en la entrega de la información solicitada</w:t>
      </w:r>
      <w:bookmarkEnd w:id="17"/>
      <w:r w:rsidR="007471D0" w:rsidRPr="00013892">
        <w:rPr>
          <w:rFonts w:ascii="Palatino Linotype" w:eastAsia="MS Mincho" w:hAnsi="Palatino Linotype" w:cs="Arial"/>
          <w:bCs/>
        </w:rPr>
        <w:t xml:space="preserve">; </w:t>
      </w:r>
      <w:r w:rsidR="00245963" w:rsidRPr="00013892">
        <w:rPr>
          <w:rFonts w:ascii="Palatino Linotype" w:eastAsia="MS Mincho" w:hAnsi="Palatino Linotype" w:cs="Arial"/>
          <w:bCs/>
        </w:rPr>
        <w:t>y b</w:t>
      </w:r>
      <w:r w:rsidRPr="00013892">
        <w:rPr>
          <w:rFonts w:ascii="Palatino Linotype" w:eastAsia="MS Mincho" w:hAnsi="Palatino Linotype" w:cs="Arial"/>
          <w:bCs/>
        </w:rPr>
        <w:t xml:space="preserve">)  </w:t>
      </w:r>
      <w:r w:rsidR="007471D0" w:rsidRPr="00013892">
        <w:rPr>
          <w:rFonts w:ascii="Palatino Linotype" w:eastAsia="MS Mincho" w:hAnsi="Palatino Linotype" w:cs="Arial"/>
          <w:bCs/>
        </w:rPr>
        <w:t xml:space="preserve">las consideraciones que se deberán estimar para realizar una correcta versión pública en la entrega de la información de la cual se ordena hacer entrega. </w:t>
      </w:r>
    </w:p>
    <w:p w14:paraId="370F9320" w14:textId="2B781881" w:rsidR="00D23A42" w:rsidRPr="00013892" w:rsidRDefault="007471D0" w:rsidP="00D23A42">
      <w:pPr>
        <w:numPr>
          <w:ilvl w:val="0"/>
          <w:numId w:val="47"/>
        </w:numPr>
        <w:spacing w:before="240" w:after="240" w:line="360" w:lineRule="auto"/>
        <w:ind w:left="0" w:right="49" w:firstLine="90"/>
        <w:contextualSpacing/>
        <w:jc w:val="both"/>
        <w:rPr>
          <w:rFonts w:ascii="Palatino Linotype" w:eastAsia="MS Mincho" w:hAnsi="Palatino Linotype" w:cs="Arial"/>
          <w:b/>
        </w:rPr>
      </w:pPr>
      <w:r w:rsidRPr="00013892">
        <w:rPr>
          <w:rFonts w:ascii="Palatino Linotype" w:eastAsia="MS Mincho" w:hAnsi="Palatino Linotype" w:cs="Arial"/>
          <w:b/>
        </w:rPr>
        <w:t xml:space="preserve">De las inconsistencias del SUJETO OBLIGADO en la entrega de la información solicitada. </w:t>
      </w:r>
    </w:p>
    <w:p w14:paraId="7AD56069" w14:textId="149519E8" w:rsidR="00D23A42" w:rsidRPr="00013892" w:rsidRDefault="00D23A42" w:rsidP="00D23A42">
      <w:pPr>
        <w:spacing w:before="240" w:after="240" w:line="360" w:lineRule="auto"/>
        <w:ind w:right="49"/>
        <w:contextualSpacing/>
        <w:jc w:val="both"/>
        <w:rPr>
          <w:rFonts w:ascii="Palatino Linotype" w:eastAsia="MS Mincho" w:hAnsi="Palatino Linotype" w:cs="Arial"/>
          <w:b/>
        </w:rPr>
      </w:pPr>
      <w:r w:rsidRPr="00013892">
        <w:rPr>
          <w:rFonts w:ascii="Palatino Linotype" w:eastAsia="MS Mincho" w:hAnsi="Palatino Linotype" w:cs="Arial"/>
          <w:b/>
        </w:rPr>
        <w:t xml:space="preserve"> </w:t>
      </w:r>
    </w:p>
    <w:p w14:paraId="1D9292E9" w14:textId="13051AB3" w:rsidR="00EC3A5E" w:rsidRPr="00013892" w:rsidRDefault="007471D0" w:rsidP="00D23A42">
      <w:pPr>
        <w:numPr>
          <w:ilvl w:val="0"/>
          <w:numId w:val="2"/>
        </w:numPr>
        <w:spacing w:before="240" w:after="240" w:line="360" w:lineRule="auto"/>
        <w:ind w:left="0" w:right="49" w:firstLine="0"/>
        <w:contextualSpacing/>
        <w:jc w:val="both"/>
        <w:rPr>
          <w:rFonts w:ascii="Palatino Linotype" w:eastAsia="MS Mincho" w:hAnsi="Palatino Linotype" w:cs="Arial"/>
        </w:rPr>
      </w:pPr>
      <w:r w:rsidRPr="00013892">
        <w:rPr>
          <w:rFonts w:ascii="Palatino Linotype" w:hAnsi="Palatino Linotype"/>
          <w:lang w:val="es-ES"/>
        </w:rPr>
        <w:t xml:space="preserve">Por cuanto hace a este apartado, no pasa desapercibido para este resolutor que el particular se inconforma  por la clasificación  como confidencial de diversos datos, no obstante </w:t>
      </w:r>
      <w:r w:rsidR="000364E9" w:rsidRPr="00013892">
        <w:rPr>
          <w:rFonts w:ascii="Palatino Linotype" w:hAnsi="Palatino Linotype"/>
          <w:lang w:val="es-ES"/>
        </w:rPr>
        <w:t xml:space="preserve">es necesario apuntar que en </w:t>
      </w:r>
      <w:r w:rsidR="00D23A42" w:rsidRPr="00013892">
        <w:rPr>
          <w:rFonts w:ascii="Palatino Linotype" w:eastAsia="MS Mincho" w:hAnsi="Palatino Linotype" w:cs="Times New Roman"/>
        </w:rPr>
        <w:t>el texto constitucional, se establece la posibilidad de restricción al acceso a la información generada, administrada y en posesión de los Sujetos Obligados cuando prevalezcan</w:t>
      </w:r>
      <w:r w:rsidRPr="00013892">
        <w:rPr>
          <w:rFonts w:ascii="Palatino Linotype" w:eastAsia="MS Mincho" w:hAnsi="Palatino Linotype" w:cs="Times New Roman"/>
        </w:rPr>
        <w:t xml:space="preserve"> datos que identifiquen o hagan identificable a una persona</w:t>
      </w:r>
      <w:r w:rsidR="00EC3A5E" w:rsidRPr="00013892">
        <w:rPr>
          <w:rFonts w:ascii="Palatino Linotype" w:eastAsia="MS Mincho" w:hAnsi="Palatino Linotype" w:cs="Times New Roman"/>
        </w:rPr>
        <w:t xml:space="preserve">. </w:t>
      </w:r>
    </w:p>
    <w:p w14:paraId="45DE05D7" w14:textId="77777777" w:rsidR="00EC3A5E" w:rsidRPr="00013892" w:rsidRDefault="00EC3A5E" w:rsidP="00EC3A5E">
      <w:pPr>
        <w:spacing w:before="240" w:after="240" w:line="360" w:lineRule="auto"/>
        <w:ind w:right="49"/>
        <w:contextualSpacing/>
        <w:jc w:val="both"/>
        <w:rPr>
          <w:rFonts w:ascii="Palatino Linotype" w:eastAsia="MS Mincho" w:hAnsi="Palatino Linotype" w:cs="Arial"/>
        </w:rPr>
      </w:pPr>
    </w:p>
    <w:p w14:paraId="4F86E3A3" w14:textId="5ED6941C" w:rsidR="00EC3A5E" w:rsidRPr="00013892" w:rsidRDefault="00EC3A5E" w:rsidP="00BE2A0C">
      <w:pPr>
        <w:numPr>
          <w:ilvl w:val="0"/>
          <w:numId w:val="2"/>
        </w:numPr>
        <w:autoSpaceDE w:val="0"/>
        <w:autoSpaceDN w:val="0"/>
        <w:adjustRightInd w:val="0"/>
        <w:spacing w:line="360" w:lineRule="auto"/>
        <w:ind w:left="0" w:right="50" w:firstLine="0"/>
        <w:contextualSpacing/>
        <w:jc w:val="both"/>
        <w:rPr>
          <w:rFonts w:ascii="Palatino Linotype" w:eastAsia="Calibri" w:hAnsi="Palatino Linotype" w:cs="Arial"/>
          <w:szCs w:val="22"/>
          <w:lang w:val="es-ES" w:eastAsia="es-MX"/>
        </w:rPr>
      </w:pPr>
      <w:r w:rsidRPr="00013892">
        <w:rPr>
          <w:rFonts w:ascii="Palatino Linotype" w:eastAsia="MS Mincho" w:hAnsi="Palatino Linotype" w:cs="Times New Roman"/>
        </w:rPr>
        <w:t xml:space="preserve">En efecto, </w:t>
      </w:r>
      <w:r w:rsidRPr="00013892">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F7EDFEE" w14:textId="77777777" w:rsidR="00EC3A5E" w:rsidRPr="00013892" w:rsidRDefault="00EC3A5E" w:rsidP="00EC3A5E">
      <w:pPr>
        <w:autoSpaceDE w:val="0"/>
        <w:autoSpaceDN w:val="0"/>
        <w:adjustRightInd w:val="0"/>
        <w:spacing w:line="360" w:lineRule="auto"/>
        <w:ind w:left="360" w:right="50"/>
        <w:contextualSpacing/>
        <w:jc w:val="both"/>
        <w:rPr>
          <w:rFonts w:ascii="Palatino Linotype" w:eastAsia="Calibri" w:hAnsi="Palatino Linotype" w:cs="Arial"/>
          <w:szCs w:val="22"/>
          <w:lang w:val="es-ES" w:eastAsia="es-MX"/>
        </w:rPr>
      </w:pPr>
    </w:p>
    <w:p w14:paraId="04D7BAC3" w14:textId="77777777" w:rsidR="00EC3A5E" w:rsidRPr="00013892" w:rsidRDefault="00EC3A5E" w:rsidP="00EC3A5E">
      <w:pPr>
        <w:autoSpaceDE w:val="0"/>
        <w:autoSpaceDN w:val="0"/>
        <w:adjustRightInd w:val="0"/>
        <w:spacing w:after="160" w:line="360" w:lineRule="auto"/>
        <w:ind w:left="567" w:right="567"/>
        <w:jc w:val="both"/>
        <w:rPr>
          <w:rFonts w:ascii="Palatino Linotype" w:eastAsia="Times New Roman" w:hAnsi="Palatino Linotype" w:cs="Arial"/>
          <w:i/>
          <w:sz w:val="22"/>
          <w:lang w:val="es-MX"/>
        </w:rPr>
      </w:pPr>
      <w:r w:rsidRPr="00013892">
        <w:rPr>
          <w:rFonts w:ascii="Palatino Linotype" w:eastAsia="Times New Roman" w:hAnsi="Palatino Linotype" w:cs="Arial"/>
          <w:b/>
          <w:bCs/>
          <w:i/>
          <w:sz w:val="22"/>
          <w:lang w:val="es-MX"/>
        </w:rPr>
        <w:t xml:space="preserve">Artículo 3. </w:t>
      </w:r>
      <w:r w:rsidRPr="00013892">
        <w:rPr>
          <w:rFonts w:ascii="Palatino Linotype" w:eastAsia="Times New Roman" w:hAnsi="Palatino Linotype" w:cs="Arial"/>
          <w:i/>
          <w:sz w:val="22"/>
          <w:lang w:val="es-MX"/>
        </w:rPr>
        <w:t>Para los efectos de la presente Ley se entenderá por:</w:t>
      </w:r>
    </w:p>
    <w:p w14:paraId="63247672"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 xml:space="preserve"> (…)</w:t>
      </w:r>
    </w:p>
    <w:p w14:paraId="08E0E8AE"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374B18F4"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w:t>
      </w:r>
    </w:p>
    <w:p w14:paraId="570915E4"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XX. Información clasificada: Aquella considerada por la presente Ley como reservada o confidencial;</w:t>
      </w:r>
    </w:p>
    <w:p w14:paraId="1299B016"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04F0D1"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w:t>
      </w:r>
    </w:p>
    <w:p w14:paraId="31975DF0"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16FB9C21"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w:t>
      </w:r>
    </w:p>
    <w:p w14:paraId="4DA14C98"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40043C4F"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w:t>
      </w:r>
    </w:p>
    <w:p w14:paraId="7D8A7B69"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013892">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44AD6DBF"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w:t>
      </w:r>
    </w:p>
    <w:p w14:paraId="4C5802F1"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775A71F"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27994CB8"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F20FD5E" w14:textId="77777777" w:rsidR="00EC3A5E" w:rsidRPr="00013892" w:rsidRDefault="00EC3A5E" w:rsidP="00EC3A5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13892">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4F3709E6" w14:textId="6FA4E6C6" w:rsidR="00EC3A5E" w:rsidRPr="00013892" w:rsidRDefault="00EC3A5E" w:rsidP="00EC3A5E">
      <w:pPr>
        <w:spacing w:before="240" w:after="240" w:line="360" w:lineRule="auto"/>
        <w:ind w:right="49"/>
        <w:contextualSpacing/>
        <w:jc w:val="both"/>
        <w:rPr>
          <w:rFonts w:ascii="Palatino Linotype" w:eastAsia="MS Mincho" w:hAnsi="Palatino Linotype" w:cs="Arial"/>
        </w:rPr>
      </w:pPr>
    </w:p>
    <w:p w14:paraId="0A2CCA07" w14:textId="76C15E24" w:rsidR="00D23A42" w:rsidRPr="00013892" w:rsidRDefault="007471D0" w:rsidP="00D23A42">
      <w:pPr>
        <w:numPr>
          <w:ilvl w:val="0"/>
          <w:numId w:val="2"/>
        </w:numPr>
        <w:spacing w:before="240" w:after="240" w:line="360" w:lineRule="auto"/>
        <w:ind w:left="0" w:right="49" w:firstLine="0"/>
        <w:contextualSpacing/>
        <w:jc w:val="both"/>
        <w:rPr>
          <w:rFonts w:ascii="Palatino Linotype" w:eastAsia="MS Mincho" w:hAnsi="Palatino Linotype" w:cs="Arial"/>
        </w:rPr>
      </w:pPr>
      <w:r w:rsidRPr="00013892">
        <w:rPr>
          <w:rFonts w:ascii="Palatino Linotype" w:eastAsia="MS Mincho" w:hAnsi="Palatino Linotype" w:cs="Times New Roman"/>
        </w:rPr>
        <w:t xml:space="preserve"> </w:t>
      </w:r>
      <w:r w:rsidR="00EC3A5E" w:rsidRPr="00013892">
        <w:rPr>
          <w:rFonts w:ascii="Palatino Linotype" w:eastAsia="MS Mincho" w:hAnsi="Palatino Linotype" w:cs="Times New Roman"/>
        </w:rPr>
        <w:t>E</w:t>
      </w:r>
      <w:r w:rsidRPr="00013892">
        <w:rPr>
          <w:rFonts w:ascii="Palatino Linotype" w:eastAsia="MS Mincho" w:hAnsi="Palatino Linotype" w:cs="Times New Roman"/>
        </w:rPr>
        <w:t>n ese sentido</w:t>
      </w:r>
      <w:r w:rsidR="00D23A42" w:rsidRPr="00013892">
        <w:rPr>
          <w:rFonts w:ascii="Palatino Linotype" w:eastAsia="MS Mincho" w:hAnsi="Palatino Linotype" w:cs="Times New Roman"/>
        </w:rPr>
        <w:t xml:space="preserve">,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de ahí que la Ley de Transparencia y Acceso a la Información Pública del Estado de México y Municipios refiera en su artículo 130 que los Sujetos Obligados deben aplicar de manera restrictiva y limitada, las excepciones al derecho de acceso a la información, pudiendo invocarlas, cuando acrediten su procedencia y sin </w:t>
      </w:r>
      <w:r w:rsidR="00D23A42" w:rsidRPr="00013892">
        <w:rPr>
          <w:rFonts w:ascii="Palatino Linotype" w:eastAsia="MS Mincho" w:hAnsi="Palatino Linotype" w:cs="Times New Roman"/>
        </w:rPr>
        <w:lastRenderedPageBreak/>
        <w:t>ampliarlas, dispositivo que se estima no fue considerado por el Sujeto Obligado al momento de analizar la solicitud de información que nos ocupa.</w:t>
      </w:r>
    </w:p>
    <w:p w14:paraId="4757B8F7" w14:textId="77777777" w:rsidR="00EC3A5E" w:rsidRPr="00013892" w:rsidRDefault="00EC3A5E" w:rsidP="00BE2A0C">
      <w:pPr>
        <w:numPr>
          <w:ilvl w:val="0"/>
          <w:numId w:val="2"/>
        </w:numPr>
        <w:shd w:val="clear" w:color="auto" w:fill="FFFFFF"/>
        <w:spacing w:line="360" w:lineRule="auto"/>
        <w:ind w:left="0" w:firstLine="0"/>
        <w:contextualSpacing/>
        <w:jc w:val="both"/>
        <w:rPr>
          <w:rFonts w:ascii="Palatino Linotype" w:eastAsia="Times New Roman" w:hAnsi="Palatino Linotype" w:cs="Arial"/>
          <w:lang w:eastAsia="es-MX"/>
        </w:rPr>
      </w:pPr>
      <w:r w:rsidRPr="00013892">
        <w:rPr>
          <w:rFonts w:ascii="Palatino Linotype" w:eastAsia="MS Mincho" w:hAnsi="Palatino Linotype" w:cs="Times New Roman"/>
        </w:rPr>
        <w:t xml:space="preserve">Señalado lo anterior, </w:t>
      </w:r>
      <w:r w:rsidRPr="00013892">
        <w:rPr>
          <w:rFonts w:ascii="Palatino Linotype" w:eastAsia="Calibri" w:hAnsi="Palatino Linotype" w:cs="Arial"/>
          <w:szCs w:val="22"/>
          <w:lang w:val="es-ES" w:eastAsia="es-CO"/>
        </w:rPr>
        <w:t xml:space="preserve">la entrega de documentos, en su versión pública, debe acompañarse necesariamente del Acuerdo del Comité de información que la sustente, en el que se expongan los fundamentos y razonamientos que llevaron al </w:t>
      </w:r>
      <w:r w:rsidRPr="00013892">
        <w:rPr>
          <w:rFonts w:ascii="Palatino Linotype" w:eastAsia="Calibri" w:hAnsi="Palatino Linotype" w:cs="Arial"/>
          <w:b/>
          <w:szCs w:val="22"/>
          <w:lang w:val="es-ES" w:eastAsia="es-CO"/>
        </w:rPr>
        <w:t>SUJETO OBLIGADO</w:t>
      </w:r>
      <w:r w:rsidRPr="00013892">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B5FC7C8" w14:textId="77777777" w:rsidR="00EC3A5E" w:rsidRPr="00013892" w:rsidRDefault="00EC3A5E" w:rsidP="00EC3A5E">
      <w:pPr>
        <w:spacing w:line="360" w:lineRule="auto"/>
        <w:ind w:left="720"/>
        <w:contextualSpacing/>
        <w:rPr>
          <w:rFonts w:ascii="Palatino Linotype" w:eastAsia="Times New Roman" w:hAnsi="Palatino Linotype" w:cs="Arial"/>
          <w:lang w:eastAsia="es-MX"/>
        </w:rPr>
      </w:pPr>
    </w:p>
    <w:p w14:paraId="747FF448" w14:textId="5FEE971F" w:rsidR="00EC3A5E" w:rsidRPr="00013892" w:rsidRDefault="00EC3A5E" w:rsidP="00BE2A0C">
      <w:pPr>
        <w:numPr>
          <w:ilvl w:val="0"/>
          <w:numId w:val="2"/>
        </w:numPr>
        <w:shd w:val="clear" w:color="auto" w:fill="FFFFFF"/>
        <w:spacing w:after="160" w:line="360" w:lineRule="auto"/>
        <w:ind w:left="0" w:firstLine="0"/>
        <w:contextualSpacing/>
        <w:jc w:val="both"/>
        <w:rPr>
          <w:rFonts w:ascii="Palatino Linotype" w:eastAsia="Times New Roman" w:hAnsi="Palatino Linotype" w:cs="Arial"/>
          <w:lang w:eastAsia="es-MX"/>
        </w:rPr>
      </w:pPr>
      <w:r w:rsidRPr="00013892">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por lo que las manifestaciones del particular resultan parcialmente fundadas. </w:t>
      </w:r>
    </w:p>
    <w:p w14:paraId="351EDF9A" w14:textId="77777777" w:rsidR="009E60A8" w:rsidRPr="00013892" w:rsidRDefault="009E60A8" w:rsidP="009E60A8">
      <w:pPr>
        <w:spacing w:line="360" w:lineRule="auto"/>
      </w:pPr>
    </w:p>
    <w:p w14:paraId="7C74F906" w14:textId="77777777" w:rsidR="009E60A8" w:rsidRPr="00013892" w:rsidRDefault="009E60A8" w:rsidP="009E60A8">
      <w:pPr>
        <w:pStyle w:val="Prrafodelista"/>
        <w:rPr>
          <w:rFonts w:ascii="Palatino Linotype" w:hAnsi="Palatino Linotype"/>
          <w:lang w:val="es-ES"/>
        </w:rPr>
      </w:pPr>
    </w:p>
    <w:p w14:paraId="2E825278" w14:textId="549FCE6C" w:rsidR="008A28A9" w:rsidRPr="00013892" w:rsidRDefault="00366AB9" w:rsidP="00BE2A0C">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013892">
        <w:rPr>
          <w:rFonts w:ascii="Palatino Linotype" w:hAnsi="Palatino Linotype"/>
          <w:lang w:val="es-ES"/>
        </w:rPr>
        <w:t>Por lo anterior y, aunado a que la información se encuentra</w:t>
      </w:r>
      <w:r w:rsidR="00EC3A5E" w:rsidRPr="00013892">
        <w:rPr>
          <w:rFonts w:ascii="Palatino Linotype" w:hAnsi="Palatino Linotype"/>
          <w:lang w:val="es-ES"/>
        </w:rPr>
        <w:t xml:space="preserve"> indebidamente tratada, esto es</w:t>
      </w:r>
      <w:r w:rsidRPr="00013892">
        <w:rPr>
          <w:rFonts w:ascii="Palatino Linotype" w:hAnsi="Palatino Linotype"/>
          <w:lang w:val="es-ES"/>
        </w:rPr>
        <w:t>,</w:t>
      </w:r>
      <w:r w:rsidR="00EC3A5E" w:rsidRPr="00013892">
        <w:rPr>
          <w:rFonts w:ascii="Palatino Linotype" w:hAnsi="Palatino Linotype"/>
          <w:lang w:val="es-ES"/>
        </w:rPr>
        <w:t xml:space="preserve"> que </w:t>
      </w:r>
      <w:r w:rsidR="00BE2A0C" w:rsidRPr="00013892">
        <w:rPr>
          <w:rFonts w:ascii="Palatino Linotype" w:hAnsi="Palatino Linotype"/>
          <w:lang w:val="es-ES"/>
        </w:rPr>
        <w:t xml:space="preserve"> derivado de un estudio minucioso a  la información entregada se advierte que </w:t>
      </w:r>
      <w:r w:rsidR="00EC3A5E" w:rsidRPr="00013892">
        <w:rPr>
          <w:rFonts w:ascii="Palatino Linotype" w:hAnsi="Palatino Linotype"/>
          <w:lang w:val="es-ES"/>
        </w:rPr>
        <w:t>el método electrónico empleado para la supresión</w:t>
      </w:r>
      <w:r w:rsidR="00BE2A0C" w:rsidRPr="00013892">
        <w:rPr>
          <w:rFonts w:ascii="Palatino Linotype" w:hAnsi="Palatino Linotype"/>
          <w:lang w:val="es-ES"/>
        </w:rPr>
        <w:t xml:space="preserve"> de datos</w:t>
      </w:r>
      <w:r w:rsidR="00EC3A5E" w:rsidRPr="00013892">
        <w:rPr>
          <w:rFonts w:ascii="Palatino Linotype" w:hAnsi="Palatino Linotype"/>
          <w:lang w:val="es-ES"/>
        </w:rPr>
        <w:t xml:space="preserve">, permite la visualización de la información por lo que </w:t>
      </w:r>
      <w:r w:rsidRPr="00013892">
        <w:rPr>
          <w:rFonts w:ascii="Palatino Linotype" w:hAnsi="Palatino Linotype"/>
          <w:lang w:val="es-ES"/>
        </w:rPr>
        <w:t xml:space="preserve"> este Órgano Garante determina ordenar la entrega de la información en su totalidad </w:t>
      </w:r>
      <w:r w:rsidR="00EC3A5E" w:rsidRPr="00013892">
        <w:rPr>
          <w:rFonts w:ascii="Palatino Linotype" w:hAnsi="Palatino Linotype"/>
          <w:lang w:val="es-ES"/>
        </w:rPr>
        <w:t>de nueva cuenta</w:t>
      </w:r>
      <w:r w:rsidRPr="00013892">
        <w:rPr>
          <w:rFonts w:ascii="Palatino Linotype" w:hAnsi="Palatino Linotype"/>
          <w:lang w:val="es-ES"/>
        </w:rPr>
        <w:t>, elaborando una corre</w:t>
      </w:r>
      <w:r w:rsidR="009E60A8" w:rsidRPr="00013892">
        <w:rPr>
          <w:rFonts w:ascii="Palatino Linotype" w:hAnsi="Palatino Linotype"/>
          <w:lang w:val="es-ES"/>
        </w:rPr>
        <w:t>cta versión pública de la misma,</w:t>
      </w:r>
      <w:r w:rsidR="00EC3A5E" w:rsidRPr="00013892">
        <w:rPr>
          <w:rFonts w:ascii="Palatino Linotype" w:hAnsi="Palatino Linotype"/>
          <w:lang w:val="es-ES"/>
        </w:rPr>
        <w:t xml:space="preserve"> atendiendo lo señalado en el siguiente apartado</w:t>
      </w:r>
      <w:r w:rsidR="009E60A8" w:rsidRPr="00013892">
        <w:rPr>
          <w:rFonts w:ascii="Palatino Linotype" w:hAnsi="Palatino Linotype"/>
          <w:lang w:val="es-ES"/>
        </w:rPr>
        <w:t>.</w:t>
      </w:r>
    </w:p>
    <w:p w14:paraId="58A27FA9" w14:textId="77777777" w:rsidR="004473D4" w:rsidRPr="00013892" w:rsidRDefault="004473D4" w:rsidP="004473D4">
      <w:pPr>
        <w:pStyle w:val="Prrafodelista"/>
        <w:rPr>
          <w:rFonts w:ascii="Palatino Linotype" w:hAnsi="Palatino Linotype"/>
          <w:lang w:val="es-ES"/>
        </w:rPr>
      </w:pPr>
    </w:p>
    <w:p w14:paraId="6D086DD4" w14:textId="29E737BE" w:rsidR="008A28A9" w:rsidRPr="00013892" w:rsidRDefault="00BE2A0C" w:rsidP="00D83549">
      <w:pPr>
        <w:pStyle w:val="Ttulo2"/>
        <w:numPr>
          <w:ilvl w:val="0"/>
          <w:numId w:val="46"/>
        </w:numPr>
        <w:spacing w:line="360" w:lineRule="auto"/>
        <w:ind w:left="0" w:firstLine="0"/>
        <w:rPr>
          <w:rFonts w:ascii="Palatino Linotype" w:hAnsi="Palatino Linotype"/>
          <w:b/>
          <w:color w:val="auto"/>
          <w:sz w:val="24"/>
        </w:rPr>
      </w:pPr>
      <w:bookmarkStart w:id="18" w:name="_Toc36778206"/>
      <w:r w:rsidRPr="00013892">
        <w:rPr>
          <w:rFonts w:ascii="Palatino Linotype" w:hAnsi="Palatino Linotype"/>
          <w:b/>
          <w:color w:val="auto"/>
          <w:sz w:val="24"/>
        </w:rPr>
        <w:t>De las consideraciones que se deberán estimar para realizar una correcta versión pública</w:t>
      </w:r>
      <w:bookmarkEnd w:id="18"/>
      <w:r w:rsidRPr="00013892">
        <w:rPr>
          <w:rFonts w:ascii="Palatino Linotype" w:hAnsi="Palatino Linotype"/>
          <w:b/>
          <w:color w:val="auto"/>
          <w:sz w:val="24"/>
        </w:rPr>
        <w:t>.</w:t>
      </w:r>
    </w:p>
    <w:p w14:paraId="776A4C62" w14:textId="77777777" w:rsidR="008A28A9" w:rsidRPr="00013892" w:rsidRDefault="008A28A9" w:rsidP="008A28A9">
      <w:pPr>
        <w:pStyle w:val="Prrafodelista"/>
        <w:spacing w:line="360" w:lineRule="auto"/>
        <w:ind w:left="0" w:right="49"/>
        <w:jc w:val="both"/>
        <w:rPr>
          <w:rFonts w:ascii="Palatino Linotype" w:eastAsia="Times New Roman" w:hAnsi="Palatino Linotype" w:cs="Arial"/>
          <w:color w:val="000000"/>
          <w:lang w:val="es-ES"/>
        </w:rPr>
      </w:pPr>
    </w:p>
    <w:p w14:paraId="44013ADF" w14:textId="77777777" w:rsidR="008A28A9" w:rsidRPr="00013892" w:rsidRDefault="008A28A9" w:rsidP="00BE2A0C">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013892">
        <w:rPr>
          <w:rFonts w:ascii="Palatino Linotype" w:eastAsia="Times New Roman" w:hAnsi="Palatino Linotype" w:cs="Arial"/>
          <w:color w:val="000000"/>
        </w:rPr>
        <w:t>Este instituto preocupado por protección de la información susceptible de ser clasificada como confidencial, y en aras de privilegiar el derecho de acceso a la información, procede a señalar los pasos a seguir para realizar una correcta versión pública digital.</w:t>
      </w:r>
    </w:p>
    <w:p w14:paraId="7E3C4CCF" w14:textId="77777777" w:rsidR="008A28A9" w:rsidRPr="00013892" w:rsidRDefault="008A28A9" w:rsidP="008A28A9">
      <w:pPr>
        <w:pStyle w:val="Prrafodelista"/>
        <w:spacing w:line="360" w:lineRule="auto"/>
        <w:ind w:left="0" w:right="49"/>
        <w:jc w:val="both"/>
        <w:rPr>
          <w:rFonts w:ascii="Palatino Linotype" w:eastAsia="Times New Roman" w:hAnsi="Palatino Linotype" w:cs="Arial"/>
          <w:color w:val="000000"/>
        </w:rPr>
      </w:pPr>
    </w:p>
    <w:p w14:paraId="6A5B8C32" w14:textId="77777777" w:rsidR="008A28A9" w:rsidRPr="00013892" w:rsidRDefault="008A28A9" w:rsidP="00BE2A0C">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013892">
        <w:rPr>
          <w:rFonts w:ascii="Palatino Linotype" w:eastAsia="Times New Roman" w:hAnsi="Palatino Linotype" w:cs="Arial"/>
          <w:color w:val="000000"/>
        </w:rPr>
        <w:t xml:space="preserve">Primeramente se requiere adquirir un programa de aplicación informática denominado </w:t>
      </w:r>
      <w:r w:rsidRPr="00013892">
        <w:rPr>
          <w:rFonts w:ascii="Palatino Linotype" w:eastAsia="Times New Roman" w:hAnsi="Palatino Linotype" w:cs="Arial"/>
          <w:b/>
          <w:color w:val="000000"/>
        </w:rPr>
        <w:t>“Adobe Acrobat Reader”</w:t>
      </w:r>
      <w:r w:rsidRPr="00013892">
        <w:rPr>
          <w:rFonts w:ascii="Palatino Linotype" w:eastAsia="Times New Roman" w:hAnsi="Palatino Linotype" w:cs="Arial"/>
          <w:color w:val="000000"/>
        </w:rPr>
        <w:t xml:space="preserve"> </w:t>
      </w:r>
      <w:r w:rsidRPr="00013892">
        <w:rPr>
          <w:rFonts w:ascii="Palatino Linotype" w:hAnsi="Palatino Linotype" w:cs="Arial"/>
          <w:lang w:val="es-MX"/>
        </w:rPr>
        <w:t xml:space="preserve">diseñado para visualizar, crear y modificar archivos con el formato “Portable Document Format”, más conocido como “PDF”, programa que de acuerdo a las tareas y actividades efectuadas por el </w:t>
      </w:r>
      <w:r w:rsidR="007471DB" w:rsidRPr="00013892">
        <w:rPr>
          <w:rFonts w:ascii="Palatino Linotype" w:hAnsi="Palatino Linotype" w:cs="Arial"/>
          <w:b/>
          <w:lang w:val="es-MX"/>
        </w:rPr>
        <w:t>Sujeto Obligado</w:t>
      </w:r>
      <w:r w:rsidRPr="00013892">
        <w:rPr>
          <w:rFonts w:ascii="Palatino Linotype" w:hAnsi="Palatino Linotype" w:cs="Arial"/>
          <w:lang w:val="es-MX"/>
        </w:rPr>
        <w:t>, se colige se encuentra instalado en sus equipos de cómputo.</w:t>
      </w:r>
    </w:p>
    <w:p w14:paraId="551E42B0" w14:textId="77777777" w:rsidR="008A28A9" w:rsidRPr="00013892" w:rsidRDefault="008A28A9" w:rsidP="008A28A9">
      <w:pPr>
        <w:pStyle w:val="Prrafodelista"/>
        <w:spacing w:line="360" w:lineRule="auto"/>
        <w:rPr>
          <w:rFonts w:ascii="Palatino Linotype" w:eastAsia="Times New Roman" w:hAnsi="Palatino Linotype" w:cs="Arial"/>
          <w:color w:val="000000"/>
        </w:rPr>
      </w:pPr>
    </w:p>
    <w:p w14:paraId="04F142B1" w14:textId="77777777" w:rsidR="008A28A9" w:rsidRPr="00013892" w:rsidRDefault="007471DB" w:rsidP="00BE2A0C">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013892">
        <w:rPr>
          <w:rFonts w:ascii="Palatino Linotype" w:hAnsi="Palatino Linotype" w:cs="Arial"/>
          <w:lang w:val="es-MX"/>
        </w:rPr>
        <w:t>D</w:t>
      </w:r>
      <w:r w:rsidR="008A28A9" w:rsidRPr="00013892">
        <w:rPr>
          <w:rFonts w:ascii="Palatino Linotype" w:hAnsi="Palatino Linotype" w:cs="Arial"/>
          <w:lang w:val="es-MX"/>
        </w:rPr>
        <w:t>e no ser así se encuentra disponible para descarga en español en la dirección electrónica siguiente:</w:t>
      </w:r>
    </w:p>
    <w:p w14:paraId="3698313B" w14:textId="77777777" w:rsidR="008A28A9" w:rsidRPr="00013892" w:rsidRDefault="008A28A9" w:rsidP="008A28A9">
      <w:pPr>
        <w:pStyle w:val="Prrafodelista"/>
        <w:numPr>
          <w:ilvl w:val="0"/>
          <w:numId w:val="41"/>
        </w:numPr>
        <w:spacing w:before="240" w:after="360" w:line="360" w:lineRule="auto"/>
        <w:ind w:left="567" w:firstLine="0"/>
        <w:jc w:val="both"/>
        <w:rPr>
          <w:rFonts w:ascii="Palatino Linotype" w:hAnsi="Palatino Linotype" w:cs="Arial"/>
          <w:lang w:val="es-MX"/>
        </w:rPr>
      </w:pPr>
      <w:r w:rsidRPr="00013892">
        <w:rPr>
          <w:rFonts w:ascii="Palatino Linotype" w:hAnsi="Palatino Linotype" w:cs="Arial"/>
          <w:lang w:val="es-MX"/>
        </w:rPr>
        <w:lastRenderedPageBreak/>
        <w:t>https://acrobat.adobe.com/mx/es/acrobat/pdf-reader.html</w:t>
      </w:r>
    </w:p>
    <w:p w14:paraId="07A56F5E" w14:textId="77777777" w:rsidR="008A28A9" w:rsidRPr="00013892" w:rsidRDefault="008A28A9" w:rsidP="008A28A9">
      <w:pPr>
        <w:pStyle w:val="Prrafodelista"/>
        <w:spacing w:line="360" w:lineRule="auto"/>
        <w:rPr>
          <w:rFonts w:ascii="Palatino Linotype" w:eastAsia="Times New Roman" w:hAnsi="Palatino Linotype" w:cs="Arial"/>
          <w:color w:val="000000"/>
        </w:rPr>
      </w:pPr>
    </w:p>
    <w:p w14:paraId="70AE0ED6" w14:textId="77777777" w:rsidR="008A28A9" w:rsidRPr="00013892" w:rsidRDefault="008A28A9" w:rsidP="00BE2A0C">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013892">
        <w:rPr>
          <w:rFonts w:ascii="Palatino Linotype" w:hAnsi="Palatino Linotype" w:cs="Arial"/>
          <w:lang w:val="es-MX"/>
        </w:rPr>
        <w:t>Una vez descargado el programa, el proceso de testado reside en lo siguiente:</w:t>
      </w:r>
    </w:p>
    <w:p w14:paraId="607C0F97" w14:textId="77777777" w:rsidR="008A28A9" w:rsidRPr="00013892" w:rsidRDefault="007471DB" w:rsidP="008A28A9">
      <w:pPr>
        <w:pStyle w:val="Prrafodelista"/>
        <w:numPr>
          <w:ilvl w:val="0"/>
          <w:numId w:val="1"/>
        </w:numPr>
        <w:spacing w:line="360" w:lineRule="auto"/>
        <w:ind w:hanging="294"/>
        <w:rPr>
          <w:rFonts w:ascii="Palatino Linotype" w:eastAsia="Times New Roman" w:hAnsi="Palatino Linotype" w:cs="Arial"/>
          <w:lang w:val="es-ES"/>
        </w:rPr>
      </w:pPr>
      <w:r w:rsidRPr="00013892">
        <w:rPr>
          <w:rFonts w:ascii="Palatino Linotype" w:eastAsia="Times New Roman" w:hAnsi="Palatino Linotype" w:cs="Arial"/>
          <w:lang w:val="es-ES"/>
        </w:rPr>
        <w:t>Se procede a abrir</w:t>
      </w:r>
      <w:r w:rsidR="008A28A9" w:rsidRPr="00013892">
        <w:rPr>
          <w:rFonts w:ascii="Palatino Linotype" w:eastAsia="Times New Roman" w:hAnsi="Palatino Linotype" w:cs="Arial"/>
          <w:lang w:val="es-ES"/>
        </w:rPr>
        <w:t xml:space="preserve"> el archivo a editar, dar clic en la pestaña </w:t>
      </w:r>
      <w:r w:rsidR="008A28A9" w:rsidRPr="00013892">
        <w:rPr>
          <w:rFonts w:ascii="Palatino Linotype" w:eastAsia="Times New Roman" w:hAnsi="Palatino Linotype" w:cs="Arial"/>
          <w:b/>
          <w:i/>
          <w:lang w:val="es-ES"/>
        </w:rPr>
        <w:t>Herramientas</w:t>
      </w:r>
      <w:r w:rsidR="008A28A9" w:rsidRPr="00013892">
        <w:rPr>
          <w:rFonts w:ascii="Palatino Linotype" w:eastAsia="Times New Roman" w:hAnsi="Palatino Linotype" w:cs="Arial"/>
          <w:lang w:val="es-ES"/>
        </w:rPr>
        <w:t xml:space="preserve">, y  seleccionar la herramienta de </w:t>
      </w:r>
      <w:r w:rsidR="008A28A9" w:rsidRPr="00013892">
        <w:rPr>
          <w:rFonts w:ascii="Palatino Linotype" w:eastAsia="Times New Roman" w:hAnsi="Palatino Linotype" w:cs="Arial"/>
          <w:b/>
          <w:i/>
          <w:lang w:val="es-ES"/>
        </w:rPr>
        <w:t>Censurar.</w:t>
      </w:r>
    </w:p>
    <w:p w14:paraId="126F0AC5" w14:textId="77777777" w:rsidR="008A28A9" w:rsidRPr="00013892" w:rsidRDefault="008A28A9" w:rsidP="008A28A9">
      <w:pPr>
        <w:pStyle w:val="Prrafodelista"/>
        <w:spacing w:line="360" w:lineRule="auto"/>
        <w:ind w:left="0"/>
        <w:rPr>
          <w:rFonts w:ascii="Palatino Linotype" w:eastAsia="Times New Roman" w:hAnsi="Palatino Linotype" w:cs="Arial"/>
          <w:lang w:val="es-ES"/>
        </w:rPr>
      </w:pPr>
      <w:r w:rsidRPr="00013892">
        <w:rPr>
          <w:rFonts w:ascii="Palatino Linotype" w:eastAsia="Times New Roman" w:hAnsi="Palatino Linotype" w:cs="Arial"/>
          <w:noProof/>
          <w:lang w:val="es-ES"/>
        </w:rPr>
        <mc:AlternateContent>
          <mc:Choice Requires="wps">
            <w:drawing>
              <wp:anchor distT="0" distB="0" distL="114300" distR="114300" simplePos="0" relativeHeight="251696128" behindDoc="0" locked="0" layoutInCell="1" allowOverlap="1" wp14:anchorId="0B678C0A" wp14:editId="1E740080">
                <wp:simplePos x="0" y="0"/>
                <wp:positionH relativeFrom="column">
                  <wp:posOffset>1916001</wp:posOffset>
                </wp:positionH>
                <wp:positionV relativeFrom="paragraph">
                  <wp:posOffset>1066800</wp:posOffset>
                </wp:positionV>
                <wp:extent cx="353432" cy="260394"/>
                <wp:effectExtent l="76200" t="57150" r="27940" b="101600"/>
                <wp:wrapNone/>
                <wp:docPr id="33" name="Flecha derecha 33"/>
                <wp:cNvGraphicFramePr/>
                <a:graphic xmlns:a="http://schemas.openxmlformats.org/drawingml/2006/main">
                  <a:graphicData uri="http://schemas.microsoft.com/office/word/2010/wordprocessingShape">
                    <wps:wsp>
                      <wps:cNvSpPr/>
                      <wps:spPr>
                        <a:xfrm rot="1883494">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15738" id="Flecha derecha 33" o:spid="_x0000_s1026" type="#_x0000_t13" style="position:absolute;margin-left:150.85pt;margin-top:84pt;width:27.85pt;height:20.5pt;rotation:2057278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" adj="13643" fillcolor="black [3213]" strokecolor="black [3213]" strokeweight=".5pt"/>
            </w:pict>
          </mc:Fallback>
        </mc:AlternateContent>
      </w:r>
      <w:r w:rsidRPr="00013892">
        <w:rPr>
          <w:rFonts w:ascii="Palatino Linotype" w:eastAsia="Times New Roman" w:hAnsi="Palatino Linotype" w:cs="Arial"/>
          <w:noProof/>
          <w:lang w:val="es-ES"/>
        </w:rPr>
        <mc:AlternateContent>
          <mc:Choice Requires="wps">
            <w:drawing>
              <wp:anchor distT="0" distB="0" distL="114300" distR="114300" simplePos="0" relativeHeight="251697152" behindDoc="0" locked="0" layoutInCell="1" allowOverlap="1" wp14:anchorId="6343F00F" wp14:editId="405D6D2E">
                <wp:simplePos x="0" y="0"/>
                <wp:positionH relativeFrom="column">
                  <wp:posOffset>542426</wp:posOffset>
                </wp:positionH>
                <wp:positionV relativeFrom="paragraph">
                  <wp:posOffset>326882</wp:posOffset>
                </wp:positionV>
                <wp:extent cx="353432" cy="260394"/>
                <wp:effectExtent l="65405" t="29845" r="55245" b="93345"/>
                <wp:wrapNone/>
                <wp:docPr id="34" name="Flecha derecha 34"/>
                <wp:cNvGraphicFramePr/>
                <a:graphic xmlns:a="http://schemas.openxmlformats.org/drawingml/2006/main">
                  <a:graphicData uri="http://schemas.microsoft.com/office/word/2010/wordprocessingShape">
                    <wps:wsp>
                      <wps:cNvSpPr/>
                      <wps:spPr>
                        <a:xfrm rot="16200000">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B5F02" id="Flecha derecha 34" o:spid="_x0000_s1026" type="#_x0000_t13" style="position:absolute;margin-left:42.7pt;margin-top:25.75pt;width:27.85pt;height:20.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" adj="13643" fillcolor="black [3213]" strokecolor="black [3213]" strokeweight=".5pt"/>
            </w:pict>
          </mc:Fallback>
        </mc:AlternateContent>
      </w:r>
      <w:r w:rsidRPr="00013892">
        <w:rPr>
          <w:rFonts w:ascii="Palatino Linotype" w:eastAsia="Times New Roman" w:hAnsi="Palatino Linotype" w:cs="Arial"/>
          <w:noProof/>
          <w:lang w:val="es-ES"/>
        </w:rPr>
        <w:drawing>
          <wp:inline distT="0" distB="0" distL="0" distR="0" wp14:anchorId="5B324F9B" wp14:editId="3424DB9B">
            <wp:extent cx="5556714" cy="2609850"/>
            <wp:effectExtent l="19050" t="19050" r="25400" b="1905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970" cy="2620773"/>
                    </a:xfrm>
                    <a:prstGeom prst="rect">
                      <a:avLst/>
                    </a:prstGeom>
                    <a:noFill/>
                    <a:ln>
                      <a:solidFill>
                        <a:schemeClr val="tx1">
                          <a:lumMod val="95000"/>
                          <a:lumOff val="5000"/>
                        </a:schemeClr>
                      </a:solidFill>
                    </a:ln>
                  </pic:spPr>
                </pic:pic>
              </a:graphicData>
            </a:graphic>
          </wp:inline>
        </w:drawing>
      </w:r>
    </w:p>
    <w:p w14:paraId="48FCE528" w14:textId="77777777" w:rsidR="008A28A9" w:rsidRPr="00013892" w:rsidRDefault="008A28A9" w:rsidP="008A28A9">
      <w:pPr>
        <w:pStyle w:val="Prrafodelista"/>
        <w:spacing w:line="360" w:lineRule="auto"/>
        <w:ind w:left="0"/>
        <w:rPr>
          <w:rFonts w:ascii="Palatino Linotype" w:eastAsia="Times New Roman" w:hAnsi="Palatino Linotype" w:cs="Arial"/>
          <w:lang w:val="es-ES"/>
        </w:rPr>
      </w:pPr>
    </w:p>
    <w:p w14:paraId="28F01536" w14:textId="77777777" w:rsidR="008A28A9" w:rsidRPr="00013892" w:rsidRDefault="008A28A9" w:rsidP="008A28A9">
      <w:pPr>
        <w:pStyle w:val="Prrafodelista"/>
        <w:numPr>
          <w:ilvl w:val="0"/>
          <w:numId w:val="1"/>
        </w:numPr>
        <w:spacing w:before="240" w:after="360" w:line="360" w:lineRule="auto"/>
        <w:jc w:val="both"/>
        <w:rPr>
          <w:rFonts w:ascii="Palatino Linotype" w:hAnsi="Palatino Linotype" w:cs="Arial"/>
          <w:lang w:val="es-MX"/>
        </w:rPr>
      </w:pPr>
      <w:r w:rsidRPr="00013892">
        <w:rPr>
          <w:rFonts w:ascii="Palatino Linotype" w:hAnsi="Palatino Linotype" w:cs="Arial"/>
          <w:lang w:val="es-MX"/>
        </w:rPr>
        <w:t xml:space="preserve">Posteriormente seleccionar la pestaña denominada </w:t>
      </w:r>
      <w:r w:rsidRPr="00013892">
        <w:rPr>
          <w:rFonts w:ascii="Palatino Linotype" w:hAnsi="Palatino Linotype" w:cs="Arial"/>
          <w:b/>
          <w:i/>
          <w:lang w:val="es-MX"/>
        </w:rPr>
        <w:t>Marcar para censura,</w:t>
      </w:r>
      <w:r w:rsidRPr="00013892">
        <w:rPr>
          <w:rFonts w:ascii="Palatino Linotype" w:hAnsi="Palatino Linotype" w:cs="Arial"/>
          <w:lang w:val="es-MX"/>
        </w:rPr>
        <w:t xml:space="preserve"> y seleccionar la opción de </w:t>
      </w:r>
      <w:r w:rsidRPr="00013892">
        <w:rPr>
          <w:rFonts w:ascii="Palatino Linotype" w:hAnsi="Palatino Linotype" w:cs="Arial"/>
          <w:b/>
          <w:i/>
          <w:lang w:val="es-MX"/>
        </w:rPr>
        <w:t>Texto e Imágenes</w:t>
      </w:r>
      <w:r w:rsidRPr="00013892">
        <w:rPr>
          <w:rFonts w:ascii="Palatino Linotype" w:hAnsi="Palatino Linotype" w:cs="Arial"/>
          <w:lang w:val="es-MX"/>
        </w:rPr>
        <w:t>, y proceder al testado del documento.</w:t>
      </w:r>
    </w:p>
    <w:p w14:paraId="1D6A7EC1" w14:textId="77777777" w:rsidR="008A28A9" w:rsidRPr="00013892" w:rsidRDefault="00556525" w:rsidP="008A28A9">
      <w:pPr>
        <w:pStyle w:val="Prrafodelista"/>
        <w:spacing w:before="240" w:after="360" w:line="360" w:lineRule="auto"/>
        <w:ind w:left="0"/>
        <w:jc w:val="both"/>
        <w:rPr>
          <w:rFonts w:ascii="Palatino Linotype" w:hAnsi="Palatino Linotype" w:cs="Arial"/>
          <w:lang w:val="es-MX"/>
        </w:rPr>
      </w:pPr>
      <w:r w:rsidRPr="00013892">
        <w:rPr>
          <w:noProof/>
          <w:lang w:val="es-ES"/>
        </w:rPr>
        <w:lastRenderedPageBreak/>
        <w:drawing>
          <wp:inline distT="0" distB="0" distL="0" distR="0" wp14:anchorId="05098B2D" wp14:editId="5A2CE3DC">
            <wp:extent cx="5476875" cy="5476875"/>
            <wp:effectExtent l="0" t="0" r="9525"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915" t="20631" r="32245" b="15655"/>
                    <a:stretch/>
                  </pic:blipFill>
                  <pic:spPr bwMode="auto">
                    <a:xfrm>
                      <a:off x="0" y="0"/>
                      <a:ext cx="5476875" cy="5476875"/>
                    </a:xfrm>
                    <a:prstGeom prst="rect">
                      <a:avLst/>
                    </a:prstGeom>
                    <a:ln>
                      <a:noFill/>
                    </a:ln>
                    <a:extLst>
                      <a:ext uri="{53640926-AAD7-44D8-BBD7-CCE9431645EC}">
                        <a14:shadowObscured xmlns:a14="http://schemas.microsoft.com/office/drawing/2010/main"/>
                      </a:ext>
                    </a:extLst>
                  </pic:spPr>
                </pic:pic>
              </a:graphicData>
            </a:graphic>
          </wp:inline>
        </w:drawing>
      </w:r>
    </w:p>
    <w:p w14:paraId="198D6631" w14:textId="77777777" w:rsidR="008A28A9" w:rsidRPr="00013892" w:rsidRDefault="008A28A9" w:rsidP="008A28A9">
      <w:pPr>
        <w:pStyle w:val="Prrafodelista"/>
        <w:spacing w:before="240" w:after="360" w:line="360" w:lineRule="auto"/>
        <w:jc w:val="both"/>
        <w:rPr>
          <w:rFonts w:ascii="Palatino Linotype" w:hAnsi="Palatino Linotype" w:cs="Arial"/>
          <w:lang w:val="es-MX"/>
        </w:rPr>
      </w:pPr>
    </w:p>
    <w:p w14:paraId="6096227E" w14:textId="77777777" w:rsidR="008A28A9" w:rsidRPr="00013892" w:rsidRDefault="008A28A9" w:rsidP="008A28A9">
      <w:pPr>
        <w:pStyle w:val="Prrafodelista"/>
        <w:numPr>
          <w:ilvl w:val="0"/>
          <w:numId w:val="1"/>
        </w:numPr>
        <w:spacing w:before="240" w:after="360" w:line="360" w:lineRule="auto"/>
        <w:jc w:val="both"/>
        <w:rPr>
          <w:rFonts w:ascii="Palatino Linotype" w:hAnsi="Palatino Linotype" w:cs="Arial"/>
          <w:lang w:val="es-MX"/>
        </w:rPr>
      </w:pPr>
      <w:r w:rsidRPr="00013892">
        <w:rPr>
          <w:rFonts w:ascii="Palatino Linotype" w:hAnsi="Palatino Linotype" w:cs="Arial"/>
          <w:lang w:val="es-MX"/>
        </w:rPr>
        <w:t xml:space="preserve">Una vez realizado lo anterior, se procede a seleccionar el texto que se desea testar, y se debe presionar el apartado </w:t>
      </w:r>
      <w:r w:rsidRPr="00013892">
        <w:rPr>
          <w:rFonts w:ascii="Palatino Linotype" w:hAnsi="Palatino Linotype" w:cs="Arial"/>
          <w:b/>
          <w:i/>
          <w:lang w:val="es-MX"/>
        </w:rPr>
        <w:t xml:space="preserve">Aplicar, </w:t>
      </w:r>
      <w:r w:rsidRPr="00013892">
        <w:rPr>
          <w:rFonts w:ascii="Palatino Linotype" w:hAnsi="Palatino Linotype" w:cs="Arial"/>
          <w:lang w:val="es-MX"/>
        </w:rPr>
        <w:t>para que el documento quede de la siguiente manera:</w:t>
      </w:r>
    </w:p>
    <w:p w14:paraId="7AB61A8E" w14:textId="77777777" w:rsidR="008A28A9" w:rsidRPr="00013892" w:rsidRDefault="00556525" w:rsidP="008A28A9">
      <w:pPr>
        <w:spacing w:before="240" w:after="360" w:line="360" w:lineRule="auto"/>
        <w:jc w:val="both"/>
        <w:rPr>
          <w:rFonts w:ascii="Palatino Linotype" w:hAnsi="Palatino Linotype" w:cs="Arial"/>
          <w:lang w:val="es-MX"/>
        </w:rPr>
      </w:pPr>
      <w:r w:rsidRPr="00013892">
        <w:rPr>
          <w:noProof/>
          <w:lang w:val="es-ES"/>
        </w:rPr>
        <w:lastRenderedPageBreak/>
        <w:drawing>
          <wp:inline distT="0" distB="0" distL="0" distR="0" wp14:anchorId="072E56B4" wp14:editId="17C0DA76">
            <wp:extent cx="5508345" cy="5431327"/>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726" t="20272" r="31711" b="15638"/>
                    <a:stretch/>
                  </pic:blipFill>
                  <pic:spPr bwMode="auto">
                    <a:xfrm>
                      <a:off x="0" y="0"/>
                      <a:ext cx="5529565" cy="5452251"/>
                    </a:xfrm>
                    <a:prstGeom prst="rect">
                      <a:avLst/>
                    </a:prstGeom>
                    <a:ln>
                      <a:noFill/>
                    </a:ln>
                    <a:extLst>
                      <a:ext uri="{53640926-AAD7-44D8-BBD7-CCE9431645EC}">
                        <a14:shadowObscured xmlns:a14="http://schemas.microsoft.com/office/drawing/2010/main"/>
                      </a:ext>
                    </a:extLst>
                  </pic:spPr>
                </pic:pic>
              </a:graphicData>
            </a:graphic>
          </wp:inline>
        </w:drawing>
      </w:r>
    </w:p>
    <w:p w14:paraId="0145A53B" w14:textId="0CCE7DE6" w:rsidR="00F52722" w:rsidRPr="00013892" w:rsidRDefault="008A28A9" w:rsidP="00BE2A0C">
      <w:pPr>
        <w:pStyle w:val="Prrafodelista"/>
        <w:numPr>
          <w:ilvl w:val="0"/>
          <w:numId w:val="2"/>
        </w:numPr>
        <w:spacing w:before="240" w:after="360" w:line="360" w:lineRule="auto"/>
        <w:ind w:left="0" w:firstLine="0"/>
        <w:jc w:val="both"/>
        <w:rPr>
          <w:rFonts w:ascii="Palatino Linotype" w:hAnsi="Palatino Linotype" w:cs="Arial"/>
          <w:i/>
          <w:lang w:val="es-MX"/>
        </w:rPr>
      </w:pPr>
      <w:r w:rsidRPr="00013892">
        <w:rPr>
          <w:rFonts w:ascii="Palatino Linotype" w:hAnsi="Palatino Linotype" w:cs="Arial"/>
          <w:lang w:val="es-MX"/>
        </w:rPr>
        <w:t>Asimismo, no pasa desapercibido que la opción de censura se encuentra disponible en la versión más completa del programa de referencia, la cual tiene un costo; sin embargo</w:t>
      </w:r>
      <w:r w:rsidR="00556525" w:rsidRPr="00013892">
        <w:rPr>
          <w:rFonts w:ascii="Palatino Linotype" w:hAnsi="Palatino Linotype" w:cs="Arial"/>
          <w:lang w:val="es-MX"/>
        </w:rPr>
        <w:t>,</w:t>
      </w:r>
      <w:r w:rsidRPr="00013892">
        <w:rPr>
          <w:rFonts w:ascii="Palatino Linotype" w:hAnsi="Palatino Linotype" w:cs="Arial"/>
          <w:lang w:val="es-MX"/>
        </w:rPr>
        <w:t xml:space="preserve"> dicho programa también puede ser descargado en una versión gratuita de prueba con acceso a todas sus funciones, en el hipervínculo adjunto en párrafos anteriores. </w:t>
      </w:r>
      <w:r w:rsidR="00556525" w:rsidRPr="00013892">
        <w:rPr>
          <w:rFonts w:ascii="Palatino Linotype" w:hAnsi="Palatino Linotype" w:cs="Arial"/>
          <w:lang w:val="es-MX"/>
        </w:rPr>
        <w:t>Además</w:t>
      </w:r>
      <w:r w:rsidRPr="00013892">
        <w:rPr>
          <w:rFonts w:ascii="Palatino Linotype" w:hAnsi="Palatino Linotype" w:cs="Arial"/>
          <w:lang w:val="es-MX"/>
        </w:rPr>
        <w:t xml:space="preserve">, también es necesario señalar que no es el único medio de poder elaborar una versión pública de un documento, toda vez que existen </w:t>
      </w:r>
      <w:r w:rsidRPr="00013892">
        <w:rPr>
          <w:rFonts w:ascii="Palatino Linotype" w:hAnsi="Palatino Linotype" w:cs="Arial"/>
          <w:lang w:val="es-MX"/>
        </w:rPr>
        <w:lastRenderedPageBreak/>
        <w:t>algunos que por su formato, puede ser suprimida la información sin necesidad de utilizar el método anterior.</w:t>
      </w:r>
    </w:p>
    <w:p w14:paraId="67E0832D" w14:textId="77777777" w:rsidR="00F52722" w:rsidRPr="00013892" w:rsidRDefault="00F52722" w:rsidP="00F64AB2">
      <w:pPr>
        <w:pStyle w:val="Ttulo2"/>
        <w:numPr>
          <w:ilvl w:val="0"/>
          <w:numId w:val="46"/>
        </w:numPr>
        <w:ind w:left="0" w:firstLine="0"/>
        <w:rPr>
          <w:rFonts w:ascii="Palatino Linotype" w:hAnsi="Palatino Linotype"/>
          <w:b/>
          <w:color w:val="auto"/>
          <w:sz w:val="24"/>
        </w:rPr>
      </w:pPr>
      <w:bookmarkStart w:id="19" w:name="_Toc36778207"/>
      <w:r w:rsidRPr="00013892">
        <w:rPr>
          <w:rFonts w:ascii="Palatino Linotype" w:hAnsi="Palatino Linotype"/>
          <w:b/>
          <w:color w:val="auto"/>
          <w:sz w:val="24"/>
        </w:rPr>
        <w:t xml:space="preserve">De la </w:t>
      </w:r>
      <w:r w:rsidR="007418E5" w:rsidRPr="00013892">
        <w:rPr>
          <w:rFonts w:ascii="Palatino Linotype" w:hAnsi="Palatino Linotype"/>
          <w:b/>
          <w:color w:val="auto"/>
          <w:sz w:val="24"/>
        </w:rPr>
        <w:t>responsabilidad del particular.</w:t>
      </w:r>
      <w:bookmarkEnd w:id="19"/>
    </w:p>
    <w:p w14:paraId="2B1555C5" w14:textId="77777777" w:rsidR="00F52722" w:rsidRPr="00013892" w:rsidRDefault="00F52722" w:rsidP="00F52722">
      <w:pPr>
        <w:pStyle w:val="Prrafodelista"/>
        <w:spacing w:before="240" w:after="360" w:line="360" w:lineRule="auto"/>
        <w:ind w:left="0"/>
        <w:jc w:val="both"/>
        <w:rPr>
          <w:rFonts w:ascii="Palatino Linotype" w:hAnsi="Palatino Linotype" w:cs="Arial"/>
          <w:i/>
          <w:lang w:val="es-MX"/>
        </w:rPr>
      </w:pPr>
    </w:p>
    <w:p w14:paraId="6C883A09" w14:textId="77777777" w:rsidR="00F52722" w:rsidRPr="00013892" w:rsidRDefault="00F52722" w:rsidP="00BE2A0C">
      <w:pPr>
        <w:pStyle w:val="Prrafodelista"/>
        <w:numPr>
          <w:ilvl w:val="0"/>
          <w:numId w:val="2"/>
        </w:numPr>
        <w:spacing w:line="360" w:lineRule="auto"/>
        <w:ind w:left="0" w:right="49" w:firstLine="0"/>
        <w:jc w:val="both"/>
        <w:rPr>
          <w:rFonts w:ascii="Palatino Linotype" w:eastAsia="MS Mincho" w:hAnsi="Palatino Linotype" w:cs="Bookman Old Style"/>
        </w:rPr>
      </w:pPr>
      <w:r w:rsidRPr="00013892">
        <w:rPr>
          <w:rFonts w:ascii="Palatino Linotype" w:eastAsia="MS Mincho" w:hAnsi="Palatino Linotype" w:cs="Bookman Old Style"/>
        </w:rPr>
        <w:t>Por último y no menos importante, se debe enfatizar que tal y como se mencionó en este considerando, el Sujeto Obligado no realizó correctamente la versión pública</w:t>
      </w:r>
      <w:r w:rsidR="00713759" w:rsidRPr="00013892">
        <w:rPr>
          <w:rFonts w:ascii="Palatino Linotype" w:eastAsia="MS Mincho" w:hAnsi="Palatino Linotype" w:cs="Bookman Old Style"/>
        </w:rPr>
        <w:t>,</w:t>
      </w:r>
      <w:r w:rsidRPr="00013892">
        <w:rPr>
          <w:rFonts w:ascii="Palatino Linotype" w:eastAsia="MS Mincho" w:hAnsi="Palatino Linotype" w:cs="Bookman Old Style"/>
        </w:rPr>
        <w:t xml:space="preserve"> de la información que entregó en respuesta a la solicitud, y en consecuencia, dejó a la vista datos personales concernientes a la vida privada de los servidores públicos</w:t>
      </w:r>
      <w:r w:rsidR="00713759" w:rsidRPr="00013892">
        <w:rPr>
          <w:rFonts w:ascii="Palatino Linotype" w:eastAsia="MS Mincho" w:hAnsi="Palatino Linotype" w:cs="Bookman Old Style"/>
        </w:rPr>
        <w:t>,</w:t>
      </w:r>
      <w:r w:rsidRPr="00013892">
        <w:rPr>
          <w:rFonts w:ascii="Palatino Linotype" w:eastAsia="MS Mincho" w:hAnsi="Palatino Linotype" w:cs="Bookman Old Style"/>
        </w:rPr>
        <w:t xml:space="preserve"> de los cuales el particular solicitó los recibos de nómina. Por dicha infor</w:t>
      </w:r>
      <w:r w:rsidR="00713759" w:rsidRPr="00013892">
        <w:rPr>
          <w:rFonts w:ascii="Palatino Linotype" w:eastAsia="MS Mincho" w:hAnsi="Palatino Linotype" w:cs="Bookman Old Style"/>
        </w:rPr>
        <w:t xml:space="preserve">mación </w:t>
      </w:r>
      <w:r w:rsidRPr="00013892">
        <w:rPr>
          <w:rFonts w:ascii="Palatino Linotype" w:eastAsia="MS Mincho" w:hAnsi="Palatino Linotype" w:cs="Bookman Old Style"/>
        </w:rPr>
        <w:t xml:space="preserve">es menester hacer del conocimiento de la persona que solicitó la información, que ahora se encuentra sujeto a la  </w:t>
      </w:r>
      <w:r w:rsidRPr="00013892">
        <w:rPr>
          <w:rFonts w:ascii="Palatino Linotype" w:eastAsia="MS Mincho" w:hAnsi="Palatino Linotype" w:cs="Bookman Old Style"/>
          <w:b/>
        </w:rPr>
        <w:t>LEY FEDERAL DE PROTECCIÓN DE DATOS PERSONALES EN POSESIÓN DE LOS PARTICULARES</w:t>
      </w:r>
      <w:r w:rsidRPr="00013892">
        <w:rPr>
          <w:rFonts w:ascii="Palatino Linotype" w:eastAsia="MS Mincho" w:hAnsi="Palatino Linotype" w:cs="Bookman Old Style"/>
        </w:rPr>
        <w:t xml:space="preserve"> que señala puntualmente en su artículo 1 lo siguiente:</w:t>
      </w:r>
    </w:p>
    <w:p w14:paraId="41275272" w14:textId="77777777" w:rsidR="00F52722" w:rsidRPr="00013892" w:rsidRDefault="00F52722" w:rsidP="00F52722">
      <w:pPr>
        <w:pStyle w:val="Prrafodelista"/>
        <w:rPr>
          <w:rFonts w:ascii="Palatino Linotype" w:eastAsia="MS Mincho" w:hAnsi="Palatino Linotype" w:cs="Bookman Old Style"/>
          <w:sz w:val="28"/>
        </w:rPr>
      </w:pPr>
    </w:p>
    <w:p w14:paraId="1C92BDE7" w14:textId="23ABE7BF" w:rsidR="00F52722" w:rsidRPr="00013892" w:rsidRDefault="00BE2A0C" w:rsidP="00F52722">
      <w:pPr>
        <w:pStyle w:val="Prrafodelista"/>
        <w:spacing w:line="360" w:lineRule="auto"/>
        <w:ind w:left="567" w:right="567"/>
        <w:jc w:val="both"/>
        <w:rPr>
          <w:rFonts w:ascii="Palatino Linotype" w:eastAsia="MS Mincho" w:hAnsi="Palatino Linotype" w:cs="Bookman Old Style"/>
          <w:i/>
          <w:sz w:val="22"/>
        </w:rPr>
      </w:pPr>
      <w:r w:rsidRPr="00013892">
        <w:rPr>
          <w:rFonts w:ascii="Palatino Linotype" w:hAnsi="Palatino Linotype"/>
          <w:i/>
          <w:sz w:val="22"/>
        </w:rPr>
        <w:t>“</w:t>
      </w:r>
      <w:r w:rsidR="00F52722" w:rsidRPr="00013892">
        <w:rPr>
          <w:rFonts w:ascii="Palatino Linotype" w:hAnsi="Palatino Linotype"/>
          <w:i/>
          <w:sz w:val="22"/>
        </w:rPr>
        <w:t xml:space="preserve">Artículo 1.- La presente Ley es de orden público y de observancia general en toda la República y </w:t>
      </w:r>
      <w:r w:rsidR="00F52722" w:rsidRPr="00013892">
        <w:rPr>
          <w:rFonts w:ascii="Palatino Linotype" w:hAnsi="Palatino Linotype"/>
          <w:b/>
          <w:i/>
          <w:sz w:val="22"/>
        </w:rPr>
        <w:t>tiene por objeto la protección de los datos personales en posesión de los particulares</w:t>
      </w:r>
      <w:r w:rsidR="00F52722" w:rsidRPr="00013892">
        <w:rPr>
          <w:rFonts w:ascii="Palatino Linotype" w:hAnsi="Palatino Linotype"/>
          <w:i/>
          <w:sz w:val="22"/>
        </w:rPr>
        <w:t>, con la finalidad de regular su tratamiento legítimo, controlado e informado, a efecto de garantizar la privacidad y el derecho a la autodeterminación informativa de las personas.</w:t>
      </w:r>
      <w:r w:rsidRPr="00013892">
        <w:rPr>
          <w:rFonts w:ascii="Palatino Linotype" w:hAnsi="Palatino Linotype"/>
          <w:i/>
          <w:sz w:val="22"/>
        </w:rPr>
        <w:t>”</w:t>
      </w:r>
    </w:p>
    <w:p w14:paraId="448BFC44" w14:textId="77777777" w:rsidR="00F52722" w:rsidRPr="00013892" w:rsidRDefault="00F52722" w:rsidP="00F52722">
      <w:pPr>
        <w:spacing w:line="360" w:lineRule="auto"/>
        <w:ind w:right="49"/>
        <w:jc w:val="both"/>
        <w:rPr>
          <w:rFonts w:ascii="Palatino Linotype" w:eastAsia="MS Mincho" w:hAnsi="Palatino Linotype" w:cs="Bookman Old Style"/>
        </w:rPr>
      </w:pPr>
    </w:p>
    <w:p w14:paraId="4959A321" w14:textId="77777777" w:rsidR="00F52722" w:rsidRPr="00013892" w:rsidRDefault="00F52722" w:rsidP="00BE2A0C">
      <w:pPr>
        <w:pStyle w:val="Prrafodelista"/>
        <w:numPr>
          <w:ilvl w:val="0"/>
          <w:numId w:val="2"/>
        </w:numPr>
        <w:spacing w:line="360" w:lineRule="auto"/>
        <w:ind w:left="0" w:right="49" w:firstLine="0"/>
        <w:jc w:val="both"/>
        <w:rPr>
          <w:rFonts w:ascii="Palatino Linotype" w:eastAsia="MS Mincho" w:hAnsi="Palatino Linotype" w:cs="Bookman Old Style"/>
        </w:rPr>
      </w:pPr>
      <w:r w:rsidRPr="00013892">
        <w:rPr>
          <w:rFonts w:ascii="Palatino Linotype" w:eastAsia="MS Mincho" w:hAnsi="Palatino Linotype" w:cs="Bookman Old Style"/>
        </w:rPr>
        <w:t>En ese escenario, el particular deberá de ser responsable en el buen uso que le dé a la información proporcionada tratándose de los datos personales que le fueron proporcion</w:t>
      </w:r>
      <w:r w:rsidR="007418E5" w:rsidRPr="00013892">
        <w:rPr>
          <w:rFonts w:ascii="Palatino Linotype" w:eastAsia="MS Mincho" w:hAnsi="Palatino Linotype" w:cs="Bookman Old Style"/>
        </w:rPr>
        <w:t xml:space="preserve">ados por haber incurrido en una </w:t>
      </w:r>
      <w:r w:rsidRPr="00013892">
        <w:rPr>
          <w:rFonts w:ascii="Palatino Linotype" w:eastAsia="MS Mincho" w:hAnsi="Palatino Linotype" w:cs="Bookman Old Style"/>
        </w:rPr>
        <w:t xml:space="preserve">probable violación a la privacidad de las personas, tema que deberá de resolver y analizar el órgano de </w:t>
      </w:r>
      <w:r w:rsidRPr="00013892">
        <w:rPr>
          <w:rFonts w:ascii="Palatino Linotype" w:eastAsia="MS Mincho" w:hAnsi="Palatino Linotype" w:cs="Bookman Old Style"/>
        </w:rPr>
        <w:lastRenderedPageBreak/>
        <w:t xml:space="preserve">control interno de este órgano garante, bajo los fundamentos jurídicos  señalados en el </w:t>
      </w:r>
      <w:r w:rsidRPr="00013892">
        <w:rPr>
          <w:rFonts w:ascii="Palatino Linotype" w:eastAsia="MS Mincho" w:hAnsi="Palatino Linotype" w:cs="Bookman Old Style"/>
          <w:b/>
        </w:rPr>
        <w:t>considerando SEXTO</w:t>
      </w:r>
      <w:r w:rsidRPr="00013892">
        <w:rPr>
          <w:rFonts w:ascii="Palatino Linotype" w:eastAsia="MS Mincho" w:hAnsi="Palatino Linotype" w:cs="Bookman Old Style"/>
        </w:rPr>
        <w:t xml:space="preserve"> de la presente resolución.</w:t>
      </w:r>
    </w:p>
    <w:p w14:paraId="0ED40E72" w14:textId="77777777" w:rsidR="00F52722" w:rsidRPr="00013892" w:rsidRDefault="00F52722" w:rsidP="00F52722">
      <w:pPr>
        <w:pStyle w:val="Prrafodelista"/>
        <w:spacing w:before="240" w:after="360" w:line="360" w:lineRule="auto"/>
        <w:ind w:left="0"/>
        <w:jc w:val="both"/>
        <w:rPr>
          <w:rFonts w:ascii="Palatino Linotype" w:hAnsi="Palatino Linotype" w:cs="Arial"/>
          <w:i/>
          <w:lang w:val="es-MX"/>
        </w:rPr>
      </w:pPr>
    </w:p>
    <w:p w14:paraId="783ADCA4" w14:textId="77777777" w:rsidR="00556525" w:rsidRPr="00013892" w:rsidRDefault="00556525" w:rsidP="00BE2A0C">
      <w:pPr>
        <w:pStyle w:val="Prrafodelista"/>
        <w:numPr>
          <w:ilvl w:val="0"/>
          <w:numId w:val="2"/>
        </w:numPr>
        <w:spacing w:before="240" w:after="360" w:line="360" w:lineRule="auto"/>
        <w:ind w:left="0" w:firstLine="0"/>
        <w:jc w:val="both"/>
        <w:rPr>
          <w:rFonts w:ascii="Palatino Linotype" w:hAnsi="Palatino Linotype" w:cs="Arial"/>
          <w:i/>
          <w:lang w:val="es-MX"/>
        </w:rPr>
      </w:pPr>
      <w:r w:rsidRPr="00013892">
        <w:rPr>
          <w:rFonts w:ascii="Palatino Linotype" w:hAnsi="Palatino Linotype" w:cs="Arial"/>
          <w:lang w:val="es-MX"/>
        </w:rPr>
        <w:t xml:space="preserve">Lo descrito con anterioridad es el proceso para elaborar la versión pública utilizando el programa referido, no obstante se deben considerar </w:t>
      </w:r>
      <w:r w:rsidR="006773E4" w:rsidRPr="00013892">
        <w:rPr>
          <w:rFonts w:ascii="Palatino Linotype" w:hAnsi="Palatino Linotype" w:cs="Arial"/>
          <w:lang w:val="es-MX"/>
        </w:rPr>
        <w:t>se debe estar a lo dispuesto en el siguiente considerando.</w:t>
      </w:r>
    </w:p>
    <w:p w14:paraId="03203E70" w14:textId="77777777" w:rsidR="00F64AB2" w:rsidRPr="00013892" w:rsidRDefault="00F64AB2" w:rsidP="00F64AB2">
      <w:pPr>
        <w:keepNext/>
        <w:keepLines/>
        <w:spacing w:before="40" w:line="360" w:lineRule="auto"/>
        <w:outlineLvl w:val="1"/>
        <w:rPr>
          <w:rFonts w:ascii="Palatino Linotype" w:eastAsia="MS Mincho" w:hAnsi="Palatino Linotype" w:cs="Times New Roman"/>
          <w:b/>
          <w:color w:val="000000"/>
        </w:rPr>
      </w:pPr>
      <w:bookmarkStart w:id="20" w:name="_Toc34310247"/>
      <w:bookmarkStart w:id="21" w:name="_Toc34849558"/>
      <w:bookmarkStart w:id="22" w:name="_Toc36778208"/>
      <w:r w:rsidRPr="00013892">
        <w:rPr>
          <w:rFonts w:ascii="Palatino Linotype" w:eastAsia="MS Gothic" w:hAnsi="Palatino Linotype" w:cs="Times New Roman"/>
          <w:b/>
          <w:color w:val="000000"/>
          <w:lang w:eastAsia="es-ES_tradnl"/>
        </w:rPr>
        <w:t>QUINTO.</w:t>
      </w:r>
      <w:r w:rsidRPr="00013892">
        <w:rPr>
          <w:rFonts w:ascii="Palatino Linotype" w:eastAsia="MS Mincho" w:hAnsi="Palatino Linotype" w:cs="Times New Roman"/>
          <w:b/>
          <w:color w:val="000000"/>
        </w:rPr>
        <w:t xml:space="preserve"> De la elaboración de la versión pública y el acuerdo de clasificación como información confidencial.</w:t>
      </w:r>
      <w:bookmarkEnd w:id="20"/>
      <w:bookmarkEnd w:id="21"/>
      <w:bookmarkEnd w:id="22"/>
    </w:p>
    <w:p w14:paraId="07081067" w14:textId="77777777" w:rsidR="00F64AB2" w:rsidRPr="00013892" w:rsidRDefault="00F64AB2" w:rsidP="00F64AB2">
      <w:pPr>
        <w:rPr>
          <w:rFonts w:ascii="Cambria" w:eastAsia="MS Mincho" w:hAnsi="Cambria" w:cs="Times New Roman"/>
        </w:rPr>
      </w:pPr>
    </w:p>
    <w:p w14:paraId="5B69FE5C" w14:textId="12EC8450" w:rsidR="00F64AB2" w:rsidRPr="00013892" w:rsidRDefault="00F64AB2" w:rsidP="00F64AB2">
      <w:pPr>
        <w:pStyle w:val="Prrafodelista"/>
        <w:numPr>
          <w:ilvl w:val="0"/>
          <w:numId w:val="2"/>
        </w:numPr>
        <w:spacing w:after="120" w:line="360" w:lineRule="auto"/>
        <w:ind w:left="0" w:right="49" w:firstLine="0"/>
        <w:jc w:val="both"/>
        <w:rPr>
          <w:rFonts w:ascii="Palatino Linotype" w:eastAsia="MS Mincho" w:hAnsi="Palatino Linotype" w:cs="Arial"/>
          <w:color w:val="000000"/>
        </w:rPr>
      </w:pPr>
      <w:r w:rsidRPr="00013892">
        <w:rPr>
          <w:rFonts w:ascii="Palatino Linotype" w:eastAsia="MS Mincho" w:hAnsi="Palatino Linotype" w:cs="Arial"/>
          <w:color w:val="000000"/>
        </w:rPr>
        <w:t xml:space="preserve">Es necesario señalar que debido a la naturaleza de la información solicitada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13892">
        <w:rPr>
          <w:rFonts w:ascii="Palatino Linotype" w:eastAsia="MS Mincho" w:hAnsi="Palatino Linotype" w:cs="Arial"/>
          <w:b/>
          <w:color w:val="000000"/>
        </w:rPr>
        <w:t>versión pública</w:t>
      </w:r>
      <w:r w:rsidRPr="00013892">
        <w:rPr>
          <w:rFonts w:ascii="Palatino Linotype" w:eastAsia="MS Mincho" w:hAnsi="Palatino Linotype" w:cs="Arial"/>
          <w:color w:val="000000"/>
        </w:rPr>
        <w:t xml:space="preserve"> del documento por las consideraciones que se estimen pertinentes.</w:t>
      </w:r>
    </w:p>
    <w:p w14:paraId="0C4FF013" w14:textId="77777777" w:rsidR="00F64AB2" w:rsidRPr="00013892" w:rsidRDefault="00F64AB2" w:rsidP="00F64AB2">
      <w:pPr>
        <w:ind w:left="720"/>
        <w:contextualSpacing/>
        <w:rPr>
          <w:rFonts w:ascii="Palatino Linotype" w:eastAsia="MS Mincho" w:hAnsi="Palatino Linotype" w:cs="Times New Roman"/>
        </w:rPr>
      </w:pPr>
    </w:p>
    <w:p w14:paraId="71B9B93A"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13892">
        <w:rPr>
          <w:rFonts w:ascii="Cambria" w:eastAsia="MS Mincho" w:hAnsi="Cambria" w:cs="Times New Roman"/>
          <w:vertAlign w:val="superscript"/>
        </w:rPr>
        <w:footnoteReference w:id="3"/>
      </w:r>
      <w:r w:rsidRPr="00013892">
        <w:rPr>
          <w:rFonts w:ascii="Palatino Linotype" w:eastAsia="MS Mincho" w:hAnsi="Palatino Linotype" w:cs="Arial"/>
          <w:color w:val="000000"/>
        </w:rPr>
        <w:t xml:space="preserve"> aunque cualquier límite o </w:t>
      </w:r>
      <w:r w:rsidRPr="00013892">
        <w:rPr>
          <w:rFonts w:ascii="Palatino Linotype" w:eastAsia="MS Mincho" w:hAnsi="Palatino Linotype" w:cs="Arial"/>
          <w:color w:val="000000"/>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13892">
        <w:rPr>
          <w:rFonts w:ascii="Cambria" w:eastAsia="MS Mincho" w:hAnsi="Cambria" w:cs="Times New Roman"/>
          <w:vertAlign w:val="superscript"/>
        </w:rPr>
        <w:footnoteReference w:id="4"/>
      </w:r>
      <w:r w:rsidRPr="00013892">
        <w:rPr>
          <w:rFonts w:ascii="Palatino Linotype" w:eastAsia="MS Mincho" w:hAnsi="Palatino Linotype" w:cs="Arial"/>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D03EC57"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1A8EB2A1"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F67890D"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b/>
          <w:color w:val="000000"/>
        </w:rPr>
      </w:pPr>
    </w:p>
    <w:p w14:paraId="7201AB42" w14:textId="77777777" w:rsidR="00F64AB2" w:rsidRPr="00013892" w:rsidRDefault="00F64AB2" w:rsidP="00F64AB2">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013892">
        <w:rPr>
          <w:rFonts w:ascii="Palatino Linotype" w:eastAsia="MS Mincho" w:hAnsi="Palatino Linotype" w:cs="Arial"/>
          <w:b/>
          <w:color w:val="000000"/>
        </w:rPr>
        <w:t>Requisitos previos.</w:t>
      </w:r>
    </w:p>
    <w:p w14:paraId="451406C7"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b/>
          <w:color w:val="000000"/>
        </w:rPr>
      </w:pPr>
    </w:p>
    <w:p w14:paraId="2C54C740"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B6CBC9D"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258CAF20"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1271B2B"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744A1177"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013892">
        <w:rPr>
          <w:rFonts w:ascii="Palatino Linotype" w:eastAsia="MS Mincho" w:hAnsi="Palatino Linotype" w:cs="Arial"/>
          <w:b/>
          <w:color w:val="000000"/>
        </w:rPr>
        <w:t xml:space="preserve">no se puede hacer un acuerdo para clasificar de manera general todos los documentos de un expediente o área,  </w:t>
      </w:r>
      <w:r w:rsidRPr="00013892">
        <w:rPr>
          <w:rFonts w:ascii="Palatino Linotype" w:eastAsia="MS Mincho" w:hAnsi="Palatino Linotype" w:cs="Arial"/>
          <w:color w:val="000000"/>
        </w:rPr>
        <w:t>sin individualizar su análisis y tampoco se puede hacer un acuerdo por cada dato que se vaya a clasificar dentro de un documento con diez datos, por ejemplo, susceptibles de ser clasificados.</w:t>
      </w:r>
    </w:p>
    <w:p w14:paraId="588D020F"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b/>
          <w:color w:val="000000"/>
        </w:rPr>
      </w:pPr>
    </w:p>
    <w:p w14:paraId="3494CECB" w14:textId="09C11385" w:rsidR="00F64AB2" w:rsidRPr="00013892" w:rsidRDefault="00F64AB2" w:rsidP="00F64AB2">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013892">
        <w:rPr>
          <w:rFonts w:ascii="Palatino Linotype" w:eastAsia="MS Mincho" w:hAnsi="Palatino Linotype" w:cs="Arial"/>
          <w:b/>
          <w:color w:val="000000"/>
        </w:rPr>
        <w:t>Supuestos de clasificación.</w:t>
      </w:r>
    </w:p>
    <w:p w14:paraId="4BCE1750" w14:textId="77777777" w:rsidR="00F64AB2" w:rsidRPr="00013892" w:rsidRDefault="00F64AB2" w:rsidP="00F64AB2">
      <w:pPr>
        <w:spacing w:after="120" w:line="360" w:lineRule="auto"/>
        <w:ind w:right="49"/>
        <w:contextualSpacing/>
        <w:jc w:val="both"/>
        <w:rPr>
          <w:rFonts w:ascii="Palatino Linotype" w:eastAsia="MS Mincho" w:hAnsi="Palatino Linotype" w:cs="Arial"/>
          <w:b/>
          <w:color w:val="000000"/>
        </w:rPr>
      </w:pPr>
    </w:p>
    <w:p w14:paraId="3C614289"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Las disposiciones constitucionales y legales en la materia establecen los dos supuestos generales para clasificar la información: por reserva y por confidencialidad.</w:t>
      </w:r>
    </w:p>
    <w:p w14:paraId="7A425FE0"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5F6519F8"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Los artículos 143 y 116 de la Ley Estatal y de la Ley General, respectivamente, señalan los supuestos para que la información pueda ser clasificada como confidencial:</w:t>
      </w:r>
    </w:p>
    <w:p w14:paraId="44A23A33" w14:textId="77777777" w:rsidR="00F64AB2" w:rsidRPr="00013892" w:rsidRDefault="00F64AB2" w:rsidP="00F64AB2">
      <w:pPr>
        <w:spacing w:after="120" w:line="360" w:lineRule="auto"/>
        <w:ind w:right="49"/>
        <w:contextualSpacing/>
        <w:jc w:val="both"/>
        <w:rPr>
          <w:rFonts w:ascii="Palatino Linotype" w:eastAsia="MS Mincho" w:hAnsi="Palatino Linotype" w:cs="Arial"/>
          <w:color w:val="000000"/>
        </w:rPr>
      </w:pPr>
    </w:p>
    <w:p w14:paraId="1E9FA114" w14:textId="77777777" w:rsidR="00F64AB2" w:rsidRPr="00013892" w:rsidRDefault="00F64AB2" w:rsidP="00F64AB2">
      <w:pPr>
        <w:tabs>
          <w:tab w:val="left" w:pos="8080"/>
        </w:tabs>
        <w:spacing w:after="120" w:line="360" w:lineRule="auto"/>
        <w:ind w:left="567" w:right="616"/>
        <w:contextualSpacing/>
        <w:jc w:val="both"/>
        <w:rPr>
          <w:rFonts w:ascii="Palatino Linotype" w:eastAsia="MS Mincho" w:hAnsi="Palatino Linotype" w:cs="Arial"/>
          <w:i/>
          <w:color w:val="000000"/>
        </w:rPr>
      </w:pPr>
      <w:r w:rsidRPr="00013892">
        <w:rPr>
          <w:rFonts w:ascii="Palatino Linotype" w:eastAsia="MS Mincho" w:hAnsi="Palatino Linotype" w:cs="Arial"/>
          <w:bCs/>
          <w:i/>
          <w:color w:val="000000"/>
        </w:rPr>
        <w:t xml:space="preserve">I. </w:t>
      </w:r>
      <w:r w:rsidRPr="00013892">
        <w:rPr>
          <w:rFonts w:ascii="Palatino Linotype" w:eastAsia="MS Mincho" w:hAnsi="Palatino Linotype" w:cs="Arial"/>
          <w:i/>
          <w:color w:val="000000"/>
        </w:rPr>
        <w:t xml:space="preserve">Se refiera a la información privada y los datos personales concernientes a una persona física o jurídico colectiva identificada o identificable; </w:t>
      </w:r>
    </w:p>
    <w:p w14:paraId="6CF33AFA" w14:textId="77777777" w:rsidR="00F64AB2" w:rsidRPr="00013892" w:rsidRDefault="00F64AB2" w:rsidP="00F64AB2">
      <w:pPr>
        <w:tabs>
          <w:tab w:val="left" w:pos="8080"/>
        </w:tabs>
        <w:spacing w:after="120" w:line="360" w:lineRule="auto"/>
        <w:ind w:left="567" w:right="616"/>
        <w:contextualSpacing/>
        <w:jc w:val="both"/>
        <w:rPr>
          <w:rFonts w:ascii="Palatino Linotype" w:eastAsia="MS Mincho" w:hAnsi="Palatino Linotype" w:cs="Arial"/>
          <w:i/>
          <w:color w:val="000000"/>
        </w:rPr>
      </w:pPr>
      <w:r w:rsidRPr="00013892">
        <w:rPr>
          <w:rFonts w:ascii="Palatino Linotype" w:eastAsia="MS Mincho" w:hAnsi="Palatino Linotype" w:cs="Arial"/>
          <w:bCs/>
          <w:i/>
          <w:color w:val="000000"/>
        </w:rPr>
        <w:t xml:space="preserve">II. </w:t>
      </w:r>
      <w:r w:rsidRPr="00013892">
        <w:rPr>
          <w:rFonts w:ascii="Palatino Linotype" w:eastAsia="MS Mincho" w:hAnsi="Palatino Linotype" w:cs="Arial"/>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A2A8A4C" w14:textId="77777777" w:rsidR="00F64AB2" w:rsidRPr="00013892" w:rsidRDefault="00F64AB2" w:rsidP="00F64AB2">
      <w:pPr>
        <w:tabs>
          <w:tab w:val="left" w:pos="8080"/>
        </w:tabs>
        <w:spacing w:after="120" w:line="360" w:lineRule="auto"/>
        <w:ind w:left="567" w:right="616"/>
        <w:contextualSpacing/>
        <w:jc w:val="both"/>
        <w:rPr>
          <w:rFonts w:ascii="Palatino Linotype" w:eastAsia="MS Mincho" w:hAnsi="Palatino Linotype" w:cs="Arial"/>
          <w:i/>
          <w:color w:val="000000"/>
        </w:rPr>
      </w:pPr>
      <w:r w:rsidRPr="00013892">
        <w:rPr>
          <w:rFonts w:ascii="Palatino Linotype" w:eastAsia="MS Mincho" w:hAnsi="Palatino Linotype" w:cs="Arial"/>
          <w:bCs/>
          <w:i/>
          <w:color w:val="000000"/>
        </w:rPr>
        <w:t xml:space="preserve">III. </w:t>
      </w:r>
      <w:r w:rsidRPr="00013892">
        <w:rPr>
          <w:rFonts w:ascii="Palatino Linotype" w:eastAsia="MS Mincho" w:hAnsi="Palatino Linotype" w:cs="Arial"/>
          <w:i/>
          <w:color w:val="000000"/>
        </w:rPr>
        <w:t xml:space="preserve">La que presenten los particulares a los sujetos obligados, de conformidad con lo dispuesto por las leyes o los tratados internacionales. </w:t>
      </w:r>
    </w:p>
    <w:p w14:paraId="5D085AA7" w14:textId="77777777" w:rsidR="00F64AB2" w:rsidRPr="00013892" w:rsidRDefault="00F64AB2" w:rsidP="00F64AB2">
      <w:pPr>
        <w:tabs>
          <w:tab w:val="left" w:pos="8080"/>
        </w:tabs>
        <w:spacing w:after="120" w:line="360" w:lineRule="auto"/>
        <w:ind w:left="567" w:right="616"/>
        <w:contextualSpacing/>
        <w:jc w:val="both"/>
        <w:rPr>
          <w:rFonts w:ascii="Palatino Linotype" w:eastAsia="MS Mincho" w:hAnsi="Palatino Linotype" w:cs="Arial"/>
          <w:i/>
          <w:color w:val="000000"/>
        </w:rPr>
      </w:pPr>
      <w:r w:rsidRPr="00013892">
        <w:rPr>
          <w:rFonts w:ascii="Palatino Linotype" w:eastAsia="MS Mincho" w:hAnsi="Palatino Linotype" w:cs="Arial"/>
          <w:i/>
          <w:color w:val="000000"/>
        </w:rPr>
        <w:t xml:space="preserve">La información confidencial no estará sujeta a temporalidad alguna y sólo podrán tener acceso a ella los titulares de la misma, sus representantes y los servidores públicos facultados para ello. </w:t>
      </w:r>
    </w:p>
    <w:p w14:paraId="248A98BA" w14:textId="77777777" w:rsidR="00F64AB2" w:rsidRPr="00013892" w:rsidRDefault="00F64AB2" w:rsidP="00F64AB2">
      <w:pPr>
        <w:tabs>
          <w:tab w:val="left" w:pos="8080"/>
        </w:tabs>
        <w:spacing w:after="120" w:line="360" w:lineRule="auto"/>
        <w:ind w:left="567" w:right="616"/>
        <w:contextualSpacing/>
        <w:jc w:val="both"/>
        <w:rPr>
          <w:rFonts w:ascii="Palatino Linotype" w:eastAsia="MS Mincho" w:hAnsi="Palatino Linotype" w:cs="Arial"/>
          <w:i/>
          <w:color w:val="000000"/>
        </w:rPr>
      </w:pPr>
      <w:r w:rsidRPr="00013892">
        <w:rPr>
          <w:rFonts w:ascii="Palatino Linotype" w:eastAsia="MS Mincho" w:hAnsi="Palatino Linotype" w:cs="Arial"/>
          <w:i/>
          <w:color w:val="000000"/>
        </w:rPr>
        <w:lastRenderedPageBreak/>
        <w:t xml:space="preserve">No se considerará confidencial la información que se encuentre en los registros públicos o en fuentes de acceso público, ni tampoco la que sea considerada por la presente ley como inform.3ación pública. </w:t>
      </w:r>
    </w:p>
    <w:p w14:paraId="7411EC29" w14:textId="77777777" w:rsidR="00F64AB2" w:rsidRPr="00013892" w:rsidRDefault="00F64AB2" w:rsidP="00F64AB2">
      <w:pPr>
        <w:spacing w:after="120" w:line="360" w:lineRule="auto"/>
        <w:ind w:right="49"/>
        <w:contextualSpacing/>
        <w:jc w:val="both"/>
        <w:rPr>
          <w:rFonts w:ascii="Palatino Linotype" w:eastAsia="MS Mincho" w:hAnsi="Palatino Linotype" w:cs="Arial"/>
          <w:i/>
          <w:color w:val="000000"/>
        </w:rPr>
      </w:pPr>
    </w:p>
    <w:p w14:paraId="6E9DE3DE"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A3BA8F8"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1DCE0C89"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 xml:space="preserve">Como consecuencia de lo anterior, el </w:t>
      </w:r>
      <w:r w:rsidRPr="00013892">
        <w:rPr>
          <w:rFonts w:ascii="Palatino Linotype" w:eastAsia="MS Mincho" w:hAnsi="Palatino Linotype" w:cs="Arial"/>
          <w:b/>
          <w:color w:val="000000"/>
        </w:rPr>
        <w:t>SUJETO OBLIGADO</w:t>
      </w:r>
      <w:r w:rsidRPr="00013892">
        <w:rPr>
          <w:rFonts w:ascii="Palatino Linotype" w:eastAsia="MS Mincho" w:hAnsi="Palatino Linotype" w:cs="Arial"/>
          <w:color w:val="000000"/>
        </w:rPr>
        <w:t xml:space="preserve"> debe identificar claramente el tipo de información y hacer un juicio de subsunción o encaje</w:t>
      </w:r>
      <w:r w:rsidRPr="00013892">
        <w:rPr>
          <w:rFonts w:ascii="Palatino Linotype" w:eastAsia="MS Mincho" w:hAnsi="Palatino Linotype" w:cs="Arial"/>
          <w:color w:val="000000"/>
          <w:vertAlign w:val="superscript"/>
        </w:rPr>
        <w:footnoteReference w:id="5"/>
      </w:r>
      <w:r w:rsidRPr="00013892">
        <w:rPr>
          <w:rFonts w:ascii="Palatino Linotype" w:eastAsia="MS Mincho" w:hAnsi="Palatino Linotype" w:cs="Arial"/>
          <w:color w:val="000000"/>
        </w:rPr>
        <w:t xml:space="preserve"> para acreditar que el supuesto de hecho corresponde estrictamente con la hipótesis jurídica. Esto también lo debe de realizar el servidor público habilitado y el titular del área que administra la información.</w:t>
      </w:r>
    </w:p>
    <w:p w14:paraId="04C3A077"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5FEFADA6" w14:textId="77777777" w:rsidR="00F64AB2" w:rsidRPr="00013892" w:rsidRDefault="00F64AB2" w:rsidP="00F64AB2">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013892">
        <w:rPr>
          <w:rFonts w:ascii="Palatino Linotype" w:eastAsia="MS Mincho" w:hAnsi="Palatino Linotype" w:cs="Arial"/>
          <w:b/>
          <w:color w:val="000000"/>
        </w:rPr>
        <w:lastRenderedPageBreak/>
        <w:t>Formalidades para emitir el acuerdo de clasificación.</w:t>
      </w:r>
    </w:p>
    <w:p w14:paraId="08E5B0E5"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b/>
          <w:color w:val="000000"/>
        </w:rPr>
      </w:pPr>
    </w:p>
    <w:p w14:paraId="6EBFF0C5"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54849C84"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7E7563F8"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 xml:space="preserve">Evidentemente, esta decisión implica una restricción a un derecho humano, por lo tanto, puede generar un agravio al particular y, en consecuencia, es necesario que </w:t>
      </w:r>
      <w:r w:rsidRPr="00013892">
        <w:rPr>
          <w:rFonts w:ascii="Palatino Linotype" w:eastAsia="MS Mincho" w:hAnsi="Palatino Linotype" w:cs="Arial"/>
          <w:b/>
          <w:color w:val="000000"/>
        </w:rPr>
        <w:t>el acto reúna con los requisitos elementales</w:t>
      </w:r>
      <w:r w:rsidRPr="00013892">
        <w:rPr>
          <w:rFonts w:ascii="Palatino Linotype" w:eastAsia="MS Mincho" w:hAnsi="Palatino Linotype" w:cs="Arial"/>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8891022"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3D3CF00C"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lastRenderedPageBreak/>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5D1D466"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3DCE374E" w14:textId="77777777" w:rsidR="00F64AB2" w:rsidRPr="00013892" w:rsidRDefault="00F64AB2" w:rsidP="00F64AB2">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013892">
        <w:rPr>
          <w:rFonts w:ascii="Palatino Linotype" w:eastAsia="MS Mincho" w:hAnsi="Palatino Linotype" w:cs="Arial"/>
          <w:b/>
          <w:color w:val="000000"/>
        </w:rPr>
        <w:t>Requisitos</w:t>
      </w:r>
      <w:r w:rsidRPr="00013892">
        <w:rPr>
          <w:rFonts w:ascii="Palatino Linotype" w:eastAsia="MS Mincho" w:hAnsi="Palatino Linotype" w:cs="Arial"/>
          <w:color w:val="000000"/>
        </w:rPr>
        <w:t xml:space="preserve"> </w:t>
      </w:r>
      <w:r w:rsidRPr="00013892">
        <w:rPr>
          <w:rFonts w:ascii="Palatino Linotype" w:eastAsia="MS Mincho" w:hAnsi="Palatino Linotype" w:cs="Arial"/>
          <w:b/>
          <w:color w:val="000000"/>
        </w:rPr>
        <w:t>de fondo del acuerdo de clasificación</w:t>
      </w:r>
    </w:p>
    <w:p w14:paraId="2B2C748B"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637FBDBA"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69E827B"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7A007076"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 xml:space="preserve">De lo anterior, se desprende que para una correcta </w:t>
      </w:r>
      <w:r w:rsidRPr="00013892">
        <w:rPr>
          <w:rFonts w:ascii="Palatino Linotype" w:eastAsia="MS Mincho" w:hAnsi="Palatino Linotype" w:cs="Arial"/>
          <w:b/>
          <w:color w:val="000000"/>
        </w:rPr>
        <w:t>clasificación total o parcial</w:t>
      </w:r>
      <w:r w:rsidRPr="00013892">
        <w:rPr>
          <w:rFonts w:ascii="Palatino Linotype" w:eastAsia="MS Mincho" w:hAnsi="Palatino Linotype" w:cs="Arial"/>
          <w:color w:val="000000"/>
        </w:rPr>
        <w:t xml:space="preserve">, esto es determinar los datos que se suprimen en las versiones públicas, es necesario fundar y motivar, de manera correcta, la clasificación; considerando que todo acto que la autoridad pronuncie en el ejercicio de sus atribuciones, debe </w:t>
      </w:r>
      <w:r w:rsidRPr="00013892">
        <w:rPr>
          <w:rFonts w:ascii="Palatino Linotype" w:eastAsia="MS Mincho" w:hAnsi="Palatino Linotype" w:cs="Arial"/>
          <w:color w:val="000000"/>
        </w:rPr>
        <w:lastRenderedPageBreak/>
        <w:t>expresar los fundamentos legales que le dieron origen y las razones por las que se deben aplicar al caso concreto.</w:t>
      </w:r>
    </w:p>
    <w:p w14:paraId="7DE75F84"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30484683"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13892">
        <w:rPr>
          <w:rFonts w:ascii="Palatino Linotype" w:eastAsia="MS Mincho" w:hAnsi="Palatino Linotype" w:cs="Arial"/>
          <w:color w:val="000000"/>
          <w:vertAlign w:val="superscript"/>
        </w:rPr>
        <w:footnoteReference w:id="6"/>
      </w:r>
    </w:p>
    <w:p w14:paraId="5FC5D74B"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43E151EE"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Por su parte, el intérprete judicial del país ha establecido una jurisprudencia respecto a qué debe entenderse por fundamentación y motivación, en los siguientes términos:</w:t>
      </w:r>
    </w:p>
    <w:p w14:paraId="3610F0B4" w14:textId="77777777" w:rsidR="00F64AB2" w:rsidRPr="00013892" w:rsidRDefault="00F64AB2" w:rsidP="00F64AB2">
      <w:pPr>
        <w:tabs>
          <w:tab w:val="left" w:pos="2100"/>
        </w:tabs>
        <w:spacing w:after="120" w:line="360" w:lineRule="auto"/>
        <w:ind w:right="49"/>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ab/>
      </w:r>
    </w:p>
    <w:p w14:paraId="42EEE9AE" w14:textId="34746BE0" w:rsidR="00F64AB2" w:rsidRPr="00013892" w:rsidRDefault="00F64AB2" w:rsidP="00F64AB2">
      <w:pPr>
        <w:spacing w:after="120" w:line="360" w:lineRule="auto"/>
        <w:ind w:left="567" w:right="567"/>
        <w:contextualSpacing/>
        <w:jc w:val="both"/>
        <w:rPr>
          <w:rFonts w:ascii="Palatino Linotype" w:eastAsia="MS Mincho" w:hAnsi="Palatino Linotype" w:cs="Arial"/>
          <w:i/>
          <w:color w:val="000000"/>
        </w:rPr>
      </w:pPr>
      <w:r w:rsidRPr="00013892">
        <w:rPr>
          <w:rFonts w:ascii="Palatino Linotype" w:eastAsia="MS Mincho" w:hAnsi="Palatino Linotype" w:cs="Arial"/>
          <w:b/>
          <w:i/>
          <w:color w:val="000000"/>
        </w:rPr>
        <w:t>“FUNDAMENTACIÓN Y MOTIVACIÓN.</w:t>
      </w:r>
      <w:r w:rsidRPr="00013892">
        <w:rPr>
          <w:rFonts w:ascii="Palatino Linotype" w:eastAsia="MS Mincho" w:hAnsi="Palatino Linotype" w:cs="Arial"/>
          <w:i/>
          <w:color w:val="000000"/>
        </w:rPr>
        <w:t xml:space="preserve"> La debida fundamentación y motivación legal, deben entenderse, por lo primero, la cita del precepto legal </w:t>
      </w:r>
      <w:r w:rsidRPr="00013892">
        <w:rPr>
          <w:rFonts w:ascii="Palatino Linotype" w:eastAsia="MS Mincho" w:hAnsi="Palatino Linotype" w:cs="Arial"/>
          <w:i/>
          <w:color w:val="000000"/>
        </w:rPr>
        <w:lastRenderedPageBreak/>
        <w:t>aplicable al caso, y por lo segundo, las razones, motivos o circunstancias especiales que llevaron a la autoridad a concluir que el caso particular encuadra en el supuesto previsto por la norma legal invocada como fundamento.</w:t>
      </w:r>
    </w:p>
    <w:p w14:paraId="62878C34" w14:textId="77777777" w:rsidR="00F64AB2" w:rsidRPr="00013892" w:rsidRDefault="00F64AB2" w:rsidP="00F64AB2">
      <w:pPr>
        <w:spacing w:after="120" w:line="360" w:lineRule="auto"/>
        <w:ind w:left="567" w:right="567"/>
        <w:contextualSpacing/>
        <w:jc w:val="both"/>
        <w:rPr>
          <w:rFonts w:ascii="Palatino Linotype" w:eastAsia="MS Mincho" w:hAnsi="Palatino Linotype" w:cs="Arial"/>
          <w:i/>
          <w:color w:val="000000"/>
        </w:rPr>
      </w:pPr>
      <w:r w:rsidRPr="00013892">
        <w:rPr>
          <w:rFonts w:ascii="Palatino Linotype" w:eastAsia="MS Mincho" w:hAnsi="Palatino Linotype" w:cs="Arial"/>
          <w:i/>
          <w:color w:val="000000"/>
        </w:rPr>
        <w:t>SEGUNDO TRIBUNAL COLEGIADO DEL SEXTO CIRCUITO.</w:t>
      </w:r>
    </w:p>
    <w:p w14:paraId="051A987C" w14:textId="77777777" w:rsidR="00F64AB2" w:rsidRPr="00013892" w:rsidRDefault="00F64AB2" w:rsidP="00F64AB2">
      <w:pPr>
        <w:spacing w:after="120" w:line="360" w:lineRule="auto"/>
        <w:ind w:left="567" w:right="567"/>
        <w:contextualSpacing/>
        <w:jc w:val="both"/>
        <w:rPr>
          <w:rFonts w:ascii="Palatino Linotype" w:eastAsia="MS Mincho" w:hAnsi="Palatino Linotype" w:cs="Arial"/>
          <w:i/>
          <w:color w:val="000000"/>
        </w:rPr>
      </w:pPr>
      <w:r w:rsidRPr="00013892">
        <w:rPr>
          <w:rFonts w:ascii="Palatino Linotype" w:eastAsia="MS Mincho" w:hAnsi="Palatino Linotype" w:cs="Arial"/>
          <w:i/>
          <w:color w:val="000000"/>
        </w:rPr>
        <w:t>Amparo directo 194/88. Bufete Industrial Construcciones, S.A. de C.V. 28 de junio de 1988. Unanimidad de votos. Ponente: Gustavo Calvillo Rangel. Secretario: Jorge Alberto González Álvarez.</w:t>
      </w:r>
    </w:p>
    <w:p w14:paraId="68588E9B" w14:textId="77777777" w:rsidR="00F64AB2" w:rsidRPr="00013892" w:rsidRDefault="00F64AB2" w:rsidP="00F64AB2">
      <w:pPr>
        <w:spacing w:after="120" w:line="360" w:lineRule="auto"/>
        <w:ind w:left="567" w:right="567"/>
        <w:contextualSpacing/>
        <w:jc w:val="both"/>
        <w:rPr>
          <w:rFonts w:ascii="Palatino Linotype" w:eastAsia="MS Mincho" w:hAnsi="Palatino Linotype" w:cs="Arial"/>
          <w:i/>
          <w:color w:val="000000"/>
        </w:rPr>
      </w:pPr>
      <w:r w:rsidRPr="00013892">
        <w:rPr>
          <w:rFonts w:ascii="Palatino Linotype" w:eastAsia="MS Mincho" w:hAnsi="Palatino Linotype" w:cs="Arial"/>
          <w:i/>
          <w:color w:val="000000"/>
        </w:rPr>
        <w:t>Revisión fiscal 103/88. Instituto Mexicano del Seguro Social. 18 de octubre de 1988. Unanimidad de votos. Ponente: Arnoldo Nájera Virgen. Secretario: Alejandro Esponda Rincón.</w:t>
      </w:r>
    </w:p>
    <w:p w14:paraId="2863CE0A" w14:textId="77777777" w:rsidR="00F64AB2" w:rsidRPr="00013892" w:rsidRDefault="00F64AB2" w:rsidP="00F64AB2">
      <w:pPr>
        <w:spacing w:after="120" w:line="360" w:lineRule="auto"/>
        <w:ind w:left="567" w:right="567"/>
        <w:contextualSpacing/>
        <w:jc w:val="both"/>
        <w:rPr>
          <w:rFonts w:ascii="Palatino Linotype" w:eastAsia="MS Mincho" w:hAnsi="Palatino Linotype" w:cs="Arial"/>
          <w:i/>
          <w:color w:val="000000"/>
        </w:rPr>
      </w:pPr>
      <w:r w:rsidRPr="00013892">
        <w:rPr>
          <w:rFonts w:ascii="Palatino Linotype" w:eastAsia="MS Mincho" w:hAnsi="Palatino Linotype" w:cs="Arial"/>
          <w:i/>
          <w:color w:val="000000"/>
        </w:rPr>
        <w:t>Amparo en revisión 333/88. Adilia Romero. 26 de octubre de 1988. Unanimidad de votos. Ponente: Arnoldo Nájera Virgen. Secretario: Enrique Crispín Campos Ramírez.</w:t>
      </w:r>
    </w:p>
    <w:p w14:paraId="17E42788" w14:textId="77777777" w:rsidR="00F64AB2" w:rsidRPr="00013892" w:rsidRDefault="00F64AB2" w:rsidP="00F64AB2">
      <w:pPr>
        <w:spacing w:after="120" w:line="360" w:lineRule="auto"/>
        <w:ind w:left="567" w:right="567"/>
        <w:contextualSpacing/>
        <w:jc w:val="both"/>
        <w:rPr>
          <w:rFonts w:ascii="Palatino Linotype" w:eastAsia="MS Mincho" w:hAnsi="Palatino Linotype" w:cs="Arial"/>
          <w:i/>
          <w:color w:val="000000"/>
        </w:rPr>
      </w:pPr>
      <w:r w:rsidRPr="00013892">
        <w:rPr>
          <w:rFonts w:ascii="Palatino Linotype" w:eastAsia="MS Mincho" w:hAnsi="Palatino Linotype" w:cs="Arial"/>
          <w:i/>
          <w:color w:val="000000"/>
        </w:rPr>
        <w:t>Amparo en revisión 597/95. Emilio Maurer Bretón. 15 de noviembre de 1995. Unanimidad de votos. Ponente: Clementina Ramírez Moguel Goyzueta. Secretario: Gonzalo Carrera Molina.</w:t>
      </w:r>
    </w:p>
    <w:p w14:paraId="26CD5457" w14:textId="1170B8DB" w:rsidR="00F64AB2" w:rsidRPr="00013892" w:rsidRDefault="00F64AB2" w:rsidP="00F64AB2">
      <w:pPr>
        <w:spacing w:after="120" w:line="360" w:lineRule="auto"/>
        <w:ind w:left="567" w:right="567"/>
        <w:contextualSpacing/>
        <w:jc w:val="both"/>
        <w:rPr>
          <w:rFonts w:ascii="Palatino Linotype" w:eastAsia="MS Mincho" w:hAnsi="Palatino Linotype" w:cs="Arial"/>
          <w:i/>
          <w:color w:val="000000"/>
        </w:rPr>
      </w:pPr>
      <w:r w:rsidRPr="00013892">
        <w:rPr>
          <w:rFonts w:ascii="Palatino Linotype" w:eastAsia="MS Mincho" w:hAnsi="Palatino Linotype" w:cs="Arial"/>
          <w:i/>
          <w:color w:val="000000"/>
        </w:rPr>
        <w:t>Amparo directo 7/96. Pedro Vicente López Miro. 21 de febrero de 1996. Unanimidad de votos. Ponente: María Eugenia Estela Martínez Cardiel. Secretario: Enrique Baigts Muñoz.”</w:t>
      </w:r>
    </w:p>
    <w:p w14:paraId="2E294F78"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01DA7B79"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BF925F"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115F0FF2"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6F381B2"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46C347C8"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En ese mismo sentido, el numeral trigésimo tercero fracción V de los Lineamientos Generales, precisa que para motivar la clasificación se deben acreditar las circunstancias de tiempo, modo y lugar.</w:t>
      </w:r>
    </w:p>
    <w:p w14:paraId="4CA58D63"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062DDE9E"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 xml:space="preserve">Ahora bien, </w:t>
      </w:r>
      <w:r w:rsidRPr="00013892">
        <w:rPr>
          <w:rFonts w:ascii="Palatino Linotype" w:eastAsia="MS Mincho" w:hAnsi="Palatino Linotype" w:cs="Arial"/>
          <w:b/>
          <w:color w:val="000000"/>
        </w:rPr>
        <w:t>para cada caso además de fundar y motivar</w:t>
      </w:r>
      <w:r w:rsidRPr="00013892">
        <w:rPr>
          <w:rFonts w:ascii="Palatino Linotype" w:eastAsia="MS Mincho" w:hAnsi="Palatino Linotype" w:cs="Arial"/>
          <w:color w:val="000000"/>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13892">
        <w:rPr>
          <w:rFonts w:ascii="Palatino Linotype" w:eastAsia="MS Mincho" w:hAnsi="Palatino Linotype" w:cs="Arial"/>
          <w:color w:val="000000"/>
          <w:vertAlign w:val="superscript"/>
        </w:rPr>
        <w:footnoteReference w:id="7"/>
      </w:r>
      <w:r w:rsidRPr="00013892">
        <w:rPr>
          <w:rFonts w:ascii="Palatino Linotype" w:eastAsia="MS Mincho" w:hAnsi="Palatino Linotype" w:cs="Arial"/>
          <w:color w:val="000000"/>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28C20A19"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370A2B7D"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b/>
          <w:color w:val="000000"/>
        </w:rPr>
        <w:lastRenderedPageBreak/>
        <w:t>Otro tipo de información confidencial constituyen los secretos bancario, fiduciario, industrial, comercial, fiscal, bursátil y postal, cuya titularidad corresponda a particulares,</w:t>
      </w:r>
      <w:r w:rsidRPr="00013892">
        <w:rPr>
          <w:rFonts w:ascii="Palatino Linotype" w:eastAsia="MS Mincho" w:hAnsi="Palatino Linotype" w:cs="Arial"/>
          <w:color w:val="000000"/>
        </w:rPr>
        <w:t xml:space="preserve"> sujetos de derecho internacional o a sujetos obligados cuando no involucren el ejercicio de recursos públicos, así lo define la fracción XXI del artículo 3 de la Ley Estatal.</w:t>
      </w:r>
    </w:p>
    <w:p w14:paraId="1C331C0D" w14:textId="77777777" w:rsidR="00F64AB2" w:rsidRPr="00013892" w:rsidRDefault="00F64AB2" w:rsidP="00F64AB2">
      <w:pPr>
        <w:spacing w:after="120" w:line="360" w:lineRule="auto"/>
        <w:ind w:right="49"/>
        <w:contextualSpacing/>
        <w:jc w:val="both"/>
        <w:rPr>
          <w:rFonts w:ascii="Palatino Linotype" w:eastAsia="MS Mincho" w:hAnsi="Palatino Linotype" w:cs="Arial"/>
          <w:color w:val="000000"/>
        </w:rPr>
      </w:pPr>
    </w:p>
    <w:p w14:paraId="6FC7D6B1" w14:textId="77777777" w:rsidR="00F64AB2" w:rsidRPr="00013892" w:rsidRDefault="00F64AB2" w:rsidP="00F64AB2">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013892">
        <w:rPr>
          <w:rFonts w:ascii="Palatino Linotype" w:eastAsia="MS Mincho" w:hAnsi="Palatino Linotype" w:cs="Arial"/>
          <w:b/>
          <w:color w:val="000000"/>
        </w:rPr>
        <w:t>Condiciones especiales de la clasificación de la información como confidencial.</w:t>
      </w:r>
    </w:p>
    <w:p w14:paraId="60843870"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b/>
          <w:color w:val="000000"/>
        </w:rPr>
      </w:pPr>
    </w:p>
    <w:p w14:paraId="4B760F82" w14:textId="77777777" w:rsidR="00F64AB2" w:rsidRPr="00013892" w:rsidRDefault="00F64AB2" w:rsidP="00F64AB2">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3DBA82" w14:textId="77777777" w:rsidR="00F64AB2" w:rsidRPr="00013892" w:rsidRDefault="00F64AB2" w:rsidP="00F64AB2">
      <w:pPr>
        <w:spacing w:after="120" w:line="360" w:lineRule="auto"/>
        <w:ind w:right="49"/>
        <w:contextualSpacing/>
        <w:jc w:val="both"/>
        <w:rPr>
          <w:rFonts w:ascii="Palatino Linotype" w:eastAsia="MS Mincho" w:hAnsi="Palatino Linotype" w:cs="Arial"/>
          <w:color w:val="000000"/>
        </w:rPr>
      </w:pPr>
    </w:p>
    <w:p w14:paraId="5A28BD41" w14:textId="77777777" w:rsidR="00F64AB2" w:rsidRPr="00013892" w:rsidRDefault="00F64AB2" w:rsidP="00F64AB2">
      <w:pPr>
        <w:spacing w:after="120" w:line="360" w:lineRule="auto"/>
        <w:ind w:left="567" w:right="616"/>
        <w:contextualSpacing/>
        <w:jc w:val="both"/>
        <w:rPr>
          <w:rFonts w:ascii="Palatino Linotype" w:eastAsia="MS Mincho" w:hAnsi="Palatino Linotype" w:cs="Arial"/>
          <w:bCs/>
          <w:i/>
          <w:color w:val="000000"/>
        </w:rPr>
      </w:pPr>
      <w:r w:rsidRPr="00013892">
        <w:rPr>
          <w:rFonts w:ascii="Palatino Linotype" w:eastAsia="MS Mincho" w:hAnsi="Palatino Linotype" w:cs="Arial"/>
          <w:bCs/>
          <w:i/>
          <w:color w:val="000000"/>
        </w:rPr>
        <w:t>I.</w:t>
      </w:r>
      <w:r w:rsidRPr="00013892">
        <w:rPr>
          <w:rFonts w:ascii="Palatino Linotype" w:eastAsia="MS Mincho" w:hAnsi="Palatino Linotype" w:cs="Arial"/>
          <w:i/>
          <w:color w:val="000000"/>
        </w:rPr>
        <w:t xml:space="preserve"> La información se encuentre en registros públicos o fuentes de acceso público;</w:t>
      </w:r>
    </w:p>
    <w:p w14:paraId="67F15102" w14:textId="77777777" w:rsidR="00F64AB2" w:rsidRPr="00013892" w:rsidRDefault="00F64AB2" w:rsidP="00F64AB2">
      <w:pPr>
        <w:spacing w:after="120" w:line="360" w:lineRule="auto"/>
        <w:ind w:left="567" w:right="616"/>
        <w:contextualSpacing/>
        <w:jc w:val="both"/>
        <w:rPr>
          <w:rFonts w:ascii="Palatino Linotype" w:eastAsia="MS Mincho" w:hAnsi="Palatino Linotype" w:cs="Arial"/>
          <w:bCs/>
          <w:i/>
          <w:color w:val="000000"/>
        </w:rPr>
      </w:pPr>
      <w:r w:rsidRPr="00013892">
        <w:rPr>
          <w:rFonts w:ascii="Palatino Linotype" w:eastAsia="MS Mincho" w:hAnsi="Palatino Linotype" w:cs="Arial"/>
          <w:bCs/>
          <w:i/>
          <w:color w:val="000000"/>
        </w:rPr>
        <w:t xml:space="preserve">II. </w:t>
      </w:r>
      <w:r w:rsidRPr="00013892">
        <w:rPr>
          <w:rFonts w:ascii="Palatino Linotype" w:eastAsia="MS Mincho" w:hAnsi="Palatino Linotype" w:cs="Arial"/>
          <w:i/>
          <w:color w:val="000000"/>
        </w:rPr>
        <w:t>Por Ley tenga el carácter de pública;</w:t>
      </w:r>
    </w:p>
    <w:p w14:paraId="2FBDB73C" w14:textId="77777777" w:rsidR="00F64AB2" w:rsidRPr="00013892" w:rsidRDefault="00F64AB2" w:rsidP="00F64AB2">
      <w:pPr>
        <w:spacing w:after="120" w:line="360" w:lineRule="auto"/>
        <w:ind w:left="567" w:right="616"/>
        <w:contextualSpacing/>
        <w:jc w:val="both"/>
        <w:rPr>
          <w:rFonts w:ascii="Palatino Linotype" w:eastAsia="MS Mincho" w:hAnsi="Palatino Linotype" w:cs="Arial"/>
          <w:i/>
          <w:color w:val="000000"/>
        </w:rPr>
      </w:pPr>
      <w:r w:rsidRPr="00013892">
        <w:rPr>
          <w:rFonts w:ascii="Palatino Linotype" w:eastAsia="MS Mincho" w:hAnsi="Palatino Linotype" w:cs="Arial"/>
          <w:bCs/>
          <w:i/>
          <w:color w:val="000000"/>
        </w:rPr>
        <w:t xml:space="preserve">III. </w:t>
      </w:r>
      <w:r w:rsidRPr="00013892">
        <w:rPr>
          <w:rFonts w:ascii="Palatino Linotype" w:eastAsia="MS Mincho" w:hAnsi="Palatino Linotype" w:cs="Arial"/>
          <w:i/>
          <w:color w:val="000000"/>
        </w:rPr>
        <w:t xml:space="preserve">Exista una orden judicial; </w:t>
      </w:r>
    </w:p>
    <w:p w14:paraId="1C2B35CB" w14:textId="77777777" w:rsidR="00F64AB2" w:rsidRPr="00013892" w:rsidRDefault="00F64AB2" w:rsidP="00F64AB2">
      <w:pPr>
        <w:spacing w:after="120" w:line="360" w:lineRule="auto"/>
        <w:ind w:left="567" w:right="616"/>
        <w:contextualSpacing/>
        <w:jc w:val="both"/>
        <w:rPr>
          <w:rFonts w:ascii="Palatino Linotype" w:eastAsia="MS Mincho" w:hAnsi="Palatino Linotype" w:cs="Arial"/>
          <w:i/>
          <w:color w:val="000000"/>
        </w:rPr>
      </w:pPr>
      <w:r w:rsidRPr="00013892">
        <w:rPr>
          <w:rFonts w:ascii="Palatino Linotype" w:eastAsia="MS Mincho" w:hAnsi="Palatino Linotype" w:cs="Arial"/>
          <w:bCs/>
          <w:i/>
          <w:color w:val="000000"/>
        </w:rPr>
        <w:t xml:space="preserve">IV. </w:t>
      </w:r>
      <w:r w:rsidRPr="00013892">
        <w:rPr>
          <w:rFonts w:ascii="Palatino Linotype" w:eastAsia="MS Mincho" w:hAnsi="Palatino Linotype" w:cs="Arial"/>
          <w:i/>
          <w:color w:val="000000"/>
        </w:rPr>
        <w:t xml:space="preserve">Por razones de seguridad pública, o para proteger los derechos de terceros, se requiera su publicación; o </w:t>
      </w:r>
    </w:p>
    <w:p w14:paraId="40BB5AAD" w14:textId="77777777" w:rsidR="00F64AB2" w:rsidRPr="00013892" w:rsidRDefault="00F64AB2" w:rsidP="00F64AB2">
      <w:pPr>
        <w:spacing w:after="120" w:line="360" w:lineRule="auto"/>
        <w:ind w:left="567" w:right="616"/>
        <w:contextualSpacing/>
        <w:jc w:val="both"/>
        <w:rPr>
          <w:rFonts w:ascii="Palatino Linotype" w:eastAsia="MS Mincho" w:hAnsi="Palatino Linotype" w:cs="Arial"/>
          <w:i/>
          <w:color w:val="000000"/>
        </w:rPr>
      </w:pPr>
      <w:r w:rsidRPr="00013892">
        <w:rPr>
          <w:rFonts w:ascii="Palatino Linotype" w:eastAsia="MS Mincho" w:hAnsi="Palatino Linotype" w:cs="Arial"/>
          <w:bCs/>
          <w:i/>
          <w:color w:val="000000"/>
        </w:rPr>
        <w:t xml:space="preserve">V. </w:t>
      </w:r>
      <w:r w:rsidRPr="00013892">
        <w:rPr>
          <w:rFonts w:ascii="Palatino Linotype" w:eastAsia="MS Mincho" w:hAnsi="Palatino Linotype" w:cs="Arial"/>
          <w:i/>
          <w:color w:val="000000"/>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E9285F2"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062992B9" w14:textId="77777777" w:rsidR="00F64AB2" w:rsidRPr="00013892" w:rsidRDefault="00F64AB2" w:rsidP="00F64AB2">
      <w:pPr>
        <w:numPr>
          <w:ilvl w:val="0"/>
          <w:numId w:val="2"/>
        </w:numPr>
        <w:tabs>
          <w:tab w:val="left" w:pos="142"/>
        </w:tabs>
        <w:spacing w:after="120" w:line="360" w:lineRule="auto"/>
        <w:ind w:left="0" w:right="49" w:firstLine="0"/>
        <w:contextualSpacing/>
        <w:jc w:val="both"/>
        <w:rPr>
          <w:rFonts w:ascii="Palatino Linotype" w:eastAsia="MS Mincho" w:hAnsi="Palatino Linotype" w:cs="Arial"/>
          <w:color w:val="000000"/>
        </w:rPr>
      </w:pPr>
      <w:r w:rsidRPr="00013892">
        <w:rPr>
          <w:rFonts w:ascii="Palatino Linotype" w:eastAsia="MS Mincho"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3EE75CA" w14:textId="77777777" w:rsidR="00F64AB2" w:rsidRPr="00013892" w:rsidRDefault="00F64AB2" w:rsidP="00F64AB2">
      <w:pPr>
        <w:spacing w:after="120" w:line="360" w:lineRule="auto"/>
        <w:ind w:left="426" w:right="49"/>
        <w:contextualSpacing/>
        <w:jc w:val="both"/>
        <w:rPr>
          <w:rFonts w:ascii="Palatino Linotype" w:eastAsia="MS Mincho" w:hAnsi="Palatino Linotype" w:cs="Arial"/>
          <w:color w:val="000000"/>
        </w:rPr>
      </w:pPr>
    </w:p>
    <w:p w14:paraId="15D7E12E" w14:textId="281F87DC" w:rsidR="006773E4" w:rsidRPr="00013892" w:rsidRDefault="00F64AB2" w:rsidP="00F64AB2">
      <w:pPr>
        <w:numPr>
          <w:ilvl w:val="0"/>
          <w:numId w:val="2"/>
        </w:numPr>
        <w:spacing w:after="120" w:line="360" w:lineRule="auto"/>
        <w:ind w:left="0" w:right="49" w:firstLine="0"/>
        <w:jc w:val="both"/>
        <w:rPr>
          <w:rFonts w:ascii="Palatino Linotype" w:eastAsia="MS Mincho" w:hAnsi="Palatino Linotype" w:cs="Times New Roman"/>
        </w:rPr>
      </w:pPr>
      <w:r w:rsidRPr="00013892">
        <w:rPr>
          <w:rFonts w:ascii="Palatino Linotype" w:eastAsia="MS Mincho" w:hAnsi="Palatino Linotype" w:cs="Arial"/>
          <w:color w:val="000000"/>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14:paraId="44753509" w14:textId="44B1BF82" w:rsidR="006773E4" w:rsidRPr="00013892" w:rsidRDefault="006773E4" w:rsidP="00F64AB2">
      <w:pPr>
        <w:pStyle w:val="Ttulo1"/>
        <w:rPr>
          <w:b w:val="0"/>
          <w:color w:val="000000" w:themeColor="text1"/>
          <w:szCs w:val="24"/>
        </w:rPr>
      </w:pPr>
      <w:bookmarkStart w:id="23" w:name="_Toc486525259"/>
      <w:bookmarkStart w:id="24" w:name="_Toc520970063"/>
      <w:bookmarkStart w:id="25" w:name="_Toc36778209"/>
      <w:r w:rsidRPr="00013892">
        <w:rPr>
          <w:color w:val="000000" w:themeColor="text1"/>
          <w:szCs w:val="24"/>
        </w:rPr>
        <w:t>SEXTO. Vista a los órganos de control interno</w:t>
      </w:r>
      <w:bookmarkEnd w:id="23"/>
      <w:bookmarkEnd w:id="24"/>
      <w:r w:rsidR="00F64AB2" w:rsidRPr="00013892">
        <w:rPr>
          <w:color w:val="000000" w:themeColor="text1"/>
          <w:szCs w:val="24"/>
        </w:rPr>
        <w:t>.</w:t>
      </w:r>
      <w:bookmarkEnd w:id="25"/>
    </w:p>
    <w:p w14:paraId="5F806FC3" w14:textId="77777777" w:rsidR="006773E4" w:rsidRPr="00013892" w:rsidRDefault="006773E4" w:rsidP="00BE2A0C">
      <w:pPr>
        <w:pStyle w:val="Prrafodelista"/>
        <w:numPr>
          <w:ilvl w:val="0"/>
          <w:numId w:val="2"/>
        </w:numPr>
        <w:spacing w:before="240" w:after="240" w:line="360" w:lineRule="auto"/>
        <w:ind w:left="0" w:firstLine="0"/>
        <w:jc w:val="both"/>
        <w:rPr>
          <w:rFonts w:ascii="Palatino Linotype" w:hAnsi="Palatino Linotype"/>
        </w:rPr>
      </w:pPr>
      <w:r w:rsidRPr="00013892">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013892">
        <w:rPr>
          <w:rFonts w:ascii="Palatino Linotype" w:hAnsi="Palatino Linotype"/>
          <w:b/>
        </w:rPr>
        <w:t>SUJETO OBLIGADO</w:t>
      </w:r>
      <w:r w:rsidRPr="00013892">
        <w:rPr>
          <w:rFonts w:ascii="Palatino Linotype" w:hAnsi="Palatino Linotype"/>
        </w:rPr>
        <w:t>.</w:t>
      </w:r>
    </w:p>
    <w:p w14:paraId="5D4C6F58" w14:textId="77777777" w:rsidR="006773E4" w:rsidRPr="00013892" w:rsidRDefault="006773E4" w:rsidP="006773E4">
      <w:pPr>
        <w:pStyle w:val="Prrafodelista"/>
        <w:spacing w:line="360" w:lineRule="auto"/>
        <w:ind w:left="0"/>
        <w:rPr>
          <w:rFonts w:ascii="Palatino Linotype" w:hAnsi="Palatino Linotype"/>
        </w:rPr>
      </w:pPr>
    </w:p>
    <w:p w14:paraId="58586533" w14:textId="77777777" w:rsidR="006773E4" w:rsidRPr="00013892" w:rsidRDefault="006773E4" w:rsidP="00BE2A0C">
      <w:pPr>
        <w:pStyle w:val="Prrafodelista"/>
        <w:numPr>
          <w:ilvl w:val="0"/>
          <w:numId w:val="2"/>
        </w:numPr>
        <w:spacing w:before="240" w:after="240" w:line="360" w:lineRule="auto"/>
        <w:ind w:left="0" w:firstLine="0"/>
        <w:jc w:val="both"/>
        <w:rPr>
          <w:rFonts w:ascii="Palatino Linotype" w:hAnsi="Palatino Linotype"/>
        </w:rPr>
      </w:pPr>
      <w:r w:rsidRPr="00013892">
        <w:rPr>
          <w:rFonts w:ascii="Palatino Linotype" w:hAnsi="Palatino Linotype"/>
        </w:rPr>
        <w:t>Por ello, es conveniente señalar la fracción X, del artículo 36, de la Ley de Transparencia y Acceso a la Información Pública del Estado de México y Municipios, que establece:</w:t>
      </w:r>
    </w:p>
    <w:p w14:paraId="522F3463" w14:textId="77777777" w:rsidR="006773E4" w:rsidRPr="00013892" w:rsidRDefault="006773E4" w:rsidP="006773E4">
      <w:pPr>
        <w:spacing w:line="360" w:lineRule="auto"/>
        <w:ind w:left="567" w:right="567"/>
        <w:contextualSpacing/>
        <w:jc w:val="both"/>
        <w:rPr>
          <w:rFonts w:ascii="Palatino Linotype" w:hAnsi="Palatino Linotype"/>
          <w:i/>
          <w:sz w:val="22"/>
        </w:rPr>
      </w:pPr>
      <w:r w:rsidRPr="00013892">
        <w:rPr>
          <w:rFonts w:ascii="Palatino Linotype" w:hAnsi="Palatino Linotype"/>
          <w:i/>
          <w:sz w:val="22"/>
        </w:rPr>
        <w:t>Artículo 36. El Instituto tendrá, en el ámbito de su competencia, las siguientes atribuciones:</w:t>
      </w:r>
    </w:p>
    <w:p w14:paraId="77F99227" w14:textId="77777777" w:rsidR="006773E4" w:rsidRPr="00013892" w:rsidRDefault="006773E4" w:rsidP="006773E4">
      <w:pPr>
        <w:spacing w:line="360" w:lineRule="auto"/>
        <w:ind w:left="567" w:right="567"/>
        <w:contextualSpacing/>
        <w:jc w:val="both"/>
        <w:rPr>
          <w:rFonts w:ascii="Palatino Linotype" w:hAnsi="Palatino Linotype"/>
          <w:i/>
          <w:sz w:val="22"/>
        </w:rPr>
      </w:pPr>
      <w:r w:rsidRPr="00013892">
        <w:rPr>
          <w:rFonts w:ascii="Palatino Linotype" w:hAnsi="Palatino Linotype"/>
          <w:i/>
          <w:sz w:val="22"/>
        </w:rPr>
        <w:t>(…)</w:t>
      </w:r>
    </w:p>
    <w:p w14:paraId="3C68DA5A" w14:textId="77777777" w:rsidR="006773E4" w:rsidRPr="00013892" w:rsidRDefault="006773E4" w:rsidP="006773E4">
      <w:pPr>
        <w:spacing w:line="360" w:lineRule="auto"/>
        <w:ind w:left="567" w:right="567"/>
        <w:contextualSpacing/>
        <w:jc w:val="both"/>
        <w:rPr>
          <w:rFonts w:ascii="Palatino Linotype" w:hAnsi="Palatino Linotype"/>
          <w:i/>
          <w:sz w:val="22"/>
        </w:rPr>
      </w:pPr>
      <w:r w:rsidRPr="00013892">
        <w:rPr>
          <w:rFonts w:ascii="Palatino Linotype" w:hAnsi="Palatino Linotype"/>
          <w:i/>
          <w:sz w:val="22"/>
        </w:rPr>
        <w:lastRenderedPageBreak/>
        <w:t xml:space="preserve">X. Hacer del conocimiento del órgano de control interno o equivalente de cada Sujeto Obligado las infracciones a esta Ley; </w:t>
      </w:r>
    </w:p>
    <w:p w14:paraId="1D8D9606" w14:textId="77777777" w:rsidR="006773E4" w:rsidRPr="00013892" w:rsidRDefault="006773E4" w:rsidP="006773E4">
      <w:pPr>
        <w:spacing w:line="360" w:lineRule="auto"/>
        <w:ind w:left="567" w:right="567"/>
        <w:contextualSpacing/>
        <w:jc w:val="both"/>
        <w:rPr>
          <w:rFonts w:ascii="Palatino Linotype" w:hAnsi="Palatino Linotype"/>
          <w:i/>
          <w:sz w:val="22"/>
        </w:rPr>
      </w:pPr>
      <w:r w:rsidRPr="00013892">
        <w:rPr>
          <w:rFonts w:ascii="Palatino Linotype" w:hAnsi="Palatino Linotype"/>
          <w:i/>
          <w:sz w:val="22"/>
        </w:rPr>
        <w:t>(…)</w:t>
      </w:r>
    </w:p>
    <w:p w14:paraId="5BC12A29" w14:textId="77777777" w:rsidR="006773E4" w:rsidRPr="00013892" w:rsidRDefault="006773E4" w:rsidP="00BE2A0C">
      <w:pPr>
        <w:pStyle w:val="Prrafodelista"/>
        <w:numPr>
          <w:ilvl w:val="0"/>
          <w:numId w:val="2"/>
        </w:numPr>
        <w:spacing w:before="240" w:after="240" w:line="360" w:lineRule="auto"/>
        <w:ind w:left="0" w:firstLine="0"/>
        <w:jc w:val="both"/>
        <w:rPr>
          <w:rFonts w:ascii="Palatino Linotype" w:eastAsia="MS Mincho" w:hAnsi="Palatino Linotype" w:cs="Arial"/>
        </w:rPr>
      </w:pPr>
      <w:r w:rsidRPr="00013892">
        <w:rPr>
          <w:rFonts w:ascii="Palatino Linotype" w:hAnsi="Palatino Linotype"/>
        </w:rPr>
        <w:t xml:space="preserve">Asimismo, este Pleno hará del conocimiento del órgano de control de este Instituto de las infracciones en que el </w:t>
      </w:r>
      <w:r w:rsidRPr="00013892">
        <w:rPr>
          <w:rFonts w:ascii="Palatino Linotype" w:hAnsi="Palatino Linotype"/>
          <w:b/>
        </w:rPr>
        <w:t>SUJETO OBLIGADO</w:t>
      </w:r>
      <w:r w:rsidRPr="00013892">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013892">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C7B59C3" w14:textId="45686BEB" w:rsidR="006773E4" w:rsidRPr="00013892" w:rsidRDefault="00BE2A0C" w:rsidP="006773E4">
      <w:pPr>
        <w:spacing w:line="360" w:lineRule="auto"/>
        <w:ind w:left="851" w:right="567"/>
        <w:jc w:val="both"/>
        <w:rPr>
          <w:rFonts w:ascii="Palatino Linotype" w:hAnsi="Palatino Linotype"/>
          <w:i/>
          <w:sz w:val="22"/>
          <w:szCs w:val="22"/>
        </w:rPr>
      </w:pPr>
      <w:r w:rsidRPr="00013892">
        <w:rPr>
          <w:rFonts w:ascii="Palatino Linotype" w:hAnsi="Palatino Linotype"/>
          <w:i/>
          <w:sz w:val="22"/>
          <w:szCs w:val="22"/>
        </w:rPr>
        <w:t>“</w:t>
      </w:r>
      <w:r w:rsidR="006773E4" w:rsidRPr="00013892">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2F52C6" w14:textId="77777777" w:rsidR="006773E4" w:rsidRPr="00013892" w:rsidRDefault="006773E4" w:rsidP="006773E4">
      <w:pPr>
        <w:spacing w:line="360" w:lineRule="auto"/>
        <w:ind w:left="567" w:right="567"/>
        <w:contextualSpacing/>
        <w:jc w:val="both"/>
        <w:rPr>
          <w:rFonts w:ascii="Palatino Linotype" w:hAnsi="Palatino Linotype"/>
          <w:i/>
          <w:sz w:val="22"/>
        </w:rPr>
      </w:pPr>
    </w:p>
    <w:p w14:paraId="098753F8" w14:textId="77777777" w:rsidR="006773E4" w:rsidRPr="00013892" w:rsidRDefault="006773E4" w:rsidP="006773E4">
      <w:pPr>
        <w:spacing w:line="360" w:lineRule="auto"/>
        <w:ind w:left="851" w:right="567"/>
        <w:contextualSpacing/>
        <w:jc w:val="both"/>
        <w:rPr>
          <w:rFonts w:ascii="Palatino Linotype" w:hAnsi="Palatino Linotype"/>
          <w:i/>
          <w:sz w:val="22"/>
        </w:rPr>
      </w:pPr>
      <w:r w:rsidRPr="00013892">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27AD02FF" w14:textId="77777777" w:rsidR="006773E4" w:rsidRPr="00013892" w:rsidRDefault="006773E4" w:rsidP="006773E4">
      <w:pPr>
        <w:spacing w:line="360" w:lineRule="auto"/>
        <w:ind w:left="851" w:right="567"/>
        <w:contextualSpacing/>
        <w:jc w:val="both"/>
        <w:rPr>
          <w:rFonts w:ascii="Palatino Linotype" w:hAnsi="Palatino Linotype"/>
          <w:i/>
          <w:sz w:val="22"/>
        </w:rPr>
      </w:pPr>
      <w:r w:rsidRPr="00013892">
        <w:rPr>
          <w:rFonts w:ascii="Palatino Linotype" w:hAnsi="Palatino Linotype"/>
          <w:i/>
          <w:sz w:val="22"/>
        </w:rPr>
        <w:t>…</w:t>
      </w:r>
    </w:p>
    <w:p w14:paraId="3358C96E" w14:textId="77777777" w:rsidR="006773E4" w:rsidRPr="00013892" w:rsidRDefault="006773E4" w:rsidP="006773E4">
      <w:pPr>
        <w:spacing w:line="360" w:lineRule="auto"/>
        <w:ind w:left="851" w:right="567"/>
        <w:contextualSpacing/>
        <w:jc w:val="both"/>
        <w:rPr>
          <w:rFonts w:ascii="Palatino Linotype" w:hAnsi="Palatino Linotype"/>
          <w:i/>
          <w:sz w:val="22"/>
        </w:rPr>
      </w:pPr>
      <w:r w:rsidRPr="00013892">
        <w:rPr>
          <w:rFonts w:ascii="Palatino Linotype" w:hAnsi="Palatino Linotype"/>
          <w:i/>
          <w:sz w:val="22"/>
        </w:rPr>
        <w:t>I. Cualquier acto u omisión que provoque la suspensión o deficiencia en la atención de las solicitudes de información;</w:t>
      </w:r>
    </w:p>
    <w:p w14:paraId="70343DCD" w14:textId="77777777" w:rsidR="006773E4" w:rsidRPr="00013892" w:rsidRDefault="006773E4" w:rsidP="006773E4">
      <w:pPr>
        <w:spacing w:line="360" w:lineRule="auto"/>
        <w:ind w:left="851" w:right="567"/>
        <w:contextualSpacing/>
        <w:jc w:val="both"/>
        <w:rPr>
          <w:rFonts w:ascii="Palatino Linotype" w:hAnsi="Palatino Linotype"/>
          <w:i/>
          <w:sz w:val="22"/>
        </w:rPr>
      </w:pPr>
      <w:r w:rsidRPr="00013892">
        <w:rPr>
          <w:rFonts w:ascii="Palatino Linotype" w:hAnsi="Palatino Linotype"/>
          <w:i/>
          <w:sz w:val="22"/>
        </w:rPr>
        <w:t>…</w:t>
      </w:r>
    </w:p>
    <w:p w14:paraId="1F33CE32" w14:textId="77777777" w:rsidR="006773E4" w:rsidRPr="00013892" w:rsidRDefault="006773E4" w:rsidP="006773E4">
      <w:pPr>
        <w:spacing w:line="360" w:lineRule="auto"/>
        <w:ind w:left="851" w:right="567"/>
        <w:contextualSpacing/>
        <w:jc w:val="both"/>
        <w:rPr>
          <w:rFonts w:ascii="Palatino Linotype" w:hAnsi="Palatino Linotype"/>
          <w:i/>
          <w:sz w:val="22"/>
        </w:rPr>
      </w:pPr>
      <w:r w:rsidRPr="00013892">
        <w:rPr>
          <w:rFonts w:ascii="Palatino Linotype" w:hAnsi="Palatino Linotype"/>
          <w:i/>
          <w:sz w:val="22"/>
        </w:rPr>
        <w:t xml:space="preserve">Artículo 223. El Instituto dará vista a la Contraloría Interna y Órgano de Control y Vigilancia en términos de la Ley de Responsabilidades de los Servidores Públicos del </w:t>
      </w:r>
      <w:r w:rsidRPr="00013892">
        <w:rPr>
          <w:rFonts w:ascii="Palatino Linotype" w:hAnsi="Palatino Linotype"/>
          <w:i/>
          <w:sz w:val="22"/>
        </w:rPr>
        <w:lastRenderedPageBreak/>
        <w:t>Estado y Municipios, para que determine el grado de responsabilidad de quienes incumplan con las obligaciones de la presente Ley.</w:t>
      </w:r>
    </w:p>
    <w:p w14:paraId="6A62C66D" w14:textId="2F949FDA" w:rsidR="006B3C50" w:rsidRPr="00013892" w:rsidRDefault="00A60316" w:rsidP="00BE2A0C">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013892">
        <w:rPr>
          <w:rFonts w:ascii="Palatino Linotype" w:eastAsia="Calibri" w:hAnsi="Palatino Linotype" w:cs="Arial"/>
          <w:color w:val="000000"/>
          <w:lang w:val="es-ES" w:eastAsia="es-MX"/>
        </w:rPr>
        <w:t xml:space="preserve">Lo anterior en razón que si bien es cierto el Sujeto Obligado proporcionó </w:t>
      </w:r>
      <w:r w:rsidR="002737C4" w:rsidRPr="00013892">
        <w:rPr>
          <w:rFonts w:ascii="Palatino Linotype" w:eastAsia="Calibri" w:hAnsi="Palatino Linotype" w:cs="Arial"/>
          <w:color w:val="000000"/>
          <w:lang w:val="es-ES" w:eastAsia="es-MX"/>
        </w:rPr>
        <w:t xml:space="preserve">diversos documentos en calidad de </w:t>
      </w:r>
      <w:r w:rsidRPr="00013892">
        <w:rPr>
          <w:rFonts w:ascii="Palatino Linotype" w:eastAsia="Calibri" w:hAnsi="Palatino Linotype" w:cs="Arial"/>
          <w:color w:val="000000"/>
          <w:lang w:val="es-ES" w:eastAsia="es-MX"/>
        </w:rPr>
        <w:t>respuesta, mediante los cuales se atiende la solicitud de acceso a la información, también lo es, que dentro de la información vertida se encuentra información susceptible de clasificarse como confidencial, misma que debió ser protegida, situación que no ocurrió. Es así que se advierte</w:t>
      </w:r>
      <w:r w:rsidR="002737C4" w:rsidRPr="00013892">
        <w:rPr>
          <w:rFonts w:ascii="Palatino Linotype" w:eastAsia="Calibri" w:hAnsi="Palatino Linotype" w:cs="Arial"/>
          <w:color w:val="000000"/>
          <w:lang w:val="es-ES" w:eastAsia="es-MX"/>
        </w:rPr>
        <w:t>n datos de particulares y servidores público</w:t>
      </w:r>
      <w:r w:rsidR="009F743B" w:rsidRPr="00013892">
        <w:rPr>
          <w:rFonts w:ascii="Palatino Linotype" w:eastAsia="Calibri" w:hAnsi="Palatino Linotype" w:cs="Arial"/>
          <w:color w:val="000000"/>
          <w:lang w:val="es-ES" w:eastAsia="es-MX"/>
        </w:rPr>
        <w:t xml:space="preserve">s </w:t>
      </w:r>
      <w:r w:rsidR="002737C4" w:rsidRPr="00013892">
        <w:rPr>
          <w:rFonts w:ascii="Palatino Linotype" w:eastAsia="Calibri" w:hAnsi="Palatino Linotype" w:cs="Arial"/>
          <w:color w:val="000000"/>
          <w:lang w:val="es-ES" w:eastAsia="es-MX"/>
        </w:rPr>
        <w:t xml:space="preserve">como </w:t>
      </w:r>
      <w:r w:rsidRPr="00013892">
        <w:rPr>
          <w:rFonts w:ascii="Palatino Linotype" w:eastAsia="Calibri" w:hAnsi="Palatino Linotype" w:cs="Arial"/>
          <w:color w:val="000000"/>
          <w:lang w:val="es-ES" w:eastAsia="es-MX"/>
        </w:rPr>
        <w:t xml:space="preserve">CURP, </w:t>
      </w:r>
      <w:r w:rsidR="002737C4" w:rsidRPr="00013892">
        <w:rPr>
          <w:rFonts w:ascii="Palatino Linotype" w:eastAsia="Calibri" w:hAnsi="Palatino Linotype" w:cs="Arial"/>
          <w:color w:val="000000"/>
          <w:lang w:val="es-ES" w:eastAsia="es-MX"/>
        </w:rPr>
        <w:t>nombres</w:t>
      </w:r>
      <w:r w:rsidRPr="00013892">
        <w:rPr>
          <w:rFonts w:ascii="Palatino Linotype" w:eastAsia="Calibri" w:hAnsi="Palatino Linotype" w:cs="Arial"/>
          <w:color w:val="000000"/>
          <w:lang w:val="es-ES" w:eastAsia="es-MX"/>
        </w:rPr>
        <w:t>,</w:t>
      </w:r>
      <w:r w:rsidR="002737C4" w:rsidRPr="00013892">
        <w:rPr>
          <w:rFonts w:ascii="Palatino Linotype" w:eastAsia="Calibri" w:hAnsi="Palatino Linotype" w:cs="Arial"/>
          <w:color w:val="000000"/>
          <w:lang w:val="es-ES" w:eastAsia="es-MX"/>
        </w:rPr>
        <w:t xml:space="preserve"> correos electrónicos, números telefónicos y direcciones, </w:t>
      </w:r>
      <w:r w:rsidRPr="00013892">
        <w:rPr>
          <w:rFonts w:ascii="Palatino Linotype" w:eastAsia="Calibri" w:hAnsi="Palatino Linotype" w:cs="Arial"/>
          <w:color w:val="000000"/>
          <w:lang w:val="es-ES" w:eastAsia="es-MX"/>
        </w:rPr>
        <w:t xml:space="preserve">entre otros. </w:t>
      </w:r>
    </w:p>
    <w:p w14:paraId="7A612158" w14:textId="77777777" w:rsidR="006B3C50" w:rsidRPr="00013892" w:rsidRDefault="006B3C50" w:rsidP="006B3C50">
      <w:pPr>
        <w:pStyle w:val="Prrafodelista"/>
        <w:tabs>
          <w:tab w:val="left" w:pos="851"/>
        </w:tabs>
        <w:spacing w:before="240" w:after="240" w:line="360" w:lineRule="auto"/>
        <w:ind w:left="0" w:right="49"/>
        <w:jc w:val="both"/>
        <w:rPr>
          <w:rFonts w:ascii="Palatino Linotype" w:hAnsi="Palatino Linotype"/>
          <w:lang w:val="es-ES"/>
        </w:rPr>
      </w:pPr>
    </w:p>
    <w:p w14:paraId="217A1D39" w14:textId="5AE573B4" w:rsidR="005B3C42" w:rsidRPr="00013892" w:rsidRDefault="006B3C50" w:rsidP="00BE2A0C">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013892">
        <w:rPr>
          <w:rFonts w:ascii="Palatino Linotype" w:eastAsia="Calibri" w:hAnsi="Palatino Linotype" w:cs="Arial"/>
          <w:color w:val="000000"/>
          <w:lang w:val="es-ES" w:eastAsia="es-MX"/>
        </w:rPr>
        <w:t xml:space="preserve">En consideración de lo anterior, </w:t>
      </w:r>
      <w:r w:rsidR="00A60316" w:rsidRPr="00013892">
        <w:rPr>
          <w:rFonts w:ascii="Palatino Linotype" w:eastAsia="Calibri" w:hAnsi="Palatino Linotype" w:cs="Arial"/>
          <w:color w:val="000000"/>
          <w:lang w:val="es-ES" w:eastAsia="es-MX"/>
        </w:rPr>
        <w:t xml:space="preserve">es menester dar vista al Órgano de Control Interno de este Instituto para que en ejercicio de sus atribuciones atienda las directivas marcadas en la propia Ley de la materia, con fundamento en el artículo 190 de la ley de la materia, el cual señala que  </w:t>
      </w:r>
      <w:r w:rsidR="00A60316" w:rsidRPr="00013892">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4BFCB01" w14:textId="77777777" w:rsidR="00A60316" w:rsidRPr="00013892" w:rsidRDefault="00A60316" w:rsidP="00A60316">
      <w:pPr>
        <w:pStyle w:val="Prrafodelista"/>
        <w:tabs>
          <w:tab w:val="left" w:pos="851"/>
        </w:tabs>
        <w:spacing w:before="240" w:after="240" w:line="360" w:lineRule="auto"/>
        <w:ind w:left="0" w:right="49"/>
        <w:jc w:val="both"/>
        <w:rPr>
          <w:rFonts w:ascii="Palatino Linotype" w:hAnsi="Palatino Linotype"/>
          <w:lang w:val="es-ES"/>
        </w:rPr>
      </w:pPr>
    </w:p>
    <w:p w14:paraId="058DBC34" w14:textId="18D5EFBF" w:rsidR="002A5BA4" w:rsidRPr="00013892" w:rsidRDefault="002A5BA4" w:rsidP="00BE2A0C">
      <w:pPr>
        <w:pStyle w:val="Prrafodelista"/>
        <w:numPr>
          <w:ilvl w:val="0"/>
          <w:numId w:val="2"/>
        </w:numPr>
        <w:spacing w:before="240" w:after="240" w:line="360" w:lineRule="auto"/>
        <w:ind w:left="0" w:firstLine="0"/>
        <w:jc w:val="both"/>
        <w:rPr>
          <w:rFonts w:ascii="Palatino Linotype" w:hAnsi="Palatino Linotype" w:cs="Arial"/>
        </w:rPr>
      </w:pPr>
      <w:r w:rsidRPr="00013892">
        <w:rPr>
          <w:rFonts w:ascii="Palatino Linotype" w:hAnsi="Palatino Linotype"/>
          <w:color w:val="000000"/>
          <w:lang w:val="es-ES" w:eastAsia="es-MX"/>
        </w:rPr>
        <w:t xml:space="preserve">Por lo anteriormente expuesto y fundado, este </w:t>
      </w:r>
      <w:r w:rsidRPr="00013892">
        <w:rPr>
          <w:rFonts w:ascii="Palatino Linotype" w:hAnsi="Palatino Linotype"/>
          <w:b/>
          <w:bCs/>
          <w:color w:val="000000"/>
          <w:lang w:val="es-ES" w:eastAsia="es-MX"/>
        </w:rPr>
        <w:t>ÓRGANO GARANTE</w:t>
      </w:r>
      <w:r w:rsidRPr="00013892">
        <w:rPr>
          <w:rFonts w:ascii="Palatino Linotype" w:hAnsi="Palatino Linotype"/>
          <w:color w:val="000000"/>
          <w:lang w:val="es-ES" w:eastAsia="es-MX"/>
        </w:rPr>
        <w:t xml:space="preserve"> emite los siguientes:</w:t>
      </w:r>
    </w:p>
    <w:p w14:paraId="2979D1DC" w14:textId="625B26C3" w:rsidR="002A5BA4" w:rsidRPr="00013892" w:rsidRDefault="002A5BA4" w:rsidP="002A5BA4">
      <w:pPr>
        <w:keepNext/>
        <w:keepLines/>
        <w:spacing w:line="360" w:lineRule="auto"/>
        <w:jc w:val="center"/>
        <w:outlineLvl w:val="0"/>
        <w:rPr>
          <w:rFonts w:ascii="Palatino Linotype" w:eastAsia="Times New Roman" w:hAnsi="Palatino Linotype" w:cstheme="majorBidi"/>
          <w:b/>
          <w:bCs/>
        </w:rPr>
      </w:pPr>
      <w:bookmarkStart w:id="26" w:name="_Toc447699324"/>
      <w:bookmarkStart w:id="27" w:name="_Toc445745148"/>
      <w:bookmarkStart w:id="28" w:name="_Toc486525261"/>
      <w:bookmarkStart w:id="29" w:name="_Toc36778210"/>
      <w:r w:rsidRPr="00013892">
        <w:rPr>
          <w:rFonts w:ascii="Palatino Linotype" w:eastAsia="Times New Roman" w:hAnsi="Palatino Linotype" w:cstheme="majorBidi"/>
          <w:b/>
          <w:bCs/>
        </w:rPr>
        <w:lastRenderedPageBreak/>
        <w:t>R E S O L U T I V O S</w:t>
      </w:r>
      <w:bookmarkEnd w:id="26"/>
      <w:bookmarkEnd w:id="27"/>
      <w:bookmarkEnd w:id="28"/>
      <w:bookmarkEnd w:id="29"/>
    </w:p>
    <w:p w14:paraId="5DEADF67" w14:textId="77777777" w:rsidR="00F64AB2" w:rsidRPr="00013892" w:rsidRDefault="00F64AB2" w:rsidP="002A5BA4">
      <w:pPr>
        <w:keepNext/>
        <w:keepLines/>
        <w:spacing w:line="360" w:lineRule="auto"/>
        <w:jc w:val="center"/>
        <w:outlineLvl w:val="0"/>
        <w:rPr>
          <w:rFonts w:ascii="Palatino Linotype" w:eastAsia="Times New Roman" w:hAnsi="Palatino Linotype" w:cstheme="majorBidi"/>
          <w:b/>
          <w:bCs/>
        </w:rPr>
      </w:pPr>
    </w:p>
    <w:p w14:paraId="5C75725B" w14:textId="0273A520" w:rsidR="005309EE" w:rsidRPr="00013892" w:rsidRDefault="005309EE" w:rsidP="005309EE">
      <w:pPr>
        <w:spacing w:after="160" w:line="360" w:lineRule="auto"/>
        <w:jc w:val="both"/>
        <w:rPr>
          <w:rFonts w:ascii="Palatino Linotype" w:hAnsi="Palatino Linotype" w:cs="Arial"/>
          <w:bCs/>
        </w:rPr>
      </w:pPr>
      <w:bookmarkStart w:id="30" w:name="_Toc477277072"/>
      <w:bookmarkStart w:id="31" w:name="_Toc477279135"/>
      <w:bookmarkStart w:id="32" w:name="_Toc477279489"/>
      <w:bookmarkStart w:id="33" w:name="_Toc477283989"/>
      <w:bookmarkStart w:id="34" w:name="_Toc477284979"/>
      <w:bookmarkStart w:id="35" w:name="_Toc480361572"/>
      <w:bookmarkStart w:id="36" w:name="_Toc480483989"/>
      <w:bookmarkStart w:id="37" w:name="_Toc480484730"/>
      <w:bookmarkStart w:id="38" w:name="_Toc482099763"/>
      <w:bookmarkStart w:id="39" w:name="_Toc482178654"/>
      <w:bookmarkStart w:id="40" w:name="_Toc482178747"/>
      <w:bookmarkStart w:id="41" w:name="_Toc485890649"/>
      <w:r w:rsidRPr="00013892">
        <w:rPr>
          <w:rFonts w:ascii="Palatino Linotype" w:eastAsia="MS Gothic" w:hAnsi="Palatino Linotype" w:cs="Times New Roman"/>
          <w:b/>
          <w:color w:val="000000"/>
          <w:lang w:val="es-MX" w:eastAsia="en-US"/>
        </w:rPr>
        <w:t>PRIMERO.</w:t>
      </w:r>
      <w:bookmarkEnd w:id="30"/>
      <w:bookmarkEnd w:id="31"/>
      <w:bookmarkEnd w:id="32"/>
      <w:bookmarkEnd w:id="33"/>
      <w:bookmarkEnd w:id="34"/>
      <w:bookmarkEnd w:id="35"/>
      <w:bookmarkEnd w:id="36"/>
      <w:bookmarkEnd w:id="37"/>
      <w:bookmarkEnd w:id="38"/>
      <w:bookmarkEnd w:id="39"/>
      <w:bookmarkEnd w:id="40"/>
      <w:bookmarkEnd w:id="41"/>
      <w:r w:rsidRPr="00013892">
        <w:rPr>
          <w:rFonts w:ascii="Palatino Linotype" w:eastAsia="MS Gothic" w:hAnsi="Palatino Linotype" w:cs="Times New Roman"/>
          <w:b/>
          <w:color w:val="000000"/>
          <w:lang w:val="es-MX" w:eastAsia="en-US"/>
        </w:rPr>
        <w:t xml:space="preserve"> </w:t>
      </w:r>
      <w:r w:rsidRPr="00013892">
        <w:rPr>
          <w:rFonts w:ascii="Palatino Linotype" w:eastAsia="Times New Roman" w:hAnsi="Palatino Linotype" w:cs="Arial"/>
        </w:rPr>
        <w:t>Resultan parcialmente fundadas las</w:t>
      </w:r>
      <w:r w:rsidRPr="00013892">
        <w:rPr>
          <w:rFonts w:ascii="Palatino Linotype" w:eastAsia="Times New Roman" w:hAnsi="Palatino Linotype" w:cs="Arial"/>
          <w:b/>
        </w:rPr>
        <w:t xml:space="preserve"> </w:t>
      </w:r>
      <w:r w:rsidRPr="00013892">
        <w:rPr>
          <w:rFonts w:ascii="Palatino Linotype" w:eastAsia="Times New Roman" w:hAnsi="Palatino Linotype" w:cs="Arial"/>
          <w:lang w:val="es-ES"/>
        </w:rPr>
        <w:t xml:space="preserve">razones o motivos de inconformidad hechos valer </w:t>
      </w:r>
      <w:r w:rsidRPr="00013892">
        <w:rPr>
          <w:rFonts w:ascii="Palatino Linotype" w:eastAsia="Calibri" w:hAnsi="Palatino Linotype" w:cs="Arial"/>
          <w:lang w:val="es-ES"/>
        </w:rPr>
        <w:t>en el recurso de revisión</w:t>
      </w:r>
      <w:r w:rsidRPr="00013892">
        <w:rPr>
          <w:rFonts w:ascii="Palatino Linotype" w:hAnsi="Palatino Linotype" w:cs="Arial"/>
          <w:b/>
          <w:bCs/>
        </w:rPr>
        <w:t xml:space="preserve"> </w:t>
      </w:r>
      <w:r w:rsidRPr="00013892">
        <w:rPr>
          <w:rFonts w:ascii="Palatino Linotype" w:hAnsi="Palatino Linotype" w:cs="Arial"/>
          <w:b/>
          <w:bCs/>
          <w:lang w:val="es-MX"/>
        </w:rPr>
        <w:t>00853/INFOEM/IP/RR/2020</w:t>
      </w:r>
      <w:r w:rsidRPr="00013892">
        <w:rPr>
          <w:rFonts w:ascii="Palatino Linotype" w:hAnsi="Palatino Linotype" w:cs="Arial"/>
          <w:b/>
          <w:bCs/>
        </w:rPr>
        <w:t xml:space="preserve"> </w:t>
      </w:r>
      <w:r w:rsidRPr="00013892">
        <w:rPr>
          <w:rFonts w:ascii="Palatino Linotype" w:hAnsi="Palatino Linotype" w:cs="Arial"/>
          <w:bCs/>
        </w:rPr>
        <w:t xml:space="preserve">en términos de los </w:t>
      </w:r>
      <w:r w:rsidRPr="00013892">
        <w:rPr>
          <w:rFonts w:ascii="Palatino Linotype" w:hAnsi="Palatino Linotype" w:cs="Arial"/>
          <w:b/>
          <w:bCs/>
        </w:rPr>
        <w:t>Considerandos</w:t>
      </w:r>
      <w:r w:rsidRPr="00013892">
        <w:rPr>
          <w:rFonts w:ascii="Palatino Linotype" w:hAnsi="Palatino Linotype" w:cs="Arial"/>
          <w:bCs/>
        </w:rPr>
        <w:t xml:space="preserve"> </w:t>
      </w:r>
      <w:r w:rsidRPr="00013892">
        <w:rPr>
          <w:rFonts w:ascii="Palatino Linotype" w:hAnsi="Palatino Linotype" w:cs="Arial"/>
          <w:b/>
          <w:bCs/>
        </w:rPr>
        <w:t xml:space="preserve">CUARTO y QUINTO </w:t>
      </w:r>
      <w:r w:rsidRPr="00013892">
        <w:rPr>
          <w:rFonts w:ascii="Palatino Linotype" w:hAnsi="Palatino Linotype" w:cs="Arial"/>
          <w:bCs/>
        </w:rPr>
        <w:t>de la presente resolución.</w:t>
      </w:r>
    </w:p>
    <w:p w14:paraId="20B0F3A3" w14:textId="723E5786" w:rsidR="005309EE" w:rsidRPr="00013892" w:rsidRDefault="005309EE" w:rsidP="005309EE">
      <w:pPr>
        <w:spacing w:line="360" w:lineRule="auto"/>
        <w:contextualSpacing/>
        <w:jc w:val="both"/>
        <w:rPr>
          <w:rFonts w:ascii="Palatino Linotype" w:eastAsia="Times New Roman" w:hAnsi="Palatino Linotype" w:cs="Arial"/>
          <w:color w:val="000000"/>
          <w:lang w:val="es-ES"/>
        </w:rPr>
      </w:pPr>
      <w:r w:rsidRPr="00013892">
        <w:rPr>
          <w:rFonts w:ascii="Palatino Linotype" w:eastAsia="MS Mincho" w:hAnsi="Palatino Linotype" w:cs="Times New Roman"/>
          <w:b/>
          <w:color w:val="000000"/>
        </w:rPr>
        <w:t>SEGUNDO.</w:t>
      </w:r>
      <w:r w:rsidRPr="00013892">
        <w:rPr>
          <w:rFonts w:ascii="Palatino Linotype" w:eastAsia="MS Gothic" w:hAnsi="Palatino Linotype" w:cs="Times New Roman"/>
          <w:b/>
          <w:color w:val="000000"/>
          <w:lang w:val="es-MX" w:eastAsia="en-US"/>
        </w:rPr>
        <w:t xml:space="preserve"> </w:t>
      </w:r>
      <w:r w:rsidRPr="00013892">
        <w:rPr>
          <w:rFonts w:ascii="Palatino Linotype" w:eastAsia="MS Gothic" w:hAnsi="Palatino Linotype" w:cs="Times New Roman"/>
          <w:color w:val="000000"/>
          <w:lang w:val="es-MX" w:eastAsia="en-US"/>
        </w:rPr>
        <w:t>Se</w:t>
      </w:r>
      <w:r w:rsidRPr="00013892">
        <w:rPr>
          <w:rFonts w:ascii="Palatino Linotype" w:eastAsia="MS Gothic" w:hAnsi="Palatino Linotype" w:cs="Times New Roman"/>
          <w:b/>
          <w:color w:val="000000"/>
          <w:lang w:val="es-MX" w:eastAsia="en-US"/>
        </w:rPr>
        <w:t xml:space="preserve"> MODIFICA </w:t>
      </w:r>
      <w:r w:rsidRPr="00013892">
        <w:rPr>
          <w:rFonts w:ascii="Palatino Linotype" w:eastAsia="MS Gothic" w:hAnsi="Palatino Linotype" w:cs="Times New Roman"/>
          <w:color w:val="000000"/>
          <w:lang w:val="es-MX" w:eastAsia="en-US"/>
        </w:rPr>
        <w:t>la respuesta emitida</w:t>
      </w:r>
      <w:r w:rsidRPr="00013892">
        <w:rPr>
          <w:rFonts w:ascii="Palatino Linotype" w:eastAsia="Times New Roman" w:hAnsi="Palatino Linotype" w:cs="Arial"/>
          <w:color w:val="000000"/>
          <w:lang w:val="es-ES"/>
        </w:rPr>
        <w:t xml:space="preserve"> por</w:t>
      </w:r>
      <w:r w:rsidRPr="00013892">
        <w:rPr>
          <w:rFonts w:ascii="Palatino Linotype" w:hAnsi="Palatino Linotype"/>
          <w:b/>
          <w:bCs/>
          <w:color w:val="000000"/>
          <w:lang w:val="es-ES"/>
        </w:rPr>
        <w:t xml:space="preserve"> </w:t>
      </w:r>
      <w:r w:rsidRPr="00013892">
        <w:rPr>
          <w:rFonts w:ascii="Palatino Linotype" w:hAnsi="Palatino Linotype"/>
          <w:b/>
          <w:bCs/>
          <w:color w:val="000000"/>
        </w:rPr>
        <w:t>Servicios Educativos Integrados al Estado de México</w:t>
      </w:r>
      <w:r w:rsidRPr="00013892">
        <w:rPr>
          <w:rFonts w:ascii="Palatino Linotype" w:eastAsia="Times New Roman" w:hAnsi="Palatino Linotype" w:cs="Arial"/>
          <w:color w:val="000000"/>
          <w:lang w:val="es-ES"/>
        </w:rPr>
        <w:t xml:space="preserve"> </w:t>
      </w:r>
      <w:r w:rsidRPr="00013892">
        <w:rPr>
          <w:rFonts w:ascii="Palatino Linotype" w:eastAsia="Times New Roman" w:hAnsi="Palatino Linotype" w:cs="Arial"/>
          <w:color w:val="000000"/>
        </w:rPr>
        <w:t xml:space="preserve">y se </w:t>
      </w:r>
      <w:r w:rsidRPr="00013892">
        <w:rPr>
          <w:rFonts w:ascii="Palatino Linotype" w:eastAsia="Times New Roman" w:hAnsi="Palatino Linotype" w:cs="Arial"/>
          <w:b/>
          <w:color w:val="000000"/>
        </w:rPr>
        <w:t>ORDENA</w:t>
      </w:r>
      <w:r w:rsidRPr="00013892">
        <w:rPr>
          <w:rFonts w:ascii="Palatino Linotype" w:eastAsia="Times New Roman" w:hAnsi="Palatino Linotype" w:cs="Arial"/>
          <w:color w:val="000000"/>
        </w:rPr>
        <w:t xml:space="preserve"> entregar </w:t>
      </w:r>
      <w:r w:rsidRPr="00013892">
        <w:rPr>
          <w:rFonts w:ascii="Palatino Linotype" w:eastAsia="Times New Roman" w:hAnsi="Palatino Linotype" w:cs="Arial"/>
          <w:color w:val="000000"/>
          <w:lang w:val="es-ES"/>
        </w:rPr>
        <w:t xml:space="preserve">vía Sistema de Acceso a la Información Mexiquense </w:t>
      </w:r>
      <w:r w:rsidRPr="00013892">
        <w:rPr>
          <w:rFonts w:ascii="Palatino Linotype" w:eastAsia="Times New Roman" w:hAnsi="Palatino Linotype" w:cs="Arial"/>
          <w:b/>
          <w:color w:val="000000"/>
          <w:lang w:val="es-ES"/>
        </w:rPr>
        <w:t>(SAIMEX)</w:t>
      </w:r>
      <w:r w:rsidRPr="00013892">
        <w:rPr>
          <w:rFonts w:ascii="Palatino Linotype" w:eastAsia="Times New Roman" w:hAnsi="Palatino Linotype" w:cs="Arial"/>
          <w:color w:val="000000"/>
          <w:lang w:val="es-ES"/>
        </w:rPr>
        <w:t>, en versión pública, la documentación donde se aprecie lo siguiente:</w:t>
      </w:r>
    </w:p>
    <w:p w14:paraId="3F7F813E" w14:textId="77777777" w:rsidR="005309EE" w:rsidRPr="00013892" w:rsidRDefault="005309EE" w:rsidP="005309EE">
      <w:pPr>
        <w:spacing w:line="360" w:lineRule="auto"/>
        <w:contextualSpacing/>
        <w:jc w:val="both"/>
        <w:rPr>
          <w:rFonts w:ascii="Palatino Linotype" w:eastAsia="Times New Roman" w:hAnsi="Palatino Linotype" w:cs="Arial"/>
          <w:color w:val="000000"/>
          <w:lang w:val="es-ES"/>
        </w:rPr>
      </w:pPr>
    </w:p>
    <w:p w14:paraId="75B60659" w14:textId="1A262AB4" w:rsidR="00EC6489" w:rsidRPr="00013892" w:rsidRDefault="005309EE" w:rsidP="00D24D5D">
      <w:pPr>
        <w:pStyle w:val="Prrafodelista"/>
        <w:numPr>
          <w:ilvl w:val="1"/>
          <w:numId w:val="41"/>
        </w:numPr>
        <w:spacing w:after="160" w:line="360" w:lineRule="auto"/>
        <w:ind w:left="993" w:right="616" w:firstLine="87"/>
        <w:jc w:val="both"/>
        <w:rPr>
          <w:rFonts w:ascii="Palatino Linotype" w:eastAsia="MS Mincho" w:hAnsi="Palatino Linotype" w:cs="Arial"/>
          <w:b/>
          <w:lang w:val="es-ES"/>
        </w:rPr>
      </w:pPr>
      <w:r w:rsidRPr="00013892">
        <w:rPr>
          <w:rFonts w:ascii="Palatino Linotype" w:eastAsia="MS Mincho" w:hAnsi="Palatino Linotype" w:cs="Arial"/>
          <w:b/>
          <w:lang w:val="es-ES"/>
        </w:rPr>
        <w:t xml:space="preserve">De la </w:t>
      </w:r>
      <w:r w:rsidR="006B3C50" w:rsidRPr="00013892">
        <w:rPr>
          <w:rFonts w:ascii="Palatino Linotype" w:eastAsia="MS Mincho" w:hAnsi="Palatino Linotype" w:cs="Arial"/>
          <w:b/>
          <w:lang w:val="es-ES"/>
        </w:rPr>
        <w:t>e</w:t>
      </w:r>
      <w:r w:rsidR="00EC6489" w:rsidRPr="00013892">
        <w:rPr>
          <w:rFonts w:ascii="Palatino Linotype" w:eastAsia="MS Mincho" w:hAnsi="Palatino Linotype" w:cs="Arial"/>
          <w:b/>
          <w:lang w:val="es-ES"/>
        </w:rPr>
        <w:t xml:space="preserve">scuela </w:t>
      </w:r>
      <w:r w:rsidR="006B3C50" w:rsidRPr="00013892">
        <w:rPr>
          <w:rFonts w:ascii="Palatino Linotype" w:eastAsia="MS Mincho" w:hAnsi="Palatino Linotype" w:cs="Arial"/>
          <w:b/>
          <w:lang w:val="es-ES"/>
        </w:rPr>
        <w:t>s</w:t>
      </w:r>
      <w:r w:rsidR="00EC6489" w:rsidRPr="00013892">
        <w:rPr>
          <w:rFonts w:ascii="Palatino Linotype" w:eastAsia="MS Mincho" w:hAnsi="Palatino Linotype" w:cs="Arial"/>
          <w:b/>
          <w:lang w:val="es-ES"/>
        </w:rPr>
        <w:t xml:space="preserve">ecundaria </w:t>
      </w:r>
      <w:r w:rsidR="006B3C50" w:rsidRPr="00013892">
        <w:rPr>
          <w:rFonts w:ascii="Palatino Linotype" w:eastAsia="MS Mincho" w:hAnsi="Palatino Linotype" w:cs="Arial"/>
          <w:b/>
          <w:lang w:val="es-ES"/>
        </w:rPr>
        <w:t>t</w:t>
      </w:r>
      <w:r w:rsidR="00EC6489" w:rsidRPr="00013892">
        <w:rPr>
          <w:rFonts w:ascii="Palatino Linotype" w:eastAsia="MS Mincho" w:hAnsi="Palatino Linotype" w:cs="Arial"/>
          <w:b/>
          <w:lang w:val="es-ES"/>
        </w:rPr>
        <w:t xml:space="preserve">écnica No. 148, </w:t>
      </w:r>
      <w:r w:rsidR="006B3C50" w:rsidRPr="00013892">
        <w:rPr>
          <w:rFonts w:ascii="Palatino Linotype" w:eastAsia="MS Mincho" w:hAnsi="Palatino Linotype" w:cs="Arial"/>
          <w:b/>
          <w:lang w:val="es-ES"/>
        </w:rPr>
        <w:t>l</w:t>
      </w:r>
      <w:r w:rsidR="00EC6489" w:rsidRPr="00013892">
        <w:rPr>
          <w:rFonts w:ascii="Palatino Linotype" w:eastAsia="MS Mincho" w:hAnsi="Palatino Linotype" w:cs="Arial"/>
          <w:b/>
          <w:lang w:val="es-ES"/>
        </w:rPr>
        <w:t>icenciado Adolfo López</w:t>
      </w:r>
      <w:r w:rsidR="002241FE" w:rsidRPr="00013892">
        <w:rPr>
          <w:rFonts w:ascii="Palatino Linotype" w:eastAsia="MS Mincho" w:hAnsi="Palatino Linotype" w:cs="Arial"/>
          <w:b/>
          <w:lang w:val="es-ES"/>
        </w:rPr>
        <w:t xml:space="preserve"> Mateos</w:t>
      </w:r>
      <w:r w:rsidR="00EC6489" w:rsidRPr="00013892">
        <w:rPr>
          <w:rFonts w:ascii="Palatino Linotype" w:eastAsia="MS Mincho" w:hAnsi="Palatino Linotype" w:cs="Arial"/>
          <w:b/>
          <w:lang w:val="es-ES"/>
        </w:rPr>
        <w:t xml:space="preserve">: </w:t>
      </w:r>
    </w:p>
    <w:p w14:paraId="236BEBBA" w14:textId="109D00B0" w:rsidR="00EC6489" w:rsidRPr="00013892" w:rsidRDefault="00EC6489" w:rsidP="00EC6489">
      <w:pPr>
        <w:spacing w:after="160" w:line="360" w:lineRule="auto"/>
        <w:ind w:left="1080" w:right="616"/>
        <w:jc w:val="both"/>
        <w:rPr>
          <w:rFonts w:ascii="Palatino Linotype" w:hAnsi="Palatino Linotype" w:cs="Arial"/>
          <w:b/>
          <w:color w:val="000000"/>
          <w:lang w:val="es-ES"/>
        </w:rPr>
      </w:pPr>
      <w:r w:rsidRPr="00013892">
        <w:rPr>
          <w:rFonts w:ascii="Palatino Linotype" w:eastAsia="MS Mincho" w:hAnsi="Palatino Linotype" w:cs="Arial"/>
          <w:b/>
          <w:lang w:val="es-ES"/>
        </w:rPr>
        <w:t xml:space="preserve">a) </w:t>
      </w:r>
      <w:r w:rsidRPr="00013892">
        <w:rPr>
          <w:rFonts w:ascii="Palatino Linotype" w:hAnsi="Palatino Linotype" w:cs="Arial"/>
          <w:b/>
          <w:color w:val="000000"/>
          <w:lang w:val="es-MX"/>
        </w:rPr>
        <w:t xml:space="preserve">Contratos </w:t>
      </w:r>
      <w:r w:rsidR="00D24D5D" w:rsidRPr="00013892">
        <w:rPr>
          <w:rFonts w:ascii="Palatino Linotype" w:hAnsi="Palatino Linotype" w:cs="Arial"/>
          <w:b/>
          <w:color w:val="000000"/>
          <w:lang w:val="es-MX"/>
        </w:rPr>
        <w:t xml:space="preserve">suscritos por el </w:t>
      </w:r>
      <w:r w:rsidRPr="00013892">
        <w:rPr>
          <w:rFonts w:ascii="Palatino Linotype" w:hAnsi="Palatino Linotype" w:cs="Arial"/>
          <w:b/>
          <w:color w:val="000000"/>
          <w:lang w:val="es-MX"/>
        </w:rPr>
        <w:t xml:space="preserve">prestador de servicios del </w:t>
      </w:r>
      <w:r w:rsidR="002241FE" w:rsidRPr="00013892">
        <w:rPr>
          <w:rFonts w:ascii="Palatino Linotype" w:hAnsi="Palatino Linotype" w:cs="Arial"/>
          <w:b/>
          <w:color w:val="000000"/>
          <w:lang w:val="es-MX"/>
        </w:rPr>
        <w:t>e</w:t>
      </w:r>
      <w:r w:rsidRPr="00013892">
        <w:rPr>
          <w:rFonts w:ascii="Palatino Linotype" w:hAnsi="Palatino Linotype" w:cs="Arial"/>
          <w:b/>
          <w:color w:val="000000"/>
          <w:lang w:val="es-MX"/>
        </w:rPr>
        <w:t xml:space="preserve">stablecimiento de </w:t>
      </w:r>
      <w:r w:rsidR="002241FE" w:rsidRPr="00013892">
        <w:rPr>
          <w:rFonts w:ascii="Palatino Linotype" w:hAnsi="Palatino Linotype" w:cs="Arial"/>
          <w:b/>
          <w:color w:val="000000"/>
          <w:lang w:val="es-MX"/>
        </w:rPr>
        <w:t>c</w:t>
      </w:r>
      <w:r w:rsidRPr="00013892">
        <w:rPr>
          <w:rFonts w:ascii="Palatino Linotype" w:hAnsi="Palatino Linotype" w:cs="Arial"/>
          <w:b/>
          <w:color w:val="000000"/>
          <w:lang w:val="es-MX"/>
        </w:rPr>
        <w:t xml:space="preserve">onsumo </w:t>
      </w:r>
      <w:r w:rsidR="002241FE" w:rsidRPr="00013892">
        <w:rPr>
          <w:rFonts w:ascii="Palatino Linotype" w:hAnsi="Palatino Linotype" w:cs="Arial"/>
          <w:b/>
          <w:color w:val="000000"/>
          <w:lang w:val="es-MX"/>
        </w:rPr>
        <w:t>e</w:t>
      </w:r>
      <w:r w:rsidRPr="00013892">
        <w:rPr>
          <w:rFonts w:ascii="Palatino Linotype" w:hAnsi="Palatino Linotype" w:cs="Arial"/>
          <w:b/>
          <w:color w:val="000000"/>
          <w:lang w:val="es-MX"/>
        </w:rPr>
        <w:t>scolar de los periodos del ciclo escolar 2016-2017, 2017-2018, 2018-2019 y 2019-2020</w:t>
      </w:r>
      <w:r w:rsidRPr="00013892">
        <w:rPr>
          <w:rFonts w:ascii="Palatino Linotype" w:hAnsi="Palatino Linotype" w:cs="Arial"/>
          <w:b/>
          <w:color w:val="000000"/>
          <w:lang w:val="es-ES"/>
        </w:rPr>
        <w:t>.</w:t>
      </w:r>
    </w:p>
    <w:p w14:paraId="3987969E" w14:textId="398717BF" w:rsidR="00EC6489" w:rsidRPr="00013892" w:rsidRDefault="00EC6489" w:rsidP="00EC6489">
      <w:pPr>
        <w:spacing w:after="160" w:line="360" w:lineRule="auto"/>
        <w:ind w:left="1080" w:right="616"/>
        <w:jc w:val="both"/>
        <w:rPr>
          <w:rFonts w:ascii="Palatino Linotype" w:eastAsia="Calibri" w:hAnsi="Palatino Linotype" w:cs="Times New Roman"/>
          <w:b/>
          <w:color w:val="000000"/>
          <w:lang w:val="es-MX" w:eastAsia="en-US"/>
        </w:rPr>
      </w:pPr>
      <w:r w:rsidRPr="00013892">
        <w:rPr>
          <w:rFonts w:ascii="Palatino Linotype" w:eastAsia="MS Mincho" w:hAnsi="Palatino Linotype" w:cs="Arial"/>
          <w:b/>
          <w:lang w:val="es-ES"/>
        </w:rPr>
        <w:t>b)</w:t>
      </w:r>
      <w:r w:rsidR="00D24D5D" w:rsidRPr="00013892">
        <w:rPr>
          <w:rFonts w:ascii="Palatino Linotype" w:hAnsi="Palatino Linotype" w:cs="Times New Roman"/>
          <w:b/>
          <w:lang w:val="es-ES"/>
        </w:rPr>
        <w:t xml:space="preserve"> Informes </w:t>
      </w:r>
      <w:r w:rsidR="002241FE" w:rsidRPr="00013892">
        <w:rPr>
          <w:rFonts w:ascii="Palatino Linotype" w:hAnsi="Palatino Linotype" w:cs="Times New Roman"/>
          <w:b/>
          <w:lang w:val="es-ES"/>
        </w:rPr>
        <w:t>f</w:t>
      </w:r>
      <w:r w:rsidR="00D24D5D" w:rsidRPr="00013892">
        <w:rPr>
          <w:rFonts w:ascii="Palatino Linotype" w:hAnsi="Palatino Linotype" w:cs="Times New Roman"/>
          <w:b/>
          <w:lang w:val="es-ES"/>
        </w:rPr>
        <w:t xml:space="preserve">inancieros </w:t>
      </w:r>
      <w:r w:rsidR="002241FE" w:rsidRPr="00013892">
        <w:rPr>
          <w:rFonts w:ascii="Palatino Linotype" w:hAnsi="Palatino Linotype" w:cs="Times New Roman"/>
          <w:b/>
          <w:lang w:val="es-ES"/>
        </w:rPr>
        <w:t>a</w:t>
      </w:r>
      <w:r w:rsidR="00D24D5D" w:rsidRPr="00013892">
        <w:rPr>
          <w:rFonts w:ascii="Palatino Linotype" w:hAnsi="Palatino Linotype" w:cs="Times New Roman"/>
          <w:b/>
          <w:lang w:val="es-ES"/>
        </w:rPr>
        <w:t xml:space="preserve">nuales que se presentan a la </w:t>
      </w:r>
      <w:r w:rsidR="002241FE" w:rsidRPr="00013892">
        <w:rPr>
          <w:rFonts w:ascii="Palatino Linotype" w:hAnsi="Palatino Linotype" w:cs="Times New Roman"/>
          <w:b/>
          <w:lang w:val="es-ES"/>
        </w:rPr>
        <w:t>m</w:t>
      </w:r>
      <w:r w:rsidR="00D24D5D" w:rsidRPr="00013892">
        <w:rPr>
          <w:rFonts w:ascii="Palatino Linotype" w:hAnsi="Palatino Linotype" w:cs="Times New Roman"/>
          <w:b/>
          <w:lang w:val="es-ES"/>
        </w:rPr>
        <w:t xml:space="preserve">esa directiva de la </w:t>
      </w:r>
      <w:r w:rsidR="002241FE" w:rsidRPr="00013892">
        <w:rPr>
          <w:rFonts w:ascii="Palatino Linotype" w:hAnsi="Palatino Linotype" w:cs="Times New Roman"/>
          <w:b/>
          <w:lang w:val="es-ES"/>
        </w:rPr>
        <w:t>a</w:t>
      </w:r>
      <w:r w:rsidR="00D24D5D" w:rsidRPr="00013892">
        <w:rPr>
          <w:rFonts w:ascii="Palatino Linotype" w:hAnsi="Palatino Linotype" w:cs="Times New Roman"/>
          <w:b/>
          <w:lang w:val="es-ES"/>
        </w:rPr>
        <w:t xml:space="preserve">sociación de </w:t>
      </w:r>
      <w:r w:rsidR="002241FE" w:rsidRPr="00013892">
        <w:rPr>
          <w:rFonts w:ascii="Palatino Linotype" w:hAnsi="Palatino Linotype" w:cs="Times New Roman"/>
          <w:b/>
          <w:lang w:val="es-ES"/>
        </w:rPr>
        <w:t>p</w:t>
      </w:r>
      <w:r w:rsidR="00D24D5D" w:rsidRPr="00013892">
        <w:rPr>
          <w:rFonts w:ascii="Palatino Linotype" w:hAnsi="Palatino Linotype" w:cs="Times New Roman"/>
          <w:b/>
          <w:lang w:val="es-ES"/>
        </w:rPr>
        <w:t xml:space="preserve">adres de </w:t>
      </w:r>
      <w:r w:rsidR="002241FE" w:rsidRPr="00013892">
        <w:rPr>
          <w:rFonts w:ascii="Palatino Linotype" w:hAnsi="Palatino Linotype" w:cs="Times New Roman"/>
          <w:b/>
          <w:lang w:val="es-ES"/>
        </w:rPr>
        <w:t>f</w:t>
      </w:r>
      <w:r w:rsidR="00D24D5D" w:rsidRPr="00013892">
        <w:rPr>
          <w:rFonts w:ascii="Palatino Linotype" w:hAnsi="Palatino Linotype" w:cs="Times New Roman"/>
          <w:b/>
          <w:lang w:val="es-ES"/>
        </w:rPr>
        <w:t>amilia</w:t>
      </w:r>
      <w:r w:rsidRPr="00013892">
        <w:rPr>
          <w:rFonts w:ascii="Palatino Linotype" w:eastAsia="Calibri" w:hAnsi="Palatino Linotype" w:cs="Times New Roman"/>
          <w:b/>
          <w:color w:val="000000"/>
          <w:lang w:val="es-MX" w:eastAsia="en-US"/>
        </w:rPr>
        <w:t xml:space="preserve"> de los periodos del ciclo escolar 2016-2017, 2017-2018 y 2018-2019.</w:t>
      </w:r>
    </w:p>
    <w:p w14:paraId="6F5D1A4E" w14:textId="29BEDB04" w:rsidR="00EC6489" w:rsidRPr="00013892" w:rsidRDefault="00EC6489" w:rsidP="00EC6489">
      <w:pPr>
        <w:spacing w:after="160" w:line="360" w:lineRule="auto"/>
        <w:ind w:left="1080" w:right="616"/>
        <w:jc w:val="both"/>
        <w:rPr>
          <w:rFonts w:ascii="Palatino Linotype" w:hAnsi="Palatino Linotype"/>
          <w:b/>
          <w:color w:val="000000"/>
        </w:rPr>
      </w:pPr>
      <w:r w:rsidRPr="00013892">
        <w:rPr>
          <w:rFonts w:ascii="Palatino Linotype" w:eastAsia="MS Mincho" w:hAnsi="Palatino Linotype" w:cs="Arial"/>
          <w:b/>
          <w:lang w:val="es-MX"/>
        </w:rPr>
        <w:t>c)</w:t>
      </w:r>
      <w:r w:rsidR="00D24D5D" w:rsidRPr="00013892">
        <w:rPr>
          <w:rFonts w:ascii="Palatino Linotype" w:hAnsi="Palatino Linotype" w:cs="Times New Roman"/>
          <w:b/>
        </w:rPr>
        <w:t xml:space="preserve"> Actas de </w:t>
      </w:r>
      <w:r w:rsidR="002241FE" w:rsidRPr="00013892">
        <w:rPr>
          <w:rFonts w:ascii="Palatino Linotype" w:hAnsi="Palatino Linotype" w:cs="Times New Roman"/>
          <w:b/>
        </w:rPr>
        <w:t>s</w:t>
      </w:r>
      <w:r w:rsidR="00D24D5D" w:rsidRPr="00013892">
        <w:rPr>
          <w:rFonts w:ascii="Palatino Linotype" w:hAnsi="Palatino Linotype" w:cs="Times New Roman"/>
          <w:b/>
        </w:rPr>
        <w:t xml:space="preserve">esión del </w:t>
      </w:r>
      <w:r w:rsidR="002241FE" w:rsidRPr="00013892">
        <w:rPr>
          <w:rFonts w:ascii="Palatino Linotype" w:hAnsi="Palatino Linotype" w:cs="Times New Roman"/>
          <w:b/>
        </w:rPr>
        <w:t>c</w:t>
      </w:r>
      <w:r w:rsidR="00D24D5D" w:rsidRPr="00013892">
        <w:rPr>
          <w:rFonts w:ascii="Palatino Linotype" w:hAnsi="Palatino Linotype" w:cs="Times New Roman"/>
          <w:b/>
        </w:rPr>
        <w:t xml:space="preserve">onsejo </w:t>
      </w:r>
      <w:r w:rsidR="002241FE" w:rsidRPr="00013892">
        <w:rPr>
          <w:rFonts w:ascii="Palatino Linotype" w:hAnsi="Palatino Linotype" w:cs="Times New Roman"/>
          <w:b/>
        </w:rPr>
        <w:t>e</w:t>
      </w:r>
      <w:r w:rsidR="00D24D5D" w:rsidRPr="00013892">
        <w:rPr>
          <w:rFonts w:ascii="Palatino Linotype" w:hAnsi="Palatino Linotype" w:cs="Times New Roman"/>
          <w:b/>
        </w:rPr>
        <w:t xml:space="preserve">scolar de </w:t>
      </w:r>
      <w:r w:rsidR="002241FE" w:rsidRPr="00013892">
        <w:rPr>
          <w:rFonts w:ascii="Palatino Linotype" w:hAnsi="Palatino Linotype" w:cs="Times New Roman"/>
          <w:b/>
        </w:rPr>
        <w:t>p</w:t>
      </w:r>
      <w:r w:rsidR="00D24D5D" w:rsidRPr="00013892">
        <w:rPr>
          <w:rFonts w:ascii="Palatino Linotype" w:hAnsi="Palatino Linotype" w:cs="Times New Roman"/>
          <w:b/>
        </w:rPr>
        <w:t>articipación</w:t>
      </w:r>
      <w:r w:rsidR="002241FE" w:rsidRPr="00013892">
        <w:rPr>
          <w:rFonts w:ascii="Palatino Linotype" w:hAnsi="Palatino Linotype" w:cs="Times New Roman"/>
          <w:b/>
        </w:rPr>
        <w:t xml:space="preserve"> s</w:t>
      </w:r>
      <w:r w:rsidR="00D24D5D" w:rsidRPr="00013892">
        <w:rPr>
          <w:rFonts w:ascii="Palatino Linotype" w:hAnsi="Palatino Linotype" w:cs="Times New Roman"/>
          <w:b/>
        </w:rPr>
        <w:t xml:space="preserve">ocial en la </w:t>
      </w:r>
      <w:r w:rsidR="002241FE" w:rsidRPr="00013892">
        <w:rPr>
          <w:rFonts w:ascii="Palatino Linotype" w:hAnsi="Palatino Linotype" w:cs="Times New Roman"/>
          <w:b/>
        </w:rPr>
        <w:t>e</w:t>
      </w:r>
      <w:r w:rsidR="00D24D5D" w:rsidRPr="00013892">
        <w:rPr>
          <w:rFonts w:ascii="Palatino Linotype" w:hAnsi="Palatino Linotype" w:cs="Times New Roman"/>
          <w:b/>
        </w:rPr>
        <w:t>ducación</w:t>
      </w:r>
      <w:r w:rsidRPr="00013892">
        <w:rPr>
          <w:rFonts w:ascii="Palatino Linotype" w:hAnsi="Palatino Linotype"/>
          <w:b/>
          <w:color w:val="000000"/>
        </w:rPr>
        <w:t xml:space="preserve"> de los periodos del ciclo escolar 2016-2017, 2017-2018, 2018-2019 y 2019-2020.</w:t>
      </w:r>
    </w:p>
    <w:p w14:paraId="04BDDAD8" w14:textId="2A9F66AB" w:rsidR="00EC6489" w:rsidRPr="00013892" w:rsidRDefault="00EC6489" w:rsidP="00EC6489">
      <w:pPr>
        <w:spacing w:after="160" w:line="360" w:lineRule="auto"/>
        <w:ind w:left="1080" w:right="616"/>
        <w:jc w:val="both"/>
        <w:rPr>
          <w:rFonts w:ascii="Palatino Linotype" w:hAnsi="Palatino Linotype" w:cs="Arial"/>
          <w:b/>
          <w:color w:val="000000"/>
        </w:rPr>
      </w:pPr>
      <w:r w:rsidRPr="00013892">
        <w:rPr>
          <w:rFonts w:ascii="Palatino Linotype" w:eastAsia="MS Mincho" w:hAnsi="Palatino Linotype" w:cs="Arial"/>
          <w:b/>
          <w:lang w:val="es-MX"/>
        </w:rPr>
        <w:lastRenderedPageBreak/>
        <w:t xml:space="preserve">d) </w:t>
      </w:r>
      <w:r w:rsidRPr="00013892">
        <w:rPr>
          <w:rFonts w:ascii="Palatino Linotype" w:hAnsi="Palatino Linotype" w:cs="Times New Roman"/>
          <w:b/>
        </w:rPr>
        <w:t xml:space="preserve">Actas de </w:t>
      </w:r>
      <w:r w:rsidR="002241FE" w:rsidRPr="00013892">
        <w:rPr>
          <w:rFonts w:ascii="Palatino Linotype" w:hAnsi="Palatino Linotype" w:cs="Times New Roman"/>
          <w:b/>
        </w:rPr>
        <w:t>c</w:t>
      </w:r>
      <w:r w:rsidRPr="00013892">
        <w:rPr>
          <w:rFonts w:ascii="Palatino Linotype" w:hAnsi="Palatino Linotype" w:cs="Times New Roman"/>
          <w:b/>
        </w:rPr>
        <w:t xml:space="preserve">onformación de la </w:t>
      </w:r>
      <w:r w:rsidR="002241FE" w:rsidRPr="00013892">
        <w:rPr>
          <w:rFonts w:ascii="Palatino Linotype" w:hAnsi="Palatino Linotype" w:cs="Times New Roman"/>
          <w:b/>
        </w:rPr>
        <w:t>a</w:t>
      </w:r>
      <w:r w:rsidRPr="00013892">
        <w:rPr>
          <w:rFonts w:ascii="Palatino Linotype" w:hAnsi="Palatino Linotype" w:cs="Times New Roman"/>
          <w:b/>
        </w:rPr>
        <w:t xml:space="preserve">sociación de </w:t>
      </w:r>
      <w:r w:rsidR="002241FE" w:rsidRPr="00013892">
        <w:rPr>
          <w:rFonts w:ascii="Palatino Linotype" w:hAnsi="Palatino Linotype" w:cs="Times New Roman"/>
          <w:b/>
        </w:rPr>
        <w:t>p</w:t>
      </w:r>
      <w:r w:rsidRPr="00013892">
        <w:rPr>
          <w:rFonts w:ascii="Palatino Linotype" w:hAnsi="Palatino Linotype" w:cs="Times New Roman"/>
          <w:b/>
        </w:rPr>
        <w:t xml:space="preserve">adres de </w:t>
      </w:r>
      <w:r w:rsidR="002241FE" w:rsidRPr="00013892">
        <w:rPr>
          <w:rFonts w:ascii="Palatino Linotype" w:hAnsi="Palatino Linotype" w:cs="Times New Roman"/>
          <w:b/>
        </w:rPr>
        <w:t>f</w:t>
      </w:r>
      <w:r w:rsidRPr="00013892">
        <w:rPr>
          <w:rFonts w:ascii="Palatino Linotype" w:hAnsi="Palatino Linotype" w:cs="Times New Roman"/>
          <w:b/>
        </w:rPr>
        <w:t xml:space="preserve">amilia y </w:t>
      </w:r>
      <w:r w:rsidR="002241FE" w:rsidRPr="00013892">
        <w:rPr>
          <w:rFonts w:ascii="Palatino Linotype" w:hAnsi="Palatino Linotype" w:cs="Times New Roman"/>
          <w:b/>
        </w:rPr>
        <w:t>m</w:t>
      </w:r>
      <w:r w:rsidRPr="00013892">
        <w:rPr>
          <w:rFonts w:ascii="Palatino Linotype" w:hAnsi="Palatino Linotype" w:cs="Times New Roman"/>
          <w:b/>
        </w:rPr>
        <w:t xml:space="preserve">esa </w:t>
      </w:r>
      <w:r w:rsidR="002241FE" w:rsidRPr="00013892">
        <w:rPr>
          <w:rFonts w:ascii="Palatino Linotype" w:hAnsi="Palatino Linotype" w:cs="Times New Roman"/>
          <w:b/>
        </w:rPr>
        <w:t>d</w:t>
      </w:r>
      <w:r w:rsidRPr="00013892">
        <w:rPr>
          <w:rFonts w:ascii="Palatino Linotype" w:hAnsi="Palatino Linotype" w:cs="Times New Roman"/>
          <w:b/>
        </w:rPr>
        <w:t>irectiva</w:t>
      </w:r>
      <w:r w:rsidRPr="00013892">
        <w:rPr>
          <w:rFonts w:ascii="Palatino Linotype" w:hAnsi="Palatino Linotype"/>
          <w:b/>
          <w:color w:val="000000"/>
        </w:rPr>
        <w:t xml:space="preserve"> de los periodos del ciclo escolar 2016-2017, 2017-2018, 2018-2019 y 2019-2020</w:t>
      </w:r>
      <w:r w:rsidRPr="00013892">
        <w:rPr>
          <w:rFonts w:ascii="Palatino Linotype" w:hAnsi="Palatino Linotype" w:cs="Arial"/>
          <w:b/>
          <w:color w:val="000000"/>
        </w:rPr>
        <w:t>.</w:t>
      </w:r>
    </w:p>
    <w:p w14:paraId="20B30E9E" w14:textId="77777777" w:rsidR="006B3C50" w:rsidRPr="00013892" w:rsidRDefault="00D24D5D" w:rsidP="006B3C50">
      <w:pPr>
        <w:spacing w:line="360" w:lineRule="auto"/>
        <w:jc w:val="both"/>
        <w:rPr>
          <w:rFonts w:ascii="Palatino Linotype" w:eastAsia="Calibri" w:hAnsi="Palatino Linotype" w:cs="Arial"/>
          <w:b/>
          <w:bCs/>
        </w:rPr>
      </w:pPr>
      <w:r w:rsidRPr="0001389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013892">
        <w:rPr>
          <w:rFonts w:ascii="Palatino Linotype" w:eastAsia="Calibri" w:hAnsi="Palatino Linotype" w:cs="Arial"/>
          <w:b/>
          <w:bCs/>
        </w:rPr>
        <w:t xml:space="preserve">Recurrente. </w:t>
      </w:r>
    </w:p>
    <w:p w14:paraId="30A7BD7C" w14:textId="77777777" w:rsidR="006B3C50" w:rsidRPr="00013892" w:rsidRDefault="006B3C50" w:rsidP="006B3C50">
      <w:pPr>
        <w:spacing w:line="360" w:lineRule="auto"/>
        <w:jc w:val="both"/>
        <w:rPr>
          <w:rFonts w:ascii="Palatino Linotype" w:eastAsia="Calibri" w:hAnsi="Palatino Linotype" w:cs="Arial"/>
          <w:b/>
          <w:bCs/>
        </w:rPr>
      </w:pPr>
    </w:p>
    <w:p w14:paraId="44365F33" w14:textId="10448B7C" w:rsidR="005309EE" w:rsidRPr="00013892" w:rsidRDefault="005309EE" w:rsidP="006B3C50">
      <w:pPr>
        <w:spacing w:line="360" w:lineRule="auto"/>
        <w:jc w:val="both"/>
        <w:rPr>
          <w:rFonts w:ascii="Arial" w:eastAsia="Times New Roman" w:hAnsi="Arial" w:cs="Arial"/>
          <w:color w:val="222222"/>
          <w:lang w:val="es-MX" w:eastAsia="es-MX"/>
        </w:rPr>
      </w:pPr>
      <w:r w:rsidRPr="00013892">
        <w:rPr>
          <w:rFonts w:ascii="Palatino Linotype" w:eastAsia="Times New Roman" w:hAnsi="Palatino Linotype" w:cs="Arial"/>
          <w:b/>
          <w:bCs/>
          <w:color w:val="222222"/>
          <w:lang w:eastAsia="es-MX"/>
        </w:rPr>
        <w:t xml:space="preserve">TERCERO. </w:t>
      </w:r>
      <w:r w:rsidRPr="00013892">
        <w:rPr>
          <w:rFonts w:ascii="Palatino Linotype" w:eastAsia="Times New Roman" w:hAnsi="Palatino Linotype" w:cs="Arial"/>
          <w:color w:val="222222"/>
          <w:lang w:eastAsia="es-MX"/>
        </w:rPr>
        <w:t>Notifíquese</w:t>
      </w:r>
      <w:r w:rsidRPr="00013892">
        <w:rPr>
          <w:rFonts w:ascii="Palatino Linotype" w:eastAsia="Times New Roman" w:hAnsi="Palatino Linotype" w:cs="Arial"/>
          <w:b/>
          <w:bCs/>
          <w:color w:val="222222"/>
          <w:lang w:eastAsia="es-MX"/>
        </w:rPr>
        <w:t xml:space="preserve"> </w:t>
      </w:r>
      <w:r w:rsidRPr="00013892">
        <w:rPr>
          <w:rFonts w:ascii="Palatino Linotype" w:eastAsia="Times New Roman" w:hAnsi="Palatino Linotype" w:cs="Arial"/>
          <w:color w:val="222222"/>
          <w:lang w:eastAsia="es-MX"/>
        </w:rPr>
        <w:t xml:space="preserve">al Titular de la Unidad de Transparencia del </w:t>
      </w:r>
      <w:r w:rsidRPr="00013892">
        <w:rPr>
          <w:rFonts w:ascii="Palatino Linotype" w:eastAsia="Times New Roman" w:hAnsi="Palatino Linotype" w:cs="Arial"/>
          <w:b/>
          <w:bCs/>
          <w:color w:val="222222"/>
          <w:lang w:eastAsia="es-MX"/>
        </w:rPr>
        <w:t>SUJETO OBLIGADO</w:t>
      </w:r>
      <w:r w:rsidRPr="00013892">
        <w:rPr>
          <w:rFonts w:ascii="Palatino Linotype" w:eastAsia="Times New Roman" w:hAnsi="Palatino Linotype" w:cs="Arial"/>
          <w:color w:val="222222"/>
          <w:lang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74EF0E1A" w14:textId="77777777" w:rsidR="005309EE" w:rsidRPr="00013892" w:rsidRDefault="005309EE" w:rsidP="005309EE">
      <w:pPr>
        <w:rPr>
          <w:rFonts w:ascii="Cambria" w:eastAsia="MS Mincho" w:hAnsi="Cambria" w:cs="Times New Roman"/>
          <w:lang w:val="es-ES"/>
        </w:rPr>
      </w:pPr>
    </w:p>
    <w:p w14:paraId="11FCEED7" w14:textId="797F992C" w:rsidR="005309EE" w:rsidRPr="00013892" w:rsidRDefault="005309EE" w:rsidP="005309EE">
      <w:pPr>
        <w:shd w:val="clear" w:color="auto" w:fill="FFFFFF"/>
        <w:spacing w:line="360" w:lineRule="auto"/>
        <w:jc w:val="both"/>
        <w:rPr>
          <w:rFonts w:ascii="Palatino Linotype" w:hAnsi="Palatino Linotype"/>
        </w:rPr>
      </w:pPr>
      <w:r w:rsidRPr="00013892">
        <w:rPr>
          <w:rFonts w:ascii="Palatino Linotype" w:eastAsia="Times New Roman" w:hAnsi="Palatino Linotype" w:cs="Arial"/>
          <w:b/>
        </w:rPr>
        <w:t xml:space="preserve">CUARTO. </w:t>
      </w:r>
      <w:r w:rsidRPr="00013892">
        <w:rPr>
          <w:rFonts w:ascii="Palatino Linotype" w:eastAsia="Times New Roman" w:hAnsi="Palatino Linotype" w:cs="Times New Roman"/>
          <w:b/>
          <w:bCs/>
          <w:color w:val="222222"/>
          <w:lang w:val="es-ES"/>
        </w:rPr>
        <w:t xml:space="preserve">Notifíquese </w:t>
      </w:r>
      <w:r w:rsidRPr="00013892">
        <w:rPr>
          <w:rFonts w:ascii="Palatino Linotype" w:eastAsia="Times New Roman" w:hAnsi="Palatino Linotype" w:cs="Times New Roman"/>
          <w:bCs/>
          <w:color w:val="222222"/>
          <w:lang w:val="es-ES"/>
        </w:rPr>
        <w:t xml:space="preserve">a la parte </w:t>
      </w:r>
      <w:r w:rsidRPr="00013892">
        <w:rPr>
          <w:rFonts w:ascii="Palatino Linotype" w:eastAsia="Times New Roman" w:hAnsi="Palatino Linotype" w:cs="Times New Roman"/>
          <w:b/>
          <w:bCs/>
          <w:color w:val="222222"/>
          <w:lang w:val="es-ES"/>
        </w:rPr>
        <w:t xml:space="preserve">Recurrente </w:t>
      </w:r>
      <w:r w:rsidRPr="00013892">
        <w:rPr>
          <w:rFonts w:ascii="Palatino Linotype" w:hAnsi="Palatino Linotype"/>
        </w:rPr>
        <w:t>la presente resolución</w:t>
      </w:r>
      <w:r w:rsidR="00245963" w:rsidRPr="00013892">
        <w:rPr>
          <w:rFonts w:ascii="Palatino Linotype" w:hAnsi="Palatino Linotype"/>
        </w:rPr>
        <w:t>, así como el informe justificado.</w:t>
      </w:r>
    </w:p>
    <w:p w14:paraId="2F635718" w14:textId="77777777" w:rsidR="005309EE" w:rsidRPr="00013892" w:rsidRDefault="005309EE" w:rsidP="005309EE">
      <w:pPr>
        <w:shd w:val="clear" w:color="auto" w:fill="FFFFFF"/>
        <w:spacing w:line="360" w:lineRule="auto"/>
        <w:jc w:val="both"/>
        <w:rPr>
          <w:rFonts w:ascii="Palatino Linotype" w:hAnsi="Palatino Linotype"/>
        </w:rPr>
      </w:pPr>
    </w:p>
    <w:p w14:paraId="1110F4E9" w14:textId="77777777" w:rsidR="005309EE" w:rsidRPr="00013892" w:rsidRDefault="005309EE" w:rsidP="005309EE">
      <w:pPr>
        <w:spacing w:line="360" w:lineRule="auto"/>
        <w:jc w:val="both"/>
        <w:rPr>
          <w:rFonts w:ascii="Palatino Linotype" w:eastAsia="MS Mincho" w:hAnsi="Palatino Linotype" w:cs="Times New Roman"/>
          <w:lang w:val="es-ES"/>
        </w:rPr>
      </w:pPr>
      <w:r w:rsidRPr="00013892">
        <w:rPr>
          <w:rFonts w:ascii="Palatino Linotype" w:eastAsia="MS Mincho" w:hAnsi="Palatino Linotype" w:cs="Times New Roman"/>
          <w:b/>
          <w:lang w:val="es-MX"/>
        </w:rPr>
        <w:t>QUINTO.</w:t>
      </w:r>
      <w:r w:rsidRPr="00013892">
        <w:rPr>
          <w:rFonts w:ascii="Palatino Linotype" w:eastAsia="MS Mincho" w:hAnsi="Palatino Linotype" w:cs="Times New Roman"/>
          <w:lang w:val="es-MX"/>
        </w:rPr>
        <w:t xml:space="preserve"> </w:t>
      </w:r>
      <w:r w:rsidRPr="00013892">
        <w:rPr>
          <w:rFonts w:ascii="Palatino Linotype" w:eastAsia="MS Mincho" w:hAnsi="Palatino Linotype" w:cs="Times New Roman"/>
          <w:lang w:val="es-ES"/>
        </w:rPr>
        <w:t>Se hace del conocimiento de</w:t>
      </w:r>
      <w:r w:rsidRPr="00013892">
        <w:rPr>
          <w:rFonts w:ascii="Palatino Linotype" w:eastAsia="Calibri" w:hAnsi="Palatino Linotype" w:cs="Arial"/>
        </w:rPr>
        <w:t xml:space="preserve"> la parte </w:t>
      </w:r>
      <w:r w:rsidRPr="00013892">
        <w:rPr>
          <w:rFonts w:ascii="Palatino Linotype" w:eastAsia="Calibri" w:hAnsi="Palatino Linotype" w:cs="Arial"/>
          <w:b/>
        </w:rPr>
        <w:t xml:space="preserve">Recurrente </w:t>
      </w:r>
      <w:r w:rsidRPr="0001389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13892">
        <w:rPr>
          <w:rFonts w:ascii="Palatino Linotype" w:eastAsia="MS Mincho" w:hAnsi="Palatino Linotype" w:cs="Times New Roman"/>
          <w:bCs/>
          <w:lang w:val="es-ES"/>
        </w:rPr>
        <w:t>vía juicio de amparo</w:t>
      </w:r>
      <w:r w:rsidRPr="00013892">
        <w:rPr>
          <w:rFonts w:ascii="Palatino Linotype" w:eastAsia="MS Mincho" w:hAnsi="Palatino Linotype" w:cs="Times New Roman"/>
          <w:lang w:val="es-ES"/>
        </w:rPr>
        <w:t> en los términos de las leyes aplicables.</w:t>
      </w:r>
    </w:p>
    <w:p w14:paraId="740FF9D2" w14:textId="77777777" w:rsidR="00287E35" w:rsidRPr="00013892" w:rsidRDefault="00287E35" w:rsidP="00E81879">
      <w:pPr>
        <w:spacing w:line="360" w:lineRule="auto"/>
        <w:jc w:val="both"/>
        <w:rPr>
          <w:rFonts w:ascii="Palatino Linotype" w:eastAsia="MS Mincho" w:hAnsi="Palatino Linotype" w:cs="Times New Roman"/>
          <w:lang w:val="es-ES"/>
        </w:rPr>
      </w:pPr>
    </w:p>
    <w:p w14:paraId="23EFE9BF" w14:textId="77777777" w:rsidR="00287E35" w:rsidRPr="00013892" w:rsidRDefault="00287E35" w:rsidP="00287E35">
      <w:pPr>
        <w:spacing w:line="360" w:lineRule="auto"/>
        <w:jc w:val="both"/>
        <w:rPr>
          <w:rFonts w:ascii="Palatino Linotype" w:eastAsia="MS Mincho" w:hAnsi="Palatino Linotype" w:cs="Times New Roman"/>
        </w:rPr>
      </w:pPr>
      <w:r w:rsidRPr="00013892">
        <w:rPr>
          <w:rFonts w:ascii="Palatino Linotype" w:eastAsia="MS Mincho" w:hAnsi="Palatino Linotype" w:cs="Times New Roman"/>
          <w:b/>
        </w:rPr>
        <w:t xml:space="preserve">SEXTO. </w:t>
      </w:r>
      <w:r w:rsidRPr="00013892">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013892">
        <w:rPr>
          <w:rFonts w:ascii="Palatino Linotype" w:eastAsia="MS Mincho" w:hAnsi="Palatino Linotype" w:cs="Times New Roman"/>
          <w:b/>
        </w:rPr>
        <w:t xml:space="preserve"> SEXTO</w:t>
      </w:r>
      <w:r w:rsidRPr="00013892">
        <w:rPr>
          <w:rFonts w:ascii="Palatino Linotype" w:eastAsia="MS Mincho" w:hAnsi="Palatino Linotype" w:cs="Times New Roman"/>
        </w:rPr>
        <w:t>.</w:t>
      </w:r>
    </w:p>
    <w:p w14:paraId="45E712FD" w14:textId="77777777" w:rsidR="00287E35" w:rsidRPr="00013892" w:rsidRDefault="00287E35" w:rsidP="00E81879">
      <w:pPr>
        <w:spacing w:line="360" w:lineRule="auto"/>
        <w:jc w:val="both"/>
        <w:rPr>
          <w:rFonts w:ascii="Palatino Linotype" w:eastAsia="MS Mincho" w:hAnsi="Palatino Linotype" w:cs="Times New Roman"/>
          <w:lang w:val="es-ES"/>
        </w:rPr>
      </w:pPr>
    </w:p>
    <w:p w14:paraId="5327446F" w14:textId="54BE443A" w:rsidR="00013892" w:rsidRDefault="00013892" w:rsidP="00013892">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224C4CEC" w14:textId="597A478D" w:rsidR="00013892" w:rsidRDefault="00013892" w:rsidP="00013892">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rPr>
        <mc:AlternateContent>
          <mc:Choice Requires="wps">
            <w:drawing>
              <wp:anchor distT="0" distB="0" distL="114300" distR="114300" simplePos="0" relativeHeight="251698176" behindDoc="0" locked="0" layoutInCell="1" allowOverlap="1" wp14:anchorId="4317CC5B" wp14:editId="6E3433C2">
                <wp:simplePos x="0" y="0"/>
                <wp:positionH relativeFrom="column">
                  <wp:posOffset>-3810</wp:posOffset>
                </wp:positionH>
                <wp:positionV relativeFrom="paragraph">
                  <wp:posOffset>65405</wp:posOffset>
                </wp:positionV>
                <wp:extent cx="5486400" cy="26670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486400"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CC046" id="Conector recto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pt,5.15pt" to="431.7pt,2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" strokecolor="#5b9bd5 [3204]" strokeweight=".5pt">
                <v:stroke joinstyle="miter"/>
              </v:line>
            </w:pict>
          </mc:Fallback>
        </mc:AlternateContent>
      </w:r>
    </w:p>
    <w:p w14:paraId="186A505F" w14:textId="419A1412" w:rsidR="00013892" w:rsidRDefault="00013892" w:rsidP="00013892">
      <w:pPr>
        <w:pStyle w:val="Prrafodelista"/>
        <w:spacing w:line="360" w:lineRule="auto"/>
        <w:ind w:left="0"/>
        <w:jc w:val="both"/>
        <w:rPr>
          <w:rFonts w:ascii="Palatino Linotype" w:hAnsi="Palatino Linotype" w:cs="Arial"/>
          <w:color w:val="000000" w:themeColor="text1"/>
        </w:rPr>
      </w:pPr>
    </w:p>
    <w:p w14:paraId="4F00BBEC" w14:textId="6A362E37" w:rsidR="00013892" w:rsidRDefault="00013892" w:rsidP="00013892">
      <w:pPr>
        <w:pStyle w:val="Prrafodelista"/>
        <w:spacing w:line="360" w:lineRule="auto"/>
        <w:ind w:left="0"/>
        <w:jc w:val="both"/>
        <w:rPr>
          <w:rFonts w:ascii="Palatino Linotype" w:hAnsi="Palatino Linotype" w:cs="Arial"/>
          <w:color w:val="000000" w:themeColor="text1"/>
        </w:rPr>
      </w:pPr>
    </w:p>
    <w:p w14:paraId="3B97D9E2" w14:textId="4B8E8E24" w:rsidR="00013892" w:rsidRDefault="00013892" w:rsidP="00013892">
      <w:pPr>
        <w:pStyle w:val="Prrafodelista"/>
        <w:spacing w:line="360" w:lineRule="auto"/>
        <w:ind w:left="0"/>
        <w:jc w:val="both"/>
        <w:rPr>
          <w:rFonts w:ascii="Palatino Linotype" w:hAnsi="Palatino Linotype" w:cs="Arial"/>
          <w:color w:val="000000" w:themeColor="text1"/>
        </w:rPr>
      </w:pPr>
    </w:p>
    <w:p w14:paraId="36EFC927" w14:textId="77777777" w:rsidR="00013892" w:rsidRDefault="00013892" w:rsidP="00013892">
      <w:pPr>
        <w:pStyle w:val="Prrafodelista"/>
        <w:spacing w:line="360" w:lineRule="auto"/>
        <w:ind w:left="0"/>
        <w:jc w:val="both"/>
        <w:rPr>
          <w:rFonts w:ascii="Palatino Linotype" w:hAnsi="Palatino Linotype" w:cs="Arial"/>
          <w:color w:val="000000" w:themeColor="text1"/>
        </w:rPr>
      </w:pPr>
    </w:p>
    <w:p w14:paraId="24794B24" w14:textId="63B27E41" w:rsidR="00013892" w:rsidRDefault="00013892" w:rsidP="00013892">
      <w:pPr>
        <w:pStyle w:val="Prrafodelista"/>
        <w:spacing w:line="360" w:lineRule="auto"/>
        <w:ind w:left="0"/>
        <w:jc w:val="both"/>
        <w:rPr>
          <w:rFonts w:ascii="Palatino Linotype" w:hAnsi="Palatino Linotype" w:cs="Arial"/>
          <w:color w:val="000000" w:themeColor="text1"/>
        </w:rPr>
      </w:pPr>
    </w:p>
    <w:p w14:paraId="51A2694A" w14:textId="5EAE2861" w:rsidR="00013892" w:rsidRDefault="00013892" w:rsidP="00013892">
      <w:pPr>
        <w:pStyle w:val="Prrafodelista"/>
        <w:spacing w:line="360" w:lineRule="auto"/>
        <w:ind w:left="0"/>
        <w:jc w:val="both"/>
        <w:rPr>
          <w:rFonts w:ascii="Palatino Linotype" w:hAnsi="Palatino Linotype" w:cs="Arial"/>
          <w:color w:val="000000" w:themeColor="text1"/>
        </w:rPr>
      </w:pPr>
    </w:p>
    <w:p w14:paraId="5A4FEBAD" w14:textId="47112EE7" w:rsidR="00013892" w:rsidRDefault="00013892" w:rsidP="00013892">
      <w:pPr>
        <w:pStyle w:val="Prrafodelista"/>
        <w:spacing w:line="360" w:lineRule="auto"/>
        <w:ind w:left="0"/>
        <w:jc w:val="both"/>
        <w:rPr>
          <w:rFonts w:ascii="Palatino Linotype" w:hAnsi="Palatino Linotype" w:cs="Arial"/>
          <w:color w:val="000000" w:themeColor="text1"/>
        </w:rPr>
      </w:pPr>
    </w:p>
    <w:p w14:paraId="794132B3" w14:textId="5542F49D" w:rsidR="00013892" w:rsidRDefault="00013892" w:rsidP="00013892">
      <w:pPr>
        <w:pStyle w:val="Prrafodelista"/>
        <w:spacing w:line="360" w:lineRule="auto"/>
        <w:ind w:left="0"/>
        <w:jc w:val="both"/>
        <w:rPr>
          <w:rFonts w:ascii="Palatino Linotype" w:hAnsi="Palatino Linotype" w:cs="Arial"/>
          <w:color w:val="000000" w:themeColor="text1"/>
        </w:rPr>
      </w:pPr>
    </w:p>
    <w:p w14:paraId="04AF00FB" w14:textId="48C55DC6" w:rsidR="00013892" w:rsidRDefault="00013892" w:rsidP="00013892">
      <w:pPr>
        <w:pStyle w:val="Prrafodelista"/>
        <w:spacing w:line="360" w:lineRule="auto"/>
        <w:ind w:left="0"/>
        <w:jc w:val="both"/>
        <w:rPr>
          <w:rFonts w:ascii="Palatino Linotype" w:hAnsi="Palatino Linotype" w:cs="Arial"/>
          <w:color w:val="000000" w:themeColor="text1"/>
        </w:rPr>
      </w:pPr>
    </w:p>
    <w:p w14:paraId="56AB3E6F" w14:textId="77777777" w:rsidR="00013892" w:rsidRDefault="00013892" w:rsidP="00013892">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013892" w14:paraId="57467A34" w14:textId="77777777" w:rsidTr="00013892">
        <w:trPr>
          <w:trHeight w:val="1807"/>
        </w:trPr>
        <w:tc>
          <w:tcPr>
            <w:tcW w:w="9073" w:type="dxa"/>
            <w:gridSpan w:val="3"/>
            <w:vAlign w:val="center"/>
          </w:tcPr>
          <w:p w14:paraId="5C445E5F" w14:textId="77777777" w:rsidR="00013892" w:rsidRDefault="00013892">
            <w:pPr>
              <w:pStyle w:val="Prrafodelista"/>
              <w:spacing w:line="276" w:lineRule="auto"/>
              <w:ind w:left="0"/>
              <w:jc w:val="center"/>
              <w:rPr>
                <w:rFonts w:ascii="Palatino Linotype" w:hAnsi="Palatino Linotype" w:cs="Arial"/>
                <w:color w:val="000000" w:themeColor="text1"/>
              </w:rPr>
            </w:pPr>
          </w:p>
          <w:p w14:paraId="45E5487D" w14:textId="77777777" w:rsidR="00013892" w:rsidRDefault="0001389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081AC56C" w14:textId="77777777" w:rsidR="00013892" w:rsidRDefault="00013892">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061463D4" w14:textId="77777777" w:rsidR="00013892" w:rsidRDefault="00013892">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013892" w14:paraId="55D5EAC5" w14:textId="77777777" w:rsidTr="00013892">
        <w:trPr>
          <w:trHeight w:val="2156"/>
        </w:trPr>
        <w:tc>
          <w:tcPr>
            <w:tcW w:w="4253" w:type="dxa"/>
            <w:vAlign w:val="center"/>
          </w:tcPr>
          <w:p w14:paraId="45CB13F4" w14:textId="77777777" w:rsidR="00013892" w:rsidRDefault="00013892">
            <w:pPr>
              <w:spacing w:line="276" w:lineRule="auto"/>
              <w:jc w:val="center"/>
              <w:rPr>
                <w:rFonts w:ascii="Palatino Linotype" w:hAnsi="Palatino Linotype" w:cs="Times New Roman"/>
                <w:b/>
                <w:color w:val="000000" w:themeColor="text1"/>
              </w:rPr>
            </w:pPr>
          </w:p>
          <w:p w14:paraId="1AC9432C" w14:textId="77777777" w:rsidR="00013892" w:rsidRDefault="00013892">
            <w:pPr>
              <w:spacing w:line="276" w:lineRule="auto"/>
              <w:jc w:val="center"/>
              <w:rPr>
                <w:rFonts w:ascii="Palatino Linotype" w:hAnsi="Palatino Linotype" w:cs="Times New Roman"/>
                <w:b/>
                <w:color w:val="000000" w:themeColor="text1"/>
              </w:rPr>
            </w:pPr>
          </w:p>
          <w:p w14:paraId="3622A60F" w14:textId="77777777" w:rsidR="00013892" w:rsidRDefault="00013892">
            <w:pPr>
              <w:spacing w:line="276" w:lineRule="auto"/>
              <w:jc w:val="center"/>
              <w:rPr>
                <w:rFonts w:ascii="Palatino Linotype" w:hAnsi="Palatino Linotype" w:cs="Times New Roman"/>
                <w:b/>
                <w:color w:val="000000" w:themeColor="text1"/>
              </w:rPr>
            </w:pPr>
          </w:p>
          <w:p w14:paraId="6A495454" w14:textId="77777777" w:rsidR="00013892" w:rsidRDefault="0001389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1A351447" w14:textId="77777777" w:rsidR="00013892" w:rsidRDefault="0001389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0157A1A4" w14:textId="77777777" w:rsidR="00013892" w:rsidRDefault="0001389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19E0CCC0" w14:textId="77777777" w:rsidR="00013892" w:rsidRDefault="00013892">
            <w:pPr>
              <w:spacing w:line="276" w:lineRule="auto"/>
              <w:jc w:val="center"/>
              <w:rPr>
                <w:rFonts w:ascii="Palatino Linotype" w:hAnsi="Palatino Linotype" w:cs="Times New Roman"/>
                <w:b/>
                <w:color w:val="000000" w:themeColor="text1"/>
              </w:rPr>
            </w:pPr>
          </w:p>
          <w:p w14:paraId="601B8FC1" w14:textId="77777777" w:rsidR="00013892" w:rsidRDefault="00013892">
            <w:pPr>
              <w:spacing w:line="276" w:lineRule="auto"/>
              <w:jc w:val="center"/>
              <w:rPr>
                <w:rFonts w:ascii="Palatino Linotype" w:hAnsi="Palatino Linotype" w:cs="Times New Roman"/>
                <w:b/>
                <w:color w:val="000000" w:themeColor="text1"/>
              </w:rPr>
            </w:pPr>
          </w:p>
          <w:p w14:paraId="1C66D8B0" w14:textId="77777777" w:rsidR="00013892" w:rsidRDefault="00013892">
            <w:pPr>
              <w:spacing w:line="276" w:lineRule="auto"/>
              <w:jc w:val="center"/>
              <w:rPr>
                <w:rFonts w:ascii="Palatino Linotype" w:hAnsi="Palatino Linotype" w:cs="Times New Roman"/>
                <w:b/>
                <w:color w:val="000000" w:themeColor="text1"/>
              </w:rPr>
            </w:pPr>
          </w:p>
          <w:p w14:paraId="30939395" w14:textId="77777777" w:rsidR="00013892" w:rsidRDefault="0001389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28918516" w14:textId="77777777" w:rsidR="00013892" w:rsidRDefault="0001389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1AB5B2E" w14:textId="77777777" w:rsidR="00013892" w:rsidRDefault="0001389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013892" w14:paraId="3F31845D" w14:textId="77777777" w:rsidTr="00013892">
        <w:trPr>
          <w:trHeight w:val="2244"/>
        </w:trPr>
        <w:tc>
          <w:tcPr>
            <w:tcW w:w="4536" w:type="dxa"/>
            <w:gridSpan w:val="2"/>
            <w:vAlign w:val="center"/>
          </w:tcPr>
          <w:p w14:paraId="0A9C7989" w14:textId="77777777" w:rsidR="00013892" w:rsidRDefault="00013892">
            <w:pPr>
              <w:spacing w:line="276" w:lineRule="auto"/>
              <w:jc w:val="center"/>
              <w:rPr>
                <w:rFonts w:ascii="Palatino Linotype" w:hAnsi="Palatino Linotype" w:cs="Times New Roman"/>
                <w:b/>
                <w:color w:val="000000" w:themeColor="text1"/>
              </w:rPr>
            </w:pPr>
          </w:p>
          <w:p w14:paraId="2FEF3AD0" w14:textId="77777777" w:rsidR="00013892" w:rsidRDefault="00013892">
            <w:pPr>
              <w:spacing w:line="276" w:lineRule="auto"/>
              <w:jc w:val="center"/>
              <w:rPr>
                <w:rFonts w:ascii="Palatino Linotype" w:hAnsi="Palatino Linotype" w:cs="Times New Roman"/>
                <w:b/>
                <w:color w:val="000000" w:themeColor="text1"/>
              </w:rPr>
            </w:pPr>
          </w:p>
          <w:p w14:paraId="07B00054" w14:textId="77777777" w:rsidR="00013892" w:rsidRDefault="00013892">
            <w:pPr>
              <w:spacing w:line="276" w:lineRule="auto"/>
              <w:jc w:val="center"/>
              <w:rPr>
                <w:rFonts w:ascii="Palatino Linotype" w:hAnsi="Palatino Linotype" w:cs="Times New Roman"/>
                <w:b/>
                <w:color w:val="000000" w:themeColor="text1"/>
              </w:rPr>
            </w:pPr>
          </w:p>
          <w:p w14:paraId="060943ED" w14:textId="77777777" w:rsidR="00013892" w:rsidRDefault="00013892">
            <w:pPr>
              <w:spacing w:line="276" w:lineRule="auto"/>
              <w:jc w:val="center"/>
              <w:rPr>
                <w:rFonts w:ascii="Palatino Linotype" w:hAnsi="Palatino Linotype" w:cs="Times New Roman"/>
                <w:b/>
                <w:color w:val="000000" w:themeColor="text1"/>
              </w:rPr>
            </w:pPr>
          </w:p>
          <w:p w14:paraId="2C7F916C" w14:textId="77777777" w:rsidR="00013892" w:rsidRDefault="00013892">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34FAAA29" w14:textId="77777777" w:rsidR="00013892" w:rsidRDefault="0001389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F5EBD24" w14:textId="77777777" w:rsidR="00013892" w:rsidRDefault="00013892">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408AC42D" w14:textId="77777777" w:rsidR="00013892" w:rsidRDefault="00013892">
            <w:pPr>
              <w:spacing w:line="276" w:lineRule="auto"/>
              <w:jc w:val="center"/>
              <w:rPr>
                <w:rFonts w:ascii="Palatino Linotype" w:hAnsi="Palatino Linotype" w:cs="Times New Roman"/>
                <w:color w:val="000000" w:themeColor="text1"/>
              </w:rPr>
            </w:pPr>
          </w:p>
          <w:p w14:paraId="2694D1BC" w14:textId="77777777" w:rsidR="00013892" w:rsidRDefault="00013892">
            <w:pPr>
              <w:spacing w:line="276" w:lineRule="auto"/>
              <w:jc w:val="center"/>
              <w:rPr>
                <w:rFonts w:ascii="Palatino Linotype" w:hAnsi="Palatino Linotype" w:cs="Times New Roman"/>
                <w:color w:val="000000" w:themeColor="text1"/>
              </w:rPr>
            </w:pPr>
          </w:p>
          <w:p w14:paraId="363ED58A" w14:textId="77777777" w:rsidR="00013892" w:rsidRDefault="00013892">
            <w:pPr>
              <w:spacing w:line="276" w:lineRule="auto"/>
              <w:jc w:val="center"/>
              <w:rPr>
                <w:rFonts w:ascii="Palatino Linotype" w:hAnsi="Palatino Linotype" w:cs="Times New Roman"/>
                <w:color w:val="000000" w:themeColor="text1"/>
              </w:rPr>
            </w:pPr>
          </w:p>
          <w:p w14:paraId="2392EA79" w14:textId="77777777" w:rsidR="00013892" w:rsidRDefault="00013892">
            <w:pPr>
              <w:spacing w:line="276" w:lineRule="auto"/>
              <w:jc w:val="center"/>
              <w:rPr>
                <w:rFonts w:ascii="Palatino Linotype" w:hAnsi="Palatino Linotype" w:cs="Times New Roman"/>
                <w:color w:val="000000" w:themeColor="text1"/>
              </w:rPr>
            </w:pPr>
          </w:p>
          <w:p w14:paraId="5639E78B" w14:textId="77777777" w:rsidR="00013892" w:rsidRDefault="00013892">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06749332" w14:textId="77777777" w:rsidR="00013892" w:rsidRDefault="0001389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13F9485" w14:textId="77777777" w:rsidR="00013892" w:rsidRDefault="0001389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013892" w14:paraId="26A04E9C" w14:textId="77777777" w:rsidTr="00013892">
        <w:trPr>
          <w:trHeight w:val="1953"/>
        </w:trPr>
        <w:tc>
          <w:tcPr>
            <w:tcW w:w="9073" w:type="dxa"/>
            <w:gridSpan w:val="3"/>
            <w:vAlign w:val="center"/>
          </w:tcPr>
          <w:p w14:paraId="69AFB9A7" w14:textId="77777777" w:rsidR="00013892" w:rsidRDefault="00013892">
            <w:pPr>
              <w:pStyle w:val="Prrafodelista"/>
              <w:spacing w:line="276" w:lineRule="auto"/>
              <w:ind w:left="0"/>
              <w:jc w:val="center"/>
              <w:rPr>
                <w:rFonts w:ascii="Palatino Linotype" w:hAnsi="Palatino Linotype"/>
                <w:color w:val="000000" w:themeColor="text1"/>
              </w:rPr>
            </w:pPr>
          </w:p>
          <w:p w14:paraId="15721BA7" w14:textId="77777777" w:rsidR="00013892" w:rsidRDefault="00013892">
            <w:pPr>
              <w:pStyle w:val="Prrafodelista"/>
              <w:spacing w:line="276" w:lineRule="auto"/>
              <w:ind w:left="0"/>
              <w:jc w:val="center"/>
              <w:rPr>
                <w:rFonts w:ascii="Palatino Linotype" w:hAnsi="Palatino Linotype"/>
                <w:color w:val="000000" w:themeColor="text1"/>
              </w:rPr>
            </w:pPr>
          </w:p>
          <w:p w14:paraId="559BA34B" w14:textId="77777777" w:rsidR="00013892" w:rsidRDefault="00013892">
            <w:pPr>
              <w:pStyle w:val="Prrafodelista"/>
              <w:spacing w:line="276" w:lineRule="auto"/>
              <w:ind w:left="0"/>
              <w:jc w:val="center"/>
              <w:rPr>
                <w:rFonts w:ascii="Palatino Linotype" w:hAnsi="Palatino Linotype"/>
                <w:color w:val="000000" w:themeColor="text1"/>
              </w:rPr>
            </w:pPr>
          </w:p>
          <w:p w14:paraId="4ED454FA" w14:textId="77777777" w:rsidR="00013892" w:rsidRDefault="00013892">
            <w:pPr>
              <w:pStyle w:val="Prrafodelista"/>
              <w:spacing w:line="276" w:lineRule="auto"/>
              <w:ind w:left="0"/>
              <w:jc w:val="center"/>
              <w:rPr>
                <w:rFonts w:ascii="Palatino Linotype" w:hAnsi="Palatino Linotype"/>
                <w:color w:val="000000" w:themeColor="text1"/>
              </w:rPr>
            </w:pPr>
          </w:p>
          <w:p w14:paraId="42CCE7C4" w14:textId="77777777" w:rsidR="00013892" w:rsidRDefault="0001389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49E42817" w14:textId="77777777" w:rsidR="00013892" w:rsidRDefault="0001389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50E2C4AF" w14:textId="77777777" w:rsidR="00013892" w:rsidRDefault="0001389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EF472C3" w14:textId="4BF75B94" w:rsidR="00013892" w:rsidRDefault="00013892" w:rsidP="00013892">
      <w:pPr>
        <w:spacing w:before="240" w:after="240" w:line="360" w:lineRule="auto"/>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00853</w:t>
      </w:r>
      <w:r>
        <w:rPr>
          <w:rFonts w:ascii="Palatino Linotype" w:hAnsi="Palatino Linotype" w:cs="Arial"/>
          <w:b/>
          <w:bCs/>
          <w:color w:val="000000" w:themeColor="text1"/>
          <w:lang w:eastAsia="es-MX"/>
        </w:rPr>
        <w:t>/INFOEM/IP/RR/2020</w:t>
      </w:r>
      <w:r>
        <w:rPr>
          <w:rFonts w:ascii="Palatino Linotype" w:hAnsi="Palatino Linotype" w:cs="Arial"/>
          <w:color w:val="000000" w:themeColor="text1"/>
        </w:rPr>
        <w:t>.</w:t>
      </w:r>
    </w:p>
    <w:bookmarkEnd w:id="9"/>
    <w:bookmarkEnd w:id="10"/>
    <w:bookmarkEnd w:id="11"/>
    <w:p w14:paraId="7A3550B1" w14:textId="0287096F" w:rsidR="002248D3" w:rsidRDefault="002248D3" w:rsidP="002A5BA4"/>
    <w:sectPr w:rsidR="002248D3" w:rsidSect="00F6391C">
      <w:headerReference w:type="even" r:id="rId12"/>
      <w:headerReference w:type="default" r:id="rId13"/>
      <w:footerReference w:type="default" r:id="rId14"/>
      <w:headerReference w:type="first" r:id="rId15"/>
      <w:footerReference w:type="first" r:id="rId16"/>
      <w:type w:val="continuous"/>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EC0B5" w14:textId="77777777" w:rsidR="00DA5478" w:rsidRDefault="00DA5478" w:rsidP="008B6F5F">
      <w:r>
        <w:separator/>
      </w:r>
    </w:p>
  </w:endnote>
  <w:endnote w:type="continuationSeparator" w:id="0">
    <w:p w14:paraId="5020FE93" w14:textId="77777777" w:rsidR="00DA5478" w:rsidRDefault="00DA547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1562363194"/>
      <w:docPartObj>
        <w:docPartGallery w:val="Page Numbers (Bottom of Page)"/>
        <w:docPartUnique/>
      </w:docPartObj>
    </w:sdtPr>
    <w:sdtEndPr/>
    <w:sdtContent>
      <w:sdt>
        <w:sdtPr>
          <w:rPr>
            <w:rFonts w:ascii="Palatino Linotype" w:hAnsi="Palatino Linotype"/>
          </w:rPr>
          <w:id w:val="-1675946346"/>
          <w:docPartObj>
            <w:docPartGallery w:val="Page Numbers (Top of Page)"/>
            <w:docPartUnique/>
          </w:docPartObj>
        </w:sdtPr>
        <w:sdtEndPr/>
        <w:sdtContent>
          <w:p w14:paraId="1A2C167E" w14:textId="77777777" w:rsidR="002737C4" w:rsidRPr="000A2541" w:rsidRDefault="002737C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F454D">
              <w:rPr>
                <w:rFonts w:ascii="Palatino Linotype" w:hAnsi="Palatino Linotype"/>
                <w:b/>
                <w:bCs/>
                <w:noProof/>
              </w:rPr>
              <w:t>43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F454D">
              <w:rPr>
                <w:rFonts w:ascii="Palatino Linotype" w:hAnsi="Palatino Linotype"/>
                <w:b/>
                <w:bCs/>
                <w:noProof/>
              </w:rPr>
              <w:t>45</w:t>
            </w:r>
            <w:r w:rsidRPr="000A2541">
              <w:rPr>
                <w:rFonts w:ascii="Palatino Linotype" w:hAnsi="Palatino Linotype"/>
                <w:b/>
                <w:bCs/>
              </w:rPr>
              <w:fldChar w:fldCharType="end"/>
            </w:r>
          </w:p>
        </w:sdtContent>
      </w:sdt>
    </w:sdtContent>
  </w:sdt>
  <w:p w14:paraId="2867A875" w14:textId="77777777" w:rsidR="002737C4" w:rsidRDefault="002737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A15AA" w14:textId="77777777" w:rsidR="002737C4" w:rsidRPr="00883450" w:rsidRDefault="002737C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F454D" w:rsidRPr="001F45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F454D" w:rsidRPr="001F454D">
      <w:rPr>
        <w:rFonts w:ascii="Palatino Linotype" w:hAnsi="Palatino Linotype"/>
        <w:noProof/>
        <w:sz w:val="22"/>
        <w:szCs w:val="22"/>
        <w:lang w:val="es-ES"/>
      </w:rPr>
      <w:t>45</w:t>
    </w:r>
    <w:r w:rsidRPr="00883450">
      <w:rPr>
        <w:rFonts w:ascii="Palatino Linotype" w:hAnsi="Palatino Linotype"/>
        <w:sz w:val="22"/>
        <w:szCs w:val="22"/>
      </w:rPr>
      <w:fldChar w:fldCharType="end"/>
    </w:r>
  </w:p>
  <w:p w14:paraId="11FE0FB9" w14:textId="77777777" w:rsidR="002737C4" w:rsidRPr="00883450" w:rsidRDefault="002737C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4D143" w14:textId="77777777" w:rsidR="00DA5478" w:rsidRDefault="00DA5478" w:rsidP="008B6F5F">
      <w:r>
        <w:separator/>
      </w:r>
    </w:p>
  </w:footnote>
  <w:footnote w:type="continuationSeparator" w:id="0">
    <w:p w14:paraId="46A939AF" w14:textId="77777777" w:rsidR="00DA5478" w:rsidRDefault="00DA5478" w:rsidP="008B6F5F">
      <w:r>
        <w:continuationSeparator/>
      </w:r>
    </w:p>
  </w:footnote>
  <w:footnote w:id="1">
    <w:p w14:paraId="3BE393C3" w14:textId="77777777" w:rsidR="002737C4" w:rsidRDefault="002737C4" w:rsidP="00A46E6F">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15231A30" w14:textId="77777777" w:rsidR="002737C4" w:rsidRPr="00952F10" w:rsidRDefault="002737C4" w:rsidP="000834D9">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EB05EC7" w14:textId="77777777" w:rsidR="002737C4" w:rsidRDefault="002737C4" w:rsidP="000834D9">
      <w:pPr>
        <w:pStyle w:val="Textonotapie"/>
      </w:pPr>
    </w:p>
  </w:footnote>
  <w:footnote w:id="3">
    <w:p w14:paraId="45F2F897" w14:textId="77777777" w:rsidR="00F64AB2" w:rsidRPr="00034B44" w:rsidRDefault="00F64AB2" w:rsidP="00F64AB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53782AA" w14:textId="77777777" w:rsidR="00F64AB2" w:rsidRPr="00034B44" w:rsidRDefault="00F64AB2" w:rsidP="00F64AB2">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4">
    <w:p w14:paraId="0D9C6404" w14:textId="77777777" w:rsidR="00F64AB2" w:rsidRPr="00034B44" w:rsidRDefault="00F64AB2" w:rsidP="00F64AB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43B5A008" w14:textId="77777777" w:rsidR="00F64AB2" w:rsidRPr="00034B44" w:rsidRDefault="00F64AB2" w:rsidP="00F64AB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9C91DB0" w14:textId="77777777" w:rsidR="00F64AB2" w:rsidRPr="00034B44" w:rsidRDefault="00F64AB2" w:rsidP="00F64AB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384A70E" w14:textId="77777777" w:rsidR="00F64AB2" w:rsidRPr="00034B44" w:rsidRDefault="00F64AB2" w:rsidP="00F64AB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33098DD1" w14:textId="77777777" w:rsidR="00F64AB2" w:rsidRPr="00034B44" w:rsidRDefault="00F64AB2" w:rsidP="00F64AB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14:paraId="10925A94" w14:textId="77777777" w:rsidR="00F64AB2" w:rsidRPr="00034B44" w:rsidRDefault="00F64AB2" w:rsidP="00F64AB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9A99676" w14:textId="77777777" w:rsidR="00F64AB2" w:rsidRPr="00034B44" w:rsidRDefault="00F64AB2" w:rsidP="00F64AB2">
      <w:pPr>
        <w:pStyle w:val="Textonotapie"/>
        <w:jc w:val="both"/>
        <w:rPr>
          <w:rFonts w:ascii="Palatino Linotype" w:hAnsi="Palatino Linotype"/>
          <w:sz w:val="18"/>
        </w:rPr>
      </w:pPr>
      <w:r w:rsidRPr="00034B44">
        <w:rPr>
          <w:rFonts w:ascii="Palatino Linotype" w:hAnsi="Palatino Linotype"/>
          <w:sz w:val="18"/>
        </w:rPr>
        <w:t xml:space="preserve"> (…)</w:t>
      </w:r>
    </w:p>
    <w:p w14:paraId="59FE1DA2" w14:textId="77777777" w:rsidR="00F64AB2" w:rsidRPr="00034B44" w:rsidRDefault="00F64AB2" w:rsidP="00F64AB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8BCE5" w14:textId="287674F6" w:rsidR="00013892" w:rsidRDefault="00013892">
    <w:pPr>
      <w:pStyle w:val="Encabezado"/>
    </w:pPr>
    <w:r>
      <w:rPr>
        <w:noProof/>
      </w:rPr>
      <w:pict w14:anchorId="6371D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2266" o:spid="_x0000_s2053" type="#_x0000_t75" style="position:absolute;margin-left:0;margin-top:0;width:609.4pt;height:793.75pt;z-index:-251657216;mso-position-horizontal:center;mso-position-horizontal-relative:margin;mso-position-vertical:center;mso-position-vertical-relative:margin" o:allowincell="f">
          <v:imagedata r:id="rId1" o:title="hoja de resolució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737C4" w:rsidRPr="00EF13C1" w14:paraId="01EE0EF5" w14:textId="77777777" w:rsidTr="0029045F">
      <w:trPr>
        <w:trHeight w:val="138"/>
        <w:jc w:val="right"/>
      </w:trPr>
      <w:tc>
        <w:tcPr>
          <w:tcW w:w="2552" w:type="dxa"/>
          <w:vAlign w:val="center"/>
        </w:tcPr>
        <w:p w14:paraId="51C6E6F5" w14:textId="77777777" w:rsidR="002737C4" w:rsidRPr="00EF13C1" w:rsidRDefault="002737C4"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697358C" w14:textId="3FF30FDD" w:rsidR="002737C4" w:rsidRPr="00EF13C1" w:rsidRDefault="002737C4" w:rsidP="0029045F">
          <w:pPr>
            <w:pStyle w:val="Encabezado"/>
            <w:rPr>
              <w:rFonts w:ascii="Palatino Linotype" w:hAnsi="Palatino Linotype"/>
              <w:b/>
              <w:sz w:val="22"/>
              <w:szCs w:val="22"/>
            </w:rPr>
          </w:pPr>
          <w:r>
            <w:rPr>
              <w:rFonts w:ascii="Palatino Linotype" w:hAnsi="Palatino Linotype" w:cs="Arial"/>
              <w:b/>
              <w:bCs/>
              <w:sz w:val="22"/>
              <w:szCs w:val="22"/>
              <w:lang w:eastAsia="es-MX"/>
            </w:rPr>
            <w:t>00853/INFOEM/IP/RR/2020</w:t>
          </w:r>
        </w:p>
      </w:tc>
    </w:tr>
    <w:tr w:rsidR="002737C4" w:rsidRPr="00EF13C1" w14:paraId="66EC3712" w14:textId="77777777" w:rsidTr="0029045F">
      <w:trPr>
        <w:trHeight w:val="321"/>
        <w:jc w:val="right"/>
      </w:trPr>
      <w:tc>
        <w:tcPr>
          <w:tcW w:w="2552" w:type="dxa"/>
          <w:vAlign w:val="center"/>
        </w:tcPr>
        <w:p w14:paraId="0535CBED" w14:textId="77777777" w:rsidR="002737C4" w:rsidRPr="00EF13C1" w:rsidRDefault="002737C4"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BDCF692" w14:textId="4184A1E0" w:rsidR="002737C4" w:rsidRPr="00EF13C1" w:rsidRDefault="002737C4" w:rsidP="0029045F">
          <w:pPr>
            <w:pStyle w:val="Encabezado"/>
            <w:rPr>
              <w:rFonts w:ascii="Palatino Linotype" w:hAnsi="Palatino Linotype"/>
              <w:b/>
              <w:sz w:val="22"/>
              <w:szCs w:val="22"/>
            </w:rPr>
          </w:pPr>
          <w:bookmarkStart w:id="42" w:name="_Hlk36762187"/>
          <w:r w:rsidRPr="0029045F">
            <w:rPr>
              <w:rFonts w:ascii="Palatino Linotype" w:hAnsi="Palatino Linotype"/>
              <w:b/>
              <w:bCs/>
              <w:color w:val="000000"/>
            </w:rPr>
            <w:t>Servicios Educativos Integrados al Estado de México</w:t>
          </w:r>
          <w:bookmarkEnd w:id="42"/>
        </w:p>
      </w:tc>
    </w:tr>
    <w:tr w:rsidR="002737C4" w:rsidRPr="00EF13C1" w14:paraId="675B957D" w14:textId="77777777" w:rsidTr="0029045F">
      <w:trPr>
        <w:trHeight w:val="321"/>
        <w:jc w:val="right"/>
      </w:trPr>
      <w:tc>
        <w:tcPr>
          <w:tcW w:w="2552" w:type="dxa"/>
          <w:vAlign w:val="center"/>
        </w:tcPr>
        <w:p w14:paraId="0F09AD72" w14:textId="77777777" w:rsidR="002737C4" w:rsidRPr="00EF13C1" w:rsidRDefault="002737C4"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14FA437" w14:textId="77777777" w:rsidR="002737C4" w:rsidRPr="00EF13C1" w:rsidRDefault="002737C4"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F82CF80" w14:textId="20EDBDB2" w:rsidR="002737C4" w:rsidRDefault="00013892" w:rsidP="00646380">
    <w:pPr>
      <w:pStyle w:val="Encabezado"/>
    </w:pPr>
    <w:r>
      <w:rPr>
        <w:noProof/>
      </w:rPr>
      <w:pict w14:anchorId="5B932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2267" o:spid="_x0000_s2054" type="#_x0000_t75" style="position:absolute;margin-left:-82.8pt;margin-top:-111.7pt;width:609.4pt;height:793.75pt;z-index:-251656192;mso-position-horizontal-relative:margin;mso-position-vertical-relative:margin" o:allowincell="f">
          <v:imagedata r:id="rId1" o:title="hoja de resolució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737C4" w:rsidRPr="00182113" w14:paraId="7B342AE4" w14:textId="77777777" w:rsidTr="00141DF6">
      <w:trPr>
        <w:trHeight w:val="138"/>
      </w:trPr>
      <w:tc>
        <w:tcPr>
          <w:tcW w:w="2532" w:type="dxa"/>
          <w:vAlign w:val="center"/>
        </w:tcPr>
        <w:p w14:paraId="0B74792F" w14:textId="77777777" w:rsidR="002737C4" w:rsidRPr="00EF13C1" w:rsidRDefault="002737C4"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0E59C53D" w14:textId="3A2DEF25" w:rsidR="002737C4" w:rsidRPr="00EF13C1" w:rsidRDefault="002737C4" w:rsidP="0029045F">
          <w:pPr>
            <w:pStyle w:val="Encabezado"/>
            <w:rPr>
              <w:rFonts w:ascii="Palatino Linotype" w:hAnsi="Palatino Linotype"/>
              <w:b/>
              <w:sz w:val="22"/>
              <w:szCs w:val="22"/>
            </w:rPr>
          </w:pPr>
          <w:r>
            <w:rPr>
              <w:rFonts w:ascii="Palatino Linotype" w:hAnsi="Palatino Linotype" w:cs="Arial"/>
              <w:b/>
              <w:bCs/>
              <w:sz w:val="22"/>
              <w:szCs w:val="22"/>
              <w:lang w:eastAsia="es-MX"/>
            </w:rPr>
            <w:t xml:space="preserve">00853/INFOEM/IP/RR/2020 </w:t>
          </w:r>
        </w:p>
      </w:tc>
      <w:tc>
        <w:tcPr>
          <w:tcW w:w="2532" w:type="dxa"/>
          <w:vAlign w:val="center"/>
        </w:tcPr>
        <w:p w14:paraId="24F05B60" w14:textId="77777777" w:rsidR="002737C4" w:rsidRPr="00182113" w:rsidRDefault="002737C4" w:rsidP="00141DF6">
          <w:pPr>
            <w:rPr>
              <w:rFonts w:ascii="Palatino Linotype" w:hAnsi="Palatino Linotype"/>
              <w:b/>
              <w:sz w:val="22"/>
              <w:szCs w:val="22"/>
            </w:rPr>
          </w:pPr>
        </w:p>
      </w:tc>
      <w:tc>
        <w:tcPr>
          <w:tcW w:w="236" w:type="dxa"/>
          <w:vAlign w:val="center"/>
        </w:tcPr>
        <w:p w14:paraId="33EE3DC7" w14:textId="77777777" w:rsidR="002737C4" w:rsidRPr="00182113" w:rsidRDefault="002737C4" w:rsidP="00141DF6">
          <w:pPr>
            <w:pStyle w:val="Encabezado"/>
            <w:jc w:val="center"/>
            <w:rPr>
              <w:rFonts w:ascii="Palatino Linotype" w:hAnsi="Palatino Linotype"/>
              <w:b/>
              <w:sz w:val="22"/>
              <w:szCs w:val="22"/>
            </w:rPr>
          </w:pPr>
        </w:p>
      </w:tc>
      <w:tc>
        <w:tcPr>
          <w:tcW w:w="3261" w:type="dxa"/>
          <w:vAlign w:val="center"/>
        </w:tcPr>
        <w:p w14:paraId="55C4D535" w14:textId="77777777" w:rsidR="002737C4" w:rsidRPr="00182113" w:rsidRDefault="002737C4" w:rsidP="00141DF6">
          <w:pPr>
            <w:pStyle w:val="Encabezado"/>
            <w:rPr>
              <w:rFonts w:ascii="Palatino Linotype" w:hAnsi="Palatino Linotype"/>
              <w:b/>
              <w:sz w:val="22"/>
              <w:szCs w:val="22"/>
            </w:rPr>
          </w:pPr>
        </w:p>
      </w:tc>
    </w:tr>
    <w:tr w:rsidR="002737C4" w:rsidRPr="00182113" w14:paraId="7C2C82DA" w14:textId="77777777" w:rsidTr="00141DF6">
      <w:trPr>
        <w:trHeight w:val="227"/>
      </w:trPr>
      <w:tc>
        <w:tcPr>
          <w:tcW w:w="2532" w:type="dxa"/>
          <w:vAlign w:val="center"/>
        </w:tcPr>
        <w:p w14:paraId="1B5E6876" w14:textId="77777777" w:rsidR="002737C4" w:rsidRPr="00EF13C1" w:rsidRDefault="002737C4"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FDA459F" w14:textId="4A02233B" w:rsidR="002737C4" w:rsidRPr="00EF13C1" w:rsidRDefault="002737C4" w:rsidP="0029045F">
          <w:pPr>
            <w:pStyle w:val="Encabezado"/>
            <w:rPr>
              <w:rFonts w:ascii="Palatino Linotype" w:hAnsi="Palatino Linotype"/>
              <w:b/>
              <w:sz w:val="22"/>
              <w:szCs w:val="22"/>
            </w:rPr>
          </w:pPr>
          <w:r>
            <w:rPr>
              <w:rFonts w:ascii="Palatino Linotype" w:hAnsi="Palatino Linotype"/>
              <w:b/>
              <w:sz w:val="22"/>
              <w:szCs w:val="22"/>
            </w:rPr>
            <w:t xml:space="preserve">Sin Especificar </w:t>
          </w:r>
        </w:p>
      </w:tc>
      <w:tc>
        <w:tcPr>
          <w:tcW w:w="2532" w:type="dxa"/>
          <w:vAlign w:val="center"/>
        </w:tcPr>
        <w:p w14:paraId="43AD9491" w14:textId="77777777" w:rsidR="002737C4" w:rsidRPr="00182113" w:rsidRDefault="002737C4" w:rsidP="00141DF6">
          <w:pPr>
            <w:rPr>
              <w:rFonts w:ascii="Palatino Linotype" w:hAnsi="Palatino Linotype"/>
              <w:b/>
              <w:sz w:val="22"/>
              <w:szCs w:val="22"/>
            </w:rPr>
          </w:pPr>
        </w:p>
      </w:tc>
      <w:tc>
        <w:tcPr>
          <w:tcW w:w="236" w:type="dxa"/>
          <w:vAlign w:val="center"/>
        </w:tcPr>
        <w:p w14:paraId="7529542B" w14:textId="77777777" w:rsidR="002737C4" w:rsidRPr="00182113" w:rsidRDefault="002737C4" w:rsidP="00141DF6">
          <w:pPr>
            <w:pStyle w:val="Encabezado"/>
            <w:jc w:val="center"/>
            <w:rPr>
              <w:rFonts w:ascii="Palatino Linotype" w:hAnsi="Palatino Linotype"/>
              <w:b/>
              <w:sz w:val="22"/>
              <w:szCs w:val="22"/>
            </w:rPr>
          </w:pPr>
        </w:p>
      </w:tc>
      <w:tc>
        <w:tcPr>
          <w:tcW w:w="3261" w:type="dxa"/>
          <w:vAlign w:val="center"/>
        </w:tcPr>
        <w:p w14:paraId="4D8ED920" w14:textId="77777777" w:rsidR="002737C4" w:rsidRPr="00182113" w:rsidRDefault="002737C4" w:rsidP="00141DF6">
          <w:pPr>
            <w:pStyle w:val="Encabezado"/>
            <w:rPr>
              <w:rFonts w:ascii="Palatino Linotype" w:hAnsi="Palatino Linotype"/>
              <w:b/>
              <w:sz w:val="22"/>
              <w:szCs w:val="22"/>
            </w:rPr>
          </w:pPr>
        </w:p>
      </w:tc>
    </w:tr>
    <w:tr w:rsidR="002737C4" w:rsidRPr="00182113" w14:paraId="49D74DC6" w14:textId="77777777" w:rsidTr="00141DF6">
      <w:trPr>
        <w:trHeight w:val="232"/>
      </w:trPr>
      <w:tc>
        <w:tcPr>
          <w:tcW w:w="2532" w:type="dxa"/>
          <w:vAlign w:val="center"/>
        </w:tcPr>
        <w:p w14:paraId="52A4EA6B" w14:textId="77777777" w:rsidR="002737C4" w:rsidRPr="00EF13C1" w:rsidRDefault="002737C4"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1BC1E337" w14:textId="70ABF500" w:rsidR="002737C4" w:rsidRPr="0029045F" w:rsidRDefault="002737C4" w:rsidP="0029045F">
          <w:pPr>
            <w:pStyle w:val="Encabezado"/>
            <w:rPr>
              <w:rFonts w:ascii="Palatino Linotype" w:hAnsi="Palatino Linotype"/>
              <w:b/>
            </w:rPr>
          </w:pPr>
          <w:bookmarkStart w:id="43" w:name="_Hlk36754133"/>
          <w:r w:rsidRPr="0029045F">
            <w:rPr>
              <w:rFonts w:ascii="Palatino Linotype" w:hAnsi="Palatino Linotype"/>
              <w:b/>
              <w:bCs/>
              <w:color w:val="000000"/>
            </w:rPr>
            <w:t>Servicios Educativos Integrados al Estado de México</w:t>
          </w:r>
          <w:bookmarkEnd w:id="43"/>
        </w:p>
      </w:tc>
      <w:tc>
        <w:tcPr>
          <w:tcW w:w="2532" w:type="dxa"/>
          <w:vAlign w:val="center"/>
        </w:tcPr>
        <w:p w14:paraId="78366E5F" w14:textId="77777777" w:rsidR="002737C4" w:rsidRPr="00182113" w:rsidRDefault="002737C4" w:rsidP="00141DF6">
          <w:pPr>
            <w:rPr>
              <w:rFonts w:ascii="Palatino Linotype" w:hAnsi="Palatino Linotype"/>
              <w:b/>
              <w:sz w:val="22"/>
              <w:szCs w:val="22"/>
            </w:rPr>
          </w:pPr>
        </w:p>
      </w:tc>
      <w:tc>
        <w:tcPr>
          <w:tcW w:w="236" w:type="dxa"/>
          <w:vAlign w:val="center"/>
        </w:tcPr>
        <w:p w14:paraId="5B3537F5" w14:textId="77777777" w:rsidR="002737C4" w:rsidRPr="00182113" w:rsidRDefault="002737C4" w:rsidP="00141DF6">
          <w:pPr>
            <w:pStyle w:val="Encabezado"/>
            <w:jc w:val="center"/>
            <w:rPr>
              <w:rFonts w:ascii="Palatino Linotype" w:hAnsi="Palatino Linotype"/>
              <w:b/>
              <w:sz w:val="22"/>
              <w:szCs w:val="22"/>
            </w:rPr>
          </w:pPr>
        </w:p>
      </w:tc>
      <w:tc>
        <w:tcPr>
          <w:tcW w:w="3261" w:type="dxa"/>
          <w:vAlign w:val="center"/>
        </w:tcPr>
        <w:p w14:paraId="23B09F2D" w14:textId="77777777" w:rsidR="002737C4" w:rsidRPr="00182113" w:rsidRDefault="002737C4" w:rsidP="00141DF6">
          <w:pPr>
            <w:pStyle w:val="Encabezado"/>
            <w:rPr>
              <w:rFonts w:ascii="Palatino Linotype" w:hAnsi="Palatino Linotype"/>
              <w:b/>
              <w:sz w:val="22"/>
              <w:szCs w:val="22"/>
            </w:rPr>
          </w:pPr>
        </w:p>
      </w:tc>
    </w:tr>
    <w:tr w:rsidR="002737C4" w:rsidRPr="00182113" w14:paraId="6C5F9448" w14:textId="77777777" w:rsidTr="00141DF6">
      <w:trPr>
        <w:trHeight w:val="320"/>
      </w:trPr>
      <w:tc>
        <w:tcPr>
          <w:tcW w:w="2532" w:type="dxa"/>
          <w:vAlign w:val="center"/>
        </w:tcPr>
        <w:p w14:paraId="63CF8942" w14:textId="77777777" w:rsidR="002737C4" w:rsidRPr="00EF13C1" w:rsidRDefault="002737C4"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2BD18B22" w14:textId="77777777" w:rsidR="002737C4" w:rsidRPr="00EF13C1" w:rsidRDefault="002737C4"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20D36F3F" w14:textId="77777777" w:rsidR="002737C4" w:rsidRPr="00182113" w:rsidRDefault="002737C4" w:rsidP="00141DF6">
          <w:pPr>
            <w:rPr>
              <w:rFonts w:ascii="Palatino Linotype" w:hAnsi="Palatino Linotype"/>
              <w:b/>
              <w:sz w:val="22"/>
              <w:szCs w:val="22"/>
            </w:rPr>
          </w:pPr>
        </w:p>
      </w:tc>
      <w:tc>
        <w:tcPr>
          <w:tcW w:w="236" w:type="dxa"/>
          <w:vAlign w:val="center"/>
        </w:tcPr>
        <w:p w14:paraId="6A5F79D5" w14:textId="77777777" w:rsidR="002737C4" w:rsidRPr="00182113" w:rsidRDefault="002737C4" w:rsidP="00141DF6">
          <w:pPr>
            <w:pStyle w:val="Encabezado"/>
            <w:jc w:val="center"/>
            <w:rPr>
              <w:rFonts w:ascii="Palatino Linotype" w:hAnsi="Palatino Linotype"/>
              <w:b/>
              <w:sz w:val="22"/>
              <w:szCs w:val="22"/>
            </w:rPr>
          </w:pPr>
        </w:p>
      </w:tc>
      <w:tc>
        <w:tcPr>
          <w:tcW w:w="3261" w:type="dxa"/>
          <w:vAlign w:val="center"/>
        </w:tcPr>
        <w:p w14:paraId="6BD1D830" w14:textId="77777777" w:rsidR="002737C4" w:rsidRPr="00182113" w:rsidRDefault="002737C4" w:rsidP="00141DF6">
          <w:pPr>
            <w:pStyle w:val="Encabezado"/>
            <w:rPr>
              <w:rFonts w:ascii="Palatino Linotype" w:hAnsi="Palatino Linotype"/>
              <w:b/>
              <w:sz w:val="22"/>
              <w:szCs w:val="22"/>
            </w:rPr>
          </w:pPr>
        </w:p>
      </w:tc>
    </w:tr>
  </w:tbl>
  <w:p w14:paraId="29C88F42" w14:textId="159A57F6" w:rsidR="002737C4" w:rsidRDefault="00013892">
    <w:pPr>
      <w:pStyle w:val="Encabezado"/>
    </w:pPr>
    <w:r>
      <w:rPr>
        <w:noProof/>
      </w:rPr>
      <w:pict w14:anchorId="5D2D2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2265" o:spid="_x0000_s2052" type="#_x0000_t75" style="position:absolute;margin-left:0;margin-top:0;width:609.4pt;height:793.75pt;z-index:-251658240;mso-position-horizontal:center;mso-position-horizontal-relative:margin;mso-position-vertical:center;mso-position-vertical-relative:margin" o:allowincell="f">
          <v:imagedata r:id="rId1" o:title="hoja de resolució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46C14"/>
    <w:multiLevelType w:val="hybridMultilevel"/>
    <w:tmpl w:val="FFD63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0B5140"/>
    <w:multiLevelType w:val="hybridMultilevel"/>
    <w:tmpl w:val="A7CCD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D4384"/>
    <w:multiLevelType w:val="hybridMultilevel"/>
    <w:tmpl w:val="E4402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B863DD"/>
    <w:multiLevelType w:val="hybridMultilevel"/>
    <w:tmpl w:val="51A23D4C"/>
    <w:lvl w:ilvl="0" w:tplc="D81A2098">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B02FA"/>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C3412C"/>
    <w:multiLevelType w:val="hybridMultilevel"/>
    <w:tmpl w:val="8E0A9B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950F1E"/>
    <w:multiLevelType w:val="hybridMultilevel"/>
    <w:tmpl w:val="1076E4A2"/>
    <w:lvl w:ilvl="0" w:tplc="BC384870">
      <w:start w:val="13"/>
      <w:numFmt w:val="decimal"/>
      <w:lvlText w:val="%1."/>
      <w:lvlJc w:val="left"/>
      <w:pPr>
        <w:ind w:left="720" w:hanging="360"/>
      </w:pPr>
      <w:rPr>
        <w:rFonts w:hint="default"/>
        <w:b/>
        <w:bCs/>
        <w:i w:val="0"/>
        <w:i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3A5451"/>
    <w:multiLevelType w:val="hybridMultilevel"/>
    <w:tmpl w:val="26E8D71A"/>
    <w:lvl w:ilvl="0" w:tplc="62EA435A">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D3E7893"/>
    <w:multiLevelType w:val="hybridMultilevel"/>
    <w:tmpl w:val="DEC604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477777"/>
    <w:multiLevelType w:val="hybridMultilevel"/>
    <w:tmpl w:val="ADC4E7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711CB0"/>
    <w:multiLevelType w:val="hybridMultilevel"/>
    <w:tmpl w:val="066CA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C22067"/>
    <w:multiLevelType w:val="hybridMultilevel"/>
    <w:tmpl w:val="7CFC580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39E19F6"/>
    <w:multiLevelType w:val="hybridMultilevel"/>
    <w:tmpl w:val="195A0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A36FBE"/>
    <w:multiLevelType w:val="hybridMultilevel"/>
    <w:tmpl w:val="0DF6D57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21746EE"/>
    <w:multiLevelType w:val="hybridMultilevel"/>
    <w:tmpl w:val="D562CED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7F2939"/>
    <w:multiLevelType w:val="hybridMultilevel"/>
    <w:tmpl w:val="5B346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A567F6"/>
    <w:multiLevelType w:val="hybridMultilevel"/>
    <w:tmpl w:val="18C0C1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C471EBF"/>
    <w:multiLevelType w:val="hybridMultilevel"/>
    <w:tmpl w:val="6B5AEEB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8103ED"/>
    <w:multiLevelType w:val="hybridMultilevel"/>
    <w:tmpl w:val="74B02270"/>
    <w:lvl w:ilvl="0" w:tplc="080A000B">
      <w:start w:val="1"/>
      <w:numFmt w:val="bullet"/>
      <w:lvlText w:val=""/>
      <w:lvlJc w:val="left"/>
      <w:pPr>
        <w:ind w:left="0" w:hanging="360"/>
      </w:pPr>
      <w:rPr>
        <w:rFonts w:ascii="Wingdings" w:hAnsi="Wingdings" w:hint="default"/>
      </w:rPr>
    </w:lvl>
    <w:lvl w:ilvl="1" w:tplc="080A0003">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23" w15:restartNumberingAfterBreak="0">
    <w:nsid w:val="40B94757"/>
    <w:multiLevelType w:val="hybridMultilevel"/>
    <w:tmpl w:val="3DCE6F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C86E93"/>
    <w:multiLevelType w:val="hybridMultilevel"/>
    <w:tmpl w:val="870E9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CC45EA"/>
    <w:multiLevelType w:val="hybridMultilevel"/>
    <w:tmpl w:val="CF6C0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460667"/>
    <w:multiLevelType w:val="hybridMultilevel"/>
    <w:tmpl w:val="ADD2EE92"/>
    <w:lvl w:ilvl="0" w:tplc="080A0001">
      <w:start w:val="1"/>
      <w:numFmt w:val="bullet"/>
      <w:lvlText w:val=""/>
      <w:lvlJc w:val="left"/>
      <w:pPr>
        <w:ind w:left="5180" w:hanging="360"/>
      </w:pPr>
      <w:rPr>
        <w:rFonts w:ascii="Symbol" w:hAnsi="Symbol"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2D0EBE"/>
    <w:multiLevelType w:val="hybridMultilevel"/>
    <w:tmpl w:val="78223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E734C40"/>
    <w:multiLevelType w:val="hybridMultilevel"/>
    <w:tmpl w:val="13748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32501D0"/>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3" w15:restartNumberingAfterBreak="0">
    <w:nsid w:val="56B9511D"/>
    <w:multiLevelType w:val="hybridMultilevel"/>
    <w:tmpl w:val="1234B5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63358D"/>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182AE7"/>
    <w:multiLevelType w:val="hybridMultilevel"/>
    <w:tmpl w:val="D7CC6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4254BE"/>
    <w:multiLevelType w:val="hybridMultilevel"/>
    <w:tmpl w:val="ACBAD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76D10A5"/>
    <w:multiLevelType w:val="hybridMultilevel"/>
    <w:tmpl w:val="69D6D686"/>
    <w:lvl w:ilvl="0" w:tplc="1F849206">
      <w:start w:val="3"/>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0900F76"/>
    <w:multiLevelType w:val="hybridMultilevel"/>
    <w:tmpl w:val="1D7EA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1513A"/>
    <w:multiLevelType w:val="hybridMultilevel"/>
    <w:tmpl w:val="8AEE72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7752CF"/>
    <w:multiLevelType w:val="hybridMultilevel"/>
    <w:tmpl w:val="505C5A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A07916"/>
    <w:multiLevelType w:val="hybridMultilevel"/>
    <w:tmpl w:val="D132E82E"/>
    <w:lvl w:ilvl="0" w:tplc="3B800CEA">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E366A7"/>
    <w:multiLevelType w:val="hybridMultilevel"/>
    <w:tmpl w:val="CF1CD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3"/>
  </w:num>
  <w:num w:numId="4">
    <w:abstractNumId w:val="10"/>
  </w:num>
  <w:num w:numId="5">
    <w:abstractNumId w:val="25"/>
  </w:num>
  <w:num w:numId="6">
    <w:abstractNumId w:val="27"/>
  </w:num>
  <w:num w:numId="7">
    <w:abstractNumId w:val="29"/>
  </w:num>
  <w:num w:numId="8">
    <w:abstractNumId w:val="24"/>
  </w:num>
  <w:num w:numId="9">
    <w:abstractNumId w:val="19"/>
  </w:num>
  <w:num w:numId="10">
    <w:abstractNumId w:val="30"/>
  </w:num>
  <w:num w:numId="11">
    <w:abstractNumId w:val="32"/>
  </w:num>
  <w:num w:numId="12">
    <w:abstractNumId w:val="34"/>
  </w:num>
  <w:num w:numId="13">
    <w:abstractNumId w:val="23"/>
  </w:num>
  <w:num w:numId="14">
    <w:abstractNumId w:val="4"/>
  </w:num>
  <w:num w:numId="15">
    <w:abstractNumId w:val="7"/>
  </w:num>
  <w:num w:numId="16">
    <w:abstractNumId w:val="31"/>
  </w:num>
  <w:num w:numId="17">
    <w:abstractNumId w:val="42"/>
  </w:num>
  <w:num w:numId="18">
    <w:abstractNumId w:val="9"/>
  </w:num>
  <w:num w:numId="19">
    <w:abstractNumId w:val="28"/>
  </w:num>
  <w:num w:numId="20">
    <w:abstractNumId w:val="20"/>
  </w:num>
  <w:num w:numId="21">
    <w:abstractNumId w:val="8"/>
  </w:num>
  <w:num w:numId="22">
    <w:abstractNumId w:val="22"/>
  </w:num>
  <w:num w:numId="23">
    <w:abstractNumId w:val="0"/>
  </w:num>
  <w:num w:numId="24">
    <w:abstractNumId w:val="18"/>
  </w:num>
  <w:num w:numId="25">
    <w:abstractNumId w:val="2"/>
  </w:num>
  <w:num w:numId="26">
    <w:abstractNumId w:val="11"/>
  </w:num>
  <w:num w:numId="27">
    <w:abstractNumId w:val="15"/>
  </w:num>
  <w:num w:numId="28">
    <w:abstractNumId w:val="21"/>
  </w:num>
  <w:num w:numId="29">
    <w:abstractNumId w:val="44"/>
  </w:num>
  <w:num w:numId="30">
    <w:abstractNumId w:val="33"/>
  </w:num>
  <w:num w:numId="31">
    <w:abstractNumId w:val="47"/>
  </w:num>
  <w:num w:numId="32">
    <w:abstractNumId w:val="36"/>
  </w:num>
  <w:num w:numId="33">
    <w:abstractNumId w:val="1"/>
  </w:num>
  <w:num w:numId="34">
    <w:abstractNumId w:val="45"/>
  </w:num>
  <w:num w:numId="35">
    <w:abstractNumId w:val="43"/>
  </w:num>
  <w:num w:numId="36">
    <w:abstractNumId w:val="14"/>
  </w:num>
  <w:num w:numId="37">
    <w:abstractNumId w:val="13"/>
  </w:num>
  <w:num w:numId="38">
    <w:abstractNumId w:val="16"/>
  </w:num>
  <w:num w:numId="39">
    <w:abstractNumId w:val="39"/>
  </w:num>
  <w:num w:numId="40">
    <w:abstractNumId w:val="5"/>
  </w:num>
  <w:num w:numId="41">
    <w:abstractNumId w:val="26"/>
  </w:num>
  <w:num w:numId="42">
    <w:abstractNumId w:val="35"/>
  </w:num>
  <w:num w:numId="43">
    <w:abstractNumId w:val="37"/>
  </w:num>
  <w:num w:numId="44">
    <w:abstractNumId w:val="40"/>
  </w:num>
  <w:num w:numId="45">
    <w:abstractNumId w:val="6"/>
  </w:num>
  <w:num w:numId="46">
    <w:abstractNumId w:val="38"/>
  </w:num>
  <w:num w:numId="47">
    <w:abstractNumId w:val="41"/>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765F"/>
    <w:rsid w:val="000129FA"/>
    <w:rsid w:val="00013892"/>
    <w:rsid w:val="00017FBE"/>
    <w:rsid w:val="00032ED4"/>
    <w:rsid w:val="000364E9"/>
    <w:rsid w:val="000404FD"/>
    <w:rsid w:val="00045D8E"/>
    <w:rsid w:val="000471A3"/>
    <w:rsid w:val="000550E9"/>
    <w:rsid w:val="00057046"/>
    <w:rsid w:val="00067341"/>
    <w:rsid w:val="0007491E"/>
    <w:rsid w:val="000834D9"/>
    <w:rsid w:val="000A2541"/>
    <w:rsid w:val="000A46A2"/>
    <w:rsid w:val="000A79E0"/>
    <w:rsid w:val="000C37A1"/>
    <w:rsid w:val="000D5AD7"/>
    <w:rsid w:val="000E053C"/>
    <w:rsid w:val="000E4F0E"/>
    <w:rsid w:val="000F3174"/>
    <w:rsid w:val="00100FB3"/>
    <w:rsid w:val="00101488"/>
    <w:rsid w:val="001019CA"/>
    <w:rsid w:val="00105A38"/>
    <w:rsid w:val="001308F8"/>
    <w:rsid w:val="001336BF"/>
    <w:rsid w:val="00140005"/>
    <w:rsid w:val="00141DF6"/>
    <w:rsid w:val="001520C4"/>
    <w:rsid w:val="00166171"/>
    <w:rsid w:val="00182522"/>
    <w:rsid w:val="001A1F8B"/>
    <w:rsid w:val="001A556A"/>
    <w:rsid w:val="001C0763"/>
    <w:rsid w:val="001C1F82"/>
    <w:rsid w:val="001C3C50"/>
    <w:rsid w:val="001C7441"/>
    <w:rsid w:val="001D5D25"/>
    <w:rsid w:val="001D5F4A"/>
    <w:rsid w:val="001E3B2C"/>
    <w:rsid w:val="001F1A61"/>
    <w:rsid w:val="001F454D"/>
    <w:rsid w:val="001F6878"/>
    <w:rsid w:val="0021333E"/>
    <w:rsid w:val="0022089E"/>
    <w:rsid w:val="00220C8D"/>
    <w:rsid w:val="0022251B"/>
    <w:rsid w:val="002241FE"/>
    <w:rsid w:val="002248D3"/>
    <w:rsid w:val="00231FF4"/>
    <w:rsid w:val="00245963"/>
    <w:rsid w:val="00262949"/>
    <w:rsid w:val="00266D19"/>
    <w:rsid w:val="00266F04"/>
    <w:rsid w:val="002737C4"/>
    <w:rsid w:val="002770B1"/>
    <w:rsid w:val="00287E35"/>
    <w:rsid w:val="0029045F"/>
    <w:rsid w:val="002A5BA4"/>
    <w:rsid w:val="002B46BE"/>
    <w:rsid w:val="002C51AA"/>
    <w:rsid w:val="002D2177"/>
    <w:rsid w:val="002E2041"/>
    <w:rsid w:val="002F1198"/>
    <w:rsid w:val="002F37F6"/>
    <w:rsid w:val="00302FF6"/>
    <w:rsid w:val="00310791"/>
    <w:rsid w:val="00323479"/>
    <w:rsid w:val="003337B5"/>
    <w:rsid w:val="0033655A"/>
    <w:rsid w:val="00344CE4"/>
    <w:rsid w:val="00352F58"/>
    <w:rsid w:val="0036113A"/>
    <w:rsid w:val="00366AB9"/>
    <w:rsid w:val="0036741F"/>
    <w:rsid w:val="00385622"/>
    <w:rsid w:val="003940ED"/>
    <w:rsid w:val="003977F2"/>
    <w:rsid w:val="003A3A45"/>
    <w:rsid w:val="003A417E"/>
    <w:rsid w:val="003A75A4"/>
    <w:rsid w:val="003B0404"/>
    <w:rsid w:val="003B358E"/>
    <w:rsid w:val="003C2170"/>
    <w:rsid w:val="003C53A5"/>
    <w:rsid w:val="003C7AB3"/>
    <w:rsid w:val="003D4249"/>
    <w:rsid w:val="003D59AE"/>
    <w:rsid w:val="003F688E"/>
    <w:rsid w:val="0041566F"/>
    <w:rsid w:val="00421C04"/>
    <w:rsid w:val="0042218A"/>
    <w:rsid w:val="00424798"/>
    <w:rsid w:val="004473D4"/>
    <w:rsid w:val="00457FE4"/>
    <w:rsid w:val="0046559A"/>
    <w:rsid w:val="00465C45"/>
    <w:rsid w:val="00483E81"/>
    <w:rsid w:val="00490A69"/>
    <w:rsid w:val="004915E2"/>
    <w:rsid w:val="00497459"/>
    <w:rsid w:val="004A18C9"/>
    <w:rsid w:val="004A52A6"/>
    <w:rsid w:val="004B45FD"/>
    <w:rsid w:val="004B50D0"/>
    <w:rsid w:val="004B5E61"/>
    <w:rsid w:val="004C6DD1"/>
    <w:rsid w:val="004C775C"/>
    <w:rsid w:val="004D60FB"/>
    <w:rsid w:val="004E1E1B"/>
    <w:rsid w:val="004F6C8A"/>
    <w:rsid w:val="00500D9A"/>
    <w:rsid w:val="0050618A"/>
    <w:rsid w:val="00513071"/>
    <w:rsid w:val="00513336"/>
    <w:rsid w:val="0052012D"/>
    <w:rsid w:val="00524962"/>
    <w:rsid w:val="005309EE"/>
    <w:rsid w:val="0054101F"/>
    <w:rsid w:val="00551DFD"/>
    <w:rsid w:val="005540A0"/>
    <w:rsid w:val="00556525"/>
    <w:rsid w:val="00564972"/>
    <w:rsid w:val="005933EC"/>
    <w:rsid w:val="005A1327"/>
    <w:rsid w:val="005B02E5"/>
    <w:rsid w:val="005B0AB7"/>
    <w:rsid w:val="005B3C42"/>
    <w:rsid w:val="005C5C3E"/>
    <w:rsid w:val="005D31E4"/>
    <w:rsid w:val="005E10C3"/>
    <w:rsid w:val="005E6C51"/>
    <w:rsid w:val="005E7316"/>
    <w:rsid w:val="005F53F8"/>
    <w:rsid w:val="00604915"/>
    <w:rsid w:val="00630DD2"/>
    <w:rsid w:val="00644191"/>
    <w:rsid w:val="00646380"/>
    <w:rsid w:val="00650920"/>
    <w:rsid w:val="0065568B"/>
    <w:rsid w:val="00660D0F"/>
    <w:rsid w:val="006740AD"/>
    <w:rsid w:val="006773E4"/>
    <w:rsid w:val="00693768"/>
    <w:rsid w:val="00695DD2"/>
    <w:rsid w:val="006A5CB3"/>
    <w:rsid w:val="006B1CCF"/>
    <w:rsid w:val="006B22CF"/>
    <w:rsid w:val="006B3C50"/>
    <w:rsid w:val="006C084A"/>
    <w:rsid w:val="006E4CE1"/>
    <w:rsid w:val="006E5B19"/>
    <w:rsid w:val="006E7D30"/>
    <w:rsid w:val="007064B0"/>
    <w:rsid w:val="00713759"/>
    <w:rsid w:val="0071694F"/>
    <w:rsid w:val="007215DD"/>
    <w:rsid w:val="007401AD"/>
    <w:rsid w:val="007418E5"/>
    <w:rsid w:val="007471D0"/>
    <w:rsid w:val="007471DB"/>
    <w:rsid w:val="007473A6"/>
    <w:rsid w:val="007830AC"/>
    <w:rsid w:val="00795EA1"/>
    <w:rsid w:val="00796727"/>
    <w:rsid w:val="00796D7E"/>
    <w:rsid w:val="007B40B0"/>
    <w:rsid w:val="007D75A9"/>
    <w:rsid w:val="007F27B2"/>
    <w:rsid w:val="007F611D"/>
    <w:rsid w:val="007F7C18"/>
    <w:rsid w:val="00801CB0"/>
    <w:rsid w:val="00811F2A"/>
    <w:rsid w:val="00821599"/>
    <w:rsid w:val="00826DBC"/>
    <w:rsid w:val="00831DAE"/>
    <w:rsid w:val="00835853"/>
    <w:rsid w:val="00840C2D"/>
    <w:rsid w:val="008427BB"/>
    <w:rsid w:val="00843D41"/>
    <w:rsid w:val="00844254"/>
    <w:rsid w:val="00872FF9"/>
    <w:rsid w:val="00873B93"/>
    <w:rsid w:val="00897A58"/>
    <w:rsid w:val="008A28A9"/>
    <w:rsid w:val="008A4423"/>
    <w:rsid w:val="008B48E5"/>
    <w:rsid w:val="008B575A"/>
    <w:rsid w:val="008B6A29"/>
    <w:rsid w:val="008B6F5F"/>
    <w:rsid w:val="008C1660"/>
    <w:rsid w:val="008E70E5"/>
    <w:rsid w:val="008E78E7"/>
    <w:rsid w:val="008F6153"/>
    <w:rsid w:val="0090696A"/>
    <w:rsid w:val="00916C74"/>
    <w:rsid w:val="0092505E"/>
    <w:rsid w:val="00954B5F"/>
    <w:rsid w:val="00967104"/>
    <w:rsid w:val="00970964"/>
    <w:rsid w:val="00970E51"/>
    <w:rsid w:val="00970F94"/>
    <w:rsid w:val="00976E5F"/>
    <w:rsid w:val="0097749D"/>
    <w:rsid w:val="00986D31"/>
    <w:rsid w:val="009A30B5"/>
    <w:rsid w:val="009A66DF"/>
    <w:rsid w:val="009A6BF9"/>
    <w:rsid w:val="009B240E"/>
    <w:rsid w:val="009C06E9"/>
    <w:rsid w:val="009C234C"/>
    <w:rsid w:val="009C5BE9"/>
    <w:rsid w:val="009D67FD"/>
    <w:rsid w:val="009E60A8"/>
    <w:rsid w:val="009F3D16"/>
    <w:rsid w:val="009F743B"/>
    <w:rsid w:val="00A349F8"/>
    <w:rsid w:val="00A4093E"/>
    <w:rsid w:val="00A46E6F"/>
    <w:rsid w:val="00A470A3"/>
    <w:rsid w:val="00A516EA"/>
    <w:rsid w:val="00A53B90"/>
    <w:rsid w:val="00A60316"/>
    <w:rsid w:val="00A717D9"/>
    <w:rsid w:val="00A80A26"/>
    <w:rsid w:val="00A9637C"/>
    <w:rsid w:val="00AC6FC5"/>
    <w:rsid w:val="00AE17DD"/>
    <w:rsid w:val="00AF0D0E"/>
    <w:rsid w:val="00B03B68"/>
    <w:rsid w:val="00B1149A"/>
    <w:rsid w:val="00B16FB2"/>
    <w:rsid w:val="00B247C4"/>
    <w:rsid w:val="00B258AA"/>
    <w:rsid w:val="00B34623"/>
    <w:rsid w:val="00B37C23"/>
    <w:rsid w:val="00B5361E"/>
    <w:rsid w:val="00B76148"/>
    <w:rsid w:val="00B776AA"/>
    <w:rsid w:val="00B82B69"/>
    <w:rsid w:val="00B91D5C"/>
    <w:rsid w:val="00BB383B"/>
    <w:rsid w:val="00BB7073"/>
    <w:rsid w:val="00BB7618"/>
    <w:rsid w:val="00BC259E"/>
    <w:rsid w:val="00BE1695"/>
    <w:rsid w:val="00BE2A0C"/>
    <w:rsid w:val="00BE7859"/>
    <w:rsid w:val="00C11558"/>
    <w:rsid w:val="00C1691A"/>
    <w:rsid w:val="00C24213"/>
    <w:rsid w:val="00C306D3"/>
    <w:rsid w:val="00C36247"/>
    <w:rsid w:val="00C366FF"/>
    <w:rsid w:val="00C45FC2"/>
    <w:rsid w:val="00C509A4"/>
    <w:rsid w:val="00C57119"/>
    <w:rsid w:val="00C61C2B"/>
    <w:rsid w:val="00C63AA8"/>
    <w:rsid w:val="00C7267B"/>
    <w:rsid w:val="00C82ADE"/>
    <w:rsid w:val="00C87DFC"/>
    <w:rsid w:val="00C92F5D"/>
    <w:rsid w:val="00C946FB"/>
    <w:rsid w:val="00C9484F"/>
    <w:rsid w:val="00C96E34"/>
    <w:rsid w:val="00C9794C"/>
    <w:rsid w:val="00CA7849"/>
    <w:rsid w:val="00CB3BB7"/>
    <w:rsid w:val="00CC1066"/>
    <w:rsid w:val="00CD5823"/>
    <w:rsid w:val="00CF71EA"/>
    <w:rsid w:val="00CF79AF"/>
    <w:rsid w:val="00D23A42"/>
    <w:rsid w:val="00D24D5D"/>
    <w:rsid w:val="00D35DE2"/>
    <w:rsid w:val="00D41D69"/>
    <w:rsid w:val="00D6467C"/>
    <w:rsid w:val="00D70F0F"/>
    <w:rsid w:val="00D75159"/>
    <w:rsid w:val="00D7583A"/>
    <w:rsid w:val="00D83549"/>
    <w:rsid w:val="00DA5478"/>
    <w:rsid w:val="00DA618C"/>
    <w:rsid w:val="00DB2D02"/>
    <w:rsid w:val="00DD12B2"/>
    <w:rsid w:val="00DD764A"/>
    <w:rsid w:val="00DE11CF"/>
    <w:rsid w:val="00DE422B"/>
    <w:rsid w:val="00E02044"/>
    <w:rsid w:val="00E174E5"/>
    <w:rsid w:val="00E17F9A"/>
    <w:rsid w:val="00E22A84"/>
    <w:rsid w:val="00E30414"/>
    <w:rsid w:val="00E37012"/>
    <w:rsid w:val="00E45560"/>
    <w:rsid w:val="00E46471"/>
    <w:rsid w:val="00E55AA1"/>
    <w:rsid w:val="00E60771"/>
    <w:rsid w:val="00E632D0"/>
    <w:rsid w:val="00E64135"/>
    <w:rsid w:val="00E65BD5"/>
    <w:rsid w:val="00E6663B"/>
    <w:rsid w:val="00E81879"/>
    <w:rsid w:val="00EA5687"/>
    <w:rsid w:val="00EB1032"/>
    <w:rsid w:val="00EB25E4"/>
    <w:rsid w:val="00EC1FDB"/>
    <w:rsid w:val="00EC3A5E"/>
    <w:rsid w:val="00EC6489"/>
    <w:rsid w:val="00ED14A7"/>
    <w:rsid w:val="00ED2E65"/>
    <w:rsid w:val="00EE790C"/>
    <w:rsid w:val="00EF292B"/>
    <w:rsid w:val="00F31162"/>
    <w:rsid w:val="00F52722"/>
    <w:rsid w:val="00F55213"/>
    <w:rsid w:val="00F6391C"/>
    <w:rsid w:val="00F64AB2"/>
    <w:rsid w:val="00F66D06"/>
    <w:rsid w:val="00F811F5"/>
    <w:rsid w:val="00F816E8"/>
    <w:rsid w:val="00FA204E"/>
    <w:rsid w:val="00FB4F8E"/>
    <w:rsid w:val="00FB61C7"/>
    <w:rsid w:val="00FC5D9F"/>
    <w:rsid w:val="00FD3358"/>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39DFF84"/>
  <w15:chartTrackingRefBased/>
  <w15:docId w15:val="{9620A300-AE05-4274-9DC1-9C957ED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11">
    <w:name w:val="Tabla con cuadrícula211"/>
    <w:basedOn w:val="Tablanormal"/>
    <w:next w:val="Tablaconcuadrcula"/>
    <w:uiPriority w:val="39"/>
    <w:rsid w:val="00A46E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4690433">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1542204443">
          <w:marLeft w:val="1008"/>
          <w:marRight w:val="0"/>
          <w:marTop w:val="0"/>
          <w:marBottom w:val="101"/>
          <w:divBdr>
            <w:top w:val="none" w:sz="0" w:space="0" w:color="auto"/>
            <w:left w:val="none" w:sz="0" w:space="0" w:color="auto"/>
            <w:bottom w:val="none" w:sz="0" w:space="0" w:color="auto"/>
            <w:right w:val="none" w:sz="0" w:space="0" w:color="auto"/>
          </w:divBdr>
        </w:div>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8494148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4074935">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1112233">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93439);"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38E0-4B5D-4728-88D5-E74C3100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9078</Words>
  <Characters>49929</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dcterms:created xsi:type="dcterms:W3CDTF">2020-04-04T01:00:00Z</dcterms:created>
  <dcterms:modified xsi:type="dcterms:W3CDTF">2020-08-13T19:28:00Z</dcterms:modified>
</cp:coreProperties>
</file>