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BE8" w:rsidRPr="00166F6D" w:rsidRDefault="001032D4" w:rsidP="001266BB">
      <w:pPr>
        <w:pStyle w:val="Sinespaciado"/>
        <w:spacing w:line="360" w:lineRule="auto"/>
        <w:jc w:val="both"/>
        <w:rPr>
          <w:rFonts w:ascii="Palatino Linotype" w:hAnsi="Palatino Linotype"/>
        </w:rPr>
      </w:pPr>
      <w:r w:rsidRPr="00166F6D">
        <w:rPr>
          <w:rFonts w:ascii="Palatino Linotype" w:hAnsi="Palatino Linotype"/>
        </w:rPr>
        <w:t>Resolución del Pleno del Instituto de Transparencia, Acceso a la Información Pública y Protección de Datos Personales del Estado de México</w:t>
      </w:r>
      <w:r w:rsidR="00A35220" w:rsidRPr="00166F6D">
        <w:rPr>
          <w:rFonts w:ascii="Palatino Linotype" w:hAnsi="Palatino Linotype"/>
        </w:rPr>
        <w:t xml:space="preserve"> y Municipios</w:t>
      </w:r>
      <w:r w:rsidRPr="00166F6D">
        <w:rPr>
          <w:rFonts w:ascii="Palatino Linotype" w:hAnsi="Palatino Linotype"/>
        </w:rPr>
        <w:t xml:space="preserve">, con </w:t>
      </w:r>
      <w:r w:rsidR="00145AB0" w:rsidRPr="00166F6D">
        <w:rPr>
          <w:rFonts w:ascii="Palatino Linotype" w:hAnsi="Palatino Linotype"/>
        </w:rPr>
        <w:t xml:space="preserve">domicilio en Metepec, </w:t>
      </w:r>
      <w:r w:rsidR="007A1FC0">
        <w:rPr>
          <w:rFonts w:ascii="Palatino Linotype" w:hAnsi="Palatino Linotype"/>
        </w:rPr>
        <w:t>México, a cuatro de noviembre</w:t>
      </w:r>
      <w:r w:rsidR="00027F24">
        <w:rPr>
          <w:rFonts w:ascii="Palatino Linotype" w:hAnsi="Palatino Linotype"/>
        </w:rPr>
        <w:t xml:space="preserve"> </w:t>
      </w:r>
      <w:r w:rsidR="00145AB0" w:rsidRPr="00166F6D">
        <w:rPr>
          <w:rFonts w:ascii="Palatino Linotype" w:hAnsi="Palatino Linotype"/>
        </w:rPr>
        <w:t>de dos mil veinte</w:t>
      </w:r>
      <w:r w:rsidRPr="00166F6D">
        <w:rPr>
          <w:rFonts w:ascii="Palatino Linotype" w:hAnsi="Palatino Linotype"/>
        </w:rPr>
        <w:t>.</w:t>
      </w:r>
    </w:p>
    <w:p w:rsidR="00D80BE8" w:rsidRPr="00166F6D" w:rsidRDefault="00D80BE8" w:rsidP="001266BB">
      <w:pPr>
        <w:pStyle w:val="Sinespaciado"/>
        <w:spacing w:line="360" w:lineRule="auto"/>
        <w:jc w:val="both"/>
        <w:rPr>
          <w:rFonts w:ascii="Palatino Linotype" w:hAnsi="Palatino Linotype"/>
        </w:rPr>
      </w:pPr>
    </w:p>
    <w:p w:rsidR="001032D4" w:rsidRPr="00166F6D" w:rsidRDefault="001032D4" w:rsidP="001266BB">
      <w:pPr>
        <w:pStyle w:val="Sinespaciado"/>
        <w:spacing w:line="360" w:lineRule="auto"/>
        <w:jc w:val="both"/>
        <w:rPr>
          <w:rFonts w:ascii="Palatino Linotype" w:hAnsi="Palatino Linotype"/>
        </w:rPr>
      </w:pPr>
      <w:r w:rsidRPr="00166F6D">
        <w:rPr>
          <w:rFonts w:ascii="Palatino Linotype" w:hAnsi="Palatino Linotype"/>
          <w:b/>
        </w:rPr>
        <w:t>VISTO</w:t>
      </w:r>
      <w:r w:rsidR="00085890" w:rsidRPr="00166F6D">
        <w:rPr>
          <w:rFonts w:ascii="Palatino Linotype" w:hAnsi="Palatino Linotype"/>
          <w:b/>
        </w:rPr>
        <w:t>S</w:t>
      </w:r>
      <w:r w:rsidRPr="00166F6D">
        <w:rPr>
          <w:rFonts w:ascii="Palatino Linotype" w:hAnsi="Palatino Linotype"/>
        </w:rPr>
        <w:t xml:space="preserve"> </w:t>
      </w:r>
      <w:r w:rsidR="00085890" w:rsidRPr="00166F6D">
        <w:rPr>
          <w:rFonts w:ascii="Palatino Linotype" w:hAnsi="Palatino Linotype"/>
        </w:rPr>
        <w:t>los</w:t>
      </w:r>
      <w:r w:rsidRPr="00166F6D">
        <w:rPr>
          <w:rFonts w:ascii="Palatino Linotype" w:hAnsi="Palatino Linotype"/>
        </w:rPr>
        <w:t xml:space="preserve"> expediente</w:t>
      </w:r>
      <w:r w:rsidR="00085890" w:rsidRPr="00166F6D">
        <w:rPr>
          <w:rFonts w:ascii="Palatino Linotype" w:hAnsi="Palatino Linotype"/>
        </w:rPr>
        <w:t>s</w:t>
      </w:r>
      <w:r w:rsidRPr="00166F6D">
        <w:rPr>
          <w:rFonts w:ascii="Palatino Linotype" w:hAnsi="Palatino Linotype"/>
        </w:rPr>
        <w:t xml:space="preserve"> electrónico</w:t>
      </w:r>
      <w:r w:rsidR="00085890" w:rsidRPr="00166F6D">
        <w:rPr>
          <w:rFonts w:ascii="Palatino Linotype" w:hAnsi="Palatino Linotype"/>
        </w:rPr>
        <w:t>s</w:t>
      </w:r>
      <w:r w:rsidRPr="00166F6D">
        <w:rPr>
          <w:rFonts w:ascii="Palatino Linotype" w:hAnsi="Palatino Linotype"/>
        </w:rPr>
        <w:t xml:space="preserve"> formado</w:t>
      </w:r>
      <w:r w:rsidR="00085890" w:rsidRPr="00166F6D">
        <w:rPr>
          <w:rFonts w:ascii="Palatino Linotype" w:hAnsi="Palatino Linotype"/>
        </w:rPr>
        <w:t>s</w:t>
      </w:r>
      <w:r w:rsidRPr="00166F6D">
        <w:rPr>
          <w:rFonts w:ascii="Palatino Linotype" w:hAnsi="Palatino Linotype"/>
        </w:rPr>
        <w:t xml:space="preserve"> con motivo de</w:t>
      </w:r>
      <w:r w:rsidR="00156BF0" w:rsidRPr="00166F6D">
        <w:rPr>
          <w:rFonts w:ascii="Palatino Linotype" w:hAnsi="Palatino Linotype"/>
        </w:rPr>
        <w:t xml:space="preserve"> </w:t>
      </w:r>
      <w:r w:rsidRPr="00166F6D">
        <w:rPr>
          <w:rFonts w:ascii="Palatino Linotype" w:hAnsi="Palatino Linotype"/>
        </w:rPr>
        <w:t>l</w:t>
      </w:r>
      <w:r w:rsidR="00156BF0" w:rsidRPr="00166F6D">
        <w:rPr>
          <w:rFonts w:ascii="Palatino Linotype" w:hAnsi="Palatino Linotype"/>
        </w:rPr>
        <w:t>os</w:t>
      </w:r>
      <w:r w:rsidRPr="00166F6D">
        <w:rPr>
          <w:rFonts w:ascii="Palatino Linotype" w:hAnsi="Palatino Linotype"/>
        </w:rPr>
        <w:t xml:space="preserve"> recurso</w:t>
      </w:r>
      <w:r w:rsidR="00156BF0" w:rsidRPr="00166F6D">
        <w:rPr>
          <w:rFonts w:ascii="Palatino Linotype" w:hAnsi="Palatino Linotype"/>
        </w:rPr>
        <w:t>s</w:t>
      </w:r>
      <w:r w:rsidRPr="00166F6D">
        <w:rPr>
          <w:rFonts w:ascii="Palatino Linotype" w:hAnsi="Palatino Linotype"/>
        </w:rPr>
        <w:t xml:space="preserve"> de revisión número</w:t>
      </w:r>
      <w:r w:rsidR="00085890" w:rsidRPr="00166F6D">
        <w:rPr>
          <w:rFonts w:ascii="Palatino Linotype" w:hAnsi="Palatino Linotype"/>
        </w:rPr>
        <w:t>s</w:t>
      </w:r>
      <w:r w:rsidR="00DB3138" w:rsidRPr="00166F6D">
        <w:rPr>
          <w:rFonts w:ascii="Palatino Linotype" w:hAnsi="Palatino Linotype"/>
        </w:rPr>
        <w:t xml:space="preserve"> </w:t>
      </w:r>
      <w:r w:rsidR="007A1FC0">
        <w:rPr>
          <w:rFonts w:ascii="Palatino Linotype" w:hAnsi="Palatino Linotype"/>
          <w:b/>
        </w:rPr>
        <w:t>03400</w:t>
      </w:r>
      <w:r w:rsidR="005A63C4" w:rsidRPr="00166F6D">
        <w:rPr>
          <w:rFonts w:ascii="Palatino Linotype" w:hAnsi="Palatino Linotype"/>
          <w:b/>
        </w:rPr>
        <w:t>/INFOEM/IP/RR/2020</w:t>
      </w:r>
      <w:r w:rsidR="00DB3138" w:rsidRPr="00166F6D">
        <w:rPr>
          <w:rFonts w:ascii="Palatino Linotype" w:hAnsi="Palatino Linotype"/>
        </w:rPr>
        <w:t xml:space="preserve"> y </w:t>
      </w:r>
      <w:r w:rsidR="007A1FC0">
        <w:rPr>
          <w:rFonts w:ascii="Palatino Linotype" w:hAnsi="Palatino Linotype"/>
          <w:b/>
        </w:rPr>
        <w:t>03401</w:t>
      </w:r>
      <w:r w:rsidR="005A63C4" w:rsidRPr="00166F6D">
        <w:rPr>
          <w:rFonts w:ascii="Palatino Linotype" w:hAnsi="Palatino Linotype"/>
          <w:b/>
        </w:rPr>
        <w:t>/INFOEM/IP/RR/2020</w:t>
      </w:r>
      <w:r w:rsidR="00DB3138" w:rsidRPr="00166F6D">
        <w:rPr>
          <w:rFonts w:ascii="Palatino Linotype" w:hAnsi="Palatino Linotype"/>
          <w:b/>
        </w:rPr>
        <w:t xml:space="preserve"> </w:t>
      </w:r>
      <w:r w:rsidRPr="00166F6D">
        <w:rPr>
          <w:rFonts w:ascii="Palatino Linotype" w:hAnsi="Palatino Linotype"/>
        </w:rPr>
        <w:t>interpuesto</w:t>
      </w:r>
      <w:r w:rsidR="00085890" w:rsidRPr="00166F6D">
        <w:rPr>
          <w:rFonts w:ascii="Palatino Linotype" w:hAnsi="Palatino Linotype"/>
        </w:rPr>
        <w:t>s</w:t>
      </w:r>
      <w:r w:rsidRPr="00166F6D">
        <w:rPr>
          <w:rFonts w:ascii="Palatino Linotype" w:hAnsi="Palatino Linotype"/>
        </w:rPr>
        <w:t xml:space="preserve"> por</w:t>
      </w:r>
      <w:r w:rsidR="005A63C4" w:rsidRPr="00166F6D">
        <w:rPr>
          <w:rFonts w:ascii="Palatino Linotype" w:hAnsi="Palatino Linotype"/>
        </w:rPr>
        <w:t xml:space="preserve"> </w:t>
      </w:r>
      <w:r w:rsidR="007A1FC0">
        <w:rPr>
          <w:rFonts w:ascii="Palatino Linotype" w:hAnsi="Palatino Linotype"/>
        </w:rPr>
        <w:t xml:space="preserve">el </w:t>
      </w:r>
      <w:r w:rsidR="007A1FC0">
        <w:rPr>
          <w:rFonts w:ascii="Palatino Linotype" w:hAnsi="Palatino Linotype"/>
          <w:b/>
        </w:rPr>
        <w:t xml:space="preserve">C. </w:t>
      </w:r>
      <w:proofErr w:type="spellStart"/>
      <w:r w:rsidR="00016836">
        <w:rPr>
          <w:rFonts w:ascii="Palatino Linotype" w:hAnsi="Palatino Linotype"/>
          <w:b/>
        </w:rPr>
        <w:t>xxxxxxxxxxxxxxxxxxxxxxxxxxxxx</w:t>
      </w:r>
      <w:proofErr w:type="spellEnd"/>
      <w:r w:rsidR="007A1FC0">
        <w:rPr>
          <w:rFonts w:ascii="Palatino Linotype" w:hAnsi="Palatino Linotype"/>
          <w:b/>
        </w:rPr>
        <w:t>,</w:t>
      </w:r>
      <w:r w:rsidR="00040A2F" w:rsidRPr="00166F6D">
        <w:rPr>
          <w:rFonts w:ascii="Palatino Linotype" w:hAnsi="Palatino Linotype"/>
        </w:rPr>
        <w:t xml:space="preserve"> </w:t>
      </w:r>
      <w:r w:rsidRPr="00166F6D">
        <w:rPr>
          <w:rFonts w:ascii="Palatino Linotype" w:hAnsi="Palatino Linotype"/>
        </w:rPr>
        <w:t xml:space="preserve">en lo sucesivo </w:t>
      </w:r>
      <w:r w:rsidR="00BD7C30" w:rsidRPr="00166F6D">
        <w:rPr>
          <w:rFonts w:ascii="Palatino Linotype" w:hAnsi="Palatino Linotype"/>
        </w:rPr>
        <w:t>el</w:t>
      </w:r>
      <w:r w:rsidR="006170BC" w:rsidRPr="00166F6D">
        <w:rPr>
          <w:rFonts w:ascii="Palatino Linotype" w:hAnsi="Palatino Linotype"/>
          <w:b/>
        </w:rPr>
        <w:t xml:space="preserve"> </w:t>
      </w:r>
      <w:r w:rsidRPr="00166F6D">
        <w:rPr>
          <w:rFonts w:ascii="Palatino Linotype" w:hAnsi="Palatino Linotype"/>
          <w:b/>
        </w:rPr>
        <w:t>Recurrente</w:t>
      </w:r>
      <w:r w:rsidR="007A1FC0">
        <w:rPr>
          <w:rFonts w:ascii="Palatino Linotype" w:hAnsi="Palatino Linotype"/>
        </w:rPr>
        <w:t>;</w:t>
      </w:r>
      <w:r w:rsidRPr="00166F6D">
        <w:rPr>
          <w:rFonts w:ascii="Palatino Linotype" w:hAnsi="Palatino Linotype"/>
        </w:rPr>
        <w:t xml:space="preserve"> en contra de la</w:t>
      </w:r>
      <w:r w:rsidR="00800F02" w:rsidRPr="00166F6D">
        <w:rPr>
          <w:rFonts w:ascii="Palatino Linotype" w:hAnsi="Palatino Linotype"/>
        </w:rPr>
        <w:t xml:space="preserve"> </w:t>
      </w:r>
      <w:r w:rsidR="00485BF2" w:rsidRPr="00166F6D">
        <w:rPr>
          <w:rFonts w:ascii="Palatino Linotype" w:hAnsi="Palatino Linotype"/>
        </w:rPr>
        <w:t xml:space="preserve">falta de </w:t>
      </w:r>
      <w:r w:rsidRPr="00166F6D">
        <w:rPr>
          <w:rFonts w:ascii="Palatino Linotype" w:hAnsi="Palatino Linotype"/>
        </w:rPr>
        <w:t>respuesta</w:t>
      </w:r>
      <w:r w:rsidR="00085890" w:rsidRPr="00166F6D">
        <w:rPr>
          <w:rFonts w:ascii="Palatino Linotype" w:hAnsi="Palatino Linotype"/>
        </w:rPr>
        <w:t>s</w:t>
      </w:r>
      <w:r w:rsidRPr="00166F6D">
        <w:rPr>
          <w:rFonts w:ascii="Palatino Linotype" w:hAnsi="Palatino Linotype"/>
        </w:rPr>
        <w:t xml:space="preserve"> </w:t>
      </w:r>
      <w:r w:rsidR="00983A5D" w:rsidRPr="00166F6D">
        <w:rPr>
          <w:rFonts w:ascii="Palatino Linotype" w:hAnsi="Palatino Linotype"/>
        </w:rPr>
        <w:t>de</w:t>
      </w:r>
      <w:r w:rsidR="00385D0D" w:rsidRPr="00166F6D">
        <w:rPr>
          <w:rFonts w:ascii="Palatino Linotype" w:hAnsi="Palatino Linotype"/>
        </w:rPr>
        <w:t>l</w:t>
      </w:r>
      <w:r w:rsidR="00AE3156" w:rsidRPr="00166F6D">
        <w:rPr>
          <w:rFonts w:ascii="Palatino Linotype" w:hAnsi="Palatino Linotype"/>
        </w:rPr>
        <w:t xml:space="preserve"> </w:t>
      </w:r>
      <w:r w:rsidR="00BD7C30" w:rsidRPr="00166F6D">
        <w:rPr>
          <w:rFonts w:ascii="Palatino Linotype" w:hAnsi="Palatino Linotype"/>
          <w:b/>
        </w:rPr>
        <w:t>Ayuntamiento</w:t>
      </w:r>
      <w:r w:rsidR="005A63C4" w:rsidRPr="00166F6D">
        <w:rPr>
          <w:rFonts w:ascii="Palatino Linotype" w:hAnsi="Palatino Linotype"/>
          <w:b/>
        </w:rPr>
        <w:t xml:space="preserve"> de </w:t>
      </w:r>
      <w:r w:rsidR="007A1FC0">
        <w:rPr>
          <w:rFonts w:ascii="Palatino Linotype" w:hAnsi="Palatino Linotype"/>
          <w:b/>
        </w:rPr>
        <w:t>Valle de Chalco Solidaridad</w:t>
      </w:r>
      <w:r w:rsidR="00A00F22" w:rsidRPr="00166F6D">
        <w:rPr>
          <w:rFonts w:ascii="Palatino Linotype" w:hAnsi="Palatino Linotype"/>
          <w:b/>
        </w:rPr>
        <w:t xml:space="preserve">, </w:t>
      </w:r>
      <w:r w:rsidRPr="00166F6D">
        <w:rPr>
          <w:rFonts w:ascii="Palatino Linotype" w:hAnsi="Palatino Linotype"/>
        </w:rPr>
        <w:t>en lo subsecuente</w:t>
      </w:r>
      <w:r w:rsidRPr="00166F6D">
        <w:rPr>
          <w:rFonts w:ascii="Palatino Linotype" w:hAnsi="Palatino Linotype"/>
          <w:b/>
        </w:rPr>
        <w:t xml:space="preserve"> </w:t>
      </w:r>
      <w:r w:rsidR="006170BC" w:rsidRPr="00166F6D">
        <w:rPr>
          <w:rFonts w:ascii="Palatino Linotype" w:hAnsi="Palatino Linotype"/>
        </w:rPr>
        <w:t>el</w:t>
      </w:r>
      <w:r w:rsidR="006170BC" w:rsidRPr="00166F6D">
        <w:rPr>
          <w:rFonts w:ascii="Palatino Linotype" w:hAnsi="Palatino Linotype"/>
          <w:b/>
        </w:rPr>
        <w:t xml:space="preserve"> </w:t>
      </w:r>
      <w:r w:rsidRPr="00166F6D">
        <w:rPr>
          <w:rFonts w:ascii="Palatino Linotype" w:hAnsi="Palatino Linotype"/>
          <w:b/>
        </w:rPr>
        <w:t>Sujeto Obligado</w:t>
      </w:r>
      <w:r w:rsidRPr="00166F6D">
        <w:rPr>
          <w:rFonts w:ascii="Palatino Linotype" w:hAnsi="Palatino Linotype"/>
        </w:rPr>
        <w:t>,</w:t>
      </w:r>
      <w:r w:rsidRPr="00166F6D">
        <w:rPr>
          <w:rFonts w:ascii="Palatino Linotype" w:hAnsi="Palatino Linotype"/>
          <w:b/>
        </w:rPr>
        <w:t xml:space="preserve"> </w:t>
      </w:r>
      <w:r w:rsidRPr="00166F6D">
        <w:rPr>
          <w:rFonts w:ascii="Palatino Linotype" w:hAnsi="Palatino Linotype"/>
        </w:rPr>
        <w:t>se procede a dictar la presente resolución.</w:t>
      </w:r>
    </w:p>
    <w:p w:rsidR="00093F4C" w:rsidRPr="00166F6D" w:rsidRDefault="00093F4C" w:rsidP="001266BB">
      <w:pPr>
        <w:pStyle w:val="Sinespaciado"/>
        <w:spacing w:line="360" w:lineRule="auto"/>
        <w:jc w:val="both"/>
        <w:rPr>
          <w:rFonts w:ascii="Palatino Linotype" w:hAnsi="Palatino Linotype"/>
        </w:rPr>
      </w:pPr>
    </w:p>
    <w:p w:rsidR="00093F4C" w:rsidRPr="00166F6D" w:rsidRDefault="000B518A" w:rsidP="009E3A4B">
      <w:pPr>
        <w:pStyle w:val="Sinespaciado"/>
        <w:spacing w:line="360" w:lineRule="auto"/>
        <w:jc w:val="center"/>
        <w:rPr>
          <w:rFonts w:ascii="Palatino Linotype" w:hAnsi="Palatino Linotype"/>
          <w:b/>
          <w:sz w:val="28"/>
          <w:szCs w:val="28"/>
        </w:rPr>
      </w:pPr>
      <w:r w:rsidRPr="00166F6D">
        <w:rPr>
          <w:rFonts w:ascii="Palatino Linotype" w:hAnsi="Palatino Linotype"/>
          <w:b/>
          <w:sz w:val="28"/>
          <w:szCs w:val="28"/>
        </w:rPr>
        <w:t xml:space="preserve">A N T E C E D E N T E </w:t>
      </w:r>
      <w:r w:rsidR="00D80BE8" w:rsidRPr="00166F6D">
        <w:rPr>
          <w:rFonts w:ascii="Palatino Linotype" w:hAnsi="Palatino Linotype"/>
          <w:b/>
          <w:sz w:val="28"/>
          <w:szCs w:val="28"/>
        </w:rPr>
        <w:t>S</w:t>
      </w:r>
    </w:p>
    <w:p w:rsidR="00D80BE8" w:rsidRPr="00166F6D" w:rsidRDefault="00D80BE8" w:rsidP="001266BB">
      <w:pPr>
        <w:pStyle w:val="Sinespaciado"/>
        <w:spacing w:line="360" w:lineRule="auto"/>
        <w:jc w:val="both"/>
        <w:rPr>
          <w:rFonts w:ascii="Palatino Linotype" w:hAnsi="Palatino Linotype"/>
          <w:b/>
        </w:rPr>
      </w:pPr>
    </w:p>
    <w:p w:rsidR="008D5A5D" w:rsidRPr="00166F6D" w:rsidRDefault="008D5A5D" w:rsidP="008D5A5D">
      <w:pPr>
        <w:pStyle w:val="Sinespaciado"/>
        <w:spacing w:line="360" w:lineRule="auto"/>
        <w:jc w:val="both"/>
        <w:rPr>
          <w:rFonts w:ascii="Palatino Linotype" w:hAnsi="Palatino Linotype"/>
          <w:b/>
          <w:sz w:val="26"/>
          <w:szCs w:val="26"/>
        </w:rPr>
      </w:pPr>
      <w:r w:rsidRPr="00166F6D">
        <w:rPr>
          <w:rFonts w:ascii="Palatino Linotype" w:hAnsi="Palatino Linotype"/>
          <w:b/>
          <w:sz w:val="26"/>
          <w:szCs w:val="26"/>
        </w:rPr>
        <w:t>PRIMERO.</w:t>
      </w:r>
      <w:r w:rsidRPr="00166F6D">
        <w:rPr>
          <w:rFonts w:ascii="Palatino Linotype" w:hAnsi="Palatino Linotype"/>
          <w:sz w:val="26"/>
          <w:szCs w:val="26"/>
        </w:rPr>
        <w:t xml:space="preserve"> </w:t>
      </w:r>
      <w:r w:rsidRPr="00166F6D">
        <w:rPr>
          <w:rFonts w:ascii="Palatino Linotype" w:hAnsi="Palatino Linotype"/>
          <w:b/>
          <w:sz w:val="26"/>
          <w:szCs w:val="26"/>
        </w:rPr>
        <w:t>De la</w:t>
      </w:r>
      <w:r w:rsidR="004F5CC8" w:rsidRPr="00166F6D">
        <w:rPr>
          <w:rFonts w:ascii="Palatino Linotype" w:hAnsi="Palatino Linotype"/>
          <w:b/>
          <w:sz w:val="26"/>
          <w:szCs w:val="26"/>
        </w:rPr>
        <w:t>s</w:t>
      </w:r>
      <w:r w:rsidRPr="00166F6D">
        <w:rPr>
          <w:rFonts w:ascii="Palatino Linotype" w:hAnsi="Palatino Linotype"/>
          <w:b/>
          <w:sz w:val="26"/>
          <w:szCs w:val="26"/>
        </w:rPr>
        <w:t xml:space="preserve"> Solicitud</w:t>
      </w:r>
      <w:r w:rsidR="004F5CC8" w:rsidRPr="00166F6D">
        <w:rPr>
          <w:rFonts w:ascii="Palatino Linotype" w:hAnsi="Palatino Linotype"/>
          <w:b/>
          <w:sz w:val="26"/>
          <w:szCs w:val="26"/>
        </w:rPr>
        <w:t>es</w:t>
      </w:r>
      <w:r w:rsidRPr="00166F6D">
        <w:rPr>
          <w:rFonts w:ascii="Palatino Linotype" w:hAnsi="Palatino Linotype"/>
          <w:b/>
          <w:sz w:val="26"/>
          <w:szCs w:val="26"/>
        </w:rPr>
        <w:t xml:space="preserve"> de Información.</w:t>
      </w:r>
    </w:p>
    <w:p w:rsidR="008D5A5D" w:rsidRPr="00166F6D" w:rsidRDefault="008D5A5D" w:rsidP="008D5A5D">
      <w:pPr>
        <w:pStyle w:val="Sinespaciado"/>
        <w:spacing w:line="360" w:lineRule="auto"/>
        <w:jc w:val="both"/>
        <w:rPr>
          <w:rFonts w:ascii="Palatino Linotype" w:hAnsi="Palatino Linotype"/>
        </w:rPr>
      </w:pPr>
      <w:r w:rsidRPr="00166F6D">
        <w:rPr>
          <w:rFonts w:ascii="Palatino Linotype" w:hAnsi="Palatino Linotype"/>
        </w:rPr>
        <w:t xml:space="preserve">Con fecha </w:t>
      </w:r>
      <w:r w:rsidR="007A1FC0">
        <w:rPr>
          <w:rFonts w:ascii="Palatino Linotype" w:hAnsi="Palatino Linotype"/>
        </w:rPr>
        <w:t>dieciocho de mayo</w:t>
      </w:r>
      <w:r w:rsidRPr="00166F6D">
        <w:rPr>
          <w:rFonts w:ascii="Palatino Linotype" w:hAnsi="Palatino Linotype"/>
        </w:rPr>
        <w:t>, el Recurrente presentó a través del Sistema de Acceso a la Información Mexiquense (</w:t>
      </w:r>
      <w:r w:rsidRPr="00166F6D">
        <w:rPr>
          <w:rFonts w:ascii="Palatino Linotype" w:hAnsi="Palatino Linotype"/>
          <w:b/>
        </w:rPr>
        <w:t>SAIMEX)</w:t>
      </w:r>
      <w:r w:rsidRPr="00166F6D">
        <w:rPr>
          <w:rFonts w:ascii="Palatino Linotype" w:hAnsi="Palatino Linotype"/>
        </w:rPr>
        <w:t xml:space="preserve"> ante el Sujeto Obligado, solicitudes de acceso a la información pública registradas bajo los números de expediente</w:t>
      </w:r>
      <w:r w:rsidR="000820F4" w:rsidRPr="00166F6D">
        <w:rPr>
          <w:rFonts w:ascii="Palatino Linotype" w:hAnsi="Palatino Linotype"/>
          <w:b/>
          <w:color w:val="000000" w:themeColor="text1"/>
        </w:rPr>
        <w:t xml:space="preserve"> </w:t>
      </w:r>
      <w:r w:rsidR="007A1FC0" w:rsidRPr="007A1FC0">
        <w:rPr>
          <w:rFonts w:ascii="Palatino Linotype" w:hAnsi="Palatino Linotype"/>
          <w:b/>
          <w:bCs/>
          <w:color w:val="000000" w:themeColor="text1"/>
        </w:rPr>
        <w:t>00318/VACHASO/IP/2020</w:t>
      </w:r>
      <w:r w:rsidR="00385D0D" w:rsidRPr="00166F6D">
        <w:rPr>
          <w:rFonts w:ascii="Palatino Linotype" w:hAnsi="Palatino Linotype"/>
          <w:b/>
          <w:bCs/>
          <w:color w:val="000000" w:themeColor="text1"/>
        </w:rPr>
        <w:t xml:space="preserve"> </w:t>
      </w:r>
      <w:r w:rsidR="00385D0D" w:rsidRPr="00166F6D">
        <w:rPr>
          <w:rFonts w:ascii="Palatino Linotype" w:hAnsi="Palatino Linotype"/>
          <w:bCs/>
          <w:color w:val="000000" w:themeColor="text1"/>
        </w:rPr>
        <w:t>y</w:t>
      </w:r>
      <w:r w:rsidR="00385D0D" w:rsidRPr="00166F6D">
        <w:rPr>
          <w:rFonts w:ascii="Palatino Linotype" w:hAnsi="Palatino Linotype"/>
          <w:b/>
          <w:bCs/>
          <w:color w:val="000000" w:themeColor="text1"/>
        </w:rPr>
        <w:t xml:space="preserve"> </w:t>
      </w:r>
      <w:r w:rsidR="007A1FC0">
        <w:rPr>
          <w:rFonts w:ascii="Palatino Linotype" w:hAnsi="Palatino Linotype"/>
          <w:b/>
          <w:bCs/>
          <w:color w:val="000000" w:themeColor="text1"/>
        </w:rPr>
        <w:t>00317</w:t>
      </w:r>
      <w:r w:rsidR="007A1FC0" w:rsidRPr="007A1FC0">
        <w:rPr>
          <w:rFonts w:ascii="Palatino Linotype" w:hAnsi="Palatino Linotype"/>
          <w:b/>
          <w:bCs/>
          <w:color w:val="000000" w:themeColor="text1"/>
        </w:rPr>
        <w:t>/VACHASO/IP/2020</w:t>
      </w:r>
      <w:r w:rsidR="00385D0D" w:rsidRPr="00166F6D">
        <w:rPr>
          <w:rFonts w:ascii="Palatino Linotype" w:hAnsi="Palatino Linotype"/>
          <w:b/>
          <w:bCs/>
          <w:color w:val="000000" w:themeColor="text1"/>
        </w:rPr>
        <w:t>,</w:t>
      </w:r>
      <w:r w:rsidRPr="00166F6D">
        <w:rPr>
          <w:rFonts w:ascii="Palatino Linotype" w:hAnsi="Palatino Linotype"/>
          <w:b/>
          <w:bCs/>
          <w:color w:val="000000" w:themeColor="text1"/>
        </w:rPr>
        <w:t xml:space="preserve"> </w:t>
      </w:r>
      <w:r w:rsidR="00197C06" w:rsidRPr="00166F6D">
        <w:rPr>
          <w:rFonts w:ascii="Palatino Linotype" w:hAnsi="Palatino Linotype"/>
        </w:rPr>
        <w:t>mediante las</w:t>
      </w:r>
      <w:r w:rsidRPr="00166F6D">
        <w:rPr>
          <w:rFonts w:ascii="Palatino Linotype" w:hAnsi="Palatino Linotype"/>
        </w:rPr>
        <w:t xml:space="preserve"> cual</w:t>
      </w:r>
      <w:r w:rsidR="00A00F22" w:rsidRPr="00166F6D">
        <w:rPr>
          <w:rFonts w:ascii="Palatino Linotype" w:hAnsi="Palatino Linotype"/>
        </w:rPr>
        <w:t>es</w:t>
      </w:r>
      <w:r w:rsidRPr="00166F6D">
        <w:rPr>
          <w:rFonts w:ascii="Palatino Linotype" w:hAnsi="Palatino Linotype"/>
        </w:rPr>
        <w:t xml:space="preserve"> solicitó información en el tenor siguiente:</w:t>
      </w:r>
    </w:p>
    <w:p w:rsidR="008D5A5D" w:rsidRPr="00166F6D" w:rsidRDefault="008D5A5D" w:rsidP="008D5A5D">
      <w:pPr>
        <w:pStyle w:val="Sinespaciado"/>
        <w:spacing w:line="360" w:lineRule="auto"/>
        <w:jc w:val="both"/>
        <w:rPr>
          <w:rFonts w:ascii="Palatino Linotype" w:hAnsi="Palatino Linotype"/>
        </w:rPr>
      </w:pPr>
    </w:p>
    <w:p w:rsidR="00321186" w:rsidRPr="00166F6D" w:rsidRDefault="007A1FC0" w:rsidP="00166F6D">
      <w:pPr>
        <w:pStyle w:val="Sinespaciado"/>
        <w:spacing w:line="360" w:lineRule="auto"/>
        <w:jc w:val="both"/>
        <w:rPr>
          <w:rFonts w:ascii="Palatino Linotype" w:hAnsi="Palatino Linotype"/>
          <w:b/>
          <w:bCs/>
          <w:color w:val="000000" w:themeColor="text1"/>
          <w:u w:val="single"/>
        </w:rPr>
      </w:pPr>
      <w:r w:rsidRPr="007A1FC0">
        <w:rPr>
          <w:rFonts w:ascii="Palatino Linotype" w:hAnsi="Palatino Linotype"/>
          <w:b/>
          <w:bCs/>
          <w:color w:val="000000" w:themeColor="text1"/>
          <w:u w:val="single"/>
        </w:rPr>
        <w:t>00318/VACHASO/IP/2020</w:t>
      </w:r>
    </w:p>
    <w:p w:rsidR="00321186" w:rsidRPr="00166F6D" w:rsidRDefault="007A1FC0" w:rsidP="00321186">
      <w:pPr>
        <w:pStyle w:val="Sinespaciado"/>
        <w:ind w:left="567" w:right="567"/>
        <w:jc w:val="both"/>
        <w:rPr>
          <w:rFonts w:ascii="Palatino Linotype" w:hAnsi="Palatino Linotype"/>
          <w:b/>
          <w:bCs/>
          <w:color w:val="000000" w:themeColor="text1"/>
          <w:u w:val="single"/>
        </w:rPr>
      </w:pPr>
      <w:r w:rsidRPr="007A1FC0">
        <w:rPr>
          <w:rFonts w:ascii="Palatino Linotype" w:hAnsi="Palatino Linotype"/>
          <w:i/>
          <w:lang w:val="es-ES_tradnl"/>
        </w:rPr>
        <w:t xml:space="preserve">Se solicita respetuosamente con fundamento a lo dispuesto en los artículos 6° (sexto), párrafos I, III, V, y 8° (Octavo) de la Constitución Política de los Estados Unidos Mexicanos, 1, 4, y 6 de la Ley General de Transparencia y Acceso a la </w:t>
      </w:r>
      <w:r w:rsidRPr="007A1FC0">
        <w:rPr>
          <w:rFonts w:ascii="Palatino Linotype" w:hAnsi="Palatino Linotype"/>
          <w:i/>
          <w:lang w:val="es-ES_tradnl"/>
        </w:rPr>
        <w:lastRenderedPageBreak/>
        <w:t xml:space="preserve">Información Pública, 1, 3, fracción XLI, Capitulo III, 23, fracción IV de la Ley de Transparencia y Acceso a la Información Pública del Estado de México y Municipios, 05 (cinco), párrafos XIII, XIV, XVIIII, XIX, incisos I, y III de la Constitución Política del Estado Libre y Soberano de México, y 135 del Código de Procedimientos Administrativos del Estado de México, lo siguiente: que se haga una búsqueda de manera exhaustiva, desglosada, clara y detallada así como su entrega en versión publica y en formato PDF en torno a los procedimientos de licitación pública, así como los contratos correspondientes, de conformidad a los dispuesto en la Ley de Contratación Pública del Estado de México y Municipios, así como los costos totales (IVA incluido} en moneda nacional así como su entrega de dicha información para la realización de las siguientes obras: Rehabilitación de la plaza “Emiliano Zapata” que se ubica a un costado de la explanada municipal, Rehabilitación de la sala de cabildo ubicada al interior del Palacio Municipal, Remodelación de la Unidad Deportiva “Lic. Luis Donaldo Colosio Murrieta”, la instalación de la tirolesa así como la instalación de las llamadas Fuentes danzarinas en su primera etapa, Pavimentación de la C. Norte 04, del tramo comprendido de la Av. Alfredo del Mazo a la C. Oriente 03, Col. Santa Cruz, Pavimentación de la C. Sur 07, del tramo comprendido de la Av. Alfredo del Mazo a la C. Poniente 05, Pavimentación de la C. Poniente 05, del tramo de la Av. Dr. Antonio Díaz Covarrubias a la Av. Ignacio Manuel Altamirano y de la C. Poniente 01, del tramo de la Av. Dr. Antonio Díaz Covarrubias a la Av. Anáhuac, Todas de la Col. Niños Héroes I Sección, Pavimentación de la C. Oriente 34, Col. Guadalupana II Sección, Repavimentación de la Av. Hermenegildo Galeana, del tramo comprendido de la Av. Emiliano Zapata a la C. Oriente 19, Col. San Isidro, </w:t>
      </w:r>
      <w:proofErr w:type="spellStart"/>
      <w:r w:rsidRPr="007A1FC0">
        <w:rPr>
          <w:rFonts w:ascii="Palatino Linotype" w:hAnsi="Palatino Linotype"/>
          <w:i/>
          <w:lang w:val="es-ES_tradnl"/>
        </w:rPr>
        <w:t>Repavimentacion</w:t>
      </w:r>
      <w:proofErr w:type="spellEnd"/>
      <w:r w:rsidRPr="007A1FC0">
        <w:rPr>
          <w:rFonts w:ascii="Palatino Linotype" w:hAnsi="Palatino Linotype"/>
          <w:i/>
          <w:lang w:val="es-ES_tradnl"/>
        </w:rPr>
        <w:t xml:space="preserve"> con concreto hidráulico de la Av. Xicoténcatl, del tramo comprendido de la Av. Alfredo del Mazo a la C. Oriente 03, Col. Jardín, Así mismo se solicita además el estado actual que se encuentra dichas obras, también se piden las reglas de operación, lineamientos, padrón de beneficiarios y monto total destinado para el programa municipal denominado “Rehabilitación de Espacios Públicos”, también se pide una búsqueda de forma exhaustiva, disponible, desglosada, clara y detallada en torno a los procedimientos de licitación pública, así como los contratos correspondientes, de conformidad a los dispuesto en la Ley de Contratación Pública del Estado de México y Municipios, así como los costos totales (IVA incluido) en moneda nacional así como su entrega total de dicha información para la realización del llamado </w:t>
      </w:r>
      <w:r w:rsidRPr="007A1FC0">
        <w:rPr>
          <w:rFonts w:ascii="Palatino Linotype" w:hAnsi="Palatino Linotype"/>
          <w:i/>
          <w:lang w:val="es-ES_tradnl"/>
        </w:rPr>
        <w:lastRenderedPageBreak/>
        <w:t xml:space="preserve">Santuario Animal que se ubicara en el parque </w:t>
      </w:r>
      <w:proofErr w:type="spellStart"/>
      <w:r w:rsidRPr="007A1FC0">
        <w:rPr>
          <w:rFonts w:ascii="Palatino Linotype" w:hAnsi="Palatino Linotype"/>
          <w:i/>
          <w:lang w:val="es-ES_tradnl"/>
        </w:rPr>
        <w:t>ecoturistico</w:t>
      </w:r>
      <w:proofErr w:type="spellEnd"/>
      <w:r w:rsidRPr="007A1FC0">
        <w:rPr>
          <w:rFonts w:ascii="Palatino Linotype" w:hAnsi="Palatino Linotype"/>
          <w:i/>
          <w:lang w:val="es-ES_tradnl"/>
        </w:rPr>
        <w:t xml:space="preserve"> “</w:t>
      </w:r>
      <w:proofErr w:type="spellStart"/>
      <w:r w:rsidRPr="007A1FC0">
        <w:rPr>
          <w:rFonts w:ascii="Palatino Linotype" w:hAnsi="Palatino Linotype"/>
          <w:i/>
          <w:lang w:val="es-ES_tradnl"/>
        </w:rPr>
        <w:t>Xico</w:t>
      </w:r>
      <w:proofErr w:type="spellEnd"/>
      <w:r w:rsidRPr="007A1FC0">
        <w:rPr>
          <w:rFonts w:ascii="Palatino Linotype" w:hAnsi="Palatino Linotype"/>
          <w:i/>
          <w:lang w:val="es-ES_tradnl"/>
        </w:rPr>
        <w:t>” de Valle de Chalco Solidaridad, Estado de México.</w:t>
      </w:r>
      <w:r w:rsidR="007E3BDA" w:rsidRPr="00166F6D">
        <w:rPr>
          <w:rFonts w:ascii="Palatino Linotype" w:hAnsi="Palatino Linotype"/>
          <w:i/>
        </w:rPr>
        <w:t>”</w:t>
      </w:r>
      <w:r w:rsidR="00321186" w:rsidRPr="00166F6D">
        <w:rPr>
          <w:rFonts w:ascii="Palatino Linotype" w:hAnsi="Palatino Linotype"/>
          <w:i/>
          <w:lang w:val="es-ES_tradnl"/>
        </w:rPr>
        <w:t xml:space="preserve"> [Sic]</w:t>
      </w:r>
    </w:p>
    <w:p w:rsidR="00321186" w:rsidRPr="00166F6D" w:rsidRDefault="00321186" w:rsidP="008D5A5D">
      <w:pPr>
        <w:pStyle w:val="Sinespaciado"/>
        <w:spacing w:line="360" w:lineRule="auto"/>
        <w:jc w:val="both"/>
        <w:rPr>
          <w:rFonts w:ascii="Palatino Linotype" w:hAnsi="Palatino Linotype"/>
          <w:b/>
          <w:bCs/>
          <w:color w:val="000000" w:themeColor="text1"/>
          <w:u w:val="single"/>
        </w:rPr>
      </w:pPr>
    </w:p>
    <w:p w:rsidR="001B04DD" w:rsidRPr="00166F6D" w:rsidRDefault="007A1FC0" w:rsidP="001B04DD">
      <w:pPr>
        <w:pStyle w:val="Sinespaciado"/>
        <w:spacing w:line="360" w:lineRule="auto"/>
        <w:jc w:val="both"/>
        <w:rPr>
          <w:rFonts w:ascii="Palatino Linotype" w:hAnsi="Palatino Linotype"/>
          <w:b/>
          <w:bCs/>
          <w:color w:val="000000" w:themeColor="text1"/>
          <w:u w:val="single"/>
        </w:rPr>
      </w:pPr>
      <w:r>
        <w:rPr>
          <w:rFonts w:ascii="Palatino Linotype" w:hAnsi="Palatino Linotype"/>
          <w:b/>
          <w:bCs/>
          <w:color w:val="000000" w:themeColor="text1"/>
          <w:u w:val="single"/>
        </w:rPr>
        <w:t>00317</w:t>
      </w:r>
      <w:r w:rsidRPr="007A1FC0">
        <w:rPr>
          <w:rFonts w:ascii="Palatino Linotype" w:hAnsi="Palatino Linotype"/>
          <w:b/>
          <w:bCs/>
          <w:color w:val="000000" w:themeColor="text1"/>
          <w:u w:val="single"/>
        </w:rPr>
        <w:t>/VACHASO/IP/2020</w:t>
      </w:r>
    </w:p>
    <w:p w:rsidR="00321186" w:rsidRPr="00166F6D" w:rsidRDefault="00321186" w:rsidP="001B04DD">
      <w:pPr>
        <w:pStyle w:val="Sinespaciado"/>
        <w:ind w:left="567" w:right="567"/>
        <w:jc w:val="both"/>
        <w:rPr>
          <w:rFonts w:ascii="Palatino Linotype" w:hAnsi="Palatino Linotype"/>
          <w:b/>
          <w:bCs/>
          <w:color w:val="000000" w:themeColor="text1"/>
          <w:u w:val="single"/>
        </w:rPr>
      </w:pPr>
      <w:r w:rsidRPr="00166F6D">
        <w:rPr>
          <w:rFonts w:ascii="Palatino Linotype" w:hAnsi="Palatino Linotype"/>
          <w:i/>
          <w:lang w:val="es-ES_tradnl"/>
        </w:rPr>
        <w:t>“</w:t>
      </w:r>
      <w:r w:rsidR="007A1FC0" w:rsidRPr="007A1FC0">
        <w:rPr>
          <w:rFonts w:ascii="Palatino Linotype" w:hAnsi="Palatino Linotype"/>
          <w:i/>
          <w:lang w:val="es-ES_tradnl"/>
        </w:rPr>
        <w:t>Se solicita respetuosamente con fundamento a lo dispuesto en los artículos 6° (sexto), párrafos I, III, V, y 8° (Octavo) de la Constitución Política de los Estados Unidos Mexicanos, artículo 05 (cinco), párrafos XIII, XIV, XVIIII, XIX, incisos I, y III de la Constitución Política del Estado Libre y Soberano de México, y artículo 135 del Código de Procedimientos Administrativos del Estado de México, lo siguiente: solicito respetuosamente al sujeto obligado toda la información que cuente disponible, desglosada, clara y detallada en torno a las obras de remodelación de la Unidad Deportiva “Lic. Luis Donaldo Colosio Murrieta”, así como la instalación de las llamadas Fuentes danzarinas en su primera etapa y la instalación de la tirolesa durante la presente administración publica 2019-2021, (Solicito todos los reportes y en su caso los contratos correspondientes (si es que cuentan) de manera detallada y desglosado del tema en cuestión, así mismo se solicita además el estado actual que se encuentra dicha obra, así mismo se piden las reglas de operación del programa denominado “Rehabilitación de Espacios Públicos”.</w:t>
      </w:r>
      <w:r w:rsidRPr="00166F6D">
        <w:rPr>
          <w:rFonts w:ascii="Palatino Linotype" w:hAnsi="Palatino Linotype"/>
          <w:i/>
          <w:lang w:val="es-ES_tradnl"/>
        </w:rPr>
        <w:t>” [Sic]</w:t>
      </w:r>
    </w:p>
    <w:p w:rsidR="00321186" w:rsidRPr="00166F6D" w:rsidRDefault="00321186" w:rsidP="008D5A5D">
      <w:pPr>
        <w:pStyle w:val="Sinespaciado"/>
        <w:spacing w:line="360" w:lineRule="auto"/>
        <w:jc w:val="both"/>
        <w:rPr>
          <w:rFonts w:ascii="Palatino Linotype" w:hAnsi="Palatino Linotype"/>
          <w:b/>
          <w:bCs/>
          <w:color w:val="000000" w:themeColor="text1"/>
          <w:u w:val="single"/>
        </w:rPr>
      </w:pPr>
    </w:p>
    <w:p w:rsidR="008D5A5D" w:rsidRPr="00166F6D" w:rsidRDefault="008D5A5D" w:rsidP="008D5A5D">
      <w:pPr>
        <w:pStyle w:val="Sinespaciado"/>
        <w:spacing w:line="360" w:lineRule="auto"/>
        <w:jc w:val="both"/>
        <w:rPr>
          <w:rFonts w:ascii="Palatino Linotype" w:hAnsi="Palatino Linotype"/>
          <w:lang w:val="es-ES_tradnl"/>
        </w:rPr>
      </w:pPr>
      <w:r w:rsidRPr="00166F6D">
        <w:rPr>
          <w:rFonts w:ascii="Palatino Linotype" w:hAnsi="Palatino Linotype"/>
          <w:lang w:val="es-ES_tradnl"/>
        </w:rPr>
        <w:t xml:space="preserve">Modalidad de entrega: a través del </w:t>
      </w:r>
      <w:r w:rsidRPr="00166F6D">
        <w:rPr>
          <w:rFonts w:ascii="Palatino Linotype" w:hAnsi="Palatino Linotype"/>
          <w:b/>
          <w:lang w:val="es-ES_tradnl"/>
        </w:rPr>
        <w:t>SAIMEX</w:t>
      </w:r>
      <w:r w:rsidRPr="00166F6D">
        <w:rPr>
          <w:rFonts w:ascii="Palatino Linotype" w:hAnsi="Palatino Linotype"/>
          <w:lang w:val="es-ES_tradnl"/>
        </w:rPr>
        <w:t>.</w:t>
      </w:r>
    </w:p>
    <w:p w:rsidR="008D5A5D" w:rsidRPr="00166F6D" w:rsidRDefault="008D5A5D" w:rsidP="008D5A5D">
      <w:pPr>
        <w:pStyle w:val="Sinespaciado"/>
        <w:spacing w:line="360" w:lineRule="auto"/>
        <w:jc w:val="both"/>
        <w:rPr>
          <w:rFonts w:ascii="Palatino Linotype" w:hAnsi="Palatino Linotype"/>
          <w:lang w:val="es-ES_tradnl"/>
        </w:rPr>
      </w:pPr>
    </w:p>
    <w:p w:rsidR="002A3CEB" w:rsidRPr="007A1FC0" w:rsidRDefault="007A1FC0" w:rsidP="00F20E26">
      <w:pPr>
        <w:pStyle w:val="Sinespaciado"/>
        <w:spacing w:line="360" w:lineRule="auto"/>
        <w:jc w:val="both"/>
        <w:rPr>
          <w:rFonts w:ascii="Palatino Linotype" w:hAnsi="Palatino Linotype"/>
          <w:bCs/>
          <w:color w:val="000000" w:themeColor="text1"/>
        </w:rPr>
      </w:pPr>
      <w:r>
        <w:rPr>
          <w:rFonts w:ascii="Palatino Linotype" w:hAnsi="Palatino Linotype"/>
          <w:b/>
          <w:sz w:val="26"/>
          <w:szCs w:val="26"/>
        </w:rPr>
        <w:t xml:space="preserve">SEGUNDO. </w:t>
      </w:r>
      <w:r w:rsidR="002A3CEB" w:rsidRPr="00166F6D">
        <w:rPr>
          <w:rFonts w:ascii="Palatino Linotype" w:hAnsi="Palatino Linotype"/>
          <w:b/>
          <w:sz w:val="26"/>
          <w:szCs w:val="26"/>
        </w:rPr>
        <w:t>De las respuestas del Sujeto Obligado.</w:t>
      </w:r>
    </w:p>
    <w:p w:rsidR="00DB6A47" w:rsidRPr="00166F6D" w:rsidRDefault="00F20E26" w:rsidP="00F20E26">
      <w:pPr>
        <w:pStyle w:val="Sinespaciado"/>
        <w:spacing w:line="360" w:lineRule="auto"/>
        <w:jc w:val="both"/>
        <w:rPr>
          <w:rFonts w:ascii="Palatino Linotype" w:hAnsi="Palatino Linotype"/>
        </w:rPr>
      </w:pPr>
      <w:r w:rsidRPr="00166F6D">
        <w:rPr>
          <w:rFonts w:ascii="Palatino Linotype" w:hAnsi="Palatino Linotype"/>
        </w:rPr>
        <w:t xml:space="preserve">En el expediente electrónico </w:t>
      </w:r>
      <w:r w:rsidRPr="00166F6D">
        <w:rPr>
          <w:rFonts w:ascii="Palatino Linotype" w:hAnsi="Palatino Linotype"/>
          <w:b/>
        </w:rPr>
        <w:t>SAIMEX</w:t>
      </w:r>
      <w:r w:rsidRPr="00166F6D">
        <w:rPr>
          <w:rFonts w:ascii="Palatino Linotype" w:hAnsi="Palatino Linotype"/>
        </w:rPr>
        <w:t xml:space="preserve">, se observa que </w:t>
      </w:r>
      <w:r w:rsidR="000219D1" w:rsidRPr="00166F6D">
        <w:rPr>
          <w:rFonts w:ascii="Palatino Linotype" w:hAnsi="Palatino Linotype"/>
        </w:rPr>
        <w:t>e</w:t>
      </w:r>
      <w:r w:rsidRPr="00166F6D">
        <w:rPr>
          <w:rFonts w:ascii="Palatino Linotype" w:hAnsi="Palatino Linotype"/>
        </w:rPr>
        <w:t>l Sujeto Obligado fue omiso en dar respuesta a la</w:t>
      </w:r>
      <w:r w:rsidR="000219D1" w:rsidRPr="00166F6D">
        <w:rPr>
          <w:rFonts w:ascii="Palatino Linotype" w:hAnsi="Palatino Linotype"/>
        </w:rPr>
        <w:t>s</w:t>
      </w:r>
      <w:r w:rsidRPr="00166F6D">
        <w:rPr>
          <w:rFonts w:ascii="Palatino Linotype" w:hAnsi="Palatino Linotype"/>
        </w:rPr>
        <w:t xml:space="preserve"> solicitud</w:t>
      </w:r>
      <w:r w:rsidR="000219D1" w:rsidRPr="00166F6D">
        <w:rPr>
          <w:rFonts w:ascii="Palatino Linotype" w:hAnsi="Palatino Linotype"/>
        </w:rPr>
        <w:t>es</w:t>
      </w:r>
      <w:r w:rsidRPr="00166F6D">
        <w:rPr>
          <w:rFonts w:ascii="Palatino Linotype" w:hAnsi="Palatino Linotype"/>
        </w:rPr>
        <w:t xml:space="preserve"> de información presentada</w:t>
      </w:r>
      <w:r w:rsidR="000219D1" w:rsidRPr="00166F6D">
        <w:rPr>
          <w:rFonts w:ascii="Palatino Linotype" w:hAnsi="Palatino Linotype"/>
        </w:rPr>
        <w:t>s</w:t>
      </w:r>
      <w:r w:rsidRPr="00166F6D">
        <w:rPr>
          <w:rFonts w:ascii="Palatino Linotype" w:hAnsi="Palatino Linotype"/>
        </w:rPr>
        <w:t xml:space="preserve"> por </w:t>
      </w:r>
      <w:r w:rsidR="000219D1" w:rsidRPr="00166F6D">
        <w:rPr>
          <w:rFonts w:ascii="Palatino Linotype" w:hAnsi="Palatino Linotype"/>
        </w:rPr>
        <w:t>e</w:t>
      </w:r>
      <w:r w:rsidRPr="00166F6D">
        <w:rPr>
          <w:rFonts w:ascii="Palatino Linotype" w:hAnsi="Palatino Linotype"/>
        </w:rPr>
        <w:t xml:space="preserve">l Recurrente. Derivado de lo anterior, se constituye la figura de la </w:t>
      </w:r>
      <w:r w:rsidRPr="00166F6D">
        <w:rPr>
          <w:rFonts w:ascii="Palatino Linotype" w:hAnsi="Palatino Linotype"/>
          <w:b/>
          <w:i/>
        </w:rPr>
        <w:t>Negativa Ficta</w:t>
      </w:r>
      <w:r w:rsidRPr="00166F6D">
        <w:rPr>
          <w:rFonts w:ascii="Palatino Linotype" w:hAnsi="Palatino Linotype"/>
        </w:rPr>
        <w:t>, cuya esencia consiste en atribuir un efecto negativo de la autoridad administrativa frente a las instancias y solicitudes que hagan los particulares.</w:t>
      </w:r>
    </w:p>
    <w:p w:rsidR="00DC3A80" w:rsidRPr="00166F6D" w:rsidRDefault="00DC3A80" w:rsidP="00F20E26">
      <w:pPr>
        <w:pStyle w:val="Sinespaciado"/>
        <w:spacing w:line="360" w:lineRule="auto"/>
        <w:jc w:val="both"/>
        <w:rPr>
          <w:rFonts w:ascii="Palatino Linotype" w:hAnsi="Palatino Linotype"/>
        </w:rPr>
      </w:pPr>
    </w:p>
    <w:p w:rsidR="008D5A5D" w:rsidRPr="00163BAB" w:rsidRDefault="007A1FC0" w:rsidP="008D5A5D">
      <w:pPr>
        <w:pStyle w:val="Sinespaciado"/>
        <w:spacing w:line="360" w:lineRule="auto"/>
        <w:jc w:val="both"/>
        <w:rPr>
          <w:rFonts w:ascii="Palatino Linotype" w:hAnsi="Palatino Linotype"/>
          <w:b/>
          <w:sz w:val="26"/>
          <w:szCs w:val="26"/>
        </w:rPr>
      </w:pPr>
      <w:r>
        <w:rPr>
          <w:rFonts w:ascii="Palatino Linotype" w:hAnsi="Palatino Linotype" w:cs="Arial"/>
          <w:b/>
          <w:sz w:val="26"/>
          <w:szCs w:val="26"/>
        </w:rPr>
        <w:lastRenderedPageBreak/>
        <w:t>TERCERO</w:t>
      </w:r>
      <w:r w:rsidR="008D5A5D" w:rsidRPr="00163BAB">
        <w:rPr>
          <w:rFonts w:ascii="Palatino Linotype" w:hAnsi="Palatino Linotype" w:cs="Arial"/>
          <w:b/>
          <w:sz w:val="26"/>
          <w:szCs w:val="26"/>
        </w:rPr>
        <w:t xml:space="preserve">. </w:t>
      </w:r>
      <w:r w:rsidR="008D5A5D" w:rsidRPr="00163BAB">
        <w:rPr>
          <w:rFonts w:ascii="Palatino Linotype" w:hAnsi="Palatino Linotype"/>
          <w:b/>
          <w:sz w:val="26"/>
          <w:szCs w:val="26"/>
        </w:rPr>
        <w:t>De</w:t>
      </w:r>
      <w:r w:rsidR="00DC3A80" w:rsidRPr="00163BAB">
        <w:rPr>
          <w:rFonts w:ascii="Palatino Linotype" w:hAnsi="Palatino Linotype"/>
          <w:b/>
          <w:sz w:val="26"/>
          <w:szCs w:val="26"/>
        </w:rPr>
        <w:t xml:space="preserve"> </w:t>
      </w:r>
      <w:r w:rsidR="008D5A5D" w:rsidRPr="00163BAB">
        <w:rPr>
          <w:rFonts w:ascii="Palatino Linotype" w:hAnsi="Palatino Linotype"/>
          <w:b/>
          <w:sz w:val="26"/>
          <w:szCs w:val="26"/>
        </w:rPr>
        <w:t>l</w:t>
      </w:r>
      <w:r w:rsidR="00DC3A80" w:rsidRPr="00163BAB">
        <w:rPr>
          <w:rFonts w:ascii="Palatino Linotype" w:hAnsi="Palatino Linotype"/>
          <w:b/>
          <w:sz w:val="26"/>
          <w:szCs w:val="26"/>
        </w:rPr>
        <w:t>os</w:t>
      </w:r>
      <w:r w:rsidR="008D5A5D" w:rsidRPr="00163BAB">
        <w:rPr>
          <w:rFonts w:ascii="Palatino Linotype" w:hAnsi="Palatino Linotype"/>
          <w:b/>
          <w:sz w:val="26"/>
          <w:szCs w:val="26"/>
        </w:rPr>
        <w:t xml:space="preserve"> recurso</w:t>
      </w:r>
      <w:r w:rsidR="00DC3A80" w:rsidRPr="00163BAB">
        <w:rPr>
          <w:rFonts w:ascii="Palatino Linotype" w:hAnsi="Palatino Linotype"/>
          <w:b/>
          <w:sz w:val="26"/>
          <w:szCs w:val="26"/>
        </w:rPr>
        <w:t>s</w:t>
      </w:r>
      <w:r w:rsidR="008D5A5D" w:rsidRPr="00163BAB">
        <w:rPr>
          <w:rFonts w:ascii="Palatino Linotype" w:hAnsi="Palatino Linotype"/>
          <w:b/>
          <w:sz w:val="26"/>
          <w:szCs w:val="26"/>
        </w:rPr>
        <w:t xml:space="preserve"> de revisión.</w:t>
      </w:r>
    </w:p>
    <w:p w:rsidR="008D5A5D" w:rsidRPr="00166F6D" w:rsidRDefault="008D5A5D" w:rsidP="008D5A5D">
      <w:pPr>
        <w:pStyle w:val="Sinespaciado"/>
        <w:spacing w:line="360" w:lineRule="auto"/>
        <w:jc w:val="both"/>
        <w:rPr>
          <w:rFonts w:ascii="Palatino Linotype" w:hAnsi="Palatino Linotype" w:cs="Arial"/>
        </w:rPr>
      </w:pPr>
      <w:r w:rsidRPr="00166F6D">
        <w:rPr>
          <w:rFonts w:ascii="Palatino Linotype" w:hAnsi="Palatino Linotype" w:cs="Arial"/>
        </w:rPr>
        <w:t xml:space="preserve">En fecha </w:t>
      </w:r>
      <w:r w:rsidR="00B31C39">
        <w:rPr>
          <w:rFonts w:ascii="Palatino Linotype" w:hAnsi="Palatino Linotype" w:cs="Arial"/>
        </w:rPr>
        <w:t>veinticinco de agosto</w:t>
      </w:r>
      <w:r w:rsidR="004F2262">
        <w:rPr>
          <w:rFonts w:ascii="Palatino Linotype" w:hAnsi="Palatino Linotype" w:cs="Arial"/>
        </w:rPr>
        <w:t xml:space="preserve"> de dos mil veinte</w:t>
      </w:r>
      <w:r w:rsidR="0071052B" w:rsidRPr="00166F6D">
        <w:rPr>
          <w:rFonts w:ascii="Palatino Linotype" w:hAnsi="Palatino Linotype" w:cs="Arial"/>
        </w:rPr>
        <w:t>, el</w:t>
      </w:r>
      <w:r w:rsidRPr="00166F6D">
        <w:rPr>
          <w:rFonts w:ascii="Palatino Linotype" w:hAnsi="Palatino Linotype" w:cs="Arial"/>
        </w:rPr>
        <w:t xml:space="preserve"> Recurrente inter</w:t>
      </w:r>
      <w:r w:rsidR="00466939" w:rsidRPr="00166F6D">
        <w:rPr>
          <w:rFonts w:ascii="Palatino Linotype" w:hAnsi="Palatino Linotype" w:cs="Arial"/>
        </w:rPr>
        <w:t xml:space="preserve">puso los recursos de revisión, </w:t>
      </w:r>
      <w:r w:rsidRPr="00166F6D">
        <w:rPr>
          <w:rFonts w:ascii="Palatino Linotype" w:hAnsi="Palatino Linotype" w:cs="Arial"/>
        </w:rPr>
        <w:t>los cuales fueron registrados</w:t>
      </w:r>
      <w:r w:rsidRPr="00166F6D">
        <w:rPr>
          <w:rFonts w:ascii="Palatino Linotype" w:hAnsi="Palatino Linotype" w:cs="Arial"/>
          <w:b/>
        </w:rPr>
        <w:t xml:space="preserve"> </w:t>
      </w:r>
      <w:r w:rsidRPr="00166F6D">
        <w:rPr>
          <w:rFonts w:ascii="Palatino Linotype" w:hAnsi="Palatino Linotype" w:cs="Arial"/>
        </w:rPr>
        <w:t xml:space="preserve">en el </w:t>
      </w:r>
      <w:r w:rsidRPr="00166F6D">
        <w:rPr>
          <w:rFonts w:ascii="Palatino Linotype" w:hAnsi="Palatino Linotype" w:cs="Arial"/>
          <w:b/>
        </w:rPr>
        <w:t>SAIMEX</w:t>
      </w:r>
      <w:r w:rsidRPr="00166F6D">
        <w:rPr>
          <w:rFonts w:ascii="Palatino Linotype" w:hAnsi="Palatino Linotype" w:cs="Arial"/>
        </w:rPr>
        <w:t xml:space="preserve"> con los expedientes número</w:t>
      </w:r>
      <w:r w:rsidRPr="00166F6D">
        <w:rPr>
          <w:rFonts w:ascii="Palatino Linotype" w:hAnsi="Palatino Linotype" w:cs="Arial"/>
          <w:b/>
        </w:rPr>
        <w:t xml:space="preserve"> </w:t>
      </w:r>
      <w:r w:rsidR="004F2262">
        <w:rPr>
          <w:rFonts w:ascii="Palatino Linotype" w:hAnsi="Palatino Linotype"/>
          <w:b/>
        </w:rPr>
        <w:t>01035/INFOEM/IP/RR/2020</w:t>
      </w:r>
      <w:r w:rsidR="00765D86" w:rsidRPr="00166F6D">
        <w:rPr>
          <w:rFonts w:ascii="Palatino Linotype" w:hAnsi="Palatino Linotype"/>
          <w:b/>
        </w:rPr>
        <w:t xml:space="preserve"> </w:t>
      </w:r>
      <w:r w:rsidR="004F2262">
        <w:rPr>
          <w:rFonts w:ascii="Palatino Linotype" w:hAnsi="Palatino Linotype"/>
          <w:b/>
        </w:rPr>
        <w:t>y 01037/INFOEM/IP/RR/2020</w:t>
      </w:r>
      <w:r w:rsidR="00765D86" w:rsidRPr="00166F6D">
        <w:rPr>
          <w:rFonts w:ascii="Palatino Linotype" w:hAnsi="Palatino Linotype"/>
          <w:b/>
        </w:rPr>
        <w:t xml:space="preserve"> </w:t>
      </w:r>
      <w:r w:rsidRPr="00166F6D">
        <w:rPr>
          <w:rFonts w:ascii="Palatino Linotype" w:hAnsi="Palatino Linotype" w:cs="Arial"/>
        </w:rPr>
        <w:t>manifesta</w:t>
      </w:r>
      <w:r w:rsidR="00065EAD" w:rsidRPr="00166F6D">
        <w:rPr>
          <w:rFonts w:ascii="Palatino Linotype" w:hAnsi="Palatino Linotype" w:cs="Arial"/>
        </w:rPr>
        <w:t>ndo</w:t>
      </w:r>
      <w:r w:rsidR="008B573B" w:rsidRPr="00166F6D">
        <w:rPr>
          <w:rFonts w:ascii="Palatino Linotype" w:hAnsi="Palatino Linotype" w:cs="Arial"/>
        </w:rPr>
        <w:t xml:space="preserve"> </w:t>
      </w:r>
      <w:r w:rsidRPr="00166F6D">
        <w:rPr>
          <w:rFonts w:ascii="Palatino Linotype" w:hAnsi="Palatino Linotype" w:cs="Arial"/>
        </w:rPr>
        <w:t>lo siguiente</w:t>
      </w:r>
      <w:r w:rsidR="00466939" w:rsidRPr="00166F6D">
        <w:rPr>
          <w:rFonts w:ascii="Palatino Linotype" w:hAnsi="Palatino Linotype" w:cs="Arial"/>
        </w:rPr>
        <w:t xml:space="preserve"> en ambos recursos</w:t>
      </w:r>
      <w:r w:rsidRPr="00166F6D">
        <w:rPr>
          <w:rFonts w:ascii="Palatino Linotype" w:hAnsi="Palatino Linotype" w:cs="Arial"/>
        </w:rPr>
        <w:t>:</w:t>
      </w:r>
    </w:p>
    <w:p w:rsidR="008B573B" w:rsidRDefault="008B573B" w:rsidP="008D5A5D">
      <w:pPr>
        <w:pStyle w:val="Sinespaciado"/>
        <w:spacing w:line="360" w:lineRule="auto"/>
        <w:jc w:val="both"/>
        <w:rPr>
          <w:rFonts w:ascii="Palatino Linotype" w:hAnsi="Palatino Linotype" w:cs="Arial"/>
        </w:rPr>
      </w:pPr>
    </w:p>
    <w:p w:rsidR="004F2262" w:rsidRPr="004F2262" w:rsidRDefault="00B31C39" w:rsidP="004F2262">
      <w:pPr>
        <w:pStyle w:val="Sinespaciado"/>
        <w:spacing w:line="360" w:lineRule="auto"/>
        <w:jc w:val="both"/>
        <w:rPr>
          <w:rFonts w:ascii="Palatino Linotype" w:hAnsi="Palatino Linotype" w:cs="Arial"/>
          <w:u w:val="single"/>
        </w:rPr>
      </w:pPr>
      <w:r>
        <w:rPr>
          <w:rFonts w:ascii="Palatino Linotype" w:hAnsi="Palatino Linotype"/>
          <w:b/>
          <w:u w:val="single"/>
        </w:rPr>
        <w:t>03400</w:t>
      </w:r>
      <w:r w:rsidR="004F2262" w:rsidRPr="004F2262">
        <w:rPr>
          <w:rFonts w:ascii="Palatino Linotype" w:hAnsi="Palatino Linotype"/>
          <w:b/>
          <w:u w:val="single"/>
        </w:rPr>
        <w:t>/INFOEM/IP/RR/2020</w:t>
      </w:r>
    </w:p>
    <w:p w:rsidR="008D5A5D" w:rsidRPr="00166F6D" w:rsidRDefault="008D5A5D" w:rsidP="00B31C39">
      <w:pPr>
        <w:pStyle w:val="Sinespaciado"/>
        <w:jc w:val="both"/>
        <w:rPr>
          <w:rFonts w:ascii="Palatino Linotype" w:hAnsi="Palatino Linotype"/>
          <w:i/>
          <w:color w:val="000000"/>
        </w:rPr>
      </w:pPr>
      <w:r w:rsidRPr="00166F6D">
        <w:rPr>
          <w:rFonts w:ascii="Palatino Linotype" w:hAnsi="Palatino Linotype" w:cs="Arial"/>
          <w:b/>
        </w:rPr>
        <w:t>Actos Impugnados:</w:t>
      </w:r>
      <w:r w:rsidR="00B31C39">
        <w:rPr>
          <w:rFonts w:ascii="Palatino Linotype" w:hAnsi="Palatino Linotype" w:cs="Arial"/>
          <w:b/>
        </w:rPr>
        <w:t xml:space="preserve"> </w:t>
      </w:r>
      <w:r w:rsidRPr="00166F6D">
        <w:rPr>
          <w:rFonts w:ascii="Palatino Linotype" w:hAnsi="Palatino Linotype"/>
          <w:i/>
          <w:color w:val="000000"/>
        </w:rPr>
        <w:t>“</w:t>
      </w:r>
      <w:r w:rsidR="00B31C39" w:rsidRPr="00B31C39">
        <w:rPr>
          <w:rFonts w:ascii="Palatino Linotype" w:hAnsi="Palatino Linotype"/>
          <w:i/>
          <w:color w:val="000000"/>
        </w:rPr>
        <w:t>NEGATIVA REITERADA Y SILENCIO POR PARTE DEL SUJETO OBLIGADO</w:t>
      </w:r>
      <w:r w:rsidRPr="00166F6D">
        <w:rPr>
          <w:rFonts w:ascii="Palatino Linotype" w:hAnsi="Palatino Linotype"/>
          <w:i/>
          <w:color w:val="000000"/>
        </w:rPr>
        <w:t xml:space="preserve">” (Sic) </w:t>
      </w:r>
    </w:p>
    <w:p w:rsidR="002C468E" w:rsidRPr="00166F6D" w:rsidRDefault="002C468E" w:rsidP="00A673B2">
      <w:pPr>
        <w:pStyle w:val="Sinespaciado"/>
        <w:spacing w:line="360" w:lineRule="auto"/>
        <w:jc w:val="both"/>
        <w:rPr>
          <w:rFonts w:ascii="Palatino Linotype" w:hAnsi="Palatino Linotype" w:cs="Arial"/>
        </w:rPr>
      </w:pPr>
    </w:p>
    <w:p w:rsidR="008D5A5D" w:rsidRPr="00166F6D" w:rsidRDefault="008D5A5D" w:rsidP="00B31C39">
      <w:pPr>
        <w:pStyle w:val="Sinespaciado"/>
        <w:jc w:val="both"/>
        <w:rPr>
          <w:rFonts w:ascii="Palatino Linotype" w:hAnsi="Palatino Linotype"/>
          <w:i/>
          <w:color w:val="000000"/>
        </w:rPr>
      </w:pPr>
      <w:r w:rsidRPr="00166F6D">
        <w:rPr>
          <w:rFonts w:ascii="Palatino Linotype" w:hAnsi="Palatino Linotype" w:cs="Arial"/>
          <w:b/>
        </w:rPr>
        <w:t>Razones o Motivos de Inconformidad</w:t>
      </w:r>
      <w:r w:rsidRPr="00166F6D">
        <w:rPr>
          <w:rFonts w:ascii="Palatino Linotype" w:hAnsi="Palatino Linotype" w:cs="Arial"/>
        </w:rPr>
        <w:t>:</w:t>
      </w:r>
      <w:r w:rsidR="00B31C39">
        <w:rPr>
          <w:rFonts w:ascii="Palatino Linotype" w:hAnsi="Palatino Linotype" w:cs="Arial"/>
        </w:rPr>
        <w:t xml:space="preserve"> </w:t>
      </w:r>
      <w:r w:rsidRPr="00166F6D">
        <w:rPr>
          <w:rFonts w:ascii="Palatino Linotype" w:hAnsi="Palatino Linotype"/>
          <w:i/>
          <w:color w:val="000000"/>
        </w:rPr>
        <w:t>“</w:t>
      </w:r>
      <w:r w:rsidR="00B31C39" w:rsidRPr="00B31C39">
        <w:rPr>
          <w:rFonts w:ascii="Palatino Linotype" w:hAnsi="Palatino Linotype"/>
          <w:i/>
          <w:color w:val="000000"/>
        </w:rPr>
        <w:t xml:space="preserve">El dieciocho de junio del presente año, el solicitante pidió mediante SAIMEX lo siguiente que se reproduce de manera íntegra: “Se solicita respetuosamente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párrafos XIII, XIV, XVIIII, XIX, incisos I, y III de la Constitución Política del Estado Libre y Soberano de México, y 135 del Código de Procedimientos Administrativos del Estado de México, lo siguiente: que se haga una búsqueda de manera exhaustiva, desglosada, clara y detallada así como su entrega en versión publica y en formato PDF en torno a los procedimientos de licitación pública, así como los contratos correspondientes, de conformidad a los dispuesto en la Ley de Contratación Pública del Estado de México y Municipios, así como los costos totales (IVA incluido} en moneda nacional así como su entrega de dicha información para la realización de las siguientes obras: Rehabilitación de la plaza “Emiliano Zapata” que se ubica a un costado de la explanada municipal, Rehabilitación de la sala de cabildo ubicada al interior del Palacio Municipal, Remodelación de la Unidad Deportiva “Lic. Luis Donaldo Colosio Murrieta”, la instalación de la tirolesa así como la instalación de las llamadas Fuentes danzarinas en su primera etapa, Pavimentación de la C. Norte 04, del tramo comprendido de la Av. Alfredo del Mazo a la C. Oriente 03, Col. Santa Cruz, Pavimentación de la C. Sur 07, del tramo comprendido de la Av. Alfredo del Mazo a la </w:t>
      </w:r>
      <w:r w:rsidR="00B31C39" w:rsidRPr="00B31C39">
        <w:rPr>
          <w:rFonts w:ascii="Palatino Linotype" w:hAnsi="Palatino Linotype"/>
          <w:i/>
          <w:color w:val="000000"/>
        </w:rPr>
        <w:lastRenderedPageBreak/>
        <w:t xml:space="preserve">C. Poniente 05, Pavimentación de la C. Poniente 05, del tramo de la Av. Dr. Antonio Díaz Covarrubias a la Av. Ignacio Manuel Altamirano y de la C. Poniente 01, del tramo de la Av. Dr. Antonio Díaz Covarrubias a la Av. Anáhuac, Todas de la Col. Niños Héroes I Sección, Pavimentación de la C. Oriente 34, Col. Guadalupana II Sección, Repavimentación de la Av. Hermenegildo Galeana, del tramo comprendido de la Av. Emiliano Zapata a la C. Oriente 19, Col. San Isidro, </w:t>
      </w:r>
      <w:proofErr w:type="spellStart"/>
      <w:r w:rsidR="00B31C39" w:rsidRPr="00B31C39">
        <w:rPr>
          <w:rFonts w:ascii="Palatino Linotype" w:hAnsi="Palatino Linotype"/>
          <w:i/>
          <w:color w:val="000000"/>
        </w:rPr>
        <w:t>Repavimentacion</w:t>
      </w:r>
      <w:proofErr w:type="spellEnd"/>
      <w:r w:rsidR="00B31C39" w:rsidRPr="00B31C39">
        <w:rPr>
          <w:rFonts w:ascii="Palatino Linotype" w:hAnsi="Palatino Linotype"/>
          <w:i/>
          <w:color w:val="000000"/>
        </w:rPr>
        <w:t xml:space="preserve"> con concreto hidráulico de la Av. Xicoténcatl, del tramo comprendido de la Av. Alfredo del Mazo a la C. Oriente 03, Col. Jardín, Así mismo se solicita además el estado actual que se encuentra dichas obras, también se piden las reglas de operación, lineamientos, padrón de beneficiarios y monto total destinado para el programa municipal denominado “Rehabilitación de Espacios Públicos”, también se pide una búsqueda de forma exhaustiva, disponible, desglosada, clara y detallada en torno a los procedimientos de licitación pública, así como los contratos correspondientes, de conformidad a los dispuesto en la Ley de Contratación Pública del Estado de México y Municipios, así como los costos totales (IVA incluido) en moneda nacional así como su entrega total de dicha información para la realización del llamado Santuario Animal que se ubicara en el parque </w:t>
      </w:r>
      <w:proofErr w:type="spellStart"/>
      <w:r w:rsidR="00B31C39" w:rsidRPr="00B31C39">
        <w:rPr>
          <w:rFonts w:ascii="Palatino Linotype" w:hAnsi="Palatino Linotype"/>
          <w:i/>
          <w:color w:val="000000"/>
        </w:rPr>
        <w:t>ecoturistico</w:t>
      </w:r>
      <w:proofErr w:type="spellEnd"/>
      <w:r w:rsidR="00B31C39" w:rsidRPr="00B31C39">
        <w:rPr>
          <w:rFonts w:ascii="Palatino Linotype" w:hAnsi="Palatino Linotype"/>
          <w:i/>
          <w:color w:val="000000"/>
        </w:rPr>
        <w:t xml:space="preserve"> “</w:t>
      </w:r>
      <w:proofErr w:type="spellStart"/>
      <w:r w:rsidR="00B31C39" w:rsidRPr="00B31C39">
        <w:rPr>
          <w:rFonts w:ascii="Palatino Linotype" w:hAnsi="Palatino Linotype"/>
          <w:i/>
          <w:color w:val="000000"/>
        </w:rPr>
        <w:t>Xico</w:t>
      </w:r>
      <w:proofErr w:type="spellEnd"/>
      <w:r w:rsidR="00B31C39" w:rsidRPr="00B31C39">
        <w:rPr>
          <w:rFonts w:ascii="Palatino Linotype" w:hAnsi="Palatino Linotype"/>
          <w:i/>
          <w:color w:val="000000"/>
        </w:rPr>
        <w:t>” de Valle de Chalco Solidaridad, Estado de México.” Los días lunes veinticuatro y hoy martes veinticinco de agosto, mediante revisión al estado que guarda, me percato que dicho sujeto obligado fue OMISO en dar respuesta a la presente solicitud u en su defecto pedir la prórroga por siete días hábiles más conforme con lo dispuesto en la ley, Por lo tanto promuevo en tiempo y forma el presente recurso de revisión. A T E N T A M E N T E: “Sufragio Efectivo, No Relección” El solicitante.</w:t>
      </w:r>
      <w:r w:rsidRPr="00166F6D">
        <w:rPr>
          <w:rFonts w:ascii="Palatino Linotype" w:hAnsi="Palatino Linotype"/>
          <w:i/>
          <w:color w:val="000000"/>
        </w:rPr>
        <w:t xml:space="preserve">” (Sic) </w:t>
      </w:r>
    </w:p>
    <w:p w:rsidR="008B573B" w:rsidRDefault="008B573B" w:rsidP="00A673B2">
      <w:pPr>
        <w:pStyle w:val="Sinespaciado"/>
        <w:spacing w:line="360" w:lineRule="auto"/>
        <w:ind w:right="567"/>
        <w:jc w:val="both"/>
        <w:rPr>
          <w:rFonts w:ascii="Palatino Linotype" w:hAnsi="Palatino Linotype"/>
          <w:color w:val="000000"/>
        </w:rPr>
      </w:pPr>
    </w:p>
    <w:p w:rsidR="004F2262" w:rsidRPr="004F2262" w:rsidRDefault="00B31C39" w:rsidP="004F2262">
      <w:pPr>
        <w:pStyle w:val="Sinespaciado"/>
        <w:spacing w:line="360" w:lineRule="auto"/>
        <w:jc w:val="both"/>
        <w:rPr>
          <w:rFonts w:ascii="Palatino Linotype" w:hAnsi="Palatino Linotype" w:cs="Arial"/>
          <w:u w:val="single"/>
        </w:rPr>
      </w:pPr>
      <w:r>
        <w:rPr>
          <w:rFonts w:ascii="Palatino Linotype" w:hAnsi="Palatino Linotype"/>
          <w:b/>
          <w:u w:val="single"/>
        </w:rPr>
        <w:t>03401</w:t>
      </w:r>
      <w:r w:rsidR="004F2262" w:rsidRPr="004F2262">
        <w:rPr>
          <w:rFonts w:ascii="Palatino Linotype" w:hAnsi="Palatino Linotype"/>
          <w:b/>
          <w:u w:val="single"/>
        </w:rPr>
        <w:t>/INFOEM/IP/RR/2020</w:t>
      </w:r>
    </w:p>
    <w:p w:rsidR="004F2262" w:rsidRPr="00166F6D" w:rsidRDefault="004F2262" w:rsidP="00B31C39">
      <w:pPr>
        <w:pStyle w:val="Sinespaciado"/>
        <w:jc w:val="both"/>
        <w:rPr>
          <w:rFonts w:ascii="Palatino Linotype" w:hAnsi="Palatino Linotype"/>
          <w:i/>
          <w:color w:val="000000"/>
        </w:rPr>
      </w:pPr>
      <w:r w:rsidRPr="00166F6D">
        <w:rPr>
          <w:rFonts w:ascii="Palatino Linotype" w:hAnsi="Palatino Linotype" w:cs="Arial"/>
          <w:b/>
        </w:rPr>
        <w:t>Actos Impugnados:</w:t>
      </w:r>
      <w:r w:rsidR="00B31C39">
        <w:rPr>
          <w:rFonts w:ascii="Palatino Linotype" w:hAnsi="Palatino Linotype" w:cs="Arial"/>
          <w:b/>
        </w:rPr>
        <w:t xml:space="preserve"> </w:t>
      </w:r>
      <w:r w:rsidRPr="00166F6D">
        <w:rPr>
          <w:rFonts w:ascii="Palatino Linotype" w:hAnsi="Palatino Linotype"/>
          <w:i/>
          <w:color w:val="000000"/>
        </w:rPr>
        <w:t>“</w:t>
      </w:r>
      <w:r w:rsidR="00B31C39" w:rsidRPr="00B31C39">
        <w:rPr>
          <w:rFonts w:ascii="Palatino Linotype" w:hAnsi="Palatino Linotype"/>
          <w:i/>
          <w:color w:val="000000"/>
        </w:rPr>
        <w:t>NEGATIVA REITERADA Y SISTEMÁTICA Y OMISIÓN EN DAR RESPUESTA A LA SOLICITUD DE INFORMACIÓN</w:t>
      </w:r>
      <w:r w:rsidRPr="00166F6D">
        <w:rPr>
          <w:rFonts w:ascii="Palatino Linotype" w:hAnsi="Palatino Linotype"/>
          <w:i/>
          <w:color w:val="000000"/>
        </w:rPr>
        <w:t xml:space="preserve">” (Sic) </w:t>
      </w:r>
    </w:p>
    <w:p w:rsidR="004F2262" w:rsidRPr="00166F6D" w:rsidRDefault="004F2262" w:rsidP="004F2262">
      <w:pPr>
        <w:pStyle w:val="Sinespaciado"/>
        <w:spacing w:line="360" w:lineRule="auto"/>
        <w:jc w:val="both"/>
        <w:rPr>
          <w:rFonts w:ascii="Palatino Linotype" w:hAnsi="Palatino Linotype" w:cs="Arial"/>
        </w:rPr>
      </w:pPr>
    </w:p>
    <w:p w:rsidR="004F2262" w:rsidRDefault="004F2262" w:rsidP="00B31C39">
      <w:pPr>
        <w:pStyle w:val="Sinespaciado"/>
        <w:jc w:val="both"/>
        <w:rPr>
          <w:rFonts w:ascii="Palatino Linotype" w:hAnsi="Palatino Linotype"/>
          <w:color w:val="000000"/>
        </w:rPr>
      </w:pPr>
      <w:r w:rsidRPr="00166F6D">
        <w:rPr>
          <w:rFonts w:ascii="Palatino Linotype" w:hAnsi="Palatino Linotype" w:cs="Arial"/>
          <w:b/>
        </w:rPr>
        <w:t>Razones o Motivos de Inconformidad</w:t>
      </w:r>
      <w:r w:rsidRPr="00166F6D">
        <w:rPr>
          <w:rFonts w:ascii="Palatino Linotype" w:hAnsi="Palatino Linotype" w:cs="Arial"/>
        </w:rPr>
        <w:t>:</w:t>
      </w:r>
      <w:r w:rsidR="00B31C39">
        <w:rPr>
          <w:rFonts w:ascii="Palatino Linotype" w:hAnsi="Palatino Linotype" w:cs="Arial"/>
        </w:rPr>
        <w:t xml:space="preserve"> </w:t>
      </w:r>
      <w:r w:rsidRPr="00166F6D">
        <w:rPr>
          <w:rFonts w:ascii="Palatino Linotype" w:hAnsi="Palatino Linotype"/>
          <w:i/>
          <w:color w:val="000000"/>
        </w:rPr>
        <w:t>“</w:t>
      </w:r>
      <w:r w:rsidR="00B31C39" w:rsidRPr="00B31C39">
        <w:rPr>
          <w:rFonts w:ascii="Palatino Linotype" w:hAnsi="Palatino Linotype"/>
          <w:i/>
          <w:color w:val="000000"/>
        </w:rPr>
        <w:t xml:space="preserve">El dieciocho de junio del presente año, el solicitante pidió mediante SAIMEX lo siguiente que se reproduce de manera íntegra: “Se solicita respetuosamente con fundamento a lo dispuesto en los artículos 6° (sexto), párrafos I, III, V, y 8° (Octavo) de la Constitución Política de los Estados Unidos Mexicanos, artículo 05 (cinco), párrafos XIII, XIV, XVIIII, XIX, incisos I, y III de la Constitución Política del Estado Libre y Soberano de México, y artículo 135 del Código de Procedimientos Administrativos del Estado de México, lo siguiente: solicito respetuosamente al sujeto obligado toda la información que cuente disponible, desglosada, clara y detallada en torno a las obras de remodelación de la </w:t>
      </w:r>
      <w:r w:rsidR="00B31C39" w:rsidRPr="00B31C39">
        <w:rPr>
          <w:rFonts w:ascii="Palatino Linotype" w:hAnsi="Palatino Linotype"/>
          <w:i/>
          <w:color w:val="000000"/>
        </w:rPr>
        <w:lastRenderedPageBreak/>
        <w:t>Unidad Deportiva “Lic. Luis Donaldo Colosio Murrieta”, así como la instalación de las llamadas Fuentes danzarinas en su primera etapa y la instalación de la tirolesa durante la presente administración publica 2019-2021, (Solicito todos los reportes y en su caso los contratos correspondientes (si es que cuentan) de manera detallada y desglosado del tema en cuestión, así mismo se solicita además el estado actual que se encuentra dicha obra, así mismo se piden las reglas de operación del programa denominado “Rehabilitación de Espacios Públicos.” Los días lunes veinticuatro y hoy martes veinticinco de agosto, mediante revisión al estado que guarda, me percato que dicho sujeto obligado fue OMISO en dar respuesta a la presente solicitud u en su defecto pedir la prórroga por siete días hábiles más conforme con lo dispuesto en la ley, Por lo tanto promuevo en tiempo y forma el presente recurso de revisión. A T E N T A M E N T E: “Sufragio Efectivo, No Relección” El solicitante.</w:t>
      </w:r>
      <w:r w:rsidRPr="00166F6D">
        <w:rPr>
          <w:rFonts w:ascii="Palatino Linotype" w:hAnsi="Palatino Linotype"/>
          <w:i/>
          <w:color w:val="000000"/>
        </w:rPr>
        <w:t>” (Sic)</w:t>
      </w:r>
    </w:p>
    <w:p w:rsidR="004F2262" w:rsidRPr="00166F6D" w:rsidRDefault="004F2262" w:rsidP="00A673B2">
      <w:pPr>
        <w:pStyle w:val="Sinespaciado"/>
        <w:spacing w:line="360" w:lineRule="auto"/>
        <w:ind w:right="567"/>
        <w:jc w:val="both"/>
        <w:rPr>
          <w:rFonts w:ascii="Palatino Linotype" w:hAnsi="Palatino Linotype"/>
          <w:color w:val="000000"/>
        </w:rPr>
      </w:pPr>
    </w:p>
    <w:p w:rsidR="008D5A5D" w:rsidRPr="00B31C39" w:rsidRDefault="007B756D" w:rsidP="008D5A5D">
      <w:pPr>
        <w:pStyle w:val="Sinespaciado"/>
        <w:spacing w:line="360" w:lineRule="auto"/>
        <w:jc w:val="both"/>
        <w:rPr>
          <w:rFonts w:ascii="Palatino Linotype" w:hAnsi="Palatino Linotype"/>
          <w:b/>
          <w:sz w:val="26"/>
          <w:szCs w:val="26"/>
        </w:rPr>
      </w:pPr>
      <w:r>
        <w:rPr>
          <w:rFonts w:ascii="Palatino Linotype" w:hAnsi="Palatino Linotype"/>
          <w:b/>
          <w:sz w:val="26"/>
          <w:szCs w:val="26"/>
        </w:rPr>
        <w:t>CUAR</w:t>
      </w:r>
      <w:r w:rsidR="00163BAB" w:rsidRPr="00B31C39">
        <w:rPr>
          <w:rFonts w:ascii="Palatino Linotype" w:hAnsi="Palatino Linotype"/>
          <w:b/>
          <w:sz w:val="26"/>
          <w:szCs w:val="26"/>
        </w:rPr>
        <w:t>TO</w:t>
      </w:r>
      <w:r w:rsidR="008D5A5D" w:rsidRPr="00B31C39">
        <w:rPr>
          <w:rFonts w:ascii="Palatino Linotype" w:hAnsi="Palatino Linotype"/>
          <w:b/>
          <w:sz w:val="26"/>
          <w:szCs w:val="26"/>
        </w:rPr>
        <w:t>. Del turno y admisión de los recursos de revisión.</w:t>
      </w:r>
    </w:p>
    <w:p w:rsidR="008D5A5D" w:rsidRPr="00166F6D" w:rsidRDefault="008D5A5D" w:rsidP="008D5A5D">
      <w:pPr>
        <w:pStyle w:val="Sinespaciado"/>
        <w:spacing w:line="360" w:lineRule="auto"/>
        <w:jc w:val="both"/>
        <w:rPr>
          <w:rFonts w:ascii="Palatino Linotype" w:hAnsi="Palatino Linotype"/>
        </w:rPr>
      </w:pPr>
      <w:r w:rsidRPr="00166F6D">
        <w:rPr>
          <w:rFonts w:ascii="Palatino Linotype" w:hAnsi="Palatino Linotype"/>
        </w:rPr>
        <w:t xml:space="preserve">En términos del numeral 185 fracción I de la Ley de Transparencia y Acceso a la Información Pública del Estado de México y Municipios, </w:t>
      </w:r>
      <w:r w:rsidR="00CC4C7F" w:rsidRPr="00166F6D">
        <w:rPr>
          <w:rFonts w:ascii="Palatino Linotype" w:hAnsi="Palatino Linotype"/>
        </w:rPr>
        <w:t>los recursos de revisión descritos an</w:t>
      </w:r>
      <w:r w:rsidR="00466939" w:rsidRPr="00166F6D">
        <w:rPr>
          <w:rFonts w:ascii="Palatino Linotype" w:hAnsi="Palatino Linotype"/>
        </w:rPr>
        <w:t>teriormente fueron turnado</w:t>
      </w:r>
      <w:r w:rsidR="00B31C39">
        <w:rPr>
          <w:rFonts w:ascii="Palatino Linotype" w:hAnsi="Palatino Linotype"/>
        </w:rPr>
        <w:t>s a lo</w:t>
      </w:r>
      <w:r w:rsidR="00466939" w:rsidRPr="00166F6D">
        <w:rPr>
          <w:rFonts w:ascii="Palatino Linotype" w:hAnsi="Palatino Linotype"/>
        </w:rPr>
        <w:t xml:space="preserve">s </w:t>
      </w:r>
      <w:r w:rsidR="00B31C39">
        <w:rPr>
          <w:rFonts w:ascii="Palatino Linotype" w:hAnsi="Palatino Linotype"/>
        </w:rPr>
        <w:t>Comisionado</w:t>
      </w:r>
      <w:r w:rsidR="00CC4C7F" w:rsidRPr="00166F6D">
        <w:rPr>
          <w:rFonts w:ascii="Palatino Linotype" w:hAnsi="Palatino Linotype"/>
        </w:rPr>
        <w:t xml:space="preserve">s </w:t>
      </w:r>
      <w:r w:rsidRPr="00166F6D">
        <w:rPr>
          <w:rFonts w:ascii="Palatino Linotype" w:hAnsi="Palatino Linotype"/>
          <w:b/>
        </w:rPr>
        <w:t>Zulema Martínez Sánchez</w:t>
      </w:r>
      <w:r w:rsidR="000D11BF" w:rsidRPr="00166F6D">
        <w:rPr>
          <w:rFonts w:ascii="Palatino Linotype" w:hAnsi="Palatino Linotype"/>
          <w:b/>
        </w:rPr>
        <w:t xml:space="preserve"> </w:t>
      </w:r>
      <w:r w:rsidR="000D11BF" w:rsidRPr="00166F6D">
        <w:rPr>
          <w:rFonts w:ascii="Palatino Linotype" w:hAnsi="Palatino Linotype"/>
        </w:rPr>
        <w:t>y</w:t>
      </w:r>
      <w:r w:rsidR="000D11BF" w:rsidRPr="00166F6D">
        <w:rPr>
          <w:rFonts w:ascii="Palatino Linotype" w:hAnsi="Palatino Linotype"/>
          <w:b/>
        </w:rPr>
        <w:t xml:space="preserve"> </w:t>
      </w:r>
      <w:r w:rsidR="00B31C39">
        <w:rPr>
          <w:rFonts w:ascii="Palatino Linotype" w:hAnsi="Palatino Linotype"/>
          <w:b/>
        </w:rPr>
        <w:t>Luis Gustavo Parra Noriega</w:t>
      </w:r>
      <w:r w:rsidR="00CC4C7F" w:rsidRPr="00166F6D">
        <w:rPr>
          <w:rFonts w:ascii="Palatino Linotype" w:hAnsi="Palatino Linotype"/>
          <w:b/>
        </w:rPr>
        <w:t xml:space="preserve">, </w:t>
      </w:r>
      <w:r w:rsidR="000D11BF" w:rsidRPr="00166F6D">
        <w:rPr>
          <w:rFonts w:ascii="Palatino Linotype" w:hAnsi="Palatino Linotype"/>
        </w:rPr>
        <w:t xml:space="preserve">respectivamente, </w:t>
      </w:r>
      <w:r w:rsidRPr="00166F6D">
        <w:rPr>
          <w:rFonts w:ascii="Palatino Linotype" w:hAnsi="Palatino Linotype"/>
        </w:rPr>
        <w:t xml:space="preserve">para su revisión y análisis sobre la admisión o desechamiento; por lo que en fecha </w:t>
      </w:r>
      <w:r w:rsidR="00B31C39">
        <w:rPr>
          <w:rFonts w:ascii="Palatino Linotype" w:hAnsi="Palatino Linotype"/>
        </w:rPr>
        <w:t>treinta y uno de agosto</w:t>
      </w:r>
      <w:r w:rsidR="006720B8" w:rsidRPr="00166F6D">
        <w:rPr>
          <w:rFonts w:ascii="Palatino Linotype" w:hAnsi="Palatino Linotype"/>
        </w:rPr>
        <w:t xml:space="preserve"> de dos mil veinte</w:t>
      </w:r>
      <w:r w:rsidR="000D11BF" w:rsidRPr="00166F6D">
        <w:rPr>
          <w:rFonts w:ascii="Palatino Linotype" w:hAnsi="Palatino Linotype"/>
        </w:rPr>
        <w:t>, ambo</w:t>
      </w:r>
      <w:r w:rsidR="00CC4C7F" w:rsidRPr="00166F6D">
        <w:rPr>
          <w:rFonts w:ascii="Palatino Linotype" w:hAnsi="Palatino Linotype"/>
        </w:rPr>
        <w:t xml:space="preserve">s </w:t>
      </w:r>
      <w:r w:rsidRPr="00166F6D">
        <w:rPr>
          <w:rFonts w:ascii="Palatino Linotype" w:hAnsi="Palatino Linotype"/>
        </w:rPr>
        <w:t>recursos se admitieron en la vía interpuesta, poniendo los expedientes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8D5A5D" w:rsidRDefault="008D5A5D" w:rsidP="008D5A5D">
      <w:pPr>
        <w:pStyle w:val="Sinespaciado"/>
        <w:spacing w:line="360" w:lineRule="auto"/>
        <w:jc w:val="both"/>
        <w:rPr>
          <w:rFonts w:ascii="Palatino Linotype" w:hAnsi="Palatino Linotype"/>
        </w:rPr>
      </w:pPr>
    </w:p>
    <w:p w:rsidR="00B31C39" w:rsidRDefault="00B31C39" w:rsidP="008D5A5D">
      <w:pPr>
        <w:pStyle w:val="Sinespaciado"/>
        <w:spacing w:line="360" w:lineRule="auto"/>
        <w:jc w:val="both"/>
        <w:rPr>
          <w:rFonts w:ascii="Palatino Linotype" w:hAnsi="Palatino Linotype"/>
        </w:rPr>
      </w:pPr>
    </w:p>
    <w:p w:rsidR="00B31C39" w:rsidRPr="00166F6D" w:rsidRDefault="00B31C39" w:rsidP="008D5A5D">
      <w:pPr>
        <w:pStyle w:val="Sinespaciado"/>
        <w:spacing w:line="360" w:lineRule="auto"/>
        <w:jc w:val="both"/>
        <w:rPr>
          <w:rFonts w:ascii="Palatino Linotype" w:hAnsi="Palatino Linotype"/>
        </w:rPr>
      </w:pPr>
    </w:p>
    <w:p w:rsidR="008D5A5D" w:rsidRPr="00163BAB" w:rsidRDefault="007B756D" w:rsidP="008D5A5D">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QUIN</w:t>
      </w:r>
      <w:r w:rsidR="00163BAB" w:rsidRPr="00163BAB">
        <w:rPr>
          <w:rFonts w:ascii="Palatino Linotype" w:hAnsi="Palatino Linotype"/>
          <w:b/>
          <w:sz w:val="26"/>
          <w:szCs w:val="26"/>
        </w:rPr>
        <w:t>TO</w:t>
      </w:r>
      <w:r w:rsidR="008D5A5D" w:rsidRPr="00163BAB">
        <w:rPr>
          <w:rFonts w:ascii="Palatino Linotype" w:hAnsi="Palatino Linotype"/>
          <w:b/>
          <w:sz w:val="26"/>
          <w:szCs w:val="26"/>
        </w:rPr>
        <w:t>. De la acumulación de los recursos de revisión.</w:t>
      </w:r>
    </w:p>
    <w:p w:rsidR="008D5A5D" w:rsidRPr="00166F6D" w:rsidRDefault="008D5A5D" w:rsidP="008D5A5D">
      <w:pPr>
        <w:pStyle w:val="Sinespaciado"/>
        <w:spacing w:line="360" w:lineRule="auto"/>
        <w:jc w:val="both"/>
        <w:rPr>
          <w:rFonts w:ascii="Palatino Linotype" w:hAnsi="Palatino Linotype"/>
        </w:rPr>
      </w:pPr>
      <w:r w:rsidRPr="00166F6D">
        <w:rPr>
          <w:rFonts w:ascii="Palatino Linotype" w:hAnsi="Palatino Linotype"/>
        </w:rPr>
        <w:t xml:space="preserve">En la </w:t>
      </w:r>
      <w:r w:rsidR="00424192">
        <w:rPr>
          <w:rFonts w:ascii="Palatino Linotype" w:hAnsi="Palatino Linotype"/>
        </w:rPr>
        <w:t>Décima Sexta</w:t>
      </w:r>
      <w:r w:rsidR="00D13A7A" w:rsidRPr="00166F6D">
        <w:rPr>
          <w:rFonts w:ascii="Palatino Linotype" w:hAnsi="Palatino Linotype"/>
        </w:rPr>
        <w:t xml:space="preserve"> Sesión</w:t>
      </w:r>
      <w:r w:rsidRPr="00166F6D">
        <w:rPr>
          <w:rFonts w:ascii="Palatino Linotype" w:hAnsi="Palatino Linotype"/>
        </w:rPr>
        <w:t xml:space="preserve"> Ordinaria del Pleno de este Instituto de Transparencia, Acceso a la Información Pública y Protección de Datos Personales del Estado de México y Municipios, celebrada el </w:t>
      </w:r>
      <w:r w:rsidR="00424192">
        <w:rPr>
          <w:rFonts w:ascii="Palatino Linotype" w:hAnsi="Palatino Linotype"/>
        </w:rPr>
        <w:t>dos de septiembre</w:t>
      </w:r>
      <w:r w:rsidR="00A92EC5" w:rsidRPr="00166F6D">
        <w:rPr>
          <w:rFonts w:ascii="Palatino Linotype" w:hAnsi="Palatino Linotype"/>
        </w:rPr>
        <w:t xml:space="preserve"> de dos mil veinte</w:t>
      </w:r>
      <w:r w:rsidRPr="00166F6D">
        <w:rPr>
          <w:rFonts w:ascii="Palatino Linotype" w:hAnsi="Palatino Linotype"/>
        </w:rPr>
        <w:t>, al advertir la conexidad de causa y con la finalidad de evitar que se dicten resoluciones contradictorias, de conformidad con el artículo 195 de la Ley en la Materia y el artículo 18 del Código de Procedimientos Administrativos del Estado de México de manera supletoria, se acordó la acumulación de los recursos</w:t>
      </w:r>
      <w:r w:rsidR="007B6EDF" w:rsidRPr="00166F6D">
        <w:rPr>
          <w:rFonts w:ascii="Palatino Linotype" w:hAnsi="Palatino Linotype"/>
        </w:rPr>
        <w:t xml:space="preserve"> </w:t>
      </w:r>
      <w:r w:rsidR="004C7D64">
        <w:rPr>
          <w:rFonts w:ascii="Palatino Linotype" w:hAnsi="Palatino Linotype"/>
          <w:b/>
        </w:rPr>
        <w:t>03400</w:t>
      </w:r>
      <w:r w:rsidR="00163BAB">
        <w:rPr>
          <w:rFonts w:ascii="Palatino Linotype" w:hAnsi="Palatino Linotype"/>
          <w:b/>
        </w:rPr>
        <w:t>/INFOEM/IP/RR/2020</w:t>
      </w:r>
      <w:r w:rsidR="000374EA" w:rsidRPr="00166F6D">
        <w:rPr>
          <w:rFonts w:ascii="Palatino Linotype" w:hAnsi="Palatino Linotype"/>
          <w:b/>
        </w:rPr>
        <w:t xml:space="preserve"> </w:t>
      </w:r>
      <w:r w:rsidR="00AE05AC" w:rsidRPr="00163BAB">
        <w:rPr>
          <w:rFonts w:ascii="Palatino Linotype" w:hAnsi="Palatino Linotype"/>
        </w:rPr>
        <w:t>y</w:t>
      </w:r>
      <w:r w:rsidR="00AE05AC" w:rsidRPr="00166F6D">
        <w:rPr>
          <w:rFonts w:ascii="Palatino Linotype" w:hAnsi="Palatino Linotype"/>
          <w:b/>
        </w:rPr>
        <w:t xml:space="preserve"> </w:t>
      </w:r>
      <w:r w:rsidR="00424192">
        <w:rPr>
          <w:rFonts w:ascii="Palatino Linotype" w:hAnsi="Palatino Linotype"/>
          <w:b/>
        </w:rPr>
        <w:t>03401</w:t>
      </w:r>
      <w:r w:rsidR="00163BAB">
        <w:rPr>
          <w:rFonts w:ascii="Palatino Linotype" w:hAnsi="Palatino Linotype"/>
          <w:b/>
        </w:rPr>
        <w:t>/INFOEM/IP/RR/2020</w:t>
      </w:r>
      <w:r w:rsidR="00621466" w:rsidRPr="00166F6D">
        <w:rPr>
          <w:rFonts w:ascii="Palatino Linotype" w:hAnsi="Palatino Linotype" w:cs="Arial"/>
          <w:b/>
        </w:rPr>
        <w:t>,</w:t>
      </w:r>
      <w:r w:rsidR="00621466" w:rsidRPr="00166F6D">
        <w:rPr>
          <w:rFonts w:ascii="Palatino Linotype" w:hAnsi="Palatino Linotype"/>
        </w:rPr>
        <w:t xml:space="preserve"> </w:t>
      </w:r>
      <w:r w:rsidRPr="00166F6D">
        <w:rPr>
          <w:rFonts w:ascii="Palatino Linotype" w:hAnsi="Palatino Linotype"/>
        </w:rPr>
        <w:t xml:space="preserve">determinando que fuera Ponente la </w:t>
      </w:r>
      <w:r w:rsidRPr="00166F6D">
        <w:rPr>
          <w:rFonts w:ascii="Palatino Linotype" w:hAnsi="Palatino Linotype"/>
          <w:b/>
        </w:rPr>
        <w:t>Comisionada Zulema Martínez Sánchez</w:t>
      </w:r>
      <w:r w:rsidR="007B6EDF" w:rsidRPr="00166F6D">
        <w:rPr>
          <w:rFonts w:ascii="Palatino Linotype" w:hAnsi="Palatino Linotype"/>
        </w:rPr>
        <w:t>.</w:t>
      </w:r>
      <w:r w:rsidR="00621466" w:rsidRPr="00166F6D">
        <w:rPr>
          <w:rFonts w:ascii="Palatino Linotype" w:hAnsi="Palatino Linotype"/>
        </w:rPr>
        <w:t xml:space="preserve"> </w:t>
      </w:r>
    </w:p>
    <w:p w:rsidR="008D5A5D" w:rsidRPr="00166F6D" w:rsidRDefault="008D5A5D" w:rsidP="008D5A5D">
      <w:pPr>
        <w:pStyle w:val="Sinespaciado"/>
        <w:spacing w:line="360" w:lineRule="auto"/>
        <w:jc w:val="both"/>
        <w:rPr>
          <w:rFonts w:ascii="Palatino Linotype" w:hAnsi="Palatino Linotype"/>
          <w:b/>
        </w:rPr>
      </w:pPr>
    </w:p>
    <w:p w:rsidR="007B756D" w:rsidRPr="0014447C" w:rsidRDefault="007B756D" w:rsidP="007B756D">
      <w:pPr>
        <w:pStyle w:val="Sinespaciado"/>
        <w:spacing w:line="360" w:lineRule="auto"/>
        <w:jc w:val="both"/>
        <w:rPr>
          <w:rFonts w:ascii="Palatino Linotype" w:hAnsi="Palatino Linotype"/>
          <w:b/>
          <w:sz w:val="26"/>
          <w:szCs w:val="26"/>
        </w:rPr>
      </w:pPr>
      <w:r>
        <w:rPr>
          <w:rFonts w:ascii="Palatino Linotype" w:hAnsi="Palatino Linotype"/>
          <w:b/>
          <w:sz w:val="26"/>
          <w:szCs w:val="26"/>
        </w:rPr>
        <w:t>SEXTO</w:t>
      </w:r>
      <w:r w:rsidRPr="0014447C">
        <w:rPr>
          <w:rFonts w:ascii="Palatino Linotype" w:hAnsi="Palatino Linotype"/>
          <w:b/>
          <w:sz w:val="26"/>
          <w:szCs w:val="26"/>
        </w:rPr>
        <w:t>. De la etapa de instrucción.</w:t>
      </w:r>
    </w:p>
    <w:p w:rsidR="007B756D" w:rsidRPr="004C7D64" w:rsidRDefault="007B756D" w:rsidP="007B756D">
      <w:pPr>
        <w:pStyle w:val="Sinespaciado"/>
        <w:spacing w:line="360" w:lineRule="auto"/>
        <w:jc w:val="both"/>
        <w:rPr>
          <w:rFonts w:ascii="Palatino Linotype" w:hAnsi="Palatino Linotype"/>
        </w:rPr>
      </w:pPr>
      <w:r w:rsidRPr="00F23C77">
        <w:rPr>
          <w:rFonts w:ascii="Palatino Linotype" w:hAnsi="Palatino Linotype"/>
        </w:rPr>
        <w:t xml:space="preserve">Así, una vez abierta la etapa de instrucción, se destaca que </w:t>
      </w:r>
      <w:r w:rsidR="004C7D64" w:rsidRPr="00F23C77">
        <w:rPr>
          <w:rFonts w:ascii="Palatino Linotype" w:hAnsi="Palatino Linotype"/>
        </w:rPr>
        <w:t>el Sujeto Obligado omitió rendir sus I</w:t>
      </w:r>
      <w:r w:rsidR="004C7D64">
        <w:rPr>
          <w:rFonts w:ascii="Palatino Linotype" w:hAnsi="Palatino Linotype"/>
        </w:rPr>
        <w:t>nformes Justificados.</w:t>
      </w:r>
      <w:r w:rsidRPr="00F23C77">
        <w:rPr>
          <w:rFonts w:ascii="Palatino Linotype" w:hAnsi="Palatino Linotype"/>
        </w:rPr>
        <w:t xml:space="preserve"> Asimismo, </w:t>
      </w:r>
      <w:r w:rsidR="004C7D64" w:rsidRPr="00F23C77">
        <w:rPr>
          <w:rFonts w:ascii="Palatino Linotype" w:hAnsi="Palatino Linotype"/>
        </w:rPr>
        <w:t xml:space="preserve">el Recurrente presentó </w:t>
      </w:r>
      <w:r w:rsidR="004C7D64">
        <w:rPr>
          <w:rFonts w:ascii="Palatino Linotype" w:hAnsi="Palatino Linotype"/>
        </w:rPr>
        <w:t xml:space="preserve">sus manifestaciones y alegatos únicamente en el expediente relativo al recurso de revisión </w:t>
      </w:r>
      <w:r w:rsidR="004C7D64">
        <w:rPr>
          <w:rFonts w:ascii="Palatino Linotype" w:hAnsi="Palatino Linotype"/>
          <w:b/>
        </w:rPr>
        <w:t xml:space="preserve">03400/INFOEM/IP/RR/2020, </w:t>
      </w:r>
      <w:r w:rsidR="004C7D64">
        <w:rPr>
          <w:rFonts w:ascii="Palatino Linotype" w:hAnsi="Palatino Linotype"/>
        </w:rPr>
        <w:t>el cual será tomado en consideración al momento de dictar la resolución correspondiente.</w:t>
      </w:r>
    </w:p>
    <w:p w:rsidR="007B756D" w:rsidRPr="004C7D64" w:rsidRDefault="007B756D" w:rsidP="007B756D">
      <w:pPr>
        <w:pStyle w:val="Sinespaciado"/>
        <w:spacing w:line="360" w:lineRule="auto"/>
        <w:jc w:val="both"/>
        <w:rPr>
          <w:rFonts w:ascii="Palatino Linotype" w:hAnsi="Palatino Linotype"/>
        </w:rPr>
      </w:pPr>
    </w:p>
    <w:p w:rsidR="007B756D" w:rsidRPr="0014447C" w:rsidRDefault="007B756D" w:rsidP="007B756D">
      <w:pPr>
        <w:pStyle w:val="Sinespaciado"/>
        <w:spacing w:line="360" w:lineRule="auto"/>
        <w:jc w:val="both"/>
        <w:rPr>
          <w:rFonts w:ascii="Palatino Linotype" w:hAnsi="Palatino Linotype"/>
          <w:b/>
          <w:sz w:val="26"/>
          <w:szCs w:val="26"/>
        </w:rPr>
      </w:pPr>
      <w:r>
        <w:rPr>
          <w:rFonts w:ascii="Palatino Linotype" w:hAnsi="Palatino Linotype"/>
          <w:b/>
          <w:sz w:val="26"/>
          <w:szCs w:val="26"/>
        </w:rPr>
        <w:t>SÉPTIMO</w:t>
      </w:r>
      <w:r w:rsidR="004C7D64">
        <w:rPr>
          <w:rFonts w:ascii="Palatino Linotype" w:hAnsi="Palatino Linotype"/>
          <w:b/>
          <w:sz w:val="26"/>
          <w:szCs w:val="26"/>
        </w:rPr>
        <w:t>. Del cierre de instrucción.</w:t>
      </w:r>
    </w:p>
    <w:p w:rsidR="007B756D" w:rsidRDefault="007B756D" w:rsidP="007B756D">
      <w:pPr>
        <w:pStyle w:val="Sinespaciado"/>
        <w:spacing w:line="360" w:lineRule="auto"/>
        <w:jc w:val="both"/>
        <w:rPr>
          <w:rFonts w:ascii="Palatino Linotype" w:hAnsi="Palatino Linotype"/>
        </w:rPr>
      </w:pPr>
      <w:r w:rsidRPr="0014447C">
        <w:rPr>
          <w:rFonts w:ascii="Palatino Linotype" w:hAnsi="Palatino Linotype"/>
        </w:rPr>
        <w:t xml:space="preserve">Así, una vez transcurrido el término legal, se decretó el cierre de instrucción </w:t>
      </w:r>
      <w:r>
        <w:rPr>
          <w:rFonts w:ascii="Palatino Linotype" w:hAnsi="Palatino Linotype"/>
        </w:rPr>
        <w:t xml:space="preserve">de todos los recursos de revisión referidos </w:t>
      </w:r>
      <w:r w:rsidRPr="0014447C">
        <w:rPr>
          <w:rFonts w:ascii="Palatino Linotype" w:hAnsi="Palatino Linotype"/>
        </w:rPr>
        <w:t xml:space="preserve">en fecha </w:t>
      </w:r>
      <w:r>
        <w:rPr>
          <w:rFonts w:ascii="Palatino Linotype" w:hAnsi="Palatino Linotype"/>
        </w:rPr>
        <w:t>dieciséis de octubre de dos mil veinte</w:t>
      </w:r>
      <w:r w:rsidRPr="0014700E">
        <w:rPr>
          <w:rFonts w:ascii="Palatino Linotype" w:hAnsi="Palatino Linotype"/>
        </w:rPr>
        <w:t xml:space="preserve">, en términos </w:t>
      </w:r>
      <w:r w:rsidRPr="0014447C">
        <w:rPr>
          <w:rFonts w:ascii="Palatino Linotype" w:hAnsi="Palatino Linotype"/>
        </w:rPr>
        <w:t xml:space="preserve">del artículo 185 Fracción VI de la Ley de Transparencia y Acceso a la </w:t>
      </w:r>
      <w:r w:rsidRPr="0014447C">
        <w:rPr>
          <w:rFonts w:ascii="Palatino Linotype" w:hAnsi="Palatino Linotype"/>
        </w:rPr>
        <w:lastRenderedPageBreak/>
        <w:t>Información Pública del Estado de México y Municipios, iniciando el término legal para dictar resolución definitiva del asunto.</w:t>
      </w:r>
    </w:p>
    <w:p w:rsidR="007B756D" w:rsidRPr="004C7D64" w:rsidRDefault="007B756D" w:rsidP="007B756D">
      <w:pPr>
        <w:pStyle w:val="Sinespaciado"/>
        <w:spacing w:line="360" w:lineRule="auto"/>
        <w:jc w:val="both"/>
        <w:rPr>
          <w:rFonts w:ascii="Palatino Linotype" w:hAnsi="Palatino Linotype"/>
        </w:rPr>
      </w:pPr>
    </w:p>
    <w:p w:rsidR="007B756D" w:rsidRPr="0065519D" w:rsidRDefault="007B756D" w:rsidP="007B756D">
      <w:pPr>
        <w:pStyle w:val="Sinespaciado"/>
        <w:spacing w:line="360" w:lineRule="auto"/>
        <w:rPr>
          <w:rFonts w:ascii="Palatino Linotype" w:hAnsi="Palatino Linotype"/>
          <w:b/>
          <w:sz w:val="26"/>
          <w:szCs w:val="26"/>
        </w:rPr>
      </w:pPr>
      <w:r>
        <w:rPr>
          <w:rFonts w:ascii="Palatino Linotype" w:hAnsi="Palatino Linotype"/>
          <w:b/>
          <w:sz w:val="26"/>
          <w:szCs w:val="26"/>
        </w:rPr>
        <w:t>OCTAVO</w:t>
      </w:r>
      <w:r w:rsidRPr="0065519D">
        <w:rPr>
          <w:rFonts w:ascii="Palatino Linotype" w:hAnsi="Palatino Linotype"/>
          <w:b/>
          <w:sz w:val="26"/>
          <w:szCs w:val="26"/>
        </w:rPr>
        <w:t>. De la ampliación del término para resolver.</w:t>
      </w:r>
    </w:p>
    <w:p w:rsidR="00EB694E" w:rsidRDefault="007B756D" w:rsidP="007B756D">
      <w:pPr>
        <w:pStyle w:val="Sinespaciado"/>
        <w:spacing w:line="360" w:lineRule="auto"/>
        <w:jc w:val="both"/>
        <w:rPr>
          <w:rFonts w:ascii="Palatino Linotype" w:hAnsi="Palatino Linotype"/>
        </w:rPr>
      </w:pPr>
      <w:r w:rsidRPr="0014700E">
        <w:rPr>
          <w:rFonts w:ascii="Palatino Linotype" w:hAnsi="Palatino Linotype"/>
        </w:rPr>
        <w:t xml:space="preserve">En fecha </w:t>
      </w:r>
      <w:r>
        <w:rPr>
          <w:rFonts w:ascii="Palatino Linotype" w:hAnsi="Palatino Linotype"/>
        </w:rPr>
        <w:t>veinte de octubre</w:t>
      </w:r>
      <w:r w:rsidRPr="0014700E">
        <w:rPr>
          <w:rFonts w:ascii="Palatino Linotype" w:hAnsi="Palatino Linotype"/>
        </w:rPr>
        <w:t xml:space="preserve"> de dos mil veinte, se </w:t>
      </w:r>
      <w:r w:rsidRPr="0065519D">
        <w:rPr>
          <w:rFonts w:ascii="Palatino Linotype" w:hAnsi="Palatino Linotype"/>
        </w:rPr>
        <w:t>am</w:t>
      </w:r>
      <w:r>
        <w:rPr>
          <w:rFonts w:ascii="Palatino Linotype" w:hAnsi="Palatino Linotype"/>
        </w:rPr>
        <w:t>plió el término para resolver los</w:t>
      </w:r>
      <w:r w:rsidRPr="0065519D">
        <w:rPr>
          <w:rFonts w:ascii="Palatino Linotype" w:hAnsi="Palatino Linotype"/>
        </w:rPr>
        <w:t xml:space="preserve"> recurso</w:t>
      </w:r>
      <w:r>
        <w:rPr>
          <w:rFonts w:ascii="Palatino Linotype" w:hAnsi="Palatino Linotype"/>
        </w:rPr>
        <w:t>s</w:t>
      </w:r>
      <w:r w:rsidRPr="0065519D">
        <w:rPr>
          <w:rFonts w:ascii="Palatino Linotype" w:hAnsi="Palatino Linotype"/>
        </w:rPr>
        <w:t xml:space="preserve"> de revisión en términos del artículo 181 párrafo tercero de la Ley de Transparencia y Acceso a la Información Pública del Estado de México y Municipios </w:t>
      </w:r>
      <w:r w:rsidRPr="00D00FA4">
        <w:rPr>
          <w:rFonts w:ascii="Palatino Linotype" w:hAnsi="Palatino Linotype"/>
        </w:rPr>
        <w:t xml:space="preserve">por </w:t>
      </w:r>
      <w:r>
        <w:rPr>
          <w:rFonts w:ascii="Palatino Linotype" w:hAnsi="Palatino Linotype"/>
        </w:rPr>
        <w:t xml:space="preserve">un plazo de quince días </w:t>
      </w:r>
      <w:r w:rsidR="00DF7D77">
        <w:rPr>
          <w:rFonts w:ascii="Palatino Linotype" w:hAnsi="Palatino Linotype"/>
        </w:rPr>
        <w:t xml:space="preserve">hábiles, </w:t>
      </w:r>
      <w:r w:rsidR="00DF7D77" w:rsidRPr="00DF7D77">
        <w:rPr>
          <w:rFonts w:ascii="Palatino Linotype" w:hAnsi="Palatino Linotype"/>
        </w:rPr>
        <w:t xml:space="preserve">lo anterior, dada la cantidad de recursos de revisión que en el año dos mil diecinueve, han ingresado al Instituto de Transparencia, Acceso a la Información Pública y Protección de Datos Personales del Estado de México y Municipios; así como, a efecto de realizar un análisis exhaustivo de las constancias que obran en el expediente electrónico, adoptando las medidas pertinentes, a fin de aminorar los efectos que conlleva. En ese contexto, es menester indicar lo que refiere la Tesis Jurisprudencial con número de localización 2002351 , la cual refiere que el Estado Mexicano cuenta con un catálogo de derechos y garantías que vinculan normativamente y permite salvar situaciones que diversas leyes plantean; así, tomando en cuenta que el plazo previsto en las leyes para resolver un asunto pudiera no corresponder a la realidad, es factible acudir, en tal supuesto, a los ordenamientos internacionales, a fin de establecer el contenido del concepto de "plazo razonable", conforme a las particularidades del caso; más aún, un criterio de razonabilidad y justificación de eventuales demoras, siendo aplicables los artículos 8 y 25 de la Convención Internacional de Derechos Humanos que permiten configurar un proceso justo; así como, una tutela judicial efectiva. Por ello, el concepto de "plazo </w:t>
      </w:r>
      <w:r w:rsidR="00DF7D77" w:rsidRPr="00DF7D77">
        <w:rPr>
          <w:rFonts w:ascii="Palatino Linotype" w:hAnsi="Palatino Linotype"/>
        </w:rPr>
        <w:lastRenderedPageBreak/>
        <w:t>razonable" es aplicable no sólo a la solución jurisdiccional de una controversia, sino a procedimientos análogos seguidos en forma de juicio, lo que implica que haya razonabilidad en el trámite y en la conclusión de las diversas etapas del procedimiento.</w:t>
      </w:r>
    </w:p>
    <w:p w:rsidR="007B756D" w:rsidRPr="00166F6D" w:rsidRDefault="007B756D" w:rsidP="007B756D">
      <w:pPr>
        <w:pStyle w:val="Sinespaciado"/>
        <w:spacing w:line="360" w:lineRule="auto"/>
        <w:jc w:val="both"/>
        <w:rPr>
          <w:rFonts w:ascii="Palatino Linotype" w:hAnsi="Palatino Linotype"/>
        </w:rPr>
      </w:pPr>
    </w:p>
    <w:p w:rsidR="001032D4" w:rsidRPr="007B0BCE" w:rsidRDefault="00F06264" w:rsidP="009E3A4B">
      <w:pPr>
        <w:pStyle w:val="Sinespaciado"/>
        <w:spacing w:line="360" w:lineRule="auto"/>
        <w:jc w:val="center"/>
        <w:rPr>
          <w:rFonts w:ascii="Palatino Linotype" w:hAnsi="Palatino Linotype" w:cs="Arial"/>
          <w:b/>
          <w:sz w:val="28"/>
          <w:szCs w:val="28"/>
        </w:rPr>
      </w:pPr>
      <w:r w:rsidRPr="007B0BCE">
        <w:rPr>
          <w:rFonts w:ascii="Palatino Linotype" w:hAnsi="Palatino Linotype" w:cs="Arial"/>
          <w:b/>
          <w:sz w:val="28"/>
          <w:szCs w:val="28"/>
        </w:rPr>
        <w:t>C O N S I D E R A N D O</w:t>
      </w:r>
    </w:p>
    <w:p w:rsidR="000E3A84" w:rsidRDefault="000E3A84" w:rsidP="009E3A4B">
      <w:pPr>
        <w:pStyle w:val="Sinespaciado"/>
        <w:spacing w:line="360" w:lineRule="auto"/>
        <w:jc w:val="both"/>
        <w:rPr>
          <w:rFonts w:ascii="Palatino Linotype" w:hAnsi="Palatino Linotype"/>
        </w:rPr>
      </w:pPr>
    </w:p>
    <w:p w:rsidR="007B756D" w:rsidRPr="0014447C" w:rsidRDefault="007B756D" w:rsidP="007B756D">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B756D" w:rsidRPr="0014447C" w:rsidRDefault="007B756D" w:rsidP="007B756D">
      <w:pPr>
        <w:pStyle w:val="Sinespaciado"/>
        <w:spacing w:line="360" w:lineRule="auto"/>
        <w:jc w:val="both"/>
        <w:rPr>
          <w:rFonts w:ascii="Palatino Linotype" w:hAnsi="Palatino Linotype"/>
        </w:rPr>
      </w:pPr>
      <w:r w:rsidRPr="0014447C">
        <w:rPr>
          <w:rFonts w:ascii="Palatino Linotype" w:hAnsi="Palatino Linotype"/>
        </w:rPr>
        <w:t>Este Instituto de Transparencia, Acceso a la Información Pública y Protección de Datos Personales del Estado de México, es competente para conocer y resolver el presente recurso de revisión interpuesto por la Recurrente conforme a lo dispuesto en los artículos 6, apartado A, fracción IV de la Constitución Política de los Estados Unidos Mexicanos, 5, párrafos vigésimo</w:t>
      </w:r>
      <w:r>
        <w:rPr>
          <w:rFonts w:ascii="Palatino Linotype" w:hAnsi="Palatino Linotype"/>
        </w:rPr>
        <w:t xml:space="preserve"> segundo</w:t>
      </w:r>
      <w:r w:rsidRPr="0014447C">
        <w:rPr>
          <w:rFonts w:ascii="Palatino Linotype" w:hAnsi="Palatino Linotype"/>
        </w:rPr>
        <w:t>, vig</w:t>
      </w:r>
      <w:r>
        <w:rPr>
          <w:rFonts w:ascii="Palatino Linotype" w:hAnsi="Palatino Linotype"/>
        </w:rPr>
        <w:t>ésimo tercero y vigésimo cuarto</w:t>
      </w:r>
      <w:r w:rsidRPr="0014447C">
        <w:rPr>
          <w:rFonts w:ascii="Palatino Linotype" w:hAnsi="Palatino Linotype"/>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B756D" w:rsidRDefault="007B756D" w:rsidP="007B756D">
      <w:pPr>
        <w:pStyle w:val="Sinespaciado"/>
        <w:spacing w:line="360" w:lineRule="auto"/>
        <w:jc w:val="both"/>
        <w:rPr>
          <w:rFonts w:ascii="Palatino Linotype" w:hAnsi="Palatino Linotype"/>
          <w:sz w:val="20"/>
        </w:rPr>
      </w:pPr>
    </w:p>
    <w:p w:rsidR="007B756D" w:rsidRPr="0014447C" w:rsidRDefault="007B756D" w:rsidP="007B756D">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B756D" w:rsidRPr="0014447C" w:rsidRDefault="007B756D" w:rsidP="007B756D">
      <w:pPr>
        <w:pStyle w:val="Sinespaciado"/>
        <w:spacing w:line="360" w:lineRule="auto"/>
        <w:jc w:val="both"/>
        <w:rPr>
          <w:rFonts w:ascii="Palatino Linotype" w:hAnsi="Palatino Linotype"/>
        </w:rPr>
      </w:pPr>
      <w:r w:rsidRPr="0014447C">
        <w:rPr>
          <w:rFonts w:ascii="Palatino Linotype" w:hAnsi="Palatino Linotype"/>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w:t>
      </w:r>
      <w:r w:rsidRPr="0014447C">
        <w:rPr>
          <w:rFonts w:ascii="Palatino Linotype" w:hAnsi="Palatino Linotype"/>
        </w:rPr>
        <w:lastRenderedPageBreak/>
        <w:t>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B756D" w:rsidRPr="0014447C" w:rsidRDefault="007B756D" w:rsidP="007B756D">
      <w:pPr>
        <w:pStyle w:val="Sinespaciado"/>
        <w:spacing w:line="360" w:lineRule="auto"/>
        <w:jc w:val="both"/>
        <w:rPr>
          <w:rFonts w:ascii="Palatino Linotype" w:hAnsi="Palatino Linotype"/>
        </w:rPr>
      </w:pPr>
    </w:p>
    <w:p w:rsidR="007B756D" w:rsidRPr="0014447C" w:rsidRDefault="007B756D" w:rsidP="007B756D">
      <w:pPr>
        <w:pStyle w:val="Sinespaciado"/>
        <w:spacing w:line="360" w:lineRule="auto"/>
        <w:jc w:val="both"/>
        <w:rPr>
          <w:rFonts w:ascii="Palatino Linotype" w:hAnsi="Palatino Linotype"/>
          <w:b/>
          <w:sz w:val="26"/>
          <w:szCs w:val="26"/>
        </w:rPr>
      </w:pPr>
      <w:r w:rsidRPr="009B030D">
        <w:rPr>
          <w:rFonts w:ascii="Palatino Linotype" w:hAnsi="Palatino Linotype"/>
          <w:b/>
          <w:sz w:val="26"/>
          <w:szCs w:val="26"/>
        </w:rPr>
        <w:t xml:space="preserve">TERCERO. </w:t>
      </w:r>
      <w:r w:rsidRPr="0014447C">
        <w:rPr>
          <w:rFonts w:ascii="Palatino Linotype" w:hAnsi="Palatino Linotype"/>
          <w:b/>
          <w:sz w:val="26"/>
          <w:szCs w:val="26"/>
        </w:rPr>
        <w:t>De las causas de improcedencia.</w:t>
      </w:r>
    </w:p>
    <w:p w:rsidR="007B756D" w:rsidRPr="0014447C" w:rsidRDefault="007B756D" w:rsidP="007B756D">
      <w:pPr>
        <w:pStyle w:val="Sinespaciado"/>
        <w:spacing w:line="360" w:lineRule="auto"/>
        <w:jc w:val="both"/>
        <w:rPr>
          <w:rFonts w:ascii="Palatino Linotype" w:hAnsi="Palatino Linotype"/>
        </w:rPr>
      </w:pPr>
      <w:r w:rsidRPr="0014447C">
        <w:rPr>
          <w:rFonts w:ascii="Palatino Linotype" w:hAnsi="Palatino Linotype"/>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B756D" w:rsidRPr="0014447C" w:rsidRDefault="007B756D" w:rsidP="007B756D">
      <w:pPr>
        <w:pStyle w:val="Sinespaciado"/>
        <w:spacing w:line="360" w:lineRule="auto"/>
        <w:jc w:val="both"/>
        <w:rPr>
          <w:rFonts w:ascii="Palatino Linotype" w:hAnsi="Palatino Linotype"/>
        </w:rPr>
      </w:pPr>
    </w:p>
    <w:p w:rsidR="007B756D" w:rsidRPr="0014447C" w:rsidRDefault="007B756D" w:rsidP="007B756D">
      <w:pPr>
        <w:pStyle w:val="Sinespaciado"/>
        <w:spacing w:line="360" w:lineRule="auto"/>
        <w:jc w:val="both"/>
        <w:rPr>
          <w:rFonts w:ascii="Palatino Linotype" w:hAnsi="Palatino Linotype"/>
        </w:rPr>
      </w:pPr>
      <w:r w:rsidRPr="0014447C">
        <w:rPr>
          <w:rFonts w:ascii="Palatino Linotype" w:hAnsi="Palatino Linotype"/>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rPr>
        <w:footnoteReference w:id="1"/>
      </w:r>
      <w:r w:rsidRPr="0014447C">
        <w:rPr>
          <w:rFonts w:ascii="Palatino Linotype" w:hAnsi="Palatino Linotype"/>
        </w:rPr>
        <w:t xml:space="preserve">, la cual permite </w:t>
      </w:r>
      <w:r w:rsidRPr="0014447C">
        <w:rPr>
          <w:rFonts w:ascii="Palatino Linotype" w:hAnsi="Palatino Linotype"/>
        </w:rPr>
        <w:lastRenderedPageBreak/>
        <w:t>dilucidar alguna causal que impida el estudio y resolución, cuando una vez admitido el recurso de revisión se advierta una causa de improcedencia que permita sobreseerlo, sin estudiar el fondo del asunto.</w:t>
      </w:r>
    </w:p>
    <w:p w:rsidR="007B756D" w:rsidRPr="0014447C" w:rsidRDefault="007B756D" w:rsidP="007B756D">
      <w:pPr>
        <w:pStyle w:val="Sinespaciado"/>
        <w:spacing w:line="360" w:lineRule="auto"/>
        <w:jc w:val="both"/>
        <w:rPr>
          <w:rFonts w:ascii="Palatino Linotype" w:hAnsi="Palatino Linotype"/>
        </w:rPr>
      </w:pPr>
    </w:p>
    <w:p w:rsidR="007B756D" w:rsidRDefault="007B756D" w:rsidP="007B756D">
      <w:pPr>
        <w:pStyle w:val="Sinespaciado"/>
        <w:spacing w:line="360" w:lineRule="auto"/>
        <w:jc w:val="both"/>
        <w:rPr>
          <w:rFonts w:ascii="Palatino Linotype" w:hAnsi="Palatino Linotype"/>
        </w:rPr>
      </w:pPr>
      <w:r w:rsidRPr="0014447C">
        <w:rPr>
          <w:rFonts w:ascii="Palatino Linotype" w:hAnsi="Palatino Linotype"/>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7B756D" w:rsidRDefault="007B756D" w:rsidP="007B756D">
      <w:pPr>
        <w:pStyle w:val="Sinespaciado"/>
        <w:spacing w:line="360" w:lineRule="auto"/>
        <w:jc w:val="both"/>
        <w:rPr>
          <w:rFonts w:ascii="Palatino Linotype" w:hAnsi="Palatino Linotype"/>
        </w:rPr>
      </w:pPr>
    </w:p>
    <w:p w:rsidR="007B756D" w:rsidRPr="0014447C" w:rsidRDefault="007B756D" w:rsidP="007B756D">
      <w:pPr>
        <w:pStyle w:val="Sinespaciado"/>
        <w:spacing w:line="360" w:lineRule="auto"/>
        <w:jc w:val="both"/>
        <w:rPr>
          <w:rFonts w:ascii="Palatino Linotype" w:hAnsi="Palatino Linotype"/>
          <w:sz w:val="26"/>
          <w:szCs w:val="26"/>
        </w:rPr>
      </w:pPr>
      <w:r>
        <w:rPr>
          <w:rFonts w:ascii="Palatino Linotype" w:hAnsi="Palatino Linotype"/>
          <w:b/>
          <w:sz w:val="26"/>
          <w:szCs w:val="26"/>
        </w:rPr>
        <w:t xml:space="preserve">CUARTO. </w:t>
      </w:r>
      <w:r w:rsidRPr="0014447C">
        <w:rPr>
          <w:rFonts w:ascii="Palatino Linotype" w:hAnsi="Palatino Linotype"/>
          <w:b/>
          <w:sz w:val="26"/>
          <w:szCs w:val="26"/>
        </w:rPr>
        <w:t>Estudio y resolución del asunto.</w:t>
      </w:r>
    </w:p>
    <w:p w:rsidR="007B756D" w:rsidRPr="00FC6862" w:rsidRDefault="007B756D" w:rsidP="007B756D">
      <w:pPr>
        <w:pStyle w:val="Sinespaciado"/>
        <w:spacing w:line="360" w:lineRule="auto"/>
        <w:jc w:val="both"/>
        <w:rPr>
          <w:rFonts w:ascii="Palatino Linotype" w:hAnsi="Palatino Linotype"/>
        </w:rPr>
      </w:pPr>
      <w:r w:rsidRPr="00FC6862">
        <w:rPr>
          <w:rFonts w:ascii="Palatino Linotype" w:hAnsi="Palatino Linotype"/>
        </w:rPr>
        <w:t xml:space="preserve">Antes del entrar al estudio, cabe precisar que el Sujeto Obligado no realizó pronunciamiento alguno, pues no se debe perder de vista que el objeto del presente </w:t>
      </w:r>
      <w:r w:rsidRPr="00FC6862">
        <w:rPr>
          <w:rFonts w:ascii="Palatino Linotype" w:hAnsi="Palatino Linotype"/>
        </w:rPr>
        <w:lastRenderedPageBreak/>
        <w:t>fallo nace a la vida jurídica en el momento en el que el particular reviste la figura de Recurrente interponiendo dicho medio de impugnación, el cual tiene como motivo de inconformidad la omisión de la autoridad en dar respuesta a su solicitud, en consecuencia se actualizan las hipótesis, señaladas</w:t>
      </w:r>
      <w:r w:rsidRPr="00FC6862">
        <w:rPr>
          <w:rFonts w:ascii="Palatino Linotype" w:eastAsia="Calibri" w:hAnsi="Palatino Linotype"/>
        </w:rPr>
        <w:t xml:space="preserve"> en las fracciones I y VII del artículo 179 de la </w:t>
      </w:r>
      <w:r w:rsidRPr="00FC6862">
        <w:rPr>
          <w:rFonts w:ascii="Palatino Linotype" w:eastAsia="Calibri" w:hAnsi="Palatino Linotype"/>
          <w:b/>
        </w:rPr>
        <w:t>Ley de Transparencia y Acceso a la Información Pública del Estado de México y Municipios</w:t>
      </w:r>
      <w:r w:rsidRPr="00FC6862">
        <w:rPr>
          <w:rFonts w:ascii="Palatino Linotype" w:eastAsia="Calibri" w:hAnsi="Palatino Linotype"/>
        </w:rPr>
        <w:t>,</w:t>
      </w:r>
      <w:r w:rsidRPr="00FC6862">
        <w:rPr>
          <w:rFonts w:ascii="Palatino Linotype" w:eastAsia="Calibri" w:hAnsi="Palatino Linotype"/>
          <w:b/>
        </w:rPr>
        <w:t xml:space="preserve"> </w:t>
      </w:r>
      <w:r w:rsidRPr="00FC6862">
        <w:rPr>
          <w:rFonts w:ascii="Palatino Linotype" w:hAnsi="Palatino Linotype"/>
        </w:rPr>
        <w:t>resultando procedente la interposición del recurso de revisión cuando no se dé respuesta a una solicitud de información.</w:t>
      </w:r>
    </w:p>
    <w:p w:rsidR="007B756D" w:rsidRPr="00FC6862" w:rsidRDefault="007B756D" w:rsidP="007B756D">
      <w:pPr>
        <w:pStyle w:val="Sinespaciado"/>
        <w:spacing w:line="360" w:lineRule="auto"/>
        <w:jc w:val="both"/>
        <w:rPr>
          <w:rFonts w:ascii="Palatino Linotype" w:hAnsi="Palatino Linotype"/>
        </w:rPr>
      </w:pPr>
    </w:p>
    <w:p w:rsidR="007B756D" w:rsidRPr="00FC6862" w:rsidRDefault="007B756D" w:rsidP="007B756D">
      <w:pPr>
        <w:pStyle w:val="Sinespaciado"/>
        <w:spacing w:line="360" w:lineRule="auto"/>
        <w:jc w:val="both"/>
        <w:rPr>
          <w:rFonts w:ascii="Palatino Linotype" w:hAnsi="Palatino Linotype"/>
        </w:rPr>
      </w:pPr>
      <w:r w:rsidRPr="00FC6862">
        <w:rPr>
          <w:rFonts w:ascii="Palatino Linotype" w:hAnsi="Palatino Linotype"/>
        </w:rPr>
        <w:t xml:space="preserve">Así las cosas, ante la omisión del Sujeto Obligado para dar respuesta al Recurrente, se advierte lo que en la doctrina se le conoce como </w:t>
      </w:r>
      <w:r w:rsidRPr="00FC6862">
        <w:rPr>
          <w:rFonts w:ascii="Palatino Linotype" w:hAnsi="Palatino Linotype"/>
          <w:b/>
          <w:u w:val="single"/>
        </w:rPr>
        <w:t>negativa ficta</w:t>
      </w:r>
      <w:r w:rsidRPr="00FC6862">
        <w:rPr>
          <w:rFonts w:ascii="Palatino Linotype" w:hAnsi="Palatino Linotype"/>
        </w:rPr>
        <w:t>, figura jurídica cuya esencia consiste en atribuir un efecto negativo al silencio de la autoridad administrativa frente a las instancias y solicitudes que hagan los particulares.</w:t>
      </w:r>
    </w:p>
    <w:p w:rsidR="007B756D" w:rsidRPr="00FC6862" w:rsidRDefault="007B756D" w:rsidP="007B756D">
      <w:pPr>
        <w:pStyle w:val="Sinespaciado"/>
        <w:spacing w:line="360" w:lineRule="auto"/>
        <w:jc w:val="both"/>
        <w:rPr>
          <w:rFonts w:ascii="Palatino Linotype" w:hAnsi="Palatino Linotype"/>
        </w:rPr>
      </w:pPr>
    </w:p>
    <w:p w:rsidR="007B756D" w:rsidRPr="00FC6862" w:rsidRDefault="007B756D" w:rsidP="007B756D">
      <w:pPr>
        <w:pStyle w:val="Sinespaciado"/>
        <w:spacing w:line="360" w:lineRule="auto"/>
        <w:jc w:val="both"/>
        <w:rPr>
          <w:rFonts w:ascii="Palatino Linotype" w:hAnsi="Palatino Linotype"/>
        </w:rPr>
      </w:pPr>
      <w:r w:rsidRPr="00FC6862">
        <w:rPr>
          <w:rFonts w:ascii="Palatino Linotype" w:hAnsi="Palatino Linotype"/>
        </w:rPr>
        <w:t>En este sentido la negativa ficta constituye una presunción legal, en el entendido de que donde no hubo respuesta por parte del Sujeto Obligado</w:t>
      </w:r>
      <w:r w:rsidRPr="00FC6862">
        <w:rPr>
          <w:rFonts w:ascii="Palatino Linotype" w:hAnsi="Palatino Linotype"/>
          <w:b/>
        </w:rPr>
        <w:t xml:space="preserve"> </w:t>
      </w:r>
      <w:r w:rsidRPr="00FC6862">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FC6862">
        <w:rPr>
          <w:rFonts w:ascii="Palatino Linotype" w:hAnsi="Palatino Linotype"/>
          <w:i/>
        </w:rPr>
        <w:t>Estado de Derecho</w:t>
      </w:r>
      <w:r w:rsidRPr="00FC6862">
        <w:rPr>
          <w:rFonts w:ascii="Palatino Linotype" w:hAnsi="Palatino Linotype"/>
        </w:rPr>
        <w:t xml:space="preserve"> en el que, el particular, tiene siempre una vía de defensa.</w:t>
      </w:r>
    </w:p>
    <w:p w:rsidR="007B756D" w:rsidRPr="00FC6862" w:rsidRDefault="007B756D" w:rsidP="007B756D">
      <w:pPr>
        <w:pStyle w:val="Sinespaciado"/>
        <w:spacing w:line="360" w:lineRule="auto"/>
        <w:jc w:val="both"/>
        <w:rPr>
          <w:rFonts w:ascii="Palatino Linotype" w:hAnsi="Palatino Linotype"/>
        </w:rPr>
      </w:pPr>
    </w:p>
    <w:p w:rsidR="007B756D" w:rsidRPr="00FC6862" w:rsidRDefault="007B756D" w:rsidP="007B756D">
      <w:pPr>
        <w:pStyle w:val="Sinespaciado"/>
        <w:spacing w:line="360" w:lineRule="auto"/>
        <w:jc w:val="both"/>
        <w:rPr>
          <w:rFonts w:ascii="Palatino Linotype" w:hAnsi="Palatino Linotype"/>
        </w:rPr>
      </w:pPr>
      <w:r w:rsidRPr="00FC6862">
        <w:rPr>
          <w:rFonts w:ascii="Palatino Linotype" w:hAnsi="Palatino Linotype"/>
        </w:rPr>
        <w:lastRenderedPageBreak/>
        <w:t>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7B756D" w:rsidRPr="00FC6862" w:rsidRDefault="007B756D" w:rsidP="007B756D">
      <w:pPr>
        <w:pStyle w:val="Sinespaciado"/>
        <w:spacing w:line="360" w:lineRule="auto"/>
        <w:jc w:val="both"/>
        <w:rPr>
          <w:rFonts w:ascii="Palatino Linotype" w:hAnsi="Palatino Linotype"/>
        </w:rPr>
      </w:pPr>
    </w:p>
    <w:p w:rsidR="007B756D" w:rsidRPr="00FC6862" w:rsidRDefault="007B756D" w:rsidP="007B756D">
      <w:pPr>
        <w:pStyle w:val="Sinespaciado"/>
        <w:ind w:left="567" w:right="567"/>
        <w:jc w:val="both"/>
        <w:rPr>
          <w:rFonts w:ascii="Palatino Linotype" w:hAnsi="Palatino Linotype"/>
          <w:i/>
        </w:rPr>
      </w:pPr>
      <w:r w:rsidRPr="00FC6862">
        <w:rPr>
          <w:rFonts w:ascii="Palatino Linotype" w:hAnsi="Palatino Linotype"/>
          <w:b/>
          <w:i/>
        </w:rPr>
        <w:t>Artículo 4.</w:t>
      </w:r>
      <w:r w:rsidRPr="00FC6862">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7B756D" w:rsidRPr="00FC6862" w:rsidRDefault="007B756D" w:rsidP="007B756D">
      <w:pPr>
        <w:pStyle w:val="Sinespaciado"/>
        <w:ind w:left="567" w:right="567"/>
        <w:jc w:val="both"/>
        <w:rPr>
          <w:rFonts w:ascii="Palatino Linotype" w:hAnsi="Palatino Linotype"/>
          <w:i/>
        </w:rPr>
      </w:pPr>
    </w:p>
    <w:p w:rsidR="007B756D" w:rsidRPr="00FC6862" w:rsidRDefault="007B756D" w:rsidP="007B756D">
      <w:pPr>
        <w:pStyle w:val="Sinespaciado"/>
        <w:ind w:left="567" w:right="567"/>
        <w:jc w:val="both"/>
        <w:rPr>
          <w:rFonts w:ascii="Palatino Linotype" w:hAnsi="Palatino Linotype"/>
          <w:i/>
        </w:rPr>
      </w:pPr>
      <w:r w:rsidRPr="00FC6862">
        <w:rPr>
          <w:rFonts w:ascii="Palatino Linotype" w:hAnsi="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B756D" w:rsidRPr="00FC6862" w:rsidRDefault="007B756D" w:rsidP="007B756D">
      <w:pPr>
        <w:pStyle w:val="Sinespaciado"/>
        <w:ind w:left="567" w:right="567"/>
        <w:jc w:val="both"/>
        <w:rPr>
          <w:rFonts w:ascii="Palatino Linotype" w:hAnsi="Palatino Linotype"/>
          <w:i/>
        </w:rPr>
      </w:pPr>
    </w:p>
    <w:p w:rsidR="007B756D" w:rsidRPr="00FC6862" w:rsidRDefault="007B756D" w:rsidP="007B756D">
      <w:pPr>
        <w:pStyle w:val="Sinespaciado"/>
        <w:ind w:left="567" w:right="567"/>
        <w:jc w:val="both"/>
        <w:rPr>
          <w:rFonts w:ascii="Palatino Linotype" w:hAnsi="Palatino Linotype"/>
          <w:i/>
        </w:rPr>
      </w:pPr>
      <w:r w:rsidRPr="00FC6862">
        <w:rPr>
          <w:rFonts w:ascii="Palatino Linotype" w:hAnsi="Palatino Linotype"/>
          <w:i/>
        </w:rPr>
        <w:t>Los sujetos obligados deben poner en práctica, políticas y programas de acceso a la información que se apeguen a criterios de publicidad, veracidad, oportunidad, precisión y suficiencia en beneficio de los solicitantes.</w:t>
      </w:r>
    </w:p>
    <w:p w:rsidR="007B756D" w:rsidRPr="00FC6862" w:rsidRDefault="007B756D" w:rsidP="007B756D">
      <w:pPr>
        <w:pStyle w:val="Sinespaciado"/>
        <w:ind w:left="567" w:right="567"/>
        <w:jc w:val="both"/>
        <w:rPr>
          <w:rFonts w:ascii="Palatino Linotype" w:hAnsi="Palatino Linotype"/>
          <w:i/>
        </w:rPr>
      </w:pPr>
    </w:p>
    <w:p w:rsidR="007B756D" w:rsidRPr="00FC6862" w:rsidRDefault="007B756D" w:rsidP="007B756D">
      <w:pPr>
        <w:pStyle w:val="Sinespaciado"/>
        <w:ind w:left="567" w:right="567"/>
        <w:jc w:val="both"/>
        <w:rPr>
          <w:rFonts w:ascii="Palatino Linotype" w:hAnsi="Palatino Linotype"/>
          <w:i/>
        </w:rPr>
      </w:pPr>
      <w:r w:rsidRPr="00FC6862">
        <w:rPr>
          <w:rFonts w:ascii="Palatino Linotype" w:hAnsi="Palatino Linotype"/>
          <w:b/>
          <w:i/>
        </w:rPr>
        <w:t>Artículo 12.</w:t>
      </w:r>
      <w:r w:rsidRPr="00FC6862">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7B756D" w:rsidRPr="00FC6862" w:rsidRDefault="007B756D" w:rsidP="007B756D">
      <w:pPr>
        <w:pStyle w:val="Sinespaciado"/>
        <w:ind w:left="567" w:right="567"/>
        <w:jc w:val="both"/>
        <w:rPr>
          <w:rFonts w:ascii="Palatino Linotype" w:hAnsi="Palatino Linotype"/>
          <w:i/>
        </w:rPr>
      </w:pPr>
    </w:p>
    <w:p w:rsidR="007B756D" w:rsidRPr="00FC6862" w:rsidRDefault="007B756D" w:rsidP="007B756D">
      <w:pPr>
        <w:pStyle w:val="Sinespaciado"/>
        <w:ind w:left="567" w:right="567"/>
        <w:jc w:val="both"/>
        <w:rPr>
          <w:rFonts w:ascii="Palatino Linotype" w:hAnsi="Palatino Linotype"/>
          <w:i/>
        </w:rPr>
      </w:pPr>
      <w:r w:rsidRPr="00FC6862">
        <w:rPr>
          <w:rFonts w:ascii="Palatino Linotype" w:hAnsi="Palatino Linotype"/>
          <w:i/>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7B756D" w:rsidRPr="00FC6862" w:rsidRDefault="007B756D" w:rsidP="007B756D">
      <w:pPr>
        <w:pStyle w:val="Sinespaciado"/>
        <w:ind w:left="567" w:right="567"/>
        <w:jc w:val="both"/>
        <w:rPr>
          <w:rFonts w:ascii="Palatino Linotype" w:hAnsi="Palatino Linotype"/>
          <w:i/>
        </w:rPr>
      </w:pPr>
      <w:r w:rsidRPr="00FC6862">
        <w:rPr>
          <w:rFonts w:ascii="Palatino Linotype" w:hAnsi="Palatino Linotype"/>
          <w:i/>
        </w:rPr>
        <w:t>(…)</w:t>
      </w:r>
    </w:p>
    <w:p w:rsidR="007B756D" w:rsidRPr="00FC6862" w:rsidRDefault="007B756D" w:rsidP="007B756D">
      <w:pPr>
        <w:pStyle w:val="Sinespaciado"/>
        <w:ind w:left="567" w:right="567"/>
        <w:jc w:val="both"/>
        <w:rPr>
          <w:rFonts w:ascii="Palatino Linotype" w:hAnsi="Palatino Linotype"/>
          <w:b/>
          <w:i/>
        </w:rPr>
      </w:pPr>
    </w:p>
    <w:p w:rsidR="007B756D" w:rsidRPr="00FC6862" w:rsidRDefault="007B756D" w:rsidP="007B756D">
      <w:pPr>
        <w:pStyle w:val="Sinespaciado"/>
        <w:ind w:left="567" w:right="567"/>
        <w:jc w:val="both"/>
        <w:rPr>
          <w:rFonts w:ascii="Palatino Linotype" w:hAnsi="Palatino Linotype"/>
          <w:b/>
          <w:i/>
        </w:rPr>
      </w:pPr>
      <w:r w:rsidRPr="00FC6862">
        <w:rPr>
          <w:rFonts w:ascii="Palatino Linotype" w:hAnsi="Palatino Linotype"/>
          <w:b/>
          <w:i/>
        </w:rPr>
        <w:t xml:space="preserve">Artículo 24. </w:t>
      </w:r>
    </w:p>
    <w:p w:rsidR="007B756D" w:rsidRPr="00FC6862" w:rsidRDefault="007B756D" w:rsidP="007B756D">
      <w:pPr>
        <w:pStyle w:val="Sinespaciado"/>
        <w:ind w:left="567" w:right="567"/>
        <w:jc w:val="both"/>
        <w:rPr>
          <w:rFonts w:ascii="Palatino Linotype" w:hAnsi="Palatino Linotype"/>
          <w:i/>
        </w:rPr>
      </w:pPr>
      <w:r w:rsidRPr="00FC6862">
        <w:rPr>
          <w:rFonts w:ascii="Palatino Linotype" w:hAnsi="Palatino Linotype"/>
          <w:i/>
        </w:rPr>
        <w:t>(…)</w:t>
      </w:r>
    </w:p>
    <w:p w:rsidR="007B756D" w:rsidRPr="00FC6862" w:rsidRDefault="007B756D" w:rsidP="007B756D">
      <w:pPr>
        <w:pStyle w:val="Sinespaciado"/>
        <w:ind w:left="567" w:right="567"/>
        <w:jc w:val="both"/>
        <w:rPr>
          <w:rFonts w:ascii="Palatino Linotype" w:hAnsi="Palatino Linotype"/>
          <w:i/>
        </w:rPr>
      </w:pPr>
      <w:r w:rsidRPr="00FC6862">
        <w:rPr>
          <w:rFonts w:ascii="Palatino Linotype" w:hAnsi="Palatino Linotype"/>
          <w:i/>
        </w:rPr>
        <w:t>Los sujetos obligados solo proporcionarán la información pública que generen, administren o posean en el ejercicio de sus atribuciones.”</w:t>
      </w:r>
    </w:p>
    <w:p w:rsidR="007B756D" w:rsidRPr="00FC6862" w:rsidRDefault="007B756D" w:rsidP="007B756D">
      <w:pPr>
        <w:pStyle w:val="Sinespaciado"/>
        <w:ind w:left="567" w:right="567"/>
        <w:jc w:val="both"/>
        <w:rPr>
          <w:rFonts w:ascii="Palatino Linotype" w:hAnsi="Palatino Linotype"/>
          <w:i/>
        </w:rPr>
      </w:pPr>
      <w:r w:rsidRPr="00FC6862">
        <w:rPr>
          <w:rFonts w:ascii="Palatino Linotype" w:hAnsi="Palatino Linotype"/>
          <w:i/>
        </w:rPr>
        <w:t>(…)</w:t>
      </w:r>
    </w:p>
    <w:p w:rsidR="007B756D" w:rsidRPr="00FC6862" w:rsidRDefault="007B756D" w:rsidP="007B756D">
      <w:pPr>
        <w:pStyle w:val="Sinespaciado"/>
        <w:ind w:left="567" w:right="567"/>
        <w:jc w:val="both"/>
        <w:rPr>
          <w:rFonts w:ascii="Palatino Linotype" w:hAnsi="Palatino Linotype"/>
          <w:i/>
        </w:rPr>
      </w:pPr>
    </w:p>
    <w:p w:rsidR="007B756D" w:rsidRPr="00FC6862" w:rsidRDefault="007B756D" w:rsidP="007B756D">
      <w:pPr>
        <w:pStyle w:val="Sinespaciado"/>
        <w:ind w:left="567" w:right="567"/>
        <w:jc w:val="both"/>
        <w:rPr>
          <w:rFonts w:ascii="Palatino Linotype" w:hAnsi="Palatino Linotype"/>
          <w:i/>
        </w:rPr>
      </w:pPr>
      <w:r w:rsidRPr="00FC6862">
        <w:rPr>
          <w:rFonts w:ascii="Palatino Linotype" w:hAnsi="Palatino Linotype"/>
          <w:b/>
          <w:i/>
        </w:rPr>
        <w:t>Artículo 160.</w:t>
      </w:r>
      <w:r w:rsidRPr="00FC6862">
        <w:rPr>
          <w:rFonts w:ascii="Palatino Linotype" w:hAnsi="Palatino Linotype"/>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7B756D" w:rsidRPr="00FC6862" w:rsidRDefault="007B756D" w:rsidP="007B756D">
      <w:pPr>
        <w:pStyle w:val="Sinespaciado"/>
        <w:ind w:left="567" w:right="567"/>
        <w:jc w:val="both"/>
        <w:rPr>
          <w:rFonts w:ascii="Palatino Linotype" w:hAnsi="Palatino Linotype"/>
          <w:i/>
        </w:rPr>
      </w:pPr>
    </w:p>
    <w:p w:rsidR="007B756D" w:rsidRPr="00FC6862" w:rsidRDefault="007B756D" w:rsidP="007B756D">
      <w:pPr>
        <w:pStyle w:val="Sinespaciado"/>
        <w:ind w:left="567" w:right="567"/>
        <w:jc w:val="both"/>
        <w:rPr>
          <w:rFonts w:ascii="Palatino Linotype" w:hAnsi="Palatino Linotype"/>
          <w:i/>
        </w:rPr>
      </w:pPr>
      <w:r w:rsidRPr="00FC6862">
        <w:rPr>
          <w:rFonts w:ascii="Palatino Linotype" w:hAnsi="Palatino Linotype"/>
          <w:i/>
        </w:rPr>
        <w:t>En caso que la información solicitada consista en bases de datos se deberá privilegiar la entrega de la misma en formatos abiertos.</w:t>
      </w:r>
    </w:p>
    <w:p w:rsidR="007B756D" w:rsidRPr="00FC6862" w:rsidRDefault="007B756D" w:rsidP="007B756D">
      <w:pPr>
        <w:pStyle w:val="Sinespaciado"/>
        <w:spacing w:line="360" w:lineRule="auto"/>
        <w:jc w:val="both"/>
        <w:rPr>
          <w:rFonts w:ascii="Palatino Linotype" w:hAnsi="Palatino Linotype"/>
        </w:rPr>
      </w:pPr>
    </w:p>
    <w:p w:rsidR="007B756D" w:rsidRPr="00FC6862" w:rsidRDefault="007B756D" w:rsidP="007B756D">
      <w:pPr>
        <w:pStyle w:val="Sinespaciado"/>
        <w:spacing w:line="360" w:lineRule="auto"/>
        <w:jc w:val="both"/>
        <w:rPr>
          <w:rFonts w:ascii="Palatino Linotype" w:hAnsi="Palatino Linotype"/>
        </w:rPr>
      </w:pPr>
      <w:r w:rsidRPr="00FC6862">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FC6862">
        <w:rPr>
          <w:rFonts w:ascii="Palatino Linotype" w:hAnsi="Palatino Linotype"/>
          <w:bCs/>
        </w:rPr>
        <w:t>de la Ley local en la materia, que se reproduce de la siguiente forma</w:t>
      </w:r>
      <w:r w:rsidRPr="00FC6862">
        <w:rPr>
          <w:rFonts w:ascii="Palatino Linotype" w:hAnsi="Palatino Linotype"/>
        </w:rPr>
        <w:t>:</w:t>
      </w:r>
    </w:p>
    <w:p w:rsidR="007B756D" w:rsidRPr="00FC6862" w:rsidRDefault="007B756D" w:rsidP="007B756D">
      <w:pPr>
        <w:pStyle w:val="Sinespaciado"/>
        <w:spacing w:line="360" w:lineRule="auto"/>
        <w:rPr>
          <w:rFonts w:ascii="Palatino Linotype" w:hAnsi="Palatino Linotype"/>
        </w:rPr>
      </w:pPr>
    </w:p>
    <w:p w:rsidR="007B756D" w:rsidRPr="00FC6862" w:rsidRDefault="007B756D" w:rsidP="007B756D">
      <w:pPr>
        <w:pStyle w:val="Sinespaciado"/>
        <w:ind w:left="567" w:right="567"/>
        <w:jc w:val="both"/>
        <w:rPr>
          <w:rFonts w:ascii="Palatino Linotype" w:hAnsi="Palatino Linotype" w:cs="Arial"/>
          <w:i/>
        </w:rPr>
      </w:pPr>
      <w:r w:rsidRPr="00FC6862">
        <w:rPr>
          <w:rFonts w:ascii="Palatino Linotype" w:hAnsi="Palatino Linotype" w:cs="Arial"/>
          <w:b/>
          <w:i/>
        </w:rPr>
        <w:t>Artículo 166.</w:t>
      </w:r>
      <w:r w:rsidRPr="00FC6862">
        <w:rPr>
          <w:rFonts w:ascii="Palatino Linotype" w:hAnsi="Palatino Linotype" w:cs="Arial"/>
          <w:i/>
        </w:rPr>
        <w:t xml:space="preserve"> </w:t>
      </w:r>
      <w:r w:rsidRPr="00FC6862">
        <w:rPr>
          <w:rFonts w:ascii="Palatino Linotype" w:hAnsi="Palatino Linotype" w:cs="Arial"/>
          <w:b/>
          <w:i/>
        </w:rPr>
        <w:t xml:space="preserve">La obligación de acceso a la información pública se tendrá por cumplida cuando el solicitante tenga a su disposición la información </w:t>
      </w:r>
      <w:r w:rsidRPr="00FC6862">
        <w:rPr>
          <w:rFonts w:ascii="Palatino Linotype" w:hAnsi="Palatino Linotype" w:cs="Arial"/>
          <w:b/>
          <w:i/>
        </w:rPr>
        <w:lastRenderedPageBreak/>
        <w:t>requerida, o cuando realice la consulta de la misma en el lugar en el que ésta se localice.</w:t>
      </w:r>
    </w:p>
    <w:p w:rsidR="007B756D" w:rsidRPr="00FC6862" w:rsidRDefault="007B756D" w:rsidP="007B756D">
      <w:pPr>
        <w:pStyle w:val="Sinespaciado"/>
        <w:spacing w:line="360" w:lineRule="auto"/>
        <w:rPr>
          <w:rFonts w:ascii="Palatino Linotype" w:hAnsi="Palatino Linotype"/>
        </w:rPr>
      </w:pPr>
    </w:p>
    <w:p w:rsidR="007B756D" w:rsidRPr="00FC6862" w:rsidRDefault="007B756D" w:rsidP="007B756D">
      <w:pPr>
        <w:pStyle w:val="Sinespaciado"/>
        <w:spacing w:line="360" w:lineRule="auto"/>
        <w:jc w:val="both"/>
        <w:rPr>
          <w:rFonts w:ascii="Palatino Linotype" w:hAnsi="Palatino Linotype"/>
        </w:rPr>
      </w:pPr>
      <w:r w:rsidRPr="00FC6862">
        <w:rPr>
          <w:rFonts w:ascii="Palatino Linotype" w:hAnsi="Palatino Linotype"/>
        </w:rPr>
        <w:t>De lo anterior, conforme a las acciones del Sujeto Obligado, se establece que éste vulnera el derecho de acceso a la información pública de la Recurrente, toda vez que no entrega respuesta a la solicitud de información presentada, de conformidad a lo establecido en los artículos 24 fracción XI, y 166 de la ley local en la materia, y que señalan:</w:t>
      </w:r>
    </w:p>
    <w:p w:rsidR="007B756D" w:rsidRPr="00FC6862" w:rsidRDefault="007B756D" w:rsidP="007B756D">
      <w:pPr>
        <w:pStyle w:val="Sinespaciado"/>
        <w:spacing w:line="360" w:lineRule="auto"/>
        <w:jc w:val="both"/>
        <w:rPr>
          <w:rFonts w:ascii="Palatino Linotype" w:hAnsi="Palatino Linotype"/>
        </w:rPr>
      </w:pPr>
    </w:p>
    <w:p w:rsidR="007B756D" w:rsidRPr="00FC6862" w:rsidRDefault="007B756D" w:rsidP="007B756D">
      <w:pPr>
        <w:pStyle w:val="Sinespaciado"/>
        <w:ind w:left="567" w:right="567"/>
        <w:jc w:val="both"/>
        <w:rPr>
          <w:rFonts w:ascii="Palatino Linotype" w:hAnsi="Palatino Linotype"/>
          <w:i/>
        </w:rPr>
      </w:pPr>
      <w:r w:rsidRPr="00FC6862">
        <w:rPr>
          <w:rFonts w:ascii="Palatino Linotype" w:hAnsi="Palatino Linotype"/>
          <w:b/>
          <w:i/>
        </w:rPr>
        <w:t>A</w:t>
      </w:r>
      <w:r w:rsidRPr="00FC6862">
        <w:rPr>
          <w:rFonts w:ascii="Palatino Linotype" w:hAnsi="Palatino Linotype"/>
          <w:b/>
          <w:bCs/>
          <w:i/>
        </w:rPr>
        <w:t>rtículo 24.</w:t>
      </w:r>
      <w:r w:rsidRPr="00FC6862">
        <w:rPr>
          <w:rFonts w:ascii="Palatino Linotype" w:hAnsi="Palatino Linotype"/>
          <w:bCs/>
          <w:i/>
        </w:rPr>
        <w:t xml:space="preserve"> </w:t>
      </w:r>
      <w:r w:rsidRPr="00FC6862">
        <w:rPr>
          <w:rFonts w:ascii="Palatino Linotype" w:hAnsi="Palatino Linotype"/>
          <w:i/>
        </w:rPr>
        <w:t>Para el cumplimiento de los objetivos de esta Ley, los sujetos obligados deberán cumplir con las siguientes obligaciones, según corresponda, de acuerdo a su naturaleza:</w:t>
      </w:r>
    </w:p>
    <w:p w:rsidR="007B756D" w:rsidRPr="00FC6862" w:rsidRDefault="007B756D" w:rsidP="007B756D">
      <w:pPr>
        <w:pStyle w:val="Sinespaciado"/>
        <w:ind w:left="567" w:right="567"/>
        <w:jc w:val="both"/>
        <w:rPr>
          <w:rFonts w:ascii="Palatino Linotype" w:hAnsi="Palatino Linotype"/>
          <w:i/>
        </w:rPr>
      </w:pPr>
      <w:r w:rsidRPr="00FC6862">
        <w:rPr>
          <w:rFonts w:ascii="Palatino Linotype" w:hAnsi="Palatino Linotype"/>
          <w:bCs/>
          <w:i/>
        </w:rPr>
        <w:t>(..</w:t>
      </w:r>
      <w:r w:rsidRPr="00FC6862">
        <w:rPr>
          <w:rFonts w:ascii="Palatino Linotype" w:hAnsi="Palatino Linotype"/>
          <w:i/>
        </w:rPr>
        <w:t>.)</w:t>
      </w:r>
    </w:p>
    <w:p w:rsidR="007B756D" w:rsidRPr="00FC6862" w:rsidRDefault="007B756D" w:rsidP="007B756D">
      <w:pPr>
        <w:pStyle w:val="Sinespaciado"/>
        <w:ind w:left="567" w:right="567"/>
        <w:jc w:val="both"/>
        <w:rPr>
          <w:rFonts w:ascii="Palatino Linotype" w:hAnsi="Palatino Linotype"/>
          <w:bCs/>
          <w:i/>
        </w:rPr>
      </w:pPr>
      <w:r w:rsidRPr="00FC6862">
        <w:rPr>
          <w:rFonts w:ascii="Palatino Linotype" w:hAnsi="Palatino Linotype"/>
          <w:bCs/>
          <w:i/>
        </w:rPr>
        <w:t>XI. Dar acceso a la información pública que le sea requerida, en los términos de la Ley General, esta Ley y demás disposiciones jurídicas aplicables;</w:t>
      </w:r>
    </w:p>
    <w:p w:rsidR="007B756D" w:rsidRPr="00FC6862" w:rsidRDefault="007B756D" w:rsidP="007B756D">
      <w:pPr>
        <w:pStyle w:val="Sinespaciado"/>
        <w:ind w:left="567" w:right="567"/>
        <w:jc w:val="both"/>
        <w:rPr>
          <w:rFonts w:ascii="Palatino Linotype" w:hAnsi="Palatino Linotype"/>
          <w:bCs/>
          <w:i/>
        </w:rPr>
      </w:pPr>
      <w:r w:rsidRPr="00FC6862">
        <w:rPr>
          <w:rFonts w:ascii="Palatino Linotype" w:hAnsi="Palatino Linotype"/>
          <w:bCs/>
          <w:i/>
        </w:rPr>
        <w:t>(...)</w:t>
      </w:r>
    </w:p>
    <w:p w:rsidR="007B756D" w:rsidRPr="00FC6862" w:rsidRDefault="007B756D" w:rsidP="007B756D">
      <w:pPr>
        <w:pStyle w:val="Sinespaciado"/>
        <w:spacing w:line="360" w:lineRule="auto"/>
        <w:jc w:val="both"/>
        <w:rPr>
          <w:rFonts w:ascii="Palatino Linotype" w:hAnsi="Palatino Linotype" w:cstheme="minorHAnsi"/>
        </w:rPr>
      </w:pPr>
    </w:p>
    <w:p w:rsidR="007B756D" w:rsidRPr="00FC6862" w:rsidRDefault="007B756D" w:rsidP="007B756D">
      <w:pPr>
        <w:pStyle w:val="Sinespaciado"/>
        <w:spacing w:line="360" w:lineRule="auto"/>
        <w:jc w:val="both"/>
        <w:rPr>
          <w:rFonts w:ascii="Palatino Linotype" w:hAnsi="Palatino Linotype"/>
        </w:rPr>
      </w:pPr>
      <w:r w:rsidRPr="00FC6862">
        <w:rPr>
          <w:rFonts w:ascii="Palatino Linotype" w:hAnsi="Palatino Linotype"/>
        </w:rPr>
        <w:t>Del análisis efectuado, se advierte que el Recurso de Revisión de que se trata es procedente; toda vez, que se actualizan las hipótesis previstas en las fracciones VII y XI del artículo 179 de la Ley de la materia, que a la letra dice:</w:t>
      </w:r>
    </w:p>
    <w:p w:rsidR="007B756D" w:rsidRPr="00FC6862" w:rsidRDefault="007B756D" w:rsidP="007B756D">
      <w:pPr>
        <w:pStyle w:val="Sinespaciado"/>
        <w:spacing w:line="360" w:lineRule="auto"/>
        <w:jc w:val="both"/>
        <w:rPr>
          <w:rFonts w:ascii="Palatino Linotype" w:hAnsi="Palatino Linotype"/>
        </w:rPr>
      </w:pPr>
    </w:p>
    <w:p w:rsidR="007B756D" w:rsidRPr="00FC6862" w:rsidRDefault="007B756D" w:rsidP="007B756D">
      <w:pPr>
        <w:pStyle w:val="Sinespaciado"/>
        <w:ind w:left="567" w:right="567"/>
        <w:jc w:val="both"/>
        <w:rPr>
          <w:rFonts w:ascii="Palatino Linotype" w:hAnsi="Palatino Linotype"/>
          <w:bCs/>
          <w:i/>
        </w:rPr>
      </w:pPr>
      <w:r w:rsidRPr="00FC6862">
        <w:rPr>
          <w:rFonts w:ascii="Palatino Linotype" w:hAnsi="Palatino Linotype"/>
          <w:b/>
          <w:bCs/>
          <w:i/>
        </w:rPr>
        <w:t>Artículo 179.</w:t>
      </w:r>
      <w:r w:rsidRPr="00FC6862">
        <w:rPr>
          <w:rFonts w:ascii="Palatino Linotype" w:hAnsi="Palatino Linotype"/>
          <w:bCs/>
          <w:i/>
        </w:rPr>
        <w:t xml:space="preserve"> El recurso de revisión es un medio de protección que la Ley otorga a los particulares, para hacer valer su derecho de acceso a la información pública, y procederá en contra de las siguientes causas:</w:t>
      </w:r>
    </w:p>
    <w:p w:rsidR="007B756D" w:rsidRPr="00FC6862" w:rsidRDefault="007B756D" w:rsidP="007B756D">
      <w:pPr>
        <w:pStyle w:val="Sinespaciado"/>
        <w:ind w:left="567" w:right="567"/>
        <w:jc w:val="both"/>
        <w:rPr>
          <w:rFonts w:ascii="Palatino Linotype" w:hAnsi="Palatino Linotype"/>
          <w:bCs/>
          <w:i/>
        </w:rPr>
      </w:pPr>
      <w:r w:rsidRPr="00FC6862">
        <w:rPr>
          <w:rFonts w:ascii="Palatino Linotype" w:hAnsi="Palatino Linotype"/>
          <w:b/>
          <w:bCs/>
          <w:i/>
        </w:rPr>
        <w:t>(…)</w:t>
      </w:r>
    </w:p>
    <w:p w:rsidR="007B756D" w:rsidRPr="00FC6862" w:rsidRDefault="007B756D" w:rsidP="007B756D">
      <w:pPr>
        <w:pStyle w:val="Sinespaciado"/>
        <w:ind w:left="567" w:right="567"/>
        <w:jc w:val="both"/>
        <w:rPr>
          <w:rFonts w:ascii="Palatino Linotype" w:hAnsi="Palatino Linotype"/>
          <w:b/>
          <w:bCs/>
          <w:i/>
        </w:rPr>
      </w:pPr>
      <w:r w:rsidRPr="00FC6862">
        <w:rPr>
          <w:rFonts w:ascii="Palatino Linotype" w:hAnsi="Palatino Linotype"/>
          <w:b/>
          <w:bCs/>
          <w:i/>
        </w:rPr>
        <w:t>VII. La falta de respuesta a una solicitud de acceso a la información;</w:t>
      </w:r>
    </w:p>
    <w:p w:rsidR="007B756D" w:rsidRPr="00FC6862" w:rsidRDefault="007B756D" w:rsidP="007B756D">
      <w:pPr>
        <w:pStyle w:val="Sinespaciado"/>
        <w:ind w:left="567" w:right="567"/>
        <w:jc w:val="both"/>
        <w:rPr>
          <w:rFonts w:ascii="Palatino Linotype" w:hAnsi="Palatino Linotype"/>
          <w:b/>
          <w:bCs/>
          <w:i/>
        </w:rPr>
      </w:pPr>
      <w:r w:rsidRPr="00FC6862">
        <w:rPr>
          <w:rFonts w:ascii="Palatino Linotype" w:hAnsi="Palatino Linotype"/>
          <w:b/>
          <w:bCs/>
          <w:i/>
        </w:rPr>
        <w:t>(…)</w:t>
      </w:r>
    </w:p>
    <w:p w:rsidR="007B756D" w:rsidRPr="00FC6862" w:rsidRDefault="007B756D" w:rsidP="007B756D">
      <w:pPr>
        <w:pStyle w:val="Sinespaciado"/>
        <w:ind w:left="567" w:right="567"/>
        <w:jc w:val="both"/>
        <w:rPr>
          <w:rFonts w:ascii="Palatino Linotype" w:hAnsi="Palatino Linotype"/>
          <w:b/>
          <w:bCs/>
          <w:i/>
        </w:rPr>
      </w:pPr>
      <w:r w:rsidRPr="00FC6862">
        <w:rPr>
          <w:rFonts w:ascii="Palatino Linotype" w:hAnsi="Palatino Linotype"/>
          <w:b/>
          <w:bCs/>
          <w:i/>
        </w:rPr>
        <w:lastRenderedPageBreak/>
        <w:t>XI. La falta de trámite a una solicitud;</w:t>
      </w:r>
      <w:r w:rsidRPr="00FC6862">
        <w:rPr>
          <w:rFonts w:ascii="Palatino Linotype" w:hAnsi="Palatino Linotype"/>
          <w:b/>
          <w:bCs/>
          <w:i/>
        </w:rPr>
        <w:cr/>
        <w:t>(…</w:t>
      </w:r>
      <w:r w:rsidRPr="00FC6862">
        <w:rPr>
          <w:rFonts w:ascii="Palatino Linotype" w:hAnsi="Palatino Linotype"/>
          <w:bCs/>
          <w:i/>
        </w:rPr>
        <w:t>)</w:t>
      </w:r>
    </w:p>
    <w:p w:rsidR="007B756D" w:rsidRPr="00FC6862" w:rsidRDefault="007B756D" w:rsidP="007B756D">
      <w:pPr>
        <w:pStyle w:val="Sinespaciado"/>
        <w:spacing w:line="360" w:lineRule="auto"/>
        <w:jc w:val="both"/>
        <w:rPr>
          <w:rFonts w:ascii="Palatino Linotype" w:hAnsi="Palatino Linotype"/>
        </w:rPr>
      </w:pPr>
    </w:p>
    <w:p w:rsidR="007B756D" w:rsidRPr="00FC6862" w:rsidRDefault="007B756D" w:rsidP="007B756D">
      <w:pPr>
        <w:pStyle w:val="Sinespaciado"/>
        <w:spacing w:line="360" w:lineRule="auto"/>
        <w:jc w:val="both"/>
        <w:rPr>
          <w:rFonts w:ascii="Palatino Linotype" w:hAnsi="Palatino Linotype"/>
          <w:b/>
        </w:rPr>
      </w:pPr>
      <w:r w:rsidRPr="00FC6862">
        <w:rPr>
          <w:rFonts w:ascii="Palatino Linotype" w:hAnsi="Palatino Linotype"/>
        </w:rPr>
        <w:t>El precepto legal citado, establece como supuestos de procedencia del recurso de revisión, en aquellos casos en que no se dé respuesta a lo solicitado por los particulares y en el presente asunto, el Sujeto Obligado omitió dar, tanto trámite como respuesta a lo requerido por el ahora Recurrente.</w:t>
      </w:r>
      <w:r w:rsidRPr="00FC6862">
        <w:rPr>
          <w:rFonts w:ascii="Palatino Linotype" w:hAnsi="Palatino Linotype"/>
          <w:b/>
        </w:rPr>
        <w:t xml:space="preserve"> </w:t>
      </w:r>
    </w:p>
    <w:p w:rsidR="007B756D" w:rsidRPr="00FC6862" w:rsidRDefault="007B756D" w:rsidP="007B756D">
      <w:pPr>
        <w:pStyle w:val="Sinespaciado"/>
        <w:spacing w:line="360" w:lineRule="auto"/>
        <w:jc w:val="both"/>
        <w:rPr>
          <w:rFonts w:ascii="Palatino Linotype" w:hAnsi="Palatino Linotype"/>
          <w:b/>
        </w:rPr>
      </w:pPr>
    </w:p>
    <w:p w:rsidR="007B756D" w:rsidRPr="00FC6862" w:rsidRDefault="007B756D" w:rsidP="007B756D">
      <w:pPr>
        <w:pStyle w:val="Sinespaciado"/>
        <w:spacing w:line="360" w:lineRule="auto"/>
        <w:jc w:val="both"/>
        <w:rPr>
          <w:rFonts w:ascii="Palatino Linotype" w:hAnsi="Palatino Linotype"/>
        </w:rPr>
      </w:pPr>
      <w:r w:rsidRPr="00FC6862">
        <w:rPr>
          <w:rFonts w:ascii="Palatino Linotype" w:hAnsi="Palatino Linotype"/>
        </w:rPr>
        <w:t>Una vez determinada la vía sobre la que versará el presente asunto y previa revisión del expediente electrónico formado en el</w:t>
      </w:r>
      <w:r w:rsidRPr="00FC6862">
        <w:rPr>
          <w:rFonts w:ascii="Palatino Linotype" w:hAnsi="Palatino Linotype"/>
          <w:b/>
        </w:rPr>
        <w:t xml:space="preserve"> SAIMEX,</w:t>
      </w:r>
      <w:r w:rsidRPr="00FC6862">
        <w:rPr>
          <w:rFonts w:ascii="Palatino Linotype" w:hAnsi="Palatino Linotype"/>
        </w:rPr>
        <w:t xml:space="preserve"> por motivo de la solicitud de información y del recurso a que da origen, se observa que el Sujeto Obligado</w:t>
      </w:r>
      <w:r w:rsidRPr="00FC6862">
        <w:rPr>
          <w:rFonts w:ascii="Palatino Linotype" w:hAnsi="Palatino Linotype"/>
          <w:b/>
        </w:rPr>
        <w:t>,</w:t>
      </w:r>
      <w:r w:rsidRPr="00FC6862">
        <w:rPr>
          <w:rFonts w:ascii="Palatino Linotype" w:hAnsi="Palatino Linotype"/>
        </w:rPr>
        <w:t xml:space="preserve"> no dio respuesta a la solicitud de información planteada por el particular, lo que se traduce como la configuración de la negativa ficta.</w:t>
      </w:r>
    </w:p>
    <w:p w:rsidR="007B756D" w:rsidRPr="00FC6862" w:rsidRDefault="007B756D" w:rsidP="007B756D">
      <w:pPr>
        <w:pStyle w:val="Sinespaciado"/>
        <w:spacing w:line="360" w:lineRule="auto"/>
        <w:jc w:val="both"/>
        <w:rPr>
          <w:rFonts w:ascii="Palatino Linotype" w:hAnsi="Palatino Linotype"/>
        </w:rPr>
      </w:pPr>
    </w:p>
    <w:p w:rsidR="005C1FAE" w:rsidRPr="00CF1C77" w:rsidRDefault="007B756D" w:rsidP="007B756D">
      <w:pPr>
        <w:pStyle w:val="Sinespaciado"/>
        <w:spacing w:line="360" w:lineRule="auto"/>
        <w:jc w:val="both"/>
        <w:rPr>
          <w:rFonts w:ascii="Palatino Linotype" w:hAnsi="Palatino Linotype" w:cstheme="minorHAnsi"/>
        </w:rPr>
      </w:pPr>
      <w:r w:rsidRPr="00CF1C77">
        <w:rPr>
          <w:rFonts w:ascii="Palatino Linotype" w:hAnsi="Palatino Linotype" w:cstheme="minorHAnsi"/>
        </w:rPr>
        <w:t xml:space="preserve">Así, se debe recordar que el Recurrente </w:t>
      </w:r>
      <w:r w:rsidR="005C1FAE" w:rsidRPr="00CF1C77">
        <w:rPr>
          <w:rFonts w:ascii="Palatino Linotype" w:hAnsi="Palatino Linotype" w:cstheme="minorHAnsi"/>
        </w:rPr>
        <w:t>realizó diversos requerimientos al Sujeto Obligado, los cuales, si bien es cierto que se presentaron en dos solicitudes distintas, también lo es que guardan similitud entre lo solicitado, por lo que, una vez analizadas las solicitudes, puede desglosarse en lo siguiente:</w:t>
      </w:r>
    </w:p>
    <w:p w:rsidR="005C1FAE" w:rsidRPr="00CF1C77" w:rsidRDefault="005C1FAE" w:rsidP="007B756D">
      <w:pPr>
        <w:pStyle w:val="Sinespaciado"/>
        <w:spacing w:line="360" w:lineRule="auto"/>
        <w:jc w:val="both"/>
        <w:rPr>
          <w:rFonts w:ascii="Palatino Linotype" w:hAnsi="Palatino Linotype" w:cstheme="minorHAnsi"/>
        </w:rPr>
      </w:pPr>
    </w:p>
    <w:p w:rsidR="00591490" w:rsidRPr="00FD6C65" w:rsidRDefault="00FD6C65" w:rsidP="00FD6C65">
      <w:pPr>
        <w:pStyle w:val="Sinespaciado"/>
        <w:ind w:left="567"/>
        <w:jc w:val="both"/>
        <w:rPr>
          <w:rFonts w:ascii="Palatino Linotype" w:hAnsi="Palatino Linotype" w:cstheme="minorHAnsi"/>
        </w:rPr>
      </w:pPr>
      <w:r w:rsidRPr="00FD6C65">
        <w:rPr>
          <w:rFonts w:ascii="Palatino Linotype" w:hAnsi="Palatino Linotype" w:cstheme="minorHAnsi"/>
        </w:rPr>
        <w:t xml:space="preserve">a) </w:t>
      </w:r>
      <w:r w:rsidR="00591490" w:rsidRPr="00FD6C65">
        <w:rPr>
          <w:rFonts w:ascii="Palatino Linotype" w:hAnsi="Palatino Linotype" w:cstheme="minorHAnsi"/>
        </w:rPr>
        <w:t>Documentos relativos a los procedimientos de licitación pública,</w:t>
      </w:r>
      <w:r w:rsidRPr="00FD6C65">
        <w:rPr>
          <w:rFonts w:ascii="Palatino Linotype" w:hAnsi="Palatino Linotype" w:cstheme="minorHAnsi"/>
        </w:rPr>
        <w:t xml:space="preserve"> contratos correspondientes,</w:t>
      </w:r>
      <w:r w:rsidR="00591490" w:rsidRPr="00FD6C65">
        <w:rPr>
          <w:rFonts w:ascii="Palatino Linotype" w:hAnsi="Palatino Linotype" w:cstheme="minorHAnsi"/>
        </w:rPr>
        <w:t xml:space="preserve"> costos totales </w:t>
      </w:r>
      <w:r w:rsidRPr="00FD6C65">
        <w:rPr>
          <w:rFonts w:ascii="Palatino Linotype" w:hAnsi="Palatino Linotype" w:cstheme="minorHAnsi"/>
        </w:rPr>
        <w:t xml:space="preserve">y estado actual </w:t>
      </w:r>
      <w:r w:rsidR="00591490" w:rsidRPr="00FD6C65">
        <w:rPr>
          <w:rFonts w:ascii="Palatino Linotype" w:hAnsi="Palatino Linotype" w:cstheme="minorHAnsi"/>
        </w:rPr>
        <w:t>de las siguientes obras:</w:t>
      </w:r>
    </w:p>
    <w:p w:rsidR="00591490" w:rsidRPr="00FD6C65" w:rsidRDefault="00591490" w:rsidP="00FD6C65">
      <w:pPr>
        <w:pStyle w:val="Sinespaciado"/>
        <w:ind w:left="567"/>
        <w:jc w:val="both"/>
        <w:rPr>
          <w:rFonts w:ascii="Palatino Linotype" w:hAnsi="Palatino Linotype" w:cstheme="minorHAnsi"/>
        </w:rPr>
      </w:pPr>
    </w:p>
    <w:p w:rsidR="00591490" w:rsidRPr="00FD6C65" w:rsidRDefault="00591490" w:rsidP="00FD6C65">
      <w:pPr>
        <w:pStyle w:val="Sinespaciado"/>
        <w:numPr>
          <w:ilvl w:val="0"/>
          <w:numId w:val="38"/>
        </w:numPr>
        <w:jc w:val="both"/>
        <w:rPr>
          <w:rFonts w:ascii="Palatino Linotype" w:hAnsi="Palatino Linotype" w:cstheme="minorHAnsi"/>
          <w:lang w:val="es-ES_tradnl"/>
        </w:rPr>
      </w:pPr>
      <w:r w:rsidRPr="00FD6C65">
        <w:rPr>
          <w:rFonts w:ascii="Palatino Linotype" w:hAnsi="Palatino Linotype" w:cstheme="minorHAnsi"/>
          <w:lang w:val="es-ES_tradnl"/>
        </w:rPr>
        <w:t>Rehabilitación de la plaza “Emiliano Zapata” que se ubica a un costado de la explanada municipal.</w:t>
      </w:r>
    </w:p>
    <w:p w:rsidR="00591490" w:rsidRPr="00FD6C65" w:rsidRDefault="00591490" w:rsidP="00FD6C65">
      <w:pPr>
        <w:pStyle w:val="Sinespaciado"/>
        <w:ind w:left="567"/>
        <w:jc w:val="both"/>
        <w:rPr>
          <w:rFonts w:ascii="Palatino Linotype" w:hAnsi="Palatino Linotype" w:cstheme="minorHAnsi"/>
          <w:lang w:val="es-ES_tradnl"/>
        </w:rPr>
      </w:pPr>
    </w:p>
    <w:p w:rsidR="00591490" w:rsidRPr="00FD6C65" w:rsidRDefault="00591490" w:rsidP="00FD6C65">
      <w:pPr>
        <w:pStyle w:val="Sinespaciado"/>
        <w:numPr>
          <w:ilvl w:val="0"/>
          <w:numId w:val="38"/>
        </w:numPr>
        <w:jc w:val="both"/>
        <w:rPr>
          <w:rFonts w:ascii="Palatino Linotype" w:hAnsi="Palatino Linotype" w:cstheme="minorHAnsi"/>
          <w:lang w:val="es-ES_tradnl"/>
        </w:rPr>
      </w:pPr>
      <w:r w:rsidRPr="00FD6C65">
        <w:rPr>
          <w:rFonts w:ascii="Palatino Linotype" w:hAnsi="Palatino Linotype" w:cstheme="minorHAnsi"/>
          <w:lang w:val="es-ES_tradnl"/>
        </w:rPr>
        <w:lastRenderedPageBreak/>
        <w:t>Rehabilitación de la sala de cabildo ubicada al interior del Palacio Municipal.</w:t>
      </w:r>
    </w:p>
    <w:p w:rsidR="00591490" w:rsidRPr="00FD6C65" w:rsidRDefault="00591490" w:rsidP="00FD6C65">
      <w:pPr>
        <w:pStyle w:val="Sinespaciado"/>
        <w:ind w:left="567"/>
        <w:jc w:val="both"/>
        <w:rPr>
          <w:rFonts w:ascii="Palatino Linotype" w:hAnsi="Palatino Linotype" w:cstheme="minorHAnsi"/>
          <w:lang w:val="es-ES_tradnl"/>
        </w:rPr>
      </w:pPr>
    </w:p>
    <w:p w:rsidR="00591490" w:rsidRPr="00FD6C65" w:rsidRDefault="00591490" w:rsidP="00FD6C65">
      <w:pPr>
        <w:pStyle w:val="Prrafodelista"/>
        <w:numPr>
          <w:ilvl w:val="0"/>
          <w:numId w:val="38"/>
        </w:numPr>
        <w:jc w:val="both"/>
        <w:rPr>
          <w:rFonts w:ascii="Palatino Linotype" w:hAnsi="Palatino Linotype"/>
          <w:lang w:val="es-ES_tradnl"/>
        </w:rPr>
      </w:pPr>
      <w:r w:rsidRPr="00FD6C65">
        <w:rPr>
          <w:rFonts w:ascii="Palatino Linotype" w:hAnsi="Palatino Linotype" w:cstheme="minorHAnsi"/>
          <w:lang w:val="es-ES_tradnl"/>
        </w:rPr>
        <w:t xml:space="preserve">Remodelación de la Unidad Deportiva “Lic. Luis Donaldo Colosio Murrieta”, la instalación de la tirolesa y de las llamadas Fuentes danzarinas en su primera etapa </w:t>
      </w:r>
      <w:r w:rsidRPr="00FD6C65">
        <w:rPr>
          <w:rFonts w:ascii="Palatino Linotype" w:hAnsi="Palatino Linotype"/>
          <w:lang w:val="es-ES_tradnl"/>
        </w:rPr>
        <w:t>durante la presente administración publica 2019-2021.</w:t>
      </w:r>
    </w:p>
    <w:p w:rsidR="00591490" w:rsidRPr="00FD6C65" w:rsidRDefault="00591490" w:rsidP="00FD6C65">
      <w:pPr>
        <w:pStyle w:val="Sinespaciado"/>
        <w:ind w:left="567"/>
        <w:jc w:val="both"/>
        <w:rPr>
          <w:rFonts w:ascii="Palatino Linotype" w:hAnsi="Palatino Linotype" w:cstheme="minorHAnsi"/>
          <w:lang w:val="es-ES_tradnl"/>
        </w:rPr>
      </w:pPr>
    </w:p>
    <w:p w:rsidR="00591490" w:rsidRPr="00FD6C65" w:rsidRDefault="00591490" w:rsidP="00FD6C65">
      <w:pPr>
        <w:pStyle w:val="Sinespaciado"/>
        <w:numPr>
          <w:ilvl w:val="0"/>
          <w:numId w:val="38"/>
        </w:numPr>
        <w:jc w:val="both"/>
        <w:rPr>
          <w:rFonts w:ascii="Palatino Linotype" w:hAnsi="Palatino Linotype" w:cstheme="minorHAnsi"/>
          <w:lang w:val="es-ES_tradnl"/>
        </w:rPr>
      </w:pPr>
      <w:r w:rsidRPr="00FD6C65">
        <w:rPr>
          <w:rFonts w:ascii="Palatino Linotype" w:hAnsi="Palatino Linotype" w:cstheme="minorHAnsi"/>
          <w:lang w:val="es-ES_tradnl"/>
        </w:rPr>
        <w:t>Pavimentación de la C. Norte 04, del tramo comprendido de la Av. Alfredo del Mazo a la C. Oriente 03, Col. Santa Cruz.</w:t>
      </w:r>
    </w:p>
    <w:p w:rsidR="00591490" w:rsidRPr="00FD6C65" w:rsidRDefault="00591490" w:rsidP="00FD6C65">
      <w:pPr>
        <w:pStyle w:val="Sinespaciado"/>
        <w:ind w:left="567"/>
        <w:jc w:val="both"/>
        <w:rPr>
          <w:rFonts w:ascii="Palatino Linotype" w:hAnsi="Palatino Linotype" w:cstheme="minorHAnsi"/>
          <w:lang w:val="es-ES_tradnl"/>
        </w:rPr>
      </w:pPr>
    </w:p>
    <w:p w:rsidR="00591490" w:rsidRPr="00FD6C65" w:rsidRDefault="00591490" w:rsidP="00FD6C65">
      <w:pPr>
        <w:pStyle w:val="Sinespaciado"/>
        <w:numPr>
          <w:ilvl w:val="0"/>
          <w:numId w:val="38"/>
        </w:numPr>
        <w:jc w:val="both"/>
        <w:rPr>
          <w:rFonts w:ascii="Palatino Linotype" w:hAnsi="Palatino Linotype" w:cstheme="minorHAnsi"/>
          <w:lang w:val="es-ES_tradnl"/>
        </w:rPr>
      </w:pPr>
      <w:r w:rsidRPr="00FD6C65">
        <w:rPr>
          <w:rFonts w:ascii="Palatino Linotype" w:hAnsi="Palatino Linotype" w:cstheme="minorHAnsi"/>
          <w:lang w:val="es-ES_tradnl"/>
        </w:rPr>
        <w:t>Pavimentación de la C. Sur 07, del tramo comprendido de la Av. Alfredo del Mazo a la C. Poniente 05.</w:t>
      </w:r>
    </w:p>
    <w:p w:rsidR="00591490" w:rsidRPr="00FD6C65" w:rsidRDefault="00591490" w:rsidP="00FD6C65">
      <w:pPr>
        <w:pStyle w:val="Sinespaciado"/>
        <w:ind w:left="567"/>
        <w:jc w:val="both"/>
        <w:rPr>
          <w:rFonts w:ascii="Palatino Linotype" w:hAnsi="Palatino Linotype" w:cstheme="minorHAnsi"/>
          <w:lang w:val="es-ES_tradnl"/>
        </w:rPr>
      </w:pPr>
    </w:p>
    <w:p w:rsidR="00591490" w:rsidRPr="00FD6C65" w:rsidRDefault="00591490" w:rsidP="00FD6C65">
      <w:pPr>
        <w:pStyle w:val="Sinespaciado"/>
        <w:numPr>
          <w:ilvl w:val="0"/>
          <w:numId w:val="38"/>
        </w:numPr>
        <w:jc w:val="both"/>
        <w:rPr>
          <w:rFonts w:ascii="Palatino Linotype" w:hAnsi="Palatino Linotype" w:cstheme="minorHAnsi"/>
          <w:lang w:val="es-ES_tradnl"/>
        </w:rPr>
      </w:pPr>
      <w:r w:rsidRPr="00FD6C65">
        <w:rPr>
          <w:rFonts w:ascii="Palatino Linotype" w:hAnsi="Palatino Linotype" w:cstheme="minorHAnsi"/>
          <w:lang w:val="es-ES_tradnl"/>
        </w:rPr>
        <w:t>Pavimentación de la C. Poniente 05, del tramo de la Av. Dr. Antonio Díaz Covarrubias a la Av. Ignacio Manuel Altamirano y de la C. Poniente 01, del tramo de la Av. Dr. Antonio Díaz Covarrubias a la Av. Anáhuac.</w:t>
      </w:r>
    </w:p>
    <w:p w:rsidR="00591490" w:rsidRPr="00FD6C65" w:rsidRDefault="00591490" w:rsidP="00FD6C65">
      <w:pPr>
        <w:pStyle w:val="Sinespaciado"/>
        <w:ind w:left="567"/>
        <w:jc w:val="both"/>
        <w:rPr>
          <w:rFonts w:ascii="Palatino Linotype" w:hAnsi="Palatino Linotype" w:cstheme="minorHAnsi"/>
          <w:lang w:val="es-ES_tradnl"/>
        </w:rPr>
      </w:pPr>
    </w:p>
    <w:p w:rsidR="00591490" w:rsidRPr="00FD6C65" w:rsidRDefault="00591490" w:rsidP="00FD6C65">
      <w:pPr>
        <w:pStyle w:val="Sinespaciado"/>
        <w:numPr>
          <w:ilvl w:val="0"/>
          <w:numId w:val="38"/>
        </w:numPr>
        <w:jc w:val="both"/>
        <w:rPr>
          <w:rFonts w:ascii="Palatino Linotype" w:hAnsi="Palatino Linotype" w:cstheme="minorHAnsi"/>
          <w:lang w:val="es-ES_tradnl"/>
        </w:rPr>
      </w:pPr>
      <w:r w:rsidRPr="00FD6C65">
        <w:rPr>
          <w:rFonts w:ascii="Palatino Linotype" w:hAnsi="Palatino Linotype" w:cstheme="minorHAnsi"/>
          <w:lang w:val="es-ES_tradnl"/>
        </w:rPr>
        <w:t>Todas de la Col. Niños Héroes I Sección.</w:t>
      </w:r>
    </w:p>
    <w:p w:rsidR="00591490" w:rsidRPr="00FD6C65" w:rsidRDefault="00591490" w:rsidP="00FD6C65">
      <w:pPr>
        <w:pStyle w:val="Sinespaciado"/>
        <w:ind w:left="567"/>
        <w:jc w:val="both"/>
        <w:rPr>
          <w:rFonts w:ascii="Palatino Linotype" w:hAnsi="Palatino Linotype" w:cstheme="minorHAnsi"/>
          <w:lang w:val="es-ES_tradnl"/>
        </w:rPr>
      </w:pPr>
    </w:p>
    <w:p w:rsidR="00591490" w:rsidRPr="00FD6C65" w:rsidRDefault="00591490" w:rsidP="00FD6C65">
      <w:pPr>
        <w:pStyle w:val="Sinespaciado"/>
        <w:numPr>
          <w:ilvl w:val="0"/>
          <w:numId w:val="38"/>
        </w:numPr>
        <w:jc w:val="both"/>
        <w:rPr>
          <w:rFonts w:ascii="Palatino Linotype" w:hAnsi="Palatino Linotype" w:cstheme="minorHAnsi"/>
          <w:lang w:val="es-ES_tradnl"/>
        </w:rPr>
      </w:pPr>
      <w:r w:rsidRPr="00FD6C65">
        <w:rPr>
          <w:rFonts w:ascii="Palatino Linotype" w:hAnsi="Palatino Linotype" w:cstheme="minorHAnsi"/>
          <w:lang w:val="es-ES_tradnl"/>
        </w:rPr>
        <w:t>Pavimentación de la C. Oriente 34, Col. Guadalupana II Sección, Repavimentación de la Av. Hermenegildo Galeana, del tramo comprendido de la Av. Emiliano Zapata a la C. Oriente 19, Col. San Isidro.</w:t>
      </w:r>
    </w:p>
    <w:p w:rsidR="00591490" w:rsidRPr="00FD6C65" w:rsidRDefault="00591490" w:rsidP="00FD6C65">
      <w:pPr>
        <w:pStyle w:val="Sinespaciado"/>
        <w:ind w:left="567"/>
        <w:jc w:val="both"/>
        <w:rPr>
          <w:rFonts w:ascii="Palatino Linotype" w:hAnsi="Palatino Linotype" w:cstheme="minorHAnsi"/>
          <w:lang w:val="es-ES_tradnl"/>
        </w:rPr>
      </w:pPr>
    </w:p>
    <w:p w:rsidR="00591490" w:rsidRPr="00FD6C65" w:rsidRDefault="00591490" w:rsidP="00FD6C65">
      <w:pPr>
        <w:pStyle w:val="Sinespaciado"/>
        <w:numPr>
          <w:ilvl w:val="0"/>
          <w:numId w:val="38"/>
        </w:numPr>
        <w:jc w:val="both"/>
        <w:rPr>
          <w:rFonts w:ascii="Palatino Linotype" w:hAnsi="Palatino Linotype" w:cstheme="minorHAnsi"/>
          <w:lang w:val="es-ES_tradnl"/>
        </w:rPr>
      </w:pPr>
      <w:r w:rsidRPr="00FD6C65">
        <w:rPr>
          <w:rFonts w:ascii="Palatino Linotype" w:hAnsi="Palatino Linotype" w:cstheme="minorHAnsi"/>
          <w:lang w:val="es-ES_tradnl"/>
        </w:rPr>
        <w:t>Repavimentación con concreto hidráulico de la Av. Xicoténcatl, del tramo comprendido de la Av. Alfredo del Mazo a la C. Oriente 03, Col. Jardín.</w:t>
      </w:r>
    </w:p>
    <w:p w:rsidR="00591490" w:rsidRPr="00FD6C65" w:rsidRDefault="00591490" w:rsidP="00FD6C65">
      <w:pPr>
        <w:pStyle w:val="Sinespaciado"/>
        <w:ind w:left="567"/>
        <w:jc w:val="both"/>
        <w:rPr>
          <w:rFonts w:ascii="Palatino Linotype" w:hAnsi="Palatino Linotype" w:cstheme="minorHAnsi"/>
        </w:rPr>
      </w:pPr>
    </w:p>
    <w:p w:rsidR="00591490" w:rsidRPr="00FD6C65" w:rsidRDefault="00FD6C65" w:rsidP="00FD6C65">
      <w:pPr>
        <w:pStyle w:val="Sinespaciado"/>
        <w:numPr>
          <w:ilvl w:val="0"/>
          <w:numId w:val="38"/>
        </w:numPr>
        <w:jc w:val="both"/>
        <w:rPr>
          <w:rFonts w:ascii="Palatino Linotype" w:hAnsi="Palatino Linotype" w:cstheme="minorHAnsi"/>
        </w:rPr>
      </w:pPr>
      <w:r w:rsidRPr="00FD6C65">
        <w:rPr>
          <w:rFonts w:ascii="Palatino Linotype" w:hAnsi="Palatino Linotype" w:cstheme="minorHAnsi"/>
          <w:lang w:val="es-ES_tradnl"/>
        </w:rPr>
        <w:t xml:space="preserve">La realización del llamado Santuario Animal que se ubicara en el parque </w:t>
      </w:r>
      <w:proofErr w:type="spellStart"/>
      <w:r w:rsidRPr="00FD6C65">
        <w:rPr>
          <w:rFonts w:ascii="Palatino Linotype" w:hAnsi="Palatino Linotype" w:cstheme="minorHAnsi"/>
          <w:lang w:val="es-ES_tradnl"/>
        </w:rPr>
        <w:t>ecoturístico</w:t>
      </w:r>
      <w:proofErr w:type="spellEnd"/>
      <w:r w:rsidRPr="00FD6C65">
        <w:rPr>
          <w:rFonts w:ascii="Palatino Linotype" w:hAnsi="Palatino Linotype" w:cstheme="minorHAnsi"/>
          <w:lang w:val="es-ES_tradnl"/>
        </w:rPr>
        <w:t xml:space="preserve"> “</w:t>
      </w:r>
      <w:proofErr w:type="spellStart"/>
      <w:r w:rsidRPr="00FD6C65">
        <w:rPr>
          <w:rFonts w:ascii="Palatino Linotype" w:hAnsi="Palatino Linotype" w:cstheme="minorHAnsi"/>
          <w:lang w:val="es-ES_tradnl"/>
        </w:rPr>
        <w:t>Xico</w:t>
      </w:r>
      <w:proofErr w:type="spellEnd"/>
      <w:r w:rsidRPr="00FD6C65">
        <w:rPr>
          <w:rFonts w:ascii="Palatino Linotype" w:hAnsi="Palatino Linotype" w:cstheme="minorHAnsi"/>
          <w:lang w:val="es-ES_tradnl"/>
        </w:rPr>
        <w:t>” de Valle de Chalco Solidaridad, Estado de México, además de la información relativa a la entrega total de esta obra.</w:t>
      </w:r>
    </w:p>
    <w:p w:rsidR="00591490" w:rsidRPr="00FD6C65" w:rsidRDefault="00591490" w:rsidP="00FD6C65">
      <w:pPr>
        <w:pStyle w:val="Sinespaciado"/>
        <w:ind w:left="567"/>
        <w:jc w:val="both"/>
        <w:rPr>
          <w:rFonts w:ascii="Palatino Linotype" w:hAnsi="Palatino Linotype" w:cstheme="minorHAnsi"/>
        </w:rPr>
      </w:pPr>
    </w:p>
    <w:p w:rsidR="00591490" w:rsidRPr="00FD6C65" w:rsidRDefault="00FD6C65" w:rsidP="006B0EFE">
      <w:pPr>
        <w:pStyle w:val="Sinespaciado"/>
        <w:ind w:left="709" w:hanging="142"/>
        <w:jc w:val="both"/>
        <w:rPr>
          <w:rFonts w:ascii="Palatino Linotype" w:hAnsi="Palatino Linotype" w:cstheme="minorHAnsi"/>
        </w:rPr>
      </w:pPr>
      <w:r w:rsidRPr="00FD6C65">
        <w:rPr>
          <w:rFonts w:ascii="Palatino Linotype" w:hAnsi="Palatino Linotype" w:cstheme="minorHAnsi"/>
        </w:rPr>
        <w:t xml:space="preserve">b) </w:t>
      </w:r>
      <w:r>
        <w:rPr>
          <w:rFonts w:ascii="Palatino Linotype" w:hAnsi="Palatino Linotype" w:cstheme="minorHAnsi"/>
        </w:rPr>
        <w:t>Las</w:t>
      </w:r>
      <w:r w:rsidRPr="00FD6C65">
        <w:rPr>
          <w:rFonts w:ascii="Palatino Linotype" w:hAnsi="Palatino Linotype" w:cstheme="minorHAnsi"/>
          <w:lang w:val="es-ES_tradnl"/>
        </w:rPr>
        <w:t xml:space="preserve"> reglas de operación, lineamientos, padrón de beneficiarios y monto total destinado para el programa municipal denominado “Rehabilitación de Espacios Públicos”</w:t>
      </w:r>
    </w:p>
    <w:p w:rsidR="00591490" w:rsidRPr="00FD6C65" w:rsidRDefault="00591490" w:rsidP="00CF1C77">
      <w:pPr>
        <w:pStyle w:val="Sinespaciado"/>
        <w:spacing w:line="360" w:lineRule="auto"/>
        <w:ind w:left="567"/>
        <w:jc w:val="both"/>
        <w:rPr>
          <w:rFonts w:ascii="Palatino Linotype" w:hAnsi="Palatino Linotype" w:cstheme="minorHAnsi"/>
        </w:rPr>
      </w:pPr>
    </w:p>
    <w:p w:rsidR="007B756D" w:rsidRPr="00FC6862" w:rsidRDefault="007B756D" w:rsidP="00CF1C77">
      <w:pPr>
        <w:pStyle w:val="Sinespaciado"/>
        <w:spacing w:line="360" w:lineRule="auto"/>
        <w:jc w:val="both"/>
        <w:rPr>
          <w:rFonts w:ascii="Palatino Linotype" w:hAnsi="Palatino Linotype"/>
        </w:rPr>
      </w:pPr>
      <w:r w:rsidRPr="00FC6862">
        <w:rPr>
          <w:rFonts w:ascii="Palatino Linotype" w:hAnsi="Palatino Linotype"/>
        </w:rPr>
        <w:t>Al respecto, se destaca que el Sujeto Obligado no dio respuesta a la solicitud de acceso a la información, motivo por el cual el hoy Recurrente interpuso el medio de defensa de análisis.</w:t>
      </w:r>
    </w:p>
    <w:p w:rsidR="007B756D" w:rsidRPr="00FC6862" w:rsidRDefault="007B756D" w:rsidP="00CF1C77">
      <w:pPr>
        <w:pStyle w:val="Sinespaciado"/>
        <w:spacing w:line="360" w:lineRule="auto"/>
        <w:jc w:val="both"/>
        <w:rPr>
          <w:rFonts w:ascii="Palatino Linotype" w:hAnsi="Palatino Linotype" w:cstheme="minorHAnsi"/>
        </w:rPr>
      </w:pPr>
    </w:p>
    <w:p w:rsidR="007B756D" w:rsidRPr="00FC6862" w:rsidRDefault="007B756D" w:rsidP="007B756D">
      <w:pPr>
        <w:pStyle w:val="Sinespaciado"/>
        <w:spacing w:line="360" w:lineRule="auto"/>
        <w:jc w:val="both"/>
        <w:rPr>
          <w:rFonts w:ascii="Palatino Linotype" w:hAnsi="Palatino Linotype"/>
        </w:rPr>
      </w:pPr>
      <w:r w:rsidRPr="00FC6862">
        <w:rPr>
          <w:rFonts w:ascii="Palatino Linotype" w:hAnsi="Palatino Linotype"/>
        </w:rPr>
        <w:t>En ese orden de ideas, se tiene que el Recurrente no realizó manifestaciones, vertió alegatos o presentó pruebas que a su derecho convinieran durante la etapa de instrucción; del mismo modo, el Sujeto Obligado omitió rendir su Informe Justificado. En consecuencia, es necesario precisar que, toda vez que el Sujeto Obligado fue omiso de enviar el Informe Justificado en el término establecido por este 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rsidR="007B756D" w:rsidRPr="00FC6862" w:rsidRDefault="007B756D" w:rsidP="007B756D">
      <w:pPr>
        <w:pStyle w:val="Sinespaciado"/>
        <w:spacing w:line="360" w:lineRule="auto"/>
        <w:jc w:val="both"/>
        <w:rPr>
          <w:rFonts w:ascii="Palatino Linotype" w:hAnsi="Palatino Linotype"/>
        </w:rPr>
      </w:pPr>
    </w:p>
    <w:p w:rsidR="007B756D" w:rsidRPr="00FC6862" w:rsidRDefault="007B756D" w:rsidP="007B756D">
      <w:pPr>
        <w:spacing w:after="0" w:line="240" w:lineRule="auto"/>
        <w:ind w:left="567" w:right="567"/>
        <w:jc w:val="both"/>
        <w:rPr>
          <w:rFonts w:ascii="Palatino Linotype" w:eastAsia="Times New Roman" w:hAnsi="Palatino Linotype" w:cs="Times New Roman"/>
          <w:i/>
          <w:sz w:val="24"/>
          <w:szCs w:val="24"/>
          <w:lang w:eastAsia="es-ES"/>
        </w:rPr>
      </w:pPr>
      <w:r w:rsidRPr="00FC6862">
        <w:rPr>
          <w:rFonts w:ascii="Palatino Linotype" w:eastAsia="Times New Roman" w:hAnsi="Palatino Linotype" w:cs="Times New Roman"/>
          <w:b/>
          <w:i/>
          <w:sz w:val="24"/>
          <w:szCs w:val="24"/>
          <w:lang w:eastAsia="es-ES"/>
        </w:rPr>
        <w:t>QUEJA, RECURSO DE. LA OMISION DE RENDIR EL INFORME RESPECTIVO NO IMPIDE QUE SE RESUELVA.</w:t>
      </w:r>
      <w:r w:rsidRPr="00FC6862">
        <w:rPr>
          <w:rFonts w:ascii="Palatino Linotype" w:eastAsia="Times New Roman" w:hAnsi="Palatino Linotype" w:cs="Times New Roman"/>
          <w:i/>
          <w:sz w:val="24"/>
          <w:szCs w:val="24"/>
          <w:lang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w:t>
      </w:r>
      <w:r w:rsidRPr="00FC6862">
        <w:rPr>
          <w:rFonts w:ascii="Palatino Linotype" w:eastAsia="Times New Roman" w:hAnsi="Palatino Linotype" w:cs="Times New Roman"/>
          <w:i/>
          <w:sz w:val="24"/>
          <w:szCs w:val="24"/>
          <w:lang w:eastAsia="es-ES"/>
        </w:rPr>
        <w:lastRenderedPageBreak/>
        <w:t>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7B756D" w:rsidRPr="00FC6862" w:rsidRDefault="007B756D" w:rsidP="007B756D">
      <w:pPr>
        <w:spacing w:after="0" w:line="360" w:lineRule="auto"/>
        <w:jc w:val="both"/>
        <w:rPr>
          <w:rFonts w:ascii="Palatino Linotype" w:eastAsia="Times New Roman" w:hAnsi="Palatino Linotype" w:cs="Times New Roman"/>
          <w:sz w:val="24"/>
          <w:szCs w:val="24"/>
          <w:lang w:eastAsia="es-ES"/>
        </w:rPr>
      </w:pPr>
    </w:p>
    <w:p w:rsidR="007B756D" w:rsidRPr="00FC6862" w:rsidRDefault="007B756D" w:rsidP="007B756D">
      <w:pPr>
        <w:pStyle w:val="Sinespaciado"/>
        <w:spacing w:line="360" w:lineRule="auto"/>
        <w:jc w:val="both"/>
        <w:rPr>
          <w:rFonts w:ascii="Palatino Linotype" w:hAnsi="Palatino Linotype"/>
        </w:rPr>
      </w:pPr>
      <w:r w:rsidRPr="00FC6862">
        <w:rPr>
          <w:rFonts w:ascii="Palatino Linotype" w:hAnsi="Palatino Linotype"/>
        </w:rPr>
        <w:t>Por lo cual se reitera, que la falta de informe justificado no impide que este Órgano Garante conozca y resuelva el recurso de revisión, solo propicia que el Sujeto Obligado pierda la oportunidad de justificar su falta de respuesta y manifestar lo que a su derecho convenga.</w:t>
      </w:r>
    </w:p>
    <w:p w:rsidR="007B756D" w:rsidRPr="00FC6862" w:rsidRDefault="007B756D" w:rsidP="007B756D">
      <w:pPr>
        <w:pStyle w:val="Sinespaciado"/>
        <w:spacing w:line="360" w:lineRule="auto"/>
        <w:jc w:val="both"/>
        <w:rPr>
          <w:rFonts w:ascii="Palatino Linotype" w:hAnsi="Palatino Linotype" w:cstheme="minorHAnsi"/>
        </w:rPr>
      </w:pPr>
    </w:p>
    <w:p w:rsidR="007B756D" w:rsidRPr="00FC6862" w:rsidRDefault="007B756D" w:rsidP="007B756D">
      <w:pPr>
        <w:pStyle w:val="Sinespaciado"/>
        <w:spacing w:line="360" w:lineRule="auto"/>
        <w:jc w:val="both"/>
        <w:rPr>
          <w:rFonts w:ascii="Palatino Linotype" w:hAnsi="Palatino Linotype" w:cs="Arial"/>
        </w:rPr>
      </w:pPr>
      <w:r w:rsidRPr="00FC6862">
        <w:rPr>
          <w:rFonts w:ascii="Palatino Linotype" w:hAnsi="Palatino Linotype" w:cs="Arial"/>
        </w:rPr>
        <w:t xml:space="preserve">Bajo ese contexto, este Instituto analizó la totalidad de constancias que integran el expediente electrónico del </w:t>
      </w:r>
      <w:r w:rsidRPr="00FC6862">
        <w:rPr>
          <w:rFonts w:ascii="Palatino Linotype" w:hAnsi="Palatino Linotype" w:cs="Arial"/>
          <w:b/>
        </w:rPr>
        <w:t>SAIMEX</w:t>
      </w:r>
      <w:r w:rsidRPr="00FC6862">
        <w:rPr>
          <w:rFonts w:ascii="Palatino Linotype" w:hAnsi="Palatino Linotype" w:cs="Arial"/>
        </w:rPr>
        <w:t xml:space="preserve"> y observó que las razones o motivos de inconformidad hechos valer por el Recurrente devienen </w:t>
      </w:r>
      <w:r w:rsidRPr="00FC6862">
        <w:rPr>
          <w:rFonts w:ascii="Palatino Linotype" w:hAnsi="Palatino Linotype" w:cs="Arial"/>
          <w:b/>
        </w:rPr>
        <w:t>fundados</w:t>
      </w:r>
      <w:r w:rsidRPr="00FC6862">
        <w:rPr>
          <w:rFonts w:ascii="Palatino Linotype" w:hAnsi="Palatino Linotype" w:cs="Arial"/>
        </w:rPr>
        <w:t>, en atención a las siguientes consideraciones de hecho y de Derecho:</w:t>
      </w:r>
    </w:p>
    <w:p w:rsidR="007B756D" w:rsidRPr="00FC6862" w:rsidRDefault="007B756D" w:rsidP="007B756D">
      <w:pPr>
        <w:pStyle w:val="Sinespaciado"/>
        <w:spacing w:line="360" w:lineRule="auto"/>
        <w:jc w:val="both"/>
        <w:rPr>
          <w:rFonts w:ascii="Palatino Linotype" w:hAnsi="Palatino Linotype" w:cs="Arial"/>
        </w:rPr>
      </w:pPr>
    </w:p>
    <w:p w:rsidR="007B756D" w:rsidRPr="00FC6862" w:rsidRDefault="007B756D" w:rsidP="007B756D">
      <w:pPr>
        <w:pStyle w:val="Sinespaciado"/>
        <w:spacing w:line="360" w:lineRule="auto"/>
        <w:jc w:val="both"/>
        <w:rPr>
          <w:rFonts w:ascii="Palatino Linotype" w:hAnsi="Palatino Linotype" w:cs="Arial"/>
        </w:rPr>
      </w:pPr>
      <w:r w:rsidRPr="00FC6862">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rsidR="007B756D" w:rsidRPr="00FC6862" w:rsidRDefault="007B756D" w:rsidP="007B756D">
      <w:pPr>
        <w:pStyle w:val="Sinespaciado"/>
        <w:spacing w:line="360" w:lineRule="auto"/>
        <w:jc w:val="both"/>
        <w:rPr>
          <w:rFonts w:ascii="Palatino Linotype" w:hAnsi="Palatino Linotype" w:cs="Arial"/>
        </w:rPr>
      </w:pPr>
    </w:p>
    <w:p w:rsidR="007B756D" w:rsidRPr="00FC6862" w:rsidRDefault="007B756D" w:rsidP="007B756D">
      <w:pPr>
        <w:pStyle w:val="Sinespaciado"/>
        <w:ind w:left="567" w:right="567"/>
        <w:jc w:val="both"/>
        <w:rPr>
          <w:rFonts w:ascii="Palatino Linotype" w:hAnsi="Palatino Linotype"/>
          <w:i/>
        </w:rPr>
      </w:pPr>
      <w:r w:rsidRPr="00FC6862">
        <w:rPr>
          <w:rFonts w:ascii="Palatino Linotype" w:hAnsi="Palatino Linotype"/>
          <w:b/>
          <w:i/>
        </w:rPr>
        <w:t>Artículo 6o.</w:t>
      </w:r>
      <w:r w:rsidRPr="00FC6862">
        <w:rPr>
          <w:rFonts w:ascii="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FC6862">
        <w:rPr>
          <w:rFonts w:ascii="Palatino Linotype" w:hAnsi="Palatino Linotype"/>
          <w:b/>
          <w:i/>
        </w:rPr>
        <w:t>El derecho a la información será garantizado por el Estado.</w:t>
      </w:r>
      <w:r w:rsidRPr="00FC6862">
        <w:rPr>
          <w:rFonts w:ascii="Palatino Linotype" w:hAnsi="Palatino Linotype"/>
          <w:i/>
        </w:rPr>
        <w:t xml:space="preserve"> </w:t>
      </w:r>
    </w:p>
    <w:p w:rsidR="007B756D" w:rsidRPr="00FC6862" w:rsidRDefault="007B756D" w:rsidP="007B756D">
      <w:pPr>
        <w:pStyle w:val="Sinespaciado"/>
        <w:ind w:left="567" w:right="567"/>
        <w:jc w:val="both"/>
        <w:rPr>
          <w:rFonts w:ascii="Palatino Linotype" w:hAnsi="Palatino Linotype"/>
          <w:i/>
        </w:rPr>
      </w:pPr>
    </w:p>
    <w:p w:rsidR="007B756D" w:rsidRPr="00FC6862" w:rsidRDefault="007B756D" w:rsidP="007B756D">
      <w:pPr>
        <w:pStyle w:val="Sinespaciado"/>
        <w:ind w:left="567" w:right="567"/>
        <w:jc w:val="both"/>
        <w:rPr>
          <w:rFonts w:ascii="Palatino Linotype" w:hAnsi="Palatino Linotype"/>
          <w:i/>
        </w:rPr>
      </w:pPr>
      <w:r w:rsidRPr="00FC6862">
        <w:rPr>
          <w:rFonts w:ascii="Palatino Linotype" w:hAnsi="Palatino Linotype"/>
          <w:i/>
        </w:rPr>
        <w:lastRenderedPageBreak/>
        <w:t>Toda persona tiene derecho al libre acceso a información plural y oportuna, así como a buscar, recibir y difundir información e ideas de toda índole por cualquier medio de expresión.</w:t>
      </w:r>
    </w:p>
    <w:p w:rsidR="007B756D" w:rsidRPr="00FC6862" w:rsidRDefault="007B756D" w:rsidP="007B756D">
      <w:pPr>
        <w:pStyle w:val="Sinespaciado"/>
        <w:ind w:left="567" w:right="567"/>
        <w:jc w:val="both"/>
        <w:rPr>
          <w:rFonts w:ascii="Palatino Linotype" w:hAnsi="Palatino Linotype"/>
          <w:i/>
        </w:rPr>
      </w:pPr>
    </w:p>
    <w:p w:rsidR="007B756D" w:rsidRPr="00FC6862" w:rsidRDefault="007B756D" w:rsidP="007B756D">
      <w:pPr>
        <w:pStyle w:val="Sinespaciado"/>
        <w:ind w:left="567" w:right="567"/>
        <w:jc w:val="both"/>
        <w:rPr>
          <w:rFonts w:ascii="Palatino Linotype" w:hAnsi="Palatino Linotype"/>
          <w:i/>
        </w:rPr>
      </w:pPr>
      <w:r w:rsidRPr="00FC6862">
        <w:rPr>
          <w:rFonts w:ascii="Palatino Linotype" w:hAnsi="Palatino Linotype"/>
          <w:i/>
        </w:rPr>
        <w:t>Para efectos de lo dispuesto en el presente artículo se observará lo siguiente:</w:t>
      </w:r>
    </w:p>
    <w:p w:rsidR="007B756D" w:rsidRPr="00FC6862" w:rsidRDefault="007B756D" w:rsidP="007B756D">
      <w:pPr>
        <w:pStyle w:val="Sinespaciado"/>
        <w:ind w:left="567" w:right="567"/>
        <w:jc w:val="both"/>
        <w:rPr>
          <w:rFonts w:ascii="Palatino Linotype" w:hAnsi="Palatino Linotype"/>
          <w:i/>
        </w:rPr>
      </w:pPr>
      <w:r w:rsidRPr="00FC6862">
        <w:rPr>
          <w:rFonts w:ascii="Palatino Linotype" w:hAnsi="Palatino Linotype"/>
          <w:i/>
        </w:rPr>
        <w:t>A. Para el ejercicio del derecho de acceso a la información, la Federación, los Estados y el Distrito Federal, en el ámbito de sus respectivas competencias, se regirán por los siguientes principios y bases:</w:t>
      </w:r>
    </w:p>
    <w:p w:rsidR="007B756D" w:rsidRPr="00FC6862" w:rsidRDefault="007B756D" w:rsidP="007B756D">
      <w:pPr>
        <w:pStyle w:val="Sinespaciado"/>
        <w:ind w:left="567" w:right="567"/>
        <w:jc w:val="both"/>
        <w:rPr>
          <w:rFonts w:ascii="Palatino Linotype" w:hAnsi="Palatino Linotype"/>
          <w:i/>
        </w:rPr>
      </w:pPr>
    </w:p>
    <w:p w:rsidR="007B756D" w:rsidRPr="00FC6862" w:rsidRDefault="007B756D" w:rsidP="007B756D">
      <w:pPr>
        <w:pStyle w:val="Sinespaciado"/>
        <w:ind w:left="567" w:right="567"/>
        <w:jc w:val="both"/>
        <w:rPr>
          <w:rFonts w:ascii="Palatino Linotype" w:hAnsi="Palatino Linotype"/>
          <w:i/>
        </w:rPr>
      </w:pPr>
      <w:r w:rsidRPr="00FC6862">
        <w:rPr>
          <w:rFonts w:ascii="Palatino Linotype" w:hAnsi="Palatino Linotype"/>
          <w:b/>
          <w:i/>
        </w:rPr>
        <w:t>I. Toda la información en posesión de</w:t>
      </w:r>
      <w:r w:rsidRPr="00FC6862">
        <w:rPr>
          <w:rFonts w:ascii="Palatino Linotype" w:hAnsi="Palatino Linotype"/>
          <w:i/>
        </w:rPr>
        <w:t xml:space="preserve"> </w:t>
      </w:r>
      <w:r w:rsidRPr="00FC6862">
        <w:rPr>
          <w:rFonts w:ascii="Palatino Linotype" w:hAnsi="Palatino Linotype"/>
          <w:b/>
          <w:i/>
        </w:rPr>
        <w:t>cualquier autoridad</w:t>
      </w:r>
      <w:r w:rsidRPr="00FC6862">
        <w:rPr>
          <w:rFonts w:ascii="Palatino Linotype" w:hAnsi="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FC6862">
        <w:rPr>
          <w:rFonts w:ascii="Palatino Linotype" w:hAnsi="Palatino Linotype"/>
          <w:b/>
          <w:i/>
        </w:rPr>
        <w:t>en el ámbito federal, estatal y municipal, es pública</w:t>
      </w:r>
      <w:r w:rsidRPr="00FC6862">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w:t>
      </w:r>
      <w:r w:rsidRPr="00FC6862">
        <w:rPr>
          <w:rFonts w:ascii="Palatino Linotype" w:hAnsi="Palatino Linotype"/>
          <w:b/>
          <w:i/>
        </w:rPr>
        <w:t>Los sujetos obligados deberán documentar todo acto que derive del ejercicio de sus facultades, competencias o funciones</w:t>
      </w:r>
      <w:r w:rsidRPr="00FC6862">
        <w:rPr>
          <w:rFonts w:ascii="Palatino Linotype" w:hAnsi="Palatino Linotype"/>
          <w:i/>
        </w:rPr>
        <w:t>, la ley determinará los supuestos específicos bajo los cuales procederá la declaración de inexistencia de la información.</w:t>
      </w:r>
    </w:p>
    <w:p w:rsidR="007B756D" w:rsidRPr="00FC6862" w:rsidRDefault="007B756D" w:rsidP="007B756D">
      <w:pPr>
        <w:pStyle w:val="Sinespaciado"/>
        <w:ind w:left="567" w:right="567"/>
        <w:jc w:val="both"/>
        <w:rPr>
          <w:rFonts w:ascii="Palatino Linotype" w:hAnsi="Palatino Linotype"/>
          <w:i/>
        </w:rPr>
      </w:pPr>
      <w:r w:rsidRPr="00FC6862">
        <w:rPr>
          <w:rFonts w:ascii="Palatino Linotype" w:hAnsi="Palatino Linotype"/>
          <w:i/>
        </w:rPr>
        <w:t>II. La información que se refiere a la vida privada y los datos personales será protegida en los términos y con las excepciones que fijen las leyes.</w:t>
      </w:r>
    </w:p>
    <w:p w:rsidR="007B756D" w:rsidRPr="00FC6862" w:rsidRDefault="007B756D" w:rsidP="007B756D">
      <w:pPr>
        <w:pStyle w:val="Sinespaciado"/>
        <w:ind w:left="567" w:right="567"/>
        <w:jc w:val="both"/>
        <w:rPr>
          <w:rFonts w:ascii="Palatino Linotype" w:hAnsi="Palatino Linotype"/>
          <w:i/>
        </w:rPr>
      </w:pPr>
      <w:r w:rsidRPr="00FC6862">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7B756D" w:rsidRPr="00FC6862" w:rsidRDefault="007B756D" w:rsidP="007B756D">
      <w:pPr>
        <w:pStyle w:val="Sinespaciado"/>
        <w:ind w:left="567" w:right="567"/>
        <w:jc w:val="both"/>
        <w:rPr>
          <w:rFonts w:ascii="Palatino Linotype" w:hAnsi="Palatino Linotype"/>
          <w:i/>
        </w:rPr>
      </w:pPr>
      <w:r w:rsidRPr="00FC6862">
        <w:rPr>
          <w:rFonts w:ascii="Palatino Linotype" w:hAnsi="Palatino Linotype"/>
          <w:i/>
        </w:rPr>
        <w:t>IV. Se establecerán mecanismos de acceso a la información y procedimientos de revisión expeditos que se sustanciarán ante los organismos autónomos especializados e imparciales que establece esta Constitución.</w:t>
      </w:r>
    </w:p>
    <w:p w:rsidR="007B756D" w:rsidRPr="00FC6862" w:rsidRDefault="007B756D" w:rsidP="007B756D">
      <w:pPr>
        <w:pStyle w:val="Sinespaciado"/>
        <w:ind w:left="567" w:right="567"/>
        <w:jc w:val="both"/>
        <w:rPr>
          <w:rFonts w:ascii="Palatino Linotype" w:hAnsi="Palatino Linotype"/>
          <w:i/>
        </w:rPr>
      </w:pPr>
      <w:r w:rsidRPr="00FC6862">
        <w:rPr>
          <w:rFonts w:ascii="Palatino Linotype" w:hAnsi="Palatino Linotype"/>
          <w:b/>
          <w:i/>
        </w:rPr>
        <w:t>V. Los sujetos obligados deberán preservar sus documentos en archivos administrativos actualizados y publicarán, a través de los medios electrónicos disponibles</w:t>
      </w:r>
      <w:r w:rsidRPr="00FC6862">
        <w:rPr>
          <w:rFonts w:ascii="Palatino Linotype" w:hAnsi="Palatino Linotype"/>
          <w:i/>
        </w:rPr>
        <w:t xml:space="preserve">, </w:t>
      </w:r>
      <w:r w:rsidRPr="00FC6862">
        <w:rPr>
          <w:rFonts w:ascii="Palatino Linotype" w:hAnsi="Palatino Linotype"/>
          <w:b/>
          <w:i/>
        </w:rPr>
        <w:t xml:space="preserve">la información completa y actualizada sobre el ejercicio de los recursos públicos </w:t>
      </w:r>
      <w:r w:rsidRPr="00FC6862">
        <w:rPr>
          <w:rFonts w:ascii="Palatino Linotype" w:hAnsi="Palatino Linotype"/>
          <w:i/>
        </w:rPr>
        <w:t>y los indicadores que permitan rendir cuenta del cumplimiento de sus objetivos y de los resultados obtenidos.</w:t>
      </w:r>
    </w:p>
    <w:p w:rsidR="007B756D" w:rsidRPr="00FC6862" w:rsidRDefault="007B756D" w:rsidP="007B756D">
      <w:pPr>
        <w:pStyle w:val="Sinespaciado"/>
        <w:ind w:left="567" w:right="567"/>
        <w:jc w:val="both"/>
        <w:rPr>
          <w:rFonts w:ascii="Palatino Linotype" w:hAnsi="Palatino Linotype"/>
          <w:i/>
        </w:rPr>
      </w:pPr>
      <w:r w:rsidRPr="00FC6862">
        <w:rPr>
          <w:rFonts w:ascii="Palatino Linotype" w:hAnsi="Palatino Linotype"/>
          <w:i/>
        </w:rPr>
        <w:lastRenderedPageBreak/>
        <w:t>VI. Las leyes determinarán la manera en que los sujetos obligados deberán hacer pública la información relativa a los recursos públicos que entreguen a personas físicas o morales.</w:t>
      </w:r>
    </w:p>
    <w:p w:rsidR="007B756D" w:rsidRPr="00FC6862" w:rsidRDefault="007B756D" w:rsidP="007B756D">
      <w:pPr>
        <w:pStyle w:val="Sinespaciado"/>
        <w:ind w:left="567" w:right="567"/>
        <w:jc w:val="both"/>
        <w:rPr>
          <w:rFonts w:ascii="Palatino Linotype" w:hAnsi="Palatino Linotype"/>
          <w:i/>
        </w:rPr>
      </w:pPr>
      <w:r w:rsidRPr="00FC6862">
        <w:rPr>
          <w:rFonts w:ascii="Palatino Linotype" w:hAnsi="Palatino Linotype"/>
          <w:i/>
        </w:rPr>
        <w:t>VII. La inobservancia a las disposiciones en materia de acceso a la información pública será sancionada en los términos que dispongan las leyes.</w:t>
      </w:r>
    </w:p>
    <w:p w:rsidR="007B756D" w:rsidRPr="00FC6862" w:rsidRDefault="007B756D" w:rsidP="007B756D">
      <w:pPr>
        <w:pStyle w:val="Sinespaciado"/>
        <w:ind w:left="567" w:right="567"/>
        <w:jc w:val="both"/>
        <w:rPr>
          <w:rFonts w:ascii="Palatino Linotype" w:hAnsi="Palatino Linotype"/>
          <w:i/>
        </w:rPr>
      </w:pPr>
      <w:r w:rsidRPr="00FC6862">
        <w:rPr>
          <w:rFonts w:ascii="Palatino Linotype" w:hAnsi="Palatino Linotype"/>
          <w:i/>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7B756D" w:rsidRPr="00FC6862" w:rsidRDefault="007B756D" w:rsidP="007B756D">
      <w:pPr>
        <w:pStyle w:val="Sinespaciado"/>
        <w:ind w:left="567" w:right="567"/>
        <w:jc w:val="both"/>
        <w:rPr>
          <w:rFonts w:ascii="Palatino Linotype" w:hAnsi="Palatino Linotype"/>
          <w:i/>
        </w:rPr>
      </w:pPr>
      <w:r w:rsidRPr="00FC6862">
        <w:rPr>
          <w:rFonts w:ascii="Palatino Linotype" w:hAnsi="Palatino Linotype"/>
          <w:i/>
        </w:rPr>
        <w:t>(…)</w:t>
      </w:r>
    </w:p>
    <w:p w:rsidR="007B756D" w:rsidRPr="00FC6862" w:rsidRDefault="007B756D" w:rsidP="007B756D">
      <w:pPr>
        <w:pStyle w:val="Sinespaciado"/>
        <w:ind w:left="567" w:right="567"/>
        <w:jc w:val="both"/>
        <w:rPr>
          <w:rFonts w:ascii="Palatino Linotype" w:hAnsi="Palatino Linotype"/>
          <w:i/>
        </w:rPr>
      </w:pPr>
      <w:r w:rsidRPr="00FC6862">
        <w:rPr>
          <w:rFonts w:ascii="Palatino Linotype" w:hAnsi="Palatino Linotype"/>
          <w:i/>
        </w:rPr>
        <w:t>La ley establecerá aquella información que se considere reservada o confidencial.</w:t>
      </w:r>
    </w:p>
    <w:p w:rsidR="007B756D" w:rsidRPr="00FC6862" w:rsidRDefault="007B756D" w:rsidP="007B756D">
      <w:pPr>
        <w:pStyle w:val="Sinespaciado"/>
        <w:ind w:left="567" w:right="567"/>
        <w:jc w:val="both"/>
        <w:rPr>
          <w:rFonts w:ascii="Palatino Linotype" w:hAnsi="Palatino Linotype"/>
          <w:i/>
        </w:rPr>
      </w:pPr>
      <w:r w:rsidRPr="00FC6862">
        <w:rPr>
          <w:rFonts w:ascii="Palatino Linotype" w:hAnsi="Palatino Linotype"/>
          <w:i/>
        </w:rPr>
        <w:t xml:space="preserve">(…) </w:t>
      </w:r>
    </w:p>
    <w:p w:rsidR="007B756D" w:rsidRPr="00FC6862" w:rsidRDefault="007B756D" w:rsidP="007B756D">
      <w:pPr>
        <w:pStyle w:val="Sinespaciado"/>
        <w:spacing w:line="360" w:lineRule="auto"/>
        <w:jc w:val="both"/>
        <w:rPr>
          <w:rFonts w:ascii="Palatino Linotype" w:hAnsi="Palatino Linotype"/>
        </w:rPr>
      </w:pPr>
    </w:p>
    <w:p w:rsidR="007B756D" w:rsidRPr="00FC6862" w:rsidRDefault="007B756D" w:rsidP="007B756D">
      <w:pPr>
        <w:pStyle w:val="Sinespaciado"/>
        <w:spacing w:line="360" w:lineRule="auto"/>
        <w:jc w:val="both"/>
        <w:rPr>
          <w:rFonts w:ascii="Palatino Linotype" w:hAnsi="Palatino Linotype" w:cs="Arial"/>
        </w:rPr>
      </w:pPr>
      <w:r w:rsidRPr="00FC6862">
        <w:rPr>
          <w:rFonts w:ascii="Palatino Linotype" w:hAnsi="Palatino Linotype" w:cs="Arial"/>
        </w:rPr>
        <w:t>Por su parte, la Constitución Política del Estado Libre y Soberano de México, en su artículo 5°, dispone en su parte conducente, lo siguiente:</w:t>
      </w:r>
    </w:p>
    <w:p w:rsidR="007B756D" w:rsidRPr="00FC6862" w:rsidRDefault="007B756D" w:rsidP="007B756D">
      <w:pPr>
        <w:pStyle w:val="Sinespaciado"/>
        <w:spacing w:line="360" w:lineRule="auto"/>
        <w:jc w:val="both"/>
        <w:rPr>
          <w:rFonts w:ascii="Palatino Linotype" w:hAnsi="Palatino Linotype" w:cs="Arial"/>
        </w:rPr>
      </w:pPr>
    </w:p>
    <w:p w:rsidR="007B756D" w:rsidRPr="00FC6862" w:rsidRDefault="007B756D" w:rsidP="007B756D">
      <w:pPr>
        <w:pStyle w:val="Sinespaciado"/>
        <w:ind w:left="567" w:right="567"/>
        <w:jc w:val="both"/>
        <w:rPr>
          <w:rFonts w:ascii="Palatino Linotype" w:hAnsi="Palatino Linotype"/>
          <w:i/>
        </w:rPr>
      </w:pPr>
      <w:r w:rsidRPr="00FC6862">
        <w:rPr>
          <w:rFonts w:ascii="Palatino Linotype" w:hAnsi="Palatino Linotype"/>
          <w:b/>
          <w:i/>
        </w:rPr>
        <w:t>Artículo 5.</w:t>
      </w:r>
      <w:r w:rsidRPr="00FC6862">
        <w:rPr>
          <w:rFonts w:ascii="Palatino Linotype" w:hAnsi="Palatino Linotype"/>
          <w:i/>
        </w:rPr>
        <w:t xml:space="preserve"> (…)</w:t>
      </w:r>
    </w:p>
    <w:p w:rsidR="007B756D" w:rsidRPr="00FC6862" w:rsidRDefault="007B756D" w:rsidP="007B756D">
      <w:pPr>
        <w:pStyle w:val="Sinespaciado"/>
        <w:ind w:left="567" w:right="567"/>
        <w:jc w:val="both"/>
        <w:rPr>
          <w:rFonts w:ascii="Palatino Linotype" w:hAnsi="Palatino Linotype"/>
          <w:i/>
        </w:rPr>
      </w:pPr>
    </w:p>
    <w:p w:rsidR="007B756D" w:rsidRPr="00FC6862" w:rsidRDefault="007B756D" w:rsidP="007B756D">
      <w:pPr>
        <w:pStyle w:val="Sinespaciado"/>
        <w:ind w:left="567" w:right="567"/>
        <w:jc w:val="both"/>
        <w:rPr>
          <w:rFonts w:ascii="Palatino Linotype" w:hAnsi="Palatino Linotype"/>
          <w:i/>
        </w:rPr>
      </w:pPr>
      <w:r w:rsidRPr="00FC6862">
        <w:rPr>
          <w:rFonts w:ascii="Palatino Linotype" w:hAnsi="Palatino Linotype"/>
          <w:b/>
          <w:i/>
        </w:rPr>
        <w:t>El derecho a la información será garantizado por el Estado</w:t>
      </w:r>
      <w:r w:rsidRPr="00FC6862">
        <w:rPr>
          <w:rFonts w:ascii="Palatino Linotype" w:hAnsi="Palatino Linotype"/>
          <w:i/>
        </w:rPr>
        <w:t xml:space="preserve">. La ley establecerá las previsiones que permitan asegurar la protección, el respeto y la difusión de este derecho. </w:t>
      </w:r>
    </w:p>
    <w:p w:rsidR="007B756D" w:rsidRPr="00FC6862" w:rsidRDefault="007B756D" w:rsidP="007B756D">
      <w:pPr>
        <w:pStyle w:val="Sinespaciado"/>
        <w:ind w:left="567" w:right="567"/>
        <w:jc w:val="both"/>
        <w:rPr>
          <w:rFonts w:ascii="Palatino Linotype" w:hAnsi="Palatino Linotype"/>
          <w:i/>
        </w:rPr>
      </w:pPr>
    </w:p>
    <w:p w:rsidR="007B756D" w:rsidRPr="00FC6862" w:rsidRDefault="007B756D" w:rsidP="007B756D">
      <w:pPr>
        <w:pStyle w:val="Sinespaciado"/>
        <w:ind w:left="567" w:right="567"/>
        <w:jc w:val="both"/>
        <w:rPr>
          <w:rFonts w:ascii="Palatino Linotype" w:hAnsi="Palatino Linotype"/>
          <w:i/>
        </w:rPr>
      </w:pPr>
      <w:r w:rsidRPr="00FC6862">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7B756D" w:rsidRPr="00FC6862" w:rsidRDefault="007B756D" w:rsidP="007B756D">
      <w:pPr>
        <w:pStyle w:val="Sinespaciado"/>
        <w:ind w:left="567" w:right="567"/>
        <w:jc w:val="both"/>
        <w:rPr>
          <w:rFonts w:ascii="Palatino Linotype" w:hAnsi="Palatino Linotype"/>
          <w:i/>
        </w:rPr>
      </w:pPr>
    </w:p>
    <w:p w:rsidR="007B756D" w:rsidRPr="00FC6862" w:rsidRDefault="007B756D" w:rsidP="007B756D">
      <w:pPr>
        <w:pStyle w:val="Sinespaciado"/>
        <w:ind w:left="567" w:right="567"/>
        <w:jc w:val="both"/>
        <w:rPr>
          <w:rFonts w:ascii="Palatino Linotype" w:hAnsi="Palatino Linotype"/>
          <w:i/>
        </w:rPr>
      </w:pPr>
      <w:r w:rsidRPr="00FC6862">
        <w:rPr>
          <w:rFonts w:ascii="Palatino Linotype" w:hAnsi="Palatino Linotype"/>
          <w:i/>
        </w:rPr>
        <w:t>Este derecho se regirá por los principios y bases siguientes:</w:t>
      </w:r>
    </w:p>
    <w:p w:rsidR="007B756D" w:rsidRPr="00FC6862" w:rsidRDefault="007B756D" w:rsidP="007B756D">
      <w:pPr>
        <w:pStyle w:val="Sinespaciado"/>
        <w:ind w:left="567" w:right="567"/>
        <w:jc w:val="both"/>
        <w:rPr>
          <w:rFonts w:ascii="Palatino Linotype" w:hAnsi="Palatino Linotype"/>
          <w:i/>
        </w:rPr>
      </w:pPr>
    </w:p>
    <w:p w:rsidR="007B756D" w:rsidRPr="00FC6862" w:rsidRDefault="007B756D" w:rsidP="007B756D">
      <w:pPr>
        <w:pStyle w:val="Sinespaciado"/>
        <w:ind w:left="567" w:right="567"/>
        <w:jc w:val="both"/>
        <w:rPr>
          <w:rFonts w:ascii="Palatino Linotype" w:hAnsi="Palatino Linotype"/>
          <w:i/>
        </w:rPr>
      </w:pPr>
      <w:r w:rsidRPr="00FC6862">
        <w:rPr>
          <w:rFonts w:ascii="Palatino Linotype" w:hAnsi="Palatino Linotype"/>
          <w:b/>
          <w:i/>
        </w:rPr>
        <w:lastRenderedPageBreak/>
        <w:t>I. Toda la información en posesión de</w:t>
      </w:r>
      <w:r w:rsidRPr="00FC6862">
        <w:rPr>
          <w:rFonts w:ascii="Palatino Linotype" w:hAnsi="Palatino Linotype"/>
          <w:i/>
        </w:rPr>
        <w:t xml:space="preserve"> cualquier autoridad, entidad, órgano y organismos de los Poderes Ejecutivo, Legislativo y Judicial, órganos autónomos, partidos políticos, fideicomisos y fondos públicos estatales y municipales, así como del gobierno y de </w:t>
      </w:r>
      <w:r w:rsidRPr="00FC6862">
        <w:rPr>
          <w:rFonts w:ascii="Palatino Linotype" w:hAnsi="Palatino Linotype"/>
          <w:b/>
          <w:i/>
          <w:u w:val="single"/>
        </w:rPr>
        <w:t>la administración pública municipal y sus organismos descentralizados</w:t>
      </w:r>
      <w:r w:rsidRPr="00FC6862">
        <w:rPr>
          <w:rFonts w:ascii="Palatino Linotype" w:hAnsi="Palatino Linotype"/>
          <w:i/>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B756D" w:rsidRPr="00FC6862" w:rsidRDefault="007B756D" w:rsidP="007B756D">
      <w:pPr>
        <w:pStyle w:val="Sinespaciado"/>
        <w:ind w:left="567" w:right="567"/>
        <w:jc w:val="both"/>
        <w:rPr>
          <w:rFonts w:ascii="Palatino Linotype" w:hAnsi="Palatino Linotype"/>
          <w:i/>
        </w:rPr>
      </w:pPr>
      <w:r w:rsidRPr="00FC6862">
        <w:rPr>
          <w:rFonts w:ascii="Palatino Linotype" w:hAnsi="Palatino Linotype"/>
          <w:b/>
          <w:i/>
        </w:rPr>
        <w:t>II.</w:t>
      </w:r>
      <w:r w:rsidRPr="00FC6862">
        <w:rPr>
          <w:rFonts w:ascii="Palatino Linotype" w:hAnsi="Palatino Linotype"/>
          <w:i/>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7B756D" w:rsidRPr="00FC6862" w:rsidRDefault="007B756D" w:rsidP="007B756D">
      <w:pPr>
        <w:pStyle w:val="Sinespaciado"/>
        <w:ind w:left="567" w:right="567"/>
        <w:jc w:val="both"/>
        <w:rPr>
          <w:rFonts w:ascii="Palatino Linotype" w:hAnsi="Palatino Linotype"/>
          <w:i/>
        </w:rPr>
      </w:pPr>
      <w:r w:rsidRPr="00FC6862">
        <w:rPr>
          <w:rFonts w:ascii="Palatino Linotype" w:hAnsi="Palatino Linotype"/>
          <w:b/>
          <w:i/>
        </w:rPr>
        <w:t>III.</w:t>
      </w:r>
      <w:r w:rsidRPr="00FC6862">
        <w:rPr>
          <w:rFonts w:ascii="Palatino Linotype" w:hAnsi="Palatino Linotype"/>
          <w:i/>
        </w:rPr>
        <w:t xml:space="preserve"> </w:t>
      </w:r>
      <w:r w:rsidRPr="00FC6862">
        <w:rPr>
          <w:rFonts w:ascii="Palatino Linotype" w:hAnsi="Palatino Linotype"/>
          <w:b/>
          <w:i/>
        </w:rPr>
        <w:t>Toda persona, sin necesidad de acreditar interés alguno o justificar su utilización, tendrá acceso gratuito a la información pública, a sus datos personales o a la rectificación de éstos</w:t>
      </w:r>
      <w:r w:rsidRPr="00FC6862">
        <w:rPr>
          <w:rFonts w:ascii="Palatino Linotype" w:hAnsi="Palatino Linotype"/>
          <w:i/>
        </w:rPr>
        <w:t>.</w:t>
      </w:r>
    </w:p>
    <w:p w:rsidR="007B756D" w:rsidRPr="00FC6862" w:rsidRDefault="007B756D" w:rsidP="007B756D">
      <w:pPr>
        <w:pStyle w:val="Sinespaciado"/>
        <w:ind w:left="567" w:right="567"/>
        <w:jc w:val="both"/>
        <w:rPr>
          <w:rFonts w:ascii="Palatino Linotype" w:hAnsi="Palatino Linotype"/>
          <w:i/>
        </w:rPr>
      </w:pPr>
      <w:r w:rsidRPr="00FC6862">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rsidR="007B756D" w:rsidRPr="00FC6862" w:rsidRDefault="007B756D" w:rsidP="007B756D">
      <w:pPr>
        <w:pStyle w:val="Sinespaciado"/>
        <w:ind w:left="567" w:right="567"/>
        <w:jc w:val="both"/>
        <w:rPr>
          <w:rFonts w:ascii="Palatino Linotype" w:hAnsi="Palatino Linotype"/>
          <w:i/>
        </w:rPr>
      </w:pPr>
      <w:r w:rsidRPr="00FC6862">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7B756D" w:rsidRPr="00FC6862" w:rsidRDefault="007B756D" w:rsidP="007B756D">
      <w:pPr>
        <w:pStyle w:val="Sinespaciado"/>
        <w:ind w:left="567" w:right="567"/>
        <w:jc w:val="both"/>
        <w:rPr>
          <w:rFonts w:ascii="Palatino Linotype" w:hAnsi="Palatino Linotype"/>
          <w:i/>
        </w:rPr>
      </w:pPr>
      <w:r w:rsidRPr="00FC6862">
        <w:rPr>
          <w:rFonts w:ascii="Palatino Linotype" w:hAnsi="Palatino Linotype"/>
          <w:i/>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7B756D" w:rsidRPr="00FC6862" w:rsidRDefault="007B756D" w:rsidP="007B756D">
      <w:pPr>
        <w:pStyle w:val="Sinespaciado"/>
        <w:ind w:left="567" w:right="567"/>
        <w:jc w:val="both"/>
      </w:pPr>
      <w:r w:rsidRPr="00FC6862">
        <w:rPr>
          <w:rFonts w:ascii="Palatino Linotype" w:hAnsi="Palatino Linotype"/>
          <w:i/>
        </w:rPr>
        <w:lastRenderedPageBreak/>
        <w:t>VII. La ley reglamentaria, determinará la manera en que los sujetos obligados deberán hacer pública la información relativa a los recursos públicos que entreguen a personas físicas o jurídicas colectivas</w:t>
      </w:r>
      <w:r w:rsidRPr="00FC6862">
        <w:t>.</w:t>
      </w:r>
    </w:p>
    <w:p w:rsidR="007B756D" w:rsidRPr="00FC6862" w:rsidRDefault="007B756D" w:rsidP="007B756D">
      <w:pPr>
        <w:pStyle w:val="Sinespaciado"/>
        <w:ind w:left="567" w:right="567"/>
        <w:jc w:val="both"/>
        <w:rPr>
          <w:rFonts w:ascii="Palatino Linotype" w:hAnsi="Palatino Linotype" w:cs="Arial"/>
        </w:rPr>
      </w:pPr>
    </w:p>
    <w:p w:rsidR="007B756D" w:rsidRPr="00FC6862" w:rsidRDefault="007B756D" w:rsidP="007B756D">
      <w:pPr>
        <w:pStyle w:val="Sinespaciado"/>
        <w:spacing w:line="360" w:lineRule="auto"/>
        <w:jc w:val="both"/>
        <w:rPr>
          <w:rFonts w:ascii="Palatino Linotype" w:hAnsi="Palatino Linotype" w:cs="Arial"/>
        </w:rPr>
      </w:pPr>
      <w:r w:rsidRPr="00FC6862">
        <w:rPr>
          <w:rFonts w:ascii="Palatino Linotype" w:hAnsi="Palatino Linotype" w:cs="Arial"/>
        </w:rPr>
        <w:t>En ese orden de ideas, la Ley de Transparencia y Acceso a la Información Pública del Estado de México y Municipios, prevé en su artículo 23, fracción IV, lo siguiente:</w:t>
      </w:r>
    </w:p>
    <w:p w:rsidR="007B756D" w:rsidRPr="00FC6862" w:rsidRDefault="007B756D" w:rsidP="007B756D">
      <w:pPr>
        <w:pStyle w:val="Sinespaciado"/>
        <w:spacing w:line="360" w:lineRule="auto"/>
        <w:jc w:val="both"/>
        <w:rPr>
          <w:rFonts w:ascii="Palatino Linotype" w:hAnsi="Palatino Linotype"/>
        </w:rPr>
      </w:pPr>
    </w:p>
    <w:p w:rsidR="007B756D" w:rsidRPr="00FC6862" w:rsidRDefault="007B756D" w:rsidP="007B756D">
      <w:pPr>
        <w:pStyle w:val="Sinespaciado"/>
        <w:ind w:left="567" w:right="567"/>
        <w:jc w:val="both"/>
        <w:rPr>
          <w:rFonts w:ascii="Palatino Linotype" w:hAnsi="Palatino Linotype"/>
          <w:i/>
        </w:rPr>
      </w:pPr>
      <w:r w:rsidRPr="00FC6862">
        <w:rPr>
          <w:rFonts w:ascii="Palatino Linotype" w:hAnsi="Palatino Linotype"/>
          <w:b/>
          <w:i/>
        </w:rPr>
        <w:t>Artículo 23.</w:t>
      </w:r>
      <w:r w:rsidRPr="00FC6862">
        <w:rPr>
          <w:rFonts w:ascii="Palatino Linotype" w:hAnsi="Palatino Linotype"/>
          <w:i/>
        </w:rPr>
        <w:t xml:space="preserve"> </w:t>
      </w:r>
      <w:r w:rsidRPr="00FC6862">
        <w:rPr>
          <w:rFonts w:ascii="Palatino Linotype" w:hAnsi="Palatino Linotype"/>
          <w:b/>
          <w:i/>
        </w:rPr>
        <w:t>Son sujetos obligados a transparentar y permitir el acceso a su información y proteger los datos personales que obren en su poder</w:t>
      </w:r>
      <w:r w:rsidRPr="00FC6862">
        <w:rPr>
          <w:rFonts w:ascii="Palatino Linotype" w:hAnsi="Palatino Linotype"/>
          <w:i/>
        </w:rPr>
        <w:t>:</w:t>
      </w:r>
    </w:p>
    <w:p w:rsidR="007B756D" w:rsidRPr="00FC6862" w:rsidRDefault="007B756D" w:rsidP="007B756D">
      <w:pPr>
        <w:pStyle w:val="Sinespaciado"/>
        <w:ind w:left="567" w:right="567"/>
        <w:jc w:val="both"/>
        <w:rPr>
          <w:rFonts w:ascii="Palatino Linotype" w:hAnsi="Palatino Linotype"/>
          <w:i/>
        </w:rPr>
      </w:pPr>
    </w:p>
    <w:p w:rsidR="007B756D" w:rsidRPr="00FC6862" w:rsidRDefault="007B756D" w:rsidP="007B756D">
      <w:pPr>
        <w:pStyle w:val="Sinespaciado"/>
        <w:ind w:left="567" w:right="567"/>
        <w:jc w:val="both"/>
        <w:rPr>
          <w:rFonts w:ascii="Palatino Linotype" w:hAnsi="Palatino Linotype"/>
          <w:i/>
        </w:rPr>
      </w:pPr>
      <w:r w:rsidRPr="00FC6862">
        <w:rPr>
          <w:rFonts w:ascii="Palatino Linotype" w:hAnsi="Palatino Linotype"/>
          <w:i/>
        </w:rPr>
        <w:t xml:space="preserve">(…) </w:t>
      </w:r>
    </w:p>
    <w:p w:rsidR="007B756D" w:rsidRPr="00FC6862" w:rsidRDefault="007B756D" w:rsidP="007B756D">
      <w:pPr>
        <w:pStyle w:val="Sinespaciado"/>
        <w:ind w:left="567" w:right="567"/>
        <w:jc w:val="both"/>
        <w:rPr>
          <w:rFonts w:ascii="Palatino Linotype" w:hAnsi="Palatino Linotype"/>
          <w:i/>
        </w:rPr>
      </w:pPr>
      <w:r w:rsidRPr="00FC6862">
        <w:rPr>
          <w:rFonts w:ascii="Palatino Linotype" w:hAnsi="Palatino Linotype"/>
          <w:i/>
        </w:rPr>
        <w:t xml:space="preserve">IV. </w:t>
      </w:r>
      <w:r w:rsidRPr="00FC6862">
        <w:rPr>
          <w:rFonts w:ascii="Palatino Linotype" w:hAnsi="Palatino Linotype"/>
          <w:b/>
          <w:i/>
          <w:u w:val="single"/>
        </w:rPr>
        <w:t>Los ayuntamientos y las dependencias, organismos, órganos y entidades de la administración municipal</w:t>
      </w:r>
      <w:r w:rsidRPr="00FC6862">
        <w:rPr>
          <w:rFonts w:ascii="Palatino Linotype" w:hAnsi="Palatino Linotype"/>
          <w:i/>
        </w:rPr>
        <w:t>;</w:t>
      </w:r>
    </w:p>
    <w:p w:rsidR="007B756D" w:rsidRPr="00FC6862" w:rsidRDefault="007B756D" w:rsidP="007B756D">
      <w:pPr>
        <w:pStyle w:val="Sinespaciado"/>
        <w:ind w:left="567" w:right="567"/>
        <w:jc w:val="both"/>
        <w:rPr>
          <w:rFonts w:ascii="Palatino Linotype" w:hAnsi="Palatino Linotype"/>
          <w:i/>
        </w:rPr>
      </w:pPr>
      <w:r w:rsidRPr="00FC6862">
        <w:rPr>
          <w:rFonts w:ascii="Palatino Linotype" w:hAnsi="Palatino Linotype"/>
          <w:i/>
        </w:rPr>
        <w:t>(…)</w:t>
      </w:r>
    </w:p>
    <w:p w:rsidR="007B756D" w:rsidRPr="00FC6862" w:rsidRDefault="007B756D" w:rsidP="007B756D">
      <w:pPr>
        <w:pStyle w:val="Sinespaciado"/>
        <w:ind w:left="567" w:right="567"/>
        <w:jc w:val="both"/>
        <w:rPr>
          <w:rFonts w:ascii="Palatino Linotype" w:hAnsi="Palatino Linotype"/>
          <w:i/>
        </w:rPr>
      </w:pPr>
      <w:r w:rsidRPr="00FC6862">
        <w:rPr>
          <w:rFonts w:ascii="Palatino Linotype" w:hAnsi="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7B756D" w:rsidRPr="00FC6862" w:rsidRDefault="007B756D" w:rsidP="007B756D">
      <w:pPr>
        <w:pStyle w:val="Sinespaciado"/>
        <w:ind w:left="567" w:right="567"/>
        <w:jc w:val="both"/>
        <w:rPr>
          <w:rFonts w:ascii="Palatino Linotype" w:hAnsi="Palatino Linotype"/>
          <w:i/>
        </w:rPr>
      </w:pPr>
    </w:p>
    <w:p w:rsidR="007B756D" w:rsidRPr="00FC6862" w:rsidRDefault="007B756D" w:rsidP="007B756D">
      <w:pPr>
        <w:pStyle w:val="Sinespaciado"/>
        <w:ind w:left="567" w:right="567"/>
        <w:jc w:val="both"/>
      </w:pPr>
      <w:r w:rsidRPr="00FC6862">
        <w:rPr>
          <w:rFonts w:ascii="Palatino Linotype" w:hAnsi="Palatino Linotype"/>
          <w:b/>
          <w:i/>
        </w:rPr>
        <w:t>Los servidores públicos deberán transparentar sus acciones, así como garantizar y respetar el derecho de acceso a la información pública</w:t>
      </w:r>
      <w:r w:rsidRPr="00FC6862">
        <w:rPr>
          <w:rFonts w:ascii="Palatino Linotype" w:hAnsi="Palatino Linotype"/>
          <w:i/>
        </w:rPr>
        <w:t>.</w:t>
      </w:r>
    </w:p>
    <w:p w:rsidR="007B756D" w:rsidRPr="00FC6862" w:rsidRDefault="007B756D" w:rsidP="007B756D">
      <w:pPr>
        <w:pStyle w:val="Sinespaciado"/>
        <w:spacing w:line="360" w:lineRule="auto"/>
        <w:jc w:val="both"/>
        <w:rPr>
          <w:rFonts w:ascii="Palatino Linotype" w:hAnsi="Palatino Linotype"/>
        </w:rPr>
      </w:pPr>
    </w:p>
    <w:p w:rsidR="007B756D" w:rsidRPr="00FC6862" w:rsidRDefault="007B756D" w:rsidP="007B756D">
      <w:pPr>
        <w:pStyle w:val="Sinespaciado"/>
        <w:spacing w:line="360" w:lineRule="auto"/>
        <w:jc w:val="both"/>
        <w:rPr>
          <w:rFonts w:ascii="Palatino Linotype" w:hAnsi="Palatino Linotype"/>
        </w:rPr>
      </w:pPr>
      <w:r w:rsidRPr="00FC6862">
        <w:rPr>
          <w:rFonts w:ascii="Palatino Linotype" w:hAnsi="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7B756D" w:rsidRPr="00FC6862" w:rsidRDefault="007B756D" w:rsidP="007B756D">
      <w:pPr>
        <w:pStyle w:val="Sinespaciado"/>
        <w:spacing w:line="360" w:lineRule="auto"/>
        <w:jc w:val="both"/>
        <w:rPr>
          <w:rFonts w:ascii="Palatino Linotype" w:hAnsi="Palatino Linotype"/>
        </w:rPr>
      </w:pPr>
    </w:p>
    <w:p w:rsidR="007B756D" w:rsidRPr="00FC6862" w:rsidRDefault="007B756D" w:rsidP="007B756D">
      <w:pPr>
        <w:pStyle w:val="Sinespaciado"/>
        <w:spacing w:line="360" w:lineRule="auto"/>
        <w:jc w:val="both"/>
        <w:rPr>
          <w:rFonts w:ascii="Palatino Linotype" w:eastAsia="Arial Unicode MS" w:hAnsi="Palatino Linotype"/>
        </w:rPr>
      </w:pPr>
      <w:r w:rsidRPr="00FC6862">
        <w:rPr>
          <w:rFonts w:ascii="Palatino Linotype" w:eastAsia="Calibri" w:hAnsi="Palatino Linotype"/>
        </w:rPr>
        <w:lastRenderedPageBreak/>
        <w:t xml:space="preserve">En esa tesitura, </w:t>
      </w:r>
      <w:r w:rsidRPr="00FC6862">
        <w:rPr>
          <w:rFonts w:ascii="Palatino Linotype" w:eastAsia="Arial Unicode MS" w:hAnsi="Palatino Linotype"/>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7B756D" w:rsidRPr="00FC6862" w:rsidRDefault="007B756D" w:rsidP="007B756D">
      <w:pPr>
        <w:pStyle w:val="Sinespaciado"/>
        <w:spacing w:line="360" w:lineRule="auto"/>
        <w:jc w:val="both"/>
        <w:rPr>
          <w:rFonts w:ascii="Palatino Linotype" w:eastAsia="Arial Unicode MS" w:hAnsi="Palatino Linotype"/>
        </w:rPr>
      </w:pPr>
    </w:p>
    <w:p w:rsidR="007B756D" w:rsidRPr="00FC6862" w:rsidRDefault="007B756D" w:rsidP="007B756D">
      <w:pPr>
        <w:pStyle w:val="Sinespaciado"/>
        <w:spacing w:line="360" w:lineRule="auto"/>
        <w:jc w:val="both"/>
        <w:rPr>
          <w:rFonts w:ascii="Palatino Linotype" w:eastAsia="Arial Unicode MS" w:hAnsi="Palatino Linotype" w:cs="Arial"/>
        </w:rPr>
      </w:pPr>
      <w:r w:rsidRPr="00FC6862">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7B756D" w:rsidRPr="00FC6862" w:rsidRDefault="007B756D" w:rsidP="007B756D">
      <w:pPr>
        <w:pStyle w:val="Sinespaciado"/>
        <w:spacing w:line="360" w:lineRule="auto"/>
        <w:jc w:val="both"/>
        <w:rPr>
          <w:rFonts w:ascii="Palatino Linotype" w:eastAsia="Arial Unicode MS" w:hAnsi="Palatino Linotype" w:cs="Arial"/>
        </w:rPr>
      </w:pPr>
    </w:p>
    <w:p w:rsidR="007B756D" w:rsidRPr="00FC6862" w:rsidRDefault="007B756D" w:rsidP="007B756D">
      <w:pPr>
        <w:pStyle w:val="Sinespaciado"/>
        <w:spacing w:line="360" w:lineRule="auto"/>
        <w:jc w:val="both"/>
        <w:rPr>
          <w:rFonts w:ascii="Palatino Linotype" w:eastAsia="Arial Unicode MS" w:hAnsi="Palatino Linotype" w:cs="Arial"/>
        </w:rPr>
      </w:pPr>
      <w:r w:rsidRPr="00FC6862">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B756D" w:rsidRPr="00FC6862" w:rsidRDefault="007B756D" w:rsidP="007B756D">
      <w:pPr>
        <w:pStyle w:val="Sinespaciado"/>
        <w:spacing w:line="360" w:lineRule="auto"/>
        <w:jc w:val="both"/>
        <w:rPr>
          <w:rFonts w:ascii="Palatino Linotype" w:eastAsia="Arial Unicode MS" w:hAnsi="Palatino Linotype" w:cs="Arial"/>
        </w:rPr>
      </w:pPr>
    </w:p>
    <w:p w:rsidR="007B756D" w:rsidRPr="00FC6862" w:rsidRDefault="007B756D" w:rsidP="007B756D">
      <w:pPr>
        <w:pStyle w:val="Sinespaciado"/>
        <w:spacing w:line="360" w:lineRule="auto"/>
        <w:jc w:val="both"/>
        <w:rPr>
          <w:rFonts w:ascii="Palatino Linotype" w:hAnsi="Palatino Linotype" w:cs="Arial"/>
        </w:rPr>
      </w:pPr>
      <w:r w:rsidRPr="00FC6862">
        <w:rPr>
          <w:rFonts w:ascii="Palatino Linotype" w:hAnsi="Palatino Linotype" w:cs="Arial"/>
        </w:rPr>
        <w:t xml:space="preserve">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w:t>
      </w:r>
      <w:r w:rsidRPr="00FC6862">
        <w:rPr>
          <w:rFonts w:ascii="Palatino Linotype" w:hAnsi="Palatino Linotype" w:cs="Arial"/>
        </w:rPr>
        <w:lastRenderedPageBreak/>
        <w:t>conocimiento de la autoridad competente para que se inicie, en su caso, el procedimiento de responsabilidad respectivo.</w:t>
      </w:r>
    </w:p>
    <w:p w:rsidR="007B756D" w:rsidRPr="00FC6862" w:rsidRDefault="007B756D" w:rsidP="007B756D">
      <w:pPr>
        <w:pStyle w:val="Sinespaciado"/>
        <w:spacing w:line="360" w:lineRule="auto"/>
        <w:jc w:val="both"/>
        <w:rPr>
          <w:rFonts w:ascii="Palatino Linotype" w:hAnsi="Palatino Linotype" w:cs="Arial"/>
        </w:rPr>
      </w:pPr>
    </w:p>
    <w:p w:rsidR="007B756D" w:rsidRPr="00FC6862" w:rsidRDefault="007B756D" w:rsidP="007B756D">
      <w:pPr>
        <w:pStyle w:val="Sinespaciado"/>
        <w:spacing w:line="360" w:lineRule="auto"/>
        <w:jc w:val="both"/>
        <w:rPr>
          <w:rFonts w:ascii="Palatino Linotype" w:eastAsia="Arial Unicode MS" w:hAnsi="Palatino Linotype" w:cs="Arial"/>
        </w:rPr>
      </w:pPr>
      <w:r w:rsidRPr="00FC6862">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7B756D" w:rsidRPr="00FC6862" w:rsidRDefault="007B756D" w:rsidP="007B756D">
      <w:pPr>
        <w:pStyle w:val="Sinespaciado"/>
        <w:spacing w:line="360" w:lineRule="auto"/>
        <w:jc w:val="both"/>
        <w:rPr>
          <w:rFonts w:ascii="Palatino Linotype" w:eastAsia="Arial Unicode MS" w:hAnsi="Palatino Linotype" w:cs="Arial"/>
        </w:rPr>
      </w:pPr>
    </w:p>
    <w:p w:rsidR="007B756D" w:rsidRPr="00FC6862" w:rsidRDefault="007B756D" w:rsidP="007B756D">
      <w:pPr>
        <w:pStyle w:val="Sinespaciado"/>
        <w:spacing w:line="360" w:lineRule="auto"/>
        <w:jc w:val="both"/>
        <w:rPr>
          <w:rFonts w:ascii="Palatino Linotype" w:hAnsi="Palatino Linotype" w:cs="Arial"/>
        </w:rPr>
      </w:pPr>
      <w:r w:rsidRPr="00FC6862">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7B756D" w:rsidRPr="00FC6862" w:rsidRDefault="007B756D" w:rsidP="007B756D">
      <w:pPr>
        <w:pStyle w:val="Sinespaciado"/>
        <w:spacing w:line="360" w:lineRule="auto"/>
        <w:jc w:val="both"/>
        <w:rPr>
          <w:rFonts w:ascii="Palatino Linotype" w:hAnsi="Palatino Linotype"/>
        </w:rPr>
      </w:pPr>
    </w:p>
    <w:p w:rsidR="007B756D" w:rsidRPr="00FC6862" w:rsidRDefault="007B756D" w:rsidP="007B756D">
      <w:pPr>
        <w:pStyle w:val="Sinespaciado"/>
        <w:ind w:left="567" w:right="567"/>
        <w:jc w:val="both"/>
        <w:rPr>
          <w:rFonts w:ascii="Palatino Linotype" w:hAnsi="Palatino Linotype"/>
          <w:i/>
        </w:rPr>
      </w:pPr>
      <w:r w:rsidRPr="00FC6862">
        <w:rPr>
          <w:rFonts w:ascii="Palatino Linotype" w:hAnsi="Palatino Linotype"/>
          <w:b/>
          <w:i/>
        </w:rPr>
        <w:t>Artículo 163. La Unidad de Transparencia deberá notificar la respuesta a la solicitud al interesado en el menor tiempo posible, que no podrá exceder de quince días hábiles</w:t>
      </w:r>
      <w:r w:rsidRPr="00FC6862">
        <w:rPr>
          <w:rFonts w:ascii="Palatino Linotype" w:hAnsi="Palatino Linotype"/>
          <w:i/>
        </w:rPr>
        <w:t xml:space="preserve">, contados a partir del día siguiente a la presentación de aquélla. </w:t>
      </w:r>
    </w:p>
    <w:p w:rsidR="007B756D" w:rsidRPr="00FC6862" w:rsidRDefault="007B756D" w:rsidP="007B756D">
      <w:pPr>
        <w:pStyle w:val="Sinespaciado"/>
        <w:ind w:left="567" w:right="567"/>
        <w:jc w:val="both"/>
        <w:rPr>
          <w:rFonts w:ascii="Palatino Linotype" w:hAnsi="Palatino Linotype"/>
          <w:i/>
        </w:rPr>
      </w:pPr>
    </w:p>
    <w:p w:rsidR="007B756D" w:rsidRPr="00FC6862" w:rsidRDefault="007B756D" w:rsidP="007B756D">
      <w:pPr>
        <w:pStyle w:val="Sinespaciado"/>
        <w:ind w:left="567" w:right="567"/>
        <w:jc w:val="both"/>
        <w:rPr>
          <w:rFonts w:ascii="Palatino Linotype" w:hAnsi="Palatino Linotype"/>
          <w:i/>
        </w:rPr>
      </w:pPr>
      <w:r w:rsidRPr="00FC6862">
        <w:rPr>
          <w:rFonts w:ascii="Palatino Linotype" w:hAnsi="Palatino Linotype"/>
          <w:i/>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FC6862">
        <w:rPr>
          <w:rFonts w:ascii="Palatino Linotype" w:hAnsi="Palatino Linotype"/>
          <w:i/>
        </w:rPr>
        <w:lastRenderedPageBreak/>
        <w:t>podrán invocarse como causales de ampliación del plazo motivos que supongan negligencia o descuido del Sujeto Obligado en el desahogo de la solicitud.</w:t>
      </w:r>
    </w:p>
    <w:p w:rsidR="007B756D" w:rsidRPr="00FC6862" w:rsidRDefault="007B756D" w:rsidP="007B756D">
      <w:pPr>
        <w:pStyle w:val="Sinespaciado"/>
        <w:spacing w:line="360" w:lineRule="auto"/>
        <w:jc w:val="both"/>
        <w:rPr>
          <w:rFonts w:ascii="Palatino Linotype" w:hAnsi="Palatino Linotype"/>
        </w:rPr>
      </w:pPr>
    </w:p>
    <w:p w:rsidR="007B756D" w:rsidRPr="00FC6862" w:rsidRDefault="007B756D" w:rsidP="007B756D">
      <w:pPr>
        <w:pStyle w:val="Sinespaciado"/>
        <w:spacing w:line="360" w:lineRule="auto"/>
        <w:jc w:val="both"/>
        <w:rPr>
          <w:rFonts w:ascii="Palatino Linotype" w:hAnsi="Palatino Linotype"/>
        </w:rPr>
      </w:pPr>
      <w:r w:rsidRPr="00FC6862">
        <w:rPr>
          <w:rFonts w:ascii="Palatino Linotype" w:hAnsi="Palatino Linotype"/>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rsidR="007B756D" w:rsidRPr="00FC6862" w:rsidRDefault="007B756D" w:rsidP="007B756D">
      <w:pPr>
        <w:pStyle w:val="Sinespaciado"/>
        <w:spacing w:line="360" w:lineRule="auto"/>
        <w:jc w:val="both"/>
        <w:rPr>
          <w:rFonts w:ascii="Palatino Linotype" w:hAnsi="Palatino Linotype"/>
        </w:rPr>
      </w:pPr>
    </w:p>
    <w:p w:rsidR="007B756D" w:rsidRPr="00FC6862" w:rsidRDefault="007B756D" w:rsidP="007B756D">
      <w:pPr>
        <w:pStyle w:val="Sinespaciado"/>
        <w:spacing w:line="360" w:lineRule="auto"/>
        <w:jc w:val="both"/>
        <w:rPr>
          <w:rFonts w:ascii="Palatino Linotype" w:hAnsi="Palatino Linotype"/>
        </w:rPr>
      </w:pPr>
      <w:r w:rsidRPr="00FC6862">
        <w:rPr>
          <w:rFonts w:ascii="Palatino Linotype" w:hAnsi="Palatino Linotype"/>
        </w:rPr>
        <w:t>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Sujeto Obligado dé tramité y respuesta a la solicitud del particular</w:t>
      </w:r>
    </w:p>
    <w:p w:rsidR="007B756D" w:rsidRPr="00FC6862" w:rsidRDefault="007B756D" w:rsidP="007B756D">
      <w:pPr>
        <w:pStyle w:val="Sinespaciado"/>
        <w:spacing w:line="360" w:lineRule="auto"/>
        <w:jc w:val="both"/>
        <w:rPr>
          <w:rFonts w:ascii="Palatino Linotype" w:hAnsi="Palatino Linotype"/>
        </w:rPr>
      </w:pPr>
    </w:p>
    <w:p w:rsidR="007B756D" w:rsidRPr="004D3D6B" w:rsidRDefault="007B756D" w:rsidP="007B756D">
      <w:pPr>
        <w:pStyle w:val="Sinespaciado"/>
        <w:spacing w:line="360" w:lineRule="auto"/>
        <w:jc w:val="both"/>
        <w:rPr>
          <w:rFonts w:ascii="Palatino Linotype" w:eastAsia="Calibri" w:hAnsi="Palatino Linotype"/>
        </w:rPr>
      </w:pPr>
      <w:r w:rsidRPr="00FC6862">
        <w:rPr>
          <w:rFonts w:ascii="Palatino Linotype" w:eastAsia="Calibri" w:hAnsi="Palatino Linotype"/>
        </w:rPr>
        <w:t xml:space="preserve">Aunado a lo anterior, este Instituto estima dable referir lo que dispone el artículo 172, último párrafo de la Ley de Transparencia y Acceso a la Información Pública del </w:t>
      </w:r>
      <w:r w:rsidRPr="004D3D6B">
        <w:rPr>
          <w:rFonts w:ascii="Palatino Linotype" w:eastAsia="Calibri" w:hAnsi="Palatino Linotype"/>
        </w:rPr>
        <w:t xml:space="preserve">Estado de México y Municipios, el cual refiere que los argumentos para justificar cualquier negativa de acceso a la información deben recaer en el Sujeto Obligado, por </w:t>
      </w:r>
      <w:r w:rsidRPr="004D3D6B">
        <w:rPr>
          <w:rFonts w:ascii="Palatino Linotype" w:eastAsia="Calibri" w:hAnsi="Palatino Linotype"/>
        </w:rPr>
        <w:lastRenderedPageBreak/>
        <w:t>lo que, en caso de no atender de manera positiva</w:t>
      </w:r>
      <w:r w:rsidRPr="004D3D6B">
        <w:rPr>
          <w:rStyle w:val="Refdenotaalpie"/>
          <w:rFonts w:ascii="Palatino Linotype" w:eastAsia="Calibri" w:hAnsi="Palatino Linotype"/>
        </w:rPr>
        <w:footnoteReference w:id="2"/>
      </w:r>
      <w:r w:rsidRPr="004D3D6B">
        <w:rPr>
          <w:rFonts w:ascii="Palatino Linotype" w:eastAsia="Calibri" w:hAnsi="Palatino Linotype"/>
        </w:rPr>
        <w:t>, el requerimiento de información deberá manifestarse al respecto.</w:t>
      </w:r>
    </w:p>
    <w:p w:rsidR="0089422F" w:rsidRPr="004D3D6B" w:rsidRDefault="0089422F" w:rsidP="007B756D">
      <w:pPr>
        <w:pStyle w:val="Sinespaciado"/>
        <w:spacing w:line="360" w:lineRule="auto"/>
        <w:jc w:val="both"/>
        <w:rPr>
          <w:rFonts w:ascii="Palatino Linotype" w:eastAsia="Calibri" w:hAnsi="Palatino Linotype"/>
        </w:rPr>
      </w:pPr>
    </w:p>
    <w:p w:rsidR="0089422F" w:rsidRDefault="0089422F" w:rsidP="0089422F">
      <w:pPr>
        <w:pStyle w:val="Sinespaciado"/>
        <w:spacing w:line="360" w:lineRule="auto"/>
        <w:jc w:val="both"/>
        <w:rPr>
          <w:rFonts w:ascii="Palatino Linotype" w:eastAsia="Calibri" w:hAnsi="Palatino Linotype"/>
        </w:rPr>
      </w:pPr>
      <w:r>
        <w:rPr>
          <w:rFonts w:ascii="Palatino Linotype" w:eastAsia="Calibri" w:hAnsi="Palatino Linotype"/>
        </w:rPr>
        <w:t>Así, dado que la Unidad de Transparencia es la encargada de turnar la solicitud a las dependencias o unidades administrativas que consideren competentes para conocer de la solicitud planteada, resulta conveniente verificar si el Sujeto Obligado cuenta con el área que pudiese contener en sus archivos los requerimientos del Recurrente.</w:t>
      </w:r>
    </w:p>
    <w:p w:rsidR="0089422F" w:rsidRDefault="0089422F" w:rsidP="0089422F">
      <w:pPr>
        <w:pStyle w:val="Sinespaciado"/>
        <w:spacing w:line="360" w:lineRule="auto"/>
        <w:jc w:val="both"/>
        <w:rPr>
          <w:rFonts w:ascii="Palatino Linotype" w:eastAsia="Calibri" w:hAnsi="Palatino Linotype"/>
        </w:rPr>
      </w:pPr>
    </w:p>
    <w:p w:rsidR="0089422F" w:rsidRDefault="0089422F" w:rsidP="0089422F">
      <w:pPr>
        <w:pStyle w:val="Sinespaciado"/>
        <w:spacing w:line="360" w:lineRule="auto"/>
        <w:jc w:val="both"/>
        <w:rPr>
          <w:rFonts w:ascii="Palatino Linotype" w:eastAsia="Calibri" w:hAnsi="Palatino Linotype"/>
        </w:rPr>
      </w:pPr>
      <w:r>
        <w:rPr>
          <w:rFonts w:ascii="Palatino Linotype" w:eastAsia="Calibri" w:hAnsi="Palatino Linotype"/>
        </w:rPr>
        <w:t xml:space="preserve">En ese tenor, </w:t>
      </w:r>
      <w:r w:rsidR="00AC0D3F">
        <w:rPr>
          <w:rFonts w:ascii="Palatino Linotype" w:eastAsia="Calibri" w:hAnsi="Palatino Linotype"/>
        </w:rPr>
        <w:t>el Bando Municipal 2020 de Valle de Chalco Solidaridad establece en sus artículos 135, 136, 137 y 138, lo siguiente:</w:t>
      </w:r>
      <w:bookmarkStart w:id="0" w:name="_GoBack"/>
      <w:bookmarkEnd w:id="0"/>
    </w:p>
    <w:p w:rsidR="00AC0D3F" w:rsidRDefault="00AC0D3F" w:rsidP="0089422F">
      <w:pPr>
        <w:pStyle w:val="Sinespaciado"/>
        <w:spacing w:line="360" w:lineRule="auto"/>
        <w:jc w:val="both"/>
        <w:rPr>
          <w:rFonts w:ascii="Palatino Linotype" w:eastAsia="Calibri" w:hAnsi="Palatino Linotype"/>
        </w:rPr>
      </w:pPr>
    </w:p>
    <w:p w:rsidR="00AC0D3F" w:rsidRPr="004D3D6B" w:rsidRDefault="006D7E25" w:rsidP="00C11F9C">
      <w:pPr>
        <w:pStyle w:val="Sinespaciado"/>
        <w:ind w:left="567" w:right="567"/>
        <w:jc w:val="both"/>
        <w:rPr>
          <w:rFonts w:ascii="Palatino Linotype" w:eastAsia="Calibri" w:hAnsi="Palatino Linotype"/>
          <w:i/>
        </w:rPr>
      </w:pPr>
      <w:r w:rsidRPr="004D3D6B">
        <w:rPr>
          <w:rFonts w:ascii="Palatino Linotype" w:eastAsia="Calibri" w:hAnsi="Palatino Linotype"/>
          <w:i/>
        </w:rPr>
        <w:t xml:space="preserve">ARTÍCULO 135.- La Dirección de Obras Públicas en el Municipio, tiene como finalidad, planear, programar, presupuestar, licitar, adjudicar, contratar, ejecutar, supervisar, vigilar, controlar, </w:t>
      </w:r>
      <w:proofErr w:type="spellStart"/>
      <w:r w:rsidRPr="004D3D6B">
        <w:rPr>
          <w:rFonts w:ascii="Palatino Linotype" w:eastAsia="Calibri" w:hAnsi="Palatino Linotype"/>
          <w:i/>
        </w:rPr>
        <w:t>recepcionar</w:t>
      </w:r>
      <w:proofErr w:type="spellEnd"/>
      <w:r w:rsidRPr="004D3D6B">
        <w:rPr>
          <w:rFonts w:ascii="Palatino Linotype" w:eastAsia="Calibri" w:hAnsi="Palatino Linotype"/>
          <w:i/>
        </w:rPr>
        <w:t>, suspender, reanudar, conservar y mantener la obra pública, realizada con fondos federales, estatales, municipales y/o de la comunidad; así como la facultad de convenir, finiquitar, e iniciar el procedimiento técnico administrativo para dar paso a la rescisión de los contratos que de ella emanen.</w:t>
      </w:r>
    </w:p>
    <w:p w:rsidR="006D7E25" w:rsidRPr="004D3D6B" w:rsidRDefault="006D7E25" w:rsidP="00C11F9C">
      <w:pPr>
        <w:pStyle w:val="Sinespaciado"/>
        <w:ind w:left="567" w:right="567"/>
        <w:jc w:val="both"/>
        <w:rPr>
          <w:rFonts w:ascii="Palatino Linotype" w:eastAsia="Calibri" w:hAnsi="Palatino Linotype"/>
          <w:i/>
        </w:rPr>
      </w:pPr>
    </w:p>
    <w:p w:rsidR="006D7E25" w:rsidRPr="004D3D6B" w:rsidRDefault="006D7E25" w:rsidP="00C11F9C">
      <w:pPr>
        <w:pStyle w:val="Sinespaciado"/>
        <w:ind w:left="567" w:right="567"/>
        <w:jc w:val="both"/>
        <w:rPr>
          <w:rFonts w:ascii="Palatino Linotype" w:eastAsia="Calibri" w:hAnsi="Palatino Linotype"/>
          <w:i/>
        </w:rPr>
      </w:pPr>
      <w:r w:rsidRPr="004D3D6B">
        <w:rPr>
          <w:rFonts w:ascii="Palatino Linotype" w:eastAsia="Calibri" w:hAnsi="Palatino Linotype"/>
          <w:i/>
        </w:rPr>
        <w:t>ARTÍCULO 136.- La Dirección de Obras Públicas a través de su titular tendrá las siguientes funciones:</w:t>
      </w:r>
    </w:p>
    <w:p w:rsidR="006D7E25" w:rsidRPr="004D3D6B" w:rsidRDefault="006D7E25" w:rsidP="00C11F9C">
      <w:pPr>
        <w:pStyle w:val="Sinespaciado"/>
        <w:ind w:left="567" w:right="567"/>
        <w:jc w:val="both"/>
        <w:rPr>
          <w:rFonts w:ascii="Palatino Linotype" w:eastAsia="Calibri" w:hAnsi="Palatino Linotype"/>
          <w:i/>
        </w:rPr>
      </w:pPr>
      <w:r w:rsidRPr="004D3D6B">
        <w:rPr>
          <w:rFonts w:ascii="Palatino Linotype" w:eastAsia="Calibri" w:hAnsi="Palatino Linotype"/>
          <w:i/>
        </w:rPr>
        <w:t>I.- Proponer al Ayuntamiento el programa anual de obra pública, en tiempo y forma;</w:t>
      </w:r>
    </w:p>
    <w:p w:rsidR="006D7E25" w:rsidRPr="004D3D6B" w:rsidRDefault="006D7E25" w:rsidP="00C11F9C">
      <w:pPr>
        <w:pStyle w:val="Sinespaciado"/>
        <w:ind w:left="567" w:right="567"/>
        <w:jc w:val="both"/>
        <w:rPr>
          <w:rFonts w:ascii="Palatino Linotype" w:eastAsia="Calibri" w:hAnsi="Palatino Linotype"/>
          <w:i/>
        </w:rPr>
      </w:pPr>
      <w:r w:rsidRPr="004D3D6B">
        <w:rPr>
          <w:rFonts w:ascii="Palatino Linotype" w:eastAsia="Calibri" w:hAnsi="Palatino Linotype"/>
          <w:i/>
        </w:rPr>
        <w:t>II.- Planear y coordinar los proyectos de obra pública y servicios relacionados con las mismas que autorice el ayuntamiento, previo cumplimiento de la licitación que corresponda, en términos del libro décimo segundo;</w:t>
      </w:r>
    </w:p>
    <w:p w:rsidR="006D7E25" w:rsidRPr="004D3D6B" w:rsidRDefault="006D7E25" w:rsidP="00C11F9C">
      <w:pPr>
        <w:pStyle w:val="Sinespaciado"/>
        <w:ind w:left="567" w:right="567"/>
        <w:jc w:val="both"/>
        <w:rPr>
          <w:rFonts w:ascii="Palatino Linotype" w:eastAsia="Calibri" w:hAnsi="Palatino Linotype"/>
          <w:i/>
        </w:rPr>
      </w:pPr>
      <w:r w:rsidRPr="004D3D6B">
        <w:rPr>
          <w:rFonts w:ascii="Palatino Linotype" w:eastAsia="Calibri" w:hAnsi="Palatino Linotype"/>
          <w:i/>
        </w:rPr>
        <w:t>III.- Determinar y cuantificar los materiales y trabajos necesarios para programas de construcción y mantenimiento de obra pública y servicios relacionados;</w:t>
      </w:r>
    </w:p>
    <w:p w:rsidR="006D7E25" w:rsidRPr="004D3D6B" w:rsidRDefault="006D7E25" w:rsidP="00C11F9C">
      <w:pPr>
        <w:pStyle w:val="Sinespaciado"/>
        <w:ind w:left="567" w:right="567"/>
        <w:jc w:val="both"/>
        <w:rPr>
          <w:rFonts w:ascii="Palatino Linotype" w:eastAsia="Calibri" w:hAnsi="Palatino Linotype"/>
          <w:i/>
        </w:rPr>
      </w:pPr>
      <w:r w:rsidRPr="004D3D6B">
        <w:rPr>
          <w:rFonts w:ascii="Palatino Linotype" w:eastAsia="Calibri" w:hAnsi="Palatino Linotype"/>
          <w:i/>
        </w:rPr>
        <w:lastRenderedPageBreak/>
        <w:t>IV.- Cuidar que las obras públicas y servicios relacionados cumplan con los requisitos de seguridad y observen las normas de construcción y términos establecidos;</w:t>
      </w:r>
    </w:p>
    <w:p w:rsidR="006D7E25" w:rsidRPr="004D3D6B" w:rsidRDefault="006D7E25" w:rsidP="00C11F9C">
      <w:pPr>
        <w:pStyle w:val="Sinespaciado"/>
        <w:ind w:left="567" w:right="567"/>
        <w:jc w:val="both"/>
        <w:rPr>
          <w:rFonts w:ascii="Palatino Linotype" w:eastAsia="Calibri" w:hAnsi="Palatino Linotype"/>
          <w:i/>
        </w:rPr>
      </w:pPr>
      <w:r w:rsidRPr="004D3D6B">
        <w:rPr>
          <w:rFonts w:ascii="Palatino Linotype" w:eastAsia="Calibri" w:hAnsi="Palatino Linotype"/>
          <w:i/>
        </w:rPr>
        <w:t>V.- Vigilar la construcción en las obras por contrato y administración que hayan sido adjudicadas a los contratistas;</w:t>
      </w:r>
    </w:p>
    <w:p w:rsidR="006D7E25" w:rsidRPr="004D3D6B" w:rsidRDefault="006D7E25" w:rsidP="00C11F9C">
      <w:pPr>
        <w:pStyle w:val="Sinespaciado"/>
        <w:ind w:left="567" w:right="567"/>
        <w:jc w:val="both"/>
        <w:rPr>
          <w:rFonts w:ascii="Palatino Linotype" w:eastAsia="Calibri" w:hAnsi="Palatino Linotype"/>
          <w:i/>
        </w:rPr>
      </w:pPr>
      <w:r w:rsidRPr="004D3D6B">
        <w:rPr>
          <w:rFonts w:ascii="Palatino Linotype" w:eastAsia="Calibri" w:hAnsi="Palatino Linotype"/>
          <w:i/>
        </w:rPr>
        <w:t>VI.- Administrar en el ámbito de su competencia en conjunto con la tesorería municipal los recursos públicos destinados, a la planeación, programación, presupuestación y control de la obra pública;</w:t>
      </w:r>
    </w:p>
    <w:p w:rsidR="006D7E25" w:rsidRPr="004D3D6B" w:rsidRDefault="006D7E25" w:rsidP="00C11F9C">
      <w:pPr>
        <w:pStyle w:val="Sinespaciado"/>
        <w:ind w:left="567" w:right="567"/>
        <w:jc w:val="both"/>
        <w:rPr>
          <w:rFonts w:ascii="Palatino Linotype" w:eastAsia="Calibri" w:hAnsi="Palatino Linotype"/>
          <w:i/>
        </w:rPr>
      </w:pPr>
      <w:r w:rsidRPr="004D3D6B">
        <w:rPr>
          <w:rFonts w:ascii="Palatino Linotype" w:eastAsia="Calibri" w:hAnsi="Palatino Linotype"/>
          <w:i/>
        </w:rPr>
        <w:t>VII.- Integrar los expedientes necesarios para la obtención de programas</w:t>
      </w:r>
      <w:r w:rsidR="00BA1E10" w:rsidRPr="004D3D6B">
        <w:rPr>
          <w:rFonts w:ascii="Palatino Linotype" w:eastAsia="Calibri" w:hAnsi="Palatino Linotype"/>
          <w:i/>
        </w:rPr>
        <w:t>, aportaciones, recurso y demás beneficios a favor del ayuntamiento en materia de obra pública;</w:t>
      </w:r>
    </w:p>
    <w:p w:rsidR="00BA1E10" w:rsidRPr="004D3D6B" w:rsidRDefault="00BA1E10" w:rsidP="00C11F9C">
      <w:pPr>
        <w:pStyle w:val="Sinespaciado"/>
        <w:ind w:left="567" w:right="567"/>
        <w:jc w:val="both"/>
        <w:rPr>
          <w:rFonts w:ascii="Palatino Linotype" w:eastAsia="Calibri" w:hAnsi="Palatino Linotype"/>
          <w:i/>
        </w:rPr>
      </w:pPr>
      <w:r w:rsidRPr="004D3D6B">
        <w:rPr>
          <w:rFonts w:ascii="Palatino Linotype" w:eastAsia="Calibri" w:hAnsi="Palatino Linotype"/>
          <w:i/>
        </w:rPr>
        <w:t>VIII.- Tener a su resguardo y responsabilidad la maquinaria o bienes muebles que con motivo de la materia le sean asignados o necesarios para el desempeño de sus actividades:</w:t>
      </w:r>
    </w:p>
    <w:p w:rsidR="00BA1E10" w:rsidRPr="004D3D6B" w:rsidRDefault="00BA1E10" w:rsidP="00C11F9C">
      <w:pPr>
        <w:pStyle w:val="Sinespaciado"/>
        <w:ind w:left="567" w:right="567"/>
        <w:jc w:val="both"/>
        <w:rPr>
          <w:rFonts w:ascii="Palatino Linotype" w:eastAsia="Calibri" w:hAnsi="Palatino Linotype"/>
          <w:i/>
        </w:rPr>
      </w:pPr>
      <w:r w:rsidRPr="004D3D6B">
        <w:rPr>
          <w:rFonts w:ascii="Palatino Linotype" w:eastAsia="Calibri" w:hAnsi="Palatino Linotype"/>
          <w:i/>
        </w:rPr>
        <w:t>IX.- Realizar los procedimientos necesarios para la integración de las licitaciones de obra, y</w:t>
      </w:r>
    </w:p>
    <w:p w:rsidR="00BA1E10" w:rsidRPr="004D3D6B" w:rsidRDefault="00BA1E10" w:rsidP="00C11F9C">
      <w:pPr>
        <w:pStyle w:val="Sinespaciado"/>
        <w:ind w:left="567" w:right="567"/>
        <w:jc w:val="both"/>
        <w:rPr>
          <w:rFonts w:ascii="Palatino Linotype" w:eastAsia="Calibri" w:hAnsi="Palatino Linotype"/>
          <w:i/>
        </w:rPr>
      </w:pPr>
      <w:r w:rsidRPr="004D3D6B">
        <w:rPr>
          <w:rFonts w:ascii="Palatino Linotype" w:eastAsia="Calibri" w:hAnsi="Palatino Linotype"/>
          <w:i/>
        </w:rPr>
        <w:t>X.- Cumplir con la legislación y normatividad en materia de contratación.</w:t>
      </w:r>
    </w:p>
    <w:p w:rsidR="00BA1E10" w:rsidRPr="004D3D6B" w:rsidRDefault="00BA1E10" w:rsidP="00C11F9C">
      <w:pPr>
        <w:pStyle w:val="Sinespaciado"/>
        <w:ind w:left="567" w:right="567"/>
        <w:jc w:val="both"/>
        <w:rPr>
          <w:rFonts w:ascii="Palatino Linotype" w:eastAsia="Calibri" w:hAnsi="Palatino Linotype"/>
          <w:i/>
        </w:rPr>
      </w:pPr>
    </w:p>
    <w:p w:rsidR="00BA1E10" w:rsidRPr="004D3D6B" w:rsidRDefault="00BA1E10" w:rsidP="00C11F9C">
      <w:pPr>
        <w:pStyle w:val="Sinespaciado"/>
        <w:ind w:left="567" w:right="567"/>
        <w:jc w:val="both"/>
        <w:rPr>
          <w:rFonts w:ascii="Palatino Linotype" w:eastAsia="Calibri" w:hAnsi="Palatino Linotype"/>
          <w:i/>
        </w:rPr>
      </w:pPr>
      <w:r w:rsidRPr="004D3D6B">
        <w:rPr>
          <w:rFonts w:ascii="Palatino Linotype" w:eastAsia="Calibri" w:hAnsi="Palatino Linotype"/>
          <w:i/>
        </w:rPr>
        <w:t>ARTÍCULO 137.- Se impulsará la planeación del desarrollo urbano municipal, con el objeto de procurar un desarrollo integral y armónico del municipio en concordancia con el Plan de Desarrollo Urbano; preservando sus recursos naturales y áreas ecológicas cuando se presenten asentamientos humanos.</w:t>
      </w:r>
    </w:p>
    <w:p w:rsidR="00BA1E10" w:rsidRPr="004D3D6B" w:rsidRDefault="00BA1E10" w:rsidP="00C11F9C">
      <w:pPr>
        <w:pStyle w:val="Sinespaciado"/>
        <w:ind w:left="567" w:right="567"/>
        <w:jc w:val="both"/>
        <w:rPr>
          <w:rFonts w:ascii="Palatino Linotype" w:eastAsia="Calibri" w:hAnsi="Palatino Linotype"/>
          <w:i/>
        </w:rPr>
      </w:pPr>
    </w:p>
    <w:p w:rsidR="00BA1E10" w:rsidRPr="004D3D6B" w:rsidRDefault="00BA1E10" w:rsidP="00C11F9C">
      <w:pPr>
        <w:pStyle w:val="Sinespaciado"/>
        <w:ind w:left="567" w:right="567"/>
        <w:jc w:val="both"/>
        <w:rPr>
          <w:rFonts w:ascii="Palatino Linotype" w:eastAsia="Calibri" w:hAnsi="Palatino Linotype"/>
          <w:i/>
        </w:rPr>
      </w:pPr>
      <w:r w:rsidRPr="004D3D6B">
        <w:rPr>
          <w:rFonts w:ascii="Palatino Linotype" w:eastAsia="Calibri" w:hAnsi="Palatino Linotype"/>
          <w:i/>
        </w:rPr>
        <w:t>ARTÍCLO 138.- El ayuntamiento a través de la Dirección de Desarrollo Urbano tiene las siguientes atribuciones:</w:t>
      </w:r>
    </w:p>
    <w:p w:rsidR="00BA1E10" w:rsidRPr="004D3D6B" w:rsidRDefault="00BA1E10" w:rsidP="00C11F9C">
      <w:pPr>
        <w:pStyle w:val="Sinespaciado"/>
        <w:ind w:left="567" w:right="567"/>
        <w:jc w:val="both"/>
        <w:rPr>
          <w:rFonts w:ascii="Palatino Linotype" w:eastAsia="Calibri" w:hAnsi="Palatino Linotype"/>
          <w:i/>
        </w:rPr>
      </w:pPr>
      <w:r w:rsidRPr="004D3D6B">
        <w:rPr>
          <w:rFonts w:ascii="Palatino Linotype" w:eastAsia="Calibri" w:hAnsi="Palatino Linotype"/>
          <w:i/>
        </w:rPr>
        <w:t>I.- Elaborar, aprobar, ejecutar, evaluar y modificar los planes municipales de Desarrollo Urbano, los planes de centro de población y los que deriven de ellos;</w:t>
      </w:r>
    </w:p>
    <w:p w:rsidR="00BA1E10" w:rsidRPr="004D3D6B" w:rsidRDefault="00BA1E10" w:rsidP="00C11F9C">
      <w:pPr>
        <w:pStyle w:val="Sinespaciado"/>
        <w:ind w:left="567" w:right="567"/>
        <w:jc w:val="both"/>
        <w:rPr>
          <w:rFonts w:ascii="Palatino Linotype" w:eastAsia="Calibri" w:hAnsi="Palatino Linotype"/>
          <w:i/>
        </w:rPr>
      </w:pPr>
      <w:r w:rsidRPr="004D3D6B">
        <w:rPr>
          <w:rFonts w:ascii="Palatino Linotype" w:eastAsia="Calibri" w:hAnsi="Palatino Linotype"/>
          <w:i/>
        </w:rPr>
        <w:t>II.- Participar en la elaboración y la modificación del plan municipal de desarrollo urbano, cuando incluya parte o la totalidad del territorio;</w:t>
      </w:r>
    </w:p>
    <w:p w:rsidR="00BA1E10" w:rsidRPr="004D3D6B" w:rsidRDefault="00BA1E10" w:rsidP="00C11F9C">
      <w:pPr>
        <w:pStyle w:val="Sinespaciado"/>
        <w:ind w:left="567" w:right="567"/>
        <w:jc w:val="both"/>
        <w:rPr>
          <w:rFonts w:ascii="Palatino Linotype" w:eastAsia="Calibri" w:hAnsi="Palatino Linotype"/>
          <w:i/>
        </w:rPr>
      </w:pPr>
      <w:r w:rsidRPr="004D3D6B">
        <w:rPr>
          <w:rFonts w:ascii="Palatino Linotype" w:eastAsia="Calibri" w:hAnsi="Palatino Linotype"/>
          <w:i/>
        </w:rPr>
        <w:t xml:space="preserve">III.- </w:t>
      </w:r>
      <w:r w:rsidR="00E452CF" w:rsidRPr="004D3D6B">
        <w:rPr>
          <w:rFonts w:ascii="Palatino Linotype" w:eastAsia="Calibri" w:hAnsi="Palatino Linotype"/>
          <w:i/>
        </w:rPr>
        <w:t>Emitir dictámenes y autorizaciones de su competencia en el seno de los órganos técnicos estatales de coordinación inter-institucional, evaluación y seguimiento, en materia de ordenamiento territorial de los asentamientos humanos, desarrollo urbano y vivienda, en relación con asuntos de su circunscripción territorial;</w:t>
      </w:r>
    </w:p>
    <w:p w:rsidR="00E452CF" w:rsidRPr="004D3D6B" w:rsidRDefault="00E452CF" w:rsidP="00C11F9C">
      <w:pPr>
        <w:pStyle w:val="Sinespaciado"/>
        <w:ind w:left="567" w:right="567"/>
        <w:jc w:val="both"/>
        <w:rPr>
          <w:rFonts w:ascii="Palatino Linotype" w:eastAsia="Calibri" w:hAnsi="Palatino Linotype"/>
          <w:i/>
        </w:rPr>
      </w:pPr>
      <w:r w:rsidRPr="004D3D6B">
        <w:rPr>
          <w:rFonts w:ascii="Palatino Linotype" w:eastAsia="Calibri" w:hAnsi="Palatino Linotype"/>
          <w:i/>
        </w:rPr>
        <w:lastRenderedPageBreak/>
        <w:t>IV.- Emitir dictámenes de factibilidad para la dotación de servicios públicos preservando el ordenamiento territorial;</w:t>
      </w:r>
    </w:p>
    <w:p w:rsidR="00E452CF" w:rsidRPr="004D3D6B" w:rsidRDefault="00E452CF" w:rsidP="00C11F9C">
      <w:pPr>
        <w:pStyle w:val="Sinespaciado"/>
        <w:ind w:left="567" w:right="567"/>
        <w:jc w:val="both"/>
        <w:rPr>
          <w:rFonts w:ascii="Palatino Linotype" w:eastAsia="Calibri" w:hAnsi="Palatino Linotype"/>
          <w:i/>
        </w:rPr>
      </w:pPr>
      <w:r w:rsidRPr="004D3D6B">
        <w:rPr>
          <w:rFonts w:ascii="Palatino Linotype" w:eastAsia="Calibri" w:hAnsi="Palatino Linotype"/>
          <w:i/>
        </w:rPr>
        <w:t>V. Establecer medidas y ejecutar acciones para evitar asentamientos humanos irregulares</w:t>
      </w:r>
      <w:r w:rsidR="00B63A3F" w:rsidRPr="004D3D6B">
        <w:rPr>
          <w:rFonts w:ascii="Palatino Linotype" w:eastAsia="Calibri" w:hAnsi="Palatino Linotype"/>
          <w:i/>
        </w:rPr>
        <w:t xml:space="preserve"> de acuerdo a lo previsto por el Libro Quinto del Código Administrativo del Estado de México y Código Penal vigente del Estado de México;</w:t>
      </w:r>
    </w:p>
    <w:p w:rsidR="00B63A3F" w:rsidRPr="004D3D6B" w:rsidRDefault="00B63A3F" w:rsidP="00C11F9C">
      <w:pPr>
        <w:pStyle w:val="Sinespaciado"/>
        <w:ind w:left="567" w:right="567"/>
        <w:jc w:val="both"/>
        <w:rPr>
          <w:rFonts w:ascii="Palatino Linotype" w:eastAsia="Calibri" w:hAnsi="Palatino Linotype"/>
          <w:i/>
        </w:rPr>
      </w:pPr>
      <w:r w:rsidRPr="004D3D6B">
        <w:rPr>
          <w:rFonts w:ascii="Palatino Linotype" w:eastAsia="Calibri" w:hAnsi="Palatino Linotype"/>
          <w:i/>
        </w:rPr>
        <w:t>VI.- Participar en la supervisión de obras de urbanización, infraestructura y equipamiento de conjuntos urbanos, subdivisiones, notificaciones para condominios así como recibirlas mediante actas de entrega recepción;</w:t>
      </w:r>
    </w:p>
    <w:p w:rsidR="00B63A3F" w:rsidRPr="004D3D6B" w:rsidRDefault="00B63A3F" w:rsidP="00C11F9C">
      <w:pPr>
        <w:pStyle w:val="Sinespaciado"/>
        <w:ind w:left="567" w:right="567"/>
        <w:jc w:val="both"/>
        <w:rPr>
          <w:rFonts w:ascii="Palatino Linotype" w:eastAsia="Calibri" w:hAnsi="Palatino Linotype"/>
          <w:i/>
        </w:rPr>
      </w:pPr>
      <w:r w:rsidRPr="004D3D6B">
        <w:rPr>
          <w:rFonts w:ascii="Palatino Linotype" w:eastAsia="Calibri" w:hAnsi="Palatino Linotype"/>
          <w:i/>
        </w:rPr>
        <w:t>VII.- Identificar, declarar y conservar en coordinación con el gobierno estatal las zonas, sitios y edificaciones que signifiquen un testimonio valioso de la historia con el objeto de forjar una cultura dentro de la población del municipio, para tal efecto vigilará de manera permanente que en las zonas antes referidas no se coloquen anuncios de cualquier tipo, cualquier contravención a lo anterior será sancionada conforme a los ordenamientos legales aplicables;</w:t>
      </w:r>
    </w:p>
    <w:p w:rsidR="00B63A3F" w:rsidRPr="004D3D6B" w:rsidRDefault="00B63A3F" w:rsidP="00C11F9C">
      <w:pPr>
        <w:pStyle w:val="Sinespaciado"/>
        <w:ind w:left="567" w:right="567"/>
        <w:jc w:val="both"/>
        <w:rPr>
          <w:rFonts w:ascii="Palatino Linotype" w:eastAsia="Calibri" w:hAnsi="Palatino Linotype"/>
          <w:i/>
        </w:rPr>
      </w:pPr>
      <w:r w:rsidRPr="004D3D6B">
        <w:rPr>
          <w:rFonts w:ascii="Palatino Linotype" w:eastAsia="Calibri" w:hAnsi="Palatino Linotype"/>
          <w:i/>
        </w:rPr>
        <w:t>VIII.- Vigilar la observancia del plan de desarrollo urbano, las declaratorias y las normas básicas correspondientes así como la consecuente utilización de suelo para tal efecto se llevará a cabo visitas de inspección para cerciorarse del cumplimiento de las autorizaciones emitidas por la dirección de desarrollo urbano;</w:t>
      </w:r>
    </w:p>
    <w:p w:rsidR="00B63A3F" w:rsidRPr="004D3D6B" w:rsidRDefault="00B63A3F" w:rsidP="00C11F9C">
      <w:pPr>
        <w:pStyle w:val="Sinespaciado"/>
        <w:ind w:left="567" w:right="567"/>
        <w:jc w:val="both"/>
        <w:rPr>
          <w:rFonts w:ascii="Palatino Linotype" w:eastAsia="Calibri" w:hAnsi="Palatino Linotype"/>
          <w:i/>
        </w:rPr>
      </w:pPr>
      <w:r w:rsidRPr="004D3D6B">
        <w:rPr>
          <w:rFonts w:ascii="Palatino Linotype" w:eastAsia="Calibri" w:hAnsi="Palatino Linotype"/>
          <w:i/>
        </w:rPr>
        <w:t xml:space="preserve">IX.- </w:t>
      </w:r>
      <w:r w:rsidR="00C11F9C" w:rsidRPr="004D3D6B">
        <w:rPr>
          <w:rFonts w:ascii="Palatino Linotype" w:eastAsia="Calibri" w:hAnsi="Palatino Linotype"/>
          <w:i/>
        </w:rPr>
        <w:t>Vigilar que toda la construcción con fines habitacionales, industriales, comerciales de servicios públicos y de equipamiento urbano, reúnan las condiciones necesarias de seguridad y se encuentren apegadas a lo establecido en el Código Administrativo del Estado de México así como el Plan Municipal de Desarrollo Urbano;</w:t>
      </w:r>
    </w:p>
    <w:p w:rsidR="00C11F9C" w:rsidRPr="004D3D6B" w:rsidRDefault="00C11F9C" w:rsidP="00C11F9C">
      <w:pPr>
        <w:pStyle w:val="Sinespaciado"/>
        <w:ind w:left="567" w:right="567"/>
        <w:jc w:val="both"/>
        <w:rPr>
          <w:rFonts w:ascii="Palatino Linotype" w:eastAsia="Calibri" w:hAnsi="Palatino Linotype"/>
          <w:i/>
        </w:rPr>
      </w:pPr>
      <w:r w:rsidRPr="004D3D6B">
        <w:rPr>
          <w:rFonts w:ascii="Palatino Linotype" w:eastAsia="Calibri" w:hAnsi="Palatino Linotype"/>
          <w:i/>
        </w:rPr>
        <w:t>X. Promover, gestionar, concertar y ejecutar programas de regularización de construcción en beneficio de la población;</w:t>
      </w:r>
    </w:p>
    <w:p w:rsidR="00C11F9C" w:rsidRPr="004D3D6B" w:rsidRDefault="00C11F9C" w:rsidP="00C11F9C">
      <w:pPr>
        <w:pStyle w:val="Sinespaciado"/>
        <w:ind w:left="567" w:right="567"/>
        <w:jc w:val="both"/>
        <w:rPr>
          <w:rFonts w:ascii="Palatino Linotype" w:eastAsia="Calibri" w:hAnsi="Palatino Linotype"/>
          <w:i/>
        </w:rPr>
      </w:pPr>
      <w:r w:rsidRPr="004D3D6B">
        <w:rPr>
          <w:rFonts w:ascii="Palatino Linotype" w:eastAsia="Calibri" w:hAnsi="Palatino Linotype"/>
          <w:i/>
        </w:rPr>
        <w:t>XI.- Gestionará y promoverá ante las autoridades Estatales y Federales la regularización de predios particulares que por diversas situaciones no han encontrado certeza jurídica en su patrimonio, propiciando un desarrollo urbano ordenado; y</w:t>
      </w:r>
    </w:p>
    <w:p w:rsidR="00C11F9C" w:rsidRPr="004D3D6B" w:rsidRDefault="00C11F9C" w:rsidP="00C11F9C">
      <w:pPr>
        <w:pStyle w:val="Sinespaciado"/>
        <w:ind w:left="567" w:right="567"/>
        <w:jc w:val="both"/>
        <w:rPr>
          <w:rFonts w:ascii="Palatino Linotype" w:eastAsia="Calibri" w:hAnsi="Palatino Linotype"/>
          <w:i/>
        </w:rPr>
      </w:pPr>
      <w:r w:rsidRPr="004D3D6B">
        <w:rPr>
          <w:rFonts w:ascii="Palatino Linotype" w:eastAsia="Calibri" w:hAnsi="Palatino Linotype"/>
          <w:i/>
        </w:rPr>
        <w:t>XII.- Implementará mecanismos de coordinación para facilitar a la población los trámites de regularización de sus predios, así como campañas para obtener los documentos con los que acrediten la propiedad de sus inmuebles.</w:t>
      </w:r>
    </w:p>
    <w:p w:rsidR="00B63A3F" w:rsidRPr="00FC6862" w:rsidRDefault="00B63A3F" w:rsidP="0089422F">
      <w:pPr>
        <w:pStyle w:val="Sinespaciado"/>
        <w:spacing w:line="360" w:lineRule="auto"/>
        <w:jc w:val="both"/>
        <w:rPr>
          <w:rFonts w:ascii="Palatino Linotype" w:eastAsia="Calibri" w:hAnsi="Palatino Linotype"/>
        </w:rPr>
      </w:pPr>
    </w:p>
    <w:p w:rsidR="0089422F" w:rsidRDefault="00C11F9C" w:rsidP="007B756D">
      <w:pPr>
        <w:pStyle w:val="Sinespaciado"/>
        <w:spacing w:line="360" w:lineRule="auto"/>
        <w:jc w:val="both"/>
        <w:rPr>
          <w:rFonts w:ascii="Palatino Linotype" w:eastAsia="Calibri" w:hAnsi="Palatino Linotype"/>
        </w:rPr>
      </w:pPr>
      <w:r>
        <w:rPr>
          <w:rFonts w:ascii="Palatino Linotype" w:eastAsia="Calibri" w:hAnsi="Palatino Linotype"/>
        </w:rPr>
        <w:lastRenderedPageBreak/>
        <w:t xml:space="preserve">De tal forma que, de manera enunciativa </w:t>
      </w:r>
      <w:proofErr w:type="gramStart"/>
      <w:r>
        <w:rPr>
          <w:rFonts w:ascii="Palatino Linotype" w:eastAsia="Calibri" w:hAnsi="Palatino Linotype"/>
        </w:rPr>
        <w:t>mas</w:t>
      </w:r>
      <w:proofErr w:type="gramEnd"/>
      <w:r>
        <w:rPr>
          <w:rFonts w:ascii="Palatino Linotype" w:eastAsia="Calibri" w:hAnsi="Palatino Linotype"/>
        </w:rPr>
        <w:t xml:space="preserve"> no limitativa, existen dos áreas que pueden contar con información relativa a la realización de obras dentro del municipio, así como a lo que respecta al Plan de Desarrollo Urbano.</w:t>
      </w:r>
    </w:p>
    <w:p w:rsidR="00C11F9C" w:rsidRDefault="00C11F9C" w:rsidP="007B756D">
      <w:pPr>
        <w:pStyle w:val="Sinespaciado"/>
        <w:spacing w:line="360" w:lineRule="auto"/>
        <w:jc w:val="both"/>
        <w:rPr>
          <w:rFonts w:ascii="Palatino Linotype" w:eastAsia="Calibri" w:hAnsi="Palatino Linotype"/>
        </w:rPr>
      </w:pPr>
    </w:p>
    <w:p w:rsidR="00C11F9C" w:rsidRDefault="00C11F9C" w:rsidP="007B756D">
      <w:pPr>
        <w:pStyle w:val="Sinespaciado"/>
        <w:spacing w:line="360" w:lineRule="auto"/>
        <w:jc w:val="both"/>
        <w:rPr>
          <w:rFonts w:ascii="Palatino Linotype" w:eastAsia="Calibri" w:hAnsi="Palatino Linotype"/>
        </w:rPr>
      </w:pPr>
      <w:r>
        <w:rPr>
          <w:rFonts w:ascii="Palatino Linotype" w:eastAsia="Calibri" w:hAnsi="Palatino Linotype"/>
        </w:rPr>
        <w:t xml:space="preserve">Asimismo, </w:t>
      </w:r>
      <w:r w:rsidR="00306115">
        <w:rPr>
          <w:rFonts w:ascii="Palatino Linotype" w:eastAsia="Calibri" w:hAnsi="Palatino Linotype"/>
        </w:rPr>
        <w:t>no debe pasar desapercibido que</w:t>
      </w:r>
      <w:r>
        <w:rPr>
          <w:rFonts w:ascii="Palatino Linotype" w:eastAsia="Calibri" w:hAnsi="Palatino Linotype"/>
        </w:rPr>
        <w:t xml:space="preserve"> los procedimientos de licitación y</w:t>
      </w:r>
      <w:r w:rsidR="00306115">
        <w:rPr>
          <w:rFonts w:ascii="Palatino Linotype" w:eastAsia="Calibri" w:hAnsi="Palatino Linotype"/>
        </w:rPr>
        <w:t xml:space="preserve"> sus contratos correspondientes forman parte de las obligaciones de transparencia comunes a todos los sujetos obligados, como se estipula en el artículo 92 fracción XXIX de la Ley de Transparencia y Acceso a la Información Pública del Estado de México y Municipios, que a la letra dispone lo siguiente:</w:t>
      </w:r>
    </w:p>
    <w:p w:rsidR="00306115" w:rsidRDefault="00306115" w:rsidP="007B756D">
      <w:pPr>
        <w:pStyle w:val="Sinespaciado"/>
        <w:spacing w:line="360" w:lineRule="auto"/>
        <w:jc w:val="both"/>
        <w:rPr>
          <w:rFonts w:ascii="Palatino Linotype" w:eastAsia="Calibri" w:hAnsi="Palatino Linotype"/>
        </w:rPr>
      </w:pPr>
    </w:p>
    <w:p w:rsidR="00306115" w:rsidRPr="004D3D6B" w:rsidRDefault="00306115" w:rsidP="00306115">
      <w:pPr>
        <w:pStyle w:val="Sinespaciado"/>
        <w:ind w:left="567" w:right="567"/>
        <w:jc w:val="both"/>
        <w:rPr>
          <w:rFonts w:ascii="Palatino Linotype" w:eastAsia="Calibri" w:hAnsi="Palatino Linotype"/>
          <w:i/>
        </w:rPr>
      </w:pPr>
      <w:r w:rsidRPr="004D3D6B">
        <w:rPr>
          <w:rFonts w:ascii="Palatino Linotype" w:eastAsia="Calibri" w:hAnsi="Palatino Linotype"/>
          <w:b/>
          <w:bCs/>
          <w:i/>
        </w:rPr>
        <w:t xml:space="preserve">Artículo 92. </w:t>
      </w:r>
      <w:r w:rsidRPr="004D3D6B">
        <w:rPr>
          <w:rFonts w:ascii="Palatino Linotype" w:eastAsia="Calibri" w:hAnsi="Palatino Linotype"/>
          <w:i/>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89422F" w:rsidRPr="004D3D6B" w:rsidRDefault="00306115" w:rsidP="00306115">
      <w:pPr>
        <w:pStyle w:val="Sinespaciado"/>
        <w:ind w:left="567" w:right="567"/>
        <w:jc w:val="both"/>
        <w:rPr>
          <w:rFonts w:ascii="Palatino Linotype" w:eastAsia="Calibri" w:hAnsi="Palatino Linotype"/>
          <w:i/>
        </w:rPr>
      </w:pPr>
      <w:r w:rsidRPr="004D3D6B">
        <w:rPr>
          <w:rFonts w:ascii="Palatino Linotype" w:eastAsia="Calibri" w:hAnsi="Palatino Linotype"/>
          <w:i/>
        </w:rPr>
        <w:t>(…)</w:t>
      </w:r>
    </w:p>
    <w:p w:rsidR="00306115" w:rsidRPr="004D3D6B" w:rsidRDefault="00306115" w:rsidP="00306115">
      <w:pPr>
        <w:pStyle w:val="Sinespaciado"/>
        <w:ind w:left="567" w:right="567"/>
        <w:jc w:val="both"/>
        <w:rPr>
          <w:rFonts w:ascii="Palatino Linotype" w:eastAsia="Calibri" w:hAnsi="Palatino Linotype"/>
          <w:i/>
        </w:rPr>
      </w:pPr>
      <w:r w:rsidRPr="004D3D6B">
        <w:rPr>
          <w:rFonts w:ascii="Palatino Linotype" w:eastAsia="Calibri" w:hAnsi="Palatino Linotype"/>
          <w:b/>
          <w:bCs/>
          <w:i/>
        </w:rPr>
        <w:t xml:space="preserve">XXIX. </w:t>
      </w:r>
      <w:r w:rsidRPr="004D3D6B">
        <w:rPr>
          <w:rFonts w:ascii="Palatino Linotype" w:eastAsia="Calibri" w:hAnsi="Palatino Linotype"/>
          <w:i/>
        </w:rPr>
        <w:t xml:space="preserve">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rsidR="00306115" w:rsidRPr="004D3D6B" w:rsidRDefault="00306115" w:rsidP="00306115">
      <w:pPr>
        <w:pStyle w:val="Sinespaciado"/>
        <w:ind w:left="567" w:right="567"/>
        <w:jc w:val="both"/>
        <w:rPr>
          <w:rFonts w:ascii="Palatino Linotype" w:eastAsia="Calibri" w:hAnsi="Palatino Linotype"/>
          <w:i/>
        </w:rPr>
      </w:pPr>
    </w:p>
    <w:p w:rsidR="00306115" w:rsidRPr="004D3D6B" w:rsidRDefault="00306115" w:rsidP="00306115">
      <w:pPr>
        <w:pStyle w:val="Sinespaciado"/>
        <w:ind w:left="851" w:right="567"/>
        <w:jc w:val="both"/>
        <w:rPr>
          <w:rFonts w:ascii="Palatino Linotype" w:eastAsia="Calibri" w:hAnsi="Palatino Linotype"/>
          <w:i/>
        </w:rPr>
      </w:pPr>
      <w:r w:rsidRPr="004D3D6B">
        <w:rPr>
          <w:rFonts w:ascii="Palatino Linotype" w:eastAsia="Calibri" w:hAnsi="Palatino Linotype"/>
          <w:b/>
          <w:bCs/>
          <w:i/>
        </w:rPr>
        <w:t xml:space="preserve">a) </w:t>
      </w:r>
      <w:r w:rsidRPr="004D3D6B">
        <w:rPr>
          <w:rFonts w:ascii="Palatino Linotype" w:eastAsia="Calibri" w:hAnsi="Palatino Linotype"/>
          <w:i/>
        </w:rPr>
        <w:t xml:space="preserve">De licitaciones públicas o procedimientos de invitación restringida: </w:t>
      </w:r>
    </w:p>
    <w:p w:rsidR="00306115" w:rsidRPr="004D3D6B" w:rsidRDefault="00306115" w:rsidP="00306115">
      <w:pPr>
        <w:pStyle w:val="Sinespaciado"/>
        <w:ind w:left="1134" w:right="567"/>
        <w:jc w:val="both"/>
        <w:rPr>
          <w:rFonts w:ascii="Palatino Linotype" w:eastAsia="Calibri" w:hAnsi="Palatino Linotype"/>
          <w:i/>
        </w:rPr>
      </w:pPr>
      <w:r w:rsidRPr="004D3D6B">
        <w:rPr>
          <w:rFonts w:ascii="Palatino Linotype" w:eastAsia="Calibri" w:hAnsi="Palatino Linotype"/>
          <w:b/>
          <w:bCs/>
          <w:i/>
        </w:rPr>
        <w:t xml:space="preserve">1) </w:t>
      </w:r>
      <w:r w:rsidRPr="004D3D6B">
        <w:rPr>
          <w:rFonts w:ascii="Palatino Linotype" w:eastAsia="Calibri" w:hAnsi="Palatino Linotype"/>
          <w:i/>
        </w:rPr>
        <w:t xml:space="preserve">La convocatoria o invitación emitida, así como los fundamentos legales aplicados para llevarla a cabo; </w:t>
      </w:r>
    </w:p>
    <w:p w:rsidR="00306115" w:rsidRPr="004D3D6B" w:rsidRDefault="00306115" w:rsidP="00306115">
      <w:pPr>
        <w:pStyle w:val="Sinespaciado"/>
        <w:ind w:left="1134" w:right="567"/>
        <w:jc w:val="both"/>
        <w:rPr>
          <w:rFonts w:ascii="Palatino Linotype" w:eastAsia="Calibri" w:hAnsi="Palatino Linotype"/>
          <w:i/>
        </w:rPr>
      </w:pPr>
      <w:r w:rsidRPr="004D3D6B">
        <w:rPr>
          <w:rFonts w:ascii="Palatino Linotype" w:eastAsia="Calibri" w:hAnsi="Palatino Linotype"/>
          <w:b/>
          <w:bCs/>
          <w:i/>
        </w:rPr>
        <w:t xml:space="preserve">2) </w:t>
      </w:r>
      <w:r w:rsidRPr="004D3D6B">
        <w:rPr>
          <w:rFonts w:ascii="Palatino Linotype" w:eastAsia="Calibri" w:hAnsi="Palatino Linotype"/>
          <w:i/>
        </w:rPr>
        <w:t xml:space="preserve">Los nombres de los participantes o invitados; </w:t>
      </w:r>
    </w:p>
    <w:p w:rsidR="00306115" w:rsidRPr="004D3D6B" w:rsidRDefault="00306115" w:rsidP="00306115">
      <w:pPr>
        <w:pStyle w:val="Sinespaciado"/>
        <w:ind w:left="1134" w:right="567"/>
        <w:jc w:val="both"/>
        <w:rPr>
          <w:rFonts w:ascii="Palatino Linotype" w:eastAsia="Calibri" w:hAnsi="Palatino Linotype"/>
          <w:i/>
        </w:rPr>
      </w:pPr>
      <w:r w:rsidRPr="004D3D6B">
        <w:rPr>
          <w:rFonts w:ascii="Palatino Linotype" w:eastAsia="Calibri" w:hAnsi="Palatino Linotype"/>
          <w:b/>
          <w:bCs/>
          <w:i/>
        </w:rPr>
        <w:t xml:space="preserve">3) </w:t>
      </w:r>
      <w:r w:rsidRPr="004D3D6B">
        <w:rPr>
          <w:rFonts w:ascii="Palatino Linotype" w:eastAsia="Calibri" w:hAnsi="Palatino Linotype"/>
          <w:i/>
        </w:rPr>
        <w:t xml:space="preserve">El nombre del ganador y las razones que lo justifican; </w:t>
      </w:r>
    </w:p>
    <w:p w:rsidR="00306115" w:rsidRPr="004D3D6B" w:rsidRDefault="00306115" w:rsidP="00306115">
      <w:pPr>
        <w:pStyle w:val="Sinespaciado"/>
        <w:ind w:left="1134" w:right="567"/>
        <w:jc w:val="both"/>
        <w:rPr>
          <w:rFonts w:ascii="Palatino Linotype" w:eastAsia="Calibri" w:hAnsi="Palatino Linotype"/>
          <w:i/>
        </w:rPr>
      </w:pPr>
      <w:r w:rsidRPr="004D3D6B">
        <w:rPr>
          <w:rFonts w:ascii="Palatino Linotype" w:eastAsia="Calibri" w:hAnsi="Palatino Linotype"/>
          <w:b/>
          <w:bCs/>
          <w:i/>
        </w:rPr>
        <w:t xml:space="preserve">4) </w:t>
      </w:r>
      <w:r w:rsidRPr="004D3D6B">
        <w:rPr>
          <w:rFonts w:ascii="Palatino Linotype" w:eastAsia="Calibri" w:hAnsi="Palatino Linotype"/>
          <w:i/>
        </w:rPr>
        <w:t xml:space="preserve">El área solicitante y la responsable de su ejecución; </w:t>
      </w:r>
    </w:p>
    <w:p w:rsidR="00306115" w:rsidRPr="004D3D6B" w:rsidRDefault="00306115" w:rsidP="00306115">
      <w:pPr>
        <w:pStyle w:val="Sinespaciado"/>
        <w:ind w:left="1134" w:right="567"/>
        <w:jc w:val="both"/>
        <w:rPr>
          <w:rFonts w:ascii="Palatino Linotype" w:eastAsia="Calibri" w:hAnsi="Palatino Linotype"/>
          <w:i/>
        </w:rPr>
      </w:pPr>
      <w:r w:rsidRPr="004D3D6B">
        <w:rPr>
          <w:rFonts w:ascii="Palatino Linotype" w:eastAsia="Calibri" w:hAnsi="Palatino Linotype"/>
          <w:b/>
          <w:bCs/>
          <w:i/>
        </w:rPr>
        <w:t xml:space="preserve">5) </w:t>
      </w:r>
      <w:r w:rsidRPr="004D3D6B">
        <w:rPr>
          <w:rFonts w:ascii="Palatino Linotype" w:eastAsia="Calibri" w:hAnsi="Palatino Linotype"/>
          <w:i/>
        </w:rPr>
        <w:t xml:space="preserve">Las convocatorias e invitaciones emitidas; </w:t>
      </w:r>
    </w:p>
    <w:p w:rsidR="00306115" w:rsidRPr="004D3D6B" w:rsidRDefault="00306115" w:rsidP="00306115">
      <w:pPr>
        <w:pStyle w:val="Sinespaciado"/>
        <w:ind w:left="1134" w:right="567"/>
        <w:jc w:val="both"/>
        <w:rPr>
          <w:rFonts w:ascii="Palatino Linotype" w:eastAsia="Calibri" w:hAnsi="Palatino Linotype"/>
          <w:i/>
        </w:rPr>
      </w:pPr>
      <w:r w:rsidRPr="004D3D6B">
        <w:rPr>
          <w:rFonts w:ascii="Palatino Linotype" w:eastAsia="Calibri" w:hAnsi="Palatino Linotype"/>
          <w:b/>
          <w:bCs/>
          <w:i/>
        </w:rPr>
        <w:t xml:space="preserve">6) </w:t>
      </w:r>
      <w:r w:rsidRPr="004D3D6B">
        <w:rPr>
          <w:rFonts w:ascii="Palatino Linotype" w:eastAsia="Calibri" w:hAnsi="Palatino Linotype"/>
          <w:i/>
        </w:rPr>
        <w:t xml:space="preserve">Los dictámenes y fallo de adjudicación; </w:t>
      </w:r>
    </w:p>
    <w:p w:rsidR="00306115" w:rsidRPr="004D3D6B" w:rsidRDefault="00306115" w:rsidP="00306115">
      <w:pPr>
        <w:pStyle w:val="Sinespaciado"/>
        <w:ind w:left="1134" w:right="567"/>
        <w:jc w:val="both"/>
        <w:rPr>
          <w:rFonts w:ascii="Palatino Linotype" w:eastAsia="Calibri" w:hAnsi="Palatino Linotype"/>
          <w:i/>
        </w:rPr>
      </w:pPr>
      <w:r w:rsidRPr="004D3D6B">
        <w:rPr>
          <w:rFonts w:ascii="Palatino Linotype" w:eastAsia="Calibri" w:hAnsi="Palatino Linotype"/>
          <w:b/>
          <w:bCs/>
          <w:i/>
        </w:rPr>
        <w:lastRenderedPageBreak/>
        <w:t xml:space="preserve">7) </w:t>
      </w:r>
      <w:r w:rsidRPr="004D3D6B">
        <w:rPr>
          <w:rFonts w:ascii="Palatino Linotype" w:eastAsia="Calibri" w:hAnsi="Palatino Linotype"/>
          <w:i/>
        </w:rPr>
        <w:t xml:space="preserve">El contrato y, en su caso, sus anexos; </w:t>
      </w:r>
    </w:p>
    <w:p w:rsidR="00306115" w:rsidRPr="004D3D6B" w:rsidRDefault="00306115" w:rsidP="00306115">
      <w:pPr>
        <w:pStyle w:val="Sinespaciado"/>
        <w:ind w:left="1134" w:right="567"/>
        <w:jc w:val="both"/>
        <w:rPr>
          <w:rFonts w:ascii="Palatino Linotype" w:eastAsia="Calibri" w:hAnsi="Palatino Linotype"/>
          <w:i/>
        </w:rPr>
      </w:pPr>
      <w:r w:rsidRPr="004D3D6B">
        <w:rPr>
          <w:rFonts w:ascii="Palatino Linotype" w:eastAsia="Calibri" w:hAnsi="Palatino Linotype"/>
          <w:b/>
          <w:bCs/>
          <w:i/>
        </w:rPr>
        <w:t xml:space="preserve">8) </w:t>
      </w:r>
      <w:r w:rsidRPr="004D3D6B">
        <w:rPr>
          <w:rFonts w:ascii="Palatino Linotype" w:eastAsia="Calibri" w:hAnsi="Palatino Linotype"/>
          <w:i/>
        </w:rPr>
        <w:t xml:space="preserve">Los mecanismos de vigilancia y supervisión, incluyendo en su caso, los estudios de impacto urbano y ambiental, según corresponda; </w:t>
      </w:r>
    </w:p>
    <w:p w:rsidR="00306115" w:rsidRPr="004D3D6B" w:rsidRDefault="00306115" w:rsidP="00306115">
      <w:pPr>
        <w:pStyle w:val="Sinespaciado"/>
        <w:ind w:left="1134" w:right="567"/>
        <w:jc w:val="both"/>
        <w:rPr>
          <w:rFonts w:ascii="Palatino Linotype" w:eastAsia="Calibri" w:hAnsi="Palatino Linotype"/>
          <w:i/>
        </w:rPr>
      </w:pPr>
      <w:r w:rsidRPr="004D3D6B">
        <w:rPr>
          <w:rFonts w:ascii="Palatino Linotype" w:eastAsia="Calibri" w:hAnsi="Palatino Linotype"/>
          <w:b/>
          <w:bCs/>
          <w:i/>
        </w:rPr>
        <w:t xml:space="preserve">9) </w:t>
      </w:r>
      <w:r w:rsidRPr="004D3D6B">
        <w:rPr>
          <w:rFonts w:ascii="Palatino Linotype" w:eastAsia="Calibri" w:hAnsi="Palatino Linotype"/>
          <w:i/>
        </w:rPr>
        <w:t xml:space="preserve">La partida presupuestal, de conformidad con el clasificador por objeto del gasto, en el caso de ser aplicable; </w:t>
      </w:r>
    </w:p>
    <w:p w:rsidR="00306115" w:rsidRPr="004D3D6B" w:rsidRDefault="00306115" w:rsidP="00306115">
      <w:pPr>
        <w:pStyle w:val="Sinespaciado"/>
        <w:ind w:left="1134" w:right="567"/>
        <w:jc w:val="both"/>
        <w:rPr>
          <w:rFonts w:ascii="Palatino Linotype" w:eastAsia="Calibri" w:hAnsi="Palatino Linotype"/>
          <w:i/>
        </w:rPr>
      </w:pPr>
      <w:r w:rsidRPr="004D3D6B">
        <w:rPr>
          <w:rFonts w:ascii="Palatino Linotype" w:eastAsia="Calibri" w:hAnsi="Palatino Linotype"/>
          <w:b/>
          <w:bCs/>
          <w:i/>
        </w:rPr>
        <w:t xml:space="preserve">10) </w:t>
      </w:r>
      <w:r w:rsidRPr="004D3D6B">
        <w:rPr>
          <w:rFonts w:ascii="Palatino Linotype" w:eastAsia="Calibri" w:hAnsi="Palatino Linotype"/>
          <w:i/>
        </w:rPr>
        <w:t xml:space="preserve">Origen de los recursos especificando si son federales, estatales o municipales, así como el tipo de fondo de participación o aportación respectiva; </w:t>
      </w:r>
    </w:p>
    <w:p w:rsidR="00306115" w:rsidRPr="004D3D6B" w:rsidRDefault="00306115" w:rsidP="00306115">
      <w:pPr>
        <w:pStyle w:val="Sinespaciado"/>
        <w:ind w:left="1134" w:right="567"/>
        <w:jc w:val="both"/>
        <w:rPr>
          <w:rFonts w:ascii="Palatino Linotype" w:eastAsia="Calibri" w:hAnsi="Palatino Linotype"/>
          <w:i/>
        </w:rPr>
      </w:pPr>
      <w:r w:rsidRPr="004D3D6B">
        <w:rPr>
          <w:rFonts w:ascii="Palatino Linotype" w:eastAsia="Calibri" w:hAnsi="Palatino Linotype"/>
          <w:b/>
          <w:bCs/>
          <w:i/>
        </w:rPr>
        <w:t xml:space="preserve">11) </w:t>
      </w:r>
      <w:r w:rsidRPr="004D3D6B">
        <w:rPr>
          <w:rFonts w:ascii="Palatino Linotype" w:eastAsia="Calibri" w:hAnsi="Palatino Linotype"/>
          <w:i/>
        </w:rPr>
        <w:t xml:space="preserve">Los convenios modificatorios que, en su caso, sean firmados, precisando el objeto y la fecha de celebración; </w:t>
      </w:r>
    </w:p>
    <w:p w:rsidR="00306115" w:rsidRPr="004D3D6B" w:rsidRDefault="00306115" w:rsidP="00306115">
      <w:pPr>
        <w:pStyle w:val="Sinespaciado"/>
        <w:ind w:left="1134" w:right="567"/>
        <w:jc w:val="both"/>
        <w:rPr>
          <w:rFonts w:ascii="Palatino Linotype" w:eastAsia="Calibri" w:hAnsi="Palatino Linotype"/>
          <w:i/>
        </w:rPr>
      </w:pPr>
      <w:r w:rsidRPr="004D3D6B">
        <w:rPr>
          <w:rFonts w:ascii="Palatino Linotype" w:eastAsia="Calibri" w:hAnsi="Palatino Linotype"/>
          <w:b/>
          <w:bCs/>
          <w:i/>
        </w:rPr>
        <w:t xml:space="preserve">12) </w:t>
      </w:r>
      <w:r w:rsidRPr="004D3D6B">
        <w:rPr>
          <w:rFonts w:ascii="Palatino Linotype" w:eastAsia="Calibri" w:hAnsi="Palatino Linotype"/>
          <w:i/>
        </w:rPr>
        <w:t xml:space="preserve">Los informes de avance físico y financiero sobre las obras o servicios contratados; </w:t>
      </w:r>
    </w:p>
    <w:p w:rsidR="00306115" w:rsidRPr="004D3D6B" w:rsidRDefault="00306115" w:rsidP="00306115">
      <w:pPr>
        <w:pStyle w:val="Sinespaciado"/>
        <w:ind w:left="1134" w:right="567"/>
        <w:jc w:val="both"/>
        <w:rPr>
          <w:rFonts w:ascii="Palatino Linotype" w:eastAsia="Calibri" w:hAnsi="Palatino Linotype"/>
          <w:i/>
        </w:rPr>
      </w:pPr>
      <w:r w:rsidRPr="004D3D6B">
        <w:rPr>
          <w:rFonts w:ascii="Palatino Linotype" w:eastAsia="Calibri" w:hAnsi="Palatino Linotype"/>
          <w:b/>
          <w:bCs/>
          <w:i/>
        </w:rPr>
        <w:t xml:space="preserve">13) </w:t>
      </w:r>
      <w:r w:rsidRPr="004D3D6B">
        <w:rPr>
          <w:rFonts w:ascii="Palatino Linotype" w:eastAsia="Calibri" w:hAnsi="Palatino Linotype"/>
          <w:i/>
        </w:rPr>
        <w:t xml:space="preserve">El convenio de terminación; y </w:t>
      </w:r>
    </w:p>
    <w:p w:rsidR="00306115" w:rsidRPr="004D3D6B" w:rsidRDefault="00306115" w:rsidP="00306115">
      <w:pPr>
        <w:pStyle w:val="Sinespaciado"/>
        <w:ind w:left="1134" w:right="567"/>
        <w:jc w:val="both"/>
        <w:rPr>
          <w:rFonts w:ascii="Palatino Linotype" w:eastAsia="Calibri" w:hAnsi="Palatino Linotype"/>
          <w:i/>
        </w:rPr>
      </w:pPr>
      <w:r w:rsidRPr="004D3D6B">
        <w:rPr>
          <w:rFonts w:ascii="Palatino Linotype" w:eastAsia="Calibri" w:hAnsi="Palatino Linotype"/>
          <w:b/>
          <w:bCs/>
          <w:i/>
        </w:rPr>
        <w:t xml:space="preserve">14) </w:t>
      </w:r>
      <w:r w:rsidRPr="004D3D6B">
        <w:rPr>
          <w:rFonts w:ascii="Palatino Linotype" w:eastAsia="Calibri" w:hAnsi="Palatino Linotype"/>
          <w:i/>
        </w:rPr>
        <w:t xml:space="preserve">El finiquito. </w:t>
      </w:r>
    </w:p>
    <w:p w:rsidR="00306115" w:rsidRPr="004D3D6B" w:rsidRDefault="00306115" w:rsidP="00306115">
      <w:pPr>
        <w:pStyle w:val="Sinespaciado"/>
        <w:ind w:left="567" w:right="567"/>
        <w:jc w:val="both"/>
        <w:rPr>
          <w:rFonts w:ascii="Palatino Linotype" w:eastAsia="Calibri" w:hAnsi="Palatino Linotype"/>
          <w:i/>
        </w:rPr>
      </w:pPr>
    </w:p>
    <w:p w:rsidR="00306115" w:rsidRPr="004D3D6B" w:rsidRDefault="00306115" w:rsidP="00306115">
      <w:pPr>
        <w:pStyle w:val="Sinespaciado"/>
        <w:ind w:left="851" w:right="567"/>
        <w:jc w:val="both"/>
        <w:rPr>
          <w:rFonts w:ascii="Palatino Linotype" w:eastAsia="Calibri" w:hAnsi="Palatino Linotype"/>
          <w:i/>
        </w:rPr>
      </w:pPr>
      <w:r w:rsidRPr="004D3D6B">
        <w:rPr>
          <w:rFonts w:ascii="Palatino Linotype" w:eastAsia="Calibri" w:hAnsi="Palatino Linotype"/>
          <w:b/>
          <w:bCs/>
          <w:i/>
        </w:rPr>
        <w:t xml:space="preserve">b) </w:t>
      </w:r>
      <w:r w:rsidRPr="004D3D6B">
        <w:rPr>
          <w:rFonts w:ascii="Palatino Linotype" w:eastAsia="Calibri" w:hAnsi="Palatino Linotype"/>
          <w:i/>
        </w:rPr>
        <w:t xml:space="preserve">De las adjudicaciones directas: </w:t>
      </w:r>
    </w:p>
    <w:p w:rsidR="00306115" w:rsidRPr="004D3D6B" w:rsidRDefault="00306115" w:rsidP="00306115">
      <w:pPr>
        <w:pStyle w:val="Sinespaciado"/>
        <w:ind w:left="1134" w:right="567"/>
        <w:jc w:val="both"/>
        <w:rPr>
          <w:rFonts w:ascii="Palatino Linotype" w:eastAsia="Calibri" w:hAnsi="Palatino Linotype"/>
          <w:i/>
        </w:rPr>
      </w:pPr>
      <w:r w:rsidRPr="004D3D6B">
        <w:rPr>
          <w:rFonts w:ascii="Palatino Linotype" w:eastAsia="Calibri" w:hAnsi="Palatino Linotype"/>
          <w:b/>
          <w:bCs/>
          <w:i/>
        </w:rPr>
        <w:t xml:space="preserve">1) </w:t>
      </w:r>
      <w:r w:rsidRPr="004D3D6B">
        <w:rPr>
          <w:rFonts w:ascii="Palatino Linotype" w:eastAsia="Calibri" w:hAnsi="Palatino Linotype"/>
          <w:i/>
        </w:rPr>
        <w:t xml:space="preserve">La propuesta enviada por el participante; </w:t>
      </w:r>
    </w:p>
    <w:p w:rsidR="00306115" w:rsidRPr="004D3D6B" w:rsidRDefault="00306115" w:rsidP="00306115">
      <w:pPr>
        <w:pStyle w:val="Sinespaciado"/>
        <w:ind w:left="1134" w:right="567"/>
        <w:jc w:val="both"/>
        <w:rPr>
          <w:rFonts w:ascii="Palatino Linotype" w:eastAsia="Calibri" w:hAnsi="Palatino Linotype"/>
          <w:i/>
        </w:rPr>
      </w:pPr>
      <w:r w:rsidRPr="004D3D6B">
        <w:rPr>
          <w:rFonts w:ascii="Palatino Linotype" w:eastAsia="Calibri" w:hAnsi="Palatino Linotype"/>
          <w:b/>
          <w:bCs/>
          <w:i/>
        </w:rPr>
        <w:t xml:space="preserve">2) </w:t>
      </w:r>
      <w:r w:rsidRPr="004D3D6B">
        <w:rPr>
          <w:rFonts w:ascii="Palatino Linotype" w:eastAsia="Calibri" w:hAnsi="Palatino Linotype"/>
          <w:i/>
        </w:rPr>
        <w:t xml:space="preserve">Los motivos y fundamentos legales aplicados para llevarla a cabo; </w:t>
      </w:r>
    </w:p>
    <w:p w:rsidR="00306115" w:rsidRPr="004D3D6B" w:rsidRDefault="00306115" w:rsidP="00306115">
      <w:pPr>
        <w:pStyle w:val="Sinespaciado"/>
        <w:ind w:left="1134" w:right="567"/>
        <w:jc w:val="both"/>
        <w:rPr>
          <w:rFonts w:ascii="Palatino Linotype" w:eastAsia="Calibri" w:hAnsi="Palatino Linotype"/>
          <w:i/>
        </w:rPr>
      </w:pPr>
      <w:r w:rsidRPr="004D3D6B">
        <w:rPr>
          <w:rFonts w:ascii="Palatino Linotype" w:eastAsia="Calibri" w:hAnsi="Palatino Linotype"/>
          <w:b/>
          <w:bCs/>
          <w:i/>
        </w:rPr>
        <w:t xml:space="preserve">3) </w:t>
      </w:r>
      <w:r w:rsidRPr="004D3D6B">
        <w:rPr>
          <w:rFonts w:ascii="Palatino Linotype" w:eastAsia="Calibri" w:hAnsi="Palatino Linotype"/>
          <w:i/>
        </w:rPr>
        <w:t xml:space="preserve">La autorización del ejercicio de la opción; </w:t>
      </w:r>
    </w:p>
    <w:p w:rsidR="00306115" w:rsidRPr="004D3D6B" w:rsidRDefault="00306115" w:rsidP="00306115">
      <w:pPr>
        <w:pStyle w:val="Sinespaciado"/>
        <w:ind w:left="1134" w:right="567"/>
        <w:jc w:val="both"/>
        <w:rPr>
          <w:rFonts w:ascii="Palatino Linotype" w:eastAsia="Calibri" w:hAnsi="Palatino Linotype"/>
          <w:i/>
        </w:rPr>
      </w:pPr>
      <w:r w:rsidRPr="004D3D6B">
        <w:rPr>
          <w:rFonts w:ascii="Palatino Linotype" w:eastAsia="Calibri" w:hAnsi="Palatino Linotype"/>
          <w:b/>
          <w:bCs/>
          <w:i/>
        </w:rPr>
        <w:t xml:space="preserve">4) </w:t>
      </w:r>
      <w:r w:rsidRPr="004D3D6B">
        <w:rPr>
          <w:rFonts w:ascii="Palatino Linotype" w:eastAsia="Calibri" w:hAnsi="Palatino Linotype"/>
          <w:i/>
        </w:rPr>
        <w:t xml:space="preserve">En su caso, las cotizaciones consideradas, especificando los nombres de los proveedores y sus montos; </w:t>
      </w:r>
    </w:p>
    <w:p w:rsidR="00306115" w:rsidRPr="004D3D6B" w:rsidRDefault="00306115" w:rsidP="00306115">
      <w:pPr>
        <w:pStyle w:val="Sinespaciado"/>
        <w:ind w:left="1134" w:right="567"/>
        <w:jc w:val="both"/>
        <w:rPr>
          <w:rFonts w:ascii="Palatino Linotype" w:eastAsia="Calibri" w:hAnsi="Palatino Linotype"/>
          <w:i/>
        </w:rPr>
      </w:pPr>
      <w:r w:rsidRPr="004D3D6B">
        <w:rPr>
          <w:rFonts w:ascii="Palatino Linotype" w:eastAsia="Calibri" w:hAnsi="Palatino Linotype"/>
          <w:b/>
          <w:bCs/>
          <w:i/>
        </w:rPr>
        <w:t xml:space="preserve">5) </w:t>
      </w:r>
      <w:r w:rsidRPr="004D3D6B">
        <w:rPr>
          <w:rFonts w:ascii="Palatino Linotype" w:eastAsia="Calibri" w:hAnsi="Palatino Linotype"/>
          <w:i/>
        </w:rPr>
        <w:t xml:space="preserve">El nombre de la persona física o jurídica colectiva adjudicada; </w:t>
      </w:r>
    </w:p>
    <w:p w:rsidR="00306115" w:rsidRPr="004D3D6B" w:rsidRDefault="00306115" w:rsidP="00306115">
      <w:pPr>
        <w:pStyle w:val="Sinespaciado"/>
        <w:ind w:left="1134" w:right="567"/>
        <w:jc w:val="both"/>
        <w:rPr>
          <w:rFonts w:ascii="Palatino Linotype" w:eastAsia="Calibri" w:hAnsi="Palatino Linotype"/>
          <w:i/>
        </w:rPr>
      </w:pPr>
      <w:r w:rsidRPr="004D3D6B">
        <w:rPr>
          <w:rFonts w:ascii="Palatino Linotype" w:eastAsia="Calibri" w:hAnsi="Palatino Linotype"/>
          <w:b/>
          <w:bCs/>
          <w:i/>
        </w:rPr>
        <w:t xml:space="preserve">6) </w:t>
      </w:r>
      <w:r w:rsidRPr="004D3D6B">
        <w:rPr>
          <w:rFonts w:ascii="Palatino Linotype" w:eastAsia="Calibri" w:hAnsi="Palatino Linotype"/>
          <w:i/>
        </w:rPr>
        <w:t xml:space="preserve">La unidad administrativa solicitante y la responsable de su ejecución; </w:t>
      </w:r>
    </w:p>
    <w:p w:rsidR="00306115" w:rsidRPr="004D3D6B" w:rsidRDefault="00306115" w:rsidP="00306115">
      <w:pPr>
        <w:pStyle w:val="Sinespaciado"/>
        <w:ind w:left="1134" w:right="567"/>
        <w:jc w:val="both"/>
        <w:rPr>
          <w:rFonts w:ascii="Palatino Linotype" w:eastAsia="Calibri" w:hAnsi="Palatino Linotype"/>
          <w:i/>
        </w:rPr>
      </w:pPr>
      <w:r w:rsidRPr="004D3D6B">
        <w:rPr>
          <w:rFonts w:ascii="Palatino Linotype" w:eastAsia="Calibri" w:hAnsi="Palatino Linotype"/>
          <w:b/>
          <w:bCs/>
          <w:i/>
        </w:rPr>
        <w:t xml:space="preserve">7) </w:t>
      </w:r>
      <w:r w:rsidRPr="004D3D6B">
        <w:rPr>
          <w:rFonts w:ascii="Palatino Linotype" w:eastAsia="Calibri" w:hAnsi="Palatino Linotype"/>
          <w:i/>
        </w:rPr>
        <w:t xml:space="preserve">El número, fecha, el monto del contrato y el plazo de entrega o de ejecución de los servicios u obra; </w:t>
      </w:r>
    </w:p>
    <w:p w:rsidR="00306115" w:rsidRPr="004D3D6B" w:rsidRDefault="00306115" w:rsidP="00306115">
      <w:pPr>
        <w:pStyle w:val="Sinespaciado"/>
        <w:ind w:left="1134" w:right="567"/>
        <w:jc w:val="both"/>
        <w:rPr>
          <w:rFonts w:ascii="Palatino Linotype" w:eastAsia="Calibri" w:hAnsi="Palatino Linotype"/>
          <w:i/>
        </w:rPr>
      </w:pPr>
      <w:r w:rsidRPr="004D3D6B">
        <w:rPr>
          <w:rFonts w:ascii="Palatino Linotype" w:eastAsia="Calibri" w:hAnsi="Palatino Linotype"/>
          <w:b/>
          <w:bCs/>
          <w:i/>
        </w:rPr>
        <w:t xml:space="preserve">8) </w:t>
      </w:r>
      <w:r w:rsidRPr="004D3D6B">
        <w:rPr>
          <w:rFonts w:ascii="Palatino Linotype" w:eastAsia="Calibri" w:hAnsi="Palatino Linotype"/>
          <w:i/>
        </w:rPr>
        <w:t xml:space="preserve">Los mecanismos de vigilancia y supervisión, incluyendo, en su caso, los estudios de impacto urbano y ambiental, según corresponda; </w:t>
      </w:r>
    </w:p>
    <w:p w:rsidR="00306115" w:rsidRPr="004D3D6B" w:rsidRDefault="00306115" w:rsidP="00306115">
      <w:pPr>
        <w:pStyle w:val="Sinespaciado"/>
        <w:ind w:left="1134" w:right="567"/>
        <w:jc w:val="both"/>
        <w:rPr>
          <w:rFonts w:ascii="Palatino Linotype" w:eastAsia="Calibri" w:hAnsi="Palatino Linotype"/>
          <w:i/>
        </w:rPr>
      </w:pPr>
      <w:r w:rsidRPr="004D3D6B">
        <w:rPr>
          <w:rFonts w:ascii="Palatino Linotype" w:eastAsia="Calibri" w:hAnsi="Palatino Linotype"/>
          <w:b/>
          <w:bCs/>
          <w:i/>
        </w:rPr>
        <w:t xml:space="preserve">9) </w:t>
      </w:r>
      <w:r w:rsidRPr="004D3D6B">
        <w:rPr>
          <w:rFonts w:ascii="Palatino Linotype" w:eastAsia="Calibri" w:hAnsi="Palatino Linotype"/>
          <w:i/>
        </w:rPr>
        <w:t xml:space="preserve">Los informes de avance sobre las obras o servicios contratados; </w:t>
      </w:r>
    </w:p>
    <w:p w:rsidR="00306115" w:rsidRPr="004D3D6B" w:rsidRDefault="00306115" w:rsidP="00306115">
      <w:pPr>
        <w:pStyle w:val="Sinespaciado"/>
        <w:ind w:left="1134" w:right="567"/>
        <w:jc w:val="both"/>
        <w:rPr>
          <w:rFonts w:ascii="Palatino Linotype" w:eastAsia="Calibri" w:hAnsi="Palatino Linotype"/>
          <w:i/>
        </w:rPr>
      </w:pPr>
      <w:r w:rsidRPr="004D3D6B">
        <w:rPr>
          <w:rFonts w:ascii="Palatino Linotype" w:eastAsia="Calibri" w:hAnsi="Palatino Linotype"/>
          <w:b/>
          <w:bCs/>
          <w:i/>
        </w:rPr>
        <w:t xml:space="preserve">10) </w:t>
      </w:r>
      <w:r w:rsidRPr="004D3D6B">
        <w:rPr>
          <w:rFonts w:ascii="Palatino Linotype" w:eastAsia="Calibri" w:hAnsi="Palatino Linotype"/>
          <w:i/>
        </w:rPr>
        <w:t xml:space="preserve">El convenio de terminación; y </w:t>
      </w:r>
    </w:p>
    <w:p w:rsidR="00306115" w:rsidRPr="004D3D6B" w:rsidRDefault="00306115" w:rsidP="00306115">
      <w:pPr>
        <w:pStyle w:val="Sinespaciado"/>
        <w:ind w:left="1134" w:right="567"/>
        <w:jc w:val="both"/>
        <w:rPr>
          <w:rFonts w:ascii="Palatino Linotype" w:eastAsia="Calibri" w:hAnsi="Palatino Linotype"/>
          <w:i/>
        </w:rPr>
      </w:pPr>
      <w:r w:rsidRPr="004D3D6B">
        <w:rPr>
          <w:rFonts w:ascii="Palatino Linotype" w:eastAsia="Calibri" w:hAnsi="Palatino Linotype"/>
          <w:b/>
          <w:bCs/>
          <w:i/>
        </w:rPr>
        <w:t xml:space="preserve">11) </w:t>
      </w:r>
      <w:r w:rsidRPr="004D3D6B">
        <w:rPr>
          <w:rFonts w:ascii="Palatino Linotype" w:eastAsia="Calibri" w:hAnsi="Palatino Linotype"/>
          <w:i/>
        </w:rPr>
        <w:t xml:space="preserve">El finiquito. </w:t>
      </w:r>
    </w:p>
    <w:p w:rsidR="00306115" w:rsidRDefault="00306115" w:rsidP="007B756D">
      <w:pPr>
        <w:pStyle w:val="Sinespaciado"/>
        <w:spacing w:line="360" w:lineRule="auto"/>
        <w:jc w:val="both"/>
        <w:rPr>
          <w:rFonts w:ascii="Palatino Linotype" w:eastAsia="Calibri" w:hAnsi="Palatino Linotype"/>
        </w:rPr>
      </w:pPr>
    </w:p>
    <w:p w:rsidR="0089422F" w:rsidRDefault="00306115" w:rsidP="007B756D">
      <w:pPr>
        <w:pStyle w:val="Sinespaciado"/>
        <w:spacing w:line="360" w:lineRule="auto"/>
        <w:jc w:val="both"/>
        <w:rPr>
          <w:rFonts w:ascii="Palatino Linotype" w:hAnsi="Palatino Linotype" w:cstheme="minorHAnsi"/>
          <w:lang w:val="es-ES_tradnl"/>
        </w:rPr>
      </w:pPr>
      <w:r>
        <w:rPr>
          <w:rFonts w:ascii="Palatino Linotype" w:eastAsia="Calibri" w:hAnsi="Palatino Linotype"/>
        </w:rPr>
        <w:t>Del</w:t>
      </w:r>
      <w:r w:rsidR="006B0EFE">
        <w:rPr>
          <w:rFonts w:ascii="Palatino Linotype" w:eastAsia="Calibri" w:hAnsi="Palatino Linotype"/>
        </w:rPr>
        <w:t xml:space="preserve"> mismo modo, con relación a l</w:t>
      </w:r>
      <w:r w:rsidR="006B0EFE">
        <w:rPr>
          <w:rFonts w:ascii="Palatino Linotype" w:hAnsi="Palatino Linotype" w:cstheme="minorHAnsi"/>
        </w:rPr>
        <w:t>as</w:t>
      </w:r>
      <w:r w:rsidR="006B0EFE" w:rsidRPr="00FD6C65">
        <w:rPr>
          <w:rFonts w:ascii="Palatino Linotype" w:hAnsi="Palatino Linotype" w:cstheme="minorHAnsi"/>
          <w:lang w:val="es-ES_tradnl"/>
        </w:rPr>
        <w:t xml:space="preserve"> reglas de operación, lineamientos, padrón de beneficiarios y monto total destinado para el programa municipal denominado </w:t>
      </w:r>
      <w:r w:rsidR="006B0EFE" w:rsidRPr="00FD6C65">
        <w:rPr>
          <w:rFonts w:ascii="Palatino Linotype" w:hAnsi="Palatino Linotype" w:cstheme="minorHAnsi"/>
          <w:lang w:val="es-ES_tradnl"/>
        </w:rPr>
        <w:lastRenderedPageBreak/>
        <w:t>“Rehabilitación de Espacios Públicos”</w:t>
      </w:r>
      <w:r w:rsidR="006B0EFE">
        <w:rPr>
          <w:rFonts w:ascii="Palatino Linotype" w:hAnsi="Palatino Linotype" w:cstheme="minorHAnsi"/>
          <w:lang w:val="es-ES_tradnl"/>
        </w:rPr>
        <w:t>, el mismo artículo 92 en sus fracciones XIV y XLII establecen lo siguiente:</w:t>
      </w:r>
    </w:p>
    <w:p w:rsidR="006B0EFE" w:rsidRDefault="006B0EFE" w:rsidP="007B756D">
      <w:pPr>
        <w:pStyle w:val="Sinespaciado"/>
        <w:spacing w:line="360" w:lineRule="auto"/>
        <w:jc w:val="both"/>
        <w:rPr>
          <w:rFonts w:ascii="Palatino Linotype" w:hAnsi="Palatino Linotype" w:cstheme="minorHAnsi"/>
          <w:lang w:val="es-ES_tradnl"/>
        </w:rPr>
      </w:pPr>
    </w:p>
    <w:p w:rsidR="006B0EFE" w:rsidRPr="006B0EFE" w:rsidRDefault="006B0EFE" w:rsidP="006B0EFE">
      <w:pPr>
        <w:pStyle w:val="Sinespaciado"/>
        <w:ind w:left="567" w:right="567"/>
        <w:jc w:val="both"/>
        <w:rPr>
          <w:rFonts w:ascii="Palatino Linotype" w:hAnsi="Palatino Linotype" w:cstheme="minorHAnsi"/>
          <w:i/>
          <w:lang w:val="es-ES_tradnl"/>
        </w:rPr>
      </w:pPr>
      <w:r w:rsidRPr="006B0EFE">
        <w:rPr>
          <w:rFonts w:ascii="Palatino Linotype" w:hAnsi="Palatino Linotype" w:cstheme="minorHAnsi"/>
          <w:b/>
          <w:i/>
          <w:lang w:val="es-ES_tradnl"/>
        </w:rPr>
        <w:t xml:space="preserve">Artículo 92. </w:t>
      </w:r>
      <w:r w:rsidRPr="006B0EFE">
        <w:rPr>
          <w:rFonts w:ascii="Palatino Linotype" w:hAnsi="Palatino Linotype" w:cstheme="minorHAnsi"/>
          <w:i/>
          <w:lang w:val="es-ES_tradnl"/>
        </w:rPr>
        <w:t>(…)</w:t>
      </w:r>
    </w:p>
    <w:p w:rsidR="006B0EFE" w:rsidRPr="006B0EFE" w:rsidRDefault="006B0EFE" w:rsidP="006B0EFE">
      <w:pPr>
        <w:pStyle w:val="Sinespaciado"/>
        <w:ind w:left="567" w:right="567"/>
        <w:jc w:val="both"/>
        <w:rPr>
          <w:rFonts w:ascii="Palatino Linotype" w:eastAsia="Calibri" w:hAnsi="Palatino Linotype"/>
          <w:i/>
        </w:rPr>
      </w:pPr>
      <w:r w:rsidRPr="006B0EFE">
        <w:rPr>
          <w:rFonts w:ascii="Palatino Linotype" w:hAnsi="Palatino Linotype" w:cstheme="minorHAnsi"/>
          <w:i/>
          <w:lang w:val="es-ES_tradnl"/>
        </w:rPr>
        <w:t>(…)</w:t>
      </w:r>
    </w:p>
    <w:p w:rsidR="006B0EFE" w:rsidRPr="006B0EFE" w:rsidRDefault="006B0EFE" w:rsidP="006B0EFE">
      <w:pPr>
        <w:pStyle w:val="Sinespaciado"/>
        <w:ind w:left="567" w:right="567"/>
        <w:jc w:val="both"/>
        <w:rPr>
          <w:rFonts w:ascii="Palatino Linotype" w:eastAsia="Calibri" w:hAnsi="Palatino Linotype"/>
          <w:i/>
        </w:rPr>
      </w:pPr>
      <w:r w:rsidRPr="006B0EFE">
        <w:rPr>
          <w:rFonts w:ascii="Palatino Linotype" w:eastAsia="Calibri" w:hAnsi="Palatino Linotype"/>
          <w:b/>
          <w:bCs/>
          <w:i/>
        </w:rPr>
        <w:t xml:space="preserve">XIV. </w:t>
      </w:r>
      <w:r w:rsidRPr="006B0EFE">
        <w:rPr>
          <w:rFonts w:ascii="Palatino Linotype" w:eastAsia="Calibri" w:hAnsi="Palatino Linotype"/>
          <w:i/>
        </w:rPr>
        <w:t xml:space="preserve">La información de los programas de subsidios, estímulos y apoyos, en el que se deberá informar respecto de los programas de transferencia, de servicios, de infraestructura social y de subsidio, en los que se deberá contener lo siguiente: </w:t>
      </w:r>
    </w:p>
    <w:p w:rsidR="006B0EFE" w:rsidRPr="006B0EFE" w:rsidRDefault="006B0EFE" w:rsidP="004D3D6B">
      <w:pPr>
        <w:pStyle w:val="Sinespaciado"/>
        <w:ind w:left="851" w:right="567"/>
        <w:jc w:val="both"/>
        <w:rPr>
          <w:rFonts w:ascii="Palatino Linotype" w:eastAsia="Calibri" w:hAnsi="Palatino Linotype"/>
          <w:i/>
        </w:rPr>
      </w:pPr>
      <w:r w:rsidRPr="006B0EFE">
        <w:rPr>
          <w:rFonts w:ascii="Palatino Linotype" w:eastAsia="Calibri" w:hAnsi="Palatino Linotype"/>
          <w:b/>
          <w:bCs/>
          <w:i/>
        </w:rPr>
        <w:t xml:space="preserve">a) </w:t>
      </w:r>
      <w:r w:rsidRPr="006B0EFE">
        <w:rPr>
          <w:rFonts w:ascii="Palatino Linotype" w:eastAsia="Calibri" w:hAnsi="Palatino Linotype"/>
          <w:i/>
        </w:rPr>
        <w:t xml:space="preserve">Área; </w:t>
      </w:r>
    </w:p>
    <w:p w:rsidR="006B0EFE" w:rsidRPr="006B0EFE" w:rsidRDefault="006B0EFE" w:rsidP="004D3D6B">
      <w:pPr>
        <w:pStyle w:val="Sinespaciado"/>
        <w:ind w:left="851" w:right="567"/>
        <w:jc w:val="both"/>
        <w:rPr>
          <w:rFonts w:ascii="Palatino Linotype" w:eastAsia="Calibri" w:hAnsi="Palatino Linotype"/>
          <w:i/>
        </w:rPr>
      </w:pPr>
      <w:r w:rsidRPr="006B0EFE">
        <w:rPr>
          <w:rFonts w:ascii="Palatino Linotype" w:eastAsia="Calibri" w:hAnsi="Palatino Linotype"/>
          <w:b/>
          <w:bCs/>
          <w:i/>
        </w:rPr>
        <w:t xml:space="preserve">b) </w:t>
      </w:r>
      <w:r w:rsidRPr="006B0EFE">
        <w:rPr>
          <w:rFonts w:ascii="Palatino Linotype" w:eastAsia="Calibri" w:hAnsi="Palatino Linotype"/>
          <w:i/>
        </w:rPr>
        <w:t xml:space="preserve">Denominación del programa; </w:t>
      </w:r>
    </w:p>
    <w:p w:rsidR="006B0EFE" w:rsidRPr="006B0EFE" w:rsidRDefault="006B0EFE" w:rsidP="004D3D6B">
      <w:pPr>
        <w:pStyle w:val="Sinespaciado"/>
        <w:ind w:left="851" w:right="567"/>
        <w:jc w:val="both"/>
        <w:rPr>
          <w:rFonts w:ascii="Palatino Linotype" w:eastAsia="Calibri" w:hAnsi="Palatino Linotype"/>
          <w:i/>
        </w:rPr>
      </w:pPr>
      <w:r w:rsidRPr="006B0EFE">
        <w:rPr>
          <w:rFonts w:ascii="Palatino Linotype" w:eastAsia="Calibri" w:hAnsi="Palatino Linotype"/>
          <w:b/>
          <w:bCs/>
          <w:i/>
        </w:rPr>
        <w:t xml:space="preserve">c) </w:t>
      </w:r>
      <w:r w:rsidRPr="006B0EFE">
        <w:rPr>
          <w:rFonts w:ascii="Palatino Linotype" w:eastAsia="Calibri" w:hAnsi="Palatino Linotype"/>
          <w:i/>
        </w:rPr>
        <w:t xml:space="preserve">Periodo de vigencia; </w:t>
      </w:r>
    </w:p>
    <w:p w:rsidR="006B0EFE" w:rsidRPr="006B0EFE" w:rsidRDefault="006B0EFE" w:rsidP="004D3D6B">
      <w:pPr>
        <w:pStyle w:val="Sinespaciado"/>
        <w:ind w:left="851" w:right="567"/>
        <w:jc w:val="both"/>
        <w:rPr>
          <w:rFonts w:ascii="Palatino Linotype" w:eastAsia="Calibri" w:hAnsi="Palatino Linotype"/>
          <w:i/>
        </w:rPr>
      </w:pPr>
      <w:r w:rsidRPr="006B0EFE">
        <w:rPr>
          <w:rFonts w:ascii="Palatino Linotype" w:eastAsia="Calibri" w:hAnsi="Palatino Linotype"/>
          <w:b/>
          <w:bCs/>
          <w:i/>
        </w:rPr>
        <w:t xml:space="preserve">d) </w:t>
      </w:r>
      <w:r w:rsidRPr="006B0EFE">
        <w:rPr>
          <w:rFonts w:ascii="Palatino Linotype" w:eastAsia="Calibri" w:hAnsi="Palatino Linotype"/>
          <w:i/>
        </w:rPr>
        <w:t xml:space="preserve">Diseño, objetivos y alcances; </w:t>
      </w:r>
    </w:p>
    <w:p w:rsidR="006B0EFE" w:rsidRPr="006B0EFE" w:rsidRDefault="006B0EFE" w:rsidP="004D3D6B">
      <w:pPr>
        <w:pStyle w:val="Sinespaciado"/>
        <w:ind w:left="851" w:right="567"/>
        <w:jc w:val="both"/>
        <w:rPr>
          <w:rFonts w:ascii="Palatino Linotype" w:eastAsia="Calibri" w:hAnsi="Palatino Linotype"/>
          <w:i/>
        </w:rPr>
      </w:pPr>
      <w:r w:rsidRPr="006B0EFE">
        <w:rPr>
          <w:rFonts w:ascii="Palatino Linotype" w:eastAsia="Calibri" w:hAnsi="Palatino Linotype"/>
          <w:b/>
          <w:bCs/>
          <w:i/>
        </w:rPr>
        <w:t xml:space="preserve">e) </w:t>
      </w:r>
      <w:r w:rsidRPr="006B0EFE">
        <w:rPr>
          <w:rFonts w:ascii="Palatino Linotype" w:eastAsia="Calibri" w:hAnsi="Palatino Linotype"/>
          <w:i/>
        </w:rPr>
        <w:t xml:space="preserve">Metas físicas; </w:t>
      </w:r>
    </w:p>
    <w:p w:rsidR="006B0EFE" w:rsidRPr="006B0EFE" w:rsidRDefault="006B0EFE" w:rsidP="004D3D6B">
      <w:pPr>
        <w:pStyle w:val="Sinespaciado"/>
        <w:ind w:left="851" w:right="567"/>
        <w:jc w:val="both"/>
        <w:rPr>
          <w:rFonts w:ascii="Palatino Linotype" w:eastAsia="Calibri" w:hAnsi="Palatino Linotype"/>
          <w:i/>
        </w:rPr>
      </w:pPr>
      <w:r w:rsidRPr="006B0EFE">
        <w:rPr>
          <w:rFonts w:ascii="Palatino Linotype" w:eastAsia="Calibri" w:hAnsi="Palatino Linotype"/>
          <w:b/>
          <w:bCs/>
          <w:i/>
        </w:rPr>
        <w:t xml:space="preserve">f) </w:t>
      </w:r>
      <w:r w:rsidRPr="006B0EFE">
        <w:rPr>
          <w:rFonts w:ascii="Palatino Linotype" w:eastAsia="Calibri" w:hAnsi="Palatino Linotype"/>
          <w:i/>
        </w:rPr>
        <w:t xml:space="preserve">Población beneficiada estimada; </w:t>
      </w:r>
    </w:p>
    <w:p w:rsidR="006B0EFE" w:rsidRPr="006B0EFE" w:rsidRDefault="006B0EFE" w:rsidP="004D3D6B">
      <w:pPr>
        <w:pStyle w:val="Sinespaciado"/>
        <w:ind w:left="851" w:right="567"/>
        <w:jc w:val="both"/>
        <w:rPr>
          <w:rFonts w:ascii="Palatino Linotype" w:eastAsia="Calibri" w:hAnsi="Palatino Linotype"/>
          <w:i/>
        </w:rPr>
      </w:pPr>
      <w:r w:rsidRPr="006B0EFE">
        <w:rPr>
          <w:rFonts w:ascii="Palatino Linotype" w:eastAsia="Calibri" w:hAnsi="Palatino Linotype"/>
          <w:b/>
          <w:bCs/>
          <w:i/>
        </w:rPr>
        <w:t xml:space="preserve">g) </w:t>
      </w:r>
      <w:r w:rsidRPr="006B0EFE">
        <w:rPr>
          <w:rFonts w:ascii="Palatino Linotype" w:eastAsia="Calibri" w:hAnsi="Palatino Linotype"/>
          <w:i/>
        </w:rPr>
        <w:t xml:space="preserve">Monto aprobado, modificado y ejercido, así como los calendarios de su programación presupuestal; </w:t>
      </w:r>
    </w:p>
    <w:p w:rsidR="006B0EFE" w:rsidRPr="006B0EFE" w:rsidRDefault="006B0EFE" w:rsidP="004D3D6B">
      <w:pPr>
        <w:pStyle w:val="Sinespaciado"/>
        <w:ind w:left="851" w:right="567"/>
        <w:jc w:val="both"/>
        <w:rPr>
          <w:rFonts w:ascii="Palatino Linotype" w:eastAsia="Calibri" w:hAnsi="Palatino Linotype"/>
          <w:i/>
        </w:rPr>
      </w:pPr>
      <w:r w:rsidRPr="006B0EFE">
        <w:rPr>
          <w:rFonts w:ascii="Palatino Linotype" w:eastAsia="Calibri" w:hAnsi="Palatino Linotype"/>
          <w:b/>
          <w:bCs/>
          <w:i/>
        </w:rPr>
        <w:t xml:space="preserve">h) </w:t>
      </w:r>
      <w:r w:rsidRPr="006B0EFE">
        <w:rPr>
          <w:rFonts w:ascii="Palatino Linotype" w:eastAsia="Calibri" w:hAnsi="Palatino Linotype"/>
          <w:i/>
        </w:rPr>
        <w:t xml:space="preserve">Requisitos y procedimientos de acceso; </w:t>
      </w:r>
    </w:p>
    <w:p w:rsidR="006B0EFE" w:rsidRPr="006B0EFE" w:rsidRDefault="006B0EFE" w:rsidP="004D3D6B">
      <w:pPr>
        <w:pStyle w:val="Sinespaciado"/>
        <w:ind w:left="851" w:right="567"/>
        <w:jc w:val="both"/>
        <w:rPr>
          <w:rFonts w:ascii="Palatino Linotype" w:eastAsia="Calibri" w:hAnsi="Palatino Linotype"/>
          <w:i/>
        </w:rPr>
      </w:pPr>
      <w:r w:rsidRPr="006B0EFE">
        <w:rPr>
          <w:rFonts w:ascii="Palatino Linotype" w:eastAsia="Calibri" w:hAnsi="Palatino Linotype"/>
          <w:b/>
          <w:bCs/>
          <w:i/>
        </w:rPr>
        <w:t xml:space="preserve">i) </w:t>
      </w:r>
      <w:r w:rsidRPr="006B0EFE">
        <w:rPr>
          <w:rFonts w:ascii="Palatino Linotype" w:eastAsia="Calibri" w:hAnsi="Palatino Linotype"/>
          <w:i/>
        </w:rPr>
        <w:t xml:space="preserve">Procedimiento de queja o inconformidad ciudadana; </w:t>
      </w:r>
    </w:p>
    <w:p w:rsidR="006B0EFE" w:rsidRPr="006B0EFE" w:rsidRDefault="006B0EFE" w:rsidP="004D3D6B">
      <w:pPr>
        <w:pStyle w:val="Sinespaciado"/>
        <w:ind w:left="851" w:right="567"/>
        <w:jc w:val="both"/>
        <w:rPr>
          <w:rFonts w:ascii="Palatino Linotype" w:eastAsia="Calibri" w:hAnsi="Palatino Linotype"/>
          <w:i/>
        </w:rPr>
      </w:pPr>
      <w:r w:rsidRPr="006B0EFE">
        <w:rPr>
          <w:rFonts w:ascii="Palatino Linotype" w:eastAsia="Calibri" w:hAnsi="Palatino Linotype"/>
          <w:b/>
          <w:bCs/>
          <w:i/>
        </w:rPr>
        <w:t xml:space="preserve">j) </w:t>
      </w:r>
      <w:r w:rsidRPr="006B0EFE">
        <w:rPr>
          <w:rFonts w:ascii="Palatino Linotype" w:eastAsia="Calibri" w:hAnsi="Palatino Linotype"/>
          <w:i/>
        </w:rPr>
        <w:t xml:space="preserve">Mecanismos de exigibilidad; </w:t>
      </w:r>
    </w:p>
    <w:p w:rsidR="006B0EFE" w:rsidRPr="006B0EFE" w:rsidRDefault="006B0EFE" w:rsidP="004D3D6B">
      <w:pPr>
        <w:pStyle w:val="Sinespaciado"/>
        <w:ind w:left="851" w:right="567"/>
        <w:jc w:val="both"/>
        <w:rPr>
          <w:rFonts w:ascii="Palatino Linotype" w:eastAsia="Calibri" w:hAnsi="Palatino Linotype"/>
          <w:i/>
        </w:rPr>
      </w:pPr>
      <w:r w:rsidRPr="006B0EFE">
        <w:rPr>
          <w:rFonts w:ascii="Palatino Linotype" w:eastAsia="Calibri" w:hAnsi="Palatino Linotype"/>
          <w:b/>
          <w:bCs/>
          <w:i/>
        </w:rPr>
        <w:t xml:space="preserve">k) </w:t>
      </w:r>
      <w:r w:rsidRPr="006B0EFE">
        <w:rPr>
          <w:rFonts w:ascii="Palatino Linotype" w:eastAsia="Calibri" w:hAnsi="Palatino Linotype"/>
          <w:i/>
        </w:rPr>
        <w:t xml:space="preserve">Mecanismos e informes de evaluación y seguimiento de recomendaciones; </w:t>
      </w:r>
    </w:p>
    <w:p w:rsidR="006B0EFE" w:rsidRPr="006B0EFE" w:rsidRDefault="006B0EFE" w:rsidP="004D3D6B">
      <w:pPr>
        <w:pStyle w:val="Sinespaciado"/>
        <w:ind w:left="851" w:right="567"/>
        <w:jc w:val="both"/>
        <w:rPr>
          <w:rFonts w:ascii="Palatino Linotype" w:eastAsia="Calibri" w:hAnsi="Palatino Linotype"/>
          <w:i/>
        </w:rPr>
      </w:pPr>
      <w:r w:rsidRPr="006B0EFE">
        <w:rPr>
          <w:rFonts w:ascii="Palatino Linotype" w:eastAsia="Calibri" w:hAnsi="Palatino Linotype"/>
          <w:b/>
          <w:bCs/>
          <w:i/>
        </w:rPr>
        <w:t xml:space="preserve">l) </w:t>
      </w:r>
      <w:r w:rsidRPr="006B0EFE">
        <w:rPr>
          <w:rFonts w:ascii="Palatino Linotype" w:eastAsia="Calibri" w:hAnsi="Palatino Linotype"/>
          <w:i/>
        </w:rPr>
        <w:t xml:space="preserve">Indicadores con nombre, definición, método de cálculo, unidad de medida; dimensión, frecuencia de medición, nombre de las bases de datos utilizadas para su cálculo; </w:t>
      </w:r>
    </w:p>
    <w:p w:rsidR="006B0EFE" w:rsidRPr="006B0EFE" w:rsidRDefault="006B0EFE" w:rsidP="004D3D6B">
      <w:pPr>
        <w:pStyle w:val="Sinespaciado"/>
        <w:ind w:left="851" w:right="567"/>
        <w:jc w:val="both"/>
        <w:rPr>
          <w:rFonts w:ascii="Palatino Linotype" w:eastAsia="Calibri" w:hAnsi="Palatino Linotype"/>
          <w:i/>
        </w:rPr>
      </w:pPr>
      <w:r w:rsidRPr="006B0EFE">
        <w:rPr>
          <w:rFonts w:ascii="Palatino Linotype" w:eastAsia="Calibri" w:hAnsi="Palatino Linotype"/>
          <w:b/>
          <w:bCs/>
          <w:i/>
        </w:rPr>
        <w:t xml:space="preserve">m) </w:t>
      </w:r>
      <w:r w:rsidRPr="006B0EFE">
        <w:rPr>
          <w:rFonts w:ascii="Palatino Linotype" w:eastAsia="Calibri" w:hAnsi="Palatino Linotype"/>
          <w:i/>
        </w:rPr>
        <w:t xml:space="preserve">Formas de participación social; </w:t>
      </w:r>
    </w:p>
    <w:p w:rsidR="006B0EFE" w:rsidRPr="006B0EFE" w:rsidRDefault="006B0EFE" w:rsidP="004D3D6B">
      <w:pPr>
        <w:pStyle w:val="Sinespaciado"/>
        <w:ind w:left="851" w:right="567"/>
        <w:jc w:val="both"/>
        <w:rPr>
          <w:rFonts w:ascii="Palatino Linotype" w:eastAsia="Calibri" w:hAnsi="Palatino Linotype"/>
          <w:i/>
        </w:rPr>
      </w:pPr>
      <w:r w:rsidRPr="006B0EFE">
        <w:rPr>
          <w:rFonts w:ascii="Palatino Linotype" w:eastAsia="Calibri" w:hAnsi="Palatino Linotype"/>
          <w:b/>
          <w:bCs/>
          <w:i/>
        </w:rPr>
        <w:t xml:space="preserve">n) </w:t>
      </w:r>
      <w:r w:rsidRPr="006B0EFE">
        <w:rPr>
          <w:rFonts w:ascii="Palatino Linotype" w:eastAsia="Calibri" w:hAnsi="Palatino Linotype"/>
          <w:i/>
        </w:rPr>
        <w:t xml:space="preserve">Articulación con otros programas sociales; </w:t>
      </w:r>
    </w:p>
    <w:p w:rsidR="006B0EFE" w:rsidRPr="006B0EFE" w:rsidRDefault="006B0EFE" w:rsidP="004D3D6B">
      <w:pPr>
        <w:pStyle w:val="Sinespaciado"/>
        <w:ind w:left="851" w:right="567"/>
        <w:jc w:val="both"/>
        <w:rPr>
          <w:rFonts w:ascii="Palatino Linotype" w:eastAsia="Calibri" w:hAnsi="Palatino Linotype"/>
          <w:i/>
        </w:rPr>
      </w:pPr>
      <w:r w:rsidRPr="006B0EFE">
        <w:rPr>
          <w:rFonts w:ascii="Palatino Linotype" w:eastAsia="Calibri" w:hAnsi="Palatino Linotype"/>
          <w:b/>
          <w:bCs/>
          <w:i/>
        </w:rPr>
        <w:t xml:space="preserve">ñ) </w:t>
      </w:r>
      <w:r w:rsidRPr="006B0EFE">
        <w:rPr>
          <w:rFonts w:ascii="Palatino Linotype" w:eastAsia="Calibri" w:hAnsi="Palatino Linotype"/>
          <w:i/>
        </w:rPr>
        <w:t xml:space="preserve">Vínculo a las reglas de operación o documento equivalente; </w:t>
      </w:r>
    </w:p>
    <w:p w:rsidR="006B0EFE" w:rsidRPr="006B0EFE" w:rsidRDefault="006B0EFE" w:rsidP="004D3D6B">
      <w:pPr>
        <w:pStyle w:val="Sinespaciado"/>
        <w:ind w:left="851" w:right="567"/>
        <w:jc w:val="both"/>
        <w:rPr>
          <w:rFonts w:ascii="Palatino Linotype" w:eastAsia="Calibri" w:hAnsi="Palatino Linotype"/>
          <w:i/>
        </w:rPr>
      </w:pPr>
      <w:r w:rsidRPr="006B0EFE">
        <w:rPr>
          <w:rFonts w:ascii="Palatino Linotype" w:eastAsia="Calibri" w:hAnsi="Palatino Linotype"/>
          <w:b/>
          <w:bCs/>
          <w:i/>
        </w:rPr>
        <w:t xml:space="preserve">o) </w:t>
      </w:r>
      <w:r w:rsidRPr="006B0EFE">
        <w:rPr>
          <w:rFonts w:ascii="Palatino Linotype" w:eastAsia="Calibri" w:hAnsi="Palatino Linotype"/>
          <w:i/>
        </w:rPr>
        <w:t xml:space="preserve">Informes periódicos sobre la ejecución y los resultados de las evaluaciones realizadas; y </w:t>
      </w:r>
    </w:p>
    <w:p w:rsidR="006B0EFE" w:rsidRPr="006B0EFE" w:rsidRDefault="006B0EFE" w:rsidP="004D3D6B">
      <w:pPr>
        <w:pStyle w:val="Sinespaciado"/>
        <w:ind w:left="851" w:right="567"/>
        <w:jc w:val="both"/>
        <w:rPr>
          <w:rFonts w:ascii="Palatino Linotype" w:eastAsia="Calibri" w:hAnsi="Palatino Linotype"/>
          <w:i/>
        </w:rPr>
      </w:pPr>
      <w:r w:rsidRPr="006B0EFE">
        <w:rPr>
          <w:rFonts w:ascii="Palatino Linotype" w:eastAsia="Calibri" w:hAnsi="Palatino Linotype"/>
          <w:b/>
          <w:bCs/>
          <w:i/>
        </w:rPr>
        <w:t xml:space="preserve">p) </w:t>
      </w:r>
      <w:r w:rsidRPr="006B0EFE">
        <w:rPr>
          <w:rFonts w:ascii="Palatino Linotype" w:eastAsia="Calibri" w:hAnsi="Palatino Linotype"/>
          <w:i/>
        </w:rPr>
        <w:t xml:space="preserve">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 </w:t>
      </w:r>
    </w:p>
    <w:p w:rsidR="006B0EFE" w:rsidRPr="006B0EFE" w:rsidRDefault="006B0EFE" w:rsidP="006B0EFE">
      <w:pPr>
        <w:pStyle w:val="Sinespaciado"/>
        <w:ind w:left="567" w:right="567"/>
        <w:jc w:val="both"/>
        <w:rPr>
          <w:rFonts w:ascii="Palatino Linotype" w:eastAsia="Calibri" w:hAnsi="Palatino Linotype"/>
          <w:i/>
        </w:rPr>
      </w:pPr>
      <w:r w:rsidRPr="006B0EFE">
        <w:rPr>
          <w:rFonts w:ascii="Palatino Linotype" w:eastAsia="Calibri" w:hAnsi="Palatino Linotype"/>
          <w:i/>
        </w:rPr>
        <w:t>(…)</w:t>
      </w:r>
    </w:p>
    <w:p w:rsidR="006B0EFE" w:rsidRPr="006B0EFE" w:rsidRDefault="006B0EFE" w:rsidP="006B0EFE">
      <w:pPr>
        <w:pStyle w:val="Sinespaciado"/>
        <w:ind w:left="567" w:right="567"/>
        <w:jc w:val="both"/>
        <w:rPr>
          <w:rFonts w:ascii="Palatino Linotype" w:eastAsia="Calibri" w:hAnsi="Palatino Linotype"/>
          <w:i/>
        </w:rPr>
      </w:pPr>
      <w:r w:rsidRPr="006B0EFE">
        <w:rPr>
          <w:rFonts w:ascii="Palatino Linotype" w:eastAsia="Calibri" w:hAnsi="Palatino Linotype"/>
          <w:b/>
          <w:bCs/>
          <w:i/>
        </w:rPr>
        <w:lastRenderedPageBreak/>
        <w:t xml:space="preserve">XLII. </w:t>
      </w:r>
      <w:r w:rsidRPr="006B0EFE">
        <w:rPr>
          <w:rFonts w:ascii="Palatino Linotype" w:eastAsia="Calibri" w:hAnsi="Palatino Linotype"/>
          <w:i/>
        </w:rPr>
        <w:t>Los programas que ofrecen, incluyendo información sobre la población, objetivo y destino, tiempos de respuesta, requisitos y formatos para acceder a los mismos;</w:t>
      </w:r>
    </w:p>
    <w:p w:rsidR="0089422F" w:rsidRDefault="0089422F" w:rsidP="007B756D">
      <w:pPr>
        <w:pStyle w:val="Sinespaciado"/>
        <w:spacing w:line="360" w:lineRule="auto"/>
        <w:jc w:val="both"/>
        <w:rPr>
          <w:rFonts w:ascii="Palatino Linotype" w:eastAsia="Calibri" w:hAnsi="Palatino Linotype"/>
        </w:rPr>
      </w:pPr>
    </w:p>
    <w:p w:rsidR="007B756D" w:rsidRDefault="004D3D6B" w:rsidP="007B756D">
      <w:pPr>
        <w:pStyle w:val="Sinespaciado"/>
        <w:spacing w:line="360" w:lineRule="auto"/>
        <w:jc w:val="both"/>
        <w:rPr>
          <w:rFonts w:ascii="Palatino Linotype" w:eastAsia="Calibri" w:hAnsi="Palatino Linotype"/>
        </w:rPr>
      </w:pPr>
      <w:r>
        <w:rPr>
          <w:rFonts w:ascii="Palatino Linotype" w:eastAsia="Calibri" w:hAnsi="Palatino Linotype"/>
        </w:rPr>
        <w:t>Consecuentemente, se tiene que el Sujeto Obligado cuenta con dependencias o unidades administrativas que pueden contar entre sus archivos con la información solicitada; además de que la documentación solicitada por el Recurrente se considera dentro de las obligaciones comunes de transparencia, las cuales deben estar a disposición del público mediante la Plataforma IPOMEX, por lo que dable que el Sujeto Obligado atienda las solicitudes del Recurrente en aras de satisfacer plenamente su derecho de acceso a la información pública.</w:t>
      </w:r>
    </w:p>
    <w:p w:rsidR="00CF1C77" w:rsidRDefault="00CF1C77" w:rsidP="007B756D">
      <w:pPr>
        <w:pStyle w:val="Sinespaciado"/>
        <w:spacing w:line="360" w:lineRule="auto"/>
        <w:jc w:val="both"/>
        <w:rPr>
          <w:rFonts w:ascii="Palatino Linotype" w:eastAsia="Calibri" w:hAnsi="Palatino Linotype"/>
        </w:rPr>
      </w:pPr>
    </w:p>
    <w:p w:rsidR="00CF1C77" w:rsidRDefault="0048493A" w:rsidP="007B756D">
      <w:pPr>
        <w:pStyle w:val="Sinespaciado"/>
        <w:spacing w:line="360" w:lineRule="auto"/>
        <w:jc w:val="both"/>
        <w:rPr>
          <w:rFonts w:ascii="Palatino Linotype" w:eastAsia="Calibri" w:hAnsi="Palatino Linotype"/>
        </w:rPr>
      </w:pPr>
      <w:r>
        <w:rPr>
          <w:rFonts w:ascii="Palatino Linotype" w:eastAsia="Calibri" w:hAnsi="Palatino Linotype"/>
        </w:rPr>
        <w:t>Asimismo</w:t>
      </w:r>
      <w:r w:rsidR="00CF1C77">
        <w:rPr>
          <w:rFonts w:ascii="Palatino Linotype" w:eastAsia="Calibri" w:hAnsi="Palatino Linotype"/>
        </w:rPr>
        <w:t>, no pasa desapercibido a este Órgano Garante que el Recurrente no especificó la temporalidad de la información; sin embargo, por la naturaleza de la información requerida, se considera que esta debe ser entregada desde el inicio de las obras referidas</w:t>
      </w:r>
      <w:r>
        <w:rPr>
          <w:rFonts w:ascii="Palatino Linotype" w:eastAsia="Calibri" w:hAnsi="Palatino Linotype"/>
        </w:rPr>
        <w:t xml:space="preserve">. </w:t>
      </w:r>
    </w:p>
    <w:p w:rsidR="0048493A" w:rsidRDefault="0048493A" w:rsidP="007B756D">
      <w:pPr>
        <w:pStyle w:val="Sinespaciado"/>
        <w:spacing w:line="360" w:lineRule="auto"/>
        <w:jc w:val="both"/>
        <w:rPr>
          <w:rFonts w:ascii="Palatino Linotype" w:eastAsia="Calibri" w:hAnsi="Palatino Linotype"/>
        </w:rPr>
      </w:pPr>
    </w:p>
    <w:p w:rsidR="0048493A" w:rsidRDefault="0048493A" w:rsidP="007B756D">
      <w:pPr>
        <w:pStyle w:val="Sinespaciado"/>
        <w:spacing w:line="360" w:lineRule="auto"/>
        <w:jc w:val="both"/>
        <w:rPr>
          <w:rFonts w:ascii="Palatino Linotype" w:hAnsi="Palatino Linotype" w:cstheme="minorHAnsi"/>
          <w:lang w:val="es-ES_tradnl"/>
        </w:rPr>
      </w:pPr>
      <w:r>
        <w:rPr>
          <w:rFonts w:ascii="Palatino Linotype" w:eastAsia="Calibri" w:hAnsi="Palatino Linotype"/>
        </w:rPr>
        <w:t xml:space="preserve">Por otra parte, con relación a lo requerido del </w:t>
      </w:r>
      <w:r w:rsidRPr="00FD6C65">
        <w:rPr>
          <w:rFonts w:ascii="Palatino Linotype" w:hAnsi="Palatino Linotype" w:cstheme="minorHAnsi"/>
          <w:lang w:val="es-ES_tradnl"/>
        </w:rPr>
        <w:t>programa municipal denominado “Rehabilitación de Espacios Públicos”</w:t>
      </w:r>
      <w:r>
        <w:rPr>
          <w:rFonts w:ascii="Palatino Linotype" w:hAnsi="Palatino Linotype" w:cstheme="minorHAnsi"/>
          <w:lang w:val="es-ES_tradnl"/>
        </w:rPr>
        <w:t>, al no establecer una temporalidad específica, es aplicable el Criterio 03/19 emitido por el Instituto Nacional de Transparencia, Acceso a la Información Pública y Protección de Datos Personales, que a la letra señala lo siguiente:</w:t>
      </w:r>
    </w:p>
    <w:p w:rsidR="0048493A" w:rsidRDefault="0048493A" w:rsidP="007B756D">
      <w:pPr>
        <w:pStyle w:val="Sinespaciado"/>
        <w:spacing w:line="360" w:lineRule="auto"/>
        <w:jc w:val="both"/>
        <w:rPr>
          <w:rFonts w:ascii="Palatino Linotype" w:hAnsi="Palatino Linotype" w:cstheme="minorHAnsi"/>
          <w:lang w:val="es-ES_tradnl"/>
        </w:rPr>
      </w:pPr>
    </w:p>
    <w:p w:rsidR="0048493A" w:rsidRPr="0048493A" w:rsidRDefault="0048493A" w:rsidP="0048493A">
      <w:pPr>
        <w:pStyle w:val="Sinespaciado"/>
        <w:ind w:left="567" w:right="567"/>
        <w:jc w:val="both"/>
        <w:rPr>
          <w:rFonts w:ascii="Palatino Linotype" w:eastAsia="Calibri" w:hAnsi="Palatino Linotype"/>
          <w:i/>
        </w:rPr>
      </w:pPr>
      <w:r w:rsidRPr="0048493A">
        <w:rPr>
          <w:rFonts w:ascii="Palatino Linotype" w:hAnsi="Palatino Linotype" w:cstheme="minorHAnsi"/>
          <w:b/>
          <w:i/>
        </w:rPr>
        <w:lastRenderedPageBreak/>
        <w:t xml:space="preserve">Periodo de búsqueda de la información. </w:t>
      </w:r>
      <w:r w:rsidRPr="0048493A">
        <w:rPr>
          <w:rFonts w:ascii="Palatino Linotype" w:hAnsi="Palatino Linotype" w:cstheme="minorHAnsi"/>
          <w:i/>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rsidR="004D3D6B" w:rsidRDefault="004D3D6B" w:rsidP="007B756D">
      <w:pPr>
        <w:pStyle w:val="Sinespaciado"/>
        <w:spacing w:line="360" w:lineRule="auto"/>
        <w:jc w:val="both"/>
        <w:rPr>
          <w:rFonts w:ascii="Palatino Linotype" w:eastAsia="Calibri" w:hAnsi="Palatino Linotype"/>
        </w:rPr>
      </w:pPr>
    </w:p>
    <w:p w:rsidR="0048493A" w:rsidRDefault="0048493A" w:rsidP="007B756D">
      <w:pPr>
        <w:pStyle w:val="Sinespaciado"/>
        <w:spacing w:line="360" w:lineRule="auto"/>
        <w:jc w:val="both"/>
        <w:rPr>
          <w:rFonts w:ascii="Palatino Linotype" w:eastAsia="Calibri" w:hAnsi="Palatino Linotype"/>
        </w:rPr>
      </w:pPr>
      <w:r>
        <w:rPr>
          <w:rFonts w:ascii="Palatino Linotype" w:eastAsia="Calibri" w:hAnsi="Palatino Linotype"/>
        </w:rPr>
        <w:t>Por lo que la información que haga entrega el Sujeto Obligado respecto al programa municipal referido deberá comprender del dieciocho de mayo de dos mil diecinueve al dieciocho de mayo de dos mil veinte.</w:t>
      </w:r>
    </w:p>
    <w:p w:rsidR="0048493A" w:rsidRDefault="0048493A" w:rsidP="007B756D">
      <w:pPr>
        <w:pStyle w:val="Sinespaciado"/>
        <w:spacing w:line="360" w:lineRule="auto"/>
        <w:jc w:val="both"/>
        <w:rPr>
          <w:rFonts w:ascii="Palatino Linotype" w:eastAsia="Calibri" w:hAnsi="Palatino Linotype"/>
        </w:rPr>
      </w:pPr>
    </w:p>
    <w:p w:rsidR="007B756D" w:rsidRPr="00FC6862" w:rsidRDefault="007B756D" w:rsidP="007B756D">
      <w:pPr>
        <w:pStyle w:val="Sinespaciado"/>
        <w:spacing w:line="360" w:lineRule="auto"/>
        <w:jc w:val="both"/>
        <w:rPr>
          <w:rFonts w:ascii="Palatino Linotype" w:hAnsi="Palatino Linotype" w:cs="Arial"/>
          <w:lang w:val="es-ES_tradnl"/>
        </w:rPr>
      </w:pPr>
      <w:r w:rsidRPr="00FC6862">
        <w:rPr>
          <w:rFonts w:ascii="Palatino Linotype" w:eastAsia="Calibri" w:hAnsi="Palatino Linotype"/>
        </w:rPr>
        <w:t>Ahora bien, en atención al sentido en que se resuelve el presente medio de impugnación, esta Ponencia Resolutora no omite señalar que, s</w:t>
      </w:r>
      <w:r w:rsidRPr="00FC6862">
        <w:rPr>
          <w:rFonts w:ascii="Palatino Linotype" w:hAnsi="Palatino Linotype" w:cs="Arial"/>
        </w:rPr>
        <w:t xml:space="preserve">i el Sujeto Obligado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FC6862">
        <w:rPr>
          <w:rFonts w:ascii="Palatino Linotype" w:hAnsi="Palatino Linotype" w:cs="Arial"/>
          <w:lang w:val="es-ES_tradnl"/>
        </w:rPr>
        <w:t>en materia de Clasificación y Desclasificación de la Información, así como para la elaboración de Versiones Públicas.</w:t>
      </w:r>
    </w:p>
    <w:p w:rsidR="007B756D" w:rsidRPr="00FC6862" w:rsidRDefault="007B756D" w:rsidP="007B756D">
      <w:pPr>
        <w:pStyle w:val="Sinespaciado"/>
        <w:spacing w:line="360" w:lineRule="auto"/>
        <w:jc w:val="both"/>
        <w:rPr>
          <w:rFonts w:ascii="Palatino Linotype" w:hAnsi="Palatino Linotype" w:cs="Arial"/>
        </w:rPr>
      </w:pPr>
    </w:p>
    <w:p w:rsidR="007B756D" w:rsidRPr="00FC6862" w:rsidRDefault="007B756D" w:rsidP="007B756D">
      <w:pPr>
        <w:pStyle w:val="Sinespaciado"/>
        <w:spacing w:line="360" w:lineRule="auto"/>
        <w:jc w:val="both"/>
        <w:rPr>
          <w:rFonts w:ascii="Palatino Linotype" w:hAnsi="Palatino Linotype" w:cs="Arial"/>
        </w:rPr>
      </w:pPr>
      <w:r w:rsidRPr="00FC6862">
        <w:rPr>
          <w:rFonts w:ascii="Palatino Linotype" w:hAnsi="Palatino Linotype" w:cs="Arial"/>
          <w:color w:val="000000"/>
        </w:rPr>
        <w:t xml:space="preserve">En ese sentido, es de precisar que </w:t>
      </w:r>
      <w:r w:rsidRPr="00FC6862">
        <w:rPr>
          <w:rFonts w:ascii="Palatino Linotype" w:eastAsia="Calibri" w:hAnsi="Palatino Linotype" w:cs="Bookman Old Style,Bold"/>
          <w:bCs/>
          <w:color w:val="0D0D0D"/>
        </w:rPr>
        <w:t xml:space="preserve">la clasificación de la información no se da por el simple mandato de la Ley, sino que </w:t>
      </w:r>
      <w:r w:rsidRPr="00FC6862">
        <w:rPr>
          <w:rFonts w:ascii="Palatino Linotype" w:hAnsi="Palatino Linotype"/>
        </w:rPr>
        <w:t>es necesario que el Sujeto Obligado</w:t>
      </w:r>
      <w:r w:rsidRPr="00FC6862">
        <w:rPr>
          <w:rFonts w:ascii="Palatino Linotype" w:hAnsi="Palatino Linotype"/>
          <w:b/>
        </w:rPr>
        <w:t xml:space="preserve"> </w:t>
      </w:r>
      <w:r w:rsidRPr="00FC6862">
        <w:rPr>
          <w:rFonts w:ascii="Palatino Linotype" w:hAnsi="Palatino Linotype"/>
        </w:rPr>
        <w:t xml:space="preserve">cuando clasifique algún documento o información, ya sea todo o en parte, debe atender lo dispuesto por </w:t>
      </w:r>
      <w:r w:rsidRPr="00FC6862">
        <w:rPr>
          <w:rFonts w:ascii="Palatino Linotype" w:hAnsi="Palatino Linotype" w:cs="Arial"/>
        </w:rPr>
        <w:t xml:space="preserve">la Ley de la materia, siendo que dicha clasificación es un trabajo en conjunto tanto de los Servidores Públicos Habilitados, de las Unidades de </w:t>
      </w:r>
      <w:r w:rsidRPr="00FC6862">
        <w:rPr>
          <w:rFonts w:ascii="Palatino Linotype" w:hAnsi="Palatino Linotype" w:cs="Arial"/>
        </w:rPr>
        <w:lastRenderedPageBreak/>
        <w:t>Transparencia y del Comité de Transparencia del Sujeto Obligado,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7B756D" w:rsidRPr="00FC6862" w:rsidRDefault="007B756D" w:rsidP="007B756D">
      <w:pPr>
        <w:pStyle w:val="Sinespaciado"/>
        <w:spacing w:line="360" w:lineRule="auto"/>
        <w:jc w:val="both"/>
        <w:rPr>
          <w:rFonts w:ascii="Palatino Linotype" w:hAnsi="Palatino Linotype" w:cs="Arial"/>
        </w:rPr>
      </w:pPr>
    </w:p>
    <w:p w:rsidR="007B756D" w:rsidRPr="00FC6862" w:rsidRDefault="007B756D" w:rsidP="007B756D">
      <w:pPr>
        <w:pStyle w:val="Sinespaciado"/>
        <w:spacing w:line="360" w:lineRule="auto"/>
        <w:jc w:val="both"/>
        <w:rPr>
          <w:rFonts w:ascii="Palatino Linotype" w:hAnsi="Palatino Linotype" w:cs="Arial"/>
        </w:rPr>
      </w:pPr>
      <w:r w:rsidRPr="00FC6862">
        <w:rPr>
          <w:rFonts w:ascii="Palatino Linotype" w:hAnsi="Palatino Linotype" w:cs="Arial"/>
          <w:lang w:val="es-ES"/>
        </w:rPr>
        <w:t xml:space="preserve">Así las cosas, dentro de los datos personales que pudieran contenerse se destacan los datos personales sensibles, los cuales son aquellos </w:t>
      </w:r>
      <w:r w:rsidRPr="00FC6862">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7B756D" w:rsidRPr="00FC6862" w:rsidRDefault="007B756D" w:rsidP="007B756D">
      <w:pPr>
        <w:pStyle w:val="Sinespaciado"/>
        <w:spacing w:line="360" w:lineRule="auto"/>
        <w:jc w:val="both"/>
        <w:rPr>
          <w:rFonts w:ascii="Palatino Linotype" w:hAnsi="Palatino Linotype" w:cs="Arial"/>
        </w:rPr>
      </w:pPr>
    </w:p>
    <w:p w:rsidR="007B756D" w:rsidRPr="00FC6862" w:rsidRDefault="007B756D" w:rsidP="007B756D">
      <w:pPr>
        <w:pStyle w:val="Sinespaciado"/>
        <w:spacing w:line="360" w:lineRule="auto"/>
        <w:jc w:val="both"/>
        <w:rPr>
          <w:rFonts w:ascii="Palatino Linotype" w:hAnsi="Palatino Linotype" w:cs="Arial"/>
        </w:rPr>
      </w:pPr>
      <w:r w:rsidRPr="00FC6862">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7B756D" w:rsidRPr="00FC6862" w:rsidRDefault="007B756D" w:rsidP="007B756D">
      <w:pPr>
        <w:pStyle w:val="Sinespaciado"/>
        <w:spacing w:line="360" w:lineRule="auto"/>
        <w:jc w:val="both"/>
        <w:rPr>
          <w:rFonts w:ascii="Palatino Linotype" w:hAnsi="Palatino Linotype" w:cs="Arial"/>
        </w:rPr>
      </w:pPr>
    </w:p>
    <w:p w:rsidR="007B756D" w:rsidRPr="00FC6862" w:rsidRDefault="007B756D" w:rsidP="007B756D">
      <w:pPr>
        <w:pStyle w:val="Sinespaciado"/>
        <w:spacing w:line="360" w:lineRule="auto"/>
        <w:jc w:val="both"/>
        <w:rPr>
          <w:rFonts w:ascii="Palatino Linotype" w:hAnsi="Palatino Linotype" w:cs="Arial"/>
          <w:lang w:val="es-ES_tradnl"/>
        </w:rPr>
      </w:pPr>
      <w:r w:rsidRPr="00FC6862">
        <w:rPr>
          <w:rFonts w:ascii="Palatino Linotype" w:hAnsi="Palatino Linotype" w:cs="Arial"/>
        </w:rPr>
        <w:t xml:space="preserve">Por otra parte, esta Ponencia Resolutora no omite mencionar que, si el Sujeto Obligado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FC6862">
        <w:rPr>
          <w:rFonts w:ascii="Palatino Linotype" w:hAnsi="Palatino Linotype" w:cs="Arial"/>
          <w:lang w:val="es-ES_tradnl"/>
        </w:rPr>
        <w:t>en materia de Clasificación y Desclasificación de la Información, así como para la elaboración de Versiones Públicas.</w:t>
      </w:r>
    </w:p>
    <w:p w:rsidR="007B756D" w:rsidRPr="00FC6862" w:rsidRDefault="007B756D" w:rsidP="007B756D">
      <w:pPr>
        <w:pStyle w:val="Sinespaciado"/>
        <w:spacing w:line="360" w:lineRule="auto"/>
        <w:jc w:val="both"/>
        <w:rPr>
          <w:rFonts w:ascii="Palatino Linotype" w:hAnsi="Palatino Linotype" w:cs="Arial"/>
        </w:rPr>
      </w:pPr>
    </w:p>
    <w:p w:rsidR="007B756D" w:rsidRPr="00FC6862" w:rsidRDefault="007B756D" w:rsidP="007B756D">
      <w:pPr>
        <w:pStyle w:val="Sinespaciado"/>
        <w:spacing w:line="360" w:lineRule="auto"/>
        <w:jc w:val="both"/>
        <w:rPr>
          <w:rFonts w:ascii="Palatino Linotype" w:hAnsi="Palatino Linotype" w:cs="Arial"/>
        </w:rPr>
      </w:pPr>
      <w:r w:rsidRPr="00FC6862">
        <w:rPr>
          <w:rFonts w:ascii="Palatino Linotype" w:hAnsi="Palatino Linotype" w:cs="Arial"/>
        </w:rPr>
        <w:t xml:space="preserve">Lo anterior, sin perder de vista que la Constitución Política de los Estados Unidos Mexicanos le otorga a </w:t>
      </w:r>
      <w:r w:rsidRPr="00FC6862">
        <w:rPr>
          <w:rFonts w:ascii="Palatino Linotype" w:hAnsi="Palatino Linotype" w:cs="Arial"/>
          <w:b/>
        </w:rPr>
        <w:t>todos los documentos</w:t>
      </w:r>
      <w:r w:rsidRPr="00FC6862">
        <w:rPr>
          <w:rFonts w:ascii="Palatino Linotype" w:hAnsi="Palatino Linotype" w:cs="Arial"/>
        </w:rPr>
        <w:t xml:space="preserve"> en posesión de las autoridades </w:t>
      </w:r>
      <w:r w:rsidRPr="00FC6862">
        <w:rPr>
          <w:rFonts w:ascii="Palatino Linotype" w:hAnsi="Palatino Linotype" w:cs="Arial"/>
          <w:b/>
        </w:rPr>
        <w:t>la calidad de públicos</w:t>
      </w:r>
      <w:r w:rsidRPr="00FC6862">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7B756D" w:rsidRPr="00FC6862" w:rsidRDefault="007B756D" w:rsidP="007B756D">
      <w:pPr>
        <w:pStyle w:val="Sinespaciado"/>
        <w:spacing w:line="360" w:lineRule="auto"/>
        <w:jc w:val="both"/>
        <w:rPr>
          <w:rFonts w:ascii="Palatino Linotype" w:hAnsi="Palatino Linotype" w:cs="Arial"/>
        </w:rPr>
      </w:pPr>
    </w:p>
    <w:p w:rsidR="007B756D" w:rsidRDefault="007B756D" w:rsidP="007B756D">
      <w:pPr>
        <w:pStyle w:val="Sinespaciado"/>
        <w:spacing w:line="360" w:lineRule="auto"/>
        <w:jc w:val="both"/>
        <w:rPr>
          <w:rFonts w:ascii="Palatino Linotype" w:hAnsi="Palatino Linotype"/>
        </w:rPr>
      </w:pPr>
      <w:r w:rsidRPr="00FC6862">
        <w:rPr>
          <w:rFonts w:ascii="Palatino Linotype" w:hAnsi="Palatino Linotype"/>
        </w:rPr>
        <w:t xml:space="preserve">Siendo pertinente aclarar que, la información que se clasifica bajo la premisa de reservada, </w:t>
      </w:r>
      <w:r w:rsidRPr="00FC6862">
        <w:rPr>
          <w:rFonts w:ascii="Palatino Linotype" w:hAnsi="Palatino Linotype"/>
          <w:b/>
        </w:rPr>
        <w:t>no pierde el carácter de pública</w:t>
      </w:r>
      <w:r w:rsidRPr="00FC6862">
        <w:rPr>
          <w:rFonts w:ascii="Palatino Linotype" w:hAnsi="Palatino Linotype"/>
        </w:rPr>
        <w:t xml:space="preserve">, sino que </w:t>
      </w:r>
      <w:r w:rsidRPr="00FC6862">
        <w:rPr>
          <w:rFonts w:ascii="Palatino Linotype" w:hAnsi="Palatino Linotype"/>
          <w:b/>
        </w:rPr>
        <w:t>se reserva temporalmente</w:t>
      </w:r>
      <w:r w:rsidRPr="00FC6862">
        <w:rPr>
          <w:rFonts w:ascii="Palatino Linotype" w:hAnsi="Palatino Linotype"/>
        </w:rPr>
        <w:t xml:space="preserve"> </w:t>
      </w:r>
      <w:r w:rsidRPr="00FC6862">
        <w:rPr>
          <w:rFonts w:ascii="Palatino Linotype" w:hAnsi="Palatino Linotype"/>
          <w:b/>
        </w:rPr>
        <w:t>del conocimiento público</w:t>
      </w:r>
      <w:r w:rsidRPr="00FC6862">
        <w:rPr>
          <w:rFonts w:ascii="Palatino Linotype" w:hAnsi="Palatino Linotype"/>
        </w:rPr>
        <w:t xml:space="preserve">, es decir, que, </w:t>
      </w:r>
      <w:r w:rsidRPr="00FC6862">
        <w:rPr>
          <w:rFonts w:ascii="Palatino Linotype" w:hAnsi="Palatino Linotype"/>
          <w:b/>
        </w:rPr>
        <w:t>por un tiempo determinado</w:t>
      </w:r>
      <w:r w:rsidRPr="00FC6862">
        <w:rPr>
          <w:rFonts w:ascii="Palatino Linotype" w:hAnsi="Palatino Linotype"/>
        </w:rPr>
        <w:t xml:space="preserve">, se conservará y </w:t>
      </w:r>
      <w:r w:rsidRPr="00FC6862">
        <w:rPr>
          <w:rFonts w:ascii="Palatino Linotype" w:hAnsi="Palatino Linotype"/>
        </w:rPr>
        <w:lastRenderedPageBreak/>
        <w:t>custodiará la información de manera especial, y una vez transcurrido el plazo de reserva, el documento podrá divulgarse.</w:t>
      </w:r>
    </w:p>
    <w:p w:rsidR="007B756D" w:rsidRPr="00FC6862" w:rsidRDefault="007B756D" w:rsidP="007B756D">
      <w:pPr>
        <w:pStyle w:val="Sinespaciado"/>
        <w:spacing w:line="360" w:lineRule="auto"/>
        <w:jc w:val="both"/>
        <w:rPr>
          <w:rFonts w:ascii="Palatino Linotype" w:hAnsi="Palatino Linotype"/>
        </w:rPr>
      </w:pPr>
    </w:p>
    <w:p w:rsidR="007B756D" w:rsidRPr="00FC6862" w:rsidRDefault="007B756D" w:rsidP="007B756D">
      <w:pPr>
        <w:pStyle w:val="Sinespaciado"/>
        <w:spacing w:line="360" w:lineRule="auto"/>
        <w:jc w:val="both"/>
        <w:rPr>
          <w:rFonts w:ascii="Palatino Linotype" w:eastAsia="Calibri" w:hAnsi="Palatino Linotype" w:cs="Arial"/>
          <w:bCs/>
          <w:color w:val="000000"/>
        </w:rPr>
      </w:pPr>
      <w:r w:rsidRPr="00FC6862">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FC6862">
        <w:rPr>
          <w:rFonts w:ascii="Palatino Linotype" w:eastAsia="Arial Unicode MS" w:hAnsi="Palatino Linotype" w:cs="Arial"/>
          <w:color w:val="000000"/>
        </w:rPr>
        <w:t>,</w:t>
      </w:r>
      <w:r w:rsidRPr="00FC6862">
        <w:rPr>
          <w:rFonts w:ascii="Palatino Linotype" w:eastAsia="Calibri" w:hAnsi="Palatino Linotype" w:cs="Arial"/>
          <w:bCs/>
          <w:color w:val="000000"/>
        </w:rPr>
        <w:t xml:space="preserve"> que literalmente señala:</w:t>
      </w:r>
    </w:p>
    <w:p w:rsidR="007B756D" w:rsidRPr="00FC6862" w:rsidRDefault="007B756D" w:rsidP="007B756D">
      <w:pPr>
        <w:pStyle w:val="Sinespaciado"/>
        <w:spacing w:line="360" w:lineRule="auto"/>
        <w:ind w:left="567" w:right="567"/>
        <w:jc w:val="both"/>
        <w:rPr>
          <w:rFonts w:ascii="Palatino Linotype" w:eastAsia="Calibri" w:hAnsi="Palatino Linotype"/>
        </w:rPr>
      </w:pPr>
    </w:p>
    <w:p w:rsidR="007B756D" w:rsidRPr="00FC6862" w:rsidRDefault="007B756D" w:rsidP="007B756D">
      <w:pPr>
        <w:pStyle w:val="Sinespaciado"/>
        <w:ind w:left="567" w:right="567"/>
        <w:jc w:val="both"/>
        <w:rPr>
          <w:rFonts w:ascii="Palatino Linotype" w:eastAsia="Calibri" w:hAnsi="Palatino Linotype"/>
          <w:i/>
        </w:rPr>
      </w:pPr>
      <w:r w:rsidRPr="00FC6862">
        <w:rPr>
          <w:rFonts w:ascii="Palatino Linotype" w:eastAsia="Calibri" w:hAnsi="Palatino Linotype"/>
          <w:b/>
          <w:i/>
        </w:rPr>
        <w:t>INFORMACIÓN RESERVADA. APLICACIÓN DE LA "PRUEBA DE DAÑO E INTERÉS PÚBLICO" PARA DETERMINAR LO ADECUADO DE LA APORTADA CON ESA CLASIFICACIÓN EN EL JUICIO DE AMPARO POR LA AUTORIDAD RESPONSABLE, A EFECTO DE HACER VIABLE LA DEFENSA EFECTIVA DEL QUEJOSO.</w:t>
      </w:r>
      <w:r w:rsidRPr="00FC6862">
        <w:rPr>
          <w:rFonts w:ascii="Palatino Linotype" w:eastAsia="Calibri" w:hAnsi="Palatino Linotype"/>
          <w:i/>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FC6862">
        <w:rPr>
          <w:rFonts w:ascii="Palatino Linotype" w:eastAsia="Calibri" w:hAnsi="Palatino Linotype"/>
          <w:i/>
        </w:rPr>
        <w:t>officio</w:t>
      </w:r>
      <w:proofErr w:type="spellEnd"/>
      <w:r w:rsidRPr="00FC6862">
        <w:rPr>
          <w:rFonts w:ascii="Palatino Linotype" w:eastAsia="Calibri" w:hAnsi="Palatino Linotype"/>
          <w:i/>
        </w:rPr>
        <w:t>, con el propósito de obtener una versión que sea pública para la parte interesada.</w:t>
      </w:r>
    </w:p>
    <w:p w:rsidR="007B756D" w:rsidRPr="00FC6862" w:rsidRDefault="007B756D" w:rsidP="007B756D">
      <w:pPr>
        <w:pStyle w:val="Sinespaciado"/>
        <w:spacing w:line="360" w:lineRule="auto"/>
        <w:ind w:left="567" w:right="567"/>
        <w:jc w:val="both"/>
        <w:rPr>
          <w:rFonts w:ascii="Palatino Linotype" w:eastAsia="Calibri" w:hAnsi="Palatino Linotype"/>
        </w:rPr>
      </w:pPr>
    </w:p>
    <w:p w:rsidR="007B756D" w:rsidRDefault="007B756D" w:rsidP="007B756D">
      <w:pPr>
        <w:pStyle w:val="Sinespaciado"/>
        <w:spacing w:line="360" w:lineRule="auto"/>
        <w:jc w:val="both"/>
        <w:rPr>
          <w:rFonts w:ascii="Palatino Linotype" w:hAnsi="Palatino Linotype"/>
          <w:bCs/>
        </w:rPr>
      </w:pPr>
      <w:r w:rsidRPr="00FC6862">
        <w:rPr>
          <w:rFonts w:ascii="Palatino Linotype" w:hAnsi="Palatino Linotype"/>
          <w:bCs/>
        </w:rPr>
        <w:lastRenderedPageBreak/>
        <w:t>Por todo lo anterior, la reserva de la información implica una clasificación, la cual debe entenderse como el proceso mediante el cual</w:t>
      </w:r>
      <w:r>
        <w:rPr>
          <w:rFonts w:ascii="Palatino Linotype" w:hAnsi="Palatino Linotype"/>
          <w:bCs/>
        </w:rPr>
        <w:t xml:space="preserve"> el Sujeto Obligado </w:t>
      </w:r>
      <w:r w:rsidRPr="00FC6862">
        <w:rPr>
          <w:rFonts w:ascii="Palatino Linotype" w:hAnsi="Palatino Linotype"/>
          <w:bCs/>
        </w:rPr>
        <w:t>determina que la información en su poder</w:t>
      </w:r>
      <w:r w:rsidR="004D3D6B">
        <w:rPr>
          <w:rFonts w:ascii="Palatino Linotype" w:hAnsi="Palatino Linotype"/>
          <w:bCs/>
        </w:rPr>
        <w:t>,</w:t>
      </w:r>
      <w:r w:rsidRPr="00FC6862">
        <w:rPr>
          <w:rFonts w:ascii="Palatino Linotype" w:hAnsi="Palatino Linotype"/>
          <w:bCs/>
        </w:rPr>
        <w:t xml:space="preserve"> actualiza alguno de los supuestos conforme a las normas aplicables.</w:t>
      </w:r>
    </w:p>
    <w:p w:rsidR="007B756D" w:rsidRPr="00FC6862" w:rsidRDefault="007B756D" w:rsidP="007B756D">
      <w:pPr>
        <w:pStyle w:val="Sinespaciado"/>
        <w:spacing w:line="360" w:lineRule="auto"/>
        <w:jc w:val="both"/>
        <w:rPr>
          <w:rFonts w:ascii="Palatino Linotype" w:hAnsi="Palatino Linotype"/>
          <w:bCs/>
        </w:rPr>
      </w:pPr>
    </w:p>
    <w:p w:rsidR="007B756D" w:rsidRPr="00FC6862" w:rsidRDefault="007B756D" w:rsidP="007B756D">
      <w:pPr>
        <w:pStyle w:val="Sinespaciado"/>
        <w:spacing w:line="360" w:lineRule="auto"/>
        <w:jc w:val="both"/>
        <w:rPr>
          <w:rFonts w:ascii="Palatino Linotype" w:hAnsi="Palatino Linotype"/>
        </w:rPr>
      </w:pPr>
      <w:r w:rsidRPr="00FC6862">
        <w:rPr>
          <w:rFonts w:ascii="Palatino Linotype" w:hAnsi="Palatino Linotype"/>
        </w:rPr>
        <w:t xml:space="preserve">En tal virtud, conforme al artículo 49, fracción VIII de la </w:t>
      </w:r>
      <w:r w:rsidRPr="00FC6862">
        <w:rPr>
          <w:rFonts w:ascii="Palatino Linotype" w:hAnsi="Palatino Linotype" w:cs="Arial"/>
        </w:rPr>
        <w:t>Ley de Transparencia y Acceso a la Información Pública del Estado de México y Municipios</w:t>
      </w:r>
      <w:r w:rsidRPr="00FC6862">
        <w:rPr>
          <w:rFonts w:ascii="Palatino Linotype" w:hAnsi="Palatino Linotype"/>
        </w:rPr>
        <w:t>,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Sujeto Obligado a concluir que el caso particular se ajusta al supuesto previsto por la norma legal invocada como fundamento; siendo que, además, el Sujeto Obligado debe en todo momento aplicar una prueba de daño.</w:t>
      </w:r>
    </w:p>
    <w:p w:rsidR="007B756D" w:rsidRPr="00FC6862" w:rsidRDefault="007B756D" w:rsidP="007B756D">
      <w:pPr>
        <w:pStyle w:val="Sinespaciado"/>
        <w:spacing w:line="360" w:lineRule="auto"/>
        <w:jc w:val="both"/>
        <w:rPr>
          <w:rFonts w:ascii="Palatino Linotype" w:hAnsi="Palatino Linotype"/>
        </w:rPr>
      </w:pPr>
    </w:p>
    <w:p w:rsidR="007B756D" w:rsidRPr="00FC6862" w:rsidRDefault="007B756D" w:rsidP="007B756D">
      <w:pPr>
        <w:pStyle w:val="Sinespaciado"/>
        <w:spacing w:line="360" w:lineRule="auto"/>
        <w:jc w:val="both"/>
        <w:rPr>
          <w:rFonts w:ascii="Palatino Linotype" w:hAnsi="Palatino Linotype"/>
        </w:rPr>
      </w:pPr>
      <w:r w:rsidRPr="00FC6862">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7B756D" w:rsidRPr="00FC6862" w:rsidRDefault="007B756D" w:rsidP="007B756D">
      <w:pPr>
        <w:pStyle w:val="Sinespaciado"/>
        <w:spacing w:line="360" w:lineRule="auto"/>
        <w:jc w:val="both"/>
        <w:rPr>
          <w:rFonts w:ascii="Palatino Linotype" w:hAnsi="Palatino Linotype"/>
        </w:rPr>
      </w:pPr>
    </w:p>
    <w:p w:rsidR="007B756D" w:rsidRPr="00FC6862" w:rsidRDefault="007B756D" w:rsidP="007B756D">
      <w:pPr>
        <w:pStyle w:val="Sinespaciado"/>
        <w:spacing w:line="360" w:lineRule="auto"/>
        <w:jc w:val="both"/>
        <w:rPr>
          <w:rFonts w:ascii="Palatino Linotype" w:hAnsi="Palatino Linotype"/>
        </w:rPr>
      </w:pPr>
      <w:r w:rsidRPr="00FC6862">
        <w:rPr>
          <w:rFonts w:ascii="Palatino Linotype" w:hAnsi="Palatino Linotype"/>
        </w:rPr>
        <w:lastRenderedPageBreak/>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7B756D" w:rsidRPr="00FC6862" w:rsidRDefault="007B756D" w:rsidP="007B756D">
      <w:pPr>
        <w:pStyle w:val="Sinespaciado"/>
        <w:spacing w:line="360" w:lineRule="auto"/>
        <w:rPr>
          <w:rFonts w:ascii="Palatino Linotype" w:hAnsi="Palatino Linotype"/>
        </w:rPr>
      </w:pPr>
    </w:p>
    <w:p w:rsidR="007B756D" w:rsidRPr="00FC6862" w:rsidRDefault="007B756D" w:rsidP="007B756D">
      <w:pPr>
        <w:pStyle w:val="Sinespaciado"/>
        <w:numPr>
          <w:ilvl w:val="0"/>
          <w:numId w:val="33"/>
        </w:numPr>
        <w:spacing w:line="360" w:lineRule="auto"/>
        <w:rPr>
          <w:rFonts w:ascii="Palatino Linotype" w:hAnsi="Palatino Linotype"/>
        </w:rPr>
      </w:pPr>
      <w:r w:rsidRPr="00FC6862">
        <w:rPr>
          <w:rFonts w:ascii="Palatino Linotype" w:hAnsi="Palatino Linotype"/>
        </w:rPr>
        <w:t>Se reciba una solicitud de acceso a la información;</w:t>
      </w:r>
    </w:p>
    <w:p w:rsidR="007B756D" w:rsidRPr="00FC6862" w:rsidRDefault="007B756D" w:rsidP="007B756D">
      <w:pPr>
        <w:pStyle w:val="Sinespaciado"/>
        <w:numPr>
          <w:ilvl w:val="0"/>
          <w:numId w:val="33"/>
        </w:numPr>
        <w:spacing w:line="360" w:lineRule="auto"/>
        <w:rPr>
          <w:rFonts w:ascii="Palatino Linotype" w:hAnsi="Palatino Linotype"/>
        </w:rPr>
      </w:pPr>
      <w:r w:rsidRPr="00FC6862">
        <w:rPr>
          <w:rFonts w:ascii="Palatino Linotype" w:hAnsi="Palatino Linotype"/>
        </w:rPr>
        <w:t>Se determine mediante resolución de autoridad competente; y/o</w:t>
      </w:r>
    </w:p>
    <w:p w:rsidR="007B756D" w:rsidRPr="00FC6862" w:rsidRDefault="007B756D" w:rsidP="007B756D">
      <w:pPr>
        <w:pStyle w:val="Sinespaciado"/>
        <w:numPr>
          <w:ilvl w:val="0"/>
          <w:numId w:val="33"/>
        </w:numPr>
        <w:spacing w:line="360" w:lineRule="auto"/>
        <w:rPr>
          <w:rFonts w:ascii="Palatino Linotype" w:hAnsi="Palatino Linotype"/>
        </w:rPr>
      </w:pPr>
      <w:r w:rsidRPr="00FC6862">
        <w:rPr>
          <w:rFonts w:ascii="Palatino Linotype" w:hAnsi="Palatino Linotype"/>
        </w:rPr>
        <w:t>Se generen versiones públicas para dar cumplimiento a las obligaciones de transparencia previstas en la Ley.</w:t>
      </w:r>
    </w:p>
    <w:p w:rsidR="007B756D" w:rsidRPr="00FC6862" w:rsidRDefault="007B756D" w:rsidP="007B756D">
      <w:pPr>
        <w:pStyle w:val="Sinespaciado"/>
        <w:spacing w:line="360" w:lineRule="auto"/>
        <w:jc w:val="both"/>
        <w:rPr>
          <w:rFonts w:ascii="Palatino Linotype" w:hAnsi="Palatino Linotype"/>
        </w:rPr>
      </w:pPr>
    </w:p>
    <w:p w:rsidR="007B756D" w:rsidRPr="00FC6862" w:rsidRDefault="007B756D" w:rsidP="007B756D">
      <w:pPr>
        <w:pStyle w:val="Sinespaciado"/>
        <w:spacing w:line="360" w:lineRule="auto"/>
        <w:jc w:val="both"/>
        <w:rPr>
          <w:rFonts w:ascii="Palatino Linotype" w:hAnsi="Palatino Linotype"/>
        </w:rPr>
      </w:pPr>
      <w:r w:rsidRPr="00FC6862">
        <w:rPr>
          <w:rFonts w:ascii="Palatino Linotype" w:hAnsi="Palatino Linotype"/>
        </w:rPr>
        <w:t>Situación que se robustece con el artículo 141 de la misma Ley, que señala que las causales de reserva previstas, se deberán fundar y motivar, a través de la aplicación de la prueba de daño.</w:t>
      </w:r>
    </w:p>
    <w:p w:rsidR="007B756D" w:rsidRPr="00FC6862" w:rsidRDefault="007B756D" w:rsidP="007B756D">
      <w:pPr>
        <w:pStyle w:val="Sinespaciado"/>
        <w:spacing w:line="360" w:lineRule="auto"/>
        <w:jc w:val="both"/>
        <w:rPr>
          <w:rFonts w:ascii="Palatino Linotype" w:hAnsi="Palatino Linotype"/>
        </w:rPr>
      </w:pPr>
    </w:p>
    <w:p w:rsidR="007B756D" w:rsidRPr="00FC6862" w:rsidRDefault="007B756D" w:rsidP="007B756D">
      <w:pPr>
        <w:pStyle w:val="Sinespaciado"/>
        <w:spacing w:line="360" w:lineRule="auto"/>
        <w:jc w:val="both"/>
        <w:rPr>
          <w:rFonts w:ascii="Palatino Linotype" w:hAnsi="Palatino Linotype"/>
        </w:rPr>
      </w:pPr>
      <w:r w:rsidRPr="00FC6862">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7B756D" w:rsidRPr="00FC6862" w:rsidRDefault="007B756D" w:rsidP="007B756D">
      <w:pPr>
        <w:pStyle w:val="Sinespaciado"/>
        <w:spacing w:line="360" w:lineRule="auto"/>
        <w:jc w:val="both"/>
        <w:rPr>
          <w:rFonts w:ascii="Palatino Linotype" w:hAnsi="Palatino Linotype"/>
        </w:rPr>
      </w:pPr>
    </w:p>
    <w:p w:rsidR="007B756D" w:rsidRPr="00FC6862" w:rsidRDefault="007B756D" w:rsidP="007B756D">
      <w:pPr>
        <w:pStyle w:val="Sinespaciado"/>
        <w:numPr>
          <w:ilvl w:val="0"/>
          <w:numId w:val="34"/>
        </w:numPr>
        <w:spacing w:line="360" w:lineRule="auto"/>
        <w:jc w:val="both"/>
        <w:rPr>
          <w:rFonts w:ascii="Palatino Linotype" w:hAnsi="Palatino Linotype"/>
        </w:rPr>
      </w:pPr>
      <w:r w:rsidRPr="00FC6862">
        <w:rPr>
          <w:rFonts w:ascii="Palatino Linotype" w:hAnsi="Palatino Linotype"/>
        </w:rPr>
        <w:lastRenderedPageBreak/>
        <w:t xml:space="preserve">La divulgación de la información representa un </w:t>
      </w:r>
      <w:r w:rsidRPr="00FC6862">
        <w:rPr>
          <w:rFonts w:ascii="Palatino Linotype" w:hAnsi="Palatino Linotype"/>
          <w:b/>
        </w:rPr>
        <w:t>riesgo real, demostrable e identificable del perjuicio significativo al interés público o a la seguridad pública</w:t>
      </w:r>
      <w:r w:rsidRPr="00FC6862">
        <w:rPr>
          <w:rFonts w:ascii="Palatino Linotype" w:hAnsi="Palatino Linotype"/>
        </w:rPr>
        <w:t>;</w:t>
      </w:r>
    </w:p>
    <w:p w:rsidR="007B756D" w:rsidRPr="00FC6862" w:rsidRDefault="007B756D" w:rsidP="007B756D">
      <w:pPr>
        <w:pStyle w:val="Sinespaciado"/>
        <w:numPr>
          <w:ilvl w:val="0"/>
          <w:numId w:val="34"/>
        </w:numPr>
        <w:spacing w:line="360" w:lineRule="auto"/>
        <w:jc w:val="both"/>
        <w:rPr>
          <w:rFonts w:ascii="Palatino Linotype" w:hAnsi="Palatino Linotype"/>
        </w:rPr>
      </w:pPr>
      <w:r w:rsidRPr="00FC6862">
        <w:rPr>
          <w:rFonts w:ascii="Palatino Linotype" w:hAnsi="Palatino Linotype"/>
        </w:rPr>
        <w:t>El riesgo de perjuicio que supondría la divulgación supera el interés público general de que se difunda; y,</w:t>
      </w:r>
    </w:p>
    <w:p w:rsidR="007B756D" w:rsidRPr="00FC6862" w:rsidRDefault="007B756D" w:rsidP="007B756D">
      <w:pPr>
        <w:pStyle w:val="Sinespaciado"/>
        <w:numPr>
          <w:ilvl w:val="0"/>
          <w:numId w:val="34"/>
        </w:numPr>
        <w:spacing w:line="360" w:lineRule="auto"/>
        <w:jc w:val="both"/>
        <w:rPr>
          <w:rFonts w:ascii="Palatino Linotype" w:hAnsi="Palatino Linotype"/>
        </w:rPr>
      </w:pPr>
      <w:r w:rsidRPr="00FC6862">
        <w:rPr>
          <w:rFonts w:ascii="Palatino Linotype" w:hAnsi="Palatino Linotype"/>
        </w:rPr>
        <w:t xml:space="preserve">La limitación se adecua al principio de proporcionalidad y representa el medio menos restrictivo disponible para evitar el perjuicio. </w:t>
      </w:r>
    </w:p>
    <w:p w:rsidR="007B756D" w:rsidRPr="00FC6862" w:rsidRDefault="007B756D" w:rsidP="007B756D">
      <w:pPr>
        <w:pStyle w:val="Sinespaciado"/>
        <w:spacing w:line="360" w:lineRule="auto"/>
        <w:jc w:val="both"/>
        <w:rPr>
          <w:rFonts w:ascii="Palatino Linotype" w:hAnsi="Palatino Linotype"/>
        </w:rPr>
      </w:pPr>
    </w:p>
    <w:p w:rsidR="007B756D" w:rsidRPr="00FC6862" w:rsidRDefault="007B756D" w:rsidP="007B756D">
      <w:pPr>
        <w:pStyle w:val="Sinespaciado"/>
        <w:spacing w:line="360" w:lineRule="auto"/>
        <w:jc w:val="both"/>
        <w:rPr>
          <w:rFonts w:ascii="Palatino Linotype" w:hAnsi="Palatino Linotype" w:cs="Arial"/>
        </w:rPr>
      </w:pPr>
      <w:r w:rsidRPr="00FC6862">
        <w:rPr>
          <w:rFonts w:ascii="Palatino Linotype" w:hAnsi="Palatino Linotype"/>
          <w:bCs/>
        </w:rPr>
        <w:t xml:space="preserve">Atento a lo anterior, </w:t>
      </w:r>
      <w:r w:rsidRPr="00FC6862">
        <w:rPr>
          <w:rFonts w:ascii="Palatino Linotype" w:hAnsi="Palatino Linotype" w:cs="Arial"/>
          <w:lang w:eastAsia="es-MX"/>
        </w:rPr>
        <w:t xml:space="preserve">es necesario hacer hincapié que para el caso de que existan </w:t>
      </w:r>
      <w:r w:rsidRPr="00FC6862">
        <w:rPr>
          <w:rFonts w:ascii="Palatino Linotype" w:hAnsi="Palatino Linotype"/>
        </w:rPr>
        <w:t xml:space="preserve">causas presentes que impiden la publicidad de la información durante cierto periodo de tiempo, </w:t>
      </w:r>
      <w:r w:rsidRPr="00FC6862">
        <w:rPr>
          <w:rFonts w:ascii="Palatino Linotype" w:hAnsi="Palatino Linotype" w:cs="Arial"/>
          <w:lang w:eastAsia="es-MX"/>
        </w:rPr>
        <w:t xml:space="preserve">debe clasificar la información </w:t>
      </w:r>
      <w:r w:rsidRPr="00FC6862">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7B756D" w:rsidRPr="00FC6862" w:rsidRDefault="007B756D" w:rsidP="007B756D">
      <w:pPr>
        <w:pStyle w:val="Sinespaciado"/>
        <w:spacing w:line="360" w:lineRule="auto"/>
        <w:jc w:val="both"/>
        <w:rPr>
          <w:rFonts w:ascii="Palatino Linotype" w:eastAsia="Calibri" w:hAnsi="Palatino Linotype" w:cs="Arial"/>
        </w:rPr>
      </w:pPr>
    </w:p>
    <w:p w:rsidR="007B756D" w:rsidRPr="00FC6862" w:rsidRDefault="007B756D" w:rsidP="007B756D">
      <w:pPr>
        <w:pStyle w:val="Sinespaciado"/>
        <w:spacing w:line="360" w:lineRule="auto"/>
        <w:jc w:val="both"/>
        <w:rPr>
          <w:rFonts w:ascii="Palatino Linotype" w:hAnsi="Palatino Linotype" w:cs="Arial"/>
        </w:rPr>
      </w:pPr>
      <w:r w:rsidRPr="00FC6862">
        <w:rPr>
          <w:rFonts w:ascii="Palatino Linotype" w:hAnsi="Palatino Linotype" w:cs="Arial"/>
        </w:rPr>
        <w:t>Finalmente, este Órgano Garante de la Protección de Datos Personales no omite mencionar que, si dentro de la información que se ordena su entrega,</w:t>
      </w:r>
      <w:r>
        <w:rPr>
          <w:rFonts w:ascii="Palatino Linotype" w:hAnsi="Palatino Linotype" w:cs="Arial"/>
        </w:rPr>
        <w:t xml:space="preserve"> el Sujeto Obligado</w:t>
      </w:r>
      <w:r w:rsidRPr="00FC6862">
        <w:rPr>
          <w:rFonts w:ascii="Palatino Linotype" w:hAnsi="Palatino Linotype" w:cs="Arial"/>
        </w:rPr>
        <w:t xml:space="preserve"> advierte documentos que por su propia y especial naturaleza son privados, deberá efectuar el Acuerdo de Clasificación como confidencial, en términos de la legislación aplicable y en los términos abordados con antelación.</w:t>
      </w:r>
    </w:p>
    <w:p w:rsidR="007B756D" w:rsidRPr="00FC6862" w:rsidRDefault="007B756D" w:rsidP="007B756D">
      <w:pPr>
        <w:pStyle w:val="Sinespaciado"/>
        <w:spacing w:line="360" w:lineRule="auto"/>
        <w:jc w:val="both"/>
        <w:rPr>
          <w:rFonts w:ascii="Palatino Linotype" w:hAnsi="Palatino Linotype" w:cs="Arial"/>
        </w:rPr>
      </w:pPr>
    </w:p>
    <w:p w:rsidR="007B756D" w:rsidRPr="00FC6862" w:rsidRDefault="007B756D" w:rsidP="007B756D">
      <w:pPr>
        <w:pStyle w:val="Sinespaciado"/>
        <w:spacing w:line="360" w:lineRule="auto"/>
        <w:jc w:val="both"/>
        <w:rPr>
          <w:rFonts w:ascii="Palatino Linotype" w:hAnsi="Palatino Linotype" w:cs="Arial"/>
        </w:rPr>
      </w:pPr>
      <w:r w:rsidRPr="00FC6862">
        <w:rPr>
          <w:rFonts w:ascii="Palatino Linotype" w:hAnsi="Palatino Linotype" w:cs="Arial"/>
        </w:rPr>
        <w:t>Por lo tanto,</w:t>
      </w:r>
      <w:r w:rsidRPr="00FC6862">
        <w:rPr>
          <w:rFonts w:ascii="Palatino Linotype" w:hAnsi="Palatino Linotype"/>
        </w:rPr>
        <w:t xml:space="preserve"> es importante referir que</w:t>
      </w:r>
      <w:r>
        <w:rPr>
          <w:rFonts w:ascii="Palatino Linotype" w:hAnsi="Palatino Linotype"/>
        </w:rPr>
        <w:t xml:space="preserve"> el Sujeto Obligado</w:t>
      </w:r>
      <w:r w:rsidRPr="00FC6862">
        <w:rPr>
          <w:rFonts w:ascii="Palatino Linotype" w:hAnsi="Palatino Linotype"/>
        </w:rPr>
        <w:t xml:space="preserve"> deberá seguir el procedimiento legal establecido para su </w:t>
      </w:r>
      <w:r w:rsidRPr="00FC6862">
        <w:rPr>
          <w:rFonts w:ascii="Palatino Linotype" w:hAnsi="Palatino Linotype"/>
          <w:lang w:eastAsia="es-MX"/>
        </w:rPr>
        <w:t>clasificación</w:t>
      </w:r>
      <w:r w:rsidRPr="00FC6862">
        <w:rPr>
          <w:rFonts w:ascii="Palatino Linotype" w:hAnsi="Palatino Linotype"/>
        </w:rPr>
        <w:t>, esto es, que su Comité de</w:t>
      </w:r>
      <w:r w:rsidRPr="00FC6862">
        <w:rPr>
          <w:rFonts w:ascii="Palatino Linotype" w:hAnsi="Palatino Linotype" w:cs="Arial"/>
        </w:rPr>
        <w:t xml:space="preserve"> </w:t>
      </w:r>
      <w:r w:rsidRPr="00FC6862">
        <w:rPr>
          <w:rFonts w:ascii="Palatino Linotype" w:hAnsi="Palatino Linotype" w:cs="Arial"/>
        </w:rPr>
        <w:lastRenderedPageBreak/>
        <w:t xml:space="preserve">Transparencia emita </w:t>
      </w:r>
      <w:r w:rsidRPr="00FC6862">
        <w:rPr>
          <w:rFonts w:ascii="Palatino Linotype" w:hAnsi="Palatino Linotype" w:cs="Arial"/>
          <w:lang w:val="es-ES_tradnl"/>
        </w:rPr>
        <w:t>un</w:t>
      </w:r>
      <w:r w:rsidRPr="00FC6862">
        <w:rPr>
          <w:rFonts w:ascii="Palatino Linotype" w:hAnsi="Palatino Linotype" w:cs="Arial"/>
        </w:rPr>
        <w:t xml:space="preserve"> Acuerdo de Clasificación que cumpla con las formalidades antes citadas</w:t>
      </w:r>
      <w:r w:rsidRPr="00FC6862">
        <w:rPr>
          <w:rFonts w:ascii="Palatino Linotype" w:hAnsi="Palatino Linotype" w:cs="Arial"/>
          <w:b/>
        </w:rPr>
        <w:t xml:space="preserve"> </w:t>
      </w:r>
      <w:r w:rsidRPr="00FC6862">
        <w:rPr>
          <w:rFonts w:ascii="Palatino Linotype" w:hAnsi="Palatino Linotype" w:cs="Arial"/>
        </w:rPr>
        <w:t xml:space="preserve">que la sustente, en el </w:t>
      </w:r>
      <w:r w:rsidRPr="00FC6862">
        <w:rPr>
          <w:rFonts w:ascii="Palatino Linotype" w:hAnsi="Palatino Linotype" w:cs="Arial"/>
          <w:lang w:eastAsia="es-MX"/>
        </w:rPr>
        <w:t>que</w:t>
      </w:r>
      <w:r w:rsidRPr="00FC6862">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7B756D" w:rsidRPr="00FC6862" w:rsidRDefault="007B756D" w:rsidP="007B756D">
      <w:pPr>
        <w:pStyle w:val="Sinespaciado"/>
        <w:spacing w:line="360" w:lineRule="auto"/>
        <w:jc w:val="both"/>
        <w:rPr>
          <w:rFonts w:ascii="Palatino Linotype" w:hAnsi="Palatino Linotype"/>
        </w:rPr>
      </w:pPr>
    </w:p>
    <w:p w:rsidR="007B756D" w:rsidRPr="00FC6862" w:rsidRDefault="007B756D" w:rsidP="007B756D">
      <w:pPr>
        <w:pStyle w:val="Sinespaciado"/>
        <w:spacing w:line="360" w:lineRule="auto"/>
        <w:jc w:val="both"/>
        <w:rPr>
          <w:rFonts w:ascii="Palatino Linotype" w:eastAsia="Calibri" w:hAnsi="Palatino Linotype" w:cs="Bookman Old Style"/>
        </w:rPr>
      </w:pPr>
      <w:r w:rsidRPr="00FC6862">
        <w:rPr>
          <w:rFonts w:ascii="Palatino Linotype" w:hAnsi="Palatino Linotype" w:cs="Arial"/>
        </w:rPr>
        <w:t>Por otra parte, esta Ponencia Resolutora estima prudente señalar al</w:t>
      </w:r>
      <w:r>
        <w:rPr>
          <w:rFonts w:ascii="Palatino Linotype" w:hAnsi="Palatino Linotype" w:cs="Arial"/>
        </w:rPr>
        <w:t xml:space="preserve"> Sujeto Obligado</w:t>
      </w:r>
      <w:r w:rsidRPr="00FC6862">
        <w:rPr>
          <w:rFonts w:ascii="Palatino Linotype" w:hAnsi="Palatino Linotype" w:cs="Arial"/>
        </w:rPr>
        <w:t xml:space="preserve"> que, en caso de que la información solicitada, debiera obrar en sus archivos y no cuente con ella</w:t>
      </w:r>
      <w:r w:rsidRPr="00FC6862">
        <w:rPr>
          <w:rFonts w:ascii="Palatino Linotype" w:hAnsi="Palatino Linotype" w:cs="Arial"/>
          <w:lang w:val="es-ES"/>
        </w:rPr>
        <w:t xml:space="preserve">, </w:t>
      </w:r>
      <w:r w:rsidRPr="00FC6862">
        <w:rPr>
          <w:rFonts w:ascii="Palatino Linotype" w:eastAsia="Calibri" w:hAnsi="Palatino Linotype" w:cs="Bookman Old Style"/>
        </w:rPr>
        <w:t>deberá entregar el Acuerdo del Comité de Transparencia, en donde conste la declaratoria de inexistencia de la misma.</w:t>
      </w:r>
    </w:p>
    <w:p w:rsidR="007B756D" w:rsidRPr="00FC6862" w:rsidRDefault="007B756D" w:rsidP="007B756D">
      <w:pPr>
        <w:pStyle w:val="Sinespaciado"/>
        <w:spacing w:line="360" w:lineRule="auto"/>
        <w:jc w:val="both"/>
        <w:rPr>
          <w:rFonts w:ascii="Palatino Linotype" w:eastAsia="Calibri" w:hAnsi="Palatino Linotype" w:cs="Bookman Old Style"/>
        </w:rPr>
      </w:pPr>
    </w:p>
    <w:p w:rsidR="007B756D" w:rsidRPr="00FC6862" w:rsidRDefault="007B756D" w:rsidP="007B756D">
      <w:pPr>
        <w:pStyle w:val="Sinespaciado"/>
        <w:spacing w:line="360" w:lineRule="auto"/>
        <w:jc w:val="both"/>
        <w:rPr>
          <w:rFonts w:ascii="Palatino Linotype" w:hAnsi="Palatino Linotype"/>
        </w:rPr>
      </w:pPr>
      <w:r w:rsidRPr="00FC6862">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7B756D" w:rsidRPr="00FC6862" w:rsidRDefault="007B756D" w:rsidP="007B756D">
      <w:pPr>
        <w:pStyle w:val="Sinespaciado"/>
        <w:spacing w:line="360" w:lineRule="auto"/>
        <w:jc w:val="both"/>
        <w:rPr>
          <w:rFonts w:ascii="Palatino Linotype" w:hAnsi="Palatino Linotype"/>
        </w:rPr>
      </w:pPr>
    </w:p>
    <w:p w:rsidR="007B756D" w:rsidRPr="00FC6862" w:rsidRDefault="007B756D" w:rsidP="007B756D">
      <w:pPr>
        <w:pStyle w:val="Sinespaciado"/>
        <w:spacing w:line="360" w:lineRule="auto"/>
        <w:jc w:val="both"/>
        <w:rPr>
          <w:rFonts w:ascii="Palatino Linotype" w:hAnsi="Palatino Linotype"/>
          <w:lang w:val="es-ES" w:eastAsia="es-MX"/>
        </w:rPr>
      </w:pPr>
      <w:r w:rsidRPr="00FC6862">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Información Pública del Estado de México y Municipios, que establecen </w:t>
      </w:r>
      <w:r w:rsidRPr="00FC6862">
        <w:rPr>
          <w:rFonts w:ascii="Palatino Linotype" w:hAnsi="Palatino Linotype"/>
          <w:lang w:val="es-ES" w:eastAsia="es-MX"/>
        </w:rPr>
        <w:lastRenderedPageBreak/>
        <w:t>la forma en que los Sujetos Obligados deben dar curso a las Declaratorias de Inexistencia.</w:t>
      </w:r>
    </w:p>
    <w:p w:rsidR="007B756D" w:rsidRPr="00FC6862" w:rsidRDefault="007B756D" w:rsidP="007B756D">
      <w:pPr>
        <w:pStyle w:val="Sinespaciado"/>
        <w:spacing w:line="360" w:lineRule="auto"/>
        <w:jc w:val="both"/>
        <w:rPr>
          <w:rFonts w:ascii="Palatino Linotype" w:hAnsi="Palatino Linotype"/>
          <w:lang w:eastAsia="es-MX"/>
        </w:rPr>
      </w:pPr>
    </w:p>
    <w:p w:rsidR="007B756D" w:rsidRPr="00FC6862" w:rsidRDefault="007B756D" w:rsidP="007B756D">
      <w:pPr>
        <w:pStyle w:val="Sinespaciado"/>
        <w:spacing w:line="360" w:lineRule="auto"/>
        <w:jc w:val="both"/>
        <w:rPr>
          <w:rFonts w:ascii="Palatino Linotype" w:hAnsi="Palatino Linotype"/>
          <w:lang w:val="es-ES" w:eastAsia="es-MX"/>
        </w:rPr>
      </w:pPr>
      <w:r w:rsidRPr="00FC6862">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7B756D" w:rsidRPr="00FC6862" w:rsidRDefault="007B756D" w:rsidP="007B756D">
      <w:pPr>
        <w:pStyle w:val="Sinespaciado"/>
        <w:spacing w:line="360" w:lineRule="auto"/>
        <w:jc w:val="both"/>
        <w:rPr>
          <w:rFonts w:ascii="Palatino Linotype" w:hAnsi="Palatino Linotype"/>
          <w:lang w:val="es-ES"/>
        </w:rPr>
      </w:pPr>
    </w:p>
    <w:p w:rsidR="007B756D" w:rsidRPr="00FC6862" w:rsidRDefault="007B756D" w:rsidP="007B756D">
      <w:pPr>
        <w:pStyle w:val="Sinespaciado"/>
        <w:ind w:left="567" w:right="567"/>
        <w:jc w:val="both"/>
        <w:rPr>
          <w:rFonts w:ascii="Palatino Linotype" w:hAnsi="Palatino Linotype"/>
          <w:bCs/>
          <w:i/>
          <w:iCs/>
          <w:lang w:val="es-ES"/>
        </w:rPr>
      </w:pPr>
      <w:r w:rsidRPr="00FC6862">
        <w:rPr>
          <w:rFonts w:ascii="Palatino Linotype" w:hAnsi="Palatino Linotype"/>
          <w:b/>
          <w:bCs/>
          <w:i/>
          <w:iCs/>
          <w:lang w:val="es-ES"/>
        </w:rPr>
        <w:t xml:space="preserve">INEXISTENCIA DE LA INFORMACIÓN. SUPUESTOS PARA EMITIR LA RESOLUCIÓN DE LA. </w:t>
      </w:r>
      <w:r w:rsidRPr="00FC6862">
        <w:rPr>
          <w:rFonts w:ascii="Palatino Linotype" w:hAnsi="Palatino Linotype"/>
          <w:bCs/>
          <w:i/>
          <w:iCs/>
          <w:lang w:val="es-ES"/>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7B756D" w:rsidRPr="00FC6862" w:rsidRDefault="007B756D" w:rsidP="007B756D">
      <w:pPr>
        <w:pStyle w:val="Sinespaciado"/>
        <w:spacing w:line="360" w:lineRule="auto"/>
        <w:jc w:val="both"/>
        <w:rPr>
          <w:rFonts w:ascii="Palatino Linotype" w:hAnsi="Palatino Linotype"/>
        </w:rPr>
      </w:pPr>
    </w:p>
    <w:p w:rsidR="007B756D" w:rsidRPr="00FC6862" w:rsidRDefault="007B756D" w:rsidP="007B756D">
      <w:pPr>
        <w:pStyle w:val="Sinespaciado"/>
        <w:spacing w:line="360" w:lineRule="auto"/>
        <w:jc w:val="both"/>
        <w:rPr>
          <w:rFonts w:ascii="Palatino Linotype" w:hAnsi="Palatino Linotype" w:cs="Arial"/>
          <w:lang w:val="es-ES_tradnl"/>
        </w:rPr>
      </w:pPr>
      <w:r w:rsidRPr="00FC6862">
        <w:rPr>
          <w:rFonts w:ascii="Palatino Linotype" w:hAnsi="Palatino Linotype" w:cs="Arial"/>
          <w:lang w:val="es-ES_tradnl"/>
        </w:rPr>
        <w:lastRenderedPageBreak/>
        <w:t xml:space="preserve">En mérito de todo lo expuesto, ante lo </w:t>
      </w:r>
      <w:r w:rsidRPr="00FC6862">
        <w:rPr>
          <w:rFonts w:ascii="Palatino Linotype" w:hAnsi="Palatino Linotype" w:cs="Arial"/>
          <w:b/>
          <w:lang w:val="es-ES_tradnl"/>
        </w:rPr>
        <w:t>fundado</w:t>
      </w:r>
      <w:r w:rsidRPr="00FC6862">
        <w:rPr>
          <w:rFonts w:ascii="Palatino Linotype" w:hAnsi="Palatino Linotype" w:cs="Arial"/>
          <w:lang w:val="es-ES_tradnl"/>
        </w:rPr>
        <w:t xml:space="preserve"> de las razones o motivos de inconformidad hechos valer por el Recurrente, este Instituto estima que lo dable es ordenar al Sujeto Obligado dé trámite y respuesta a la solicitud de acceso a la información, atendiendo lo señalado en el presente Considerando.</w:t>
      </w:r>
    </w:p>
    <w:p w:rsidR="007B756D" w:rsidRPr="00FC6862" w:rsidRDefault="007B756D" w:rsidP="007B756D">
      <w:pPr>
        <w:pStyle w:val="Sinespaciado"/>
        <w:spacing w:line="360" w:lineRule="auto"/>
        <w:jc w:val="both"/>
        <w:rPr>
          <w:rFonts w:ascii="Palatino Linotype" w:hAnsi="Palatino Linotype" w:cs="Arial"/>
          <w:lang w:val="es-ES_tradnl"/>
        </w:rPr>
      </w:pPr>
    </w:p>
    <w:p w:rsidR="007B756D" w:rsidRPr="00FC6862" w:rsidRDefault="007B756D" w:rsidP="007B756D">
      <w:pPr>
        <w:pStyle w:val="Sinespaciado"/>
        <w:spacing w:line="360" w:lineRule="auto"/>
        <w:jc w:val="both"/>
        <w:rPr>
          <w:rFonts w:ascii="Palatino Linotype" w:hAnsi="Palatino Linotype" w:cs="Arial"/>
        </w:rPr>
      </w:pPr>
      <w:r w:rsidRPr="00FC6862">
        <w:rPr>
          <w:rFonts w:ascii="Palatino Linotype" w:hAnsi="Palatino Linotype"/>
        </w:rPr>
        <w:t>Antes de concluir, es de señalar que</w:t>
      </w:r>
      <w:r w:rsidRPr="00FC6862">
        <w:rPr>
          <w:rFonts w:ascii="Palatino Linotype" w:hAnsi="Palatino Linotype" w:cs="Arial"/>
        </w:rPr>
        <w:t>, como ya se mencionó el Sujeto Obligado</w:t>
      </w:r>
      <w:r w:rsidRPr="00FC6862">
        <w:rPr>
          <w:rFonts w:ascii="Palatino Linotype" w:eastAsia="Calibri" w:hAnsi="Palatino Linotype" w:cs="Arial"/>
        </w:rPr>
        <w:t>, omitió proporcionar la respuesta a su solicitud de acceso a la información pública, en el término contemplado en el ya citado artículo 163 de la Ley de la materia razón por la que</w:t>
      </w:r>
      <w:r w:rsidRPr="00FC6862">
        <w:rPr>
          <w:rFonts w:ascii="Palatino Linotype" w:hAnsi="Palatino Linotype" w:cs="Arial"/>
        </w:rPr>
        <w:t xml:space="preserve"> </w:t>
      </w:r>
      <w:r w:rsidRPr="00FC6862">
        <w:rPr>
          <w:rFonts w:ascii="Palatino Linotype" w:hAnsi="Palatino Linotype" w:cs="Arial"/>
          <w:b/>
        </w:rPr>
        <w:t>se ordena dar vista al Titular de la Contraloría Interna y Órgano de Control y Vigilancia de este Instituto</w:t>
      </w:r>
      <w:r w:rsidRPr="00FC6862">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7B756D" w:rsidRPr="00FC6862" w:rsidRDefault="007B756D" w:rsidP="007B756D">
      <w:pPr>
        <w:pStyle w:val="Sinespaciado"/>
        <w:spacing w:line="360" w:lineRule="auto"/>
        <w:jc w:val="both"/>
        <w:rPr>
          <w:rFonts w:ascii="Palatino Linotype" w:hAnsi="Palatino Linotype" w:cs="Arial"/>
        </w:rPr>
      </w:pPr>
    </w:p>
    <w:p w:rsidR="007B756D" w:rsidRPr="00FC6862" w:rsidRDefault="007B756D" w:rsidP="007B756D">
      <w:pPr>
        <w:pStyle w:val="Sinespaciado"/>
        <w:spacing w:line="360" w:lineRule="auto"/>
        <w:jc w:val="both"/>
        <w:rPr>
          <w:rFonts w:ascii="Palatino Linotype" w:eastAsia="Calibri" w:hAnsi="Palatino Linotype" w:cs="Arial"/>
        </w:rPr>
      </w:pPr>
      <w:r w:rsidRPr="00FC6862">
        <w:rPr>
          <w:rFonts w:ascii="Palatino Linotype" w:eastAsia="Calibri" w:hAnsi="Palatino Linotype" w:cs="Arial"/>
        </w:rPr>
        <w:t xml:space="preserve">Así, con </w:t>
      </w:r>
      <w:r w:rsidRPr="00FC6862">
        <w:rPr>
          <w:rFonts w:ascii="Palatino Linotype" w:hAnsi="Palatino Linotype" w:cs="Arial"/>
        </w:rPr>
        <w:t>fundamento</w:t>
      </w:r>
      <w:r w:rsidRPr="00FC6862">
        <w:rPr>
          <w:rFonts w:ascii="Palatino Linotype" w:eastAsia="Calibri" w:hAnsi="Palatino Linotype" w:cs="Arial"/>
        </w:rPr>
        <w:t xml:space="preserve"> en lo prescrito en los artículos 5, </w:t>
      </w:r>
      <w:r w:rsidRPr="00FC6862">
        <w:rPr>
          <w:rFonts w:ascii="Palatino Linotype" w:hAnsi="Palatino Linotype"/>
        </w:rPr>
        <w:t>vigésimo segundo, vigésimo tercero y vigésimo cuarto</w:t>
      </w:r>
      <w:r w:rsidRPr="00FC6862">
        <w:rPr>
          <w:rFonts w:ascii="Palatino Linotype" w:hAnsi="Palatino Linotype" w:cs="Arial"/>
        </w:rPr>
        <w:t>,</w:t>
      </w:r>
      <w:r w:rsidRPr="00FC6862">
        <w:rPr>
          <w:rFonts w:ascii="Palatino Linotype" w:hAnsi="Palatino Linotype"/>
        </w:rPr>
        <w:t xml:space="preserve"> </w:t>
      </w:r>
      <w:r w:rsidRPr="00FC6862">
        <w:rPr>
          <w:rFonts w:ascii="Palatino Linotype" w:hAnsi="Palatino Linotype" w:cs="Arial"/>
        </w:rPr>
        <w:t>fracciones</w:t>
      </w:r>
      <w:r w:rsidRPr="00FC6862">
        <w:rPr>
          <w:rFonts w:ascii="Palatino Linotype" w:hAnsi="Palatino Linotype"/>
        </w:rPr>
        <w:t xml:space="preserve"> IV y V</w:t>
      </w:r>
      <w:r w:rsidRPr="00FC6862">
        <w:rPr>
          <w:rFonts w:ascii="Palatino Linotype" w:eastAsia="Calibri" w:hAnsi="Palatino Linotype" w:cs="Arial"/>
        </w:rPr>
        <w:t xml:space="preserve"> de la Constitución Política del Estado Libre y Soberano de México y los artículos </w:t>
      </w:r>
      <w:r w:rsidRPr="00FC6862">
        <w:rPr>
          <w:rFonts w:ascii="Palatino Linotype" w:hAnsi="Palatino Linotype"/>
        </w:rPr>
        <w:t xml:space="preserve">2, </w:t>
      </w:r>
      <w:r w:rsidRPr="00FC6862">
        <w:rPr>
          <w:rFonts w:ascii="Palatino Linotype" w:hAnsi="Palatino Linotype" w:cs="Arial"/>
        </w:rPr>
        <w:t>fracción</w:t>
      </w:r>
      <w:r w:rsidRPr="00FC6862">
        <w:rPr>
          <w:rFonts w:ascii="Palatino Linotype" w:hAnsi="Palatino Linotype"/>
        </w:rPr>
        <w:t xml:space="preserve"> II, 9, </w:t>
      </w:r>
      <w:r w:rsidRPr="00FC6862">
        <w:rPr>
          <w:rFonts w:ascii="Palatino Linotype" w:hAnsi="Palatino Linotype" w:cs="Arial"/>
          <w:lang w:val="es-ES_tradnl"/>
        </w:rPr>
        <w:t>29</w:t>
      </w:r>
      <w:r w:rsidRPr="00FC6862">
        <w:rPr>
          <w:rFonts w:ascii="Palatino Linotype" w:hAnsi="Palatino Linotype"/>
        </w:rPr>
        <w:t>, 36, fracciones I y II, 176, 178, 179, 181, 185, fracción I, 186 y 188</w:t>
      </w:r>
      <w:r w:rsidRPr="00FC6862">
        <w:rPr>
          <w:rFonts w:ascii="Palatino Linotype" w:eastAsia="Calibri" w:hAnsi="Palatino Linotype" w:cs="Arial"/>
        </w:rPr>
        <w:t xml:space="preserve"> de la Ley de Transparencia y Acceso a la Información Pública del Estado de México y </w:t>
      </w:r>
      <w:r w:rsidRPr="00FC6862">
        <w:rPr>
          <w:rFonts w:ascii="Palatino Linotype" w:hAnsi="Palatino Linotype" w:cs="Arial"/>
        </w:rPr>
        <w:t>Municipios</w:t>
      </w:r>
      <w:r w:rsidRPr="00FC6862">
        <w:rPr>
          <w:rFonts w:ascii="Palatino Linotype" w:eastAsia="Calibri" w:hAnsi="Palatino Linotype" w:cs="Arial"/>
        </w:rPr>
        <w:t xml:space="preserve">, </w:t>
      </w:r>
      <w:r w:rsidRPr="00FC6862">
        <w:rPr>
          <w:rFonts w:ascii="Palatino Linotype" w:hAnsi="Palatino Linotype"/>
        </w:rPr>
        <w:t>este</w:t>
      </w:r>
      <w:r w:rsidRPr="00FC6862">
        <w:rPr>
          <w:rFonts w:ascii="Palatino Linotype" w:eastAsia="Calibri" w:hAnsi="Palatino Linotype" w:cs="Arial"/>
        </w:rPr>
        <w:t xml:space="preserve"> Pleno:</w:t>
      </w:r>
    </w:p>
    <w:p w:rsidR="007B756D" w:rsidRPr="00FC6862" w:rsidRDefault="00DF7D77" w:rsidP="007B756D">
      <w:pPr>
        <w:pStyle w:val="Sinespaciado"/>
        <w:spacing w:line="360" w:lineRule="auto"/>
        <w:jc w:val="both"/>
        <w:rPr>
          <w:rFonts w:ascii="Palatino Linotype" w:eastAsia="Calibri" w:hAnsi="Palatino Linotype" w:cstheme="minorHAnsi"/>
        </w:rPr>
      </w:pPr>
      <w:r>
        <w:rPr>
          <w:rFonts w:ascii="Palatino Linotype" w:eastAsia="Calibri" w:hAnsi="Palatino Linotype" w:cstheme="minorHAnsi"/>
        </w:rPr>
        <w:t>--------------------------------------------------------------------------------------------------------------------------------------------------------------------------------------------------------------------------------------------------------------------------------------------------------------------------------------------------------------------------------------------------------------------------------------------------------------------</w:t>
      </w:r>
    </w:p>
    <w:p w:rsidR="007B756D" w:rsidRPr="001A0EDE" w:rsidRDefault="007B756D" w:rsidP="007B756D">
      <w:pPr>
        <w:pStyle w:val="Sinespaciado"/>
        <w:spacing w:line="360" w:lineRule="auto"/>
        <w:jc w:val="center"/>
        <w:rPr>
          <w:rFonts w:ascii="Palatino Linotype" w:hAnsi="Palatino Linotype" w:cstheme="minorHAnsi"/>
          <w:b/>
          <w:sz w:val="26"/>
          <w:szCs w:val="26"/>
          <w:lang w:val="pt-BR"/>
        </w:rPr>
      </w:pPr>
      <w:r w:rsidRPr="001A0EDE">
        <w:rPr>
          <w:rFonts w:ascii="Palatino Linotype" w:hAnsi="Palatino Linotype" w:cstheme="minorHAnsi"/>
          <w:b/>
          <w:sz w:val="26"/>
          <w:szCs w:val="26"/>
          <w:lang w:val="pt-BR"/>
        </w:rPr>
        <w:lastRenderedPageBreak/>
        <w:t>R E S U E L V E</w:t>
      </w:r>
    </w:p>
    <w:p w:rsidR="007B756D" w:rsidRPr="00FC6862" w:rsidRDefault="007B756D" w:rsidP="007B756D">
      <w:pPr>
        <w:pStyle w:val="Sinespaciado"/>
        <w:spacing w:line="360" w:lineRule="auto"/>
        <w:jc w:val="both"/>
        <w:rPr>
          <w:rFonts w:ascii="Palatino Linotype" w:hAnsi="Palatino Linotype" w:cstheme="minorHAnsi"/>
          <w:lang w:val="pt-BR"/>
        </w:rPr>
      </w:pPr>
    </w:p>
    <w:p w:rsidR="007B756D" w:rsidRPr="00FC6862" w:rsidRDefault="007B756D" w:rsidP="007B756D">
      <w:pPr>
        <w:pStyle w:val="Sinespaciado"/>
        <w:spacing w:line="360" w:lineRule="auto"/>
        <w:jc w:val="both"/>
        <w:rPr>
          <w:rFonts w:ascii="Palatino Linotype" w:hAnsi="Palatino Linotype" w:cstheme="minorHAnsi"/>
        </w:rPr>
      </w:pPr>
      <w:r w:rsidRPr="00FC6862">
        <w:rPr>
          <w:rFonts w:ascii="Palatino Linotype" w:hAnsi="Palatino Linotype" w:cstheme="minorHAnsi"/>
          <w:b/>
          <w:lang w:val="es-ES_tradnl"/>
        </w:rPr>
        <w:t>PRIMERO.</w:t>
      </w:r>
      <w:r w:rsidRPr="00FC6862">
        <w:rPr>
          <w:rFonts w:ascii="Palatino Linotype" w:hAnsi="Palatino Linotype" w:cstheme="minorHAnsi"/>
        </w:rPr>
        <w:t xml:space="preserve"> Resultan fundadas las razones o motivos de inconformidad hechos valer por el Recurrente</w:t>
      </w:r>
      <w:r w:rsidRPr="00FC6862">
        <w:rPr>
          <w:rFonts w:ascii="Palatino Linotype" w:hAnsi="Palatino Linotype" w:cstheme="minorHAnsi"/>
          <w:b/>
        </w:rPr>
        <w:t>,</w:t>
      </w:r>
      <w:r w:rsidRPr="00FC6862">
        <w:rPr>
          <w:rFonts w:ascii="Palatino Linotype" w:hAnsi="Palatino Linotype" w:cstheme="minorHAnsi"/>
        </w:rPr>
        <w:t xml:space="preserve"> en términos del </w:t>
      </w:r>
      <w:r w:rsidR="004D3D6B">
        <w:rPr>
          <w:rFonts w:ascii="Palatino Linotype" w:hAnsi="Palatino Linotype" w:cstheme="minorHAnsi"/>
          <w:b/>
        </w:rPr>
        <w:t>Considerando CUAR</w:t>
      </w:r>
      <w:r w:rsidRPr="00FC6862">
        <w:rPr>
          <w:rFonts w:ascii="Palatino Linotype" w:hAnsi="Palatino Linotype" w:cstheme="minorHAnsi"/>
          <w:b/>
        </w:rPr>
        <w:t xml:space="preserve">TO </w:t>
      </w:r>
      <w:r w:rsidRPr="00FC6862">
        <w:rPr>
          <w:rFonts w:ascii="Palatino Linotype" w:hAnsi="Palatino Linotype" w:cstheme="minorHAnsi"/>
        </w:rPr>
        <w:t>de la presente resolución.</w:t>
      </w:r>
    </w:p>
    <w:p w:rsidR="007B756D" w:rsidRPr="00FC6862" w:rsidRDefault="007B756D" w:rsidP="007B756D">
      <w:pPr>
        <w:pStyle w:val="Sinespaciado"/>
        <w:spacing w:line="360" w:lineRule="auto"/>
        <w:jc w:val="both"/>
        <w:rPr>
          <w:rFonts w:ascii="Palatino Linotype" w:hAnsi="Palatino Linotype" w:cstheme="minorHAnsi"/>
        </w:rPr>
      </w:pPr>
    </w:p>
    <w:p w:rsidR="007B756D" w:rsidRPr="00FC6862" w:rsidRDefault="007B756D" w:rsidP="007B756D">
      <w:pPr>
        <w:pStyle w:val="Sinespaciado"/>
        <w:spacing w:line="360" w:lineRule="auto"/>
        <w:jc w:val="both"/>
        <w:rPr>
          <w:rFonts w:ascii="Palatino Linotype" w:hAnsi="Palatino Linotype" w:cstheme="minorHAnsi"/>
        </w:rPr>
      </w:pPr>
      <w:r w:rsidRPr="00FC6862">
        <w:rPr>
          <w:rFonts w:ascii="Palatino Linotype" w:hAnsi="Palatino Linotype" w:cstheme="minorHAnsi"/>
          <w:b/>
        </w:rPr>
        <w:t xml:space="preserve">SEGUNDO. </w:t>
      </w:r>
      <w:r w:rsidRPr="00FC6862">
        <w:rPr>
          <w:rFonts w:ascii="Palatino Linotype" w:hAnsi="Palatino Linotype"/>
          <w:color w:val="222222"/>
          <w:lang w:eastAsia="es-MX"/>
        </w:rPr>
        <w:t>Se</w:t>
      </w:r>
      <w:r w:rsidRPr="00FC6862">
        <w:rPr>
          <w:rFonts w:ascii="Palatino Linotype" w:hAnsi="Palatino Linotype"/>
          <w:b/>
          <w:bCs/>
          <w:color w:val="222222"/>
          <w:lang w:eastAsia="es-MX"/>
        </w:rPr>
        <w:t xml:space="preserve"> ORDENA </w:t>
      </w:r>
      <w:r w:rsidRPr="00FC6862">
        <w:rPr>
          <w:rFonts w:ascii="Palatino Linotype" w:hAnsi="Palatino Linotype"/>
          <w:color w:val="222222"/>
          <w:lang w:eastAsia="es-MX"/>
        </w:rPr>
        <w:t>al Sujeto Obligado que</w:t>
      </w:r>
      <w:r w:rsidRPr="00FC6862">
        <w:rPr>
          <w:rFonts w:ascii="Palatino Linotype" w:hAnsi="Palatino Linotype"/>
          <w:b/>
          <w:bCs/>
          <w:color w:val="222222"/>
          <w:lang w:eastAsia="es-MX"/>
        </w:rPr>
        <w:t xml:space="preserve"> </w:t>
      </w:r>
      <w:r>
        <w:rPr>
          <w:rFonts w:ascii="Palatino Linotype" w:hAnsi="Palatino Linotype"/>
          <w:bCs/>
          <w:color w:val="222222"/>
          <w:lang w:eastAsia="es-MX"/>
        </w:rPr>
        <w:t>atienda la</w:t>
      </w:r>
      <w:r w:rsidR="004D3D6B">
        <w:rPr>
          <w:rFonts w:ascii="Palatino Linotype" w:hAnsi="Palatino Linotype"/>
          <w:bCs/>
          <w:color w:val="222222"/>
          <w:lang w:eastAsia="es-MX"/>
        </w:rPr>
        <w:t>s</w:t>
      </w:r>
      <w:r>
        <w:rPr>
          <w:rFonts w:ascii="Palatino Linotype" w:hAnsi="Palatino Linotype"/>
          <w:bCs/>
          <w:color w:val="222222"/>
          <w:lang w:eastAsia="es-MX"/>
        </w:rPr>
        <w:t xml:space="preserve"> solicitud</w:t>
      </w:r>
      <w:r w:rsidR="004D3D6B">
        <w:rPr>
          <w:rFonts w:ascii="Palatino Linotype" w:hAnsi="Palatino Linotype"/>
          <w:bCs/>
          <w:color w:val="222222"/>
          <w:lang w:eastAsia="es-MX"/>
        </w:rPr>
        <w:t>es</w:t>
      </w:r>
      <w:r w:rsidRPr="00FC6862">
        <w:rPr>
          <w:rFonts w:ascii="Palatino Linotype" w:hAnsi="Palatino Linotype"/>
          <w:bCs/>
          <w:color w:val="222222"/>
          <w:lang w:eastAsia="es-MX"/>
        </w:rPr>
        <w:t xml:space="preserve"> de información </w:t>
      </w:r>
      <w:r w:rsidR="004D3D6B" w:rsidRPr="007A1FC0">
        <w:rPr>
          <w:rFonts w:ascii="Palatino Linotype" w:hAnsi="Palatino Linotype"/>
          <w:b/>
          <w:bCs/>
          <w:color w:val="000000" w:themeColor="text1"/>
        </w:rPr>
        <w:t>00318/VACHASO/IP/2020</w:t>
      </w:r>
      <w:r w:rsidR="004D3D6B" w:rsidRPr="00166F6D">
        <w:rPr>
          <w:rFonts w:ascii="Palatino Linotype" w:hAnsi="Palatino Linotype"/>
          <w:b/>
          <w:bCs/>
          <w:color w:val="000000" w:themeColor="text1"/>
        </w:rPr>
        <w:t xml:space="preserve"> </w:t>
      </w:r>
      <w:r w:rsidR="004D3D6B" w:rsidRPr="00166F6D">
        <w:rPr>
          <w:rFonts w:ascii="Palatino Linotype" w:hAnsi="Palatino Linotype"/>
          <w:bCs/>
          <w:color w:val="000000" w:themeColor="text1"/>
        </w:rPr>
        <w:t>y</w:t>
      </w:r>
      <w:r w:rsidR="004D3D6B" w:rsidRPr="00166F6D">
        <w:rPr>
          <w:rFonts w:ascii="Palatino Linotype" w:hAnsi="Palatino Linotype"/>
          <w:b/>
          <w:bCs/>
          <w:color w:val="000000" w:themeColor="text1"/>
        </w:rPr>
        <w:t xml:space="preserve"> </w:t>
      </w:r>
      <w:r w:rsidR="004D3D6B">
        <w:rPr>
          <w:rFonts w:ascii="Palatino Linotype" w:hAnsi="Palatino Linotype"/>
          <w:b/>
          <w:bCs/>
          <w:color w:val="000000" w:themeColor="text1"/>
        </w:rPr>
        <w:t>00317</w:t>
      </w:r>
      <w:r w:rsidR="004D3D6B" w:rsidRPr="007A1FC0">
        <w:rPr>
          <w:rFonts w:ascii="Palatino Linotype" w:hAnsi="Palatino Linotype"/>
          <w:b/>
          <w:bCs/>
          <w:color w:val="000000" w:themeColor="text1"/>
        </w:rPr>
        <w:t>/VACHASO/IP/2020</w:t>
      </w:r>
      <w:r w:rsidRPr="00FC6862">
        <w:rPr>
          <w:rFonts w:ascii="Palatino Linotype" w:hAnsi="Palatino Linotype"/>
          <w:b/>
          <w:bCs/>
          <w:color w:val="222222"/>
          <w:lang w:eastAsia="es-MX"/>
        </w:rPr>
        <w:t xml:space="preserve"> </w:t>
      </w:r>
      <w:r w:rsidRPr="00FC6862">
        <w:rPr>
          <w:rFonts w:ascii="Palatino Linotype" w:hAnsi="Palatino Linotype"/>
          <w:color w:val="222222"/>
          <w:lang w:eastAsia="es-MX"/>
        </w:rPr>
        <w:t xml:space="preserve">en términos del </w:t>
      </w:r>
      <w:r w:rsidRPr="00FC6862">
        <w:rPr>
          <w:rFonts w:ascii="Palatino Linotype" w:hAnsi="Palatino Linotype"/>
          <w:b/>
          <w:color w:val="222222"/>
          <w:lang w:eastAsia="es-MX"/>
        </w:rPr>
        <w:t xml:space="preserve">Considerando </w:t>
      </w:r>
      <w:r w:rsidR="004D3D6B">
        <w:rPr>
          <w:rFonts w:ascii="Palatino Linotype" w:hAnsi="Palatino Linotype"/>
          <w:b/>
          <w:bCs/>
          <w:color w:val="222222"/>
          <w:lang w:eastAsia="es-MX"/>
        </w:rPr>
        <w:t>CUAR</w:t>
      </w:r>
      <w:r w:rsidRPr="00FC6862">
        <w:rPr>
          <w:rFonts w:ascii="Palatino Linotype" w:hAnsi="Palatino Linotype"/>
          <w:b/>
          <w:bCs/>
          <w:color w:val="222222"/>
          <w:lang w:eastAsia="es-MX"/>
        </w:rPr>
        <w:t xml:space="preserve">TO </w:t>
      </w:r>
      <w:r w:rsidRPr="00FC6862">
        <w:rPr>
          <w:rFonts w:ascii="Palatino Linotype" w:hAnsi="Palatino Linotype"/>
          <w:color w:val="222222"/>
          <w:lang w:eastAsia="es-MX"/>
        </w:rPr>
        <w:t>de esta resolución; vía Sistema de Acceso a la Información Mexiquense (</w:t>
      </w:r>
      <w:r w:rsidRPr="00FC6862">
        <w:rPr>
          <w:rFonts w:ascii="Palatino Linotype" w:hAnsi="Palatino Linotype"/>
          <w:bCs/>
          <w:color w:val="222222"/>
          <w:lang w:eastAsia="es-MX"/>
        </w:rPr>
        <w:t xml:space="preserve">SAIMEX). </w:t>
      </w:r>
    </w:p>
    <w:p w:rsidR="007B756D" w:rsidRPr="00FC6862" w:rsidRDefault="007B756D" w:rsidP="007B756D">
      <w:pPr>
        <w:pStyle w:val="Sinespaciado"/>
        <w:spacing w:line="360" w:lineRule="auto"/>
        <w:jc w:val="both"/>
        <w:rPr>
          <w:rFonts w:ascii="Palatino Linotype" w:hAnsi="Palatino Linotype" w:cstheme="minorHAnsi"/>
        </w:rPr>
      </w:pPr>
    </w:p>
    <w:p w:rsidR="007B756D" w:rsidRPr="00FC6862" w:rsidRDefault="007B756D" w:rsidP="007B756D">
      <w:pPr>
        <w:pStyle w:val="Sinespaciado"/>
        <w:spacing w:line="360" w:lineRule="auto"/>
        <w:jc w:val="both"/>
        <w:rPr>
          <w:rFonts w:ascii="Palatino Linotype" w:hAnsi="Palatino Linotype" w:cstheme="minorHAnsi"/>
        </w:rPr>
      </w:pPr>
      <w:r w:rsidRPr="00FC6862">
        <w:rPr>
          <w:rFonts w:ascii="Palatino Linotype" w:hAnsi="Palatino Linotype" w:cstheme="minorHAnsi"/>
          <w:b/>
        </w:rPr>
        <w:t>TERCERO. Remítase</w:t>
      </w:r>
      <w:r w:rsidRPr="00FC6862">
        <w:rPr>
          <w:rFonts w:ascii="Palatino Linotype" w:hAnsi="Palatino Linotype" w:cstheme="minorHAnsi"/>
          <w:i/>
        </w:rPr>
        <w:t xml:space="preserve"> </w:t>
      </w:r>
      <w:r w:rsidRPr="00FC6862">
        <w:rPr>
          <w:rFonts w:ascii="Palatino Linotype" w:hAnsi="Palatino Linotype" w:cstheme="minorHAnsi"/>
        </w:rPr>
        <w:t>la presente resolución al Titular de la Unidad de Transparencia del</w:t>
      </w:r>
      <w:r w:rsidRPr="00FC6862">
        <w:rPr>
          <w:rFonts w:ascii="Palatino Linotype" w:hAnsi="Palatino Linotype" w:cstheme="minorHAnsi"/>
          <w:b/>
        </w:rPr>
        <w:t xml:space="preserve"> </w:t>
      </w:r>
      <w:r w:rsidRPr="00FC6862">
        <w:rPr>
          <w:rFonts w:ascii="Palatino Linotype" w:hAnsi="Palatino Linotype" w:cstheme="minorHAnsi"/>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7B756D" w:rsidRPr="00FC6862" w:rsidRDefault="007B756D" w:rsidP="007B756D">
      <w:pPr>
        <w:pStyle w:val="Sinespaciado"/>
        <w:spacing w:line="360" w:lineRule="auto"/>
        <w:jc w:val="both"/>
        <w:rPr>
          <w:rFonts w:ascii="Palatino Linotype" w:hAnsi="Palatino Linotype" w:cstheme="minorHAnsi"/>
        </w:rPr>
      </w:pPr>
    </w:p>
    <w:p w:rsidR="007B756D" w:rsidRPr="00FC6862" w:rsidRDefault="007B756D" w:rsidP="007B756D">
      <w:pPr>
        <w:pStyle w:val="Sinespaciado"/>
        <w:spacing w:line="360" w:lineRule="auto"/>
        <w:jc w:val="both"/>
        <w:rPr>
          <w:rFonts w:ascii="Palatino Linotype" w:hAnsi="Palatino Linotype" w:cstheme="minorHAnsi"/>
        </w:rPr>
      </w:pPr>
      <w:r w:rsidRPr="00FC6862">
        <w:rPr>
          <w:rFonts w:ascii="Palatino Linotype" w:hAnsi="Palatino Linotype" w:cstheme="minorHAnsi"/>
          <w:b/>
        </w:rPr>
        <w:t xml:space="preserve">CUARTO. Notifíquese </w:t>
      </w:r>
      <w:r w:rsidRPr="00FC6862">
        <w:rPr>
          <w:rFonts w:ascii="Palatino Linotype" w:hAnsi="Palatino Linotype" w:cstheme="minorHAnsi"/>
        </w:rPr>
        <w:t>al Recurrente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7B756D" w:rsidRPr="00FC6862" w:rsidRDefault="007B756D" w:rsidP="007B756D">
      <w:pPr>
        <w:pStyle w:val="Sinespaciado"/>
        <w:spacing w:line="360" w:lineRule="auto"/>
        <w:jc w:val="both"/>
        <w:rPr>
          <w:rFonts w:ascii="Palatino Linotype" w:hAnsi="Palatino Linotype" w:cstheme="minorHAnsi"/>
        </w:rPr>
      </w:pPr>
    </w:p>
    <w:p w:rsidR="007B756D" w:rsidRPr="00FC6862" w:rsidRDefault="007B756D" w:rsidP="007B756D">
      <w:pPr>
        <w:pStyle w:val="Sinespaciado"/>
        <w:spacing w:line="360" w:lineRule="auto"/>
        <w:jc w:val="both"/>
        <w:rPr>
          <w:rFonts w:ascii="Palatino Linotype" w:eastAsia="MS Mincho" w:hAnsi="Palatino Linotype" w:cstheme="minorHAnsi"/>
        </w:rPr>
      </w:pPr>
      <w:r w:rsidRPr="00FC6862">
        <w:rPr>
          <w:rFonts w:ascii="Palatino Linotype" w:hAnsi="Palatino Linotype" w:cstheme="minorHAnsi"/>
          <w:b/>
          <w:lang w:val="es-ES"/>
        </w:rPr>
        <w:lastRenderedPageBreak/>
        <w:t>QUINTO. Gírese</w:t>
      </w:r>
      <w:r w:rsidRPr="00FC6862">
        <w:rPr>
          <w:rFonts w:ascii="Palatino Linotype" w:eastAsia="MS Mincho" w:hAnsi="Palatino Linotype" w:cstheme="minorHAnsi"/>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FC6862">
        <w:rPr>
          <w:rFonts w:ascii="Palatino Linotype" w:eastAsia="MS Mincho" w:hAnsi="Palatino Linotype" w:cstheme="minorHAnsi"/>
          <w:b/>
        </w:rPr>
        <w:t>Considerando</w:t>
      </w:r>
      <w:r w:rsidRPr="00FC6862">
        <w:rPr>
          <w:rFonts w:ascii="Palatino Linotype" w:eastAsia="MS Mincho" w:hAnsi="Palatino Linotype" w:cstheme="minorHAnsi"/>
        </w:rPr>
        <w:t xml:space="preserve"> </w:t>
      </w:r>
      <w:r w:rsidR="0062217A">
        <w:rPr>
          <w:rFonts w:ascii="Palatino Linotype" w:eastAsia="MS Mincho" w:hAnsi="Palatino Linotype" w:cstheme="minorHAnsi"/>
          <w:b/>
        </w:rPr>
        <w:t>CUAR</w:t>
      </w:r>
      <w:r w:rsidRPr="00FC6862">
        <w:rPr>
          <w:rFonts w:ascii="Palatino Linotype" w:eastAsia="MS Mincho" w:hAnsi="Palatino Linotype" w:cstheme="minorHAnsi"/>
          <w:b/>
        </w:rPr>
        <w:t>TO</w:t>
      </w:r>
      <w:r w:rsidRPr="00FC6862">
        <w:rPr>
          <w:rFonts w:ascii="Palatino Linotype" w:eastAsia="MS Mincho" w:hAnsi="Palatino Linotype" w:cstheme="minorHAnsi"/>
        </w:rPr>
        <w:t xml:space="preserve"> de la presente resolución. </w:t>
      </w:r>
    </w:p>
    <w:p w:rsidR="007B756D" w:rsidRPr="00FC6862" w:rsidRDefault="007B756D" w:rsidP="007B756D">
      <w:pPr>
        <w:pStyle w:val="Sinespaciado"/>
        <w:spacing w:line="360" w:lineRule="auto"/>
        <w:jc w:val="both"/>
        <w:rPr>
          <w:rFonts w:ascii="Palatino Linotype" w:hAnsi="Palatino Linotype" w:cstheme="minorHAnsi"/>
        </w:rPr>
      </w:pPr>
    </w:p>
    <w:p w:rsidR="007B756D" w:rsidRPr="006C7332" w:rsidRDefault="007B756D" w:rsidP="007B756D">
      <w:pPr>
        <w:pStyle w:val="Sinespaciado"/>
        <w:spacing w:line="360" w:lineRule="auto"/>
        <w:jc w:val="both"/>
        <w:rPr>
          <w:rFonts w:ascii="Palatino Linotype" w:hAnsi="Palatino Linotype"/>
          <w:color w:val="222222"/>
          <w:shd w:val="clear" w:color="auto" w:fill="FFFFFF"/>
        </w:rPr>
      </w:pPr>
      <w:r w:rsidRPr="00FC6862">
        <w:rPr>
          <w:rFonts w:ascii="Palatino Linotype" w:hAnsi="Palatino Linotype" w:cstheme="minorHAnsi"/>
          <w:b/>
        </w:rPr>
        <w:t>SEXTO.</w:t>
      </w:r>
      <w:r w:rsidRPr="00FC6862">
        <w:rPr>
          <w:rFonts w:ascii="Palatino Linotype" w:hAnsi="Palatino Linotype" w:cstheme="minorHAnsi"/>
        </w:rPr>
        <w:t xml:space="preserve"> </w:t>
      </w:r>
      <w:r w:rsidRPr="006C7332">
        <w:rPr>
          <w:rFonts w:ascii="Palatino Linotype" w:hAnsi="Palatino Linotype" w:cstheme="minorHAnsi"/>
          <w:color w:val="222222"/>
          <w:lang w:eastAsia="es-ES_tradnl"/>
        </w:rPr>
        <w:t>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rsidR="007B756D" w:rsidRDefault="007B756D" w:rsidP="009E3A4B">
      <w:pPr>
        <w:pStyle w:val="Sinespaciado"/>
        <w:spacing w:line="360" w:lineRule="auto"/>
        <w:jc w:val="both"/>
        <w:rPr>
          <w:rFonts w:ascii="Palatino Linotype" w:hAnsi="Palatino Linotype"/>
        </w:rPr>
      </w:pPr>
    </w:p>
    <w:p w:rsidR="00B76A01" w:rsidRPr="00166F6D" w:rsidRDefault="00DF7D77" w:rsidP="00DF7D77">
      <w:pPr>
        <w:pStyle w:val="Sinespaciado"/>
        <w:spacing w:line="360" w:lineRule="auto"/>
        <w:jc w:val="both"/>
        <w:rPr>
          <w:rFonts w:ascii="Palatino Linotype" w:hAnsi="Palatino Linotype"/>
        </w:rPr>
      </w:pPr>
      <w:r>
        <w:rPr>
          <w:rFonts w:ascii="Palatino Linotype" w:hAnsi="Palatino Linotype"/>
        </w:rPr>
        <w:t>ASÍ LO RESUELVE, POR MAYORÍA</w:t>
      </w:r>
      <w:r w:rsidR="00B76A01" w:rsidRPr="00166F6D">
        <w:rPr>
          <w:rFonts w:ascii="Palatino Linotype" w:hAnsi="Palatino Linotype"/>
        </w:rPr>
        <w:t xml:space="preserve"> DE VOTOS, EL PLENO DEL</w:t>
      </w:r>
      <w:r w:rsidR="00B76A01" w:rsidRPr="00166F6D">
        <w:rPr>
          <w:rFonts w:ascii="Palatino Linotype" w:eastAsia="Arial Unicode MS" w:hAnsi="Palatino Linotype"/>
        </w:rPr>
        <w:t xml:space="preserve"> INSTITUTO DE TRANSPARENCIA, ACCESO A LA INFORMACIÓN PÚBLICA Y PROTECCIÓN DE DATOS PERSONALES DEL ESTADO DE MÉXICO Y MUNICIPIOS</w:t>
      </w:r>
      <w:r w:rsidR="00B76A01" w:rsidRPr="00166F6D">
        <w:rPr>
          <w:rFonts w:ascii="Palatino Linotype" w:hAnsi="Palatino Linotype"/>
        </w:rPr>
        <w:t xml:space="preserve">, CONFORMADO POR LOS COMISIONADOS ZULEMA </w:t>
      </w:r>
      <w:r w:rsidR="00B76A01" w:rsidRPr="00166F6D">
        <w:rPr>
          <w:rFonts w:ascii="Palatino Linotype" w:eastAsia="Arial Unicode MS" w:hAnsi="Palatino Linotype"/>
        </w:rPr>
        <w:t>MARTÍNEZ SÁNCHEZ, EVA ABAID YAPUR</w:t>
      </w:r>
      <w:r w:rsidR="005C55A3" w:rsidRPr="00166F6D">
        <w:rPr>
          <w:rFonts w:ascii="Palatino Linotype" w:eastAsia="Arial Unicode MS" w:hAnsi="Palatino Linotype"/>
        </w:rPr>
        <w:t>,</w:t>
      </w:r>
      <w:r w:rsidR="00C7544D" w:rsidRPr="00166F6D">
        <w:rPr>
          <w:rFonts w:ascii="Palatino Linotype" w:eastAsia="Arial Unicode MS" w:hAnsi="Palatino Linotype"/>
        </w:rPr>
        <w:t xml:space="preserve"> JOSÉ GUADALUPE LUNA HERNÁNDEZ</w:t>
      </w:r>
      <w:r>
        <w:rPr>
          <w:rFonts w:ascii="Palatino Linotype" w:eastAsia="Arial Unicode MS" w:hAnsi="Palatino Linotype"/>
        </w:rPr>
        <w:t xml:space="preserve"> CON VOTO PARTICULAR</w:t>
      </w:r>
      <w:r w:rsidR="00C7544D" w:rsidRPr="00166F6D">
        <w:rPr>
          <w:rFonts w:ascii="Palatino Linotype" w:eastAsia="Arial Unicode MS" w:hAnsi="Palatino Linotype"/>
        </w:rPr>
        <w:t>,</w:t>
      </w:r>
      <w:r w:rsidR="00B76A01" w:rsidRPr="00166F6D">
        <w:rPr>
          <w:rFonts w:ascii="Palatino Linotype" w:eastAsia="Arial Unicode MS" w:hAnsi="Palatino Linotype"/>
        </w:rPr>
        <w:t xml:space="preserve"> JAVIER MARTÍNEZ CRUZ</w:t>
      </w:r>
      <w:r w:rsidR="00946B85" w:rsidRPr="00166F6D">
        <w:rPr>
          <w:rFonts w:ascii="Palatino Linotype" w:eastAsia="Arial Unicode MS" w:hAnsi="Palatino Linotype"/>
        </w:rPr>
        <w:t xml:space="preserve"> </w:t>
      </w:r>
      <w:r>
        <w:rPr>
          <w:rFonts w:ascii="Palatino Linotype" w:eastAsia="Arial Unicode MS" w:hAnsi="Palatino Linotype"/>
        </w:rPr>
        <w:t xml:space="preserve">EMITIENDO VOTO EN CONTRA CON VOTO DISIDENTE </w:t>
      </w:r>
      <w:r w:rsidR="00C7544D" w:rsidRPr="00166F6D">
        <w:rPr>
          <w:rFonts w:ascii="Palatino Linotype" w:eastAsia="Arial Unicode MS" w:hAnsi="Palatino Linotype"/>
        </w:rPr>
        <w:t>Y LUIS GUSTAVO PARRA NORIEGA</w:t>
      </w:r>
      <w:r w:rsidR="00145AB0" w:rsidRPr="00166F6D">
        <w:rPr>
          <w:rFonts w:ascii="Palatino Linotype" w:eastAsia="Arial Unicode MS" w:hAnsi="Palatino Linotype"/>
        </w:rPr>
        <w:t xml:space="preserve">, EN LA </w:t>
      </w:r>
      <w:r w:rsidR="0062217A">
        <w:rPr>
          <w:rFonts w:ascii="Palatino Linotype" w:eastAsia="Arial Unicode MS" w:hAnsi="Palatino Linotype"/>
        </w:rPr>
        <w:t>VIGÉSIMA CUARTA</w:t>
      </w:r>
      <w:r w:rsidR="00304B76">
        <w:rPr>
          <w:rFonts w:ascii="Palatino Linotype" w:eastAsia="Arial Unicode MS" w:hAnsi="Palatino Linotype"/>
        </w:rPr>
        <w:t xml:space="preserve"> </w:t>
      </w:r>
      <w:r w:rsidR="00145AB0" w:rsidRPr="00DF7D77">
        <w:rPr>
          <w:rFonts w:ascii="Palatino Linotype" w:eastAsia="Arial Unicode MS" w:hAnsi="Palatino Linotype"/>
        </w:rPr>
        <w:t xml:space="preserve">SESIÓN ORDINARIA CELEBRADA EL </w:t>
      </w:r>
      <w:r w:rsidR="0062217A" w:rsidRPr="00DF7D77">
        <w:rPr>
          <w:rFonts w:ascii="Palatino Linotype" w:eastAsia="Arial Unicode MS" w:hAnsi="Palatino Linotype"/>
        </w:rPr>
        <w:t xml:space="preserve">CUATRO DE NOVIEMBRE DE DOS </w:t>
      </w:r>
      <w:r w:rsidR="00145AB0" w:rsidRPr="00DF7D77">
        <w:rPr>
          <w:rFonts w:ascii="Palatino Linotype" w:eastAsia="Arial Unicode MS" w:hAnsi="Palatino Linotype"/>
        </w:rPr>
        <w:t>MIL VEINTE</w:t>
      </w:r>
      <w:r w:rsidR="00B76A01" w:rsidRPr="00DF7D77">
        <w:rPr>
          <w:rFonts w:ascii="Palatino Linotype" w:hAnsi="Palatino Linotype"/>
        </w:rPr>
        <w:t xml:space="preserve">, ANTE </w:t>
      </w:r>
      <w:r w:rsidR="009E3A4B" w:rsidRPr="00166F6D">
        <w:rPr>
          <w:rFonts w:ascii="Palatino Linotype" w:hAnsi="Palatino Linotype"/>
        </w:rPr>
        <w:t>EL SECRETARIO TÉCNICO</w:t>
      </w:r>
      <w:r w:rsidR="00B76A01" w:rsidRPr="00166F6D">
        <w:rPr>
          <w:rFonts w:ascii="Palatino Linotype" w:hAnsi="Palatino Linotype"/>
        </w:rPr>
        <w:t xml:space="preserve"> DEL PLENO, </w:t>
      </w:r>
      <w:r w:rsidR="009E3A4B" w:rsidRPr="00166F6D">
        <w:rPr>
          <w:rFonts w:ascii="Palatino Linotype" w:hAnsi="Palatino Linotype"/>
        </w:rPr>
        <w:t>ALEXIS TAPIA RAMÍREZ</w:t>
      </w:r>
      <w:r w:rsidR="00502301" w:rsidRPr="00166F6D">
        <w:rPr>
          <w:rFonts w:ascii="Palatino Linotype" w:hAnsi="Palatino Linotype"/>
        </w:rPr>
        <w:t>.</w:t>
      </w:r>
      <w:r w:rsidR="00580D25" w:rsidRPr="00166F6D">
        <w:rPr>
          <w:rFonts w:ascii="Palatino Linotype" w:hAnsi="Palatino Linotype"/>
        </w:rPr>
        <w:t>----------------</w:t>
      </w:r>
      <w:r>
        <w:rPr>
          <w:rFonts w:ascii="Palatino Linotype" w:hAnsi="Palatino Linotype"/>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7544D" w:rsidRPr="00166F6D" w:rsidTr="00DB3138">
        <w:tc>
          <w:tcPr>
            <w:tcW w:w="9062" w:type="dxa"/>
            <w:gridSpan w:val="2"/>
          </w:tcPr>
          <w:p w:rsidR="00555ABB" w:rsidRPr="00166F6D" w:rsidRDefault="00555ABB" w:rsidP="00DB3138">
            <w:pPr>
              <w:pStyle w:val="Sinespaciado"/>
              <w:jc w:val="center"/>
              <w:rPr>
                <w:rFonts w:ascii="Palatino Linotype" w:hAnsi="Palatino Linotype"/>
                <w:b/>
              </w:rPr>
            </w:pPr>
          </w:p>
          <w:p w:rsidR="00C7544D" w:rsidRPr="00166F6D" w:rsidRDefault="00C7544D" w:rsidP="00DB3138">
            <w:pPr>
              <w:pStyle w:val="Sinespaciado"/>
              <w:jc w:val="center"/>
              <w:rPr>
                <w:rFonts w:ascii="Palatino Linotype" w:hAnsi="Palatino Linotype"/>
                <w:b/>
              </w:rPr>
            </w:pPr>
          </w:p>
          <w:p w:rsidR="00B916A1" w:rsidRPr="00166F6D" w:rsidRDefault="00B916A1" w:rsidP="00DB3138">
            <w:pPr>
              <w:pStyle w:val="Sinespaciado"/>
              <w:jc w:val="center"/>
              <w:rPr>
                <w:rFonts w:ascii="Palatino Linotype" w:hAnsi="Palatino Linotype"/>
                <w:b/>
              </w:rPr>
            </w:pPr>
          </w:p>
          <w:p w:rsidR="00C7544D" w:rsidRPr="00166F6D" w:rsidRDefault="00C7544D" w:rsidP="00DB3138">
            <w:pPr>
              <w:pStyle w:val="Sinespaciado"/>
              <w:jc w:val="center"/>
              <w:rPr>
                <w:rFonts w:ascii="Palatino Linotype" w:hAnsi="Palatino Linotype"/>
                <w:b/>
              </w:rPr>
            </w:pPr>
          </w:p>
          <w:p w:rsidR="00C7544D" w:rsidRPr="00166F6D" w:rsidRDefault="00C7544D" w:rsidP="00DB3138">
            <w:pPr>
              <w:pStyle w:val="Sinespaciado"/>
              <w:jc w:val="center"/>
              <w:rPr>
                <w:rFonts w:ascii="Palatino Linotype" w:hAnsi="Palatino Linotype"/>
                <w:b/>
              </w:rPr>
            </w:pPr>
            <w:r w:rsidRPr="00166F6D">
              <w:rPr>
                <w:rFonts w:ascii="Palatino Linotype" w:hAnsi="Palatino Linotype"/>
                <w:b/>
              </w:rPr>
              <w:t>Zulema Martínez Sánchez</w:t>
            </w:r>
          </w:p>
          <w:p w:rsidR="00C7544D" w:rsidRPr="00166F6D" w:rsidRDefault="00C7544D" w:rsidP="00DB3138">
            <w:pPr>
              <w:pStyle w:val="Sinespaciado"/>
              <w:jc w:val="center"/>
              <w:rPr>
                <w:rFonts w:ascii="Palatino Linotype" w:hAnsi="Palatino Linotype"/>
              </w:rPr>
            </w:pPr>
            <w:r w:rsidRPr="00166F6D">
              <w:rPr>
                <w:rFonts w:ascii="Palatino Linotype" w:hAnsi="Palatino Linotype"/>
              </w:rPr>
              <w:t>Comisionada Presidenta</w:t>
            </w:r>
          </w:p>
          <w:p w:rsidR="00C7544D" w:rsidRPr="00166F6D" w:rsidRDefault="00C7544D" w:rsidP="00DB3138">
            <w:pPr>
              <w:pStyle w:val="Sinespaciado"/>
              <w:jc w:val="center"/>
              <w:rPr>
                <w:rFonts w:ascii="Palatino Linotype" w:hAnsi="Palatino Linotype"/>
              </w:rPr>
            </w:pPr>
            <w:r w:rsidRPr="00166F6D">
              <w:rPr>
                <w:rFonts w:ascii="Palatino Linotype" w:hAnsi="Palatino Linotype"/>
              </w:rPr>
              <w:t>(Rúbrica)</w:t>
            </w:r>
          </w:p>
        </w:tc>
      </w:tr>
      <w:tr w:rsidR="00C7544D" w:rsidRPr="00166F6D" w:rsidTr="00DB3138">
        <w:tc>
          <w:tcPr>
            <w:tcW w:w="4531" w:type="dxa"/>
          </w:tcPr>
          <w:p w:rsidR="00C7544D" w:rsidRPr="00166F6D" w:rsidRDefault="00C7544D" w:rsidP="00DB3138">
            <w:pPr>
              <w:pStyle w:val="Sinespaciado"/>
              <w:jc w:val="center"/>
              <w:rPr>
                <w:rFonts w:ascii="Palatino Linotype" w:hAnsi="Palatino Linotype"/>
                <w:b/>
              </w:rPr>
            </w:pPr>
          </w:p>
          <w:p w:rsidR="00C7544D" w:rsidRPr="00166F6D" w:rsidRDefault="00C7544D" w:rsidP="00DB3138">
            <w:pPr>
              <w:pStyle w:val="Sinespaciado"/>
              <w:jc w:val="center"/>
              <w:rPr>
                <w:rFonts w:ascii="Palatino Linotype" w:hAnsi="Palatino Linotype"/>
                <w:b/>
              </w:rPr>
            </w:pPr>
          </w:p>
          <w:p w:rsidR="00C7544D" w:rsidRPr="00166F6D" w:rsidRDefault="00C7544D" w:rsidP="00DB3138">
            <w:pPr>
              <w:pStyle w:val="Sinespaciado"/>
              <w:jc w:val="center"/>
              <w:rPr>
                <w:rFonts w:ascii="Palatino Linotype" w:hAnsi="Palatino Linotype"/>
                <w:b/>
              </w:rPr>
            </w:pPr>
          </w:p>
          <w:p w:rsidR="00B916A1" w:rsidRPr="00166F6D" w:rsidRDefault="00B916A1" w:rsidP="00DB3138">
            <w:pPr>
              <w:pStyle w:val="Sinespaciado"/>
              <w:jc w:val="center"/>
              <w:rPr>
                <w:rFonts w:ascii="Palatino Linotype" w:hAnsi="Palatino Linotype"/>
                <w:b/>
              </w:rPr>
            </w:pPr>
          </w:p>
          <w:p w:rsidR="00C7544D" w:rsidRPr="00166F6D" w:rsidRDefault="00C7544D" w:rsidP="00DB3138">
            <w:pPr>
              <w:pStyle w:val="Sinespaciado"/>
              <w:jc w:val="center"/>
              <w:rPr>
                <w:rFonts w:ascii="Palatino Linotype" w:hAnsi="Palatino Linotype"/>
                <w:b/>
              </w:rPr>
            </w:pPr>
          </w:p>
          <w:p w:rsidR="00C7544D" w:rsidRPr="00166F6D" w:rsidRDefault="00C7544D" w:rsidP="00DB3138">
            <w:pPr>
              <w:pStyle w:val="Sinespaciado"/>
              <w:jc w:val="center"/>
              <w:rPr>
                <w:rFonts w:ascii="Palatino Linotype" w:hAnsi="Palatino Linotype"/>
                <w:b/>
              </w:rPr>
            </w:pPr>
            <w:r w:rsidRPr="00166F6D">
              <w:rPr>
                <w:rFonts w:ascii="Palatino Linotype" w:hAnsi="Palatino Linotype"/>
                <w:b/>
              </w:rPr>
              <w:t>Eva Abaid Yapur</w:t>
            </w:r>
          </w:p>
          <w:p w:rsidR="00C7544D" w:rsidRPr="00166F6D" w:rsidRDefault="00C7544D" w:rsidP="00DB3138">
            <w:pPr>
              <w:pStyle w:val="Sinespaciado"/>
              <w:jc w:val="center"/>
              <w:rPr>
                <w:rFonts w:ascii="Palatino Linotype" w:hAnsi="Palatino Linotype"/>
              </w:rPr>
            </w:pPr>
            <w:r w:rsidRPr="00166F6D">
              <w:rPr>
                <w:rFonts w:ascii="Palatino Linotype" w:hAnsi="Palatino Linotype"/>
              </w:rPr>
              <w:t>Comisionada</w:t>
            </w:r>
          </w:p>
          <w:p w:rsidR="00C7544D" w:rsidRPr="00166F6D" w:rsidRDefault="00C7544D" w:rsidP="00DB3138">
            <w:pPr>
              <w:pStyle w:val="Sinespaciado"/>
              <w:jc w:val="center"/>
              <w:rPr>
                <w:rFonts w:ascii="Palatino Linotype" w:hAnsi="Palatino Linotype"/>
              </w:rPr>
            </w:pPr>
            <w:r w:rsidRPr="00166F6D">
              <w:rPr>
                <w:rFonts w:ascii="Palatino Linotype" w:hAnsi="Palatino Linotype"/>
              </w:rPr>
              <w:t>(Rúbrica)</w:t>
            </w:r>
          </w:p>
        </w:tc>
        <w:tc>
          <w:tcPr>
            <w:tcW w:w="4531" w:type="dxa"/>
          </w:tcPr>
          <w:p w:rsidR="00C7544D" w:rsidRPr="00166F6D" w:rsidRDefault="00C7544D" w:rsidP="00DB3138">
            <w:pPr>
              <w:pStyle w:val="Sinespaciado"/>
              <w:jc w:val="center"/>
              <w:rPr>
                <w:rFonts w:ascii="Palatino Linotype" w:hAnsi="Palatino Linotype"/>
                <w:b/>
              </w:rPr>
            </w:pPr>
          </w:p>
          <w:p w:rsidR="00C7544D" w:rsidRPr="00166F6D" w:rsidRDefault="00C7544D" w:rsidP="00DB3138">
            <w:pPr>
              <w:pStyle w:val="Sinespaciado"/>
              <w:jc w:val="center"/>
              <w:rPr>
                <w:rFonts w:ascii="Palatino Linotype" w:hAnsi="Palatino Linotype"/>
                <w:b/>
              </w:rPr>
            </w:pPr>
          </w:p>
          <w:p w:rsidR="00C7544D" w:rsidRPr="00166F6D" w:rsidRDefault="00C7544D" w:rsidP="00DB3138">
            <w:pPr>
              <w:pStyle w:val="Sinespaciado"/>
              <w:jc w:val="center"/>
              <w:rPr>
                <w:rFonts w:ascii="Palatino Linotype" w:hAnsi="Palatino Linotype"/>
                <w:b/>
              </w:rPr>
            </w:pPr>
          </w:p>
          <w:p w:rsidR="00B916A1" w:rsidRPr="00166F6D" w:rsidRDefault="00B916A1" w:rsidP="00DB3138">
            <w:pPr>
              <w:pStyle w:val="Sinespaciado"/>
              <w:jc w:val="center"/>
              <w:rPr>
                <w:rFonts w:ascii="Palatino Linotype" w:hAnsi="Palatino Linotype"/>
                <w:b/>
              </w:rPr>
            </w:pPr>
          </w:p>
          <w:p w:rsidR="00C7544D" w:rsidRPr="00166F6D" w:rsidRDefault="00C7544D" w:rsidP="00DB3138">
            <w:pPr>
              <w:pStyle w:val="Sinespaciado"/>
              <w:jc w:val="center"/>
              <w:rPr>
                <w:rFonts w:ascii="Palatino Linotype" w:hAnsi="Palatino Linotype"/>
                <w:b/>
              </w:rPr>
            </w:pPr>
          </w:p>
          <w:p w:rsidR="00C7544D" w:rsidRPr="00166F6D" w:rsidRDefault="00C7544D" w:rsidP="00DB3138">
            <w:pPr>
              <w:pStyle w:val="Sinespaciado"/>
              <w:jc w:val="center"/>
              <w:rPr>
                <w:rFonts w:ascii="Palatino Linotype" w:hAnsi="Palatino Linotype"/>
                <w:b/>
              </w:rPr>
            </w:pPr>
            <w:r w:rsidRPr="00166F6D">
              <w:rPr>
                <w:rFonts w:ascii="Palatino Linotype" w:hAnsi="Palatino Linotype"/>
                <w:b/>
              </w:rPr>
              <w:t>José Guadalupe Luna Hernández</w:t>
            </w:r>
          </w:p>
          <w:p w:rsidR="00C7544D" w:rsidRPr="00166F6D" w:rsidRDefault="00C7544D" w:rsidP="00DB3138">
            <w:pPr>
              <w:pStyle w:val="Sinespaciado"/>
              <w:jc w:val="center"/>
              <w:rPr>
                <w:rFonts w:ascii="Palatino Linotype" w:hAnsi="Palatino Linotype"/>
              </w:rPr>
            </w:pPr>
            <w:r w:rsidRPr="00166F6D">
              <w:rPr>
                <w:rFonts w:ascii="Palatino Linotype" w:hAnsi="Palatino Linotype"/>
              </w:rPr>
              <w:t>Comisionado</w:t>
            </w:r>
          </w:p>
          <w:p w:rsidR="00C7544D" w:rsidRPr="00166F6D" w:rsidRDefault="00145AB0" w:rsidP="00DB3138">
            <w:pPr>
              <w:pStyle w:val="Sinespaciado"/>
              <w:jc w:val="center"/>
              <w:rPr>
                <w:rFonts w:ascii="Palatino Linotype" w:hAnsi="Palatino Linotype"/>
              </w:rPr>
            </w:pPr>
            <w:r w:rsidRPr="00166F6D">
              <w:rPr>
                <w:rFonts w:ascii="Palatino Linotype" w:hAnsi="Palatino Linotype"/>
              </w:rPr>
              <w:t>(Rúbrica</w:t>
            </w:r>
            <w:r w:rsidR="00C7544D" w:rsidRPr="00166F6D">
              <w:rPr>
                <w:rFonts w:ascii="Palatino Linotype" w:hAnsi="Palatino Linotype"/>
              </w:rPr>
              <w:t>)</w:t>
            </w:r>
          </w:p>
        </w:tc>
      </w:tr>
      <w:tr w:rsidR="00C7544D" w:rsidRPr="00166F6D" w:rsidTr="00DB3138">
        <w:tc>
          <w:tcPr>
            <w:tcW w:w="4531" w:type="dxa"/>
          </w:tcPr>
          <w:p w:rsidR="00C7544D" w:rsidRPr="00166F6D" w:rsidRDefault="00C7544D" w:rsidP="00DB3138">
            <w:pPr>
              <w:pStyle w:val="Sinespaciado"/>
              <w:jc w:val="center"/>
              <w:rPr>
                <w:rFonts w:ascii="Palatino Linotype" w:hAnsi="Palatino Linotype"/>
                <w:b/>
              </w:rPr>
            </w:pPr>
          </w:p>
          <w:p w:rsidR="00C7544D" w:rsidRPr="00166F6D" w:rsidRDefault="00C7544D" w:rsidP="00DB3138">
            <w:pPr>
              <w:pStyle w:val="Sinespaciado"/>
              <w:jc w:val="center"/>
              <w:rPr>
                <w:rFonts w:ascii="Palatino Linotype" w:hAnsi="Palatino Linotype"/>
                <w:b/>
              </w:rPr>
            </w:pPr>
          </w:p>
          <w:p w:rsidR="00C7544D" w:rsidRPr="00166F6D" w:rsidRDefault="00C7544D" w:rsidP="00DB3138">
            <w:pPr>
              <w:pStyle w:val="Sinespaciado"/>
              <w:jc w:val="center"/>
              <w:rPr>
                <w:rFonts w:ascii="Palatino Linotype" w:hAnsi="Palatino Linotype"/>
                <w:b/>
              </w:rPr>
            </w:pPr>
          </w:p>
          <w:p w:rsidR="00B916A1" w:rsidRPr="00166F6D" w:rsidRDefault="00B916A1" w:rsidP="00DB3138">
            <w:pPr>
              <w:pStyle w:val="Sinespaciado"/>
              <w:jc w:val="center"/>
              <w:rPr>
                <w:rFonts w:ascii="Palatino Linotype" w:hAnsi="Palatino Linotype"/>
                <w:b/>
              </w:rPr>
            </w:pPr>
          </w:p>
          <w:p w:rsidR="00C7544D" w:rsidRPr="00166F6D" w:rsidRDefault="00C7544D" w:rsidP="00DB3138">
            <w:pPr>
              <w:pStyle w:val="Sinespaciado"/>
              <w:jc w:val="center"/>
              <w:rPr>
                <w:rFonts w:ascii="Palatino Linotype" w:hAnsi="Palatino Linotype"/>
                <w:b/>
              </w:rPr>
            </w:pPr>
          </w:p>
          <w:p w:rsidR="00C7544D" w:rsidRPr="00166F6D" w:rsidRDefault="00C7544D" w:rsidP="00DB3138">
            <w:pPr>
              <w:pStyle w:val="Sinespaciado"/>
              <w:jc w:val="center"/>
              <w:rPr>
                <w:rFonts w:ascii="Palatino Linotype" w:hAnsi="Palatino Linotype"/>
                <w:b/>
              </w:rPr>
            </w:pPr>
            <w:r w:rsidRPr="00166F6D">
              <w:rPr>
                <w:rFonts w:ascii="Palatino Linotype" w:hAnsi="Palatino Linotype"/>
                <w:b/>
              </w:rPr>
              <w:t>Javier Martínez Cruz</w:t>
            </w:r>
          </w:p>
          <w:p w:rsidR="00C7544D" w:rsidRPr="00166F6D" w:rsidRDefault="00C7544D" w:rsidP="00DB3138">
            <w:pPr>
              <w:pStyle w:val="Sinespaciado"/>
              <w:jc w:val="center"/>
              <w:rPr>
                <w:rFonts w:ascii="Palatino Linotype" w:hAnsi="Palatino Linotype"/>
              </w:rPr>
            </w:pPr>
            <w:r w:rsidRPr="00166F6D">
              <w:rPr>
                <w:rFonts w:ascii="Palatino Linotype" w:hAnsi="Palatino Linotype"/>
              </w:rPr>
              <w:t>Comisionado</w:t>
            </w:r>
          </w:p>
          <w:p w:rsidR="00C7544D" w:rsidRPr="00166F6D" w:rsidRDefault="00C07018" w:rsidP="00DB3138">
            <w:pPr>
              <w:pStyle w:val="Sinespaciado"/>
              <w:jc w:val="center"/>
              <w:rPr>
                <w:rFonts w:ascii="Palatino Linotype" w:hAnsi="Palatino Linotype"/>
                <w:b/>
              </w:rPr>
            </w:pPr>
            <w:r w:rsidRPr="00166F6D">
              <w:rPr>
                <w:rFonts w:ascii="Palatino Linotype" w:hAnsi="Palatino Linotype"/>
              </w:rPr>
              <w:t>(</w:t>
            </w:r>
            <w:r w:rsidR="00BE1187" w:rsidRPr="00166F6D">
              <w:rPr>
                <w:rFonts w:ascii="Palatino Linotype" w:hAnsi="Palatino Linotype"/>
              </w:rPr>
              <w:t>Rúbrica</w:t>
            </w:r>
            <w:r w:rsidR="00C7544D" w:rsidRPr="00166F6D">
              <w:rPr>
                <w:rFonts w:ascii="Palatino Linotype" w:hAnsi="Palatino Linotype"/>
              </w:rPr>
              <w:t>)</w:t>
            </w:r>
          </w:p>
        </w:tc>
        <w:tc>
          <w:tcPr>
            <w:tcW w:w="4531" w:type="dxa"/>
          </w:tcPr>
          <w:p w:rsidR="00C7544D" w:rsidRPr="00166F6D" w:rsidRDefault="00C7544D" w:rsidP="00DB3138">
            <w:pPr>
              <w:pStyle w:val="Sinespaciado"/>
              <w:jc w:val="center"/>
              <w:rPr>
                <w:rFonts w:ascii="Palatino Linotype" w:hAnsi="Palatino Linotype"/>
                <w:b/>
              </w:rPr>
            </w:pPr>
          </w:p>
          <w:p w:rsidR="00C7544D" w:rsidRPr="00166F6D" w:rsidRDefault="00C7544D" w:rsidP="00DB3138">
            <w:pPr>
              <w:pStyle w:val="Sinespaciado"/>
              <w:jc w:val="center"/>
              <w:rPr>
                <w:rFonts w:ascii="Palatino Linotype" w:hAnsi="Palatino Linotype"/>
                <w:b/>
              </w:rPr>
            </w:pPr>
          </w:p>
          <w:p w:rsidR="00C7544D" w:rsidRPr="00166F6D" w:rsidRDefault="00C7544D" w:rsidP="00DB3138">
            <w:pPr>
              <w:pStyle w:val="Sinespaciado"/>
              <w:jc w:val="center"/>
              <w:rPr>
                <w:rFonts w:ascii="Palatino Linotype" w:hAnsi="Palatino Linotype"/>
                <w:b/>
              </w:rPr>
            </w:pPr>
          </w:p>
          <w:p w:rsidR="00B916A1" w:rsidRPr="00166F6D" w:rsidRDefault="00B916A1" w:rsidP="00DB3138">
            <w:pPr>
              <w:pStyle w:val="Sinespaciado"/>
              <w:jc w:val="center"/>
              <w:rPr>
                <w:rFonts w:ascii="Palatino Linotype" w:hAnsi="Palatino Linotype"/>
                <w:b/>
              </w:rPr>
            </w:pPr>
          </w:p>
          <w:p w:rsidR="00C7544D" w:rsidRPr="00166F6D" w:rsidRDefault="00C7544D" w:rsidP="00DB3138">
            <w:pPr>
              <w:pStyle w:val="Sinespaciado"/>
              <w:jc w:val="center"/>
              <w:rPr>
                <w:rFonts w:ascii="Palatino Linotype" w:hAnsi="Palatino Linotype"/>
                <w:b/>
              </w:rPr>
            </w:pPr>
          </w:p>
          <w:p w:rsidR="00C7544D" w:rsidRPr="00166F6D" w:rsidRDefault="00C7544D" w:rsidP="00DB3138">
            <w:pPr>
              <w:pStyle w:val="Sinespaciado"/>
              <w:jc w:val="center"/>
              <w:rPr>
                <w:rFonts w:ascii="Palatino Linotype" w:hAnsi="Palatino Linotype"/>
                <w:b/>
              </w:rPr>
            </w:pPr>
            <w:r w:rsidRPr="00166F6D">
              <w:rPr>
                <w:rFonts w:ascii="Palatino Linotype" w:hAnsi="Palatino Linotype"/>
                <w:b/>
              </w:rPr>
              <w:t>Luis Gustavo Parra Noriega</w:t>
            </w:r>
          </w:p>
          <w:p w:rsidR="00C7544D" w:rsidRPr="00166F6D" w:rsidRDefault="00C7544D" w:rsidP="00DB3138">
            <w:pPr>
              <w:pStyle w:val="Sinespaciado"/>
              <w:jc w:val="center"/>
              <w:rPr>
                <w:rFonts w:ascii="Palatino Linotype" w:hAnsi="Palatino Linotype"/>
              </w:rPr>
            </w:pPr>
            <w:r w:rsidRPr="00166F6D">
              <w:rPr>
                <w:rFonts w:ascii="Palatino Linotype" w:hAnsi="Palatino Linotype"/>
              </w:rPr>
              <w:t>Comisionado</w:t>
            </w:r>
          </w:p>
          <w:p w:rsidR="00C7544D" w:rsidRPr="00166F6D" w:rsidRDefault="00C7544D" w:rsidP="00DB3138">
            <w:pPr>
              <w:pStyle w:val="Sinespaciado"/>
              <w:jc w:val="center"/>
              <w:rPr>
                <w:rFonts w:ascii="Palatino Linotype" w:hAnsi="Palatino Linotype"/>
              </w:rPr>
            </w:pPr>
            <w:r w:rsidRPr="00166F6D">
              <w:rPr>
                <w:rFonts w:ascii="Palatino Linotype" w:hAnsi="Palatino Linotype"/>
              </w:rPr>
              <w:t>(Rúbrica)</w:t>
            </w:r>
          </w:p>
        </w:tc>
      </w:tr>
      <w:tr w:rsidR="00C7544D" w:rsidRPr="00166F6D" w:rsidTr="00DB3138">
        <w:tc>
          <w:tcPr>
            <w:tcW w:w="9062" w:type="dxa"/>
            <w:gridSpan w:val="2"/>
          </w:tcPr>
          <w:p w:rsidR="00C7544D" w:rsidRPr="00166F6D" w:rsidRDefault="00C7544D" w:rsidP="00DB3138">
            <w:pPr>
              <w:pStyle w:val="Sinespaciado"/>
              <w:jc w:val="center"/>
              <w:rPr>
                <w:rFonts w:ascii="Palatino Linotype" w:hAnsi="Palatino Linotype"/>
                <w:b/>
              </w:rPr>
            </w:pPr>
          </w:p>
          <w:p w:rsidR="00C7544D" w:rsidRPr="00166F6D" w:rsidRDefault="00C7544D" w:rsidP="00DB3138">
            <w:pPr>
              <w:pStyle w:val="Sinespaciado"/>
              <w:jc w:val="center"/>
              <w:rPr>
                <w:rFonts w:ascii="Palatino Linotype" w:hAnsi="Palatino Linotype"/>
                <w:b/>
              </w:rPr>
            </w:pPr>
          </w:p>
          <w:p w:rsidR="00C7544D" w:rsidRPr="00166F6D" w:rsidRDefault="00C7544D" w:rsidP="00DB3138">
            <w:pPr>
              <w:pStyle w:val="Sinespaciado"/>
              <w:jc w:val="center"/>
              <w:rPr>
                <w:rFonts w:ascii="Palatino Linotype" w:hAnsi="Palatino Linotype"/>
                <w:b/>
              </w:rPr>
            </w:pPr>
          </w:p>
          <w:p w:rsidR="00B916A1" w:rsidRPr="00166F6D" w:rsidRDefault="00B916A1" w:rsidP="00DB3138">
            <w:pPr>
              <w:pStyle w:val="Sinespaciado"/>
              <w:jc w:val="center"/>
              <w:rPr>
                <w:rFonts w:ascii="Palatino Linotype" w:hAnsi="Palatino Linotype"/>
                <w:b/>
              </w:rPr>
            </w:pPr>
          </w:p>
          <w:p w:rsidR="00C7544D" w:rsidRPr="00166F6D" w:rsidRDefault="00C7544D" w:rsidP="00DB3138">
            <w:pPr>
              <w:pStyle w:val="Sinespaciado"/>
              <w:jc w:val="center"/>
              <w:rPr>
                <w:rFonts w:ascii="Palatino Linotype" w:hAnsi="Palatino Linotype"/>
                <w:b/>
              </w:rPr>
            </w:pPr>
          </w:p>
          <w:p w:rsidR="00C7544D" w:rsidRPr="00166F6D" w:rsidRDefault="00C7544D" w:rsidP="00DB3138">
            <w:pPr>
              <w:pStyle w:val="Sinespaciado"/>
              <w:jc w:val="center"/>
              <w:rPr>
                <w:rFonts w:ascii="Palatino Linotype" w:hAnsi="Palatino Linotype"/>
                <w:b/>
              </w:rPr>
            </w:pPr>
            <w:r w:rsidRPr="00166F6D">
              <w:rPr>
                <w:rFonts w:ascii="Palatino Linotype" w:hAnsi="Palatino Linotype"/>
                <w:b/>
              </w:rPr>
              <w:t>Alexis Tapia Ramírez</w:t>
            </w:r>
          </w:p>
          <w:p w:rsidR="00C7544D" w:rsidRPr="00166F6D" w:rsidRDefault="00C7544D" w:rsidP="00DB3138">
            <w:pPr>
              <w:pStyle w:val="Sinespaciado"/>
              <w:jc w:val="center"/>
              <w:rPr>
                <w:rFonts w:ascii="Palatino Linotype" w:hAnsi="Palatino Linotype"/>
              </w:rPr>
            </w:pPr>
            <w:r w:rsidRPr="00166F6D">
              <w:rPr>
                <w:rFonts w:ascii="Palatino Linotype" w:hAnsi="Palatino Linotype"/>
              </w:rPr>
              <w:t>Secretario Técnico del Pleno</w:t>
            </w:r>
          </w:p>
          <w:p w:rsidR="00C7544D" w:rsidRPr="00166F6D" w:rsidRDefault="00C7544D" w:rsidP="00DB3138">
            <w:pPr>
              <w:pStyle w:val="Sinespaciado"/>
              <w:jc w:val="center"/>
              <w:rPr>
                <w:rFonts w:ascii="Palatino Linotype" w:hAnsi="Palatino Linotype"/>
              </w:rPr>
            </w:pPr>
            <w:r w:rsidRPr="00166F6D">
              <w:rPr>
                <w:rFonts w:ascii="Palatino Linotype" w:hAnsi="Palatino Linotype"/>
              </w:rPr>
              <w:t>(Rúbrica)</w:t>
            </w:r>
          </w:p>
        </w:tc>
      </w:tr>
    </w:tbl>
    <w:p w:rsidR="00AE4AAC" w:rsidRPr="00166F6D" w:rsidRDefault="00AE4AAC" w:rsidP="006A3AFB">
      <w:pPr>
        <w:spacing w:after="0" w:line="276" w:lineRule="auto"/>
        <w:jc w:val="both"/>
        <w:rPr>
          <w:rFonts w:ascii="Palatino Linotype" w:hAnsi="Palatino Linotype" w:cs="Arial"/>
          <w:sz w:val="24"/>
          <w:szCs w:val="24"/>
        </w:rPr>
      </w:pPr>
    </w:p>
    <w:p w:rsidR="00B76A01" w:rsidRPr="00973953" w:rsidRDefault="00B76A01" w:rsidP="005459E5">
      <w:pPr>
        <w:spacing w:after="0" w:line="240" w:lineRule="auto"/>
        <w:jc w:val="both"/>
        <w:rPr>
          <w:rFonts w:ascii="Palatino Linotype" w:hAnsi="Palatino Linotype" w:cs="Arial"/>
          <w:sz w:val="18"/>
          <w:szCs w:val="18"/>
        </w:rPr>
      </w:pPr>
      <w:r w:rsidRPr="00973953">
        <w:rPr>
          <w:rFonts w:ascii="Palatino Linotype" w:hAnsi="Palatino Linotype" w:cs="Arial"/>
          <w:sz w:val="18"/>
          <w:szCs w:val="18"/>
        </w:rPr>
        <w:t>Esta hoja corre</w:t>
      </w:r>
      <w:r w:rsidR="00145AB0" w:rsidRPr="00973953">
        <w:rPr>
          <w:rFonts w:ascii="Palatino Linotype" w:hAnsi="Palatino Linotype" w:cs="Arial"/>
          <w:sz w:val="18"/>
          <w:szCs w:val="18"/>
        </w:rPr>
        <w:t>sponde a la resolució</w:t>
      </w:r>
      <w:r w:rsidR="00946B85" w:rsidRPr="00973953">
        <w:rPr>
          <w:rFonts w:ascii="Palatino Linotype" w:hAnsi="Palatino Linotype" w:cs="Arial"/>
          <w:sz w:val="18"/>
          <w:szCs w:val="18"/>
        </w:rPr>
        <w:t>n de fec</w:t>
      </w:r>
      <w:r w:rsidR="00304B76">
        <w:rPr>
          <w:rFonts w:ascii="Palatino Linotype" w:hAnsi="Palatino Linotype" w:cs="Arial"/>
          <w:sz w:val="18"/>
          <w:szCs w:val="18"/>
        </w:rPr>
        <w:t xml:space="preserve">ha </w:t>
      </w:r>
      <w:r w:rsidR="0062217A">
        <w:rPr>
          <w:rFonts w:ascii="Palatino Linotype" w:hAnsi="Palatino Linotype" w:cs="Arial"/>
          <w:sz w:val="18"/>
          <w:szCs w:val="18"/>
        </w:rPr>
        <w:t>cuatro de noviembre</w:t>
      </w:r>
      <w:r w:rsidR="00304B76">
        <w:rPr>
          <w:rFonts w:ascii="Palatino Linotype" w:hAnsi="Palatino Linotype" w:cs="Arial"/>
          <w:sz w:val="18"/>
          <w:szCs w:val="18"/>
        </w:rPr>
        <w:t xml:space="preserve"> </w:t>
      </w:r>
      <w:r w:rsidR="00145AB0" w:rsidRPr="00973953">
        <w:rPr>
          <w:rFonts w:ascii="Palatino Linotype" w:hAnsi="Palatino Linotype" w:cs="Arial"/>
          <w:sz w:val="18"/>
          <w:szCs w:val="18"/>
        </w:rPr>
        <w:t>de dos mil veinte</w:t>
      </w:r>
      <w:r w:rsidR="008E706C" w:rsidRPr="00973953">
        <w:rPr>
          <w:rFonts w:ascii="Palatino Linotype" w:hAnsi="Palatino Linotype" w:cs="Arial"/>
          <w:sz w:val="18"/>
          <w:szCs w:val="18"/>
        </w:rPr>
        <w:t>, emitida en los</w:t>
      </w:r>
      <w:r w:rsidRPr="00973953">
        <w:rPr>
          <w:rFonts w:ascii="Palatino Linotype" w:hAnsi="Palatino Linotype" w:cs="Arial"/>
          <w:sz w:val="18"/>
          <w:szCs w:val="18"/>
        </w:rPr>
        <w:t xml:space="preserve"> recurso</w:t>
      </w:r>
      <w:r w:rsidR="008E706C" w:rsidRPr="00973953">
        <w:rPr>
          <w:rFonts w:ascii="Palatino Linotype" w:hAnsi="Palatino Linotype" w:cs="Arial"/>
          <w:sz w:val="18"/>
          <w:szCs w:val="18"/>
        </w:rPr>
        <w:t>s</w:t>
      </w:r>
      <w:r w:rsidRPr="00973953">
        <w:rPr>
          <w:rFonts w:ascii="Palatino Linotype" w:hAnsi="Palatino Linotype" w:cs="Arial"/>
          <w:sz w:val="18"/>
          <w:szCs w:val="18"/>
        </w:rPr>
        <w:t xml:space="preserve"> de revisión </w:t>
      </w:r>
      <w:r w:rsidR="0062217A">
        <w:rPr>
          <w:rFonts w:ascii="Palatino Linotype" w:hAnsi="Palatino Linotype" w:cs="Arial"/>
          <w:sz w:val="18"/>
          <w:szCs w:val="18"/>
        </w:rPr>
        <w:t>03400</w:t>
      </w:r>
      <w:r w:rsidR="00973953">
        <w:rPr>
          <w:rFonts w:ascii="Palatino Linotype" w:hAnsi="Palatino Linotype" w:cs="Arial"/>
          <w:sz w:val="18"/>
          <w:szCs w:val="18"/>
        </w:rPr>
        <w:t>/INFOEM/IP/RR/2020</w:t>
      </w:r>
      <w:r w:rsidR="00C7544D" w:rsidRPr="00973953">
        <w:rPr>
          <w:rFonts w:ascii="Palatino Linotype" w:hAnsi="Palatino Linotype" w:cs="Arial"/>
          <w:sz w:val="18"/>
          <w:szCs w:val="18"/>
        </w:rPr>
        <w:t xml:space="preserve"> y acumulado.</w:t>
      </w:r>
    </w:p>
    <w:p w:rsidR="007533A3" w:rsidRPr="00973953" w:rsidRDefault="000E0763" w:rsidP="005459E5">
      <w:pPr>
        <w:spacing w:after="0" w:line="240" w:lineRule="auto"/>
        <w:jc w:val="both"/>
        <w:rPr>
          <w:rFonts w:ascii="Palatino Linotype" w:hAnsi="Palatino Linotype" w:cs="Arial"/>
          <w:sz w:val="18"/>
          <w:szCs w:val="18"/>
        </w:rPr>
      </w:pPr>
      <w:r w:rsidRPr="00973953">
        <w:rPr>
          <w:rFonts w:ascii="Palatino Linotype" w:hAnsi="Palatino Linotype" w:cs="Arial"/>
          <w:sz w:val="18"/>
          <w:szCs w:val="18"/>
        </w:rPr>
        <w:t>ZMS/OSAM/</w:t>
      </w:r>
      <w:proofErr w:type="spellStart"/>
      <w:r w:rsidRPr="00973953">
        <w:rPr>
          <w:rFonts w:ascii="Palatino Linotype" w:hAnsi="Palatino Linotype" w:cs="Arial"/>
          <w:sz w:val="18"/>
          <w:szCs w:val="18"/>
        </w:rPr>
        <w:t>fzh</w:t>
      </w:r>
      <w:proofErr w:type="spellEnd"/>
    </w:p>
    <w:sectPr w:rsidR="007533A3" w:rsidRPr="00973953" w:rsidSect="00671BE8">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FEE" w:rsidRDefault="00F01FEE" w:rsidP="001032D4">
      <w:pPr>
        <w:spacing w:after="0" w:line="240" w:lineRule="auto"/>
      </w:pPr>
      <w:r>
        <w:separator/>
      </w:r>
    </w:p>
  </w:endnote>
  <w:endnote w:type="continuationSeparator" w:id="0">
    <w:p w:rsidR="00F01FEE" w:rsidRDefault="00F01FEE"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115" w:rsidRPr="000B69FA" w:rsidRDefault="00306115"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251AC">
      <w:rPr>
        <w:rFonts w:ascii="Palatino Linotype" w:hAnsi="Palatino Linotype"/>
        <w:bCs/>
        <w:noProof/>
        <w:sz w:val="20"/>
      </w:rPr>
      <w:t>45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251AC">
      <w:rPr>
        <w:rFonts w:ascii="Palatino Linotype" w:hAnsi="Palatino Linotype"/>
        <w:bCs/>
        <w:noProof/>
        <w:sz w:val="20"/>
      </w:rPr>
      <w:t>46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115" w:rsidRPr="000B69FA" w:rsidRDefault="00306115"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1683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16836">
      <w:rPr>
        <w:rFonts w:ascii="Palatino Linotype" w:hAnsi="Palatino Linotype"/>
        <w:bCs/>
        <w:noProof/>
        <w:sz w:val="20"/>
      </w:rPr>
      <w:t>46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FEE" w:rsidRDefault="00F01FEE" w:rsidP="001032D4">
      <w:pPr>
        <w:spacing w:after="0" w:line="240" w:lineRule="auto"/>
      </w:pPr>
      <w:r>
        <w:separator/>
      </w:r>
    </w:p>
  </w:footnote>
  <w:footnote w:type="continuationSeparator" w:id="0">
    <w:p w:rsidR="00F01FEE" w:rsidRDefault="00F01FEE" w:rsidP="001032D4">
      <w:pPr>
        <w:spacing w:after="0" w:line="240" w:lineRule="auto"/>
      </w:pPr>
      <w:r>
        <w:continuationSeparator/>
      </w:r>
    </w:p>
  </w:footnote>
  <w:footnote w:id="1">
    <w:p w:rsidR="00306115" w:rsidRPr="00615B4B" w:rsidRDefault="00306115" w:rsidP="007B756D">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306115" w:rsidRPr="00615B4B" w:rsidRDefault="00306115" w:rsidP="007B756D">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306115" w:rsidRDefault="00306115" w:rsidP="007B756D">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195" w:rsidRDefault="00F01FEE">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115" w:rsidRDefault="00F01FEE">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4.85pt;margin-top:-160.65pt;width:609.4pt;height:793.75pt;z-index:-251656192;mso-position-horizontal-relative:margin;mso-position-vertical-relative:margin" o:allowincell="f">
          <v:imagedata r:id="rId1" o:title="logo infoem (1)"/>
          <w10:wrap anchorx="margin" anchory="margin"/>
        </v:shape>
      </w:pict>
    </w:r>
  </w:p>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306115" w:rsidTr="0068162E">
      <w:trPr>
        <w:trHeight w:val="227"/>
      </w:trPr>
      <w:tc>
        <w:tcPr>
          <w:tcW w:w="6521" w:type="dxa"/>
          <w:hideMark/>
        </w:tcPr>
        <w:p w:rsidR="00306115" w:rsidRDefault="00306115"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306115" w:rsidRDefault="00306115" w:rsidP="0068162E">
          <w:pPr>
            <w:spacing w:after="120" w:line="256" w:lineRule="auto"/>
            <w:ind w:right="214"/>
            <w:jc w:val="right"/>
            <w:rPr>
              <w:rFonts w:ascii="Palatino Linotype" w:hAnsi="Palatino Linotype" w:cs="Arial"/>
              <w:szCs w:val="20"/>
            </w:rPr>
          </w:pPr>
          <w:r>
            <w:rPr>
              <w:rFonts w:ascii="Palatino Linotype" w:hAnsi="Palatino Linotype" w:cs="Arial"/>
              <w:szCs w:val="20"/>
            </w:rPr>
            <w:t>03400/INFOEM/IP/RR/2020 y Acumulado</w:t>
          </w:r>
        </w:p>
      </w:tc>
    </w:tr>
    <w:tr w:rsidR="00306115" w:rsidTr="0068162E">
      <w:trPr>
        <w:trHeight w:val="242"/>
      </w:trPr>
      <w:tc>
        <w:tcPr>
          <w:tcW w:w="6521" w:type="dxa"/>
          <w:hideMark/>
        </w:tcPr>
        <w:p w:rsidR="00306115" w:rsidRDefault="00306115"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306115" w:rsidRDefault="00306115" w:rsidP="00040A2F">
          <w:pPr>
            <w:spacing w:after="120" w:line="256" w:lineRule="auto"/>
            <w:ind w:right="214"/>
            <w:jc w:val="right"/>
            <w:rPr>
              <w:rFonts w:ascii="Palatino Linotype" w:hAnsi="Palatino Linotype" w:cs="Arial"/>
              <w:szCs w:val="20"/>
            </w:rPr>
          </w:pPr>
          <w:r>
            <w:rPr>
              <w:rFonts w:ascii="Palatino Linotype" w:hAnsi="Palatino Linotype" w:cs="Arial"/>
              <w:szCs w:val="20"/>
            </w:rPr>
            <w:t>Ayuntamiento de Valle de Chalco Solidaridad</w:t>
          </w:r>
        </w:p>
      </w:tc>
    </w:tr>
    <w:tr w:rsidR="00306115" w:rsidTr="0068162E">
      <w:trPr>
        <w:trHeight w:val="342"/>
      </w:trPr>
      <w:tc>
        <w:tcPr>
          <w:tcW w:w="6521" w:type="dxa"/>
          <w:hideMark/>
        </w:tcPr>
        <w:p w:rsidR="00306115" w:rsidRDefault="00306115"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306115" w:rsidRDefault="00306115"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rsidR="00306115" w:rsidRDefault="0030611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306115" w:rsidRPr="00633CD9" w:rsidTr="00452BE0">
      <w:trPr>
        <w:trHeight w:val="227"/>
      </w:trPr>
      <w:tc>
        <w:tcPr>
          <w:tcW w:w="6521" w:type="dxa"/>
          <w:hideMark/>
        </w:tcPr>
        <w:p w:rsidR="00306115" w:rsidRDefault="00306115"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306115" w:rsidRPr="00B4142F" w:rsidRDefault="00306115" w:rsidP="0068162E">
          <w:pPr>
            <w:spacing w:after="120" w:line="256" w:lineRule="auto"/>
            <w:ind w:right="214"/>
            <w:jc w:val="right"/>
            <w:rPr>
              <w:rFonts w:ascii="Palatino Linotype" w:hAnsi="Palatino Linotype" w:cs="Arial"/>
              <w:szCs w:val="20"/>
            </w:rPr>
          </w:pPr>
          <w:r>
            <w:rPr>
              <w:rFonts w:ascii="Palatino Linotype" w:hAnsi="Palatino Linotype" w:cs="Arial"/>
              <w:szCs w:val="20"/>
            </w:rPr>
            <w:t xml:space="preserve">03400/INFOEM/IP/RR/2020 y Acumulado </w:t>
          </w:r>
        </w:p>
      </w:tc>
    </w:tr>
    <w:tr w:rsidR="00306115" w:rsidRPr="00633CD9" w:rsidTr="00452BE0">
      <w:trPr>
        <w:trHeight w:val="196"/>
      </w:trPr>
      <w:tc>
        <w:tcPr>
          <w:tcW w:w="6521" w:type="dxa"/>
          <w:hideMark/>
        </w:tcPr>
        <w:p w:rsidR="00306115" w:rsidRDefault="00306115"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544" w:type="dxa"/>
          <w:hideMark/>
        </w:tcPr>
        <w:p w:rsidR="00306115" w:rsidRPr="00840752" w:rsidRDefault="00016836" w:rsidP="0068162E">
          <w:pPr>
            <w:spacing w:after="120" w:line="256" w:lineRule="auto"/>
            <w:ind w:right="214"/>
            <w:jc w:val="right"/>
            <w:rPr>
              <w:rFonts w:ascii="Palatino Linotype" w:hAnsi="Palatino Linotype" w:cs="Arial"/>
              <w:szCs w:val="20"/>
            </w:rPr>
          </w:pPr>
          <w:proofErr w:type="spellStart"/>
          <w:r>
            <w:rPr>
              <w:rFonts w:ascii="Palatino Linotype" w:hAnsi="Palatino Linotype" w:cs="Arial"/>
              <w:szCs w:val="20"/>
            </w:rPr>
            <w:t>xxxxxxxxxxxxxxxxxxxxxxxxxxx</w:t>
          </w:r>
          <w:proofErr w:type="spellEnd"/>
          <w:r w:rsidR="00306115">
            <w:rPr>
              <w:rFonts w:ascii="Palatino Linotype" w:hAnsi="Palatino Linotype" w:cs="Arial"/>
              <w:szCs w:val="20"/>
            </w:rPr>
            <w:t xml:space="preserve"> </w:t>
          </w:r>
        </w:p>
      </w:tc>
    </w:tr>
    <w:tr w:rsidR="00306115" w:rsidRPr="00633CD9" w:rsidTr="00452BE0">
      <w:trPr>
        <w:trHeight w:val="242"/>
      </w:trPr>
      <w:tc>
        <w:tcPr>
          <w:tcW w:w="6521" w:type="dxa"/>
          <w:hideMark/>
        </w:tcPr>
        <w:p w:rsidR="00306115" w:rsidRDefault="00306115"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306115" w:rsidRDefault="00306115" w:rsidP="00040A2F">
          <w:pPr>
            <w:spacing w:after="120" w:line="256" w:lineRule="auto"/>
            <w:ind w:right="214"/>
            <w:jc w:val="right"/>
            <w:rPr>
              <w:rFonts w:ascii="Palatino Linotype" w:hAnsi="Palatino Linotype" w:cs="Arial"/>
              <w:szCs w:val="20"/>
            </w:rPr>
          </w:pPr>
          <w:r>
            <w:rPr>
              <w:rFonts w:ascii="Palatino Linotype" w:hAnsi="Palatino Linotype" w:cs="Arial"/>
              <w:szCs w:val="20"/>
            </w:rPr>
            <w:t>Ayuntamiento de Valle de Chalco Solidaridad</w:t>
          </w:r>
        </w:p>
      </w:tc>
    </w:tr>
    <w:tr w:rsidR="00306115" w:rsidTr="00452BE0">
      <w:trPr>
        <w:trHeight w:val="342"/>
      </w:trPr>
      <w:tc>
        <w:tcPr>
          <w:tcW w:w="6521" w:type="dxa"/>
          <w:hideMark/>
        </w:tcPr>
        <w:p w:rsidR="00306115" w:rsidRDefault="00306115"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306115" w:rsidRDefault="00306115"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rsidR="00306115" w:rsidRDefault="00F01FEE">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84.85pt;margin-top:-167.65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18680D5C"/>
    <w:multiLevelType w:val="hybridMultilevel"/>
    <w:tmpl w:val="53A8EBE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5">
    <w:nsid w:val="18BD4267"/>
    <w:multiLevelType w:val="hybridMultilevel"/>
    <w:tmpl w:val="7B1070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22A96769"/>
    <w:multiLevelType w:val="hybridMultilevel"/>
    <w:tmpl w:val="D330545A"/>
    <w:lvl w:ilvl="0" w:tplc="97AAF94A">
      <w:start w:val="1"/>
      <w:numFmt w:val="decimal"/>
      <w:lvlText w:val="%1."/>
      <w:lvlJc w:val="left"/>
      <w:pPr>
        <w:ind w:left="360" w:hanging="360"/>
      </w:pPr>
      <w:rPr>
        <w:rFont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nsid w:val="25E56C92"/>
    <w:multiLevelType w:val="hybridMultilevel"/>
    <w:tmpl w:val="F34A2282"/>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2CB72DE5"/>
    <w:multiLevelType w:val="hybridMultilevel"/>
    <w:tmpl w:val="D8582B2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31F257DC"/>
    <w:multiLevelType w:val="hybridMultilevel"/>
    <w:tmpl w:val="CFC2E4E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3F9573DE"/>
    <w:multiLevelType w:val="hybridMultilevel"/>
    <w:tmpl w:val="C186A2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659748F"/>
    <w:multiLevelType w:val="hybridMultilevel"/>
    <w:tmpl w:val="AF6091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CE647EA"/>
    <w:multiLevelType w:val="hybridMultilevel"/>
    <w:tmpl w:val="3F562C0C"/>
    <w:lvl w:ilvl="0" w:tplc="355C896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0EF1714"/>
    <w:multiLevelType w:val="hybridMultilevel"/>
    <w:tmpl w:val="441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8">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67A3DBA"/>
    <w:multiLevelType w:val="hybridMultilevel"/>
    <w:tmpl w:val="6F6278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5B74A1C"/>
    <w:multiLevelType w:val="hybridMultilevel"/>
    <w:tmpl w:val="8BEA0F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C4F3BA0"/>
    <w:multiLevelType w:val="hybridMultilevel"/>
    <w:tmpl w:val="2EBA172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6">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6"/>
  </w:num>
  <w:num w:numId="2">
    <w:abstractNumId w:val="18"/>
  </w:num>
  <w:num w:numId="3">
    <w:abstractNumId w:val="4"/>
  </w:num>
  <w:num w:numId="4">
    <w:abstractNumId w:val="30"/>
  </w:num>
  <w:num w:numId="5">
    <w:abstractNumId w:val="35"/>
  </w:num>
  <w:num w:numId="6">
    <w:abstractNumId w:val="9"/>
  </w:num>
  <w:num w:numId="7">
    <w:abstractNumId w:val="13"/>
  </w:num>
  <w:num w:numId="8">
    <w:abstractNumId w:val="29"/>
  </w:num>
  <w:num w:numId="9">
    <w:abstractNumId w:val="23"/>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5"/>
  </w:num>
  <w:num w:numId="13">
    <w:abstractNumId w:val="16"/>
  </w:num>
  <w:num w:numId="14">
    <w:abstractNumId w:val="34"/>
  </w:num>
  <w:num w:numId="15">
    <w:abstractNumId w:val="17"/>
  </w:num>
  <w:num w:numId="16">
    <w:abstractNumId w:val="8"/>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36"/>
  </w:num>
  <w:num w:numId="20">
    <w:abstractNumId w:val="7"/>
  </w:num>
  <w:num w:numId="21">
    <w:abstractNumId w:val="1"/>
  </w:num>
  <w:num w:numId="22">
    <w:abstractNumId w:val="10"/>
  </w:num>
  <w:num w:numId="23">
    <w:abstractNumId w:val="31"/>
  </w:num>
  <w:num w:numId="24">
    <w:abstractNumId w:val="19"/>
  </w:num>
  <w:num w:numId="25">
    <w:abstractNumId w:val="2"/>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2"/>
  </w:num>
  <w:num w:numId="29">
    <w:abstractNumId w:val="25"/>
  </w:num>
  <w:num w:numId="30">
    <w:abstractNumId w:val="27"/>
  </w:num>
  <w:num w:numId="31">
    <w:abstractNumId w:val="6"/>
  </w:num>
  <w:num w:numId="32">
    <w:abstractNumId w:val="0"/>
  </w:num>
  <w:num w:numId="33">
    <w:abstractNumId w:val="28"/>
  </w:num>
  <w:num w:numId="34">
    <w:abstractNumId w:val="22"/>
  </w:num>
  <w:num w:numId="35">
    <w:abstractNumId w:val="24"/>
  </w:num>
  <w:num w:numId="36">
    <w:abstractNumId w:val="14"/>
  </w:num>
  <w:num w:numId="37">
    <w:abstractNumId w:val="33"/>
  </w:num>
  <w:num w:numId="38">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CO"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41EE"/>
    <w:rsid w:val="000048F7"/>
    <w:rsid w:val="00005528"/>
    <w:rsid w:val="00005EC4"/>
    <w:rsid w:val="00007425"/>
    <w:rsid w:val="00010801"/>
    <w:rsid w:val="00010A91"/>
    <w:rsid w:val="000125E9"/>
    <w:rsid w:val="00014F67"/>
    <w:rsid w:val="00015427"/>
    <w:rsid w:val="00016836"/>
    <w:rsid w:val="000219D1"/>
    <w:rsid w:val="000242A9"/>
    <w:rsid w:val="0002437E"/>
    <w:rsid w:val="00024E19"/>
    <w:rsid w:val="00027645"/>
    <w:rsid w:val="00027F24"/>
    <w:rsid w:val="00030AB1"/>
    <w:rsid w:val="00031554"/>
    <w:rsid w:val="00032100"/>
    <w:rsid w:val="000325AF"/>
    <w:rsid w:val="000350DC"/>
    <w:rsid w:val="0003605D"/>
    <w:rsid w:val="000374EA"/>
    <w:rsid w:val="00037DE1"/>
    <w:rsid w:val="000403ED"/>
    <w:rsid w:val="00040A2F"/>
    <w:rsid w:val="00040B44"/>
    <w:rsid w:val="00044046"/>
    <w:rsid w:val="00046B1E"/>
    <w:rsid w:val="0004784C"/>
    <w:rsid w:val="00053D0B"/>
    <w:rsid w:val="00055E7F"/>
    <w:rsid w:val="00056801"/>
    <w:rsid w:val="00057C69"/>
    <w:rsid w:val="00061F02"/>
    <w:rsid w:val="00062B3B"/>
    <w:rsid w:val="00065EAD"/>
    <w:rsid w:val="0006649A"/>
    <w:rsid w:val="000714F2"/>
    <w:rsid w:val="000731C6"/>
    <w:rsid w:val="00076601"/>
    <w:rsid w:val="000806BE"/>
    <w:rsid w:val="000820F4"/>
    <w:rsid w:val="0008339D"/>
    <w:rsid w:val="000850CE"/>
    <w:rsid w:val="00085890"/>
    <w:rsid w:val="000865CC"/>
    <w:rsid w:val="00087DCC"/>
    <w:rsid w:val="000908E8"/>
    <w:rsid w:val="000912C3"/>
    <w:rsid w:val="0009312F"/>
    <w:rsid w:val="0009363E"/>
    <w:rsid w:val="000936DA"/>
    <w:rsid w:val="00093F4C"/>
    <w:rsid w:val="00094013"/>
    <w:rsid w:val="00094A24"/>
    <w:rsid w:val="000971F0"/>
    <w:rsid w:val="000A1237"/>
    <w:rsid w:val="000A207D"/>
    <w:rsid w:val="000A5B86"/>
    <w:rsid w:val="000A6996"/>
    <w:rsid w:val="000A6D4B"/>
    <w:rsid w:val="000B1B5F"/>
    <w:rsid w:val="000B3104"/>
    <w:rsid w:val="000B518A"/>
    <w:rsid w:val="000B58A3"/>
    <w:rsid w:val="000B5E93"/>
    <w:rsid w:val="000B7DD9"/>
    <w:rsid w:val="000C1E88"/>
    <w:rsid w:val="000C225A"/>
    <w:rsid w:val="000C5AC5"/>
    <w:rsid w:val="000C7FB4"/>
    <w:rsid w:val="000D044E"/>
    <w:rsid w:val="000D11BF"/>
    <w:rsid w:val="000D1230"/>
    <w:rsid w:val="000D1700"/>
    <w:rsid w:val="000D373B"/>
    <w:rsid w:val="000D4BBF"/>
    <w:rsid w:val="000D64AB"/>
    <w:rsid w:val="000E00A8"/>
    <w:rsid w:val="000E0763"/>
    <w:rsid w:val="000E0837"/>
    <w:rsid w:val="000E3A84"/>
    <w:rsid w:val="000E63BD"/>
    <w:rsid w:val="000E72CC"/>
    <w:rsid w:val="000F02B0"/>
    <w:rsid w:val="000F0394"/>
    <w:rsid w:val="000F19E1"/>
    <w:rsid w:val="000F1D51"/>
    <w:rsid w:val="000F6866"/>
    <w:rsid w:val="000F6C33"/>
    <w:rsid w:val="000F6D77"/>
    <w:rsid w:val="000F7EC4"/>
    <w:rsid w:val="001006A4"/>
    <w:rsid w:val="0010282F"/>
    <w:rsid w:val="00102E10"/>
    <w:rsid w:val="001032D4"/>
    <w:rsid w:val="001056E8"/>
    <w:rsid w:val="00110ADD"/>
    <w:rsid w:val="00111D30"/>
    <w:rsid w:val="0011355F"/>
    <w:rsid w:val="00113767"/>
    <w:rsid w:val="00113B6C"/>
    <w:rsid w:val="00114C21"/>
    <w:rsid w:val="00120D25"/>
    <w:rsid w:val="001226DA"/>
    <w:rsid w:val="001229B9"/>
    <w:rsid w:val="00123880"/>
    <w:rsid w:val="00123A68"/>
    <w:rsid w:val="001248A2"/>
    <w:rsid w:val="00124A15"/>
    <w:rsid w:val="00126010"/>
    <w:rsid w:val="001263B9"/>
    <w:rsid w:val="001266BB"/>
    <w:rsid w:val="001273C5"/>
    <w:rsid w:val="00132ED0"/>
    <w:rsid w:val="00134E8C"/>
    <w:rsid w:val="00136DE7"/>
    <w:rsid w:val="00145AB0"/>
    <w:rsid w:val="00150BA2"/>
    <w:rsid w:val="00152BFC"/>
    <w:rsid w:val="001542AC"/>
    <w:rsid w:val="00156BF0"/>
    <w:rsid w:val="0016190E"/>
    <w:rsid w:val="00161D97"/>
    <w:rsid w:val="001624A5"/>
    <w:rsid w:val="00163BAB"/>
    <w:rsid w:val="00165E9E"/>
    <w:rsid w:val="00166F6D"/>
    <w:rsid w:val="00167B37"/>
    <w:rsid w:val="00170F7A"/>
    <w:rsid w:val="00171621"/>
    <w:rsid w:val="00171965"/>
    <w:rsid w:val="00171982"/>
    <w:rsid w:val="00171DE6"/>
    <w:rsid w:val="00172834"/>
    <w:rsid w:val="00173448"/>
    <w:rsid w:val="001771F6"/>
    <w:rsid w:val="00177525"/>
    <w:rsid w:val="00177C1C"/>
    <w:rsid w:val="00180293"/>
    <w:rsid w:val="00182F01"/>
    <w:rsid w:val="001840C1"/>
    <w:rsid w:val="0018608D"/>
    <w:rsid w:val="001906EA"/>
    <w:rsid w:val="00191D3B"/>
    <w:rsid w:val="0019284A"/>
    <w:rsid w:val="00196B79"/>
    <w:rsid w:val="00197C06"/>
    <w:rsid w:val="001A0ADE"/>
    <w:rsid w:val="001A1A7D"/>
    <w:rsid w:val="001A1FAA"/>
    <w:rsid w:val="001A304C"/>
    <w:rsid w:val="001A3B4C"/>
    <w:rsid w:val="001A3E5C"/>
    <w:rsid w:val="001A4BF9"/>
    <w:rsid w:val="001A4E06"/>
    <w:rsid w:val="001A53A2"/>
    <w:rsid w:val="001A5FF5"/>
    <w:rsid w:val="001B04DD"/>
    <w:rsid w:val="001B1C26"/>
    <w:rsid w:val="001B3B4A"/>
    <w:rsid w:val="001B4E71"/>
    <w:rsid w:val="001B6B26"/>
    <w:rsid w:val="001B780A"/>
    <w:rsid w:val="001C2750"/>
    <w:rsid w:val="001C31E7"/>
    <w:rsid w:val="001C4ACC"/>
    <w:rsid w:val="001C4E64"/>
    <w:rsid w:val="001C5DDC"/>
    <w:rsid w:val="001C63D8"/>
    <w:rsid w:val="001D02D1"/>
    <w:rsid w:val="001D23EA"/>
    <w:rsid w:val="001D375C"/>
    <w:rsid w:val="001D3D7A"/>
    <w:rsid w:val="001D4A7A"/>
    <w:rsid w:val="001D5C79"/>
    <w:rsid w:val="001E018F"/>
    <w:rsid w:val="001E2EB6"/>
    <w:rsid w:val="001E31C3"/>
    <w:rsid w:val="001E4F03"/>
    <w:rsid w:val="001E7595"/>
    <w:rsid w:val="001E7B5C"/>
    <w:rsid w:val="001E7BCD"/>
    <w:rsid w:val="001E7EBF"/>
    <w:rsid w:val="001F1796"/>
    <w:rsid w:val="001F1DDC"/>
    <w:rsid w:val="001F230F"/>
    <w:rsid w:val="001F2F0C"/>
    <w:rsid w:val="001F3889"/>
    <w:rsid w:val="001F41ED"/>
    <w:rsid w:val="001F53CB"/>
    <w:rsid w:val="0020042C"/>
    <w:rsid w:val="002008C5"/>
    <w:rsid w:val="00201139"/>
    <w:rsid w:val="00201FAB"/>
    <w:rsid w:val="00202B96"/>
    <w:rsid w:val="002034B3"/>
    <w:rsid w:val="00205415"/>
    <w:rsid w:val="00205665"/>
    <w:rsid w:val="00206A75"/>
    <w:rsid w:val="00206F9E"/>
    <w:rsid w:val="00207FFA"/>
    <w:rsid w:val="00210BE0"/>
    <w:rsid w:val="00212BB9"/>
    <w:rsid w:val="00213256"/>
    <w:rsid w:val="00213B06"/>
    <w:rsid w:val="0021581C"/>
    <w:rsid w:val="00215C47"/>
    <w:rsid w:val="002160F2"/>
    <w:rsid w:val="002167E1"/>
    <w:rsid w:val="00217F90"/>
    <w:rsid w:val="002204F1"/>
    <w:rsid w:val="00221577"/>
    <w:rsid w:val="002221C3"/>
    <w:rsid w:val="0022389A"/>
    <w:rsid w:val="00223909"/>
    <w:rsid w:val="00225A3D"/>
    <w:rsid w:val="00230688"/>
    <w:rsid w:val="00230CF8"/>
    <w:rsid w:val="00231011"/>
    <w:rsid w:val="00231273"/>
    <w:rsid w:val="002322F3"/>
    <w:rsid w:val="0023233B"/>
    <w:rsid w:val="0023252B"/>
    <w:rsid w:val="0023308B"/>
    <w:rsid w:val="002335C4"/>
    <w:rsid w:val="00234144"/>
    <w:rsid w:val="00235CCF"/>
    <w:rsid w:val="00237247"/>
    <w:rsid w:val="00237EF3"/>
    <w:rsid w:val="00240213"/>
    <w:rsid w:val="00240A60"/>
    <w:rsid w:val="00241559"/>
    <w:rsid w:val="00242081"/>
    <w:rsid w:val="002426B8"/>
    <w:rsid w:val="00245582"/>
    <w:rsid w:val="0024690F"/>
    <w:rsid w:val="00247E25"/>
    <w:rsid w:val="00250C08"/>
    <w:rsid w:val="00251A78"/>
    <w:rsid w:val="00253AFC"/>
    <w:rsid w:val="00254D5C"/>
    <w:rsid w:val="00254E16"/>
    <w:rsid w:val="00255356"/>
    <w:rsid w:val="00255849"/>
    <w:rsid w:val="00260B3E"/>
    <w:rsid w:val="002616B1"/>
    <w:rsid w:val="00262A20"/>
    <w:rsid w:val="00263E61"/>
    <w:rsid w:val="002649CE"/>
    <w:rsid w:val="002653D7"/>
    <w:rsid w:val="00266144"/>
    <w:rsid w:val="002676D3"/>
    <w:rsid w:val="00275F53"/>
    <w:rsid w:val="002819DE"/>
    <w:rsid w:val="00284FE1"/>
    <w:rsid w:val="00285B0A"/>
    <w:rsid w:val="00286A8B"/>
    <w:rsid w:val="00287B9A"/>
    <w:rsid w:val="00295743"/>
    <w:rsid w:val="00297564"/>
    <w:rsid w:val="002A2CAD"/>
    <w:rsid w:val="002A2F68"/>
    <w:rsid w:val="002A3CEB"/>
    <w:rsid w:val="002A585F"/>
    <w:rsid w:val="002A6B47"/>
    <w:rsid w:val="002B3BE7"/>
    <w:rsid w:val="002B4ADB"/>
    <w:rsid w:val="002B6AFE"/>
    <w:rsid w:val="002C2D7A"/>
    <w:rsid w:val="002C4298"/>
    <w:rsid w:val="002C468E"/>
    <w:rsid w:val="002C7DF8"/>
    <w:rsid w:val="002D06A4"/>
    <w:rsid w:val="002D0865"/>
    <w:rsid w:val="002D1492"/>
    <w:rsid w:val="002D1BB7"/>
    <w:rsid w:val="002D5206"/>
    <w:rsid w:val="002D6B7D"/>
    <w:rsid w:val="002D7A3A"/>
    <w:rsid w:val="002E0A1D"/>
    <w:rsid w:val="002E35AF"/>
    <w:rsid w:val="002E3DC6"/>
    <w:rsid w:val="002E5C42"/>
    <w:rsid w:val="002E694C"/>
    <w:rsid w:val="002F18C5"/>
    <w:rsid w:val="002F1B38"/>
    <w:rsid w:val="002F24FE"/>
    <w:rsid w:val="002F382F"/>
    <w:rsid w:val="002F453A"/>
    <w:rsid w:val="002F4590"/>
    <w:rsid w:val="002F786D"/>
    <w:rsid w:val="00300888"/>
    <w:rsid w:val="0030088F"/>
    <w:rsid w:val="00302130"/>
    <w:rsid w:val="00303C8E"/>
    <w:rsid w:val="003044CD"/>
    <w:rsid w:val="00304B76"/>
    <w:rsid w:val="00304B7D"/>
    <w:rsid w:val="003060D5"/>
    <w:rsid w:val="00306115"/>
    <w:rsid w:val="003068B5"/>
    <w:rsid w:val="00307963"/>
    <w:rsid w:val="00310815"/>
    <w:rsid w:val="0031170D"/>
    <w:rsid w:val="00311750"/>
    <w:rsid w:val="00312725"/>
    <w:rsid w:val="00313A00"/>
    <w:rsid w:val="003152C1"/>
    <w:rsid w:val="003158F8"/>
    <w:rsid w:val="0031682D"/>
    <w:rsid w:val="00317187"/>
    <w:rsid w:val="00317244"/>
    <w:rsid w:val="003203EE"/>
    <w:rsid w:val="00320E95"/>
    <w:rsid w:val="00321186"/>
    <w:rsid w:val="00321C48"/>
    <w:rsid w:val="00321DE4"/>
    <w:rsid w:val="00321E4E"/>
    <w:rsid w:val="00323455"/>
    <w:rsid w:val="00323E75"/>
    <w:rsid w:val="00324423"/>
    <w:rsid w:val="0032754D"/>
    <w:rsid w:val="00331FBC"/>
    <w:rsid w:val="00332DA6"/>
    <w:rsid w:val="003334AC"/>
    <w:rsid w:val="00334D21"/>
    <w:rsid w:val="003364DE"/>
    <w:rsid w:val="00336E25"/>
    <w:rsid w:val="00337293"/>
    <w:rsid w:val="003404D2"/>
    <w:rsid w:val="00343D89"/>
    <w:rsid w:val="003446A3"/>
    <w:rsid w:val="00344716"/>
    <w:rsid w:val="00345827"/>
    <w:rsid w:val="00347E2E"/>
    <w:rsid w:val="003505FF"/>
    <w:rsid w:val="0035104C"/>
    <w:rsid w:val="0035234D"/>
    <w:rsid w:val="0035263E"/>
    <w:rsid w:val="00357276"/>
    <w:rsid w:val="00357303"/>
    <w:rsid w:val="0036177C"/>
    <w:rsid w:val="00363ACF"/>
    <w:rsid w:val="00371BDF"/>
    <w:rsid w:val="0037276E"/>
    <w:rsid w:val="00374093"/>
    <w:rsid w:val="00374812"/>
    <w:rsid w:val="003765D6"/>
    <w:rsid w:val="003809AF"/>
    <w:rsid w:val="00384D1E"/>
    <w:rsid w:val="00385664"/>
    <w:rsid w:val="003857F2"/>
    <w:rsid w:val="00385D0D"/>
    <w:rsid w:val="0038625C"/>
    <w:rsid w:val="00386EF0"/>
    <w:rsid w:val="003872BE"/>
    <w:rsid w:val="003876C9"/>
    <w:rsid w:val="0039135E"/>
    <w:rsid w:val="003929D8"/>
    <w:rsid w:val="0039322C"/>
    <w:rsid w:val="00396BB4"/>
    <w:rsid w:val="003A0A02"/>
    <w:rsid w:val="003A1D93"/>
    <w:rsid w:val="003A323F"/>
    <w:rsid w:val="003A356D"/>
    <w:rsid w:val="003A5879"/>
    <w:rsid w:val="003A5A10"/>
    <w:rsid w:val="003A5F05"/>
    <w:rsid w:val="003B205C"/>
    <w:rsid w:val="003B23E1"/>
    <w:rsid w:val="003B25CA"/>
    <w:rsid w:val="003B602E"/>
    <w:rsid w:val="003B631C"/>
    <w:rsid w:val="003B64EF"/>
    <w:rsid w:val="003C02F6"/>
    <w:rsid w:val="003C0852"/>
    <w:rsid w:val="003C2196"/>
    <w:rsid w:val="003C30CE"/>
    <w:rsid w:val="003C5555"/>
    <w:rsid w:val="003C6C31"/>
    <w:rsid w:val="003C7981"/>
    <w:rsid w:val="003D069E"/>
    <w:rsid w:val="003D0F2A"/>
    <w:rsid w:val="003D288D"/>
    <w:rsid w:val="003D6E31"/>
    <w:rsid w:val="003E0924"/>
    <w:rsid w:val="003E171F"/>
    <w:rsid w:val="003E6B88"/>
    <w:rsid w:val="003F0566"/>
    <w:rsid w:val="003F0FAD"/>
    <w:rsid w:val="003F1BEE"/>
    <w:rsid w:val="003F1C1E"/>
    <w:rsid w:val="003F2200"/>
    <w:rsid w:val="003F2775"/>
    <w:rsid w:val="003F34A2"/>
    <w:rsid w:val="003F3AC5"/>
    <w:rsid w:val="003F4100"/>
    <w:rsid w:val="003F50B6"/>
    <w:rsid w:val="003F581B"/>
    <w:rsid w:val="0040240F"/>
    <w:rsid w:val="00402616"/>
    <w:rsid w:val="0040391F"/>
    <w:rsid w:val="00405718"/>
    <w:rsid w:val="00406643"/>
    <w:rsid w:val="0041204E"/>
    <w:rsid w:val="00412975"/>
    <w:rsid w:val="004131E8"/>
    <w:rsid w:val="00413712"/>
    <w:rsid w:val="00416F83"/>
    <w:rsid w:val="00421F6E"/>
    <w:rsid w:val="00424192"/>
    <w:rsid w:val="00424587"/>
    <w:rsid w:val="0042578B"/>
    <w:rsid w:val="0042604F"/>
    <w:rsid w:val="004263FF"/>
    <w:rsid w:val="004265E5"/>
    <w:rsid w:val="004267DA"/>
    <w:rsid w:val="004301E1"/>
    <w:rsid w:val="004319FA"/>
    <w:rsid w:val="00431CF7"/>
    <w:rsid w:val="00432B26"/>
    <w:rsid w:val="004339DC"/>
    <w:rsid w:val="00433DE8"/>
    <w:rsid w:val="00441712"/>
    <w:rsid w:val="00441BBA"/>
    <w:rsid w:val="00447239"/>
    <w:rsid w:val="00447951"/>
    <w:rsid w:val="00451EEB"/>
    <w:rsid w:val="00452BE0"/>
    <w:rsid w:val="0045429B"/>
    <w:rsid w:val="00454524"/>
    <w:rsid w:val="004555FA"/>
    <w:rsid w:val="004559BC"/>
    <w:rsid w:val="00460907"/>
    <w:rsid w:val="00460D69"/>
    <w:rsid w:val="00463583"/>
    <w:rsid w:val="00463702"/>
    <w:rsid w:val="00463F47"/>
    <w:rsid w:val="00466939"/>
    <w:rsid w:val="004669EA"/>
    <w:rsid w:val="00466D9E"/>
    <w:rsid w:val="004678FB"/>
    <w:rsid w:val="004826A3"/>
    <w:rsid w:val="00483073"/>
    <w:rsid w:val="00483BCF"/>
    <w:rsid w:val="0048483C"/>
    <w:rsid w:val="0048493A"/>
    <w:rsid w:val="00485278"/>
    <w:rsid w:val="00485BF2"/>
    <w:rsid w:val="00485DC8"/>
    <w:rsid w:val="00486085"/>
    <w:rsid w:val="00486356"/>
    <w:rsid w:val="00490246"/>
    <w:rsid w:val="00490BCB"/>
    <w:rsid w:val="00491FBF"/>
    <w:rsid w:val="00493787"/>
    <w:rsid w:val="00493D7F"/>
    <w:rsid w:val="0049418B"/>
    <w:rsid w:val="004942DC"/>
    <w:rsid w:val="00497ECF"/>
    <w:rsid w:val="004A0E54"/>
    <w:rsid w:val="004A1161"/>
    <w:rsid w:val="004A1165"/>
    <w:rsid w:val="004A55CE"/>
    <w:rsid w:val="004A5A09"/>
    <w:rsid w:val="004A651D"/>
    <w:rsid w:val="004A7225"/>
    <w:rsid w:val="004B1F97"/>
    <w:rsid w:val="004B2911"/>
    <w:rsid w:val="004B4B0C"/>
    <w:rsid w:val="004B6109"/>
    <w:rsid w:val="004B6295"/>
    <w:rsid w:val="004B730C"/>
    <w:rsid w:val="004B764B"/>
    <w:rsid w:val="004C1060"/>
    <w:rsid w:val="004C1E49"/>
    <w:rsid w:val="004C3292"/>
    <w:rsid w:val="004C3F15"/>
    <w:rsid w:val="004C41FB"/>
    <w:rsid w:val="004C5522"/>
    <w:rsid w:val="004C68DE"/>
    <w:rsid w:val="004C6CA5"/>
    <w:rsid w:val="004C7D64"/>
    <w:rsid w:val="004C7F35"/>
    <w:rsid w:val="004D0295"/>
    <w:rsid w:val="004D04E2"/>
    <w:rsid w:val="004D0DD3"/>
    <w:rsid w:val="004D138A"/>
    <w:rsid w:val="004D1F85"/>
    <w:rsid w:val="004D3D6B"/>
    <w:rsid w:val="004D427A"/>
    <w:rsid w:val="004D5EFA"/>
    <w:rsid w:val="004D6E86"/>
    <w:rsid w:val="004E095A"/>
    <w:rsid w:val="004E34D1"/>
    <w:rsid w:val="004E6011"/>
    <w:rsid w:val="004E6142"/>
    <w:rsid w:val="004E6C50"/>
    <w:rsid w:val="004E760A"/>
    <w:rsid w:val="004F21BD"/>
    <w:rsid w:val="004F2262"/>
    <w:rsid w:val="004F3B37"/>
    <w:rsid w:val="004F52E8"/>
    <w:rsid w:val="004F5426"/>
    <w:rsid w:val="004F5CC8"/>
    <w:rsid w:val="004F65D5"/>
    <w:rsid w:val="004F78AF"/>
    <w:rsid w:val="00501577"/>
    <w:rsid w:val="00502301"/>
    <w:rsid w:val="005028CF"/>
    <w:rsid w:val="005058A5"/>
    <w:rsid w:val="00506279"/>
    <w:rsid w:val="00506DE6"/>
    <w:rsid w:val="005071AA"/>
    <w:rsid w:val="005107EA"/>
    <w:rsid w:val="00512C18"/>
    <w:rsid w:val="00512E56"/>
    <w:rsid w:val="00514740"/>
    <w:rsid w:val="00515319"/>
    <w:rsid w:val="0051636B"/>
    <w:rsid w:val="0052032F"/>
    <w:rsid w:val="005205FB"/>
    <w:rsid w:val="005208CA"/>
    <w:rsid w:val="0052294F"/>
    <w:rsid w:val="00522D3C"/>
    <w:rsid w:val="0052351B"/>
    <w:rsid w:val="005251AC"/>
    <w:rsid w:val="00526858"/>
    <w:rsid w:val="0053199B"/>
    <w:rsid w:val="00532884"/>
    <w:rsid w:val="00533EA8"/>
    <w:rsid w:val="00534364"/>
    <w:rsid w:val="00535623"/>
    <w:rsid w:val="00535D04"/>
    <w:rsid w:val="005365F2"/>
    <w:rsid w:val="005408D2"/>
    <w:rsid w:val="00541210"/>
    <w:rsid w:val="0054166E"/>
    <w:rsid w:val="00542662"/>
    <w:rsid w:val="005453EA"/>
    <w:rsid w:val="00545496"/>
    <w:rsid w:val="005459E5"/>
    <w:rsid w:val="00551C5C"/>
    <w:rsid w:val="005523B4"/>
    <w:rsid w:val="00555ABB"/>
    <w:rsid w:val="00557292"/>
    <w:rsid w:val="00562AF5"/>
    <w:rsid w:val="00563C40"/>
    <w:rsid w:val="00563EE4"/>
    <w:rsid w:val="00565B86"/>
    <w:rsid w:val="00565EC8"/>
    <w:rsid w:val="00570A64"/>
    <w:rsid w:val="00573561"/>
    <w:rsid w:val="00576276"/>
    <w:rsid w:val="00576A1A"/>
    <w:rsid w:val="00580044"/>
    <w:rsid w:val="00580D25"/>
    <w:rsid w:val="00580D68"/>
    <w:rsid w:val="0058513F"/>
    <w:rsid w:val="00586008"/>
    <w:rsid w:val="005903D6"/>
    <w:rsid w:val="00590763"/>
    <w:rsid w:val="00591490"/>
    <w:rsid w:val="005924DB"/>
    <w:rsid w:val="005930AA"/>
    <w:rsid w:val="005940B0"/>
    <w:rsid w:val="0059444D"/>
    <w:rsid w:val="00594581"/>
    <w:rsid w:val="00594C15"/>
    <w:rsid w:val="00597A42"/>
    <w:rsid w:val="005A36B6"/>
    <w:rsid w:val="005A4890"/>
    <w:rsid w:val="005A4E96"/>
    <w:rsid w:val="005A59E5"/>
    <w:rsid w:val="005A6167"/>
    <w:rsid w:val="005A63C4"/>
    <w:rsid w:val="005A72CE"/>
    <w:rsid w:val="005A7ECE"/>
    <w:rsid w:val="005B16BC"/>
    <w:rsid w:val="005B7264"/>
    <w:rsid w:val="005B7B72"/>
    <w:rsid w:val="005C040A"/>
    <w:rsid w:val="005C0595"/>
    <w:rsid w:val="005C0CAD"/>
    <w:rsid w:val="005C129B"/>
    <w:rsid w:val="005C15A9"/>
    <w:rsid w:val="005C1787"/>
    <w:rsid w:val="005C1FAE"/>
    <w:rsid w:val="005C2F5F"/>
    <w:rsid w:val="005C3BA2"/>
    <w:rsid w:val="005C55A3"/>
    <w:rsid w:val="005C779A"/>
    <w:rsid w:val="005D27C6"/>
    <w:rsid w:val="005D52C0"/>
    <w:rsid w:val="005D5CD0"/>
    <w:rsid w:val="005D6B76"/>
    <w:rsid w:val="005E2A08"/>
    <w:rsid w:val="005E2DE2"/>
    <w:rsid w:val="005E5B8A"/>
    <w:rsid w:val="005E7033"/>
    <w:rsid w:val="005F15CF"/>
    <w:rsid w:val="005F42BC"/>
    <w:rsid w:val="005F4F97"/>
    <w:rsid w:val="006002B6"/>
    <w:rsid w:val="00600D3E"/>
    <w:rsid w:val="006034ED"/>
    <w:rsid w:val="00603C48"/>
    <w:rsid w:val="006042AA"/>
    <w:rsid w:val="006059B7"/>
    <w:rsid w:val="00605ECC"/>
    <w:rsid w:val="00607DC6"/>
    <w:rsid w:val="00607E2B"/>
    <w:rsid w:val="00611306"/>
    <w:rsid w:val="0061172D"/>
    <w:rsid w:val="006140BE"/>
    <w:rsid w:val="006170BC"/>
    <w:rsid w:val="0062067E"/>
    <w:rsid w:val="00621466"/>
    <w:rsid w:val="00621549"/>
    <w:rsid w:val="0062217A"/>
    <w:rsid w:val="00622837"/>
    <w:rsid w:val="00623889"/>
    <w:rsid w:val="00627658"/>
    <w:rsid w:val="0063037D"/>
    <w:rsid w:val="00630BE5"/>
    <w:rsid w:val="0063194B"/>
    <w:rsid w:val="00631AB6"/>
    <w:rsid w:val="0063248B"/>
    <w:rsid w:val="00632574"/>
    <w:rsid w:val="00632A87"/>
    <w:rsid w:val="00633011"/>
    <w:rsid w:val="00633CD9"/>
    <w:rsid w:val="006359FD"/>
    <w:rsid w:val="00637782"/>
    <w:rsid w:val="00637B49"/>
    <w:rsid w:val="0064004B"/>
    <w:rsid w:val="00640428"/>
    <w:rsid w:val="00644DE7"/>
    <w:rsid w:val="00645AC9"/>
    <w:rsid w:val="0065012C"/>
    <w:rsid w:val="006511E6"/>
    <w:rsid w:val="00651ADC"/>
    <w:rsid w:val="0065261D"/>
    <w:rsid w:val="0065261E"/>
    <w:rsid w:val="0065362B"/>
    <w:rsid w:val="00653E48"/>
    <w:rsid w:val="0065515E"/>
    <w:rsid w:val="006565E1"/>
    <w:rsid w:val="0066007D"/>
    <w:rsid w:val="00662639"/>
    <w:rsid w:val="006631D9"/>
    <w:rsid w:val="0066570E"/>
    <w:rsid w:val="006661EF"/>
    <w:rsid w:val="00667563"/>
    <w:rsid w:val="006703E9"/>
    <w:rsid w:val="0067089A"/>
    <w:rsid w:val="006717C2"/>
    <w:rsid w:val="00671BE8"/>
    <w:rsid w:val="006720B8"/>
    <w:rsid w:val="006728D9"/>
    <w:rsid w:val="0067350D"/>
    <w:rsid w:val="00674AF8"/>
    <w:rsid w:val="00674B2A"/>
    <w:rsid w:val="00674DFB"/>
    <w:rsid w:val="0068162E"/>
    <w:rsid w:val="00685002"/>
    <w:rsid w:val="00685CAD"/>
    <w:rsid w:val="006915D6"/>
    <w:rsid w:val="006935FD"/>
    <w:rsid w:val="006951C4"/>
    <w:rsid w:val="00695B7B"/>
    <w:rsid w:val="00695F72"/>
    <w:rsid w:val="006A2057"/>
    <w:rsid w:val="006A2216"/>
    <w:rsid w:val="006A319E"/>
    <w:rsid w:val="006A3AFB"/>
    <w:rsid w:val="006A4B2F"/>
    <w:rsid w:val="006B0EFE"/>
    <w:rsid w:val="006B1ECF"/>
    <w:rsid w:val="006B226D"/>
    <w:rsid w:val="006B2FB8"/>
    <w:rsid w:val="006B3F53"/>
    <w:rsid w:val="006B4E05"/>
    <w:rsid w:val="006B5F69"/>
    <w:rsid w:val="006B61B8"/>
    <w:rsid w:val="006B65FE"/>
    <w:rsid w:val="006C201F"/>
    <w:rsid w:val="006C21E6"/>
    <w:rsid w:val="006C293B"/>
    <w:rsid w:val="006C5D23"/>
    <w:rsid w:val="006D0506"/>
    <w:rsid w:val="006D1484"/>
    <w:rsid w:val="006D380B"/>
    <w:rsid w:val="006D383B"/>
    <w:rsid w:val="006D585C"/>
    <w:rsid w:val="006D58DF"/>
    <w:rsid w:val="006D6A42"/>
    <w:rsid w:val="006D7D45"/>
    <w:rsid w:val="006D7E25"/>
    <w:rsid w:val="006E2594"/>
    <w:rsid w:val="006E5383"/>
    <w:rsid w:val="006E5710"/>
    <w:rsid w:val="006E5947"/>
    <w:rsid w:val="006E615F"/>
    <w:rsid w:val="006E7232"/>
    <w:rsid w:val="006F086A"/>
    <w:rsid w:val="006F0BE3"/>
    <w:rsid w:val="006F3C71"/>
    <w:rsid w:val="006F4BE7"/>
    <w:rsid w:val="006F6967"/>
    <w:rsid w:val="006F7AB6"/>
    <w:rsid w:val="00700E66"/>
    <w:rsid w:val="00703EA6"/>
    <w:rsid w:val="00705162"/>
    <w:rsid w:val="0071052B"/>
    <w:rsid w:val="007106BC"/>
    <w:rsid w:val="00711B3B"/>
    <w:rsid w:val="00713840"/>
    <w:rsid w:val="00714886"/>
    <w:rsid w:val="00715C58"/>
    <w:rsid w:val="00720B5D"/>
    <w:rsid w:val="00722F72"/>
    <w:rsid w:val="00723900"/>
    <w:rsid w:val="00725F85"/>
    <w:rsid w:val="00727630"/>
    <w:rsid w:val="00732D00"/>
    <w:rsid w:val="007336EB"/>
    <w:rsid w:val="007339CD"/>
    <w:rsid w:val="0073681A"/>
    <w:rsid w:val="007370C5"/>
    <w:rsid w:val="00740B0E"/>
    <w:rsid w:val="00741CB8"/>
    <w:rsid w:val="007420EA"/>
    <w:rsid w:val="0074361B"/>
    <w:rsid w:val="00744159"/>
    <w:rsid w:val="007443B6"/>
    <w:rsid w:val="00744545"/>
    <w:rsid w:val="00744E15"/>
    <w:rsid w:val="00745059"/>
    <w:rsid w:val="0074509C"/>
    <w:rsid w:val="007476D3"/>
    <w:rsid w:val="00747C53"/>
    <w:rsid w:val="00750291"/>
    <w:rsid w:val="0075245F"/>
    <w:rsid w:val="00752640"/>
    <w:rsid w:val="007533A3"/>
    <w:rsid w:val="00754B9D"/>
    <w:rsid w:val="00754D93"/>
    <w:rsid w:val="0075610F"/>
    <w:rsid w:val="00756231"/>
    <w:rsid w:val="00756615"/>
    <w:rsid w:val="00756EE6"/>
    <w:rsid w:val="00757340"/>
    <w:rsid w:val="00761415"/>
    <w:rsid w:val="00761A1E"/>
    <w:rsid w:val="007627F1"/>
    <w:rsid w:val="0076293A"/>
    <w:rsid w:val="007634A4"/>
    <w:rsid w:val="00765D86"/>
    <w:rsid w:val="00767539"/>
    <w:rsid w:val="007704E7"/>
    <w:rsid w:val="00770E2E"/>
    <w:rsid w:val="00772F01"/>
    <w:rsid w:val="00773C8E"/>
    <w:rsid w:val="007751A7"/>
    <w:rsid w:val="00775A1A"/>
    <w:rsid w:val="00776EB5"/>
    <w:rsid w:val="007777CE"/>
    <w:rsid w:val="00783B14"/>
    <w:rsid w:val="00785AF0"/>
    <w:rsid w:val="007874B2"/>
    <w:rsid w:val="00790F8A"/>
    <w:rsid w:val="00792F3E"/>
    <w:rsid w:val="00793455"/>
    <w:rsid w:val="0079518B"/>
    <w:rsid w:val="00795636"/>
    <w:rsid w:val="00795F59"/>
    <w:rsid w:val="007A08A0"/>
    <w:rsid w:val="007A0992"/>
    <w:rsid w:val="007A1861"/>
    <w:rsid w:val="007A1FC0"/>
    <w:rsid w:val="007A2578"/>
    <w:rsid w:val="007A2B6A"/>
    <w:rsid w:val="007A2FB0"/>
    <w:rsid w:val="007A38A3"/>
    <w:rsid w:val="007A3EEE"/>
    <w:rsid w:val="007A40BB"/>
    <w:rsid w:val="007A433B"/>
    <w:rsid w:val="007A4B79"/>
    <w:rsid w:val="007A52DF"/>
    <w:rsid w:val="007A64D7"/>
    <w:rsid w:val="007A7E0A"/>
    <w:rsid w:val="007B028A"/>
    <w:rsid w:val="007B02F5"/>
    <w:rsid w:val="007B0970"/>
    <w:rsid w:val="007B0BCE"/>
    <w:rsid w:val="007B301B"/>
    <w:rsid w:val="007B6EDF"/>
    <w:rsid w:val="007B756D"/>
    <w:rsid w:val="007C01A1"/>
    <w:rsid w:val="007C032D"/>
    <w:rsid w:val="007C0F23"/>
    <w:rsid w:val="007C10F3"/>
    <w:rsid w:val="007C20C0"/>
    <w:rsid w:val="007C24DC"/>
    <w:rsid w:val="007C24F5"/>
    <w:rsid w:val="007C2747"/>
    <w:rsid w:val="007C5548"/>
    <w:rsid w:val="007C79FA"/>
    <w:rsid w:val="007D29B1"/>
    <w:rsid w:val="007D352D"/>
    <w:rsid w:val="007D3991"/>
    <w:rsid w:val="007D3A66"/>
    <w:rsid w:val="007D3F3A"/>
    <w:rsid w:val="007D5D19"/>
    <w:rsid w:val="007D6256"/>
    <w:rsid w:val="007D6C37"/>
    <w:rsid w:val="007D7327"/>
    <w:rsid w:val="007D7F57"/>
    <w:rsid w:val="007E0D1A"/>
    <w:rsid w:val="007E0D7B"/>
    <w:rsid w:val="007E0EAC"/>
    <w:rsid w:val="007E186D"/>
    <w:rsid w:val="007E1F61"/>
    <w:rsid w:val="007E2B94"/>
    <w:rsid w:val="007E37C7"/>
    <w:rsid w:val="007E3BDA"/>
    <w:rsid w:val="007E3E9C"/>
    <w:rsid w:val="007E4E00"/>
    <w:rsid w:val="007E6515"/>
    <w:rsid w:val="007E7384"/>
    <w:rsid w:val="007E7C08"/>
    <w:rsid w:val="007F23C4"/>
    <w:rsid w:val="007F3024"/>
    <w:rsid w:val="007F5B58"/>
    <w:rsid w:val="007F5D11"/>
    <w:rsid w:val="007F698E"/>
    <w:rsid w:val="007F7280"/>
    <w:rsid w:val="00800F02"/>
    <w:rsid w:val="00801ED4"/>
    <w:rsid w:val="00804B7E"/>
    <w:rsid w:val="00807285"/>
    <w:rsid w:val="008108BF"/>
    <w:rsid w:val="00810988"/>
    <w:rsid w:val="00812EA4"/>
    <w:rsid w:val="0081554A"/>
    <w:rsid w:val="00815863"/>
    <w:rsid w:val="00815C59"/>
    <w:rsid w:val="00816703"/>
    <w:rsid w:val="00821626"/>
    <w:rsid w:val="00823577"/>
    <w:rsid w:val="00826AC5"/>
    <w:rsid w:val="00830AA8"/>
    <w:rsid w:val="00830FAD"/>
    <w:rsid w:val="008317F8"/>
    <w:rsid w:val="00831CBB"/>
    <w:rsid w:val="00831EA9"/>
    <w:rsid w:val="00832A32"/>
    <w:rsid w:val="008337E1"/>
    <w:rsid w:val="00834ACA"/>
    <w:rsid w:val="00834F1F"/>
    <w:rsid w:val="008367E4"/>
    <w:rsid w:val="00837102"/>
    <w:rsid w:val="00837E41"/>
    <w:rsid w:val="00840752"/>
    <w:rsid w:val="00840EA1"/>
    <w:rsid w:val="00841874"/>
    <w:rsid w:val="00843040"/>
    <w:rsid w:val="00843D84"/>
    <w:rsid w:val="0084440E"/>
    <w:rsid w:val="00844C9A"/>
    <w:rsid w:val="00845AEA"/>
    <w:rsid w:val="00846E81"/>
    <w:rsid w:val="00850DFE"/>
    <w:rsid w:val="00856CE1"/>
    <w:rsid w:val="00857427"/>
    <w:rsid w:val="00860637"/>
    <w:rsid w:val="00860D17"/>
    <w:rsid w:val="00861F86"/>
    <w:rsid w:val="008621C4"/>
    <w:rsid w:val="008628B5"/>
    <w:rsid w:val="0086361C"/>
    <w:rsid w:val="00863F80"/>
    <w:rsid w:val="008640CE"/>
    <w:rsid w:val="00864A72"/>
    <w:rsid w:val="00864B7D"/>
    <w:rsid w:val="008650CA"/>
    <w:rsid w:val="008658AE"/>
    <w:rsid w:val="008720F5"/>
    <w:rsid w:val="00872409"/>
    <w:rsid w:val="008726CB"/>
    <w:rsid w:val="00873149"/>
    <w:rsid w:val="00873FFD"/>
    <w:rsid w:val="008748B6"/>
    <w:rsid w:val="00875429"/>
    <w:rsid w:val="00875CAA"/>
    <w:rsid w:val="0087623F"/>
    <w:rsid w:val="00881452"/>
    <w:rsid w:val="00884482"/>
    <w:rsid w:val="00884D15"/>
    <w:rsid w:val="00885C18"/>
    <w:rsid w:val="0088755C"/>
    <w:rsid w:val="00887C54"/>
    <w:rsid w:val="008907E1"/>
    <w:rsid w:val="00890F00"/>
    <w:rsid w:val="00893E36"/>
    <w:rsid w:val="00894205"/>
    <w:rsid w:val="0089422F"/>
    <w:rsid w:val="00897117"/>
    <w:rsid w:val="008A1604"/>
    <w:rsid w:val="008A1DCC"/>
    <w:rsid w:val="008A3B64"/>
    <w:rsid w:val="008A4221"/>
    <w:rsid w:val="008A5045"/>
    <w:rsid w:val="008A5787"/>
    <w:rsid w:val="008A6BC2"/>
    <w:rsid w:val="008B03B8"/>
    <w:rsid w:val="008B1D63"/>
    <w:rsid w:val="008B2FC3"/>
    <w:rsid w:val="008B3131"/>
    <w:rsid w:val="008B573B"/>
    <w:rsid w:val="008B624D"/>
    <w:rsid w:val="008C26B8"/>
    <w:rsid w:val="008C28C9"/>
    <w:rsid w:val="008C3F21"/>
    <w:rsid w:val="008C677C"/>
    <w:rsid w:val="008C710F"/>
    <w:rsid w:val="008D02A1"/>
    <w:rsid w:val="008D1B0E"/>
    <w:rsid w:val="008D3D9F"/>
    <w:rsid w:val="008D405F"/>
    <w:rsid w:val="008D407D"/>
    <w:rsid w:val="008D4B42"/>
    <w:rsid w:val="008D5A5D"/>
    <w:rsid w:val="008E0FEC"/>
    <w:rsid w:val="008E4B39"/>
    <w:rsid w:val="008E706C"/>
    <w:rsid w:val="008E7AEA"/>
    <w:rsid w:val="008F01EA"/>
    <w:rsid w:val="008F031E"/>
    <w:rsid w:val="008F0593"/>
    <w:rsid w:val="008F095B"/>
    <w:rsid w:val="008F1B09"/>
    <w:rsid w:val="008F27BE"/>
    <w:rsid w:val="008F356E"/>
    <w:rsid w:val="008F524E"/>
    <w:rsid w:val="008F76B7"/>
    <w:rsid w:val="00900782"/>
    <w:rsid w:val="00901C66"/>
    <w:rsid w:val="00906FC0"/>
    <w:rsid w:val="0090783C"/>
    <w:rsid w:val="00907C98"/>
    <w:rsid w:val="00910508"/>
    <w:rsid w:val="00910845"/>
    <w:rsid w:val="00911C68"/>
    <w:rsid w:val="00912026"/>
    <w:rsid w:val="00913D70"/>
    <w:rsid w:val="00914366"/>
    <w:rsid w:val="00915ECE"/>
    <w:rsid w:val="009207CA"/>
    <w:rsid w:val="0092144D"/>
    <w:rsid w:val="00921639"/>
    <w:rsid w:val="009254BA"/>
    <w:rsid w:val="00926741"/>
    <w:rsid w:val="0093174B"/>
    <w:rsid w:val="00932C61"/>
    <w:rsid w:val="0093593C"/>
    <w:rsid w:val="00935E3B"/>
    <w:rsid w:val="00936108"/>
    <w:rsid w:val="00936412"/>
    <w:rsid w:val="009365E3"/>
    <w:rsid w:val="00944098"/>
    <w:rsid w:val="00946B85"/>
    <w:rsid w:val="00950C1A"/>
    <w:rsid w:val="00950C44"/>
    <w:rsid w:val="00952C1C"/>
    <w:rsid w:val="00952EA2"/>
    <w:rsid w:val="0095437F"/>
    <w:rsid w:val="009543B9"/>
    <w:rsid w:val="0095609D"/>
    <w:rsid w:val="0095660C"/>
    <w:rsid w:val="009573E2"/>
    <w:rsid w:val="0095759E"/>
    <w:rsid w:val="00957EB0"/>
    <w:rsid w:val="00960A97"/>
    <w:rsid w:val="00965EDD"/>
    <w:rsid w:val="00965F90"/>
    <w:rsid w:val="0097115D"/>
    <w:rsid w:val="00973953"/>
    <w:rsid w:val="009739B6"/>
    <w:rsid w:val="00974632"/>
    <w:rsid w:val="00976D4C"/>
    <w:rsid w:val="00977E6E"/>
    <w:rsid w:val="00982E16"/>
    <w:rsid w:val="00982F97"/>
    <w:rsid w:val="00983905"/>
    <w:rsid w:val="00983A5D"/>
    <w:rsid w:val="0098415F"/>
    <w:rsid w:val="00985347"/>
    <w:rsid w:val="00985F72"/>
    <w:rsid w:val="00986056"/>
    <w:rsid w:val="00986FBB"/>
    <w:rsid w:val="009876DB"/>
    <w:rsid w:val="00987E26"/>
    <w:rsid w:val="009909F0"/>
    <w:rsid w:val="00991320"/>
    <w:rsid w:val="00993683"/>
    <w:rsid w:val="00996DE7"/>
    <w:rsid w:val="009A1338"/>
    <w:rsid w:val="009A2A3C"/>
    <w:rsid w:val="009A4F7D"/>
    <w:rsid w:val="009B1193"/>
    <w:rsid w:val="009B15E4"/>
    <w:rsid w:val="009B1F67"/>
    <w:rsid w:val="009B3BEE"/>
    <w:rsid w:val="009B4772"/>
    <w:rsid w:val="009B4C63"/>
    <w:rsid w:val="009B4C8C"/>
    <w:rsid w:val="009B514F"/>
    <w:rsid w:val="009B674A"/>
    <w:rsid w:val="009C26B7"/>
    <w:rsid w:val="009C3B5B"/>
    <w:rsid w:val="009C4C37"/>
    <w:rsid w:val="009C773B"/>
    <w:rsid w:val="009D0717"/>
    <w:rsid w:val="009D0812"/>
    <w:rsid w:val="009D081A"/>
    <w:rsid w:val="009D215A"/>
    <w:rsid w:val="009D2A3C"/>
    <w:rsid w:val="009D2D85"/>
    <w:rsid w:val="009D4A90"/>
    <w:rsid w:val="009D4AA4"/>
    <w:rsid w:val="009D5F6F"/>
    <w:rsid w:val="009D766B"/>
    <w:rsid w:val="009D7B64"/>
    <w:rsid w:val="009E0476"/>
    <w:rsid w:val="009E0985"/>
    <w:rsid w:val="009E1C06"/>
    <w:rsid w:val="009E3A4B"/>
    <w:rsid w:val="009E4488"/>
    <w:rsid w:val="009E4DED"/>
    <w:rsid w:val="009E6352"/>
    <w:rsid w:val="009F0869"/>
    <w:rsid w:val="009F1A4A"/>
    <w:rsid w:val="009F2484"/>
    <w:rsid w:val="009F65D6"/>
    <w:rsid w:val="009F7C06"/>
    <w:rsid w:val="00A00F22"/>
    <w:rsid w:val="00A00FBB"/>
    <w:rsid w:val="00A012ED"/>
    <w:rsid w:val="00A01775"/>
    <w:rsid w:val="00A01A3A"/>
    <w:rsid w:val="00A01B12"/>
    <w:rsid w:val="00A0206B"/>
    <w:rsid w:val="00A043B5"/>
    <w:rsid w:val="00A050DB"/>
    <w:rsid w:val="00A05776"/>
    <w:rsid w:val="00A0709D"/>
    <w:rsid w:val="00A10B6E"/>
    <w:rsid w:val="00A11E64"/>
    <w:rsid w:val="00A135FE"/>
    <w:rsid w:val="00A13E94"/>
    <w:rsid w:val="00A1500D"/>
    <w:rsid w:val="00A15113"/>
    <w:rsid w:val="00A1620C"/>
    <w:rsid w:val="00A17254"/>
    <w:rsid w:val="00A219E3"/>
    <w:rsid w:val="00A22A1C"/>
    <w:rsid w:val="00A23BAD"/>
    <w:rsid w:val="00A23D15"/>
    <w:rsid w:val="00A241CD"/>
    <w:rsid w:val="00A243E7"/>
    <w:rsid w:val="00A24F4F"/>
    <w:rsid w:val="00A250A6"/>
    <w:rsid w:val="00A265BB"/>
    <w:rsid w:val="00A26D4A"/>
    <w:rsid w:val="00A30548"/>
    <w:rsid w:val="00A30D6C"/>
    <w:rsid w:val="00A3180B"/>
    <w:rsid w:val="00A3395E"/>
    <w:rsid w:val="00A342CF"/>
    <w:rsid w:val="00A351B5"/>
    <w:rsid w:val="00A35220"/>
    <w:rsid w:val="00A35292"/>
    <w:rsid w:val="00A408A1"/>
    <w:rsid w:val="00A41856"/>
    <w:rsid w:val="00A42E9A"/>
    <w:rsid w:val="00A43099"/>
    <w:rsid w:val="00A4320B"/>
    <w:rsid w:val="00A44106"/>
    <w:rsid w:val="00A448E3"/>
    <w:rsid w:val="00A451C4"/>
    <w:rsid w:val="00A4733A"/>
    <w:rsid w:val="00A47E9B"/>
    <w:rsid w:val="00A50D78"/>
    <w:rsid w:val="00A55041"/>
    <w:rsid w:val="00A55741"/>
    <w:rsid w:val="00A55AEC"/>
    <w:rsid w:val="00A62015"/>
    <w:rsid w:val="00A644F7"/>
    <w:rsid w:val="00A64CCE"/>
    <w:rsid w:val="00A6643E"/>
    <w:rsid w:val="00A66711"/>
    <w:rsid w:val="00A673B2"/>
    <w:rsid w:val="00A7008B"/>
    <w:rsid w:val="00A71B69"/>
    <w:rsid w:val="00A721E4"/>
    <w:rsid w:val="00A724E9"/>
    <w:rsid w:val="00A73998"/>
    <w:rsid w:val="00A7427F"/>
    <w:rsid w:val="00A77CF8"/>
    <w:rsid w:val="00A80D32"/>
    <w:rsid w:val="00A81CA3"/>
    <w:rsid w:val="00A841BF"/>
    <w:rsid w:val="00A84C9D"/>
    <w:rsid w:val="00A84D9B"/>
    <w:rsid w:val="00A858CC"/>
    <w:rsid w:val="00A85C8D"/>
    <w:rsid w:val="00A8696F"/>
    <w:rsid w:val="00A86A38"/>
    <w:rsid w:val="00A86BDD"/>
    <w:rsid w:val="00A879A1"/>
    <w:rsid w:val="00A87F27"/>
    <w:rsid w:val="00A905EB"/>
    <w:rsid w:val="00A91C8C"/>
    <w:rsid w:val="00A926F3"/>
    <w:rsid w:val="00A92CFB"/>
    <w:rsid w:val="00A92EC5"/>
    <w:rsid w:val="00A943CC"/>
    <w:rsid w:val="00A9527F"/>
    <w:rsid w:val="00A96023"/>
    <w:rsid w:val="00A961F8"/>
    <w:rsid w:val="00A977B5"/>
    <w:rsid w:val="00AA0690"/>
    <w:rsid w:val="00AA08CA"/>
    <w:rsid w:val="00AA0EB7"/>
    <w:rsid w:val="00AA0EDF"/>
    <w:rsid w:val="00AA3D9E"/>
    <w:rsid w:val="00AA3F81"/>
    <w:rsid w:val="00AA6844"/>
    <w:rsid w:val="00AB02E2"/>
    <w:rsid w:val="00AB035F"/>
    <w:rsid w:val="00AB1C94"/>
    <w:rsid w:val="00AB6699"/>
    <w:rsid w:val="00AB674F"/>
    <w:rsid w:val="00AC0D3F"/>
    <w:rsid w:val="00AC111E"/>
    <w:rsid w:val="00AC4FA2"/>
    <w:rsid w:val="00AC5BB9"/>
    <w:rsid w:val="00AC5EB1"/>
    <w:rsid w:val="00AD03C9"/>
    <w:rsid w:val="00AD1220"/>
    <w:rsid w:val="00AD163C"/>
    <w:rsid w:val="00AD1B80"/>
    <w:rsid w:val="00AD3DE2"/>
    <w:rsid w:val="00AD7A0B"/>
    <w:rsid w:val="00AE05AC"/>
    <w:rsid w:val="00AE11F5"/>
    <w:rsid w:val="00AE2A0E"/>
    <w:rsid w:val="00AE3156"/>
    <w:rsid w:val="00AE38A3"/>
    <w:rsid w:val="00AE4AAC"/>
    <w:rsid w:val="00AE50A0"/>
    <w:rsid w:val="00AE5DC3"/>
    <w:rsid w:val="00AF3C14"/>
    <w:rsid w:val="00AF43B5"/>
    <w:rsid w:val="00AF4480"/>
    <w:rsid w:val="00AF58FE"/>
    <w:rsid w:val="00AF6928"/>
    <w:rsid w:val="00B00943"/>
    <w:rsid w:val="00B02164"/>
    <w:rsid w:val="00B02590"/>
    <w:rsid w:val="00B04A74"/>
    <w:rsid w:val="00B0588A"/>
    <w:rsid w:val="00B10DD6"/>
    <w:rsid w:val="00B1182C"/>
    <w:rsid w:val="00B12F22"/>
    <w:rsid w:val="00B12FE8"/>
    <w:rsid w:val="00B14A14"/>
    <w:rsid w:val="00B14C11"/>
    <w:rsid w:val="00B15098"/>
    <w:rsid w:val="00B15C83"/>
    <w:rsid w:val="00B227E7"/>
    <w:rsid w:val="00B23BE7"/>
    <w:rsid w:val="00B2554D"/>
    <w:rsid w:val="00B25E6E"/>
    <w:rsid w:val="00B27BFF"/>
    <w:rsid w:val="00B3049B"/>
    <w:rsid w:val="00B31C39"/>
    <w:rsid w:val="00B32D22"/>
    <w:rsid w:val="00B33353"/>
    <w:rsid w:val="00B34B5D"/>
    <w:rsid w:val="00B36C33"/>
    <w:rsid w:val="00B40818"/>
    <w:rsid w:val="00B45944"/>
    <w:rsid w:val="00B50E07"/>
    <w:rsid w:val="00B50FC1"/>
    <w:rsid w:val="00B51AF4"/>
    <w:rsid w:val="00B52DFF"/>
    <w:rsid w:val="00B542F9"/>
    <w:rsid w:val="00B54D1A"/>
    <w:rsid w:val="00B55222"/>
    <w:rsid w:val="00B556A0"/>
    <w:rsid w:val="00B62FA1"/>
    <w:rsid w:val="00B63A3F"/>
    <w:rsid w:val="00B70C05"/>
    <w:rsid w:val="00B70C0F"/>
    <w:rsid w:val="00B70D7A"/>
    <w:rsid w:val="00B71186"/>
    <w:rsid w:val="00B7463C"/>
    <w:rsid w:val="00B7525F"/>
    <w:rsid w:val="00B75413"/>
    <w:rsid w:val="00B76507"/>
    <w:rsid w:val="00B76A01"/>
    <w:rsid w:val="00B80D9C"/>
    <w:rsid w:val="00B81BEF"/>
    <w:rsid w:val="00B82A40"/>
    <w:rsid w:val="00B82A61"/>
    <w:rsid w:val="00B83E55"/>
    <w:rsid w:val="00B84762"/>
    <w:rsid w:val="00B85772"/>
    <w:rsid w:val="00B85937"/>
    <w:rsid w:val="00B85B4D"/>
    <w:rsid w:val="00B868B1"/>
    <w:rsid w:val="00B9129F"/>
    <w:rsid w:val="00B916A1"/>
    <w:rsid w:val="00B916C1"/>
    <w:rsid w:val="00B91A6F"/>
    <w:rsid w:val="00B957CC"/>
    <w:rsid w:val="00B95987"/>
    <w:rsid w:val="00B9632D"/>
    <w:rsid w:val="00B96F3D"/>
    <w:rsid w:val="00BA0E62"/>
    <w:rsid w:val="00BA1E10"/>
    <w:rsid w:val="00BA2E08"/>
    <w:rsid w:val="00BA3646"/>
    <w:rsid w:val="00BA420F"/>
    <w:rsid w:val="00BA4429"/>
    <w:rsid w:val="00BA67F4"/>
    <w:rsid w:val="00BA7CB7"/>
    <w:rsid w:val="00BB5BD7"/>
    <w:rsid w:val="00BB7833"/>
    <w:rsid w:val="00BB7EE5"/>
    <w:rsid w:val="00BC0474"/>
    <w:rsid w:val="00BC413D"/>
    <w:rsid w:val="00BC4717"/>
    <w:rsid w:val="00BC5819"/>
    <w:rsid w:val="00BC61CD"/>
    <w:rsid w:val="00BC7C8A"/>
    <w:rsid w:val="00BD0998"/>
    <w:rsid w:val="00BD16EB"/>
    <w:rsid w:val="00BD2F95"/>
    <w:rsid w:val="00BD4F76"/>
    <w:rsid w:val="00BD55A9"/>
    <w:rsid w:val="00BD5710"/>
    <w:rsid w:val="00BD6A89"/>
    <w:rsid w:val="00BD7C30"/>
    <w:rsid w:val="00BE0A7C"/>
    <w:rsid w:val="00BE1187"/>
    <w:rsid w:val="00BE23AD"/>
    <w:rsid w:val="00BE2C64"/>
    <w:rsid w:val="00BE3112"/>
    <w:rsid w:val="00BE5543"/>
    <w:rsid w:val="00BE6D5A"/>
    <w:rsid w:val="00BE74C4"/>
    <w:rsid w:val="00BF0BA6"/>
    <w:rsid w:val="00BF3360"/>
    <w:rsid w:val="00BF3DC2"/>
    <w:rsid w:val="00BF4005"/>
    <w:rsid w:val="00BF598D"/>
    <w:rsid w:val="00BF6EED"/>
    <w:rsid w:val="00BF729D"/>
    <w:rsid w:val="00C0080F"/>
    <w:rsid w:val="00C015D4"/>
    <w:rsid w:val="00C020E8"/>
    <w:rsid w:val="00C0288D"/>
    <w:rsid w:val="00C04048"/>
    <w:rsid w:val="00C06220"/>
    <w:rsid w:val="00C07018"/>
    <w:rsid w:val="00C11909"/>
    <w:rsid w:val="00C11F9C"/>
    <w:rsid w:val="00C13378"/>
    <w:rsid w:val="00C14EFC"/>
    <w:rsid w:val="00C152E4"/>
    <w:rsid w:val="00C15437"/>
    <w:rsid w:val="00C165D1"/>
    <w:rsid w:val="00C16DE1"/>
    <w:rsid w:val="00C17AD5"/>
    <w:rsid w:val="00C2062E"/>
    <w:rsid w:val="00C20D17"/>
    <w:rsid w:val="00C21993"/>
    <w:rsid w:val="00C21C0F"/>
    <w:rsid w:val="00C2206E"/>
    <w:rsid w:val="00C235B5"/>
    <w:rsid w:val="00C23ABA"/>
    <w:rsid w:val="00C23DEF"/>
    <w:rsid w:val="00C24D80"/>
    <w:rsid w:val="00C25E3A"/>
    <w:rsid w:val="00C25E7C"/>
    <w:rsid w:val="00C27E34"/>
    <w:rsid w:val="00C30160"/>
    <w:rsid w:val="00C302CB"/>
    <w:rsid w:val="00C3514F"/>
    <w:rsid w:val="00C356B0"/>
    <w:rsid w:val="00C35978"/>
    <w:rsid w:val="00C359CF"/>
    <w:rsid w:val="00C36FFC"/>
    <w:rsid w:val="00C3717A"/>
    <w:rsid w:val="00C37A4A"/>
    <w:rsid w:val="00C37E35"/>
    <w:rsid w:val="00C4080F"/>
    <w:rsid w:val="00C41265"/>
    <w:rsid w:val="00C43CF3"/>
    <w:rsid w:val="00C441DB"/>
    <w:rsid w:val="00C4500D"/>
    <w:rsid w:val="00C46496"/>
    <w:rsid w:val="00C47D20"/>
    <w:rsid w:val="00C47D6C"/>
    <w:rsid w:val="00C537D6"/>
    <w:rsid w:val="00C5461E"/>
    <w:rsid w:val="00C55236"/>
    <w:rsid w:val="00C552A1"/>
    <w:rsid w:val="00C5722D"/>
    <w:rsid w:val="00C5785A"/>
    <w:rsid w:val="00C616FE"/>
    <w:rsid w:val="00C62834"/>
    <w:rsid w:val="00C64E2E"/>
    <w:rsid w:val="00C67AE8"/>
    <w:rsid w:val="00C71442"/>
    <w:rsid w:val="00C7239A"/>
    <w:rsid w:val="00C72945"/>
    <w:rsid w:val="00C73392"/>
    <w:rsid w:val="00C74584"/>
    <w:rsid w:val="00C7544D"/>
    <w:rsid w:val="00C829F6"/>
    <w:rsid w:val="00C8464F"/>
    <w:rsid w:val="00C84E35"/>
    <w:rsid w:val="00C84F4F"/>
    <w:rsid w:val="00C84FBF"/>
    <w:rsid w:val="00C86372"/>
    <w:rsid w:val="00C86956"/>
    <w:rsid w:val="00C9109A"/>
    <w:rsid w:val="00C921C1"/>
    <w:rsid w:val="00C93856"/>
    <w:rsid w:val="00C952DC"/>
    <w:rsid w:val="00CA1FA4"/>
    <w:rsid w:val="00CA2772"/>
    <w:rsid w:val="00CA2D15"/>
    <w:rsid w:val="00CA54D0"/>
    <w:rsid w:val="00CA7A98"/>
    <w:rsid w:val="00CA7D92"/>
    <w:rsid w:val="00CB03E0"/>
    <w:rsid w:val="00CB04CA"/>
    <w:rsid w:val="00CB28CB"/>
    <w:rsid w:val="00CB3576"/>
    <w:rsid w:val="00CB5ECF"/>
    <w:rsid w:val="00CC0393"/>
    <w:rsid w:val="00CC15C7"/>
    <w:rsid w:val="00CC2BDB"/>
    <w:rsid w:val="00CC3253"/>
    <w:rsid w:val="00CC4C7F"/>
    <w:rsid w:val="00CC6A18"/>
    <w:rsid w:val="00CC6D07"/>
    <w:rsid w:val="00CD0250"/>
    <w:rsid w:val="00CD37A6"/>
    <w:rsid w:val="00CD6D0D"/>
    <w:rsid w:val="00CD72D8"/>
    <w:rsid w:val="00CE2ADC"/>
    <w:rsid w:val="00CF0626"/>
    <w:rsid w:val="00CF1A85"/>
    <w:rsid w:val="00CF1C77"/>
    <w:rsid w:val="00CF3873"/>
    <w:rsid w:val="00CF3C8B"/>
    <w:rsid w:val="00CF40BB"/>
    <w:rsid w:val="00CF43D9"/>
    <w:rsid w:val="00CF78B5"/>
    <w:rsid w:val="00D04882"/>
    <w:rsid w:val="00D04B33"/>
    <w:rsid w:val="00D10FE1"/>
    <w:rsid w:val="00D11DF6"/>
    <w:rsid w:val="00D11E7D"/>
    <w:rsid w:val="00D11F70"/>
    <w:rsid w:val="00D13A7A"/>
    <w:rsid w:val="00D1607D"/>
    <w:rsid w:val="00D17135"/>
    <w:rsid w:val="00D21517"/>
    <w:rsid w:val="00D24BB4"/>
    <w:rsid w:val="00D3170D"/>
    <w:rsid w:val="00D327BD"/>
    <w:rsid w:val="00D32BCF"/>
    <w:rsid w:val="00D33726"/>
    <w:rsid w:val="00D33EFF"/>
    <w:rsid w:val="00D3475C"/>
    <w:rsid w:val="00D378DC"/>
    <w:rsid w:val="00D3798C"/>
    <w:rsid w:val="00D4082C"/>
    <w:rsid w:val="00D4131F"/>
    <w:rsid w:val="00D41C04"/>
    <w:rsid w:val="00D4279E"/>
    <w:rsid w:val="00D42ACC"/>
    <w:rsid w:val="00D42E35"/>
    <w:rsid w:val="00D4308A"/>
    <w:rsid w:val="00D43B21"/>
    <w:rsid w:val="00D44004"/>
    <w:rsid w:val="00D45206"/>
    <w:rsid w:val="00D45CDC"/>
    <w:rsid w:val="00D473B5"/>
    <w:rsid w:val="00D50575"/>
    <w:rsid w:val="00D50886"/>
    <w:rsid w:val="00D52B17"/>
    <w:rsid w:val="00D5386D"/>
    <w:rsid w:val="00D560A0"/>
    <w:rsid w:val="00D605CD"/>
    <w:rsid w:val="00D61318"/>
    <w:rsid w:val="00D6406B"/>
    <w:rsid w:val="00D670CB"/>
    <w:rsid w:val="00D6751E"/>
    <w:rsid w:val="00D67968"/>
    <w:rsid w:val="00D70D50"/>
    <w:rsid w:val="00D71DD5"/>
    <w:rsid w:val="00D7304E"/>
    <w:rsid w:val="00D764B9"/>
    <w:rsid w:val="00D77ED8"/>
    <w:rsid w:val="00D80BE8"/>
    <w:rsid w:val="00D819D3"/>
    <w:rsid w:val="00D851F3"/>
    <w:rsid w:val="00D87313"/>
    <w:rsid w:val="00D90567"/>
    <w:rsid w:val="00D9190D"/>
    <w:rsid w:val="00D91950"/>
    <w:rsid w:val="00D91E66"/>
    <w:rsid w:val="00D92C15"/>
    <w:rsid w:val="00D94015"/>
    <w:rsid w:val="00D94EEF"/>
    <w:rsid w:val="00D957AC"/>
    <w:rsid w:val="00D96F3D"/>
    <w:rsid w:val="00DA1D06"/>
    <w:rsid w:val="00DA1D85"/>
    <w:rsid w:val="00DA1EA0"/>
    <w:rsid w:val="00DA20DC"/>
    <w:rsid w:val="00DA2C46"/>
    <w:rsid w:val="00DA3207"/>
    <w:rsid w:val="00DA3CE6"/>
    <w:rsid w:val="00DA5EF1"/>
    <w:rsid w:val="00DA7195"/>
    <w:rsid w:val="00DB07B1"/>
    <w:rsid w:val="00DB1F49"/>
    <w:rsid w:val="00DB3138"/>
    <w:rsid w:val="00DB34A2"/>
    <w:rsid w:val="00DB415C"/>
    <w:rsid w:val="00DB4B5F"/>
    <w:rsid w:val="00DB570E"/>
    <w:rsid w:val="00DB6789"/>
    <w:rsid w:val="00DB6A47"/>
    <w:rsid w:val="00DB6CDF"/>
    <w:rsid w:val="00DC27DF"/>
    <w:rsid w:val="00DC3882"/>
    <w:rsid w:val="00DC3A80"/>
    <w:rsid w:val="00DC4994"/>
    <w:rsid w:val="00DD01DB"/>
    <w:rsid w:val="00DD0855"/>
    <w:rsid w:val="00DD08B0"/>
    <w:rsid w:val="00DD2424"/>
    <w:rsid w:val="00DD2626"/>
    <w:rsid w:val="00DD4CFA"/>
    <w:rsid w:val="00DD5D50"/>
    <w:rsid w:val="00DE032A"/>
    <w:rsid w:val="00DE1F80"/>
    <w:rsid w:val="00DE2B53"/>
    <w:rsid w:val="00DE3535"/>
    <w:rsid w:val="00DE4685"/>
    <w:rsid w:val="00DE4A33"/>
    <w:rsid w:val="00DE5546"/>
    <w:rsid w:val="00DE643A"/>
    <w:rsid w:val="00DF0180"/>
    <w:rsid w:val="00DF1273"/>
    <w:rsid w:val="00DF452C"/>
    <w:rsid w:val="00DF61A6"/>
    <w:rsid w:val="00DF7D77"/>
    <w:rsid w:val="00E00C30"/>
    <w:rsid w:val="00E0117F"/>
    <w:rsid w:val="00E12443"/>
    <w:rsid w:val="00E12B32"/>
    <w:rsid w:val="00E130C4"/>
    <w:rsid w:val="00E14FF6"/>
    <w:rsid w:val="00E17E51"/>
    <w:rsid w:val="00E21087"/>
    <w:rsid w:val="00E2275F"/>
    <w:rsid w:val="00E228E1"/>
    <w:rsid w:val="00E23CA6"/>
    <w:rsid w:val="00E253CE"/>
    <w:rsid w:val="00E25A44"/>
    <w:rsid w:val="00E26D2D"/>
    <w:rsid w:val="00E340A0"/>
    <w:rsid w:val="00E341CD"/>
    <w:rsid w:val="00E34617"/>
    <w:rsid w:val="00E3472B"/>
    <w:rsid w:val="00E34828"/>
    <w:rsid w:val="00E36FA9"/>
    <w:rsid w:val="00E37926"/>
    <w:rsid w:val="00E419F3"/>
    <w:rsid w:val="00E42192"/>
    <w:rsid w:val="00E435CE"/>
    <w:rsid w:val="00E44277"/>
    <w:rsid w:val="00E444F1"/>
    <w:rsid w:val="00E452CF"/>
    <w:rsid w:val="00E45CFB"/>
    <w:rsid w:val="00E46370"/>
    <w:rsid w:val="00E46FB7"/>
    <w:rsid w:val="00E4713D"/>
    <w:rsid w:val="00E500E1"/>
    <w:rsid w:val="00E501B3"/>
    <w:rsid w:val="00E5080D"/>
    <w:rsid w:val="00E52269"/>
    <w:rsid w:val="00E52FF3"/>
    <w:rsid w:val="00E54395"/>
    <w:rsid w:val="00E55396"/>
    <w:rsid w:val="00E5642D"/>
    <w:rsid w:val="00E61A72"/>
    <w:rsid w:val="00E6354D"/>
    <w:rsid w:val="00E64140"/>
    <w:rsid w:val="00E64143"/>
    <w:rsid w:val="00E64205"/>
    <w:rsid w:val="00E65AB9"/>
    <w:rsid w:val="00E65FAE"/>
    <w:rsid w:val="00E725B6"/>
    <w:rsid w:val="00E72603"/>
    <w:rsid w:val="00E72F7B"/>
    <w:rsid w:val="00E733EF"/>
    <w:rsid w:val="00E85493"/>
    <w:rsid w:val="00E85B58"/>
    <w:rsid w:val="00E86D58"/>
    <w:rsid w:val="00E86F53"/>
    <w:rsid w:val="00E91C2C"/>
    <w:rsid w:val="00E91D4E"/>
    <w:rsid w:val="00E9258F"/>
    <w:rsid w:val="00EA154C"/>
    <w:rsid w:val="00EA53E8"/>
    <w:rsid w:val="00EA5993"/>
    <w:rsid w:val="00EB1EFC"/>
    <w:rsid w:val="00EB2EA0"/>
    <w:rsid w:val="00EB3459"/>
    <w:rsid w:val="00EB3AB6"/>
    <w:rsid w:val="00EB43A2"/>
    <w:rsid w:val="00EB5862"/>
    <w:rsid w:val="00EB694E"/>
    <w:rsid w:val="00EB6E85"/>
    <w:rsid w:val="00EC09BF"/>
    <w:rsid w:val="00EC0DE2"/>
    <w:rsid w:val="00EC1B06"/>
    <w:rsid w:val="00EC2EA7"/>
    <w:rsid w:val="00EC390B"/>
    <w:rsid w:val="00EC3D4F"/>
    <w:rsid w:val="00EC4689"/>
    <w:rsid w:val="00EC5D5F"/>
    <w:rsid w:val="00EC6CD9"/>
    <w:rsid w:val="00EC72D1"/>
    <w:rsid w:val="00EC7AC8"/>
    <w:rsid w:val="00ED0189"/>
    <w:rsid w:val="00ED13C3"/>
    <w:rsid w:val="00ED1BAA"/>
    <w:rsid w:val="00ED29D8"/>
    <w:rsid w:val="00ED3A3C"/>
    <w:rsid w:val="00ED5AEA"/>
    <w:rsid w:val="00EE0077"/>
    <w:rsid w:val="00EE00B4"/>
    <w:rsid w:val="00EE1508"/>
    <w:rsid w:val="00EE376E"/>
    <w:rsid w:val="00EE41E4"/>
    <w:rsid w:val="00EE5A8E"/>
    <w:rsid w:val="00EE76A0"/>
    <w:rsid w:val="00EE7B12"/>
    <w:rsid w:val="00EF0126"/>
    <w:rsid w:val="00EF2F5B"/>
    <w:rsid w:val="00EF3992"/>
    <w:rsid w:val="00F00E9D"/>
    <w:rsid w:val="00F01FEE"/>
    <w:rsid w:val="00F02612"/>
    <w:rsid w:val="00F06264"/>
    <w:rsid w:val="00F0640A"/>
    <w:rsid w:val="00F06C5A"/>
    <w:rsid w:val="00F102F3"/>
    <w:rsid w:val="00F11502"/>
    <w:rsid w:val="00F13447"/>
    <w:rsid w:val="00F136C5"/>
    <w:rsid w:val="00F13B6E"/>
    <w:rsid w:val="00F13D95"/>
    <w:rsid w:val="00F1540E"/>
    <w:rsid w:val="00F1574A"/>
    <w:rsid w:val="00F20E26"/>
    <w:rsid w:val="00F2227A"/>
    <w:rsid w:val="00F234F0"/>
    <w:rsid w:val="00F248F2"/>
    <w:rsid w:val="00F249D3"/>
    <w:rsid w:val="00F3113A"/>
    <w:rsid w:val="00F31610"/>
    <w:rsid w:val="00F31788"/>
    <w:rsid w:val="00F331A1"/>
    <w:rsid w:val="00F33BFD"/>
    <w:rsid w:val="00F35C57"/>
    <w:rsid w:val="00F36258"/>
    <w:rsid w:val="00F36932"/>
    <w:rsid w:val="00F37C81"/>
    <w:rsid w:val="00F37DDB"/>
    <w:rsid w:val="00F427B9"/>
    <w:rsid w:val="00F42DE5"/>
    <w:rsid w:val="00F44760"/>
    <w:rsid w:val="00F456DE"/>
    <w:rsid w:val="00F459A0"/>
    <w:rsid w:val="00F46475"/>
    <w:rsid w:val="00F46A85"/>
    <w:rsid w:val="00F46C56"/>
    <w:rsid w:val="00F52317"/>
    <w:rsid w:val="00F5256E"/>
    <w:rsid w:val="00F52EA0"/>
    <w:rsid w:val="00F53D10"/>
    <w:rsid w:val="00F54ABF"/>
    <w:rsid w:val="00F5531F"/>
    <w:rsid w:val="00F574EB"/>
    <w:rsid w:val="00F6354F"/>
    <w:rsid w:val="00F63BDA"/>
    <w:rsid w:val="00F65FDA"/>
    <w:rsid w:val="00F668B3"/>
    <w:rsid w:val="00F66E00"/>
    <w:rsid w:val="00F6776D"/>
    <w:rsid w:val="00F67806"/>
    <w:rsid w:val="00F70417"/>
    <w:rsid w:val="00F704C4"/>
    <w:rsid w:val="00F705CD"/>
    <w:rsid w:val="00F73CCA"/>
    <w:rsid w:val="00F741EA"/>
    <w:rsid w:val="00F75A64"/>
    <w:rsid w:val="00F80022"/>
    <w:rsid w:val="00F800AC"/>
    <w:rsid w:val="00F8013A"/>
    <w:rsid w:val="00F80E80"/>
    <w:rsid w:val="00F813AB"/>
    <w:rsid w:val="00F83CD4"/>
    <w:rsid w:val="00F86DF3"/>
    <w:rsid w:val="00F9056E"/>
    <w:rsid w:val="00F91E28"/>
    <w:rsid w:val="00F93725"/>
    <w:rsid w:val="00F95E58"/>
    <w:rsid w:val="00F97E8E"/>
    <w:rsid w:val="00FA0E26"/>
    <w:rsid w:val="00FA0FEA"/>
    <w:rsid w:val="00FA4607"/>
    <w:rsid w:val="00FA519A"/>
    <w:rsid w:val="00FA5F82"/>
    <w:rsid w:val="00FB0D26"/>
    <w:rsid w:val="00FB1027"/>
    <w:rsid w:val="00FB10D2"/>
    <w:rsid w:val="00FB1726"/>
    <w:rsid w:val="00FB22F0"/>
    <w:rsid w:val="00FB3EC3"/>
    <w:rsid w:val="00FB5C59"/>
    <w:rsid w:val="00FC0336"/>
    <w:rsid w:val="00FC112B"/>
    <w:rsid w:val="00FC1D14"/>
    <w:rsid w:val="00FC2284"/>
    <w:rsid w:val="00FC36B4"/>
    <w:rsid w:val="00FC436B"/>
    <w:rsid w:val="00FC58A0"/>
    <w:rsid w:val="00FC61FE"/>
    <w:rsid w:val="00FC6AB8"/>
    <w:rsid w:val="00FC7DD2"/>
    <w:rsid w:val="00FD0030"/>
    <w:rsid w:val="00FD143F"/>
    <w:rsid w:val="00FD3432"/>
    <w:rsid w:val="00FD34DF"/>
    <w:rsid w:val="00FD6C65"/>
    <w:rsid w:val="00FE21C3"/>
    <w:rsid w:val="00FE25A1"/>
    <w:rsid w:val="00FE278D"/>
    <w:rsid w:val="00FE2C98"/>
    <w:rsid w:val="00FE3C39"/>
    <w:rsid w:val="00FE480A"/>
    <w:rsid w:val="00FE49AD"/>
    <w:rsid w:val="00FE511C"/>
    <w:rsid w:val="00FE5216"/>
    <w:rsid w:val="00FE604C"/>
    <w:rsid w:val="00FF0953"/>
    <w:rsid w:val="00FF0DEF"/>
    <w:rsid w:val="00FF3377"/>
    <w:rsid w:val="00FF3879"/>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F01"/>
  </w:style>
  <w:style w:type="paragraph" w:styleId="Ttulo1">
    <w:name w:val="heading 1"/>
    <w:basedOn w:val="Normal"/>
    <w:next w:val="Normal"/>
    <w:link w:val="Ttulo1Car"/>
    <w:uiPriority w:val="9"/>
    <w:qFormat/>
    <w:rsid w:val="006059B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059B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6059B7"/>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unhideWhenUsed/>
    <w:qFormat/>
    <w:rsid w:val="006059B7"/>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val="es-ES" w:eastAsia="es-ES"/>
    </w:rPr>
  </w:style>
  <w:style w:type="paragraph" w:styleId="Ttulo5">
    <w:name w:val="heading 5"/>
    <w:basedOn w:val="Normal"/>
    <w:next w:val="Normal"/>
    <w:link w:val="Ttulo5Car"/>
    <w:uiPriority w:val="9"/>
    <w:unhideWhenUsed/>
    <w:qFormat/>
    <w:rsid w:val="006059B7"/>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val="es-ES" w:eastAsia="es-ES"/>
    </w:rPr>
  </w:style>
  <w:style w:type="paragraph" w:styleId="Ttulo6">
    <w:name w:val="heading 6"/>
    <w:basedOn w:val="Normal"/>
    <w:next w:val="Normal"/>
    <w:link w:val="Ttulo6Car"/>
    <w:uiPriority w:val="9"/>
    <w:unhideWhenUsed/>
    <w:qFormat/>
    <w:rsid w:val="006059B7"/>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99"/>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paragraph" w:styleId="Textocomentario">
    <w:name w:val="annotation text"/>
    <w:basedOn w:val="Normal"/>
    <w:link w:val="TextocomentarioCar"/>
    <w:uiPriority w:val="99"/>
    <w:semiHidden/>
    <w:unhideWhenUsed/>
    <w:rsid w:val="00307963"/>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307963"/>
    <w:rPr>
      <w:sz w:val="20"/>
      <w:szCs w:val="20"/>
    </w:rPr>
  </w:style>
  <w:style w:type="character" w:styleId="Refdecomentario">
    <w:name w:val="annotation reference"/>
    <w:basedOn w:val="Fuentedeprrafopredeter"/>
    <w:uiPriority w:val="99"/>
    <w:semiHidden/>
    <w:unhideWhenUsed/>
    <w:rsid w:val="00C5722D"/>
    <w:rPr>
      <w:sz w:val="16"/>
      <w:szCs w:val="16"/>
    </w:rPr>
  </w:style>
  <w:style w:type="character" w:customStyle="1" w:styleId="Ttulo1Car">
    <w:name w:val="Título 1 Car"/>
    <w:basedOn w:val="Fuentedeprrafopredeter"/>
    <w:link w:val="Ttulo1"/>
    <w:uiPriority w:val="9"/>
    <w:rsid w:val="006059B7"/>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059B7"/>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6059B7"/>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6059B7"/>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6059B7"/>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6059B7"/>
    <w:rPr>
      <w:rFonts w:asciiTheme="majorHAnsi" w:eastAsiaTheme="majorEastAsia" w:hAnsiTheme="majorHAnsi" w:cstheme="majorBidi"/>
      <w:color w:val="1F4D78" w:themeColor="accent1" w:themeShade="7F"/>
      <w:sz w:val="24"/>
      <w:szCs w:val="24"/>
      <w:lang w:val="es-ES" w:eastAsia="es-ES"/>
    </w:rPr>
  </w:style>
  <w:style w:type="paragraph" w:styleId="NormalWeb">
    <w:name w:val="Normal (Web)"/>
    <w:basedOn w:val="Normal"/>
    <w:uiPriority w:val="99"/>
    <w:rsid w:val="006059B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visitado">
    <w:name w:val="FollowedHyperlink"/>
    <w:basedOn w:val="Fuentedeprrafopredeter"/>
    <w:uiPriority w:val="99"/>
    <w:semiHidden/>
    <w:unhideWhenUsed/>
    <w:rsid w:val="006059B7"/>
    <w:rPr>
      <w:color w:val="954F72" w:themeColor="followedHyperlink"/>
      <w:u w:val="single"/>
    </w:rPr>
  </w:style>
  <w:style w:type="paragraph" w:styleId="Textoindependiente2">
    <w:name w:val="Body Text 2"/>
    <w:basedOn w:val="Normal"/>
    <w:link w:val="Textoindependiente2Car"/>
    <w:uiPriority w:val="99"/>
    <w:unhideWhenUsed/>
    <w:rsid w:val="006059B7"/>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6059B7"/>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6059B7"/>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6059B7"/>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6059B7"/>
    <w:pPr>
      <w:spacing w:after="101" w:line="216" w:lineRule="exact"/>
      <w:ind w:firstLine="288"/>
      <w:jc w:val="both"/>
    </w:pPr>
    <w:rPr>
      <w:rFonts w:ascii="Arial" w:eastAsia="Times New Roman" w:hAnsi="Arial" w:cs="Arial"/>
      <w:sz w:val="18"/>
      <w:szCs w:val="18"/>
      <w:lang w:eastAsia="es-ES"/>
    </w:rPr>
  </w:style>
  <w:style w:type="character" w:customStyle="1" w:styleId="apple-style-span">
    <w:name w:val="apple-style-span"/>
    <w:rsid w:val="006059B7"/>
  </w:style>
  <w:style w:type="paragraph" w:customStyle="1" w:styleId="Standard">
    <w:name w:val="Standard"/>
    <w:rsid w:val="006059B7"/>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6059B7"/>
    <w:rPr>
      <w:rFonts w:ascii="Arial" w:hAnsi="Arial" w:cs="Arial" w:hint="default"/>
      <w:b/>
      <w:bCs/>
      <w:sz w:val="18"/>
      <w:szCs w:val="18"/>
    </w:rPr>
  </w:style>
  <w:style w:type="paragraph" w:customStyle="1" w:styleId="Pa2">
    <w:name w:val="Pa2"/>
    <w:basedOn w:val="Normal"/>
    <w:next w:val="Normal"/>
    <w:uiPriority w:val="99"/>
    <w:rsid w:val="006059B7"/>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6059B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6059B7"/>
  </w:style>
  <w:style w:type="character" w:customStyle="1" w:styleId="b">
    <w:name w:val="b"/>
    <w:basedOn w:val="Fuentedeprrafopredeter"/>
    <w:rsid w:val="006059B7"/>
  </w:style>
  <w:style w:type="character" w:customStyle="1" w:styleId="k">
    <w:name w:val="k"/>
    <w:basedOn w:val="Fuentedeprrafopredeter"/>
    <w:rsid w:val="006059B7"/>
  </w:style>
  <w:style w:type="character" w:styleId="CitaHTML">
    <w:name w:val="HTML Cite"/>
    <w:uiPriority w:val="99"/>
    <w:semiHidden/>
    <w:unhideWhenUsed/>
    <w:rsid w:val="006059B7"/>
    <w:rPr>
      <w:i/>
      <w:iCs/>
    </w:rPr>
  </w:style>
  <w:style w:type="paragraph" w:customStyle="1" w:styleId="RSCGnotaalpie">
    <w:name w:val="RSCG nota al pie"/>
    <w:basedOn w:val="Normal"/>
    <w:uiPriority w:val="99"/>
    <w:qFormat/>
    <w:rsid w:val="006059B7"/>
    <w:pPr>
      <w:spacing w:after="120" w:line="240" w:lineRule="auto"/>
      <w:jc w:val="both"/>
    </w:pPr>
    <w:rPr>
      <w:rFonts w:ascii="palatino" w:eastAsia="Times New Roman" w:hAnsi="palatino"/>
    </w:rPr>
  </w:style>
  <w:style w:type="character" w:customStyle="1" w:styleId="lbl-encabezado-blanco2">
    <w:name w:val="lbl-encabezado-blanco2"/>
    <w:rsid w:val="006059B7"/>
    <w:rPr>
      <w:color w:val="FFFFFF"/>
    </w:rPr>
  </w:style>
  <w:style w:type="character" w:customStyle="1" w:styleId="TextoCar">
    <w:name w:val="Texto Car"/>
    <w:link w:val="Texto"/>
    <w:locked/>
    <w:rsid w:val="006059B7"/>
    <w:rPr>
      <w:rFonts w:ascii="Arial" w:eastAsia="Times New Roman" w:hAnsi="Arial" w:cs="Arial"/>
      <w:sz w:val="18"/>
      <w:szCs w:val="18"/>
      <w:lang w:eastAsia="es-ES"/>
    </w:rPr>
  </w:style>
  <w:style w:type="paragraph" w:customStyle="1" w:styleId="ANOTACION">
    <w:name w:val="ANOTACION"/>
    <w:basedOn w:val="Normal"/>
    <w:link w:val="ANOTACIONCar"/>
    <w:rsid w:val="006059B7"/>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6059B7"/>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6059B7"/>
    <w:pPr>
      <w:spacing w:after="0" w:line="240" w:lineRule="auto"/>
    </w:pPr>
    <w:rPr>
      <w:rFonts w:ascii="Times New Roman" w:eastAsia="Times New Roman" w:hAnsi="Times New Roman"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6059B7"/>
    <w:pPr>
      <w:spacing w:after="0"/>
    </w:pPr>
    <w:rPr>
      <w:rFonts w:ascii="Times New Roman" w:eastAsia="Times New Roman" w:hAnsi="Times New Roman" w:cs="Times New Roman"/>
      <w:b/>
      <w:bCs/>
      <w:lang w:eastAsia="es-ES"/>
    </w:rPr>
  </w:style>
  <w:style w:type="character" w:customStyle="1" w:styleId="AsuntodelcomentarioCar">
    <w:name w:val="Asunto del comentario Car"/>
    <w:basedOn w:val="TextocomentarioCar"/>
    <w:link w:val="Asuntodelcomentario"/>
    <w:uiPriority w:val="99"/>
    <w:semiHidden/>
    <w:rsid w:val="006059B7"/>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6059B7"/>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6059B7"/>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6059B7"/>
  </w:style>
  <w:style w:type="character" w:customStyle="1" w:styleId="Ninguno">
    <w:name w:val="Ninguno"/>
    <w:rsid w:val="006059B7"/>
    <w:rPr>
      <w:lang w:val="es-ES_tradnl"/>
    </w:rPr>
  </w:style>
  <w:style w:type="paragraph" w:customStyle="1" w:styleId="Cuerpo">
    <w:name w:val="Cuerpo"/>
    <w:rsid w:val="006059B7"/>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6059B7"/>
    <w:pPr>
      <w:numPr>
        <w:numId w:val="15"/>
      </w:numPr>
    </w:pPr>
  </w:style>
  <w:style w:type="numbering" w:customStyle="1" w:styleId="Estiloimportado1">
    <w:name w:val="Estilo importado 1"/>
    <w:rsid w:val="006059B7"/>
    <w:pPr>
      <w:numPr>
        <w:numId w:val="16"/>
      </w:numPr>
    </w:pPr>
  </w:style>
  <w:style w:type="character" w:customStyle="1" w:styleId="normaltextrun">
    <w:name w:val="normaltextrun"/>
    <w:basedOn w:val="Fuentedeprrafopredeter"/>
    <w:rsid w:val="006059B7"/>
  </w:style>
  <w:style w:type="paragraph" w:customStyle="1" w:styleId="INCISO">
    <w:name w:val="INCISO"/>
    <w:basedOn w:val="Normal"/>
    <w:rsid w:val="006059B7"/>
    <w:pPr>
      <w:spacing w:after="101" w:line="216" w:lineRule="exact"/>
      <w:ind w:left="1080" w:hanging="360"/>
      <w:jc w:val="both"/>
    </w:pPr>
    <w:rPr>
      <w:rFonts w:ascii="Arial" w:eastAsia="Times New Roman" w:hAnsi="Arial" w:cs="Arial"/>
      <w:sz w:val="18"/>
      <w:szCs w:val="18"/>
      <w:lang w:val="es-ES" w:eastAsia="es-MX"/>
    </w:rPr>
  </w:style>
  <w:style w:type="paragraph" w:customStyle="1" w:styleId="m5212863947045306324gmail-msonormal">
    <w:name w:val="m_5212863947045306324gmail-msonormal"/>
    <w:basedOn w:val="Normal"/>
    <w:rsid w:val="006059B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6059B7"/>
  </w:style>
  <w:style w:type="paragraph" w:styleId="Lista">
    <w:name w:val="List"/>
    <w:basedOn w:val="Normal"/>
    <w:uiPriority w:val="99"/>
    <w:unhideWhenUsed/>
    <w:rsid w:val="006059B7"/>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6059B7"/>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6059B7"/>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6059B7"/>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6059B7"/>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6059B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59B7"/>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6059B7"/>
  </w:style>
  <w:style w:type="character" w:customStyle="1" w:styleId="titulorubrolgt">
    <w:name w:val="titulorubrolgt"/>
    <w:basedOn w:val="Fuentedeprrafopredeter"/>
    <w:rsid w:val="006059B7"/>
  </w:style>
  <w:style w:type="paragraph" w:customStyle="1" w:styleId="Text">
    <w:name w:val="Text"/>
    <w:basedOn w:val="Normal"/>
    <w:link w:val="TextChar"/>
    <w:rsid w:val="006059B7"/>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6059B7"/>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6059B7"/>
    <w:pPr>
      <w:spacing w:after="0" w:line="360" w:lineRule="auto"/>
      <w:ind w:left="709" w:right="709"/>
      <w:jc w:val="both"/>
    </w:pPr>
    <w:rPr>
      <w:rFonts w:ascii="Arial" w:eastAsia="Times New Roman" w:hAnsi="Arial" w:cs="Arial"/>
      <w:b/>
      <w:bCs/>
      <w:i/>
      <w:iCs/>
      <w:sz w:val="30"/>
      <w:szCs w:val="30"/>
      <w:lang w:eastAsia="es-MX"/>
    </w:rPr>
  </w:style>
  <w:style w:type="table" w:customStyle="1" w:styleId="Tablaconcuadrcula1">
    <w:name w:val="Tabla con cuadrícula1"/>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6059B7"/>
  </w:style>
  <w:style w:type="table" w:customStyle="1" w:styleId="Tablaconcuadrcula2">
    <w:name w:val="Tabla con cuadrícula2"/>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6059B7"/>
  </w:style>
  <w:style w:type="table" w:customStyle="1" w:styleId="Tablaconcuadrcula11">
    <w:name w:val="Tabla con cuadrícula11"/>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6059B7"/>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uiPriority w:val="99"/>
    <w:semiHidden/>
    <w:rsid w:val="006059B7"/>
    <w:rPr>
      <w:rFonts w:ascii="Times New Roman" w:eastAsia="Times New Roman" w:hAnsi="Times New Roman" w:cs="Times New Roman"/>
      <w:sz w:val="16"/>
      <w:szCs w:val="16"/>
      <w:lang w:eastAsia="es-ES"/>
    </w:rPr>
  </w:style>
  <w:style w:type="paragraph" w:customStyle="1" w:styleId="xmsonormal">
    <w:name w:val="x_msonormal"/>
    <w:basedOn w:val="Normal"/>
    <w:rsid w:val="006059B7"/>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Sinlista2">
    <w:name w:val="Sin lista2"/>
    <w:next w:val="Sinlista"/>
    <w:uiPriority w:val="99"/>
    <w:semiHidden/>
    <w:unhideWhenUsed/>
    <w:rsid w:val="006059B7"/>
  </w:style>
  <w:style w:type="numbering" w:customStyle="1" w:styleId="Sinlista3">
    <w:name w:val="Sin lista3"/>
    <w:next w:val="Sinlista"/>
    <w:uiPriority w:val="99"/>
    <w:semiHidden/>
    <w:unhideWhenUsed/>
    <w:rsid w:val="006059B7"/>
  </w:style>
  <w:style w:type="table" w:customStyle="1" w:styleId="Tablaconcuadrcula3">
    <w:name w:val="Tabla con cuadrícula3"/>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6059B7"/>
  </w:style>
  <w:style w:type="table" w:customStyle="1" w:styleId="Tablaconcuadrcula4">
    <w:name w:val="Tabla con cuadrícula4"/>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uiPriority w:val="99"/>
    <w:rsid w:val="006059B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eop">
    <w:name w:val="eop"/>
    <w:basedOn w:val="Fuentedeprrafopredeter"/>
    <w:rsid w:val="006059B7"/>
  </w:style>
  <w:style w:type="numbering" w:customStyle="1" w:styleId="Sinlista5">
    <w:name w:val="Sin lista5"/>
    <w:next w:val="Sinlista"/>
    <w:uiPriority w:val="99"/>
    <w:semiHidden/>
    <w:unhideWhenUsed/>
    <w:rsid w:val="006059B7"/>
  </w:style>
  <w:style w:type="table" w:customStyle="1" w:styleId="Tablaconcuadrcula5">
    <w:name w:val="Tabla con cuadrícula5"/>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6059B7"/>
  </w:style>
  <w:style w:type="table" w:customStyle="1" w:styleId="Tablaconcuadrcula21">
    <w:name w:val="Tabla con cuadrícula21"/>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6059B7"/>
  </w:style>
  <w:style w:type="table" w:customStyle="1" w:styleId="Tablaconcuadrcula111">
    <w:name w:val="Tabla con cuadrícula111"/>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6059B7"/>
  </w:style>
  <w:style w:type="numbering" w:customStyle="1" w:styleId="Sinlista31">
    <w:name w:val="Sin lista31"/>
    <w:next w:val="Sinlista"/>
    <w:uiPriority w:val="99"/>
    <w:semiHidden/>
    <w:unhideWhenUsed/>
    <w:rsid w:val="006059B7"/>
  </w:style>
  <w:style w:type="table" w:customStyle="1" w:styleId="Tablaconcuadrcula31">
    <w:name w:val="Tabla con cuadrícula31"/>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6059B7"/>
  </w:style>
  <w:style w:type="table" w:customStyle="1" w:styleId="Tablaconcuadrcula41">
    <w:name w:val="Tabla con cuadrícula41"/>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6059B7"/>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6059B7"/>
  </w:style>
  <w:style w:type="numbering" w:customStyle="1" w:styleId="Estiloimportado11">
    <w:name w:val="Estilo importado 11"/>
    <w:rsid w:val="006059B7"/>
  </w:style>
  <w:style w:type="numbering" w:customStyle="1" w:styleId="Sinlista1111">
    <w:name w:val="Sin lista1111"/>
    <w:next w:val="Sinlista"/>
    <w:uiPriority w:val="99"/>
    <w:semiHidden/>
    <w:unhideWhenUsed/>
    <w:rsid w:val="006059B7"/>
  </w:style>
  <w:style w:type="numbering" w:customStyle="1" w:styleId="Sinlista6">
    <w:name w:val="Sin lista6"/>
    <w:next w:val="Sinlista"/>
    <w:uiPriority w:val="99"/>
    <w:semiHidden/>
    <w:unhideWhenUsed/>
    <w:rsid w:val="006059B7"/>
  </w:style>
  <w:style w:type="table" w:customStyle="1" w:styleId="Tablaconcuadrcula6">
    <w:name w:val="Tabla con cuadrícula6"/>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39"/>
    <w:rsid w:val="006059B7"/>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6059B7"/>
  </w:style>
  <w:style w:type="table" w:customStyle="1" w:styleId="Tablaconcuadrcula7">
    <w:name w:val="Tabla con cuadrícula7"/>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6059B7"/>
  </w:style>
  <w:style w:type="table" w:customStyle="1" w:styleId="Tablaconcuadrcula13">
    <w:name w:val="Tabla con cuadrícula13"/>
    <w:basedOn w:val="Tablanormal"/>
    <w:next w:val="Tablaconcuadrcula"/>
    <w:uiPriority w:val="5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6059B7"/>
  </w:style>
  <w:style w:type="table" w:customStyle="1" w:styleId="Tablaconcuadrcula22">
    <w:name w:val="Tabla con cuadrícula22"/>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6059B7"/>
  </w:style>
  <w:style w:type="table" w:customStyle="1" w:styleId="Tablaconcuadrcula32">
    <w:name w:val="Tabla con cuadrícula32"/>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6059B7"/>
  </w:style>
  <w:style w:type="table" w:customStyle="1" w:styleId="Tablaconcuadrcula42">
    <w:name w:val="Tabla con cuadrícula42"/>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6059B7"/>
  </w:style>
  <w:style w:type="table" w:customStyle="1" w:styleId="Tablaconcuadrcula51">
    <w:name w:val="Tabla con cuadrícula51"/>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6059B7"/>
  </w:style>
  <w:style w:type="table" w:customStyle="1" w:styleId="Tablaconcuadrcula61">
    <w:name w:val="Tabla con cuadrícula61"/>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6059B7"/>
    <w:pPr>
      <w:numPr>
        <w:numId w:val="20"/>
      </w:numPr>
    </w:pPr>
  </w:style>
  <w:style w:type="numbering" w:customStyle="1" w:styleId="Estiloimportado12">
    <w:name w:val="Estilo importado 12"/>
    <w:rsid w:val="006059B7"/>
    <w:pPr>
      <w:numPr>
        <w:numId w:val="21"/>
      </w:numPr>
    </w:pPr>
  </w:style>
  <w:style w:type="table" w:customStyle="1" w:styleId="Tablaconcuadrcula121">
    <w:name w:val="Tabla con cuadrícula121"/>
    <w:basedOn w:val="Tablanormal"/>
    <w:next w:val="Tablaconcuadrcula"/>
    <w:uiPriority w:val="5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6059B7"/>
  </w:style>
  <w:style w:type="table" w:customStyle="1" w:styleId="Tablaconcuadrcula211">
    <w:name w:val="Tabla con cuadrícula211"/>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6059B7"/>
  </w:style>
  <w:style w:type="table" w:customStyle="1" w:styleId="Tablaconcuadrcula1111">
    <w:name w:val="Tabla con cuadrícula1111"/>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059B7"/>
  </w:style>
  <w:style w:type="numbering" w:customStyle="1" w:styleId="Sinlista311">
    <w:name w:val="Sin lista311"/>
    <w:next w:val="Sinlista"/>
    <w:uiPriority w:val="99"/>
    <w:semiHidden/>
    <w:unhideWhenUsed/>
    <w:rsid w:val="006059B7"/>
  </w:style>
  <w:style w:type="table" w:customStyle="1" w:styleId="Tablaconcuadrcula311">
    <w:name w:val="Tabla con cuadrícula311"/>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6059B7"/>
  </w:style>
  <w:style w:type="table" w:customStyle="1" w:styleId="Tablaconcuadrcula411">
    <w:name w:val="Tabla con cuadrícula411"/>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6059B7"/>
  </w:style>
  <w:style w:type="numbering" w:customStyle="1" w:styleId="Sinlista121">
    <w:name w:val="Sin lista121"/>
    <w:next w:val="Sinlista"/>
    <w:uiPriority w:val="99"/>
    <w:semiHidden/>
    <w:unhideWhenUsed/>
    <w:rsid w:val="006059B7"/>
  </w:style>
  <w:style w:type="numbering" w:customStyle="1" w:styleId="Sinlista11111">
    <w:name w:val="Sin lista11111"/>
    <w:next w:val="Sinlista"/>
    <w:uiPriority w:val="99"/>
    <w:semiHidden/>
    <w:unhideWhenUsed/>
    <w:rsid w:val="006059B7"/>
  </w:style>
  <w:style w:type="numbering" w:customStyle="1" w:styleId="Sinlista2111">
    <w:name w:val="Sin lista2111"/>
    <w:next w:val="Sinlista"/>
    <w:uiPriority w:val="99"/>
    <w:semiHidden/>
    <w:unhideWhenUsed/>
    <w:rsid w:val="006059B7"/>
  </w:style>
  <w:style w:type="numbering" w:customStyle="1" w:styleId="Sinlista3111">
    <w:name w:val="Sin lista3111"/>
    <w:next w:val="Sinlista"/>
    <w:uiPriority w:val="99"/>
    <w:semiHidden/>
    <w:unhideWhenUsed/>
    <w:rsid w:val="006059B7"/>
  </w:style>
  <w:style w:type="numbering" w:customStyle="1" w:styleId="Sinlista4111">
    <w:name w:val="Sin lista4111"/>
    <w:next w:val="Sinlista"/>
    <w:uiPriority w:val="99"/>
    <w:semiHidden/>
    <w:unhideWhenUsed/>
    <w:rsid w:val="006059B7"/>
  </w:style>
  <w:style w:type="numbering" w:customStyle="1" w:styleId="Sinlista71">
    <w:name w:val="Sin lista71"/>
    <w:next w:val="Sinlista"/>
    <w:uiPriority w:val="99"/>
    <w:semiHidden/>
    <w:unhideWhenUsed/>
    <w:rsid w:val="006059B7"/>
  </w:style>
  <w:style w:type="table" w:customStyle="1" w:styleId="Tablaconcuadrcula8">
    <w:name w:val="Tabla con cuadrícula8"/>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6059B7"/>
  </w:style>
  <w:style w:type="numbering" w:customStyle="1" w:styleId="Estiloimportado111">
    <w:name w:val="Estilo importado 111"/>
    <w:rsid w:val="006059B7"/>
  </w:style>
  <w:style w:type="numbering" w:customStyle="1" w:styleId="Sinlista131">
    <w:name w:val="Sin lista131"/>
    <w:next w:val="Sinlista"/>
    <w:uiPriority w:val="99"/>
    <w:semiHidden/>
    <w:unhideWhenUsed/>
    <w:rsid w:val="006059B7"/>
  </w:style>
  <w:style w:type="numbering" w:customStyle="1" w:styleId="Sinlista1121">
    <w:name w:val="Sin lista1121"/>
    <w:next w:val="Sinlista"/>
    <w:uiPriority w:val="99"/>
    <w:semiHidden/>
    <w:unhideWhenUsed/>
    <w:rsid w:val="006059B7"/>
  </w:style>
  <w:style w:type="table" w:customStyle="1" w:styleId="Tablaconcuadrcula1121">
    <w:name w:val="Tabla con cuadrícula1121"/>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6059B7"/>
  </w:style>
  <w:style w:type="numbering" w:customStyle="1" w:styleId="Sinlista321">
    <w:name w:val="Sin lista321"/>
    <w:next w:val="Sinlista"/>
    <w:uiPriority w:val="99"/>
    <w:semiHidden/>
    <w:unhideWhenUsed/>
    <w:rsid w:val="006059B7"/>
  </w:style>
  <w:style w:type="numbering" w:customStyle="1" w:styleId="Sinlista421">
    <w:name w:val="Sin lista421"/>
    <w:next w:val="Sinlista"/>
    <w:uiPriority w:val="99"/>
    <w:semiHidden/>
    <w:unhideWhenUsed/>
    <w:rsid w:val="006059B7"/>
  </w:style>
  <w:style w:type="numbering" w:customStyle="1" w:styleId="Estiloimportado23">
    <w:name w:val="Estilo importado 23"/>
    <w:rsid w:val="006059B7"/>
  </w:style>
  <w:style w:type="numbering" w:customStyle="1" w:styleId="Estiloimportado13">
    <w:name w:val="Estilo importado 13"/>
    <w:rsid w:val="006059B7"/>
  </w:style>
  <w:style w:type="numbering" w:customStyle="1" w:styleId="Estiloimportado212">
    <w:name w:val="Estilo importado 212"/>
    <w:rsid w:val="006059B7"/>
    <w:pPr>
      <w:numPr>
        <w:numId w:val="22"/>
      </w:numPr>
    </w:pPr>
  </w:style>
  <w:style w:type="numbering" w:customStyle="1" w:styleId="Estiloimportado112">
    <w:name w:val="Estilo importado 112"/>
    <w:rsid w:val="006059B7"/>
    <w:pPr>
      <w:numPr>
        <w:numId w:val="23"/>
      </w:numPr>
    </w:pPr>
  </w:style>
  <w:style w:type="table" w:customStyle="1" w:styleId="Tablaconcuadrcula1122">
    <w:name w:val="Tabla con cuadrícula1122"/>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6059B7"/>
  </w:style>
  <w:style w:type="table" w:customStyle="1" w:styleId="Tablaconcuadrcula9">
    <w:name w:val="Tabla con cuadrícula9"/>
    <w:basedOn w:val="Tablanormal"/>
    <w:next w:val="Tablaconcuadrcula"/>
    <w:uiPriority w:val="5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6059B7"/>
  </w:style>
  <w:style w:type="table" w:customStyle="1" w:styleId="Tablaconcuadrcula14">
    <w:name w:val="Tabla con cuadrícula14"/>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6059B7"/>
  </w:style>
  <w:style w:type="table" w:customStyle="1" w:styleId="Tablaconcuadrcula23">
    <w:name w:val="Tabla con cuadrícula23"/>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6059B7"/>
  </w:style>
  <w:style w:type="table" w:customStyle="1" w:styleId="Tablaconcuadrcula33">
    <w:name w:val="Tabla con cuadrícula33"/>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6059B7"/>
  </w:style>
  <w:style w:type="table" w:customStyle="1" w:styleId="Tablaconcuadrcula43">
    <w:name w:val="Tabla con cuadrícula43"/>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6059B7"/>
  </w:style>
  <w:style w:type="table" w:customStyle="1" w:styleId="Tablaconcuadrcula52">
    <w:name w:val="Tabla con cuadrícula52"/>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6059B7"/>
  </w:style>
  <w:style w:type="table" w:customStyle="1" w:styleId="Tablaconcuadrcula62">
    <w:name w:val="Tabla con cuadrícula62"/>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6059B7"/>
    <w:pPr>
      <w:numPr>
        <w:numId w:val="24"/>
      </w:numPr>
    </w:pPr>
  </w:style>
  <w:style w:type="numbering" w:customStyle="1" w:styleId="Estiloimportado14">
    <w:name w:val="Estilo importado 14"/>
    <w:rsid w:val="006059B7"/>
    <w:pPr>
      <w:numPr>
        <w:numId w:val="25"/>
      </w:numPr>
    </w:pPr>
  </w:style>
  <w:style w:type="table" w:customStyle="1" w:styleId="Tablaconcuadrcula122">
    <w:name w:val="Tabla con cuadrícula122"/>
    <w:basedOn w:val="Tablanormal"/>
    <w:next w:val="Tablaconcuadrcula"/>
    <w:uiPriority w:val="5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6059B7"/>
  </w:style>
  <w:style w:type="table" w:customStyle="1" w:styleId="Tablaconcuadrcula212">
    <w:name w:val="Tabla con cuadrícula212"/>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6059B7"/>
  </w:style>
  <w:style w:type="table" w:customStyle="1" w:styleId="Tablaconcuadrcula1112">
    <w:name w:val="Tabla con cuadrícula1112"/>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6059B7"/>
  </w:style>
  <w:style w:type="numbering" w:customStyle="1" w:styleId="Sinlista312">
    <w:name w:val="Sin lista312"/>
    <w:next w:val="Sinlista"/>
    <w:uiPriority w:val="99"/>
    <w:semiHidden/>
    <w:unhideWhenUsed/>
    <w:rsid w:val="006059B7"/>
  </w:style>
  <w:style w:type="table" w:customStyle="1" w:styleId="Tablaconcuadrcula312">
    <w:name w:val="Tabla con cuadrícula312"/>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6059B7"/>
  </w:style>
  <w:style w:type="table" w:customStyle="1" w:styleId="Tablaconcuadrcula412">
    <w:name w:val="Tabla con cuadrícula412"/>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6059B7"/>
  </w:style>
  <w:style w:type="table" w:customStyle="1" w:styleId="Tablaconcuadrcula511">
    <w:name w:val="Tabla con cuadrícula511"/>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6059B7"/>
  </w:style>
  <w:style w:type="numbering" w:customStyle="1" w:styleId="Sinlista11112">
    <w:name w:val="Sin lista11112"/>
    <w:next w:val="Sinlista"/>
    <w:uiPriority w:val="99"/>
    <w:semiHidden/>
    <w:unhideWhenUsed/>
    <w:rsid w:val="006059B7"/>
  </w:style>
  <w:style w:type="numbering" w:customStyle="1" w:styleId="Sinlista2112">
    <w:name w:val="Sin lista2112"/>
    <w:next w:val="Sinlista"/>
    <w:uiPriority w:val="99"/>
    <w:semiHidden/>
    <w:unhideWhenUsed/>
    <w:rsid w:val="006059B7"/>
  </w:style>
  <w:style w:type="numbering" w:customStyle="1" w:styleId="Sinlista3112">
    <w:name w:val="Sin lista3112"/>
    <w:next w:val="Sinlista"/>
    <w:uiPriority w:val="99"/>
    <w:semiHidden/>
    <w:unhideWhenUsed/>
    <w:rsid w:val="006059B7"/>
  </w:style>
  <w:style w:type="numbering" w:customStyle="1" w:styleId="Sinlista4112">
    <w:name w:val="Sin lista4112"/>
    <w:next w:val="Sinlista"/>
    <w:uiPriority w:val="99"/>
    <w:semiHidden/>
    <w:unhideWhenUsed/>
    <w:rsid w:val="006059B7"/>
  </w:style>
  <w:style w:type="numbering" w:customStyle="1" w:styleId="Sinlista72">
    <w:name w:val="Sin lista72"/>
    <w:next w:val="Sinlista"/>
    <w:uiPriority w:val="99"/>
    <w:semiHidden/>
    <w:unhideWhenUsed/>
    <w:rsid w:val="006059B7"/>
  </w:style>
  <w:style w:type="table" w:customStyle="1" w:styleId="Tablaconcuadrcula81">
    <w:name w:val="Tabla con cuadrícula81"/>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6059B7"/>
  </w:style>
  <w:style w:type="numbering" w:customStyle="1" w:styleId="Estiloimportado113">
    <w:name w:val="Estilo importado 113"/>
    <w:rsid w:val="006059B7"/>
  </w:style>
  <w:style w:type="table" w:customStyle="1" w:styleId="Tablaconcuadrcula131">
    <w:name w:val="Tabla con cuadrícula131"/>
    <w:basedOn w:val="Tablanormal"/>
    <w:next w:val="Tablaconcuadrcula"/>
    <w:uiPriority w:val="5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6059B7"/>
  </w:style>
  <w:style w:type="table" w:customStyle="1" w:styleId="Tablaconcuadrcula221">
    <w:name w:val="Tabla con cuadrícula221"/>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6059B7"/>
  </w:style>
  <w:style w:type="table" w:customStyle="1" w:styleId="Tablaconcuadrcula1123">
    <w:name w:val="Tabla con cuadrícula1123"/>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6059B7"/>
  </w:style>
  <w:style w:type="numbering" w:customStyle="1" w:styleId="Sinlista322">
    <w:name w:val="Sin lista322"/>
    <w:next w:val="Sinlista"/>
    <w:uiPriority w:val="99"/>
    <w:semiHidden/>
    <w:unhideWhenUsed/>
    <w:rsid w:val="006059B7"/>
  </w:style>
  <w:style w:type="table" w:customStyle="1" w:styleId="Tablaconcuadrcula321">
    <w:name w:val="Tabla con cuadrícula321"/>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6059B7"/>
  </w:style>
  <w:style w:type="table" w:customStyle="1" w:styleId="Tablaconcuadrcula421">
    <w:name w:val="Tabla con cuadrícula421"/>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6059B7"/>
  </w:style>
  <w:style w:type="table" w:customStyle="1" w:styleId="Tablaconcuadrcula10">
    <w:name w:val="Tabla con cuadrícula10"/>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6059B7"/>
  </w:style>
  <w:style w:type="table" w:customStyle="1" w:styleId="Tablaconcuadrcula24">
    <w:name w:val="Tabla con cuadrícula24"/>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6059B7"/>
  </w:style>
  <w:style w:type="table" w:customStyle="1" w:styleId="Tablaconcuadrcula116">
    <w:name w:val="Tabla con cuadrícula116"/>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6059B7"/>
  </w:style>
  <w:style w:type="numbering" w:customStyle="1" w:styleId="Sinlista34">
    <w:name w:val="Sin lista34"/>
    <w:next w:val="Sinlista"/>
    <w:uiPriority w:val="99"/>
    <w:semiHidden/>
    <w:unhideWhenUsed/>
    <w:rsid w:val="006059B7"/>
  </w:style>
  <w:style w:type="table" w:customStyle="1" w:styleId="Tablaconcuadrcula34">
    <w:name w:val="Tabla con cuadrícula34"/>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6059B7"/>
  </w:style>
  <w:style w:type="table" w:customStyle="1" w:styleId="Tablaconcuadrcula44">
    <w:name w:val="Tabla con cuadrícula44"/>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6059B7"/>
  </w:style>
  <w:style w:type="table" w:customStyle="1" w:styleId="Tablaconcuadrcula53">
    <w:name w:val="Tabla con cuadrícula53"/>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6059B7"/>
  </w:style>
  <w:style w:type="table" w:customStyle="1" w:styleId="Tablaconcuadrcula213">
    <w:name w:val="Tabla con cuadrícula213"/>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6059B7"/>
  </w:style>
  <w:style w:type="table" w:customStyle="1" w:styleId="Tablaconcuadrcula1113">
    <w:name w:val="Tabla con cuadrícula1113"/>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6059B7"/>
  </w:style>
  <w:style w:type="numbering" w:customStyle="1" w:styleId="Sinlista313">
    <w:name w:val="Sin lista313"/>
    <w:next w:val="Sinlista"/>
    <w:uiPriority w:val="99"/>
    <w:semiHidden/>
    <w:unhideWhenUsed/>
    <w:rsid w:val="006059B7"/>
  </w:style>
  <w:style w:type="table" w:customStyle="1" w:styleId="Tablaconcuadrcula313">
    <w:name w:val="Tabla con cuadrícula313"/>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6059B7"/>
  </w:style>
  <w:style w:type="table" w:customStyle="1" w:styleId="Tablaconcuadrcula413">
    <w:name w:val="Tabla con cuadrícula413"/>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6059B7"/>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6059B7"/>
  </w:style>
  <w:style w:type="numbering" w:customStyle="1" w:styleId="Estiloimportado114">
    <w:name w:val="Estilo importado 114"/>
    <w:rsid w:val="006059B7"/>
  </w:style>
  <w:style w:type="numbering" w:customStyle="1" w:styleId="Sinlista11113">
    <w:name w:val="Sin lista11113"/>
    <w:next w:val="Sinlista"/>
    <w:uiPriority w:val="99"/>
    <w:semiHidden/>
    <w:unhideWhenUsed/>
    <w:rsid w:val="006059B7"/>
  </w:style>
  <w:style w:type="numbering" w:customStyle="1" w:styleId="Sinlista63">
    <w:name w:val="Sin lista63"/>
    <w:next w:val="Sinlista"/>
    <w:uiPriority w:val="99"/>
    <w:semiHidden/>
    <w:unhideWhenUsed/>
    <w:rsid w:val="006059B7"/>
  </w:style>
  <w:style w:type="table" w:customStyle="1" w:styleId="Tablaconcuadrcula63">
    <w:name w:val="Tabla con cuadrícula63"/>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next w:val="Tablaconcuadrcula"/>
    <w:uiPriority w:val="39"/>
    <w:rsid w:val="006059B7"/>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6059B7"/>
  </w:style>
  <w:style w:type="table" w:customStyle="1" w:styleId="Tablaconcuadrcula16">
    <w:name w:val="Tabla con cuadrícula16"/>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6059B7"/>
  </w:style>
  <w:style w:type="numbering" w:customStyle="1" w:styleId="Estiloimportado15">
    <w:name w:val="Estilo importado 15"/>
    <w:rsid w:val="006059B7"/>
  </w:style>
  <w:style w:type="table" w:customStyle="1" w:styleId="Tablaconcuadrcula1114">
    <w:name w:val="Tabla con cuadrícula1114"/>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6059B7"/>
  </w:style>
  <w:style w:type="table" w:customStyle="1" w:styleId="Tablaconcuadrcula17">
    <w:name w:val="Tabla con cuadrícula17"/>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6059B7"/>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059B7"/>
  </w:style>
  <w:style w:type="numbering" w:customStyle="1" w:styleId="Sinlista25">
    <w:name w:val="Sin lista25"/>
    <w:next w:val="Sinlista"/>
    <w:uiPriority w:val="99"/>
    <w:semiHidden/>
    <w:unhideWhenUsed/>
    <w:rsid w:val="006059B7"/>
  </w:style>
  <w:style w:type="numbering" w:customStyle="1" w:styleId="Sinlista35">
    <w:name w:val="Sin lista35"/>
    <w:next w:val="Sinlista"/>
    <w:uiPriority w:val="99"/>
    <w:semiHidden/>
    <w:unhideWhenUsed/>
    <w:rsid w:val="006059B7"/>
  </w:style>
  <w:style w:type="table" w:customStyle="1" w:styleId="Tablaconcuadrcula35">
    <w:name w:val="Tabla con cuadrícula35"/>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6059B7"/>
  </w:style>
  <w:style w:type="table" w:customStyle="1" w:styleId="Tablaconcuadrcula45">
    <w:name w:val="Tabla con cuadrícula45"/>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6059B7"/>
  </w:style>
  <w:style w:type="table" w:customStyle="1" w:styleId="Tablaconcuadrcula54">
    <w:name w:val="Tabla con cuadrícula54"/>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6059B7"/>
  </w:style>
  <w:style w:type="table" w:customStyle="1" w:styleId="Tablaconcuadrcula214">
    <w:name w:val="Tabla con cuadrícula214"/>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6059B7"/>
  </w:style>
  <w:style w:type="numbering" w:customStyle="1" w:styleId="Sinlista214">
    <w:name w:val="Sin lista214"/>
    <w:next w:val="Sinlista"/>
    <w:uiPriority w:val="99"/>
    <w:semiHidden/>
    <w:unhideWhenUsed/>
    <w:rsid w:val="006059B7"/>
  </w:style>
  <w:style w:type="numbering" w:customStyle="1" w:styleId="Sinlista314">
    <w:name w:val="Sin lista314"/>
    <w:next w:val="Sinlista"/>
    <w:uiPriority w:val="99"/>
    <w:semiHidden/>
    <w:unhideWhenUsed/>
    <w:rsid w:val="006059B7"/>
  </w:style>
  <w:style w:type="table" w:customStyle="1" w:styleId="Tablaconcuadrcula314">
    <w:name w:val="Tabla con cuadrícula314"/>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6059B7"/>
  </w:style>
  <w:style w:type="table" w:customStyle="1" w:styleId="Tablaconcuadrcula414">
    <w:name w:val="Tabla con cuadrícula414"/>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6059B7"/>
  </w:style>
  <w:style w:type="numbering" w:customStyle="1" w:styleId="Estiloimportado115">
    <w:name w:val="Estilo importado 115"/>
    <w:rsid w:val="006059B7"/>
  </w:style>
  <w:style w:type="numbering" w:customStyle="1" w:styleId="Sinlista64">
    <w:name w:val="Sin lista64"/>
    <w:next w:val="Sinlista"/>
    <w:uiPriority w:val="99"/>
    <w:semiHidden/>
    <w:unhideWhenUsed/>
    <w:rsid w:val="006059B7"/>
  </w:style>
  <w:style w:type="table" w:customStyle="1" w:styleId="Tablaconcuadrcula64">
    <w:name w:val="Tabla con cuadrícula64"/>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6059B7"/>
  </w:style>
  <w:style w:type="table" w:customStyle="1" w:styleId="Tablaconcuadrcula72">
    <w:name w:val="Tabla con cuadrícula72"/>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6059B7"/>
  </w:style>
  <w:style w:type="numbering" w:customStyle="1" w:styleId="Estiloimportado121">
    <w:name w:val="Estilo importado 121"/>
    <w:rsid w:val="006059B7"/>
  </w:style>
  <w:style w:type="table" w:customStyle="1" w:styleId="Tablaconcuadrcula11121">
    <w:name w:val="Tabla con cuadrícula11121"/>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6059B7"/>
  </w:style>
  <w:style w:type="table" w:customStyle="1" w:styleId="Tablaconcuadrcula132">
    <w:name w:val="Tabla con cuadrícula132"/>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6059B7"/>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6059B7"/>
  </w:style>
  <w:style w:type="numbering" w:customStyle="1" w:styleId="Sinlista223">
    <w:name w:val="Sin lista223"/>
    <w:next w:val="Sinlista"/>
    <w:uiPriority w:val="99"/>
    <w:semiHidden/>
    <w:unhideWhenUsed/>
    <w:rsid w:val="006059B7"/>
  </w:style>
  <w:style w:type="numbering" w:customStyle="1" w:styleId="Sinlista323">
    <w:name w:val="Sin lista323"/>
    <w:next w:val="Sinlista"/>
    <w:uiPriority w:val="99"/>
    <w:semiHidden/>
    <w:unhideWhenUsed/>
    <w:rsid w:val="006059B7"/>
  </w:style>
  <w:style w:type="table" w:customStyle="1" w:styleId="Tablaconcuadrcula322">
    <w:name w:val="Tabla con cuadrícula322"/>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6059B7"/>
  </w:style>
  <w:style w:type="table" w:customStyle="1" w:styleId="Tablaconcuadrcula422">
    <w:name w:val="Tabla con cuadrícula422"/>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6059B7"/>
  </w:style>
  <w:style w:type="table" w:customStyle="1" w:styleId="Tablaconcuadrcula512">
    <w:name w:val="Tabla con cuadrícula512"/>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6059B7"/>
  </w:style>
  <w:style w:type="table" w:customStyle="1" w:styleId="Tablaconcuadrcula2111">
    <w:name w:val="Tabla con cuadrícula2111"/>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6059B7"/>
  </w:style>
  <w:style w:type="numbering" w:customStyle="1" w:styleId="Sinlista2113">
    <w:name w:val="Sin lista2113"/>
    <w:next w:val="Sinlista"/>
    <w:uiPriority w:val="99"/>
    <w:semiHidden/>
    <w:unhideWhenUsed/>
    <w:rsid w:val="006059B7"/>
  </w:style>
  <w:style w:type="numbering" w:customStyle="1" w:styleId="Sinlista3113">
    <w:name w:val="Sin lista3113"/>
    <w:next w:val="Sinlista"/>
    <w:uiPriority w:val="99"/>
    <w:semiHidden/>
    <w:unhideWhenUsed/>
    <w:rsid w:val="006059B7"/>
  </w:style>
  <w:style w:type="table" w:customStyle="1" w:styleId="Tablaconcuadrcula3111">
    <w:name w:val="Tabla con cuadrícula3111"/>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6059B7"/>
  </w:style>
  <w:style w:type="table" w:customStyle="1" w:styleId="Tablaconcuadrcula4111">
    <w:name w:val="Tabla con cuadrícula4111"/>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6059B7"/>
  </w:style>
  <w:style w:type="numbering" w:customStyle="1" w:styleId="Estiloimportado1111">
    <w:name w:val="Estilo importado 1111"/>
    <w:rsid w:val="006059B7"/>
  </w:style>
  <w:style w:type="numbering" w:customStyle="1" w:styleId="Sinlista611">
    <w:name w:val="Sin lista611"/>
    <w:next w:val="Sinlista"/>
    <w:uiPriority w:val="99"/>
    <w:semiHidden/>
    <w:unhideWhenUsed/>
    <w:rsid w:val="006059B7"/>
  </w:style>
  <w:style w:type="table" w:customStyle="1" w:styleId="Tablaconcuadrcula611">
    <w:name w:val="Tabla con cuadrícula611"/>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6059B7"/>
  </w:style>
  <w:style w:type="numbering" w:customStyle="1" w:styleId="Estiloimportado131">
    <w:name w:val="Estilo importado 131"/>
    <w:rsid w:val="006059B7"/>
  </w:style>
  <w:style w:type="table" w:customStyle="1" w:styleId="Tablaconcuadrcula11221">
    <w:name w:val="Tabla con cuadrícula11221"/>
    <w:basedOn w:val="Tablanormal"/>
    <w:next w:val="Tablaconcuadrcula"/>
    <w:uiPriority w:val="39"/>
    <w:rsid w:val="006059B7"/>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6059B7"/>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6059B7"/>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28479229">
      <w:bodyDiv w:val="1"/>
      <w:marLeft w:val="0"/>
      <w:marRight w:val="0"/>
      <w:marTop w:val="0"/>
      <w:marBottom w:val="0"/>
      <w:divBdr>
        <w:top w:val="none" w:sz="0" w:space="0" w:color="auto"/>
        <w:left w:val="none" w:sz="0" w:space="0" w:color="auto"/>
        <w:bottom w:val="none" w:sz="0" w:space="0" w:color="auto"/>
        <w:right w:val="none" w:sz="0" w:space="0" w:color="auto"/>
      </w:divBdr>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57174701">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386531503">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069036355">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BAA65-E806-4ADA-BA90-1293C0BBB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1</Pages>
  <Words>11737</Words>
  <Characters>64555</Characters>
  <Application>Microsoft Office Word</Application>
  <DocSecurity>0</DocSecurity>
  <Lines>537</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USUARIO</cp:lastModifiedBy>
  <cp:revision>15</cp:revision>
  <cp:lastPrinted>2019-08-26T14:56:00Z</cp:lastPrinted>
  <dcterms:created xsi:type="dcterms:W3CDTF">2020-10-20T18:35:00Z</dcterms:created>
  <dcterms:modified xsi:type="dcterms:W3CDTF">2020-12-16T21:41:00Z</dcterms:modified>
</cp:coreProperties>
</file>