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BDA41" w14:textId="77777777" w:rsidR="00810DC8" w:rsidRPr="00880577" w:rsidRDefault="00810DC8" w:rsidP="00810DC8">
      <w:pPr>
        <w:spacing w:after="0" w:line="360" w:lineRule="auto"/>
        <w:ind w:right="-142"/>
        <w:jc w:val="center"/>
        <w:rPr>
          <w:rFonts w:ascii="Palatino Linotype" w:eastAsiaTheme="minorEastAsia" w:hAnsi="Palatino Linotype"/>
          <w:b/>
          <w:sz w:val="24"/>
          <w:szCs w:val="24"/>
          <w:lang w:val="es-ES_tradnl" w:eastAsia="es-ES"/>
        </w:rPr>
      </w:pPr>
      <w:r w:rsidRPr="00880577">
        <w:rPr>
          <w:rFonts w:ascii="Palatino Linotype" w:eastAsiaTheme="minorEastAsia" w:hAnsi="Palatino Linotype"/>
          <w:b/>
          <w:sz w:val="24"/>
          <w:szCs w:val="24"/>
          <w:lang w:val="es-ES_tradnl" w:eastAsia="es-ES"/>
        </w:rPr>
        <w:t>LÍNEAS ARGUMENTATIVAS</w:t>
      </w:r>
    </w:p>
    <w:p w14:paraId="6C00AEB3" w14:textId="77777777" w:rsidR="00810DC8" w:rsidRPr="00880577" w:rsidRDefault="00810DC8" w:rsidP="00810DC8">
      <w:pPr>
        <w:spacing w:after="0" w:line="360" w:lineRule="auto"/>
        <w:jc w:val="both"/>
        <w:rPr>
          <w:rFonts w:ascii="Palatino Linotype" w:eastAsia="Arial Unicode MS" w:hAnsi="Palatino Linotype" w:cs="Arial"/>
          <w:sz w:val="24"/>
          <w:szCs w:val="24"/>
          <w:lang w:val="es-ES_tradnl" w:eastAsia="es-ES"/>
        </w:rPr>
      </w:pPr>
    </w:p>
    <w:p w14:paraId="713B06FB" w14:textId="77777777" w:rsidR="00810DC8" w:rsidRPr="00880577" w:rsidRDefault="00810DC8" w:rsidP="00810DC8">
      <w:pPr>
        <w:tabs>
          <w:tab w:val="left" w:pos="0"/>
          <w:tab w:val="left" w:pos="142"/>
        </w:tabs>
        <w:spacing w:after="0" w:line="360" w:lineRule="auto"/>
        <w:contextualSpacing/>
        <w:jc w:val="both"/>
        <w:rPr>
          <w:rFonts w:ascii="Palatino Linotype" w:eastAsia="Times New Roman" w:hAnsi="Palatino Linotype"/>
          <w:sz w:val="24"/>
          <w:szCs w:val="24"/>
          <w:lang w:val="es-ES_tradnl" w:eastAsia="es-ES"/>
        </w:rPr>
      </w:pPr>
      <w:r w:rsidRPr="00880577">
        <w:rPr>
          <w:rFonts w:ascii="Palatino Linotype" w:eastAsia="Times New Roman" w:hAnsi="Palatino Linotype"/>
          <w:b/>
          <w:sz w:val="24"/>
          <w:szCs w:val="24"/>
          <w:lang w:val="es-ES_tradnl" w:eastAsia="es-ES"/>
        </w:rPr>
        <w:t>DEBERES DE LAS AUTORIDADES.</w:t>
      </w:r>
      <w:r w:rsidRPr="00880577">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0087B210" w14:textId="77777777" w:rsidR="00810DC8" w:rsidRPr="00880577" w:rsidRDefault="00810DC8" w:rsidP="00810DC8">
      <w:pPr>
        <w:tabs>
          <w:tab w:val="left" w:pos="0"/>
          <w:tab w:val="left" w:pos="142"/>
        </w:tabs>
        <w:spacing w:after="0" w:line="360" w:lineRule="auto"/>
        <w:contextualSpacing/>
        <w:jc w:val="both"/>
        <w:rPr>
          <w:rFonts w:ascii="Palatino Linotype" w:eastAsia="Times New Roman" w:hAnsi="Palatino Linotype"/>
          <w:sz w:val="24"/>
          <w:szCs w:val="24"/>
          <w:lang w:val="es-ES_tradnl" w:eastAsia="es-ES"/>
        </w:rPr>
      </w:pPr>
    </w:p>
    <w:p w14:paraId="70C6D26C" w14:textId="77777777" w:rsidR="00810DC8" w:rsidRPr="00880577" w:rsidRDefault="00810DC8" w:rsidP="00810DC8">
      <w:pPr>
        <w:tabs>
          <w:tab w:val="left" w:pos="0"/>
          <w:tab w:val="left" w:pos="142"/>
        </w:tabs>
        <w:spacing w:after="0" w:line="360" w:lineRule="auto"/>
        <w:jc w:val="both"/>
        <w:rPr>
          <w:rFonts w:ascii="Palatino Linotype" w:eastAsia="Times New Roman" w:hAnsi="Palatino Linotype"/>
          <w:sz w:val="24"/>
          <w:szCs w:val="24"/>
          <w:lang w:val="es-ES_tradnl" w:eastAsia="es-ES"/>
        </w:rPr>
      </w:pPr>
      <w:r w:rsidRPr="00880577">
        <w:rPr>
          <w:rFonts w:ascii="Palatino Linotype" w:eastAsia="Times New Roman" w:hAnsi="Palatino Linotype"/>
          <w:b/>
          <w:sz w:val="24"/>
          <w:szCs w:val="24"/>
          <w:lang w:eastAsia="es-ES"/>
        </w:rPr>
        <w:t xml:space="preserve">DE LAS RESPUESTAS INCOMPLETAS Y DEFICIENTES. </w:t>
      </w:r>
      <w:r w:rsidRPr="00880577">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880577">
        <w:rPr>
          <w:rFonts w:ascii="Palatino Linotype" w:eastAsia="Times New Roman" w:hAnsi="Palatino Linotype"/>
          <w:sz w:val="24"/>
          <w:szCs w:val="24"/>
          <w:lang w:val="es-ES_tradnl" w:eastAsia="es-ES"/>
        </w:rPr>
        <w:t>acceso a la información pública vulnerando el derecho fundamental de la personas para acceder a la misma.</w:t>
      </w:r>
    </w:p>
    <w:p w14:paraId="1683656F" w14:textId="77777777" w:rsidR="00810DC8" w:rsidRPr="00880577" w:rsidRDefault="00810DC8" w:rsidP="00810DC8">
      <w:pPr>
        <w:tabs>
          <w:tab w:val="left" w:pos="0"/>
          <w:tab w:val="left" w:pos="142"/>
        </w:tabs>
        <w:spacing w:after="0" w:line="360" w:lineRule="auto"/>
        <w:jc w:val="both"/>
        <w:rPr>
          <w:rFonts w:ascii="Palatino Linotype" w:eastAsia="MS Mincho" w:hAnsi="Palatino Linotype" w:cs="Times New Roman"/>
          <w:sz w:val="24"/>
          <w:szCs w:val="24"/>
          <w:lang w:val="es-ES_tradnl" w:eastAsia="es-ES"/>
        </w:rPr>
      </w:pPr>
    </w:p>
    <w:p w14:paraId="49D71D6E" w14:textId="77777777" w:rsidR="00810DC8" w:rsidRPr="00880577" w:rsidRDefault="00810DC8" w:rsidP="00810DC8">
      <w:pPr>
        <w:spacing w:after="0" w:line="360" w:lineRule="auto"/>
        <w:jc w:val="both"/>
        <w:rPr>
          <w:rFonts w:ascii="Palatino Linotype" w:eastAsia="Calibri" w:hAnsi="Palatino Linotype" w:cs="Times New Roman"/>
          <w:sz w:val="24"/>
          <w:szCs w:val="24"/>
          <w:lang w:val="es-ES_tradnl" w:eastAsia="es-ES"/>
        </w:rPr>
      </w:pPr>
      <w:r w:rsidRPr="00880577">
        <w:rPr>
          <w:rFonts w:ascii="Palatino Linotype" w:eastAsia="Calibri" w:hAnsi="Palatino Linotype" w:cs="Times New Roman"/>
          <w:b/>
          <w:sz w:val="24"/>
          <w:szCs w:val="24"/>
          <w:lang w:val="es-ES_tradnl" w:eastAsia="es-ES"/>
        </w:rPr>
        <w:t>DE LA GARANTÍA DE PROPORCIONAR LA INFORMACIÓN PÚBLICA GUBERNAMENTAL.</w:t>
      </w:r>
      <w:r w:rsidRPr="00880577">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5C90D116" w14:textId="77777777" w:rsidR="007A23D4" w:rsidRPr="00880577" w:rsidRDefault="007A23D4" w:rsidP="00810DC8">
      <w:pPr>
        <w:tabs>
          <w:tab w:val="left" w:pos="0"/>
          <w:tab w:val="left" w:pos="142"/>
        </w:tabs>
        <w:spacing w:after="0" w:line="360" w:lineRule="auto"/>
        <w:jc w:val="both"/>
        <w:rPr>
          <w:rFonts w:ascii="Palatino Linotype" w:eastAsia="Arial Unicode MS" w:hAnsi="Palatino Linotype" w:cs="Arial"/>
          <w:b/>
          <w:sz w:val="24"/>
          <w:szCs w:val="24"/>
          <w:lang w:val="es-ES_tradnl" w:eastAsia="es-ES"/>
        </w:rPr>
      </w:pPr>
    </w:p>
    <w:p w14:paraId="3AB227D0" w14:textId="77777777" w:rsidR="00810DC8" w:rsidRPr="00880577" w:rsidRDefault="00810DC8" w:rsidP="00810DC8">
      <w:pPr>
        <w:tabs>
          <w:tab w:val="left" w:pos="0"/>
          <w:tab w:val="left" w:pos="142"/>
        </w:tabs>
        <w:spacing w:after="0" w:line="360" w:lineRule="auto"/>
        <w:jc w:val="both"/>
        <w:rPr>
          <w:rFonts w:ascii="Palatino Linotype" w:eastAsia="MS Mincho" w:hAnsi="Palatino Linotype" w:cs="Times New Roman"/>
          <w:sz w:val="24"/>
          <w:szCs w:val="24"/>
          <w:lang w:val="es-ES_tradnl" w:eastAsia="es-ES"/>
        </w:rPr>
      </w:pPr>
      <w:r w:rsidRPr="00880577">
        <w:rPr>
          <w:rFonts w:ascii="Palatino Linotype" w:eastAsia="Arial Unicode MS" w:hAnsi="Palatino Linotype" w:cs="Arial"/>
          <w:b/>
          <w:sz w:val="24"/>
          <w:szCs w:val="24"/>
          <w:lang w:val="es-ES_tradnl" w:eastAsia="es-ES"/>
        </w:rPr>
        <w:t xml:space="preserve">INFORMACIÓN CONFIDENCIAL, CLASIFICACIÓN DE LA. </w:t>
      </w:r>
      <w:r w:rsidRPr="00880577">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w:t>
      </w:r>
      <w:r w:rsidRPr="00880577">
        <w:rPr>
          <w:rFonts w:ascii="Palatino Linotype" w:eastAsia="Arial Unicode MS" w:hAnsi="Palatino Linotype" w:cs="Arial"/>
          <w:sz w:val="24"/>
          <w:szCs w:val="24"/>
          <w:lang w:val="es-ES_tradnl" w:eastAsia="es-ES"/>
        </w:rPr>
        <w:lastRenderedPageBreak/>
        <w:t>información, así como para la elaboración de versiones públicas, de manera previa a su entrega al solicitante, de lo contrario los servidores públicos involucrados incurrirán en responsabilidad.</w:t>
      </w:r>
    </w:p>
    <w:p w14:paraId="5FAE22D7" w14:textId="77777777" w:rsidR="00810DC8" w:rsidRPr="00880577" w:rsidRDefault="00810DC8" w:rsidP="00810DC8">
      <w:pPr>
        <w:spacing w:after="0" w:line="360" w:lineRule="auto"/>
        <w:jc w:val="both"/>
        <w:rPr>
          <w:rFonts w:ascii="Palatino Linotype" w:eastAsia="Calibri" w:hAnsi="Palatino Linotype" w:cs="Times New Roman"/>
          <w:sz w:val="24"/>
          <w:szCs w:val="24"/>
          <w:lang w:val="es-ES_tradnl" w:eastAsia="es-ES"/>
        </w:rPr>
      </w:pPr>
    </w:p>
    <w:p w14:paraId="367B6880" w14:textId="77777777" w:rsidR="00810DC8" w:rsidRPr="00880577" w:rsidRDefault="00810DC8" w:rsidP="00810DC8">
      <w:pPr>
        <w:spacing w:after="0" w:line="360" w:lineRule="auto"/>
        <w:jc w:val="both"/>
        <w:rPr>
          <w:rFonts w:ascii="Palatino Linotype" w:eastAsia="Arial Unicode MS" w:hAnsi="Palatino Linotype" w:cs="Arial"/>
          <w:sz w:val="24"/>
          <w:szCs w:val="24"/>
          <w:lang w:val="es-ES_tradnl" w:eastAsia="es-ES"/>
        </w:rPr>
      </w:pPr>
    </w:p>
    <w:p w14:paraId="3764BA89" w14:textId="77777777" w:rsidR="00810DC8" w:rsidRPr="00880577" w:rsidRDefault="00810DC8" w:rsidP="00810DC8">
      <w:pPr>
        <w:spacing w:after="0" w:line="360" w:lineRule="auto"/>
        <w:ind w:right="-142"/>
        <w:jc w:val="center"/>
        <w:rPr>
          <w:rFonts w:ascii="Palatino Linotype" w:eastAsiaTheme="minorEastAsia" w:hAnsi="Palatino Linotype"/>
          <w:b/>
          <w:sz w:val="24"/>
          <w:szCs w:val="24"/>
          <w:lang w:val="es-ES_tradnl" w:eastAsia="es-ES"/>
        </w:rPr>
      </w:pPr>
    </w:p>
    <w:p w14:paraId="2E54F0EA" w14:textId="77777777" w:rsidR="00810DC8" w:rsidRPr="00880577" w:rsidRDefault="00810DC8" w:rsidP="00810DC8">
      <w:pPr>
        <w:spacing w:after="0" w:line="360" w:lineRule="auto"/>
        <w:ind w:right="-142"/>
        <w:jc w:val="center"/>
        <w:rPr>
          <w:rFonts w:ascii="Palatino Linotype" w:eastAsiaTheme="minorEastAsia" w:hAnsi="Palatino Linotype"/>
          <w:sz w:val="24"/>
          <w:szCs w:val="24"/>
          <w:lang w:val="es-ES_tradnl" w:eastAsia="es-ES"/>
        </w:rPr>
      </w:pPr>
      <w:r w:rsidRPr="00880577">
        <w:rPr>
          <w:rFonts w:ascii="Palatino Linotype" w:eastAsiaTheme="minorEastAsia" w:hAnsi="Palatino Linotype"/>
          <w:b/>
          <w:sz w:val="24"/>
          <w:szCs w:val="24"/>
          <w:lang w:val="es-ES_tradnl" w:eastAsia="es-ES"/>
        </w:rPr>
        <w:t>Índice</w:t>
      </w:r>
      <w:r w:rsidRPr="00880577">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0BAAFE01" w14:textId="77777777" w:rsidR="00810DC8" w:rsidRPr="00880577" w:rsidRDefault="00810DC8" w:rsidP="00810DC8">
          <w:pPr>
            <w:keepNext/>
            <w:keepLines/>
            <w:spacing w:after="0" w:line="360" w:lineRule="auto"/>
            <w:ind w:right="-142"/>
            <w:rPr>
              <w:rFonts w:ascii="Palatino Linotype" w:eastAsiaTheme="majorEastAsia" w:hAnsi="Palatino Linotype" w:cstheme="majorBidi"/>
              <w:b/>
              <w:sz w:val="24"/>
              <w:szCs w:val="32"/>
              <w:lang w:eastAsia="es-MX"/>
            </w:rPr>
          </w:pPr>
        </w:p>
        <w:p w14:paraId="39DF1A4C" w14:textId="77777777" w:rsidR="007A23D4" w:rsidRPr="00880577" w:rsidRDefault="00810DC8">
          <w:pPr>
            <w:pStyle w:val="TDC1"/>
            <w:tabs>
              <w:tab w:val="right" w:leader="dot" w:pos="8779"/>
            </w:tabs>
            <w:rPr>
              <w:rFonts w:eastAsiaTheme="minorEastAsia"/>
              <w:noProof/>
              <w:lang w:eastAsia="es-MX"/>
            </w:rPr>
          </w:pPr>
          <w:r w:rsidRPr="00880577">
            <w:rPr>
              <w:rFonts w:ascii="Palatino Linotype" w:eastAsiaTheme="minorEastAsia" w:hAnsi="Palatino Linotype"/>
              <w:b/>
              <w:sz w:val="24"/>
              <w:szCs w:val="24"/>
              <w:lang w:val="es-ES_tradnl" w:eastAsia="es-ES"/>
            </w:rPr>
            <w:fldChar w:fldCharType="begin"/>
          </w:r>
          <w:r w:rsidRPr="00880577">
            <w:rPr>
              <w:rFonts w:ascii="Palatino Linotype" w:eastAsiaTheme="minorEastAsia" w:hAnsi="Palatino Linotype"/>
              <w:b/>
              <w:sz w:val="24"/>
              <w:szCs w:val="24"/>
              <w:lang w:val="es-ES_tradnl" w:eastAsia="es-ES"/>
            </w:rPr>
            <w:instrText xml:space="preserve"> TOC \o "1-3" \h \z \u </w:instrText>
          </w:r>
          <w:r w:rsidRPr="00880577">
            <w:rPr>
              <w:rFonts w:ascii="Palatino Linotype" w:eastAsiaTheme="minorEastAsia" w:hAnsi="Palatino Linotype"/>
              <w:b/>
              <w:sz w:val="24"/>
              <w:szCs w:val="24"/>
              <w:lang w:val="es-ES_tradnl" w:eastAsia="es-ES"/>
            </w:rPr>
            <w:fldChar w:fldCharType="separate"/>
          </w:r>
          <w:hyperlink w:anchor="_Toc51864172" w:history="1">
            <w:r w:rsidR="007A23D4" w:rsidRPr="00880577">
              <w:rPr>
                <w:rStyle w:val="Hipervnculo"/>
                <w:rFonts w:ascii="Palatino Linotype" w:eastAsiaTheme="majorEastAsia" w:hAnsi="Palatino Linotype" w:cstheme="majorBidi"/>
                <w:b/>
                <w:noProof/>
              </w:rPr>
              <w:t>A N T E C E D E N T E S</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_Toc51864172 \h </w:instrText>
            </w:r>
            <w:r w:rsidR="007A23D4" w:rsidRPr="00880577">
              <w:rPr>
                <w:noProof/>
                <w:webHidden/>
              </w:rPr>
            </w:r>
            <w:r w:rsidR="007A23D4" w:rsidRPr="00880577">
              <w:rPr>
                <w:noProof/>
                <w:webHidden/>
              </w:rPr>
              <w:fldChar w:fldCharType="separate"/>
            </w:r>
            <w:r w:rsidR="007A23D4" w:rsidRPr="00880577">
              <w:rPr>
                <w:noProof/>
                <w:webHidden/>
              </w:rPr>
              <w:t>4</w:t>
            </w:r>
            <w:r w:rsidR="007A23D4" w:rsidRPr="00880577">
              <w:rPr>
                <w:noProof/>
                <w:webHidden/>
              </w:rPr>
              <w:fldChar w:fldCharType="end"/>
            </w:r>
          </w:hyperlink>
        </w:p>
        <w:p w14:paraId="3F009659" w14:textId="77777777" w:rsidR="007A23D4" w:rsidRPr="00880577" w:rsidRDefault="00FD4254">
          <w:pPr>
            <w:pStyle w:val="TDC1"/>
            <w:tabs>
              <w:tab w:val="right" w:leader="dot" w:pos="8779"/>
            </w:tabs>
            <w:rPr>
              <w:rFonts w:eastAsiaTheme="minorEastAsia"/>
              <w:noProof/>
              <w:lang w:eastAsia="es-MX"/>
            </w:rPr>
          </w:pPr>
          <w:hyperlink w:anchor="_Toc51864173" w:history="1">
            <w:r w:rsidR="007A23D4" w:rsidRPr="00880577">
              <w:rPr>
                <w:rStyle w:val="Hipervnculo"/>
                <w:rFonts w:ascii="Palatino Linotype" w:eastAsiaTheme="majorEastAsia" w:hAnsi="Palatino Linotype" w:cstheme="majorBidi"/>
                <w:b/>
                <w:noProof/>
              </w:rPr>
              <w:t>C O N S I D E R A N D O</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_Toc51864173 \h </w:instrText>
            </w:r>
            <w:r w:rsidR="007A23D4" w:rsidRPr="00880577">
              <w:rPr>
                <w:noProof/>
                <w:webHidden/>
              </w:rPr>
            </w:r>
            <w:r w:rsidR="007A23D4" w:rsidRPr="00880577">
              <w:rPr>
                <w:noProof/>
                <w:webHidden/>
              </w:rPr>
              <w:fldChar w:fldCharType="separate"/>
            </w:r>
            <w:r w:rsidR="007A23D4" w:rsidRPr="00880577">
              <w:rPr>
                <w:noProof/>
                <w:webHidden/>
              </w:rPr>
              <w:t>7</w:t>
            </w:r>
            <w:r w:rsidR="007A23D4" w:rsidRPr="00880577">
              <w:rPr>
                <w:noProof/>
                <w:webHidden/>
              </w:rPr>
              <w:fldChar w:fldCharType="end"/>
            </w:r>
          </w:hyperlink>
        </w:p>
        <w:p w14:paraId="1494ABC7" w14:textId="77777777" w:rsidR="007A23D4" w:rsidRPr="00880577" w:rsidRDefault="00FD4254">
          <w:pPr>
            <w:pStyle w:val="TDC1"/>
            <w:tabs>
              <w:tab w:val="right" w:leader="dot" w:pos="8779"/>
            </w:tabs>
            <w:rPr>
              <w:rFonts w:eastAsiaTheme="minorEastAsia"/>
              <w:noProof/>
              <w:lang w:eastAsia="es-MX"/>
            </w:rPr>
          </w:pPr>
          <w:hyperlink w:anchor="_Toc51864174" w:history="1">
            <w:r w:rsidR="007A23D4" w:rsidRPr="00880577">
              <w:rPr>
                <w:rStyle w:val="Hipervnculo"/>
                <w:rFonts w:ascii="Palatino Linotype" w:eastAsiaTheme="majorEastAsia" w:hAnsi="Palatino Linotype" w:cstheme="majorBidi"/>
                <w:b/>
                <w:noProof/>
              </w:rPr>
              <w:t>PRIMERO. De la competencia</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_Toc51864174 \h </w:instrText>
            </w:r>
            <w:r w:rsidR="007A23D4" w:rsidRPr="00880577">
              <w:rPr>
                <w:noProof/>
                <w:webHidden/>
              </w:rPr>
            </w:r>
            <w:r w:rsidR="007A23D4" w:rsidRPr="00880577">
              <w:rPr>
                <w:noProof/>
                <w:webHidden/>
              </w:rPr>
              <w:fldChar w:fldCharType="separate"/>
            </w:r>
            <w:r w:rsidR="007A23D4" w:rsidRPr="00880577">
              <w:rPr>
                <w:noProof/>
                <w:webHidden/>
              </w:rPr>
              <w:t>7</w:t>
            </w:r>
            <w:r w:rsidR="007A23D4" w:rsidRPr="00880577">
              <w:rPr>
                <w:noProof/>
                <w:webHidden/>
              </w:rPr>
              <w:fldChar w:fldCharType="end"/>
            </w:r>
          </w:hyperlink>
        </w:p>
        <w:p w14:paraId="268EA3CC" w14:textId="77777777" w:rsidR="007A23D4" w:rsidRPr="00880577" w:rsidRDefault="00FD4254">
          <w:pPr>
            <w:pStyle w:val="TDC1"/>
            <w:tabs>
              <w:tab w:val="right" w:leader="dot" w:pos="8779"/>
            </w:tabs>
            <w:rPr>
              <w:rFonts w:eastAsiaTheme="minorEastAsia"/>
              <w:noProof/>
              <w:lang w:eastAsia="es-MX"/>
            </w:rPr>
          </w:pPr>
          <w:hyperlink w:anchor="_Toc51864175" w:history="1">
            <w:r w:rsidR="007A23D4" w:rsidRPr="00880577">
              <w:rPr>
                <w:rStyle w:val="Hipervnculo"/>
                <w:rFonts w:ascii="Palatino Linotype" w:eastAsiaTheme="majorEastAsia" w:hAnsi="Palatino Linotype" w:cstheme="majorBidi"/>
                <w:b/>
                <w:noProof/>
              </w:rPr>
              <w:t>SEGUNDO. De la oportunidad y procedencia.</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_Toc51864175 \h </w:instrText>
            </w:r>
            <w:r w:rsidR="007A23D4" w:rsidRPr="00880577">
              <w:rPr>
                <w:noProof/>
                <w:webHidden/>
              </w:rPr>
            </w:r>
            <w:r w:rsidR="007A23D4" w:rsidRPr="00880577">
              <w:rPr>
                <w:noProof/>
                <w:webHidden/>
              </w:rPr>
              <w:fldChar w:fldCharType="separate"/>
            </w:r>
            <w:r w:rsidR="007A23D4" w:rsidRPr="00880577">
              <w:rPr>
                <w:noProof/>
                <w:webHidden/>
              </w:rPr>
              <w:t>8</w:t>
            </w:r>
            <w:r w:rsidR="007A23D4" w:rsidRPr="00880577">
              <w:rPr>
                <w:noProof/>
                <w:webHidden/>
              </w:rPr>
              <w:fldChar w:fldCharType="end"/>
            </w:r>
          </w:hyperlink>
        </w:p>
        <w:p w14:paraId="492E8CEB" w14:textId="77777777" w:rsidR="007A23D4" w:rsidRPr="00880577" w:rsidRDefault="00FD4254">
          <w:pPr>
            <w:pStyle w:val="TDC1"/>
            <w:tabs>
              <w:tab w:val="right" w:leader="dot" w:pos="8779"/>
            </w:tabs>
            <w:rPr>
              <w:rFonts w:eastAsiaTheme="minorEastAsia"/>
              <w:noProof/>
              <w:lang w:eastAsia="es-MX"/>
            </w:rPr>
          </w:pPr>
          <w:hyperlink w:anchor="_Toc51864176" w:history="1">
            <w:r w:rsidR="007A23D4" w:rsidRPr="00880577">
              <w:rPr>
                <w:rStyle w:val="Hipervnculo"/>
                <w:rFonts w:ascii="Palatino Linotype" w:eastAsia="MS Mincho" w:hAnsi="Palatino Linotype" w:cstheme="majorBidi"/>
                <w:b/>
                <w:noProof/>
                <w:lang w:val="es-ES_tradnl" w:eastAsia="es-ES"/>
              </w:rPr>
              <w:t>TERCERO. Del planteamiento de la Litis.</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_Toc51864176 \h </w:instrText>
            </w:r>
            <w:r w:rsidR="007A23D4" w:rsidRPr="00880577">
              <w:rPr>
                <w:noProof/>
                <w:webHidden/>
              </w:rPr>
            </w:r>
            <w:r w:rsidR="007A23D4" w:rsidRPr="00880577">
              <w:rPr>
                <w:noProof/>
                <w:webHidden/>
              </w:rPr>
              <w:fldChar w:fldCharType="separate"/>
            </w:r>
            <w:r w:rsidR="007A23D4" w:rsidRPr="00880577">
              <w:rPr>
                <w:noProof/>
                <w:webHidden/>
              </w:rPr>
              <w:t>12</w:t>
            </w:r>
            <w:r w:rsidR="007A23D4" w:rsidRPr="00880577">
              <w:rPr>
                <w:noProof/>
                <w:webHidden/>
              </w:rPr>
              <w:fldChar w:fldCharType="end"/>
            </w:r>
          </w:hyperlink>
        </w:p>
        <w:p w14:paraId="19E0FBF9" w14:textId="77777777" w:rsidR="007A23D4" w:rsidRPr="00880577" w:rsidRDefault="00FD4254">
          <w:pPr>
            <w:pStyle w:val="TDC1"/>
            <w:tabs>
              <w:tab w:val="right" w:leader="dot" w:pos="8779"/>
            </w:tabs>
            <w:rPr>
              <w:rFonts w:eastAsiaTheme="minorEastAsia"/>
              <w:noProof/>
              <w:lang w:eastAsia="es-MX"/>
            </w:rPr>
          </w:pPr>
          <w:hyperlink w:anchor="_Toc51864177" w:history="1">
            <w:r w:rsidR="007A23D4" w:rsidRPr="00880577">
              <w:rPr>
                <w:rStyle w:val="Hipervnculo"/>
                <w:rFonts w:ascii="Palatino Linotype" w:eastAsia="MS Gothic" w:hAnsi="Palatino Linotype" w:cstheme="majorBidi"/>
                <w:b/>
                <w:noProof/>
                <w:lang w:val="es-ES_tradnl" w:eastAsia="es-ES"/>
              </w:rPr>
              <w:t>CUARTO. Del estudio y resolución del recurso de revisión.</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_Toc51864177 \h </w:instrText>
            </w:r>
            <w:r w:rsidR="007A23D4" w:rsidRPr="00880577">
              <w:rPr>
                <w:noProof/>
                <w:webHidden/>
              </w:rPr>
            </w:r>
            <w:r w:rsidR="007A23D4" w:rsidRPr="00880577">
              <w:rPr>
                <w:noProof/>
                <w:webHidden/>
              </w:rPr>
              <w:fldChar w:fldCharType="separate"/>
            </w:r>
            <w:r w:rsidR="007A23D4" w:rsidRPr="00880577">
              <w:rPr>
                <w:noProof/>
                <w:webHidden/>
              </w:rPr>
              <w:t>13</w:t>
            </w:r>
            <w:r w:rsidR="007A23D4" w:rsidRPr="00880577">
              <w:rPr>
                <w:noProof/>
                <w:webHidden/>
              </w:rPr>
              <w:fldChar w:fldCharType="end"/>
            </w:r>
          </w:hyperlink>
        </w:p>
        <w:p w14:paraId="672F48CF" w14:textId="77777777" w:rsidR="007A23D4" w:rsidRPr="00880577" w:rsidRDefault="00FD4254">
          <w:pPr>
            <w:pStyle w:val="TDC1"/>
            <w:tabs>
              <w:tab w:val="left" w:pos="440"/>
              <w:tab w:val="right" w:leader="dot" w:pos="8779"/>
            </w:tabs>
            <w:rPr>
              <w:rFonts w:eastAsiaTheme="minorEastAsia"/>
              <w:noProof/>
              <w:lang w:eastAsia="es-MX"/>
            </w:rPr>
          </w:pPr>
          <w:hyperlink w:anchor="_Toc51864178" w:history="1">
            <w:r w:rsidR="007A23D4" w:rsidRPr="00880577">
              <w:rPr>
                <w:rStyle w:val="Hipervnculo"/>
                <w:rFonts w:ascii="Palatino Linotype" w:hAnsi="Palatino Linotype"/>
                <w:b/>
                <w:noProof/>
                <w:lang w:val="es-ES_tradnl" w:eastAsia="es-ES"/>
              </w:rPr>
              <w:t>I.</w:t>
            </w:r>
            <w:r w:rsidR="007A23D4" w:rsidRPr="00880577">
              <w:rPr>
                <w:rFonts w:eastAsiaTheme="minorEastAsia"/>
                <w:noProof/>
                <w:lang w:eastAsia="es-MX"/>
              </w:rPr>
              <w:tab/>
            </w:r>
            <w:r w:rsidR="007A23D4" w:rsidRPr="00880577">
              <w:rPr>
                <w:rStyle w:val="Hipervnculo"/>
                <w:rFonts w:ascii="Palatino Linotype" w:eastAsia="MS Mincho" w:hAnsi="Palatino Linotype" w:cstheme="majorBidi"/>
                <w:b/>
                <w:noProof/>
                <w:lang w:val="es-ES_tradnl" w:eastAsia="es-ES"/>
              </w:rPr>
              <w:t>De la respuesta del SUJETO OBLIGADO</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_Toc51864178 \h </w:instrText>
            </w:r>
            <w:r w:rsidR="007A23D4" w:rsidRPr="00880577">
              <w:rPr>
                <w:noProof/>
                <w:webHidden/>
              </w:rPr>
            </w:r>
            <w:r w:rsidR="007A23D4" w:rsidRPr="00880577">
              <w:rPr>
                <w:noProof/>
                <w:webHidden/>
              </w:rPr>
              <w:fldChar w:fldCharType="separate"/>
            </w:r>
            <w:r w:rsidR="007A23D4" w:rsidRPr="00880577">
              <w:rPr>
                <w:noProof/>
                <w:webHidden/>
              </w:rPr>
              <w:t>15</w:t>
            </w:r>
            <w:r w:rsidR="007A23D4" w:rsidRPr="00880577">
              <w:rPr>
                <w:noProof/>
                <w:webHidden/>
              </w:rPr>
              <w:fldChar w:fldCharType="end"/>
            </w:r>
          </w:hyperlink>
        </w:p>
        <w:p w14:paraId="1C0926BC" w14:textId="77777777" w:rsidR="007A23D4" w:rsidRPr="00880577" w:rsidRDefault="00FD4254">
          <w:pPr>
            <w:pStyle w:val="TDC1"/>
            <w:tabs>
              <w:tab w:val="right" w:leader="dot" w:pos="8779"/>
            </w:tabs>
            <w:rPr>
              <w:rFonts w:eastAsiaTheme="minorEastAsia"/>
              <w:noProof/>
              <w:lang w:eastAsia="es-MX"/>
            </w:rPr>
          </w:pPr>
          <w:hyperlink w:anchor="_Toc51864179" w:history="1">
            <w:r w:rsidR="007A23D4" w:rsidRPr="00880577">
              <w:rPr>
                <w:rStyle w:val="Hipervnculo"/>
                <w:rFonts w:ascii="Palatino Linotype" w:eastAsia="MS Gothic" w:hAnsi="Palatino Linotype" w:cstheme="majorBidi"/>
                <w:b/>
                <w:noProof/>
                <w:lang w:val="es-ES_tradnl"/>
              </w:rPr>
              <w:t>QUINTO. De la Versión Pública</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_Toc51864179 \h </w:instrText>
            </w:r>
            <w:r w:rsidR="007A23D4" w:rsidRPr="00880577">
              <w:rPr>
                <w:noProof/>
                <w:webHidden/>
              </w:rPr>
            </w:r>
            <w:r w:rsidR="007A23D4" w:rsidRPr="00880577">
              <w:rPr>
                <w:noProof/>
                <w:webHidden/>
              </w:rPr>
              <w:fldChar w:fldCharType="separate"/>
            </w:r>
            <w:r w:rsidR="007A23D4" w:rsidRPr="00880577">
              <w:rPr>
                <w:noProof/>
                <w:webHidden/>
              </w:rPr>
              <w:t>28</w:t>
            </w:r>
            <w:r w:rsidR="007A23D4" w:rsidRPr="00880577">
              <w:rPr>
                <w:noProof/>
                <w:webHidden/>
              </w:rPr>
              <w:fldChar w:fldCharType="end"/>
            </w:r>
          </w:hyperlink>
        </w:p>
        <w:p w14:paraId="261FC59A" w14:textId="77777777" w:rsidR="007A23D4" w:rsidRPr="00880577" w:rsidRDefault="00FD4254">
          <w:pPr>
            <w:pStyle w:val="TDC1"/>
            <w:tabs>
              <w:tab w:val="right" w:leader="dot" w:pos="8779"/>
            </w:tabs>
            <w:rPr>
              <w:rFonts w:eastAsiaTheme="minorEastAsia"/>
              <w:noProof/>
              <w:lang w:eastAsia="es-MX"/>
            </w:rPr>
          </w:pPr>
          <w:hyperlink w:anchor="_Toc51864180" w:history="1">
            <w:r w:rsidR="007A23D4" w:rsidRPr="00880577">
              <w:rPr>
                <w:rStyle w:val="Hipervnculo"/>
                <w:rFonts w:ascii="Palatino Linotype" w:hAnsi="Palatino Linotype"/>
                <w:b/>
                <w:noProof/>
                <w:lang w:val="es-ES_tradnl" w:eastAsia="es-ES"/>
              </w:rPr>
              <w:t xml:space="preserve">SEXTO. </w:t>
            </w:r>
            <w:r w:rsidR="007A23D4" w:rsidRPr="00880577">
              <w:rPr>
                <w:rStyle w:val="Hipervnculo"/>
                <w:rFonts w:ascii="Palatino Linotype" w:eastAsia="MS Mincho" w:hAnsi="Palatino Linotype" w:cs="Bookman Old Style"/>
                <w:b/>
                <w:noProof/>
                <w:lang w:eastAsia="es-MX"/>
              </w:rPr>
              <w:t>De la vista a la Dirección de Protección de Datos Personales.</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_Toc51864180 \h </w:instrText>
            </w:r>
            <w:r w:rsidR="007A23D4" w:rsidRPr="00880577">
              <w:rPr>
                <w:noProof/>
                <w:webHidden/>
              </w:rPr>
            </w:r>
            <w:r w:rsidR="007A23D4" w:rsidRPr="00880577">
              <w:rPr>
                <w:noProof/>
                <w:webHidden/>
              </w:rPr>
              <w:fldChar w:fldCharType="separate"/>
            </w:r>
            <w:r w:rsidR="007A23D4" w:rsidRPr="00880577">
              <w:rPr>
                <w:noProof/>
                <w:webHidden/>
              </w:rPr>
              <w:t>43</w:t>
            </w:r>
            <w:r w:rsidR="007A23D4" w:rsidRPr="00880577">
              <w:rPr>
                <w:noProof/>
                <w:webHidden/>
              </w:rPr>
              <w:fldChar w:fldCharType="end"/>
            </w:r>
          </w:hyperlink>
        </w:p>
        <w:p w14:paraId="2BEC6D7A" w14:textId="77777777" w:rsidR="007A23D4" w:rsidRPr="00880577" w:rsidRDefault="00FD4254">
          <w:pPr>
            <w:pStyle w:val="TDC1"/>
            <w:tabs>
              <w:tab w:val="right" w:leader="dot" w:pos="8779"/>
            </w:tabs>
            <w:rPr>
              <w:rFonts w:eastAsiaTheme="minorEastAsia"/>
              <w:noProof/>
              <w:lang w:eastAsia="es-MX"/>
            </w:rPr>
          </w:pPr>
          <w:hyperlink w:anchor="_Toc51864181" w:history="1">
            <w:r w:rsidR="007A23D4" w:rsidRPr="00880577">
              <w:rPr>
                <w:rStyle w:val="Hipervnculo"/>
                <w:rFonts w:ascii="Palatino Linotype" w:eastAsia="Calibri" w:hAnsi="Palatino Linotype" w:cstheme="majorBidi"/>
                <w:b/>
                <w:noProof/>
                <w:lang w:val="es-ES" w:eastAsia="es-ES"/>
              </w:rPr>
              <w:t>R E S O L U T I V O S</w:t>
            </w:r>
            <w:r w:rsidR="007A23D4" w:rsidRPr="00880577">
              <w:rPr>
                <w:noProof/>
                <w:webHidden/>
              </w:rPr>
              <w:tab/>
            </w:r>
            <w:r w:rsidR="007A23D4" w:rsidRPr="00880577">
              <w:rPr>
                <w:noProof/>
                <w:webHidden/>
              </w:rPr>
              <w:fldChar w:fldCharType="begin"/>
            </w:r>
            <w:r w:rsidR="007A23D4" w:rsidRPr="00880577">
              <w:rPr>
                <w:noProof/>
                <w:webHidden/>
              </w:rPr>
              <w:instrText xml:space="preserve"> PAGEREF _Toc51864181 \h </w:instrText>
            </w:r>
            <w:r w:rsidR="007A23D4" w:rsidRPr="00880577">
              <w:rPr>
                <w:noProof/>
                <w:webHidden/>
              </w:rPr>
            </w:r>
            <w:r w:rsidR="007A23D4" w:rsidRPr="00880577">
              <w:rPr>
                <w:noProof/>
                <w:webHidden/>
              </w:rPr>
              <w:fldChar w:fldCharType="separate"/>
            </w:r>
            <w:r w:rsidR="007A23D4" w:rsidRPr="00880577">
              <w:rPr>
                <w:noProof/>
                <w:webHidden/>
              </w:rPr>
              <w:t>46</w:t>
            </w:r>
            <w:r w:rsidR="007A23D4" w:rsidRPr="00880577">
              <w:rPr>
                <w:noProof/>
                <w:webHidden/>
              </w:rPr>
              <w:fldChar w:fldCharType="end"/>
            </w:r>
          </w:hyperlink>
        </w:p>
        <w:p w14:paraId="2830B491" w14:textId="77777777" w:rsidR="00810DC8" w:rsidRPr="00880577" w:rsidRDefault="00810DC8" w:rsidP="00810DC8">
          <w:pPr>
            <w:spacing w:after="0" w:line="360" w:lineRule="auto"/>
            <w:ind w:right="-142"/>
            <w:rPr>
              <w:rFonts w:eastAsiaTheme="minorEastAsia"/>
              <w:bCs/>
              <w:sz w:val="24"/>
              <w:szCs w:val="24"/>
              <w:lang w:val="es-ES" w:eastAsia="es-ES"/>
            </w:rPr>
          </w:pPr>
          <w:r w:rsidRPr="00880577">
            <w:rPr>
              <w:rFonts w:ascii="Palatino Linotype" w:eastAsiaTheme="minorEastAsia" w:hAnsi="Palatino Linotype"/>
              <w:b/>
              <w:bCs/>
              <w:sz w:val="24"/>
              <w:szCs w:val="24"/>
              <w:lang w:val="es-ES" w:eastAsia="es-ES"/>
            </w:rPr>
            <w:fldChar w:fldCharType="end"/>
          </w:r>
        </w:p>
      </w:sdtContent>
    </w:sdt>
    <w:p w14:paraId="6F8BF0F2" w14:textId="77777777" w:rsidR="00810DC8" w:rsidRPr="00880577" w:rsidRDefault="00810DC8" w:rsidP="00810DC8">
      <w:pPr>
        <w:spacing w:after="0" w:line="360" w:lineRule="auto"/>
        <w:ind w:right="-142"/>
        <w:rPr>
          <w:rFonts w:eastAsiaTheme="minorEastAsia"/>
          <w:bCs/>
          <w:sz w:val="24"/>
          <w:szCs w:val="24"/>
          <w:lang w:val="es-ES" w:eastAsia="es-ES"/>
        </w:rPr>
      </w:pPr>
    </w:p>
    <w:p w14:paraId="66A75EAF" w14:textId="77777777" w:rsidR="00810DC8" w:rsidRPr="00880577" w:rsidRDefault="00810DC8" w:rsidP="00810DC8">
      <w:pPr>
        <w:spacing w:after="0" w:line="360" w:lineRule="auto"/>
        <w:ind w:right="-142"/>
        <w:rPr>
          <w:rFonts w:eastAsiaTheme="minorEastAsia"/>
          <w:bCs/>
          <w:sz w:val="24"/>
          <w:szCs w:val="24"/>
          <w:lang w:val="es-ES" w:eastAsia="es-ES"/>
        </w:rPr>
      </w:pPr>
    </w:p>
    <w:p w14:paraId="3DE859A2" w14:textId="77777777" w:rsidR="00810DC8" w:rsidRPr="00880577" w:rsidRDefault="00810DC8" w:rsidP="00810DC8">
      <w:pPr>
        <w:spacing w:after="0" w:line="360" w:lineRule="auto"/>
        <w:ind w:right="-142"/>
        <w:rPr>
          <w:rFonts w:eastAsiaTheme="minorEastAsia"/>
          <w:bCs/>
          <w:sz w:val="24"/>
          <w:szCs w:val="24"/>
          <w:lang w:val="es-ES" w:eastAsia="es-ES"/>
        </w:rPr>
      </w:pPr>
    </w:p>
    <w:p w14:paraId="15C37193" w14:textId="77777777" w:rsidR="00810DC8" w:rsidRPr="00880577" w:rsidRDefault="00810DC8" w:rsidP="00810DC8">
      <w:pPr>
        <w:spacing w:after="0" w:line="360" w:lineRule="auto"/>
        <w:ind w:right="-142"/>
        <w:rPr>
          <w:rFonts w:eastAsiaTheme="minorEastAsia"/>
          <w:bCs/>
          <w:sz w:val="24"/>
          <w:szCs w:val="24"/>
          <w:lang w:val="es-ES" w:eastAsia="es-ES"/>
        </w:rPr>
      </w:pPr>
    </w:p>
    <w:p w14:paraId="05E8C017" w14:textId="77777777" w:rsidR="00810DC8" w:rsidRPr="00880577" w:rsidRDefault="00810DC8" w:rsidP="00810DC8">
      <w:pPr>
        <w:spacing w:after="0" w:line="360" w:lineRule="auto"/>
        <w:ind w:right="-142"/>
        <w:rPr>
          <w:rFonts w:eastAsiaTheme="minorEastAsia"/>
          <w:bCs/>
          <w:sz w:val="24"/>
          <w:szCs w:val="24"/>
          <w:lang w:val="es-ES" w:eastAsia="es-ES"/>
        </w:rPr>
      </w:pPr>
    </w:p>
    <w:p w14:paraId="4D1DE1DC" w14:textId="77777777" w:rsidR="00810DC8" w:rsidRPr="00880577" w:rsidRDefault="00810DC8" w:rsidP="00810DC8">
      <w:pPr>
        <w:spacing w:after="0" w:line="360" w:lineRule="auto"/>
        <w:jc w:val="both"/>
        <w:rPr>
          <w:rFonts w:ascii="Palatino Linotype" w:eastAsiaTheme="minorEastAsia" w:hAnsi="Palatino Linotype"/>
          <w:sz w:val="24"/>
          <w:szCs w:val="24"/>
          <w:lang w:val="es-ES_tradnl" w:eastAsia="es-ES"/>
        </w:rPr>
      </w:pPr>
      <w:r w:rsidRPr="00880577">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treinta (30) de septiembre de dos mil veinte.</w:t>
      </w:r>
    </w:p>
    <w:p w14:paraId="0E6E94E9" w14:textId="77777777" w:rsidR="00810DC8" w:rsidRPr="00880577" w:rsidRDefault="00810DC8" w:rsidP="00810DC8">
      <w:pPr>
        <w:spacing w:after="0" w:line="360" w:lineRule="auto"/>
        <w:jc w:val="both"/>
        <w:rPr>
          <w:rFonts w:ascii="Palatino Linotype" w:eastAsiaTheme="minorEastAsia" w:hAnsi="Palatino Linotype"/>
          <w:sz w:val="24"/>
          <w:szCs w:val="24"/>
          <w:lang w:val="es-ES_tradnl" w:eastAsia="es-ES"/>
        </w:rPr>
      </w:pPr>
    </w:p>
    <w:p w14:paraId="435355E8" w14:textId="1585E860" w:rsidR="00810DC8" w:rsidRPr="00880577" w:rsidRDefault="00810DC8" w:rsidP="00810DC8">
      <w:pPr>
        <w:spacing w:after="0" w:line="360" w:lineRule="auto"/>
        <w:jc w:val="both"/>
        <w:rPr>
          <w:rFonts w:ascii="Palatino Linotype" w:eastAsiaTheme="minorEastAsia" w:hAnsi="Palatino Linotype"/>
          <w:sz w:val="24"/>
          <w:szCs w:val="24"/>
          <w:lang w:val="es-ES_tradnl" w:eastAsia="es-ES"/>
        </w:rPr>
      </w:pPr>
      <w:r w:rsidRPr="00880577">
        <w:rPr>
          <w:rFonts w:ascii="Palatino Linotype" w:eastAsiaTheme="minorEastAsia" w:hAnsi="Palatino Linotype"/>
          <w:b/>
          <w:sz w:val="24"/>
          <w:szCs w:val="24"/>
          <w:lang w:val="es-ES_tradnl" w:eastAsia="es-ES"/>
        </w:rPr>
        <w:t>VISTO</w:t>
      </w:r>
      <w:r w:rsidRPr="00880577">
        <w:rPr>
          <w:rFonts w:ascii="Palatino Linotype" w:eastAsiaTheme="minorEastAsia" w:hAnsi="Palatino Linotype"/>
          <w:sz w:val="24"/>
          <w:szCs w:val="24"/>
          <w:lang w:val="es-ES_tradnl" w:eastAsia="es-ES"/>
        </w:rPr>
        <w:t xml:space="preserve"> el expediente electrónico formado con motivo del recurso de revisión </w:t>
      </w:r>
      <w:r w:rsidRPr="00880577">
        <w:rPr>
          <w:rFonts w:ascii="Palatino Linotype" w:eastAsiaTheme="minorEastAsia" w:hAnsi="Palatino Linotype" w:cs="Arial"/>
          <w:b/>
          <w:bCs/>
          <w:sz w:val="24"/>
          <w:szCs w:val="24"/>
          <w:lang w:val="es-ES_tradnl" w:eastAsia="es-ES"/>
        </w:rPr>
        <w:t xml:space="preserve">02073/INFOEM/IP/RR/2020, </w:t>
      </w:r>
      <w:r w:rsidRPr="00880577">
        <w:rPr>
          <w:rFonts w:ascii="Palatino Linotype" w:eastAsiaTheme="minorEastAsia" w:hAnsi="Palatino Linotype"/>
          <w:sz w:val="24"/>
          <w:szCs w:val="24"/>
          <w:lang w:val="es-ES_tradnl" w:eastAsia="es-ES"/>
        </w:rPr>
        <w:t>promovido por</w:t>
      </w:r>
      <w:r w:rsidRPr="00880577">
        <w:rPr>
          <w:rFonts w:ascii="Palatino Linotype" w:eastAsiaTheme="minorEastAsia" w:hAnsi="Palatino Linotype"/>
          <w:b/>
          <w:sz w:val="24"/>
          <w:szCs w:val="24"/>
          <w:lang w:eastAsia="es-ES"/>
        </w:rPr>
        <w:t xml:space="preserve"> </w:t>
      </w:r>
      <w:r w:rsidR="00AF61BA">
        <w:rPr>
          <w:rFonts w:ascii="Palatino Linotype" w:eastAsiaTheme="minorEastAsia" w:hAnsi="Palatino Linotype"/>
          <w:b/>
          <w:sz w:val="24"/>
          <w:szCs w:val="24"/>
          <w:highlight w:val="black"/>
          <w:lang w:val="es-ES_tradnl" w:eastAsia="es-ES"/>
        </w:rPr>
        <w:t>-----------------------------------------------</w:t>
      </w:r>
      <w:r w:rsidR="00AF61BA">
        <w:rPr>
          <w:rFonts w:ascii="Palatino Linotype" w:eastAsiaTheme="minorEastAsia" w:hAnsi="Palatino Linotype"/>
          <w:b/>
          <w:sz w:val="24"/>
          <w:szCs w:val="24"/>
          <w:lang w:val="es-ES_tradnl" w:eastAsia="es-ES"/>
        </w:rPr>
        <w:t xml:space="preserve"> </w:t>
      </w:r>
      <w:r w:rsidRPr="00880577">
        <w:rPr>
          <w:rFonts w:ascii="Palatino Linotype" w:eastAsia="MS Mincho" w:hAnsi="Palatino Linotype" w:cs="Times New Roman"/>
          <w:sz w:val="24"/>
          <w:szCs w:val="24"/>
          <w:lang w:eastAsia="es-ES"/>
        </w:rPr>
        <w:t xml:space="preserve">en su calidad de </w:t>
      </w:r>
      <w:r w:rsidRPr="00880577">
        <w:rPr>
          <w:rFonts w:ascii="Palatino Linotype" w:eastAsia="MS Mincho" w:hAnsi="Palatino Linotype" w:cs="Times New Roman"/>
          <w:b/>
          <w:sz w:val="24"/>
          <w:szCs w:val="24"/>
          <w:lang w:eastAsia="es-ES"/>
        </w:rPr>
        <w:t>RECURRENTE</w:t>
      </w:r>
      <w:r w:rsidRPr="00880577">
        <w:rPr>
          <w:rFonts w:ascii="Palatino Linotype" w:eastAsiaTheme="minorEastAsia" w:hAnsi="Palatino Linotype" w:cs="Arial"/>
          <w:sz w:val="24"/>
          <w:szCs w:val="24"/>
          <w:lang w:val="es-ES_tradnl" w:eastAsia="es-ES"/>
        </w:rPr>
        <w:t xml:space="preserve">, en contra de la respuesta del </w:t>
      </w:r>
      <w:r w:rsidRPr="00880577">
        <w:rPr>
          <w:rFonts w:ascii="Palatino Linotype" w:eastAsiaTheme="minorEastAsia" w:hAnsi="Palatino Linotype" w:cs="Arial"/>
          <w:b/>
          <w:sz w:val="24"/>
          <w:szCs w:val="24"/>
          <w:lang w:val="es-ES_tradnl" w:eastAsia="es-ES"/>
        </w:rPr>
        <w:t xml:space="preserve">Ayuntamiento de Temoaya, </w:t>
      </w:r>
      <w:r w:rsidRPr="00880577">
        <w:rPr>
          <w:rFonts w:ascii="Palatino Linotype" w:eastAsiaTheme="minorEastAsia" w:hAnsi="Palatino Linotype"/>
          <w:sz w:val="24"/>
          <w:szCs w:val="24"/>
          <w:lang w:val="es-ES_tradnl" w:eastAsia="es-ES"/>
        </w:rPr>
        <w:t>en lo sucesivo el</w:t>
      </w:r>
      <w:r w:rsidRPr="00880577">
        <w:rPr>
          <w:rFonts w:ascii="Palatino Linotype" w:eastAsiaTheme="minorEastAsia" w:hAnsi="Palatino Linotype"/>
          <w:b/>
          <w:sz w:val="24"/>
          <w:szCs w:val="24"/>
          <w:lang w:val="es-ES_tradnl" w:eastAsia="es-ES"/>
        </w:rPr>
        <w:t xml:space="preserve"> SUJETO OBLIGADO, </w:t>
      </w:r>
      <w:r w:rsidRPr="00880577">
        <w:rPr>
          <w:rFonts w:ascii="Palatino Linotype" w:eastAsiaTheme="minorEastAsia" w:hAnsi="Palatino Linotype"/>
          <w:sz w:val="24"/>
          <w:szCs w:val="24"/>
          <w:lang w:val="es-ES_tradnl" w:eastAsia="es-ES"/>
        </w:rPr>
        <w:t xml:space="preserve">se procede a dictar la presente resolución, con base en los siguientes: </w:t>
      </w:r>
    </w:p>
    <w:p w14:paraId="6F138603" w14:textId="77777777" w:rsidR="00810DC8" w:rsidRPr="00880577" w:rsidRDefault="00810DC8" w:rsidP="00810DC8">
      <w:pPr>
        <w:spacing w:after="0" w:line="360" w:lineRule="auto"/>
        <w:jc w:val="both"/>
        <w:rPr>
          <w:rFonts w:ascii="Palatino Linotype" w:eastAsiaTheme="minorEastAsia" w:hAnsi="Palatino Linotype"/>
          <w:sz w:val="24"/>
          <w:szCs w:val="24"/>
          <w:lang w:val="es-ES_tradnl" w:eastAsia="es-ES"/>
        </w:rPr>
      </w:pPr>
    </w:p>
    <w:p w14:paraId="5B090E09" w14:textId="77777777" w:rsidR="00810DC8" w:rsidRPr="00880577" w:rsidRDefault="00810DC8" w:rsidP="00810DC8">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51864172"/>
      <w:r w:rsidRPr="00880577">
        <w:rPr>
          <w:rFonts w:ascii="Palatino Linotype" w:eastAsiaTheme="majorEastAsia" w:hAnsi="Palatino Linotype" w:cstheme="majorBidi"/>
          <w:b/>
          <w:sz w:val="24"/>
          <w:szCs w:val="32"/>
        </w:rPr>
        <w:t>A N T E C E D E N T E S</w:t>
      </w:r>
      <w:bookmarkEnd w:id="0"/>
    </w:p>
    <w:p w14:paraId="056C4D4F" w14:textId="77777777" w:rsidR="00810DC8" w:rsidRPr="00880577" w:rsidRDefault="00810DC8" w:rsidP="00810DC8">
      <w:pPr>
        <w:keepNext/>
        <w:keepLines/>
        <w:spacing w:after="0" w:line="360" w:lineRule="auto"/>
        <w:ind w:right="-142"/>
        <w:jc w:val="center"/>
        <w:outlineLvl w:val="0"/>
        <w:rPr>
          <w:rFonts w:ascii="Palatino Linotype" w:eastAsiaTheme="majorEastAsia" w:hAnsi="Palatino Linotype" w:cstheme="majorBidi"/>
          <w:sz w:val="24"/>
          <w:szCs w:val="32"/>
        </w:rPr>
      </w:pPr>
    </w:p>
    <w:p w14:paraId="26DE819A"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880577">
        <w:rPr>
          <w:rFonts w:ascii="Palatino Linotype" w:eastAsia="Calibri" w:hAnsi="Palatino Linotype" w:cs="Arial"/>
          <w:sz w:val="24"/>
          <w:szCs w:val="24"/>
          <w:lang w:val="es-ES" w:eastAsia="es-ES"/>
        </w:rPr>
        <w:t xml:space="preserve">El día </w:t>
      </w:r>
      <w:r w:rsidRPr="00880577">
        <w:rPr>
          <w:rFonts w:ascii="Palatino Linotype" w:eastAsia="Calibri" w:hAnsi="Palatino Linotype" w:cs="Arial"/>
          <w:b/>
          <w:sz w:val="24"/>
          <w:szCs w:val="24"/>
          <w:lang w:val="es-ES" w:eastAsia="es-ES"/>
        </w:rPr>
        <w:t>veintitres (23) de marzo</w:t>
      </w:r>
      <w:r w:rsidRPr="00880577">
        <w:rPr>
          <w:rFonts w:ascii="Palatino Linotype" w:eastAsia="Calibri" w:hAnsi="Palatino Linotype" w:cs="Arial"/>
          <w:sz w:val="24"/>
          <w:szCs w:val="24"/>
          <w:lang w:val="es-ES" w:eastAsia="es-ES"/>
        </w:rPr>
        <w:t xml:space="preserve"> de dos mil veinte,</w:t>
      </w:r>
      <w:r w:rsidRPr="00880577">
        <w:rPr>
          <w:rFonts w:ascii="Palatino Linotype" w:eastAsia="Calibri" w:hAnsi="Palatino Linotype" w:cs="Times New Roman"/>
          <w:sz w:val="24"/>
          <w:szCs w:val="24"/>
          <w:lang w:val="es-ES" w:eastAsia="es-ES"/>
        </w:rPr>
        <w:t xml:space="preserve"> se</w:t>
      </w:r>
      <w:r w:rsidRPr="00880577">
        <w:rPr>
          <w:rFonts w:ascii="Palatino Linotype" w:eastAsiaTheme="minorEastAsia" w:hAnsi="Palatino Linotype"/>
          <w:b/>
          <w:sz w:val="24"/>
          <w:lang w:val="es-ES_tradnl" w:eastAsia="es-ES"/>
        </w:rPr>
        <w:t xml:space="preserve"> </w:t>
      </w:r>
      <w:r w:rsidRPr="00880577">
        <w:rPr>
          <w:rFonts w:ascii="Palatino Linotype" w:eastAsiaTheme="minorEastAsia" w:hAnsi="Palatino Linotype"/>
          <w:sz w:val="24"/>
          <w:lang w:val="es-ES_tradnl" w:eastAsia="es-ES"/>
        </w:rPr>
        <w:t xml:space="preserve">presentó </w:t>
      </w:r>
      <w:r w:rsidRPr="00880577">
        <w:rPr>
          <w:rFonts w:ascii="Palatino Linotype" w:eastAsia="Calibri" w:hAnsi="Palatino Linotype" w:cs="Arial"/>
          <w:sz w:val="24"/>
          <w:szCs w:val="24"/>
          <w:lang w:val="es-ES" w:eastAsia="es-ES"/>
        </w:rPr>
        <w:t xml:space="preserve">ante el </w:t>
      </w:r>
      <w:r w:rsidRPr="00880577">
        <w:rPr>
          <w:rFonts w:ascii="Palatino Linotype" w:eastAsia="Calibri" w:hAnsi="Palatino Linotype" w:cs="Arial"/>
          <w:b/>
          <w:sz w:val="24"/>
          <w:szCs w:val="24"/>
          <w:lang w:val="es-ES" w:eastAsia="es-ES"/>
        </w:rPr>
        <w:t>SUJETO OBLIGADO,</w:t>
      </w:r>
      <w:r w:rsidRPr="00880577">
        <w:rPr>
          <w:rFonts w:ascii="Palatino Linotype" w:eastAsia="Calibri" w:hAnsi="Palatino Linotype" w:cs="Arial"/>
          <w:sz w:val="24"/>
          <w:szCs w:val="24"/>
          <w:lang w:val="es-ES_tradnl" w:eastAsia="es-ES"/>
        </w:rPr>
        <w:t xml:space="preserve"> vía </w:t>
      </w:r>
      <w:r w:rsidRPr="00880577">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Pr="00880577">
        <w:rPr>
          <w:rFonts w:ascii="Palatino Linotype" w:eastAsia="Times New Roman" w:hAnsi="Palatino Linotype" w:cs="Arial"/>
          <w:b/>
          <w:sz w:val="24"/>
          <w:szCs w:val="24"/>
          <w:lang w:val="es-ES" w:eastAsia="es-ES"/>
        </w:rPr>
        <w:t xml:space="preserve"> </w:t>
      </w:r>
      <w:r w:rsidRPr="00880577">
        <w:rPr>
          <w:rFonts w:ascii="Verdana" w:hAnsi="Verdana"/>
          <w:b/>
          <w:bCs/>
        </w:rPr>
        <w:t>00060/TEMOAYA/IP/2020</w:t>
      </w:r>
      <w:r w:rsidRPr="00880577">
        <w:rPr>
          <w:rFonts w:ascii="Palatino Linotype" w:eastAsia="Times New Roman" w:hAnsi="Palatino Linotype" w:cs="Arial"/>
          <w:b/>
          <w:sz w:val="24"/>
          <w:szCs w:val="24"/>
          <w:lang w:val="es-ES" w:eastAsia="es-ES"/>
        </w:rPr>
        <w:t xml:space="preserve"> </w:t>
      </w:r>
      <w:r w:rsidRPr="00880577">
        <w:rPr>
          <w:rFonts w:ascii="Palatino Linotype" w:eastAsia="Calibri" w:hAnsi="Palatino Linotype" w:cs="Arial"/>
          <w:sz w:val="24"/>
          <w:szCs w:val="24"/>
          <w:lang w:val="es-ES" w:eastAsia="es-ES"/>
        </w:rPr>
        <w:t>mediante la cual se requirió lo siguiente:</w:t>
      </w:r>
    </w:p>
    <w:p w14:paraId="411EC9BC" w14:textId="77777777" w:rsidR="00810DC8" w:rsidRPr="00880577" w:rsidRDefault="00810DC8" w:rsidP="00810DC8">
      <w:pPr>
        <w:spacing w:after="0" w:line="360" w:lineRule="auto"/>
        <w:ind w:right="-142"/>
        <w:contextualSpacing/>
        <w:jc w:val="both"/>
        <w:rPr>
          <w:rFonts w:ascii="Palatino Linotype" w:eastAsia="Calibri" w:hAnsi="Palatino Linotype" w:cs="Arial"/>
          <w:b/>
          <w:sz w:val="24"/>
          <w:szCs w:val="24"/>
          <w:lang w:val="es-ES" w:eastAsia="es-ES"/>
        </w:rPr>
      </w:pPr>
    </w:p>
    <w:p w14:paraId="552E1480" w14:textId="77777777" w:rsidR="00810DC8" w:rsidRPr="00880577" w:rsidRDefault="00810DC8" w:rsidP="00810DC8">
      <w:pPr>
        <w:spacing w:after="0" w:line="360" w:lineRule="auto"/>
        <w:ind w:left="567" w:right="567"/>
        <w:jc w:val="both"/>
        <w:rPr>
          <w:rFonts w:ascii="Palatino Linotype" w:eastAsiaTheme="minorEastAsia" w:hAnsi="Palatino Linotype"/>
          <w:color w:val="FF0000"/>
          <w:lang w:val="es-ES_tradnl" w:eastAsia="es-ES"/>
        </w:rPr>
      </w:pPr>
      <w:r w:rsidRPr="00880577">
        <w:rPr>
          <w:rFonts w:ascii="Palatino Linotype" w:eastAsia="Times New Roman" w:hAnsi="Palatino Linotype" w:cs="Times New Roman"/>
          <w:i/>
          <w:lang w:eastAsia="es-MX"/>
        </w:rPr>
        <w:t xml:space="preserve">“Que la </w:t>
      </w:r>
      <w:r w:rsidRPr="00880577">
        <w:rPr>
          <w:rFonts w:ascii="Palatino Linotype" w:eastAsia="Times New Roman" w:hAnsi="Palatino Linotype" w:cs="Times New Roman"/>
          <w:i/>
          <w:u w:val="single"/>
          <w:lang w:eastAsia="es-MX"/>
        </w:rPr>
        <w:t xml:space="preserve">presidenta municipal y el director de movilidad </w:t>
      </w:r>
      <w:r w:rsidRPr="00880577">
        <w:rPr>
          <w:rFonts w:ascii="Palatino Linotype" w:eastAsia="Times New Roman" w:hAnsi="Palatino Linotype" w:cs="Times New Roman"/>
          <w:i/>
          <w:lang w:eastAsia="es-MX"/>
        </w:rPr>
        <w:t>informe de</w:t>
      </w:r>
      <w:r w:rsidRPr="00880577">
        <w:rPr>
          <w:rFonts w:ascii="Palatino Linotype" w:eastAsia="Times New Roman" w:hAnsi="Palatino Linotype" w:cs="Times New Roman"/>
          <w:b/>
          <w:i/>
          <w:lang w:eastAsia="es-MX"/>
        </w:rPr>
        <w:t xml:space="preserve"> las acciones realizadas para regular la ubicacion de los puestos ambulantes </w:t>
      </w:r>
      <w:r w:rsidRPr="00880577">
        <w:rPr>
          <w:rFonts w:ascii="Palatino Linotype" w:eastAsia="Times New Roman" w:hAnsi="Palatino Linotype" w:cs="Times New Roman"/>
          <w:i/>
          <w:lang w:eastAsia="es-MX"/>
        </w:rPr>
        <w:t xml:space="preserve">en la calle principal de temoaya, asi como </w:t>
      </w:r>
      <w:r w:rsidRPr="00880577">
        <w:rPr>
          <w:rFonts w:ascii="Palatino Linotype" w:eastAsia="Times New Roman" w:hAnsi="Palatino Linotype" w:cs="Times New Roman"/>
          <w:b/>
          <w:i/>
          <w:lang w:eastAsia="es-MX"/>
        </w:rPr>
        <w:t>la ubicacion de los taxi</w:t>
      </w:r>
      <w:r w:rsidRPr="00880577">
        <w:rPr>
          <w:rFonts w:ascii="Palatino Linotype" w:eastAsia="Times New Roman" w:hAnsi="Palatino Linotype" w:cs="Times New Roman"/>
          <w:i/>
          <w:lang w:eastAsia="es-MX"/>
        </w:rPr>
        <w:t xml:space="preserve">stas que tienen bloqueado a </w:t>
      </w:r>
      <w:r w:rsidRPr="00880577">
        <w:rPr>
          <w:rFonts w:ascii="Palatino Linotype" w:eastAsia="Times New Roman" w:hAnsi="Palatino Linotype" w:cs="Times New Roman"/>
          <w:i/>
          <w:lang w:eastAsia="es-MX"/>
        </w:rPr>
        <w:lastRenderedPageBreak/>
        <w:t xml:space="preserve">temoaya y si </w:t>
      </w:r>
      <w:r w:rsidRPr="00880577">
        <w:rPr>
          <w:rFonts w:ascii="Palatino Linotype" w:eastAsia="Times New Roman" w:hAnsi="Palatino Linotype" w:cs="Times New Roman"/>
          <w:b/>
          <w:i/>
          <w:lang w:eastAsia="es-MX"/>
        </w:rPr>
        <w:t xml:space="preserve">las acciones han tenido resultado y cuales fueron los beneficios obtenidos </w:t>
      </w:r>
      <w:r w:rsidRPr="00880577">
        <w:rPr>
          <w:rFonts w:ascii="Palatino Linotype" w:eastAsia="Times New Roman" w:hAnsi="Palatino Linotype" w:cs="Times New Roman"/>
          <w:i/>
          <w:lang w:eastAsia="es-MX"/>
        </w:rPr>
        <w:t xml:space="preserve">para la poblacion, lo cual debera </w:t>
      </w:r>
      <w:r w:rsidRPr="00880577">
        <w:rPr>
          <w:rFonts w:ascii="Palatino Linotype" w:eastAsia="Times New Roman" w:hAnsi="Palatino Linotype" w:cs="Times New Roman"/>
          <w:i/>
          <w:u w:val="single"/>
          <w:lang w:eastAsia="es-MX"/>
        </w:rPr>
        <w:t>sustentar con evidencias</w:t>
      </w:r>
      <w:r w:rsidRPr="00880577">
        <w:rPr>
          <w:rFonts w:ascii="Palatino Linotype" w:eastAsia="Times New Roman" w:hAnsi="Palatino Linotype" w:cs="Times New Roman"/>
          <w:b/>
          <w:i/>
          <w:lang w:eastAsia="es-MX"/>
        </w:rPr>
        <w:t>.</w:t>
      </w:r>
      <w:r w:rsidRPr="00880577">
        <w:rPr>
          <w:rFonts w:ascii="Palatino Linotype" w:eastAsiaTheme="minorEastAsia" w:hAnsi="Palatino Linotype"/>
          <w:i/>
          <w:lang w:val="es-ES_tradnl" w:eastAsia="es-ES"/>
        </w:rPr>
        <w:t xml:space="preserve">” (Sic) </w:t>
      </w:r>
    </w:p>
    <w:p w14:paraId="63D55F38" w14:textId="77777777" w:rsidR="00810DC8" w:rsidRPr="00880577" w:rsidRDefault="00810DC8" w:rsidP="00810DC8">
      <w:pPr>
        <w:spacing w:after="0" w:line="360" w:lineRule="auto"/>
        <w:ind w:right="567"/>
        <w:jc w:val="both"/>
        <w:rPr>
          <w:rFonts w:ascii="Palatino Linotype" w:eastAsiaTheme="minorEastAsia" w:hAnsi="Palatino Linotype"/>
          <w:i/>
          <w:lang w:val="es-ES_tradnl" w:eastAsia="es-ES"/>
        </w:rPr>
      </w:pPr>
    </w:p>
    <w:p w14:paraId="0BB2D6B1"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880577">
        <w:rPr>
          <w:rFonts w:ascii="Palatino Linotype" w:eastAsia="Times New Roman" w:hAnsi="Palatino Linotype" w:cs="Arial"/>
          <w:sz w:val="24"/>
          <w:szCs w:val="24"/>
          <w:lang w:val="es-ES" w:eastAsia="es-ES"/>
        </w:rPr>
        <w:t>Señaló como modalidad de entrega de la información</w:t>
      </w:r>
      <w:r w:rsidRPr="00880577">
        <w:rPr>
          <w:rFonts w:ascii="Palatino Linotype" w:eastAsia="Times New Roman" w:hAnsi="Palatino Linotype" w:cs="Arial"/>
          <w:b/>
          <w:sz w:val="24"/>
          <w:szCs w:val="24"/>
          <w:lang w:val="es-ES" w:eastAsia="es-ES"/>
        </w:rPr>
        <w:t>:</w:t>
      </w:r>
      <w:r w:rsidRPr="00880577">
        <w:rPr>
          <w:rFonts w:ascii="Palatino Linotype" w:eastAsia="MS Mincho" w:hAnsi="Palatino Linotype" w:cs="Arial"/>
          <w:color w:val="000000"/>
          <w:sz w:val="24"/>
          <w:szCs w:val="24"/>
          <w:lang w:val="es-ES_tradnl" w:eastAsia="es-ES"/>
        </w:rPr>
        <w:t xml:space="preserve"> </w:t>
      </w:r>
      <w:r w:rsidRPr="00880577">
        <w:rPr>
          <w:rFonts w:ascii="Palatino Linotype" w:eastAsia="MS Mincho" w:hAnsi="Palatino Linotype" w:cs="Times New Roman"/>
          <w:color w:val="222222"/>
          <w:sz w:val="24"/>
          <w:szCs w:val="24"/>
          <w:shd w:val="clear" w:color="auto" w:fill="FFFFFF"/>
          <w:lang w:val="es-ES_tradnl" w:eastAsia="es-ES"/>
        </w:rPr>
        <w:t xml:space="preserve">a través del Sistema de Acceso a la Información Mexiquense </w:t>
      </w:r>
      <w:r w:rsidRPr="00880577">
        <w:rPr>
          <w:rFonts w:ascii="Palatino Linotype" w:eastAsia="MS Mincho" w:hAnsi="Palatino Linotype" w:cs="Times New Roman"/>
          <w:b/>
          <w:bCs/>
          <w:color w:val="222222"/>
          <w:sz w:val="24"/>
          <w:szCs w:val="24"/>
          <w:shd w:val="clear" w:color="auto" w:fill="FFFFFF"/>
          <w:lang w:val="es-ES_tradnl" w:eastAsia="es-ES"/>
        </w:rPr>
        <w:t>(SAIMEX).</w:t>
      </w:r>
    </w:p>
    <w:p w14:paraId="66E2F4A1" w14:textId="77777777" w:rsidR="00810DC8" w:rsidRPr="00880577" w:rsidRDefault="00810DC8" w:rsidP="00810DC8">
      <w:pPr>
        <w:spacing w:after="0" w:line="360" w:lineRule="auto"/>
        <w:contextualSpacing/>
        <w:jc w:val="both"/>
        <w:rPr>
          <w:rFonts w:ascii="Palatino Linotype" w:eastAsia="MS Mincho" w:hAnsi="Palatino Linotype" w:cs="Arial"/>
          <w:color w:val="000000"/>
          <w:sz w:val="24"/>
          <w:szCs w:val="24"/>
          <w:lang w:val="es-ES_tradnl" w:eastAsia="es-ES"/>
        </w:rPr>
      </w:pPr>
    </w:p>
    <w:p w14:paraId="2BCFA466" w14:textId="77777777" w:rsidR="00810DC8" w:rsidRPr="00880577" w:rsidRDefault="00810DC8" w:rsidP="00810DC8">
      <w:pPr>
        <w:numPr>
          <w:ilvl w:val="0"/>
          <w:numId w:val="1"/>
        </w:numPr>
        <w:spacing w:after="0" w:line="360" w:lineRule="auto"/>
        <w:ind w:left="0" w:firstLine="0"/>
        <w:contextualSpacing/>
        <w:jc w:val="both"/>
        <w:rPr>
          <w:rFonts w:ascii="Palatino Linotype" w:eastAsiaTheme="minorEastAsia" w:hAnsi="Palatino Linotype" w:cs="Arial"/>
          <w:i/>
          <w:lang w:eastAsia="es-ES"/>
        </w:rPr>
      </w:pPr>
      <w:r w:rsidRPr="00880577">
        <w:rPr>
          <w:rFonts w:ascii="Palatino Linotype" w:eastAsiaTheme="minorEastAsia" w:hAnsi="Palatino Linotype" w:cs="Arial"/>
          <w:sz w:val="24"/>
          <w:szCs w:val="24"/>
          <w:lang w:val="es-ES_tradnl" w:eastAsia="es-ES"/>
        </w:rPr>
        <w:t xml:space="preserve">El día </w:t>
      </w:r>
      <w:r w:rsidR="002D0C3F" w:rsidRPr="00880577">
        <w:rPr>
          <w:rFonts w:ascii="Palatino Linotype" w:eastAsiaTheme="minorEastAsia" w:hAnsi="Palatino Linotype" w:cs="Arial"/>
          <w:b/>
          <w:sz w:val="24"/>
          <w:szCs w:val="24"/>
          <w:lang w:val="es-ES_tradnl" w:eastAsia="es-ES"/>
        </w:rPr>
        <w:t>diecisiete</w:t>
      </w:r>
      <w:r w:rsidRPr="00880577">
        <w:rPr>
          <w:rFonts w:ascii="Palatino Linotype" w:eastAsiaTheme="minorEastAsia" w:hAnsi="Palatino Linotype" w:cs="Arial"/>
          <w:b/>
          <w:sz w:val="24"/>
          <w:szCs w:val="24"/>
          <w:lang w:val="es-ES_tradnl" w:eastAsia="es-ES"/>
        </w:rPr>
        <w:t xml:space="preserve"> (</w:t>
      </w:r>
      <w:r w:rsidR="002D0C3F" w:rsidRPr="00880577">
        <w:rPr>
          <w:rFonts w:ascii="Palatino Linotype" w:eastAsiaTheme="minorEastAsia" w:hAnsi="Palatino Linotype" w:cs="Arial"/>
          <w:b/>
          <w:sz w:val="24"/>
          <w:szCs w:val="24"/>
          <w:lang w:val="es-ES_tradnl" w:eastAsia="es-ES"/>
        </w:rPr>
        <w:t xml:space="preserve">17) de julio </w:t>
      </w:r>
      <w:r w:rsidRPr="00880577">
        <w:rPr>
          <w:rFonts w:ascii="Palatino Linotype" w:eastAsiaTheme="minorEastAsia" w:hAnsi="Palatino Linotype" w:cs="Arial"/>
          <w:sz w:val="24"/>
          <w:szCs w:val="24"/>
          <w:lang w:val="es-ES_tradnl" w:eastAsia="es-ES"/>
        </w:rPr>
        <w:t xml:space="preserve">de la presente anualidad el </w:t>
      </w:r>
      <w:r w:rsidRPr="00880577">
        <w:rPr>
          <w:rFonts w:ascii="Palatino Linotype" w:eastAsiaTheme="minorEastAsia" w:hAnsi="Palatino Linotype" w:cs="Arial"/>
          <w:b/>
          <w:sz w:val="24"/>
          <w:szCs w:val="24"/>
          <w:lang w:val="es-ES_tradnl" w:eastAsia="es-ES"/>
        </w:rPr>
        <w:t>SUJETO OBLIGADO</w:t>
      </w:r>
      <w:r w:rsidRPr="00880577">
        <w:rPr>
          <w:rFonts w:ascii="Palatino Linotype" w:eastAsiaTheme="minorEastAsia" w:hAnsi="Palatino Linotype" w:cs="Arial"/>
          <w:sz w:val="24"/>
          <w:szCs w:val="24"/>
          <w:lang w:val="es-ES_tradnl" w:eastAsia="es-ES"/>
        </w:rPr>
        <w:t xml:space="preserve"> emitió su respectiva respuesta</w:t>
      </w:r>
      <w:r w:rsidR="002D0C3F" w:rsidRPr="00880577">
        <w:rPr>
          <w:rFonts w:ascii="Palatino Linotype" w:eastAsiaTheme="minorEastAsia" w:hAnsi="Palatino Linotype" w:cs="Arial"/>
          <w:sz w:val="24"/>
          <w:szCs w:val="24"/>
          <w:lang w:val="es-ES_tradnl" w:eastAsia="es-ES"/>
        </w:rPr>
        <w:t xml:space="preserve"> consistente en un escrito de fecha trece de julio de 2020, suscrito por el </w:t>
      </w:r>
      <w:r w:rsidR="0091017C" w:rsidRPr="00880577">
        <w:rPr>
          <w:rFonts w:ascii="Palatino Linotype" w:eastAsiaTheme="minorEastAsia" w:hAnsi="Palatino Linotype" w:cs="Arial"/>
          <w:sz w:val="24"/>
          <w:szCs w:val="24"/>
          <w:lang w:val="es-ES_tradnl" w:eastAsia="es-ES"/>
        </w:rPr>
        <w:t>Titular de la Unidad de Trasparencia, es decir, no se adjuntó la respuesta del servidor público.</w:t>
      </w:r>
    </w:p>
    <w:p w14:paraId="57E2A3B6" w14:textId="77777777" w:rsidR="00810DC8" w:rsidRPr="00880577" w:rsidRDefault="00810DC8" w:rsidP="00810DC8">
      <w:pPr>
        <w:spacing w:after="0" w:line="360" w:lineRule="auto"/>
        <w:contextualSpacing/>
        <w:jc w:val="both"/>
        <w:rPr>
          <w:rFonts w:ascii="Palatino Linotype" w:eastAsiaTheme="minorEastAsia" w:hAnsi="Palatino Linotype" w:cs="Arial"/>
          <w:i/>
          <w:lang w:eastAsia="es-ES"/>
        </w:rPr>
      </w:pPr>
    </w:p>
    <w:p w14:paraId="2CAF61F9" w14:textId="77777777" w:rsidR="00810DC8" w:rsidRPr="00880577" w:rsidRDefault="00810DC8" w:rsidP="00810DC8">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880577">
        <w:rPr>
          <w:rFonts w:ascii="Palatino Linotype" w:eastAsia="Calibri" w:hAnsi="Palatino Linotype" w:cs="Arial"/>
          <w:sz w:val="24"/>
          <w:szCs w:val="24"/>
          <w:lang w:val="es-AR" w:eastAsia="es-ES"/>
        </w:rPr>
        <w:t>El</w:t>
      </w:r>
      <w:r w:rsidRPr="00880577">
        <w:rPr>
          <w:rFonts w:ascii="Palatino Linotype" w:eastAsia="Times New Roman" w:hAnsi="Palatino Linotype" w:cs="Arial"/>
          <w:sz w:val="24"/>
          <w:szCs w:val="24"/>
          <w:lang w:val="es-ES" w:eastAsia="es-ES"/>
        </w:rPr>
        <w:t xml:space="preserve"> día </w:t>
      </w:r>
      <w:r w:rsidR="0091017C" w:rsidRPr="00880577">
        <w:rPr>
          <w:rFonts w:ascii="Palatino Linotype" w:eastAsia="Times New Roman" w:hAnsi="Palatino Linotype" w:cs="Arial"/>
          <w:b/>
          <w:sz w:val="24"/>
          <w:szCs w:val="24"/>
          <w:lang w:val="es-ES" w:eastAsia="es-ES"/>
        </w:rPr>
        <w:t>diecisiete (17) de julio</w:t>
      </w:r>
      <w:r w:rsidRPr="00880577">
        <w:rPr>
          <w:rFonts w:ascii="Palatino Linotype" w:eastAsia="Times New Roman" w:hAnsi="Palatino Linotype" w:cs="Arial"/>
          <w:b/>
          <w:sz w:val="24"/>
          <w:szCs w:val="24"/>
          <w:lang w:val="es-ES" w:eastAsia="es-ES"/>
        </w:rPr>
        <w:t xml:space="preserve"> </w:t>
      </w:r>
      <w:r w:rsidRPr="00880577">
        <w:rPr>
          <w:rFonts w:ascii="Palatino Linotype" w:eastAsia="Times New Roman" w:hAnsi="Palatino Linotype" w:cs="Arial"/>
          <w:sz w:val="24"/>
          <w:szCs w:val="24"/>
          <w:lang w:val="es-ES" w:eastAsia="es-ES"/>
        </w:rPr>
        <w:t>de dos mil veinte, el particular interpuso el recurso de revisión, en contra de la respuesta, señalando como:</w:t>
      </w:r>
      <w:bookmarkStart w:id="1" w:name="_Toc462307683"/>
      <w:bookmarkStart w:id="2" w:name="_Toc472427085"/>
      <w:bookmarkStart w:id="3" w:name="_Toc472500652"/>
    </w:p>
    <w:p w14:paraId="5F4E53AA" w14:textId="77777777" w:rsidR="00810DC8" w:rsidRPr="00880577" w:rsidRDefault="00810DC8" w:rsidP="00810DC8">
      <w:pPr>
        <w:spacing w:after="0" w:line="360" w:lineRule="auto"/>
        <w:ind w:right="616"/>
        <w:contextualSpacing/>
        <w:jc w:val="both"/>
        <w:rPr>
          <w:rFonts w:ascii="Palatino Linotype" w:eastAsiaTheme="minorEastAsia" w:hAnsi="Palatino Linotype" w:cs="Arial"/>
          <w:i/>
          <w:lang w:val="es-ES_tradnl" w:eastAsia="es-ES"/>
        </w:rPr>
      </w:pPr>
    </w:p>
    <w:p w14:paraId="5AEC822A" w14:textId="77777777" w:rsidR="00810DC8" w:rsidRPr="00880577" w:rsidRDefault="00810DC8" w:rsidP="00810DC8">
      <w:pPr>
        <w:numPr>
          <w:ilvl w:val="0"/>
          <w:numId w:val="2"/>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880577">
        <w:rPr>
          <w:rFonts w:ascii="Palatino Linotype" w:eastAsiaTheme="majorEastAsia" w:hAnsi="Palatino Linotype" w:cstheme="majorBidi"/>
          <w:b/>
          <w:sz w:val="24"/>
          <w:szCs w:val="24"/>
          <w:lang w:val="es-ES" w:eastAsia="es-ES"/>
        </w:rPr>
        <w:t>Acto impugnado</w:t>
      </w:r>
      <w:r w:rsidRPr="00880577">
        <w:rPr>
          <w:rFonts w:ascii="Palatino Linotype" w:eastAsiaTheme="majorEastAsia" w:hAnsi="Palatino Linotype" w:cstheme="majorBidi"/>
          <w:b/>
          <w:i/>
          <w:sz w:val="24"/>
          <w:szCs w:val="24"/>
          <w:lang w:val="es-ES" w:eastAsia="es-ES"/>
        </w:rPr>
        <w:t>:</w:t>
      </w:r>
      <w:bookmarkEnd w:id="1"/>
      <w:bookmarkEnd w:id="2"/>
      <w:bookmarkEnd w:id="3"/>
      <w:r w:rsidRPr="00880577">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14:paraId="3E4A6431" w14:textId="77777777" w:rsidR="00810DC8" w:rsidRPr="00880577" w:rsidRDefault="00810DC8" w:rsidP="00810DC8">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46F28AF6" w14:textId="77777777" w:rsidR="00810DC8" w:rsidRPr="00880577" w:rsidRDefault="00810DC8" w:rsidP="00810DC8">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880577">
        <w:rPr>
          <w:rFonts w:ascii="Palatino Linotype" w:eastAsiaTheme="majorEastAsia" w:hAnsi="Palatino Linotype" w:cstheme="majorBidi"/>
          <w:i/>
          <w:lang w:eastAsia="es-ES"/>
        </w:rPr>
        <w:t>“</w:t>
      </w:r>
      <w:r w:rsidR="0091017C" w:rsidRPr="00880577">
        <w:rPr>
          <w:rFonts w:ascii="Palatino Linotype" w:eastAsiaTheme="majorEastAsia" w:hAnsi="Palatino Linotype" w:cstheme="majorBidi"/>
          <w:i/>
          <w:lang w:eastAsia="es-ES"/>
        </w:rPr>
        <w:t xml:space="preserve">La respuesta emitida por la presidenta municipal de temoaya y el director de movilidad, otorgada en la solicitud de informacion 00060/temoaya </w:t>
      </w:r>
      <w:r w:rsidRPr="00880577">
        <w:rPr>
          <w:rFonts w:ascii="Palatino Linotype" w:eastAsiaTheme="majorEastAsia" w:hAnsi="Palatino Linotype" w:cstheme="majorBidi"/>
          <w:i/>
          <w:lang w:eastAsia="es-ES"/>
        </w:rPr>
        <w:t>“ (sic</w:t>
      </w:r>
      <w:r w:rsidRPr="00880577">
        <w:rPr>
          <w:rFonts w:ascii="Palatino Linotype" w:eastAsia="Calibri" w:hAnsi="Palatino Linotype" w:cs="Arial"/>
          <w:i/>
          <w:lang w:val="es-ES" w:eastAsia="es-ES"/>
        </w:rPr>
        <w:t xml:space="preserve">); </w:t>
      </w:r>
      <w:r w:rsidRPr="00880577">
        <w:rPr>
          <w:rFonts w:ascii="Palatino Linotype" w:eastAsia="Calibri" w:hAnsi="Palatino Linotype" w:cs="Arial"/>
          <w:lang w:val="es-ES" w:eastAsia="es-ES"/>
        </w:rPr>
        <w:t xml:space="preserve">y como </w:t>
      </w:r>
    </w:p>
    <w:p w14:paraId="61C9CD11" w14:textId="77777777" w:rsidR="00810DC8" w:rsidRPr="00880577" w:rsidRDefault="00810DC8" w:rsidP="00810DC8">
      <w:pPr>
        <w:spacing w:after="0" w:line="360" w:lineRule="auto"/>
        <w:ind w:right="616"/>
        <w:contextualSpacing/>
        <w:jc w:val="both"/>
        <w:rPr>
          <w:rFonts w:ascii="Palatino Linotype" w:eastAsiaTheme="minorEastAsia" w:hAnsi="Palatino Linotype" w:cs="Arial"/>
          <w:i/>
          <w:lang w:val="es-ES_tradnl" w:eastAsia="es-ES"/>
        </w:rPr>
      </w:pPr>
    </w:p>
    <w:p w14:paraId="15CCECE1" w14:textId="77777777" w:rsidR="00810DC8" w:rsidRPr="00880577" w:rsidRDefault="00810DC8" w:rsidP="00810DC8">
      <w:pPr>
        <w:numPr>
          <w:ilvl w:val="0"/>
          <w:numId w:val="2"/>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880577">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880577">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1A83632" w14:textId="77777777" w:rsidR="00810DC8" w:rsidRPr="00880577" w:rsidRDefault="00810DC8" w:rsidP="00810DC8">
      <w:pPr>
        <w:spacing w:after="0" w:line="360" w:lineRule="auto"/>
        <w:ind w:right="616"/>
        <w:contextualSpacing/>
        <w:jc w:val="both"/>
        <w:rPr>
          <w:rFonts w:ascii="Palatino Linotype" w:eastAsiaTheme="minorEastAsia" w:hAnsi="Palatino Linotype" w:cs="Arial"/>
          <w:i/>
          <w:lang w:val="es-ES_tradnl" w:eastAsia="es-ES"/>
        </w:rPr>
      </w:pPr>
      <w:r w:rsidRPr="00880577">
        <w:rPr>
          <w:rFonts w:ascii="Palatino Linotype" w:eastAsiaTheme="majorEastAsia" w:hAnsi="Palatino Linotype" w:cstheme="majorBidi"/>
          <w:i/>
          <w:lang w:eastAsia="es-ES"/>
        </w:rPr>
        <w:t>“</w:t>
      </w:r>
      <w:r w:rsidR="0091017C" w:rsidRPr="00880577">
        <w:rPr>
          <w:rFonts w:ascii="Palatino Linotype" w:eastAsiaTheme="majorEastAsia" w:hAnsi="Palatino Linotype" w:cstheme="majorBidi"/>
          <w:i/>
          <w:lang w:eastAsia="es-ES"/>
        </w:rPr>
        <w:t>No anexa ningun documento adjunto, que den respuesta a lo soliictado en mi petición a pesar de que señalan que se ajunta la información requerida.</w:t>
      </w:r>
      <w:r w:rsidRPr="00880577">
        <w:rPr>
          <w:rFonts w:ascii="Palatino Linotype" w:eastAsiaTheme="majorEastAsia" w:hAnsi="Palatino Linotype" w:cstheme="majorBidi"/>
          <w:i/>
          <w:lang w:val="es-ES" w:eastAsia="es-ES"/>
        </w:rPr>
        <w:t xml:space="preserve">” </w:t>
      </w:r>
      <w:r w:rsidRPr="00880577">
        <w:rPr>
          <w:rFonts w:ascii="Palatino Linotype" w:eastAsiaTheme="minorEastAsia" w:hAnsi="Palatino Linotype" w:cs="Arial"/>
          <w:i/>
          <w:lang w:val="es-ES_tradnl" w:eastAsia="es-ES"/>
        </w:rPr>
        <w:t>(Sic)</w:t>
      </w:r>
    </w:p>
    <w:p w14:paraId="5D3420C9" w14:textId="77777777" w:rsidR="00810DC8" w:rsidRPr="00880577" w:rsidRDefault="00810DC8" w:rsidP="00810DC8">
      <w:pPr>
        <w:spacing w:after="0" w:line="360" w:lineRule="auto"/>
        <w:ind w:right="-142"/>
        <w:contextualSpacing/>
        <w:jc w:val="both"/>
        <w:rPr>
          <w:rFonts w:ascii="Palatino Linotype" w:eastAsiaTheme="minorEastAsia" w:hAnsi="Palatino Linotype" w:cs="Arial"/>
          <w:sz w:val="24"/>
          <w:szCs w:val="24"/>
          <w:lang w:val="es-ES_tradnl" w:eastAsia="es-ES"/>
        </w:rPr>
      </w:pPr>
    </w:p>
    <w:p w14:paraId="33DAAC57" w14:textId="77777777" w:rsidR="00810DC8" w:rsidRPr="00880577" w:rsidRDefault="00810DC8" w:rsidP="00810DC8">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880577">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880577">
        <w:rPr>
          <w:rFonts w:ascii="Palatino Linotype" w:eastAsiaTheme="minorEastAsia" w:hAnsi="Palatino Linotype" w:cs="Arial"/>
          <w:bCs/>
          <w:sz w:val="24"/>
          <w:szCs w:val="24"/>
          <w:lang w:val="es-ES_tradnl" w:eastAsia="es-ES"/>
        </w:rPr>
        <w:t xml:space="preserve">al rubro indicado, asimismo con fundamento en lo dispuesto por el </w:t>
      </w:r>
      <w:r w:rsidRPr="00880577">
        <w:rPr>
          <w:rFonts w:ascii="Palatino Linotype" w:eastAsia="Calibri" w:hAnsi="Palatino Linotype" w:cs="Arial"/>
          <w:sz w:val="24"/>
          <w:szCs w:val="24"/>
          <w:lang w:val="es-ES" w:eastAsia="es-ES"/>
        </w:rPr>
        <w:t xml:space="preserve">artículo 185 fracción I de la </w:t>
      </w:r>
      <w:r w:rsidRPr="0088057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80577">
        <w:rPr>
          <w:rFonts w:ascii="Palatino Linotype" w:eastAsia="Times New Roman" w:hAnsi="Palatino Linotype" w:cs="Arial"/>
          <w:sz w:val="24"/>
          <w:szCs w:val="24"/>
          <w:lang w:val="es-ES" w:eastAsia="es-ES"/>
        </w:rPr>
        <w:t xml:space="preserve">se turnó al </w:t>
      </w:r>
      <w:r w:rsidRPr="00880577">
        <w:rPr>
          <w:rFonts w:ascii="Palatino Linotype" w:eastAsia="Times New Roman" w:hAnsi="Palatino Linotype" w:cs="Arial"/>
          <w:b/>
          <w:sz w:val="24"/>
          <w:szCs w:val="24"/>
          <w:lang w:val="es-ES" w:eastAsia="es-ES"/>
        </w:rPr>
        <w:t xml:space="preserve">Comisionado José Guadalupe Luna Hernández, </w:t>
      </w:r>
      <w:r w:rsidRPr="00880577">
        <w:rPr>
          <w:rFonts w:ascii="Palatino Linotype" w:eastAsia="Times New Roman" w:hAnsi="Palatino Linotype" w:cs="Arial"/>
          <w:sz w:val="24"/>
          <w:szCs w:val="24"/>
          <w:lang w:val="es-ES" w:eastAsia="es-ES"/>
        </w:rPr>
        <w:t xml:space="preserve">con el objeto de </w:t>
      </w:r>
      <w:r w:rsidRPr="00880577">
        <w:rPr>
          <w:rFonts w:ascii="Palatino Linotype" w:eastAsia="Times New Roman" w:hAnsi="Palatino Linotype" w:cs="Arial"/>
          <w:sz w:val="24"/>
          <w:szCs w:val="24"/>
          <w:lang w:eastAsia="es-ES"/>
        </w:rPr>
        <w:t>su análisis.</w:t>
      </w:r>
    </w:p>
    <w:p w14:paraId="67125FF8" w14:textId="77777777" w:rsidR="00810DC8" w:rsidRPr="00880577" w:rsidRDefault="00810DC8" w:rsidP="00810DC8">
      <w:pPr>
        <w:spacing w:after="0" w:line="360" w:lineRule="auto"/>
        <w:ind w:right="-142"/>
        <w:contextualSpacing/>
        <w:rPr>
          <w:rFonts w:ascii="Palatino Linotype" w:eastAsiaTheme="minorEastAsia" w:hAnsi="Palatino Linotype"/>
          <w:i/>
          <w:lang w:val="es-ES_tradnl" w:eastAsia="es-ES"/>
        </w:rPr>
      </w:pPr>
    </w:p>
    <w:p w14:paraId="46F8892E" w14:textId="77777777" w:rsidR="00810DC8" w:rsidRPr="00880577" w:rsidRDefault="00810DC8" w:rsidP="00810DC8">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880577">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Pr="00880577">
        <w:rPr>
          <w:rFonts w:ascii="Palatino Linotype" w:eastAsia="Calibri" w:hAnsi="Palatino Linotype" w:cs="Arial"/>
          <w:b/>
          <w:sz w:val="24"/>
          <w:szCs w:val="24"/>
          <w:lang w:val="es-ES" w:eastAsia="es-ES"/>
        </w:rPr>
        <w:t xml:space="preserve">siete (07) de agosto </w:t>
      </w:r>
      <w:r w:rsidRPr="00880577">
        <w:rPr>
          <w:rFonts w:ascii="Palatino Linotype" w:eastAsia="Calibri" w:hAnsi="Palatino Linotype" w:cs="Arial"/>
          <w:sz w:val="24"/>
          <w:szCs w:val="24"/>
          <w:lang w:val="es-ES" w:eastAsia="es-ES"/>
        </w:rPr>
        <w:t xml:space="preserve">de dos mil veinte, puso a disposición de las partes el expediente electrónico </w:t>
      </w:r>
      <w:r w:rsidRPr="00880577">
        <w:rPr>
          <w:rFonts w:ascii="Palatino Linotype" w:eastAsia="Calibri" w:hAnsi="Palatino Linotype" w:cs="Arial"/>
          <w:sz w:val="24"/>
          <w:szCs w:val="24"/>
          <w:lang w:val="es-ES_tradnl" w:eastAsia="es-ES"/>
        </w:rPr>
        <w:t xml:space="preserve">vía </w:t>
      </w:r>
      <w:r w:rsidRPr="00880577">
        <w:rPr>
          <w:rFonts w:ascii="Palatino Linotype" w:eastAsia="Calibri" w:hAnsi="Palatino Linotype" w:cs="Arial"/>
          <w:sz w:val="24"/>
          <w:szCs w:val="24"/>
          <w:lang w:val="es-ES" w:eastAsia="es-ES"/>
        </w:rPr>
        <w:t xml:space="preserve">Sistema de Acceso a la Información Mexiquense </w:t>
      </w:r>
      <w:r w:rsidRPr="00880577">
        <w:rPr>
          <w:rFonts w:ascii="Palatino Linotype" w:eastAsia="Calibri" w:hAnsi="Palatino Linotype" w:cs="Arial"/>
          <w:b/>
          <w:sz w:val="24"/>
          <w:szCs w:val="24"/>
          <w:lang w:val="es-ES" w:eastAsia="es-ES"/>
        </w:rPr>
        <w:t xml:space="preserve">SAIMEX </w:t>
      </w:r>
      <w:r w:rsidRPr="00880577">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80577">
        <w:rPr>
          <w:rFonts w:ascii="Palatino Linotype" w:eastAsia="Calibri" w:hAnsi="Palatino Linotype" w:cs="Arial"/>
          <w:b/>
          <w:sz w:val="24"/>
          <w:szCs w:val="24"/>
          <w:lang w:val="es-ES" w:eastAsia="es-ES"/>
        </w:rPr>
        <w:t>SUJETO OBLIGADO</w:t>
      </w:r>
      <w:r w:rsidRPr="00880577">
        <w:rPr>
          <w:rFonts w:ascii="Palatino Linotype" w:eastAsia="Calibri" w:hAnsi="Palatino Linotype" w:cs="Arial"/>
          <w:sz w:val="24"/>
          <w:szCs w:val="24"/>
          <w:lang w:val="es-ES" w:eastAsia="es-ES"/>
        </w:rPr>
        <w:t xml:space="preserve"> presentará el</w:t>
      </w:r>
      <w:r w:rsidR="0091017C" w:rsidRPr="00880577">
        <w:rPr>
          <w:rFonts w:ascii="Palatino Linotype" w:eastAsia="Calibri" w:hAnsi="Palatino Linotype" w:cs="Arial"/>
          <w:sz w:val="24"/>
          <w:szCs w:val="24"/>
          <w:lang w:val="es-ES" w:eastAsia="es-ES"/>
        </w:rPr>
        <w:t xml:space="preserve"> Informe Justificado procedente</w:t>
      </w:r>
      <w:r w:rsidRPr="00880577">
        <w:rPr>
          <w:rFonts w:ascii="Palatino Linotype" w:eastAsia="Calibri" w:hAnsi="Palatino Linotype" w:cs="Arial"/>
          <w:sz w:val="24"/>
          <w:szCs w:val="24"/>
          <w:lang w:val="es-ES" w:eastAsia="es-ES"/>
        </w:rPr>
        <w:t>.</w:t>
      </w:r>
    </w:p>
    <w:p w14:paraId="47B38C9E" w14:textId="77777777" w:rsidR="0091017C" w:rsidRPr="00880577" w:rsidRDefault="0091017C" w:rsidP="0091017C">
      <w:pPr>
        <w:pStyle w:val="Prrafodelista"/>
        <w:rPr>
          <w:rFonts w:ascii="Palatino Linotype" w:eastAsiaTheme="minorEastAsia" w:hAnsi="Palatino Linotype"/>
          <w:i/>
          <w:lang w:val="es-ES_tradnl" w:eastAsia="es-ES"/>
        </w:rPr>
      </w:pPr>
    </w:p>
    <w:p w14:paraId="4E265A3F" w14:textId="77777777" w:rsidR="0091017C" w:rsidRPr="00880577" w:rsidRDefault="0091017C" w:rsidP="00810DC8">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880577">
        <w:rPr>
          <w:rFonts w:ascii="Palatino Linotype" w:eastAsiaTheme="minorEastAsia" w:hAnsi="Palatino Linotype"/>
          <w:lang w:val="es-ES_tradnl" w:eastAsia="es-ES"/>
        </w:rPr>
        <w:t xml:space="preserve">El día once (11) de agosto de dos mil veinte, el </w:t>
      </w:r>
      <w:r w:rsidRPr="00880577">
        <w:rPr>
          <w:rFonts w:ascii="Palatino Linotype" w:eastAsiaTheme="minorEastAsia" w:hAnsi="Palatino Linotype"/>
          <w:b/>
          <w:lang w:val="es-ES_tradnl" w:eastAsia="es-ES"/>
        </w:rPr>
        <w:t>SUJETO OBLIGADO</w:t>
      </w:r>
      <w:r w:rsidRPr="00880577">
        <w:rPr>
          <w:rFonts w:ascii="Palatino Linotype" w:eastAsiaTheme="minorEastAsia" w:hAnsi="Palatino Linotype"/>
          <w:lang w:val="es-ES_tradnl" w:eastAsia="es-ES"/>
        </w:rPr>
        <w:t xml:space="preserve"> presentó su respectivo informes justificado el cual fue del conocimiento del particular, con la finalidad de que presenta  manifestaciones con forme a su interés convengan. Asimismo, se omitió la notificación de un archivo REPORTE DE LA DIRECCIÓN DE DESARROLLO ECONOMICO.pdf, toda vez que en contenido del mismo </w:t>
      </w:r>
      <w:r w:rsidR="002912CB" w:rsidRPr="00880577">
        <w:rPr>
          <w:rFonts w:ascii="Palatino Linotype" w:eastAsiaTheme="minorEastAsia" w:hAnsi="Palatino Linotype"/>
          <w:lang w:val="es-ES_tradnl" w:eastAsia="es-ES"/>
        </w:rPr>
        <w:t xml:space="preserve">hay </w:t>
      </w:r>
      <w:r w:rsidRPr="00880577">
        <w:rPr>
          <w:rFonts w:ascii="Palatino Linotype" w:eastAsiaTheme="minorEastAsia" w:hAnsi="Palatino Linotype"/>
          <w:lang w:val="es-ES_tradnl" w:eastAsia="es-ES"/>
        </w:rPr>
        <w:t xml:space="preserve">imágenes de </w:t>
      </w:r>
      <w:r w:rsidR="002912CB" w:rsidRPr="00880577">
        <w:rPr>
          <w:rFonts w:ascii="Palatino Linotype" w:eastAsiaTheme="minorEastAsia" w:hAnsi="Palatino Linotype"/>
          <w:lang w:val="es-ES_tradnl" w:eastAsia="es-ES"/>
        </w:rPr>
        <w:t>particulares que pueden ser idenficables.</w:t>
      </w:r>
    </w:p>
    <w:p w14:paraId="3060FC5A" w14:textId="77777777" w:rsidR="00810DC8" w:rsidRPr="00880577" w:rsidRDefault="00810DC8" w:rsidP="00810DC8">
      <w:pPr>
        <w:spacing w:after="0" w:line="360" w:lineRule="auto"/>
        <w:contextualSpacing/>
        <w:rPr>
          <w:rFonts w:ascii="Palatino Linotype" w:eastAsiaTheme="minorEastAsia" w:hAnsi="Palatino Linotype"/>
          <w:i/>
          <w:lang w:val="es-ES_tradnl" w:eastAsia="es-ES"/>
        </w:rPr>
      </w:pPr>
    </w:p>
    <w:p w14:paraId="13BDDDE4" w14:textId="77777777" w:rsidR="0091017C" w:rsidRPr="00880577" w:rsidRDefault="00810DC8" w:rsidP="00810DC8">
      <w:pPr>
        <w:numPr>
          <w:ilvl w:val="0"/>
          <w:numId w:val="1"/>
        </w:numPr>
        <w:spacing w:after="0" w:line="360" w:lineRule="auto"/>
        <w:ind w:left="0" w:right="-142" w:firstLine="0"/>
        <w:contextualSpacing/>
        <w:jc w:val="both"/>
        <w:rPr>
          <w:rFonts w:ascii="Palatino Linotype" w:eastAsia="Calibri" w:hAnsi="Palatino Linotype" w:cs="Arial"/>
          <w:sz w:val="24"/>
          <w:szCs w:val="24"/>
          <w:lang w:val="es-ES" w:eastAsia="es-ES"/>
        </w:rPr>
      </w:pPr>
      <w:r w:rsidRPr="00880577">
        <w:rPr>
          <w:rFonts w:ascii="Palatino Linotype" w:eastAsia="MS Mincho" w:hAnsi="Palatino Linotype" w:cs="Times New Roman"/>
          <w:sz w:val="24"/>
          <w:szCs w:val="24"/>
          <w:lang w:val="es-ES_tradnl" w:eastAsia="es-ES"/>
        </w:rPr>
        <w:lastRenderedPageBreak/>
        <w:t>El Comisionado Ponente decretó el cierre de instrucción</w:t>
      </w:r>
      <w:r w:rsidRPr="00880577">
        <w:rPr>
          <w:rFonts w:ascii="Palatino Linotype" w:eastAsia="MS Mincho" w:hAnsi="Palatino Linotype" w:cs="Arial"/>
          <w:sz w:val="24"/>
          <w:szCs w:val="24"/>
          <w:lang w:val="es-ES_tradnl" w:eastAsia="es-ES"/>
        </w:rPr>
        <w:t xml:space="preserve"> </w:t>
      </w:r>
      <w:r w:rsidRPr="00880577">
        <w:rPr>
          <w:rFonts w:ascii="Palatino Linotype" w:eastAsia="MS Mincho" w:hAnsi="Palatino Linotype" w:cs="Times New Roman"/>
          <w:sz w:val="24"/>
          <w:szCs w:val="24"/>
          <w:lang w:val="es-ES_tradnl" w:eastAsia="es-ES"/>
        </w:rPr>
        <w:t xml:space="preserve">mediante acuerdo de fecha </w:t>
      </w:r>
      <w:r w:rsidRPr="00880577">
        <w:rPr>
          <w:rFonts w:ascii="Palatino Linotype" w:eastAsia="MS Mincho" w:hAnsi="Palatino Linotype" w:cs="Times New Roman"/>
          <w:b/>
          <w:sz w:val="24"/>
          <w:szCs w:val="24"/>
          <w:lang w:val="es-ES_tradnl" w:eastAsia="es-ES"/>
        </w:rPr>
        <w:t>veinticuatro (24) de agosto</w:t>
      </w:r>
      <w:r w:rsidRPr="00880577">
        <w:rPr>
          <w:rFonts w:ascii="Palatino Linotype" w:eastAsia="MS Mincho" w:hAnsi="Palatino Linotype" w:cs="Times New Roman"/>
          <w:sz w:val="24"/>
          <w:szCs w:val="24"/>
          <w:lang w:val="es-ES_tradnl" w:eastAsia="es-ES"/>
        </w:rPr>
        <w:t xml:space="preserve"> de dos mil veinte, </w:t>
      </w:r>
      <w:r w:rsidRPr="00880577">
        <w:rPr>
          <w:rFonts w:ascii="Palatino Linotype" w:eastAsia="MS Mincho" w:hAnsi="Palatino Linotype" w:cs="Arial"/>
          <w:sz w:val="24"/>
          <w:szCs w:val="24"/>
          <w:lang w:val="es-ES_tradnl" w:eastAsia="es-ES"/>
        </w:rPr>
        <w:t>por lo que, ordenó turnar el expediente a resolución</w:t>
      </w:r>
      <w:r w:rsidRPr="00880577">
        <w:rPr>
          <w:rFonts w:ascii="Palatino Linotype" w:eastAsia="MS Mincho" w:hAnsi="Palatino Linotype" w:cs="Times New Roman"/>
          <w:sz w:val="24"/>
          <w:szCs w:val="24"/>
          <w:lang w:val="es-ES_tradnl" w:eastAsia="es-ES"/>
        </w:rPr>
        <w:t xml:space="preserve">, </w:t>
      </w:r>
      <w:r w:rsidRPr="00880577">
        <w:rPr>
          <w:rFonts w:ascii="Palatino Linotype" w:eastAsiaTheme="minorEastAsia" w:hAnsi="Palatino Linotype" w:cs="Arial"/>
          <w:sz w:val="24"/>
          <w:szCs w:val="24"/>
          <w:lang w:val="es-ES_tradnl" w:eastAsia="es-ES"/>
        </w:rPr>
        <w:t xml:space="preserve">por lo que no </w:t>
      </w:r>
      <w:r w:rsidR="0091017C" w:rsidRPr="00880577">
        <w:rPr>
          <w:rFonts w:ascii="Palatino Linotype" w:eastAsiaTheme="minorEastAsia" w:hAnsi="Palatino Linotype" w:cs="Arial"/>
          <w:sz w:val="24"/>
          <w:szCs w:val="24"/>
          <w:lang w:val="es-ES_tradnl" w:eastAsia="es-ES"/>
        </w:rPr>
        <w:t>habiendo más que hacer constar.</w:t>
      </w:r>
    </w:p>
    <w:p w14:paraId="75F63B75" w14:textId="77777777" w:rsidR="0091017C" w:rsidRPr="00880577" w:rsidRDefault="0091017C" w:rsidP="0091017C">
      <w:pPr>
        <w:pStyle w:val="Prrafodelista"/>
        <w:rPr>
          <w:rFonts w:ascii="Palatino Linotype" w:eastAsiaTheme="minorEastAsia" w:hAnsi="Palatino Linotype" w:cs="Arial"/>
          <w:sz w:val="24"/>
          <w:szCs w:val="24"/>
          <w:lang w:val="es-ES_tradnl" w:eastAsia="es-ES"/>
        </w:rPr>
      </w:pPr>
    </w:p>
    <w:p w14:paraId="0253EA39" w14:textId="77777777" w:rsidR="0091017C" w:rsidRPr="00880577" w:rsidRDefault="0091017C" w:rsidP="0091017C">
      <w:pPr>
        <w:numPr>
          <w:ilvl w:val="0"/>
          <w:numId w:val="1"/>
        </w:numPr>
        <w:tabs>
          <w:tab w:val="left" w:pos="28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MS Mincho" w:hAnsi="Palatino Linotype" w:cs="Times New Roman"/>
          <w:sz w:val="24"/>
          <w:szCs w:val="24"/>
          <w:lang w:val="es-ES_tradnl" w:eastAsia="es-ES"/>
        </w:rPr>
        <w:t xml:space="preserve">El día </w:t>
      </w:r>
      <w:r w:rsidRPr="00880577">
        <w:rPr>
          <w:rFonts w:ascii="Palatino Linotype" w:eastAsia="Calibri" w:hAnsi="Palatino Linotype" w:cs="Arial"/>
          <w:b/>
          <w:sz w:val="24"/>
          <w:szCs w:val="24"/>
          <w:lang w:val="es-ES_tradnl" w:eastAsia="es-ES"/>
        </w:rPr>
        <w:t>veinticuatro</w:t>
      </w:r>
      <w:r w:rsidRPr="00880577">
        <w:rPr>
          <w:rFonts w:ascii="Palatino Linotype" w:eastAsia="MS Mincho" w:hAnsi="Palatino Linotype" w:cs="Times New Roman"/>
          <w:b/>
          <w:sz w:val="24"/>
          <w:szCs w:val="24"/>
          <w:lang w:val="es-ES_tradnl" w:eastAsia="es-ES"/>
        </w:rPr>
        <w:t xml:space="preserve"> (24) de septiembre </w:t>
      </w:r>
      <w:r w:rsidRPr="00880577">
        <w:rPr>
          <w:rFonts w:ascii="Palatino Linotype" w:eastAsia="MS Mincho" w:hAnsi="Palatino Linotype" w:cs="Times New Roman"/>
          <w:sz w:val="24"/>
          <w:szCs w:val="24"/>
          <w:lang w:val="es-ES_tradnl" w:eastAsia="es-ES"/>
        </w:rPr>
        <w:t>de dos mil veinte, con fundamento en el artículo 181 tercer párrafo de la Ley de Transparencia y Acceso a la</w:t>
      </w:r>
      <w:r w:rsidRPr="00880577">
        <w:rPr>
          <w:rFonts w:ascii="Palatino Linotype" w:eastAsia="MS Mincho" w:hAnsi="Palatino Linotype" w:cs="Times New Roman"/>
          <w:sz w:val="24"/>
          <w:szCs w:val="24"/>
          <w:lang w:val="es-ES_tradnl" w:eastAsia="es-ES"/>
        </w:rPr>
        <w:br/>
        <w:t>Información Pública del Estado de México y Municipios, se acordó el</w:t>
      </w:r>
      <w:r w:rsidRPr="00880577">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carga de trabajo con la que se cuenta, complejidad del asunto y para un mejor estudio</w:t>
      </w:r>
      <w:r w:rsidRPr="00880577">
        <w:rPr>
          <w:rFonts w:ascii="Palatino Linotype" w:eastAsiaTheme="minorEastAsia" w:hAnsi="Palatino Linotype" w:cs="Arial"/>
          <w:sz w:val="24"/>
          <w:szCs w:val="24"/>
          <w:lang w:val="es-ES_tradnl" w:eastAsia="es-ES"/>
        </w:rPr>
        <w:t xml:space="preserve">, y - - - - - - - - - - - - - </w:t>
      </w:r>
    </w:p>
    <w:p w14:paraId="684D43C7" w14:textId="77777777" w:rsidR="00810DC8" w:rsidRPr="00880577" w:rsidRDefault="00810DC8" w:rsidP="00810DC8">
      <w:pPr>
        <w:spacing w:after="0" w:line="360" w:lineRule="auto"/>
        <w:contextualSpacing/>
        <w:rPr>
          <w:rFonts w:ascii="Palatino Linotype" w:eastAsia="Calibri" w:hAnsi="Palatino Linotype" w:cs="Arial"/>
          <w:sz w:val="24"/>
          <w:szCs w:val="24"/>
          <w:lang w:val="es-ES" w:eastAsia="es-ES"/>
        </w:rPr>
      </w:pPr>
    </w:p>
    <w:p w14:paraId="772E168A" w14:textId="77777777" w:rsidR="00810DC8" w:rsidRPr="00880577" w:rsidRDefault="00810DC8" w:rsidP="00810DC8">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51864173"/>
      <w:r w:rsidRPr="00880577">
        <w:rPr>
          <w:rFonts w:ascii="Palatino Linotype" w:eastAsiaTheme="majorEastAsia" w:hAnsi="Palatino Linotype" w:cstheme="majorBidi"/>
          <w:b/>
          <w:sz w:val="24"/>
          <w:szCs w:val="24"/>
        </w:rPr>
        <w:t>C O N S I D E R A N D O</w:t>
      </w:r>
      <w:bookmarkEnd w:id="55"/>
      <w:r w:rsidRPr="00880577">
        <w:rPr>
          <w:rFonts w:ascii="Palatino Linotype" w:eastAsiaTheme="majorEastAsia" w:hAnsi="Palatino Linotype" w:cstheme="majorBidi"/>
          <w:b/>
          <w:sz w:val="24"/>
          <w:szCs w:val="24"/>
        </w:rPr>
        <w:t xml:space="preserve"> </w:t>
      </w:r>
    </w:p>
    <w:p w14:paraId="3E239688" w14:textId="77777777" w:rsidR="00810DC8" w:rsidRPr="00880577" w:rsidRDefault="00810DC8" w:rsidP="00810DC8">
      <w:pPr>
        <w:keepNext/>
        <w:keepLines/>
        <w:spacing w:before="240" w:after="0"/>
        <w:outlineLvl w:val="0"/>
        <w:rPr>
          <w:rFonts w:ascii="Palatino Linotype" w:eastAsiaTheme="majorEastAsia" w:hAnsi="Palatino Linotype" w:cstheme="majorBidi"/>
          <w:b/>
          <w:sz w:val="24"/>
          <w:szCs w:val="26"/>
        </w:rPr>
      </w:pPr>
      <w:bookmarkStart w:id="56" w:name="_Toc51864174"/>
      <w:r w:rsidRPr="00880577">
        <w:rPr>
          <w:rFonts w:ascii="Palatino Linotype" w:eastAsiaTheme="majorEastAsia" w:hAnsi="Palatino Linotype" w:cstheme="majorBidi"/>
          <w:b/>
          <w:sz w:val="24"/>
          <w:szCs w:val="26"/>
        </w:rPr>
        <w:t>PRIMERO. De la competencia</w:t>
      </w:r>
      <w:bookmarkEnd w:id="56"/>
    </w:p>
    <w:p w14:paraId="7652B68B" w14:textId="77777777" w:rsidR="00810DC8" w:rsidRPr="00880577" w:rsidRDefault="00810DC8" w:rsidP="00810DC8">
      <w:pPr>
        <w:spacing w:after="0" w:line="360" w:lineRule="auto"/>
        <w:ind w:right="-142"/>
        <w:rPr>
          <w:rFonts w:eastAsiaTheme="minorEastAsia"/>
          <w:sz w:val="24"/>
          <w:szCs w:val="24"/>
        </w:rPr>
      </w:pPr>
    </w:p>
    <w:p w14:paraId="5E31FC36" w14:textId="77777777" w:rsidR="00810DC8" w:rsidRPr="00880577" w:rsidRDefault="00810DC8" w:rsidP="00810DC8">
      <w:pPr>
        <w:numPr>
          <w:ilvl w:val="0"/>
          <w:numId w:val="1"/>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88057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80577">
        <w:rPr>
          <w:rFonts w:ascii="Palatino Linotype" w:eastAsia="Calibri" w:hAnsi="Palatino Linotype" w:cs="Times New Roman"/>
          <w:b/>
          <w:sz w:val="24"/>
          <w:szCs w:val="24"/>
          <w:lang w:val="es-ES" w:eastAsia="es-ES"/>
        </w:rPr>
        <w:t>Constitución Política de los Estados Unidos Mexicanos</w:t>
      </w:r>
      <w:r w:rsidRPr="00880577">
        <w:rPr>
          <w:rFonts w:ascii="Palatino Linotype" w:eastAsia="Calibri" w:hAnsi="Palatino Linotype" w:cs="Times New Roman"/>
          <w:sz w:val="24"/>
          <w:szCs w:val="24"/>
          <w:lang w:val="es-ES" w:eastAsia="es-ES"/>
        </w:rPr>
        <w:t xml:space="preserve">; 5, párrafos </w:t>
      </w:r>
      <w:r w:rsidRPr="00880577">
        <w:rPr>
          <w:rFonts w:ascii="Palatino Linotype" w:eastAsiaTheme="minorEastAsia" w:hAnsi="Palatino Linotype" w:cs="Arial"/>
          <w:bCs/>
          <w:sz w:val="24"/>
          <w:szCs w:val="24"/>
          <w:lang w:val="es-ES" w:eastAsia="es-ES"/>
        </w:rPr>
        <w:t xml:space="preserve">vigésimo segundo, vigésimo tercero y vigésimo cuarto </w:t>
      </w:r>
      <w:r w:rsidRPr="00880577">
        <w:rPr>
          <w:rFonts w:ascii="Palatino Linotype" w:eastAsia="Calibri" w:hAnsi="Palatino Linotype" w:cs="Times New Roman"/>
          <w:sz w:val="24"/>
          <w:szCs w:val="24"/>
          <w:lang w:val="es-ES" w:eastAsia="es-ES"/>
        </w:rPr>
        <w:t xml:space="preserve">fracciones IV y V de la </w:t>
      </w:r>
      <w:r w:rsidRPr="00880577">
        <w:rPr>
          <w:rFonts w:ascii="Palatino Linotype" w:eastAsia="Calibri" w:hAnsi="Palatino Linotype" w:cs="Times New Roman"/>
          <w:b/>
          <w:sz w:val="24"/>
          <w:szCs w:val="24"/>
          <w:lang w:val="es-ES" w:eastAsia="es-ES"/>
        </w:rPr>
        <w:t>Constitución Política del Estado Libre y Soberano de México</w:t>
      </w:r>
      <w:r w:rsidRPr="0088057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80577">
        <w:rPr>
          <w:rFonts w:ascii="Palatino Linotype" w:eastAsia="Calibri" w:hAnsi="Palatino Linotype" w:cs="Arial"/>
          <w:sz w:val="24"/>
          <w:szCs w:val="24"/>
          <w:lang w:val="es-ES" w:eastAsia="es-ES"/>
        </w:rPr>
        <w:t xml:space="preserve">de la </w:t>
      </w:r>
      <w:r w:rsidRPr="00880577">
        <w:rPr>
          <w:rFonts w:ascii="Palatino Linotype" w:eastAsia="Calibri" w:hAnsi="Palatino Linotype" w:cs="Arial"/>
          <w:b/>
          <w:sz w:val="24"/>
          <w:szCs w:val="24"/>
          <w:lang w:val="es-ES" w:eastAsia="es-ES"/>
        </w:rPr>
        <w:t xml:space="preserve">Ley de Transparencia y Acceso a la Información Pública del Estado de México y </w:t>
      </w:r>
      <w:r w:rsidRPr="00880577">
        <w:rPr>
          <w:rFonts w:ascii="Palatino Linotype" w:eastAsia="Calibri" w:hAnsi="Palatino Linotype" w:cs="Arial"/>
          <w:b/>
          <w:sz w:val="24"/>
          <w:szCs w:val="24"/>
          <w:lang w:val="es-ES" w:eastAsia="es-ES"/>
        </w:rPr>
        <w:lastRenderedPageBreak/>
        <w:t>Municipios</w:t>
      </w:r>
      <w:r w:rsidRPr="00880577">
        <w:rPr>
          <w:rFonts w:ascii="Palatino Linotype" w:eastAsia="Calibri" w:hAnsi="Palatino Linotype" w:cs="Arial"/>
          <w:sz w:val="24"/>
          <w:szCs w:val="24"/>
          <w:lang w:val="es-ES" w:eastAsia="es-ES"/>
        </w:rPr>
        <w:t xml:space="preserve">; y 7, 9 fracciones I y XXIV, y 11 del </w:t>
      </w:r>
      <w:r w:rsidRPr="0088057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80577">
        <w:rPr>
          <w:rFonts w:ascii="Palatino Linotype" w:eastAsiaTheme="minorEastAsia" w:hAnsi="Palatino Linotype"/>
          <w:sz w:val="24"/>
          <w:szCs w:val="24"/>
          <w:lang w:val="es-ES_tradnl" w:eastAsia="es-ES"/>
        </w:rPr>
        <w:t>.</w:t>
      </w:r>
    </w:p>
    <w:p w14:paraId="3EA59E6D" w14:textId="77777777" w:rsidR="00810DC8" w:rsidRPr="00880577" w:rsidRDefault="00810DC8" w:rsidP="00810DC8">
      <w:pPr>
        <w:keepNext/>
        <w:keepLines/>
        <w:spacing w:before="240" w:after="0"/>
        <w:outlineLvl w:val="0"/>
        <w:rPr>
          <w:rFonts w:ascii="Palatino Linotype" w:eastAsiaTheme="majorEastAsia" w:hAnsi="Palatino Linotype" w:cstheme="majorBidi"/>
          <w:b/>
          <w:color w:val="2E74B5" w:themeColor="accent1" w:themeShade="BF"/>
          <w:sz w:val="24"/>
          <w:szCs w:val="26"/>
        </w:rPr>
      </w:pPr>
      <w:bookmarkStart w:id="57" w:name="_Toc51864175"/>
      <w:r w:rsidRPr="00880577">
        <w:rPr>
          <w:rFonts w:ascii="Palatino Linotype" w:eastAsiaTheme="majorEastAsia" w:hAnsi="Palatino Linotype" w:cstheme="majorBidi"/>
          <w:b/>
          <w:sz w:val="24"/>
          <w:szCs w:val="26"/>
        </w:rPr>
        <w:t>SEGUNDO. De la oportunidad y procedencia.</w:t>
      </w:r>
      <w:bookmarkEnd w:id="57"/>
    </w:p>
    <w:p w14:paraId="72BB8A45" w14:textId="77777777" w:rsidR="00810DC8" w:rsidRPr="00880577" w:rsidRDefault="00810DC8" w:rsidP="00810DC8">
      <w:pPr>
        <w:spacing w:after="0" w:line="360" w:lineRule="auto"/>
        <w:contextualSpacing/>
        <w:jc w:val="both"/>
        <w:rPr>
          <w:rFonts w:ascii="Palatino Linotype" w:eastAsia="Calibri" w:hAnsi="Palatino Linotype" w:cs="Times New Roman"/>
          <w:sz w:val="24"/>
          <w:szCs w:val="24"/>
          <w:lang w:val="es-ES" w:eastAsia="es-ES"/>
        </w:rPr>
      </w:pPr>
    </w:p>
    <w:p w14:paraId="1FB46EA2"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880577">
        <w:rPr>
          <w:rFonts w:ascii="Palatino Linotype" w:eastAsia="Calibri" w:hAnsi="Palatino Linotype" w:cs="Arial"/>
          <w:sz w:val="24"/>
          <w:szCs w:val="24"/>
        </w:rPr>
        <w:t xml:space="preserve">El medio de impugnación fue presentado a través del </w:t>
      </w:r>
      <w:r w:rsidRPr="00880577">
        <w:rPr>
          <w:rFonts w:ascii="Palatino Linotype" w:eastAsia="Calibri" w:hAnsi="Palatino Linotype" w:cs="Arial"/>
          <w:b/>
          <w:sz w:val="24"/>
          <w:szCs w:val="24"/>
        </w:rPr>
        <w:t>SAIMEX,</w:t>
      </w:r>
      <w:r w:rsidRPr="00880577">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880577">
        <w:rPr>
          <w:rFonts w:ascii="Palatino Linotype" w:eastAsia="Calibri" w:hAnsi="Palatino Linotype" w:cs="Arial"/>
          <w:b/>
          <w:sz w:val="24"/>
          <w:szCs w:val="24"/>
        </w:rPr>
        <w:t>SUJETO OBLIGADO</w:t>
      </w:r>
      <w:r w:rsidRPr="00880577">
        <w:rPr>
          <w:rFonts w:ascii="Palatino Linotype" w:eastAsia="Calibri" w:hAnsi="Palatino Linotype" w:cs="Arial"/>
          <w:sz w:val="24"/>
          <w:szCs w:val="24"/>
        </w:rPr>
        <w:t xml:space="preserve"> entregó su respuesta el día </w:t>
      </w:r>
      <w:r w:rsidR="002912CB" w:rsidRPr="00880577">
        <w:rPr>
          <w:rFonts w:ascii="Palatino Linotype" w:eastAsia="Calibri" w:hAnsi="Palatino Linotype" w:cs="Arial"/>
          <w:b/>
          <w:sz w:val="24"/>
          <w:szCs w:val="24"/>
        </w:rPr>
        <w:t>diecisiete (17</w:t>
      </w:r>
      <w:r w:rsidRPr="00880577">
        <w:rPr>
          <w:rFonts w:ascii="Palatino Linotype" w:eastAsia="Calibri" w:hAnsi="Palatino Linotype" w:cs="Arial"/>
          <w:b/>
          <w:sz w:val="24"/>
          <w:szCs w:val="24"/>
        </w:rPr>
        <w:t xml:space="preserve">) </w:t>
      </w:r>
      <w:r w:rsidR="002912CB" w:rsidRPr="00880577">
        <w:rPr>
          <w:rFonts w:ascii="Palatino Linotype" w:eastAsia="Calibri" w:hAnsi="Palatino Linotype" w:cs="Arial"/>
          <w:b/>
          <w:sz w:val="24"/>
          <w:szCs w:val="24"/>
        </w:rPr>
        <w:t xml:space="preserve">julio </w:t>
      </w:r>
      <w:r w:rsidRPr="00880577">
        <w:rPr>
          <w:rFonts w:ascii="Palatino Linotype" w:eastAsia="Calibri" w:hAnsi="Palatino Linotype" w:cs="Arial"/>
          <w:sz w:val="24"/>
          <w:szCs w:val="24"/>
        </w:rPr>
        <w:t xml:space="preserve">dos mil diecinueve, </w:t>
      </w:r>
      <w:r w:rsidRPr="00880577">
        <w:rPr>
          <w:rFonts w:ascii="Palatino Linotype" w:hAnsi="Palatino Linotype" w:cs="Arial"/>
          <w:sz w:val="24"/>
          <w:szCs w:val="24"/>
        </w:rPr>
        <w:t xml:space="preserve">de tal forma que el plazo para interponer el recurso transcurrió del día </w:t>
      </w:r>
      <w:r w:rsidR="002912CB" w:rsidRPr="00880577">
        <w:rPr>
          <w:rFonts w:ascii="Palatino Linotype" w:hAnsi="Palatino Linotype" w:cs="Arial"/>
          <w:b/>
          <w:sz w:val="24"/>
          <w:szCs w:val="24"/>
        </w:rPr>
        <w:t>tres (</w:t>
      </w:r>
      <w:r w:rsidRPr="00880577">
        <w:rPr>
          <w:rFonts w:ascii="Palatino Linotype" w:hAnsi="Palatino Linotype" w:cs="Arial"/>
          <w:b/>
          <w:sz w:val="24"/>
          <w:szCs w:val="24"/>
        </w:rPr>
        <w:t>) de agosto al veintiuno (28) de mismo mes del</w:t>
      </w:r>
      <w:r w:rsidRPr="00880577">
        <w:rPr>
          <w:rFonts w:ascii="Palatino Linotype" w:eastAsia="Calibri" w:hAnsi="Palatino Linotype" w:cs="Times New Roman"/>
          <w:b/>
          <w:sz w:val="24"/>
          <w:szCs w:val="24"/>
          <w:lang w:val="es-ES" w:eastAsia="es-ES"/>
        </w:rPr>
        <w:t xml:space="preserve"> </w:t>
      </w:r>
      <w:r w:rsidRPr="00880577">
        <w:rPr>
          <w:rFonts w:ascii="Palatino Linotype" w:eastAsia="Calibri" w:hAnsi="Palatino Linotype" w:cs="Times New Roman"/>
          <w:sz w:val="24"/>
          <w:szCs w:val="24"/>
          <w:lang w:val="es-ES" w:eastAsia="es-ES"/>
        </w:rPr>
        <w:t>dos mil veinte</w:t>
      </w:r>
      <w:r w:rsidRPr="00880577">
        <w:rPr>
          <w:rFonts w:ascii="Palatino Linotype" w:hAnsi="Palatino Linotype" w:cs="Arial"/>
          <w:sz w:val="24"/>
          <w:szCs w:val="24"/>
        </w:rPr>
        <w:t xml:space="preserve">; en consecuencia, presentó la inconformidad el </w:t>
      </w:r>
      <w:r w:rsidR="002912CB" w:rsidRPr="00880577">
        <w:rPr>
          <w:rFonts w:ascii="Palatino Linotype" w:hAnsi="Palatino Linotype" w:cs="Arial"/>
          <w:b/>
          <w:sz w:val="24"/>
          <w:szCs w:val="24"/>
        </w:rPr>
        <w:t>día diecisiete (17</w:t>
      </w:r>
      <w:r w:rsidRPr="00880577">
        <w:rPr>
          <w:rFonts w:ascii="Palatino Linotype" w:hAnsi="Palatino Linotype" w:cs="Arial"/>
          <w:b/>
          <w:sz w:val="24"/>
          <w:szCs w:val="24"/>
        </w:rPr>
        <w:t>)</w:t>
      </w:r>
      <w:r w:rsidRPr="00880577">
        <w:rPr>
          <w:rFonts w:ascii="Palatino Linotype" w:hAnsi="Palatino Linotype" w:cs="Arial"/>
          <w:sz w:val="24"/>
          <w:szCs w:val="24"/>
        </w:rPr>
        <w:t xml:space="preserve"> </w:t>
      </w:r>
      <w:r w:rsidRPr="00880577">
        <w:rPr>
          <w:rFonts w:ascii="Palatino Linotype" w:hAnsi="Palatino Linotype" w:cs="Arial"/>
          <w:b/>
          <w:sz w:val="24"/>
          <w:szCs w:val="24"/>
        </w:rPr>
        <w:t xml:space="preserve">de </w:t>
      </w:r>
      <w:r w:rsidR="002912CB" w:rsidRPr="00880577">
        <w:rPr>
          <w:rFonts w:ascii="Palatino Linotype" w:hAnsi="Palatino Linotype" w:cs="Arial"/>
          <w:b/>
          <w:sz w:val="24"/>
          <w:szCs w:val="24"/>
        </w:rPr>
        <w:t xml:space="preserve">julio </w:t>
      </w:r>
      <w:r w:rsidRPr="00880577">
        <w:rPr>
          <w:rFonts w:ascii="Palatino Linotype" w:hAnsi="Palatino Linotype" w:cs="Arial"/>
          <w:sz w:val="24"/>
          <w:szCs w:val="24"/>
        </w:rPr>
        <w:t xml:space="preserve">de dos mil veinte, éste se encuentran dentro de los márgenes temporales previstos en el artículo 178 de la </w:t>
      </w:r>
      <w:r w:rsidRPr="00880577">
        <w:rPr>
          <w:rFonts w:ascii="Palatino Linotype" w:hAnsi="Palatino Linotype" w:cs="Arial"/>
          <w:b/>
          <w:sz w:val="24"/>
          <w:szCs w:val="24"/>
        </w:rPr>
        <w:t>Ley de Transparencia y Acceso a la Información Pública del Estado de México y Municipios</w:t>
      </w:r>
      <w:r w:rsidRPr="00880577">
        <w:rPr>
          <w:rFonts w:ascii="Palatino Linotype" w:hAnsi="Palatino Linotype" w:cs="Arial"/>
          <w:sz w:val="24"/>
          <w:szCs w:val="24"/>
        </w:rPr>
        <w:t>.</w:t>
      </w:r>
    </w:p>
    <w:p w14:paraId="6804F02D" w14:textId="77777777" w:rsidR="00810DC8" w:rsidRPr="00880577" w:rsidRDefault="00810DC8" w:rsidP="00810DC8">
      <w:pPr>
        <w:spacing w:after="0" w:line="360" w:lineRule="auto"/>
        <w:contextualSpacing/>
        <w:jc w:val="both"/>
        <w:rPr>
          <w:rFonts w:ascii="Palatino Linotype" w:eastAsia="Calibri" w:hAnsi="Palatino Linotype" w:cs="Times New Roman"/>
          <w:sz w:val="24"/>
          <w:szCs w:val="24"/>
          <w:lang w:val="es-ES" w:eastAsia="es-ES"/>
        </w:rPr>
      </w:pPr>
    </w:p>
    <w:p w14:paraId="207ED873" w14:textId="77777777" w:rsidR="00810DC8" w:rsidRPr="00880577" w:rsidRDefault="00810DC8" w:rsidP="00810DC8">
      <w:pPr>
        <w:numPr>
          <w:ilvl w:val="0"/>
          <w:numId w:val="1"/>
        </w:numPr>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880577">
        <w:rPr>
          <w:rFonts w:ascii="Palatino Linotype" w:hAnsi="Palatino Linotype" w:cs="Arial"/>
          <w:sz w:val="24"/>
          <w:szCs w:val="24"/>
        </w:rPr>
        <w:t xml:space="preserve">Al respecto </w:t>
      </w:r>
      <w:r w:rsidRPr="00880577">
        <w:rPr>
          <w:rFonts w:ascii="Palatino Linotype" w:eastAsia="Times New Roman" w:hAnsi="Palatino Linotype" w:cs="Arial"/>
          <w:bCs/>
          <w:color w:val="000000"/>
          <w:sz w:val="24"/>
          <w:szCs w:val="24"/>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w:t>
      </w:r>
      <w:r w:rsidRPr="00880577">
        <w:rPr>
          <w:rFonts w:ascii="Palatino Linotype" w:eastAsia="Times New Roman" w:hAnsi="Palatino Linotype" w:cs="Arial"/>
          <w:bCs/>
          <w:color w:val="000000"/>
          <w:sz w:val="24"/>
          <w:szCs w:val="24"/>
          <w:lang w:eastAsia="es-MX"/>
        </w:rPr>
        <w:lastRenderedPageBreak/>
        <w:t>aras de privilegiar el derecho de acceso a la información se entra al estudio del presente recurso de revisión sin que la fecha en que se presentó afecte la resolución.</w:t>
      </w:r>
    </w:p>
    <w:p w14:paraId="3D426F0C" w14:textId="77777777" w:rsidR="00810DC8" w:rsidRPr="00880577" w:rsidRDefault="00810DC8" w:rsidP="00810DC8">
      <w:pPr>
        <w:contextualSpacing/>
        <w:rPr>
          <w:rFonts w:ascii="Palatino Linotype" w:hAnsi="Palatino Linotype" w:cs="Arial"/>
          <w:sz w:val="24"/>
          <w:szCs w:val="24"/>
        </w:rPr>
      </w:pPr>
    </w:p>
    <w:p w14:paraId="38AAECD6" w14:textId="77777777" w:rsidR="00810DC8" w:rsidRPr="00880577" w:rsidRDefault="00810DC8" w:rsidP="00810DC8">
      <w:pPr>
        <w:numPr>
          <w:ilvl w:val="0"/>
          <w:numId w:val="1"/>
        </w:numPr>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880577">
        <w:rPr>
          <w:rFonts w:ascii="Palatino Linotype" w:hAnsi="Palatino Linotype" w:cs="Arial"/>
          <w:sz w:val="24"/>
          <w:szCs w:val="24"/>
        </w:rPr>
        <w:t>Lo</w:t>
      </w:r>
      <w:r w:rsidRPr="00880577">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104CA08B" w14:textId="77777777" w:rsidR="0082411B" w:rsidRPr="00880577" w:rsidRDefault="0082411B" w:rsidP="00810DC8">
      <w:pPr>
        <w:spacing w:before="240" w:after="240" w:line="360" w:lineRule="auto"/>
        <w:ind w:right="616"/>
        <w:contextualSpacing/>
        <w:jc w:val="both"/>
        <w:rPr>
          <w:rFonts w:ascii="Palatino Linotype" w:eastAsia="Times New Roman" w:hAnsi="Palatino Linotype" w:cs="Arial"/>
          <w:b/>
          <w:i/>
        </w:rPr>
      </w:pPr>
    </w:p>
    <w:p w14:paraId="66B79CF5"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b/>
          <w:i/>
        </w:rPr>
        <w:t>RECURSO DE RECLAMACIÓN. SU INTERPOSICIÓN NO ES EXTEMPORÁNEA SI SE REALIZA ANTES DE QUE INICIE EL PLAZO PARA HACERLO</w:t>
      </w:r>
      <w:r w:rsidRPr="00880577">
        <w:rPr>
          <w:rFonts w:ascii="Palatino Linotype" w:eastAsia="Times New Roman"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D0D4024"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i/>
        </w:rPr>
        <w:t xml:space="preserve"> 1a./J. 41/2015 (10a.) </w:t>
      </w:r>
    </w:p>
    <w:p w14:paraId="70627673"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0C66FDA9"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p>
    <w:p w14:paraId="661DF4D0"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i/>
        </w:rPr>
        <w:lastRenderedPageBreak/>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2645C726"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p>
    <w:p w14:paraId="5DF5D2BF"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14:paraId="3AA2D057"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p>
    <w:p w14:paraId="131F631D"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14:paraId="362A0A48"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p>
    <w:p w14:paraId="05D92F39"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77F5409F" w14:textId="77777777" w:rsidR="00810DC8" w:rsidRPr="00880577" w:rsidRDefault="00810DC8" w:rsidP="0082411B">
      <w:pPr>
        <w:spacing w:before="240" w:after="240" w:line="360" w:lineRule="auto"/>
        <w:ind w:left="567" w:right="616"/>
        <w:contextualSpacing/>
        <w:jc w:val="both"/>
        <w:rPr>
          <w:rFonts w:ascii="Palatino Linotype" w:eastAsia="Times New Roman" w:hAnsi="Palatino Linotype" w:cs="Arial"/>
          <w:i/>
        </w:rPr>
      </w:pPr>
      <w:r w:rsidRPr="00880577">
        <w:rPr>
          <w:rFonts w:ascii="Palatino Linotype" w:eastAsia="Times New Roman" w:hAnsi="Palatino Linotype" w:cs="Arial"/>
          <w:i/>
        </w:rPr>
        <w:t>Tesis de jurisprudencia 41/2015 (10a.). Aprobada por la Primera Sala de este Alto Tribunal, en sesión privada de veintisiete de mayo de dos mil quince.</w:t>
      </w:r>
    </w:p>
    <w:p w14:paraId="16BD0654" w14:textId="77777777" w:rsidR="0082411B" w:rsidRPr="00880577" w:rsidRDefault="0082411B" w:rsidP="0082411B">
      <w:pPr>
        <w:spacing w:before="240" w:after="240" w:line="360" w:lineRule="auto"/>
        <w:ind w:left="567" w:right="616"/>
        <w:contextualSpacing/>
        <w:jc w:val="both"/>
        <w:rPr>
          <w:rFonts w:ascii="Palatino Linotype" w:eastAsia="Times New Roman" w:hAnsi="Palatino Linotype" w:cs="Arial"/>
          <w:i/>
        </w:rPr>
      </w:pPr>
    </w:p>
    <w:p w14:paraId="6CA89403" w14:textId="77777777" w:rsidR="00810DC8" w:rsidRPr="00880577" w:rsidRDefault="00810DC8" w:rsidP="00810DC8">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i/>
          <w:sz w:val="24"/>
          <w:szCs w:val="24"/>
        </w:rPr>
      </w:pPr>
      <w:r w:rsidRPr="00880577">
        <w:rPr>
          <w:rFonts w:ascii="Palatino Linotype" w:hAnsi="Palatino Linotype" w:cs="Arial"/>
          <w:sz w:val="24"/>
          <w:szCs w:val="24"/>
        </w:rPr>
        <w:lastRenderedPageBreak/>
        <w:t>Esto</w:t>
      </w:r>
      <w:r w:rsidRPr="00880577">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1A432C94" w14:textId="77777777" w:rsidR="00810DC8" w:rsidRPr="00880577" w:rsidRDefault="00810DC8" w:rsidP="00810DC8">
      <w:pPr>
        <w:tabs>
          <w:tab w:val="left" w:pos="0"/>
        </w:tabs>
        <w:spacing w:after="0" w:line="360" w:lineRule="auto"/>
        <w:ind w:right="49"/>
        <w:contextualSpacing/>
        <w:jc w:val="both"/>
        <w:rPr>
          <w:rFonts w:ascii="Palatino Linotype" w:eastAsiaTheme="minorEastAsia" w:hAnsi="Palatino Linotype" w:cs="Arial"/>
          <w:i/>
          <w:sz w:val="24"/>
          <w:szCs w:val="24"/>
        </w:rPr>
      </w:pPr>
    </w:p>
    <w:p w14:paraId="1E11FC6A" w14:textId="77777777" w:rsidR="00810DC8" w:rsidRPr="00880577" w:rsidRDefault="00810DC8" w:rsidP="00810DC8">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i/>
          <w:sz w:val="24"/>
          <w:szCs w:val="24"/>
        </w:rPr>
      </w:pPr>
      <w:r w:rsidRPr="00880577">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30D2F66" w14:textId="77777777" w:rsidR="00810DC8" w:rsidRPr="00880577" w:rsidRDefault="00810DC8" w:rsidP="00810DC8">
      <w:pPr>
        <w:contextualSpacing/>
        <w:rPr>
          <w:rFonts w:ascii="Palatino Linotype" w:hAnsi="Palatino Linotype"/>
          <w:sz w:val="24"/>
          <w:szCs w:val="24"/>
        </w:rPr>
      </w:pPr>
    </w:p>
    <w:p w14:paraId="1BE01B12" w14:textId="77777777" w:rsidR="00810DC8" w:rsidRPr="00880577" w:rsidRDefault="00810DC8" w:rsidP="00810DC8">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i/>
          <w:sz w:val="24"/>
          <w:szCs w:val="24"/>
        </w:rPr>
      </w:pPr>
      <w:r w:rsidRPr="00880577">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880577">
        <w:rPr>
          <w:rFonts w:ascii="Palatino Linotype" w:hAnsi="Palatino Linotype"/>
          <w:b/>
          <w:sz w:val="24"/>
          <w:szCs w:val="24"/>
        </w:rPr>
        <w:t>SUJETO OBLIGADO.</w:t>
      </w:r>
    </w:p>
    <w:p w14:paraId="7F7B5229" w14:textId="77777777" w:rsidR="00810DC8" w:rsidRPr="00880577" w:rsidRDefault="00810DC8" w:rsidP="00810DC8">
      <w:pPr>
        <w:contextualSpacing/>
        <w:rPr>
          <w:rFonts w:ascii="Palatino Linotype" w:hAnsi="Palatino Linotype" w:cs="Arial"/>
          <w:sz w:val="24"/>
          <w:szCs w:val="24"/>
        </w:rPr>
      </w:pPr>
    </w:p>
    <w:p w14:paraId="390BD9D1"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880577">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880577">
        <w:rPr>
          <w:rFonts w:ascii="Palatino Linotype" w:hAnsi="Palatino Linotype" w:cs="Arial"/>
          <w:b/>
          <w:sz w:val="24"/>
          <w:szCs w:val="24"/>
        </w:rPr>
        <w:t xml:space="preserve">Ley de Transparencia y Acceso a la Información Pública del Estado </w:t>
      </w:r>
      <w:r w:rsidRPr="00880577">
        <w:rPr>
          <w:rFonts w:ascii="Palatino Linotype" w:hAnsi="Palatino Linotype" w:cs="Arial"/>
          <w:b/>
          <w:sz w:val="24"/>
          <w:szCs w:val="24"/>
        </w:rPr>
        <w:lastRenderedPageBreak/>
        <w:t>de México y Municipios</w:t>
      </w:r>
      <w:r w:rsidRPr="00880577">
        <w:rPr>
          <w:rFonts w:ascii="Palatino Linotype" w:hAnsi="Palatino Linotype" w:cs="Arial"/>
          <w:sz w:val="24"/>
          <w:szCs w:val="24"/>
        </w:rPr>
        <w:t>, y determinar la confirmación; revocación o modificación; desechamiento o sobreseimiento; y en su caso ordenar la entrega de la información.</w:t>
      </w:r>
    </w:p>
    <w:p w14:paraId="16B0088F" w14:textId="77777777" w:rsidR="00810DC8" w:rsidRPr="00880577" w:rsidRDefault="00810DC8" w:rsidP="00810DC8">
      <w:pPr>
        <w:spacing w:after="0" w:line="360" w:lineRule="auto"/>
        <w:contextualSpacing/>
        <w:jc w:val="both"/>
        <w:rPr>
          <w:rFonts w:ascii="Palatino Linotype" w:eastAsia="Calibri" w:hAnsi="Palatino Linotype" w:cs="Times New Roman"/>
          <w:sz w:val="24"/>
          <w:szCs w:val="24"/>
          <w:lang w:val="es-ES" w:eastAsia="es-ES"/>
        </w:rPr>
      </w:pPr>
    </w:p>
    <w:p w14:paraId="7A45236C"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880577">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8" w:name="_Toc2881747"/>
    </w:p>
    <w:p w14:paraId="496CDF65" w14:textId="77777777" w:rsidR="00810DC8" w:rsidRPr="00880577" w:rsidRDefault="00810DC8" w:rsidP="00810DC8">
      <w:pPr>
        <w:keepNext/>
        <w:keepLines/>
        <w:spacing w:before="240" w:after="0"/>
        <w:outlineLvl w:val="0"/>
        <w:rPr>
          <w:rFonts w:ascii="Palatino Linotype" w:eastAsia="MS Mincho" w:hAnsi="Palatino Linotype" w:cstheme="majorBidi"/>
          <w:b/>
          <w:color w:val="2E74B5" w:themeColor="accent1" w:themeShade="BF"/>
          <w:sz w:val="24"/>
          <w:szCs w:val="24"/>
          <w:lang w:val="es-ES_tradnl" w:eastAsia="es-ES"/>
        </w:rPr>
      </w:pPr>
      <w:bookmarkStart w:id="59" w:name="_Toc51864176"/>
      <w:r w:rsidRPr="00880577">
        <w:rPr>
          <w:rFonts w:ascii="Palatino Linotype" w:eastAsia="MS Mincho" w:hAnsi="Palatino Linotype" w:cstheme="majorBidi"/>
          <w:b/>
          <w:sz w:val="24"/>
          <w:szCs w:val="24"/>
          <w:lang w:val="es-ES_tradnl" w:eastAsia="es-ES"/>
        </w:rPr>
        <w:t>TERCERO. Del planteamiento de la Litis.</w:t>
      </w:r>
      <w:bookmarkEnd w:id="58"/>
      <w:bookmarkEnd w:id="59"/>
    </w:p>
    <w:p w14:paraId="70C2F497" w14:textId="77777777" w:rsidR="00810DC8" w:rsidRPr="00880577" w:rsidRDefault="00810DC8" w:rsidP="00810DC8">
      <w:pPr>
        <w:spacing w:after="0" w:line="360" w:lineRule="auto"/>
        <w:ind w:right="49"/>
        <w:contextualSpacing/>
        <w:jc w:val="both"/>
        <w:rPr>
          <w:rFonts w:ascii="Palatino Linotype" w:eastAsia="MS Mincho" w:hAnsi="Palatino Linotype" w:cs="Arial"/>
          <w:sz w:val="24"/>
          <w:szCs w:val="24"/>
          <w:lang w:val="es-ES_tradnl" w:eastAsia="es-ES"/>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p>
    <w:p w14:paraId="022E28F7" w14:textId="77777777" w:rsidR="00810DC8" w:rsidRPr="00880577" w:rsidRDefault="00810DC8" w:rsidP="00810DC8">
      <w:pPr>
        <w:numPr>
          <w:ilvl w:val="0"/>
          <w:numId w:val="1"/>
        </w:numPr>
        <w:spacing w:after="0" w:line="360" w:lineRule="auto"/>
        <w:ind w:left="0" w:firstLine="0"/>
        <w:contextualSpacing/>
        <w:jc w:val="both"/>
        <w:rPr>
          <w:rFonts w:ascii="Palatino Linotype" w:eastAsiaTheme="minorEastAsia" w:hAnsi="Palatino Linotype" w:cs="Arial"/>
          <w:i/>
          <w:lang w:eastAsia="es-ES"/>
        </w:rPr>
      </w:pPr>
      <w:r w:rsidRPr="00880577">
        <w:rPr>
          <w:rFonts w:ascii="Palatino Linotype" w:eastAsia="MS Mincho" w:hAnsi="Palatino Linotype" w:cs="Arial"/>
          <w:sz w:val="24"/>
          <w:szCs w:val="24"/>
          <w:lang w:val="es-ES_tradnl" w:eastAsia="es-ES"/>
        </w:rPr>
        <w:t xml:space="preserve">De las constancias que integran el expediente electrónico, es de señalar que el </w:t>
      </w:r>
      <w:r w:rsidRPr="00880577">
        <w:rPr>
          <w:rFonts w:ascii="Palatino Linotype" w:eastAsia="MS Mincho" w:hAnsi="Palatino Linotype" w:cs="Arial"/>
          <w:b/>
          <w:sz w:val="24"/>
          <w:szCs w:val="24"/>
          <w:lang w:val="es-ES_tradnl" w:eastAsia="es-ES"/>
        </w:rPr>
        <w:t>SUJETO OBLIGADO</w:t>
      </w:r>
      <w:r w:rsidRPr="00880577">
        <w:rPr>
          <w:rFonts w:ascii="Palatino Linotype" w:eastAsia="MS Mincho" w:hAnsi="Palatino Linotype" w:cs="Arial"/>
          <w:sz w:val="24"/>
          <w:szCs w:val="24"/>
          <w:lang w:val="es-ES_tradnl" w:eastAsia="es-ES"/>
        </w:rPr>
        <w:t xml:space="preserve"> dio por respuesta a través </w:t>
      </w:r>
      <w:r w:rsidR="0082411B" w:rsidRPr="00880577">
        <w:rPr>
          <w:rFonts w:ascii="Palatino Linotype" w:eastAsia="MS Mincho" w:hAnsi="Palatino Linotype" w:cs="Arial"/>
          <w:sz w:val="24"/>
          <w:szCs w:val="24"/>
          <w:lang w:val="es-ES_tradnl" w:eastAsia="es-ES"/>
        </w:rPr>
        <w:t xml:space="preserve">Titular de la Unidad de Transparencia; sin embargo, por un </w:t>
      </w:r>
      <w:r w:rsidR="00F51B41" w:rsidRPr="00880577">
        <w:rPr>
          <w:rFonts w:ascii="Palatino Linotype" w:eastAsia="MS Mincho" w:hAnsi="Palatino Linotype" w:cs="Arial"/>
          <w:sz w:val="24"/>
          <w:szCs w:val="24"/>
          <w:lang w:val="es-ES_tradnl" w:eastAsia="es-ES"/>
        </w:rPr>
        <w:t>error</w:t>
      </w:r>
      <w:r w:rsidR="0082411B" w:rsidRPr="00880577">
        <w:rPr>
          <w:rFonts w:ascii="Palatino Linotype" w:eastAsia="MS Mincho" w:hAnsi="Palatino Linotype" w:cs="Arial"/>
          <w:sz w:val="24"/>
          <w:szCs w:val="24"/>
          <w:lang w:val="es-ES_tradnl" w:eastAsia="es-ES"/>
        </w:rPr>
        <w:t xml:space="preserve"> </w:t>
      </w:r>
      <w:r w:rsidR="00F51B41" w:rsidRPr="00880577">
        <w:rPr>
          <w:rFonts w:ascii="Palatino Linotype" w:eastAsia="MS Mincho" w:hAnsi="Palatino Linotype" w:cs="Arial"/>
          <w:sz w:val="24"/>
          <w:szCs w:val="24"/>
          <w:lang w:val="es-ES_tradnl" w:eastAsia="es-ES"/>
        </w:rPr>
        <w:t>involuntario no se adjuntaron las documentales correspondiente a las respuestas de los servidores públicos habilitados,</w:t>
      </w:r>
      <w:r w:rsidR="0082411B" w:rsidRPr="00880577">
        <w:rPr>
          <w:rFonts w:ascii="Palatino Linotype" w:eastAsia="MS Mincho" w:hAnsi="Palatino Linotype" w:cs="Arial"/>
          <w:sz w:val="24"/>
          <w:szCs w:val="24"/>
          <w:lang w:val="es-ES_tradnl" w:eastAsia="es-ES"/>
        </w:rPr>
        <w:t xml:space="preserve"> </w:t>
      </w:r>
      <w:r w:rsidRPr="00880577">
        <w:rPr>
          <w:rFonts w:ascii="Palatino Linotype" w:eastAsiaTheme="minorEastAsia" w:hAnsi="Palatino Linotype" w:cs="Arial"/>
          <w:sz w:val="24"/>
          <w:szCs w:val="24"/>
          <w:lang w:val="es-ES_tradnl" w:eastAsia="es-ES"/>
        </w:rPr>
        <w:t xml:space="preserve"> por lo</w:t>
      </w:r>
      <w:r w:rsidR="00F51B41" w:rsidRPr="00880577">
        <w:rPr>
          <w:rFonts w:ascii="Palatino Linotype" w:eastAsiaTheme="minorEastAsia" w:hAnsi="Palatino Linotype" w:cs="Arial"/>
          <w:sz w:val="24"/>
          <w:szCs w:val="24"/>
          <w:lang w:val="es-ES_tradnl" w:eastAsia="es-ES"/>
        </w:rPr>
        <w:t xml:space="preserve"> que el particular se inconformó argumentando como motivos de inconformidad que no se anexa ningún documento que dé respuesta a lo requerido. </w:t>
      </w:r>
      <w:r w:rsidRPr="00880577">
        <w:rPr>
          <w:rFonts w:ascii="Palatino Linotype" w:eastAsiaTheme="minorEastAsia" w:hAnsi="Palatino Linotype" w:cs="Arial"/>
          <w:sz w:val="24"/>
          <w:szCs w:val="24"/>
          <w:lang w:val="es-ES_tradnl" w:eastAsia="es-ES"/>
        </w:rPr>
        <w:t>.</w:t>
      </w:r>
    </w:p>
    <w:p w14:paraId="3FE6329E" w14:textId="77777777" w:rsidR="00810DC8" w:rsidRPr="00880577" w:rsidRDefault="00810DC8" w:rsidP="00F51B41">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880577">
        <w:rPr>
          <w:rFonts w:ascii="Palatino Linotype" w:hAnsi="Palatino Linotype" w:cs="Arial"/>
          <w:sz w:val="24"/>
          <w:szCs w:val="24"/>
          <w:lang w:val="es-ES_tradnl"/>
        </w:rPr>
        <w:t xml:space="preserve">En consecuencia, la Litis del presente asunto, corresponde en verificar </w:t>
      </w:r>
      <w:r w:rsidR="00F51B41" w:rsidRPr="00880577">
        <w:rPr>
          <w:rFonts w:ascii="Palatino Linotype" w:hAnsi="Palatino Linotype" w:cs="Arial"/>
          <w:sz w:val="24"/>
          <w:szCs w:val="24"/>
          <w:lang w:val="es-ES_tradnl"/>
        </w:rPr>
        <w:t xml:space="preserve">si la información contenida en el apartado de requerimientos del expediente electrónico y el contenido del informe justifico deja satisfecho el derecho de acceso a la información del particular, de no ser el caso se </w:t>
      </w:r>
      <w:r w:rsidRPr="00880577">
        <w:rPr>
          <w:rFonts w:ascii="Palatino Linotype" w:hAnsi="Palatino Linotype" w:cs="Arial"/>
          <w:sz w:val="24"/>
          <w:szCs w:val="24"/>
          <w:lang w:val="es-ES_tradnl"/>
        </w:rPr>
        <w:t>ordenar</w:t>
      </w:r>
      <w:r w:rsidR="00F51B41" w:rsidRPr="00880577">
        <w:rPr>
          <w:rFonts w:ascii="Palatino Linotype" w:hAnsi="Palatino Linotype" w:cs="Arial"/>
          <w:sz w:val="24"/>
          <w:szCs w:val="24"/>
          <w:lang w:val="es-ES_tradnl"/>
        </w:rPr>
        <w:t>a</w:t>
      </w:r>
      <w:r w:rsidRPr="00880577">
        <w:rPr>
          <w:rFonts w:ascii="Palatino Linotype" w:hAnsi="Palatino Linotype" w:cs="Arial"/>
          <w:sz w:val="24"/>
          <w:szCs w:val="24"/>
          <w:lang w:val="es-ES_tradnl"/>
        </w:rPr>
        <w:t xml:space="preserve"> la reparación de la afectación en que se haya incurrido.</w:t>
      </w:r>
    </w:p>
    <w:p w14:paraId="7D30BBA7" w14:textId="77777777" w:rsidR="00810DC8" w:rsidRPr="00880577" w:rsidRDefault="00810DC8" w:rsidP="00810DC8">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880577">
        <w:rPr>
          <w:rFonts w:ascii="Palatino Linotype" w:eastAsia="MS Mincho" w:hAnsi="Palatino Linotype" w:cs="Arial"/>
          <w:sz w:val="24"/>
          <w:szCs w:val="24"/>
          <w:lang w:val="es-ES_tradnl" w:eastAsia="es-ES"/>
        </w:rPr>
        <w:lastRenderedPageBreak/>
        <w:t xml:space="preserve">Del análisis efectuado se advierte que el recurso de revisión del que se trata </w:t>
      </w:r>
      <w:r w:rsidRPr="00880577">
        <w:rPr>
          <w:rFonts w:ascii="Palatino Linotype" w:eastAsia="Times New Roman" w:hAnsi="Palatino Linotype" w:cs="Arial"/>
          <w:sz w:val="24"/>
          <w:szCs w:val="24"/>
          <w:lang w:val="es-ES_tradnl" w:eastAsia="es-ES"/>
        </w:rPr>
        <w:t xml:space="preserve">se circunscribe en determinar si </w:t>
      </w:r>
      <w:r w:rsidRPr="00880577">
        <w:rPr>
          <w:rFonts w:ascii="Palatino Linotype" w:eastAsia="MS Mincho" w:hAnsi="Palatino Linotype" w:cs="Arial"/>
          <w:sz w:val="24"/>
          <w:szCs w:val="24"/>
          <w:lang w:val="es-ES_tradnl" w:eastAsia="es-ES"/>
        </w:rPr>
        <w:t xml:space="preserve">se actualiza la hipótesis prevista en la </w:t>
      </w:r>
      <w:r w:rsidRPr="00880577">
        <w:rPr>
          <w:rFonts w:ascii="Palatino Linotype" w:eastAsia="MS Mincho" w:hAnsi="Palatino Linotype" w:cs="Times New Roman"/>
          <w:b/>
          <w:sz w:val="24"/>
          <w:szCs w:val="24"/>
          <w:lang w:val="es-ES_tradnl" w:eastAsia="es-ES"/>
        </w:rPr>
        <w:t>fracción I y III del artículo 179 de la Ley de Transparencia y Acceso a la Información Pública del Estado de México y Municipio</w:t>
      </w:r>
      <w:r w:rsidRPr="00880577">
        <w:rPr>
          <w:rFonts w:ascii="Palatino Linotype" w:eastAsia="MS Mincho" w:hAnsi="Palatino Linotype" w:cs="Times New Roman"/>
          <w:sz w:val="24"/>
          <w:szCs w:val="24"/>
          <w:lang w:val="es-ES_tradnl" w:eastAsia="es-ES"/>
        </w:rPr>
        <w:t>.</w:t>
      </w:r>
    </w:p>
    <w:p w14:paraId="519BE7DC" w14:textId="77777777" w:rsidR="00810DC8" w:rsidRPr="00880577" w:rsidRDefault="00810DC8" w:rsidP="00810DC8">
      <w:pPr>
        <w:spacing w:before="240" w:after="240" w:line="360" w:lineRule="auto"/>
        <w:ind w:right="567"/>
        <w:contextualSpacing/>
        <w:jc w:val="both"/>
        <w:rPr>
          <w:rFonts w:ascii="Palatino Linotype" w:hAnsi="Palatino Linotype"/>
          <w:b/>
          <w:i/>
        </w:rPr>
      </w:pPr>
    </w:p>
    <w:p w14:paraId="651AB5DE" w14:textId="77777777" w:rsidR="00810DC8" w:rsidRPr="00880577" w:rsidRDefault="00810DC8" w:rsidP="00810DC8">
      <w:pPr>
        <w:spacing w:before="240" w:after="240" w:line="360" w:lineRule="auto"/>
        <w:ind w:right="567"/>
        <w:contextualSpacing/>
        <w:jc w:val="both"/>
        <w:rPr>
          <w:rFonts w:ascii="Palatino Linotype" w:hAnsi="Palatino Linotype"/>
          <w:b/>
          <w:i/>
        </w:rPr>
      </w:pPr>
      <w:r w:rsidRPr="00880577">
        <w:rPr>
          <w:rFonts w:ascii="Palatino Linotype" w:hAnsi="Palatino Linotype"/>
          <w:b/>
          <w:i/>
        </w:rPr>
        <w:t>Artículo 179. El recurso de revisión es un medio de protección que la Ley otorga a los particulares, para hacer valer su derecho de acceso a la información pública, y procederá en contra de las siguientes causas:</w:t>
      </w:r>
    </w:p>
    <w:p w14:paraId="4CBFE269" w14:textId="77777777" w:rsidR="00810DC8" w:rsidRPr="00880577" w:rsidRDefault="00810DC8" w:rsidP="00810DC8">
      <w:pPr>
        <w:spacing w:before="240" w:after="240" w:line="360" w:lineRule="auto"/>
        <w:ind w:right="567"/>
        <w:contextualSpacing/>
        <w:jc w:val="both"/>
        <w:rPr>
          <w:rFonts w:ascii="Palatino Linotype" w:hAnsi="Palatino Linotype"/>
          <w:b/>
          <w:i/>
        </w:rPr>
      </w:pPr>
    </w:p>
    <w:p w14:paraId="785DAB09" w14:textId="77777777" w:rsidR="00810DC8" w:rsidRPr="00880577" w:rsidRDefault="00810DC8" w:rsidP="00810DC8">
      <w:pPr>
        <w:spacing w:before="240" w:after="240" w:line="360" w:lineRule="auto"/>
        <w:ind w:right="567"/>
        <w:contextualSpacing/>
        <w:jc w:val="both"/>
        <w:rPr>
          <w:rFonts w:ascii="Palatino Linotype" w:hAnsi="Palatino Linotype"/>
          <w:b/>
          <w:i/>
        </w:rPr>
      </w:pPr>
      <w:r w:rsidRPr="00880577">
        <w:rPr>
          <w:rFonts w:ascii="Palatino Linotype" w:hAnsi="Palatino Linotype"/>
          <w:b/>
          <w:i/>
        </w:rPr>
        <w:t>I. La negativa a la información solicitada;</w:t>
      </w:r>
    </w:p>
    <w:p w14:paraId="3C7770C1" w14:textId="77777777" w:rsidR="00810DC8" w:rsidRPr="00880577" w:rsidRDefault="00F51B41" w:rsidP="00810DC8">
      <w:pPr>
        <w:spacing w:before="240" w:after="240" w:line="360" w:lineRule="auto"/>
        <w:ind w:right="567"/>
        <w:contextualSpacing/>
        <w:jc w:val="both"/>
        <w:rPr>
          <w:rFonts w:ascii="Palatino Linotype" w:hAnsi="Palatino Linotype"/>
          <w:b/>
          <w:i/>
        </w:rPr>
      </w:pPr>
      <w:r w:rsidRPr="00880577">
        <w:rPr>
          <w:rFonts w:ascii="Palatino Linotype" w:hAnsi="Palatino Linotype"/>
          <w:b/>
          <w:i/>
        </w:rPr>
        <w:t>II. a la VI.</w:t>
      </w:r>
    </w:p>
    <w:p w14:paraId="4D2D78F3" w14:textId="77777777" w:rsidR="00810DC8" w:rsidRPr="00880577" w:rsidRDefault="00F51B41" w:rsidP="00810DC8">
      <w:pPr>
        <w:spacing w:before="240" w:after="240" w:line="360" w:lineRule="auto"/>
        <w:ind w:right="567"/>
        <w:contextualSpacing/>
        <w:jc w:val="both"/>
        <w:rPr>
          <w:rFonts w:ascii="Palatino Linotype" w:hAnsi="Palatino Linotype"/>
          <w:b/>
          <w:i/>
        </w:rPr>
      </w:pPr>
      <w:r w:rsidRPr="00880577">
        <w:rPr>
          <w:rFonts w:ascii="Palatino Linotype" w:hAnsi="Palatino Linotype"/>
          <w:b/>
          <w:i/>
        </w:rPr>
        <w:t>VII</w:t>
      </w:r>
      <w:r w:rsidR="00810DC8" w:rsidRPr="00880577">
        <w:rPr>
          <w:rFonts w:ascii="Palatino Linotype" w:hAnsi="Palatino Linotype"/>
          <w:b/>
          <w:i/>
        </w:rPr>
        <w:t>.</w:t>
      </w:r>
      <w:r w:rsidRPr="00880577">
        <w:rPr>
          <w:rFonts w:ascii="Palatino Linotype" w:hAnsi="Palatino Linotype"/>
          <w:b/>
          <w:i/>
        </w:rPr>
        <w:t xml:space="preserve"> La falta de respuesta a una solicitud de acceso a la información</w:t>
      </w:r>
      <w:r w:rsidR="00810DC8" w:rsidRPr="00880577">
        <w:rPr>
          <w:rFonts w:ascii="Palatino Linotype" w:hAnsi="Palatino Linotype"/>
          <w:b/>
          <w:i/>
        </w:rPr>
        <w:t>;</w:t>
      </w:r>
    </w:p>
    <w:p w14:paraId="6485DE23" w14:textId="77777777" w:rsidR="00810DC8" w:rsidRPr="00880577" w:rsidRDefault="00F51B41" w:rsidP="00810DC8">
      <w:pPr>
        <w:spacing w:before="240" w:after="240" w:line="360" w:lineRule="auto"/>
        <w:ind w:right="567"/>
        <w:contextualSpacing/>
        <w:jc w:val="both"/>
        <w:rPr>
          <w:rFonts w:ascii="Palatino Linotype" w:hAnsi="Palatino Linotype"/>
          <w:b/>
          <w:i/>
        </w:rPr>
      </w:pPr>
      <w:r w:rsidRPr="00880577">
        <w:rPr>
          <w:rFonts w:ascii="Palatino Linotype" w:hAnsi="Palatino Linotype"/>
          <w:b/>
          <w:i/>
        </w:rPr>
        <w:t xml:space="preserve">VIII.  a la </w:t>
      </w:r>
      <w:r w:rsidR="00810DC8" w:rsidRPr="00880577">
        <w:rPr>
          <w:rFonts w:ascii="Palatino Linotype" w:hAnsi="Palatino Linotype"/>
          <w:b/>
          <w:i/>
        </w:rPr>
        <w:t>XIV…</w:t>
      </w:r>
    </w:p>
    <w:p w14:paraId="7EA7D913" w14:textId="77777777" w:rsidR="00810DC8" w:rsidRPr="00880577" w:rsidRDefault="00810DC8" w:rsidP="00810DC8">
      <w:pPr>
        <w:spacing w:before="240" w:after="240" w:line="360" w:lineRule="auto"/>
        <w:ind w:right="49"/>
        <w:contextualSpacing/>
        <w:jc w:val="both"/>
      </w:pPr>
    </w:p>
    <w:p w14:paraId="083FB17B" w14:textId="77777777" w:rsidR="00810DC8" w:rsidRPr="00880577" w:rsidRDefault="00810DC8" w:rsidP="00810DC8">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51864177"/>
      <w:r w:rsidRPr="00880577">
        <w:rPr>
          <w:rFonts w:ascii="Palatino Linotype" w:eastAsia="MS Gothic" w:hAnsi="Palatino Linotype" w:cstheme="majorBidi"/>
          <w:b/>
          <w:sz w:val="24"/>
          <w:szCs w:val="24"/>
          <w:lang w:val="es-ES_tradnl" w:eastAsia="es-ES"/>
        </w:rPr>
        <w:t>CUARTO. Del estudio y resolución del recurso de revisión.</w:t>
      </w:r>
      <w:bookmarkEnd w:id="68"/>
      <w:bookmarkEnd w:id="69"/>
    </w:p>
    <w:p w14:paraId="0E886DAA" w14:textId="77777777" w:rsidR="00810DC8" w:rsidRPr="00880577" w:rsidRDefault="00810DC8" w:rsidP="00810DC8">
      <w:pPr>
        <w:spacing w:after="0" w:line="360" w:lineRule="auto"/>
      </w:pPr>
    </w:p>
    <w:p w14:paraId="22E3CC28" w14:textId="77777777" w:rsidR="00810DC8" w:rsidRPr="00880577" w:rsidRDefault="00810DC8" w:rsidP="00810DC8">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MS Mincho" w:hAnsi="Palatino Linotype" w:cs="Times New Roman"/>
          <w:sz w:val="24"/>
          <w:szCs w:val="24"/>
          <w:lang w:val="es-ES_tradnl" w:eastAsia="es-ES"/>
        </w:rPr>
        <w:t>En términos generales, la Ley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181BD341" w14:textId="77777777" w:rsidR="00810DC8" w:rsidRPr="00880577" w:rsidRDefault="00810DC8" w:rsidP="00810DC8">
      <w:pPr>
        <w:spacing w:after="0" w:line="360" w:lineRule="auto"/>
        <w:ind w:right="34"/>
        <w:contextualSpacing/>
        <w:jc w:val="both"/>
        <w:rPr>
          <w:rFonts w:ascii="Palatino Linotype" w:eastAsia="MS Mincho" w:hAnsi="Palatino Linotype" w:cs="Times New Roman"/>
          <w:sz w:val="16"/>
          <w:szCs w:val="24"/>
          <w:lang w:val="es-ES_tradnl" w:eastAsia="es-ES"/>
        </w:rPr>
      </w:pPr>
    </w:p>
    <w:p w14:paraId="7E842B58" w14:textId="77777777" w:rsidR="00810DC8" w:rsidRPr="00880577" w:rsidRDefault="00810DC8" w:rsidP="00810DC8">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MS Mincho" w:hAnsi="Palatino Linotype" w:cs="Times New Roman"/>
          <w:sz w:val="24"/>
          <w:szCs w:val="24"/>
          <w:lang w:val="es-ES_tradnl" w:eastAsia="es-ES"/>
        </w:rPr>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2F7FBACB" w14:textId="77777777" w:rsidR="00810DC8" w:rsidRPr="00880577" w:rsidRDefault="00810DC8" w:rsidP="00810DC8">
      <w:pPr>
        <w:spacing w:after="0" w:line="360" w:lineRule="auto"/>
        <w:ind w:right="49"/>
        <w:contextualSpacing/>
        <w:jc w:val="both"/>
        <w:rPr>
          <w:rFonts w:ascii="Palatino Linotype" w:eastAsia="MS Mincho" w:hAnsi="Palatino Linotype" w:cs="Times New Roman"/>
          <w:sz w:val="14"/>
          <w:szCs w:val="24"/>
          <w:lang w:val="es-ES_tradnl" w:eastAsia="es-ES"/>
        </w:rPr>
      </w:pPr>
    </w:p>
    <w:p w14:paraId="522DBFE8" w14:textId="77777777" w:rsidR="00810DC8" w:rsidRPr="00880577" w:rsidRDefault="00810DC8" w:rsidP="00810DC8">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40281008" w14:textId="77777777" w:rsidR="00810DC8" w:rsidRPr="00880577" w:rsidRDefault="00810DC8" w:rsidP="00810DC8">
      <w:pPr>
        <w:spacing w:after="0" w:line="360" w:lineRule="auto"/>
        <w:ind w:right="49"/>
        <w:contextualSpacing/>
        <w:jc w:val="both"/>
        <w:rPr>
          <w:rFonts w:ascii="Palatino Linotype" w:eastAsia="MS Mincho" w:hAnsi="Palatino Linotype" w:cs="Times New Roman"/>
          <w:sz w:val="16"/>
          <w:szCs w:val="24"/>
          <w:lang w:val="es-ES_tradnl" w:eastAsia="es-ES"/>
        </w:rPr>
      </w:pPr>
    </w:p>
    <w:p w14:paraId="5BFBDA32" w14:textId="77777777" w:rsidR="00810DC8" w:rsidRPr="00880577" w:rsidRDefault="00810DC8" w:rsidP="00810DC8">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880577">
        <w:rPr>
          <w:rFonts w:ascii="Palatino Linotype" w:eastAsia="MS Mincho" w:hAnsi="Palatino Linotype" w:cs="Arial"/>
          <w:sz w:val="24"/>
          <w:szCs w:val="24"/>
          <w:lang w:val="es-ES_tradnl" w:eastAsia="es-MX"/>
        </w:rPr>
        <w:t xml:space="preserve">En ese </w:t>
      </w:r>
      <w:r w:rsidRPr="00880577">
        <w:rPr>
          <w:rFonts w:ascii="Palatino Linotype" w:eastAsia="MS Mincho" w:hAnsi="Palatino Linotype" w:cs="Times New Roman"/>
          <w:sz w:val="24"/>
          <w:szCs w:val="24"/>
          <w:lang w:val="es-ES_tradnl" w:eastAsia="es-ES"/>
        </w:rPr>
        <w:t>sentido</w:t>
      </w:r>
      <w:r w:rsidRPr="00880577">
        <w:rPr>
          <w:rFonts w:ascii="Palatino Linotype" w:eastAsia="MS Mincho" w:hAnsi="Palatino Linotype" w:cs="Arial"/>
          <w:sz w:val="24"/>
          <w:szCs w:val="24"/>
          <w:lang w:val="es-ES_tradnl" w:eastAsia="es-MX"/>
        </w:rPr>
        <w:t>, no hay que perder de vista el principio de máxima publicidad establecido en el artículo 8 de la Ley de Transparencia y Acceso a la Información Pública del Estado de México y Municipios que señala:</w:t>
      </w:r>
    </w:p>
    <w:p w14:paraId="67EEA174" w14:textId="77777777" w:rsidR="00810DC8" w:rsidRPr="00880577" w:rsidRDefault="00810DC8" w:rsidP="00810DC8">
      <w:pPr>
        <w:spacing w:after="0" w:line="360" w:lineRule="auto"/>
        <w:contextualSpacing/>
        <w:rPr>
          <w:rFonts w:ascii="Palatino Linotype" w:eastAsia="MS Mincho" w:hAnsi="Palatino Linotype" w:cs="Arial"/>
          <w:bCs/>
          <w:sz w:val="24"/>
          <w:szCs w:val="24"/>
          <w:lang w:val="es-ES_tradnl" w:eastAsia="es-ES"/>
        </w:rPr>
      </w:pPr>
    </w:p>
    <w:p w14:paraId="48B4D18E" w14:textId="77777777" w:rsidR="00810DC8" w:rsidRPr="00880577" w:rsidRDefault="00810DC8" w:rsidP="00F51B41">
      <w:pPr>
        <w:spacing w:after="0" w:line="360" w:lineRule="auto"/>
        <w:ind w:left="567" w:right="616"/>
        <w:jc w:val="both"/>
        <w:rPr>
          <w:rFonts w:ascii="Palatino Linotype" w:eastAsia="MS Mincho" w:hAnsi="Palatino Linotype" w:cs="Arial"/>
          <w:i/>
          <w:szCs w:val="24"/>
          <w:lang w:val="es-ES_tradnl" w:eastAsia="es-MX"/>
        </w:rPr>
      </w:pPr>
      <w:r w:rsidRPr="00880577">
        <w:rPr>
          <w:rFonts w:ascii="Palatino Linotype" w:eastAsia="MS Mincho" w:hAnsi="Palatino Linotype" w:cs="Arial"/>
          <w:i/>
          <w:szCs w:val="24"/>
          <w:lang w:val="es-ES_tradnl" w:eastAsia="es-MX"/>
        </w:rPr>
        <w:t>“</w:t>
      </w:r>
      <w:r w:rsidRPr="00880577">
        <w:rPr>
          <w:rFonts w:ascii="Palatino Linotype" w:eastAsia="MS Mincho" w:hAnsi="Palatino Linotype" w:cs="Arial"/>
          <w:b/>
          <w:i/>
          <w:szCs w:val="24"/>
          <w:lang w:val="es-ES_tradnl" w:eastAsia="es-MX"/>
        </w:rPr>
        <w:t>Artículo 8</w:t>
      </w:r>
      <w:r w:rsidRPr="00880577">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BD81C6F" w14:textId="77777777" w:rsidR="00810DC8" w:rsidRPr="00880577" w:rsidRDefault="00810DC8" w:rsidP="00F51B41">
      <w:pPr>
        <w:spacing w:after="0" w:line="360" w:lineRule="auto"/>
        <w:ind w:left="567" w:right="616"/>
        <w:jc w:val="both"/>
        <w:rPr>
          <w:rFonts w:ascii="Palatino Linotype" w:eastAsia="MS Mincho" w:hAnsi="Palatino Linotype" w:cs="Arial"/>
          <w:i/>
          <w:szCs w:val="24"/>
          <w:lang w:val="es-ES_tradnl" w:eastAsia="es-MX"/>
        </w:rPr>
      </w:pPr>
    </w:p>
    <w:p w14:paraId="0CC7C517" w14:textId="77777777" w:rsidR="00810DC8" w:rsidRPr="00880577" w:rsidRDefault="00810DC8" w:rsidP="00F51B41">
      <w:pPr>
        <w:spacing w:after="0" w:line="360" w:lineRule="auto"/>
        <w:ind w:left="567" w:right="616"/>
        <w:jc w:val="both"/>
        <w:rPr>
          <w:rFonts w:ascii="Palatino Linotype" w:eastAsia="MS Mincho" w:hAnsi="Palatino Linotype" w:cs="Arial"/>
          <w:i/>
          <w:szCs w:val="24"/>
          <w:lang w:val="es-ES_tradnl" w:eastAsia="es-MX"/>
        </w:rPr>
      </w:pPr>
      <w:r w:rsidRPr="00880577">
        <w:rPr>
          <w:rFonts w:ascii="Palatino Linotype" w:eastAsia="MS Mincho" w:hAnsi="Palatino Linotype" w:cs="Arial"/>
          <w:i/>
          <w:szCs w:val="24"/>
          <w:lang w:val="es-ES_tradnl"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w:t>
      </w:r>
      <w:r w:rsidRPr="00880577">
        <w:rPr>
          <w:rFonts w:ascii="Palatino Linotype" w:eastAsia="MS Mincho" w:hAnsi="Palatino Linotype" w:cs="Arial"/>
          <w:i/>
          <w:szCs w:val="24"/>
          <w:lang w:val="es-ES_tradnl" w:eastAsia="es-MX"/>
        </w:rPr>
        <w:lastRenderedPageBreak/>
        <w:t>nacionales e internacionales especializados, favoreciendo en todo tiempo a las personas la protección más amplia, atendiendo al principio pro persona... “</w:t>
      </w:r>
    </w:p>
    <w:p w14:paraId="66E0B302" w14:textId="77777777" w:rsidR="00810DC8" w:rsidRPr="00880577" w:rsidRDefault="00810DC8" w:rsidP="00810DC8">
      <w:pPr>
        <w:spacing w:after="0" w:line="360" w:lineRule="auto"/>
        <w:ind w:right="616"/>
        <w:jc w:val="both"/>
        <w:rPr>
          <w:rFonts w:ascii="Palatino Linotype" w:eastAsia="MS Mincho" w:hAnsi="Palatino Linotype" w:cs="Arial"/>
          <w:i/>
          <w:szCs w:val="24"/>
          <w:lang w:val="es-ES_tradnl" w:eastAsia="es-MX"/>
        </w:rPr>
      </w:pPr>
    </w:p>
    <w:p w14:paraId="554041A5" w14:textId="77777777" w:rsidR="00810DC8" w:rsidRPr="00880577" w:rsidRDefault="00810DC8" w:rsidP="00810DC8">
      <w:pPr>
        <w:numPr>
          <w:ilvl w:val="0"/>
          <w:numId w:val="1"/>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880577">
        <w:rPr>
          <w:rFonts w:ascii="Palatino Linotype" w:eastAsia="MS Mincho" w:hAnsi="Palatino Linotype" w:cs="Times New Roman"/>
          <w:sz w:val="24"/>
          <w:szCs w:val="24"/>
          <w:lang w:val="es-ES_tradnl" w:eastAsia="es-ES"/>
        </w:rPr>
        <w:t xml:space="preserve">En </w:t>
      </w:r>
      <w:r w:rsidRPr="00880577">
        <w:rPr>
          <w:rFonts w:ascii="Palatino Linotype" w:eastAsia="MS Mincho" w:hAnsi="Palatino Linotype" w:cs="Arial"/>
          <w:sz w:val="24"/>
          <w:szCs w:val="24"/>
          <w:lang w:val="es-ES_tradnl" w:eastAsia="es-ES"/>
        </w:rPr>
        <w:t xml:space="preserve">consecuencia se tiene que toda aquella información que posean los Sujetos Obligados con motivo del ejercicio de sus atribuciones, se encuentra sujeta a la consulta de los ciudadanos que la requieran. Luego entonces, </w:t>
      </w:r>
      <w:r w:rsidRPr="00880577">
        <w:rPr>
          <w:rFonts w:ascii="Palatino Linotype" w:eastAsia="MS Mincho" w:hAnsi="Palatino Linotype" w:cs="Times New Roman"/>
          <w:sz w:val="24"/>
          <w:szCs w:val="24"/>
          <w:lang w:val="es-ES_tradnl" w:eastAsia="es-ES"/>
        </w:rPr>
        <w:t xml:space="preserve">se procede al análisis del contenido de la información remitida en </w:t>
      </w:r>
      <w:r w:rsidR="00F51B41" w:rsidRPr="00880577">
        <w:rPr>
          <w:rFonts w:ascii="Palatino Linotype" w:eastAsia="MS Mincho" w:hAnsi="Palatino Linotype" w:cs="Times New Roman"/>
          <w:sz w:val="24"/>
          <w:szCs w:val="24"/>
          <w:lang w:val="es-ES_tradnl" w:eastAsia="es-ES"/>
        </w:rPr>
        <w:t>el apartado de requerimiento del expediente electrónico y el contenido del informe justificado</w:t>
      </w:r>
      <w:r w:rsidRPr="00880577">
        <w:rPr>
          <w:rFonts w:ascii="Palatino Linotype" w:eastAsia="MS Mincho" w:hAnsi="Palatino Linotype" w:cs="Times New Roman"/>
          <w:sz w:val="24"/>
          <w:szCs w:val="24"/>
          <w:lang w:val="es-ES_tradnl" w:eastAsia="es-ES"/>
        </w:rPr>
        <w:t xml:space="preserve">, </w:t>
      </w:r>
      <w:r w:rsidR="00F51B41" w:rsidRPr="00880577">
        <w:rPr>
          <w:rFonts w:ascii="Palatino Linotype" w:eastAsia="MS Mincho" w:hAnsi="Palatino Linotype" w:cs="Arial"/>
          <w:sz w:val="24"/>
          <w:szCs w:val="24"/>
          <w:lang w:val="es-ES_tradnl" w:eastAsia="es-ES"/>
        </w:rPr>
        <w:t>para determinar si es oportuna</w:t>
      </w:r>
      <w:r w:rsidR="00515C1A" w:rsidRPr="00880577">
        <w:rPr>
          <w:rFonts w:ascii="Palatino Linotype" w:eastAsia="MS Mincho" w:hAnsi="Palatino Linotype" w:cs="Arial"/>
          <w:sz w:val="24"/>
          <w:szCs w:val="24"/>
          <w:lang w:val="es-ES_tradnl" w:eastAsia="es-ES"/>
        </w:rPr>
        <w:t xml:space="preserve"> y </w:t>
      </w:r>
      <w:r w:rsidR="00F51B41" w:rsidRPr="00880577">
        <w:rPr>
          <w:rFonts w:ascii="Palatino Linotype" w:eastAsia="MS Mincho" w:hAnsi="Palatino Linotype" w:cs="Arial"/>
          <w:sz w:val="24"/>
          <w:szCs w:val="24"/>
          <w:lang w:val="es-ES_tradnl" w:eastAsia="es-ES"/>
        </w:rPr>
        <w:t>expedita</w:t>
      </w:r>
      <w:r w:rsidRPr="00880577">
        <w:rPr>
          <w:rFonts w:ascii="Palatino Linotype" w:eastAsia="MS Mincho" w:hAnsi="Palatino Linotype" w:cs="Arial"/>
          <w:sz w:val="24"/>
          <w:szCs w:val="24"/>
          <w:lang w:val="es-ES_tradnl" w:eastAsia="es-ES"/>
        </w:rPr>
        <w:t xml:space="preserve"> de no ser el caso se ordenara la entrega de aquella que resulte faltante o carezca de certeza jurídica</w:t>
      </w:r>
      <w:r w:rsidR="00515C1A" w:rsidRPr="00880577">
        <w:rPr>
          <w:rFonts w:ascii="Palatino Linotype" w:eastAsia="MS Mincho" w:hAnsi="Palatino Linotype" w:cs="Arial"/>
          <w:sz w:val="24"/>
          <w:szCs w:val="24"/>
          <w:lang w:val="es-ES_tradnl" w:eastAsia="es-ES"/>
        </w:rPr>
        <w:t>, como de igual manera</w:t>
      </w:r>
      <w:r w:rsidRPr="00880577">
        <w:rPr>
          <w:rFonts w:ascii="Palatino Linotype" w:eastAsia="MS Mincho" w:hAnsi="Palatino Linotype" w:cs="Arial"/>
          <w:sz w:val="24"/>
          <w:szCs w:val="24"/>
          <w:lang w:val="es-ES_tradnl" w:eastAsia="es-ES"/>
        </w:rPr>
        <w:t xml:space="preserve"> verificar si está sujeta a un  régimen limitado de restricciones para su respectiva entrega, de </w:t>
      </w:r>
      <w:r w:rsidRPr="00880577">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1D2342B1" w14:textId="77777777" w:rsidR="00810DC8" w:rsidRPr="00880577" w:rsidRDefault="00810DC8" w:rsidP="00810DC8">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14:paraId="6CC23B6B" w14:textId="77777777" w:rsidR="00810DC8" w:rsidRPr="00880577" w:rsidRDefault="00810DC8" w:rsidP="00515C1A">
      <w:pPr>
        <w:tabs>
          <w:tab w:val="left" w:pos="8364"/>
        </w:tabs>
        <w:spacing w:after="0" w:line="360" w:lineRule="auto"/>
        <w:ind w:left="567" w:right="567"/>
        <w:contextualSpacing/>
        <w:jc w:val="both"/>
        <w:rPr>
          <w:rFonts w:ascii="Palatino Linotype" w:eastAsia="MS Mincho" w:hAnsi="Palatino Linotype" w:cs="Arial"/>
          <w:i/>
          <w:sz w:val="24"/>
          <w:szCs w:val="24"/>
          <w:lang w:eastAsia="es-ES"/>
        </w:rPr>
      </w:pPr>
      <w:r w:rsidRPr="00880577">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26E5DC5" w14:textId="77777777" w:rsidR="00810DC8" w:rsidRPr="00880577" w:rsidRDefault="00810DC8" w:rsidP="00515C1A">
      <w:pPr>
        <w:tabs>
          <w:tab w:val="left" w:pos="142"/>
          <w:tab w:val="left" w:pos="8740"/>
        </w:tabs>
        <w:spacing w:after="0" w:line="360" w:lineRule="auto"/>
        <w:ind w:left="567" w:right="49"/>
        <w:contextualSpacing/>
        <w:jc w:val="both"/>
        <w:rPr>
          <w:rFonts w:ascii="Palatino Linotype" w:eastAsia="MS Mincho" w:hAnsi="Palatino Linotype" w:cs="Arial"/>
          <w:i/>
          <w:sz w:val="24"/>
          <w:szCs w:val="24"/>
          <w:lang w:eastAsia="es-ES"/>
        </w:rPr>
      </w:pPr>
      <w:r w:rsidRPr="00880577">
        <w:rPr>
          <w:rFonts w:ascii="Palatino Linotype" w:eastAsia="MS Mincho" w:hAnsi="Palatino Linotype" w:cs="Arial"/>
          <w:i/>
          <w:sz w:val="24"/>
          <w:szCs w:val="24"/>
          <w:lang w:eastAsia="es-ES"/>
        </w:rPr>
        <w:t xml:space="preserve">       …”</w:t>
      </w:r>
    </w:p>
    <w:p w14:paraId="0F104FF9" w14:textId="77777777" w:rsidR="00810DC8" w:rsidRPr="00880577" w:rsidRDefault="00810DC8" w:rsidP="00810DC8">
      <w:pPr>
        <w:tabs>
          <w:tab w:val="left" w:pos="142"/>
          <w:tab w:val="left" w:pos="8740"/>
        </w:tabs>
        <w:spacing w:after="0" w:line="360" w:lineRule="auto"/>
        <w:ind w:right="49"/>
        <w:contextualSpacing/>
        <w:jc w:val="both"/>
        <w:rPr>
          <w:rFonts w:ascii="Palatino Linotype" w:eastAsia="MS Mincho" w:hAnsi="Palatino Linotype" w:cs="Arial"/>
          <w:i/>
          <w:sz w:val="24"/>
          <w:szCs w:val="24"/>
          <w:lang w:eastAsia="es-ES"/>
        </w:rPr>
      </w:pPr>
    </w:p>
    <w:p w14:paraId="7FD8AB3E" w14:textId="77777777" w:rsidR="00810DC8" w:rsidRPr="00880577" w:rsidRDefault="00810DC8" w:rsidP="00810DC8">
      <w:pPr>
        <w:keepNext/>
        <w:keepLines/>
        <w:numPr>
          <w:ilvl w:val="1"/>
          <w:numId w:val="1"/>
        </w:numPr>
        <w:spacing w:after="0" w:line="360" w:lineRule="auto"/>
        <w:ind w:left="0" w:firstLine="0"/>
        <w:contextualSpacing/>
        <w:jc w:val="both"/>
        <w:outlineLvl w:val="0"/>
        <w:rPr>
          <w:rFonts w:ascii="Palatino Linotype" w:eastAsia="MS Mincho" w:hAnsi="Palatino Linotype" w:cstheme="majorBidi"/>
          <w:b/>
          <w:sz w:val="24"/>
          <w:szCs w:val="24"/>
          <w:lang w:val="es-ES_tradnl" w:eastAsia="es-ES"/>
        </w:rPr>
      </w:pPr>
      <w:bookmarkStart w:id="70" w:name="_Toc51864178"/>
      <w:r w:rsidRPr="00880577">
        <w:rPr>
          <w:rFonts w:ascii="Palatino Linotype" w:eastAsia="MS Mincho" w:hAnsi="Palatino Linotype" w:cstheme="majorBidi"/>
          <w:b/>
          <w:sz w:val="24"/>
          <w:szCs w:val="24"/>
          <w:lang w:val="es-ES_tradnl" w:eastAsia="es-ES"/>
        </w:rPr>
        <w:lastRenderedPageBreak/>
        <w:t>De la respuesta del SUJETO OBLIGADO</w:t>
      </w:r>
      <w:bookmarkEnd w:id="70"/>
      <w:r w:rsidRPr="00880577">
        <w:rPr>
          <w:rFonts w:ascii="Palatino Linotype" w:eastAsia="MS Mincho" w:hAnsi="Palatino Linotype" w:cstheme="majorBidi"/>
          <w:b/>
          <w:sz w:val="24"/>
          <w:szCs w:val="24"/>
          <w:lang w:val="es-ES_tradnl" w:eastAsia="es-ES"/>
        </w:rPr>
        <w:t xml:space="preserve"> </w:t>
      </w:r>
    </w:p>
    <w:p w14:paraId="362E54AC" w14:textId="77777777" w:rsidR="00810DC8" w:rsidRPr="00880577" w:rsidRDefault="00810DC8" w:rsidP="00810DC8">
      <w:pPr>
        <w:spacing w:after="0" w:line="360" w:lineRule="auto"/>
        <w:ind w:right="49"/>
        <w:contextualSpacing/>
        <w:jc w:val="both"/>
        <w:rPr>
          <w:rFonts w:ascii="Palatino Linotype" w:eastAsia="MS Mincho" w:hAnsi="Palatino Linotype" w:cstheme="majorBidi"/>
          <w:sz w:val="24"/>
          <w:szCs w:val="24"/>
          <w:lang w:val="es-ES_tradnl" w:eastAsia="es-ES"/>
        </w:rPr>
      </w:pPr>
    </w:p>
    <w:p w14:paraId="2A731ABC" w14:textId="77777777" w:rsidR="00515C1A" w:rsidRPr="00880577" w:rsidRDefault="00810DC8" w:rsidP="00810DC8">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De la información solicitada por el particular el</w:t>
      </w:r>
      <w:r w:rsidRPr="00880577">
        <w:rPr>
          <w:rFonts w:ascii="Palatino Linotype" w:eastAsiaTheme="minorEastAsia" w:hAnsi="Palatino Linotype" w:cs="Arial"/>
          <w:b/>
          <w:sz w:val="24"/>
          <w:szCs w:val="24"/>
          <w:lang w:val="es-ES_tradnl" w:eastAsia="es-MX"/>
        </w:rPr>
        <w:t xml:space="preserve"> SUJETO OBLIGADO </w:t>
      </w:r>
      <w:r w:rsidR="00515C1A" w:rsidRPr="00880577">
        <w:rPr>
          <w:rFonts w:ascii="Palatino Linotype" w:eastAsiaTheme="minorEastAsia" w:hAnsi="Palatino Linotype" w:cs="Arial"/>
          <w:sz w:val="24"/>
          <w:szCs w:val="24"/>
          <w:lang w:val="es-ES_tradnl" w:eastAsia="es-MX"/>
        </w:rPr>
        <w:t>no adjunto las respuesta emitidas por lo servidores públicos habilitados , tal como se puede apreciar en el apartado de requerimientos del expediente electrónico, para mejor referencia se insertan las siguientes imágenes:</w:t>
      </w:r>
    </w:p>
    <w:p w14:paraId="1CD56661" w14:textId="24E22A9A" w:rsidR="00515C1A" w:rsidRPr="00880577" w:rsidRDefault="00506DC5" w:rsidP="00515C1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506DC5">
        <w:rPr>
          <w:rFonts w:ascii="Palatino Linotype" w:eastAsiaTheme="minorEastAsia" w:hAnsi="Palatino Linotype" w:cs="Arial"/>
          <w:noProof/>
          <w:sz w:val="24"/>
          <w:szCs w:val="24"/>
          <w:lang w:eastAsia="es-MX"/>
        </w:rPr>
        <w:drawing>
          <wp:inline distT="0" distB="0" distL="0" distR="0" wp14:anchorId="682BC622" wp14:editId="4FED1DB5">
            <wp:extent cx="5376930" cy="235644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736" cy="2371697"/>
                    </a:xfrm>
                    <a:prstGeom prst="rect">
                      <a:avLst/>
                    </a:prstGeom>
                    <a:noFill/>
                    <a:ln>
                      <a:noFill/>
                    </a:ln>
                  </pic:spPr>
                </pic:pic>
              </a:graphicData>
            </a:graphic>
          </wp:inline>
        </w:drawing>
      </w:r>
    </w:p>
    <w:p w14:paraId="41C5670A" w14:textId="77777777" w:rsidR="00515C1A" w:rsidRPr="00880577" w:rsidRDefault="00515C1A" w:rsidP="00515C1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4D0EAF44" w14:textId="77777777" w:rsidR="00515C1A" w:rsidRDefault="00515C1A" w:rsidP="00515C1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noProof/>
          <w:lang w:eastAsia="es-MX"/>
        </w:rPr>
        <w:drawing>
          <wp:inline distT="0" distB="0" distL="0" distR="0" wp14:anchorId="25752691" wp14:editId="1A5543F2">
            <wp:extent cx="5485765" cy="17716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65" t="22687" r="22145" b="55821"/>
                    <a:stretch/>
                  </pic:blipFill>
                  <pic:spPr bwMode="auto">
                    <a:xfrm>
                      <a:off x="0" y="0"/>
                      <a:ext cx="5498826" cy="1775868"/>
                    </a:xfrm>
                    <a:prstGeom prst="rect">
                      <a:avLst/>
                    </a:prstGeom>
                    <a:ln>
                      <a:noFill/>
                    </a:ln>
                    <a:extLst>
                      <a:ext uri="{53640926-AAD7-44D8-BBD7-CCE9431645EC}">
                        <a14:shadowObscured xmlns:a14="http://schemas.microsoft.com/office/drawing/2010/main"/>
                      </a:ext>
                    </a:extLst>
                  </pic:spPr>
                </pic:pic>
              </a:graphicData>
            </a:graphic>
          </wp:inline>
        </w:drawing>
      </w:r>
    </w:p>
    <w:p w14:paraId="52565C27" w14:textId="77777777" w:rsidR="001C576A" w:rsidRPr="00880577" w:rsidRDefault="001C576A" w:rsidP="00515C1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bookmarkStart w:id="71" w:name="_GoBack"/>
      <w:bookmarkEnd w:id="71"/>
    </w:p>
    <w:p w14:paraId="4766AC3A" w14:textId="77777777" w:rsidR="00515C1A" w:rsidRPr="00880577" w:rsidRDefault="0013641D" w:rsidP="00810DC8">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lastRenderedPageBreak/>
        <w:t>Los archivos contenidos en dicho apartado refieren lo siguiente:</w:t>
      </w:r>
    </w:p>
    <w:p w14:paraId="48EA15D2" w14:textId="77777777" w:rsidR="0013641D" w:rsidRPr="00880577" w:rsidRDefault="0013641D" w:rsidP="0013641D">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b/>
          <w:sz w:val="24"/>
          <w:szCs w:val="24"/>
          <w:lang w:val="es-ES_tradnl" w:eastAsia="es-MX"/>
        </w:rPr>
        <w:t>CamScanner 05-12-2020 13.16.15_2(2).pdf:</w:t>
      </w:r>
      <w:r w:rsidRPr="00880577">
        <w:rPr>
          <w:rFonts w:ascii="Palatino Linotype" w:eastAsiaTheme="minorEastAsia" w:hAnsi="Palatino Linotype" w:cs="Arial"/>
          <w:sz w:val="24"/>
          <w:szCs w:val="24"/>
          <w:lang w:val="es-ES_tradnl" w:eastAsia="es-MX"/>
        </w:rPr>
        <w:t xml:space="preserve"> oficio número UT/096/2020 de fecha 18 e mayo de 2020, suscrito por el Coordinador de la Unidad de Transparencia, quien informa quien dirige el documento a la Dirección de Gobernación con la finalidad para dar atención a la solicitud de información interpuesta por el particular.</w:t>
      </w:r>
    </w:p>
    <w:p w14:paraId="5753F094" w14:textId="77777777" w:rsidR="0013641D" w:rsidRPr="00880577" w:rsidRDefault="0013641D" w:rsidP="0013641D">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4A414F0F" w14:textId="77777777" w:rsidR="0013641D" w:rsidRPr="00880577" w:rsidRDefault="0013641D" w:rsidP="0013641D">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b/>
          <w:sz w:val="24"/>
          <w:szCs w:val="24"/>
          <w:lang w:val="es-ES_tradnl" w:eastAsia="es-MX"/>
        </w:rPr>
        <w:t>RESPUESTA DE MOVILIDADA.pdf</w:t>
      </w:r>
      <w:r w:rsidRPr="00880577">
        <w:rPr>
          <w:rFonts w:ascii="Palatino Linotype" w:eastAsiaTheme="minorEastAsia" w:hAnsi="Palatino Linotype" w:cs="Arial"/>
          <w:sz w:val="24"/>
          <w:szCs w:val="24"/>
          <w:lang w:val="es-ES_tradnl" w:eastAsia="es-MX"/>
        </w:rPr>
        <w:t xml:space="preserve">: oficio número DIR/MOVI/104/2020 de fecha 18 de mayo de 2020, suscrito por el Director de Movilidad, por medio de cual </w:t>
      </w:r>
      <w:r w:rsidR="00B158AF" w:rsidRPr="00880577">
        <w:rPr>
          <w:rFonts w:ascii="Palatino Linotype" w:eastAsiaTheme="minorEastAsia" w:hAnsi="Palatino Linotype" w:cs="Arial"/>
          <w:sz w:val="24"/>
          <w:szCs w:val="24"/>
          <w:lang w:val="es-ES_tradnl" w:eastAsia="es-MX"/>
        </w:rPr>
        <w:t>informa que en coordinación con la Secretaría de Movilidad del Estado de México se ha trabajado con el objetivo de obtener  un ordenamiento vial, es así que se formó el Comité Municipal de Movilidad que es integrado por diferentes sectores de la sociedad con el objetivo de recuperar los espacios públicos. En las secciones realizadas se han tomado acuerdos que son  aplicables para el sector transporte como son los operativos y verificaciones a cada una de la bases realizados por la Secretaría de Movilidad, tomando en cuenta las indicaciones que ellos realizan a las organizaciones como lo marca el artículo 37 de la Ley de Movilidad.</w:t>
      </w:r>
    </w:p>
    <w:p w14:paraId="4682BE80" w14:textId="77777777" w:rsidR="00B158AF" w:rsidRPr="00880577" w:rsidRDefault="00B158AF" w:rsidP="0013641D">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Por otro lado se está trabajando en el proyecto de la Remodelación de la Glorieta en donde el sector transporte será  reubicado con fundamento en el artículo  7.25 del Código Administrativo del Estado de México, ocupando las bases y cajones autorizados por la Secretaría de Movilidad optimizando la movilidad de los Ciudadanos.</w:t>
      </w:r>
    </w:p>
    <w:p w14:paraId="20D31C5A" w14:textId="77777777" w:rsidR="0013641D" w:rsidRPr="00880577" w:rsidRDefault="0013641D" w:rsidP="0013641D">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5DF37918" w14:textId="77777777" w:rsidR="0013641D" w:rsidRPr="00880577" w:rsidRDefault="0013641D"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b/>
          <w:sz w:val="24"/>
          <w:szCs w:val="24"/>
          <w:lang w:val="es-ES_tradnl" w:eastAsia="es-MX"/>
        </w:rPr>
        <w:lastRenderedPageBreak/>
        <w:t>261.pdf</w:t>
      </w:r>
      <w:r w:rsidRPr="00880577">
        <w:rPr>
          <w:rFonts w:ascii="Palatino Linotype" w:eastAsiaTheme="minorEastAsia" w:hAnsi="Palatino Linotype" w:cs="Arial"/>
          <w:sz w:val="24"/>
          <w:szCs w:val="24"/>
          <w:lang w:val="es-ES_tradnl" w:eastAsia="es-MX"/>
        </w:rPr>
        <w:t>:</w:t>
      </w:r>
      <w:r w:rsidR="00B158AF" w:rsidRPr="00880577">
        <w:rPr>
          <w:rFonts w:ascii="Palatino Linotype" w:eastAsiaTheme="minorEastAsia" w:hAnsi="Palatino Linotype" w:cs="Arial"/>
          <w:sz w:val="24"/>
          <w:szCs w:val="24"/>
          <w:lang w:val="es-ES_tradnl" w:eastAsia="es-MX"/>
        </w:rPr>
        <w:t xml:space="preserve"> oficio número DDE/261/2020 de fecha 19 de mayo de 2020, por medio del cual el Director de Desarrollo Económico, informa que las acciones realizadas para regular la ubicación de los puestos ambulantes en la Calle principal de Temoaya que es lo  que le concierne a la Direcci</w:t>
      </w:r>
      <w:r w:rsidR="00E45006" w:rsidRPr="00880577">
        <w:rPr>
          <w:rFonts w:ascii="Palatino Linotype" w:eastAsiaTheme="minorEastAsia" w:hAnsi="Palatino Linotype" w:cs="Arial"/>
          <w:sz w:val="24"/>
          <w:szCs w:val="24"/>
          <w:lang w:val="es-ES_tradnl" w:eastAsia="es-MX"/>
        </w:rPr>
        <w:t>ón, se liberar</w:t>
      </w:r>
      <w:r w:rsidR="00B158AF" w:rsidRPr="00880577">
        <w:rPr>
          <w:rFonts w:ascii="Palatino Linotype" w:eastAsiaTheme="minorEastAsia" w:hAnsi="Palatino Linotype" w:cs="Arial"/>
          <w:sz w:val="24"/>
          <w:szCs w:val="24"/>
          <w:lang w:val="es-ES_tradnl" w:eastAsia="es-MX"/>
        </w:rPr>
        <w:t xml:space="preserve">on los espacios  en el perímetro de la </w:t>
      </w:r>
      <w:r w:rsidR="00E45006" w:rsidRPr="00880577">
        <w:rPr>
          <w:rFonts w:ascii="Palatino Linotype" w:eastAsiaTheme="minorEastAsia" w:hAnsi="Palatino Linotype" w:cs="Arial"/>
          <w:sz w:val="24"/>
          <w:szCs w:val="24"/>
          <w:lang w:val="es-ES_tradnl" w:eastAsia="es-MX"/>
        </w:rPr>
        <w:t>remodelación</w:t>
      </w:r>
      <w:r w:rsidR="00B158AF" w:rsidRPr="00880577">
        <w:rPr>
          <w:rFonts w:ascii="Palatino Linotype" w:eastAsiaTheme="minorEastAsia" w:hAnsi="Palatino Linotype" w:cs="Arial"/>
          <w:sz w:val="24"/>
          <w:szCs w:val="24"/>
          <w:lang w:val="es-ES_tradnl" w:eastAsia="es-MX"/>
        </w:rPr>
        <w:t xml:space="preserve"> de la zona denominada como la “</w:t>
      </w:r>
      <w:r w:rsidR="00E45006" w:rsidRPr="00880577">
        <w:rPr>
          <w:rFonts w:ascii="Palatino Linotype" w:eastAsiaTheme="minorEastAsia" w:hAnsi="Palatino Linotype" w:cs="Arial"/>
          <w:sz w:val="24"/>
          <w:szCs w:val="24"/>
          <w:lang w:val="es-ES_tradnl" w:eastAsia="es-MX"/>
        </w:rPr>
        <w:t>glorieta</w:t>
      </w:r>
      <w:r w:rsidR="00B158AF" w:rsidRPr="00880577">
        <w:rPr>
          <w:rFonts w:ascii="Palatino Linotype" w:eastAsiaTheme="minorEastAsia" w:hAnsi="Palatino Linotype" w:cs="Arial"/>
          <w:sz w:val="24"/>
          <w:szCs w:val="24"/>
          <w:lang w:val="es-ES_tradnl" w:eastAsia="es-MX"/>
        </w:rPr>
        <w:t>”</w:t>
      </w:r>
      <w:r w:rsidR="00E45006" w:rsidRPr="00880577">
        <w:rPr>
          <w:rFonts w:ascii="Palatino Linotype" w:eastAsiaTheme="minorEastAsia" w:hAnsi="Palatino Linotype" w:cs="Arial"/>
          <w:sz w:val="24"/>
          <w:szCs w:val="24"/>
          <w:lang w:val="es-ES_tradnl" w:eastAsia="es-MX"/>
        </w:rPr>
        <w:t>, se anexo imágenes  y entre ellas una en la que se puede apreciar a particulares.</w:t>
      </w:r>
    </w:p>
    <w:p w14:paraId="607963BC" w14:textId="77777777" w:rsidR="00810DC8" w:rsidRPr="00880577" w:rsidRDefault="00810DC8" w:rsidP="00810DC8">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2BF41138" w14:textId="77777777" w:rsidR="00810DC8" w:rsidRPr="00880577" w:rsidRDefault="00810DC8" w:rsidP="00612931">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En ese sentido los motivos de inconformidad hechos valer por el particular resulta fundados y procedent</w:t>
      </w:r>
      <w:r w:rsidR="00E45006" w:rsidRPr="00880577">
        <w:rPr>
          <w:rFonts w:ascii="Palatino Linotype" w:eastAsiaTheme="minorEastAsia" w:hAnsi="Palatino Linotype" w:cs="Arial"/>
          <w:sz w:val="24"/>
          <w:szCs w:val="24"/>
          <w:lang w:val="es-ES_tradnl" w:eastAsia="es-MX"/>
        </w:rPr>
        <w:t>e, toda vez que la información que fue solicitada no se adjuntó a la pretendida respuesta.</w:t>
      </w:r>
    </w:p>
    <w:p w14:paraId="4D4556BA" w14:textId="77777777" w:rsidR="00E45006" w:rsidRPr="00880577" w:rsidRDefault="00E45006"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781CFF0D" w14:textId="77777777" w:rsidR="00E45006" w:rsidRPr="00880577" w:rsidRDefault="00E45006" w:rsidP="00612931">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 xml:space="preserve">Posterior a la interponían del recurso de revisión el </w:t>
      </w:r>
      <w:r w:rsidRPr="00880577">
        <w:rPr>
          <w:rFonts w:ascii="Palatino Linotype" w:eastAsiaTheme="minorEastAsia" w:hAnsi="Palatino Linotype" w:cs="Arial"/>
          <w:b/>
          <w:sz w:val="24"/>
          <w:szCs w:val="24"/>
          <w:lang w:val="es-ES_tradnl" w:eastAsia="es-MX"/>
        </w:rPr>
        <w:t>SUJETO OBLIGADO</w:t>
      </w:r>
      <w:r w:rsidRPr="00880577">
        <w:rPr>
          <w:rFonts w:ascii="Palatino Linotype" w:eastAsiaTheme="minorEastAsia" w:hAnsi="Palatino Linotype" w:cs="Arial"/>
          <w:sz w:val="24"/>
          <w:szCs w:val="24"/>
          <w:lang w:val="es-ES_tradnl" w:eastAsia="es-MX"/>
        </w:rPr>
        <w:t xml:space="preserve"> presentó su respectivo informe justificado el cual se integra de los archivos:</w:t>
      </w:r>
    </w:p>
    <w:p w14:paraId="0B717BA1" w14:textId="77777777" w:rsidR="00E45006" w:rsidRPr="00880577" w:rsidRDefault="00E45006" w:rsidP="00E45006">
      <w:pPr>
        <w:pStyle w:val="Prrafodelista"/>
        <w:rPr>
          <w:rFonts w:ascii="Palatino Linotype" w:eastAsiaTheme="minorEastAsia" w:hAnsi="Palatino Linotype" w:cs="Arial"/>
          <w:sz w:val="24"/>
          <w:szCs w:val="24"/>
          <w:lang w:val="es-ES_tradnl" w:eastAsia="es-MX"/>
        </w:rPr>
      </w:pPr>
    </w:p>
    <w:p w14:paraId="1BA0842A" w14:textId="77777777" w:rsidR="00E45006" w:rsidRPr="00880577" w:rsidRDefault="00E45006"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b/>
          <w:sz w:val="24"/>
          <w:szCs w:val="24"/>
          <w:lang w:val="es-ES_tradnl" w:eastAsia="es-MX"/>
        </w:rPr>
        <w:t>REPORTE DE LA DIRECCIÓN DE DESARROLLO ECONOMICO.pdf</w:t>
      </w:r>
      <w:r w:rsidRPr="00880577">
        <w:rPr>
          <w:rFonts w:ascii="Palatino Linotype" w:eastAsiaTheme="minorEastAsia" w:hAnsi="Palatino Linotype" w:cs="Arial"/>
          <w:sz w:val="24"/>
          <w:szCs w:val="24"/>
          <w:lang w:val="es-ES_tradnl" w:eastAsia="es-MX"/>
        </w:rPr>
        <w:t>: corresponde al archivo descrito en el párrafo 28 identificado como 261.pdf.</w:t>
      </w:r>
    </w:p>
    <w:p w14:paraId="77FB0D54" w14:textId="77777777" w:rsidR="00E45006" w:rsidRPr="00880577" w:rsidRDefault="0064017E" w:rsidP="0064017E">
      <w:pPr>
        <w:tabs>
          <w:tab w:val="left" w:pos="0"/>
          <w:tab w:val="left" w:pos="129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ab/>
      </w:r>
    </w:p>
    <w:p w14:paraId="753B5A0E" w14:textId="77777777" w:rsidR="00E45006" w:rsidRPr="00880577" w:rsidRDefault="00E45006"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b/>
          <w:sz w:val="24"/>
          <w:szCs w:val="24"/>
          <w:lang w:val="es-ES_tradnl" w:eastAsia="es-MX"/>
        </w:rPr>
        <w:t>DIRECCIÓN DE MOVILIDAD.pdf</w:t>
      </w:r>
      <w:r w:rsidRPr="00880577">
        <w:rPr>
          <w:rFonts w:ascii="Palatino Linotype" w:eastAsiaTheme="minorEastAsia" w:hAnsi="Palatino Linotype" w:cs="Arial"/>
          <w:sz w:val="24"/>
          <w:szCs w:val="24"/>
          <w:lang w:val="es-ES_tradnl" w:eastAsia="es-MX"/>
        </w:rPr>
        <w:t>:</w:t>
      </w:r>
      <w:r w:rsidR="00692630" w:rsidRPr="00880577">
        <w:rPr>
          <w:rFonts w:ascii="Palatino Linotype" w:eastAsiaTheme="minorEastAsia" w:hAnsi="Palatino Linotype" w:cs="Arial"/>
          <w:sz w:val="24"/>
          <w:szCs w:val="24"/>
          <w:lang w:val="es-ES_tradnl" w:eastAsia="es-MX"/>
        </w:rPr>
        <w:t xml:space="preserve"> oficio número DIR/MOV/104/2020, suscrito por el Director de Movilidad quien informa que todas la acciones llevadas a cabo se suscriben bajo los preceptos señalados en los artículos 126, 127,128 y 129 del Bando Municipal del Temoaya de 2020 y en apego al marco normativo de la Ley de Movilidad del Estado de México. Asimismo se adjuntaron dos direcciones </w:t>
      </w:r>
      <w:r w:rsidR="00692630" w:rsidRPr="00880577">
        <w:rPr>
          <w:rFonts w:ascii="Palatino Linotype" w:eastAsiaTheme="minorEastAsia" w:hAnsi="Palatino Linotype" w:cs="Arial"/>
          <w:sz w:val="24"/>
          <w:szCs w:val="24"/>
          <w:lang w:val="es-ES_tradnl" w:eastAsia="es-MX"/>
        </w:rPr>
        <w:lastRenderedPageBreak/>
        <w:t xml:space="preserve">electrónicas </w:t>
      </w:r>
      <w:hyperlink r:id="rId10" w:history="1">
        <w:r w:rsidR="00692630" w:rsidRPr="00880577">
          <w:rPr>
            <w:rStyle w:val="Hipervnculo"/>
            <w:rFonts w:ascii="Palatino Linotype" w:eastAsiaTheme="minorEastAsia" w:hAnsi="Palatino Linotype" w:cs="Arial"/>
            <w:sz w:val="24"/>
            <w:szCs w:val="24"/>
            <w:lang w:val="es-ES_tradnl" w:eastAsia="es-MX"/>
          </w:rPr>
          <w:t>https://prensatemoaya.home.blog/</w:t>
        </w:r>
      </w:hyperlink>
      <w:r w:rsidR="00692630" w:rsidRPr="00880577">
        <w:rPr>
          <w:rFonts w:ascii="Palatino Linotype" w:eastAsiaTheme="minorEastAsia" w:hAnsi="Palatino Linotype" w:cs="Arial"/>
          <w:sz w:val="24"/>
          <w:szCs w:val="24"/>
          <w:lang w:val="es-ES_tradnl" w:eastAsia="es-MX"/>
        </w:rPr>
        <w:t xml:space="preserve"> (boletines) y (informe de Gobierno, página 49) </w:t>
      </w:r>
      <w:hyperlink r:id="rId11" w:history="1">
        <w:r w:rsidR="00FC5444" w:rsidRPr="00880577">
          <w:rPr>
            <w:rStyle w:val="Hipervnculo"/>
            <w:rFonts w:ascii="Palatino Linotype" w:eastAsiaTheme="minorEastAsia" w:hAnsi="Palatino Linotype" w:cs="Arial"/>
            <w:sz w:val="24"/>
            <w:szCs w:val="24"/>
            <w:lang w:val="es-ES_tradnl" w:eastAsia="es-MX"/>
          </w:rPr>
          <w:t>https://www.temoaya.gob.mx/DOC/informe%20de%20Gobierno/1er%20informe.pdf</w:t>
        </w:r>
      </w:hyperlink>
      <w:r w:rsidR="00692630" w:rsidRPr="00880577">
        <w:rPr>
          <w:rFonts w:ascii="Palatino Linotype" w:eastAsiaTheme="minorEastAsia" w:hAnsi="Palatino Linotype" w:cs="Arial"/>
          <w:sz w:val="24"/>
          <w:szCs w:val="24"/>
          <w:lang w:val="es-ES_tradnl" w:eastAsia="es-MX"/>
        </w:rPr>
        <w:t>. En la cuales el particular podrá conocer las diversas acciones llevada a cabo por esta el área administrativa en favor de los ciudadanos; por lo que hace a la regularización de los taxis ubicados en la glorieta de la comunidad de Molino arriba, le informó que se realizaron trabajos en coordinación con la Secretaría de Movilidad del Estado de México con la premisa de obtener un ordenamiento vial más ordenado a través de operativos y verificaciones a casa una de la bases</w:t>
      </w:r>
      <w:r w:rsidR="00D84A30" w:rsidRPr="00880577">
        <w:rPr>
          <w:rFonts w:ascii="Palatino Linotype" w:eastAsiaTheme="minorEastAsia" w:hAnsi="Palatino Linotype" w:cs="Arial"/>
          <w:sz w:val="24"/>
          <w:szCs w:val="24"/>
          <w:lang w:val="es-ES_tradnl" w:eastAsia="es-MX"/>
        </w:rPr>
        <w:t xml:space="preserve"> autorizadas por la Secretaría de Movilidad, tomando en cuenta las facultades que le fueron conferidas en el artículo 37 de la Ley de Movilidad, en ese sentido y derivado del proyecto de la Remodelación de la Glorieta, el sector transporte fue reubicado con fundamento en el artículo 7.25 del Código Administrativo del Estado de México, ocupando las bases y cajones autorizados.</w:t>
      </w:r>
    </w:p>
    <w:p w14:paraId="00FAC5BF" w14:textId="77777777" w:rsidR="00692630" w:rsidRPr="00880577" w:rsidRDefault="00692630"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2F80F133" w14:textId="77777777" w:rsidR="00E45006" w:rsidRPr="00880577" w:rsidRDefault="00E45006"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b/>
          <w:sz w:val="24"/>
          <w:szCs w:val="24"/>
          <w:lang w:val="es-ES_tradnl" w:eastAsia="es-MX"/>
        </w:rPr>
        <w:t>INFORME DE JUSTIFICACIÓN 02073.</w:t>
      </w:r>
      <w:r w:rsidR="00D84A30" w:rsidRPr="00880577">
        <w:rPr>
          <w:rFonts w:ascii="Palatino Linotype" w:eastAsiaTheme="minorEastAsia" w:hAnsi="Palatino Linotype" w:cs="Arial"/>
          <w:b/>
          <w:sz w:val="24"/>
          <w:szCs w:val="24"/>
          <w:lang w:val="es-ES_tradnl" w:eastAsia="es-MX"/>
        </w:rPr>
        <w:t xml:space="preserve">pdf: </w:t>
      </w:r>
      <w:r w:rsidR="00D84A30" w:rsidRPr="00880577">
        <w:rPr>
          <w:rFonts w:ascii="Palatino Linotype" w:eastAsiaTheme="minorEastAsia" w:hAnsi="Palatino Linotype" w:cs="Arial"/>
          <w:sz w:val="24"/>
          <w:szCs w:val="24"/>
          <w:lang w:val="es-ES_tradnl" w:eastAsia="es-MX"/>
        </w:rPr>
        <w:t>escrito de fecha 20 de julio de 2020, por medio del cual se precisan solos antecedentes de la solicitud y hasta la presentación del recurso de revisión, posteriormente se argumenta que  en termino de lo establecido por el artículo 12 de la Ley en la materia, que solo se entregara información que obre en sus archivos, privilegiando en todo momento el principio de máxima publicidad, sin generarla, procesarla, resumirla, ni presentarla conforme al interés del solicitante, por lo que se adjunta los oficios de respuestas.</w:t>
      </w:r>
    </w:p>
    <w:p w14:paraId="00B20FF1" w14:textId="77777777" w:rsidR="00E45006" w:rsidRPr="00880577" w:rsidRDefault="00E45006"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b/>
          <w:sz w:val="24"/>
          <w:szCs w:val="24"/>
          <w:lang w:val="es-ES_tradnl" w:eastAsia="es-MX"/>
        </w:rPr>
        <w:lastRenderedPageBreak/>
        <w:t>RESPUESTA DE LA UNIDAD DE TRANPARECIA.pdf</w:t>
      </w:r>
      <w:r w:rsidRPr="00880577">
        <w:rPr>
          <w:rFonts w:ascii="Palatino Linotype" w:eastAsiaTheme="minorEastAsia" w:hAnsi="Palatino Linotype" w:cs="Arial"/>
          <w:sz w:val="24"/>
          <w:szCs w:val="24"/>
          <w:lang w:val="es-ES_tradnl" w:eastAsia="es-MX"/>
        </w:rPr>
        <w:t>:</w:t>
      </w:r>
      <w:r w:rsidR="00D84A30" w:rsidRPr="00880577">
        <w:rPr>
          <w:rFonts w:ascii="Palatino Linotype" w:eastAsiaTheme="minorEastAsia" w:hAnsi="Palatino Linotype" w:cs="Arial"/>
          <w:sz w:val="24"/>
          <w:szCs w:val="24"/>
          <w:lang w:val="es-ES_tradnl" w:eastAsia="es-MX"/>
        </w:rPr>
        <w:t xml:space="preserve"> escrito de fecha 13 julio </w:t>
      </w:r>
      <w:r w:rsidR="00CE3251" w:rsidRPr="00880577">
        <w:rPr>
          <w:rFonts w:ascii="Palatino Linotype" w:eastAsiaTheme="minorEastAsia" w:hAnsi="Palatino Linotype" w:cs="Arial"/>
          <w:sz w:val="24"/>
          <w:szCs w:val="24"/>
          <w:lang w:val="es-ES_tradnl" w:eastAsia="es-MX"/>
        </w:rPr>
        <w:t>de 2020</w:t>
      </w:r>
      <w:r w:rsidR="0022673D" w:rsidRPr="00880577">
        <w:rPr>
          <w:rFonts w:ascii="Palatino Linotype" w:eastAsiaTheme="minorEastAsia" w:hAnsi="Palatino Linotype" w:cs="Arial"/>
          <w:sz w:val="24"/>
          <w:szCs w:val="24"/>
          <w:lang w:val="es-ES_tradnl" w:eastAsia="es-MX"/>
        </w:rPr>
        <w:t xml:space="preserve"> por medio del cual se precisan tres direcciones electrónicas por medio de la cuales el particular podrá acceder y conocer sobre las acciones y resultados implementados por la presente administración en cuanto a la regulación del comercio, transporte, así como diversas actividades y trabajos llevados a cabo por la presente administración municipal.</w:t>
      </w:r>
    </w:p>
    <w:p w14:paraId="4A1A4A6F" w14:textId="77777777" w:rsidR="0022673D" w:rsidRPr="00880577" w:rsidRDefault="00FD4254"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hyperlink r:id="rId12" w:history="1">
        <w:r w:rsidR="0022673D" w:rsidRPr="00880577">
          <w:rPr>
            <w:rStyle w:val="Hipervnculo"/>
            <w:rFonts w:ascii="Palatino Linotype" w:eastAsiaTheme="minorEastAsia" w:hAnsi="Palatino Linotype" w:cs="Arial"/>
            <w:sz w:val="24"/>
            <w:szCs w:val="24"/>
            <w:lang w:val="es-ES_tradnl" w:eastAsia="es-MX"/>
          </w:rPr>
          <w:t>https://prensatemoaya.home.blog/</w:t>
        </w:r>
      </w:hyperlink>
    </w:p>
    <w:p w14:paraId="6DA65728" w14:textId="77777777" w:rsidR="0022673D" w:rsidRPr="00880577" w:rsidRDefault="00FD4254"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hyperlink r:id="rId13" w:history="1">
        <w:r w:rsidR="00C52C9A" w:rsidRPr="00880577">
          <w:rPr>
            <w:rStyle w:val="Hipervnculo"/>
            <w:rFonts w:ascii="Palatino Linotype" w:eastAsiaTheme="minorEastAsia" w:hAnsi="Palatino Linotype" w:cs="Arial"/>
            <w:sz w:val="24"/>
            <w:szCs w:val="24"/>
            <w:lang w:val="es-ES_tradnl" w:eastAsia="es-MX"/>
          </w:rPr>
          <w:t>http://temoaya.gob.mx/DOC/Informe%20de%20Gobierno/1er%20informe.pdf</w:t>
        </w:r>
      </w:hyperlink>
    </w:p>
    <w:p w14:paraId="216A8A86" w14:textId="77777777" w:rsidR="00C52C9A" w:rsidRPr="00880577" w:rsidRDefault="00FD4254"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hyperlink r:id="rId14" w:history="1">
        <w:r w:rsidR="0064017E" w:rsidRPr="00880577">
          <w:rPr>
            <w:rStyle w:val="Hipervnculo"/>
            <w:rFonts w:ascii="Palatino Linotype" w:eastAsiaTheme="minorEastAsia" w:hAnsi="Palatino Linotype" w:cs="Arial"/>
            <w:sz w:val="24"/>
            <w:szCs w:val="24"/>
            <w:lang w:val="es-ES_tradnl" w:eastAsia="es-MX"/>
          </w:rPr>
          <w:t>https://www.ipomex.org.mx/recursos/ipo/files_ipo3/2019/43079/5/b6d186775892f540c77a65bed0d4e26d.pdf</w:t>
        </w:r>
      </w:hyperlink>
    </w:p>
    <w:p w14:paraId="0F510D3A" w14:textId="77777777" w:rsidR="00C52C9A" w:rsidRPr="00880577" w:rsidRDefault="00C52C9A" w:rsidP="00E45006">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337515AE" w14:textId="77777777" w:rsidR="00E45006" w:rsidRPr="00880577" w:rsidRDefault="00C52C9A" w:rsidP="00C52C9A">
      <w:pPr>
        <w:pStyle w:val="Prrafodelista"/>
        <w:numPr>
          <w:ilvl w:val="0"/>
          <w:numId w:val="1"/>
        </w:numPr>
        <w:tabs>
          <w:tab w:val="left" w:pos="0"/>
        </w:tabs>
        <w:spacing w:after="0" w:line="360" w:lineRule="auto"/>
        <w:ind w:left="0" w:right="49" w:firstLine="0"/>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De la información proporcionada mediante informe justificado y la información requerida por el particular resuelta necesario, inserta la siguiente tabla comparativa a efecto de observar con las claridad si se da cumplimiento a lo solicitado:</w:t>
      </w:r>
    </w:p>
    <w:p w14:paraId="2DCD831D" w14:textId="77777777" w:rsidR="00C52C9A" w:rsidRPr="00880577" w:rsidRDefault="00C52C9A" w:rsidP="00C52C9A">
      <w:pPr>
        <w:pStyle w:val="Prrafodelista"/>
        <w:tabs>
          <w:tab w:val="left" w:pos="0"/>
        </w:tabs>
        <w:spacing w:after="0" w:line="360" w:lineRule="auto"/>
        <w:ind w:left="0" w:right="49"/>
        <w:jc w:val="both"/>
        <w:rPr>
          <w:rFonts w:ascii="Palatino Linotype" w:eastAsiaTheme="minorEastAsia" w:hAnsi="Palatino Linotype" w:cs="Arial"/>
          <w:sz w:val="24"/>
          <w:szCs w:val="24"/>
          <w:lang w:val="es-ES_tradnl" w:eastAsia="es-MX"/>
        </w:rPr>
      </w:pPr>
    </w:p>
    <w:tbl>
      <w:tblPr>
        <w:tblStyle w:val="Tabladecuadrcula4"/>
        <w:tblW w:w="8784" w:type="dxa"/>
        <w:tblLook w:val="04A0" w:firstRow="1" w:lastRow="0" w:firstColumn="1" w:lastColumn="0" w:noHBand="0" w:noVBand="1"/>
      </w:tblPr>
      <w:tblGrid>
        <w:gridCol w:w="2478"/>
        <w:gridCol w:w="4684"/>
        <w:gridCol w:w="1622"/>
      </w:tblGrid>
      <w:tr w:rsidR="0064017E" w:rsidRPr="00880577" w14:paraId="71B1AE6F" w14:textId="77777777" w:rsidTr="00612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2BAD47" w14:textId="77777777" w:rsidR="0064017E" w:rsidRPr="00880577" w:rsidRDefault="0064017E" w:rsidP="00C52C9A">
            <w:pPr>
              <w:pStyle w:val="Prrafodelista"/>
              <w:tabs>
                <w:tab w:val="left" w:pos="0"/>
              </w:tabs>
              <w:spacing w:line="360" w:lineRule="auto"/>
              <w:ind w:left="0" w:right="49"/>
              <w:jc w:val="both"/>
              <w:rPr>
                <w:rFonts w:ascii="Palatino Linotype" w:eastAsiaTheme="minorEastAsia" w:hAnsi="Palatino Linotype" w:cs="Arial"/>
                <w:lang w:val="es-ES_tradnl" w:eastAsia="es-MX"/>
              </w:rPr>
            </w:pPr>
            <w:r w:rsidRPr="00880577">
              <w:rPr>
                <w:rFonts w:ascii="Palatino Linotype" w:hAnsi="Palatino Linotype" w:cs="Arial"/>
                <w:lang w:eastAsia="es-MX"/>
              </w:rPr>
              <w:t>solicitud</w:t>
            </w:r>
          </w:p>
        </w:tc>
        <w:tc>
          <w:tcPr>
            <w:tcW w:w="4819" w:type="dxa"/>
          </w:tcPr>
          <w:p w14:paraId="66A34A0B" w14:textId="77777777" w:rsidR="0064017E" w:rsidRPr="00880577" w:rsidRDefault="0064017E" w:rsidP="00C52C9A">
            <w:pPr>
              <w:pStyle w:val="Prrafodelista"/>
              <w:tabs>
                <w:tab w:val="left" w:pos="0"/>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hAnsi="Palatino Linotype" w:cs="Arial"/>
                <w:lang w:eastAsia="es-MX"/>
              </w:rPr>
              <w:t>informe</w:t>
            </w:r>
          </w:p>
        </w:tc>
        <w:tc>
          <w:tcPr>
            <w:tcW w:w="1418" w:type="dxa"/>
          </w:tcPr>
          <w:p w14:paraId="215C6C41" w14:textId="77777777" w:rsidR="0064017E" w:rsidRPr="00880577" w:rsidRDefault="0064017E" w:rsidP="00C52C9A">
            <w:pPr>
              <w:pStyle w:val="Prrafodelista"/>
              <w:tabs>
                <w:tab w:val="left" w:pos="0"/>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hAnsi="Palatino Linotype" w:cs="Arial"/>
                <w:lang w:eastAsia="es-MX"/>
              </w:rPr>
              <w:t>cumple</w:t>
            </w:r>
          </w:p>
        </w:tc>
      </w:tr>
      <w:tr w:rsidR="0064017E" w:rsidRPr="00880577" w14:paraId="2DC8CB9D" w14:textId="77777777" w:rsidTr="0061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7DDAB3" w14:textId="77777777" w:rsidR="0064017E" w:rsidRPr="00880577" w:rsidRDefault="0064017E" w:rsidP="00C52C9A">
            <w:pPr>
              <w:pStyle w:val="Prrafodelista"/>
              <w:tabs>
                <w:tab w:val="left" w:pos="0"/>
              </w:tabs>
              <w:spacing w:line="360" w:lineRule="auto"/>
              <w:ind w:left="0" w:right="49"/>
              <w:jc w:val="both"/>
              <w:rPr>
                <w:rFonts w:ascii="Palatino Linotype" w:eastAsiaTheme="minorEastAsia" w:hAnsi="Palatino Linotype" w:cs="Arial"/>
                <w:b w:val="0"/>
                <w:lang w:val="es-ES_tradnl" w:eastAsia="es-MX"/>
              </w:rPr>
            </w:pPr>
            <w:r w:rsidRPr="00880577">
              <w:rPr>
                <w:rFonts w:ascii="Palatino Linotype" w:eastAsiaTheme="minorEastAsia" w:hAnsi="Palatino Linotype" w:cs="Arial"/>
                <w:b w:val="0"/>
                <w:i/>
                <w:lang w:eastAsia="es-MX"/>
              </w:rPr>
              <w:t>las acciones realizadas para regular la ubicacion de los puestos ambulantes en la calle principal de temoaya</w:t>
            </w:r>
          </w:p>
        </w:tc>
        <w:tc>
          <w:tcPr>
            <w:tcW w:w="4819" w:type="dxa"/>
          </w:tcPr>
          <w:p w14:paraId="1F3BE0F7" w14:textId="77777777" w:rsidR="0064017E" w:rsidRPr="00880577" w:rsidRDefault="0064017E" w:rsidP="00C52C9A">
            <w:pPr>
              <w:pStyle w:val="Prrafodelista"/>
              <w:tabs>
                <w:tab w:val="left" w:pos="0"/>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….se liberaron los espacios  en el perímetro de la remodelación de la zona denominada como la “glorieta”</w:t>
            </w:r>
          </w:p>
          <w:p w14:paraId="573238B3" w14:textId="77777777" w:rsidR="0064017E" w:rsidRPr="00880577" w:rsidRDefault="0064017E" w:rsidP="00C52C9A">
            <w:pPr>
              <w:pStyle w:val="Prrafodelista"/>
              <w:tabs>
                <w:tab w:val="left" w:pos="0"/>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b/>
                <w:lang w:val="es-ES_tradnl" w:eastAsia="es-MX"/>
              </w:rPr>
              <w:t>Archivo: REPORTE DE LA DIRECCIÓN DE DESARROLLO ECONOMICO.pdf</w:t>
            </w:r>
          </w:p>
        </w:tc>
        <w:tc>
          <w:tcPr>
            <w:tcW w:w="1418" w:type="dxa"/>
          </w:tcPr>
          <w:p w14:paraId="3CB6041E" w14:textId="77777777" w:rsidR="0064017E" w:rsidRPr="00880577" w:rsidRDefault="0064017E" w:rsidP="00612931">
            <w:pPr>
              <w:pStyle w:val="Prrafodelista"/>
              <w:tabs>
                <w:tab w:val="left" w:pos="317"/>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no</w:t>
            </w:r>
          </w:p>
        </w:tc>
      </w:tr>
      <w:tr w:rsidR="0064017E" w:rsidRPr="00880577" w14:paraId="502C2A10" w14:textId="77777777" w:rsidTr="00612931">
        <w:tc>
          <w:tcPr>
            <w:cnfStyle w:val="001000000000" w:firstRow="0" w:lastRow="0" w:firstColumn="1" w:lastColumn="0" w:oddVBand="0" w:evenVBand="0" w:oddHBand="0" w:evenHBand="0" w:firstRowFirstColumn="0" w:firstRowLastColumn="0" w:lastRowFirstColumn="0" w:lastRowLastColumn="0"/>
            <w:tcW w:w="2547" w:type="dxa"/>
          </w:tcPr>
          <w:p w14:paraId="0B382247" w14:textId="77777777" w:rsidR="0064017E" w:rsidRPr="00880577" w:rsidRDefault="0064017E" w:rsidP="00C52C9A">
            <w:pPr>
              <w:pStyle w:val="Prrafodelista"/>
              <w:tabs>
                <w:tab w:val="left" w:pos="0"/>
              </w:tabs>
              <w:spacing w:line="360" w:lineRule="auto"/>
              <w:ind w:left="0" w:right="49"/>
              <w:jc w:val="both"/>
              <w:rPr>
                <w:rFonts w:ascii="Palatino Linotype" w:eastAsiaTheme="minorEastAsia" w:hAnsi="Palatino Linotype" w:cs="Arial"/>
                <w:b w:val="0"/>
                <w:lang w:val="es-ES_tradnl" w:eastAsia="es-MX"/>
              </w:rPr>
            </w:pPr>
            <w:r w:rsidRPr="00880577">
              <w:rPr>
                <w:rFonts w:ascii="Palatino Linotype" w:eastAsia="Times New Roman" w:hAnsi="Palatino Linotype" w:cs="Times New Roman"/>
                <w:b w:val="0"/>
                <w:i/>
                <w:lang w:eastAsia="es-MX"/>
              </w:rPr>
              <w:lastRenderedPageBreak/>
              <w:t>a ubicacion de los taxistas que tienen bloqueado a temoaya</w:t>
            </w:r>
          </w:p>
        </w:tc>
        <w:tc>
          <w:tcPr>
            <w:tcW w:w="4819" w:type="dxa"/>
          </w:tcPr>
          <w:p w14:paraId="0387A1EA" w14:textId="77777777" w:rsidR="0064017E" w:rsidRPr="00880577" w:rsidRDefault="0064017E" w:rsidP="00C52C9A">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 xml:space="preserve">por lo que hace a la regularización de los taxis ubicados en la glorieta de la comunidad de Molino arriba, le informó que </w:t>
            </w:r>
            <w:r w:rsidRPr="00880577">
              <w:rPr>
                <w:rFonts w:ascii="Palatino Linotype" w:eastAsiaTheme="minorEastAsia" w:hAnsi="Palatino Linotype" w:cs="Arial"/>
                <w:u w:val="single"/>
                <w:lang w:val="es-ES_tradnl" w:eastAsia="es-MX"/>
              </w:rPr>
              <w:t>se realizaron trabajos en coordinación con la Secretaría de Movilidad del Estado de México</w:t>
            </w:r>
            <w:r w:rsidRPr="00880577">
              <w:rPr>
                <w:rFonts w:ascii="Palatino Linotype" w:eastAsiaTheme="minorEastAsia" w:hAnsi="Palatino Linotype" w:cs="Arial"/>
                <w:lang w:val="es-ES_tradnl" w:eastAsia="es-MX"/>
              </w:rPr>
              <w:t xml:space="preserve"> con la premisa de obtener un ordenamiento vial más ordenado a </w:t>
            </w:r>
            <w:r w:rsidRPr="00880577">
              <w:rPr>
                <w:rFonts w:ascii="Palatino Linotype" w:eastAsiaTheme="minorEastAsia" w:hAnsi="Palatino Linotype" w:cs="Arial"/>
                <w:u w:val="single"/>
                <w:lang w:val="es-ES_tradnl" w:eastAsia="es-MX"/>
              </w:rPr>
              <w:t>través de op</w:t>
            </w:r>
            <w:r w:rsidR="00612931" w:rsidRPr="00880577">
              <w:rPr>
                <w:rFonts w:ascii="Palatino Linotype" w:eastAsiaTheme="minorEastAsia" w:hAnsi="Palatino Linotype" w:cs="Arial"/>
                <w:u w:val="single"/>
                <w:lang w:val="es-ES_tradnl" w:eastAsia="es-MX"/>
              </w:rPr>
              <w:t>erativos y verificaciones</w:t>
            </w:r>
            <w:r w:rsidR="00612931" w:rsidRPr="00880577">
              <w:rPr>
                <w:rFonts w:ascii="Palatino Linotype" w:eastAsiaTheme="minorEastAsia" w:hAnsi="Palatino Linotype" w:cs="Arial"/>
                <w:lang w:val="es-ES_tradnl" w:eastAsia="es-MX"/>
              </w:rPr>
              <w:t xml:space="preserve"> a cada</w:t>
            </w:r>
            <w:r w:rsidRPr="00880577">
              <w:rPr>
                <w:rFonts w:ascii="Palatino Linotype" w:eastAsiaTheme="minorEastAsia" w:hAnsi="Palatino Linotype" w:cs="Arial"/>
                <w:lang w:val="es-ES_tradnl" w:eastAsia="es-MX"/>
              </w:rPr>
              <w:t xml:space="preserve"> una de la bases autorizadas por la Secretaría de Movilidad, tomando en cuenta las facultades que le fueron conferidas en el artículo 37 de la Ley de Movilidad, en ese sentido y </w:t>
            </w:r>
            <w:r w:rsidRPr="00880577">
              <w:rPr>
                <w:rFonts w:ascii="Palatino Linotype" w:eastAsiaTheme="minorEastAsia" w:hAnsi="Palatino Linotype" w:cs="Arial"/>
                <w:u w:val="single"/>
                <w:lang w:val="es-ES_tradnl" w:eastAsia="es-MX"/>
              </w:rPr>
              <w:t>derivado del proyecto de la Remodelación de la Glorieta, el sector transporte fue reubicado</w:t>
            </w:r>
            <w:r w:rsidRPr="00880577">
              <w:rPr>
                <w:rFonts w:ascii="Palatino Linotype" w:eastAsiaTheme="minorEastAsia" w:hAnsi="Palatino Linotype" w:cs="Arial"/>
                <w:lang w:val="es-ES_tradnl" w:eastAsia="es-MX"/>
              </w:rPr>
              <w:t xml:space="preserve"> con fundamento en el artículo 7.25 del Código Administrativo del Estado de México, ocupando las bases y cajones autorizados.</w:t>
            </w:r>
          </w:p>
          <w:p w14:paraId="055B3041" w14:textId="77777777" w:rsidR="0064017E" w:rsidRPr="00880577" w:rsidRDefault="0064017E" w:rsidP="00C52C9A">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p>
          <w:p w14:paraId="1656E177" w14:textId="77777777" w:rsidR="0064017E" w:rsidRPr="00880577" w:rsidRDefault="0064017E" w:rsidP="00C52C9A">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b/>
                <w:lang w:val="es-ES_tradnl" w:eastAsia="es-MX"/>
              </w:rPr>
              <w:t>DIRECCIÓN DE MOVILIDAD.pdf</w:t>
            </w:r>
          </w:p>
        </w:tc>
        <w:tc>
          <w:tcPr>
            <w:tcW w:w="1418" w:type="dxa"/>
          </w:tcPr>
          <w:p w14:paraId="1E146062" w14:textId="77777777" w:rsidR="0064017E" w:rsidRPr="00880577" w:rsidRDefault="00612931" w:rsidP="00C52C9A">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N</w:t>
            </w:r>
            <w:r w:rsidR="0064017E" w:rsidRPr="00880577">
              <w:rPr>
                <w:rFonts w:ascii="Palatino Linotype" w:eastAsiaTheme="minorEastAsia" w:hAnsi="Palatino Linotype" w:cs="Arial"/>
                <w:lang w:val="es-ES_tradnl" w:eastAsia="es-MX"/>
              </w:rPr>
              <w:t>o</w:t>
            </w:r>
          </w:p>
          <w:p w14:paraId="0EC25464" w14:textId="77777777" w:rsidR="00612931" w:rsidRPr="00880577" w:rsidRDefault="00612931" w:rsidP="00C52C9A">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 xml:space="preserve">Se omite la entrega de documentales </w:t>
            </w:r>
          </w:p>
        </w:tc>
      </w:tr>
      <w:tr w:rsidR="0064017E" w:rsidRPr="00880577" w14:paraId="7BB7E348" w14:textId="77777777" w:rsidTr="0061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568852" w14:textId="77777777" w:rsidR="0064017E" w:rsidRPr="00880577" w:rsidRDefault="0064017E" w:rsidP="00C52C9A">
            <w:pPr>
              <w:pStyle w:val="Prrafodelista"/>
              <w:tabs>
                <w:tab w:val="left" w:pos="0"/>
              </w:tabs>
              <w:spacing w:line="360" w:lineRule="auto"/>
              <w:ind w:left="0" w:right="49"/>
              <w:jc w:val="both"/>
              <w:rPr>
                <w:rFonts w:ascii="Palatino Linotype" w:eastAsiaTheme="minorEastAsia" w:hAnsi="Palatino Linotype" w:cs="Arial"/>
                <w:b w:val="0"/>
                <w:lang w:val="es-ES_tradnl" w:eastAsia="es-MX"/>
              </w:rPr>
            </w:pPr>
            <w:r w:rsidRPr="00880577">
              <w:rPr>
                <w:rFonts w:ascii="Palatino Linotype" w:eastAsia="Times New Roman" w:hAnsi="Palatino Linotype" w:cs="Times New Roman"/>
                <w:b w:val="0"/>
                <w:i/>
                <w:lang w:eastAsia="es-MX"/>
              </w:rPr>
              <w:t>las acciones han tenido resultado y cuales fueron los beneficios obtenidos para la poblacion</w:t>
            </w:r>
          </w:p>
        </w:tc>
        <w:tc>
          <w:tcPr>
            <w:tcW w:w="4819" w:type="dxa"/>
          </w:tcPr>
          <w:p w14:paraId="17B889D5" w14:textId="77777777" w:rsidR="00612931" w:rsidRPr="00880577" w:rsidRDefault="00612931" w:rsidP="00612931">
            <w:pPr>
              <w:tabs>
                <w:tab w:val="left" w:pos="0"/>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 xml:space="preserve">direcciones electrónicas por medio de la cuales el particular podrá acceder y conocer sobre las acciones y resultados implementados por la presente administración en cuanto a la regulación del </w:t>
            </w:r>
            <w:r w:rsidRPr="00880577">
              <w:rPr>
                <w:rFonts w:ascii="Palatino Linotype" w:eastAsiaTheme="minorEastAsia" w:hAnsi="Palatino Linotype" w:cs="Arial"/>
                <w:lang w:val="es-ES_tradnl" w:eastAsia="es-MX"/>
              </w:rPr>
              <w:lastRenderedPageBreak/>
              <w:t>comercio, transporte, así como diversas actividades y trabajos llevados a cabo por la presente administración municipal.</w:t>
            </w:r>
          </w:p>
          <w:p w14:paraId="1D8C7444" w14:textId="77777777" w:rsidR="00612931" w:rsidRPr="00880577" w:rsidRDefault="00612931" w:rsidP="00612931">
            <w:pPr>
              <w:tabs>
                <w:tab w:val="left" w:pos="0"/>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direcciones electrónicas por medio de la cuales el particular podrá acceder y conocer sobre las acciones y resultados implementados por la presente administración en cuanto a la regulación del comercio, transporte, así como diversas actividades y trabajos llevados a cabo por la presente administración municipal.</w:t>
            </w:r>
          </w:p>
          <w:p w14:paraId="30551DE9" w14:textId="77777777" w:rsidR="0064017E" w:rsidRPr="00880577" w:rsidRDefault="00612931" w:rsidP="00C52C9A">
            <w:pPr>
              <w:pStyle w:val="Prrafodelista"/>
              <w:tabs>
                <w:tab w:val="left" w:pos="0"/>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b/>
                <w:lang w:val="es-ES_tradnl" w:eastAsia="es-MX"/>
              </w:rPr>
              <w:t>RESPUESTA DE LA UNIDAD DE TRANPARECIA.pdf</w:t>
            </w:r>
          </w:p>
        </w:tc>
        <w:tc>
          <w:tcPr>
            <w:tcW w:w="1418" w:type="dxa"/>
          </w:tcPr>
          <w:p w14:paraId="4C6938E1" w14:textId="77777777" w:rsidR="0064017E" w:rsidRPr="00880577" w:rsidRDefault="0064017E" w:rsidP="00C52C9A">
            <w:pPr>
              <w:pStyle w:val="Prrafodelista"/>
              <w:tabs>
                <w:tab w:val="left" w:pos="0"/>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lang w:val="es-ES_tradnl" w:eastAsia="es-MX"/>
              </w:rPr>
            </w:pPr>
          </w:p>
        </w:tc>
      </w:tr>
      <w:tr w:rsidR="0064017E" w:rsidRPr="00880577" w14:paraId="2CBAB550" w14:textId="77777777" w:rsidTr="00612931">
        <w:tc>
          <w:tcPr>
            <w:cnfStyle w:val="001000000000" w:firstRow="0" w:lastRow="0" w:firstColumn="1" w:lastColumn="0" w:oddVBand="0" w:evenVBand="0" w:oddHBand="0" w:evenHBand="0" w:firstRowFirstColumn="0" w:firstRowLastColumn="0" w:lastRowFirstColumn="0" w:lastRowLastColumn="0"/>
            <w:tcW w:w="2547" w:type="dxa"/>
          </w:tcPr>
          <w:p w14:paraId="58972F4D" w14:textId="77777777" w:rsidR="0064017E" w:rsidRPr="00880577" w:rsidRDefault="0064017E" w:rsidP="00C52C9A">
            <w:pPr>
              <w:pStyle w:val="Prrafodelista"/>
              <w:tabs>
                <w:tab w:val="left" w:pos="0"/>
              </w:tabs>
              <w:spacing w:line="360" w:lineRule="auto"/>
              <w:ind w:left="0" w:right="49"/>
              <w:jc w:val="both"/>
              <w:rPr>
                <w:rFonts w:ascii="Palatino Linotype" w:eastAsiaTheme="minorEastAsia" w:hAnsi="Palatino Linotype" w:cs="Arial"/>
                <w:b w:val="0"/>
                <w:lang w:val="es-ES_tradnl" w:eastAsia="es-MX"/>
              </w:rPr>
            </w:pPr>
            <w:r w:rsidRPr="00880577">
              <w:rPr>
                <w:rFonts w:ascii="Palatino Linotype" w:eastAsiaTheme="minorEastAsia" w:hAnsi="Palatino Linotype" w:cs="Arial"/>
                <w:b w:val="0"/>
                <w:lang w:val="es-ES_tradnl" w:eastAsia="es-MX"/>
              </w:rPr>
              <w:t>evidencias</w:t>
            </w:r>
          </w:p>
        </w:tc>
        <w:tc>
          <w:tcPr>
            <w:tcW w:w="4819" w:type="dxa"/>
          </w:tcPr>
          <w:p w14:paraId="3AFE7769" w14:textId="77777777" w:rsidR="0064017E" w:rsidRPr="00880577" w:rsidRDefault="00612931" w:rsidP="00C52C9A">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Direcciones electrónicas</w:t>
            </w:r>
            <w:r w:rsidR="0037507E" w:rsidRPr="00880577">
              <w:rPr>
                <w:rFonts w:ascii="Palatino Linotype" w:eastAsiaTheme="minorEastAsia" w:hAnsi="Palatino Linotype" w:cs="Arial"/>
                <w:lang w:val="es-ES_tradnl" w:eastAsia="es-MX"/>
              </w:rPr>
              <w:t>, pero no se precisa el apartado lo que implica que el particular realice una búsqueda.</w:t>
            </w:r>
          </w:p>
        </w:tc>
        <w:tc>
          <w:tcPr>
            <w:tcW w:w="1418" w:type="dxa"/>
          </w:tcPr>
          <w:p w14:paraId="4F37DA33" w14:textId="77777777" w:rsidR="0064017E" w:rsidRPr="00880577" w:rsidRDefault="00612931" w:rsidP="00C52C9A">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lang w:val="es-ES_tradnl" w:eastAsia="es-MX"/>
              </w:rPr>
            </w:pPr>
            <w:r w:rsidRPr="00880577">
              <w:rPr>
                <w:rFonts w:ascii="Palatino Linotype" w:eastAsiaTheme="minorEastAsia" w:hAnsi="Palatino Linotype" w:cs="Arial"/>
                <w:lang w:val="es-ES_tradnl" w:eastAsia="es-MX"/>
              </w:rPr>
              <w:t>no</w:t>
            </w:r>
          </w:p>
        </w:tc>
      </w:tr>
    </w:tbl>
    <w:p w14:paraId="11CA8F4A" w14:textId="77777777" w:rsidR="00C52C9A" w:rsidRPr="00880577" w:rsidRDefault="00C52C9A" w:rsidP="00C52C9A">
      <w:pPr>
        <w:pStyle w:val="Prrafodelista"/>
        <w:tabs>
          <w:tab w:val="left" w:pos="0"/>
        </w:tabs>
        <w:spacing w:after="0" w:line="360" w:lineRule="auto"/>
        <w:ind w:left="0" w:right="49"/>
        <w:jc w:val="both"/>
        <w:rPr>
          <w:rFonts w:ascii="Palatino Linotype" w:eastAsiaTheme="minorEastAsia" w:hAnsi="Palatino Linotype" w:cs="Arial"/>
          <w:sz w:val="24"/>
          <w:szCs w:val="24"/>
          <w:lang w:val="es-ES_tradnl" w:eastAsia="es-MX"/>
        </w:rPr>
      </w:pPr>
    </w:p>
    <w:p w14:paraId="22E7B977" w14:textId="77777777" w:rsidR="00612931" w:rsidRPr="00880577" w:rsidRDefault="00612931" w:rsidP="00612931">
      <w:pPr>
        <w:pStyle w:val="Prrafodelista"/>
        <w:numPr>
          <w:ilvl w:val="0"/>
          <w:numId w:val="1"/>
        </w:numPr>
        <w:tabs>
          <w:tab w:val="left" w:pos="0"/>
        </w:tabs>
        <w:spacing w:after="0" w:line="360" w:lineRule="auto"/>
        <w:ind w:left="0" w:right="49" w:firstLine="0"/>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 xml:space="preserve">De lo anterior se puede observar que apresar del intento del </w:t>
      </w:r>
      <w:r w:rsidRPr="00880577">
        <w:rPr>
          <w:rFonts w:ascii="Palatino Linotype" w:eastAsiaTheme="minorEastAsia" w:hAnsi="Palatino Linotype" w:cs="Arial"/>
          <w:b/>
          <w:sz w:val="24"/>
          <w:szCs w:val="24"/>
          <w:lang w:val="es-ES_tradnl" w:eastAsia="es-MX"/>
        </w:rPr>
        <w:t>SUJETO OBLIGADO</w:t>
      </w:r>
      <w:r w:rsidRPr="00880577">
        <w:rPr>
          <w:rFonts w:ascii="Palatino Linotype" w:eastAsiaTheme="minorEastAsia" w:hAnsi="Palatino Linotype" w:cs="Arial"/>
          <w:sz w:val="24"/>
          <w:szCs w:val="24"/>
          <w:lang w:val="es-ES_tradnl" w:eastAsia="es-MX"/>
        </w:rPr>
        <w:t xml:space="preserve"> de entregar la información requerida por el particular, resulta en vano todo su esfuerzo ya que se aprecian solo simple manifestaciones, toda vez que no se entregan los documento de las acciones realizada e implementadas.</w:t>
      </w:r>
    </w:p>
    <w:p w14:paraId="2EC2CAD2" w14:textId="77777777" w:rsidR="00884D94" w:rsidRPr="00880577" w:rsidRDefault="00884D94" w:rsidP="00884D94">
      <w:pPr>
        <w:pStyle w:val="Prrafodelista"/>
        <w:tabs>
          <w:tab w:val="left" w:pos="0"/>
        </w:tabs>
        <w:spacing w:after="0" w:line="360" w:lineRule="auto"/>
        <w:ind w:left="0" w:right="49"/>
        <w:jc w:val="both"/>
        <w:rPr>
          <w:rFonts w:ascii="Palatino Linotype" w:eastAsiaTheme="minorEastAsia" w:hAnsi="Palatino Linotype" w:cs="Arial"/>
          <w:sz w:val="24"/>
          <w:szCs w:val="24"/>
          <w:lang w:val="es-ES_tradnl" w:eastAsia="es-MX"/>
        </w:rPr>
      </w:pPr>
    </w:p>
    <w:p w14:paraId="01EBA3CC" w14:textId="77777777" w:rsidR="00612931" w:rsidRPr="00880577" w:rsidRDefault="00612931" w:rsidP="00612931">
      <w:pPr>
        <w:pStyle w:val="Prrafodelista"/>
        <w:numPr>
          <w:ilvl w:val="0"/>
          <w:numId w:val="1"/>
        </w:numPr>
        <w:tabs>
          <w:tab w:val="left" w:pos="0"/>
        </w:tabs>
        <w:spacing w:after="0" w:line="360" w:lineRule="auto"/>
        <w:ind w:left="0" w:right="49" w:firstLine="0"/>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lastRenderedPageBreak/>
        <w:t>Derivado del información proporcionada mediante el informe justificado en el que hace referencia a diversa direcciones electrónicas, fue necesario consultar la</w:t>
      </w:r>
      <w:r w:rsidR="00884D94" w:rsidRPr="00880577">
        <w:rPr>
          <w:rFonts w:ascii="Palatino Linotype" w:eastAsiaTheme="minorEastAsia" w:hAnsi="Palatino Linotype" w:cs="Arial"/>
          <w:sz w:val="24"/>
          <w:szCs w:val="24"/>
          <w:lang w:val="es-ES_tradnl" w:eastAsia="es-MX"/>
        </w:rPr>
        <w:t>s mismas, con la finalidad de verificar si efectivamente ahí se contenida la información solicitada, sin embargo, al realizada dicha acción se obtuvo los siguiente resultados.</w:t>
      </w:r>
    </w:p>
    <w:p w14:paraId="47F783DA" w14:textId="77777777" w:rsidR="00884D94" w:rsidRPr="00880577" w:rsidRDefault="00884D94" w:rsidP="00884D94">
      <w:pPr>
        <w:pStyle w:val="Prrafodelista"/>
        <w:rPr>
          <w:rFonts w:ascii="Palatino Linotype" w:eastAsiaTheme="minorEastAsia" w:hAnsi="Palatino Linotype" w:cs="Arial"/>
          <w:sz w:val="24"/>
          <w:szCs w:val="24"/>
          <w:lang w:val="es-ES_tradnl" w:eastAsia="es-MX"/>
        </w:rPr>
      </w:pPr>
    </w:p>
    <w:p w14:paraId="7D8A2B9E" w14:textId="77777777" w:rsidR="00884D94" w:rsidRPr="00880577" w:rsidRDefault="00884D94" w:rsidP="00884D94">
      <w:pPr>
        <w:pStyle w:val="Prrafodelista"/>
        <w:tabs>
          <w:tab w:val="left" w:pos="0"/>
        </w:tabs>
        <w:spacing w:after="0" w:line="360" w:lineRule="auto"/>
        <w:ind w:left="0" w:right="49"/>
        <w:jc w:val="both"/>
        <w:rPr>
          <w:rFonts w:ascii="Palatino Linotype" w:eastAsiaTheme="minorEastAsia" w:hAnsi="Palatino Linotype" w:cs="Arial"/>
          <w:sz w:val="24"/>
          <w:szCs w:val="24"/>
          <w:lang w:val="es-ES_tradnl" w:eastAsia="es-MX"/>
        </w:rPr>
      </w:pPr>
    </w:p>
    <w:p w14:paraId="38B8530C" w14:textId="77777777" w:rsidR="00884D94" w:rsidRPr="00880577" w:rsidRDefault="00884D94" w:rsidP="00884D94">
      <w:pPr>
        <w:pStyle w:val="Prrafodelista"/>
        <w:tabs>
          <w:tab w:val="left" w:pos="0"/>
        </w:tabs>
        <w:spacing w:after="0" w:line="360" w:lineRule="auto"/>
        <w:ind w:left="0" w:right="49"/>
        <w:jc w:val="both"/>
        <w:rPr>
          <w:rFonts w:ascii="Palatino Linotype" w:eastAsiaTheme="minorEastAsia" w:hAnsi="Palatino Linotype" w:cs="Arial"/>
          <w:sz w:val="24"/>
          <w:szCs w:val="24"/>
          <w:lang w:val="es-ES_tradnl" w:eastAsia="es-MX"/>
        </w:rPr>
      </w:pPr>
      <w:r w:rsidRPr="00880577">
        <w:rPr>
          <w:noProof/>
          <w:lang w:eastAsia="es-MX"/>
        </w:rPr>
        <w:drawing>
          <wp:inline distT="0" distB="0" distL="0" distR="0" wp14:anchorId="541C6864" wp14:editId="60DD971F">
            <wp:extent cx="5543013" cy="42291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27" t="4554" r="18420" b="9229"/>
                    <a:stretch/>
                  </pic:blipFill>
                  <pic:spPr bwMode="auto">
                    <a:xfrm>
                      <a:off x="0" y="0"/>
                      <a:ext cx="5550268" cy="4234635"/>
                    </a:xfrm>
                    <a:prstGeom prst="rect">
                      <a:avLst/>
                    </a:prstGeom>
                    <a:ln>
                      <a:noFill/>
                    </a:ln>
                    <a:extLst>
                      <a:ext uri="{53640926-AAD7-44D8-BBD7-CCE9431645EC}">
                        <a14:shadowObscured xmlns:a14="http://schemas.microsoft.com/office/drawing/2010/main"/>
                      </a:ext>
                    </a:extLst>
                  </pic:spPr>
                </pic:pic>
              </a:graphicData>
            </a:graphic>
          </wp:inline>
        </w:drawing>
      </w:r>
    </w:p>
    <w:p w14:paraId="1256B693" w14:textId="77777777" w:rsidR="00567002" w:rsidRPr="00880577" w:rsidRDefault="00884D94" w:rsidP="00884D94">
      <w:pPr>
        <w:pStyle w:val="Prrafodelista"/>
        <w:tabs>
          <w:tab w:val="left" w:pos="0"/>
        </w:tabs>
        <w:spacing w:after="0" w:line="360" w:lineRule="auto"/>
        <w:ind w:left="0" w:right="49"/>
        <w:jc w:val="both"/>
        <w:rPr>
          <w:rFonts w:ascii="Palatino Linotype" w:eastAsiaTheme="minorEastAsia" w:hAnsi="Palatino Linotype" w:cs="Arial"/>
          <w:b/>
          <w:sz w:val="24"/>
          <w:szCs w:val="24"/>
          <w:lang w:val="es-ES_tradnl" w:eastAsia="es-MX"/>
        </w:rPr>
      </w:pPr>
      <w:r w:rsidRPr="00880577">
        <w:rPr>
          <w:noProof/>
          <w:lang w:eastAsia="es-MX"/>
        </w:rPr>
        <w:lastRenderedPageBreak/>
        <w:drawing>
          <wp:inline distT="0" distB="0" distL="0" distR="0" wp14:anchorId="2FFB7573" wp14:editId="5CD599E9">
            <wp:extent cx="5581015" cy="27432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2743200"/>
                    </a:xfrm>
                    <a:prstGeom prst="rect">
                      <a:avLst/>
                    </a:prstGeom>
                  </pic:spPr>
                </pic:pic>
              </a:graphicData>
            </a:graphic>
          </wp:inline>
        </w:drawing>
      </w:r>
    </w:p>
    <w:p w14:paraId="23A6D642" w14:textId="77777777" w:rsidR="00567002" w:rsidRPr="00880577" w:rsidRDefault="00567002" w:rsidP="00884D94">
      <w:pPr>
        <w:pStyle w:val="Prrafodelista"/>
        <w:tabs>
          <w:tab w:val="left" w:pos="0"/>
        </w:tabs>
        <w:spacing w:after="0" w:line="360" w:lineRule="auto"/>
        <w:ind w:left="0" w:right="49"/>
        <w:jc w:val="both"/>
        <w:rPr>
          <w:rFonts w:ascii="Palatino Linotype" w:eastAsiaTheme="minorEastAsia" w:hAnsi="Palatino Linotype" w:cs="Arial"/>
          <w:b/>
          <w:sz w:val="24"/>
          <w:szCs w:val="24"/>
          <w:lang w:val="es-ES_tradnl" w:eastAsia="es-MX"/>
        </w:rPr>
      </w:pPr>
    </w:p>
    <w:p w14:paraId="527665F0" w14:textId="77777777" w:rsidR="00567002" w:rsidRPr="00880577" w:rsidRDefault="00567002" w:rsidP="00884D94">
      <w:pPr>
        <w:pStyle w:val="Prrafodelista"/>
        <w:tabs>
          <w:tab w:val="left" w:pos="0"/>
        </w:tabs>
        <w:spacing w:after="0" w:line="360" w:lineRule="auto"/>
        <w:ind w:left="0" w:right="49"/>
        <w:jc w:val="both"/>
        <w:rPr>
          <w:rFonts w:ascii="Palatino Linotype" w:eastAsiaTheme="minorEastAsia" w:hAnsi="Palatino Linotype" w:cs="Arial"/>
          <w:b/>
          <w:sz w:val="24"/>
          <w:szCs w:val="24"/>
          <w:lang w:val="es-ES_tradnl" w:eastAsia="es-MX"/>
        </w:rPr>
      </w:pPr>
    </w:p>
    <w:p w14:paraId="2331785D" w14:textId="77777777" w:rsidR="00E45006" w:rsidRPr="00880577" w:rsidRDefault="00612931" w:rsidP="00884D94">
      <w:pPr>
        <w:pStyle w:val="Prrafodelista"/>
        <w:tabs>
          <w:tab w:val="left" w:pos="0"/>
        </w:tabs>
        <w:spacing w:after="0" w:line="360" w:lineRule="auto"/>
        <w:ind w:left="0" w:right="49"/>
        <w:jc w:val="both"/>
        <w:rPr>
          <w:rFonts w:ascii="Palatino Linotype" w:eastAsiaTheme="minorEastAsia" w:hAnsi="Palatino Linotype" w:cs="Arial"/>
          <w:b/>
          <w:sz w:val="24"/>
          <w:szCs w:val="24"/>
          <w:lang w:val="es-ES_tradnl" w:eastAsia="es-MX"/>
        </w:rPr>
      </w:pPr>
      <w:r w:rsidRPr="00880577">
        <w:rPr>
          <w:noProof/>
          <w:lang w:eastAsia="es-MX"/>
        </w:rPr>
        <w:drawing>
          <wp:inline distT="0" distB="0" distL="0" distR="0" wp14:anchorId="097E7762" wp14:editId="53B6A81E">
            <wp:extent cx="5475798" cy="2190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750" t="35519" r="16885" b="24408"/>
                    <a:stretch/>
                  </pic:blipFill>
                  <pic:spPr bwMode="auto">
                    <a:xfrm>
                      <a:off x="0" y="0"/>
                      <a:ext cx="5499153" cy="2200094"/>
                    </a:xfrm>
                    <a:prstGeom prst="rect">
                      <a:avLst/>
                    </a:prstGeom>
                    <a:ln>
                      <a:noFill/>
                    </a:ln>
                    <a:extLst>
                      <a:ext uri="{53640926-AAD7-44D8-BBD7-CCE9431645EC}">
                        <a14:shadowObscured xmlns:a14="http://schemas.microsoft.com/office/drawing/2010/main"/>
                      </a:ext>
                    </a:extLst>
                  </pic:spPr>
                </pic:pic>
              </a:graphicData>
            </a:graphic>
          </wp:inline>
        </w:drawing>
      </w:r>
    </w:p>
    <w:p w14:paraId="3BE348E6" w14:textId="77777777" w:rsidR="00E45006" w:rsidRPr="00880577" w:rsidRDefault="00E45006" w:rsidP="00810DC8">
      <w:pPr>
        <w:keepNext/>
        <w:keepLines/>
        <w:spacing w:before="240" w:after="0"/>
        <w:outlineLvl w:val="0"/>
        <w:rPr>
          <w:rFonts w:ascii="Palatino Linotype" w:eastAsiaTheme="minorEastAsia" w:hAnsi="Palatino Linotype" w:cs="Arial"/>
          <w:b/>
          <w:sz w:val="24"/>
          <w:szCs w:val="24"/>
          <w:lang w:val="es-ES_tradnl" w:eastAsia="es-MX"/>
        </w:rPr>
      </w:pPr>
    </w:p>
    <w:p w14:paraId="1970737A" w14:textId="77777777" w:rsidR="00612931" w:rsidRPr="00880577" w:rsidRDefault="00884D94" w:rsidP="00567002">
      <w:pPr>
        <w:rPr>
          <w:rFonts w:ascii="Palatino Linotype" w:eastAsiaTheme="minorEastAsia" w:hAnsi="Palatino Linotype" w:cs="Arial"/>
          <w:b/>
          <w:sz w:val="24"/>
          <w:szCs w:val="24"/>
          <w:lang w:val="es-ES_tradnl" w:eastAsia="es-MX"/>
        </w:rPr>
      </w:pPr>
      <w:r w:rsidRPr="00880577">
        <w:rPr>
          <w:noProof/>
          <w:lang w:eastAsia="es-MX"/>
        </w:rPr>
        <w:drawing>
          <wp:inline distT="0" distB="0" distL="0" distR="0" wp14:anchorId="215C659C" wp14:editId="70B2DBEC">
            <wp:extent cx="5543550" cy="206797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966" t="36733" r="18591" b="27141"/>
                    <a:stretch/>
                  </pic:blipFill>
                  <pic:spPr bwMode="auto">
                    <a:xfrm>
                      <a:off x="0" y="0"/>
                      <a:ext cx="5574990" cy="2079698"/>
                    </a:xfrm>
                    <a:prstGeom prst="rect">
                      <a:avLst/>
                    </a:prstGeom>
                    <a:ln>
                      <a:noFill/>
                    </a:ln>
                    <a:extLst>
                      <a:ext uri="{53640926-AAD7-44D8-BBD7-CCE9431645EC}">
                        <a14:shadowObscured xmlns:a14="http://schemas.microsoft.com/office/drawing/2010/main"/>
                      </a:ext>
                    </a:extLst>
                  </pic:spPr>
                </pic:pic>
              </a:graphicData>
            </a:graphic>
          </wp:inline>
        </w:drawing>
      </w:r>
    </w:p>
    <w:p w14:paraId="0A0AD395" w14:textId="77777777" w:rsidR="00612931" w:rsidRPr="00880577" w:rsidRDefault="00612931" w:rsidP="00567002">
      <w:pPr>
        <w:rPr>
          <w:rFonts w:ascii="Palatino Linotype" w:eastAsiaTheme="minorEastAsia" w:hAnsi="Palatino Linotype" w:cs="Arial"/>
          <w:b/>
          <w:sz w:val="24"/>
          <w:szCs w:val="24"/>
          <w:lang w:val="es-ES_tradnl" w:eastAsia="es-MX"/>
        </w:rPr>
      </w:pPr>
    </w:p>
    <w:p w14:paraId="5C63C0D0" w14:textId="77777777" w:rsidR="00567002" w:rsidRPr="00880577" w:rsidRDefault="00567002" w:rsidP="00567002">
      <w:pPr>
        <w:pStyle w:val="Prrafodelista"/>
        <w:numPr>
          <w:ilvl w:val="0"/>
          <w:numId w:val="1"/>
        </w:numPr>
        <w:spacing w:after="0" w:line="360" w:lineRule="auto"/>
        <w:ind w:left="0" w:firstLine="0"/>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 xml:space="preserve">En ese contexto es de referir que el </w:t>
      </w:r>
      <w:r w:rsidRPr="00880577">
        <w:rPr>
          <w:rFonts w:ascii="Palatino Linotype" w:eastAsiaTheme="minorEastAsia" w:hAnsi="Palatino Linotype" w:cs="Arial"/>
          <w:b/>
          <w:sz w:val="24"/>
          <w:szCs w:val="24"/>
          <w:lang w:val="es-ES_tradnl" w:eastAsia="es-MX"/>
        </w:rPr>
        <w:t xml:space="preserve">SUJETO OBLIGADO </w:t>
      </w:r>
      <w:r w:rsidRPr="00880577">
        <w:rPr>
          <w:rFonts w:ascii="Palatino Linotype" w:eastAsiaTheme="minorEastAsia" w:hAnsi="Palatino Linotype" w:cs="Arial"/>
          <w:sz w:val="24"/>
          <w:szCs w:val="24"/>
          <w:lang w:val="es-ES_tradnl" w:eastAsia="es-MX"/>
        </w:rPr>
        <w:t>no niega la existencia de la información, sino por el contrario este hace un fallido intento en proporcionar la misma; sin embargo, al momento de consultar la direcciones electrónicas resulta imposible ver la información, esto es en las dos páginas a la que se pudieron acceder, no se precisó cuál es la párrafo, pagina o bien el apartado donde se contiene la información solicitada, tal como lo establece el artículo 161 de la Ley en la materia, que a la letra dice:</w:t>
      </w:r>
    </w:p>
    <w:p w14:paraId="79E8C28D" w14:textId="77777777" w:rsidR="00567002" w:rsidRPr="00880577" w:rsidRDefault="00567002" w:rsidP="00567002">
      <w:pPr>
        <w:pStyle w:val="Prrafodelista"/>
        <w:spacing w:after="0" w:line="360" w:lineRule="auto"/>
        <w:ind w:left="0"/>
        <w:jc w:val="both"/>
        <w:rPr>
          <w:rFonts w:ascii="Palatino Linotype" w:eastAsiaTheme="minorEastAsia" w:hAnsi="Palatino Linotype" w:cs="Arial"/>
          <w:sz w:val="24"/>
          <w:szCs w:val="24"/>
          <w:lang w:val="es-ES_tradnl" w:eastAsia="es-MX"/>
        </w:rPr>
      </w:pPr>
    </w:p>
    <w:p w14:paraId="717C9700" w14:textId="77777777" w:rsidR="00567002" w:rsidRPr="00880577" w:rsidRDefault="00567002" w:rsidP="00567002">
      <w:pPr>
        <w:pStyle w:val="Prrafodelista"/>
        <w:spacing w:after="0" w:line="360" w:lineRule="auto"/>
        <w:ind w:left="567" w:right="709"/>
        <w:jc w:val="both"/>
        <w:rPr>
          <w:rFonts w:ascii="Palatino Linotype" w:eastAsiaTheme="minorEastAsia" w:hAnsi="Palatino Linotype" w:cs="Arial"/>
          <w:b/>
          <w:i/>
          <w:sz w:val="24"/>
          <w:szCs w:val="24"/>
          <w:lang w:val="es-ES_tradnl" w:eastAsia="es-MX"/>
        </w:rPr>
      </w:pPr>
      <w:r w:rsidRPr="00880577">
        <w:rPr>
          <w:rFonts w:ascii="Palatino Linotype" w:hAnsi="Palatino Linotype"/>
          <w:i/>
        </w:rPr>
        <w:t>Artículo 161. C</w:t>
      </w:r>
      <w:r w:rsidRPr="00880577">
        <w:rPr>
          <w:rFonts w:ascii="Palatino Linotype" w:hAnsi="Palatino Linotype"/>
          <w:b/>
          <w:i/>
        </w:rPr>
        <w:t>uando la información requerida por el solicitante ya esté disponible al público en medios</w:t>
      </w:r>
      <w:r w:rsidRPr="00880577">
        <w:rPr>
          <w:rFonts w:ascii="Palatino Linotype" w:hAnsi="Palatino Linotype"/>
          <w:i/>
        </w:rPr>
        <w:t xml:space="preserve"> impresos, tales como libros, compendios, trípticos, registros públicos, </w:t>
      </w:r>
      <w:r w:rsidRPr="00880577">
        <w:rPr>
          <w:rFonts w:ascii="Palatino Linotype" w:hAnsi="Palatino Linotype"/>
          <w:b/>
          <w:i/>
        </w:rPr>
        <w:t>en formatos electrónicos disponibles en Internet</w:t>
      </w:r>
      <w:r w:rsidRPr="00880577">
        <w:rPr>
          <w:rFonts w:ascii="Palatino Linotype" w:hAnsi="Palatino Linotype"/>
          <w:i/>
        </w:rPr>
        <w:t xml:space="preserve"> o en cualquier otro medio, se le </w:t>
      </w:r>
      <w:r w:rsidRPr="00880577">
        <w:rPr>
          <w:rFonts w:ascii="Palatino Linotype" w:hAnsi="Palatino Linotype"/>
          <w:b/>
          <w:i/>
        </w:rPr>
        <w:t>hará saber por el medio requerido por el solicitante la fuente, el lugar y la forma en que puede consultar, reproducir o adquirir dicha información en un plazo no mayor a cinco días hábiles.</w:t>
      </w:r>
      <w:r w:rsidRPr="00880577">
        <w:rPr>
          <w:rFonts w:ascii="Palatino Linotype" w:hAnsi="Palatino Linotype"/>
          <w:i/>
        </w:rPr>
        <w:t xml:space="preserve"> La fuente </w:t>
      </w:r>
      <w:r w:rsidRPr="00880577">
        <w:rPr>
          <w:rFonts w:ascii="Palatino Linotype" w:hAnsi="Palatino Linotype"/>
          <w:b/>
          <w:i/>
        </w:rPr>
        <w:t xml:space="preserve">deberá ser </w:t>
      </w:r>
      <w:r w:rsidRPr="00880577">
        <w:rPr>
          <w:rFonts w:ascii="Palatino Linotype" w:hAnsi="Palatino Linotype"/>
          <w:b/>
          <w:i/>
        </w:rPr>
        <w:lastRenderedPageBreak/>
        <w:t>precisa y concreta y no debe implicar que</w:t>
      </w:r>
      <w:r w:rsidRPr="00880577">
        <w:rPr>
          <w:rFonts w:ascii="Palatino Linotype" w:hAnsi="Palatino Linotype"/>
          <w:i/>
        </w:rPr>
        <w:t xml:space="preserve"> </w:t>
      </w:r>
      <w:r w:rsidRPr="00880577">
        <w:rPr>
          <w:rFonts w:ascii="Palatino Linotype" w:hAnsi="Palatino Linotype"/>
          <w:b/>
          <w:i/>
        </w:rPr>
        <w:t>el solicitante realice una búsqueda en toda la información que se encuentre disponible.</w:t>
      </w:r>
    </w:p>
    <w:p w14:paraId="53B9DDE6" w14:textId="77777777" w:rsidR="00567002" w:rsidRPr="00880577" w:rsidRDefault="00567002" w:rsidP="00567002">
      <w:pPr>
        <w:pStyle w:val="Prrafodelista"/>
        <w:spacing w:after="0" w:line="360" w:lineRule="auto"/>
        <w:ind w:left="567" w:right="709"/>
        <w:jc w:val="both"/>
        <w:rPr>
          <w:rFonts w:ascii="Palatino Linotype" w:eastAsiaTheme="minorEastAsia" w:hAnsi="Palatino Linotype" w:cs="Arial"/>
          <w:i/>
          <w:sz w:val="24"/>
          <w:szCs w:val="24"/>
          <w:lang w:val="es-ES_tradnl" w:eastAsia="es-MX"/>
        </w:rPr>
      </w:pPr>
    </w:p>
    <w:p w14:paraId="1C82A6FC" w14:textId="77777777" w:rsidR="00567002" w:rsidRPr="00880577" w:rsidRDefault="0037507E" w:rsidP="00567002">
      <w:pPr>
        <w:pStyle w:val="Prrafodelista"/>
        <w:numPr>
          <w:ilvl w:val="0"/>
          <w:numId w:val="1"/>
        </w:numPr>
        <w:spacing w:after="0" w:line="360" w:lineRule="auto"/>
        <w:ind w:left="0" w:firstLine="0"/>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 xml:space="preserve">Luego entonces, el </w:t>
      </w:r>
      <w:r w:rsidRPr="00880577">
        <w:rPr>
          <w:rFonts w:ascii="Palatino Linotype" w:eastAsiaTheme="minorEastAsia" w:hAnsi="Palatino Linotype" w:cs="Arial"/>
          <w:b/>
          <w:sz w:val="24"/>
          <w:szCs w:val="24"/>
          <w:lang w:val="es-ES_tradnl" w:eastAsia="es-MX"/>
        </w:rPr>
        <w:t>SUJETO OBLIGADO</w:t>
      </w:r>
      <w:r w:rsidRPr="00880577">
        <w:rPr>
          <w:rFonts w:ascii="Palatino Linotype" w:eastAsiaTheme="minorEastAsia" w:hAnsi="Palatino Linotype" w:cs="Arial"/>
          <w:sz w:val="24"/>
          <w:szCs w:val="24"/>
          <w:lang w:val="es-ES_tradnl" w:eastAsia="es-MX"/>
        </w:rPr>
        <w:t xml:space="preserve"> no debe de perder de vista su obligación que tiene respecto a documentar sus acciones que realizar de acuerdo a su competencia, funciones </w:t>
      </w:r>
      <w:r w:rsidR="00C47B07" w:rsidRPr="00880577">
        <w:rPr>
          <w:rFonts w:ascii="Palatino Linotype" w:eastAsiaTheme="minorEastAsia" w:hAnsi="Palatino Linotype" w:cs="Arial"/>
          <w:sz w:val="24"/>
          <w:szCs w:val="24"/>
          <w:lang w:val="es-ES_tradnl" w:eastAsia="es-MX"/>
        </w:rPr>
        <w:t>y atribuciones, tal como lo establece el artículo 18 que a la letra dice:</w:t>
      </w:r>
    </w:p>
    <w:p w14:paraId="5B4CD0A3" w14:textId="77777777" w:rsidR="00C47B07" w:rsidRPr="00880577" w:rsidRDefault="00C47B07" w:rsidP="00C47B07">
      <w:pPr>
        <w:pStyle w:val="Prrafodelista"/>
        <w:spacing w:after="0" w:line="360" w:lineRule="auto"/>
        <w:ind w:left="0"/>
        <w:jc w:val="both"/>
        <w:rPr>
          <w:rFonts w:ascii="Palatino Linotype" w:eastAsiaTheme="minorEastAsia" w:hAnsi="Palatino Linotype" w:cs="Arial"/>
          <w:sz w:val="24"/>
          <w:szCs w:val="24"/>
          <w:lang w:val="es-ES_tradnl" w:eastAsia="es-MX"/>
        </w:rPr>
      </w:pPr>
    </w:p>
    <w:p w14:paraId="2CECD4CF" w14:textId="77777777" w:rsidR="00C47B07" w:rsidRPr="00880577" w:rsidRDefault="00C47B07" w:rsidP="00C47B07">
      <w:pPr>
        <w:pStyle w:val="Prrafodelista"/>
        <w:spacing w:after="0" w:line="360" w:lineRule="auto"/>
        <w:ind w:left="426" w:right="567"/>
        <w:jc w:val="both"/>
        <w:rPr>
          <w:rFonts w:ascii="Palatino Linotype" w:eastAsiaTheme="minorEastAsia" w:hAnsi="Palatino Linotype" w:cs="Arial"/>
          <w:b/>
          <w:i/>
          <w:sz w:val="24"/>
          <w:szCs w:val="24"/>
          <w:lang w:val="es-ES_tradnl" w:eastAsia="es-MX"/>
        </w:rPr>
      </w:pPr>
      <w:r w:rsidRPr="00880577">
        <w:rPr>
          <w:rFonts w:ascii="Palatino Linotype" w:hAnsi="Palatino Linotype"/>
          <w:b/>
          <w:i/>
        </w:rPr>
        <w:t>Artículo 18</w:t>
      </w:r>
      <w:r w:rsidRPr="00880577">
        <w:rPr>
          <w:rFonts w:ascii="Palatino Linotype" w:hAnsi="Palatino Linotype"/>
          <w:i/>
        </w:rPr>
        <w:t xml:space="preserve">. </w:t>
      </w:r>
      <w:r w:rsidRPr="00880577">
        <w:rPr>
          <w:rFonts w:ascii="Palatino Linotype" w:hAnsi="Palatino Linotype"/>
          <w:b/>
          <w:i/>
        </w:rPr>
        <w:t>Los sujetos obligados deberán documentar todo acto que derive del ejercicio de sus facultades, competencias o funciones, considerando desde su origen la eventual publicidad y reutilización de la información que generen.</w:t>
      </w:r>
    </w:p>
    <w:p w14:paraId="14ACC9A4" w14:textId="77777777" w:rsidR="00567002" w:rsidRPr="00880577" w:rsidRDefault="00567002" w:rsidP="00C47B07">
      <w:pPr>
        <w:pStyle w:val="Prrafodelista"/>
        <w:spacing w:after="0" w:line="360" w:lineRule="auto"/>
        <w:ind w:left="0"/>
        <w:jc w:val="both"/>
        <w:rPr>
          <w:rFonts w:ascii="Palatino Linotype" w:eastAsiaTheme="minorEastAsia" w:hAnsi="Palatino Linotype" w:cs="Arial"/>
          <w:sz w:val="24"/>
          <w:szCs w:val="24"/>
          <w:lang w:val="es-ES_tradnl" w:eastAsia="es-MX"/>
        </w:rPr>
      </w:pPr>
    </w:p>
    <w:p w14:paraId="43C05425" w14:textId="77777777" w:rsidR="00567002" w:rsidRPr="00880577" w:rsidRDefault="00C47B07" w:rsidP="00567002">
      <w:pPr>
        <w:pStyle w:val="Prrafodelista"/>
        <w:numPr>
          <w:ilvl w:val="0"/>
          <w:numId w:val="1"/>
        </w:numPr>
        <w:spacing w:after="0" w:line="360" w:lineRule="auto"/>
        <w:ind w:left="0" w:firstLine="0"/>
        <w:jc w:val="both"/>
        <w:rPr>
          <w:rFonts w:ascii="Palatino Linotype" w:eastAsiaTheme="minorEastAsia" w:hAnsi="Palatino Linotype" w:cs="Arial"/>
          <w:sz w:val="24"/>
          <w:szCs w:val="24"/>
          <w:lang w:val="es-ES_tradnl" w:eastAsia="es-MX"/>
        </w:rPr>
      </w:pPr>
      <w:r w:rsidRPr="00880577">
        <w:rPr>
          <w:rFonts w:ascii="Palatino Linotype" w:eastAsiaTheme="minorEastAsia" w:hAnsi="Palatino Linotype" w:cs="Arial"/>
          <w:sz w:val="24"/>
          <w:szCs w:val="24"/>
          <w:lang w:val="es-ES_tradnl" w:eastAsia="es-MX"/>
        </w:rPr>
        <w:t xml:space="preserve">En ese sentido, el </w:t>
      </w:r>
      <w:r w:rsidRPr="00880577">
        <w:rPr>
          <w:rFonts w:ascii="Palatino Linotype" w:eastAsiaTheme="minorEastAsia" w:hAnsi="Palatino Linotype" w:cs="Arial"/>
          <w:b/>
          <w:sz w:val="24"/>
          <w:szCs w:val="24"/>
          <w:lang w:val="es-ES_tradnl" w:eastAsia="es-MX"/>
        </w:rPr>
        <w:t>SUJETO OBLIGADO</w:t>
      </w:r>
      <w:r w:rsidRPr="00880577">
        <w:rPr>
          <w:rFonts w:ascii="Palatino Linotype" w:eastAsiaTheme="minorEastAsia" w:hAnsi="Palatino Linotype" w:cs="Arial"/>
          <w:sz w:val="24"/>
          <w:szCs w:val="24"/>
          <w:lang w:val="es-ES_tradnl" w:eastAsia="es-MX"/>
        </w:rPr>
        <w:t xml:space="preserve"> no de dar por hecho en la publicaciones vía internet se encuentren plasmadas sus actuaciones, como pretendió hacer valer, sino más bien lo que se contiene en la misma son la evidencia que pide el particular al respecto; por lo tanto resulta viable ordenar la búsqueda de la información en sus diversos archivo</w:t>
      </w:r>
      <w:r w:rsidR="00D632E5" w:rsidRPr="00880577">
        <w:rPr>
          <w:rFonts w:ascii="Palatino Linotype" w:eastAsiaTheme="minorEastAsia" w:hAnsi="Palatino Linotype" w:cs="Arial"/>
          <w:sz w:val="24"/>
          <w:szCs w:val="24"/>
          <w:lang w:val="es-ES_tradnl" w:eastAsia="es-MX"/>
        </w:rPr>
        <w:t>s</w:t>
      </w:r>
      <w:r w:rsidRPr="00880577">
        <w:rPr>
          <w:rFonts w:ascii="Palatino Linotype" w:eastAsiaTheme="minorEastAsia" w:hAnsi="Palatino Linotype" w:cs="Arial"/>
          <w:sz w:val="24"/>
          <w:szCs w:val="24"/>
          <w:lang w:val="es-ES_tradnl" w:eastAsia="es-MX"/>
        </w:rPr>
        <w:t xml:space="preserve"> con los que cuenten para hacer la entrega de los documentos donde conste lo requerido y dar cumplimiento a lo establecido por el artículo 160 </w:t>
      </w:r>
      <w:r w:rsidR="00D632E5" w:rsidRPr="00880577">
        <w:rPr>
          <w:rFonts w:ascii="Palatino Linotype" w:eastAsiaTheme="minorEastAsia" w:hAnsi="Palatino Linotype" w:cs="Arial"/>
          <w:sz w:val="24"/>
          <w:szCs w:val="24"/>
          <w:lang w:val="es-ES_tradnl" w:eastAsia="es-MX"/>
        </w:rPr>
        <w:t xml:space="preserve"> y 166 </w:t>
      </w:r>
      <w:r w:rsidRPr="00880577">
        <w:rPr>
          <w:rFonts w:ascii="Palatino Linotype" w:eastAsiaTheme="minorEastAsia" w:hAnsi="Palatino Linotype" w:cs="Arial"/>
          <w:sz w:val="24"/>
          <w:szCs w:val="24"/>
          <w:lang w:val="es-ES_tradnl" w:eastAsia="es-MX"/>
        </w:rPr>
        <w:t xml:space="preserve">de la Ley en la metiera. </w:t>
      </w:r>
    </w:p>
    <w:p w14:paraId="4468F8CA" w14:textId="77777777" w:rsidR="00C47B07" w:rsidRPr="00880577" w:rsidRDefault="00C47B07" w:rsidP="00C47B07">
      <w:pPr>
        <w:pStyle w:val="Prrafodelista"/>
        <w:spacing w:after="0" w:line="360" w:lineRule="auto"/>
        <w:ind w:left="0"/>
        <w:jc w:val="both"/>
        <w:rPr>
          <w:rFonts w:ascii="Palatino Linotype" w:eastAsiaTheme="minorEastAsia" w:hAnsi="Palatino Linotype" w:cs="Arial"/>
          <w:sz w:val="24"/>
          <w:szCs w:val="24"/>
          <w:lang w:val="es-ES_tradnl" w:eastAsia="es-MX"/>
        </w:rPr>
      </w:pPr>
    </w:p>
    <w:p w14:paraId="0A1D4610" w14:textId="77777777" w:rsidR="00612931" w:rsidRPr="00880577" w:rsidRDefault="00C47B07" w:rsidP="00C47B07">
      <w:pPr>
        <w:spacing w:line="360" w:lineRule="auto"/>
        <w:ind w:left="567" w:right="567"/>
        <w:jc w:val="both"/>
        <w:rPr>
          <w:rFonts w:ascii="Palatino Linotype" w:hAnsi="Palatino Linotype"/>
          <w:i/>
        </w:rPr>
      </w:pPr>
      <w:r w:rsidRPr="00880577">
        <w:rPr>
          <w:rFonts w:ascii="Palatino Linotype" w:hAnsi="Palatino Linotype"/>
          <w:i/>
        </w:rPr>
        <w:t xml:space="preserve">Artículo 160. </w:t>
      </w:r>
      <w:r w:rsidRPr="00880577">
        <w:rPr>
          <w:rFonts w:ascii="Palatino Linotype" w:hAnsi="Palatino Linotype"/>
          <w:b/>
          <w:i/>
        </w:rPr>
        <w:t>Los sujetos obligados deberán otorgar acceso a los documentos que se encuentren en sus archivos o que estén obligados a documentar de acuerdo con sus facultades, competencias o funciones</w:t>
      </w:r>
      <w:r w:rsidRPr="00880577">
        <w:rPr>
          <w:rFonts w:ascii="Palatino Linotype" w:hAnsi="Palatino Linotype"/>
          <w:i/>
        </w:rPr>
        <w:t xml:space="preserve"> en el formato que el </w:t>
      </w:r>
      <w:r w:rsidRPr="00880577">
        <w:rPr>
          <w:rFonts w:ascii="Palatino Linotype" w:hAnsi="Palatino Linotype"/>
          <w:i/>
        </w:rPr>
        <w:lastRenderedPageBreak/>
        <w:t>solicitante manifieste, de entre aquellos formatos existentes, conforme a las características físicas de la información o del lugar donde se encuentre así lo permita</w:t>
      </w:r>
    </w:p>
    <w:p w14:paraId="20157DC6" w14:textId="77777777" w:rsidR="00D632E5" w:rsidRPr="00880577" w:rsidRDefault="00D632E5" w:rsidP="00C47B07">
      <w:pPr>
        <w:spacing w:line="360" w:lineRule="auto"/>
        <w:ind w:left="567" w:right="567"/>
        <w:jc w:val="both"/>
        <w:rPr>
          <w:rFonts w:ascii="Palatino Linotype" w:hAnsi="Palatino Linotype"/>
          <w:i/>
        </w:rPr>
      </w:pPr>
      <w:r w:rsidRPr="00880577">
        <w:rPr>
          <w:rFonts w:ascii="Palatino Linotype" w:hAnsi="Palatino Linotype"/>
          <w:i/>
        </w:rPr>
        <w:t>…</w:t>
      </w:r>
    </w:p>
    <w:p w14:paraId="7386E3FA" w14:textId="77777777" w:rsidR="00D632E5" w:rsidRPr="00880577" w:rsidRDefault="00D632E5" w:rsidP="00C47B07">
      <w:pPr>
        <w:spacing w:line="360" w:lineRule="auto"/>
        <w:ind w:left="567" w:right="567"/>
        <w:jc w:val="both"/>
        <w:rPr>
          <w:rFonts w:ascii="Palatino Linotype" w:eastAsiaTheme="minorEastAsia" w:hAnsi="Palatino Linotype" w:cs="Arial"/>
          <w:b/>
          <w:i/>
          <w:sz w:val="24"/>
          <w:szCs w:val="24"/>
          <w:lang w:eastAsia="es-MX"/>
        </w:rPr>
      </w:pPr>
      <w:r w:rsidRPr="00880577">
        <w:rPr>
          <w:rFonts w:ascii="Palatino Linotype" w:eastAsiaTheme="minorEastAsia" w:hAnsi="Palatino Linotype" w:cs="Arial"/>
          <w:b/>
          <w:i/>
          <w:sz w:val="24"/>
          <w:szCs w:val="24"/>
          <w:lang w:eastAsia="es-MX"/>
        </w:rPr>
        <w:t>Artículo 166. La obligación de acceso a la información pública se tendrá por cumplida cuando el solicitante tenga a su disposición la información requerida, o cuando realice la consulta de la misma en el lugar en el que ésta se localice.</w:t>
      </w:r>
    </w:p>
    <w:p w14:paraId="18E4DFDD" w14:textId="77777777" w:rsidR="00D632E5" w:rsidRPr="00880577" w:rsidRDefault="00D632E5" w:rsidP="00C47B07">
      <w:pPr>
        <w:spacing w:line="360" w:lineRule="auto"/>
        <w:ind w:left="567" w:right="567"/>
        <w:jc w:val="both"/>
        <w:rPr>
          <w:rFonts w:ascii="Palatino Linotype" w:eastAsiaTheme="minorEastAsia" w:hAnsi="Palatino Linotype" w:cs="Arial"/>
          <w:b/>
          <w:i/>
          <w:sz w:val="24"/>
          <w:szCs w:val="24"/>
          <w:lang w:val="es-ES_tradnl" w:eastAsia="es-MX"/>
        </w:rPr>
      </w:pPr>
      <w:r w:rsidRPr="00880577">
        <w:rPr>
          <w:rFonts w:ascii="Palatino Linotype" w:eastAsiaTheme="minorEastAsia" w:hAnsi="Palatino Linotype" w:cs="Arial"/>
          <w:b/>
          <w:i/>
          <w:sz w:val="24"/>
          <w:szCs w:val="24"/>
          <w:lang w:eastAsia="es-MX"/>
        </w:rPr>
        <w:t>…</w:t>
      </w:r>
    </w:p>
    <w:p w14:paraId="1F6CE672" w14:textId="77777777" w:rsidR="00810DC8" w:rsidRPr="00880577" w:rsidRDefault="00810DC8" w:rsidP="00810DC8">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FD16FFE" w14:textId="77777777" w:rsidR="00D632E5" w:rsidRPr="00880577" w:rsidRDefault="00D632E5" w:rsidP="006876BD">
      <w:pPr>
        <w:pStyle w:val="Prrafodelista"/>
        <w:numPr>
          <w:ilvl w:val="0"/>
          <w:numId w:val="1"/>
        </w:numPr>
        <w:spacing w:line="360" w:lineRule="auto"/>
        <w:ind w:left="0" w:firstLine="0"/>
        <w:jc w:val="both"/>
        <w:rPr>
          <w:sz w:val="24"/>
          <w:szCs w:val="24"/>
          <w:lang w:val="es-ES_tradnl" w:eastAsia="es-ES"/>
        </w:rPr>
      </w:pPr>
      <w:r w:rsidRPr="00880577">
        <w:rPr>
          <w:rFonts w:ascii="Palatino Linotype" w:hAnsi="Palatino Linotype"/>
          <w:sz w:val="24"/>
          <w:szCs w:val="24"/>
          <w:lang w:val="es-ES_tradnl" w:eastAsia="es-ES"/>
        </w:rPr>
        <w:t xml:space="preserve">Finalmente es de precisar que derivado de la respuesta e informe justificado, se determina revocar la respuesta y ordenar la entrega de la información en versión pública de ser el caso, lo anterior con la finalidad de privilegiar el principio de máxima publicidad, por lo que el </w:t>
      </w:r>
      <w:r w:rsidRPr="00880577">
        <w:rPr>
          <w:rFonts w:ascii="Palatino Linotype" w:hAnsi="Palatino Linotype"/>
          <w:b/>
          <w:sz w:val="24"/>
          <w:szCs w:val="24"/>
          <w:lang w:val="es-ES_tradnl" w:eastAsia="es-ES"/>
        </w:rPr>
        <w:t>SUJETO OBLIGADO</w:t>
      </w:r>
      <w:r w:rsidRPr="00880577">
        <w:rPr>
          <w:rFonts w:ascii="Palatino Linotype" w:hAnsi="Palatino Linotype"/>
          <w:sz w:val="24"/>
          <w:szCs w:val="24"/>
          <w:lang w:val="es-ES_tradnl" w:eastAsia="es-ES"/>
        </w:rPr>
        <w:t xml:space="preserve"> deber de hacer la entrega de los documento, entendiéndose como esto lo establecido en el artículo 3 fracción XI de la Ley en la materia.</w:t>
      </w:r>
    </w:p>
    <w:p w14:paraId="10C22F2E" w14:textId="77777777" w:rsidR="00D632E5" w:rsidRPr="00880577" w:rsidRDefault="00D632E5" w:rsidP="00D632E5">
      <w:pPr>
        <w:pStyle w:val="Prrafodelista"/>
        <w:spacing w:line="360" w:lineRule="auto"/>
        <w:ind w:left="567" w:right="567"/>
        <w:jc w:val="both"/>
        <w:rPr>
          <w:i/>
          <w:sz w:val="24"/>
          <w:szCs w:val="24"/>
          <w:lang w:val="es-ES_tradnl" w:eastAsia="es-ES"/>
        </w:rPr>
      </w:pPr>
    </w:p>
    <w:p w14:paraId="0498AB44" w14:textId="77777777" w:rsidR="00D632E5" w:rsidRPr="00880577" w:rsidRDefault="00D632E5" w:rsidP="00D632E5">
      <w:pPr>
        <w:pStyle w:val="Prrafodelista"/>
        <w:spacing w:line="360" w:lineRule="auto"/>
        <w:ind w:left="567" w:right="567"/>
        <w:jc w:val="both"/>
        <w:rPr>
          <w:rFonts w:ascii="Palatino Linotype" w:hAnsi="Palatino Linotype"/>
          <w:i/>
          <w:sz w:val="24"/>
          <w:szCs w:val="24"/>
          <w:lang w:val="es-ES_tradnl" w:eastAsia="es-ES"/>
        </w:rPr>
      </w:pPr>
      <w:r w:rsidRPr="00880577">
        <w:rPr>
          <w:rFonts w:ascii="Palatino Linotype" w:hAnsi="Palatino Linotype"/>
          <w:b/>
          <w:i/>
          <w:sz w:val="24"/>
          <w:szCs w:val="24"/>
          <w:lang w:eastAsia="es-ES"/>
        </w:rPr>
        <w:t>XI. Documento:</w:t>
      </w:r>
      <w:r w:rsidRPr="00880577">
        <w:rPr>
          <w:rFonts w:ascii="Palatino Linotype" w:hAnsi="Palatino Linotype"/>
          <w:i/>
          <w:sz w:val="24"/>
          <w:szCs w:val="24"/>
          <w:lang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w:t>
      </w:r>
      <w:r w:rsidRPr="00880577">
        <w:rPr>
          <w:rFonts w:ascii="Palatino Linotype" w:hAnsi="Palatino Linotype"/>
          <w:i/>
          <w:sz w:val="24"/>
          <w:szCs w:val="24"/>
          <w:lang w:eastAsia="es-ES"/>
        </w:rPr>
        <w:lastRenderedPageBreak/>
        <w:t>fuente o fecha de elaboración. Los documentos podrán estar en cualquier medio, sea escrito, impreso, sonoro, visual, electrónico, informático u holográfico;</w:t>
      </w:r>
    </w:p>
    <w:p w14:paraId="6FEF01FA" w14:textId="77777777" w:rsidR="00D632E5" w:rsidRPr="00880577" w:rsidRDefault="00D632E5" w:rsidP="00D632E5">
      <w:pPr>
        <w:pStyle w:val="Prrafodelista"/>
        <w:spacing w:line="360" w:lineRule="auto"/>
        <w:ind w:left="0"/>
        <w:jc w:val="both"/>
        <w:rPr>
          <w:sz w:val="24"/>
          <w:szCs w:val="24"/>
          <w:lang w:val="es-ES_tradnl" w:eastAsia="es-ES"/>
        </w:rPr>
      </w:pPr>
    </w:p>
    <w:p w14:paraId="3F2BCF74" w14:textId="77777777" w:rsidR="00810DC8" w:rsidRPr="00880577" w:rsidRDefault="00810DC8" w:rsidP="00810DC8">
      <w:pPr>
        <w:keepNext/>
        <w:keepLines/>
        <w:spacing w:before="240" w:after="0"/>
        <w:outlineLvl w:val="0"/>
        <w:rPr>
          <w:rFonts w:ascii="Palatino Linotype" w:eastAsia="MS Gothic" w:hAnsi="Palatino Linotype" w:cstheme="majorBidi"/>
          <w:b/>
          <w:sz w:val="24"/>
          <w:szCs w:val="24"/>
          <w:lang w:val="es-ES_tradnl"/>
        </w:rPr>
      </w:pPr>
      <w:bookmarkStart w:id="72" w:name="_Toc536726465"/>
      <w:bookmarkStart w:id="73" w:name="_Toc49954124"/>
      <w:bookmarkStart w:id="74" w:name="_Toc50647432"/>
      <w:bookmarkStart w:id="75" w:name="_Toc51864179"/>
      <w:r w:rsidRPr="00880577">
        <w:rPr>
          <w:rFonts w:ascii="Palatino Linotype" w:eastAsia="MS Gothic" w:hAnsi="Palatino Linotype" w:cstheme="majorBidi"/>
          <w:b/>
          <w:sz w:val="24"/>
          <w:szCs w:val="24"/>
          <w:lang w:val="es-ES_tradnl"/>
        </w:rPr>
        <w:t>QUINTO. De la Versión Pública</w:t>
      </w:r>
      <w:bookmarkEnd w:id="72"/>
      <w:bookmarkEnd w:id="73"/>
      <w:bookmarkEnd w:id="74"/>
      <w:bookmarkEnd w:id="75"/>
      <w:r w:rsidRPr="00880577">
        <w:rPr>
          <w:rFonts w:ascii="Palatino Linotype" w:eastAsia="MS Gothic" w:hAnsi="Palatino Linotype" w:cstheme="majorBidi"/>
          <w:b/>
          <w:sz w:val="24"/>
          <w:szCs w:val="24"/>
          <w:lang w:val="es-ES_tradnl"/>
        </w:rPr>
        <w:t xml:space="preserve"> </w:t>
      </w:r>
    </w:p>
    <w:p w14:paraId="0EC263E5" w14:textId="77777777" w:rsidR="00810DC8" w:rsidRPr="00880577" w:rsidRDefault="00810DC8" w:rsidP="00810DC8">
      <w:pPr>
        <w:spacing w:after="120" w:line="360" w:lineRule="auto"/>
        <w:ind w:right="49"/>
        <w:contextualSpacing/>
        <w:jc w:val="both"/>
        <w:rPr>
          <w:rFonts w:ascii="Palatino Linotype" w:eastAsia="MS Mincho" w:hAnsi="Palatino Linotype" w:cstheme="majorBidi"/>
          <w:sz w:val="24"/>
          <w:szCs w:val="24"/>
          <w:lang w:val="es-ES_tradnl" w:eastAsia="es-ES"/>
        </w:rPr>
      </w:pPr>
    </w:p>
    <w:p w14:paraId="527EF7FF"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Calibri" w:hAnsi="Palatino Linotype" w:cs="Arial"/>
          <w:sz w:val="24"/>
          <w:lang w:val="es-ES_tradnl" w:eastAsia="es-MX"/>
        </w:rPr>
        <w:t xml:space="preserve">Como ya se ha señalado en el considerando anterior, </w:t>
      </w:r>
      <w:r w:rsidRPr="00880577">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0577">
        <w:rPr>
          <w:rFonts w:ascii="Palatino Linotype" w:eastAsia="MS Mincho" w:hAnsi="Palatino Linotype" w:cs="Arial"/>
          <w:b/>
          <w:sz w:val="24"/>
          <w:szCs w:val="24"/>
          <w:u w:val="single"/>
          <w:lang w:val="es-ES_tradnl" w:eastAsia="es-ES"/>
        </w:rPr>
        <w:t>versión pública</w:t>
      </w:r>
      <w:r w:rsidRPr="00880577">
        <w:rPr>
          <w:rFonts w:ascii="Palatino Linotype" w:eastAsia="MS Mincho" w:hAnsi="Palatino Linotype" w:cs="Arial"/>
          <w:sz w:val="24"/>
          <w:szCs w:val="24"/>
          <w:lang w:val="es-ES_tradnl" w:eastAsia="es-ES"/>
        </w:rPr>
        <w:t xml:space="preserve"> del documento por las consideraciones que se estimen pertinentes.</w:t>
      </w:r>
    </w:p>
    <w:p w14:paraId="6BFCC721" w14:textId="77777777" w:rsidR="00810DC8" w:rsidRPr="00880577" w:rsidRDefault="00810DC8" w:rsidP="00810DC8">
      <w:pPr>
        <w:spacing w:after="0" w:line="360" w:lineRule="auto"/>
        <w:contextualSpacing/>
        <w:jc w:val="both"/>
        <w:rPr>
          <w:rFonts w:ascii="Palatino Linotype" w:eastAsia="MS Mincho" w:hAnsi="Palatino Linotype" w:cs="Times New Roman"/>
          <w:sz w:val="24"/>
          <w:szCs w:val="24"/>
          <w:lang w:val="es-ES_tradnl" w:eastAsia="es-ES"/>
        </w:rPr>
      </w:pPr>
    </w:p>
    <w:p w14:paraId="5B70207E" w14:textId="77777777" w:rsidR="00810DC8" w:rsidRPr="00880577" w:rsidRDefault="00810DC8" w:rsidP="00810DC8">
      <w:pPr>
        <w:numPr>
          <w:ilvl w:val="0"/>
          <w:numId w:val="6"/>
        </w:numPr>
        <w:ind w:left="0" w:firstLine="0"/>
        <w:contextualSpacing/>
        <w:rPr>
          <w:rFonts w:ascii="Palatino Linotype" w:eastAsia="MS Gothic" w:hAnsi="Palatino Linotype" w:cs="Times New Roman"/>
          <w:b/>
          <w:sz w:val="24"/>
          <w:szCs w:val="26"/>
          <w:lang w:val="es-ES_tradnl"/>
        </w:rPr>
      </w:pPr>
      <w:bookmarkStart w:id="76" w:name="_Toc487025371"/>
      <w:bookmarkStart w:id="77" w:name="_Toc493790439"/>
      <w:bookmarkStart w:id="78" w:name="_Toc495606559"/>
      <w:bookmarkStart w:id="79" w:name="_Toc517362231"/>
      <w:bookmarkStart w:id="80" w:name="_Toc523159043"/>
      <w:bookmarkStart w:id="81" w:name="_Toc536726466"/>
      <w:r w:rsidRPr="00880577">
        <w:rPr>
          <w:rFonts w:ascii="Palatino Linotype" w:eastAsia="MS Gothic" w:hAnsi="Palatino Linotype" w:cs="Times New Roman"/>
          <w:b/>
          <w:sz w:val="24"/>
          <w:szCs w:val="26"/>
          <w:lang w:val="es-ES_tradnl"/>
        </w:rPr>
        <w:t>Requisitos previos.</w:t>
      </w:r>
      <w:bookmarkEnd w:id="76"/>
      <w:bookmarkEnd w:id="77"/>
      <w:bookmarkEnd w:id="78"/>
      <w:bookmarkEnd w:id="79"/>
      <w:bookmarkEnd w:id="80"/>
      <w:bookmarkEnd w:id="81"/>
    </w:p>
    <w:p w14:paraId="779B6400" w14:textId="77777777" w:rsidR="00810DC8" w:rsidRPr="00880577" w:rsidRDefault="00810DC8" w:rsidP="00810DC8">
      <w:pPr>
        <w:spacing w:after="0" w:line="240" w:lineRule="auto"/>
        <w:rPr>
          <w:rFonts w:ascii="Cambria" w:eastAsia="MS Mincho" w:hAnsi="Cambria" w:cs="Times New Roman"/>
          <w:noProof/>
          <w:sz w:val="24"/>
          <w:szCs w:val="24"/>
          <w:lang w:val="es-ES_tradnl"/>
        </w:rPr>
      </w:pPr>
    </w:p>
    <w:p w14:paraId="1F58593A"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B63B80D" w14:textId="77777777" w:rsidR="00810DC8" w:rsidRPr="00880577" w:rsidRDefault="00810DC8" w:rsidP="00810DC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5B98841E"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51151FD" w14:textId="77777777" w:rsidR="00810DC8" w:rsidRPr="00880577" w:rsidRDefault="00810DC8" w:rsidP="00810DC8">
      <w:pPr>
        <w:spacing w:after="0" w:line="360" w:lineRule="auto"/>
        <w:contextualSpacing/>
        <w:rPr>
          <w:rFonts w:ascii="Palatino Linotype" w:eastAsia="Calibri" w:hAnsi="Palatino Linotype" w:cs="Arial"/>
          <w:sz w:val="24"/>
          <w:lang w:val="es-ES_tradnl" w:eastAsia="es-MX"/>
        </w:rPr>
      </w:pPr>
    </w:p>
    <w:p w14:paraId="0482F748"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F554A9E" w14:textId="77777777" w:rsidR="00810DC8" w:rsidRPr="00880577" w:rsidRDefault="00810DC8" w:rsidP="00810DC8">
      <w:pPr>
        <w:spacing w:after="0" w:line="360" w:lineRule="auto"/>
        <w:contextualSpacing/>
        <w:rPr>
          <w:rFonts w:ascii="Palatino Linotype" w:eastAsia="Calibri" w:hAnsi="Palatino Linotype" w:cs="Arial"/>
          <w:sz w:val="24"/>
          <w:lang w:val="es-ES_tradnl" w:eastAsia="es-MX"/>
        </w:rPr>
      </w:pPr>
    </w:p>
    <w:p w14:paraId="761C517B" w14:textId="77777777" w:rsidR="00810DC8" w:rsidRPr="00880577" w:rsidRDefault="00810DC8" w:rsidP="00810DC8">
      <w:pPr>
        <w:numPr>
          <w:ilvl w:val="0"/>
          <w:numId w:val="6"/>
        </w:numPr>
        <w:ind w:left="0" w:firstLine="0"/>
        <w:contextualSpacing/>
        <w:rPr>
          <w:rFonts w:ascii="Palatino Linotype" w:eastAsia="MS Gothic" w:hAnsi="Palatino Linotype" w:cs="Times New Roman"/>
          <w:b/>
          <w:sz w:val="24"/>
          <w:szCs w:val="26"/>
          <w:lang w:val="es-ES_tradnl"/>
        </w:rPr>
      </w:pPr>
      <w:bookmarkStart w:id="82" w:name="_Toc487025372"/>
      <w:bookmarkStart w:id="83" w:name="_Toc493790440"/>
      <w:bookmarkStart w:id="84" w:name="_Toc495606560"/>
      <w:bookmarkStart w:id="85" w:name="_Toc517362232"/>
      <w:bookmarkStart w:id="86" w:name="_Toc523159044"/>
      <w:bookmarkStart w:id="87" w:name="_Toc536726467"/>
      <w:r w:rsidRPr="00880577">
        <w:rPr>
          <w:rFonts w:ascii="Palatino Linotype" w:eastAsia="MS Gothic" w:hAnsi="Palatino Linotype" w:cs="Times New Roman"/>
          <w:b/>
          <w:sz w:val="24"/>
          <w:szCs w:val="26"/>
          <w:lang w:val="es-ES_tradnl"/>
        </w:rPr>
        <w:t>Supuesto de clasificación.</w:t>
      </w:r>
      <w:bookmarkEnd w:id="82"/>
      <w:bookmarkEnd w:id="83"/>
      <w:bookmarkEnd w:id="84"/>
      <w:bookmarkEnd w:id="85"/>
      <w:bookmarkEnd w:id="86"/>
      <w:bookmarkEnd w:id="87"/>
    </w:p>
    <w:p w14:paraId="376EE3D4" w14:textId="77777777" w:rsidR="00810DC8" w:rsidRPr="00880577" w:rsidRDefault="00810DC8" w:rsidP="00810DC8">
      <w:pPr>
        <w:spacing w:after="0" w:line="240" w:lineRule="auto"/>
        <w:rPr>
          <w:rFonts w:ascii="Cambria" w:eastAsia="MS Mincho" w:hAnsi="Cambria" w:cs="Times New Roman"/>
          <w:noProof/>
          <w:sz w:val="24"/>
          <w:szCs w:val="24"/>
          <w:lang w:val="es-ES_tradnl"/>
        </w:rPr>
      </w:pPr>
    </w:p>
    <w:p w14:paraId="34271781"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Calibri" w:hAnsi="Palatino Linotype" w:cs="Arial"/>
          <w:sz w:val="24"/>
          <w:lang w:val="es-ES_tradnl" w:eastAsia="es-MX"/>
        </w:rPr>
        <w:t>Cuando un documento requerido contiene datos personales susceptible</w:t>
      </w:r>
      <w:r w:rsidRPr="00880577">
        <w:rPr>
          <w:rFonts w:ascii="Palatino Linotype" w:eastAsia="Calibri" w:hAnsi="Palatino Linotype" w:cs="Arial"/>
          <w:color w:val="C00000"/>
          <w:sz w:val="24"/>
          <w:lang w:val="es-ES_tradnl" w:eastAsia="es-MX"/>
        </w:rPr>
        <w:t>s</w:t>
      </w:r>
      <w:r w:rsidRPr="00880577">
        <w:rPr>
          <w:rFonts w:ascii="Palatino Linotype" w:eastAsia="Calibri" w:hAnsi="Palatino Linotype" w:cs="Arial"/>
          <w:sz w:val="24"/>
          <w:lang w:val="es-ES_tradnl" w:eastAsia="es-MX"/>
        </w:rPr>
        <w:t xml:space="preserve"> de clasificarse como confidenciales</w:t>
      </w:r>
      <w:r w:rsidRPr="00880577">
        <w:rPr>
          <w:rFonts w:ascii="Palatino Linotype" w:eastAsia="Calibri" w:hAnsi="Palatino Linotype" w:cs="Arial"/>
          <w:b/>
          <w:sz w:val="24"/>
          <w:lang w:val="es-ES_tradnl" w:eastAsia="es-MX"/>
        </w:rPr>
        <w:t>,</w:t>
      </w:r>
      <w:r w:rsidRPr="00880577">
        <w:rPr>
          <w:rFonts w:ascii="Palatino Linotype" w:eastAsia="Calibri" w:hAnsi="Palatino Linotype" w:cs="Arial"/>
          <w:sz w:val="24"/>
          <w:lang w:val="es-ES_tradnl" w:eastAsia="es-MX"/>
        </w:rPr>
        <w:t xml:space="preserve"> resulta procedente dicha clasificación conforme a lo señalado por los artículos 3 fracciones IX, XX, XXI y XLV; 91, 137 y 143 fracción I de la Ley de Transparencia y </w:t>
      </w:r>
      <w:r w:rsidRPr="00880577">
        <w:rPr>
          <w:rFonts w:ascii="Palatino Linotype" w:eastAsia="MS Mincho" w:hAnsi="Palatino Linotype" w:cs="Arial"/>
          <w:sz w:val="24"/>
          <w:szCs w:val="24"/>
          <w:lang w:val="es-ES_tradnl" w:eastAsia="es-ES"/>
        </w:rPr>
        <w:t>Acceso</w:t>
      </w:r>
      <w:r w:rsidRPr="00880577">
        <w:rPr>
          <w:rFonts w:ascii="Palatino Linotype" w:eastAsia="Calibri" w:hAnsi="Palatino Linotype" w:cs="Arial"/>
          <w:sz w:val="24"/>
          <w:lang w:val="es-ES_tradnl" w:eastAsia="es-MX"/>
        </w:rPr>
        <w:t xml:space="preserve"> a la Información Pública del Estado de México y Municipios.</w:t>
      </w:r>
    </w:p>
    <w:p w14:paraId="5ABD8162" w14:textId="77777777" w:rsidR="00810DC8" w:rsidRPr="00880577" w:rsidRDefault="00810DC8" w:rsidP="00810DC8">
      <w:pPr>
        <w:spacing w:after="0" w:line="276" w:lineRule="auto"/>
        <w:ind w:right="616"/>
        <w:contextualSpacing/>
        <w:jc w:val="both"/>
        <w:rPr>
          <w:rFonts w:ascii="Palatino Linotype" w:eastAsia="Calibri" w:hAnsi="Palatino Linotype" w:cs="Arial"/>
          <w:sz w:val="24"/>
          <w:lang w:val="es-ES_tradnl" w:eastAsia="es-MX"/>
        </w:rPr>
      </w:pPr>
    </w:p>
    <w:p w14:paraId="33197E6B" w14:textId="77777777" w:rsidR="00810DC8" w:rsidRPr="00880577" w:rsidRDefault="00810DC8" w:rsidP="00810DC8">
      <w:pPr>
        <w:autoSpaceDE w:val="0"/>
        <w:autoSpaceDN w:val="0"/>
        <w:adjustRightInd w:val="0"/>
        <w:spacing w:after="0" w:line="276" w:lineRule="auto"/>
        <w:ind w:right="616"/>
        <w:jc w:val="both"/>
        <w:rPr>
          <w:rFonts w:ascii="Palatino Linotype" w:eastAsia="MS Mincho" w:hAnsi="Palatino Linotype" w:cs="Arial"/>
          <w:i/>
          <w:szCs w:val="24"/>
          <w:lang w:val="es-ES_tradnl" w:eastAsia="es-ES"/>
        </w:rPr>
      </w:pPr>
      <w:r w:rsidRPr="00880577">
        <w:rPr>
          <w:rFonts w:ascii="Palatino Linotype" w:eastAsia="MS Mincho" w:hAnsi="Palatino Linotype" w:cs="Arial"/>
          <w:b/>
          <w:bCs/>
          <w:i/>
          <w:szCs w:val="24"/>
          <w:lang w:val="es-ES_tradnl" w:eastAsia="es-ES"/>
        </w:rPr>
        <w:t xml:space="preserve">Artículo 3. </w:t>
      </w:r>
      <w:r w:rsidRPr="00880577">
        <w:rPr>
          <w:rFonts w:ascii="Palatino Linotype" w:eastAsia="MS Mincho" w:hAnsi="Palatino Linotype" w:cs="Arial"/>
          <w:i/>
          <w:szCs w:val="24"/>
          <w:lang w:val="es-ES_tradnl" w:eastAsia="es-ES"/>
        </w:rPr>
        <w:t>Para los efectos de la presente Ley se entenderá por:</w:t>
      </w:r>
    </w:p>
    <w:p w14:paraId="7413A556"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lastRenderedPageBreak/>
        <w:t xml:space="preserve"> (…)</w:t>
      </w:r>
    </w:p>
    <w:p w14:paraId="30BAC59C"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14:paraId="083BC4C5"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w:t>
      </w:r>
    </w:p>
    <w:p w14:paraId="77F87DE6"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XX. Información clasificada: Aquella considerada por la presente Ley como reservada o confidencial;</w:t>
      </w:r>
    </w:p>
    <w:p w14:paraId="1302D393"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E7B5AFB"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w:t>
      </w:r>
    </w:p>
    <w:p w14:paraId="0D5E5250"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14:paraId="768875BD"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w:t>
      </w:r>
    </w:p>
    <w:p w14:paraId="6C19DA14"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14:paraId="36D02C60"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w:t>
      </w:r>
    </w:p>
    <w:p w14:paraId="6B432322"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9A7BB67"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w:t>
      </w:r>
    </w:p>
    <w:p w14:paraId="02CD0F33"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14:paraId="0FCCD486"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14:paraId="4001C69D"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14:paraId="1F2D4CC7"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lang w:val="es-ES_tradnl" w:eastAsia="es-MX"/>
        </w:rPr>
      </w:pPr>
      <w:r w:rsidRPr="00880577">
        <w:rPr>
          <w:rFonts w:ascii="Palatino Linotype" w:eastAsia="Calibri" w:hAnsi="Palatino Linotype" w:cs="Arial"/>
          <w:i/>
          <w:lang w:val="es-ES_tradnl" w:eastAsia="es-MX"/>
        </w:rPr>
        <w:lastRenderedPageBreak/>
        <w:t>No se considerará confidencial la información que se encuentre en los registros públicos o en fuentes de acceso público, ni tampoco la que sea considerada por la presente ley como información pública.</w:t>
      </w:r>
    </w:p>
    <w:p w14:paraId="27E73CAB" w14:textId="77777777" w:rsidR="00810DC8" w:rsidRPr="00880577" w:rsidRDefault="00810DC8" w:rsidP="00810DC8">
      <w:pPr>
        <w:autoSpaceDE w:val="0"/>
        <w:autoSpaceDN w:val="0"/>
        <w:adjustRightInd w:val="0"/>
        <w:spacing w:after="0" w:line="360" w:lineRule="auto"/>
        <w:ind w:right="567"/>
        <w:jc w:val="both"/>
        <w:rPr>
          <w:rFonts w:ascii="Palatino Linotype" w:eastAsia="Calibri" w:hAnsi="Palatino Linotype" w:cs="Arial"/>
          <w:i/>
          <w:lang w:val="es-ES_tradnl" w:eastAsia="es-MX"/>
        </w:rPr>
      </w:pPr>
    </w:p>
    <w:p w14:paraId="6D0F45CF"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DF6004B" w14:textId="77777777" w:rsidR="00810DC8" w:rsidRPr="00880577" w:rsidRDefault="00810DC8" w:rsidP="00810DC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6176453D"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880577">
        <w:rPr>
          <w:rFonts w:ascii="Palatino Linotype" w:eastAsia="MS Mincho" w:hAnsi="Palatino Linotype" w:cs="Arial"/>
          <w:sz w:val="24"/>
          <w:szCs w:val="24"/>
          <w:vertAlign w:val="superscript"/>
          <w:lang w:val="es-ES_tradnl" w:eastAsia="es-ES"/>
        </w:rPr>
        <w:footnoteReference w:id="1"/>
      </w:r>
      <w:r w:rsidRPr="00880577">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114B2914" w14:textId="77777777" w:rsidR="00810DC8" w:rsidRPr="00880577" w:rsidRDefault="00810DC8" w:rsidP="00810DC8">
      <w:pPr>
        <w:spacing w:after="0" w:line="360" w:lineRule="auto"/>
        <w:contextualSpacing/>
        <w:rPr>
          <w:rFonts w:ascii="Palatino Linotype" w:eastAsia="Calibri" w:hAnsi="Palatino Linotype" w:cs="Arial"/>
          <w:sz w:val="24"/>
          <w:lang w:val="es-ES_tradnl" w:eastAsia="es-MX"/>
        </w:rPr>
      </w:pPr>
    </w:p>
    <w:p w14:paraId="0B7397AC"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t xml:space="preserve">Una vez hecho lo </w:t>
      </w:r>
      <w:r w:rsidRPr="00880577">
        <w:rPr>
          <w:rFonts w:ascii="Palatino Linotype" w:eastAsia="MS Mincho" w:hAnsi="Palatino Linotype" w:cs="Times New Roman"/>
          <w:sz w:val="24"/>
          <w:szCs w:val="24"/>
          <w:lang w:val="es-ES_tradnl" w:eastAsia="es-ES"/>
        </w:rPr>
        <w:t>anterior</w:t>
      </w:r>
      <w:r w:rsidRPr="00880577">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14:paraId="6C8E45D2" w14:textId="77777777" w:rsidR="00810DC8" w:rsidRPr="00880577" w:rsidRDefault="00810DC8" w:rsidP="00810DC8">
      <w:pPr>
        <w:spacing w:after="0" w:line="240" w:lineRule="auto"/>
        <w:contextualSpacing/>
        <w:rPr>
          <w:rFonts w:ascii="Palatino Linotype" w:eastAsia="Calibri" w:hAnsi="Palatino Linotype" w:cs="Arial"/>
          <w:sz w:val="24"/>
          <w:lang w:val="es-ES_tradnl" w:eastAsia="es-MX"/>
        </w:rPr>
      </w:pPr>
    </w:p>
    <w:p w14:paraId="29198D2A" w14:textId="77777777" w:rsidR="00810DC8" w:rsidRPr="00880577" w:rsidRDefault="00810DC8" w:rsidP="00810DC8">
      <w:pPr>
        <w:numPr>
          <w:ilvl w:val="0"/>
          <w:numId w:val="6"/>
        </w:numPr>
        <w:ind w:left="0" w:firstLine="0"/>
        <w:contextualSpacing/>
        <w:rPr>
          <w:rFonts w:ascii="Palatino Linotype" w:eastAsia="MS Gothic" w:hAnsi="Palatino Linotype" w:cs="Times New Roman"/>
          <w:b/>
          <w:sz w:val="24"/>
          <w:szCs w:val="26"/>
          <w:lang w:val="es-ES_tradnl"/>
        </w:rPr>
      </w:pPr>
      <w:bookmarkStart w:id="88" w:name="_Toc486509923"/>
      <w:bookmarkStart w:id="89" w:name="_Toc487025373"/>
      <w:bookmarkStart w:id="90" w:name="_Toc493790441"/>
      <w:bookmarkStart w:id="91" w:name="_Toc495606561"/>
      <w:bookmarkStart w:id="92" w:name="_Toc517362233"/>
      <w:bookmarkStart w:id="93" w:name="_Toc523159045"/>
      <w:bookmarkStart w:id="94" w:name="_Toc536726468"/>
      <w:r w:rsidRPr="00880577">
        <w:rPr>
          <w:rFonts w:ascii="Palatino Linotype" w:eastAsia="MS Gothic" w:hAnsi="Palatino Linotype" w:cs="Times New Roman"/>
          <w:b/>
          <w:sz w:val="24"/>
          <w:szCs w:val="26"/>
          <w:lang w:val="es-ES_tradnl"/>
        </w:rPr>
        <w:t>La intervención del Comité de Transparencia.</w:t>
      </w:r>
      <w:bookmarkEnd w:id="88"/>
      <w:bookmarkEnd w:id="89"/>
      <w:bookmarkEnd w:id="90"/>
      <w:bookmarkEnd w:id="91"/>
      <w:bookmarkEnd w:id="92"/>
      <w:bookmarkEnd w:id="93"/>
      <w:bookmarkEnd w:id="94"/>
    </w:p>
    <w:p w14:paraId="5449521B" w14:textId="77777777" w:rsidR="00810DC8" w:rsidRPr="00880577" w:rsidRDefault="00810DC8" w:rsidP="00810DC8">
      <w:pPr>
        <w:spacing w:after="0" w:line="240" w:lineRule="auto"/>
        <w:rPr>
          <w:rFonts w:ascii="Cambria" w:eastAsia="MS Mincho" w:hAnsi="Cambria" w:cs="Times New Roman"/>
          <w:noProof/>
          <w:sz w:val="24"/>
          <w:szCs w:val="24"/>
          <w:lang w:val="es-ES_tradnl"/>
        </w:rPr>
      </w:pPr>
    </w:p>
    <w:p w14:paraId="1BDFCB73" w14:textId="77777777" w:rsidR="00810DC8" w:rsidRPr="00880577" w:rsidRDefault="00810DC8" w:rsidP="00810DC8">
      <w:pPr>
        <w:numPr>
          <w:ilvl w:val="1"/>
          <w:numId w:val="1"/>
        </w:numPr>
        <w:ind w:left="0" w:firstLine="0"/>
        <w:contextualSpacing/>
        <w:rPr>
          <w:rFonts w:ascii="Palatino Linotype" w:eastAsia="MS Gothic" w:hAnsi="Palatino Linotype" w:cs="Times New Roman"/>
          <w:b/>
          <w:sz w:val="24"/>
          <w:szCs w:val="24"/>
          <w:lang w:val="es-ES_tradnl" w:eastAsia="es-ES"/>
        </w:rPr>
      </w:pPr>
      <w:bookmarkStart w:id="95" w:name="_Toc487025374"/>
      <w:bookmarkStart w:id="96" w:name="_Toc493790442"/>
      <w:bookmarkStart w:id="97" w:name="_Toc495606562"/>
      <w:bookmarkStart w:id="98" w:name="_Toc517362234"/>
      <w:bookmarkStart w:id="99" w:name="_Toc523159046"/>
      <w:bookmarkStart w:id="100" w:name="_Toc536726469"/>
      <w:r w:rsidRPr="00880577">
        <w:rPr>
          <w:rFonts w:ascii="Palatino Linotype" w:eastAsia="MS Gothic" w:hAnsi="Palatino Linotype" w:cs="Times New Roman"/>
          <w:b/>
          <w:sz w:val="24"/>
          <w:szCs w:val="24"/>
          <w:lang w:val="es-ES_tradnl" w:eastAsia="es-ES"/>
        </w:rPr>
        <w:t>Formalidades para emitir el acuerdo de clasificación.</w:t>
      </w:r>
      <w:bookmarkEnd w:id="95"/>
      <w:bookmarkEnd w:id="96"/>
      <w:bookmarkEnd w:id="97"/>
      <w:bookmarkEnd w:id="98"/>
      <w:bookmarkEnd w:id="99"/>
      <w:bookmarkEnd w:id="100"/>
    </w:p>
    <w:p w14:paraId="738CB4FE" w14:textId="77777777" w:rsidR="00810DC8" w:rsidRPr="00880577" w:rsidRDefault="00810DC8" w:rsidP="00810DC8">
      <w:pPr>
        <w:spacing w:after="0" w:line="240" w:lineRule="auto"/>
        <w:rPr>
          <w:rFonts w:ascii="Cambria" w:eastAsia="MS Mincho" w:hAnsi="Cambria" w:cs="Times New Roman"/>
          <w:noProof/>
          <w:sz w:val="24"/>
          <w:szCs w:val="24"/>
          <w:lang w:val="es-ES_tradnl" w:eastAsia="es-ES"/>
        </w:rPr>
      </w:pPr>
    </w:p>
    <w:p w14:paraId="780879A5"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880577">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880577">
        <w:rPr>
          <w:rFonts w:ascii="Palatino Linotype" w:eastAsia="MS Mincho" w:hAnsi="Palatino Linotype" w:cs="Times New Roman"/>
          <w:sz w:val="24"/>
          <w:szCs w:val="24"/>
          <w:lang w:val="es-ES_tradnl" w:eastAsia="es-ES"/>
        </w:rPr>
        <w:t>Desclasificación</w:t>
      </w:r>
      <w:r w:rsidRPr="00880577">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14:paraId="782F9511" w14:textId="77777777" w:rsidR="00810DC8" w:rsidRPr="00880577" w:rsidRDefault="00810DC8" w:rsidP="00810DC8">
      <w:pPr>
        <w:spacing w:after="0" w:line="276" w:lineRule="auto"/>
        <w:ind w:right="616"/>
        <w:contextualSpacing/>
        <w:jc w:val="both"/>
        <w:rPr>
          <w:rFonts w:ascii="Palatino Linotype" w:eastAsia="Calibri" w:hAnsi="Palatino Linotype" w:cs="Arial"/>
          <w:sz w:val="24"/>
          <w:lang w:val="es-ES_tradnl" w:eastAsia="es-MX"/>
        </w:rPr>
      </w:pPr>
    </w:p>
    <w:p w14:paraId="54769D31" w14:textId="77777777" w:rsidR="00810DC8" w:rsidRPr="00880577" w:rsidRDefault="00810DC8" w:rsidP="00810DC8">
      <w:pPr>
        <w:autoSpaceDE w:val="0"/>
        <w:autoSpaceDN w:val="0"/>
        <w:adjustRightInd w:val="0"/>
        <w:spacing w:after="0" w:line="276" w:lineRule="auto"/>
        <w:ind w:right="616"/>
        <w:jc w:val="both"/>
        <w:rPr>
          <w:rFonts w:ascii="Palatino Linotype" w:eastAsia="Calibri" w:hAnsi="Palatino Linotype" w:cs="Arial"/>
          <w:i/>
          <w:sz w:val="28"/>
          <w:lang w:val="es-ES_tradnl" w:eastAsia="es-MX"/>
        </w:rPr>
      </w:pPr>
      <w:r w:rsidRPr="00880577">
        <w:rPr>
          <w:rFonts w:ascii="Palatino Linotype" w:eastAsia="MS Mincho" w:hAnsi="Palatino Linotype" w:cs="Bookman Old Style,Bold"/>
          <w:b/>
          <w:bCs/>
          <w:i/>
          <w:szCs w:val="20"/>
          <w:lang w:val="es-ES_tradnl" w:eastAsia="es-ES"/>
        </w:rPr>
        <w:t xml:space="preserve">Artículo 128. </w:t>
      </w:r>
      <w:r w:rsidRPr="00880577">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880577">
        <w:rPr>
          <w:rFonts w:ascii="Palatino Linotype" w:eastAsia="MS Mincho" w:hAnsi="Palatino Linotype" w:cs="Bookman Old Style"/>
          <w:i/>
          <w:szCs w:val="20"/>
          <w:u w:val="single"/>
          <w:lang w:val="es-ES_tradnl" w:eastAsia="es-ES"/>
        </w:rPr>
        <w:t>, el Comité de Transparencia deberá confirmar, modificar o revocar la decisión.</w:t>
      </w:r>
    </w:p>
    <w:p w14:paraId="65794FEB"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rPr>
      </w:pPr>
      <w:r w:rsidRPr="00880577">
        <w:rPr>
          <w:rFonts w:ascii="Palatino Linotype" w:eastAsia="MS Mincho" w:hAnsi="Palatino Linotype" w:cs="Arial"/>
          <w:b/>
          <w:i/>
          <w:lang w:val="es-ES_tradnl"/>
        </w:rPr>
        <w:t>Artículo 149</w:t>
      </w:r>
      <w:r w:rsidRPr="00880577">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14:paraId="79FBD285"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Times New Roman"/>
          <w:i/>
          <w:szCs w:val="24"/>
          <w:lang w:val="es-ES_tradnl" w:eastAsia="es-ES"/>
        </w:rPr>
      </w:pPr>
      <w:r w:rsidRPr="00880577">
        <w:rPr>
          <w:rFonts w:ascii="Palatino Linotype" w:eastAsia="MS Mincho" w:hAnsi="Palatino Linotype" w:cs="Times New Roman"/>
          <w:b/>
          <w:i/>
          <w:szCs w:val="24"/>
          <w:lang w:val="es-ES_tradnl" w:eastAsia="es-ES"/>
        </w:rPr>
        <w:t>Segundo</w:t>
      </w:r>
      <w:r w:rsidRPr="00880577">
        <w:rPr>
          <w:rFonts w:ascii="Palatino Linotype" w:eastAsia="MS Mincho" w:hAnsi="Palatino Linotype" w:cs="Times New Roman"/>
          <w:i/>
          <w:szCs w:val="24"/>
          <w:lang w:val="es-ES_tradnl" w:eastAsia="es-ES"/>
        </w:rPr>
        <w:t>. Para efectos de los presentes Lineamientos Generales, se entenderá por:</w:t>
      </w:r>
    </w:p>
    <w:p w14:paraId="4CC82496"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sz w:val="20"/>
          <w:lang w:val="es-ES_tradnl"/>
        </w:rPr>
      </w:pPr>
      <w:r w:rsidRPr="00880577">
        <w:rPr>
          <w:rFonts w:ascii="Palatino Linotype" w:eastAsia="MS Mincho" w:hAnsi="Palatino Linotype" w:cs="Times New Roman"/>
          <w:b/>
          <w:i/>
          <w:szCs w:val="24"/>
          <w:lang w:val="es-ES_tradnl" w:eastAsia="es-ES"/>
        </w:rPr>
        <w:t>IV. Comité de Transparencia</w:t>
      </w:r>
      <w:r w:rsidRPr="00880577">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880577">
        <w:rPr>
          <w:rFonts w:ascii="Palatino Linotype" w:eastAsia="MS Mincho" w:hAnsi="Palatino Linotype" w:cs="Times New Roman"/>
          <w:b/>
          <w:i/>
          <w:szCs w:val="24"/>
          <w:lang w:val="es-ES_tradnl" w:eastAsia="es-ES"/>
        </w:rPr>
        <w:t xml:space="preserve">entre sus funciones las de confirmar, </w:t>
      </w:r>
      <w:r w:rsidRPr="00880577">
        <w:rPr>
          <w:rFonts w:ascii="Palatino Linotype" w:eastAsia="MS Mincho" w:hAnsi="Palatino Linotype" w:cs="Times New Roman"/>
          <w:b/>
          <w:i/>
          <w:szCs w:val="24"/>
          <w:lang w:val="es-ES_tradnl" w:eastAsia="es-ES"/>
        </w:rPr>
        <w:lastRenderedPageBreak/>
        <w:t>modificar o revocar las determinaciones en materia de clasificación</w:t>
      </w:r>
      <w:r w:rsidRPr="00880577">
        <w:rPr>
          <w:rFonts w:ascii="Palatino Linotype" w:eastAsia="MS Mincho" w:hAnsi="Palatino Linotype" w:cs="Times New Roman"/>
          <w:i/>
          <w:szCs w:val="24"/>
          <w:lang w:val="es-ES_tradnl" w:eastAsia="es-ES"/>
        </w:rPr>
        <w:t xml:space="preserve"> de la información que realicen los titulares de las áreas de los sujetos obligados</w:t>
      </w:r>
    </w:p>
    <w:p w14:paraId="35307A77"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rPr>
      </w:pPr>
      <w:r w:rsidRPr="00880577">
        <w:rPr>
          <w:rFonts w:ascii="Palatino Linotype" w:eastAsia="MS Mincho" w:hAnsi="Palatino Linotype" w:cs="Arial"/>
          <w:b/>
          <w:i/>
          <w:lang w:val="es-ES_tradnl"/>
        </w:rPr>
        <w:t>Quincuagésimo sexto</w:t>
      </w:r>
      <w:r w:rsidRPr="00880577">
        <w:rPr>
          <w:rFonts w:ascii="Palatino Linotype" w:eastAsia="MS Mincho" w:hAnsi="Palatino Linotype" w:cs="Arial"/>
          <w:i/>
          <w:lang w:val="es-ES_tradnl"/>
        </w:rPr>
        <w:t xml:space="preserve">. La versión pública del documento o expediente que contenga partes o secciones reservadas o </w:t>
      </w:r>
      <w:r w:rsidRPr="00880577">
        <w:rPr>
          <w:rFonts w:ascii="Palatino Linotype" w:eastAsia="MS Mincho" w:hAnsi="Palatino Linotype" w:cs="Arial"/>
          <w:b/>
          <w:i/>
          <w:lang w:val="es-ES_tradnl"/>
        </w:rPr>
        <w:t>confidenciales</w:t>
      </w:r>
      <w:r w:rsidRPr="00880577">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14:paraId="1FD6F742"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rPr>
      </w:pPr>
      <w:r w:rsidRPr="00880577">
        <w:rPr>
          <w:rFonts w:ascii="Palatino Linotype" w:eastAsia="MS Mincho" w:hAnsi="Palatino Linotype" w:cs="Arial"/>
          <w:b/>
          <w:i/>
          <w:lang w:val="es-ES_tradnl"/>
        </w:rPr>
        <w:t>Quincuagésimo séptimo</w:t>
      </w:r>
      <w:r w:rsidRPr="00880577">
        <w:rPr>
          <w:rFonts w:ascii="Palatino Linotype" w:eastAsia="MS Mincho" w:hAnsi="Palatino Linotype" w:cs="Arial"/>
          <w:i/>
          <w:lang w:val="es-ES_tradnl"/>
        </w:rPr>
        <w:t>. Se considera, en principio, como información pública y no podrá omitirse de las  versiones públicas la siguiente:</w:t>
      </w:r>
    </w:p>
    <w:p w14:paraId="14D85228"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rPr>
      </w:pPr>
      <w:r w:rsidRPr="00880577">
        <w:rPr>
          <w:rFonts w:ascii="Palatino Linotype" w:eastAsia="MS Mincho" w:hAnsi="Palatino Linotype" w:cs="Arial"/>
          <w:i/>
          <w:lang w:val="es-ES_tradnl"/>
        </w:rPr>
        <w:t>I.        La relativa a las Obligaciones de Transparencia que contempla el Título V de la Ley General y las demás disposiciones legales aplicables;</w:t>
      </w:r>
    </w:p>
    <w:p w14:paraId="49D47E54"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rPr>
      </w:pPr>
      <w:r w:rsidRPr="00880577">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14:paraId="77FF4663"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14:paraId="173C370F"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14:paraId="7C18EDEC" w14:textId="77777777" w:rsidR="00810DC8" w:rsidRPr="00880577" w:rsidRDefault="00810DC8" w:rsidP="00810DC8">
      <w:pPr>
        <w:shd w:val="clear" w:color="auto" w:fill="FFFFFF"/>
        <w:spacing w:after="0" w:line="276" w:lineRule="auto"/>
        <w:ind w:right="616"/>
        <w:jc w:val="both"/>
        <w:rPr>
          <w:rFonts w:ascii="Palatino Linotype" w:eastAsia="MS Mincho" w:hAnsi="Palatino Linotype" w:cs="Arial"/>
          <w:i/>
          <w:lang w:val="es-ES_tradnl" w:eastAsia="es-ES"/>
        </w:rPr>
      </w:pPr>
      <w:r w:rsidRPr="00880577">
        <w:rPr>
          <w:rFonts w:ascii="Palatino Linotype" w:eastAsia="MS Mincho" w:hAnsi="Palatino Linotype" w:cs="Arial"/>
          <w:b/>
          <w:i/>
          <w:lang w:val="es-ES_tradnl" w:eastAsia="es-ES"/>
        </w:rPr>
        <w:t>Quincuagésimo octavo.</w:t>
      </w:r>
      <w:r w:rsidRPr="00880577">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14:paraId="636C6EC5" w14:textId="77777777" w:rsidR="00810DC8" w:rsidRPr="00880577" w:rsidRDefault="00810DC8" w:rsidP="00810DC8">
      <w:pPr>
        <w:shd w:val="clear" w:color="auto" w:fill="FFFFFF"/>
        <w:spacing w:after="0" w:line="360" w:lineRule="auto"/>
        <w:ind w:right="616"/>
        <w:jc w:val="both"/>
        <w:rPr>
          <w:rFonts w:ascii="Palatino Linotype" w:eastAsia="MS Mincho" w:hAnsi="Palatino Linotype" w:cs="Arial"/>
          <w:i/>
          <w:lang w:val="es-ES_tradnl" w:eastAsia="es-ES"/>
        </w:rPr>
      </w:pPr>
    </w:p>
    <w:p w14:paraId="51E2551B"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w:t>
      </w:r>
      <w:r w:rsidRPr="00880577">
        <w:rPr>
          <w:rFonts w:ascii="Palatino Linotype" w:eastAsia="MS Mincho" w:hAnsi="Palatino Linotype" w:cs="Arial"/>
          <w:sz w:val="24"/>
          <w:szCs w:val="24"/>
          <w:lang w:val="es-ES_tradnl" w:eastAsia="es-ES"/>
        </w:rPr>
        <w:lastRenderedPageBreak/>
        <w:t xml:space="preserve">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880577">
        <w:rPr>
          <w:rFonts w:ascii="Palatino Linotype" w:eastAsia="MS Mincho" w:hAnsi="Palatino Linotype" w:cs="Times New Roman"/>
          <w:sz w:val="24"/>
          <w:szCs w:val="24"/>
          <w:lang w:val="es-ES_tradnl" w:eastAsia="es-ES"/>
        </w:rPr>
        <w:t>integrantes</w:t>
      </w:r>
      <w:r w:rsidRPr="00880577">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14:paraId="72E7C8F8" w14:textId="77777777" w:rsidR="00810DC8" w:rsidRPr="00880577" w:rsidRDefault="00810DC8" w:rsidP="00810DC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4115BBF8"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9D8E5E4" w14:textId="77777777" w:rsidR="00810DC8" w:rsidRPr="00880577" w:rsidRDefault="00810DC8" w:rsidP="00810DC8">
      <w:pPr>
        <w:spacing w:after="0" w:line="360" w:lineRule="auto"/>
        <w:contextualSpacing/>
        <w:rPr>
          <w:rFonts w:ascii="Palatino Linotype" w:eastAsia="Calibri" w:hAnsi="Palatino Linotype" w:cs="Arial"/>
          <w:sz w:val="24"/>
          <w:lang w:val="es-ES_tradnl" w:eastAsia="es-MX"/>
        </w:rPr>
      </w:pPr>
    </w:p>
    <w:p w14:paraId="10F86301" w14:textId="77777777" w:rsidR="00810DC8" w:rsidRPr="00880577" w:rsidRDefault="00810DC8" w:rsidP="00810DC8">
      <w:pPr>
        <w:rPr>
          <w:rFonts w:ascii="Palatino Linotype" w:eastAsia="MS Gothic" w:hAnsi="Palatino Linotype" w:cs="Times New Roman"/>
          <w:b/>
          <w:szCs w:val="24"/>
          <w:lang w:val="es-ES_tradnl" w:eastAsia="es-ES"/>
        </w:rPr>
      </w:pPr>
      <w:bookmarkStart w:id="101" w:name="_Toc486509925"/>
      <w:bookmarkStart w:id="102" w:name="_Toc487025375"/>
      <w:bookmarkStart w:id="103" w:name="_Toc493790443"/>
      <w:bookmarkStart w:id="104" w:name="_Toc495606563"/>
      <w:bookmarkStart w:id="105" w:name="_Toc517362235"/>
      <w:bookmarkStart w:id="106" w:name="_Toc523159047"/>
      <w:bookmarkStart w:id="107" w:name="_Toc536726470"/>
      <w:r w:rsidRPr="00880577">
        <w:rPr>
          <w:rFonts w:ascii="Palatino Linotype" w:eastAsia="MS Gothic" w:hAnsi="Palatino Linotype" w:cs="Times New Roman"/>
          <w:b/>
          <w:sz w:val="24"/>
          <w:szCs w:val="24"/>
          <w:lang w:val="es-ES_tradnl" w:eastAsia="es-ES"/>
        </w:rPr>
        <w:t>II. Requisitos de fondo del acuerdo de clasificación</w:t>
      </w:r>
      <w:bookmarkEnd w:id="101"/>
      <w:bookmarkEnd w:id="102"/>
      <w:bookmarkEnd w:id="103"/>
      <w:bookmarkEnd w:id="104"/>
      <w:bookmarkEnd w:id="105"/>
      <w:bookmarkEnd w:id="106"/>
      <w:bookmarkEnd w:id="107"/>
    </w:p>
    <w:p w14:paraId="23FAC48E" w14:textId="77777777" w:rsidR="00810DC8" w:rsidRPr="00880577" w:rsidRDefault="00810DC8" w:rsidP="00810DC8">
      <w:pPr>
        <w:spacing w:after="0" w:line="360" w:lineRule="auto"/>
        <w:contextualSpacing/>
        <w:rPr>
          <w:rFonts w:ascii="Palatino Linotype" w:eastAsia="Calibri" w:hAnsi="Palatino Linotype" w:cs="Arial"/>
          <w:sz w:val="24"/>
          <w:lang w:val="es-ES_tradnl" w:eastAsia="es-MX"/>
        </w:rPr>
      </w:pPr>
    </w:p>
    <w:p w14:paraId="66532EFC"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Arial"/>
          <w:sz w:val="24"/>
          <w:szCs w:val="24"/>
          <w:lang w:val="es-ES_tradnl" w:eastAsia="es-ES"/>
        </w:rPr>
        <w:t xml:space="preserve">Como se ha señalado antes, al hacer el juicio de subsunción o encaje entre el </w:t>
      </w:r>
      <w:r w:rsidRPr="00880577">
        <w:rPr>
          <w:rFonts w:ascii="Palatino Linotype" w:eastAsia="Times New Roman" w:hAnsi="Palatino Linotype" w:cs="Arial"/>
          <w:sz w:val="24"/>
          <w:szCs w:val="24"/>
          <w:lang w:val="es-ES_tradnl" w:eastAsia="es-MX"/>
        </w:rPr>
        <w:t>supuesto</w:t>
      </w:r>
      <w:r w:rsidRPr="00880577">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w:t>
      </w:r>
      <w:r w:rsidRPr="00880577">
        <w:rPr>
          <w:rFonts w:ascii="Palatino Linotype" w:eastAsia="MS Mincho" w:hAnsi="Palatino Linotype" w:cs="Arial"/>
          <w:sz w:val="24"/>
          <w:szCs w:val="24"/>
          <w:lang w:val="es-ES_tradnl" w:eastAsia="es-ES"/>
        </w:rPr>
        <w:lastRenderedPageBreak/>
        <w:t>luces para cumplir con dicha acreditación en el artículo 131 de la  Ley en la materia, que a la letra dice:</w:t>
      </w:r>
    </w:p>
    <w:p w14:paraId="203E6A9E" w14:textId="77777777" w:rsidR="00810DC8" w:rsidRPr="00880577" w:rsidRDefault="00810DC8" w:rsidP="00810DC8">
      <w:pPr>
        <w:spacing w:after="0" w:line="360" w:lineRule="auto"/>
        <w:contextualSpacing/>
        <w:jc w:val="both"/>
        <w:rPr>
          <w:rFonts w:ascii="Palatino Linotype" w:eastAsia="Calibri" w:hAnsi="Palatino Linotype" w:cs="Arial"/>
          <w:sz w:val="24"/>
          <w:lang w:val="es-ES_tradnl" w:eastAsia="es-MX"/>
        </w:rPr>
      </w:pPr>
    </w:p>
    <w:p w14:paraId="158CE68C" w14:textId="77777777" w:rsidR="00810DC8" w:rsidRPr="00880577" w:rsidRDefault="00810DC8" w:rsidP="00810DC8">
      <w:pPr>
        <w:tabs>
          <w:tab w:val="left" w:pos="567"/>
        </w:tabs>
        <w:autoSpaceDE w:val="0"/>
        <w:autoSpaceDN w:val="0"/>
        <w:adjustRightInd w:val="0"/>
        <w:spacing w:after="0" w:line="276" w:lineRule="auto"/>
        <w:ind w:right="616"/>
        <w:jc w:val="both"/>
        <w:rPr>
          <w:rFonts w:ascii="Palatino Linotype" w:eastAsia="MS Mincho" w:hAnsi="Palatino Linotype" w:cs="Arial"/>
          <w:i/>
          <w:sz w:val="28"/>
          <w:szCs w:val="24"/>
          <w:lang w:val="es-ES_tradnl" w:eastAsia="es-ES"/>
        </w:rPr>
      </w:pPr>
      <w:r w:rsidRPr="00880577">
        <w:rPr>
          <w:rFonts w:ascii="Palatino Linotype" w:eastAsia="MS Mincho" w:hAnsi="Palatino Linotype" w:cs="Bookman Old Style,Bold"/>
          <w:b/>
          <w:bCs/>
          <w:i/>
          <w:szCs w:val="20"/>
          <w:lang w:val="es-ES_tradnl" w:eastAsia="es-ES"/>
        </w:rPr>
        <w:t xml:space="preserve">Artículo 131. </w:t>
      </w:r>
      <w:r w:rsidRPr="00880577">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880577">
        <w:rPr>
          <w:rFonts w:ascii="Palatino Linotype" w:eastAsia="MS Mincho" w:hAnsi="Palatino Linotype" w:cs="Bookman Old Style"/>
          <w:b/>
          <w:i/>
          <w:szCs w:val="20"/>
          <w:lang w:val="es-ES_tradnl" w:eastAsia="es-ES"/>
        </w:rPr>
        <w:t>en tal caso deberá fundar y motivar debidamente la clasificación de la información,</w:t>
      </w:r>
      <w:r w:rsidRPr="00880577">
        <w:rPr>
          <w:rFonts w:ascii="Palatino Linotype" w:eastAsia="MS Mincho" w:hAnsi="Palatino Linotype" w:cs="Bookman Old Style"/>
          <w:i/>
          <w:szCs w:val="20"/>
          <w:lang w:val="es-ES_tradnl" w:eastAsia="es-ES"/>
        </w:rPr>
        <w:t xml:space="preserve"> de conformidad con lo previsto en la presente Ley.</w:t>
      </w:r>
    </w:p>
    <w:p w14:paraId="597556B5" w14:textId="77777777" w:rsidR="00810DC8" w:rsidRPr="00880577" w:rsidRDefault="00810DC8" w:rsidP="00810DC8">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14:paraId="058C5365"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880577">
        <w:rPr>
          <w:rFonts w:ascii="Palatino Linotype" w:eastAsia="Times New Roman" w:hAnsi="Palatino Linotype" w:cs="Arial"/>
          <w:sz w:val="24"/>
          <w:szCs w:val="24"/>
          <w:lang w:val="es-ES_tradnl" w:eastAsia="es-MX"/>
        </w:rPr>
        <w:t>la</w:t>
      </w:r>
      <w:r w:rsidRPr="00880577">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14:paraId="736803E8" w14:textId="77777777" w:rsidR="00810DC8" w:rsidRPr="00880577" w:rsidRDefault="00810DC8" w:rsidP="00810DC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786AE0A7"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880577">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37394CCC" w14:textId="77777777" w:rsidR="00810DC8" w:rsidRPr="00880577" w:rsidRDefault="00810DC8" w:rsidP="00810DC8">
      <w:pPr>
        <w:spacing w:after="0" w:line="360" w:lineRule="auto"/>
        <w:ind w:right="616"/>
        <w:contextualSpacing/>
        <w:jc w:val="both"/>
        <w:rPr>
          <w:rFonts w:ascii="Palatino Linotype" w:eastAsia="Calibri" w:hAnsi="Palatino Linotype" w:cs="Arial"/>
          <w:sz w:val="24"/>
          <w:lang w:val="es-ES_tradnl" w:eastAsia="es-MX"/>
        </w:rPr>
      </w:pPr>
    </w:p>
    <w:p w14:paraId="2C43F7C4" w14:textId="77777777" w:rsidR="00810DC8" w:rsidRPr="00880577" w:rsidRDefault="00810DC8" w:rsidP="00810DC8">
      <w:pPr>
        <w:spacing w:after="0" w:line="276" w:lineRule="auto"/>
        <w:ind w:right="616"/>
        <w:contextualSpacing/>
        <w:jc w:val="both"/>
        <w:rPr>
          <w:rFonts w:ascii="Palatino Linotype" w:eastAsia="MS Mincho" w:hAnsi="Palatino Linotype" w:cs="Arial"/>
          <w:i/>
          <w:lang w:val="es-ES_tradnl" w:eastAsia="es-ES"/>
        </w:rPr>
      </w:pPr>
      <w:r w:rsidRPr="00880577">
        <w:rPr>
          <w:rFonts w:ascii="Palatino Linotype" w:eastAsia="MS Mincho" w:hAnsi="Palatino Linotype" w:cs="Arial"/>
          <w:b/>
          <w:i/>
          <w:lang w:val="es-ES_tradnl" w:eastAsia="es-ES"/>
        </w:rPr>
        <w:t>FUNDAMENTACIÓN Y MOTIVACIÓN.</w:t>
      </w:r>
      <w:r w:rsidRPr="00880577">
        <w:rPr>
          <w:rFonts w:ascii="Palatino Linotype" w:eastAsia="MS Mincho" w:hAnsi="Palatino Linotype" w:cs="Arial"/>
          <w:i/>
          <w:lang w:val="es-ES_tradnl" w:eastAsia="es-ES"/>
        </w:rPr>
        <w:t xml:space="preserve"> La </w:t>
      </w:r>
      <w:r w:rsidRPr="00880577">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80577">
        <w:rPr>
          <w:rFonts w:ascii="Palatino Linotype" w:eastAsia="MS Mincho" w:hAnsi="Palatino Linotype" w:cs="Arial"/>
          <w:i/>
          <w:lang w:val="es-ES_tradnl" w:eastAsia="es-ES"/>
        </w:rPr>
        <w:t>.</w:t>
      </w:r>
    </w:p>
    <w:p w14:paraId="4684E2E2" w14:textId="77777777" w:rsidR="00810DC8" w:rsidRPr="00880577" w:rsidRDefault="00810DC8" w:rsidP="00810DC8">
      <w:pPr>
        <w:spacing w:after="0" w:line="276" w:lineRule="auto"/>
        <w:ind w:right="616"/>
        <w:contextualSpacing/>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t>SEGUNDO TRIBUNAL COLEGIADO DEL SEXTO CIRCUITO.</w:t>
      </w:r>
    </w:p>
    <w:p w14:paraId="7300D948" w14:textId="77777777" w:rsidR="00810DC8" w:rsidRPr="00880577" w:rsidRDefault="00810DC8" w:rsidP="00810DC8">
      <w:pPr>
        <w:spacing w:after="0" w:line="276" w:lineRule="auto"/>
        <w:ind w:right="616"/>
        <w:contextualSpacing/>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lastRenderedPageBreak/>
        <w:t>Amparo directo 194/88. Bufete Industrial Construcciones, S.A. de C.V. 28 de junio de 1988. Unanimidad de votos. Ponente: Gustavo Calvillo Rangel. Secretario: Jorge Alberto González Álvarez.</w:t>
      </w:r>
    </w:p>
    <w:p w14:paraId="029C8F8E" w14:textId="77777777" w:rsidR="00810DC8" w:rsidRPr="00880577" w:rsidRDefault="00810DC8" w:rsidP="00810DC8">
      <w:pPr>
        <w:spacing w:after="0" w:line="276" w:lineRule="auto"/>
        <w:ind w:right="616"/>
        <w:contextualSpacing/>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14:paraId="4B3BD962" w14:textId="77777777" w:rsidR="00810DC8" w:rsidRPr="00880577" w:rsidRDefault="00810DC8" w:rsidP="00810DC8">
      <w:pPr>
        <w:spacing w:after="0" w:line="276" w:lineRule="auto"/>
        <w:ind w:right="616"/>
        <w:contextualSpacing/>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14:paraId="520F512E" w14:textId="77777777" w:rsidR="00810DC8" w:rsidRPr="00880577" w:rsidRDefault="00810DC8" w:rsidP="00810DC8">
      <w:pPr>
        <w:spacing w:after="0" w:line="276" w:lineRule="auto"/>
        <w:ind w:right="616"/>
        <w:contextualSpacing/>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14:paraId="30AA349E" w14:textId="77777777" w:rsidR="00810DC8" w:rsidRPr="00880577" w:rsidRDefault="00810DC8" w:rsidP="00810DC8">
      <w:pPr>
        <w:spacing w:after="0" w:line="276" w:lineRule="auto"/>
        <w:ind w:right="616"/>
        <w:contextualSpacing/>
        <w:jc w:val="both"/>
        <w:rPr>
          <w:rFonts w:ascii="Palatino Linotype" w:eastAsia="MS Mincho" w:hAnsi="Palatino Linotype" w:cs="Arial"/>
          <w:i/>
          <w:lang w:val="es-ES_tradnl" w:eastAsia="es-ES"/>
        </w:rPr>
      </w:pPr>
      <w:r w:rsidRPr="00880577">
        <w:rPr>
          <w:rFonts w:ascii="Palatino Linotype" w:eastAsia="MS Mincho" w:hAnsi="Palatino Linotype" w:cs="Arial"/>
          <w:i/>
          <w:lang w:val="es-ES_tradnl" w:eastAsia="es-ES"/>
        </w:rPr>
        <w:t>Amparo directo 7/96. Pedro Vicente López Miro. 21 de febrero de 1996. Unanimidad de votos. Ponente: María Eugenia Estela Martínez Cardiel. Secretario: Enrique Baigts Muñoz.</w:t>
      </w:r>
    </w:p>
    <w:p w14:paraId="0CB16240" w14:textId="77777777" w:rsidR="00810DC8" w:rsidRPr="00880577" w:rsidRDefault="00810DC8" w:rsidP="00810DC8">
      <w:pPr>
        <w:spacing w:after="0" w:line="360" w:lineRule="auto"/>
        <w:ind w:right="618"/>
        <w:contextualSpacing/>
        <w:jc w:val="both"/>
        <w:rPr>
          <w:rFonts w:ascii="Palatino Linotype" w:eastAsia="MS Mincho" w:hAnsi="Palatino Linotype" w:cs="Arial"/>
          <w:i/>
          <w:lang w:val="es-ES_tradnl" w:eastAsia="es-ES"/>
        </w:rPr>
      </w:pPr>
    </w:p>
    <w:p w14:paraId="0C12E45B" w14:textId="77777777" w:rsidR="00810DC8" w:rsidRPr="00880577" w:rsidRDefault="00810DC8" w:rsidP="00810DC8">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880577">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BCF25E3" w14:textId="77777777" w:rsidR="00810DC8" w:rsidRPr="00880577" w:rsidRDefault="00810DC8" w:rsidP="00810DC8">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64ED6375"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80577">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880577">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880577">
        <w:rPr>
          <w:rFonts w:ascii="Palatino Linotype" w:eastAsia="MS Mincho" w:hAnsi="Palatino Linotype" w:cs="Times New Roman"/>
          <w:sz w:val="24"/>
          <w:szCs w:val="24"/>
          <w:lang w:val="es-ES_tradnl" w:eastAsia="es-ES"/>
        </w:rPr>
        <w:footnoteReference w:id="2"/>
      </w:r>
      <w:r w:rsidRPr="00880577">
        <w:rPr>
          <w:rFonts w:ascii="Palatino Linotype" w:eastAsia="MS Mincho" w:hAnsi="Palatino Linotype" w:cs="Times New Roman"/>
          <w:sz w:val="24"/>
          <w:szCs w:val="24"/>
          <w:lang w:val="es-ES_tradnl" w:eastAsia="es-ES"/>
        </w:rPr>
        <w:t xml:space="preserve"> </w:t>
      </w:r>
      <w:r w:rsidRPr="00880577">
        <w:rPr>
          <w:rFonts w:ascii="Palatino Linotype" w:eastAsia="MS Mincho" w:hAnsi="Palatino Linotype" w:cs="Times New Roman"/>
          <w:sz w:val="24"/>
          <w:szCs w:val="24"/>
          <w:lang w:val="es-ES_tradnl" w:eastAsia="es-ES"/>
        </w:rPr>
        <w:lastRenderedPageBreak/>
        <w:t xml:space="preserve">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880577">
        <w:rPr>
          <w:rFonts w:ascii="Palatino Linotype" w:eastAsia="Calibri" w:hAnsi="Palatino Linotype" w:cs="Arial"/>
          <w:bCs/>
          <w:sz w:val="24"/>
          <w:szCs w:val="24"/>
          <w:lang w:val="es-ES_tradnl" w:eastAsia="es-ES"/>
        </w:rPr>
        <w:t xml:space="preserve">ofrezcan la información requerida. </w:t>
      </w:r>
    </w:p>
    <w:p w14:paraId="020D7239" w14:textId="77777777" w:rsidR="00810DC8" w:rsidRPr="00880577" w:rsidRDefault="00810DC8" w:rsidP="00810DC8">
      <w:pPr>
        <w:spacing w:after="0" w:line="360" w:lineRule="auto"/>
        <w:contextualSpacing/>
        <w:rPr>
          <w:rFonts w:ascii="Palatino Linotype" w:eastAsia="Calibri" w:hAnsi="Palatino Linotype" w:cs="Arial"/>
          <w:bCs/>
          <w:sz w:val="24"/>
          <w:szCs w:val="24"/>
          <w:lang w:val="es-ES_tradnl" w:eastAsia="es-ES"/>
        </w:rPr>
      </w:pPr>
    </w:p>
    <w:p w14:paraId="58E3ABB4" w14:textId="77777777" w:rsidR="00810DC8" w:rsidRPr="00880577" w:rsidRDefault="00810DC8" w:rsidP="00810DC8">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14:paraId="313EFEAC" w14:textId="77777777" w:rsidR="00810DC8" w:rsidRPr="00880577" w:rsidRDefault="00810DC8" w:rsidP="00810DC8">
      <w:pPr>
        <w:spacing w:after="0" w:line="240" w:lineRule="auto"/>
        <w:contextualSpacing/>
        <w:rPr>
          <w:rFonts w:ascii="Palatino Linotype" w:eastAsia="MS Mincho" w:hAnsi="Palatino Linotype" w:cs="Arial"/>
          <w:sz w:val="24"/>
          <w:szCs w:val="24"/>
          <w:lang w:val="es-ES_tradnl" w:eastAsia="es-MX"/>
        </w:rPr>
      </w:pPr>
    </w:p>
    <w:p w14:paraId="58BCD4A4" w14:textId="77777777" w:rsidR="00810DC8" w:rsidRPr="00880577" w:rsidRDefault="00810DC8" w:rsidP="00810DC8">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MS Mincho" w:hAnsi="Palatino Linotype" w:cs="Arial"/>
          <w:sz w:val="24"/>
          <w:szCs w:val="24"/>
          <w:lang w:val="es-ES_tradnl" w:eastAsia="es-MX"/>
        </w:rPr>
        <w:t xml:space="preserve">Por cuanto hace al </w:t>
      </w:r>
      <w:r w:rsidRPr="00880577">
        <w:rPr>
          <w:rFonts w:ascii="Palatino Linotype" w:eastAsia="MS Mincho" w:hAnsi="Palatino Linotype" w:cs="Arial"/>
          <w:b/>
          <w:sz w:val="24"/>
          <w:szCs w:val="24"/>
          <w:lang w:val="es-ES_tradnl" w:eastAsia="es-MX"/>
        </w:rPr>
        <w:t>Registro Federal de Contribuyentes</w:t>
      </w:r>
      <w:r w:rsidRPr="00880577">
        <w:rPr>
          <w:rFonts w:ascii="Palatino Linotype" w:eastAsia="MS Mincho" w:hAnsi="Palatino Linotype" w:cs="Arial"/>
          <w:sz w:val="24"/>
          <w:szCs w:val="24"/>
          <w:lang w:val="es-ES_tradnl" w:eastAsia="es-MX"/>
        </w:rPr>
        <w:t xml:space="preserve"> </w:t>
      </w:r>
      <w:r w:rsidRPr="00880577">
        <w:rPr>
          <w:rFonts w:ascii="Palatino Linotype" w:eastAsia="MS Mincho" w:hAnsi="Palatino Linotype" w:cs="Arial"/>
          <w:b/>
          <w:sz w:val="24"/>
          <w:szCs w:val="24"/>
          <w:lang w:val="es-ES_tradnl" w:eastAsia="es-MX"/>
        </w:rPr>
        <w:t>de las personas físicas</w:t>
      </w:r>
      <w:r w:rsidRPr="00880577">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w:t>
      </w:r>
      <w:r w:rsidRPr="00880577">
        <w:rPr>
          <w:rFonts w:ascii="Palatino Linotype" w:eastAsia="MS Mincho" w:hAnsi="Palatino Linotype" w:cs="Arial"/>
          <w:sz w:val="24"/>
          <w:szCs w:val="24"/>
          <w:lang w:val="es-ES_tradnl" w:eastAsia="es-MX"/>
        </w:rPr>
        <w:lastRenderedPageBreak/>
        <w:t>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80577">
        <w:rPr>
          <w:rFonts w:ascii="Palatino Linotype" w:eastAsia="MS Mincho" w:hAnsi="Palatino Linotype" w:cs="Times New Roman"/>
          <w:sz w:val="24"/>
          <w:szCs w:val="24"/>
          <w:lang w:val="es-ES_tradnl" w:eastAsia="es-ES"/>
        </w:rPr>
        <w:t xml:space="preserve"> y finalmente la homoclave; la cual para su obtención es necesario acreditar personalidad, fecha de nacimiento entre otros con documentos oficiales.</w:t>
      </w:r>
    </w:p>
    <w:p w14:paraId="5F366E58" w14:textId="77777777" w:rsidR="00810DC8" w:rsidRPr="00880577" w:rsidRDefault="00810DC8" w:rsidP="00810DC8">
      <w:pPr>
        <w:spacing w:after="0" w:line="240" w:lineRule="auto"/>
        <w:contextualSpacing/>
        <w:rPr>
          <w:rFonts w:ascii="Palatino Linotype" w:eastAsia="MS Mincho" w:hAnsi="Palatino Linotype" w:cs="Arial"/>
          <w:sz w:val="24"/>
          <w:szCs w:val="24"/>
          <w:lang w:val="es-ES_tradnl" w:eastAsia="es-MX"/>
        </w:rPr>
      </w:pPr>
    </w:p>
    <w:p w14:paraId="46340CD8" w14:textId="77777777" w:rsidR="00810DC8" w:rsidRPr="00880577" w:rsidRDefault="00810DC8" w:rsidP="00810DC8">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0577">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14:paraId="55DDA35E" w14:textId="77777777" w:rsidR="00810DC8" w:rsidRPr="00880577" w:rsidRDefault="00810DC8" w:rsidP="00810DC8">
      <w:pPr>
        <w:autoSpaceDE w:val="0"/>
        <w:autoSpaceDN w:val="0"/>
        <w:adjustRightInd w:val="0"/>
        <w:spacing w:after="0" w:line="276" w:lineRule="auto"/>
        <w:ind w:right="616"/>
        <w:jc w:val="both"/>
        <w:rPr>
          <w:rFonts w:ascii="Palatino Linotype" w:eastAsia="MS Mincho" w:hAnsi="Palatino Linotype" w:cs="Arial"/>
          <w:b/>
          <w:bCs/>
          <w:i/>
          <w:sz w:val="24"/>
          <w:szCs w:val="24"/>
          <w:lang w:val="es-ES_tradnl" w:eastAsia="es-ES"/>
        </w:rPr>
      </w:pPr>
    </w:p>
    <w:p w14:paraId="32D13261" w14:textId="77777777" w:rsidR="00810DC8" w:rsidRPr="00880577" w:rsidRDefault="00810DC8" w:rsidP="00810DC8">
      <w:pPr>
        <w:tabs>
          <w:tab w:val="left" w:pos="7938"/>
        </w:tabs>
        <w:spacing w:after="0" w:line="276" w:lineRule="auto"/>
        <w:ind w:right="616"/>
        <w:jc w:val="both"/>
        <w:rPr>
          <w:rFonts w:ascii="Palatino Linotype" w:eastAsia="MS Mincho" w:hAnsi="Palatino Linotype" w:cs="Arial"/>
          <w:bCs/>
          <w:i/>
          <w:szCs w:val="24"/>
          <w:lang w:val="es-ES_tradnl" w:eastAsia="es-ES"/>
        </w:rPr>
      </w:pPr>
      <w:r w:rsidRPr="00880577">
        <w:rPr>
          <w:rFonts w:ascii="Palatino Linotype" w:eastAsia="MS Mincho" w:hAnsi="Palatino Linotype" w:cs="Arial"/>
          <w:bCs/>
          <w:i/>
          <w:szCs w:val="24"/>
          <w:lang w:val="es-ES_tradnl" w:eastAsia="es-ES"/>
        </w:rPr>
        <w:t>“</w:t>
      </w:r>
      <w:r w:rsidRPr="00880577">
        <w:rPr>
          <w:rFonts w:ascii="Palatino Linotype" w:eastAsia="MS Mincho" w:hAnsi="Palatino Linotype" w:cs="Arial"/>
          <w:b/>
          <w:bCs/>
          <w:i/>
          <w:szCs w:val="24"/>
          <w:lang w:val="es-ES_tradnl" w:eastAsia="es-ES"/>
        </w:rPr>
        <w:t>Registro Federal de Contribuyentes (RFC) de personas físicas</w:t>
      </w:r>
      <w:r w:rsidRPr="00880577">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14:paraId="1E8675ED"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ES"/>
        </w:rPr>
      </w:pPr>
    </w:p>
    <w:p w14:paraId="2766D1E7"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ES"/>
        </w:rPr>
      </w:pPr>
      <w:r w:rsidRPr="00880577">
        <w:rPr>
          <w:rFonts w:ascii="Palatino Linotype" w:eastAsia="MS Mincho" w:hAnsi="Palatino Linotype" w:cs="Arial"/>
          <w:bCs/>
          <w:i/>
          <w:szCs w:val="24"/>
          <w:lang w:val="es-ES_tradnl" w:eastAsia="es-ES"/>
        </w:rPr>
        <w:t>Resoluciones:</w:t>
      </w:r>
    </w:p>
    <w:p w14:paraId="2E8F455D"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ES"/>
        </w:rPr>
      </w:pPr>
      <w:r w:rsidRPr="00880577">
        <w:rPr>
          <w:rFonts w:ascii="Palatino Linotype" w:eastAsia="MS Mincho" w:hAnsi="Palatino Linotype" w:cs="Arial"/>
          <w:bCs/>
          <w:i/>
          <w:szCs w:val="24"/>
          <w:lang w:val="es-ES_tradnl" w:eastAsia="es-ES"/>
        </w:rPr>
        <w:t>•</w:t>
      </w:r>
      <w:r w:rsidRPr="00880577">
        <w:rPr>
          <w:rFonts w:ascii="Palatino Linotype" w:eastAsia="MS Mincho" w:hAnsi="Palatino Linotype" w:cs="Arial"/>
          <w:bCs/>
          <w:i/>
          <w:szCs w:val="24"/>
          <w:lang w:val="es-ES_tradnl" w:eastAsia="es-ES"/>
        </w:rPr>
        <w:tab/>
        <w:t>RRA 0189/17. Morena. 08 de febrero de 2017. Por unanimidad. Comisionado Ponente Joel Salas Suárez.</w:t>
      </w:r>
    </w:p>
    <w:p w14:paraId="4964CE56"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ES"/>
        </w:rPr>
      </w:pPr>
      <w:r w:rsidRPr="00880577">
        <w:rPr>
          <w:rFonts w:ascii="Palatino Linotype" w:eastAsia="MS Mincho" w:hAnsi="Palatino Linotype" w:cs="Arial"/>
          <w:bCs/>
          <w:i/>
          <w:szCs w:val="24"/>
          <w:lang w:val="es-ES_tradnl" w:eastAsia="es-ES"/>
        </w:rPr>
        <w:t>•</w:t>
      </w:r>
      <w:r w:rsidRPr="00880577">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Rosendoevgueni Monterrey Chepov. </w:t>
      </w:r>
    </w:p>
    <w:p w14:paraId="3B4C9302"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ES"/>
        </w:rPr>
      </w:pPr>
      <w:r w:rsidRPr="00880577">
        <w:rPr>
          <w:rFonts w:ascii="Palatino Linotype" w:eastAsia="MS Mincho" w:hAnsi="Palatino Linotype" w:cs="Arial"/>
          <w:bCs/>
          <w:i/>
          <w:szCs w:val="24"/>
          <w:lang w:val="es-ES_tradnl" w:eastAsia="es-ES"/>
        </w:rPr>
        <w:t>•</w:t>
      </w:r>
      <w:r w:rsidRPr="00880577">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14:paraId="03B07E6F"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ES"/>
        </w:rPr>
      </w:pPr>
      <w:r w:rsidRPr="00880577">
        <w:rPr>
          <w:rFonts w:ascii="Palatino Linotype" w:eastAsia="MS Mincho" w:hAnsi="Palatino Linotype" w:cs="Arial"/>
          <w:bCs/>
          <w:szCs w:val="24"/>
          <w:lang w:val="es-ES_tradnl" w:eastAsia="es-ES"/>
        </w:rPr>
        <w:t>(Énfasis añadido)</w:t>
      </w:r>
    </w:p>
    <w:p w14:paraId="24EF1F79" w14:textId="77777777" w:rsidR="00810DC8" w:rsidRPr="00880577" w:rsidRDefault="00810DC8" w:rsidP="00810DC8">
      <w:pPr>
        <w:spacing w:after="0" w:line="360" w:lineRule="auto"/>
        <w:jc w:val="both"/>
        <w:rPr>
          <w:rFonts w:ascii="Palatino Linotype" w:eastAsia="MS Mincho" w:hAnsi="Palatino Linotype" w:cs="Arial"/>
          <w:sz w:val="24"/>
          <w:szCs w:val="24"/>
          <w:lang w:val="es-ES_tradnl" w:eastAsia="es-MX"/>
        </w:rPr>
      </w:pPr>
    </w:p>
    <w:p w14:paraId="049732D0"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880577">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w:t>
      </w:r>
      <w:r w:rsidRPr="00880577">
        <w:rPr>
          <w:rFonts w:ascii="Palatino Linotype" w:eastAsia="MS Mincho" w:hAnsi="Palatino Linotype" w:cs="Arial"/>
          <w:sz w:val="24"/>
          <w:szCs w:val="24"/>
          <w:lang w:val="es-ES_tradnl" w:eastAsia="es-MX"/>
        </w:rPr>
        <w:lastRenderedPageBreak/>
        <w:t xml:space="preserve">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80577">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880577">
        <w:rPr>
          <w:rFonts w:ascii="Palatino Linotype" w:eastAsia="MS Mincho" w:hAnsi="Palatino Linotype" w:cs="Arial"/>
          <w:sz w:val="24"/>
          <w:szCs w:val="24"/>
          <w:lang w:val="es-ES_tradnl" w:eastAsia="es-MX"/>
        </w:rPr>
        <w:t>.</w:t>
      </w:r>
    </w:p>
    <w:p w14:paraId="3784FE79" w14:textId="77777777" w:rsidR="00810DC8" w:rsidRPr="00880577" w:rsidRDefault="00810DC8" w:rsidP="00810DC8">
      <w:pPr>
        <w:spacing w:after="0" w:line="360" w:lineRule="auto"/>
        <w:contextualSpacing/>
        <w:jc w:val="both"/>
        <w:rPr>
          <w:rFonts w:ascii="Palatino Linotype" w:eastAsia="MS Mincho" w:hAnsi="Palatino Linotype" w:cs="Arial"/>
          <w:sz w:val="24"/>
          <w:szCs w:val="24"/>
          <w:lang w:val="es-ES_tradnl" w:eastAsia="es-MX"/>
        </w:rPr>
      </w:pPr>
    </w:p>
    <w:p w14:paraId="0423488B"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880577">
        <w:rPr>
          <w:rFonts w:ascii="Palatino Linotype" w:eastAsia="MS Mincho" w:hAnsi="Palatino Linotype" w:cs="Arial"/>
          <w:sz w:val="24"/>
          <w:szCs w:val="24"/>
          <w:lang w:val="es-ES_tradnl" w:eastAsia="es-MX"/>
        </w:rPr>
        <w:t xml:space="preserve">Por cuanto hace a la </w:t>
      </w:r>
      <w:r w:rsidRPr="00880577">
        <w:rPr>
          <w:rFonts w:ascii="Palatino Linotype" w:eastAsia="MS Mincho" w:hAnsi="Palatino Linotype" w:cs="Arial"/>
          <w:b/>
          <w:sz w:val="24"/>
          <w:szCs w:val="24"/>
          <w:lang w:val="es-ES_tradnl" w:eastAsia="es-ES"/>
        </w:rPr>
        <w:t xml:space="preserve">Clave Única de Registro de Población, </w:t>
      </w:r>
      <w:r w:rsidRPr="00880577">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8A2B524" w14:textId="77777777" w:rsidR="00810DC8" w:rsidRPr="00880577" w:rsidRDefault="00810DC8" w:rsidP="00810DC8">
      <w:pPr>
        <w:spacing w:after="0" w:line="360" w:lineRule="auto"/>
        <w:jc w:val="both"/>
        <w:rPr>
          <w:rFonts w:ascii="Palatino Linotype" w:eastAsia="MS Mincho" w:hAnsi="Palatino Linotype" w:cs="Arial"/>
          <w:sz w:val="24"/>
          <w:szCs w:val="24"/>
          <w:lang w:val="es-ES_tradnl" w:eastAsia="es-MX"/>
        </w:rPr>
      </w:pPr>
    </w:p>
    <w:p w14:paraId="750C0C34"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880577">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14:paraId="6A3D16D5" w14:textId="77777777" w:rsidR="00810DC8" w:rsidRPr="00880577" w:rsidRDefault="00810DC8" w:rsidP="00810DC8">
      <w:pPr>
        <w:spacing w:after="0" w:line="360" w:lineRule="auto"/>
        <w:ind w:right="616"/>
        <w:rPr>
          <w:rFonts w:ascii="Palatino Linotype" w:eastAsia="MS Mincho" w:hAnsi="Palatino Linotype" w:cs="Arial"/>
          <w:sz w:val="24"/>
          <w:szCs w:val="24"/>
          <w:lang w:val="es-ES_tradnl" w:eastAsia="es-MX"/>
        </w:rPr>
      </w:pPr>
    </w:p>
    <w:p w14:paraId="44A1D19B" w14:textId="77777777" w:rsidR="00810DC8" w:rsidRPr="00880577" w:rsidRDefault="00810DC8" w:rsidP="00810DC8">
      <w:pPr>
        <w:spacing w:after="0" w:line="276" w:lineRule="auto"/>
        <w:ind w:right="616"/>
        <w:jc w:val="both"/>
        <w:rPr>
          <w:rFonts w:ascii="Palatino Linotype" w:eastAsia="MS Mincho" w:hAnsi="Palatino Linotype" w:cs="Arial"/>
          <w:i/>
          <w:szCs w:val="24"/>
          <w:lang w:val="es-ES_tradnl" w:eastAsia="es-MX"/>
        </w:rPr>
      </w:pPr>
      <w:r w:rsidRPr="00880577">
        <w:rPr>
          <w:rFonts w:ascii="Palatino Linotype" w:eastAsia="MS Mincho" w:hAnsi="Palatino Linotype" w:cs="Arial,Bold"/>
          <w:b/>
          <w:bCs/>
          <w:i/>
          <w:szCs w:val="24"/>
          <w:lang w:val="es-ES_tradnl" w:eastAsia="es-MX"/>
        </w:rPr>
        <w:t xml:space="preserve">“Artículo 86. </w:t>
      </w:r>
      <w:r w:rsidRPr="00880577">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14:paraId="0EF2F430" w14:textId="77777777" w:rsidR="00810DC8" w:rsidRPr="00880577" w:rsidRDefault="00810DC8" w:rsidP="00810DC8">
      <w:pPr>
        <w:spacing w:after="0" w:line="276" w:lineRule="auto"/>
        <w:ind w:right="616"/>
        <w:jc w:val="both"/>
        <w:rPr>
          <w:rFonts w:ascii="Palatino Linotype" w:eastAsia="MS Mincho" w:hAnsi="Palatino Linotype" w:cs="Arial"/>
          <w:i/>
          <w:szCs w:val="24"/>
          <w:lang w:val="es-ES_tradnl" w:eastAsia="es-MX"/>
        </w:rPr>
      </w:pPr>
    </w:p>
    <w:p w14:paraId="198E96DA" w14:textId="77777777" w:rsidR="00810DC8" w:rsidRPr="00880577" w:rsidRDefault="00810DC8" w:rsidP="00810DC8">
      <w:pPr>
        <w:spacing w:after="0" w:line="276" w:lineRule="auto"/>
        <w:ind w:right="616"/>
        <w:jc w:val="both"/>
        <w:rPr>
          <w:rFonts w:ascii="Palatino Linotype" w:eastAsia="MS Mincho" w:hAnsi="Palatino Linotype" w:cs="Arial"/>
          <w:i/>
          <w:szCs w:val="24"/>
          <w:lang w:val="es-ES_tradnl" w:eastAsia="es-MX"/>
        </w:rPr>
      </w:pPr>
      <w:r w:rsidRPr="00880577">
        <w:rPr>
          <w:rFonts w:ascii="Palatino Linotype" w:eastAsia="MS Mincho" w:hAnsi="Palatino Linotype" w:cs="Arial,Bold"/>
          <w:b/>
          <w:bCs/>
          <w:i/>
          <w:szCs w:val="24"/>
          <w:lang w:val="es-ES_tradnl" w:eastAsia="es-MX"/>
        </w:rPr>
        <w:t xml:space="preserve">Artículo 91. </w:t>
      </w:r>
      <w:r w:rsidRPr="00880577">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0E3DF2A1" w14:textId="77777777" w:rsidR="00810DC8" w:rsidRPr="00880577" w:rsidRDefault="00810DC8" w:rsidP="00810DC8">
      <w:pPr>
        <w:spacing w:after="0" w:line="360" w:lineRule="auto"/>
        <w:ind w:right="616"/>
        <w:rPr>
          <w:rFonts w:ascii="Palatino Linotype" w:eastAsia="MS Mincho" w:hAnsi="Palatino Linotype" w:cs="Arial"/>
          <w:sz w:val="24"/>
          <w:szCs w:val="24"/>
          <w:lang w:val="es-ES_tradnl" w:eastAsia="es-MX"/>
        </w:rPr>
      </w:pPr>
    </w:p>
    <w:p w14:paraId="7991BE43" w14:textId="77777777" w:rsidR="00810DC8" w:rsidRPr="00880577" w:rsidRDefault="00810DC8" w:rsidP="00810DC8">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880577">
        <w:rPr>
          <w:rFonts w:ascii="Palatino Linotype" w:eastAsia="MS Mincho" w:hAnsi="Palatino Linotype" w:cs="Times New Roman"/>
          <w:sz w:val="24"/>
          <w:szCs w:val="24"/>
          <w:lang w:val="es-ES_tradnl" w:eastAsia="es-MX"/>
        </w:rPr>
        <w:lastRenderedPageBreak/>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880577">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880577">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673CFDE2" w14:textId="77777777" w:rsidR="00810DC8" w:rsidRPr="00880577" w:rsidRDefault="00810DC8" w:rsidP="00810DC8">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14:paraId="29E4B686"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880577">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14:paraId="463AE9FA" w14:textId="77777777" w:rsidR="00810DC8" w:rsidRPr="00880577" w:rsidRDefault="00810DC8" w:rsidP="00810DC8">
      <w:pPr>
        <w:spacing w:after="0" w:line="276" w:lineRule="auto"/>
        <w:ind w:right="616"/>
        <w:jc w:val="both"/>
        <w:rPr>
          <w:rFonts w:ascii="Palatino Linotype" w:eastAsia="MS Mincho" w:hAnsi="Palatino Linotype" w:cs="Arial"/>
          <w:sz w:val="24"/>
          <w:szCs w:val="24"/>
          <w:lang w:val="es-ES_tradnl" w:eastAsia="es-MX"/>
        </w:rPr>
      </w:pPr>
    </w:p>
    <w:p w14:paraId="5D2EF79B"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MX"/>
        </w:rPr>
      </w:pPr>
      <w:r w:rsidRPr="00880577">
        <w:rPr>
          <w:rFonts w:ascii="Palatino Linotype" w:eastAsia="MS Mincho" w:hAnsi="Palatino Linotype" w:cs="Arial"/>
          <w:b/>
          <w:bCs/>
          <w:i/>
          <w:sz w:val="24"/>
          <w:szCs w:val="24"/>
          <w:lang w:val="es-ES_tradnl" w:eastAsia="es-MX"/>
        </w:rPr>
        <w:t xml:space="preserve"> </w:t>
      </w:r>
      <w:r w:rsidRPr="00880577">
        <w:rPr>
          <w:rFonts w:ascii="Palatino Linotype" w:eastAsia="MS Mincho" w:hAnsi="Palatino Linotype" w:cs="Arial"/>
          <w:bCs/>
          <w:i/>
          <w:szCs w:val="24"/>
          <w:lang w:val="es-ES_tradnl" w:eastAsia="es-MX"/>
        </w:rPr>
        <w:t>“</w:t>
      </w:r>
      <w:r w:rsidRPr="00880577">
        <w:rPr>
          <w:rFonts w:ascii="Palatino Linotype" w:eastAsia="MS Mincho" w:hAnsi="Palatino Linotype" w:cs="Arial"/>
          <w:b/>
          <w:bCs/>
          <w:i/>
          <w:szCs w:val="24"/>
          <w:lang w:val="es-ES_tradnl" w:eastAsia="es-MX"/>
        </w:rPr>
        <w:t>Clave Única de Registro de Población (CURP)</w:t>
      </w:r>
      <w:r w:rsidRPr="00880577">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DDDE2B4"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MX"/>
        </w:rPr>
      </w:pPr>
    </w:p>
    <w:p w14:paraId="744EF4B8"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MX"/>
        </w:rPr>
      </w:pPr>
      <w:r w:rsidRPr="00880577">
        <w:rPr>
          <w:rFonts w:ascii="Palatino Linotype" w:eastAsia="MS Mincho" w:hAnsi="Palatino Linotype" w:cs="Arial"/>
          <w:bCs/>
          <w:i/>
          <w:szCs w:val="24"/>
          <w:lang w:val="es-ES_tradnl" w:eastAsia="es-MX"/>
        </w:rPr>
        <w:t>Resoluciones:</w:t>
      </w:r>
    </w:p>
    <w:p w14:paraId="140F3540"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MX"/>
        </w:rPr>
      </w:pPr>
      <w:r w:rsidRPr="00880577">
        <w:rPr>
          <w:rFonts w:ascii="Palatino Linotype" w:eastAsia="MS Mincho" w:hAnsi="Palatino Linotype" w:cs="Arial"/>
          <w:bCs/>
          <w:i/>
          <w:szCs w:val="24"/>
          <w:lang w:val="es-ES_tradnl" w:eastAsia="es-MX"/>
        </w:rPr>
        <w:t>•</w:t>
      </w:r>
      <w:r w:rsidRPr="00880577">
        <w:rPr>
          <w:rFonts w:ascii="Palatino Linotype" w:eastAsia="MS Mincho" w:hAnsi="Palatino Linotype" w:cs="Arial"/>
          <w:bCs/>
          <w:i/>
          <w:szCs w:val="24"/>
          <w:lang w:val="es-ES_tradnl" w:eastAsia="es-MX"/>
        </w:rPr>
        <w:tab/>
        <w:t>RRA 3995/16. Secretaría de la Defensa Nacional. 1 de febrero de 2017. Por unanimidad. Comisionado Ponente Rosendoevgueni Monterrey Chepov.</w:t>
      </w:r>
    </w:p>
    <w:p w14:paraId="267A9C36" w14:textId="77777777" w:rsidR="00810DC8" w:rsidRPr="00880577" w:rsidRDefault="00810DC8" w:rsidP="00810DC8">
      <w:pPr>
        <w:spacing w:after="0" w:line="276" w:lineRule="auto"/>
        <w:ind w:right="616"/>
        <w:jc w:val="both"/>
        <w:rPr>
          <w:rFonts w:ascii="Palatino Linotype" w:eastAsia="MS Mincho" w:hAnsi="Palatino Linotype" w:cs="Arial"/>
          <w:bCs/>
          <w:i/>
          <w:szCs w:val="24"/>
          <w:lang w:val="es-ES_tradnl" w:eastAsia="es-MX"/>
        </w:rPr>
      </w:pPr>
      <w:r w:rsidRPr="00880577">
        <w:rPr>
          <w:rFonts w:ascii="Palatino Linotype" w:eastAsia="MS Mincho" w:hAnsi="Palatino Linotype" w:cs="Arial"/>
          <w:bCs/>
          <w:i/>
          <w:szCs w:val="24"/>
          <w:lang w:val="es-ES_tradnl" w:eastAsia="es-MX"/>
        </w:rPr>
        <w:lastRenderedPageBreak/>
        <w:t>•</w:t>
      </w:r>
      <w:r w:rsidRPr="00880577">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14:paraId="48C793CA" w14:textId="77777777" w:rsidR="00810DC8" w:rsidRPr="00880577" w:rsidRDefault="00810DC8" w:rsidP="00810DC8">
      <w:pPr>
        <w:spacing w:after="0" w:line="276" w:lineRule="auto"/>
        <w:ind w:right="616"/>
        <w:jc w:val="both"/>
        <w:rPr>
          <w:rFonts w:ascii="Palatino Linotype" w:eastAsia="MS Mincho" w:hAnsi="Palatino Linotype" w:cs="Arial"/>
          <w:i/>
          <w:szCs w:val="24"/>
          <w:lang w:val="es-ES_tradnl" w:eastAsia="es-MX"/>
        </w:rPr>
      </w:pPr>
      <w:r w:rsidRPr="00880577">
        <w:rPr>
          <w:rFonts w:ascii="Palatino Linotype" w:eastAsia="MS Mincho" w:hAnsi="Palatino Linotype" w:cs="Arial"/>
          <w:bCs/>
          <w:i/>
          <w:szCs w:val="24"/>
          <w:lang w:val="es-ES_tradnl" w:eastAsia="es-MX"/>
        </w:rPr>
        <w:t>•</w:t>
      </w:r>
      <w:r w:rsidRPr="00880577">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880577">
        <w:rPr>
          <w:rFonts w:ascii="Palatino Linotype" w:eastAsia="MS Mincho" w:hAnsi="Palatino Linotype" w:cs="Arial"/>
          <w:i/>
          <w:szCs w:val="24"/>
          <w:lang w:val="es-ES_tradnl" w:eastAsia="es-MX"/>
        </w:rPr>
        <w:t>” (SIC)</w:t>
      </w:r>
    </w:p>
    <w:p w14:paraId="2B7D93DC" w14:textId="77777777" w:rsidR="00810DC8" w:rsidRPr="00880577" w:rsidRDefault="00810DC8" w:rsidP="00810DC8">
      <w:pPr>
        <w:spacing w:after="0" w:line="360" w:lineRule="auto"/>
        <w:ind w:right="757"/>
        <w:jc w:val="both"/>
        <w:rPr>
          <w:rFonts w:ascii="Palatino Linotype" w:eastAsia="MS Mincho" w:hAnsi="Palatino Linotype" w:cs="Arial"/>
          <w:i/>
          <w:szCs w:val="24"/>
          <w:lang w:val="es-ES_tradnl" w:eastAsia="es-MX"/>
        </w:rPr>
      </w:pPr>
    </w:p>
    <w:p w14:paraId="0B9E32D8"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880577">
        <w:rPr>
          <w:rFonts w:ascii="Palatino Linotype" w:eastAsia="MS Mincho" w:hAnsi="Palatino Linotype" w:cs="Arial"/>
          <w:sz w:val="24"/>
          <w:szCs w:val="24"/>
          <w:lang w:val="es-ES_tradnl" w:eastAsia="es-MX"/>
        </w:rPr>
        <w:t xml:space="preserve">De lo anterior, se desprende que la </w:t>
      </w:r>
      <w:r w:rsidRPr="00880577">
        <w:rPr>
          <w:rFonts w:ascii="Palatino Linotype" w:eastAsia="MS Mincho" w:hAnsi="Palatino Linotype" w:cs="Times New Roman"/>
          <w:sz w:val="24"/>
          <w:szCs w:val="24"/>
          <w:lang w:val="es-ES_tradnl" w:eastAsia="es-MX"/>
        </w:rPr>
        <w:t xml:space="preserve">Clave Única de Registro de Población, </w:t>
      </w:r>
      <w:r w:rsidRPr="00880577">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F114CBA" w14:textId="77777777" w:rsidR="00810DC8" w:rsidRPr="00880577" w:rsidRDefault="00810DC8" w:rsidP="00810DC8">
      <w:pPr>
        <w:spacing w:after="0" w:line="360" w:lineRule="auto"/>
        <w:contextualSpacing/>
        <w:jc w:val="both"/>
        <w:rPr>
          <w:rFonts w:ascii="Palatino Linotype" w:eastAsia="MS Mincho" w:hAnsi="Palatino Linotype" w:cs="Arial"/>
          <w:sz w:val="24"/>
          <w:szCs w:val="24"/>
          <w:lang w:val="es-ES_tradnl" w:eastAsia="es-MX"/>
        </w:rPr>
      </w:pPr>
    </w:p>
    <w:p w14:paraId="65B9679D"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880577">
        <w:rPr>
          <w:rFonts w:ascii="Palatino Linotype" w:eastAsia="MS Mincho" w:hAnsi="Palatino Linotype" w:cs="Arial"/>
          <w:sz w:val="24"/>
          <w:szCs w:val="24"/>
          <w:lang w:val="es-ES_tradnl" w:eastAsia="es-ES"/>
        </w:rPr>
        <w:t xml:space="preserve">Por ende, en el presente caso, </w:t>
      </w:r>
      <w:r w:rsidRPr="00880577">
        <w:rPr>
          <w:rFonts w:ascii="Palatino Linotype" w:eastAsia="MS Mincho" w:hAnsi="Palatino Linotype" w:cs="Arial"/>
          <w:b/>
          <w:sz w:val="24"/>
          <w:szCs w:val="24"/>
          <w:lang w:val="es-ES_tradnl" w:eastAsia="es-ES"/>
        </w:rPr>
        <w:t>EL SUJETO OBLIGADO</w:t>
      </w:r>
      <w:r w:rsidRPr="00880577">
        <w:rPr>
          <w:rFonts w:ascii="Palatino Linotype" w:eastAsia="MS Mincho" w:hAnsi="Palatino Linotype" w:cs="Arial"/>
          <w:sz w:val="24"/>
          <w:szCs w:val="24"/>
          <w:lang w:val="es-ES_tradnl" w:eastAsia="es-ES"/>
        </w:rPr>
        <w:t xml:space="preserve"> debe </w:t>
      </w:r>
      <w:r w:rsidRPr="00880577">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80577">
        <w:rPr>
          <w:rFonts w:ascii="Palatino Linotype" w:eastAsia="MS Mincho" w:hAnsi="Palatino Linotype" w:cs="Arial"/>
          <w:b/>
          <w:sz w:val="24"/>
          <w:szCs w:val="24"/>
          <w:lang w:val="es-ES_tradnl" w:eastAsia="es-MX"/>
        </w:rPr>
        <w:t>EL SUJETO OBLIGADO</w:t>
      </w:r>
      <w:r w:rsidRPr="00880577">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w:t>
      </w:r>
      <w:r w:rsidRPr="00880577">
        <w:rPr>
          <w:rFonts w:ascii="Palatino Linotype" w:eastAsia="MS Mincho" w:hAnsi="Palatino Linotype" w:cs="Arial"/>
          <w:sz w:val="24"/>
          <w:szCs w:val="24"/>
          <w:lang w:val="es-ES_tradnl" w:eastAsia="es-MX"/>
        </w:rPr>
        <w:lastRenderedPageBreak/>
        <w:t xml:space="preserve">Comité de Transparencia del </w:t>
      </w:r>
      <w:r w:rsidRPr="00880577">
        <w:rPr>
          <w:rFonts w:ascii="Palatino Linotype" w:eastAsia="MS Mincho" w:hAnsi="Palatino Linotype" w:cs="Arial"/>
          <w:b/>
          <w:sz w:val="24"/>
          <w:szCs w:val="24"/>
          <w:lang w:val="es-ES_tradnl" w:eastAsia="es-MX"/>
        </w:rPr>
        <w:t>SUJETO OBLIGADO</w:t>
      </w:r>
      <w:r w:rsidRPr="00880577">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4C8EF65" w14:textId="77777777" w:rsidR="00810DC8" w:rsidRPr="00880577" w:rsidRDefault="00810DC8" w:rsidP="00810DC8">
      <w:pPr>
        <w:spacing w:after="0" w:line="360" w:lineRule="auto"/>
        <w:jc w:val="both"/>
        <w:rPr>
          <w:rFonts w:ascii="Palatino Linotype" w:eastAsia="Calibri" w:hAnsi="Palatino Linotype" w:cs="Arial"/>
          <w:bCs/>
          <w:sz w:val="24"/>
          <w:szCs w:val="24"/>
          <w:lang w:val="es-ES_tradnl" w:eastAsia="es-ES"/>
        </w:rPr>
      </w:pPr>
    </w:p>
    <w:p w14:paraId="7B94A4BE"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80577">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0810FED" w14:textId="77777777" w:rsidR="00810DC8" w:rsidRPr="00880577" w:rsidRDefault="00810DC8" w:rsidP="00810DC8">
      <w:pPr>
        <w:spacing w:after="0" w:line="360" w:lineRule="auto"/>
        <w:contextualSpacing/>
        <w:jc w:val="both"/>
        <w:rPr>
          <w:rFonts w:ascii="Palatino Linotype" w:eastAsia="Calibri" w:hAnsi="Palatino Linotype" w:cs="Arial"/>
          <w:bCs/>
          <w:sz w:val="24"/>
          <w:szCs w:val="24"/>
          <w:lang w:val="es-ES_tradnl" w:eastAsia="es-ES"/>
        </w:rPr>
      </w:pPr>
    </w:p>
    <w:p w14:paraId="424CB729" w14:textId="77777777" w:rsidR="00810DC8" w:rsidRPr="00880577" w:rsidRDefault="00810DC8" w:rsidP="00810DC8">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80577">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privada de las personas, es por ello que este Instituto debe cuidar que los datos </w:t>
      </w:r>
      <w:r w:rsidRPr="00880577">
        <w:rPr>
          <w:rFonts w:ascii="Palatino Linotype" w:eastAsia="Calibri" w:hAnsi="Palatino Linotype" w:cs="Arial"/>
          <w:bCs/>
          <w:sz w:val="24"/>
          <w:szCs w:val="24"/>
          <w:lang w:val="es-ES_tradnl" w:eastAsia="es-ES"/>
        </w:rPr>
        <w:lastRenderedPageBreak/>
        <w:t>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41B855A" w14:textId="77777777" w:rsidR="00810DC8" w:rsidRPr="00880577" w:rsidRDefault="00810DC8" w:rsidP="00810DC8">
      <w:pPr>
        <w:contextualSpacing/>
        <w:rPr>
          <w:rFonts w:ascii="Palatino Linotype" w:eastAsia="Calibri" w:hAnsi="Palatino Linotype" w:cs="Arial"/>
          <w:bCs/>
          <w:sz w:val="24"/>
          <w:szCs w:val="24"/>
          <w:lang w:val="es-ES_tradnl" w:eastAsia="es-ES"/>
        </w:rPr>
      </w:pPr>
    </w:p>
    <w:p w14:paraId="7ED77EEB" w14:textId="77777777" w:rsidR="00810DC8" w:rsidRPr="00880577" w:rsidRDefault="00810DC8" w:rsidP="00810DC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880577">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2D0A8A" w14:textId="77777777" w:rsidR="0092042D" w:rsidRPr="00880577" w:rsidRDefault="0092042D" w:rsidP="0092042D">
      <w:pPr>
        <w:pStyle w:val="Ttulo1"/>
        <w:rPr>
          <w:rFonts w:ascii="Palatino Linotype" w:eastAsia="MS Mincho" w:hAnsi="Palatino Linotype" w:cs="Bookman Old Style"/>
          <w:b/>
          <w:color w:val="auto"/>
          <w:sz w:val="24"/>
          <w:szCs w:val="24"/>
          <w:lang w:eastAsia="es-MX"/>
        </w:rPr>
      </w:pPr>
      <w:bookmarkStart w:id="108" w:name="_Toc486525259"/>
      <w:bookmarkStart w:id="109" w:name="_Toc520970063"/>
      <w:bookmarkStart w:id="110" w:name="_Toc527655143"/>
      <w:bookmarkStart w:id="111" w:name="_Toc23333976"/>
      <w:bookmarkStart w:id="112" w:name="_Toc26467658"/>
      <w:bookmarkStart w:id="113" w:name="_Toc31920173"/>
      <w:bookmarkStart w:id="114" w:name="_Toc34247919"/>
      <w:bookmarkStart w:id="115" w:name="_Toc35023473"/>
      <w:bookmarkStart w:id="116" w:name="_Toc49261510"/>
      <w:bookmarkStart w:id="117" w:name="_Toc51249249"/>
      <w:bookmarkStart w:id="118" w:name="_Toc51864180"/>
      <w:r w:rsidRPr="00880577">
        <w:rPr>
          <w:rFonts w:ascii="Palatino Linotype" w:hAnsi="Palatino Linotype"/>
          <w:b/>
          <w:color w:val="auto"/>
          <w:sz w:val="24"/>
          <w:szCs w:val="24"/>
          <w:lang w:val="es-ES_tradnl" w:eastAsia="es-ES"/>
        </w:rPr>
        <w:t xml:space="preserve">SEXTO. </w:t>
      </w:r>
      <w:bookmarkEnd w:id="108"/>
      <w:bookmarkEnd w:id="109"/>
      <w:bookmarkEnd w:id="110"/>
      <w:bookmarkEnd w:id="111"/>
      <w:bookmarkEnd w:id="112"/>
      <w:bookmarkEnd w:id="113"/>
      <w:bookmarkEnd w:id="114"/>
      <w:bookmarkEnd w:id="115"/>
      <w:bookmarkEnd w:id="116"/>
      <w:r w:rsidRPr="00880577">
        <w:rPr>
          <w:rFonts w:ascii="Palatino Linotype" w:eastAsia="MS Mincho" w:hAnsi="Palatino Linotype" w:cs="Bookman Old Style"/>
          <w:b/>
          <w:color w:val="auto"/>
          <w:sz w:val="24"/>
          <w:szCs w:val="24"/>
          <w:lang w:eastAsia="es-MX"/>
        </w:rPr>
        <w:t>De la vista a la Dirección de Protección de Datos Personales.</w:t>
      </w:r>
      <w:bookmarkEnd w:id="117"/>
      <w:bookmarkEnd w:id="118"/>
    </w:p>
    <w:p w14:paraId="56FA0BB3" w14:textId="77777777" w:rsidR="0092042D" w:rsidRPr="00880577" w:rsidRDefault="0092042D" w:rsidP="0092042D">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519FBB60" w14:textId="77777777" w:rsidR="0092042D" w:rsidRPr="00880577" w:rsidRDefault="0092042D" w:rsidP="0092042D">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880577">
        <w:rPr>
          <w:rFonts w:ascii="Palatino Linotype" w:eastAsia="MS Mincho" w:hAnsi="Palatino Linotype" w:cs="Bookman Old Style"/>
          <w:lang w:eastAsia="es-MX"/>
        </w:rPr>
        <w:t xml:space="preserve">Por lo anterior, es necesario señalar que </w:t>
      </w:r>
      <w:r w:rsidRPr="00880577">
        <w:rPr>
          <w:rFonts w:ascii="Palatino Linotype" w:eastAsia="MS Mincho" w:hAnsi="Palatino Linotype" w:cs="Times New Roman"/>
        </w:rPr>
        <w:t xml:space="preserve">el recurso de revisión previsto en la Ley de la materia no es el medio para investigar y en su caso, sancionar a los responsables del tratamiento de datos personales </w:t>
      </w:r>
      <w:r w:rsidRPr="00880577">
        <w:rPr>
          <w:rFonts w:ascii="Palatino Linotype" w:eastAsia="MS Mincho" w:hAnsi="Palatino Linotype" w:cs="Times New Roman"/>
          <w:b/>
          <w:u w:val="single"/>
        </w:rPr>
        <w:t>por haber proporcionado fotografías de particulares, haciéndolos identificables;</w:t>
      </w:r>
      <w:r w:rsidRPr="00880577">
        <w:rPr>
          <w:rFonts w:ascii="Palatino Linotype" w:eastAsia="MS Mincho" w:hAnsi="Palatino Linotype" w:cs="Times New Roman"/>
        </w:rPr>
        <w:t xml:space="preserve"> sin embargo, dados los planteamientos expuestos a lo largo de la presente resolución, se dará vista al área competente para que en ejercicio de sus atribuciones realice las investigaciones pertinentes por las omisiones detectadas atribuibles al </w:t>
      </w:r>
      <w:r w:rsidRPr="00880577">
        <w:rPr>
          <w:rFonts w:ascii="Palatino Linotype" w:eastAsia="MS Mincho" w:hAnsi="Palatino Linotype" w:cs="Times New Roman"/>
          <w:b/>
        </w:rPr>
        <w:t>SUJETO OBLIGADO</w:t>
      </w:r>
      <w:r w:rsidRPr="00880577">
        <w:rPr>
          <w:rFonts w:ascii="Palatino Linotype" w:eastAsia="MS Mincho" w:hAnsi="Palatino Linotype" w:cs="Times New Roman"/>
        </w:rPr>
        <w:t>.</w:t>
      </w:r>
    </w:p>
    <w:p w14:paraId="77E43A8C" w14:textId="77777777" w:rsidR="0092042D" w:rsidRPr="00880577" w:rsidRDefault="0092042D" w:rsidP="0092042D">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9A7038D" w14:textId="77777777" w:rsidR="0092042D" w:rsidRPr="00880577" w:rsidRDefault="0092042D" w:rsidP="0092042D">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880577">
        <w:rPr>
          <w:rFonts w:ascii="Palatino Linotype" w:eastAsia="MS Mincho" w:hAnsi="Palatino Linotype" w:cs="Bookman Old Style"/>
          <w:lang w:eastAsia="es-MX"/>
        </w:rPr>
        <w:lastRenderedPageBreak/>
        <w:t xml:space="preserve">Por ello, </w:t>
      </w:r>
      <w:r w:rsidRPr="00880577">
        <w:rPr>
          <w:rFonts w:ascii="Palatino Linotype" w:eastAsia="MS Mincho" w:hAnsi="Palatino Linotype" w:cs="Times New Roman"/>
        </w:rPr>
        <w:t>es conveniente señalar las fracciones XIV, XXII, XXIII y XXV, del artículo 82, de la Ley de Protección de Datos Personales en Posesión de Sujetos Obligados del Estado de México y Municipios, que establece:</w:t>
      </w:r>
    </w:p>
    <w:p w14:paraId="673FE0E8" w14:textId="77777777" w:rsidR="0092042D" w:rsidRPr="00880577" w:rsidRDefault="0092042D" w:rsidP="0092042D">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8A41653"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rPr>
      </w:pPr>
      <w:r w:rsidRPr="00880577">
        <w:rPr>
          <w:rFonts w:ascii="Palatino Linotype" w:hAnsi="Palatino Linotype"/>
          <w:b/>
          <w:i/>
        </w:rPr>
        <w:t xml:space="preserve">Atribuciones del Instituto </w:t>
      </w:r>
    </w:p>
    <w:p w14:paraId="69F93329"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0577">
        <w:rPr>
          <w:rFonts w:ascii="Palatino Linotype" w:hAnsi="Palatino Linotype"/>
          <w:b/>
          <w:i/>
        </w:rPr>
        <w:t>Artículo 82.</w:t>
      </w:r>
      <w:r w:rsidRPr="00880577">
        <w:rPr>
          <w:rFonts w:ascii="Palatino Linotype" w:hAnsi="Palatino Linotype"/>
          <w:i/>
        </w:rPr>
        <w:t xml:space="preserve"> El Instituto, además de las atribuciones encomendadas por la Ley de Transparencia y normatividad aplicable, tendrá las atribuciones siguientes:</w:t>
      </w:r>
    </w:p>
    <w:p w14:paraId="182C90E7"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rPr>
      </w:pPr>
      <w:r w:rsidRPr="00880577">
        <w:rPr>
          <w:rFonts w:ascii="Palatino Linotype" w:hAnsi="Palatino Linotype"/>
          <w:i/>
        </w:rPr>
        <w:t>(…)</w:t>
      </w:r>
    </w:p>
    <w:p w14:paraId="00BF9BB4"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0577">
        <w:rPr>
          <w:rFonts w:ascii="Palatino Linotype" w:hAnsi="Palatino Linotype"/>
          <w:b/>
          <w:i/>
        </w:rPr>
        <w:t>XIV.</w:t>
      </w:r>
      <w:r w:rsidRPr="00880577">
        <w:rPr>
          <w:rFonts w:ascii="Palatino Linotype" w:hAnsi="Palatino Linotype"/>
          <w:i/>
        </w:rPr>
        <w:t xml:space="preserve"> </w:t>
      </w:r>
      <w:r w:rsidRPr="00880577">
        <w:rPr>
          <w:rFonts w:ascii="Palatino Linotype" w:hAnsi="Palatino Linotype"/>
          <w:b/>
          <w:i/>
        </w:rPr>
        <w:t>Formular observaciones y recomendaciones</w:t>
      </w:r>
      <w:r w:rsidRPr="00880577">
        <w:rPr>
          <w:rFonts w:ascii="Palatino Linotype" w:hAnsi="Palatino Linotype"/>
          <w:i/>
        </w:rPr>
        <w:t xml:space="preserve"> a los sujetos obligados que incumplan esta Ley.</w:t>
      </w:r>
    </w:p>
    <w:p w14:paraId="51C4FB31"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0577">
        <w:rPr>
          <w:rFonts w:ascii="Palatino Linotype" w:hAnsi="Palatino Linotype"/>
          <w:i/>
        </w:rPr>
        <w:t>(…)</w:t>
      </w:r>
    </w:p>
    <w:p w14:paraId="0CE5667D"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0577">
        <w:rPr>
          <w:rFonts w:ascii="Palatino Linotype" w:hAnsi="Palatino Linotype"/>
          <w:b/>
          <w:i/>
        </w:rPr>
        <w:t>XXII.</w:t>
      </w:r>
      <w:r w:rsidRPr="00880577">
        <w:rPr>
          <w:rFonts w:ascii="Palatino Linotype" w:hAnsi="Palatino Linotype"/>
          <w:i/>
        </w:rPr>
        <w:t xml:space="preserve"> </w:t>
      </w:r>
      <w:r w:rsidRPr="00880577">
        <w:rPr>
          <w:rFonts w:ascii="Palatino Linotype" w:hAnsi="Palatino Linotype"/>
          <w:b/>
          <w:i/>
        </w:rPr>
        <w:t>Verificar el cumplimiento</w:t>
      </w:r>
      <w:r w:rsidRPr="00880577">
        <w:rPr>
          <w:rFonts w:ascii="Palatino Linotype" w:hAnsi="Palatino Linotype"/>
          <w:i/>
        </w:rPr>
        <w:t xml:space="preserve"> de las disposiciones previstas en esta Ley a través de los procedimientos de revisión que resulten compatibles con las disposiciones de esta Ley.</w:t>
      </w:r>
    </w:p>
    <w:p w14:paraId="579986A0"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0577">
        <w:rPr>
          <w:rFonts w:ascii="Palatino Linotype" w:hAnsi="Palatino Linotype"/>
          <w:b/>
          <w:i/>
        </w:rPr>
        <w:t>XXIII.</w:t>
      </w:r>
      <w:r w:rsidRPr="00880577">
        <w:rPr>
          <w:rFonts w:ascii="Palatino Linotype" w:hAnsi="Palatino Linotype"/>
          <w:i/>
        </w:rPr>
        <w:t xml:space="preserve"> </w:t>
      </w:r>
      <w:r w:rsidRPr="00880577">
        <w:rPr>
          <w:rFonts w:ascii="Palatino Linotype" w:hAnsi="Palatino Linotype"/>
          <w:b/>
          <w:i/>
        </w:rPr>
        <w:t>Implementar</w:t>
      </w:r>
      <w:r w:rsidRPr="00880577">
        <w:rPr>
          <w:rFonts w:ascii="Palatino Linotype" w:hAnsi="Palatino Linotype"/>
          <w:i/>
        </w:rPr>
        <w:t xml:space="preserve"> los </w:t>
      </w:r>
      <w:r w:rsidRPr="00880577">
        <w:rPr>
          <w:rFonts w:ascii="Palatino Linotype" w:hAnsi="Palatino Linotype"/>
          <w:b/>
          <w:i/>
        </w:rPr>
        <w:t>procedimientos</w:t>
      </w:r>
      <w:r w:rsidRPr="00880577">
        <w:rPr>
          <w:rFonts w:ascii="Palatino Linotype" w:hAnsi="Palatino Linotype"/>
          <w:i/>
        </w:rPr>
        <w:t xml:space="preserve"> que resulten necesarios </w:t>
      </w:r>
      <w:r w:rsidRPr="00880577">
        <w:rPr>
          <w:rFonts w:ascii="Palatino Linotype" w:hAnsi="Palatino Linotype"/>
          <w:b/>
          <w:i/>
        </w:rPr>
        <w:t xml:space="preserve">para el cumplimiento </w:t>
      </w:r>
      <w:r w:rsidRPr="00880577">
        <w:rPr>
          <w:rFonts w:ascii="Palatino Linotype" w:hAnsi="Palatino Linotype"/>
          <w:i/>
        </w:rPr>
        <w:t>de las disposiciones de esta Ley y para asegurar la protección de datos personales de los titulares. (…)</w:t>
      </w:r>
    </w:p>
    <w:p w14:paraId="37CE9153"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0577">
        <w:rPr>
          <w:rFonts w:ascii="Palatino Linotype" w:hAnsi="Palatino Linotype"/>
          <w:b/>
          <w:i/>
        </w:rPr>
        <w:t>XXV.</w:t>
      </w:r>
      <w:r w:rsidRPr="00880577">
        <w:rPr>
          <w:rFonts w:ascii="Palatino Linotype" w:hAnsi="Palatino Linotype"/>
          <w:i/>
        </w:rPr>
        <w:t xml:space="preserve"> </w:t>
      </w:r>
      <w:r w:rsidRPr="00880577">
        <w:rPr>
          <w:rFonts w:ascii="Palatino Linotype" w:hAnsi="Palatino Linotype"/>
          <w:b/>
          <w:i/>
        </w:rPr>
        <w:t>Investigar</w:t>
      </w:r>
      <w:r w:rsidRPr="00880577">
        <w:rPr>
          <w:rFonts w:ascii="Palatino Linotype" w:hAnsi="Palatino Linotype"/>
          <w:i/>
        </w:rPr>
        <w:t xml:space="preserve"> las </w:t>
      </w:r>
      <w:r w:rsidRPr="00880577">
        <w:rPr>
          <w:rFonts w:ascii="Palatino Linotype" w:hAnsi="Palatino Linotype"/>
          <w:b/>
          <w:i/>
        </w:rPr>
        <w:t>posibles violaciones</w:t>
      </w:r>
      <w:r w:rsidRPr="00880577">
        <w:rPr>
          <w:rFonts w:ascii="Palatino Linotype" w:hAnsi="Palatino Linotype"/>
          <w:i/>
        </w:rPr>
        <w:t xml:space="preserve"> a la seguridad de los datos personales a fin de determinar la práctica de verificaciones.</w:t>
      </w:r>
    </w:p>
    <w:p w14:paraId="0AA9F7E5"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0577">
        <w:rPr>
          <w:rFonts w:ascii="Palatino Linotype" w:hAnsi="Palatino Linotype"/>
          <w:i/>
        </w:rPr>
        <w:t>(…)”</w:t>
      </w:r>
    </w:p>
    <w:p w14:paraId="3597BE65"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Cs w:val="26"/>
        </w:rPr>
      </w:pPr>
      <w:r w:rsidRPr="00880577">
        <w:rPr>
          <w:rFonts w:ascii="Palatino Linotype" w:hAnsi="Palatino Linotype"/>
        </w:rPr>
        <w:t>(Énfasis añadido)</w:t>
      </w:r>
    </w:p>
    <w:p w14:paraId="196FF6FF" w14:textId="77777777" w:rsidR="0092042D" w:rsidRPr="00880577" w:rsidRDefault="0092042D" w:rsidP="0092042D">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776340FE" w14:textId="77777777" w:rsidR="0092042D" w:rsidRPr="00880577" w:rsidRDefault="0092042D" w:rsidP="0092042D">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880577">
        <w:rPr>
          <w:rFonts w:ascii="Palatino Linotype" w:eastAsia="MS Mincho" w:hAnsi="Palatino Linotype" w:cs="Bookman Old Style"/>
          <w:lang w:eastAsia="es-MX"/>
        </w:rPr>
        <w:t xml:space="preserve">Asimismo, </w:t>
      </w:r>
      <w:r w:rsidRPr="00880577">
        <w:rPr>
          <w:rFonts w:ascii="Palatino Linotype" w:eastAsia="MS Mincho" w:hAnsi="Palatino Linotype" w:cs="Times New Roman"/>
        </w:rPr>
        <w:t xml:space="preserve">este Pleno hará del conocimiento de la Dirección de Protección de Datos Personales de este Instituto de las posibles infracciones en que el </w:t>
      </w:r>
      <w:r w:rsidRPr="00880577">
        <w:rPr>
          <w:rFonts w:ascii="Palatino Linotype" w:eastAsia="MS Mincho" w:hAnsi="Palatino Linotype" w:cs="Times New Roman"/>
          <w:b/>
        </w:rPr>
        <w:t>SUJETO OBLIGADO</w:t>
      </w:r>
      <w:r w:rsidRPr="00880577">
        <w:rPr>
          <w:rFonts w:ascii="Palatino Linotype" w:eastAsia="MS Mincho" w:hAnsi="Palatino Linotype" w:cs="Times New Roman"/>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35C13E7E" w14:textId="77777777" w:rsidR="0092042D" w:rsidRPr="00880577" w:rsidRDefault="0092042D" w:rsidP="0092042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p>
    <w:p w14:paraId="5187491B" w14:textId="77777777" w:rsidR="0092042D" w:rsidRPr="00880577" w:rsidRDefault="0092042D" w:rsidP="0092042D">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880577">
        <w:rPr>
          <w:rFonts w:ascii="Palatino Linotype" w:eastAsia="MS Mincho" w:hAnsi="Palatino Linotype" w:cs="Bookman Old Style"/>
          <w:lang w:eastAsia="es-MX"/>
        </w:rPr>
        <w:t xml:space="preserve">Por </w:t>
      </w:r>
      <w:r w:rsidRPr="00880577">
        <w:rPr>
          <w:rFonts w:ascii="Palatino Linotype" w:eastAsia="Calibri" w:hAnsi="Palatino Linotype" w:cs="Arial"/>
          <w:color w:val="000000"/>
          <w:lang w:val="es-ES" w:eastAsia="es-MX"/>
        </w:rPr>
        <w:t xml:space="preserve">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posibles omisiones en las que el </w:t>
      </w:r>
      <w:r w:rsidRPr="00880577">
        <w:rPr>
          <w:rFonts w:ascii="Palatino Linotype" w:eastAsia="Calibri" w:hAnsi="Palatino Linotype" w:cs="Arial"/>
          <w:b/>
          <w:color w:val="000000"/>
          <w:lang w:val="es-ES" w:eastAsia="es-MX"/>
        </w:rPr>
        <w:t>SUJETO OBLIGADO</w:t>
      </w:r>
      <w:r w:rsidRPr="00880577">
        <w:rPr>
          <w:rFonts w:ascii="Palatino Linotype" w:eastAsia="Calibri" w:hAnsi="Palatino Linotype" w:cs="Arial"/>
          <w:color w:val="000000"/>
          <w:lang w:val="es-ES" w:eastAsia="es-MX"/>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880577">
        <w:rPr>
          <w:rFonts w:ascii="Palatino Linotype" w:eastAsia="Calibri" w:hAnsi="Palatino Linotype" w:cs="Arial"/>
          <w:b/>
          <w:color w:val="000000"/>
          <w:lang w:val="es-ES" w:eastAsia="es-MX"/>
        </w:rPr>
        <w:t xml:space="preserve">SUJETO OBLIGADO </w:t>
      </w:r>
      <w:r w:rsidRPr="00880577">
        <w:rPr>
          <w:rFonts w:ascii="Palatino Linotype" w:eastAsia="Calibri" w:hAnsi="Palatino Linotype" w:cs="Arial"/>
          <w:color w:val="000000"/>
          <w:lang w:val="es-ES" w:eastAsia="es-MX"/>
        </w:rPr>
        <w:t>para que éste determine lo que conforme a derecho conduzca, cuyo resultado deberá de ser informado al Instituto.</w:t>
      </w:r>
    </w:p>
    <w:p w14:paraId="4E0C68C6" w14:textId="77777777" w:rsidR="00810DC8" w:rsidRPr="00880577" w:rsidRDefault="00810DC8" w:rsidP="00810DC8">
      <w:pPr>
        <w:numPr>
          <w:ilvl w:val="0"/>
          <w:numId w:val="1"/>
        </w:numPr>
        <w:tabs>
          <w:tab w:val="left" w:pos="0"/>
          <w:tab w:val="left" w:pos="142"/>
        </w:tabs>
        <w:spacing w:before="240" w:after="360" w:line="360" w:lineRule="auto"/>
        <w:ind w:left="0" w:firstLine="0"/>
        <w:contextualSpacing/>
        <w:jc w:val="both"/>
        <w:rPr>
          <w:rFonts w:ascii="Palatino Linotype" w:eastAsia="MS Mincho" w:hAnsi="Palatino Linotype" w:cs="Arial"/>
          <w:i/>
          <w:sz w:val="24"/>
          <w:szCs w:val="24"/>
          <w:lang w:eastAsia="es-ES"/>
        </w:rPr>
      </w:pPr>
      <w:r w:rsidRPr="00880577">
        <w:rPr>
          <w:rFonts w:ascii="Palatino Linotype" w:eastAsia="MS Mincho" w:hAnsi="Palatino Linotype" w:cstheme="majorBidi"/>
          <w:sz w:val="24"/>
          <w:szCs w:val="24"/>
          <w:lang w:val="es-ES_tradnl" w:eastAsia="es-ES"/>
        </w:rPr>
        <w:t xml:space="preserve">Consecuentemente, en términos del artículo </w:t>
      </w:r>
      <w:r w:rsidRPr="00880577">
        <w:rPr>
          <w:rFonts w:ascii="Palatino Linotype" w:eastAsia="MS Mincho" w:hAnsi="Palatino Linotype" w:cstheme="majorBidi"/>
          <w:b/>
          <w:sz w:val="24"/>
          <w:szCs w:val="24"/>
          <w:lang w:val="es-ES_tradnl" w:eastAsia="es-ES"/>
        </w:rPr>
        <w:t>186 fracción III</w:t>
      </w:r>
      <w:r w:rsidRPr="00880577">
        <w:rPr>
          <w:rFonts w:ascii="Palatino Linotype" w:eastAsia="MS Mincho" w:hAnsi="Palatino Linotype" w:cstheme="majorBidi"/>
          <w:sz w:val="24"/>
          <w:szCs w:val="24"/>
          <w:lang w:val="es-ES_tradnl" w:eastAsia="es-ES"/>
        </w:rPr>
        <w:t xml:space="preserve"> este Pleno determina </w:t>
      </w:r>
      <w:r w:rsidRPr="00880577">
        <w:rPr>
          <w:rFonts w:ascii="Palatino Linotype" w:eastAsia="MS Mincho" w:hAnsi="Palatino Linotype" w:cstheme="majorBidi"/>
          <w:b/>
          <w:sz w:val="24"/>
          <w:szCs w:val="24"/>
          <w:lang w:val="es-ES_tradnl" w:eastAsia="es-ES"/>
        </w:rPr>
        <w:t xml:space="preserve"> REVOCA </w:t>
      </w:r>
      <w:r w:rsidRPr="00880577">
        <w:rPr>
          <w:rFonts w:ascii="Palatino Linotype" w:eastAsia="MS Mincho" w:hAnsi="Palatino Linotype" w:cstheme="majorBidi"/>
          <w:sz w:val="24"/>
          <w:szCs w:val="24"/>
          <w:lang w:val="es-ES_tradnl" w:eastAsia="es-ES"/>
        </w:rPr>
        <w:t>la respuesta del presente recurso de revisión, toda vez que hubo afectación al derecho de acceso a la información pública establecido constitucionalmente a favor del particular ya que la respuesta no correspondía a lo solicitado  y por resultar incompleta.</w:t>
      </w:r>
    </w:p>
    <w:p w14:paraId="4D1C5736" w14:textId="77777777" w:rsidR="00D632E5" w:rsidRPr="00880577" w:rsidRDefault="00D632E5" w:rsidP="00D632E5">
      <w:pPr>
        <w:spacing w:before="100" w:beforeAutospacing="1" w:after="100" w:afterAutospacing="1" w:line="360" w:lineRule="auto"/>
        <w:contextualSpacing/>
        <w:jc w:val="both"/>
        <w:rPr>
          <w:rFonts w:ascii="Palatino Linotype" w:eastAsia="Calibri" w:hAnsi="Palatino Linotype" w:cs="Arial"/>
          <w:sz w:val="24"/>
          <w:szCs w:val="24"/>
        </w:rPr>
      </w:pPr>
    </w:p>
    <w:p w14:paraId="534A7FF1" w14:textId="77777777" w:rsidR="00810DC8" w:rsidRPr="00880577" w:rsidRDefault="00810DC8" w:rsidP="00810DC8">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sz w:val="24"/>
          <w:szCs w:val="24"/>
        </w:rPr>
      </w:pPr>
      <w:r w:rsidRPr="00880577">
        <w:rPr>
          <w:rFonts w:ascii="Palatino Linotype" w:eastAsia="MS Mincho" w:hAnsi="Palatino Linotype" w:cs="Times New Roman"/>
          <w:sz w:val="24"/>
          <w:szCs w:val="24"/>
          <w:lang w:val="es-ES_tradnl" w:eastAsia="es-ES"/>
        </w:rPr>
        <w:t xml:space="preserve">Por lo </w:t>
      </w:r>
      <w:r w:rsidRPr="00880577">
        <w:rPr>
          <w:rFonts w:ascii="Palatino Linotype" w:eastAsia="MS Mincho" w:hAnsi="Palatino Linotype" w:cs="Times New Roman"/>
          <w:color w:val="000000"/>
          <w:sz w:val="24"/>
          <w:szCs w:val="24"/>
          <w:lang w:val="es-ES_tradnl" w:eastAsia="es-ES"/>
        </w:rPr>
        <w:t>anteriormente</w:t>
      </w:r>
      <w:r w:rsidRPr="00880577">
        <w:rPr>
          <w:rFonts w:ascii="Palatino Linotype" w:eastAsia="MS Mincho" w:hAnsi="Palatino Linotype" w:cs="Times New Roman"/>
          <w:sz w:val="24"/>
          <w:szCs w:val="24"/>
          <w:lang w:val="es-ES_tradnl" w:eastAsia="es-ES"/>
        </w:rPr>
        <w:t xml:space="preserve"> expuesto y fundado este </w:t>
      </w:r>
      <w:r w:rsidRPr="00880577">
        <w:rPr>
          <w:rFonts w:ascii="Palatino Linotype" w:eastAsia="MS Mincho" w:hAnsi="Palatino Linotype" w:cs="Times New Roman"/>
          <w:b/>
          <w:sz w:val="24"/>
          <w:szCs w:val="24"/>
          <w:lang w:val="es-ES_tradnl" w:eastAsia="es-ES"/>
        </w:rPr>
        <w:t>ÓRGANO GARANTE</w:t>
      </w:r>
      <w:r w:rsidRPr="00880577">
        <w:rPr>
          <w:rFonts w:ascii="Palatino Linotype" w:eastAsia="MS Mincho" w:hAnsi="Palatino Linotype" w:cs="Times New Roman"/>
          <w:sz w:val="24"/>
          <w:szCs w:val="24"/>
          <w:lang w:val="es-ES_tradnl" w:eastAsia="es-ES"/>
        </w:rPr>
        <w:t xml:space="preserve"> emite los siguientes:</w:t>
      </w:r>
    </w:p>
    <w:p w14:paraId="6C1B2BC5" w14:textId="77777777" w:rsidR="00810DC8" w:rsidRPr="00880577" w:rsidRDefault="00810DC8" w:rsidP="00810DC8">
      <w:pPr>
        <w:spacing w:before="100" w:beforeAutospacing="1" w:after="100" w:afterAutospacing="1" w:line="360" w:lineRule="auto"/>
        <w:jc w:val="both"/>
        <w:rPr>
          <w:rFonts w:ascii="Palatino Linotype" w:eastAsia="Calibri" w:hAnsi="Palatino Linotype" w:cs="Arial"/>
          <w:sz w:val="24"/>
          <w:szCs w:val="24"/>
        </w:rPr>
      </w:pPr>
    </w:p>
    <w:p w14:paraId="696B21FF" w14:textId="77777777" w:rsidR="00810DC8" w:rsidRPr="00880577" w:rsidRDefault="00810DC8" w:rsidP="00810DC8">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9" w:name="_Toc447183492"/>
      <w:bookmarkStart w:id="120" w:name="_Toc450120667"/>
      <w:bookmarkStart w:id="121" w:name="_Toc461555895"/>
      <w:bookmarkEnd w:id="60"/>
      <w:bookmarkEnd w:id="61"/>
      <w:bookmarkEnd w:id="62"/>
      <w:bookmarkEnd w:id="63"/>
      <w:bookmarkEnd w:id="64"/>
      <w:bookmarkEnd w:id="65"/>
      <w:bookmarkEnd w:id="66"/>
      <w:bookmarkEnd w:id="67"/>
      <w:r w:rsidRPr="00880577">
        <w:rPr>
          <w:rFonts w:ascii="Palatino Linotype" w:eastAsia="Calibri" w:hAnsi="Palatino Linotype" w:cstheme="majorBidi"/>
          <w:b/>
          <w:sz w:val="24"/>
          <w:szCs w:val="24"/>
          <w:lang w:val="es-ES" w:eastAsia="es-ES"/>
        </w:rPr>
        <w:lastRenderedPageBreak/>
        <w:tab/>
      </w:r>
      <w:bookmarkStart w:id="122" w:name="_Toc51864181"/>
      <w:r w:rsidRPr="00880577">
        <w:rPr>
          <w:rFonts w:ascii="Palatino Linotype" w:eastAsia="Calibri" w:hAnsi="Palatino Linotype" w:cstheme="majorBidi"/>
          <w:b/>
          <w:sz w:val="24"/>
          <w:szCs w:val="24"/>
          <w:lang w:val="es-ES" w:eastAsia="es-ES"/>
        </w:rPr>
        <w:t>R E S O L U T I V O S</w:t>
      </w:r>
      <w:bookmarkEnd w:id="119"/>
      <w:bookmarkEnd w:id="120"/>
      <w:bookmarkEnd w:id="121"/>
      <w:bookmarkEnd w:id="122"/>
      <w:r w:rsidRPr="00880577">
        <w:rPr>
          <w:rFonts w:ascii="Palatino Linotype" w:eastAsia="Calibri" w:hAnsi="Palatino Linotype" w:cstheme="majorBidi"/>
          <w:b/>
          <w:sz w:val="24"/>
          <w:szCs w:val="24"/>
          <w:lang w:val="es-ES" w:eastAsia="es-ES"/>
        </w:rPr>
        <w:t xml:space="preserve"> </w:t>
      </w:r>
    </w:p>
    <w:p w14:paraId="4E04102C" w14:textId="77777777" w:rsidR="00810DC8" w:rsidRPr="00880577" w:rsidRDefault="00810DC8" w:rsidP="00810DC8">
      <w:pPr>
        <w:tabs>
          <w:tab w:val="left" w:pos="0"/>
          <w:tab w:val="left" w:pos="142"/>
        </w:tabs>
        <w:spacing w:after="0" w:line="360" w:lineRule="auto"/>
        <w:jc w:val="both"/>
        <w:rPr>
          <w:rFonts w:ascii="Palatino Linotype" w:eastAsiaTheme="minorEastAsia" w:hAnsi="Palatino Linotype" w:cs="Arial"/>
          <w:bCs/>
          <w:sz w:val="24"/>
          <w:szCs w:val="24"/>
          <w:lang w:val="es-ES_tradnl" w:eastAsia="es-MX"/>
        </w:rPr>
      </w:pPr>
      <w:r w:rsidRPr="00880577">
        <w:rPr>
          <w:rFonts w:ascii="Palatino Linotype" w:eastAsia="Times New Roman" w:hAnsi="Palatino Linotype" w:cs="Arial"/>
          <w:b/>
          <w:sz w:val="24"/>
          <w:szCs w:val="24"/>
          <w:lang w:val="es-ES_tradnl" w:eastAsia="es-ES"/>
        </w:rPr>
        <w:t xml:space="preserve">PRIMERO. </w:t>
      </w:r>
      <w:r w:rsidRPr="00880577">
        <w:rPr>
          <w:rFonts w:ascii="Palatino Linotype" w:eastAsia="Times New Roman" w:hAnsi="Palatino Linotype" w:cs="Arial"/>
          <w:sz w:val="24"/>
          <w:szCs w:val="24"/>
          <w:lang w:val="es-ES_tradnl" w:eastAsia="es-ES"/>
        </w:rPr>
        <w:t>Resultan fundadas las</w:t>
      </w:r>
      <w:r w:rsidRPr="00880577">
        <w:rPr>
          <w:rFonts w:ascii="Palatino Linotype" w:eastAsia="Times New Roman" w:hAnsi="Palatino Linotype" w:cs="Arial"/>
          <w:b/>
          <w:sz w:val="24"/>
          <w:szCs w:val="24"/>
          <w:lang w:val="es-ES_tradnl" w:eastAsia="es-ES"/>
        </w:rPr>
        <w:t xml:space="preserve"> </w:t>
      </w:r>
      <w:r w:rsidRPr="00880577">
        <w:rPr>
          <w:rFonts w:ascii="Palatino Linotype" w:eastAsia="Times New Roman" w:hAnsi="Palatino Linotype" w:cs="Arial"/>
          <w:sz w:val="24"/>
          <w:szCs w:val="24"/>
          <w:lang w:val="es-ES" w:eastAsia="es-ES"/>
        </w:rPr>
        <w:t xml:space="preserve">razones o motivos de inconformidad hechos valer en el recurso de revisión </w:t>
      </w:r>
      <w:r w:rsidRPr="00880577">
        <w:rPr>
          <w:rFonts w:ascii="Palatino Linotype" w:eastAsiaTheme="minorEastAsia" w:hAnsi="Palatino Linotype"/>
          <w:b/>
          <w:sz w:val="24"/>
          <w:szCs w:val="24"/>
          <w:lang w:val="es-ES_tradnl" w:eastAsia="es-ES"/>
        </w:rPr>
        <w:t>02073/INFOEM/IP/RR/2020,</w:t>
      </w:r>
      <w:r w:rsidRPr="00880577">
        <w:rPr>
          <w:rFonts w:ascii="Palatino Linotype" w:eastAsia="Times New Roman" w:hAnsi="Palatino Linotype" w:cs="Arial"/>
          <w:b/>
          <w:bCs/>
          <w:sz w:val="24"/>
          <w:szCs w:val="24"/>
          <w:lang w:val="es-ES_tradnl" w:eastAsia="es-ES"/>
        </w:rPr>
        <w:t xml:space="preserve"> </w:t>
      </w:r>
      <w:r w:rsidRPr="00880577">
        <w:rPr>
          <w:rFonts w:ascii="Palatino Linotype" w:eastAsiaTheme="minorEastAsia" w:hAnsi="Palatino Linotype" w:cs="Arial"/>
          <w:bCs/>
          <w:sz w:val="24"/>
          <w:szCs w:val="24"/>
          <w:lang w:val="es-ES_tradnl" w:eastAsia="es-MX"/>
        </w:rPr>
        <w:t xml:space="preserve">en términos del </w:t>
      </w:r>
      <w:r w:rsidRPr="00880577">
        <w:rPr>
          <w:rFonts w:ascii="Palatino Linotype" w:eastAsiaTheme="minorEastAsia" w:hAnsi="Palatino Linotype" w:cs="Arial"/>
          <w:b/>
          <w:bCs/>
          <w:sz w:val="24"/>
          <w:szCs w:val="24"/>
          <w:lang w:val="es-ES_tradnl" w:eastAsia="es-MX"/>
        </w:rPr>
        <w:t xml:space="preserve">Considerando CUARTO y QUINTO </w:t>
      </w:r>
      <w:r w:rsidRPr="00880577">
        <w:rPr>
          <w:rFonts w:ascii="Palatino Linotype" w:eastAsiaTheme="minorEastAsia" w:hAnsi="Palatino Linotype" w:cs="Arial"/>
          <w:bCs/>
          <w:sz w:val="24"/>
          <w:szCs w:val="24"/>
          <w:lang w:val="es-ES_tradnl" w:eastAsia="es-MX"/>
        </w:rPr>
        <w:t>de la presente resolución.</w:t>
      </w:r>
    </w:p>
    <w:p w14:paraId="0CED4E57" w14:textId="77777777" w:rsidR="00810DC8" w:rsidRPr="00880577" w:rsidRDefault="00810DC8" w:rsidP="00810DC8">
      <w:pPr>
        <w:tabs>
          <w:tab w:val="left" w:pos="0"/>
          <w:tab w:val="left" w:pos="142"/>
        </w:tabs>
        <w:spacing w:after="0" w:line="360" w:lineRule="auto"/>
        <w:jc w:val="both"/>
        <w:rPr>
          <w:rFonts w:ascii="Palatino Linotype" w:eastAsiaTheme="minorEastAsia" w:hAnsi="Palatino Linotype" w:cs="Arial"/>
          <w:bCs/>
          <w:sz w:val="24"/>
          <w:szCs w:val="24"/>
          <w:lang w:val="es-ES_tradnl" w:eastAsia="es-MX"/>
        </w:rPr>
      </w:pPr>
    </w:p>
    <w:p w14:paraId="06E317BB" w14:textId="77777777" w:rsidR="00810DC8" w:rsidRPr="00880577" w:rsidRDefault="00810DC8" w:rsidP="00810DC8">
      <w:pPr>
        <w:tabs>
          <w:tab w:val="left" w:pos="0"/>
          <w:tab w:val="left" w:pos="142"/>
        </w:tabs>
        <w:spacing w:after="0" w:line="360" w:lineRule="auto"/>
        <w:jc w:val="both"/>
        <w:rPr>
          <w:rFonts w:ascii="Palatino Linotype" w:eastAsia="Calibri" w:hAnsi="Palatino Linotype" w:cs="Arial"/>
          <w:sz w:val="24"/>
          <w:szCs w:val="24"/>
          <w:lang w:val="es-ES" w:eastAsia="es-ES"/>
        </w:rPr>
      </w:pPr>
      <w:r w:rsidRPr="00880577">
        <w:rPr>
          <w:rFonts w:ascii="Palatino Linotype" w:eastAsia="Calibri" w:hAnsi="Palatino Linotype" w:cs="Arial"/>
          <w:b/>
          <w:bCs/>
          <w:sz w:val="24"/>
          <w:szCs w:val="24"/>
          <w:lang w:val="es-ES" w:eastAsia="es-ES"/>
        </w:rPr>
        <w:t xml:space="preserve">SEGUNDO. </w:t>
      </w:r>
      <w:r w:rsidRPr="00880577">
        <w:rPr>
          <w:rFonts w:ascii="Palatino Linotype" w:eastAsia="Calibri" w:hAnsi="Palatino Linotype" w:cs="Arial"/>
          <w:sz w:val="24"/>
          <w:szCs w:val="24"/>
          <w:lang w:val="es-ES" w:eastAsia="es-ES"/>
        </w:rPr>
        <w:t xml:space="preserve">Se </w:t>
      </w:r>
      <w:r w:rsidRPr="00880577">
        <w:rPr>
          <w:rFonts w:ascii="Palatino Linotype" w:eastAsia="Calibri" w:hAnsi="Palatino Linotype" w:cs="Arial"/>
          <w:b/>
          <w:sz w:val="24"/>
          <w:szCs w:val="24"/>
          <w:lang w:val="es-ES" w:eastAsia="es-ES"/>
        </w:rPr>
        <w:t xml:space="preserve">REVOCA </w:t>
      </w:r>
      <w:r w:rsidRPr="00880577">
        <w:rPr>
          <w:rFonts w:ascii="Palatino Linotype" w:eastAsia="Calibri" w:hAnsi="Palatino Linotype" w:cs="Arial"/>
          <w:sz w:val="24"/>
          <w:szCs w:val="24"/>
          <w:lang w:val="es-ES" w:eastAsia="es-ES"/>
        </w:rPr>
        <w:t xml:space="preserve">la respuesta </w:t>
      </w:r>
      <w:r w:rsidRPr="00880577">
        <w:rPr>
          <w:rFonts w:ascii="Palatino Linotype" w:eastAsia="Calibri" w:hAnsi="Palatino Linotype" w:cs="Arial"/>
          <w:bCs/>
          <w:sz w:val="24"/>
          <w:szCs w:val="24"/>
          <w:lang w:eastAsia="es-ES"/>
        </w:rPr>
        <w:t>emitida por</w:t>
      </w:r>
      <w:r w:rsidRPr="00880577">
        <w:rPr>
          <w:rFonts w:ascii="Palatino Linotype" w:eastAsia="Calibri" w:hAnsi="Palatino Linotype" w:cs="Arial"/>
          <w:b/>
          <w:bCs/>
          <w:sz w:val="24"/>
          <w:szCs w:val="24"/>
          <w:lang w:eastAsia="es-ES"/>
        </w:rPr>
        <w:t xml:space="preserve"> </w:t>
      </w:r>
      <w:r w:rsidRPr="00880577">
        <w:rPr>
          <w:rFonts w:ascii="Palatino Linotype" w:eastAsia="Calibri" w:hAnsi="Palatino Linotype" w:cs="Arial"/>
          <w:bCs/>
          <w:sz w:val="24"/>
          <w:szCs w:val="24"/>
          <w:lang w:eastAsia="es-ES"/>
        </w:rPr>
        <w:t xml:space="preserve">el </w:t>
      </w:r>
      <w:r w:rsidRPr="00880577">
        <w:rPr>
          <w:rFonts w:ascii="Palatino Linotype" w:eastAsia="Calibri" w:hAnsi="Palatino Linotype" w:cs="Arial"/>
          <w:b/>
          <w:bCs/>
          <w:sz w:val="24"/>
          <w:szCs w:val="24"/>
          <w:lang w:eastAsia="es-ES"/>
        </w:rPr>
        <w:t xml:space="preserve">Ayuntamiento de Temoaya </w:t>
      </w:r>
      <w:r w:rsidRPr="00880577">
        <w:rPr>
          <w:rFonts w:ascii="Palatino Linotype" w:eastAsia="Calibri" w:hAnsi="Palatino Linotype" w:cs="Arial"/>
          <w:bCs/>
          <w:sz w:val="24"/>
          <w:szCs w:val="24"/>
          <w:lang w:eastAsia="es-ES"/>
        </w:rPr>
        <w:t xml:space="preserve">y se </w:t>
      </w:r>
      <w:r w:rsidRPr="00880577">
        <w:rPr>
          <w:rFonts w:ascii="Palatino Linotype" w:eastAsia="Calibri" w:hAnsi="Palatino Linotype" w:cs="Arial"/>
          <w:b/>
          <w:bCs/>
          <w:sz w:val="24"/>
          <w:szCs w:val="24"/>
          <w:lang w:eastAsia="es-ES"/>
        </w:rPr>
        <w:t>ORDENA</w:t>
      </w:r>
      <w:r w:rsidRPr="00880577">
        <w:rPr>
          <w:rFonts w:ascii="Palatino Linotype" w:eastAsia="Calibri" w:hAnsi="Palatino Linotype" w:cs="Arial"/>
          <w:bCs/>
          <w:sz w:val="24"/>
          <w:szCs w:val="24"/>
          <w:lang w:eastAsia="es-ES"/>
        </w:rPr>
        <w:t xml:space="preserve"> </w:t>
      </w:r>
      <w:r w:rsidRPr="00880577">
        <w:rPr>
          <w:rFonts w:ascii="Palatino Linotype" w:eastAsia="Calibri" w:hAnsi="Palatino Linotype" w:cs="Arial"/>
          <w:sz w:val="24"/>
          <w:szCs w:val="24"/>
          <w:lang w:val="es-ES" w:eastAsia="es-ES"/>
        </w:rPr>
        <w:t>entregar la información vía Sistema de Acceso a la Información Mexiquense (</w:t>
      </w:r>
      <w:r w:rsidRPr="00880577">
        <w:rPr>
          <w:rFonts w:ascii="Palatino Linotype" w:eastAsia="Calibri" w:hAnsi="Palatino Linotype" w:cs="Arial"/>
          <w:b/>
          <w:sz w:val="24"/>
          <w:szCs w:val="24"/>
          <w:lang w:val="es-ES" w:eastAsia="es-ES"/>
        </w:rPr>
        <w:t>SAIMEX</w:t>
      </w:r>
      <w:r w:rsidRPr="00880577">
        <w:rPr>
          <w:rFonts w:ascii="Palatino Linotype" w:eastAsia="Calibri" w:hAnsi="Palatino Linotype" w:cs="Arial"/>
          <w:sz w:val="24"/>
          <w:szCs w:val="24"/>
          <w:lang w:val="es-ES" w:eastAsia="es-ES"/>
        </w:rPr>
        <w:t>), en versión pública de ser el caso, lo siguiente:</w:t>
      </w:r>
    </w:p>
    <w:p w14:paraId="51121648" w14:textId="77777777" w:rsidR="00810DC8" w:rsidRPr="00880577" w:rsidRDefault="00810DC8" w:rsidP="00810DC8">
      <w:pPr>
        <w:tabs>
          <w:tab w:val="left" w:pos="0"/>
          <w:tab w:val="left" w:pos="142"/>
        </w:tabs>
        <w:spacing w:after="0" w:line="360" w:lineRule="auto"/>
        <w:jc w:val="both"/>
        <w:rPr>
          <w:rFonts w:ascii="Palatino Linotype" w:eastAsia="Calibri" w:hAnsi="Palatino Linotype" w:cs="Arial"/>
          <w:sz w:val="24"/>
          <w:szCs w:val="24"/>
          <w:lang w:val="es-ES" w:eastAsia="es-ES"/>
        </w:rPr>
      </w:pPr>
    </w:p>
    <w:p w14:paraId="3DEDAE95" w14:textId="77777777" w:rsidR="00D632E5" w:rsidRPr="00880577" w:rsidRDefault="00810DC8" w:rsidP="00810DC8">
      <w:pPr>
        <w:numPr>
          <w:ilvl w:val="0"/>
          <w:numId w:val="12"/>
        </w:numPr>
        <w:tabs>
          <w:tab w:val="left" w:pos="0"/>
          <w:tab w:val="left" w:pos="142"/>
        </w:tabs>
        <w:spacing w:after="0" w:line="360" w:lineRule="auto"/>
        <w:ind w:left="0" w:right="567" w:firstLine="0"/>
        <w:contextualSpacing/>
        <w:jc w:val="both"/>
        <w:rPr>
          <w:rFonts w:ascii="Palatino Linotype" w:eastAsia="Calibri" w:hAnsi="Palatino Linotype" w:cs="Arial"/>
          <w:b/>
          <w:sz w:val="24"/>
          <w:szCs w:val="24"/>
        </w:rPr>
      </w:pPr>
      <w:r w:rsidRPr="00880577">
        <w:rPr>
          <w:rFonts w:ascii="Palatino Linotype" w:eastAsiaTheme="minorEastAsia" w:hAnsi="Palatino Linotype"/>
          <w:b/>
          <w:sz w:val="24"/>
          <w:szCs w:val="24"/>
          <w:lang w:eastAsia="es-ES"/>
        </w:rPr>
        <w:t>Documento(s) donde consten</w:t>
      </w:r>
      <w:r w:rsidR="00D632E5" w:rsidRPr="00880577">
        <w:rPr>
          <w:rFonts w:ascii="Palatino Linotype" w:eastAsiaTheme="minorEastAsia" w:hAnsi="Palatino Linotype"/>
          <w:b/>
          <w:sz w:val="24"/>
          <w:szCs w:val="24"/>
          <w:lang w:eastAsia="es-ES"/>
        </w:rPr>
        <w:t xml:space="preserve"> las acciones realizadas para regular la ubicación  de los puestos ambulantes en la calle principal del Municipio de Temoaya</w:t>
      </w:r>
    </w:p>
    <w:p w14:paraId="624F6F94" w14:textId="77777777" w:rsidR="00D632E5" w:rsidRPr="00880577" w:rsidRDefault="00D632E5" w:rsidP="00810DC8">
      <w:pPr>
        <w:numPr>
          <w:ilvl w:val="0"/>
          <w:numId w:val="12"/>
        </w:numPr>
        <w:tabs>
          <w:tab w:val="left" w:pos="0"/>
          <w:tab w:val="left" w:pos="142"/>
        </w:tabs>
        <w:spacing w:after="0" w:line="360" w:lineRule="auto"/>
        <w:ind w:left="0" w:right="567" w:firstLine="0"/>
        <w:contextualSpacing/>
        <w:jc w:val="both"/>
        <w:rPr>
          <w:rFonts w:ascii="Palatino Linotype" w:eastAsia="Calibri" w:hAnsi="Palatino Linotype" w:cs="Arial"/>
          <w:b/>
          <w:sz w:val="24"/>
          <w:szCs w:val="24"/>
        </w:rPr>
      </w:pPr>
      <w:r w:rsidRPr="00880577">
        <w:rPr>
          <w:rFonts w:ascii="Palatino Linotype" w:eastAsia="Calibri" w:hAnsi="Palatino Linotype" w:cs="Arial"/>
          <w:b/>
          <w:sz w:val="24"/>
          <w:szCs w:val="24"/>
        </w:rPr>
        <w:t xml:space="preserve">Documento(s) donde conste </w:t>
      </w:r>
      <w:r w:rsidR="0092042D" w:rsidRPr="00880577">
        <w:rPr>
          <w:rFonts w:ascii="Palatino Linotype" w:eastAsia="Calibri" w:hAnsi="Palatino Linotype" w:cs="Arial"/>
          <w:b/>
          <w:sz w:val="24"/>
          <w:szCs w:val="24"/>
        </w:rPr>
        <w:t>la ubicación de los sitios o bases de taxistas del Municipio de Temoaya</w:t>
      </w:r>
    </w:p>
    <w:p w14:paraId="1C787EB9" w14:textId="77777777" w:rsidR="0092042D" w:rsidRPr="00880577" w:rsidRDefault="0092042D" w:rsidP="00810DC8">
      <w:pPr>
        <w:numPr>
          <w:ilvl w:val="0"/>
          <w:numId w:val="12"/>
        </w:numPr>
        <w:tabs>
          <w:tab w:val="left" w:pos="0"/>
          <w:tab w:val="left" w:pos="142"/>
        </w:tabs>
        <w:spacing w:after="0" w:line="360" w:lineRule="auto"/>
        <w:ind w:left="0" w:right="567" w:firstLine="0"/>
        <w:contextualSpacing/>
        <w:jc w:val="both"/>
        <w:rPr>
          <w:rFonts w:ascii="Palatino Linotype" w:eastAsia="Calibri" w:hAnsi="Palatino Linotype" w:cs="Arial"/>
          <w:b/>
          <w:sz w:val="24"/>
          <w:szCs w:val="24"/>
        </w:rPr>
      </w:pPr>
      <w:r w:rsidRPr="00880577">
        <w:rPr>
          <w:rFonts w:ascii="Palatino Linotype" w:eastAsia="Calibri" w:hAnsi="Palatino Linotype" w:cs="Arial"/>
          <w:b/>
          <w:sz w:val="24"/>
          <w:szCs w:val="24"/>
        </w:rPr>
        <w:t>Documento(s) donde conste los resultados y beneficios obtenidos derivados de la regulación del comercio y transporte.</w:t>
      </w:r>
    </w:p>
    <w:p w14:paraId="55A23FA5" w14:textId="77777777" w:rsidR="00D632E5" w:rsidRPr="00880577" w:rsidRDefault="0092042D" w:rsidP="00810DC8">
      <w:pPr>
        <w:numPr>
          <w:ilvl w:val="0"/>
          <w:numId w:val="12"/>
        </w:numPr>
        <w:tabs>
          <w:tab w:val="left" w:pos="0"/>
          <w:tab w:val="left" w:pos="142"/>
        </w:tabs>
        <w:spacing w:after="0" w:line="360" w:lineRule="auto"/>
        <w:ind w:left="0" w:right="567" w:firstLine="0"/>
        <w:contextualSpacing/>
        <w:jc w:val="both"/>
        <w:rPr>
          <w:rFonts w:ascii="Palatino Linotype" w:eastAsia="Calibri" w:hAnsi="Palatino Linotype" w:cs="Arial"/>
          <w:b/>
          <w:sz w:val="24"/>
          <w:szCs w:val="24"/>
        </w:rPr>
      </w:pPr>
      <w:r w:rsidRPr="00880577">
        <w:rPr>
          <w:rFonts w:ascii="Palatino Linotype" w:eastAsia="Calibri" w:hAnsi="Palatino Linotype" w:cs="Arial"/>
          <w:b/>
          <w:sz w:val="24"/>
          <w:szCs w:val="24"/>
        </w:rPr>
        <w:t>Evidencias de las acciones realizadas para le regulación del comercio y transporte.</w:t>
      </w:r>
    </w:p>
    <w:p w14:paraId="4C707EDF" w14:textId="77777777" w:rsidR="00810DC8" w:rsidRPr="00880577" w:rsidRDefault="00810DC8" w:rsidP="0092042D">
      <w:pPr>
        <w:tabs>
          <w:tab w:val="left" w:pos="0"/>
          <w:tab w:val="left" w:pos="142"/>
        </w:tabs>
        <w:spacing w:after="0" w:line="360" w:lineRule="auto"/>
        <w:ind w:right="567"/>
        <w:contextualSpacing/>
        <w:jc w:val="both"/>
        <w:rPr>
          <w:rFonts w:ascii="Palatino Linotype" w:eastAsia="Calibri" w:hAnsi="Palatino Linotype" w:cs="Arial"/>
          <w:b/>
          <w:sz w:val="24"/>
          <w:szCs w:val="24"/>
        </w:rPr>
      </w:pPr>
    </w:p>
    <w:p w14:paraId="12C01A5D" w14:textId="77777777" w:rsidR="00810DC8" w:rsidRPr="00880577" w:rsidRDefault="00810DC8" w:rsidP="00810DC8">
      <w:pPr>
        <w:tabs>
          <w:tab w:val="left" w:pos="0"/>
          <w:tab w:val="left" w:pos="142"/>
        </w:tabs>
        <w:spacing w:after="0" w:line="360" w:lineRule="auto"/>
        <w:contextualSpacing/>
        <w:jc w:val="both"/>
        <w:rPr>
          <w:rFonts w:ascii="Palatino Linotype" w:eastAsiaTheme="minorEastAsia" w:hAnsi="Palatino Linotype"/>
          <w:sz w:val="24"/>
          <w:szCs w:val="24"/>
          <w:lang w:eastAsia="es-ES"/>
        </w:rPr>
      </w:pPr>
    </w:p>
    <w:p w14:paraId="6EC02418" w14:textId="77777777" w:rsidR="00810DC8" w:rsidRPr="00880577" w:rsidRDefault="00810DC8" w:rsidP="00810DC8">
      <w:pPr>
        <w:tabs>
          <w:tab w:val="left" w:pos="0"/>
          <w:tab w:val="left" w:pos="142"/>
        </w:tabs>
        <w:spacing w:after="0" w:line="360" w:lineRule="auto"/>
        <w:ind w:right="567"/>
        <w:contextualSpacing/>
        <w:jc w:val="both"/>
        <w:rPr>
          <w:rFonts w:ascii="Palatino Linotype" w:eastAsia="Calibri" w:hAnsi="Palatino Linotype" w:cs="Arial"/>
          <w:b/>
          <w:sz w:val="24"/>
          <w:szCs w:val="24"/>
        </w:rPr>
      </w:pPr>
      <w:r w:rsidRPr="00880577">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w:t>
      </w:r>
      <w:r w:rsidRPr="00880577">
        <w:rPr>
          <w:rFonts w:ascii="Palatino Linotype" w:eastAsia="Calibri" w:hAnsi="Palatino Linotype" w:cs="Arial"/>
          <w:sz w:val="24"/>
          <w:szCs w:val="24"/>
        </w:rPr>
        <w:lastRenderedPageBreak/>
        <w:t xml:space="preserve">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880577">
        <w:rPr>
          <w:rFonts w:ascii="Palatino Linotype" w:eastAsia="Calibri" w:hAnsi="Palatino Linotype" w:cs="Arial"/>
          <w:b/>
          <w:sz w:val="24"/>
          <w:szCs w:val="24"/>
        </w:rPr>
        <w:t>RECURRENTE.</w:t>
      </w:r>
    </w:p>
    <w:p w14:paraId="5C35A367" w14:textId="77777777" w:rsidR="00810DC8" w:rsidRPr="00880577" w:rsidRDefault="00810DC8" w:rsidP="00810DC8">
      <w:pPr>
        <w:tabs>
          <w:tab w:val="left" w:pos="0"/>
          <w:tab w:val="left" w:pos="142"/>
        </w:tabs>
        <w:spacing w:after="0" w:line="360" w:lineRule="auto"/>
        <w:contextualSpacing/>
        <w:jc w:val="both"/>
        <w:rPr>
          <w:rFonts w:ascii="Palatino Linotype" w:eastAsia="Calibri" w:hAnsi="Palatino Linotype" w:cs="Arial"/>
          <w:b/>
          <w:sz w:val="24"/>
          <w:szCs w:val="24"/>
        </w:rPr>
      </w:pPr>
    </w:p>
    <w:p w14:paraId="10CA9BD5" w14:textId="77777777" w:rsidR="00810DC8" w:rsidRPr="00880577" w:rsidRDefault="00810DC8" w:rsidP="00810DC8">
      <w:pPr>
        <w:tabs>
          <w:tab w:val="left" w:pos="0"/>
          <w:tab w:val="left" w:pos="142"/>
        </w:tabs>
        <w:spacing w:after="0" w:line="360" w:lineRule="auto"/>
        <w:jc w:val="both"/>
        <w:rPr>
          <w:rFonts w:ascii="Palatino Linotype" w:eastAsia="Calibri" w:hAnsi="Palatino Linotype" w:cs="Arial"/>
          <w:b/>
          <w:sz w:val="24"/>
          <w:szCs w:val="24"/>
          <w:lang w:val="es-ES" w:eastAsia="es-ES"/>
        </w:rPr>
      </w:pPr>
      <w:r w:rsidRPr="00880577">
        <w:rPr>
          <w:rFonts w:ascii="Palatino Linotype" w:eastAsia="Calibri" w:hAnsi="Palatino Linotype" w:cs="Arial"/>
          <w:b/>
          <w:sz w:val="24"/>
          <w:szCs w:val="24"/>
          <w:lang w:val="es-ES" w:eastAsia="es-ES"/>
        </w:rPr>
        <w:t>TERCERO</w:t>
      </w:r>
      <w:r w:rsidRPr="00880577">
        <w:rPr>
          <w:rFonts w:ascii="Palatino Linotype" w:eastAsia="Palatino Linotype" w:hAnsi="Palatino Linotype" w:cs="Palatino Linotype"/>
          <w:b/>
          <w:sz w:val="24"/>
          <w:szCs w:val="24"/>
          <w:lang w:val="es-ES_tradnl" w:eastAsia="es-ES"/>
        </w:rPr>
        <w:t xml:space="preserve">. Notifíquese </w:t>
      </w:r>
      <w:r w:rsidRPr="00880577">
        <w:rPr>
          <w:rFonts w:ascii="Palatino Linotype" w:eastAsia="Palatino Linotype" w:hAnsi="Palatino Linotype" w:cs="Palatino Linotype"/>
          <w:sz w:val="24"/>
          <w:szCs w:val="24"/>
          <w:lang w:val="es-ES_tradnl" w:eastAsia="es-ES"/>
        </w:rPr>
        <w:t xml:space="preserve">al Titular de la Unidad de Transparencia del </w:t>
      </w:r>
      <w:r w:rsidRPr="00880577">
        <w:rPr>
          <w:rFonts w:ascii="Palatino Linotype" w:eastAsia="Palatino Linotype" w:hAnsi="Palatino Linotype" w:cs="Palatino Linotype"/>
          <w:b/>
          <w:sz w:val="24"/>
          <w:szCs w:val="24"/>
          <w:lang w:val="es-ES_tradnl" w:eastAsia="es-ES"/>
        </w:rPr>
        <w:t>SUJETO OBLIGADO</w:t>
      </w:r>
      <w:r w:rsidRPr="00880577">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80577">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47C9060E" w14:textId="77777777" w:rsidR="00810DC8" w:rsidRPr="00880577" w:rsidRDefault="00810DC8" w:rsidP="00810DC8">
      <w:pPr>
        <w:shd w:val="clear" w:color="auto" w:fill="FFFFFF"/>
        <w:tabs>
          <w:tab w:val="left" w:pos="0"/>
          <w:tab w:val="left" w:pos="142"/>
        </w:tabs>
        <w:spacing w:after="0" w:line="360" w:lineRule="auto"/>
        <w:jc w:val="both"/>
        <w:rPr>
          <w:rFonts w:ascii="Palatino Linotype" w:eastAsia="Times New Roman" w:hAnsi="Palatino Linotype" w:cs="Arial"/>
          <w:b/>
          <w:sz w:val="24"/>
          <w:szCs w:val="24"/>
          <w:lang w:val="es-ES_tradnl" w:eastAsia="es-ES"/>
        </w:rPr>
      </w:pPr>
    </w:p>
    <w:p w14:paraId="05FA3276" w14:textId="5F4CA823" w:rsidR="00810DC8" w:rsidRPr="00880577" w:rsidRDefault="00810DC8" w:rsidP="00810DC8">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_tradnl" w:eastAsia="es-ES"/>
        </w:rPr>
      </w:pPr>
      <w:r w:rsidRPr="00880577">
        <w:rPr>
          <w:rFonts w:ascii="Palatino Linotype" w:eastAsia="Times New Roman" w:hAnsi="Palatino Linotype" w:cs="Arial"/>
          <w:b/>
          <w:sz w:val="24"/>
          <w:szCs w:val="24"/>
          <w:lang w:val="es-ES_tradnl" w:eastAsia="es-ES"/>
        </w:rPr>
        <w:t xml:space="preserve">CUARTO. </w:t>
      </w:r>
      <w:r w:rsidRPr="00880577">
        <w:rPr>
          <w:rFonts w:ascii="Palatino Linotype" w:eastAsia="Times New Roman" w:hAnsi="Palatino Linotype" w:cs="Times New Roman"/>
          <w:b/>
          <w:bCs/>
          <w:color w:val="222222"/>
          <w:sz w:val="24"/>
          <w:szCs w:val="24"/>
          <w:lang w:val="es-ES" w:eastAsia="es-ES"/>
        </w:rPr>
        <w:t xml:space="preserve">Notifíquese </w:t>
      </w:r>
      <w:r w:rsidRPr="00880577">
        <w:rPr>
          <w:rFonts w:ascii="Palatino Linotype" w:eastAsia="Times New Roman" w:hAnsi="Palatino Linotype" w:cs="Times New Roman"/>
          <w:bCs/>
          <w:color w:val="222222"/>
          <w:sz w:val="24"/>
          <w:szCs w:val="24"/>
          <w:lang w:val="es-ES" w:eastAsia="es-ES"/>
        </w:rPr>
        <w:t>a</w:t>
      </w:r>
      <w:r w:rsidRPr="00880577">
        <w:rPr>
          <w:rFonts w:ascii="Palatino Linotype" w:eastAsiaTheme="minorEastAsia" w:hAnsi="Palatino Linotype"/>
          <w:b/>
          <w:sz w:val="24"/>
          <w:szCs w:val="24"/>
          <w:lang w:val="es-ES_tradnl" w:eastAsia="es-ES"/>
        </w:rPr>
        <w:t xml:space="preserve"> </w:t>
      </w:r>
      <w:r w:rsidR="00AF61BA">
        <w:rPr>
          <w:rFonts w:ascii="Palatino Linotype" w:eastAsiaTheme="minorEastAsia" w:hAnsi="Palatino Linotype"/>
          <w:b/>
          <w:sz w:val="24"/>
          <w:szCs w:val="24"/>
          <w:highlight w:val="black"/>
          <w:lang w:val="es-ES_tradnl" w:eastAsia="es-ES"/>
        </w:rPr>
        <w:t>-----------------------------------------------------</w:t>
      </w:r>
      <w:r w:rsidR="00AF61BA">
        <w:rPr>
          <w:rFonts w:ascii="Palatino Linotype" w:eastAsiaTheme="minorEastAsia" w:hAnsi="Palatino Linotype"/>
          <w:b/>
          <w:sz w:val="24"/>
          <w:szCs w:val="24"/>
          <w:lang w:val="es-ES_tradnl" w:eastAsia="es-ES"/>
        </w:rPr>
        <w:t xml:space="preserve"> </w:t>
      </w:r>
      <w:r w:rsidRPr="00880577">
        <w:rPr>
          <w:rFonts w:ascii="Palatino Linotype" w:eastAsiaTheme="minorEastAsia" w:hAnsi="Palatino Linotype"/>
          <w:sz w:val="24"/>
          <w:szCs w:val="24"/>
          <w:lang w:val="es-ES_tradnl" w:eastAsia="es-ES"/>
        </w:rPr>
        <w:t>la presente resolución</w:t>
      </w:r>
      <w:r w:rsidRPr="00880577">
        <w:rPr>
          <w:rFonts w:ascii="Palatino Linotype" w:eastAsia="MS Mincho" w:hAnsi="Palatino Linotype" w:cs="Times New Roman"/>
          <w:sz w:val="24"/>
          <w:szCs w:val="24"/>
          <w:lang w:val="es-ES_tradnl" w:eastAsia="es-ES"/>
        </w:rPr>
        <w:t>.</w:t>
      </w:r>
    </w:p>
    <w:p w14:paraId="6A6E9781" w14:textId="77777777" w:rsidR="00810DC8" w:rsidRPr="00880577" w:rsidRDefault="00810DC8" w:rsidP="00810DC8">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_tradnl" w:eastAsia="es-ES"/>
        </w:rPr>
      </w:pPr>
    </w:p>
    <w:p w14:paraId="2FB72A5F" w14:textId="4D235410" w:rsidR="00810DC8" w:rsidRPr="00880577" w:rsidRDefault="00810DC8" w:rsidP="00810DC8">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r w:rsidRPr="00880577">
        <w:rPr>
          <w:rFonts w:ascii="Palatino Linotype" w:eastAsia="MS Mincho" w:hAnsi="Palatino Linotype" w:cs="Times New Roman"/>
          <w:b/>
          <w:sz w:val="24"/>
          <w:szCs w:val="24"/>
          <w:lang w:eastAsia="es-ES"/>
        </w:rPr>
        <w:t>QUINTO.</w:t>
      </w:r>
      <w:r w:rsidRPr="00880577">
        <w:rPr>
          <w:rFonts w:ascii="Palatino Linotype" w:eastAsia="MS Mincho" w:hAnsi="Palatino Linotype" w:cs="Times New Roman"/>
          <w:sz w:val="24"/>
          <w:szCs w:val="24"/>
          <w:lang w:eastAsia="es-ES"/>
        </w:rPr>
        <w:t xml:space="preserve"> </w:t>
      </w:r>
      <w:r w:rsidRPr="00880577">
        <w:rPr>
          <w:rFonts w:ascii="Palatino Linotype" w:eastAsia="MS Mincho" w:hAnsi="Palatino Linotype" w:cs="Times New Roman"/>
          <w:sz w:val="24"/>
          <w:szCs w:val="24"/>
          <w:lang w:val="es-ES" w:eastAsia="es-ES"/>
        </w:rPr>
        <w:t>Se hace del conocimiento de</w:t>
      </w:r>
      <w:r w:rsidRPr="00880577">
        <w:rPr>
          <w:rFonts w:ascii="Palatino Linotype" w:eastAsiaTheme="minorEastAsia" w:hAnsi="Palatino Linotype"/>
          <w:b/>
          <w:sz w:val="24"/>
          <w:szCs w:val="24"/>
          <w:lang w:val="es-ES_tradnl" w:eastAsia="es-ES"/>
        </w:rPr>
        <w:t xml:space="preserve"> </w:t>
      </w:r>
      <w:r w:rsidR="00AF61BA">
        <w:rPr>
          <w:rFonts w:ascii="Palatino Linotype" w:eastAsiaTheme="minorEastAsia" w:hAnsi="Palatino Linotype"/>
          <w:b/>
          <w:sz w:val="24"/>
          <w:szCs w:val="24"/>
          <w:highlight w:val="black"/>
          <w:lang w:val="es-ES_tradnl" w:eastAsia="es-ES"/>
        </w:rPr>
        <w:t>------------------------------------------- -</w:t>
      </w:r>
      <w:r w:rsidRPr="00880577">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w:t>
      </w:r>
      <w:r w:rsidRPr="00880577">
        <w:rPr>
          <w:rFonts w:ascii="Palatino Linotype" w:hAnsi="Palatino Linotype"/>
          <w:color w:val="000000"/>
          <w:sz w:val="24"/>
          <w:szCs w:val="24"/>
          <w:lang w:val="es-ES_tradnl"/>
        </w:rPr>
        <w:t xml:space="preserve">y en lo dispuesto en los artículos 159 y 160 de la Ley General de Transparencia y Acceso a la Información Pública, </w:t>
      </w:r>
      <w:r w:rsidRPr="00880577">
        <w:rPr>
          <w:rFonts w:ascii="Palatino Linotype" w:eastAsia="MS Mincho" w:hAnsi="Palatino Linotype" w:cs="Times New Roman"/>
          <w:sz w:val="24"/>
          <w:szCs w:val="24"/>
          <w:lang w:val="es-ES" w:eastAsia="es-ES"/>
        </w:rPr>
        <w:t xml:space="preserve">en caso de que considere que la resolución le cause algún </w:t>
      </w:r>
      <w:r w:rsidRPr="00880577">
        <w:rPr>
          <w:rFonts w:ascii="Palatino Linotype" w:eastAsia="MS Mincho" w:hAnsi="Palatino Linotype" w:cs="Times New Roman"/>
          <w:sz w:val="24"/>
          <w:szCs w:val="24"/>
          <w:lang w:val="es-ES" w:eastAsia="es-ES"/>
        </w:rPr>
        <w:lastRenderedPageBreak/>
        <w:t>perjuicio podrá impugnarla </w:t>
      </w:r>
      <w:r w:rsidRPr="00880577">
        <w:rPr>
          <w:rFonts w:ascii="Palatino Linotype" w:eastAsia="MS Mincho" w:hAnsi="Palatino Linotype" w:cs="Times New Roman"/>
          <w:bCs/>
          <w:sz w:val="24"/>
          <w:szCs w:val="24"/>
          <w:lang w:val="es-ES" w:eastAsia="es-ES"/>
        </w:rPr>
        <w:t>vía juicio de amparo</w:t>
      </w:r>
      <w:r w:rsidRPr="00880577">
        <w:rPr>
          <w:rFonts w:ascii="Palatino Linotype" w:eastAsia="MS Mincho" w:hAnsi="Palatino Linotype" w:cs="Times New Roman"/>
          <w:sz w:val="24"/>
          <w:szCs w:val="24"/>
          <w:lang w:val="es-ES" w:eastAsia="es-ES"/>
        </w:rPr>
        <w:t> en los términos de las leyes aplicables.</w:t>
      </w:r>
    </w:p>
    <w:p w14:paraId="20E157AE" w14:textId="77777777" w:rsidR="0092042D" w:rsidRPr="00880577" w:rsidRDefault="0092042D" w:rsidP="00810DC8">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p>
    <w:p w14:paraId="7FED6787" w14:textId="77777777" w:rsidR="0092042D" w:rsidRPr="00880577" w:rsidRDefault="0092042D" w:rsidP="0092042D">
      <w:pPr>
        <w:shd w:val="clear" w:color="auto" w:fill="FFFFFF"/>
        <w:spacing w:after="0" w:line="360" w:lineRule="auto"/>
        <w:ind w:right="49"/>
        <w:jc w:val="both"/>
        <w:rPr>
          <w:rFonts w:ascii="Palatino Linotype" w:eastAsia="Times New Roman" w:hAnsi="Palatino Linotype" w:cs="Times New Roman"/>
          <w:b/>
          <w:sz w:val="24"/>
          <w:szCs w:val="24"/>
          <w:lang w:eastAsia="es-MX"/>
        </w:rPr>
      </w:pPr>
      <w:r w:rsidRPr="00880577">
        <w:rPr>
          <w:rFonts w:ascii="Palatino Linotype" w:eastAsia="MS Mincho" w:hAnsi="Palatino Linotype" w:cs="Times New Roman"/>
          <w:b/>
          <w:sz w:val="24"/>
          <w:szCs w:val="24"/>
          <w:lang w:val="es-ES_tradnl" w:eastAsia="es-ES"/>
        </w:rPr>
        <w:t xml:space="preserve"> SEXTO.</w:t>
      </w:r>
      <w:r w:rsidRPr="00880577">
        <w:rPr>
          <w:rFonts w:ascii="Palatino Linotype" w:eastAsia="Times New Roman" w:hAnsi="Palatino Linotype" w:cs="Times New Roman"/>
          <w:sz w:val="24"/>
          <w:szCs w:val="24"/>
          <w:lang w:eastAsia="es-MX"/>
        </w:rPr>
        <w:t xml:space="preserve"> 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880577">
        <w:rPr>
          <w:rFonts w:ascii="Palatino Linotype" w:eastAsia="Times New Roman" w:hAnsi="Palatino Linotype" w:cs="Times New Roman"/>
          <w:b/>
          <w:sz w:val="24"/>
          <w:szCs w:val="24"/>
          <w:lang w:eastAsia="es-MX"/>
        </w:rPr>
        <w:t>Considerando SEXTO</w:t>
      </w:r>
      <w:r w:rsidRPr="00880577">
        <w:rPr>
          <w:rFonts w:ascii="Palatino Linotype" w:eastAsia="Times New Roman" w:hAnsi="Palatino Linotype" w:cs="Times New Roman"/>
          <w:sz w:val="24"/>
          <w:szCs w:val="24"/>
          <w:lang w:eastAsia="es-MX"/>
        </w:rPr>
        <w:t>.</w:t>
      </w:r>
    </w:p>
    <w:p w14:paraId="51A9A485" w14:textId="77777777" w:rsidR="00810DC8" w:rsidRPr="00880577" w:rsidRDefault="00810DC8" w:rsidP="00810DC8">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p>
    <w:p w14:paraId="74197388" w14:textId="77777777" w:rsidR="00810DC8" w:rsidRPr="00880577" w:rsidRDefault="00880577" w:rsidP="00810DC8">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r w:rsidRPr="00880577">
        <w:rPr>
          <w:rFonts w:ascii="Palatino Linotype" w:eastAsia="MS Mincho" w:hAnsi="Palatino Linotype" w:cs="Times New Roman"/>
          <w:b/>
          <w:sz w:val="24"/>
          <w:szCs w:val="24"/>
          <w:lang w:val="es-ES" w:eastAsia="es-ES"/>
        </w:rPr>
        <w:t>SÉPTIMO</w:t>
      </w:r>
      <w:r w:rsidR="00810DC8" w:rsidRPr="00880577">
        <w:rPr>
          <w:rFonts w:ascii="Palatino Linotype" w:eastAsia="MS Mincho" w:hAnsi="Palatino Linotype" w:cs="Times New Roman"/>
          <w:b/>
          <w:sz w:val="24"/>
          <w:szCs w:val="24"/>
          <w:lang w:val="es-ES" w:eastAsia="es-ES"/>
        </w:rPr>
        <w:t>.</w:t>
      </w:r>
      <w:r w:rsidR="00810DC8" w:rsidRPr="00880577">
        <w:rPr>
          <w:rFonts w:ascii="Palatino Linotype" w:eastAsia="Times New Roman" w:hAnsi="Palatino Linotype" w:cs="Times New Roman"/>
          <w:color w:val="000000"/>
          <w:sz w:val="24"/>
          <w:szCs w:val="24"/>
          <w:lang w:val="es-ES_tradnl" w:eastAsia="es-MX"/>
        </w:rPr>
        <w:t> Con fundamento en el artículo 198 de la Ley de Transparencia y Acceso a la Información Pública del Estado de México y Municipios, se apercibe al </w:t>
      </w:r>
      <w:r w:rsidR="00810DC8" w:rsidRPr="00880577">
        <w:rPr>
          <w:rFonts w:ascii="Palatino Linotype" w:eastAsia="Times New Roman" w:hAnsi="Palatino Linotype" w:cs="Times New Roman"/>
          <w:b/>
          <w:bCs/>
          <w:color w:val="000000"/>
          <w:sz w:val="24"/>
          <w:szCs w:val="24"/>
          <w:lang w:val="es-ES_tradnl" w:eastAsia="es-MX"/>
        </w:rPr>
        <w:t>SUJETO OBLIGADO</w:t>
      </w:r>
      <w:r w:rsidR="00810DC8" w:rsidRPr="00880577">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 </w:t>
      </w:r>
    </w:p>
    <w:p w14:paraId="0F7213DB" w14:textId="77777777" w:rsidR="00810DC8" w:rsidRDefault="00810DC8" w:rsidP="00810DC8">
      <w:pPr>
        <w:spacing w:after="0" w:line="360" w:lineRule="auto"/>
        <w:ind w:right="-142"/>
        <w:rPr>
          <w:rFonts w:eastAsiaTheme="minorEastAsia"/>
          <w:sz w:val="24"/>
          <w:szCs w:val="24"/>
          <w:lang w:val="es-ES" w:eastAsia="es-ES"/>
        </w:rPr>
      </w:pPr>
    </w:p>
    <w:p w14:paraId="26707E52" w14:textId="77777777" w:rsidR="00880577" w:rsidRDefault="00880577" w:rsidP="00880577">
      <w:pPr>
        <w:spacing w:line="360" w:lineRule="auto"/>
        <w:jc w:val="both"/>
        <w:rPr>
          <w:rFonts w:ascii="Palatino Linotype" w:hAnsi="Palatino Linotype" w:cs="Arial"/>
        </w:rPr>
      </w:pPr>
      <w:bookmarkStart w:id="123" w:name="_Toc503891610"/>
      <w:bookmarkStart w:id="124" w:name="_Toc453696503"/>
      <w:bookmarkStart w:id="125" w:name="_Toc454301156"/>
      <w:bookmarkStart w:id="126" w:name="_Toc462653938"/>
      <w:bookmarkStart w:id="127" w:name="_Toc477891769"/>
      <w:bookmarkStart w:id="128" w:name="_Toc477891859"/>
      <w:bookmarkStart w:id="129" w:name="_Toc481576260"/>
      <w:bookmarkStart w:id="130" w:name="_Toc492590392"/>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VIGÉSIMA SESIÓN ORDINARIA CELEBRADA EL </w:t>
      </w:r>
      <w:r>
        <w:rPr>
          <w:rFonts w:ascii="Palatino Linotype" w:eastAsia="Times New Roman" w:hAnsi="Palatino Linotype" w:cs="Arial"/>
          <w:color w:val="000000"/>
          <w:lang w:eastAsia="es-MX"/>
        </w:rPr>
        <w:t xml:space="preserve">TREINTA </w:t>
      </w:r>
      <w:r>
        <w:rPr>
          <w:rFonts w:ascii="Palatino Linotype" w:eastAsia="Times New Roman" w:hAnsi="Palatino Linotype" w:cs="Arial"/>
          <w:color w:val="000000"/>
          <w:lang w:eastAsia="es-MX"/>
        </w:rPr>
        <w:lastRenderedPageBreak/>
        <w:t>DE SEPTIEMBRE DE</w:t>
      </w:r>
      <w:r>
        <w:rPr>
          <w:rFonts w:ascii="Palatino Linotype" w:hAnsi="Palatino Linotype" w:cs="Arial"/>
        </w:rPr>
        <w:t xml:space="preserve"> DOS MIL VEINTE, ANTE EL SECRETARIO TÉCNICO DEL PLENO, ALEXIS TAPIA RAMÍREZ.</w:t>
      </w:r>
    </w:p>
    <w:p w14:paraId="44AAC763" w14:textId="77777777" w:rsidR="00880577" w:rsidRDefault="00880577" w:rsidP="00880577">
      <w:pPr>
        <w:tabs>
          <w:tab w:val="left" w:pos="0"/>
        </w:tabs>
        <w:spacing w:line="360" w:lineRule="auto"/>
        <w:jc w:val="both"/>
        <w:rPr>
          <w:rFonts w:ascii="Palatino Linotype" w:hAnsi="Palatino Linotype"/>
        </w:rPr>
      </w:pPr>
    </w:p>
    <w:tbl>
      <w:tblPr>
        <w:tblW w:w="0" w:type="dxa"/>
        <w:jc w:val="center"/>
        <w:tblLayout w:type="fixed"/>
        <w:tblLook w:val="04A0" w:firstRow="1" w:lastRow="0" w:firstColumn="1" w:lastColumn="0" w:noHBand="0" w:noVBand="1"/>
      </w:tblPr>
      <w:tblGrid>
        <w:gridCol w:w="10368"/>
      </w:tblGrid>
      <w:tr w:rsidR="00880577" w14:paraId="71400D00" w14:textId="77777777" w:rsidTr="00880577">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880577" w14:paraId="32F66220" w14:textId="77777777" w:rsidTr="00880577">
              <w:trPr>
                <w:jc w:val="center"/>
              </w:trPr>
              <w:tc>
                <w:tcPr>
                  <w:tcW w:w="10240" w:type="dxa"/>
                  <w:gridSpan w:val="2"/>
                </w:tcPr>
                <w:p w14:paraId="66AFF243" w14:textId="77777777" w:rsidR="00880577" w:rsidRDefault="00880577" w:rsidP="00880577">
                  <w:pPr>
                    <w:spacing w:after="0" w:line="240" w:lineRule="auto"/>
                    <w:rPr>
                      <w:rFonts w:ascii="Palatino Linotype" w:hAnsi="Palatino Linotype" w:cs="Arial"/>
                      <w:b/>
                    </w:rPr>
                  </w:pPr>
                </w:p>
                <w:p w14:paraId="06EDD141" w14:textId="77777777" w:rsidR="00880577" w:rsidRDefault="00880577" w:rsidP="00880577">
                  <w:pPr>
                    <w:spacing w:after="0" w:line="240" w:lineRule="auto"/>
                    <w:jc w:val="center"/>
                    <w:rPr>
                      <w:rFonts w:ascii="Palatino Linotype" w:hAnsi="Palatino Linotype" w:cs="Arial"/>
                      <w:b/>
                    </w:rPr>
                  </w:pPr>
                </w:p>
                <w:p w14:paraId="6C816714"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Zulema Martínez Sánchez</w:t>
                  </w:r>
                </w:p>
                <w:p w14:paraId="3B5C5A82"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rPr>
                    <w:t>Comisionada Presidenta</w:t>
                  </w:r>
                </w:p>
                <w:p w14:paraId="61090AF6"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 xml:space="preserve">(RÚBRICA) </w:t>
                  </w:r>
                </w:p>
              </w:tc>
            </w:tr>
            <w:tr w:rsidR="00880577" w14:paraId="16A3432C" w14:textId="77777777" w:rsidTr="00880577">
              <w:trPr>
                <w:jc w:val="center"/>
              </w:trPr>
              <w:tc>
                <w:tcPr>
                  <w:tcW w:w="5182" w:type="dxa"/>
                </w:tcPr>
                <w:p w14:paraId="311F288A" w14:textId="77777777" w:rsidR="00880577" w:rsidRDefault="00880577" w:rsidP="00880577">
                  <w:pPr>
                    <w:spacing w:after="0" w:line="240" w:lineRule="auto"/>
                    <w:jc w:val="center"/>
                    <w:rPr>
                      <w:rFonts w:ascii="Palatino Linotype" w:hAnsi="Palatino Linotype" w:cs="Arial"/>
                      <w:b/>
                    </w:rPr>
                  </w:pPr>
                </w:p>
                <w:p w14:paraId="1362F17B" w14:textId="77777777" w:rsidR="00880577" w:rsidRDefault="00880577" w:rsidP="00880577">
                  <w:pPr>
                    <w:spacing w:after="0" w:line="240" w:lineRule="auto"/>
                    <w:rPr>
                      <w:rFonts w:ascii="Palatino Linotype" w:hAnsi="Palatino Linotype" w:cs="Arial"/>
                      <w:b/>
                    </w:rPr>
                  </w:pPr>
                </w:p>
                <w:p w14:paraId="55D6A9C3" w14:textId="77777777" w:rsidR="00880577" w:rsidRDefault="00880577" w:rsidP="00880577">
                  <w:pPr>
                    <w:spacing w:after="0" w:line="240" w:lineRule="auto"/>
                    <w:rPr>
                      <w:rFonts w:ascii="Palatino Linotype" w:hAnsi="Palatino Linotype" w:cs="Arial"/>
                      <w:b/>
                    </w:rPr>
                  </w:pPr>
                </w:p>
                <w:p w14:paraId="273B92E1" w14:textId="77777777" w:rsidR="00880577" w:rsidRDefault="00880577" w:rsidP="00880577">
                  <w:pPr>
                    <w:spacing w:after="0" w:line="240" w:lineRule="auto"/>
                    <w:jc w:val="center"/>
                    <w:rPr>
                      <w:rFonts w:ascii="Palatino Linotype" w:hAnsi="Palatino Linotype" w:cs="Arial"/>
                      <w:b/>
                    </w:rPr>
                  </w:pPr>
                </w:p>
                <w:p w14:paraId="337E90F0"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Eva Abaid Yapur</w:t>
                  </w:r>
                </w:p>
                <w:p w14:paraId="198B20CE" w14:textId="77777777" w:rsidR="00880577" w:rsidRDefault="00880577" w:rsidP="00880577">
                  <w:pPr>
                    <w:spacing w:after="0" w:line="240" w:lineRule="auto"/>
                    <w:jc w:val="center"/>
                    <w:rPr>
                      <w:rFonts w:ascii="Palatino Linotype" w:hAnsi="Palatino Linotype" w:cs="Arial"/>
                    </w:rPr>
                  </w:pPr>
                  <w:r>
                    <w:rPr>
                      <w:rFonts w:ascii="Palatino Linotype" w:hAnsi="Palatino Linotype" w:cs="Arial"/>
                    </w:rPr>
                    <w:t>Comisionada</w:t>
                  </w:r>
                </w:p>
                <w:p w14:paraId="09763B9B"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(RÚBRICA)</w:t>
                  </w:r>
                </w:p>
              </w:tc>
              <w:tc>
                <w:tcPr>
                  <w:tcW w:w="5058" w:type="dxa"/>
                </w:tcPr>
                <w:p w14:paraId="17D968B3" w14:textId="77777777" w:rsidR="00880577" w:rsidRDefault="00880577" w:rsidP="00880577">
                  <w:pPr>
                    <w:spacing w:after="0" w:line="240" w:lineRule="auto"/>
                    <w:jc w:val="center"/>
                    <w:rPr>
                      <w:rFonts w:ascii="Palatino Linotype" w:hAnsi="Palatino Linotype" w:cs="Arial"/>
                      <w:b/>
                    </w:rPr>
                  </w:pPr>
                </w:p>
                <w:p w14:paraId="0A926822" w14:textId="77777777" w:rsidR="00880577" w:rsidRDefault="00880577" w:rsidP="00880577">
                  <w:pPr>
                    <w:spacing w:after="0" w:line="240" w:lineRule="auto"/>
                    <w:rPr>
                      <w:rFonts w:ascii="Palatino Linotype" w:hAnsi="Palatino Linotype" w:cs="Arial"/>
                      <w:b/>
                    </w:rPr>
                  </w:pPr>
                </w:p>
                <w:p w14:paraId="2DB1904F" w14:textId="77777777" w:rsidR="00880577" w:rsidRDefault="00880577" w:rsidP="00880577">
                  <w:pPr>
                    <w:spacing w:after="0" w:line="240" w:lineRule="auto"/>
                    <w:jc w:val="center"/>
                    <w:rPr>
                      <w:rFonts w:ascii="Palatino Linotype" w:hAnsi="Palatino Linotype" w:cs="Arial"/>
                      <w:b/>
                    </w:rPr>
                  </w:pPr>
                </w:p>
                <w:p w14:paraId="0FF9E3C5" w14:textId="77777777" w:rsidR="00880577" w:rsidRDefault="00880577" w:rsidP="00880577">
                  <w:pPr>
                    <w:spacing w:after="0" w:line="240" w:lineRule="auto"/>
                    <w:jc w:val="center"/>
                    <w:rPr>
                      <w:rFonts w:ascii="Palatino Linotype" w:hAnsi="Palatino Linotype" w:cs="Arial"/>
                      <w:b/>
                    </w:rPr>
                  </w:pPr>
                </w:p>
                <w:p w14:paraId="00A3B178"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José Guadalupe Luna Hernández</w:t>
                  </w:r>
                </w:p>
                <w:p w14:paraId="22DC0536" w14:textId="77777777" w:rsidR="00880577" w:rsidRDefault="00880577" w:rsidP="00880577">
                  <w:pPr>
                    <w:spacing w:after="0" w:line="240" w:lineRule="auto"/>
                    <w:jc w:val="center"/>
                    <w:rPr>
                      <w:rFonts w:ascii="Palatino Linotype" w:hAnsi="Palatino Linotype" w:cs="Arial"/>
                    </w:rPr>
                  </w:pPr>
                  <w:r>
                    <w:rPr>
                      <w:rFonts w:ascii="Palatino Linotype" w:hAnsi="Palatino Linotype" w:cs="Arial"/>
                    </w:rPr>
                    <w:t>Comisionado</w:t>
                  </w:r>
                </w:p>
                <w:p w14:paraId="6DC0C06F"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(RÚBRICA)</w:t>
                  </w:r>
                </w:p>
              </w:tc>
            </w:tr>
            <w:tr w:rsidR="00880577" w14:paraId="5650BB14" w14:textId="77777777" w:rsidTr="00880577">
              <w:trPr>
                <w:jc w:val="center"/>
              </w:trPr>
              <w:tc>
                <w:tcPr>
                  <w:tcW w:w="5182" w:type="dxa"/>
                </w:tcPr>
                <w:p w14:paraId="1054ACF4" w14:textId="77777777" w:rsidR="00880577" w:rsidRDefault="00880577" w:rsidP="00880577">
                  <w:pPr>
                    <w:spacing w:after="0" w:line="240" w:lineRule="auto"/>
                    <w:jc w:val="center"/>
                    <w:rPr>
                      <w:rFonts w:ascii="Palatino Linotype" w:hAnsi="Palatino Linotype" w:cs="Arial"/>
                      <w:b/>
                    </w:rPr>
                  </w:pPr>
                </w:p>
                <w:p w14:paraId="1B7BC870" w14:textId="77777777" w:rsidR="00880577" w:rsidRDefault="00880577" w:rsidP="00880577">
                  <w:pPr>
                    <w:spacing w:after="0" w:line="240" w:lineRule="auto"/>
                    <w:ind w:left="635"/>
                    <w:rPr>
                      <w:rFonts w:ascii="Palatino Linotype" w:hAnsi="Palatino Linotype" w:cs="Arial"/>
                      <w:b/>
                    </w:rPr>
                  </w:pPr>
                </w:p>
                <w:p w14:paraId="76C52236" w14:textId="77777777" w:rsidR="00880577" w:rsidRDefault="00880577" w:rsidP="00880577">
                  <w:pPr>
                    <w:spacing w:after="0" w:line="240" w:lineRule="auto"/>
                    <w:ind w:left="635"/>
                    <w:rPr>
                      <w:rFonts w:ascii="Palatino Linotype" w:hAnsi="Palatino Linotype" w:cs="Arial"/>
                      <w:b/>
                    </w:rPr>
                  </w:pPr>
                </w:p>
                <w:p w14:paraId="03BE744C" w14:textId="77777777" w:rsidR="00880577" w:rsidRDefault="00880577" w:rsidP="00880577">
                  <w:pPr>
                    <w:spacing w:after="0" w:line="240" w:lineRule="auto"/>
                    <w:jc w:val="center"/>
                    <w:rPr>
                      <w:rFonts w:ascii="Palatino Linotype" w:hAnsi="Palatino Linotype" w:cs="Arial"/>
                      <w:b/>
                    </w:rPr>
                  </w:pPr>
                </w:p>
                <w:p w14:paraId="3C8032B2"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Javier Martínez Cruz</w:t>
                  </w:r>
                </w:p>
                <w:p w14:paraId="1D259B27" w14:textId="77777777" w:rsidR="00880577" w:rsidRDefault="00880577" w:rsidP="00880577">
                  <w:pPr>
                    <w:spacing w:after="0" w:line="240" w:lineRule="auto"/>
                    <w:jc w:val="center"/>
                    <w:rPr>
                      <w:rFonts w:ascii="Palatino Linotype" w:hAnsi="Palatino Linotype" w:cs="Arial"/>
                    </w:rPr>
                  </w:pPr>
                  <w:r>
                    <w:rPr>
                      <w:rFonts w:ascii="Palatino Linotype" w:hAnsi="Palatino Linotype" w:cs="Arial"/>
                    </w:rPr>
                    <w:t>Comisionado</w:t>
                  </w:r>
                </w:p>
                <w:p w14:paraId="46BDDB65" w14:textId="77777777" w:rsidR="00880577" w:rsidRDefault="00880577" w:rsidP="00880577">
                  <w:pPr>
                    <w:spacing w:after="0" w:line="240" w:lineRule="auto"/>
                    <w:jc w:val="center"/>
                    <w:rPr>
                      <w:rFonts w:ascii="Palatino Linotype" w:hAnsi="Palatino Linotype" w:cs="Arial"/>
                    </w:rPr>
                  </w:pPr>
                  <w:r>
                    <w:rPr>
                      <w:rFonts w:ascii="Palatino Linotype" w:hAnsi="Palatino Linotype" w:cs="Arial"/>
                      <w:b/>
                    </w:rPr>
                    <w:t>(RÚBRICA)</w:t>
                  </w:r>
                </w:p>
              </w:tc>
              <w:tc>
                <w:tcPr>
                  <w:tcW w:w="5058" w:type="dxa"/>
                </w:tcPr>
                <w:p w14:paraId="7C967C51" w14:textId="77777777" w:rsidR="00880577" w:rsidRDefault="00880577" w:rsidP="00880577">
                  <w:pPr>
                    <w:spacing w:after="0" w:line="240" w:lineRule="auto"/>
                    <w:jc w:val="center"/>
                    <w:rPr>
                      <w:rFonts w:ascii="Palatino Linotype" w:hAnsi="Palatino Linotype" w:cs="Arial"/>
                      <w:b/>
                    </w:rPr>
                  </w:pPr>
                </w:p>
                <w:p w14:paraId="342C2C55" w14:textId="77777777" w:rsidR="00880577" w:rsidRDefault="00880577" w:rsidP="00880577">
                  <w:pPr>
                    <w:spacing w:after="0" w:line="240" w:lineRule="auto"/>
                    <w:jc w:val="center"/>
                    <w:rPr>
                      <w:rFonts w:ascii="Palatino Linotype" w:hAnsi="Palatino Linotype" w:cs="Arial"/>
                      <w:b/>
                    </w:rPr>
                  </w:pPr>
                </w:p>
                <w:p w14:paraId="1DAD8AEE" w14:textId="77777777" w:rsidR="00880577" w:rsidRDefault="00880577" w:rsidP="00880577">
                  <w:pPr>
                    <w:spacing w:after="0" w:line="240" w:lineRule="auto"/>
                    <w:rPr>
                      <w:rFonts w:ascii="Palatino Linotype" w:hAnsi="Palatino Linotype" w:cs="Arial"/>
                      <w:b/>
                    </w:rPr>
                  </w:pPr>
                </w:p>
                <w:p w14:paraId="25B77BF8" w14:textId="77777777" w:rsidR="00880577" w:rsidRDefault="00880577" w:rsidP="00880577">
                  <w:pPr>
                    <w:spacing w:after="0" w:line="240" w:lineRule="auto"/>
                    <w:rPr>
                      <w:rFonts w:ascii="Palatino Linotype" w:hAnsi="Palatino Linotype" w:cs="Arial"/>
                      <w:b/>
                    </w:rPr>
                  </w:pPr>
                </w:p>
                <w:p w14:paraId="0B1B92B8"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Luis Gustavo Parra Noriega</w:t>
                  </w:r>
                </w:p>
                <w:p w14:paraId="3BD8441B" w14:textId="77777777" w:rsidR="00880577" w:rsidRDefault="00880577" w:rsidP="00880577">
                  <w:pPr>
                    <w:spacing w:after="0" w:line="240" w:lineRule="auto"/>
                    <w:jc w:val="center"/>
                    <w:rPr>
                      <w:rFonts w:ascii="Palatino Linotype" w:hAnsi="Palatino Linotype" w:cs="Arial"/>
                    </w:rPr>
                  </w:pPr>
                  <w:r>
                    <w:rPr>
                      <w:rFonts w:ascii="Palatino Linotype" w:hAnsi="Palatino Linotype" w:cs="Arial"/>
                    </w:rPr>
                    <w:t>Comisionado</w:t>
                  </w:r>
                </w:p>
                <w:p w14:paraId="72B9A08A"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(RÚBRICA)</w:t>
                  </w:r>
                </w:p>
              </w:tc>
            </w:tr>
            <w:tr w:rsidR="00880577" w14:paraId="3EAC2D4C" w14:textId="77777777" w:rsidTr="00880577">
              <w:trPr>
                <w:jc w:val="center"/>
              </w:trPr>
              <w:tc>
                <w:tcPr>
                  <w:tcW w:w="10240" w:type="dxa"/>
                  <w:gridSpan w:val="2"/>
                </w:tcPr>
                <w:p w14:paraId="7225CC4C" w14:textId="77777777" w:rsidR="00880577" w:rsidRDefault="00880577" w:rsidP="00880577">
                  <w:pPr>
                    <w:tabs>
                      <w:tab w:val="left" w:pos="3720"/>
                    </w:tabs>
                    <w:spacing w:after="0" w:line="240" w:lineRule="auto"/>
                    <w:rPr>
                      <w:rFonts w:ascii="Palatino Linotype" w:hAnsi="Palatino Linotype" w:cs="Arial"/>
                      <w:b/>
                    </w:rPr>
                  </w:pPr>
                  <w:r>
                    <w:rPr>
                      <w:rFonts w:ascii="Palatino Linotype" w:hAnsi="Palatino Linotype" w:cs="Arial"/>
                      <w:b/>
                    </w:rPr>
                    <w:tab/>
                  </w:r>
                </w:p>
                <w:p w14:paraId="2F1B7E3D" w14:textId="77777777" w:rsidR="00880577" w:rsidRDefault="00880577" w:rsidP="00880577">
                  <w:pPr>
                    <w:spacing w:after="0" w:line="240" w:lineRule="auto"/>
                    <w:ind w:left="635"/>
                    <w:rPr>
                      <w:rFonts w:ascii="Palatino Linotype" w:hAnsi="Palatino Linotype" w:cs="Arial"/>
                      <w:b/>
                    </w:rPr>
                  </w:pPr>
                </w:p>
                <w:p w14:paraId="4CC6C319" w14:textId="77777777" w:rsidR="00880577" w:rsidRDefault="00880577" w:rsidP="00880577">
                  <w:pPr>
                    <w:spacing w:after="0" w:line="240" w:lineRule="auto"/>
                    <w:ind w:left="635"/>
                    <w:rPr>
                      <w:rFonts w:ascii="Palatino Linotype" w:hAnsi="Palatino Linotype" w:cs="Arial"/>
                      <w:b/>
                    </w:rPr>
                  </w:pPr>
                </w:p>
                <w:p w14:paraId="0037873A" w14:textId="77777777" w:rsidR="00880577" w:rsidRDefault="00880577" w:rsidP="00880577">
                  <w:pPr>
                    <w:spacing w:after="0" w:line="240" w:lineRule="auto"/>
                    <w:ind w:left="635"/>
                    <w:rPr>
                      <w:rFonts w:ascii="Palatino Linotype" w:hAnsi="Palatino Linotype" w:cs="Arial"/>
                      <w:b/>
                    </w:rPr>
                  </w:pPr>
                </w:p>
                <w:p w14:paraId="6D4B7A2F" w14:textId="77777777" w:rsidR="00880577" w:rsidRDefault="00880577" w:rsidP="00880577">
                  <w:pPr>
                    <w:spacing w:after="0" w:line="240" w:lineRule="auto"/>
                    <w:jc w:val="center"/>
                    <w:rPr>
                      <w:rFonts w:ascii="Palatino Linotype" w:hAnsi="Palatino Linotype" w:cs="Arial"/>
                      <w:b/>
                    </w:rPr>
                  </w:pPr>
                  <w:r>
                    <w:rPr>
                      <w:rFonts w:ascii="Palatino Linotype" w:hAnsi="Palatino Linotype" w:cs="Arial"/>
                      <w:b/>
                    </w:rPr>
                    <w:t>Alexis Tapia Ramírez</w:t>
                  </w:r>
                </w:p>
                <w:p w14:paraId="039B4D2C" w14:textId="77777777" w:rsidR="00880577" w:rsidRDefault="00880577" w:rsidP="00880577">
                  <w:pPr>
                    <w:spacing w:after="0" w:line="240" w:lineRule="auto"/>
                    <w:jc w:val="center"/>
                    <w:rPr>
                      <w:rFonts w:ascii="Palatino Linotype" w:hAnsi="Palatino Linotype" w:cs="Arial"/>
                    </w:rPr>
                  </w:pPr>
                  <w:r>
                    <w:rPr>
                      <w:rFonts w:ascii="Palatino Linotype" w:hAnsi="Palatino Linotype" w:cs="Arial"/>
                    </w:rPr>
                    <w:t>Secretario Técnico del Pleno</w:t>
                  </w:r>
                </w:p>
                <w:p w14:paraId="77EC48A7" w14:textId="77777777" w:rsidR="00880577" w:rsidRDefault="00880577" w:rsidP="00880577">
                  <w:pPr>
                    <w:spacing w:after="0" w:line="240" w:lineRule="auto"/>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14:paraId="6E52958C" w14:textId="77777777" w:rsidR="00880577" w:rsidRDefault="00880577">
            <w:pPr>
              <w:jc w:val="both"/>
              <w:rPr>
                <w:rFonts w:ascii="Palatino Linotype" w:hAnsi="Palatino Linotype" w:cs="Arial"/>
                <w:lang w:val="es-ES"/>
              </w:rPr>
            </w:pPr>
          </w:p>
        </w:tc>
      </w:tr>
      <w:bookmarkEnd w:id="123"/>
      <w:bookmarkEnd w:id="124"/>
      <w:bookmarkEnd w:id="125"/>
      <w:bookmarkEnd w:id="126"/>
      <w:bookmarkEnd w:id="127"/>
      <w:bookmarkEnd w:id="128"/>
      <w:bookmarkEnd w:id="129"/>
      <w:bookmarkEnd w:id="130"/>
    </w:tbl>
    <w:p w14:paraId="413F9DA1" w14:textId="77777777" w:rsidR="00880577" w:rsidRDefault="00880577" w:rsidP="00810DC8">
      <w:pPr>
        <w:spacing w:after="0" w:line="360" w:lineRule="auto"/>
        <w:ind w:right="49"/>
        <w:jc w:val="both"/>
        <w:rPr>
          <w:rFonts w:ascii="Palatino Linotype" w:eastAsia="Times New Roman" w:hAnsi="Palatino Linotype" w:cs="Arial"/>
          <w:lang w:val="es-ES_tradnl" w:eastAsia="es-ES"/>
        </w:rPr>
      </w:pPr>
    </w:p>
    <w:p w14:paraId="408F013B" w14:textId="77777777" w:rsidR="002C653B" w:rsidRDefault="00810DC8" w:rsidP="00880577">
      <w:pPr>
        <w:spacing w:after="0" w:line="360" w:lineRule="auto"/>
        <w:ind w:right="49"/>
        <w:jc w:val="both"/>
      </w:pPr>
      <w:r w:rsidRPr="00880577">
        <w:rPr>
          <w:rFonts w:ascii="Palatino Linotype" w:eastAsia="Times New Roman" w:hAnsi="Palatino Linotype" w:cs="Arial"/>
          <w:lang w:val="es-ES_tradnl" w:eastAsia="es-ES"/>
        </w:rPr>
        <w:t xml:space="preserve">Esta hoja corresponde a la resolución de fecha </w:t>
      </w:r>
      <w:r w:rsidR="00880577">
        <w:rPr>
          <w:rFonts w:ascii="Palatino Linotype" w:eastAsia="Times New Roman" w:hAnsi="Palatino Linotype" w:cs="Arial"/>
        </w:rPr>
        <w:t>treinta de septiembre de dos mil veinte</w:t>
      </w:r>
      <w:r w:rsidRPr="00880577">
        <w:rPr>
          <w:rFonts w:ascii="Palatino Linotype" w:eastAsia="Times New Roman" w:hAnsi="Palatino Linotype" w:cs="Arial"/>
          <w:lang w:val="es-ES_tradnl" w:eastAsia="es-ES"/>
        </w:rPr>
        <w:t xml:space="preserve">, emitida en el recurso de revisión </w:t>
      </w:r>
      <w:r w:rsidR="00880577">
        <w:rPr>
          <w:rFonts w:ascii="Palatino Linotype" w:eastAsia="Times New Roman" w:hAnsi="Palatino Linotype" w:cs="Arial"/>
          <w:b/>
          <w:lang w:val="es-ES_tradnl" w:eastAsia="es-ES"/>
        </w:rPr>
        <w:t>02073/INFOEM/IP/RR/202</w:t>
      </w:r>
      <w:r w:rsidR="00880577">
        <w:t>0</w:t>
      </w:r>
    </w:p>
    <w:sectPr w:rsidR="002C653B" w:rsidSect="00810DC8">
      <w:headerReference w:type="even" r:id="rId19"/>
      <w:headerReference w:type="default" r:id="rId20"/>
      <w:footerReference w:type="default" r:id="rId21"/>
      <w:headerReference w:type="first" r:id="rId22"/>
      <w:footerReference w:type="first" r:id="rId23"/>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07526" w14:textId="77777777" w:rsidR="005D1A76" w:rsidRDefault="005D1A76" w:rsidP="00810DC8">
      <w:pPr>
        <w:spacing w:after="0" w:line="240" w:lineRule="auto"/>
      </w:pPr>
      <w:r>
        <w:separator/>
      </w:r>
    </w:p>
  </w:endnote>
  <w:endnote w:type="continuationSeparator" w:id="0">
    <w:p w14:paraId="1FDAF1F6" w14:textId="77777777" w:rsidR="005D1A76" w:rsidRDefault="005D1A76" w:rsidP="0081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14:paraId="22369472" w14:textId="77777777" w:rsidR="00612931" w:rsidRPr="00883450" w:rsidRDefault="00612931">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C576A">
              <w:rPr>
                <w:rFonts w:ascii="Palatino Linotype" w:hAnsi="Palatino Linotype"/>
                <w:b/>
                <w:bCs/>
                <w:noProof/>
                <w:szCs w:val="20"/>
              </w:rPr>
              <w:t>25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C576A">
              <w:rPr>
                <w:rFonts w:ascii="Palatino Linotype" w:hAnsi="Palatino Linotype"/>
                <w:b/>
                <w:bCs/>
                <w:noProof/>
                <w:szCs w:val="20"/>
              </w:rPr>
              <w:t>48</w:t>
            </w:r>
            <w:r w:rsidRPr="00883450">
              <w:rPr>
                <w:rFonts w:ascii="Palatino Linotype" w:hAnsi="Palatino Linotype"/>
                <w:b/>
                <w:bCs/>
                <w:szCs w:val="20"/>
              </w:rPr>
              <w:fldChar w:fldCharType="end"/>
            </w:r>
          </w:p>
        </w:sdtContent>
      </w:sdt>
    </w:sdtContent>
  </w:sdt>
  <w:p w14:paraId="22E99895" w14:textId="77777777" w:rsidR="00612931" w:rsidRDefault="006129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68C8A" w14:textId="77777777" w:rsidR="00612931" w:rsidRPr="00883450" w:rsidRDefault="00612931" w:rsidP="00810DC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C576A" w:rsidRPr="001C576A">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C576A" w:rsidRPr="001C576A">
      <w:rPr>
        <w:rFonts w:ascii="Palatino Linotype" w:hAnsi="Palatino Linotype"/>
        <w:noProof/>
        <w:lang w:val="es-ES"/>
      </w:rPr>
      <w:t>48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BED2A" w14:textId="77777777" w:rsidR="005D1A76" w:rsidRDefault="005D1A76" w:rsidP="00810DC8">
      <w:pPr>
        <w:spacing w:after="0" w:line="240" w:lineRule="auto"/>
      </w:pPr>
      <w:r>
        <w:separator/>
      </w:r>
    </w:p>
  </w:footnote>
  <w:footnote w:type="continuationSeparator" w:id="0">
    <w:p w14:paraId="64A7C2B9" w14:textId="77777777" w:rsidR="005D1A76" w:rsidRDefault="005D1A76" w:rsidP="00810DC8">
      <w:pPr>
        <w:spacing w:after="0" w:line="240" w:lineRule="auto"/>
      </w:pPr>
      <w:r>
        <w:continuationSeparator/>
      </w:r>
    </w:p>
  </w:footnote>
  <w:footnote w:id="1">
    <w:p w14:paraId="16ADE5D5" w14:textId="77777777" w:rsidR="00612931" w:rsidRDefault="00612931" w:rsidP="00810DC8">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856D8ED" w14:textId="77777777" w:rsidR="00612931" w:rsidRDefault="00612931" w:rsidP="00810DC8">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6CCB216" w14:textId="77777777" w:rsidR="00612931" w:rsidRPr="001E1F95" w:rsidRDefault="00612931" w:rsidP="00810DC8">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15D8B7BF" w14:textId="77777777" w:rsidR="00612931" w:rsidRPr="00034B44" w:rsidRDefault="00612931" w:rsidP="00810DC8">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360DC9A1" w14:textId="77777777" w:rsidR="00612931" w:rsidRPr="00034B44" w:rsidRDefault="00612931" w:rsidP="00810DC8">
      <w:pPr>
        <w:pStyle w:val="ADB1"/>
        <w:jc w:val="both"/>
        <w:rPr>
          <w:rFonts w:ascii="Palatino Linotype" w:hAnsi="Palatino Linotype"/>
          <w:sz w:val="18"/>
        </w:rPr>
      </w:pPr>
      <w:r w:rsidRPr="00034B44">
        <w:rPr>
          <w:rFonts w:ascii="Palatino Linotype" w:hAnsi="Palatino Linotype"/>
          <w:sz w:val="18"/>
        </w:rPr>
        <w:t xml:space="preserve"> (…)</w:t>
      </w:r>
    </w:p>
    <w:p w14:paraId="49FD0043" w14:textId="77777777" w:rsidR="00612931" w:rsidRPr="00034B44" w:rsidRDefault="00612931" w:rsidP="00810DC8">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B529A" w14:textId="77777777" w:rsidR="00880577" w:rsidRDefault="00FD4254">
    <w:pPr>
      <w:pStyle w:val="Encabezado"/>
    </w:pPr>
    <w:r>
      <w:rPr>
        <w:noProof/>
        <w:lang w:eastAsia="es-MX"/>
      </w:rPr>
      <w:pict w14:anchorId="3A846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3606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0ED3F" w14:textId="77777777" w:rsidR="00612931" w:rsidRDefault="00FD4254" w:rsidP="00810DC8">
    <w:pPr>
      <w:pStyle w:val="Encabezado"/>
    </w:pPr>
    <w:r>
      <w:rPr>
        <w:noProof/>
        <w:lang w:eastAsia="es-MX"/>
      </w:rPr>
      <w:pict w14:anchorId="04D87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36064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57FA4800" w14:textId="77777777" w:rsidR="00612931" w:rsidRDefault="00612931">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544"/>
      <w:gridCol w:w="567"/>
    </w:tblGrid>
    <w:tr w:rsidR="00612931" w:rsidRPr="00EF13C1" w14:paraId="51FC9335" w14:textId="77777777" w:rsidTr="00810DC8">
      <w:trPr>
        <w:trHeight w:val="138"/>
      </w:trPr>
      <w:tc>
        <w:tcPr>
          <w:tcW w:w="2835" w:type="dxa"/>
          <w:vAlign w:val="center"/>
        </w:tcPr>
        <w:p w14:paraId="37A91818" w14:textId="77777777" w:rsidR="00612931" w:rsidRPr="00EF13C1" w:rsidRDefault="00612931" w:rsidP="00810DC8">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14:paraId="6D0E205D" w14:textId="77777777" w:rsidR="00612931" w:rsidRPr="00EF13C1" w:rsidRDefault="00612931" w:rsidP="00810DC8">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02073/INFOEM/IP/RR/2020</w:t>
          </w:r>
        </w:p>
      </w:tc>
    </w:tr>
    <w:tr w:rsidR="00612931" w:rsidRPr="00EF13C1" w14:paraId="347F000B" w14:textId="77777777" w:rsidTr="00810DC8">
      <w:trPr>
        <w:gridAfter w:val="1"/>
        <w:wAfter w:w="567" w:type="dxa"/>
        <w:trHeight w:val="321"/>
      </w:trPr>
      <w:tc>
        <w:tcPr>
          <w:tcW w:w="2835" w:type="dxa"/>
          <w:vAlign w:val="center"/>
        </w:tcPr>
        <w:p w14:paraId="61A8492B" w14:textId="77777777" w:rsidR="00612931" w:rsidRPr="00EF13C1" w:rsidRDefault="00612931" w:rsidP="00810DC8">
          <w:pPr>
            <w:rPr>
              <w:rFonts w:ascii="Palatino Linotype" w:hAnsi="Palatino Linotype"/>
              <w:b/>
              <w:sz w:val="22"/>
              <w:szCs w:val="22"/>
            </w:rPr>
          </w:pPr>
          <w:r w:rsidRPr="00EF13C1">
            <w:rPr>
              <w:rFonts w:ascii="Palatino Linotype" w:hAnsi="Palatino Linotype"/>
              <w:b/>
              <w:sz w:val="22"/>
              <w:szCs w:val="22"/>
            </w:rPr>
            <w:t>Sujeto obligado:</w:t>
          </w:r>
        </w:p>
      </w:tc>
      <w:tc>
        <w:tcPr>
          <w:tcW w:w="3544" w:type="dxa"/>
          <w:vAlign w:val="center"/>
        </w:tcPr>
        <w:p w14:paraId="100BEC90" w14:textId="77777777" w:rsidR="00612931" w:rsidRPr="00EF13C1" w:rsidRDefault="00612931" w:rsidP="00810DC8">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Ayuntamiento de Temoaya</w:t>
          </w:r>
        </w:p>
      </w:tc>
    </w:tr>
    <w:tr w:rsidR="00612931" w:rsidRPr="00EF13C1" w14:paraId="0A347469" w14:textId="77777777" w:rsidTr="00810DC8">
      <w:trPr>
        <w:trHeight w:val="321"/>
      </w:trPr>
      <w:tc>
        <w:tcPr>
          <w:tcW w:w="2835" w:type="dxa"/>
          <w:vAlign w:val="center"/>
        </w:tcPr>
        <w:p w14:paraId="07317486" w14:textId="77777777" w:rsidR="00612931" w:rsidRPr="00EF13C1" w:rsidRDefault="00612931" w:rsidP="00810DC8">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14:paraId="0F4FF9F2" w14:textId="77777777" w:rsidR="00612931" w:rsidRPr="00EF13C1" w:rsidRDefault="00612931" w:rsidP="00810DC8">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9629C2A" w14:textId="77777777" w:rsidR="00612931" w:rsidRDefault="00612931" w:rsidP="00810DC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D06D5" w14:textId="77777777" w:rsidR="00612931" w:rsidRDefault="00FD4254" w:rsidP="00810DC8">
    <w:pPr>
      <w:pStyle w:val="Encabezado"/>
      <w:tabs>
        <w:tab w:val="left" w:pos="3103"/>
      </w:tabs>
    </w:pPr>
    <w:r>
      <w:rPr>
        <w:noProof/>
        <w:lang w:eastAsia="es-MX"/>
      </w:rPr>
      <w:pict w14:anchorId="00855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3606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12931">
      <w:tab/>
    </w:r>
    <w:r w:rsidR="00612931">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612931" w:rsidRPr="00182113" w14:paraId="2BC6DCB4" w14:textId="77777777" w:rsidTr="00810DC8">
      <w:trPr>
        <w:trHeight w:val="138"/>
      </w:trPr>
      <w:tc>
        <w:tcPr>
          <w:tcW w:w="2976" w:type="dxa"/>
          <w:vAlign w:val="center"/>
        </w:tcPr>
        <w:p w14:paraId="4D3BFBC2" w14:textId="77777777" w:rsidR="00612931" w:rsidRPr="00182113" w:rsidRDefault="00612931" w:rsidP="00810DC8">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14:paraId="11362E5A" w14:textId="77777777" w:rsidR="00612931" w:rsidRPr="00182113" w:rsidRDefault="00612931" w:rsidP="00810DC8">
          <w:pPr>
            <w:pStyle w:val="Encabezado"/>
            <w:jc w:val="center"/>
            <w:rPr>
              <w:rFonts w:ascii="Palatino Linotype" w:hAnsi="Palatino Linotype"/>
              <w:b/>
              <w:sz w:val="22"/>
              <w:szCs w:val="22"/>
            </w:rPr>
          </w:pPr>
        </w:p>
      </w:tc>
      <w:tc>
        <w:tcPr>
          <w:tcW w:w="3969" w:type="dxa"/>
          <w:vAlign w:val="center"/>
        </w:tcPr>
        <w:p w14:paraId="669CE33F" w14:textId="77777777" w:rsidR="00612931" w:rsidRPr="005143E6" w:rsidRDefault="00612931" w:rsidP="00810DC8">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02073/</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612931" w:rsidRPr="00182113" w14:paraId="2BF92A64" w14:textId="77777777" w:rsidTr="00810DC8">
      <w:trPr>
        <w:trHeight w:val="227"/>
      </w:trPr>
      <w:tc>
        <w:tcPr>
          <w:tcW w:w="2976" w:type="dxa"/>
          <w:vAlign w:val="center"/>
        </w:tcPr>
        <w:p w14:paraId="070D9FB0" w14:textId="77777777" w:rsidR="00612931" w:rsidRPr="00182113" w:rsidRDefault="00612931" w:rsidP="00810DC8">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14:paraId="30B3E28E" w14:textId="77777777" w:rsidR="00612931" w:rsidRPr="00182113" w:rsidRDefault="00612931" w:rsidP="00810DC8">
          <w:pPr>
            <w:pStyle w:val="Encabezado"/>
            <w:jc w:val="center"/>
            <w:rPr>
              <w:rFonts w:ascii="Palatino Linotype" w:hAnsi="Palatino Linotype"/>
              <w:b/>
              <w:sz w:val="22"/>
              <w:szCs w:val="22"/>
            </w:rPr>
          </w:pPr>
        </w:p>
      </w:tc>
      <w:tc>
        <w:tcPr>
          <w:tcW w:w="3969" w:type="dxa"/>
          <w:vAlign w:val="center"/>
        </w:tcPr>
        <w:p w14:paraId="00071D3C" w14:textId="4261B893" w:rsidR="00612931" w:rsidRPr="00AF61BA" w:rsidRDefault="00AF61BA" w:rsidP="00810DC8">
          <w:pPr>
            <w:pStyle w:val="Encabezado"/>
            <w:ind w:right="34"/>
            <w:jc w:val="both"/>
            <w:rPr>
              <w:rFonts w:ascii="Palatino Linotype" w:hAnsi="Palatino Linotype"/>
              <w:b/>
              <w:sz w:val="22"/>
              <w:szCs w:val="22"/>
              <w:highlight w:val="yellow"/>
            </w:rPr>
          </w:pPr>
          <w:r>
            <w:rPr>
              <w:rFonts w:ascii="Palatino Linotype" w:hAnsi="Palatino Linotype"/>
              <w:b/>
              <w:highlight w:val="black"/>
            </w:rPr>
            <w:t>----------------------------------------------</w:t>
          </w:r>
        </w:p>
      </w:tc>
    </w:tr>
    <w:tr w:rsidR="00612931" w:rsidRPr="00182113" w14:paraId="31DBF9B9" w14:textId="77777777" w:rsidTr="00810DC8">
      <w:trPr>
        <w:trHeight w:val="232"/>
      </w:trPr>
      <w:tc>
        <w:tcPr>
          <w:tcW w:w="2976" w:type="dxa"/>
          <w:vAlign w:val="center"/>
        </w:tcPr>
        <w:p w14:paraId="10DBFC86" w14:textId="77777777" w:rsidR="00612931" w:rsidRPr="00182113" w:rsidRDefault="00612931" w:rsidP="00810DC8">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14:paraId="627358A6" w14:textId="77777777" w:rsidR="00612931" w:rsidRPr="00182113" w:rsidRDefault="00612931" w:rsidP="00810DC8">
          <w:pPr>
            <w:pStyle w:val="Encabezado"/>
            <w:jc w:val="center"/>
            <w:rPr>
              <w:rFonts w:ascii="Palatino Linotype" w:hAnsi="Palatino Linotype"/>
              <w:b/>
              <w:sz w:val="22"/>
              <w:szCs w:val="22"/>
            </w:rPr>
          </w:pPr>
        </w:p>
      </w:tc>
      <w:tc>
        <w:tcPr>
          <w:tcW w:w="3969" w:type="dxa"/>
          <w:vAlign w:val="center"/>
        </w:tcPr>
        <w:p w14:paraId="7E1CCC71" w14:textId="77777777" w:rsidR="00612931" w:rsidRPr="00182113" w:rsidRDefault="00612931" w:rsidP="00810DC8">
          <w:pPr>
            <w:pStyle w:val="Encabezado"/>
            <w:ind w:right="459"/>
            <w:jc w:val="both"/>
            <w:rPr>
              <w:rFonts w:ascii="Palatino Linotype" w:hAnsi="Palatino Linotype"/>
              <w:b/>
              <w:sz w:val="22"/>
              <w:szCs w:val="22"/>
            </w:rPr>
          </w:pPr>
          <w:r>
            <w:rPr>
              <w:rFonts w:ascii="Palatino Linotype" w:hAnsi="Palatino Linotype"/>
              <w:b/>
              <w:sz w:val="22"/>
              <w:szCs w:val="22"/>
            </w:rPr>
            <w:t>Ayuntamiento de Temoaya</w:t>
          </w:r>
        </w:p>
      </w:tc>
    </w:tr>
    <w:tr w:rsidR="00612931" w:rsidRPr="00182113" w14:paraId="7268199F" w14:textId="77777777" w:rsidTr="00810DC8">
      <w:trPr>
        <w:trHeight w:val="320"/>
      </w:trPr>
      <w:tc>
        <w:tcPr>
          <w:tcW w:w="2976" w:type="dxa"/>
          <w:vAlign w:val="center"/>
        </w:tcPr>
        <w:p w14:paraId="5F07EC9F" w14:textId="77777777" w:rsidR="00612931" w:rsidRPr="00182113" w:rsidRDefault="00612931" w:rsidP="00810DC8">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14:paraId="4E0D755D" w14:textId="77777777" w:rsidR="00612931" w:rsidRPr="00182113" w:rsidRDefault="00612931" w:rsidP="00810DC8">
          <w:pPr>
            <w:pStyle w:val="Encabezado"/>
            <w:jc w:val="center"/>
            <w:rPr>
              <w:rFonts w:ascii="Palatino Linotype" w:hAnsi="Palatino Linotype"/>
              <w:b/>
              <w:sz w:val="22"/>
              <w:szCs w:val="22"/>
            </w:rPr>
          </w:pPr>
        </w:p>
      </w:tc>
      <w:tc>
        <w:tcPr>
          <w:tcW w:w="3969" w:type="dxa"/>
          <w:vAlign w:val="center"/>
        </w:tcPr>
        <w:p w14:paraId="755C564F" w14:textId="77777777" w:rsidR="00612931" w:rsidRPr="00182113" w:rsidRDefault="00612931" w:rsidP="00810DC8">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14:paraId="1EABCB98" w14:textId="77777777" w:rsidR="00612931" w:rsidRDefault="006129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7CC"/>
    <w:multiLevelType w:val="hybridMultilevel"/>
    <w:tmpl w:val="39B89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F56D48"/>
    <w:multiLevelType w:val="hybridMultilevel"/>
    <w:tmpl w:val="1A9AD5DA"/>
    <w:lvl w:ilvl="0" w:tplc="C972D59E">
      <w:start w:val="1"/>
      <w:numFmt w:val="upperLetter"/>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C34A6D1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407157"/>
    <w:multiLevelType w:val="hybridMultilevel"/>
    <w:tmpl w:val="CC5EF0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D0E76E6"/>
    <w:multiLevelType w:val="hybridMultilevel"/>
    <w:tmpl w:val="567082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3D91FE3"/>
    <w:multiLevelType w:val="hybridMultilevel"/>
    <w:tmpl w:val="06CC38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0671142"/>
    <w:multiLevelType w:val="hybridMultilevel"/>
    <w:tmpl w:val="C330B52A"/>
    <w:lvl w:ilvl="0" w:tplc="CC2AEB42">
      <w:start w:val="1"/>
      <w:numFmt w:val="upperLetter"/>
      <w:lvlText w:val="%1)"/>
      <w:lvlJc w:val="left"/>
      <w:pPr>
        <w:ind w:left="720" w:hanging="360"/>
      </w:pPr>
      <w:rPr>
        <w:rFonts w:eastAsiaTheme="minorEastAsia"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466A04"/>
    <w:multiLevelType w:val="hybridMultilevel"/>
    <w:tmpl w:val="06487494"/>
    <w:lvl w:ilvl="0" w:tplc="BA5C0048">
      <w:start w:val="1"/>
      <w:numFmt w:val="upperRoman"/>
      <w:lvlText w:val="%1."/>
      <w:lvlJc w:val="left"/>
      <w:pPr>
        <w:ind w:left="1855" w:hanging="72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0" w15:restartNumberingAfterBreak="0">
    <w:nsid w:val="7ACC3078"/>
    <w:multiLevelType w:val="hybridMultilevel"/>
    <w:tmpl w:val="7BB8B4C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4"/>
  </w:num>
  <w:num w:numId="3">
    <w:abstractNumId w:val="10"/>
  </w:num>
  <w:num w:numId="4">
    <w:abstractNumId w:val="9"/>
  </w:num>
  <w:num w:numId="5">
    <w:abstractNumId w:val="1"/>
  </w:num>
  <w:num w:numId="6">
    <w:abstractNumId w:val="11"/>
  </w:num>
  <w:num w:numId="7">
    <w:abstractNumId w:val="0"/>
  </w:num>
  <w:num w:numId="8">
    <w:abstractNumId w:val="2"/>
  </w:num>
  <w:num w:numId="9">
    <w:abstractNumId w:val="6"/>
  </w:num>
  <w:num w:numId="10">
    <w:abstractNumId w:val="5"/>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DC8"/>
    <w:rsid w:val="0013641D"/>
    <w:rsid w:val="001C576A"/>
    <w:rsid w:val="0022673D"/>
    <w:rsid w:val="00286922"/>
    <w:rsid w:val="002912CB"/>
    <w:rsid w:val="002A7A2A"/>
    <w:rsid w:val="002C653B"/>
    <w:rsid w:val="002D0C3F"/>
    <w:rsid w:val="0037507E"/>
    <w:rsid w:val="00485905"/>
    <w:rsid w:val="00506DC5"/>
    <w:rsid w:val="00515C1A"/>
    <w:rsid w:val="00526E82"/>
    <w:rsid w:val="00567002"/>
    <w:rsid w:val="00590765"/>
    <w:rsid w:val="005D1A76"/>
    <w:rsid w:val="005F4A2A"/>
    <w:rsid w:val="00612931"/>
    <w:rsid w:val="0064017E"/>
    <w:rsid w:val="006850A2"/>
    <w:rsid w:val="00692630"/>
    <w:rsid w:val="00737BCA"/>
    <w:rsid w:val="007A23D4"/>
    <w:rsid w:val="00810DC8"/>
    <w:rsid w:val="0082411B"/>
    <w:rsid w:val="00880577"/>
    <w:rsid w:val="00884D94"/>
    <w:rsid w:val="0089497F"/>
    <w:rsid w:val="0091017C"/>
    <w:rsid w:val="0092042D"/>
    <w:rsid w:val="00AF61BA"/>
    <w:rsid w:val="00B158AF"/>
    <w:rsid w:val="00C47B07"/>
    <w:rsid w:val="00C52C9A"/>
    <w:rsid w:val="00CE3251"/>
    <w:rsid w:val="00D632E5"/>
    <w:rsid w:val="00D84A30"/>
    <w:rsid w:val="00E45006"/>
    <w:rsid w:val="00F51B41"/>
    <w:rsid w:val="00FC54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EA8DD6"/>
  <w15:chartTrackingRefBased/>
  <w15:docId w15:val="{8CE802D1-910D-46CE-93AA-2674940D7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10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0DC8"/>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810D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0DC8"/>
  </w:style>
  <w:style w:type="paragraph" w:styleId="Piedepgina">
    <w:name w:val="footer"/>
    <w:basedOn w:val="Normal"/>
    <w:link w:val="PiedepginaCar"/>
    <w:uiPriority w:val="99"/>
    <w:unhideWhenUsed/>
    <w:rsid w:val="00810D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0DC8"/>
  </w:style>
  <w:style w:type="table" w:styleId="Tablaconcuadrcula">
    <w:name w:val="Table Grid"/>
    <w:basedOn w:val="Tablanormal"/>
    <w:uiPriority w:val="39"/>
    <w:rsid w:val="00810DC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10DC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10DC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10DC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10DC8"/>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10DC8"/>
    <w:pPr>
      <w:ind w:left="720"/>
      <w:contextualSpacing/>
    </w:pPr>
  </w:style>
  <w:style w:type="character" w:styleId="Hipervnculo">
    <w:name w:val="Hyperlink"/>
    <w:basedOn w:val="Fuentedeprrafopredeter"/>
    <w:uiPriority w:val="99"/>
    <w:unhideWhenUsed/>
    <w:rsid w:val="00810DC8"/>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10DC8"/>
  </w:style>
  <w:style w:type="paragraph" w:styleId="TDC1">
    <w:name w:val="toc 1"/>
    <w:basedOn w:val="Normal"/>
    <w:next w:val="Normal"/>
    <w:autoRedefine/>
    <w:uiPriority w:val="39"/>
    <w:unhideWhenUsed/>
    <w:rsid w:val="00810DC8"/>
    <w:pPr>
      <w:spacing w:after="100"/>
    </w:pPr>
  </w:style>
  <w:style w:type="paragraph" w:styleId="TDC2">
    <w:name w:val="toc 2"/>
    <w:basedOn w:val="Normal"/>
    <w:next w:val="Normal"/>
    <w:autoRedefine/>
    <w:uiPriority w:val="39"/>
    <w:unhideWhenUsed/>
    <w:rsid w:val="00810DC8"/>
    <w:pPr>
      <w:spacing w:after="100"/>
      <w:ind w:left="220"/>
    </w:pPr>
  </w:style>
  <w:style w:type="paragraph" w:customStyle="1" w:styleId="ADB1">
    <w:name w:val="ADB1"/>
    <w:basedOn w:val="Normal"/>
    <w:next w:val="Textonotapie"/>
    <w:uiPriority w:val="99"/>
    <w:unhideWhenUsed/>
    <w:qFormat/>
    <w:rsid w:val="00810DC8"/>
    <w:pPr>
      <w:spacing w:after="0" w:line="240" w:lineRule="auto"/>
    </w:pPr>
    <w:rPr>
      <w:rFonts w:eastAsia="Cambria"/>
      <w:sz w:val="20"/>
      <w:szCs w:val="20"/>
    </w:rPr>
  </w:style>
  <w:style w:type="table" w:styleId="Tablanormal3">
    <w:name w:val="Plain Table 3"/>
    <w:basedOn w:val="Tablanormal"/>
    <w:uiPriority w:val="43"/>
    <w:rsid w:val="00C52C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C52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C52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4">
    <w:name w:val="Grid Table 4"/>
    <w:basedOn w:val="Tablanormal"/>
    <w:uiPriority w:val="49"/>
    <w:rsid w:val="00C52C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FC54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4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temoaya.gob.mx/DOC/Informe%20de%20Gobierno/1er%20informe.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rensatemoaya.home.blog/"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moaya.gob.mx/DOC/informe%20de%20Gobierno/1er%20informe.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prensatemoaya.home.blo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recursos/ipo/files_ipo3/2019/43079/5/b6d186775892f540c77a65bed0d4e26d.pdf"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32290-2549-4DEA-BEDD-C8727786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9438</Words>
  <Characters>51915</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8</cp:revision>
  <dcterms:created xsi:type="dcterms:W3CDTF">2020-09-25T22:53:00Z</dcterms:created>
  <dcterms:modified xsi:type="dcterms:W3CDTF">2020-10-31T03:27:00Z</dcterms:modified>
</cp:coreProperties>
</file>