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28C5402" w:rsidR="00BF3214" w:rsidRPr="00B67680" w:rsidRDefault="00BF3214" w:rsidP="00ED60A5">
      <w:pPr>
        <w:shd w:val="clear" w:color="auto" w:fill="FFFFFF"/>
        <w:spacing w:after="0" w:line="360" w:lineRule="auto"/>
        <w:jc w:val="both"/>
        <w:rPr>
          <w:rFonts w:ascii="Palatino Linotype" w:eastAsia="Times New Roman" w:hAnsi="Palatino Linotype" w:cs="Arial"/>
          <w:sz w:val="24"/>
          <w:szCs w:val="24"/>
          <w:lang w:eastAsia="es-MX"/>
        </w:rPr>
      </w:pPr>
      <w:r w:rsidRPr="00B6768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B67680">
        <w:rPr>
          <w:rFonts w:ascii="Palatino Linotype" w:eastAsia="Times New Roman" w:hAnsi="Palatino Linotype" w:cs="Arial"/>
          <w:sz w:val="24"/>
          <w:szCs w:val="24"/>
          <w:lang w:eastAsia="es-MX"/>
        </w:rPr>
        <w:t xml:space="preserve">Estado de </w:t>
      </w:r>
      <w:r w:rsidRPr="00B67680">
        <w:rPr>
          <w:rFonts w:ascii="Palatino Linotype" w:eastAsia="Times New Roman" w:hAnsi="Palatino Linotype" w:cs="Arial"/>
          <w:sz w:val="24"/>
          <w:szCs w:val="24"/>
          <w:lang w:eastAsia="es-MX"/>
        </w:rPr>
        <w:t xml:space="preserve">México, a </w:t>
      </w:r>
      <w:r w:rsidR="00C103BC" w:rsidRPr="00B67680">
        <w:rPr>
          <w:rFonts w:ascii="Palatino Linotype" w:eastAsia="Times New Roman" w:hAnsi="Palatino Linotype" w:cs="Arial"/>
          <w:sz w:val="24"/>
          <w:szCs w:val="24"/>
          <w:lang w:eastAsia="es-MX"/>
        </w:rPr>
        <w:t xml:space="preserve">diecinueve de marzo </w:t>
      </w:r>
      <w:r w:rsidR="00F652B2" w:rsidRPr="00B67680">
        <w:rPr>
          <w:rFonts w:ascii="Palatino Linotype" w:eastAsia="Times New Roman" w:hAnsi="Palatino Linotype" w:cs="Arial"/>
          <w:sz w:val="24"/>
          <w:szCs w:val="24"/>
          <w:lang w:eastAsia="es-MX"/>
        </w:rPr>
        <w:t xml:space="preserve">de dos mil </w:t>
      </w:r>
      <w:r w:rsidR="002455A8" w:rsidRPr="00B67680">
        <w:rPr>
          <w:rFonts w:ascii="Palatino Linotype" w:eastAsia="Times New Roman" w:hAnsi="Palatino Linotype" w:cs="Arial"/>
          <w:sz w:val="24"/>
          <w:szCs w:val="24"/>
          <w:lang w:eastAsia="es-MX"/>
        </w:rPr>
        <w:t>veinte</w:t>
      </w:r>
      <w:r w:rsidRPr="00B67680">
        <w:rPr>
          <w:rFonts w:ascii="Palatino Linotype" w:eastAsia="Times New Roman" w:hAnsi="Palatino Linotype" w:cs="Arial"/>
          <w:sz w:val="24"/>
          <w:szCs w:val="24"/>
          <w:lang w:eastAsia="es-MX"/>
        </w:rPr>
        <w:t>.</w:t>
      </w:r>
    </w:p>
    <w:p w14:paraId="1C07CFE0" w14:textId="77777777" w:rsidR="009D066D" w:rsidRPr="00B67680" w:rsidRDefault="009D066D" w:rsidP="00A128B4">
      <w:pPr>
        <w:shd w:val="clear" w:color="auto" w:fill="FFFFFF"/>
        <w:spacing w:after="0" w:line="360" w:lineRule="auto"/>
        <w:ind w:left="709" w:hanging="709"/>
        <w:jc w:val="both"/>
        <w:rPr>
          <w:rFonts w:ascii="Palatino Linotype" w:eastAsia="Times New Roman" w:hAnsi="Palatino Linotype" w:cs="Arial"/>
          <w:sz w:val="24"/>
          <w:szCs w:val="24"/>
          <w:lang w:eastAsia="es-MX"/>
        </w:rPr>
      </w:pPr>
    </w:p>
    <w:p w14:paraId="72BE8F4D" w14:textId="05DD44C4" w:rsidR="00BF3214" w:rsidRPr="00B67680" w:rsidRDefault="00BF3214" w:rsidP="00AD2A55">
      <w:pPr>
        <w:tabs>
          <w:tab w:val="left" w:pos="1701"/>
        </w:tabs>
        <w:spacing w:after="0" w:line="360" w:lineRule="auto"/>
        <w:jc w:val="both"/>
        <w:rPr>
          <w:rFonts w:ascii="Palatino Linotype" w:hAnsi="Palatino Linotype" w:cs="Arial"/>
          <w:b/>
          <w:sz w:val="24"/>
          <w:szCs w:val="24"/>
        </w:rPr>
      </w:pPr>
      <w:r w:rsidRPr="00B67680">
        <w:rPr>
          <w:rFonts w:ascii="Palatino Linotype" w:hAnsi="Palatino Linotype" w:cs="Arial"/>
          <w:b/>
          <w:sz w:val="24"/>
          <w:szCs w:val="24"/>
        </w:rPr>
        <w:t>VISTO</w:t>
      </w:r>
      <w:r w:rsidR="00DF3844" w:rsidRPr="00B67680">
        <w:rPr>
          <w:rFonts w:ascii="Palatino Linotype" w:hAnsi="Palatino Linotype" w:cs="Arial"/>
          <w:b/>
          <w:sz w:val="24"/>
          <w:szCs w:val="24"/>
        </w:rPr>
        <w:t xml:space="preserve"> </w:t>
      </w:r>
      <w:r w:rsidR="00DF3844" w:rsidRPr="00B67680">
        <w:rPr>
          <w:rFonts w:ascii="Palatino Linotype" w:hAnsi="Palatino Linotype" w:cs="Arial"/>
          <w:sz w:val="24"/>
          <w:szCs w:val="24"/>
        </w:rPr>
        <w:t>el</w:t>
      </w:r>
      <w:r w:rsidRPr="00B67680">
        <w:rPr>
          <w:rFonts w:ascii="Palatino Linotype" w:hAnsi="Palatino Linotype" w:cs="Arial"/>
          <w:sz w:val="24"/>
          <w:szCs w:val="24"/>
        </w:rPr>
        <w:t xml:space="preserve"> expediente electrónico formado con motivo del recurso de revisión número </w:t>
      </w:r>
      <w:r w:rsidR="00C865A0" w:rsidRPr="00B67680">
        <w:rPr>
          <w:rFonts w:ascii="Palatino Linotype" w:hAnsi="Palatino Linotype" w:cs="Arial"/>
          <w:b/>
          <w:bCs/>
          <w:sz w:val="24"/>
          <w:szCs w:val="24"/>
          <w:lang w:eastAsia="es-MX"/>
        </w:rPr>
        <w:t>00425</w:t>
      </w:r>
      <w:r w:rsidR="0044569F" w:rsidRPr="00B67680">
        <w:rPr>
          <w:rFonts w:ascii="Palatino Linotype" w:hAnsi="Palatino Linotype" w:cs="Arial"/>
          <w:b/>
          <w:bCs/>
          <w:sz w:val="24"/>
          <w:szCs w:val="24"/>
          <w:lang w:eastAsia="es-MX"/>
        </w:rPr>
        <w:t>/INFOEM/IP/RR/20</w:t>
      </w:r>
      <w:r w:rsidR="00C865A0" w:rsidRPr="00B67680">
        <w:rPr>
          <w:rFonts w:ascii="Palatino Linotype" w:hAnsi="Palatino Linotype" w:cs="Arial"/>
          <w:b/>
          <w:bCs/>
          <w:sz w:val="24"/>
          <w:szCs w:val="24"/>
          <w:lang w:eastAsia="es-MX"/>
        </w:rPr>
        <w:t>20</w:t>
      </w:r>
      <w:r w:rsidR="00035DB8" w:rsidRPr="00B67680">
        <w:rPr>
          <w:rFonts w:ascii="Palatino Linotype" w:hAnsi="Palatino Linotype" w:cs="Arial"/>
          <w:b/>
          <w:bCs/>
          <w:sz w:val="24"/>
          <w:szCs w:val="24"/>
          <w:lang w:eastAsia="es-MX"/>
        </w:rPr>
        <w:t>,</w:t>
      </w:r>
      <w:r w:rsidRPr="00B67680">
        <w:rPr>
          <w:rFonts w:ascii="Palatino Linotype" w:hAnsi="Palatino Linotype" w:cs="Arial"/>
          <w:sz w:val="24"/>
          <w:szCs w:val="24"/>
        </w:rPr>
        <w:t xml:space="preserve"> interpuesto por</w:t>
      </w:r>
      <w:r w:rsidR="00035DB8" w:rsidRPr="00B67680">
        <w:rPr>
          <w:rFonts w:ascii="Palatino Linotype" w:hAnsi="Palatino Linotype" w:cs="Arial"/>
          <w:sz w:val="24"/>
          <w:szCs w:val="24"/>
        </w:rPr>
        <w:t xml:space="preserve"> </w:t>
      </w:r>
      <w:r w:rsidR="00C865A0" w:rsidRPr="00B67680">
        <w:rPr>
          <w:rFonts w:ascii="Palatino Linotype" w:hAnsi="Palatino Linotype" w:cs="Arial"/>
          <w:sz w:val="24"/>
          <w:szCs w:val="24"/>
        </w:rPr>
        <w:t xml:space="preserve">la C. </w:t>
      </w:r>
      <w:r w:rsidR="00267AD4">
        <w:rPr>
          <w:rFonts w:ascii="Palatino Linotype" w:hAnsi="Palatino Linotype" w:cs="Arial"/>
          <w:b/>
          <w:sz w:val="21"/>
          <w:szCs w:val="21"/>
        </w:rPr>
        <w:t>XXXXX XXXXX XXXXX</w:t>
      </w:r>
      <w:r w:rsidR="00C865A0" w:rsidRPr="00B67680">
        <w:rPr>
          <w:rFonts w:ascii="Palatino Linotype" w:hAnsi="Palatino Linotype" w:cs="Arial"/>
          <w:sz w:val="24"/>
          <w:szCs w:val="24"/>
        </w:rPr>
        <w:t xml:space="preserve">, que </w:t>
      </w:r>
      <w:r w:rsidR="0059431C" w:rsidRPr="00B67680">
        <w:rPr>
          <w:rFonts w:ascii="Palatino Linotype" w:hAnsi="Palatino Linotype" w:cs="Arial"/>
          <w:sz w:val="24"/>
          <w:szCs w:val="24"/>
        </w:rPr>
        <w:t>en lo sucesivo s</w:t>
      </w:r>
      <w:r w:rsidR="00035DB8" w:rsidRPr="00B67680">
        <w:rPr>
          <w:rFonts w:ascii="Palatino Linotype" w:hAnsi="Palatino Linotype" w:cs="Arial"/>
          <w:sz w:val="24"/>
          <w:szCs w:val="24"/>
        </w:rPr>
        <w:t>e le denominara</w:t>
      </w:r>
      <w:r w:rsidR="00F60B1C" w:rsidRPr="00B67680">
        <w:rPr>
          <w:rFonts w:ascii="Palatino Linotype" w:hAnsi="Palatino Linotype" w:cs="Arial"/>
          <w:sz w:val="24"/>
          <w:szCs w:val="24"/>
        </w:rPr>
        <w:t xml:space="preserve"> </w:t>
      </w:r>
      <w:r w:rsidR="00097126" w:rsidRPr="00B67680">
        <w:rPr>
          <w:rFonts w:ascii="Palatino Linotype" w:hAnsi="Palatino Linotype" w:cs="Arial"/>
          <w:b/>
          <w:sz w:val="24"/>
          <w:szCs w:val="24"/>
        </w:rPr>
        <w:t>l</w:t>
      </w:r>
      <w:r w:rsidR="00C865A0" w:rsidRPr="00B67680">
        <w:rPr>
          <w:rFonts w:ascii="Palatino Linotype" w:hAnsi="Palatino Linotype" w:cs="Arial"/>
          <w:b/>
          <w:sz w:val="24"/>
          <w:szCs w:val="24"/>
        </w:rPr>
        <w:t>a</w:t>
      </w:r>
      <w:r w:rsidR="00440B5C" w:rsidRPr="00B67680">
        <w:rPr>
          <w:rFonts w:ascii="Palatino Linotype" w:hAnsi="Palatino Linotype" w:cs="Arial"/>
          <w:b/>
          <w:sz w:val="24"/>
          <w:szCs w:val="24"/>
        </w:rPr>
        <w:t xml:space="preserve"> Recurrente</w:t>
      </w:r>
      <w:r w:rsidRPr="00B67680">
        <w:rPr>
          <w:rFonts w:ascii="Palatino Linotype" w:hAnsi="Palatino Linotype" w:cs="Arial"/>
          <w:sz w:val="24"/>
          <w:szCs w:val="24"/>
        </w:rPr>
        <w:t>,</w:t>
      </w:r>
      <w:r w:rsidR="00163D26" w:rsidRPr="00B67680">
        <w:rPr>
          <w:rFonts w:ascii="Palatino Linotype" w:hAnsi="Palatino Linotype" w:cs="Arial"/>
          <w:sz w:val="24"/>
          <w:szCs w:val="24"/>
        </w:rPr>
        <w:t xml:space="preserve"> en contra de la</w:t>
      </w:r>
      <w:r w:rsidR="00306875" w:rsidRPr="00B67680">
        <w:rPr>
          <w:rFonts w:ascii="Palatino Linotype" w:hAnsi="Palatino Linotype" w:cs="Arial"/>
          <w:sz w:val="24"/>
          <w:szCs w:val="24"/>
        </w:rPr>
        <w:t xml:space="preserve"> falta de</w:t>
      </w:r>
      <w:r w:rsidR="003F3346" w:rsidRPr="00B67680">
        <w:rPr>
          <w:rFonts w:ascii="Palatino Linotype" w:hAnsi="Palatino Linotype" w:cs="Arial"/>
          <w:sz w:val="24"/>
          <w:szCs w:val="24"/>
        </w:rPr>
        <w:t xml:space="preserve"> </w:t>
      </w:r>
      <w:r w:rsidR="0059317F" w:rsidRPr="00B67680">
        <w:rPr>
          <w:rFonts w:ascii="Palatino Linotype" w:hAnsi="Palatino Linotype" w:cs="Arial"/>
          <w:sz w:val="24"/>
          <w:szCs w:val="24"/>
        </w:rPr>
        <w:t>respuesta</w:t>
      </w:r>
      <w:r w:rsidRPr="00B67680">
        <w:rPr>
          <w:rFonts w:ascii="Palatino Linotype" w:hAnsi="Palatino Linotype" w:cs="Arial"/>
          <w:sz w:val="24"/>
          <w:szCs w:val="24"/>
        </w:rPr>
        <w:t xml:space="preserve"> de</w:t>
      </w:r>
      <w:r w:rsidR="005F08CE" w:rsidRPr="00B67680">
        <w:rPr>
          <w:rFonts w:ascii="Palatino Linotype" w:hAnsi="Palatino Linotype" w:cs="Arial"/>
          <w:sz w:val="24"/>
          <w:szCs w:val="24"/>
        </w:rPr>
        <w:t xml:space="preserve">l </w:t>
      </w:r>
      <w:r w:rsidR="00035DB8" w:rsidRPr="00B67680">
        <w:rPr>
          <w:rFonts w:ascii="Palatino Linotype" w:hAnsi="Palatino Linotype" w:cs="Arial"/>
          <w:b/>
          <w:sz w:val="24"/>
          <w:szCs w:val="24"/>
        </w:rPr>
        <w:t xml:space="preserve">Ayuntamiento de </w:t>
      </w:r>
      <w:r w:rsidR="00C865A0" w:rsidRPr="00B67680">
        <w:rPr>
          <w:rFonts w:ascii="Palatino Linotype" w:hAnsi="Palatino Linotype" w:cs="Arial"/>
          <w:b/>
          <w:sz w:val="24"/>
          <w:szCs w:val="24"/>
        </w:rPr>
        <w:t>Coyotepec</w:t>
      </w:r>
      <w:r w:rsidR="00877F20" w:rsidRPr="00B67680">
        <w:rPr>
          <w:rFonts w:ascii="Palatino Linotype" w:hAnsi="Palatino Linotype" w:cs="Arial"/>
          <w:b/>
          <w:sz w:val="24"/>
          <w:szCs w:val="24"/>
        </w:rPr>
        <w:t xml:space="preserve">, </w:t>
      </w:r>
      <w:r w:rsidRPr="00B67680">
        <w:rPr>
          <w:rFonts w:ascii="Palatino Linotype" w:hAnsi="Palatino Linotype" w:cs="Arial"/>
          <w:sz w:val="24"/>
          <w:szCs w:val="24"/>
        </w:rPr>
        <w:t>en lo subsecuente</w:t>
      </w:r>
      <w:r w:rsidR="00E468E5" w:rsidRPr="00B67680">
        <w:rPr>
          <w:rFonts w:ascii="Palatino Linotype" w:hAnsi="Palatino Linotype" w:cs="Arial"/>
          <w:b/>
          <w:sz w:val="24"/>
          <w:szCs w:val="24"/>
        </w:rPr>
        <w:t xml:space="preserve"> e</w:t>
      </w:r>
      <w:r w:rsidRPr="00B67680">
        <w:rPr>
          <w:rFonts w:ascii="Palatino Linotype" w:hAnsi="Palatino Linotype" w:cs="Arial"/>
          <w:b/>
          <w:sz w:val="24"/>
          <w:szCs w:val="24"/>
        </w:rPr>
        <w:t xml:space="preserve">l Sujeto Obligado, </w:t>
      </w:r>
      <w:r w:rsidRPr="00B67680">
        <w:rPr>
          <w:rFonts w:ascii="Palatino Linotype" w:hAnsi="Palatino Linotype" w:cs="Arial"/>
          <w:sz w:val="24"/>
          <w:szCs w:val="24"/>
        </w:rPr>
        <w:t>se procede a dictar la presente resolución.</w:t>
      </w:r>
    </w:p>
    <w:p w14:paraId="138C6F64" w14:textId="77777777" w:rsidR="00081DAC" w:rsidRPr="00B67680"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B67680" w:rsidRDefault="00BF3214" w:rsidP="00AD2A55">
      <w:pPr>
        <w:spacing w:after="0" w:line="360" w:lineRule="auto"/>
        <w:jc w:val="center"/>
        <w:rPr>
          <w:rFonts w:ascii="Palatino Linotype" w:hAnsi="Palatino Linotype" w:cs="Arial"/>
          <w:b/>
          <w:sz w:val="28"/>
          <w:szCs w:val="28"/>
        </w:rPr>
      </w:pPr>
      <w:r w:rsidRPr="00B67680">
        <w:rPr>
          <w:rFonts w:ascii="Palatino Linotype" w:hAnsi="Palatino Linotype" w:cs="Arial"/>
          <w:b/>
          <w:sz w:val="28"/>
          <w:szCs w:val="28"/>
        </w:rPr>
        <w:t>A N T E C E D E N T E S</w:t>
      </w:r>
    </w:p>
    <w:p w14:paraId="6A86D231" w14:textId="77777777" w:rsidR="00081DAC" w:rsidRPr="00B67680" w:rsidRDefault="00081DAC" w:rsidP="00AD2A55">
      <w:pPr>
        <w:spacing w:after="0" w:line="360" w:lineRule="auto"/>
        <w:jc w:val="center"/>
        <w:rPr>
          <w:rFonts w:ascii="Palatino Linotype" w:hAnsi="Palatino Linotype" w:cs="Arial"/>
          <w:b/>
          <w:sz w:val="24"/>
          <w:szCs w:val="24"/>
        </w:rPr>
      </w:pPr>
    </w:p>
    <w:p w14:paraId="513A9A0F" w14:textId="2A3FAF9A" w:rsidR="00EE326A" w:rsidRPr="00B67680" w:rsidRDefault="00BF3214" w:rsidP="00AD2A55">
      <w:pPr>
        <w:spacing w:after="0" w:line="360" w:lineRule="auto"/>
        <w:jc w:val="both"/>
        <w:rPr>
          <w:rFonts w:ascii="Palatino Linotype" w:hAnsi="Palatino Linotype" w:cs="Arial"/>
          <w:b/>
          <w:sz w:val="24"/>
          <w:szCs w:val="24"/>
        </w:rPr>
      </w:pPr>
      <w:r w:rsidRPr="00B67680">
        <w:rPr>
          <w:rFonts w:ascii="Palatino Linotype" w:hAnsi="Palatino Linotype" w:cs="Arial"/>
          <w:b/>
          <w:sz w:val="28"/>
          <w:szCs w:val="28"/>
        </w:rPr>
        <w:t>PRIMERO</w:t>
      </w:r>
      <w:r w:rsidRPr="00B67680">
        <w:rPr>
          <w:rFonts w:ascii="Palatino Linotype" w:hAnsi="Palatino Linotype" w:cs="Arial"/>
          <w:b/>
          <w:sz w:val="24"/>
          <w:szCs w:val="24"/>
        </w:rPr>
        <w:t>.</w:t>
      </w:r>
      <w:r w:rsidR="00EE326A" w:rsidRPr="00B67680">
        <w:rPr>
          <w:rFonts w:ascii="Palatino Linotype" w:hAnsi="Palatino Linotype" w:cs="Arial"/>
          <w:b/>
          <w:sz w:val="24"/>
          <w:szCs w:val="24"/>
        </w:rPr>
        <w:t xml:space="preserve"> De la</w:t>
      </w:r>
      <w:r w:rsidR="00680961" w:rsidRPr="00B67680">
        <w:rPr>
          <w:rFonts w:ascii="Palatino Linotype" w:hAnsi="Palatino Linotype" w:cs="Arial"/>
          <w:b/>
          <w:sz w:val="24"/>
          <w:szCs w:val="24"/>
        </w:rPr>
        <w:t>s</w:t>
      </w:r>
      <w:r w:rsidR="00EE326A" w:rsidRPr="00B67680">
        <w:rPr>
          <w:rFonts w:ascii="Palatino Linotype" w:hAnsi="Palatino Linotype" w:cs="Arial"/>
          <w:b/>
          <w:sz w:val="24"/>
          <w:szCs w:val="24"/>
        </w:rPr>
        <w:t xml:space="preserve"> solicitud</w:t>
      </w:r>
      <w:r w:rsidR="00680961" w:rsidRPr="00B67680">
        <w:rPr>
          <w:rFonts w:ascii="Palatino Linotype" w:hAnsi="Palatino Linotype" w:cs="Arial"/>
          <w:b/>
          <w:sz w:val="24"/>
          <w:szCs w:val="24"/>
        </w:rPr>
        <w:t>es</w:t>
      </w:r>
      <w:r w:rsidR="00EE326A" w:rsidRPr="00B67680">
        <w:rPr>
          <w:rFonts w:ascii="Palatino Linotype" w:hAnsi="Palatino Linotype" w:cs="Arial"/>
          <w:b/>
          <w:sz w:val="24"/>
          <w:szCs w:val="24"/>
        </w:rPr>
        <w:t xml:space="preserve"> de información.</w:t>
      </w:r>
    </w:p>
    <w:p w14:paraId="50351FBE" w14:textId="39EAB80E" w:rsidR="00BF3214" w:rsidRPr="00B67680" w:rsidRDefault="00BF3214" w:rsidP="00AD2A55">
      <w:pPr>
        <w:spacing w:after="0" w:line="360" w:lineRule="auto"/>
        <w:jc w:val="both"/>
        <w:rPr>
          <w:rFonts w:ascii="Palatino Linotype" w:hAnsi="Palatino Linotype" w:cs="Arial"/>
          <w:sz w:val="24"/>
          <w:szCs w:val="24"/>
        </w:rPr>
      </w:pPr>
      <w:r w:rsidRPr="00B67680">
        <w:rPr>
          <w:rFonts w:ascii="Palatino Linotype" w:hAnsi="Palatino Linotype" w:cs="Arial"/>
          <w:sz w:val="24"/>
          <w:szCs w:val="24"/>
        </w:rPr>
        <w:t xml:space="preserve">Con fecha </w:t>
      </w:r>
      <w:r w:rsidR="00C865A0" w:rsidRPr="00B67680">
        <w:rPr>
          <w:rFonts w:ascii="Palatino Linotype" w:hAnsi="Palatino Linotype" w:cs="Arial"/>
          <w:sz w:val="24"/>
          <w:szCs w:val="24"/>
        </w:rPr>
        <w:t>diecinueve</w:t>
      </w:r>
      <w:r w:rsidR="000A1BB5" w:rsidRPr="00B67680">
        <w:rPr>
          <w:rFonts w:ascii="Palatino Linotype" w:hAnsi="Palatino Linotype" w:cs="Arial"/>
          <w:sz w:val="24"/>
          <w:szCs w:val="24"/>
        </w:rPr>
        <w:t xml:space="preserve"> </w:t>
      </w:r>
      <w:r w:rsidR="00877F20" w:rsidRPr="00B67680">
        <w:rPr>
          <w:rFonts w:ascii="Palatino Linotype" w:hAnsi="Palatino Linotype" w:cs="Arial"/>
          <w:sz w:val="24"/>
          <w:szCs w:val="24"/>
        </w:rPr>
        <w:t>de</w:t>
      </w:r>
      <w:r w:rsidR="00753CE8" w:rsidRPr="00B67680">
        <w:rPr>
          <w:rFonts w:ascii="Palatino Linotype" w:hAnsi="Palatino Linotype" w:cs="Arial"/>
          <w:sz w:val="24"/>
          <w:szCs w:val="24"/>
        </w:rPr>
        <w:t xml:space="preserve"> noviembre</w:t>
      </w:r>
      <w:r w:rsidR="00906098" w:rsidRPr="00B67680">
        <w:rPr>
          <w:rFonts w:ascii="Palatino Linotype" w:hAnsi="Palatino Linotype" w:cs="Arial"/>
          <w:sz w:val="24"/>
          <w:szCs w:val="24"/>
        </w:rPr>
        <w:t xml:space="preserve"> de dos mil dieci</w:t>
      </w:r>
      <w:r w:rsidR="00E57893" w:rsidRPr="00B67680">
        <w:rPr>
          <w:rFonts w:ascii="Palatino Linotype" w:hAnsi="Palatino Linotype" w:cs="Arial"/>
          <w:sz w:val="24"/>
          <w:szCs w:val="24"/>
        </w:rPr>
        <w:t>nueve</w:t>
      </w:r>
      <w:r w:rsidRPr="00B67680">
        <w:rPr>
          <w:rFonts w:ascii="Palatino Linotype" w:hAnsi="Palatino Linotype" w:cs="Arial"/>
          <w:sz w:val="24"/>
          <w:szCs w:val="24"/>
        </w:rPr>
        <w:t xml:space="preserve">, </w:t>
      </w:r>
      <w:r w:rsidR="00FD4336" w:rsidRPr="00B67680">
        <w:rPr>
          <w:rFonts w:ascii="Palatino Linotype" w:hAnsi="Palatino Linotype" w:cs="Arial"/>
          <w:sz w:val="24"/>
          <w:szCs w:val="24"/>
        </w:rPr>
        <w:t xml:space="preserve">el </w:t>
      </w:r>
      <w:r w:rsidR="00440B5C" w:rsidRPr="00B67680">
        <w:rPr>
          <w:rFonts w:ascii="Palatino Linotype" w:hAnsi="Palatino Linotype" w:cs="Arial"/>
          <w:sz w:val="24"/>
          <w:szCs w:val="24"/>
        </w:rPr>
        <w:t>Recurrente</w:t>
      </w:r>
      <w:r w:rsidRPr="00B67680">
        <w:rPr>
          <w:rFonts w:ascii="Palatino Linotype" w:hAnsi="Palatino Linotype" w:cs="Arial"/>
          <w:sz w:val="24"/>
          <w:szCs w:val="24"/>
        </w:rPr>
        <w:t>, presentó a través del Sistema de Acceso a la Información Mexiquense (</w:t>
      </w:r>
      <w:r w:rsidRPr="00B67680">
        <w:rPr>
          <w:rFonts w:ascii="Palatino Linotype" w:hAnsi="Palatino Linotype" w:cs="Arial"/>
          <w:b/>
          <w:sz w:val="24"/>
          <w:szCs w:val="24"/>
        </w:rPr>
        <w:t>SAIMEX)</w:t>
      </w:r>
      <w:r w:rsidRPr="00B67680">
        <w:rPr>
          <w:rFonts w:ascii="Palatino Linotype" w:hAnsi="Palatino Linotype" w:cs="Arial"/>
          <w:sz w:val="24"/>
          <w:szCs w:val="24"/>
        </w:rPr>
        <w:t xml:space="preserve"> ante </w:t>
      </w:r>
      <w:r w:rsidR="00DB31DF" w:rsidRPr="00B67680">
        <w:rPr>
          <w:rFonts w:ascii="Palatino Linotype" w:hAnsi="Palatino Linotype" w:cs="Arial"/>
          <w:sz w:val="24"/>
          <w:szCs w:val="24"/>
        </w:rPr>
        <w:t>e</w:t>
      </w:r>
      <w:r w:rsidRPr="00B67680">
        <w:rPr>
          <w:rFonts w:ascii="Palatino Linotype" w:hAnsi="Palatino Linotype" w:cs="Arial"/>
          <w:sz w:val="24"/>
          <w:szCs w:val="24"/>
        </w:rPr>
        <w:t>l Sujeto Obligado, solicitud</w:t>
      </w:r>
      <w:r w:rsidR="005F08CE" w:rsidRPr="00B67680">
        <w:rPr>
          <w:rFonts w:ascii="Palatino Linotype" w:hAnsi="Palatino Linotype" w:cs="Arial"/>
          <w:sz w:val="24"/>
          <w:szCs w:val="24"/>
        </w:rPr>
        <w:t>es</w:t>
      </w:r>
      <w:r w:rsidRPr="00B67680">
        <w:rPr>
          <w:rFonts w:ascii="Palatino Linotype" w:hAnsi="Palatino Linotype" w:cs="Arial"/>
          <w:sz w:val="24"/>
          <w:szCs w:val="24"/>
        </w:rPr>
        <w:t xml:space="preserve"> de acceso a la información pública, registrada</w:t>
      </w:r>
      <w:r w:rsidR="005F08CE" w:rsidRPr="00B67680">
        <w:rPr>
          <w:rFonts w:ascii="Palatino Linotype" w:hAnsi="Palatino Linotype" w:cs="Arial"/>
          <w:sz w:val="24"/>
          <w:szCs w:val="24"/>
        </w:rPr>
        <w:t>s</w:t>
      </w:r>
      <w:r w:rsidRPr="00B67680">
        <w:rPr>
          <w:rFonts w:ascii="Palatino Linotype" w:hAnsi="Palatino Linotype" w:cs="Arial"/>
          <w:sz w:val="24"/>
          <w:szCs w:val="24"/>
        </w:rPr>
        <w:t xml:space="preserve"> bajo l</w:t>
      </w:r>
      <w:r w:rsidR="005F08CE" w:rsidRPr="00B67680">
        <w:rPr>
          <w:rFonts w:ascii="Palatino Linotype" w:hAnsi="Palatino Linotype" w:cs="Arial"/>
          <w:sz w:val="24"/>
          <w:szCs w:val="24"/>
        </w:rPr>
        <w:t>os</w:t>
      </w:r>
      <w:r w:rsidRPr="00B67680">
        <w:rPr>
          <w:rFonts w:ascii="Palatino Linotype" w:hAnsi="Palatino Linotype" w:cs="Arial"/>
          <w:sz w:val="24"/>
          <w:szCs w:val="24"/>
        </w:rPr>
        <w:t xml:space="preserve"> número</w:t>
      </w:r>
      <w:r w:rsidR="005F08CE" w:rsidRPr="00B67680">
        <w:rPr>
          <w:rFonts w:ascii="Palatino Linotype" w:hAnsi="Palatino Linotype" w:cs="Arial"/>
          <w:sz w:val="24"/>
          <w:szCs w:val="24"/>
        </w:rPr>
        <w:t>s</w:t>
      </w:r>
      <w:r w:rsidRPr="00B67680">
        <w:rPr>
          <w:rFonts w:ascii="Palatino Linotype" w:hAnsi="Palatino Linotype" w:cs="Arial"/>
          <w:sz w:val="24"/>
          <w:szCs w:val="24"/>
        </w:rPr>
        <w:t xml:space="preserve"> de expediente</w:t>
      </w:r>
      <w:r w:rsidR="005F08CE" w:rsidRPr="00B67680">
        <w:rPr>
          <w:rFonts w:ascii="Palatino Linotype" w:hAnsi="Palatino Linotype" w:cs="Arial"/>
          <w:sz w:val="24"/>
          <w:szCs w:val="24"/>
        </w:rPr>
        <w:t>s</w:t>
      </w:r>
      <w:r w:rsidRPr="00B67680">
        <w:rPr>
          <w:rFonts w:ascii="Palatino Linotype" w:hAnsi="Palatino Linotype" w:cs="Arial"/>
          <w:b/>
          <w:sz w:val="24"/>
          <w:szCs w:val="24"/>
        </w:rPr>
        <w:t xml:space="preserve"> </w:t>
      </w:r>
      <w:r w:rsidR="00C865A0" w:rsidRPr="00B67680">
        <w:rPr>
          <w:rFonts w:ascii="Palatino Linotype" w:hAnsi="Palatino Linotype" w:cs="Arial"/>
          <w:b/>
          <w:sz w:val="24"/>
          <w:szCs w:val="24"/>
        </w:rPr>
        <w:t>00511/COYOTEP/IP/2019</w:t>
      </w:r>
      <w:r w:rsidRPr="00B67680">
        <w:rPr>
          <w:rFonts w:ascii="Palatino Linotype" w:hAnsi="Palatino Linotype" w:cs="Arial"/>
          <w:b/>
          <w:sz w:val="24"/>
          <w:szCs w:val="24"/>
        </w:rPr>
        <w:t>,</w:t>
      </w:r>
      <w:r w:rsidRPr="00B67680">
        <w:rPr>
          <w:rFonts w:ascii="Palatino Linotype" w:hAnsi="Palatino Linotype" w:cs="Arial"/>
          <w:b/>
          <w:sz w:val="24"/>
          <w:szCs w:val="24"/>
          <w:lang w:eastAsia="es-MX"/>
        </w:rPr>
        <w:t xml:space="preserve"> </w:t>
      </w:r>
      <w:r w:rsidRPr="00B67680">
        <w:rPr>
          <w:rFonts w:ascii="Palatino Linotype" w:hAnsi="Palatino Linotype" w:cs="Arial"/>
          <w:sz w:val="24"/>
          <w:szCs w:val="24"/>
        </w:rPr>
        <w:t>mediante la cual solicitó información en el tenor siguiente:</w:t>
      </w:r>
    </w:p>
    <w:p w14:paraId="1333F930" w14:textId="77777777" w:rsidR="00680961" w:rsidRPr="00B67680" w:rsidRDefault="00680961" w:rsidP="00AD2A55">
      <w:pPr>
        <w:spacing w:after="0" w:line="360" w:lineRule="auto"/>
        <w:jc w:val="both"/>
        <w:rPr>
          <w:rFonts w:ascii="Palatino Linotype" w:hAnsi="Palatino Linotype" w:cs="Arial"/>
          <w:sz w:val="24"/>
          <w:szCs w:val="24"/>
        </w:rPr>
      </w:pPr>
    </w:p>
    <w:p w14:paraId="12DFB4D8" w14:textId="1F8F44ED" w:rsidR="005F08CE" w:rsidRPr="00B67680" w:rsidRDefault="00680961" w:rsidP="005F08CE">
      <w:pPr>
        <w:spacing w:after="0" w:line="360" w:lineRule="auto"/>
        <w:ind w:left="851" w:right="850"/>
        <w:jc w:val="both"/>
        <w:rPr>
          <w:rFonts w:ascii="Palatino Linotype" w:hAnsi="Palatino Linotype"/>
          <w:i/>
        </w:rPr>
      </w:pPr>
      <w:r w:rsidRPr="00B67680">
        <w:rPr>
          <w:rFonts w:ascii="Palatino Linotype" w:hAnsi="Palatino Linotype" w:cs="Arial"/>
          <w:b/>
          <w:sz w:val="24"/>
          <w:szCs w:val="24"/>
        </w:rPr>
        <w:t xml:space="preserve">Solicitud de información </w:t>
      </w:r>
      <w:r w:rsidR="00C865A0" w:rsidRPr="00B67680">
        <w:rPr>
          <w:rFonts w:ascii="Palatino Linotype" w:hAnsi="Palatino Linotype" w:cs="Arial"/>
          <w:b/>
          <w:sz w:val="24"/>
          <w:szCs w:val="24"/>
        </w:rPr>
        <w:t>00511/COYOTEP/IP/2019</w:t>
      </w:r>
      <w:r w:rsidR="00B46138" w:rsidRPr="00B67680">
        <w:rPr>
          <w:rFonts w:ascii="Palatino Linotype" w:hAnsi="Palatino Linotype"/>
          <w:i/>
        </w:rPr>
        <w:t>.</w:t>
      </w:r>
    </w:p>
    <w:p w14:paraId="042F8C77" w14:textId="33FFB653" w:rsidR="00947259" w:rsidRPr="00B67680"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B67680">
        <w:rPr>
          <w:rFonts w:ascii="Palatino Linotype" w:hAnsi="Palatino Linotype"/>
          <w:i/>
        </w:rPr>
        <w:t>“</w:t>
      </w:r>
      <w:r w:rsidR="00C865A0" w:rsidRPr="00B67680">
        <w:rPr>
          <w:rFonts w:ascii="Palatino Linotype" w:hAnsi="Palatino Linotype"/>
          <w:i/>
        </w:rPr>
        <w:t xml:space="preserve">Hola, Por este medio quiero solicitar la siguiente información pública para los municipios: Toluca, Lerma, Metepec, Coyotepec, Tepotzotlán, Tenancingo, Valle de Bravo y Zinacantepec: Número de cuentas catastrales rústicas 2018 Número de cuentas catastrales urbanas 2018 Número de predios (rústicos y urbanos) que no cumplieron con el impuesto predial en 2018 Mucho agradeceré, que, si el área a su </w:t>
      </w:r>
      <w:r w:rsidR="00C865A0" w:rsidRPr="00B67680">
        <w:rPr>
          <w:rFonts w:ascii="Palatino Linotype" w:hAnsi="Palatino Linotype"/>
          <w:i/>
        </w:rPr>
        <w:lastRenderedPageBreak/>
        <w:t>cargo no cuenta con dicha información, me puedan indicar a quién podría dirigir esta solicitud. De antemano muchas gracias. Mónica Bonilla</w:t>
      </w:r>
      <w:r w:rsidR="00BF3214" w:rsidRPr="00B67680">
        <w:rPr>
          <w:rFonts w:ascii="Palatino Linotype" w:eastAsia="Times New Roman" w:hAnsi="Palatino Linotype" w:cs="Times New Roman"/>
          <w:i/>
          <w:lang w:eastAsia="es-ES"/>
        </w:rPr>
        <w:t>”</w:t>
      </w:r>
      <w:r w:rsidR="00BF3214" w:rsidRPr="00B67680">
        <w:rPr>
          <w:rFonts w:ascii="Palatino Linotype" w:eastAsia="Times New Roman" w:hAnsi="Palatino Linotype" w:cs="Times New Roman"/>
          <w:i/>
          <w:lang w:val="es-ES_tradnl" w:eastAsia="es-ES"/>
        </w:rPr>
        <w:t xml:space="preserve"> </w:t>
      </w:r>
      <w:r w:rsidR="00EA51DC" w:rsidRPr="00B67680">
        <w:rPr>
          <w:rFonts w:ascii="Palatino Linotype" w:eastAsia="Times New Roman" w:hAnsi="Palatino Linotype" w:cs="Times New Roman"/>
          <w:i/>
          <w:lang w:val="es-ES_tradnl" w:eastAsia="es-ES"/>
        </w:rPr>
        <w:t>(Sic).</w:t>
      </w:r>
    </w:p>
    <w:p w14:paraId="39DF21C9" w14:textId="77777777" w:rsidR="00680961" w:rsidRPr="00B67680" w:rsidRDefault="00680961" w:rsidP="00582883">
      <w:pPr>
        <w:ind w:left="851" w:right="850"/>
        <w:jc w:val="both"/>
        <w:rPr>
          <w:rFonts w:ascii="Palatino Linotype" w:eastAsia="Times New Roman" w:hAnsi="Palatino Linotype" w:cs="Times New Roman"/>
          <w:i/>
          <w:lang w:val="es-ES_tradnl" w:eastAsia="es-ES"/>
        </w:rPr>
      </w:pPr>
    </w:p>
    <w:p w14:paraId="788DFD11" w14:textId="671B7979" w:rsidR="00EA760D" w:rsidRPr="00B67680" w:rsidRDefault="00EA760D" w:rsidP="00EA760D">
      <w:pPr>
        <w:spacing w:before="240" w:after="240" w:line="360" w:lineRule="auto"/>
        <w:jc w:val="both"/>
        <w:rPr>
          <w:rFonts w:ascii="Palatino Linotype" w:hAnsi="Palatino Linotype" w:cs="Arial"/>
          <w:sz w:val="24"/>
          <w:szCs w:val="24"/>
        </w:rPr>
      </w:pPr>
      <w:r w:rsidRPr="00B67680">
        <w:rPr>
          <w:rFonts w:ascii="Palatino Linotype" w:hAnsi="Palatino Linotype" w:cs="Arial"/>
          <w:sz w:val="24"/>
          <w:szCs w:val="24"/>
        </w:rPr>
        <w:t>Haciéndose constar que de</w:t>
      </w:r>
      <w:r w:rsidR="003F5C59" w:rsidRPr="00B67680">
        <w:rPr>
          <w:rFonts w:ascii="Palatino Linotype" w:hAnsi="Palatino Linotype" w:cs="Arial"/>
          <w:sz w:val="24"/>
          <w:szCs w:val="24"/>
        </w:rPr>
        <w:t xml:space="preserve"> </w:t>
      </w:r>
      <w:r w:rsidRPr="00B67680">
        <w:rPr>
          <w:rFonts w:ascii="Palatino Linotype" w:hAnsi="Palatino Linotype" w:cs="Arial"/>
          <w:sz w:val="24"/>
          <w:szCs w:val="24"/>
        </w:rPr>
        <w:t>l</w:t>
      </w:r>
      <w:r w:rsidR="003F5C59" w:rsidRPr="00B67680">
        <w:rPr>
          <w:rFonts w:ascii="Palatino Linotype" w:hAnsi="Palatino Linotype" w:cs="Arial"/>
          <w:sz w:val="24"/>
          <w:szCs w:val="24"/>
        </w:rPr>
        <w:t>os</w:t>
      </w:r>
      <w:r w:rsidRPr="00B67680">
        <w:rPr>
          <w:rFonts w:ascii="Palatino Linotype" w:hAnsi="Palatino Linotype" w:cs="Arial"/>
          <w:sz w:val="24"/>
          <w:szCs w:val="24"/>
        </w:rPr>
        <w:t xml:space="preserve"> acuse</w:t>
      </w:r>
      <w:r w:rsidR="003F5C59" w:rsidRPr="00B67680">
        <w:rPr>
          <w:rFonts w:ascii="Palatino Linotype" w:hAnsi="Palatino Linotype" w:cs="Arial"/>
          <w:sz w:val="24"/>
          <w:szCs w:val="24"/>
        </w:rPr>
        <w:t>s</w:t>
      </w:r>
      <w:r w:rsidRPr="00B67680">
        <w:rPr>
          <w:rFonts w:ascii="Palatino Linotype" w:hAnsi="Palatino Linotype" w:cs="Arial"/>
          <w:sz w:val="24"/>
          <w:szCs w:val="24"/>
        </w:rPr>
        <w:t xml:space="preserve"> de solicit</w:t>
      </w:r>
      <w:r w:rsidR="003F5C59" w:rsidRPr="00B67680">
        <w:rPr>
          <w:rFonts w:ascii="Palatino Linotype" w:hAnsi="Palatino Linotype" w:cs="Arial"/>
          <w:sz w:val="24"/>
          <w:szCs w:val="24"/>
        </w:rPr>
        <w:t xml:space="preserve">ud de información contenida en </w:t>
      </w:r>
      <w:r w:rsidRPr="00B67680">
        <w:rPr>
          <w:rFonts w:ascii="Palatino Linotype" w:hAnsi="Palatino Linotype" w:cs="Arial"/>
          <w:sz w:val="24"/>
          <w:szCs w:val="24"/>
        </w:rPr>
        <w:t>l</w:t>
      </w:r>
      <w:r w:rsidR="003F5C59" w:rsidRPr="00B67680">
        <w:rPr>
          <w:rFonts w:ascii="Palatino Linotype" w:hAnsi="Palatino Linotype" w:cs="Arial"/>
          <w:sz w:val="24"/>
          <w:szCs w:val="24"/>
        </w:rPr>
        <w:t>os</w:t>
      </w:r>
      <w:r w:rsidRPr="00B67680">
        <w:rPr>
          <w:rFonts w:ascii="Palatino Linotype" w:hAnsi="Palatino Linotype" w:cs="Arial"/>
          <w:sz w:val="24"/>
          <w:szCs w:val="24"/>
        </w:rPr>
        <w:t xml:space="preserve"> expediente</w:t>
      </w:r>
      <w:r w:rsidR="003F5C59" w:rsidRPr="00B67680">
        <w:rPr>
          <w:rFonts w:ascii="Palatino Linotype" w:hAnsi="Palatino Linotype" w:cs="Arial"/>
          <w:sz w:val="24"/>
          <w:szCs w:val="24"/>
        </w:rPr>
        <w:t>s</w:t>
      </w:r>
      <w:r w:rsidRPr="00B67680">
        <w:rPr>
          <w:rFonts w:ascii="Palatino Linotype" w:hAnsi="Palatino Linotype" w:cs="Arial"/>
          <w:sz w:val="24"/>
          <w:szCs w:val="24"/>
        </w:rPr>
        <w:t xml:space="preserve"> electrónico</w:t>
      </w:r>
      <w:r w:rsidR="003F5C59" w:rsidRPr="00B67680">
        <w:rPr>
          <w:rFonts w:ascii="Palatino Linotype" w:hAnsi="Palatino Linotype" w:cs="Arial"/>
          <w:sz w:val="24"/>
          <w:szCs w:val="24"/>
        </w:rPr>
        <w:t>s</w:t>
      </w:r>
      <w:r w:rsidRPr="00B67680">
        <w:rPr>
          <w:rFonts w:ascii="Palatino Linotype" w:hAnsi="Palatino Linotype" w:cs="Arial"/>
          <w:sz w:val="24"/>
          <w:szCs w:val="24"/>
        </w:rPr>
        <w:t xml:space="preserve"> del SAIMEX, se aprecia que </w:t>
      </w:r>
      <w:r w:rsidR="003F5C59" w:rsidRPr="00B67680">
        <w:rPr>
          <w:rFonts w:ascii="Palatino Linotype" w:hAnsi="Palatino Linotype" w:cs="Arial"/>
          <w:sz w:val="24"/>
          <w:szCs w:val="24"/>
        </w:rPr>
        <w:t>e</w:t>
      </w:r>
      <w:r w:rsidRPr="00B67680">
        <w:rPr>
          <w:rFonts w:ascii="Palatino Linotype" w:hAnsi="Palatino Linotype" w:cs="Arial"/>
          <w:sz w:val="24"/>
          <w:szCs w:val="24"/>
        </w:rPr>
        <w:t>l Recurrente eligió como modalidad de entrega de la información solicitada “</w:t>
      </w:r>
      <w:r w:rsidR="00C865A0" w:rsidRPr="00B67680">
        <w:rPr>
          <w:rFonts w:ascii="Palatino Linotype" w:hAnsi="Palatino Linotype" w:cs="Arial"/>
          <w:i/>
          <w:sz w:val="24"/>
          <w:szCs w:val="24"/>
        </w:rPr>
        <w:t>mediante correo electronico</w:t>
      </w:r>
      <w:r w:rsidRPr="00B67680">
        <w:rPr>
          <w:rFonts w:ascii="Palatino Linotype" w:hAnsi="Palatino Linotype" w:cs="Arial"/>
          <w:sz w:val="24"/>
          <w:szCs w:val="24"/>
        </w:rPr>
        <w:t>”.</w:t>
      </w:r>
    </w:p>
    <w:p w14:paraId="3E0DDDDB" w14:textId="77777777" w:rsidR="00E76977" w:rsidRPr="00B67680" w:rsidRDefault="00E76977" w:rsidP="00AD2A55">
      <w:pPr>
        <w:spacing w:after="0" w:line="360" w:lineRule="auto"/>
        <w:jc w:val="both"/>
        <w:rPr>
          <w:rFonts w:ascii="Palatino Linotype" w:hAnsi="Palatino Linotype" w:cs="Arial"/>
          <w:sz w:val="10"/>
          <w:szCs w:val="24"/>
        </w:rPr>
      </w:pPr>
    </w:p>
    <w:p w14:paraId="3E1DF9D8" w14:textId="3FA5BC46" w:rsidR="00B407EE" w:rsidRPr="00B67680" w:rsidRDefault="00BF3214" w:rsidP="00AD2A55">
      <w:pPr>
        <w:spacing w:after="0" w:line="360" w:lineRule="auto"/>
        <w:jc w:val="both"/>
        <w:rPr>
          <w:rFonts w:ascii="Palatino Linotype" w:hAnsi="Palatino Linotype" w:cs="Arial"/>
          <w:b/>
          <w:sz w:val="24"/>
          <w:szCs w:val="24"/>
        </w:rPr>
      </w:pPr>
      <w:r w:rsidRPr="00B67680">
        <w:rPr>
          <w:rFonts w:ascii="Palatino Linotype" w:hAnsi="Palatino Linotype" w:cs="Arial"/>
          <w:b/>
          <w:sz w:val="28"/>
          <w:szCs w:val="28"/>
        </w:rPr>
        <w:t>SEGUNDO</w:t>
      </w:r>
      <w:r w:rsidRPr="00B67680">
        <w:rPr>
          <w:rFonts w:ascii="Palatino Linotype" w:hAnsi="Palatino Linotype" w:cs="Arial"/>
          <w:b/>
          <w:sz w:val="24"/>
          <w:szCs w:val="24"/>
        </w:rPr>
        <w:t xml:space="preserve">. </w:t>
      </w:r>
      <w:r w:rsidR="00396646" w:rsidRPr="00B67680">
        <w:rPr>
          <w:rFonts w:ascii="Palatino Linotype" w:hAnsi="Palatino Linotype" w:cs="Arial"/>
          <w:b/>
          <w:sz w:val="24"/>
          <w:szCs w:val="24"/>
        </w:rPr>
        <w:t>De la</w:t>
      </w:r>
      <w:r w:rsidR="006F4C89" w:rsidRPr="00B67680">
        <w:rPr>
          <w:rFonts w:ascii="Palatino Linotype" w:hAnsi="Palatino Linotype" w:cs="Arial"/>
          <w:b/>
          <w:sz w:val="24"/>
          <w:szCs w:val="24"/>
        </w:rPr>
        <w:t>s</w:t>
      </w:r>
      <w:r w:rsidR="00396646" w:rsidRPr="00B67680">
        <w:rPr>
          <w:rFonts w:ascii="Palatino Linotype" w:hAnsi="Palatino Linotype" w:cs="Arial"/>
          <w:b/>
          <w:sz w:val="24"/>
          <w:szCs w:val="24"/>
        </w:rPr>
        <w:t xml:space="preserve"> respuesta</w:t>
      </w:r>
      <w:r w:rsidR="006F4C89" w:rsidRPr="00B67680">
        <w:rPr>
          <w:rFonts w:ascii="Palatino Linotype" w:hAnsi="Palatino Linotype" w:cs="Arial"/>
          <w:b/>
          <w:sz w:val="24"/>
          <w:szCs w:val="24"/>
        </w:rPr>
        <w:t>s</w:t>
      </w:r>
      <w:r w:rsidR="00396646" w:rsidRPr="00B67680">
        <w:rPr>
          <w:rFonts w:ascii="Palatino Linotype" w:hAnsi="Palatino Linotype" w:cs="Arial"/>
          <w:b/>
          <w:sz w:val="24"/>
          <w:szCs w:val="24"/>
        </w:rPr>
        <w:t xml:space="preserve"> del Sujeto Obligado</w:t>
      </w:r>
      <w:r w:rsidR="00B407EE" w:rsidRPr="00B67680">
        <w:rPr>
          <w:rFonts w:ascii="Palatino Linotype" w:hAnsi="Palatino Linotype" w:cs="Arial"/>
          <w:b/>
          <w:sz w:val="24"/>
          <w:szCs w:val="24"/>
        </w:rPr>
        <w:t xml:space="preserve">. </w:t>
      </w:r>
    </w:p>
    <w:p w14:paraId="34543FFF" w14:textId="5FBC868E" w:rsidR="00702BEF" w:rsidRPr="00B67680" w:rsidRDefault="009763E3" w:rsidP="003F5C59">
      <w:pPr>
        <w:spacing w:after="0" w:line="360" w:lineRule="auto"/>
        <w:jc w:val="both"/>
        <w:rPr>
          <w:rFonts w:ascii="Palatino Linotype" w:hAnsi="Palatino Linotype"/>
          <w:sz w:val="24"/>
          <w:szCs w:val="24"/>
        </w:rPr>
      </w:pPr>
      <w:r w:rsidRPr="00B67680">
        <w:rPr>
          <w:rFonts w:ascii="Palatino Linotype" w:hAnsi="Palatino Linotype"/>
          <w:sz w:val="24"/>
          <w:szCs w:val="24"/>
        </w:rPr>
        <w:t>De las constancias que obran en el expediente electrónico del SAIMEX, se advierte que, el Sujeto Obligado,</w:t>
      </w:r>
      <w:r w:rsidR="0077213B" w:rsidRPr="00B67680">
        <w:rPr>
          <w:rFonts w:ascii="Palatino Linotype" w:hAnsi="Palatino Linotype"/>
          <w:sz w:val="24"/>
          <w:szCs w:val="24"/>
        </w:rPr>
        <w:t xml:space="preserve"> </w:t>
      </w:r>
      <w:r w:rsidR="00702BEF" w:rsidRPr="00B67680">
        <w:rPr>
          <w:rFonts w:ascii="Palatino Linotype" w:hAnsi="Palatino Linotype"/>
          <w:sz w:val="24"/>
          <w:szCs w:val="24"/>
        </w:rPr>
        <w:t>no remitió respuesta alguna, como se muestra a continuación:</w:t>
      </w:r>
    </w:p>
    <w:p w14:paraId="1F27E8B0" w14:textId="6E122193" w:rsidR="00702BEF" w:rsidRPr="00B67680" w:rsidRDefault="00267AD4" w:rsidP="00753CE8">
      <w:pPr>
        <w:spacing w:after="0" w:line="360" w:lineRule="auto"/>
        <w:jc w:val="center"/>
        <w:rPr>
          <w:rFonts w:ascii="Palatino Linotype" w:hAnsi="Palatino Linotype"/>
          <w:sz w:val="24"/>
          <w:szCs w:val="24"/>
        </w:rPr>
      </w:pPr>
      <w:bookmarkStart w:id="0" w:name="_GoBack"/>
      <w:bookmarkEnd w:id="0"/>
      <w:r w:rsidRPr="00267AD4">
        <w:rPr>
          <w:rFonts w:ascii="Palatino Linotype" w:hAnsi="Palatino Linotype"/>
          <w:sz w:val="24"/>
          <w:szCs w:val="24"/>
        </w:rPr>
        <w:drawing>
          <wp:inline distT="0" distB="0" distL="0" distR="0" wp14:anchorId="489EFFE2" wp14:editId="2C4C6DFF">
            <wp:extent cx="5760720" cy="30772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077210"/>
                    </a:xfrm>
                    <a:prstGeom prst="rect">
                      <a:avLst/>
                    </a:prstGeom>
                  </pic:spPr>
                </pic:pic>
              </a:graphicData>
            </a:graphic>
          </wp:inline>
        </w:drawing>
      </w:r>
    </w:p>
    <w:p w14:paraId="22961E11" w14:textId="77777777" w:rsidR="00E76977" w:rsidRPr="00B67680" w:rsidRDefault="00E76977" w:rsidP="00AD2A55">
      <w:pPr>
        <w:spacing w:after="0" w:line="360" w:lineRule="auto"/>
        <w:jc w:val="both"/>
        <w:rPr>
          <w:rFonts w:ascii="Palatino Linotype" w:hAnsi="Palatino Linotype" w:cs="Arial"/>
          <w:b/>
          <w:sz w:val="12"/>
          <w:szCs w:val="28"/>
        </w:rPr>
      </w:pPr>
    </w:p>
    <w:p w14:paraId="59285F40" w14:textId="77777777" w:rsidR="00BD12EB" w:rsidRPr="00B67680" w:rsidRDefault="005353D8" w:rsidP="00AD2A55">
      <w:pPr>
        <w:spacing w:after="0" w:line="360" w:lineRule="auto"/>
        <w:jc w:val="both"/>
        <w:rPr>
          <w:rFonts w:ascii="Palatino Linotype" w:hAnsi="Palatino Linotype" w:cs="Arial"/>
          <w:b/>
          <w:sz w:val="24"/>
          <w:szCs w:val="24"/>
        </w:rPr>
      </w:pPr>
      <w:r w:rsidRPr="00B67680">
        <w:rPr>
          <w:rFonts w:ascii="Palatino Linotype" w:hAnsi="Palatino Linotype" w:cs="Arial"/>
          <w:b/>
          <w:sz w:val="28"/>
          <w:szCs w:val="28"/>
        </w:rPr>
        <w:t>TERCERO</w:t>
      </w:r>
      <w:r w:rsidRPr="00B67680">
        <w:rPr>
          <w:rFonts w:ascii="Palatino Linotype" w:hAnsi="Palatino Linotype" w:cs="Arial"/>
          <w:b/>
          <w:sz w:val="24"/>
          <w:szCs w:val="24"/>
        </w:rPr>
        <w:t xml:space="preserve">. </w:t>
      </w:r>
      <w:r w:rsidR="00BD12EB" w:rsidRPr="00B67680">
        <w:rPr>
          <w:rFonts w:ascii="Palatino Linotype" w:hAnsi="Palatino Linotype" w:cs="Arial"/>
          <w:b/>
          <w:sz w:val="24"/>
          <w:szCs w:val="24"/>
        </w:rPr>
        <w:t>Del recurso de revisión.</w:t>
      </w:r>
    </w:p>
    <w:p w14:paraId="1006D96E" w14:textId="577D1239" w:rsidR="00390005" w:rsidRPr="00B67680" w:rsidRDefault="00BD12EB" w:rsidP="00AD2A55">
      <w:pPr>
        <w:spacing w:after="0" w:line="360" w:lineRule="auto"/>
        <w:jc w:val="both"/>
        <w:rPr>
          <w:rFonts w:ascii="Palatino Linotype" w:hAnsi="Palatino Linotype" w:cs="Arial"/>
          <w:sz w:val="24"/>
          <w:szCs w:val="24"/>
        </w:rPr>
      </w:pPr>
      <w:r w:rsidRPr="00B67680">
        <w:rPr>
          <w:rFonts w:ascii="Palatino Linotype" w:hAnsi="Palatino Linotype" w:cs="Arial"/>
          <w:sz w:val="24"/>
          <w:szCs w:val="24"/>
        </w:rPr>
        <w:t>Inconforme con la</w:t>
      </w:r>
      <w:r w:rsidR="00B46138" w:rsidRPr="00B67680">
        <w:rPr>
          <w:rFonts w:ascii="Palatino Linotype" w:hAnsi="Palatino Linotype" w:cs="Arial"/>
          <w:sz w:val="24"/>
          <w:szCs w:val="24"/>
        </w:rPr>
        <w:t xml:space="preserve"> falta de</w:t>
      </w:r>
      <w:r w:rsidRPr="00B67680">
        <w:rPr>
          <w:rFonts w:ascii="Palatino Linotype" w:hAnsi="Palatino Linotype" w:cs="Arial"/>
          <w:sz w:val="24"/>
          <w:szCs w:val="24"/>
        </w:rPr>
        <w:t xml:space="preserve"> respuest</w:t>
      </w:r>
      <w:r w:rsidR="00390005" w:rsidRPr="00B67680">
        <w:rPr>
          <w:rFonts w:ascii="Palatino Linotype" w:hAnsi="Palatino Linotype" w:cs="Arial"/>
          <w:sz w:val="24"/>
          <w:szCs w:val="24"/>
        </w:rPr>
        <w:t>a</w:t>
      </w:r>
      <w:r w:rsidR="003F5C59" w:rsidRPr="00B67680">
        <w:rPr>
          <w:rFonts w:ascii="Palatino Linotype" w:hAnsi="Palatino Linotype" w:cs="Arial"/>
          <w:sz w:val="24"/>
          <w:szCs w:val="24"/>
        </w:rPr>
        <w:t>s</w:t>
      </w:r>
      <w:r w:rsidR="00390005" w:rsidRPr="00B67680">
        <w:rPr>
          <w:rFonts w:ascii="Palatino Linotype" w:hAnsi="Palatino Linotype" w:cs="Arial"/>
          <w:sz w:val="24"/>
          <w:szCs w:val="24"/>
        </w:rPr>
        <w:t xml:space="preserve"> por parte del Sujeto Obligado,</w:t>
      </w:r>
      <w:r w:rsidR="00DD5650" w:rsidRPr="00B67680">
        <w:rPr>
          <w:rFonts w:ascii="Palatino Linotype" w:hAnsi="Palatino Linotype" w:cs="Arial"/>
          <w:sz w:val="24"/>
          <w:szCs w:val="24"/>
        </w:rPr>
        <w:t xml:space="preserve"> en </w:t>
      </w:r>
      <w:r w:rsidR="006E0E53" w:rsidRPr="00B67680">
        <w:rPr>
          <w:rFonts w:ascii="Palatino Linotype" w:hAnsi="Palatino Linotype" w:cs="Arial"/>
          <w:sz w:val="24"/>
          <w:szCs w:val="24"/>
        </w:rPr>
        <w:t>fecha</w:t>
      </w:r>
      <w:r w:rsidR="00B46138" w:rsidRPr="00B67680">
        <w:rPr>
          <w:rFonts w:ascii="Palatino Linotype" w:hAnsi="Palatino Linotype" w:cs="Arial"/>
          <w:sz w:val="24"/>
          <w:szCs w:val="24"/>
        </w:rPr>
        <w:t xml:space="preserve"> </w:t>
      </w:r>
      <w:r w:rsidR="00C865A0" w:rsidRPr="00B67680">
        <w:rPr>
          <w:rFonts w:ascii="Palatino Linotype" w:hAnsi="Palatino Linotype" w:cs="Arial"/>
          <w:sz w:val="24"/>
          <w:szCs w:val="24"/>
        </w:rPr>
        <w:t>ocho de enero de dos mil veinte</w:t>
      </w:r>
      <w:r w:rsidR="006E0E53" w:rsidRPr="00B67680">
        <w:rPr>
          <w:rFonts w:ascii="Palatino Linotype" w:hAnsi="Palatino Linotype" w:cs="Arial"/>
          <w:sz w:val="24"/>
          <w:szCs w:val="24"/>
        </w:rPr>
        <w:t>,</w:t>
      </w:r>
      <w:r w:rsidR="003F5C59" w:rsidRPr="00B67680">
        <w:rPr>
          <w:rFonts w:ascii="Palatino Linotype" w:hAnsi="Palatino Linotype" w:cs="Arial"/>
          <w:sz w:val="24"/>
          <w:szCs w:val="24"/>
        </w:rPr>
        <w:t xml:space="preserve"> </w:t>
      </w:r>
      <w:r w:rsidR="00AC6FEA" w:rsidRPr="00B67680">
        <w:rPr>
          <w:rFonts w:ascii="Palatino Linotype" w:hAnsi="Palatino Linotype" w:cs="Arial"/>
          <w:sz w:val="24"/>
          <w:szCs w:val="24"/>
        </w:rPr>
        <w:t>e</w:t>
      </w:r>
      <w:r w:rsidR="00DD5650" w:rsidRPr="00B67680">
        <w:rPr>
          <w:rFonts w:ascii="Palatino Linotype" w:hAnsi="Palatino Linotype" w:cs="Arial"/>
          <w:sz w:val="24"/>
          <w:szCs w:val="24"/>
        </w:rPr>
        <w:t>l ahora Recurrente interpone recurso</w:t>
      </w:r>
      <w:r w:rsidR="003F5C59" w:rsidRPr="00B67680">
        <w:rPr>
          <w:rFonts w:ascii="Palatino Linotype" w:hAnsi="Palatino Linotype" w:cs="Arial"/>
          <w:sz w:val="24"/>
          <w:szCs w:val="24"/>
        </w:rPr>
        <w:t>s</w:t>
      </w:r>
      <w:r w:rsidR="00DD5650" w:rsidRPr="00B67680">
        <w:rPr>
          <w:rFonts w:ascii="Palatino Linotype" w:hAnsi="Palatino Linotype" w:cs="Arial"/>
          <w:sz w:val="24"/>
          <w:szCs w:val="24"/>
        </w:rPr>
        <w:t xml:space="preserve"> de revisión l</w:t>
      </w:r>
      <w:r w:rsidR="003F5C59" w:rsidRPr="00B67680">
        <w:rPr>
          <w:rFonts w:ascii="Palatino Linotype" w:hAnsi="Palatino Linotype" w:cs="Arial"/>
          <w:sz w:val="24"/>
          <w:szCs w:val="24"/>
        </w:rPr>
        <w:t>os</w:t>
      </w:r>
      <w:r w:rsidR="00DD5650" w:rsidRPr="00B67680">
        <w:rPr>
          <w:rFonts w:ascii="Palatino Linotype" w:hAnsi="Palatino Linotype" w:cs="Arial"/>
          <w:sz w:val="24"/>
          <w:szCs w:val="24"/>
        </w:rPr>
        <w:t xml:space="preserve"> cual</w:t>
      </w:r>
      <w:r w:rsidR="003F5C59" w:rsidRPr="00B67680">
        <w:rPr>
          <w:rFonts w:ascii="Palatino Linotype" w:hAnsi="Palatino Linotype" w:cs="Arial"/>
          <w:sz w:val="24"/>
          <w:szCs w:val="24"/>
        </w:rPr>
        <w:t>es</w:t>
      </w:r>
      <w:r w:rsidR="00DD5650" w:rsidRPr="00B67680">
        <w:rPr>
          <w:rFonts w:ascii="Palatino Linotype" w:hAnsi="Palatino Linotype" w:cs="Arial"/>
          <w:sz w:val="24"/>
          <w:szCs w:val="24"/>
        </w:rPr>
        <w:t xml:space="preserve"> </w:t>
      </w:r>
      <w:r w:rsidR="00DD5650" w:rsidRPr="00B67680">
        <w:rPr>
          <w:rFonts w:ascii="Palatino Linotype" w:hAnsi="Palatino Linotype" w:cs="Arial"/>
          <w:sz w:val="24"/>
          <w:szCs w:val="24"/>
        </w:rPr>
        <w:lastRenderedPageBreak/>
        <w:t>fue</w:t>
      </w:r>
      <w:r w:rsidR="003F5C59" w:rsidRPr="00B67680">
        <w:rPr>
          <w:rFonts w:ascii="Palatino Linotype" w:hAnsi="Palatino Linotype" w:cs="Arial"/>
          <w:sz w:val="24"/>
          <w:szCs w:val="24"/>
        </w:rPr>
        <w:t>ron</w:t>
      </w:r>
      <w:r w:rsidR="00DD5650" w:rsidRPr="00B67680">
        <w:rPr>
          <w:rFonts w:ascii="Palatino Linotype" w:hAnsi="Palatino Linotype" w:cs="Arial"/>
          <w:sz w:val="24"/>
          <w:szCs w:val="24"/>
        </w:rPr>
        <w:t xml:space="preserve"> registrado</w:t>
      </w:r>
      <w:r w:rsidR="003F5C59" w:rsidRPr="00B67680">
        <w:rPr>
          <w:rFonts w:ascii="Palatino Linotype" w:hAnsi="Palatino Linotype" w:cs="Arial"/>
          <w:sz w:val="24"/>
          <w:szCs w:val="24"/>
        </w:rPr>
        <w:t>s</w:t>
      </w:r>
      <w:r w:rsidR="00DD5650" w:rsidRPr="00B67680">
        <w:rPr>
          <w:rFonts w:ascii="Palatino Linotype" w:hAnsi="Palatino Linotype" w:cs="Arial"/>
          <w:b/>
          <w:sz w:val="24"/>
          <w:szCs w:val="24"/>
        </w:rPr>
        <w:t xml:space="preserve"> </w:t>
      </w:r>
      <w:r w:rsidR="00DD5650" w:rsidRPr="00B67680">
        <w:rPr>
          <w:rFonts w:ascii="Palatino Linotype" w:hAnsi="Palatino Linotype" w:cs="Arial"/>
          <w:sz w:val="24"/>
          <w:szCs w:val="24"/>
        </w:rPr>
        <w:t xml:space="preserve">en el sistema electrónico con el expediente número </w:t>
      </w:r>
      <w:r w:rsidR="00C865A0" w:rsidRPr="00B67680">
        <w:rPr>
          <w:rFonts w:ascii="Palatino Linotype" w:hAnsi="Palatino Linotype" w:cs="Arial"/>
          <w:b/>
          <w:bCs/>
          <w:sz w:val="24"/>
          <w:szCs w:val="24"/>
          <w:lang w:eastAsia="es-MX"/>
        </w:rPr>
        <w:t>00425</w:t>
      </w:r>
      <w:r w:rsidR="00E90622" w:rsidRPr="00B67680">
        <w:rPr>
          <w:rFonts w:ascii="Palatino Linotype" w:hAnsi="Palatino Linotype" w:cs="Arial"/>
          <w:b/>
          <w:bCs/>
          <w:sz w:val="24"/>
          <w:szCs w:val="24"/>
          <w:lang w:eastAsia="es-MX"/>
        </w:rPr>
        <w:t>/</w:t>
      </w:r>
      <w:r w:rsidR="00DD5650" w:rsidRPr="00B67680">
        <w:rPr>
          <w:rFonts w:ascii="Palatino Linotype" w:hAnsi="Palatino Linotype" w:cs="Arial"/>
          <w:b/>
          <w:bCs/>
          <w:sz w:val="24"/>
          <w:szCs w:val="24"/>
          <w:lang w:eastAsia="es-MX"/>
        </w:rPr>
        <w:t>INFOEM/IP/RR/20</w:t>
      </w:r>
      <w:r w:rsidR="00C865A0" w:rsidRPr="00B67680">
        <w:rPr>
          <w:rFonts w:ascii="Palatino Linotype" w:hAnsi="Palatino Linotype" w:cs="Arial"/>
          <w:b/>
          <w:bCs/>
          <w:sz w:val="24"/>
          <w:szCs w:val="24"/>
          <w:lang w:eastAsia="es-MX"/>
        </w:rPr>
        <w:t>20</w:t>
      </w:r>
      <w:r w:rsidR="00B46138" w:rsidRPr="00B67680">
        <w:rPr>
          <w:rFonts w:ascii="Palatino Linotype" w:hAnsi="Palatino Linotype" w:cs="Arial"/>
          <w:b/>
          <w:bCs/>
          <w:sz w:val="24"/>
          <w:szCs w:val="24"/>
          <w:lang w:eastAsia="es-MX"/>
        </w:rPr>
        <w:t xml:space="preserve">, </w:t>
      </w:r>
      <w:r w:rsidR="00DD5650" w:rsidRPr="00B67680">
        <w:rPr>
          <w:rFonts w:ascii="Palatino Linotype" w:hAnsi="Palatino Linotype" w:cs="Arial"/>
          <w:sz w:val="24"/>
          <w:szCs w:val="24"/>
        </w:rPr>
        <w:t>aduciendo las siguientes manifestaciones:</w:t>
      </w:r>
    </w:p>
    <w:p w14:paraId="689D4818" w14:textId="77777777" w:rsidR="00ED60A5" w:rsidRPr="00B67680" w:rsidRDefault="00ED60A5" w:rsidP="00AD2A55">
      <w:pPr>
        <w:spacing w:after="0" w:line="360" w:lineRule="auto"/>
        <w:jc w:val="both"/>
        <w:rPr>
          <w:rFonts w:ascii="Palatino Linotype" w:hAnsi="Palatino Linotype" w:cs="Arial"/>
          <w:sz w:val="16"/>
          <w:szCs w:val="24"/>
        </w:rPr>
      </w:pPr>
    </w:p>
    <w:p w14:paraId="71D00363" w14:textId="49E10765" w:rsidR="00390005" w:rsidRPr="00B67680" w:rsidRDefault="006A3E42" w:rsidP="00970C1B">
      <w:pPr>
        <w:tabs>
          <w:tab w:val="left" w:pos="5520"/>
        </w:tabs>
        <w:spacing w:after="0" w:line="360" w:lineRule="auto"/>
        <w:jc w:val="both"/>
        <w:rPr>
          <w:rFonts w:ascii="Palatino Linotype" w:hAnsi="Palatino Linotype" w:cs="Arial"/>
          <w:b/>
          <w:bCs/>
          <w:sz w:val="24"/>
          <w:szCs w:val="24"/>
          <w:lang w:eastAsia="es-MX"/>
        </w:rPr>
      </w:pPr>
      <w:r w:rsidRPr="00B67680">
        <w:rPr>
          <w:rFonts w:ascii="Palatino Linotype" w:hAnsi="Palatino Linotype" w:cs="Arial"/>
          <w:b/>
          <w:bCs/>
          <w:sz w:val="24"/>
          <w:szCs w:val="24"/>
          <w:lang w:eastAsia="es-MX"/>
        </w:rPr>
        <w:t xml:space="preserve">Recurso de revisión </w:t>
      </w:r>
      <w:r w:rsidR="00C865A0" w:rsidRPr="00B67680">
        <w:rPr>
          <w:rFonts w:ascii="Palatino Linotype" w:hAnsi="Palatino Linotype" w:cs="Arial"/>
          <w:b/>
          <w:bCs/>
          <w:sz w:val="24"/>
          <w:szCs w:val="24"/>
          <w:lang w:eastAsia="es-MX"/>
        </w:rPr>
        <w:t>00425/INFOEM/IP/RR/2020</w:t>
      </w:r>
      <w:r w:rsidR="00970C1B" w:rsidRPr="00B67680">
        <w:rPr>
          <w:rFonts w:ascii="Palatino Linotype" w:hAnsi="Palatino Linotype" w:cs="Arial"/>
          <w:b/>
          <w:bCs/>
          <w:sz w:val="24"/>
          <w:szCs w:val="24"/>
          <w:lang w:eastAsia="es-MX"/>
        </w:rPr>
        <w:tab/>
      </w:r>
    </w:p>
    <w:p w14:paraId="7BD42008" w14:textId="77777777" w:rsidR="00BD12EB" w:rsidRPr="00B67680" w:rsidRDefault="00BD12EB" w:rsidP="00BD4516">
      <w:pPr>
        <w:spacing w:after="0" w:line="360" w:lineRule="auto"/>
        <w:jc w:val="both"/>
        <w:rPr>
          <w:rFonts w:ascii="Palatino Linotype" w:hAnsi="Palatino Linotype" w:cs="Arial"/>
          <w:b/>
          <w:sz w:val="24"/>
          <w:szCs w:val="24"/>
        </w:rPr>
      </w:pPr>
      <w:r w:rsidRPr="00B67680">
        <w:rPr>
          <w:rFonts w:ascii="Palatino Linotype" w:hAnsi="Palatino Linotype" w:cs="Arial"/>
          <w:b/>
          <w:sz w:val="24"/>
          <w:szCs w:val="24"/>
        </w:rPr>
        <w:t>Acto Impugnado:</w:t>
      </w:r>
    </w:p>
    <w:p w14:paraId="13DDBE6E" w14:textId="43AE2771" w:rsidR="00BD12EB" w:rsidRPr="00B67680" w:rsidRDefault="00BD12EB" w:rsidP="00753CE8">
      <w:pPr>
        <w:spacing w:after="0" w:line="240" w:lineRule="auto"/>
        <w:ind w:left="851" w:right="850"/>
        <w:jc w:val="both"/>
        <w:rPr>
          <w:rFonts w:ascii="Palatino Linotype" w:hAnsi="Palatino Linotype"/>
          <w:i/>
          <w:sz w:val="24"/>
          <w:szCs w:val="24"/>
        </w:rPr>
      </w:pPr>
      <w:r w:rsidRPr="00B67680">
        <w:rPr>
          <w:rFonts w:ascii="Palatino Linotype" w:hAnsi="Palatino Linotype"/>
          <w:i/>
          <w:sz w:val="24"/>
          <w:szCs w:val="24"/>
        </w:rPr>
        <w:t>“</w:t>
      </w:r>
      <w:r w:rsidR="00C865A0" w:rsidRPr="00B67680">
        <w:rPr>
          <w:rFonts w:ascii="Palatino Linotype" w:hAnsi="Palatino Linotype"/>
          <w:i/>
          <w:sz w:val="24"/>
          <w:szCs w:val="24"/>
        </w:rPr>
        <w:t>Hola, No recibí respuesta alguna a mi solicitud.</w:t>
      </w:r>
      <w:r w:rsidRPr="00B67680">
        <w:rPr>
          <w:rFonts w:ascii="Palatino Linotype" w:hAnsi="Palatino Linotype"/>
          <w:i/>
          <w:sz w:val="24"/>
          <w:szCs w:val="24"/>
        </w:rPr>
        <w:t>”(Sic).</w:t>
      </w:r>
    </w:p>
    <w:p w14:paraId="06F46787" w14:textId="77777777" w:rsidR="00877F20" w:rsidRPr="00B67680" w:rsidRDefault="00877F20" w:rsidP="00BD4516">
      <w:pPr>
        <w:spacing w:after="0" w:line="360" w:lineRule="auto"/>
        <w:jc w:val="both"/>
        <w:rPr>
          <w:rFonts w:ascii="Palatino Linotype" w:hAnsi="Palatino Linotype" w:cs="Arial"/>
          <w:b/>
          <w:sz w:val="20"/>
          <w:szCs w:val="24"/>
        </w:rPr>
      </w:pPr>
    </w:p>
    <w:p w14:paraId="5DD7AFE8" w14:textId="77777777" w:rsidR="00BD12EB" w:rsidRPr="00B67680" w:rsidRDefault="00BD12EB" w:rsidP="00BD4516">
      <w:pPr>
        <w:spacing w:after="0" w:line="360" w:lineRule="auto"/>
        <w:jc w:val="both"/>
        <w:rPr>
          <w:rFonts w:ascii="Palatino Linotype" w:hAnsi="Palatino Linotype" w:cs="Arial"/>
          <w:sz w:val="24"/>
          <w:szCs w:val="24"/>
        </w:rPr>
      </w:pPr>
      <w:r w:rsidRPr="00B67680">
        <w:rPr>
          <w:rFonts w:ascii="Palatino Linotype" w:hAnsi="Palatino Linotype" w:cs="Arial"/>
          <w:b/>
          <w:sz w:val="24"/>
          <w:szCs w:val="24"/>
        </w:rPr>
        <w:t>Razones o Motivos de Inconformidad</w:t>
      </w:r>
      <w:r w:rsidRPr="00B67680">
        <w:rPr>
          <w:rFonts w:ascii="Palatino Linotype" w:hAnsi="Palatino Linotype" w:cs="Arial"/>
          <w:sz w:val="24"/>
          <w:szCs w:val="24"/>
        </w:rPr>
        <w:t xml:space="preserve">: </w:t>
      </w:r>
    </w:p>
    <w:p w14:paraId="36842D13" w14:textId="6BB463A3" w:rsidR="009F6F65" w:rsidRPr="00B67680" w:rsidRDefault="00BD12EB" w:rsidP="00753CE8">
      <w:pPr>
        <w:ind w:left="851" w:right="850"/>
        <w:jc w:val="both"/>
        <w:rPr>
          <w:rFonts w:ascii="Palatino Linotype" w:eastAsia="Times New Roman" w:hAnsi="Palatino Linotype" w:cs="Times New Roman"/>
          <w:i/>
          <w:sz w:val="24"/>
          <w:szCs w:val="24"/>
          <w:lang w:eastAsia="es-MX"/>
        </w:rPr>
      </w:pPr>
      <w:r w:rsidRPr="00B67680">
        <w:rPr>
          <w:rFonts w:ascii="Palatino Linotype" w:hAnsi="Palatino Linotype" w:cs="Arial"/>
          <w:i/>
          <w:sz w:val="24"/>
          <w:szCs w:val="24"/>
        </w:rPr>
        <w:t>“</w:t>
      </w:r>
      <w:r w:rsidR="00C865A0" w:rsidRPr="00B67680">
        <w:rPr>
          <w:rFonts w:ascii="Palatino Linotype" w:hAnsi="Palatino Linotype"/>
          <w:i/>
          <w:sz w:val="24"/>
          <w:szCs w:val="24"/>
        </w:rPr>
        <w:t>Hola, No recibí respuesta alguna a mi solicitud.</w:t>
      </w:r>
      <w:r w:rsidR="009763E3" w:rsidRPr="00B67680">
        <w:rPr>
          <w:rFonts w:ascii="Palatino Linotype" w:hAnsi="Palatino Linotype"/>
          <w:i/>
          <w:sz w:val="24"/>
          <w:szCs w:val="24"/>
        </w:rPr>
        <w:t>” (S</w:t>
      </w:r>
      <w:r w:rsidRPr="00B67680">
        <w:rPr>
          <w:rFonts w:ascii="Palatino Linotype" w:hAnsi="Palatino Linotype"/>
          <w:i/>
          <w:sz w:val="24"/>
          <w:szCs w:val="24"/>
        </w:rPr>
        <w:t>ic)</w:t>
      </w:r>
      <w:r w:rsidR="006A3E42" w:rsidRPr="00B67680">
        <w:rPr>
          <w:rFonts w:ascii="Palatino Linotype" w:hAnsi="Palatino Linotype"/>
          <w:i/>
          <w:sz w:val="24"/>
          <w:szCs w:val="24"/>
        </w:rPr>
        <w:t>.</w:t>
      </w:r>
    </w:p>
    <w:p w14:paraId="20A3ED9C" w14:textId="77777777" w:rsidR="006A3E42" w:rsidRPr="00B67680"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B67680" w:rsidRDefault="00E07EC8" w:rsidP="00AD2A55">
      <w:pPr>
        <w:spacing w:after="0" w:line="360" w:lineRule="auto"/>
        <w:jc w:val="both"/>
        <w:rPr>
          <w:rFonts w:ascii="Palatino Linotype" w:hAnsi="Palatino Linotype" w:cs="Arial"/>
          <w:b/>
          <w:sz w:val="24"/>
          <w:szCs w:val="24"/>
        </w:rPr>
      </w:pPr>
      <w:r w:rsidRPr="00B67680">
        <w:rPr>
          <w:rFonts w:ascii="Palatino Linotype" w:hAnsi="Palatino Linotype" w:cs="Arial"/>
          <w:b/>
          <w:sz w:val="24"/>
          <w:szCs w:val="24"/>
        </w:rPr>
        <w:t>CUART</w:t>
      </w:r>
      <w:r w:rsidR="00BF3214" w:rsidRPr="00B67680">
        <w:rPr>
          <w:rFonts w:ascii="Palatino Linotype" w:hAnsi="Palatino Linotype" w:cs="Arial"/>
          <w:b/>
          <w:sz w:val="24"/>
          <w:szCs w:val="24"/>
        </w:rPr>
        <w:t xml:space="preserve">O. </w:t>
      </w:r>
      <w:r w:rsidR="00DE5FCB" w:rsidRPr="00B67680">
        <w:rPr>
          <w:rFonts w:ascii="Palatino Linotype" w:hAnsi="Palatino Linotype" w:cs="Arial"/>
          <w:b/>
          <w:sz w:val="24"/>
          <w:szCs w:val="24"/>
        </w:rPr>
        <w:t>Del turno de</w:t>
      </w:r>
      <w:r w:rsidR="006A3E42" w:rsidRPr="00B67680">
        <w:rPr>
          <w:rFonts w:ascii="Palatino Linotype" w:hAnsi="Palatino Linotype" w:cs="Arial"/>
          <w:b/>
          <w:sz w:val="24"/>
          <w:szCs w:val="24"/>
        </w:rPr>
        <w:t xml:space="preserve"> </w:t>
      </w:r>
      <w:r w:rsidR="00DE5FCB" w:rsidRPr="00B67680">
        <w:rPr>
          <w:rFonts w:ascii="Palatino Linotype" w:hAnsi="Palatino Linotype" w:cs="Arial"/>
          <w:b/>
          <w:sz w:val="24"/>
          <w:szCs w:val="24"/>
        </w:rPr>
        <w:t>l</w:t>
      </w:r>
      <w:r w:rsidR="006A3E42" w:rsidRPr="00B67680">
        <w:rPr>
          <w:rFonts w:ascii="Palatino Linotype" w:hAnsi="Palatino Linotype" w:cs="Arial"/>
          <w:b/>
          <w:sz w:val="24"/>
          <w:szCs w:val="24"/>
        </w:rPr>
        <w:t>os</w:t>
      </w:r>
      <w:r w:rsidR="00DE5FCB" w:rsidRPr="00B67680">
        <w:rPr>
          <w:rFonts w:ascii="Palatino Linotype" w:hAnsi="Palatino Linotype" w:cs="Arial"/>
          <w:b/>
          <w:sz w:val="24"/>
          <w:szCs w:val="24"/>
        </w:rPr>
        <w:t xml:space="preserve"> recurso</w:t>
      </w:r>
      <w:r w:rsidR="006A3E42" w:rsidRPr="00B67680">
        <w:rPr>
          <w:rFonts w:ascii="Palatino Linotype" w:hAnsi="Palatino Linotype" w:cs="Arial"/>
          <w:b/>
          <w:sz w:val="24"/>
          <w:szCs w:val="24"/>
        </w:rPr>
        <w:t>s</w:t>
      </w:r>
      <w:r w:rsidR="00DE5FCB" w:rsidRPr="00B67680">
        <w:rPr>
          <w:rFonts w:ascii="Palatino Linotype" w:hAnsi="Palatino Linotype" w:cs="Arial"/>
          <w:b/>
          <w:sz w:val="24"/>
          <w:szCs w:val="24"/>
        </w:rPr>
        <w:t xml:space="preserve"> de revisión.</w:t>
      </w:r>
    </w:p>
    <w:p w14:paraId="08405BCA" w14:textId="3AC27258" w:rsidR="00F80D24" w:rsidRPr="00B67680" w:rsidRDefault="006A3E42" w:rsidP="00F80D24">
      <w:pPr>
        <w:spacing w:after="0" w:line="360" w:lineRule="auto"/>
        <w:jc w:val="both"/>
        <w:rPr>
          <w:rFonts w:ascii="Palatino Linotype" w:hAnsi="Palatino Linotype" w:cs="Arial"/>
          <w:b/>
          <w:sz w:val="24"/>
          <w:szCs w:val="24"/>
        </w:rPr>
      </w:pPr>
      <w:r w:rsidRPr="00B67680">
        <w:rPr>
          <w:rFonts w:ascii="Palatino Linotype" w:hAnsi="Palatino Linotype" w:cs="Arial"/>
          <w:sz w:val="24"/>
          <w:szCs w:val="24"/>
        </w:rPr>
        <w:t xml:space="preserve">Los medios de impugnación presentados mediante recursos de revisión con número </w:t>
      </w:r>
      <w:r w:rsidR="00C865A0" w:rsidRPr="00B67680">
        <w:rPr>
          <w:rFonts w:ascii="Palatino Linotype" w:hAnsi="Palatino Linotype" w:cs="Arial"/>
          <w:b/>
          <w:bCs/>
          <w:sz w:val="24"/>
          <w:szCs w:val="24"/>
          <w:lang w:eastAsia="es-MX"/>
        </w:rPr>
        <w:t>00425/INFOEM/IP/RR/2020</w:t>
      </w:r>
      <w:r w:rsidRPr="00B67680">
        <w:rPr>
          <w:rFonts w:ascii="Palatino Linotype" w:hAnsi="Palatino Linotype" w:cs="Arial"/>
          <w:sz w:val="24"/>
          <w:szCs w:val="24"/>
        </w:rPr>
        <w:t>, el cual</w:t>
      </w:r>
      <w:r w:rsidRPr="00B67680">
        <w:rPr>
          <w:rFonts w:ascii="Palatino Linotype" w:hAnsi="Palatino Linotype" w:cs="Arial"/>
          <w:b/>
          <w:sz w:val="24"/>
          <w:szCs w:val="24"/>
        </w:rPr>
        <w:t xml:space="preserve"> </w:t>
      </w:r>
      <w:r w:rsidRPr="00B67680">
        <w:rPr>
          <w:rFonts w:ascii="Palatino Linotype" w:hAnsi="Palatino Linotype" w:cs="Arial"/>
          <w:sz w:val="24"/>
          <w:szCs w:val="24"/>
        </w:rPr>
        <w:t xml:space="preserve">fue turnado a la Comisionada </w:t>
      </w:r>
      <w:r w:rsidRPr="00B67680">
        <w:rPr>
          <w:rFonts w:ascii="Palatino Linotype" w:hAnsi="Palatino Linotype" w:cs="Arial"/>
          <w:b/>
          <w:sz w:val="24"/>
          <w:szCs w:val="24"/>
        </w:rPr>
        <w:t xml:space="preserve">Zulema Martínez Sánchez, </w:t>
      </w:r>
      <w:r w:rsidR="00F80D24" w:rsidRPr="00B67680">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de los cuales recayeron acuerdos de admisión en fecha </w:t>
      </w:r>
      <w:r w:rsidR="00C865A0" w:rsidRPr="00B67680">
        <w:rPr>
          <w:rFonts w:ascii="Palatino Linotype" w:hAnsi="Palatino Linotype" w:cs="Arial"/>
          <w:sz w:val="24"/>
          <w:szCs w:val="24"/>
        </w:rPr>
        <w:t>catorce</w:t>
      </w:r>
      <w:r w:rsidR="00A97EBF" w:rsidRPr="00B67680">
        <w:rPr>
          <w:rFonts w:ascii="Palatino Linotype" w:hAnsi="Palatino Linotype" w:cs="Arial"/>
          <w:sz w:val="24"/>
          <w:szCs w:val="24"/>
        </w:rPr>
        <w:t xml:space="preserve"> de enero</w:t>
      </w:r>
      <w:r w:rsidR="00F80D24" w:rsidRPr="00B67680">
        <w:rPr>
          <w:rFonts w:ascii="Palatino Linotype" w:hAnsi="Palatino Linotype" w:cs="Arial"/>
          <w:sz w:val="24"/>
          <w:szCs w:val="24"/>
        </w:rPr>
        <w:t xml:space="preserve"> de dos mil </w:t>
      </w:r>
      <w:r w:rsidR="00753CE8" w:rsidRPr="00B67680">
        <w:rPr>
          <w:rFonts w:ascii="Palatino Linotype" w:hAnsi="Palatino Linotype" w:cs="Arial"/>
          <w:sz w:val="24"/>
          <w:szCs w:val="24"/>
        </w:rPr>
        <w:t>veinte</w:t>
      </w:r>
      <w:r w:rsidR="00F80D24" w:rsidRPr="00B67680">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67680" w:rsidRDefault="006A3E42" w:rsidP="006A3E42">
      <w:pPr>
        <w:spacing w:after="0" w:line="360" w:lineRule="auto"/>
        <w:jc w:val="both"/>
        <w:rPr>
          <w:rFonts w:ascii="Palatino Linotype" w:hAnsi="Palatino Linotype" w:cs="Arial"/>
          <w:b/>
          <w:sz w:val="18"/>
          <w:szCs w:val="24"/>
        </w:rPr>
      </w:pPr>
    </w:p>
    <w:p w14:paraId="665015D4" w14:textId="77777777" w:rsidR="00BC106F" w:rsidRPr="00B67680" w:rsidRDefault="003116CC" w:rsidP="00AD2A55">
      <w:pPr>
        <w:spacing w:after="0" w:line="360" w:lineRule="auto"/>
        <w:jc w:val="both"/>
        <w:rPr>
          <w:rFonts w:ascii="Palatino Linotype" w:hAnsi="Palatino Linotype" w:cs="Arial"/>
          <w:b/>
          <w:sz w:val="24"/>
          <w:szCs w:val="24"/>
        </w:rPr>
      </w:pPr>
      <w:r w:rsidRPr="00B67680">
        <w:rPr>
          <w:rFonts w:ascii="Palatino Linotype" w:hAnsi="Palatino Linotype" w:cs="Arial"/>
          <w:b/>
          <w:sz w:val="28"/>
          <w:szCs w:val="28"/>
        </w:rPr>
        <w:t>QUINT</w:t>
      </w:r>
      <w:r w:rsidR="007D0B6C" w:rsidRPr="00B67680">
        <w:rPr>
          <w:rFonts w:ascii="Palatino Linotype" w:hAnsi="Palatino Linotype" w:cs="Arial"/>
          <w:b/>
          <w:sz w:val="28"/>
          <w:szCs w:val="28"/>
        </w:rPr>
        <w:t>O</w:t>
      </w:r>
      <w:r w:rsidR="00BF3214" w:rsidRPr="00B67680">
        <w:rPr>
          <w:rFonts w:ascii="Palatino Linotype" w:hAnsi="Palatino Linotype" w:cs="Arial"/>
          <w:b/>
          <w:sz w:val="28"/>
          <w:szCs w:val="28"/>
        </w:rPr>
        <w:t>.</w:t>
      </w:r>
      <w:r w:rsidR="00BF3214" w:rsidRPr="00B67680">
        <w:rPr>
          <w:rFonts w:ascii="Palatino Linotype" w:hAnsi="Palatino Linotype" w:cs="Arial"/>
          <w:b/>
          <w:sz w:val="24"/>
          <w:szCs w:val="24"/>
        </w:rPr>
        <w:t xml:space="preserve"> </w:t>
      </w:r>
      <w:r w:rsidR="00BC106F" w:rsidRPr="00B67680">
        <w:rPr>
          <w:rFonts w:ascii="Palatino Linotype" w:hAnsi="Palatino Linotype" w:cs="Arial"/>
          <w:b/>
          <w:sz w:val="24"/>
          <w:szCs w:val="24"/>
        </w:rPr>
        <w:t>De la etapa de manifestaciones y/o alegatos.</w:t>
      </w:r>
    </w:p>
    <w:p w14:paraId="4DF5B869" w14:textId="3E02C2D4" w:rsidR="00D47517" w:rsidRPr="00B67680" w:rsidRDefault="00D9651B" w:rsidP="00DD5650">
      <w:pPr>
        <w:spacing w:after="0" w:line="360" w:lineRule="auto"/>
        <w:jc w:val="both"/>
        <w:rPr>
          <w:rFonts w:ascii="Palatino Linotype" w:hAnsi="Palatino Linotype" w:cs="Arial"/>
          <w:sz w:val="24"/>
          <w:szCs w:val="24"/>
        </w:rPr>
      </w:pPr>
      <w:r w:rsidRPr="00B67680">
        <w:rPr>
          <w:rFonts w:ascii="Palatino Linotype" w:hAnsi="Palatino Linotype" w:cs="Arial"/>
          <w:sz w:val="24"/>
          <w:szCs w:val="24"/>
        </w:rPr>
        <w:t xml:space="preserve">Que de los autos electrónicos que obran en el expediente </w:t>
      </w:r>
      <w:r w:rsidR="005A62C9" w:rsidRPr="00B67680">
        <w:rPr>
          <w:rFonts w:ascii="Palatino Linotype" w:hAnsi="Palatino Linotype" w:cs="Arial"/>
          <w:sz w:val="24"/>
          <w:szCs w:val="24"/>
        </w:rPr>
        <w:t xml:space="preserve">del recurso de revisión </w:t>
      </w:r>
      <w:r w:rsidR="00C865A0" w:rsidRPr="00B67680">
        <w:rPr>
          <w:rFonts w:ascii="Palatino Linotype" w:hAnsi="Palatino Linotype" w:cs="Arial"/>
          <w:b/>
          <w:bCs/>
          <w:sz w:val="24"/>
          <w:szCs w:val="24"/>
          <w:lang w:eastAsia="es-MX"/>
        </w:rPr>
        <w:t>00425/INFOEM/IP/RR/2020</w:t>
      </w:r>
      <w:r w:rsidR="005A62C9" w:rsidRPr="00B67680">
        <w:rPr>
          <w:rFonts w:ascii="Palatino Linotype" w:hAnsi="Palatino Linotype" w:cs="Arial"/>
          <w:sz w:val="24"/>
          <w:szCs w:val="24"/>
        </w:rPr>
        <w:t>,</w:t>
      </w:r>
      <w:r w:rsidRPr="00B67680">
        <w:rPr>
          <w:rFonts w:ascii="Palatino Linotype" w:hAnsi="Palatino Linotype" w:cs="Arial"/>
          <w:sz w:val="24"/>
          <w:szCs w:val="24"/>
        </w:rPr>
        <w:t xml:space="preserve"> se aprecia que </w:t>
      </w:r>
      <w:r w:rsidR="00FE2D30" w:rsidRPr="00B67680">
        <w:rPr>
          <w:rFonts w:ascii="Palatino Linotype" w:hAnsi="Palatino Linotype" w:cs="Arial"/>
          <w:sz w:val="24"/>
          <w:szCs w:val="24"/>
        </w:rPr>
        <w:t xml:space="preserve">tanto </w:t>
      </w:r>
      <w:r w:rsidRPr="00B67680">
        <w:rPr>
          <w:rFonts w:ascii="Palatino Linotype" w:hAnsi="Palatino Linotype" w:cs="Arial"/>
          <w:sz w:val="24"/>
          <w:szCs w:val="24"/>
        </w:rPr>
        <w:t>e</w:t>
      </w:r>
      <w:r w:rsidR="00FE2D30" w:rsidRPr="00B67680">
        <w:rPr>
          <w:rFonts w:ascii="Palatino Linotype" w:hAnsi="Palatino Linotype" w:cs="Arial"/>
          <w:sz w:val="24"/>
          <w:szCs w:val="24"/>
        </w:rPr>
        <w:t>l Sujeto Obligado, como el Recurrente n</w:t>
      </w:r>
      <w:r w:rsidR="006F681C" w:rsidRPr="00B67680">
        <w:rPr>
          <w:rFonts w:ascii="Palatino Linotype" w:hAnsi="Palatino Linotype" w:cs="Arial"/>
          <w:sz w:val="24"/>
          <w:szCs w:val="24"/>
        </w:rPr>
        <w:t>o remitieron información alguna, como se muestra a continuación:</w:t>
      </w:r>
    </w:p>
    <w:p w14:paraId="2C007FA5" w14:textId="7B38D54B" w:rsidR="006F681C" w:rsidRPr="00B67680" w:rsidRDefault="00C865A0" w:rsidP="006F681C">
      <w:pPr>
        <w:spacing w:after="0" w:line="360" w:lineRule="auto"/>
        <w:jc w:val="center"/>
        <w:rPr>
          <w:rFonts w:ascii="Palatino Linotype" w:hAnsi="Palatino Linotype" w:cs="Arial"/>
          <w:sz w:val="24"/>
          <w:szCs w:val="24"/>
        </w:rPr>
      </w:pPr>
      <w:r w:rsidRPr="00B67680">
        <w:rPr>
          <w:noProof/>
          <w:lang w:eastAsia="es-MX"/>
        </w:rPr>
        <w:lastRenderedPageBreak/>
        <w:drawing>
          <wp:inline distT="0" distB="0" distL="0" distR="0" wp14:anchorId="4E5B94B5" wp14:editId="019B53AF">
            <wp:extent cx="4752975" cy="1613131"/>
            <wp:effectExtent l="190500" t="190500" r="180975" b="1968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818" t="31158" r="22619" b="35920"/>
                    <a:stretch/>
                  </pic:blipFill>
                  <pic:spPr bwMode="auto">
                    <a:xfrm>
                      <a:off x="0" y="0"/>
                      <a:ext cx="4771349" cy="161936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B67680" w:rsidRDefault="00BC106F" w:rsidP="00AD2A55">
      <w:pPr>
        <w:tabs>
          <w:tab w:val="left" w:pos="3206"/>
        </w:tabs>
        <w:spacing w:after="0" w:line="360" w:lineRule="auto"/>
        <w:jc w:val="both"/>
        <w:rPr>
          <w:rFonts w:ascii="Palatino Linotype" w:hAnsi="Palatino Linotype" w:cs="Arial"/>
          <w:b/>
          <w:sz w:val="24"/>
          <w:szCs w:val="24"/>
        </w:rPr>
      </w:pPr>
      <w:r w:rsidRPr="00B67680">
        <w:rPr>
          <w:rFonts w:ascii="Palatino Linotype" w:hAnsi="Palatino Linotype" w:cs="Arial"/>
          <w:b/>
          <w:sz w:val="24"/>
          <w:szCs w:val="24"/>
        </w:rPr>
        <w:t>Del cierre de instrucción.</w:t>
      </w:r>
      <w:r w:rsidRPr="00B67680">
        <w:rPr>
          <w:rFonts w:ascii="Palatino Linotype" w:hAnsi="Palatino Linotype" w:cs="Arial"/>
          <w:b/>
          <w:sz w:val="24"/>
          <w:szCs w:val="24"/>
        </w:rPr>
        <w:tab/>
      </w:r>
    </w:p>
    <w:p w14:paraId="05097FC3" w14:textId="6A2E5D1B" w:rsidR="00BC106F" w:rsidRPr="00B67680" w:rsidRDefault="00BC106F" w:rsidP="00AD2A55">
      <w:pPr>
        <w:spacing w:after="0" w:line="360" w:lineRule="auto"/>
        <w:jc w:val="both"/>
        <w:rPr>
          <w:rFonts w:ascii="Palatino Linotype" w:hAnsi="Palatino Linotype" w:cs="Arial"/>
          <w:sz w:val="24"/>
          <w:szCs w:val="24"/>
        </w:rPr>
      </w:pPr>
      <w:r w:rsidRPr="00B67680">
        <w:rPr>
          <w:rFonts w:ascii="Palatino Linotype" w:hAnsi="Palatino Linotype" w:cs="Arial"/>
          <w:sz w:val="24"/>
          <w:szCs w:val="24"/>
        </w:rPr>
        <w:t>Así, una vez transcurrido el término legal, se decreta el cierre de instrucción</w:t>
      </w:r>
      <w:r w:rsidR="00461648" w:rsidRPr="00B67680">
        <w:rPr>
          <w:rFonts w:ascii="Palatino Linotype" w:hAnsi="Palatino Linotype" w:cs="Arial"/>
          <w:sz w:val="24"/>
          <w:szCs w:val="24"/>
        </w:rPr>
        <w:t xml:space="preserve"> del recurso</w:t>
      </w:r>
      <w:r w:rsidR="00F32FBF" w:rsidRPr="00B67680">
        <w:rPr>
          <w:rFonts w:ascii="Palatino Linotype" w:hAnsi="Palatino Linotype" w:cs="Arial"/>
          <w:sz w:val="24"/>
          <w:szCs w:val="24"/>
        </w:rPr>
        <w:t>s</w:t>
      </w:r>
      <w:r w:rsidR="00461648" w:rsidRPr="00B67680">
        <w:rPr>
          <w:rFonts w:ascii="Palatino Linotype" w:hAnsi="Palatino Linotype" w:cs="Arial"/>
          <w:sz w:val="24"/>
          <w:szCs w:val="24"/>
        </w:rPr>
        <w:t xml:space="preserve"> de revisión</w:t>
      </w:r>
      <w:r w:rsidR="00F32FBF" w:rsidRPr="00B67680">
        <w:rPr>
          <w:rFonts w:ascii="Palatino Linotype" w:hAnsi="Palatino Linotype" w:cs="Arial"/>
          <w:sz w:val="24"/>
          <w:szCs w:val="24"/>
        </w:rPr>
        <w:t xml:space="preserve"> se realizó</w:t>
      </w:r>
      <w:r w:rsidR="00F32FBF" w:rsidRPr="00B67680">
        <w:rPr>
          <w:rFonts w:ascii="Palatino Linotype" w:hAnsi="Palatino Linotype" w:cs="Arial"/>
          <w:b/>
          <w:sz w:val="24"/>
          <w:szCs w:val="24"/>
        </w:rPr>
        <w:t xml:space="preserve"> </w:t>
      </w:r>
      <w:r w:rsidRPr="00B67680">
        <w:rPr>
          <w:rFonts w:ascii="Palatino Linotype" w:hAnsi="Palatino Linotype" w:cs="Arial"/>
          <w:sz w:val="24"/>
          <w:szCs w:val="24"/>
        </w:rPr>
        <w:t>en fecha</w:t>
      </w:r>
      <w:r w:rsidR="003A4CD3" w:rsidRPr="00B67680">
        <w:rPr>
          <w:rFonts w:ascii="Palatino Linotype" w:hAnsi="Palatino Linotype" w:cs="Arial"/>
          <w:sz w:val="24"/>
          <w:szCs w:val="24"/>
        </w:rPr>
        <w:t xml:space="preserve"> diez</w:t>
      </w:r>
      <w:r w:rsidR="00495DAD" w:rsidRPr="00B67680">
        <w:rPr>
          <w:rFonts w:ascii="Palatino Linotype" w:hAnsi="Palatino Linotype" w:cs="Arial"/>
          <w:sz w:val="24"/>
          <w:szCs w:val="24"/>
        </w:rPr>
        <w:t xml:space="preserve"> de febrero</w:t>
      </w:r>
      <w:r w:rsidR="00F80D24" w:rsidRPr="00B67680">
        <w:rPr>
          <w:rFonts w:ascii="Palatino Linotype" w:hAnsi="Palatino Linotype" w:cs="Arial"/>
          <w:sz w:val="24"/>
          <w:szCs w:val="24"/>
        </w:rPr>
        <w:t xml:space="preserve"> de dos mil veinte</w:t>
      </w:r>
      <w:r w:rsidRPr="00B6768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B67680" w:rsidRDefault="005A62C9" w:rsidP="00AD2A55">
      <w:pPr>
        <w:spacing w:after="0" w:line="360" w:lineRule="auto"/>
        <w:jc w:val="both"/>
        <w:rPr>
          <w:rFonts w:ascii="Palatino Linotype" w:hAnsi="Palatino Linotype" w:cs="Arial"/>
          <w:sz w:val="24"/>
          <w:szCs w:val="24"/>
        </w:rPr>
      </w:pPr>
    </w:p>
    <w:p w14:paraId="3FD2A714" w14:textId="169D24F0" w:rsidR="001B7FEC" w:rsidRPr="00B67680" w:rsidRDefault="001B7FEC" w:rsidP="00AD2A55">
      <w:pPr>
        <w:spacing w:after="0" w:line="360" w:lineRule="auto"/>
        <w:jc w:val="both"/>
        <w:rPr>
          <w:rFonts w:ascii="Palatino Linotype" w:hAnsi="Palatino Linotype" w:cs="Arial"/>
          <w:b/>
          <w:sz w:val="24"/>
          <w:szCs w:val="24"/>
        </w:rPr>
      </w:pPr>
      <w:r w:rsidRPr="00B67680">
        <w:rPr>
          <w:rFonts w:ascii="Palatino Linotype" w:hAnsi="Palatino Linotype" w:cs="Arial"/>
          <w:b/>
          <w:sz w:val="24"/>
          <w:szCs w:val="24"/>
        </w:rPr>
        <w:t>Ampliación del plazo para resolver el recurso de revisión.</w:t>
      </w:r>
    </w:p>
    <w:p w14:paraId="58771190" w14:textId="46C07233" w:rsidR="000C0F46" w:rsidRPr="00B67680" w:rsidRDefault="001B7FEC" w:rsidP="00AD2A55">
      <w:pPr>
        <w:spacing w:after="0" w:line="360" w:lineRule="auto"/>
        <w:jc w:val="both"/>
        <w:rPr>
          <w:rFonts w:ascii="Palatino Linotype" w:hAnsi="Palatino Linotype" w:cs="Arial"/>
          <w:sz w:val="24"/>
          <w:szCs w:val="24"/>
        </w:rPr>
      </w:pPr>
      <w:r w:rsidRPr="00B67680">
        <w:rPr>
          <w:rFonts w:ascii="Palatino Linotype" w:hAnsi="Palatino Linotype" w:cs="Arial"/>
          <w:sz w:val="24"/>
          <w:szCs w:val="24"/>
        </w:rPr>
        <w:t xml:space="preserve">En fecha </w:t>
      </w:r>
      <w:r w:rsidR="00A97EBF" w:rsidRPr="00B67680">
        <w:rPr>
          <w:rFonts w:ascii="Palatino Linotype" w:hAnsi="Palatino Linotype" w:cs="Arial"/>
          <w:sz w:val="24"/>
          <w:szCs w:val="24"/>
        </w:rPr>
        <w:t>veint</w:t>
      </w:r>
      <w:r w:rsidR="00753CE8" w:rsidRPr="00B67680">
        <w:rPr>
          <w:rFonts w:ascii="Palatino Linotype" w:hAnsi="Palatino Linotype" w:cs="Arial"/>
          <w:sz w:val="24"/>
          <w:szCs w:val="24"/>
        </w:rPr>
        <w:t>i</w:t>
      </w:r>
      <w:r w:rsidR="003A4CD3" w:rsidRPr="00B67680">
        <w:rPr>
          <w:rFonts w:ascii="Palatino Linotype" w:hAnsi="Palatino Linotype" w:cs="Arial"/>
          <w:sz w:val="24"/>
          <w:szCs w:val="24"/>
        </w:rPr>
        <w:t>seis</w:t>
      </w:r>
      <w:r w:rsidR="00284461" w:rsidRPr="00B67680">
        <w:rPr>
          <w:rFonts w:ascii="Palatino Linotype" w:hAnsi="Palatino Linotype" w:cs="Arial"/>
          <w:sz w:val="24"/>
          <w:szCs w:val="24"/>
        </w:rPr>
        <w:t xml:space="preserve"> de febrero de dos mil veinte</w:t>
      </w:r>
      <w:r w:rsidRPr="00B67680">
        <w:rPr>
          <w:rFonts w:ascii="Palatino Linotype" w:hAnsi="Palatino Linotype" w:cs="Arial"/>
          <w:sz w:val="24"/>
          <w:szCs w:val="24"/>
        </w:rPr>
        <w:t>, se remitió a las partes el acuerdo de ampliación del plazo para resolver l</w:t>
      </w:r>
      <w:r w:rsidR="005E47F6" w:rsidRPr="00B67680">
        <w:rPr>
          <w:rFonts w:ascii="Palatino Linotype" w:hAnsi="Palatino Linotype" w:cs="Arial"/>
          <w:sz w:val="24"/>
          <w:szCs w:val="24"/>
        </w:rPr>
        <w:t>os</w:t>
      </w:r>
      <w:r w:rsidRPr="00B67680">
        <w:rPr>
          <w:rFonts w:ascii="Palatino Linotype" w:hAnsi="Palatino Linotype" w:cs="Arial"/>
          <w:sz w:val="24"/>
          <w:szCs w:val="24"/>
        </w:rPr>
        <w:t xml:space="preserve"> recurso</w:t>
      </w:r>
      <w:r w:rsidR="005E47F6" w:rsidRPr="00B67680">
        <w:rPr>
          <w:rFonts w:ascii="Palatino Linotype" w:hAnsi="Palatino Linotype" w:cs="Arial"/>
          <w:sz w:val="24"/>
          <w:szCs w:val="24"/>
        </w:rPr>
        <w:t>s de revisión,</w:t>
      </w:r>
      <w:r w:rsidR="009B0C83" w:rsidRPr="00B67680">
        <w:rPr>
          <w:rFonts w:ascii="Palatino Linotype" w:hAnsi="Palatino Linotype" w:cs="Arial"/>
          <w:sz w:val="24"/>
          <w:szCs w:val="24"/>
        </w:rPr>
        <w:t xml:space="preserve"> </w:t>
      </w:r>
      <w:r w:rsidRPr="00B67680">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Pr="00B67680" w:rsidRDefault="00ED60A5" w:rsidP="00AD2A55">
      <w:pPr>
        <w:spacing w:after="0" w:line="360" w:lineRule="auto"/>
        <w:jc w:val="both"/>
        <w:rPr>
          <w:rFonts w:ascii="Palatino Linotype" w:hAnsi="Palatino Linotype" w:cs="Arial"/>
          <w:sz w:val="24"/>
          <w:szCs w:val="24"/>
        </w:rPr>
      </w:pPr>
    </w:p>
    <w:p w14:paraId="6AE9A437" w14:textId="77777777" w:rsidR="00BF3214" w:rsidRPr="00B67680" w:rsidRDefault="00BF3214" w:rsidP="00AD2A55">
      <w:pPr>
        <w:spacing w:after="0" w:line="360" w:lineRule="auto"/>
        <w:jc w:val="center"/>
        <w:rPr>
          <w:rFonts w:ascii="Palatino Linotype" w:hAnsi="Palatino Linotype" w:cs="Arial"/>
          <w:b/>
          <w:sz w:val="24"/>
          <w:szCs w:val="24"/>
        </w:rPr>
      </w:pPr>
      <w:r w:rsidRPr="00B67680">
        <w:rPr>
          <w:rFonts w:ascii="Palatino Linotype" w:hAnsi="Palatino Linotype" w:cs="Arial"/>
          <w:b/>
          <w:sz w:val="24"/>
          <w:szCs w:val="24"/>
        </w:rPr>
        <w:t xml:space="preserve">C O N S I D E R A N D O </w:t>
      </w:r>
    </w:p>
    <w:p w14:paraId="7D3AF484" w14:textId="77777777" w:rsidR="00A97EBF" w:rsidRPr="00B67680" w:rsidRDefault="00A97EBF" w:rsidP="00AD2A55">
      <w:pPr>
        <w:spacing w:after="0" w:line="360" w:lineRule="auto"/>
        <w:jc w:val="center"/>
        <w:rPr>
          <w:rFonts w:ascii="Palatino Linotype" w:hAnsi="Palatino Linotype" w:cs="Arial"/>
          <w:b/>
          <w:sz w:val="24"/>
          <w:szCs w:val="24"/>
        </w:rPr>
      </w:pPr>
    </w:p>
    <w:p w14:paraId="5DF0CCE6" w14:textId="77777777" w:rsidR="009A65FE" w:rsidRPr="00B67680" w:rsidRDefault="009A65FE" w:rsidP="009A65FE">
      <w:pPr>
        <w:spacing w:after="0" w:line="360" w:lineRule="auto"/>
        <w:jc w:val="both"/>
        <w:rPr>
          <w:rFonts w:ascii="Palatino Linotype" w:hAnsi="Palatino Linotype" w:cs="Arial"/>
          <w:sz w:val="24"/>
          <w:szCs w:val="24"/>
        </w:rPr>
      </w:pPr>
      <w:r w:rsidRPr="00B67680">
        <w:rPr>
          <w:rFonts w:ascii="Palatino Linotype" w:hAnsi="Palatino Linotype" w:cs="Arial"/>
          <w:b/>
          <w:sz w:val="28"/>
          <w:szCs w:val="28"/>
        </w:rPr>
        <w:t>PRIMERO</w:t>
      </w:r>
      <w:r w:rsidRPr="00B67680">
        <w:rPr>
          <w:rFonts w:ascii="Palatino Linotype" w:hAnsi="Palatino Linotype" w:cs="Arial"/>
          <w:b/>
          <w:sz w:val="24"/>
          <w:szCs w:val="24"/>
        </w:rPr>
        <w:t>. De la competencia</w:t>
      </w:r>
      <w:r w:rsidRPr="00B67680">
        <w:rPr>
          <w:rFonts w:ascii="Palatino Linotype" w:hAnsi="Palatino Linotype" w:cs="Arial"/>
          <w:sz w:val="24"/>
          <w:szCs w:val="24"/>
        </w:rPr>
        <w:t>.</w:t>
      </w:r>
    </w:p>
    <w:p w14:paraId="79F17675" w14:textId="77777777" w:rsidR="009A65FE" w:rsidRPr="00B67680" w:rsidRDefault="009A65FE" w:rsidP="009A65FE">
      <w:pPr>
        <w:spacing w:after="0" w:line="360" w:lineRule="auto"/>
        <w:jc w:val="both"/>
        <w:rPr>
          <w:rFonts w:ascii="Palatino Linotype" w:hAnsi="Palatino Linotype" w:cs="Arial"/>
          <w:sz w:val="24"/>
          <w:szCs w:val="24"/>
        </w:rPr>
      </w:pPr>
      <w:r w:rsidRPr="00B6768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B67680">
        <w:rPr>
          <w:rFonts w:ascii="Palatino Linotype" w:hAnsi="Palatino Linotype" w:cs="Arial"/>
          <w:sz w:val="24"/>
          <w:szCs w:val="24"/>
        </w:rPr>
        <w:lastRenderedPageBreak/>
        <w:t>el presente recurso de revisión interpuesto por el ciudadano,</w:t>
      </w:r>
      <w:r w:rsidRPr="00B67680">
        <w:rPr>
          <w:rFonts w:ascii="Palatino Linotype" w:hAnsi="Palatino Linotype" w:cs="Arial"/>
          <w:b/>
          <w:sz w:val="24"/>
          <w:szCs w:val="24"/>
        </w:rPr>
        <w:t xml:space="preserve"> </w:t>
      </w:r>
      <w:r w:rsidRPr="00B67680">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Pr="00B67680" w:rsidRDefault="00617BF5" w:rsidP="00AD2A55">
      <w:pPr>
        <w:spacing w:after="0" w:line="360" w:lineRule="auto"/>
        <w:jc w:val="both"/>
        <w:rPr>
          <w:rFonts w:ascii="Palatino Linotype" w:hAnsi="Palatino Linotype" w:cs="Arial"/>
          <w:sz w:val="24"/>
          <w:szCs w:val="24"/>
        </w:rPr>
      </w:pPr>
    </w:p>
    <w:p w14:paraId="7CB52BFD" w14:textId="77777777" w:rsidR="00EE326A" w:rsidRPr="00B67680" w:rsidRDefault="00BF3214" w:rsidP="00AD2A55">
      <w:pPr>
        <w:autoSpaceDE w:val="0"/>
        <w:autoSpaceDN w:val="0"/>
        <w:adjustRightInd w:val="0"/>
        <w:spacing w:after="0" w:line="360" w:lineRule="auto"/>
        <w:jc w:val="both"/>
        <w:rPr>
          <w:rFonts w:ascii="Palatino Linotype" w:hAnsi="Palatino Linotype" w:cs="Arial"/>
          <w:b/>
          <w:sz w:val="24"/>
          <w:szCs w:val="24"/>
        </w:rPr>
      </w:pPr>
      <w:r w:rsidRPr="00B67680">
        <w:rPr>
          <w:rFonts w:ascii="Palatino Linotype" w:hAnsi="Palatino Linotype" w:cs="Arial"/>
          <w:b/>
          <w:sz w:val="28"/>
          <w:szCs w:val="28"/>
        </w:rPr>
        <w:t xml:space="preserve">SEGUNDO. </w:t>
      </w:r>
      <w:r w:rsidR="00EE326A" w:rsidRPr="00B67680">
        <w:rPr>
          <w:rFonts w:ascii="Palatino Linotype" w:hAnsi="Palatino Linotype" w:cs="Arial"/>
          <w:b/>
          <w:sz w:val="24"/>
          <w:szCs w:val="24"/>
        </w:rPr>
        <w:t xml:space="preserve"> De los a</w:t>
      </w:r>
      <w:r w:rsidR="00A17DC4" w:rsidRPr="00B67680">
        <w:rPr>
          <w:rFonts w:ascii="Palatino Linotype" w:hAnsi="Palatino Linotype" w:cs="Arial"/>
          <w:b/>
          <w:sz w:val="24"/>
          <w:szCs w:val="24"/>
        </w:rPr>
        <w:t xml:space="preserve">lcances del Recurso de Revisión. </w:t>
      </w:r>
    </w:p>
    <w:p w14:paraId="4D65891D" w14:textId="77777777" w:rsidR="000035B9" w:rsidRPr="00B67680" w:rsidRDefault="00A17DC4" w:rsidP="00AD2A55">
      <w:pPr>
        <w:autoSpaceDE w:val="0"/>
        <w:autoSpaceDN w:val="0"/>
        <w:adjustRightInd w:val="0"/>
        <w:spacing w:after="0" w:line="360" w:lineRule="auto"/>
        <w:jc w:val="both"/>
        <w:rPr>
          <w:rFonts w:ascii="Palatino Linotype" w:hAnsi="Palatino Linotype" w:cs="Arial"/>
          <w:sz w:val="24"/>
          <w:szCs w:val="24"/>
        </w:rPr>
      </w:pPr>
      <w:r w:rsidRPr="00B6768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B67680" w:rsidRDefault="00F80D24" w:rsidP="00AD2A55">
      <w:pPr>
        <w:autoSpaceDE w:val="0"/>
        <w:autoSpaceDN w:val="0"/>
        <w:adjustRightInd w:val="0"/>
        <w:spacing w:after="0" w:line="360" w:lineRule="auto"/>
        <w:jc w:val="both"/>
        <w:rPr>
          <w:rFonts w:ascii="Palatino Linotype" w:hAnsi="Palatino Linotype" w:cs="Arial"/>
          <w:sz w:val="24"/>
          <w:szCs w:val="24"/>
        </w:rPr>
      </w:pPr>
    </w:p>
    <w:p w14:paraId="2CCFC51D" w14:textId="77777777" w:rsidR="003A4CD3" w:rsidRPr="00B67680" w:rsidRDefault="003A4CD3" w:rsidP="003A4CD3">
      <w:pPr>
        <w:autoSpaceDE w:val="0"/>
        <w:autoSpaceDN w:val="0"/>
        <w:adjustRightInd w:val="0"/>
        <w:spacing w:after="0" w:line="360" w:lineRule="auto"/>
        <w:jc w:val="both"/>
        <w:rPr>
          <w:rFonts w:ascii="Palatino Linotype" w:hAnsi="Palatino Linotype" w:cs="Arial"/>
          <w:b/>
          <w:sz w:val="24"/>
          <w:szCs w:val="24"/>
        </w:rPr>
      </w:pPr>
      <w:r w:rsidRPr="00B67680">
        <w:rPr>
          <w:rFonts w:ascii="Palatino Linotype" w:hAnsi="Palatino Linotype" w:cs="Arial"/>
          <w:b/>
          <w:sz w:val="28"/>
          <w:szCs w:val="28"/>
        </w:rPr>
        <w:t>TERCERO</w:t>
      </w:r>
      <w:r w:rsidRPr="00B67680">
        <w:rPr>
          <w:rFonts w:ascii="Palatino Linotype" w:hAnsi="Palatino Linotype" w:cs="Arial"/>
          <w:b/>
          <w:sz w:val="24"/>
          <w:szCs w:val="24"/>
        </w:rPr>
        <w:t xml:space="preserve">. Del estudio de las causas de improcedencia. </w:t>
      </w:r>
    </w:p>
    <w:p w14:paraId="39C9AB66" w14:textId="77777777" w:rsidR="003A4CD3" w:rsidRPr="00B67680" w:rsidRDefault="003A4CD3" w:rsidP="003A4CD3">
      <w:pPr>
        <w:autoSpaceDE w:val="0"/>
        <w:autoSpaceDN w:val="0"/>
        <w:adjustRightInd w:val="0"/>
        <w:spacing w:after="0" w:line="360" w:lineRule="auto"/>
        <w:jc w:val="both"/>
        <w:rPr>
          <w:rFonts w:ascii="Palatino Linotype" w:hAnsi="Palatino Linotype" w:cs="Arial"/>
          <w:sz w:val="24"/>
          <w:szCs w:val="24"/>
        </w:rPr>
      </w:pPr>
      <w:r w:rsidRPr="00B67680">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B67680">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8C134EF" w14:textId="77777777" w:rsidR="003A4CD3" w:rsidRPr="00B67680" w:rsidRDefault="003A4CD3" w:rsidP="003A4CD3">
      <w:pPr>
        <w:autoSpaceDE w:val="0"/>
        <w:autoSpaceDN w:val="0"/>
        <w:adjustRightInd w:val="0"/>
        <w:spacing w:after="0" w:line="360" w:lineRule="auto"/>
        <w:jc w:val="both"/>
        <w:rPr>
          <w:rFonts w:ascii="Palatino Linotype" w:hAnsi="Palatino Linotype" w:cs="Arial"/>
          <w:sz w:val="24"/>
          <w:szCs w:val="24"/>
        </w:rPr>
      </w:pPr>
    </w:p>
    <w:p w14:paraId="7718763C" w14:textId="77777777" w:rsidR="003A4CD3" w:rsidRPr="00B67680" w:rsidRDefault="003A4CD3" w:rsidP="003A4CD3">
      <w:pPr>
        <w:spacing w:after="0" w:line="240" w:lineRule="auto"/>
        <w:ind w:left="851" w:right="851"/>
        <w:jc w:val="both"/>
        <w:rPr>
          <w:rFonts w:ascii="Palatino Linotype" w:hAnsi="Palatino Linotype"/>
          <w:b/>
          <w:bCs/>
          <w:i/>
          <w:lang w:eastAsia="es-MX"/>
        </w:rPr>
      </w:pPr>
      <w:r w:rsidRPr="00B67680">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07CCB98" w14:textId="77777777" w:rsidR="003A4CD3" w:rsidRPr="00B67680" w:rsidRDefault="003A4CD3" w:rsidP="003A4CD3">
      <w:pPr>
        <w:pStyle w:val="Prrafodelista"/>
        <w:autoSpaceDE w:val="0"/>
        <w:autoSpaceDN w:val="0"/>
        <w:adjustRightInd w:val="0"/>
        <w:ind w:left="851" w:right="851"/>
        <w:jc w:val="both"/>
        <w:rPr>
          <w:rFonts w:ascii="Palatino Linotype" w:hAnsi="Palatino Linotype" w:cs="Arial"/>
          <w:sz w:val="22"/>
          <w:szCs w:val="22"/>
        </w:rPr>
      </w:pPr>
      <w:r w:rsidRPr="00B67680">
        <w:rPr>
          <w:rFonts w:ascii="Palatino Linotype" w:hAnsi="Palatino Linotype"/>
          <w:i/>
          <w:sz w:val="22"/>
          <w:szCs w:val="22"/>
        </w:rPr>
        <w:t>Del examen de compatibilidad de los artículos</w:t>
      </w:r>
      <w:r w:rsidRPr="00B67680">
        <w:rPr>
          <w:rStyle w:val="apple-converted-space"/>
          <w:rFonts w:ascii="Palatino Linotype" w:hAnsi="Palatino Linotype"/>
          <w:i/>
          <w:sz w:val="22"/>
          <w:szCs w:val="22"/>
        </w:rPr>
        <w:t> </w:t>
      </w:r>
      <w:hyperlink r:id="rId10" w:history="1">
        <w:r w:rsidRPr="00B67680">
          <w:rPr>
            <w:rStyle w:val="Hipervnculo"/>
            <w:rFonts w:ascii="Palatino Linotype" w:eastAsia="Calibri" w:hAnsi="Palatino Linotype"/>
            <w:i/>
            <w:color w:val="auto"/>
            <w:sz w:val="22"/>
            <w:szCs w:val="22"/>
          </w:rPr>
          <w:t>73 y 74 de la Ley de Amparo</w:t>
        </w:r>
      </w:hyperlink>
      <w:r w:rsidRPr="00B67680">
        <w:rPr>
          <w:rStyle w:val="apple-converted-space"/>
          <w:rFonts w:ascii="Palatino Linotype" w:hAnsi="Palatino Linotype"/>
          <w:i/>
          <w:sz w:val="22"/>
          <w:szCs w:val="22"/>
        </w:rPr>
        <w:t> </w:t>
      </w:r>
      <w:r w:rsidRPr="00B67680">
        <w:rPr>
          <w:rFonts w:ascii="Palatino Linotype" w:hAnsi="Palatino Linotype"/>
          <w:i/>
          <w:sz w:val="22"/>
          <w:szCs w:val="22"/>
        </w:rPr>
        <w:t>con el artículo</w:t>
      </w:r>
      <w:r w:rsidRPr="00B67680">
        <w:rPr>
          <w:rStyle w:val="apple-converted-space"/>
          <w:rFonts w:ascii="Palatino Linotype" w:hAnsi="Palatino Linotype"/>
          <w:i/>
          <w:sz w:val="22"/>
          <w:szCs w:val="22"/>
        </w:rPr>
        <w:t> </w:t>
      </w:r>
      <w:hyperlink r:id="rId11" w:history="1">
        <w:r w:rsidRPr="00B67680">
          <w:rPr>
            <w:rStyle w:val="Hipervnculo"/>
            <w:rFonts w:ascii="Palatino Linotype" w:eastAsia="Calibri" w:hAnsi="Palatino Linotype"/>
            <w:i/>
            <w:color w:val="auto"/>
            <w:sz w:val="22"/>
            <w:szCs w:val="22"/>
          </w:rPr>
          <w:t>25.1 de la Convención Americana sobre Derechos Humanos</w:t>
        </w:r>
      </w:hyperlink>
      <w:r w:rsidRPr="00B67680">
        <w:rPr>
          <w:rStyle w:val="apple-converted-space"/>
          <w:rFonts w:ascii="Palatino Linotype" w:hAnsi="Palatino Linotype"/>
          <w:i/>
          <w:sz w:val="22"/>
          <w:szCs w:val="22"/>
        </w:rPr>
        <w:t> </w:t>
      </w:r>
      <w:r w:rsidRPr="00B6768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6768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E9B39FE" w14:textId="77777777" w:rsidR="003A4CD3" w:rsidRPr="00B67680" w:rsidRDefault="003A4CD3" w:rsidP="003A4CD3">
      <w:pPr>
        <w:pStyle w:val="Prrafodelista"/>
        <w:autoSpaceDE w:val="0"/>
        <w:autoSpaceDN w:val="0"/>
        <w:adjustRightInd w:val="0"/>
        <w:spacing w:line="360" w:lineRule="auto"/>
        <w:ind w:left="0"/>
        <w:jc w:val="both"/>
        <w:rPr>
          <w:rFonts w:ascii="Palatino Linotype" w:hAnsi="Palatino Linotype" w:cs="Arial"/>
        </w:rPr>
      </w:pPr>
    </w:p>
    <w:p w14:paraId="340CB2D2" w14:textId="77777777" w:rsidR="003A4CD3" w:rsidRPr="00B67680" w:rsidRDefault="003A4CD3" w:rsidP="003A4CD3">
      <w:pPr>
        <w:autoSpaceDE w:val="0"/>
        <w:autoSpaceDN w:val="0"/>
        <w:adjustRightInd w:val="0"/>
        <w:spacing w:after="0" w:line="360" w:lineRule="auto"/>
        <w:jc w:val="both"/>
        <w:rPr>
          <w:rFonts w:ascii="Palatino Linotype" w:hAnsi="Palatino Linotype" w:cs="Arial"/>
          <w:sz w:val="24"/>
          <w:szCs w:val="24"/>
        </w:rPr>
      </w:pPr>
      <w:r w:rsidRPr="00B67680">
        <w:rPr>
          <w:rFonts w:ascii="Palatino Linotype" w:hAnsi="Palatino Linotype" w:cs="Arial"/>
          <w:sz w:val="24"/>
          <w:szCs w:val="24"/>
        </w:rPr>
        <w:t>Por lo que una vez que se analizó el expediente en estudio se cae en la cuenta de que no se actualiza ninguna de las casuales a continuación transcritas:</w:t>
      </w:r>
    </w:p>
    <w:p w14:paraId="6634F6A8" w14:textId="77777777" w:rsidR="003A4CD3" w:rsidRPr="00B67680" w:rsidRDefault="003A4CD3" w:rsidP="003A4CD3">
      <w:pPr>
        <w:pStyle w:val="Prrafodelista"/>
        <w:autoSpaceDE w:val="0"/>
        <w:autoSpaceDN w:val="0"/>
        <w:adjustRightInd w:val="0"/>
        <w:spacing w:line="360" w:lineRule="auto"/>
        <w:ind w:left="0"/>
        <w:jc w:val="both"/>
        <w:rPr>
          <w:rFonts w:ascii="Palatino Linotype" w:hAnsi="Palatino Linotype" w:cs="Arial"/>
        </w:rPr>
      </w:pPr>
    </w:p>
    <w:p w14:paraId="18E7791B" w14:textId="77777777" w:rsidR="003A4CD3" w:rsidRPr="00B67680" w:rsidRDefault="003A4CD3" w:rsidP="003A4CD3">
      <w:pPr>
        <w:pStyle w:val="Prrafodelista"/>
        <w:autoSpaceDE w:val="0"/>
        <w:autoSpaceDN w:val="0"/>
        <w:adjustRightInd w:val="0"/>
        <w:ind w:right="850"/>
        <w:jc w:val="both"/>
        <w:rPr>
          <w:rFonts w:ascii="Palatino Linotype" w:hAnsi="Palatino Linotype" w:cs="Arial"/>
          <w:i/>
          <w:sz w:val="22"/>
          <w:szCs w:val="22"/>
        </w:rPr>
      </w:pPr>
      <w:r w:rsidRPr="00B67680">
        <w:rPr>
          <w:rFonts w:ascii="Palatino Linotype" w:hAnsi="Palatino Linotype" w:cs="Arial"/>
          <w:i/>
          <w:sz w:val="22"/>
          <w:szCs w:val="22"/>
        </w:rPr>
        <w:t xml:space="preserve">“Artículo 191. El recurso será desechado por improcedente cuando:  </w:t>
      </w:r>
    </w:p>
    <w:p w14:paraId="031DADC5" w14:textId="77777777" w:rsidR="003A4CD3" w:rsidRPr="00B67680" w:rsidRDefault="003A4CD3" w:rsidP="003A4CD3">
      <w:pPr>
        <w:pStyle w:val="Prrafodelista"/>
        <w:autoSpaceDE w:val="0"/>
        <w:autoSpaceDN w:val="0"/>
        <w:adjustRightInd w:val="0"/>
        <w:ind w:right="850"/>
        <w:jc w:val="both"/>
        <w:rPr>
          <w:rFonts w:ascii="Palatino Linotype" w:hAnsi="Palatino Linotype" w:cs="Arial"/>
          <w:i/>
          <w:sz w:val="22"/>
          <w:szCs w:val="22"/>
        </w:rPr>
      </w:pPr>
      <w:r w:rsidRPr="00B67680">
        <w:rPr>
          <w:rFonts w:ascii="Palatino Linotype" w:hAnsi="Palatino Linotype" w:cs="Arial"/>
          <w:i/>
          <w:sz w:val="22"/>
          <w:szCs w:val="22"/>
        </w:rPr>
        <w:t xml:space="preserve">I. Sea extemporáneo por haber transcurrido el plazo establecido en la presente Ley, a partir de la respuesta;  </w:t>
      </w:r>
    </w:p>
    <w:p w14:paraId="24A01172" w14:textId="77777777" w:rsidR="003A4CD3" w:rsidRPr="00B67680" w:rsidRDefault="003A4CD3" w:rsidP="003A4CD3">
      <w:pPr>
        <w:pStyle w:val="Prrafodelista"/>
        <w:autoSpaceDE w:val="0"/>
        <w:autoSpaceDN w:val="0"/>
        <w:adjustRightInd w:val="0"/>
        <w:ind w:right="850"/>
        <w:jc w:val="both"/>
        <w:rPr>
          <w:rFonts w:ascii="Palatino Linotype" w:hAnsi="Palatino Linotype" w:cs="Arial"/>
          <w:i/>
          <w:sz w:val="22"/>
          <w:szCs w:val="22"/>
        </w:rPr>
      </w:pPr>
      <w:r w:rsidRPr="00B67680">
        <w:rPr>
          <w:rFonts w:ascii="Palatino Linotype" w:hAnsi="Palatino Linotype" w:cs="Arial"/>
          <w:i/>
          <w:sz w:val="22"/>
          <w:szCs w:val="22"/>
        </w:rPr>
        <w:t xml:space="preserve">II. Se esté tramitando ante el Poder Judicial de la Federación algún recurso o medio de defensa interpuesto por el recurrente;  </w:t>
      </w:r>
    </w:p>
    <w:p w14:paraId="2BCA02B5" w14:textId="77777777" w:rsidR="003A4CD3" w:rsidRPr="00B67680" w:rsidRDefault="003A4CD3" w:rsidP="003A4CD3">
      <w:pPr>
        <w:pStyle w:val="Prrafodelista"/>
        <w:autoSpaceDE w:val="0"/>
        <w:autoSpaceDN w:val="0"/>
        <w:adjustRightInd w:val="0"/>
        <w:ind w:right="850"/>
        <w:jc w:val="both"/>
        <w:rPr>
          <w:rFonts w:ascii="Palatino Linotype" w:hAnsi="Palatino Linotype" w:cs="Arial"/>
          <w:i/>
          <w:sz w:val="22"/>
          <w:szCs w:val="22"/>
        </w:rPr>
      </w:pPr>
      <w:r w:rsidRPr="00B67680">
        <w:rPr>
          <w:rFonts w:ascii="Palatino Linotype" w:hAnsi="Palatino Linotype" w:cs="Arial"/>
          <w:i/>
          <w:sz w:val="22"/>
          <w:szCs w:val="22"/>
        </w:rPr>
        <w:t xml:space="preserve">III. No actualice alguno de los supuestos previstos en la presente Ley;  </w:t>
      </w:r>
    </w:p>
    <w:p w14:paraId="7FD69E62" w14:textId="77777777" w:rsidR="003A4CD3" w:rsidRPr="00B67680" w:rsidRDefault="003A4CD3" w:rsidP="003A4CD3">
      <w:pPr>
        <w:pStyle w:val="Prrafodelista"/>
        <w:autoSpaceDE w:val="0"/>
        <w:autoSpaceDN w:val="0"/>
        <w:adjustRightInd w:val="0"/>
        <w:ind w:right="850"/>
        <w:jc w:val="both"/>
        <w:rPr>
          <w:rFonts w:ascii="Palatino Linotype" w:hAnsi="Palatino Linotype" w:cs="Arial"/>
          <w:i/>
          <w:sz w:val="22"/>
          <w:szCs w:val="22"/>
        </w:rPr>
      </w:pPr>
      <w:r w:rsidRPr="00B67680">
        <w:rPr>
          <w:rFonts w:ascii="Palatino Linotype" w:hAnsi="Palatino Linotype" w:cs="Arial"/>
          <w:i/>
          <w:sz w:val="22"/>
          <w:szCs w:val="22"/>
        </w:rPr>
        <w:t xml:space="preserve">IV. No se haya desahogado la prevención en los términos establecidos en la presente Ley;  </w:t>
      </w:r>
    </w:p>
    <w:p w14:paraId="6787247D" w14:textId="77777777" w:rsidR="003A4CD3" w:rsidRPr="00B67680" w:rsidRDefault="003A4CD3" w:rsidP="003A4CD3">
      <w:pPr>
        <w:pStyle w:val="Prrafodelista"/>
        <w:autoSpaceDE w:val="0"/>
        <w:autoSpaceDN w:val="0"/>
        <w:adjustRightInd w:val="0"/>
        <w:ind w:right="850"/>
        <w:jc w:val="both"/>
        <w:rPr>
          <w:rFonts w:ascii="Palatino Linotype" w:hAnsi="Palatino Linotype" w:cs="Arial"/>
          <w:i/>
          <w:sz w:val="22"/>
          <w:szCs w:val="22"/>
        </w:rPr>
      </w:pPr>
      <w:r w:rsidRPr="00B67680">
        <w:rPr>
          <w:rFonts w:ascii="Palatino Linotype" w:hAnsi="Palatino Linotype" w:cs="Arial"/>
          <w:i/>
          <w:sz w:val="22"/>
          <w:szCs w:val="22"/>
        </w:rPr>
        <w:t xml:space="preserve">V. Se impugne la veracidad de la información proporcionada;  </w:t>
      </w:r>
    </w:p>
    <w:p w14:paraId="468FB83C" w14:textId="77777777" w:rsidR="003A4CD3" w:rsidRPr="00B67680" w:rsidRDefault="003A4CD3" w:rsidP="003A4CD3">
      <w:pPr>
        <w:pStyle w:val="Prrafodelista"/>
        <w:autoSpaceDE w:val="0"/>
        <w:autoSpaceDN w:val="0"/>
        <w:adjustRightInd w:val="0"/>
        <w:ind w:right="850"/>
        <w:jc w:val="both"/>
        <w:rPr>
          <w:rFonts w:ascii="Palatino Linotype" w:hAnsi="Palatino Linotype" w:cs="Arial"/>
          <w:i/>
          <w:sz w:val="22"/>
          <w:szCs w:val="22"/>
        </w:rPr>
      </w:pPr>
      <w:r w:rsidRPr="00B67680">
        <w:rPr>
          <w:rFonts w:ascii="Palatino Linotype" w:hAnsi="Palatino Linotype" w:cs="Arial"/>
          <w:i/>
          <w:sz w:val="22"/>
          <w:szCs w:val="22"/>
        </w:rPr>
        <w:t xml:space="preserve">VI. Se trate de una consulta, o trámite en específico; y  </w:t>
      </w:r>
    </w:p>
    <w:p w14:paraId="129BB40F" w14:textId="77777777" w:rsidR="003A4CD3" w:rsidRPr="00B67680" w:rsidRDefault="003A4CD3" w:rsidP="003A4CD3">
      <w:pPr>
        <w:pStyle w:val="Prrafodelista"/>
        <w:autoSpaceDE w:val="0"/>
        <w:autoSpaceDN w:val="0"/>
        <w:adjustRightInd w:val="0"/>
        <w:ind w:right="850"/>
        <w:jc w:val="both"/>
        <w:rPr>
          <w:rFonts w:ascii="Palatino Linotype" w:hAnsi="Palatino Linotype" w:cs="Arial"/>
          <w:i/>
          <w:sz w:val="22"/>
          <w:szCs w:val="22"/>
        </w:rPr>
      </w:pPr>
      <w:r w:rsidRPr="00B67680">
        <w:rPr>
          <w:rFonts w:ascii="Palatino Linotype" w:hAnsi="Palatino Linotype" w:cs="Arial"/>
          <w:i/>
          <w:sz w:val="22"/>
          <w:szCs w:val="22"/>
        </w:rPr>
        <w:t>VII. El recurrente amplíe su solicitud en el recurso de revisión, únicamente respecto de los nuevos contenidos.”</w:t>
      </w:r>
    </w:p>
    <w:p w14:paraId="7A576A41" w14:textId="77777777" w:rsidR="003A4CD3" w:rsidRPr="00B67680" w:rsidRDefault="003A4CD3" w:rsidP="003A4CD3">
      <w:pPr>
        <w:pStyle w:val="Prrafodelista"/>
        <w:autoSpaceDE w:val="0"/>
        <w:autoSpaceDN w:val="0"/>
        <w:adjustRightInd w:val="0"/>
        <w:spacing w:line="360" w:lineRule="auto"/>
        <w:ind w:right="850"/>
        <w:jc w:val="both"/>
        <w:rPr>
          <w:rFonts w:ascii="Palatino Linotype" w:hAnsi="Palatino Linotype" w:cs="Arial"/>
          <w:i/>
        </w:rPr>
      </w:pPr>
    </w:p>
    <w:p w14:paraId="06943268" w14:textId="77777777" w:rsidR="003A4CD3" w:rsidRPr="00B67680" w:rsidRDefault="003A4CD3" w:rsidP="003A4CD3">
      <w:pPr>
        <w:autoSpaceDE w:val="0"/>
        <w:autoSpaceDN w:val="0"/>
        <w:adjustRightInd w:val="0"/>
        <w:spacing w:after="0" w:line="360" w:lineRule="auto"/>
        <w:jc w:val="both"/>
        <w:rPr>
          <w:rFonts w:ascii="Palatino Linotype" w:hAnsi="Palatino Linotype" w:cs="Arial"/>
          <w:sz w:val="24"/>
          <w:szCs w:val="24"/>
        </w:rPr>
      </w:pPr>
      <w:r w:rsidRPr="00B6768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p>
    <w:p w14:paraId="7E5E7DBE" w14:textId="77777777" w:rsidR="003A4CD3" w:rsidRPr="00B67680" w:rsidRDefault="003A4CD3" w:rsidP="003A4CD3">
      <w:pPr>
        <w:autoSpaceDE w:val="0"/>
        <w:autoSpaceDN w:val="0"/>
        <w:adjustRightInd w:val="0"/>
        <w:spacing w:after="0" w:line="360" w:lineRule="auto"/>
        <w:jc w:val="both"/>
        <w:rPr>
          <w:rFonts w:ascii="Palatino Linotype" w:hAnsi="Palatino Linotype" w:cs="Arial"/>
          <w:sz w:val="24"/>
          <w:szCs w:val="24"/>
        </w:rPr>
      </w:pPr>
    </w:p>
    <w:p w14:paraId="0A0AEA8C" w14:textId="77777777" w:rsidR="003A4CD3" w:rsidRPr="00B67680" w:rsidRDefault="003A4CD3" w:rsidP="003A4CD3">
      <w:pPr>
        <w:pStyle w:val="Prrafodelista"/>
        <w:autoSpaceDE w:val="0"/>
        <w:autoSpaceDN w:val="0"/>
        <w:adjustRightInd w:val="0"/>
        <w:spacing w:line="360" w:lineRule="auto"/>
        <w:ind w:left="0"/>
        <w:jc w:val="both"/>
        <w:rPr>
          <w:rFonts w:ascii="Palatino Linotype" w:hAnsi="Palatino Linotype" w:cs="Arial"/>
        </w:rPr>
      </w:pPr>
      <w:r w:rsidRPr="00B6768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E516E46" w14:textId="77777777" w:rsidR="000A1BB5" w:rsidRPr="00B67680" w:rsidRDefault="000A1BB5" w:rsidP="00947259">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B67680" w:rsidRDefault="00BF3214" w:rsidP="00AD2A55">
      <w:pPr>
        <w:pStyle w:val="Prrafodelista"/>
        <w:autoSpaceDE w:val="0"/>
        <w:autoSpaceDN w:val="0"/>
        <w:adjustRightInd w:val="0"/>
        <w:spacing w:line="360" w:lineRule="auto"/>
        <w:ind w:left="0"/>
        <w:jc w:val="both"/>
        <w:rPr>
          <w:rFonts w:ascii="Palatino Linotype" w:hAnsi="Palatino Linotype" w:cs="Arial"/>
        </w:rPr>
      </w:pPr>
      <w:r w:rsidRPr="00B67680">
        <w:rPr>
          <w:rFonts w:ascii="Palatino Linotype" w:hAnsi="Palatino Linotype" w:cs="Arial"/>
          <w:b/>
          <w:sz w:val="28"/>
          <w:szCs w:val="28"/>
        </w:rPr>
        <w:t>CUARTO.</w:t>
      </w:r>
      <w:r w:rsidRPr="00B67680">
        <w:rPr>
          <w:rFonts w:ascii="Palatino Linotype" w:hAnsi="Palatino Linotype" w:cs="Arial"/>
          <w:b/>
        </w:rPr>
        <w:t xml:space="preserve"> </w:t>
      </w:r>
      <w:r w:rsidR="006571D2" w:rsidRPr="00B67680">
        <w:rPr>
          <w:rFonts w:ascii="Palatino Linotype" w:hAnsi="Palatino Linotype" w:cs="Arial"/>
          <w:b/>
        </w:rPr>
        <w:t>Del e</w:t>
      </w:r>
      <w:r w:rsidRPr="00B67680">
        <w:rPr>
          <w:rFonts w:ascii="Palatino Linotype" w:hAnsi="Palatino Linotype" w:cs="Arial"/>
          <w:b/>
        </w:rPr>
        <w:t xml:space="preserve">studio </w:t>
      </w:r>
      <w:r w:rsidR="008958C8" w:rsidRPr="00B67680">
        <w:rPr>
          <w:rFonts w:ascii="Palatino Linotype" w:hAnsi="Palatino Linotype" w:cs="Arial"/>
          <w:b/>
        </w:rPr>
        <w:t>y resolución del asunto</w:t>
      </w:r>
      <w:r w:rsidRPr="00B67680">
        <w:rPr>
          <w:rFonts w:ascii="Palatino Linotype" w:hAnsi="Palatino Linotype" w:cs="Arial"/>
          <w:b/>
        </w:rPr>
        <w:t>.</w:t>
      </w:r>
      <w:r w:rsidRPr="00B67680">
        <w:rPr>
          <w:rFonts w:ascii="Palatino Linotype" w:hAnsi="Palatino Linotype" w:cs="Arial"/>
        </w:rPr>
        <w:t xml:space="preserve"> </w:t>
      </w:r>
    </w:p>
    <w:p w14:paraId="4B8D9D65" w14:textId="77777777" w:rsidR="00201EF1" w:rsidRPr="00B67680" w:rsidRDefault="00BF3214" w:rsidP="00AD2A55">
      <w:pPr>
        <w:autoSpaceDE w:val="0"/>
        <w:autoSpaceDN w:val="0"/>
        <w:adjustRightInd w:val="0"/>
        <w:spacing w:after="0" w:line="360" w:lineRule="auto"/>
        <w:jc w:val="both"/>
        <w:rPr>
          <w:rFonts w:ascii="Palatino Linotype" w:hAnsi="Palatino Linotype" w:cs="Arial"/>
          <w:sz w:val="24"/>
          <w:szCs w:val="24"/>
        </w:rPr>
      </w:pPr>
      <w:r w:rsidRPr="00B67680">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B67680">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14:paraId="7CE6201F" w14:textId="77777777" w:rsidR="00BF4C26" w:rsidRPr="00B67680"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B67680" w:rsidRDefault="00392D20" w:rsidP="00392D20">
      <w:pPr>
        <w:pStyle w:val="Prrafodelista"/>
        <w:autoSpaceDE w:val="0"/>
        <w:autoSpaceDN w:val="0"/>
        <w:adjustRightInd w:val="0"/>
        <w:spacing w:line="360" w:lineRule="auto"/>
        <w:ind w:left="0"/>
        <w:jc w:val="both"/>
        <w:rPr>
          <w:rFonts w:ascii="Palatino Linotype" w:hAnsi="Palatino Linotype" w:cs="Arial"/>
        </w:rPr>
      </w:pPr>
      <w:r w:rsidRPr="00B67680">
        <w:rPr>
          <w:rFonts w:ascii="Palatino Linotype" w:hAnsi="Palatino Linotype" w:cs="Arial"/>
        </w:rPr>
        <w:t xml:space="preserve">En primera instancia, al referirnos al acto impugnado por el Recurrente, concatenado con los motivos o razones de inconformidad emitidos, se distingue que se adolece, de forma toral, de la falta de respuesta a la solicitud de acceso a la información formulada, actualizando con ello lo </w:t>
      </w:r>
      <w:r w:rsidRPr="00B67680">
        <w:rPr>
          <w:rFonts w:ascii="Palatino Linotype" w:eastAsia="Calibri" w:hAnsi="Palatino Linotype" w:cs="Arial"/>
        </w:rPr>
        <w:t xml:space="preserve">establecido en la fracción VII del artículo 179 de la </w:t>
      </w:r>
      <w:r w:rsidRPr="00B67680">
        <w:rPr>
          <w:rFonts w:ascii="Palatino Linotype" w:eastAsia="Calibri" w:hAnsi="Palatino Linotype" w:cs="Arial"/>
          <w:b/>
        </w:rPr>
        <w:t>Ley de Transparencia y Acceso a la Información Pública del Estado de México y Municipios</w:t>
      </w:r>
      <w:r w:rsidRPr="00B67680">
        <w:rPr>
          <w:rFonts w:ascii="Palatino Linotype" w:eastAsia="Calibri" w:hAnsi="Palatino Linotype" w:cs="Arial"/>
        </w:rPr>
        <w:t>,</w:t>
      </w:r>
      <w:r w:rsidRPr="00B67680">
        <w:rPr>
          <w:rFonts w:ascii="Palatino Linotype" w:eastAsia="Calibri" w:hAnsi="Palatino Linotype" w:cs="Arial"/>
          <w:b/>
        </w:rPr>
        <w:t xml:space="preserve"> </w:t>
      </w:r>
      <w:r w:rsidRPr="00B67680">
        <w:rPr>
          <w:rFonts w:ascii="Palatino Linotype" w:hAnsi="Palatino Linotype" w:cs="Arial"/>
        </w:rPr>
        <w:t>resultando procedente la interposición del recurso de revisión cuando no se dé respuesta a una solicitud de información.</w:t>
      </w:r>
    </w:p>
    <w:p w14:paraId="576289AB" w14:textId="77777777" w:rsidR="00C27225" w:rsidRPr="00B67680"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B67680" w:rsidRDefault="00C27225" w:rsidP="00C27225">
      <w:pPr>
        <w:pStyle w:val="Prrafodelista"/>
        <w:autoSpaceDE w:val="0"/>
        <w:autoSpaceDN w:val="0"/>
        <w:adjustRightInd w:val="0"/>
        <w:spacing w:line="360" w:lineRule="auto"/>
        <w:ind w:left="0"/>
        <w:jc w:val="both"/>
        <w:rPr>
          <w:rFonts w:ascii="Palatino Linotype" w:hAnsi="Palatino Linotype" w:cs="Arial"/>
        </w:rPr>
      </w:pPr>
      <w:r w:rsidRPr="00B67680">
        <w:rPr>
          <w:rFonts w:ascii="Palatino Linotype" w:hAnsi="Palatino Linotype" w:cs="Arial"/>
        </w:rPr>
        <w:t xml:space="preserve">Establecido lo anterior, resulta evidente que las razones o motivos de </w:t>
      </w:r>
      <w:r w:rsidRPr="00B67680">
        <w:rPr>
          <w:rFonts w:ascii="Palatino Linotype" w:hAnsi="Palatino Linotype"/>
        </w:rPr>
        <w:t xml:space="preserve">inconformidad hechos valer, resultan </w:t>
      </w:r>
      <w:r w:rsidRPr="00B67680">
        <w:rPr>
          <w:rFonts w:ascii="Palatino Linotype" w:hAnsi="Palatino Linotype"/>
          <w:b/>
        </w:rPr>
        <w:t>fundadas y procedentes</w:t>
      </w:r>
      <w:r w:rsidRPr="00B67680">
        <w:rPr>
          <w:rFonts w:ascii="Palatino Linotype" w:hAnsi="Palatino Linotype"/>
        </w:rPr>
        <w:t xml:space="preserve">, en virtud de que como consta en las constancias que obran en el expediente electrónico SAIMEX, se acredita que el </w:t>
      </w:r>
      <w:r w:rsidRPr="00B67680">
        <w:rPr>
          <w:rFonts w:ascii="Palatino Linotype" w:hAnsi="Palatino Linotype" w:cs="Arial"/>
          <w:lang w:eastAsia="es-MX"/>
        </w:rPr>
        <w:t xml:space="preserve">sujeto </w:t>
      </w:r>
      <w:r w:rsidR="00AF5D20" w:rsidRPr="00B67680">
        <w:rPr>
          <w:rFonts w:ascii="Palatino Linotype" w:hAnsi="Palatino Linotype" w:cs="Arial"/>
          <w:lang w:eastAsia="es-MX"/>
        </w:rPr>
        <w:t>no observo los criterios en materia de transparencia, para brindar acceso al derecho de información.</w:t>
      </w:r>
    </w:p>
    <w:p w14:paraId="3FE0BDD5" w14:textId="77777777" w:rsidR="00C27225" w:rsidRPr="00B67680"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42C7433E" w:rsidR="00C27225" w:rsidRPr="00B67680" w:rsidRDefault="00C27225" w:rsidP="00C27225">
      <w:pPr>
        <w:pStyle w:val="Prrafodelista"/>
        <w:spacing w:line="360" w:lineRule="auto"/>
        <w:ind w:left="0"/>
        <w:contextualSpacing/>
        <w:jc w:val="both"/>
        <w:rPr>
          <w:rFonts w:ascii="Palatino Linotype" w:hAnsi="Palatino Linotype" w:cs="Arial"/>
          <w:lang w:eastAsia="es-MX"/>
        </w:rPr>
      </w:pPr>
      <w:r w:rsidRPr="00B67680">
        <w:rPr>
          <w:rFonts w:ascii="Palatino Linotype" w:hAnsi="Palatino Linotype"/>
          <w:lang w:eastAsia="es-MX"/>
        </w:rPr>
        <w:t xml:space="preserve">De tal manera que se hace patente que la </w:t>
      </w:r>
      <w:r w:rsidR="00AF5D20" w:rsidRPr="00B67680">
        <w:rPr>
          <w:rFonts w:ascii="Palatino Linotype" w:hAnsi="Palatino Linotype"/>
          <w:lang w:eastAsia="es-MX"/>
        </w:rPr>
        <w:t>negativa a otorgar una respuesta por parte</w:t>
      </w:r>
      <w:r w:rsidRPr="00B67680">
        <w:rPr>
          <w:rFonts w:ascii="Palatino Linotype" w:hAnsi="Palatino Linotype"/>
          <w:lang w:eastAsia="es-MX"/>
        </w:rPr>
        <w:t xml:space="preserve"> del sujeto obligado a la solicitud de información, es decir, omitió cumplir las obligaciones que dicho cuerpo legal</w:t>
      </w:r>
      <w:r w:rsidR="00CA6A73" w:rsidRPr="00B67680">
        <w:rPr>
          <w:rFonts w:ascii="Palatino Linotype" w:hAnsi="Palatino Linotype"/>
          <w:lang w:eastAsia="es-MX"/>
        </w:rPr>
        <w:t>, que</w:t>
      </w:r>
      <w:r w:rsidRPr="00B67680">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B67680" w:rsidRDefault="00C27225" w:rsidP="00C27225">
      <w:pPr>
        <w:spacing w:after="0" w:line="360" w:lineRule="auto"/>
        <w:jc w:val="both"/>
        <w:rPr>
          <w:rFonts w:ascii="Palatino Linotype" w:hAnsi="Palatino Linotype"/>
          <w:sz w:val="24"/>
          <w:szCs w:val="24"/>
          <w:lang w:eastAsia="es-MX"/>
        </w:rPr>
      </w:pPr>
    </w:p>
    <w:p w14:paraId="0A384E3A" w14:textId="77777777" w:rsidR="00C27225" w:rsidRPr="00B67680" w:rsidRDefault="00C27225" w:rsidP="00C27225">
      <w:pPr>
        <w:spacing w:after="0" w:line="240" w:lineRule="auto"/>
        <w:ind w:left="709" w:right="567"/>
        <w:jc w:val="both"/>
        <w:rPr>
          <w:rFonts w:ascii="Palatino Linotype" w:hAnsi="Palatino Linotype" w:cs="Arial"/>
          <w:bCs/>
          <w:i/>
        </w:rPr>
      </w:pPr>
      <w:r w:rsidRPr="00B67680">
        <w:rPr>
          <w:rFonts w:ascii="Palatino Linotype" w:hAnsi="Palatino Linotype" w:cs="Arial"/>
          <w:b/>
          <w:bCs/>
          <w:i/>
        </w:rPr>
        <w:lastRenderedPageBreak/>
        <w:t>Artículo 23</w:t>
      </w:r>
      <w:r w:rsidRPr="00B67680">
        <w:rPr>
          <w:rFonts w:ascii="Palatino Linotype" w:hAnsi="Palatino Linotype" w:cs="Arial"/>
          <w:bCs/>
          <w:i/>
        </w:rPr>
        <w:t xml:space="preserve">. Son sujetos obligados a transparentar y permitir el acceso a su información y proteger los datos personales que obren en su poder: </w:t>
      </w:r>
    </w:p>
    <w:p w14:paraId="2D1DC184" w14:textId="77777777" w:rsidR="00C27225" w:rsidRPr="00B67680" w:rsidRDefault="00C27225" w:rsidP="00C27225">
      <w:pPr>
        <w:spacing w:after="0" w:line="240" w:lineRule="auto"/>
        <w:ind w:left="709" w:right="567"/>
        <w:jc w:val="both"/>
        <w:rPr>
          <w:rFonts w:ascii="Palatino Linotype" w:hAnsi="Palatino Linotype" w:cs="Arial"/>
          <w:bCs/>
          <w:i/>
        </w:rPr>
      </w:pPr>
      <w:r w:rsidRPr="00B67680">
        <w:rPr>
          <w:rFonts w:ascii="Palatino Linotype" w:hAnsi="Palatino Linotype" w:cs="Arial"/>
          <w:bCs/>
          <w:i/>
        </w:rPr>
        <w:t>…</w:t>
      </w:r>
    </w:p>
    <w:p w14:paraId="6995B280" w14:textId="77777777" w:rsidR="00C27225" w:rsidRPr="00B67680" w:rsidRDefault="00C27225" w:rsidP="00C27225">
      <w:pPr>
        <w:spacing w:after="0" w:line="240" w:lineRule="auto"/>
        <w:ind w:left="709" w:right="567"/>
        <w:jc w:val="both"/>
        <w:rPr>
          <w:rFonts w:ascii="Palatino Linotype" w:hAnsi="Palatino Linotype" w:cs="Arial"/>
        </w:rPr>
      </w:pPr>
      <w:r w:rsidRPr="00B67680">
        <w:rPr>
          <w:rFonts w:ascii="Palatino Linotype" w:hAnsi="Palatino Linotype" w:cs="Arial"/>
          <w:b/>
          <w:bCs/>
          <w:i/>
        </w:rPr>
        <w:t xml:space="preserve">IV. </w:t>
      </w:r>
      <w:r w:rsidRPr="00B67680">
        <w:rPr>
          <w:rFonts w:ascii="Palatino Linotype" w:hAnsi="Palatino Linotype" w:cs="Arial"/>
          <w:bCs/>
          <w:i/>
        </w:rPr>
        <w:t>Los ayuntamientos y las dependencias, organismos,</w:t>
      </w:r>
      <w:r w:rsidRPr="00B67680">
        <w:rPr>
          <w:rFonts w:ascii="Palatino Linotype" w:hAnsi="Palatino Linotype" w:cs="Arial"/>
          <w:b/>
          <w:bCs/>
          <w:i/>
          <w:u w:val="single"/>
        </w:rPr>
        <w:t xml:space="preserve"> órganos y entidades de la administración municipal;</w:t>
      </w:r>
    </w:p>
    <w:p w14:paraId="2EEDD8A1" w14:textId="77777777" w:rsidR="00C27225" w:rsidRPr="00B67680"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B67680"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B67680">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B67680">
        <w:rPr>
          <w:rFonts w:ascii="Palatino Linotype" w:eastAsia="Times New Roman" w:hAnsi="Palatino Linotype" w:cs="Arial"/>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B67680">
        <w:rPr>
          <w:rFonts w:ascii="Palatino Linotype" w:eastAsia="Times New Roman" w:hAnsi="Palatino Linotype" w:cs="Arial"/>
          <w:sz w:val="24"/>
          <w:szCs w:val="24"/>
          <w:lang w:val="es-ES_tradnl"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w:t>
      </w:r>
      <w:r w:rsidRPr="00B67680">
        <w:rPr>
          <w:rFonts w:ascii="Palatino Linotype" w:eastAsia="Times New Roman" w:hAnsi="Palatino Linotype" w:cs="Arial"/>
          <w:b/>
          <w:sz w:val="24"/>
          <w:szCs w:val="24"/>
          <w:lang w:val="es-ES_tradnl" w:eastAsia="es-ES"/>
        </w:rPr>
        <w:t xml:space="preserve">Constitución Política de los Estados Unidos Mexicanos </w:t>
      </w:r>
      <w:r w:rsidRPr="00B67680">
        <w:rPr>
          <w:rFonts w:ascii="Palatino Linotype" w:eastAsia="Times New Roman" w:hAnsi="Palatino Linotype" w:cs="Arial"/>
          <w:sz w:val="24"/>
          <w:szCs w:val="24"/>
          <w:lang w:val="es-ES_tradnl" w:eastAsia="es-ES"/>
        </w:rPr>
        <w:t xml:space="preserve">al señalar la obligación de “promover, </w:t>
      </w:r>
      <w:r w:rsidRPr="00B67680">
        <w:rPr>
          <w:rFonts w:ascii="Palatino Linotype" w:eastAsia="Times New Roman" w:hAnsi="Palatino Linotype" w:cs="Arial"/>
          <w:b/>
          <w:sz w:val="24"/>
          <w:szCs w:val="24"/>
          <w:lang w:val="es-ES_tradnl" w:eastAsia="es-ES"/>
        </w:rPr>
        <w:t>respetar</w:t>
      </w:r>
      <w:r w:rsidRPr="00B67680">
        <w:rPr>
          <w:rFonts w:ascii="Palatino Linotype" w:eastAsia="Times New Roman" w:hAnsi="Palatino Linotype" w:cs="Arial"/>
          <w:sz w:val="24"/>
          <w:szCs w:val="24"/>
          <w:lang w:val="es-ES_tradnl" w:eastAsia="es-ES"/>
        </w:rPr>
        <w:t xml:space="preserve">, </w:t>
      </w:r>
      <w:r w:rsidRPr="00B67680">
        <w:rPr>
          <w:rFonts w:ascii="Palatino Linotype" w:eastAsia="Times New Roman" w:hAnsi="Palatino Linotype" w:cs="Arial"/>
          <w:b/>
          <w:sz w:val="24"/>
          <w:szCs w:val="24"/>
          <w:lang w:val="es-ES_tradnl" w:eastAsia="es-ES"/>
        </w:rPr>
        <w:t>proteger</w:t>
      </w:r>
      <w:r w:rsidRPr="00B67680">
        <w:rPr>
          <w:rFonts w:ascii="Palatino Linotype" w:eastAsia="Times New Roman" w:hAnsi="Palatino Linotype" w:cs="Arial"/>
          <w:sz w:val="24"/>
          <w:szCs w:val="24"/>
          <w:lang w:val="es-ES_tradnl" w:eastAsia="es-ES"/>
        </w:rPr>
        <w:t xml:space="preserve"> y </w:t>
      </w:r>
      <w:r w:rsidRPr="00B67680">
        <w:rPr>
          <w:rFonts w:ascii="Palatino Linotype" w:eastAsia="Times New Roman" w:hAnsi="Palatino Linotype" w:cs="Arial"/>
          <w:b/>
          <w:sz w:val="24"/>
          <w:szCs w:val="24"/>
          <w:lang w:val="es-ES_tradnl" w:eastAsia="es-ES"/>
        </w:rPr>
        <w:t>garantizar</w:t>
      </w:r>
      <w:r w:rsidRPr="00B67680">
        <w:rPr>
          <w:rFonts w:ascii="Palatino Linotype" w:eastAsia="Times New Roman" w:hAnsi="Palatino Linotype" w:cs="Arial"/>
          <w:sz w:val="24"/>
          <w:szCs w:val="24"/>
          <w:lang w:val="es-ES_tradnl" w:eastAsia="es-ES"/>
        </w:rPr>
        <w:t xml:space="preserve"> los derechos humanos”, entre los cuales se encuentra dicho derecho.</w:t>
      </w:r>
    </w:p>
    <w:p w14:paraId="0B962C51" w14:textId="77777777" w:rsidR="00C27225" w:rsidRPr="00B67680"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B67680"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B67680">
        <w:rPr>
          <w:rFonts w:ascii="Palatino Linotype" w:eastAsia="Times New Roman" w:hAnsi="Palatino Linotype" w:cs="Arial"/>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6C91CE48" w14:textId="77777777" w:rsidR="00C27225" w:rsidRPr="00B67680"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B67680" w:rsidRDefault="00C27225" w:rsidP="00C27225">
      <w:pPr>
        <w:spacing w:before="240" w:after="360" w:line="360" w:lineRule="auto"/>
        <w:contextualSpacing/>
        <w:jc w:val="both"/>
        <w:rPr>
          <w:rFonts w:ascii="Palatino Linotype" w:eastAsia="Times New Roman" w:hAnsi="Palatino Linotype" w:cs="Arial"/>
          <w:sz w:val="24"/>
          <w:szCs w:val="24"/>
          <w:lang w:val="es-ES_tradnl" w:eastAsia="es-ES"/>
        </w:rPr>
      </w:pPr>
      <w:r w:rsidRPr="00B67680">
        <w:rPr>
          <w:rFonts w:ascii="Palatino Linotype" w:eastAsia="Times New Roman" w:hAnsi="Palatino Linotype" w:cs="Arial"/>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B67680">
        <w:rPr>
          <w:rFonts w:ascii="Palatino Linotype" w:eastAsia="Times New Roman" w:hAnsi="Palatino Linotype" w:cs="Arial"/>
          <w:sz w:val="24"/>
          <w:szCs w:val="24"/>
          <w:lang w:val="es-ES_tradnl" w:eastAsia="es-ES"/>
        </w:rPr>
        <w:lastRenderedPageBreak/>
        <w:t>y actualizados, supuesto indispensable para hacerlos del conocimiento de los particulares que requieren conocer la información contenida en estos.</w:t>
      </w:r>
    </w:p>
    <w:p w14:paraId="733B59D1" w14:textId="77777777" w:rsidR="00795E86" w:rsidRPr="00B67680" w:rsidRDefault="00795E86" w:rsidP="00C27225">
      <w:pPr>
        <w:spacing w:before="240" w:after="360" w:line="360" w:lineRule="auto"/>
        <w:contextualSpacing/>
        <w:jc w:val="both"/>
        <w:rPr>
          <w:rFonts w:ascii="Palatino Linotype" w:eastAsia="MS Mincho" w:hAnsi="Palatino Linotype" w:cs="Arial"/>
          <w:i/>
          <w:sz w:val="14"/>
          <w:szCs w:val="24"/>
          <w:lang w:eastAsia="es-ES"/>
        </w:rPr>
      </w:pPr>
    </w:p>
    <w:p w14:paraId="0B8EB1BF" w14:textId="1DBAF64C" w:rsidR="00C27225" w:rsidRPr="00B67680" w:rsidRDefault="00C27225" w:rsidP="00C27225">
      <w:pPr>
        <w:pStyle w:val="Prrafodelista"/>
        <w:spacing w:line="360" w:lineRule="auto"/>
        <w:ind w:left="0"/>
        <w:contextualSpacing/>
        <w:jc w:val="both"/>
        <w:rPr>
          <w:rFonts w:ascii="Palatino Linotype" w:hAnsi="Palatino Linotype"/>
          <w:lang w:eastAsia="es-MX"/>
        </w:rPr>
      </w:pPr>
      <w:r w:rsidRPr="00B67680">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00AB6360" w:rsidRPr="00B67680">
        <w:rPr>
          <w:rFonts w:ascii="Palatino Linotype" w:eastAsia="MS Mincho" w:hAnsi="Palatino Linotype"/>
          <w:lang w:val="es-ES_tradnl"/>
        </w:rPr>
        <w:t xml:space="preserve">de </w:t>
      </w:r>
      <w:r w:rsidRPr="00B67680">
        <w:rPr>
          <w:rFonts w:ascii="Palatino Linotype" w:eastAsia="MS Mincho" w:hAnsi="Palatino Linotype"/>
          <w:lang w:val="es-ES_tradnl"/>
        </w:rPr>
        <w:t>decisiones, a través de la difusión de la información que obra en poder de los Sujeto Obligados.</w:t>
      </w:r>
    </w:p>
    <w:p w14:paraId="7C45B31E" w14:textId="77777777" w:rsidR="00C27225" w:rsidRPr="00B67680"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Pr="00B67680" w:rsidRDefault="00C27225" w:rsidP="00C27225">
      <w:pPr>
        <w:pStyle w:val="Prrafodelista"/>
        <w:spacing w:line="360" w:lineRule="auto"/>
        <w:ind w:left="0"/>
        <w:contextualSpacing/>
        <w:jc w:val="both"/>
        <w:rPr>
          <w:rFonts w:ascii="Palatino Linotype" w:hAnsi="Palatino Linotype" w:cs="Arial"/>
        </w:rPr>
      </w:pPr>
      <w:r w:rsidRPr="00B67680">
        <w:rPr>
          <w:rFonts w:ascii="Palatino Linotype" w:hAnsi="Palatino Linotype" w:cs="Arial"/>
        </w:rPr>
        <w:t>En virtud de ello, en cuanto al derecho humano de acceso a la información pública la información en posesión de las aut</w:t>
      </w:r>
      <w:r w:rsidR="00D619BC" w:rsidRPr="00B67680">
        <w:rPr>
          <w:rFonts w:ascii="Palatino Linotype" w:hAnsi="Palatino Linotype" w:cs="Arial"/>
        </w:rPr>
        <w:t>oridades municipales es pública,</w:t>
      </w:r>
      <w:r w:rsidRPr="00B67680">
        <w:rPr>
          <w:rFonts w:ascii="Palatino Linotype" w:hAnsi="Palatino Linotype" w:cs="Arial"/>
        </w:rPr>
        <w:t xml:space="preserve"> para efectos de transparentar y permitir el acceso a la información pública que</w:t>
      </w:r>
      <w:r w:rsidR="00D619BC" w:rsidRPr="00B67680">
        <w:rPr>
          <w:rFonts w:ascii="Palatino Linotype" w:hAnsi="Palatino Linotype" w:cs="Arial"/>
        </w:rPr>
        <w:t xml:space="preserve"> los Sujetos Obligados</w:t>
      </w:r>
      <w:r w:rsidRPr="00B67680">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B6C13" w14:textId="77777777" w:rsidR="00CA6A73" w:rsidRPr="00B67680" w:rsidRDefault="00CA6A73" w:rsidP="00C27225">
      <w:pPr>
        <w:pStyle w:val="Prrafodelista"/>
        <w:spacing w:line="360" w:lineRule="auto"/>
        <w:ind w:left="0"/>
        <w:contextualSpacing/>
        <w:jc w:val="both"/>
        <w:rPr>
          <w:rFonts w:ascii="Palatino Linotype" w:hAnsi="Palatino Linotype" w:cs="Arial"/>
        </w:rPr>
      </w:pPr>
    </w:p>
    <w:p w14:paraId="173466E7" w14:textId="77777777" w:rsidR="00C27225" w:rsidRPr="00B67680" w:rsidRDefault="00C27225" w:rsidP="00C27225">
      <w:pPr>
        <w:pStyle w:val="Prrafodelista"/>
        <w:autoSpaceDE w:val="0"/>
        <w:autoSpaceDN w:val="0"/>
        <w:adjustRightInd w:val="0"/>
        <w:spacing w:line="360" w:lineRule="auto"/>
        <w:ind w:left="0"/>
        <w:jc w:val="both"/>
        <w:rPr>
          <w:rFonts w:ascii="Palatino Linotype" w:hAnsi="Palatino Linotype" w:cs="Arial"/>
        </w:rPr>
      </w:pPr>
      <w:r w:rsidRPr="00B67680">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B67680">
        <w:rPr>
          <w:rFonts w:ascii="Palatino Linotype" w:hAnsi="Palatino Linotype" w:cs="Arial"/>
        </w:rPr>
        <w:lastRenderedPageBreak/>
        <w:t>sistema SAIMEX por motivo de la solicitud que dio origen a este recurso, el sujeto obligado fue omiso en dar respuesta a la solicitud.</w:t>
      </w:r>
    </w:p>
    <w:p w14:paraId="700F93BE" w14:textId="77777777" w:rsidR="003C3C4A" w:rsidRPr="00B67680"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Pr="00B67680"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B6768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Pr="00B67680" w:rsidRDefault="00795E86" w:rsidP="00C27225">
      <w:pPr>
        <w:pStyle w:val="Prrafodelista"/>
        <w:autoSpaceDE w:val="0"/>
        <w:autoSpaceDN w:val="0"/>
        <w:adjustRightInd w:val="0"/>
        <w:spacing w:line="360" w:lineRule="auto"/>
        <w:ind w:left="0"/>
        <w:jc w:val="both"/>
        <w:rPr>
          <w:rFonts w:ascii="Palatino Linotype" w:hAnsi="Palatino Linotype" w:cs="Arial"/>
        </w:rPr>
      </w:pPr>
    </w:p>
    <w:p w14:paraId="7E9E59AD" w14:textId="77777777" w:rsidR="00C27225" w:rsidRPr="00B67680"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sidRPr="00B67680">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67680">
        <w:rPr>
          <w:rFonts w:ascii="Palatino Linotype" w:eastAsia="Calibri" w:hAnsi="Palatino Linotype"/>
          <w:i/>
        </w:rPr>
        <w:t xml:space="preserve">en el ámbito de sus atribuciones, de promover, respetar, proteger y </w:t>
      </w:r>
      <w:r w:rsidRPr="00B67680">
        <w:rPr>
          <w:rFonts w:ascii="Palatino Linotype" w:eastAsia="Calibri" w:hAnsi="Palatino Linotype"/>
          <w:b/>
          <w:i/>
        </w:rPr>
        <w:t>garantizar</w:t>
      </w:r>
      <w:r w:rsidRPr="00B67680">
        <w:rPr>
          <w:rFonts w:ascii="Palatino Linotype" w:eastAsia="Calibri" w:hAnsi="Palatino Linotype"/>
          <w:i/>
        </w:rPr>
        <w:t xml:space="preserve"> los derechos humanos. </w:t>
      </w:r>
    </w:p>
    <w:p w14:paraId="1BE34F9D" w14:textId="77777777" w:rsidR="00C27225" w:rsidRPr="00B67680"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244211AB" w:rsidR="00C27225" w:rsidRPr="00B67680"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sidRPr="00B6768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B67680">
        <w:rPr>
          <w:rFonts w:ascii="Palatino Linotype" w:eastAsia="Calibri" w:hAnsi="Palatino Linotype"/>
          <w:i/>
        </w:rPr>
        <w:t>procedimiento de acceso a la información es la garantía primaria del derecho en cuestión.</w:t>
      </w:r>
      <w:r w:rsidRPr="00B67680">
        <w:rPr>
          <w:rFonts w:ascii="Palatino Linotype" w:eastAsia="Calibri" w:hAnsi="Palatino Linotype"/>
        </w:rPr>
        <w:t xml:space="preserve"> Por lo tanto, </w:t>
      </w:r>
      <w:r w:rsidR="00D619BC" w:rsidRPr="00B67680">
        <w:rPr>
          <w:rFonts w:ascii="Palatino Linotype" w:eastAsia="Calibri" w:hAnsi="Palatino Linotype"/>
        </w:rPr>
        <w:t>ante la negativa a prop</w:t>
      </w:r>
      <w:r w:rsidR="00720758" w:rsidRPr="00B67680">
        <w:rPr>
          <w:rFonts w:ascii="Palatino Linotype" w:eastAsia="Calibri" w:hAnsi="Palatino Linotype"/>
        </w:rPr>
        <w:t>o</w:t>
      </w:r>
      <w:r w:rsidR="00D619BC" w:rsidRPr="00B67680">
        <w:rPr>
          <w:rFonts w:ascii="Palatino Linotype" w:eastAsia="Calibri" w:hAnsi="Palatino Linotype"/>
        </w:rPr>
        <w:t>r</w:t>
      </w:r>
      <w:r w:rsidR="00720758" w:rsidRPr="00B67680">
        <w:rPr>
          <w:rFonts w:ascii="Palatino Linotype" w:eastAsia="Calibri" w:hAnsi="Palatino Linotype"/>
        </w:rPr>
        <w:t xml:space="preserve">cionar una </w:t>
      </w:r>
      <w:r w:rsidRPr="00B67680">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67680">
        <w:rPr>
          <w:rFonts w:ascii="Palatino Linotype" w:eastAsia="Calibri" w:hAnsi="Palatino Linotype"/>
          <w:i/>
        </w:rPr>
        <w:t>investigar, sancionar y reparar las violaciones a los derechos humanos.</w:t>
      </w:r>
    </w:p>
    <w:p w14:paraId="537C2402" w14:textId="77777777" w:rsidR="004D1E9D" w:rsidRPr="00B67680" w:rsidRDefault="004D1E9D" w:rsidP="00C27225">
      <w:pPr>
        <w:pStyle w:val="Prrafodelista"/>
        <w:autoSpaceDE w:val="0"/>
        <w:autoSpaceDN w:val="0"/>
        <w:adjustRightInd w:val="0"/>
        <w:spacing w:line="360" w:lineRule="auto"/>
        <w:ind w:left="0"/>
        <w:jc w:val="both"/>
        <w:rPr>
          <w:rFonts w:ascii="Palatino Linotype" w:eastAsia="Calibri" w:hAnsi="Palatino Linotype"/>
          <w:i/>
        </w:rPr>
      </w:pPr>
    </w:p>
    <w:p w14:paraId="720119B0" w14:textId="6054712D" w:rsidR="004D1E9D" w:rsidRPr="00B67680" w:rsidRDefault="004D1E9D" w:rsidP="004D1E9D">
      <w:pPr>
        <w:pStyle w:val="Sinespaciado"/>
        <w:spacing w:line="360" w:lineRule="auto"/>
        <w:jc w:val="both"/>
        <w:rPr>
          <w:rFonts w:ascii="Palatino Linotype" w:hAnsi="Palatino Linotype"/>
        </w:rPr>
      </w:pPr>
      <w:r w:rsidRPr="00B67680">
        <w:rPr>
          <w:rFonts w:ascii="Palatino Linotype" w:hAnsi="Palatino Linotype"/>
        </w:rPr>
        <w:lastRenderedPageBreak/>
        <w:t>Recordemos que el particular solicitó: el Número de cuentas catastrales rústicas 2018 Número de cuentas catastrales urbanas 2018 Número de predios (rústicos y urbanos) que no cumplieron con el impuesto predial en 2018. Refiriéndose específicamente al número de las cuentas catastrales, en este sentido y derivado de la negativa por parte del Sujeto Obligado, es necesario citar lo que establece la Constitución Política del Estado Libre y Soberano de México, en su artículo 5°, dispone en su parte conducente, lo siguiente:</w:t>
      </w:r>
    </w:p>
    <w:p w14:paraId="2F4379C9" w14:textId="77777777" w:rsidR="004D1E9D" w:rsidRPr="00B67680" w:rsidRDefault="004D1E9D" w:rsidP="004D1E9D">
      <w:pPr>
        <w:pStyle w:val="Sinespaciado"/>
        <w:spacing w:line="360" w:lineRule="auto"/>
        <w:jc w:val="both"/>
        <w:rPr>
          <w:rFonts w:ascii="Palatino Linotype" w:hAnsi="Palatino Linotype"/>
        </w:rPr>
      </w:pPr>
    </w:p>
    <w:p w14:paraId="4AA3EFCE"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b/>
          <w:i/>
        </w:rPr>
        <w:t>Artículo 5</w:t>
      </w:r>
      <w:r w:rsidRPr="00B67680">
        <w:rPr>
          <w:rFonts w:ascii="Palatino Linotype" w:hAnsi="Palatino Linotype"/>
          <w:i/>
        </w:rPr>
        <w:t xml:space="preserve">. … </w:t>
      </w:r>
    </w:p>
    <w:p w14:paraId="0E339F3C"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 xml:space="preserve">El derecho a la información será garantizado por el Estado. La ley establecerá las previsiones que permitan asegurar la protección, el respeto y la difusión de este derecho. </w:t>
      </w:r>
    </w:p>
    <w:p w14:paraId="6D707BC3" w14:textId="77777777" w:rsidR="004D1E9D" w:rsidRPr="00B67680" w:rsidRDefault="004D1E9D" w:rsidP="004D1E9D">
      <w:pPr>
        <w:pStyle w:val="Sinespaciado"/>
      </w:pPr>
    </w:p>
    <w:p w14:paraId="0F48E62C"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AB2E30C"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Este derecho se regirá por los principios y bases siguientes:</w:t>
      </w:r>
    </w:p>
    <w:p w14:paraId="3BBD44FC" w14:textId="77777777" w:rsidR="004D1E9D" w:rsidRPr="00B67680" w:rsidRDefault="004D1E9D" w:rsidP="004D1E9D">
      <w:pPr>
        <w:pStyle w:val="Sinespaciado"/>
      </w:pPr>
    </w:p>
    <w:p w14:paraId="670C5AAD"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FF8499"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88ED50B"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A9003AD"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11E9E748"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55A6A0E"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8A37E12"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032829FF" w14:textId="77777777" w:rsidR="004D1E9D" w:rsidRPr="00B67680" w:rsidRDefault="004D1E9D" w:rsidP="004D1E9D">
      <w:pPr>
        <w:pStyle w:val="Sinespaciado"/>
        <w:spacing w:line="360" w:lineRule="auto"/>
        <w:jc w:val="both"/>
        <w:rPr>
          <w:rFonts w:ascii="Palatino Linotype" w:hAnsi="Palatino Linotype"/>
        </w:rPr>
      </w:pPr>
    </w:p>
    <w:p w14:paraId="36DFCA9E" w14:textId="77777777" w:rsidR="004D1E9D" w:rsidRPr="00B67680" w:rsidRDefault="004D1E9D" w:rsidP="004D1E9D">
      <w:pPr>
        <w:pStyle w:val="Sinespaciado"/>
        <w:spacing w:line="360" w:lineRule="auto"/>
        <w:jc w:val="both"/>
        <w:rPr>
          <w:rFonts w:ascii="Palatino Linotype" w:hAnsi="Palatino Linotype"/>
        </w:rPr>
      </w:pPr>
      <w:r w:rsidRPr="00B67680">
        <w:rPr>
          <w:rFonts w:ascii="Palatino Linotype" w:hAnsi="Palatino Linotype"/>
        </w:rPr>
        <w:t>En ese orden de ideas, la Ley de Transparencia y Acceso a la Información Pública del Estado de México y Municipios, prevé en su artículo 23, lo siguiente:</w:t>
      </w:r>
    </w:p>
    <w:p w14:paraId="426CE4F8" w14:textId="77777777" w:rsidR="004D1E9D" w:rsidRPr="00B67680" w:rsidRDefault="004D1E9D" w:rsidP="004D1E9D">
      <w:pPr>
        <w:pStyle w:val="Sinespaciado"/>
      </w:pPr>
    </w:p>
    <w:p w14:paraId="6698D934"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b/>
          <w:i/>
        </w:rPr>
        <w:t>Artículo 23.</w:t>
      </w:r>
      <w:r w:rsidRPr="00B67680">
        <w:rPr>
          <w:rFonts w:ascii="Palatino Linotype" w:hAnsi="Palatino Linotype"/>
          <w:i/>
        </w:rPr>
        <w:t xml:space="preserve"> Son sujetos obligados a transparentar y permitir el acceso a su información y proteger los datos personales que obren en su poder:</w:t>
      </w:r>
    </w:p>
    <w:p w14:paraId="10D19B4D" w14:textId="77777777" w:rsidR="004D1E9D" w:rsidRPr="00B67680" w:rsidRDefault="004D1E9D" w:rsidP="004D1E9D">
      <w:pPr>
        <w:pStyle w:val="Sinespaciado"/>
        <w:ind w:left="567" w:right="567"/>
        <w:jc w:val="both"/>
        <w:rPr>
          <w:rFonts w:ascii="Palatino Linotype" w:hAnsi="Palatino Linotype"/>
          <w:i/>
        </w:rPr>
      </w:pPr>
    </w:p>
    <w:p w14:paraId="543F92AB"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I. El Poder Ejecutivo del Estado de México, las dependencias, organismos auxiliares, órganos, entidades, fideicomisos y fondos públicos, así como la Procuraduría General de Justicia;</w:t>
      </w:r>
    </w:p>
    <w:p w14:paraId="25EA7EB8"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II. El Poder Legislativo del Estado, los organismos, órganos y entidades de la Legislatura y sus dependencias;</w:t>
      </w:r>
    </w:p>
    <w:p w14:paraId="300C0F18"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lastRenderedPageBreak/>
        <w:t>III. El Poder Judicial, sus organismos, órganos y entidades, así como el Consejo de la Judicatura del Estado;</w:t>
      </w:r>
    </w:p>
    <w:p w14:paraId="59ABD2AD"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 xml:space="preserve">IV. </w:t>
      </w:r>
      <w:r w:rsidRPr="00B67680">
        <w:rPr>
          <w:rFonts w:ascii="Palatino Linotype" w:hAnsi="Palatino Linotype"/>
          <w:b/>
          <w:i/>
          <w:u w:val="single"/>
        </w:rPr>
        <w:t>Los ayuntamientos y las dependencias, organismos, órganos y entidades de la administración municipal</w:t>
      </w:r>
      <w:r w:rsidRPr="00B67680">
        <w:rPr>
          <w:rFonts w:ascii="Palatino Linotype" w:hAnsi="Palatino Linotype"/>
          <w:i/>
        </w:rPr>
        <w:t>;</w:t>
      </w:r>
    </w:p>
    <w:p w14:paraId="2FBE1136" w14:textId="77777777"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V. Los órganos autónomos;</w:t>
      </w:r>
    </w:p>
    <w:p w14:paraId="1A620BB3" w14:textId="03C4B0F8" w:rsidR="004D1E9D" w:rsidRPr="00B67680" w:rsidRDefault="004D1E9D" w:rsidP="004D1E9D">
      <w:pPr>
        <w:pStyle w:val="Sinespaciado"/>
        <w:ind w:left="567" w:right="567"/>
        <w:jc w:val="both"/>
        <w:rPr>
          <w:rFonts w:ascii="Palatino Linotype" w:hAnsi="Palatino Linotype"/>
          <w:i/>
        </w:rPr>
      </w:pPr>
      <w:r w:rsidRPr="00B67680">
        <w:rPr>
          <w:rFonts w:ascii="Palatino Linotype" w:hAnsi="Palatino Linotype"/>
          <w:i/>
        </w:rPr>
        <w:t>…</w:t>
      </w:r>
    </w:p>
    <w:p w14:paraId="3E6791F1" w14:textId="77777777" w:rsidR="004D1E9D" w:rsidRPr="00B67680" w:rsidRDefault="004D1E9D" w:rsidP="004D1E9D">
      <w:pPr>
        <w:pStyle w:val="Sinespaciado"/>
        <w:spacing w:line="360" w:lineRule="auto"/>
        <w:jc w:val="both"/>
        <w:rPr>
          <w:rFonts w:ascii="Palatino Linotype" w:hAnsi="Palatino Linotype"/>
        </w:rPr>
      </w:pPr>
    </w:p>
    <w:p w14:paraId="4D1D5BCB" w14:textId="2BC5C481" w:rsidR="004D1E9D" w:rsidRPr="00B67680" w:rsidRDefault="004D1E9D" w:rsidP="004D1E9D">
      <w:pPr>
        <w:pStyle w:val="Sinespaciado"/>
        <w:spacing w:line="360" w:lineRule="auto"/>
        <w:jc w:val="both"/>
        <w:rPr>
          <w:rFonts w:ascii="Palatino Linotype" w:hAnsi="Palatino Linotype"/>
        </w:rPr>
      </w:pPr>
      <w:r w:rsidRPr="00B676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D105B5C" w14:textId="77777777" w:rsidR="004D1E9D" w:rsidRPr="00B67680" w:rsidRDefault="004D1E9D" w:rsidP="004D1E9D">
      <w:pPr>
        <w:pStyle w:val="Sinespaciado"/>
        <w:spacing w:line="360" w:lineRule="auto"/>
        <w:jc w:val="both"/>
        <w:rPr>
          <w:rFonts w:ascii="Palatino Linotype" w:hAnsi="Palatino Linotype"/>
        </w:rPr>
      </w:pPr>
    </w:p>
    <w:p w14:paraId="7A575362" w14:textId="1F504FFF" w:rsidR="004D1E9D" w:rsidRPr="00B67680" w:rsidRDefault="004D1E9D" w:rsidP="004D1E9D">
      <w:pPr>
        <w:pStyle w:val="Sinespaciado"/>
        <w:spacing w:line="360" w:lineRule="auto"/>
        <w:jc w:val="both"/>
        <w:rPr>
          <w:rFonts w:ascii="Palatino Linotype" w:hAnsi="Palatino Linotype"/>
        </w:rPr>
      </w:pPr>
      <w:r w:rsidRPr="00B67680">
        <w:rPr>
          <w:rFonts w:ascii="Palatino Linotype" w:hAnsi="Palatino Linotype"/>
        </w:rPr>
        <w:t>Ahora bien,</w:t>
      </w:r>
      <w:r w:rsidRPr="00B67680">
        <w:rPr>
          <w:rFonts w:ascii="Palatino Linotype" w:hAnsi="Palatino Linotype" w:cs="Arial"/>
        </w:rPr>
        <w:t xml:space="preserve"> es necesario señalar que </w:t>
      </w:r>
      <w:r w:rsidRPr="00B67680">
        <w:rPr>
          <w:rFonts w:ascii="Palatino Linotype" w:hAnsi="Palatino Linotype"/>
        </w:rPr>
        <w:t xml:space="preserve">el estudio de la naturaleza jurídica, tiene por objeto determinar si el Sujeto Obligado genera, posee o administra la información pública solicitada; </w:t>
      </w:r>
    </w:p>
    <w:p w14:paraId="0326D23D" w14:textId="77777777" w:rsidR="004D1E9D" w:rsidRPr="00B67680" w:rsidRDefault="004D1E9D" w:rsidP="004D1E9D">
      <w:pPr>
        <w:pStyle w:val="Prrafodelista"/>
        <w:spacing w:line="360" w:lineRule="auto"/>
        <w:ind w:left="0"/>
        <w:contextualSpacing/>
        <w:jc w:val="both"/>
        <w:rPr>
          <w:rFonts w:ascii="Palatino Linotype" w:hAnsi="Palatino Linotype"/>
        </w:rPr>
      </w:pPr>
    </w:p>
    <w:p w14:paraId="19A4B227" w14:textId="77777777" w:rsidR="004D1E9D" w:rsidRPr="00B67680" w:rsidRDefault="004D1E9D" w:rsidP="004D1E9D">
      <w:pPr>
        <w:pStyle w:val="Sinespaciado"/>
      </w:pPr>
    </w:p>
    <w:p w14:paraId="5222096D" w14:textId="68B98AC2" w:rsidR="004D1E9D" w:rsidRPr="00B67680" w:rsidRDefault="004D1E9D" w:rsidP="004D1E9D">
      <w:pPr>
        <w:spacing w:line="360" w:lineRule="auto"/>
        <w:jc w:val="both"/>
        <w:rPr>
          <w:rFonts w:ascii="Palatino Linotype" w:hAnsi="Palatino Linotype" w:cs="Arial"/>
          <w:sz w:val="24"/>
          <w:szCs w:val="24"/>
          <w:lang w:eastAsia="es-CO"/>
        </w:rPr>
      </w:pPr>
      <w:r w:rsidRPr="00B67680">
        <w:rPr>
          <w:rFonts w:ascii="Palatino Linotype" w:hAnsi="Palatino Linotype" w:cs="Arial"/>
          <w:sz w:val="24"/>
          <w:szCs w:val="24"/>
          <w:lang w:eastAsia="es-CO"/>
        </w:rPr>
        <w:t>Por otra parte, es de destacar que el padrón catastral</w:t>
      </w:r>
      <w:r w:rsidRPr="00B67680">
        <w:rPr>
          <w:rFonts w:ascii="Palatino Linotype" w:hAnsi="Palatino Linotype" w:cs="Arial"/>
          <w:b/>
          <w:sz w:val="24"/>
          <w:szCs w:val="24"/>
          <w:lang w:eastAsia="es-CO"/>
        </w:rPr>
        <w:t xml:space="preserve"> </w:t>
      </w:r>
      <w:r w:rsidRPr="00B67680">
        <w:rPr>
          <w:rFonts w:ascii="Palatino Linotype" w:hAnsi="Palatino Linotype" w:cs="Arial"/>
          <w:sz w:val="24"/>
          <w:szCs w:val="24"/>
          <w:lang w:eastAsia="es-CO"/>
        </w:rPr>
        <w:t>de que se encarga</w:t>
      </w:r>
      <w:r w:rsidRPr="00B67680">
        <w:rPr>
          <w:rFonts w:ascii="Palatino Linotype" w:hAnsi="Palatino Linotype" w:cs="Arial"/>
          <w:b/>
          <w:sz w:val="24"/>
          <w:szCs w:val="24"/>
          <w:lang w:eastAsia="es-CO"/>
        </w:rPr>
        <w:t xml:space="preserve"> </w:t>
      </w:r>
      <w:r w:rsidRPr="00B67680">
        <w:rPr>
          <w:rFonts w:ascii="Palatino Linotype" w:hAnsi="Palatino Linotype" w:cs="Arial"/>
          <w:sz w:val="24"/>
          <w:szCs w:val="24"/>
          <w:lang w:eastAsia="es-CO"/>
        </w:rPr>
        <w:t>el Sujeto Obligado</w:t>
      </w:r>
      <w:r w:rsidR="00662DB8" w:rsidRPr="00B67680">
        <w:rPr>
          <w:rFonts w:ascii="Palatino Linotype" w:hAnsi="Palatino Linotype" w:cs="Arial"/>
          <w:sz w:val="24"/>
          <w:szCs w:val="24"/>
          <w:lang w:eastAsia="es-CO"/>
        </w:rPr>
        <w:t xml:space="preserve">, en donde pudiera constar la información solicitada por el particular, concerniente en </w:t>
      </w:r>
      <w:r w:rsidR="00FD3332" w:rsidRPr="00B67680">
        <w:rPr>
          <w:rFonts w:ascii="Palatino Linotype" w:hAnsi="Palatino Linotype" w:cs="Arial"/>
          <w:sz w:val="24"/>
          <w:szCs w:val="24"/>
          <w:lang w:eastAsia="es-CO"/>
        </w:rPr>
        <w:t>el n</w:t>
      </w:r>
      <w:r w:rsidR="00FD3332" w:rsidRPr="00B67680">
        <w:rPr>
          <w:rFonts w:ascii="Palatino Linotype" w:hAnsi="Palatino Linotype"/>
          <w:sz w:val="24"/>
          <w:szCs w:val="24"/>
        </w:rPr>
        <w:t>úmero de cuentas catastrales rústicas 2018, número de cuentas catastrales urbanas 2018, número de predios (rústicos y urbanos) que no cumplieron con el impuesto predial en 2018</w:t>
      </w:r>
      <w:r w:rsidRPr="00B67680">
        <w:rPr>
          <w:rFonts w:ascii="Palatino Linotype" w:hAnsi="Palatino Linotype" w:cs="Arial"/>
          <w:sz w:val="24"/>
          <w:szCs w:val="24"/>
          <w:lang w:eastAsia="es-CO"/>
        </w:rPr>
        <w:t xml:space="preserve">, </w:t>
      </w:r>
      <w:r w:rsidRPr="00B67680">
        <w:rPr>
          <w:rFonts w:ascii="Palatino Linotype" w:hAnsi="Palatino Linotype"/>
          <w:sz w:val="24"/>
          <w:szCs w:val="24"/>
        </w:rPr>
        <w:t>información que por mandato de Ley debe clasificarse como confidencial</w:t>
      </w:r>
      <w:r w:rsidRPr="00B67680">
        <w:rPr>
          <w:rFonts w:ascii="Palatino Linotype" w:hAnsi="Palatino Linotype" w:cs="Arial"/>
          <w:sz w:val="24"/>
          <w:szCs w:val="24"/>
          <w:lang w:eastAsia="es-CO"/>
        </w:rPr>
        <w:t xml:space="preserve">; sin embargo, tiene la obligatoriedad de tener información estadística respecto de su padrón catastral, para mayor referencia se insertan a los </w:t>
      </w:r>
      <w:r w:rsidRPr="00B67680">
        <w:rPr>
          <w:rFonts w:ascii="Palatino Linotype" w:hAnsi="Palatino Linotype"/>
          <w:sz w:val="24"/>
          <w:szCs w:val="24"/>
        </w:rPr>
        <w:t>artículos 167, 168, 169, fracción IV y último párrafo, 171, fracciones II, V y VI del Título Quinto del Código Financiero del Estado de México y Municipios, a continuación:</w:t>
      </w:r>
    </w:p>
    <w:p w14:paraId="7ED08BF6" w14:textId="77777777" w:rsidR="004D1E9D" w:rsidRPr="00B67680" w:rsidRDefault="004D1E9D" w:rsidP="004D1E9D">
      <w:pPr>
        <w:ind w:left="851" w:right="901"/>
        <w:jc w:val="center"/>
        <w:rPr>
          <w:rFonts w:ascii="Palatino Linotype" w:hAnsi="Palatino Linotype" w:cs="Arial"/>
          <w:i/>
        </w:rPr>
      </w:pPr>
    </w:p>
    <w:p w14:paraId="219655C1" w14:textId="77777777" w:rsidR="004D1E9D" w:rsidRPr="00B67680" w:rsidRDefault="004D1E9D" w:rsidP="004D1E9D">
      <w:pPr>
        <w:ind w:left="851" w:right="901"/>
        <w:jc w:val="center"/>
        <w:rPr>
          <w:rFonts w:ascii="Palatino Linotype" w:hAnsi="Palatino Linotype" w:cs="Arial"/>
          <w:b/>
          <w:i/>
        </w:rPr>
      </w:pPr>
      <w:r w:rsidRPr="00B67680">
        <w:rPr>
          <w:rFonts w:ascii="Palatino Linotype" w:hAnsi="Palatino Linotype" w:cs="Arial"/>
          <w:i/>
        </w:rPr>
        <w:t>“</w:t>
      </w:r>
      <w:r w:rsidRPr="00B67680">
        <w:rPr>
          <w:rFonts w:ascii="Palatino Linotype" w:hAnsi="Palatino Linotype" w:cs="Arial"/>
          <w:b/>
          <w:i/>
        </w:rPr>
        <w:t>TITULO QUINTO</w:t>
      </w:r>
    </w:p>
    <w:p w14:paraId="1F648A7B" w14:textId="77777777" w:rsidR="004D1E9D" w:rsidRPr="00B67680" w:rsidRDefault="004D1E9D" w:rsidP="004D1E9D">
      <w:pPr>
        <w:ind w:left="851" w:right="901"/>
        <w:jc w:val="center"/>
        <w:rPr>
          <w:rFonts w:ascii="Palatino Linotype" w:hAnsi="Palatino Linotype" w:cs="Arial"/>
          <w:b/>
          <w:i/>
        </w:rPr>
      </w:pPr>
      <w:r w:rsidRPr="00B67680">
        <w:rPr>
          <w:rFonts w:ascii="Palatino Linotype" w:hAnsi="Palatino Linotype" w:cs="Arial"/>
          <w:b/>
          <w:i/>
        </w:rPr>
        <w:t>DEL CATASTRO</w:t>
      </w:r>
    </w:p>
    <w:p w14:paraId="6F216174" w14:textId="77777777" w:rsidR="004D1E9D" w:rsidRPr="00B67680" w:rsidRDefault="004D1E9D" w:rsidP="004D1E9D">
      <w:pPr>
        <w:ind w:left="851" w:right="901"/>
        <w:jc w:val="center"/>
        <w:rPr>
          <w:rFonts w:ascii="Palatino Linotype" w:hAnsi="Palatino Linotype" w:cs="Arial"/>
          <w:b/>
          <w:i/>
        </w:rPr>
      </w:pPr>
    </w:p>
    <w:p w14:paraId="6EA497FF" w14:textId="77777777" w:rsidR="004D1E9D" w:rsidRPr="00B67680" w:rsidRDefault="004D1E9D" w:rsidP="004D1E9D">
      <w:pPr>
        <w:ind w:left="851" w:right="901"/>
        <w:jc w:val="center"/>
        <w:rPr>
          <w:rFonts w:ascii="Palatino Linotype" w:hAnsi="Palatino Linotype" w:cs="Arial"/>
          <w:b/>
          <w:i/>
        </w:rPr>
      </w:pPr>
      <w:r w:rsidRPr="00B67680">
        <w:rPr>
          <w:rFonts w:ascii="Palatino Linotype" w:hAnsi="Palatino Linotype" w:cs="Arial"/>
          <w:b/>
          <w:i/>
        </w:rPr>
        <w:t>CAPITULO PRIMERO</w:t>
      </w:r>
    </w:p>
    <w:p w14:paraId="3B681164" w14:textId="77777777" w:rsidR="004D1E9D" w:rsidRPr="00B67680" w:rsidRDefault="004D1E9D" w:rsidP="004D1E9D">
      <w:pPr>
        <w:ind w:left="851" w:right="901"/>
        <w:jc w:val="center"/>
        <w:rPr>
          <w:rFonts w:ascii="Palatino Linotype" w:hAnsi="Palatino Linotype" w:cs="Arial"/>
          <w:b/>
          <w:i/>
        </w:rPr>
      </w:pPr>
      <w:r w:rsidRPr="00B67680">
        <w:rPr>
          <w:rFonts w:ascii="Palatino Linotype" w:hAnsi="Palatino Linotype" w:cs="Arial"/>
          <w:b/>
          <w:i/>
        </w:rPr>
        <w:t>DE LAS DISPOSICIONES GENERALES</w:t>
      </w:r>
    </w:p>
    <w:p w14:paraId="226FF7A1"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w:t>
      </w:r>
      <w:r w:rsidRPr="00B67680">
        <w:rPr>
          <w:rFonts w:ascii="Palatino Linotype" w:hAnsi="Palatino Linotype" w:cs="Arial"/>
          <w:b/>
          <w:i/>
        </w:rPr>
        <w:t>Artículo 167.-</w:t>
      </w:r>
      <w:r w:rsidRPr="00B67680">
        <w:rPr>
          <w:rFonts w:ascii="Palatino Linotype" w:hAnsi="Palatino Linotype" w:cs="Arial"/>
          <w:i/>
        </w:rPr>
        <w:t xml:space="preserve"> Las disposiciones de este título tienen por objeto normar la actividad catastral en el Estado, así como la integración y actualización de las Tablas de Valores Unitarios de Suelo y Construcciones. </w:t>
      </w:r>
    </w:p>
    <w:p w14:paraId="3C7BAE36"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b/>
          <w:i/>
        </w:rPr>
        <w:t>En lo concerniente a la integración, conservación y actualización de la información e investigación catastral, se estará a lo dispuesto</w:t>
      </w:r>
      <w:r w:rsidRPr="00B67680">
        <w:rPr>
          <w:rFonts w:ascii="Palatino Linotype" w:hAnsi="Palatino Linotype" w:cs="Arial"/>
          <w:i/>
        </w:rPr>
        <w:t xml:space="preserve"> en el LIGECEM, </w:t>
      </w:r>
      <w:r w:rsidRPr="00B67680">
        <w:rPr>
          <w:rFonts w:ascii="Palatino Linotype" w:hAnsi="Palatino Linotype" w:cs="Arial"/>
          <w:b/>
          <w:i/>
        </w:rPr>
        <w:t>este Título, su reglamento, el Manual Catastral</w:t>
      </w:r>
      <w:r w:rsidRPr="00B67680">
        <w:rPr>
          <w:rFonts w:ascii="Palatino Linotype" w:hAnsi="Palatino Linotype" w:cs="Arial"/>
          <w:i/>
        </w:rPr>
        <w:t xml:space="preserve"> y demás disposiciones aplicables en la materia. </w:t>
      </w:r>
    </w:p>
    <w:p w14:paraId="6FD71579" w14:textId="77777777" w:rsidR="004D1E9D" w:rsidRPr="00B67680" w:rsidRDefault="004D1E9D" w:rsidP="004D1E9D">
      <w:pPr>
        <w:ind w:left="851" w:right="901"/>
        <w:jc w:val="both"/>
        <w:rPr>
          <w:rFonts w:ascii="Palatino Linotype" w:hAnsi="Palatino Linotype" w:cs="Arial"/>
          <w:i/>
        </w:rPr>
      </w:pPr>
    </w:p>
    <w:p w14:paraId="295FA437"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b/>
          <w:i/>
        </w:rPr>
        <w:t xml:space="preserve">Artículo 168.- Catastro es el sistema de información territorial, cuyo propósito es integrar, conservar y mantener actualizado el padrón catastral del Estado. </w:t>
      </w:r>
    </w:p>
    <w:p w14:paraId="552BA320"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b/>
          <w:i/>
        </w:rPr>
        <w:t xml:space="preserve">El padrón catastral </w:t>
      </w:r>
      <w:r w:rsidRPr="00B67680">
        <w:rPr>
          <w:rFonts w:ascii="Palatino Linotype" w:hAnsi="Palatino Linotype" w:cs="Arial"/>
          <w:i/>
        </w:rPr>
        <w:t xml:space="preserve">es el </w:t>
      </w:r>
      <w:r w:rsidRPr="00B67680">
        <w:rPr>
          <w:rFonts w:ascii="Palatino Linotype" w:hAnsi="Palatino Linotype" w:cs="Arial"/>
          <w:b/>
          <w:i/>
        </w:rPr>
        <w:t>inventario analítico</w:t>
      </w:r>
      <w:r w:rsidRPr="00B67680">
        <w:rPr>
          <w:rFonts w:ascii="Palatino Linotype" w:hAnsi="Palatino Linotype" w:cs="Arial"/>
          <w:i/>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14:paraId="061DF7F7"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b/>
          <w:i/>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B67680">
        <w:rPr>
          <w:rFonts w:ascii="Palatino Linotype" w:hAnsi="Palatino Linotype" w:cs="Arial"/>
          <w:i/>
        </w:rPr>
        <w:t xml:space="preserve"> realizadas con apego al LIGECEM, este Título, su reglamento, el Manual Catastral y demás disposiciones aplicables en la materia.</w:t>
      </w:r>
    </w:p>
    <w:p w14:paraId="46BE8371" w14:textId="77777777" w:rsidR="004D1E9D" w:rsidRPr="00B67680" w:rsidRDefault="004D1E9D" w:rsidP="004D1E9D">
      <w:pPr>
        <w:ind w:left="851" w:right="901"/>
        <w:jc w:val="both"/>
        <w:rPr>
          <w:rFonts w:ascii="Palatino Linotype" w:hAnsi="Palatino Linotype" w:cs="Arial"/>
          <w:i/>
        </w:rPr>
      </w:pPr>
    </w:p>
    <w:p w14:paraId="15C54F2F"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b/>
          <w:i/>
        </w:rPr>
        <w:t>Artículo 169.-</w:t>
      </w:r>
      <w:r w:rsidRPr="00B67680">
        <w:rPr>
          <w:rFonts w:ascii="Palatino Linotype" w:hAnsi="Palatino Linotype" w:cs="Arial"/>
          <w:i/>
        </w:rPr>
        <w:t xml:space="preserve"> Son </w:t>
      </w:r>
      <w:r w:rsidRPr="00B67680">
        <w:rPr>
          <w:rFonts w:ascii="Palatino Linotype" w:hAnsi="Palatino Linotype" w:cs="Arial"/>
          <w:b/>
          <w:i/>
        </w:rPr>
        <w:t>autoridades en materia de catastro</w:t>
      </w:r>
      <w:r w:rsidRPr="00B67680">
        <w:rPr>
          <w:rFonts w:ascii="Palatino Linotype" w:hAnsi="Palatino Linotype" w:cs="Arial"/>
          <w:i/>
        </w:rPr>
        <w:t xml:space="preserve">: </w:t>
      </w:r>
    </w:p>
    <w:p w14:paraId="4D7B7C57"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w:t>
      </w:r>
    </w:p>
    <w:p w14:paraId="155DED46"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b/>
          <w:i/>
        </w:rPr>
        <w:lastRenderedPageBreak/>
        <w:t>IV. El ayuntamiento y el servidor público que éste designe como titular del área de catastro municipal,</w:t>
      </w:r>
      <w:r w:rsidRPr="00B67680">
        <w:rPr>
          <w:rFonts w:ascii="Palatino Linotype" w:hAnsi="Palatino Linotype" w:cs="Arial"/>
          <w:i/>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14:paraId="4F645DD6"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5870B88D" w14:textId="77777777" w:rsidR="004D1E9D" w:rsidRPr="00B67680" w:rsidRDefault="004D1E9D" w:rsidP="004D1E9D">
      <w:pPr>
        <w:ind w:left="851" w:right="901"/>
        <w:jc w:val="both"/>
        <w:rPr>
          <w:rFonts w:ascii="Palatino Linotype" w:hAnsi="Palatino Linotype" w:cs="Arial"/>
          <w:b/>
          <w:i/>
        </w:rPr>
      </w:pPr>
      <w:r w:rsidRPr="00B67680">
        <w:rPr>
          <w:rFonts w:ascii="Palatino Linotype" w:hAnsi="Palatino Linotype" w:cs="Arial"/>
          <w:b/>
          <w:i/>
        </w:rPr>
        <w:t>Artículo 171.- Los Ayuntamientos</w:t>
      </w:r>
      <w:r w:rsidRPr="00B67680">
        <w:rPr>
          <w:rFonts w:ascii="Palatino Linotype" w:hAnsi="Palatino Linotype" w:cs="Arial"/>
          <w:i/>
        </w:rPr>
        <w:t xml:space="preserve">, además de las atribuciones que este Código y otros ordenamientos les confieran en materia catastral, </w:t>
      </w:r>
      <w:r w:rsidRPr="00B67680">
        <w:rPr>
          <w:rFonts w:ascii="Palatino Linotype" w:hAnsi="Palatino Linotype" w:cs="Arial"/>
          <w:b/>
          <w:i/>
        </w:rPr>
        <w:t>tendrán las facultades y obligaciones siguientes:</w:t>
      </w:r>
    </w:p>
    <w:p w14:paraId="7764E2F2" w14:textId="77777777" w:rsidR="004D1E9D" w:rsidRPr="00B67680" w:rsidRDefault="004D1E9D" w:rsidP="004D1E9D">
      <w:pPr>
        <w:ind w:left="851" w:right="901"/>
        <w:jc w:val="both"/>
        <w:rPr>
          <w:rFonts w:ascii="Palatino Linotype" w:hAnsi="Palatino Linotype" w:cs="Arial"/>
          <w:b/>
          <w:i/>
        </w:rPr>
      </w:pPr>
      <w:r w:rsidRPr="00B67680">
        <w:rPr>
          <w:rFonts w:ascii="Palatino Linotype" w:hAnsi="Palatino Linotype" w:cs="Arial"/>
          <w:b/>
          <w:i/>
        </w:rPr>
        <w:t>…</w:t>
      </w:r>
    </w:p>
    <w:p w14:paraId="74634310"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b/>
          <w:i/>
        </w:rPr>
        <w:t xml:space="preserve">II. Identificar en forma precisa los inmuebles ubicados dentro del territorio municipal, mediante la localización geográfica </w:t>
      </w:r>
      <w:r w:rsidRPr="00B67680">
        <w:rPr>
          <w:rFonts w:ascii="Palatino Linotype" w:hAnsi="Palatino Linotype" w:cs="Arial"/>
          <w:i/>
        </w:rPr>
        <w:t>y asignación de la clave catastral que le corresponda.</w:t>
      </w:r>
    </w:p>
    <w:p w14:paraId="1F10C569"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w:t>
      </w:r>
    </w:p>
    <w:p w14:paraId="617205B7" w14:textId="77777777" w:rsidR="004D1E9D" w:rsidRPr="00B67680" w:rsidRDefault="004D1E9D" w:rsidP="004D1E9D">
      <w:pPr>
        <w:ind w:left="851" w:right="901"/>
        <w:jc w:val="both"/>
        <w:rPr>
          <w:rFonts w:ascii="Palatino Linotype" w:hAnsi="Palatino Linotype" w:cs="Arial"/>
          <w:b/>
          <w:i/>
        </w:rPr>
      </w:pPr>
      <w:r w:rsidRPr="00B67680">
        <w:rPr>
          <w:rFonts w:ascii="Palatino Linotype" w:hAnsi="Palatino Linotype" w:cs="Arial"/>
          <w:b/>
          <w:i/>
        </w:rPr>
        <w:t>V.</w:t>
      </w:r>
      <w:r w:rsidRPr="00B67680">
        <w:rPr>
          <w:rFonts w:ascii="Palatino Linotype" w:hAnsi="Palatino Linotype" w:cs="Arial"/>
          <w:i/>
        </w:rPr>
        <w:t xml:space="preserve"> </w:t>
      </w:r>
      <w:r w:rsidRPr="00B67680">
        <w:rPr>
          <w:rFonts w:ascii="Palatino Linotype" w:hAnsi="Palatino Linotype" w:cs="Arial"/>
          <w:b/>
          <w:i/>
        </w:rPr>
        <w:t xml:space="preserve">Proporcionar al IGECEM </w:t>
      </w:r>
      <w:r w:rsidRPr="00B67680">
        <w:rPr>
          <w:rFonts w:ascii="Palatino Linotype" w:hAnsi="Palatino Linotype" w:cs="Arial"/>
          <w:i/>
        </w:rPr>
        <w:t xml:space="preserve">dentro de los plazos que señale el LIGECEM, este Título, su reglamento, el Manual Catastral y demás disposiciones aplicables en la materia, las propuestas, reportes, informes y </w:t>
      </w:r>
      <w:r w:rsidRPr="00B67680">
        <w:rPr>
          <w:rFonts w:ascii="Palatino Linotype" w:hAnsi="Palatino Linotype" w:cs="Arial"/>
          <w:b/>
          <w:i/>
        </w:rPr>
        <w:t>documentos, para integrar, conservar y mantener actualizada la información catastral del Estado.</w:t>
      </w:r>
    </w:p>
    <w:p w14:paraId="6E521CA3" w14:textId="77777777" w:rsidR="004D1E9D" w:rsidRPr="00B67680" w:rsidRDefault="004D1E9D" w:rsidP="004D1E9D">
      <w:pPr>
        <w:ind w:left="851" w:right="901"/>
        <w:jc w:val="both"/>
        <w:rPr>
          <w:rFonts w:ascii="Palatino Linotype" w:hAnsi="Palatino Linotype" w:cs="Arial"/>
          <w:b/>
          <w:i/>
        </w:rPr>
      </w:pPr>
      <w:r w:rsidRPr="00B67680">
        <w:rPr>
          <w:rFonts w:ascii="Palatino Linotype" w:hAnsi="Palatino Linotype" w:cs="Arial"/>
          <w:b/>
          <w:i/>
        </w:rPr>
        <w:t>VI. Integrar, conservar y mantener actualizados los registros gráfico y alfanumérico de los inmuebles ubicados en el territorio del municipio.</w:t>
      </w:r>
    </w:p>
    <w:p w14:paraId="5F218D47" w14:textId="77777777" w:rsidR="004D1E9D" w:rsidRPr="00B67680" w:rsidRDefault="004D1E9D" w:rsidP="004D1E9D">
      <w:pPr>
        <w:ind w:left="851" w:right="901"/>
        <w:jc w:val="both"/>
        <w:rPr>
          <w:rFonts w:ascii="Palatino Linotype" w:hAnsi="Palatino Linotype" w:cs="Arial"/>
          <w:i/>
        </w:rPr>
      </w:pPr>
    </w:p>
    <w:p w14:paraId="2535C492"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 xml:space="preserve">VI. </w:t>
      </w:r>
      <w:r w:rsidRPr="00B67680">
        <w:rPr>
          <w:rFonts w:ascii="Palatino Linotype" w:hAnsi="Palatino Linotype" w:cs="Arial"/>
          <w:b/>
          <w:i/>
        </w:rPr>
        <w:t>Integrar, conservar y mantener actualizados los registros gráfico</w:t>
      </w:r>
      <w:r w:rsidRPr="00B67680">
        <w:rPr>
          <w:rFonts w:ascii="Palatino Linotype" w:hAnsi="Palatino Linotype" w:cs="Arial"/>
          <w:i/>
        </w:rPr>
        <w:t xml:space="preserve"> y alfanumérico de los </w:t>
      </w:r>
      <w:r w:rsidRPr="00B67680">
        <w:rPr>
          <w:rFonts w:ascii="Palatino Linotype" w:hAnsi="Palatino Linotype" w:cs="Arial"/>
          <w:b/>
          <w:i/>
        </w:rPr>
        <w:t>inmuebles ubicados en el territorio del municipio</w:t>
      </w:r>
      <w:r w:rsidRPr="00B67680">
        <w:rPr>
          <w:rFonts w:ascii="Palatino Linotype" w:hAnsi="Palatino Linotype" w:cs="Arial"/>
          <w:i/>
        </w:rPr>
        <w:t xml:space="preserve">. </w:t>
      </w:r>
    </w:p>
    <w:p w14:paraId="1AC2DE79" w14:textId="77777777" w:rsidR="004D1E9D" w:rsidRPr="00B67680" w:rsidRDefault="004D1E9D" w:rsidP="004D1E9D">
      <w:pPr>
        <w:ind w:left="851" w:right="901"/>
        <w:jc w:val="both"/>
        <w:rPr>
          <w:rFonts w:ascii="Palatino Linotype" w:hAnsi="Palatino Linotype"/>
          <w:b/>
          <w:i/>
        </w:rPr>
      </w:pPr>
      <w:r w:rsidRPr="00B67680">
        <w:rPr>
          <w:rFonts w:ascii="Palatino Linotype" w:hAnsi="Palatino Linotype"/>
          <w:b/>
          <w:i/>
        </w:rPr>
        <w:t>…</w:t>
      </w:r>
    </w:p>
    <w:p w14:paraId="40DD7BBC"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b/>
          <w:i/>
        </w:rPr>
        <w:t>Artículo 174 Bis.-</w:t>
      </w:r>
      <w:r w:rsidRPr="00B67680">
        <w:rPr>
          <w:rFonts w:ascii="Palatino Linotype" w:hAnsi="Palatino Linotype"/>
          <w:i/>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14:paraId="43C61197" w14:textId="77777777" w:rsidR="004D1E9D" w:rsidRPr="00B67680" w:rsidRDefault="004D1E9D" w:rsidP="004D1E9D">
      <w:pPr>
        <w:widowControl w:val="0"/>
        <w:autoSpaceDE w:val="0"/>
        <w:autoSpaceDN w:val="0"/>
        <w:adjustRightInd w:val="0"/>
        <w:spacing w:line="360" w:lineRule="auto"/>
        <w:jc w:val="both"/>
        <w:rPr>
          <w:rFonts w:ascii="Palatino Linotype" w:hAnsi="Palatino Linotype"/>
        </w:rPr>
      </w:pPr>
      <w:r w:rsidRPr="00B67680">
        <w:rPr>
          <w:rFonts w:ascii="Palatino Linotype" w:hAnsi="Palatino Linotype"/>
        </w:rPr>
        <w:lastRenderedPageBreak/>
        <w:t>Por su parte, el Manual Catastral del Estado de México, precisa lo siguiente:</w:t>
      </w:r>
    </w:p>
    <w:p w14:paraId="59B31ACB"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rPr>
        <w:t>“</w:t>
      </w:r>
      <w:r w:rsidRPr="00B67680">
        <w:rPr>
          <w:rFonts w:ascii="Palatino Linotype" w:hAnsi="Palatino Linotype" w:cs="Arial"/>
          <w:b/>
          <w:i/>
        </w:rPr>
        <w:t>I. ATENCIÓN AL PÚBLICO Y CONTROL DE GESTIÓN PARA LA PRESTACIÓN DE SERVICIOS Y GENERACIÓN DE PRODUCTOS CATASTRALES</w:t>
      </w:r>
    </w:p>
    <w:p w14:paraId="4717CA64"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w:t>
      </w:r>
    </w:p>
    <w:p w14:paraId="76BC46B3" w14:textId="77777777" w:rsidR="004D1E9D" w:rsidRPr="00B67680" w:rsidRDefault="004D1E9D" w:rsidP="004D1E9D">
      <w:pPr>
        <w:ind w:left="851" w:right="901"/>
        <w:jc w:val="both"/>
        <w:rPr>
          <w:rFonts w:ascii="Palatino Linotype" w:hAnsi="Palatino Linotype" w:cs="Arial"/>
          <w:b/>
          <w:i/>
        </w:rPr>
      </w:pPr>
      <w:r w:rsidRPr="00B67680">
        <w:rPr>
          <w:rFonts w:ascii="Palatino Linotype" w:hAnsi="Palatino Linotype" w:cs="Arial"/>
          <w:b/>
          <w:i/>
        </w:rPr>
        <w:t>1.3. POLÍTICAS GENERALES</w:t>
      </w:r>
    </w:p>
    <w:p w14:paraId="2FF14234"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w:t>
      </w:r>
    </w:p>
    <w:p w14:paraId="5585A46C"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b/>
          <w:i/>
        </w:rPr>
        <w:t>ACGC014. Los servicios catastrales que presta el ayuntamiento son</w:t>
      </w:r>
      <w:r w:rsidRPr="00B67680">
        <w:rPr>
          <w:rFonts w:ascii="Palatino Linotype" w:hAnsi="Palatino Linotype" w:cs="Arial"/>
          <w:i/>
        </w:rPr>
        <w:t>:</w:t>
      </w:r>
    </w:p>
    <w:p w14:paraId="0301B3C8"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w:t>
      </w:r>
    </w:p>
    <w:p w14:paraId="735AAC63" w14:textId="77777777" w:rsidR="004D1E9D" w:rsidRPr="00B67680" w:rsidRDefault="004D1E9D" w:rsidP="004D1E9D">
      <w:pPr>
        <w:ind w:left="851" w:right="901"/>
        <w:jc w:val="both"/>
        <w:rPr>
          <w:rFonts w:ascii="Palatino Linotype" w:hAnsi="Palatino Linotype" w:cs="Arial"/>
          <w:i/>
        </w:rPr>
      </w:pPr>
      <w:r w:rsidRPr="00B67680">
        <w:rPr>
          <w:rFonts w:ascii="Palatino Linotype" w:hAnsi="Palatino Linotype" w:cs="Arial"/>
          <w:i/>
        </w:rPr>
        <w:t xml:space="preserve">• </w:t>
      </w:r>
      <w:r w:rsidRPr="00B67680">
        <w:rPr>
          <w:rFonts w:ascii="Palatino Linotype" w:hAnsi="Palatino Linotype" w:cs="Arial"/>
          <w:b/>
          <w:i/>
        </w:rPr>
        <w:t>Actualización del padrón catastral</w:t>
      </w:r>
      <w:r w:rsidRPr="00B67680">
        <w:rPr>
          <w:rFonts w:ascii="Palatino Linotype" w:hAnsi="Palatino Linotype" w:cs="Arial"/>
          <w:i/>
        </w:rPr>
        <w:t xml:space="preserve"> derivada de subdivisión, fusión, lotificación, relotificación, conjuntos urbanos, afectaciones y modificación de linderos, previa autorización emitida por la autoridad competente. </w:t>
      </w:r>
    </w:p>
    <w:p w14:paraId="310D33B5" w14:textId="77777777" w:rsidR="00FD3332" w:rsidRPr="00B67680" w:rsidRDefault="00FD3332" w:rsidP="004D1E9D">
      <w:pPr>
        <w:spacing w:line="360" w:lineRule="auto"/>
        <w:jc w:val="both"/>
        <w:rPr>
          <w:rFonts w:ascii="Palatino Linotype" w:hAnsi="Palatino Linotype"/>
          <w:sz w:val="24"/>
          <w:szCs w:val="24"/>
          <w:lang w:eastAsia="es-MX"/>
        </w:rPr>
      </w:pPr>
    </w:p>
    <w:p w14:paraId="0A8C7143" w14:textId="77777777" w:rsidR="004D1E9D" w:rsidRPr="00B67680" w:rsidRDefault="004D1E9D" w:rsidP="004D1E9D">
      <w:pPr>
        <w:spacing w:line="360" w:lineRule="auto"/>
        <w:jc w:val="both"/>
        <w:rPr>
          <w:rFonts w:ascii="Palatino Linotype" w:hAnsi="Palatino Linotype"/>
          <w:sz w:val="24"/>
          <w:szCs w:val="24"/>
        </w:rPr>
      </w:pPr>
      <w:r w:rsidRPr="00B67680">
        <w:rPr>
          <w:rFonts w:ascii="Palatino Linotype" w:hAnsi="Palatino Linotype"/>
          <w:sz w:val="24"/>
          <w:szCs w:val="24"/>
          <w:lang w:eastAsia="es-MX"/>
        </w:rPr>
        <w:t xml:space="preserve">No obstante a lo anterior y aunque la información solicitada se trate de información que posee, administra y genera el Sujeto Obligado, es de señalar que corresponde a información </w:t>
      </w:r>
      <w:r w:rsidRPr="00B67680">
        <w:rPr>
          <w:rFonts w:ascii="Palatino Linotype" w:hAnsi="Palatino Linotype"/>
          <w:sz w:val="24"/>
          <w:szCs w:val="24"/>
        </w:rPr>
        <w:t xml:space="preserve">que por mandato de Ley debe clasificarse como confidencial, por encontrarse relacionada con las claves catastrales y la ubicación exacta de cada inmueble. </w:t>
      </w:r>
    </w:p>
    <w:p w14:paraId="48E1CA71" w14:textId="77777777" w:rsidR="004D1E9D" w:rsidRPr="00B67680" w:rsidRDefault="004D1E9D" w:rsidP="004D1E9D">
      <w:pPr>
        <w:spacing w:line="360" w:lineRule="auto"/>
        <w:jc w:val="both"/>
        <w:rPr>
          <w:rFonts w:ascii="Palatino Linotype" w:hAnsi="Palatino Linotype"/>
          <w:sz w:val="4"/>
          <w:szCs w:val="24"/>
        </w:rPr>
      </w:pPr>
    </w:p>
    <w:p w14:paraId="1920263F" w14:textId="77777777" w:rsidR="004D1E9D" w:rsidRPr="00B67680" w:rsidRDefault="004D1E9D" w:rsidP="004D1E9D">
      <w:pPr>
        <w:spacing w:line="360" w:lineRule="auto"/>
        <w:jc w:val="both"/>
        <w:rPr>
          <w:rFonts w:ascii="Palatino Linotype" w:hAnsi="Palatino Linotype"/>
          <w:sz w:val="24"/>
          <w:szCs w:val="24"/>
        </w:rPr>
      </w:pPr>
      <w:r w:rsidRPr="00B67680">
        <w:rPr>
          <w:rFonts w:ascii="Palatino Linotype" w:hAnsi="Palatino Linotype"/>
          <w:sz w:val="24"/>
          <w:szCs w:val="24"/>
        </w:rPr>
        <w:t xml:space="preserve">Así, </w:t>
      </w:r>
      <w:r w:rsidRPr="00B67680">
        <w:rPr>
          <w:rFonts w:ascii="Palatino Linotype" w:hAnsi="Palatino Linotype"/>
          <w:sz w:val="24"/>
          <w:szCs w:val="24"/>
          <w:lang w:eastAsia="es-MX"/>
        </w:rPr>
        <w:t xml:space="preserve">es importante destacar que conforme al artículo 179 </w:t>
      </w:r>
      <w:r w:rsidRPr="00B67680">
        <w:rPr>
          <w:rFonts w:ascii="Palatino Linotype" w:hAnsi="Palatino Linotype"/>
          <w:sz w:val="24"/>
          <w:szCs w:val="24"/>
        </w:rPr>
        <w:t xml:space="preserve">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w:t>
      </w:r>
      <w:r w:rsidRPr="00B67680">
        <w:rPr>
          <w:rFonts w:ascii="Palatino Linotype" w:hAnsi="Palatino Linotype"/>
          <w:sz w:val="24"/>
          <w:szCs w:val="24"/>
        </w:rPr>
        <w:lastRenderedPageBreak/>
        <w:t>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01680686" w14:textId="77777777" w:rsidR="004D1E9D" w:rsidRPr="00B67680" w:rsidRDefault="004D1E9D" w:rsidP="004D1E9D">
      <w:pPr>
        <w:spacing w:line="360" w:lineRule="auto"/>
        <w:jc w:val="both"/>
        <w:rPr>
          <w:rFonts w:ascii="Palatino Linotype" w:hAnsi="Palatino Linotype"/>
          <w:sz w:val="10"/>
          <w:szCs w:val="24"/>
        </w:rPr>
      </w:pPr>
    </w:p>
    <w:p w14:paraId="0ECEE8AC" w14:textId="10BA7C9A" w:rsidR="004D1E9D" w:rsidRPr="00B67680" w:rsidRDefault="004D1E9D" w:rsidP="004D1E9D">
      <w:pPr>
        <w:spacing w:line="360" w:lineRule="auto"/>
        <w:jc w:val="both"/>
        <w:rPr>
          <w:rFonts w:ascii="Palatino Linotype" w:hAnsi="Palatino Linotype"/>
          <w:bCs/>
          <w:sz w:val="24"/>
          <w:szCs w:val="24"/>
        </w:rPr>
      </w:pPr>
      <w:r w:rsidRPr="00B67680">
        <w:rPr>
          <w:rFonts w:ascii="Palatino Linotype" w:hAnsi="Palatino Linotype" w:cs="Arial"/>
          <w:sz w:val="24"/>
          <w:szCs w:val="24"/>
        </w:rPr>
        <w:t xml:space="preserve">Por lo anterior, </w:t>
      </w:r>
      <w:r w:rsidR="00FD3332" w:rsidRPr="00B67680">
        <w:rPr>
          <w:rFonts w:ascii="Palatino Linotype" w:hAnsi="Palatino Linotype" w:cs="Arial"/>
          <w:sz w:val="24"/>
          <w:szCs w:val="24"/>
        </w:rPr>
        <w:t xml:space="preserve">las cuentas </w:t>
      </w:r>
      <w:r w:rsidRPr="00B67680">
        <w:rPr>
          <w:rFonts w:ascii="Palatino Linotype" w:hAnsi="Palatino Linotype" w:cs="Arial"/>
          <w:sz w:val="24"/>
          <w:szCs w:val="24"/>
        </w:rPr>
        <w:t>catastral</w:t>
      </w:r>
      <w:r w:rsidR="00FD3332" w:rsidRPr="00B67680">
        <w:rPr>
          <w:rFonts w:ascii="Palatino Linotype" w:hAnsi="Palatino Linotype" w:cs="Arial"/>
          <w:sz w:val="24"/>
          <w:szCs w:val="24"/>
        </w:rPr>
        <w:t>es</w:t>
      </w:r>
      <w:r w:rsidRPr="00B67680">
        <w:rPr>
          <w:rFonts w:ascii="Palatino Linotype" w:hAnsi="Palatino Linotype" w:cs="Arial"/>
          <w:sz w:val="24"/>
          <w:szCs w:val="24"/>
        </w:rPr>
        <w:t xml:space="preserve"> que tiene a su cargo el Ayuntamiento, debe clasificarse como confidencial, entendiéndose por </w:t>
      </w:r>
      <w:r w:rsidRPr="00B67680">
        <w:rPr>
          <w:rFonts w:ascii="Palatino Linotype" w:hAnsi="Palatino Linotype"/>
          <w:sz w:val="24"/>
          <w:szCs w:val="24"/>
        </w:rPr>
        <w:t xml:space="preserve">información confidencial, aquellos datos personales, datos personales sensibles e información privada, cuyas acepciones legales las </w:t>
      </w:r>
      <w:r w:rsidRPr="00B67680">
        <w:rPr>
          <w:rFonts w:ascii="Palatino Linotype" w:hAnsi="Palatino Linotype" w:cs="Arial"/>
          <w:sz w:val="24"/>
          <w:szCs w:val="24"/>
        </w:rPr>
        <w:t>podemos</w:t>
      </w:r>
      <w:r w:rsidRPr="00B67680">
        <w:rPr>
          <w:rFonts w:ascii="Palatino Linotype" w:hAnsi="Palatino Linotype"/>
          <w:sz w:val="24"/>
          <w:szCs w:val="24"/>
        </w:rPr>
        <w:t xml:space="preserve"> encontrar en los artículos 3, fracciones XXI y XXIII de</w:t>
      </w:r>
      <w:r w:rsidRPr="00B67680">
        <w:rPr>
          <w:rFonts w:ascii="Palatino Linotype" w:hAnsi="Palatino Linotype"/>
          <w:bCs/>
          <w:sz w:val="24"/>
          <w:szCs w:val="24"/>
        </w:rPr>
        <w:t xml:space="preserve"> la Ley de Transparencia y Acceso a la Información Pública del </w:t>
      </w:r>
      <w:r w:rsidRPr="00B67680">
        <w:rPr>
          <w:rFonts w:ascii="Palatino Linotype" w:hAnsi="Palatino Linotype"/>
          <w:sz w:val="24"/>
          <w:szCs w:val="24"/>
        </w:rPr>
        <w:t>Estado</w:t>
      </w:r>
      <w:r w:rsidRPr="00B67680">
        <w:rPr>
          <w:rFonts w:ascii="Palatino Linotype" w:hAnsi="Palatino Linotype"/>
          <w:bCs/>
          <w:sz w:val="24"/>
          <w:szCs w:val="24"/>
        </w:rPr>
        <w:t xml:space="preserve"> de México y Municipios y 4, fracciones XI y XII de la Ley de Protección de Datos Personales en Posesión de Sujetos Obligados del Estado de México y Municipios, los cuales se transcriben a continuación:</w:t>
      </w:r>
    </w:p>
    <w:p w14:paraId="32C0C57C" w14:textId="77777777" w:rsidR="004D1E9D" w:rsidRPr="00B67680" w:rsidRDefault="004D1E9D" w:rsidP="004D1E9D">
      <w:pPr>
        <w:jc w:val="both"/>
        <w:rPr>
          <w:rFonts w:ascii="Palatino Linotype" w:hAnsi="Palatino Linotype"/>
          <w:bCs/>
        </w:rPr>
      </w:pPr>
    </w:p>
    <w:p w14:paraId="2864F177" w14:textId="77777777" w:rsidR="004D1E9D" w:rsidRPr="00B67680" w:rsidRDefault="004D1E9D" w:rsidP="004D1E9D">
      <w:pPr>
        <w:ind w:left="851" w:right="899"/>
        <w:jc w:val="center"/>
        <w:rPr>
          <w:rFonts w:ascii="Palatino Linotype" w:hAnsi="Palatino Linotype" w:cs="Arial"/>
          <w:i/>
          <w:lang w:eastAsia="es-MX"/>
        </w:rPr>
      </w:pPr>
      <w:r w:rsidRPr="00B67680">
        <w:rPr>
          <w:rFonts w:ascii="Palatino Linotype" w:hAnsi="Palatino Linotype" w:cs="Arial"/>
          <w:b/>
          <w:i/>
          <w:lang w:eastAsia="es-MX"/>
        </w:rPr>
        <w:t>“Ley de Transparencia y Acceso a la Información Pública del Estado de México y Municipios</w:t>
      </w:r>
    </w:p>
    <w:p w14:paraId="43902208"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b/>
          <w:i/>
          <w:lang w:eastAsia="es-MX"/>
        </w:rPr>
        <w:t>Artículo 3</w:t>
      </w:r>
      <w:r w:rsidRPr="00B67680">
        <w:rPr>
          <w:rFonts w:ascii="Palatino Linotype" w:hAnsi="Palatino Linotype" w:cs="Arial"/>
          <w:i/>
          <w:lang w:eastAsia="es-MX"/>
        </w:rPr>
        <w:t xml:space="preserve">. </w:t>
      </w:r>
      <w:r w:rsidRPr="00B67680">
        <w:rPr>
          <w:rFonts w:ascii="Palatino Linotype" w:hAnsi="Palatino Linotype" w:cs="Arial"/>
          <w:b/>
          <w:i/>
          <w:u w:val="single"/>
          <w:lang w:eastAsia="es-MX"/>
        </w:rPr>
        <w:t>Para los efectos de la presente Ley se entenderá por</w:t>
      </w:r>
      <w:r w:rsidRPr="00B67680">
        <w:rPr>
          <w:rFonts w:ascii="Palatino Linotype" w:hAnsi="Palatino Linotype" w:cs="Arial"/>
          <w:i/>
          <w:lang w:eastAsia="es-MX"/>
        </w:rPr>
        <w:t xml:space="preserve">: </w:t>
      </w:r>
    </w:p>
    <w:p w14:paraId="0B766D28"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i/>
          <w:lang w:eastAsia="es-MX"/>
        </w:rPr>
        <w:t>[…]</w:t>
      </w:r>
    </w:p>
    <w:p w14:paraId="5946440A"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b/>
          <w:i/>
          <w:lang w:eastAsia="es-MX"/>
        </w:rPr>
        <w:t>XXI.</w:t>
      </w:r>
      <w:r w:rsidRPr="00B67680">
        <w:rPr>
          <w:rFonts w:ascii="Palatino Linotype" w:hAnsi="Palatino Linotype" w:cs="Arial"/>
          <w:i/>
          <w:lang w:eastAsia="es-MX"/>
        </w:rPr>
        <w:tab/>
      </w:r>
      <w:r w:rsidRPr="00B67680">
        <w:rPr>
          <w:rFonts w:ascii="Palatino Linotype" w:hAnsi="Palatino Linotype" w:cs="Arial"/>
          <w:b/>
          <w:i/>
          <w:u w:val="single"/>
          <w:lang w:eastAsia="es-MX"/>
        </w:rPr>
        <w:t>Información confidencial</w:t>
      </w:r>
      <w:r w:rsidRPr="00B67680">
        <w:rPr>
          <w:rFonts w:ascii="Palatino Linotype" w:hAnsi="Palatino Linotype" w:cs="Arial"/>
          <w:i/>
          <w:lang w:eastAsia="es-MX"/>
        </w:rPr>
        <w:t xml:space="preserve">: </w:t>
      </w:r>
      <w:r w:rsidRPr="00B67680">
        <w:rPr>
          <w:rFonts w:ascii="Palatino Linotype" w:hAnsi="Palatino Linotype" w:cs="Arial"/>
          <w:b/>
          <w:i/>
          <w:u w:val="single"/>
          <w:lang w:eastAsia="es-MX"/>
        </w:rPr>
        <w:t>Se considera como información confidencial</w:t>
      </w:r>
      <w:r w:rsidRPr="00B67680">
        <w:rPr>
          <w:rFonts w:ascii="Palatino Linotype" w:hAnsi="Palatino Linotype" w:cs="Arial"/>
          <w:i/>
          <w:lang w:eastAsia="es-MX"/>
        </w:rPr>
        <w:t xml:space="preserve"> los secretos bancario, fiduciario, industrial, comercial, fiscal, bursátil y postal, </w:t>
      </w:r>
      <w:r w:rsidRPr="00B67680">
        <w:rPr>
          <w:rFonts w:ascii="Palatino Linotype" w:hAnsi="Palatino Linotype" w:cs="Arial"/>
          <w:b/>
          <w:i/>
          <w:u w:val="single"/>
          <w:lang w:eastAsia="es-MX"/>
        </w:rPr>
        <w:t>cuya titularidad corresponda a particulares</w:t>
      </w:r>
      <w:r w:rsidRPr="00B67680">
        <w:rPr>
          <w:rFonts w:ascii="Palatino Linotype" w:hAnsi="Palatino Linotype" w:cs="Arial"/>
          <w:i/>
          <w:lang w:eastAsia="es-MX"/>
        </w:rPr>
        <w:t xml:space="preserve">, sujetos de derecho internacional o a sujetos obligados </w:t>
      </w:r>
      <w:r w:rsidRPr="00B67680">
        <w:rPr>
          <w:rFonts w:ascii="Palatino Linotype" w:hAnsi="Palatino Linotype" w:cs="Arial"/>
          <w:b/>
          <w:i/>
          <w:u w:val="single"/>
          <w:lang w:eastAsia="es-MX"/>
        </w:rPr>
        <w:t>cuando no involucren el ejercicio de recursos públicos</w:t>
      </w:r>
      <w:r w:rsidRPr="00B67680">
        <w:rPr>
          <w:rFonts w:ascii="Palatino Linotype" w:hAnsi="Palatino Linotype" w:cs="Arial"/>
          <w:i/>
          <w:lang w:eastAsia="es-MX"/>
        </w:rPr>
        <w:t>;</w:t>
      </w:r>
    </w:p>
    <w:p w14:paraId="77AD096C"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i/>
          <w:lang w:eastAsia="es-MX"/>
        </w:rPr>
        <w:t>[…]</w:t>
      </w:r>
    </w:p>
    <w:p w14:paraId="444F739D"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b/>
          <w:i/>
          <w:lang w:eastAsia="es-MX"/>
        </w:rPr>
        <w:t>XXIII</w:t>
      </w:r>
      <w:r w:rsidRPr="00B67680">
        <w:rPr>
          <w:rFonts w:ascii="Palatino Linotype" w:hAnsi="Palatino Linotype" w:cs="Arial"/>
          <w:i/>
          <w:lang w:eastAsia="es-MX"/>
        </w:rPr>
        <w:t>.</w:t>
      </w:r>
      <w:r w:rsidRPr="00B67680">
        <w:rPr>
          <w:rFonts w:ascii="Palatino Linotype" w:hAnsi="Palatino Linotype" w:cs="Arial"/>
          <w:i/>
          <w:lang w:eastAsia="es-MX"/>
        </w:rPr>
        <w:tab/>
      </w:r>
      <w:r w:rsidRPr="00B67680">
        <w:rPr>
          <w:rFonts w:ascii="Palatino Linotype" w:hAnsi="Palatino Linotype" w:cs="Arial"/>
          <w:b/>
          <w:i/>
          <w:u w:val="single"/>
          <w:lang w:eastAsia="es-MX"/>
        </w:rPr>
        <w:t>Información privada</w:t>
      </w:r>
      <w:r w:rsidRPr="00B67680">
        <w:rPr>
          <w:rFonts w:ascii="Palatino Linotype" w:hAnsi="Palatino Linotype" w:cs="Arial"/>
          <w:i/>
          <w:lang w:eastAsia="es-MX"/>
        </w:rPr>
        <w:t xml:space="preserve">: </w:t>
      </w:r>
      <w:r w:rsidRPr="00B67680">
        <w:rPr>
          <w:rFonts w:ascii="Palatino Linotype" w:hAnsi="Palatino Linotype" w:cs="Arial"/>
          <w:b/>
          <w:i/>
          <w:u w:val="single"/>
          <w:lang w:eastAsia="es-MX"/>
        </w:rPr>
        <w:t>La contenida en documentos públicos</w:t>
      </w:r>
      <w:r w:rsidRPr="00B67680">
        <w:rPr>
          <w:rFonts w:ascii="Palatino Linotype" w:hAnsi="Palatino Linotype" w:cs="Arial"/>
          <w:i/>
          <w:lang w:eastAsia="es-MX"/>
        </w:rPr>
        <w:t xml:space="preserve"> o privados </w:t>
      </w:r>
      <w:r w:rsidRPr="00B67680">
        <w:rPr>
          <w:rFonts w:ascii="Palatino Linotype" w:hAnsi="Palatino Linotype" w:cs="Arial"/>
          <w:b/>
          <w:i/>
          <w:u w:val="single"/>
          <w:lang w:eastAsia="es-MX"/>
        </w:rPr>
        <w:t>que refiera a la vida privada y/o los datos personales, que no son de acceso público</w:t>
      </w:r>
      <w:r w:rsidRPr="00B67680">
        <w:rPr>
          <w:rFonts w:ascii="Palatino Linotype" w:hAnsi="Palatino Linotype" w:cs="Arial"/>
          <w:i/>
          <w:lang w:eastAsia="es-MX"/>
        </w:rPr>
        <w:t>;</w:t>
      </w:r>
    </w:p>
    <w:p w14:paraId="37131FC8" w14:textId="77777777" w:rsidR="004D1E9D" w:rsidRPr="00B67680" w:rsidRDefault="004D1E9D" w:rsidP="004D1E9D">
      <w:pPr>
        <w:ind w:left="851" w:right="899"/>
        <w:jc w:val="center"/>
        <w:rPr>
          <w:rFonts w:ascii="Palatino Linotype" w:hAnsi="Palatino Linotype" w:cs="Arial"/>
          <w:i/>
          <w:lang w:eastAsia="es-MX"/>
        </w:rPr>
      </w:pPr>
      <w:r w:rsidRPr="00B67680">
        <w:rPr>
          <w:rFonts w:ascii="Palatino Linotype" w:hAnsi="Palatino Linotype" w:cs="Arial"/>
          <w:b/>
          <w:i/>
          <w:lang w:eastAsia="es-MX"/>
        </w:rPr>
        <w:lastRenderedPageBreak/>
        <w:t>Ley de Protección de Datos Personales en Posesión de Sujetos Obligados del Estado de México y Municipios</w:t>
      </w:r>
    </w:p>
    <w:p w14:paraId="73B71C03"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b/>
          <w:i/>
          <w:lang w:eastAsia="es-MX"/>
        </w:rPr>
        <w:t>Artículo 4</w:t>
      </w:r>
      <w:r w:rsidRPr="00B67680">
        <w:rPr>
          <w:rFonts w:ascii="Palatino Linotype" w:hAnsi="Palatino Linotype" w:cs="Arial"/>
          <w:i/>
          <w:lang w:eastAsia="es-MX"/>
        </w:rPr>
        <w:t xml:space="preserve">.- </w:t>
      </w:r>
      <w:r w:rsidRPr="00B67680">
        <w:rPr>
          <w:rFonts w:ascii="Palatino Linotype" w:hAnsi="Palatino Linotype" w:cs="Arial"/>
          <w:b/>
          <w:i/>
          <w:u w:val="single"/>
          <w:lang w:eastAsia="es-MX"/>
        </w:rPr>
        <w:t>Para los efectos de esta Ley se entenderá por</w:t>
      </w:r>
      <w:r w:rsidRPr="00B67680">
        <w:rPr>
          <w:rFonts w:ascii="Palatino Linotype" w:hAnsi="Palatino Linotype" w:cs="Arial"/>
          <w:i/>
          <w:lang w:eastAsia="es-MX"/>
        </w:rPr>
        <w:t>:</w:t>
      </w:r>
    </w:p>
    <w:p w14:paraId="52BA8F8E"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i/>
          <w:lang w:eastAsia="es-MX"/>
        </w:rPr>
        <w:t>[…]</w:t>
      </w:r>
    </w:p>
    <w:p w14:paraId="5A222D26"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b/>
          <w:i/>
          <w:lang w:eastAsia="es-MX"/>
        </w:rPr>
        <w:t xml:space="preserve">XI. </w:t>
      </w:r>
      <w:r w:rsidRPr="00B67680">
        <w:rPr>
          <w:rFonts w:ascii="Palatino Linotype" w:hAnsi="Palatino Linotype" w:cs="Arial"/>
          <w:b/>
          <w:i/>
          <w:u w:val="single"/>
          <w:lang w:eastAsia="es-MX"/>
        </w:rPr>
        <w:t>Datos personales</w:t>
      </w:r>
      <w:r w:rsidRPr="00B67680">
        <w:rPr>
          <w:rFonts w:ascii="Palatino Linotype" w:hAnsi="Palatino Linotype" w:cs="Arial"/>
          <w:i/>
          <w:lang w:eastAsia="es-MX"/>
        </w:rPr>
        <w:t xml:space="preserve">: a </w:t>
      </w:r>
      <w:r w:rsidRPr="00B67680">
        <w:rPr>
          <w:rFonts w:ascii="Palatino Linotype" w:hAnsi="Palatino Linotype" w:cs="Arial"/>
          <w:b/>
          <w:i/>
          <w:u w:val="single"/>
          <w:lang w:eastAsia="es-MX"/>
        </w:rPr>
        <w:t>la información concerniente a una persona física o jurídica colectiva identificada o identificable</w:t>
      </w:r>
      <w:r w:rsidRPr="00B67680">
        <w:rPr>
          <w:rFonts w:ascii="Palatino Linotype" w:hAnsi="Palatino Linotype" w:cs="Arial"/>
          <w:i/>
          <w:lang w:eastAsia="es-MX"/>
        </w:rPr>
        <w:t xml:space="preserve">, establecida en cualquier formato o modalidad, y que esté almacenada en los sistemas y bases de datos, </w:t>
      </w:r>
      <w:r w:rsidRPr="00B67680">
        <w:rPr>
          <w:rFonts w:ascii="Palatino Linotype" w:hAnsi="Palatino Linotype" w:cs="Arial"/>
          <w:b/>
          <w:i/>
          <w:u w:val="single"/>
          <w:lang w:eastAsia="es-MX"/>
        </w:rPr>
        <w:t>se considerará que una persona es identificable cuando su identidad pueda determinarse directa o indirectamente</w:t>
      </w:r>
      <w:r w:rsidRPr="00B67680">
        <w:rPr>
          <w:rFonts w:ascii="Palatino Linotype" w:hAnsi="Palatino Linotype" w:cs="Arial"/>
          <w:i/>
          <w:lang w:eastAsia="es-MX"/>
        </w:rPr>
        <w:t xml:space="preserve"> a través de cualquier documento informativo físico o electrónico. </w:t>
      </w:r>
    </w:p>
    <w:p w14:paraId="6C2B0097"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b/>
          <w:i/>
          <w:lang w:eastAsia="es-MX"/>
        </w:rPr>
        <w:t xml:space="preserve">XII. </w:t>
      </w:r>
      <w:r w:rsidRPr="00B67680">
        <w:rPr>
          <w:rFonts w:ascii="Palatino Linotype" w:hAnsi="Palatino Linotype" w:cs="Arial"/>
          <w:b/>
          <w:i/>
          <w:u w:val="single"/>
          <w:lang w:eastAsia="es-MX"/>
        </w:rPr>
        <w:t>Datos personales sensibles</w:t>
      </w:r>
      <w:r w:rsidRPr="00B67680">
        <w:rPr>
          <w:rFonts w:ascii="Palatino Linotype" w:hAnsi="Palatino Linotype" w:cs="Arial"/>
          <w:i/>
          <w:lang w:eastAsia="es-MX"/>
        </w:rPr>
        <w:t xml:space="preserve">: a las </w:t>
      </w:r>
      <w:r w:rsidRPr="00B67680">
        <w:rPr>
          <w:rFonts w:ascii="Palatino Linotype" w:hAnsi="Palatino Linotype" w:cs="Arial"/>
          <w:b/>
          <w:i/>
          <w:u w:val="single"/>
          <w:lang w:eastAsia="es-MX"/>
        </w:rPr>
        <w:t>referentes de la esfera de su titular cuya utilización indebida pueda dar origen a discriminación o conlleve un riesgo grave</w:t>
      </w:r>
      <w:r w:rsidRPr="00B67680">
        <w:rPr>
          <w:rFonts w:ascii="Palatino Linotype" w:hAnsi="Palatino Linotype" w:cs="Arial"/>
          <w:i/>
          <w:lang w:eastAsia="es-MX"/>
        </w:rPr>
        <w:t xml:space="preserve"> para éste. De manera enunciativa más no limitativa, </w:t>
      </w:r>
      <w:r w:rsidRPr="00B67680">
        <w:rPr>
          <w:rFonts w:ascii="Palatino Linotype" w:hAnsi="Palatino Linotype" w:cs="Arial"/>
          <w:b/>
          <w:i/>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B67680">
        <w:rPr>
          <w:rFonts w:ascii="Palatino Linotype" w:hAnsi="Palatino Linotype" w:cs="Arial"/>
          <w:i/>
          <w:lang w:eastAsia="es-MX"/>
        </w:rPr>
        <w:t>.”</w:t>
      </w:r>
    </w:p>
    <w:p w14:paraId="48C28F60" w14:textId="77777777" w:rsidR="004D1E9D" w:rsidRPr="00B67680" w:rsidRDefault="004D1E9D" w:rsidP="004D1E9D">
      <w:pPr>
        <w:ind w:left="851" w:right="899"/>
        <w:jc w:val="both"/>
        <w:rPr>
          <w:rFonts w:ascii="Palatino Linotype" w:hAnsi="Palatino Linotype" w:cs="Arial"/>
          <w:lang w:eastAsia="es-MX"/>
        </w:rPr>
      </w:pPr>
      <w:r w:rsidRPr="00B67680">
        <w:rPr>
          <w:rFonts w:ascii="Palatino Linotype" w:hAnsi="Palatino Linotype" w:cs="Arial"/>
          <w:lang w:eastAsia="es-MX"/>
        </w:rPr>
        <w:t>(Énfasis añadido)</w:t>
      </w:r>
    </w:p>
    <w:p w14:paraId="6B032CB7" w14:textId="77777777" w:rsidR="004D1E9D" w:rsidRPr="00B67680" w:rsidRDefault="004D1E9D" w:rsidP="004D1E9D">
      <w:pPr>
        <w:ind w:left="709" w:right="709"/>
        <w:jc w:val="both"/>
        <w:rPr>
          <w:rFonts w:ascii="Palatino Linotype" w:hAnsi="Palatino Linotype" w:cs="Arial"/>
          <w:sz w:val="14"/>
          <w:lang w:eastAsia="es-MX"/>
        </w:rPr>
      </w:pPr>
    </w:p>
    <w:p w14:paraId="73D75653" w14:textId="77777777" w:rsidR="004D1E9D" w:rsidRPr="00B67680" w:rsidRDefault="004D1E9D" w:rsidP="004D1E9D">
      <w:pPr>
        <w:widowControl w:val="0"/>
        <w:autoSpaceDE w:val="0"/>
        <w:autoSpaceDN w:val="0"/>
        <w:adjustRightInd w:val="0"/>
        <w:spacing w:line="360" w:lineRule="auto"/>
        <w:jc w:val="both"/>
        <w:rPr>
          <w:rFonts w:ascii="Palatino Linotype" w:eastAsia="Arial Unicode MS" w:hAnsi="Palatino Linotype" w:cs="Arial"/>
          <w:sz w:val="24"/>
          <w:szCs w:val="24"/>
        </w:rPr>
      </w:pPr>
      <w:r w:rsidRPr="00B67680">
        <w:rPr>
          <w:rFonts w:ascii="Palatino Linotype" w:hAnsi="Palatino Linotype" w:cs="Arial"/>
          <w:bCs/>
          <w:sz w:val="24"/>
          <w:szCs w:val="24"/>
        </w:rPr>
        <w:t xml:space="preserve">De una interpretación armónica y sistemática de dichos preceptos jurídicos, podemos advertir que la </w:t>
      </w:r>
      <w:r w:rsidRPr="00B67680">
        <w:rPr>
          <w:rFonts w:ascii="Palatino Linotype" w:hAnsi="Palatino Linotype"/>
          <w:bCs/>
          <w:sz w:val="24"/>
          <w:szCs w:val="24"/>
        </w:rPr>
        <w:t>información</w:t>
      </w:r>
      <w:r w:rsidRPr="00B67680">
        <w:rPr>
          <w:rFonts w:ascii="Palatino Linotype" w:hAnsi="Palatino Linotype" w:cs="Arial"/>
          <w:bCs/>
          <w:sz w:val="24"/>
          <w:szCs w:val="24"/>
        </w:rPr>
        <w:t xml:space="preserve"> privada es aquella contenida en documentos de orden público que se </w:t>
      </w:r>
      <w:r w:rsidRPr="00B67680">
        <w:rPr>
          <w:rFonts w:ascii="Palatino Linotype" w:hAnsi="Palatino Linotype" w:cs="Arial"/>
          <w:sz w:val="24"/>
          <w:szCs w:val="24"/>
        </w:rPr>
        <w:t>refiera</w:t>
      </w:r>
      <w:r w:rsidRPr="00B67680">
        <w:rPr>
          <w:rFonts w:ascii="Palatino Linotype" w:hAnsi="Palatino Linotype" w:cs="Arial"/>
          <w:bCs/>
          <w:sz w:val="24"/>
          <w:szCs w:val="24"/>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B67680">
        <w:rPr>
          <w:rFonts w:ascii="Palatino Linotype" w:eastAsia="Arial Unicode MS" w:hAnsi="Palatino Linotype" w:cs="Arial"/>
          <w:sz w:val="24"/>
          <w:szCs w:val="24"/>
        </w:rPr>
        <w:t xml:space="preserve">siempre que </w:t>
      </w:r>
      <w:r w:rsidRPr="00B67680">
        <w:rPr>
          <w:rFonts w:ascii="Palatino Linotype" w:hAnsi="Palatino Linotype" w:cs="Arial"/>
          <w:b/>
          <w:sz w:val="24"/>
          <w:szCs w:val="24"/>
          <w:u w:val="single"/>
          <w:lang w:eastAsia="es-MX"/>
        </w:rPr>
        <w:t>no involucren el ejercicio de recursos públicos</w:t>
      </w:r>
      <w:r w:rsidRPr="00B67680">
        <w:rPr>
          <w:rFonts w:ascii="Palatino Linotype" w:eastAsia="Arial Unicode MS" w:hAnsi="Palatino Linotype" w:cs="Arial"/>
          <w:sz w:val="24"/>
          <w:szCs w:val="24"/>
        </w:rPr>
        <w:t>.</w:t>
      </w:r>
    </w:p>
    <w:p w14:paraId="2FDC4C44" w14:textId="77777777" w:rsidR="00240551" w:rsidRPr="00B67680" w:rsidRDefault="00240551" w:rsidP="004D1E9D">
      <w:pPr>
        <w:widowControl w:val="0"/>
        <w:autoSpaceDE w:val="0"/>
        <w:autoSpaceDN w:val="0"/>
        <w:adjustRightInd w:val="0"/>
        <w:spacing w:line="360" w:lineRule="auto"/>
        <w:jc w:val="both"/>
        <w:rPr>
          <w:rFonts w:ascii="Palatino Linotype" w:eastAsia="Arial Unicode MS" w:hAnsi="Palatino Linotype" w:cs="Arial"/>
          <w:sz w:val="12"/>
          <w:szCs w:val="24"/>
        </w:rPr>
      </w:pPr>
    </w:p>
    <w:p w14:paraId="27179315" w14:textId="77777777" w:rsidR="004D1E9D" w:rsidRPr="00B67680" w:rsidRDefault="004D1E9D" w:rsidP="004D1E9D">
      <w:pPr>
        <w:widowControl w:val="0"/>
        <w:autoSpaceDE w:val="0"/>
        <w:autoSpaceDN w:val="0"/>
        <w:adjustRightInd w:val="0"/>
        <w:spacing w:line="360" w:lineRule="auto"/>
        <w:jc w:val="both"/>
        <w:rPr>
          <w:rFonts w:ascii="Palatino Linotype" w:eastAsia="Arial Unicode MS" w:hAnsi="Palatino Linotype" w:cs="Arial"/>
          <w:sz w:val="24"/>
          <w:szCs w:val="24"/>
        </w:rPr>
      </w:pPr>
      <w:r w:rsidRPr="00B67680">
        <w:rPr>
          <w:rFonts w:ascii="Palatino Linotype" w:hAnsi="Palatino Linotype" w:cs="Arial"/>
          <w:bCs/>
          <w:sz w:val="24"/>
          <w:szCs w:val="24"/>
        </w:rPr>
        <w:t xml:space="preserve">En ese tenor, existe información </w:t>
      </w:r>
      <w:r w:rsidRPr="00B67680">
        <w:rPr>
          <w:rFonts w:ascii="Palatino Linotype" w:eastAsia="Arial Unicode MS" w:hAnsi="Palatino Linotype" w:cs="Arial"/>
          <w:sz w:val="24"/>
          <w:szCs w:val="24"/>
        </w:rPr>
        <w:t>personal</w:t>
      </w:r>
      <w:r w:rsidRPr="00B67680">
        <w:rPr>
          <w:rFonts w:ascii="Palatino Linotype" w:hAnsi="Palatino Linotype" w:cs="Arial"/>
          <w:sz w:val="24"/>
          <w:szCs w:val="24"/>
          <w:lang w:eastAsia="es-MX"/>
        </w:rPr>
        <w:t xml:space="preserve"> que tiene un grado de sensibilidad tal, que su revelación </w:t>
      </w:r>
      <w:r w:rsidRPr="00B67680">
        <w:rPr>
          <w:rFonts w:ascii="Palatino Linotype" w:hAnsi="Palatino Linotype" w:cs="Arial"/>
          <w:sz w:val="24"/>
          <w:szCs w:val="24"/>
        </w:rPr>
        <w:t>puede</w:t>
      </w:r>
      <w:r w:rsidRPr="00B67680">
        <w:rPr>
          <w:rFonts w:ascii="Palatino Linotype" w:hAnsi="Palatino Linotype" w:cs="Arial"/>
          <w:sz w:val="24"/>
          <w:szCs w:val="24"/>
          <w:lang w:eastAsia="es-MX"/>
        </w:rPr>
        <w:t xml:space="preserve"> poner en riesgo a las personas, las cuales, sin oponerse a lo anterior, son susceptibles de </w:t>
      </w:r>
      <w:r w:rsidRPr="00B67680">
        <w:rPr>
          <w:rFonts w:ascii="Palatino Linotype" w:hAnsi="Palatino Linotype" w:cs="Arial"/>
          <w:bCs/>
          <w:sz w:val="24"/>
          <w:szCs w:val="24"/>
        </w:rPr>
        <w:t>clasificarse</w:t>
      </w:r>
      <w:r w:rsidRPr="00B67680">
        <w:rPr>
          <w:rFonts w:ascii="Palatino Linotype" w:hAnsi="Palatino Linotype" w:cs="Arial"/>
          <w:sz w:val="24"/>
          <w:szCs w:val="24"/>
          <w:lang w:eastAsia="es-MX"/>
        </w:rPr>
        <w:t xml:space="preserve"> como confidenciales, como lo son origen </w:t>
      </w:r>
      <w:r w:rsidRPr="00B67680">
        <w:rPr>
          <w:rFonts w:ascii="Palatino Linotype" w:hAnsi="Palatino Linotype" w:cs="Arial"/>
          <w:sz w:val="24"/>
          <w:szCs w:val="24"/>
          <w:lang w:eastAsia="es-MX"/>
        </w:rPr>
        <w:lastRenderedPageBreak/>
        <w:t xml:space="preserve">étnico o racial; características físicas; </w:t>
      </w:r>
      <w:r w:rsidRPr="00B67680">
        <w:rPr>
          <w:rFonts w:ascii="Palatino Linotype" w:hAnsi="Palatino Linotype"/>
          <w:bCs/>
          <w:sz w:val="24"/>
          <w:szCs w:val="24"/>
        </w:rPr>
        <w:t>características</w:t>
      </w:r>
      <w:r w:rsidRPr="00B67680">
        <w:rPr>
          <w:rFonts w:ascii="Palatino Linotype" w:hAnsi="Palatino Linotype" w:cs="Arial"/>
          <w:sz w:val="24"/>
          <w:szCs w:val="24"/>
          <w:lang w:eastAsia="es-MX"/>
        </w:rPr>
        <w:t xml:space="preserve"> morales; características emocionales; vida afectiva; vida familiar; </w:t>
      </w:r>
      <w:r w:rsidRPr="00B67680">
        <w:rPr>
          <w:rFonts w:ascii="Palatino Linotype" w:hAnsi="Palatino Linotype" w:cs="Arial"/>
          <w:b/>
          <w:sz w:val="24"/>
          <w:szCs w:val="24"/>
          <w:lang w:eastAsia="es-MX"/>
        </w:rPr>
        <w:t>domicilio particular</w:t>
      </w:r>
      <w:r w:rsidRPr="00B67680">
        <w:rPr>
          <w:rFonts w:ascii="Palatino Linotype" w:hAnsi="Palatino Linotype" w:cs="Arial"/>
          <w:sz w:val="24"/>
          <w:szCs w:val="24"/>
          <w:lang w:eastAsia="es-MX"/>
        </w:rPr>
        <w:t xml:space="preserve">; número telefónico particular; </w:t>
      </w:r>
      <w:r w:rsidRPr="00B67680">
        <w:rPr>
          <w:rFonts w:ascii="Palatino Linotype" w:hAnsi="Palatino Linotype" w:cs="Arial"/>
          <w:b/>
          <w:sz w:val="24"/>
          <w:szCs w:val="24"/>
          <w:lang w:eastAsia="es-MX"/>
        </w:rPr>
        <w:t>patrimonio</w:t>
      </w:r>
      <w:r w:rsidRPr="00B67680">
        <w:rPr>
          <w:rFonts w:ascii="Palatino Linotype" w:hAnsi="Palatino Linotype" w:cs="Arial"/>
          <w:sz w:val="24"/>
          <w:szCs w:val="24"/>
          <w:lang w:eastAsia="es-MX"/>
        </w:rPr>
        <w:t>; ideología; opinión política; creencia o convicción religiosa; creencia o convicción filosófica; estado de salud física; estado de salud mental; estado civil; preferencia sexual; y otras análogas que afecten su intimidad,</w:t>
      </w:r>
      <w:r w:rsidRPr="00B67680">
        <w:rPr>
          <w:rFonts w:ascii="Palatino Linotype" w:eastAsia="Arial Unicode MS" w:hAnsi="Palatino Linotype" w:cs="Arial"/>
          <w:sz w:val="24"/>
          <w:szCs w:val="24"/>
        </w:rPr>
        <w:t xml:space="preserve"> que pongan en riesgo la vida, seguridad o salud de las mismas.</w:t>
      </w:r>
    </w:p>
    <w:p w14:paraId="4E7259E1" w14:textId="77777777" w:rsidR="004D1E9D" w:rsidRPr="00B67680" w:rsidRDefault="004D1E9D" w:rsidP="004D1E9D">
      <w:pPr>
        <w:widowControl w:val="0"/>
        <w:autoSpaceDE w:val="0"/>
        <w:autoSpaceDN w:val="0"/>
        <w:adjustRightInd w:val="0"/>
        <w:spacing w:line="360" w:lineRule="auto"/>
        <w:jc w:val="both"/>
        <w:rPr>
          <w:rFonts w:ascii="Palatino Linotype" w:eastAsia="Arial Unicode MS" w:hAnsi="Palatino Linotype" w:cs="Arial"/>
          <w:sz w:val="8"/>
          <w:szCs w:val="24"/>
        </w:rPr>
      </w:pPr>
    </w:p>
    <w:p w14:paraId="13EEF0FF" w14:textId="77777777" w:rsidR="004D1E9D" w:rsidRPr="00B67680" w:rsidRDefault="004D1E9D" w:rsidP="004D1E9D">
      <w:pPr>
        <w:widowControl w:val="0"/>
        <w:autoSpaceDE w:val="0"/>
        <w:autoSpaceDN w:val="0"/>
        <w:adjustRightInd w:val="0"/>
        <w:spacing w:line="360" w:lineRule="auto"/>
        <w:jc w:val="both"/>
        <w:rPr>
          <w:rFonts w:ascii="Palatino Linotype" w:hAnsi="Palatino Linotype"/>
          <w:sz w:val="24"/>
          <w:szCs w:val="24"/>
        </w:rPr>
      </w:pPr>
      <w:r w:rsidRPr="00B67680">
        <w:rPr>
          <w:rFonts w:ascii="Palatino Linotype" w:eastAsia="Arial Unicode MS" w:hAnsi="Palatino Linotype" w:cs="Arial"/>
          <w:sz w:val="24"/>
          <w:szCs w:val="24"/>
        </w:rPr>
        <w:t xml:space="preserve">Por cuanto hace al domicilio, sirve </w:t>
      </w:r>
      <w:r w:rsidRPr="00B67680">
        <w:rPr>
          <w:rFonts w:ascii="Palatino Linotype" w:hAnsi="Palatino Linotype" w:cs="Arial"/>
          <w:sz w:val="24"/>
          <w:szCs w:val="24"/>
          <w:lang w:val="es-ES"/>
        </w:rPr>
        <w:t xml:space="preserve">de apoyo a lo anterior, </w:t>
      </w:r>
      <w:r w:rsidRPr="00B67680">
        <w:rPr>
          <w:rFonts w:ascii="Palatino Linotype" w:hAnsi="Palatino Linotype" w:cs="Arial"/>
          <w:sz w:val="24"/>
          <w:szCs w:val="24"/>
        </w:rPr>
        <w:t xml:space="preserve">la Tesis Aislada con número de registro </w:t>
      </w:r>
      <w:r w:rsidRPr="00B67680">
        <w:rPr>
          <w:rFonts w:ascii="Palatino Linotype" w:eastAsia="Arial Unicode MS" w:hAnsi="Palatino Linotype" w:cs="Arial"/>
          <w:sz w:val="24"/>
          <w:szCs w:val="24"/>
        </w:rPr>
        <w:t>2000979</w:t>
      </w:r>
      <w:r w:rsidRPr="00B67680">
        <w:rPr>
          <w:rFonts w:ascii="Palatino Linotype" w:hAnsi="Palatino Linotype" w:cs="Arial"/>
          <w:sz w:val="24"/>
          <w:szCs w:val="24"/>
          <w:lang w:val="es-ES_tradnl"/>
        </w:rPr>
        <w:t xml:space="preserve">, </w:t>
      </w:r>
      <w:r w:rsidRPr="00B67680">
        <w:rPr>
          <w:rFonts w:ascii="Palatino Linotype" w:hAnsi="Palatino Linotype"/>
          <w:sz w:val="24"/>
          <w:szCs w:val="24"/>
        </w:rPr>
        <w:t xml:space="preserve">de la Décima Época de la </w:t>
      </w:r>
      <w:r w:rsidRPr="00B67680">
        <w:rPr>
          <w:rFonts w:ascii="Palatino Linotype" w:hAnsi="Palatino Linotype" w:cs="Arial"/>
          <w:sz w:val="24"/>
          <w:szCs w:val="24"/>
          <w:lang w:val="es-ES_tradnl"/>
        </w:rPr>
        <w:t xml:space="preserve">Primera </w:t>
      </w:r>
      <w:r w:rsidRPr="00B67680">
        <w:rPr>
          <w:rFonts w:ascii="Palatino Linotype" w:hAnsi="Palatino Linotype"/>
          <w:sz w:val="24"/>
          <w:szCs w:val="24"/>
        </w:rPr>
        <w:t xml:space="preserve">Sala de la Suprema Corte de Justicia de la Nación, publicada en la página </w:t>
      </w:r>
      <w:r w:rsidRPr="00B67680">
        <w:rPr>
          <w:rFonts w:ascii="Palatino Linotype" w:eastAsia="Arial Unicode MS" w:hAnsi="Palatino Linotype" w:cs="Arial"/>
          <w:sz w:val="24"/>
          <w:szCs w:val="24"/>
        </w:rPr>
        <w:t xml:space="preserve">258 </w:t>
      </w:r>
      <w:r w:rsidRPr="00B67680">
        <w:rPr>
          <w:rFonts w:ascii="Palatino Linotype" w:hAnsi="Palatino Linotype"/>
          <w:sz w:val="24"/>
          <w:szCs w:val="24"/>
        </w:rPr>
        <w:t xml:space="preserve">del Libro IX, Tomo 1 de junio de 2012, en el Semanario Judicial de la Federación, misma que refiere lo siguiente: </w:t>
      </w:r>
    </w:p>
    <w:p w14:paraId="50A01B76" w14:textId="77777777" w:rsidR="004D1E9D" w:rsidRPr="00B67680" w:rsidRDefault="004D1E9D" w:rsidP="004D1E9D">
      <w:pPr>
        <w:widowControl w:val="0"/>
        <w:autoSpaceDE w:val="0"/>
        <w:autoSpaceDN w:val="0"/>
        <w:adjustRightInd w:val="0"/>
        <w:jc w:val="both"/>
        <w:rPr>
          <w:rFonts w:ascii="Palatino Linotype" w:hAnsi="Palatino Linotype"/>
          <w:sz w:val="10"/>
        </w:rPr>
      </w:pPr>
    </w:p>
    <w:p w14:paraId="294A59E1" w14:textId="77777777" w:rsidR="004D1E9D" w:rsidRPr="00B67680" w:rsidRDefault="004D1E9D" w:rsidP="004D1E9D">
      <w:pPr>
        <w:ind w:left="851" w:right="899"/>
        <w:jc w:val="both"/>
        <w:rPr>
          <w:rFonts w:ascii="Palatino Linotype" w:eastAsia="Arial Unicode MS" w:hAnsi="Palatino Linotype" w:cs="Arial"/>
          <w:i/>
        </w:rPr>
      </w:pPr>
      <w:r w:rsidRPr="00B67680">
        <w:rPr>
          <w:rFonts w:ascii="Palatino Linotype" w:eastAsia="Arial Unicode MS" w:hAnsi="Palatino Linotype" w:cs="Arial"/>
          <w:b/>
          <w:i/>
        </w:rPr>
        <w:t>“DOMICILIO. SU CONCEPTO PARA EFECTOS DE PROTECCIÓN CONSTITUCIONAL.</w:t>
      </w:r>
      <w:r w:rsidRPr="00B67680">
        <w:rPr>
          <w:rFonts w:ascii="Palatino Linotype" w:eastAsia="Arial Unicode MS" w:hAnsi="Palatino Linotype" w:cs="Arial"/>
          <w:i/>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w:t>
      </w:r>
      <w:r w:rsidRPr="00B67680">
        <w:rPr>
          <w:rFonts w:ascii="Palatino Linotype" w:eastAsia="Arial Unicode MS" w:hAnsi="Palatino Linotype" w:cs="Arial"/>
          <w:i/>
        </w:rPr>
        <w:lastRenderedPageBreak/>
        <w:t>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roulottes, campers o autocaravanas, los cuales gozarán de protección constitucional cuando sean aptos para servir de auténtica vivienda.</w:t>
      </w:r>
    </w:p>
    <w:p w14:paraId="2466E8AD" w14:textId="77777777" w:rsidR="004D1E9D" w:rsidRPr="00B67680" w:rsidRDefault="004D1E9D" w:rsidP="004D1E9D">
      <w:pPr>
        <w:ind w:left="851" w:right="899"/>
        <w:jc w:val="both"/>
        <w:rPr>
          <w:rFonts w:ascii="Palatino Linotype" w:eastAsia="Arial Unicode MS" w:hAnsi="Palatino Linotype" w:cs="Arial"/>
          <w:i/>
        </w:rPr>
      </w:pPr>
      <w:r w:rsidRPr="00B67680">
        <w:rPr>
          <w:rFonts w:ascii="Palatino Linotype" w:eastAsia="Arial Unicode MS" w:hAnsi="Palatino Linotype" w:cs="Arial"/>
          <w:i/>
        </w:rPr>
        <w:t>Amparo directo en revisión 2420/</w:t>
      </w:r>
      <w:r w:rsidRPr="00B67680">
        <w:rPr>
          <w:rFonts w:ascii="Palatino Linotype" w:hAnsi="Palatino Linotype" w:cs="Arial"/>
          <w:i/>
          <w:lang w:eastAsia="es-MX"/>
        </w:rPr>
        <w:t>2011</w:t>
      </w:r>
      <w:r w:rsidRPr="00B67680">
        <w:rPr>
          <w:rFonts w:ascii="Palatino Linotype" w:eastAsia="Arial Unicode MS" w:hAnsi="Palatino Linotype" w:cs="Arial"/>
          <w:i/>
        </w:rPr>
        <w:t>. 11 de abril de 2012. Cinco votos. Ponente: Arturo Zaldívar Lelo de Larrea. Secretario: Javier Mijangos y González.”</w:t>
      </w:r>
    </w:p>
    <w:p w14:paraId="1AF909D2" w14:textId="77777777" w:rsidR="004D1E9D" w:rsidRPr="00B67680" w:rsidRDefault="004D1E9D" w:rsidP="004D1E9D">
      <w:pPr>
        <w:ind w:left="709" w:right="709"/>
        <w:jc w:val="both"/>
        <w:rPr>
          <w:rFonts w:ascii="Palatino Linotype" w:eastAsia="Arial Unicode MS" w:hAnsi="Palatino Linotype" w:cs="Arial"/>
          <w:i/>
        </w:rPr>
      </w:pPr>
    </w:p>
    <w:p w14:paraId="5EFA7004" w14:textId="245BF0D8" w:rsidR="004D1E9D" w:rsidRPr="00B67680" w:rsidRDefault="004D1E9D" w:rsidP="004D1E9D">
      <w:pPr>
        <w:spacing w:line="360" w:lineRule="auto"/>
        <w:jc w:val="both"/>
        <w:rPr>
          <w:rFonts w:ascii="Palatino Linotype" w:hAnsi="Palatino Linotype" w:cs="Arial"/>
          <w:bCs/>
          <w:sz w:val="24"/>
          <w:szCs w:val="24"/>
        </w:rPr>
      </w:pPr>
      <w:r w:rsidRPr="00B67680">
        <w:rPr>
          <w:rFonts w:ascii="Palatino Linotype" w:hAnsi="Palatino Linotype" w:cs="Arial"/>
          <w:bCs/>
          <w:sz w:val="24"/>
          <w:szCs w:val="24"/>
        </w:rPr>
        <w:t xml:space="preserve">En ese tenor, se reitera que la información solicitada por la hoy Recurrente consistente en </w:t>
      </w:r>
      <w:r w:rsidR="00240551" w:rsidRPr="00B67680">
        <w:rPr>
          <w:rFonts w:ascii="Palatino Linotype" w:hAnsi="Palatino Linotype" w:cs="Arial"/>
          <w:bCs/>
          <w:sz w:val="24"/>
          <w:szCs w:val="24"/>
        </w:rPr>
        <w:t>el número de cuentas</w:t>
      </w:r>
      <w:r w:rsidRPr="00B67680">
        <w:rPr>
          <w:rFonts w:ascii="Palatino Linotype" w:hAnsi="Palatino Linotype" w:cs="Arial"/>
          <w:bCs/>
          <w:sz w:val="24"/>
          <w:szCs w:val="24"/>
        </w:rPr>
        <w:t xml:space="preserve"> catastrales</w:t>
      </w:r>
      <w:r w:rsidRPr="00B67680">
        <w:rPr>
          <w:rFonts w:ascii="Palatino Linotype" w:hAnsi="Palatino Linotype"/>
          <w:sz w:val="24"/>
          <w:szCs w:val="24"/>
        </w:rPr>
        <w:t>, por lo que, se trata de</w:t>
      </w:r>
      <w:r w:rsidRPr="00B67680">
        <w:rPr>
          <w:rFonts w:ascii="Palatino Linotype" w:hAnsi="Palatino Linotype" w:cs="Arial"/>
          <w:sz w:val="24"/>
          <w:szCs w:val="24"/>
        </w:rPr>
        <w:t xml:space="preserve"> información privada que sólo le atañe a sus titulares, máxime que se trata de información que no es referente a </w:t>
      </w:r>
      <w:r w:rsidRPr="00B67680">
        <w:rPr>
          <w:rFonts w:ascii="Palatino Linotype" w:hAnsi="Palatino Linotype" w:cs="Arial"/>
          <w:bCs/>
          <w:sz w:val="24"/>
          <w:szCs w:val="24"/>
        </w:rPr>
        <w:t>servidores públicos sino de particulares.</w:t>
      </w:r>
    </w:p>
    <w:p w14:paraId="48A8222B" w14:textId="77777777" w:rsidR="004D1E9D" w:rsidRPr="00B67680" w:rsidRDefault="004D1E9D" w:rsidP="004D1E9D">
      <w:pPr>
        <w:spacing w:line="360" w:lineRule="auto"/>
        <w:jc w:val="both"/>
        <w:rPr>
          <w:rFonts w:ascii="Palatino Linotype" w:hAnsi="Palatino Linotype" w:cs="Arial"/>
          <w:bCs/>
          <w:sz w:val="6"/>
          <w:szCs w:val="24"/>
        </w:rPr>
      </w:pPr>
    </w:p>
    <w:p w14:paraId="7533A7DB" w14:textId="77777777" w:rsidR="004D1E9D" w:rsidRPr="00B67680" w:rsidRDefault="004D1E9D" w:rsidP="004D1E9D">
      <w:pPr>
        <w:spacing w:line="360" w:lineRule="auto"/>
        <w:jc w:val="both"/>
        <w:rPr>
          <w:rFonts w:ascii="Palatino Linotype" w:hAnsi="Palatino Linotype" w:cs="Arial"/>
          <w:sz w:val="24"/>
          <w:szCs w:val="24"/>
        </w:rPr>
      </w:pPr>
      <w:r w:rsidRPr="00B67680">
        <w:rPr>
          <w:rFonts w:ascii="Palatino Linotype" w:hAnsi="Palatino Linotype"/>
          <w:sz w:val="24"/>
          <w:szCs w:val="24"/>
        </w:rPr>
        <w:t xml:space="preserve">Lo anterior es así, pues no debe perderse de vista que </w:t>
      </w:r>
      <w:r w:rsidRPr="00B67680">
        <w:rPr>
          <w:rFonts w:ascii="Palatino Linotype" w:hAnsi="Palatino Linotype" w:cs="Arial"/>
          <w:sz w:val="24"/>
          <w:szCs w:val="24"/>
        </w:rPr>
        <w:t xml:space="preserve">el derecho de acceso a la información pública tiene como limitante el respeto a la intimidad y a la vida privada </w:t>
      </w:r>
      <w:r w:rsidRPr="00B67680">
        <w:rPr>
          <w:rFonts w:ascii="Palatino Linotype" w:hAnsi="Palatino Linotype" w:cs="Arial"/>
          <w:sz w:val="24"/>
          <w:szCs w:val="24"/>
        </w:rPr>
        <w:lastRenderedPageBreak/>
        <w:t>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59BB6D66" w14:textId="77777777" w:rsidR="004D1E9D" w:rsidRPr="00B67680" w:rsidRDefault="004D1E9D" w:rsidP="004D1E9D">
      <w:pPr>
        <w:autoSpaceDE w:val="0"/>
        <w:autoSpaceDN w:val="0"/>
        <w:adjustRightInd w:val="0"/>
        <w:spacing w:line="360" w:lineRule="auto"/>
        <w:ind w:right="49"/>
        <w:jc w:val="both"/>
        <w:rPr>
          <w:rFonts w:ascii="Palatino Linotype" w:hAnsi="Palatino Linotype" w:cs="Arial"/>
          <w:sz w:val="8"/>
          <w:szCs w:val="24"/>
        </w:rPr>
      </w:pPr>
    </w:p>
    <w:p w14:paraId="0660D12D" w14:textId="77777777" w:rsidR="004D1E9D" w:rsidRPr="00B67680" w:rsidRDefault="004D1E9D" w:rsidP="004D1E9D">
      <w:pPr>
        <w:autoSpaceDE w:val="0"/>
        <w:autoSpaceDN w:val="0"/>
        <w:adjustRightInd w:val="0"/>
        <w:spacing w:line="360" w:lineRule="auto"/>
        <w:ind w:right="49"/>
        <w:jc w:val="both"/>
        <w:rPr>
          <w:rFonts w:ascii="Palatino Linotype" w:hAnsi="Palatino Linotype" w:cs="Arial"/>
          <w:sz w:val="24"/>
          <w:szCs w:val="24"/>
        </w:rPr>
      </w:pPr>
      <w:r w:rsidRPr="00B67680">
        <w:rPr>
          <w:rFonts w:ascii="Palatino Linotype" w:hAnsi="Palatino Linotype" w:cs="Arial"/>
          <w:sz w:val="24"/>
          <w:szCs w:val="24"/>
        </w:rPr>
        <w:t xml:space="preserve">Atento a ello, </w:t>
      </w:r>
      <w:r w:rsidRPr="00B67680">
        <w:rPr>
          <w:rFonts w:ascii="Palatino Linotype" w:eastAsia="Calibri" w:hAnsi="Palatino Linotype" w:cs="Arial"/>
          <w:sz w:val="24"/>
          <w:szCs w:val="24"/>
          <w:lang w:val="es-ES" w:eastAsia="es-MX"/>
        </w:rPr>
        <w:t xml:space="preserve">procedente la clasificación de la información de conformidad con lo </w:t>
      </w:r>
      <w:r w:rsidRPr="00B67680">
        <w:rPr>
          <w:rFonts w:ascii="Palatino Linotype" w:hAnsi="Palatino Linotype" w:cs="Arial"/>
          <w:sz w:val="24"/>
          <w:szCs w:val="24"/>
        </w:rPr>
        <w:t>dispuesto en los artículos 3, fracciones IX, XX y XXI y 91 de la Ley de Transparencia y Acceso a la Información Pública del Estado de México y Municipios que establecen:</w:t>
      </w:r>
    </w:p>
    <w:p w14:paraId="4B456D22" w14:textId="77777777" w:rsidR="004D1E9D" w:rsidRPr="00B67680" w:rsidRDefault="004D1E9D" w:rsidP="004D1E9D">
      <w:pPr>
        <w:ind w:right="49"/>
        <w:jc w:val="both"/>
        <w:rPr>
          <w:rFonts w:ascii="Palatino Linotype" w:hAnsi="Palatino Linotype" w:cs="Arial"/>
          <w:sz w:val="4"/>
          <w:szCs w:val="24"/>
        </w:rPr>
      </w:pPr>
    </w:p>
    <w:p w14:paraId="41789DA0"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“Artículo 3.</w:t>
      </w:r>
      <w:r w:rsidRPr="00B67680">
        <w:rPr>
          <w:rFonts w:ascii="Palatino Linotype" w:hAnsi="Palatino Linotype" w:cs="Arial"/>
          <w:i/>
        </w:rPr>
        <w:t xml:space="preserve"> Para los efectos de la presente Ley se entenderá por:</w:t>
      </w:r>
    </w:p>
    <w:p w14:paraId="4B43C8A8"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i/>
        </w:rPr>
        <w:t>[…]</w:t>
      </w:r>
    </w:p>
    <w:p w14:paraId="0275C474"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IX. Datos personales:</w:t>
      </w:r>
      <w:r w:rsidRPr="00B67680">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AFE4D6F"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XX.</w:t>
      </w:r>
      <w:r w:rsidRPr="00B67680">
        <w:rPr>
          <w:rFonts w:ascii="Palatino Linotype" w:hAnsi="Palatino Linotype" w:cs="Arial"/>
          <w:i/>
        </w:rPr>
        <w:t xml:space="preserve"> </w:t>
      </w:r>
      <w:r w:rsidRPr="00B67680">
        <w:rPr>
          <w:rFonts w:ascii="Palatino Linotype" w:hAnsi="Palatino Linotype" w:cs="Arial"/>
          <w:b/>
          <w:i/>
        </w:rPr>
        <w:t>Información clasificada:</w:t>
      </w:r>
      <w:r w:rsidRPr="00B67680">
        <w:rPr>
          <w:rFonts w:ascii="Palatino Linotype" w:hAnsi="Palatino Linotype" w:cs="Arial"/>
          <w:i/>
        </w:rPr>
        <w:t xml:space="preserve"> Aquella considerada por la presente Ley como reservada o confidencial;</w:t>
      </w:r>
    </w:p>
    <w:p w14:paraId="08ED9D7B"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XXI.</w:t>
      </w:r>
      <w:r w:rsidRPr="00B67680">
        <w:rPr>
          <w:rFonts w:ascii="Palatino Linotype" w:hAnsi="Palatino Linotype" w:cs="Arial"/>
          <w:i/>
        </w:rPr>
        <w:t xml:space="preserve"> </w:t>
      </w:r>
      <w:r w:rsidRPr="00B67680">
        <w:rPr>
          <w:rFonts w:ascii="Palatino Linotype" w:hAnsi="Palatino Linotype" w:cs="Arial"/>
          <w:b/>
          <w:i/>
        </w:rPr>
        <w:t>Información confidencial:</w:t>
      </w:r>
      <w:r w:rsidRPr="00B6768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BF2F5C"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i/>
        </w:rPr>
        <w:t>[…]</w:t>
      </w:r>
    </w:p>
    <w:p w14:paraId="27888E53" w14:textId="77777777" w:rsidR="004D1E9D" w:rsidRPr="00B67680" w:rsidRDefault="004D1E9D" w:rsidP="004D1E9D">
      <w:pPr>
        <w:ind w:left="851" w:right="899"/>
        <w:jc w:val="both"/>
        <w:rPr>
          <w:rFonts w:ascii="Palatino Linotype" w:hAnsi="Palatino Linotype" w:cs="Arial"/>
          <w:i/>
          <w:lang w:eastAsia="es-MX"/>
        </w:rPr>
      </w:pPr>
      <w:r w:rsidRPr="00B67680">
        <w:rPr>
          <w:rFonts w:ascii="Palatino Linotype" w:hAnsi="Palatino Linotype" w:cs="Arial"/>
          <w:b/>
          <w:i/>
          <w:lang w:eastAsia="es-MX"/>
        </w:rPr>
        <w:t>XXIII</w:t>
      </w:r>
      <w:r w:rsidRPr="00B67680">
        <w:rPr>
          <w:rFonts w:ascii="Palatino Linotype" w:hAnsi="Palatino Linotype" w:cs="Arial"/>
          <w:i/>
          <w:lang w:eastAsia="es-MX"/>
        </w:rPr>
        <w:t xml:space="preserve">. </w:t>
      </w:r>
      <w:r w:rsidRPr="00B67680">
        <w:rPr>
          <w:rFonts w:ascii="Palatino Linotype" w:hAnsi="Palatino Linotype" w:cs="Arial"/>
          <w:b/>
          <w:i/>
          <w:u w:val="single"/>
          <w:lang w:eastAsia="es-MX"/>
        </w:rPr>
        <w:t>Información privada</w:t>
      </w:r>
      <w:r w:rsidRPr="00B67680">
        <w:rPr>
          <w:rFonts w:ascii="Palatino Linotype" w:hAnsi="Palatino Linotype" w:cs="Arial"/>
          <w:i/>
          <w:lang w:eastAsia="es-MX"/>
        </w:rPr>
        <w:t xml:space="preserve">: </w:t>
      </w:r>
      <w:r w:rsidRPr="00B67680">
        <w:rPr>
          <w:rFonts w:ascii="Palatino Linotype" w:hAnsi="Palatino Linotype" w:cs="Arial"/>
          <w:b/>
          <w:i/>
          <w:u w:val="single"/>
          <w:lang w:eastAsia="es-MX"/>
        </w:rPr>
        <w:t>La contenida en documentos públicos</w:t>
      </w:r>
      <w:r w:rsidRPr="00B67680">
        <w:rPr>
          <w:rFonts w:ascii="Palatino Linotype" w:hAnsi="Palatino Linotype" w:cs="Arial"/>
          <w:i/>
          <w:lang w:eastAsia="es-MX"/>
        </w:rPr>
        <w:t xml:space="preserve"> o privados </w:t>
      </w:r>
      <w:r w:rsidRPr="00B67680">
        <w:rPr>
          <w:rFonts w:ascii="Palatino Linotype" w:hAnsi="Palatino Linotype" w:cs="Arial"/>
          <w:b/>
          <w:i/>
          <w:u w:val="single"/>
          <w:lang w:eastAsia="es-MX"/>
        </w:rPr>
        <w:t>que refiera a la vida privada y/o los datos personales, que no son de acceso público</w:t>
      </w:r>
      <w:r w:rsidRPr="00B67680">
        <w:rPr>
          <w:rFonts w:ascii="Palatino Linotype" w:hAnsi="Palatino Linotype" w:cs="Arial"/>
          <w:i/>
          <w:lang w:eastAsia="es-MX"/>
        </w:rPr>
        <w:t>;</w:t>
      </w:r>
    </w:p>
    <w:p w14:paraId="3CC8DEF1"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i/>
        </w:rPr>
        <w:t xml:space="preserve"> […]</w:t>
      </w:r>
    </w:p>
    <w:p w14:paraId="011DA6C3"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 xml:space="preserve">Artículo 91. </w:t>
      </w:r>
      <w:r w:rsidRPr="00B67680">
        <w:rPr>
          <w:rFonts w:ascii="Palatino Linotype" w:hAnsi="Palatino Linotype" w:cs="Arial"/>
          <w:i/>
        </w:rPr>
        <w:t>El acceso a la información pública será restringido excepcionalmente, cuando ésta sea clasificada como reservada o confidencial.</w:t>
      </w:r>
    </w:p>
    <w:p w14:paraId="699326D5" w14:textId="77777777" w:rsidR="004D1E9D" w:rsidRPr="00B67680" w:rsidRDefault="004D1E9D" w:rsidP="004D1E9D">
      <w:pPr>
        <w:autoSpaceDE w:val="0"/>
        <w:autoSpaceDN w:val="0"/>
        <w:adjustRightInd w:val="0"/>
        <w:ind w:right="49"/>
        <w:jc w:val="both"/>
        <w:rPr>
          <w:rFonts w:ascii="Palatino Linotype" w:eastAsia="Calibri" w:hAnsi="Palatino Linotype" w:cs="Bookman Old Style,Bold"/>
          <w:bCs/>
        </w:rPr>
      </w:pPr>
    </w:p>
    <w:p w14:paraId="4D45A8B9" w14:textId="77777777" w:rsidR="004D1E9D" w:rsidRPr="00B67680" w:rsidRDefault="004D1E9D" w:rsidP="004D1E9D">
      <w:pPr>
        <w:autoSpaceDE w:val="0"/>
        <w:autoSpaceDN w:val="0"/>
        <w:adjustRightInd w:val="0"/>
        <w:spacing w:line="360" w:lineRule="auto"/>
        <w:ind w:right="49"/>
        <w:jc w:val="both"/>
        <w:rPr>
          <w:rFonts w:ascii="Palatino Linotype" w:hAnsi="Palatino Linotype" w:cs="Arial"/>
          <w:sz w:val="24"/>
          <w:szCs w:val="24"/>
          <w:lang w:val="es-ES_tradnl"/>
        </w:rPr>
      </w:pPr>
      <w:r w:rsidRPr="00B67680">
        <w:rPr>
          <w:rFonts w:ascii="Palatino Linotype" w:eastAsia="Calibri" w:hAnsi="Palatino Linotype" w:cs="Bookman Old Style,Bold"/>
          <w:bCs/>
          <w:sz w:val="24"/>
          <w:szCs w:val="24"/>
        </w:rPr>
        <w:lastRenderedPageBreak/>
        <w:t xml:space="preserve">No obstante, es de precisar que la clasificación de la información no se da por el simple mandato de la ley, sino que </w:t>
      </w:r>
      <w:r w:rsidRPr="00B67680">
        <w:rPr>
          <w:rFonts w:ascii="Palatino Linotype" w:hAnsi="Palatino Linotype"/>
          <w:sz w:val="24"/>
          <w:szCs w:val="24"/>
        </w:rPr>
        <w:t>es necesario que el Sujeto Obligado</w:t>
      </w:r>
      <w:r w:rsidRPr="00B67680">
        <w:rPr>
          <w:rFonts w:ascii="Palatino Linotype" w:hAnsi="Palatino Linotype"/>
          <w:b/>
          <w:sz w:val="24"/>
          <w:szCs w:val="24"/>
        </w:rPr>
        <w:t xml:space="preserve"> </w:t>
      </w:r>
      <w:r w:rsidRPr="00B67680">
        <w:rPr>
          <w:rFonts w:ascii="Palatino Linotype" w:hAnsi="Palatino Linotype"/>
          <w:sz w:val="24"/>
          <w:szCs w:val="24"/>
        </w:rPr>
        <w:t xml:space="preserve">emita el </w:t>
      </w:r>
      <w:r w:rsidRPr="00B67680">
        <w:rPr>
          <w:rFonts w:ascii="Palatino Linotype" w:eastAsia="Calibri" w:hAnsi="Palatino Linotype" w:cs="Bookman Old Style,Bold"/>
          <w:bCs/>
          <w:sz w:val="24"/>
          <w:szCs w:val="24"/>
        </w:rPr>
        <w:t xml:space="preserve">Acuerdo de clasificación de la información como confidencial, cumpliendo con la </w:t>
      </w:r>
      <w:r w:rsidRPr="00B67680">
        <w:rPr>
          <w:rFonts w:ascii="Palatino Linotype" w:hAnsi="Palatino Linotype" w:cs="Arial"/>
          <w:sz w:val="24"/>
          <w:szCs w:val="24"/>
          <w:lang w:val="es-ES_tradnl"/>
        </w:rPr>
        <w:t xml:space="preserve">forma y formalidades que la ley impone; </w:t>
      </w:r>
      <w:r w:rsidRPr="00B67680">
        <w:rPr>
          <w:rFonts w:ascii="Palatino Linotype" w:hAnsi="Palatino Linotype" w:cs="Arial"/>
          <w:sz w:val="24"/>
          <w:szCs w:val="24"/>
        </w:rPr>
        <w:t>es</w:t>
      </w:r>
      <w:r w:rsidRPr="00B67680">
        <w:rPr>
          <w:rFonts w:ascii="Palatino Linotype" w:hAnsi="Palatino Linotype" w:cs="Arial"/>
          <w:sz w:val="24"/>
          <w:szCs w:val="24"/>
          <w:lang w:val="es-ES_tradnl"/>
        </w:rPr>
        <w:t xml:space="preserve"> decir, mediante acuerdo debidamente fundado y motivado, en términos de los numerales 49, fracción VIII, 132 fracciones I, II y III, </w:t>
      </w:r>
      <w:r w:rsidRPr="00B67680">
        <w:rPr>
          <w:rFonts w:ascii="Palatino Linotype" w:hAnsi="Palatino Linotype" w:cs="Arial"/>
          <w:sz w:val="24"/>
          <w:szCs w:val="24"/>
        </w:rPr>
        <w:t xml:space="preserve">y 143, fracción I </w:t>
      </w:r>
      <w:r w:rsidRPr="00B67680">
        <w:rPr>
          <w:rFonts w:ascii="Palatino Linotype" w:hAnsi="Palatino Linotype" w:cs="Arial"/>
          <w:sz w:val="24"/>
          <w:szCs w:val="24"/>
          <w:lang w:val="es-ES_tradnl"/>
        </w:rPr>
        <w:t xml:space="preserve">de la Ley de Transparencia y Acceso a la Información Pública del Estado de México y Municipios, los cuales disponen lo siguiente: </w:t>
      </w:r>
    </w:p>
    <w:p w14:paraId="0466A35E" w14:textId="77777777" w:rsidR="004D1E9D" w:rsidRPr="00B67680" w:rsidRDefault="004D1E9D" w:rsidP="004D1E9D">
      <w:pPr>
        <w:autoSpaceDE w:val="0"/>
        <w:autoSpaceDN w:val="0"/>
        <w:adjustRightInd w:val="0"/>
        <w:ind w:right="49"/>
        <w:jc w:val="both"/>
        <w:rPr>
          <w:rFonts w:ascii="Palatino Linotype" w:hAnsi="Palatino Linotype" w:cs="Arial"/>
          <w:sz w:val="6"/>
          <w:lang w:val="es-ES_tradnl"/>
        </w:rPr>
      </w:pPr>
    </w:p>
    <w:p w14:paraId="7095FEAC"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 xml:space="preserve">“Artículo 49. </w:t>
      </w:r>
      <w:r w:rsidRPr="00B67680">
        <w:rPr>
          <w:rFonts w:ascii="Palatino Linotype" w:hAnsi="Palatino Linotype" w:cs="Arial"/>
          <w:i/>
          <w:lang w:eastAsia="es-MX"/>
        </w:rPr>
        <w:t>Los Comités de Transparencia tendrán las siguientes atribuciones:</w:t>
      </w:r>
    </w:p>
    <w:p w14:paraId="45580F29"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VIII.</w:t>
      </w:r>
      <w:r w:rsidRPr="00B67680">
        <w:rPr>
          <w:rFonts w:ascii="Palatino Linotype" w:hAnsi="Palatino Linotype" w:cs="Arial"/>
          <w:i/>
          <w:lang w:eastAsia="es-MX"/>
        </w:rPr>
        <w:t xml:space="preserve"> Aprobar, modificar o revocar la clasificación de la información;</w:t>
      </w:r>
    </w:p>
    <w:p w14:paraId="5E4A6957"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Artículo 132.</w:t>
      </w:r>
      <w:r w:rsidRPr="00B67680">
        <w:rPr>
          <w:rFonts w:ascii="Palatino Linotype" w:hAnsi="Palatino Linotype" w:cs="Arial"/>
          <w:i/>
          <w:lang w:eastAsia="es-MX"/>
        </w:rPr>
        <w:t xml:space="preserve"> La clasificación de la información se llevará a cabo en el momento en que:</w:t>
      </w:r>
    </w:p>
    <w:p w14:paraId="67B81973"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I.</w:t>
      </w:r>
      <w:r w:rsidRPr="00B67680">
        <w:rPr>
          <w:rFonts w:ascii="Palatino Linotype" w:hAnsi="Palatino Linotype" w:cs="Arial"/>
          <w:i/>
          <w:lang w:eastAsia="es-MX"/>
        </w:rPr>
        <w:t xml:space="preserve"> Se reciba una solicitud de acceso a la información;</w:t>
      </w:r>
    </w:p>
    <w:p w14:paraId="1CB551BB"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II.</w:t>
      </w:r>
      <w:r w:rsidRPr="00B67680">
        <w:rPr>
          <w:rFonts w:ascii="Palatino Linotype" w:hAnsi="Palatino Linotype" w:cs="Arial"/>
          <w:i/>
          <w:lang w:eastAsia="es-MX"/>
        </w:rPr>
        <w:t xml:space="preserve"> Se determine mediante resolución de autoridad competente; o</w:t>
      </w:r>
    </w:p>
    <w:p w14:paraId="730D3D8F"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i/>
          <w:lang w:eastAsia="es-MX"/>
        </w:rPr>
        <w:t>III. Se generen versiones públicas para dar cumplimiento a las obligaciones de transparencia previstas en esta Ley.</w:t>
      </w:r>
    </w:p>
    <w:p w14:paraId="5DFF93DA"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Artículo 143.</w:t>
      </w:r>
      <w:r w:rsidRPr="00B67680">
        <w:rPr>
          <w:rFonts w:ascii="Palatino Linotype" w:hAnsi="Palatino Linotype" w:cs="Arial"/>
          <w:i/>
        </w:rPr>
        <w:t xml:space="preserve"> </w:t>
      </w:r>
      <w:r w:rsidRPr="00B67680">
        <w:rPr>
          <w:rFonts w:ascii="Palatino Linotype" w:hAnsi="Palatino Linotype" w:cs="Arial"/>
          <w:i/>
          <w:u w:val="single"/>
        </w:rPr>
        <w:t>Para los efectos de esta Ley se considera información confidencial, la clasificada como tal, de manera permanente, por su naturaleza, cuando</w:t>
      </w:r>
      <w:r w:rsidRPr="00B67680">
        <w:rPr>
          <w:rFonts w:ascii="Palatino Linotype" w:hAnsi="Palatino Linotype" w:cs="Arial"/>
          <w:i/>
        </w:rPr>
        <w:t>:</w:t>
      </w:r>
    </w:p>
    <w:p w14:paraId="30D80A9B"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I.</w:t>
      </w:r>
      <w:r w:rsidRPr="00B67680">
        <w:rPr>
          <w:rFonts w:ascii="Palatino Linotype" w:hAnsi="Palatino Linotype" w:cs="Arial"/>
          <w:i/>
        </w:rPr>
        <w:t xml:space="preserve"> </w:t>
      </w:r>
      <w:r w:rsidRPr="00B67680">
        <w:rPr>
          <w:rFonts w:ascii="Palatino Linotype" w:hAnsi="Palatino Linotype" w:cs="Arial"/>
          <w:i/>
          <w:u w:val="single"/>
        </w:rPr>
        <w:t>Se refiera a la información privada y los datos personales concernientes a una persona física o jurídico colectiva identificada o identificable</w:t>
      </w:r>
      <w:r w:rsidRPr="00B67680">
        <w:rPr>
          <w:rFonts w:ascii="Palatino Linotype" w:hAnsi="Palatino Linotype" w:cs="Arial"/>
          <w:i/>
        </w:rPr>
        <w:t>;</w:t>
      </w:r>
    </w:p>
    <w:p w14:paraId="6B1BB22D"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II.</w:t>
      </w:r>
      <w:r w:rsidRPr="00B67680">
        <w:rPr>
          <w:rFonts w:ascii="Palatino Linotype" w:hAnsi="Palatino Linotype" w:cs="Arial"/>
          <w:i/>
        </w:rPr>
        <w:t xml:space="preserve"> </w:t>
      </w:r>
      <w:r w:rsidRPr="00B67680">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08F4855"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b/>
          <w:i/>
        </w:rPr>
        <w:t>III.</w:t>
      </w:r>
      <w:r w:rsidRPr="00B67680">
        <w:rPr>
          <w:rFonts w:ascii="Palatino Linotype" w:hAnsi="Palatino Linotype" w:cs="Arial"/>
          <w:i/>
        </w:rPr>
        <w:t xml:space="preserve"> La que presenten los particulares a los sujetos obligados, de conformidad con lo dispuesto por las leyes o los tratados internacionales.</w:t>
      </w:r>
    </w:p>
    <w:p w14:paraId="33D6B295" w14:textId="77777777" w:rsidR="004D1E9D" w:rsidRPr="00B67680" w:rsidRDefault="004D1E9D" w:rsidP="004D1E9D">
      <w:pPr>
        <w:ind w:left="851" w:right="851"/>
        <w:jc w:val="both"/>
        <w:rPr>
          <w:rFonts w:ascii="Palatino Linotype" w:hAnsi="Palatino Linotype" w:cs="Arial"/>
          <w:i/>
        </w:rPr>
      </w:pPr>
      <w:r w:rsidRPr="00B67680">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4E8DBF77" w14:textId="77777777" w:rsidR="004D1E9D" w:rsidRPr="00B67680" w:rsidRDefault="004D1E9D" w:rsidP="004D1E9D">
      <w:pPr>
        <w:ind w:left="851" w:right="851"/>
        <w:jc w:val="both"/>
        <w:rPr>
          <w:rFonts w:ascii="Palatino Linotype" w:hAnsi="Palatino Linotype" w:cs="Arial"/>
          <w:b/>
          <w:i/>
        </w:rPr>
      </w:pPr>
      <w:r w:rsidRPr="00B67680">
        <w:rPr>
          <w:rFonts w:ascii="Palatino Linotype" w:hAnsi="Palatino Linotype" w:cs="Arial"/>
          <w:i/>
        </w:rPr>
        <w:lastRenderedPageBreak/>
        <w:t>No se considerará confidencial la información que se encuentre en los registros públicos o en fuentes de acceso público, ni tampoco la que sea considerada por la presente ley como información pública.</w:t>
      </w:r>
      <w:r w:rsidRPr="00B67680">
        <w:rPr>
          <w:rFonts w:ascii="Palatino Linotype" w:hAnsi="Palatino Linotype" w:cs="Arial"/>
          <w:b/>
          <w:i/>
        </w:rPr>
        <w:t>”</w:t>
      </w:r>
    </w:p>
    <w:p w14:paraId="2EF7210E" w14:textId="77777777" w:rsidR="004D1E9D" w:rsidRPr="00B67680" w:rsidRDefault="004D1E9D" w:rsidP="004D1E9D">
      <w:pPr>
        <w:ind w:left="851" w:right="851"/>
        <w:jc w:val="both"/>
        <w:rPr>
          <w:rFonts w:ascii="Palatino Linotype" w:hAnsi="Palatino Linotype" w:cs="Arial"/>
          <w:b/>
          <w:i/>
        </w:rPr>
      </w:pPr>
    </w:p>
    <w:p w14:paraId="59BBF458" w14:textId="77777777" w:rsidR="004D1E9D" w:rsidRPr="00B67680" w:rsidRDefault="004D1E9D" w:rsidP="004D1E9D">
      <w:pPr>
        <w:autoSpaceDE w:val="0"/>
        <w:autoSpaceDN w:val="0"/>
        <w:adjustRightInd w:val="0"/>
        <w:spacing w:line="360" w:lineRule="auto"/>
        <w:ind w:right="49"/>
        <w:jc w:val="both"/>
        <w:rPr>
          <w:rFonts w:ascii="Palatino Linotype" w:hAnsi="Palatino Linotype" w:cs="Arial"/>
          <w:sz w:val="24"/>
          <w:szCs w:val="24"/>
          <w:lang w:val="es-ES_tradnl"/>
        </w:rPr>
      </w:pPr>
      <w:r w:rsidRPr="00B67680">
        <w:rPr>
          <w:rFonts w:ascii="Palatino Linotype" w:hAnsi="Palatino Linotype" w:cs="Arial"/>
          <w:sz w:val="24"/>
          <w:szCs w:val="24"/>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1A99C124" w14:textId="77777777" w:rsidR="004D1E9D" w:rsidRPr="00B67680" w:rsidRDefault="004D1E9D" w:rsidP="004D1E9D">
      <w:pPr>
        <w:jc w:val="both"/>
        <w:rPr>
          <w:rFonts w:ascii="Palatino Linotype" w:hAnsi="Palatino Linotype" w:cs="Arial"/>
          <w:lang w:val="es-ES_tradnl"/>
        </w:rPr>
      </w:pPr>
    </w:p>
    <w:p w14:paraId="17934E82"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“Cuarto.</w:t>
      </w:r>
      <w:r w:rsidRPr="00B67680">
        <w:rPr>
          <w:rFonts w:ascii="Palatino Linotype" w:hAnsi="Palatino Linotype" w:cs="Arial"/>
          <w:i/>
          <w:lang w:eastAsia="es-MX"/>
        </w:rPr>
        <w:t xml:space="preserve"> Para clasificar la información como reservada o </w:t>
      </w:r>
      <w:r w:rsidRPr="00B67680">
        <w:rPr>
          <w:rFonts w:ascii="Palatino Linotype" w:hAnsi="Palatino Linotype" w:cs="Arial"/>
          <w:b/>
          <w:i/>
          <w:lang w:eastAsia="es-MX"/>
        </w:rPr>
        <w:t>confidencial</w:t>
      </w:r>
      <w:r w:rsidRPr="00B67680">
        <w:rPr>
          <w:rFonts w:ascii="Palatino Linotype" w:hAnsi="Palatino Linotype" w:cs="Arial"/>
          <w:i/>
          <w:lang w:eastAsia="es-MX"/>
        </w:rPr>
        <w:t xml:space="preserve">, de manera </w:t>
      </w:r>
      <w:r w:rsidRPr="00B67680">
        <w:rPr>
          <w:rFonts w:ascii="Palatino Linotype" w:hAnsi="Palatino Linotype" w:cs="Arial"/>
          <w:b/>
          <w:i/>
          <w:lang w:eastAsia="es-MX"/>
        </w:rPr>
        <w:t>total</w:t>
      </w:r>
      <w:r w:rsidRPr="00B67680">
        <w:rPr>
          <w:rFonts w:ascii="Palatino Linotype" w:hAnsi="Palatino Linotype" w:cs="Arial"/>
          <w:i/>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378F32"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i/>
          <w:lang w:eastAsia="es-MX"/>
        </w:rPr>
        <w:t>Los sujetos obligados deberán aplicar, de manera estricta, las excepciones al derecho de acceso a la información y sólo podrán invocarlas cuando acrediten su procedencia.</w:t>
      </w:r>
    </w:p>
    <w:p w14:paraId="337D2CF5"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Quinto.</w:t>
      </w:r>
      <w:r w:rsidRPr="00B67680">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B67680">
        <w:rPr>
          <w:rFonts w:ascii="Palatino Linotype" w:hAnsi="Palatino Linotype" w:cs="Arial"/>
          <w:b/>
          <w:i/>
          <w:lang w:eastAsia="es-MX"/>
        </w:rPr>
        <w:t>fundar y motivar debidamente la clasificación de la información ante una solicitud de acceso</w:t>
      </w:r>
      <w:r w:rsidRPr="00B67680">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14:paraId="64328AE5"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Sexto.</w:t>
      </w:r>
      <w:r w:rsidRPr="00B67680">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074F82"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La clasificación de información</w:t>
      </w:r>
      <w:r w:rsidRPr="00B67680">
        <w:rPr>
          <w:rFonts w:ascii="Palatino Linotype" w:hAnsi="Palatino Linotype" w:cs="Arial"/>
          <w:i/>
          <w:lang w:eastAsia="es-MX"/>
        </w:rPr>
        <w:t xml:space="preserve"> se realizará conforme a un </w:t>
      </w:r>
      <w:r w:rsidRPr="00B67680">
        <w:rPr>
          <w:rFonts w:ascii="Palatino Linotype" w:hAnsi="Palatino Linotype" w:cs="Arial"/>
          <w:b/>
          <w:i/>
          <w:lang w:eastAsia="es-MX"/>
        </w:rPr>
        <w:t>análisis caso por caso</w:t>
      </w:r>
      <w:r w:rsidRPr="00B67680">
        <w:rPr>
          <w:rFonts w:ascii="Palatino Linotype" w:hAnsi="Palatino Linotype" w:cs="Arial"/>
          <w:i/>
          <w:lang w:eastAsia="es-MX"/>
        </w:rPr>
        <w:t>, mediante la aplicación de la prueba de daño y de interés público.</w:t>
      </w:r>
    </w:p>
    <w:p w14:paraId="6D81D94F"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Séptimo.</w:t>
      </w:r>
      <w:r w:rsidRPr="00B67680">
        <w:rPr>
          <w:rFonts w:ascii="Palatino Linotype" w:hAnsi="Palatino Linotype" w:cs="Arial"/>
          <w:i/>
          <w:lang w:eastAsia="es-MX"/>
        </w:rPr>
        <w:t xml:space="preserve"> La clasificación de la información se llevará a cabo en el momento en que:</w:t>
      </w:r>
    </w:p>
    <w:p w14:paraId="297A968D"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lastRenderedPageBreak/>
        <w:t>I.</w:t>
      </w:r>
      <w:r w:rsidRPr="00B67680">
        <w:rPr>
          <w:rFonts w:ascii="Palatino Linotype" w:hAnsi="Palatino Linotype" w:cs="Arial"/>
          <w:i/>
          <w:lang w:eastAsia="es-MX"/>
        </w:rPr>
        <w:t xml:space="preserve"> Se reciba una solicitud de acceso a la información;</w:t>
      </w:r>
    </w:p>
    <w:p w14:paraId="5EEE6A86"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II.</w:t>
      </w:r>
      <w:r w:rsidRPr="00B67680">
        <w:rPr>
          <w:rFonts w:ascii="Palatino Linotype" w:hAnsi="Palatino Linotype" w:cs="Arial"/>
          <w:i/>
          <w:lang w:eastAsia="es-MX"/>
        </w:rPr>
        <w:t xml:space="preserve"> Se determine mediante resolución de autoridad competente, o</w:t>
      </w:r>
    </w:p>
    <w:p w14:paraId="7B798592"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III.</w:t>
      </w:r>
      <w:r w:rsidRPr="00B67680">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14:paraId="00062BA7"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14:paraId="07C551A8"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b/>
          <w:i/>
          <w:lang w:eastAsia="es-MX"/>
        </w:rPr>
        <w:t>Octavo.</w:t>
      </w:r>
      <w:r w:rsidRPr="00B67680">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DA3F0C"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i/>
          <w:lang w:eastAsia="es-MX"/>
        </w:rPr>
        <w:t>Para motivar la clasificación se deberán señalar las razones o circunstancias especiales que lo llevaron a concluir que el caso particular se ajusta al supuesto previsto por la norma legal invocada como fundamento.</w:t>
      </w:r>
    </w:p>
    <w:p w14:paraId="4AB18C83"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14:paraId="18686D76" w14:textId="77777777" w:rsidR="004D1E9D" w:rsidRPr="00B67680" w:rsidRDefault="004D1E9D" w:rsidP="004D1E9D">
      <w:pPr>
        <w:ind w:left="851" w:right="902"/>
        <w:jc w:val="both"/>
        <w:rPr>
          <w:rFonts w:ascii="Palatino Linotype" w:hAnsi="Palatino Linotype" w:cs="Arial"/>
          <w:i/>
          <w:lang w:eastAsia="es-MX"/>
        </w:rPr>
      </w:pPr>
      <w:r w:rsidRPr="00B67680">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93C029C" w14:textId="77777777" w:rsidR="004D1E9D" w:rsidRPr="00B67680" w:rsidRDefault="004D1E9D" w:rsidP="004D1E9D">
      <w:pPr>
        <w:ind w:left="851" w:right="902"/>
        <w:jc w:val="both"/>
        <w:rPr>
          <w:rFonts w:ascii="Palatino Linotype" w:hAnsi="Palatino Linotype" w:cs="Arial"/>
          <w:b/>
          <w:i/>
          <w:lang w:eastAsia="es-MX"/>
        </w:rPr>
      </w:pPr>
      <w:r w:rsidRPr="00B67680">
        <w:rPr>
          <w:rFonts w:ascii="Palatino Linotype" w:hAnsi="Palatino Linotype" w:cs="Arial"/>
          <w:i/>
          <w:lang w:eastAsia="es-MX"/>
        </w:rPr>
        <w:t>Los documentos contenidos en los archivos históricos y los identificados como históricos confidenciales no serán susceptibles de clasificación como reservados.</w:t>
      </w:r>
      <w:r w:rsidRPr="00B67680">
        <w:rPr>
          <w:rFonts w:ascii="Palatino Linotype" w:hAnsi="Palatino Linotype" w:cs="Arial"/>
          <w:b/>
          <w:i/>
          <w:lang w:eastAsia="es-MX"/>
        </w:rPr>
        <w:t>”</w:t>
      </w:r>
    </w:p>
    <w:p w14:paraId="0E3D0419" w14:textId="77777777" w:rsidR="004D1E9D" w:rsidRPr="00B67680" w:rsidRDefault="004D1E9D" w:rsidP="004D1E9D">
      <w:pPr>
        <w:ind w:left="851" w:right="902"/>
        <w:jc w:val="both"/>
        <w:rPr>
          <w:rFonts w:ascii="Palatino Linotype" w:hAnsi="Palatino Linotype" w:cs="Arial"/>
          <w:i/>
          <w:lang w:eastAsia="es-MX"/>
        </w:rPr>
      </w:pPr>
    </w:p>
    <w:p w14:paraId="55D2FC70" w14:textId="77777777" w:rsidR="004D1E9D" w:rsidRPr="00B67680" w:rsidRDefault="004D1E9D" w:rsidP="004D1E9D">
      <w:pPr>
        <w:spacing w:line="360" w:lineRule="auto"/>
        <w:jc w:val="both"/>
        <w:rPr>
          <w:rFonts w:ascii="Palatino Linotype" w:hAnsi="Palatino Linotype" w:cs="Arial"/>
          <w:sz w:val="24"/>
          <w:szCs w:val="24"/>
        </w:rPr>
      </w:pPr>
      <w:r w:rsidRPr="00B67680">
        <w:rPr>
          <w:rFonts w:ascii="Palatino Linotype" w:hAnsi="Palatino Linotype" w:cs="Arial"/>
          <w:sz w:val="24"/>
          <w:szCs w:val="24"/>
        </w:rPr>
        <w:t xml:space="preserve">De lo anterior, se puede advertir que para clasificar la información como confidencial, se debe emitir un Acuerdo debidamente fundado y motivado en el que el Sujeto Obligado precise las razones objetivas por las que la apertura de la información generaría una afectación, asimismo, aplicar de manera restrictiva y limitada las hipótesis de clasificación y no hacerlas valer de manera general; siendo importante </w:t>
      </w:r>
      <w:r w:rsidRPr="00B67680">
        <w:rPr>
          <w:rFonts w:ascii="Palatino Linotype" w:hAnsi="Palatino Linotype" w:cs="Arial"/>
          <w:sz w:val="24"/>
          <w:szCs w:val="24"/>
        </w:rPr>
        <w:lastRenderedPageBreak/>
        <w:t>señalar que, para acreditar dichos supuestos jurídicos se debe fundar y motivar correctamente la categorización de la información.</w:t>
      </w:r>
    </w:p>
    <w:p w14:paraId="1A2B27DC" w14:textId="77777777" w:rsidR="004D1E9D" w:rsidRPr="00B67680" w:rsidRDefault="004D1E9D" w:rsidP="004D1E9D">
      <w:pPr>
        <w:spacing w:line="360" w:lineRule="auto"/>
        <w:jc w:val="both"/>
        <w:rPr>
          <w:rFonts w:ascii="Palatino Linotype" w:hAnsi="Palatino Linotype" w:cs="Arial"/>
          <w:sz w:val="2"/>
          <w:szCs w:val="24"/>
        </w:rPr>
      </w:pPr>
    </w:p>
    <w:p w14:paraId="04A4EE3B" w14:textId="77777777" w:rsidR="004D1E9D" w:rsidRPr="00B67680" w:rsidRDefault="004D1E9D" w:rsidP="004D1E9D">
      <w:pPr>
        <w:autoSpaceDE w:val="0"/>
        <w:autoSpaceDN w:val="0"/>
        <w:adjustRightInd w:val="0"/>
        <w:spacing w:line="360" w:lineRule="auto"/>
        <w:ind w:right="49"/>
        <w:jc w:val="both"/>
        <w:rPr>
          <w:rFonts w:ascii="Palatino Linotype" w:hAnsi="Palatino Linotype" w:cs="Arial"/>
          <w:sz w:val="24"/>
          <w:szCs w:val="24"/>
        </w:rPr>
      </w:pPr>
      <w:r w:rsidRPr="00B67680">
        <w:rPr>
          <w:rFonts w:ascii="Palatino Linotype" w:eastAsia="Calibri" w:hAnsi="Palatino Linotype" w:cs="Bookman Old Style,Bold"/>
          <w:bCs/>
          <w:sz w:val="24"/>
          <w:szCs w:val="24"/>
        </w:rPr>
        <w:t xml:space="preserve">Lo anterior es así, pues como ya se señaló la clasificación de la información no se da por el simple mandato de la Ley, sino que </w:t>
      </w:r>
      <w:r w:rsidRPr="00B67680">
        <w:rPr>
          <w:rFonts w:ascii="Palatino Linotype" w:hAnsi="Palatino Linotype"/>
          <w:sz w:val="24"/>
          <w:szCs w:val="24"/>
        </w:rPr>
        <w:t>es necesario que el Sujeto Obligado</w:t>
      </w:r>
      <w:r w:rsidRPr="00B67680">
        <w:rPr>
          <w:rFonts w:ascii="Palatino Linotype" w:hAnsi="Palatino Linotype"/>
          <w:b/>
          <w:sz w:val="24"/>
          <w:szCs w:val="24"/>
        </w:rPr>
        <w:t xml:space="preserve"> </w:t>
      </w:r>
      <w:r w:rsidRPr="00B67680">
        <w:rPr>
          <w:rFonts w:ascii="Palatino Linotype" w:hAnsi="Palatino Linotype"/>
          <w:sz w:val="24"/>
          <w:szCs w:val="24"/>
        </w:rPr>
        <w:t xml:space="preserve">cuando clasifique un documento, ya sea en todo o en parte, debe atender lo dispuesto por </w:t>
      </w:r>
      <w:r w:rsidRPr="00B67680">
        <w:rPr>
          <w:rFonts w:ascii="Palatino Linotype" w:hAnsi="Palatino Linotype" w:cs="Arial"/>
          <w:sz w:val="24"/>
          <w:szCs w:val="24"/>
        </w:rPr>
        <w:t>la Ley de la materia, siendo que dicha clasificación es un trabajo en conjunto tanto de los Servidores Públicos Habilitados, de las Unidades de Transparencia y del Comité de Transparencia del</w:t>
      </w:r>
      <w:r w:rsidRPr="00B67680">
        <w:rPr>
          <w:rFonts w:ascii="Palatino Linotype" w:hAnsi="Palatino Linotype"/>
          <w:sz w:val="24"/>
          <w:szCs w:val="24"/>
        </w:rPr>
        <w:t xml:space="preserve"> Sujeto Obligado</w:t>
      </w:r>
      <w:r w:rsidRPr="00B67680">
        <w:rPr>
          <w:rFonts w:ascii="Palatino Linotype" w:hAnsi="Palatino Linotype" w:cs="Arial"/>
          <w:sz w:val="24"/>
          <w:szCs w:val="24"/>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4653EF9A" w14:textId="77777777" w:rsidR="004D1E9D" w:rsidRPr="00B67680" w:rsidRDefault="004D1E9D" w:rsidP="004D1E9D">
      <w:pPr>
        <w:autoSpaceDE w:val="0"/>
        <w:autoSpaceDN w:val="0"/>
        <w:adjustRightInd w:val="0"/>
        <w:spacing w:line="360" w:lineRule="auto"/>
        <w:ind w:right="49"/>
        <w:jc w:val="both"/>
        <w:rPr>
          <w:rFonts w:ascii="Palatino Linotype" w:eastAsia="MS Mincho" w:hAnsi="Palatino Linotype"/>
          <w:sz w:val="6"/>
          <w:szCs w:val="24"/>
          <w:lang w:val="es-ES_tradnl"/>
        </w:rPr>
      </w:pPr>
    </w:p>
    <w:p w14:paraId="1D1BBA31" w14:textId="77777777" w:rsidR="004D1E9D" w:rsidRPr="00B67680" w:rsidRDefault="004D1E9D" w:rsidP="004D1E9D">
      <w:pPr>
        <w:spacing w:line="360" w:lineRule="auto"/>
        <w:jc w:val="both"/>
        <w:rPr>
          <w:rFonts w:ascii="Palatino Linotype" w:hAnsi="Palatino Linotype" w:cs="Arial"/>
          <w:sz w:val="24"/>
          <w:szCs w:val="24"/>
        </w:rPr>
      </w:pPr>
      <w:r w:rsidRPr="00B67680">
        <w:rPr>
          <w:rFonts w:ascii="Palatino Linotype" w:hAnsi="Palatino Linotype" w:cs="Arial"/>
          <w:sz w:val="24"/>
          <w:szCs w:val="24"/>
        </w:rPr>
        <w:t>Para lo cual a su vez en el caso de información de carácter confidencial se debe atender a los que señala el artículo 149 de la Ley de Transparencia Local vigente, cuyo contenido es de la literalidad siguiente:</w:t>
      </w:r>
    </w:p>
    <w:p w14:paraId="4BC2BC12" w14:textId="77777777" w:rsidR="004D1E9D" w:rsidRPr="00B67680" w:rsidRDefault="004D1E9D" w:rsidP="004D1E9D">
      <w:pPr>
        <w:jc w:val="both"/>
        <w:rPr>
          <w:rFonts w:ascii="Palatino Linotype" w:hAnsi="Palatino Linotype"/>
          <w:sz w:val="2"/>
          <w:szCs w:val="24"/>
        </w:rPr>
      </w:pPr>
    </w:p>
    <w:p w14:paraId="08B5E951" w14:textId="77777777" w:rsidR="004D1E9D" w:rsidRPr="00B67680" w:rsidRDefault="004D1E9D" w:rsidP="004D1E9D">
      <w:pPr>
        <w:ind w:left="993" w:right="1041"/>
        <w:jc w:val="both"/>
        <w:rPr>
          <w:rFonts w:ascii="Palatino Linotype" w:hAnsi="Palatino Linotype"/>
          <w:i/>
        </w:rPr>
      </w:pPr>
      <w:r w:rsidRPr="00B67680">
        <w:rPr>
          <w:rFonts w:ascii="Palatino Linotype" w:hAnsi="Palatino Linotype"/>
          <w:i/>
        </w:rPr>
        <w:t>“</w:t>
      </w:r>
      <w:r w:rsidRPr="00B67680">
        <w:rPr>
          <w:rFonts w:ascii="Palatino Linotype" w:hAnsi="Palatino Linotype"/>
          <w:b/>
          <w:i/>
        </w:rPr>
        <w:t>Artículo 149.</w:t>
      </w:r>
      <w:r w:rsidRPr="00B67680">
        <w:rPr>
          <w:rFonts w:ascii="Palatino Linotype" w:hAnsi="Palatino Linotype"/>
          <w:i/>
        </w:rPr>
        <w:t xml:space="preserve"> El </w:t>
      </w:r>
      <w:r w:rsidRPr="00B67680">
        <w:rPr>
          <w:rFonts w:ascii="Palatino Linotype" w:hAnsi="Palatino Linotype"/>
          <w:b/>
          <w:i/>
        </w:rPr>
        <w:t>acuerdo que clasifique la información como confidencial</w:t>
      </w:r>
      <w:r w:rsidRPr="00B67680">
        <w:rPr>
          <w:rFonts w:ascii="Palatino Linotype" w:hAnsi="Palatino Linotype"/>
          <w:i/>
        </w:rPr>
        <w:t xml:space="preserve"> deberá contener un razonamiento lógico en el que demuestre que la información se encuentra en alguna o algunas de las hipótesis previstas en la presente Ley.”</w:t>
      </w:r>
    </w:p>
    <w:p w14:paraId="45C475AF" w14:textId="77777777" w:rsidR="004D1E9D" w:rsidRPr="00B67680" w:rsidRDefault="004D1E9D" w:rsidP="004D1E9D">
      <w:pPr>
        <w:ind w:left="993" w:right="1041"/>
        <w:jc w:val="both"/>
        <w:rPr>
          <w:rFonts w:ascii="Palatino Linotype" w:hAnsi="Palatino Linotype" w:cs="Arial"/>
          <w:i/>
        </w:rPr>
      </w:pPr>
    </w:p>
    <w:p w14:paraId="1CE38954" w14:textId="77777777" w:rsidR="004D1E9D" w:rsidRPr="00B67680" w:rsidRDefault="004D1E9D" w:rsidP="004D1E9D">
      <w:pPr>
        <w:spacing w:line="360" w:lineRule="auto"/>
        <w:jc w:val="both"/>
        <w:rPr>
          <w:rFonts w:ascii="Palatino Linotype" w:hAnsi="Palatino Linotype" w:cs="Arial"/>
          <w:lang w:eastAsia="es-CO"/>
        </w:rPr>
      </w:pPr>
    </w:p>
    <w:p w14:paraId="60180B51" w14:textId="690659AD" w:rsidR="004D1E9D" w:rsidRPr="00B67680" w:rsidRDefault="004D1E9D" w:rsidP="004D1E9D">
      <w:pPr>
        <w:spacing w:line="360" w:lineRule="auto"/>
        <w:jc w:val="both"/>
        <w:rPr>
          <w:rFonts w:ascii="Palatino Linotype" w:hAnsi="Palatino Linotype" w:cs="Arial"/>
          <w:sz w:val="24"/>
          <w:szCs w:val="24"/>
          <w:lang w:eastAsia="es-CO"/>
        </w:rPr>
      </w:pPr>
      <w:r w:rsidRPr="00B67680">
        <w:rPr>
          <w:rFonts w:ascii="Palatino Linotype" w:hAnsi="Palatino Linotype" w:cs="Arial"/>
          <w:sz w:val="24"/>
          <w:szCs w:val="24"/>
          <w:lang w:eastAsia="es-CO"/>
        </w:rPr>
        <w:lastRenderedPageBreak/>
        <w:t xml:space="preserve">En consecuencia, </w:t>
      </w:r>
      <w:r w:rsidRPr="00B67680">
        <w:rPr>
          <w:rFonts w:ascii="Palatino Linotype" w:hAnsi="Palatino Linotype"/>
          <w:sz w:val="24"/>
          <w:szCs w:val="24"/>
        </w:rPr>
        <w:t>el Sujeto Obligado</w:t>
      </w:r>
      <w:r w:rsidRPr="00B67680">
        <w:rPr>
          <w:rFonts w:ascii="Palatino Linotype" w:hAnsi="Palatino Linotype" w:cs="Arial"/>
          <w:sz w:val="24"/>
          <w:szCs w:val="24"/>
          <w:lang w:eastAsia="es-CO"/>
        </w:rPr>
        <w:t xml:space="preserve"> en el caso en estudio, deberá hacer entrega del Acuerdo de clasificación de la información como confidencial de</w:t>
      </w:r>
      <w:r w:rsidR="00240551" w:rsidRPr="00B67680">
        <w:rPr>
          <w:rFonts w:ascii="Palatino Linotype" w:hAnsi="Palatino Linotype" w:cs="Arial"/>
          <w:sz w:val="24"/>
          <w:szCs w:val="24"/>
          <w:lang w:eastAsia="es-CO"/>
        </w:rPr>
        <w:t>l número de cuentas</w:t>
      </w:r>
      <w:r w:rsidRPr="00B67680">
        <w:rPr>
          <w:rFonts w:ascii="Palatino Linotype" w:hAnsi="Palatino Linotype" w:cs="Arial"/>
          <w:sz w:val="24"/>
          <w:szCs w:val="24"/>
          <w:lang w:eastAsia="es-CO"/>
        </w:rPr>
        <w:t xml:space="preserve"> catastral</w:t>
      </w:r>
      <w:r w:rsidR="00240551" w:rsidRPr="00B67680">
        <w:rPr>
          <w:rFonts w:ascii="Palatino Linotype" w:hAnsi="Palatino Linotype" w:cs="Arial"/>
          <w:sz w:val="24"/>
          <w:szCs w:val="24"/>
          <w:lang w:eastAsia="es-CO"/>
        </w:rPr>
        <w:t>es</w:t>
      </w:r>
      <w:r w:rsidRPr="00B67680">
        <w:rPr>
          <w:rFonts w:ascii="Palatino Linotype" w:hAnsi="Palatino Linotype" w:cs="Arial"/>
          <w:sz w:val="24"/>
          <w:szCs w:val="24"/>
          <w:lang w:eastAsia="es-CO"/>
        </w:rPr>
        <w:t>, conforme a lo que ha sido señalado en la presente resolución, emitido por su Comité de Transparencia en observancia de los que señala la Ley de Transparencia Local.</w:t>
      </w:r>
    </w:p>
    <w:p w14:paraId="7E11048E" w14:textId="39C0EAFC" w:rsidR="007B5B38" w:rsidRPr="00B67680" w:rsidRDefault="007B5B38" w:rsidP="000177F8">
      <w:pPr>
        <w:pStyle w:val="Prrafodelista"/>
        <w:numPr>
          <w:ilvl w:val="0"/>
          <w:numId w:val="6"/>
        </w:numPr>
        <w:tabs>
          <w:tab w:val="left" w:pos="709"/>
        </w:tabs>
        <w:spacing w:line="360" w:lineRule="auto"/>
        <w:jc w:val="both"/>
        <w:rPr>
          <w:rFonts w:ascii="Palatino Linotype" w:hAnsi="Palatino Linotype"/>
          <w:i/>
        </w:rPr>
      </w:pPr>
      <w:r w:rsidRPr="00B67680">
        <w:rPr>
          <w:rFonts w:ascii="Palatino Linotype" w:hAnsi="Palatino Linotype"/>
          <w:b/>
          <w:i/>
        </w:rPr>
        <w:t>Vista al Órgano de Control Interno</w:t>
      </w:r>
    </w:p>
    <w:p w14:paraId="6DE8A6E1" w14:textId="77777777" w:rsidR="007B5B38" w:rsidRPr="00B67680"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B67680" w:rsidRDefault="007B5B38" w:rsidP="007B5B38">
      <w:pPr>
        <w:tabs>
          <w:tab w:val="left" w:pos="709"/>
        </w:tabs>
        <w:spacing w:after="0" w:line="360" w:lineRule="auto"/>
        <w:jc w:val="both"/>
        <w:rPr>
          <w:rFonts w:ascii="Palatino Linotype" w:hAnsi="Palatino Linotype"/>
          <w:sz w:val="24"/>
          <w:szCs w:val="24"/>
        </w:rPr>
      </w:pPr>
      <w:r w:rsidRPr="00B6768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B67680" w:rsidRDefault="007B5B38" w:rsidP="007B5B38">
      <w:pPr>
        <w:tabs>
          <w:tab w:val="left" w:pos="709"/>
        </w:tabs>
        <w:spacing w:after="0" w:line="360" w:lineRule="auto"/>
        <w:jc w:val="both"/>
        <w:rPr>
          <w:rFonts w:ascii="Palatino Linotype" w:hAnsi="Palatino Linotype"/>
          <w:sz w:val="24"/>
          <w:szCs w:val="24"/>
        </w:rPr>
      </w:pPr>
    </w:p>
    <w:p w14:paraId="75C42DD7" w14:textId="77777777" w:rsidR="007B5B38" w:rsidRPr="00B67680" w:rsidRDefault="007B5B38" w:rsidP="007B5B38">
      <w:pPr>
        <w:tabs>
          <w:tab w:val="left" w:pos="709"/>
        </w:tabs>
        <w:spacing w:after="0" w:line="360" w:lineRule="auto"/>
        <w:jc w:val="both"/>
        <w:rPr>
          <w:rFonts w:ascii="Palatino Linotype" w:hAnsi="Palatino Linotype"/>
          <w:sz w:val="24"/>
          <w:szCs w:val="24"/>
        </w:rPr>
      </w:pPr>
      <w:r w:rsidRPr="00B6768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B6768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i/>
          <w:szCs w:val="24"/>
        </w:rPr>
        <w:t>“</w:t>
      </w:r>
      <w:r w:rsidRPr="00B67680">
        <w:rPr>
          <w:rFonts w:ascii="Palatino Linotype" w:hAnsi="Palatino Linotype"/>
          <w:b/>
          <w:i/>
          <w:szCs w:val="24"/>
        </w:rPr>
        <w:t>Artículo 36</w:t>
      </w:r>
      <w:r w:rsidRPr="00B67680">
        <w:rPr>
          <w:rFonts w:ascii="Palatino Linotype" w:hAnsi="Palatino Linotype"/>
          <w:i/>
          <w:szCs w:val="24"/>
        </w:rPr>
        <w:t>. El Instituto tendrá, en el ámbito de su competencia, las siguientes atribuciones:</w:t>
      </w:r>
    </w:p>
    <w:p w14:paraId="6B19CB1E"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i/>
          <w:szCs w:val="24"/>
        </w:rPr>
        <w:t>…</w:t>
      </w:r>
    </w:p>
    <w:p w14:paraId="5792393B"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b/>
          <w:i/>
          <w:szCs w:val="24"/>
        </w:rPr>
        <w:t>X</w:t>
      </w:r>
      <w:r w:rsidRPr="00B6768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i/>
          <w:szCs w:val="24"/>
        </w:rPr>
        <w:t>…”</w:t>
      </w:r>
    </w:p>
    <w:p w14:paraId="670B5E22" w14:textId="77777777" w:rsidR="007B5B38" w:rsidRPr="00B6768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B67680" w:rsidRDefault="007B5B38" w:rsidP="007B5B38">
      <w:pPr>
        <w:tabs>
          <w:tab w:val="left" w:pos="709"/>
        </w:tabs>
        <w:spacing w:after="0" w:line="360" w:lineRule="auto"/>
        <w:jc w:val="both"/>
        <w:rPr>
          <w:rFonts w:ascii="Palatino Linotype" w:hAnsi="Palatino Linotype"/>
          <w:sz w:val="24"/>
          <w:szCs w:val="24"/>
        </w:rPr>
      </w:pPr>
      <w:r w:rsidRPr="00B6768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B6768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i/>
          <w:szCs w:val="24"/>
        </w:rPr>
        <w:t>“</w:t>
      </w:r>
      <w:r w:rsidRPr="00B67680">
        <w:rPr>
          <w:rFonts w:ascii="Palatino Linotype" w:hAnsi="Palatino Linotype"/>
          <w:b/>
          <w:i/>
          <w:szCs w:val="24"/>
        </w:rPr>
        <w:t>Artículo 190</w:t>
      </w:r>
      <w:r w:rsidRPr="00B6768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b/>
          <w:i/>
          <w:szCs w:val="24"/>
        </w:rPr>
        <w:t>Artículo 222</w:t>
      </w:r>
      <w:r w:rsidRPr="00B6768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i/>
          <w:szCs w:val="24"/>
        </w:rPr>
        <w:t>…</w:t>
      </w:r>
    </w:p>
    <w:p w14:paraId="63EEF810"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i/>
          <w:szCs w:val="24"/>
        </w:rPr>
        <w:t>I. Cualquier acto u omisión que provoque la suspensión o deficiencia en la atención de las solicitudes de información;</w:t>
      </w:r>
    </w:p>
    <w:p w14:paraId="61AF710D"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i/>
          <w:szCs w:val="24"/>
        </w:rPr>
        <w:t>II. La falta de respuesta a las solicitudes de información en los plazos señalados en la normatividad aplicable;</w:t>
      </w:r>
    </w:p>
    <w:p w14:paraId="2290E780"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i/>
          <w:szCs w:val="24"/>
        </w:rPr>
        <w:t>…</w:t>
      </w:r>
    </w:p>
    <w:p w14:paraId="2C0DE2EE" w14:textId="77777777" w:rsidR="007B5B38" w:rsidRPr="00B67680" w:rsidRDefault="007B5B38" w:rsidP="007B5B38">
      <w:pPr>
        <w:tabs>
          <w:tab w:val="left" w:pos="709"/>
        </w:tabs>
        <w:spacing w:after="0" w:line="240" w:lineRule="auto"/>
        <w:ind w:left="567" w:right="567"/>
        <w:jc w:val="both"/>
        <w:rPr>
          <w:rFonts w:ascii="Palatino Linotype" w:hAnsi="Palatino Linotype"/>
          <w:i/>
          <w:szCs w:val="24"/>
        </w:rPr>
      </w:pPr>
      <w:r w:rsidRPr="00B67680">
        <w:rPr>
          <w:rFonts w:ascii="Palatino Linotype" w:hAnsi="Palatino Linotype"/>
          <w:b/>
          <w:i/>
          <w:szCs w:val="24"/>
        </w:rPr>
        <w:t>Artículo 223</w:t>
      </w:r>
      <w:r w:rsidRPr="00B6768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Pr="00B67680"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B67680"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2384484D" w:rsidR="00D117F9" w:rsidRPr="00B67680" w:rsidRDefault="00D117F9" w:rsidP="00D117F9">
      <w:pPr>
        <w:spacing w:after="0" w:line="360" w:lineRule="auto"/>
        <w:jc w:val="both"/>
        <w:rPr>
          <w:rFonts w:ascii="Palatino Linotype" w:hAnsi="Palatino Linotype"/>
          <w:sz w:val="24"/>
          <w:szCs w:val="24"/>
        </w:rPr>
      </w:pPr>
      <w:r w:rsidRPr="00B67680">
        <w:rPr>
          <w:rFonts w:ascii="Palatino Linotype" w:hAnsi="Palatino Linotype" w:cs="Arial"/>
          <w:sz w:val="24"/>
          <w:szCs w:val="24"/>
          <w:lang w:eastAsia="es-MX"/>
        </w:rPr>
        <w:t>Final</w:t>
      </w:r>
      <w:r w:rsidRPr="00B67680">
        <w:rPr>
          <w:rFonts w:ascii="Palatino Linotype" w:hAnsi="Palatino Linotype"/>
          <w:sz w:val="24"/>
          <w:szCs w:val="24"/>
        </w:rPr>
        <w:t xml:space="preserve">mente y en mérito de lo expuesto en líneas anteriores, resultan fundados los motivos de inconformidad vertidos por </w:t>
      </w:r>
      <w:r w:rsidR="00FD4336" w:rsidRPr="00B67680">
        <w:rPr>
          <w:rFonts w:ascii="Palatino Linotype" w:hAnsi="Palatino Linotype"/>
          <w:sz w:val="24"/>
          <w:szCs w:val="24"/>
        </w:rPr>
        <w:t>e</w:t>
      </w:r>
      <w:r w:rsidRPr="00B67680">
        <w:rPr>
          <w:rFonts w:ascii="Palatino Linotype" w:hAnsi="Palatino Linotype"/>
          <w:sz w:val="24"/>
          <w:szCs w:val="24"/>
        </w:rPr>
        <w:t>l Recurrente, por ello con fundamento en el artículo 186 fracción I</w:t>
      </w:r>
      <w:r w:rsidR="00C12E5F" w:rsidRPr="00B67680">
        <w:rPr>
          <w:rFonts w:ascii="Palatino Linotype" w:hAnsi="Palatino Linotype"/>
          <w:sz w:val="24"/>
          <w:szCs w:val="24"/>
        </w:rPr>
        <w:t>V</w:t>
      </w:r>
      <w:r w:rsidR="00720758" w:rsidRPr="00B67680">
        <w:rPr>
          <w:rFonts w:ascii="Palatino Linotype" w:hAnsi="Palatino Linotype"/>
          <w:sz w:val="24"/>
          <w:szCs w:val="24"/>
        </w:rPr>
        <w:t xml:space="preserve"> </w:t>
      </w:r>
      <w:r w:rsidRPr="00B67680">
        <w:rPr>
          <w:rFonts w:ascii="Palatino Linotype" w:hAnsi="Palatino Linotype"/>
          <w:sz w:val="24"/>
          <w:szCs w:val="24"/>
        </w:rPr>
        <w:t xml:space="preserve">de la Ley de Transparencia y Acceso a la Información Pública </w:t>
      </w:r>
      <w:r w:rsidRPr="00B67680">
        <w:rPr>
          <w:rFonts w:ascii="Palatino Linotype" w:hAnsi="Palatino Linotype"/>
          <w:sz w:val="24"/>
          <w:szCs w:val="24"/>
        </w:rPr>
        <w:lastRenderedPageBreak/>
        <w:t xml:space="preserve">del Estado de México y Municipios, se </w:t>
      </w:r>
      <w:r w:rsidR="00C12E5F" w:rsidRPr="00B67680">
        <w:rPr>
          <w:rFonts w:ascii="Palatino Linotype" w:hAnsi="Palatino Linotype"/>
          <w:sz w:val="24"/>
          <w:szCs w:val="24"/>
        </w:rPr>
        <w:t>ordena</w:t>
      </w:r>
      <w:r w:rsidR="00720758" w:rsidRPr="00B67680">
        <w:rPr>
          <w:rFonts w:ascii="Palatino Linotype" w:hAnsi="Palatino Linotype"/>
          <w:sz w:val="24"/>
          <w:szCs w:val="24"/>
        </w:rPr>
        <w:t xml:space="preserve"> </w:t>
      </w:r>
      <w:r w:rsidRPr="00B67680">
        <w:rPr>
          <w:rFonts w:ascii="Palatino Linotype" w:hAnsi="Palatino Linotype"/>
          <w:sz w:val="24"/>
          <w:szCs w:val="24"/>
        </w:rPr>
        <w:t>la</w:t>
      </w:r>
      <w:r w:rsidR="00720758" w:rsidRPr="00B67680">
        <w:rPr>
          <w:rFonts w:ascii="Palatino Linotype" w:hAnsi="Palatino Linotype"/>
          <w:sz w:val="24"/>
          <w:szCs w:val="24"/>
        </w:rPr>
        <w:t xml:space="preserve"> respuesta a la</w:t>
      </w:r>
      <w:r w:rsidRPr="00B67680">
        <w:rPr>
          <w:rFonts w:ascii="Palatino Linotype" w:hAnsi="Palatino Linotype"/>
          <w:sz w:val="24"/>
          <w:szCs w:val="24"/>
        </w:rPr>
        <w:t xml:space="preserve"> solicitud de información </w:t>
      </w:r>
      <w:r w:rsidR="003A4CD3" w:rsidRPr="00B67680">
        <w:rPr>
          <w:rFonts w:ascii="Palatino Linotype" w:hAnsi="Palatino Linotype" w:cs="Arial"/>
          <w:b/>
          <w:sz w:val="24"/>
          <w:szCs w:val="24"/>
        </w:rPr>
        <w:t>00511/COYOTEP/IP/2019</w:t>
      </w:r>
      <w:r w:rsidR="00934279" w:rsidRPr="00B67680">
        <w:rPr>
          <w:rFonts w:ascii="Palatino Linotype" w:hAnsi="Palatino Linotype" w:cs="Arial"/>
          <w:b/>
          <w:sz w:val="24"/>
          <w:szCs w:val="24"/>
        </w:rPr>
        <w:t>,</w:t>
      </w:r>
      <w:r w:rsidR="002626A4" w:rsidRPr="00B67680">
        <w:rPr>
          <w:rFonts w:ascii="Palatino Linotype" w:hAnsi="Palatino Linotype" w:cs="Arial"/>
          <w:b/>
          <w:sz w:val="24"/>
          <w:szCs w:val="24"/>
        </w:rPr>
        <w:t xml:space="preserve"> </w:t>
      </w:r>
      <w:r w:rsidRPr="00B67680">
        <w:rPr>
          <w:rFonts w:ascii="Palatino Linotype" w:hAnsi="Palatino Linotype"/>
          <w:sz w:val="24"/>
          <w:szCs w:val="24"/>
        </w:rPr>
        <w:t>que han sido materia del presente fallo.</w:t>
      </w:r>
    </w:p>
    <w:p w14:paraId="1CFB6FE9" w14:textId="77777777" w:rsidR="00D117F9" w:rsidRPr="00B67680" w:rsidRDefault="00D117F9" w:rsidP="00D117F9">
      <w:pPr>
        <w:spacing w:after="0" w:line="360" w:lineRule="auto"/>
        <w:jc w:val="both"/>
        <w:rPr>
          <w:rFonts w:ascii="Arial" w:hAnsi="Arial" w:cs="Arial"/>
          <w:b/>
          <w:bCs/>
          <w:sz w:val="20"/>
          <w:szCs w:val="24"/>
        </w:rPr>
      </w:pPr>
    </w:p>
    <w:p w14:paraId="75011130" w14:textId="77777777" w:rsidR="00D117F9" w:rsidRPr="00B67680" w:rsidRDefault="00D117F9" w:rsidP="00D117F9">
      <w:pPr>
        <w:spacing w:after="0" w:line="360" w:lineRule="auto"/>
        <w:jc w:val="both"/>
        <w:rPr>
          <w:rFonts w:ascii="Palatino Linotype" w:hAnsi="Palatino Linotype"/>
          <w:sz w:val="24"/>
          <w:szCs w:val="24"/>
        </w:rPr>
      </w:pPr>
      <w:r w:rsidRPr="00B67680">
        <w:rPr>
          <w:rFonts w:ascii="Palatino Linotype" w:hAnsi="Palatino Linotype"/>
          <w:sz w:val="24"/>
          <w:szCs w:val="24"/>
        </w:rPr>
        <w:t xml:space="preserve">Por lo antes expuesto y fundado. </w:t>
      </w:r>
    </w:p>
    <w:p w14:paraId="55ECC642" w14:textId="77777777" w:rsidR="003A4CD3" w:rsidRPr="00B67680" w:rsidRDefault="003A4CD3"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Pr="00B67680" w:rsidRDefault="00D117F9" w:rsidP="00D117F9">
      <w:pPr>
        <w:spacing w:after="0" w:line="360" w:lineRule="auto"/>
        <w:jc w:val="center"/>
        <w:rPr>
          <w:rFonts w:ascii="Palatino Linotype" w:eastAsia="Times New Roman" w:hAnsi="Palatino Linotype"/>
          <w:b/>
          <w:bCs/>
          <w:spacing w:val="60"/>
          <w:sz w:val="24"/>
          <w:szCs w:val="24"/>
          <w:lang w:val="es-ES_tradnl"/>
        </w:rPr>
      </w:pPr>
      <w:r w:rsidRPr="00B67680">
        <w:rPr>
          <w:rFonts w:ascii="Palatino Linotype" w:eastAsia="Times New Roman" w:hAnsi="Palatino Linotype"/>
          <w:b/>
          <w:bCs/>
          <w:spacing w:val="60"/>
          <w:sz w:val="24"/>
          <w:szCs w:val="24"/>
          <w:lang w:val="es-ES_tradnl"/>
        </w:rPr>
        <w:t>SE    RESUELVE</w:t>
      </w:r>
    </w:p>
    <w:p w14:paraId="2C2FD107" w14:textId="77777777" w:rsidR="00F556CF" w:rsidRPr="00B67680"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B67680" w:rsidRDefault="00720758" w:rsidP="00DD6F83">
      <w:pPr>
        <w:spacing w:after="0" w:line="360" w:lineRule="auto"/>
        <w:jc w:val="both"/>
        <w:rPr>
          <w:rFonts w:ascii="Palatino Linotype" w:hAnsi="Palatino Linotype" w:cs="Arial"/>
          <w:b/>
          <w:bCs/>
          <w:sz w:val="24"/>
          <w:szCs w:val="24"/>
          <w:shd w:val="clear" w:color="auto" w:fill="FFFFFF"/>
        </w:rPr>
      </w:pPr>
      <w:r w:rsidRPr="00B67680">
        <w:rPr>
          <w:rFonts w:ascii="Palatino Linotype" w:hAnsi="Palatino Linotype" w:cs="Arial"/>
          <w:b/>
          <w:sz w:val="28"/>
          <w:szCs w:val="28"/>
          <w:lang w:val="es-ES_tradnl"/>
        </w:rPr>
        <w:t>PRIMERO</w:t>
      </w:r>
      <w:r w:rsidRPr="00B67680">
        <w:rPr>
          <w:rFonts w:ascii="Palatino Linotype" w:hAnsi="Palatino Linotype" w:cs="Arial"/>
        </w:rPr>
        <w:t xml:space="preserve"> </w:t>
      </w:r>
      <w:r w:rsidR="00DD6F83" w:rsidRPr="00B67680">
        <w:rPr>
          <w:rFonts w:ascii="Palatino Linotype" w:eastAsia="Times New Roman" w:hAnsi="Palatino Linotype" w:cs="Arial"/>
          <w:sz w:val="24"/>
          <w:szCs w:val="24"/>
        </w:rPr>
        <w:t>Resultan fundadas las razones o motivos de inconformidad hechos valer por el Recurrente en términos del considerando cuarto de la presente resolución.</w:t>
      </w:r>
    </w:p>
    <w:p w14:paraId="58DF0B52" w14:textId="04656EFA" w:rsidR="00720758" w:rsidRPr="00B67680" w:rsidRDefault="00720758" w:rsidP="00DD6F83">
      <w:pPr>
        <w:spacing w:line="360" w:lineRule="auto"/>
        <w:jc w:val="both"/>
        <w:rPr>
          <w:rFonts w:ascii="Palatino Linotype" w:hAnsi="Palatino Linotype" w:cs="Arial"/>
          <w:sz w:val="16"/>
        </w:rPr>
      </w:pPr>
    </w:p>
    <w:p w14:paraId="3EA264E9" w14:textId="29A76EB8" w:rsidR="00DD6F83" w:rsidRPr="00B67680" w:rsidRDefault="00720758" w:rsidP="00DD6F83">
      <w:pPr>
        <w:tabs>
          <w:tab w:val="left" w:pos="8647"/>
        </w:tabs>
        <w:spacing w:after="0" w:line="360" w:lineRule="auto"/>
        <w:ind w:right="51"/>
        <w:jc w:val="both"/>
        <w:rPr>
          <w:rFonts w:ascii="Palatino Linotype" w:hAnsi="Palatino Linotype" w:cs="Arial"/>
          <w:sz w:val="24"/>
          <w:szCs w:val="24"/>
        </w:rPr>
      </w:pPr>
      <w:r w:rsidRPr="00B67680">
        <w:rPr>
          <w:rFonts w:ascii="Palatino Linotype" w:hAnsi="Palatino Linotype" w:cs="Arial"/>
          <w:b/>
          <w:sz w:val="28"/>
          <w:szCs w:val="28"/>
          <w:lang w:val="es-ES_tradnl"/>
        </w:rPr>
        <w:t>SEGUNDO</w:t>
      </w:r>
      <w:r w:rsidRPr="00B67680">
        <w:rPr>
          <w:rFonts w:ascii="Palatino Linotype" w:hAnsi="Palatino Linotype" w:cs="Arial"/>
          <w:sz w:val="24"/>
          <w:szCs w:val="24"/>
        </w:rPr>
        <w:t xml:space="preserve">. </w:t>
      </w:r>
      <w:r w:rsidR="00DD6F83" w:rsidRPr="00B67680">
        <w:rPr>
          <w:rFonts w:ascii="Palatino Linotype" w:hAnsi="Palatino Linotype" w:cs="Arial"/>
          <w:sz w:val="24"/>
          <w:szCs w:val="24"/>
        </w:rPr>
        <w:t>Se</w:t>
      </w:r>
      <w:r w:rsidR="00DD6F83" w:rsidRPr="00B67680">
        <w:rPr>
          <w:rFonts w:ascii="Palatino Linotype" w:hAnsi="Palatino Linotype" w:cs="Arial"/>
          <w:b/>
          <w:sz w:val="24"/>
          <w:szCs w:val="24"/>
        </w:rPr>
        <w:t xml:space="preserve"> ordena </w:t>
      </w:r>
      <w:r w:rsidR="00DD6F83" w:rsidRPr="00B67680">
        <w:rPr>
          <w:rFonts w:ascii="Palatino Linotype" w:hAnsi="Palatino Linotype" w:cs="Arial"/>
          <w:sz w:val="24"/>
          <w:szCs w:val="24"/>
        </w:rPr>
        <w:t>al Sujeto Obligado</w:t>
      </w:r>
      <w:r w:rsidR="00DD6F83" w:rsidRPr="00B67680">
        <w:rPr>
          <w:rFonts w:ascii="Palatino Linotype" w:eastAsia="Times New Roman" w:hAnsi="Palatino Linotype" w:cs="Arial"/>
          <w:sz w:val="24"/>
          <w:szCs w:val="24"/>
        </w:rPr>
        <w:t xml:space="preserve">, atienda la solicitud de información número </w:t>
      </w:r>
      <w:r w:rsidR="003A4CD3" w:rsidRPr="00B67680">
        <w:rPr>
          <w:rFonts w:ascii="Palatino Linotype" w:hAnsi="Palatino Linotype" w:cs="Arial"/>
          <w:b/>
          <w:sz w:val="24"/>
          <w:szCs w:val="24"/>
        </w:rPr>
        <w:t>00511/COYOTEP/IP/2019</w:t>
      </w:r>
      <w:r w:rsidR="00DD6F83" w:rsidRPr="00B67680">
        <w:rPr>
          <w:rFonts w:ascii="Palatino Linotype" w:hAnsi="Palatino Linotype" w:cs="Arial"/>
          <w:b/>
          <w:sz w:val="24"/>
          <w:szCs w:val="24"/>
        </w:rPr>
        <w:t xml:space="preserve">, </w:t>
      </w:r>
      <w:r w:rsidR="00DD6F83" w:rsidRPr="00B67680">
        <w:rPr>
          <w:rFonts w:ascii="Palatino Linotype" w:eastAsia="Times New Roman" w:hAnsi="Palatino Linotype" w:cs="Arial"/>
          <w:sz w:val="24"/>
          <w:szCs w:val="24"/>
        </w:rPr>
        <w:t>en términos del considerando cuarto de esta resolución</w:t>
      </w:r>
      <w:r w:rsidR="009A41CB" w:rsidRPr="00B67680">
        <w:rPr>
          <w:rFonts w:ascii="Palatino Linotype" w:eastAsia="Times New Roman" w:hAnsi="Palatino Linotype" w:cs="Arial"/>
          <w:sz w:val="24"/>
          <w:szCs w:val="24"/>
        </w:rPr>
        <w:t xml:space="preserve">, </w:t>
      </w:r>
      <w:r w:rsidR="00F805FC" w:rsidRPr="00B67680">
        <w:rPr>
          <w:rFonts w:ascii="Palatino Linotype" w:eastAsia="Times New Roman" w:hAnsi="Palatino Linotype" w:cs="Arial"/>
          <w:sz w:val="24"/>
          <w:szCs w:val="24"/>
        </w:rPr>
        <w:t>mediante el</w:t>
      </w:r>
      <w:r w:rsidR="00DD6F83" w:rsidRPr="00B67680">
        <w:rPr>
          <w:rFonts w:ascii="Palatino Linotype" w:hAnsi="Palatino Linotype" w:cs="Arial"/>
          <w:sz w:val="24"/>
          <w:szCs w:val="24"/>
        </w:rPr>
        <w:t xml:space="preserve"> Sistema de Acceso a la </w:t>
      </w:r>
      <w:r w:rsidR="009A41CB" w:rsidRPr="00B67680">
        <w:rPr>
          <w:rFonts w:ascii="Palatino Linotype" w:hAnsi="Palatino Linotype" w:cs="Arial"/>
          <w:sz w:val="24"/>
          <w:szCs w:val="24"/>
        </w:rPr>
        <w:t>Información Mexiquense (SAIMEX) y correo electrónico.</w:t>
      </w:r>
    </w:p>
    <w:p w14:paraId="3EDDE4E4" w14:textId="77777777" w:rsidR="00466FDC" w:rsidRPr="00B67680" w:rsidRDefault="00466FDC" w:rsidP="00F805FC">
      <w:pPr>
        <w:spacing w:line="360" w:lineRule="auto"/>
        <w:jc w:val="both"/>
        <w:rPr>
          <w:rFonts w:ascii="Palatino Linotype" w:hAnsi="Palatino Linotype" w:cs="Arial"/>
          <w:i/>
          <w:sz w:val="14"/>
        </w:rPr>
      </w:pPr>
    </w:p>
    <w:p w14:paraId="6D3D9106" w14:textId="5FEC0855" w:rsidR="00D117F9" w:rsidRPr="00B67680" w:rsidRDefault="00D117F9" w:rsidP="00D117F9">
      <w:pPr>
        <w:spacing w:after="0" w:line="360" w:lineRule="auto"/>
        <w:jc w:val="both"/>
        <w:rPr>
          <w:rFonts w:ascii="Palatino Linotype" w:eastAsia="Times New Roman" w:hAnsi="Palatino Linotype" w:cs="Arial"/>
          <w:sz w:val="24"/>
          <w:szCs w:val="24"/>
        </w:rPr>
      </w:pPr>
      <w:r w:rsidRPr="00B67680">
        <w:rPr>
          <w:rFonts w:ascii="Palatino Linotype" w:eastAsia="Times New Roman" w:hAnsi="Palatino Linotype" w:cs="Arial"/>
          <w:b/>
          <w:bCs/>
          <w:sz w:val="28"/>
        </w:rPr>
        <w:t>TERCERO</w:t>
      </w:r>
      <w:r w:rsidRPr="00B67680">
        <w:rPr>
          <w:rFonts w:ascii="Palatino Linotype" w:eastAsia="Times New Roman" w:hAnsi="Palatino Linotype" w:cs="Arial"/>
          <w:b/>
          <w:bCs/>
        </w:rPr>
        <w:t xml:space="preserve">. </w:t>
      </w:r>
      <w:r w:rsidRPr="00B67680">
        <w:rPr>
          <w:rFonts w:ascii="Palatino Linotype" w:eastAsia="Times New Roman" w:hAnsi="Palatino Linotype" w:cs="Arial"/>
          <w:bCs/>
          <w:sz w:val="24"/>
          <w:szCs w:val="24"/>
        </w:rPr>
        <w:t>Notifíquese la presente resolución vía SAIMEX,</w:t>
      </w:r>
      <w:r w:rsidRPr="00B67680">
        <w:rPr>
          <w:rFonts w:ascii="Palatino Linotype" w:eastAsia="Times New Roman" w:hAnsi="Palatino Linotype" w:cs="Arial"/>
          <w:sz w:val="24"/>
          <w:szCs w:val="24"/>
        </w:rPr>
        <w:t xml:space="preserve"> </w:t>
      </w:r>
      <w:r w:rsidRPr="00B67680">
        <w:rPr>
          <w:rFonts w:ascii="Palatino Linotype" w:eastAsia="Times New Roman" w:hAnsi="Palatino Linotype" w:cs="Arial"/>
          <w:bCs/>
          <w:sz w:val="24"/>
          <w:szCs w:val="24"/>
        </w:rPr>
        <w:t>al Titular de la Unidad de Transparencia del</w:t>
      </w:r>
      <w:r w:rsidRPr="00B67680">
        <w:rPr>
          <w:rFonts w:ascii="Palatino Linotype" w:eastAsia="Times New Roman" w:hAnsi="Palatino Linotype" w:cs="Arial"/>
          <w:b/>
          <w:bCs/>
          <w:sz w:val="24"/>
          <w:szCs w:val="24"/>
        </w:rPr>
        <w:t> </w:t>
      </w:r>
      <w:r w:rsidRPr="00B67680">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w:t>
      </w:r>
      <w:r w:rsidR="00966DC5">
        <w:rPr>
          <w:rFonts w:ascii="Palatino Linotype" w:eastAsia="Times New Roman" w:hAnsi="Palatino Linotype" w:cs="Arial"/>
          <w:bCs/>
          <w:sz w:val="24"/>
          <w:szCs w:val="24"/>
        </w:rPr>
        <w:t xml:space="preserve"> veinte</w:t>
      </w:r>
      <w:r w:rsidR="00966DC5" w:rsidRPr="00B67680">
        <w:rPr>
          <w:rFonts w:ascii="Palatino Linotype" w:eastAsia="Times New Roman" w:hAnsi="Palatino Linotype" w:cs="Arial"/>
          <w:bCs/>
          <w:sz w:val="24"/>
          <w:szCs w:val="24"/>
        </w:rPr>
        <w:t xml:space="preserve"> </w:t>
      </w:r>
      <w:r w:rsidRPr="00B67680">
        <w:rPr>
          <w:rFonts w:ascii="Palatino Linotype" w:eastAsia="Times New Roman" w:hAnsi="Palatino Linotype" w:cs="Arial"/>
          <w:bCs/>
          <w:sz w:val="24"/>
          <w:szCs w:val="24"/>
        </w:rPr>
        <w:t>días hábiles, e informe a este Instituto en un plazo de tres días hábiles siguientes sobre el cumplimiento dado a la presente resolución</w:t>
      </w:r>
      <w:r w:rsidRPr="00B67680">
        <w:rPr>
          <w:rFonts w:ascii="Palatino Linotype" w:eastAsia="Times New Roman" w:hAnsi="Palatino Linotype" w:cs="Arial"/>
          <w:sz w:val="24"/>
          <w:szCs w:val="24"/>
        </w:rPr>
        <w:t xml:space="preserve"> tal y como lo disponen los artículos 198 y 199 de la citada ley. </w:t>
      </w:r>
    </w:p>
    <w:p w14:paraId="6DF19554" w14:textId="77777777" w:rsidR="00D117F9" w:rsidRPr="00B67680" w:rsidRDefault="00D117F9" w:rsidP="00D117F9">
      <w:pPr>
        <w:spacing w:after="0" w:line="360" w:lineRule="auto"/>
        <w:jc w:val="both"/>
        <w:rPr>
          <w:rFonts w:ascii="Palatino Linotype" w:eastAsia="Times New Roman" w:hAnsi="Palatino Linotype" w:cs="Arial"/>
          <w:sz w:val="18"/>
        </w:rPr>
      </w:pPr>
    </w:p>
    <w:p w14:paraId="67FAA4FC" w14:textId="4D36A4E2" w:rsidR="00D117F9" w:rsidRPr="00B67680" w:rsidRDefault="00D117F9" w:rsidP="00D117F9">
      <w:pPr>
        <w:spacing w:after="0" w:line="360" w:lineRule="auto"/>
        <w:jc w:val="both"/>
        <w:rPr>
          <w:rFonts w:ascii="Palatino Linotype" w:hAnsi="Palatino Linotype" w:cs="Arial"/>
          <w:bCs/>
          <w:sz w:val="24"/>
          <w:szCs w:val="24"/>
        </w:rPr>
      </w:pPr>
      <w:r w:rsidRPr="00B67680">
        <w:rPr>
          <w:rFonts w:ascii="Palatino Linotype" w:eastAsia="Times New Roman" w:hAnsi="Palatino Linotype" w:cs="Arial"/>
          <w:b/>
          <w:sz w:val="28"/>
        </w:rPr>
        <w:t>CUARTO</w:t>
      </w:r>
      <w:r w:rsidRPr="00B67680">
        <w:rPr>
          <w:rFonts w:ascii="Palatino Linotype" w:eastAsia="Times New Roman" w:hAnsi="Palatino Linotype" w:cs="Arial"/>
          <w:b/>
        </w:rPr>
        <w:t xml:space="preserve">. </w:t>
      </w:r>
      <w:r w:rsidRPr="00B67680">
        <w:rPr>
          <w:rFonts w:ascii="Palatino Linotype" w:hAnsi="Palatino Linotype" w:cs="Arial"/>
          <w:sz w:val="24"/>
          <w:szCs w:val="24"/>
        </w:rPr>
        <w:t xml:space="preserve">Notifíquese </w:t>
      </w:r>
      <w:r w:rsidRPr="00B67680">
        <w:rPr>
          <w:rFonts w:ascii="Palatino Linotype" w:hAnsi="Palatino Linotype" w:cs="Arial"/>
          <w:bCs/>
          <w:sz w:val="24"/>
          <w:szCs w:val="24"/>
        </w:rPr>
        <w:t>al Recurrente</w:t>
      </w:r>
      <w:r w:rsidRPr="00B67680">
        <w:rPr>
          <w:rFonts w:ascii="Palatino Linotype" w:hAnsi="Palatino Linotype" w:cs="Arial"/>
          <w:sz w:val="24"/>
          <w:szCs w:val="24"/>
        </w:rPr>
        <w:t xml:space="preserve"> </w:t>
      </w:r>
      <w:r w:rsidRPr="00B67680">
        <w:rPr>
          <w:rFonts w:ascii="Palatino Linotype" w:hAnsi="Palatino Linotype" w:cs="Arial"/>
          <w:bCs/>
          <w:sz w:val="24"/>
          <w:szCs w:val="24"/>
        </w:rPr>
        <w:t>la presente resolución vía SAIMEX</w:t>
      </w:r>
      <w:r w:rsidR="009A41CB" w:rsidRPr="00B67680">
        <w:rPr>
          <w:rFonts w:ascii="Palatino Linotype" w:hAnsi="Palatino Linotype" w:cs="Arial"/>
          <w:bCs/>
          <w:sz w:val="24"/>
          <w:szCs w:val="24"/>
        </w:rPr>
        <w:t xml:space="preserve"> y correo </w:t>
      </w:r>
      <w:r w:rsidR="00966DC5" w:rsidRPr="00B67680">
        <w:rPr>
          <w:rFonts w:ascii="Palatino Linotype" w:hAnsi="Palatino Linotype" w:cs="Arial"/>
          <w:bCs/>
          <w:sz w:val="24"/>
          <w:szCs w:val="24"/>
        </w:rPr>
        <w:t>electrónico</w:t>
      </w:r>
      <w:r w:rsidRPr="00B67680">
        <w:rPr>
          <w:rFonts w:ascii="Palatino Linotype" w:hAnsi="Palatino Linotype" w:cs="Arial"/>
          <w:bCs/>
          <w:sz w:val="24"/>
          <w:szCs w:val="24"/>
        </w:rPr>
        <w:t xml:space="preserve">; y hágase de su conocimiento, que podrá impugnarla vía Juicio de Amparo </w:t>
      </w:r>
      <w:r w:rsidRPr="00B67680">
        <w:rPr>
          <w:rFonts w:ascii="Palatino Linotype" w:hAnsi="Palatino Linotype" w:cs="Arial"/>
          <w:bCs/>
          <w:sz w:val="24"/>
          <w:szCs w:val="24"/>
        </w:rPr>
        <w:lastRenderedPageBreak/>
        <w:t>en los términos de las leyes aplicables, de conformidad con lo establecido en el artículo 196 de la Ley de Transparencia y Acceso a la Información Pública del Estado de México y Municipios.</w:t>
      </w:r>
    </w:p>
    <w:p w14:paraId="43D7CC78" w14:textId="77777777" w:rsidR="006843C7" w:rsidRPr="00B67680" w:rsidRDefault="006843C7" w:rsidP="00D117F9">
      <w:pPr>
        <w:spacing w:after="0" w:line="360" w:lineRule="auto"/>
        <w:jc w:val="both"/>
        <w:rPr>
          <w:rFonts w:ascii="Palatino Linotype" w:hAnsi="Palatino Linotype" w:cs="Arial"/>
          <w:bCs/>
          <w:sz w:val="20"/>
          <w:szCs w:val="24"/>
        </w:rPr>
      </w:pPr>
    </w:p>
    <w:p w14:paraId="779C4644" w14:textId="77777777" w:rsidR="006843C7" w:rsidRPr="00B67680" w:rsidRDefault="006843C7" w:rsidP="006843C7">
      <w:pPr>
        <w:spacing w:after="0" w:line="360" w:lineRule="auto"/>
        <w:jc w:val="both"/>
        <w:rPr>
          <w:rFonts w:ascii="Palatino Linotype" w:hAnsi="Palatino Linotype"/>
          <w:sz w:val="24"/>
          <w:szCs w:val="24"/>
          <w:lang w:eastAsia="es-ES_tradnl"/>
        </w:rPr>
      </w:pPr>
      <w:r w:rsidRPr="00B67680">
        <w:rPr>
          <w:rFonts w:ascii="Palatino Linotype" w:hAnsi="Palatino Linotype"/>
          <w:b/>
          <w:sz w:val="28"/>
          <w:szCs w:val="28"/>
        </w:rPr>
        <w:t>QUINTO</w:t>
      </w:r>
      <w:r w:rsidRPr="00B67680">
        <w:rPr>
          <w:rFonts w:ascii="Palatino Linotype" w:hAnsi="Palatino Linotype"/>
          <w:b/>
          <w:sz w:val="24"/>
          <w:szCs w:val="24"/>
        </w:rPr>
        <w:t xml:space="preserve">. </w:t>
      </w:r>
      <w:r w:rsidRPr="00B6768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363B050C" w14:textId="77777777" w:rsidR="001E4D01" w:rsidRPr="00B67680" w:rsidRDefault="001E4D01" w:rsidP="006843C7">
      <w:pPr>
        <w:spacing w:after="0" w:line="360" w:lineRule="auto"/>
        <w:jc w:val="both"/>
        <w:rPr>
          <w:rFonts w:ascii="Palatino Linotype" w:hAnsi="Palatino Linotype"/>
          <w:sz w:val="18"/>
          <w:szCs w:val="24"/>
          <w:lang w:eastAsia="es-ES_tradnl"/>
        </w:rPr>
      </w:pPr>
    </w:p>
    <w:p w14:paraId="479B91F3" w14:textId="77777777" w:rsidR="001E4D01" w:rsidRPr="00B67680" w:rsidRDefault="001E4D01" w:rsidP="001E4D01">
      <w:pPr>
        <w:spacing w:after="0" w:line="360" w:lineRule="auto"/>
        <w:jc w:val="both"/>
        <w:rPr>
          <w:rFonts w:ascii="Palatino Linotype" w:hAnsi="Palatino Linotype"/>
          <w:sz w:val="24"/>
          <w:szCs w:val="24"/>
          <w:lang w:eastAsia="es-ES_tradnl"/>
        </w:rPr>
      </w:pPr>
      <w:r w:rsidRPr="00B67680">
        <w:rPr>
          <w:rFonts w:ascii="Palatino Linotype" w:hAnsi="Palatino Linotype"/>
          <w:b/>
          <w:sz w:val="28"/>
          <w:szCs w:val="28"/>
        </w:rPr>
        <w:t>SEXTO</w:t>
      </w:r>
      <w:r w:rsidRPr="00B67680">
        <w:rPr>
          <w:rFonts w:ascii="Palatino Linotype" w:hAnsi="Palatino Linotype"/>
          <w:b/>
          <w:sz w:val="24"/>
          <w:szCs w:val="24"/>
        </w:rPr>
        <w:t xml:space="preserve">. </w:t>
      </w:r>
      <w:r w:rsidRPr="00B67680">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0924CDD" w14:textId="77777777" w:rsidR="001E4D01" w:rsidRPr="00B67680" w:rsidRDefault="001E4D01" w:rsidP="006843C7">
      <w:pPr>
        <w:spacing w:after="0" w:line="360" w:lineRule="auto"/>
        <w:jc w:val="both"/>
        <w:rPr>
          <w:rFonts w:ascii="Palatino Linotype" w:hAnsi="Palatino Linotype"/>
          <w:sz w:val="24"/>
          <w:szCs w:val="24"/>
          <w:lang w:eastAsia="es-ES_tradnl"/>
        </w:rPr>
      </w:pPr>
    </w:p>
    <w:p w14:paraId="472858E8" w14:textId="7E6B2B68" w:rsidR="00D428DB" w:rsidRPr="00B67680" w:rsidRDefault="00BF3214" w:rsidP="00AD2A55">
      <w:pPr>
        <w:spacing w:after="0" w:line="360" w:lineRule="auto"/>
        <w:jc w:val="both"/>
        <w:rPr>
          <w:rFonts w:ascii="Palatino Linotype" w:hAnsi="Palatino Linotype"/>
          <w:sz w:val="24"/>
          <w:szCs w:val="24"/>
        </w:rPr>
      </w:pPr>
      <w:r w:rsidRPr="00B67680">
        <w:rPr>
          <w:rFonts w:ascii="Palatino Linotype" w:hAnsi="Palatino Linotype" w:cs="Arial"/>
          <w:sz w:val="24"/>
          <w:szCs w:val="24"/>
        </w:rPr>
        <w:t xml:space="preserve">ASÍ LO RESUELVE, POR </w:t>
      </w:r>
      <w:r w:rsidR="00966DC5">
        <w:rPr>
          <w:rFonts w:ascii="Palatino Linotype" w:hAnsi="Palatino Linotype" w:cs="Arial"/>
          <w:sz w:val="24"/>
          <w:szCs w:val="24"/>
        </w:rPr>
        <w:t>MAYORIA</w:t>
      </w:r>
      <w:r w:rsidRPr="00B67680">
        <w:rPr>
          <w:rFonts w:ascii="Palatino Linotype" w:hAnsi="Palatino Linotype" w:cs="Arial"/>
          <w:sz w:val="24"/>
          <w:szCs w:val="24"/>
        </w:rPr>
        <w:t xml:space="preserve"> DE VOTOS</w:t>
      </w:r>
      <w:r w:rsidR="00D701CA" w:rsidRPr="00B67680">
        <w:rPr>
          <w:rFonts w:ascii="Palatino Linotype" w:hAnsi="Palatino Linotype" w:cs="Arial"/>
          <w:sz w:val="24"/>
          <w:szCs w:val="24"/>
        </w:rPr>
        <w:t xml:space="preserve">, </w:t>
      </w:r>
      <w:r w:rsidRPr="00B67680">
        <w:rPr>
          <w:rFonts w:ascii="Palatino Linotype" w:hAnsi="Palatino Linotype" w:cs="Arial"/>
          <w:sz w:val="24"/>
          <w:szCs w:val="24"/>
        </w:rPr>
        <w:t>EL PLENO DEL</w:t>
      </w:r>
      <w:r w:rsidRPr="00B6768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67680">
        <w:rPr>
          <w:rFonts w:ascii="Palatino Linotype" w:hAnsi="Palatino Linotype" w:cs="Arial"/>
          <w:sz w:val="24"/>
          <w:szCs w:val="24"/>
        </w:rPr>
        <w:t>, CONFORMADO POR LOS COMISIONADOS</w:t>
      </w:r>
      <w:r w:rsidR="00F7698D" w:rsidRPr="00B67680">
        <w:rPr>
          <w:rFonts w:ascii="Palatino Linotype" w:hAnsi="Palatino Linotype" w:cs="Arial"/>
          <w:sz w:val="24"/>
          <w:szCs w:val="24"/>
        </w:rPr>
        <w:t xml:space="preserve"> ZULEMA MARTÍNEZ SÁNCHEZ</w:t>
      </w:r>
      <w:r w:rsidRPr="00B67680">
        <w:rPr>
          <w:rFonts w:ascii="Palatino Linotype" w:hAnsi="Palatino Linotype" w:cs="Arial"/>
          <w:sz w:val="24"/>
          <w:szCs w:val="24"/>
        </w:rPr>
        <w:t>, EVA ABAID YAPUR,</w:t>
      </w:r>
      <w:r w:rsidR="001B7FEC" w:rsidRPr="00B67680">
        <w:rPr>
          <w:rFonts w:ascii="Palatino Linotype" w:hAnsi="Palatino Linotype" w:cs="Arial"/>
          <w:sz w:val="24"/>
          <w:szCs w:val="24"/>
        </w:rPr>
        <w:t xml:space="preserve"> </w:t>
      </w:r>
      <w:r w:rsidR="004D2DA2" w:rsidRPr="00B67680">
        <w:rPr>
          <w:rFonts w:ascii="Palatino Linotype" w:hAnsi="Palatino Linotype" w:cs="Arial"/>
          <w:sz w:val="24"/>
          <w:szCs w:val="24"/>
        </w:rPr>
        <w:t>JOSÉ GUADALUPE LUNA HERNÁNDEZ</w:t>
      </w:r>
      <w:r w:rsidR="000432A3" w:rsidRPr="00B67680">
        <w:rPr>
          <w:rFonts w:ascii="Palatino Linotype" w:hAnsi="Palatino Linotype" w:cs="Arial"/>
          <w:sz w:val="24"/>
          <w:szCs w:val="24"/>
        </w:rPr>
        <w:t xml:space="preserve">, </w:t>
      </w:r>
      <w:r w:rsidRPr="00B67680">
        <w:rPr>
          <w:rFonts w:ascii="Palatino Linotype" w:hAnsi="Palatino Linotype" w:cs="Arial"/>
          <w:sz w:val="24"/>
          <w:szCs w:val="24"/>
        </w:rPr>
        <w:t>JAVIER MARTÍNEZ CRUZ</w:t>
      </w:r>
      <w:r w:rsidR="00C103BC" w:rsidRPr="00B67680">
        <w:rPr>
          <w:rFonts w:ascii="Palatino Linotype" w:hAnsi="Palatino Linotype" w:cs="Arial"/>
          <w:sz w:val="24"/>
          <w:szCs w:val="24"/>
        </w:rPr>
        <w:t xml:space="preserve">, EMITIENDO VOTO </w:t>
      </w:r>
      <w:r w:rsidR="00966DC5">
        <w:rPr>
          <w:rFonts w:ascii="Palatino Linotype" w:hAnsi="Palatino Linotype" w:cs="Arial"/>
          <w:sz w:val="24"/>
          <w:szCs w:val="24"/>
        </w:rPr>
        <w:t>ENCONTRA CON VOTO DESIDENTE</w:t>
      </w:r>
      <w:r w:rsidR="000432A3" w:rsidRPr="00B67680">
        <w:rPr>
          <w:rFonts w:ascii="Palatino Linotype" w:hAnsi="Palatino Linotype" w:cs="Arial"/>
          <w:sz w:val="24"/>
          <w:szCs w:val="24"/>
        </w:rPr>
        <w:t xml:space="preserve"> Y LUIS GUSTAVO PARRA NORIEGA,</w:t>
      </w:r>
      <w:r w:rsidR="001B7FEC" w:rsidRPr="00B67680">
        <w:rPr>
          <w:rFonts w:ascii="Palatino Linotype" w:hAnsi="Palatino Linotype" w:cs="Arial"/>
          <w:sz w:val="24"/>
          <w:szCs w:val="24"/>
        </w:rPr>
        <w:t xml:space="preserve"> </w:t>
      </w:r>
      <w:r w:rsidRPr="00B67680">
        <w:rPr>
          <w:rFonts w:ascii="Palatino Linotype" w:hAnsi="Palatino Linotype" w:cs="Arial"/>
          <w:sz w:val="24"/>
          <w:szCs w:val="24"/>
        </w:rPr>
        <w:t>EN LA</w:t>
      </w:r>
      <w:r w:rsidR="00F652B2" w:rsidRPr="00B67680">
        <w:rPr>
          <w:rFonts w:ascii="Palatino Linotype" w:hAnsi="Palatino Linotype" w:cs="Arial"/>
          <w:sz w:val="24"/>
          <w:szCs w:val="24"/>
        </w:rPr>
        <w:t xml:space="preserve"> </w:t>
      </w:r>
      <w:r w:rsidR="00C103BC" w:rsidRPr="00B67680">
        <w:rPr>
          <w:rFonts w:ascii="Palatino Linotype" w:hAnsi="Palatino Linotype" w:cs="Arial"/>
          <w:sz w:val="24"/>
          <w:szCs w:val="24"/>
        </w:rPr>
        <w:t>DÉCIMA</w:t>
      </w:r>
      <w:r w:rsidR="00F652B2" w:rsidRPr="00B67680">
        <w:rPr>
          <w:rFonts w:ascii="Palatino Linotype" w:hAnsi="Palatino Linotype" w:cs="Arial"/>
          <w:sz w:val="24"/>
          <w:szCs w:val="24"/>
        </w:rPr>
        <w:t xml:space="preserve"> </w:t>
      </w:r>
      <w:r w:rsidR="001B7FEC" w:rsidRPr="00B67680">
        <w:rPr>
          <w:rFonts w:ascii="Palatino Linotype" w:hAnsi="Palatino Linotype" w:cs="Arial"/>
          <w:sz w:val="24"/>
          <w:szCs w:val="24"/>
        </w:rPr>
        <w:t>SESIÓN</w:t>
      </w:r>
      <w:r w:rsidR="003F6183" w:rsidRPr="00B67680">
        <w:rPr>
          <w:rFonts w:ascii="Palatino Linotype" w:hAnsi="Palatino Linotype" w:cs="Arial"/>
          <w:sz w:val="24"/>
          <w:szCs w:val="24"/>
        </w:rPr>
        <w:t xml:space="preserve"> ORDINARIA CELEBRADA EL </w:t>
      </w:r>
      <w:r w:rsidR="00C103BC" w:rsidRPr="00B67680">
        <w:rPr>
          <w:rFonts w:ascii="Palatino Linotype" w:hAnsi="Palatino Linotype" w:cs="Arial"/>
          <w:sz w:val="24"/>
          <w:szCs w:val="24"/>
        </w:rPr>
        <w:t>DIECINUEVE  D</w:t>
      </w:r>
      <w:r w:rsidR="00F652B2" w:rsidRPr="00B67680">
        <w:rPr>
          <w:rFonts w:ascii="Palatino Linotype" w:hAnsi="Palatino Linotype" w:cs="Arial"/>
          <w:sz w:val="24"/>
          <w:szCs w:val="24"/>
        </w:rPr>
        <w:t xml:space="preserve">E </w:t>
      </w:r>
      <w:r w:rsidR="00C103BC" w:rsidRPr="00B67680">
        <w:rPr>
          <w:rFonts w:ascii="Palatino Linotype" w:hAnsi="Palatino Linotype" w:cs="Arial"/>
          <w:sz w:val="24"/>
          <w:szCs w:val="24"/>
        </w:rPr>
        <w:t xml:space="preserve">MARZO DE </w:t>
      </w:r>
      <w:r w:rsidR="00F652B2" w:rsidRPr="00B67680">
        <w:rPr>
          <w:rFonts w:ascii="Palatino Linotype" w:hAnsi="Palatino Linotype" w:cs="Arial"/>
          <w:sz w:val="24"/>
          <w:szCs w:val="24"/>
        </w:rPr>
        <w:t xml:space="preserve">DOS MIL </w:t>
      </w:r>
      <w:r w:rsidR="00CF3179" w:rsidRPr="00B67680">
        <w:rPr>
          <w:rFonts w:ascii="Palatino Linotype" w:hAnsi="Palatino Linotype" w:cs="Arial"/>
          <w:sz w:val="24"/>
          <w:szCs w:val="24"/>
        </w:rPr>
        <w:t>VEINTE</w:t>
      </w:r>
      <w:r w:rsidRPr="00B67680">
        <w:rPr>
          <w:rFonts w:ascii="Palatino Linotype" w:hAnsi="Palatino Linotype" w:cs="Arial"/>
          <w:sz w:val="24"/>
          <w:szCs w:val="24"/>
        </w:rPr>
        <w:t xml:space="preserve">, ANTE </w:t>
      </w:r>
      <w:r w:rsidR="002058B0" w:rsidRPr="00B67680">
        <w:rPr>
          <w:rFonts w:ascii="Palatino Linotype" w:hAnsi="Palatino Linotype" w:cs="Arial"/>
          <w:sz w:val="24"/>
          <w:szCs w:val="24"/>
        </w:rPr>
        <w:t>E</w:t>
      </w:r>
      <w:r w:rsidRPr="00B67680">
        <w:rPr>
          <w:rFonts w:ascii="Palatino Linotype" w:hAnsi="Palatino Linotype" w:cs="Arial"/>
          <w:sz w:val="24"/>
          <w:szCs w:val="24"/>
        </w:rPr>
        <w:t>L SECRETARI</w:t>
      </w:r>
      <w:r w:rsidR="002058B0" w:rsidRPr="00B67680">
        <w:rPr>
          <w:rFonts w:ascii="Palatino Linotype" w:hAnsi="Palatino Linotype" w:cs="Arial"/>
          <w:sz w:val="24"/>
          <w:szCs w:val="24"/>
        </w:rPr>
        <w:t>O</w:t>
      </w:r>
      <w:r w:rsidRPr="00B67680">
        <w:rPr>
          <w:rFonts w:ascii="Palatino Linotype" w:hAnsi="Palatino Linotype" w:cs="Arial"/>
          <w:sz w:val="24"/>
          <w:szCs w:val="24"/>
        </w:rPr>
        <w:t xml:space="preserve"> TÉCNIC</w:t>
      </w:r>
      <w:r w:rsidR="002058B0" w:rsidRPr="00B67680">
        <w:rPr>
          <w:rFonts w:ascii="Palatino Linotype" w:hAnsi="Palatino Linotype" w:cs="Arial"/>
          <w:sz w:val="24"/>
          <w:szCs w:val="24"/>
        </w:rPr>
        <w:t>O</w:t>
      </w:r>
      <w:r w:rsidRPr="00B67680">
        <w:rPr>
          <w:rFonts w:ascii="Palatino Linotype" w:hAnsi="Palatino Linotype" w:cs="Arial"/>
          <w:sz w:val="24"/>
          <w:szCs w:val="24"/>
        </w:rPr>
        <w:t xml:space="preserve"> DEL PLENO, </w:t>
      </w:r>
      <w:r w:rsidR="002058B0" w:rsidRPr="00B67680">
        <w:rPr>
          <w:rFonts w:ascii="Palatino Linotype" w:hAnsi="Palatino Linotype" w:cs="Arial"/>
          <w:sz w:val="24"/>
          <w:szCs w:val="24"/>
        </w:rPr>
        <w:t>ALEXIS TAPIA RAMÍREZ</w:t>
      </w:r>
      <w:r w:rsidR="00DA3599" w:rsidRPr="00B67680">
        <w:rPr>
          <w:rFonts w:ascii="Palatino Linotype" w:hAnsi="Palatino Linotype" w:cs="Arial"/>
          <w:sz w:val="24"/>
          <w:szCs w:val="24"/>
        </w:rPr>
        <w:t xml:space="preserve">. </w:t>
      </w:r>
      <w:r w:rsidR="0024635B" w:rsidRPr="00B67680">
        <w:rPr>
          <w:rFonts w:ascii="Palatino Linotype" w:hAnsi="Palatino Linotype" w:cs="Arial"/>
          <w:sz w:val="24"/>
          <w:szCs w:val="24"/>
        </w:rPr>
        <w:t>------</w:t>
      </w:r>
      <w:r w:rsidR="00C103BC" w:rsidRPr="00B67680">
        <w:rPr>
          <w:rFonts w:ascii="Palatino Linotype" w:hAnsi="Palatino Linotype" w:cs="Arial"/>
          <w:sz w:val="24"/>
          <w:szCs w:val="24"/>
        </w:rPr>
        <w:t>--------------------------</w:t>
      </w:r>
      <w:r w:rsidR="00966DC5">
        <w:rPr>
          <w:rFonts w:ascii="Palatino Linotype" w:hAnsi="Palatino Linotype" w:cs="Arial"/>
          <w:sz w:val="24"/>
          <w:szCs w:val="24"/>
        </w:rPr>
        <w:t>--------------------------------------</w:t>
      </w:r>
      <w:r w:rsidR="00C103BC" w:rsidRPr="00B67680">
        <w:rPr>
          <w:rFonts w:ascii="Palatino Linotype" w:hAnsi="Palatino Linotype" w:cs="Arial"/>
          <w:sz w:val="24"/>
          <w:szCs w:val="24"/>
        </w:rPr>
        <w:t>-----------------</w:t>
      </w:r>
    </w:p>
    <w:p w14:paraId="28DB7782" w14:textId="77777777" w:rsidR="00C103BC" w:rsidRPr="00B67680" w:rsidRDefault="00C103BC" w:rsidP="00AD2A55">
      <w:pPr>
        <w:spacing w:after="0" w:line="360" w:lineRule="auto"/>
        <w:jc w:val="both"/>
        <w:rPr>
          <w:rFonts w:ascii="Palatino Linotype" w:hAnsi="Palatino Linotype"/>
          <w:sz w:val="24"/>
          <w:szCs w:val="24"/>
        </w:rPr>
      </w:pPr>
    </w:p>
    <w:p w14:paraId="06848C2C" w14:textId="77777777" w:rsidR="00C103BC" w:rsidRPr="00B67680" w:rsidRDefault="00C103BC" w:rsidP="00AD2A55">
      <w:pPr>
        <w:spacing w:after="0" w:line="360" w:lineRule="auto"/>
        <w:jc w:val="both"/>
        <w:rPr>
          <w:rFonts w:ascii="Palatino Linotype" w:hAnsi="Palatino Linotype"/>
          <w:sz w:val="24"/>
          <w:szCs w:val="24"/>
        </w:rPr>
      </w:pPr>
    </w:p>
    <w:p w14:paraId="19240298" w14:textId="77777777" w:rsidR="00BF3214" w:rsidRPr="00B67680" w:rsidRDefault="00BF3214" w:rsidP="00AD2A55">
      <w:pPr>
        <w:spacing w:after="0" w:line="360" w:lineRule="auto"/>
        <w:jc w:val="both"/>
        <w:rPr>
          <w:rFonts w:ascii="Palatino Linotype" w:hAnsi="Palatino Linotype"/>
          <w:sz w:val="24"/>
          <w:szCs w:val="24"/>
        </w:rPr>
      </w:pPr>
      <w:r w:rsidRPr="00B6768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B67680" w:rsidRDefault="00BF3214" w:rsidP="00AD2A55">
      <w:pPr>
        <w:spacing w:after="0" w:line="360" w:lineRule="auto"/>
        <w:jc w:val="center"/>
        <w:rPr>
          <w:rFonts w:ascii="Palatino Linotype" w:hAnsi="Palatino Linotype"/>
          <w:sz w:val="24"/>
          <w:szCs w:val="24"/>
        </w:rPr>
      </w:pPr>
    </w:p>
    <w:p w14:paraId="0BAFC4CC" w14:textId="77777777" w:rsidR="009400F4" w:rsidRPr="00B67680" w:rsidRDefault="009400F4" w:rsidP="00AD2A55">
      <w:pPr>
        <w:spacing w:after="0" w:line="360" w:lineRule="auto"/>
        <w:rPr>
          <w:rFonts w:ascii="Palatino Linotype" w:hAnsi="Palatino Linotype"/>
          <w:b/>
          <w:sz w:val="24"/>
          <w:szCs w:val="24"/>
        </w:rPr>
      </w:pPr>
    </w:p>
    <w:p w14:paraId="12F95F3A" w14:textId="77777777" w:rsidR="004B1036" w:rsidRPr="00B67680" w:rsidRDefault="004B1036" w:rsidP="00AD2A55">
      <w:pPr>
        <w:spacing w:after="0" w:line="360" w:lineRule="auto"/>
        <w:rPr>
          <w:rFonts w:ascii="Palatino Linotype" w:hAnsi="Palatino Linotype"/>
          <w:b/>
          <w:sz w:val="18"/>
          <w:szCs w:val="24"/>
        </w:rPr>
      </w:pPr>
    </w:p>
    <w:p w14:paraId="03C6F616" w14:textId="77777777" w:rsidR="004B1036" w:rsidRPr="00B67680" w:rsidRDefault="004B1036" w:rsidP="00AD2A55">
      <w:pPr>
        <w:spacing w:after="0" w:line="360" w:lineRule="auto"/>
        <w:rPr>
          <w:rFonts w:ascii="Palatino Linotype" w:hAnsi="Palatino Linotype"/>
          <w:b/>
          <w:sz w:val="24"/>
          <w:szCs w:val="24"/>
        </w:rPr>
      </w:pPr>
    </w:p>
    <w:p w14:paraId="3DA7B4E8" w14:textId="77777777" w:rsidR="00C103BC" w:rsidRPr="00B67680" w:rsidRDefault="00C103BC" w:rsidP="00AD2A55">
      <w:pPr>
        <w:spacing w:after="0" w:line="360" w:lineRule="auto"/>
        <w:rPr>
          <w:rFonts w:ascii="Palatino Linotype" w:hAnsi="Palatino Linotype"/>
          <w:b/>
          <w:szCs w:val="24"/>
        </w:rPr>
      </w:pPr>
    </w:p>
    <w:p w14:paraId="47AA399C" w14:textId="77777777" w:rsidR="00C103BC" w:rsidRPr="00B67680" w:rsidRDefault="00C103BC" w:rsidP="00AD2A55">
      <w:pPr>
        <w:spacing w:after="0" w:line="360" w:lineRule="auto"/>
        <w:rPr>
          <w:rFonts w:ascii="Palatino Linotype" w:hAnsi="Palatino Linotype"/>
          <w:b/>
          <w:sz w:val="10"/>
          <w:szCs w:val="24"/>
        </w:rPr>
      </w:pPr>
    </w:p>
    <w:p w14:paraId="02DB5E72" w14:textId="77777777" w:rsidR="00BF3214" w:rsidRPr="00B67680" w:rsidRDefault="00BF3214" w:rsidP="00AD2A55">
      <w:pPr>
        <w:spacing w:after="0" w:line="360" w:lineRule="auto"/>
        <w:rPr>
          <w:rFonts w:ascii="Palatino Linotype" w:hAnsi="Palatino Linotype"/>
          <w:b/>
          <w:sz w:val="24"/>
          <w:szCs w:val="24"/>
        </w:rPr>
      </w:pPr>
      <w:r w:rsidRPr="00B67680">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B67680">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B67680" w:rsidRDefault="00BF3214" w:rsidP="00AD2A55">
      <w:pPr>
        <w:spacing w:after="0" w:line="360" w:lineRule="auto"/>
        <w:rPr>
          <w:rFonts w:ascii="Palatino Linotype" w:hAnsi="Palatino Linotype"/>
          <w:b/>
          <w:sz w:val="24"/>
          <w:szCs w:val="24"/>
        </w:rPr>
      </w:pPr>
    </w:p>
    <w:p w14:paraId="362DE8AD" w14:textId="77777777" w:rsidR="00BF3214" w:rsidRPr="00B67680" w:rsidRDefault="00BF3214" w:rsidP="00AD2A55">
      <w:pPr>
        <w:spacing w:after="0" w:line="360" w:lineRule="auto"/>
        <w:rPr>
          <w:rFonts w:ascii="Palatino Linotype" w:hAnsi="Palatino Linotype"/>
          <w:b/>
          <w:sz w:val="24"/>
          <w:szCs w:val="24"/>
        </w:rPr>
      </w:pPr>
    </w:p>
    <w:p w14:paraId="3CA44DC3" w14:textId="77777777" w:rsidR="00BF3214" w:rsidRPr="00B67680" w:rsidRDefault="00BF3214" w:rsidP="00AD2A55">
      <w:pPr>
        <w:spacing w:after="0" w:line="360" w:lineRule="auto"/>
        <w:rPr>
          <w:rFonts w:ascii="Palatino Linotype" w:hAnsi="Palatino Linotype"/>
          <w:b/>
          <w:sz w:val="24"/>
          <w:szCs w:val="24"/>
        </w:rPr>
      </w:pPr>
    </w:p>
    <w:p w14:paraId="65D40963" w14:textId="77777777" w:rsidR="00C103BC" w:rsidRPr="00B67680" w:rsidRDefault="00C103BC" w:rsidP="00AD2A55">
      <w:pPr>
        <w:spacing w:after="0" w:line="360" w:lineRule="auto"/>
        <w:rPr>
          <w:rFonts w:ascii="Palatino Linotype" w:hAnsi="Palatino Linotype"/>
          <w:b/>
          <w:sz w:val="24"/>
          <w:szCs w:val="24"/>
        </w:rPr>
      </w:pPr>
    </w:p>
    <w:p w14:paraId="131A993A" w14:textId="210C1E36" w:rsidR="00BF3214" w:rsidRPr="00B67680" w:rsidRDefault="00BF3214" w:rsidP="00AD2A55">
      <w:pPr>
        <w:spacing w:after="0" w:line="360" w:lineRule="auto"/>
        <w:rPr>
          <w:rFonts w:ascii="Palatino Linotype" w:hAnsi="Palatino Linotype"/>
          <w:b/>
          <w:sz w:val="24"/>
          <w:szCs w:val="24"/>
        </w:rPr>
      </w:pPr>
    </w:p>
    <w:p w14:paraId="7E74EE87" w14:textId="68EFC41F" w:rsidR="00BF3214" w:rsidRPr="00B67680" w:rsidRDefault="000432A3" w:rsidP="00AD2A55">
      <w:pPr>
        <w:spacing w:after="0" w:line="360" w:lineRule="auto"/>
        <w:rPr>
          <w:rFonts w:ascii="Palatino Linotype" w:hAnsi="Palatino Linotype"/>
          <w:b/>
          <w:sz w:val="24"/>
          <w:szCs w:val="24"/>
        </w:rPr>
      </w:pPr>
      <w:r w:rsidRPr="00B67680">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B67680">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B67680" w:rsidRDefault="00BF3214" w:rsidP="00AD2A55">
      <w:pPr>
        <w:spacing w:after="0" w:line="360" w:lineRule="auto"/>
        <w:rPr>
          <w:rFonts w:ascii="Palatino Linotype" w:hAnsi="Palatino Linotype"/>
          <w:b/>
          <w:sz w:val="24"/>
          <w:szCs w:val="24"/>
        </w:rPr>
      </w:pPr>
    </w:p>
    <w:p w14:paraId="14EE09F2" w14:textId="77777777" w:rsidR="00BF3214" w:rsidRPr="00B67680" w:rsidRDefault="00BF3214" w:rsidP="00AD2A55">
      <w:pPr>
        <w:spacing w:after="0" w:line="360" w:lineRule="auto"/>
        <w:rPr>
          <w:rFonts w:ascii="Palatino Linotype" w:hAnsi="Palatino Linotype"/>
          <w:sz w:val="24"/>
          <w:szCs w:val="24"/>
        </w:rPr>
      </w:pPr>
    </w:p>
    <w:p w14:paraId="0B004D67" w14:textId="77777777" w:rsidR="00363388" w:rsidRPr="00B67680" w:rsidRDefault="00363388" w:rsidP="00AD2A55">
      <w:pPr>
        <w:spacing w:after="0" w:line="360" w:lineRule="auto"/>
        <w:rPr>
          <w:rFonts w:ascii="Palatino Linotype" w:hAnsi="Palatino Linotype" w:cs="Arial"/>
          <w:sz w:val="24"/>
          <w:szCs w:val="24"/>
        </w:rPr>
      </w:pPr>
    </w:p>
    <w:p w14:paraId="4D961DCC" w14:textId="77777777" w:rsidR="00C103BC" w:rsidRPr="00B67680" w:rsidRDefault="00C103BC" w:rsidP="00AD2A55">
      <w:pPr>
        <w:spacing w:after="0" w:line="360" w:lineRule="auto"/>
        <w:rPr>
          <w:rFonts w:ascii="Palatino Linotype" w:hAnsi="Palatino Linotype" w:cs="Arial"/>
          <w:sz w:val="24"/>
          <w:szCs w:val="24"/>
        </w:rPr>
      </w:pPr>
    </w:p>
    <w:p w14:paraId="25A61CA5" w14:textId="77777777" w:rsidR="00BF3214" w:rsidRPr="00B67680" w:rsidRDefault="00BF3214" w:rsidP="00AD2A55">
      <w:pPr>
        <w:spacing w:after="0" w:line="360" w:lineRule="auto"/>
        <w:rPr>
          <w:rFonts w:ascii="Palatino Linotype" w:hAnsi="Palatino Linotype" w:cs="Arial"/>
          <w:sz w:val="24"/>
          <w:szCs w:val="24"/>
        </w:rPr>
      </w:pPr>
      <w:r w:rsidRPr="00B67680">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B67680" w:rsidRDefault="00BF3214" w:rsidP="00AD2A55">
      <w:pPr>
        <w:spacing w:after="0" w:line="360" w:lineRule="auto"/>
        <w:jc w:val="both"/>
        <w:rPr>
          <w:rFonts w:ascii="Palatino Linotype" w:hAnsi="Palatino Linotype" w:cs="Arial"/>
          <w:sz w:val="24"/>
          <w:szCs w:val="24"/>
        </w:rPr>
      </w:pPr>
    </w:p>
    <w:p w14:paraId="1F73A795" w14:textId="77777777" w:rsidR="00BF3214" w:rsidRPr="00B67680" w:rsidRDefault="00BF3214" w:rsidP="00AD2A55">
      <w:pPr>
        <w:spacing w:after="0" w:line="360" w:lineRule="auto"/>
        <w:jc w:val="both"/>
        <w:rPr>
          <w:rFonts w:ascii="Palatino Linotype" w:hAnsi="Palatino Linotype" w:cs="Arial"/>
          <w:sz w:val="24"/>
          <w:szCs w:val="24"/>
        </w:rPr>
      </w:pPr>
    </w:p>
    <w:p w14:paraId="32F0D12D" w14:textId="77777777" w:rsidR="004655A5" w:rsidRPr="00B67680" w:rsidRDefault="004655A5" w:rsidP="00AD2A55">
      <w:pPr>
        <w:spacing w:after="0" w:line="360" w:lineRule="auto"/>
        <w:jc w:val="both"/>
        <w:rPr>
          <w:rFonts w:ascii="Palatino Linotype" w:hAnsi="Palatino Linotype" w:cs="Arial"/>
          <w:sz w:val="16"/>
          <w:szCs w:val="24"/>
        </w:rPr>
      </w:pPr>
    </w:p>
    <w:p w14:paraId="5B958137" w14:textId="2A792706" w:rsidR="00BF3214" w:rsidRPr="00B67680" w:rsidRDefault="00BF3214" w:rsidP="00AD2A55">
      <w:pPr>
        <w:spacing w:after="0" w:line="240" w:lineRule="auto"/>
        <w:jc w:val="both"/>
        <w:rPr>
          <w:rFonts w:ascii="Palatino Linotype" w:hAnsi="Palatino Linotype" w:cs="Arial"/>
          <w:sz w:val="20"/>
          <w:szCs w:val="20"/>
        </w:rPr>
      </w:pPr>
      <w:r w:rsidRPr="00B67680">
        <w:rPr>
          <w:rFonts w:ascii="Palatino Linotype" w:hAnsi="Palatino Linotype" w:cs="Arial"/>
          <w:sz w:val="20"/>
          <w:szCs w:val="20"/>
        </w:rPr>
        <w:t xml:space="preserve">Esta hoja corresponde a la resolución de </w:t>
      </w:r>
      <w:r w:rsidR="009624B5" w:rsidRPr="00B67680">
        <w:rPr>
          <w:rFonts w:ascii="Palatino Linotype" w:hAnsi="Palatino Linotype" w:cs="Arial"/>
          <w:sz w:val="20"/>
          <w:szCs w:val="20"/>
        </w:rPr>
        <w:t>fec</w:t>
      </w:r>
      <w:r w:rsidR="009624B5" w:rsidRPr="00B67680">
        <w:rPr>
          <w:rFonts w:ascii="Palatino Linotype" w:hAnsi="Palatino Linotype" w:cs="Arial"/>
          <w:sz w:val="18"/>
          <w:szCs w:val="18"/>
        </w:rPr>
        <w:t>ha</w:t>
      </w:r>
      <w:r w:rsidR="00F556CF" w:rsidRPr="00B67680">
        <w:rPr>
          <w:rFonts w:ascii="Palatino Linotype" w:hAnsi="Palatino Linotype" w:cs="Arial"/>
          <w:sz w:val="18"/>
          <w:szCs w:val="18"/>
        </w:rPr>
        <w:t xml:space="preserve"> </w:t>
      </w:r>
      <w:r w:rsidR="00C103BC" w:rsidRPr="00B67680">
        <w:rPr>
          <w:rFonts w:ascii="Palatino Linotype" w:hAnsi="Palatino Linotype" w:cs="Arial"/>
          <w:sz w:val="18"/>
          <w:szCs w:val="18"/>
        </w:rPr>
        <w:t>diecinueve de marzo</w:t>
      </w:r>
      <w:r w:rsidR="00CF3179" w:rsidRPr="00B67680">
        <w:rPr>
          <w:rFonts w:ascii="Palatino Linotype" w:eastAsia="Times New Roman" w:hAnsi="Palatino Linotype" w:cs="Arial"/>
          <w:sz w:val="18"/>
          <w:szCs w:val="18"/>
          <w:lang w:eastAsia="es-MX"/>
        </w:rPr>
        <w:t xml:space="preserve"> </w:t>
      </w:r>
      <w:r w:rsidR="00F652B2" w:rsidRPr="00B67680">
        <w:rPr>
          <w:rFonts w:ascii="Palatino Linotype" w:hAnsi="Palatino Linotype" w:cs="Arial"/>
          <w:sz w:val="18"/>
          <w:szCs w:val="18"/>
        </w:rPr>
        <w:t>de d</w:t>
      </w:r>
      <w:r w:rsidR="00F652B2" w:rsidRPr="00B67680">
        <w:rPr>
          <w:rFonts w:ascii="Palatino Linotype" w:hAnsi="Palatino Linotype" w:cs="Arial"/>
          <w:sz w:val="20"/>
          <w:szCs w:val="20"/>
        </w:rPr>
        <w:t xml:space="preserve">os mil </w:t>
      </w:r>
      <w:r w:rsidR="00916CC5" w:rsidRPr="00B67680">
        <w:rPr>
          <w:rFonts w:ascii="Palatino Linotype" w:hAnsi="Palatino Linotype" w:cs="Arial"/>
          <w:sz w:val="20"/>
          <w:szCs w:val="20"/>
        </w:rPr>
        <w:t>veinte</w:t>
      </w:r>
      <w:r w:rsidRPr="00B67680">
        <w:rPr>
          <w:rFonts w:ascii="Palatino Linotype" w:hAnsi="Palatino Linotype" w:cs="Arial"/>
          <w:sz w:val="20"/>
          <w:szCs w:val="20"/>
        </w:rPr>
        <w:t xml:space="preserve">, emitida en el recurso de revisión </w:t>
      </w:r>
      <w:r w:rsidR="003A4CD3" w:rsidRPr="00B67680">
        <w:rPr>
          <w:rFonts w:ascii="Palatino Linotype" w:hAnsi="Palatino Linotype" w:cs="Arial"/>
          <w:bCs/>
          <w:sz w:val="20"/>
          <w:szCs w:val="20"/>
          <w:lang w:eastAsia="es-MX"/>
        </w:rPr>
        <w:t>00425</w:t>
      </w:r>
      <w:r w:rsidR="00BF4C87" w:rsidRPr="00B67680">
        <w:rPr>
          <w:rFonts w:ascii="Palatino Linotype" w:hAnsi="Palatino Linotype" w:cs="Arial"/>
          <w:bCs/>
          <w:sz w:val="20"/>
          <w:szCs w:val="20"/>
          <w:lang w:eastAsia="es-MX"/>
        </w:rPr>
        <w:t>/</w:t>
      </w:r>
      <w:r w:rsidR="000B2630" w:rsidRPr="00B67680">
        <w:rPr>
          <w:rFonts w:ascii="Palatino Linotype" w:hAnsi="Palatino Linotype" w:cs="Arial"/>
          <w:bCs/>
          <w:sz w:val="20"/>
          <w:szCs w:val="20"/>
          <w:lang w:eastAsia="es-MX"/>
        </w:rPr>
        <w:t>INFOEM/IP/RR/20</w:t>
      </w:r>
      <w:r w:rsidR="003A4CD3" w:rsidRPr="00B67680">
        <w:rPr>
          <w:rFonts w:ascii="Palatino Linotype" w:hAnsi="Palatino Linotype" w:cs="Arial"/>
          <w:bCs/>
          <w:sz w:val="20"/>
          <w:szCs w:val="20"/>
          <w:lang w:eastAsia="es-MX"/>
        </w:rPr>
        <w:t>20</w:t>
      </w:r>
      <w:r w:rsidR="00916CC5" w:rsidRPr="00B67680">
        <w:rPr>
          <w:rFonts w:ascii="Palatino Linotype" w:hAnsi="Palatino Linotype" w:cs="Arial"/>
          <w:sz w:val="20"/>
          <w:szCs w:val="20"/>
        </w:rPr>
        <w:t>.</w:t>
      </w:r>
    </w:p>
    <w:p w14:paraId="118AFAF7" w14:textId="77777777" w:rsidR="00C70171" w:rsidRPr="00B67680" w:rsidRDefault="00C75EA5" w:rsidP="00AD2A55">
      <w:pPr>
        <w:spacing w:after="0" w:line="240" w:lineRule="auto"/>
        <w:rPr>
          <w:rFonts w:ascii="Palatino Linotype" w:hAnsi="Palatino Linotype"/>
          <w:sz w:val="20"/>
          <w:szCs w:val="20"/>
        </w:rPr>
      </w:pPr>
      <w:r w:rsidRPr="00B67680">
        <w:rPr>
          <w:rFonts w:ascii="Palatino Linotype" w:hAnsi="Palatino Linotype"/>
          <w:sz w:val="20"/>
          <w:szCs w:val="20"/>
        </w:rPr>
        <w:t>OSAM/</w:t>
      </w:r>
      <w:r w:rsidR="0078631E" w:rsidRPr="00B67680">
        <w:rPr>
          <w:rFonts w:ascii="Palatino Linotype" w:hAnsi="Palatino Linotype"/>
          <w:sz w:val="20"/>
          <w:szCs w:val="20"/>
        </w:rPr>
        <w:t>MOC</w:t>
      </w:r>
    </w:p>
    <w:sectPr w:rsidR="00C70171" w:rsidRPr="00B67680"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D2852" w14:textId="77777777" w:rsidR="00507A9F" w:rsidRDefault="00507A9F" w:rsidP="00BF3214">
      <w:pPr>
        <w:spacing w:after="0" w:line="240" w:lineRule="auto"/>
      </w:pPr>
      <w:r>
        <w:separator/>
      </w:r>
    </w:p>
  </w:endnote>
  <w:endnote w:type="continuationSeparator" w:id="0">
    <w:p w14:paraId="231D02E2" w14:textId="77777777" w:rsidR="00507A9F" w:rsidRDefault="00507A9F"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7AD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7AD4">
              <w:rPr>
                <w:rFonts w:ascii="Palatino Linotype" w:hAnsi="Palatino Linotype"/>
                <w:bCs/>
                <w:noProof/>
                <w:sz w:val="20"/>
              </w:rPr>
              <w:t>31</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7A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7AD4">
      <w:rPr>
        <w:rFonts w:ascii="Palatino Linotype" w:hAnsi="Palatino Linotype"/>
        <w:bCs/>
        <w:noProof/>
        <w:sz w:val="20"/>
      </w:rPr>
      <w:t>31</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38BC3" w14:textId="77777777" w:rsidR="00507A9F" w:rsidRDefault="00507A9F" w:rsidP="00BF3214">
      <w:pPr>
        <w:spacing w:after="0" w:line="240" w:lineRule="auto"/>
      </w:pPr>
      <w:r>
        <w:separator/>
      </w:r>
    </w:p>
  </w:footnote>
  <w:footnote w:type="continuationSeparator" w:id="0">
    <w:p w14:paraId="0F449848" w14:textId="77777777" w:rsidR="00507A9F" w:rsidRDefault="00507A9F"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C865A0" w14:paraId="35E5EC0A" w14:textId="77777777" w:rsidTr="00035DB8">
      <w:trPr>
        <w:trHeight w:val="227"/>
      </w:trPr>
      <w:tc>
        <w:tcPr>
          <w:tcW w:w="6233" w:type="dxa"/>
          <w:hideMark/>
        </w:tcPr>
        <w:p w14:paraId="7BC472F9" w14:textId="77777777" w:rsidR="00C865A0" w:rsidRDefault="00C865A0" w:rsidP="00C865A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DF07F83" w:rsidR="00C865A0" w:rsidRDefault="00C865A0" w:rsidP="00C865A0">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00425/INFOEM/IP/RR/2020.</w:t>
          </w:r>
        </w:p>
      </w:tc>
    </w:tr>
    <w:tr w:rsidR="00C865A0" w14:paraId="0482DFAC" w14:textId="77777777" w:rsidTr="00035DB8">
      <w:trPr>
        <w:trHeight w:val="242"/>
      </w:trPr>
      <w:tc>
        <w:tcPr>
          <w:tcW w:w="6233" w:type="dxa"/>
          <w:hideMark/>
        </w:tcPr>
        <w:p w14:paraId="509D07E9" w14:textId="77777777" w:rsidR="00C865A0" w:rsidRDefault="00C865A0" w:rsidP="00C865A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15787987" w:rsidR="00C865A0" w:rsidRDefault="00C865A0" w:rsidP="00C865A0">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Coyotepec</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149B0B30" w:rsidR="0085298B" w:rsidRPr="00D26364" w:rsidRDefault="00C865A0" w:rsidP="00C865A0">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00425/INFOEM/IP/RR/2020.</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6AA0D433" w:rsidR="0085298B" w:rsidRPr="00D26364" w:rsidRDefault="00495DAD" w:rsidP="00C865A0">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C865A0">
            <w:rPr>
              <w:rFonts w:ascii="Palatino Linotype" w:hAnsi="Palatino Linotype" w:cs="Arial"/>
              <w:b/>
              <w:sz w:val="21"/>
              <w:szCs w:val="21"/>
            </w:rPr>
            <w:t>Coyotepec</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6D00BC9B" w:rsidR="0085298B" w:rsidRPr="00D26364" w:rsidRDefault="00267AD4" w:rsidP="00C865A0">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 XXXXX XXXXX</w:t>
          </w: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5"/>
  </w:num>
  <w:num w:numId="4">
    <w:abstractNumId w:val="4"/>
  </w:num>
  <w:num w:numId="5">
    <w:abstractNumId w:val="3"/>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C59"/>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0551"/>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AD4"/>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173F"/>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875"/>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4CD3"/>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1E9D"/>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92F"/>
    <w:rsid w:val="00503FB9"/>
    <w:rsid w:val="005045DC"/>
    <w:rsid w:val="00504815"/>
    <w:rsid w:val="00504BE4"/>
    <w:rsid w:val="005052D4"/>
    <w:rsid w:val="00505D8F"/>
    <w:rsid w:val="00505F89"/>
    <w:rsid w:val="0050662A"/>
    <w:rsid w:val="00507A9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8FE"/>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2DB8"/>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5EA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6DC5"/>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41CB"/>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8B4"/>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680"/>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3BC"/>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2478"/>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5A0"/>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82"/>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332"/>
    <w:rsid w:val="00FD358F"/>
    <w:rsid w:val="00FD4336"/>
    <w:rsid w:val="00FD4531"/>
    <w:rsid w:val="00FD4D59"/>
    <w:rsid w:val="00FD4F90"/>
    <w:rsid w:val="00FD68DF"/>
    <w:rsid w:val="00FE22B8"/>
    <w:rsid w:val="00FE2D30"/>
    <w:rsid w:val="00FE5353"/>
    <w:rsid w:val="00FE53BA"/>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FBF1-F52D-403E-A31E-E8D59751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7844</Words>
  <Characters>43144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3</cp:revision>
  <cp:lastPrinted>2020-03-23T20:39:00Z</cp:lastPrinted>
  <dcterms:created xsi:type="dcterms:W3CDTF">2020-03-23T20:42:00Z</dcterms:created>
  <dcterms:modified xsi:type="dcterms:W3CDTF">2020-04-12T18:45:00Z</dcterms:modified>
</cp:coreProperties>
</file>