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121D3C" w14:textId="3C658B9B" w:rsidR="002E630A" w:rsidRPr="00D31A6F" w:rsidRDefault="002E630A" w:rsidP="002E630A">
      <w:pPr>
        <w:spacing w:before="100" w:beforeAutospacing="1" w:after="100" w:afterAutospacing="1" w:line="360" w:lineRule="auto"/>
        <w:jc w:val="both"/>
        <w:rPr>
          <w:rFonts w:ascii="Palatino Linotype" w:hAnsi="Palatino Linotype"/>
        </w:rPr>
      </w:pPr>
      <w:r w:rsidRPr="00D31A6F">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CC0861" w:rsidRPr="00D31A6F">
        <w:rPr>
          <w:rFonts w:ascii="Palatino Linotype" w:hAnsi="Palatino Linotype"/>
        </w:rPr>
        <w:t>cinco</w:t>
      </w:r>
      <w:r w:rsidR="00230508" w:rsidRPr="00D31A6F">
        <w:rPr>
          <w:rFonts w:ascii="Palatino Linotype" w:hAnsi="Palatino Linotype"/>
        </w:rPr>
        <w:t xml:space="preserve"> de noviembre</w:t>
      </w:r>
      <w:r w:rsidRPr="00D31A6F">
        <w:rPr>
          <w:rFonts w:ascii="Palatino Linotype" w:hAnsi="Palatino Linotype"/>
        </w:rPr>
        <w:t xml:space="preserve"> de dos mil veinte.</w:t>
      </w:r>
    </w:p>
    <w:p w14:paraId="55F85E50" w14:textId="31EA9015" w:rsidR="002E630A" w:rsidRPr="00D31A6F" w:rsidRDefault="002E630A" w:rsidP="002E630A">
      <w:pPr>
        <w:spacing w:before="100" w:beforeAutospacing="1" w:after="100" w:afterAutospacing="1" w:line="360" w:lineRule="auto"/>
        <w:jc w:val="both"/>
        <w:rPr>
          <w:rFonts w:ascii="Palatino Linotype" w:hAnsi="Palatino Linotype"/>
        </w:rPr>
      </w:pPr>
      <w:r w:rsidRPr="00D31A6F">
        <w:rPr>
          <w:rFonts w:ascii="Palatino Linotype" w:hAnsi="Palatino Linotype"/>
          <w:b/>
        </w:rPr>
        <w:t>VISTO</w:t>
      </w:r>
      <w:r w:rsidRPr="00D31A6F">
        <w:rPr>
          <w:rFonts w:ascii="Palatino Linotype" w:hAnsi="Palatino Linotype"/>
        </w:rPr>
        <w:t xml:space="preserve"> el expediente formado con motivo del Recurso de Revisión </w:t>
      </w:r>
      <w:r w:rsidR="006656C8" w:rsidRPr="00D31A6F">
        <w:rPr>
          <w:rFonts w:ascii="Palatino Linotype" w:hAnsi="Palatino Linotype"/>
          <w:b/>
        </w:rPr>
        <w:t>03812</w:t>
      </w:r>
      <w:r w:rsidRPr="00D31A6F">
        <w:rPr>
          <w:rFonts w:ascii="Palatino Linotype" w:hAnsi="Palatino Linotype"/>
          <w:b/>
        </w:rPr>
        <w:t>/INFOEM/IP/RR/2020</w:t>
      </w:r>
      <w:r w:rsidRPr="00D31A6F">
        <w:rPr>
          <w:rFonts w:ascii="Palatino Linotype" w:hAnsi="Palatino Linotype"/>
        </w:rPr>
        <w:t xml:space="preserve">, promovido por </w:t>
      </w:r>
      <w:r w:rsidR="006656C8" w:rsidRPr="00D31A6F">
        <w:rPr>
          <w:rFonts w:ascii="Palatino Linotype" w:hAnsi="Palatino Linotype"/>
        </w:rPr>
        <w:t xml:space="preserve">la C. </w:t>
      </w:r>
      <w:r w:rsidR="00A363E4" w:rsidRPr="00A363E4">
        <w:rPr>
          <w:rFonts w:ascii="Palatino Linotype" w:hAnsi="Palatino Linotype"/>
          <w:b/>
          <w:lang w:val="es-ES_tradnl"/>
        </w:rPr>
        <w:t>XXXXXXX XXXXXX XXXXX</w:t>
      </w:r>
      <w:bookmarkStart w:id="0" w:name="_GoBack"/>
      <w:bookmarkEnd w:id="0"/>
      <w:r w:rsidRPr="00D31A6F">
        <w:rPr>
          <w:rFonts w:ascii="Palatino Linotype" w:hAnsi="Palatino Linotype" w:cs="Arial"/>
        </w:rPr>
        <w:t>, en lo sucesivo</w:t>
      </w:r>
      <w:r w:rsidR="009D2F3B" w:rsidRPr="00D31A6F">
        <w:rPr>
          <w:rFonts w:ascii="Palatino Linotype" w:hAnsi="Palatino Linotype" w:cs="Arial"/>
          <w:b/>
        </w:rPr>
        <w:t xml:space="preserve"> LA</w:t>
      </w:r>
      <w:r w:rsidRPr="00D31A6F">
        <w:rPr>
          <w:rFonts w:ascii="Palatino Linotype" w:hAnsi="Palatino Linotype" w:cs="Arial"/>
          <w:b/>
        </w:rPr>
        <w:t xml:space="preserve"> RECURRENTE</w:t>
      </w:r>
      <w:r w:rsidRPr="00D31A6F">
        <w:rPr>
          <w:rFonts w:ascii="Palatino Linotype" w:hAnsi="Palatino Linotype"/>
        </w:rPr>
        <w:t>, en contra de la respuesta de</w:t>
      </w:r>
      <w:r w:rsidR="009D2F3B" w:rsidRPr="00D31A6F">
        <w:rPr>
          <w:rFonts w:ascii="Palatino Linotype" w:hAnsi="Palatino Linotype"/>
        </w:rPr>
        <w:t xml:space="preserve"> </w:t>
      </w:r>
      <w:r w:rsidRPr="00D31A6F">
        <w:rPr>
          <w:rFonts w:ascii="Palatino Linotype" w:hAnsi="Palatino Linotype"/>
        </w:rPr>
        <w:t>l</w:t>
      </w:r>
      <w:r w:rsidR="009D2F3B" w:rsidRPr="00D31A6F">
        <w:rPr>
          <w:rFonts w:ascii="Palatino Linotype" w:hAnsi="Palatino Linotype"/>
        </w:rPr>
        <w:t>a</w:t>
      </w:r>
      <w:r w:rsidRPr="00D31A6F">
        <w:rPr>
          <w:rFonts w:ascii="Palatino Linotype" w:hAnsi="Palatino Linotype"/>
        </w:rPr>
        <w:t xml:space="preserve"> </w:t>
      </w:r>
      <w:r w:rsidR="009D2F3B" w:rsidRPr="00D31A6F">
        <w:rPr>
          <w:rFonts w:ascii="Palatino Linotype" w:hAnsi="Palatino Linotype"/>
          <w:b/>
          <w:bCs/>
        </w:rPr>
        <w:t>Secretaría de Seguridad</w:t>
      </w:r>
      <w:r w:rsidRPr="00D31A6F">
        <w:rPr>
          <w:rFonts w:ascii="Palatino Linotype" w:hAnsi="Palatino Linotype"/>
        </w:rPr>
        <w:t xml:space="preserve">, en lo sucesivo </w:t>
      </w:r>
      <w:r w:rsidRPr="00D31A6F">
        <w:rPr>
          <w:rFonts w:ascii="Palatino Linotype" w:hAnsi="Palatino Linotype"/>
          <w:b/>
        </w:rPr>
        <w:t>EL SUJETO OBLIGADO</w:t>
      </w:r>
      <w:r w:rsidRPr="00D31A6F">
        <w:rPr>
          <w:rFonts w:ascii="Palatino Linotype" w:hAnsi="Palatino Linotype"/>
        </w:rPr>
        <w:t xml:space="preserve">, se procede a dictar la presente resolución con base en lo siguiente: </w:t>
      </w:r>
    </w:p>
    <w:p w14:paraId="344702E6" w14:textId="77777777" w:rsidR="002E630A" w:rsidRPr="00D31A6F" w:rsidRDefault="002E630A" w:rsidP="002E630A">
      <w:pPr>
        <w:spacing w:before="100" w:beforeAutospacing="1" w:after="100" w:afterAutospacing="1" w:line="360" w:lineRule="auto"/>
        <w:jc w:val="center"/>
        <w:rPr>
          <w:rFonts w:ascii="Palatino Linotype" w:hAnsi="Palatino Linotype"/>
          <w:b/>
          <w:bCs/>
          <w:spacing w:val="60"/>
          <w:sz w:val="28"/>
        </w:rPr>
      </w:pPr>
      <w:r w:rsidRPr="00D31A6F">
        <w:rPr>
          <w:rFonts w:ascii="Palatino Linotype" w:hAnsi="Palatino Linotype"/>
          <w:b/>
          <w:bCs/>
          <w:spacing w:val="60"/>
          <w:sz w:val="28"/>
        </w:rPr>
        <w:t>RESULTANDO</w:t>
      </w:r>
    </w:p>
    <w:p w14:paraId="2346F13F" w14:textId="57BB8A3C" w:rsidR="002E630A" w:rsidRPr="00D31A6F" w:rsidRDefault="002E630A" w:rsidP="002E630A">
      <w:pPr>
        <w:pStyle w:val="Prrafodelista"/>
        <w:numPr>
          <w:ilvl w:val="0"/>
          <w:numId w:val="6"/>
        </w:numPr>
        <w:tabs>
          <w:tab w:val="left" w:pos="709"/>
        </w:tabs>
        <w:spacing w:before="100" w:beforeAutospacing="1" w:after="100" w:afterAutospacing="1" w:line="360" w:lineRule="auto"/>
        <w:ind w:left="0" w:firstLine="0"/>
        <w:jc w:val="both"/>
        <w:rPr>
          <w:rFonts w:ascii="Palatino Linotype" w:hAnsi="Palatino Linotype" w:cs="Arial"/>
        </w:rPr>
      </w:pPr>
      <w:r w:rsidRPr="00D31A6F">
        <w:rPr>
          <w:rFonts w:ascii="Palatino Linotype" w:hAnsi="Palatino Linotype"/>
        </w:rPr>
        <w:t xml:space="preserve">En </w:t>
      </w:r>
      <w:r w:rsidRPr="00D31A6F">
        <w:rPr>
          <w:rFonts w:ascii="Palatino Linotype" w:hAnsi="Palatino Linotype" w:cs="Arial"/>
        </w:rPr>
        <w:t>fecha</w:t>
      </w:r>
      <w:r w:rsidRPr="00D31A6F">
        <w:rPr>
          <w:rFonts w:ascii="Palatino Linotype" w:hAnsi="Palatino Linotype"/>
        </w:rPr>
        <w:t xml:space="preserve"> </w:t>
      </w:r>
      <w:r w:rsidR="00BA2507" w:rsidRPr="00D31A6F">
        <w:rPr>
          <w:rFonts w:ascii="Palatino Linotype" w:hAnsi="Palatino Linotype"/>
        </w:rPr>
        <w:t>tres</w:t>
      </w:r>
      <w:r w:rsidRPr="00D31A6F">
        <w:rPr>
          <w:rFonts w:ascii="Palatino Linotype" w:hAnsi="Palatino Linotype"/>
        </w:rPr>
        <w:t xml:space="preserve"> de </w:t>
      </w:r>
      <w:r w:rsidR="00BA2507" w:rsidRPr="00D31A6F">
        <w:rPr>
          <w:rFonts w:ascii="Palatino Linotype" w:hAnsi="Palatino Linotype"/>
        </w:rPr>
        <w:t>septie</w:t>
      </w:r>
      <w:r w:rsidRPr="00D31A6F">
        <w:rPr>
          <w:rFonts w:ascii="Palatino Linotype" w:hAnsi="Palatino Linotype"/>
        </w:rPr>
        <w:t xml:space="preserve">mbre de dos mil </w:t>
      </w:r>
      <w:r w:rsidR="00BA2507" w:rsidRPr="00D31A6F">
        <w:rPr>
          <w:rFonts w:ascii="Palatino Linotype" w:hAnsi="Palatino Linotype"/>
        </w:rPr>
        <w:t>veinte</w:t>
      </w:r>
      <w:r w:rsidRPr="00D31A6F">
        <w:rPr>
          <w:rFonts w:ascii="Palatino Linotype" w:hAnsi="Palatino Linotype"/>
        </w:rPr>
        <w:t xml:space="preserve">, </w:t>
      </w:r>
      <w:r w:rsidRPr="00D31A6F">
        <w:rPr>
          <w:rFonts w:ascii="Palatino Linotype" w:hAnsi="Palatino Linotype" w:cs="Arial"/>
          <w:b/>
        </w:rPr>
        <w:t>L</w:t>
      </w:r>
      <w:r w:rsidR="00BA2507" w:rsidRPr="00D31A6F">
        <w:rPr>
          <w:rFonts w:ascii="Palatino Linotype" w:hAnsi="Palatino Linotype" w:cs="Arial"/>
          <w:b/>
        </w:rPr>
        <w:t>A</w:t>
      </w:r>
      <w:r w:rsidRPr="00D31A6F">
        <w:rPr>
          <w:rFonts w:ascii="Palatino Linotype" w:hAnsi="Palatino Linotype" w:cs="Arial"/>
          <w:b/>
        </w:rPr>
        <w:t xml:space="preserve"> RECURRENTE</w:t>
      </w:r>
      <w:r w:rsidRPr="00D31A6F">
        <w:rPr>
          <w:rFonts w:ascii="Palatino Linotype" w:hAnsi="Palatino Linotype"/>
        </w:rPr>
        <w:t xml:space="preserve"> presentó, a través del </w:t>
      </w:r>
      <w:r w:rsidRPr="00D31A6F">
        <w:rPr>
          <w:rFonts w:ascii="Palatino Linotype" w:hAnsi="Palatino Linotype" w:cs="Arial"/>
        </w:rPr>
        <w:t>Sistema</w:t>
      </w:r>
      <w:r w:rsidRPr="00D31A6F">
        <w:rPr>
          <w:rFonts w:ascii="Palatino Linotype" w:hAnsi="Palatino Linotype"/>
        </w:rPr>
        <w:t xml:space="preserve"> de Acceso a la Información Mexiquense, en lo subsecuente </w:t>
      </w:r>
      <w:r w:rsidRPr="00D31A6F">
        <w:rPr>
          <w:rFonts w:ascii="Palatino Linotype" w:hAnsi="Palatino Linotype"/>
          <w:b/>
        </w:rPr>
        <w:t>EL SAIMEX</w:t>
      </w:r>
      <w:r w:rsidRPr="00D31A6F">
        <w:rPr>
          <w:rFonts w:ascii="Palatino Linotype" w:hAnsi="Palatino Linotype"/>
        </w:rPr>
        <w:t xml:space="preserve"> ante </w:t>
      </w:r>
      <w:r w:rsidRPr="00D31A6F">
        <w:rPr>
          <w:rFonts w:ascii="Palatino Linotype" w:hAnsi="Palatino Linotype"/>
          <w:b/>
        </w:rPr>
        <w:t>EL SUJETO OBLIGADO</w:t>
      </w:r>
      <w:r w:rsidRPr="00D31A6F">
        <w:rPr>
          <w:rFonts w:ascii="Palatino Linotype" w:hAnsi="Palatino Linotype"/>
        </w:rPr>
        <w:t xml:space="preserve">, la solicitud de acceso a la información pública, a la que se le asignó el número </w:t>
      </w:r>
      <w:r w:rsidR="00BA2507" w:rsidRPr="00D31A6F">
        <w:rPr>
          <w:rFonts w:ascii="Palatino Linotype" w:hAnsi="Palatino Linotype"/>
          <w:b/>
          <w:bCs/>
        </w:rPr>
        <w:t>00380/SSEM/IP/2020</w:t>
      </w:r>
      <w:r w:rsidRPr="00D31A6F">
        <w:rPr>
          <w:rFonts w:ascii="Palatino Linotype" w:hAnsi="Palatino Linotype"/>
        </w:rPr>
        <w:t xml:space="preserve">, mediante la cual requirió vía </w:t>
      </w:r>
      <w:r w:rsidRPr="00D31A6F">
        <w:rPr>
          <w:rFonts w:ascii="Palatino Linotype" w:hAnsi="Palatino Linotype"/>
          <w:b/>
        </w:rPr>
        <w:t>SAIMEX</w:t>
      </w:r>
      <w:r w:rsidRPr="00D31A6F">
        <w:rPr>
          <w:rFonts w:ascii="Palatino Linotype" w:hAnsi="Palatino Linotype"/>
        </w:rPr>
        <w:t>, lo siguiente:</w:t>
      </w:r>
    </w:p>
    <w:p w14:paraId="73A1C07F" w14:textId="278CAFE4" w:rsidR="002E630A" w:rsidRPr="00D31A6F" w:rsidRDefault="002E630A" w:rsidP="002E630A">
      <w:pPr>
        <w:spacing w:before="100" w:beforeAutospacing="1" w:after="100" w:afterAutospacing="1"/>
        <w:ind w:left="709" w:right="709"/>
        <w:jc w:val="both"/>
        <w:rPr>
          <w:rFonts w:ascii="Palatino Linotype" w:hAnsi="Palatino Linotype"/>
          <w:sz w:val="22"/>
          <w:szCs w:val="22"/>
        </w:rPr>
      </w:pPr>
      <w:r w:rsidRPr="00D31A6F">
        <w:rPr>
          <w:rFonts w:ascii="Palatino Linotype" w:hAnsi="Palatino Linotype" w:cs="Arial"/>
          <w:i/>
          <w:sz w:val="22"/>
          <w:szCs w:val="22"/>
        </w:rPr>
        <w:t>“</w:t>
      </w:r>
      <w:r w:rsidR="00BA2507" w:rsidRPr="00D31A6F">
        <w:rPr>
          <w:rFonts w:ascii="Palatino Linotype" w:hAnsi="Palatino Linotype" w:cs="Arial"/>
          <w:i/>
          <w:sz w:val="22"/>
          <w:szCs w:val="22"/>
        </w:rPr>
        <w:t>SOLICITO LA SIGUIENTE INFORMACIÓN: CATÁLOGO DE PUESTOS COMPLETO DE LA SECRETARÍA DE SEGURIDAD CON NIVELES Y RANGOS SUELDO BRUTO Y NETO DE CADA UNO DE LOS NIVELES Y RANGOS QUE LA SECRETARÍA DE SEGURIDAD TIENE EN SU CATÁLOGO DE PUESTOS</w:t>
      </w:r>
      <w:r w:rsidRPr="00D31A6F">
        <w:rPr>
          <w:rFonts w:ascii="Palatino Linotype" w:hAnsi="Palatino Linotype" w:cs="Arial"/>
          <w:i/>
          <w:sz w:val="22"/>
          <w:szCs w:val="22"/>
        </w:rPr>
        <w:t xml:space="preserve">.” </w:t>
      </w:r>
      <w:r w:rsidRPr="00D31A6F">
        <w:rPr>
          <w:rFonts w:ascii="Palatino Linotype" w:hAnsi="Palatino Linotype"/>
          <w:sz w:val="22"/>
          <w:szCs w:val="22"/>
        </w:rPr>
        <w:t>(Sic)</w:t>
      </w:r>
    </w:p>
    <w:p w14:paraId="1F62B456" w14:textId="78005356" w:rsidR="002E630A" w:rsidRPr="00D31A6F" w:rsidRDefault="002E630A" w:rsidP="002E630A">
      <w:pPr>
        <w:pStyle w:val="Prrafodelista"/>
        <w:numPr>
          <w:ilvl w:val="0"/>
          <w:numId w:val="8"/>
        </w:numPr>
        <w:spacing w:before="240" w:after="240" w:line="360" w:lineRule="auto"/>
        <w:ind w:left="0" w:firstLine="0"/>
        <w:jc w:val="both"/>
        <w:rPr>
          <w:rFonts w:ascii="Palatino Linotype" w:hAnsi="Palatino Linotype" w:cs="Arial"/>
        </w:rPr>
      </w:pPr>
      <w:bookmarkStart w:id="1" w:name="_Ref516764469"/>
      <w:bookmarkStart w:id="2" w:name="_Ref531692384"/>
      <w:r w:rsidRPr="00D31A6F">
        <w:rPr>
          <w:rFonts w:ascii="Palatino Linotype" w:hAnsi="Palatino Linotype" w:cs="Arial"/>
        </w:rPr>
        <w:t xml:space="preserve">De las constancias que integran el expediente electrónico del </w:t>
      </w:r>
      <w:r w:rsidRPr="00D31A6F">
        <w:rPr>
          <w:rFonts w:ascii="Palatino Linotype" w:hAnsi="Palatino Linotype" w:cs="Arial"/>
          <w:b/>
        </w:rPr>
        <w:t>SAIMEX</w:t>
      </w:r>
      <w:r w:rsidRPr="00D31A6F">
        <w:rPr>
          <w:rFonts w:ascii="Palatino Linotype" w:hAnsi="Palatino Linotype" w:cs="Arial"/>
        </w:rPr>
        <w:t xml:space="preserve">, se advierte que, en fecha </w:t>
      </w:r>
      <w:r w:rsidR="00D0779E" w:rsidRPr="00D31A6F">
        <w:rPr>
          <w:rFonts w:ascii="Palatino Linotype" w:hAnsi="Palatino Linotype" w:cs="Arial"/>
        </w:rPr>
        <w:t>ocho de septi</w:t>
      </w:r>
      <w:r w:rsidRPr="00D31A6F">
        <w:rPr>
          <w:rFonts w:ascii="Palatino Linotype" w:hAnsi="Palatino Linotype" w:cs="Arial"/>
        </w:rPr>
        <w:t xml:space="preserve">embre de dos mil </w:t>
      </w:r>
      <w:r w:rsidR="00D0779E" w:rsidRPr="00D31A6F">
        <w:rPr>
          <w:rFonts w:ascii="Palatino Linotype" w:hAnsi="Palatino Linotype" w:cs="Arial"/>
        </w:rPr>
        <w:t>veinte</w:t>
      </w:r>
      <w:r w:rsidRPr="00D31A6F">
        <w:rPr>
          <w:rFonts w:ascii="Palatino Linotype" w:hAnsi="Palatino Linotype" w:cs="Arial"/>
        </w:rPr>
        <w:t xml:space="preserve">, </w:t>
      </w:r>
      <w:r w:rsidRPr="00D31A6F">
        <w:rPr>
          <w:rFonts w:ascii="Palatino Linotype" w:hAnsi="Palatino Linotype" w:cs="Arial"/>
          <w:b/>
        </w:rPr>
        <w:t>EL SUJETO OBLIGADO</w:t>
      </w:r>
      <w:r w:rsidRPr="00D31A6F">
        <w:rPr>
          <w:rFonts w:ascii="Palatino Linotype" w:hAnsi="Palatino Linotype" w:cs="Arial"/>
        </w:rPr>
        <w:t xml:space="preserve"> dio respuesta a la solicitud de acceso a la información, en los términos siguientes:</w:t>
      </w:r>
    </w:p>
    <w:p w14:paraId="085CFF3A" w14:textId="77777777" w:rsidR="00D0779E" w:rsidRPr="00D31A6F" w:rsidRDefault="002E630A" w:rsidP="00D0779E">
      <w:pPr>
        <w:pStyle w:val="Prrafodelista"/>
        <w:ind w:left="851" w:right="902"/>
        <w:jc w:val="both"/>
        <w:rPr>
          <w:rFonts w:ascii="Palatino Linotype" w:hAnsi="Palatino Linotype" w:cs="Arial"/>
          <w:i/>
          <w:sz w:val="22"/>
        </w:rPr>
      </w:pPr>
      <w:r w:rsidRPr="00D31A6F">
        <w:rPr>
          <w:rFonts w:ascii="Palatino Linotype" w:hAnsi="Palatino Linotype" w:cs="Arial"/>
          <w:i/>
          <w:sz w:val="22"/>
        </w:rPr>
        <w:lastRenderedPageBreak/>
        <w:t>“</w:t>
      </w:r>
      <w:r w:rsidR="00D0779E" w:rsidRPr="00D31A6F">
        <w:rPr>
          <w:rFonts w:ascii="Palatino Linotype" w:hAnsi="Palatino Linotype" w:cs="Arial"/>
          <w:i/>
          <w:sz w:val="22"/>
        </w:rPr>
        <w:t>SE ANEXA RESPUESTA EN FORMATO PDF, EN CASO DE PRESENTAR PROBLEMAS CON LA RECEPCIÓN DE LA MISMA, LE PEDIMOS SE COMUNIQUE A LA UNIDAD DE TRANSPARENCIA DE LA SECRETARÍA DE SEGURIDAD DEL ESTADO DE MÉXICO, AL TELÉFONO 722 2 79 62 00 EXT. 4158, DE LUNES A VIERNES, EN UN HORARIO DE 9:00 A 18:00 HRS.</w:t>
      </w:r>
    </w:p>
    <w:p w14:paraId="72B801B3" w14:textId="77777777" w:rsidR="00D0779E" w:rsidRPr="00D31A6F" w:rsidRDefault="00D0779E" w:rsidP="00D0779E">
      <w:pPr>
        <w:pStyle w:val="Prrafodelista"/>
        <w:ind w:left="851" w:right="902"/>
        <w:jc w:val="both"/>
        <w:rPr>
          <w:rFonts w:ascii="Palatino Linotype" w:hAnsi="Palatino Linotype" w:cs="Arial"/>
          <w:i/>
          <w:sz w:val="22"/>
        </w:rPr>
      </w:pPr>
      <w:r w:rsidRPr="00D31A6F">
        <w:rPr>
          <w:rFonts w:ascii="Palatino Linotype" w:hAnsi="Palatino Linotype" w:cs="Arial"/>
          <w:i/>
          <w:sz w:val="22"/>
        </w:rPr>
        <w:t>ATENTAMENTE</w:t>
      </w:r>
    </w:p>
    <w:p w14:paraId="28AD05CF" w14:textId="1826219F" w:rsidR="002E630A" w:rsidRPr="00D31A6F" w:rsidRDefault="00D0779E" w:rsidP="00D0779E">
      <w:pPr>
        <w:pStyle w:val="Prrafodelista"/>
        <w:ind w:left="851" w:right="902"/>
        <w:jc w:val="both"/>
        <w:rPr>
          <w:rFonts w:ascii="Palatino Linotype" w:hAnsi="Palatino Linotype" w:cs="Arial"/>
          <w:i/>
          <w:sz w:val="22"/>
        </w:rPr>
      </w:pPr>
      <w:r w:rsidRPr="00D31A6F">
        <w:rPr>
          <w:rFonts w:ascii="Palatino Linotype" w:hAnsi="Palatino Linotype" w:cs="Arial"/>
          <w:i/>
          <w:sz w:val="22"/>
        </w:rPr>
        <w:t>M. en D. Larissa León Arc</w:t>
      </w:r>
      <w:r w:rsidR="002E630A" w:rsidRPr="00D31A6F">
        <w:rPr>
          <w:rFonts w:ascii="Palatino Linotype" w:hAnsi="Palatino Linotype" w:cs="Arial"/>
          <w:i/>
          <w:sz w:val="22"/>
        </w:rPr>
        <w:t>.” (Sic)</w:t>
      </w:r>
    </w:p>
    <w:bookmarkStart w:id="3" w:name="_Ref507070922"/>
    <w:bookmarkEnd w:id="1"/>
    <w:bookmarkEnd w:id="2"/>
    <w:p w14:paraId="65A6F410" w14:textId="524F3C58" w:rsidR="0065103A" w:rsidRPr="00D31A6F" w:rsidRDefault="0065103A" w:rsidP="002E630A">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sidRPr="00D31A6F">
        <w:rPr>
          <w:rFonts w:ascii="Palatino Linotype" w:hAnsi="Palatino Linotype" w:cs="Arial"/>
          <w:noProof/>
          <w:lang w:val="es-ES"/>
        </w:rPr>
        <mc:AlternateContent>
          <mc:Choice Requires="wps">
            <w:drawing>
              <wp:anchor distT="0" distB="0" distL="114300" distR="114300" simplePos="0" relativeHeight="251661312" behindDoc="0" locked="0" layoutInCell="1" allowOverlap="1" wp14:anchorId="44CAE578" wp14:editId="58A2F9D0">
                <wp:simplePos x="0" y="0"/>
                <wp:positionH relativeFrom="column">
                  <wp:posOffset>114300</wp:posOffset>
                </wp:positionH>
                <wp:positionV relativeFrom="paragraph">
                  <wp:posOffset>875030</wp:posOffset>
                </wp:positionV>
                <wp:extent cx="5486400" cy="4686300"/>
                <wp:effectExtent l="0" t="0" r="25400" b="38100"/>
                <wp:wrapNone/>
                <wp:docPr id="26" name="Conector recto 26"/>
                <wp:cNvGraphicFramePr/>
                <a:graphic xmlns:a="http://schemas.openxmlformats.org/drawingml/2006/main">
                  <a:graphicData uri="http://schemas.microsoft.com/office/word/2010/wordprocessingShape">
                    <wps:wsp>
                      <wps:cNvCnPr/>
                      <wps:spPr>
                        <a:xfrm>
                          <a:off x="0" y="0"/>
                          <a:ext cx="5486400" cy="4686300"/>
                        </a:xfrm>
                        <a:prstGeom prst="line">
                          <a:avLst/>
                        </a:prstGeom>
                        <a:ln w="28575" cmpd="sng"/>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5="http://schemas.microsoft.com/office/word/2012/wordml">
            <w:pict>
              <v:line w14:anchorId="4D533782" id="Conector recto 26"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9pt,68.9pt" to="441pt,4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" strokecolor="#5b9bd5 [3204]" strokeweight="2.25pt">
                <v:stroke joinstyle="miter"/>
              </v:line>
            </w:pict>
          </mc:Fallback>
        </mc:AlternateContent>
      </w:r>
      <w:r w:rsidR="002E630A" w:rsidRPr="00D31A6F">
        <w:rPr>
          <w:rFonts w:ascii="Palatino Linotype" w:hAnsi="Palatino Linotype" w:cs="Arial"/>
        </w:rPr>
        <w:t xml:space="preserve">Asimismo, </w:t>
      </w:r>
      <w:r w:rsidR="002E630A" w:rsidRPr="00D31A6F">
        <w:rPr>
          <w:rFonts w:ascii="Palatino Linotype" w:hAnsi="Palatino Linotype" w:cs="Arial"/>
          <w:b/>
        </w:rPr>
        <w:t>EL SUJETO OBLIGADO</w:t>
      </w:r>
      <w:r w:rsidR="002E630A" w:rsidRPr="00D31A6F">
        <w:rPr>
          <w:rFonts w:ascii="Palatino Linotype" w:hAnsi="Palatino Linotype" w:cs="Arial"/>
        </w:rPr>
        <w:t xml:space="preserve"> adjuntó a su respuesta el </w:t>
      </w:r>
      <w:r w:rsidRPr="00D31A6F">
        <w:rPr>
          <w:rFonts w:ascii="Palatino Linotype" w:hAnsi="Palatino Linotype" w:cs="Arial"/>
        </w:rPr>
        <w:t>siguiente archivo electrónico:</w:t>
      </w:r>
    </w:p>
    <w:p w14:paraId="32530F3F" w14:textId="77777777" w:rsidR="0065103A" w:rsidRPr="00D31A6F" w:rsidRDefault="0065103A" w:rsidP="002E630A">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p>
    <w:p w14:paraId="62BC7729" w14:textId="0D992604" w:rsidR="002E630A" w:rsidRPr="00D31A6F" w:rsidRDefault="002E630A" w:rsidP="002E630A">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p>
    <w:p w14:paraId="73343F33" w14:textId="5DA6DC3C" w:rsidR="002E630A" w:rsidRPr="00D31A6F" w:rsidRDefault="00D0779E" w:rsidP="002E630A">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sidRPr="00D31A6F">
        <w:rPr>
          <w:rFonts w:ascii="Palatino Linotype" w:hAnsi="Palatino Linotype" w:cs="Arial"/>
          <w:noProof/>
          <w:lang w:val="es-ES"/>
        </w:rPr>
        <w:lastRenderedPageBreak/>
        <w:drawing>
          <wp:anchor distT="0" distB="0" distL="114300" distR="114300" simplePos="0" relativeHeight="251662336" behindDoc="0" locked="0" layoutInCell="1" allowOverlap="1" wp14:anchorId="7DF6BE0F" wp14:editId="4A030836">
            <wp:simplePos x="0" y="0"/>
            <wp:positionH relativeFrom="column">
              <wp:align>left</wp:align>
            </wp:positionH>
            <wp:positionV relativeFrom="paragraph">
              <wp:align>top</wp:align>
            </wp:positionV>
            <wp:extent cx="5482590" cy="5835650"/>
            <wp:effectExtent l="0" t="0" r="3810" b="635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0-10-28 a la(s) 18.00.27.png"/>
                    <pic:cNvPicPr/>
                  </pic:nvPicPr>
                  <pic:blipFill rotWithShape="1">
                    <a:blip r:embed="rId9">
                      <a:extLst>
                        <a:ext uri="{28A0092B-C50C-407E-A947-70E740481C1C}">
                          <a14:useLocalDpi xmlns:a14="http://schemas.microsoft.com/office/drawing/2010/main" val="0"/>
                        </a:ext>
                      </a:extLst>
                    </a:blip>
                    <a:srcRect l="31182" t="14722" r="30241" b="8502"/>
                    <a:stretch/>
                  </pic:blipFill>
                  <pic:spPr bwMode="auto">
                    <a:xfrm>
                      <a:off x="0" y="0"/>
                      <a:ext cx="5482590" cy="5835650"/>
                    </a:xfrm>
                    <a:prstGeom prst="rect">
                      <a:avLst/>
                    </a:prstGeom>
                    <a:ln>
                      <a:noFill/>
                    </a:ln>
                    <a:extLst>
                      <a:ext uri="{53640926-AAD7-44d8-BBD7-CCE9431645EC}">
                        <a14:shadowObscured xmlns:a14="http://schemas.microsoft.com/office/drawing/2010/main"/>
                      </a:ext>
                    </a:extLst>
                  </pic:spPr>
                </pic:pic>
              </a:graphicData>
            </a:graphic>
          </wp:anchor>
        </w:drawing>
      </w:r>
    </w:p>
    <w:p w14:paraId="36698987" w14:textId="0E8A28C1" w:rsidR="002E630A" w:rsidRPr="00D31A6F" w:rsidRDefault="002E630A" w:rsidP="002E630A">
      <w:pPr>
        <w:pStyle w:val="Prrafodelista"/>
        <w:widowControl w:val="0"/>
        <w:numPr>
          <w:ilvl w:val="0"/>
          <w:numId w:val="8"/>
        </w:numPr>
        <w:tabs>
          <w:tab w:val="left" w:pos="0"/>
        </w:tabs>
        <w:autoSpaceDE w:val="0"/>
        <w:autoSpaceDN w:val="0"/>
        <w:adjustRightInd w:val="0"/>
        <w:spacing w:before="100" w:beforeAutospacing="1" w:after="100" w:afterAutospacing="1" w:line="360" w:lineRule="auto"/>
        <w:ind w:left="0" w:firstLine="0"/>
        <w:jc w:val="both"/>
        <w:rPr>
          <w:rFonts w:ascii="Palatino Linotype" w:hAnsi="Palatino Linotype" w:cs="Arial"/>
        </w:rPr>
      </w:pPr>
      <w:r w:rsidRPr="00D31A6F">
        <w:rPr>
          <w:rFonts w:ascii="Palatino Linotype" w:hAnsi="Palatino Linotype"/>
        </w:rPr>
        <w:t xml:space="preserve">Inconforme con la respuesta del </w:t>
      </w:r>
      <w:r w:rsidRPr="00D31A6F">
        <w:rPr>
          <w:rFonts w:ascii="Palatino Linotype" w:hAnsi="Palatino Linotype"/>
          <w:b/>
        </w:rPr>
        <w:t>SUJETO OBLIGADO</w:t>
      </w:r>
      <w:r w:rsidRPr="00D31A6F">
        <w:rPr>
          <w:rFonts w:ascii="Palatino Linotype" w:hAnsi="Palatino Linotype"/>
        </w:rPr>
        <w:t xml:space="preserve">, en fecha </w:t>
      </w:r>
      <w:r w:rsidR="00916870" w:rsidRPr="00D31A6F">
        <w:rPr>
          <w:rFonts w:ascii="Palatino Linotype" w:hAnsi="Palatino Linotype"/>
        </w:rPr>
        <w:t>once de septiembre</w:t>
      </w:r>
      <w:r w:rsidRPr="00D31A6F">
        <w:rPr>
          <w:rFonts w:ascii="Palatino Linotype" w:hAnsi="Palatino Linotype"/>
        </w:rPr>
        <w:t xml:space="preserve"> de dos mil veinte, </w:t>
      </w:r>
      <w:r w:rsidR="00916870" w:rsidRPr="00D31A6F">
        <w:rPr>
          <w:rFonts w:ascii="Palatino Linotype" w:hAnsi="Palatino Linotype" w:cs="Arial"/>
          <w:b/>
        </w:rPr>
        <w:t>LA</w:t>
      </w:r>
      <w:r w:rsidRPr="00D31A6F">
        <w:rPr>
          <w:rFonts w:ascii="Palatino Linotype" w:hAnsi="Palatino Linotype" w:cs="Arial"/>
          <w:b/>
        </w:rPr>
        <w:t xml:space="preserve"> RECURRENTE</w:t>
      </w:r>
      <w:r w:rsidRPr="00D31A6F">
        <w:rPr>
          <w:rFonts w:ascii="Palatino Linotype" w:hAnsi="Palatino Linotype"/>
        </w:rPr>
        <w:t>, a través del</w:t>
      </w:r>
      <w:r w:rsidRPr="00D31A6F">
        <w:rPr>
          <w:rFonts w:ascii="Palatino Linotype" w:hAnsi="Palatino Linotype"/>
          <w:b/>
        </w:rPr>
        <w:t xml:space="preserve"> SAIMEX, </w:t>
      </w:r>
      <w:r w:rsidRPr="00D31A6F">
        <w:rPr>
          <w:rFonts w:ascii="Palatino Linotype" w:hAnsi="Palatino Linotype"/>
        </w:rPr>
        <w:t xml:space="preserve">interpuso el recurso de revisión objeto del </w:t>
      </w:r>
      <w:r w:rsidRPr="00D31A6F">
        <w:rPr>
          <w:rFonts w:ascii="Palatino Linotype" w:hAnsi="Palatino Linotype" w:cs="Arial"/>
        </w:rPr>
        <w:t>presente</w:t>
      </w:r>
      <w:r w:rsidRPr="00D31A6F">
        <w:rPr>
          <w:rFonts w:ascii="Palatino Linotype" w:hAnsi="Palatino Linotype"/>
        </w:rPr>
        <w:t xml:space="preserve"> estudio, al que se le asignó el </w:t>
      </w:r>
      <w:r w:rsidRPr="00D31A6F">
        <w:rPr>
          <w:rFonts w:ascii="Palatino Linotype" w:hAnsi="Palatino Linotype" w:cs="Arial"/>
        </w:rPr>
        <w:t xml:space="preserve">número al rubro </w:t>
      </w:r>
      <w:r w:rsidRPr="00D31A6F">
        <w:rPr>
          <w:rFonts w:ascii="Palatino Linotype" w:hAnsi="Palatino Linotype" w:cs="Arial"/>
        </w:rPr>
        <w:lastRenderedPageBreak/>
        <w:t>citado, en el que señaló como acto impugnado, lo siguiente:</w:t>
      </w:r>
      <w:bookmarkEnd w:id="3"/>
    </w:p>
    <w:p w14:paraId="09CDDF95" w14:textId="44D77090" w:rsidR="002E630A" w:rsidRPr="00D31A6F" w:rsidRDefault="002E630A" w:rsidP="002E630A">
      <w:pPr>
        <w:spacing w:before="100" w:beforeAutospacing="1" w:after="100" w:afterAutospacing="1"/>
        <w:ind w:left="709" w:right="709"/>
        <w:jc w:val="both"/>
        <w:rPr>
          <w:rFonts w:ascii="Palatino Linotype" w:hAnsi="Palatino Linotype" w:cs="Arial"/>
          <w:sz w:val="22"/>
          <w:szCs w:val="22"/>
          <w:lang w:eastAsia="es-MX"/>
        </w:rPr>
      </w:pPr>
      <w:r w:rsidRPr="00D31A6F">
        <w:rPr>
          <w:rFonts w:ascii="Palatino Linotype" w:hAnsi="Palatino Linotype" w:cs="Arial"/>
          <w:i/>
          <w:sz w:val="22"/>
          <w:szCs w:val="22"/>
          <w:lang w:eastAsia="es-MX"/>
        </w:rPr>
        <w:t>“</w:t>
      </w:r>
      <w:r w:rsidR="00916870" w:rsidRPr="00D31A6F">
        <w:rPr>
          <w:rFonts w:ascii="Palatino Linotype" w:hAnsi="Palatino Linotype" w:cs="Arial"/>
          <w:i/>
          <w:sz w:val="22"/>
          <w:szCs w:val="22"/>
          <w:lang w:val="es-ES_tradnl"/>
        </w:rPr>
        <w:t>SOLICITUD DE INFORMACION 380</w:t>
      </w:r>
      <w:r w:rsidRPr="00D31A6F">
        <w:rPr>
          <w:rFonts w:ascii="Palatino Linotype" w:hAnsi="Palatino Linotype" w:cs="Arial"/>
          <w:i/>
          <w:sz w:val="22"/>
          <w:szCs w:val="22"/>
        </w:rPr>
        <w:t>.</w:t>
      </w:r>
      <w:r w:rsidRPr="00D31A6F">
        <w:rPr>
          <w:rFonts w:ascii="Palatino Linotype" w:hAnsi="Palatino Linotype" w:cs="Arial"/>
          <w:i/>
          <w:sz w:val="22"/>
          <w:szCs w:val="22"/>
          <w:lang w:eastAsia="es-MX"/>
        </w:rPr>
        <w:t xml:space="preserve">” </w:t>
      </w:r>
      <w:r w:rsidRPr="00D31A6F">
        <w:rPr>
          <w:rFonts w:ascii="Palatino Linotype" w:hAnsi="Palatino Linotype" w:cs="Arial"/>
          <w:sz w:val="22"/>
          <w:szCs w:val="22"/>
          <w:lang w:eastAsia="es-MX"/>
        </w:rPr>
        <w:t>(Sic)</w:t>
      </w:r>
    </w:p>
    <w:p w14:paraId="3A06FAF2" w14:textId="0708EF96" w:rsidR="002E630A" w:rsidRPr="00D31A6F" w:rsidRDefault="002E630A" w:rsidP="002E630A">
      <w:pPr>
        <w:pStyle w:val="Prrafodelista"/>
        <w:spacing w:before="100" w:beforeAutospacing="1" w:after="100" w:afterAutospacing="1" w:line="360" w:lineRule="auto"/>
        <w:ind w:left="0"/>
        <w:jc w:val="both"/>
        <w:rPr>
          <w:rFonts w:ascii="Palatino Linotype" w:hAnsi="Palatino Linotype"/>
        </w:rPr>
      </w:pPr>
      <w:r w:rsidRPr="00D31A6F">
        <w:rPr>
          <w:rFonts w:ascii="Palatino Linotype" w:hAnsi="Palatino Linotype" w:cs="Arial"/>
        </w:rPr>
        <w:t>Asimismo</w:t>
      </w:r>
      <w:r w:rsidRPr="00D31A6F">
        <w:rPr>
          <w:rFonts w:ascii="Palatino Linotype" w:hAnsi="Palatino Linotype"/>
        </w:rPr>
        <w:t xml:space="preserve">, </w:t>
      </w:r>
      <w:r w:rsidRPr="00D31A6F">
        <w:rPr>
          <w:rFonts w:ascii="Palatino Linotype" w:hAnsi="Palatino Linotype" w:cs="Arial"/>
          <w:b/>
        </w:rPr>
        <w:t>L</w:t>
      </w:r>
      <w:r w:rsidR="00916870" w:rsidRPr="00D31A6F">
        <w:rPr>
          <w:rFonts w:ascii="Palatino Linotype" w:hAnsi="Palatino Linotype" w:cs="Arial"/>
          <w:b/>
        </w:rPr>
        <w:t>A</w:t>
      </w:r>
      <w:r w:rsidRPr="00D31A6F">
        <w:rPr>
          <w:rFonts w:ascii="Palatino Linotype" w:hAnsi="Palatino Linotype" w:cs="Arial"/>
          <w:b/>
        </w:rPr>
        <w:t xml:space="preserve"> RECURRENTE </w:t>
      </w:r>
      <w:r w:rsidRPr="00D31A6F">
        <w:rPr>
          <w:rFonts w:ascii="Palatino Linotype" w:hAnsi="Palatino Linotype"/>
        </w:rPr>
        <w:t>indicó como razones o motivos de inconformidad:</w:t>
      </w:r>
    </w:p>
    <w:p w14:paraId="38D5E903" w14:textId="4420F347" w:rsidR="002E630A" w:rsidRPr="00D31A6F" w:rsidRDefault="002E630A" w:rsidP="002E630A">
      <w:pPr>
        <w:spacing w:before="100" w:beforeAutospacing="1" w:after="100" w:afterAutospacing="1"/>
        <w:ind w:left="709" w:right="709"/>
        <w:jc w:val="both"/>
        <w:rPr>
          <w:rFonts w:ascii="Palatino Linotype" w:hAnsi="Palatino Linotype" w:cs="Arial"/>
          <w:sz w:val="22"/>
          <w:szCs w:val="22"/>
          <w:lang w:eastAsia="es-MX"/>
        </w:rPr>
      </w:pPr>
      <w:r w:rsidRPr="00D31A6F">
        <w:rPr>
          <w:rFonts w:ascii="Palatino Linotype" w:hAnsi="Palatino Linotype" w:cs="Arial"/>
          <w:i/>
          <w:sz w:val="22"/>
          <w:szCs w:val="22"/>
          <w:lang w:eastAsia="es-MX"/>
        </w:rPr>
        <w:t>“</w:t>
      </w:r>
      <w:r w:rsidR="00916870" w:rsidRPr="00D31A6F">
        <w:rPr>
          <w:rFonts w:ascii="Palatino Linotype" w:hAnsi="Palatino Linotype" w:cs="Arial"/>
          <w:i/>
          <w:sz w:val="22"/>
          <w:szCs w:val="22"/>
          <w:lang w:eastAsia="es-MX"/>
        </w:rPr>
        <w:t>SOLICITE EL CATALOGO DE PUESTOS COMPLETO DE LA SECRETARIA DE SEGURIDAD Y ME ENVIARON LINK A TABULADOR DE SUELDOS</w:t>
      </w:r>
      <w:r w:rsidRPr="00D31A6F">
        <w:rPr>
          <w:rFonts w:ascii="Palatino Linotype" w:hAnsi="Palatino Linotype" w:cs="Arial"/>
          <w:i/>
          <w:sz w:val="22"/>
          <w:szCs w:val="22"/>
        </w:rPr>
        <w:t>.</w:t>
      </w:r>
      <w:r w:rsidRPr="00D31A6F">
        <w:rPr>
          <w:rFonts w:ascii="Palatino Linotype" w:hAnsi="Palatino Linotype" w:cs="Arial"/>
          <w:i/>
          <w:sz w:val="22"/>
          <w:szCs w:val="22"/>
          <w:lang w:eastAsia="es-MX"/>
        </w:rPr>
        <w:t xml:space="preserve">” </w:t>
      </w:r>
      <w:r w:rsidRPr="00D31A6F">
        <w:rPr>
          <w:rFonts w:ascii="Palatino Linotype" w:hAnsi="Palatino Linotype" w:cs="Arial"/>
          <w:sz w:val="22"/>
          <w:szCs w:val="22"/>
          <w:lang w:eastAsia="es-MX"/>
        </w:rPr>
        <w:t>(Sic)</w:t>
      </w:r>
    </w:p>
    <w:p w14:paraId="0158DC6E" w14:textId="65A09F8F" w:rsidR="002E630A" w:rsidRPr="00D31A6F" w:rsidRDefault="002E630A" w:rsidP="002E630A">
      <w:pPr>
        <w:pStyle w:val="Prrafodelista"/>
        <w:widowControl w:val="0"/>
        <w:numPr>
          <w:ilvl w:val="0"/>
          <w:numId w:val="8"/>
        </w:numPr>
        <w:tabs>
          <w:tab w:val="left" w:pos="0"/>
        </w:tabs>
        <w:autoSpaceDE w:val="0"/>
        <w:autoSpaceDN w:val="0"/>
        <w:adjustRightInd w:val="0"/>
        <w:spacing w:before="240" w:after="240" w:line="360" w:lineRule="auto"/>
        <w:ind w:left="0" w:firstLine="0"/>
        <w:jc w:val="both"/>
        <w:rPr>
          <w:rFonts w:ascii="Palatino Linotype" w:hAnsi="Palatino Linotype" w:cs="Arial"/>
          <w:lang w:val="es-ES_tradnl"/>
        </w:rPr>
      </w:pPr>
      <w:r w:rsidRPr="00D31A6F">
        <w:rPr>
          <w:rFonts w:ascii="Palatino Linotype" w:hAnsi="Palatino Linotype" w:cs="Arial"/>
        </w:rPr>
        <w:t xml:space="preserve">En fecha </w:t>
      </w:r>
      <w:r w:rsidR="00D90A02" w:rsidRPr="00D31A6F">
        <w:rPr>
          <w:rFonts w:ascii="Palatino Linotype" w:hAnsi="Palatino Linotype"/>
        </w:rPr>
        <w:t>once de septiembre</w:t>
      </w:r>
      <w:r w:rsidRPr="00D31A6F">
        <w:rPr>
          <w:rFonts w:ascii="Palatino Linotype" w:hAnsi="Palatino Linotype"/>
        </w:rPr>
        <w:t xml:space="preserve"> de dos mil veinte</w:t>
      </w:r>
      <w:r w:rsidRPr="00D31A6F">
        <w:rPr>
          <w:rFonts w:ascii="Palatino Linotype" w:hAnsi="Palatino Linotype" w:cs="Arial"/>
        </w:rPr>
        <w:t>, el recurso de que se trata se envió electrónicamente al Instituto de Transparencia, Acceso a la Información Pública</w:t>
      </w:r>
      <w:r w:rsidRPr="00D31A6F">
        <w:rPr>
          <w:rFonts w:ascii="Palatino Linotype" w:hAnsi="Palatino Linotype" w:cs="Arial"/>
          <w:lang w:val="es-ES_tradnl"/>
        </w:rPr>
        <w:t xml:space="preserve"> y </w:t>
      </w:r>
      <w:r w:rsidRPr="00D31A6F">
        <w:rPr>
          <w:rFonts w:ascii="Palatino Linotype" w:hAnsi="Palatino Linotype" w:cs="Arial"/>
        </w:rPr>
        <w:t>Protección</w:t>
      </w:r>
      <w:r w:rsidRPr="00D31A6F">
        <w:rPr>
          <w:rFonts w:ascii="Palatino Linotype" w:hAnsi="Palatino Linotype" w:cs="Arial"/>
          <w:lang w:val="es-ES_tradnl"/>
        </w:rPr>
        <w:t xml:space="preserve"> </w:t>
      </w:r>
      <w:r w:rsidRPr="00D31A6F">
        <w:rPr>
          <w:rFonts w:ascii="Palatino Linotype" w:hAnsi="Palatino Linotype" w:cs="Arial"/>
        </w:rPr>
        <w:t>de</w:t>
      </w:r>
      <w:r w:rsidRPr="00D31A6F">
        <w:rPr>
          <w:rFonts w:ascii="Palatino Linotype" w:hAnsi="Palatino Linotype" w:cs="Arial"/>
          <w:lang w:val="es-ES_tradnl"/>
        </w:rPr>
        <w:t xml:space="preserve"> </w:t>
      </w:r>
      <w:r w:rsidRPr="00D31A6F">
        <w:rPr>
          <w:rFonts w:ascii="Palatino Linotype" w:hAnsi="Palatino Linotype"/>
        </w:rPr>
        <w:t>Datos</w:t>
      </w:r>
      <w:r w:rsidRPr="00D31A6F">
        <w:rPr>
          <w:rFonts w:ascii="Palatino Linotype" w:hAnsi="Palatino Linotype" w:cs="Arial"/>
          <w:lang w:val="es-ES_tradnl"/>
        </w:rPr>
        <w:t xml:space="preserve"> </w:t>
      </w:r>
      <w:r w:rsidRPr="00D31A6F">
        <w:rPr>
          <w:rFonts w:ascii="Palatino Linotype" w:hAnsi="Palatino Linotype" w:cs="Arial"/>
        </w:rPr>
        <w:t>Personales</w:t>
      </w:r>
      <w:r w:rsidRPr="00D31A6F">
        <w:rPr>
          <w:rFonts w:ascii="Palatino Linotype" w:hAnsi="Palatino Linotype" w:cs="Arial"/>
          <w:lang w:val="es-ES_tradnl"/>
        </w:rPr>
        <w:t xml:space="preserve"> </w:t>
      </w:r>
      <w:r w:rsidRPr="00D31A6F">
        <w:rPr>
          <w:rFonts w:ascii="Palatino Linotype" w:hAnsi="Palatino Linotype" w:cs="Arial"/>
        </w:rPr>
        <w:t>del</w:t>
      </w:r>
      <w:r w:rsidRPr="00D31A6F">
        <w:rPr>
          <w:rFonts w:ascii="Palatino Linotype" w:hAnsi="Palatino Linotype" w:cs="Arial"/>
          <w:lang w:val="es-ES_tradnl"/>
        </w:rPr>
        <w:t xml:space="preserve"> </w:t>
      </w:r>
      <w:r w:rsidRPr="00D31A6F">
        <w:rPr>
          <w:rFonts w:ascii="Palatino Linotype" w:hAnsi="Palatino Linotype"/>
        </w:rPr>
        <w:t>Estado</w:t>
      </w:r>
      <w:r w:rsidRPr="00D31A6F">
        <w:rPr>
          <w:rFonts w:ascii="Palatino Linotype" w:hAnsi="Palatino Linotype" w:cs="Arial"/>
          <w:lang w:val="es-ES_tradnl"/>
        </w:rPr>
        <w:t xml:space="preserve"> de México y Municipios y con fundamento en el </w:t>
      </w:r>
      <w:r w:rsidRPr="00D31A6F">
        <w:rPr>
          <w:rFonts w:ascii="Palatino Linotype" w:hAnsi="Palatino Linotype" w:cs="Arial"/>
        </w:rPr>
        <w:t>artículo</w:t>
      </w:r>
      <w:r w:rsidRPr="00D31A6F">
        <w:rPr>
          <w:rFonts w:ascii="Palatino Linotype" w:hAnsi="Palatino Linotype" w:cs="Arial"/>
          <w:lang w:val="es-ES_tradnl"/>
        </w:rPr>
        <w:t xml:space="preserve"> 185, </w:t>
      </w:r>
      <w:r w:rsidRPr="00D31A6F">
        <w:rPr>
          <w:rFonts w:ascii="Palatino Linotype" w:hAnsi="Palatino Linotype" w:cs="Arial"/>
        </w:rPr>
        <w:t>fracción</w:t>
      </w:r>
      <w:r w:rsidRPr="00D31A6F">
        <w:rPr>
          <w:rFonts w:ascii="Palatino Linotype" w:hAnsi="Palatino Linotype" w:cs="Arial"/>
          <w:lang w:val="es-ES_tradnl"/>
        </w:rPr>
        <w:t xml:space="preserve"> I de la </w:t>
      </w:r>
      <w:r w:rsidRPr="00D31A6F">
        <w:rPr>
          <w:rFonts w:ascii="Palatino Linotype" w:hAnsi="Palatino Linotype"/>
        </w:rPr>
        <w:t>Ley de Transparencia y Acceso a la Información Pública del Estado de México y Municipios</w:t>
      </w:r>
      <w:r w:rsidRPr="00D31A6F">
        <w:rPr>
          <w:rFonts w:ascii="Palatino Linotype" w:hAnsi="Palatino Linotype" w:cs="Arial"/>
          <w:lang w:val="es-ES_tradnl"/>
        </w:rPr>
        <w:t>, se turnó, a través del</w:t>
      </w:r>
      <w:r w:rsidRPr="00D31A6F">
        <w:rPr>
          <w:rFonts w:ascii="Palatino Linotype" w:eastAsia="Arial Unicode MS" w:hAnsi="Palatino Linotype" w:cs="Arial"/>
          <w:lang w:val="es-ES_tradnl"/>
        </w:rPr>
        <w:t xml:space="preserve"> </w:t>
      </w:r>
      <w:r w:rsidRPr="00D31A6F">
        <w:rPr>
          <w:rFonts w:ascii="Palatino Linotype" w:eastAsia="Arial Unicode MS" w:hAnsi="Palatino Linotype" w:cs="Arial"/>
          <w:b/>
          <w:lang w:val="es-ES_tradnl"/>
        </w:rPr>
        <w:t>SAIMEX</w:t>
      </w:r>
      <w:r w:rsidRPr="00D31A6F">
        <w:rPr>
          <w:rFonts w:ascii="Palatino Linotype" w:hAnsi="Palatino Linotype"/>
        </w:rPr>
        <w:t xml:space="preserve">, a la </w:t>
      </w:r>
      <w:r w:rsidRPr="00D31A6F">
        <w:rPr>
          <w:rFonts w:ascii="Palatino Linotype" w:hAnsi="Palatino Linotype" w:cs="Arial"/>
          <w:lang w:val="es-ES_tradnl"/>
        </w:rPr>
        <w:t xml:space="preserve">Comisionada </w:t>
      </w:r>
      <w:r w:rsidRPr="00D31A6F">
        <w:rPr>
          <w:rFonts w:ascii="Palatino Linotype" w:hAnsi="Palatino Linotype" w:cs="Arial"/>
          <w:b/>
          <w:lang w:val="es-ES_tradnl"/>
        </w:rPr>
        <w:t>EVA ABAID YAPUR</w:t>
      </w:r>
      <w:r w:rsidRPr="00D31A6F">
        <w:rPr>
          <w:rFonts w:ascii="Palatino Linotype" w:hAnsi="Palatino Linotype" w:cs="Arial"/>
          <w:lang w:val="es-ES_tradnl"/>
        </w:rPr>
        <w:t xml:space="preserve">, a efecto de que decretara su admisión o </w:t>
      </w:r>
      <w:proofErr w:type="spellStart"/>
      <w:r w:rsidRPr="00D31A6F">
        <w:rPr>
          <w:rFonts w:ascii="Palatino Linotype" w:hAnsi="Palatino Linotype" w:cs="Arial"/>
          <w:lang w:val="es-ES_tradnl"/>
        </w:rPr>
        <w:t>desechamiento</w:t>
      </w:r>
      <w:proofErr w:type="spellEnd"/>
      <w:r w:rsidRPr="00D31A6F">
        <w:rPr>
          <w:rFonts w:ascii="Palatino Linotype" w:hAnsi="Palatino Linotype" w:cs="Arial"/>
          <w:lang w:val="es-ES_tradnl"/>
        </w:rPr>
        <w:t>.</w:t>
      </w:r>
    </w:p>
    <w:p w14:paraId="490D0E40" w14:textId="637019C1" w:rsidR="002E630A" w:rsidRPr="00D31A6F" w:rsidRDefault="002E630A" w:rsidP="002E630A">
      <w:pPr>
        <w:pStyle w:val="Prrafodelista"/>
        <w:widowControl w:val="0"/>
        <w:numPr>
          <w:ilvl w:val="0"/>
          <w:numId w:val="8"/>
        </w:numPr>
        <w:tabs>
          <w:tab w:val="left" w:pos="0"/>
        </w:tabs>
        <w:autoSpaceDE w:val="0"/>
        <w:autoSpaceDN w:val="0"/>
        <w:adjustRightInd w:val="0"/>
        <w:spacing w:before="240" w:after="240" w:line="360" w:lineRule="auto"/>
        <w:ind w:left="0" w:firstLine="0"/>
        <w:jc w:val="both"/>
        <w:rPr>
          <w:rFonts w:ascii="Palatino Linotype" w:hAnsi="Palatino Linotype" w:cs="Arial"/>
        </w:rPr>
      </w:pPr>
      <w:r w:rsidRPr="00D31A6F">
        <w:rPr>
          <w:rFonts w:ascii="Palatino Linotype" w:hAnsi="Palatino Linotype" w:cs="Arial"/>
        </w:rPr>
        <w:t xml:space="preserve">En fecha </w:t>
      </w:r>
      <w:r w:rsidR="00D90A02" w:rsidRPr="00D31A6F">
        <w:rPr>
          <w:rFonts w:ascii="Palatino Linotype" w:hAnsi="Palatino Linotype"/>
        </w:rPr>
        <w:t>dieciocho</w:t>
      </w:r>
      <w:r w:rsidRPr="00D31A6F">
        <w:rPr>
          <w:rFonts w:ascii="Palatino Linotype" w:hAnsi="Palatino Linotype"/>
        </w:rPr>
        <w:t xml:space="preserve"> de </w:t>
      </w:r>
      <w:r w:rsidR="00D90A02" w:rsidRPr="00D31A6F">
        <w:rPr>
          <w:rFonts w:ascii="Palatino Linotype" w:hAnsi="Palatino Linotype"/>
        </w:rPr>
        <w:t>septiembre</w:t>
      </w:r>
      <w:r w:rsidRPr="00D31A6F">
        <w:rPr>
          <w:rFonts w:ascii="Palatino Linotype" w:hAnsi="Palatino Linotype"/>
        </w:rPr>
        <w:t xml:space="preserve"> de dos mil veinte</w:t>
      </w:r>
      <w:r w:rsidRPr="00D31A6F">
        <w:rPr>
          <w:rFonts w:ascii="Palatino Linotype" w:hAnsi="Palatino Linotype" w:cs="Arial"/>
        </w:rPr>
        <w:t xml:space="preserve">, atento a lo dispuesto en el artículo 185, fracciones I, II y IV, de la </w:t>
      </w:r>
      <w:r w:rsidRPr="00D31A6F">
        <w:rPr>
          <w:rFonts w:ascii="Palatino Linotype" w:hAnsi="Palatino Linotype"/>
        </w:rPr>
        <w:t xml:space="preserve">Ley de Transparencia y Acceso a la Información Pública del </w:t>
      </w:r>
      <w:r w:rsidRPr="00D31A6F">
        <w:rPr>
          <w:rFonts w:ascii="Palatino Linotype" w:hAnsi="Palatino Linotype" w:cs="Arial"/>
        </w:rPr>
        <w:t>Estado</w:t>
      </w:r>
      <w:r w:rsidRPr="00D31A6F">
        <w:rPr>
          <w:rFonts w:ascii="Palatino Linotype" w:hAnsi="Palatino Linotype"/>
        </w:rPr>
        <w:t xml:space="preserve"> de México y </w:t>
      </w:r>
      <w:r w:rsidRPr="00D31A6F">
        <w:rPr>
          <w:rFonts w:ascii="Palatino Linotype" w:hAnsi="Palatino Linotype" w:cs="Arial"/>
          <w:lang w:val="es-ES_tradnl"/>
        </w:rPr>
        <w:t>Municipios</w:t>
      </w:r>
      <w:r w:rsidRPr="00D31A6F">
        <w:rPr>
          <w:rFonts w:ascii="Palatino Linotype" w:hAnsi="Palatino Linotype"/>
        </w:rPr>
        <w:t>, se a</w:t>
      </w:r>
      <w:r w:rsidRPr="00D31A6F">
        <w:rPr>
          <w:rFonts w:ascii="Palatino Linotype" w:hAnsi="Palatino Linotype" w:cs="Arial"/>
        </w:rPr>
        <w:t xml:space="preserve">cordó la admisión a trámite del referido recurso de </w:t>
      </w:r>
      <w:r w:rsidRPr="00D31A6F">
        <w:rPr>
          <w:rFonts w:ascii="Palatino Linotype" w:hAnsi="Palatino Linotype" w:cs="Arial"/>
          <w:lang w:val="es-ES_tradnl"/>
        </w:rPr>
        <w:t>revisión;</w:t>
      </w:r>
      <w:r w:rsidRPr="00D31A6F">
        <w:rPr>
          <w:rFonts w:ascii="Palatino Linotype" w:hAnsi="Palatino Linotype" w:cs="Arial"/>
        </w:rPr>
        <w:t xml:space="preserve"> así como, la </w:t>
      </w:r>
      <w:r w:rsidRPr="00D31A6F">
        <w:rPr>
          <w:rFonts w:ascii="Palatino Linotype" w:hAnsi="Palatino Linotype" w:cs="Arial"/>
          <w:lang w:val="es-ES_tradnl"/>
        </w:rPr>
        <w:t>integración</w:t>
      </w:r>
      <w:r w:rsidRPr="00D31A6F">
        <w:rPr>
          <w:rFonts w:ascii="Palatino Linotype" w:hAnsi="Palatino Linotype" w:cs="Arial"/>
        </w:rPr>
        <w:t xml:space="preserve"> del expediente respectivo, mismo que se puso a disposición de las partes, para que en el plazo máximo de siete días hábiles, </w:t>
      </w:r>
      <w:r w:rsidRPr="00D31A6F">
        <w:rPr>
          <w:rFonts w:ascii="Palatino Linotype" w:hAnsi="Palatino Linotype" w:cs="Arial"/>
          <w:b/>
        </w:rPr>
        <w:t>L</w:t>
      </w:r>
      <w:r w:rsidR="009D478B" w:rsidRPr="00D31A6F">
        <w:rPr>
          <w:rFonts w:ascii="Palatino Linotype" w:hAnsi="Palatino Linotype" w:cs="Arial"/>
          <w:b/>
        </w:rPr>
        <w:t>A</w:t>
      </w:r>
      <w:r w:rsidRPr="00D31A6F">
        <w:rPr>
          <w:rFonts w:ascii="Palatino Linotype" w:hAnsi="Palatino Linotype" w:cs="Arial"/>
          <w:b/>
        </w:rPr>
        <w:t xml:space="preserve"> RECURRENTE</w:t>
      </w:r>
      <w:r w:rsidRPr="00D31A6F">
        <w:rPr>
          <w:rFonts w:ascii="Palatino Linotype" w:hAnsi="Palatino Linotype" w:cs="Arial"/>
        </w:rPr>
        <w:t xml:space="preserve"> realizara manifestaciones, alegatos y ofreciera las pruebas que a su derecho </w:t>
      </w:r>
      <w:r w:rsidRPr="00D31A6F">
        <w:rPr>
          <w:rFonts w:ascii="Palatino Linotype" w:hAnsi="Palatino Linotype" w:cs="Arial"/>
          <w:lang w:val="es-ES_tradnl"/>
        </w:rPr>
        <w:t>conviniera</w:t>
      </w:r>
      <w:r w:rsidRPr="00D31A6F">
        <w:rPr>
          <w:rFonts w:ascii="Palatino Linotype" w:hAnsi="Palatino Linotype" w:cs="Arial"/>
        </w:rPr>
        <w:t xml:space="preserve"> y, en el caso del</w:t>
      </w:r>
      <w:r w:rsidRPr="00D31A6F">
        <w:rPr>
          <w:rFonts w:ascii="Palatino Linotype" w:hAnsi="Palatino Linotype" w:cs="Arial"/>
          <w:b/>
        </w:rPr>
        <w:t xml:space="preserve"> SUJETO OBLIGADO</w:t>
      </w:r>
      <w:r w:rsidRPr="00D31A6F">
        <w:rPr>
          <w:rFonts w:ascii="Palatino Linotype" w:hAnsi="Palatino Linotype" w:cs="Arial"/>
        </w:rPr>
        <w:t>, para que exhibiera el Informe Justificado correspondiente.</w:t>
      </w:r>
    </w:p>
    <w:p w14:paraId="14E88020" w14:textId="4FEF948B" w:rsidR="002E630A" w:rsidRPr="00D31A6F" w:rsidRDefault="002E630A" w:rsidP="002E630A">
      <w:pPr>
        <w:pStyle w:val="Prrafodelista"/>
        <w:widowControl w:val="0"/>
        <w:numPr>
          <w:ilvl w:val="0"/>
          <w:numId w:val="8"/>
        </w:numPr>
        <w:tabs>
          <w:tab w:val="left" w:pos="0"/>
        </w:tabs>
        <w:autoSpaceDE w:val="0"/>
        <w:autoSpaceDN w:val="0"/>
        <w:adjustRightInd w:val="0"/>
        <w:spacing w:before="240" w:after="240" w:line="360" w:lineRule="auto"/>
        <w:ind w:left="0" w:firstLine="0"/>
        <w:jc w:val="both"/>
        <w:rPr>
          <w:rFonts w:ascii="Palatino Linotype" w:hAnsi="Palatino Linotype" w:cs="Arial"/>
        </w:rPr>
      </w:pPr>
      <w:r w:rsidRPr="00D31A6F">
        <w:rPr>
          <w:rFonts w:ascii="Palatino Linotype" w:hAnsi="Palatino Linotype" w:cs="Arial"/>
        </w:rPr>
        <w:t>Ul</w:t>
      </w:r>
      <w:r w:rsidR="009D478B" w:rsidRPr="00D31A6F">
        <w:rPr>
          <w:rFonts w:ascii="Palatino Linotype" w:hAnsi="Palatino Linotype" w:cs="Arial"/>
        </w:rPr>
        <w:t>teriormente, en fecha veintinueve</w:t>
      </w:r>
      <w:r w:rsidRPr="00D31A6F">
        <w:rPr>
          <w:rFonts w:ascii="Palatino Linotype" w:hAnsi="Palatino Linotype" w:cs="Arial"/>
        </w:rPr>
        <w:t xml:space="preserve"> de </w:t>
      </w:r>
      <w:r w:rsidR="009D478B" w:rsidRPr="00D31A6F">
        <w:rPr>
          <w:rFonts w:ascii="Palatino Linotype" w:hAnsi="Palatino Linotype" w:cs="Arial"/>
        </w:rPr>
        <w:t>septiembre</w:t>
      </w:r>
      <w:r w:rsidRPr="00D31A6F">
        <w:rPr>
          <w:rFonts w:ascii="Palatino Linotype" w:hAnsi="Palatino Linotype" w:cs="Arial"/>
        </w:rPr>
        <w:t xml:space="preserve"> de dos mil veinte, </w:t>
      </w:r>
      <w:r w:rsidR="009D478B" w:rsidRPr="00D31A6F">
        <w:rPr>
          <w:rFonts w:ascii="Palatino Linotype" w:hAnsi="Palatino Linotype" w:cs="Arial"/>
          <w:b/>
        </w:rPr>
        <w:t>EL</w:t>
      </w:r>
      <w:r w:rsidRPr="00D31A6F">
        <w:rPr>
          <w:rFonts w:ascii="Palatino Linotype" w:hAnsi="Palatino Linotype" w:cs="Arial"/>
          <w:b/>
        </w:rPr>
        <w:t xml:space="preserve"> </w:t>
      </w:r>
      <w:r w:rsidRPr="00D31A6F">
        <w:rPr>
          <w:rFonts w:ascii="Palatino Linotype" w:hAnsi="Palatino Linotype" w:cs="Arial"/>
          <w:b/>
        </w:rPr>
        <w:lastRenderedPageBreak/>
        <w:t>SUJETO OBLIGADO</w:t>
      </w:r>
      <w:r w:rsidRPr="00D31A6F">
        <w:rPr>
          <w:rFonts w:ascii="Palatino Linotype" w:hAnsi="Palatino Linotype" w:cs="Arial"/>
        </w:rPr>
        <w:t xml:space="preserve"> rindió su Informe Justificado, en los términos siguientes:</w:t>
      </w:r>
    </w:p>
    <w:p w14:paraId="36880685" w14:textId="55EA9F76" w:rsidR="002E630A" w:rsidRPr="00D31A6F" w:rsidRDefault="0087263A" w:rsidP="002E630A">
      <w:pPr>
        <w:pStyle w:val="Prrafodelista"/>
        <w:widowControl w:val="0"/>
        <w:tabs>
          <w:tab w:val="left" w:pos="0"/>
        </w:tabs>
        <w:autoSpaceDE w:val="0"/>
        <w:autoSpaceDN w:val="0"/>
        <w:adjustRightInd w:val="0"/>
        <w:spacing w:before="240" w:after="240" w:line="360" w:lineRule="auto"/>
        <w:ind w:left="0"/>
        <w:jc w:val="both"/>
        <w:rPr>
          <w:rFonts w:ascii="Palatino Linotype" w:hAnsi="Palatino Linotype" w:cs="Arial"/>
        </w:rPr>
      </w:pPr>
      <w:r w:rsidRPr="00D31A6F">
        <w:rPr>
          <w:rFonts w:ascii="Palatino Linotype" w:hAnsi="Palatino Linotype" w:cs="Arial"/>
          <w:noProof/>
          <w:lang w:val="es-ES"/>
        </w:rPr>
        <w:drawing>
          <wp:inline distT="0" distB="0" distL="0" distR="0" wp14:anchorId="24F45D51" wp14:editId="23E6137F">
            <wp:extent cx="5482802" cy="6501130"/>
            <wp:effectExtent l="0" t="0" r="381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0-10-28 a la(s) 18.15.30.png"/>
                    <pic:cNvPicPr/>
                  </pic:nvPicPr>
                  <pic:blipFill rotWithShape="1">
                    <a:blip r:embed="rId10">
                      <a:extLst>
                        <a:ext uri="{28A0092B-C50C-407E-A947-70E740481C1C}">
                          <a14:useLocalDpi xmlns:a14="http://schemas.microsoft.com/office/drawing/2010/main" val="0"/>
                        </a:ext>
                      </a:extLst>
                    </a:blip>
                    <a:srcRect l="30407" t="15960" r="30334" b="7902"/>
                    <a:stretch/>
                  </pic:blipFill>
                  <pic:spPr bwMode="auto">
                    <a:xfrm>
                      <a:off x="0" y="0"/>
                      <a:ext cx="5488776" cy="6508214"/>
                    </a:xfrm>
                    <a:prstGeom prst="rect">
                      <a:avLst/>
                    </a:prstGeom>
                    <a:ln>
                      <a:noFill/>
                    </a:ln>
                    <a:extLst>
                      <a:ext uri="{53640926-AAD7-44d8-BBD7-CCE9431645EC}">
                        <a14:shadowObscured xmlns:a14="http://schemas.microsoft.com/office/drawing/2010/main"/>
                      </a:ext>
                    </a:extLst>
                  </pic:spPr>
                </pic:pic>
              </a:graphicData>
            </a:graphic>
          </wp:inline>
        </w:drawing>
      </w:r>
    </w:p>
    <w:p w14:paraId="1B6EED51" w14:textId="672FAF24" w:rsidR="002E630A" w:rsidRPr="00D31A6F" w:rsidRDefault="002E630A" w:rsidP="002E630A">
      <w:pPr>
        <w:pStyle w:val="Prrafodelista"/>
        <w:spacing w:before="240" w:after="240" w:line="360" w:lineRule="auto"/>
        <w:ind w:left="0"/>
        <w:jc w:val="both"/>
        <w:rPr>
          <w:rFonts w:ascii="Palatino Linotype" w:hAnsi="Palatino Linotype" w:cs="Arial"/>
        </w:rPr>
      </w:pPr>
      <w:r w:rsidRPr="00D31A6F">
        <w:rPr>
          <w:noProof/>
          <w:lang w:eastAsia="es-MX"/>
        </w:rPr>
        <w:lastRenderedPageBreak/>
        <w:t xml:space="preserve">  </w:t>
      </w:r>
      <w:r w:rsidR="0087263A" w:rsidRPr="00D31A6F">
        <w:rPr>
          <w:rFonts w:ascii="Palatino Linotype" w:hAnsi="Palatino Linotype" w:cs="Arial"/>
          <w:noProof/>
          <w:lang w:val="es-ES"/>
        </w:rPr>
        <w:drawing>
          <wp:inline distT="0" distB="0" distL="0" distR="0" wp14:anchorId="2B5EE314" wp14:editId="6FB34BB3">
            <wp:extent cx="5634801" cy="6788997"/>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0-10-28 a la(s) 18.15.37.png"/>
                    <pic:cNvPicPr/>
                  </pic:nvPicPr>
                  <pic:blipFill rotWithShape="1">
                    <a:blip r:embed="rId11">
                      <a:extLst>
                        <a:ext uri="{28A0092B-C50C-407E-A947-70E740481C1C}">
                          <a14:useLocalDpi xmlns:a14="http://schemas.microsoft.com/office/drawing/2010/main" val="0"/>
                        </a:ext>
                      </a:extLst>
                    </a:blip>
                    <a:srcRect l="30027" t="18631" r="30818" b="7681"/>
                    <a:stretch/>
                  </pic:blipFill>
                  <pic:spPr bwMode="auto">
                    <a:xfrm>
                      <a:off x="0" y="0"/>
                      <a:ext cx="5637966" cy="6792810"/>
                    </a:xfrm>
                    <a:prstGeom prst="rect">
                      <a:avLst/>
                    </a:prstGeom>
                    <a:ln>
                      <a:noFill/>
                    </a:ln>
                    <a:extLst>
                      <a:ext uri="{53640926-AAD7-44d8-BBD7-CCE9431645EC}">
                        <a14:shadowObscured xmlns:a14="http://schemas.microsoft.com/office/drawing/2010/main"/>
                      </a:ext>
                    </a:extLst>
                  </pic:spPr>
                </pic:pic>
              </a:graphicData>
            </a:graphic>
          </wp:inline>
        </w:drawing>
      </w:r>
    </w:p>
    <w:p w14:paraId="4C6C1573" w14:textId="77777777" w:rsidR="00244122" w:rsidRPr="00D31A6F" w:rsidRDefault="00244122" w:rsidP="002E630A">
      <w:pPr>
        <w:pStyle w:val="Prrafodelista"/>
        <w:spacing w:before="240" w:after="240" w:line="360" w:lineRule="auto"/>
        <w:ind w:left="0"/>
        <w:jc w:val="both"/>
        <w:rPr>
          <w:rFonts w:ascii="Palatino Linotype" w:hAnsi="Palatino Linotype" w:cs="Arial"/>
        </w:rPr>
      </w:pPr>
    </w:p>
    <w:p w14:paraId="697FCDB1" w14:textId="1E4DE9C5" w:rsidR="00244122" w:rsidRPr="00D31A6F" w:rsidRDefault="001E12C2" w:rsidP="002E630A">
      <w:pPr>
        <w:pStyle w:val="Prrafodelista"/>
        <w:spacing w:before="240" w:after="240" w:line="360" w:lineRule="auto"/>
        <w:ind w:left="0"/>
        <w:jc w:val="both"/>
        <w:rPr>
          <w:rFonts w:ascii="Palatino Linotype" w:hAnsi="Palatino Linotype" w:cs="Arial"/>
        </w:rPr>
      </w:pPr>
      <w:r w:rsidRPr="00D31A6F">
        <w:rPr>
          <w:rFonts w:ascii="Palatino Linotype" w:hAnsi="Palatino Linotype" w:cs="Arial"/>
          <w:noProof/>
          <w:lang w:val="es-ES"/>
        </w:rPr>
        <w:lastRenderedPageBreak/>
        <w:drawing>
          <wp:inline distT="0" distB="0" distL="0" distR="0" wp14:anchorId="2E0DE131" wp14:editId="4D43C96B">
            <wp:extent cx="5711402" cy="7288530"/>
            <wp:effectExtent l="0" t="0" r="381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0-10-28 a la(s) 18.15.42.png"/>
                    <pic:cNvPicPr/>
                  </pic:nvPicPr>
                  <pic:blipFill rotWithShape="1">
                    <a:blip r:embed="rId12">
                      <a:extLst>
                        <a:ext uri="{28A0092B-C50C-407E-A947-70E740481C1C}">
                          <a14:useLocalDpi xmlns:a14="http://schemas.microsoft.com/office/drawing/2010/main" val="0"/>
                        </a:ext>
                      </a:extLst>
                    </a:blip>
                    <a:srcRect l="30327" t="15328" r="30057" b="7933"/>
                    <a:stretch/>
                  </pic:blipFill>
                  <pic:spPr bwMode="auto">
                    <a:xfrm>
                      <a:off x="0" y="0"/>
                      <a:ext cx="5716785" cy="7295399"/>
                    </a:xfrm>
                    <a:prstGeom prst="rect">
                      <a:avLst/>
                    </a:prstGeom>
                    <a:ln>
                      <a:noFill/>
                    </a:ln>
                    <a:extLst>
                      <a:ext uri="{53640926-AAD7-44d8-BBD7-CCE9431645EC}">
                        <a14:shadowObscured xmlns:a14="http://schemas.microsoft.com/office/drawing/2010/main"/>
                      </a:ext>
                    </a:extLst>
                  </pic:spPr>
                </pic:pic>
              </a:graphicData>
            </a:graphic>
          </wp:inline>
        </w:drawing>
      </w:r>
    </w:p>
    <w:p w14:paraId="434076DA" w14:textId="2D7A319A" w:rsidR="00FA01A8" w:rsidRPr="00D31A6F" w:rsidRDefault="00FA01A8" w:rsidP="002E630A">
      <w:pPr>
        <w:pStyle w:val="Prrafodelista"/>
        <w:spacing w:before="240" w:after="240" w:line="360" w:lineRule="auto"/>
        <w:ind w:left="0"/>
        <w:jc w:val="both"/>
        <w:rPr>
          <w:rFonts w:ascii="Palatino Linotype" w:hAnsi="Palatino Linotype" w:cs="Arial"/>
        </w:rPr>
      </w:pPr>
      <w:r w:rsidRPr="00D31A6F">
        <w:rPr>
          <w:rFonts w:ascii="Palatino Linotype" w:hAnsi="Palatino Linotype" w:cs="Arial"/>
          <w:noProof/>
          <w:lang w:val="es-ES"/>
        </w:rPr>
        <w:lastRenderedPageBreak/>
        <w:drawing>
          <wp:inline distT="0" distB="0" distL="0" distR="0" wp14:anchorId="43CDAEA5" wp14:editId="446CF54C">
            <wp:extent cx="5711402" cy="7673975"/>
            <wp:effectExtent l="0" t="0" r="381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0-10-28 a la(s) 18.15.47.png"/>
                    <pic:cNvPicPr/>
                  </pic:nvPicPr>
                  <pic:blipFill rotWithShape="1">
                    <a:blip r:embed="rId13">
                      <a:extLst>
                        <a:ext uri="{28A0092B-C50C-407E-A947-70E740481C1C}">
                          <a14:useLocalDpi xmlns:a14="http://schemas.microsoft.com/office/drawing/2010/main" val="0"/>
                        </a:ext>
                      </a:extLst>
                    </a:blip>
                    <a:srcRect l="30162" t="14498" r="30057" b="7671"/>
                    <a:stretch/>
                  </pic:blipFill>
                  <pic:spPr bwMode="auto">
                    <a:xfrm>
                      <a:off x="0" y="0"/>
                      <a:ext cx="5715866" cy="7679973"/>
                    </a:xfrm>
                    <a:prstGeom prst="rect">
                      <a:avLst/>
                    </a:prstGeom>
                    <a:ln>
                      <a:noFill/>
                    </a:ln>
                    <a:extLst>
                      <a:ext uri="{53640926-AAD7-44d8-BBD7-CCE9431645EC}">
                        <a14:shadowObscured xmlns:a14="http://schemas.microsoft.com/office/drawing/2010/main"/>
                      </a:ext>
                    </a:extLst>
                  </pic:spPr>
                </pic:pic>
              </a:graphicData>
            </a:graphic>
          </wp:inline>
        </w:drawing>
      </w:r>
    </w:p>
    <w:p w14:paraId="230B45D5" w14:textId="6BA6CA76" w:rsidR="003F00B4" w:rsidRPr="00D31A6F" w:rsidRDefault="003F00B4" w:rsidP="002E630A">
      <w:pPr>
        <w:pStyle w:val="Prrafodelista"/>
        <w:spacing w:before="240" w:after="240" w:line="360" w:lineRule="auto"/>
        <w:ind w:left="0"/>
        <w:jc w:val="both"/>
        <w:rPr>
          <w:rFonts w:ascii="Palatino Linotype" w:hAnsi="Palatino Linotype" w:cs="Arial"/>
        </w:rPr>
      </w:pPr>
      <w:r w:rsidRPr="00D31A6F">
        <w:rPr>
          <w:rFonts w:ascii="Palatino Linotype" w:hAnsi="Palatino Linotype" w:cs="Arial"/>
          <w:noProof/>
          <w:lang w:val="es-ES"/>
        </w:rPr>
        <w:lastRenderedPageBreak/>
        <w:drawing>
          <wp:inline distT="0" distB="0" distL="0" distR="0" wp14:anchorId="78B1F2DF" wp14:editId="1110457F">
            <wp:extent cx="5663793" cy="6903297"/>
            <wp:effectExtent l="0" t="0" r="635"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0-10-28 a la(s) 18.15.51.png"/>
                    <pic:cNvPicPr/>
                  </pic:nvPicPr>
                  <pic:blipFill rotWithShape="1">
                    <a:blip r:embed="rId14">
                      <a:extLst>
                        <a:ext uri="{28A0092B-C50C-407E-A947-70E740481C1C}">
                          <a14:useLocalDpi xmlns:a14="http://schemas.microsoft.com/office/drawing/2010/main" val="0"/>
                        </a:ext>
                      </a:extLst>
                    </a:blip>
                    <a:srcRect l="30327" t="14525" r="31016" b="8149"/>
                    <a:stretch/>
                  </pic:blipFill>
                  <pic:spPr bwMode="auto">
                    <a:xfrm>
                      <a:off x="0" y="0"/>
                      <a:ext cx="5667243" cy="6907501"/>
                    </a:xfrm>
                    <a:prstGeom prst="rect">
                      <a:avLst/>
                    </a:prstGeom>
                    <a:ln>
                      <a:noFill/>
                    </a:ln>
                    <a:extLst>
                      <a:ext uri="{53640926-AAD7-44d8-BBD7-CCE9431645EC}">
                        <a14:shadowObscured xmlns:a14="http://schemas.microsoft.com/office/drawing/2010/main"/>
                      </a:ext>
                    </a:extLst>
                  </pic:spPr>
                </pic:pic>
              </a:graphicData>
            </a:graphic>
          </wp:inline>
        </w:drawing>
      </w:r>
    </w:p>
    <w:p w14:paraId="3846D84D" w14:textId="77777777" w:rsidR="003F00B4" w:rsidRPr="00D31A6F" w:rsidRDefault="003F00B4" w:rsidP="002E630A">
      <w:pPr>
        <w:pStyle w:val="Prrafodelista"/>
        <w:spacing w:before="240" w:after="240" w:line="360" w:lineRule="auto"/>
        <w:ind w:left="0"/>
        <w:jc w:val="both"/>
        <w:rPr>
          <w:rFonts w:ascii="Palatino Linotype" w:hAnsi="Palatino Linotype" w:cs="Arial"/>
        </w:rPr>
      </w:pPr>
    </w:p>
    <w:p w14:paraId="10E4E089" w14:textId="4351C24C" w:rsidR="003F00B4" w:rsidRPr="00D31A6F" w:rsidRDefault="003F00B4" w:rsidP="002E630A">
      <w:pPr>
        <w:pStyle w:val="Prrafodelista"/>
        <w:spacing w:before="240" w:after="240" w:line="360" w:lineRule="auto"/>
        <w:ind w:left="0"/>
        <w:jc w:val="both"/>
        <w:rPr>
          <w:rFonts w:ascii="Palatino Linotype" w:hAnsi="Palatino Linotype" w:cs="Arial"/>
        </w:rPr>
      </w:pPr>
      <w:r w:rsidRPr="00D31A6F">
        <w:rPr>
          <w:rFonts w:ascii="Palatino Linotype" w:hAnsi="Palatino Linotype" w:cs="Arial"/>
          <w:noProof/>
          <w:lang w:val="es-ES"/>
        </w:rPr>
        <w:lastRenderedPageBreak/>
        <w:drawing>
          <wp:inline distT="0" distB="0" distL="0" distR="0" wp14:anchorId="3297C370" wp14:editId="79D5CCC0">
            <wp:extent cx="5711402" cy="4850130"/>
            <wp:effectExtent l="0" t="0" r="381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0-10-28 a la(s) 18.16.01.png"/>
                    <pic:cNvPicPr/>
                  </pic:nvPicPr>
                  <pic:blipFill rotWithShape="1">
                    <a:blip r:embed="rId15">
                      <a:extLst>
                        <a:ext uri="{28A0092B-C50C-407E-A947-70E740481C1C}">
                          <a14:useLocalDpi xmlns:a14="http://schemas.microsoft.com/office/drawing/2010/main" val="0"/>
                        </a:ext>
                      </a:extLst>
                    </a:blip>
                    <a:srcRect l="22094" t="15456" r="23121" b="11368"/>
                    <a:stretch/>
                  </pic:blipFill>
                  <pic:spPr bwMode="auto">
                    <a:xfrm>
                      <a:off x="0" y="0"/>
                      <a:ext cx="5714073" cy="4852398"/>
                    </a:xfrm>
                    <a:prstGeom prst="rect">
                      <a:avLst/>
                    </a:prstGeom>
                    <a:ln>
                      <a:noFill/>
                    </a:ln>
                    <a:extLst>
                      <a:ext uri="{53640926-AAD7-44d8-BBD7-CCE9431645EC}">
                        <a14:shadowObscured xmlns:a14="http://schemas.microsoft.com/office/drawing/2010/main"/>
                      </a:ext>
                    </a:extLst>
                  </pic:spPr>
                </pic:pic>
              </a:graphicData>
            </a:graphic>
          </wp:inline>
        </w:drawing>
      </w:r>
    </w:p>
    <w:p w14:paraId="0992FD78" w14:textId="5ECA951C" w:rsidR="002E630A" w:rsidRPr="00D31A6F" w:rsidRDefault="002E630A" w:rsidP="002E630A">
      <w:pPr>
        <w:pStyle w:val="Prrafodelista"/>
        <w:spacing w:before="240" w:after="240" w:line="360" w:lineRule="auto"/>
        <w:ind w:left="0"/>
        <w:jc w:val="both"/>
        <w:rPr>
          <w:rFonts w:ascii="Palatino Linotype" w:hAnsi="Palatino Linotype" w:cs="Arial"/>
        </w:rPr>
      </w:pPr>
      <w:r w:rsidRPr="00D31A6F">
        <w:rPr>
          <w:rFonts w:ascii="Palatino Linotype" w:hAnsi="Palatino Linotype" w:cs="Arial"/>
        </w:rPr>
        <w:t>Cabe destacars</w:t>
      </w:r>
      <w:r w:rsidR="00117C41" w:rsidRPr="00D31A6F">
        <w:rPr>
          <w:rFonts w:ascii="Palatino Linotype" w:hAnsi="Palatino Linotype" w:cs="Arial"/>
        </w:rPr>
        <w:t>e que</w:t>
      </w:r>
      <w:r w:rsidR="00B86C8F" w:rsidRPr="00D31A6F">
        <w:rPr>
          <w:rFonts w:ascii="Palatino Linotype" w:hAnsi="Palatino Linotype" w:cs="Arial"/>
        </w:rPr>
        <w:t xml:space="preserve"> en fecha trece de octubre de dos mil veinte,</w:t>
      </w:r>
      <w:r w:rsidR="00117C41" w:rsidRPr="00D31A6F">
        <w:rPr>
          <w:rFonts w:ascii="Palatino Linotype" w:hAnsi="Palatino Linotype" w:cs="Arial"/>
        </w:rPr>
        <w:t xml:space="preserve"> el Informe Justificado </w:t>
      </w:r>
      <w:r w:rsidRPr="00D31A6F">
        <w:rPr>
          <w:rFonts w:ascii="Palatino Linotype" w:hAnsi="Palatino Linotype" w:cs="Arial"/>
        </w:rPr>
        <w:t xml:space="preserve">fue </w:t>
      </w:r>
      <w:r w:rsidR="009F680F" w:rsidRPr="00D31A6F">
        <w:rPr>
          <w:rFonts w:ascii="Palatino Linotype" w:hAnsi="Palatino Linotype" w:cs="Arial"/>
        </w:rPr>
        <w:t xml:space="preserve">puesto a </w:t>
      </w:r>
      <w:r w:rsidR="009F680F" w:rsidRPr="00D31A6F">
        <w:rPr>
          <w:rFonts w:ascii="Palatino Linotype" w:hAnsi="Palatino Linotype"/>
        </w:rPr>
        <w:t xml:space="preserve">disposición de </w:t>
      </w:r>
      <w:r w:rsidR="009F680F" w:rsidRPr="00D31A6F">
        <w:rPr>
          <w:rFonts w:ascii="Palatino Linotype" w:hAnsi="Palatino Linotype"/>
          <w:b/>
        </w:rPr>
        <w:t>LA RECURRENTE</w:t>
      </w:r>
      <w:r w:rsidR="009F680F" w:rsidRPr="00D31A6F">
        <w:rPr>
          <w:rFonts w:ascii="Palatino Linotype" w:hAnsi="Palatino Linotype"/>
        </w:rPr>
        <w:t>, para que en un plazo de tres días hábiles, manifieste lo que a su derecho convenga, con el apercibimiento, que en caso de no realizar manifestación alguna al respecto, se le tendrá por precluido su derecho</w:t>
      </w:r>
      <w:r w:rsidRPr="00D31A6F">
        <w:rPr>
          <w:rFonts w:ascii="Palatino Linotype" w:hAnsi="Palatino Linotype" w:cs="Arial"/>
        </w:rPr>
        <w:t>; toda vez, que esta P</w:t>
      </w:r>
      <w:r w:rsidR="00117C41" w:rsidRPr="00D31A6F">
        <w:rPr>
          <w:rFonts w:ascii="Palatino Linotype" w:hAnsi="Palatino Linotype" w:cs="Arial"/>
        </w:rPr>
        <w:t>onencia Resolutora estimó que</w:t>
      </w:r>
      <w:r w:rsidRPr="00D31A6F">
        <w:rPr>
          <w:rFonts w:ascii="Palatino Linotype" w:hAnsi="Palatino Linotype" w:cs="Arial"/>
        </w:rPr>
        <w:t xml:space="preserve"> se actualizó lo dispuesto por el artículo 185, fracción III de la Ley de Transparencia y Acceso a la Información Pública del Estado de México y Municipios.</w:t>
      </w:r>
    </w:p>
    <w:p w14:paraId="67128B2E" w14:textId="414EBCDE" w:rsidR="002E630A" w:rsidRPr="00D31A6F" w:rsidRDefault="002E630A" w:rsidP="009F680F">
      <w:pPr>
        <w:pStyle w:val="Prrafodelista"/>
        <w:numPr>
          <w:ilvl w:val="0"/>
          <w:numId w:val="8"/>
        </w:numPr>
        <w:spacing w:before="240" w:after="240" w:line="360" w:lineRule="auto"/>
        <w:ind w:left="0" w:firstLine="0"/>
        <w:jc w:val="both"/>
        <w:rPr>
          <w:rFonts w:ascii="Palatino Linotype" w:hAnsi="Palatino Linotype" w:cs="Arial"/>
        </w:rPr>
      </w:pPr>
      <w:r w:rsidRPr="00D31A6F">
        <w:rPr>
          <w:rFonts w:ascii="Palatino Linotype" w:hAnsi="Palatino Linotype"/>
        </w:rPr>
        <w:lastRenderedPageBreak/>
        <w:t>Por su parte,</w:t>
      </w:r>
      <w:r w:rsidR="009F680F" w:rsidRPr="00D31A6F">
        <w:rPr>
          <w:rFonts w:ascii="Palatino Linotype" w:hAnsi="Palatino Linotype"/>
        </w:rPr>
        <w:t xml:space="preserve"> en fecha dieciséis de octubre de dos mil veinte,</w:t>
      </w:r>
      <w:r w:rsidRPr="00D31A6F">
        <w:rPr>
          <w:rFonts w:ascii="Palatino Linotype" w:hAnsi="Palatino Linotype"/>
        </w:rPr>
        <w:t xml:space="preserve"> </w:t>
      </w:r>
      <w:r w:rsidRPr="00D31A6F">
        <w:rPr>
          <w:rFonts w:ascii="Palatino Linotype" w:hAnsi="Palatino Linotype"/>
          <w:b/>
        </w:rPr>
        <w:t>L</w:t>
      </w:r>
      <w:r w:rsidR="00117C41" w:rsidRPr="00D31A6F">
        <w:rPr>
          <w:rFonts w:ascii="Palatino Linotype" w:hAnsi="Palatino Linotype"/>
          <w:b/>
        </w:rPr>
        <w:t>A</w:t>
      </w:r>
      <w:r w:rsidRPr="00D31A6F">
        <w:rPr>
          <w:rFonts w:ascii="Palatino Linotype" w:hAnsi="Palatino Linotype"/>
          <w:b/>
        </w:rPr>
        <w:t xml:space="preserve"> RECURRENTE</w:t>
      </w:r>
      <w:r w:rsidRPr="00D31A6F">
        <w:rPr>
          <w:rFonts w:ascii="Palatino Linotype" w:hAnsi="Palatino Linotype"/>
        </w:rPr>
        <w:t xml:space="preserve"> </w:t>
      </w:r>
      <w:r w:rsidR="00117C41" w:rsidRPr="00D31A6F">
        <w:rPr>
          <w:rFonts w:ascii="Palatino Linotype" w:hAnsi="Palatino Linotype"/>
        </w:rPr>
        <w:t>presen</w:t>
      </w:r>
      <w:r w:rsidR="009F680F" w:rsidRPr="00D31A6F">
        <w:rPr>
          <w:rFonts w:ascii="Palatino Linotype" w:hAnsi="Palatino Linotype"/>
        </w:rPr>
        <w:t>tó manifestaciones, mediante las cuales requirió</w:t>
      </w:r>
      <w:r w:rsidR="00117C41" w:rsidRPr="00D31A6F">
        <w:rPr>
          <w:rFonts w:ascii="Palatino Linotype" w:hAnsi="Palatino Linotype"/>
        </w:rPr>
        <w:t xml:space="preserve"> el catálogo de puestos específico de la Secretaría de Seguridad, que de acuerdo a la </w:t>
      </w:r>
      <w:r w:rsidR="009F680F" w:rsidRPr="00D31A6F">
        <w:rPr>
          <w:rFonts w:ascii="Palatino Linotype" w:hAnsi="Palatino Linotype"/>
        </w:rPr>
        <w:t xml:space="preserve">definición que señala el Gobierno del Estado de México y que </w:t>
      </w:r>
      <w:r w:rsidR="00117C41" w:rsidRPr="00D31A6F">
        <w:rPr>
          <w:rFonts w:ascii="Palatino Linotype" w:hAnsi="Palatino Linotype"/>
        </w:rPr>
        <w:t xml:space="preserve">corresponde </w:t>
      </w:r>
      <w:r w:rsidR="009F680F" w:rsidRPr="00D31A6F">
        <w:rPr>
          <w:rFonts w:ascii="Palatino Linotype" w:hAnsi="Palatino Linotype"/>
        </w:rPr>
        <w:t xml:space="preserve">a </w:t>
      </w:r>
      <w:r w:rsidR="00117C41" w:rsidRPr="00D31A6F">
        <w:rPr>
          <w:rFonts w:ascii="Palatino Linotype" w:hAnsi="Palatino Linotype"/>
        </w:rPr>
        <w:t>la totalidad de puestos que utilizan en la Secretaría de Seguridad, incluyendo Servidores Públicos de Mando Superior, Puestos de Servidores Públicos de Mando Medio, Puestos de Servidores Públicos de Enlace y Apoyo Técnico, Puestos Operativos de Confianza, Puestos Operativos Generales y no únicamente los puestos establecidos en la ley que mencionan en el informe justificado los servidores públicos de la Secretaría de Seguridad</w:t>
      </w:r>
      <w:r w:rsidRPr="00D31A6F">
        <w:rPr>
          <w:rFonts w:ascii="Palatino Linotype" w:hAnsi="Palatino Linotype"/>
        </w:rPr>
        <w:t>.</w:t>
      </w:r>
    </w:p>
    <w:p w14:paraId="4D725274" w14:textId="22A7C64A" w:rsidR="002E630A" w:rsidRPr="00D31A6F" w:rsidRDefault="002E630A" w:rsidP="002E630A">
      <w:pPr>
        <w:pStyle w:val="Prrafodelista"/>
        <w:numPr>
          <w:ilvl w:val="0"/>
          <w:numId w:val="6"/>
        </w:numPr>
        <w:spacing w:before="240" w:after="240" w:line="360" w:lineRule="auto"/>
        <w:ind w:left="0" w:firstLine="0"/>
        <w:jc w:val="both"/>
        <w:rPr>
          <w:rFonts w:ascii="Palatino Linotype" w:hAnsi="Palatino Linotype"/>
        </w:rPr>
      </w:pPr>
      <w:r w:rsidRPr="00D31A6F">
        <w:rPr>
          <w:rFonts w:ascii="Palatino Linotype" w:hAnsi="Palatino Linotype" w:cs="Arial"/>
        </w:rPr>
        <w:t xml:space="preserve">Una vez </w:t>
      </w:r>
      <w:r w:rsidRPr="00D31A6F">
        <w:rPr>
          <w:rFonts w:ascii="Palatino Linotype" w:hAnsi="Palatino Linotype" w:cs="Arial"/>
          <w:color w:val="000000" w:themeColor="text1"/>
        </w:rPr>
        <w:t>analizado</w:t>
      </w:r>
      <w:r w:rsidRPr="00D31A6F">
        <w:rPr>
          <w:rFonts w:ascii="Palatino Linotype" w:hAnsi="Palatino Linotype" w:cs="Arial"/>
        </w:rPr>
        <w:t xml:space="preserve"> el estado procesal que guardaba</w:t>
      </w:r>
      <w:r w:rsidR="0087263A" w:rsidRPr="00D31A6F">
        <w:rPr>
          <w:rFonts w:ascii="Palatino Linotype" w:hAnsi="Palatino Linotype" w:cs="Arial"/>
        </w:rPr>
        <w:t xml:space="preserve"> el expediente, en fecha diecinueve</w:t>
      </w:r>
      <w:r w:rsidRPr="00D31A6F">
        <w:rPr>
          <w:rFonts w:ascii="Palatino Linotype" w:hAnsi="Palatino Linotype" w:cs="Arial"/>
        </w:rPr>
        <w:t xml:space="preserve"> de </w:t>
      </w:r>
      <w:r w:rsidR="0087263A" w:rsidRPr="00D31A6F">
        <w:rPr>
          <w:rFonts w:ascii="Palatino Linotype" w:hAnsi="Palatino Linotype" w:cs="Arial"/>
        </w:rPr>
        <w:t>o</w:t>
      </w:r>
      <w:r w:rsidR="00283729" w:rsidRPr="00D31A6F">
        <w:rPr>
          <w:rFonts w:ascii="Palatino Linotype" w:hAnsi="Palatino Linotype" w:cs="Arial"/>
        </w:rPr>
        <w:t>c</w:t>
      </w:r>
      <w:r w:rsidR="0087263A" w:rsidRPr="00D31A6F">
        <w:rPr>
          <w:rFonts w:ascii="Palatino Linotype" w:hAnsi="Palatino Linotype" w:cs="Arial"/>
        </w:rPr>
        <w:t>tubre</w:t>
      </w:r>
      <w:r w:rsidRPr="00D31A6F">
        <w:rPr>
          <w:rFonts w:ascii="Palatino Linotype" w:hAnsi="Palatino Linotype" w:cs="Arial"/>
        </w:rPr>
        <w:t xml:space="preserve"> de dos mil veinte, la Comisionada Ponente acordó el cierre de instrucción; así </w:t>
      </w:r>
      <w:r w:rsidRPr="00D31A6F">
        <w:rPr>
          <w:rFonts w:ascii="Palatino Linotype" w:hAnsi="Palatino Linotype" w:cs="Arial"/>
          <w:lang w:val="es-ES_tradnl"/>
        </w:rPr>
        <w:t>como,</w:t>
      </w:r>
      <w:r w:rsidRPr="00D31A6F">
        <w:rPr>
          <w:rFonts w:ascii="Palatino Linotype" w:hAnsi="Palatino Linotype" w:cs="Arial"/>
        </w:rPr>
        <w:t xml:space="preserve"> la remisión del mismo a efecto </w:t>
      </w:r>
      <w:r w:rsidRPr="00D31A6F">
        <w:rPr>
          <w:rFonts w:ascii="Palatino Linotype" w:hAnsi="Palatino Linotype" w:cs="Arial"/>
          <w:lang w:val="es-ES_tradnl"/>
        </w:rPr>
        <w:t>de</w:t>
      </w:r>
      <w:r w:rsidRPr="00D31A6F">
        <w:rPr>
          <w:rFonts w:ascii="Palatino Linotype" w:hAnsi="Palatino Linotype" w:cs="Arial"/>
        </w:rPr>
        <w:t xml:space="preserve"> ser resuelto, de conformidad con lo establecido en el artículo 185, fracciones VI y VIII de la Ley de Transparencia y Acceso a la Información Pública del Estado de México y Municipios.</w:t>
      </w:r>
    </w:p>
    <w:p w14:paraId="004DC351" w14:textId="4BAEC3EC" w:rsidR="005842B3" w:rsidRPr="00D31A6F" w:rsidRDefault="001212A0" w:rsidP="001212A0">
      <w:pPr>
        <w:pStyle w:val="Prrafodelista"/>
        <w:numPr>
          <w:ilvl w:val="0"/>
          <w:numId w:val="6"/>
        </w:numPr>
        <w:spacing w:before="240" w:after="240" w:line="360" w:lineRule="auto"/>
        <w:ind w:left="0" w:firstLine="0"/>
        <w:jc w:val="both"/>
        <w:rPr>
          <w:rFonts w:ascii="Palatino Linotype" w:hAnsi="Palatino Linotype"/>
        </w:rPr>
      </w:pPr>
      <w:r w:rsidRPr="00D31A6F">
        <w:rPr>
          <w:rFonts w:ascii="Palatino Linotype" w:hAnsi="Palatino Linotype"/>
        </w:rPr>
        <w:t>En fecha veintinueve de noviem</w:t>
      </w:r>
      <w:r w:rsidR="00653893" w:rsidRPr="00D31A6F">
        <w:rPr>
          <w:rFonts w:ascii="Palatino Linotype" w:hAnsi="Palatino Linotype"/>
        </w:rPr>
        <w:t>bre de dos mil veinte, la Comisionada Ponente acordó ampliar el plazo para resolver los recursos de revisión de mérito, por un periodo de hasta quince días hábiles, de conformidad con el artículo 181, tercer párrafo de la Ley de Transparencia y Acceso a la Información Pública del Estado de México y Municipios; y,</w:t>
      </w:r>
    </w:p>
    <w:p w14:paraId="57E86113" w14:textId="17570454" w:rsidR="002E630A" w:rsidRPr="00D31A6F" w:rsidRDefault="002E630A" w:rsidP="002E630A">
      <w:pPr>
        <w:pStyle w:val="Prrafodelista"/>
        <w:spacing w:before="240" w:beforeAutospacing="1" w:after="240" w:afterAutospacing="1" w:line="360" w:lineRule="auto"/>
        <w:ind w:left="0"/>
        <w:jc w:val="center"/>
        <w:rPr>
          <w:rFonts w:ascii="Palatino Linotype" w:hAnsi="Palatino Linotype"/>
          <w:b/>
          <w:bCs/>
          <w:spacing w:val="60"/>
          <w:sz w:val="28"/>
        </w:rPr>
      </w:pPr>
      <w:r w:rsidRPr="00D31A6F">
        <w:rPr>
          <w:rFonts w:ascii="Palatino Linotype" w:hAnsi="Palatino Linotype"/>
          <w:b/>
          <w:bCs/>
          <w:spacing w:val="60"/>
          <w:sz w:val="28"/>
        </w:rPr>
        <w:t>CONSIDERANDO</w:t>
      </w:r>
    </w:p>
    <w:p w14:paraId="08E0FFEE" w14:textId="77777777" w:rsidR="002E630A" w:rsidRPr="00D31A6F" w:rsidRDefault="002E630A" w:rsidP="002E630A">
      <w:pPr>
        <w:pStyle w:val="Prrafodelista"/>
        <w:widowControl w:val="0"/>
        <w:numPr>
          <w:ilvl w:val="0"/>
          <w:numId w:val="5"/>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rPr>
      </w:pPr>
      <w:r w:rsidRPr="00D31A6F">
        <w:rPr>
          <w:rFonts w:ascii="Palatino Linotype" w:hAnsi="Palatino Linotype"/>
          <w:b/>
        </w:rPr>
        <w:lastRenderedPageBreak/>
        <w:t>Competencia</w:t>
      </w:r>
      <w:r w:rsidRPr="00D31A6F">
        <w:rPr>
          <w:rFonts w:ascii="Palatino Linotype" w:hAnsi="Palatino Linotype"/>
        </w:rPr>
        <w:t>.</w:t>
      </w:r>
      <w:r w:rsidRPr="00D31A6F">
        <w:rPr>
          <w:rFonts w:ascii="Palatino Linotype" w:hAnsi="Palatino Linotype"/>
          <w:b/>
        </w:rPr>
        <w:t xml:space="preserve"> </w:t>
      </w:r>
      <w:r w:rsidRPr="00D31A6F">
        <w:rPr>
          <w:rFonts w:ascii="Palatino Linotype" w:hAnsi="Palatino Linotype"/>
        </w:rPr>
        <w:t>Este Instituto de Transparencia, Acceso a la Información Pública y Protección de Datos Personales del Estado de México y Municipios, es competente para conocer y resolver el presente recurso,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Pr="00D31A6F">
        <w:rPr>
          <w:rFonts w:ascii="Palatino Linotype" w:hAnsi="Palatino Linotype" w:cs="Arial"/>
        </w:rPr>
        <w:t>.</w:t>
      </w:r>
    </w:p>
    <w:p w14:paraId="3AC701C3" w14:textId="423DD755" w:rsidR="002E630A" w:rsidRPr="00D31A6F" w:rsidRDefault="002E630A" w:rsidP="002E630A">
      <w:pPr>
        <w:pStyle w:val="Prrafodelista"/>
        <w:widowControl w:val="0"/>
        <w:numPr>
          <w:ilvl w:val="0"/>
          <w:numId w:val="5"/>
        </w:numPr>
        <w:tabs>
          <w:tab w:val="left" w:pos="1701"/>
          <w:tab w:val="left" w:pos="1843"/>
        </w:tabs>
        <w:autoSpaceDE w:val="0"/>
        <w:autoSpaceDN w:val="0"/>
        <w:adjustRightInd w:val="0"/>
        <w:spacing w:before="240" w:after="100" w:afterAutospacing="1" w:line="360" w:lineRule="auto"/>
        <w:ind w:left="0" w:firstLine="0"/>
        <w:jc w:val="both"/>
        <w:rPr>
          <w:rFonts w:ascii="Palatino Linotype" w:hAnsi="Palatino Linotype" w:cs="Arial"/>
          <w:lang w:val="es-ES_tradnl"/>
        </w:rPr>
      </w:pPr>
      <w:r w:rsidRPr="00D31A6F">
        <w:rPr>
          <w:rFonts w:ascii="Palatino Linotype" w:hAnsi="Palatino Linotype" w:cs="Arial"/>
          <w:b/>
        </w:rPr>
        <w:t xml:space="preserve"> Interés.</w:t>
      </w:r>
      <w:r w:rsidRPr="00D31A6F">
        <w:rPr>
          <w:rFonts w:ascii="Palatino Linotype" w:hAnsi="Palatino Linotype" w:cs="Arial"/>
        </w:rPr>
        <w:t xml:space="preserve"> El </w:t>
      </w:r>
      <w:r w:rsidRPr="00D31A6F">
        <w:rPr>
          <w:rFonts w:ascii="Palatino Linotype" w:hAnsi="Palatino Linotype"/>
        </w:rPr>
        <w:t>recurso</w:t>
      </w:r>
      <w:r w:rsidRPr="00D31A6F">
        <w:rPr>
          <w:rFonts w:ascii="Palatino Linotype" w:hAnsi="Palatino Linotype" w:cs="Arial"/>
        </w:rPr>
        <w:t xml:space="preserve"> de revisión fue </w:t>
      </w:r>
      <w:r w:rsidRPr="00D31A6F">
        <w:rPr>
          <w:rFonts w:ascii="Palatino Linotype" w:hAnsi="Palatino Linotype"/>
        </w:rPr>
        <w:t>interpuesto</w:t>
      </w:r>
      <w:r w:rsidRPr="00D31A6F">
        <w:rPr>
          <w:rFonts w:ascii="Palatino Linotype" w:hAnsi="Palatino Linotype" w:cs="Arial"/>
        </w:rPr>
        <w:t xml:space="preserve"> por parte legítima en atención a que fue </w:t>
      </w:r>
      <w:r w:rsidRPr="00D31A6F">
        <w:rPr>
          <w:rFonts w:ascii="Palatino Linotype" w:hAnsi="Palatino Linotype"/>
        </w:rPr>
        <w:t>presentado</w:t>
      </w:r>
      <w:r w:rsidRPr="00D31A6F">
        <w:rPr>
          <w:rFonts w:ascii="Palatino Linotype" w:hAnsi="Palatino Linotype" w:cs="Arial"/>
        </w:rPr>
        <w:t xml:space="preserve"> por </w:t>
      </w:r>
      <w:r w:rsidRPr="00D31A6F">
        <w:rPr>
          <w:rFonts w:ascii="Palatino Linotype" w:hAnsi="Palatino Linotype" w:cs="Arial"/>
          <w:b/>
        </w:rPr>
        <w:t>L</w:t>
      </w:r>
      <w:r w:rsidR="00B86C8F" w:rsidRPr="00D31A6F">
        <w:rPr>
          <w:rFonts w:ascii="Palatino Linotype" w:hAnsi="Palatino Linotype" w:cs="Arial"/>
          <w:b/>
        </w:rPr>
        <w:t>A</w:t>
      </w:r>
      <w:r w:rsidRPr="00D31A6F">
        <w:rPr>
          <w:rFonts w:ascii="Palatino Linotype" w:hAnsi="Palatino Linotype" w:cs="Arial"/>
          <w:b/>
        </w:rPr>
        <w:t xml:space="preserve"> RECURRENTE</w:t>
      </w:r>
      <w:r w:rsidRPr="00D31A6F">
        <w:rPr>
          <w:rFonts w:ascii="Palatino Linotype" w:hAnsi="Palatino Linotype" w:cs="Arial"/>
          <w:snapToGrid w:val="0"/>
        </w:rPr>
        <w:t xml:space="preserve">, </w:t>
      </w:r>
      <w:r w:rsidRPr="00D31A6F">
        <w:rPr>
          <w:rFonts w:ascii="Palatino Linotype" w:hAnsi="Palatino Linotype" w:cs="Arial"/>
        </w:rPr>
        <w:t>quien</w:t>
      </w:r>
      <w:r w:rsidRPr="00D31A6F">
        <w:rPr>
          <w:rFonts w:ascii="Palatino Linotype" w:hAnsi="Palatino Linotype" w:cs="Arial"/>
          <w:snapToGrid w:val="0"/>
        </w:rPr>
        <w:t xml:space="preserve"> </w:t>
      </w:r>
      <w:r w:rsidRPr="00D31A6F">
        <w:rPr>
          <w:rFonts w:ascii="Palatino Linotype" w:hAnsi="Palatino Linotype"/>
        </w:rPr>
        <w:t>formuló</w:t>
      </w:r>
      <w:r w:rsidRPr="00D31A6F">
        <w:rPr>
          <w:rFonts w:ascii="Palatino Linotype" w:hAnsi="Palatino Linotype" w:cs="Arial"/>
          <w:snapToGrid w:val="0"/>
        </w:rPr>
        <w:t xml:space="preserve"> la </w:t>
      </w:r>
      <w:r w:rsidRPr="00D31A6F">
        <w:rPr>
          <w:rFonts w:ascii="Palatino Linotype" w:hAnsi="Palatino Linotype" w:cs="Arial"/>
        </w:rPr>
        <w:t>solicitud</w:t>
      </w:r>
      <w:r w:rsidRPr="00D31A6F">
        <w:rPr>
          <w:rFonts w:ascii="Palatino Linotype" w:hAnsi="Palatino Linotype" w:cs="Arial"/>
          <w:snapToGrid w:val="0"/>
        </w:rPr>
        <w:t xml:space="preserve"> de información pública </w:t>
      </w:r>
      <w:r w:rsidRPr="00D31A6F">
        <w:rPr>
          <w:rFonts w:ascii="Palatino Linotype" w:hAnsi="Palatino Linotype"/>
        </w:rPr>
        <w:t>número</w:t>
      </w:r>
      <w:r w:rsidRPr="00D31A6F">
        <w:rPr>
          <w:rFonts w:ascii="Palatino Linotype" w:hAnsi="Palatino Linotype" w:cs="Arial"/>
          <w:snapToGrid w:val="0"/>
        </w:rPr>
        <w:t xml:space="preserve"> </w:t>
      </w:r>
      <w:r w:rsidR="007F1F7A" w:rsidRPr="00D31A6F">
        <w:rPr>
          <w:rFonts w:ascii="Palatino Linotype" w:hAnsi="Palatino Linotype"/>
          <w:b/>
          <w:bCs/>
        </w:rPr>
        <w:t>00380/SSEM/IP/2020</w:t>
      </w:r>
      <w:r w:rsidRPr="00D31A6F">
        <w:rPr>
          <w:rFonts w:ascii="Palatino Linotype" w:hAnsi="Palatino Linotype" w:cs="Arial"/>
          <w:lang w:val="es-ES_tradnl"/>
        </w:rPr>
        <w:t>.</w:t>
      </w:r>
    </w:p>
    <w:p w14:paraId="7F9B676F" w14:textId="27494196" w:rsidR="002E630A" w:rsidRPr="00D31A6F" w:rsidRDefault="002E630A" w:rsidP="002E630A">
      <w:pPr>
        <w:pStyle w:val="Prrafodelista"/>
        <w:widowControl w:val="0"/>
        <w:numPr>
          <w:ilvl w:val="0"/>
          <w:numId w:val="5"/>
        </w:numPr>
        <w:tabs>
          <w:tab w:val="left" w:pos="993"/>
          <w:tab w:val="left" w:pos="1701"/>
        </w:tabs>
        <w:autoSpaceDE w:val="0"/>
        <w:autoSpaceDN w:val="0"/>
        <w:adjustRightInd w:val="0"/>
        <w:spacing w:before="240" w:after="100" w:afterAutospacing="1" w:line="360" w:lineRule="auto"/>
        <w:ind w:left="0" w:right="49" w:firstLine="0"/>
        <w:jc w:val="both"/>
        <w:rPr>
          <w:rFonts w:ascii="Palatino Linotype" w:hAnsi="Palatino Linotype" w:cs="Arial"/>
        </w:rPr>
      </w:pPr>
      <w:r w:rsidRPr="00D31A6F">
        <w:rPr>
          <w:rFonts w:ascii="Palatino Linotype" w:hAnsi="Palatino Linotype" w:cs="Arial"/>
          <w:b/>
          <w:color w:val="000000"/>
        </w:rPr>
        <w:t>Oportunidad.</w:t>
      </w:r>
      <w:r w:rsidRPr="00D31A6F">
        <w:rPr>
          <w:rFonts w:ascii="Palatino Linotype" w:hAnsi="Palatino Linotype" w:cs="Arial"/>
          <w:color w:val="000000"/>
        </w:rPr>
        <w:t xml:space="preserve"> </w:t>
      </w:r>
      <w:r w:rsidRPr="00D31A6F">
        <w:rPr>
          <w:rFonts w:ascii="Palatino Linotype" w:hAnsi="Palatino Linotype" w:cs="Arial"/>
        </w:rPr>
        <w:t xml:space="preserve">El recurso de revisión fue interpuesto dentro del plazo de quince días hábiles, contados a partir del día siguiente al en que </w:t>
      </w:r>
      <w:r w:rsidRPr="00D31A6F">
        <w:rPr>
          <w:rFonts w:ascii="Palatino Linotype" w:hAnsi="Palatino Linotype" w:cs="Arial"/>
          <w:b/>
        </w:rPr>
        <w:t>L</w:t>
      </w:r>
      <w:r w:rsidR="00FB0726" w:rsidRPr="00D31A6F">
        <w:rPr>
          <w:rFonts w:ascii="Palatino Linotype" w:hAnsi="Palatino Linotype" w:cs="Arial"/>
          <w:b/>
        </w:rPr>
        <w:t>A</w:t>
      </w:r>
      <w:r w:rsidRPr="00D31A6F">
        <w:rPr>
          <w:rFonts w:ascii="Palatino Linotype" w:hAnsi="Palatino Linotype" w:cs="Arial"/>
          <w:b/>
        </w:rPr>
        <w:t xml:space="preserve"> RECURRENTE </w:t>
      </w:r>
      <w:r w:rsidRPr="00D31A6F">
        <w:rPr>
          <w:rFonts w:ascii="Palatino Linotype" w:hAnsi="Palatino Linotype" w:cs="Arial"/>
        </w:rPr>
        <w:t>tuvo conocimiento de la respuesta impugnada; tal y como, lo prevé el artículo 178 de la Ley de Transparencia y Acceso a la Información Pública del Estado de México y Municipios, que establece:</w:t>
      </w:r>
    </w:p>
    <w:p w14:paraId="07DC061D" w14:textId="77777777" w:rsidR="002E630A" w:rsidRPr="00D31A6F" w:rsidRDefault="002E630A" w:rsidP="002E630A">
      <w:pPr>
        <w:spacing w:before="100" w:beforeAutospacing="1" w:after="100" w:afterAutospacing="1"/>
        <w:ind w:left="720" w:right="709"/>
        <w:contextualSpacing/>
        <w:jc w:val="both"/>
        <w:rPr>
          <w:rFonts w:ascii="Palatino Linotype" w:hAnsi="Palatino Linotype" w:cs="Arial"/>
          <w:i/>
          <w:sz w:val="22"/>
        </w:rPr>
      </w:pPr>
      <w:r w:rsidRPr="00D31A6F">
        <w:rPr>
          <w:rFonts w:ascii="Palatino Linotype" w:hAnsi="Palatino Linotype" w:cs="Arial"/>
          <w:i/>
          <w:sz w:val="22"/>
        </w:rPr>
        <w:t>“</w:t>
      </w:r>
      <w:r w:rsidRPr="00D31A6F">
        <w:rPr>
          <w:rFonts w:ascii="Palatino Linotype" w:hAnsi="Palatino Linotype" w:cs="Arial"/>
          <w:b/>
          <w:i/>
          <w:sz w:val="22"/>
        </w:rPr>
        <w:t>Artículo 178.</w:t>
      </w:r>
      <w:r w:rsidRPr="00D31A6F">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1EE33285" w14:textId="77777777" w:rsidR="002E630A" w:rsidRPr="00D31A6F" w:rsidRDefault="002E630A" w:rsidP="002E630A">
      <w:pPr>
        <w:spacing w:before="100" w:beforeAutospacing="1" w:after="100" w:afterAutospacing="1"/>
        <w:ind w:left="720" w:right="709"/>
        <w:contextualSpacing/>
        <w:jc w:val="both"/>
        <w:rPr>
          <w:rFonts w:ascii="Palatino Linotype" w:hAnsi="Palatino Linotype" w:cs="Arial"/>
          <w:i/>
          <w:sz w:val="22"/>
        </w:rPr>
      </w:pPr>
      <w:r w:rsidRPr="00D31A6F">
        <w:rPr>
          <w:rFonts w:ascii="Palatino Linotype" w:hAnsi="Palatino Linotype" w:cs="Arial"/>
          <w:i/>
          <w:sz w:val="22"/>
        </w:rPr>
        <w:lastRenderedPageBreak/>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0D15E3B3" w14:textId="77777777" w:rsidR="002E630A" w:rsidRPr="00D31A6F" w:rsidRDefault="002E630A" w:rsidP="002E630A">
      <w:pPr>
        <w:spacing w:before="240" w:after="100" w:afterAutospacing="1"/>
        <w:ind w:left="720" w:right="709"/>
        <w:jc w:val="both"/>
        <w:rPr>
          <w:rFonts w:ascii="Palatino Linotype" w:hAnsi="Palatino Linotype" w:cs="Arial"/>
          <w:i/>
          <w:sz w:val="22"/>
        </w:rPr>
      </w:pPr>
      <w:r w:rsidRPr="00D31A6F">
        <w:rPr>
          <w:rFonts w:ascii="Palatino Linotype" w:hAnsi="Palatino Linotype" w:cs="Arial"/>
          <w:i/>
          <w:sz w:val="22"/>
        </w:rPr>
        <w:t xml:space="preserve">En el caso de que se interponga ante la Unidad de Transparencia, ésta deberá remitir el recurso de revisión al Instituto a más tardar al día </w:t>
      </w:r>
      <w:r w:rsidRPr="00D31A6F">
        <w:rPr>
          <w:rFonts w:ascii="Palatino Linotype" w:hAnsi="Palatino Linotype" w:cs="Arial"/>
          <w:i/>
          <w:sz w:val="22"/>
          <w:lang w:eastAsia="es-MX"/>
        </w:rPr>
        <w:t>siguiente</w:t>
      </w:r>
      <w:r w:rsidRPr="00D31A6F">
        <w:rPr>
          <w:rFonts w:ascii="Palatino Linotype" w:hAnsi="Palatino Linotype" w:cs="Arial"/>
          <w:i/>
          <w:sz w:val="22"/>
        </w:rPr>
        <w:t xml:space="preserve"> de haberlo recibido.”</w:t>
      </w:r>
    </w:p>
    <w:p w14:paraId="1BCCF32A" w14:textId="0CB6B191" w:rsidR="002E630A" w:rsidRPr="00D31A6F" w:rsidRDefault="002E630A" w:rsidP="002E630A">
      <w:pPr>
        <w:spacing w:before="240" w:after="100" w:afterAutospacing="1" w:line="360" w:lineRule="auto"/>
        <w:jc w:val="both"/>
        <w:rPr>
          <w:rFonts w:ascii="Palatino Linotype" w:hAnsi="Palatino Linotype"/>
        </w:rPr>
      </w:pPr>
      <w:r w:rsidRPr="00D31A6F">
        <w:rPr>
          <w:rFonts w:ascii="Palatino Linotype" w:hAnsi="Palatino Linotype" w:cs="Arial"/>
        </w:rPr>
        <w:t xml:space="preserve">En esa tesitura, atendiendo a que </w:t>
      </w:r>
      <w:r w:rsidRPr="00D31A6F">
        <w:rPr>
          <w:rFonts w:ascii="Palatino Linotype" w:hAnsi="Palatino Linotype" w:cs="Arial"/>
          <w:b/>
        </w:rPr>
        <w:t>EL SUJETO OBLIGADO</w:t>
      </w:r>
      <w:r w:rsidRPr="00D31A6F">
        <w:rPr>
          <w:rFonts w:ascii="Palatino Linotype" w:hAnsi="Palatino Linotype" w:cs="Arial"/>
        </w:rPr>
        <w:t xml:space="preserve"> notificó la respuesta a la solicitud de acceso a la información pública el día</w:t>
      </w:r>
      <w:r w:rsidRPr="00D31A6F">
        <w:rPr>
          <w:rFonts w:ascii="Palatino Linotype" w:hAnsi="Palatino Linotype" w:cs="Arial"/>
          <w:b/>
        </w:rPr>
        <w:t xml:space="preserve"> </w:t>
      </w:r>
      <w:r w:rsidR="001B1B43" w:rsidRPr="00D31A6F">
        <w:rPr>
          <w:rFonts w:ascii="Palatino Linotype" w:hAnsi="Palatino Linotype" w:cs="Arial"/>
          <w:b/>
        </w:rPr>
        <w:t>ocho de septi</w:t>
      </w:r>
      <w:r w:rsidRPr="00D31A6F">
        <w:rPr>
          <w:rFonts w:ascii="Palatino Linotype" w:hAnsi="Palatino Linotype" w:cs="Arial"/>
          <w:b/>
        </w:rPr>
        <w:t xml:space="preserve">embre de dos mil </w:t>
      </w:r>
      <w:r w:rsidR="001B1B43" w:rsidRPr="00D31A6F">
        <w:rPr>
          <w:rFonts w:ascii="Palatino Linotype" w:hAnsi="Palatino Linotype" w:cs="Arial"/>
          <w:b/>
        </w:rPr>
        <w:t>veinte</w:t>
      </w:r>
      <w:r w:rsidRPr="00D31A6F">
        <w:rPr>
          <w:rFonts w:ascii="Palatino Linotype" w:hAnsi="Palatino Linotype" w:cs="Arial"/>
        </w:rPr>
        <w:t xml:space="preserve">; así, el plazo de quince días hábiles que el artículo 178 de la Ley de la materia otorga a </w:t>
      </w:r>
      <w:r w:rsidRPr="00D31A6F">
        <w:rPr>
          <w:rFonts w:ascii="Palatino Linotype" w:hAnsi="Palatino Linotype" w:cs="Arial"/>
          <w:b/>
        </w:rPr>
        <w:t>L</w:t>
      </w:r>
      <w:r w:rsidR="001B1B43" w:rsidRPr="00D31A6F">
        <w:rPr>
          <w:rFonts w:ascii="Palatino Linotype" w:hAnsi="Palatino Linotype" w:cs="Arial"/>
          <w:b/>
        </w:rPr>
        <w:t>A</w:t>
      </w:r>
      <w:r w:rsidRPr="00D31A6F">
        <w:rPr>
          <w:rFonts w:ascii="Palatino Linotype" w:hAnsi="Palatino Linotype" w:cs="Arial"/>
          <w:b/>
        </w:rPr>
        <w:t xml:space="preserve"> RECURRENTE</w:t>
      </w:r>
      <w:r w:rsidRPr="00D31A6F">
        <w:rPr>
          <w:rFonts w:ascii="Palatino Linotype" w:hAnsi="Palatino Linotype" w:cs="Arial"/>
        </w:rPr>
        <w:t xml:space="preserve"> para presentar el respectivo recurso de revisión, transcurrió del</w:t>
      </w:r>
      <w:r w:rsidR="001B1B43" w:rsidRPr="00D31A6F">
        <w:rPr>
          <w:rFonts w:ascii="Palatino Linotype" w:hAnsi="Palatino Linotype" w:cs="Arial"/>
          <w:b/>
        </w:rPr>
        <w:t xml:space="preserve"> nueve</w:t>
      </w:r>
      <w:r w:rsidRPr="00D31A6F">
        <w:rPr>
          <w:rFonts w:ascii="Palatino Linotype" w:hAnsi="Palatino Linotype" w:cs="Arial"/>
          <w:b/>
        </w:rPr>
        <w:t xml:space="preserve"> de</w:t>
      </w:r>
      <w:r w:rsidR="00842C53" w:rsidRPr="00D31A6F">
        <w:rPr>
          <w:rFonts w:ascii="Palatino Linotype" w:hAnsi="Palatino Linotype" w:cs="Arial"/>
          <w:b/>
        </w:rPr>
        <w:t xml:space="preserve"> </w:t>
      </w:r>
      <w:r w:rsidR="001B1B43" w:rsidRPr="00D31A6F">
        <w:rPr>
          <w:rFonts w:ascii="Palatino Linotype" w:hAnsi="Palatino Linotype" w:cs="Arial"/>
          <w:b/>
        </w:rPr>
        <w:t xml:space="preserve">septiembre </w:t>
      </w:r>
      <w:r w:rsidRPr="00D31A6F">
        <w:rPr>
          <w:rFonts w:ascii="Palatino Linotype" w:hAnsi="Palatino Linotype" w:cs="Arial"/>
          <w:b/>
        </w:rPr>
        <w:t xml:space="preserve">de dos mil </w:t>
      </w:r>
      <w:r w:rsidR="001B1B43" w:rsidRPr="00D31A6F">
        <w:rPr>
          <w:rFonts w:ascii="Palatino Linotype" w:hAnsi="Palatino Linotype" w:cs="Arial"/>
          <w:b/>
        </w:rPr>
        <w:t>veinte</w:t>
      </w:r>
      <w:r w:rsidRPr="00D31A6F">
        <w:rPr>
          <w:rFonts w:ascii="Palatino Linotype" w:hAnsi="Palatino Linotype" w:cs="Arial"/>
          <w:b/>
        </w:rPr>
        <w:t xml:space="preserve"> al </w:t>
      </w:r>
      <w:r w:rsidR="001B1B43" w:rsidRPr="00D31A6F">
        <w:rPr>
          <w:rFonts w:ascii="Palatino Linotype" w:hAnsi="Palatino Linotype" w:cs="Arial"/>
          <w:b/>
        </w:rPr>
        <w:t>treinta</w:t>
      </w:r>
      <w:r w:rsidRPr="00D31A6F">
        <w:rPr>
          <w:rFonts w:ascii="Palatino Linotype" w:hAnsi="Palatino Linotype" w:cs="Arial"/>
          <w:b/>
        </w:rPr>
        <w:t xml:space="preserve"> de </w:t>
      </w:r>
      <w:r w:rsidR="001B1B43" w:rsidRPr="00D31A6F">
        <w:rPr>
          <w:rFonts w:ascii="Palatino Linotype" w:hAnsi="Palatino Linotype" w:cs="Arial"/>
          <w:b/>
        </w:rPr>
        <w:t>septiembre</w:t>
      </w:r>
      <w:r w:rsidRPr="00D31A6F">
        <w:rPr>
          <w:rFonts w:ascii="Palatino Linotype" w:hAnsi="Palatino Linotype" w:cs="Arial"/>
          <w:b/>
        </w:rPr>
        <w:t xml:space="preserve"> de dos mil veinte</w:t>
      </w:r>
      <w:r w:rsidRPr="00D31A6F">
        <w:rPr>
          <w:rFonts w:ascii="Palatino Linotype" w:hAnsi="Palatino Linotype" w:cs="Arial"/>
        </w:rPr>
        <w:t>, sin con</w:t>
      </w:r>
      <w:r w:rsidR="001B1B43" w:rsidRPr="00D31A6F">
        <w:rPr>
          <w:rFonts w:ascii="Palatino Linotype" w:hAnsi="Palatino Linotype" w:cs="Arial"/>
        </w:rPr>
        <w:t>templar en el cómputo los días doce, trec</w:t>
      </w:r>
      <w:r w:rsidR="00C16415" w:rsidRPr="00D31A6F">
        <w:rPr>
          <w:rFonts w:ascii="Palatino Linotype" w:hAnsi="Palatino Linotype" w:cs="Arial"/>
        </w:rPr>
        <w:t>e</w:t>
      </w:r>
      <w:r w:rsidR="001B1B43" w:rsidRPr="00D31A6F">
        <w:rPr>
          <w:rFonts w:ascii="Palatino Linotype" w:hAnsi="Palatino Linotype" w:cs="Arial"/>
        </w:rPr>
        <w:t xml:space="preserve">, diecinueve, veinte, veintiséis y veintisiete </w:t>
      </w:r>
      <w:r w:rsidRPr="00D31A6F">
        <w:rPr>
          <w:rFonts w:ascii="Palatino Linotype" w:hAnsi="Palatino Linotype" w:cs="Arial"/>
        </w:rPr>
        <w:t xml:space="preserve">de </w:t>
      </w:r>
      <w:r w:rsidR="00923437" w:rsidRPr="00D31A6F">
        <w:rPr>
          <w:rFonts w:ascii="Palatino Linotype" w:hAnsi="Palatino Linotype" w:cs="Arial"/>
        </w:rPr>
        <w:t>septiem</w:t>
      </w:r>
      <w:r w:rsidR="001B1B43" w:rsidRPr="00D31A6F">
        <w:rPr>
          <w:rFonts w:ascii="Palatino Linotype" w:hAnsi="Palatino Linotype" w:cs="Arial"/>
        </w:rPr>
        <w:t>bre</w:t>
      </w:r>
      <w:r w:rsidRPr="00D31A6F">
        <w:rPr>
          <w:rFonts w:ascii="Palatino Linotype" w:hAnsi="Palatino Linotype" w:cs="Arial"/>
        </w:rPr>
        <w:t xml:space="preserve"> de dos mil veinte, por corresponder a sábados y domingos, considerados como días inhábiles, en términos del artículo 3, fracción X de la </w:t>
      </w:r>
      <w:r w:rsidRPr="00D31A6F">
        <w:rPr>
          <w:rFonts w:ascii="Palatino Linotype" w:hAnsi="Palatino Linotype"/>
        </w:rPr>
        <w:t xml:space="preserve">Ley de Transparencia y Acceso a la Información Pública del Estado de México y Municipios; </w:t>
      </w:r>
      <w:r w:rsidR="001B1B43" w:rsidRPr="00D31A6F">
        <w:rPr>
          <w:rFonts w:ascii="Palatino Linotype" w:hAnsi="Palatino Linotype"/>
        </w:rPr>
        <w:t>así como el día dieciséis de septiembre de dos mil veinte, por ser considerado como día inhábil</w:t>
      </w:r>
      <w:r w:rsidRPr="00D31A6F">
        <w:rPr>
          <w:rFonts w:ascii="Palatino Linotype" w:hAnsi="Palatino Linotype"/>
        </w:rPr>
        <w:t>, de conformidad con el Calendario Oficial en Materia de Transparencia, Acceso a la Información Pública y Protección de Datos Personale</w:t>
      </w:r>
      <w:r w:rsidR="001B1B43" w:rsidRPr="00D31A6F">
        <w:rPr>
          <w:rFonts w:ascii="Palatino Linotype" w:hAnsi="Palatino Linotype"/>
        </w:rPr>
        <w:t>s para el año dos mil veinte y enero dos mil veintiuno</w:t>
      </w:r>
      <w:r w:rsidRPr="00D31A6F">
        <w:rPr>
          <w:rFonts w:ascii="Palatino Linotype" w:hAnsi="Palatino Linotype"/>
        </w:rPr>
        <w:t>, aprobado por el Pleno de este Instituto, el diecinueve de diciembre de dos mil dieci</w:t>
      </w:r>
      <w:r w:rsidR="001B1B43" w:rsidRPr="00D31A6F">
        <w:rPr>
          <w:rFonts w:ascii="Palatino Linotype" w:hAnsi="Palatino Linotype"/>
        </w:rPr>
        <w:t>nueve</w:t>
      </w:r>
      <w:r w:rsidRPr="00D31A6F">
        <w:rPr>
          <w:rFonts w:ascii="Palatino Linotype" w:hAnsi="Palatino Linotype"/>
        </w:rPr>
        <w:t>.</w:t>
      </w:r>
    </w:p>
    <w:p w14:paraId="20996162" w14:textId="76AD67FF" w:rsidR="002E630A" w:rsidRPr="00D31A6F" w:rsidRDefault="002E630A" w:rsidP="002E630A">
      <w:pPr>
        <w:spacing w:before="100" w:beforeAutospacing="1" w:after="100" w:afterAutospacing="1" w:line="360" w:lineRule="auto"/>
        <w:jc w:val="both"/>
        <w:rPr>
          <w:rFonts w:ascii="Palatino Linotype" w:hAnsi="Palatino Linotype" w:cs="Arial"/>
        </w:rPr>
      </w:pPr>
      <w:r w:rsidRPr="00D31A6F">
        <w:rPr>
          <w:rFonts w:ascii="Palatino Linotype" w:hAnsi="Palatino Linotype" w:cs="Arial"/>
        </w:rPr>
        <w:t>En ese tenor, si el recurso de revisión que nos ocupa, se interpuso el</w:t>
      </w:r>
      <w:r w:rsidRPr="00D31A6F">
        <w:rPr>
          <w:rFonts w:ascii="Palatino Linotype" w:hAnsi="Palatino Linotype" w:cs="Arial"/>
          <w:b/>
        </w:rPr>
        <w:t xml:space="preserve"> </w:t>
      </w:r>
      <w:r w:rsidR="00C16415" w:rsidRPr="00D31A6F">
        <w:rPr>
          <w:rFonts w:ascii="Palatino Linotype" w:hAnsi="Palatino Linotype" w:cs="Arial"/>
          <w:b/>
          <w:u w:val="single"/>
        </w:rPr>
        <w:t>once de septiembre</w:t>
      </w:r>
      <w:r w:rsidRPr="00D31A6F">
        <w:rPr>
          <w:rFonts w:ascii="Palatino Linotype" w:hAnsi="Palatino Linotype" w:cs="Arial"/>
          <w:b/>
          <w:u w:val="single"/>
        </w:rPr>
        <w:t xml:space="preserve"> de dos mil veinte</w:t>
      </w:r>
      <w:r w:rsidRPr="00D31A6F">
        <w:rPr>
          <w:rFonts w:ascii="Palatino Linotype" w:hAnsi="Palatino Linotype" w:cs="Arial"/>
        </w:rPr>
        <w:t>, éste se encuentra dentro de los márgenes temporales previstos en el precepto legal citado en el párrafo anterior y, por tanto, su interposición se considera oportuna.</w:t>
      </w:r>
    </w:p>
    <w:p w14:paraId="74E501FF" w14:textId="3D668968" w:rsidR="00DC0BC7" w:rsidRPr="00D31A6F" w:rsidRDefault="00DD4091" w:rsidP="00DC0BC7">
      <w:pPr>
        <w:pStyle w:val="Prrafodelista"/>
        <w:widowControl w:val="0"/>
        <w:numPr>
          <w:ilvl w:val="0"/>
          <w:numId w:val="5"/>
        </w:numPr>
        <w:tabs>
          <w:tab w:val="left" w:pos="1276"/>
          <w:tab w:val="left" w:pos="1701"/>
          <w:tab w:val="left" w:pos="1843"/>
        </w:tabs>
        <w:autoSpaceDE w:val="0"/>
        <w:autoSpaceDN w:val="0"/>
        <w:adjustRightInd w:val="0"/>
        <w:spacing w:before="100" w:beforeAutospacing="1" w:after="100" w:afterAutospacing="1" w:line="360" w:lineRule="auto"/>
        <w:ind w:left="0" w:right="49" w:firstLine="0"/>
        <w:jc w:val="both"/>
        <w:rPr>
          <w:rFonts w:ascii="Palatino Linotype" w:hAnsi="Palatino Linotype"/>
        </w:rPr>
      </w:pPr>
      <w:r w:rsidRPr="00D31A6F">
        <w:rPr>
          <w:rFonts w:ascii="Palatino Linotype" w:hAnsi="Palatino Linotype" w:cs="Arial"/>
          <w:b/>
        </w:rPr>
        <w:lastRenderedPageBreak/>
        <w:t>Procedibilidad.</w:t>
      </w:r>
      <w:r w:rsidRPr="00D31A6F">
        <w:rPr>
          <w:rFonts w:ascii="Palatino Linotype" w:hAnsi="Palatino Linotype" w:cs="Arial"/>
        </w:rPr>
        <w:t xml:space="preserve"> Del análisis efectuado, se advierte la procedibilidad del presente recurso de revisión, en razón de acreditación </w:t>
      </w:r>
      <w:r w:rsidRPr="00D31A6F">
        <w:rPr>
          <w:rFonts w:ascii="Palatino Linotype" w:hAnsi="Palatino Linotype" w:cs="Arial"/>
          <w:snapToGrid w:val="0"/>
        </w:rPr>
        <w:t>plena</w:t>
      </w:r>
      <w:r w:rsidRPr="00D31A6F">
        <w:rPr>
          <w:rFonts w:ascii="Palatino Linotype" w:hAnsi="Palatino Linotype" w:cs="Arial"/>
        </w:rPr>
        <w:t xml:space="preserve"> de todos y cada uno de los elementos formales exigidos por el artículo 180 de la Ley de Transparencia y Acceso a la Información Pública</w:t>
      </w:r>
      <w:r w:rsidRPr="00D31A6F">
        <w:rPr>
          <w:rFonts w:ascii="Palatino Linotype" w:hAnsi="Palatino Linotype"/>
        </w:rPr>
        <w:t xml:space="preserve"> </w:t>
      </w:r>
      <w:r w:rsidRPr="00D31A6F">
        <w:rPr>
          <w:rFonts w:ascii="Palatino Linotype" w:hAnsi="Palatino Linotype" w:cs="Arial"/>
        </w:rPr>
        <w:t>del</w:t>
      </w:r>
      <w:r w:rsidRPr="00D31A6F">
        <w:rPr>
          <w:rFonts w:ascii="Palatino Linotype" w:hAnsi="Palatino Linotype"/>
        </w:rPr>
        <w:t xml:space="preserve"> </w:t>
      </w:r>
      <w:r w:rsidRPr="00D31A6F">
        <w:rPr>
          <w:rFonts w:ascii="Palatino Linotype" w:hAnsi="Palatino Linotype" w:cs="Arial"/>
        </w:rPr>
        <w:t>Estado</w:t>
      </w:r>
      <w:r w:rsidRPr="00D31A6F">
        <w:rPr>
          <w:rFonts w:ascii="Palatino Linotype" w:hAnsi="Palatino Linotype"/>
        </w:rPr>
        <w:t xml:space="preserve"> de México y Municipios, en atención a que fue presentado mediante el formato visible en </w:t>
      </w:r>
      <w:r w:rsidRPr="00D31A6F">
        <w:rPr>
          <w:rFonts w:ascii="Palatino Linotype" w:hAnsi="Palatino Linotype"/>
          <w:b/>
        </w:rPr>
        <w:t>EL SAIMEX</w:t>
      </w:r>
      <w:r w:rsidRPr="00D31A6F">
        <w:rPr>
          <w:rFonts w:ascii="Palatino Linotype" w:hAnsi="Palatino Linotype"/>
        </w:rPr>
        <w:t>.</w:t>
      </w:r>
    </w:p>
    <w:p w14:paraId="62712FFF" w14:textId="0A2CEBE7" w:rsidR="002E630A" w:rsidRPr="00D31A6F" w:rsidRDefault="002E630A" w:rsidP="002E630A">
      <w:pPr>
        <w:pStyle w:val="Prrafodelista"/>
        <w:widowControl w:val="0"/>
        <w:numPr>
          <w:ilvl w:val="0"/>
          <w:numId w:val="5"/>
        </w:numPr>
        <w:tabs>
          <w:tab w:val="left" w:pos="1276"/>
          <w:tab w:val="left" w:pos="1701"/>
          <w:tab w:val="left" w:pos="1843"/>
        </w:tabs>
        <w:autoSpaceDE w:val="0"/>
        <w:autoSpaceDN w:val="0"/>
        <w:adjustRightInd w:val="0"/>
        <w:spacing w:before="100" w:beforeAutospacing="1" w:after="100" w:afterAutospacing="1" w:line="360" w:lineRule="auto"/>
        <w:ind w:left="0" w:right="49" w:firstLine="0"/>
        <w:jc w:val="both"/>
        <w:rPr>
          <w:rFonts w:ascii="Palatino Linotype" w:hAnsi="Palatino Linotype"/>
        </w:rPr>
      </w:pPr>
      <w:r w:rsidRPr="00D31A6F">
        <w:rPr>
          <w:rFonts w:ascii="Palatino Linotype" w:hAnsi="Palatino Linotype" w:cs="Arial"/>
          <w:b/>
        </w:rPr>
        <w:t>Análisis de las causales de sobreseimiento</w:t>
      </w:r>
      <w:r w:rsidRPr="00D31A6F">
        <w:rPr>
          <w:rFonts w:ascii="Palatino Linotype" w:hAnsi="Palatino Linotype" w:cs="Arial"/>
          <w:b/>
          <w:color w:val="000000" w:themeColor="text1"/>
        </w:rPr>
        <w:t>.</w:t>
      </w:r>
      <w:r w:rsidRPr="00D31A6F">
        <w:rPr>
          <w:rFonts w:ascii="Palatino Linotype" w:hAnsi="Palatino Linotype" w:cs="Arial"/>
        </w:rPr>
        <w:t xml:space="preserve"> </w:t>
      </w:r>
      <w:r w:rsidRPr="00D31A6F">
        <w:rPr>
          <w:rFonts w:ascii="Palatino Linotype" w:hAnsi="Palatino Linotype"/>
        </w:rPr>
        <w:t xml:space="preserve">Este Órgano Colegiado advierte que en el caso se actualiza la causal de sobreseimiento prevista en la fracción V del artículo 192 de la Ley de Transparencia y Acceso a la Información Pública del Estado de México y Municipios, que a la letra dice: </w:t>
      </w:r>
    </w:p>
    <w:p w14:paraId="2B4B31A4" w14:textId="77777777" w:rsidR="002E630A" w:rsidRPr="00D31A6F" w:rsidRDefault="002E630A" w:rsidP="002E630A">
      <w:pPr>
        <w:tabs>
          <w:tab w:val="left" w:pos="851"/>
        </w:tabs>
        <w:ind w:left="851" w:right="902"/>
        <w:jc w:val="both"/>
        <w:rPr>
          <w:rFonts w:ascii="Palatino Linotype" w:hAnsi="Palatino Linotype" w:cs="Arial"/>
          <w:i/>
          <w:sz w:val="22"/>
        </w:rPr>
      </w:pPr>
      <w:r w:rsidRPr="00D31A6F">
        <w:rPr>
          <w:rFonts w:ascii="Palatino Linotype" w:hAnsi="Palatino Linotype" w:cs="Arial"/>
          <w:i/>
          <w:sz w:val="22"/>
        </w:rPr>
        <w:t>“</w:t>
      </w:r>
      <w:r w:rsidRPr="00D31A6F">
        <w:rPr>
          <w:rFonts w:ascii="Palatino Linotype" w:hAnsi="Palatino Linotype" w:cs="Arial"/>
          <w:b/>
          <w:i/>
          <w:sz w:val="22"/>
        </w:rPr>
        <w:t xml:space="preserve">Artículo 192. </w:t>
      </w:r>
      <w:r w:rsidRPr="00D31A6F">
        <w:rPr>
          <w:rFonts w:ascii="Palatino Linotype" w:hAnsi="Palatino Linotype" w:cs="Arial"/>
          <w:i/>
          <w:sz w:val="22"/>
        </w:rPr>
        <w:t>El recurso será sobreseído, en todo o en parte, cuando una vez admitido, se actualicen alguno de los siguientes supuestos:</w:t>
      </w:r>
    </w:p>
    <w:p w14:paraId="7EBC188C" w14:textId="77777777" w:rsidR="002E630A" w:rsidRPr="00D31A6F" w:rsidRDefault="002E630A" w:rsidP="002E630A">
      <w:pPr>
        <w:ind w:left="851" w:right="902"/>
        <w:jc w:val="both"/>
        <w:rPr>
          <w:rFonts w:ascii="Palatino Linotype" w:hAnsi="Palatino Linotype" w:cs="Arial"/>
          <w:i/>
          <w:sz w:val="22"/>
        </w:rPr>
      </w:pPr>
      <w:r w:rsidRPr="00D31A6F">
        <w:rPr>
          <w:rFonts w:ascii="Palatino Linotype" w:hAnsi="Palatino Linotype" w:cs="Arial"/>
          <w:i/>
          <w:sz w:val="22"/>
        </w:rPr>
        <w:t>(…)</w:t>
      </w:r>
    </w:p>
    <w:p w14:paraId="1106A700" w14:textId="77777777" w:rsidR="002E630A" w:rsidRPr="00D31A6F" w:rsidRDefault="002E630A" w:rsidP="002E630A">
      <w:pPr>
        <w:tabs>
          <w:tab w:val="left" w:pos="851"/>
        </w:tabs>
        <w:ind w:left="851" w:right="902"/>
        <w:jc w:val="both"/>
        <w:rPr>
          <w:rFonts w:ascii="Palatino Linotype" w:hAnsi="Palatino Linotype" w:cs="Arial"/>
          <w:b/>
          <w:i/>
          <w:sz w:val="22"/>
        </w:rPr>
      </w:pPr>
      <w:r w:rsidRPr="00D31A6F">
        <w:rPr>
          <w:rFonts w:ascii="Palatino Linotype" w:hAnsi="Palatino Linotype" w:cs="Arial"/>
          <w:b/>
          <w:i/>
          <w:sz w:val="22"/>
        </w:rPr>
        <w:t>V. Cuando por cualquier motivo quede sin materia el recurso;</w:t>
      </w:r>
    </w:p>
    <w:p w14:paraId="47417375" w14:textId="77777777" w:rsidR="002E630A" w:rsidRPr="00D31A6F" w:rsidRDefault="002E630A" w:rsidP="002E630A">
      <w:pPr>
        <w:tabs>
          <w:tab w:val="left" w:pos="851"/>
        </w:tabs>
        <w:ind w:left="851" w:right="902"/>
        <w:jc w:val="both"/>
        <w:rPr>
          <w:rFonts w:ascii="Palatino Linotype" w:hAnsi="Palatino Linotype" w:cs="Arial"/>
          <w:i/>
          <w:sz w:val="22"/>
        </w:rPr>
      </w:pPr>
      <w:r w:rsidRPr="00D31A6F">
        <w:rPr>
          <w:rFonts w:ascii="Palatino Linotype" w:hAnsi="Palatino Linotype" w:cs="Arial"/>
          <w:i/>
          <w:sz w:val="22"/>
        </w:rPr>
        <w:t xml:space="preserve">(Énfasis añadido)” </w:t>
      </w:r>
    </w:p>
    <w:p w14:paraId="34F71BC8" w14:textId="77777777" w:rsidR="002E630A" w:rsidRPr="00D31A6F" w:rsidRDefault="002E630A" w:rsidP="002E630A">
      <w:pPr>
        <w:spacing w:before="100" w:beforeAutospacing="1" w:after="100" w:afterAutospacing="1" w:line="360" w:lineRule="auto"/>
        <w:jc w:val="both"/>
        <w:rPr>
          <w:rFonts w:ascii="Palatino Linotype" w:hAnsi="Palatino Linotype" w:cs="Arial"/>
        </w:rPr>
      </w:pPr>
      <w:r w:rsidRPr="00D31A6F">
        <w:rPr>
          <w:rFonts w:ascii="Palatino Linotype" w:hAnsi="Palatino Linotype" w:cs="Arial"/>
        </w:rPr>
        <w:t>Luego, conforme a la transcripción que antecede conviene desglosar los elementos de la disposición enunciada, de manera tal que procede el sobreseimiento del recurso de revisión cuando el medio de impugnación por cualquier motivo quede sin materia.</w:t>
      </w:r>
    </w:p>
    <w:p w14:paraId="06F19E0D" w14:textId="77777777" w:rsidR="002E630A" w:rsidRPr="00D31A6F" w:rsidRDefault="002E630A" w:rsidP="002E630A">
      <w:pPr>
        <w:spacing w:before="100" w:beforeAutospacing="1" w:after="100" w:afterAutospacing="1" w:line="360" w:lineRule="auto"/>
        <w:jc w:val="both"/>
        <w:rPr>
          <w:rFonts w:ascii="Palatino Linotype" w:hAnsi="Palatino Linotype" w:cs="Arial"/>
          <w:b/>
        </w:rPr>
      </w:pPr>
      <w:r w:rsidRPr="00D31A6F">
        <w:rPr>
          <w:rFonts w:ascii="Palatino Linotype" w:hAnsi="Palatino Linotype" w:cs="Arial"/>
        </w:rPr>
        <w:t xml:space="preserve">En esa virtud, un acto impugnado queda sin materia, cuando ha sido satisfecha la pretensión de lo pedido o exigido por la parte </w:t>
      </w:r>
      <w:r w:rsidRPr="00D31A6F">
        <w:rPr>
          <w:rFonts w:ascii="Palatino Linotype" w:hAnsi="Palatino Linotype" w:cs="Arial"/>
          <w:b/>
          <w:color w:val="000000"/>
        </w:rPr>
        <w:t>RECURRENTE</w:t>
      </w:r>
      <w:r w:rsidRPr="00D31A6F">
        <w:rPr>
          <w:rFonts w:ascii="Palatino Linotype" w:hAnsi="Palatino Linotype" w:cs="Arial"/>
          <w:b/>
        </w:rPr>
        <w:t>.</w:t>
      </w:r>
    </w:p>
    <w:p w14:paraId="7E491CC1" w14:textId="12FCB2EA" w:rsidR="002E630A" w:rsidRPr="00D31A6F" w:rsidRDefault="002E630A" w:rsidP="002E630A">
      <w:pPr>
        <w:widowControl w:val="0"/>
        <w:tabs>
          <w:tab w:val="left" w:pos="1276"/>
        </w:tabs>
        <w:autoSpaceDE w:val="0"/>
        <w:autoSpaceDN w:val="0"/>
        <w:adjustRightInd w:val="0"/>
        <w:spacing w:before="240" w:after="100" w:afterAutospacing="1" w:line="360" w:lineRule="auto"/>
        <w:jc w:val="both"/>
        <w:rPr>
          <w:rFonts w:ascii="Palatino Linotype" w:hAnsi="Palatino Linotype"/>
          <w:noProof/>
          <w:lang w:eastAsia="es-MX"/>
        </w:rPr>
      </w:pPr>
      <w:r w:rsidRPr="00D31A6F">
        <w:rPr>
          <w:rFonts w:ascii="Palatino Linotype" w:hAnsi="Palatino Linotype"/>
          <w:noProof/>
          <w:lang w:eastAsia="es-MX"/>
        </w:rPr>
        <w:t>Esto es así, ya q</w:t>
      </w:r>
      <w:r w:rsidR="00291A39" w:rsidRPr="00D31A6F">
        <w:rPr>
          <w:rFonts w:ascii="Palatino Linotype" w:hAnsi="Palatino Linotype"/>
          <w:noProof/>
          <w:lang w:eastAsia="es-MX"/>
        </w:rPr>
        <w:t xml:space="preserve">ue </w:t>
      </w:r>
      <w:r w:rsidRPr="00D31A6F">
        <w:rPr>
          <w:rFonts w:ascii="Palatino Linotype" w:hAnsi="Palatino Linotype"/>
          <w:noProof/>
          <w:lang w:eastAsia="es-MX"/>
        </w:rPr>
        <w:t>l</w:t>
      </w:r>
      <w:r w:rsidR="00291A39" w:rsidRPr="00D31A6F">
        <w:rPr>
          <w:rFonts w:ascii="Palatino Linotype" w:hAnsi="Palatino Linotype"/>
          <w:noProof/>
          <w:lang w:eastAsia="es-MX"/>
        </w:rPr>
        <w:t>a</w:t>
      </w:r>
      <w:r w:rsidRPr="00D31A6F">
        <w:rPr>
          <w:rFonts w:ascii="Palatino Linotype" w:hAnsi="Palatino Linotype"/>
          <w:noProof/>
          <w:lang w:eastAsia="es-MX"/>
        </w:rPr>
        <w:t xml:space="preserve"> particular requirió del </w:t>
      </w:r>
      <w:r w:rsidRPr="00D31A6F">
        <w:rPr>
          <w:rFonts w:ascii="Palatino Linotype" w:hAnsi="Palatino Linotype"/>
          <w:b/>
          <w:noProof/>
          <w:lang w:eastAsia="es-MX"/>
        </w:rPr>
        <w:t xml:space="preserve">SUJETO OBLIGADO </w:t>
      </w:r>
      <w:r w:rsidRPr="00D31A6F">
        <w:rPr>
          <w:rFonts w:ascii="Palatino Linotype" w:hAnsi="Palatino Linotype"/>
          <w:noProof/>
          <w:lang w:eastAsia="es-MX"/>
        </w:rPr>
        <w:t>el</w:t>
      </w:r>
      <w:r w:rsidR="00291A39" w:rsidRPr="00D31A6F">
        <w:rPr>
          <w:rFonts w:ascii="Verdana" w:hAnsi="Verdana"/>
          <w:sz w:val="14"/>
          <w:szCs w:val="14"/>
        </w:rPr>
        <w:t xml:space="preserve"> </w:t>
      </w:r>
      <w:r w:rsidR="00291A39" w:rsidRPr="00D31A6F">
        <w:rPr>
          <w:rFonts w:ascii="Palatino Linotype" w:hAnsi="Palatino Linotype"/>
          <w:noProof/>
          <w:lang w:eastAsia="es-MX"/>
        </w:rPr>
        <w:t xml:space="preserve">catálogo de puestos incluyendo los niveles, rangos, sueldo bruto y </w:t>
      </w:r>
      <w:r w:rsidR="007E7AC8" w:rsidRPr="00D31A6F">
        <w:rPr>
          <w:rFonts w:ascii="Palatino Linotype" w:hAnsi="Palatino Linotype"/>
          <w:noProof/>
          <w:lang w:eastAsia="es-MX"/>
        </w:rPr>
        <w:t>neto de cada uno de los servidores públicos que integran la Secretaría de S</w:t>
      </w:r>
      <w:r w:rsidR="00291A39" w:rsidRPr="00D31A6F">
        <w:rPr>
          <w:rFonts w:ascii="Palatino Linotype" w:hAnsi="Palatino Linotype"/>
          <w:noProof/>
          <w:lang w:eastAsia="es-MX"/>
        </w:rPr>
        <w:t>eguridad</w:t>
      </w:r>
      <w:r w:rsidR="007E7AC8" w:rsidRPr="00D31A6F">
        <w:rPr>
          <w:rFonts w:ascii="Palatino Linotype" w:hAnsi="Palatino Linotype"/>
          <w:noProof/>
          <w:lang w:eastAsia="es-MX"/>
        </w:rPr>
        <w:t xml:space="preserve"> del Estado de México</w:t>
      </w:r>
      <w:r w:rsidRPr="00D31A6F">
        <w:rPr>
          <w:rFonts w:ascii="Palatino Linotype" w:hAnsi="Palatino Linotype"/>
          <w:noProof/>
          <w:lang w:eastAsia="es-MX"/>
        </w:rPr>
        <w:t>.</w:t>
      </w:r>
    </w:p>
    <w:p w14:paraId="55E1159E" w14:textId="2744863F" w:rsidR="002E630A" w:rsidRPr="00D31A6F" w:rsidRDefault="002E630A" w:rsidP="002E630A">
      <w:pPr>
        <w:widowControl w:val="0"/>
        <w:tabs>
          <w:tab w:val="left" w:pos="1276"/>
        </w:tabs>
        <w:autoSpaceDE w:val="0"/>
        <w:autoSpaceDN w:val="0"/>
        <w:adjustRightInd w:val="0"/>
        <w:spacing w:before="240" w:after="100" w:afterAutospacing="1" w:line="360" w:lineRule="auto"/>
        <w:jc w:val="both"/>
        <w:rPr>
          <w:rFonts w:ascii="Palatino Linotype" w:hAnsi="Palatino Linotype"/>
          <w:noProof/>
          <w:lang w:eastAsia="es-MX"/>
        </w:rPr>
      </w:pPr>
      <w:r w:rsidRPr="00D31A6F">
        <w:rPr>
          <w:rFonts w:ascii="Palatino Linotype" w:hAnsi="Palatino Linotype"/>
          <w:noProof/>
          <w:lang w:eastAsia="es-MX"/>
        </w:rPr>
        <w:t>Al respecto,</w:t>
      </w:r>
      <w:r w:rsidRPr="00D31A6F">
        <w:rPr>
          <w:rFonts w:ascii="Palatino Linotype" w:hAnsi="Palatino Linotype"/>
          <w:b/>
          <w:noProof/>
          <w:lang w:eastAsia="es-MX"/>
        </w:rPr>
        <w:t xml:space="preserve"> EL SUJETO OBLIGADO </w:t>
      </w:r>
      <w:r w:rsidRPr="00D31A6F">
        <w:rPr>
          <w:rFonts w:ascii="Palatino Linotype" w:hAnsi="Palatino Linotype"/>
          <w:noProof/>
          <w:lang w:eastAsia="es-MX"/>
        </w:rPr>
        <w:t>respondió a</w:t>
      </w:r>
      <w:r w:rsidR="00081353" w:rsidRPr="00D31A6F">
        <w:rPr>
          <w:rFonts w:ascii="Palatino Linotype" w:hAnsi="Palatino Linotype"/>
          <w:noProof/>
          <w:lang w:eastAsia="es-MX"/>
        </w:rPr>
        <w:t xml:space="preserve"> </w:t>
      </w:r>
      <w:r w:rsidRPr="00D31A6F">
        <w:rPr>
          <w:rFonts w:ascii="Palatino Linotype" w:hAnsi="Palatino Linotype"/>
          <w:noProof/>
          <w:lang w:eastAsia="es-MX"/>
        </w:rPr>
        <w:t>l</w:t>
      </w:r>
      <w:r w:rsidR="00081353" w:rsidRPr="00D31A6F">
        <w:rPr>
          <w:rFonts w:ascii="Palatino Linotype" w:hAnsi="Palatino Linotype"/>
          <w:noProof/>
          <w:lang w:eastAsia="es-MX"/>
        </w:rPr>
        <w:t>a</w:t>
      </w:r>
      <w:r w:rsidRPr="00D31A6F">
        <w:rPr>
          <w:rFonts w:ascii="Palatino Linotype" w:hAnsi="Palatino Linotype"/>
          <w:noProof/>
          <w:lang w:eastAsia="es-MX"/>
        </w:rPr>
        <w:t xml:space="preserve"> particular que la info</w:t>
      </w:r>
      <w:r w:rsidR="00081353" w:rsidRPr="00D31A6F">
        <w:rPr>
          <w:rFonts w:ascii="Palatino Linotype" w:hAnsi="Palatino Linotype"/>
          <w:noProof/>
          <w:lang w:eastAsia="es-MX"/>
        </w:rPr>
        <w:t xml:space="preserve">rmación </w:t>
      </w:r>
      <w:r w:rsidR="00081353" w:rsidRPr="00D31A6F">
        <w:rPr>
          <w:rFonts w:ascii="Palatino Linotype" w:hAnsi="Palatino Linotype"/>
          <w:noProof/>
          <w:lang w:eastAsia="es-MX"/>
        </w:rPr>
        <w:lastRenderedPageBreak/>
        <w:t>del</w:t>
      </w:r>
      <w:r w:rsidR="00081353" w:rsidRPr="00D31A6F">
        <w:rPr>
          <w:rFonts w:ascii="Verdana" w:hAnsi="Verdana"/>
          <w:sz w:val="14"/>
          <w:szCs w:val="14"/>
        </w:rPr>
        <w:t xml:space="preserve"> </w:t>
      </w:r>
      <w:r w:rsidR="00081353" w:rsidRPr="00D31A6F">
        <w:rPr>
          <w:rFonts w:ascii="Palatino Linotype" w:hAnsi="Palatino Linotype"/>
          <w:noProof/>
          <w:lang w:eastAsia="es-MX"/>
        </w:rPr>
        <w:t>catálogo de puestos incluyendo los niveles, rangos, sueldo bruto y neto de cada uno de</w:t>
      </w:r>
      <w:r w:rsidRPr="00D31A6F">
        <w:rPr>
          <w:rFonts w:ascii="Palatino Linotype" w:hAnsi="Palatino Linotype"/>
          <w:noProof/>
          <w:lang w:eastAsia="es-MX"/>
        </w:rPr>
        <w:t xml:space="preserve"> los servidores públicos se encontraba</w:t>
      </w:r>
      <w:r w:rsidR="00081353" w:rsidRPr="00D31A6F">
        <w:rPr>
          <w:rFonts w:ascii="Palatino Linotype" w:hAnsi="Palatino Linotype"/>
          <w:noProof/>
          <w:lang w:eastAsia="es-MX"/>
        </w:rPr>
        <w:t xml:space="preserve"> publicada en la página electrónica</w:t>
      </w:r>
      <w:r w:rsidR="00AB1870" w:rsidRPr="00D31A6F">
        <w:rPr>
          <w:rFonts w:ascii="Palatino Linotype" w:hAnsi="Palatino Linotype"/>
          <w:noProof/>
          <w:lang w:eastAsia="es-MX"/>
        </w:rPr>
        <w:t xml:space="preserve"> de la Secretaría de Seguridad del Estado de México, apartado </w:t>
      </w:r>
      <w:r w:rsidR="00AB1870" w:rsidRPr="00D31A6F">
        <w:rPr>
          <w:rFonts w:ascii="Palatino Linotype" w:hAnsi="Palatino Linotype"/>
          <w:i/>
          <w:noProof/>
          <w:lang w:eastAsia="es-MX"/>
        </w:rPr>
        <w:t>Acerca de</w:t>
      </w:r>
      <w:r w:rsidR="00AB1870" w:rsidRPr="00D31A6F">
        <w:rPr>
          <w:rFonts w:ascii="Palatino Linotype" w:hAnsi="Palatino Linotype"/>
          <w:noProof/>
          <w:lang w:eastAsia="es-MX"/>
        </w:rPr>
        <w:t xml:space="preserve">, Subapartado </w:t>
      </w:r>
      <w:r w:rsidR="00AB1870" w:rsidRPr="00D31A6F">
        <w:rPr>
          <w:rFonts w:ascii="Palatino Linotype" w:hAnsi="Palatino Linotype"/>
          <w:i/>
          <w:noProof/>
          <w:lang w:eastAsia="es-MX"/>
        </w:rPr>
        <w:t>Tabulador de sueldos</w:t>
      </w:r>
      <w:r w:rsidR="00AB1870" w:rsidRPr="00D31A6F">
        <w:rPr>
          <w:rFonts w:ascii="Palatino Linotype" w:hAnsi="Palatino Linotype"/>
          <w:noProof/>
          <w:lang w:eastAsia="es-MX"/>
        </w:rPr>
        <w:t>,</w:t>
      </w:r>
      <w:r w:rsidRPr="00D31A6F">
        <w:rPr>
          <w:rFonts w:ascii="Palatino Linotype" w:hAnsi="Palatino Linotype"/>
          <w:noProof/>
          <w:lang w:eastAsia="es-MX"/>
        </w:rPr>
        <w:t xml:space="preserve"> </w:t>
      </w:r>
      <w:r w:rsidR="00CB2CEB" w:rsidRPr="00D31A6F">
        <w:rPr>
          <w:rFonts w:ascii="Palatino Linotype" w:hAnsi="Palatino Linotype"/>
          <w:noProof/>
          <w:lang w:eastAsia="es-MX"/>
        </w:rPr>
        <w:t>misma que puede ser consultada a traves de</w:t>
      </w:r>
      <w:r w:rsidRPr="00D31A6F">
        <w:rPr>
          <w:rFonts w:ascii="Palatino Linotype" w:hAnsi="Palatino Linotype"/>
          <w:noProof/>
          <w:lang w:eastAsia="es-MX"/>
        </w:rPr>
        <w:t xml:space="preserve"> la liga electrónica</w:t>
      </w:r>
      <w:r w:rsidR="00CB2CEB" w:rsidRPr="00D31A6F">
        <w:rPr>
          <w:rFonts w:ascii="Palatino Linotype" w:hAnsi="Palatino Linotype"/>
          <w:noProof/>
          <w:lang w:eastAsia="es-MX"/>
        </w:rPr>
        <w:t>:</w:t>
      </w:r>
      <w:r w:rsidR="00F86743" w:rsidRPr="00D31A6F">
        <w:rPr>
          <w:rFonts w:ascii="Palatino Linotype" w:hAnsi="Palatino Linotype"/>
          <w:noProof/>
          <w:lang w:eastAsia="es-MX"/>
        </w:rPr>
        <w:t xml:space="preserve">  </w:t>
      </w:r>
      <w:hyperlink r:id="rId16" w:history="1">
        <w:r w:rsidR="00F86743" w:rsidRPr="00D31A6F">
          <w:rPr>
            <w:rStyle w:val="Hipervnculo"/>
            <w:rFonts w:ascii="Palatino Linotype" w:hAnsi="Palatino Linotype"/>
            <w:noProof/>
            <w:lang w:eastAsia="es-MX"/>
          </w:rPr>
          <w:t>http://sseguridad.edomex.gob.mx/tabulador_sueldos</w:t>
        </w:r>
      </w:hyperlink>
      <w:r w:rsidR="00F86743" w:rsidRPr="00D31A6F">
        <w:rPr>
          <w:rFonts w:ascii="Palatino Linotype" w:hAnsi="Palatino Linotype"/>
          <w:noProof/>
          <w:lang w:eastAsia="es-MX"/>
        </w:rPr>
        <w:t xml:space="preserve">, </w:t>
      </w:r>
      <w:r w:rsidRPr="00D31A6F">
        <w:rPr>
          <w:rFonts w:ascii="Palatino Linotype" w:hAnsi="Palatino Linotype"/>
          <w:noProof/>
          <w:lang w:eastAsia="es-MX"/>
        </w:rPr>
        <w:t>que remite a la totalida</w:t>
      </w:r>
      <w:r w:rsidR="00F86743" w:rsidRPr="00D31A6F">
        <w:rPr>
          <w:rFonts w:ascii="Palatino Linotype" w:hAnsi="Palatino Linotype"/>
          <w:noProof/>
          <w:lang w:eastAsia="es-MX"/>
        </w:rPr>
        <w:t>d</w:t>
      </w:r>
      <w:r w:rsidRPr="00D31A6F">
        <w:rPr>
          <w:rFonts w:ascii="Palatino Linotype" w:hAnsi="Palatino Linotype"/>
          <w:noProof/>
          <w:lang w:eastAsia="es-MX"/>
        </w:rPr>
        <w:t xml:space="preserve"> de información publ</w:t>
      </w:r>
      <w:r w:rsidR="00F86743" w:rsidRPr="00D31A6F">
        <w:rPr>
          <w:rFonts w:ascii="Palatino Linotype" w:hAnsi="Palatino Linotype"/>
          <w:noProof/>
          <w:lang w:eastAsia="es-MX"/>
        </w:rPr>
        <w:t>icada en la fracción referente al catálogo de puestos</w:t>
      </w:r>
      <w:r w:rsidRPr="00D31A6F">
        <w:rPr>
          <w:rFonts w:ascii="Palatino Linotype" w:hAnsi="Palatino Linotype"/>
          <w:noProof/>
          <w:lang w:eastAsia="es-MX"/>
        </w:rPr>
        <w:t>.</w:t>
      </w:r>
    </w:p>
    <w:p w14:paraId="370731D4" w14:textId="5E270B6C" w:rsidR="002E630A" w:rsidRPr="00D31A6F" w:rsidRDefault="00F86743" w:rsidP="002E630A">
      <w:pPr>
        <w:widowControl w:val="0"/>
        <w:tabs>
          <w:tab w:val="left" w:pos="1276"/>
        </w:tabs>
        <w:autoSpaceDE w:val="0"/>
        <w:autoSpaceDN w:val="0"/>
        <w:adjustRightInd w:val="0"/>
        <w:spacing w:before="240" w:after="100" w:afterAutospacing="1" w:line="360" w:lineRule="auto"/>
        <w:jc w:val="both"/>
        <w:rPr>
          <w:rFonts w:ascii="Palatino Linotype" w:hAnsi="Palatino Linotype"/>
          <w:noProof/>
          <w:lang w:eastAsia="es-MX"/>
        </w:rPr>
      </w:pPr>
      <w:r w:rsidRPr="00D31A6F">
        <w:rPr>
          <w:rFonts w:ascii="Palatino Linotype" w:hAnsi="Palatino Linotype"/>
          <w:noProof/>
          <w:lang w:eastAsia="es-MX"/>
        </w:rPr>
        <w:t>Inconforme con la respuesta, la</w:t>
      </w:r>
      <w:r w:rsidR="002E630A" w:rsidRPr="00D31A6F">
        <w:rPr>
          <w:rFonts w:ascii="Palatino Linotype" w:hAnsi="Palatino Linotype"/>
          <w:noProof/>
          <w:lang w:eastAsia="es-MX"/>
        </w:rPr>
        <w:t xml:space="preserve"> hoy </w:t>
      </w:r>
      <w:r w:rsidR="002E630A" w:rsidRPr="00D31A6F">
        <w:rPr>
          <w:rFonts w:ascii="Palatino Linotype" w:hAnsi="Palatino Linotype"/>
          <w:b/>
          <w:noProof/>
          <w:lang w:eastAsia="es-MX"/>
        </w:rPr>
        <w:t>RECURRENTE</w:t>
      </w:r>
      <w:r w:rsidR="002E630A" w:rsidRPr="00D31A6F">
        <w:rPr>
          <w:rFonts w:ascii="Palatino Linotype" w:hAnsi="Palatino Linotype"/>
          <w:noProof/>
          <w:lang w:eastAsia="es-MX"/>
        </w:rPr>
        <w:t xml:space="preserve"> interpuso el medio de defensa de mérito, en el cual, en lo que interesa, manifestó en la liga remitida no se encuentra la</w:t>
      </w:r>
      <w:r w:rsidRPr="00D31A6F">
        <w:rPr>
          <w:rFonts w:ascii="Palatino Linotype" w:hAnsi="Palatino Linotype"/>
          <w:noProof/>
          <w:lang w:eastAsia="es-MX"/>
        </w:rPr>
        <w:t xml:space="preserve"> totalidad de la</w:t>
      </w:r>
      <w:r w:rsidR="002E630A" w:rsidRPr="00D31A6F">
        <w:rPr>
          <w:rFonts w:ascii="Palatino Linotype" w:hAnsi="Palatino Linotype"/>
          <w:noProof/>
          <w:lang w:eastAsia="es-MX"/>
        </w:rPr>
        <w:t xml:space="preserve"> información requerida.</w:t>
      </w:r>
    </w:p>
    <w:p w14:paraId="2A0F6D48" w14:textId="49D7D664" w:rsidR="002E630A" w:rsidRPr="00D31A6F" w:rsidRDefault="002E630A" w:rsidP="002E630A">
      <w:pPr>
        <w:widowControl w:val="0"/>
        <w:tabs>
          <w:tab w:val="left" w:pos="1276"/>
        </w:tabs>
        <w:autoSpaceDE w:val="0"/>
        <w:autoSpaceDN w:val="0"/>
        <w:adjustRightInd w:val="0"/>
        <w:spacing w:before="240" w:after="100" w:afterAutospacing="1" w:line="360" w:lineRule="auto"/>
        <w:jc w:val="both"/>
        <w:rPr>
          <w:rFonts w:ascii="Palatino Linotype" w:hAnsi="Palatino Linotype"/>
          <w:noProof/>
          <w:lang w:eastAsia="es-MX"/>
        </w:rPr>
      </w:pPr>
      <w:r w:rsidRPr="00D31A6F">
        <w:rPr>
          <w:rFonts w:ascii="Palatino Linotype" w:hAnsi="Palatino Linotype"/>
          <w:noProof/>
          <w:lang w:eastAsia="es-MX"/>
        </w:rPr>
        <w:t xml:space="preserve">Posteriormente, </w:t>
      </w:r>
      <w:r w:rsidRPr="00D31A6F">
        <w:rPr>
          <w:rFonts w:ascii="Palatino Linotype" w:hAnsi="Palatino Linotype"/>
          <w:b/>
          <w:noProof/>
          <w:lang w:eastAsia="es-MX"/>
        </w:rPr>
        <w:t>EL SUJETO OBLIGADO</w:t>
      </w:r>
      <w:r w:rsidRPr="00D31A6F">
        <w:rPr>
          <w:rFonts w:ascii="Palatino Linotype" w:hAnsi="Palatino Linotype"/>
          <w:noProof/>
          <w:lang w:eastAsia="es-MX"/>
        </w:rPr>
        <w:t xml:space="preserve"> rindió su Informe Justificado, en el cual reiteró su respuesta. Por su parte, </w:t>
      </w:r>
      <w:r w:rsidRPr="00D31A6F">
        <w:rPr>
          <w:rFonts w:ascii="Palatino Linotype" w:hAnsi="Palatino Linotype"/>
          <w:b/>
          <w:noProof/>
          <w:lang w:eastAsia="es-MX"/>
        </w:rPr>
        <w:t>L</w:t>
      </w:r>
      <w:r w:rsidR="00FB0726" w:rsidRPr="00D31A6F">
        <w:rPr>
          <w:rFonts w:ascii="Palatino Linotype" w:hAnsi="Palatino Linotype"/>
          <w:b/>
          <w:noProof/>
          <w:lang w:eastAsia="es-MX"/>
        </w:rPr>
        <w:t>A</w:t>
      </w:r>
      <w:r w:rsidRPr="00D31A6F">
        <w:rPr>
          <w:rFonts w:ascii="Palatino Linotype" w:hAnsi="Palatino Linotype"/>
          <w:b/>
          <w:noProof/>
          <w:lang w:eastAsia="es-MX"/>
        </w:rPr>
        <w:t xml:space="preserve"> RECURRENTE</w:t>
      </w:r>
      <w:r w:rsidR="00F86743" w:rsidRPr="00D31A6F">
        <w:rPr>
          <w:rFonts w:ascii="Palatino Linotype" w:hAnsi="Palatino Linotype"/>
          <w:noProof/>
          <w:lang w:eastAsia="es-MX"/>
        </w:rPr>
        <w:t xml:space="preserve"> </w:t>
      </w:r>
      <w:r w:rsidRPr="00D31A6F">
        <w:rPr>
          <w:rFonts w:ascii="Palatino Linotype" w:hAnsi="Palatino Linotype"/>
          <w:noProof/>
          <w:lang w:eastAsia="es-MX"/>
        </w:rPr>
        <w:t>presentó manifestaciones,</w:t>
      </w:r>
      <w:r w:rsidR="00F86743" w:rsidRPr="00D31A6F">
        <w:rPr>
          <w:rFonts w:ascii="Palatino Linotype" w:hAnsi="Palatino Linotype"/>
          <w:noProof/>
          <w:lang w:eastAsia="es-MX"/>
        </w:rPr>
        <w:t xml:space="preserve"> mediantes las cuales </w:t>
      </w:r>
      <w:r w:rsidR="00F86743" w:rsidRPr="00D31A6F">
        <w:rPr>
          <w:rFonts w:ascii="Palatino Linotype" w:hAnsi="Palatino Linotype"/>
        </w:rPr>
        <w:t>requirió el catálogo de puestos específico de la Secretaría de Seguridad y que correspondiera a la totalidad de puestos que utilizan</w:t>
      </w:r>
      <w:r w:rsidR="00C572F3" w:rsidRPr="00D31A6F">
        <w:rPr>
          <w:rFonts w:ascii="Palatino Linotype" w:hAnsi="Palatino Linotype"/>
        </w:rPr>
        <w:t xml:space="preserve"> en dicha</w:t>
      </w:r>
      <w:r w:rsidR="00F86743" w:rsidRPr="00D31A6F">
        <w:rPr>
          <w:rFonts w:ascii="Palatino Linotype" w:hAnsi="Palatino Linotype"/>
        </w:rPr>
        <w:t xml:space="preserve"> Secretaría, incluyendo Servidores Públicos de Mando Superior, Puestos de Servidores Públicos de Mando Medio, Puestos de Servidores Públicos de Enlace y Apoyo Técnico, Puestos Operativos de Confianza, Puestos Operativos Generales y no únicamente los puestos </w:t>
      </w:r>
      <w:r w:rsidR="00C572F3" w:rsidRPr="00D31A6F">
        <w:rPr>
          <w:rFonts w:ascii="Palatino Linotype" w:hAnsi="Palatino Linotype"/>
        </w:rPr>
        <w:t>reconocidos</w:t>
      </w:r>
      <w:r w:rsidR="00F86743" w:rsidRPr="00D31A6F">
        <w:rPr>
          <w:rFonts w:ascii="Palatino Linotype" w:hAnsi="Palatino Linotype"/>
        </w:rPr>
        <w:t xml:space="preserve"> en la ley que menciona</w:t>
      </w:r>
      <w:r w:rsidR="00C572F3" w:rsidRPr="00D31A6F">
        <w:rPr>
          <w:rFonts w:ascii="Palatino Linotype" w:hAnsi="Palatino Linotype"/>
        </w:rPr>
        <w:t>n en el informe justificado.</w:t>
      </w:r>
    </w:p>
    <w:p w14:paraId="2CE01FC6" w14:textId="77777777" w:rsidR="002E630A" w:rsidRPr="00D31A6F" w:rsidRDefault="002E630A" w:rsidP="002E630A">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D31A6F">
        <w:rPr>
          <w:rFonts w:ascii="Palatino Linotype" w:eastAsia="Calibri" w:hAnsi="Palatino Linotype" w:cs="Arial"/>
        </w:rPr>
        <w:t xml:space="preserve">Bajo ese contexto, este Instituto analizó la totalidad de constancias que integran el expediente electrónico del </w:t>
      </w:r>
      <w:r w:rsidRPr="00D31A6F">
        <w:rPr>
          <w:rFonts w:ascii="Palatino Linotype" w:eastAsia="Calibri" w:hAnsi="Palatino Linotype" w:cs="Arial"/>
          <w:b/>
        </w:rPr>
        <w:t>SAIMEX</w:t>
      </w:r>
      <w:r w:rsidRPr="00D31A6F">
        <w:rPr>
          <w:rFonts w:ascii="Palatino Linotype" w:eastAsia="Calibri" w:hAnsi="Palatino Linotype" w:cs="Arial"/>
        </w:rPr>
        <w:t xml:space="preserve"> y arribó a las consideraciones de hecho y de derecho siguientes:</w:t>
      </w:r>
    </w:p>
    <w:p w14:paraId="2D2FC6BF" w14:textId="77777777" w:rsidR="002E630A" w:rsidRPr="00D31A6F" w:rsidRDefault="002E630A" w:rsidP="002E630A">
      <w:pPr>
        <w:spacing w:before="100" w:beforeAutospacing="1" w:after="100" w:afterAutospacing="1" w:line="360" w:lineRule="auto"/>
        <w:jc w:val="both"/>
        <w:rPr>
          <w:rFonts w:ascii="Palatino Linotype" w:eastAsia="Arial Unicode MS" w:hAnsi="Palatino Linotype" w:cs="Arial"/>
        </w:rPr>
      </w:pPr>
      <w:r w:rsidRPr="00D31A6F">
        <w:rPr>
          <w:rFonts w:ascii="Palatino Linotype" w:hAnsi="Palatino Linotype" w:cs="Arial"/>
          <w:lang w:val="es-ES" w:eastAsia="es-MX"/>
        </w:rPr>
        <w:lastRenderedPageBreak/>
        <w:t>Primeramente</w:t>
      </w:r>
      <w:r w:rsidRPr="00D31A6F">
        <w:rPr>
          <w:rFonts w:ascii="Palatino Linotype" w:hAnsi="Palatino Linotype"/>
        </w:rPr>
        <w:t xml:space="preserve">, </w:t>
      </w:r>
      <w:r w:rsidRPr="00D31A6F">
        <w:rPr>
          <w:rFonts w:ascii="Palatino Linotype" w:eastAsia="Arial Unicode MS" w:hAnsi="Palatino Linotype" w:cs="Arial"/>
        </w:rPr>
        <w:t xml:space="preserve">este Instituto señala que los Sujetos Obligados deben contar con un área responsable para la atención de las solicitudes de información, a la que se le denominará Unidad de Transparencia; asimismo, deben designar a un responsable para atender dicha Unidad, quien fungirá como enlace entre éstos y los solicitantes. </w:t>
      </w:r>
    </w:p>
    <w:p w14:paraId="1CE862BC" w14:textId="77777777" w:rsidR="002E630A" w:rsidRPr="00D31A6F" w:rsidRDefault="002E630A" w:rsidP="002E630A">
      <w:pPr>
        <w:widowControl w:val="0"/>
        <w:tabs>
          <w:tab w:val="left" w:pos="1276"/>
        </w:tabs>
        <w:autoSpaceDE w:val="0"/>
        <w:autoSpaceDN w:val="0"/>
        <w:adjustRightInd w:val="0"/>
        <w:spacing w:before="240" w:after="100" w:afterAutospacing="1" w:line="360" w:lineRule="auto"/>
        <w:jc w:val="both"/>
        <w:rPr>
          <w:rFonts w:ascii="Palatino Linotype" w:eastAsia="Arial Unicode MS" w:hAnsi="Palatino Linotype" w:cs="Arial"/>
        </w:rPr>
      </w:pPr>
      <w:r w:rsidRPr="00D31A6F">
        <w:rPr>
          <w:rFonts w:ascii="Palatino Linotype" w:eastAsia="Arial Unicode MS" w:hAnsi="Palatino Linotype" w:cs="Arial"/>
        </w:rPr>
        <w:t>Dicho lo anterior, se precisa que la ya mencionada Unidad de Transparencia es la encargada de tramitar internamente las solicitudes de información y tiene la responsabilidad de verificar, en cada caso, que la información no tenga el carácter de confidencial o reservada, en términos de los artículos 50 y 51 de la Ley de Transparencia y Acceso a la Información del Estado de México y Municipios.</w:t>
      </w:r>
    </w:p>
    <w:p w14:paraId="1A207581" w14:textId="77777777" w:rsidR="002E630A" w:rsidRPr="00D31A6F" w:rsidRDefault="002E630A" w:rsidP="002E630A">
      <w:pPr>
        <w:widowControl w:val="0"/>
        <w:tabs>
          <w:tab w:val="left" w:pos="1276"/>
        </w:tabs>
        <w:autoSpaceDE w:val="0"/>
        <w:autoSpaceDN w:val="0"/>
        <w:adjustRightInd w:val="0"/>
        <w:spacing w:before="240" w:after="100" w:afterAutospacing="1" w:line="360" w:lineRule="auto"/>
        <w:jc w:val="both"/>
        <w:rPr>
          <w:rFonts w:ascii="Palatino Linotype" w:eastAsia="Arial Unicode MS" w:hAnsi="Palatino Linotype" w:cs="Arial"/>
        </w:rPr>
      </w:pPr>
      <w:r w:rsidRPr="00D31A6F">
        <w:rPr>
          <w:rFonts w:ascii="Palatino Linotype" w:eastAsia="Arial Unicode MS" w:hAnsi="Palatino Linotype" w:cs="Arial"/>
        </w:rPr>
        <w:t>Por su parte, el artículo 53, fracciones II, IV y V de la Ley antes citada establece que las Unidades de Transparencia tienen, entre otras, las funciones de recibir, tramitar y dar respuesta a las solicitudes de acceso a la información; realizar, con efectividad, los trámites internos necesarios para la atención de las solicitudes de acceso a la información; así como, entregar, en su caso, a los particulares la información solicitada.</w:t>
      </w:r>
    </w:p>
    <w:p w14:paraId="6A4899F9" w14:textId="77777777" w:rsidR="002E630A" w:rsidRPr="00D31A6F" w:rsidRDefault="002E630A" w:rsidP="002E630A">
      <w:pPr>
        <w:spacing w:before="100" w:beforeAutospacing="1" w:after="100" w:afterAutospacing="1" w:line="360" w:lineRule="auto"/>
        <w:jc w:val="both"/>
        <w:rPr>
          <w:rFonts w:ascii="Palatino Linotype" w:hAnsi="Palatino Linotype" w:cs="Arial"/>
        </w:rPr>
      </w:pPr>
      <w:r w:rsidRPr="00D31A6F">
        <w:rPr>
          <w:rFonts w:ascii="Palatino Linotype" w:hAnsi="Palatino Linotype" w:cs="Arial"/>
        </w:rPr>
        <w:t>Asimismo, el diverso artículo 54 de la Ley de Transparencia y Acceso a la Información Pública del Estado de México y Municipios establece que cuando algún área de los sujetos obligados se negara a colaborar con la Unidad de Transparencia, esta dará aviso al superior jerárquico para que le ordene realizar sin demora las acciones conducentes y en caso de que persista la negativa de colaboración, hará del conocimiento de la autoridad competente para que se inicie, en su caso, el procedimiento de responsabilidad respectivo.</w:t>
      </w:r>
    </w:p>
    <w:p w14:paraId="7E47C390" w14:textId="77777777" w:rsidR="002E630A" w:rsidRPr="00D31A6F" w:rsidRDefault="002E630A" w:rsidP="002E630A">
      <w:pPr>
        <w:widowControl w:val="0"/>
        <w:tabs>
          <w:tab w:val="left" w:pos="1276"/>
        </w:tabs>
        <w:autoSpaceDE w:val="0"/>
        <w:autoSpaceDN w:val="0"/>
        <w:adjustRightInd w:val="0"/>
        <w:spacing w:before="240" w:after="100" w:afterAutospacing="1" w:line="360" w:lineRule="auto"/>
        <w:jc w:val="both"/>
        <w:rPr>
          <w:rFonts w:ascii="Palatino Linotype" w:eastAsia="Arial Unicode MS" w:hAnsi="Palatino Linotype" w:cs="Arial"/>
        </w:rPr>
      </w:pPr>
      <w:r w:rsidRPr="00D31A6F">
        <w:rPr>
          <w:rFonts w:ascii="Palatino Linotype" w:eastAsia="Arial Unicode MS" w:hAnsi="Palatino Linotype" w:cs="Arial"/>
        </w:rPr>
        <w:lastRenderedPageBreak/>
        <w:t>De igual forma, el diverso artículo 59, fracciones I, II y III de la multicitada legislación Sustantiva establece que los Servidores Públicos Habilitados deben localizar la información que le solicite la Unidad de Transparencia; proporcionar la misma y apoyarla en lo que ésta le solicite para el cumplimiento de sus funciones.</w:t>
      </w:r>
    </w:p>
    <w:p w14:paraId="222670E9" w14:textId="77777777" w:rsidR="002E630A" w:rsidRPr="00D31A6F" w:rsidRDefault="002E630A" w:rsidP="002E630A">
      <w:pPr>
        <w:spacing w:before="100" w:beforeAutospacing="1" w:after="100" w:afterAutospacing="1" w:line="360" w:lineRule="auto"/>
        <w:jc w:val="both"/>
        <w:rPr>
          <w:rFonts w:ascii="Palatino Linotype" w:hAnsi="Palatino Linotype" w:cs="Arial"/>
        </w:rPr>
      </w:pPr>
      <w:r w:rsidRPr="00D31A6F">
        <w:rPr>
          <w:rFonts w:ascii="Palatino Linotype" w:hAnsi="Palatino Linotype" w:cs="Arial"/>
        </w:rPr>
        <w:t>Finalmente, se destaca que de conformidad con el artículo 163 de la legislación en cita, se desprende que la Unidad de Transparencia debe notificar la respuesta a las solicitudes de acceso a la información, en el menor tiempo posible, que no podrá exceder de quince días hábiles, tendiendo como excepción al plazo referido, una prórroga de hasta siete días hábiles adicionales, siempre y cuando existan razones fundadas y motivadas, las cuales deberán ser aprobadas por el Comité de Transparencia. Situación que en la especie no aconteció. Sirve de sustento a lo anterior el precepto legal en cita:</w:t>
      </w:r>
    </w:p>
    <w:p w14:paraId="37C66F64" w14:textId="77777777" w:rsidR="002E630A" w:rsidRPr="00D31A6F" w:rsidRDefault="002E630A" w:rsidP="002E630A">
      <w:pPr>
        <w:ind w:left="851" w:right="902"/>
        <w:jc w:val="both"/>
        <w:rPr>
          <w:rFonts w:ascii="Palatino Linotype" w:hAnsi="Palatino Linotype"/>
          <w:i/>
          <w:sz w:val="22"/>
        </w:rPr>
      </w:pPr>
      <w:r w:rsidRPr="00D31A6F">
        <w:rPr>
          <w:rFonts w:ascii="Palatino Linotype" w:hAnsi="Palatino Linotype"/>
          <w:i/>
          <w:sz w:val="22"/>
        </w:rPr>
        <w:t>“</w:t>
      </w:r>
      <w:r w:rsidRPr="00D31A6F">
        <w:rPr>
          <w:rFonts w:ascii="Palatino Linotype" w:hAnsi="Palatino Linotype"/>
          <w:b/>
          <w:i/>
          <w:sz w:val="22"/>
        </w:rPr>
        <w:t>Artículo 163. La Unidad de Transparencia deberá notificar la respuesta a la solicitud al interesado en el menor tiempo posible, que no podrá exceder de quince días hábiles</w:t>
      </w:r>
      <w:r w:rsidRPr="00D31A6F">
        <w:rPr>
          <w:rFonts w:ascii="Palatino Linotype" w:hAnsi="Palatino Linotype"/>
          <w:i/>
          <w:sz w:val="22"/>
        </w:rPr>
        <w:t xml:space="preserve">, contados a partir del día siguiente a la presentación de aquélla. </w:t>
      </w:r>
    </w:p>
    <w:p w14:paraId="52AC1383" w14:textId="77777777" w:rsidR="002E630A" w:rsidRPr="00D31A6F" w:rsidRDefault="002E630A" w:rsidP="002E630A">
      <w:pPr>
        <w:ind w:left="851" w:right="902"/>
        <w:jc w:val="both"/>
        <w:rPr>
          <w:rFonts w:ascii="Palatino Linotype" w:hAnsi="Palatino Linotype"/>
          <w:i/>
          <w:sz w:val="22"/>
        </w:rPr>
      </w:pPr>
      <w:r w:rsidRPr="00D31A6F">
        <w:rPr>
          <w:rFonts w:ascii="Palatino Linotype" w:hAnsi="Palatino Linotype"/>
          <w:i/>
          <w:sz w:val="22"/>
        </w:rPr>
        <w:t xml:space="preserve">Excepcionalmente, el plazo referido en el párrafo anterior podrá ampliarse hasta por siete días hábiles más, siempre y cuando existan razones fundadas y motivadas, las cuales deberán ser aprobadas por el Comité de Transparencia, mediante la emisión de una resolución que deberá notificarse al solicitante, antes de su vencimiento. No podrán invocarse como causales de ampliación del plazo motivos que supongan negligencia o descuido del sujeto obligado en el desahogo de la solicitud.” </w:t>
      </w:r>
    </w:p>
    <w:p w14:paraId="23248EA6" w14:textId="77777777" w:rsidR="00E41AE6" w:rsidRPr="00D31A6F" w:rsidRDefault="00E41AE6" w:rsidP="002E630A">
      <w:pPr>
        <w:ind w:left="851" w:right="902"/>
        <w:jc w:val="both"/>
        <w:rPr>
          <w:rFonts w:ascii="Palatino Linotype" w:hAnsi="Palatino Linotype"/>
          <w:i/>
          <w:sz w:val="22"/>
        </w:rPr>
      </w:pPr>
    </w:p>
    <w:p w14:paraId="2E756DAB" w14:textId="77777777" w:rsidR="002E630A" w:rsidRPr="00D31A6F" w:rsidRDefault="002E630A" w:rsidP="002E630A">
      <w:pPr>
        <w:ind w:left="851" w:right="902"/>
        <w:jc w:val="both"/>
        <w:rPr>
          <w:rFonts w:ascii="Palatino Linotype" w:hAnsi="Palatino Linotype"/>
          <w:sz w:val="22"/>
        </w:rPr>
      </w:pPr>
      <w:r w:rsidRPr="00D31A6F">
        <w:rPr>
          <w:rFonts w:ascii="Palatino Linotype" w:hAnsi="Palatino Linotype"/>
          <w:sz w:val="22"/>
        </w:rPr>
        <w:t>(Énfasis añadido.)</w:t>
      </w:r>
    </w:p>
    <w:p w14:paraId="69FD143B" w14:textId="2041BDCD" w:rsidR="002E630A" w:rsidRPr="00D31A6F" w:rsidRDefault="002E630A" w:rsidP="002E630A">
      <w:pPr>
        <w:spacing w:before="100" w:beforeAutospacing="1" w:after="100" w:afterAutospacing="1" w:line="360" w:lineRule="auto"/>
        <w:jc w:val="both"/>
        <w:rPr>
          <w:rFonts w:ascii="Palatino Linotype" w:hAnsi="Palatino Linotype" w:cs="Arial"/>
          <w:color w:val="000000" w:themeColor="text1"/>
        </w:rPr>
      </w:pPr>
      <w:r w:rsidRPr="00D31A6F">
        <w:rPr>
          <w:rFonts w:ascii="Palatino Linotype" w:hAnsi="Palatino Linotype"/>
        </w:rPr>
        <w:t xml:space="preserve">En mérito de lo expuesto, </w:t>
      </w:r>
      <w:r w:rsidRPr="00D31A6F">
        <w:rPr>
          <w:rFonts w:ascii="Palatino Linotype" w:hAnsi="Palatino Linotype" w:cs="Arial"/>
          <w:color w:val="000000" w:themeColor="text1"/>
        </w:rPr>
        <w:t xml:space="preserve">se estima que la Unidad de Transparencia del </w:t>
      </w:r>
      <w:r w:rsidRPr="00D31A6F">
        <w:rPr>
          <w:rFonts w:ascii="Palatino Linotype" w:hAnsi="Palatino Linotype" w:cs="Arial"/>
          <w:b/>
          <w:color w:val="000000" w:themeColor="text1"/>
        </w:rPr>
        <w:t>SUJETO OBLIGADO</w:t>
      </w:r>
      <w:r w:rsidR="00E41AE6" w:rsidRPr="00D31A6F">
        <w:rPr>
          <w:rFonts w:ascii="Palatino Linotype" w:hAnsi="Palatino Linotype" w:cs="Arial"/>
          <w:color w:val="000000" w:themeColor="text1"/>
        </w:rPr>
        <w:t xml:space="preserve"> </w:t>
      </w:r>
      <w:r w:rsidRPr="00D31A6F">
        <w:rPr>
          <w:rFonts w:ascii="Palatino Linotype" w:hAnsi="Palatino Linotype" w:cs="Arial"/>
          <w:color w:val="000000" w:themeColor="text1"/>
        </w:rPr>
        <w:t xml:space="preserve">cumplió con lo descrito por el artículo 161 de la Ley de Transparencia y Acceso a la Información Pública del Estado de México y Municipios; máxime que </w:t>
      </w:r>
      <w:r w:rsidRPr="00D31A6F">
        <w:rPr>
          <w:rFonts w:ascii="Palatino Linotype" w:hAnsi="Palatino Linotype" w:cs="Arial"/>
          <w:color w:val="000000" w:themeColor="text1"/>
        </w:rPr>
        <w:lastRenderedPageBreak/>
        <w:t xml:space="preserve">dicho precepto legal establece que cuando la información requerida por el solicitante ya esté </w:t>
      </w:r>
      <w:r w:rsidRPr="00D31A6F">
        <w:rPr>
          <w:rFonts w:ascii="Palatino Linotype" w:hAnsi="Palatino Linotype" w:cs="Arial"/>
          <w:b/>
          <w:color w:val="000000" w:themeColor="text1"/>
        </w:rPr>
        <w:t>disponible al público en formatos electrónicos disponibles en Internet</w:t>
      </w:r>
      <w:r w:rsidRPr="00D31A6F">
        <w:rPr>
          <w:rFonts w:ascii="Palatino Linotype" w:hAnsi="Palatino Linotype" w:cs="Arial"/>
          <w:color w:val="000000" w:themeColor="text1"/>
        </w:rPr>
        <w:t xml:space="preserve"> debe </w:t>
      </w:r>
      <w:r w:rsidRPr="00D31A6F">
        <w:rPr>
          <w:rFonts w:ascii="Palatino Linotype" w:hAnsi="Palatino Linotype" w:cs="Arial"/>
          <w:b/>
          <w:color w:val="000000" w:themeColor="text1"/>
        </w:rPr>
        <w:t>hacerse de su conocimiento la fuente, el lugar y la forma en que puede consultar</w:t>
      </w:r>
      <w:r w:rsidRPr="00D31A6F">
        <w:rPr>
          <w:rFonts w:ascii="Palatino Linotype" w:hAnsi="Palatino Linotype" w:cs="Arial"/>
          <w:color w:val="000000" w:themeColor="text1"/>
        </w:rPr>
        <w:t xml:space="preserve">; así la fuente debe ser precisa y concreta y </w:t>
      </w:r>
      <w:r w:rsidRPr="00D31A6F">
        <w:rPr>
          <w:rFonts w:ascii="Palatino Linotype" w:hAnsi="Palatino Linotype" w:cs="Arial"/>
          <w:b/>
          <w:color w:val="000000" w:themeColor="text1"/>
        </w:rPr>
        <w:t>no debe implicar que el solicitante realice una búsqueda en toda la información que se encuentre disponible</w:t>
      </w:r>
      <w:r w:rsidR="00F81336" w:rsidRPr="00D31A6F">
        <w:rPr>
          <w:rFonts w:ascii="Palatino Linotype" w:hAnsi="Palatino Linotype" w:cs="Arial"/>
          <w:color w:val="000000" w:themeColor="text1"/>
        </w:rPr>
        <w:t>. Situación que en la especie</w:t>
      </w:r>
      <w:r w:rsidRPr="00D31A6F">
        <w:rPr>
          <w:rFonts w:ascii="Palatino Linotype" w:hAnsi="Palatino Linotype" w:cs="Arial"/>
          <w:color w:val="000000" w:themeColor="text1"/>
        </w:rPr>
        <w:t xml:space="preserve"> acontece, ya que </w:t>
      </w:r>
      <w:r w:rsidR="00F81336" w:rsidRPr="00D31A6F">
        <w:rPr>
          <w:rFonts w:ascii="Palatino Linotype" w:hAnsi="Palatino Linotype"/>
          <w:noProof/>
          <w:lang w:eastAsia="es-MX"/>
        </w:rPr>
        <w:t>la página electrónica</w:t>
      </w:r>
      <w:r w:rsidR="002A4196" w:rsidRPr="00D31A6F">
        <w:rPr>
          <w:rFonts w:ascii="Palatino Linotype" w:hAnsi="Palatino Linotype"/>
          <w:noProof/>
          <w:lang w:eastAsia="es-MX"/>
        </w:rPr>
        <w:t xml:space="preserve"> a tráves de la liga electrónica:  </w:t>
      </w:r>
      <w:hyperlink r:id="rId17" w:history="1">
        <w:r w:rsidR="002A4196" w:rsidRPr="00D31A6F">
          <w:rPr>
            <w:rStyle w:val="Hipervnculo"/>
            <w:rFonts w:ascii="Palatino Linotype" w:hAnsi="Palatino Linotype"/>
            <w:noProof/>
            <w:lang w:eastAsia="es-MX"/>
          </w:rPr>
          <w:t>http://sseguridad.edomex.gob.mx/tabulador_sueldos</w:t>
        </w:r>
      </w:hyperlink>
      <w:r w:rsidR="00F81336" w:rsidRPr="00D31A6F">
        <w:rPr>
          <w:rFonts w:ascii="Palatino Linotype" w:hAnsi="Palatino Linotype"/>
          <w:noProof/>
          <w:lang w:eastAsia="es-MX"/>
        </w:rPr>
        <w:t xml:space="preserve"> de la Secretaría de Seguridad del Estado de México, </w:t>
      </w:r>
      <w:r w:rsidR="007F47CF" w:rsidRPr="00D31A6F">
        <w:rPr>
          <w:rFonts w:ascii="Palatino Linotype" w:hAnsi="Palatino Linotype"/>
          <w:noProof/>
          <w:lang w:eastAsia="es-MX"/>
        </w:rPr>
        <w:t xml:space="preserve">en el </w:t>
      </w:r>
      <w:r w:rsidR="00F81336" w:rsidRPr="00D31A6F">
        <w:rPr>
          <w:rFonts w:ascii="Palatino Linotype" w:hAnsi="Palatino Linotype"/>
          <w:noProof/>
          <w:lang w:eastAsia="es-MX"/>
        </w:rPr>
        <w:t xml:space="preserve">apartado </w:t>
      </w:r>
      <w:r w:rsidR="00F81336" w:rsidRPr="00D31A6F">
        <w:rPr>
          <w:rFonts w:ascii="Palatino Linotype" w:hAnsi="Palatino Linotype"/>
          <w:i/>
          <w:noProof/>
          <w:lang w:eastAsia="es-MX"/>
        </w:rPr>
        <w:t>Acerca de</w:t>
      </w:r>
      <w:r w:rsidR="00F81336" w:rsidRPr="00D31A6F">
        <w:rPr>
          <w:rFonts w:ascii="Palatino Linotype" w:hAnsi="Palatino Linotype"/>
          <w:noProof/>
          <w:lang w:eastAsia="es-MX"/>
        </w:rPr>
        <w:t xml:space="preserve">, Subapartado </w:t>
      </w:r>
      <w:r w:rsidR="00F81336" w:rsidRPr="00D31A6F">
        <w:rPr>
          <w:rFonts w:ascii="Palatino Linotype" w:hAnsi="Palatino Linotype"/>
          <w:i/>
          <w:noProof/>
          <w:lang w:eastAsia="es-MX"/>
        </w:rPr>
        <w:t>Tabulador de sueldos</w:t>
      </w:r>
      <w:r w:rsidR="00951211" w:rsidRPr="00D31A6F">
        <w:rPr>
          <w:rFonts w:ascii="Palatino Linotype" w:hAnsi="Palatino Linotype"/>
          <w:noProof/>
          <w:lang w:eastAsia="es-MX"/>
        </w:rPr>
        <w:t>,</w:t>
      </w:r>
      <w:r w:rsidR="00F81336" w:rsidRPr="00D31A6F">
        <w:rPr>
          <w:rFonts w:ascii="Palatino Linotype" w:hAnsi="Palatino Linotype" w:cs="Arial"/>
          <w:color w:val="000000" w:themeColor="text1"/>
        </w:rPr>
        <w:t xml:space="preserve"> </w:t>
      </w:r>
      <w:r w:rsidRPr="00D31A6F">
        <w:rPr>
          <w:rFonts w:ascii="Palatino Linotype" w:hAnsi="Palatino Linotype" w:cs="Arial"/>
          <w:color w:val="000000" w:themeColor="text1"/>
        </w:rPr>
        <w:t xml:space="preserve">remitida por </w:t>
      </w:r>
      <w:r w:rsidRPr="00D31A6F">
        <w:rPr>
          <w:rFonts w:ascii="Palatino Linotype" w:hAnsi="Palatino Linotype" w:cs="Arial"/>
          <w:b/>
          <w:color w:val="000000" w:themeColor="text1"/>
        </w:rPr>
        <w:t>EL SUJETO OBLIGADO</w:t>
      </w:r>
      <w:r w:rsidR="007F47CF" w:rsidRPr="00D31A6F">
        <w:rPr>
          <w:rFonts w:ascii="Palatino Linotype" w:hAnsi="Palatino Linotype" w:cs="Arial"/>
          <w:b/>
          <w:color w:val="000000" w:themeColor="text1"/>
        </w:rPr>
        <w:t>,</w:t>
      </w:r>
      <w:r w:rsidRPr="00D31A6F">
        <w:rPr>
          <w:rFonts w:ascii="Palatino Linotype" w:hAnsi="Palatino Linotype" w:cs="Arial"/>
          <w:color w:val="000000" w:themeColor="text1"/>
        </w:rPr>
        <w:t xml:space="preserve"> direc</w:t>
      </w:r>
      <w:r w:rsidR="002A4196" w:rsidRPr="00D31A6F">
        <w:rPr>
          <w:rFonts w:ascii="Palatino Linotype" w:hAnsi="Palatino Linotype" w:cs="Arial"/>
          <w:color w:val="000000" w:themeColor="text1"/>
        </w:rPr>
        <w:t>ciona al T</w:t>
      </w:r>
      <w:r w:rsidR="00951211" w:rsidRPr="00D31A6F">
        <w:rPr>
          <w:rFonts w:ascii="Palatino Linotype" w:hAnsi="Palatino Linotype" w:cs="Arial"/>
          <w:color w:val="000000" w:themeColor="text1"/>
        </w:rPr>
        <w:t>abulador de sueldos</w:t>
      </w:r>
      <w:r w:rsidR="007F47CF" w:rsidRPr="00D31A6F">
        <w:rPr>
          <w:rFonts w:ascii="Palatino Linotype" w:hAnsi="Palatino Linotype" w:cs="Arial"/>
          <w:color w:val="000000" w:themeColor="text1"/>
        </w:rPr>
        <w:t xml:space="preserve">, mismo que </w:t>
      </w:r>
      <w:r w:rsidR="00D178C4" w:rsidRPr="00D31A6F">
        <w:rPr>
          <w:rFonts w:ascii="Palatino Linotype" w:hAnsi="Palatino Linotype" w:cs="Arial"/>
          <w:color w:val="000000" w:themeColor="text1"/>
        </w:rPr>
        <w:t>responde oportunamente</w:t>
      </w:r>
      <w:r w:rsidR="007F47CF" w:rsidRPr="00D31A6F">
        <w:rPr>
          <w:rFonts w:ascii="Palatino Linotype" w:hAnsi="Palatino Linotype" w:cs="Arial"/>
          <w:color w:val="000000" w:themeColor="text1"/>
        </w:rPr>
        <w:t xml:space="preserve"> el derecho de acceso a la información</w:t>
      </w:r>
      <w:r w:rsidR="00D178C4" w:rsidRPr="00D31A6F">
        <w:rPr>
          <w:rFonts w:ascii="Palatino Linotype" w:hAnsi="Palatino Linotype" w:cs="Arial"/>
          <w:color w:val="000000" w:themeColor="text1"/>
        </w:rPr>
        <w:t>,</w:t>
      </w:r>
      <w:r w:rsidR="007F47CF" w:rsidRPr="00D31A6F">
        <w:rPr>
          <w:rFonts w:ascii="Palatino Linotype" w:hAnsi="Palatino Linotype" w:cs="Arial"/>
          <w:color w:val="000000" w:themeColor="text1"/>
        </w:rPr>
        <w:t xml:space="preserve"> derivada de la solicitud requerida</w:t>
      </w:r>
      <w:r w:rsidRPr="00D31A6F">
        <w:rPr>
          <w:rFonts w:ascii="Palatino Linotype" w:hAnsi="Palatino Linotype" w:cs="Arial"/>
          <w:color w:val="000000" w:themeColor="text1"/>
        </w:rPr>
        <w:t>; sirve de referencia la siguiente imagen ilustrativa:</w:t>
      </w:r>
    </w:p>
    <w:p w14:paraId="2CFE16D8" w14:textId="4371B700" w:rsidR="002E630A" w:rsidRPr="00D31A6F" w:rsidRDefault="00B14B41" w:rsidP="002E630A">
      <w:pPr>
        <w:spacing w:before="100" w:beforeAutospacing="1" w:after="100" w:afterAutospacing="1" w:line="360" w:lineRule="auto"/>
        <w:jc w:val="both"/>
        <w:rPr>
          <w:rFonts w:ascii="Palatino Linotype" w:hAnsi="Palatino Linotype" w:cs="Arial"/>
          <w:color w:val="000000" w:themeColor="text1"/>
        </w:rPr>
      </w:pPr>
      <w:r w:rsidRPr="00D31A6F">
        <w:rPr>
          <w:rFonts w:ascii="Palatino Linotype" w:hAnsi="Palatino Linotype" w:cs="Arial"/>
          <w:noProof/>
          <w:color w:val="000000" w:themeColor="text1"/>
          <w:lang w:val="es-ES"/>
        </w:rPr>
        <w:drawing>
          <wp:inline distT="0" distB="0" distL="0" distR="0" wp14:anchorId="2F5E57FE" wp14:editId="0FDEC15A">
            <wp:extent cx="5790682" cy="3546940"/>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0-10-28 a la(s) 20.21.53.png"/>
                    <pic:cNvPicPr/>
                  </pic:nvPicPr>
                  <pic:blipFill rotWithShape="1">
                    <a:blip r:embed="rId18">
                      <a:extLst>
                        <a:ext uri="{28A0092B-C50C-407E-A947-70E740481C1C}">
                          <a14:useLocalDpi xmlns:a14="http://schemas.microsoft.com/office/drawing/2010/main" val="0"/>
                        </a:ext>
                      </a:extLst>
                    </a:blip>
                    <a:srcRect t="6429" b="15358"/>
                    <a:stretch/>
                  </pic:blipFill>
                  <pic:spPr bwMode="auto">
                    <a:xfrm>
                      <a:off x="0" y="0"/>
                      <a:ext cx="5795742" cy="3550039"/>
                    </a:xfrm>
                    <a:prstGeom prst="rect">
                      <a:avLst/>
                    </a:prstGeom>
                    <a:ln>
                      <a:noFill/>
                    </a:ln>
                    <a:extLst>
                      <a:ext uri="{53640926-AAD7-44d8-BBD7-CCE9431645EC}">
                        <a14:shadowObscured xmlns:a14="http://schemas.microsoft.com/office/drawing/2010/main"/>
                      </a:ext>
                    </a:extLst>
                  </pic:spPr>
                </pic:pic>
              </a:graphicData>
            </a:graphic>
          </wp:inline>
        </w:drawing>
      </w:r>
    </w:p>
    <w:p w14:paraId="2ABF162A" w14:textId="7872C78C" w:rsidR="002E630A" w:rsidRPr="00D31A6F" w:rsidRDefault="00B16A8D" w:rsidP="002E630A">
      <w:pPr>
        <w:spacing w:before="100" w:beforeAutospacing="1" w:after="100" w:afterAutospacing="1" w:line="360" w:lineRule="auto"/>
        <w:jc w:val="both"/>
        <w:rPr>
          <w:rFonts w:ascii="Palatino Linotype" w:hAnsi="Palatino Linotype" w:cs="Arial"/>
          <w:lang w:val="es-ES" w:eastAsia="es-MX"/>
        </w:rPr>
      </w:pPr>
      <w:r w:rsidRPr="00D31A6F">
        <w:rPr>
          <w:rFonts w:ascii="Palatino Linotype" w:hAnsi="Palatino Linotype" w:cs="Arial"/>
          <w:lang w:val="es-ES" w:eastAsia="es-MX"/>
        </w:rPr>
        <w:lastRenderedPageBreak/>
        <w:t>Aunado a esto</w:t>
      </w:r>
      <w:r w:rsidR="002E630A" w:rsidRPr="00D31A6F">
        <w:rPr>
          <w:rFonts w:ascii="Palatino Linotype" w:hAnsi="Palatino Linotype" w:cs="Arial"/>
          <w:lang w:val="es-ES" w:eastAsia="es-MX"/>
        </w:rPr>
        <w:t>, este Órgano Garante del derecho de acceso a la inf</w:t>
      </w:r>
      <w:r w:rsidRPr="00D31A6F">
        <w:rPr>
          <w:rFonts w:ascii="Palatino Linotype" w:hAnsi="Palatino Linotype" w:cs="Arial"/>
          <w:lang w:val="es-ES" w:eastAsia="es-MX"/>
        </w:rPr>
        <w:t>ormación realizó un</w:t>
      </w:r>
      <w:r w:rsidR="002E630A" w:rsidRPr="00D31A6F">
        <w:rPr>
          <w:rFonts w:ascii="Palatino Linotype" w:hAnsi="Palatino Linotype" w:cs="Arial"/>
          <w:lang w:val="es-ES" w:eastAsia="es-MX"/>
        </w:rPr>
        <w:t xml:space="preserve"> análisis </w:t>
      </w:r>
      <w:r w:rsidRPr="00D31A6F">
        <w:rPr>
          <w:rFonts w:ascii="Palatino Linotype" w:hAnsi="Palatino Linotype" w:cs="Arial"/>
          <w:lang w:val="es-ES" w:eastAsia="es-MX"/>
        </w:rPr>
        <w:t>minucioso a toda la información recibida</w:t>
      </w:r>
      <w:r w:rsidR="002E630A" w:rsidRPr="00D31A6F">
        <w:rPr>
          <w:rFonts w:ascii="Palatino Linotype" w:hAnsi="Palatino Linotype" w:cs="Arial"/>
          <w:lang w:val="es-ES" w:eastAsia="es-MX"/>
        </w:rPr>
        <w:t xml:space="preserve"> y advirtió </w:t>
      </w:r>
      <w:r w:rsidR="00923437" w:rsidRPr="00D31A6F">
        <w:rPr>
          <w:rFonts w:ascii="Palatino Linotype" w:hAnsi="Palatino Linotype" w:cs="Arial"/>
          <w:lang w:val="es-ES" w:eastAsia="es-MX"/>
        </w:rPr>
        <w:t>que,</w:t>
      </w:r>
      <w:r w:rsidR="002E630A" w:rsidRPr="00D31A6F">
        <w:rPr>
          <w:rFonts w:ascii="Palatino Linotype" w:hAnsi="Palatino Linotype" w:cs="Arial"/>
          <w:lang w:val="es-ES" w:eastAsia="es-MX"/>
        </w:rPr>
        <w:t xml:space="preserve"> </w:t>
      </w:r>
      <w:r w:rsidR="002A4196" w:rsidRPr="00D31A6F">
        <w:rPr>
          <w:rFonts w:ascii="Palatino Linotype" w:hAnsi="Palatino Linotype" w:cs="Arial"/>
          <w:lang w:val="es-ES" w:eastAsia="es-MX"/>
        </w:rPr>
        <w:t>en la página electrónica referida</w:t>
      </w:r>
      <w:r w:rsidR="00BF469E" w:rsidRPr="00D31A6F">
        <w:rPr>
          <w:rFonts w:ascii="Palatino Linotype" w:hAnsi="Palatino Linotype" w:cs="Arial"/>
          <w:lang w:val="es-ES" w:eastAsia="es-MX"/>
        </w:rPr>
        <w:t xml:space="preserve"> demuestra </w:t>
      </w:r>
      <w:r w:rsidR="002A4196" w:rsidRPr="00D31A6F">
        <w:rPr>
          <w:rFonts w:ascii="Palatino Linotype" w:hAnsi="Palatino Linotype" w:cs="Arial"/>
          <w:lang w:val="es-ES" w:eastAsia="es-MX"/>
        </w:rPr>
        <w:t>el T</w:t>
      </w:r>
      <w:r w:rsidRPr="00D31A6F">
        <w:rPr>
          <w:rFonts w:ascii="Palatino Linotype" w:hAnsi="Palatino Linotype" w:cs="Arial"/>
          <w:lang w:val="es-ES" w:eastAsia="es-MX"/>
        </w:rPr>
        <w:t xml:space="preserve">abulador de sueldos de los integrantes del </w:t>
      </w:r>
      <w:r w:rsidRPr="00D31A6F">
        <w:rPr>
          <w:rFonts w:ascii="Palatino Linotype" w:hAnsi="Palatino Linotype" w:cs="Arial"/>
          <w:b/>
          <w:lang w:val="es-ES" w:eastAsia="es-MX"/>
        </w:rPr>
        <w:t>SUJETO OBLIGADO</w:t>
      </w:r>
      <w:r w:rsidRPr="00D31A6F">
        <w:rPr>
          <w:rFonts w:ascii="Palatino Linotype" w:hAnsi="Palatino Linotype" w:cs="Arial"/>
          <w:lang w:val="es-ES" w:eastAsia="es-MX"/>
        </w:rPr>
        <w:t>, correspon</w:t>
      </w:r>
      <w:r w:rsidR="00EE4598" w:rsidRPr="00D31A6F">
        <w:rPr>
          <w:rFonts w:ascii="Palatino Linotype" w:hAnsi="Palatino Linotype" w:cs="Arial"/>
          <w:lang w:val="es-ES" w:eastAsia="es-MX"/>
        </w:rPr>
        <w:t>diente al ejercicio fiscal vigente (2020)</w:t>
      </w:r>
      <w:r w:rsidR="002E630A" w:rsidRPr="00D31A6F">
        <w:rPr>
          <w:rFonts w:ascii="Palatino Linotype" w:hAnsi="Palatino Linotype" w:cs="Arial"/>
          <w:lang w:val="es-ES" w:eastAsia="es-MX"/>
        </w:rPr>
        <w:t>; tal y como se aprecia a continuación:</w:t>
      </w:r>
    </w:p>
    <w:p w14:paraId="332084E5" w14:textId="5F69ED8B" w:rsidR="002E630A" w:rsidRPr="00D31A6F" w:rsidRDefault="00A97A7B" w:rsidP="002E630A">
      <w:pPr>
        <w:spacing w:before="100" w:beforeAutospacing="1" w:after="100" w:afterAutospacing="1" w:line="360" w:lineRule="auto"/>
        <w:jc w:val="both"/>
        <w:rPr>
          <w:rFonts w:ascii="Palatino Linotype" w:hAnsi="Palatino Linotype" w:cs="Arial"/>
          <w:lang w:val="es-ES" w:eastAsia="es-MX"/>
        </w:rPr>
      </w:pPr>
      <w:r w:rsidRPr="00D31A6F">
        <w:rPr>
          <w:noProof/>
          <w:lang w:val="es-ES"/>
        </w:rPr>
        <w:drawing>
          <wp:inline distT="0" distB="0" distL="0" distR="0" wp14:anchorId="0D22F9ED" wp14:editId="07306B07">
            <wp:extent cx="5861544" cy="3245697"/>
            <wp:effectExtent l="0" t="0" r="635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0-10-28 a la(s) 19.16.26.png"/>
                    <pic:cNvPicPr/>
                  </pic:nvPicPr>
                  <pic:blipFill rotWithShape="1">
                    <a:blip r:embed="rId19">
                      <a:extLst>
                        <a:ext uri="{28A0092B-C50C-407E-A947-70E740481C1C}">
                          <a14:useLocalDpi xmlns:a14="http://schemas.microsoft.com/office/drawing/2010/main" val="0"/>
                        </a:ext>
                      </a:extLst>
                    </a:blip>
                    <a:srcRect l="11889" t="6501" r="12116" b="37608"/>
                    <a:stretch/>
                  </pic:blipFill>
                  <pic:spPr bwMode="auto">
                    <a:xfrm>
                      <a:off x="0" y="0"/>
                      <a:ext cx="5865471" cy="3247871"/>
                    </a:xfrm>
                    <a:prstGeom prst="rect">
                      <a:avLst/>
                    </a:prstGeom>
                    <a:ln>
                      <a:noFill/>
                    </a:ln>
                    <a:extLst>
                      <a:ext uri="{53640926-AAD7-44d8-BBD7-CCE9431645EC}">
                        <a14:shadowObscured xmlns:a14="http://schemas.microsoft.com/office/drawing/2010/main"/>
                      </a:ext>
                    </a:extLst>
                  </pic:spPr>
                </pic:pic>
              </a:graphicData>
            </a:graphic>
          </wp:inline>
        </w:drawing>
      </w:r>
    </w:p>
    <w:p w14:paraId="0197216F" w14:textId="374C1FA4" w:rsidR="002E630A" w:rsidRPr="00D31A6F" w:rsidRDefault="002E630A" w:rsidP="002E630A">
      <w:pPr>
        <w:spacing w:before="100" w:beforeAutospacing="1" w:after="100" w:afterAutospacing="1" w:line="360" w:lineRule="auto"/>
        <w:jc w:val="both"/>
        <w:rPr>
          <w:rFonts w:ascii="Palatino Linotype" w:hAnsi="Palatino Linotype" w:cs="Arial"/>
          <w:lang w:val="es-ES" w:eastAsia="es-MX"/>
        </w:rPr>
      </w:pPr>
      <w:r w:rsidRPr="00D31A6F">
        <w:rPr>
          <w:rFonts w:ascii="Palatino Linotype" w:hAnsi="Palatino Linotype" w:cs="Arial"/>
          <w:lang w:val="es-ES" w:eastAsia="es-MX"/>
        </w:rPr>
        <w:t xml:space="preserve">Así las cosas, este Instituto estima que, en el presente caso, el acto impugnado que dio origen al presente recurso de revisión quedó sin materia en atención a que </w:t>
      </w:r>
      <w:r w:rsidRPr="00D31A6F">
        <w:rPr>
          <w:rFonts w:ascii="Palatino Linotype" w:hAnsi="Palatino Linotype" w:cs="Arial"/>
          <w:b/>
          <w:lang w:val="es-ES" w:eastAsia="es-MX"/>
        </w:rPr>
        <w:t>EL SUJETO OBLIGADO</w:t>
      </w:r>
      <w:r w:rsidRPr="00D31A6F">
        <w:rPr>
          <w:rFonts w:ascii="Palatino Linotype" w:hAnsi="Palatino Linotype" w:cs="Arial"/>
          <w:lang w:val="es-ES" w:eastAsia="es-MX"/>
        </w:rPr>
        <w:t xml:space="preserve"> </w:t>
      </w:r>
      <w:r w:rsidR="0011657D" w:rsidRPr="00D31A6F">
        <w:rPr>
          <w:rFonts w:ascii="Palatino Linotype" w:hAnsi="Palatino Linotype" w:cs="Arial"/>
          <w:lang w:val="es-ES" w:eastAsia="es-MX"/>
        </w:rPr>
        <w:t xml:space="preserve">tiene publicada en su Portal </w:t>
      </w:r>
      <w:r w:rsidR="00041C24" w:rsidRPr="00D31A6F">
        <w:rPr>
          <w:rFonts w:ascii="Palatino Linotype" w:hAnsi="Palatino Linotype" w:cs="Arial"/>
          <w:lang w:val="es-ES" w:eastAsia="es-MX"/>
        </w:rPr>
        <w:t>oficial de internet</w:t>
      </w:r>
      <w:r w:rsidR="0011657D" w:rsidRPr="00D31A6F">
        <w:rPr>
          <w:rFonts w:ascii="Palatino Linotype" w:hAnsi="Palatino Linotype" w:cs="Arial"/>
          <w:lang w:val="es-ES" w:eastAsia="es-MX"/>
        </w:rPr>
        <w:t>,</w:t>
      </w:r>
      <w:r w:rsidRPr="00D31A6F">
        <w:rPr>
          <w:rFonts w:ascii="Palatino Linotype" w:hAnsi="Palatino Linotype" w:cs="Arial"/>
          <w:lang w:val="es-ES" w:eastAsia="es-MX"/>
        </w:rPr>
        <w:t xml:space="preserve"> la información con la que se satisface el requerimiento de inf</w:t>
      </w:r>
      <w:r w:rsidR="00FB0726" w:rsidRPr="00D31A6F">
        <w:rPr>
          <w:rFonts w:ascii="Palatino Linotype" w:hAnsi="Palatino Linotype" w:cs="Arial"/>
          <w:lang w:val="es-ES" w:eastAsia="es-MX"/>
        </w:rPr>
        <w:t>ormación de la</w:t>
      </w:r>
      <w:r w:rsidRPr="00D31A6F">
        <w:rPr>
          <w:rFonts w:ascii="Palatino Linotype" w:hAnsi="Palatino Linotype" w:cs="Arial"/>
          <w:lang w:val="es-ES" w:eastAsia="es-MX"/>
        </w:rPr>
        <w:t xml:space="preserve"> particular, hoy</w:t>
      </w:r>
      <w:r w:rsidRPr="00D31A6F">
        <w:rPr>
          <w:rFonts w:ascii="Palatino Linotype" w:hAnsi="Palatino Linotype" w:cs="Arial"/>
          <w:b/>
          <w:lang w:val="es-ES" w:eastAsia="es-MX"/>
        </w:rPr>
        <w:t xml:space="preserve"> RECURRENTE</w:t>
      </w:r>
      <w:r w:rsidR="00923437" w:rsidRPr="00D31A6F">
        <w:rPr>
          <w:rFonts w:ascii="Palatino Linotype" w:hAnsi="Palatino Linotype" w:cs="Arial"/>
          <w:b/>
          <w:lang w:val="es-ES" w:eastAsia="es-MX"/>
        </w:rPr>
        <w:t xml:space="preserve"> </w:t>
      </w:r>
      <w:r w:rsidR="00073802" w:rsidRPr="00D31A6F">
        <w:rPr>
          <w:rFonts w:ascii="Palatino Linotype" w:hAnsi="Palatino Linotype" w:cs="Arial"/>
          <w:lang w:val="es-ES" w:eastAsia="es-MX"/>
        </w:rPr>
        <w:t>tal como se desprenderá del análisis que se realiza a continuación</w:t>
      </w:r>
      <w:r w:rsidRPr="00D31A6F">
        <w:rPr>
          <w:rFonts w:ascii="Palatino Linotype" w:hAnsi="Palatino Linotype" w:cs="Arial"/>
          <w:lang w:val="es-ES" w:eastAsia="es-MX"/>
        </w:rPr>
        <w:t>.</w:t>
      </w:r>
    </w:p>
    <w:p w14:paraId="0A919E89" w14:textId="77777777" w:rsidR="00DC0BC7" w:rsidRPr="00D31A6F" w:rsidRDefault="00DC0BC7" w:rsidP="002E630A">
      <w:pPr>
        <w:spacing w:before="100" w:beforeAutospacing="1" w:after="100" w:afterAutospacing="1" w:line="360" w:lineRule="auto"/>
        <w:jc w:val="both"/>
        <w:rPr>
          <w:rFonts w:ascii="Palatino Linotype" w:hAnsi="Palatino Linotype" w:cs="Arial"/>
          <w:color w:val="FF0000"/>
          <w:lang w:val="es-ES" w:eastAsia="es-MX"/>
        </w:rPr>
      </w:pPr>
    </w:p>
    <w:tbl>
      <w:tblPr>
        <w:tblStyle w:val="Tablaconcuadrcula"/>
        <w:tblW w:w="9209" w:type="dxa"/>
        <w:tblLook w:val="04A0" w:firstRow="1" w:lastRow="0" w:firstColumn="1" w:lastColumn="0" w:noHBand="0" w:noVBand="1"/>
      </w:tblPr>
      <w:tblGrid>
        <w:gridCol w:w="3037"/>
        <w:gridCol w:w="3337"/>
        <w:gridCol w:w="2835"/>
      </w:tblGrid>
      <w:tr w:rsidR="00F26CF7" w:rsidRPr="00D31A6F" w14:paraId="0E573FB1" w14:textId="77777777" w:rsidTr="007677A4">
        <w:tc>
          <w:tcPr>
            <w:tcW w:w="3037" w:type="dxa"/>
          </w:tcPr>
          <w:p w14:paraId="4610D161" w14:textId="4A6A976E" w:rsidR="00F26CF7" w:rsidRPr="00D31A6F" w:rsidRDefault="00F26CF7" w:rsidP="00F26CF7">
            <w:pPr>
              <w:spacing w:before="100" w:beforeAutospacing="1" w:after="100" w:afterAutospacing="1"/>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lastRenderedPageBreak/>
              <w:t xml:space="preserve">Solicitó el RECURRENTE </w:t>
            </w:r>
          </w:p>
        </w:tc>
        <w:tc>
          <w:tcPr>
            <w:tcW w:w="3337" w:type="dxa"/>
          </w:tcPr>
          <w:p w14:paraId="0E3D54CD" w14:textId="5E268E3A" w:rsidR="00F26CF7" w:rsidRPr="00D31A6F" w:rsidRDefault="00F26CF7" w:rsidP="00F26CF7">
            <w:pPr>
              <w:spacing w:before="100" w:beforeAutospacing="1" w:after="100" w:afterAutospacing="1"/>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Respuesta del Sujeto Obligado</w:t>
            </w:r>
          </w:p>
        </w:tc>
        <w:tc>
          <w:tcPr>
            <w:tcW w:w="2835" w:type="dxa"/>
          </w:tcPr>
          <w:p w14:paraId="61EAF8CA" w14:textId="664F5080" w:rsidR="00F26CF7" w:rsidRPr="00D31A6F" w:rsidRDefault="00F26CF7" w:rsidP="007677A4">
            <w:pPr>
              <w:spacing w:before="100" w:beforeAutospacing="1" w:after="100" w:afterAutospacing="1"/>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 xml:space="preserve">Informe Justificado </w:t>
            </w:r>
            <w:r w:rsidR="007677A4" w:rsidRPr="00D31A6F">
              <w:rPr>
                <w:rFonts w:ascii="Palatino Linotype" w:hAnsi="Palatino Linotype" w:cs="Arial"/>
                <w:color w:val="000000" w:themeColor="text1"/>
                <w:sz w:val="22"/>
                <w:szCs w:val="22"/>
                <w:lang w:val="es-ES" w:eastAsia="es-MX"/>
              </w:rPr>
              <w:t>del Sujeto Obligado</w:t>
            </w:r>
          </w:p>
        </w:tc>
      </w:tr>
      <w:tr w:rsidR="00F26CF7" w:rsidRPr="00D31A6F" w14:paraId="355F6401" w14:textId="77777777" w:rsidTr="007677A4">
        <w:tc>
          <w:tcPr>
            <w:tcW w:w="3037" w:type="dxa"/>
          </w:tcPr>
          <w:p w14:paraId="7480A1B7" w14:textId="3F6634E7" w:rsidR="00F26CF7" w:rsidRPr="00D31A6F" w:rsidRDefault="00F26CF7" w:rsidP="00F26CF7">
            <w:pPr>
              <w:spacing w:before="100" w:beforeAutospacing="1" w:after="100" w:afterAutospacing="1"/>
              <w:jc w:val="both"/>
              <w:rPr>
                <w:rFonts w:ascii="Palatino Linotype" w:hAnsi="Palatino Linotype" w:cs="Arial"/>
                <w:color w:val="000000" w:themeColor="text1"/>
                <w:sz w:val="22"/>
                <w:szCs w:val="22"/>
                <w:lang w:val="es-ES" w:eastAsia="es-MX"/>
              </w:rPr>
            </w:pPr>
            <w:r w:rsidRPr="00D31A6F">
              <w:rPr>
                <w:rFonts w:ascii="Palatino Linotype" w:hAnsi="Palatino Linotype" w:cs="Arial"/>
                <w:b/>
                <w:i/>
                <w:color w:val="000000" w:themeColor="text1"/>
                <w:sz w:val="22"/>
                <w:szCs w:val="22"/>
                <w:lang w:val="es-ES" w:eastAsia="es-MX"/>
              </w:rPr>
              <w:t>Catálogo de puestos</w:t>
            </w:r>
            <w:r w:rsidRPr="00D31A6F">
              <w:rPr>
                <w:rFonts w:ascii="Palatino Linotype" w:hAnsi="Palatino Linotype" w:cs="Arial"/>
                <w:color w:val="000000" w:themeColor="text1"/>
                <w:sz w:val="22"/>
                <w:szCs w:val="22"/>
                <w:lang w:val="es-ES" w:eastAsia="es-MX"/>
              </w:rPr>
              <w:t xml:space="preserve"> completo de la Secretaría de Seguridad que incluya:</w:t>
            </w:r>
          </w:p>
          <w:p w14:paraId="31A55CD0" w14:textId="77777777" w:rsidR="004653BE" w:rsidRPr="00D31A6F" w:rsidRDefault="00F26CF7" w:rsidP="00F26CF7">
            <w:pPr>
              <w:pStyle w:val="Prrafodelista"/>
              <w:numPr>
                <w:ilvl w:val="0"/>
                <w:numId w:val="24"/>
              </w:numPr>
              <w:spacing w:before="100" w:beforeAutospacing="1" w:after="100" w:afterAutospacing="1"/>
              <w:jc w:val="both"/>
              <w:rPr>
                <w:rFonts w:ascii="Palatino Linotype" w:hAnsi="Palatino Linotype" w:cs="Arial"/>
                <w:sz w:val="22"/>
                <w:szCs w:val="22"/>
                <w:lang w:val="es-ES" w:eastAsia="es-MX"/>
              </w:rPr>
            </w:pPr>
            <w:r w:rsidRPr="00D31A6F">
              <w:rPr>
                <w:rFonts w:ascii="Palatino Linotype" w:hAnsi="Palatino Linotype" w:cs="Arial"/>
                <w:sz w:val="22"/>
                <w:szCs w:val="22"/>
                <w:lang w:val="es-ES" w:eastAsia="es-MX"/>
              </w:rPr>
              <w:t xml:space="preserve">Niveles </w:t>
            </w:r>
          </w:p>
          <w:p w14:paraId="64CFCECC" w14:textId="27EC5C80" w:rsidR="00F26CF7" w:rsidRPr="00D31A6F" w:rsidRDefault="00F26CF7" w:rsidP="00F26CF7">
            <w:pPr>
              <w:pStyle w:val="Prrafodelista"/>
              <w:numPr>
                <w:ilvl w:val="0"/>
                <w:numId w:val="24"/>
              </w:numPr>
              <w:spacing w:before="100" w:beforeAutospacing="1" w:after="100" w:afterAutospacing="1"/>
              <w:jc w:val="both"/>
              <w:rPr>
                <w:rFonts w:ascii="Palatino Linotype" w:hAnsi="Palatino Linotype" w:cs="Arial"/>
                <w:sz w:val="22"/>
                <w:szCs w:val="22"/>
                <w:lang w:val="es-ES" w:eastAsia="es-MX"/>
              </w:rPr>
            </w:pPr>
            <w:r w:rsidRPr="00D31A6F">
              <w:rPr>
                <w:rFonts w:ascii="Palatino Linotype" w:hAnsi="Palatino Linotype" w:cs="Arial"/>
                <w:sz w:val="22"/>
                <w:szCs w:val="22"/>
                <w:lang w:val="es-ES" w:eastAsia="es-MX"/>
              </w:rPr>
              <w:t xml:space="preserve">Rangos </w:t>
            </w:r>
          </w:p>
          <w:p w14:paraId="0BC24A55" w14:textId="44725250" w:rsidR="00F26CF7" w:rsidRPr="00D31A6F" w:rsidRDefault="00F26CF7" w:rsidP="00F26CF7">
            <w:pPr>
              <w:pStyle w:val="Prrafodelista"/>
              <w:numPr>
                <w:ilvl w:val="0"/>
                <w:numId w:val="24"/>
              </w:numPr>
              <w:spacing w:before="100" w:beforeAutospacing="1" w:after="100" w:afterAutospacing="1"/>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 xml:space="preserve">Sueldo bruto </w:t>
            </w:r>
          </w:p>
          <w:p w14:paraId="443328C4" w14:textId="5A37988E" w:rsidR="00F26CF7" w:rsidRPr="00D31A6F" w:rsidRDefault="00F26CF7" w:rsidP="00F26CF7">
            <w:pPr>
              <w:pStyle w:val="Prrafodelista"/>
              <w:numPr>
                <w:ilvl w:val="0"/>
                <w:numId w:val="24"/>
              </w:numPr>
              <w:spacing w:before="100" w:beforeAutospacing="1" w:after="100" w:afterAutospacing="1"/>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Sueldo neto</w:t>
            </w:r>
          </w:p>
        </w:tc>
        <w:tc>
          <w:tcPr>
            <w:tcW w:w="3337" w:type="dxa"/>
          </w:tcPr>
          <w:p w14:paraId="6A96189B" w14:textId="74BA2440" w:rsidR="00FE2C03" w:rsidRPr="00D31A6F" w:rsidRDefault="00F26CF7" w:rsidP="00FE2C03">
            <w:pPr>
              <w:spacing w:before="100" w:beforeAutospacing="1" w:after="100" w:afterAutospacing="1"/>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Responde con una liga electr</w:t>
            </w:r>
            <w:r w:rsidR="004653BE" w:rsidRPr="00D31A6F">
              <w:rPr>
                <w:rFonts w:ascii="Palatino Linotype" w:hAnsi="Palatino Linotype" w:cs="Arial"/>
                <w:color w:val="000000" w:themeColor="text1"/>
                <w:sz w:val="22"/>
                <w:szCs w:val="22"/>
                <w:lang w:val="es-ES" w:eastAsia="es-MX"/>
              </w:rPr>
              <w:t>ónica</w:t>
            </w:r>
            <w:r w:rsidR="00FE2C03" w:rsidRPr="00D31A6F">
              <w:rPr>
                <w:rFonts w:ascii="Palatino Linotype" w:hAnsi="Palatino Linotype" w:cs="Arial"/>
                <w:color w:val="000000" w:themeColor="text1"/>
                <w:sz w:val="22"/>
                <w:szCs w:val="22"/>
                <w:lang w:val="es-ES" w:eastAsia="es-MX"/>
              </w:rPr>
              <w:t xml:space="preserve">, mediante la cual se visualiza únicamente el </w:t>
            </w:r>
            <w:r w:rsidR="00FE2C03" w:rsidRPr="00D31A6F">
              <w:rPr>
                <w:rFonts w:ascii="Palatino Linotype" w:hAnsi="Palatino Linotype" w:cs="Arial"/>
                <w:b/>
                <w:i/>
                <w:color w:val="000000" w:themeColor="text1"/>
                <w:sz w:val="22"/>
                <w:szCs w:val="22"/>
                <w:lang w:val="es-ES" w:eastAsia="es-MX"/>
              </w:rPr>
              <w:t>Tabulador de Servidores públicos operativos</w:t>
            </w:r>
            <w:r w:rsidR="00FE2C03" w:rsidRPr="00D31A6F">
              <w:rPr>
                <w:rFonts w:ascii="Palatino Linotype" w:hAnsi="Palatino Linotype" w:cs="Arial"/>
                <w:color w:val="000000" w:themeColor="text1"/>
                <w:sz w:val="22"/>
                <w:szCs w:val="22"/>
                <w:lang w:val="es-ES" w:eastAsia="es-MX"/>
              </w:rPr>
              <w:t xml:space="preserve">, </w:t>
            </w:r>
            <w:r w:rsidR="00E0669C" w:rsidRPr="00D31A6F">
              <w:rPr>
                <w:rFonts w:ascii="Palatino Linotype" w:hAnsi="Palatino Linotype" w:cs="Arial"/>
                <w:color w:val="000000" w:themeColor="text1"/>
                <w:sz w:val="22"/>
                <w:szCs w:val="22"/>
                <w:lang w:val="es-ES" w:eastAsia="es-MX"/>
              </w:rPr>
              <w:t xml:space="preserve">mediante </w:t>
            </w:r>
            <w:r w:rsidR="00FE2C03" w:rsidRPr="00D31A6F">
              <w:rPr>
                <w:rFonts w:ascii="Palatino Linotype" w:hAnsi="Palatino Linotype" w:cs="Arial"/>
                <w:color w:val="000000" w:themeColor="text1"/>
                <w:sz w:val="22"/>
                <w:szCs w:val="22"/>
                <w:lang w:val="es-ES" w:eastAsia="es-MX"/>
              </w:rPr>
              <w:t>l</w:t>
            </w:r>
            <w:r w:rsidR="00E0669C" w:rsidRPr="00D31A6F">
              <w:rPr>
                <w:rFonts w:ascii="Palatino Linotype" w:hAnsi="Palatino Linotype" w:cs="Arial"/>
                <w:color w:val="000000" w:themeColor="text1"/>
                <w:sz w:val="22"/>
                <w:szCs w:val="22"/>
                <w:lang w:val="es-ES" w:eastAsia="es-MX"/>
              </w:rPr>
              <w:t>a</w:t>
            </w:r>
            <w:r w:rsidR="00FE2C03" w:rsidRPr="00D31A6F">
              <w:rPr>
                <w:rFonts w:ascii="Palatino Linotype" w:hAnsi="Palatino Linotype" w:cs="Arial"/>
                <w:color w:val="000000" w:themeColor="text1"/>
                <w:sz w:val="22"/>
                <w:szCs w:val="22"/>
                <w:lang w:val="es-ES" w:eastAsia="es-MX"/>
              </w:rPr>
              <w:t xml:space="preserve"> cual incluye:</w:t>
            </w:r>
          </w:p>
          <w:p w14:paraId="174B80CC" w14:textId="1992EB5B" w:rsidR="00FE2C03" w:rsidRPr="00D31A6F" w:rsidRDefault="00FE2C03" w:rsidP="00FE2C03">
            <w:pPr>
              <w:pStyle w:val="Prrafodelista"/>
              <w:numPr>
                <w:ilvl w:val="0"/>
                <w:numId w:val="26"/>
              </w:numPr>
              <w:spacing w:before="100" w:beforeAutospacing="1" w:after="100" w:afterAutospacing="1"/>
              <w:contextualSpacing/>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 xml:space="preserve">Puesto </w:t>
            </w:r>
          </w:p>
          <w:p w14:paraId="345BB8D5" w14:textId="79953617" w:rsidR="00FE2C03" w:rsidRPr="00D31A6F" w:rsidRDefault="00FE2C03" w:rsidP="00FE2C03">
            <w:pPr>
              <w:pStyle w:val="Prrafodelista"/>
              <w:numPr>
                <w:ilvl w:val="0"/>
                <w:numId w:val="26"/>
              </w:numPr>
              <w:spacing w:before="100" w:beforeAutospacing="1" w:after="100" w:afterAutospacing="1"/>
              <w:contextualSpacing/>
              <w:jc w:val="both"/>
              <w:rPr>
                <w:rFonts w:ascii="Palatino Linotype" w:hAnsi="Palatino Linotype" w:cs="Arial"/>
                <w:sz w:val="22"/>
                <w:szCs w:val="22"/>
                <w:lang w:val="es-ES" w:eastAsia="es-MX"/>
              </w:rPr>
            </w:pPr>
            <w:r w:rsidRPr="00D31A6F">
              <w:rPr>
                <w:rFonts w:ascii="Palatino Linotype" w:hAnsi="Palatino Linotype" w:cs="Arial"/>
                <w:sz w:val="22"/>
                <w:szCs w:val="22"/>
                <w:lang w:val="es-ES" w:eastAsia="es-MX"/>
              </w:rPr>
              <w:t xml:space="preserve">Categoría </w:t>
            </w:r>
          </w:p>
          <w:p w14:paraId="3AC2F3E4" w14:textId="77777777" w:rsidR="00FE2C03" w:rsidRPr="00D31A6F" w:rsidRDefault="00FE2C03" w:rsidP="00FE2C03">
            <w:pPr>
              <w:pStyle w:val="Prrafodelista"/>
              <w:numPr>
                <w:ilvl w:val="0"/>
                <w:numId w:val="26"/>
              </w:numPr>
              <w:spacing w:before="100" w:beforeAutospacing="1" w:after="100" w:afterAutospacing="1"/>
              <w:contextualSpacing/>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 xml:space="preserve">Sueldo bruto </w:t>
            </w:r>
          </w:p>
          <w:p w14:paraId="79AFBB45" w14:textId="4018D866" w:rsidR="00F26CF7" w:rsidRPr="00D31A6F" w:rsidRDefault="00FE2C03" w:rsidP="00F26CF7">
            <w:pPr>
              <w:pStyle w:val="Prrafodelista"/>
              <w:numPr>
                <w:ilvl w:val="0"/>
                <w:numId w:val="26"/>
              </w:numPr>
              <w:spacing w:before="100" w:beforeAutospacing="1" w:after="100" w:afterAutospacing="1"/>
              <w:contextualSpacing/>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Sueldo neto</w:t>
            </w:r>
          </w:p>
        </w:tc>
        <w:tc>
          <w:tcPr>
            <w:tcW w:w="2835" w:type="dxa"/>
          </w:tcPr>
          <w:p w14:paraId="7D6C602E" w14:textId="41FD5CF8" w:rsidR="00346D09" w:rsidRPr="00D31A6F" w:rsidRDefault="00064934" w:rsidP="007677A4">
            <w:pPr>
              <w:spacing w:before="100" w:beforeAutospacing="1" w:after="100" w:afterAutospacing="1"/>
              <w:contextualSpacing/>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Se desprende que modificó la respuesta, ya que adicionó información tendente a colmar lo requerido, pues adicionó información tal como s</w:t>
            </w:r>
            <w:r w:rsidR="007677A4" w:rsidRPr="00D31A6F">
              <w:rPr>
                <w:rFonts w:ascii="Palatino Linotype" w:hAnsi="Palatino Linotype" w:cs="Arial"/>
                <w:color w:val="000000" w:themeColor="text1"/>
                <w:sz w:val="22"/>
                <w:szCs w:val="22"/>
                <w:lang w:val="es-ES" w:eastAsia="es-MX"/>
              </w:rPr>
              <w:t xml:space="preserve">e aprecia la relación de puestos de trabajo de los servidores públicos considerados </w:t>
            </w:r>
            <w:r w:rsidR="007677A4" w:rsidRPr="00D31A6F">
              <w:rPr>
                <w:rFonts w:ascii="Palatino Linotype" w:hAnsi="Palatino Linotype" w:cs="Arial"/>
                <w:b/>
                <w:i/>
                <w:color w:val="000000" w:themeColor="text1"/>
                <w:sz w:val="22"/>
                <w:szCs w:val="22"/>
                <w:lang w:val="es-ES" w:eastAsia="es-MX"/>
              </w:rPr>
              <w:t>mandos superiores, mandos medios de estructura, de enlace y apoyo técnico</w:t>
            </w:r>
            <w:r w:rsidR="007677A4" w:rsidRPr="00D31A6F">
              <w:rPr>
                <w:rFonts w:ascii="Palatino Linotype" w:hAnsi="Palatino Linotype" w:cs="Arial"/>
                <w:color w:val="000000" w:themeColor="text1"/>
                <w:sz w:val="22"/>
                <w:szCs w:val="22"/>
                <w:lang w:val="es-ES" w:eastAsia="es-MX"/>
              </w:rPr>
              <w:t xml:space="preserve">, </w:t>
            </w:r>
            <w:r w:rsidR="00346D09" w:rsidRPr="00D31A6F">
              <w:rPr>
                <w:rFonts w:ascii="Palatino Linotype" w:hAnsi="Palatino Linotype" w:cs="Arial"/>
                <w:color w:val="000000" w:themeColor="text1"/>
                <w:sz w:val="22"/>
                <w:szCs w:val="22"/>
                <w:lang w:val="es-ES" w:eastAsia="es-MX"/>
              </w:rPr>
              <w:t xml:space="preserve">mediante los cuales contienen: </w:t>
            </w:r>
          </w:p>
          <w:p w14:paraId="763F7264" w14:textId="77777777" w:rsidR="00346D09" w:rsidRPr="00D31A6F" w:rsidRDefault="00346D09" w:rsidP="00346D09">
            <w:pPr>
              <w:pStyle w:val="Prrafodelista"/>
              <w:numPr>
                <w:ilvl w:val="0"/>
                <w:numId w:val="27"/>
              </w:numPr>
              <w:spacing w:before="100" w:beforeAutospacing="1" w:after="100" w:afterAutospacing="1"/>
              <w:contextualSpacing/>
              <w:jc w:val="both"/>
              <w:rPr>
                <w:rFonts w:ascii="Palatino Linotype" w:hAnsi="Palatino Linotype" w:cs="Arial"/>
                <w:sz w:val="22"/>
                <w:szCs w:val="22"/>
                <w:lang w:val="es-ES" w:eastAsia="es-MX"/>
              </w:rPr>
            </w:pPr>
            <w:r w:rsidRPr="00D31A6F">
              <w:rPr>
                <w:rFonts w:ascii="Palatino Linotype" w:hAnsi="Palatino Linotype" w:cs="Arial"/>
                <w:sz w:val="22"/>
                <w:szCs w:val="22"/>
                <w:lang w:val="es-ES" w:eastAsia="es-MX"/>
              </w:rPr>
              <w:t>Nivel y rango</w:t>
            </w:r>
          </w:p>
          <w:p w14:paraId="0513D65E" w14:textId="2922FC63" w:rsidR="00346D09" w:rsidRPr="00D31A6F" w:rsidRDefault="00346D09" w:rsidP="00346D09">
            <w:pPr>
              <w:pStyle w:val="Prrafodelista"/>
              <w:numPr>
                <w:ilvl w:val="0"/>
                <w:numId w:val="27"/>
              </w:numPr>
              <w:spacing w:before="100" w:beforeAutospacing="1" w:after="100" w:afterAutospacing="1"/>
              <w:contextualSpacing/>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Sueldo bruto</w:t>
            </w:r>
          </w:p>
          <w:p w14:paraId="710AAD13" w14:textId="37CDD714" w:rsidR="00346D09" w:rsidRPr="00D31A6F" w:rsidRDefault="00346D09" w:rsidP="007677A4">
            <w:pPr>
              <w:pStyle w:val="Prrafodelista"/>
              <w:numPr>
                <w:ilvl w:val="0"/>
                <w:numId w:val="27"/>
              </w:numPr>
              <w:spacing w:before="100" w:beforeAutospacing="1" w:after="100" w:afterAutospacing="1"/>
              <w:contextualSpacing/>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Sueldo neto</w:t>
            </w:r>
          </w:p>
          <w:p w14:paraId="3CBE1535" w14:textId="6041A980" w:rsidR="00F26CF7" w:rsidRPr="00D31A6F" w:rsidRDefault="00346D09" w:rsidP="007677A4">
            <w:pPr>
              <w:spacing w:before="100" w:beforeAutospacing="1" w:after="100" w:afterAutospacing="1"/>
              <w:contextualSpacing/>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A</w:t>
            </w:r>
            <w:r w:rsidR="007677A4" w:rsidRPr="00D31A6F">
              <w:rPr>
                <w:rFonts w:ascii="Palatino Linotype" w:hAnsi="Palatino Linotype" w:cs="Arial"/>
                <w:color w:val="000000" w:themeColor="text1"/>
                <w:sz w:val="22"/>
                <w:szCs w:val="22"/>
                <w:lang w:val="es-ES" w:eastAsia="es-MX"/>
              </w:rPr>
              <w:t>sí como de los s</w:t>
            </w:r>
            <w:r w:rsidR="007677A4" w:rsidRPr="00D31A6F">
              <w:rPr>
                <w:rFonts w:ascii="Palatino Linotype" w:hAnsi="Palatino Linotype" w:cs="Arial"/>
                <w:b/>
                <w:i/>
                <w:color w:val="000000" w:themeColor="text1"/>
                <w:sz w:val="22"/>
                <w:szCs w:val="22"/>
                <w:lang w:val="es-ES" w:eastAsia="es-MX"/>
              </w:rPr>
              <w:t>ervidores públicos operativos</w:t>
            </w:r>
            <w:r w:rsidR="007677A4" w:rsidRPr="00D31A6F">
              <w:rPr>
                <w:rFonts w:ascii="Palatino Linotype" w:hAnsi="Palatino Linotype" w:cs="Arial"/>
                <w:color w:val="000000" w:themeColor="text1"/>
                <w:sz w:val="22"/>
                <w:szCs w:val="22"/>
                <w:lang w:val="es-ES" w:eastAsia="es-MX"/>
              </w:rPr>
              <w:t>,</w:t>
            </w:r>
            <w:r w:rsidRPr="00D31A6F">
              <w:rPr>
                <w:rFonts w:ascii="Palatino Linotype" w:hAnsi="Palatino Linotype" w:cs="Arial"/>
                <w:color w:val="000000" w:themeColor="text1"/>
                <w:sz w:val="22"/>
                <w:szCs w:val="22"/>
                <w:lang w:val="es-ES" w:eastAsia="es-MX"/>
              </w:rPr>
              <w:t xml:space="preserve"> cuyo contenido se visualiza</w:t>
            </w:r>
            <w:r w:rsidR="0083605A" w:rsidRPr="00D31A6F">
              <w:rPr>
                <w:rFonts w:ascii="Palatino Linotype" w:hAnsi="Palatino Linotype" w:cs="Arial"/>
                <w:color w:val="000000" w:themeColor="text1"/>
                <w:sz w:val="22"/>
                <w:szCs w:val="22"/>
                <w:lang w:val="es-ES" w:eastAsia="es-MX"/>
              </w:rPr>
              <w:t xml:space="preserve"> en</w:t>
            </w:r>
            <w:r w:rsidRPr="00D31A6F">
              <w:rPr>
                <w:rFonts w:ascii="Palatino Linotype" w:hAnsi="Palatino Linotype" w:cs="Arial"/>
                <w:color w:val="000000" w:themeColor="text1"/>
                <w:sz w:val="22"/>
                <w:szCs w:val="22"/>
                <w:lang w:val="es-ES" w:eastAsia="es-MX"/>
              </w:rPr>
              <w:t>:</w:t>
            </w:r>
          </w:p>
          <w:p w14:paraId="67E08A55" w14:textId="39054CEB" w:rsidR="00346D09" w:rsidRPr="00D31A6F" w:rsidRDefault="00346D09" w:rsidP="00346D09">
            <w:pPr>
              <w:pStyle w:val="Prrafodelista"/>
              <w:numPr>
                <w:ilvl w:val="0"/>
                <w:numId w:val="28"/>
              </w:numPr>
              <w:spacing w:before="100" w:beforeAutospacing="1" w:after="100" w:afterAutospacing="1"/>
              <w:contextualSpacing/>
              <w:jc w:val="both"/>
              <w:rPr>
                <w:rFonts w:ascii="Palatino Linotype" w:hAnsi="Palatino Linotype" w:cs="Arial"/>
                <w:sz w:val="22"/>
                <w:szCs w:val="22"/>
                <w:lang w:val="es-ES" w:eastAsia="es-MX"/>
              </w:rPr>
            </w:pPr>
            <w:r w:rsidRPr="00D31A6F">
              <w:rPr>
                <w:rFonts w:ascii="Palatino Linotype" w:hAnsi="Palatino Linotype" w:cs="Arial"/>
                <w:sz w:val="22"/>
                <w:szCs w:val="22"/>
                <w:lang w:val="es-ES" w:eastAsia="es-MX"/>
              </w:rPr>
              <w:t xml:space="preserve">Puesto </w:t>
            </w:r>
          </w:p>
          <w:p w14:paraId="1B64AF50" w14:textId="105DA0CA" w:rsidR="00346D09" w:rsidRPr="00D31A6F" w:rsidRDefault="00346D09" w:rsidP="00346D09">
            <w:pPr>
              <w:pStyle w:val="Prrafodelista"/>
              <w:numPr>
                <w:ilvl w:val="0"/>
                <w:numId w:val="28"/>
              </w:numPr>
              <w:spacing w:before="100" w:beforeAutospacing="1" w:after="100" w:afterAutospacing="1"/>
              <w:contextualSpacing/>
              <w:jc w:val="both"/>
              <w:rPr>
                <w:rFonts w:ascii="Palatino Linotype" w:hAnsi="Palatino Linotype" w:cs="Arial"/>
                <w:sz w:val="22"/>
                <w:szCs w:val="22"/>
                <w:lang w:val="es-ES" w:eastAsia="es-MX"/>
              </w:rPr>
            </w:pPr>
            <w:r w:rsidRPr="00D31A6F">
              <w:rPr>
                <w:rFonts w:ascii="Palatino Linotype" w:hAnsi="Palatino Linotype" w:cs="Arial"/>
                <w:sz w:val="22"/>
                <w:szCs w:val="22"/>
                <w:lang w:val="es-ES" w:eastAsia="es-MX"/>
              </w:rPr>
              <w:t xml:space="preserve">Categoría </w:t>
            </w:r>
          </w:p>
          <w:p w14:paraId="3470E5F1" w14:textId="77777777" w:rsidR="007677A4" w:rsidRPr="00D31A6F" w:rsidRDefault="007677A4" w:rsidP="00346D09">
            <w:pPr>
              <w:pStyle w:val="Prrafodelista"/>
              <w:numPr>
                <w:ilvl w:val="0"/>
                <w:numId w:val="28"/>
              </w:numPr>
              <w:spacing w:before="100" w:beforeAutospacing="1" w:after="100" w:afterAutospacing="1"/>
              <w:contextualSpacing/>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Sueldo bruto</w:t>
            </w:r>
          </w:p>
          <w:p w14:paraId="65B03EA0" w14:textId="561F4283" w:rsidR="007677A4" w:rsidRPr="00D31A6F" w:rsidRDefault="007677A4" w:rsidP="00346D09">
            <w:pPr>
              <w:pStyle w:val="Prrafodelista"/>
              <w:numPr>
                <w:ilvl w:val="0"/>
                <w:numId w:val="28"/>
              </w:numPr>
              <w:spacing w:before="100" w:beforeAutospacing="1" w:after="100" w:afterAutospacing="1"/>
              <w:contextualSpacing/>
              <w:jc w:val="both"/>
              <w:rPr>
                <w:rFonts w:ascii="Palatino Linotype" w:hAnsi="Palatino Linotype" w:cs="Arial"/>
                <w:color w:val="000000" w:themeColor="text1"/>
                <w:sz w:val="22"/>
                <w:szCs w:val="22"/>
                <w:lang w:val="es-ES" w:eastAsia="es-MX"/>
              </w:rPr>
            </w:pPr>
            <w:r w:rsidRPr="00D31A6F">
              <w:rPr>
                <w:rFonts w:ascii="Palatino Linotype" w:hAnsi="Palatino Linotype" w:cs="Arial"/>
                <w:color w:val="000000" w:themeColor="text1"/>
                <w:sz w:val="22"/>
                <w:szCs w:val="22"/>
                <w:lang w:val="es-ES" w:eastAsia="es-MX"/>
              </w:rPr>
              <w:t>Sueldo neto</w:t>
            </w:r>
          </w:p>
        </w:tc>
      </w:tr>
    </w:tbl>
    <w:p w14:paraId="18923B1E" w14:textId="3A00ADA7" w:rsidR="0052200F" w:rsidRPr="00D31A6F" w:rsidRDefault="00FE2C03" w:rsidP="0052200F">
      <w:pPr>
        <w:spacing w:before="100" w:beforeAutospacing="1" w:after="100" w:afterAutospacing="1" w:line="360" w:lineRule="auto"/>
        <w:jc w:val="both"/>
        <w:rPr>
          <w:rFonts w:ascii="Palatino Linotype" w:hAnsi="Palatino Linotype" w:cs="Arial"/>
          <w:color w:val="000000" w:themeColor="text1"/>
          <w:lang w:val="es-ES" w:eastAsia="es-MX"/>
        </w:rPr>
      </w:pPr>
      <w:r w:rsidRPr="00D31A6F">
        <w:rPr>
          <w:rFonts w:ascii="Palatino Linotype" w:hAnsi="Palatino Linotype" w:cs="Arial"/>
          <w:color w:val="000000" w:themeColor="text1"/>
          <w:lang w:val="es-ES" w:eastAsia="es-MX"/>
        </w:rPr>
        <w:t>En este mismo orden de ideas,</w:t>
      </w:r>
      <w:r w:rsidR="0052200F" w:rsidRPr="00D31A6F">
        <w:rPr>
          <w:rFonts w:ascii="Palatino Linotype" w:hAnsi="Palatino Linotype" w:cs="Arial"/>
          <w:color w:val="000000" w:themeColor="text1"/>
          <w:lang w:val="es-ES" w:eastAsia="es-MX"/>
        </w:rPr>
        <w:t xml:space="preserve"> es preciso aclarar que la palabra</w:t>
      </w:r>
      <w:r w:rsidRPr="00D31A6F">
        <w:rPr>
          <w:rFonts w:ascii="Palatino Linotype" w:hAnsi="Palatino Linotype" w:cs="Arial"/>
          <w:color w:val="000000" w:themeColor="text1"/>
          <w:lang w:val="es-ES" w:eastAsia="es-MX"/>
        </w:rPr>
        <w:t xml:space="preserve"> </w:t>
      </w:r>
      <w:r w:rsidR="002A0A7F" w:rsidRPr="00D31A6F">
        <w:rPr>
          <w:rFonts w:ascii="Palatino Linotype" w:hAnsi="Palatino Linotype" w:cs="Arial"/>
          <w:color w:val="000000" w:themeColor="text1"/>
          <w:lang w:val="es-ES" w:eastAsia="es-MX"/>
        </w:rPr>
        <w:t>“</w:t>
      </w:r>
      <w:r w:rsidRPr="00D31A6F">
        <w:rPr>
          <w:rFonts w:ascii="Palatino Linotype" w:hAnsi="Palatino Linotype" w:cs="Arial"/>
          <w:b/>
          <w:i/>
          <w:color w:val="000000" w:themeColor="text1"/>
          <w:lang w:val="es-ES" w:eastAsia="es-MX"/>
        </w:rPr>
        <w:t>niveles</w:t>
      </w:r>
      <w:r w:rsidR="002A0A7F" w:rsidRPr="00D31A6F">
        <w:rPr>
          <w:rFonts w:ascii="Palatino Linotype" w:hAnsi="Palatino Linotype" w:cs="Arial"/>
          <w:b/>
          <w:i/>
          <w:color w:val="000000" w:themeColor="text1"/>
          <w:lang w:val="es-ES" w:eastAsia="es-MX"/>
        </w:rPr>
        <w:t>”</w:t>
      </w:r>
      <w:r w:rsidR="0083605A" w:rsidRPr="00D31A6F">
        <w:rPr>
          <w:rFonts w:ascii="Palatino Linotype" w:hAnsi="Palatino Linotype" w:cs="Arial"/>
          <w:b/>
          <w:i/>
          <w:color w:val="000000" w:themeColor="text1"/>
          <w:lang w:val="es-ES" w:eastAsia="es-MX"/>
        </w:rPr>
        <w:t xml:space="preserve"> </w:t>
      </w:r>
      <w:r w:rsidR="0083605A" w:rsidRPr="00D31A6F">
        <w:rPr>
          <w:rFonts w:ascii="Palatino Linotype" w:hAnsi="Palatino Linotype" w:cs="Arial"/>
          <w:color w:val="000000" w:themeColor="text1"/>
          <w:lang w:val="es-ES" w:eastAsia="es-MX"/>
        </w:rPr>
        <w:t>redactada e</w:t>
      </w:r>
      <w:r w:rsidR="00E0669C" w:rsidRPr="00D31A6F">
        <w:rPr>
          <w:rFonts w:ascii="Palatino Linotype" w:hAnsi="Palatino Linotype" w:cs="Arial"/>
          <w:color w:val="000000" w:themeColor="text1"/>
          <w:lang w:val="es-ES" w:eastAsia="es-MX"/>
        </w:rPr>
        <w:t>n la solicitud del RECURRENTE</w:t>
      </w:r>
      <w:r w:rsidR="0052200F" w:rsidRPr="00D31A6F">
        <w:rPr>
          <w:rFonts w:ascii="Palatino Linotype" w:hAnsi="Palatino Linotype" w:cs="Arial"/>
          <w:color w:val="000000" w:themeColor="text1"/>
          <w:lang w:val="es-ES" w:eastAsia="es-MX"/>
        </w:rPr>
        <w:t>, es</w:t>
      </w:r>
      <w:r w:rsidR="00E0669C" w:rsidRPr="00D31A6F">
        <w:rPr>
          <w:rFonts w:ascii="Palatino Linotype" w:hAnsi="Palatino Linotype" w:cs="Arial"/>
          <w:color w:val="000000" w:themeColor="text1"/>
          <w:lang w:val="es-ES" w:eastAsia="es-MX"/>
        </w:rPr>
        <w:t xml:space="preserve"> sinónimo</w:t>
      </w:r>
      <w:r w:rsidRPr="00D31A6F">
        <w:rPr>
          <w:rFonts w:ascii="Palatino Linotype" w:hAnsi="Palatino Linotype" w:cs="Arial"/>
          <w:color w:val="000000" w:themeColor="text1"/>
          <w:lang w:val="es-ES" w:eastAsia="es-MX"/>
        </w:rPr>
        <w:t xml:space="preserve"> con la</w:t>
      </w:r>
      <w:r w:rsidR="0083605A" w:rsidRPr="00D31A6F">
        <w:rPr>
          <w:rFonts w:ascii="Palatino Linotype" w:hAnsi="Palatino Linotype" w:cs="Arial"/>
          <w:color w:val="000000" w:themeColor="text1"/>
          <w:lang w:val="es-ES" w:eastAsia="es-MX"/>
        </w:rPr>
        <w:t>s</w:t>
      </w:r>
      <w:r w:rsidR="0052200F" w:rsidRPr="00D31A6F">
        <w:rPr>
          <w:rFonts w:ascii="Palatino Linotype" w:hAnsi="Palatino Linotype" w:cs="Arial"/>
          <w:color w:val="000000" w:themeColor="text1"/>
          <w:lang w:val="es-ES" w:eastAsia="es-MX"/>
        </w:rPr>
        <w:t xml:space="preserve"> </w:t>
      </w:r>
      <w:r w:rsidR="0083605A" w:rsidRPr="00D31A6F">
        <w:rPr>
          <w:rFonts w:ascii="Palatino Linotype" w:hAnsi="Palatino Linotype" w:cs="Arial"/>
          <w:color w:val="000000" w:themeColor="text1"/>
          <w:lang w:val="es-ES" w:eastAsia="es-MX"/>
        </w:rPr>
        <w:t>denominaciones</w:t>
      </w:r>
      <w:r w:rsidR="0052200F" w:rsidRPr="00D31A6F">
        <w:rPr>
          <w:rFonts w:ascii="Palatino Linotype" w:hAnsi="Palatino Linotype" w:cs="Arial"/>
          <w:color w:val="000000" w:themeColor="text1"/>
          <w:lang w:val="es-ES" w:eastAsia="es-MX"/>
        </w:rPr>
        <w:t xml:space="preserve"> </w:t>
      </w:r>
      <w:r w:rsidR="0052200F" w:rsidRPr="00D31A6F">
        <w:rPr>
          <w:rFonts w:ascii="Palatino Linotype" w:hAnsi="Palatino Linotype" w:cs="Arial"/>
          <w:color w:val="000000" w:themeColor="text1"/>
          <w:lang w:val="es-ES" w:eastAsia="es-MX"/>
        </w:rPr>
        <w:lastRenderedPageBreak/>
        <w:t>correspondiente</w:t>
      </w:r>
      <w:r w:rsidR="0083605A" w:rsidRPr="00D31A6F">
        <w:rPr>
          <w:rFonts w:ascii="Palatino Linotype" w:hAnsi="Palatino Linotype" w:cs="Arial"/>
          <w:color w:val="000000" w:themeColor="text1"/>
          <w:lang w:val="es-ES" w:eastAsia="es-MX"/>
        </w:rPr>
        <w:t>s</w:t>
      </w:r>
      <w:r w:rsidRPr="00D31A6F">
        <w:rPr>
          <w:rFonts w:ascii="Palatino Linotype" w:hAnsi="Palatino Linotype" w:cs="Arial"/>
          <w:color w:val="000000" w:themeColor="text1"/>
          <w:lang w:val="es-ES" w:eastAsia="es-MX"/>
        </w:rPr>
        <w:t xml:space="preserve"> a </w:t>
      </w:r>
      <w:r w:rsidRPr="00D31A6F">
        <w:rPr>
          <w:rFonts w:ascii="Palatino Linotype" w:hAnsi="Palatino Linotype" w:cs="Arial"/>
          <w:b/>
          <w:i/>
          <w:color w:val="000000" w:themeColor="text1"/>
          <w:lang w:val="es-ES" w:eastAsia="es-MX"/>
        </w:rPr>
        <w:t>categoría</w:t>
      </w:r>
      <w:r w:rsidR="0083605A" w:rsidRPr="00D31A6F">
        <w:rPr>
          <w:rFonts w:ascii="Palatino Linotype" w:hAnsi="Palatino Linotype" w:cs="Arial"/>
          <w:b/>
          <w:i/>
          <w:color w:val="000000" w:themeColor="text1"/>
          <w:lang w:val="es-ES" w:eastAsia="es-MX"/>
        </w:rPr>
        <w:t xml:space="preserve"> y</w:t>
      </w:r>
      <w:r w:rsidR="0052200F" w:rsidRPr="00D31A6F">
        <w:rPr>
          <w:rFonts w:ascii="Palatino Linotype" w:hAnsi="Palatino Linotype" w:cs="Arial"/>
          <w:b/>
          <w:i/>
          <w:color w:val="000000" w:themeColor="text1"/>
          <w:lang w:val="es-ES" w:eastAsia="es-MX"/>
        </w:rPr>
        <w:t xml:space="preserve"> rango</w:t>
      </w:r>
      <w:r w:rsidRPr="00D31A6F">
        <w:rPr>
          <w:rFonts w:ascii="Palatino Linotype" w:hAnsi="Palatino Linotype" w:cs="Arial"/>
          <w:color w:val="000000" w:themeColor="text1"/>
          <w:lang w:val="es-ES" w:eastAsia="es-MX"/>
        </w:rPr>
        <w:t>, ya que, de conformidad con la Real Academia Española</w:t>
      </w:r>
      <w:r w:rsidR="0052200F" w:rsidRPr="00D31A6F">
        <w:rPr>
          <w:rStyle w:val="Refdenotaalpie"/>
          <w:rFonts w:ascii="Palatino Linotype" w:hAnsi="Palatino Linotype" w:cs="Arial"/>
          <w:color w:val="000000" w:themeColor="text1"/>
          <w:lang w:val="es-ES" w:eastAsia="es-MX"/>
        </w:rPr>
        <w:footnoteReference w:id="1"/>
      </w:r>
      <w:r w:rsidRPr="00D31A6F">
        <w:rPr>
          <w:rFonts w:ascii="Palatino Linotype" w:hAnsi="Palatino Linotype" w:cs="Arial"/>
          <w:color w:val="000000" w:themeColor="text1"/>
          <w:lang w:val="es-ES" w:eastAsia="es-MX"/>
        </w:rPr>
        <w:t xml:space="preserve"> lo define de la siguiente manera:</w:t>
      </w:r>
    </w:p>
    <w:p w14:paraId="0192A671" w14:textId="77777777" w:rsidR="0052200F" w:rsidRPr="00D31A6F" w:rsidRDefault="0052200F" w:rsidP="0052200F">
      <w:pPr>
        <w:spacing w:before="100" w:beforeAutospacing="1" w:after="100" w:afterAutospacing="1"/>
        <w:ind w:left="851"/>
        <w:contextualSpacing/>
        <w:jc w:val="both"/>
        <w:rPr>
          <w:rFonts w:ascii="Palatino Linotype" w:hAnsi="Palatino Linotype" w:cs="Arial"/>
          <w:b/>
          <w:color w:val="000000" w:themeColor="text1"/>
          <w:lang w:val="es-ES" w:eastAsia="es-MX"/>
        </w:rPr>
      </w:pPr>
      <w:r w:rsidRPr="00D31A6F">
        <w:rPr>
          <w:rFonts w:ascii="Palatino Linotype" w:hAnsi="Palatino Linotype" w:cs="Arial"/>
          <w:b/>
          <w:color w:val="000000" w:themeColor="text1"/>
          <w:lang w:val="es-ES" w:eastAsia="es-MX"/>
        </w:rPr>
        <w:t xml:space="preserve">Nivel </w:t>
      </w:r>
    </w:p>
    <w:p w14:paraId="4A656CFA" w14:textId="2BF8C462" w:rsidR="0052200F" w:rsidRPr="00D31A6F" w:rsidRDefault="0052200F" w:rsidP="0052200F">
      <w:pPr>
        <w:spacing w:before="100" w:beforeAutospacing="1" w:after="100" w:afterAutospacing="1"/>
        <w:ind w:left="851"/>
        <w:contextualSpacing/>
        <w:jc w:val="both"/>
        <w:rPr>
          <w:rFonts w:ascii="Palatino Linotype" w:hAnsi="Palatino Linotype" w:cs="Arial"/>
          <w:color w:val="000000" w:themeColor="text1"/>
          <w:lang w:val="es-ES" w:eastAsia="es-MX"/>
        </w:rPr>
      </w:pPr>
      <w:r w:rsidRPr="00D31A6F">
        <w:rPr>
          <w:rFonts w:ascii="Palatino Linotype" w:hAnsi="Palatino Linotype" w:cs="Arial"/>
          <w:color w:val="000000" w:themeColor="text1"/>
          <w:lang w:val="es-ES" w:eastAsia="es-MX"/>
        </w:rPr>
        <w:t>…</w:t>
      </w:r>
    </w:p>
    <w:p w14:paraId="57C680E0" w14:textId="29701334" w:rsidR="003955B0" w:rsidRPr="00D31A6F" w:rsidRDefault="0052200F" w:rsidP="00064934">
      <w:pPr>
        <w:spacing w:before="100" w:beforeAutospacing="1" w:after="100" w:afterAutospacing="1"/>
        <w:ind w:left="851"/>
        <w:contextualSpacing/>
        <w:jc w:val="both"/>
        <w:rPr>
          <w:rFonts w:ascii="Palatino Linotype" w:hAnsi="Palatino Linotype" w:cs="Arial"/>
          <w:color w:val="000000" w:themeColor="text1"/>
          <w:lang w:val="es-ES" w:eastAsia="es-MX"/>
        </w:rPr>
      </w:pPr>
      <w:r w:rsidRPr="00D31A6F">
        <w:rPr>
          <w:rFonts w:ascii="Palatino Linotype" w:hAnsi="Palatino Linotype" w:cs="Arial"/>
          <w:i/>
          <w:color w:val="000000" w:themeColor="text1"/>
          <w:lang w:val="es-ES" w:eastAsia="es-MX"/>
        </w:rPr>
        <w:t>“4. m. Categoría, rango</w:t>
      </w:r>
      <w:r w:rsidRPr="00D31A6F">
        <w:rPr>
          <w:rFonts w:ascii="Palatino Linotype" w:hAnsi="Palatino Linotype" w:cs="Arial"/>
          <w:color w:val="000000" w:themeColor="text1"/>
          <w:lang w:val="es-ES" w:eastAsia="es-MX"/>
        </w:rPr>
        <w:t>.”</w:t>
      </w:r>
    </w:p>
    <w:p w14:paraId="4B9D763A" w14:textId="77777777" w:rsidR="00064934" w:rsidRPr="00D31A6F" w:rsidRDefault="00064934" w:rsidP="00064934">
      <w:pPr>
        <w:spacing w:before="100" w:beforeAutospacing="1" w:after="100" w:afterAutospacing="1"/>
        <w:ind w:left="851"/>
        <w:contextualSpacing/>
        <w:jc w:val="both"/>
        <w:rPr>
          <w:rFonts w:ascii="Palatino Linotype" w:hAnsi="Palatino Linotype" w:cs="Arial"/>
          <w:color w:val="000000" w:themeColor="text1"/>
          <w:lang w:val="es-ES" w:eastAsia="es-MX"/>
        </w:rPr>
      </w:pPr>
    </w:p>
    <w:p w14:paraId="339C0E02" w14:textId="2391D2C2" w:rsidR="00DC0BC7" w:rsidRPr="00D31A6F" w:rsidRDefault="00CC4418" w:rsidP="002E630A">
      <w:pPr>
        <w:spacing w:before="100" w:beforeAutospacing="1" w:after="100" w:afterAutospacing="1" w:line="360" w:lineRule="auto"/>
        <w:jc w:val="both"/>
        <w:rPr>
          <w:rFonts w:ascii="Palatino Linotype" w:hAnsi="Palatino Linotype" w:cs="Arial"/>
          <w:color w:val="000000" w:themeColor="text1"/>
          <w:lang w:val="es-ES" w:eastAsia="es-MX"/>
        </w:rPr>
      </w:pPr>
      <w:r w:rsidRPr="00D31A6F">
        <w:rPr>
          <w:rFonts w:ascii="Palatino Linotype" w:hAnsi="Palatino Linotype" w:cs="Arial"/>
          <w:color w:val="000000" w:themeColor="text1"/>
          <w:lang w:val="es-ES" w:eastAsia="es-MX"/>
        </w:rPr>
        <w:t>Si bien es cierto</w:t>
      </w:r>
      <w:r w:rsidR="00D025C3" w:rsidRPr="00D31A6F">
        <w:rPr>
          <w:rFonts w:ascii="Palatino Linotype" w:hAnsi="Palatino Linotype" w:cs="Arial"/>
          <w:color w:val="000000" w:themeColor="text1"/>
          <w:lang w:val="es-ES" w:eastAsia="es-MX"/>
        </w:rPr>
        <w:t xml:space="preserve">, </w:t>
      </w:r>
      <w:r w:rsidR="00DC0BC7" w:rsidRPr="00D31A6F">
        <w:rPr>
          <w:rFonts w:ascii="Palatino Linotype" w:hAnsi="Palatino Linotype" w:cs="Arial"/>
          <w:color w:val="000000" w:themeColor="text1"/>
          <w:lang w:val="es-ES" w:eastAsia="es-MX"/>
        </w:rPr>
        <w:t>EL SUJETO OBLIGADO en aras de garantizar el derecho de acceso a la información del solicitante en respuesta e informe justificado emitió un pronunciamiento con la finalidad de explicar al solic</w:t>
      </w:r>
      <w:r w:rsidR="00D025C3" w:rsidRPr="00D31A6F">
        <w:rPr>
          <w:rFonts w:ascii="Palatino Linotype" w:hAnsi="Palatino Linotype" w:cs="Arial"/>
          <w:color w:val="000000" w:themeColor="text1"/>
          <w:lang w:val="es-ES" w:eastAsia="es-MX"/>
        </w:rPr>
        <w:t xml:space="preserve">itante que el </w:t>
      </w:r>
      <w:r w:rsidR="00D025C3" w:rsidRPr="00D31A6F">
        <w:rPr>
          <w:rFonts w:ascii="Palatino Linotype" w:hAnsi="Palatino Linotype" w:cs="Arial"/>
          <w:b/>
          <w:i/>
          <w:color w:val="000000" w:themeColor="text1"/>
          <w:lang w:val="es-ES" w:eastAsia="es-MX"/>
        </w:rPr>
        <w:t>Catálogo de puestos</w:t>
      </w:r>
      <w:r w:rsidR="00580600" w:rsidRPr="00D31A6F">
        <w:rPr>
          <w:rFonts w:ascii="Palatino Linotype" w:hAnsi="Palatino Linotype" w:cs="Arial"/>
          <w:color w:val="000000" w:themeColor="text1"/>
          <w:lang w:val="es-ES" w:eastAsia="es-MX"/>
        </w:rPr>
        <w:t xml:space="preserve"> que requirió, es equiparable al </w:t>
      </w:r>
      <w:r w:rsidR="00580600" w:rsidRPr="00D31A6F">
        <w:rPr>
          <w:rFonts w:ascii="Palatino Linotype" w:hAnsi="Palatino Linotype" w:cs="Arial"/>
          <w:b/>
          <w:i/>
          <w:color w:val="000000" w:themeColor="text1"/>
          <w:lang w:val="es-ES" w:eastAsia="es-MX"/>
        </w:rPr>
        <w:t>Tabulador de sueldos</w:t>
      </w:r>
      <w:r w:rsidR="00DD2BF1" w:rsidRPr="00D31A6F">
        <w:rPr>
          <w:rFonts w:ascii="Palatino Linotype" w:hAnsi="Palatino Linotype" w:cs="Arial"/>
          <w:color w:val="000000" w:themeColor="text1"/>
          <w:lang w:val="es-ES" w:eastAsia="es-MX"/>
        </w:rPr>
        <w:t>, ya que es</w:t>
      </w:r>
      <w:r w:rsidR="00C9397E" w:rsidRPr="00D31A6F">
        <w:rPr>
          <w:rFonts w:ascii="Palatino Linotype" w:hAnsi="Palatino Linotype" w:cs="Arial"/>
          <w:color w:val="000000" w:themeColor="text1"/>
          <w:lang w:val="es-ES" w:eastAsia="es-MX"/>
        </w:rPr>
        <w:t xml:space="preserve"> considerado como</w:t>
      </w:r>
      <w:r w:rsidR="00DD2BF1" w:rsidRPr="00D31A6F">
        <w:rPr>
          <w:rFonts w:ascii="Palatino Linotype" w:hAnsi="Palatino Linotype" w:cs="Arial"/>
          <w:color w:val="000000" w:themeColor="text1"/>
          <w:lang w:val="es-ES" w:eastAsia="es-MX"/>
        </w:rPr>
        <w:t xml:space="preserve"> un instrumento para la gestión de recursos humanos en el ámbito de la organización</w:t>
      </w:r>
      <w:r w:rsidR="009C17C7" w:rsidRPr="00D31A6F">
        <w:rPr>
          <w:rFonts w:ascii="Palatino Linotype" w:hAnsi="Palatino Linotype" w:cs="Arial"/>
          <w:color w:val="000000" w:themeColor="text1"/>
          <w:lang w:val="es-ES" w:eastAsia="es-MX"/>
        </w:rPr>
        <w:t xml:space="preserve"> interna</w:t>
      </w:r>
      <w:r w:rsidR="00DD2BF1" w:rsidRPr="00D31A6F">
        <w:rPr>
          <w:rFonts w:ascii="Palatino Linotype" w:hAnsi="Palatino Linotype" w:cs="Arial"/>
          <w:color w:val="000000" w:themeColor="text1"/>
          <w:lang w:val="es-ES" w:eastAsia="es-MX"/>
        </w:rPr>
        <w:t xml:space="preserve"> del SUJETO OBLIGADO, cuyo objeto tiene el valorar los</w:t>
      </w:r>
      <w:r w:rsidR="00F26CF7" w:rsidRPr="00D31A6F">
        <w:rPr>
          <w:rFonts w:ascii="Palatino Linotype" w:hAnsi="Palatino Linotype" w:cs="Arial"/>
          <w:color w:val="000000" w:themeColor="text1"/>
          <w:lang w:val="es-ES" w:eastAsia="es-MX"/>
        </w:rPr>
        <w:t xml:space="preserve"> puestos de trabajo necesarios </w:t>
      </w:r>
      <w:r w:rsidR="00DD2BF1" w:rsidRPr="00D31A6F">
        <w:rPr>
          <w:rFonts w:ascii="Palatino Linotype" w:hAnsi="Palatino Linotype" w:cs="Arial"/>
          <w:color w:val="000000" w:themeColor="text1"/>
          <w:lang w:val="es-ES" w:eastAsia="es-MX"/>
        </w:rPr>
        <w:t>para su funcionamiento y como efecto fundamental de dicho instru</w:t>
      </w:r>
      <w:r w:rsidR="009C17C7" w:rsidRPr="00D31A6F">
        <w:rPr>
          <w:rFonts w:ascii="Palatino Linotype" w:hAnsi="Palatino Linotype" w:cs="Arial"/>
          <w:color w:val="000000" w:themeColor="text1"/>
          <w:lang w:val="es-ES" w:eastAsia="es-MX"/>
        </w:rPr>
        <w:t>mento</w:t>
      </w:r>
      <w:r w:rsidR="00DD2BF1" w:rsidRPr="00D31A6F">
        <w:rPr>
          <w:rFonts w:ascii="Palatino Linotype" w:hAnsi="Palatino Linotype" w:cs="Arial"/>
          <w:color w:val="000000" w:themeColor="text1"/>
          <w:lang w:val="es-ES" w:eastAsia="es-MX"/>
        </w:rPr>
        <w:t xml:space="preserve"> refle</w:t>
      </w:r>
      <w:r w:rsidR="009C17C7" w:rsidRPr="00D31A6F">
        <w:rPr>
          <w:rFonts w:ascii="Palatino Linotype" w:hAnsi="Palatino Linotype" w:cs="Arial"/>
          <w:color w:val="000000" w:themeColor="text1"/>
          <w:lang w:val="es-ES" w:eastAsia="es-MX"/>
        </w:rPr>
        <w:t>ja las retribuciones relacionada</w:t>
      </w:r>
      <w:r w:rsidR="00DD2BF1" w:rsidRPr="00D31A6F">
        <w:rPr>
          <w:rFonts w:ascii="Palatino Linotype" w:hAnsi="Palatino Linotype" w:cs="Arial"/>
          <w:color w:val="000000" w:themeColor="text1"/>
          <w:lang w:val="es-ES" w:eastAsia="es-MX"/>
        </w:rPr>
        <w:t>s a</w:t>
      </w:r>
      <w:r w:rsidR="0083605A" w:rsidRPr="00D31A6F">
        <w:rPr>
          <w:rFonts w:ascii="Palatino Linotype" w:hAnsi="Palatino Linotype" w:cs="Arial"/>
          <w:color w:val="000000" w:themeColor="text1"/>
          <w:lang w:val="es-ES" w:eastAsia="es-MX"/>
        </w:rPr>
        <w:t xml:space="preserve"> </w:t>
      </w:r>
      <w:r w:rsidR="00DD2BF1" w:rsidRPr="00D31A6F">
        <w:rPr>
          <w:rFonts w:ascii="Palatino Linotype" w:hAnsi="Palatino Linotype" w:cs="Arial"/>
          <w:color w:val="000000" w:themeColor="text1"/>
          <w:lang w:val="es-ES" w:eastAsia="es-MX"/>
        </w:rPr>
        <w:t>l</w:t>
      </w:r>
      <w:r w:rsidR="0083605A" w:rsidRPr="00D31A6F">
        <w:rPr>
          <w:rFonts w:ascii="Palatino Linotype" w:hAnsi="Palatino Linotype" w:cs="Arial"/>
          <w:color w:val="000000" w:themeColor="text1"/>
          <w:lang w:val="es-ES" w:eastAsia="es-MX"/>
        </w:rPr>
        <w:t>os</w:t>
      </w:r>
      <w:r w:rsidR="00DD2BF1" w:rsidRPr="00D31A6F">
        <w:rPr>
          <w:rFonts w:ascii="Palatino Linotype" w:hAnsi="Palatino Linotype" w:cs="Arial"/>
          <w:color w:val="000000" w:themeColor="text1"/>
          <w:lang w:val="es-ES" w:eastAsia="es-MX"/>
        </w:rPr>
        <w:t xml:space="preserve"> </w:t>
      </w:r>
      <w:r w:rsidR="00C9397E" w:rsidRPr="00D31A6F">
        <w:rPr>
          <w:rFonts w:ascii="Palatino Linotype" w:hAnsi="Palatino Linotype" w:cs="Arial"/>
          <w:b/>
          <w:color w:val="000000" w:themeColor="text1"/>
          <w:lang w:val="es-ES" w:eastAsia="es-MX"/>
        </w:rPr>
        <w:t>puestos, nivel y/o categoría</w:t>
      </w:r>
      <w:r w:rsidR="00DD2BF1" w:rsidRPr="00D31A6F">
        <w:rPr>
          <w:rFonts w:ascii="Palatino Linotype" w:hAnsi="Palatino Linotype" w:cs="Arial"/>
          <w:color w:val="000000" w:themeColor="text1"/>
          <w:lang w:val="es-ES" w:eastAsia="es-MX"/>
        </w:rPr>
        <w:t xml:space="preserve"> de trabajo</w:t>
      </w:r>
      <w:r w:rsidR="009C17C7" w:rsidRPr="00D31A6F">
        <w:rPr>
          <w:rFonts w:ascii="Palatino Linotype" w:hAnsi="Palatino Linotype" w:cs="Arial"/>
          <w:color w:val="000000" w:themeColor="text1"/>
          <w:lang w:val="es-ES" w:eastAsia="es-MX"/>
        </w:rPr>
        <w:t xml:space="preserve"> desempeñado</w:t>
      </w:r>
      <w:r w:rsidR="00DD2BF1" w:rsidRPr="00D31A6F">
        <w:rPr>
          <w:rFonts w:ascii="Palatino Linotype" w:hAnsi="Palatino Linotype" w:cs="Arial"/>
          <w:color w:val="000000" w:themeColor="text1"/>
          <w:lang w:val="es-ES" w:eastAsia="es-MX"/>
        </w:rPr>
        <w:t xml:space="preserve">, como lo establece en razón de que, el </w:t>
      </w:r>
      <w:r w:rsidR="00DD2BF1" w:rsidRPr="00D31A6F">
        <w:rPr>
          <w:rFonts w:ascii="Palatino Linotype" w:hAnsi="Palatino Linotype" w:cs="Arial"/>
          <w:b/>
          <w:i/>
          <w:color w:val="000000" w:themeColor="text1"/>
          <w:lang w:val="es-ES" w:eastAsia="es-MX"/>
        </w:rPr>
        <w:t>Tabulador de Sueldos</w:t>
      </w:r>
      <w:r w:rsidR="00DD2BF1" w:rsidRPr="00D31A6F">
        <w:rPr>
          <w:rFonts w:ascii="Palatino Linotype" w:hAnsi="Palatino Linotype" w:cs="Arial"/>
          <w:color w:val="000000" w:themeColor="text1"/>
          <w:lang w:val="es-ES" w:eastAsia="es-MX"/>
        </w:rPr>
        <w:t xml:space="preserve"> </w:t>
      </w:r>
      <w:r w:rsidR="003955B0" w:rsidRPr="00D31A6F">
        <w:rPr>
          <w:rFonts w:ascii="Palatino Linotype" w:hAnsi="Palatino Linotype" w:cs="Arial"/>
          <w:color w:val="000000" w:themeColor="text1"/>
          <w:lang w:val="es-ES" w:eastAsia="es-MX"/>
        </w:rPr>
        <w:t>refleja</w:t>
      </w:r>
      <w:r w:rsidR="00DD2BF1" w:rsidRPr="00D31A6F">
        <w:rPr>
          <w:rFonts w:ascii="Palatino Linotype" w:hAnsi="Palatino Linotype" w:cs="Arial"/>
          <w:color w:val="000000" w:themeColor="text1"/>
          <w:lang w:val="es-ES" w:eastAsia="es-MX"/>
        </w:rPr>
        <w:t xml:space="preserve"> </w:t>
      </w:r>
      <w:r w:rsidR="00DD2BF1" w:rsidRPr="00D31A6F">
        <w:rPr>
          <w:rFonts w:ascii="Palatino Linotype" w:hAnsi="Palatino Linotype" w:cs="Arial"/>
          <w:b/>
          <w:color w:val="000000" w:themeColor="text1"/>
          <w:lang w:val="es-ES" w:eastAsia="es-MX"/>
        </w:rPr>
        <w:t>los puestos, nivel y/o</w:t>
      </w:r>
      <w:r w:rsidR="00064934" w:rsidRPr="00D31A6F">
        <w:rPr>
          <w:rFonts w:ascii="Palatino Linotype" w:hAnsi="Palatino Linotype" w:cs="Arial"/>
          <w:b/>
          <w:color w:val="000000" w:themeColor="text1"/>
          <w:lang w:val="es-ES" w:eastAsia="es-MX"/>
        </w:rPr>
        <w:t xml:space="preserve"> </w:t>
      </w:r>
      <w:r w:rsidR="00DD2BF1" w:rsidRPr="00D31A6F">
        <w:rPr>
          <w:rFonts w:ascii="Palatino Linotype" w:hAnsi="Palatino Linotype" w:cs="Arial"/>
          <w:b/>
          <w:color w:val="000000" w:themeColor="text1"/>
          <w:lang w:val="es-ES" w:eastAsia="es-MX"/>
        </w:rPr>
        <w:t>categoría, sueldo bruto y sueldo neto</w:t>
      </w:r>
      <w:r w:rsidR="009C17C7" w:rsidRPr="00D31A6F">
        <w:rPr>
          <w:rFonts w:ascii="Palatino Linotype" w:hAnsi="Palatino Linotype" w:cs="Arial"/>
          <w:color w:val="000000" w:themeColor="text1"/>
          <w:lang w:val="es-ES" w:eastAsia="es-MX"/>
        </w:rPr>
        <w:t xml:space="preserve"> de cada uno</w:t>
      </w:r>
      <w:r w:rsidR="00C9397E" w:rsidRPr="00D31A6F">
        <w:rPr>
          <w:rFonts w:ascii="Palatino Linotype" w:hAnsi="Palatino Linotype" w:cs="Arial"/>
          <w:color w:val="000000" w:themeColor="text1"/>
          <w:lang w:val="es-ES" w:eastAsia="es-MX"/>
        </w:rPr>
        <w:t xml:space="preserve"> de sus integrante</w:t>
      </w:r>
      <w:r w:rsidR="003955B0" w:rsidRPr="00D31A6F">
        <w:rPr>
          <w:rFonts w:ascii="Palatino Linotype" w:hAnsi="Palatino Linotype" w:cs="Arial"/>
          <w:color w:val="000000" w:themeColor="text1"/>
          <w:lang w:val="es-ES" w:eastAsia="es-MX"/>
        </w:rPr>
        <w:t>s</w:t>
      </w:r>
      <w:r w:rsidR="0083605A" w:rsidRPr="00D31A6F">
        <w:rPr>
          <w:rFonts w:ascii="Palatino Linotype" w:hAnsi="Palatino Linotype" w:cs="Arial"/>
          <w:color w:val="000000" w:themeColor="text1"/>
          <w:lang w:val="es-ES" w:eastAsia="es-MX"/>
        </w:rPr>
        <w:t>, por lo que colma su derecho al acceso a la información.</w:t>
      </w:r>
    </w:p>
    <w:p w14:paraId="0FA760AB" w14:textId="7D37D3E3" w:rsidR="003A34DA" w:rsidRPr="00D31A6F" w:rsidRDefault="00073802" w:rsidP="0083605A">
      <w:pPr>
        <w:spacing w:line="360" w:lineRule="auto"/>
        <w:jc w:val="both"/>
        <w:textAlignment w:val="baseline"/>
        <w:rPr>
          <w:rFonts w:ascii="Palatino Linotype" w:hAnsi="Palatino Linotype" w:cs="Arial"/>
          <w:lang w:val="es-ES" w:eastAsia="es-MX"/>
        </w:rPr>
      </w:pPr>
      <w:r w:rsidRPr="00D31A6F">
        <w:rPr>
          <w:rFonts w:ascii="Palatino Linotype" w:hAnsi="Palatino Linotype" w:cs="Arial"/>
          <w:lang w:val="es-ES" w:eastAsia="es-MX"/>
        </w:rPr>
        <w:t xml:space="preserve">No obstante, el particular a través de las manifestaciones indicó que deben tener </w:t>
      </w:r>
      <w:r w:rsidR="003A34DA" w:rsidRPr="00D31A6F">
        <w:rPr>
          <w:rFonts w:ascii="Palatino Linotype" w:hAnsi="Palatino Linotype" w:cs="Arial"/>
          <w:lang w:val="es-ES" w:eastAsia="es-MX"/>
        </w:rPr>
        <w:t xml:space="preserve">el </w:t>
      </w:r>
      <w:r w:rsidR="003A34DA" w:rsidRPr="00D31A6F">
        <w:rPr>
          <w:rFonts w:ascii="Palatino Linotype" w:hAnsi="Palatino Linotype" w:cs="Arial"/>
          <w:i/>
          <w:lang w:val="es-ES" w:eastAsia="es-MX"/>
        </w:rPr>
        <w:t>C</w:t>
      </w:r>
      <w:r w:rsidRPr="00D31A6F">
        <w:rPr>
          <w:rFonts w:ascii="Palatino Linotype" w:hAnsi="Palatino Linotype" w:cs="Arial"/>
          <w:i/>
          <w:lang w:val="es-ES" w:eastAsia="es-MX"/>
        </w:rPr>
        <w:t>atálogo de puestos</w:t>
      </w:r>
      <w:r w:rsidRPr="00D31A6F">
        <w:rPr>
          <w:rFonts w:ascii="Palatino Linotype" w:hAnsi="Palatino Linotype" w:cs="Arial"/>
          <w:lang w:val="es-ES" w:eastAsia="es-MX"/>
        </w:rPr>
        <w:t xml:space="preserve"> completo</w:t>
      </w:r>
      <w:r w:rsidR="003A34DA" w:rsidRPr="00D31A6F">
        <w:rPr>
          <w:rFonts w:ascii="Palatino Linotype" w:hAnsi="Palatino Linotype" w:cs="Arial"/>
          <w:lang w:val="es-ES" w:eastAsia="es-MX"/>
        </w:rPr>
        <w:t>,</w:t>
      </w:r>
      <w:r w:rsidR="001F649D" w:rsidRPr="00D31A6F">
        <w:rPr>
          <w:rFonts w:ascii="Palatino Linotype" w:hAnsi="Palatino Linotype" w:cs="Arial"/>
          <w:lang w:val="es-ES" w:eastAsia="es-MX"/>
        </w:rPr>
        <w:t xml:space="preserve"> incluyendo este con lo siguiente</w:t>
      </w:r>
      <w:r w:rsidR="003A34DA" w:rsidRPr="00D31A6F">
        <w:rPr>
          <w:rFonts w:ascii="Palatino Linotype" w:hAnsi="Palatino Linotype" w:cs="Tahoma"/>
          <w:lang w:eastAsia="es-MX"/>
        </w:rPr>
        <w:t>:</w:t>
      </w:r>
    </w:p>
    <w:p w14:paraId="37A12963" w14:textId="53E681FB" w:rsidR="003A34DA" w:rsidRPr="00D31A6F" w:rsidRDefault="003A34DA" w:rsidP="003A34DA">
      <w:pPr>
        <w:pStyle w:val="Prrafodelista"/>
        <w:numPr>
          <w:ilvl w:val="0"/>
          <w:numId w:val="29"/>
        </w:numPr>
        <w:spacing w:line="360" w:lineRule="auto"/>
        <w:jc w:val="both"/>
        <w:textAlignment w:val="baseline"/>
        <w:rPr>
          <w:rFonts w:ascii="Palatino Linotype" w:hAnsi="Palatino Linotype" w:cs="Tahoma"/>
          <w:lang w:eastAsia="es-MX"/>
        </w:rPr>
      </w:pPr>
      <w:r w:rsidRPr="00D31A6F">
        <w:rPr>
          <w:rFonts w:ascii="Palatino Linotype" w:hAnsi="Palatino Linotype" w:cs="Tahoma"/>
          <w:lang w:eastAsia="es-MX"/>
        </w:rPr>
        <w:t>N</w:t>
      </w:r>
      <w:r w:rsidR="00073802" w:rsidRPr="00D31A6F">
        <w:rPr>
          <w:rFonts w:ascii="Palatino Linotype" w:hAnsi="Palatino Linotype" w:cs="Tahoma"/>
          <w:lang w:eastAsia="es-MX"/>
        </w:rPr>
        <w:t xml:space="preserve">ombre del puesto, </w:t>
      </w:r>
    </w:p>
    <w:p w14:paraId="7223E864" w14:textId="3CB90CCA" w:rsidR="003A34DA" w:rsidRPr="00D31A6F" w:rsidRDefault="003A34DA" w:rsidP="003A34DA">
      <w:pPr>
        <w:pStyle w:val="Prrafodelista"/>
        <w:numPr>
          <w:ilvl w:val="0"/>
          <w:numId w:val="29"/>
        </w:numPr>
        <w:spacing w:line="360" w:lineRule="auto"/>
        <w:jc w:val="both"/>
        <w:textAlignment w:val="baseline"/>
        <w:rPr>
          <w:rFonts w:ascii="Palatino Linotype" w:hAnsi="Palatino Linotype" w:cs="Tahoma"/>
          <w:lang w:eastAsia="es-MX"/>
        </w:rPr>
      </w:pPr>
      <w:r w:rsidRPr="00D31A6F">
        <w:rPr>
          <w:rFonts w:ascii="Palatino Linotype" w:hAnsi="Palatino Linotype" w:cs="Tahoma"/>
          <w:lang w:eastAsia="es-MX"/>
        </w:rPr>
        <w:t xml:space="preserve">Grupo, </w:t>
      </w:r>
    </w:p>
    <w:p w14:paraId="608313CE" w14:textId="09F5F8D3" w:rsidR="003A34DA" w:rsidRPr="00D31A6F" w:rsidRDefault="003A34DA" w:rsidP="003A34DA">
      <w:pPr>
        <w:pStyle w:val="Prrafodelista"/>
        <w:numPr>
          <w:ilvl w:val="0"/>
          <w:numId w:val="29"/>
        </w:numPr>
        <w:spacing w:line="360" w:lineRule="auto"/>
        <w:jc w:val="both"/>
        <w:textAlignment w:val="baseline"/>
        <w:rPr>
          <w:rFonts w:ascii="Palatino Linotype" w:hAnsi="Palatino Linotype" w:cs="Tahoma"/>
          <w:lang w:eastAsia="es-MX"/>
        </w:rPr>
      </w:pPr>
      <w:r w:rsidRPr="00D31A6F">
        <w:rPr>
          <w:rFonts w:ascii="Palatino Linotype" w:hAnsi="Palatino Linotype" w:cs="Tahoma"/>
          <w:lang w:eastAsia="es-MX"/>
        </w:rPr>
        <w:t>R</w:t>
      </w:r>
      <w:r w:rsidR="00073802" w:rsidRPr="00D31A6F">
        <w:rPr>
          <w:rFonts w:ascii="Palatino Linotype" w:hAnsi="Palatino Linotype" w:cs="Tahoma"/>
          <w:lang w:eastAsia="es-MX"/>
        </w:rPr>
        <w:t xml:space="preserve">ama, </w:t>
      </w:r>
    </w:p>
    <w:p w14:paraId="3F9A33CD" w14:textId="541FE116" w:rsidR="003A34DA" w:rsidRPr="00D31A6F" w:rsidRDefault="003A34DA" w:rsidP="003A34DA">
      <w:pPr>
        <w:pStyle w:val="Prrafodelista"/>
        <w:numPr>
          <w:ilvl w:val="0"/>
          <w:numId w:val="29"/>
        </w:numPr>
        <w:spacing w:line="360" w:lineRule="auto"/>
        <w:jc w:val="both"/>
        <w:textAlignment w:val="baseline"/>
        <w:rPr>
          <w:rFonts w:ascii="Palatino Linotype" w:hAnsi="Palatino Linotype" w:cs="Tahoma"/>
          <w:lang w:eastAsia="es-MX"/>
        </w:rPr>
      </w:pPr>
      <w:r w:rsidRPr="00D31A6F">
        <w:rPr>
          <w:rFonts w:ascii="Palatino Linotype" w:hAnsi="Palatino Linotype" w:cs="Tahoma"/>
          <w:lang w:eastAsia="es-MX"/>
        </w:rPr>
        <w:lastRenderedPageBreak/>
        <w:t>N</w:t>
      </w:r>
      <w:r w:rsidR="00073802" w:rsidRPr="00D31A6F">
        <w:rPr>
          <w:rFonts w:ascii="Palatino Linotype" w:hAnsi="Palatino Linotype" w:cs="Tahoma"/>
          <w:lang w:eastAsia="es-MX"/>
        </w:rPr>
        <w:t xml:space="preserve">úmero de puesto, </w:t>
      </w:r>
    </w:p>
    <w:p w14:paraId="354E98D3" w14:textId="176E0B11" w:rsidR="003A34DA" w:rsidRPr="00D31A6F" w:rsidRDefault="003A34DA" w:rsidP="003A34DA">
      <w:pPr>
        <w:pStyle w:val="Prrafodelista"/>
        <w:numPr>
          <w:ilvl w:val="0"/>
          <w:numId w:val="29"/>
        </w:numPr>
        <w:spacing w:line="360" w:lineRule="auto"/>
        <w:jc w:val="both"/>
        <w:textAlignment w:val="baseline"/>
        <w:rPr>
          <w:rFonts w:ascii="Palatino Linotype" w:hAnsi="Palatino Linotype" w:cs="Tahoma"/>
          <w:lang w:eastAsia="es-MX"/>
        </w:rPr>
      </w:pPr>
      <w:r w:rsidRPr="00D31A6F">
        <w:rPr>
          <w:rFonts w:ascii="Palatino Linotype" w:hAnsi="Palatino Linotype" w:cs="Tahoma"/>
          <w:lang w:eastAsia="es-MX"/>
        </w:rPr>
        <w:t>N</w:t>
      </w:r>
      <w:r w:rsidR="00073802" w:rsidRPr="00D31A6F">
        <w:rPr>
          <w:rFonts w:ascii="Palatino Linotype" w:hAnsi="Palatino Linotype" w:cs="Tahoma"/>
          <w:lang w:eastAsia="es-MX"/>
        </w:rPr>
        <w:t xml:space="preserve">ivel salarial que le corresponde y, en su caso, </w:t>
      </w:r>
    </w:p>
    <w:p w14:paraId="7DAEA3DC" w14:textId="2D13BAE7" w:rsidR="00073802" w:rsidRPr="00D31A6F" w:rsidRDefault="003A34DA" w:rsidP="003A34DA">
      <w:pPr>
        <w:pStyle w:val="Prrafodelista"/>
        <w:numPr>
          <w:ilvl w:val="0"/>
          <w:numId w:val="29"/>
        </w:numPr>
        <w:spacing w:line="360" w:lineRule="auto"/>
        <w:jc w:val="both"/>
        <w:textAlignment w:val="baseline"/>
        <w:rPr>
          <w:rFonts w:ascii="Palatino Linotype" w:hAnsi="Palatino Linotype" w:cs="Tahoma"/>
          <w:lang w:eastAsia="es-MX"/>
        </w:rPr>
      </w:pPr>
      <w:r w:rsidRPr="00D31A6F">
        <w:rPr>
          <w:rFonts w:ascii="Palatino Linotype" w:hAnsi="Palatino Linotype" w:cs="Tahoma"/>
          <w:lang w:eastAsia="es-MX"/>
        </w:rPr>
        <w:t>R</w:t>
      </w:r>
      <w:r w:rsidR="00073802" w:rsidRPr="00D31A6F">
        <w:rPr>
          <w:rFonts w:ascii="Palatino Linotype" w:hAnsi="Palatino Linotype" w:cs="Tahoma"/>
          <w:lang w:eastAsia="es-MX"/>
        </w:rPr>
        <w:t>ango salarial. </w:t>
      </w:r>
    </w:p>
    <w:p w14:paraId="16249D62" w14:textId="3652FFFA" w:rsidR="00CC4418" w:rsidRPr="00D31A6F" w:rsidRDefault="0074424A" w:rsidP="003A34DA">
      <w:pPr>
        <w:autoSpaceDE w:val="0"/>
        <w:autoSpaceDN w:val="0"/>
        <w:adjustRightInd w:val="0"/>
        <w:spacing w:before="100" w:beforeAutospacing="1" w:after="100" w:afterAutospacing="1" w:line="360" w:lineRule="auto"/>
        <w:jc w:val="both"/>
        <w:rPr>
          <w:rFonts w:ascii="Palatino Linotype" w:hAnsi="Palatino Linotype" w:cs="Arial"/>
        </w:rPr>
      </w:pPr>
      <w:r w:rsidRPr="00D31A6F">
        <w:rPr>
          <w:rFonts w:ascii="Palatino Linotype" w:hAnsi="Palatino Linotype" w:cs="Arial"/>
        </w:rPr>
        <w:t>Por lo que</w:t>
      </w:r>
      <w:r w:rsidR="00CC4418" w:rsidRPr="00D31A6F">
        <w:rPr>
          <w:rFonts w:ascii="Palatino Linotype" w:hAnsi="Palatino Linotype" w:cs="Arial"/>
        </w:rPr>
        <w:t>,</w:t>
      </w:r>
      <w:r w:rsidR="003A34DA" w:rsidRPr="00D31A6F">
        <w:rPr>
          <w:rFonts w:ascii="Palatino Linotype" w:hAnsi="Palatino Linotype" w:cs="Arial"/>
        </w:rPr>
        <w:t xml:space="preserve"> entregarlo conforme al interés del solicitante implicaría generar un documento </w:t>
      </w:r>
      <w:r w:rsidR="003A34DA" w:rsidRPr="00D31A6F">
        <w:rPr>
          <w:rFonts w:ascii="Palatino Linotype" w:hAnsi="Palatino Linotype" w:cs="Arial"/>
          <w:i/>
        </w:rPr>
        <w:t>ad hoc</w:t>
      </w:r>
      <w:r w:rsidR="009571AB" w:rsidRPr="00D31A6F">
        <w:rPr>
          <w:rFonts w:ascii="Palatino Linotype" w:hAnsi="Palatino Linotype" w:cs="Arial"/>
          <w:i/>
        </w:rPr>
        <w:t>,</w:t>
      </w:r>
      <w:r w:rsidR="003A34DA" w:rsidRPr="00D31A6F">
        <w:rPr>
          <w:rFonts w:ascii="Palatino Linotype" w:hAnsi="Palatino Linotype" w:cs="Arial"/>
          <w:i/>
        </w:rPr>
        <w:t xml:space="preserve"> </w:t>
      </w:r>
      <w:r w:rsidR="003A34DA" w:rsidRPr="00D31A6F">
        <w:rPr>
          <w:rFonts w:ascii="Palatino Linotype" w:hAnsi="Palatino Linotype" w:cs="Arial"/>
        </w:rPr>
        <w:t xml:space="preserve">lo cual no constituye el derecho al acceso a la información pública, es </w:t>
      </w:r>
      <w:r w:rsidR="00CC4418" w:rsidRPr="00D31A6F">
        <w:rPr>
          <w:rFonts w:ascii="Palatino Linotype" w:hAnsi="Palatino Linotype" w:cs="Arial"/>
        </w:rPr>
        <w:t xml:space="preserve">así como la Constitución y la Ley de la materia otorgan a los particulares el derecho de acceder a los documentos generados o en posesión de las autoridades; también lo es que, </w:t>
      </w:r>
      <w:r w:rsidR="00CC4418" w:rsidRPr="00D31A6F">
        <w:rPr>
          <w:rFonts w:ascii="Palatino Linotype" w:hAnsi="Palatino Linotype" w:cs="Arial"/>
          <w:b/>
        </w:rPr>
        <w:t>la obligación de proporcionar información no comprende el procesamiento de la misma, ni el presentarla conforme al interés del solicitante ya que no estarán constreñidos a generarla, resumirla, efectuar cálculos o practicar investigaciones.</w:t>
      </w:r>
    </w:p>
    <w:p w14:paraId="15B66869" w14:textId="77777777" w:rsidR="00CC4418" w:rsidRPr="00D31A6F" w:rsidRDefault="00CC4418" w:rsidP="00CC4418">
      <w:pPr>
        <w:spacing w:before="100" w:beforeAutospacing="1" w:after="100" w:afterAutospacing="1" w:line="360" w:lineRule="auto"/>
        <w:jc w:val="both"/>
        <w:rPr>
          <w:rFonts w:ascii="Palatino Linotype" w:hAnsi="Palatino Linotype" w:cs="Arial"/>
          <w:lang w:eastAsia="es-MX"/>
        </w:rPr>
      </w:pPr>
      <w:r w:rsidRPr="00D31A6F">
        <w:rPr>
          <w:rFonts w:ascii="Palatino Linotype" w:hAnsi="Palatino Linotype" w:cs="Arial"/>
          <w:lang w:eastAsia="es-MX"/>
        </w:rPr>
        <w:t xml:space="preserve">Aunado a lo anterior, el doctrinario Ernesto Villanueva Villanueva define al derecho de acceso a la información como: </w:t>
      </w:r>
    </w:p>
    <w:p w14:paraId="11D03347" w14:textId="77777777" w:rsidR="00CC4418" w:rsidRPr="00D31A6F" w:rsidRDefault="00CC4418" w:rsidP="00CC4418">
      <w:pPr>
        <w:ind w:left="709" w:right="757"/>
        <w:jc w:val="both"/>
        <w:rPr>
          <w:rFonts w:ascii="Palatino Linotype" w:hAnsi="Palatino Linotype" w:cs="Arial"/>
          <w:i/>
          <w:sz w:val="22"/>
          <w:szCs w:val="22"/>
          <w:lang w:eastAsia="es-MX"/>
        </w:rPr>
      </w:pPr>
      <w:r w:rsidRPr="00D31A6F">
        <w:rPr>
          <w:rFonts w:ascii="Palatino Linotype" w:hAnsi="Palatino Linotype" w:cs="Arial"/>
          <w:b/>
          <w:i/>
          <w:sz w:val="22"/>
          <w:szCs w:val="22"/>
          <w:lang w:eastAsia="es-MX"/>
        </w:rPr>
        <w:t>“</w:t>
      </w:r>
      <w:r w:rsidRPr="00D31A6F">
        <w:rPr>
          <w:rFonts w:ascii="Palatino Linotype" w:hAnsi="Palatino Linotype" w:cs="Arial"/>
          <w:i/>
          <w:sz w:val="22"/>
          <w:szCs w:val="22"/>
          <w:lang w:eastAsia="es-MX"/>
        </w:rPr>
        <w:t>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w:t>
      </w:r>
      <w:r w:rsidRPr="00D31A6F">
        <w:rPr>
          <w:rFonts w:ascii="Palatino Linotype" w:hAnsi="Palatino Linotype" w:cs="Arial"/>
          <w:b/>
          <w:i/>
          <w:sz w:val="22"/>
          <w:szCs w:val="22"/>
          <w:lang w:eastAsia="es-MX"/>
        </w:rPr>
        <w:t>”</w:t>
      </w:r>
      <w:r w:rsidRPr="00D31A6F">
        <w:rPr>
          <w:rStyle w:val="Refdenotaalpie"/>
          <w:rFonts w:ascii="Palatino Linotype" w:hAnsi="Palatino Linotype" w:cs="Arial"/>
          <w:i/>
          <w:sz w:val="22"/>
          <w:szCs w:val="22"/>
          <w:lang w:eastAsia="es-MX"/>
        </w:rPr>
        <w:t xml:space="preserve"> </w:t>
      </w:r>
      <w:r w:rsidRPr="00D31A6F">
        <w:rPr>
          <w:rFonts w:ascii="Palatino Linotype" w:hAnsi="Palatino Linotype" w:cs="Arial"/>
          <w:i/>
          <w:sz w:val="22"/>
          <w:szCs w:val="22"/>
          <w:lang w:eastAsia="es-MX"/>
        </w:rPr>
        <w:t xml:space="preserve">(Sic) </w:t>
      </w:r>
    </w:p>
    <w:p w14:paraId="7B4BE7EE" w14:textId="77777777" w:rsidR="00CC4418" w:rsidRPr="00D31A6F" w:rsidRDefault="00CC4418" w:rsidP="00CC4418">
      <w:pPr>
        <w:spacing w:before="100" w:beforeAutospacing="1" w:after="100" w:afterAutospacing="1" w:line="360" w:lineRule="auto"/>
        <w:jc w:val="both"/>
        <w:rPr>
          <w:rFonts w:ascii="Palatino Linotype" w:hAnsi="Palatino Linotype" w:cs="Arial"/>
        </w:rPr>
      </w:pPr>
      <w:r w:rsidRPr="00D31A6F">
        <w:rPr>
          <w:rFonts w:ascii="Palatino Linotype" w:hAnsi="Palatino Linotype" w:cs="Arial"/>
        </w:rPr>
        <w:t>En síntesis, el derecho de acceso a la información pública se satisface en aquellos casos en que se entregue el soporte documental en que conste la información pública, toda vez que los Sujetos Obligados</w:t>
      </w:r>
      <w:r w:rsidRPr="00D31A6F">
        <w:rPr>
          <w:rFonts w:ascii="Palatino Linotype" w:hAnsi="Palatino Linotype" w:cs="Arial"/>
          <w:b/>
        </w:rPr>
        <w:t xml:space="preserve"> </w:t>
      </w:r>
      <w:r w:rsidRPr="00D31A6F">
        <w:rPr>
          <w:rFonts w:ascii="Palatino Linotype" w:hAnsi="Palatino Linotype" w:cs="Arial"/>
        </w:rPr>
        <w:t xml:space="preserve">no tienen el deber de generar, poseer o administrar la información pública con el grado de detalle que se señala en la solicitud de información pública; esto es, que no tienen el deber de generar un documento </w:t>
      </w:r>
      <w:r w:rsidRPr="00D31A6F">
        <w:rPr>
          <w:rFonts w:ascii="Palatino Linotype" w:hAnsi="Palatino Linotype" w:cs="Arial"/>
          <w:b/>
          <w:i/>
        </w:rPr>
        <w:t>ad hoc</w:t>
      </w:r>
      <w:r w:rsidRPr="00D31A6F">
        <w:rPr>
          <w:rFonts w:ascii="Palatino Linotype" w:hAnsi="Palatino Linotype" w:cs="Arial"/>
        </w:rPr>
        <w:t>, para satisfacer el derecho de acceso a la información pública.</w:t>
      </w:r>
    </w:p>
    <w:p w14:paraId="40BEB5F8" w14:textId="08C7B8F1" w:rsidR="00073802" w:rsidRPr="00D31A6F" w:rsidRDefault="00CC4418" w:rsidP="002E630A">
      <w:pPr>
        <w:spacing w:before="100" w:beforeAutospacing="1" w:after="100" w:afterAutospacing="1" w:line="360" w:lineRule="auto"/>
        <w:jc w:val="both"/>
        <w:rPr>
          <w:rFonts w:ascii="Palatino Linotype" w:hAnsi="Palatino Linotype" w:cs="Arial"/>
        </w:rPr>
      </w:pPr>
      <w:r w:rsidRPr="00D31A6F">
        <w:rPr>
          <w:rFonts w:ascii="Palatino Linotype" w:hAnsi="Palatino Linotype" w:cs="Arial"/>
        </w:rPr>
        <w:lastRenderedPageBreak/>
        <w:t xml:space="preserve">De lo anterior, se puede concluir que la distinción entre el derecho de petición y el derecho de acceso a la información pública estriba principalmente en que en </w:t>
      </w:r>
      <w:r w:rsidRPr="00D31A6F">
        <w:rPr>
          <w:rFonts w:ascii="Palatino Linotype" w:hAnsi="Palatino Linotype" w:cs="Arial"/>
          <w:b/>
        </w:rPr>
        <w:t>el primero</w:t>
      </w:r>
      <w:r w:rsidRPr="00D31A6F">
        <w:rPr>
          <w:rFonts w:ascii="Palatino Linotype" w:hAnsi="Palatino Linotype" w:cs="Arial"/>
        </w:rPr>
        <w:t xml:space="preserve"> de ellos, la pretensión del peticionario </w:t>
      </w:r>
      <w:r w:rsidRPr="00D31A6F">
        <w:rPr>
          <w:rFonts w:ascii="Palatino Linotype" w:hAnsi="Palatino Linotype" w:cs="Arial"/>
          <w:b/>
        </w:rPr>
        <w:t>consiste generalmente en obligar a la autoridad responsable a que actúe en el sentido de contestar lo solicitado</w:t>
      </w:r>
      <w:r w:rsidRPr="00D31A6F">
        <w:rPr>
          <w:rFonts w:ascii="Palatino Linotype" w:hAnsi="Palatino Linotype" w:cs="Arial"/>
        </w:rPr>
        <w:t xml:space="preserve">, mientras que en </w:t>
      </w:r>
      <w:r w:rsidRPr="00D31A6F">
        <w:rPr>
          <w:rFonts w:ascii="Palatino Linotype" w:hAnsi="Palatino Linotype" w:cs="Arial"/>
          <w:b/>
        </w:rPr>
        <w:t xml:space="preserve">el </w:t>
      </w:r>
      <w:r w:rsidRPr="00D31A6F">
        <w:rPr>
          <w:rFonts w:ascii="Palatino Linotype" w:hAnsi="Palatino Linotype" w:cs="Arial"/>
          <w:b/>
          <w:bCs/>
        </w:rPr>
        <w:t>segundo</w:t>
      </w:r>
      <w:r w:rsidRPr="00D31A6F">
        <w:rPr>
          <w:rFonts w:ascii="Palatino Linotype" w:hAnsi="Palatino Linotype" w:cs="Arial"/>
          <w:bCs/>
        </w:rPr>
        <w:t xml:space="preserve"> supuesto la solicitud de acceso a la información pública se encamina primordialmente a</w:t>
      </w:r>
      <w:r w:rsidRPr="00D31A6F">
        <w:rPr>
          <w:rFonts w:ascii="Palatino Linotype" w:hAnsi="Palatino Linotype" w:cs="Arial"/>
        </w:rPr>
        <w:t xml:space="preserve"> </w:t>
      </w:r>
      <w:r w:rsidRPr="00D31A6F">
        <w:rPr>
          <w:rFonts w:ascii="Palatino Linotype" w:hAnsi="Palatino Linotype" w:cs="Arial"/>
          <w:b/>
        </w:rPr>
        <w:t>permitir el acceso a datos, registros y todo tipo de información pública que conste en documentos</w:t>
      </w:r>
      <w:r w:rsidRPr="00D31A6F">
        <w:rPr>
          <w:rFonts w:ascii="Palatino Linotype" w:hAnsi="Palatino Linotype" w:cs="Arial"/>
        </w:rPr>
        <w:t xml:space="preserve">, sea generada o se encuentre en posesión de la autoridad. </w:t>
      </w:r>
    </w:p>
    <w:p w14:paraId="710E9E3C" w14:textId="026AAD15" w:rsidR="009571AB" w:rsidRPr="00D31A6F" w:rsidRDefault="009571AB" w:rsidP="009571AB">
      <w:pPr>
        <w:spacing w:before="100" w:beforeAutospacing="1" w:after="100" w:afterAutospacing="1" w:line="360" w:lineRule="auto"/>
        <w:jc w:val="both"/>
        <w:rPr>
          <w:rFonts w:ascii="Palatino Linotype" w:hAnsi="Palatino Linotype" w:cs="Arial"/>
        </w:rPr>
      </w:pPr>
      <w:r w:rsidRPr="00D31A6F">
        <w:rPr>
          <w:rFonts w:ascii="Palatino Linotype" w:hAnsi="Palatino Linotype" w:cs="Arial"/>
        </w:rPr>
        <w:t xml:space="preserve">Es así que, el medio de impugnación que nos ocupa ha quedado sin materia, dado que la inconformidad del hoy </w:t>
      </w:r>
      <w:r w:rsidRPr="00D31A6F">
        <w:rPr>
          <w:rFonts w:ascii="Palatino Linotype" w:hAnsi="Palatino Linotype" w:cs="Arial"/>
          <w:b/>
        </w:rPr>
        <w:t>RECURRENTE</w:t>
      </w:r>
      <w:r w:rsidR="00AE49F7" w:rsidRPr="00D31A6F">
        <w:rPr>
          <w:rFonts w:ascii="Palatino Linotype" w:hAnsi="Palatino Linotype" w:cs="Arial"/>
        </w:rPr>
        <w:t xml:space="preserve"> fue atendida en tiempo y forma por</w:t>
      </w:r>
      <w:r w:rsidR="00AE49F7" w:rsidRPr="00D31A6F">
        <w:rPr>
          <w:rFonts w:ascii="Palatino Linotype" w:hAnsi="Palatino Linotype" w:cs="Arial"/>
          <w:b/>
        </w:rPr>
        <w:t xml:space="preserve"> </w:t>
      </w:r>
      <w:r w:rsidRPr="00D31A6F">
        <w:rPr>
          <w:rFonts w:ascii="Palatino Linotype" w:hAnsi="Palatino Linotype" w:cs="Arial"/>
          <w:b/>
        </w:rPr>
        <w:t>EL SUJETO OBLIGADO</w:t>
      </w:r>
      <w:r w:rsidR="001F649D" w:rsidRPr="00D31A6F">
        <w:rPr>
          <w:rFonts w:ascii="Palatino Linotype" w:hAnsi="Palatino Linotype" w:cs="Arial"/>
        </w:rPr>
        <w:t xml:space="preserve"> en el </w:t>
      </w:r>
      <w:r w:rsidR="00D31A6F" w:rsidRPr="00D31A6F">
        <w:rPr>
          <w:rFonts w:ascii="Palatino Linotype" w:hAnsi="Palatino Linotype" w:cs="Arial"/>
        </w:rPr>
        <w:t>informe</w:t>
      </w:r>
      <w:r w:rsidR="001F649D" w:rsidRPr="00D31A6F">
        <w:rPr>
          <w:rFonts w:ascii="Palatino Linotype" w:hAnsi="Palatino Linotype" w:cs="Arial"/>
        </w:rPr>
        <w:t xml:space="preserve"> justificado, mediante el cual se visualiza la información requerida por el RECURRENTE.</w:t>
      </w:r>
    </w:p>
    <w:p w14:paraId="1DEA4371" w14:textId="77777777" w:rsidR="002E630A" w:rsidRPr="00D31A6F" w:rsidRDefault="002E630A" w:rsidP="002E630A">
      <w:pPr>
        <w:pStyle w:val="Prrafodelista"/>
        <w:widowControl w:val="0"/>
        <w:tabs>
          <w:tab w:val="left" w:pos="1276"/>
        </w:tabs>
        <w:autoSpaceDE w:val="0"/>
        <w:autoSpaceDN w:val="0"/>
        <w:adjustRightInd w:val="0"/>
        <w:spacing w:before="240" w:after="100" w:afterAutospacing="1" w:line="360" w:lineRule="auto"/>
        <w:ind w:left="0" w:right="49"/>
        <w:jc w:val="both"/>
        <w:rPr>
          <w:rFonts w:ascii="Palatino Linotype" w:eastAsia="Calibri" w:hAnsi="Palatino Linotype" w:cs="Arial"/>
        </w:rPr>
      </w:pPr>
      <w:r w:rsidRPr="00D31A6F">
        <w:rPr>
          <w:rFonts w:ascii="Palatino Linotype" w:eastAsia="Calibri" w:hAnsi="Palatino Linotype" w:cs="Arial"/>
        </w:rPr>
        <w:t xml:space="preserve">Así, con </w:t>
      </w:r>
      <w:r w:rsidRPr="00D31A6F">
        <w:rPr>
          <w:rFonts w:ascii="Palatino Linotype" w:hAnsi="Palatino Linotype" w:cs="Arial"/>
        </w:rPr>
        <w:t>fundamento</w:t>
      </w:r>
      <w:r w:rsidRPr="00D31A6F">
        <w:rPr>
          <w:rFonts w:ascii="Palatino Linotype" w:eastAsia="Calibri" w:hAnsi="Palatino Linotype" w:cs="Arial"/>
        </w:rPr>
        <w:t xml:space="preserve"> en lo prescrito en los artículos 5, </w:t>
      </w:r>
      <w:r w:rsidRPr="00D31A6F">
        <w:rPr>
          <w:rFonts w:ascii="Palatino Linotype" w:hAnsi="Palatino Linotype"/>
        </w:rPr>
        <w:t>vigésimo segundo, vigésimo tercero y vigésimo cuarto</w:t>
      </w:r>
      <w:r w:rsidRPr="00D31A6F">
        <w:rPr>
          <w:rFonts w:ascii="Palatino Linotype" w:hAnsi="Palatino Linotype" w:cs="Arial"/>
        </w:rPr>
        <w:t>,</w:t>
      </w:r>
      <w:r w:rsidRPr="00D31A6F">
        <w:rPr>
          <w:rFonts w:ascii="Palatino Linotype" w:hAnsi="Palatino Linotype"/>
        </w:rPr>
        <w:t xml:space="preserve"> </w:t>
      </w:r>
      <w:r w:rsidRPr="00D31A6F">
        <w:rPr>
          <w:rFonts w:ascii="Palatino Linotype" w:hAnsi="Palatino Linotype" w:cs="Arial"/>
        </w:rPr>
        <w:t>fracciones</w:t>
      </w:r>
      <w:r w:rsidRPr="00D31A6F">
        <w:rPr>
          <w:rFonts w:ascii="Palatino Linotype" w:hAnsi="Palatino Linotype"/>
        </w:rPr>
        <w:t xml:space="preserve"> IV y V</w:t>
      </w:r>
      <w:r w:rsidRPr="00D31A6F">
        <w:rPr>
          <w:rFonts w:ascii="Palatino Linotype" w:eastAsia="Calibri" w:hAnsi="Palatino Linotype" w:cs="Arial"/>
        </w:rPr>
        <w:t xml:space="preserve"> de la Constitución Política del Estado Libre y Soberano de México y los artículos </w:t>
      </w:r>
      <w:r w:rsidRPr="00D31A6F">
        <w:rPr>
          <w:rFonts w:ascii="Palatino Linotype" w:hAnsi="Palatino Linotype"/>
        </w:rPr>
        <w:t xml:space="preserve">2, </w:t>
      </w:r>
      <w:r w:rsidRPr="00D31A6F">
        <w:rPr>
          <w:rFonts w:ascii="Palatino Linotype" w:hAnsi="Palatino Linotype" w:cs="Arial"/>
        </w:rPr>
        <w:t>fracción</w:t>
      </w:r>
      <w:r w:rsidRPr="00D31A6F">
        <w:rPr>
          <w:rFonts w:ascii="Palatino Linotype" w:hAnsi="Palatino Linotype"/>
        </w:rPr>
        <w:t xml:space="preserve"> II, 9, </w:t>
      </w:r>
      <w:r w:rsidRPr="00D31A6F">
        <w:rPr>
          <w:rFonts w:ascii="Palatino Linotype" w:hAnsi="Palatino Linotype" w:cs="Arial"/>
          <w:lang w:val="es-ES_tradnl"/>
        </w:rPr>
        <w:t>29</w:t>
      </w:r>
      <w:r w:rsidRPr="00D31A6F">
        <w:rPr>
          <w:rFonts w:ascii="Palatino Linotype" w:hAnsi="Palatino Linotype"/>
        </w:rPr>
        <w:t>, 36, fracciones I y II, 176, 178, 179, 181, 185, fracción I, 186, 188 y 192, fracción V</w:t>
      </w:r>
      <w:r w:rsidRPr="00D31A6F">
        <w:rPr>
          <w:rFonts w:ascii="Palatino Linotype" w:eastAsia="Calibri" w:hAnsi="Palatino Linotype" w:cs="Arial"/>
        </w:rPr>
        <w:t xml:space="preserve"> de la Ley de Transparencia y Acceso a la Información Pública del Estado de México y </w:t>
      </w:r>
      <w:r w:rsidRPr="00D31A6F">
        <w:rPr>
          <w:rFonts w:ascii="Palatino Linotype" w:hAnsi="Palatino Linotype" w:cs="Arial"/>
        </w:rPr>
        <w:t>Municipios</w:t>
      </w:r>
      <w:r w:rsidRPr="00D31A6F">
        <w:rPr>
          <w:rFonts w:ascii="Palatino Linotype" w:eastAsia="Calibri" w:hAnsi="Palatino Linotype" w:cs="Arial"/>
        </w:rPr>
        <w:t xml:space="preserve">, </w:t>
      </w:r>
      <w:r w:rsidRPr="00D31A6F">
        <w:rPr>
          <w:rFonts w:ascii="Palatino Linotype" w:hAnsi="Palatino Linotype"/>
        </w:rPr>
        <w:t>este</w:t>
      </w:r>
      <w:r w:rsidRPr="00D31A6F">
        <w:rPr>
          <w:rFonts w:ascii="Palatino Linotype" w:eastAsia="Calibri" w:hAnsi="Palatino Linotype" w:cs="Arial"/>
        </w:rPr>
        <w:t xml:space="preserve"> Pleno:</w:t>
      </w:r>
    </w:p>
    <w:p w14:paraId="3F2A0EA8" w14:textId="77777777" w:rsidR="002E630A" w:rsidRPr="00D31A6F" w:rsidRDefault="002E630A" w:rsidP="002E630A">
      <w:pPr>
        <w:spacing w:before="240" w:after="100" w:afterAutospacing="1" w:line="360" w:lineRule="auto"/>
        <w:jc w:val="center"/>
        <w:rPr>
          <w:rFonts w:ascii="Palatino Linotype" w:hAnsi="Palatino Linotype"/>
          <w:b/>
          <w:bCs/>
          <w:spacing w:val="60"/>
          <w:sz w:val="28"/>
        </w:rPr>
      </w:pPr>
      <w:r w:rsidRPr="00D31A6F">
        <w:rPr>
          <w:rFonts w:ascii="Palatino Linotype" w:hAnsi="Palatino Linotype"/>
          <w:b/>
          <w:bCs/>
          <w:spacing w:val="60"/>
          <w:sz w:val="28"/>
        </w:rPr>
        <w:t>RESUELVE</w:t>
      </w:r>
    </w:p>
    <w:p w14:paraId="4B8128BF" w14:textId="517EA451" w:rsidR="002E630A" w:rsidRPr="00D31A6F" w:rsidRDefault="002E630A" w:rsidP="002E630A">
      <w:pPr>
        <w:spacing w:before="100" w:beforeAutospacing="1" w:after="100" w:afterAutospacing="1" w:line="360" w:lineRule="auto"/>
        <w:jc w:val="both"/>
        <w:rPr>
          <w:rFonts w:ascii="Palatino Linotype" w:hAnsi="Palatino Linotype" w:cs="Arial"/>
          <w:lang w:val="es-ES"/>
        </w:rPr>
      </w:pPr>
      <w:r w:rsidRPr="00D31A6F">
        <w:rPr>
          <w:rFonts w:ascii="Palatino Linotype" w:hAnsi="Palatino Linotype" w:cs="Arial"/>
          <w:b/>
        </w:rPr>
        <w:t>PRIMERO.</w:t>
      </w:r>
      <w:r w:rsidRPr="00D31A6F">
        <w:rPr>
          <w:rFonts w:ascii="Palatino Linotype" w:hAnsi="Palatino Linotype" w:cs="Arial"/>
        </w:rPr>
        <w:t xml:space="preserve"> Se </w:t>
      </w:r>
      <w:r w:rsidRPr="00D31A6F">
        <w:rPr>
          <w:rFonts w:ascii="Palatino Linotype" w:hAnsi="Palatino Linotype" w:cs="Arial"/>
          <w:b/>
        </w:rPr>
        <w:t xml:space="preserve">SOBRESEE </w:t>
      </w:r>
      <w:r w:rsidRPr="00D31A6F">
        <w:rPr>
          <w:rFonts w:ascii="Palatino Linotype" w:hAnsi="Palatino Linotype" w:cs="Arial"/>
        </w:rPr>
        <w:t xml:space="preserve">en el recurso de revisión número </w:t>
      </w:r>
      <w:r w:rsidR="007C3A97" w:rsidRPr="00D31A6F">
        <w:rPr>
          <w:rFonts w:ascii="Palatino Linotype" w:hAnsi="Palatino Linotype" w:cs="Arial"/>
          <w:b/>
          <w:bCs/>
        </w:rPr>
        <w:t>03812/INFOEM/IP/RR/2020</w:t>
      </w:r>
      <w:r w:rsidRPr="00D31A6F">
        <w:rPr>
          <w:rFonts w:ascii="Palatino Linotype" w:hAnsi="Palatino Linotype" w:cs="Arial"/>
          <w:b/>
        </w:rPr>
        <w:t>,</w:t>
      </w:r>
      <w:r w:rsidRPr="00D31A6F">
        <w:rPr>
          <w:rFonts w:ascii="Palatino Linotype" w:hAnsi="Palatino Linotype" w:cs="Arial"/>
        </w:rPr>
        <w:t xml:space="preserve"> </w:t>
      </w:r>
      <w:r w:rsidRPr="00D31A6F">
        <w:rPr>
          <w:rFonts w:ascii="Palatino Linotype" w:hAnsi="Palatino Linotype" w:cs="Arial"/>
          <w:b/>
        </w:rPr>
        <w:t>porque</w:t>
      </w:r>
      <w:r w:rsidR="00D31A6F" w:rsidRPr="00D31A6F">
        <w:rPr>
          <w:rFonts w:ascii="Palatino Linotype" w:hAnsi="Palatino Linotype" w:cs="Arial"/>
          <w:b/>
        </w:rPr>
        <w:t xml:space="preserve"> al modificar la respuesta</w:t>
      </w:r>
      <w:r w:rsidRPr="00D31A6F">
        <w:rPr>
          <w:rFonts w:ascii="Palatino Linotype" w:hAnsi="Palatino Linotype" w:cs="Arial"/>
          <w:b/>
        </w:rPr>
        <w:t xml:space="preserve"> el recurso de revisión </w:t>
      </w:r>
      <w:r w:rsidRPr="00D31A6F">
        <w:rPr>
          <w:rFonts w:ascii="Palatino Linotype" w:hAnsi="Palatino Linotype" w:cs="Arial"/>
          <w:b/>
        </w:rPr>
        <w:lastRenderedPageBreak/>
        <w:t xml:space="preserve">quedó </w:t>
      </w:r>
      <w:r w:rsidRPr="00D31A6F">
        <w:rPr>
          <w:rFonts w:ascii="Palatino Linotype" w:hAnsi="Palatino Linotype" w:cs="Arial"/>
          <w:b/>
          <w:lang w:val="es-ES"/>
        </w:rPr>
        <w:t xml:space="preserve">sin materia, </w:t>
      </w:r>
      <w:r w:rsidRPr="00D31A6F">
        <w:rPr>
          <w:rFonts w:ascii="Palatino Linotype" w:hAnsi="Palatino Linotype" w:cs="Arial"/>
        </w:rPr>
        <w:t xml:space="preserve">en términos del Considerando </w:t>
      </w:r>
      <w:r w:rsidRPr="00D31A6F">
        <w:rPr>
          <w:rFonts w:ascii="Palatino Linotype" w:hAnsi="Palatino Linotype" w:cs="Arial"/>
          <w:b/>
        </w:rPr>
        <w:t>QUINTO</w:t>
      </w:r>
      <w:r w:rsidRPr="00D31A6F">
        <w:rPr>
          <w:rFonts w:ascii="Palatino Linotype" w:hAnsi="Palatino Linotype" w:cs="Arial"/>
          <w:lang w:val="es-ES"/>
        </w:rPr>
        <w:t xml:space="preserve"> de la presente resolución.</w:t>
      </w:r>
    </w:p>
    <w:p w14:paraId="35050426" w14:textId="77777777" w:rsidR="002E630A" w:rsidRPr="00D31A6F" w:rsidRDefault="002E630A" w:rsidP="002E630A">
      <w:pPr>
        <w:spacing w:before="100" w:beforeAutospacing="1" w:after="100" w:afterAutospacing="1" w:line="360" w:lineRule="auto"/>
        <w:jc w:val="both"/>
        <w:rPr>
          <w:rFonts w:ascii="Palatino Linotype" w:hAnsi="Palatino Linotype" w:cs="Arial"/>
          <w:lang w:val="es-ES"/>
        </w:rPr>
      </w:pPr>
      <w:r w:rsidRPr="00D31A6F">
        <w:rPr>
          <w:rFonts w:ascii="Palatino Linotype" w:hAnsi="Palatino Linotype" w:cs="Arial"/>
          <w:b/>
          <w:lang w:val="es-ES"/>
        </w:rPr>
        <w:t>SEGUNDO</w:t>
      </w:r>
      <w:r w:rsidRPr="00D31A6F">
        <w:rPr>
          <w:rFonts w:ascii="Palatino Linotype" w:hAnsi="Palatino Linotype" w:cs="Arial"/>
          <w:lang w:val="es-ES"/>
        </w:rPr>
        <w:t xml:space="preserve">. </w:t>
      </w:r>
      <w:r w:rsidRPr="00D31A6F">
        <w:rPr>
          <w:rFonts w:ascii="Palatino Linotype" w:hAnsi="Palatino Linotype" w:cs="Arial"/>
          <w:b/>
          <w:lang w:val="es-ES"/>
        </w:rPr>
        <w:t xml:space="preserve">Notifíquese </w:t>
      </w:r>
      <w:r w:rsidRPr="00D31A6F">
        <w:rPr>
          <w:rFonts w:ascii="Palatino Linotype" w:hAnsi="Palatino Linotype" w:cs="Arial"/>
          <w:lang w:val="es-ES"/>
        </w:rPr>
        <w:t>al Titular de la Unidad de Transparencia del</w:t>
      </w:r>
      <w:r w:rsidRPr="00D31A6F">
        <w:rPr>
          <w:rFonts w:ascii="Palatino Linotype" w:hAnsi="Palatino Linotype" w:cs="Arial"/>
          <w:b/>
          <w:lang w:val="es-ES"/>
        </w:rPr>
        <w:t xml:space="preserve"> SUJETO OBLIGADO</w:t>
      </w:r>
      <w:r w:rsidRPr="00D31A6F">
        <w:rPr>
          <w:rFonts w:ascii="Palatino Linotype" w:hAnsi="Palatino Linotype" w:cs="Arial"/>
          <w:lang w:val="es-ES"/>
        </w:rPr>
        <w:t xml:space="preserve"> para su conocimiento. </w:t>
      </w:r>
    </w:p>
    <w:p w14:paraId="1C7CFAB3" w14:textId="235FEA01" w:rsidR="002E630A" w:rsidRPr="00D31A6F" w:rsidRDefault="002E630A" w:rsidP="002E630A">
      <w:pPr>
        <w:spacing w:before="100" w:beforeAutospacing="1" w:after="100" w:afterAutospacing="1" w:line="360" w:lineRule="auto"/>
        <w:jc w:val="both"/>
        <w:rPr>
          <w:rFonts w:ascii="Palatino Linotype" w:hAnsi="Palatino Linotype" w:cs="Arial"/>
          <w:lang w:val="es-ES"/>
        </w:rPr>
      </w:pPr>
      <w:r w:rsidRPr="00D31A6F">
        <w:rPr>
          <w:rFonts w:ascii="Palatino Linotype" w:hAnsi="Palatino Linotype" w:cs="Arial"/>
          <w:b/>
          <w:lang w:val="es-ES"/>
        </w:rPr>
        <w:t>TERCERO. Notifíquese</w:t>
      </w:r>
      <w:r w:rsidRPr="00D31A6F">
        <w:rPr>
          <w:rFonts w:ascii="Palatino Linotype" w:hAnsi="Palatino Linotype" w:cs="Arial"/>
          <w:lang w:val="es-ES"/>
        </w:rPr>
        <w:t xml:space="preserve"> a</w:t>
      </w:r>
      <w:r w:rsidR="00FB0726" w:rsidRPr="00D31A6F">
        <w:rPr>
          <w:rFonts w:ascii="Palatino Linotype" w:hAnsi="Palatino Linotype" w:cs="Arial"/>
          <w:lang w:val="es-ES"/>
        </w:rPr>
        <w:t xml:space="preserve"> </w:t>
      </w:r>
      <w:r w:rsidRPr="00D31A6F">
        <w:rPr>
          <w:rFonts w:ascii="Palatino Linotype" w:hAnsi="Palatino Linotype" w:cs="Arial"/>
          <w:lang w:val="es-ES"/>
        </w:rPr>
        <w:t>l</w:t>
      </w:r>
      <w:r w:rsidR="00FB0726" w:rsidRPr="00D31A6F">
        <w:rPr>
          <w:rFonts w:ascii="Palatino Linotype" w:hAnsi="Palatino Linotype" w:cs="Arial"/>
          <w:lang w:val="es-ES"/>
        </w:rPr>
        <w:t>a</w:t>
      </w:r>
      <w:r w:rsidRPr="00D31A6F">
        <w:rPr>
          <w:rFonts w:ascii="Palatino Linotype" w:hAnsi="Palatino Linotype" w:cs="Arial"/>
          <w:lang w:val="es-ES"/>
        </w:rPr>
        <w:t xml:space="preserve"> </w:t>
      </w:r>
      <w:r w:rsidRPr="00D31A6F">
        <w:rPr>
          <w:rFonts w:ascii="Palatino Linotype" w:hAnsi="Palatino Linotype" w:cs="Arial"/>
          <w:b/>
          <w:lang w:val="es-ES"/>
        </w:rPr>
        <w:t>RECURRENTE</w:t>
      </w:r>
      <w:r w:rsidRPr="00D31A6F">
        <w:rPr>
          <w:rFonts w:ascii="Palatino Linotype" w:hAnsi="Palatino Linotype" w:cs="Arial"/>
          <w:lang w:val="es-ES"/>
        </w:rPr>
        <w:t xml:space="preserve"> la presente resolución.</w:t>
      </w:r>
    </w:p>
    <w:p w14:paraId="01AA7727" w14:textId="086E3B9C" w:rsidR="002E630A" w:rsidRDefault="002E630A" w:rsidP="002E630A">
      <w:pPr>
        <w:spacing w:before="100" w:beforeAutospacing="1" w:after="100" w:afterAutospacing="1" w:line="360" w:lineRule="auto"/>
        <w:jc w:val="both"/>
        <w:rPr>
          <w:rFonts w:ascii="Palatino Linotype" w:hAnsi="Palatino Linotype" w:cs="Arial"/>
          <w:lang w:val="es-ES"/>
        </w:rPr>
      </w:pPr>
      <w:r w:rsidRPr="00D31A6F">
        <w:rPr>
          <w:rFonts w:ascii="Palatino Linotype" w:hAnsi="Palatino Linotype" w:cs="Arial"/>
          <w:b/>
          <w:lang w:val="es-ES"/>
        </w:rPr>
        <w:t>CUARTO. Hágase del conocimiento</w:t>
      </w:r>
      <w:r w:rsidRPr="00D31A6F">
        <w:rPr>
          <w:rFonts w:ascii="Palatino Linotype" w:hAnsi="Palatino Linotype" w:cs="Arial"/>
          <w:lang w:val="es-ES"/>
        </w:rPr>
        <w:t xml:space="preserve"> de</w:t>
      </w:r>
      <w:r w:rsidR="00FB0726" w:rsidRPr="00D31A6F">
        <w:rPr>
          <w:rFonts w:ascii="Palatino Linotype" w:hAnsi="Palatino Linotype" w:cs="Arial"/>
          <w:lang w:val="es-ES"/>
        </w:rPr>
        <w:t xml:space="preserve"> </w:t>
      </w:r>
      <w:r w:rsidRPr="00D31A6F">
        <w:rPr>
          <w:rFonts w:ascii="Palatino Linotype" w:hAnsi="Palatino Linotype" w:cs="Arial"/>
          <w:lang w:val="es-ES"/>
        </w:rPr>
        <w:t>l</w:t>
      </w:r>
      <w:r w:rsidR="00FB0726" w:rsidRPr="00D31A6F">
        <w:rPr>
          <w:rFonts w:ascii="Palatino Linotype" w:hAnsi="Palatino Linotype" w:cs="Arial"/>
          <w:lang w:val="es-ES"/>
        </w:rPr>
        <w:t>a</w:t>
      </w:r>
      <w:r w:rsidRPr="00D31A6F">
        <w:rPr>
          <w:rFonts w:ascii="Palatino Linotype" w:hAnsi="Palatino Linotype" w:cs="Arial"/>
          <w:lang w:val="es-ES"/>
        </w:rPr>
        <w:t xml:space="preserve"> </w:t>
      </w:r>
      <w:r w:rsidRPr="00D31A6F">
        <w:rPr>
          <w:rFonts w:ascii="Palatino Linotype" w:hAnsi="Palatino Linotype" w:cs="Arial"/>
          <w:b/>
          <w:lang w:val="es-ES"/>
        </w:rPr>
        <w:t>RECURRENTE</w:t>
      </w:r>
      <w:r w:rsidRPr="00D31A6F">
        <w:rPr>
          <w:rFonts w:ascii="Palatino Linotype" w:hAnsi="Palatino Linotype" w:cs="Arial"/>
          <w:lang w:val="es-ES"/>
        </w:rPr>
        <w:t xml:space="preserve"> que, de conformidad con lo establecido en el artículo 196 de la Ley de Transparencia y Acceso a la Información Pública del Estado de México y Municipios, podrá impugnarla vía Juicio de Amparo en los términos de las leyes aplicables.</w:t>
      </w:r>
    </w:p>
    <w:p w14:paraId="03A9C9A5" w14:textId="1584D0E9" w:rsidR="002E630A" w:rsidRPr="00FB0726" w:rsidRDefault="002E630A" w:rsidP="002E630A">
      <w:pPr>
        <w:tabs>
          <w:tab w:val="left" w:pos="709"/>
        </w:tabs>
        <w:spacing w:line="360" w:lineRule="auto"/>
        <w:ind w:right="51"/>
        <w:jc w:val="both"/>
        <w:rPr>
          <w:rFonts w:ascii="Palatino Linotype" w:hAnsi="Palatino Linotype" w:cs="Arial"/>
        </w:rPr>
      </w:pPr>
      <w:r w:rsidRPr="007E1E71">
        <w:rPr>
          <w:rFonts w:ascii="Palatino Linotype" w:hAnsi="Palatino Linotype" w:cs="Arial"/>
        </w:rPr>
        <w:t xml:space="preserve">ASÍ LO RESUELVE, </w:t>
      </w:r>
      <w:r w:rsidRPr="002F7BE2">
        <w:rPr>
          <w:rFonts w:ascii="Palatino Linotype" w:hAnsi="Palatino Linotype" w:cs="Arial"/>
        </w:rPr>
        <w:t>POR UNANIMIDAD DE VOTOS EL PLENO DEL</w:t>
      </w:r>
      <w:r w:rsidRPr="002F7BE2">
        <w:rPr>
          <w:rFonts w:ascii="Palatino Linotype" w:eastAsia="Arial Unicode MS" w:hAnsi="Palatino Linotype" w:cs="Arial"/>
        </w:rPr>
        <w:t xml:space="preserve"> INSTITUTO DE </w:t>
      </w:r>
      <w:r w:rsidRPr="002F7BE2">
        <w:rPr>
          <w:rFonts w:ascii="Palatino Linotype" w:hAnsi="Palatino Linotype"/>
          <w:lang w:eastAsia="en-US"/>
        </w:rPr>
        <w:t>TRANSPARENCIA</w:t>
      </w:r>
      <w:r w:rsidRPr="002F7BE2">
        <w:rPr>
          <w:rFonts w:ascii="Palatino Linotype" w:eastAsia="Arial Unicode MS" w:hAnsi="Palatino Linotype" w:cs="Arial"/>
        </w:rPr>
        <w:t>, ACCESO</w:t>
      </w:r>
      <w:r w:rsidRPr="007E1E71">
        <w:rPr>
          <w:rFonts w:ascii="Palatino Linotype" w:eastAsia="Arial Unicode MS" w:hAnsi="Palatino Linotype" w:cs="Arial"/>
        </w:rPr>
        <w:t xml:space="preserve"> A LA INFORMACIÓN PÚBLICA Y PROTECCIÓN DE DATOS PERSONALES DEL ESTADO DE MÉXICO Y MUNICIPIOS</w:t>
      </w:r>
      <w:r w:rsidRPr="007E1E71">
        <w:rPr>
          <w:rFonts w:ascii="Palatino Linotype" w:hAnsi="Palatino Linotype" w:cs="Arial"/>
        </w:rPr>
        <w:t>, CONFORMADO POR LOS COMISIONADOS ZULEMA MARTÍNEZ SÁNCHEZ; EVA ABAID YAPUR; JOSÉ GUADALUPE LUNA HERNÁNDEZ</w:t>
      </w:r>
      <w:r>
        <w:rPr>
          <w:rFonts w:ascii="Palatino Linotype" w:hAnsi="Palatino Linotype" w:cs="Arial"/>
        </w:rPr>
        <w:t>,</w:t>
      </w:r>
      <w:r w:rsidRPr="007E1E71">
        <w:rPr>
          <w:rFonts w:ascii="Palatino Linotype" w:hAnsi="Palatino Linotype" w:cs="Arial"/>
        </w:rPr>
        <w:t xml:space="preserve"> JAVIER MARTÍNEZ CRUZ Y LUIS GUSTAVO PARRA </w:t>
      </w:r>
      <w:r w:rsidRPr="00020C81">
        <w:rPr>
          <w:rFonts w:ascii="Palatino Linotype" w:hAnsi="Palatino Linotype" w:cs="Arial"/>
        </w:rPr>
        <w:t>NORIEGA; EN</w:t>
      </w:r>
      <w:r w:rsidRPr="00020C81">
        <w:rPr>
          <w:rFonts w:ascii="Palatino Linotype" w:hAnsi="Palatino Linotype" w:cs="Arial"/>
          <w:shd w:val="clear" w:color="auto" w:fill="FFFFFF" w:themeFill="background1"/>
        </w:rPr>
        <w:t xml:space="preserve"> LA</w:t>
      </w:r>
      <w:r w:rsidRPr="00020C81">
        <w:rPr>
          <w:rFonts w:ascii="Palatino Linotype" w:hAnsi="Palatino Linotype" w:cs="Arial"/>
        </w:rPr>
        <w:t xml:space="preserve"> </w:t>
      </w:r>
      <w:r w:rsidR="00FB0726">
        <w:rPr>
          <w:rFonts w:ascii="Palatino Linotype" w:hAnsi="Palatino Linotype" w:cs="Arial"/>
        </w:rPr>
        <w:t>VIGÉSIMA QUINTA</w:t>
      </w:r>
      <w:r w:rsidRPr="00020C81">
        <w:rPr>
          <w:rFonts w:ascii="Palatino Linotype" w:hAnsi="Palatino Linotype" w:cs="Arial"/>
        </w:rPr>
        <w:t xml:space="preserve"> SESIÓN ORDINARIA DE FECHA </w:t>
      </w:r>
      <w:r w:rsidR="00FB0726">
        <w:rPr>
          <w:rFonts w:ascii="Palatino Linotype" w:hAnsi="Palatino Linotype" w:cs="Arial"/>
        </w:rPr>
        <w:t xml:space="preserve">CINCO </w:t>
      </w:r>
      <w:r w:rsidRPr="00020C81">
        <w:rPr>
          <w:rFonts w:ascii="Palatino Linotype" w:hAnsi="Palatino Linotype" w:cs="Arial"/>
        </w:rPr>
        <w:t xml:space="preserve">DE </w:t>
      </w:r>
      <w:r w:rsidR="00FB0726">
        <w:rPr>
          <w:rFonts w:ascii="Palatino Linotype" w:hAnsi="Palatino Linotype" w:cs="Arial"/>
        </w:rPr>
        <w:t xml:space="preserve">NOVIEMBRE </w:t>
      </w:r>
      <w:r w:rsidRPr="00020C81">
        <w:rPr>
          <w:rFonts w:ascii="Palatino Linotype" w:hAnsi="Palatino Linotype" w:cs="Arial"/>
        </w:rPr>
        <w:t>DE DOS MIL VEINTE,</w:t>
      </w:r>
      <w:r w:rsidRPr="007E1E71">
        <w:rPr>
          <w:rFonts w:ascii="Palatino Linotype" w:hAnsi="Palatino Linotype" w:cs="Arial"/>
        </w:rPr>
        <w:t xml:space="preserve"> ANTE EL SECRETARIO TÉCNICO DEL PLENO, ALEXIS TAPIA RAMÍREZ.</w:t>
      </w:r>
    </w:p>
    <w:tbl>
      <w:tblPr>
        <w:tblW w:w="9048" w:type="dxa"/>
        <w:jc w:val="center"/>
        <w:tblLayout w:type="fixed"/>
        <w:tblLook w:val="04A0" w:firstRow="1" w:lastRow="0" w:firstColumn="1" w:lastColumn="0" w:noHBand="0" w:noVBand="1"/>
      </w:tblPr>
      <w:tblGrid>
        <w:gridCol w:w="4670"/>
        <w:gridCol w:w="4378"/>
      </w:tblGrid>
      <w:tr w:rsidR="002E630A" w:rsidRPr="00D35540" w14:paraId="0F1904FB" w14:textId="77777777" w:rsidTr="009B629C">
        <w:trPr>
          <w:trHeight w:val="1647"/>
          <w:jc w:val="center"/>
        </w:trPr>
        <w:tc>
          <w:tcPr>
            <w:tcW w:w="9048" w:type="dxa"/>
            <w:gridSpan w:val="2"/>
            <w:shd w:val="clear" w:color="auto" w:fill="auto"/>
          </w:tcPr>
          <w:p w14:paraId="23A97472" w14:textId="77777777" w:rsidR="002E630A" w:rsidRDefault="002E630A" w:rsidP="00D0779E">
            <w:pPr>
              <w:jc w:val="center"/>
              <w:rPr>
                <w:rFonts w:ascii="Palatino Linotype" w:hAnsi="Palatino Linotype" w:cs="Arial"/>
                <w:b/>
                <w:lang w:val="es-ES_tradnl"/>
              </w:rPr>
            </w:pPr>
          </w:p>
          <w:p w14:paraId="6AE4E9C7" w14:textId="77777777" w:rsidR="002F7BE2" w:rsidRDefault="002F7BE2" w:rsidP="00D0779E">
            <w:pPr>
              <w:jc w:val="center"/>
              <w:rPr>
                <w:rFonts w:ascii="Palatino Linotype" w:hAnsi="Palatino Linotype" w:cs="Arial"/>
                <w:b/>
                <w:lang w:val="es-ES_tradnl"/>
              </w:rPr>
            </w:pPr>
          </w:p>
          <w:p w14:paraId="36E4F80C" w14:textId="77777777" w:rsidR="002E630A" w:rsidRPr="00D35540" w:rsidRDefault="002E630A" w:rsidP="00D0779E">
            <w:pPr>
              <w:jc w:val="center"/>
              <w:rPr>
                <w:rFonts w:ascii="Palatino Linotype" w:hAnsi="Palatino Linotype" w:cs="Arial"/>
                <w:b/>
                <w:lang w:val="es-ES_tradnl"/>
              </w:rPr>
            </w:pPr>
            <w:r w:rsidRPr="00D35540">
              <w:rPr>
                <w:rFonts w:ascii="Palatino Linotype" w:hAnsi="Palatino Linotype" w:cs="Arial"/>
                <w:b/>
                <w:lang w:val="es-ES_tradnl"/>
              </w:rPr>
              <w:t>Zulema</w:t>
            </w:r>
            <w:r>
              <w:rPr>
                <w:rFonts w:ascii="Palatino Linotype" w:hAnsi="Palatino Linotype" w:cs="Arial"/>
                <w:b/>
                <w:lang w:val="es-ES_tradnl"/>
              </w:rPr>
              <w:t xml:space="preserve"> </w:t>
            </w:r>
            <w:r w:rsidRPr="00D35540">
              <w:rPr>
                <w:rFonts w:ascii="Palatino Linotype" w:hAnsi="Palatino Linotype" w:cs="Arial"/>
                <w:b/>
                <w:lang w:val="es-ES_tradnl"/>
              </w:rPr>
              <w:t>Martínez</w:t>
            </w:r>
            <w:r>
              <w:rPr>
                <w:rFonts w:ascii="Palatino Linotype" w:hAnsi="Palatino Linotype" w:cs="Arial"/>
                <w:b/>
                <w:lang w:val="es-ES_tradnl"/>
              </w:rPr>
              <w:t xml:space="preserve"> </w:t>
            </w:r>
            <w:r w:rsidRPr="00D35540">
              <w:rPr>
                <w:rFonts w:ascii="Palatino Linotype" w:hAnsi="Palatino Linotype" w:cs="Arial"/>
                <w:b/>
                <w:lang w:val="es-ES_tradnl"/>
              </w:rPr>
              <w:t>Sánchez</w:t>
            </w:r>
          </w:p>
          <w:p w14:paraId="090CA942" w14:textId="77777777" w:rsidR="002E630A" w:rsidRPr="00D35540" w:rsidRDefault="002E630A" w:rsidP="00D0779E">
            <w:pPr>
              <w:jc w:val="center"/>
              <w:rPr>
                <w:rFonts w:ascii="Palatino Linotype" w:hAnsi="Palatino Linotype" w:cs="Arial"/>
                <w:b/>
                <w:lang w:val="es-ES_tradnl"/>
              </w:rPr>
            </w:pPr>
            <w:r w:rsidRPr="00D35540">
              <w:rPr>
                <w:rFonts w:ascii="Palatino Linotype" w:hAnsi="Palatino Linotype" w:cs="Arial"/>
                <w:lang w:val="es-ES_tradnl"/>
              </w:rPr>
              <w:t>Comisionada</w:t>
            </w:r>
            <w:r>
              <w:rPr>
                <w:rFonts w:ascii="Palatino Linotype" w:hAnsi="Palatino Linotype" w:cs="Arial"/>
                <w:lang w:val="es-ES_tradnl"/>
              </w:rPr>
              <w:t xml:space="preserve"> </w:t>
            </w:r>
            <w:r w:rsidRPr="00D35540">
              <w:rPr>
                <w:rFonts w:ascii="Palatino Linotype" w:hAnsi="Palatino Linotype" w:cs="Arial"/>
                <w:lang w:val="es-ES_tradnl"/>
              </w:rPr>
              <w:t>Presidenta</w:t>
            </w:r>
          </w:p>
          <w:p w14:paraId="213BF1B2" w14:textId="77777777" w:rsidR="002E630A" w:rsidRPr="001E10C7" w:rsidRDefault="002E630A" w:rsidP="009B629C">
            <w:pPr>
              <w:jc w:val="center"/>
              <w:rPr>
                <w:rFonts w:ascii="Palatino Linotype" w:hAnsi="Palatino Linotype" w:cs="Arial"/>
                <w:b/>
                <w:color w:val="FFFFFF" w:themeColor="background1"/>
                <w:lang w:val="es-ES_tradnl"/>
              </w:rPr>
            </w:pPr>
            <w:r w:rsidRPr="001E10C7">
              <w:rPr>
                <w:rFonts w:ascii="Palatino Linotype" w:hAnsi="Palatino Linotype" w:cs="Arial"/>
                <w:b/>
                <w:color w:val="FFFFFF" w:themeColor="background1"/>
                <w:lang w:val="es-ES_tradnl"/>
              </w:rPr>
              <w:t>(RÚBRICA)</w:t>
            </w:r>
          </w:p>
          <w:p w14:paraId="13B40E69" w14:textId="77777777" w:rsidR="00AD2CDC" w:rsidRDefault="00AD2CDC" w:rsidP="009B629C">
            <w:pPr>
              <w:jc w:val="center"/>
              <w:rPr>
                <w:rFonts w:ascii="Palatino Linotype" w:hAnsi="Palatino Linotype" w:cs="Arial"/>
                <w:b/>
                <w:lang w:val="es-ES_tradnl"/>
              </w:rPr>
            </w:pPr>
          </w:p>
          <w:p w14:paraId="7D999653" w14:textId="77777777" w:rsidR="00AD2CDC" w:rsidRDefault="00AD2CDC" w:rsidP="009B629C">
            <w:pPr>
              <w:jc w:val="center"/>
              <w:rPr>
                <w:rFonts w:ascii="Palatino Linotype" w:hAnsi="Palatino Linotype" w:cs="Arial"/>
                <w:b/>
                <w:lang w:val="es-ES_tradnl"/>
              </w:rPr>
            </w:pPr>
          </w:p>
          <w:p w14:paraId="5A6C7D8A" w14:textId="387E9509" w:rsidR="00AD2CDC" w:rsidRPr="00D35540" w:rsidRDefault="00AD2CDC" w:rsidP="009B629C">
            <w:pPr>
              <w:jc w:val="center"/>
              <w:rPr>
                <w:rFonts w:ascii="Palatino Linotype" w:hAnsi="Palatino Linotype" w:cs="Arial"/>
                <w:b/>
                <w:lang w:val="es-ES_tradnl"/>
              </w:rPr>
            </w:pPr>
          </w:p>
        </w:tc>
      </w:tr>
      <w:tr w:rsidR="002E630A" w:rsidRPr="00D35540" w14:paraId="49111958" w14:textId="77777777" w:rsidTr="009B629C">
        <w:trPr>
          <w:trHeight w:val="1647"/>
          <w:jc w:val="center"/>
        </w:trPr>
        <w:tc>
          <w:tcPr>
            <w:tcW w:w="4670" w:type="dxa"/>
            <w:shd w:val="clear" w:color="auto" w:fill="auto"/>
          </w:tcPr>
          <w:p w14:paraId="4DE0CF99" w14:textId="77777777" w:rsidR="002E630A" w:rsidRDefault="002E630A" w:rsidP="00D0779E">
            <w:pPr>
              <w:jc w:val="center"/>
              <w:rPr>
                <w:rFonts w:ascii="Palatino Linotype" w:hAnsi="Palatino Linotype" w:cs="Arial"/>
                <w:b/>
                <w:lang w:val="es-ES_tradnl"/>
              </w:rPr>
            </w:pPr>
          </w:p>
          <w:p w14:paraId="4489062F" w14:textId="77777777" w:rsidR="002E630A" w:rsidRPr="00D35540" w:rsidRDefault="002E630A" w:rsidP="00D0779E">
            <w:pPr>
              <w:jc w:val="center"/>
              <w:rPr>
                <w:rFonts w:ascii="Palatino Linotype" w:hAnsi="Palatino Linotype" w:cs="Arial"/>
                <w:b/>
                <w:lang w:val="es-ES_tradnl"/>
              </w:rPr>
            </w:pPr>
            <w:r w:rsidRPr="00D35540">
              <w:rPr>
                <w:rFonts w:ascii="Palatino Linotype" w:hAnsi="Palatino Linotype" w:cs="Arial"/>
                <w:b/>
                <w:lang w:val="es-ES_tradnl"/>
              </w:rPr>
              <w:t>Eva</w:t>
            </w:r>
            <w:r>
              <w:rPr>
                <w:rFonts w:ascii="Palatino Linotype" w:hAnsi="Palatino Linotype" w:cs="Arial"/>
                <w:b/>
                <w:lang w:val="es-ES_tradnl"/>
              </w:rPr>
              <w:t xml:space="preserve"> </w:t>
            </w:r>
            <w:proofErr w:type="spellStart"/>
            <w:r w:rsidRPr="00D35540">
              <w:rPr>
                <w:rFonts w:ascii="Palatino Linotype" w:hAnsi="Palatino Linotype" w:cs="Arial"/>
                <w:b/>
                <w:lang w:val="es-ES_tradnl"/>
              </w:rPr>
              <w:t>Abaid</w:t>
            </w:r>
            <w:proofErr w:type="spellEnd"/>
            <w:r>
              <w:rPr>
                <w:rFonts w:ascii="Palatino Linotype" w:hAnsi="Palatino Linotype" w:cs="Arial"/>
                <w:b/>
                <w:lang w:val="es-ES_tradnl"/>
              </w:rPr>
              <w:t xml:space="preserve"> </w:t>
            </w:r>
            <w:proofErr w:type="spellStart"/>
            <w:r w:rsidRPr="00D35540">
              <w:rPr>
                <w:rFonts w:ascii="Palatino Linotype" w:hAnsi="Palatino Linotype" w:cs="Arial"/>
                <w:b/>
                <w:lang w:val="es-ES_tradnl"/>
              </w:rPr>
              <w:t>Yapur</w:t>
            </w:r>
            <w:proofErr w:type="spellEnd"/>
          </w:p>
          <w:p w14:paraId="57BF1E9A" w14:textId="77777777" w:rsidR="002E630A" w:rsidRPr="00D35540" w:rsidRDefault="002E630A" w:rsidP="00D0779E">
            <w:pPr>
              <w:jc w:val="center"/>
              <w:rPr>
                <w:rFonts w:ascii="Palatino Linotype" w:hAnsi="Palatino Linotype" w:cs="Arial"/>
                <w:lang w:val="es-ES_tradnl"/>
              </w:rPr>
            </w:pPr>
            <w:r w:rsidRPr="00D35540">
              <w:rPr>
                <w:rFonts w:ascii="Palatino Linotype" w:hAnsi="Palatino Linotype" w:cs="Arial"/>
                <w:lang w:val="es-ES_tradnl"/>
              </w:rPr>
              <w:t>Comisionada</w:t>
            </w:r>
          </w:p>
          <w:p w14:paraId="5A05D881" w14:textId="77777777" w:rsidR="002E630A" w:rsidRPr="00D35540" w:rsidRDefault="002E630A" w:rsidP="00D0779E">
            <w:pPr>
              <w:jc w:val="center"/>
              <w:rPr>
                <w:rFonts w:ascii="Palatino Linotype" w:hAnsi="Palatino Linotype" w:cs="Arial"/>
                <w:b/>
                <w:lang w:val="es-ES_tradnl"/>
              </w:rPr>
            </w:pPr>
            <w:r w:rsidRPr="001E10C7">
              <w:rPr>
                <w:rFonts w:ascii="Palatino Linotype" w:hAnsi="Palatino Linotype" w:cs="Arial"/>
                <w:b/>
                <w:color w:val="FFFFFF" w:themeColor="background1"/>
                <w:lang w:val="es-ES_tradnl"/>
              </w:rPr>
              <w:t>(RÚBRICA)</w:t>
            </w:r>
          </w:p>
        </w:tc>
        <w:tc>
          <w:tcPr>
            <w:tcW w:w="4378" w:type="dxa"/>
            <w:shd w:val="clear" w:color="auto" w:fill="auto"/>
          </w:tcPr>
          <w:p w14:paraId="2D4FAF8C" w14:textId="77777777" w:rsidR="002E630A" w:rsidRDefault="002E630A" w:rsidP="00D0779E">
            <w:pPr>
              <w:jc w:val="center"/>
              <w:rPr>
                <w:rFonts w:ascii="Palatino Linotype" w:hAnsi="Palatino Linotype" w:cs="Arial"/>
                <w:b/>
                <w:lang w:val="es-ES_tradnl"/>
              </w:rPr>
            </w:pPr>
          </w:p>
          <w:p w14:paraId="650E49CD" w14:textId="77777777" w:rsidR="002E630A" w:rsidRPr="00D35540" w:rsidRDefault="002E630A" w:rsidP="00D0779E">
            <w:pPr>
              <w:jc w:val="center"/>
              <w:rPr>
                <w:rFonts w:ascii="Palatino Linotype" w:hAnsi="Palatino Linotype" w:cs="Arial"/>
                <w:b/>
                <w:lang w:val="es-ES_tradnl"/>
              </w:rPr>
            </w:pPr>
            <w:r w:rsidRPr="00D35540">
              <w:rPr>
                <w:rFonts w:ascii="Palatino Linotype" w:hAnsi="Palatino Linotype" w:cs="Arial"/>
                <w:b/>
                <w:lang w:val="es-ES_tradnl"/>
              </w:rPr>
              <w:t>José</w:t>
            </w:r>
            <w:r>
              <w:rPr>
                <w:rFonts w:ascii="Palatino Linotype" w:hAnsi="Palatino Linotype" w:cs="Arial"/>
                <w:b/>
                <w:lang w:val="es-ES_tradnl"/>
              </w:rPr>
              <w:t xml:space="preserve"> </w:t>
            </w:r>
            <w:r w:rsidRPr="00D35540">
              <w:rPr>
                <w:rFonts w:ascii="Palatino Linotype" w:hAnsi="Palatino Linotype" w:cs="Arial"/>
                <w:b/>
                <w:lang w:val="es-ES_tradnl"/>
              </w:rPr>
              <w:t>Guadalupe</w:t>
            </w:r>
            <w:r>
              <w:rPr>
                <w:rFonts w:ascii="Palatino Linotype" w:hAnsi="Palatino Linotype" w:cs="Arial"/>
                <w:b/>
                <w:lang w:val="es-ES_tradnl"/>
              </w:rPr>
              <w:t xml:space="preserve"> </w:t>
            </w:r>
            <w:r w:rsidRPr="00D35540">
              <w:rPr>
                <w:rFonts w:ascii="Palatino Linotype" w:hAnsi="Palatino Linotype" w:cs="Arial"/>
                <w:b/>
                <w:lang w:val="es-ES_tradnl"/>
              </w:rPr>
              <w:t>Luna</w:t>
            </w:r>
            <w:r>
              <w:rPr>
                <w:rFonts w:ascii="Palatino Linotype" w:hAnsi="Palatino Linotype" w:cs="Arial"/>
                <w:b/>
                <w:lang w:val="es-ES_tradnl"/>
              </w:rPr>
              <w:t xml:space="preserve"> </w:t>
            </w:r>
            <w:r w:rsidRPr="00D35540">
              <w:rPr>
                <w:rFonts w:ascii="Palatino Linotype" w:hAnsi="Palatino Linotype" w:cs="Arial"/>
                <w:b/>
                <w:lang w:val="es-ES_tradnl"/>
              </w:rPr>
              <w:t>Hernández</w:t>
            </w:r>
          </w:p>
          <w:p w14:paraId="7032234C" w14:textId="77777777" w:rsidR="002E630A" w:rsidRPr="00D35540" w:rsidRDefault="002E630A" w:rsidP="00D0779E">
            <w:pPr>
              <w:jc w:val="center"/>
              <w:rPr>
                <w:rFonts w:ascii="Palatino Linotype" w:hAnsi="Palatino Linotype" w:cs="Arial"/>
                <w:lang w:val="es-ES_tradnl"/>
              </w:rPr>
            </w:pPr>
            <w:r w:rsidRPr="00D35540">
              <w:rPr>
                <w:rFonts w:ascii="Palatino Linotype" w:hAnsi="Palatino Linotype" w:cs="Arial"/>
                <w:lang w:val="es-ES_tradnl"/>
              </w:rPr>
              <w:t>Comisionado</w:t>
            </w:r>
          </w:p>
          <w:p w14:paraId="4E81150B" w14:textId="77777777" w:rsidR="002E630A" w:rsidRPr="00D35540" w:rsidRDefault="002E630A" w:rsidP="00D0779E">
            <w:pPr>
              <w:jc w:val="center"/>
              <w:rPr>
                <w:rFonts w:ascii="Palatino Linotype" w:hAnsi="Palatino Linotype" w:cs="Arial"/>
                <w:b/>
                <w:lang w:val="es-ES_tradnl"/>
              </w:rPr>
            </w:pPr>
            <w:r w:rsidRPr="001E10C7">
              <w:rPr>
                <w:rFonts w:ascii="Palatino Linotype" w:hAnsi="Palatino Linotype" w:cs="Arial"/>
                <w:b/>
                <w:color w:val="FFFFFF" w:themeColor="background1"/>
                <w:lang w:val="es-ES_tradnl"/>
              </w:rPr>
              <w:t>(RÚBRICA)</w:t>
            </w:r>
          </w:p>
        </w:tc>
      </w:tr>
      <w:tr w:rsidR="002E630A" w:rsidRPr="00D35540" w14:paraId="74911CC5" w14:textId="77777777" w:rsidTr="009B629C">
        <w:trPr>
          <w:trHeight w:val="2886"/>
          <w:jc w:val="center"/>
        </w:trPr>
        <w:tc>
          <w:tcPr>
            <w:tcW w:w="4670" w:type="dxa"/>
            <w:shd w:val="clear" w:color="auto" w:fill="auto"/>
          </w:tcPr>
          <w:p w14:paraId="30061059" w14:textId="77777777" w:rsidR="002E630A" w:rsidRDefault="002E630A" w:rsidP="00D0779E">
            <w:pPr>
              <w:jc w:val="center"/>
              <w:rPr>
                <w:rFonts w:ascii="Palatino Linotype" w:hAnsi="Palatino Linotype" w:cs="Arial"/>
                <w:b/>
                <w:lang w:val="es-ES_tradnl"/>
              </w:rPr>
            </w:pPr>
          </w:p>
          <w:p w14:paraId="73ADF5D4" w14:textId="77777777" w:rsidR="002E630A" w:rsidRDefault="002E630A" w:rsidP="00D0779E">
            <w:pPr>
              <w:jc w:val="center"/>
              <w:rPr>
                <w:rFonts w:ascii="Palatino Linotype" w:hAnsi="Palatino Linotype" w:cs="Arial"/>
                <w:b/>
                <w:lang w:val="es-ES_tradnl"/>
              </w:rPr>
            </w:pPr>
          </w:p>
          <w:p w14:paraId="17FC2782" w14:textId="77777777" w:rsidR="002F7BE2" w:rsidRDefault="002F7BE2" w:rsidP="00D0779E">
            <w:pPr>
              <w:jc w:val="center"/>
              <w:rPr>
                <w:rFonts w:ascii="Palatino Linotype" w:hAnsi="Palatino Linotype" w:cs="Arial"/>
                <w:b/>
                <w:lang w:val="es-ES_tradnl"/>
              </w:rPr>
            </w:pPr>
          </w:p>
          <w:p w14:paraId="3F847247" w14:textId="77777777" w:rsidR="002F7BE2" w:rsidRDefault="002F7BE2" w:rsidP="00D0779E">
            <w:pPr>
              <w:jc w:val="center"/>
              <w:rPr>
                <w:rFonts w:ascii="Palatino Linotype" w:hAnsi="Palatino Linotype" w:cs="Arial"/>
                <w:b/>
                <w:lang w:val="es-ES_tradnl"/>
              </w:rPr>
            </w:pPr>
          </w:p>
          <w:p w14:paraId="73BCBB80" w14:textId="77777777" w:rsidR="002E630A" w:rsidRPr="00D35540" w:rsidRDefault="002E630A" w:rsidP="00D0779E">
            <w:pPr>
              <w:jc w:val="center"/>
              <w:rPr>
                <w:rFonts w:ascii="Palatino Linotype" w:hAnsi="Palatino Linotype" w:cs="Arial"/>
                <w:b/>
                <w:lang w:val="es-ES_tradnl"/>
              </w:rPr>
            </w:pPr>
            <w:r w:rsidRPr="00D35540">
              <w:rPr>
                <w:rFonts w:ascii="Palatino Linotype" w:hAnsi="Palatino Linotype" w:cs="Arial"/>
                <w:b/>
                <w:lang w:val="es-ES_tradnl"/>
              </w:rPr>
              <w:t>Javier</w:t>
            </w:r>
            <w:r>
              <w:rPr>
                <w:rFonts w:ascii="Palatino Linotype" w:hAnsi="Palatino Linotype" w:cs="Arial"/>
                <w:b/>
                <w:lang w:val="es-ES_tradnl"/>
              </w:rPr>
              <w:t xml:space="preserve"> </w:t>
            </w:r>
            <w:r w:rsidRPr="00D35540">
              <w:rPr>
                <w:rFonts w:ascii="Palatino Linotype" w:hAnsi="Palatino Linotype" w:cs="Arial"/>
                <w:b/>
                <w:lang w:val="es-ES_tradnl"/>
              </w:rPr>
              <w:t>Martínez</w:t>
            </w:r>
            <w:r>
              <w:rPr>
                <w:rFonts w:ascii="Palatino Linotype" w:hAnsi="Palatino Linotype" w:cs="Arial"/>
                <w:b/>
                <w:lang w:val="es-ES_tradnl"/>
              </w:rPr>
              <w:t xml:space="preserve"> </w:t>
            </w:r>
            <w:r w:rsidRPr="00D35540">
              <w:rPr>
                <w:rFonts w:ascii="Palatino Linotype" w:hAnsi="Palatino Linotype" w:cs="Arial"/>
                <w:b/>
                <w:lang w:val="es-ES_tradnl"/>
              </w:rPr>
              <w:t>Cruz</w:t>
            </w:r>
          </w:p>
          <w:p w14:paraId="2A721683" w14:textId="77777777" w:rsidR="002E630A" w:rsidRPr="00D35540" w:rsidRDefault="002E630A" w:rsidP="00D0779E">
            <w:pPr>
              <w:jc w:val="center"/>
              <w:rPr>
                <w:rFonts w:ascii="Palatino Linotype" w:hAnsi="Palatino Linotype" w:cs="Arial"/>
                <w:lang w:val="es-ES_tradnl"/>
              </w:rPr>
            </w:pPr>
            <w:r w:rsidRPr="00D35540">
              <w:rPr>
                <w:rFonts w:ascii="Palatino Linotype" w:hAnsi="Palatino Linotype" w:cs="Arial"/>
                <w:lang w:val="es-ES_tradnl"/>
              </w:rPr>
              <w:t>Comisionado</w:t>
            </w:r>
          </w:p>
          <w:p w14:paraId="75D6608D" w14:textId="77777777" w:rsidR="002E630A" w:rsidRPr="008D04DD" w:rsidRDefault="002E630A" w:rsidP="00D0779E">
            <w:pPr>
              <w:jc w:val="center"/>
              <w:rPr>
                <w:rFonts w:ascii="Palatino Linotype" w:hAnsi="Palatino Linotype" w:cs="Arial"/>
                <w:lang w:val="es-ES_tradnl"/>
              </w:rPr>
            </w:pPr>
            <w:r w:rsidRPr="001E10C7">
              <w:rPr>
                <w:rFonts w:ascii="Palatino Linotype" w:hAnsi="Palatino Linotype" w:cs="Arial"/>
                <w:b/>
                <w:color w:val="FFFFFF" w:themeColor="background1"/>
                <w:lang w:val="es-ES_tradnl"/>
              </w:rPr>
              <w:t>(RÚBRICA)</w:t>
            </w:r>
          </w:p>
        </w:tc>
        <w:tc>
          <w:tcPr>
            <w:tcW w:w="4378" w:type="dxa"/>
            <w:shd w:val="clear" w:color="auto" w:fill="auto"/>
          </w:tcPr>
          <w:p w14:paraId="3C42ED92" w14:textId="77777777" w:rsidR="002E630A" w:rsidRDefault="002E630A" w:rsidP="00D0779E">
            <w:pPr>
              <w:jc w:val="center"/>
              <w:rPr>
                <w:rFonts w:ascii="Palatino Linotype" w:hAnsi="Palatino Linotype" w:cs="Arial"/>
                <w:b/>
                <w:lang w:val="es-ES_tradnl"/>
              </w:rPr>
            </w:pPr>
          </w:p>
          <w:p w14:paraId="6EA0C6B0" w14:textId="77777777" w:rsidR="002E630A" w:rsidRDefault="002E630A" w:rsidP="00D0779E">
            <w:pPr>
              <w:jc w:val="center"/>
              <w:rPr>
                <w:rFonts w:ascii="Palatino Linotype" w:hAnsi="Palatino Linotype" w:cs="Arial"/>
                <w:b/>
                <w:lang w:val="es-ES_tradnl"/>
              </w:rPr>
            </w:pPr>
          </w:p>
          <w:p w14:paraId="5720F5A4" w14:textId="77777777" w:rsidR="002F7BE2" w:rsidRDefault="002F7BE2" w:rsidP="00D0779E">
            <w:pPr>
              <w:jc w:val="center"/>
              <w:rPr>
                <w:rFonts w:ascii="Palatino Linotype" w:hAnsi="Palatino Linotype" w:cs="Arial"/>
                <w:b/>
                <w:lang w:val="es-ES_tradnl"/>
              </w:rPr>
            </w:pPr>
          </w:p>
          <w:p w14:paraId="267C8B57" w14:textId="77777777" w:rsidR="002F7BE2" w:rsidRDefault="002F7BE2" w:rsidP="00D0779E">
            <w:pPr>
              <w:jc w:val="center"/>
              <w:rPr>
                <w:rFonts w:ascii="Palatino Linotype" w:hAnsi="Palatino Linotype" w:cs="Arial"/>
                <w:b/>
                <w:lang w:val="es-ES_tradnl"/>
              </w:rPr>
            </w:pPr>
          </w:p>
          <w:p w14:paraId="28F3472C" w14:textId="77777777" w:rsidR="002E630A" w:rsidRPr="00D35540" w:rsidRDefault="002E630A" w:rsidP="00D0779E">
            <w:pPr>
              <w:jc w:val="center"/>
              <w:rPr>
                <w:rFonts w:ascii="Palatino Linotype" w:hAnsi="Palatino Linotype" w:cs="Arial"/>
                <w:b/>
                <w:lang w:val="es-ES_tradnl"/>
              </w:rPr>
            </w:pPr>
            <w:r>
              <w:rPr>
                <w:rFonts w:ascii="Palatino Linotype" w:hAnsi="Palatino Linotype" w:cs="Arial"/>
                <w:b/>
                <w:lang w:val="es-ES_tradnl"/>
              </w:rPr>
              <w:t>Luis Gustavo Parra Noriega</w:t>
            </w:r>
          </w:p>
          <w:p w14:paraId="17FE38EE" w14:textId="77777777" w:rsidR="002E630A" w:rsidRPr="00D35540" w:rsidRDefault="002E630A" w:rsidP="00D0779E">
            <w:pPr>
              <w:jc w:val="center"/>
              <w:rPr>
                <w:rFonts w:ascii="Palatino Linotype" w:hAnsi="Palatino Linotype" w:cs="Arial"/>
                <w:lang w:val="es-ES_tradnl"/>
              </w:rPr>
            </w:pPr>
            <w:r w:rsidRPr="00D35540">
              <w:rPr>
                <w:rFonts w:ascii="Palatino Linotype" w:hAnsi="Palatino Linotype" w:cs="Arial"/>
                <w:lang w:val="es-ES_tradnl"/>
              </w:rPr>
              <w:t>Comisionado</w:t>
            </w:r>
          </w:p>
          <w:p w14:paraId="0EDAC30D" w14:textId="77777777" w:rsidR="002E630A" w:rsidRPr="001E10C7" w:rsidRDefault="002E630A" w:rsidP="00D0779E">
            <w:pPr>
              <w:jc w:val="center"/>
              <w:rPr>
                <w:rFonts w:ascii="Palatino Linotype" w:hAnsi="Palatino Linotype" w:cs="Arial"/>
                <w:b/>
                <w:color w:val="FFFFFF" w:themeColor="background1"/>
                <w:lang w:val="es-ES_tradnl"/>
              </w:rPr>
            </w:pPr>
            <w:r w:rsidRPr="001E10C7">
              <w:rPr>
                <w:rFonts w:ascii="Palatino Linotype" w:hAnsi="Palatino Linotype" w:cs="Arial"/>
                <w:b/>
                <w:color w:val="FFFFFF" w:themeColor="background1"/>
                <w:lang w:val="es-ES_tradnl"/>
              </w:rPr>
              <w:t>(RÚBRICA)</w:t>
            </w:r>
          </w:p>
          <w:p w14:paraId="79799339" w14:textId="77777777" w:rsidR="002E630A" w:rsidRDefault="002E630A" w:rsidP="00D0779E">
            <w:pPr>
              <w:jc w:val="center"/>
              <w:rPr>
                <w:rFonts w:ascii="Palatino Linotype" w:hAnsi="Palatino Linotype" w:cs="Arial"/>
                <w:b/>
                <w:lang w:val="es-ES_tradnl"/>
              </w:rPr>
            </w:pPr>
          </w:p>
          <w:p w14:paraId="4811F92D" w14:textId="77777777" w:rsidR="002E630A" w:rsidRPr="00D35540" w:rsidRDefault="002E630A" w:rsidP="00D0779E">
            <w:pPr>
              <w:jc w:val="center"/>
              <w:rPr>
                <w:rFonts w:ascii="Palatino Linotype" w:hAnsi="Palatino Linotype" w:cs="Arial"/>
                <w:b/>
                <w:lang w:val="es-ES_tradnl"/>
              </w:rPr>
            </w:pPr>
          </w:p>
        </w:tc>
      </w:tr>
      <w:tr w:rsidR="002E630A" w:rsidRPr="00D35540" w14:paraId="3BE9D147" w14:textId="77777777" w:rsidTr="009B629C">
        <w:trPr>
          <w:trHeight w:val="830"/>
          <w:jc w:val="center"/>
        </w:trPr>
        <w:tc>
          <w:tcPr>
            <w:tcW w:w="9048" w:type="dxa"/>
            <w:gridSpan w:val="2"/>
            <w:shd w:val="clear" w:color="auto" w:fill="auto"/>
          </w:tcPr>
          <w:p w14:paraId="12FA5EA0" w14:textId="77777777" w:rsidR="002F7BE2" w:rsidRDefault="002F7BE2" w:rsidP="00D0779E">
            <w:pPr>
              <w:jc w:val="center"/>
              <w:rPr>
                <w:rFonts w:ascii="Palatino Linotype" w:hAnsi="Palatino Linotype" w:cs="Arial"/>
                <w:b/>
                <w:lang w:val="es-ES_tradnl"/>
              </w:rPr>
            </w:pPr>
          </w:p>
          <w:p w14:paraId="2A0CE7AF" w14:textId="77777777" w:rsidR="002F7BE2" w:rsidRDefault="002F7BE2" w:rsidP="00D0779E">
            <w:pPr>
              <w:jc w:val="center"/>
              <w:rPr>
                <w:rFonts w:ascii="Palatino Linotype" w:hAnsi="Palatino Linotype" w:cs="Arial"/>
                <w:b/>
                <w:lang w:val="es-ES_tradnl"/>
              </w:rPr>
            </w:pPr>
          </w:p>
          <w:p w14:paraId="4C20E9F5" w14:textId="77777777" w:rsidR="002F7BE2" w:rsidRDefault="002F7BE2" w:rsidP="00D0779E">
            <w:pPr>
              <w:jc w:val="center"/>
              <w:rPr>
                <w:rFonts w:ascii="Palatino Linotype" w:hAnsi="Palatino Linotype" w:cs="Arial"/>
                <w:b/>
                <w:lang w:val="es-ES_tradnl"/>
              </w:rPr>
            </w:pPr>
          </w:p>
          <w:p w14:paraId="7E09A135" w14:textId="77777777" w:rsidR="002E630A" w:rsidRPr="00D35540" w:rsidRDefault="002E630A" w:rsidP="00D0779E">
            <w:pPr>
              <w:jc w:val="center"/>
              <w:rPr>
                <w:rFonts w:ascii="Palatino Linotype" w:hAnsi="Palatino Linotype" w:cs="Arial"/>
                <w:b/>
                <w:lang w:val="es-ES_tradnl"/>
              </w:rPr>
            </w:pPr>
            <w:r w:rsidRPr="00D35540">
              <w:rPr>
                <w:rFonts w:ascii="Palatino Linotype" w:hAnsi="Palatino Linotype" w:cs="Arial"/>
                <w:b/>
                <w:lang w:val="es-ES_tradnl"/>
              </w:rPr>
              <w:t>Alexis</w:t>
            </w:r>
            <w:r>
              <w:rPr>
                <w:rFonts w:ascii="Palatino Linotype" w:hAnsi="Palatino Linotype" w:cs="Arial"/>
                <w:b/>
                <w:lang w:val="es-ES_tradnl"/>
              </w:rPr>
              <w:t xml:space="preserve"> </w:t>
            </w:r>
            <w:r w:rsidRPr="00D35540">
              <w:rPr>
                <w:rFonts w:ascii="Palatino Linotype" w:hAnsi="Palatino Linotype" w:cs="Arial"/>
                <w:b/>
                <w:lang w:val="es-ES_tradnl"/>
              </w:rPr>
              <w:t>Tapia</w:t>
            </w:r>
            <w:r>
              <w:rPr>
                <w:rFonts w:ascii="Palatino Linotype" w:hAnsi="Palatino Linotype" w:cs="Arial"/>
                <w:b/>
                <w:lang w:val="es-ES_tradnl"/>
              </w:rPr>
              <w:t xml:space="preserve"> </w:t>
            </w:r>
            <w:r w:rsidRPr="00D35540">
              <w:rPr>
                <w:rFonts w:ascii="Palatino Linotype" w:hAnsi="Palatino Linotype" w:cs="Arial"/>
                <w:b/>
                <w:lang w:val="es-ES_tradnl"/>
              </w:rPr>
              <w:t>Ramírez</w:t>
            </w:r>
          </w:p>
          <w:p w14:paraId="527A60F8" w14:textId="77777777" w:rsidR="002E630A" w:rsidRPr="00D35540" w:rsidRDefault="002E630A" w:rsidP="00D0779E">
            <w:pPr>
              <w:jc w:val="center"/>
              <w:rPr>
                <w:rFonts w:ascii="Palatino Linotype" w:hAnsi="Palatino Linotype" w:cs="Arial"/>
                <w:lang w:val="es-ES_tradnl"/>
              </w:rPr>
            </w:pPr>
            <w:r w:rsidRPr="00D35540">
              <w:rPr>
                <w:rFonts w:ascii="Palatino Linotype" w:hAnsi="Palatino Linotype" w:cs="Arial"/>
                <w:lang w:val="es-ES_tradnl"/>
              </w:rPr>
              <w:t>Secretario</w:t>
            </w:r>
            <w:r>
              <w:rPr>
                <w:rFonts w:ascii="Palatino Linotype" w:hAnsi="Palatino Linotype" w:cs="Arial"/>
                <w:lang w:val="es-ES_tradnl"/>
              </w:rPr>
              <w:t xml:space="preserve"> </w:t>
            </w:r>
            <w:r w:rsidRPr="00D35540">
              <w:rPr>
                <w:rFonts w:ascii="Palatino Linotype" w:hAnsi="Palatino Linotype" w:cs="Arial"/>
                <w:lang w:val="es-ES_tradnl"/>
              </w:rPr>
              <w:t>Técnico</w:t>
            </w:r>
            <w:r>
              <w:rPr>
                <w:rFonts w:ascii="Palatino Linotype" w:hAnsi="Palatino Linotype" w:cs="Arial"/>
                <w:lang w:val="es-ES_tradnl"/>
              </w:rPr>
              <w:t xml:space="preserve"> </w:t>
            </w:r>
            <w:r w:rsidRPr="00D35540">
              <w:rPr>
                <w:rFonts w:ascii="Palatino Linotype" w:hAnsi="Palatino Linotype" w:cs="Arial"/>
                <w:lang w:val="es-ES_tradnl"/>
              </w:rPr>
              <w:t>del</w:t>
            </w:r>
            <w:r>
              <w:rPr>
                <w:rFonts w:ascii="Palatino Linotype" w:hAnsi="Palatino Linotype" w:cs="Arial"/>
                <w:lang w:val="es-ES_tradnl"/>
              </w:rPr>
              <w:t xml:space="preserve"> </w:t>
            </w:r>
            <w:r w:rsidRPr="00D35540">
              <w:rPr>
                <w:rFonts w:ascii="Palatino Linotype" w:hAnsi="Palatino Linotype" w:cs="Arial"/>
                <w:lang w:val="es-ES_tradnl"/>
              </w:rPr>
              <w:t>Pleno</w:t>
            </w:r>
          </w:p>
          <w:p w14:paraId="3BE6E788" w14:textId="77777777" w:rsidR="002E630A" w:rsidRPr="001E10C7" w:rsidRDefault="002E630A" w:rsidP="00D0779E">
            <w:pPr>
              <w:jc w:val="center"/>
              <w:rPr>
                <w:rFonts w:ascii="Palatino Linotype" w:hAnsi="Palatino Linotype" w:cs="Arial"/>
                <w:color w:val="FFFFFF" w:themeColor="background1"/>
                <w:lang w:val="es-ES_tradnl"/>
              </w:rPr>
            </w:pPr>
            <w:r w:rsidRPr="001E10C7">
              <w:rPr>
                <w:rFonts w:ascii="Palatino Linotype" w:hAnsi="Palatino Linotype" w:cs="Arial"/>
                <w:b/>
                <w:color w:val="FFFFFF" w:themeColor="background1"/>
                <w:lang w:val="es-ES_tradnl"/>
              </w:rPr>
              <w:t>(RÚBRICA)</w:t>
            </w:r>
            <w:r w:rsidRPr="001E10C7">
              <w:rPr>
                <w:rFonts w:ascii="Palatino Linotype" w:hAnsi="Palatino Linotype" w:cs="Arial"/>
                <w:color w:val="FFFFFF" w:themeColor="background1"/>
                <w:lang w:val="es-ES_tradnl"/>
              </w:rPr>
              <w:t xml:space="preserve"> </w:t>
            </w:r>
          </w:p>
          <w:p w14:paraId="244D134A" w14:textId="77777777" w:rsidR="002E630A" w:rsidRPr="00D35540" w:rsidRDefault="002E630A" w:rsidP="00D0779E">
            <w:pPr>
              <w:jc w:val="center"/>
              <w:rPr>
                <w:rFonts w:ascii="Palatino Linotype" w:hAnsi="Palatino Linotype" w:cs="Arial"/>
                <w:lang w:val="es-ES_tradnl"/>
              </w:rPr>
            </w:pPr>
          </w:p>
        </w:tc>
      </w:tr>
    </w:tbl>
    <w:p w14:paraId="25BC3D7D" w14:textId="77777777" w:rsidR="002F7BE2" w:rsidRDefault="002F7BE2" w:rsidP="002E630A">
      <w:pPr>
        <w:jc w:val="both"/>
        <w:rPr>
          <w:rFonts w:ascii="Palatino Linotype" w:hAnsi="Palatino Linotype" w:cs="Arial"/>
          <w:sz w:val="22"/>
          <w:szCs w:val="22"/>
          <w:lang w:val="es-ES"/>
        </w:rPr>
      </w:pPr>
    </w:p>
    <w:p w14:paraId="418FA3F3" w14:textId="77777777" w:rsidR="002F7BE2" w:rsidRDefault="002F7BE2" w:rsidP="002E630A">
      <w:pPr>
        <w:jc w:val="both"/>
        <w:rPr>
          <w:rFonts w:ascii="Palatino Linotype" w:hAnsi="Palatino Linotype" w:cs="Arial"/>
          <w:sz w:val="22"/>
          <w:szCs w:val="22"/>
          <w:lang w:val="es-ES"/>
        </w:rPr>
      </w:pPr>
    </w:p>
    <w:p w14:paraId="3E917C51" w14:textId="77777777" w:rsidR="002F7BE2" w:rsidRDefault="002F7BE2" w:rsidP="002E630A">
      <w:pPr>
        <w:jc w:val="both"/>
        <w:rPr>
          <w:rFonts w:ascii="Palatino Linotype" w:hAnsi="Palatino Linotype" w:cs="Arial"/>
          <w:sz w:val="22"/>
          <w:szCs w:val="22"/>
          <w:lang w:val="es-ES"/>
        </w:rPr>
      </w:pPr>
    </w:p>
    <w:p w14:paraId="6E5AFD80" w14:textId="77777777" w:rsidR="002F7BE2" w:rsidRDefault="002F7BE2" w:rsidP="002E630A">
      <w:pPr>
        <w:jc w:val="both"/>
        <w:rPr>
          <w:rFonts w:ascii="Palatino Linotype" w:hAnsi="Palatino Linotype" w:cs="Arial"/>
          <w:sz w:val="22"/>
          <w:szCs w:val="22"/>
          <w:lang w:val="es-ES"/>
        </w:rPr>
      </w:pPr>
    </w:p>
    <w:p w14:paraId="33BBFBAE" w14:textId="77777777" w:rsidR="002F7BE2" w:rsidRDefault="002F7BE2" w:rsidP="002E630A">
      <w:pPr>
        <w:jc w:val="both"/>
        <w:rPr>
          <w:rFonts w:ascii="Palatino Linotype" w:hAnsi="Palatino Linotype" w:cs="Arial"/>
          <w:sz w:val="22"/>
          <w:szCs w:val="22"/>
          <w:lang w:val="es-ES"/>
        </w:rPr>
      </w:pPr>
    </w:p>
    <w:p w14:paraId="140E7101" w14:textId="4E387D3F" w:rsidR="002E630A" w:rsidRDefault="002E630A" w:rsidP="002E630A">
      <w:pPr>
        <w:jc w:val="both"/>
        <w:rPr>
          <w:rFonts w:ascii="Palatino Linotype" w:hAnsi="Palatino Linotype" w:cs="Arial"/>
          <w:sz w:val="22"/>
          <w:szCs w:val="22"/>
          <w:lang w:val="es-ES"/>
        </w:rPr>
      </w:pPr>
      <w:r w:rsidRPr="00D35540">
        <w:rPr>
          <w:rFonts w:ascii="Palatino Linotype" w:hAnsi="Palatino Linotype" w:cs="Arial"/>
          <w:sz w:val="22"/>
          <w:szCs w:val="22"/>
          <w:lang w:val="es-ES"/>
        </w:rPr>
        <w:t>Esta</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hoja</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corresponde</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a</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la</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resolución</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de</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fecha</w:t>
      </w:r>
      <w:r>
        <w:rPr>
          <w:rFonts w:ascii="Palatino Linotype" w:hAnsi="Palatino Linotype" w:cs="Arial"/>
          <w:sz w:val="22"/>
          <w:szCs w:val="22"/>
          <w:lang w:val="es-ES"/>
        </w:rPr>
        <w:t xml:space="preserve"> </w:t>
      </w:r>
      <w:r w:rsidR="00FB0726">
        <w:rPr>
          <w:rFonts w:ascii="Palatino Linotype" w:hAnsi="Palatino Linotype" w:cs="Arial"/>
          <w:sz w:val="22"/>
          <w:szCs w:val="22"/>
          <w:lang w:val="es-ES"/>
        </w:rPr>
        <w:t>cinco de noviembre</w:t>
      </w:r>
      <w:r>
        <w:rPr>
          <w:rFonts w:ascii="Palatino Linotype" w:hAnsi="Palatino Linotype" w:cs="Arial"/>
          <w:sz w:val="22"/>
          <w:szCs w:val="22"/>
          <w:lang w:val="es-ES"/>
        </w:rPr>
        <w:t xml:space="preserve"> de dos mil veinte</w:t>
      </w:r>
      <w:r w:rsidRPr="00D35540">
        <w:rPr>
          <w:rFonts w:ascii="Palatino Linotype" w:hAnsi="Palatino Linotype" w:cs="Arial"/>
          <w:sz w:val="22"/>
          <w:szCs w:val="22"/>
          <w:lang w:val="es-ES"/>
        </w:rPr>
        <w:t>,</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emitida</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en</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el</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recurso</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de</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revisión</w:t>
      </w:r>
      <w:r>
        <w:rPr>
          <w:rFonts w:ascii="Palatino Linotype" w:hAnsi="Palatino Linotype" w:cs="Arial"/>
          <w:sz w:val="22"/>
          <w:szCs w:val="22"/>
          <w:lang w:val="es-ES"/>
        </w:rPr>
        <w:t xml:space="preserve"> </w:t>
      </w:r>
      <w:r w:rsidRPr="00D35540">
        <w:rPr>
          <w:rFonts w:ascii="Palatino Linotype" w:hAnsi="Palatino Linotype" w:cs="Arial"/>
          <w:sz w:val="22"/>
          <w:szCs w:val="22"/>
          <w:lang w:val="es-ES"/>
        </w:rPr>
        <w:t>número</w:t>
      </w:r>
      <w:r w:rsidR="00FB0726">
        <w:rPr>
          <w:rFonts w:ascii="Palatino Linotype" w:hAnsi="Palatino Linotype" w:cs="Arial"/>
          <w:sz w:val="22"/>
          <w:szCs w:val="22"/>
          <w:lang w:val="es-ES"/>
        </w:rPr>
        <w:t xml:space="preserve"> 03812</w:t>
      </w:r>
      <w:r>
        <w:rPr>
          <w:rFonts w:ascii="Palatino Linotype" w:hAnsi="Palatino Linotype" w:cs="Arial"/>
          <w:sz w:val="22"/>
          <w:szCs w:val="22"/>
          <w:lang w:val="es-ES"/>
        </w:rPr>
        <w:t>/INFOEM/IP/RR/2020</w:t>
      </w:r>
      <w:r w:rsidRPr="00D35540">
        <w:rPr>
          <w:rFonts w:ascii="Palatino Linotype" w:hAnsi="Palatino Linotype" w:cs="Arial"/>
          <w:sz w:val="22"/>
          <w:szCs w:val="22"/>
          <w:lang w:val="es-ES"/>
        </w:rPr>
        <w:t>.</w:t>
      </w:r>
      <w:r>
        <w:rPr>
          <w:rFonts w:ascii="Palatino Linotype" w:hAnsi="Palatino Linotype" w:cs="Arial"/>
          <w:sz w:val="22"/>
          <w:szCs w:val="22"/>
          <w:lang w:val="es-ES"/>
        </w:rPr>
        <w:t xml:space="preserve"> </w:t>
      </w:r>
    </w:p>
    <w:p w14:paraId="101F08C7" w14:textId="1A04C7B1" w:rsidR="001944E3" w:rsidRPr="00CC0861" w:rsidRDefault="002E630A" w:rsidP="00CC0861">
      <w:pPr>
        <w:jc w:val="both"/>
        <w:rPr>
          <w:rFonts w:ascii="Palatino Linotype" w:hAnsi="Palatino Linotype" w:cs="Arial"/>
          <w:sz w:val="22"/>
          <w:szCs w:val="22"/>
          <w:lang w:val="es-ES"/>
        </w:rPr>
      </w:pPr>
      <w:r>
        <w:rPr>
          <w:rFonts w:ascii="Palatino Linotype" w:hAnsi="Palatino Linotype" w:cs="Arial"/>
          <w:sz w:val="22"/>
          <w:szCs w:val="22"/>
          <w:lang w:val="es-ES"/>
        </w:rPr>
        <w:t>YSM</w:t>
      </w:r>
      <w:r w:rsidRPr="00D35540">
        <w:rPr>
          <w:rFonts w:ascii="Palatino Linotype" w:hAnsi="Palatino Linotype" w:cs="Arial"/>
          <w:sz w:val="22"/>
          <w:szCs w:val="22"/>
          <w:lang w:val="es-ES"/>
        </w:rPr>
        <w:t>/</w:t>
      </w:r>
      <w:r w:rsidR="00FB0726">
        <w:rPr>
          <w:rFonts w:ascii="Palatino Linotype" w:hAnsi="Palatino Linotype" w:cs="Arial"/>
          <w:sz w:val="22"/>
          <w:szCs w:val="22"/>
          <w:lang w:val="es-ES"/>
        </w:rPr>
        <w:t>JACC</w:t>
      </w:r>
    </w:p>
    <w:sectPr w:rsidR="001944E3" w:rsidRPr="00CC0861" w:rsidSect="00D0779E">
      <w:headerReference w:type="even" r:id="rId20"/>
      <w:headerReference w:type="default" r:id="rId21"/>
      <w:footerReference w:type="default" r:id="rId22"/>
      <w:headerReference w:type="first" r:id="rId23"/>
      <w:footerReference w:type="first" r:id="rId24"/>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B09F23" w14:textId="77777777" w:rsidR="00686409" w:rsidRDefault="00686409" w:rsidP="00846794">
      <w:r>
        <w:separator/>
      </w:r>
    </w:p>
  </w:endnote>
  <w:endnote w:type="continuationSeparator" w:id="0">
    <w:p w14:paraId="1554513E" w14:textId="77777777" w:rsidR="00686409" w:rsidRDefault="00686409" w:rsidP="008467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auto"/>
    <w:pitch w:val="variable"/>
    <w:sig w:usb0="F7FFAFFF" w:usb1="E9DFFFFF" w:usb2="0000003F" w:usb3="00000000" w:csb0="003F01FF" w:csb1="00000000"/>
  </w:font>
  <w:font w:name="Palatino Linotype">
    <w:panose1 w:val="02040502050505030304"/>
    <w:charset w:val="00"/>
    <w:family w:val="auto"/>
    <w:pitch w:val="variable"/>
    <w:sig w:usb0="E0000287" w:usb1="40000013"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alibri Light">
    <w:altName w:val="Tahoma"/>
    <w:charset w:val="00"/>
    <w:family w:val="swiss"/>
    <w:pitch w:val="variable"/>
    <w:sig w:usb0="E4002EFF" w:usb1="C000247B" w:usb2="00000009" w:usb3="00000000" w:csb0="000001F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 w:name="Lucida Grande">
    <w:altName w:val="Times New Roman"/>
    <w:panose1 w:val="020B0600040502020204"/>
    <w:charset w:val="00"/>
    <w:family w:val="auto"/>
    <w:pitch w:val="variable"/>
    <w:sig w:usb0="E1000AEF"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Palatino">
    <w:panose1 w:val="00000000000000000000"/>
    <w:charset w:val="00"/>
    <w:family w:val="auto"/>
    <w:pitch w:val="variable"/>
    <w:sig w:usb0="A00002FF" w:usb1="7800205A" w:usb2="14600000" w:usb3="00000000" w:csb0="00000193" w:csb1="00000000"/>
  </w:font>
  <w:font w:name="Cambria">
    <w:panose1 w:val="02040503050406030204"/>
    <w:charset w:val="00"/>
    <w:family w:val="auto"/>
    <w:pitch w:val="variable"/>
    <w:sig w:usb0="E00002FF" w:usb1="400004FF" w:usb2="00000000" w:usb3="00000000" w:csb0="0000019F" w:csb1="00000000"/>
  </w:font>
  <w:font w:name="Verdana">
    <w:panose1 w:val="020B0604030504040204"/>
    <w:charset w:val="00"/>
    <w:family w:val="auto"/>
    <w:pitch w:val="variable"/>
    <w:sig w:usb0="A10006FF" w:usb1="4000205B" w:usb2="00000010" w:usb3="00000000" w:csb0="0000019F" w:csb1="00000000"/>
  </w:font>
  <w:font w:name="Tahoma">
    <w:panose1 w:val="020B0604030504040204"/>
    <w:charset w:val="00"/>
    <w:family w:val="auto"/>
    <w:pitch w:val="variable"/>
    <w:sig w:usb0="E1002AFF" w:usb1="C000605B" w:usb2="00000029" w:usb3="00000000" w:csb0="0001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D06F425" w14:textId="48792A6F" w:rsidR="002A4196" w:rsidRPr="0010196A" w:rsidRDefault="002A4196" w:rsidP="00D0779E">
    <w:pPr>
      <w:pStyle w:val="Piedepgina"/>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A363E4">
      <w:rPr>
        <w:rFonts w:ascii="Palatino Linotype" w:hAnsi="Palatino Linotype" w:cs="Arial"/>
        <w:bCs/>
        <w:noProof/>
        <w:sz w:val="22"/>
        <w:szCs w:val="22"/>
      </w:rPr>
      <w:t>25</w:t>
    </w:r>
    <w:r w:rsidRPr="0010196A">
      <w:rPr>
        <w:rFonts w:ascii="Palatino Linotype" w:hAnsi="Palatino Linotype" w:cs="Arial"/>
        <w:bCs/>
        <w:sz w:val="22"/>
        <w:szCs w:val="22"/>
      </w:rPr>
      <w:fldChar w:fldCharType="end"/>
    </w:r>
    <w:r w:rsidRPr="0010196A">
      <w:rPr>
        <w:rFonts w:ascii="Palatino Linotype" w:hAnsi="Palatino Linotype" w:cs="Arial"/>
        <w:bCs/>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A363E4">
      <w:rPr>
        <w:rFonts w:ascii="Palatino Linotype" w:hAnsi="Palatino Linotype" w:cs="Arial"/>
        <w:bCs/>
        <w:noProof/>
        <w:sz w:val="22"/>
        <w:szCs w:val="22"/>
      </w:rPr>
      <w:t>25</w:t>
    </w:r>
    <w:r w:rsidRPr="0010196A">
      <w:rPr>
        <w:rFonts w:ascii="Palatino Linotype" w:hAnsi="Palatino Linotype" w:cs="Arial"/>
        <w:bCs/>
        <w:sz w:val="22"/>
        <w:szCs w:val="22"/>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31A7AD5" w14:textId="0070325E" w:rsidR="002A4196" w:rsidRPr="0010196A" w:rsidRDefault="002A4196" w:rsidP="00D0779E">
    <w:pPr>
      <w:pStyle w:val="Piedepgina"/>
      <w:spacing w:before="120"/>
      <w:jc w:val="right"/>
      <w:rPr>
        <w:rFonts w:ascii="Palatino Linotype" w:hAnsi="Palatino Linotype" w:cs="Arial"/>
        <w:bCs/>
        <w:sz w:val="22"/>
        <w:szCs w:val="22"/>
      </w:rPr>
    </w:pPr>
    <w:r w:rsidRPr="0010196A">
      <w:rPr>
        <w:rFonts w:ascii="Palatino Linotype" w:hAnsi="Palatino Linotype" w:cs="Arial"/>
        <w:bCs/>
        <w:sz w:val="22"/>
        <w:szCs w:val="22"/>
      </w:rPr>
      <w:t xml:space="preserve">Página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PAGE</w:instrText>
    </w:r>
    <w:r w:rsidRPr="0010196A">
      <w:rPr>
        <w:rFonts w:ascii="Palatino Linotype" w:hAnsi="Palatino Linotype" w:cs="Arial"/>
        <w:bCs/>
        <w:sz w:val="22"/>
        <w:szCs w:val="22"/>
      </w:rPr>
      <w:fldChar w:fldCharType="separate"/>
    </w:r>
    <w:r w:rsidR="00A363E4">
      <w:rPr>
        <w:rFonts w:ascii="Palatino Linotype" w:hAnsi="Palatino Linotype" w:cs="Arial"/>
        <w:bCs/>
        <w:noProof/>
        <w:sz w:val="22"/>
        <w:szCs w:val="22"/>
      </w:rPr>
      <w:t>1</w:t>
    </w:r>
    <w:r w:rsidRPr="0010196A">
      <w:rPr>
        <w:rFonts w:ascii="Palatino Linotype" w:hAnsi="Palatino Linotype" w:cs="Arial"/>
        <w:bCs/>
        <w:sz w:val="22"/>
        <w:szCs w:val="22"/>
      </w:rPr>
      <w:fldChar w:fldCharType="end"/>
    </w:r>
    <w:r w:rsidRPr="0010196A">
      <w:rPr>
        <w:rFonts w:ascii="Palatino Linotype" w:hAnsi="Palatino Linotype" w:cs="Arial"/>
        <w:sz w:val="22"/>
        <w:szCs w:val="22"/>
      </w:rPr>
      <w:t xml:space="preserve"> de </w:t>
    </w:r>
    <w:r w:rsidRPr="0010196A">
      <w:rPr>
        <w:rFonts w:ascii="Palatino Linotype" w:hAnsi="Palatino Linotype" w:cs="Arial"/>
        <w:bCs/>
        <w:sz w:val="22"/>
        <w:szCs w:val="22"/>
      </w:rPr>
      <w:fldChar w:fldCharType="begin"/>
    </w:r>
    <w:r w:rsidRPr="0010196A">
      <w:rPr>
        <w:rFonts w:ascii="Palatino Linotype" w:hAnsi="Palatino Linotype" w:cs="Arial"/>
        <w:bCs/>
        <w:sz w:val="22"/>
        <w:szCs w:val="22"/>
      </w:rPr>
      <w:instrText>NUMPAGES</w:instrText>
    </w:r>
    <w:r w:rsidRPr="0010196A">
      <w:rPr>
        <w:rFonts w:ascii="Palatino Linotype" w:hAnsi="Palatino Linotype" w:cs="Arial"/>
        <w:bCs/>
        <w:sz w:val="22"/>
        <w:szCs w:val="22"/>
      </w:rPr>
      <w:fldChar w:fldCharType="separate"/>
    </w:r>
    <w:r w:rsidR="00A363E4">
      <w:rPr>
        <w:rFonts w:ascii="Palatino Linotype" w:hAnsi="Palatino Linotype" w:cs="Arial"/>
        <w:bCs/>
        <w:noProof/>
        <w:sz w:val="22"/>
        <w:szCs w:val="22"/>
      </w:rPr>
      <w:t>25</w:t>
    </w:r>
    <w:r w:rsidRPr="0010196A">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2723D7" w14:textId="77777777" w:rsidR="00686409" w:rsidRDefault="00686409" w:rsidP="00846794">
      <w:r>
        <w:separator/>
      </w:r>
    </w:p>
  </w:footnote>
  <w:footnote w:type="continuationSeparator" w:id="0">
    <w:p w14:paraId="0E276878" w14:textId="77777777" w:rsidR="00686409" w:rsidRDefault="00686409" w:rsidP="00846794">
      <w:r>
        <w:continuationSeparator/>
      </w:r>
    </w:p>
  </w:footnote>
  <w:footnote w:id="1">
    <w:p w14:paraId="31B47D6F" w14:textId="245C140E" w:rsidR="0052200F" w:rsidRPr="00831EBB" w:rsidRDefault="0052200F">
      <w:pPr>
        <w:pStyle w:val="Textonotapie"/>
        <w:rPr>
          <w:rFonts w:ascii="Palatino Linotype" w:hAnsi="Palatino Linotype"/>
        </w:rPr>
      </w:pPr>
      <w:r w:rsidRPr="00831EBB">
        <w:rPr>
          <w:rStyle w:val="Refdenotaalpie"/>
          <w:rFonts w:ascii="Palatino Linotype" w:hAnsi="Palatino Linotype"/>
        </w:rPr>
        <w:footnoteRef/>
      </w:r>
      <w:r w:rsidR="00831EBB" w:rsidRPr="00831EBB">
        <w:rPr>
          <w:rFonts w:ascii="Palatino Linotype" w:hAnsi="Palatino Linotype"/>
        </w:rPr>
        <w:t xml:space="preserve"> Disponible para su consulta</w:t>
      </w:r>
      <w:r w:rsidR="00831EBB">
        <w:rPr>
          <w:rFonts w:ascii="Palatino Linotype" w:hAnsi="Palatino Linotype"/>
        </w:rPr>
        <w:t xml:space="preserve"> de la definici</w:t>
      </w:r>
      <w:r w:rsidR="001E2823">
        <w:rPr>
          <w:rFonts w:ascii="Palatino Linotype" w:hAnsi="Palatino Linotype"/>
        </w:rPr>
        <w:t>ón</w:t>
      </w:r>
      <w:r w:rsidR="00831EBB">
        <w:rPr>
          <w:rFonts w:ascii="Palatino Linotype" w:hAnsi="Palatino Linotype"/>
        </w:rPr>
        <w:t xml:space="preserve"> “Nivel”</w:t>
      </w:r>
      <w:r w:rsidR="00831EBB" w:rsidRPr="00831EBB">
        <w:rPr>
          <w:rFonts w:ascii="Palatino Linotype" w:hAnsi="Palatino Linotype"/>
        </w:rPr>
        <w:t xml:space="preserve"> en la página electrónica:</w:t>
      </w:r>
      <w:r w:rsidR="00831EBB">
        <w:rPr>
          <w:rFonts w:ascii="Palatino Linotype" w:hAnsi="Palatino Linotype"/>
        </w:rPr>
        <w:t xml:space="preserve"> </w:t>
      </w:r>
      <w:hyperlink r:id="rId1" w:history="1">
        <w:r w:rsidRPr="00831EBB">
          <w:rPr>
            <w:rStyle w:val="Hipervnculo"/>
            <w:rFonts w:ascii="Palatino Linotype" w:hAnsi="Palatino Linotype"/>
          </w:rPr>
          <w:t>https://dle.rae.es/nivel?m=form</w:t>
        </w:r>
      </w:hyperlink>
      <w:r w:rsidRPr="00831EBB">
        <w:rPr>
          <w:rFonts w:ascii="Palatino Linotype" w:hAnsi="Palatino Linotype"/>
        </w:rPr>
        <w:t xml:space="preserve">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1572DC3" w14:textId="77777777" w:rsidR="002A4196" w:rsidRDefault="00A363E4">
    <w:pPr>
      <w:pStyle w:val="Encabezado"/>
    </w:pPr>
    <w:r>
      <w:rPr>
        <w:noProof/>
        <w:lang w:val="es-MX" w:eastAsia="es-MX"/>
      </w:rPr>
      <w:pict w14:anchorId="7609BA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7" o:spid="_x0000_s2050" type="#_x0000_t75" style="position:absolute;margin-left:0;margin-top:0;width:540pt;height:10in;z-index:-251656192;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AF3BCD5" w14:textId="77777777" w:rsidR="002A4196" w:rsidRPr="0010196A" w:rsidRDefault="00A363E4" w:rsidP="00D0779E">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pict w14:anchorId="6E45A1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8" o:spid="_x0000_s2051" type="#_x0000_t75" style="position:absolute;margin-left:0;margin-top:0;width:540pt;height:10in;z-index:-251655168;mso-position-horizontal:center;mso-position-horizontal-relative:margin;mso-position-vertical:center;mso-position-vertical-relative:margin" o:allowincell="f">
          <v:imagedata r:id="rId1" o:title="RESOLUCIÓN"/>
          <w10:wrap anchorx="margin" anchory="margin"/>
        </v:shape>
      </w:pict>
    </w:r>
  </w:p>
  <w:tbl>
    <w:tblPr>
      <w:tblW w:w="10146" w:type="dxa"/>
      <w:tblInd w:w="-142" w:type="dxa"/>
      <w:tblLayout w:type="fixed"/>
      <w:tblLook w:val="04A0" w:firstRow="1" w:lastRow="0" w:firstColumn="1" w:lastColumn="0" w:noHBand="0" w:noVBand="1"/>
    </w:tblPr>
    <w:tblGrid>
      <w:gridCol w:w="3470"/>
      <w:gridCol w:w="2715"/>
      <w:gridCol w:w="3961"/>
    </w:tblGrid>
    <w:tr w:rsidR="002A4196" w:rsidRPr="008F2CCC" w14:paraId="22B30301" w14:textId="77777777" w:rsidTr="00916870">
      <w:trPr>
        <w:trHeight w:val="315"/>
      </w:trPr>
      <w:tc>
        <w:tcPr>
          <w:tcW w:w="3470" w:type="dxa"/>
          <w:vMerge w:val="restart"/>
        </w:tcPr>
        <w:p w14:paraId="639FEE39" w14:textId="77777777" w:rsidR="002A4196" w:rsidRPr="008F2CCC" w:rsidRDefault="002A4196" w:rsidP="00D0779E">
          <w:pPr>
            <w:rPr>
              <w:rFonts w:ascii="Palatino Linotype" w:hAnsi="Palatino Linotype"/>
              <w:b/>
              <w:sz w:val="22"/>
              <w:szCs w:val="22"/>
              <w:lang w:val="es-ES_tradnl"/>
            </w:rPr>
          </w:pPr>
          <w:r>
            <w:rPr>
              <w:rFonts w:ascii="Palatino Linotype" w:hAnsi="Palatino Linotype"/>
              <w:noProof/>
              <w:sz w:val="28"/>
              <w:szCs w:val="28"/>
              <w:lang w:val="es-ES"/>
            </w:rPr>
            <w:drawing>
              <wp:inline distT="0" distB="0" distL="0" distR="0" wp14:anchorId="004587AE" wp14:editId="0672DE94">
                <wp:extent cx="1663440" cy="838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715" w:type="dxa"/>
          <w:shd w:val="clear" w:color="auto" w:fill="auto"/>
        </w:tcPr>
        <w:p w14:paraId="0982FF6A" w14:textId="77777777" w:rsidR="002A4196" w:rsidRPr="00664658" w:rsidRDefault="002A4196" w:rsidP="00D0779E">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3961" w:type="dxa"/>
          <w:shd w:val="clear" w:color="auto" w:fill="auto"/>
          <w:vAlign w:val="center"/>
        </w:tcPr>
        <w:p w14:paraId="018D3EE8" w14:textId="5686AA86" w:rsidR="002A4196" w:rsidRPr="00664658" w:rsidRDefault="002A4196" w:rsidP="00846794">
          <w:pPr>
            <w:jc w:val="both"/>
            <w:rPr>
              <w:rFonts w:ascii="Palatino Linotype" w:hAnsi="Palatino Linotype"/>
              <w:b/>
              <w:sz w:val="22"/>
              <w:szCs w:val="22"/>
              <w:lang w:val="es-ES_tradnl"/>
            </w:rPr>
          </w:pPr>
          <w:r>
            <w:rPr>
              <w:rFonts w:ascii="Palatino Linotype" w:hAnsi="Palatino Linotype"/>
              <w:b/>
              <w:sz w:val="22"/>
              <w:szCs w:val="22"/>
              <w:lang w:val="es-ES_tradnl"/>
            </w:rPr>
            <w:t>03812</w:t>
          </w:r>
          <w:r w:rsidRPr="00E6045D">
            <w:rPr>
              <w:rFonts w:ascii="Palatino Linotype" w:hAnsi="Palatino Linotype"/>
              <w:b/>
              <w:sz w:val="22"/>
              <w:szCs w:val="22"/>
              <w:lang w:val="es-ES_tradnl"/>
            </w:rPr>
            <w:t>/INFOEM/IP/RR/20</w:t>
          </w:r>
          <w:r>
            <w:rPr>
              <w:rFonts w:ascii="Palatino Linotype" w:hAnsi="Palatino Linotype"/>
              <w:b/>
              <w:sz w:val="22"/>
              <w:szCs w:val="22"/>
              <w:lang w:val="es-ES_tradnl"/>
            </w:rPr>
            <w:t>20</w:t>
          </w:r>
        </w:p>
      </w:tc>
    </w:tr>
    <w:tr w:rsidR="002A4196" w:rsidRPr="008F2CCC" w14:paraId="31035A37" w14:textId="77777777" w:rsidTr="00916870">
      <w:trPr>
        <w:trHeight w:val="155"/>
      </w:trPr>
      <w:tc>
        <w:tcPr>
          <w:tcW w:w="3470" w:type="dxa"/>
          <w:vMerge/>
        </w:tcPr>
        <w:p w14:paraId="48870419" w14:textId="77777777" w:rsidR="002A4196" w:rsidRPr="008F2CCC" w:rsidRDefault="002A4196" w:rsidP="00D0779E">
          <w:pPr>
            <w:rPr>
              <w:rFonts w:ascii="Palatino Linotype" w:hAnsi="Palatino Linotype"/>
              <w:b/>
              <w:sz w:val="22"/>
              <w:szCs w:val="22"/>
              <w:lang w:val="es-ES_tradnl"/>
            </w:rPr>
          </w:pPr>
        </w:p>
      </w:tc>
      <w:tc>
        <w:tcPr>
          <w:tcW w:w="2715" w:type="dxa"/>
          <w:shd w:val="clear" w:color="auto" w:fill="auto"/>
        </w:tcPr>
        <w:p w14:paraId="7EB5040A" w14:textId="77777777" w:rsidR="002A4196" w:rsidRPr="00664658" w:rsidRDefault="002A4196" w:rsidP="00D0779E">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3961" w:type="dxa"/>
          <w:shd w:val="clear" w:color="auto" w:fill="auto"/>
          <w:vAlign w:val="center"/>
        </w:tcPr>
        <w:p w14:paraId="0168EAC6" w14:textId="08A4BAC1" w:rsidR="002A4196" w:rsidRPr="00D41D47" w:rsidRDefault="002A4196" w:rsidP="00D0779E">
          <w:pPr>
            <w:jc w:val="both"/>
            <w:rPr>
              <w:rFonts w:ascii="Palatino Linotype" w:hAnsi="Palatino Linotype"/>
              <w:b/>
              <w:sz w:val="22"/>
              <w:szCs w:val="22"/>
              <w:lang w:val="es-ES_tradnl"/>
            </w:rPr>
          </w:pPr>
          <w:r>
            <w:rPr>
              <w:rFonts w:ascii="Palatino Linotype" w:hAnsi="Palatino Linotype"/>
              <w:b/>
              <w:sz w:val="22"/>
              <w:szCs w:val="22"/>
            </w:rPr>
            <w:t>Secretaría de Seguridad</w:t>
          </w:r>
        </w:p>
      </w:tc>
    </w:tr>
    <w:tr w:rsidR="002A4196" w:rsidRPr="008F2CCC" w14:paraId="4430D755" w14:textId="77777777" w:rsidTr="00916870">
      <w:trPr>
        <w:trHeight w:val="245"/>
      </w:trPr>
      <w:tc>
        <w:tcPr>
          <w:tcW w:w="3470" w:type="dxa"/>
          <w:vMerge/>
        </w:tcPr>
        <w:p w14:paraId="68A8B0DE" w14:textId="77777777" w:rsidR="002A4196" w:rsidRPr="008F2CCC" w:rsidRDefault="002A4196" w:rsidP="00D0779E">
          <w:pPr>
            <w:rPr>
              <w:rFonts w:ascii="Palatino Linotype" w:hAnsi="Palatino Linotype"/>
              <w:b/>
              <w:sz w:val="22"/>
              <w:szCs w:val="22"/>
              <w:lang w:val="es-ES_tradnl"/>
            </w:rPr>
          </w:pPr>
        </w:p>
      </w:tc>
      <w:tc>
        <w:tcPr>
          <w:tcW w:w="2715" w:type="dxa"/>
          <w:shd w:val="clear" w:color="auto" w:fill="auto"/>
        </w:tcPr>
        <w:p w14:paraId="2A962588" w14:textId="77777777" w:rsidR="002A4196" w:rsidRPr="00664658" w:rsidRDefault="002A4196" w:rsidP="00D0779E">
          <w:pPr>
            <w:rPr>
              <w:rFonts w:ascii="Palatino Linotype" w:hAnsi="Palatino Linotype"/>
              <w:b/>
              <w:sz w:val="22"/>
              <w:szCs w:val="22"/>
              <w:lang w:val="es-ES_tradnl"/>
            </w:rPr>
          </w:pPr>
          <w:r>
            <w:rPr>
              <w:rFonts w:ascii="Palatino Linotype" w:hAnsi="Palatino Linotype"/>
              <w:b/>
              <w:sz w:val="22"/>
              <w:szCs w:val="22"/>
              <w:lang w:val="es-ES_tradnl"/>
            </w:rPr>
            <w:t xml:space="preserve">Comisionada </w:t>
          </w:r>
          <w:r w:rsidRPr="00664658">
            <w:rPr>
              <w:rFonts w:ascii="Palatino Linotype" w:hAnsi="Palatino Linotype"/>
              <w:b/>
              <w:sz w:val="22"/>
              <w:szCs w:val="22"/>
              <w:lang w:val="es-ES_tradnl"/>
            </w:rPr>
            <w:t>Ponente:</w:t>
          </w:r>
        </w:p>
      </w:tc>
      <w:tc>
        <w:tcPr>
          <w:tcW w:w="3961" w:type="dxa"/>
          <w:shd w:val="clear" w:color="auto" w:fill="auto"/>
        </w:tcPr>
        <w:p w14:paraId="5D2A8B5A" w14:textId="77777777" w:rsidR="002A4196" w:rsidRPr="00664658" w:rsidRDefault="002A4196" w:rsidP="00D0779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14:paraId="20C1B757" w14:textId="77777777" w:rsidR="002A4196" w:rsidRPr="0010196A" w:rsidRDefault="002A4196" w:rsidP="00D0779E">
    <w:pPr>
      <w:pStyle w:val="Encabezado"/>
      <w:tabs>
        <w:tab w:val="clear" w:pos="4252"/>
        <w:tab w:val="clear" w:pos="8504"/>
        <w:tab w:val="left" w:pos="2326"/>
      </w:tabs>
      <w:rPr>
        <w:rFonts w:ascii="Palatino Linotype" w:hAnsi="Palatino Linotype"/>
        <w:sz w:val="28"/>
        <w:szCs w:val="28"/>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1168698" w14:textId="77777777" w:rsidR="002A4196" w:rsidRPr="0010196A" w:rsidRDefault="00A363E4">
    <w:pPr>
      <w:rPr>
        <w:rFonts w:ascii="Palatino Linotype" w:hAnsi="Palatino Linotype"/>
        <w:sz w:val="28"/>
        <w:szCs w:val="28"/>
      </w:rPr>
    </w:pPr>
    <w:r>
      <w:rPr>
        <w:rFonts w:ascii="Palatino Linotype" w:hAnsi="Palatino Linotype"/>
        <w:noProof/>
        <w:sz w:val="28"/>
        <w:szCs w:val="28"/>
        <w:lang w:eastAsia="es-MX"/>
      </w:rPr>
      <w:pict w14:anchorId="7FD188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95932796" o:spid="_x0000_s2049" type="#_x0000_t75" style="position:absolute;margin-left:0;margin-top:0;width:540pt;height:10in;z-index:-251657216;mso-position-horizontal:center;mso-position-horizontal-relative:margin;mso-position-vertical:center;mso-position-vertical-relative:margin" o:allowincell="f">
          <v:imagedata r:id="rId1" o:title="RESOLUCIÓN"/>
          <w10:wrap anchorx="margin" anchory="margin"/>
        </v:shape>
      </w:pict>
    </w:r>
  </w:p>
  <w:tbl>
    <w:tblPr>
      <w:tblW w:w="11457" w:type="dxa"/>
      <w:tblInd w:w="-1276" w:type="dxa"/>
      <w:tblLayout w:type="fixed"/>
      <w:tblLook w:val="04A0" w:firstRow="1" w:lastRow="0" w:firstColumn="1" w:lastColumn="0" w:noHBand="0" w:noVBand="1"/>
    </w:tblPr>
    <w:tblGrid>
      <w:gridCol w:w="4645"/>
      <w:gridCol w:w="2788"/>
      <w:gridCol w:w="4024"/>
    </w:tblGrid>
    <w:tr w:rsidR="002A4196" w:rsidRPr="008F2CCC" w14:paraId="29FE1BFB" w14:textId="77777777" w:rsidTr="00FB2501">
      <w:trPr>
        <w:trHeight w:val="275"/>
      </w:trPr>
      <w:tc>
        <w:tcPr>
          <w:tcW w:w="4645" w:type="dxa"/>
          <w:vMerge w:val="restart"/>
          <w:shd w:val="clear" w:color="auto" w:fill="auto"/>
        </w:tcPr>
        <w:p w14:paraId="28363655" w14:textId="77777777" w:rsidR="002A4196" w:rsidRPr="008F2CCC" w:rsidRDefault="002A4196" w:rsidP="00D0779E">
          <w:pPr>
            <w:rPr>
              <w:rFonts w:ascii="Palatino Linotype" w:hAnsi="Palatino Linotype"/>
              <w:b/>
              <w:sz w:val="22"/>
              <w:szCs w:val="22"/>
              <w:lang w:val="es-ES_tradnl"/>
            </w:rPr>
          </w:pPr>
          <w:r>
            <w:rPr>
              <w:rFonts w:ascii="Palatino Linotype" w:hAnsi="Palatino Linotype"/>
              <w:noProof/>
              <w:sz w:val="28"/>
              <w:szCs w:val="28"/>
              <w:lang w:val="es-ES"/>
            </w:rPr>
            <w:drawing>
              <wp:inline distT="0" distB="0" distL="0" distR="0" wp14:anchorId="246953A1" wp14:editId="77BA1423">
                <wp:extent cx="1663440" cy="8382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Infoem.png"/>
                        <pic:cNvPicPr/>
                      </pic:nvPicPr>
                      <pic:blipFill>
                        <a:blip r:embed="rId2">
                          <a:extLst>
                            <a:ext uri="{28A0092B-C50C-407E-A947-70E740481C1C}">
                              <a14:useLocalDpi xmlns:a14="http://schemas.microsoft.com/office/drawing/2010/main" val="0"/>
                            </a:ext>
                          </a:extLst>
                        </a:blip>
                        <a:stretch>
                          <a:fillRect/>
                        </a:stretch>
                      </pic:blipFill>
                      <pic:spPr>
                        <a:xfrm>
                          <a:off x="0" y="0"/>
                          <a:ext cx="1692162" cy="852673"/>
                        </a:xfrm>
                        <a:prstGeom prst="rect">
                          <a:avLst/>
                        </a:prstGeom>
                      </pic:spPr>
                    </pic:pic>
                  </a:graphicData>
                </a:graphic>
              </wp:inline>
            </w:drawing>
          </w:r>
        </w:p>
      </w:tc>
      <w:tc>
        <w:tcPr>
          <w:tcW w:w="2788" w:type="dxa"/>
          <w:shd w:val="clear" w:color="auto" w:fill="auto"/>
        </w:tcPr>
        <w:p w14:paraId="42CF2ECC" w14:textId="77777777" w:rsidR="002A4196" w:rsidRPr="008F2CCC" w:rsidRDefault="002A4196" w:rsidP="00D0779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4024" w:type="dxa"/>
          <w:shd w:val="clear" w:color="auto" w:fill="auto"/>
          <w:vAlign w:val="center"/>
        </w:tcPr>
        <w:p w14:paraId="214332BC" w14:textId="2944FB88" w:rsidR="002A4196" w:rsidRPr="008F2CCC" w:rsidRDefault="002A4196" w:rsidP="00D0779E">
          <w:pPr>
            <w:jc w:val="both"/>
            <w:rPr>
              <w:rFonts w:ascii="Palatino Linotype" w:hAnsi="Palatino Linotype"/>
              <w:b/>
              <w:sz w:val="22"/>
              <w:szCs w:val="22"/>
              <w:lang w:val="es-ES_tradnl"/>
            </w:rPr>
          </w:pPr>
          <w:r>
            <w:rPr>
              <w:rFonts w:ascii="Palatino Linotype" w:hAnsi="Palatino Linotype"/>
              <w:b/>
              <w:sz w:val="22"/>
              <w:szCs w:val="22"/>
              <w:lang w:val="es-ES_tradnl"/>
            </w:rPr>
            <w:t>03812/INFOEM/IP/RR/2020</w:t>
          </w:r>
        </w:p>
      </w:tc>
    </w:tr>
    <w:tr w:rsidR="002A4196" w:rsidRPr="008F2CCC" w14:paraId="15156204" w14:textId="77777777" w:rsidTr="00FB2501">
      <w:trPr>
        <w:trHeight w:val="135"/>
      </w:trPr>
      <w:tc>
        <w:tcPr>
          <w:tcW w:w="4645" w:type="dxa"/>
          <w:vMerge/>
          <w:shd w:val="clear" w:color="auto" w:fill="auto"/>
        </w:tcPr>
        <w:p w14:paraId="1484432E" w14:textId="77777777" w:rsidR="002A4196" w:rsidRPr="008F2CCC" w:rsidRDefault="002A4196" w:rsidP="00D0779E">
          <w:pPr>
            <w:rPr>
              <w:rFonts w:ascii="Palatino Linotype" w:hAnsi="Palatino Linotype"/>
              <w:b/>
              <w:sz w:val="22"/>
              <w:szCs w:val="22"/>
              <w:lang w:val="es-ES_tradnl"/>
            </w:rPr>
          </w:pPr>
        </w:p>
      </w:tc>
      <w:tc>
        <w:tcPr>
          <w:tcW w:w="2788" w:type="dxa"/>
          <w:shd w:val="clear" w:color="auto" w:fill="auto"/>
        </w:tcPr>
        <w:p w14:paraId="3111EAC4" w14:textId="77777777" w:rsidR="002A4196" w:rsidRPr="008F2CCC" w:rsidRDefault="002A4196" w:rsidP="00D0779E">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4024" w:type="dxa"/>
          <w:shd w:val="clear" w:color="auto" w:fill="auto"/>
          <w:vAlign w:val="center"/>
        </w:tcPr>
        <w:p w14:paraId="17683DBE" w14:textId="0D596481" w:rsidR="002A4196" w:rsidRPr="008F2CCC" w:rsidRDefault="00A363E4" w:rsidP="00D0779E">
          <w:pPr>
            <w:jc w:val="both"/>
            <w:rPr>
              <w:rFonts w:ascii="Palatino Linotype" w:hAnsi="Palatino Linotype"/>
              <w:b/>
              <w:sz w:val="22"/>
              <w:szCs w:val="22"/>
              <w:lang w:val="es-ES_tradnl"/>
            </w:rPr>
          </w:pPr>
          <w:r>
            <w:rPr>
              <w:rFonts w:ascii="Palatino Linotype" w:hAnsi="Palatino Linotype"/>
              <w:b/>
              <w:sz w:val="22"/>
              <w:szCs w:val="22"/>
              <w:lang w:val="es-ES_tradnl"/>
            </w:rPr>
            <w:t>XXXXXXX XXXXXX XXXXX</w:t>
          </w:r>
        </w:p>
      </w:tc>
    </w:tr>
    <w:tr w:rsidR="002A4196" w:rsidRPr="008F2CCC" w14:paraId="2F121AD2" w14:textId="77777777" w:rsidTr="00FB2501">
      <w:trPr>
        <w:trHeight w:val="214"/>
      </w:trPr>
      <w:tc>
        <w:tcPr>
          <w:tcW w:w="4645" w:type="dxa"/>
          <w:vMerge/>
          <w:shd w:val="clear" w:color="auto" w:fill="auto"/>
        </w:tcPr>
        <w:p w14:paraId="705DEB92" w14:textId="77777777" w:rsidR="002A4196" w:rsidRPr="008F2CCC" w:rsidRDefault="002A4196" w:rsidP="00D0779E">
          <w:pPr>
            <w:rPr>
              <w:rFonts w:ascii="Palatino Linotype" w:hAnsi="Palatino Linotype"/>
              <w:b/>
              <w:sz w:val="22"/>
              <w:szCs w:val="22"/>
              <w:lang w:val="es-ES_tradnl"/>
            </w:rPr>
          </w:pPr>
        </w:p>
      </w:tc>
      <w:tc>
        <w:tcPr>
          <w:tcW w:w="2788" w:type="dxa"/>
          <w:shd w:val="clear" w:color="auto" w:fill="auto"/>
        </w:tcPr>
        <w:p w14:paraId="5E23421D" w14:textId="77777777" w:rsidR="002A4196" w:rsidRPr="008F2CCC" w:rsidRDefault="002A4196" w:rsidP="00D0779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4024" w:type="dxa"/>
          <w:shd w:val="clear" w:color="auto" w:fill="auto"/>
          <w:vAlign w:val="center"/>
        </w:tcPr>
        <w:p w14:paraId="09AC38F7" w14:textId="6261B804" w:rsidR="002A4196" w:rsidRPr="00DC41C8" w:rsidRDefault="002A4196" w:rsidP="00D0779E">
          <w:pPr>
            <w:jc w:val="both"/>
            <w:rPr>
              <w:rFonts w:ascii="Palatino Linotype" w:hAnsi="Palatino Linotype"/>
              <w:b/>
              <w:sz w:val="22"/>
              <w:szCs w:val="22"/>
            </w:rPr>
          </w:pPr>
          <w:r>
            <w:rPr>
              <w:rFonts w:ascii="Palatino Linotype" w:hAnsi="Palatino Linotype"/>
              <w:b/>
              <w:sz w:val="22"/>
              <w:szCs w:val="22"/>
            </w:rPr>
            <w:t>Secretaría de Seguridad</w:t>
          </w:r>
        </w:p>
      </w:tc>
    </w:tr>
    <w:tr w:rsidR="002A4196" w:rsidRPr="008F2CCC" w14:paraId="4EB37229" w14:textId="77777777" w:rsidTr="00FB2501">
      <w:trPr>
        <w:trHeight w:val="135"/>
      </w:trPr>
      <w:tc>
        <w:tcPr>
          <w:tcW w:w="4645" w:type="dxa"/>
          <w:vMerge/>
          <w:shd w:val="clear" w:color="auto" w:fill="auto"/>
        </w:tcPr>
        <w:p w14:paraId="649BC1E1" w14:textId="77777777" w:rsidR="002A4196" w:rsidRPr="008F2CCC" w:rsidRDefault="002A4196" w:rsidP="00D0779E">
          <w:pPr>
            <w:rPr>
              <w:rFonts w:ascii="Palatino Linotype" w:hAnsi="Palatino Linotype"/>
              <w:b/>
              <w:sz w:val="22"/>
              <w:szCs w:val="22"/>
              <w:lang w:val="es-ES_tradnl"/>
            </w:rPr>
          </w:pPr>
        </w:p>
      </w:tc>
      <w:tc>
        <w:tcPr>
          <w:tcW w:w="2788" w:type="dxa"/>
          <w:shd w:val="clear" w:color="auto" w:fill="auto"/>
        </w:tcPr>
        <w:p w14:paraId="4669BB8A" w14:textId="77777777" w:rsidR="002A4196" w:rsidRPr="008F2CCC" w:rsidRDefault="002A4196" w:rsidP="00D0779E">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4024" w:type="dxa"/>
          <w:shd w:val="clear" w:color="auto" w:fill="auto"/>
        </w:tcPr>
        <w:p w14:paraId="614C7F10" w14:textId="77777777" w:rsidR="002A4196" w:rsidRPr="008F2CCC" w:rsidRDefault="002A4196" w:rsidP="00D0779E">
          <w:pPr>
            <w:jc w:val="both"/>
            <w:rPr>
              <w:rFonts w:ascii="Palatino Linotype" w:hAnsi="Palatino Linotype"/>
              <w:b/>
              <w:sz w:val="22"/>
              <w:szCs w:val="22"/>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14:paraId="552F7792" w14:textId="77777777" w:rsidR="002A4196" w:rsidRPr="0010196A" w:rsidRDefault="002A4196" w:rsidP="00D0779E">
    <w:pPr>
      <w:rPr>
        <w:rFonts w:ascii="Palatino Linotype" w:hAnsi="Palatino Linotype"/>
        <w:sz w:val="28"/>
        <w:szCs w:val="28"/>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74CBD"/>
    <w:multiLevelType w:val="hybridMultilevel"/>
    <w:tmpl w:val="6A860B2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5E6787F"/>
    <w:multiLevelType w:val="hybridMultilevel"/>
    <w:tmpl w:val="F1CA6596"/>
    <w:styleLink w:val="Estiloimportado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9F525A0"/>
    <w:multiLevelType w:val="hybridMultilevel"/>
    <w:tmpl w:val="0CA21B9E"/>
    <w:styleLink w:val="Estiloimportado14"/>
    <w:lvl w:ilvl="0" w:tplc="20EED11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nsid w:val="0B236C25"/>
    <w:multiLevelType w:val="hybridMultilevel"/>
    <w:tmpl w:val="4C1A00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0B81B0B"/>
    <w:multiLevelType w:val="hybridMultilevel"/>
    <w:tmpl w:val="4C76AF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6C77A9E"/>
    <w:multiLevelType w:val="hybridMultilevel"/>
    <w:tmpl w:val="AF50FD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E4F7C66"/>
    <w:multiLevelType w:val="hybridMultilevel"/>
    <w:tmpl w:val="50A683A4"/>
    <w:styleLink w:val="Estiloimportado2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nsid w:val="217C49BC"/>
    <w:multiLevelType w:val="hybridMultilevel"/>
    <w:tmpl w:val="0428EF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48B1095"/>
    <w:multiLevelType w:val="hybridMultilevel"/>
    <w:tmpl w:val="9C9C7F10"/>
    <w:styleLink w:val="Estiloimportado21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1">
    <w:nsid w:val="25E737C7"/>
    <w:multiLevelType w:val="hybridMultilevel"/>
    <w:tmpl w:val="27BCC7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2A95470B"/>
    <w:multiLevelType w:val="hybridMultilevel"/>
    <w:tmpl w:val="D7CA120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960727A">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589C7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682AF7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FA7FFE">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6FCDF74">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E5A724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C7A20EA">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7069066">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nsid w:val="37684328"/>
    <w:multiLevelType w:val="hybridMultilevel"/>
    <w:tmpl w:val="431278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39BD3CCA"/>
    <w:multiLevelType w:val="hybridMultilevel"/>
    <w:tmpl w:val="9F6A211E"/>
    <w:styleLink w:val="Estiloimportado2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
    <w:nsid w:val="4FBC1478"/>
    <w:multiLevelType w:val="hybridMultilevel"/>
    <w:tmpl w:val="1F3C8F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37D2161"/>
    <w:multiLevelType w:val="hybridMultilevel"/>
    <w:tmpl w:val="7F429AB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53C61817"/>
    <w:multiLevelType w:val="hybridMultilevel"/>
    <w:tmpl w:val="C82CFC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59915581"/>
    <w:multiLevelType w:val="hybridMultilevel"/>
    <w:tmpl w:val="AF50FD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61D731B0"/>
    <w:multiLevelType w:val="hybridMultilevel"/>
    <w:tmpl w:val="0428EF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6A3F3A2E"/>
    <w:multiLevelType w:val="hybridMultilevel"/>
    <w:tmpl w:val="638C52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6BFB5B71"/>
    <w:multiLevelType w:val="hybridMultilevel"/>
    <w:tmpl w:val="78D2A9B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4">
    <w:nsid w:val="6EA328B1"/>
    <w:multiLevelType w:val="hybridMultilevel"/>
    <w:tmpl w:val="A8FA19D4"/>
    <w:styleLink w:val="Estiloimportado112"/>
    <w:lvl w:ilvl="0" w:tplc="819CA3E8">
      <w:start w:val="1"/>
      <w:numFmt w:val="upperRoman"/>
      <w:suff w:val="space"/>
      <w:lvlText w:val="%1."/>
      <w:lvlJc w:val="left"/>
      <w:pPr>
        <w:ind w:left="1080" w:hanging="720"/>
      </w:pPr>
      <w:rPr>
        <w:rFonts w:cs="Times New Roman" w:hint="default"/>
        <w:b/>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79795EEB"/>
    <w:multiLevelType w:val="hybridMultilevel"/>
    <w:tmpl w:val="8A7A0560"/>
    <w:lvl w:ilvl="0" w:tplc="F4A06A20">
      <w:start w:val="1"/>
      <w:numFmt w:val="ordinalText"/>
      <w:lvlText w:val="%1."/>
      <w:lvlJc w:val="left"/>
      <w:pPr>
        <w:ind w:left="502" w:hanging="360"/>
      </w:pPr>
      <w:rPr>
        <w:rFonts w:hint="default"/>
        <w:b/>
        <w:i w:val="0"/>
        <w:caps/>
        <w:sz w:val="28"/>
      </w:rPr>
    </w:lvl>
    <w:lvl w:ilvl="1" w:tplc="2EE68154">
      <w:numFmt w:val="bullet"/>
      <w:lvlText w:val="-"/>
      <w:lvlJc w:val="left"/>
      <w:pPr>
        <w:ind w:left="1440" w:hanging="360"/>
      </w:pPr>
      <w:rPr>
        <w:rFonts w:ascii="Palatino Linotype" w:eastAsia="Times New Roman" w:hAnsi="Palatino Linotype" w:cs="Times New Roman"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7EA308DE"/>
    <w:multiLevelType w:val="hybridMultilevel"/>
    <w:tmpl w:val="C2DCFD2C"/>
    <w:lvl w:ilvl="0" w:tplc="D9A4E9FC">
      <w:start w:val="1"/>
      <w:numFmt w:val="upperRoman"/>
      <w:lvlText w:val="%1."/>
      <w:lvlJc w:val="left"/>
      <w:pPr>
        <w:ind w:left="2062"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44F2602C">
      <w:numFmt w:val="bullet"/>
      <w:lvlText w:val=""/>
      <w:lvlJc w:val="left"/>
      <w:pPr>
        <w:ind w:left="4500" w:hanging="360"/>
      </w:pPr>
      <w:rPr>
        <w:rFonts w:ascii="Symbol" w:eastAsia="Times New Roman" w:hAnsi="Symbol" w:cs="Arial" w:hint="default"/>
      </w:rPr>
    </w:lvl>
    <w:lvl w:ilvl="6" w:tplc="15049F52">
      <w:start w:val="1"/>
      <w:numFmt w:val="upperLetter"/>
      <w:lvlText w:val="%7)"/>
      <w:lvlJc w:val="left"/>
      <w:pPr>
        <w:ind w:left="5085" w:hanging="405"/>
      </w:pPr>
      <w:rPr>
        <w:rFonts w:hint="default"/>
      </w:r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
  </w:num>
  <w:num w:numId="2">
    <w:abstractNumId w:val="8"/>
  </w:num>
  <w:num w:numId="3">
    <w:abstractNumId w:val="5"/>
  </w:num>
  <w:num w:numId="4">
    <w:abstractNumId w:val="0"/>
  </w:num>
  <w:num w:numId="5">
    <w:abstractNumId w:val="26"/>
  </w:num>
  <w:num w:numId="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num>
  <w:num w:numId="8">
    <w:abstractNumId w:val="27"/>
  </w:num>
  <w:num w:numId="9">
    <w:abstractNumId w:val="7"/>
  </w:num>
  <w:num w:numId="10">
    <w:abstractNumId w:val="1"/>
  </w:num>
  <w:num w:numId="11">
    <w:abstractNumId w:val="10"/>
  </w:num>
  <w:num w:numId="12">
    <w:abstractNumId w:val="24"/>
  </w:num>
  <w:num w:numId="13">
    <w:abstractNumId w:val="15"/>
  </w:num>
  <w:num w:numId="14">
    <w:abstractNumId w:val="2"/>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num>
  <w:num w:numId="17">
    <w:abstractNumId w:val="11"/>
  </w:num>
  <w:num w:numId="18">
    <w:abstractNumId w:val="23"/>
  </w:num>
  <w:num w:numId="19">
    <w:abstractNumId w:val="14"/>
  </w:num>
  <w:num w:numId="20">
    <w:abstractNumId w:val="19"/>
  </w:num>
  <w:num w:numId="21">
    <w:abstractNumId w:val="6"/>
  </w:num>
  <w:num w:numId="22">
    <w:abstractNumId w:val="20"/>
  </w:num>
  <w:num w:numId="23">
    <w:abstractNumId w:val="17"/>
  </w:num>
  <w:num w:numId="24">
    <w:abstractNumId w:val="9"/>
  </w:num>
  <w:num w:numId="25">
    <w:abstractNumId w:val="21"/>
  </w:num>
  <w:num w:numId="26">
    <w:abstractNumId w:val="22"/>
  </w:num>
  <w:num w:numId="27">
    <w:abstractNumId w:val="12"/>
  </w:num>
  <w:num w:numId="28">
    <w:abstractNumId w:val="18"/>
  </w:num>
  <w:num w:numId="29">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6794"/>
    <w:rsid w:val="000274AA"/>
    <w:rsid w:val="00041C24"/>
    <w:rsid w:val="00064934"/>
    <w:rsid w:val="00073802"/>
    <w:rsid w:val="00081353"/>
    <w:rsid w:val="00092CF2"/>
    <w:rsid w:val="00100960"/>
    <w:rsid w:val="0011657D"/>
    <w:rsid w:val="00117C41"/>
    <w:rsid w:val="001212A0"/>
    <w:rsid w:val="0012224E"/>
    <w:rsid w:val="00132073"/>
    <w:rsid w:val="00143F35"/>
    <w:rsid w:val="00191CA7"/>
    <w:rsid w:val="001944E3"/>
    <w:rsid w:val="00195BCC"/>
    <w:rsid w:val="001B1B43"/>
    <w:rsid w:val="001D220B"/>
    <w:rsid w:val="001E10C7"/>
    <w:rsid w:val="001E12C2"/>
    <w:rsid w:val="001E2823"/>
    <w:rsid w:val="001F649D"/>
    <w:rsid w:val="00225F31"/>
    <w:rsid w:val="00230508"/>
    <w:rsid w:val="00244122"/>
    <w:rsid w:val="0028340C"/>
    <w:rsid w:val="00283729"/>
    <w:rsid w:val="00291A39"/>
    <w:rsid w:val="002979A8"/>
    <w:rsid w:val="002A0A7F"/>
    <w:rsid w:val="002A4196"/>
    <w:rsid w:val="002E630A"/>
    <w:rsid w:val="002F7BE2"/>
    <w:rsid w:val="0030703B"/>
    <w:rsid w:val="00346D09"/>
    <w:rsid w:val="003955B0"/>
    <w:rsid w:val="003A34DA"/>
    <w:rsid w:val="003F00B4"/>
    <w:rsid w:val="003F37A1"/>
    <w:rsid w:val="004129C2"/>
    <w:rsid w:val="00430946"/>
    <w:rsid w:val="004347EA"/>
    <w:rsid w:val="00444182"/>
    <w:rsid w:val="00461BBC"/>
    <w:rsid w:val="004653BE"/>
    <w:rsid w:val="004905ED"/>
    <w:rsid w:val="004D5BEA"/>
    <w:rsid w:val="0052200F"/>
    <w:rsid w:val="0055296E"/>
    <w:rsid w:val="00580600"/>
    <w:rsid w:val="005842B3"/>
    <w:rsid w:val="00586023"/>
    <w:rsid w:val="0065103A"/>
    <w:rsid w:val="00653893"/>
    <w:rsid w:val="006656C8"/>
    <w:rsid w:val="00686409"/>
    <w:rsid w:val="00717683"/>
    <w:rsid w:val="007269EB"/>
    <w:rsid w:val="007306A5"/>
    <w:rsid w:val="0074424A"/>
    <w:rsid w:val="007677A4"/>
    <w:rsid w:val="007C3A97"/>
    <w:rsid w:val="007E7AC8"/>
    <w:rsid w:val="007F1F7A"/>
    <w:rsid w:val="007F47CF"/>
    <w:rsid w:val="008244D4"/>
    <w:rsid w:val="00831EBB"/>
    <w:rsid w:val="0083605A"/>
    <w:rsid w:val="00842C53"/>
    <w:rsid w:val="00845A9C"/>
    <w:rsid w:val="00846794"/>
    <w:rsid w:val="00855509"/>
    <w:rsid w:val="0087263A"/>
    <w:rsid w:val="008B0DBA"/>
    <w:rsid w:val="008C3F6A"/>
    <w:rsid w:val="008C666B"/>
    <w:rsid w:val="008D1592"/>
    <w:rsid w:val="00916870"/>
    <w:rsid w:val="00923437"/>
    <w:rsid w:val="0093622F"/>
    <w:rsid w:val="00951211"/>
    <w:rsid w:val="009571AB"/>
    <w:rsid w:val="00963CA7"/>
    <w:rsid w:val="009B629C"/>
    <w:rsid w:val="009C17C7"/>
    <w:rsid w:val="009D2F3B"/>
    <w:rsid w:val="009D478B"/>
    <w:rsid w:val="009E44BE"/>
    <w:rsid w:val="009F680F"/>
    <w:rsid w:val="00A213FB"/>
    <w:rsid w:val="00A363E4"/>
    <w:rsid w:val="00A45ACD"/>
    <w:rsid w:val="00A91E04"/>
    <w:rsid w:val="00A97A7B"/>
    <w:rsid w:val="00AB1870"/>
    <w:rsid w:val="00AD2CDC"/>
    <w:rsid w:val="00AE49F7"/>
    <w:rsid w:val="00B14B41"/>
    <w:rsid w:val="00B16A8D"/>
    <w:rsid w:val="00B86C8F"/>
    <w:rsid w:val="00B97662"/>
    <w:rsid w:val="00BA2507"/>
    <w:rsid w:val="00BF3ECC"/>
    <w:rsid w:val="00BF469E"/>
    <w:rsid w:val="00C16415"/>
    <w:rsid w:val="00C26BD5"/>
    <w:rsid w:val="00C572F3"/>
    <w:rsid w:val="00C9397E"/>
    <w:rsid w:val="00CB2CEB"/>
    <w:rsid w:val="00CB4D3A"/>
    <w:rsid w:val="00CC0861"/>
    <w:rsid w:val="00CC4418"/>
    <w:rsid w:val="00CF5250"/>
    <w:rsid w:val="00D025C3"/>
    <w:rsid w:val="00D0779E"/>
    <w:rsid w:val="00D178C4"/>
    <w:rsid w:val="00D31A6F"/>
    <w:rsid w:val="00D41F68"/>
    <w:rsid w:val="00D559C0"/>
    <w:rsid w:val="00D90A02"/>
    <w:rsid w:val="00D97BA8"/>
    <w:rsid w:val="00DC0BC7"/>
    <w:rsid w:val="00DD2BF1"/>
    <w:rsid w:val="00DD4091"/>
    <w:rsid w:val="00E0669C"/>
    <w:rsid w:val="00E360AF"/>
    <w:rsid w:val="00E41AE6"/>
    <w:rsid w:val="00E57B6E"/>
    <w:rsid w:val="00EE4598"/>
    <w:rsid w:val="00F26CF7"/>
    <w:rsid w:val="00F56156"/>
    <w:rsid w:val="00F81336"/>
    <w:rsid w:val="00F86743"/>
    <w:rsid w:val="00FA01A8"/>
    <w:rsid w:val="00FB0726"/>
    <w:rsid w:val="00FB2501"/>
    <w:rsid w:val="00FC6500"/>
    <w:rsid w:val="00FE2C03"/>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14:docId w14:val="2442F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6794"/>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846794"/>
    <w:pPr>
      <w:keepNext/>
      <w:keepLines/>
      <w:spacing w:before="240"/>
      <w:outlineLvl w:val="0"/>
    </w:pPr>
    <w:rPr>
      <w:rFonts w:asciiTheme="majorHAnsi" w:eastAsiaTheme="majorEastAsia" w:hAnsiTheme="majorHAnsi" w:cstheme="majorBidi"/>
      <w:color w:val="2E74B5" w:themeColor="accent1" w:themeShade="BF"/>
      <w:sz w:val="32"/>
      <w:szCs w:val="32"/>
      <w:lang w:val="es-ES"/>
    </w:rPr>
  </w:style>
  <w:style w:type="paragraph" w:styleId="Ttulo2">
    <w:name w:val="heading 2"/>
    <w:basedOn w:val="Normal"/>
    <w:next w:val="Normal"/>
    <w:link w:val="Ttulo2Car"/>
    <w:uiPriority w:val="9"/>
    <w:unhideWhenUsed/>
    <w:qFormat/>
    <w:rsid w:val="00846794"/>
    <w:pPr>
      <w:keepNext/>
      <w:keepLines/>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Ttulo3">
    <w:name w:val="heading 3"/>
    <w:basedOn w:val="Normal"/>
    <w:link w:val="Ttulo3Car"/>
    <w:uiPriority w:val="9"/>
    <w:qFormat/>
    <w:rsid w:val="00846794"/>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846794"/>
    <w:pPr>
      <w:keepNext/>
      <w:keepLines/>
      <w:spacing w:before="40"/>
      <w:outlineLvl w:val="3"/>
    </w:pPr>
    <w:rPr>
      <w:rFonts w:asciiTheme="majorHAnsi" w:eastAsiaTheme="majorEastAsia" w:hAnsiTheme="majorHAnsi" w:cstheme="majorBidi"/>
      <w:i/>
      <w:iCs/>
      <w:color w:val="2E74B5" w:themeColor="accent1" w:themeShade="BF"/>
      <w:lang w:val="es-ES"/>
    </w:rPr>
  </w:style>
  <w:style w:type="paragraph" w:styleId="Ttulo5">
    <w:name w:val="heading 5"/>
    <w:basedOn w:val="Normal"/>
    <w:next w:val="Normal"/>
    <w:link w:val="Ttulo5Car"/>
    <w:uiPriority w:val="9"/>
    <w:unhideWhenUsed/>
    <w:qFormat/>
    <w:rsid w:val="00846794"/>
    <w:pPr>
      <w:keepNext/>
      <w:keepLines/>
      <w:spacing w:before="40"/>
      <w:outlineLvl w:val="4"/>
    </w:pPr>
    <w:rPr>
      <w:rFonts w:asciiTheme="majorHAnsi" w:eastAsiaTheme="majorEastAsia" w:hAnsiTheme="majorHAnsi" w:cstheme="majorBidi"/>
      <w:color w:val="2E74B5" w:themeColor="accent1" w:themeShade="BF"/>
      <w:lang w:val="es-ES"/>
    </w:rPr>
  </w:style>
  <w:style w:type="paragraph" w:styleId="Ttulo6">
    <w:name w:val="heading 6"/>
    <w:basedOn w:val="Normal"/>
    <w:next w:val="Normal"/>
    <w:link w:val="Ttulo6Car"/>
    <w:uiPriority w:val="9"/>
    <w:unhideWhenUsed/>
    <w:qFormat/>
    <w:rsid w:val="00846794"/>
    <w:pPr>
      <w:keepNext/>
      <w:keepLines/>
      <w:spacing w:before="40"/>
      <w:outlineLvl w:val="5"/>
    </w:pPr>
    <w:rPr>
      <w:rFonts w:asciiTheme="majorHAnsi" w:eastAsiaTheme="majorEastAsia" w:hAnsiTheme="majorHAnsi" w:cstheme="majorBidi"/>
      <w:color w:val="1F4D78" w:themeColor="accent1" w:themeShade="7F"/>
      <w:lang w:val="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46794"/>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846794"/>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846794"/>
    <w:rPr>
      <w:rFonts w:ascii="Times New Roman" w:eastAsia="Times New Roman" w:hAnsi="Times New Roman" w:cs="Times New Roman"/>
      <w:b/>
      <w:bCs/>
      <w:sz w:val="27"/>
      <w:szCs w:val="27"/>
      <w:lang w:eastAsia="es-MX"/>
    </w:rPr>
  </w:style>
  <w:style w:type="character" w:customStyle="1" w:styleId="Ttulo4Car">
    <w:name w:val="Título 4 Car"/>
    <w:basedOn w:val="Fuentedeprrafopredeter"/>
    <w:link w:val="Ttulo4"/>
    <w:uiPriority w:val="9"/>
    <w:rsid w:val="00846794"/>
    <w:rPr>
      <w:rFonts w:asciiTheme="majorHAnsi" w:eastAsiaTheme="majorEastAsia" w:hAnsiTheme="majorHAnsi" w:cstheme="majorBidi"/>
      <w:i/>
      <w:iCs/>
      <w:color w:val="2E74B5" w:themeColor="accent1" w:themeShade="BF"/>
      <w:sz w:val="24"/>
      <w:szCs w:val="24"/>
      <w:lang w:val="es-ES" w:eastAsia="es-ES"/>
    </w:rPr>
  </w:style>
  <w:style w:type="character" w:customStyle="1" w:styleId="Ttulo5Car">
    <w:name w:val="Título 5 Car"/>
    <w:basedOn w:val="Fuentedeprrafopredeter"/>
    <w:link w:val="Ttulo5"/>
    <w:uiPriority w:val="9"/>
    <w:rsid w:val="00846794"/>
    <w:rPr>
      <w:rFonts w:asciiTheme="majorHAnsi" w:eastAsiaTheme="majorEastAsia" w:hAnsiTheme="majorHAnsi" w:cstheme="majorBidi"/>
      <w:color w:val="2E74B5" w:themeColor="accent1" w:themeShade="BF"/>
      <w:sz w:val="24"/>
      <w:szCs w:val="24"/>
      <w:lang w:val="es-ES" w:eastAsia="es-ES"/>
    </w:rPr>
  </w:style>
  <w:style w:type="character" w:customStyle="1" w:styleId="Ttulo6Car">
    <w:name w:val="Título 6 Car"/>
    <w:basedOn w:val="Fuentedeprrafopredeter"/>
    <w:link w:val="Ttulo6"/>
    <w:uiPriority w:val="9"/>
    <w:rsid w:val="00846794"/>
    <w:rPr>
      <w:rFonts w:asciiTheme="majorHAnsi" w:eastAsiaTheme="majorEastAsia" w:hAnsiTheme="majorHAnsi" w:cstheme="majorBidi"/>
      <w:color w:val="1F4D78" w:themeColor="accent1" w:themeShade="7F"/>
      <w:sz w:val="24"/>
      <w:szCs w:val="24"/>
      <w:lang w:val="es-ES" w:eastAsia="es-ES"/>
    </w:rPr>
  </w:style>
  <w:style w:type="paragraph" w:styleId="Encabezado">
    <w:name w:val="header"/>
    <w:basedOn w:val="Normal"/>
    <w:link w:val="EncabezadoCar"/>
    <w:uiPriority w:val="99"/>
    <w:unhideWhenUsed/>
    <w:rsid w:val="0084679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846794"/>
    <w:rPr>
      <w:rFonts w:eastAsiaTheme="minorEastAsia"/>
      <w:sz w:val="24"/>
      <w:szCs w:val="24"/>
      <w:lang w:val="es-ES_tradnl" w:eastAsia="es-ES"/>
    </w:rPr>
  </w:style>
  <w:style w:type="paragraph" w:styleId="Piedepgina">
    <w:name w:val="footer"/>
    <w:basedOn w:val="Normal"/>
    <w:link w:val="PiedepginaCar"/>
    <w:uiPriority w:val="99"/>
    <w:unhideWhenUsed/>
    <w:rsid w:val="0084679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846794"/>
    <w:rPr>
      <w:rFonts w:eastAsiaTheme="minorEastAsia"/>
      <w:sz w:val="24"/>
      <w:szCs w:val="24"/>
      <w:lang w:val="es-ES_tradnl" w:eastAsia="es-ES"/>
    </w:rPr>
  </w:style>
  <w:style w:type="paragraph" w:styleId="Textodeglobo">
    <w:name w:val="Balloon Text"/>
    <w:basedOn w:val="Normal"/>
    <w:link w:val="TextodegloboCar"/>
    <w:uiPriority w:val="99"/>
    <w:semiHidden/>
    <w:unhideWhenUsed/>
    <w:rsid w:val="00846794"/>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846794"/>
    <w:rPr>
      <w:rFonts w:ascii="Lucida Grande" w:eastAsiaTheme="minorEastAsia" w:hAnsi="Lucida Grande" w:cs="Lucida Grande"/>
      <w:sz w:val="18"/>
      <w:szCs w:val="18"/>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846794"/>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846794"/>
    <w:rPr>
      <w:rFonts w:ascii="Times New Roman" w:eastAsia="Times New Roman" w:hAnsi="Times New Roman" w:cs="Times New Roman"/>
      <w:sz w:val="24"/>
      <w:szCs w:val="24"/>
      <w:lang w:eastAsia="es-ES"/>
    </w:rPr>
  </w:style>
  <w:style w:type="character" w:styleId="Hipervnculo">
    <w:name w:val="Hyperlink"/>
    <w:uiPriority w:val="99"/>
    <w:unhideWhenUsed/>
    <w:rsid w:val="00846794"/>
    <w:rPr>
      <w:strike w:val="0"/>
      <w:dstrike w:val="0"/>
      <w:color w:val="035899"/>
      <w:u w:val="none"/>
      <w:effect w:val="none"/>
    </w:rPr>
  </w:style>
  <w:style w:type="paragraph" w:styleId="NormalWeb">
    <w:name w:val="Normal (Web)"/>
    <w:basedOn w:val="Normal"/>
    <w:uiPriority w:val="99"/>
    <w:rsid w:val="00846794"/>
    <w:pPr>
      <w:spacing w:before="100" w:beforeAutospacing="1" w:after="100" w:afterAutospacing="1"/>
    </w:pPr>
  </w:style>
  <w:style w:type="character" w:styleId="Textoennegrita">
    <w:name w:val="Strong"/>
    <w:uiPriority w:val="22"/>
    <w:qFormat/>
    <w:rsid w:val="00846794"/>
    <w:rPr>
      <w:b/>
      <w:bCs/>
    </w:rPr>
  </w:style>
  <w:style w:type="character" w:styleId="Hipervnculovisitado">
    <w:name w:val="FollowedHyperlink"/>
    <w:basedOn w:val="Fuentedeprrafopredeter"/>
    <w:uiPriority w:val="99"/>
    <w:semiHidden/>
    <w:unhideWhenUsed/>
    <w:rsid w:val="00846794"/>
    <w:rPr>
      <w:color w:val="954F72" w:themeColor="followedHyperlink"/>
      <w:u w:val="single"/>
    </w:rPr>
  </w:style>
  <w:style w:type="paragraph" w:styleId="Textodecuerpo2">
    <w:name w:val="Body Text 2"/>
    <w:basedOn w:val="Normal"/>
    <w:link w:val="Textodecuerpo2Car"/>
    <w:uiPriority w:val="99"/>
    <w:unhideWhenUsed/>
    <w:rsid w:val="00846794"/>
    <w:pPr>
      <w:spacing w:after="120" w:line="480" w:lineRule="auto"/>
    </w:pPr>
  </w:style>
  <w:style w:type="character" w:customStyle="1" w:styleId="Textodecuerpo2Car">
    <w:name w:val="Texto de cuerpo 2 Car"/>
    <w:basedOn w:val="Fuentedeprrafopredeter"/>
    <w:link w:val="Textodecuerpo2"/>
    <w:uiPriority w:val="99"/>
    <w:rsid w:val="00846794"/>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846794"/>
    <w:rPr>
      <w:sz w:val="16"/>
      <w:szCs w:val="16"/>
    </w:rPr>
  </w:style>
  <w:style w:type="character" w:customStyle="1" w:styleId="apple-converted-space">
    <w:name w:val="apple-converted-space"/>
    <w:basedOn w:val="Fuentedeprrafopredeter"/>
    <w:rsid w:val="00846794"/>
  </w:style>
  <w:style w:type="paragraph" w:customStyle="1" w:styleId="Default">
    <w:name w:val="Default"/>
    <w:rsid w:val="00846794"/>
    <w:pPr>
      <w:autoSpaceDE w:val="0"/>
      <w:autoSpaceDN w:val="0"/>
      <w:adjustRightInd w:val="0"/>
      <w:spacing w:after="0" w:line="240" w:lineRule="auto"/>
    </w:pPr>
    <w:rPr>
      <w:rFonts w:ascii="Arial" w:hAnsi="Arial" w:cs="Arial"/>
      <w:color w:val="000000"/>
      <w:sz w:val="24"/>
      <w:szCs w:val="24"/>
    </w:rPr>
  </w:style>
  <w:style w:type="paragraph" w:customStyle="1" w:styleId="Listavistosa-nfasis11">
    <w:name w:val="Lista vistosa - Énfasis 11"/>
    <w:basedOn w:val="Normal"/>
    <w:link w:val="Listavistosa-nfasis1Car"/>
    <w:uiPriority w:val="34"/>
    <w:qFormat/>
    <w:rsid w:val="00846794"/>
    <w:pPr>
      <w:ind w:left="708"/>
    </w:pPr>
  </w:style>
  <w:style w:type="character" w:customStyle="1" w:styleId="Listavistosa-nfasis1Car">
    <w:name w:val="Lista vistosa - Énfasis 1 Car"/>
    <w:link w:val="Listavistosa-nfasis11"/>
    <w:uiPriority w:val="34"/>
    <w:locked/>
    <w:rsid w:val="00846794"/>
    <w:rPr>
      <w:rFonts w:ascii="Times New Roman" w:eastAsia="Times New Roman" w:hAnsi="Times New Roman" w:cs="Times New Roman"/>
      <w:sz w:val="24"/>
      <w:szCs w:val="24"/>
      <w:lang w:eastAsia="es-ES"/>
    </w:rPr>
  </w:style>
  <w:style w:type="paragraph" w:customStyle="1" w:styleId="Texto">
    <w:name w:val="Texto"/>
    <w:basedOn w:val="Normal"/>
    <w:link w:val="TextoCar"/>
    <w:qFormat/>
    <w:rsid w:val="00846794"/>
    <w:pPr>
      <w:spacing w:after="101" w:line="216" w:lineRule="exact"/>
      <w:ind w:firstLine="288"/>
      <w:jc w:val="both"/>
    </w:pPr>
    <w:rPr>
      <w:rFonts w:ascii="Arial" w:hAnsi="Arial" w:cs="Arial"/>
      <w:sz w:val="18"/>
      <w:szCs w:val="18"/>
    </w:rPr>
  </w:style>
  <w:style w:type="character" w:customStyle="1" w:styleId="apple-style-span">
    <w:name w:val="apple-style-span"/>
    <w:rsid w:val="0084679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846794"/>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846794"/>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846794"/>
    <w:rPr>
      <w:vertAlign w:val="superscript"/>
    </w:rPr>
  </w:style>
  <w:style w:type="paragraph" w:styleId="Sinespaciado">
    <w:name w:val="No Spacing"/>
    <w:aliases w:val="Francesa"/>
    <w:link w:val="SinespaciadoCar"/>
    <w:uiPriority w:val="1"/>
    <w:qFormat/>
    <w:rsid w:val="00846794"/>
    <w:pPr>
      <w:spacing w:after="0" w:line="240" w:lineRule="auto"/>
    </w:pPr>
    <w:rPr>
      <w:rFonts w:ascii="Times New Roman" w:eastAsia="Times New Roman" w:hAnsi="Times New Roman" w:cs="Times New Roman"/>
      <w:sz w:val="24"/>
      <w:szCs w:val="24"/>
      <w:lang w:eastAsia="es-ES"/>
    </w:rPr>
  </w:style>
  <w:style w:type="paragraph" w:styleId="Textosinformato">
    <w:name w:val="Plain Text"/>
    <w:basedOn w:val="Normal"/>
    <w:link w:val="TextosinformatoCar"/>
    <w:rsid w:val="00846794"/>
    <w:rPr>
      <w:rFonts w:ascii="Courier New" w:hAnsi="Courier New"/>
      <w:sz w:val="20"/>
      <w:szCs w:val="20"/>
    </w:rPr>
  </w:style>
  <w:style w:type="character" w:customStyle="1" w:styleId="TextosinformatoCar">
    <w:name w:val="Texto sin formato Car"/>
    <w:basedOn w:val="Fuentedeprrafopredeter"/>
    <w:link w:val="Textosinformato"/>
    <w:rsid w:val="00846794"/>
    <w:rPr>
      <w:rFonts w:ascii="Courier New" w:eastAsia="Times New Roman" w:hAnsi="Courier New" w:cs="Times New Roman"/>
      <w:sz w:val="20"/>
      <w:szCs w:val="20"/>
      <w:lang w:eastAsia="es-ES"/>
    </w:rPr>
  </w:style>
  <w:style w:type="paragraph" w:customStyle="1" w:styleId="Standard">
    <w:name w:val="Standard"/>
    <w:rsid w:val="00846794"/>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846794"/>
    <w:rPr>
      <w:rFonts w:ascii="Arial" w:hAnsi="Arial" w:cs="Arial" w:hint="default"/>
      <w:b/>
      <w:bCs/>
      <w:sz w:val="18"/>
      <w:szCs w:val="18"/>
    </w:rPr>
  </w:style>
  <w:style w:type="paragraph" w:customStyle="1" w:styleId="Pa2">
    <w:name w:val="Pa2"/>
    <w:basedOn w:val="Normal"/>
    <w:next w:val="Normal"/>
    <w:uiPriority w:val="99"/>
    <w:rsid w:val="00846794"/>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846794"/>
  </w:style>
  <w:style w:type="paragraph" w:customStyle="1" w:styleId="q">
    <w:name w:val="q"/>
    <w:basedOn w:val="Normal"/>
    <w:rsid w:val="00846794"/>
    <w:pPr>
      <w:spacing w:before="100" w:beforeAutospacing="1" w:after="100" w:afterAutospacing="1"/>
    </w:pPr>
    <w:rPr>
      <w:lang w:eastAsia="es-MX"/>
    </w:rPr>
  </w:style>
  <w:style w:type="character" w:customStyle="1" w:styleId="d">
    <w:name w:val="d"/>
    <w:basedOn w:val="Fuentedeprrafopredeter"/>
    <w:rsid w:val="00846794"/>
  </w:style>
  <w:style w:type="character" w:customStyle="1" w:styleId="b">
    <w:name w:val="b"/>
    <w:basedOn w:val="Fuentedeprrafopredeter"/>
    <w:rsid w:val="00846794"/>
  </w:style>
  <w:style w:type="character" w:customStyle="1" w:styleId="k">
    <w:name w:val="k"/>
    <w:basedOn w:val="Fuentedeprrafopredeter"/>
    <w:rsid w:val="00846794"/>
  </w:style>
  <w:style w:type="character" w:customStyle="1" w:styleId="h">
    <w:name w:val="h"/>
    <w:basedOn w:val="Fuentedeprrafopredeter"/>
    <w:rsid w:val="00846794"/>
  </w:style>
  <w:style w:type="character" w:styleId="CitaHTML">
    <w:name w:val="HTML Cite"/>
    <w:uiPriority w:val="99"/>
    <w:semiHidden/>
    <w:unhideWhenUsed/>
    <w:rsid w:val="00846794"/>
    <w:rPr>
      <w:i/>
      <w:iCs/>
    </w:rPr>
  </w:style>
  <w:style w:type="paragraph" w:customStyle="1" w:styleId="RSCGnotaalpie">
    <w:name w:val="RSCG nota al pie"/>
    <w:basedOn w:val="Normal"/>
    <w:uiPriority w:val="99"/>
    <w:qFormat/>
    <w:rsid w:val="00846794"/>
    <w:pPr>
      <w:spacing w:after="120"/>
      <w:jc w:val="both"/>
    </w:pPr>
    <w:rPr>
      <w:rFonts w:ascii="Palatino" w:hAnsi="Palatino" w:cstheme="minorBidi"/>
      <w:sz w:val="22"/>
      <w:szCs w:val="22"/>
      <w:lang w:eastAsia="en-US"/>
    </w:rPr>
  </w:style>
  <w:style w:type="character" w:customStyle="1" w:styleId="lbl-encabezado-blanco2">
    <w:name w:val="lbl-encabezado-blanco2"/>
    <w:rsid w:val="00846794"/>
    <w:rPr>
      <w:color w:val="FFFFFF"/>
    </w:rPr>
  </w:style>
  <w:style w:type="character" w:customStyle="1" w:styleId="TextoCar">
    <w:name w:val="Texto Car"/>
    <w:link w:val="Texto"/>
    <w:locked/>
    <w:rsid w:val="00846794"/>
    <w:rPr>
      <w:rFonts w:ascii="Arial" w:eastAsia="Times New Roman" w:hAnsi="Arial" w:cs="Arial"/>
      <w:sz w:val="18"/>
      <w:szCs w:val="18"/>
      <w:lang w:eastAsia="es-ES"/>
    </w:rPr>
  </w:style>
  <w:style w:type="paragraph" w:customStyle="1" w:styleId="ANOTACION">
    <w:name w:val="ANOTACION"/>
    <w:basedOn w:val="Normal"/>
    <w:link w:val="ANOTACIONCar"/>
    <w:rsid w:val="00846794"/>
    <w:pPr>
      <w:spacing w:before="101" w:after="101"/>
      <w:jc w:val="center"/>
    </w:pPr>
    <w:rPr>
      <w:b/>
      <w:sz w:val="18"/>
      <w:szCs w:val="18"/>
    </w:rPr>
  </w:style>
  <w:style w:type="character" w:customStyle="1" w:styleId="ANOTACIONCar">
    <w:name w:val="ANOTACION Car"/>
    <w:link w:val="ANOTACION"/>
    <w:locked/>
    <w:rsid w:val="00846794"/>
    <w:rPr>
      <w:rFonts w:ascii="Times New Roman" w:eastAsia="Times New Roman" w:hAnsi="Times New Roman" w:cs="Times New Roman"/>
      <w:b/>
      <w:sz w:val="18"/>
      <w:szCs w:val="18"/>
      <w:lang w:eastAsia="es-ES"/>
    </w:rPr>
  </w:style>
  <w:style w:type="table" w:styleId="Tablaconcuadrcula">
    <w:name w:val="Table Grid"/>
    <w:basedOn w:val="Tablanormal"/>
    <w:uiPriority w:val="5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nfasis">
    <w:name w:val="Emphasis"/>
    <w:basedOn w:val="Fuentedeprrafopredeter"/>
    <w:uiPriority w:val="20"/>
    <w:qFormat/>
    <w:rsid w:val="00846794"/>
    <w:rPr>
      <w:i/>
      <w:iCs/>
    </w:rPr>
  </w:style>
  <w:style w:type="character" w:customStyle="1" w:styleId="SinespaciadoCar">
    <w:name w:val="Sin espaciado Car"/>
    <w:aliases w:val="Francesa Car"/>
    <w:link w:val="Sinespaciado"/>
    <w:uiPriority w:val="1"/>
    <w:locked/>
    <w:rsid w:val="00846794"/>
    <w:rPr>
      <w:rFonts w:ascii="Times New Roman" w:eastAsia="Times New Roman" w:hAnsi="Times New Roman" w:cs="Times New Roman"/>
      <w:sz w:val="24"/>
      <w:szCs w:val="24"/>
      <w:lang w:eastAsia="es-ES"/>
    </w:rPr>
  </w:style>
  <w:style w:type="paragraph" w:styleId="Bibliografa">
    <w:name w:val="Bibliography"/>
    <w:basedOn w:val="Normal"/>
    <w:next w:val="Normal"/>
    <w:uiPriority w:val="37"/>
    <w:semiHidden/>
    <w:unhideWhenUsed/>
    <w:rsid w:val="00846794"/>
  </w:style>
  <w:style w:type="paragraph" w:styleId="Textocomentario">
    <w:name w:val="annotation text"/>
    <w:basedOn w:val="Normal"/>
    <w:link w:val="TextocomentarioCar"/>
    <w:uiPriority w:val="99"/>
    <w:semiHidden/>
    <w:unhideWhenUsed/>
    <w:rsid w:val="00846794"/>
    <w:rPr>
      <w:sz w:val="20"/>
      <w:szCs w:val="20"/>
    </w:rPr>
  </w:style>
  <w:style w:type="character" w:customStyle="1" w:styleId="TextocomentarioCar">
    <w:name w:val="Texto comentario Car"/>
    <w:basedOn w:val="Fuentedeprrafopredeter"/>
    <w:link w:val="Textocomentario"/>
    <w:uiPriority w:val="99"/>
    <w:semiHidden/>
    <w:rsid w:val="00846794"/>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846794"/>
    <w:rPr>
      <w:b/>
      <w:bCs/>
    </w:rPr>
  </w:style>
  <w:style w:type="character" w:customStyle="1" w:styleId="AsuntodelcomentarioCar">
    <w:name w:val="Asunto del comentario Car"/>
    <w:basedOn w:val="TextocomentarioCar"/>
    <w:link w:val="Asuntodelcomentario"/>
    <w:uiPriority w:val="99"/>
    <w:semiHidden/>
    <w:rsid w:val="00846794"/>
    <w:rPr>
      <w:rFonts w:ascii="Times New Roman" w:eastAsia="Times New Roman" w:hAnsi="Times New Roman" w:cs="Times New Roman"/>
      <w:b/>
      <w:bCs/>
      <w:sz w:val="20"/>
      <w:szCs w:val="20"/>
      <w:lang w:eastAsia="es-ES"/>
    </w:rPr>
  </w:style>
  <w:style w:type="paragraph" w:customStyle="1" w:styleId="ROMANOS">
    <w:name w:val="ROMANOS"/>
    <w:basedOn w:val="Normal"/>
    <w:link w:val="ROMANOSCar"/>
    <w:rsid w:val="00846794"/>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846794"/>
    <w:rPr>
      <w:rFonts w:ascii="Arial" w:eastAsia="Times New Roman" w:hAnsi="Arial" w:cs="Arial"/>
      <w:sz w:val="18"/>
      <w:szCs w:val="18"/>
      <w:lang w:val="es-ES" w:eastAsia="es-ES"/>
    </w:rPr>
  </w:style>
  <w:style w:type="character" w:customStyle="1" w:styleId="m1553324590483875794gmail-m8993139698400752374gmail-apple-converted-space">
    <w:name w:val="m_1553324590483875794gmail-m_8993139698400752374gmail-apple-converted-space"/>
    <w:basedOn w:val="Fuentedeprrafopredeter"/>
    <w:rsid w:val="00846794"/>
  </w:style>
  <w:style w:type="character" w:customStyle="1" w:styleId="Ninguno">
    <w:name w:val="Ninguno"/>
    <w:rsid w:val="00846794"/>
    <w:rPr>
      <w:lang w:val="es-ES_tradnl"/>
    </w:rPr>
  </w:style>
  <w:style w:type="paragraph" w:customStyle="1" w:styleId="Cuerpo">
    <w:name w:val="Cuerpo"/>
    <w:rsid w:val="00846794"/>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numbering" w:customStyle="1" w:styleId="Estiloimportado2">
    <w:name w:val="Estilo importado 2"/>
    <w:rsid w:val="00846794"/>
    <w:pPr>
      <w:numPr>
        <w:numId w:val="1"/>
      </w:numPr>
    </w:pPr>
  </w:style>
  <w:style w:type="numbering" w:customStyle="1" w:styleId="Estiloimportado1">
    <w:name w:val="Estilo importado 1"/>
    <w:rsid w:val="00846794"/>
    <w:pPr>
      <w:numPr>
        <w:numId w:val="2"/>
      </w:numPr>
    </w:pPr>
  </w:style>
  <w:style w:type="character" w:customStyle="1" w:styleId="normaltextrun">
    <w:name w:val="normaltextrun"/>
    <w:basedOn w:val="Fuentedeprrafopredeter"/>
    <w:rsid w:val="00846794"/>
  </w:style>
  <w:style w:type="paragraph" w:customStyle="1" w:styleId="INCISO">
    <w:name w:val="INCISO"/>
    <w:basedOn w:val="Normal"/>
    <w:rsid w:val="00846794"/>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846794"/>
    <w:pPr>
      <w:spacing w:before="100" w:beforeAutospacing="1" w:after="100" w:afterAutospacing="1"/>
    </w:pPr>
    <w:rPr>
      <w:lang w:eastAsia="es-MX"/>
    </w:rPr>
  </w:style>
  <w:style w:type="paragraph" w:customStyle="1" w:styleId="j">
    <w:name w:val="j"/>
    <w:basedOn w:val="Normal"/>
    <w:rsid w:val="00846794"/>
    <w:pPr>
      <w:spacing w:before="100" w:beforeAutospacing="1" w:after="100" w:afterAutospacing="1"/>
    </w:pPr>
    <w:rPr>
      <w:lang w:eastAsia="es-MX"/>
    </w:rPr>
  </w:style>
  <w:style w:type="character" w:customStyle="1" w:styleId="nacep">
    <w:name w:val="n_acep"/>
    <w:basedOn w:val="Fuentedeprrafopredeter"/>
    <w:rsid w:val="00846794"/>
  </w:style>
  <w:style w:type="paragraph" w:customStyle="1" w:styleId="m5212863947045306324gmail-msonormal">
    <w:name w:val="m_5212863947045306324gmail-msonormal"/>
    <w:basedOn w:val="Normal"/>
    <w:rsid w:val="00846794"/>
    <w:pPr>
      <w:spacing w:before="100" w:beforeAutospacing="1" w:after="100" w:afterAutospacing="1"/>
    </w:pPr>
    <w:rPr>
      <w:lang w:eastAsia="es-MX"/>
    </w:rPr>
  </w:style>
  <w:style w:type="character" w:customStyle="1" w:styleId="user-highlighted-active">
    <w:name w:val="user-highlighted-active"/>
    <w:basedOn w:val="Fuentedeprrafopredeter"/>
    <w:rsid w:val="00846794"/>
  </w:style>
  <w:style w:type="paragraph" w:styleId="Lista">
    <w:name w:val="List"/>
    <w:basedOn w:val="Normal"/>
    <w:uiPriority w:val="99"/>
    <w:unhideWhenUsed/>
    <w:rsid w:val="00846794"/>
    <w:pPr>
      <w:ind w:left="283" w:hanging="283"/>
      <w:contextualSpacing/>
    </w:pPr>
    <w:rPr>
      <w:lang w:val="es-ES"/>
    </w:rPr>
  </w:style>
  <w:style w:type="paragraph" w:styleId="Lista2">
    <w:name w:val="List 2"/>
    <w:basedOn w:val="Normal"/>
    <w:uiPriority w:val="99"/>
    <w:unhideWhenUsed/>
    <w:rsid w:val="00846794"/>
    <w:pPr>
      <w:ind w:left="566" w:hanging="283"/>
      <w:contextualSpacing/>
    </w:pPr>
    <w:rPr>
      <w:lang w:val="es-ES"/>
    </w:rPr>
  </w:style>
  <w:style w:type="paragraph" w:styleId="Lista3">
    <w:name w:val="List 3"/>
    <w:basedOn w:val="Normal"/>
    <w:uiPriority w:val="99"/>
    <w:unhideWhenUsed/>
    <w:rsid w:val="00846794"/>
    <w:pPr>
      <w:ind w:left="849" w:hanging="283"/>
      <w:contextualSpacing/>
    </w:pPr>
    <w:rPr>
      <w:lang w:val="es-ES"/>
    </w:rPr>
  </w:style>
  <w:style w:type="paragraph" w:styleId="Textodecuerpo">
    <w:name w:val="Body Text"/>
    <w:basedOn w:val="Normal"/>
    <w:link w:val="TextodecuerpoCar"/>
    <w:uiPriority w:val="99"/>
    <w:unhideWhenUsed/>
    <w:rsid w:val="00846794"/>
    <w:pPr>
      <w:spacing w:after="120"/>
    </w:pPr>
    <w:rPr>
      <w:lang w:val="es-ES"/>
    </w:rPr>
  </w:style>
  <w:style w:type="character" w:customStyle="1" w:styleId="TextodecuerpoCar">
    <w:name w:val="Texto de cuerpo Car"/>
    <w:basedOn w:val="Fuentedeprrafopredeter"/>
    <w:link w:val="Textodecuerpo"/>
    <w:uiPriority w:val="99"/>
    <w:rsid w:val="00846794"/>
    <w:rPr>
      <w:rFonts w:ascii="Times New Roman" w:eastAsia="Times New Roman" w:hAnsi="Times New Roman" w:cs="Times New Roman"/>
      <w:sz w:val="24"/>
      <w:szCs w:val="24"/>
      <w:lang w:val="es-ES" w:eastAsia="es-ES"/>
    </w:rPr>
  </w:style>
  <w:style w:type="paragraph" w:styleId="Sangradetdecuerpo">
    <w:name w:val="Body Text Indent"/>
    <w:basedOn w:val="Normal"/>
    <w:link w:val="SangradetdecuerpoCar"/>
    <w:uiPriority w:val="99"/>
    <w:unhideWhenUsed/>
    <w:rsid w:val="00846794"/>
    <w:pPr>
      <w:spacing w:after="120"/>
      <w:ind w:left="283"/>
    </w:pPr>
    <w:rPr>
      <w:lang w:val="es-ES"/>
    </w:rPr>
  </w:style>
  <w:style w:type="character" w:customStyle="1" w:styleId="SangradetdecuerpoCar">
    <w:name w:val="Sangría de t. de cuerpo Car"/>
    <w:basedOn w:val="Fuentedeprrafopredeter"/>
    <w:link w:val="Sangradetdecuerpo"/>
    <w:uiPriority w:val="99"/>
    <w:rsid w:val="00846794"/>
    <w:rPr>
      <w:rFonts w:ascii="Times New Roman" w:eastAsia="Times New Roman" w:hAnsi="Times New Roman" w:cs="Times New Roman"/>
      <w:sz w:val="24"/>
      <w:szCs w:val="24"/>
      <w:lang w:val="es-ES" w:eastAsia="es-ES"/>
    </w:rPr>
  </w:style>
  <w:style w:type="paragraph" w:styleId="Textodecuerpo1sangra2">
    <w:name w:val="Body Text First Indent 2"/>
    <w:basedOn w:val="Sangradetdecuerpo"/>
    <w:link w:val="Textodecuerpo1sangra2Car"/>
    <w:uiPriority w:val="99"/>
    <w:unhideWhenUsed/>
    <w:rsid w:val="00846794"/>
    <w:pPr>
      <w:spacing w:after="0"/>
      <w:ind w:left="360" w:firstLine="360"/>
    </w:pPr>
  </w:style>
  <w:style w:type="character" w:customStyle="1" w:styleId="Textodecuerpo1sangra2Car">
    <w:name w:val="Texto de cuerpo 1ª sangría 2 Car"/>
    <w:basedOn w:val="SangradetdecuerpoCar"/>
    <w:link w:val="Textodecuerpo1sangra2"/>
    <w:uiPriority w:val="99"/>
    <w:rsid w:val="00846794"/>
    <w:rPr>
      <w:rFonts w:ascii="Times New Roman" w:eastAsia="Times New Roman" w:hAnsi="Times New Roman" w:cs="Times New Roman"/>
      <w:sz w:val="24"/>
      <w:szCs w:val="24"/>
      <w:lang w:val="es-ES" w:eastAsia="es-ES"/>
    </w:rPr>
  </w:style>
  <w:style w:type="character" w:customStyle="1" w:styleId="numberfracccentro">
    <w:name w:val="numberfracccentro"/>
    <w:basedOn w:val="Fuentedeprrafopredeter"/>
    <w:rsid w:val="00846794"/>
  </w:style>
  <w:style w:type="character" w:customStyle="1" w:styleId="titulorubrolgt">
    <w:name w:val="titulorubrolgt"/>
    <w:basedOn w:val="Fuentedeprrafopredeter"/>
    <w:rsid w:val="00846794"/>
  </w:style>
  <w:style w:type="paragraph" w:customStyle="1" w:styleId="Text">
    <w:name w:val="Text"/>
    <w:basedOn w:val="Normal"/>
    <w:link w:val="TextChar"/>
    <w:rsid w:val="00846794"/>
    <w:pPr>
      <w:spacing w:after="240"/>
    </w:pPr>
    <w:rPr>
      <w:szCs w:val="20"/>
      <w:lang w:val="en-US" w:eastAsia="en-US"/>
    </w:rPr>
  </w:style>
  <w:style w:type="character" w:customStyle="1" w:styleId="TextChar">
    <w:name w:val="Text Char"/>
    <w:link w:val="Text"/>
    <w:locked/>
    <w:rsid w:val="00846794"/>
    <w:rPr>
      <w:rFonts w:ascii="Times New Roman" w:eastAsia="Times New Roman" w:hAnsi="Times New Roman" w:cs="Times New Roman"/>
      <w:sz w:val="24"/>
      <w:szCs w:val="20"/>
      <w:lang w:val="en-US"/>
    </w:rPr>
  </w:style>
  <w:style w:type="paragraph" w:customStyle="1" w:styleId="corte5transcripcion">
    <w:name w:val="corte5 transcripcion"/>
    <w:basedOn w:val="Normal"/>
    <w:rsid w:val="00846794"/>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846794"/>
    <w:rPr>
      <w:rFonts w:asciiTheme="minorHAnsi" w:eastAsia="Cambria" w:hAnsiTheme="minorHAnsi" w:cstheme="minorBidi"/>
      <w:sz w:val="20"/>
      <w:szCs w:val="20"/>
      <w:lang w:eastAsia="en-US"/>
    </w:rPr>
  </w:style>
  <w:style w:type="paragraph" w:customStyle="1" w:styleId="paragraph">
    <w:name w:val="paragraph"/>
    <w:basedOn w:val="Normal"/>
    <w:uiPriority w:val="99"/>
    <w:rsid w:val="00846794"/>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39"/>
    <w:rsid w:val="00846794"/>
    <w:pPr>
      <w:spacing w:after="0" w:line="240" w:lineRule="auto"/>
    </w:pPr>
    <w:rPr>
      <w:rFonts w:ascii="Calibri" w:eastAsia="Calibri" w:hAnsi="Calibri" w:cs="Times New Roman"/>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846794"/>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msonormal">
    <w:name w:val="x_msonormal"/>
    <w:basedOn w:val="Normal"/>
    <w:rsid w:val="00846794"/>
    <w:pPr>
      <w:spacing w:before="100" w:beforeAutospacing="1" w:after="100" w:afterAutospacing="1"/>
    </w:pPr>
    <w:rPr>
      <w:lang w:eastAsia="es-MX"/>
    </w:rPr>
  </w:style>
  <w:style w:type="table" w:customStyle="1" w:styleId="Tablaconcuadrcula111">
    <w:name w:val="Tabla con cuadrícula1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
    <w:name w:val="Sin lista1"/>
    <w:next w:val="Sinlista"/>
    <w:uiPriority w:val="99"/>
    <w:semiHidden/>
    <w:unhideWhenUsed/>
    <w:rsid w:val="00846794"/>
  </w:style>
  <w:style w:type="paragraph" w:styleId="Textodecuerpo3">
    <w:name w:val="Body Text 3"/>
    <w:basedOn w:val="Normal"/>
    <w:link w:val="Textodecuerpo3Car"/>
    <w:uiPriority w:val="99"/>
    <w:semiHidden/>
    <w:unhideWhenUsed/>
    <w:rsid w:val="00846794"/>
    <w:pPr>
      <w:spacing w:after="120"/>
    </w:pPr>
    <w:rPr>
      <w:sz w:val="16"/>
      <w:szCs w:val="16"/>
    </w:rPr>
  </w:style>
  <w:style w:type="character" w:customStyle="1" w:styleId="Textodecuerpo3Car">
    <w:name w:val="Texto de cuerpo 3 Car"/>
    <w:basedOn w:val="Fuentedeprrafopredeter"/>
    <w:link w:val="Textodecuerpo3"/>
    <w:uiPriority w:val="99"/>
    <w:semiHidden/>
    <w:rsid w:val="00846794"/>
    <w:rPr>
      <w:rFonts w:ascii="Times New Roman" w:eastAsia="Times New Roman" w:hAnsi="Times New Roman" w:cs="Times New Roman"/>
      <w:sz w:val="16"/>
      <w:szCs w:val="16"/>
      <w:lang w:eastAsia="es-ES"/>
    </w:rPr>
  </w:style>
  <w:style w:type="table" w:customStyle="1" w:styleId="Tablaconcuadrcula11">
    <w:name w:val="Tabla con cuadrícula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
    <w:name w:val="Tabla con cuadrícula112"/>
    <w:basedOn w:val="Tablanormal"/>
    <w:next w:val="Tablaconcuadrcula"/>
    <w:uiPriority w:val="39"/>
    <w:rsid w:val="00846794"/>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
    <w:name w:val="Sin lista11"/>
    <w:next w:val="Sinlista"/>
    <w:uiPriority w:val="99"/>
    <w:semiHidden/>
    <w:unhideWhenUsed/>
    <w:rsid w:val="00846794"/>
  </w:style>
  <w:style w:type="numbering" w:customStyle="1" w:styleId="Sinlista2">
    <w:name w:val="Sin lista2"/>
    <w:next w:val="Sinlista"/>
    <w:uiPriority w:val="99"/>
    <w:semiHidden/>
    <w:unhideWhenUsed/>
    <w:rsid w:val="00846794"/>
  </w:style>
  <w:style w:type="numbering" w:customStyle="1" w:styleId="Sinlista3">
    <w:name w:val="Sin lista3"/>
    <w:next w:val="Sinlista"/>
    <w:uiPriority w:val="99"/>
    <w:semiHidden/>
    <w:unhideWhenUsed/>
    <w:rsid w:val="00846794"/>
  </w:style>
  <w:style w:type="table" w:customStyle="1" w:styleId="Tablaconcuadrcula3">
    <w:name w:val="Tabla con cuadrícula3"/>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
    <w:name w:val="Sin lista4"/>
    <w:next w:val="Sinlista"/>
    <w:uiPriority w:val="99"/>
    <w:semiHidden/>
    <w:unhideWhenUsed/>
    <w:rsid w:val="00846794"/>
  </w:style>
  <w:style w:type="table" w:customStyle="1" w:styleId="Tablaconcuadrcula4">
    <w:name w:val="Tabla con cuadrícula4"/>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5">
    <w:name w:val="Tabla con cuadrícula1115"/>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51">
    <w:name w:val="Tabla con cuadrícula1115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
    <w:name w:val="Tabla con cuadrícula11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
    <w:name w:val="Tabla con cuadrícula111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7">
    <w:name w:val="Tabla con cuadrícula117"/>
    <w:basedOn w:val="Tablanormal"/>
    <w:next w:val="Tablaconcuadrcula"/>
    <w:uiPriority w:val="39"/>
    <w:rsid w:val="00846794"/>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
    <w:name w:val="Tabla con cuadrícula11112"/>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1">
    <w:name w:val="Tabla con cuadrícula11112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11">
    <w:name w:val="Tabla con cuadrícula11112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2">
    <w:name w:val="Tabla con cuadrícula1122"/>
    <w:basedOn w:val="Tablanormal"/>
    <w:next w:val="Tablaconcuadrcula"/>
    <w:uiPriority w:val="39"/>
    <w:rsid w:val="00846794"/>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op">
    <w:name w:val="eop"/>
    <w:basedOn w:val="Fuentedeprrafopredeter"/>
    <w:rsid w:val="002E630A"/>
  </w:style>
  <w:style w:type="numbering" w:customStyle="1" w:styleId="Sinlista5">
    <w:name w:val="Sin lista5"/>
    <w:next w:val="Sinlista"/>
    <w:uiPriority w:val="99"/>
    <w:semiHidden/>
    <w:unhideWhenUsed/>
    <w:rsid w:val="002E630A"/>
  </w:style>
  <w:style w:type="table" w:customStyle="1" w:styleId="Tablaconcuadrcula5">
    <w:name w:val="Tabla con cuadrícula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2E630A"/>
  </w:style>
  <w:style w:type="table" w:customStyle="1" w:styleId="Tablaconcuadrcula21">
    <w:name w:val="Tabla con cuadrícula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
    <w:name w:val="Sin lista111"/>
    <w:next w:val="Sinlista"/>
    <w:uiPriority w:val="99"/>
    <w:semiHidden/>
    <w:unhideWhenUsed/>
    <w:rsid w:val="002E630A"/>
  </w:style>
  <w:style w:type="numbering" w:customStyle="1" w:styleId="Sinlista21">
    <w:name w:val="Sin lista21"/>
    <w:next w:val="Sinlista"/>
    <w:uiPriority w:val="99"/>
    <w:semiHidden/>
    <w:unhideWhenUsed/>
    <w:rsid w:val="002E630A"/>
  </w:style>
  <w:style w:type="numbering" w:customStyle="1" w:styleId="Sinlista31">
    <w:name w:val="Sin lista31"/>
    <w:next w:val="Sinlista"/>
    <w:uiPriority w:val="99"/>
    <w:semiHidden/>
    <w:unhideWhenUsed/>
    <w:rsid w:val="002E630A"/>
  </w:style>
  <w:style w:type="table" w:customStyle="1" w:styleId="Tablaconcuadrcula31">
    <w:name w:val="Tabla con cuadrícula3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
    <w:name w:val="Sin lista41"/>
    <w:next w:val="Sinlista"/>
    <w:uiPriority w:val="99"/>
    <w:semiHidden/>
    <w:unhideWhenUsed/>
    <w:rsid w:val="002E630A"/>
  </w:style>
  <w:style w:type="table" w:customStyle="1" w:styleId="Tablaconcuadrcula41">
    <w:name w:val="Tabla con cuadrícula4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
    <w:name w:val="Estilo importado 21"/>
    <w:rsid w:val="002E630A"/>
  </w:style>
  <w:style w:type="numbering" w:customStyle="1" w:styleId="Estiloimportado11">
    <w:name w:val="Estilo importado 11"/>
    <w:rsid w:val="002E630A"/>
  </w:style>
  <w:style w:type="numbering" w:customStyle="1" w:styleId="Sinlista1111">
    <w:name w:val="Sin lista1111"/>
    <w:next w:val="Sinlista"/>
    <w:uiPriority w:val="99"/>
    <w:semiHidden/>
    <w:unhideWhenUsed/>
    <w:rsid w:val="002E630A"/>
  </w:style>
  <w:style w:type="numbering" w:customStyle="1" w:styleId="Sinlista6">
    <w:name w:val="Sin lista6"/>
    <w:next w:val="Sinlista"/>
    <w:uiPriority w:val="99"/>
    <w:semiHidden/>
    <w:unhideWhenUsed/>
    <w:rsid w:val="002E630A"/>
  </w:style>
  <w:style w:type="table" w:customStyle="1" w:styleId="Tablaconcuadrcula6">
    <w:name w:val="Tabla con cuadrícula6"/>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
    <w:name w:val="Tabla con cuadrícula113"/>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7">
    <w:name w:val="Sin lista7"/>
    <w:next w:val="Sinlista"/>
    <w:uiPriority w:val="99"/>
    <w:semiHidden/>
    <w:unhideWhenUsed/>
    <w:rsid w:val="002E630A"/>
  </w:style>
  <w:style w:type="table" w:customStyle="1" w:styleId="Tablaconcuadrcula7">
    <w:name w:val="Tabla con cuadrícula7"/>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2E630A"/>
  </w:style>
  <w:style w:type="table" w:customStyle="1" w:styleId="Tablaconcuadrcula13">
    <w:name w:val="Tabla con cuadrícula13"/>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2">
    <w:name w:val="Sin lista22"/>
    <w:next w:val="Sinlista"/>
    <w:uiPriority w:val="99"/>
    <w:semiHidden/>
    <w:unhideWhenUsed/>
    <w:rsid w:val="002E630A"/>
  </w:style>
  <w:style w:type="table" w:customStyle="1" w:styleId="Tablaconcuadrcula22">
    <w:name w:val="Tabla con cuadrícula2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2E630A"/>
  </w:style>
  <w:style w:type="table" w:customStyle="1" w:styleId="Tablaconcuadrcula32">
    <w:name w:val="Tabla con cuadrícula3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
    <w:name w:val="Sin lista42"/>
    <w:next w:val="Sinlista"/>
    <w:uiPriority w:val="99"/>
    <w:semiHidden/>
    <w:unhideWhenUsed/>
    <w:rsid w:val="002E630A"/>
  </w:style>
  <w:style w:type="table" w:customStyle="1" w:styleId="Tablaconcuadrcula42">
    <w:name w:val="Tabla con cuadrícula4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
    <w:name w:val="Sin lista51"/>
    <w:next w:val="Sinlista"/>
    <w:uiPriority w:val="99"/>
    <w:semiHidden/>
    <w:unhideWhenUsed/>
    <w:rsid w:val="002E630A"/>
  </w:style>
  <w:style w:type="table" w:customStyle="1" w:styleId="Tablaconcuadrcula51">
    <w:name w:val="Tabla con cuadrícula5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4">
    <w:name w:val="Tabla con cuadrícula1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61">
    <w:name w:val="Sin lista61"/>
    <w:next w:val="Sinlista"/>
    <w:uiPriority w:val="99"/>
    <w:semiHidden/>
    <w:unhideWhenUsed/>
    <w:rsid w:val="002E630A"/>
  </w:style>
  <w:style w:type="table" w:customStyle="1" w:styleId="Tablaconcuadrcula61">
    <w:name w:val="Tabla con cuadrícula6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2">
    <w:name w:val="Estilo importado 22"/>
    <w:rsid w:val="002E630A"/>
    <w:pPr>
      <w:numPr>
        <w:numId w:val="9"/>
      </w:numPr>
    </w:pPr>
  </w:style>
  <w:style w:type="numbering" w:customStyle="1" w:styleId="Estiloimportado12">
    <w:name w:val="Estilo importado 12"/>
    <w:rsid w:val="002E630A"/>
    <w:pPr>
      <w:numPr>
        <w:numId w:val="10"/>
      </w:numPr>
    </w:pPr>
  </w:style>
  <w:style w:type="table" w:customStyle="1" w:styleId="Tablaconcuadrcula121">
    <w:name w:val="Tabla con cuadrícula121"/>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uiPriority w:val="99"/>
    <w:semiHidden/>
    <w:unhideWhenUsed/>
    <w:rsid w:val="002E630A"/>
  </w:style>
  <w:style w:type="table" w:customStyle="1" w:styleId="Tablaconcuadrcula211">
    <w:name w:val="Tabla con cuadrícula2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2E630A"/>
  </w:style>
  <w:style w:type="numbering" w:customStyle="1" w:styleId="Sinlista211">
    <w:name w:val="Sin lista211"/>
    <w:next w:val="Sinlista"/>
    <w:uiPriority w:val="99"/>
    <w:semiHidden/>
    <w:unhideWhenUsed/>
    <w:rsid w:val="002E630A"/>
  </w:style>
  <w:style w:type="numbering" w:customStyle="1" w:styleId="Sinlista311">
    <w:name w:val="Sin lista311"/>
    <w:next w:val="Sinlista"/>
    <w:uiPriority w:val="99"/>
    <w:semiHidden/>
    <w:unhideWhenUsed/>
    <w:rsid w:val="002E630A"/>
  </w:style>
  <w:style w:type="table" w:customStyle="1" w:styleId="Tablaconcuadrcula311">
    <w:name w:val="Tabla con cuadrícula3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1">
    <w:name w:val="Sin lista411"/>
    <w:next w:val="Sinlista"/>
    <w:uiPriority w:val="99"/>
    <w:semiHidden/>
    <w:unhideWhenUsed/>
    <w:rsid w:val="002E630A"/>
  </w:style>
  <w:style w:type="table" w:customStyle="1" w:styleId="Tablaconcuadrcula411">
    <w:name w:val="Tabla con cuadrícula4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1">
    <w:name w:val="Sin lista511"/>
    <w:next w:val="Sinlista"/>
    <w:uiPriority w:val="99"/>
    <w:semiHidden/>
    <w:unhideWhenUsed/>
    <w:rsid w:val="002E630A"/>
  </w:style>
  <w:style w:type="numbering" w:customStyle="1" w:styleId="Sinlista121">
    <w:name w:val="Sin lista121"/>
    <w:next w:val="Sinlista"/>
    <w:uiPriority w:val="99"/>
    <w:semiHidden/>
    <w:unhideWhenUsed/>
    <w:rsid w:val="002E630A"/>
  </w:style>
  <w:style w:type="numbering" w:customStyle="1" w:styleId="Sinlista11111">
    <w:name w:val="Sin lista11111"/>
    <w:next w:val="Sinlista"/>
    <w:uiPriority w:val="99"/>
    <w:semiHidden/>
    <w:unhideWhenUsed/>
    <w:rsid w:val="002E630A"/>
  </w:style>
  <w:style w:type="numbering" w:customStyle="1" w:styleId="Sinlista2111">
    <w:name w:val="Sin lista2111"/>
    <w:next w:val="Sinlista"/>
    <w:uiPriority w:val="99"/>
    <w:semiHidden/>
    <w:unhideWhenUsed/>
    <w:rsid w:val="002E630A"/>
  </w:style>
  <w:style w:type="numbering" w:customStyle="1" w:styleId="Sinlista3111">
    <w:name w:val="Sin lista3111"/>
    <w:next w:val="Sinlista"/>
    <w:uiPriority w:val="99"/>
    <w:semiHidden/>
    <w:unhideWhenUsed/>
    <w:rsid w:val="002E630A"/>
  </w:style>
  <w:style w:type="numbering" w:customStyle="1" w:styleId="Sinlista4111">
    <w:name w:val="Sin lista4111"/>
    <w:next w:val="Sinlista"/>
    <w:uiPriority w:val="99"/>
    <w:semiHidden/>
    <w:unhideWhenUsed/>
    <w:rsid w:val="002E630A"/>
  </w:style>
  <w:style w:type="numbering" w:customStyle="1" w:styleId="Sinlista71">
    <w:name w:val="Sin lista71"/>
    <w:next w:val="Sinlista"/>
    <w:uiPriority w:val="99"/>
    <w:semiHidden/>
    <w:unhideWhenUsed/>
    <w:rsid w:val="002E630A"/>
  </w:style>
  <w:style w:type="table" w:customStyle="1" w:styleId="Tablaconcuadrcula8">
    <w:name w:val="Tabla con cuadrícula8"/>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1">
    <w:name w:val="Estilo importado 211"/>
    <w:rsid w:val="002E630A"/>
  </w:style>
  <w:style w:type="numbering" w:customStyle="1" w:styleId="Estiloimportado111">
    <w:name w:val="Estilo importado 111"/>
    <w:rsid w:val="002E630A"/>
  </w:style>
  <w:style w:type="numbering" w:customStyle="1" w:styleId="Sinlista131">
    <w:name w:val="Sin lista131"/>
    <w:next w:val="Sinlista"/>
    <w:uiPriority w:val="99"/>
    <w:semiHidden/>
    <w:unhideWhenUsed/>
    <w:rsid w:val="002E630A"/>
  </w:style>
  <w:style w:type="numbering" w:customStyle="1" w:styleId="Sinlista1121">
    <w:name w:val="Sin lista1121"/>
    <w:next w:val="Sinlista"/>
    <w:uiPriority w:val="99"/>
    <w:semiHidden/>
    <w:unhideWhenUsed/>
    <w:rsid w:val="002E630A"/>
  </w:style>
  <w:style w:type="table" w:customStyle="1" w:styleId="Tablaconcuadrcula1121">
    <w:name w:val="Tabla con cuadrícula11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21">
    <w:name w:val="Sin lista221"/>
    <w:next w:val="Sinlista"/>
    <w:uiPriority w:val="99"/>
    <w:semiHidden/>
    <w:unhideWhenUsed/>
    <w:rsid w:val="002E630A"/>
  </w:style>
  <w:style w:type="numbering" w:customStyle="1" w:styleId="Sinlista321">
    <w:name w:val="Sin lista321"/>
    <w:next w:val="Sinlista"/>
    <w:uiPriority w:val="99"/>
    <w:semiHidden/>
    <w:unhideWhenUsed/>
    <w:rsid w:val="002E630A"/>
  </w:style>
  <w:style w:type="numbering" w:customStyle="1" w:styleId="Sinlista421">
    <w:name w:val="Sin lista421"/>
    <w:next w:val="Sinlista"/>
    <w:uiPriority w:val="99"/>
    <w:semiHidden/>
    <w:unhideWhenUsed/>
    <w:rsid w:val="002E630A"/>
  </w:style>
  <w:style w:type="numbering" w:customStyle="1" w:styleId="Estiloimportado23">
    <w:name w:val="Estilo importado 23"/>
    <w:rsid w:val="002E630A"/>
  </w:style>
  <w:style w:type="numbering" w:customStyle="1" w:styleId="Estiloimportado13">
    <w:name w:val="Estilo importado 13"/>
    <w:rsid w:val="002E630A"/>
  </w:style>
  <w:style w:type="numbering" w:customStyle="1" w:styleId="Estiloimportado212">
    <w:name w:val="Estilo importado 212"/>
    <w:rsid w:val="002E630A"/>
    <w:pPr>
      <w:numPr>
        <w:numId w:val="11"/>
      </w:numPr>
    </w:pPr>
  </w:style>
  <w:style w:type="numbering" w:customStyle="1" w:styleId="Estiloimportado112">
    <w:name w:val="Estilo importado 112"/>
    <w:rsid w:val="002E630A"/>
    <w:pPr>
      <w:numPr>
        <w:numId w:val="12"/>
      </w:numPr>
    </w:pPr>
  </w:style>
  <w:style w:type="numbering" w:customStyle="1" w:styleId="Sinlista8">
    <w:name w:val="Sin lista8"/>
    <w:next w:val="Sinlista"/>
    <w:uiPriority w:val="99"/>
    <w:semiHidden/>
    <w:unhideWhenUsed/>
    <w:rsid w:val="002E630A"/>
  </w:style>
  <w:style w:type="table" w:customStyle="1" w:styleId="Tablaconcuadrcula9">
    <w:name w:val="Tabla con cuadrícula9"/>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
    <w:name w:val="Sin lista14"/>
    <w:next w:val="Sinlista"/>
    <w:uiPriority w:val="99"/>
    <w:semiHidden/>
    <w:unhideWhenUsed/>
    <w:rsid w:val="002E630A"/>
  </w:style>
  <w:style w:type="table" w:customStyle="1" w:styleId="Tablaconcuadrcula14">
    <w:name w:val="Tabla con cuadrícula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3">
    <w:name w:val="Sin lista23"/>
    <w:next w:val="Sinlista"/>
    <w:uiPriority w:val="99"/>
    <w:semiHidden/>
    <w:unhideWhenUsed/>
    <w:rsid w:val="002E630A"/>
  </w:style>
  <w:style w:type="table" w:customStyle="1" w:styleId="Tablaconcuadrcula23">
    <w:name w:val="Tabla con cuadrícula2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3">
    <w:name w:val="Sin lista33"/>
    <w:next w:val="Sinlista"/>
    <w:uiPriority w:val="99"/>
    <w:semiHidden/>
    <w:unhideWhenUsed/>
    <w:rsid w:val="002E630A"/>
  </w:style>
  <w:style w:type="table" w:customStyle="1" w:styleId="Tablaconcuadrcula33">
    <w:name w:val="Tabla con cuadrícula3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3">
    <w:name w:val="Sin lista43"/>
    <w:next w:val="Sinlista"/>
    <w:uiPriority w:val="99"/>
    <w:semiHidden/>
    <w:unhideWhenUsed/>
    <w:rsid w:val="002E630A"/>
  </w:style>
  <w:style w:type="table" w:customStyle="1" w:styleId="Tablaconcuadrcula43">
    <w:name w:val="Tabla con cuadrícula4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2">
    <w:name w:val="Sin lista52"/>
    <w:next w:val="Sinlista"/>
    <w:uiPriority w:val="99"/>
    <w:semiHidden/>
    <w:unhideWhenUsed/>
    <w:rsid w:val="002E630A"/>
  </w:style>
  <w:style w:type="table" w:customStyle="1" w:styleId="Tablaconcuadrcula52">
    <w:name w:val="Tabla con cuadrícula5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5">
    <w:name w:val="Tabla con cuadrícula11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1">
    <w:name w:val="Tabla con cuadrícula7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62">
    <w:name w:val="Sin lista62"/>
    <w:next w:val="Sinlista"/>
    <w:uiPriority w:val="99"/>
    <w:semiHidden/>
    <w:unhideWhenUsed/>
    <w:rsid w:val="002E630A"/>
  </w:style>
  <w:style w:type="table" w:customStyle="1" w:styleId="Tablaconcuadrcula62">
    <w:name w:val="Tabla con cuadrícula6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4">
    <w:name w:val="Estilo importado 24"/>
    <w:rsid w:val="002E630A"/>
    <w:pPr>
      <w:numPr>
        <w:numId w:val="13"/>
      </w:numPr>
    </w:pPr>
  </w:style>
  <w:style w:type="numbering" w:customStyle="1" w:styleId="Estiloimportado14">
    <w:name w:val="Estilo importado 14"/>
    <w:rsid w:val="002E630A"/>
    <w:pPr>
      <w:numPr>
        <w:numId w:val="14"/>
      </w:numPr>
    </w:pPr>
  </w:style>
  <w:style w:type="table" w:customStyle="1" w:styleId="Tablaconcuadrcula122">
    <w:name w:val="Tabla con cuadrícula122"/>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3">
    <w:name w:val="Sin lista113"/>
    <w:next w:val="Sinlista"/>
    <w:uiPriority w:val="99"/>
    <w:semiHidden/>
    <w:unhideWhenUsed/>
    <w:rsid w:val="002E630A"/>
  </w:style>
  <w:style w:type="table" w:customStyle="1" w:styleId="Tablaconcuadrcula212">
    <w:name w:val="Tabla con cuadrícula2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2E630A"/>
  </w:style>
  <w:style w:type="table" w:customStyle="1" w:styleId="Tablaconcuadrcula1112">
    <w:name w:val="Tabla con cuadrícula11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2E630A"/>
  </w:style>
  <w:style w:type="numbering" w:customStyle="1" w:styleId="Sinlista312">
    <w:name w:val="Sin lista312"/>
    <w:next w:val="Sinlista"/>
    <w:uiPriority w:val="99"/>
    <w:semiHidden/>
    <w:unhideWhenUsed/>
    <w:rsid w:val="002E630A"/>
  </w:style>
  <w:style w:type="table" w:customStyle="1" w:styleId="Tablaconcuadrcula312">
    <w:name w:val="Tabla con cuadrícula3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2">
    <w:name w:val="Sin lista412"/>
    <w:next w:val="Sinlista"/>
    <w:uiPriority w:val="99"/>
    <w:semiHidden/>
    <w:unhideWhenUsed/>
    <w:rsid w:val="002E630A"/>
  </w:style>
  <w:style w:type="table" w:customStyle="1" w:styleId="Tablaconcuadrcula412">
    <w:name w:val="Tabla con cuadrícula4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2">
    <w:name w:val="Sin lista512"/>
    <w:next w:val="Sinlista"/>
    <w:uiPriority w:val="99"/>
    <w:semiHidden/>
    <w:unhideWhenUsed/>
    <w:rsid w:val="002E630A"/>
  </w:style>
  <w:style w:type="table" w:customStyle="1" w:styleId="Tablaconcuadrcula511">
    <w:name w:val="Tabla con cuadrícula5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2">
    <w:name w:val="Sin lista122"/>
    <w:next w:val="Sinlista"/>
    <w:uiPriority w:val="99"/>
    <w:semiHidden/>
    <w:unhideWhenUsed/>
    <w:rsid w:val="002E630A"/>
  </w:style>
  <w:style w:type="numbering" w:customStyle="1" w:styleId="Sinlista11112">
    <w:name w:val="Sin lista11112"/>
    <w:next w:val="Sinlista"/>
    <w:uiPriority w:val="99"/>
    <w:semiHidden/>
    <w:unhideWhenUsed/>
    <w:rsid w:val="002E630A"/>
  </w:style>
  <w:style w:type="numbering" w:customStyle="1" w:styleId="Sinlista2112">
    <w:name w:val="Sin lista2112"/>
    <w:next w:val="Sinlista"/>
    <w:uiPriority w:val="99"/>
    <w:semiHidden/>
    <w:unhideWhenUsed/>
    <w:rsid w:val="002E630A"/>
  </w:style>
  <w:style w:type="numbering" w:customStyle="1" w:styleId="Sinlista3112">
    <w:name w:val="Sin lista3112"/>
    <w:next w:val="Sinlista"/>
    <w:uiPriority w:val="99"/>
    <w:semiHidden/>
    <w:unhideWhenUsed/>
    <w:rsid w:val="002E630A"/>
  </w:style>
  <w:style w:type="numbering" w:customStyle="1" w:styleId="Sinlista4112">
    <w:name w:val="Sin lista4112"/>
    <w:next w:val="Sinlista"/>
    <w:uiPriority w:val="99"/>
    <w:semiHidden/>
    <w:unhideWhenUsed/>
    <w:rsid w:val="002E630A"/>
  </w:style>
  <w:style w:type="numbering" w:customStyle="1" w:styleId="Sinlista72">
    <w:name w:val="Sin lista72"/>
    <w:next w:val="Sinlista"/>
    <w:uiPriority w:val="99"/>
    <w:semiHidden/>
    <w:unhideWhenUsed/>
    <w:rsid w:val="002E630A"/>
  </w:style>
  <w:style w:type="table" w:customStyle="1" w:styleId="Tablaconcuadrcula81">
    <w:name w:val="Tabla con cuadrícula8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3">
    <w:name w:val="Estilo importado 213"/>
    <w:rsid w:val="002E630A"/>
  </w:style>
  <w:style w:type="numbering" w:customStyle="1" w:styleId="Estiloimportado113">
    <w:name w:val="Estilo importado 113"/>
    <w:rsid w:val="002E630A"/>
  </w:style>
  <w:style w:type="table" w:customStyle="1" w:styleId="Tablaconcuadrcula131">
    <w:name w:val="Tabla con cuadrícula131"/>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2">
    <w:name w:val="Sin lista132"/>
    <w:next w:val="Sinlista"/>
    <w:uiPriority w:val="99"/>
    <w:semiHidden/>
    <w:unhideWhenUsed/>
    <w:rsid w:val="002E630A"/>
  </w:style>
  <w:style w:type="table" w:customStyle="1" w:styleId="Tablaconcuadrcula221">
    <w:name w:val="Tabla con cuadrícula2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uiPriority w:val="99"/>
    <w:semiHidden/>
    <w:unhideWhenUsed/>
    <w:rsid w:val="002E630A"/>
  </w:style>
  <w:style w:type="table" w:customStyle="1" w:styleId="Tablaconcuadrcula1123">
    <w:name w:val="Tabla con cuadrícula112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22">
    <w:name w:val="Sin lista222"/>
    <w:next w:val="Sinlista"/>
    <w:uiPriority w:val="99"/>
    <w:semiHidden/>
    <w:unhideWhenUsed/>
    <w:rsid w:val="002E630A"/>
  </w:style>
  <w:style w:type="numbering" w:customStyle="1" w:styleId="Sinlista322">
    <w:name w:val="Sin lista322"/>
    <w:next w:val="Sinlista"/>
    <w:uiPriority w:val="99"/>
    <w:semiHidden/>
    <w:unhideWhenUsed/>
    <w:rsid w:val="002E630A"/>
  </w:style>
  <w:style w:type="table" w:customStyle="1" w:styleId="Tablaconcuadrcula321">
    <w:name w:val="Tabla con cuadrícula3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2">
    <w:name w:val="Sin lista422"/>
    <w:next w:val="Sinlista"/>
    <w:uiPriority w:val="99"/>
    <w:semiHidden/>
    <w:unhideWhenUsed/>
    <w:rsid w:val="002E630A"/>
  </w:style>
  <w:style w:type="table" w:customStyle="1" w:styleId="Tablaconcuadrcula421">
    <w:name w:val="Tabla con cuadrícula4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2E630A"/>
  </w:style>
  <w:style w:type="table" w:customStyle="1" w:styleId="Tablaconcuadrcula10">
    <w:name w:val="Tabla con cuadrícula10"/>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
    <w:name w:val="Tabla con cuadrícula1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uiPriority w:val="99"/>
    <w:semiHidden/>
    <w:unhideWhenUsed/>
    <w:rsid w:val="002E630A"/>
  </w:style>
  <w:style w:type="table" w:customStyle="1" w:styleId="Tablaconcuadrcula24">
    <w:name w:val="Tabla con cuadrícula2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4">
    <w:name w:val="Sin lista114"/>
    <w:next w:val="Sinlista"/>
    <w:uiPriority w:val="99"/>
    <w:semiHidden/>
    <w:unhideWhenUsed/>
    <w:rsid w:val="002E630A"/>
  </w:style>
  <w:style w:type="table" w:customStyle="1" w:styleId="Tablaconcuadrcula116">
    <w:name w:val="Tabla con cuadrícula116"/>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4">
    <w:name w:val="Sin lista24"/>
    <w:next w:val="Sinlista"/>
    <w:uiPriority w:val="99"/>
    <w:semiHidden/>
    <w:unhideWhenUsed/>
    <w:rsid w:val="002E630A"/>
  </w:style>
  <w:style w:type="numbering" w:customStyle="1" w:styleId="Sinlista34">
    <w:name w:val="Sin lista34"/>
    <w:next w:val="Sinlista"/>
    <w:uiPriority w:val="99"/>
    <w:semiHidden/>
    <w:unhideWhenUsed/>
    <w:rsid w:val="002E630A"/>
  </w:style>
  <w:style w:type="table" w:customStyle="1" w:styleId="Tablaconcuadrcula34">
    <w:name w:val="Tabla con cuadrícula3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4">
    <w:name w:val="Sin lista44"/>
    <w:next w:val="Sinlista"/>
    <w:uiPriority w:val="99"/>
    <w:semiHidden/>
    <w:unhideWhenUsed/>
    <w:rsid w:val="002E630A"/>
  </w:style>
  <w:style w:type="table" w:customStyle="1" w:styleId="Tablaconcuadrcula44">
    <w:name w:val="Tabla con cuadrícula4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3">
    <w:name w:val="Sin lista53"/>
    <w:next w:val="Sinlista"/>
    <w:uiPriority w:val="99"/>
    <w:semiHidden/>
    <w:unhideWhenUsed/>
    <w:rsid w:val="002E630A"/>
  </w:style>
  <w:style w:type="table" w:customStyle="1" w:styleId="Tablaconcuadrcula53">
    <w:name w:val="Tabla con cuadrícula5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3">
    <w:name w:val="Tabla con cuadrícula123"/>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3">
    <w:name w:val="Sin lista123"/>
    <w:next w:val="Sinlista"/>
    <w:uiPriority w:val="99"/>
    <w:semiHidden/>
    <w:unhideWhenUsed/>
    <w:rsid w:val="002E630A"/>
  </w:style>
  <w:style w:type="table" w:customStyle="1" w:styleId="Tablaconcuadrcula213">
    <w:name w:val="Tabla con cuadrícula21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4">
    <w:name w:val="Sin lista1114"/>
    <w:next w:val="Sinlista"/>
    <w:uiPriority w:val="99"/>
    <w:semiHidden/>
    <w:unhideWhenUsed/>
    <w:rsid w:val="002E630A"/>
  </w:style>
  <w:style w:type="table" w:customStyle="1" w:styleId="Tablaconcuadrcula1113">
    <w:name w:val="Tabla con cuadrícula111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3">
    <w:name w:val="Sin lista213"/>
    <w:next w:val="Sinlista"/>
    <w:uiPriority w:val="99"/>
    <w:semiHidden/>
    <w:unhideWhenUsed/>
    <w:rsid w:val="002E630A"/>
  </w:style>
  <w:style w:type="numbering" w:customStyle="1" w:styleId="Sinlista313">
    <w:name w:val="Sin lista313"/>
    <w:next w:val="Sinlista"/>
    <w:uiPriority w:val="99"/>
    <w:semiHidden/>
    <w:unhideWhenUsed/>
    <w:rsid w:val="002E630A"/>
  </w:style>
  <w:style w:type="table" w:customStyle="1" w:styleId="Tablaconcuadrcula313">
    <w:name w:val="Tabla con cuadrícula31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3">
    <w:name w:val="Sin lista413"/>
    <w:next w:val="Sinlista"/>
    <w:uiPriority w:val="99"/>
    <w:semiHidden/>
    <w:unhideWhenUsed/>
    <w:rsid w:val="002E630A"/>
  </w:style>
  <w:style w:type="table" w:customStyle="1" w:styleId="Tablaconcuadrcula413">
    <w:name w:val="Tabla con cuadrícula41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4">
    <w:name w:val="Tabla con cuadrícula1124"/>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4">
    <w:name w:val="Estilo importado 214"/>
    <w:rsid w:val="002E630A"/>
  </w:style>
  <w:style w:type="numbering" w:customStyle="1" w:styleId="Estiloimportado114">
    <w:name w:val="Estilo importado 114"/>
    <w:rsid w:val="002E630A"/>
  </w:style>
  <w:style w:type="numbering" w:customStyle="1" w:styleId="Sinlista11113">
    <w:name w:val="Sin lista11113"/>
    <w:next w:val="Sinlista"/>
    <w:uiPriority w:val="99"/>
    <w:semiHidden/>
    <w:unhideWhenUsed/>
    <w:rsid w:val="002E630A"/>
  </w:style>
  <w:style w:type="numbering" w:customStyle="1" w:styleId="Sinlista63">
    <w:name w:val="Sin lista63"/>
    <w:next w:val="Sinlista"/>
    <w:uiPriority w:val="99"/>
    <w:semiHidden/>
    <w:unhideWhenUsed/>
    <w:rsid w:val="002E630A"/>
  </w:style>
  <w:style w:type="table" w:customStyle="1" w:styleId="Tablaconcuadrcula63">
    <w:name w:val="Tabla con cuadrícula6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ancesa">
    <w:name w:val="francesa"/>
    <w:basedOn w:val="Normal"/>
    <w:rsid w:val="002E630A"/>
    <w:pPr>
      <w:spacing w:before="100" w:beforeAutospacing="1" w:after="100" w:afterAutospacing="1"/>
    </w:pPr>
    <w:rPr>
      <w:lang w:eastAsia="es-MX"/>
    </w:rPr>
  </w:style>
  <w:style w:type="numbering" w:customStyle="1" w:styleId="Sinlista10">
    <w:name w:val="Sin lista10"/>
    <w:next w:val="Sinlista"/>
    <w:uiPriority w:val="99"/>
    <w:semiHidden/>
    <w:unhideWhenUsed/>
    <w:rsid w:val="002E630A"/>
  </w:style>
  <w:style w:type="table" w:customStyle="1" w:styleId="Tablaconcuadrcula16">
    <w:name w:val="Tabla con cuadrícula16"/>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5">
    <w:name w:val="Estilo importado 25"/>
    <w:rsid w:val="002E630A"/>
  </w:style>
  <w:style w:type="numbering" w:customStyle="1" w:styleId="Estiloimportado15">
    <w:name w:val="Estilo importado 15"/>
    <w:rsid w:val="002E630A"/>
  </w:style>
  <w:style w:type="table" w:customStyle="1" w:styleId="Tablaconcuadrcula1114">
    <w:name w:val="Tabla con cuadrícula11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uiPriority w:val="99"/>
    <w:semiHidden/>
    <w:unhideWhenUsed/>
    <w:rsid w:val="002E630A"/>
  </w:style>
  <w:style w:type="table" w:customStyle="1" w:styleId="Tablaconcuadrcula17">
    <w:name w:val="Tabla con cuadrícula17"/>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8">
    <w:name w:val="Tabla con cuadrícula118"/>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5">
    <w:name w:val="Tabla con cuadrícula1125"/>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5">
    <w:name w:val="Sin lista115"/>
    <w:next w:val="Sinlista"/>
    <w:uiPriority w:val="99"/>
    <w:semiHidden/>
    <w:unhideWhenUsed/>
    <w:rsid w:val="002E630A"/>
  </w:style>
  <w:style w:type="numbering" w:customStyle="1" w:styleId="Sinlista25">
    <w:name w:val="Sin lista25"/>
    <w:next w:val="Sinlista"/>
    <w:uiPriority w:val="99"/>
    <w:semiHidden/>
    <w:unhideWhenUsed/>
    <w:rsid w:val="002E630A"/>
  </w:style>
  <w:style w:type="numbering" w:customStyle="1" w:styleId="Sinlista35">
    <w:name w:val="Sin lista35"/>
    <w:next w:val="Sinlista"/>
    <w:uiPriority w:val="99"/>
    <w:semiHidden/>
    <w:unhideWhenUsed/>
    <w:rsid w:val="002E630A"/>
  </w:style>
  <w:style w:type="table" w:customStyle="1" w:styleId="Tablaconcuadrcula35">
    <w:name w:val="Tabla con cuadrícula3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5">
    <w:name w:val="Sin lista45"/>
    <w:next w:val="Sinlista"/>
    <w:uiPriority w:val="99"/>
    <w:semiHidden/>
    <w:unhideWhenUsed/>
    <w:rsid w:val="002E630A"/>
  </w:style>
  <w:style w:type="table" w:customStyle="1" w:styleId="Tablaconcuadrcula45">
    <w:name w:val="Tabla con cuadrícula4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4">
    <w:name w:val="Sin lista54"/>
    <w:next w:val="Sinlista"/>
    <w:uiPriority w:val="99"/>
    <w:semiHidden/>
    <w:unhideWhenUsed/>
    <w:rsid w:val="002E630A"/>
  </w:style>
  <w:style w:type="table" w:customStyle="1" w:styleId="Tablaconcuadrcula54">
    <w:name w:val="Tabla con cuadrícula5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4">
    <w:name w:val="Tabla con cuadrícula124"/>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4">
    <w:name w:val="Sin lista124"/>
    <w:next w:val="Sinlista"/>
    <w:uiPriority w:val="99"/>
    <w:semiHidden/>
    <w:unhideWhenUsed/>
    <w:rsid w:val="002E630A"/>
  </w:style>
  <w:style w:type="table" w:customStyle="1" w:styleId="Tablaconcuadrcula214">
    <w:name w:val="Tabla con cuadrícula2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5">
    <w:name w:val="Sin lista1115"/>
    <w:next w:val="Sinlista"/>
    <w:uiPriority w:val="99"/>
    <w:semiHidden/>
    <w:unhideWhenUsed/>
    <w:rsid w:val="002E630A"/>
  </w:style>
  <w:style w:type="numbering" w:customStyle="1" w:styleId="Sinlista214">
    <w:name w:val="Sin lista214"/>
    <w:next w:val="Sinlista"/>
    <w:uiPriority w:val="99"/>
    <w:semiHidden/>
    <w:unhideWhenUsed/>
    <w:rsid w:val="002E630A"/>
  </w:style>
  <w:style w:type="numbering" w:customStyle="1" w:styleId="Sinlista314">
    <w:name w:val="Sin lista314"/>
    <w:next w:val="Sinlista"/>
    <w:uiPriority w:val="99"/>
    <w:semiHidden/>
    <w:unhideWhenUsed/>
    <w:rsid w:val="002E630A"/>
  </w:style>
  <w:style w:type="table" w:customStyle="1" w:styleId="Tablaconcuadrcula314">
    <w:name w:val="Tabla con cuadrícula3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4">
    <w:name w:val="Sin lista414"/>
    <w:next w:val="Sinlista"/>
    <w:uiPriority w:val="99"/>
    <w:semiHidden/>
    <w:unhideWhenUsed/>
    <w:rsid w:val="002E630A"/>
  </w:style>
  <w:style w:type="table" w:customStyle="1" w:styleId="Tablaconcuadrcula414">
    <w:name w:val="Tabla con cuadrícula4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5">
    <w:name w:val="Estilo importado 215"/>
    <w:rsid w:val="002E630A"/>
  </w:style>
  <w:style w:type="numbering" w:customStyle="1" w:styleId="Estiloimportado115">
    <w:name w:val="Estilo importado 115"/>
    <w:rsid w:val="002E630A"/>
  </w:style>
  <w:style w:type="numbering" w:customStyle="1" w:styleId="Sinlista64">
    <w:name w:val="Sin lista64"/>
    <w:next w:val="Sinlista"/>
    <w:uiPriority w:val="99"/>
    <w:semiHidden/>
    <w:unhideWhenUsed/>
    <w:rsid w:val="002E630A"/>
  </w:style>
  <w:style w:type="table" w:customStyle="1" w:styleId="Tablaconcuadrcula64">
    <w:name w:val="Tabla con cuadrícula6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73">
    <w:name w:val="Sin lista73"/>
    <w:next w:val="Sinlista"/>
    <w:uiPriority w:val="99"/>
    <w:semiHidden/>
    <w:unhideWhenUsed/>
    <w:rsid w:val="002E630A"/>
  </w:style>
  <w:style w:type="table" w:customStyle="1" w:styleId="Tablaconcuadrcula72">
    <w:name w:val="Tabla con cuadrícula7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21">
    <w:name w:val="Estilo importado 221"/>
    <w:rsid w:val="002E630A"/>
  </w:style>
  <w:style w:type="numbering" w:customStyle="1" w:styleId="Estiloimportado121">
    <w:name w:val="Estilo importado 121"/>
    <w:rsid w:val="002E630A"/>
  </w:style>
  <w:style w:type="table" w:customStyle="1" w:styleId="Tablaconcuadrcula11121">
    <w:name w:val="Tabla con cuadrícula111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3">
    <w:name w:val="Sin lista133"/>
    <w:next w:val="Sinlista"/>
    <w:uiPriority w:val="99"/>
    <w:semiHidden/>
    <w:unhideWhenUsed/>
    <w:rsid w:val="002E630A"/>
  </w:style>
  <w:style w:type="table" w:customStyle="1" w:styleId="Tablaconcuadrcula132">
    <w:name w:val="Tabla con cuadrícula13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1">
    <w:name w:val="Tabla con cuadrícula113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11">
    <w:name w:val="Tabla con cuadrícula11211"/>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2">
    <w:name w:val="Tabla con cuadrícula22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3">
    <w:name w:val="Sin lista1123"/>
    <w:next w:val="Sinlista"/>
    <w:uiPriority w:val="99"/>
    <w:semiHidden/>
    <w:unhideWhenUsed/>
    <w:rsid w:val="002E630A"/>
  </w:style>
  <w:style w:type="numbering" w:customStyle="1" w:styleId="Sinlista223">
    <w:name w:val="Sin lista223"/>
    <w:next w:val="Sinlista"/>
    <w:uiPriority w:val="99"/>
    <w:semiHidden/>
    <w:unhideWhenUsed/>
    <w:rsid w:val="002E630A"/>
  </w:style>
  <w:style w:type="numbering" w:customStyle="1" w:styleId="Sinlista323">
    <w:name w:val="Sin lista323"/>
    <w:next w:val="Sinlista"/>
    <w:uiPriority w:val="99"/>
    <w:semiHidden/>
    <w:unhideWhenUsed/>
    <w:rsid w:val="002E630A"/>
  </w:style>
  <w:style w:type="table" w:customStyle="1" w:styleId="Tablaconcuadrcula322">
    <w:name w:val="Tabla con cuadrícula32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3">
    <w:name w:val="Sin lista423"/>
    <w:next w:val="Sinlista"/>
    <w:uiPriority w:val="99"/>
    <w:semiHidden/>
    <w:unhideWhenUsed/>
    <w:rsid w:val="002E630A"/>
  </w:style>
  <w:style w:type="table" w:customStyle="1" w:styleId="Tablaconcuadrcula422">
    <w:name w:val="Tabla con cuadrícula42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3">
    <w:name w:val="Sin lista513"/>
    <w:next w:val="Sinlista"/>
    <w:uiPriority w:val="99"/>
    <w:semiHidden/>
    <w:unhideWhenUsed/>
    <w:rsid w:val="002E630A"/>
  </w:style>
  <w:style w:type="table" w:customStyle="1" w:styleId="Tablaconcuadrcula512">
    <w:name w:val="Tabla con cuadrícula5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
    <w:name w:val="Tabla con cuadrícula1211"/>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11">
    <w:name w:val="Sin lista1211"/>
    <w:next w:val="Sinlista"/>
    <w:uiPriority w:val="99"/>
    <w:semiHidden/>
    <w:unhideWhenUsed/>
    <w:rsid w:val="002E630A"/>
  </w:style>
  <w:style w:type="table" w:customStyle="1" w:styleId="Tablaconcuadrcula2111">
    <w:name w:val="Tabla con cuadrícula21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14">
    <w:name w:val="Sin lista11114"/>
    <w:next w:val="Sinlista"/>
    <w:uiPriority w:val="99"/>
    <w:semiHidden/>
    <w:unhideWhenUsed/>
    <w:rsid w:val="002E630A"/>
  </w:style>
  <w:style w:type="numbering" w:customStyle="1" w:styleId="Sinlista2113">
    <w:name w:val="Sin lista2113"/>
    <w:next w:val="Sinlista"/>
    <w:uiPriority w:val="99"/>
    <w:semiHidden/>
    <w:unhideWhenUsed/>
    <w:rsid w:val="002E630A"/>
  </w:style>
  <w:style w:type="numbering" w:customStyle="1" w:styleId="Sinlista3113">
    <w:name w:val="Sin lista3113"/>
    <w:next w:val="Sinlista"/>
    <w:uiPriority w:val="99"/>
    <w:semiHidden/>
    <w:unhideWhenUsed/>
    <w:rsid w:val="002E630A"/>
  </w:style>
  <w:style w:type="table" w:customStyle="1" w:styleId="Tablaconcuadrcula3111">
    <w:name w:val="Tabla con cuadrícula31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13">
    <w:name w:val="Sin lista4113"/>
    <w:next w:val="Sinlista"/>
    <w:uiPriority w:val="99"/>
    <w:semiHidden/>
    <w:unhideWhenUsed/>
    <w:rsid w:val="002E630A"/>
  </w:style>
  <w:style w:type="table" w:customStyle="1" w:styleId="Tablaconcuadrcula4111">
    <w:name w:val="Tabla con cuadrícula41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1">
    <w:name w:val="Tabla con cuadrícula1111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11">
    <w:name w:val="Estilo importado 2111"/>
    <w:rsid w:val="002E630A"/>
  </w:style>
  <w:style w:type="numbering" w:customStyle="1" w:styleId="Estiloimportado1111">
    <w:name w:val="Estilo importado 1111"/>
    <w:rsid w:val="002E630A"/>
  </w:style>
  <w:style w:type="numbering" w:customStyle="1" w:styleId="Sinlista611">
    <w:name w:val="Sin lista611"/>
    <w:next w:val="Sinlista"/>
    <w:uiPriority w:val="99"/>
    <w:semiHidden/>
    <w:unhideWhenUsed/>
    <w:rsid w:val="002E630A"/>
  </w:style>
  <w:style w:type="table" w:customStyle="1" w:styleId="Tablaconcuadrcula611">
    <w:name w:val="Tabla con cuadrícula6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11">
    <w:name w:val="Tabla con cuadrícula7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31">
    <w:name w:val="Estilo importado 231"/>
    <w:rsid w:val="002E630A"/>
  </w:style>
  <w:style w:type="numbering" w:customStyle="1" w:styleId="Estiloimportado131">
    <w:name w:val="Estilo importado 131"/>
    <w:rsid w:val="002E630A"/>
  </w:style>
  <w:style w:type="table" w:customStyle="1" w:styleId="Tablaconcuadrcula11221">
    <w:name w:val="Tabla con cuadrícula11221"/>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8">
    <w:name w:val="Tabla con cuadrícula18"/>
    <w:basedOn w:val="Tablanormal"/>
    <w:next w:val="Tablaconcuadrcula"/>
    <w:uiPriority w:val="59"/>
    <w:rsid w:val="002E630A"/>
    <w:pPr>
      <w:spacing w:after="0" w:line="240" w:lineRule="auto"/>
    </w:pPr>
    <w:rPr>
      <w:rFonts w:ascii="Calibri" w:eastAsia="Calibri" w:hAnsi="Calibri" w:cs="Times New Roman"/>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6794"/>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uiPriority w:val="9"/>
    <w:qFormat/>
    <w:rsid w:val="00846794"/>
    <w:pPr>
      <w:keepNext/>
      <w:keepLines/>
      <w:spacing w:before="240"/>
      <w:outlineLvl w:val="0"/>
    </w:pPr>
    <w:rPr>
      <w:rFonts w:asciiTheme="majorHAnsi" w:eastAsiaTheme="majorEastAsia" w:hAnsiTheme="majorHAnsi" w:cstheme="majorBidi"/>
      <w:color w:val="2E74B5" w:themeColor="accent1" w:themeShade="BF"/>
      <w:sz w:val="32"/>
      <w:szCs w:val="32"/>
      <w:lang w:val="es-ES"/>
    </w:rPr>
  </w:style>
  <w:style w:type="paragraph" w:styleId="Ttulo2">
    <w:name w:val="heading 2"/>
    <w:basedOn w:val="Normal"/>
    <w:next w:val="Normal"/>
    <w:link w:val="Ttulo2Car"/>
    <w:uiPriority w:val="9"/>
    <w:unhideWhenUsed/>
    <w:qFormat/>
    <w:rsid w:val="00846794"/>
    <w:pPr>
      <w:keepNext/>
      <w:keepLines/>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Ttulo3">
    <w:name w:val="heading 3"/>
    <w:basedOn w:val="Normal"/>
    <w:link w:val="Ttulo3Car"/>
    <w:uiPriority w:val="9"/>
    <w:qFormat/>
    <w:rsid w:val="00846794"/>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846794"/>
    <w:pPr>
      <w:keepNext/>
      <w:keepLines/>
      <w:spacing w:before="40"/>
      <w:outlineLvl w:val="3"/>
    </w:pPr>
    <w:rPr>
      <w:rFonts w:asciiTheme="majorHAnsi" w:eastAsiaTheme="majorEastAsia" w:hAnsiTheme="majorHAnsi" w:cstheme="majorBidi"/>
      <w:i/>
      <w:iCs/>
      <w:color w:val="2E74B5" w:themeColor="accent1" w:themeShade="BF"/>
      <w:lang w:val="es-ES"/>
    </w:rPr>
  </w:style>
  <w:style w:type="paragraph" w:styleId="Ttulo5">
    <w:name w:val="heading 5"/>
    <w:basedOn w:val="Normal"/>
    <w:next w:val="Normal"/>
    <w:link w:val="Ttulo5Car"/>
    <w:uiPriority w:val="9"/>
    <w:unhideWhenUsed/>
    <w:qFormat/>
    <w:rsid w:val="00846794"/>
    <w:pPr>
      <w:keepNext/>
      <w:keepLines/>
      <w:spacing w:before="40"/>
      <w:outlineLvl w:val="4"/>
    </w:pPr>
    <w:rPr>
      <w:rFonts w:asciiTheme="majorHAnsi" w:eastAsiaTheme="majorEastAsia" w:hAnsiTheme="majorHAnsi" w:cstheme="majorBidi"/>
      <w:color w:val="2E74B5" w:themeColor="accent1" w:themeShade="BF"/>
      <w:lang w:val="es-ES"/>
    </w:rPr>
  </w:style>
  <w:style w:type="paragraph" w:styleId="Ttulo6">
    <w:name w:val="heading 6"/>
    <w:basedOn w:val="Normal"/>
    <w:next w:val="Normal"/>
    <w:link w:val="Ttulo6Car"/>
    <w:uiPriority w:val="9"/>
    <w:unhideWhenUsed/>
    <w:qFormat/>
    <w:rsid w:val="00846794"/>
    <w:pPr>
      <w:keepNext/>
      <w:keepLines/>
      <w:spacing w:before="40"/>
      <w:outlineLvl w:val="5"/>
    </w:pPr>
    <w:rPr>
      <w:rFonts w:asciiTheme="majorHAnsi" w:eastAsiaTheme="majorEastAsia" w:hAnsiTheme="majorHAnsi" w:cstheme="majorBidi"/>
      <w:color w:val="1F4D78" w:themeColor="accent1" w:themeShade="7F"/>
      <w:lang w:val="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46794"/>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846794"/>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846794"/>
    <w:rPr>
      <w:rFonts w:ascii="Times New Roman" w:eastAsia="Times New Roman" w:hAnsi="Times New Roman" w:cs="Times New Roman"/>
      <w:b/>
      <w:bCs/>
      <w:sz w:val="27"/>
      <w:szCs w:val="27"/>
      <w:lang w:eastAsia="es-MX"/>
    </w:rPr>
  </w:style>
  <w:style w:type="character" w:customStyle="1" w:styleId="Ttulo4Car">
    <w:name w:val="Título 4 Car"/>
    <w:basedOn w:val="Fuentedeprrafopredeter"/>
    <w:link w:val="Ttulo4"/>
    <w:uiPriority w:val="9"/>
    <w:rsid w:val="00846794"/>
    <w:rPr>
      <w:rFonts w:asciiTheme="majorHAnsi" w:eastAsiaTheme="majorEastAsia" w:hAnsiTheme="majorHAnsi" w:cstheme="majorBidi"/>
      <w:i/>
      <w:iCs/>
      <w:color w:val="2E74B5" w:themeColor="accent1" w:themeShade="BF"/>
      <w:sz w:val="24"/>
      <w:szCs w:val="24"/>
      <w:lang w:val="es-ES" w:eastAsia="es-ES"/>
    </w:rPr>
  </w:style>
  <w:style w:type="character" w:customStyle="1" w:styleId="Ttulo5Car">
    <w:name w:val="Título 5 Car"/>
    <w:basedOn w:val="Fuentedeprrafopredeter"/>
    <w:link w:val="Ttulo5"/>
    <w:uiPriority w:val="9"/>
    <w:rsid w:val="00846794"/>
    <w:rPr>
      <w:rFonts w:asciiTheme="majorHAnsi" w:eastAsiaTheme="majorEastAsia" w:hAnsiTheme="majorHAnsi" w:cstheme="majorBidi"/>
      <w:color w:val="2E74B5" w:themeColor="accent1" w:themeShade="BF"/>
      <w:sz w:val="24"/>
      <w:szCs w:val="24"/>
      <w:lang w:val="es-ES" w:eastAsia="es-ES"/>
    </w:rPr>
  </w:style>
  <w:style w:type="character" w:customStyle="1" w:styleId="Ttulo6Car">
    <w:name w:val="Título 6 Car"/>
    <w:basedOn w:val="Fuentedeprrafopredeter"/>
    <w:link w:val="Ttulo6"/>
    <w:uiPriority w:val="9"/>
    <w:rsid w:val="00846794"/>
    <w:rPr>
      <w:rFonts w:asciiTheme="majorHAnsi" w:eastAsiaTheme="majorEastAsia" w:hAnsiTheme="majorHAnsi" w:cstheme="majorBidi"/>
      <w:color w:val="1F4D78" w:themeColor="accent1" w:themeShade="7F"/>
      <w:sz w:val="24"/>
      <w:szCs w:val="24"/>
      <w:lang w:val="es-ES" w:eastAsia="es-ES"/>
    </w:rPr>
  </w:style>
  <w:style w:type="paragraph" w:styleId="Encabezado">
    <w:name w:val="header"/>
    <w:basedOn w:val="Normal"/>
    <w:link w:val="EncabezadoCar"/>
    <w:uiPriority w:val="99"/>
    <w:unhideWhenUsed/>
    <w:rsid w:val="0084679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846794"/>
    <w:rPr>
      <w:rFonts w:eastAsiaTheme="minorEastAsia"/>
      <w:sz w:val="24"/>
      <w:szCs w:val="24"/>
      <w:lang w:val="es-ES_tradnl" w:eastAsia="es-ES"/>
    </w:rPr>
  </w:style>
  <w:style w:type="paragraph" w:styleId="Piedepgina">
    <w:name w:val="footer"/>
    <w:basedOn w:val="Normal"/>
    <w:link w:val="PiedepginaCar"/>
    <w:uiPriority w:val="99"/>
    <w:unhideWhenUsed/>
    <w:rsid w:val="0084679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846794"/>
    <w:rPr>
      <w:rFonts w:eastAsiaTheme="minorEastAsia"/>
      <w:sz w:val="24"/>
      <w:szCs w:val="24"/>
      <w:lang w:val="es-ES_tradnl" w:eastAsia="es-ES"/>
    </w:rPr>
  </w:style>
  <w:style w:type="paragraph" w:styleId="Textodeglobo">
    <w:name w:val="Balloon Text"/>
    <w:basedOn w:val="Normal"/>
    <w:link w:val="TextodegloboCar"/>
    <w:uiPriority w:val="99"/>
    <w:semiHidden/>
    <w:unhideWhenUsed/>
    <w:rsid w:val="00846794"/>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846794"/>
    <w:rPr>
      <w:rFonts w:ascii="Lucida Grande" w:eastAsiaTheme="minorEastAsia" w:hAnsi="Lucida Grande" w:cs="Lucida Grande"/>
      <w:sz w:val="18"/>
      <w:szCs w:val="18"/>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846794"/>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846794"/>
    <w:rPr>
      <w:rFonts w:ascii="Times New Roman" w:eastAsia="Times New Roman" w:hAnsi="Times New Roman" w:cs="Times New Roman"/>
      <w:sz w:val="24"/>
      <w:szCs w:val="24"/>
      <w:lang w:eastAsia="es-ES"/>
    </w:rPr>
  </w:style>
  <w:style w:type="character" w:styleId="Hipervnculo">
    <w:name w:val="Hyperlink"/>
    <w:uiPriority w:val="99"/>
    <w:unhideWhenUsed/>
    <w:rsid w:val="00846794"/>
    <w:rPr>
      <w:strike w:val="0"/>
      <w:dstrike w:val="0"/>
      <w:color w:val="035899"/>
      <w:u w:val="none"/>
      <w:effect w:val="none"/>
    </w:rPr>
  </w:style>
  <w:style w:type="paragraph" w:styleId="NormalWeb">
    <w:name w:val="Normal (Web)"/>
    <w:basedOn w:val="Normal"/>
    <w:uiPriority w:val="99"/>
    <w:rsid w:val="00846794"/>
    <w:pPr>
      <w:spacing w:before="100" w:beforeAutospacing="1" w:after="100" w:afterAutospacing="1"/>
    </w:pPr>
  </w:style>
  <w:style w:type="character" w:styleId="Textoennegrita">
    <w:name w:val="Strong"/>
    <w:uiPriority w:val="22"/>
    <w:qFormat/>
    <w:rsid w:val="00846794"/>
    <w:rPr>
      <w:b/>
      <w:bCs/>
    </w:rPr>
  </w:style>
  <w:style w:type="character" w:styleId="Hipervnculovisitado">
    <w:name w:val="FollowedHyperlink"/>
    <w:basedOn w:val="Fuentedeprrafopredeter"/>
    <w:uiPriority w:val="99"/>
    <w:semiHidden/>
    <w:unhideWhenUsed/>
    <w:rsid w:val="00846794"/>
    <w:rPr>
      <w:color w:val="954F72" w:themeColor="followedHyperlink"/>
      <w:u w:val="single"/>
    </w:rPr>
  </w:style>
  <w:style w:type="paragraph" w:styleId="Textodecuerpo2">
    <w:name w:val="Body Text 2"/>
    <w:basedOn w:val="Normal"/>
    <w:link w:val="Textodecuerpo2Car"/>
    <w:uiPriority w:val="99"/>
    <w:unhideWhenUsed/>
    <w:rsid w:val="00846794"/>
    <w:pPr>
      <w:spacing w:after="120" w:line="480" w:lineRule="auto"/>
    </w:pPr>
  </w:style>
  <w:style w:type="character" w:customStyle="1" w:styleId="Textodecuerpo2Car">
    <w:name w:val="Texto de cuerpo 2 Car"/>
    <w:basedOn w:val="Fuentedeprrafopredeter"/>
    <w:link w:val="Textodecuerpo2"/>
    <w:uiPriority w:val="99"/>
    <w:rsid w:val="00846794"/>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846794"/>
    <w:rPr>
      <w:sz w:val="16"/>
      <w:szCs w:val="16"/>
    </w:rPr>
  </w:style>
  <w:style w:type="character" w:customStyle="1" w:styleId="apple-converted-space">
    <w:name w:val="apple-converted-space"/>
    <w:basedOn w:val="Fuentedeprrafopredeter"/>
    <w:rsid w:val="00846794"/>
  </w:style>
  <w:style w:type="paragraph" w:customStyle="1" w:styleId="Default">
    <w:name w:val="Default"/>
    <w:rsid w:val="00846794"/>
    <w:pPr>
      <w:autoSpaceDE w:val="0"/>
      <w:autoSpaceDN w:val="0"/>
      <w:adjustRightInd w:val="0"/>
      <w:spacing w:after="0" w:line="240" w:lineRule="auto"/>
    </w:pPr>
    <w:rPr>
      <w:rFonts w:ascii="Arial" w:hAnsi="Arial" w:cs="Arial"/>
      <w:color w:val="000000"/>
      <w:sz w:val="24"/>
      <w:szCs w:val="24"/>
    </w:rPr>
  </w:style>
  <w:style w:type="paragraph" w:customStyle="1" w:styleId="Listavistosa-nfasis11">
    <w:name w:val="Lista vistosa - Énfasis 11"/>
    <w:basedOn w:val="Normal"/>
    <w:link w:val="Listavistosa-nfasis1Car"/>
    <w:uiPriority w:val="34"/>
    <w:qFormat/>
    <w:rsid w:val="00846794"/>
    <w:pPr>
      <w:ind w:left="708"/>
    </w:pPr>
  </w:style>
  <w:style w:type="character" w:customStyle="1" w:styleId="Listavistosa-nfasis1Car">
    <w:name w:val="Lista vistosa - Énfasis 1 Car"/>
    <w:link w:val="Listavistosa-nfasis11"/>
    <w:uiPriority w:val="34"/>
    <w:locked/>
    <w:rsid w:val="00846794"/>
    <w:rPr>
      <w:rFonts w:ascii="Times New Roman" w:eastAsia="Times New Roman" w:hAnsi="Times New Roman" w:cs="Times New Roman"/>
      <w:sz w:val="24"/>
      <w:szCs w:val="24"/>
      <w:lang w:eastAsia="es-ES"/>
    </w:rPr>
  </w:style>
  <w:style w:type="paragraph" w:customStyle="1" w:styleId="Texto">
    <w:name w:val="Texto"/>
    <w:basedOn w:val="Normal"/>
    <w:link w:val="TextoCar"/>
    <w:qFormat/>
    <w:rsid w:val="00846794"/>
    <w:pPr>
      <w:spacing w:after="101" w:line="216" w:lineRule="exact"/>
      <w:ind w:firstLine="288"/>
      <w:jc w:val="both"/>
    </w:pPr>
    <w:rPr>
      <w:rFonts w:ascii="Arial" w:hAnsi="Arial" w:cs="Arial"/>
      <w:sz w:val="18"/>
      <w:szCs w:val="18"/>
    </w:rPr>
  </w:style>
  <w:style w:type="character" w:customStyle="1" w:styleId="apple-style-span">
    <w:name w:val="apple-style-span"/>
    <w:rsid w:val="0084679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846794"/>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846794"/>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846794"/>
    <w:rPr>
      <w:vertAlign w:val="superscript"/>
    </w:rPr>
  </w:style>
  <w:style w:type="paragraph" w:styleId="Sinespaciado">
    <w:name w:val="No Spacing"/>
    <w:aliases w:val="Francesa"/>
    <w:link w:val="SinespaciadoCar"/>
    <w:uiPriority w:val="1"/>
    <w:qFormat/>
    <w:rsid w:val="00846794"/>
    <w:pPr>
      <w:spacing w:after="0" w:line="240" w:lineRule="auto"/>
    </w:pPr>
    <w:rPr>
      <w:rFonts w:ascii="Times New Roman" w:eastAsia="Times New Roman" w:hAnsi="Times New Roman" w:cs="Times New Roman"/>
      <w:sz w:val="24"/>
      <w:szCs w:val="24"/>
      <w:lang w:eastAsia="es-ES"/>
    </w:rPr>
  </w:style>
  <w:style w:type="paragraph" w:styleId="Textosinformato">
    <w:name w:val="Plain Text"/>
    <w:basedOn w:val="Normal"/>
    <w:link w:val="TextosinformatoCar"/>
    <w:rsid w:val="00846794"/>
    <w:rPr>
      <w:rFonts w:ascii="Courier New" w:hAnsi="Courier New"/>
      <w:sz w:val="20"/>
      <w:szCs w:val="20"/>
    </w:rPr>
  </w:style>
  <w:style w:type="character" w:customStyle="1" w:styleId="TextosinformatoCar">
    <w:name w:val="Texto sin formato Car"/>
    <w:basedOn w:val="Fuentedeprrafopredeter"/>
    <w:link w:val="Textosinformato"/>
    <w:rsid w:val="00846794"/>
    <w:rPr>
      <w:rFonts w:ascii="Courier New" w:eastAsia="Times New Roman" w:hAnsi="Courier New" w:cs="Times New Roman"/>
      <w:sz w:val="20"/>
      <w:szCs w:val="20"/>
      <w:lang w:eastAsia="es-ES"/>
    </w:rPr>
  </w:style>
  <w:style w:type="paragraph" w:customStyle="1" w:styleId="Standard">
    <w:name w:val="Standard"/>
    <w:rsid w:val="00846794"/>
    <w:pPr>
      <w:widowControl w:val="0"/>
      <w:suppressAutoHyphens/>
      <w:autoSpaceDN w:val="0"/>
      <w:spacing w:after="0" w:line="240" w:lineRule="auto"/>
      <w:textAlignment w:val="baseline"/>
    </w:pPr>
    <w:rPr>
      <w:rFonts w:ascii="Liberation Serif" w:eastAsia="DejaVu Sans" w:hAnsi="Liberation Serif" w:cs="Lohit Hindi"/>
      <w:kern w:val="3"/>
      <w:sz w:val="24"/>
      <w:szCs w:val="24"/>
      <w:lang w:eastAsia="zh-CN" w:bidi="hi-IN"/>
    </w:rPr>
  </w:style>
  <w:style w:type="character" w:customStyle="1" w:styleId="negritas1">
    <w:name w:val="negritas1"/>
    <w:rsid w:val="00846794"/>
    <w:rPr>
      <w:rFonts w:ascii="Arial" w:hAnsi="Arial" w:cs="Arial" w:hint="default"/>
      <w:b/>
      <w:bCs/>
      <w:sz w:val="18"/>
      <w:szCs w:val="18"/>
    </w:rPr>
  </w:style>
  <w:style w:type="paragraph" w:customStyle="1" w:styleId="Pa2">
    <w:name w:val="Pa2"/>
    <w:basedOn w:val="Normal"/>
    <w:next w:val="Normal"/>
    <w:uiPriority w:val="99"/>
    <w:rsid w:val="00846794"/>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846794"/>
  </w:style>
  <w:style w:type="paragraph" w:customStyle="1" w:styleId="q">
    <w:name w:val="q"/>
    <w:basedOn w:val="Normal"/>
    <w:rsid w:val="00846794"/>
    <w:pPr>
      <w:spacing w:before="100" w:beforeAutospacing="1" w:after="100" w:afterAutospacing="1"/>
    </w:pPr>
    <w:rPr>
      <w:lang w:eastAsia="es-MX"/>
    </w:rPr>
  </w:style>
  <w:style w:type="character" w:customStyle="1" w:styleId="d">
    <w:name w:val="d"/>
    <w:basedOn w:val="Fuentedeprrafopredeter"/>
    <w:rsid w:val="00846794"/>
  </w:style>
  <w:style w:type="character" w:customStyle="1" w:styleId="b">
    <w:name w:val="b"/>
    <w:basedOn w:val="Fuentedeprrafopredeter"/>
    <w:rsid w:val="00846794"/>
  </w:style>
  <w:style w:type="character" w:customStyle="1" w:styleId="k">
    <w:name w:val="k"/>
    <w:basedOn w:val="Fuentedeprrafopredeter"/>
    <w:rsid w:val="00846794"/>
  </w:style>
  <w:style w:type="character" w:customStyle="1" w:styleId="h">
    <w:name w:val="h"/>
    <w:basedOn w:val="Fuentedeprrafopredeter"/>
    <w:rsid w:val="00846794"/>
  </w:style>
  <w:style w:type="character" w:styleId="CitaHTML">
    <w:name w:val="HTML Cite"/>
    <w:uiPriority w:val="99"/>
    <w:semiHidden/>
    <w:unhideWhenUsed/>
    <w:rsid w:val="00846794"/>
    <w:rPr>
      <w:i/>
      <w:iCs/>
    </w:rPr>
  </w:style>
  <w:style w:type="paragraph" w:customStyle="1" w:styleId="RSCGnotaalpie">
    <w:name w:val="RSCG nota al pie"/>
    <w:basedOn w:val="Normal"/>
    <w:uiPriority w:val="99"/>
    <w:qFormat/>
    <w:rsid w:val="00846794"/>
    <w:pPr>
      <w:spacing w:after="120"/>
      <w:jc w:val="both"/>
    </w:pPr>
    <w:rPr>
      <w:rFonts w:ascii="Palatino" w:hAnsi="Palatino" w:cstheme="minorBidi"/>
      <w:sz w:val="22"/>
      <w:szCs w:val="22"/>
      <w:lang w:eastAsia="en-US"/>
    </w:rPr>
  </w:style>
  <w:style w:type="character" w:customStyle="1" w:styleId="lbl-encabezado-blanco2">
    <w:name w:val="lbl-encabezado-blanco2"/>
    <w:rsid w:val="00846794"/>
    <w:rPr>
      <w:color w:val="FFFFFF"/>
    </w:rPr>
  </w:style>
  <w:style w:type="character" w:customStyle="1" w:styleId="TextoCar">
    <w:name w:val="Texto Car"/>
    <w:link w:val="Texto"/>
    <w:locked/>
    <w:rsid w:val="00846794"/>
    <w:rPr>
      <w:rFonts w:ascii="Arial" w:eastAsia="Times New Roman" w:hAnsi="Arial" w:cs="Arial"/>
      <w:sz w:val="18"/>
      <w:szCs w:val="18"/>
      <w:lang w:eastAsia="es-ES"/>
    </w:rPr>
  </w:style>
  <w:style w:type="paragraph" w:customStyle="1" w:styleId="ANOTACION">
    <w:name w:val="ANOTACION"/>
    <w:basedOn w:val="Normal"/>
    <w:link w:val="ANOTACIONCar"/>
    <w:rsid w:val="00846794"/>
    <w:pPr>
      <w:spacing w:before="101" w:after="101"/>
      <w:jc w:val="center"/>
    </w:pPr>
    <w:rPr>
      <w:b/>
      <w:sz w:val="18"/>
      <w:szCs w:val="18"/>
    </w:rPr>
  </w:style>
  <w:style w:type="character" w:customStyle="1" w:styleId="ANOTACIONCar">
    <w:name w:val="ANOTACION Car"/>
    <w:link w:val="ANOTACION"/>
    <w:locked/>
    <w:rsid w:val="00846794"/>
    <w:rPr>
      <w:rFonts w:ascii="Times New Roman" w:eastAsia="Times New Roman" w:hAnsi="Times New Roman" w:cs="Times New Roman"/>
      <w:b/>
      <w:sz w:val="18"/>
      <w:szCs w:val="18"/>
      <w:lang w:eastAsia="es-ES"/>
    </w:rPr>
  </w:style>
  <w:style w:type="table" w:styleId="Tablaconcuadrcula">
    <w:name w:val="Table Grid"/>
    <w:basedOn w:val="Tablanormal"/>
    <w:uiPriority w:val="5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nfasis">
    <w:name w:val="Emphasis"/>
    <w:basedOn w:val="Fuentedeprrafopredeter"/>
    <w:uiPriority w:val="20"/>
    <w:qFormat/>
    <w:rsid w:val="00846794"/>
    <w:rPr>
      <w:i/>
      <w:iCs/>
    </w:rPr>
  </w:style>
  <w:style w:type="character" w:customStyle="1" w:styleId="SinespaciadoCar">
    <w:name w:val="Sin espaciado Car"/>
    <w:aliases w:val="Francesa Car"/>
    <w:link w:val="Sinespaciado"/>
    <w:uiPriority w:val="1"/>
    <w:locked/>
    <w:rsid w:val="00846794"/>
    <w:rPr>
      <w:rFonts w:ascii="Times New Roman" w:eastAsia="Times New Roman" w:hAnsi="Times New Roman" w:cs="Times New Roman"/>
      <w:sz w:val="24"/>
      <w:szCs w:val="24"/>
      <w:lang w:eastAsia="es-ES"/>
    </w:rPr>
  </w:style>
  <w:style w:type="paragraph" w:styleId="Bibliografa">
    <w:name w:val="Bibliography"/>
    <w:basedOn w:val="Normal"/>
    <w:next w:val="Normal"/>
    <w:uiPriority w:val="37"/>
    <w:semiHidden/>
    <w:unhideWhenUsed/>
    <w:rsid w:val="00846794"/>
  </w:style>
  <w:style w:type="paragraph" w:styleId="Textocomentario">
    <w:name w:val="annotation text"/>
    <w:basedOn w:val="Normal"/>
    <w:link w:val="TextocomentarioCar"/>
    <w:uiPriority w:val="99"/>
    <w:semiHidden/>
    <w:unhideWhenUsed/>
    <w:rsid w:val="00846794"/>
    <w:rPr>
      <w:sz w:val="20"/>
      <w:szCs w:val="20"/>
    </w:rPr>
  </w:style>
  <w:style w:type="character" w:customStyle="1" w:styleId="TextocomentarioCar">
    <w:name w:val="Texto comentario Car"/>
    <w:basedOn w:val="Fuentedeprrafopredeter"/>
    <w:link w:val="Textocomentario"/>
    <w:uiPriority w:val="99"/>
    <w:semiHidden/>
    <w:rsid w:val="00846794"/>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846794"/>
    <w:rPr>
      <w:b/>
      <w:bCs/>
    </w:rPr>
  </w:style>
  <w:style w:type="character" w:customStyle="1" w:styleId="AsuntodelcomentarioCar">
    <w:name w:val="Asunto del comentario Car"/>
    <w:basedOn w:val="TextocomentarioCar"/>
    <w:link w:val="Asuntodelcomentario"/>
    <w:uiPriority w:val="99"/>
    <w:semiHidden/>
    <w:rsid w:val="00846794"/>
    <w:rPr>
      <w:rFonts w:ascii="Times New Roman" w:eastAsia="Times New Roman" w:hAnsi="Times New Roman" w:cs="Times New Roman"/>
      <w:b/>
      <w:bCs/>
      <w:sz w:val="20"/>
      <w:szCs w:val="20"/>
      <w:lang w:eastAsia="es-ES"/>
    </w:rPr>
  </w:style>
  <w:style w:type="paragraph" w:customStyle="1" w:styleId="ROMANOS">
    <w:name w:val="ROMANOS"/>
    <w:basedOn w:val="Normal"/>
    <w:link w:val="ROMANOSCar"/>
    <w:rsid w:val="00846794"/>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846794"/>
    <w:rPr>
      <w:rFonts w:ascii="Arial" w:eastAsia="Times New Roman" w:hAnsi="Arial" w:cs="Arial"/>
      <w:sz w:val="18"/>
      <w:szCs w:val="18"/>
      <w:lang w:val="es-ES" w:eastAsia="es-ES"/>
    </w:rPr>
  </w:style>
  <w:style w:type="character" w:customStyle="1" w:styleId="m1553324590483875794gmail-m8993139698400752374gmail-apple-converted-space">
    <w:name w:val="m_1553324590483875794gmail-m_8993139698400752374gmail-apple-converted-space"/>
    <w:basedOn w:val="Fuentedeprrafopredeter"/>
    <w:rsid w:val="00846794"/>
  </w:style>
  <w:style w:type="character" w:customStyle="1" w:styleId="Ninguno">
    <w:name w:val="Ninguno"/>
    <w:rsid w:val="00846794"/>
    <w:rPr>
      <w:lang w:val="es-ES_tradnl"/>
    </w:rPr>
  </w:style>
  <w:style w:type="paragraph" w:customStyle="1" w:styleId="Cuerpo">
    <w:name w:val="Cuerpo"/>
    <w:rsid w:val="00846794"/>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numbering" w:customStyle="1" w:styleId="Estiloimportado2">
    <w:name w:val="Estilo importado 2"/>
    <w:rsid w:val="00846794"/>
    <w:pPr>
      <w:numPr>
        <w:numId w:val="1"/>
      </w:numPr>
    </w:pPr>
  </w:style>
  <w:style w:type="numbering" w:customStyle="1" w:styleId="Estiloimportado1">
    <w:name w:val="Estilo importado 1"/>
    <w:rsid w:val="00846794"/>
    <w:pPr>
      <w:numPr>
        <w:numId w:val="2"/>
      </w:numPr>
    </w:pPr>
  </w:style>
  <w:style w:type="character" w:customStyle="1" w:styleId="normaltextrun">
    <w:name w:val="normaltextrun"/>
    <w:basedOn w:val="Fuentedeprrafopredeter"/>
    <w:rsid w:val="00846794"/>
  </w:style>
  <w:style w:type="paragraph" w:customStyle="1" w:styleId="INCISO">
    <w:name w:val="INCISO"/>
    <w:basedOn w:val="Normal"/>
    <w:rsid w:val="00846794"/>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846794"/>
    <w:pPr>
      <w:spacing w:before="100" w:beforeAutospacing="1" w:after="100" w:afterAutospacing="1"/>
    </w:pPr>
    <w:rPr>
      <w:lang w:eastAsia="es-MX"/>
    </w:rPr>
  </w:style>
  <w:style w:type="paragraph" w:customStyle="1" w:styleId="j">
    <w:name w:val="j"/>
    <w:basedOn w:val="Normal"/>
    <w:rsid w:val="00846794"/>
    <w:pPr>
      <w:spacing w:before="100" w:beforeAutospacing="1" w:after="100" w:afterAutospacing="1"/>
    </w:pPr>
    <w:rPr>
      <w:lang w:eastAsia="es-MX"/>
    </w:rPr>
  </w:style>
  <w:style w:type="character" w:customStyle="1" w:styleId="nacep">
    <w:name w:val="n_acep"/>
    <w:basedOn w:val="Fuentedeprrafopredeter"/>
    <w:rsid w:val="00846794"/>
  </w:style>
  <w:style w:type="paragraph" w:customStyle="1" w:styleId="m5212863947045306324gmail-msonormal">
    <w:name w:val="m_5212863947045306324gmail-msonormal"/>
    <w:basedOn w:val="Normal"/>
    <w:rsid w:val="00846794"/>
    <w:pPr>
      <w:spacing w:before="100" w:beforeAutospacing="1" w:after="100" w:afterAutospacing="1"/>
    </w:pPr>
    <w:rPr>
      <w:lang w:eastAsia="es-MX"/>
    </w:rPr>
  </w:style>
  <w:style w:type="character" w:customStyle="1" w:styleId="user-highlighted-active">
    <w:name w:val="user-highlighted-active"/>
    <w:basedOn w:val="Fuentedeprrafopredeter"/>
    <w:rsid w:val="00846794"/>
  </w:style>
  <w:style w:type="paragraph" w:styleId="Lista">
    <w:name w:val="List"/>
    <w:basedOn w:val="Normal"/>
    <w:uiPriority w:val="99"/>
    <w:unhideWhenUsed/>
    <w:rsid w:val="00846794"/>
    <w:pPr>
      <w:ind w:left="283" w:hanging="283"/>
      <w:contextualSpacing/>
    </w:pPr>
    <w:rPr>
      <w:lang w:val="es-ES"/>
    </w:rPr>
  </w:style>
  <w:style w:type="paragraph" w:styleId="Lista2">
    <w:name w:val="List 2"/>
    <w:basedOn w:val="Normal"/>
    <w:uiPriority w:val="99"/>
    <w:unhideWhenUsed/>
    <w:rsid w:val="00846794"/>
    <w:pPr>
      <w:ind w:left="566" w:hanging="283"/>
      <w:contextualSpacing/>
    </w:pPr>
    <w:rPr>
      <w:lang w:val="es-ES"/>
    </w:rPr>
  </w:style>
  <w:style w:type="paragraph" w:styleId="Lista3">
    <w:name w:val="List 3"/>
    <w:basedOn w:val="Normal"/>
    <w:uiPriority w:val="99"/>
    <w:unhideWhenUsed/>
    <w:rsid w:val="00846794"/>
    <w:pPr>
      <w:ind w:left="849" w:hanging="283"/>
      <w:contextualSpacing/>
    </w:pPr>
    <w:rPr>
      <w:lang w:val="es-ES"/>
    </w:rPr>
  </w:style>
  <w:style w:type="paragraph" w:styleId="Textodecuerpo">
    <w:name w:val="Body Text"/>
    <w:basedOn w:val="Normal"/>
    <w:link w:val="TextodecuerpoCar"/>
    <w:uiPriority w:val="99"/>
    <w:unhideWhenUsed/>
    <w:rsid w:val="00846794"/>
    <w:pPr>
      <w:spacing w:after="120"/>
    </w:pPr>
    <w:rPr>
      <w:lang w:val="es-ES"/>
    </w:rPr>
  </w:style>
  <w:style w:type="character" w:customStyle="1" w:styleId="TextodecuerpoCar">
    <w:name w:val="Texto de cuerpo Car"/>
    <w:basedOn w:val="Fuentedeprrafopredeter"/>
    <w:link w:val="Textodecuerpo"/>
    <w:uiPriority w:val="99"/>
    <w:rsid w:val="00846794"/>
    <w:rPr>
      <w:rFonts w:ascii="Times New Roman" w:eastAsia="Times New Roman" w:hAnsi="Times New Roman" w:cs="Times New Roman"/>
      <w:sz w:val="24"/>
      <w:szCs w:val="24"/>
      <w:lang w:val="es-ES" w:eastAsia="es-ES"/>
    </w:rPr>
  </w:style>
  <w:style w:type="paragraph" w:styleId="Sangradetdecuerpo">
    <w:name w:val="Body Text Indent"/>
    <w:basedOn w:val="Normal"/>
    <w:link w:val="SangradetdecuerpoCar"/>
    <w:uiPriority w:val="99"/>
    <w:unhideWhenUsed/>
    <w:rsid w:val="00846794"/>
    <w:pPr>
      <w:spacing w:after="120"/>
      <w:ind w:left="283"/>
    </w:pPr>
    <w:rPr>
      <w:lang w:val="es-ES"/>
    </w:rPr>
  </w:style>
  <w:style w:type="character" w:customStyle="1" w:styleId="SangradetdecuerpoCar">
    <w:name w:val="Sangría de t. de cuerpo Car"/>
    <w:basedOn w:val="Fuentedeprrafopredeter"/>
    <w:link w:val="Sangradetdecuerpo"/>
    <w:uiPriority w:val="99"/>
    <w:rsid w:val="00846794"/>
    <w:rPr>
      <w:rFonts w:ascii="Times New Roman" w:eastAsia="Times New Roman" w:hAnsi="Times New Roman" w:cs="Times New Roman"/>
      <w:sz w:val="24"/>
      <w:szCs w:val="24"/>
      <w:lang w:val="es-ES" w:eastAsia="es-ES"/>
    </w:rPr>
  </w:style>
  <w:style w:type="paragraph" w:styleId="Textodecuerpo1sangra2">
    <w:name w:val="Body Text First Indent 2"/>
    <w:basedOn w:val="Sangradetdecuerpo"/>
    <w:link w:val="Textodecuerpo1sangra2Car"/>
    <w:uiPriority w:val="99"/>
    <w:unhideWhenUsed/>
    <w:rsid w:val="00846794"/>
    <w:pPr>
      <w:spacing w:after="0"/>
      <w:ind w:left="360" w:firstLine="360"/>
    </w:pPr>
  </w:style>
  <w:style w:type="character" w:customStyle="1" w:styleId="Textodecuerpo1sangra2Car">
    <w:name w:val="Texto de cuerpo 1ª sangría 2 Car"/>
    <w:basedOn w:val="SangradetdecuerpoCar"/>
    <w:link w:val="Textodecuerpo1sangra2"/>
    <w:uiPriority w:val="99"/>
    <w:rsid w:val="00846794"/>
    <w:rPr>
      <w:rFonts w:ascii="Times New Roman" w:eastAsia="Times New Roman" w:hAnsi="Times New Roman" w:cs="Times New Roman"/>
      <w:sz w:val="24"/>
      <w:szCs w:val="24"/>
      <w:lang w:val="es-ES" w:eastAsia="es-ES"/>
    </w:rPr>
  </w:style>
  <w:style w:type="character" w:customStyle="1" w:styleId="numberfracccentro">
    <w:name w:val="numberfracccentro"/>
    <w:basedOn w:val="Fuentedeprrafopredeter"/>
    <w:rsid w:val="00846794"/>
  </w:style>
  <w:style w:type="character" w:customStyle="1" w:styleId="titulorubrolgt">
    <w:name w:val="titulorubrolgt"/>
    <w:basedOn w:val="Fuentedeprrafopredeter"/>
    <w:rsid w:val="00846794"/>
  </w:style>
  <w:style w:type="paragraph" w:customStyle="1" w:styleId="Text">
    <w:name w:val="Text"/>
    <w:basedOn w:val="Normal"/>
    <w:link w:val="TextChar"/>
    <w:rsid w:val="00846794"/>
    <w:pPr>
      <w:spacing w:after="240"/>
    </w:pPr>
    <w:rPr>
      <w:szCs w:val="20"/>
      <w:lang w:val="en-US" w:eastAsia="en-US"/>
    </w:rPr>
  </w:style>
  <w:style w:type="character" w:customStyle="1" w:styleId="TextChar">
    <w:name w:val="Text Char"/>
    <w:link w:val="Text"/>
    <w:locked/>
    <w:rsid w:val="00846794"/>
    <w:rPr>
      <w:rFonts w:ascii="Times New Roman" w:eastAsia="Times New Roman" w:hAnsi="Times New Roman" w:cs="Times New Roman"/>
      <w:sz w:val="24"/>
      <w:szCs w:val="20"/>
      <w:lang w:val="en-US"/>
    </w:rPr>
  </w:style>
  <w:style w:type="paragraph" w:customStyle="1" w:styleId="corte5transcripcion">
    <w:name w:val="corte5 transcripcion"/>
    <w:basedOn w:val="Normal"/>
    <w:rsid w:val="00846794"/>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rsid w:val="00846794"/>
    <w:rPr>
      <w:rFonts w:asciiTheme="minorHAnsi" w:eastAsia="Cambria" w:hAnsiTheme="minorHAnsi" w:cstheme="minorBidi"/>
      <w:sz w:val="20"/>
      <w:szCs w:val="20"/>
      <w:lang w:eastAsia="en-US"/>
    </w:rPr>
  </w:style>
  <w:style w:type="paragraph" w:customStyle="1" w:styleId="paragraph">
    <w:name w:val="paragraph"/>
    <w:basedOn w:val="Normal"/>
    <w:uiPriority w:val="99"/>
    <w:rsid w:val="00846794"/>
    <w:pPr>
      <w:spacing w:before="100" w:beforeAutospacing="1" w:after="100" w:afterAutospacing="1" w:line="264" w:lineRule="auto"/>
    </w:pPr>
    <w:rPr>
      <w:rFonts w:asciiTheme="minorHAnsi" w:eastAsiaTheme="minorEastAsia" w:hAnsiTheme="minorHAnsi" w:cstheme="minorBidi"/>
      <w:sz w:val="20"/>
      <w:szCs w:val="20"/>
      <w:lang w:eastAsia="es-MX"/>
    </w:rPr>
  </w:style>
  <w:style w:type="table" w:customStyle="1" w:styleId="Tablaconcuadrcula1">
    <w:name w:val="Tabla con cuadrícula1"/>
    <w:basedOn w:val="Tablanormal"/>
    <w:next w:val="Tablaconcuadrcula"/>
    <w:uiPriority w:val="39"/>
    <w:rsid w:val="00846794"/>
    <w:pPr>
      <w:spacing w:after="0" w:line="240" w:lineRule="auto"/>
    </w:pPr>
    <w:rPr>
      <w:rFonts w:ascii="Calibri" w:eastAsia="Calibri" w:hAnsi="Calibri" w:cs="Times New Roman"/>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846794"/>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msonormal">
    <w:name w:val="x_msonormal"/>
    <w:basedOn w:val="Normal"/>
    <w:rsid w:val="00846794"/>
    <w:pPr>
      <w:spacing w:before="100" w:beforeAutospacing="1" w:after="100" w:afterAutospacing="1"/>
    </w:pPr>
    <w:rPr>
      <w:lang w:eastAsia="es-MX"/>
    </w:rPr>
  </w:style>
  <w:style w:type="table" w:customStyle="1" w:styleId="Tablaconcuadrcula111">
    <w:name w:val="Tabla con cuadrícula1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
    <w:name w:val="Sin lista1"/>
    <w:next w:val="Sinlista"/>
    <w:uiPriority w:val="99"/>
    <w:semiHidden/>
    <w:unhideWhenUsed/>
    <w:rsid w:val="00846794"/>
  </w:style>
  <w:style w:type="paragraph" w:styleId="Textodecuerpo3">
    <w:name w:val="Body Text 3"/>
    <w:basedOn w:val="Normal"/>
    <w:link w:val="Textodecuerpo3Car"/>
    <w:uiPriority w:val="99"/>
    <w:semiHidden/>
    <w:unhideWhenUsed/>
    <w:rsid w:val="00846794"/>
    <w:pPr>
      <w:spacing w:after="120"/>
    </w:pPr>
    <w:rPr>
      <w:sz w:val="16"/>
      <w:szCs w:val="16"/>
    </w:rPr>
  </w:style>
  <w:style w:type="character" w:customStyle="1" w:styleId="Textodecuerpo3Car">
    <w:name w:val="Texto de cuerpo 3 Car"/>
    <w:basedOn w:val="Fuentedeprrafopredeter"/>
    <w:link w:val="Textodecuerpo3"/>
    <w:uiPriority w:val="99"/>
    <w:semiHidden/>
    <w:rsid w:val="00846794"/>
    <w:rPr>
      <w:rFonts w:ascii="Times New Roman" w:eastAsia="Times New Roman" w:hAnsi="Times New Roman" w:cs="Times New Roman"/>
      <w:sz w:val="16"/>
      <w:szCs w:val="16"/>
      <w:lang w:eastAsia="es-ES"/>
    </w:rPr>
  </w:style>
  <w:style w:type="table" w:customStyle="1" w:styleId="Tablaconcuadrcula11">
    <w:name w:val="Tabla con cuadrícula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
    <w:name w:val="Tabla con cuadrícula112"/>
    <w:basedOn w:val="Tablanormal"/>
    <w:next w:val="Tablaconcuadrcula"/>
    <w:uiPriority w:val="39"/>
    <w:rsid w:val="00846794"/>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
    <w:name w:val="Sin lista11"/>
    <w:next w:val="Sinlista"/>
    <w:uiPriority w:val="99"/>
    <w:semiHidden/>
    <w:unhideWhenUsed/>
    <w:rsid w:val="00846794"/>
  </w:style>
  <w:style w:type="numbering" w:customStyle="1" w:styleId="Sinlista2">
    <w:name w:val="Sin lista2"/>
    <w:next w:val="Sinlista"/>
    <w:uiPriority w:val="99"/>
    <w:semiHidden/>
    <w:unhideWhenUsed/>
    <w:rsid w:val="00846794"/>
  </w:style>
  <w:style w:type="numbering" w:customStyle="1" w:styleId="Sinlista3">
    <w:name w:val="Sin lista3"/>
    <w:next w:val="Sinlista"/>
    <w:uiPriority w:val="99"/>
    <w:semiHidden/>
    <w:unhideWhenUsed/>
    <w:rsid w:val="00846794"/>
  </w:style>
  <w:style w:type="table" w:customStyle="1" w:styleId="Tablaconcuadrcula3">
    <w:name w:val="Tabla con cuadrícula3"/>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
    <w:name w:val="Sin lista4"/>
    <w:next w:val="Sinlista"/>
    <w:uiPriority w:val="99"/>
    <w:semiHidden/>
    <w:unhideWhenUsed/>
    <w:rsid w:val="00846794"/>
  </w:style>
  <w:style w:type="table" w:customStyle="1" w:styleId="Tablaconcuadrcula4">
    <w:name w:val="Tabla con cuadrícula4"/>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5">
    <w:name w:val="Tabla con cuadrícula1115"/>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51">
    <w:name w:val="Tabla con cuadrícula1115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
    <w:name w:val="Tabla con cuadrícula11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
    <w:name w:val="Tabla con cuadrícula111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7">
    <w:name w:val="Tabla con cuadrícula117"/>
    <w:basedOn w:val="Tablanormal"/>
    <w:next w:val="Tablaconcuadrcula"/>
    <w:uiPriority w:val="39"/>
    <w:rsid w:val="00846794"/>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
    <w:name w:val="Tabla con cuadrícula11112"/>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1">
    <w:name w:val="Tabla con cuadrícula11112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11">
    <w:name w:val="Tabla con cuadrícula1111211"/>
    <w:basedOn w:val="Tablanormal"/>
    <w:next w:val="Tablaconcuadrcula"/>
    <w:uiPriority w:val="39"/>
    <w:rsid w:val="0084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2">
    <w:name w:val="Tabla con cuadrícula1122"/>
    <w:basedOn w:val="Tablanormal"/>
    <w:next w:val="Tablaconcuadrcula"/>
    <w:uiPriority w:val="39"/>
    <w:rsid w:val="00846794"/>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op">
    <w:name w:val="eop"/>
    <w:basedOn w:val="Fuentedeprrafopredeter"/>
    <w:rsid w:val="002E630A"/>
  </w:style>
  <w:style w:type="numbering" w:customStyle="1" w:styleId="Sinlista5">
    <w:name w:val="Sin lista5"/>
    <w:next w:val="Sinlista"/>
    <w:uiPriority w:val="99"/>
    <w:semiHidden/>
    <w:unhideWhenUsed/>
    <w:rsid w:val="002E630A"/>
  </w:style>
  <w:style w:type="table" w:customStyle="1" w:styleId="Tablaconcuadrcula5">
    <w:name w:val="Tabla con cuadrícula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2E630A"/>
  </w:style>
  <w:style w:type="table" w:customStyle="1" w:styleId="Tablaconcuadrcula21">
    <w:name w:val="Tabla con cuadrícula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
    <w:name w:val="Sin lista111"/>
    <w:next w:val="Sinlista"/>
    <w:uiPriority w:val="99"/>
    <w:semiHidden/>
    <w:unhideWhenUsed/>
    <w:rsid w:val="002E630A"/>
  </w:style>
  <w:style w:type="numbering" w:customStyle="1" w:styleId="Sinlista21">
    <w:name w:val="Sin lista21"/>
    <w:next w:val="Sinlista"/>
    <w:uiPriority w:val="99"/>
    <w:semiHidden/>
    <w:unhideWhenUsed/>
    <w:rsid w:val="002E630A"/>
  </w:style>
  <w:style w:type="numbering" w:customStyle="1" w:styleId="Sinlista31">
    <w:name w:val="Sin lista31"/>
    <w:next w:val="Sinlista"/>
    <w:uiPriority w:val="99"/>
    <w:semiHidden/>
    <w:unhideWhenUsed/>
    <w:rsid w:val="002E630A"/>
  </w:style>
  <w:style w:type="table" w:customStyle="1" w:styleId="Tablaconcuadrcula31">
    <w:name w:val="Tabla con cuadrícula3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
    <w:name w:val="Sin lista41"/>
    <w:next w:val="Sinlista"/>
    <w:uiPriority w:val="99"/>
    <w:semiHidden/>
    <w:unhideWhenUsed/>
    <w:rsid w:val="002E630A"/>
  </w:style>
  <w:style w:type="table" w:customStyle="1" w:styleId="Tablaconcuadrcula41">
    <w:name w:val="Tabla con cuadrícula4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
    <w:name w:val="Estilo importado 21"/>
    <w:rsid w:val="002E630A"/>
  </w:style>
  <w:style w:type="numbering" w:customStyle="1" w:styleId="Estiloimportado11">
    <w:name w:val="Estilo importado 11"/>
    <w:rsid w:val="002E630A"/>
  </w:style>
  <w:style w:type="numbering" w:customStyle="1" w:styleId="Sinlista1111">
    <w:name w:val="Sin lista1111"/>
    <w:next w:val="Sinlista"/>
    <w:uiPriority w:val="99"/>
    <w:semiHidden/>
    <w:unhideWhenUsed/>
    <w:rsid w:val="002E630A"/>
  </w:style>
  <w:style w:type="numbering" w:customStyle="1" w:styleId="Sinlista6">
    <w:name w:val="Sin lista6"/>
    <w:next w:val="Sinlista"/>
    <w:uiPriority w:val="99"/>
    <w:semiHidden/>
    <w:unhideWhenUsed/>
    <w:rsid w:val="002E630A"/>
  </w:style>
  <w:style w:type="table" w:customStyle="1" w:styleId="Tablaconcuadrcula6">
    <w:name w:val="Tabla con cuadrícula6"/>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
    <w:name w:val="Tabla con cuadrícula113"/>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7">
    <w:name w:val="Sin lista7"/>
    <w:next w:val="Sinlista"/>
    <w:uiPriority w:val="99"/>
    <w:semiHidden/>
    <w:unhideWhenUsed/>
    <w:rsid w:val="002E630A"/>
  </w:style>
  <w:style w:type="table" w:customStyle="1" w:styleId="Tablaconcuadrcula7">
    <w:name w:val="Tabla con cuadrícula7"/>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2E630A"/>
  </w:style>
  <w:style w:type="table" w:customStyle="1" w:styleId="Tablaconcuadrcula13">
    <w:name w:val="Tabla con cuadrícula13"/>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2">
    <w:name w:val="Sin lista22"/>
    <w:next w:val="Sinlista"/>
    <w:uiPriority w:val="99"/>
    <w:semiHidden/>
    <w:unhideWhenUsed/>
    <w:rsid w:val="002E630A"/>
  </w:style>
  <w:style w:type="table" w:customStyle="1" w:styleId="Tablaconcuadrcula22">
    <w:name w:val="Tabla con cuadrícula2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2E630A"/>
  </w:style>
  <w:style w:type="table" w:customStyle="1" w:styleId="Tablaconcuadrcula32">
    <w:name w:val="Tabla con cuadrícula3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
    <w:name w:val="Sin lista42"/>
    <w:next w:val="Sinlista"/>
    <w:uiPriority w:val="99"/>
    <w:semiHidden/>
    <w:unhideWhenUsed/>
    <w:rsid w:val="002E630A"/>
  </w:style>
  <w:style w:type="table" w:customStyle="1" w:styleId="Tablaconcuadrcula42">
    <w:name w:val="Tabla con cuadrícula4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
    <w:name w:val="Sin lista51"/>
    <w:next w:val="Sinlista"/>
    <w:uiPriority w:val="99"/>
    <w:semiHidden/>
    <w:unhideWhenUsed/>
    <w:rsid w:val="002E630A"/>
  </w:style>
  <w:style w:type="table" w:customStyle="1" w:styleId="Tablaconcuadrcula51">
    <w:name w:val="Tabla con cuadrícula5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4">
    <w:name w:val="Tabla con cuadrícula1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61">
    <w:name w:val="Sin lista61"/>
    <w:next w:val="Sinlista"/>
    <w:uiPriority w:val="99"/>
    <w:semiHidden/>
    <w:unhideWhenUsed/>
    <w:rsid w:val="002E630A"/>
  </w:style>
  <w:style w:type="table" w:customStyle="1" w:styleId="Tablaconcuadrcula61">
    <w:name w:val="Tabla con cuadrícula6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2">
    <w:name w:val="Estilo importado 22"/>
    <w:rsid w:val="002E630A"/>
    <w:pPr>
      <w:numPr>
        <w:numId w:val="9"/>
      </w:numPr>
    </w:pPr>
  </w:style>
  <w:style w:type="numbering" w:customStyle="1" w:styleId="Estiloimportado12">
    <w:name w:val="Estilo importado 12"/>
    <w:rsid w:val="002E630A"/>
    <w:pPr>
      <w:numPr>
        <w:numId w:val="10"/>
      </w:numPr>
    </w:pPr>
  </w:style>
  <w:style w:type="table" w:customStyle="1" w:styleId="Tablaconcuadrcula121">
    <w:name w:val="Tabla con cuadrícula121"/>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uiPriority w:val="99"/>
    <w:semiHidden/>
    <w:unhideWhenUsed/>
    <w:rsid w:val="002E630A"/>
  </w:style>
  <w:style w:type="table" w:customStyle="1" w:styleId="Tablaconcuadrcula211">
    <w:name w:val="Tabla con cuadrícula2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2E630A"/>
  </w:style>
  <w:style w:type="numbering" w:customStyle="1" w:styleId="Sinlista211">
    <w:name w:val="Sin lista211"/>
    <w:next w:val="Sinlista"/>
    <w:uiPriority w:val="99"/>
    <w:semiHidden/>
    <w:unhideWhenUsed/>
    <w:rsid w:val="002E630A"/>
  </w:style>
  <w:style w:type="numbering" w:customStyle="1" w:styleId="Sinlista311">
    <w:name w:val="Sin lista311"/>
    <w:next w:val="Sinlista"/>
    <w:uiPriority w:val="99"/>
    <w:semiHidden/>
    <w:unhideWhenUsed/>
    <w:rsid w:val="002E630A"/>
  </w:style>
  <w:style w:type="table" w:customStyle="1" w:styleId="Tablaconcuadrcula311">
    <w:name w:val="Tabla con cuadrícula3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1">
    <w:name w:val="Sin lista411"/>
    <w:next w:val="Sinlista"/>
    <w:uiPriority w:val="99"/>
    <w:semiHidden/>
    <w:unhideWhenUsed/>
    <w:rsid w:val="002E630A"/>
  </w:style>
  <w:style w:type="table" w:customStyle="1" w:styleId="Tablaconcuadrcula411">
    <w:name w:val="Tabla con cuadrícula4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1">
    <w:name w:val="Sin lista511"/>
    <w:next w:val="Sinlista"/>
    <w:uiPriority w:val="99"/>
    <w:semiHidden/>
    <w:unhideWhenUsed/>
    <w:rsid w:val="002E630A"/>
  </w:style>
  <w:style w:type="numbering" w:customStyle="1" w:styleId="Sinlista121">
    <w:name w:val="Sin lista121"/>
    <w:next w:val="Sinlista"/>
    <w:uiPriority w:val="99"/>
    <w:semiHidden/>
    <w:unhideWhenUsed/>
    <w:rsid w:val="002E630A"/>
  </w:style>
  <w:style w:type="numbering" w:customStyle="1" w:styleId="Sinlista11111">
    <w:name w:val="Sin lista11111"/>
    <w:next w:val="Sinlista"/>
    <w:uiPriority w:val="99"/>
    <w:semiHidden/>
    <w:unhideWhenUsed/>
    <w:rsid w:val="002E630A"/>
  </w:style>
  <w:style w:type="numbering" w:customStyle="1" w:styleId="Sinlista2111">
    <w:name w:val="Sin lista2111"/>
    <w:next w:val="Sinlista"/>
    <w:uiPriority w:val="99"/>
    <w:semiHidden/>
    <w:unhideWhenUsed/>
    <w:rsid w:val="002E630A"/>
  </w:style>
  <w:style w:type="numbering" w:customStyle="1" w:styleId="Sinlista3111">
    <w:name w:val="Sin lista3111"/>
    <w:next w:val="Sinlista"/>
    <w:uiPriority w:val="99"/>
    <w:semiHidden/>
    <w:unhideWhenUsed/>
    <w:rsid w:val="002E630A"/>
  </w:style>
  <w:style w:type="numbering" w:customStyle="1" w:styleId="Sinlista4111">
    <w:name w:val="Sin lista4111"/>
    <w:next w:val="Sinlista"/>
    <w:uiPriority w:val="99"/>
    <w:semiHidden/>
    <w:unhideWhenUsed/>
    <w:rsid w:val="002E630A"/>
  </w:style>
  <w:style w:type="numbering" w:customStyle="1" w:styleId="Sinlista71">
    <w:name w:val="Sin lista71"/>
    <w:next w:val="Sinlista"/>
    <w:uiPriority w:val="99"/>
    <w:semiHidden/>
    <w:unhideWhenUsed/>
    <w:rsid w:val="002E630A"/>
  </w:style>
  <w:style w:type="table" w:customStyle="1" w:styleId="Tablaconcuadrcula8">
    <w:name w:val="Tabla con cuadrícula8"/>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1">
    <w:name w:val="Estilo importado 211"/>
    <w:rsid w:val="002E630A"/>
  </w:style>
  <w:style w:type="numbering" w:customStyle="1" w:styleId="Estiloimportado111">
    <w:name w:val="Estilo importado 111"/>
    <w:rsid w:val="002E630A"/>
  </w:style>
  <w:style w:type="numbering" w:customStyle="1" w:styleId="Sinlista131">
    <w:name w:val="Sin lista131"/>
    <w:next w:val="Sinlista"/>
    <w:uiPriority w:val="99"/>
    <w:semiHidden/>
    <w:unhideWhenUsed/>
    <w:rsid w:val="002E630A"/>
  </w:style>
  <w:style w:type="numbering" w:customStyle="1" w:styleId="Sinlista1121">
    <w:name w:val="Sin lista1121"/>
    <w:next w:val="Sinlista"/>
    <w:uiPriority w:val="99"/>
    <w:semiHidden/>
    <w:unhideWhenUsed/>
    <w:rsid w:val="002E630A"/>
  </w:style>
  <w:style w:type="table" w:customStyle="1" w:styleId="Tablaconcuadrcula1121">
    <w:name w:val="Tabla con cuadrícula11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21">
    <w:name w:val="Sin lista221"/>
    <w:next w:val="Sinlista"/>
    <w:uiPriority w:val="99"/>
    <w:semiHidden/>
    <w:unhideWhenUsed/>
    <w:rsid w:val="002E630A"/>
  </w:style>
  <w:style w:type="numbering" w:customStyle="1" w:styleId="Sinlista321">
    <w:name w:val="Sin lista321"/>
    <w:next w:val="Sinlista"/>
    <w:uiPriority w:val="99"/>
    <w:semiHidden/>
    <w:unhideWhenUsed/>
    <w:rsid w:val="002E630A"/>
  </w:style>
  <w:style w:type="numbering" w:customStyle="1" w:styleId="Sinlista421">
    <w:name w:val="Sin lista421"/>
    <w:next w:val="Sinlista"/>
    <w:uiPriority w:val="99"/>
    <w:semiHidden/>
    <w:unhideWhenUsed/>
    <w:rsid w:val="002E630A"/>
  </w:style>
  <w:style w:type="numbering" w:customStyle="1" w:styleId="Estiloimportado23">
    <w:name w:val="Estilo importado 23"/>
    <w:rsid w:val="002E630A"/>
  </w:style>
  <w:style w:type="numbering" w:customStyle="1" w:styleId="Estiloimportado13">
    <w:name w:val="Estilo importado 13"/>
    <w:rsid w:val="002E630A"/>
  </w:style>
  <w:style w:type="numbering" w:customStyle="1" w:styleId="Estiloimportado212">
    <w:name w:val="Estilo importado 212"/>
    <w:rsid w:val="002E630A"/>
    <w:pPr>
      <w:numPr>
        <w:numId w:val="11"/>
      </w:numPr>
    </w:pPr>
  </w:style>
  <w:style w:type="numbering" w:customStyle="1" w:styleId="Estiloimportado112">
    <w:name w:val="Estilo importado 112"/>
    <w:rsid w:val="002E630A"/>
    <w:pPr>
      <w:numPr>
        <w:numId w:val="12"/>
      </w:numPr>
    </w:pPr>
  </w:style>
  <w:style w:type="numbering" w:customStyle="1" w:styleId="Sinlista8">
    <w:name w:val="Sin lista8"/>
    <w:next w:val="Sinlista"/>
    <w:uiPriority w:val="99"/>
    <w:semiHidden/>
    <w:unhideWhenUsed/>
    <w:rsid w:val="002E630A"/>
  </w:style>
  <w:style w:type="table" w:customStyle="1" w:styleId="Tablaconcuadrcula9">
    <w:name w:val="Tabla con cuadrícula9"/>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
    <w:name w:val="Sin lista14"/>
    <w:next w:val="Sinlista"/>
    <w:uiPriority w:val="99"/>
    <w:semiHidden/>
    <w:unhideWhenUsed/>
    <w:rsid w:val="002E630A"/>
  </w:style>
  <w:style w:type="table" w:customStyle="1" w:styleId="Tablaconcuadrcula14">
    <w:name w:val="Tabla con cuadrícula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3">
    <w:name w:val="Sin lista23"/>
    <w:next w:val="Sinlista"/>
    <w:uiPriority w:val="99"/>
    <w:semiHidden/>
    <w:unhideWhenUsed/>
    <w:rsid w:val="002E630A"/>
  </w:style>
  <w:style w:type="table" w:customStyle="1" w:styleId="Tablaconcuadrcula23">
    <w:name w:val="Tabla con cuadrícula2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3">
    <w:name w:val="Sin lista33"/>
    <w:next w:val="Sinlista"/>
    <w:uiPriority w:val="99"/>
    <w:semiHidden/>
    <w:unhideWhenUsed/>
    <w:rsid w:val="002E630A"/>
  </w:style>
  <w:style w:type="table" w:customStyle="1" w:styleId="Tablaconcuadrcula33">
    <w:name w:val="Tabla con cuadrícula3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3">
    <w:name w:val="Sin lista43"/>
    <w:next w:val="Sinlista"/>
    <w:uiPriority w:val="99"/>
    <w:semiHidden/>
    <w:unhideWhenUsed/>
    <w:rsid w:val="002E630A"/>
  </w:style>
  <w:style w:type="table" w:customStyle="1" w:styleId="Tablaconcuadrcula43">
    <w:name w:val="Tabla con cuadrícula4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2">
    <w:name w:val="Sin lista52"/>
    <w:next w:val="Sinlista"/>
    <w:uiPriority w:val="99"/>
    <w:semiHidden/>
    <w:unhideWhenUsed/>
    <w:rsid w:val="002E630A"/>
  </w:style>
  <w:style w:type="table" w:customStyle="1" w:styleId="Tablaconcuadrcula52">
    <w:name w:val="Tabla con cuadrícula5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5">
    <w:name w:val="Tabla con cuadrícula11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1">
    <w:name w:val="Tabla con cuadrícula7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62">
    <w:name w:val="Sin lista62"/>
    <w:next w:val="Sinlista"/>
    <w:uiPriority w:val="99"/>
    <w:semiHidden/>
    <w:unhideWhenUsed/>
    <w:rsid w:val="002E630A"/>
  </w:style>
  <w:style w:type="table" w:customStyle="1" w:styleId="Tablaconcuadrcula62">
    <w:name w:val="Tabla con cuadrícula6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4">
    <w:name w:val="Estilo importado 24"/>
    <w:rsid w:val="002E630A"/>
    <w:pPr>
      <w:numPr>
        <w:numId w:val="13"/>
      </w:numPr>
    </w:pPr>
  </w:style>
  <w:style w:type="numbering" w:customStyle="1" w:styleId="Estiloimportado14">
    <w:name w:val="Estilo importado 14"/>
    <w:rsid w:val="002E630A"/>
    <w:pPr>
      <w:numPr>
        <w:numId w:val="14"/>
      </w:numPr>
    </w:pPr>
  </w:style>
  <w:style w:type="table" w:customStyle="1" w:styleId="Tablaconcuadrcula122">
    <w:name w:val="Tabla con cuadrícula122"/>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3">
    <w:name w:val="Sin lista113"/>
    <w:next w:val="Sinlista"/>
    <w:uiPriority w:val="99"/>
    <w:semiHidden/>
    <w:unhideWhenUsed/>
    <w:rsid w:val="002E630A"/>
  </w:style>
  <w:style w:type="table" w:customStyle="1" w:styleId="Tablaconcuadrcula212">
    <w:name w:val="Tabla con cuadrícula2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2E630A"/>
  </w:style>
  <w:style w:type="table" w:customStyle="1" w:styleId="Tablaconcuadrcula1112">
    <w:name w:val="Tabla con cuadrícula11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2E630A"/>
  </w:style>
  <w:style w:type="numbering" w:customStyle="1" w:styleId="Sinlista312">
    <w:name w:val="Sin lista312"/>
    <w:next w:val="Sinlista"/>
    <w:uiPriority w:val="99"/>
    <w:semiHidden/>
    <w:unhideWhenUsed/>
    <w:rsid w:val="002E630A"/>
  </w:style>
  <w:style w:type="table" w:customStyle="1" w:styleId="Tablaconcuadrcula312">
    <w:name w:val="Tabla con cuadrícula3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2">
    <w:name w:val="Sin lista412"/>
    <w:next w:val="Sinlista"/>
    <w:uiPriority w:val="99"/>
    <w:semiHidden/>
    <w:unhideWhenUsed/>
    <w:rsid w:val="002E630A"/>
  </w:style>
  <w:style w:type="table" w:customStyle="1" w:styleId="Tablaconcuadrcula412">
    <w:name w:val="Tabla con cuadrícula4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2">
    <w:name w:val="Sin lista512"/>
    <w:next w:val="Sinlista"/>
    <w:uiPriority w:val="99"/>
    <w:semiHidden/>
    <w:unhideWhenUsed/>
    <w:rsid w:val="002E630A"/>
  </w:style>
  <w:style w:type="table" w:customStyle="1" w:styleId="Tablaconcuadrcula511">
    <w:name w:val="Tabla con cuadrícula5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2">
    <w:name w:val="Sin lista122"/>
    <w:next w:val="Sinlista"/>
    <w:uiPriority w:val="99"/>
    <w:semiHidden/>
    <w:unhideWhenUsed/>
    <w:rsid w:val="002E630A"/>
  </w:style>
  <w:style w:type="numbering" w:customStyle="1" w:styleId="Sinlista11112">
    <w:name w:val="Sin lista11112"/>
    <w:next w:val="Sinlista"/>
    <w:uiPriority w:val="99"/>
    <w:semiHidden/>
    <w:unhideWhenUsed/>
    <w:rsid w:val="002E630A"/>
  </w:style>
  <w:style w:type="numbering" w:customStyle="1" w:styleId="Sinlista2112">
    <w:name w:val="Sin lista2112"/>
    <w:next w:val="Sinlista"/>
    <w:uiPriority w:val="99"/>
    <w:semiHidden/>
    <w:unhideWhenUsed/>
    <w:rsid w:val="002E630A"/>
  </w:style>
  <w:style w:type="numbering" w:customStyle="1" w:styleId="Sinlista3112">
    <w:name w:val="Sin lista3112"/>
    <w:next w:val="Sinlista"/>
    <w:uiPriority w:val="99"/>
    <w:semiHidden/>
    <w:unhideWhenUsed/>
    <w:rsid w:val="002E630A"/>
  </w:style>
  <w:style w:type="numbering" w:customStyle="1" w:styleId="Sinlista4112">
    <w:name w:val="Sin lista4112"/>
    <w:next w:val="Sinlista"/>
    <w:uiPriority w:val="99"/>
    <w:semiHidden/>
    <w:unhideWhenUsed/>
    <w:rsid w:val="002E630A"/>
  </w:style>
  <w:style w:type="numbering" w:customStyle="1" w:styleId="Sinlista72">
    <w:name w:val="Sin lista72"/>
    <w:next w:val="Sinlista"/>
    <w:uiPriority w:val="99"/>
    <w:semiHidden/>
    <w:unhideWhenUsed/>
    <w:rsid w:val="002E630A"/>
  </w:style>
  <w:style w:type="table" w:customStyle="1" w:styleId="Tablaconcuadrcula81">
    <w:name w:val="Tabla con cuadrícula8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3">
    <w:name w:val="Estilo importado 213"/>
    <w:rsid w:val="002E630A"/>
  </w:style>
  <w:style w:type="numbering" w:customStyle="1" w:styleId="Estiloimportado113">
    <w:name w:val="Estilo importado 113"/>
    <w:rsid w:val="002E630A"/>
  </w:style>
  <w:style w:type="table" w:customStyle="1" w:styleId="Tablaconcuadrcula131">
    <w:name w:val="Tabla con cuadrícula131"/>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2">
    <w:name w:val="Sin lista132"/>
    <w:next w:val="Sinlista"/>
    <w:uiPriority w:val="99"/>
    <w:semiHidden/>
    <w:unhideWhenUsed/>
    <w:rsid w:val="002E630A"/>
  </w:style>
  <w:style w:type="table" w:customStyle="1" w:styleId="Tablaconcuadrcula221">
    <w:name w:val="Tabla con cuadrícula2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uiPriority w:val="99"/>
    <w:semiHidden/>
    <w:unhideWhenUsed/>
    <w:rsid w:val="002E630A"/>
  </w:style>
  <w:style w:type="table" w:customStyle="1" w:styleId="Tablaconcuadrcula1123">
    <w:name w:val="Tabla con cuadrícula112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22">
    <w:name w:val="Sin lista222"/>
    <w:next w:val="Sinlista"/>
    <w:uiPriority w:val="99"/>
    <w:semiHidden/>
    <w:unhideWhenUsed/>
    <w:rsid w:val="002E630A"/>
  </w:style>
  <w:style w:type="numbering" w:customStyle="1" w:styleId="Sinlista322">
    <w:name w:val="Sin lista322"/>
    <w:next w:val="Sinlista"/>
    <w:uiPriority w:val="99"/>
    <w:semiHidden/>
    <w:unhideWhenUsed/>
    <w:rsid w:val="002E630A"/>
  </w:style>
  <w:style w:type="table" w:customStyle="1" w:styleId="Tablaconcuadrcula321">
    <w:name w:val="Tabla con cuadrícula3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2">
    <w:name w:val="Sin lista422"/>
    <w:next w:val="Sinlista"/>
    <w:uiPriority w:val="99"/>
    <w:semiHidden/>
    <w:unhideWhenUsed/>
    <w:rsid w:val="002E630A"/>
  </w:style>
  <w:style w:type="table" w:customStyle="1" w:styleId="Tablaconcuadrcula421">
    <w:name w:val="Tabla con cuadrícula4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2E630A"/>
  </w:style>
  <w:style w:type="table" w:customStyle="1" w:styleId="Tablaconcuadrcula10">
    <w:name w:val="Tabla con cuadrícula10"/>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5">
    <w:name w:val="Tabla con cuadrícula1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uiPriority w:val="99"/>
    <w:semiHidden/>
    <w:unhideWhenUsed/>
    <w:rsid w:val="002E630A"/>
  </w:style>
  <w:style w:type="table" w:customStyle="1" w:styleId="Tablaconcuadrcula24">
    <w:name w:val="Tabla con cuadrícula2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4">
    <w:name w:val="Sin lista114"/>
    <w:next w:val="Sinlista"/>
    <w:uiPriority w:val="99"/>
    <w:semiHidden/>
    <w:unhideWhenUsed/>
    <w:rsid w:val="002E630A"/>
  </w:style>
  <w:style w:type="table" w:customStyle="1" w:styleId="Tablaconcuadrcula116">
    <w:name w:val="Tabla con cuadrícula116"/>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4">
    <w:name w:val="Sin lista24"/>
    <w:next w:val="Sinlista"/>
    <w:uiPriority w:val="99"/>
    <w:semiHidden/>
    <w:unhideWhenUsed/>
    <w:rsid w:val="002E630A"/>
  </w:style>
  <w:style w:type="numbering" w:customStyle="1" w:styleId="Sinlista34">
    <w:name w:val="Sin lista34"/>
    <w:next w:val="Sinlista"/>
    <w:uiPriority w:val="99"/>
    <w:semiHidden/>
    <w:unhideWhenUsed/>
    <w:rsid w:val="002E630A"/>
  </w:style>
  <w:style w:type="table" w:customStyle="1" w:styleId="Tablaconcuadrcula34">
    <w:name w:val="Tabla con cuadrícula3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4">
    <w:name w:val="Sin lista44"/>
    <w:next w:val="Sinlista"/>
    <w:uiPriority w:val="99"/>
    <w:semiHidden/>
    <w:unhideWhenUsed/>
    <w:rsid w:val="002E630A"/>
  </w:style>
  <w:style w:type="table" w:customStyle="1" w:styleId="Tablaconcuadrcula44">
    <w:name w:val="Tabla con cuadrícula4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3">
    <w:name w:val="Sin lista53"/>
    <w:next w:val="Sinlista"/>
    <w:uiPriority w:val="99"/>
    <w:semiHidden/>
    <w:unhideWhenUsed/>
    <w:rsid w:val="002E630A"/>
  </w:style>
  <w:style w:type="table" w:customStyle="1" w:styleId="Tablaconcuadrcula53">
    <w:name w:val="Tabla con cuadrícula5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3">
    <w:name w:val="Tabla con cuadrícula123"/>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3">
    <w:name w:val="Sin lista123"/>
    <w:next w:val="Sinlista"/>
    <w:uiPriority w:val="99"/>
    <w:semiHidden/>
    <w:unhideWhenUsed/>
    <w:rsid w:val="002E630A"/>
  </w:style>
  <w:style w:type="table" w:customStyle="1" w:styleId="Tablaconcuadrcula213">
    <w:name w:val="Tabla con cuadrícula21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4">
    <w:name w:val="Sin lista1114"/>
    <w:next w:val="Sinlista"/>
    <w:uiPriority w:val="99"/>
    <w:semiHidden/>
    <w:unhideWhenUsed/>
    <w:rsid w:val="002E630A"/>
  </w:style>
  <w:style w:type="table" w:customStyle="1" w:styleId="Tablaconcuadrcula1113">
    <w:name w:val="Tabla con cuadrícula111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3">
    <w:name w:val="Sin lista213"/>
    <w:next w:val="Sinlista"/>
    <w:uiPriority w:val="99"/>
    <w:semiHidden/>
    <w:unhideWhenUsed/>
    <w:rsid w:val="002E630A"/>
  </w:style>
  <w:style w:type="numbering" w:customStyle="1" w:styleId="Sinlista313">
    <w:name w:val="Sin lista313"/>
    <w:next w:val="Sinlista"/>
    <w:uiPriority w:val="99"/>
    <w:semiHidden/>
    <w:unhideWhenUsed/>
    <w:rsid w:val="002E630A"/>
  </w:style>
  <w:style w:type="table" w:customStyle="1" w:styleId="Tablaconcuadrcula313">
    <w:name w:val="Tabla con cuadrícula31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3">
    <w:name w:val="Sin lista413"/>
    <w:next w:val="Sinlista"/>
    <w:uiPriority w:val="99"/>
    <w:semiHidden/>
    <w:unhideWhenUsed/>
    <w:rsid w:val="002E630A"/>
  </w:style>
  <w:style w:type="table" w:customStyle="1" w:styleId="Tablaconcuadrcula413">
    <w:name w:val="Tabla con cuadrícula41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4">
    <w:name w:val="Tabla con cuadrícula1124"/>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4">
    <w:name w:val="Estilo importado 214"/>
    <w:rsid w:val="002E630A"/>
  </w:style>
  <w:style w:type="numbering" w:customStyle="1" w:styleId="Estiloimportado114">
    <w:name w:val="Estilo importado 114"/>
    <w:rsid w:val="002E630A"/>
  </w:style>
  <w:style w:type="numbering" w:customStyle="1" w:styleId="Sinlista11113">
    <w:name w:val="Sin lista11113"/>
    <w:next w:val="Sinlista"/>
    <w:uiPriority w:val="99"/>
    <w:semiHidden/>
    <w:unhideWhenUsed/>
    <w:rsid w:val="002E630A"/>
  </w:style>
  <w:style w:type="numbering" w:customStyle="1" w:styleId="Sinlista63">
    <w:name w:val="Sin lista63"/>
    <w:next w:val="Sinlista"/>
    <w:uiPriority w:val="99"/>
    <w:semiHidden/>
    <w:unhideWhenUsed/>
    <w:rsid w:val="002E630A"/>
  </w:style>
  <w:style w:type="table" w:customStyle="1" w:styleId="Tablaconcuadrcula63">
    <w:name w:val="Tabla con cuadrícula63"/>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ancesa">
    <w:name w:val="francesa"/>
    <w:basedOn w:val="Normal"/>
    <w:rsid w:val="002E630A"/>
    <w:pPr>
      <w:spacing w:before="100" w:beforeAutospacing="1" w:after="100" w:afterAutospacing="1"/>
    </w:pPr>
    <w:rPr>
      <w:lang w:eastAsia="es-MX"/>
    </w:rPr>
  </w:style>
  <w:style w:type="numbering" w:customStyle="1" w:styleId="Sinlista10">
    <w:name w:val="Sin lista10"/>
    <w:next w:val="Sinlista"/>
    <w:uiPriority w:val="99"/>
    <w:semiHidden/>
    <w:unhideWhenUsed/>
    <w:rsid w:val="002E630A"/>
  </w:style>
  <w:style w:type="table" w:customStyle="1" w:styleId="Tablaconcuadrcula16">
    <w:name w:val="Tabla con cuadrícula16"/>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5">
    <w:name w:val="Estilo importado 25"/>
    <w:rsid w:val="002E630A"/>
  </w:style>
  <w:style w:type="numbering" w:customStyle="1" w:styleId="Estiloimportado15">
    <w:name w:val="Estilo importado 15"/>
    <w:rsid w:val="002E630A"/>
  </w:style>
  <w:style w:type="table" w:customStyle="1" w:styleId="Tablaconcuadrcula1114">
    <w:name w:val="Tabla con cuadrícula11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uiPriority w:val="99"/>
    <w:semiHidden/>
    <w:unhideWhenUsed/>
    <w:rsid w:val="002E630A"/>
  </w:style>
  <w:style w:type="table" w:customStyle="1" w:styleId="Tablaconcuadrcula17">
    <w:name w:val="Tabla con cuadrícula17"/>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8">
    <w:name w:val="Tabla con cuadrícula118"/>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5">
    <w:name w:val="Tabla con cuadrícula1125"/>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5">
    <w:name w:val="Sin lista115"/>
    <w:next w:val="Sinlista"/>
    <w:uiPriority w:val="99"/>
    <w:semiHidden/>
    <w:unhideWhenUsed/>
    <w:rsid w:val="002E630A"/>
  </w:style>
  <w:style w:type="numbering" w:customStyle="1" w:styleId="Sinlista25">
    <w:name w:val="Sin lista25"/>
    <w:next w:val="Sinlista"/>
    <w:uiPriority w:val="99"/>
    <w:semiHidden/>
    <w:unhideWhenUsed/>
    <w:rsid w:val="002E630A"/>
  </w:style>
  <w:style w:type="numbering" w:customStyle="1" w:styleId="Sinlista35">
    <w:name w:val="Sin lista35"/>
    <w:next w:val="Sinlista"/>
    <w:uiPriority w:val="99"/>
    <w:semiHidden/>
    <w:unhideWhenUsed/>
    <w:rsid w:val="002E630A"/>
  </w:style>
  <w:style w:type="table" w:customStyle="1" w:styleId="Tablaconcuadrcula35">
    <w:name w:val="Tabla con cuadrícula3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5">
    <w:name w:val="Sin lista45"/>
    <w:next w:val="Sinlista"/>
    <w:uiPriority w:val="99"/>
    <w:semiHidden/>
    <w:unhideWhenUsed/>
    <w:rsid w:val="002E630A"/>
  </w:style>
  <w:style w:type="table" w:customStyle="1" w:styleId="Tablaconcuadrcula45">
    <w:name w:val="Tabla con cuadrícula45"/>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4">
    <w:name w:val="Sin lista54"/>
    <w:next w:val="Sinlista"/>
    <w:uiPriority w:val="99"/>
    <w:semiHidden/>
    <w:unhideWhenUsed/>
    <w:rsid w:val="002E630A"/>
  </w:style>
  <w:style w:type="table" w:customStyle="1" w:styleId="Tablaconcuadrcula54">
    <w:name w:val="Tabla con cuadrícula5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4">
    <w:name w:val="Tabla con cuadrícula124"/>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4">
    <w:name w:val="Sin lista124"/>
    <w:next w:val="Sinlista"/>
    <w:uiPriority w:val="99"/>
    <w:semiHidden/>
    <w:unhideWhenUsed/>
    <w:rsid w:val="002E630A"/>
  </w:style>
  <w:style w:type="table" w:customStyle="1" w:styleId="Tablaconcuadrcula214">
    <w:name w:val="Tabla con cuadrícula2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5">
    <w:name w:val="Sin lista1115"/>
    <w:next w:val="Sinlista"/>
    <w:uiPriority w:val="99"/>
    <w:semiHidden/>
    <w:unhideWhenUsed/>
    <w:rsid w:val="002E630A"/>
  </w:style>
  <w:style w:type="numbering" w:customStyle="1" w:styleId="Sinlista214">
    <w:name w:val="Sin lista214"/>
    <w:next w:val="Sinlista"/>
    <w:uiPriority w:val="99"/>
    <w:semiHidden/>
    <w:unhideWhenUsed/>
    <w:rsid w:val="002E630A"/>
  </w:style>
  <w:style w:type="numbering" w:customStyle="1" w:styleId="Sinlista314">
    <w:name w:val="Sin lista314"/>
    <w:next w:val="Sinlista"/>
    <w:uiPriority w:val="99"/>
    <w:semiHidden/>
    <w:unhideWhenUsed/>
    <w:rsid w:val="002E630A"/>
  </w:style>
  <w:style w:type="table" w:customStyle="1" w:styleId="Tablaconcuadrcula314">
    <w:name w:val="Tabla con cuadrícula3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4">
    <w:name w:val="Sin lista414"/>
    <w:next w:val="Sinlista"/>
    <w:uiPriority w:val="99"/>
    <w:semiHidden/>
    <w:unhideWhenUsed/>
    <w:rsid w:val="002E630A"/>
  </w:style>
  <w:style w:type="table" w:customStyle="1" w:styleId="Tablaconcuadrcula414">
    <w:name w:val="Tabla con cuadrícula41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5">
    <w:name w:val="Estilo importado 215"/>
    <w:rsid w:val="002E630A"/>
  </w:style>
  <w:style w:type="numbering" w:customStyle="1" w:styleId="Estiloimportado115">
    <w:name w:val="Estilo importado 115"/>
    <w:rsid w:val="002E630A"/>
  </w:style>
  <w:style w:type="numbering" w:customStyle="1" w:styleId="Sinlista64">
    <w:name w:val="Sin lista64"/>
    <w:next w:val="Sinlista"/>
    <w:uiPriority w:val="99"/>
    <w:semiHidden/>
    <w:unhideWhenUsed/>
    <w:rsid w:val="002E630A"/>
  </w:style>
  <w:style w:type="table" w:customStyle="1" w:styleId="Tablaconcuadrcula64">
    <w:name w:val="Tabla con cuadrícula64"/>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73">
    <w:name w:val="Sin lista73"/>
    <w:next w:val="Sinlista"/>
    <w:uiPriority w:val="99"/>
    <w:semiHidden/>
    <w:unhideWhenUsed/>
    <w:rsid w:val="002E630A"/>
  </w:style>
  <w:style w:type="table" w:customStyle="1" w:styleId="Tablaconcuadrcula72">
    <w:name w:val="Tabla con cuadrícula7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21">
    <w:name w:val="Estilo importado 221"/>
    <w:rsid w:val="002E630A"/>
  </w:style>
  <w:style w:type="numbering" w:customStyle="1" w:styleId="Estiloimportado121">
    <w:name w:val="Estilo importado 121"/>
    <w:rsid w:val="002E630A"/>
  </w:style>
  <w:style w:type="table" w:customStyle="1" w:styleId="Tablaconcuadrcula11121">
    <w:name w:val="Tabla con cuadrícula1112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3">
    <w:name w:val="Sin lista133"/>
    <w:next w:val="Sinlista"/>
    <w:uiPriority w:val="99"/>
    <w:semiHidden/>
    <w:unhideWhenUsed/>
    <w:rsid w:val="002E630A"/>
  </w:style>
  <w:style w:type="table" w:customStyle="1" w:styleId="Tablaconcuadrcula132">
    <w:name w:val="Tabla con cuadrícula13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1">
    <w:name w:val="Tabla con cuadrícula113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11">
    <w:name w:val="Tabla con cuadrícula11211"/>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2">
    <w:name w:val="Tabla con cuadrícula22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3">
    <w:name w:val="Sin lista1123"/>
    <w:next w:val="Sinlista"/>
    <w:uiPriority w:val="99"/>
    <w:semiHidden/>
    <w:unhideWhenUsed/>
    <w:rsid w:val="002E630A"/>
  </w:style>
  <w:style w:type="numbering" w:customStyle="1" w:styleId="Sinlista223">
    <w:name w:val="Sin lista223"/>
    <w:next w:val="Sinlista"/>
    <w:uiPriority w:val="99"/>
    <w:semiHidden/>
    <w:unhideWhenUsed/>
    <w:rsid w:val="002E630A"/>
  </w:style>
  <w:style w:type="numbering" w:customStyle="1" w:styleId="Sinlista323">
    <w:name w:val="Sin lista323"/>
    <w:next w:val="Sinlista"/>
    <w:uiPriority w:val="99"/>
    <w:semiHidden/>
    <w:unhideWhenUsed/>
    <w:rsid w:val="002E630A"/>
  </w:style>
  <w:style w:type="table" w:customStyle="1" w:styleId="Tablaconcuadrcula322">
    <w:name w:val="Tabla con cuadrícula32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3">
    <w:name w:val="Sin lista423"/>
    <w:next w:val="Sinlista"/>
    <w:uiPriority w:val="99"/>
    <w:semiHidden/>
    <w:unhideWhenUsed/>
    <w:rsid w:val="002E630A"/>
  </w:style>
  <w:style w:type="table" w:customStyle="1" w:styleId="Tablaconcuadrcula422">
    <w:name w:val="Tabla con cuadrícula42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3">
    <w:name w:val="Sin lista513"/>
    <w:next w:val="Sinlista"/>
    <w:uiPriority w:val="99"/>
    <w:semiHidden/>
    <w:unhideWhenUsed/>
    <w:rsid w:val="002E630A"/>
  </w:style>
  <w:style w:type="table" w:customStyle="1" w:styleId="Tablaconcuadrcula512">
    <w:name w:val="Tabla con cuadrícula512"/>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11">
    <w:name w:val="Tabla con cuadrícula1211"/>
    <w:basedOn w:val="Tablanormal"/>
    <w:next w:val="Tablaconcuadrcula"/>
    <w:uiPriority w:val="5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11">
    <w:name w:val="Sin lista1211"/>
    <w:next w:val="Sinlista"/>
    <w:uiPriority w:val="99"/>
    <w:semiHidden/>
    <w:unhideWhenUsed/>
    <w:rsid w:val="002E630A"/>
  </w:style>
  <w:style w:type="table" w:customStyle="1" w:styleId="Tablaconcuadrcula2111">
    <w:name w:val="Tabla con cuadrícula21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14">
    <w:name w:val="Sin lista11114"/>
    <w:next w:val="Sinlista"/>
    <w:uiPriority w:val="99"/>
    <w:semiHidden/>
    <w:unhideWhenUsed/>
    <w:rsid w:val="002E630A"/>
  </w:style>
  <w:style w:type="numbering" w:customStyle="1" w:styleId="Sinlista2113">
    <w:name w:val="Sin lista2113"/>
    <w:next w:val="Sinlista"/>
    <w:uiPriority w:val="99"/>
    <w:semiHidden/>
    <w:unhideWhenUsed/>
    <w:rsid w:val="002E630A"/>
  </w:style>
  <w:style w:type="numbering" w:customStyle="1" w:styleId="Sinlista3113">
    <w:name w:val="Sin lista3113"/>
    <w:next w:val="Sinlista"/>
    <w:uiPriority w:val="99"/>
    <w:semiHidden/>
    <w:unhideWhenUsed/>
    <w:rsid w:val="002E630A"/>
  </w:style>
  <w:style w:type="table" w:customStyle="1" w:styleId="Tablaconcuadrcula3111">
    <w:name w:val="Tabla con cuadrícula31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13">
    <w:name w:val="Sin lista4113"/>
    <w:next w:val="Sinlista"/>
    <w:uiPriority w:val="99"/>
    <w:semiHidden/>
    <w:unhideWhenUsed/>
    <w:rsid w:val="002E630A"/>
  </w:style>
  <w:style w:type="table" w:customStyle="1" w:styleId="Tablaconcuadrcula4111">
    <w:name w:val="Tabla con cuadrícula41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1">
    <w:name w:val="Tabla con cuadrícula1111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111">
    <w:name w:val="Estilo importado 2111"/>
    <w:rsid w:val="002E630A"/>
  </w:style>
  <w:style w:type="numbering" w:customStyle="1" w:styleId="Estiloimportado1111">
    <w:name w:val="Estilo importado 1111"/>
    <w:rsid w:val="002E630A"/>
  </w:style>
  <w:style w:type="numbering" w:customStyle="1" w:styleId="Sinlista611">
    <w:name w:val="Sin lista611"/>
    <w:next w:val="Sinlista"/>
    <w:uiPriority w:val="99"/>
    <w:semiHidden/>
    <w:unhideWhenUsed/>
    <w:rsid w:val="002E630A"/>
  </w:style>
  <w:style w:type="table" w:customStyle="1" w:styleId="Tablaconcuadrcula611">
    <w:name w:val="Tabla con cuadrícula6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11">
    <w:name w:val="Tabla con cuadrícula711"/>
    <w:basedOn w:val="Tablanormal"/>
    <w:next w:val="Tablaconcuadrcula"/>
    <w:uiPriority w:val="39"/>
    <w:rsid w:val="002E63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importado231">
    <w:name w:val="Estilo importado 231"/>
    <w:rsid w:val="002E630A"/>
  </w:style>
  <w:style w:type="numbering" w:customStyle="1" w:styleId="Estiloimportado131">
    <w:name w:val="Estilo importado 131"/>
    <w:rsid w:val="002E630A"/>
  </w:style>
  <w:style w:type="table" w:customStyle="1" w:styleId="Tablaconcuadrcula11221">
    <w:name w:val="Tabla con cuadrícula11221"/>
    <w:basedOn w:val="Tablanormal"/>
    <w:next w:val="Tablaconcuadrcula"/>
    <w:uiPriority w:val="39"/>
    <w:rsid w:val="002E630A"/>
    <w:pPr>
      <w:spacing w:after="0" w:line="240" w:lineRule="auto"/>
    </w:pPr>
    <w:rPr>
      <w:rFonts w:ascii="Cambria" w:eastAsia="Calibri" w:hAnsi="Cambr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8">
    <w:name w:val="Tabla con cuadrícula18"/>
    <w:basedOn w:val="Tablanormal"/>
    <w:next w:val="Tablaconcuadrcula"/>
    <w:uiPriority w:val="59"/>
    <w:rsid w:val="002E630A"/>
    <w:pPr>
      <w:spacing w:after="0" w:line="240" w:lineRule="auto"/>
    </w:pPr>
    <w:rPr>
      <w:rFonts w:ascii="Calibri" w:eastAsia="Calibri" w:hAnsi="Calibri" w:cs="Times New Roman"/>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6660123">
      <w:bodyDiv w:val="1"/>
      <w:marLeft w:val="0"/>
      <w:marRight w:val="0"/>
      <w:marTop w:val="0"/>
      <w:marBottom w:val="0"/>
      <w:divBdr>
        <w:top w:val="none" w:sz="0" w:space="0" w:color="auto"/>
        <w:left w:val="none" w:sz="0" w:space="0" w:color="auto"/>
        <w:bottom w:val="none" w:sz="0" w:space="0" w:color="auto"/>
        <w:right w:val="none" w:sz="0" w:space="0" w:color="auto"/>
      </w:divBdr>
    </w:div>
    <w:div w:id="1741904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footer" Target="footer1.xml"/><Relationship Id="rId23" Type="http://schemas.openxmlformats.org/officeDocument/2006/relationships/header" Target="header3.xml"/><Relationship Id="rId24" Type="http://schemas.openxmlformats.org/officeDocument/2006/relationships/footer" Target="footer2.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hyperlink" Target="http://sseguridad.edomex.gob.mx/tabulador_sueldos" TargetMode="External"/><Relationship Id="rId17" Type="http://schemas.openxmlformats.org/officeDocument/2006/relationships/hyperlink" Target="http://sseguridad.edomex.gob.mx/tabulador_sueldos" TargetMode="External"/><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https://dle.rae.es/nivel?m=for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 Id="rId2"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3.jpeg"/><Relationship Id="rId2" Type="http://schemas.openxmlformats.org/officeDocument/2006/relationships/image" Target="media/image1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03194F-A52B-634A-8AA8-43BA37618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25</Pages>
  <Words>3783</Words>
  <Characters>20807</Characters>
  <Application>Microsoft Macintosh Word</Application>
  <DocSecurity>0</DocSecurity>
  <Lines>173</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pcs</dc:creator>
  <cp:keywords/>
  <dc:description/>
  <cp:lastModifiedBy>test test</cp:lastModifiedBy>
  <cp:revision>8</cp:revision>
  <cp:lastPrinted>2020-11-10T19:33:00Z</cp:lastPrinted>
  <dcterms:created xsi:type="dcterms:W3CDTF">2020-10-30T19:58:00Z</dcterms:created>
  <dcterms:modified xsi:type="dcterms:W3CDTF">2020-12-04T21:34:00Z</dcterms:modified>
</cp:coreProperties>
</file>