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F18" w:rsidRPr="000A0579" w:rsidRDefault="006E5F18" w:rsidP="006E5F18">
      <w:pPr>
        <w:spacing w:before="100" w:beforeAutospacing="1" w:after="100" w:afterAutospacing="1" w:line="360" w:lineRule="auto"/>
        <w:jc w:val="both"/>
        <w:rPr>
          <w:rFonts w:ascii="Palatino Linotype" w:hAnsi="Palatino Linotype"/>
        </w:rPr>
      </w:pPr>
      <w:r w:rsidRPr="000A057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06A9B" w:rsidRPr="000A0579">
        <w:rPr>
          <w:rFonts w:ascii="Palatino Linotype" w:hAnsi="Palatino Linotype"/>
        </w:rPr>
        <w:t>diecisiete</w:t>
      </w:r>
      <w:r w:rsidR="00B8179C" w:rsidRPr="000A0579">
        <w:rPr>
          <w:rFonts w:ascii="Palatino Linotype" w:hAnsi="Palatino Linotype"/>
        </w:rPr>
        <w:t xml:space="preserve"> de septiembre</w:t>
      </w:r>
      <w:r w:rsidRPr="000A0579">
        <w:rPr>
          <w:rFonts w:ascii="Palatino Linotype" w:hAnsi="Palatino Linotype"/>
        </w:rPr>
        <w:t xml:space="preserve"> de dos mil veinte.</w:t>
      </w:r>
    </w:p>
    <w:p w:rsidR="006E5F18" w:rsidRPr="000A0579" w:rsidRDefault="006E5F18" w:rsidP="006E5F18">
      <w:pPr>
        <w:spacing w:before="100" w:beforeAutospacing="1" w:after="100" w:afterAutospacing="1" w:line="360" w:lineRule="auto"/>
        <w:jc w:val="both"/>
        <w:rPr>
          <w:rFonts w:ascii="Palatino Linotype" w:hAnsi="Palatino Linotype"/>
        </w:rPr>
      </w:pPr>
      <w:r w:rsidRPr="000A0579">
        <w:rPr>
          <w:rFonts w:ascii="Palatino Linotype" w:hAnsi="Palatino Linotype"/>
          <w:b/>
        </w:rPr>
        <w:t>VISTO</w:t>
      </w:r>
      <w:r w:rsidRPr="000A0579">
        <w:rPr>
          <w:rFonts w:ascii="Palatino Linotype" w:hAnsi="Palatino Linotype"/>
        </w:rPr>
        <w:t xml:space="preserve"> el expediente formado con motivo del recurso de revisión </w:t>
      </w:r>
      <w:r w:rsidR="00306A9B" w:rsidRPr="000A0579">
        <w:rPr>
          <w:rFonts w:ascii="Palatino Linotype" w:hAnsi="Palatino Linotype"/>
          <w:b/>
        </w:rPr>
        <w:t>01892/INFOEM/IP/RR/2020</w:t>
      </w:r>
      <w:r w:rsidRPr="000A0579">
        <w:rPr>
          <w:rFonts w:ascii="Palatino Linotype" w:hAnsi="Palatino Linotype"/>
        </w:rPr>
        <w:t xml:space="preserve">, promovido por </w:t>
      </w:r>
      <w:r w:rsidR="000B40AD" w:rsidRPr="000A0579">
        <w:rPr>
          <w:rFonts w:ascii="Palatino Linotype" w:hAnsi="Palatino Linotype"/>
        </w:rPr>
        <w:t>el</w:t>
      </w:r>
      <w:r w:rsidR="00B8607D" w:rsidRPr="000A0579">
        <w:rPr>
          <w:rFonts w:ascii="Palatino Linotype" w:hAnsi="Palatino Linotype"/>
        </w:rPr>
        <w:t xml:space="preserve"> C. </w:t>
      </w:r>
      <w:r w:rsidR="007B156F" w:rsidRPr="007B156F">
        <w:rPr>
          <w:rFonts w:ascii="Palatino Linotype" w:hAnsi="Palatino Linotype"/>
          <w:b/>
          <w:lang w:val="es-ES_tradnl"/>
        </w:rPr>
        <w:t xml:space="preserve">xxxx xxxxxx </w:t>
      </w:r>
      <w:bookmarkStart w:id="0" w:name="_GoBack"/>
      <w:r w:rsidR="007B156F" w:rsidRPr="007B156F">
        <w:rPr>
          <w:rFonts w:ascii="Palatino Linotype" w:hAnsi="Palatino Linotype"/>
          <w:b/>
          <w:lang w:val="es-ES_tradnl"/>
        </w:rPr>
        <w:t>xxxxx</w:t>
      </w:r>
      <w:bookmarkEnd w:id="0"/>
      <w:r w:rsidR="007B156F" w:rsidRPr="007B156F">
        <w:rPr>
          <w:rFonts w:ascii="Palatino Linotype" w:hAnsi="Palatino Linotype"/>
          <w:b/>
          <w:lang w:val="es-ES_tradnl"/>
        </w:rPr>
        <w:t>xx</w:t>
      </w:r>
      <w:r w:rsidRPr="000A0579">
        <w:rPr>
          <w:rFonts w:ascii="Palatino Linotype" w:hAnsi="Palatino Linotype" w:cs="Arial"/>
        </w:rPr>
        <w:t>, en lo sucesivo</w:t>
      </w:r>
      <w:r w:rsidRPr="000A0579">
        <w:rPr>
          <w:rFonts w:ascii="Palatino Linotype" w:hAnsi="Palatino Linotype" w:cs="Arial"/>
          <w:b/>
        </w:rPr>
        <w:t xml:space="preserve"> </w:t>
      </w:r>
      <w:r w:rsidR="000B40AD" w:rsidRPr="000A0579">
        <w:rPr>
          <w:rFonts w:ascii="Palatino Linotype" w:hAnsi="Palatino Linotype" w:cs="Arial"/>
          <w:b/>
        </w:rPr>
        <w:t>EL</w:t>
      </w:r>
      <w:r w:rsidR="00B8607D" w:rsidRPr="000A0579">
        <w:rPr>
          <w:rFonts w:ascii="Palatino Linotype" w:hAnsi="Palatino Linotype" w:cs="Arial"/>
          <w:b/>
        </w:rPr>
        <w:t xml:space="preserve"> RECURRENTE</w:t>
      </w:r>
      <w:r w:rsidRPr="000A0579">
        <w:rPr>
          <w:rFonts w:ascii="Palatino Linotype" w:hAnsi="Palatino Linotype"/>
        </w:rPr>
        <w:t xml:space="preserve">, en contra de la respuesta emitida por </w:t>
      </w:r>
      <w:r w:rsidR="00E1287E" w:rsidRPr="000A0579">
        <w:rPr>
          <w:rFonts w:ascii="Palatino Linotype" w:hAnsi="Palatino Linotype"/>
        </w:rPr>
        <w:t>el</w:t>
      </w:r>
      <w:r w:rsidRPr="000A0579">
        <w:rPr>
          <w:rFonts w:ascii="Palatino Linotype" w:hAnsi="Palatino Linotype"/>
        </w:rPr>
        <w:t xml:space="preserve"> </w:t>
      </w:r>
      <w:r w:rsidR="00E1287E" w:rsidRPr="000A0579">
        <w:rPr>
          <w:rFonts w:ascii="Palatino Linotype" w:hAnsi="Palatino Linotype"/>
          <w:b/>
        </w:rPr>
        <w:t xml:space="preserve">Ayuntamiento de </w:t>
      </w:r>
      <w:r w:rsidR="00561E14" w:rsidRPr="000A0579">
        <w:rPr>
          <w:rFonts w:ascii="Palatino Linotype" w:hAnsi="Palatino Linotype"/>
          <w:b/>
        </w:rPr>
        <w:t>Ixtapan de la Sal</w:t>
      </w:r>
      <w:r w:rsidRPr="000A0579">
        <w:rPr>
          <w:rFonts w:ascii="Palatino Linotype" w:hAnsi="Palatino Linotype"/>
          <w:b/>
        </w:rPr>
        <w:t>,</w:t>
      </w:r>
      <w:r w:rsidRPr="000A0579">
        <w:rPr>
          <w:rFonts w:ascii="Palatino Linotype" w:hAnsi="Palatino Linotype"/>
        </w:rPr>
        <w:t xml:space="preserve"> en lo sucesivo </w:t>
      </w:r>
      <w:r w:rsidRPr="000A0579">
        <w:rPr>
          <w:rFonts w:ascii="Palatino Linotype" w:hAnsi="Palatino Linotype"/>
          <w:b/>
        </w:rPr>
        <w:t>EL SUJETO OBLIGADO</w:t>
      </w:r>
      <w:r w:rsidRPr="000A0579">
        <w:rPr>
          <w:rFonts w:ascii="Palatino Linotype" w:hAnsi="Palatino Linotype"/>
        </w:rPr>
        <w:t xml:space="preserve">, se procede a dictar la presente resolución con base en lo siguiente: </w:t>
      </w:r>
    </w:p>
    <w:p w:rsidR="006E5F18" w:rsidRPr="000A0579" w:rsidRDefault="006E5F18" w:rsidP="006E5F18">
      <w:pPr>
        <w:spacing w:before="100" w:beforeAutospacing="1" w:after="100" w:afterAutospacing="1" w:line="360" w:lineRule="auto"/>
        <w:jc w:val="center"/>
        <w:rPr>
          <w:rFonts w:ascii="Palatino Linotype" w:hAnsi="Palatino Linotype"/>
          <w:b/>
          <w:bCs/>
          <w:spacing w:val="60"/>
          <w:sz w:val="28"/>
        </w:rPr>
      </w:pPr>
      <w:r w:rsidRPr="000A0579">
        <w:rPr>
          <w:rFonts w:ascii="Palatino Linotype" w:hAnsi="Palatino Linotype"/>
          <w:b/>
          <w:bCs/>
          <w:spacing w:val="60"/>
          <w:sz w:val="28"/>
        </w:rPr>
        <w:t>RESULTANDO</w:t>
      </w:r>
    </w:p>
    <w:p w:rsidR="006E5F18" w:rsidRPr="000A0579" w:rsidRDefault="006E5F18" w:rsidP="00363274">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0A0579">
        <w:rPr>
          <w:rFonts w:ascii="Palatino Linotype" w:hAnsi="Palatino Linotype"/>
        </w:rPr>
        <w:t xml:space="preserve">En </w:t>
      </w:r>
      <w:r w:rsidRPr="000A0579">
        <w:rPr>
          <w:rFonts w:ascii="Palatino Linotype" w:hAnsi="Palatino Linotype" w:cs="Arial"/>
        </w:rPr>
        <w:t>fecha</w:t>
      </w:r>
      <w:r w:rsidRPr="000A0579">
        <w:rPr>
          <w:rFonts w:ascii="Palatino Linotype" w:hAnsi="Palatino Linotype"/>
        </w:rPr>
        <w:t xml:space="preserve"> </w:t>
      </w:r>
      <w:r w:rsidR="00E1287E" w:rsidRPr="000A0579">
        <w:rPr>
          <w:rFonts w:ascii="Palatino Linotype" w:hAnsi="Palatino Linotype"/>
        </w:rPr>
        <w:t>veinti</w:t>
      </w:r>
      <w:r w:rsidR="000B40AD" w:rsidRPr="000A0579">
        <w:rPr>
          <w:rFonts w:ascii="Palatino Linotype" w:hAnsi="Palatino Linotype"/>
        </w:rPr>
        <w:t>cinco</w:t>
      </w:r>
      <w:r w:rsidR="00E1287E" w:rsidRPr="000A0579">
        <w:rPr>
          <w:rFonts w:ascii="Palatino Linotype" w:hAnsi="Palatino Linotype"/>
        </w:rPr>
        <w:t xml:space="preserve"> de febrero</w:t>
      </w:r>
      <w:r w:rsidRPr="000A0579">
        <w:rPr>
          <w:rFonts w:ascii="Palatino Linotype" w:hAnsi="Palatino Linotype"/>
        </w:rPr>
        <w:t xml:space="preserve"> de dos mil veinte, </w:t>
      </w:r>
      <w:r w:rsidR="000B40AD" w:rsidRPr="000A0579">
        <w:rPr>
          <w:rFonts w:ascii="Palatino Linotype" w:hAnsi="Palatino Linotype" w:cs="Arial"/>
          <w:b/>
        </w:rPr>
        <w:t xml:space="preserve">EL RECURRENTE </w:t>
      </w:r>
      <w:r w:rsidRPr="000A0579">
        <w:rPr>
          <w:rFonts w:ascii="Palatino Linotype" w:hAnsi="Palatino Linotype"/>
        </w:rPr>
        <w:t xml:space="preserve">presentó </w:t>
      </w:r>
      <w:r w:rsidRPr="000A0579">
        <w:rPr>
          <w:rFonts w:ascii="Palatino Linotype" w:hAnsi="Palatino Linotype" w:cs="Arial"/>
        </w:rPr>
        <w:t>a través de</w:t>
      </w:r>
      <w:r w:rsidR="006C22F2" w:rsidRPr="000A0579">
        <w:rPr>
          <w:rFonts w:ascii="Palatino Linotype" w:hAnsi="Palatino Linotype" w:cs="Arial"/>
        </w:rPr>
        <w:t>l</w:t>
      </w:r>
      <w:r w:rsidRPr="000A0579">
        <w:rPr>
          <w:rFonts w:ascii="Palatino Linotype" w:hAnsi="Palatino Linotype" w:cs="Arial"/>
        </w:rPr>
        <w:t xml:space="preserve"> Sistema de Acceso a la Información Mexiquense, en lo subsecuente </w:t>
      </w:r>
      <w:r w:rsidRPr="000A0579">
        <w:rPr>
          <w:rFonts w:ascii="Palatino Linotype" w:hAnsi="Palatino Linotype" w:cs="Arial"/>
          <w:b/>
        </w:rPr>
        <w:t>EL SAIMEX,</w:t>
      </w:r>
      <w:r w:rsidRPr="000A0579">
        <w:rPr>
          <w:rFonts w:ascii="Palatino Linotype" w:hAnsi="Palatino Linotype"/>
        </w:rPr>
        <w:t xml:space="preserve"> ante </w:t>
      </w:r>
      <w:r w:rsidRPr="000A0579">
        <w:rPr>
          <w:rFonts w:ascii="Palatino Linotype" w:hAnsi="Palatino Linotype"/>
          <w:b/>
        </w:rPr>
        <w:t>EL SUJETO OBLIGADO</w:t>
      </w:r>
      <w:r w:rsidRPr="000A0579">
        <w:rPr>
          <w:rFonts w:ascii="Palatino Linotype" w:hAnsi="Palatino Linotype"/>
        </w:rPr>
        <w:t xml:space="preserve">, la solicitud de acceso a la información pública, a la que se le asignó el número </w:t>
      </w:r>
      <w:r w:rsidR="000B40AD" w:rsidRPr="000A0579">
        <w:rPr>
          <w:rFonts w:ascii="Palatino Linotype" w:hAnsi="Palatino Linotype"/>
          <w:b/>
          <w:bCs/>
        </w:rPr>
        <w:t>00057/IXTASAL</w:t>
      </w:r>
      <w:r w:rsidRPr="000A0579">
        <w:rPr>
          <w:rFonts w:ascii="Palatino Linotype" w:hAnsi="Palatino Linotype"/>
          <w:b/>
          <w:bCs/>
        </w:rPr>
        <w:t>/IP/2020</w:t>
      </w:r>
      <w:r w:rsidRPr="000A0579">
        <w:rPr>
          <w:rFonts w:ascii="Palatino Linotype" w:hAnsi="Palatino Linotype"/>
        </w:rPr>
        <w:t xml:space="preserve">, mediante la cual requirió vía </w:t>
      </w:r>
      <w:r w:rsidRPr="000A0579">
        <w:rPr>
          <w:rFonts w:ascii="Palatino Linotype" w:hAnsi="Palatino Linotype"/>
          <w:b/>
        </w:rPr>
        <w:t>SAIMEX</w:t>
      </w:r>
      <w:r w:rsidRPr="000A0579">
        <w:rPr>
          <w:rFonts w:ascii="Palatino Linotype" w:hAnsi="Palatino Linotype"/>
        </w:rPr>
        <w:t>, lo siguiente:</w:t>
      </w:r>
    </w:p>
    <w:p w:rsidR="006E5F18" w:rsidRPr="000A0579" w:rsidRDefault="006E5F18" w:rsidP="006E5F18">
      <w:pPr>
        <w:spacing w:before="100" w:beforeAutospacing="1" w:after="100" w:afterAutospacing="1"/>
        <w:ind w:left="709" w:right="709"/>
        <w:jc w:val="both"/>
        <w:rPr>
          <w:rFonts w:ascii="Palatino Linotype" w:hAnsi="Palatino Linotype"/>
          <w:sz w:val="22"/>
          <w:szCs w:val="22"/>
        </w:rPr>
      </w:pPr>
      <w:r w:rsidRPr="000A0579">
        <w:rPr>
          <w:rFonts w:ascii="Palatino Linotype" w:hAnsi="Palatino Linotype" w:cs="Arial"/>
          <w:i/>
          <w:sz w:val="22"/>
          <w:szCs w:val="22"/>
        </w:rPr>
        <w:t>“</w:t>
      </w:r>
      <w:r w:rsidR="000B40AD" w:rsidRPr="000A0579">
        <w:rPr>
          <w:rFonts w:ascii="Palatino Linotype" w:hAnsi="Palatino Linotype" w:cs="Arial"/>
          <w:i/>
          <w:sz w:val="22"/>
          <w:szCs w:val="22"/>
        </w:rPr>
        <w:t>Las pólizas contables con el soporte documental que justifica y sustenta el pago, incluyendo contrato, relativas a los pagos de los honorarios de los integrantes del Comité de Participación Ciudadana del Sistema Anticorrupción Municipal correspondientes a los meses de agosto, septiembre, octubre, noviembre y diciembre de 2019</w:t>
      </w:r>
      <w:r w:rsidRPr="000A0579">
        <w:rPr>
          <w:rFonts w:ascii="Palatino Linotype" w:hAnsi="Palatino Linotype" w:cs="Arial"/>
          <w:i/>
          <w:sz w:val="22"/>
          <w:szCs w:val="22"/>
        </w:rPr>
        <w:t xml:space="preserve">.” </w:t>
      </w:r>
      <w:r w:rsidRPr="000A0579">
        <w:rPr>
          <w:rFonts w:ascii="Palatino Linotype" w:hAnsi="Palatino Linotype"/>
          <w:sz w:val="22"/>
          <w:szCs w:val="22"/>
        </w:rPr>
        <w:t>(Sic)</w:t>
      </w:r>
      <w:bookmarkStart w:id="1" w:name="_Ref516764469"/>
      <w:bookmarkStart w:id="2" w:name="_Ref531692384"/>
    </w:p>
    <w:p w:rsidR="00E1287E" w:rsidRPr="000A0579" w:rsidRDefault="006E5F18" w:rsidP="00363274">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0A0579">
        <w:rPr>
          <w:rFonts w:ascii="Palatino Linotype" w:hAnsi="Palatino Linotype" w:cs="Arial"/>
        </w:rPr>
        <w:t xml:space="preserve">De las constancias que integran el expediente electrónico del </w:t>
      </w:r>
      <w:r w:rsidRPr="000A0579">
        <w:rPr>
          <w:rFonts w:ascii="Palatino Linotype" w:hAnsi="Palatino Linotype" w:cs="Arial"/>
          <w:b/>
        </w:rPr>
        <w:t>SAIMEX</w:t>
      </w:r>
      <w:r w:rsidR="006C22F2" w:rsidRPr="000A0579">
        <w:rPr>
          <w:rFonts w:ascii="Palatino Linotype" w:hAnsi="Palatino Linotype" w:cs="Arial"/>
          <w:b/>
        </w:rPr>
        <w:t>,</w:t>
      </w:r>
      <w:r w:rsidRPr="000A0579">
        <w:rPr>
          <w:rFonts w:ascii="Palatino Linotype" w:hAnsi="Palatino Linotype" w:cs="Arial"/>
        </w:rPr>
        <w:t xml:space="preserve"> se advierte que, en fecha </w:t>
      </w:r>
      <w:r w:rsidR="000B40AD" w:rsidRPr="000A0579">
        <w:rPr>
          <w:rFonts w:ascii="Palatino Linotype" w:hAnsi="Palatino Linotype" w:cs="Arial"/>
        </w:rPr>
        <w:t xml:space="preserve">cinco </w:t>
      </w:r>
      <w:r w:rsidR="006C22F2" w:rsidRPr="000A0579">
        <w:rPr>
          <w:rFonts w:ascii="Palatino Linotype" w:hAnsi="Palatino Linotype" w:cs="Arial"/>
        </w:rPr>
        <w:t>de marzo</w:t>
      </w:r>
      <w:r w:rsidRPr="000A0579">
        <w:rPr>
          <w:rFonts w:ascii="Palatino Linotype" w:hAnsi="Palatino Linotype" w:cs="Arial"/>
        </w:rPr>
        <w:t xml:space="preserve"> de dos mil veinte, </w:t>
      </w:r>
      <w:r w:rsidR="00E1287E" w:rsidRPr="000A0579">
        <w:rPr>
          <w:rFonts w:ascii="Palatino Linotype" w:hAnsi="Palatino Linotype" w:cs="Arial"/>
        </w:rPr>
        <w:t xml:space="preserve">la titular de la unidad de transparencia del </w:t>
      </w:r>
      <w:r w:rsidR="00E1287E" w:rsidRPr="000A0579">
        <w:rPr>
          <w:rFonts w:ascii="Palatino Linotype" w:hAnsi="Palatino Linotype" w:cs="Arial"/>
          <w:b/>
        </w:rPr>
        <w:t>SUJETO OBLIGADO</w:t>
      </w:r>
      <w:r w:rsidR="00E1287E" w:rsidRPr="000A0579">
        <w:rPr>
          <w:rFonts w:ascii="Palatino Linotype" w:hAnsi="Palatino Linotype" w:cs="Arial"/>
        </w:rPr>
        <w:t xml:space="preserve"> mediante </w:t>
      </w:r>
      <w:r w:rsidR="000B40AD" w:rsidRPr="000A0579">
        <w:rPr>
          <w:rFonts w:ascii="Palatino Linotype" w:hAnsi="Palatino Linotype" w:cs="Arial"/>
        </w:rPr>
        <w:t>los</w:t>
      </w:r>
      <w:r w:rsidR="00E1287E" w:rsidRPr="000A0579">
        <w:rPr>
          <w:rFonts w:ascii="Palatino Linotype" w:hAnsi="Palatino Linotype" w:cs="Arial"/>
        </w:rPr>
        <w:t xml:space="preserve"> folio</w:t>
      </w:r>
      <w:r w:rsidR="000B40AD" w:rsidRPr="000A0579">
        <w:rPr>
          <w:rFonts w:ascii="Palatino Linotype" w:hAnsi="Palatino Linotype" w:cs="Arial"/>
        </w:rPr>
        <w:t>s</w:t>
      </w:r>
      <w:r w:rsidR="00E1287E" w:rsidRPr="000A0579">
        <w:rPr>
          <w:rFonts w:ascii="Palatino Linotype" w:hAnsi="Palatino Linotype" w:cs="Arial"/>
        </w:rPr>
        <w:t xml:space="preserve"> número</w:t>
      </w:r>
      <w:r w:rsidR="000B40AD" w:rsidRPr="000A0579">
        <w:rPr>
          <w:rFonts w:ascii="Palatino Linotype" w:hAnsi="Palatino Linotype" w:cs="Arial"/>
        </w:rPr>
        <w:t>s</w:t>
      </w:r>
      <w:r w:rsidR="00E1287E" w:rsidRPr="000A0579">
        <w:rPr>
          <w:rFonts w:ascii="Palatino Linotype" w:hAnsi="Palatino Linotype" w:cs="Arial"/>
        </w:rPr>
        <w:t xml:space="preserve"> </w:t>
      </w:r>
      <w:r w:rsidR="000B40AD" w:rsidRPr="000A0579">
        <w:rPr>
          <w:rFonts w:ascii="Palatino Linotype" w:hAnsi="Palatino Linotype"/>
          <w:b/>
          <w:bCs/>
        </w:rPr>
        <w:lastRenderedPageBreak/>
        <w:t>00057/IXTASAL</w:t>
      </w:r>
      <w:r w:rsidR="00E1287E" w:rsidRPr="000A0579">
        <w:rPr>
          <w:rFonts w:ascii="Palatino Linotype" w:hAnsi="Palatino Linotype"/>
          <w:b/>
          <w:bCs/>
        </w:rPr>
        <w:t>/IP/2020/TSP/0001</w:t>
      </w:r>
      <w:r w:rsidR="000B40AD" w:rsidRPr="000A0579">
        <w:rPr>
          <w:rFonts w:ascii="Palatino Linotype" w:hAnsi="Palatino Linotype"/>
          <w:b/>
          <w:bCs/>
        </w:rPr>
        <w:t xml:space="preserve"> </w:t>
      </w:r>
      <w:r w:rsidR="000B40AD" w:rsidRPr="000A0579">
        <w:rPr>
          <w:rFonts w:ascii="Palatino Linotype" w:hAnsi="Palatino Linotype"/>
          <w:bCs/>
        </w:rPr>
        <w:t xml:space="preserve">y </w:t>
      </w:r>
      <w:r w:rsidR="000B40AD" w:rsidRPr="000A0579">
        <w:rPr>
          <w:rFonts w:ascii="Palatino Linotype" w:hAnsi="Palatino Linotype"/>
          <w:b/>
          <w:bCs/>
        </w:rPr>
        <w:t>00057/IXTASAL/IP/2020/TSP/0002</w:t>
      </w:r>
      <w:r w:rsidR="00E1287E" w:rsidRPr="000A0579">
        <w:rPr>
          <w:rFonts w:ascii="Palatino Linotype" w:hAnsi="Palatino Linotype" w:cs="Arial"/>
        </w:rPr>
        <w:t>, turnó a</w:t>
      </w:r>
      <w:r w:rsidR="000B40AD" w:rsidRPr="000A0579">
        <w:rPr>
          <w:rFonts w:ascii="Palatino Linotype" w:hAnsi="Palatino Linotype" w:cs="Arial"/>
        </w:rPr>
        <w:t>l Tesorero Municipal y a la Encargada de la Dirección de Administración</w:t>
      </w:r>
      <w:r w:rsidR="00E1287E" w:rsidRPr="000A0579">
        <w:rPr>
          <w:rFonts w:ascii="Palatino Linotype" w:hAnsi="Palatino Linotype" w:cs="Arial"/>
        </w:rPr>
        <w:t xml:space="preserve"> los requerimientos de información, en su calidad de Servidor</w:t>
      </w:r>
      <w:r w:rsidR="000B40AD" w:rsidRPr="000A0579">
        <w:rPr>
          <w:rFonts w:ascii="Palatino Linotype" w:hAnsi="Palatino Linotype" w:cs="Arial"/>
        </w:rPr>
        <w:t>es</w:t>
      </w:r>
      <w:r w:rsidR="00E1287E" w:rsidRPr="000A0579">
        <w:rPr>
          <w:rFonts w:ascii="Palatino Linotype" w:hAnsi="Palatino Linotype" w:cs="Arial"/>
        </w:rPr>
        <w:t xml:space="preserve"> Públic</w:t>
      </w:r>
      <w:r w:rsidR="000B40AD" w:rsidRPr="000A0579">
        <w:rPr>
          <w:rFonts w:ascii="Palatino Linotype" w:hAnsi="Palatino Linotype" w:cs="Arial"/>
        </w:rPr>
        <w:t>os</w:t>
      </w:r>
      <w:r w:rsidR="00E1287E" w:rsidRPr="000A0579">
        <w:rPr>
          <w:rFonts w:ascii="Palatino Linotype" w:hAnsi="Palatino Linotype" w:cs="Arial"/>
        </w:rPr>
        <w:t xml:space="preserve"> Habilitad</w:t>
      </w:r>
      <w:r w:rsidR="000B40AD" w:rsidRPr="000A0579">
        <w:rPr>
          <w:rFonts w:ascii="Palatino Linotype" w:hAnsi="Palatino Linotype" w:cs="Arial"/>
        </w:rPr>
        <w:t>os</w:t>
      </w:r>
      <w:r w:rsidR="00E1287E" w:rsidRPr="000A0579">
        <w:rPr>
          <w:rStyle w:val="Refdenotaalpie"/>
          <w:rFonts w:ascii="Palatino Linotype" w:hAnsi="Palatino Linotype" w:cs="Arial"/>
        </w:rPr>
        <w:footnoteReference w:id="1"/>
      </w:r>
      <w:r w:rsidR="00E1287E" w:rsidRPr="000A0579">
        <w:rPr>
          <w:rFonts w:ascii="Palatino Linotype" w:hAnsi="Palatino Linotype" w:cs="Arial"/>
        </w:rPr>
        <w:t>, a fin de colmar la solicitud de acceso a la información; tal y como se muestra en la imagen siguiente:</w:t>
      </w:r>
    </w:p>
    <w:p w:rsidR="00E1287E" w:rsidRPr="000A0579" w:rsidRDefault="000B40AD" w:rsidP="00E1287E">
      <w:pPr>
        <w:pStyle w:val="Prrafodelista"/>
        <w:tabs>
          <w:tab w:val="left" w:pos="709"/>
        </w:tabs>
        <w:spacing w:before="100" w:beforeAutospacing="1" w:after="100" w:afterAutospacing="1" w:line="360" w:lineRule="auto"/>
        <w:ind w:left="0"/>
        <w:jc w:val="both"/>
        <w:rPr>
          <w:rFonts w:ascii="Palatino Linotype" w:hAnsi="Palatino Linotype" w:cs="Arial"/>
        </w:rPr>
      </w:pPr>
      <w:r w:rsidRPr="000A0579">
        <w:rPr>
          <w:noProof/>
          <w:lang w:eastAsia="es-MX"/>
        </w:rPr>
        <w:drawing>
          <wp:inline distT="0" distB="0" distL="0" distR="0">
            <wp:extent cx="5800013" cy="4652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98" t="19757" r="17644" b="12879"/>
                    <a:stretch/>
                  </pic:blipFill>
                  <pic:spPr bwMode="auto">
                    <a:xfrm>
                      <a:off x="0" y="0"/>
                      <a:ext cx="5821623" cy="4669802"/>
                    </a:xfrm>
                    <a:prstGeom prst="rect">
                      <a:avLst/>
                    </a:prstGeom>
                    <a:ln>
                      <a:noFill/>
                    </a:ln>
                    <a:extLst>
                      <a:ext uri="{53640926-AAD7-44D8-BBD7-CCE9431645EC}">
                        <a14:shadowObscured xmlns:a14="http://schemas.microsoft.com/office/drawing/2010/main"/>
                      </a:ext>
                    </a:extLst>
                  </pic:spPr>
                </pic:pic>
              </a:graphicData>
            </a:graphic>
          </wp:inline>
        </w:drawing>
      </w:r>
    </w:p>
    <w:p w:rsidR="000B40AD" w:rsidRPr="000A0579" w:rsidRDefault="00E1287E" w:rsidP="00363274">
      <w:pPr>
        <w:pStyle w:val="Prrafodelista"/>
        <w:numPr>
          <w:ilvl w:val="0"/>
          <w:numId w:val="3"/>
        </w:numPr>
        <w:tabs>
          <w:tab w:val="left" w:pos="709"/>
        </w:tabs>
        <w:spacing w:before="100" w:beforeAutospacing="1" w:after="100" w:afterAutospacing="1" w:line="360" w:lineRule="auto"/>
        <w:ind w:left="0" w:firstLine="0"/>
        <w:jc w:val="both"/>
        <w:rPr>
          <w:rFonts w:ascii="Palatino Linotype" w:eastAsia="Calibri" w:hAnsi="Palatino Linotype"/>
          <w:szCs w:val="22"/>
          <w:lang w:eastAsia="en-US"/>
        </w:rPr>
      </w:pPr>
      <w:r w:rsidRPr="000A0579">
        <w:rPr>
          <w:rFonts w:ascii="Palatino Linotype" w:hAnsi="Palatino Linotype" w:cs="Arial"/>
        </w:rPr>
        <w:lastRenderedPageBreak/>
        <w:t xml:space="preserve">Posteriormente, </w:t>
      </w:r>
      <w:r w:rsidR="000B40AD" w:rsidRPr="000A0579">
        <w:rPr>
          <w:rFonts w:ascii="Palatino Linotype" w:eastAsia="Calibri" w:hAnsi="Palatino Linotype"/>
          <w:szCs w:val="22"/>
          <w:lang w:eastAsia="en-US"/>
        </w:rPr>
        <w:t xml:space="preserve">con fecha diecinueve de marzo de dos mil veinte, </w:t>
      </w:r>
      <w:r w:rsidR="000B40AD" w:rsidRPr="000A0579">
        <w:rPr>
          <w:rFonts w:ascii="Palatino Linotype" w:eastAsia="Calibri" w:hAnsi="Palatino Linotype"/>
          <w:b/>
          <w:szCs w:val="22"/>
          <w:lang w:eastAsia="en-US"/>
        </w:rPr>
        <w:t>EL SUJETO OBLIGADO</w:t>
      </w:r>
      <w:r w:rsidR="000B40AD" w:rsidRPr="000A0579">
        <w:rPr>
          <w:rFonts w:ascii="Palatino Linotype" w:eastAsia="Calibri" w:hAnsi="Palatino Linotype"/>
          <w:szCs w:val="22"/>
          <w:lang w:eastAsia="en-US"/>
        </w:rPr>
        <w:t xml:space="preserve"> prorrogó el plazo para atender la solicitud de acceso a la información pública por siete días hábiles adicionales. </w:t>
      </w:r>
    </w:p>
    <w:p w:rsidR="000B40AD" w:rsidRPr="000A0579" w:rsidRDefault="000B40AD" w:rsidP="000B40AD">
      <w:pPr>
        <w:spacing w:before="100" w:beforeAutospacing="1" w:after="100" w:afterAutospacing="1" w:line="360" w:lineRule="auto"/>
        <w:jc w:val="both"/>
        <w:rPr>
          <w:rFonts w:ascii="Palatino Linotype" w:eastAsia="Calibri" w:hAnsi="Palatino Linotype"/>
          <w:szCs w:val="22"/>
          <w:lang w:eastAsia="en-US"/>
        </w:rPr>
      </w:pPr>
      <w:r w:rsidRPr="000A0579">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6E5F18" w:rsidRPr="000A0579" w:rsidRDefault="000B40AD" w:rsidP="00363274">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0A0579">
        <w:rPr>
          <w:rFonts w:ascii="Palatino Linotype" w:hAnsi="Palatino Linotype" w:cs="Arial"/>
        </w:rPr>
        <w:t xml:space="preserve">De las constancias que integran el expediente electrónico del </w:t>
      </w:r>
      <w:r w:rsidRPr="000A0579">
        <w:rPr>
          <w:rFonts w:ascii="Palatino Linotype" w:hAnsi="Palatino Linotype" w:cs="Arial"/>
          <w:b/>
        </w:rPr>
        <w:t>SAIMEX</w:t>
      </w:r>
      <w:r w:rsidRPr="000A0579">
        <w:rPr>
          <w:rFonts w:ascii="Palatino Linotype" w:hAnsi="Palatino Linotype" w:cs="Arial"/>
        </w:rPr>
        <w:t xml:space="preserve">, se advirtió que, </w:t>
      </w:r>
      <w:r w:rsidR="00E1287E" w:rsidRPr="000A0579">
        <w:rPr>
          <w:rFonts w:ascii="Palatino Linotype" w:hAnsi="Palatino Linotype" w:cs="Arial"/>
        </w:rPr>
        <w:t xml:space="preserve">en fecha </w:t>
      </w:r>
      <w:r w:rsidRPr="000A0579">
        <w:rPr>
          <w:rFonts w:ascii="Palatino Linotype" w:hAnsi="Palatino Linotype" w:cs="Arial"/>
        </w:rPr>
        <w:t>uno de abril</w:t>
      </w:r>
      <w:r w:rsidR="00E1287E" w:rsidRPr="000A0579">
        <w:rPr>
          <w:rFonts w:ascii="Palatino Linotype" w:hAnsi="Palatino Linotype" w:cs="Arial"/>
        </w:rPr>
        <w:t xml:space="preserve"> de dos mil veinte, </w:t>
      </w:r>
      <w:r w:rsidR="006E5F18" w:rsidRPr="000A0579">
        <w:rPr>
          <w:rFonts w:ascii="Palatino Linotype" w:hAnsi="Palatino Linotype" w:cs="Arial"/>
          <w:b/>
        </w:rPr>
        <w:t>EL SUJETO OBLIGADO</w:t>
      </w:r>
      <w:r w:rsidR="006E5F18" w:rsidRPr="000A0579">
        <w:rPr>
          <w:rFonts w:ascii="Palatino Linotype" w:hAnsi="Palatino Linotype" w:cs="Arial"/>
        </w:rPr>
        <w:t xml:space="preserve"> dio respuesta a la </w:t>
      </w:r>
      <w:r w:rsidR="006E5F18" w:rsidRPr="000A0579">
        <w:rPr>
          <w:rFonts w:ascii="Palatino Linotype" w:hAnsi="Palatino Linotype"/>
        </w:rPr>
        <w:t>solicitud</w:t>
      </w:r>
      <w:r w:rsidR="006E5F18" w:rsidRPr="000A0579">
        <w:rPr>
          <w:rFonts w:ascii="Palatino Linotype" w:hAnsi="Palatino Linotype" w:cs="Arial"/>
        </w:rPr>
        <w:t xml:space="preserve"> de </w:t>
      </w:r>
      <w:r w:rsidR="006E5F18" w:rsidRPr="000A0579">
        <w:rPr>
          <w:rFonts w:ascii="Palatino Linotype" w:hAnsi="Palatino Linotype"/>
        </w:rPr>
        <w:t>acceso</w:t>
      </w:r>
      <w:r w:rsidR="006E5F18" w:rsidRPr="000A0579">
        <w:rPr>
          <w:rFonts w:ascii="Palatino Linotype" w:hAnsi="Palatino Linotype" w:cs="Arial"/>
        </w:rPr>
        <w:t xml:space="preserve"> a la información pública requerida por </w:t>
      </w:r>
      <w:r w:rsidRPr="000A0579">
        <w:rPr>
          <w:rFonts w:ascii="Palatino Linotype" w:hAnsi="Palatino Linotype" w:cs="Arial"/>
          <w:b/>
        </w:rPr>
        <w:t>EL RECURRENTE</w:t>
      </w:r>
      <w:r w:rsidR="006E5F18" w:rsidRPr="000A0579">
        <w:rPr>
          <w:rFonts w:ascii="Palatino Linotype" w:hAnsi="Palatino Linotype" w:cs="Arial"/>
        </w:rPr>
        <w:t>, en los siguientes términos:</w:t>
      </w:r>
      <w:bookmarkEnd w:id="1"/>
      <w:bookmarkEnd w:id="2"/>
    </w:p>
    <w:p w:rsidR="006E5F18" w:rsidRPr="000A0579" w:rsidRDefault="006E5F18" w:rsidP="006E5F18">
      <w:pPr>
        <w:ind w:left="709" w:right="709"/>
        <w:jc w:val="both"/>
        <w:rPr>
          <w:rFonts w:ascii="Palatino Linotype" w:hAnsi="Palatino Linotype" w:cs="Arial"/>
          <w:i/>
          <w:sz w:val="22"/>
        </w:rPr>
      </w:pPr>
      <w:r w:rsidRPr="000A0579">
        <w:rPr>
          <w:rFonts w:ascii="Palatino Linotype" w:hAnsi="Palatino Linotype" w:cs="Arial"/>
          <w:i/>
          <w:sz w:val="22"/>
        </w:rPr>
        <w:t>“</w:t>
      </w:r>
      <w:r w:rsidR="000B40AD" w:rsidRPr="000A0579">
        <w:rPr>
          <w:rFonts w:ascii="Palatino Linotype" w:hAnsi="Palatino Linotype" w:cs="Arial"/>
          <w:i/>
          <w:sz w:val="22"/>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00057/IXTASAL/IP/2020,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r w:rsidRPr="000A0579">
        <w:rPr>
          <w:rFonts w:ascii="Palatino Linotype" w:hAnsi="Palatino Linotype" w:cs="Arial"/>
          <w:i/>
          <w:sz w:val="22"/>
        </w:rPr>
        <w:t>.” (Sic)</w:t>
      </w:r>
    </w:p>
    <w:p w:rsidR="00D8588A" w:rsidRPr="000A0579" w:rsidRDefault="00E1287E"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0A0579">
        <w:rPr>
          <w:rFonts w:ascii="Palatino Linotype" w:hAnsi="Palatino Linotype" w:cs="Arial"/>
        </w:rPr>
        <w:lastRenderedPageBreak/>
        <w:t xml:space="preserve">Asimismo, </w:t>
      </w:r>
      <w:r w:rsidRPr="000A0579">
        <w:rPr>
          <w:rFonts w:ascii="Palatino Linotype" w:hAnsi="Palatino Linotype" w:cs="Arial"/>
          <w:b/>
        </w:rPr>
        <w:t>EL SUJETO OBLIGADO</w:t>
      </w:r>
      <w:r w:rsidRPr="000A0579">
        <w:rPr>
          <w:rFonts w:ascii="Palatino Linotype" w:hAnsi="Palatino Linotype" w:cs="Arial"/>
        </w:rPr>
        <w:t xml:space="preserve"> adjuntó a su respuesta </w:t>
      </w:r>
      <w:r w:rsidR="00D8588A" w:rsidRPr="000A0579">
        <w:rPr>
          <w:rFonts w:ascii="Palatino Linotype" w:hAnsi="Palatino Linotype" w:cs="Arial"/>
        </w:rPr>
        <w:t>los siguientes documentos:</w:t>
      </w:r>
    </w:p>
    <w:p w:rsidR="00F03DC8" w:rsidRPr="000A0579" w:rsidRDefault="00F03DC8"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A0579">
        <w:rPr>
          <w:noProof/>
          <w:lang w:eastAsia="es-MX"/>
        </w:rPr>
        <w:drawing>
          <wp:inline distT="0" distB="0" distL="0" distR="0">
            <wp:extent cx="5734685" cy="633496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1" t="15492" r="33056" b="7264"/>
                    <a:stretch/>
                  </pic:blipFill>
                  <pic:spPr bwMode="auto">
                    <a:xfrm>
                      <a:off x="0" y="0"/>
                      <a:ext cx="5744693" cy="6346018"/>
                    </a:xfrm>
                    <a:prstGeom prst="rect">
                      <a:avLst/>
                    </a:prstGeom>
                    <a:ln>
                      <a:noFill/>
                    </a:ln>
                    <a:extLst>
                      <a:ext uri="{53640926-AAD7-44D8-BBD7-CCE9431645EC}">
                        <a14:shadowObscured xmlns:a14="http://schemas.microsoft.com/office/drawing/2010/main"/>
                      </a:ext>
                    </a:extLst>
                  </pic:spPr>
                </pic:pic>
              </a:graphicData>
            </a:graphic>
          </wp:inline>
        </w:drawing>
      </w:r>
    </w:p>
    <w:p w:rsidR="00F03DC8" w:rsidRPr="000A0579" w:rsidRDefault="00F03DC8"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A0579">
        <w:rPr>
          <w:noProof/>
          <w:lang w:eastAsia="es-MX"/>
        </w:rPr>
        <w:lastRenderedPageBreak/>
        <w:drawing>
          <wp:inline distT="0" distB="0" distL="0" distR="0">
            <wp:extent cx="5749290" cy="6356909"/>
            <wp:effectExtent l="0" t="0" r="381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39" t="14594" r="31414" b="3897"/>
                    <a:stretch/>
                  </pic:blipFill>
                  <pic:spPr bwMode="auto">
                    <a:xfrm>
                      <a:off x="0" y="0"/>
                      <a:ext cx="5757553" cy="6366045"/>
                    </a:xfrm>
                    <a:prstGeom prst="rect">
                      <a:avLst/>
                    </a:prstGeom>
                    <a:ln>
                      <a:noFill/>
                    </a:ln>
                    <a:extLst>
                      <a:ext uri="{53640926-AAD7-44D8-BBD7-CCE9431645EC}">
                        <a14:shadowObscured xmlns:a14="http://schemas.microsoft.com/office/drawing/2010/main"/>
                      </a:ext>
                    </a:extLst>
                  </pic:spPr>
                </pic:pic>
              </a:graphicData>
            </a:graphic>
          </wp:inline>
        </w:drawing>
      </w:r>
    </w:p>
    <w:p w:rsidR="009B7A84"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D231 DIC 19 SIST ANTICORRUPCION DE NOV M JESUS R G (1).pdf</w:t>
      </w:r>
      <w:r w:rsidR="00F03DC8" w:rsidRPr="000A0579">
        <w:rPr>
          <w:rFonts w:ascii="Palatino Linotype" w:hAnsi="Palatino Linotype" w:cs="Arial"/>
        </w:rPr>
        <w:t xml:space="preserve">, consistente en la Póliza de Diario del mes de diciembre de 2019, en la cual se </w:t>
      </w:r>
      <w:r w:rsidR="00F03DC8" w:rsidRPr="000A0579">
        <w:rPr>
          <w:rFonts w:ascii="Palatino Linotype" w:hAnsi="Palatino Linotype" w:cs="Arial"/>
        </w:rPr>
        <w:lastRenderedPageBreak/>
        <w:t xml:space="preserve">aprecia el concepto de Asesoría en el Sistema Anticorrupción Municipal del C. </w:t>
      </w:r>
      <w:r w:rsidR="00F03DC8" w:rsidRPr="000A0579">
        <w:rPr>
          <w:rFonts w:ascii="Palatino Linotype" w:hAnsi="Palatino Linotype" w:cs="Arial"/>
          <w:i/>
        </w:rPr>
        <w:t>Manuel de Jesús Ruiz Garibay</w:t>
      </w:r>
      <w:r w:rsidR="009B7A84" w:rsidRPr="000A0579">
        <w:rPr>
          <w:rFonts w:ascii="Palatino Linotype" w:hAnsi="Palatino Linotype" w:cs="Arial"/>
        </w:rPr>
        <w:t xml:space="preserve">; una trasferencia bancaria de BBVA Bancomer, Institución de Banca Múltiple, Grupo Financiero BBVA Bancomer, de fecha 2 de diciembre de 2019; un CFDI de fecha 27 de noviembre de 2019, una requisición y suficiencia presupuestal referente a trabajos del Sistema Anticorrupción Municipal, del 1 al 30 de noviembre de 2019; el Acta número </w:t>
      </w:r>
      <w:r w:rsidR="009B7A84" w:rsidRPr="000A0579">
        <w:rPr>
          <w:rFonts w:ascii="Palatino Linotype" w:hAnsi="Palatino Linotype" w:cs="Arial"/>
          <w:b/>
        </w:rPr>
        <w:t>CPC/SAMIS/01/2019</w:t>
      </w:r>
      <w:r w:rsidR="009B7A84" w:rsidRPr="000A0579">
        <w:rPr>
          <w:rFonts w:ascii="Palatino Linotype" w:hAnsi="Palatino Linotype" w:cs="Arial"/>
        </w:rPr>
        <w:t xml:space="preserve"> correspondiente a la Primera Sesión Ordinaria del Sistema Anticorrupción Municipal, de fecha 8 de agosto de 2019 y una credencial para votar, expedida por el Instituto Nacional Electoral del C. </w:t>
      </w:r>
      <w:r w:rsidR="009B7A84" w:rsidRPr="000A0579">
        <w:rPr>
          <w:rFonts w:ascii="Palatino Linotype" w:hAnsi="Palatino Linotype" w:cs="Arial"/>
          <w:i/>
        </w:rPr>
        <w:t>Manuel de Jesús Ruiz Garibay</w:t>
      </w:r>
      <w:r w:rsidR="009B7A84" w:rsidRPr="000A0579">
        <w:rPr>
          <w:rFonts w:ascii="Palatino Linotype" w:hAnsi="Palatino Linotype" w:cs="Arial"/>
        </w:rPr>
        <w:t>;</w:t>
      </w:r>
      <w:r w:rsidR="00A55740" w:rsidRPr="000A0579">
        <w:rPr>
          <w:rFonts w:ascii="Palatino Linotype" w:hAnsi="Palatino Linotype" w:cs="Arial"/>
        </w:rPr>
        <w:t xml:space="preserve"> todos ellos en versión pública</w:t>
      </w:r>
      <w:r w:rsidR="009B7A84" w:rsidRPr="000A0579">
        <w:rPr>
          <w:rFonts w:ascii="Palatino Linotype" w:hAnsi="Palatino Linotype" w:cs="Arial"/>
        </w:rPr>
        <w:t>.</w:t>
      </w:r>
    </w:p>
    <w:p w:rsidR="000B40AD"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 88 SEPT19 SIST ANTICORRUPCION DE AGOSTO MELQUISIDEC_redacted.pdf</w:t>
      </w:r>
      <w:r w:rsidR="006111FE" w:rsidRPr="000A0579">
        <w:rPr>
          <w:rFonts w:ascii="Palatino Linotype" w:hAnsi="Palatino Linotype" w:cs="Arial"/>
        </w:rPr>
        <w:t xml:space="preserve">, consistente en la Póliza de Egresos del mes de septiembre de 2019, en la cual se aprecia el concepto de Trabajos del Sistema Anticorrupción Municipal del C. </w:t>
      </w:r>
      <w:r w:rsidR="006111FE" w:rsidRPr="000A0579">
        <w:rPr>
          <w:rFonts w:ascii="Palatino Linotype" w:hAnsi="Palatino Linotype" w:cs="Arial"/>
          <w:i/>
        </w:rPr>
        <w:t>Melquisedec Flores Martínez</w:t>
      </w:r>
      <w:r w:rsidR="006111FE" w:rsidRPr="000A0579">
        <w:rPr>
          <w:rFonts w:ascii="Palatino Linotype" w:hAnsi="Palatino Linotype" w:cs="Arial"/>
        </w:rPr>
        <w:t xml:space="preserve">; un cheque póliza acuerdo a nombre del C. </w:t>
      </w:r>
      <w:r w:rsidR="006111FE" w:rsidRPr="000A0579">
        <w:rPr>
          <w:rFonts w:ascii="Palatino Linotype" w:hAnsi="Palatino Linotype" w:cs="Arial"/>
          <w:i/>
        </w:rPr>
        <w:t>Melquisedec Flores Martínez</w:t>
      </w:r>
      <w:r w:rsidR="006111FE" w:rsidRPr="000A0579">
        <w:rPr>
          <w:rFonts w:ascii="Palatino Linotype" w:hAnsi="Palatino Linotype" w:cs="Arial"/>
        </w:rPr>
        <w:t>, de fecha 13 de septiembre de 2019, correspondiente a trabajos del Sistema Anticorrupción Municipal del 1 al 31 de agosto de 2019; un cheque de BBVA Bancomer, Institución de Banca Múltiple, Grupo Financiero BBVA Bancomer, de fecha 13 de septiembre de 2019</w:t>
      </w:r>
      <w:r w:rsidR="00A55740" w:rsidRPr="000A0579">
        <w:rPr>
          <w:rFonts w:ascii="Palatino Linotype" w:hAnsi="Palatino Linotype" w:cs="Arial"/>
        </w:rPr>
        <w:t>,</w:t>
      </w:r>
      <w:r w:rsidR="006111FE" w:rsidRPr="000A0579">
        <w:rPr>
          <w:rFonts w:ascii="Palatino Linotype" w:hAnsi="Palatino Linotype" w:cs="Arial"/>
        </w:rPr>
        <w:t xml:space="preserve"> a nombre del C. </w:t>
      </w:r>
      <w:r w:rsidR="006111FE" w:rsidRPr="000A0579">
        <w:rPr>
          <w:rFonts w:ascii="Palatino Linotype" w:hAnsi="Palatino Linotype" w:cs="Arial"/>
          <w:i/>
        </w:rPr>
        <w:t>Melquisedec Flores Martínez</w:t>
      </w:r>
      <w:r w:rsidR="006111FE" w:rsidRPr="000A0579">
        <w:rPr>
          <w:rFonts w:ascii="Palatino Linotype" w:hAnsi="Palatino Linotype" w:cs="Arial"/>
        </w:rPr>
        <w:t xml:space="preserve">; un CFDI, de fecha 6 de septiembre de 2019, correspondiente a trabajos del Sistema Anticorrupción Municipal del 1 al 31 de agosto de 2019, una requisición y suficiencia presupuestal referente a trabajos del Sistema Anticorrupción Municipal, del 1 al 31 de agosto de 2019; el Acta número </w:t>
      </w:r>
      <w:r w:rsidR="006111FE" w:rsidRPr="000A0579">
        <w:rPr>
          <w:rFonts w:ascii="Palatino Linotype" w:hAnsi="Palatino Linotype" w:cs="Arial"/>
          <w:b/>
        </w:rPr>
        <w:t>CPC/SAMIS/01/2019</w:t>
      </w:r>
      <w:r w:rsidR="006111FE" w:rsidRPr="000A0579">
        <w:rPr>
          <w:rFonts w:ascii="Palatino Linotype" w:hAnsi="Palatino Linotype" w:cs="Arial"/>
        </w:rPr>
        <w:t xml:space="preserve"> correspondiente a la Primera Sesión Ordinaria del Sistema Anticorrupción Municipal, de fecha </w:t>
      </w:r>
      <w:r w:rsidR="006111FE" w:rsidRPr="000A0579">
        <w:rPr>
          <w:rFonts w:ascii="Palatino Linotype" w:hAnsi="Palatino Linotype" w:cs="Arial"/>
        </w:rPr>
        <w:lastRenderedPageBreak/>
        <w:t xml:space="preserve">8 de agosto de 2019 y una credencial para votar, expedida por el Instituto Nacional Electoral del C. </w:t>
      </w:r>
      <w:r w:rsidR="006111FE" w:rsidRPr="000A0579">
        <w:rPr>
          <w:rFonts w:ascii="Palatino Linotype" w:hAnsi="Palatino Linotype" w:cs="Arial"/>
          <w:i/>
        </w:rPr>
        <w:t>Melquisedec Flores Martínez</w:t>
      </w:r>
      <w:r w:rsidR="006111FE" w:rsidRPr="000A0579">
        <w:rPr>
          <w:rFonts w:ascii="Palatino Linotype" w:hAnsi="Palatino Linotype" w:cs="Arial"/>
        </w:rPr>
        <w:t>; y, un Dictamen de Reconducción Programática-Presupuestal, relativa a traspaso entre capítulos de diferentes programas para dar suficiencia y cubrir los gastos generados durante el tercer trimestre de 2019; todos ellos en versión pública.</w:t>
      </w:r>
    </w:p>
    <w:p w:rsidR="000B40AD"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CONTRATO SIST ANTICORRUPCION ESPERANZA G E_redacted.pdf</w:t>
      </w:r>
      <w:r w:rsidR="006111FE" w:rsidRPr="000A0579">
        <w:rPr>
          <w:rFonts w:ascii="Palatino Linotype" w:hAnsi="Palatino Linotype" w:cs="Arial"/>
        </w:rPr>
        <w:t xml:space="preserve">, </w:t>
      </w:r>
      <w:r w:rsidR="003C2482" w:rsidRPr="000A0579">
        <w:rPr>
          <w:rFonts w:ascii="Palatino Linotype" w:hAnsi="Palatino Linotype" w:cs="Arial"/>
        </w:rPr>
        <w:t xml:space="preserve">consistente </w:t>
      </w:r>
      <w:r w:rsidR="00A55740" w:rsidRPr="000A0579">
        <w:rPr>
          <w:rFonts w:ascii="Palatino Linotype" w:hAnsi="Palatino Linotype" w:cs="Arial"/>
        </w:rPr>
        <w:t>en el</w:t>
      </w:r>
      <w:r w:rsidR="003C2482" w:rsidRPr="000A0579">
        <w:rPr>
          <w:rFonts w:ascii="Palatino Linotype" w:hAnsi="Palatino Linotype" w:cs="Arial"/>
        </w:rPr>
        <w:t xml:space="preserve"> Contrato de Prestación de </w:t>
      </w:r>
      <w:r w:rsidR="00A0411D" w:rsidRPr="000A0579">
        <w:rPr>
          <w:rFonts w:ascii="Palatino Linotype" w:hAnsi="Palatino Linotype" w:cs="Arial"/>
        </w:rPr>
        <w:t xml:space="preserve">Servicios </w:t>
      </w:r>
      <w:r w:rsidR="003C2482" w:rsidRPr="000A0579">
        <w:rPr>
          <w:rFonts w:ascii="Palatino Linotype" w:hAnsi="Palatino Linotype" w:cs="Arial"/>
        </w:rPr>
        <w:t>po</w:t>
      </w:r>
      <w:r w:rsidR="00A0411D" w:rsidRPr="000A0579">
        <w:rPr>
          <w:rFonts w:ascii="Palatino Linotype" w:hAnsi="Palatino Linotype" w:cs="Arial"/>
        </w:rPr>
        <w:t>r</w:t>
      </w:r>
      <w:r w:rsidR="003C2482" w:rsidRPr="000A0579">
        <w:rPr>
          <w:rFonts w:ascii="Palatino Linotype" w:hAnsi="Palatino Linotype" w:cs="Arial"/>
        </w:rPr>
        <w:t xml:space="preserve"> Honorarios de la C. </w:t>
      </w:r>
      <w:r w:rsidR="003C2482" w:rsidRPr="000A0579">
        <w:rPr>
          <w:rFonts w:ascii="Palatino Linotype" w:hAnsi="Palatino Linotype" w:cs="Arial"/>
          <w:i/>
        </w:rPr>
        <w:t>Esperanza Ga</w:t>
      </w:r>
      <w:r w:rsidR="003B2CC4" w:rsidRPr="000A0579">
        <w:rPr>
          <w:rFonts w:ascii="Palatino Linotype" w:hAnsi="Palatino Linotype" w:cs="Arial"/>
          <w:i/>
        </w:rPr>
        <w:t>spar</w:t>
      </w:r>
      <w:r w:rsidR="003C2482" w:rsidRPr="000A0579">
        <w:rPr>
          <w:rFonts w:ascii="Palatino Linotype" w:hAnsi="Palatino Linotype" w:cs="Arial"/>
          <w:i/>
        </w:rPr>
        <w:t xml:space="preserve"> Esparza</w:t>
      </w:r>
      <w:r w:rsidR="003C2482" w:rsidRPr="000A0579">
        <w:rPr>
          <w:rFonts w:ascii="Palatino Linotype" w:hAnsi="Palatino Linotype" w:cs="Arial"/>
        </w:rPr>
        <w:t xml:space="preserve">, constante de 9 fojas, en el cual </w:t>
      </w:r>
      <w:r w:rsidR="003C2482" w:rsidRPr="000A0579">
        <w:rPr>
          <w:rFonts w:ascii="Palatino Linotype" w:hAnsi="Palatino Linotype" w:cs="Arial"/>
          <w:b/>
        </w:rPr>
        <w:t>EL SUJETO OBLIGADO</w:t>
      </w:r>
      <w:r w:rsidR="003C2482" w:rsidRPr="000A0579">
        <w:rPr>
          <w:rFonts w:ascii="Palatino Linotype" w:hAnsi="Palatino Linotype" w:cs="Arial"/>
        </w:rPr>
        <w:t xml:space="preserve"> indebidamente testó datos públicos como lo son</w:t>
      </w:r>
      <w:r w:rsidR="003B2CC4" w:rsidRPr="000A0579">
        <w:rPr>
          <w:rFonts w:ascii="Palatino Linotype" w:hAnsi="Palatino Linotype" w:cs="Arial"/>
        </w:rPr>
        <w:t>:</w:t>
      </w:r>
      <w:r w:rsidR="003C2482" w:rsidRPr="000A0579">
        <w:rPr>
          <w:rFonts w:ascii="Palatino Linotype" w:hAnsi="Palatino Linotype" w:cs="Arial"/>
        </w:rPr>
        <w:t xml:space="preserve"> el domicilio fiscal y el Registro Federal de Contribuyentes de la prestadora de servicios.</w:t>
      </w:r>
    </w:p>
    <w:p w:rsidR="000B40AD"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E40 OCT 19 SIST ANTICORRUPCION DE SEPT ESPERANZA G E.pdf</w:t>
      </w:r>
      <w:r w:rsidR="003B2CC4" w:rsidRPr="000A0579">
        <w:rPr>
          <w:rFonts w:ascii="Palatino Linotype" w:hAnsi="Palatino Linotype" w:cs="Arial"/>
        </w:rPr>
        <w:t xml:space="preserve">, consistente en la Póliza de Egresos del mes de octubre de 2019, en la cual se aprecia el concepto de Trabajos del Sistema Anticorrupción Municipal de la C. </w:t>
      </w:r>
      <w:r w:rsidR="003B2CC4" w:rsidRPr="000A0579">
        <w:rPr>
          <w:rFonts w:ascii="Palatino Linotype" w:hAnsi="Palatino Linotype" w:cs="Arial"/>
          <w:i/>
        </w:rPr>
        <w:t>Esperanza Gaspar Esparza</w:t>
      </w:r>
      <w:r w:rsidR="003B2CC4" w:rsidRPr="000A0579">
        <w:rPr>
          <w:rFonts w:ascii="Palatino Linotype" w:hAnsi="Palatino Linotype" w:cs="Arial"/>
        </w:rPr>
        <w:t xml:space="preserve">; un cheque póliza acuerdo a nombre de la C. </w:t>
      </w:r>
      <w:r w:rsidR="003B2CC4" w:rsidRPr="000A0579">
        <w:rPr>
          <w:rFonts w:ascii="Palatino Linotype" w:hAnsi="Palatino Linotype" w:cs="Arial"/>
          <w:i/>
        </w:rPr>
        <w:t>Esperanza Gaspar Esparza</w:t>
      </w:r>
      <w:r w:rsidR="003B2CC4" w:rsidRPr="000A0579">
        <w:rPr>
          <w:rFonts w:ascii="Palatino Linotype" w:hAnsi="Palatino Linotype" w:cs="Arial"/>
        </w:rPr>
        <w:t>, de fecha 7 de octubre de 2019, correspondiente a trabajos del Sistema Anticorrupción Municipal</w:t>
      </w:r>
      <w:r w:rsidR="00A55740" w:rsidRPr="000A0579">
        <w:rPr>
          <w:rFonts w:ascii="Palatino Linotype" w:hAnsi="Palatino Linotype" w:cs="Arial"/>
        </w:rPr>
        <w:t>,</w:t>
      </w:r>
      <w:r w:rsidR="003B2CC4" w:rsidRPr="000A0579">
        <w:rPr>
          <w:rFonts w:ascii="Palatino Linotype" w:hAnsi="Palatino Linotype" w:cs="Arial"/>
        </w:rPr>
        <w:t xml:space="preserve"> del 1 al 30 de septiembre de 2019; un cheque de BBVA Bancomer, Institución de Banca Múltiple, Grupo Financiero BBVA Bancomer, de fecha 7 de octubre de 2019</w:t>
      </w:r>
      <w:r w:rsidR="00BB35FE" w:rsidRPr="000A0579">
        <w:rPr>
          <w:rFonts w:ascii="Palatino Linotype" w:hAnsi="Palatino Linotype" w:cs="Arial"/>
        </w:rPr>
        <w:t>,</w:t>
      </w:r>
      <w:r w:rsidR="003B2CC4" w:rsidRPr="000A0579">
        <w:rPr>
          <w:rFonts w:ascii="Palatino Linotype" w:hAnsi="Palatino Linotype" w:cs="Arial"/>
        </w:rPr>
        <w:t xml:space="preserve"> a nombre de la C. </w:t>
      </w:r>
      <w:r w:rsidR="003B2CC4" w:rsidRPr="000A0579">
        <w:rPr>
          <w:rFonts w:ascii="Palatino Linotype" w:hAnsi="Palatino Linotype" w:cs="Arial"/>
          <w:i/>
        </w:rPr>
        <w:t>Esperanza Gaspar Esparza</w:t>
      </w:r>
      <w:r w:rsidR="003B2CC4" w:rsidRPr="000A0579">
        <w:rPr>
          <w:rFonts w:ascii="Palatino Linotype" w:hAnsi="Palatino Linotype" w:cs="Arial"/>
        </w:rPr>
        <w:t>; un CFDI, de fecha 30 de septiembre de 2019, correspondiente a trabajos del Sistema Anticorrupción Municipal</w:t>
      </w:r>
      <w:r w:rsidR="00A55740" w:rsidRPr="000A0579">
        <w:rPr>
          <w:rFonts w:ascii="Palatino Linotype" w:hAnsi="Palatino Linotype" w:cs="Arial"/>
        </w:rPr>
        <w:t>,</w:t>
      </w:r>
      <w:r w:rsidR="003B2CC4" w:rsidRPr="000A0579">
        <w:rPr>
          <w:rFonts w:ascii="Palatino Linotype" w:hAnsi="Palatino Linotype" w:cs="Arial"/>
        </w:rPr>
        <w:t xml:space="preserve"> del 1 al 30 de septiembre de 2019, una </w:t>
      </w:r>
      <w:r w:rsidR="00A55740" w:rsidRPr="000A0579">
        <w:rPr>
          <w:rFonts w:ascii="Palatino Linotype" w:hAnsi="Palatino Linotype" w:cs="Arial"/>
        </w:rPr>
        <w:t xml:space="preserve">Requisición </w:t>
      </w:r>
      <w:r w:rsidR="003B2CC4" w:rsidRPr="000A0579">
        <w:rPr>
          <w:rFonts w:ascii="Palatino Linotype" w:hAnsi="Palatino Linotype" w:cs="Arial"/>
        </w:rPr>
        <w:t xml:space="preserve">y suficiencia presupuestal referente a trabajos del Sistema Anticorrupción Municipal, del 1 al 30 de septiembre de 2019; el Acta número </w:t>
      </w:r>
      <w:r w:rsidR="003B2CC4" w:rsidRPr="000A0579">
        <w:rPr>
          <w:rFonts w:ascii="Palatino Linotype" w:hAnsi="Palatino Linotype" w:cs="Arial"/>
          <w:b/>
        </w:rPr>
        <w:t>CPC/SAMIS/03/2019</w:t>
      </w:r>
      <w:r w:rsidR="003B2CC4" w:rsidRPr="000A0579">
        <w:rPr>
          <w:rFonts w:ascii="Palatino Linotype" w:hAnsi="Palatino Linotype" w:cs="Arial"/>
        </w:rPr>
        <w:t xml:space="preserve"> correspondiente a la Segunda Sesión Ordinaria del Sistema Anticorrupción Municipal, de fecha 11 de </w:t>
      </w:r>
      <w:r w:rsidR="003B2CC4" w:rsidRPr="000A0579">
        <w:rPr>
          <w:rFonts w:ascii="Palatino Linotype" w:hAnsi="Palatino Linotype" w:cs="Arial"/>
        </w:rPr>
        <w:lastRenderedPageBreak/>
        <w:t xml:space="preserve">septiembre de 2019 y una credencial para votar, expedida por el Instituto Nacional Electoral de la C. </w:t>
      </w:r>
      <w:r w:rsidR="003B2CC4" w:rsidRPr="000A0579">
        <w:rPr>
          <w:rFonts w:ascii="Palatino Linotype" w:hAnsi="Palatino Linotype" w:cs="Arial"/>
          <w:i/>
        </w:rPr>
        <w:t>Esperanza Gaspar Esparza</w:t>
      </w:r>
      <w:r w:rsidR="003B2CC4" w:rsidRPr="000A0579">
        <w:rPr>
          <w:rFonts w:ascii="Palatino Linotype" w:hAnsi="Palatino Linotype" w:cs="Arial"/>
        </w:rPr>
        <w:t xml:space="preserve">; Oficio número </w:t>
      </w:r>
      <w:r w:rsidR="003B2CC4" w:rsidRPr="000A0579">
        <w:rPr>
          <w:rFonts w:ascii="Palatino Linotype" w:hAnsi="Palatino Linotype" w:cs="Arial"/>
          <w:b/>
        </w:rPr>
        <w:t>CPC/SAMIS/P/CONVOCATORIA-01/2019</w:t>
      </w:r>
      <w:r w:rsidR="003B2CC4" w:rsidRPr="000A0579">
        <w:rPr>
          <w:rFonts w:ascii="Palatino Linotype" w:hAnsi="Palatino Linotype" w:cs="Arial"/>
        </w:rPr>
        <w:t>, de fecha 3 de septiembre de 2019</w:t>
      </w:r>
      <w:r w:rsidR="00A55740" w:rsidRPr="000A0579">
        <w:rPr>
          <w:rFonts w:ascii="Palatino Linotype" w:hAnsi="Palatino Linotype" w:cs="Arial"/>
        </w:rPr>
        <w:t>;</w:t>
      </w:r>
      <w:r w:rsidR="003B2CC4" w:rsidRPr="000A0579">
        <w:rPr>
          <w:rFonts w:ascii="Palatino Linotype" w:hAnsi="Palatino Linotype" w:cs="Arial"/>
        </w:rPr>
        <w:t xml:space="preserve"> y</w:t>
      </w:r>
      <w:r w:rsidR="00A55740" w:rsidRPr="000A0579">
        <w:rPr>
          <w:rFonts w:ascii="Palatino Linotype" w:hAnsi="Palatino Linotype" w:cs="Arial"/>
        </w:rPr>
        <w:t>,</w:t>
      </w:r>
      <w:r w:rsidR="003B2CC4" w:rsidRPr="000A0579">
        <w:rPr>
          <w:rFonts w:ascii="Palatino Linotype" w:hAnsi="Palatino Linotype" w:cs="Arial"/>
        </w:rPr>
        <w:t xml:space="preserve"> un Depósito en efectivo a BBVA Bancomer, Institución de Banca Múltiple, Grupo Financiero BBVA Bancomer, de fecha 10 de octubre de 2019, por concepto de reintegro; todos ellos en versión pública.</w:t>
      </w:r>
    </w:p>
    <w:p w:rsidR="009A330A"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D232 DIC 19 SIST ANTICORRUPCION DE NOV MELQUISIDEC</w:t>
      </w:r>
      <w:r w:rsidRPr="000A0579">
        <w:rPr>
          <w:rFonts w:ascii="Palatino Linotype" w:hAnsi="Palatino Linotype" w:cs="Arial"/>
        </w:rPr>
        <w:t>.pdf</w:t>
      </w:r>
      <w:r w:rsidR="009A330A" w:rsidRPr="000A0579">
        <w:rPr>
          <w:rFonts w:ascii="Palatino Linotype" w:hAnsi="Palatino Linotype" w:cs="Arial"/>
        </w:rPr>
        <w:t xml:space="preserve">, consistente en la Póliza de Diario del mes de diciembre de 2019, en la cual se aprecia el concepto de Asesoría en el Sistema Anticorrupción Municipal del C. </w:t>
      </w:r>
      <w:r w:rsidR="009A330A" w:rsidRPr="000A0579">
        <w:rPr>
          <w:rFonts w:ascii="Palatino Linotype" w:hAnsi="Palatino Linotype" w:cs="Arial"/>
          <w:i/>
        </w:rPr>
        <w:t>Melquisedec Flores Martínez</w:t>
      </w:r>
      <w:r w:rsidR="009A330A" w:rsidRPr="000A0579">
        <w:rPr>
          <w:rFonts w:ascii="Palatino Linotype" w:hAnsi="Palatino Linotype" w:cs="Arial"/>
        </w:rPr>
        <w:t>; una trasferencia bancaria de BBVA Bancomer, Institución de Banca Múltiple, Grupo Financiero BBVA Bancomer, de fecha 2 de diciembre de 2019; un CFDI</w:t>
      </w:r>
      <w:r w:rsidR="00A55740" w:rsidRPr="000A0579">
        <w:rPr>
          <w:rFonts w:ascii="Palatino Linotype" w:hAnsi="Palatino Linotype" w:cs="Arial"/>
        </w:rPr>
        <w:t>,</w:t>
      </w:r>
      <w:r w:rsidR="009A330A" w:rsidRPr="000A0579">
        <w:rPr>
          <w:rFonts w:ascii="Palatino Linotype" w:hAnsi="Palatino Linotype" w:cs="Arial"/>
        </w:rPr>
        <w:t xml:space="preserve"> de fecha 27 de noviembre de 2019, una </w:t>
      </w:r>
      <w:r w:rsidR="00A55740" w:rsidRPr="000A0579">
        <w:rPr>
          <w:rFonts w:ascii="Palatino Linotype" w:hAnsi="Palatino Linotype" w:cs="Arial"/>
        </w:rPr>
        <w:t xml:space="preserve">Requisición </w:t>
      </w:r>
      <w:r w:rsidR="009A330A" w:rsidRPr="000A0579">
        <w:rPr>
          <w:rFonts w:ascii="Palatino Linotype" w:hAnsi="Palatino Linotype" w:cs="Arial"/>
        </w:rPr>
        <w:t xml:space="preserve">y suficiencia presupuestal referente a trabajos del Sistema Anticorrupción Municipal, del 1 al 30 de noviembre de 2019; una verificación de comprobantes por internet, el Acta número </w:t>
      </w:r>
      <w:r w:rsidR="009A330A" w:rsidRPr="000A0579">
        <w:rPr>
          <w:rFonts w:ascii="Palatino Linotype" w:hAnsi="Palatino Linotype" w:cs="Arial"/>
          <w:b/>
        </w:rPr>
        <w:t>CPC/SAMIS/01/2019</w:t>
      </w:r>
      <w:r w:rsidR="009A330A" w:rsidRPr="000A0579">
        <w:rPr>
          <w:rFonts w:ascii="Palatino Linotype" w:hAnsi="Palatino Linotype" w:cs="Arial"/>
        </w:rPr>
        <w:t xml:space="preserve"> correspondiente a la Primera Sesión Ordinaria del Sistema Anticorrupción Municipal, de fecha 8 de agosto de 2019</w:t>
      </w:r>
      <w:r w:rsidR="00A55740" w:rsidRPr="000A0579">
        <w:rPr>
          <w:rFonts w:ascii="Palatino Linotype" w:hAnsi="Palatino Linotype" w:cs="Arial"/>
        </w:rPr>
        <w:t>;</w:t>
      </w:r>
      <w:r w:rsidR="009A330A" w:rsidRPr="000A0579">
        <w:rPr>
          <w:rFonts w:ascii="Palatino Linotype" w:hAnsi="Palatino Linotype" w:cs="Arial"/>
        </w:rPr>
        <w:t xml:space="preserve"> y</w:t>
      </w:r>
      <w:r w:rsidR="00A55740" w:rsidRPr="000A0579">
        <w:rPr>
          <w:rFonts w:ascii="Palatino Linotype" w:hAnsi="Palatino Linotype" w:cs="Arial"/>
        </w:rPr>
        <w:t>,</w:t>
      </w:r>
      <w:r w:rsidR="009A330A" w:rsidRPr="000A0579">
        <w:rPr>
          <w:rFonts w:ascii="Palatino Linotype" w:hAnsi="Palatino Linotype" w:cs="Arial"/>
        </w:rPr>
        <w:t xml:space="preserve"> una credencial para votar, expedida por el Instituto Nacional Electoral del C. </w:t>
      </w:r>
      <w:r w:rsidR="009A330A" w:rsidRPr="000A0579">
        <w:rPr>
          <w:rFonts w:ascii="Palatino Linotype" w:hAnsi="Palatino Linotype" w:cs="Arial"/>
          <w:i/>
        </w:rPr>
        <w:t>Melquisedec Flores Martínez</w:t>
      </w:r>
      <w:r w:rsidR="009A330A" w:rsidRPr="000A0579">
        <w:rPr>
          <w:rFonts w:ascii="Palatino Linotype" w:hAnsi="Palatino Linotype" w:cs="Arial"/>
        </w:rPr>
        <w:t>; todos ellos en versión pública.</w:t>
      </w:r>
    </w:p>
    <w:p w:rsidR="00B44A44"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E40 NOV 19 SIST ANTICORRUPCION DE OCTUBRE M JESUS R G.pdf</w:t>
      </w:r>
      <w:r w:rsidR="00B44A44" w:rsidRPr="000A0579">
        <w:rPr>
          <w:rFonts w:ascii="Palatino Linotype" w:hAnsi="Palatino Linotype" w:cs="Arial"/>
          <w:i/>
        </w:rPr>
        <w:t>,</w:t>
      </w:r>
      <w:r w:rsidR="00B44A44" w:rsidRPr="000A0579">
        <w:rPr>
          <w:rFonts w:ascii="Palatino Linotype" w:hAnsi="Palatino Linotype" w:cs="Arial"/>
        </w:rPr>
        <w:t xml:space="preserve"> consistente en la Póliza de Egresos del mes de noviembre de 2019, en la cual se aprecia el concepto de Trabajos del Sistema Anticorrupción Municipal del C. </w:t>
      </w:r>
      <w:r w:rsidR="00B44A44" w:rsidRPr="000A0579">
        <w:rPr>
          <w:rFonts w:ascii="Palatino Linotype" w:hAnsi="Palatino Linotype" w:cs="Arial"/>
          <w:i/>
        </w:rPr>
        <w:t>Manuel de Jesús Ruiz Garibay</w:t>
      </w:r>
      <w:r w:rsidR="00B44A44" w:rsidRPr="000A0579">
        <w:rPr>
          <w:rFonts w:ascii="Palatino Linotype" w:hAnsi="Palatino Linotype" w:cs="Arial"/>
        </w:rPr>
        <w:t xml:space="preserve">; un cheque póliza acuerdo a nombre del C. </w:t>
      </w:r>
      <w:r w:rsidR="00B44A44" w:rsidRPr="000A0579">
        <w:rPr>
          <w:rFonts w:ascii="Palatino Linotype" w:hAnsi="Palatino Linotype" w:cs="Arial"/>
          <w:i/>
        </w:rPr>
        <w:t>Manuel de Jesús Ruiz Garibay</w:t>
      </w:r>
      <w:r w:rsidR="00B44A44" w:rsidRPr="000A0579">
        <w:rPr>
          <w:rFonts w:ascii="Palatino Linotype" w:hAnsi="Palatino Linotype" w:cs="Arial"/>
        </w:rPr>
        <w:t xml:space="preserve">, de fecha 5 de noviembre de 2019, correspondiente </w:t>
      </w:r>
      <w:r w:rsidR="00B44A44" w:rsidRPr="000A0579">
        <w:rPr>
          <w:rFonts w:ascii="Palatino Linotype" w:hAnsi="Palatino Linotype" w:cs="Arial"/>
        </w:rPr>
        <w:lastRenderedPageBreak/>
        <w:t>a trabajos del Sistema Anticorrupción Municipal</w:t>
      </w:r>
      <w:r w:rsidR="00A55740" w:rsidRPr="000A0579">
        <w:rPr>
          <w:rFonts w:ascii="Palatino Linotype" w:hAnsi="Palatino Linotype" w:cs="Arial"/>
        </w:rPr>
        <w:t>,</w:t>
      </w:r>
      <w:r w:rsidR="00B44A44" w:rsidRPr="000A0579">
        <w:rPr>
          <w:rFonts w:ascii="Palatino Linotype" w:hAnsi="Palatino Linotype" w:cs="Arial"/>
        </w:rPr>
        <w:t xml:space="preserve"> del 1 al 31 de octubre de 2019; un cheque de BBVA Bancomer, Institución de Banca Múltiple, Grupo Financiero BBVA Bancomer, de fecha 5 de noviembre de 2019, a nombre del C. </w:t>
      </w:r>
      <w:r w:rsidR="00B44A44" w:rsidRPr="000A0579">
        <w:rPr>
          <w:rFonts w:ascii="Palatino Linotype" w:hAnsi="Palatino Linotype" w:cs="Arial"/>
          <w:i/>
        </w:rPr>
        <w:t>Manuel de Jesús Ruiz Garibay</w:t>
      </w:r>
      <w:r w:rsidR="00B44A44" w:rsidRPr="000A0579">
        <w:rPr>
          <w:rFonts w:ascii="Palatino Linotype" w:hAnsi="Palatino Linotype" w:cs="Arial"/>
        </w:rPr>
        <w:t>; un CFDI, de fecha 31 de octubre de 2019, correspondiente a trabajos del Sistema Anticorrupción Municipal</w:t>
      </w:r>
      <w:r w:rsidR="00A55740" w:rsidRPr="000A0579">
        <w:rPr>
          <w:rFonts w:ascii="Palatino Linotype" w:hAnsi="Palatino Linotype" w:cs="Arial"/>
        </w:rPr>
        <w:t>,</w:t>
      </w:r>
      <w:r w:rsidR="00B44A44" w:rsidRPr="000A0579">
        <w:rPr>
          <w:rFonts w:ascii="Palatino Linotype" w:hAnsi="Palatino Linotype" w:cs="Arial"/>
        </w:rPr>
        <w:t xml:space="preserve"> del 1 al 31 de octubre de 2019, una </w:t>
      </w:r>
      <w:r w:rsidR="00A55740" w:rsidRPr="000A0579">
        <w:rPr>
          <w:rFonts w:ascii="Palatino Linotype" w:hAnsi="Palatino Linotype" w:cs="Arial"/>
        </w:rPr>
        <w:t xml:space="preserve">Requisición </w:t>
      </w:r>
      <w:r w:rsidR="00B44A44" w:rsidRPr="000A0579">
        <w:rPr>
          <w:rFonts w:ascii="Palatino Linotype" w:hAnsi="Palatino Linotype" w:cs="Arial"/>
        </w:rPr>
        <w:t xml:space="preserve">y suficiencia presupuestal referente a trabajos del Sistema Anticorrupción Municipal, del 1 al 31 de octubre de 2019; el Acta número </w:t>
      </w:r>
      <w:r w:rsidR="00B44A44" w:rsidRPr="000A0579">
        <w:rPr>
          <w:rFonts w:ascii="Palatino Linotype" w:hAnsi="Palatino Linotype" w:cs="Arial"/>
          <w:b/>
        </w:rPr>
        <w:t>CPC/SAMIS/04/2019</w:t>
      </w:r>
      <w:r w:rsidR="00B44A44" w:rsidRPr="000A0579">
        <w:rPr>
          <w:rFonts w:ascii="Palatino Linotype" w:hAnsi="Palatino Linotype" w:cs="Arial"/>
        </w:rPr>
        <w:t xml:space="preserve"> correspondiente a la Tercera Sesión Ordinaria del Sistema Anticorrupción Municipal, de fecha 10 de octubre de 2019; un </w:t>
      </w:r>
      <w:r w:rsidR="00A55740" w:rsidRPr="000A0579">
        <w:rPr>
          <w:rFonts w:ascii="Palatino Linotype" w:hAnsi="Palatino Linotype" w:cs="Arial"/>
        </w:rPr>
        <w:t xml:space="preserve">Requerimiento </w:t>
      </w:r>
      <w:r w:rsidR="00B44A44" w:rsidRPr="000A0579">
        <w:rPr>
          <w:rFonts w:ascii="Palatino Linotype" w:hAnsi="Palatino Linotype" w:cs="Arial"/>
        </w:rPr>
        <w:t>de pago a los integrantes del Sistema Anticorrupción Municipal,</w:t>
      </w:r>
      <w:r w:rsidR="00A55740" w:rsidRPr="000A0579">
        <w:rPr>
          <w:rFonts w:ascii="Palatino Linotype" w:hAnsi="Palatino Linotype" w:cs="Arial"/>
        </w:rPr>
        <w:t xml:space="preserve"> de fecha 31 de octubre de 2019;</w:t>
      </w:r>
      <w:r w:rsidR="00B44A44" w:rsidRPr="000A0579">
        <w:rPr>
          <w:rFonts w:ascii="Palatino Linotype" w:hAnsi="Palatino Linotype" w:cs="Arial"/>
        </w:rPr>
        <w:t xml:space="preserve"> las actividades del mes de octubre de 2019, del Sistema Anticorrupción M</w:t>
      </w:r>
      <w:r w:rsidR="00A55740" w:rsidRPr="000A0579">
        <w:rPr>
          <w:rFonts w:ascii="Palatino Linotype" w:hAnsi="Palatino Linotype" w:cs="Arial"/>
        </w:rPr>
        <w:t>unicipal;</w:t>
      </w:r>
      <w:r w:rsidR="00B44A44" w:rsidRPr="000A0579">
        <w:rPr>
          <w:rFonts w:ascii="Palatino Linotype" w:hAnsi="Palatino Linotype" w:cs="Arial"/>
        </w:rPr>
        <w:t xml:space="preserve"> y</w:t>
      </w:r>
      <w:r w:rsidR="00A55740" w:rsidRPr="000A0579">
        <w:rPr>
          <w:rFonts w:ascii="Palatino Linotype" w:hAnsi="Palatino Linotype" w:cs="Arial"/>
        </w:rPr>
        <w:t>,</w:t>
      </w:r>
      <w:r w:rsidR="00B44A44" w:rsidRPr="000A0579">
        <w:rPr>
          <w:rFonts w:ascii="Palatino Linotype" w:hAnsi="Palatino Linotype" w:cs="Arial"/>
        </w:rPr>
        <w:t xml:space="preserve"> una credencial para votar, expedida por el Instituto Nacional Electoral del C. </w:t>
      </w:r>
      <w:r w:rsidR="00B44A44" w:rsidRPr="000A0579">
        <w:rPr>
          <w:rFonts w:ascii="Palatino Linotype" w:hAnsi="Palatino Linotype" w:cs="Arial"/>
          <w:i/>
        </w:rPr>
        <w:t>Manuel de Jesús Ruiz Garibay</w:t>
      </w:r>
      <w:r w:rsidR="00B44A44" w:rsidRPr="000A0579">
        <w:rPr>
          <w:rFonts w:ascii="Palatino Linotype" w:hAnsi="Palatino Linotype" w:cs="Arial"/>
        </w:rPr>
        <w:t xml:space="preserve">; todos ellos en versión pública. </w:t>
      </w:r>
    </w:p>
    <w:p w:rsidR="00C21D23"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E41 OCT 19 SIST ANTICORRUPCION DE SEPT MELQUISIDEC.pdf</w:t>
      </w:r>
      <w:r w:rsidR="00C21D23" w:rsidRPr="000A0579">
        <w:rPr>
          <w:rFonts w:ascii="Palatino Linotype" w:hAnsi="Palatino Linotype" w:cs="Arial"/>
        </w:rPr>
        <w:t xml:space="preserve">, consistente en la Póliza de Egresos del mes de octubre de 2019, en la cual se aprecia el concepto de Trabajos del Sistema Anticorrupción Municipal del C. </w:t>
      </w:r>
      <w:r w:rsidR="00C21D23" w:rsidRPr="000A0579">
        <w:rPr>
          <w:rFonts w:ascii="Palatino Linotype" w:hAnsi="Palatino Linotype" w:cs="Arial"/>
          <w:i/>
        </w:rPr>
        <w:t>Melquisedec Flores Martínez</w:t>
      </w:r>
      <w:r w:rsidR="00C21D23" w:rsidRPr="000A0579">
        <w:rPr>
          <w:rFonts w:ascii="Palatino Linotype" w:hAnsi="Palatino Linotype" w:cs="Arial"/>
        </w:rPr>
        <w:t xml:space="preserve">; un cheque póliza acuerdo a nombre del C. </w:t>
      </w:r>
      <w:r w:rsidR="00C21D23" w:rsidRPr="000A0579">
        <w:rPr>
          <w:rFonts w:ascii="Palatino Linotype" w:hAnsi="Palatino Linotype" w:cs="Arial"/>
          <w:i/>
        </w:rPr>
        <w:t>Melquisedec Flores Martínez</w:t>
      </w:r>
      <w:r w:rsidR="00C21D23" w:rsidRPr="000A0579">
        <w:rPr>
          <w:rFonts w:ascii="Palatino Linotype" w:hAnsi="Palatino Linotype" w:cs="Arial"/>
        </w:rPr>
        <w:t>, de fecha 7 de octubre de 2019, correspondiente a trabajos del Sistema Anticorrupción Municipal</w:t>
      </w:r>
      <w:r w:rsidR="00A55740" w:rsidRPr="000A0579">
        <w:rPr>
          <w:rFonts w:ascii="Palatino Linotype" w:hAnsi="Palatino Linotype" w:cs="Arial"/>
        </w:rPr>
        <w:t>,</w:t>
      </w:r>
      <w:r w:rsidR="00C21D23" w:rsidRPr="000A0579">
        <w:rPr>
          <w:rFonts w:ascii="Palatino Linotype" w:hAnsi="Palatino Linotype" w:cs="Arial"/>
        </w:rPr>
        <w:t xml:space="preserve"> del 1 al 30 de septiembre de 2019; un cheque de BBVA Bancomer, Institución de Banca Múltiple, Grupo Financiero BBVA Bancomer, de fecha 7 de octubre de 2019, a nombre del C. </w:t>
      </w:r>
      <w:r w:rsidR="00C21D23" w:rsidRPr="000A0579">
        <w:rPr>
          <w:rFonts w:ascii="Palatino Linotype" w:hAnsi="Palatino Linotype" w:cs="Arial"/>
          <w:i/>
        </w:rPr>
        <w:t>Melquisedec Flores Martínez</w:t>
      </w:r>
      <w:r w:rsidR="00C21D23" w:rsidRPr="000A0579">
        <w:rPr>
          <w:rFonts w:ascii="Palatino Linotype" w:hAnsi="Palatino Linotype" w:cs="Arial"/>
        </w:rPr>
        <w:t>; un CFDI, de fecha 1 de octubre de 2019, correspondiente a trabajos del Sistema Anticorrupción Municipal</w:t>
      </w:r>
      <w:r w:rsidR="00A55740" w:rsidRPr="000A0579">
        <w:rPr>
          <w:rFonts w:ascii="Palatino Linotype" w:hAnsi="Palatino Linotype" w:cs="Arial"/>
        </w:rPr>
        <w:t>,</w:t>
      </w:r>
      <w:r w:rsidR="00C21D23" w:rsidRPr="000A0579">
        <w:rPr>
          <w:rFonts w:ascii="Palatino Linotype" w:hAnsi="Palatino Linotype" w:cs="Arial"/>
        </w:rPr>
        <w:t xml:space="preserve"> del 1 al 30 </w:t>
      </w:r>
      <w:r w:rsidR="00C21D23" w:rsidRPr="000A0579">
        <w:rPr>
          <w:rFonts w:ascii="Palatino Linotype" w:hAnsi="Palatino Linotype" w:cs="Arial"/>
        </w:rPr>
        <w:lastRenderedPageBreak/>
        <w:t>de septiembre</w:t>
      </w:r>
      <w:r w:rsidR="00A55740" w:rsidRPr="000A0579">
        <w:rPr>
          <w:rFonts w:ascii="Palatino Linotype" w:hAnsi="Palatino Linotype" w:cs="Arial"/>
        </w:rPr>
        <w:t xml:space="preserve"> de 2019;</w:t>
      </w:r>
      <w:r w:rsidR="00C21D23" w:rsidRPr="000A0579">
        <w:rPr>
          <w:rFonts w:ascii="Palatino Linotype" w:hAnsi="Palatino Linotype" w:cs="Arial"/>
        </w:rPr>
        <w:t xml:space="preserve"> una </w:t>
      </w:r>
      <w:r w:rsidR="00A55740" w:rsidRPr="000A0579">
        <w:rPr>
          <w:rFonts w:ascii="Palatino Linotype" w:hAnsi="Palatino Linotype" w:cs="Arial"/>
        </w:rPr>
        <w:t xml:space="preserve">Requisición </w:t>
      </w:r>
      <w:r w:rsidR="00C21D23" w:rsidRPr="000A0579">
        <w:rPr>
          <w:rFonts w:ascii="Palatino Linotype" w:hAnsi="Palatino Linotype" w:cs="Arial"/>
        </w:rPr>
        <w:t xml:space="preserve">y suficiencia presupuestal referente a trabajos del Sistema Anticorrupción Municipal, del 1 al 30 de septiembre de 2019; el Acta número </w:t>
      </w:r>
      <w:r w:rsidR="00C21D23" w:rsidRPr="000A0579">
        <w:rPr>
          <w:rFonts w:ascii="Palatino Linotype" w:hAnsi="Palatino Linotype" w:cs="Arial"/>
          <w:b/>
        </w:rPr>
        <w:t>CPC/SAMIS/03/2019</w:t>
      </w:r>
      <w:r w:rsidR="00C21D23" w:rsidRPr="000A0579">
        <w:rPr>
          <w:rFonts w:ascii="Palatino Linotype" w:hAnsi="Palatino Linotype" w:cs="Arial"/>
        </w:rPr>
        <w:t xml:space="preserve"> correspondiente a la Segunda Sesión Ordinaria del Sistema Anticorrupción Municipal, de fecha 11 de septiembre</w:t>
      </w:r>
      <w:r w:rsidR="00A55740" w:rsidRPr="000A0579">
        <w:rPr>
          <w:rFonts w:ascii="Palatino Linotype" w:hAnsi="Palatino Linotype" w:cs="Arial"/>
        </w:rPr>
        <w:t xml:space="preserve"> de 2019;</w:t>
      </w:r>
      <w:r w:rsidR="00C21D23" w:rsidRPr="000A0579">
        <w:rPr>
          <w:rFonts w:ascii="Palatino Linotype" w:hAnsi="Palatino Linotype" w:cs="Arial"/>
        </w:rPr>
        <w:t xml:space="preserve"> una credencial para votar, expedida por el Instituto Nacional Electoral del C. </w:t>
      </w:r>
      <w:r w:rsidR="00C21D23" w:rsidRPr="000A0579">
        <w:rPr>
          <w:rFonts w:ascii="Palatino Linotype" w:hAnsi="Palatino Linotype" w:cs="Arial"/>
          <w:i/>
        </w:rPr>
        <w:t>Melquisedec Flores Martínez</w:t>
      </w:r>
      <w:r w:rsidR="00C21D23" w:rsidRPr="000A0579">
        <w:rPr>
          <w:rFonts w:ascii="Palatino Linotype" w:hAnsi="Palatino Linotype" w:cs="Arial"/>
        </w:rPr>
        <w:t xml:space="preserve">; </w:t>
      </w:r>
      <w:r w:rsidR="00A55740" w:rsidRPr="000A0579">
        <w:rPr>
          <w:rFonts w:ascii="Palatino Linotype" w:hAnsi="Palatino Linotype" w:cs="Arial"/>
        </w:rPr>
        <w:t xml:space="preserve">el </w:t>
      </w:r>
      <w:r w:rsidR="00C21D23" w:rsidRPr="000A0579">
        <w:rPr>
          <w:rFonts w:ascii="Palatino Linotype" w:hAnsi="Palatino Linotype" w:cs="Arial"/>
        </w:rPr>
        <w:t xml:space="preserve">Oficio número </w:t>
      </w:r>
      <w:r w:rsidR="00C21D23" w:rsidRPr="000A0579">
        <w:rPr>
          <w:rFonts w:ascii="Palatino Linotype" w:hAnsi="Palatino Linotype" w:cs="Arial"/>
          <w:b/>
        </w:rPr>
        <w:t>CPC/SAMIS/P/CONVOCATORIA-01/2019</w:t>
      </w:r>
      <w:r w:rsidR="00C21D23" w:rsidRPr="000A0579">
        <w:rPr>
          <w:rFonts w:ascii="Palatino Linotype" w:hAnsi="Palatino Linotype" w:cs="Arial"/>
        </w:rPr>
        <w:t>, de fecha 3 de septiembre de 2019</w:t>
      </w:r>
      <w:r w:rsidR="00A55740" w:rsidRPr="000A0579">
        <w:rPr>
          <w:rFonts w:ascii="Palatino Linotype" w:hAnsi="Palatino Linotype" w:cs="Arial"/>
        </w:rPr>
        <w:t>;</w:t>
      </w:r>
      <w:r w:rsidR="00C21D23" w:rsidRPr="000A0579">
        <w:rPr>
          <w:rFonts w:ascii="Palatino Linotype" w:hAnsi="Palatino Linotype" w:cs="Arial"/>
        </w:rPr>
        <w:t xml:space="preserve"> y</w:t>
      </w:r>
      <w:r w:rsidR="00A55740" w:rsidRPr="000A0579">
        <w:rPr>
          <w:rFonts w:ascii="Palatino Linotype" w:hAnsi="Palatino Linotype" w:cs="Arial"/>
        </w:rPr>
        <w:t>,</w:t>
      </w:r>
      <w:r w:rsidR="00C21D23" w:rsidRPr="000A0579">
        <w:rPr>
          <w:rFonts w:ascii="Palatino Linotype" w:hAnsi="Palatino Linotype" w:cs="Arial"/>
        </w:rPr>
        <w:t xml:space="preserve"> un Depósito en efectivo a BBVA Bancomer, Institución de Banca Múltiple, Grupo Financiero BBVA Bancomer, de fecha 10 de octubre de 2019, por concepto de reintegro; todos ellos en versión pública. </w:t>
      </w:r>
    </w:p>
    <w:p w:rsidR="00C21D23"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E41 NOV 19 SIST ANTICORRUPCION DE OCT ESPERANZA R E.pdf</w:t>
      </w:r>
      <w:r w:rsidR="009A330A" w:rsidRPr="000A0579">
        <w:rPr>
          <w:rFonts w:ascii="Palatino Linotype" w:hAnsi="Palatino Linotype" w:cs="Arial"/>
        </w:rPr>
        <w:t xml:space="preserve">, </w:t>
      </w:r>
      <w:r w:rsidR="00C21D23" w:rsidRPr="000A0579">
        <w:rPr>
          <w:rFonts w:ascii="Palatino Linotype" w:hAnsi="Palatino Linotype" w:cs="Arial"/>
        </w:rPr>
        <w:t xml:space="preserve">consistente en la Póliza de Egresos del mes de noviembre de 2019, en la cual se aprecia el concepto de Trabajos del Sistema Anticorrupción Municipal </w:t>
      </w:r>
      <w:r w:rsidR="00587BF5" w:rsidRPr="000A0579">
        <w:rPr>
          <w:rFonts w:ascii="Palatino Linotype" w:hAnsi="Palatino Linotype" w:cs="Arial"/>
        </w:rPr>
        <w:t xml:space="preserve">de la C. </w:t>
      </w:r>
      <w:r w:rsidR="00587BF5" w:rsidRPr="000A0579">
        <w:rPr>
          <w:rFonts w:ascii="Palatino Linotype" w:hAnsi="Palatino Linotype" w:cs="Arial"/>
          <w:i/>
        </w:rPr>
        <w:t>Esperanza Gaspar Esparza</w:t>
      </w:r>
      <w:r w:rsidR="00C21D23" w:rsidRPr="000A0579">
        <w:rPr>
          <w:rFonts w:ascii="Palatino Linotype" w:hAnsi="Palatino Linotype" w:cs="Arial"/>
        </w:rPr>
        <w:t xml:space="preserve">; un cheque póliza acuerdo a nombre </w:t>
      </w:r>
      <w:r w:rsidR="00587BF5" w:rsidRPr="000A0579">
        <w:rPr>
          <w:rFonts w:ascii="Palatino Linotype" w:hAnsi="Palatino Linotype" w:cs="Arial"/>
        </w:rPr>
        <w:t xml:space="preserve">de la C. </w:t>
      </w:r>
      <w:r w:rsidR="00587BF5" w:rsidRPr="000A0579">
        <w:rPr>
          <w:rFonts w:ascii="Palatino Linotype" w:hAnsi="Palatino Linotype" w:cs="Arial"/>
          <w:i/>
        </w:rPr>
        <w:t>Esperanza Gaspar Esparza</w:t>
      </w:r>
      <w:r w:rsidR="00C21D23" w:rsidRPr="000A0579">
        <w:rPr>
          <w:rFonts w:ascii="Palatino Linotype" w:hAnsi="Palatino Linotype" w:cs="Arial"/>
        </w:rPr>
        <w:t>, de fecha 5 de noviembre de 2019, correspondiente a trabajos del Sistema Anticorrupción Municipal</w:t>
      </w:r>
      <w:r w:rsidR="00A55740" w:rsidRPr="000A0579">
        <w:rPr>
          <w:rFonts w:ascii="Palatino Linotype" w:hAnsi="Palatino Linotype" w:cs="Arial"/>
        </w:rPr>
        <w:t>,</w:t>
      </w:r>
      <w:r w:rsidR="00C21D23" w:rsidRPr="000A0579">
        <w:rPr>
          <w:rFonts w:ascii="Palatino Linotype" w:hAnsi="Palatino Linotype" w:cs="Arial"/>
        </w:rPr>
        <w:t xml:space="preserve"> del 1 al 31 de octubre de 2019; un cheque de BBVA Bancomer, Institución de Banca Múltiple, Grupo Financiero BBVA Bancomer, de fecha 5 de noviembre de 2019, a nombre </w:t>
      </w:r>
      <w:r w:rsidR="00587BF5" w:rsidRPr="000A0579">
        <w:rPr>
          <w:rFonts w:ascii="Palatino Linotype" w:hAnsi="Palatino Linotype" w:cs="Arial"/>
        </w:rPr>
        <w:t xml:space="preserve">de la C. </w:t>
      </w:r>
      <w:r w:rsidR="00587BF5" w:rsidRPr="000A0579">
        <w:rPr>
          <w:rFonts w:ascii="Palatino Linotype" w:hAnsi="Palatino Linotype" w:cs="Arial"/>
          <w:i/>
        </w:rPr>
        <w:t>Esperanza Gaspar Esparza</w:t>
      </w:r>
      <w:r w:rsidR="00C21D23" w:rsidRPr="000A0579">
        <w:rPr>
          <w:rFonts w:ascii="Palatino Linotype" w:hAnsi="Palatino Linotype" w:cs="Arial"/>
        </w:rPr>
        <w:t>;</w:t>
      </w:r>
      <w:r w:rsidR="00587BF5" w:rsidRPr="000A0579">
        <w:rPr>
          <w:rFonts w:ascii="Palatino Linotype" w:hAnsi="Palatino Linotype" w:cs="Arial"/>
        </w:rPr>
        <w:t xml:space="preserve"> un requerimiento de pago a los integrantes del Sistema Anticorrupción Municipal, de fecha 31 de octubre de 2019, las actividades del mes de octubre de 2019, del Sistema Anticorrupción Municipal; una </w:t>
      </w:r>
      <w:r w:rsidR="00A55740" w:rsidRPr="000A0579">
        <w:rPr>
          <w:rFonts w:ascii="Palatino Linotype" w:hAnsi="Palatino Linotype" w:cs="Arial"/>
        </w:rPr>
        <w:t xml:space="preserve">Requisición </w:t>
      </w:r>
      <w:r w:rsidR="00587BF5" w:rsidRPr="000A0579">
        <w:rPr>
          <w:rFonts w:ascii="Palatino Linotype" w:hAnsi="Palatino Linotype" w:cs="Arial"/>
        </w:rPr>
        <w:t>y suficiencia presupuestal</w:t>
      </w:r>
      <w:r w:rsidR="00A55740" w:rsidRPr="000A0579">
        <w:rPr>
          <w:rFonts w:ascii="Palatino Linotype" w:hAnsi="Palatino Linotype" w:cs="Arial"/>
        </w:rPr>
        <w:t>,</w:t>
      </w:r>
      <w:r w:rsidR="00587BF5" w:rsidRPr="000A0579">
        <w:rPr>
          <w:rFonts w:ascii="Palatino Linotype" w:hAnsi="Palatino Linotype" w:cs="Arial"/>
        </w:rPr>
        <w:t xml:space="preserve"> referente a trabajos del Sistema Anticorrupción Municipal, del 1 al 31 de octubre de 2019; </w:t>
      </w:r>
      <w:r w:rsidR="00C21D23" w:rsidRPr="000A0579">
        <w:rPr>
          <w:rFonts w:ascii="Palatino Linotype" w:hAnsi="Palatino Linotype" w:cs="Arial"/>
        </w:rPr>
        <w:t xml:space="preserve">un CFDI, de fecha </w:t>
      </w:r>
      <w:r w:rsidR="00587BF5" w:rsidRPr="000A0579">
        <w:rPr>
          <w:rFonts w:ascii="Palatino Linotype" w:hAnsi="Palatino Linotype" w:cs="Arial"/>
        </w:rPr>
        <w:t>2</w:t>
      </w:r>
      <w:r w:rsidR="00C21D23" w:rsidRPr="000A0579">
        <w:rPr>
          <w:rFonts w:ascii="Palatino Linotype" w:hAnsi="Palatino Linotype" w:cs="Arial"/>
        </w:rPr>
        <w:t xml:space="preserve">1 de octubre de 2019, correspondiente a trabajos del Sistema Anticorrupción </w:t>
      </w:r>
      <w:r w:rsidR="00C21D23" w:rsidRPr="000A0579">
        <w:rPr>
          <w:rFonts w:ascii="Palatino Linotype" w:hAnsi="Palatino Linotype" w:cs="Arial"/>
        </w:rPr>
        <w:lastRenderedPageBreak/>
        <w:t>Municipal del 1 al 31 de octubre</w:t>
      </w:r>
      <w:r w:rsidR="00587BF5" w:rsidRPr="000A0579">
        <w:rPr>
          <w:rFonts w:ascii="Palatino Linotype" w:hAnsi="Palatino Linotype" w:cs="Arial"/>
        </w:rPr>
        <w:t xml:space="preserve"> de 2019</w:t>
      </w:r>
      <w:r w:rsidR="00C21D23" w:rsidRPr="000A0579">
        <w:rPr>
          <w:rFonts w:ascii="Palatino Linotype" w:hAnsi="Palatino Linotype" w:cs="Arial"/>
        </w:rPr>
        <w:t xml:space="preserve">; el Acta número </w:t>
      </w:r>
      <w:r w:rsidR="00C21D23" w:rsidRPr="000A0579">
        <w:rPr>
          <w:rFonts w:ascii="Palatino Linotype" w:hAnsi="Palatino Linotype" w:cs="Arial"/>
          <w:b/>
        </w:rPr>
        <w:t>CPC/SAMIS/04/2019</w:t>
      </w:r>
      <w:r w:rsidR="00C21D23" w:rsidRPr="000A0579">
        <w:rPr>
          <w:rFonts w:ascii="Palatino Linotype" w:hAnsi="Palatino Linotype" w:cs="Arial"/>
        </w:rPr>
        <w:t xml:space="preserve"> correspondiente a la Tercera Sesión Ordinaria del Sistema Anticorrupción Municipal, de fecha 10 de octubre de 2019; y</w:t>
      </w:r>
      <w:r w:rsidR="00587BF5" w:rsidRPr="000A0579">
        <w:rPr>
          <w:rFonts w:ascii="Palatino Linotype" w:hAnsi="Palatino Linotype" w:cs="Arial"/>
        </w:rPr>
        <w:t>,</w:t>
      </w:r>
      <w:r w:rsidR="00C21D23" w:rsidRPr="000A0579">
        <w:rPr>
          <w:rFonts w:ascii="Palatino Linotype" w:hAnsi="Palatino Linotype" w:cs="Arial"/>
        </w:rPr>
        <w:t xml:space="preserve"> una credencial para votar, expedida por el Instituto Nacional Electoral </w:t>
      </w:r>
      <w:r w:rsidR="00587BF5" w:rsidRPr="000A0579">
        <w:rPr>
          <w:rFonts w:ascii="Palatino Linotype" w:hAnsi="Palatino Linotype" w:cs="Arial"/>
        </w:rPr>
        <w:t xml:space="preserve">de la C. </w:t>
      </w:r>
      <w:r w:rsidR="00587BF5" w:rsidRPr="000A0579">
        <w:rPr>
          <w:rFonts w:ascii="Palatino Linotype" w:hAnsi="Palatino Linotype" w:cs="Arial"/>
          <w:i/>
        </w:rPr>
        <w:t>Esperanza Gaspar Esparza</w:t>
      </w:r>
      <w:r w:rsidR="00C21D23" w:rsidRPr="000A0579">
        <w:rPr>
          <w:rFonts w:ascii="Palatino Linotype" w:hAnsi="Palatino Linotype" w:cs="Arial"/>
        </w:rPr>
        <w:t xml:space="preserve">; todos ellos en versión pública. </w:t>
      </w:r>
    </w:p>
    <w:p w:rsidR="00906F81"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 89 SEPT 19 SIST ANTICORRUPCION DE AGOSTO_redacted.pdf</w:t>
      </w:r>
      <w:r w:rsidR="00E85C6E" w:rsidRPr="000A0579">
        <w:rPr>
          <w:rFonts w:ascii="Palatino Linotype" w:hAnsi="Palatino Linotype" w:cs="Arial"/>
        </w:rPr>
        <w:t>,</w:t>
      </w:r>
      <w:r w:rsidR="00906F81" w:rsidRPr="000A0579">
        <w:rPr>
          <w:rFonts w:ascii="Palatino Linotype" w:hAnsi="Palatino Linotype" w:cs="Arial"/>
        </w:rPr>
        <w:t xml:space="preserve"> consistente en la Póliza de Egresos del mes de septiembre de 2019, en la cual se aprecia el concepto de Trabajos del Sistema Anticorrupción Municipal </w:t>
      </w:r>
      <w:r w:rsidR="0029371C" w:rsidRPr="000A0579">
        <w:rPr>
          <w:rFonts w:ascii="Palatino Linotype" w:hAnsi="Palatino Linotype" w:cs="Arial"/>
        </w:rPr>
        <w:t xml:space="preserve">de la C. </w:t>
      </w:r>
      <w:r w:rsidR="0029371C" w:rsidRPr="000A0579">
        <w:rPr>
          <w:rFonts w:ascii="Palatino Linotype" w:hAnsi="Palatino Linotype" w:cs="Arial"/>
          <w:i/>
        </w:rPr>
        <w:t>Esperanza Gaspar Esparza</w:t>
      </w:r>
      <w:r w:rsidR="00906F81" w:rsidRPr="000A0579">
        <w:rPr>
          <w:rFonts w:ascii="Palatino Linotype" w:hAnsi="Palatino Linotype" w:cs="Arial"/>
        </w:rPr>
        <w:t xml:space="preserve">; un cheque póliza acuerdo a nombre </w:t>
      </w:r>
      <w:r w:rsidR="0029371C" w:rsidRPr="000A0579">
        <w:rPr>
          <w:rFonts w:ascii="Palatino Linotype" w:hAnsi="Palatino Linotype" w:cs="Arial"/>
        </w:rPr>
        <w:t xml:space="preserve">de la C. </w:t>
      </w:r>
      <w:r w:rsidR="0029371C" w:rsidRPr="000A0579">
        <w:rPr>
          <w:rFonts w:ascii="Palatino Linotype" w:hAnsi="Palatino Linotype" w:cs="Arial"/>
          <w:i/>
        </w:rPr>
        <w:t>Esperanza Gaspar Esparza</w:t>
      </w:r>
      <w:r w:rsidR="00906F81" w:rsidRPr="000A0579">
        <w:rPr>
          <w:rFonts w:ascii="Palatino Linotype" w:hAnsi="Palatino Linotype" w:cs="Arial"/>
        </w:rPr>
        <w:t>, de fecha 13 de septiembre de 2019, correspondiente a trabajos del Sistema Anticorrupción Municipal</w:t>
      </w:r>
      <w:r w:rsidR="00A55740" w:rsidRPr="000A0579">
        <w:rPr>
          <w:rFonts w:ascii="Palatino Linotype" w:hAnsi="Palatino Linotype" w:cs="Arial"/>
        </w:rPr>
        <w:t>,</w:t>
      </w:r>
      <w:r w:rsidR="00906F81" w:rsidRPr="000A0579">
        <w:rPr>
          <w:rFonts w:ascii="Palatino Linotype" w:hAnsi="Palatino Linotype" w:cs="Arial"/>
        </w:rPr>
        <w:t xml:space="preserve"> del 1 al 31 de agosto de 2019; un cheque de BBVA Bancomer, Institución de Banca Múltiple, Grupo Financiero BBVA Bancomer, de fecha 13 de septiembre de 2019 a nombre </w:t>
      </w:r>
      <w:r w:rsidR="0029371C" w:rsidRPr="000A0579">
        <w:rPr>
          <w:rFonts w:ascii="Palatino Linotype" w:hAnsi="Palatino Linotype" w:cs="Arial"/>
        </w:rPr>
        <w:t xml:space="preserve">de la C. </w:t>
      </w:r>
      <w:r w:rsidR="0029371C" w:rsidRPr="000A0579">
        <w:rPr>
          <w:rFonts w:ascii="Palatino Linotype" w:hAnsi="Palatino Linotype" w:cs="Arial"/>
          <w:i/>
        </w:rPr>
        <w:t>Esperanza Gaspar Esparza</w:t>
      </w:r>
      <w:r w:rsidR="00906F81" w:rsidRPr="000A0579">
        <w:rPr>
          <w:rFonts w:ascii="Palatino Linotype" w:hAnsi="Palatino Linotype" w:cs="Arial"/>
        </w:rPr>
        <w:t xml:space="preserve">; un CFDI, de fecha </w:t>
      </w:r>
      <w:r w:rsidR="0029371C" w:rsidRPr="000A0579">
        <w:rPr>
          <w:rFonts w:ascii="Palatino Linotype" w:hAnsi="Palatino Linotype" w:cs="Arial"/>
        </w:rPr>
        <w:t>10</w:t>
      </w:r>
      <w:r w:rsidR="00906F81" w:rsidRPr="000A0579">
        <w:rPr>
          <w:rFonts w:ascii="Palatino Linotype" w:hAnsi="Palatino Linotype" w:cs="Arial"/>
        </w:rPr>
        <w:t>de septiembre de 2019, correspondiente a trabajos del Sistema Anticorrupción Municipal</w:t>
      </w:r>
      <w:r w:rsidR="00A55740" w:rsidRPr="000A0579">
        <w:rPr>
          <w:rFonts w:ascii="Palatino Linotype" w:hAnsi="Palatino Linotype" w:cs="Arial"/>
        </w:rPr>
        <w:t>,</w:t>
      </w:r>
      <w:r w:rsidR="00906F81" w:rsidRPr="000A0579">
        <w:rPr>
          <w:rFonts w:ascii="Palatino Linotype" w:hAnsi="Palatino Linotype" w:cs="Arial"/>
        </w:rPr>
        <w:t xml:space="preserve"> del 1 al 31 de agosto de 2019, una </w:t>
      </w:r>
      <w:r w:rsidR="00A55740" w:rsidRPr="000A0579">
        <w:rPr>
          <w:rFonts w:ascii="Palatino Linotype" w:hAnsi="Palatino Linotype" w:cs="Arial"/>
        </w:rPr>
        <w:t xml:space="preserve">Requisición </w:t>
      </w:r>
      <w:r w:rsidR="00906F81" w:rsidRPr="000A0579">
        <w:rPr>
          <w:rFonts w:ascii="Palatino Linotype" w:hAnsi="Palatino Linotype" w:cs="Arial"/>
        </w:rPr>
        <w:t>y suficiencia presupuestal</w:t>
      </w:r>
      <w:r w:rsidR="00A55740" w:rsidRPr="000A0579">
        <w:rPr>
          <w:rFonts w:ascii="Palatino Linotype" w:hAnsi="Palatino Linotype" w:cs="Arial"/>
        </w:rPr>
        <w:t>,</w:t>
      </w:r>
      <w:r w:rsidR="00906F81" w:rsidRPr="000A0579">
        <w:rPr>
          <w:rFonts w:ascii="Palatino Linotype" w:hAnsi="Palatino Linotype" w:cs="Arial"/>
        </w:rPr>
        <w:t xml:space="preserve"> referente a trabajos del Sistema Anticorrupción Municipal, del 1 al 31 de agosto de 2019; el Acta número </w:t>
      </w:r>
      <w:r w:rsidR="00906F81" w:rsidRPr="000A0579">
        <w:rPr>
          <w:rFonts w:ascii="Palatino Linotype" w:hAnsi="Palatino Linotype" w:cs="Arial"/>
          <w:b/>
        </w:rPr>
        <w:t>CPC/SAMIS/01/2019</w:t>
      </w:r>
      <w:r w:rsidR="00906F81" w:rsidRPr="000A0579">
        <w:rPr>
          <w:rFonts w:ascii="Palatino Linotype" w:hAnsi="Palatino Linotype" w:cs="Arial"/>
        </w:rPr>
        <w:t xml:space="preserve"> correspondiente a la Primera Sesión Ordinaria del Sistema Anticorrupción Municipal, de fecha 8 de agosto de 2019 y una credencial para votar, expedida por el Instituto Nacional Electoral </w:t>
      </w:r>
      <w:r w:rsidR="0029371C" w:rsidRPr="000A0579">
        <w:rPr>
          <w:rFonts w:ascii="Palatino Linotype" w:hAnsi="Palatino Linotype" w:cs="Arial"/>
        </w:rPr>
        <w:t xml:space="preserve">de la C. </w:t>
      </w:r>
      <w:r w:rsidR="0029371C" w:rsidRPr="000A0579">
        <w:rPr>
          <w:rFonts w:ascii="Palatino Linotype" w:hAnsi="Palatino Linotype" w:cs="Arial"/>
          <w:i/>
        </w:rPr>
        <w:t>Esperanza Gaspar Esparza</w:t>
      </w:r>
      <w:r w:rsidR="00906F81" w:rsidRPr="000A0579">
        <w:rPr>
          <w:rFonts w:ascii="Palatino Linotype" w:hAnsi="Palatino Linotype" w:cs="Arial"/>
        </w:rPr>
        <w:t xml:space="preserve">; y, un Dictamen de Reconducción Programática-Presupuestal, relativa a traspaso entre capítulos de diferentes programas para dar suficiencia y cubrir los gastos generados durante el tercer trimestre de 2019; todos ellos en versión pública. </w:t>
      </w:r>
    </w:p>
    <w:p w:rsidR="009A330A"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lastRenderedPageBreak/>
        <w:t>POLIZA D160 DIC 19 SIST ANTICORRUPCION DE NOV ESPERANZA R E.pdf</w:t>
      </w:r>
      <w:r w:rsidR="009A330A" w:rsidRPr="000A0579">
        <w:rPr>
          <w:rFonts w:ascii="Palatino Linotype" w:hAnsi="Palatino Linotype" w:cs="Arial"/>
        </w:rPr>
        <w:t xml:space="preserve">, consistente en la Póliza de Diario del mes de diciembre de 2019, en la cual se aprecia el concepto de Asesoría en el Sistema Anticorrupción Municipal de la C. </w:t>
      </w:r>
      <w:r w:rsidR="009A330A" w:rsidRPr="000A0579">
        <w:rPr>
          <w:rFonts w:ascii="Palatino Linotype" w:hAnsi="Palatino Linotype" w:cs="Arial"/>
          <w:i/>
        </w:rPr>
        <w:t>Esperanza Gaspar Esparza</w:t>
      </w:r>
      <w:r w:rsidR="009A330A" w:rsidRPr="000A0579">
        <w:rPr>
          <w:rFonts w:ascii="Palatino Linotype" w:hAnsi="Palatino Linotype" w:cs="Arial"/>
        </w:rPr>
        <w:t>; una trasferencia bancaria de BBVA Bancomer, Institución de Banca Múltiple, Grupo Financiero BBVA Bancomer, de fecha 2 de diciembre de 2019; un CFDI</w:t>
      </w:r>
      <w:r w:rsidR="00A55740" w:rsidRPr="000A0579">
        <w:rPr>
          <w:rFonts w:ascii="Palatino Linotype" w:hAnsi="Palatino Linotype" w:cs="Arial"/>
        </w:rPr>
        <w:t>,</w:t>
      </w:r>
      <w:r w:rsidR="009A330A" w:rsidRPr="000A0579">
        <w:rPr>
          <w:rFonts w:ascii="Palatino Linotype" w:hAnsi="Palatino Linotype" w:cs="Arial"/>
        </w:rPr>
        <w:t xml:space="preserve"> de fecha 27 de noviembre de 2019, una </w:t>
      </w:r>
      <w:r w:rsidR="00A55740" w:rsidRPr="000A0579">
        <w:rPr>
          <w:rFonts w:ascii="Palatino Linotype" w:hAnsi="Palatino Linotype" w:cs="Arial"/>
        </w:rPr>
        <w:t xml:space="preserve">Requisición </w:t>
      </w:r>
      <w:r w:rsidR="009A330A" w:rsidRPr="000A0579">
        <w:rPr>
          <w:rFonts w:ascii="Palatino Linotype" w:hAnsi="Palatino Linotype" w:cs="Arial"/>
        </w:rPr>
        <w:t xml:space="preserve">y suficiencia presupuestal referente a trabajos del Sistema Anticorrupción Municipal, del 1 al 30 de noviembre de 2019; Calendario de sesiones del Comité Coordinador del Sistema Anticorrupción Municipal del 2019, el Acta número </w:t>
      </w:r>
      <w:r w:rsidR="009A330A" w:rsidRPr="000A0579">
        <w:rPr>
          <w:rFonts w:ascii="Palatino Linotype" w:hAnsi="Palatino Linotype" w:cs="Arial"/>
          <w:b/>
        </w:rPr>
        <w:t>CPC/SAMIS/01/2019</w:t>
      </w:r>
      <w:r w:rsidR="009A330A" w:rsidRPr="000A0579">
        <w:rPr>
          <w:rFonts w:ascii="Palatino Linotype" w:hAnsi="Palatino Linotype" w:cs="Arial"/>
        </w:rPr>
        <w:t xml:space="preserve"> correspondiente a la Primera Sesión Ordinaria del Sistema Anticorrupción Municipal, de fecha 8 de agosto de 2019; todos ellos en versión pública. </w:t>
      </w:r>
    </w:p>
    <w:p w:rsidR="00E85C6E"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 42 NOV 19 SIST ANTICORRUPCION DE OCT MELQUISIDEC.pdf</w:t>
      </w:r>
      <w:r w:rsidR="00E85C6E" w:rsidRPr="000A0579">
        <w:rPr>
          <w:rFonts w:ascii="Palatino Linotype" w:hAnsi="Palatino Linotype" w:cs="Arial"/>
        </w:rPr>
        <w:t xml:space="preserve">, consistente en la Póliza de Egresos del mes de noviembre de 2019, en la cual se aprecia el concepto de Trabajos del Sistema Anticorrupción Municipal del C. </w:t>
      </w:r>
      <w:r w:rsidR="00E85C6E" w:rsidRPr="000A0579">
        <w:rPr>
          <w:rFonts w:ascii="Palatino Linotype" w:hAnsi="Palatino Linotype" w:cs="Arial"/>
          <w:i/>
        </w:rPr>
        <w:t>Melquisedec Flores Martínez</w:t>
      </w:r>
      <w:r w:rsidR="00E85C6E" w:rsidRPr="000A0579">
        <w:rPr>
          <w:rFonts w:ascii="Palatino Linotype" w:hAnsi="Palatino Linotype" w:cs="Arial"/>
        </w:rPr>
        <w:t xml:space="preserve">; un cheque póliza acuerdo a nombre del C. </w:t>
      </w:r>
      <w:r w:rsidR="00E85C6E" w:rsidRPr="000A0579">
        <w:rPr>
          <w:rFonts w:ascii="Palatino Linotype" w:hAnsi="Palatino Linotype" w:cs="Arial"/>
          <w:i/>
        </w:rPr>
        <w:t>Melquisedec Flores Martínez</w:t>
      </w:r>
      <w:r w:rsidR="00E85C6E" w:rsidRPr="000A0579">
        <w:rPr>
          <w:rFonts w:ascii="Palatino Linotype" w:hAnsi="Palatino Linotype" w:cs="Arial"/>
        </w:rPr>
        <w:t xml:space="preserve">, de fecha 5 de noviembre de 2019, correspondiente a trabajos del Sistema Anticorrupción Municipal del 1 al 31 de octubre de 2019; un cheque de BBVA Bancomer, Institución de Banca Múltiple, Grupo Financiero BBVA Bancomer, de fecha 5 de noviembre de 2019, a nombre del C. </w:t>
      </w:r>
      <w:r w:rsidR="00E85C6E" w:rsidRPr="000A0579">
        <w:rPr>
          <w:rFonts w:ascii="Palatino Linotype" w:hAnsi="Palatino Linotype" w:cs="Arial"/>
          <w:i/>
        </w:rPr>
        <w:t>Melquisedec Flores Martínez</w:t>
      </w:r>
      <w:r w:rsidR="00E85C6E" w:rsidRPr="000A0579">
        <w:rPr>
          <w:rFonts w:ascii="Palatino Linotype" w:hAnsi="Palatino Linotype" w:cs="Arial"/>
        </w:rPr>
        <w:t xml:space="preserve">; un CFDI, de fecha 31 de octubre de 2019, correspondiente a trabajos del Sistema Anticorrupción Municipal del 1 al 31 de octubre de 2019, una </w:t>
      </w:r>
      <w:r w:rsidR="00A55740" w:rsidRPr="000A0579">
        <w:rPr>
          <w:rFonts w:ascii="Palatino Linotype" w:hAnsi="Palatino Linotype" w:cs="Arial"/>
        </w:rPr>
        <w:t xml:space="preserve">Requisición </w:t>
      </w:r>
      <w:r w:rsidR="00E85C6E" w:rsidRPr="000A0579">
        <w:rPr>
          <w:rFonts w:ascii="Palatino Linotype" w:hAnsi="Palatino Linotype" w:cs="Arial"/>
        </w:rPr>
        <w:t>y suficiencia presupuestal</w:t>
      </w:r>
      <w:r w:rsidR="00A55740" w:rsidRPr="000A0579">
        <w:rPr>
          <w:rFonts w:ascii="Palatino Linotype" w:hAnsi="Palatino Linotype" w:cs="Arial"/>
        </w:rPr>
        <w:t>,</w:t>
      </w:r>
      <w:r w:rsidR="00E85C6E" w:rsidRPr="000A0579">
        <w:rPr>
          <w:rFonts w:ascii="Palatino Linotype" w:hAnsi="Palatino Linotype" w:cs="Arial"/>
        </w:rPr>
        <w:t xml:space="preserve"> referente a trabajos del Sistema Anticorrupción Municipal, del 1 al 31 de octubre de 2019; </w:t>
      </w:r>
      <w:r w:rsidR="00E85C6E" w:rsidRPr="000A0579">
        <w:rPr>
          <w:rFonts w:ascii="Palatino Linotype" w:hAnsi="Palatino Linotype" w:cs="Arial"/>
        </w:rPr>
        <w:lastRenderedPageBreak/>
        <w:t xml:space="preserve">el Acta número </w:t>
      </w:r>
      <w:r w:rsidR="00E85C6E" w:rsidRPr="000A0579">
        <w:rPr>
          <w:rFonts w:ascii="Palatino Linotype" w:hAnsi="Palatino Linotype" w:cs="Arial"/>
          <w:b/>
        </w:rPr>
        <w:t>CPC/SAMIS/04/2019</w:t>
      </w:r>
      <w:r w:rsidR="00E85C6E" w:rsidRPr="000A0579">
        <w:rPr>
          <w:rFonts w:ascii="Palatino Linotype" w:hAnsi="Palatino Linotype" w:cs="Arial"/>
        </w:rPr>
        <w:t xml:space="preserve"> correspondiente a la Tercera Sesión Ordinaria del Sistema Anticorrupción Municipal, de fecha 10 de octubre de 2019; un </w:t>
      </w:r>
      <w:r w:rsidR="00A55740" w:rsidRPr="000A0579">
        <w:rPr>
          <w:rFonts w:ascii="Palatino Linotype" w:hAnsi="Palatino Linotype" w:cs="Arial"/>
        </w:rPr>
        <w:t xml:space="preserve">Requerimiento </w:t>
      </w:r>
      <w:r w:rsidR="00E85C6E" w:rsidRPr="000A0579">
        <w:rPr>
          <w:rFonts w:ascii="Palatino Linotype" w:hAnsi="Palatino Linotype" w:cs="Arial"/>
        </w:rPr>
        <w:t xml:space="preserve">de pago </w:t>
      </w:r>
      <w:r w:rsidR="00A55740" w:rsidRPr="000A0579">
        <w:rPr>
          <w:rFonts w:ascii="Palatino Linotype" w:hAnsi="Palatino Linotype" w:cs="Arial"/>
        </w:rPr>
        <w:t>par</w:t>
      </w:r>
      <w:r w:rsidR="00E85C6E" w:rsidRPr="000A0579">
        <w:rPr>
          <w:rFonts w:ascii="Palatino Linotype" w:hAnsi="Palatino Linotype" w:cs="Arial"/>
        </w:rPr>
        <w:t>a los integrantes del Sistema Anticorrupción Municipal,</w:t>
      </w:r>
      <w:r w:rsidR="00A55740" w:rsidRPr="000A0579">
        <w:rPr>
          <w:rFonts w:ascii="Palatino Linotype" w:hAnsi="Palatino Linotype" w:cs="Arial"/>
        </w:rPr>
        <w:t xml:space="preserve"> de fecha 31 de octubre de 2019;</w:t>
      </w:r>
      <w:r w:rsidR="00E85C6E" w:rsidRPr="000A0579">
        <w:rPr>
          <w:rFonts w:ascii="Palatino Linotype" w:hAnsi="Palatino Linotype" w:cs="Arial"/>
        </w:rPr>
        <w:t xml:space="preserve"> </w:t>
      </w:r>
      <w:r w:rsidR="00A55740" w:rsidRPr="000A0579">
        <w:rPr>
          <w:rFonts w:ascii="Palatino Linotype" w:hAnsi="Palatino Linotype" w:cs="Arial"/>
        </w:rPr>
        <w:t xml:space="preserve">las </w:t>
      </w:r>
      <w:r w:rsidR="00E85C6E" w:rsidRPr="000A0579">
        <w:rPr>
          <w:rFonts w:ascii="Palatino Linotype" w:hAnsi="Palatino Linotype" w:cs="Arial"/>
        </w:rPr>
        <w:t>actividades del mes de octubre de 2019, del Sistema Anticorrupción M</w:t>
      </w:r>
      <w:r w:rsidR="00A55740" w:rsidRPr="000A0579">
        <w:rPr>
          <w:rFonts w:ascii="Palatino Linotype" w:hAnsi="Palatino Linotype" w:cs="Arial"/>
        </w:rPr>
        <w:t xml:space="preserve">unicipal; </w:t>
      </w:r>
      <w:r w:rsidR="00E85C6E" w:rsidRPr="000A0579">
        <w:rPr>
          <w:rFonts w:ascii="Palatino Linotype" w:hAnsi="Palatino Linotype" w:cs="Arial"/>
        </w:rPr>
        <w:t>y</w:t>
      </w:r>
      <w:r w:rsidR="00A55740" w:rsidRPr="000A0579">
        <w:rPr>
          <w:rFonts w:ascii="Palatino Linotype" w:hAnsi="Palatino Linotype" w:cs="Arial"/>
        </w:rPr>
        <w:t>,</w:t>
      </w:r>
      <w:r w:rsidR="00E85C6E" w:rsidRPr="000A0579">
        <w:rPr>
          <w:rFonts w:ascii="Palatino Linotype" w:hAnsi="Palatino Linotype" w:cs="Arial"/>
        </w:rPr>
        <w:t xml:space="preserve"> una credencial para votar, expedida por el Instituto Nacional Electoral del C. </w:t>
      </w:r>
      <w:r w:rsidR="00E85C6E" w:rsidRPr="000A0579">
        <w:rPr>
          <w:rFonts w:ascii="Palatino Linotype" w:hAnsi="Palatino Linotype" w:cs="Arial"/>
          <w:i/>
        </w:rPr>
        <w:t>Melquisedec Flores Martínez</w:t>
      </w:r>
      <w:r w:rsidR="00E85C6E" w:rsidRPr="000A0579">
        <w:rPr>
          <w:rFonts w:ascii="Palatino Linotype" w:hAnsi="Palatino Linotype" w:cs="Arial"/>
        </w:rPr>
        <w:t xml:space="preserve">; todos ellos en versión pública. </w:t>
      </w:r>
    </w:p>
    <w:p w:rsidR="00B34B55"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E87 SEPT 19 SIST ANTICORRUPCION DE AGOSTO M JESUS RUIS G_redacted.pdf</w:t>
      </w:r>
      <w:r w:rsidR="00B34B55" w:rsidRPr="000A0579">
        <w:rPr>
          <w:rFonts w:ascii="Palatino Linotype" w:hAnsi="Palatino Linotype" w:cs="Arial"/>
          <w:i/>
        </w:rPr>
        <w:t>,</w:t>
      </w:r>
      <w:r w:rsidR="00B34B55" w:rsidRPr="000A0579">
        <w:rPr>
          <w:rFonts w:ascii="Palatino Linotype" w:hAnsi="Palatino Linotype" w:cs="Arial"/>
        </w:rPr>
        <w:t xml:space="preserve"> consistente en la Póliza de Egresos del mes de septiembre de 2019, en la cual se aprecia el concepto de Trabajos del Sistema Anticorrupción Municipal del C. </w:t>
      </w:r>
      <w:r w:rsidR="00B34B55" w:rsidRPr="000A0579">
        <w:rPr>
          <w:rFonts w:ascii="Palatino Linotype" w:hAnsi="Palatino Linotype" w:cs="Arial"/>
          <w:i/>
        </w:rPr>
        <w:t>Manuel de Jesús Ruiz Garibay</w:t>
      </w:r>
      <w:r w:rsidR="00B34B55" w:rsidRPr="000A0579">
        <w:rPr>
          <w:rFonts w:ascii="Palatino Linotype" w:hAnsi="Palatino Linotype" w:cs="Arial"/>
        </w:rPr>
        <w:t xml:space="preserve">; un cheque póliza acuerdo a nombre del C. </w:t>
      </w:r>
      <w:r w:rsidR="00B34B55" w:rsidRPr="000A0579">
        <w:rPr>
          <w:rFonts w:ascii="Palatino Linotype" w:hAnsi="Palatino Linotype" w:cs="Arial"/>
          <w:i/>
        </w:rPr>
        <w:t>Manuel de Jesús Ruiz Garibay</w:t>
      </w:r>
      <w:r w:rsidR="00B34B55" w:rsidRPr="000A0579">
        <w:rPr>
          <w:rFonts w:ascii="Palatino Linotype" w:hAnsi="Palatino Linotype" w:cs="Arial"/>
        </w:rPr>
        <w:t xml:space="preserve">, de fecha 13 de septiembre de 2019, correspondiente a trabajos del Sistema Anticorrupción Municipal del 1 al 31 de agosto de 2019; un cheque de BBVA Bancomer, Institución de Banca Múltiple, Grupo Financiero BBVA Bancomer, de fecha 13 de septiembre de 2019 a nombre del C. </w:t>
      </w:r>
      <w:r w:rsidR="00B34B55" w:rsidRPr="000A0579">
        <w:rPr>
          <w:rFonts w:ascii="Palatino Linotype" w:hAnsi="Palatino Linotype" w:cs="Arial"/>
          <w:i/>
        </w:rPr>
        <w:t>Manuel de Jesús Ruiz Garibay</w:t>
      </w:r>
      <w:r w:rsidR="00B34B55" w:rsidRPr="000A0579">
        <w:rPr>
          <w:rFonts w:ascii="Palatino Linotype" w:hAnsi="Palatino Linotype" w:cs="Arial"/>
        </w:rPr>
        <w:t>; un CFDI, de fecha 6 de septiembre de 2019, correspondiente a trabajos del Sistema Anticorrupción Municipal</w:t>
      </w:r>
      <w:r w:rsidR="009E3F42" w:rsidRPr="000A0579">
        <w:rPr>
          <w:rFonts w:ascii="Palatino Linotype" w:hAnsi="Palatino Linotype" w:cs="Arial"/>
        </w:rPr>
        <w:t>,</w:t>
      </w:r>
      <w:r w:rsidR="00B34B55" w:rsidRPr="000A0579">
        <w:rPr>
          <w:rFonts w:ascii="Palatino Linotype" w:hAnsi="Palatino Linotype" w:cs="Arial"/>
        </w:rPr>
        <w:t xml:space="preserve"> del 1 al 31 de agosto de 2019</w:t>
      </w:r>
      <w:r w:rsidR="009E3F42" w:rsidRPr="000A0579">
        <w:rPr>
          <w:rFonts w:ascii="Palatino Linotype" w:hAnsi="Palatino Linotype" w:cs="Arial"/>
        </w:rPr>
        <w:t>;</w:t>
      </w:r>
      <w:r w:rsidR="00B34B55" w:rsidRPr="000A0579">
        <w:rPr>
          <w:rFonts w:ascii="Palatino Linotype" w:hAnsi="Palatino Linotype" w:cs="Arial"/>
        </w:rPr>
        <w:t xml:space="preserve"> una </w:t>
      </w:r>
      <w:r w:rsidR="009E3F42" w:rsidRPr="000A0579">
        <w:rPr>
          <w:rFonts w:ascii="Palatino Linotype" w:hAnsi="Palatino Linotype" w:cs="Arial"/>
        </w:rPr>
        <w:t xml:space="preserve">Requisición </w:t>
      </w:r>
      <w:r w:rsidR="00B34B55" w:rsidRPr="000A0579">
        <w:rPr>
          <w:rFonts w:ascii="Palatino Linotype" w:hAnsi="Palatino Linotype" w:cs="Arial"/>
        </w:rPr>
        <w:t>y suficiencia presupuestal</w:t>
      </w:r>
      <w:r w:rsidR="009E3F42" w:rsidRPr="000A0579">
        <w:rPr>
          <w:rFonts w:ascii="Palatino Linotype" w:hAnsi="Palatino Linotype" w:cs="Arial"/>
        </w:rPr>
        <w:t>,</w:t>
      </w:r>
      <w:r w:rsidR="00B34B55" w:rsidRPr="000A0579">
        <w:rPr>
          <w:rFonts w:ascii="Palatino Linotype" w:hAnsi="Palatino Linotype" w:cs="Arial"/>
        </w:rPr>
        <w:t xml:space="preserve"> referente a trabajos del Sistema Anticorrupción Municipal, del 1 al 31 de agosto de 2019; el Acta número </w:t>
      </w:r>
      <w:r w:rsidR="00B34B55" w:rsidRPr="000A0579">
        <w:rPr>
          <w:rFonts w:ascii="Palatino Linotype" w:hAnsi="Palatino Linotype" w:cs="Arial"/>
          <w:b/>
        </w:rPr>
        <w:t>CPC/SAMIS/01/2019</w:t>
      </w:r>
      <w:r w:rsidR="00B34B55" w:rsidRPr="000A0579">
        <w:rPr>
          <w:rFonts w:ascii="Palatino Linotype" w:hAnsi="Palatino Linotype" w:cs="Arial"/>
        </w:rPr>
        <w:t xml:space="preserve"> correspondiente a la Primera Sesión Ordinaria del Sistema Anticorrupción Municipal, de fecha 8 de agosto de 2019</w:t>
      </w:r>
      <w:r w:rsidR="009E3F42" w:rsidRPr="000A0579">
        <w:rPr>
          <w:rFonts w:ascii="Palatino Linotype" w:hAnsi="Palatino Linotype" w:cs="Arial"/>
        </w:rPr>
        <w:t>;</w:t>
      </w:r>
      <w:r w:rsidR="00B34B55" w:rsidRPr="000A0579">
        <w:rPr>
          <w:rFonts w:ascii="Palatino Linotype" w:hAnsi="Palatino Linotype" w:cs="Arial"/>
        </w:rPr>
        <w:t xml:space="preserve"> </w:t>
      </w:r>
      <w:r w:rsidR="009E3F42" w:rsidRPr="000A0579">
        <w:rPr>
          <w:rFonts w:ascii="Palatino Linotype" w:hAnsi="Palatino Linotype" w:cs="Arial"/>
        </w:rPr>
        <w:t>u</w:t>
      </w:r>
      <w:r w:rsidR="00B34B55" w:rsidRPr="000A0579">
        <w:rPr>
          <w:rFonts w:ascii="Palatino Linotype" w:hAnsi="Palatino Linotype" w:cs="Arial"/>
        </w:rPr>
        <w:t xml:space="preserve">na credencial para votar, expedida por el Instituto Nacional Electoral del C. </w:t>
      </w:r>
      <w:r w:rsidR="00B34B55" w:rsidRPr="000A0579">
        <w:rPr>
          <w:rFonts w:ascii="Palatino Linotype" w:hAnsi="Palatino Linotype" w:cs="Arial"/>
          <w:i/>
        </w:rPr>
        <w:t>Manuel de Jesús Ruiz Garibay</w:t>
      </w:r>
      <w:r w:rsidR="00B34B55" w:rsidRPr="000A0579">
        <w:rPr>
          <w:rFonts w:ascii="Palatino Linotype" w:hAnsi="Palatino Linotype" w:cs="Arial"/>
        </w:rPr>
        <w:t xml:space="preserve">; y, un Dictamen de Reconducción Programática-Presupuestal, relativa a traspaso entre capítulos de diferentes programas para </w:t>
      </w:r>
      <w:r w:rsidR="00B34B55" w:rsidRPr="000A0579">
        <w:rPr>
          <w:rFonts w:ascii="Palatino Linotype" w:hAnsi="Palatino Linotype" w:cs="Arial"/>
        </w:rPr>
        <w:lastRenderedPageBreak/>
        <w:t xml:space="preserve">dar suficiencia y cubrir los gastos generados durante el tercer trimestre de 2019; todos ellos en versión pública. </w:t>
      </w:r>
    </w:p>
    <w:p w:rsidR="000B40AD"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CONTRATO SIST ANTICORRUPCION MELQUISIDEC FLORES M_redacted.pdf</w:t>
      </w:r>
      <w:r w:rsidR="008A31B2" w:rsidRPr="000A0579">
        <w:rPr>
          <w:rFonts w:ascii="Palatino Linotype" w:hAnsi="Palatino Linotype" w:cs="Arial"/>
        </w:rPr>
        <w:t>, consistente e</w:t>
      </w:r>
      <w:r w:rsidR="009E3F42" w:rsidRPr="000A0579">
        <w:rPr>
          <w:rFonts w:ascii="Palatino Linotype" w:hAnsi="Palatino Linotype" w:cs="Arial"/>
        </w:rPr>
        <w:t>n el</w:t>
      </w:r>
      <w:r w:rsidR="008A31B2" w:rsidRPr="000A0579">
        <w:rPr>
          <w:rFonts w:ascii="Palatino Linotype" w:hAnsi="Palatino Linotype" w:cs="Arial"/>
        </w:rPr>
        <w:t xml:space="preserve"> Contrato de Prestación de Servicios por Honorarios del C. </w:t>
      </w:r>
      <w:r w:rsidR="008A31B2" w:rsidRPr="000A0579">
        <w:rPr>
          <w:rFonts w:ascii="Palatino Linotype" w:hAnsi="Palatino Linotype" w:cs="Arial"/>
          <w:i/>
        </w:rPr>
        <w:t>Melquisedec Flores Martínez</w:t>
      </w:r>
      <w:r w:rsidR="008A31B2" w:rsidRPr="000A0579">
        <w:rPr>
          <w:rFonts w:ascii="Palatino Linotype" w:hAnsi="Palatino Linotype" w:cs="Arial"/>
        </w:rPr>
        <w:t xml:space="preserve">, constante de 9 fojas, en el cual </w:t>
      </w:r>
      <w:r w:rsidR="008A31B2" w:rsidRPr="000A0579">
        <w:rPr>
          <w:rFonts w:ascii="Palatino Linotype" w:hAnsi="Palatino Linotype" w:cs="Arial"/>
          <w:b/>
        </w:rPr>
        <w:t>EL SUJETO OBLIGADO</w:t>
      </w:r>
      <w:r w:rsidR="008A31B2" w:rsidRPr="000A0579">
        <w:rPr>
          <w:rFonts w:ascii="Palatino Linotype" w:hAnsi="Palatino Linotype" w:cs="Arial"/>
        </w:rPr>
        <w:t xml:space="preserve"> indebidamente testó datos públicos como lo son: el domicilio fiscal y el Registro Federal de Contribuyentes del prestador de servicios.</w:t>
      </w:r>
    </w:p>
    <w:p w:rsidR="008A31B2"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CONTRATO SIST ANTI CORRUPCION M. JESUS R G_redacted.pdf</w:t>
      </w:r>
      <w:r w:rsidR="008A31B2" w:rsidRPr="000A0579">
        <w:rPr>
          <w:rFonts w:ascii="Palatino Linotype" w:hAnsi="Palatino Linotype" w:cs="Arial"/>
        </w:rPr>
        <w:t xml:space="preserve">, consistente </w:t>
      </w:r>
      <w:r w:rsidR="009E3F42" w:rsidRPr="000A0579">
        <w:rPr>
          <w:rFonts w:ascii="Palatino Linotype" w:hAnsi="Palatino Linotype" w:cs="Arial"/>
        </w:rPr>
        <w:t>en el</w:t>
      </w:r>
      <w:r w:rsidR="008A31B2" w:rsidRPr="000A0579">
        <w:rPr>
          <w:rFonts w:ascii="Palatino Linotype" w:hAnsi="Palatino Linotype" w:cs="Arial"/>
        </w:rPr>
        <w:t xml:space="preserve"> Contrato de Prestación de Servicios por Honorarios del C. </w:t>
      </w:r>
      <w:r w:rsidR="008A31B2" w:rsidRPr="000A0579">
        <w:rPr>
          <w:rFonts w:ascii="Palatino Linotype" w:hAnsi="Palatino Linotype" w:cs="Arial"/>
          <w:i/>
        </w:rPr>
        <w:t>Manuel Jesús Ruiz Garibay</w:t>
      </w:r>
      <w:r w:rsidR="008A31B2" w:rsidRPr="000A0579">
        <w:rPr>
          <w:rFonts w:ascii="Palatino Linotype" w:hAnsi="Palatino Linotype" w:cs="Arial"/>
        </w:rPr>
        <w:t xml:space="preserve">, constante de 9 fojas, en el cual </w:t>
      </w:r>
      <w:r w:rsidR="008A31B2" w:rsidRPr="000A0579">
        <w:rPr>
          <w:rFonts w:ascii="Palatino Linotype" w:hAnsi="Palatino Linotype" w:cs="Arial"/>
          <w:b/>
        </w:rPr>
        <w:t>EL SUJETO OBLIGADO</w:t>
      </w:r>
      <w:r w:rsidR="008A31B2" w:rsidRPr="000A0579">
        <w:rPr>
          <w:rFonts w:ascii="Palatino Linotype" w:hAnsi="Palatino Linotype" w:cs="Arial"/>
        </w:rPr>
        <w:t xml:space="preserve"> indebidamente testó datos públicos como lo son: el domicilio fiscal y el Registro Federal de Contribuyentes del prestador de servicios.</w:t>
      </w:r>
    </w:p>
    <w:p w:rsidR="000B40AD"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POLIZA E42 OCT 19 SISTEMA ANTICORRUPCION DE SEPT M JESUS R G.pdf</w:t>
      </w:r>
      <w:r w:rsidR="00C21D23" w:rsidRPr="000A0579">
        <w:rPr>
          <w:rFonts w:ascii="Palatino Linotype" w:hAnsi="Palatino Linotype" w:cs="Arial"/>
        </w:rPr>
        <w:t xml:space="preserve">, consistente en la Póliza de Egresos del mes de octubre de 2019, en la cual se aprecia el concepto de Trabajos del Sistema Anticorrupción Municipal del C. </w:t>
      </w:r>
      <w:r w:rsidR="00C21D23" w:rsidRPr="000A0579">
        <w:rPr>
          <w:rFonts w:ascii="Palatino Linotype" w:hAnsi="Palatino Linotype" w:cs="Arial"/>
          <w:i/>
        </w:rPr>
        <w:t>Manuel de Jesús Ruiz Garibay</w:t>
      </w:r>
      <w:r w:rsidR="00C21D23" w:rsidRPr="000A0579">
        <w:rPr>
          <w:rFonts w:ascii="Palatino Linotype" w:hAnsi="Palatino Linotype" w:cs="Arial"/>
        </w:rPr>
        <w:t xml:space="preserve">; un cheque póliza acuerdo a nombre del C. </w:t>
      </w:r>
      <w:r w:rsidR="00C21D23" w:rsidRPr="000A0579">
        <w:rPr>
          <w:rFonts w:ascii="Palatino Linotype" w:hAnsi="Palatino Linotype" w:cs="Arial"/>
          <w:i/>
        </w:rPr>
        <w:t>Manuel de Jesús Ruiz Garibay</w:t>
      </w:r>
      <w:r w:rsidR="00C21D23" w:rsidRPr="000A0579">
        <w:rPr>
          <w:rFonts w:ascii="Palatino Linotype" w:hAnsi="Palatino Linotype" w:cs="Arial"/>
        </w:rPr>
        <w:t>, de fecha 7 de octubre de 2019, correspondiente a trabajos del Sistema Anticorrupción Municipal</w:t>
      </w:r>
      <w:r w:rsidR="009E3F42" w:rsidRPr="000A0579">
        <w:rPr>
          <w:rFonts w:ascii="Palatino Linotype" w:hAnsi="Palatino Linotype" w:cs="Arial"/>
        </w:rPr>
        <w:t>,</w:t>
      </w:r>
      <w:r w:rsidR="00C21D23" w:rsidRPr="000A0579">
        <w:rPr>
          <w:rFonts w:ascii="Palatino Linotype" w:hAnsi="Palatino Linotype" w:cs="Arial"/>
        </w:rPr>
        <w:t xml:space="preserve"> del 1 al 30 de septiembre de 2019; un cheque de BBVA Bancomer, Institución de Banca Múltiple, Grupo Financiero BBVA Bancomer, de fecha 7 de octubre de 2019, a nombre del C. </w:t>
      </w:r>
      <w:r w:rsidR="00C21D23" w:rsidRPr="000A0579">
        <w:rPr>
          <w:rFonts w:ascii="Palatino Linotype" w:hAnsi="Palatino Linotype" w:cs="Arial"/>
          <w:i/>
        </w:rPr>
        <w:t>Manuel de Jesús Ruiz Garibay</w:t>
      </w:r>
      <w:r w:rsidR="00C21D23" w:rsidRPr="000A0579">
        <w:rPr>
          <w:rFonts w:ascii="Palatino Linotype" w:hAnsi="Palatino Linotype" w:cs="Arial"/>
        </w:rPr>
        <w:t>; un CFDI, de fecha 1 de octubre de 2019, correspondiente a trabajos del Sistema Anticorrupción Municipal</w:t>
      </w:r>
      <w:r w:rsidR="009E3F42" w:rsidRPr="000A0579">
        <w:rPr>
          <w:rFonts w:ascii="Palatino Linotype" w:hAnsi="Palatino Linotype" w:cs="Arial"/>
        </w:rPr>
        <w:t>,</w:t>
      </w:r>
      <w:r w:rsidR="00C21D23" w:rsidRPr="000A0579">
        <w:rPr>
          <w:rFonts w:ascii="Palatino Linotype" w:hAnsi="Palatino Linotype" w:cs="Arial"/>
        </w:rPr>
        <w:t xml:space="preserve"> del 1 al 30 de septiembre de 2019</w:t>
      </w:r>
      <w:r w:rsidR="009E3F42" w:rsidRPr="000A0579">
        <w:rPr>
          <w:rFonts w:ascii="Palatino Linotype" w:hAnsi="Palatino Linotype" w:cs="Arial"/>
        </w:rPr>
        <w:t>;</w:t>
      </w:r>
      <w:r w:rsidR="00C21D23" w:rsidRPr="000A0579">
        <w:rPr>
          <w:rFonts w:ascii="Palatino Linotype" w:hAnsi="Palatino Linotype" w:cs="Arial"/>
        </w:rPr>
        <w:t xml:space="preserve"> una </w:t>
      </w:r>
      <w:r w:rsidR="009E3F42" w:rsidRPr="000A0579">
        <w:rPr>
          <w:rFonts w:ascii="Palatino Linotype" w:hAnsi="Palatino Linotype" w:cs="Arial"/>
        </w:rPr>
        <w:t xml:space="preserve">Requisición </w:t>
      </w:r>
      <w:r w:rsidR="00C21D23" w:rsidRPr="000A0579">
        <w:rPr>
          <w:rFonts w:ascii="Palatino Linotype" w:hAnsi="Palatino Linotype" w:cs="Arial"/>
        </w:rPr>
        <w:t>y suficiencia presupuestal</w:t>
      </w:r>
      <w:r w:rsidR="009E3F42" w:rsidRPr="000A0579">
        <w:rPr>
          <w:rFonts w:ascii="Palatino Linotype" w:hAnsi="Palatino Linotype" w:cs="Arial"/>
        </w:rPr>
        <w:t>,</w:t>
      </w:r>
      <w:r w:rsidR="00C21D23" w:rsidRPr="000A0579">
        <w:rPr>
          <w:rFonts w:ascii="Palatino Linotype" w:hAnsi="Palatino Linotype" w:cs="Arial"/>
        </w:rPr>
        <w:t xml:space="preserve"> referente a trabajos del </w:t>
      </w:r>
      <w:r w:rsidR="00C21D23" w:rsidRPr="000A0579">
        <w:rPr>
          <w:rFonts w:ascii="Palatino Linotype" w:hAnsi="Palatino Linotype" w:cs="Arial"/>
        </w:rPr>
        <w:lastRenderedPageBreak/>
        <w:t xml:space="preserve">Sistema Anticorrupción Municipal, del 1 al 30 de septiembre de 2019; el Oficio número </w:t>
      </w:r>
      <w:r w:rsidR="00C21D23" w:rsidRPr="000A0579">
        <w:rPr>
          <w:rFonts w:ascii="Palatino Linotype" w:hAnsi="Palatino Linotype" w:cs="Arial"/>
          <w:b/>
        </w:rPr>
        <w:t>CPC/SAMIS/P/SOLICITUD-01/2019</w:t>
      </w:r>
      <w:r w:rsidR="00C21D23" w:rsidRPr="000A0579">
        <w:rPr>
          <w:rFonts w:ascii="Palatino Linotype" w:hAnsi="Palatino Linotype" w:cs="Arial"/>
        </w:rPr>
        <w:t xml:space="preserve">, de fecha 4 de octubre de 2019, mediante el cual se solicita el pago referente a trabajos del Sistema Anticorrupción Municipal, del 1 al 30 de septiembre de 2019; el Acta número </w:t>
      </w:r>
      <w:r w:rsidR="00C21D23" w:rsidRPr="000A0579">
        <w:rPr>
          <w:rFonts w:ascii="Palatino Linotype" w:hAnsi="Palatino Linotype" w:cs="Arial"/>
          <w:b/>
        </w:rPr>
        <w:t>CPC/SAMIS/03/2019</w:t>
      </w:r>
      <w:r w:rsidR="00C21D23" w:rsidRPr="000A0579">
        <w:rPr>
          <w:rFonts w:ascii="Palatino Linotype" w:hAnsi="Palatino Linotype" w:cs="Arial"/>
        </w:rPr>
        <w:t xml:space="preserve"> correspondiente a la Segunda Sesión Ordinaria del Sistema Anticorrupción Municipal, de</w:t>
      </w:r>
      <w:r w:rsidR="009E3F42" w:rsidRPr="000A0579">
        <w:rPr>
          <w:rFonts w:ascii="Palatino Linotype" w:hAnsi="Palatino Linotype" w:cs="Arial"/>
        </w:rPr>
        <w:t xml:space="preserve"> fecha 11 de septiembre de 2019;</w:t>
      </w:r>
      <w:r w:rsidR="00C21D23" w:rsidRPr="000A0579">
        <w:rPr>
          <w:rFonts w:ascii="Palatino Linotype" w:hAnsi="Palatino Linotype" w:cs="Arial"/>
        </w:rPr>
        <w:t xml:space="preserve"> una credencial para votar, expedida por el Instituto Nacional Electoral del C. </w:t>
      </w:r>
      <w:r w:rsidR="00C21D23" w:rsidRPr="000A0579">
        <w:rPr>
          <w:rFonts w:ascii="Palatino Linotype" w:hAnsi="Palatino Linotype" w:cs="Arial"/>
          <w:i/>
        </w:rPr>
        <w:t>Manuel de Jesús Ruiz Garibay</w:t>
      </w:r>
      <w:r w:rsidR="00C21D23" w:rsidRPr="000A0579">
        <w:rPr>
          <w:rFonts w:ascii="Palatino Linotype" w:hAnsi="Palatino Linotype" w:cs="Arial"/>
        </w:rPr>
        <w:t xml:space="preserve">; </w:t>
      </w:r>
      <w:r w:rsidR="009E3F42" w:rsidRPr="000A0579">
        <w:rPr>
          <w:rFonts w:ascii="Palatino Linotype" w:hAnsi="Palatino Linotype" w:cs="Arial"/>
        </w:rPr>
        <w:t xml:space="preserve">el </w:t>
      </w:r>
      <w:r w:rsidR="00C21D23" w:rsidRPr="000A0579">
        <w:rPr>
          <w:rFonts w:ascii="Palatino Linotype" w:hAnsi="Palatino Linotype" w:cs="Arial"/>
        </w:rPr>
        <w:t xml:space="preserve">Oficio número </w:t>
      </w:r>
      <w:r w:rsidR="00C21D23" w:rsidRPr="000A0579">
        <w:rPr>
          <w:rFonts w:ascii="Palatino Linotype" w:hAnsi="Palatino Linotype" w:cs="Arial"/>
          <w:b/>
        </w:rPr>
        <w:t>CPC/SAMIS/P/CONVOCATORIA-01/2019</w:t>
      </w:r>
      <w:r w:rsidR="00C21D23" w:rsidRPr="000A0579">
        <w:rPr>
          <w:rFonts w:ascii="Palatino Linotype" w:hAnsi="Palatino Linotype" w:cs="Arial"/>
        </w:rPr>
        <w:t>, de fecha 3 de septiembre de 2019</w:t>
      </w:r>
      <w:r w:rsidR="009E3F42" w:rsidRPr="000A0579">
        <w:rPr>
          <w:rFonts w:ascii="Palatino Linotype" w:hAnsi="Palatino Linotype" w:cs="Arial"/>
        </w:rPr>
        <w:t>;</w:t>
      </w:r>
      <w:r w:rsidR="00C21D23" w:rsidRPr="000A0579">
        <w:rPr>
          <w:rFonts w:ascii="Palatino Linotype" w:hAnsi="Palatino Linotype" w:cs="Arial"/>
        </w:rPr>
        <w:t xml:space="preserve"> y</w:t>
      </w:r>
      <w:r w:rsidR="009E3F42" w:rsidRPr="000A0579">
        <w:rPr>
          <w:rFonts w:ascii="Palatino Linotype" w:hAnsi="Palatino Linotype" w:cs="Arial"/>
        </w:rPr>
        <w:t>,</w:t>
      </w:r>
      <w:r w:rsidR="00C21D23" w:rsidRPr="000A0579">
        <w:rPr>
          <w:rFonts w:ascii="Palatino Linotype" w:hAnsi="Palatino Linotype" w:cs="Arial"/>
        </w:rPr>
        <w:t xml:space="preserve"> un Depósito en efectivo a BBVA Bancomer, Institución de Banca Múltiple, Grupo Financiero BBVA Bancomer, de fecha 10 de octubre de 2019, por concepto de reintegro; todos ellos en versión pública. </w:t>
      </w:r>
    </w:p>
    <w:p w:rsidR="00D8588A" w:rsidRPr="000A0579" w:rsidRDefault="000B40AD" w:rsidP="00363274">
      <w:pPr>
        <w:pStyle w:val="Prrafodelista"/>
        <w:widowControl w:val="0"/>
        <w:numPr>
          <w:ilvl w:val="0"/>
          <w:numId w:val="8"/>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i/>
        </w:rPr>
        <w:t>ACTA DE LA SEPTIMA SESIÓN EXTRAORDINARIA 23-03-2020.pdf</w:t>
      </w:r>
      <w:r w:rsidR="008A31B2" w:rsidRPr="000A0579">
        <w:rPr>
          <w:rFonts w:ascii="Palatino Linotype" w:hAnsi="Palatino Linotype" w:cs="Arial"/>
        </w:rPr>
        <w:t xml:space="preserve">, consistente en el </w:t>
      </w:r>
      <w:r w:rsidR="009E3F42" w:rsidRPr="000A0579">
        <w:rPr>
          <w:rFonts w:ascii="Palatino Linotype" w:hAnsi="Palatino Linotype" w:cs="Arial"/>
        </w:rPr>
        <w:t xml:space="preserve">Acta </w:t>
      </w:r>
      <w:r w:rsidR="008A31B2" w:rsidRPr="000A0579">
        <w:rPr>
          <w:rFonts w:ascii="Palatino Linotype" w:hAnsi="Palatino Linotype" w:cs="Arial"/>
        </w:rPr>
        <w:t xml:space="preserve">número </w:t>
      </w:r>
      <w:r w:rsidR="008A31B2" w:rsidRPr="000A0579">
        <w:rPr>
          <w:rFonts w:ascii="Palatino Linotype" w:hAnsi="Palatino Linotype" w:cs="Arial"/>
          <w:b/>
        </w:rPr>
        <w:t>IXTASAL/CT/007EXT/2020</w:t>
      </w:r>
      <w:r w:rsidR="008A31B2" w:rsidRPr="000A0579">
        <w:rPr>
          <w:rFonts w:ascii="Palatino Linotype" w:hAnsi="Palatino Linotype" w:cs="Arial"/>
        </w:rPr>
        <w:t xml:space="preserve">, de fecha 23 de marzo de 2020, correspondiente a la Séptima Sesión Extraordinaria del Comité de Transparencia del </w:t>
      </w:r>
      <w:r w:rsidR="008A31B2" w:rsidRPr="000A0579">
        <w:rPr>
          <w:rFonts w:ascii="Palatino Linotype" w:hAnsi="Palatino Linotype" w:cs="Arial"/>
          <w:b/>
        </w:rPr>
        <w:t>SUJETO OBLIGADO</w:t>
      </w:r>
      <w:r w:rsidR="008A31B2" w:rsidRPr="000A0579">
        <w:rPr>
          <w:rFonts w:ascii="Palatino Linotype" w:hAnsi="Palatino Linotype" w:cs="Arial"/>
        </w:rPr>
        <w:t>, en donde se clasificó como información confidencial el Registro Federal de Contribuyentes y el Do</w:t>
      </w:r>
      <w:r w:rsidR="009E3F42" w:rsidRPr="000A0579">
        <w:rPr>
          <w:rFonts w:ascii="Palatino Linotype" w:hAnsi="Palatino Linotype" w:cs="Arial"/>
        </w:rPr>
        <w:t>micilio Fiscal (RFC) de los Contratos; de los cheques se clasificó el número</w:t>
      </w:r>
      <w:r w:rsidR="008A31B2" w:rsidRPr="000A0579">
        <w:rPr>
          <w:rFonts w:ascii="Palatino Linotype" w:hAnsi="Palatino Linotype" w:cs="Arial"/>
        </w:rPr>
        <w:t xml:space="preserve"> </w:t>
      </w:r>
      <w:r w:rsidR="009E3F42" w:rsidRPr="000A0579">
        <w:rPr>
          <w:rFonts w:ascii="Palatino Linotype" w:hAnsi="Palatino Linotype" w:cs="Arial"/>
        </w:rPr>
        <w:t xml:space="preserve">de </w:t>
      </w:r>
      <w:r w:rsidR="008A31B2" w:rsidRPr="000A0579">
        <w:rPr>
          <w:rFonts w:ascii="Palatino Linotype" w:hAnsi="Palatino Linotype" w:cs="Arial"/>
        </w:rPr>
        <w:t xml:space="preserve">cheque, </w:t>
      </w:r>
      <w:r w:rsidR="009E3F42" w:rsidRPr="000A0579">
        <w:rPr>
          <w:rFonts w:ascii="Palatino Linotype" w:hAnsi="Palatino Linotype" w:cs="Arial"/>
        </w:rPr>
        <w:t>número de cuenta; de los</w:t>
      </w:r>
      <w:r w:rsidR="008A31B2" w:rsidRPr="000A0579">
        <w:rPr>
          <w:rFonts w:ascii="Palatino Linotype" w:hAnsi="Palatino Linotype" w:cs="Arial"/>
        </w:rPr>
        <w:t xml:space="preserve"> CFDI</w:t>
      </w:r>
      <w:r w:rsidR="009E3F42" w:rsidRPr="000A0579">
        <w:rPr>
          <w:rFonts w:ascii="Palatino Linotype" w:hAnsi="Palatino Linotype" w:cs="Arial"/>
        </w:rPr>
        <w:t xml:space="preserve"> se clasificó el</w:t>
      </w:r>
      <w:r w:rsidR="008A31B2" w:rsidRPr="000A0579">
        <w:rPr>
          <w:rFonts w:ascii="Palatino Linotype" w:hAnsi="Palatino Linotype" w:cs="Arial"/>
        </w:rPr>
        <w:t xml:space="preserve"> RFC, </w:t>
      </w:r>
      <w:r w:rsidR="009E3F42" w:rsidRPr="000A0579">
        <w:rPr>
          <w:rFonts w:ascii="Palatino Linotype" w:hAnsi="Palatino Linotype" w:cs="Arial"/>
        </w:rPr>
        <w:t xml:space="preserve">el </w:t>
      </w:r>
      <w:r w:rsidR="008A31B2" w:rsidRPr="000A0579">
        <w:rPr>
          <w:rFonts w:ascii="Palatino Linotype" w:hAnsi="Palatino Linotype" w:cs="Arial"/>
        </w:rPr>
        <w:t xml:space="preserve">Folio Fiscal, </w:t>
      </w:r>
      <w:r w:rsidR="009E3F42" w:rsidRPr="000A0579">
        <w:rPr>
          <w:rFonts w:ascii="Palatino Linotype" w:hAnsi="Palatino Linotype" w:cs="Arial"/>
        </w:rPr>
        <w:t>el número</w:t>
      </w:r>
      <w:r w:rsidR="008A31B2" w:rsidRPr="000A0579">
        <w:rPr>
          <w:rFonts w:ascii="Palatino Linotype" w:hAnsi="Palatino Linotype" w:cs="Arial"/>
        </w:rPr>
        <w:t xml:space="preserve"> de serie del CSD,</w:t>
      </w:r>
      <w:r w:rsidR="00BB35FE" w:rsidRPr="000A0579">
        <w:rPr>
          <w:rFonts w:ascii="Palatino Linotype" w:hAnsi="Palatino Linotype" w:cs="Arial"/>
        </w:rPr>
        <w:t xml:space="preserve"> </w:t>
      </w:r>
      <w:r w:rsidR="009E3F42" w:rsidRPr="000A0579">
        <w:rPr>
          <w:rFonts w:ascii="Palatino Linotype" w:hAnsi="Palatino Linotype" w:cs="Arial"/>
        </w:rPr>
        <w:t xml:space="preserve">el </w:t>
      </w:r>
      <w:r w:rsidR="008A31B2" w:rsidRPr="000A0579">
        <w:rPr>
          <w:rFonts w:ascii="Palatino Linotype" w:hAnsi="Palatino Linotype" w:cs="Arial"/>
        </w:rPr>
        <w:t xml:space="preserve">Sello Digital del CDFI, </w:t>
      </w:r>
      <w:r w:rsidR="009E3F42" w:rsidRPr="000A0579">
        <w:rPr>
          <w:rFonts w:ascii="Palatino Linotype" w:hAnsi="Palatino Linotype" w:cs="Arial"/>
        </w:rPr>
        <w:t xml:space="preserve">el </w:t>
      </w:r>
      <w:r w:rsidR="008A31B2" w:rsidRPr="000A0579">
        <w:rPr>
          <w:rFonts w:ascii="Palatino Linotype" w:hAnsi="Palatino Linotype" w:cs="Arial"/>
        </w:rPr>
        <w:t xml:space="preserve">Sello digital del </w:t>
      </w:r>
      <w:r w:rsidR="009E3F42" w:rsidRPr="000A0579">
        <w:rPr>
          <w:rFonts w:ascii="Palatino Linotype" w:hAnsi="Palatino Linotype" w:cs="Arial"/>
        </w:rPr>
        <w:t>Servicio de Administración Tributaria (</w:t>
      </w:r>
      <w:r w:rsidR="008A31B2" w:rsidRPr="000A0579">
        <w:rPr>
          <w:rFonts w:ascii="Palatino Linotype" w:hAnsi="Palatino Linotype" w:cs="Arial"/>
        </w:rPr>
        <w:t>SAT</w:t>
      </w:r>
      <w:r w:rsidR="009E3F42" w:rsidRPr="000A0579">
        <w:rPr>
          <w:rFonts w:ascii="Palatino Linotype" w:hAnsi="Palatino Linotype" w:cs="Arial"/>
        </w:rPr>
        <w:t>)</w:t>
      </w:r>
      <w:r w:rsidR="008A31B2" w:rsidRPr="000A0579">
        <w:rPr>
          <w:rFonts w:ascii="Palatino Linotype" w:hAnsi="Palatino Linotype" w:cs="Arial"/>
        </w:rPr>
        <w:t>,</w:t>
      </w:r>
      <w:r w:rsidR="009E3F42" w:rsidRPr="000A0579">
        <w:rPr>
          <w:rFonts w:ascii="Palatino Linotype" w:hAnsi="Palatino Linotype" w:cs="Arial"/>
        </w:rPr>
        <w:t xml:space="preserve"> el</w:t>
      </w:r>
      <w:r w:rsidR="00BB35FE" w:rsidRPr="000A0579">
        <w:rPr>
          <w:rFonts w:ascii="Palatino Linotype" w:hAnsi="Palatino Linotype" w:cs="Arial"/>
        </w:rPr>
        <w:t xml:space="preserve"> </w:t>
      </w:r>
      <w:r w:rsidR="008A31B2" w:rsidRPr="000A0579">
        <w:rPr>
          <w:rFonts w:ascii="Palatino Linotype" w:hAnsi="Palatino Linotype" w:cs="Arial"/>
        </w:rPr>
        <w:t>Código QR,</w:t>
      </w:r>
      <w:r w:rsidR="009E3F42" w:rsidRPr="000A0579">
        <w:rPr>
          <w:rFonts w:ascii="Palatino Linotype" w:hAnsi="Palatino Linotype" w:cs="Arial"/>
        </w:rPr>
        <w:t xml:space="preserve"> la</w:t>
      </w:r>
      <w:r w:rsidR="008A31B2" w:rsidRPr="000A0579">
        <w:rPr>
          <w:rFonts w:ascii="Palatino Linotype" w:hAnsi="Palatino Linotype" w:cs="Arial"/>
        </w:rPr>
        <w:t xml:space="preserve"> Cadena Original del</w:t>
      </w:r>
      <w:r w:rsidR="00BB35FE" w:rsidRPr="000A0579">
        <w:rPr>
          <w:rFonts w:ascii="Palatino Linotype" w:hAnsi="Palatino Linotype" w:cs="Arial"/>
        </w:rPr>
        <w:t xml:space="preserve"> </w:t>
      </w:r>
      <w:r w:rsidR="008A31B2" w:rsidRPr="000A0579">
        <w:rPr>
          <w:rFonts w:ascii="Palatino Linotype" w:hAnsi="Palatino Linotype" w:cs="Arial"/>
        </w:rPr>
        <w:t>comporta</w:t>
      </w:r>
      <w:r w:rsidR="00BB35FE" w:rsidRPr="000A0579">
        <w:rPr>
          <w:rFonts w:ascii="Palatino Linotype" w:hAnsi="Palatino Linotype" w:cs="Arial"/>
        </w:rPr>
        <w:t>miento de certificación del SAT; de las credenciales para votar</w:t>
      </w:r>
      <w:r w:rsidR="009E3F42" w:rsidRPr="000A0579">
        <w:rPr>
          <w:rFonts w:ascii="Palatino Linotype" w:hAnsi="Palatino Linotype" w:cs="Arial"/>
        </w:rPr>
        <w:t xml:space="preserve"> se clasificó la f</w:t>
      </w:r>
      <w:r w:rsidR="008A31B2" w:rsidRPr="000A0579">
        <w:rPr>
          <w:rFonts w:ascii="Palatino Linotype" w:hAnsi="Palatino Linotype" w:cs="Arial"/>
        </w:rPr>
        <w:t>otografía,</w:t>
      </w:r>
      <w:r w:rsidR="009E3F42" w:rsidRPr="000A0579">
        <w:rPr>
          <w:rFonts w:ascii="Palatino Linotype" w:hAnsi="Palatino Linotype" w:cs="Arial"/>
        </w:rPr>
        <w:t xml:space="preserve"> el</w:t>
      </w:r>
      <w:r w:rsidR="008A31B2" w:rsidRPr="000A0579">
        <w:rPr>
          <w:rFonts w:ascii="Palatino Linotype" w:hAnsi="Palatino Linotype" w:cs="Arial"/>
        </w:rPr>
        <w:t xml:space="preserve"> sexo,</w:t>
      </w:r>
      <w:r w:rsidR="009E3F42" w:rsidRPr="000A0579">
        <w:rPr>
          <w:rFonts w:ascii="Palatino Linotype" w:hAnsi="Palatino Linotype" w:cs="Arial"/>
        </w:rPr>
        <w:t xml:space="preserve"> la</w:t>
      </w:r>
      <w:r w:rsidR="00BB35FE" w:rsidRPr="000A0579">
        <w:rPr>
          <w:rFonts w:ascii="Palatino Linotype" w:hAnsi="Palatino Linotype" w:cs="Arial"/>
        </w:rPr>
        <w:t xml:space="preserve"> </w:t>
      </w:r>
      <w:r w:rsidR="008A31B2" w:rsidRPr="000A0579">
        <w:rPr>
          <w:rFonts w:ascii="Palatino Linotype" w:hAnsi="Palatino Linotype" w:cs="Arial"/>
        </w:rPr>
        <w:t xml:space="preserve">edad, </w:t>
      </w:r>
      <w:r w:rsidR="009E3F42" w:rsidRPr="000A0579">
        <w:rPr>
          <w:rFonts w:ascii="Palatino Linotype" w:hAnsi="Palatino Linotype" w:cs="Arial"/>
        </w:rPr>
        <w:t xml:space="preserve">la </w:t>
      </w:r>
      <w:r w:rsidR="008A31B2" w:rsidRPr="000A0579">
        <w:rPr>
          <w:rFonts w:ascii="Palatino Linotype" w:hAnsi="Palatino Linotype" w:cs="Arial"/>
        </w:rPr>
        <w:t xml:space="preserve">fecha de nacimiento, </w:t>
      </w:r>
      <w:r w:rsidR="009E3F42" w:rsidRPr="000A0579">
        <w:rPr>
          <w:rFonts w:ascii="Palatino Linotype" w:hAnsi="Palatino Linotype" w:cs="Arial"/>
        </w:rPr>
        <w:t xml:space="preserve">el </w:t>
      </w:r>
      <w:r w:rsidR="008A31B2" w:rsidRPr="000A0579">
        <w:rPr>
          <w:rFonts w:ascii="Palatino Linotype" w:hAnsi="Palatino Linotype" w:cs="Arial"/>
        </w:rPr>
        <w:t>domicilio,</w:t>
      </w:r>
      <w:r w:rsidR="009E3F42" w:rsidRPr="000A0579">
        <w:rPr>
          <w:rFonts w:ascii="Palatino Linotype" w:hAnsi="Palatino Linotype" w:cs="Arial"/>
        </w:rPr>
        <w:t xml:space="preserve"> la</w:t>
      </w:r>
      <w:r w:rsidR="00BB35FE" w:rsidRPr="000A0579">
        <w:rPr>
          <w:rFonts w:ascii="Palatino Linotype" w:hAnsi="Palatino Linotype" w:cs="Arial"/>
        </w:rPr>
        <w:t xml:space="preserve"> </w:t>
      </w:r>
      <w:r w:rsidR="008A31B2" w:rsidRPr="000A0579">
        <w:rPr>
          <w:rFonts w:ascii="Palatino Linotype" w:hAnsi="Palatino Linotype" w:cs="Arial"/>
        </w:rPr>
        <w:t>clave de elector,</w:t>
      </w:r>
      <w:r w:rsidR="009E3F42" w:rsidRPr="000A0579">
        <w:rPr>
          <w:rFonts w:ascii="Palatino Linotype" w:hAnsi="Palatino Linotype" w:cs="Arial"/>
        </w:rPr>
        <w:t xml:space="preserve"> la Clave Única de Registro de Población</w:t>
      </w:r>
      <w:r w:rsidR="008A31B2" w:rsidRPr="000A0579">
        <w:rPr>
          <w:rFonts w:ascii="Palatino Linotype" w:hAnsi="Palatino Linotype" w:cs="Arial"/>
        </w:rPr>
        <w:t xml:space="preserve"> </w:t>
      </w:r>
      <w:r w:rsidR="009E3F42" w:rsidRPr="000A0579">
        <w:rPr>
          <w:rFonts w:ascii="Palatino Linotype" w:hAnsi="Palatino Linotype" w:cs="Arial"/>
        </w:rPr>
        <w:t>(</w:t>
      </w:r>
      <w:r w:rsidR="008A31B2" w:rsidRPr="000A0579">
        <w:rPr>
          <w:rFonts w:ascii="Palatino Linotype" w:hAnsi="Palatino Linotype" w:cs="Arial"/>
        </w:rPr>
        <w:t>CURP</w:t>
      </w:r>
      <w:r w:rsidR="009E3F42" w:rsidRPr="000A0579">
        <w:rPr>
          <w:rFonts w:ascii="Palatino Linotype" w:hAnsi="Palatino Linotype" w:cs="Arial"/>
        </w:rPr>
        <w:t>)</w:t>
      </w:r>
      <w:r w:rsidR="008A31B2" w:rsidRPr="000A0579">
        <w:rPr>
          <w:rFonts w:ascii="Palatino Linotype" w:hAnsi="Palatino Linotype" w:cs="Arial"/>
        </w:rPr>
        <w:t xml:space="preserve">, </w:t>
      </w:r>
      <w:r w:rsidR="009E3F42" w:rsidRPr="000A0579">
        <w:rPr>
          <w:rFonts w:ascii="Palatino Linotype" w:hAnsi="Palatino Linotype" w:cs="Arial"/>
        </w:rPr>
        <w:t xml:space="preserve">el </w:t>
      </w:r>
      <w:r w:rsidR="008A31B2" w:rsidRPr="000A0579">
        <w:rPr>
          <w:rFonts w:ascii="Palatino Linotype" w:hAnsi="Palatino Linotype" w:cs="Arial"/>
        </w:rPr>
        <w:t xml:space="preserve">año de </w:t>
      </w:r>
      <w:r w:rsidR="008A31B2" w:rsidRPr="000A0579">
        <w:rPr>
          <w:rFonts w:ascii="Palatino Linotype" w:hAnsi="Palatino Linotype" w:cs="Arial"/>
        </w:rPr>
        <w:lastRenderedPageBreak/>
        <w:t>registro,</w:t>
      </w:r>
      <w:r w:rsidR="00BB35FE" w:rsidRPr="000A0579">
        <w:rPr>
          <w:rFonts w:ascii="Palatino Linotype" w:hAnsi="Palatino Linotype" w:cs="Arial"/>
        </w:rPr>
        <w:t xml:space="preserve"> </w:t>
      </w:r>
      <w:r w:rsidR="009E3F42" w:rsidRPr="000A0579">
        <w:rPr>
          <w:rFonts w:ascii="Palatino Linotype" w:hAnsi="Palatino Linotype" w:cs="Arial"/>
        </w:rPr>
        <w:t xml:space="preserve">el </w:t>
      </w:r>
      <w:r w:rsidR="008A31B2" w:rsidRPr="000A0579">
        <w:rPr>
          <w:rFonts w:ascii="Palatino Linotype" w:hAnsi="Palatino Linotype" w:cs="Arial"/>
        </w:rPr>
        <w:t>Estado,</w:t>
      </w:r>
      <w:r w:rsidR="009E3F42" w:rsidRPr="000A0579">
        <w:rPr>
          <w:rFonts w:ascii="Palatino Linotype" w:hAnsi="Palatino Linotype" w:cs="Arial"/>
        </w:rPr>
        <w:t xml:space="preserve"> el</w:t>
      </w:r>
      <w:r w:rsidR="008A31B2" w:rsidRPr="000A0579">
        <w:rPr>
          <w:rFonts w:ascii="Palatino Linotype" w:hAnsi="Palatino Linotype" w:cs="Arial"/>
        </w:rPr>
        <w:t xml:space="preserve"> Municipio, </w:t>
      </w:r>
      <w:r w:rsidR="009E3F42" w:rsidRPr="000A0579">
        <w:rPr>
          <w:rFonts w:ascii="Palatino Linotype" w:hAnsi="Palatino Linotype" w:cs="Arial"/>
        </w:rPr>
        <w:t xml:space="preserve">la </w:t>
      </w:r>
      <w:r w:rsidR="008A31B2" w:rsidRPr="000A0579">
        <w:rPr>
          <w:rFonts w:ascii="Palatino Linotype" w:hAnsi="Palatino Linotype" w:cs="Arial"/>
        </w:rPr>
        <w:t>Sección,</w:t>
      </w:r>
      <w:r w:rsidR="009E3F42" w:rsidRPr="000A0579">
        <w:rPr>
          <w:rFonts w:ascii="Palatino Linotype" w:hAnsi="Palatino Linotype" w:cs="Arial"/>
        </w:rPr>
        <w:t xml:space="preserve"> la</w:t>
      </w:r>
      <w:r w:rsidR="008A31B2" w:rsidRPr="000A0579">
        <w:rPr>
          <w:rFonts w:ascii="Palatino Linotype" w:hAnsi="Palatino Linotype" w:cs="Arial"/>
        </w:rPr>
        <w:t xml:space="preserve"> Localidad,</w:t>
      </w:r>
      <w:r w:rsidR="009E3F42" w:rsidRPr="000A0579">
        <w:rPr>
          <w:rFonts w:ascii="Palatino Linotype" w:hAnsi="Palatino Linotype" w:cs="Arial"/>
        </w:rPr>
        <w:t xml:space="preserve"> la fecha de</w:t>
      </w:r>
      <w:r w:rsidR="00BB35FE" w:rsidRPr="000A0579">
        <w:rPr>
          <w:rFonts w:ascii="Palatino Linotype" w:hAnsi="Palatino Linotype" w:cs="Arial"/>
        </w:rPr>
        <w:t xml:space="preserve"> </w:t>
      </w:r>
      <w:r w:rsidR="009E3F42" w:rsidRPr="000A0579">
        <w:rPr>
          <w:rFonts w:ascii="Palatino Linotype" w:hAnsi="Palatino Linotype" w:cs="Arial"/>
        </w:rPr>
        <w:t>e</w:t>
      </w:r>
      <w:r w:rsidR="008A31B2" w:rsidRPr="000A0579">
        <w:rPr>
          <w:rFonts w:ascii="Palatino Linotype" w:hAnsi="Palatino Linotype" w:cs="Arial"/>
        </w:rPr>
        <w:t xml:space="preserve">misión, </w:t>
      </w:r>
      <w:r w:rsidR="009E3F42" w:rsidRPr="000A0579">
        <w:rPr>
          <w:rFonts w:ascii="Palatino Linotype" w:hAnsi="Palatino Linotype" w:cs="Arial"/>
        </w:rPr>
        <w:t>la v</w:t>
      </w:r>
      <w:r w:rsidR="008A31B2" w:rsidRPr="000A0579">
        <w:rPr>
          <w:rFonts w:ascii="Palatino Linotype" w:hAnsi="Palatino Linotype" w:cs="Arial"/>
        </w:rPr>
        <w:t xml:space="preserve">igencia, </w:t>
      </w:r>
      <w:r w:rsidR="009E3F42" w:rsidRPr="000A0579">
        <w:rPr>
          <w:rFonts w:ascii="Palatino Linotype" w:hAnsi="Palatino Linotype" w:cs="Arial"/>
        </w:rPr>
        <w:t xml:space="preserve">el Código </w:t>
      </w:r>
      <w:r w:rsidR="008A31B2" w:rsidRPr="000A0579">
        <w:rPr>
          <w:rFonts w:ascii="Palatino Linotype" w:hAnsi="Palatino Linotype" w:cs="Arial"/>
        </w:rPr>
        <w:t xml:space="preserve">QR, </w:t>
      </w:r>
      <w:r w:rsidR="009E3F42" w:rsidRPr="000A0579">
        <w:rPr>
          <w:rFonts w:ascii="Palatino Linotype" w:hAnsi="Palatino Linotype" w:cs="Arial"/>
        </w:rPr>
        <w:t xml:space="preserve">la </w:t>
      </w:r>
      <w:r w:rsidR="008A31B2" w:rsidRPr="000A0579">
        <w:rPr>
          <w:rFonts w:ascii="Palatino Linotype" w:hAnsi="Palatino Linotype" w:cs="Arial"/>
        </w:rPr>
        <w:t xml:space="preserve">firma, </w:t>
      </w:r>
      <w:r w:rsidR="009E3F42" w:rsidRPr="000A0579">
        <w:rPr>
          <w:rFonts w:ascii="Palatino Linotype" w:hAnsi="Palatino Linotype" w:cs="Arial"/>
        </w:rPr>
        <w:t xml:space="preserve">la </w:t>
      </w:r>
      <w:r w:rsidR="008A31B2" w:rsidRPr="000A0579">
        <w:rPr>
          <w:rFonts w:ascii="Palatino Linotype" w:hAnsi="Palatino Linotype" w:cs="Arial"/>
        </w:rPr>
        <w:t>huella</w:t>
      </w:r>
      <w:r w:rsidR="00BB35FE" w:rsidRPr="000A0579">
        <w:rPr>
          <w:rFonts w:ascii="Palatino Linotype" w:hAnsi="Palatino Linotype" w:cs="Arial"/>
        </w:rPr>
        <w:t xml:space="preserve"> </w:t>
      </w:r>
      <w:r w:rsidR="008A31B2" w:rsidRPr="000A0579">
        <w:rPr>
          <w:rFonts w:ascii="Palatino Linotype" w:hAnsi="Palatino Linotype" w:cs="Arial"/>
        </w:rPr>
        <w:t>digital</w:t>
      </w:r>
      <w:r w:rsidR="00BB35FE" w:rsidRPr="000A0579">
        <w:rPr>
          <w:rFonts w:ascii="Palatino Linotype" w:hAnsi="Palatino Linotype" w:cs="Arial"/>
        </w:rPr>
        <w:t xml:space="preserve">, respecto a </w:t>
      </w:r>
      <w:r w:rsidR="008A31B2" w:rsidRPr="000A0579">
        <w:rPr>
          <w:rFonts w:ascii="Palatino Linotype" w:hAnsi="Palatino Linotype" w:cs="Arial"/>
        </w:rPr>
        <w:t xml:space="preserve">los documentos remitidos en la solicitud de acceso a la información número </w:t>
      </w:r>
      <w:r w:rsidR="008A31B2" w:rsidRPr="000A0579">
        <w:rPr>
          <w:rFonts w:ascii="Palatino Linotype" w:hAnsi="Palatino Linotype"/>
          <w:b/>
          <w:bCs/>
        </w:rPr>
        <w:t>00057/IXTASAL/IP/2020</w:t>
      </w:r>
      <w:r w:rsidR="008A31B2" w:rsidRPr="000A0579">
        <w:rPr>
          <w:rFonts w:ascii="Palatino Linotype" w:hAnsi="Palatino Linotype" w:cs="Arial"/>
        </w:rPr>
        <w:t>, constante de 13 fojas.</w:t>
      </w:r>
    </w:p>
    <w:p w:rsidR="00B8179C" w:rsidRPr="000A0579" w:rsidRDefault="006E5F18" w:rsidP="00363274">
      <w:pPr>
        <w:pStyle w:val="Prrafodelista"/>
        <w:widowControl w:val="0"/>
        <w:numPr>
          <w:ilvl w:val="0"/>
          <w:numId w:val="7"/>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A0579">
        <w:rPr>
          <w:rFonts w:ascii="Palatino Linotype" w:hAnsi="Palatino Linotype"/>
        </w:rPr>
        <w:t xml:space="preserve">Inconforme con la respuesta del </w:t>
      </w:r>
      <w:r w:rsidRPr="000A0579">
        <w:rPr>
          <w:rFonts w:ascii="Palatino Linotype" w:hAnsi="Palatino Linotype"/>
          <w:b/>
        </w:rPr>
        <w:t>SUJETO OBLIGADO</w:t>
      </w:r>
      <w:r w:rsidRPr="000A0579">
        <w:rPr>
          <w:rFonts w:ascii="Palatino Linotype" w:hAnsi="Palatino Linotype"/>
        </w:rPr>
        <w:t xml:space="preserve">, en fecha </w:t>
      </w:r>
      <w:r w:rsidR="00D8588A" w:rsidRPr="000A0579">
        <w:rPr>
          <w:rFonts w:ascii="Palatino Linotype" w:hAnsi="Palatino Linotype"/>
        </w:rPr>
        <w:t xml:space="preserve">trece de </w:t>
      </w:r>
      <w:r w:rsidR="00BB35FE" w:rsidRPr="000A0579">
        <w:rPr>
          <w:rFonts w:ascii="Palatino Linotype" w:hAnsi="Palatino Linotype"/>
        </w:rPr>
        <w:t>abril</w:t>
      </w:r>
      <w:r w:rsidRPr="000A0579">
        <w:rPr>
          <w:rFonts w:ascii="Palatino Linotype" w:hAnsi="Palatino Linotype"/>
        </w:rPr>
        <w:t xml:space="preserve"> de dos mil veinte, </w:t>
      </w:r>
      <w:r w:rsidR="000B40AD" w:rsidRPr="000A0579">
        <w:rPr>
          <w:rFonts w:ascii="Palatino Linotype" w:hAnsi="Palatino Linotype" w:cs="Arial"/>
          <w:b/>
        </w:rPr>
        <w:t>EL RECURRENTE</w:t>
      </w:r>
      <w:r w:rsidRPr="000A0579">
        <w:rPr>
          <w:rFonts w:ascii="Palatino Linotype" w:hAnsi="Palatino Linotype"/>
        </w:rPr>
        <w:t>, a través del</w:t>
      </w:r>
      <w:r w:rsidRPr="000A0579">
        <w:rPr>
          <w:rFonts w:ascii="Palatino Linotype" w:hAnsi="Palatino Linotype"/>
          <w:b/>
        </w:rPr>
        <w:t xml:space="preserve"> SAIMEX, </w:t>
      </w:r>
      <w:r w:rsidRPr="000A0579">
        <w:rPr>
          <w:rFonts w:ascii="Palatino Linotype" w:hAnsi="Palatino Linotype"/>
        </w:rPr>
        <w:t xml:space="preserve">interpuso el recurso de revisión objeto del </w:t>
      </w:r>
      <w:r w:rsidRPr="000A0579">
        <w:rPr>
          <w:rFonts w:ascii="Palatino Linotype" w:hAnsi="Palatino Linotype" w:cs="Arial"/>
        </w:rPr>
        <w:t>presente</w:t>
      </w:r>
      <w:r w:rsidRPr="000A0579">
        <w:rPr>
          <w:rFonts w:ascii="Palatino Linotype" w:hAnsi="Palatino Linotype"/>
        </w:rPr>
        <w:t xml:space="preserve"> estudio, al que se le asignó el </w:t>
      </w:r>
      <w:r w:rsidRPr="000A0579">
        <w:rPr>
          <w:rFonts w:ascii="Palatino Linotype" w:hAnsi="Palatino Linotype" w:cs="Arial"/>
        </w:rPr>
        <w:t>número al rubro citado, en el que señaló como acto impugnado</w:t>
      </w:r>
      <w:r w:rsidR="00B8179C" w:rsidRPr="000A0579">
        <w:rPr>
          <w:rFonts w:ascii="Palatino Linotype" w:hAnsi="Palatino Linotype" w:cs="Arial"/>
        </w:rPr>
        <w:t>:</w:t>
      </w:r>
    </w:p>
    <w:p w:rsidR="00B8179C" w:rsidRPr="000A0579" w:rsidRDefault="00B8179C" w:rsidP="00B8179C">
      <w:pPr>
        <w:pStyle w:val="Prrafodelista"/>
        <w:spacing w:before="100" w:beforeAutospacing="1" w:after="100" w:afterAutospacing="1"/>
        <w:ind w:left="720" w:right="709"/>
        <w:jc w:val="both"/>
        <w:rPr>
          <w:rFonts w:ascii="Palatino Linotype" w:hAnsi="Palatino Linotype" w:cs="Arial"/>
          <w:sz w:val="22"/>
          <w:szCs w:val="22"/>
          <w:lang w:eastAsia="es-MX"/>
        </w:rPr>
      </w:pPr>
      <w:r w:rsidRPr="000A0579">
        <w:rPr>
          <w:rFonts w:ascii="Palatino Linotype" w:hAnsi="Palatino Linotype" w:cs="Arial"/>
          <w:i/>
          <w:sz w:val="22"/>
          <w:szCs w:val="22"/>
          <w:lang w:eastAsia="es-MX"/>
        </w:rPr>
        <w:t>“</w:t>
      </w:r>
      <w:r w:rsidR="00BB35FE" w:rsidRPr="000A0579">
        <w:rPr>
          <w:rFonts w:ascii="Palatino Linotype" w:hAnsi="Palatino Linotype" w:cs="Arial"/>
          <w:i/>
          <w:sz w:val="22"/>
          <w:szCs w:val="22"/>
        </w:rPr>
        <w:t>La respuesta y clasificación realizadas por el sujeto obligado</w:t>
      </w:r>
      <w:r w:rsidRPr="000A0579">
        <w:rPr>
          <w:rFonts w:ascii="Palatino Linotype" w:hAnsi="Palatino Linotype" w:cs="Arial"/>
          <w:i/>
          <w:sz w:val="22"/>
          <w:szCs w:val="22"/>
        </w:rPr>
        <w:t>.</w:t>
      </w:r>
      <w:r w:rsidRPr="000A0579">
        <w:rPr>
          <w:rFonts w:ascii="Palatino Linotype" w:hAnsi="Palatino Linotype" w:cs="Arial"/>
          <w:i/>
          <w:sz w:val="22"/>
          <w:szCs w:val="22"/>
          <w:lang w:eastAsia="es-MX"/>
        </w:rPr>
        <w:t xml:space="preserve">” </w:t>
      </w:r>
      <w:r w:rsidRPr="000A0579">
        <w:rPr>
          <w:rFonts w:ascii="Palatino Linotype" w:hAnsi="Palatino Linotype" w:cs="Arial"/>
          <w:sz w:val="22"/>
          <w:szCs w:val="22"/>
          <w:lang w:eastAsia="es-MX"/>
        </w:rPr>
        <w:t>(Sic)</w:t>
      </w:r>
    </w:p>
    <w:p w:rsidR="006E5F18" w:rsidRPr="000A0579" w:rsidRDefault="00B8179C" w:rsidP="00B8179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A0579">
        <w:rPr>
          <w:rFonts w:ascii="Palatino Linotype" w:hAnsi="Palatino Linotype" w:cs="Arial"/>
        </w:rPr>
        <w:t xml:space="preserve">Asimismo, </w:t>
      </w:r>
      <w:r w:rsidR="000B40AD" w:rsidRPr="000A0579">
        <w:rPr>
          <w:rFonts w:ascii="Palatino Linotype" w:hAnsi="Palatino Linotype" w:cs="Arial"/>
          <w:b/>
        </w:rPr>
        <w:t xml:space="preserve">EL RECURRENTE </w:t>
      </w:r>
      <w:r w:rsidRPr="000A0579">
        <w:rPr>
          <w:rFonts w:ascii="Palatino Linotype" w:hAnsi="Palatino Linotype" w:cs="Arial"/>
        </w:rPr>
        <w:t>manifestó como</w:t>
      </w:r>
      <w:r w:rsidR="00564B2F" w:rsidRPr="000A0579">
        <w:rPr>
          <w:rFonts w:ascii="Palatino Linotype" w:hAnsi="Palatino Linotype" w:cs="Arial"/>
        </w:rPr>
        <w:t xml:space="preserve"> como razones o motivos de inconformidad</w:t>
      </w:r>
      <w:r w:rsidR="006E5F18" w:rsidRPr="000A0579">
        <w:rPr>
          <w:rFonts w:ascii="Palatino Linotype" w:hAnsi="Palatino Linotype" w:cs="Arial"/>
        </w:rPr>
        <w:t>, lo siguiente:</w:t>
      </w:r>
      <w:bookmarkEnd w:id="3"/>
    </w:p>
    <w:p w:rsidR="006E5F18" w:rsidRPr="000A0579" w:rsidRDefault="006E5F18" w:rsidP="006E5F18">
      <w:pPr>
        <w:spacing w:before="100" w:beforeAutospacing="1" w:after="100" w:afterAutospacing="1"/>
        <w:ind w:left="709" w:right="709"/>
        <w:jc w:val="both"/>
        <w:rPr>
          <w:rFonts w:ascii="Palatino Linotype" w:hAnsi="Palatino Linotype" w:cs="Arial"/>
          <w:sz w:val="22"/>
          <w:szCs w:val="22"/>
          <w:lang w:eastAsia="es-MX"/>
        </w:rPr>
      </w:pPr>
      <w:r w:rsidRPr="000A0579">
        <w:rPr>
          <w:rFonts w:ascii="Palatino Linotype" w:hAnsi="Palatino Linotype" w:cs="Arial"/>
          <w:i/>
          <w:sz w:val="22"/>
          <w:szCs w:val="22"/>
          <w:lang w:eastAsia="es-MX"/>
        </w:rPr>
        <w:t>“</w:t>
      </w:r>
      <w:r w:rsidR="00BB35FE" w:rsidRPr="000A0579">
        <w:rPr>
          <w:rFonts w:ascii="Palatino Linotype" w:hAnsi="Palatino Linotype" w:cs="Arial"/>
          <w:i/>
          <w:sz w:val="22"/>
          <w:szCs w:val="22"/>
        </w:rPr>
        <w:t>El sujeto obligado en un notorio abuso de autoridad y de poder, me niega información pública de oficio relativa a contratos de prestación de servicios y pagos derivados de los mismos, relativos a integrantes del Comité de Participación Ciudadana del Sistema Municipal Anticorrupción, negándose a entregarme la información solicitada y sin proporcionarme siquiera una versión pública de la información peticionada, aún y cuando, así lo acordó</w:t>
      </w:r>
      <w:r w:rsidR="00B8179C" w:rsidRPr="000A0579">
        <w:rPr>
          <w:rFonts w:ascii="Palatino Linotype" w:hAnsi="Palatino Linotype" w:cs="Arial"/>
          <w:i/>
          <w:sz w:val="22"/>
          <w:szCs w:val="22"/>
        </w:rPr>
        <w:t>.</w:t>
      </w:r>
      <w:r w:rsidRPr="000A0579">
        <w:rPr>
          <w:rFonts w:ascii="Palatino Linotype" w:hAnsi="Palatino Linotype" w:cs="Arial"/>
          <w:i/>
          <w:sz w:val="22"/>
          <w:szCs w:val="22"/>
          <w:lang w:eastAsia="es-MX"/>
        </w:rPr>
        <w:t xml:space="preserve">” </w:t>
      </w:r>
      <w:r w:rsidRPr="000A0579">
        <w:rPr>
          <w:rFonts w:ascii="Palatino Linotype" w:hAnsi="Palatino Linotype" w:cs="Arial"/>
          <w:sz w:val="22"/>
          <w:szCs w:val="22"/>
          <w:lang w:eastAsia="es-MX"/>
        </w:rPr>
        <w:t>(Sic)</w:t>
      </w:r>
    </w:p>
    <w:p w:rsidR="006E5F18" w:rsidRPr="000A0579" w:rsidRDefault="006E5F18" w:rsidP="00363274">
      <w:pPr>
        <w:pStyle w:val="Prrafodelista"/>
        <w:widowControl w:val="0"/>
        <w:numPr>
          <w:ilvl w:val="0"/>
          <w:numId w:val="7"/>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A0579">
        <w:rPr>
          <w:rFonts w:ascii="Palatino Linotype" w:hAnsi="Palatino Linotype" w:cs="Arial"/>
        </w:rPr>
        <w:t xml:space="preserve">En fecha </w:t>
      </w:r>
      <w:r w:rsidR="00D8588A" w:rsidRPr="000A0579">
        <w:rPr>
          <w:rFonts w:ascii="Palatino Linotype" w:hAnsi="Palatino Linotype"/>
        </w:rPr>
        <w:t xml:space="preserve">trece de </w:t>
      </w:r>
      <w:r w:rsidR="00BB35FE" w:rsidRPr="000A0579">
        <w:rPr>
          <w:rFonts w:ascii="Palatino Linotype" w:hAnsi="Palatino Linotype"/>
        </w:rPr>
        <w:t>abril</w:t>
      </w:r>
      <w:r w:rsidRPr="000A0579">
        <w:rPr>
          <w:rFonts w:ascii="Palatino Linotype" w:hAnsi="Palatino Linotype"/>
        </w:rPr>
        <w:t xml:space="preserve"> de dos mil veinte</w:t>
      </w:r>
      <w:r w:rsidRPr="000A0579">
        <w:rPr>
          <w:rFonts w:ascii="Palatino Linotype" w:hAnsi="Palatino Linotype" w:cs="Arial"/>
        </w:rPr>
        <w:t>, el recurso de que se trata se envió electrónicamente al Instituto de Transparencia, Acceso a la Información Pública</w:t>
      </w:r>
      <w:r w:rsidRPr="000A0579">
        <w:rPr>
          <w:rFonts w:ascii="Palatino Linotype" w:hAnsi="Palatino Linotype" w:cs="Arial"/>
          <w:lang w:val="es-ES_tradnl"/>
        </w:rPr>
        <w:t xml:space="preserve"> y </w:t>
      </w:r>
      <w:r w:rsidRPr="000A0579">
        <w:rPr>
          <w:rFonts w:ascii="Palatino Linotype" w:hAnsi="Palatino Linotype" w:cs="Arial"/>
        </w:rPr>
        <w:t>Protección</w:t>
      </w:r>
      <w:r w:rsidRPr="000A0579">
        <w:rPr>
          <w:rFonts w:ascii="Palatino Linotype" w:hAnsi="Palatino Linotype" w:cs="Arial"/>
          <w:lang w:val="es-ES_tradnl"/>
        </w:rPr>
        <w:t xml:space="preserve"> </w:t>
      </w:r>
      <w:r w:rsidRPr="000A0579">
        <w:rPr>
          <w:rFonts w:ascii="Palatino Linotype" w:hAnsi="Palatino Linotype" w:cs="Arial"/>
        </w:rPr>
        <w:t>de</w:t>
      </w:r>
      <w:r w:rsidRPr="000A0579">
        <w:rPr>
          <w:rFonts w:ascii="Palatino Linotype" w:hAnsi="Palatino Linotype" w:cs="Arial"/>
          <w:lang w:val="es-ES_tradnl"/>
        </w:rPr>
        <w:t xml:space="preserve"> </w:t>
      </w:r>
      <w:r w:rsidRPr="000A0579">
        <w:rPr>
          <w:rFonts w:ascii="Palatino Linotype" w:hAnsi="Palatino Linotype"/>
        </w:rPr>
        <w:t>Datos</w:t>
      </w:r>
      <w:r w:rsidRPr="000A0579">
        <w:rPr>
          <w:rFonts w:ascii="Palatino Linotype" w:hAnsi="Palatino Linotype" w:cs="Arial"/>
          <w:lang w:val="es-ES_tradnl"/>
        </w:rPr>
        <w:t xml:space="preserve"> </w:t>
      </w:r>
      <w:r w:rsidRPr="000A0579">
        <w:rPr>
          <w:rFonts w:ascii="Palatino Linotype" w:hAnsi="Palatino Linotype" w:cs="Arial"/>
        </w:rPr>
        <w:t>Personales</w:t>
      </w:r>
      <w:r w:rsidRPr="000A0579">
        <w:rPr>
          <w:rFonts w:ascii="Palatino Linotype" w:hAnsi="Palatino Linotype" w:cs="Arial"/>
          <w:lang w:val="es-ES_tradnl"/>
        </w:rPr>
        <w:t xml:space="preserve"> </w:t>
      </w:r>
      <w:r w:rsidRPr="000A0579">
        <w:rPr>
          <w:rFonts w:ascii="Palatino Linotype" w:hAnsi="Palatino Linotype" w:cs="Arial"/>
        </w:rPr>
        <w:t>del</w:t>
      </w:r>
      <w:r w:rsidRPr="000A0579">
        <w:rPr>
          <w:rFonts w:ascii="Palatino Linotype" w:hAnsi="Palatino Linotype" w:cs="Arial"/>
          <w:lang w:val="es-ES_tradnl"/>
        </w:rPr>
        <w:t xml:space="preserve"> </w:t>
      </w:r>
      <w:r w:rsidRPr="000A0579">
        <w:rPr>
          <w:rFonts w:ascii="Palatino Linotype" w:hAnsi="Palatino Linotype"/>
        </w:rPr>
        <w:t>Estado</w:t>
      </w:r>
      <w:r w:rsidRPr="000A0579">
        <w:rPr>
          <w:rFonts w:ascii="Palatino Linotype" w:hAnsi="Palatino Linotype" w:cs="Arial"/>
          <w:lang w:val="es-ES_tradnl"/>
        </w:rPr>
        <w:t xml:space="preserve"> de México y Municipios y con fundamento en el </w:t>
      </w:r>
      <w:r w:rsidRPr="000A0579">
        <w:rPr>
          <w:rFonts w:ascii="Palatino Linotype" w:hAnsi="Palatino Linotype" w:cs="Arial"/>
        </w:rPr>
        <w:t>artículo</w:t>
      </w:r>
      <w:r w:rsidRPr="000A0579">
        <w:rPr>
          <w:rFonts w:ascii="Palatino Linotype" w:hAnsi="Palatino Linotype" w:cs="Arial"/>
          <w:lang w:val="es-ES_tradnl"/>
        </w:rPr>
        <w:t xml:space="preserve"> 185, </w:t>
      </w:r>
      <w:r w:rsidRPr="000A0579">
        <w:rPr>
          <w:rFonts w:ascii="Palatino Linotype" w:hAnsi="Palatino Linotype" w:cs="Arial"/>
        </w:rPr>
        <w:t>fracción</w:t>
      </w:r>
      <w:r w:rsidRPr="000A0579">
        <w:rPr>
          <w:rFonts w:ascii="Palatino Linotype" w:hAnsi="Palatino Linotype" w:cs="Arial"/>
          <w:lang w:val="es-ES_tradnl"/>
        </w:rPr>
        <w:t xml:space="preserve"> I de la </w:t>
      </w:r>
      <w:r w:rsidRPr="000A0579">
        <w:rPr>
          <w:rFonts w:ascii="Palatino Linotype" w:hAnsi="Palatino Linotype"/>
        </w:rPr>
        <w:t>Ley de Transparencia y Acceso a la Información Pública del Estado de México y Municipios</w:t>
      </w:r>
      <w:r w:rsidRPr="000A0579">
        <w:rPr>
          <w:rFonts w:ascii="Palatino Linotype" w:hAnsi="Palatino Linotype" w:cs="Arial"/>
          <w:lang w:val="es-ES_tradnl"/>
        </w:rPr>
        <w:t>, se turnó, a través del</w:t>
      </w:r>
      <w:r w:rsidRPr="000A0579">
        <w:rPr>
          <w:rFonts w:ascii="Palatino Linotype" w:eastAsia="Arial Unicode MS" w:hAnsi="Palatino Linotype" w:cs="Arial"/>
          <w:lang w:val="es-ES_tradnl"/>
        </w:rPr>
        <w:t xml:space="preserve"> </w:t>
      </w:r>
      <w:r w:rsidRPr="000A0579">
        <w:rPr>
          <w:rFonts w:ascii="Palatino Linotype" w:eastAsia="Arial Unicode MS" w:hAnsi="Palatino Linotype" w:cs="Arial"/>
          <w:b/>
          <w:lang w:val="es-ES_tradnl"/>
        </w:rPr>
        <w:t>SAIMEX</w:t>
      </w:r>
      <w:r w:rsidRPr="000A0579">
        <w:rPr>
          <w:rFonts w:ascii="Palatino Linotype" w:hAnsi="Palatino Linotype"/>
        </w:rPr>
        <w:t xml:space="preserve">, a la </w:t>
      </w:r>
      <w:r w:rsidRPr="000A0579">
        <w:rPr>
          <w:rFonts w:ascii="Palatino Linotype" w:hAnsi="Palatino Linotype" w:cs="Arial"/>
          <w:lang w:val="es-ES_tradnl"/>
        </w:rPr>
        <w:t xml:space="preserve">Comisionada </w:t>
      </w:r>
      <w:r w:rsidRPr="000A0579">
        <w:rPr>
          <w:rFonts w:ascii="Palatino Linotype" w:hAnsi="Palatino Linotype" w:cs="Arial"/>
          <w:b/>
          <w:lang w:val="es-ES_tradnl"/>
        </w:rPr>
        <w:t>EVA ABAID YAPUR</w:t>
      </w:r>
      <w:r w:rsidRPr="000A0579">
        <w:rPr>
          <w:rFonts w:ascii="Palatino Linotype" w:hAnsi="Palatino Linotype" w:cs="Arial"/>
          <w:lang w:val="es-ES_tradnl"/>
        </w:rPr>
        <w:t xml:space="preserve">, a efecto de que decretara su admisión o </w:t>
      </w:r>
      <w:r w:rsidRPr="000A0579">
        <w:rPr>
          <w:rFonts w:ascii="Palatino Linotype" w:hAnsi="Palatino Linotype" w:cs="Arial"/>
          <w:lang w:val="es-ES_tradnl"/>
        </w:rPr>
        <w:lastRenderedPageBreak/>
        <w:t>desechamiento.</w:t>
      </w:r>
    </w:p>
    <w:p w:rsidR="006E5F18" w:rsidRPr="000A0579" w:rsidRDefault="006E5F18" w:rsidP="00363274">
      <w:pPr>
        <w:pStyle w:val="Prrafodelista"/>
        <w:widowControl w:val="0"/>
        <w:numPr>
          <w:ilvl w:val="0"/>
          <w:numId w:val="7"/>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A0579">
        <w:rPr>
          <w:rFonts w:ascii="Palatino Linotype" w:hAnsi="Palatino Linotype" w:cs="Arial"/>
        </w:rPr>
        <w:t xml:space="preserve">En fecha </w:t>
      </w:r>
      <w:r w:rsidR="00BB35FE" w:rsidRPr="000A0579">
        <w:rPr>
          <w:rFonts w:ascii="Palatino Linotype" w:hAnsi="Palatino Linotype"/>
        </w:rPr>
        <w:t>siete de agosto</w:t>
      </w:r>
      <w:r w:rsidRPr="000A0579">
        <w:rPr>
          <w:rFonts w:ascii="Palatino Linotype" w:hAnsi="Palatino Linotype"/>
        </w:rPr>
        <w:t xml:space="preserve"> de dos mil veinte</w:t>
      </w:r>
      <w:r w:rsidRPr="000A0579">
        <w:rPr>
          <w:rFonts w:ascii="Palatino Linotype" w:hAnsi="Palatino Linotype" w:cs="Arial"/>
        </w:rPr>
        <w:t xml:space="preserve">, atento a lo dispuesto en el artículo 185, fracciones I, II y IV, de la </w:t>
      </w:r>
      <w:r w:rsidRPr="000A0579">
        <w:rPr>
          <w:rFonts w:ascii="Palatino Linotype" w:hAnsi="Palatino Linotype"/>
        </w:rPr>
        <w:t xml:space="preserve">Ley de Transparencia y Acceso a la Información Pública del </w:t>
      </w:r>
      <w:r w:rsidRPr="000A0579">
        <w:rPr>
          <w:rFonts w:ascii="Palatino Linotype" w:hAnsi="Palatino Linotype" w:cs="Arial"/>
        </w:rPr>
        <w:t>Estado</w:t>
      </w:r>
      <w:r w:rsidRPr="000A0579">
        <w:rPr>
          <w:rFonts w:ascii="Palatino Linotype" w:hAnsi="Palatino Linotype"/>
        </w:rPr>
        <w:t xml:space="preserve"> de México y </w:t>
      </w:r>
      <w:r w:rsidRPr="000A0579">
        <w:rPr>
          <w:rFonts w:ascii="Palatino Linotype" w:hAnsi="Palatino Linotype" w:cs="Arial"/>
          <w:lang w:val="es-ES_tradnl"/>
        </w:rPr>
        <w:t>Municipios</w:t>
      </w:r>
      <w:r w:rsidRPr="000A0579">
        <w:rPr>
          <w:rFonts w:ascii="Palatino Linotype" w:hAnsi="Palatino Linotype"/>
        </w:rPr>
        <w:t>, se a</w:t>
      </w:r>
      <w:r w:rsidRPr="000A0579">
        <w:rPr>
          <w:rFonts w:ascii="Palatino Linotype" w:hAnsi="Palatino Linotype" w:cs="Arial"/>
        </w:rPr>
        <w:t xml:space="preserve">cordó la admisión a trámite del referido recurso de </w:t>
      </w:r>
      <w:r w:rsidRPr="000A0579">
        <w:rPr>
          <w:rFonts w:ascii="Palatino Linotype" w:hAnsi="Palatino Linotype" w:cs="Arial"/>
          <w:lang w:val="es-ES_tradnl"/>
        </w:rPr>
        <w:t>revisión;</w:t>
      </w:r>
      <w:r w:rsidRPr="000A0579">
        <w:rPr>
          <w:rFonts w:ascii="Palatino Linotype" w:hAnsi="Palatino Linotype" w:cs="Arial"/>
        </w:rPr>
        <w:t xml:space="preserve"> así como, la </w:t>
      </w:r>
      <w:r w:rsidRPr="000A0579">
        <w:rPr>
          <w:rFonts w:ascii="Palatino Linotype" w:hAnsi="Palatino Linotype" w:cs="Arial"/>
          <w:lang w:val="es-ES_tradnl"/>
        </w:rPr>
        <w:t>integración</w:t>
      </w:r>
      <w:r w:rsidRPr="000A0579">
        <w:rPr>
          <w:rFonts w:ascii="Palatino Linotype" w:hAnsi="Palatino Linotype" w:cs="Arial"/>
        </w:rPr>
        <w:t xml:space="preserve"> del expediente respectivo, mismo que se puso a disposición de las partes, para que en el plazo máximo de siete días hábiles, </w:t>
      </w:r>
      <w:r w:rsidR="000B40AD" w:rsidRPr="000A0579">
        <w:rPr>
          <w:rFonts w:ascii="Palatino Linotype" w:hAnsi="Palatino Linotype" w:cs="Arial"/>
          <w:b/>
        </w:rPr>
        <w:t xml:space="preserve">EL RECURRENTE </w:t>
      </w:r>
      <w:r w:rsidRPr="000A0579">
        <w:rPr>
          <w:rFonts w:ascii="Palatino Linotype" w:hAnsi="Palatino Linotype" w:cs="Arial"/>
        </w:rPr>
        <w:t xml:space="preserve">realizara manifestaciones, alegatos y ofreciera las pruebas que a su derecho </w:t>
      </w:r>
      <w:r w:rsidRPr="000A0579">
        <w:rPr>
          <w:rFonts w:ascii="Palatino Linotype" w:hAnsi="Palatino Linotype" w:cs="Arial"/>
          <w:lang w:val="es-ES_tradnl"/>
        </w:rPr>
        <w:t>conviniera</w:t>
      </w:r>
      <w:r w:rsidRPr="000A0579">
        <w:rPr>
          <w:rFonts w:ascii="Palatino Linotype" w:hAnsi="Palatino Linotype" w:cs="Arial"/>
        </w:rPr>
        <w:t xml:space="preserve"> y, en el caso del</w:t>
      </w:r>
      <w:r w:rsidRPr="000A0579">
        <w:rPr>
          <w:rFonts w:ascii="Palatino Linotype" w:hAnsi="Palatino Linotype" w:cs="Arial"/>
          <w:b/>
        </w:rPr>
        <w:t xml:space="preserve"> SUJETO OBLIGADO</w:t>
      </w:r>
      <w:r w:rsidRPr="000A0579">
        <w:rPr>
          <w:rFonts w:ascii="Palatino Linotype" w:hAnsi="Palatino Linotype" w:cs="Arial"/>
        </w:rPr>
        <w:t>, para que exhibiera el Informe Justificado correspondiente.</w:t>
      </w:r>
    </w:p>
    <w:p w:rsidR="006E5F18" w:rsidRPr="000A0579" w:rsidRDefault="006E5F18" w:rsidP="00363274">
      <w:pPr>
        <w:pStyle w:val="Prrafodelista"/>
        <w:numPr>
          <w:ilvl w:val="0"/>
          <w:numId w:val="7"/>
        </w:numPr>
        <w:spacing w:before="240" w:after="240" w:line="360" w:lineRule="auto"/>
        <w:ind w:left="0" w:firstLine="0"/>
        <w:jc w:val="both"/>
        <w:rPr>
          <w:rFonts w:ascii="Palatino Linotype" w:hAnsi="Palatino Linotype" w:cs="Arial"/>
        </w:rPr>
      </w:pPr>
      <w:r w:rsidRPr="000A0579">
        <w:rPr>
          <w:rFonts w:ascii="Palatino Linotype" w:hAnsi="Palatino Linotype" w:cs="Arial"/>
        </w:rPr>
        <w:t xml:space="preserve">De las constancias que obran en el </w:t>
      </w:r>
      <w:r w:rsidRPr="000A0579">
        <w:rPr>
          <w:rFonts w:ascii="Palatino Linotype" w:hAnsi="Palatino Linotype" w:cs="Arial"/>
          <w:b/>
        </w:rPr>
        <w:t>SAIMEX</w:t>
      </w:r>
      <w:r w:rsidRPr="000A0579">
        <w:rPr>
          <w:rFonts w:ascii="Palatino Linotype" w:hAnsi="Palatino Linotype" w:cs="Arial"/>
        </w:rPr>
        <w:t>, se desprende que</w:t>
      </w:r>
      <w:r w:rsidR="00BB35FE" w:rsidRPr="000A0579">
        <w:rPr>
          <w:rFonts w:ascii="Palatino Linotype" w:hAnsi="Palatino Linotype" w:cs="Arial"/>
        </w:rPr>
        <w:t xml:space="preserve"> </w:t>
      </w:r>
      <w:r w:rsidR="00564B2F" w:rsidRPr="000A0579">
        <w:rPr>
          <w:rFonts w:ascii="Palatino Linotype" w:hAnsi="Palatino Linotype" w:cs="Arial"/>
          <w:b/>
        </w:rPr>
        <w:t>EL SUJETO OBLIGADO</w:t>
      </w:r>
      <w:r w:rsidRPr="000A0579">
        <w:rPr>
          <w:rFonts w:ascii="Palatino Linotype" w:hAnsi="Palatino Linotype" w:cs="Arial"/>
        </w:rPr>
        <w:t xml:space="preserve"> </w:t>
      </w:r>
      <w:r w:rsidR="00BB35FE" w:rsidRPr="000A0579">
        <w:rPr>
          <w:rFonts w:ascii="Palatino Linotype" w:hAnsi="Palatino Linotype" w:cs="Arial"/>
        </w:rPr>
        <w:t xml:space="preserve">no </w:t>
      </w:r>
      <w:r w:rsidRPr="000A0579">
        <w:rPr>
          <w:rFonts w:ascii="Palatino Linotype" w:hAnsi="Palatino Linotype" w:cs="Arial"/>
        </w:rPr>
        <w:t>r</w:t>
      </w:r>
      <w:r w:rsidR="00BB35FE" w:rsidRPr="000A0579">
        <w:rPr>
          <w:rFonts w:ascii="Palatino Linotype" w:hAnsi="Palatino Linotype" w:cs="Arial"/>
        </w:rPr>
        <w:t>indió su Informe Justificad; p</w:t>
      </w:r>
      <w:r w:rsidR="00D8588A" w:rsidRPr="000A0579">
        <w:rPr>
          <w:rFonts w:ascii="Palatino Linotype" w:hAnsi="Palatino Linotype" w:cs="Arial"/>
        </w:rPr>
        <w:t xml:space="preserve">or </w:t>
      </w:r>
      <w:r w:rsidRPr="000A0579">
        <w:rPr>
          <w:rFonts w:ascii="Palatino Linotype" w:hAnsi="Palatino Linotype" w:cs="Arial"/>
        </w:rPr>
        <w:t xml:space="preserve">su parte, </w:t>
      </w:r>
      <w:r w:rsidR="000B40AD" w:rsidRPr="000A0579">
        <w:rPr>
          <w:rFonts w:ascii="Palatino Linotype" w:hAnsi="Palatino Linotype" w:cs="Arial"/>
          <w:b/>
        </w:rPr>
        <w:t xml:space="preserve">EL RECURRENTE </w:t>
      </w:r>
      <w:r w:rsidRPr="000A0579">
        <w:rPr>
          <w:rFonts w:ascii="Palatino Linotype" w:hAnsi="Palatino Linotype" w:cs="Arial"/>
        </w:rPr>
        <w:t>no presentó manifestaciones, alegatos ni ofreció los medios de prueba que a su derecho convinieran.</w:t>
      </w:r>
    </w:p>
    <w:p w:rsidR="006E5F18" w:rsidRPr="000A0579" w:rsidRDefault="006E5F18" w:rsidP="00363274">
      <w:pPr>
        <w:pStyle w:val="Prrafodelista"/>
        <w:numPr>
          <w:ilvl w:val="0"/>
          <w:numId w:val="3"/>
        </w:numPr>
        <w:spacing w:before="240" w:after="240" w:line="360" w:lineRule="auto"/>
        <w:ind w:left="0" w:firstLine="0"/>
        <w:jc w:val="both"/>
        <w:rPr>
          <w:rFonts w:ascii="Palatino Linotype" w:hAnsi="Palatino Linotype"/>
        </w:rPr>
      </w:pPr>
      <w:r w:rsidRPr="000A0579">
        <w:rPr>
          <w:rFonts w:ascii="Palatino Linotype" w:hAnsi="Palatino Linotype" w:cs="Arial"/>
        </w:rPr>
        <w:t xml:space="preserve">Una vez </w:t>
      </w:r>
      <w:r w:rsidRPr="000A0579">
        <w:rPr>
          <w:rFonts w:ascii="Palatino Linotype" w:hAnsi="Palatino Linotype" w:cs="Arial"/>
          <w:color w:val="000000" w:themeColor="text1"/>
        </w:rPr>
        <w:t>analizado</w:t>
      </w:r>
      <w:r w:rsidRPr="000A0579">
        <w:rPr>
          <w:rFonts w:ascii="Palatino Linotype" w:hAnsi="Palatino Linotype" w:cs="Arial"/>
        </w:rPr>
        <w:t xml:space="preserve"> el estado procesal que guardaba el expediente, en fecha </w:t>
      </w:r>
      <w:r w:rsidR="00B8179C" w:rsidRPr="000A0579">
        <w:rPr>
          <w:rFonts w:ascii="Palatino Linotype" w:hAnsi="Palatino Linotype" w:cs="Arial"/>
        </w:rPr>
        <w:t>veinticinco</w:t>
      </w:r>
      <w:r w:rsidRPr="000A0579">
        <w:rPr>
          <w:rFonts w:ascii="Palatino Linotype" w:hAnsi="Palatino Linotype" w:cs="Arial"/>
        </w:rPr>
        <w:t xml:space="preserve"> de agosto de dos mil veinte, la Comisionada Ponente acordó el cierre de instrucción; así </w:t>
      </w:r>
      <w:r w:rsidRPr="000A0579">
        <w:rPr>
          <w:rFonts w:ascii="Palatino Linotype" w:hAnsi="Palatino Linotype" w:cs="Arial"/>
          <w:lang w:val="es-ES_tradnl"/>
        </w:rPr>
        <w:t>como,</w:t>
      </w:r>
      <w:r w:rsidRPr="000A0579">
        <w:rPr>
          <w:rFonts w:ascii="Palatino Linotype" w:hAnsi="Palatino Linotype" w:cs="Arial"/>
        </w:rPr>
        <w:t xml:space="preserve"> la remisión del mismo a efecto </w:t>
      </w:r>
      <w:r w:rsidRPr="000A0579">
        <w:rPr>
          <w:rFonts w:ascii="Palatino Linotype" w:hAnsi="Palatino Linotype" w:cs="Arial"/>
          <w:lang w:val="es-ES_tradnl"/>
        </w:rPr>
        <w:t>de</w:t>
      </w:r>
      <w:r w:rsidRPr="000A057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6E5F18" w:rsidRPr="000A0579" w:rsidRDefault="006E5F18" w:rsidP="006E5F18">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A0579">
        <w:rPr>
          <w:rFonts w:ascii="Palatino Linotype" w:hAnsi="Palatino Linotype"/>
          <w:b/>
          <w:bCs/>
          <w:spacing w:val="60"/>
          <w:sz w:val="28"/>
        </w:rPr>
        <w:t>CONSIDERANDO</w:t>
      </w:r>
    </w:p>
    <w:p w:rsidR="006E5F18" w:rsidRPr="000A0579" w:rsidRDefault="006E5F18" w:rsidP="0036327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A0579">
        <w:rPr>
          <w:rFonts w:ascii="Palatino Linotype" w:hAnsi="Palatino Linotype"/>
          <w:b/>
        </w:rPr>
        <w:t>Competencia</w:t>
      </w:r>
      <w:r w:rsidRPr="000A0579">
        <w:rPr>
          <w:rFonts w:ascii="Palatino Linotype" w:hAnsi="Palatino Linotype"/>
        </w:rPr>
        <w:t>.</w:t>
      </w:r>
      <w:r w:rsidRPr="000A0579">
        <w:rPr>
          <w:rFonts w:ascii="Palatino Linotype" w:hAnsi="Palatino Linotype"/>
          <w:b/>
        </w:rPr>
        <w:t xml:space="preserve"> </w:t>
      </w:r>
      <w:r w:rsidRPr="000A0579">
        <w:rPr>
          <w:rFonts w:ascii="Palatino Linotype" w:hAnsi="Palatino Linotype"/>
        </w:rPr>
        <w:t xml:space="preserve">Este Instituto de Transparencia, Acceso a la Información Pública y Protección de Datos Personales del Estado de México y </w:t>
      </w:r>
      <w:r w:rsidRPr="000A0579">
        <w:rPr>
          <w:rFonts w:ascii="Palatino Linotype" w:hAnsi="Palatino Linotype"/>
        </w:rPr>
        <w:lastRenderedPageBreak/>
        <w:t>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0A0579">
        <w:rPr>
          <w:rFonts w:ascii="Palatino Linotype" w:hAnsi="Palatino Linotype" w:cs="Arial"/>
        </w:rPr>
        <w:t>.</w:t>
      </w:r>
    </w:p>
    <w:p w:rsidR="006E5F18" w:rsidRPr="000A0579" w:rsidRDefault="006E5F18" w:rsidP="0036327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A0579">
        <w:rPr>
          <w:rFonts w:ascii="Palatino Linotype" w:hAnsi="Palatino Linotype" w:cs="Arial"/>
          <w:b/>
        </w:rPr>
        <w:t xml:space="preserve"> Interés.</w:t>
      </w:r>
      <w:r w:rsidRPr="000A0579">
        <w:rPr>
          <w:rFonts w:ascii="Palatino Linotype" w:hAnsi="Palatino Linotype" w:cs="Arial"/>
        </w:rPr>
        <w:t xml:space="preserve"> El </w:t>
      </w:r>
      <w:r w:rsidRPr="000A0579">
        <w:rPr>
          <w:rFonts w:ascii="Palatino Linotype" w:hAnsi="Palatino Linotype"/>
        </w:rPr>
        <w:t>recurso</w:t>
      </w:r>
      <w:r w:rsidRPr="000A0579">
        <w:rPr>
          <w:rFonts w:ascii="Palatino Linotype" w:hAnsi="Palatino Linotype" w:cs="Arial"/>
        </w:rPr>
        <w:t xml:space="preserve"> de revisión fue </w:t>
      </w:r>
      <w:r w:rsidRPr="000A0579">
        <w:rPr>
          <w:rFonts w:ascii="Palatino Linotype" w:hAnsi="Palatino Linotype"/>
        </w:rPr>
        <w:t>interpuesto</w:t>
      </w:r>
      <w:r w:rsidRPr="000A0579">
        <w:rPr>
          <w:rFonts w:ascii="Palatino Linotype" w:hAnsi="Palatino Linotype" w:cs="Arial"/>
        </w:rPr>
        <w:t xml:space="preserve"> por parte legítima en atención a que fue </w:t>
      </w:r>
      <w:r w:rsidRPr="000A0579">
        <w:rPr>
          <w:rFonts w:ascii="Palatino Linotype" w:hAnsi="Palatino Linotype"/>
        </w:rPr>
        <w:t>presentado</w:t>
      </w:r>
      <w:r w:rsidRPr="000A0579">
        <w:rPr>
          <w:rFonts w:ascii="Palatino Linotype" w:hAnsi="Palatino Linotype" w:cs="Arial"/>
        </w:rPr>
        <w:t xml:space="preserve"> por </w:t>
      </w:r>
      <w:r w:rsidR="000B40AD" w:rsidRPr="000A0579">
        <w:rPr>
          <w:rFonts w:ascii="Palatino Linotype" w:hAnsi="Palatino Linotype" w:cs="Arial"/>
          <w:b/>
        </w:rPr>
        <w:t>EL RECURRENTE</w:t>
      </w:r>
      <w:r w:rsidRPr="000A0579">
        <w:rPr>
          <w:rFonts w:ascii="Palatino Linotype" w:hAnsi="Palatino Linotype" w:cs="Arial"/>
          <w:snapToGrid w:val="0"/>
        </w:rPr>
        <w:t xml:space="preserve">, </w:t>
      </w:r>
      <w:r w:rsidRPr="000A0579">
        <w:rPr>
          <w:rFonts w:ascii="Palatino Linotype" w:hAnsi="Palatino Linotype" w:cs="Arial"/>
        </w:rPr>
        <w:t>quien</w:t>
      </w:r>
      <w:r w:rsidRPr="000A0579">
        <w:rPr>
          <w:rFonts w:ascii="Palatino Linotype" w:hAnsi="Palatino Linotype" w:cs="Arial"/>
          <w:snapToGrid w:val="0"/>
        </w:rPr>
        <w:t xml:space="preserve"> </w:t>
      </w:r>
      <w:r w:rsidRPr="000A0579">
        <w:rPr>
          <w:rFonts w:ascii="Palatino Linotype" w:hAnsi="Palatino Linotype"/>
        </w:rPr>
        <w:t>formuló</w:t>
      </w:r>
      <w:r w:rsidRPr="000A0579">
        <w:rPr>
          <w:rFonts w:ascii="Palatino Linotype" w:hAnsi="Palatino Linotype" w:cs="Arial"/>
          <w:snapToGrid w:val="0"/>
        </w:rPr>
        <w:t xml:space="preserve"> la </w:t>
      </w:r>
      <w:r w:rsidRPr="000A0579">
        <w:rPr>
          <w:rFonts w:ascii="Palatino Linotype" w:hAnsi="Palatino Linotype" w:cs="Arial"/>
        </w:rPr>
        <w:t>solicitud</w:t>
      </w:r>
      <w:r w:rsidRPr="000A0579">
        <w:rPr>
          <w:rFonts w:ascii="Palatino Linotype" w:hAnsi="Palatino Linotype" w:cs="Arial"/>
          <w:snapToGrid w:val="0"/>
        </w:rPr>
        <w:t xml:space="preserve"> de información pública </w:t>
      </w:r>
      <w:r w:rsidRPr="000A0579">
        <w:rPr>
          <w:rFonts w:ascii="Palatino Linotype" w:hAnsi="Palatino Linotype"/>
        </w:rPr>
        <w:t>número</w:t>
      </w:r>
      <w:r w:rsidRPr="000A0579">
        <w:rPr>
          <w:rFonts w:ascii="Palatino Linotype" w:hAnsi="Palatino Linotype" w:cs="Arial"/>
          <w:snapToGrid w:val="0"/>
        </w:rPr>
        <w:t xml:space="preserve"> </w:t>
      </w:r>
      <w:r w:rsidR="000B40AD" w:rsidRPr="000A0579">
        <w:rPr>
          <w:rFonts w:ascii="Palatino Linotype" w:hAnsi="Palatino Linotype"/>
          <w:b/>
          <w:bCs/>
        </w:rPr>
        <w:t>00057/IXTASAL</w:t>
      </w:r>
      <w:r w:rsidRPr="000A0579">
        <w:rPr>
          <w:rFonts w:ascii="Palatino Linotype" w:hAnsi="Palatino Linotype"/>
          <w:b/>
          <w:bCs/>
        </w:rPr>
        <w:t>/IP/2020</w:t>
      </w:r>
      <w:r w:rsidRPr="000A0579">
        <w:rPr>
          <w:rFonts w:ascii="Palatino Linotype" w:hAnsi="Palatino Linotype" w:cs="Arial"/>
          <w:lang w:val="es-ES_tradnl"/>
        </w:rPr>
        <w:t>.</w:t>
      </w:r>
    </w:p>
    <w:p w:rsidR="006E5F18" w:rsidRPr="000A0579" w:rsidRDefault="006E5F18" w:rsidP="00363274">
      <w:pPr>
        <w:pStyle w:val="Prrafodelista"/>
        <w:widowControl w:val="0"/>
        <w:numPr>
          <w:ilvl w:val="0"/>
          <w:numId w:val="5"/>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A0579">
        <w:rPr>
          <w:rFonts w:ascii="Palatino Linotype" w:hAnsi="Palatino Linotype" w:cs="Arial"/>
          <w:b/>
        </w:rPr>
        <w:t xml:space="preserve">Oportunidad. </w:t>
      </w:r>
      <w:r w:rsidRPr="000A0579">
        <w:rPr>
          <w:rFonts w:ascii="Palatino Linotype" w:hAnsi="Palatino Linotype" w:cs="Arial"/>
        </w:rPr>
        <w:t xml:space="preserve">El recurso de revisión fue interpuesto dentro del plazo de quince días hábiles, contados a partir del día siguiente al en que </w:t>
      </w:r>
      <w:r w:rsidR="000B40AD" w:rsidRPr="000A0579">
        <w:rPr>
          <w:rFonts w:ascii="Palatino Linotype" w:hAnsi="Palatino Linotype" w:cs="Arial"/>
          <w:b/>
        </w:rPr>
        <w:t xml:space="preserve">EL RECURRENTE </w:t>
      </w:r>
      <w:r w:rsidRPr="000A057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E5F18" w:rsidRPr="000A0579" w:rsidRDefault="006E5F18" w:rsidP="006E5F18">
      <w:pPr>
        <w:spacing w:before="100" w:beforeAutospacing="1" w:after="100" w:afterAutospacing="1"/>
        <w:ind w:left="720" w:right="709"/>
        <w:contextualSpacing/>
        <w:jc w:val="both"/>
        <w:rPr>
          <w:rFonts w:ascii="Palatino Linotype" w:hAnsi="Palatino Linotype" w:cs="Arial"/>
          <w:i/>
          <w:sz w:val="22"/>
        </w:rPr>
      </w:pPr>
      <w:r w:rsidRPr="000A0579">
        <w:rPr>
          <w:rFonts w:ascii="Palatino Linotype" w:hAnsi="Palatino Linotype" w:cs="Arial"/>
          <w:i/>
          <w:sz w:val="22"/>
        </w:rPr>
        <w:t>“</w:t>
      </w:r>
      <w:r w:rsidRPr="000A0579">
        <w:rPr>
          <w:rFonts w:ascii="Palatino Linotype" w:hAnsi="Palatino Linotype" w:cs="Arial"/>
          <w:b/>
          <w:i/>
          <w:sz w:val="22"/>
        </w:rPr>
        <w:t>Artículo 178.</w:t>
      </w:r>
      <w:r w:rsidRPr="000A057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F18" w:rsidRPr="000A0579" w:rsidRDefault="006E5F18" w:rsidP="006E5F18">
      <w:pPr>
        <w:spacing w:before="100" w:beforeAutospacing="1" w:after="100" w:afterAutospacing="1"/>
        <w:ind w:left="720" w:right="709"/>
        <w:contextualSpacing/>
        <w:jc w:val="both"/>
        <w:rPr>
          <w:rFonts w:ascii="Palatino Linotype" w:hAnsi="Palatino Linotype" w:cs="Arial"/>
          <w:i/>
          <w:sz w:val="22"/>
        </w:rPr>
      </w:pPr>
      <w:r w:rsidRPr="000A057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F18" w:rsidRPr="000A0579" w:rsidRDefault="006E5F18" w:rsidP="006E5F18">
      <w:pPr>
        <w:spacing w:before="240" w:after="100" w:afterAutospacing="1"/>
        <w:ind w:left="720" w:right="709"/>
        <w:jc w:val="both"/>
        <w:rPr>
          <w:rFonts w:ascii="Palatino Linotype" w:hAnsi="Palatino Linotype" w:cs="Arial"/>
          <w:i/>
          <w:sz w:val="22"/>
        </w:rPr>
      </w:pPr>
      <w:r w:rsidRPr="000A0579">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0A0579">
        <w:rPr>
          <w:rFonts w:ascii="Palatino Linotype" w:hAnsi="Palatino Linotype" w:cs="Arial"/>
          <w:i/>
          <w:sz w:val="22"/>
          <w:lang w:eastAsia="es-MX"/>
        </w:rPr>
        <w:t>siguiente</w:t>
      </w:r>
      <w:r w:rsidRPr="000A0579">
        <w:rPr>
          <w:rFonts w:ascii="Palatino Linotype" w:hAnsi="Palatino Linotype" w:cs="Arial"/>
          <w:i/>
          <w:sz w:val="22"/>
        </w:rPr>
        <w:t xml:space="preserve"> de haberlo recibido.”</w:t>
      </w:r>
    </w:p>
    <w:p w:rsidR="006E5F18" w:rsidRPr="000A0579" w:rsidRDefault="006E5F18" w:rsidP="006E5F18">
      <w:pPr>
        <w:spacing w:before="240" w:after="100" w:afterAutospacing="1" w:line="360" w:lineRule="auto"/>
        <w:jc w:val="both"/>
        <w:rPr>
          <w:rFonts w:ascii="Palatino Linotype" w:hAnsi="Palatino Linotype"/>
        </w:rPr>
      </w:pPr>
      <w:r w:rsidRPr="000A0579">
        <w:rPr>
          <w:rFonts w:ascii="Palatino Linotype" w:hAnsi="Palatino Linotype" w:cs="Arial"/>
        </w:rPr>
        <w:t xml:space="preserve">En esa tesitura, atendiendo a que </w:t>
      </w:r>
      <w:r w:rsidRPr="000A0579">
        <w:rPr>
          <w:rFonts w:ascii="Palatino Linotype" w:hAnsi="Palatino Linotype" w:cs="Arial"/>
          <w:b/>
        </w:rPr>
        <w:t>EL SUJETO OBLIGADO</w:t>
      </w:r>
      <w:r w:rsidRPr="000A0579">
        <w:rPr>
          <w:rFonts w:ascii="Palatino Linotype" w:hAnsi="Palatino Linotype" w:cs="Arial"/>
        </w:rPr>
        <w:t xml:space="preserve"> notificó la respuesta a la solicitud de acceso a la información pública el día</w:t>
      </w:r>
      <w:r w:rsidRPr="000A0579">
        <w:rPr>
          <w:rFonts w:ascii="Palatino Linotype" w:hAnsi="Palatino Linotype" w:cs="Arial"/>
          <w:b/>
        </w:rPr>
        <w:t xml:space="preserve"> </w:t>
      </w:r>
      <w:r w:rsidR="00BB35FE" w:rsidRPr="000A0579">
        <w:rPr>
          <w:rFonts w:ascii="Palatino Linotype" w:hAnsi="Palatino Linotype" w:cs="Arial"/>
          <w:b/>
        </w:rPr>
        <w:t>uno de abril</w:t>
      </w:r>
      <w:r w:rsidRPr="000A0579">
        <w:rPr>
          <w:rFonts w:ascii="Palatino Linotype" w:hAnsi="Palatino Linotype" w:cs="Arial"/>
          <w:b/>
        </w:rPr>
        <w:t xml:space="preserve"> de dos mil veinte</w:t>
      </w:r>
      <w:r w:rsidRPr="000A0579">
        <w:rPr>
          <w:rFonts w:ascii="Palatino Linotype" w:hAnsi="Palatino Linotype" w:cs="Arial"/>
        </w:rPr>
        <w:t>; así, el plazo de quince días hábiles que el artículo 178 de la Ley de la materia otorga al</w:t>
      </w:r>
      <w:r w:rsidRPr="000A0579">
        <w:rPr>
          <w:rFonts w:ascii="Palatino Linotype" w:hAnsi="Palatino Linotype" w:cs="Arial"/>
          <w:b/>
        </w:rPr>
        <w:t xml:space="preserve"> RECURRENTE</w:t>
      </w:r>
      <w:r w:rsidRPr="000A0579">
        <w:rPr>
          <w:rFonts w:ascii="Palatino Linotype" w:hAnsi="Palatino Linotype" w:cs="Arial"/>
        </w:rPr>
        <w:t xml:space="preserve"> para presentar el respectivo recurso de revisión, transcurrió del </w:t>
      </w:r>
      <w:r w:rsidR="00BB35FE" w:rsidRPr="000A0579">
        <w:rPr>
          <w:rFonts w:ascii="Palatino Linotype" w:hAnsi="Palatino Linotype" w:cs="Arial"/>
          <w:b/>
        </w:rPr>
        <w:t>tres al veintiuno</w:t>
      </w:r>
      <w:r w:rsidRPr="000A0579">
        <w:rPr>
          <w:rFonts w:ascii="Palatino Linotype" w:hAnsi="Palatino Linotype" w:cs="Arial"/>
          <w:b/>
        </w:rPr>
        <w:t xml:space="preserve"> de agosto de dos mil veinte</w:t>
      </w:r>
      <w:r w:rsidRPr="000A0579">
        <w:rPr>
          <w:rFonts w:ascii="Palatino Linotype" w:hAnsi="Palatino Linotype" w:cs="Arial"/>
        </w:rPr>
        <w:t xml:space="preserve">, sin contemplar en el cómputo los días </w:t>
      </w:r>
      <w:r w:rsidR="000B53CF" w:rsidRPr="000A0579">
        <w:rPr>
          <w:rFonts w:ascii="Palatino Linotype" w:hAnsi="Palatino Linotype" w:cs="Arial"/>
        </w:rPr>
        <w:t>ocho</w:t>
      </w:r>
      <w:r w:rsidR="00BB35FE" w:rsidRPr="000A0579">
        <w:rPr>
          <w:rFonts w:ascii="Palatino Linotype" w:hAnsi="Palatino Linotype" w:cs="Arial"/>
        </w:rPr>
        <w:t>,</w:t>
      </w:r>
      <w:r w:rsidR="000B53CF" w:rsidRPr="000A0579">
        <w:rPr>
          <w:rFonts w:ascii="Palatino Linotype" w:hAnsi="Palatino Linotype" w:cs="Arial"/>
        </w:rPr>
        <w:t xml:space="preserve"> nueve</w:t>
      </w:r>
      <w:r w:rsidR="00BB35FE" w:rsidRPr="000A0579">
        <w:rPr>
          <w:rFonts w:ascii="Palatino Linotype" w:hAnsi="Palatino Linotype" w:cs="Arial"/>
        </w:rPr>
        <w:t>, quince y dieciséis</w:t>
      </w:r>
      <w:r w:rsidR="000B53CF" w:rsidRPr="000A0579">
        <w:rPr>
          <w:rFonts w:ascii="Palatino Linotype" w:hAnsi="Palatino Linotype" w:cs="Arial"/>
        </w:rPr>
        <w:t xml:space="preserve"> </w:t>
      </w:r>
      <w:r w:rsidRPr="000A0579">
        <w:rPr>
          <w:rFonts w:ascii="Palatino Linotype" w:hAnsi="Palatino Linotype" w:cs="Arial"/>
        </w:rPr>
        <w:t xml:space="preserve">de agosto de dos mil veinte, por corresponder a sábados y domingos, considerados como días inhábiles, en términos del artículo 3, fracción X de la </w:t>
      </w:r>
      <w:r w:rsidRPr="000A0579">
        <w:rPr>
          <w:rFonts w:ascii="Palatino Linotype" w:hAnsi="Palatino Linotype"/>
        </w:rPr>
        <w:t>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F17974" w:rsidRPr="000A0579">
        <w:rPr>
          <w:rFonts w:ascii="Palatino Linotype" w:hAnsi="Palatino Linotype"/>
        </w:rPr>
        <w:t>nueve</w:t>
      </w:r>
      <w:r w:rsidRPr="000A0579">
        <w:rPr>
          <w:rFonts w:ascii="Palatino Linotype" w:hAnsi="Palatino Linotype"/>
        </w:rPr>
        <w:t>.</w:t>
      </w:r>
    </w:p>
    <w:p w:rsidR="006E5F18" w:rsidRPr="000A0579" w:rsidRDefault="006E5F18" w:rsidP="006E5F18">
      <w:pPr>
        <w:spacing w:before="240" w:after="100" w:afterAutospacing="1" w:line="360" w:lineRule="auto"/>
        <w:jc w:val="both"/>
        <w:rPr>
          <w:rFonts w:ascii="Palatino Linotype" w:hAnsi="Palatino Linotype" w:cs="Arial"/>
        </w:rPr>
      </w:pPr>
      <w:r w:rsidRPr="000A0579">
        <w:rPr>
          <w:rFonts w:ascii="Palatino Linotype" w:hAnsi="Palatino Linotype" w:cs="Arial"/>
        </w:rPr>
        <w:lastRenderedPageBreak/>
        <w:t>En ese tenor, si el recurso de revisión que nos ocupa, se interpuso el</w:t>
      </w:r>
      <w:r w:rsidRPr="000A0579">
        <w:rPr>
          <w:rFonts w:ascii="Palatino Linotype" w:hAnsi="Palatino Linotype" w:cs="Arial"/>
          <w:b/>
        </w:rPr>
        <w:t xml:space="preserve"> </w:t>
      </w:r>
      <w:r w:rsidR="000B53CF" w:rsidRPr="000A0579">
        <w:rPr>
          <w:rFonts w:ascii="Palatino Linotype" w:hAnsi="Palatino Linotype" w:cs="Arial"/>
          <w:b/>
          <w:u w:val="single"/>
        </w:rPr>
        <w:t xml:space="preserve">trece de </w:t>
      </w:r>
      <w:r w:rsidR="00BB35FE" w:rsidRPr="000A0579">
        <w:rPr>
          <w:rFonts w:ascii="Palatino Linotype" w:hAnsi="Palatino Linotype" w:cs="Arial"/>
          <w:b/>
          <w:u w:val="single"/>
        </w:rPr>
        <w:t>abril</w:t>
      </w:r>
      <w:r w:rsidRPr="000A0579">
        <w:rPr>
          <w:rFonts w:ascii="Palatino Linotype" w:hAnsi="Palatino Linotype" w:cs="Arial"/>
          <w:b/>
          <w:u w:val="single"/>
        </w:rPr>
        <w:t xml:space="preserve"> de dos mil veinte</w:t>
      </w:r>
      <w:r w:rsidRPr="000A0579">
        <w:rPr>
          <w:rFonts w:ascii="Palatino Linotype" w:hAnsi="Palatino Linotype" w:cs="Arial"/>
        </w:rPr>
        <w:t>, éste se encuentra dentro de los márgenes temporales previstos en el precepto legal citado en el párrafo anterior y, por tanto, su interposición se considera oportuna.</w:t>
      </w:r>
    </w:p>
    <w:p w:rsidR="00B8607D" w:rsidRPr="000A0579" w:rsidRDefault="006E5F18" w:rsidP="00363274">
      <w:pPr>
        <w:pStyle w:val="Prrafodelista"/>
        <w:widowControl w:val="0"/>
        <w:numPr>
          <w:ilvl w:val="0"/>
          <w:numId w:val="5"/>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0A0579">
        <w:rPr>
          <w:rFonts w:ascii="Palatino Linotype" w:hAnsi="Palatino Linotype" w:cs="Arial"/>
          <w:b/>
          <w:lang w:val="es-ES"/>
        </w:rPr>
        <w:t>Procedibilidad.</w:t>
      </w:r>
      <w:r w:rsidR="00B8607D" w:rsidRPr="000A0579">
        <w:rPr>
          <w:rFonts w:ascii="Palatino Linotype" w:hAnsi="Palatino Linotype" w:cs="Arial"/>
          <w:b/>
          <w:lang w:val="es-ES"/>
        </w:rPr>
        <w:t xml:space="preserve"> </w:t>
      </w:r>
      <w:r w:rsidR="00B8607D" w:rsidRPr="000A0579">
        <w:rPr>
          <w:rFonts w:ascii="Palatino Linotype" w:hAnsi="Palatino Linotype" w:cs="Arial"/>
        </w:rPr>
        <w:t xml:space="preserve">Del análisis efectuado, se advierte la procedibilidad del presente Recurso de Revisión, en razón de acreditación </w:t>
      </w:r>
      <w:r w:rsidR="00B8607D" w:rsidRPr="000A0579">
        <w:rPr>
          <w:rFonts w:ascii="Palatino Linotype" w:hAnsi="Palatino Linotype" w:cs="Arial"/>
          <w:snapToGrid w:val="0"/>
        </w:rPr>
        <w:t>plena</w:t>
      </w:r>
      <w:r w:rsidR="00B8607D" w:rsidRPr="000A0579">
        <w:rPr>
          <w:rFonts w:ascii="Palatino Linotype" w:hAnsi="Palatino Linotype" w:cs="Arial"/>
        </w:rPr>
        <w:t xml:space="preserve"> de todos y cada uno de los elementos formales exigidos por el artículo 180 de la Ley de Transparencia y Acceso a la Información Pública</w:t>
      </w:r>
      <w:r w:rsidR="00B8607D" w:rsidRPr="000A0579">
        <w:rPr>
          <w:rFonts w:ascii="Palatino Linotype" w:hAnsi="Palatino Linotype"/>
        </w:rPr>
        <w:t xml:space="preserve"> </w:t>
      </w:r>
      <w:r w:rsidR="00B8607D" w:rsidRPr="000A0579">
        <w:rPr>
          <w:rFonts w:ascii="Palatino Linotype" w:hAnsi="Palatino Linotype" w:cs="Arial"/>
        </w:rPr>
        <w:t>del</w:t>
      </w:r>
      <w:r w:rsidR="00B8607D" w:rsidRPr="000A0579">
        <w:rPr>
          <w:rFonts w:ascii="Palatino Linotype" w:hAnsi="Palatino Linotype"/>
        </w:rPr>
        <w:t xml:space="preserve"> </w:t>
      </w:r>
      <w:r w:rsidR="00B8607D" w:rsidRPr="000A0579">
        <w:rPr>
          <w:rFonts w:ascii="Palatino Linotype" w:hAnsi="Palatino Linotype" w:cs="Arial"/>
        </w:rPr>
        <w:t>Estado</w:t>
      </w:r>
      <w:r w:rsidR="00B8607D" w:rsidRPr="000A0579">
        <w:rPr>
          <w:rFonts w:ascii="Palatino Linotype" w:hAnsi="Palatino Linotype"/>
        </w:rPr>
        <w:t xml:space="preserve"> de México y Municipios, en atención a que fue presentado mediante el formato visible en </w:t>
      </w:r>
      <w:r w:rsidR="00B8607D" w:rsidRPr="000A0579">
        <w:rPr>
          <w:rFonts w:ascii="Palatino Linotype" w:hAnsi="Palatino Linotype"/>
          <w:b/>
        </w:rPr>
        <w:t>EL SAIMEX</w:t>
      </w:r>
      <w:r w:rsidR="00B8607D" w:rsidRPr="000A0579">
        <w:rPr>
          <w:rFonts w:ascii="Palatino Linotype" w:hAnsi="Palatino Linotype"/>
        </w:rPr>
        <w:t>.</w:t>
      </w:r>
    </w:p>
    <w:p w:rsidR="00BB35FE" w:rsidRPr="000A0579" w:rsidRDefault="006E5F18" w:rsidP="00363274">
      <w:pPr>
        <w:pStyle w:val="Prrafodelista"/>
        <w:widowControl w:val="0"/>
        <w:numPr>
          <w:ilvl w:val="0"/>
          <w:numId w:val="5"/>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0A0579">
        <w:rPr>
          <w:rFonts w:ascii="Palatino Linotype" w:hAnsi="Palatino Linotype" w:cs="Arial"/>
          <w:b/>
        </w:rPr>
        <w:t>Estudio y resolución del asunto</w:t>
      </w:r>
      <w:r w:rsidRPr="000A0579">
        <w:rPr>
          <w:rFonts w:ascii="Palatino Linotype" w:hAnsi="Palatino Linotype" w:cs="Arial"/>
          <w:b/>
          <w:color w:val="000000" w:themeColor="text1"/>
        </w:rPr>
        <w:t xml:space="preserve">. </w:t>
      </w:r>
      <w:r w:rsidR="009E3F42" w:rsidRPr="000A0579">
        <w:rPr>
          <w:rFonts w:ascii="Palatino Linotype" w:hAnsi="Palatino Linotype" w:cs="Arial"/>
          <w:color w:val="000000" w:themeColor="text1"/>
        </w:rPr>
        <w:t xml:space="preserve">Tal y como fue descrito en los resultandos de la presente resolución, el particular requirió del </w:t>
      </w:r>
      <w:r w:rsidR="009E3F42" w:rsidRPr="000A0579">
        <w:rPr>
          <w:rFonts w:ascii="Palatino Linotype" w:hAnsi="Palatino Linotype" w:cs="Arial"/>
          <w:b/>
          <w:color w:val="000000" w:themeColor="text1"/>
        </w:rPr>
        <w:t>SUJETO OBLIGADO</w:t>
      </w:r>
      <w:r w:rsidR="009E3F42" w:rsidRPr="000A0579">
        <w:rPr>
          <w:rFonts w:ascii="Palatino Linotype" w:hAnsi="Palatino Linotype" w:cs="Arial"/>
          <w:color w:val="000000" w:themeColor="text1"/>
        </w:rPr>
        <w:t xml:space="preserve"> la siguiente información de los integrantes del Comité Coordinador del Sistema Anticorrupción Municipal</w:t>
      </w:r>
      <w:r w:rsidR="00D34156" w:rsidRPr="000A0579">
        <w:rPr>
          <w:rFonts w:ascii="Palatino Linotype" w:hAnsi="Palatino Linotype" w:cs="Arial"/>
          <w:color w:val="000000" w:themeColor="text1"/>
        </w:rPr>
        <w:t>, por el periodo que comprende los meses de agosto a diciembre del año 2019</w:t>
      </w:r>
      <w:r w:rsidR="009E3F42" w:rsidRPr="000A0579">
        <w:rPr>
          <w:rFonts w:ascii="Palatino Linotype" w:hAnsi="Palatino Linotype" w:cs="Arial"/>
          <w:color w:val="000000" w:themeColor="text1"/>
        </w:rPr>
        <w:t>:</w:t>
      </w:r>
    </w:p>
    <w:p w:rsidR="009E3F42" w:rsidRPr="000A0579" w:rsidRDefault="00D34156" w:rsidP="00363274">
      <w:pPr>
        <w:pStyle w:val="Prrafodelista"/>
        <w:widowControl w:val="0"/>
        <w:numPr>
          <w:ilvl w:val="0"/>
          <w:numId w:val="9"/>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0A0579">
        <w:rPr>
          <w:rFonts w:ascii="Palatino Linotype" w:eastAsia="Calibri" w:hAnsi="Palatino Linotype" w:cs="Arial"/>
        </w:rPr>
        <w:t>Las Pólizas contables;</w:t>
      </w:r>
    </w:p>
    <w:p w:rsidR="00D34156" w:rsidRPr="000A0579" w:rsidRDefault="00D34156" w:rsidP="00363274">
      <w:pPr>
        <w:pStyle w:val="Prrafodelista"/>
        <w:widowControl w:val="0"/>
        <w:numPr>
          <w:ilvl w:val="0"/>
          <w:numId w:val="9"/>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0A0579">
        <w:rPr>
          <w:rFonts w:ascii="Palatino Linotype" w:eastAsia="Calibri" w:hAnsi="Palatino Linotype" w:cs="Arial"/>
        </w:rPr>
        <w:t xml:space="preserve">Los </w:t>
      </w:r>
      <w:r w:rsidR="00561E14" w:rsidRPr="000A0579">
        <w:rPr>
          <w:rFonts w:ascii="Palatino Linotype" w:eastAsia="Calibri" w:hAnsi="Palatino Linotype" w:cs="Arial"/>
        </w:rPr>
        <w:t xml:space="preserve">documentos </w:t>
      </w:r>
      <w:r w:rsidRPr="000A0579">
        <w:rPr>
          <w:rFonts w:ascii="Palatino Linotype" w:eastAsia="Calibri" w:hAnsi="Palatino Linotype" w:cs="Arial"/>
        </w:rPr>
        <w:t>comprobatorios de pago; y,</w:t>
      </w:r>
    </w:p>
    <w:p w:rsidR="00D34156" w:rsidRPr="000A0579" w:rsidRDefault="00D34156" w:rsidP="00363274">
      <w:pPr>
        <w:pStyle w:val="Prrafodelista"/>
        <w:widowControl w:val="0"/>
        <w:numPr>
          <w:ilvl w:val="0"/>
          <w:numId w:val="9"/>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0A0579">
        <w:rPr>
          <w:rFonts w:ascii="Palatino Linotype" w:eastAsia="Calibri" w:hAnsi="Palatino Linotype" w:cs="Arial"/>
        </w:rPr>
        <w:t>Los Contratos celebrados.</w:t>
      </w:r>
    </w:p>
    <w:p w:rsidR="00BB35FE" w:rsidRPr="000A0579" w:rsidRDefault="00D34156"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Al respecto, </w:t>
      </w:r>
      <w:r w:rsidRPr="000A0579">
        <w:rPr>
          <w:rFonts w:ascii="Palatino Linotype" w:hAnsi="Palatino Linotype" w:cs="Arial"/>
          <w:b/>
        </w:rPr>
        <w:t>EL SU</w:t>
      </w:r>
      <w:r w:rsidR="00FA0010" w:rsidRPr="000A0579">
        <w:rPr>
          <w:rFonts w:ascii="Palatino Linotype" w:hAnsi="Palatino Linotype" w:cs="Arial"/>
          <w:b/>
        </w:rPr>
        <w:t>JE</w:t>
      </w:r>
      <w:r w:rsidRPr="000A0579">
        <w:rPr>
          <w:rFonts w:ascii="Palatino Linotype" w:hAnsi="Palatino Linotype" w:cs="Arial"/>
          <w:b/>
        </w:rPr>
        <w:t>TO OBLIGADO</w:t>
      </w:r>
      <w:r w:rsidRPr="000A0579">
        <w:rPr>
          <w:rFonts w:ascii="Palatino Linotype" w:hAnsi="Palatino Linotype" w:cs="Arial"/>
        </w:rPr>
        <w:t xml:space="preserve"> respondió al particular mediante la entrega de la </w:t>
      </w:r>
      <w:r w:rsidR="00033AC3" w:rsidRPr="000A0579">
        <w:rPr>
          <w:rFonts w:ascii="Palatino Linotype" w:hAnsi="Palatino Linotype" w:cs="Arial"/>
        </w:rPr>
        <w:t>documentación</w:t>
      </w:r>
      <w:r w:rsidRPr="000A0579">
        <w:rPr>
          <w:rFonts w:ascii="Palatino Linotype" w:hAnsi="Palatino Linotype" w:cs="Arial"/>
        </w:rPr>
        <w:t xml:space="preserve"> descrita en el Resultando III de esta resolución; asimismo, </w:t>
      </w:r>
      <w:r w:rsidR="00033AC3" w:rsidRPr="000A0579">
        <w:rPr>
          <w:rFonts w:ascii="Palatino Linotype" w:hAnsi="Palatino Linotype" w:cs="Arial"/>
          <w:b/>
        </w:rPr>
        <w:t xml:space="preserve">EL </w:t>
      </w:r>
      <w:r w:rsidR="00033AC3" w:rsidRPr="000A0579">
        <w:rPr>
          <w:rFonts w:ascii="Palatino Linotype" w:hAnsi="Palatino Linotype" w:cs="Arial"/>
          <w:b/>
        </w:rPr>
        <w:lastRenderedPageBreak/>
        <w:t>SUJETO OBLIGADO</w:t>
      </w:r>
      <w:r w:rsidR="00033AC3" w:rsidRPr="000A0579">
        <w:rPr>
          <w:rFonts w:ascii="Palatino Linotype" w:hAnsi="Palatino Linotype" w:cs="Arial"/>
        </w:rPr>
        <w:t xml:space="preserve">, a través del Tesorero Municipal, </w:t>
      </w:r>
      <w:r w:rsidRPr="000A0579">
        <w:rPr>
          <w:rFonts w:ascii="Palatino Linotype" w:hAnsi="Palatino Linotype" w:cs="Arial"/>
        </w:rPr>
        <w:t xml:space="preserve">informó al particular que no contaba con la información del mes de diciembre de 2019, puesto que, </w:t>
      </w:r>
      <w:r w:rsidR="00033AC3" w:rsidRPr="000A0579">
        <w:rPr>
          <w:rFonts w:ascii="Palatino Linotype" w:hAnsi="Palatino Linotype" w:cs="Arial"/>
        </w:rPr>
        <w:t>al 31 de diciembre de 2019, era lo que se tenía registrado contablemente.</w:t>
      </w:r>
    </w:p>
    <w:p w:rsidR="00BB35FE" w:rsidRPr="000A0579" w:rsidRDefault="00033AC3"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Inconforme con dicha respuesta, el hoy </w:t>
      </w:r>
      <w:r w:rsidRPr="000A0579">
        <w:rPr>
          <w:rFonts w:ascii="Palatino Linotype" w:hAnsi="Palatino Linotype" w:cs="Arial"/>
          <w:b/>
        </w:rPr>
        <w:t>RECURRENTE</w:t>
      </w:r>
      <w:r w:rsidRPr="000A0579">
        <w:rPr>
          <w:rFonts w:ascii="Palatino Linotype" w:hAnsi="Palatino Linotype" w:cs="Arial"/>
        </w:rPr>
        <w:t xml:space="preserve"> interpuso el medio de defensa de mérito en el cual argumentó que no se le entregó la información solicitada y, de igual forma, se inconformó de la clasificación realizada por </w:t>
      </w:r>
      <w:r w:rsidRPr="000A0579">
        <w:rPr>
          <w:rFonts w:ascii="Palatino Linotype" w:hAnsi="Palatino Linotype" w:cs="Arial"/>
          <w:b/>
        </w:rPr>
        <w:t>EL SUJETO OBLIGADO</w:t>
      </w:r>
      <w:r w:rsidRPr="000A0579">
        <w:rPr>
          <w:rFonts w:ascii="Palatino Linotype" w:hAnsi="Palatino Linotype" w:cs="Arial"/>
        </w:rPr>
        <w:t>.</w:t>
      </w:r>
    </w:p>
    <w:p w:rsidR="00BB35FE" w:rsidRPr="000A0579" w:rsidRDefault="00033AC3"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Cabe mencionarse, que </w:t>
      </w:r>
      <w:r w:rsidRPr="000A0579">
        <w:rPr>
          <w:rFonts w:ascii="Palatino Linotype" w:hAnsi="Palatino Linotype" w:cs="Arial"/>
          <w:b/>
        </w:rPr>
        <w:t>EL SU</w:t>
      </w:r>
      <w:r w:rsidR="00FA0010" w:rsidRPr="000A0579">
        <w:rPr>
          <w:rFonts w:ascii="Palatino Linotype" w:hAnsi="Palatino Linotype" w:cs="Arial"/>
          <w:b/>
        </w:rPr>
        <w:t>JE</w:t>
      </w:r>
      <w:r w:rsidRPr="000A0579">
        <w:rPr>
          <w:rFonts w:ascii="Palatino Linotype" w:hAnsi="Palatino Linotype" w:cs="Arial"/>
          <w:b/>
        </w:rPr>
        <w:t>TO OBLIGADO</w:t>
      </w:r>
      <w:r w:rsidRPr="000A0579">
        <w:rPr>
          <w:rFonts w:ascii="Palatino Linotype" w:hAnsi="Palatino Linotype" w:cs="Arial"/>
        </w:rPr>
        <w:t xml:space="preserve"> no rindió su Informe Justificado; por su parte, </w:t>
      </w:r>
      <w:r w:rsidRPr="000A0579">
        <w:rPr>
          <w:rFonts w:ascii="Palatino Linotype" w:hAnsi="Palatino Linotype" w:cs="Arial"/>
          <w:b/>
        </w:rPr>
        <w:t>EL RECURRENTE</w:t>
      </w:r>
      <w:r w:rsidRPr="000A0579">
        <w:rPr>
          <w:rFonts w:ascii="Palatino Linotype" w:hAnsi="Palatino Linotype" w:cs="Arial"/>
        </w:rPr>
        <w:t xml:space="preserve"> no presentó manifestaciones, alegatos ni ofreció los medios de prueba que a su derecho convinieran.</w:t>
      </w:r>
    </w:p>
    <w:p w:rsidR="00033AC3" w:rsidRPr="000A0579" w:rsidRDefault="00033AC3"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Bajo ese contexto, este Instituto analizó la totalidad de constancias que integran el expediente electrónico del </w:t>
      </w:r>
      <w:r w:rsidRPr="000A0579">
        <w:rPr>
          <w:rFonts w:ascii="Palatino Linotype" w:hAnsi="Palatino Linotype" w:cs="Arial"/>
          <w:b/>
        </w:rPr>
        <w:t>SAIMEX</w:t>
      </w:r>
      <w:r w:rsidRPr="000A0579">
        <w:rPr>
          <w:rFonts w:ascii="Palatino Linotype" w:hAnsi="Palatino Linotype" w:cs="Arial"/>
        </w:rPr>
        <w:t xml:space="preserve"> y observó que la razones o motivos de inconformidad hechos valer por </w:t>
      </w:r>
      <w:r w:rsidRPr="000A0579">
        <w:rPr>
          <w:rFonts w:ascii="Palatino Linotype" w:hAnsi="Palatino Linotype" w:cs="Arial"/>
          <w:b/>
        </w:rPr>
        <w:t>EL RECURRENTE</w:t>
      </w:r>
      <w:r w:rsidRPr="000A0579">
        <w:rPr>
          <w:rFonts w:ascii="Palatino Linotype" w:hAnsi="Palatino Linotype" w:cs="Arial"/>
        </w:rPr>
        <w:t xml:space="preserve"> devienen </w:t>
      </w:r>
      <w:r w:rsidRPr="000A0579">
        <w:rPr>
          <w:rFonts w:ascii="Palatino Linotype" w:hAnsi="Palatino Linotype" w:cs="Arial"/>
          <w:b/>
        </w:rPr>
        <w:t>parcialmente fundados</w:t>
      </w:r>
      <w:r w:rsidRPr="000A0579">
        <w:rPr>
          <w:rFonts w:ascii="Palatino Linotype" w:hAnsi="Palatino Linotype" w:cs="Arial"/>
        </w:rPr>
        <w:t>, en atención a las Consideraciones de hecho y de derecho que se detallan a continuación:</w:t>
      </w:r>
    </w:p>
    <w:p w:rsidR="00033AC3" w:rsidRPr="000A0579" w:rsidRDefault="00033AC3" w:rsidP="00033AC3">
      <w:pPr>
        <w:spacing w:before="100" w:beforeAutospacing="1" w:after="100" w:afterAutospacing="1" w:line="360" w:lineRule="auto"/>
        <w:jc w:val="both"/>
        <w:rPr>
          <w:rFonts w:ascii="Palatino Linotype" w:hAnsi="Palatino Linotype" w:cs="Arial"/>
          <w:lang w:val="es-ES_tradnl"/>
        </w:rPr>
      </w:pPr>
      <w:r w:rsidRPr="000A0579">
        <w:rPr>
          <w:rFonts w:ascii="Palatino Linotype" w:eastAsia="Calibri" w:hAnsi="Palatino Linotype" w:cs="Arial"/>
        </w:rPr>
        <w:t xml:space="preserve">Primeramente, este Instituto </w:t>
      </w:r>
      <w:r w:rsidRPr="000A0579">
        <w:rPr>
          <w:rFonts w:ascii="Palatino Linotype" w:hAnsi="Palatino Linotype"/>
        </w:rPr>
        <w:t xml:space="preserve">precisa que se obvia el análisis de la competencia por parte del </w:t>
      </w:r>
      <w:r w:rsidRPr="000A0579">
        <w:rPr>
          <w:rFonts w:ascii="Palatino Linotype" w:hAnsi="Palatino Linotype"/>
          <w:b/>
        </w:rPr>
        <w:t>SUJETO OBLIGADO</w:t>
      </w:r>
      <w:r w:rsidRPr="000A0579">
        <w:rPr>
          <w:rFonts w:ascii="Palatino Linotype" w:hAnsi="Palatino Linotype"/>
        </w:rPr>
        <w:t>, para generar, administrar o poseer la información solicitada, dado que éste ha asumido la misma, en razón de que en su respuesta remitió las documentales con las que cuenta respecto a cada uno de los rubros peticionados por el particular.</w:t>
      </w:r>
    </w:p>
    <w:p w:rsidR="00033AC3" w:rsidRPr="000A0579" w:rsidRDefault="00033AC3" w:rsidP="00033AC3">
      <w:pPr>
        <w:spacing w:before="240" w:after="240" w:line="360" w:lineRule="auto"/>
        <w:jc w:val="both"/>
        <w:rPr>
          <w:rFonts w:ascii="Palatino Linotype" w:hAnsi="Palatino Linotype"/>
        </w:rPr>
      </w:pPr>
      <w:r w:rsidRPr="000A0579">
        <w:rPr>
          <w:rFonts w:ascii="Palatino Linotype" w:hAnsi="Palatino Linotype"/>
        </w:rPr>
        <w:lastRenderedPageBreak/>
        <w:t xml:space="preserve">En efecto, el hecho de que </w:t>
      </w:r>
      <w:r w:rsidRPr="000A0579">
        <w:rPr>
          <w:rFonts w:ascii="Palatino Linotype" w:hAnsi="Palatino Linotype"/>
          <w:b/>
        </w:rPr>
        <w:t>EL SUJETO OBLIGADO</w:t>
      </w:r>
      <w:r w:rsidRPr="000A057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33AC3" w:rsidRPr="000A0579" w:rsidRDefault="00033AC3" w:rsidP="00033AC3">
      <w:pPr>
        <w:tabs>
          <w:tab w:val="left" w:pos="851"/>
          <w:tab w:val="left" w:pos="8505"/>
        </w:tabs>
        <w:ind w:left="851" w:right="902"/>
        <w:jc w:val="both"/>
        <w:rPr>
          <w:rFonts w:ascii="Palatino Linotype" w:hAnsi="Palatino Linotype" w:cs="Arial"/>
          <w:i/>
          <w:sz w:val="22"/>
          <w:szCs w:val="22"/>
        </w:rPr>
      </w:pPr>
      <w:r w:rsidRPr="000A0579">
        <w:rPr>
          <w:rFonts w:ascii="Palatino Linotype" w:hAnsi="Palatino Linotype" w:cs="Arial"/>
          <w:i/>
          <w:sz w:val="22"/>
          <w:szCs w:val="22"/>
        </w:rPr>
        <w:t>“</w:t>
      </w:r>
      <w:r w:rsidRPr="000A0579">
        <w:rPr>
          <w:rFonts w:ascii="Palatino Linotype" w:hAnsi="Palatino Linotype" w:cs="Arial"/>
          <w:b/>
          <w:i/>
          <w:sz w:val="22"/>
          <w:szCs w:val="22"/>
        </w:rPr>
        <w:t>Artículo 12.</w:t>
      </w:r>
      <w:r w:rsidRPr="000A057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33AC3" w:rsidRPr="000A0579" w:rsidRDefault="00033AC3" w:rsidP="00033AC3">
      <w:pPr>
        <w:ind w:left="851" w:right="902"/>
        <w:jc w:val="both"/>
        <w:rPr>
          <w:rFonts w:ascii="Palatino Linotype" w:hAnsi="Palatino Linotype" w:cs="Arial"/>
          <w:i/>
          <w:sz w:val="22"/>
          <w:szCs w:val="22"/>
        </w:rPr>
      </w:pPr>
      <w:r w:rsidRPr="000A057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33AC3" w:rsidRPr="000A0579" w:rsidRDefault="00033AC3" w:rsidP="00033AC3">
      <w:pPr>
        <w:spacing w:before="240" w:after="240" w:line="360" w:lineRule="auto"/>
        <w:jc w:val="both"/>
      </w:pPr>
      <w:r w:rsidRPr="000A0579">
        <w:rPr>
          <w:rFonts w:ascii="Palatino Linotype" w:hAnsi="Palatino Linotype"/>
        </w:rPr>
        <w:t xml:space="preserve">Así, el estudio de la naturaleza jurídica de la información pública solicitada, tiene por objeto determinar si ésta la genera, posee o administra </w:t>
      </w:r>
      <w:r w:rsidRPr="000A0579">
        <w:rPr>
          <w:rFonts w:ascii="Palatino Linotype" w:hAnsi="Palatino Linotype"/>
          <w:b/>
        </w:rPr>
        <w:t>EL SUJETO OBLIGADO</w:t>
      </w:r>
      <w:r w:rsidRPr="000A057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A0579">
        <w:t xml:space="preserve"> </w:t>
      </w:r>
    </w:p>
    <w:p w:rsidR="00033AC3" w:rsidRPr="000A0579" w:rsidRDefault="00033AC3" w:rsidP="00033AC3">
      <w:pPr>
        <w:spacing w:before="100" w:beforeAutospacing="1" w:after="100" w:afterAutospacing="1" w:line="360" w:lineRule="auto"/>
        <w:jc w:val="both"/>
        <w:rPr>
          <w:rFonts w:ascii="Palatino Linotype" w:hAnsi="Palatino Linotype"/>
        </w:rPr>
      </w:pPr>
      <w:r w:rsidRPr="000A0579">
        <w:rPr>
          <w:rFonts w:ascii="Palatino Linotype" w:hAnsi="Palatino Linotype"/>
        </w:rPr>
        <w:t xml:space="preserve">Asimismo, no se omite comentar que, al haber existido un pronunciamiento por parte del </w:t>
      </w:r>
      <w:r w:rsidRPr="000A0579">
        <w:rPr>
          <w:rFonts w:ascii="Palatino Linotype" w:hAnsi="Palatino Linotype"/>
          <w:b/>
        </w:rPr>
        <w:t>SUJETO OBLIGADO</w:t>
      </w:r>
      <w:r w:rsidRPr="000A0579">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0A0579">
        <w:rPr>
          <w:rFonts w:ascii="Palatino Linotype" w:hAnsi="Palatino Linotype"/>
        </w:rPr>
        <w:lastRenderedPageBreak/>
        <w:t>Materia, no se encuentra facultado para pronunciarse acerca de la autenticidad de dicho pronunciamiento.</w:t>
      </w:r>
    </w:p>
    <w:p w:rsidR="00033AC3" w:rsidRPr="000A0579" w:rsidRDefault="00033AC3" w:rsidP="00033AC3">
      <w:pPr>
        <w:spacing w:before="100" w:beforeAutospacing="1" w:after="100" w:afterAutospacing="1" w:line="360" w:lineRule="auto"/>
        <w:jc w:val="both"/>
        <w:rPr>
          <w:rFonts w:ascii="Palatino Linotype" w:hAnsi="Palatino Linotype" w:cs="Arial"/>
        </w:rPr>
      </w:pPr>
      <w:r w:rsidRPr="000A057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33AC3" w:rsidRPr="000A0579" w:rsidRDefault="00033AC3" w:rsidP="00033AC3">
      <w:pPr>
        <w:ind w:left="709" w:right="760"/>
        <w:jc w:val="both"/>
        <w:rPr>
          <w:rFonts w:ascii="Palatino Linotype" w:hAnsi="Palatino Linotype" w:cs="Arial"/>
          <w:i/>
          <w:sz w:val="22"/>
        </w:rPr>
      </w:pPr>
      <w:r w:rsidRPr="000A057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A057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33AC3" w:rsidRPr="000A0579" w:rsidRDefault="00033AC3" w:rsidP="00033AC3">
      <w:pPr>
        <w:ind w:left="709" w:right="757"/>
        <w:jc w:val="both"/>
        <w:rPr>
          <w:rFonts w:ascii="Palatino Linotype" w:hAnsi="Palatino Linotype" w:cs="Arial"/>
          <w:b/>
          <w:i/>
          <w:sz w:val="22"/>
        </w:rPr>
      </w:pPr>
      <w:r w:rsidRPr="000A0579">
        <w:rPr>
          <w:rFonts w:ascii="Palatino Linotype" w:hAnsi="Palatino Linotype" w:cs="Arial"/>
          <w:i/>
          <w:sz w:val="22"/>
        </w:rPr>
        <w:t>Criterio 31/10</w:t>
      </w:r>
      <w:r w:rsidRPr="000A0579">
        <w:rPr>
          <w:rFonts w:ascii="Palatino Linotype" w:hAnsi="Palatino Linotype" w:cs="Arial"/>
          <w:b/>
          <w:i/>
          <w:sz w:val="22"/>
        </w:rPr>
        <w:t>”</w:t>
      </w:r>
      <w:r w:rsidRPr="000A0579">
        <w:rPr>
          <w:rFonts w:ascii="Palatino Linotype" w:hAnsi="Palatino Linotype" w:cs="Arial"/>
          <w:i/>
          <w:sz w:val="22"/>
        </w:rPr>
        <w:t xml:space="preserve"> (sic)</w:t>
      </w:r>
    </w:p>
    <w:p w:rsidR="00033AC3" w:rsidRPr="000A0579" w:rsidRDefault="00033AC3" w:rsidP="00033AC3">
      <w:pPr>
        <w:spacing w:before="100" w:beforeAutospacing="1" w:after="100" w:afterAutospacing="1" w:line="360" w:lineRule="auto"/>
        <w:jc w:val="both"/>
        <w:rPr>
          <w:rFonts w:ascii="Palatino Linotype" w:eastAsia="Calibri" w:hAnsi="Palatino Linotype"/>
          <w:szCs w:val="22"/>
          <w:lang w:eastAsia="en-US"/>
        </w:rPr>
      </w:pPr>
      <w:r w:rsidRPr="000A0579">
        <w:rPr>
          <w:rFonts w:ascii="Palatino Linotype" w:eastAsia="Calibri" w:hAnsi="Palatino Linotype"/>
          <w:szCs w:val="22"/>
          <w:lang w:eastAsia="en-US"/>
        </w:rPr>
        <w:t xml:space="preserve">Una vez apuntado lo anterior, este Instituto se dio a la tarea de analizar cada uno de los documentos remitidos por </w:t>
      </w:r>
      <w:r w:rsidRPr="000A0579">
        <w:rPr>
          <w:rFonts w:ascii="Palatino Linotype" w:eastAsia="Calibri" w:hAnsi="Palatino Linotype"/>
          <w:b/>
          <w:szCs w:val="22"/>
          <w:lang w:eastAsia="en-US"/>
        </w:rPr>
        <w:t>EL SUJETO OBLIGADO</w:t>
      </w:r>
      <w:r w:rsidRPr="000A0579">
        <w:rPr>
          <w:rFonts w:ascii="Palatino Linotype" w:eastAsia="Calibri" w:hAnsi="Palatino Linotype"/>
          <w:szCs w:val="22"/>
          <w:lang w:eastAsia="en-US"/>
        </w:rPr>
        <w:t>, a fin de verificar si con éstos se satisfizo el derecho de acceso a la información del particular requirente y observó que no fue así, en razón de lo siguiente:</w:t>
      </w:r>
    </w:p>
    <w:tbl>
      <w:tblPr>
        <w:tblStyle w:val="Tablaconcuadrcula"/>
        <w:tblW w:w="9209" w:type="dxa"/>
        <w:tblLook w:val="04A0" w:firstRow="1" w:lastRow="0" w:firstColumn="1" w:lastColumn="0" w:noHBand="0" w:noVBand="1"/>
      </w:tblPr>
      <w:tblGrid>
        <w:gridCol w:w="2277"/>
        <w:gridCol w:w="2821"/>
        <w:gridCol w:w="1418"/>
        <w:gridCol w:w="2693"/>
      </w:tblGrid>
      <w:tr w:rsidR="00033AC3" w:rsidRPr="000A0579">
        <w:trPr>
          <w:tblHeader/>
        </w:trPr>
        <w:tc>
          <w:tcPr>
            <w:tcW w:w="2277" w:type="dxa"/>
            <w:shd w:val="clear" w:color="auto" w:fill="000000" w:themeFill="text1"/>
            <w:vAlign w:val="center"/>
          </w:tcPr>
          <w:p w:rsidR="00033AC3" w:rsidRPr="000A0579" w:rsidRDefault="00033AC3" w:rsidP="00033AC3">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0A0579">
              <w:rPr>
                <w:rFonts w:ascii="Palatino Linotype" w:hAnsi="Palatino Linotype" w:cs="Arial"/>
                <w:b/>
                <w:sz w:val="20"/>
              </w:rPr>
              <w:lastRenderedPageBreak/>
              <w:t>Requerimiento</w:t>
            </w:r>
          </w:p>
        </w:tc>
        <w:tc>
          <w:tcPr>
            <w:tcW w:w="2821" w:type="dxa"/>
            <w:shd w:val="clear" w:color="auto" w:fill="000000" w:themeFill="text1"/>
            <w:vAlign w:val="center"/>
          </w:tcPr>
          <w:p w:rsidR="00033AC3" w:rsidRPr="000A0579" w:rsidRDefault="00033AC3" w:rsidP="00033AC3">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0A0579">
              <w:rPr>
                <w:rFonts w:ascii="Palatino Linotype" w:hAnsi="Palatino Linotype" w:cs="Arial"/>
                <w:b/>
                <w:sz w:val="20"/>
              </w:rPr>
              <w:t>Respuesta</w:t>
            </w:r>
          </w:p>
        </w:tc>
        <w:tc>
          <w:tcPr>
            <w:tcW w:w="1418" w:type="dxa"/>
            <w:shd w:val="clear" w:color="auto" w:fill="000000" w:themeFill="text1"/>
            <w:vAlign w:val="center"/>
          </w:tcPr>
          <w:p w:rsidR="00033AC3" w:rsidRPr="000A0579" w:rsidRDefault="00033AC3" w:rsidP="00033AC3">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0A0579">
              <w:rPr>
                <w:rFonts w:ascii="Palatino Linotype" w:hAnsi="Palatino Linotype" w:cs="Arial"/>
                <w:b/>
                <w:sz w:val="20"/>
              </w:rPr>
              <w:t>Informe Justificado</w:t>
            </w:r>
          </w:p>
        </w:tc>
        <w:tc>
          <w:tcPr>
            <w:tcW w:w="2693" w:type="dxa"/>
            <w:shd w:val="clear" w:color="auto" w:fill="000000" w:themeFill="text1"/>
            <w:vAlign w:val="center"/>
          </w:tcPr>
          <w:p w:rsidR="00033AC3" w:rsidRPr="000A0579" w:rsidRDefault="00ED7D63" w:rsidP="00033AC3">
            <w:pPr>
              <w:pStyle w:val="Prrafodelista"/>
              <w:widowControl w:val="0"/>
              <w:tabs>
                <w:tab w:val="left" w:pos="1701"/>
                <w:tab w:val="left" w:pos="1843"/>
              </w:tabs>
              <w:autoSpaceDE w:val="0"/>
              <w:autoSpaceDN w:val="0"/>
              <w:adjustRightInd w:val="0"/>
              <w:ind w:left="0"/>
              <w:jc w:val="center"/>
              <w:rPr>
                <w:rFonts w:ascii="Palatino Linotype" w:hAnsi="Palatino Linotype" w:cs="Arial"/>
                <w:b/>
                <w:sz w:val="20"/>
              </w:rPr>
            </w:pPr>
            <w:r w:rsidRPr="000A0579">
              <w:rPr>
                <w:rFonts w:ascii="Palatino Linotype" w:hAnsi="Palatino Linotype" w:cs="Arial"/>
                <w:b/>
                <w:sz w:val="20"/>
              </w:rPr>
              <w:t>Colma</w:t>
            </w:r>
          </w:p>
        </w:tc>
      </w:tr>
      <w:tr w:rsidR="00033AC3" w:rsidRPr="000A0579">
        <w:tc>
          <w:tcPr>
            <w:tcW w:w="2277" w:type="dxa"/>
            <w:vAlign w:val="center"/>
          </w:tcPr>
          <w:p w:rsidR="00033AC3" w:rsidRPr="000A0579" w:rsidRDefault="00033AC3" w:rsidP="00363274">
            <w:pPr>
              <w:pStyle w:val="Prrafodelista"/>
              <w:widowControl w:val="0"/>
              <w:numPr>
                <w:ilvl w:val="0"/>
                <w:numId w:val="10"/>
              </w:numPr>
              <w:tabs>
                <w:tab w:val="left" w:pos="311"/>
                <w:tab w:val="left" w:pos="1843"/>
              </w:tabs>
              <w:autoSpaceDE w:val="0"/>
              <w:autoSpaceDN w:val="0"/>
              <w:adjustRightInd w:val="0"/>
              <w:ind w:left="0" w:firstLine="0"/>
              <w:jc w:val="both"/>
              <w:rPr>
                <w:rFonts w:ascii="Palatino Linotype" w:eastAsia="Calibri" w:hAnsi="Palatino Linotype" w:cs="Arial"/>
                <w:sz w:val="20"/>
              </w:rPr>
            </w:pPr>
            <w:r w:rsidRPr="000A0579">
              <w:rPr>
                <w:rFonts w:ascii="Palatino Linotype" w:eastAsia="Calibri" w:hAnsi="Palatino Linotype" w:cs="Arial"/>
                <w:sz w:val="20"/>
              </w:rPr>
              <w:t xml:space="preserve">Las Pólizas contables del </w:t>
            </w:r>
            <w:r w:rsidRPr="000A0579">
              <w:rPr>
                <w:rFonts w:ascii="Palatino Linotype" w:hAnsi="Palatino Linotype" w:cs="Arial"/>
                <w:color w:val="000000" w:themeColor="text1"/>
                <w:sz w:val="20"/>
              </w:rPr>
              <w:t>Comité Coordinador del Sistema Anticorrupción Municipal, por el periodo que comprende los meses de agosto a diciembre del año 2019.</w:t>
            </w:r>
          </w:p>
        </w:tc>
        <w:tc>
          <w:tcPr>
            <w:tcW w:w="2821" w:type="dxa"/>
            <w:vAlign w:val="center"/>
          </w:tcPr>
          <w:p w:rsidR="00033AC3" w:rsidRPr="000A0579" w:rsidRDefault="00ED7D63" w:rsidP="00033AC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Remitió</w:t>
            </w:r>
            <w:r w:rsidR="00033AC3" w:rsidRPr="000A0579">
              <w:rPr>
                <w:rFonts w:ascii="Palatino Linotype" w:hAnsi="Palatino Linotype" w:cs="Arial"/>
                <w:sz w:val="20"/>
              </w:rPr>
              <w:t xml:space="preserve"> diversas pólizas de diario y de egresos de los tres integrantes del Comité Coordinador del Sistema Anticorrupción Municipal, de los meses de agosto a noviembre de 2019.</w:t>
            </w:r>
          </w:p>
        </w:tc>
        <w:tc>
          <w:tcPr>
            <w:tcW w:w="1418" w:type="dxa"/>
            <w:vMerge w:val="restart"/>
            <w:vAlign w:val="center"/>
          </w:tcPr>
          <w:p w:rsidR="00033AC3" w:rsidRPr="000A0579" w:rsidRDefault="00033AC3" w:rsidP="00033AC3">
            <w:pPr>
              <w:pStyle w:val="Prrafodelista"/>
              <w:widowControl w:val="0"/>
              <w:tabs>
                <w:tab w:val="left" w:pos="1701"/>
                <w:tab w:val="left" w:pos="1843"/>
              </w:tabs>
              <w:autoSpaceDE w:val="0"/>
              <w:autoSpaceDN w:val="0"/>
              <w:adjustRightInd w:val="0"/>
              <w:ind w:left="0"/>
              <w:jc w:val="center"/>
              <w:rPr>
                <w:rFonts w:ascii="Palatino Linotype" w:hAnsi="Palatino Linotype" w:cs="Arial"/>
                <w:sz w:val="20"/>
              </w:rPr>
            </w:pPr>
            <w:r w:rsidRPr="000A0579">
              <w:rPr>
                <w:rFonts w:ascii="Palatino Linotype" w:hAnsi="Palatino Linotype" w:cs="Arial"/>
                <w:sz w:val="20"/>
              </w:rPr>
              <w:t>N/A</w:t>
            </w:r>
          </w:p>
        </w:tc>
        <w:tc>
          <w:tcPr>
            <w:tcW w:w="2693" w:type="dxa"/>
            <w:shd w:val="clear" w:color="auto" w:fill="FFFFCC"/>
            <w:vAlign w:val="center"/>
          </w:tcPr>
          <w:p w:rsidR="00033AC3" w:rsidRPr="000A0579" w:rsidRDefault="00ED7D63" w:rsidP="00033AC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Parcialmente.</w:t>
            </w:r>
          </w:p>
          <w:p w:rsidR="00ED7D63" w:rsidRPr="000A0579" w:rsidRDefault="00ED7D63" w:rsidP="00033AC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No remitió información del mes de diciembre de los tres integrantes del Comité Coordinador.</w:t>
            </w:r>
          </w:p>
        </w:tc>
      </w:tr>
      <w:tr w:rsidR="00ED7D63" w:rsidRPr="000A0579">
        <w:tc>
          <w:tcPr>
            <w:tcW w:w="2277" w:type="dxa"/>
            <w:vAlign w:val="center"/>
          </w:tcPr>
          <w:p w:rsidR="00ED7D63" w:rsidRPr="000A0579" w:rsidRDefault="00ED7D63" w:rsidP="00363274">
            <w:pPr>
              <w:pStyle w:val="Prrafodelista"/>
              <w:widowControl w:val="0"/>
              <w:numPr>
                <w:ilvl w:val="0"/>
                <w:numId w:val="10"/>
              </w:numPr>
              <w:tabs>
                <w:tab w:val="left" w:pos="311"/>
                <w:tab w:val="left" w:pos="1843"/>
              </w:tabs>
              <w:autoSpaceDE w:val="0"/>
              <w:autoSpaceDN w:val="0"/>
              <w:adjustRightInd w:val="0"/>
              <w:ind w:left="0" w:firstLine="0"/>
              <w:jc w:val="both"/>
              <w:rPr>
                <w:rFonts w:ascii="Palatino Linotype" w:eastAsia="Calibri" w:hAnsi="Palatino Linotype" w:cs="Arial"/>
                <w:sz w:val="20"/>
              </w:rPr>
            </w:pPr>
            <w:r w:rsidRPr="000A0579">
              <w:rPr>
                <w:rFonts w:ascii="Palatino Linotype" w:eastAsia="Calibri" w:hAnsi="Palatino Linotype" w:cs="Arial"/>
                <w:sz w:val="20"/>
              </w:rPr>
              <w:t xml:space="preserve">Los </w:t>
            </w:r>
            <w:r w:rsidR="00561E14" w:rsidRPr="000A0579">
              <w:rPr>
                <w:rFonts w:ascii="Palatino Linotype" w:eastAsia="Calibri" w:hAnsi="Palatino Linotype" w:cs="Arial"/>
                <w:sz w:val="20"/>
              </w:rPr>
              <w:t xml:space="preserve">documentos </w:t>
            </w:r>
            <w:r w:rsidRPr="000A0579">
              <w:rPr>
                <w:rFonts w:ascii="Palatino Linotype" w:eastAsia="Calibri" w:hAnsi="Palatino Linotype" w:cs="Arial"/>
                <w:sz w:val="20"/>
              </w:rPr>
              <w:t xml:space="preserve">comprobatorios de pago del </w:t>
            </w:r>
            <w:r w:rsidRPr="000A0579">
              <w:rPr>
                <w:rFonts w:ascii="Palatino Linotype" w:hAnsi="Palatino Linotype" w:cs="Arial"/>
                <w:color w:val="000000" w:themeColor="text1"/>
                <w:sz w:val="20"/>
              </w:rPr>
              <w:t>Comité Coordinador del Sistema Anticorrupción Municipal, por el periodo que comprende los meses de agosto a diciembre del año 2019.</w:t>
            </w:r>
          </w:p>
        </w:tc>
        <w:tc>
          <w:tcPr>
            <w:tcW w:w="2821" w:type="dxa"/>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 xml:space="preserve">Remitió diversos documentos comprobatorios de los tres integrantes del Comité Coordinador del Sistema Anticorrupción Municipal, de los meses de agosto a noviembre de 2019, consistentes en: Cheques Póliza Acuerdo, transferencias Bancarias, CDFIs, Cheques nominativos y </w:t>
            </w:r>
            <w:r w:rsidRPr="000A0579">
              <w:rPr>
                <w:rFonts w:ascii="Palatino Linotype" w:hAnsi="Palatino Linotype" w:cs="Arial"/>
              </w:rPr>
              <w:t>requisiciones y suficiencias presupuestales</w:t>
            </w:r>
            <w:r w:rsidRPr="000A0579">
              <w:rPr>
                <w:rFonts w:ascii="Palatino Linotype" w:hAnsi="Palatino Linotype" w:cs="Arial"/>
                <w:sz w:val="20"/>
              </w:rPr>
              <w:t>, en supuesta versión pública.</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Asimismo, remitió el Acta del Comité de Transparencia que sustenta las supuestas versiones públicas.</w:t>
            </w:r>
          </w:p>
        </w:tc>
        <w:tc>
          <w:tcPr>
            <w:tcW w:w="1418" w:type="dxa"/>
            <w:vMerge/>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tc>
        <w:tc>
          <w:tcPr>
            <w:tcW w:w="2693" w:type="dxa"/>
            <w:shd w:val="clear" w:color="auto" w:fill="FDE9D9" w:themeFill="accent6" w:themeFillTint="33"/>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No.</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No remite información del mes de diciembre de los tres integrantes del Comité Coordinador.</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Las versiones públicas de los documentos y el Acuerdo realizado para tales efectos se encuentran indebidamente fundados y motivados, en razón de que clasificaron información que tiene el carácter de pública, a saber:</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Cheques: número de cheque y número de cuenta</w:t>
            </w:r>
            <w:r w:rsidR="00561E14" w:rsidRPr="000A0579">
              <w:rPr>
                <w:rFonts w:ascii="Palatino Linotype" w:hAnsi="Palatino Linotype" w:cs="Arial"/>
                <w:sz w:val="20"/>
              </w:rPr>
              <w:t xml:space="preserve"> del Ayuntamiento</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CFDI: el RFC</w:t>
            </w:r>
            <w:r w:rsidR="00561E14" w:rsidRPr="000A0579">
              <w:rPr>
                <w:rFonts w:ascii="Palatino Linotype" w:hAnsi="Palatino Linotype" w:cs="Arial"/>
                <w:sz w:val="20"/>
              </w:rPr>
              <w:t xml:space="preserve"> del Ayuntamiento</w:t>
            </w:r>
            <w:r w:rsidRPr="000A0579">
              <w:rPr>
                <w:rFonts w:ascii="Palatino Linotype" w:hAnsi="Palatino Linotype" w:cs="Arial"/>
                <w:sz w:val="20"/>
              </w:rPr>
              <w:t>, el Folio Fiscal, el número de serie del CSD, el Sello Digital del CDFI, el Sello digital del SAT, el Código QR y la Cadena Original del comportamiento de certificación del SAT.</w:t>
            </w:r>
          </w:p>
        </w:tc>
      </w:tr>
      <w:tr w:rsidR="00ED7D63" w:rsidRPr="000A0579">
        <w:tc>
          <w:tcPr>
            <w:tcW w:w="2277" w:type="dxa"/>
            <w:vAlign w:val="center"/>
          </w:tcPr>
          <w:p w:rsidR="00ED7D63" w:rsidRPr="000A0579" w:rsidRDefault="00ED7D63" w:rsidP="00363274">
            <w:pPr>
              <w:pStyle w:val="Prrafodelista"/>
              <w:widowControl w:val="0"/>
              <w:numPr>
                <w:ilvl w:val="0"/>
                <w:numId w:val="10"/>
              </w:numPr>
              <w:tabs>
                <w:tab w:val="left" w:pos="311"/>
                <w:tab w:val="left" w:pos="1843"/>
              </w:tabs>
              <w:autoSpaceDE w:val="0"/>
              <w:autoSpaceDN w:val="0"/>
              <w:adjustRightInd w:val="0"/>
              <w:ind w:left="0" w:firstLine="0"/>
              <w:jc w:val="both"/>
              <w:rPr>
                <w:rFonts w:ascii="Palatino Linotype" w:hAnsi="Palatino Linotype" w:cs="Arial"/>
                <w:sz w:val="20"/>
              </w:rPr>
            </w:pPr>
            <w:r w:rsidRPr="000A0579">
              <w:rPr>
                <w:rFonts w:ascii="Palatino Linotype" w:eastAsia="Calibri" w:hAnsi="Palatino Linotype" w:cs="Arial"/>
                <w:sz w:val="20"/>
              </w:rPr>
              <w:t xml:space="preserve">Los Contratos celebrados con los </w:t>
            </w:r>
            <w:r w:rsidRPr="000A0579">
              <w:rPr>
                <w:rFonts w:ascii="Palatino Linotype" w:eastAsia="Calibri" w:hAnsi="Palatino Linotype" w:cs="Arial"/>
                <w:sz w:val="20"/>
              </w:rPr>
              <w:lastRenderedPageBreak/>
              <w:t xml:space="preserve">integrantes del </w:t>
            </w:r>
            <w:r w:rsidRPr="000A0579">
              <w:rPr>
                <w:rFonts w:ascii="Palatino Linotype" w:hAnsi="Palatino Linotype" w:cs="Arial"/>
                <w:color w:val="000000" w:themeColor="text1"/>
                <w:sz w:val="20"/>
              </w:rPr>
              <w:t>Comité Coordinador del Sistema Anticorrupción Municipal, por el periodo que comprende los meses de agosto a diciembre del año 2019.</w:t>
            </w:r>
          </w:p>
        </w:tc>
        <w:tc>
          <w:tcPr>
            <w:tcW w:w="2821" w:type="dxa"/>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lastRenderedPageBreak/>
              <w:t xml:space="preserve">Remitió los contratos de prestación de servicios por </w:t>
            </w:r>
            <w:r w:rsidRPr="000A0579">
              <w:rPr>
                <w:rFonts w:ascii="Palatino Linotype" w:hAnsi="Palatino Linotype" w:cs="Arial"/>
                <w:sz w:val="20"/>
              </w:rPr>
              <w:lastRenderedPageBreak/>
              <w:t>honorarios, celebrados con cada uno de los integrantes del Comité Coordinador del Sistema Anticorrupción Municipal, en supuesta versión pública.</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Asimismo, remitió el Acta del Comité de Transparencia que sustenta las supuestas versiones públicas.</w:t>
            </w:r>
          </w:p>
        </w:tc>
        <w:tc>
          <w:tcPr>
            <w:tcW w:w="1418" w:type="dxa"/>
            <w:vMerge/>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tc>
        <w:tc>
          <w:tcPr>
            <w:tcW w:w="2693" w:type="dxa"/>
            <w:shd w:val="clear" w:color="auto" w:fill="FDE9D9" w:themeFill="accent6" w:themeFillTint="33"/>
            <w:vAlign w:val="center"/>
          </w:tcPr>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t>No.</w:t>
            </w:r>
          </w:p>
          <w:p w:rsidR="00ED7D63" w:rsidRPr="000A0579" w:rsidRDefault="00ED7D63" w:rsidP="00ED7D63">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p>
          <w:p w:rsidR="00ED7D63" w:rsidRPr="000A0579" w:rsidRDefault="00ED7D63" w:rsidP="00561E14">
            <w:pPr>
              <w:pStyle w:val="Prrafodelista"/>
              <w:widowControl w:val="0"/>
              <w:tabs>
                <w:tab w:val="left" w:pos="1701"/>
                <w:tab w:val="left" w:pos="1843"/>
              </w:tabs>
              <w:autoSpaceDE w:val="0"/>
              <w:autoSpaceDN w:val="0"/>
              <w:adjustRightInd w:val="0"/>
              <w:ind w:left="0"/>
              <w:jc w:val="both"/>
              <w:rPr>
                <w:rFonts w:ascii="Palatino Linotype" w:hAnsi="Palatino Linotype" w:cs="Arial"/>
                <w:sz w:val="20"/>
              </w:rPr>
            </w:pPr>
            <w:r w:rsidRPr="000A0579">
              <w:rPr>
                <w:rFonts w:ascii="Palatino Linotype" w:hAnsi="Palatino Linotype" w:cs="Arial"/>
                <w:sz w:val="20"/>
              </w:rPr>
              <w:lastRenderedPageBreak/>
              <w:t xml:space="preserve">Las versiones públicas de los documentos y el Acuerdo realizado para tales efectos se encuentran indebidamente fundados y motivados, en razón de que clasificaron información que tiene el carácter de pública; como lo </w:t>
            </w:r>
            <w:r w:rsidR="00561E14" w:rsidRPr="000A0579">
              <w:rPr>
                <w:rFonts w:ascii="Palatino Linotype" w:hAnsi="Palatino Linotype" w:cs="Arial"/>
                <w:sz w:val="20"/>
              </w:rPr>
              <w:t>es</w:t>
            </w:r>
            <w:r w:rsidRPr="000A0579">
              <w:rPr>
                <w:rFonts w:ascii="Palatino Linotype" w:hAnsi="Palatino Linotype" w:cs="Arial"/>
                <w:sz w:val="20"/>
              </w:rPr>
              <w:t xml:space="preserve"> el domicilio fiscal de los prestadores de servicios.</w:t>
            </w:r>
          </w:p>
        </w:tc>
      </w:tr>
    </w:tbl>
    <w:p w:rsidR="00033AC3" w:rsidRPr="000A0579" w:rsidRDefault="00D64EB5"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lastRenderedPageBreak/>
        <w:t>Como puede observarse del cuadro anterior, respecto a la</w:t>
      </w:r>
      <w:r w:rsidR="00951230" w:rsidRPr="000A0579">
        <w:rPr>
          <w:rFonts w:ascii="Palatino Linotype" w:hAnsi="Palatino Linotype" w:cs="Arial"/>
        </w:rPr>
        <w:t>s</w:t>
      </w:r>
      <w:r w:rsidRPr="000A0579">
        <w:rPr>
          <w:rFonts w:ascii="Palatino Linotype" w:hAnsi="Palatino Linotype" w:cs="Arial"/>
        </w:rPr>
        <w:t xml:space="preserve"> solicitud</w:t>
      </w:r>
      <w:r w:rsidR="00951230" w:rsidRPr="000A0579">
        <w:rPr>
          <w:rFonts w:ascii="Palatino Linotype" w:hAnsi="Palatino Linotype" w:cs="Arial"/>
        </w:rPr>
        <w:t>es</w:t>
      </w:r>
      <w:r w:rsidRPr="000A0579">
        <w:rPr>
          <w:rFonts w:ascii="Palatino Linotype" w:hAnsi="Palatino Linotype" w:cs="Arial"/>
        </w:rPr>
        <w:t xml:space="preserve"> marcada</w:t>
      </w:r>
      <w:r w:rsidR="00951230" w:rsidRPr="000A0579">
        <w:rPr>
          <w:rFonts w:ascii="Palatino Linotype" w:hAnsi="Palatino Linotype" w:cs="Arial"/>
        </w:rPr>
        <w:t>s</w:t>
      </w:r>
      <w:r w:rsidRPr="000A0579">
        <w:rPr>
          <w:rFonts w:ascii="Palatino Linotype" w:hAnsi="Palatino Linotype" w:cs="Arial"/>
        </w:rPr>
        <w:t xml:space="preserve"> con</w:t>
      </w:r>
      <w:r w:rsidR="00951230" w:rsidRPr="000A0579">
        <w:rPr>
          <w:rFonts w:ascii="Palatino Linotype" w:hAnsi="Palatino Linotype" w:cs="Arial"/>
        </w:rPr>
        <w:t xml:space="preserve"> los</w:t>
      </w:r>
      <w:r w:rsidRPr="000A0579">
        <w:rPr>
          <w:rFonts w:ascii="Palatino Linotype" w:hAnsi="Palatino Linotype" w:cs="Arial"/>
        </w:rPr>
        <w:t xml:space="preserve"> numeral</w:t>
      </w:r>
      <w:r w:rsidR="00951230" w:rsidRPr="000A0579">
        <w:rPr>
          <w:rFonts w:ascii="Palatino Linotype" w:hAnsi="Palatino Linotype" w:cs="Arial"/>
        </w:rPr>
        <w:t>es</w:t>
      </w:r>
      <w:r w:rsidRPr="000A0579">
        <w:rPr>
          <w:rFonts w:ascii="Palatino Linotype" w:hAnsi="Palatino Linotype" w:cs="Arial"/>
        </w:rPr>
        <w:t xml:space="preserve"> 1</w:t>
      </w:r>
      <w:r w:rsidR="00951230" w:rsidRPr="000A0579">
        <w:rPr>
          <w:rFonts w:ascii="Palatino Linotype" w:hAnsi="Palatino Linotype" w:cs="Arial"/>
        </w:rPr>
        <w:t xml:space="preserve"> y 2</w:t>
      </w:r>
      <w:r w:rsidRPr="000A0579">
        <w:rPr>
          <w:rFonts w:ascii="Palatino Linotype" w:hAnsi="Palatino Linotype" w:cs="Arial"/>
        </w:rPr>
        <w:t xml:space="preserve">, es claro que el simple pronunciamiento del </w:t>
      </w:r>
      <w:r w:rsidRPr="000A0579">
        <w:rPr>
          <w:rFonts w:ascii="Palatino Linotype" w:hAnsi="Palatino Linotype" w:cs="Arial"/>
          <w:b/>
        </w:rPr>
        <w:t>SUJETO OBLIGADO</w:t>
      </w:r>
      <w:r w:rsidRPr="000A0579">
        <w:rPr>
          <w:rFonts w:ascii="Palatino Linotype" w:hAnsi="Palatino Linotype" w:cs="Arial"/>
        </w:rPr>
        <w:t xml:space="preserve"> respecto de que no entregó las pólizas</w:t>
      </w:r>
      <w:r w:rsidR="00951230" w:rsidRPr="000A0579">
        <w:rPr>
          <w:rFonts w:ascii="Palatino Linotype" w:hAnsi="Palatino Linotype" w:cs="Arial"/>
        </w:rPr>
        <w:t xml:space="preserve"> y la documentación comprobatoria</w:t>
      </w:r>
      <w:r w:rsidRPr="000A0579">
        <w:rPr>
          <w:rFonts w:ascii="Palatino Linotype" w:hAnsi="Palatino Linotype" w:cs="Arial"/>
        </w:rPr>
        <w:t xml:space="preserve"> del mes de diciembre de 2019, de los integrantes del Comité Coordinador del Sistema Anticorrupción Municipal, porque al 31 de diciembre de 2019 no se tenía registro contable, no es suficiente para tener por colmado el derecho de acceso a la información.</w:t>
      </w:r>
    </w:p>
    <w:p w:rsidR="00033AC3" w:rsidRPr="000A0579" w:rsidRDefault="00E12C26"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Lo anterior es así, puesto que el artículo 1 de la </w:t>
      </w:r>
      <w:r w:rsidR="00D64EB5" w:rsidRPr="000A0579">
        <w:rPr>
          <w:rFonts w:ascii="Palatino Linotype" w:hAnsi="Palatino Linotype" w:cs="Arial"/>
        </w:rPr>
        <w:t>Ley General de Contabilidad Gubernamental</w:t>
      </w:r>
      <w:r w:rsidRPr="000A0579">
        <w:rPr>
          <w:rFonts w:ascii="Palatino Linotype" w:hAnsi="Palatino Linotype" w:cs="Arial"/>
        </w:rPr>
        <w:t xml:space="preserve">, establece que dicha normativa tiene </w:t>
      </w:r>
      <w:r w:rsidR="00D64EB5" w:rsidRPr="000A0579">
        <w:rPr>
          <w:rFonts w:ascii="Palatino Linotype" w:hAnsi="Palatino Linotype" w:cs="Arial"/>
        </w:rPr>
        <w:t xml:space="preserve">como objeto establecer los criterios generales que regirán la contabilidad gubernamental y la emisión de información financiera de los entes públicos, con el fin de lograr su adecuada armonización. </w:t>
      </w:r>
      <w:r w:rsidRPr="000A0579">
        <w:rPr>
          <w:rFonts w:ascii="Palatino Linotype" w:hAnsi="Palatino Linotype" w:cs="Arial"/>
        </w:rPr>
        <w:t>Siendo de</w:t>
      </w:r>
      <w:r w:rsidR="00D64EB5" w:rsidRPr="000A0579">
        <w:rPr>
          <w:rFonts w:ascii="Palatino Linotype" w:hAnsi="Palatino Linotype" w:cs="Arial"/>
        </w:rPr>
        <w:t xml:space="preserve"> observancia obligatoria para los poderes Ejecutivo, Legislativo y Judicial de</w:t>
      </w:r>
      <w:r w:rsidRPr="000A0579">
        <w:rPr>
          <w:rFonts w:ascii="Palatino Linotype" w:hAnsi="Palatino Linotype" w:cs="Arial"/>
        </w:rPr>
        <w:t xml:space="preserve"> la Federación, los estados y la Ciudad de México</w:t>
      </w:r>
      <w:r w:rsidR="00D64EB5" w:rsidRPr="000A0579">
        <w:rPr>
          <w:rFonts w:ascii="Palatino Linotype" w:hAnsi="Palatino Linotype" w:cs="Arial"/>
        </w:rPr>
        <w:t xml:space="preserve">; los ayuntamientos de los municipios; las entidades de la administración pública paraestatal, ya sean federales, estatales o municipales y los órganos autónomos </w:t>
      </w:r>
      <w:r w:rsidR="00D64EB5" w:rsidRPr="000A0579">
        <w:rPr>
          <w:rFonts w:ascii="Palatino Linotype" w:hAnsi="Palatino Linotype" w:cs="Arial"/>
        </w:rPr>
        <w:lastRenderedPageBreak/>
        <w:t>federales y estatales</w:t>
      </w:r>
      <w:r w:rsidRPr="000A0579">
        <w:rPr>
          <w:rFonts w:ascii="Palatino Linotype" w:hAnsi="Palatino Linotype" w:cs="Arial"/>
        </w:rPr>
        <w:t>.</w:t>
      </w:r>
    </w:p>
    <w:p w:rsidR="00033AC3" w:rsidRPr="000A0579" w:rsidRDefault="00E12C26" w:rsidP="00D64EB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Dicho lo anterior, el artículo 16 de la legislación en cita dicta que los entes públicos deben registrar</w:t>
      </w:r>
      <w:r w:rsidR="00D64EB5" w:rsidRPr="000A0579">
        <w:rPr>
          <w:rFonts w:ascii="Palatino Linotype" w:hAnsi="Palatino Linotype" w:cs="Arial"/>
        </w:rPr>
        <w:t xml:space="preserve"> de manera armónica, delimitada y específica las operaciones presupuestarias y contables </w:t>
      </w:r>
      <w:r w:rsidRPr="000A0579">
        <w:rPr>
          <w:rFonts w:ascii="Palatino Linotype" w:hAnsi="Palatino Linotype" w:cs="Arial"/>
        </w:rPr>
        <w:t>derivadas de la gestión pública;</w:t>
      </w:r>
      <w:r w:rsidR="00D64EB5" w:rsidRPr="000A0579">
        <w:rPr>
          <w:rFonts w:ascii="Palatino Linotype" w:hAnsi="Palatino Linotype" w:cs="Arial"/>
        </w:rPr>
        <w:t xml:space="preserve"> así como</w:t>
      </w:r>
      <w:r w:rsidRPr="000A0579">
        <w:rPr>
          <w:rFonts w:ascii="Palatino Linotype" w:hAnsi="Palatino Linotype" w:cs="Arial"/>
        </w:rPr>
        <w:t>,</w:t>
      </w:r>
      <w:r w:rsidR="00D64EB5" w:rsidRPr="000A0579">
        <w:rPr>
          <w:rFonts w:ascii="Palatino Linotype" w:hAnsi="Palatino Linotype" w:cs="Arial"/>
        </w:rPr>
        <w:t xml:space="preserve"> otros flujos económicos. Asimismo, </w:t>
      </w:r>
      <w:r w:rsidRPr="000A0579">
        <w:rPr>
          <w:rFonts w:ascii="Palatino Linotype" w:hAnsi="Palatino Linotype" w:cs="Arial"/>
        </w:rPr>
        <w:t>deben generar</w:t>
      </w:r>
      <w:r w:rsidR="00D64EB5" w:rsidRPr="000A0579">
        <w:rPr>
          <w:rFonts w:ascii="Palatino Linotype" w:hAnsi="Palatino Linotype" w:cs="Arial"/>
        </w:rPr>
        <w:t xml:space="preserve"> estados financieros, confiables, oportunos, comprensibles, periódicos y comparables, los cuales serán expresados en términos monetarios.</w:t>
      </w:r>
    </w:p>
    <w:p w:rsidR="00033AC3" w:rsidRPr="000A0579" w:rsidRDefault="00E12C26"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A0579">
        <w:rPr>
          <w:rFonts w:ascii="Palatino Linotype" w:hAnsi="Palatino Linotype" w:cs="Arial"/>
        </w:rPr>
        <w:t>Por su parte, los artículos 33, 34 y 42 de la Ley General de Contabilidad Gubernamental</w:t>
      </w:r>
      <w:r w:rsidR="00951230" w:rsidRPr="000A0579">
        <w:rPr>
          <w:rFonts w:ascii="Palatino Linotype" w:hAnsi="Palatino Linotype" w:cs="Arial"/>
        </w:rPr>
        <w:t xml:space="preserve"> establecen que l</w:t>
      </w:r>
      <w:r w:rsidR="00D64EB5" w:rsidRPr="000A0579">
        <w:rPr>
          <w:rFonts w:ascii="Palatino Linotype" w:hAnsi="Palatino Linotype" w:cs="Arial"/>
        </w:rPr>
        <w:t>a contabilidad gubernamental debe</w:t>
      </w:r>
      <w:r w:rsidR="00951230" w:rsidRPr="000A0579">
        <w:rPr>
          <w:rFonts w:ascii="Palatino Linotype" w:hAnsi="Palatino Linotype" w:cs="Arial"/>
        </w:rPr>
        <w:t xml:space="preserve"> </w:t>
      </w:r>
      <w:r w:rsidR="00D64EB5" w:rsidRPr="000A0579">
        <w:rPr>
          <w:rFonts w:ascii="Palatino Linotype" w:hAnsi="Palatino Linotype" w:cs="Arial"/>
        </w:rPr>
        <w:t>permitir la expresión fiable de las transacciones en los estados financieros y considerar las mejores prácticas contables nacionales e internacionales en apoyo a las tareas de planeación financiera, control de recurso</w:t>
      </w:r>
      <w:r w:rsidR="00951230" w:rsidRPr="000A0579">
        <w:rPr>
          <w:rFonts w:ascii="Palatino Linotype" w:hAnsi="Palatino Linotype" w:cs="Arial"/>
        </w:rPr>
        <w:t>s, análisis y fiscalización; asimismo, los</w:t>
      </w:r>
      <w:r w:rsidR="00D64EB5" w:rsidRPr="000A0579">
        <w:rPr>
          <w:rFonts w:ascii="Palatino Linotype" w:hAnsi="Palatino Linotype"/>
        </w:rPr>
        <w:t xml:space="preserve"> registros contables de los entes públicos se llevan con base acumulativa</w:t>
      </w:r>
      <w:r w:rsidR="00951230" w:rsidRPr="000A0579">
        <w:rPr>
          <w:rFonts w:ascii="Palatino Linotype" w:hAnsi="Palatino Linotype"/>
        </w:rPr>
        <w:t>; l</w:t>
      </w:r>
      <w:r w:rsidR="00D64EB5" w:rsidRPr="000A0579">
        <w:rPr>
          <w:rFonts w:ascii="Palatino Linotype" w:hAnsi="Palatino Linotype"/>
        </w:rPr>
        <w:t xml:space="preserve">a contabilización de </w:t>
      </w:r>
      <w:r w:rsidR="00D64EB5" w:rsidRPr="000A0579">
        <w:rPr>
          <w:rFonts w:ascii="Palatino Linotype" w:hAnsi="Palatino Linotype"/>
          <w:b/>
        </w:rPr>
        <w:t>las transacciones de gasto se hará conforme a la fecha de su realización</w:t>
      </w:r>
      <w:r w:rsidR="00D64EB5" w:rsidRPr="000A0579">
        <w:rPr>
          <w:rFonts w:ascii="Palatino Linotype" w:hAnsi="Palatino Linotype"/>
        </w:rPr>
        <w:t>, independientemente de la de su pago, y la del ingreso se registrará cuando exista jurídicamente el derecho de cobro.</w:t>
      </w:r>
      <w:r w:rsidR="00951230" w:rsidRPr="000A0579">
        <w:rPr>
          <w:rFonts w:ascii="Palatino Linotype" w:hAnsi="Palatino Linotype"/>
        </w:rPr>
        <w:t xml:space="preserve"> Finalmente, se establece que la</w:t>
      </w:r>
      <w:r w:rsidRPr="000A0579">
        <w:rPr>
          <w:rFonts w:ascii="Palatino Linotype" w:hAnsi="Palatino Linotype"/>
        </w:rPr>
        <w:t xml:space="preserve"> contabilización de las operaciones presupuestarias y contables deberá respaldarse con la documentación original que compruebe y justifique los registros que se efectúen.</w:t>
      </w:r>
    </w:p>
    <w:p w:rsidR="00033AC3" w:rsidRPr="000A0579" w:rsidRDefault="00951230"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A0579">
        <w:rPr>
          <w:rFonts w:ascii="Palatino Linotype" w:hAnsi="Palatino Linotype"/>
        </w:rPr>
        <w:t xml:space="preserve">En esa virtud, el Manual Único de Contabilidad Gubernamental para las dependencias y entidades públicas del Gobierno y Municipios del Estado de México (Décimo Octava Edición) 2019, publicado en el </w:t>
      </w:r>
      <w:r w:rsidRPr="000A0579">
        <w:rPr>
          <w:rFonts w:ascii="Palatino Linotype" w:hAnsi="Palatino Linotype" w:cs="Arial"/>
        </w:rPr>
        <w:t xml:space="preserve">periódico oficial del Gobierno del Estado de México </w:t>
      </w:r>
      <w:r w:rsidRPr="000A0579">
        <w:rPr>
          <w:rFonts w:ascii="Palatino Linotype" w:hAnsi="Palatino Linotype" w:cs="Arial"/>
          <w:i/>
        </w:rPr>
        <w:t>“Gaceta del Gobierno”</w:t>
      </w:r>
      <w:r w:rsidRPr="000A0579">
        <w:rPr>
          <w:rFonts w:ascii="Palatino Linotype" w:hAnsi="Palatino Linotype" w:cs="Arial"/>
        </w:rPr>
        <w:t>, de fecha 31 de mayo de 2019, establece que el</w:t>
      </w:r>
      <w:r w:rsidR="00E12C26" w:rsidRPr="000A0579">
        <w:rPr>
          <w:rFonts w:ascii="Palatino Linotype" w:hAnsi="Palatino Linotype"/>
        </w:rPr>
        <w:t xml:space="preserve"> </w:t>
      </w:r>
      <w:r w:rsidR="00E12C26" w:rsidRPr="000A0579">
        <w:rPr>
          <w:rFonts w:ascii="Palatino Linotype" w:hAnsi="Palatino Linotype"/>
        </w:rPr>
        <w:lastRenderedPageBreak/>
        <w:t>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E12C26" w:rsidRPr="000A0579" w:rsidRDefault="00951230"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A0579">
        <w:rPr>
          <w:rFonts w:ascii="Palatino Linotype" w:hAnsi="Palatino Linotype"/>
        </w:rPr>
        <w:t>Asimismo, el Manual en comento dicta que los</w:t>
      </w:r>
      <w:r w:rsidR="00E12C26" w:rsidRPr="000A0579">
        <w:rPr>
          <w:rFonts w:ascii="Palatino Linotype" w:hAnsi="Palatino Linotype"/>
        </w:rPr>
        <w:t xml:space="preserve"> gastos se consideran devengados desde el momento que se formalizan las transacciones, mediante la recepción de los servicios o bienes a satisfacción, independi</w:t>
      </w:r>
      <w:r w:rsidRPr="000A0579">
        <w:rPr>
          <w:rFonts w:ascii="Palatino Linotype" w:hAnsi="Palatino Linotype"/>
        </w:rPr>
        <w:t>entemente de la fecha de pago. Precisando que por</w:t>
      </w:r>
      <w:r w:rsidR="00E12C26" w:rsidRPr="000A0579">
        <w:rPr>
          <w:rFonts w:ascii="Palatino Linotype" w:hAnsi="Palatino Linotype"/>
        </w:rPr>
        <w:t xml:space="preserve"> la interpretación de este principio, se reconoce que un derecho se adquiere y una obligación surge cuando se formaliza, independientemente de cuándo se liquide. </w:t>
      </w:r>
      <w:r w:rsidRPr="000A0579">
        <w:rPr>
          <w:rFonts w:ascii="Palatino Linotype" w:hAnsi="Palatino Linotype"/>
        </w:rPr>
        <w:t>Así, la</w:t>
      </w:r>
      <w:r w:rsidR="00E12C26" w:rsidRPr="000A0579">
        <w:rPr>
          <w:rFonts w:ascii="Palatino Linotype" w:hAnsi="Palatino Linotype"/>
        </w:rPr>
        <w:t xml:space="preserve"> formalización ocurre cuando existe un acuerdo de voluntades entre el Ente y la otra parte que interviene en la transacción, independientemente de la forma o documentac</w:t>
      </w:r>
      <w:r w:rsidRPr="000A0579">
        <w:rPr>
          <w:rFonts w:ascii="Palatino Linotype" w:hAnsi="Palatino Linotype"/>
        </w:rPr>
        <w:t>ión que soporte ese acuerdo; por ello, pa</w:t>
      </w:r>
      <w:r w:rsidR="00E12C26" w:rsidRPr="000A0579">
        <w:rPr>
          <w:rFonts w:ascii="Palatino Linotype" w:hAnsi="Palatino Linotype"/>
        </w:rPr>
        <w:t>ra el registro del efecto patrimonial de las operaciones financieras, el gasto se considera devengado una vez que se reciben los bienes y/o servicios a satisfacción.</w:t>
      </w:r>
    </w:p>
    <w:p w:rsidR="00E12C26" w:rsidRPr="000A0579" w:rsidRDefault="00951230"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rPr>
        <w:t xml:space="preserve">Finalmente, el multicitado Manual Único de Contabilidad Gubernamental para las dependencias y entidades públicas del Gobierno y Municipios del Estado de México (Décimo Octava Edición) 2019 determina, respecto al periodo contable, que la </w:t>
      </w:r>
      <w:r w:rsidR="00E12C26" w:rsidRPr="000A0579">
        <w:rPr>
          <w:rFonts w:ascii="Palatino Linotype" w:hAnsi="Palatino Linotype"/>
        </w:rPr>
        <w:t>vida del ente público se divide en períodos uniformes de un año calendario, para efectos de conocer en forma periódica la situación financiera</w:t>
      </w:r>
      <w:r w:rsidRPr="000A0579">
        <w:rPr>
          <w:rFonts w:ascii="Palatino Linotype" w:hAnsi="Palatino Linotype"/>
        </w:rPr>
        <w:t>,</w:t>
      </w:r>
      <w:r w:rsidR="00E12C26" w:rsidRPr="000A0579">
        <w:rPr>
          <w:rFonts w:ascii="Palatino Linotype" w:hAnsi="Palatino Linotype"/>
        </w:rPr>
        <w:t xml:space="preserve"> a través del registro de sus operaciones y rendición de cuentas;</w:t>
      </w:r>
      <w:r w:rsidRPr="000A0579">
        <w:rPr>
          <w:rFonts w:ascii="Palatino Linotype" w:hAnsi="Palatino Linotype"/>
        </w:rPr>
        <w:t xml:space="preserve"> y que, e</w:t>
      </w:r>
      <w:r w:rsidR="00E12C26" w:rsidRPr="000A0579">
        <w:rPr>
          <w:rFonts w:ascii="Palatino Linotype" w:hAnsi="Palatino Linotype"/>
        </w:rPr>
        <w:t xml:space="preserve">n lo que se refiere a la contabilidad gubernamental, el periodo relativo es de </w:t>
      </w:r>
      <w:r w:rsidR="00E12C26" w:rsidRPr="000A0579">
        <w:rPr>
          <w:rFonts w:ascii="Palatino Linotype" w:hAnsi="Palatino Linotype"/>
          <w:b/>
        </w:rPr>
        <w:t>un año calendario, que comprende a partir del 1 de enero hasta el 31 de diciembre</w:t>
      </w:r>
      <w:r w:rsidR="00E12C26" w:rsidRPr="000A0579">
        <w:rPr>
          <w:rFonts w:ascii="Palatino Linotype" w:hAnsi="Palatino Linotype"/>
        </w:rPr>
        <w:t xml:space="preserve">, y está directamente relacionado con la </w:t>
      </w:r>
      <w:r w:rsidR="00E12C26" w:rsidRPr="000A0579">
        <w:rPr>
          <w:rFonts w:ascii="Palatino Linotype" w:hAnsi="Palatino Linotype"/>
        </w:rPr>
        <w:lastRenderedPageBreak/>
        <w:t>ejecución de la Ley de Ingresos y el ejerc</w:t>
      </w:r>
      <w:r w:rsidRPr="000A0579">
        <w:rPr>
          <w:rFonts w:ascii="Palatino Linotype" w:hAnsi="Palatino Linotype"/>
        </w:rPr>
        <w:t>icio del presupuesto de egresos.</w:t>
      </w:r>
    </w:p>
    <w:p w:rsidR="00033AC3" w:rsidRPr="000A0579" w:rsidRDefault="00951230"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 xml:space="preserve">En mérito de lo expuesto, es claro que </w:t>
      </w:r>
      <w:r w:rsidRPr="000A0579">
        <w:rPr>
          <w:rFonts w:ascii="Palatino Linotype" w:hAnsi="Palatino Linotype" w:cs="Arial"/>
          <w:b/>
        </w:rPr>
        <w:t>EL SUJETO OBLIGADO</w:t>
      </w:r>
      <w:r w:rsidRPr="000A0579">
        <w:rPr>
          <w:rFonts w:ascii="Palatino Linotype" w:hAnsi="Palatino Linotype" w:cs="Arial"/>
        </w:rPr>
        <w:t xml:space="preserve"> debe contar con la información del mes de diciembre de 2019, la cual debe entregar en </w:t>
      </w:r>
      <w:r w:rsidRPr="000A0579">
        <w:rPr>
          <w:rFonts w:ascii="Palatino Linotype" w:hAnsi="Palatino Linotype" w:cs="Arial"/>
          <w:b/>
        </w:rPr>
        <w:t>versión pública</w:t>
      </w:r>
      <w:r w:rsidRPr="000A0579">
        <w:rPr>
          <w:rFonts w:ascii="Palatino Linotype" w:hAnsi="Palatino Linotype" w:cs="Arial"/>
        </w:rPr>
        <w:t xml:space="preserve"> de ser procedente.</w:t>
      </w:r>
    </w:p>
    <w:p w:rsidR="00E108B8" w:rsidRPr="000A0579" w:rsidRDefault="00E108B8"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t>Ahora bien, por cuanto hace a la información remitida en cumplimiento a los requerimientos de los numerales 2 y 3, relativa a los contratos y los Documentos comprobatorios de pago de los integrantes del Comité Coordinador del Sistema Anticorrupción Municipal, este Instituto estima que la respuesta carece de una debida fundamentación y motivación toda vez que en los documentos de referencia se testaron datos que tienen naturaleza pública, siendo los siguientes:</w:t>
      </w:r>
    </w:p>
    <w:p w:rsidR="00E108B8" w:rsidRPr="000A0579" w:rsidRDefault="00E108B8" w:rsidP="00363274">
      <w:pPr>
        <w:pStyle w:val="Prrafodelista"/>
        <w:widowControl w:val="0"/>
        <w:numPr>
          <w:ilvl w:val="0"/>
          <w:numId w:val="11"/>
        </w:numPr>
        <w:tabs>
          <w:tab w:val="left" w:pos="1701"/>
          <w:tab w:val="left" w:pos="1843"/>
        </w:tabs>
        <w:autoSpaceDE w:val="0"/>
        <w:autoSpaceDN w:val="0"/>
        <w:adjustRightInd w:val="0"/>
        <w:spacing w:line="360" w:lineRule="auto"/>
        <w:ind w:left="714" w:hanging="357"/>
        <w:jc w:val="both"/>
        <w:rPr>
          <w:rFonts w:ascii="Palatino Linotype" w:hAnsi="Palatino Linotype" w:cs="Arial"/>
        </w:rPr>
      </w:pPr>
      <w:r w:rsidRPr="000A0579">
        <w:rPr>
          <w:rFonts w:ascii="Palatino Linotype" w:hAnsi="Palatino Linotype" w:cs="Arial"/>
          <w:b/>
        </w:rPr>
        <w:t>Cheques Póliza Acuerdo y Cheques</w:t>
      </w:r>
      <w:r w:rsidRPr="000A0579">
        <w:rPr>
          <w:rFonts w:ascii="Palatino Linotype" w:hAnsi="Palatino Linotype" w:cs="Arial"/>
        </w:rPr>
        <w:t>: número de cheque y número de cuenta.</w:t>
      </w:r>
    </w:p>
    <w:p w:rsidR="00033AC3" w:rsidRPr="000A0579" w:rsidRDefault="00E108B8" w:rsidP="00363274">
      <w:pPr>
        <w:pStyle w:val="Prrafodelista"/>
        <w:widowControl w:val="0"/>
        <w:numPr>
          <w:ilvl w:val="0"/>
          <w:numId w:val="11"/>
        </w:numPr>
        <w:tabs>
          <w:tab w:val="left" w:pos="1701"/>
          <w:tab w:val="left" w:pos="1843"/>
        </w:tabs>
        <w:autoSpaceDE w:val="0"/>
        <w:autoSpaceDN w:val="0"/>
        <w:adjustRightInd w:val="0"/>
        <w:spacing w:line="360" w:lineRule="auto"/>
        <w:ind w:left="714" w:hanging="357"/>
        <w:jc w:val="both"/>
        <w:rPr>
          <w:rFonts w:ascii="Palatino Linotype" w:hAnsi="Palatino Linotype" w:cs="Arial"/>
        </w:rPr>
      </w:pPr>
      <w:r w:rsidRPr="000A0579">
        <w:rPr>
          <w:rFonts w:ascii="Palatino Linotype" w:hAnsi="Palatino Linotype" w:cs="Arial"/>
          <w:b/>
        </w:rPr>
        <w:t>CFDI</w:t>
      </w:r>
      <w:r w:rsidRPr="000A0579">
        <w:rPr>
          <w:rFonts w:ascii="Palatino Linotype" w:hAnsi="Palatino Linotype" w:cs="Arial"/>
        </w:rPr>
        <w:t>: el RFC</w:t>
      </w:r>
      <w:r w:rsidR="00561E14" w:rsidRPr="000A0579">
        <w:rPr>
          <w:rFonts w:ascii="Palatino Linotype" w:hAnsi="Palatino Linotype" w:cs="Arial"/>
        </w:rPr>
        <w:t xml:space="preserve"> del Ayuntamiento</w:t>
      </w:r>
      <w:r w:rsidRPr="000A0579">
        <w:rPr>
          <w:rFonts w:ascii="Palatino Linotype" w:hAnsi="Palatino Linotype" w:cs="Arial"/>
        </w:rPr>
        <w:t>, el Folio Fiscal, el número de serie del CSD, el Sello Digital del CDFI, el Sello digital del SAT, el Código QR y la Cadena Original del comportamiento de certificación del SAT.</w:t>
      </w:r>
    </w:p>
    <w:p w:rsidR="00E108B8" w:rsidRPr="000A0579" w:rsidRDefault="00E108B8" w:rsidP="00363274">
      <w:pPr>
        <w:pStyle w:val="Prrafodelista"/>
        <w:widowControl w:val="0"/>
        <w:numPr>
          <w:ilvl w:val="0"/>
          <w:numId w:val="11"/>
        </w:numPr>
        <w:tabs>
          <w:tab w:val="left" w:pos="1701"/>
          <w:tab w:val="left" w:pos="1843"/>
        </w:tabs>
        <w:autoSpaceDE w:val="0"/>
        <w:autoSpaceDN w:val="0"/>
        <w:adjustRightInd w:val="0"/>
        <w:spacing w:line="360" w:lineRule="auto"/>
        <w:ind w:left="714" w:hanging="357"/>
        <w:jc w:val="both"/>
        <w:rPr>
          <w:rFonts w:ascii="Palatino Linotype" w:hAnsi="Palatino Linotype" w:cs="Arial"/>
        </w:rPr>
      </w:pPr>
      <w:r w:rsidRPr="000A0579">
        <w:rPr>
          <w:rFonts w:ascii="Palatino Linotype" w:hAnsi="Palatino Linotype" w:cs="Arial"/>
          <w:b/>
        </w:rPr>
        <w:t>Contratos</w:t>
      </w:r>
      <w:r w:rsidRPr="000A0579">
        <w:rPr>
          <w:rFonts w:ascii="Palatino Linotype" w:hAnsi="Palatino Linotype" w:cs="Arial"/>
        </w:rPr>
        <w:t>: el Domicilio Fiscal de los prestadores de servicios.</w:t>
      </w:r>
    </w:p>
    <w:p w:rsidR="00E108B8" w:rsidRPr="000A0579" w:rsidRDefault="00E108B8" w:rsidP="00E108B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0579">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E108B8" w:rsidRPr="000A0579" w:rsidRDefault="00E108B8" w:rsidP="00E108B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A0579">
        <w:rPr>
          <w:rFonts w:ascii="Palatino Linotype" w:hAnsi="Palatino Linotype" w:cs="Arial"/>
          <w:b/>
          <w:i/>
          <w:sz w:val="22"/>
        </w:rPr>
        <w:t>“FUNDAMENTACIÓN Y MOTIVACIÓN.</w:t>
      </w:r>
      <w:r w:rsidRPr="000A0579">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w:t>
      </w:r>
      <w:r w:rsidRPr="000A0579">
        <w:rPr>
          <w:rFonts w:ascii="Palatino Linotype" w:hAnsi="Palatino Linotype" w:cs="Arial"/>
          <w:i/>
          <w:sz w:val="22"/>
        </w:rPr>
        <w:lastRenderedPageBreak/>
        <w:t>supuesto previsto por la norma legal invocada como fundamento…” (Sic)</w:t>
      </w:r>
    </w:p>
    <w:p w:rsidR="00E108B8" w:rsidRPr="000A0579" w:rsidRDefault="00E108B8" w:rsidP="00E108B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0579">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E108B8" w:rsidRPr="000A0579" w:rsidRDefault="00E108B8" w:rsidP="00E108B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A0579">
        <w:rPr>
          <w:rFonts w:ascii="Palatino Linotype" w:hAnsi="Palatino Linotype" w:cs="Arial"/>
          <w:i/>
          <w:sz w:val="22"/>
        </w:rPr>
        <w:t>“</w:t>
      </w:r>
      <w:r w:rsidRPr="000A0579">
        <w:rPr>
          <w:rFonts w:ascii="Palatino Linotype" w:hAnsi="Palatino Linotype" w:cs="Arial"/>
          <w:b/>
          <w:i/>
          <w:sz w:val="22"/>
        </w:rPr>
        <w:t>FUNDAMENTACIÓN Y MOTIVACIÓN. EL ASPECTO FORMAL DE LA GARANTÍA Y SU FINALIDAD SE TRADUCEN EN EXPLICAR, JUSTIFICAR, POSIBILITAR LA DEFENSA Y COMUNICAR LA DECISIÓN.</w:t>
      </w:r>
      <w:r w:rsidRPr="000A0579">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E108B8" w:rsidRPr="000A0579" w:rsidRDefault="00E108B8" w:rsidP="00E108B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A0579">
        <w:rPr>
          <w:rFonts w:ascii="Palatino Linotype" w:hAnsi="Palatino Linotype" w:cs="Arial"/>
        </w:rPr>
        <w:t xml:space="preserve">Por lo cual, la fundamentación y motivación implica que, en el acto de autoridad, además de contenerse los supuestos jurídicos aplicables, debe de explicarse </w:t>
      </w:r>
      <w:r w:rsidRPr="000A0579">
        <w:rPr>
          <w:rFonts w:ascii="Palatino Linotype" w:hAnsi="Palatino Linotype" w:cs="Arial"/>
        </w:rPr>
        <w:lastRenderedPageBreak/>
        <w:t>claramente por qué a través de la utilización de la norma se emitió el acto. De este modo, la persona que se siente afectada pueda impugnar la decisión, permitiéndole una real y auténtica defensa.</w:t>
      </w:r>
    </w:p>
    <w:p w:rsidR="00E108B8" w:rsidRPr="000A0579" w:rsidRDefault="00E108B8" w:rsidP="00E108B8">
      <w:pPr>
        <w:spacing w:before="100" w:beforeAutospacing="1" w:after="100" w:afterAutospacing="1" w:line="360" w:lineRule="auto"/>
        <w:jc w:val="both"/>
        <w:rPr>
          <w:rFonts w:ascii="Palatino Linotype" w:eastAsia="Calibri" w:hAnsi="Palatino Linotype"/>
          <w:szCs w:val="22"/>
          <w:lang w:eastAsia="en-US"/>
        </w:rPr>
      </w:pPr>
      <w:r w:rsidRPr="000A0579">
        <w:rPr>
          <w:rFonts w:ascii="Palatino Linotype" w:eastAsia="Calibri" w:hAnsi="Palatino Linotype"/>
          <w:szCs w:val="22"/>
          <w:lang w:eastAsia="en-US"/>
        </w:rPr>
        <w:t>En esa virtud, este Instituto como ente garante del derecho de acceso a la información no puede tener por colmadas las solicitudes de referencia; toda vez, que en los documentos remitidos se testaron datos de naturaleza pública, mismos que se detalla dicha naturaleza a continuación:</w:t>
      </w:r>
    </w:p>
    <w:p w:rsidR="006A765B" w:rsidRPr="000A0579" w:rsidRDefault="00A55A66" w:rsidP="00E108B8">
      <w:pPr>
        <w:spacing w:before="100" w:beforeAutospacing="1" w:after="100" w:afterAutospacing="1" w:line="360" w:lineRule="auto"/>
        <w:jc w:val="both"/>
        <w:rPr>
          <w:rFonts w:ascii="Palatino Linotype" w:eastAsia="Calibri" w:hAnsi="Palatino Linotype"/>
          <w:szCs w:val="22"/>
          <w:lang w:eastAsia="en-US"/>
        </w:rPr>
      </w:pPr>
      <w:r w:rsidRPr="000A0579">
        <w:rPr>
          <w:rFonts w:ascii="Palatino Linotype" w:eastAsia="Calibri" w:hAnsi="Palatino Linotype"/>
          <w:szCs w:val="22"/>
          <w:lang w:eastAsia="en-US"/>
        </w:rPr>
        <w:t xml:space="preserve">Primeramente, </w:t>
      </w:r>
      <w:r w:rsidR="006A765B" w:rsidRPr="000A0579">
        <w:rPr>
          <w:rFonts w:ascii="Palatino Linotype" w:eastAsia="Calibri" w:hAnsi="Palatino Linotype"/>
          <w:szCs w:val="22"/>
          <w:lang w:eastAsia="en-US"/>
        </w:rPr>
        <w:t xml:space="preserve">por cuanto hace a los números de cheque y números de cuenta del </w:t>
      </w:r>
      <w:r w:rsidR="006A765B" w:rsidRPr="000A0579">
        <w:rPr>
          <w:rFonts w:ascii="Palatino Linotype" w:eastAsia="Calibri" w:hAnsi="Palatino Linotype"/>
          <w:b/>
          <w:szCs w:val="22"/>
          <w:lang w:eastAsia="en-US"/>
        </w:rPr>
        <w:t>SUJETO OBLIGADO</w:t>
      </w:r>
      <w:r w:rsidR="006A765B" w:rsidRPr="000A0579">
        <w:rPr>
          <w:rFonts w:ascii="Palatino Linotype" w:eastAsia="Calibri" w:hAnsi="Palatino Linotype"/>
          <w:szCs w:val="22"/>
          <w:lang w:eastAsia="en-US"/>
        </w:rPr>
        <w:t xml:space="preserve">; es de precisarse que se trata de información pública, toda vez que por cuanto hace a los primeros, no se advierte razón alguna que invalide la entrega de los números de cheques, por el contrario, su publicidad abona a la transparencia pues permite, de manera ordenada, verificar el registro y expedición de los mismos, además, de los obvios beneficios contables de dicho registro consecutivo; por cuanto hace al número de cuenta del </w:t>
      </w:r>
      <w:r w:rsidR="006A765B" w:rsidRPr="000A0579">
        <w:rPr>
          <w:rFonts w:ascii="Palatino Linotype" w:eastAsia="Calibri" w:hAnsi="Palatino Linotype"/>
          <w:b/>
          <w:szCs w:val="22"/>
          <w:lang w:eastAsia="en-US"/>
        </w:rPr>
        <w:t>SUJETO OBLIGADO</w:t>
      </w:r>
      <w:r w:rsidR="006A765B" w:rsidRPr="000A0579">
        <w:rPr>
          <w:rFonts w:ascii="Palatino Linotype" w:eastAsia="Calibri" w:hAnsi="Palatino Linotype"/>
          <w:szCs w:val="22"/>
          <w:lang w:eastAsia="en-US"/>
        </w:rPr>
        <w:t>, es criterio de este Instituto que dicho dato sea del conocimiento público, puesto que invariablemente conlleva el uso de recursos públicos.</w:t>
      </w:r>
    </w:p>
    <w:p w:rsidR="00A55A66" w:rsidRPr="000A0579" w:rsidRDefault="00A55A66" w:rsidP="00E108B8">
      <w:pPr>
        <w:spacing w:before="100" w:beforeAutospacing="1" w:after="100" w:afterAutospacing="1" w:line="360" w:lineRule="auto"/>
        <w:jc w:val="both"/>
        <w:rPr>
          <w:rFonts w:ascii="Palatino Linotype" w:eastAsia="Calibri" w:hAnsi="Palatino Linotype"/>
          <w:szCs w:val="22"/>
          <w:lang w:eastAsia="en-US"/>
        </w:rPr>
      </w:pPr>
      <w:r w:rsidRPr="000A0579">
        <w:rPr>
          <w:rFonts w:ascii="Palatino Linotype" w:eastAsia="Calibri" w:hAnsi="Palatino Linotype"/>
          <w:szCs w:val="22"/>
          <w:lang w:eastAsia="en-US"/>
        </w:rPr>
        <w:t xml:space="preserve">De igual forma, tratándose del domicilio fiscal de personas físicas, por regla general dicho dato es considerado como confidencial; empero, cuando hablamos de personas físicas que reciben recursos públicos, como es el caso que se estudia en el presente asunto, este Instituto estima que se trata de un dato público, puesto que abona a la transparencia y a la rendición de cuentas que la ciudadanía conozca ciertamente los </w:t>
      </w:r>
      <w:r w:rsidRPr="000A0579">
        <w:rPr>
          <w:rFonts w:ascii="Palatino Linotype" w:eastAsia="Calibri" w:hAnsi="Palatino Linotype"/>
          <w:szCs w:val="22"/>
          <w:lang w:eastAsia="en-US"/>
        </w:rPr>
        <w:lastRenderedPageBreak/>
        <w:t>datos fiscales de dichas personas, a fin de que puedan ser objeto de fiscalización y análisis.</w:t>
      </w:r>
    </w:p>
    <w:p w:rsidR="00A55A66" w:rsidRPr="000A0579" w:rsidRDefault="00A55A66" w:rsidP="00A55A6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A0579">
        <w:rPr>
          <w:rFonts w:ascii="Palatino Linotype" w:hAnsi="Palatino Linotype" w:cs="Arial"/>
        </w:rPr>
        <w:t xml:space="preserve">Ahora bien, por cuanto hace a los sellos y certificados digitales, códigos QR y demás datos que integran los comprobantes fiscales digitales, </w:t>
      </w:r>
      <w:r w:rsidRPr="000A0579">
        <w:rPr>
          <w:rFonts w:ascii="Palatino Linotype" w:hAnsi="Palatino Linotype" w:cs="Arial"/>
          <w:lang w:val="es-ES_tradnl"/>
        </w:rPr>
        <w:t xml:space="preserve">se precisa que dichos datos son certificados que emite el SAT; que, de conformidad con los artículos 17-G, fracción I y 29, </w:t>
      </w:r>
      <w:r w:rsidR="006A765B" w:rsidRPr="000A0579">
        <w:rPr>
          <w:rFonts w:ascii="Palatino Linotype" w:hAnsi="Palatino Linotype" w:cs="Arial"/>
          <w:lang w:val="es-ES_tradnl"/>
        </w:rPr>
        <w:t>párrafos</w:t>
      </w:r>
      <w:r w:rsidRPr="000A0579">
        <w:rPr>
          <w:rFonts w:ascii="Palatino Linotype" w:hAnsi="Palatino Linotype" w:cs="Arial"/>
          <w:lang w:val="es-ES_tradnl"/>
        </w:rPr>
        <w:t xml:space="preserve"> primero y segundo</w:t>
      </w:r>
      <w:r w:rsidRPr="000A0579">
        <w:rPr>
          <w:rFonts w:ascii="Palatino Linotype" w:hAnsi="Palatino Linotype" w:cs="Arial"/>
        </w:rPr>
        <w:t xml:space="preserve">, fracciones II y IV y 31, penúltimo párrafo del </w:t>
      </w:r>
      <w:r w:rsidR="006A765B" w:rsidRPr="000A0579">
        <w:rPr>
          <w:rFonts w:ascii="Palatino Linotype" w:hAnsi="Palatino Linotype" w:cs="Arial"/>
        </w:rPr>
        <w:t xml:space="preserve">Código Fiscal de la Federación, existe </w:t>
      </w:r>
      <w:r w:rsidRPr="000A0579">
        <w:rPr>
          <w:rFonts w:ascii="Palatino Linotype" w:hAnsi="Palatino Linotype" w:cs="Arial"/>
        </w:rPr>
        <w:t>una vinculación entre la identidad de un sujeto o entidad con su clave pública, lo que hace identificable a una persona (física) o entidad (persona jurídica colectiva) por los ingresos que perciban o por la retención de contribuciones que efectúen, es decir los datos que se rev</w:t>
      </w:r>
      <w:r w:rsidR="006A765B" w:rsidRPr="000A0579">
        <w:rPr>
          <w:rFonts w:ascii="Palatino Linotype" w:hAnsi="Palatino Linotype" w:cs="Arial"/>
        </w:rPr>
        <w:t>elan al consultar dichos datos</w:t>
      </w:r>
      <w:r w:rsidRPr="000A0579">
        <w:rPr>
          <w:rFonts w:ascii="Palatino Linotype" w:hAnsi="Palatino Linotype" w:cs="Arial"/>
        </w:rPr>
        <w:t xml:space="preserve"> tienen como finalidad o propósito específico, firmar digitalmente las facturas electrónicas para acreditar la autoría de los comprobantes fiscales digitales. Preceptos que se transcriben a continuación:</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w:t>
      </w:r>
      <w:r w:rsidRPr="000A0579">
        <w:rPr>
          <w:rFonts w:ascii="Palatino Linotype" w:hAnsi="Palatino Linotype" w:cs="Arial"/>
          <w:b/>
          <w:bCs/>
          <w:i/>
          <w:noProof/>
          <w:sz w:val="22"/>
        </w:rPr>
        <w:t>Artículo 17-G</w:t>
      </w:r>
      <w:r w:rsidRPr="000A0579">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
          <w:bCs/>
          <w:i/>
          <w:noProof/>
          <w:sz w:val="22"/>
        </w:rPr>
        <w:t>I.</w:t>
      </w:r>
      <w:r w:rsidRPr="000A0579">
        <w:rPr>
          <w:rFonts w:ascii="Palatino Linotype" w:hAnsi="Palatino Linotype" w:cs="Arial"/>
          <w:bCs/>
          <w:i/>
          <w:noProof/>
          <w:sz w:val="22"/>
        </w:rPr>
        <w:tab/>
      </w:r>
      <w:r w:rsidRPr="000A0579">
        <w:rPr>
          <w:rFonts w:ascii="Palatino Linotype" w:hAnsi="Palatino Linotype" w:cs="Arial"/>
          <w:b/>
          <w:bCs/>
          <w:i/>
          <w:noProof/>
          <w:sz w:val="22"/>
        </w:rPr>
        <w:t>La mención de que se expiden como tales</w:t>
      </w:r>
      <w:r w:rsidRPr="000A0579">
        <w:rPr>
          <w:rFonts w:ascii="Palatino Linotype" w:hAnsi="Palatino Linotype" w:cs="Arial"/>
          <w:bCs/>
          <w:i/>
          <w:noProof/>
          <w:sz w:val="22"/>
        </w:rPr>
        <w:t xml:space="preserve">. </w:t>
      </w:r>
      <w:r w:rsidRPr="000A0579">
        <w:rPr>
          <w:rFonts w:ascii="Palatino Linotype" w:hAnsi="Palatino Linotype" w:cs="Arial"/>
          <w:b/>
          <w:bCs/>
          <w:i/>
          <w:noProof/>
          <w:sz w:val="22"/>
        </w:rPr>
        <w:t>Tratándose de certificados de sellos digitales, se deberán especificar las limitantes que tengan para su uso</w:t>
      </w: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
          <w:bCs/>
          <w:i/>
          <w:noProof/>
          <w:sz w:val="22"/>
        </w:rPr>
        <w:t xml:space="preserve">Artículo 29. </w:t>
      </w:r>
      <w:r w:rsidRPr="000A0579">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Los contribuyentes a que se refiere el párrafo anterior deberán cumplir con las obligaciones siguientes:</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lastRenderedPageBreak/>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
          <w:bCs/>
          <w:i/>
          <w:noProof/>
          <w:sz w:val="22"/>
        </w:rPr>
        <w:t>II.</w:t>
      </w:r>
      <w:r w:rsidRPr="000A0579">
        <w:rPr>
          <w:rFonts w:ascii="Palatino Linotype" w:hAnsi="Palatino Linotype" w:cs="Arial"/>
          <w:bCs/>
          <w:i/>
          <w:noProof/>
          <w:sz w:val="22"/>
        </w:rPr>
        <w:tab/>
      </w:r>
      <w:r w:rsidRPr="000A0579">
        <w:rPr>
          <w:rFonts w:ascii="Palatino Linotype" w:hAnsi="Palatino Linotype" w:cs="Arial"/>
          <w:b/>
          <w:bCs/>
          <w:i/>
          <w:noProof/>
          <w:sz w:val="22"/>
        </w:rPr>
        <w:t>Tramitar ante el Servicio de Administración Tributaria el certificado para el uso de los sellos digitales</w:t>
      </w: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0A0579">
        <w:rPr>
          <w:rFonts w:ascii="Palatino Linotype" w:hAnsi="Palatino Linotype" w:cs="Arial"/>
          <w:b/>
          <w:bCs/>
          <w:i/>
          <w:noProof/>
          <w:sz w:val="22"/>
        </w:rPr>
        <w:t>El sello digital permitirá acreditar la autoría de los comprobantes fiscales digitales</w:t>
      </w:r>
      <w:r w:rsidRPr="000A0579">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A55A66" w:rsidRPr="000A0579" w:rsidRDefault="00A55A66" w:rsidP="00A55A66">
      <w:pPr>
        <w:ind w:left="851" w:right="902" w:firstLine="142"/>
        <w:contextualSpacing/>
        <w:jc w:val="both"/>
        <w:rPr>
          <w:rFonts w:ascii="Palatino Linotype" w:hAnsi="Palatino Linotype" w:cs="Arial"/>
          <w:bCs/>
          <w:i/>
          <w:noProof/>
          <w:sz w:val="22"/>
        </w:rPr>
      </w:pP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
          <w:bCs/>
          <w:i/>
          <w:noProof/>
          <w:sz w:val="22"/>
        </w:rPr>
        <w:t>IV.</w:t>
      </w:r>
      <w:r w:rsidRPr="000A0579">
        <w:rPr>
          <w:rFonts w:ascii="Palatino Linotype" w:hAnsi="Palatino Linotype" w:cs="Arial"/>
          <w:b/>
          <w:bCs/>
          <w:i/>
          <w:noProof/>
          <w:sz w:val="22"/>
        </w:rPr>
        <w:tab/>
        <w:t>Remitir al Servicio de Administración Tributaria, antes de su expedición, el comprobante fiscal digital por Internet respectivo</w:t>
      </w:r>
      <w:r w:rsidRPr="000A0579">
        <w:rPr>
          <w:rFonts w:ascii="Palatino Linotype" w:hAnsi="Palatino Linotype" w:cs="Arial"/>
          <w:bCs/>
          <w:i/>
          <w:noProof/>
          <w:sz w:val="22"/>
        </w:rPr>
        <w:t xml:space="preserve"> a través de los mecanismos digitales que para tal efecto determine dicho órgano desconcentrado mediante reglas de carácter general, </w:t>
      </w:r>
      <w:r w:rsidRPr="000A0579">
        <w:rPr>
          <w:rFonts w:ascii="Palatino Linotype" w:hAnsi="Palatino Linotype" w:cs="Arial"/>
          <w:b/>
          <w:bCs/>
          <w:i/>
          <w:noProof/>
          <w:sz w:val="22"/>
        </w:rPr>
        <w:t>con el objeto de que éste proceda a</w:t>
      </w: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a)</w:t>
      </w:r>
      <w:r w:rsidRPr="000A0579">
        <w:rPr>
          <w:rFonts w:ascii="Palatino Linotype" w:hAnsi="Palatino Linotype" w:cs="Arial"/>
          <w:bCs/>
          <w:i/>
          <w:noProof/>
          <w:sz w:val="22"/>
        </w:rPr>
        <w:tab/>
        <w:t>Validar el cumplimiento de los requisitos establecidos en el artículo 29-A de este Código.</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b)</w:t>
      </w:r>
      <w:r w:rsidRPr="000A0579">
        <w:rPr>
          <w:rFonts w:ascii="Palatino Linotype" w:hAnsi="Palatino Linotype" w:cs="Arial"/>
          <w:bCs/>
          <w:i/>
          <w:noProof/>
          <w:sz w:val="22"/>
        </w:rPr>
        <w:tab/>
        <w:t xml:space="preserve">Asignar el </w:t>
      </w:r>
      <w:r w:rsidRPr="000A0579">
        <w:rPr>
          <w:rFonts w:ascii="Palatino Linotype" w:hAnsi="Palatino Linotype" w:cs="Arial"/>
          <w:b/>
          <w:bCs/>
          <w:i/>
          <w:noProof/>
          <w:sz w:val="22"/>
        </w:rPr>
        <w:t>folio del comprobante fiscal digital</w:t>
      </w: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
          <w:bCs/>
          <w:i/>
          <w:noProof/>
          <w:sz w:val="22"/>
        </w:rPr>
        <w:t>c)</w:t>
      </w:r>
      <w:r w:rsidRPr="000A0579">
        <w:rPr>
          <w:rFonts w:ascii="Palatino Linotype" w:hAnsi="Palatino Linotype" w:cs="Arial"/>
          <w:b/>
          <w:bCs/>
          <w:i/>
          <w:noProof/>
          <w:sz w:val="22"/>
        </w:rPr>
        <w:tab/>
        <w:t>Incorporar el sello digital del Servicio de Administración Tributaria</w:t>
      </w:r>
      <w:r w:rsidRPr="000A0579">
        <w:rPr>
          <w:rFonts w:ascii="Palatino Linotype" w:hAnsi="Palatino Linotype" w:cs="Arial"/>
          <w:bCs/>
          <w:i/>
          <w:noProof/>
          <w:sz w:val="22"/>
        </w:rPr>
        <w:t>.</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 xml:space="preserve">El Servicio de Administración Tributaria podrá autorizar a proveedores de </w:t>
      </w:r>
      <w:r w:rsidRPr="000A0579">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A55A66" w:rsidRPr="000A0579" w:rsidRDefault="00A55A66" w:rsidP="00A55A66">
      <w:pPr>
        <w:ind w:left="851" w:right="902" w:firstLine="142"/>
        <w:contextualSpacing/>
        <w:jc w:val="both"/>
        <w:rPr>
          <w:rFonts w:ascii="Palatino Linotype" w:hAnsi="Palatino Linotype" w:cs="Arial"/>
          <w:bCs/>
          <w:i/>
          <w:noProof/>
          <w:sz w:val="22"/>
        </w:rPr>
      </w:pPr>
      <w:r w:rsidRPr="000A0579">
        <w:rPr>
          <w:rFonts w:ascii="Palatino Linotype" w:hAnsi="Palatino Linotype" w:cs="Arial"/>
          <w:b/>
          <w:bCs/>
          <w:i/>
          <w:noProof/>
          <w:sz w:val="22"/>
        </w:rPr>
        <w:t>Artículo 31</w:t>
      </w:r>
      <w:r w:rsidRPr="000A0579">
        <w:rPr>
          <w:rFonts w:ascii="Palatino Linotype" w:hAnsi="Palatino Linotype" w:cs="Arial"/>
          <w:bCs/>
          <w:i/>
          <w:noProof/>
          <w:sz w:val="22"/>
        </w:rPr>
        <w:t>. […]</w:t>
      </w:r>
    </w:p>
    <w:p w:rsidR="00A55A66" w:rsidRPr="000A0579" w:rsidRDefault="00A55A66" w:rsidP="00A55A66">
      <w:pPr>
        <w:ind w:left="851" w:right="902"/>
        <w:contextualSpacing/>
        <w:jc w:val="both"/>
        <w:rPr>
          <w:rFonts w:ascii="Palatino Linotype" w:hAnsi="Palatino Linotype" w:cs="Arial"/>
          <w:bCs/>
          <w:i/>
          <w:noProof/>
          <w:sz w:val="22"/>
        </w:rPr>
      </w:pPr>
      <w:r w:rsidRPr="000A0579">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A55A66" w:rsidRPr="000A0579" w:rsidRDefault="00A55A66" w:rsidP="006A765B">
      <w:pPr>
        <w:ind w:left="851" w:right="902"/>
        <w:contextualSpacing/>
        <w:jc w:val="both"/>
        <w:rPr>
          <w:rFonts w:ascii="Palatino Linotype" w:hAnsi="Palatino Linotype" w:cs="Arial"/>
          <w:sz w:val="22"/>
          <w:szCs w:val="22"/>
          <w:lang w:eastAsia="es-MX"/>
        </w:rPr>
      </w:pPr>
      <w:r w:rsidRPr="000A0579">
        <w:rPr>
          <w:rFonts w:ascii="Palatino Linotype" w:hAnsi="Palatino Linotype" w:cs="Arial"/>
          <w:sz w:val="22"/>
          <w:szCs w:val="22"/>
          <w:lang w:eastAsia="es-MX"/>
        </w:rPr>
        <w:t>(Énfasis añadido)</w:t>
      </w:r>
    </w:p>
    <w:p w:rsidR="00A55A66" w:rsidRPr="000A0579" w:rsidRDefault="00A55A66" w:rsidP="006A765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rPr>
        <w:lastRenderedPageBreak/>
        <w:t xml:space="preserve">En relación con lo anterior, se precisa que la certificación de los comprobantes digitales debe ser previamente autorizada por el </w:t>
      </w:r>
      <w:r w:rsidR="006A765B" w:rsidRPr="000A0579">
        <w:rPr>
          <w:rFonts w:ascii="Palatino Linotype" w:hAnsi="Palatino Linotype" w:cs="Arial"/>
        </w:rPr>
        <w:t>SAT</w:t>
      </w:r>
      <w:r w:rsidRPr="000A0579">
        <w:rPr>
          <w:rFonts w:ascii="Palatino Linotype" w:hAnsi="Palatino Linotype" w:cs="Arial"/>
        </w:rPr>
        <w:t xml:space="preserve"> y cumplir con los requisitos que al efecto establezca dicho órgano desconcentrado federal, mediante reglas de carácter general, las cuales son emitidas en términos del art</w:t>
      </w:r>
      <w:r w:rsidR="006A765B" w:rsidRPr="000A0579">
        <w:rPr>
          <w:rFonts w:ascii="Palatino Linotype" w:hAnsi="Palatino Linotype" w:cs="Arial"/>
        </w:rPr>
        <w:t>ículo 33, fracción I, inciso g)</w:t>
      </w:r>
      <w:r w:rsidRPr="000A0579">
        <w:rPr>
          <w:rFonts w:ascii="Palatino Linotype" w:hAnsi="Palatino Linotype" w:cs="Arial"/>
        </w:rPr>
        <w:t xml:space="preserve"> del Código Fiscal de la Federación y</w:t>
      </w:r>
      <w:r w:rsidR="006A765B" w:rsidRPr="000A0579">
        <w:rPr>
          <w:rFonts w:ascii="Palatino Linotype" w:hAnsi="Palatino Linotype" w:cs="Arial"/>
        </w:rPr>
        <w:t xml:space="preserve"> se</w:t>
      </w:r>
      <w:r w:rsidRPr="000A0579">
        <w:rPr>
          <w:rFonts w:ascii="Palatino Linotype" w:hAnsi="Palatino Linotype" w:cs="Arial"/>
        </w:rPr>
        <w:t xml:space="preserve"> plasman en l</w:t>
      </w:r>
      <w:r w:rsidR="006A765B" w:rsidRPr="000A0579">
        <w:rPr>
          <w:rFonts w:ascii="Palatino Linotype" w:hAnsi="Palatino Linotype" w:cs="Arial"/>
        </w:rPr>
        <w:t>a Regla 2.7.1.2, primer párrafo</w:t>
      </w:r>
      <w:r w:rsidRPr="000A0579">
        <w:rPr>
          <w:rFonts w:ascii="Palatino Linotype" w:hAnsi="Palatino Linotype" w:cs="Arial"/>
        </w:rPr>
        <w:t xml:space="preserve"> de la Resolución </w:t>
      </w:r>
      <w:r w:rsidR="006A765B" w:rsidRPr="000A0579">
        <w:rPr>
          <w:rFonts w:ascii="Palatino Linotype" w:hAnsi="Palatino Linotype" w:cs="Arial"/>
        </w:rPr>
        <w:t>Miscelánea Fiscal 2019,</w:t>
      </w:r>
      <w:r w:rsidRPr="000A0579">
        <w:rPr>
          <w:rFonts w:ascii="Palatino Linotype" w:hAnsi="Palatino Linotype" w:cs="Arial"/>
        </w:rPr>
        <w:t xml:space="preserve"> que</w:t>
      </w:r>
      <w:r w:rsidR="006A765B" w:rsidRPr="000A0579">
        <w:rPr>
          <w:rFonts w:ascii="Palatino Linotype" w:hAnsi="Palatino Linotype" w:cs="Arial"/>
        </w:rPr>
        <w:t>,</w:t>
      </w:r>
      <w:r w:rsidRPr="000A0579">
        <w:rPr>
          <w:rFonts w:ascii="Palatino Linotype" w:hAnsi="Palatino Linotype" w:cs="Arial"/>
        </w:rPr>
        <w:t xml:space="preserve"> además de identificar o hacer identificable la autoría del comprobante fiscal, de su conformación se aprecia de manera codificada, el RFC y </w:t>
      </w:r>
      <w:r w:rsidR="006A765B" w:rsidRPr="000A0579">
        <w:rPr>
          <w:rFonts w:ascii="Palatino Linotype" w:hAnsi="Palatino Linotype" w:cs="Arial"/>
        </w:rPr>
        <w:t xml:space="preserve">el domicilio fiscal del emisor; </w:t>
      </w:r>
      <w:r w:rsidRPr="000A0579">
        <w:rPr>
          <w:rFonts w:ascii="Palatino Linotype" w:hAnsi="Palatino Linotype" w:cs="Arial"/>
        </w:rPr>
        <w:t xml:space="preserve">por lo que, si bien son datos personales de una persona, lo cierto es que al recibir recursos públicos, pierden su naturaleza como tal. </w:t>
      </w:r>
    </w:p>
    <w:p w:rsidR="00A55A66" w:rsidRPr="000A0579" w:rsidRDefault="00A55A66" w:rsidP="006A765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0579">
        <w:rPr>
          <w:rFonts w:ascii="Palatino Linotype" w:hAnsi="Palatino Linotype" w:cs="Arial"/>
        </w:rPr>
        <w:t>Aunado a lo anterior, es conviene traer a contexto lo siguiente:</w:t>
      </w:r>
    </w:p>
    <w:p w:rsidR="00A55A66" w:rsidRPr="000A0579" w:rsidRDefault="00A55A66" w:rsidP="006A765B">
      <w:pPr>
        <w:ind w:left="709" w:right="709"/>
        <w:jc w:val="center"/>
        <w:rPr>
          <w:rFonts w:ascii="Palatino Linotype" w:hAnsi="Palatino Linotype" w:cs="Arial"/>
          <w:b/>
          <w:bCs/>
          <w:i/>
          <w:noProof/>
          <w:sz w:val="22"/>
          <w:szCs w:val="22"/>
        </w:rPr>
      </w:pPr>
      <w:r w:rsidRPr="000A0579">
        <w:rPr>
          <w:rFonts w:ascii="Palatino Linotype" w:hAnsi="Palatino Linotype" w:cs="Arial"/>
          <w:b/>
          <w:bCs/>
          <w:i/>
          <w:noProof/>
          <w:sz w:val="22"/>
          <w:szCs w:val="22"/>
        </w:rPr>
        <w:t>Código Fiscal de la Federación</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r w:rsidRPr="000A0579">
        <w:rPr>
          <w:rFonts w:ascii="Palatino Linotype" w:hAnsi="Palatino Linotype" w:cs="Arial"/>
          <w:b/>
          <w:bCs/>
          <w:i/>
          <w:noProof/>
          <w:sz w:val="22"/>
          <w:szCs w:val="22"/>
        </w:rPr>
        <w:t xml:space="preserve">Artículo 33.- </w:t>
      </w:r>
      <w:r w:rsidRPr="000A0579">
        <w:rPr>
          <w:rFonts w:ascii="Palatino Linotype" w:hAnsi="Palatino Linotype" w:cs="Arial"/>
          <w:bCs/>
          <w:i/>
          <w:noProof/>
          <w:sz w:val="22"/>
          <w:szCs w:val="22"/>
        </w:rPr>
        <w:t>Las autoridades fiscales para el mejor cumplimiento de sus facultades, estarán a lo siguiente:</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I.- Proporcionarán asistencia gratuita a los contribuyentes y para ello procurarán:</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
          <w:bCs/>
          <w:i/>
          <w:noProof/>
          <w:sz w:val="22"/>
          <w:szCs w:val="22"/>
        </w:rPr>
        <w:t>g)</w:t>
      </w:r>
      <w:r w:rsidRPr="000A0579">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0A0579">
        <w:rPr>
          <w:rFonts w:ascii="Palatino Linotype" w:hAnsi="Palatino Linotype" w:cs="Arial"/>
          <w:bCs/>
          <w:i/>
          <w:noProof/>
          <w:sz w:val="22"/>
          <w:szCs w:val="22"/>
        </w:rPr>
        <w:t xml:space="preserve">; </w:t>
      </w:r>
      <w:r w:rsidRPr="000A0579">
        <w:rPr>
          <w:rFonts w:ascii="Palatino Linotype" w:hAnsi="Palatino Linotype" w:cs="Arial"/>
          <w:b/>
          <w:bCs/>
          <w:i/>
          <w:noProof/>
          <w:sz w:val="22"/>
          <w:szCs w:val="22"/>
        </w:rPr>
        <w:t>se podrán publicar aisladamente aquellas disposiciones cuyos efectos se limitan a periodos inferiores a un año</w:t>
      </w:r>
      <w:r w:rsidRPr="000A0579">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A55A66" w:rsidRPr="000A0579" w:rsidRDefault="00A55A66" w:rsidP="006A765B">
      <w:pPr>
        <w:ind w:left="851" w:right="899"/>
        <w:jc w:val="center"/>
        <w:rPr>
          <w:rFonts w:ascii="Palatino Linotype" w:hAnsi="Palatino Linotype" w:cs="Arial"/>
          <w:b/>
          <w:bCs/>
          <w:i/>
          <w:noProof/>
          <w:sz w:val="22"/>
          <w:szCs w:val="22"/>
        </w:rPr>
      </w:pPr>
      <w:r w:rsidRPr="000A0579">
        <w:rPr>
          <w:rFonts w:ascii="Palatino Linotype" w:hAnsi="Palatino Linotype" w:cs="Arial"/>
          <w:b/>
          <w:bCs/>
          <w:i/>
          <w:noProof/>
          <w:sz w:val="22"/>
          <w:szCs w:val="22"/>
        </w:rPr>
        <w:t>R</w:t>
      </w:r>
      <w:r w:rsidR="006A765B" w:rsidRPr="000A0579">
        <w:rPr>
          <w:rFonts w:ascii="Palatino Linotype" w:hAnsi="Palatino Linotype" w:cs="Arial"/>
          <w:b/>
          <w:bCs/>
          <w:i/>
          <w:noProof/>
          <w:sz w:val="22"/>
          <w:szCs w:val="22"/>
        </w:rPr>
        <w:t>esolución Miscelánea Fiscal 2019</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Cs/>
          <w:i/>
          <w:noProof/>
          <w:sz w:val="22"/>
          <w:szCs w:val="22"/>
        </w:rPr>
        <w:t>“</w:t>
      </w:r>
      <w:r w:rsidRPr="000A0579">
        <w:rPr>
          <w:rFonts w:ascii="Palatino Linotype" w:hAnsi="Palatino Linotype" w:cs="Arial"/>
          <w:b/>
          <w:bCs/>
          <w:i/>
          <w:noProof/>
          <w:sz w:val="22"/>
          <w:szCs w:val="22"/>
        </w:rPr>
        <w:t>Generación del CFDI</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
          <w:bCs/>
          <w:i/>
          <w:noProof/>
          <w:sz w:val="22"/>
          <w:szCs w:val="22"/>
        </w:rPr>
        <w:t>2.7.1.2.</w:t>
      </w:r>
      <w:r w:rsidRPr="000A0579">
        <w:rPr>
          <w:rFonts w:ascii="Palatino Linotype" w:hAnsi="Palatino Linotype" w:cs="Arial"/>
          <w:b/>
          <w:bCs/>
          <w:i/>
          <w:noProof/>
          <w:sz w:val="22"/>
          <w:szCs w:val="22"/>
        </w:rPr>
        <w:tab/>
        <w:t>Para los efectos del artículo 29, primer y segundo párrafos del CFF, los CFDI que generen los contribuyentes</w:t>
      </w:r>
      <w:r w:rsidRPr="000A0579">
        <w:rPr>
          <w:rFonts w:ascii="Palatino Linotype" w:hAnsi="Palatino Linotype" w:cs="Arial"/>
          <w:bCs/>
          <w:i/>
          <w:noProof/>
          <w:sz w:val="22"/>
          <w:szCs w:val="22"/>
        </w:rPr>
        <w:t xml:space="preserve"> y que posteriormente envíen a un proveedor de certificación de CFDI, </w:t>
      </w:r>
      <w:r w:rsidRPr="000A0579">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0A0579">
        <w:rPr>
          <w:rFonts w:ascii="Palatino Linotype" w:hAnsi="Palatino Linotype" w:cs="Arial"/>
          <w:bCs/>
          <w:i/>
          <w:noProof/>
          <w:sz w:val="22"/>
          <w:szCs w:val="22"/>
        </w:rPr>
        <w:t xml:space="preserve"> I.A “Estándar de comprobante fiscal digital por Internet” y </w:t>
      </w:r>
      <w:r w:rsidRPr="000A0579">
        <w:rPr>
          <w:rFonts w:ascii="Palatino Linotype" w:hAnsi="Palatino Linotype" w:cs="Arial"/>
          <w:b/>
          <w:bCs/>
          <w:i/>
          <w:noProof/>
          <w:sz w:val="22"/>
          <w:szCs w:val="22"/>
        </w:rPr>
        <w:t xml:space="preserve">I.B </w:t>
      </w:r>
      <w:r w:rsidRPr="000A0579">
        <w:rPr>
          <w:rFonts w:ascii="Palatino Linotype" w:hAnsi="Palatino Linotype" w:cs="Arial"/>
          <w:b/>
          <w:bCs/>
          <w:i/>
          <w:noProof/>
          <w:sz w:val="22"/>
          <w:szCs w:val="22"/>
        </w:rPr>
        <w:lastRenderedPageBreak/>
        <w:t>“Generación de sellos digitales para comprobantes fiscales digitales por Internet” del Anexo 20</w:t>
      </w:r>
      <w:r w:rsidRPr="000A0579">
        <w:rPr>
          <w:rFonts w:ascii="Palatino Linotype" w:hAnsi="Palatino Linotype" w:cs="Arial"/>
          <w:bCs/>
          <w:i/>
          <w:noProof/>
          <w:sz w:val="22"/>
          <w:szCs w:val="22"/>
        </w:rPr>
        <w:t>. …”</w:t>
      </w:r>
    </w:p>
    <w:p w:rsidR="00A55A66" w:rsidRPr="000A0579" w:rsidRDefault="00A55A66" w:rsidP="006A765B">
      <w:pPr>
        <w:ind w:left="851" w:right="899"/>
        <w:jc w:val="center"/>
        <w:rPr>
          <w:rFonts w:ascii="Palatino Linotype" w:hAnsi="Palatino Linotype" w:cs="Arial"/>
          <w:b/>
          <w:bCs/>
          <w:i/>
          <w:noProof/>
          <w:sz w:val="22"/>
          <w:szCs w:val="22"/>
        </w:rPr>
      </w:pPr>
      <w:r w:rsidRPr="000A0579">
        <w:rPr>
          <w:rFonts w:ascii="Palatino Linotype" w:hAnsi="Palatino Linotype" w:cs="Arial"/>
          <w:b/>
          <w:bCs/>
          <w:i/>
          <w:noProof/>
          <w:sz w:val="22"/>
          <w:szCs w:val="22"/>
        </w:rPr>
        <w:t>Anexo 20 de la Segunda Resolución de modificaciones a la Resolución Miscelánea Fiscal para 201</w:t>
      </w:r>
      <w:r w:rsidR="006A765B" w:rsidRPr="000A0579">
        <w:rPr>
          <w:rFonts w:ascii="Palatino Linotype" w:hAnsi="Palatino Linotype" w:cs="Arial"/>
          <w:b/>
          <w:bCs/>
          <w:i/>
          <w:noProof/>
          <w:sz w:val="22"/>
          <w:szCs w:val="22"/>
        </w:rPr>
        <w:t>9</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I. Del Comprobante fiscal digital por Internet:</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B. Generación de sellos digitales para comprobantes fiscales digitales por Internet.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Elementos utilizados en la generación de Sellos Digitales:</w:t>
      </w:r>
    </w:p>
    <w:p w:rsidR="00A55A66" w:rsidRPr="000A0579" w:rsidRDefault="00A55A66" w:rsidP="00363274">
      <w:pPr>
        <w:numPr>
          <w:ilvl w:val="0"/>
          <w:numId w:val="4"/>
        </w:numPr>
        <w:ind w:left="851" w:right="899" w:firstLine="0"/>
        <w:jc w:val="both"/>
        <w:rPr>
          <w:rFonts w:ascii="Palatino Linotype" w:hAnsi="Palatino Linotype" w:cs="Arial"/>
          <w:bCs/>
          <w:i/>
          <w:noProof/>
          <w:sz w:val="22"/>
          <w:szCs w:val="22"/>
        </w:rPr>
      </w:pPr>
      <w:r w:rsidRPr="000A0579">
        <w:rPr>
          <w:rFonts w:ascii="Palatino Linotype" w:hAnsi="Palatino Linotype" w:cs="Arial"/>
          <w:b/>
          <w:bCs/>
          <w:i/>
          <w:noProof/>
          <w:sz w:val="22"/>
          <w:szCs w:val="22"/>
        </w:rPr>
        <w:t xml:space="preserve">Cadena Original </w:t>
      </w:r>
      <w:r w:rsidRPr="000A0579">
        <w:rPr>
          <w:rFonts w:ascii="Palatino Linotype" w:hAnsi="Palatino Linotype" w:cs="Arial"/>
          <w:bCs/>
          <w:i/>
          <w:noProof/>
          <w:sz w:val="22"/>
          <w:szCs w:val="22"/>
        </w:rPr>
        <w:t>del elemento a sellar.</w:t>
      </w:r>
    </w:p>
    <w:p w:rsidR="00A55A66" w:rsidRPr="000A0579" w:rsidRDefault="00A55A66" w:rsidP="00363274">
      <w:pPr>
        <w:numPr>
          <w:ilvl w:val="0"/>
          <w:numId w:val="4"/>
        </w:numPr>
        <w:ind w:left="851" w:right="899" w:firstLine="0"/>
        <w:jc w:val="both"/>
        <w:rPr>
          <w:rFonts w:ascii="Palatino Linotype" w:hAnsi="Palatino Linotype" w:cs="Arial"/>
          <w:b/>
          <w:bCs/>
          <w:i/>
          <w:noProof/>
          <w:sz w:val="22"/>
          <w:szCs w:val="22"/>
        </w:rPr>
      </w:pPr>
      <w:r w:rsidRPr="000A0579">
        <w:rPr>
          <w:rFonts w:ascii="Palatino Linotype" w:hAnsi="Palatino Linotype" w:cs="Arial"/>
          <w:b/>
          <w:bCs/>
          <w:i/>
          <w:noProof/>
          <w:sz w:val="22"/>
          <w:szCs w:val="22"/>
        </w:rPr>
        <w:t xml:space="preserve">Certificado de Sello Digital </w:t>
      </w:r>
      <w:r w:rsidRPr="000A0579">
        <w:rPr>
          <w:rFonts w:ascii="Palatino Linotype" w:hAnsi="Palatino Linotype" w:cs="Arial"/>
          <w:bCs/>
          <w:i/>
          <w:noProof/>
          <w:sz w:val="22"/>
          <w:szCs w:val="22"/>
        </w:rPr>
        <w:t>y su correspondiente clave privada</w:t>
      </w:r>
      <w:r w:rsidRPr="000A0579">
        <w:rPr>
          <w:rFonts w:ascii="Palatino Linotype" w:hAnsi="Palatino Linotype" w:cs="Arial"/>
          <w:b/>
          <w:bCs/>
          <w:i/>
          <w:noProof/>
          <w:sz w:val="22"/>
          <w:szCs w:val="22"/>
        </w:rPr>
        <w:t>.</w:t>
      </w:r>
    </w:p>
    <w:p w:rsidR="00A55A66" w:rsidRPr="000A0579" w:rsidRDefault="00A55A66" w:rsidP="00363274">
      <w:pPr>
        <w:numPr>
          <w:ilvl w:val="0"/>
          <w:numId w:val="4"/>
        </w:numPr>
        <w:ind w:left="851" w:right="899" w:firstLine="0"/>
        <w:jc w:val="both"/>
        <w:rPr>
          <w:rFonts w:ascii="Palatino Linotype" w:hAnsi="Palatino Linotype" w:cs="Arial"/>
          <w:bCs/>
          <w:i/>
          <w:noProof/>
          <w:sz w:val="22"/>
          <w:szCs w:val="22"/>
        </w:rPr>
      </w:pPr>
      <w:r w:rsidRPr="000A0579">
        <w:rPr>
          <w:rFonts w:ascii="Palatino Linotype" w:hAnsi="Palatino Linotype" w:cs="Arial"/>
          <w:bCs/>
          <w:i/>
          <w:noProof/>
          <w:sz w:val="22"/>
          <w:szCs w:val="22"/>
        </w:rPr>
        <w:t>Algoritmos de criptografía de clave pública para firma electrónica avanzada.</w:t>
      </w:r>
    </w:p>
    <w:p w:rsidR="00A55A66" w:rsidRPr="000A0579" w:rsidRDefault="00A55A66" w:rsidP="00363274">
      <w:pPr>
        <w:numPr>
          <w:ilvl w:val="0"/>
          <w:numId w:val="4"/>
        </w:numPr>
        <w:ind w:left="851" w:right="899" w:firstLine="0"/>
        <w:jc w:val="both"/>
        <w:rPr>
          <w:rFonts w:ascii="Palatino Linotype" w:hAnsi="Palatino Linotype" w:cs="Arial"/>
          <w:bCs/>
          <w:i/>
          <w:noProof/>
          <w:sz w:val="22"/>
          <w:szCs w:val="22"/>
        </w:rPr>
      </w:pPr>
      <w:r w:rsidRPr="000A0579">
        <w:rPr>
          <w:rFonts w:ascii="Palatino Linotype" w:hAnsi="Palatino Linotype" w:cs="Arial"/>
          <w:bCs/>
          <w:i/>
          <w:noProof/>
          <w:sz w:val="22"/>
          <w:szCs w:val="22"/>
        </w:rPr>
        <w:t>Especificaciones de conversión de la firma electrónica avanzada a Base 64.</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Cadena Original</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Reglas Generales:</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2. El inicio de la cadena original se encuentra marcado mediante una secuencia de caracteres || (doble pleca).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4. Cada dato individual se debe separar de su dato subsiguiente, en caso de existir, mediante un carácter | (pleca sencilla).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5. Los espacios en blanco que se presenten dentro de la cadena original son tratados de la siguiente manera: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a. Se deben reemplazar todos los tabuladores, retornos de carro y saltos de línea por el carácter espacio (ASCII 32).</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b. Acto seguido se elimina cualquier espacio al principio y al final de cada separador | (pleca).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c. Finalmente, toda secuencia de caracteres en blanco se sustituye por un único carácter espacio (ASCII 32).</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lastRenderedPageBreak/>
        <w:t>6. Los datos opcionales no expresados, no aparecen en la cadena original y no tienen delimitador alguno.</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7. El final de la cadena original se expresa mediante una cadena de caracteres || (doble pleca).</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8. Toda la cadena original se expresa en el formato de codificación UTF-8.</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 xml:space="preserve">11. El nodo </w:t>
      </w:r>
      <w:r w:rsidRPr="000A0579">
        <w:rPr>
          <w:rFonts w:ascii="Palatino Linotype" w:hAnsi="Palatino Linotype" w:cs="Arial"/>
          <w:b/>
          <w:bCs/>
          <w:i/>
          <w:noProof/>
          <w:sz w:val="22"/>
          <w:szCs w:val="22"/>
        </w:rPr>
        <w:t>Timbre Fiscal Digital del SAT</w:t>
      </w:r>
      <w:r w:rsidRPr="000A0579">
        <w:rPr>
          <w:rFonts w:ascii="Palatino Linotype" w:hAnsi="Palatino Linotype" w:cs="Arial"/>
          <w:bCs/>
          <w:i/>
          <w:noProof/>
          <w:sz w:val="22"/>
          <w:szCs w:val="22"/>
        </w:rPr>
        <w:t xml:space="preserve"> se integra posterior a la validación realizada por un proveedor autorizado por el SAT que </w:t>
      </w:r>
      <w:r w:rsidRPr="000A0579">
        <w:rPr>
          <w:rFonts w:ascii="Palatino Linotype" w:hAnsi="Palatino Linotype" w:cs="Arial"/>
          <w:b/>
          <w:bCs/>
          <w:i/>
          <w:noProof/>
          <w:sz w:val="22"/>
          <w:szCs w:val="22"/>
        </w:rPr>
        <w:t>forma parte de la Certificación Digital del SAT</w:t>
      </w:r>
      <w:r w:rsidRPr="000A0579">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Generación del Sello Digital</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
          <w:bCs/>
          <w:i/>
          <w:noProof/>
          <w:sz w:val="22"/>
          <w:szCs w:val="22"/>
        </w:rPr>
        <w:t>Para toda cadena original a ser sellada digitalmente, la secuencia de algoritmos a aplicar es la siguiente</w:t>
      </w: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E. Secuencia de formación para generar la cadena original para comprobantes fiscales digitalespor Internet</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Secuencia de Formación:</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
          <w:bCs/>
          <w:i/>
          <w:noProof/>
          <w:sz w:val="22"/>
          <w:szCs w:val="22"/>
        </w:rPr>
        <w:t>La secuencia de formación siempre se registra en el orden que se expresa a continuación</w:t>
      </w: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 xml:space="preserve">3. </w:t>
      </w:r>
      <w:r w:rsidRPr="000A0579">
        <w:rPr>
          <w:rFonts w:ascii="Palatino Linotype" w:hAnsi="Palatino Linotype" w:cs="Arial"/>
          <w:b/>
          <w:bCs/>
          <w:i/>
          <w:noProof/>
          <w:sz w:val="22"/>
          <w:szCs w:val="22"/>
        </w:rPr>
        <w:t>Información del nodo Emisor</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a. Rfc</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b. Nombre</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c. RegimenFiscal</w:t>
      </w:r>
    </w:p>
    <w:p w:rsidR="00A55A66" w:rsidRPr="000A0579" w:rsidRDefault="00A55A66" w:rsidP="006A765B">
      <w:pPr>
        <w:ind w:left="851" w:right="899"/>
        <w:jc w:val="both"/>
        <w:rPr>
          <w:rFonts w:ascii="Palatino Linotype" w:hAnsi="Palatino Linotype" w:cs="Arial"/>
          <w:b/>
          <w:bCs/>
          <w:i/>
          <w:noProof/>
          <w:sz w:val="22"/>
          <w:szCs w:val="22"/>
        </w:rPr>
      </w:pPr>
      <w:r w:rsidRPr="000A0579">
        <w:rPr>
          <w:rFonts w:ascii="Palatino Linotype" w:hAnsi="Palatino Linotype" w:cs="Arial"/>
          <w:b/>
          <w:bCs/>
          <w:i/>
          <w:noProof/>
          <w:sz w:val="22"/>
          <w:szCs w:val="22"/>
        </w:rPr>
        <w:t>4. Información del nodo Receptor</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a. Rfc</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b. Nombre</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c. Residencia Fiscal</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d. NumRegIdTrib</w:t>
      </w:r>
    </w:p>
    <w:p w:rsidR="00A55A66" w:rsidRPr="000A0579" w:rsidRDefault="00A55A66" w:rsidP="006A765B">
      <w:pPr>
        <w:ind w:left="851" w:right="899"/>
        <w:jc w:val="both"/>
        <w:rPr>
          <w:rFonts w:ascii="Palatino Linotype" w:hAnsi="Palatino Linotype" w:cs="Arial"/>
          <w:bCs/>
          <w:i/>
          <w:noProof/>
          <w:sz w:val="22"/>
          <w:szCs w:val="22"/>
        </w:rPr>
      </w:pPr>
      <w:r w:rsidRPr="000A0579">
        <w:rPr>
          <w:rFonts w:ascii="Palatino Linotype" w:hAnsi="Palatino Linotype" w:cs="Arial"/>
          <w:bCs/>
          <w:i/>
          <w:noProof/>
          <w:sz w:val="22"/>
          <w:szCs w:val="22"/>
        </w:rPr>
        <w:t>e. UsoCFDI”</w:t>
      </w:r>
    </w:p>
    <w:p w:rsidR="00A55A66" w:rsidRPr="000A0579" w:rsidRDefault="00A55A66" w:rsidP="006A765B">
      <w:pPr>
        <w:ind w:left="851" w:right="899"/>
        <w:jc w:val="both"/>
        <w:rPr>
          <w:rFonts w:ascii="Palatino Linotype" w:hAnsi="Palatino Linotype" w:cs="Arial"/>
          <w:sz w:val="22"/>
          <w:szCs w:val="22"/>
          <w:lang w:eastAsia="es-MX"/>
        </w:rPr>
      </w:pPr>
      <w:r w:rsidRPr="000A0579">
        <w:rPr>
          <w:rFonts w:ascii="Palatino Linotype" w:hAnsi="Palatino Linotype" w:cs="Arial"/>
          <w:sz w:val="22"/>
          <w:szCs w:val="22"/>
          <w:lang w:eastAsia="es-MX"/>
        </w:rPr>
        <w:t>(Énfasis añadido)</w:t>
      </w:r>
    </w:p>
    <w:p w:rsidR="00033AC3" w:rsidRPr="000A0579" w:rsidRDefault="00A40882"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A0579">
        <w:rPr>
          <w:rFonts w:ascii="Palatino Linotype" w:hAnsi="Palatino Linotype" w:cs="Arial"/>
        </w:rPr>
        <w:lastRenderedPageBreak/>
        <w:t xml:space="preserve">En mérito de lo expuesto, este Instituto estima que lo procedente es ordenar al </w:t>
      </w:r>
      <w:r w:rsidRPr="000A0579">
        <w:rPr>
          <w:rFonts w:ascii="Palatino Linotype" w:hAnsi="Palatino Linotype" w:cs="Arial"/>
          <w:b/>
        </w:rPr>
        <w:t>SUJETO OBLIGADO</w:t>
      </w:r>
      <w:r w:rsidRPr="000A0579">
        <w:rPr>
          <w:rFonts w:ascii="Palatino Linotype" w:hAnsi="Palatino Linotype" w:cs="Arial"/>
        </w:rPr>
        <w:t xml:space="preserve"> haga entrega de la información concerniente a los contratos y los </w:t>
      </w:r>
      <w:r w:rsidR="006A765B" w:rsidRPr="000A0579">
        <w:rPr>
          <w:rFonts w:ascii="Palatino Linotype" w:hAnsi="Palatino Linotype" w:cs="Arial"/>
        </w:rPr>
        <w:t>d</w:t>
      </w:r>
      <w:r w:rsidRPr="000A0579">
        <w:rPr>
          <w:rFonts w:ascii="Palatino Linotype" w:hAnsi="Palatino Linotype" w:cs="Arial"/>
        </w:rPr>
        <w:t xml:space="preserve">ocumentos comprobatorios de pago de los integrantes del Comité Coordinador del Sistema Anticorrupción Municipal, por el periodo que comprende de agosto a diciembre de 2019, debidamente testados, dejando visible la información descrita en el presente Considerando y </w:t>
      </w:r>
      <w:r w:rsidR="006A765B" w:rsidRPr="000A0579">
        <w:rPr>
          <w:rFonts w:ascii="Palatino Linotype" w:hAnsi="Palatino Linotype" w:cs="Arial"/>
        </w:rPr>
        <w:t xml:space="preserve">que, además, </w:t>
      </w:r>
      <w:r w:rsidRPr="000A0579">
        <w:rPr>
          <w:rFonts w:ascii="Palatino Linotype" w:hAnsi="Palatino Linotype" w:cs="Arial"/>
        </w:rPr>
        <w:t>remita el Acuerdo de Clasificación modificado que sustente las versiones públicas correspondientes.</w:t>
      </w:r>
    </w:p>
    <w:p w:rsidR="006E5F18" w:rsidRPr="000A0579" w:rsidRDefault="006E5F18" w:rsidP="00BB35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A0579">
        <w:rPr>
          <w:rFonts w:ascii="Palatino Linotype" w:eastAsia="Calibri" w:hAnsi="Palatino Linotype" w:cs="Arial"/>
        </w:rPr>
        <w:t xml:space="preserve">En mérito de lo expuesto, esta Autoridad estima que las razones o motivos de inconformidad hechos valer por </w:t>
      </w:r>
      <w:r w:rsidR="000B40AD" w:rsidRPr="000A0579">
        <w:rPr>
          <w:rFonts w:ascii="Palatino Linotype" w:eastAsia="Calibri" w:hAnsi="Palatino Linotype" w:cs="Arial"/>
          <w:b/>
        </w:rPr>
        <w:t xml:space="preserve">EL RECURRENTE </w:t>
      </w:r>
      <w:r w:rsidRPr="000A0579">
        <w:rPr>
          <w:rFonts w:ascii="Palatino Linotype" w:eastAsia="Calibri" w:hAnsi="Palatino Linotype" w:cs="Arial"/>
        </w:rPr>
        <w:t xml:space="preserve">devienen </w:t>
      </w:r>
      <w:r w:rsidR="00A40882" w:rsidRPr="000A0579">
        <w:rPr>
          <w:rFonts w:ascii="Palatino Linotype" w:eastAsia="Calibri" w:hAnsi="Palatino Linotype" w:cs="Arial"/>
          <w:b/>
        </w:rPr>
        <w:t>parcialmente f</w:t>
      </w:r>
      <w:r w:rsidRPr="000A0579">
        <w:rPr>
          <w:rFonts w:ascii="Palatino Linotype" w:eastAsia="Calibri" w:hAnsi="Palatino Linotype" w:cs="Arial"/>
          <w:b/>
        </w:rPr>
        <w:t>undados</w:t>
      </w:r>
      <w:r w:rsidRPr="000A0579">
        <w:rPr>
          <w:rFonts w:ascii="Palatino Linotype" w:eastAsia="Calibri" w:hAnsi="Palatino Linotype" w:cs="Arial"/>
        </w:rPr>
        <w:t xml:space="preserve">; por lo que, lo procedente es </w:t>
      </w:r>
      <w:r w:rsidR="00A06272" w:rsidRPr="000A0579">
        <w:rPr>
          <w:rFonts w:ascii="Palatino Linotype" w:eastAsia="Calibri" w:hAnsi="Palatino Linotype" w:cs="Arial"/>
          <w:b/>
        </w:rPr>
        <w:t>MODIFICAR</w:t>
      </w:r>
      <w:r w:rsidRPr="000A0579">
        <w:rPr>
          <w:rFonts w:ascii="Palatino Linotype" w:eastAsia="Calibri" w:hAnsi="Palatino Linotype" w:cs="Arial"/>
        </w:rPr>
        <w:t xml:space="preserve"> la respuesta del </w:t>
      </w:r>
      <w:r w:rsidRPr="000A0579">
        <w:rPr>
          <w:rFonts w:ascii="Palatino Linotype" w:eastAsia="Calibri" w:hAnsi="Palatino Linotype" w:cs="Arial"/>
          <w:b/>
        </w:rPr>
        <w:t>SUJETO OBLIGADO</w:t>
      </w:r>
      <w:r w:rsidR="00896FC7" w:rsidRPr="000A0579">
        <w:rPr>
          <w:rFonts w:ascii="Palatino Linotype" w:eastAsia="Calibri" w:hAnsi="Palatino Linotype" w:cs="Arial"/>
          <w:b/>
        </w:rPr>
        <w:t xml:space="preserve"> </w:t>
      </w:r>
      <w:r w:rsidR="00896FC7" w:rsidRPr="000A0579">
        <w:rPr>
          <w:rFonts w:ascii="Palatino Linotype" w:eastAsia="Calibri" w:hAnsi="Palatino Linotype" w:cs="Arial"/>
        </w:rPr>
        <w:t>y ordenarle haga entrega de la información descrita a lo largo del presente Considerando</w:t>
      </w:r>
      <w:r w:rsidRPr="000A0579">
        <w:rPr>
          <w:rFonts w:ascii="Palatino Linotype" w:eastAsia="Calibri" w:hAnsi="Palatino Linotype" w:cs="Arial"/>
        </w:rPr>
        <w:t>.</w:t>
      </w:r>
    </w:p>
    <w:p w:rsidR="006E5F18" w:rsidRPr="000A0579" w:rsidRDefault="006E5F18" w:rsidP="006E5F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A0579">
        <w:rPr>
          <w:rFonts w:ascii="Palatino Linotype" w:eastAsia="Calibri" w:hAnsi="Palatino Linotype" w:cs="Arial"/>
        </w:rPr>
        <w:t xml:space="preserve">Así, con </w:t>
      </w:r>
      <w:r w:rsidRPr="000A0579">
        <w:rPr>
          <w:rFonts w:ascii="Palatino Linotype" w:hAnsi="Palatino Linotype" w:cs="Arial"/>
        </w:rPr>
        <w:t>fundamento</w:t>
      </w:r>
      <w:r w:rsidRPr="000A0579">
        <w:rPr>
          <w:rFonts w:ascii="Palatino Linotype" w:eastAsia="Calibri" w:hAnsi="Palatino Linotype" w:cs="Arial"/>
        </w:rPr>
        <w:t xml:space="preserve"> en lo prescrito en los artículos 5, </w:t>
      </w:r>
      <w:r w:rsidRPr="000A0579">
        <w:rPr>
          <w:rFonts w:ascii="Palatino Linotype" w:hAnsi="Palatino Linotype"/>
        </w:rPr>
        <w:t xml:space="preserve">párrafos vigésimo segundo, vigésimo tercero y vigésimo </w:t>
      </w:r>
      <w:r w:rsidRPr="000A0579">
        <w:rPr>
          <w:rFonts w:ascii="Palatino Linotype" w:hAnsi="Palatino Linotype" w:cs="Arial"/>
        </w:rPr>
        <w:t>cuarto,</w:t>
      </w:r>
      <w:r w:rsidRPr="000A0579">
        <w:rPr>
          <w:rFonts w:ascii="Palatino Linotype" w:hAnsi="Palatino Linotype"/>
        </w:rPr>
        <w:t xml:space="preserve"> </w:t>
      </w:r>
      <w:r w:rsidRPr="000A0579">
        <w:rPr>
          <w:rFonts w:ascii="Palatino Linotype" w:hAnsi="Palatino Linotype" w:cs="Arial"/>
        </w:rPr>
        <w:t>fracciones</w:t>
      </w:r>
      <w:r w:rsidRPr="000A0579">
        <w:rPr>
          <w:rFonts w:ascii="Palatino Linotype" w:hAnsi="Palatino Linotype"/>
        </w:rPr>
        <w:t xml:space="preserve"> IV y V,</w:t>
      </w:r>
      <w:r w:rsidRPr="000A0579">
        <w:rPr>
          <w:rFonts w:ascii="Palatino Linotype" w:eastAsia="Calibri" w:hAnsi="Palatino Linotype" w:cs="Arial"/>
        </w:rPr>
        <w:t xml:space="preserve"> de la Constitución Política del Estado Libre y Soberano de México, y los artículos </w:t>
      </w:r>
      <w:r w:rsidRPr="000A0579">
        <w:rPr>
          <w:rFonts w:ascii="Palatino Linotype" w:hAnsi="Palatino Linotype"/>
        </w:rPr>
        <w:t xml:space="preserve">2, </w:t>
      </w:r>
      <w:r w:rsidRPr="000A0579">
        <w:rPr>
          <w:rFonts w:ascii="Palatino Linotype" w:hAnsi="Palatino Linotype" w:cs="Arial"/>
        </w:rPr>
        <w:t>fracción</w:t>
      </w:r>
      <w:r w:rsidRPr="000A0579">
        <w:rPr>
          <w:rFonts w:ascii="Palatino Linotype" w:hAnsi="Palatino Linotype"/>
        </w:rPr>
        <w:t xml:space="preserve"> II, 9, </w:t>
      </w:r>
      <w:r w:rsidRPr="000A0579">
        <w:rPr>
          <w:rFonts w:ascii="Palatino Linotype" w:hAnsi="Palatino Linotype" w:cs="Arial"/>
          <w:lang w:val="es-ES_tradnl"/>
        </w:rPr>
        <w:t>29</w:t>
      </w:r>
      <w:r w:rsidRPr="000A0579">
        <w:rPr>
          <w:rFonts w:ascii="Palatino Linotype" w:hAnsi="Palatino Linotype"/>
        </w:rPr>
        <w:t>, 36, fracciones I y II, 176, 178, 179, 181, 185, fracción I, 186, 188 y 192, fracción III</w:t>
      </w:r>
      <w:r w:rsidRPr="000A0579">
        <w:rPr>
          <w:rFonts w:ascii="Palatino Linotype" w:eastAsia="Calibri" w:hAnsi="Palatino Linotype" w:cs="Arial"/>
        </w:rPr>
        <w:t xml:space="preserve"> de la Ley de Transparencia y Acceso a la Información Pública del Estado de México y </w:t>
      </w:r>
      <w:r w:rsidRPr="000A0579">
        <w:rPr>
          <w:rFonts w:ascii="Palatino Linotype" w:hAnsi="Palatino Linotype" w:cs="Arial"/>
        </w:rPr>
        <w:t>Municipios</w:t>
      </w:r>
      <w:r w:rsidRPr="000A0579">
        <w:rPr>
          <w:rFonts w:ascii="Palatino Linotype" w:eastAsia="Calibri" w:hAnsi="Palatino Linotype" w:cs="Arial"/>
        </w:rPr>
        <w:t xml:space="preserve">, </w:t>
      </w:r>
      <w:r w:rsidRPr="000A0579">
        <w:rPr>
          <w:rFonts w:ascii="Palatino Linotype" w:hAnsi="Palatino Linotype"/>
        </w:rPr>
        <w:t>este</w:t>
      </w:r>
      <w:r w:rsidRPr="000A0579">
        <w:rPr>
          <w:rFonts w:ascii="Palatino Linotype" w:eastAsia="Calibri" w:hAnsi="Palatino Linotype" w:cs="Arial"/>
        </w:rPr>
        <w:t xml:space="preserve"> Pleno:</w:t>
      </w:r>
    </w:p>
    <w:p w:rsidR="006E5F18" w:rsidRPr="000A0579" w:rsidRDefault="006E5F18" w:rsidP="006E5F18">
      <w:pPr>
        <w:spacing w:before="240" w:after="100" w:afterAutospacing="1" w:line="360" w:lineRule="auto"/>
        <w:jc w:val="center"/>
        <w:rPr>
          <w:rFonts w:ascii="Palatino Linotype" w:hAnsi="Palatino Linotype"/>
          <w:b/>
          <w:bCs/>
          <w:spacing w:val="60"/>
          <w:sz w:val="28"/>
        </w:rPr>
      </w:pPr>
      <w:r w:rsidRPr="000A0579">
        <w:rPr>
          <w:rFonts w:ascii="Palatino Linotype" w:hAnsi="Palatino Linotype"/>
          <w:b/>
          <w:bCs/>
          <w:spacing w:val="60"/>
          <w:sz w:val="28"/>
        </w:rPr>
        <w:t>RESUELVE</w:t>
      </w:r>
    </w:p>
    <w:p w:rsidR="006E5F18" w:rsidRPr="000A0579" w:rsidRDefault="006E5F18"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A0579">
        <w:rPr>
          <w:rFonts w:ascii="Palatino Linotype" w:hAnsi="Palatino Linotype" w:cs="Arial"/>
        </w:rPr>
        <w:t xml:space="preserve">Resultan </w:t>
      </w:r>
      <w:r w:rsidR="00A40882" w:rsidRPr="000A0579">
        <w:rPr>
          <w:rFonts w:ascii="Palatino Linotype" w:hAnsi="Palatino Linotype" w:cs="Arial"/>
          <w:b/>
        </w:rPr>
        <w:t>parcialmente f</w:t>
      </w:r>
      <w:r w:rsidRPr="000A0579">
        <w:rPr>
          <w:rFonts w:ascii="Palatino Linotype" w:hAnsi="Palatino Linotype" w:cs="Arial"/>
          <w:b/>
        </w:rPr>
        <w:t>undadas</w:t>
      </w:r>
      <w:r w:rsidRPr="000A0579">
        <w:rPr>
          <w:rFonts w:ascii="Palatino Linotype" w:hAnsi="Palatino Linotype" w:cs="Arial"/>
        </w:rPr>
        <w:t xml:space="preserve"> las </w:t>
      </w:r>
      <w:r w:rsidRPr="000A0579">
        <w:rPr>
          <w:rFonts w:ascii="Palatino Linotype" w:hAnsi="Palatino Linotype"/>
          <w:shd w:val="clear" w:color="auto" w:fill="FFFFFF"/>
        </w:rPr>
        <w:t>razones</w:t>
      </w:r>
      <w:r w:rsidRPr="000A0579">
        <w:rPr>
          <w:rFonts w:ascii="Palatino Linotype" w:hAnsi="Palatino Linotype" w:cs="Arial"/>
        </w:rPr>
        <w:t xml:space="preserve"> o motivos de inconformidad hechas valer por </w:t>
      </w:r>
      <w:r w:rsidR="000B40AD" w:rsidRPr="000A0579">
        <w:rPr>
          <w:rFonts w:ascii="Palatino Linotype" w:hAnsi="Palatino Linotype"/>
          <w:b/>
        </w:rPr>
        <w:t>EL RECURRENTE</w:t>
      </w:r>
      <w:r w:rsidRPr="000A0579">
        <w:rPr>
          <w:rFonts w:ascii="Palatino Linotype" w:hAnsi="Palatino Linotype" w:cs="Arial"/>
          <w:b/>
        </w:rPr>
        <w:t>,</w:t>
      </w:r>
      <w:r w:rsidRPr="000A0579">
        <w:rPr>
          <w:rFonts w:ascii="Palatino Linotype" w:hAnsi="Palatino Linotype" w:cs="Arial"/>
        </w:rPr>
        <w:t xml:space="preserve"> en términos del Considerando </w:t>
      </w:r>
      <w:r w:rsidRPr="000A0579">
        <w:rPr>
          <w:rFonts w:ascii="Palatino Linotype" w:hAnsi="Palatino Linotype" w:cs="Arial"/>
          <w:b/>
        </w:rPr>
        <w:lastRenderedPageBreak/>
        <w:t>QUINTO</w:t>
      </w:r>
      <w:r w:rsidRPr="000A0579">
        <w:rPr>
          <w:rFonts w:ascii="Palatino Linotype" w:hAnsi="Palatino Linotype" w:cs="Arial"/>
        </w:rPr>
        <w:t xml:space="preserve"> de la presente resolución.</w:t>
      </w:r>
    </w:p>
    <w:p w:rsidR="006E37CA" w:rsidRPr="000A0579" w:rsidRDefault="006E37CA"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A0579">
        <w:rPr>
          <w:rFonts w:ascii="Palatino Linotype" w:hAnsi="Palatino Linotype" w:cs="Arial"/>
        </w:rPr>
        <w:t xml:space="preserve">Se </w:t>
      </w:r>
      <w:r w:rsidR="00A06272" w:rsidRPr="000A0579">
        <w:rPr>
          <w:rFonts w:ascii="Palatino Linotype" w:hAnsi="Palatino Linotype" w:cs="Arial"/>
          <w:b/>
        </w:rPr>
        <w:t xml:space="preserve">MODIFICA </w:t>
      </w:r>
      <w:r w:rsidRPr="000A0579">
        <w:rPr>
          <w:rFonts w:ascii="Palatino Linotype" w:hAnsi="Palatino Linotype" w:cs="Arial"/>
        </w:rPr>
        <w:t xml:space="preserve">la respuesta del </w:t>
      </w:r>
      <w:r w:rsidRPr="000A0579">
        <w:rPr>
          <w:rFonts w:ascii="Palatino Linotype" w:hAnsi="Palatino Linotype" w:cs="Arial"/>
          <w:b/>
        </w:rPr>
        <w:t>SUJETO OBLIGADO</w:t>
      </w:r>
      <w:r w:rsidRPr="000A0579">
        <w:rPr>
          <w:rFonts w:ascii="Palatino Linotype" w:hAnsi="Palatino Linotype" w:cs="Arial"/>
        </w:rPr>
        <w:t xml:space="preserve"> y se </w:t>
      </w:r>
      <w:r w:rsidRPr="000A0579">
        <w:rPr>
          <w:rFonts w:ascii="Palatino Linotype" w:hAnsi="Palatino Linotype" w:cs="Arial"/>
          <w:b/>
        </w:rPr>
        <w:t>ordena</w:t>
      </w:r>
      <w:r w:rsidRPr="000A0579">
        <w:rPr>
          <w:rFonts w:ascii="Palatino Linotype" w:hAnsi="Palatino Linotype" w:cs="Arial"/>
        </w:rPr>
        <w:t xml:space="preserve"> atienda la solicitud de información pública </w:t>
      </w:r>
      <w:r w:rsidR="000B40AD" w:rsidRPr="000A0579">
        <w:rPr>
          <w:rFonts w:ascii="Palatino Linotype" w:hAnsi="Palatino Linotype" w:cs="Arial"/>
          <w:b/>
          <w:bCs/>
        </w:rPr>
        <w:t>00057/IXTASAL</w:t>
      </w:r>
      <w:r w:rsidRPr="000A0579">
        <w:rPr>
          <w:rFonts w:ascii="Palatino Linotype" w:hAnsi="Palatino Linotype" w:cs="Arial"/>
          <w:b/>
          <w:bCs/>
        </w:rPr>
        <w:t xml:space="preserve">/IP/2020, </w:t>
      </w:r>
      <w:r w:rsidRPr="000A0579">
        <w:rPr>
          <w:rFonts w:ascii="Palatino Linotype" w:hAnsi="Palatino Linotype" w:cs="Arial"/>
          <w:bCs/>
        </w:rPr>
        <w:t>y, haga entrega</w:t>
      </w:r>
      <w:r w:rsidRPr="000A0579">
        <w:rPr>
          <w:rFonts w:ascii="Palatino Linotype" w:hAnsi="Palatino Linotype" w:cs="Arial"/>
          <w:b/>
          <w:bCs/>
        </w:rPr>
        <w:t xml:space="preserve"> </w:t>
      </w:r>
      <w:r w:rsidRPr="000A0579">
        <w:rPr>
          <w:rFonts w:ascii="Palatino Linotype" w:hAnsi="Palatino Linotype" w:cs="Arial"/>
        </w:rPr>
        <w:t xml:space="preserve">al </w:t>
      </w:r>
      <w:r w:rsidRPr="000A0579">
        <w:rPr>
          <w:rFonts w:ascii="Palatino Linotype" w:hAnsi="Palatino Linotype" w:cs="Arial"/>
          <w:b/>
        </w:rPr>
        <w:t>RECURRENTE</w:t>
      </w:r>
      <w:r w:rsidRPr="000A0579">
        <w:rPr>
          <w:rFonts w:ascii="Palatino Linotype" w:hAnsi="Palatino Linotype" w:cs="Arial"/>
        </w:rPr>
        <w:t xml:space="preserve">, vía </w:t>
      </w:r>
      <w:r w:rsidRPr="000A0579">
        <w:rPr>
          <w:rFonts w:ascii="Palatino Linotype" w:hAnsi="Palatino Linotype" w:cs="Arial"/>
          <w:b/>
        </w:rPr>
        <w:t>SAIMEX</w:t>
      </w:r>
      <w:r w:rsidRPr="000A0579">
        <w:rPr>
          <w:rFonts w:ascii="Palatino Linotype" w:hAnsi="Palatino Linotype" w:cs="Arial"/>
        </w:rPr>
        <w:t xml:space="preserve">, </w:t>
      </w:r>
      <w:r w:rsidR="00B263C3" w:rsidRPr="000A0579">
        <w:rPr>
          <w:rFonts w:ascii="Palatino Linotype" w:hAnsi="Palatino Linotype" w:cs="Arial"/>
        </w:rPr>
        <w:t xml:space="preserve">en </w:t>
      </w:r>
      <w:r w:rsidR="00B263C3" w:rsidRPr="000A0579">
        <w:rPr>
          <w:rFonts w:ascii="Palatino Linotype" w:hAnsi="Palatino Linotype" w:cs="Arial"/>
          <w:b/>
        </w:rPr>
        <w:t>versión pública</w:t>
      </w:r>
      <w:r w:rsidR="00B263C3" w:rsidRPr="000A0579">
        <w:rPr>
          <w:rFonts w:ascii="Palatino Linotype" w:hAnsi="Palatino Linotype" w:cs="Arial"/>
        </w:rPr>
        <w:t xml:space="preserve">, </w:t>
      </w:r>
      <w:r w:rsidRPr="000A0579">
        <w:rPr>
          <w:rFonts w:ascii="Palatino Linotype" w:hAnsi="Palatino Linotype" w:cs="Arial"/>
        </w:rPr>
        <w:t xml:space="preserve">en </w:t>
      </w:r>
      <w:r w:rsidRPr="000A0579">
        <w:rPr>
          <w:rFonts w:ascii="Palatino Linotype" w:hAnsi="Palatino Linotype"/>
          <w:szCs w:val="17"/>
          <w:lang w:eastAsia="es-ES_tradnl"/>
        </w:rPr>
        <w:t>términos</w:t>
      </w:r>
      <w:r w:rsidRPr="000A0579">
        <w:rPr>
          <w:rFonts w:ascii="Palatino Linotype" w:hAnsi="Palatino Linotype" w:cs="Arial"/>
        </w:rPr>
        <w:t xml:space="preserve"> del Considerando </w:t>
      </w:r>
      <w:r w:rsidRPr="000A0579">
        <w:rPr>
          <w:rFonts w:ascii="Palatino Linotype" w:hAnsi="Palatino Linotype" w:cs="Arial"/>
          <w:b/>
        </w:rPr>
        <w:t>QUINTO</w:t>
      </w:r>
      <w:r w:rsidRPr="000A0579">
        <w:rPr>
          <w:rFonts w:ascii="Palatino Linotype" w:hAnsi="Palatino Linotype" w:cs="Arial"/>
        </w:rPr>
        <w:t xml:space="preserve"> </w:t>
      </w:r>
      <w:r w:rsidRPr="000A0579">
        <w:rPr>
          <w:rFonts w:ascii="Palatino Linotype" w:hAnsi="Palatino Linotype"/>
        </w:rPr>
        <w:t xml:space="preserve">de la presente resolución, </w:t>
      </w:r>
      <w:r w:rsidR="00A40882" w:rsidRPr="000A0579">
        <w:rPr>
          <w:rFonts w:ascii="Palatino Linotype" w:hAnsi="Palatino Linotype" w:cs="Arial"/>
          <w:color w:val="000000" w:themeColor="text1"/>
        </w:rPr>
        <w:t xml:space="preserve">la siguiente información de los integrantes del Comité </w:t>
      </w:r>
      <w:r w:rsidR="005D284C">
        <w:rPr>
          <w:rFonts w:ascii="Palatino Linotype" w:hAnsi="Palatino Linotype" w:cs="Arial"/>
          <w:color w:val="000000" w:themeColor="text1"/>
        </w:rPr>
        <w:t xml:space="preserve">de Participación Ciudadana </w:t>
      </w:r>
      <w:r w:rsidR="00A40882" w:rsidRPr="000A0579">
        <w:rPr>
          <w:rFonts w:ascii="Palatino Linotype" w:hAnsi="Palatino Linotype" w:cs="Arial"/>
          <w:color w:val="000000" w:themeColor="text1"/>
        </w:rPr>
        <w:t>del Sistema Municipal</w:t>
      </w:r>
      <w:r w:rsidR="005D284C">
        <w:rPr>
          <w:rFonts w:ascii="Palatino Linotype" w:hAnsi="Palatino Linotype" w:cs="Arial"/>
          <w:color w:val="000000" w:themeColor="text1"/>
        </w:rPr>
        <w:t xml:space="preserve"> </w:t>
      </w:r>
      <w:r w:rsidR="005D284C" w:rsidRPr="000A0579">
        <w:rPr>
          <w:rFonts w:ascii="Palatino Linotype" w:hAnsi="Palatino Linotype" w:cs="Arial"/>
          <w:color w:val="000000" w:themeColor="text1"/>
        </w:rPr>
        <w:t>Anticorrupción</w:t>
      </w:r>
      <w:r w:rsidRPr="000A0579">
        <w:rPr>
          <w:rFonts w:ascii="Palatino Linotype" w:hAnsi="Palatino Linotype"/>
        </w:rPr>
        <w:t xml:space="preserve">: </w:t>
      </w:r>
    </w:p>
    <w:p w:rsidR="00A40882" w:rsidRPr="000A0579" w:rsidRDefault="006E37CA" w:rsidP="006E37CA">
      <w:pPr>
        <w:ind w:left="851" w:right="902" w:hanging="14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w:t>
      </w:r>
      <w:r w:rsidR="00A40882" w:rsidRPr="000A0579">
        <w:rPr>
          <w:rFonts w:ascii="Palatino Linotype" w:hAnsi="Palatino Linotype"/>
          <w:i/>
          <w:iCs/>
          <w:color w:val="000000" w:themeColor="text1"/>
          <w:sz w:val="22"/>
          <w:szCs w:val="22"/>
          <w:lang w:eastAsia="es-MX"/>
        </w:rPr>
        <w:t xml:space="preserve">a) Las Pólizas contables del mes de diciembre de 2019; </w:t>
      </w:r>
    </w:p>
    <w:p w:rsidR="00A40882" w:rsidRPr="000A0579" w:rsidRDefault="00A40882" w:rsidP="006E37CA">
      <w:pPr>
        <w:ind w:left="851" w:right="902" w:hanging="142"/>
        <w:jc w:val="both"/>
        <w:rPr>
          <w:rFonts w:ascii="Palatino Linotype" w:hAnsi="Palatino Linotype"/>
          <w:i/>
          <w:iCs/>
          <w:color w:val="000000" w:themeColor="text1"/>
          <w:sz w:val="22"/>
          <w:szCs w:val="22"/>
          <w:lang w:eastAsia="es-MX"/>
        </w:rPr>
      </w:pPr>
    </w:p>
    <w:p w:rsidR="006E37CA" w:rsidRPr="000A0579" w:rsidRDefault="00A40882" w:rsidP="00A40882">
      <w:pPr>
        <w:ind w:left="851" w:right="90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b)</w:t>
      </w:r>
      <w:r w:rsidR="00561E14" w:rsidRPr="000A0579">
        <w:rPr>
          <w:rFonts w:ascii="Palatino Linotype" w:hAnsi="Palatino Linotype"/>
          <w:i/>
          <w:iCs/>
          <w:color w:val="000000" w:themeColor="text1"/>
          <w:sz w:val="22"/>
          <w:szCs w:val="22"/>
          <w:lang w:eastAsia="es-MX"/>
        </w:rPr>
        <w:t xml:space="preserve"> </w:t>
      </w:r>
      <w:r w:rsidR="006F3B5D" w:rsidRPr="000A0579">
        <w:rPr>
          <w:rFonts w:ascii="Palatino Linotype" w:hAnsi="Palatino Linotype"/>
          <w:i/>
          <w:iCs/>
          <w:color w:val="000000" w:themeColor="text1"/>
          <w:sz w:val="22"/>
          <w:szCs w:val="22"/>
          <w:lang w:eastAsia="es-MX"/>
        </w:rPr>
        <w:t>Los d</w:t>
      </w:r>
      <w:r w:rsidRPr="000A0579">
        <w:rPr>
          <w:rFonts w:ascii="Palatino Linotype" w:hAnsi="Palatino Linotype"/>
          <w:i/>
          <w:iCs/>
          <w:color w:val="000000" w:themeColor="text1"/>
          <w:sz w:val="22"/>
          <w:szCs w:val="22"/>
          <w:lang w:eastAsia="es-MX"/>
        </w:rPr>
        <w:t xml:space="preserve">ocumentos comprobatorios de pago de los integrantes del </w:t>
      </w:r>
      <w:r w:rsidR="005D284C" w:rsidRPr="005D284C">
        <w:rPr>
          <w:rFonts w:ascii="Palatino Linotype" w:hAnsi="Palatino Linotype"/>
          <w:i/>
          <w:iCs/>
          <w:color w:val="000000" w:themeColor="text1"/>
          <w:sz w:val="22"/>
          <w:szCs w:val="22"/>
          <w:lang w:eastAsia="es-MX"/>
        </w:rPr>
        <w:t>Comité de Participación Ciudadana</w:t>
      </w:r>
      <w:r w:rsidR="005D284C">
        <w:rPr>
          <w:rFonts w:ascii="Palatino Linotype" w:hAnsi="Palatino Linotype"/>
          <w:i/>
          <w:iCs/>
          <w:color w:val="000000" w:themeColor="text1"/>
          <w:sz w:val="22"/>
          <w:szCs w:val="22"/>
          <w:lang w:eastAsia="es-MX"/>
        </w:rPr>
        <w:t xml:space="preserve"> de referencia</w:t>
      </w:r>
      <w:r w:rsidRPr="000A0579">
        <w:rPr>
          <w:rFonts w:ascii="Palatino Linotype" w:hAnsi="Palatino Linotype"/>
          <w:i/>
          <w:iCs/>
          <w:color w:val="000000" w:themeColor="text1"/>
          <w:sz w:val="22"/>
          <w:szCs w:val="22"/>
          <w:lang w:eastAsia="es-MX"/>
        </w:rPr>
        <w:t>, por el periodo que comprende de agosto a diciembre de 2019;</w:t>
      </w:r>
    </w:p>
    <w:p w:rsidR="00A40882" w:rsidRPr="000A0579" w:rsidRDefault="00A40882" w:rsidP="00A40882">
      <w:pPr>
        <w:ind w:left="851" w:right="902"/>
        <w:jc w:val="both"/>
        <w:rPr>
          <w:rFonts w:ascii="Palatino Linotype" w:hAnsi="Palatino Linotype"/>
          <w:i/>
          <w:iCs/>
          <w:color w:val="000000" w:themeColor="text1"/>
          <w:sz w:val="22"/>
          <w:szCs w:val="22"/>
          <w:lang w:eastAsia="es-MX"/>
        </w:rPr>
      </w:pPr>
    </w:p>
    <w:p w:rsidR="00A40882" w:rsidRPr="000A0579" w:rsidRDefault="00A40882" w:rsidP="00A40882">
      <w:pPr>
        <w:ind w:left="851" w:right="90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c) Los contratos</w:t>
      </w:r>
      <w:r w:rsidR="000A0579" w:rsidRPr="000A0579">
        <w:rPr>
          <w:rFonts w:ascii="Palatino Linotype" w:hAnsi="Palatino Linotype"/>
          <w:i/>
          <w:iCs/>
          <w:color w:val="000000" w:themeColor="text1"/>
          <w:sz w:val="22"/>
          <w:szCs w:val="22"/>
          <w:lang w:eastAsia="es-MX"/>
        </w:rPr>
        <w:t xml:space="preserve"> remitidos en la respuesta.</w:t>
      </w:r>
    </w:p>
    <w:p w:rsidR="00A40882" w:rsidRPr="000A0579" w:rsidRDefault="00A40882" w:rsidP="00A40882">
      <w:pPr>
        <w:ind w:left="851" w:right="902"/>
        <w:jc w:val="both"/>
        <w:rPr>
          <w:rFonts w:ascii="Palatino Linotype" w:hAnsi="Palatino Linotype"/>
          <w:i/>
          <w:iCs/>
          <w:color w:val="000000" w:themeColor="text1"/>
          <w:sz w:val="22"/>
          <w:szCs w:val="22"/>
          <w:lang w:eastAsia="es-MX"/>
        </w:rPr>
      </w:pPr>
    </w:p>
    <w:p w:rsidR="006E37CA" w:rsidRPr="000A0579" w:rsidRDefault="00C1650C" w:rsidP="00A40882">
      <w:pPr>
        <w:ind w:left="851" w:right="902"/>
        <w:jc w:val="both"/>
        <w:rPr>
          <w:rFonts w:ascii="Palatino Linotype" w:hAnsi="Palatino Linotype"/>
          <w:i/>
          <w:iCs/>
          <w:color w:val="000000" w:themeColor="text1"/>
          <w:sz w:val="22"/>
          <w:szCs w:val="22"/>
          <w:lang w:eastAsia="es-MX"/>
        </w:rPr>
      </w:pPr>
      <w:r w:rsidRPr="000A0579">
        <w:rPr>
          <w:rFonts w:ascii="Palatino Linotype" w:hAnsi="Palatino Linotype"/>
          <w:i/>
          <w:iCs/>
          <w:color w:val="000000" w:themeColor="text1"/>
          <w:sz w:val="22"/>
          <w:szCs w:val="22"/>
          <w:lang w:eastAsia="es-MX"/>
        </w:rPr>
        <w:t>Debiendo notificar</w:t>
      </w:r>
      <w:r w:rsidR="00A40882" w:rsidRPr="000A0579">
        <w:rPr>
          <w:rFonts w:ascii="Palatino Linotype" w:hAnsi="Palatino Linotype"/>
          <w:i/>
          <w:iCs/>
          <w:color w:val="000000" w:themeColor="text1"/>
          <w:sz w:val="22"/>
          <w:szCs w:val="22"/>
          <w:lang w:eastAsia="es-MX"/>
        </w:rPr>
        <w:t xml:space="preserve"> </w:t>
      </w:r>
      <w:r w:rsidRPr="000A0579">
        <w:rPr>
          <w:rFonts w:ascii="Palatino Linotype" w:hAnsi="Palatino Linotype"/>
          <w:i/>
          <w:iCs/>
          <w:color w:val="000000" w:themeColor="text1"/>
          <w:sz w:val="22"/>
          <w:szCs w:val="22"/>
          <w:lang w:eastAsia="es-MX"/>
        </w:rPr>
        <w:t xml:space="preserve">el </w:t>
      </w:r>
      <w:r w:rsidR="009B1B91" w:rsidRPr="000A0579">
        <w:rPr>
          <w:rFonts w:ascii="Palatino Linotype" w:hAnsi="Palatino Linotype"/>
          <w:i/>
          <w:iCs/>
          <w:color w:val="000000" w:themeColor="text1"/>
          <w:sz w:val="22"/>
          <w:szCs w:val="22"/>
          <w:lang w:eastAsia="es-MX"/>
        </w:rPr>
        <w:t>Acuerdo de Clasificación de la información que apruebe su Comité de Transparencia</w:t>
      </w:r>
      <w:r w:rsidRPr="000A0579">
        <w:rPr>
          <w:rFonts w:ascii="Palatino Linotype" w:hAnsi="Palatino Linotype"/>
          <w:i/>
          <w:iCs/>
          <w:color w:val="000000" w:themeColor="text1"/>
          <w:sz w:val="22"/>
          <w:szCs w:val="22"/>
          <w:lang w:eastAsia="es-MX"/>
        </w:rPr>
        <w:t xml:space="preserve"> que sustente </w:t>
      </w:r>
      <w:r w:rsidR="009B1B91" w:rsidRPr="000A0579">
        <w:rPr>
          <w:rFonts w:ascii="Palatino Linotype" w:hAnsi="Palatino Linotype"/>
          <w:i/>
          <w:iCs/>
          <w:color w:val="000000" w:themeColor="text1"/>
          <w:sz w:val="22"/>
          <w:szCs w:val="22"/>
          <w:lang w:eastAsia="es-MX"/>
        </w:rPr>
        <w:t>la</w:t>
      </w:r>
      <w:r w:rsidR="00A40882" w:rsidRPr="000A0579">
        <w:rPr>
          <w:rFonts w:ascii="Palatino Linotype" w:hAnsi="Palatino Linotype"/>
          <w:i/>
          <w:iCs/>
          <w:color w:val="000000" w:themeColor="text1"/>
          <w:sz w:val="22"/>
          <w:szCs w:val="22"/>
          <w:lang w:eastAsia="es-MX"/>
        </w:rPr>
        <w:t>s</w:t>
      </w:r>
      <w:r w:rsidR="009B1B91" w:rsidRPr="000A0579">
        <w:rPr>
          <w:rFonts w:ascii="Palatino Linotype" w:hAnsi="Palatino Linotype"/>
          <w:i/>
          <w:iCs/>
          <w:color w:val="000000" w:themeColor="text1"/>
          <w:sz w:val="22"/>
          <w:szCs w:val="22"/>
          <w:lang w:eastAsia="es-MX"/>
        </w:rPr>
        <w:t xml:space="preserve"> versi</w:t>
      </w:r>
      <w:r w:rsidR="00A40882" w:rsidRPr="000A0579">
        <w:rPr>
          <w:rFonts w:ascii="Palatino Linotype" w:hAnsi="Palatino Linotype"/>
          <w:i/>
          <w:iCs/>
          <w:color w:val="000000" w:themeColor="text1"/>
          <w:sz w:val="22"/>
          <w:szCs w:val="22"/>
          <w:lang w:eastAsia="es-MX"/>
        </w:rPr>
        <w:t>ones</w:t>
      </w:r>
      <w:r w:rsidR="009B1B91" w:rsidRPr="000A0579">
        <w:rPr>
          <w:rFonts w:ascii="Palatino Linotype" w:hAnsi="Palatino Linotype"/>
          <w:i/>
          <w:iCs/>
          <w:color w:val="000000" w:themeColor="text1"/>
          <w:sz w:val="22"/>
          <w:szCs w:val="22"/>
          <w:lang w:eastAsia="es-MX"/>
        </w:rPr>
        <w:t xml:space="preserve"> pública</w:t>
      </w:r>
      <w:r w:rsidR="00A40882" w:rsidRPr="000A0579">
        <w:rPr>
          <w:rFonts w:ascii="Palatino Linotype" w:hAnsi="Palatino Linotype"/>
          <w:i/>
          <w:iCs/>
          <w:color w:val="000000" w:themeColor="text1"/>
          <w:sz w:val="22"/>
          <w:szCs w:val="22"/>
          <w:lang w:eastAsia="es-MX"/>
        </w:rPr>
        <w:t>s</w:t>
      </w:r>
      <w:r w:rsidR="009B1B91" w:rsidRPr="000A0579">
        <w:rPr>
          <w:rFonts w:ascii="Palatino Linotype" w:hAnsi="Palatino Linotype"/>
          <w:i/>
          <w:iCs/>
          <w:color w:val="000000" w:themeColor="text1"/>
          <w:sz w:val="22"/>
          <w:szCs w:val="22"/>
          <w:lang w:eastAsia="es-MX"/>
        </w:rPr>
        <w:t>.”</w:t>
      </w:r>
    </w:p>
    <w:p w:rsidR="006E37CA" w:rsidRPr="000A0579" w:rsidRDefault="006E37CA"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A0579">
        <w:rPr>
          <w:rFonts w:ascii="Palatino Linotype" w:hAnsi="Palatino Linotype"/>
          <w:b/>
          <w:szCs w:val="17"/>
          <w:lang w:eastAsia="es-ES_tradnl"/>
        </w:rPr>
        <w:t>Notifíquese</w:t>
      </w:r>
      <w:r w:rsidRPr="000A0579">
        <w:rPr>
          <w:rFonts w:ascii="Palatino Linotype" w:hAnsi="Palatino Linotype"/>
          <w:szCs w:val="17"/>
          <w:lang w:eastAsia="es-ES_tradnl"/>
        </w:rPr>
        <w:t xml:space="preserve"> </w:t>
      </w:r>
      <w:r w:rsidRPr="000A0579">
        <w:rPr>
          <w:rFonts w:ascii="Palatino Linotype" w:hAnsi="Palatino Linotype"/>
          <w:shd w:val="clear" w:color="auto" w:fill="FFFFFF"/>
        </w:rPr>
        <w:t xml:space="preserve">al </w:t>
      </w:r>
      <w:r w:rsidRPr="000A0579">
        <w:rPr>
          <w:rFonts w:ascii="Palatino Linotype" w:hAnsi="Palatino Linotype" w:cs="Arial"/>
        </w:rPr>
        <w:t>Titular</w:t>
      </w:r>
      <w:r w:rsidRPr="000A0579">
        <w:rPr>
          <w:rFonts w:ascii="Palatino Linotype" w:hAnsi="Palatino Linotype"/>
          <w:shd w:val="clear" w:color="auto" w:fill="FFFFFF"/>
        </w:rPr>
        <w:t xml:space="preserve"> de la Unidad de Transparencia del</w:t>
      </w:r>
      <w:r w:rsidRPr="000A0579">
        <w:rPr>
          <w:rStyle w:val="apple-converted-space"/>
          <w:rFonts w:ascii="Palatino Linotype" w:hAnsi="Palatino Linotype"/>
          <w:b/>
          <w:shd w:val="clear" w:color="auto" w:fill="FFFFFF"/>
        </w:rPr>
        <w:t xml:space="preserve"> </w:t>
      </w:r>
      <w:r w:rsidRPr="000A0579">
        <w:rPr>
          <w:rFonts w:ascii="Palatino Linotype" w:hAnsi="Palatino Linotype"/>
          <w:b/>
          <w:shd w:val="clear" w:color="auto" w:fill="FFFFFF"/>
        </w:rPr>
        <w:t>SUJETO OBLIGADO</w:t>
      </w:r>
      <w:r w:rsidRPr="000A0579">
        <w:rPr>
          <w:rFonts w:ascii="Palatino Linotype" w:hAnsi="Palatino Linotype"/>
          <w:shd w:val="clear" w:color="auto" w:fill="FFFFFF"/>
        </w:rPr>
        <w:t xml:space="preserve"> para que, </w:t>
      </w:r>
      <w:r w:rsidRPr="000A0579">
        <w:rPr>
          <w:rFonts w:ascii="Palatino Linotype" w:hAnsi="Palatino Linotype" w:cs="Arial"/>
        </w:rPr>
        <w:t>conforme</w:t>
      </w:r>
      <w:r w:rsidRPr="000A0579">
        <w:rPr>
          <w:rFonts w:ascii="Palatino Linotype" w:hAnsi="Palatino Linotype"/>
          <w:shd w:val="clear" w:color="auto" w:fill="FFFFFF"/>
        </w:rPr>
        <w:t xml:space="preserve"> a los artículos 186, último párrafo y 189, párrafo segundo de la Ley de </w:t>
      </w:r>
      <w:r w:rsidRPr="000A0579">
        <w:rPr>
          <w:rFonts w:ascii="Palatino Linotype" w:hAnsi="Palatino Linotype"/>
          <w:szCs w:val="17"/>
          <w:lang w:eastAsia="es-ES_tradnl"/>
        </w:rPr>
        <w:t>Transparencia</w:t>
      </w:r>
      <w:r w:rsidRPr="000A0579">
        <w:rPr>
          <w:rFonts w:ascii="Palatino Linotype" w:hAnsi="Palatino Linotype"/>
          <w:shd w:val="clear" w:color="auto" w:fill="FFFFFF"/>
        </w:rPr>
        <w:t xml:space="preserve"> y </w:t>
      </w:r>
      <w:r w:rsidRPr="000A0579">
        <w:rPr>
          <w:rFonts w:ascii="Palatino Linotype" w:hAnsi="Palatino Linotype" w:cs="Arial"/>
        </w:rPr>
        <w:t>Acceso</w:t>
      </w:r>
      <w:r w:rsidRPr="000A0579">
        <w:rPr>
          <w:rFonts w:ascii="Palatino Linotype" w:hAnsi="Palatino Linotype"/>
          <w:shd w:val="clear" w:color="auto" w:fill="FFFFFF"/>
        </w:rPr>
        <w:t xml:space="preserve"> a la Información Pública del Estado de México y Municipios, dé </w:t>
      </w:r>
      <w:r w:rsidRPr="000A0579">
        <w:rPr>
          <w:rFonts w:ascii="Palatino Linotype" w:hAnsi="Palatino Linotype" w:cs="Arial"/>
        </w:rPr>
        <w:t>cumplimiento</w:t>
      </w:r>
      <w:r w:rsidRPr="000A0579">
        <w:rPr>
          <w:rFonts w:ascii="Palatino Linotype" w:hAnsi="Palatino Linotype"/>
          <w:shd w:val="clear" w:color="auto" w:fill="FFFFFF"/>
        </w:rPr>
        <w:t xml:space="preserve"> a lo ordenado dentro del plazo de diez días hábiles, debiendo informar a este Instituto en un plazo </w:t>
      </w:r>
      <w:r w:rsidRPr="000A0579">
        <w:rPr>
          <w:rFonts w:ascii="Palatino Linotype" w:eastAsiaTheme="minorEastAsia" w:hAnsi="Palatino Linotype"/>
          <w:szCs w:val="17"/>
          <w:lang w:eastAsia="es-ES_tradnl"/>
        </w:rPr>
        <w:t>de</w:t>
      </w:r>
      <w:r w:rsidRPr="000A0579">
        <w:rPr>
          <w:rFonts w:ascii="Palatino Linotype" w:hAnsi="Palatino Linotype"/>
          <w:shd w:val="clear" w:color="auto" w:fill="FFFFFF"/>
        </w:rPr>
        <w:t xml:space="preserve"> tres días hábiles siguientes sobre el cumplimiento dado a la resolución.</w:t>
      </w:r>
    </w:p>
    <w:p w:rsidR="006E37CA" w:rsidRPr="000A0579" w:rsidRDefault="006E37CA"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A0579">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A0579">
        <w:rPr>
          <w:rFonts w:ascii="Palatino Linotype" w:hAnsi="Palatino Linotype"/>
          <w:b/>
          <w:szCs w:val="17"/>
          <w:lang w:eastAsia="es-ES_tradnl"/>
        </w:rPr>
        <w:t>SUJETO OBLIGADO</w:t>
      </w:r>
      <w:r w:rsidRPr="000A0579">
        <w:rPr>
          <w:rFonts w:ascii="Palatino Linotype" w:hAnsi="Palatino Linotype"/>
          <w:szCs w:val="17"/>
          <w:lang w:eastAsia="es-ES_tradnl"/>
        </w:rPr>
        <w:t xml:space="preserve"> que, en caso de negarse a cumplir la presente resolución o </w:t>
      </w:r>
      <w:r w:rsidRPr="000A0579">
        <w:rPr>
          <w:rFonts w:ascii="Palatino Linotype" w:hAnsi="Palatino Linotype"/>
          <w:szCs w:val="17"/>
          <w:lang w:eastAsia="es-ES_tradnl"/>
        </w:rPr>
        <w:lastRenderedPageBreak/>
        <w:t>hacerlo de manera parcial se actuará de conformidad con lo previsto en los artículos 213, 214, 216 y 217 de dicha Ley.</w:t>
      </w:r>
    </w:p>
    <w:p w:rsidR="006E37CA" w:rsidRPr="000A0579" w:rsidRDefault="006E37CA"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0579">
        <w:rPr>
          <w:rFonts w:ascii="Palatino Linotype" w:hAnsi="Palatino Linotype"/>
          <w:b/>
          <w:szCs w:val="17"/>
          <w:lang w:eastAsia="es-ES_tradnl"/>
        </w:rPr>
        <w:t>Notifíquese</w:t>
      </w:r>
      <w:r w:rsidR="00B263C3" w:rsidRPr="000A0579">
        <w:rPr>
          <w:rFonts w:ascii="Palatino Linotype" w:hAnsi="Palatino Linotype"/>
          <w:szCs w:val="17"/>
          <w:lang w:eastAsia="es-ES_tradnl"/>
        </w:rPr>
        <w:t xml:space="preserve"> a</w:t>
      </w:r>
      <w:r w:rsidR="00BB35FE" w:rsidRPr="000A0579">
        <w:rPr>
          <w:rFonts w:ascii="Palatino Linotype" w:hAnsi="Palatino Linotype"/>
          <w:szCs w:val="17"/>
          <w:lang w:eastAsia="es-ES_tradnl"/>
        </w:rPr>
        <w:t>l</w:t>
      </w:r>
      <w:r w:rsidR="000B40AD" w:rsidRPr="000A0579">
        <w:rPr>
          <w:rFonts w:ascii="Palatino Linotype" w:hAnsi="Palatino Linotype"/>
          <w:b/>
        </w:rPr>
        <w:t xml:space="preserve"> RECURRENTE </w:t>
      </w:r>
      <w:r w:rsidRPr="000A0579">
        <w:rPr>
          <w:rFonts w:ascii="Palatino Linotype" w:hAnsi="Palatino Linotype"/>
          <w:szCs w:val="17"/>
          <w:lang w:eastAsia="es-ES_tradnl"/>
        </w:rPr>
        <w:t xml:space="preserve">la </w:t>
      </w:r>
      <w:r w:rsidRPr="000A0579">
        <w:rPr>
          <w:rFonts w:ascii="Palatino Linotype" w:hAnsi="Palatino Linotype" w:cs="Arial"/>
        </w:rPr>
        <w:t>presente</w:t>
      </w:r>
      <w:r w:rsidRPr="000A0579">
        <w:rPr>
          <w:rFonts w:ascii="Palatino Linotype" w:hAnsi="Palatino Linotype"/>
          <w:szCs w:val="17"/>
          <w:lang w:eastAsia="es-ES_tradnl"/>
        </w:rPr>
        <w:t xml:space="preserve"> </w:t>
      </w:r>
      <w:r w:rsidRPr="000A0579">
        <w:rPr>
          <w:rFonts w:ascii="Palatino Linotype" w:hAnsi="Palatino Linotype"/>
          <w:shd w:val="clear" w:color="auto" w:fill="FFFFFF"/>
        </w:rPr>
        <w:t>resolución</w:t>
      </w:r>
      <w:r w:rsidRPr="000A0579">
        <w:rPr>
          <w:rFonts w:ascii="Palatino Linotype" w:hAnsi="Palatino Linotype"/>
          <w:szCs w:val="17"/>
          <w:lang w:eastAsia="es-ES_tradnl"/>
        </w:rPr>
        <w:t>.</w:t>
      </w:r>
    </w:p>
    <w:p w:rsidR="006E37CA" w:rsidRPr="000A0579" w:rsidRDefault="006E37CA" w:rsidP="0036327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0579">
        <w:rPr>
          <w:rFonts w:ascii="Palatino Linotype" w:hAnsi="Palatino Linotype"/>
          <w:b/>
          <w:szCs w:val="17"/>
          <w:lang w:eastAsia="es-ES_tradnl"/>
        </w:rPr>
        <w:t>Hágase</w:t>
      </w:r>
      <w:r w:rsidRPr="000A0579">
        <w:rPr>
          <w:rFonts w:ascii="Palatino Linotype" w:hAnsi="Palatino Linotype"/>
          <w:szCs w:val="17"/>
          <w:lang w:eastAsia="es-ES_tradnl"/>
        </w:rPr>
        <w:t xml:space="preserve"> </w:t>
      </w:r>
      <w:r w:rsidRPr="000A0579">
        <w:rPr>
          <w:rFonts w:ascii="Palatino Linotype" w:hAnsi="Palatino Linotype"/>
          <w:b/>
          <w:szCs w:val="17"/>
          <w:lang w:eastAsia="es-ES_tradnl"/>
        </w:rPr>
        <w:t>del conocimiento</w:t>
      </w:r>
      <w:r w:rsidRPr="000A0579">
        <w:rPr>
          <w:rFonts w:ascii="Palatino Linotype" w:hAnsi="Palatino Linotype"/>
          <w:szCs w:val="17"/>
          <w:lang w:eastAsia="es-ES_tradnl"/>
        </w:rPr>
        <w:t xml:space="preserve"> </w:t>
      </w:r>
      <w:r w:rsidR="00B263C3" w:rsidRPr="000A0579">
        <w:rPr>
          <w:rFonts w:ascii="Palatino Linotype" w:hAnsi="Palatino Linotype"/>
        </w:rPr>
        <w:t>de</w:t>
      </w:r>
      <w:r w:rsidR="00BB35FE" w:rsidRPr="000A0579">
        <w:rPr>
          <w:rFonts w:ascii="Palatino Linotype" w:hAnsi="Palatino Linotype"/>
        </w:rPr>
        <w:t>l</w:t>
      </w:r>
      <w:r w:rsidR="000B40AD" w:rsidRPr="000A0579">
        <w:rPr>
          <w:rFonts w:ascii="Palatino Linotype" w:hAnsi="Palatino Linotype"/>
          <w:b/>
        </w:rPr>
        <w:t xml:space="preserve"> RECURRENTE </w:t>
      </w:r>
      <w:r w:rsidRPr="000A0579">
        <w:rPr>
          <w:rFonts w:ascii="Palatino Linotype" w:hAnsi="Palatino Linotype"/>
          <w:szCs w:val="17"/>
          <w:lang w:eastAsia="es-ES_tradnl"/>
        </w:rPr>
        <w:t xml:space="preserve">que, de conformidad </w:t>
      </w:r>
      <w:r w:rsidRPr="000A0579">
        <w:rPr>
          <w:rFonts w:ascii="Palatino Linotype" w:hAnsi="Palatino Linotype" w:cs="Arial"/>
        </w:rPr>
        <w:t>con</w:t>
      </w:r>
      <w:r w:rsidRPr="000A0579">
        <w:rPr>
          <w:rFonts w:ascii="Palatino Linotype" w:hAnsi="Palatino Linotype"/>
          <w:szCs w:val="17"/>
          <w:lang w:eastAsia="es-ES_tradnl"/>
        </w:rPr>
        <w:t xml:space="preserve"> lo </w:t>
      </w:r>
      <w:r w:rsidRPr="000A0579">
        <w:rPr>
          <w:rFonts w:ascii="Palatino Linotype" w:hAnsi="Palatino Linotype" w:cs="Arial"/>
        </w:rPr>
        <w:t>establecido</w:t>
      </w:r>
      <w:r w:rsidRPr="000A0579">
        <w:rPr>
          <w:rFonts w:ascii="Palatino Linotype" w:hAnsi="Palatino Linotype"/>
          <w:szCs w:val="17"/>
          <w:lang w:eastAsia="es-ES_tradnl"/>
        </w:rPr>
        <w:t xml:space="preserve"> en el artículo 196 de la Ley de </w:t>
      </w:r>
      <w:r w:rsidRPr="000A0579">
        <w:rPr>
          <w:rFonts w:ascii="Palatino Linotype" w:hAnsi="Palatino Linotype" w:cs="Arial"/>
        </w:rPr>
        <w:t>Transparencia</w:t>
      </w:r>
      <w:r w:rsidRPr="000A0579">
        <w:rPr>
          <w:rFonts w:ascii="Palatino Linotype" w:hAnsi="Palatino Linotype"/>
          <w:szCs w:val="17"/>
          <w:lang w:eastAsia="es-ES_tradnl"/>
        </w:rPr>
        <w:t xml:space="preserve"> y </w:t>
      </w:r>
      <w:r w:rsidRPr="000A0579">
        <w:rPr>
          <w:rFonts w:ascii="Palatino Linotype" w:hAnsi="Palatino Linotype" w:cs="Arial"/>
        </w:rPr>
        <w:t>Acceso</w:t>
      </w:r>
      <w:r w:rsidRPr="000A0579">
        <w:rPr>
          <w:rFonts w:ascii="Palatino Linotype" w:hAnsi="Palatino Linotype"/>
          <w:szCs w:val="17"/>
          <w:lang w:eastAsia="es-ES_tradnl"/>
        </w:rPr>
        <w:t xml:space="preserve"> a la Información </w:t>
      </w:r>
      <w:r w:rsidRPr="000A0579">
        <w:rPr>
          <w:rFonts w:ascii="Palatino Linotype" w:hAnsi="Palatino Linotype"/>
          <w:lang w:eastAsia="es-ES_tradnl"/>
        </w:rPr>
        <w:t>Pública</w:t>
      </w:r>
      <w:r w:rsidRPr="000A0579">
        <w:rPr>
          <w:rFonts w:ascii="Palatino Linotype" w:hAnsi="Palatino Linotype"/>
          <w:szCs w:val="17"/>
          <w:lang w:eastAsia="es-ES_tradnl"/>
        </w:rPr>
        <w:t xml:space="preserve"> del Estado de México y Municipios, podrá impugnarla vía Juicio de Amparo en los términos de las leyes aplicables.</w:t>
      </w:r>
    </w:p>
    <w:p w:rsidR="006E5F18" w:rsidRDefault="006E5F18" w:rsidP="006E5F1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w:t>
      </w:r>
      <w:r w:rsidRPr="00092851">
        <w:rPr>
          <w:rFonts w:ascii="Palatino Linotype" w:hAnsi="Palatino Linotype" w:cs="Arial"/>
        </w:rPr>
        <w:t>, POR UNANIMIDAD DE VOTOS EL PLENO DEL</w:t>
      </w:r>
      <w:r w:rsidRPr="00092851">
        <w:rPr>
          <w:rFonts w:ascii="Palatino Linotype" w:eastAsia="Arial Unicode MS" w:hAnsi="Palatino Linotype" w:cs="Arial"/>
        </w:rPr>
        <w:t xml:space="preserve"> INSTITUTO DE </w:t>
      </w:r>
      <w:r w:rsidRPr="00092851">
        <w:rPr>
          <w:rFonts w:ascii="Palatino Linotype" w:hAnsi="Palatino Linotype"/>
          <w:lang w:eastAsia="en-US"/>
        </w:rPr>
        <w:t>TRANSPARENCIA</w:t>
      </w:r>
      <w:r w:rsidRPr="00092851">
        <w:rPr>
          <w:rFonts w:ascii="Palatino Linotype" w:eastAsia="Arial Unicode MS" w:hAnsi="Palatino Linotype" w:cs="Arial"/>
        </w:rPr>
        <w:t>, ACCESO A LA INFORMACIÓN PÚBLICA Y PROTECCIÓN DE DATOS PERSONALES DEL ESTADO DE MÉXICO Y MUNICIPIOS</w:t>
      </w:r>
      <w:r w:rsidRPr="00092851">
        <w:rPr>
          <w:rFonts w:ascii="Palatino Linotype" w:hAnsi="Palatino Linotype" w:cs="Arial"/>
        </w:rPr>
        <w:t>, CONFORMADO POR LOS COMISIONADOS ZULEMA MARTÍNEZ SÁNCHEZ; EVA ABAID YAPUR; JOSÉ GUADALUPE LUNA HERNÁNDEZ; JAVIER MARTÍNEZ CRUZ Y LUIS GUSTAVO PARRA NORIEGA; EN</w:t>
      </w:r>
      <w:r w:rsidRPr="00092851">
        <w:rPr>
          <w:rFonts w:ascii="Palatino Linotype" w:hAnsi="Palatino Linotype" w:cs="Arial"/>
          <w:shd w:val="clear" w:color="auto" w:fill="FFFFFF" w:themeFill="background1"/>
        </w:rPr>
        <w:t xml:space="preserve"> LA </w:t>
      </w:r>
      <w:r w:rsidRPr="00092851">
        <w:rPr>
          <w:rFonts w:ascii="Palatino Linotype" w:hAnsi="Palatino Linotype" w:cs="Arial"/>
        </w:rPr>
        <w:t xml:space="preserve">DÉCIMA </w:t>
      </w:r>
      <w:r w:rsidR="00BB35FE" w:rsidRPr="00092851">
        <w:rPr>
          <w:rFonts w:ascii="Palatino Linotype" w:hAnsi="Palatino Linotype" w:cs="Arial"/>
        </w:rPr>
        <w:t>OCTAVA</w:t>
      </w:r>
      <w:r w:rsidRPr="00092851">
        <w:rPr>
          <w:rFonts w:ascii="Palatino Linotype" w:hAnsi="Palatino Linotype" w:cs="Arial"/>
        </w:rPr>
        <w:t xml:space="preserve"> SESIÓN ORDINARIA CELEBRADA EL DÍA </w:t>
      </w:r>
      <w:r w:rsidR="00BB35FE" w:rsidRPr="00092851">
        <w:rPr>
          <w:rFonts w:ascii="Palatino Linotype" w:hAnsi="Palatino Linotype" w:cs="Arial"/>
        </w:rPr>
        <w:t>DIECISIETE</w:t>
      </w:r>
      <w:r w:rsidR="00D22FB9" w:rsidRPr="00092851">
        <w:rPr>
          <w:rFonts w:ascii="Palatino Linotype" w:hAnsi="Palatino Linotype" w:cs="Arial"/>
        </w:rPr>
        <w:t xml:space="preserve"> DE SEPTIEMBRE</w:t>
      </w:r>
      <w:r w:rsidRPr="00092851">
        <w:rPr>
          <w:rFonts w:ascii="Palatino Linotype" w:hAnsi="Palatino Linotype" w:cs="Arial"/>
        </w:rPr>
        <w:t xml:space="preserve"> DE</w:t>
      </w:r>
      <w:r>
        <w:rPr>
          <w:rFonts w:ascii="Palatino Linotype" w:hAnsi="Palatino Linotype" w:cs="Arial"/>
        </w:rPr>
        <w:t xml:space="preserve"> 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6E5F18" w:rsidRPr="00F26BCD">
        <w:trPr>
          <w:jc w:val="center"/>
        </w:trPr>
        <w:tc>
          <w:tcPr>
            <w:tcW w:w="9214" w:type="dxa"/>
            <w:gridSpan w:val="2"/>
            <w:shd w:val="clear" w:color="auto" w:fill="auto"/>
          </w:tcPr>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6E5F18" w:rsidRPr="00F26BCD" w:rsidRDefault="006E5F18" w:rsidP="00092851">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Comisionada</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092851">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9214" w:type="dxa"/>
            <w:gridSpan w:val="2"/>
            <w:shd w:val="clear" w:color="auto" w:fill="auto"/>
          </w:tcPr>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092851" w:rsidRDefault="00092851"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6E5F18" w:rsidRPr="00F26BCD" w:rsidRDefault="006E5F18" w:rsidP="00092851">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92851" w:rsidRDefault="00092851" w:rsidP="006E5F18">
      <w:pPr>
        <w:jc w:val="both"/>
        <w:rPr>
          <w:rFonts w:ascii="Palatino Linotype" w:hAnsi="Palatino Linotype" w:cs="Arial"/>
          <w:sz w:val="22"/>
          <w:szCs w:val="22"/>
          <w:lang w:val="es-ES"/>
        </w:rPr>
      </w:pPr>
    </w:p>
    <w:p w:rsidR="00092851" w:rsidRDefault="00092851" w:rsidP="006E5F18">
      <w:pPr>
        <w:jc w:val="both"/>
        <w:rPr>
          <w:rFonts w:ascii="Palatino Linotype" w:hAnsi="Palatino Linotype" w:cs="Arial"/>
          <w:sz w:val="22"/>
          <w:szCs w:val="22"/>
          <w:lang w:val="es-ES"/>
        </w:rPr>
      </w:pPr>
    </w:p>
    <w:p w:rsidR="00092851" w:rsidRDefault="00092851" w:rsidP="006E5F18">
      <w:pPr>
        <w:jc w:val="both"/>
        <w:rPr>
          <w:rFonts w:ascii="Palatino Linotype" w:hAnsi="Palatino Linotype" w:cs="Arial"/>
          <w:sz w:val="22"/>
          <w:szCs w:val="22"/>
          <w:lang w:val="es-ES"/>
        </w:rPr>
      </w:pPr>
    </w:p>
    <w:p w:rsidR="006E5F18" w:rsidRDefault="006E5F18" w:rsidP="006E5F18">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BB35FE">
        <w:rPr>
          <w:rFonts w:ascii="Palatino Linotype" w:hAnsi="Palatino Linotype" w:cs="Arial"/>
          <w:sz w:val="22"/>
          <w:szCs w:val="22"/>
          <w:lang w:val="es-ES"/>
        </w:rPr>
        <w:t>diecisiete</w:t>
      </w:r>
      <w:r w:rsidR="00D22FB9">
        <w:rPr>
          <w:rFonts w:ascii="Palatino Linotype" w:hAnsi="Palatino Linotype" w:cs="Arial"/>
          <w:sz w:val="22"/>
          <w:szCs w:val="22"/>
          <w:lang w:val="es-ES"/>
        </w:rPr>
        <w:t xml:space="preserve">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sidR="00306A9B">
        <w:rPr>
          <w:rFonts w:ascii="Palatino Linotype" w:hAnsi="Palatino Linotype" w:cs="Arial"/>
          <w:sz w:val="22"/>
          <w:szCs w:val="22"/>
          <w:lang w:val="es-ES"/>
        </w:rPr>
        <w:t>01892/INFOEM/IP/RR/2020</w:t>
      </w:r>
      <w:r w:rsidRPr="00F26BCD">
        <w:rPr>
          <w:rFonts w:ascii="Palatino Linotype" w:hAnsi="Palatino Linotype" w:cs="Arial"/>
          <w:sz w:val="22"/>
          <w:szCs w:val="22"/>
          <w:lang w:val="es-ES"/>
        </w:rPr>
        <w:t xml:space="preserve">. </w:t>
      </w:r>
    </w:p>
    <w:p w:rsidR="00C34EFF" w:rsidRPr="0045523F" w:rsidRDefault="006E5F18" w:rsidP="0045523F">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p>
    <w:sectPr w:rsidR="00C34EFF" w:rsidRPr="0045523F"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0C0" w:rsidRDefault="003560C0" w:rsidP="00C80F8C">
      <w:r>
        <w:separator/>
      </w:r>
    </w:p>
  </w:endnote>
  <w:endnote w:type="continuationSeparator" w:id="0">
    <w:p w:rsidR="003560C0" w:rsidRDefault="003560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B8" w:rsidRPr="0010196A" w:rsidRDefault="00E108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1315D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1315DE" w:rsidRPr="0010196A">
      <w:rPr>
        <w:rFonts w:ascii="Palatino Linotype" w:hAnsi="Palatino Linotype" w:cs="Arial"/>
        <w:bCs/>
        <w:sz w:val="22"/>
        <w:szCs w:val="22"/>
      </w:rPr>
      <w:fldChar w:fldCharType="separate"/>
    </w:r>
    <w:r w:rsidR="007B156F">
      <w:rPr>
        <w:rFonts w:ascii="Palatino Linotype" w:hAnsi="Palatino Linotype" w:cs="Arial"/>
        <w:bCs/>
        <w:noProof/>
        <w:sz w:val="22"/>
        <w:szCs w:val="22"/>
      </w:rPr>
      <w:t>2</w:t>
    </w:r>
    <w:r w:rsidR="001315DE"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1315D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1315DE" w:rsidRPr="0010196A">
      <w:rPr>
        <w:rFonts w:ascii="Palatino Linotype" w:hAnsi="Palatino Linotype" w:cs="Arial"/>
        <w:bCs/>
        <w:sz w:val="22"/>
        <w:szCs w:val="22"/>
      </w:rPr>
      <w:fldChar w:fldCharType="separate"/>
    </w:r>
    <w:r w:rsidR="007B156F">
      <w:rPr>
        <w:rFonts w:ascii="Palatino Linotype" w:hAnsi="Palatino Linotype" w:cs="Arial"/>
        <w:bCs/>
        <w:noProof/>
        <w:sz w:val="22"/>
        <w:szCs w:val="22"/>
      </w:rPr>
      <w:t>39</w:t>
    </w:r>
    <w:r w:rsidR="001315DE"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B8" w:rsidRPr="0010196A" w:rsidRDefault="00E108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1315D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1315DE" w:rsidRPr="0010196A">
      <w:rPr>
        <w:rFonts w:ascii="Palatino Linotype" w:hAnsi="Palatino Linotype" w:cs="Arial"/>
        <w:bCs/>
        <w:sz w:val="22"/>
        <w:szCs w:val="22"/>
      </w:rPr>
      <w:fldChar w:fldCharType="separate"/>
    </w:r>
    <w:r w:rsidR="007B156F">
      <w:rPr>
        <w:rFonts w:ascii="Palatino Linotype" w:hAnsi="Palatino Linotype" w:cs="Arial"/>
        <w:bCs/>
        <w:noProof/>
        <w:sz w:val="22"/>
        <w:szCs w:val="22"/>
      </w:rPr>
      <w:t>1</w:t>
    </w:r>
    <w:r w:rsidR="001315DE"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1315DE"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1315DE" w:rsidRPr="0010196A">
      <w:rPr>
        <w:rFonts w:ascii="Palatino Linotype" w:hAnsi="Palatino Linotype" w:cs="Arial"/>
        <w:bCs/>
        <w:sz w:val="22"/>
        <w:szCs w:val="22"/>
      </w:rPr>
      <w:fldChar w:fldCharType="separate"/>
    </w:r>
    <w:r w:rsidR="007B156F">
      <w:rPr>
        <w:rFonts w:ascii="Palatino Linotype" w:hAnsi="Palatino Linotype" w:cs="Arial"/>
        <w:bCs/>
        <w:noProof/>
        <w:sz w:val="22"/>
        <w:szCs w:val="22"/>
      </w:rPr>
      <w:t>39</w:t>
    </w:r>
    <w:r w:rsidR="001315DE"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0C0" w:rsidRDefault="003560C0" w:rsidP="00C80F8C">
      <w:r>
        <w:separator/>
      </w:r>
    </w:p>
  </w:footnote>
  <w:footnote w:type="continuationSeparator" w:id="0">
    <w:p w:rsidR="003560C0" w:rsidRDefault="003560C0" w:rsidP="00C80F8C">
      <w:r>
        <w:continuationSeparator/>
      </w:r>
    </w:p>
  </w:footnote>
  <w:footnote w:id="1">
    <w:p w:rsidR="00E108B8" w:rsidRPr="00E1287E" w:rsidRDefault="00E108B8" w:rsidP="00E1287E">
      <w:pPr>
        <w:pStyle w:val="Textonotapie"/>
        <w:jc w:val="both"/>
        <w:rPr>
          <w:rFonts w:ascii="Palatino Linotype" w:hAnsi="Palatino Linotype"/>
        </w:rPr>
      </w:pPr>
      <w:r>
        <w:rPr>
          <w:rStyle w:val="Refdenotaalpie"/>
        </w:rPr>
        <w:footnoteRef/>
      </w:r>
      <w:r>
        <w:t xml:space="preserve"> </w:t>
      </w:r>
      <w:r w:rsidRPr="00E1287E">
        <w:rPr>
          <w:rFonts w:ascii="Palatino Linotype" w:hAnsi="Palatino Linotype"/>
        </w:rPr>
        <w:t xml:space="preserve">De conformidad con la información publicada por </w:t>
      </w:r>
      <w:r w:rsidRPr="00E1287E">
        <w:rPr>
          <w:rFonts w:ascii="Palatino Linotype" w:hAnsi="Palatino Linotype"/>
          <w:b/>
        </w:rPr>
        <w:t>EL SUJETO OBLIGADO</w:t>
      </w:r>
      <w:r w:rsidRPr="00E1287E">
        <w:rPr>
          <w:rFonts w:ascii="Palatino Linotype" w:hAnsi="Palatino Linotype"/>
        </w:rPr>
        <w:t xml:space="preserve"> en su Portal de Información Pública de Oficio Mexiquense (IPOMEX), ubicable en la</w:t>
      </w:r>
      <w:r>
        <w:rPr>
          <w:rFonts w:ascii="Palatino Linotype" w:hAnsi="Palatino Linotype"/>
        </w:rPr>
        <w:t>s</w:t>
      </w:r>
      <w:r w:rsidRPr="00E1287E">
        <w:rPr>
          <w:rFonts w:ascii="Palatino Linotype" w:hAnsi="Palatino Linotype"/>
        </w:rPr>
        <w:t xml:space="preserve"> siguiente</w:t>
      </w:r>
      <w:r>
        <w:rPr>
          <w:rFonts w:ascii="Palatino Linotype" w:hAnsi="Palatino Linotype"/>
        </w:rPr>
        <w:t>s</w:t>
      </w:r>
      <w:r w:rsidRPr="00E1287E">
        <w:rPr>
          <w:rFonts w:ascii="Palatino Linotype" w:hAnsi="Palatino Linotype"/>
        </w:rPr>
        <w:t xml:space="preserve"> liga</w:t>
      </w:r>
      <w:r>
        <w:rPr>
          <w:rFonts w:ascii="Palatino Linotype" w:hAnsi="Palatino Linotype"/>
        </w:rPr>
        <w:t>s</w:t>
      </w:r>
      <w:r w:rsidRPr="00E1287E">
        <w:rPr>
          <w:rFonts w:ascii="Palatino Linotype" w:hAnsi="Palatino Linotype"/>
        </w:rPr>
        <w:t xml:space="preserve"> electrónica</w:t>
      </w:r>
      <w:r>
        <w:rPr>
          <w:rFonts w:ascii="Palatino Linotype" w:hAnsi="Palatino Linotype"/>
        </w:rPr>
        <w:t>s</w:t>
      </w:r>
      <w:r w:rsidRPr="00E1287E">
        <w:rPr>
          <w:rFonts w:ascii="Palatino Linotype" w:hAnsi="Palatino Linotype"/>
        </w:rPr>
        <w:t>:</w:t>
      </w:r>
    </w:p>
    <w:p w:rsidR="00E108B8" w:rsidRDefault="00E108B8">
      <w:pPr>
        <w:pStyle w:val="Textonotapie"/>
        <w:rPr>
          <w:rFonts w:ascii="Palatino Linotype" w:hAnsi="Palatino Linotype"/>
        </w:rPr>
      </w:pPr>
      <w:r w:rsidRPr="000B40AD">
        <w:rPr>
          <w:rFonts w:ascii="Palatino Linotype" w:hAnsi="Palatino Linotype"/>
        </w:rPr>
        <w:t>https://www.ipomex.org.mx/ipo3/lgt/indice/IXTAPANDELASAL/art_92_vii/2/0/13238.web</w:t>
      </w:r>
    </w:p>
    <w:p w:rsidR="00E108B8" w:rsidRDefault="00E108B8">
      <w:pPr>
        <w:pStyle w:val="Textonotapie"/>
      </w:pPr>
      <w:r w:rsidRPr="000B40AD">
        <w:rPr>
          <w:rFonts w:ascii="Palatino Linotype" w:hAnsi="Palatino Linotype"/>
        </w:rPr>
        <w:t>https://www.ipomex.org.mx/ipo3/lgt/indice/IXTAPANDELASAL</w:t>
      </w:r>
      <w:r w:rsidRPr="000B40AD">
        <w:t>/art_92_vii/2/0/13227.web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B8" w:rsidRDefault="003560C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B8" w:rsidRPr="0010196A" w:rsidRDefault="003560C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108B8" w:rsidRPr="008F2CCC">
      <w:tc>
        <w:tcPr>
          <w:tcW w:w="3261" w:type="dxa"/>
          <w:vMerge w:val="restart"/>
        </w:tcPr>
        <w:p w:rsidR="00E108B8" w:rsidRPr="008F2CCC" w:rsidRDefault="00E108B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108B8" w:rsidRPr="00664658" w:rsidRDefault="00E108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E108B8" w:rsidRPr="00664658" w:rsidRDefault="00E108B8" w:rsidP="00306A9B">
          <w:pPr>
            <w:jc w:val="both"/>
            <w:rPr>
              <w:rFonts w:ascii="Palatino Linotype" w:hAnsi="Palatino Linotype"/>
              <w:b/>
              <w:sz w:val="22"/>
              <w:szCs w:val="22"/>
              <w:lang w:val="es-ES_tradnl"/>
            </w:rPr>
          </w:pPr>
          <w:r>
            <w:rPr>
              <w:rFonts w:ascii="Palatino Linotype" w:hAnsi="Palatino Linotype"/>
              <w:b/>
              <w:sz w:val="22"/>
              <w:szCs w:val="22"/>
              <w:lang w:val="es-ES_tradnl"/>
            </w:rPr>
            <w:t>01892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108B8" w:rsidRPr="008F2CCC">
      <w:tc>
        <w:tcPr>
          <w:tcW w:w="3261" w:type="dxa"/>
          <w:vMerge/>
        </w:tcPr>
        <w:p w:rsidR="00E108B8" w:rsidRPr="008F2CCC" w:rsidRDefault="00E108B8" w:rsidP="00D41D47">
          <w:pPr>
            <w:rPr>
              <w:rFonts w:ascii="Palatino Linotype" w:hAnsi="Palatino Linotype"/>
              <w:b/>
              <w:sz w:val="22"/>
              <w:szCs w:val="22"/>
              <w:lang w:val="es-ES_tradnl"/>
            </w:rPr>
          </w:pPr>
        </w:p>
      </w:tc>
      <w:tc>
        <w:tcPr>
          <w:tcW w:w="2551" w:type="dxa"/>
          <w:shd w:val="clear" w:color="auto" w:fill="auto"/>
        </w:tcPr>
        <w:p w:rsidR="00E108B8" w:rsidRPr="00664658" w:rsidRDefault="00E108B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E108B8" w:rsidRPr="00D41D47" w:rsidRDefault="00E108B8" w:rsidP="00957D35">
          <w:pPr>
            <w:jc w:val="both"/>
            <w:rPr>
              <w:rFonts w:ascii="Palatino Linotype" w:hAnsi="Palatino Linotype"/>
              <w:b/>
              <w:sz w:val="22"/>
              <w:szCs w:val="22"/>
              <w:lang w:val="es-ES_tradnl"/>
            </w:rPr>
          </w:pPr>
          <w:r>
            <w:rPr>
              <w:rFonts w:ascii="Palatino Linotype" w:hAnsi="Palatino Linotype"/>
              <w:b/>
              <w:sz w:val="22"/>
              <w:szCs w:val="22"/>
            </w:rPr>
            <w:t xml:space="preserve">Ayuntamiento de </w:t>
          </w:r>
          <w:r w:rsidRPr="00306A9B">
            <w:rPr>
              <w:rFonts w:ascii="Palatino Linotype" w:hAnsi="Palatino Linotype"/>
              <w:b/>
              <w:sz w:val="22"/>
              <w:szCs w:val="22"/>
            </w:rPr>
            <w:t>Ixtapan de la Sal</w:t>
          </w:r>
        </w:p>
      </w:tc>
    </w:tr>
    <w:tr w:rsidR="00E108B8" w:rsidRPr="008F2CCC">
      <w:trPr>
        <w:trHeight w:val="228"/>
      </w:trPr>
      <w:tc>
        <w:tcPr>
          <w:tcW w:w="3261" w:type="dxa"/>
          <w:vMerge/>
        </w:tcPr>
        <w:p w:rsidR="00E108B8" w:rsidRPr="008F2CCC" w:rsidRDefault="00E108B8" w:rsidP="00070856">
          <w:pPr>
            <w:rPr>
              <w:rFonts w:ascii="Palatino Linotype" w:hAnsi="Palatino Linotype"/>
              <w:b/>
              <w:sz w:val="22"/>
              <w:szCs w:val="22"/>
              <w:lang w:val="es-ES_tradnl"/>
            </w:rPr>
          </w:pPr>
        </w:p>
      </w:tc>
      <w:tc>
        <w:tcPr>
          <w:tcW w:w="2551" w:type="dxa"/>
          <w:shd w:val="clear" w:color="auto" w:fill="auto"/>
        </w:tcPr>
        <w:p w:rsidR="00E108B8" w:rsidRPr="00664658" w:rsidRDefault="00E108B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E108B8" w:rsidRPr="00664658" w:rsidRDefault="00E108B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108B8" w:rsidRPr="0010196A" w:rsidRDefault="00E108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B8" w:rsidRPr="0010196A" w:rsidRDefault="00E108B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108B8" w:rsidRPr="008F2CCC">
      <w:tc>
        <w:tcPr>
          <w:tcW w:w="4253" w:type="dxa"/>
          <w:vMerge w:val="restart"/>
          <w:shd w:val="clear" w:color="auto" w:fill="auto"/>
        </w:tcPr>
        <w:p w:rsidR="00E108B8" w:rsidRPr="008F2CCC" w:rsidRDefault="00E108B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108B8" w:rsidRPr="008F2CCC" w:rsidRDefault="00E108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E108B8" w:rsidRPr="008F2CCC" w:rsidRDefault="00E108B8" w:rsidP="00306A9B">
          <w:pPr>
            <w:jc w:val="both"/>
            <w:rPr>
              <w:rFonts w:ascii="Palatino Linotype" w:hAnsi="Palatino Linotype"/>
              <w:b/>
              <w:sz w:val="22"/>
              <w:szCs w:val="22"/>
              <w:lang w:val="es-ES_tradnl"/>
            </w:rPr>
          </w:pPr>
          <w:r>
            <w:rPr>
              <w:rFonts w:ascii="Palatino Linotype" w:hAnsi="Palatino Linotype"/>
              <w:b/>
              <w:sz w:val="22"/>
              <w:szCs w:val="22"/>
              <w:lang w:val="es-ES_tradnl"/>
            </w:rPr>
            <w:t>01892/INFOEM/IP/RR/2020</w:t>
          </w:r>
        </w:p>
      </w:tc>
    </w:tr>
    <w:tr w:rsidR="00E108B8" w:rsidRPr="008F2CCC">
      <w:tc>
        <w:tcPr>
          <w:tcW w:w="4253" w:type="dxa"/>
          <w:vMerge/>
          <w:shd w:val="clear" w:color="auto" w:fill="auto"/>
        </w:tcPr>
        <w:p w:rsidR="00E108B8" w:rsidRPr="008F2CCC" w:rsidRDefault="00E108B8" w:rsidP="00A2780F">
          <w:pPr>
            <w:rPr>
              <w:rFonts w:ascii="Palatino Linotype" w:hAnsi="Palatino Linotype"/>
              <w:b/>
              <w:sz w:val="22"/>
              <w:szCs w:val="22"/>
              <w:lang w:val="es-ES_tradnl"/>
            </w:rPr>
          </w:pPr>
        </w:p>
      </w:tc>
      <w:tc>
        <w:tcPr>
          <w:tcW w:w="2552" w:type="dxa"/>
          <w:shd w:val="clear" w:color="auto" w:fill="auto"/>
        </w:tcPr>
        <w:p w:rsidR="00E108B8" w:rsidRPr="008F2CCC" w:rsidRDefault="00E108B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E108B8" w:rsidRPr="008F2CCC" w:rsidRDefault="007B156F" w:rsidP="007B156F">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E108B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108B8">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E108B8" w:rsidRPr="008F2CCC">
      <w:trPr>
        <w:trHeight w:val="228"/>
      </w:trPr>
      <w:tc>
        <w:tcPr>
          <w:tcW w:w="4253" w:type="dxa"/>
          <w:vMerge/>
          <w:shd w:val="clear" w:color="auto" w:fill="auto"/>
        </w:tcPr>
        <w:p w:rsidR="00E108B8" w:rsidRPr="008F2CCC" w:rsidRDefault="00E108B8" w:rsidP="00E37C88">
          <w:pPr>
            <w:rPr>
              <w:rFonts w:ascii="Palatino Linotype" w:hAnsi="Palatino Linotype"/>
              <w:b/>
              <w:sz w:val="22"/>
              <w:szCs w:val="22"/>
              <w:lang w:val="es-ES_tradnl"/>
            </w:rPr>
          </w:pPr>
        </w:p>
      </w:tc>
      <w:tc>
        <w:tcPr>
          <w:tcW w:w="2552" w:type="dxa"/>
          <w:shd w:val="clear" w:color="auto" w:fill="auto"/>
        </w:tcPr>
        <w:p w:rsidR="00E108B8" w:rsidRPr="008F2CCC" w:rsidRDefault="00E108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E108B8" w:rsidRPr="00DC41C8" w:rsidRDefault="00E108B8" w:rsidP="00E1287E">
          <w:pPr>
            <w:jc w:val="both"/>
            <w:rPr>
              <w:rFonts w:ascii="Palatino Linotype" w:hAnsi="Palatino Linotype"/>
              <w:b/>
              <w:sz w:val="22"/>
              <w:szCs w:val="22"/>
            </w:rPr>
          </w:pPr>
          <w:r>
            <w:rPr>
              <w:rFonts w:ascii="Palatino Linotype" w:hAnsi="Palatino Linotype"/>
              <w:b/>
              <w:sz w:val="22"/>
              <w:szCs w:val="22"/>
            </w:rPr>
            <w:t xml:space="preserve">Ayuntamiento de </w:t>
          </w:r>
          <w:r w:rsidRPr="00306A9B">
            <w:rPr>
              <w:rFonts w:ascii="Palatino Linotype" w:hAnsi="Palatino Linotype"/>
              <w:b/>
              <w:sz w:val="22"/>
              <w:szCs w:val="22"/>
            </w:rPr>
            <w:t>Ixtapan de la Sal</w:t>
          </w:r>
        </w:p>
      </w:tc>
    </w:tr>
    <w:tr w:rsidR="00E108B8" w:rsidRPr="008F2CCC">
      <w:tc>
        <w:tcPr>
          <w:tcW w:w="4253" w:type="dxa"/>
          <w:vMerge/>
          <w:shd w:val="clear" w:color="auto" w:fill="auto"/>
        </w:tcPr>
        <w:p w:rsidR="00E108B8" w:rsidRPr="008F2CCC" w:rsidRDefault="00E108B8" w:rsidP="00A2780F">
          <w:pPr>
            <w:rPr>
              <w:rFonts w:ascii="Palatino Linotype" w:hAnsi="Palatino Linotype"/>
              <w:b/>
              <w:sz w:val="22"/>
              <w:szCs w:val="22"/>
              <w:lang w:val="es-ES_tradnl"/>
            </w:rPr>
          </w:pPr>
        </w:p>
      </w:tc>
      <w:tc>
        <w:tcPr>
          <w:tcW w:w="2552" w:type="dxa"/>
          <w:shd w:val="clear" w:color="auto" w:fill="auto"/>
        </w:tcPr>
        <w:p w:rsidR="00E108B8" w:rsidRPr="008F2CCC" w:rsidRDefault="00E108B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E108B8" w:rsidRPr="008F2CCC" w:rsidRDefault="00E108B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108B8" w:rsidRPr="0010196A" w:rsidRDefault="007B156F"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40D15B18"/>
    <w:multiLevelType w:val="hybridMultilevel"/>
    <w:tmpl w:val="ED64B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E335122"/>
    <w:multiLevelType w:val="hybridMultilevel"/>
    <w:tmpl w:val="AC34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1164AC8"/>
    <w:multiLevelType w:val="hybridMultilevel"/>
    <w:tmpl w:val="4748F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6F4BE9"/>
    <w:multiLevelType w:val="hybridMultilevel"/>
    <w:tmpl w:val="ED64B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9">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9"/>
  </w:num>
  <w:num w:numId="8">
    <w:abstractNumId w:val="4"/>
  </w:num>
  <w:num w:numId="9">
    <w:abstractNumId w:val="2"/>
  </w:num>
  <w:num w:numId="10">
    <w:abstractNumId w:val="6"/>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5E"/>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AC3"/>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2D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9A8"/>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51"/>
    <w:rsid w:val="00092893"/>
    <w:rsid w:val="00092F37"/>
    <w:rsid w:val="00095302"/>
    <w:rsid w:val="0009541B"/>
    <w:rsid w:val="000955F6"/>
    <w:rsid w:val="00095950"/>
    <w:rsid w:val="0009628B"/>
    <w:rsid w:val="00096D57"/>
    <w:rsid w:val="000970F0"/>
    <w:rsid w:val="00097B14"/>
    <w:rsid w:val="00097CBB"/>
    <w:rsid w:val="000A0195"/>
    <w:rsid w:val="000A0579"/>
    <w:rsid w:val="000A06CB"/>
    <w:rsid w:val="000A0C7C"/>
    <w:rsid w:val="000A1149"/>
    <w:rsid w:val="000A1549"/>
    <w:rsid w:val="000A2B2B"/>
    <w:rsid w:val="000A2E1A"/>
    <w:rsid w:val="000A3058"/>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0AD"/>
    <w:rsid w:val="000B432B"/>
    <w:rsid w:val="000B5041"/>
    <w:rsid w:val="000B5051"/>
    <w:rsid w:val="000B53CF"/>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5DE"/>
    <w:rsid w:val="00131979"/>
    <w:rsid w:val="00131ABC"/>
    <w:rsid w:val="00132178"/>
    <w:rsid w:val="00132269"/>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49F"/>
    <w:rsid w:val="001737DF"/>
    <w:rsid w:val="001739BE"/>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4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688"/>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BE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71C"/>
    <w:rsid w:val="0029397F"/>
    <w:rsid w:val="00293ADE"/>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1BE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A9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6F27"/>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C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274"/>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923"/>
    <w:rsid w:val="00394A80"/>
    <w:rsid w:val="00394C6A"/>
    <w:rsid w:val="00395514"/>
    <w:rsid w:val="00395B29"/>
    <w:rsid w:val="00395C25"/>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CC4"/>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482"/>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747"/>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A7"/>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0E"/>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089"/>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3AA9"/>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7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E14"/>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BF5"/>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1F"/>
    <w:rsid w:val="005C7B8A"/>
    <w:rsid w:val="005C7BF6"/>
    <w:rsid w:val="005C7E19"/>
    <w:rsid w:val="005D0128"/>
    <w:rsid w:val="005D0DCB"/>
    <w:rsid w:val="005D0FD8"/>
    <w:rsid w:val="005D1149"/>
    <w:rsid w:val="005D169A"/>
    <w:rsid w:val="005D1A4B"/>
    <w:rsid w:val="005D1B56"/>
    <w:rsid w:val="005D1CAE"/>
    <w:rsid w:val="005D272E"/>
    <w:rsid w:val="005D284C"/>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1FE"/>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EE2"/>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65B"/>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CA"/>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B5D"/>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E3C"/>
    <w:rsid w:val="007A700F"/>
    <w:rsid w:val="007A76CC"/>
    <w:rsid w:val="007A7982"/>
    <w:rsid w:val="007A79DA"/>
    <w:rsid w:val="007A7C89"/>
    <w:rsid w:val="007A7FA6"/>
    <w:rsid w:val="007B01E2"/>
    <w:rsid w:val="007B0311"/>
    <w:rsid w:val="007B0B8B"/>
    <w:rsid w:val="007B141A"/>
    <w:rsid w:val="007B156B"/>
    <w:rsid w:val="007B156F"/>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FBC"/>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6DD4"/>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FC7"/>
    <w:rsid w:val="008978A4"/>
    <w:rsid w:val="008A040A"/>
    <w:rsid w:val="008A06A4"/>
    <w:rsid w:val="008A0B47"/>
    <w:rsid w:val="008A1390"/>
    <w:rsid w:val="008A1FD4"/>
    <w:rsid w:val="008A2762"/>
    <w:rsid w:val="008A29B1"/>
    <w:rsid w:val="008A29CE"/>
    <w:rsid w:val="008A2C94"/>
    <w:rsid w:val="008A31B2"/>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6F81"/>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30"/>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30A"/>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B91"/>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A84"/>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3F42"/>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11D"/>
    <w:rsid w:val="00A04476"/>
    <w:rsid w:val="00A04CFA"/>
    <w:rsid w:val="00A05730"/>
    <w:rsid w:val="00A059CF"/>
    <w:rsid w:val="00A060F8"/>
    <w:rsid w:val="00A06272"/>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8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740"/>
    <w:rsid w:val="00A55945"/>
    <w:rsid w:val="00A55A66"/>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C5A"/>
    <w:rsid w:val="00B24DBF"/>
    <w:rsid w:val="00B2544D"/>
    <w:rsid w:val="00B257FC"/>
    <w:rsid w:val="00B259C8"/>
    <w:rsid w:val="00B2622D"/>
    <w:rsid w:val="00B263C3"/>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B55"/>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4A44"/>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7D"/>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5F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2E"/>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50C"/>
    <w:rsid w:val="00C16DE2"/>
    <w:rsid w:val="00C171C5"/>
    <w:rsid w:val="00C17639"/>
    <w:rsid w:val="00C20432"/>
    <w:rsid w:val="00C2054E"/>
    <w:rsid w:val="00C2059F"/>
    <w:rsid w:val="00C20FE9"/>
    <w:rsid w:val="00C21D23"/>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57E"/>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176"/>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156"/>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760"/>
    <w:rsid w:val="00D61DE5"/>
    <w:rsid w:val="00D62461"/>
    <w:rsid w:val="00D62A02"/>
    <w:rsid w:val="00D64204"/>
    <w:rsid w:val="00D642C4"/>
    <w:rsid w:val="00D64EB5"/>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88A"/>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4E4"/>
    <w:rsid w:val="00E00DCC"/>
    <w:rsid w:val="00E01355"/>
    <w:rsid w:val="00E01B94"/>
    <w:rsid w:val="00E01D16"/>
    <w:rsid w:val="00E02F72"/>
    <w:rsid w:val="00E03B27"/>
    <w:rsid w:val="00E03F70"/>
    <w:rsid w:val="00E040ED"/>
    <w:rsid w:val="00E044F7"/>
    <w:rsid w:val="00E0504C"/>
    <w:rsid w:val="00E05879"/>
    <w:rsid w:val="00E05A73"/>
    <w:rsid w:val="00E0755D"/>
    <w:rsid w:val="00E07710"/>
    <w:rsid w:val="00E108B8"/>
    <w:rsid w:val="00E10CC9"/>
    <w:rsid w:val="00E110F8"/>
    <w:rsid w:val="00E120FD"/>
    <w:rsid w:val="00E1287E"/>
    <w:rsid w:val="00E12B9D"/>
    <w:rsid w:val="00E12C26"/>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B83"/>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C6E"/>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D63"/>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AB5"/>
    <w:rsid w:val="00F01DBA"/>
    <w:rsid w:val="00F0219A"/>
    <w:rsid w:val="00F025F3"/>
    <w:rsid w:val="00F02687"/>
    <w:rsid w:val="00F02ADE"/>
    <w:rsid w:val="00F03506"/>
    <w:rsid w:val="00F0389E"/>
    <w:rsid w:val="00F03AB4"/>
    <w:rsid w:val="00F03DC8"/>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37A0"/>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010"/>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D299881B-E24E-47C8-8C52-F7BB90A4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F8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562177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0225">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8DE18-3522-479B-ADD1-CE62515E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9529</Words>
  <Characters>52412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2020-01-22T19:55:00Z</cp:lastPrinted>
  <dcterms:created xsi:type="dcterms:W3CDTF">2020-09-25T19:24:00Z</dcterms:created>
  <dcterms:modified xsi:type="dcterms:W3CDTF">2020-09-25T19:24:00Z</dcterms:modified>
</cp:coreProperties>
</file>