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11F8839" w14:textId="7A2606DF" w:rsidR="00D06012" w:rsidRPr="0008268B" w:rsidRDefault="00D06012" w:rsidP="005D0155">
      <w:pPr>
        <w:spacing w:after="0" w:line="360" w:lineRule="auto"/>
        <w:jc w:val="both"/>
        <w:rPr>
          <w:rFonts w:ascii="Palatino Linotype" w:hAnsi="Palatino Linotype" w:cs="Arial"/>
          <w:sz w:val="24"/>
        </w:rPr>
      </w:pPr>
      <w:r w:rsidRPr="0008268B">
        <w:rPr>
          <w:rFonts w:ascii="Palatino Linotype" w:hAnsi="Palatino Linotype" w:cs="Arial"/>
          <w:sz w:val="24"/>
        </w:rPr>
        <w:t>Resolución del Pleno del Instituto de Transparencia, Acceso a la Información Pública y Protección de Datos Personales del Estado de México y Municipios, con domicilio en Metepec, Estado</w:t>
      </w:r>
      <w:r w:rsidR="00643CCD" w:rsidRPr="0008268B">
        <w:rPr>
          <w:rFonts w:ascii="Palatino Linotype" w:hAnsi="Palatino Linotype" w:cs="Arial"/>
          <w:sz w:val="24"/>
        </w:rPr>
        <w:t xml:space="preserve"> de México, de fecha </w:t>
      </w:r>
      <w:r w:rsidR="008234F0" w:rsidRPr="0008268B">
        <w:rPr>
          <w:rFonts w:ascii="Palatino Linotype" w:hAnsi="Palatino Linotype" w:cs="Arial"/>
          <w:sz w:val="24"/>
        </w:rPr>
        <w:t xml:space="preserve">veintisiete </w:t>
      </w:r>
      <w:r w:rsidR="007A3BA9" w:rsidRPr="0008268B">
        <w:rPr>
          <w:rFonts w:ascii="Palatino Linotype" w:hAnsi="Palatino Linotype" w:cs="Arial"/>
          <w:sz w:val="24"/>
        </w:rPr>
        <w:t>de enero de dos mil veintiuno</w:t>
      </w:r>
      <w:r w:rsidRPr="0008268B">
        <w:rPr>
          <w:rFonts w:ascii="Palatino Linotype" w:hAnsi="Palatino Linotype" w:cs="Arial"/>
          <w:sz w:val="24"/>
        </w:rPr>
        <w:t>.</w:t>
      </w:r>
    </w:p>
    <w:p w14:paraId="01B9B22D" w14:textId="77777777" w:rsidR="00D06012" w:rsidRPr="0008268B" w:rsidRDefault="00D06012" w:rsidP="005D0155">
      <w:pPr>
        <w:spacing w:after="0" w:line="360" w:lineRule="auto"/>
        <w:jc w:val="both"/>
        <w:rPr>
          <w:rFonts w:ascii="Palatino Linotype" w:hAnsi="Palatino Linotype" w:cs="Arial"/>
          <w:sz w:val="24"/>
        </w:rPr>
      </w:pPr>
    </w:p>
    <w:p w14:paraId="4BF5160E" w14:textId="1FA4A8A8" w:rsidR="001F1FCA" w:rsidRPr="0008268B" w:rsidRDefault="001F1FCA" w:rsidP="005D0155">
      <w:pPr>
        <w:spacing w:after="0" w:line="360" w:lineRule="auto"/>
        <w:jc w:val="both"/>
        <w:rPr>
          <w:rFonts w:ascii="Palatino Linotype" w:hAnsi="Palatino Linotype" w:cs="Arial"/>
          <w:b/>
          <w:sz w:val="24"/>
        </w:rPr>
      </w:pPr>
      <w:r w:rsidRPr="0008268B">
        <w:rPr>
          <w:rFonts w:ascii="Palatino Linotype" w:hAnsi="Palatino Linotype" w:cs="Arial"/>
          <w:b/>
          <w:bCs/>
          <w:sz w:val="28"/>
        </w:rPr>
        <w:t>VISTO</w:t>
      </w:r>
      <w:r w:rsidRPr="0008268B">
        <w:rPr>
          <w:rFonts w:ascii="Palatino Linotype" w:hAnsi="Palatino Linotype" w:cs="Arial"/>
          <w:sz w:val="28"/>
        </w:rPr>
        <w:t xml:space="preserve"> </w:t>
      </w:r>
      <w:r w:rsidRPr="0008268B">
        <w:rPr>
          <w:rFonts w:ascii="Palatino Linotype" w:hAnsi="Palatino Linotype" w:cs="Arial"/>
          <w:sz w:val="24"/>
        </w:rPr>
        <w:t xml:space="preserve">el expediente formado con motivo del recurso de revisión </w:t>
      </w:r>
      <w:r w:rsidR="007A3BA9" w:rsidRPr="0008268B">
        <w:rPr>
          <w:rFonts w:ascii="Palatino Linotype" w:hAnsi="Palatino Linotype" w:cs="Arial"/>
          <w:b/>
          <w:bCs/>
          <w:sz w:val="24"/>
        </w:rPr>
        <w:t>05907</w:t>
      </w:r>
      <w:r w:rsidR="00223B74" w:rsidRPr="0008268B">
        <w:rPr>
          <w:rFonts w:ascii="Palatino Linotype" w:hAnsi="Palatino Linotype" w:cs="Arial"/>
          <w:b/>
          <w:bCs/>
          <w:sz w:val="24"/>
        </w:rPr>
        <w:t>/INFOEM/IP/RR/2020</w:t>
      </w:r>
      <w:r w:rsidRPr="0008268B">
        <w:rPr>
          <w:rFonts w:ascii="Palatino Linotype" w:hAnsi="Palatino Linotype" w:cs="Arial"/>
          <w:sz w:val="24"/>
        </w:rPr>
        <w:t xml:space="preserve">, promovido por </w:t>
      </w:r>
      <w:r w:rsidR="007A3BA9" w:rsidRPr="0008268B">
        <w:rPr>
          <w:rFonts w:ascii="Palatino Linotype" w:hAnsi="Palatino Linotype" w:cs="Arial"/>
          <w:sz w:val="24"/>
        </w:rPr>
        <w:t xml:space="preserve">el C. </w:t>
      </w:r>
      <w:r w:rsidR="00EB49D1" w:rsidRPr="00EB49D1">
        <w:rPr>
          <w:rFonts w:ascii="Palatino Linotype" w:hAnsi="Palatino Linotype" w:cs="Arial"/>
          <w:b/>
          <w:bCs/>
          <w:sz w:val="24"/>
        </w:rPr>
        <w:t>xxxxx xxxxx xxxxxx xxxxx</w:t>
      </w:r>
      <w:r w:rsidR="00ED3698" w:rsidRPr="0008268B">
        <w:rPr>
          <w:rFonts w:ascii="Palatino Linotype" w:hAnsi="Palatino Linotype" w:cs="Arial"/>
          <w:b/>
          <w:sz w:val="24"/>
        </w:rPr>
        <w:t>,</w:t>
      </w:r>
      <w:r w:rsidRPr="0008268B">
        <w:rPr>
          <w:rFonts w:ascii="Palatino Linotype" w:hAnsi="Palatino Linotype" w:cs="Arial"/>
          <w:b/>
          <w:sz w:val="24"/>
        </w:rPr>
        <w:t xml:space="preserve"> </w:t>
      </w:r>
      <w:r w:rsidRPr="0008268B">
        <w:rPr>
          <w:rFonts w:ascii="Palatino Linotype" w:hAnsi="Palatino Linotype" w:cs="Arial"/>
          <w:sz w:val="24"/>
        </w:rPr>
        <w:t>en lo sucesivo</w:t>
      </w:r>
      <w:r w:rsidRPr="0008268B">
        <w:rPr>
          <w:rFonts w:ascii="Palatino Linotype" w:hAnsi="Palatino Linotype" w:cs="Arial"/>
          <w:b/>
          <w:sz w:val="24"/>
        </w:rPr>
        <w:t xml:space="preserve"> </w:t>
      </w:r>
      <w:r w:rsidR="00E86645" w:rsidRPr="0008268B">
        <w:rPr>
          <w:rFonts w:ascii="Palatino Linotype" w:hAnsi="Palatino Linotype" w:cs="Arial"/>
          <w:b/>
          <w:sz w:val="24"/>
        </w:rPr>
        <w:t>EL</w:t>
      </w:r>
      <w:r w:rsidRPr="0008268B">
        <w:rPr>
          <w:rFonts w:ascii="Palatino Linotype" w:hAnsi="Palatino Linotype" w:cs="Arial"/>
          <w:b/>
          <w:sz w:val="24"/>
        </w:rPr>
        <w:t xml:space="preserve"> RECURRENTE,</w:t>
      </w:r>
      <w:r w:rsidRPr="0008268B">
        <w:rPr>
          <w:rFonts w:ascii="Palatino Linotype" w:hAnsi="Palatino Linotype" w:cs="Arial"/>
          <w:sz w:val="24"/>
        </w:rPr>
        <w:t xml:space="preserve"> en contra</w:t>
      </w:r>
      <w:r w:rsidR="00005367" w:rsidRPr="0008268B">
        <w:rPr>
          <w:rFonts w:ascii="Palatino Linotype" w:hAnsi="Palatino Linotype" w:cs="Arial"/>
          <w:sz w:val="24"/>
        </w:rPr>
        <w:t xml:space="preserve"> de la </w:t>
      </w:r>
      <w:r w:rsidRPr="0008268B">
        <w:rPr>
          <w:rFonts w:ascii="Palatino Linotype" w:hAnsi="Palatino Linotype" w:cs="Arial"/>
          <w:sz w:val="24"/>
        </w:rPr>
        <w:t xml:space="preserve">respuesta </w:t>
      </w:r>
      <w:r w:rsidR="003D6F96" w:rsidRPr="0008268B">
        <w:rPr>
          <w:rFonts w:ascii="Palatino Linotype" w:hAnsi="Palatino Linotype" w:cs="Arial"/>
          <w:sz w:val="24"/>
        </w:rPr>
        <w:t>d</w:t>
      </w:r>
      <w:r w:rsidR="00362295" w:rsidRPr="0008268B">
        <w:rPr>
          <w:rFonts w:ascii="Palatino Linotype" w:hAnsi="Palatino Linotype" w:cs="Arial"/>
          <w:sz w:val="24"/>
        </w:rPr>
        <w:t>e</w:t>
      </w:r>
      <w:r w:rsidR="00CA1D7B" w:rsidRPr="0008268B">
        <w:rPr>
          <w:rFonts w:ascii="Palatino Linotype" w:hAnsi="Palatino Linotype" w:cs="Arial"/>
          <w:sz w:val="24"/>
        </w:rPr>
        <w:t xml:space="preserve">l </w:t>
      </w:r>
      <w:r w:rsidR="007A3BA9" w:rsidRPr="0008268B">
        <w:rPr>
          <w:rFonts w:ascii="Palatino Linotype" w:hAnsi="Palatino Linotype" w:cs="Arial"/>
          <w:b/>
          <w:bCs/>
          <w:sz w:val="24"/>
        </w:rPr>
        <w:t>Ayuntamiento de Ixtapan de la Sal</w:t>
      </w:r>
      <w:r w:rsidRPr="0008268B">
        <w:rPr>
          <w:rFonts w:ascii="Palatino Linotype" w:hAnsi="Palatino Linotype" w:cs="Arial"/>
          <w:b/>
          <w:sz w:val="24"/>
        </w:rPr>
        <w:t xml:space="preserve">, </w:t>
      </w:r>
      <w:r w:rsidRPr="0008268B">
        <w:rPr>
          <w:rFonts w:ascii="Palatino Linotype" w:hAnsi="Palatino Linotype" w:cs="Arial"/>
          <w:sz w:val="24"/>
        </w:rPr>
        <w:t xml:space="preserve">en lo sucesivo </w:t>
      </w:r>
      <w:r w:rsidRPr="0008268B">
        <w:rPr>
          <w:rFonts w:ascii="Palatino Linotype" w:hAnsi="Palatino Linotype" w:cs="Arial"/>
          <w:b/>
          <w:sz w:val="24"/>
        </w:rPr>
        <w:t xml:space="preserve">EL SUJETO OBLIGADO, </w:t>
      </w:r>
      <w:r w:rsidRPr="0008268B">
        <w:rPr>
          <w:rFonts w:ascii="Palatino Linotype" w:hAnsi="Palatino Linotype" w:cs="Arial"/>
          <w:sz w:val="24"/>
        </w:rPr>
        <w:t xml:space="preserve">se procede a dictar la presente resolución con base en lo siguiente: </w:t>
      </w:r>
    </w:p>
    <w:p w14:paraId="145BE94A" w14:textId="77777777" w:rsidR="001F1FCA" w:rsidRPr="0008268B" w:rsidRDefault="001F1FCA" w:rsidP="005D0155">
      <w:pPr>
        <w:spacing w:after="0" w:line="240" w:lineRule="auto"/>
        <w:jc w:val="both"/>
        <w:rPr>
          <w:rFonts w:ascii="Palatino Linotype" w:hAnsi="Palatino Linotype"/>
          <w:sz w:val="28"/>
        </w:rPr>
      </w:pPr>
    </w:p>
    <w:p w14:paraId="0D00B37A" w14:textId="1C5CCA5B" w:rsidR="00C1508F" w:rsidRPr="0008268B" w:rsidRDefault="00D06012" w:rsidP="007A3BA9">
      <w:pPr>
        <w:spacing w:after="0" w:line="240" w:lineRule="auto"/>
        <w:jc w:val="center"/>
        <w:rPr>
          <w:rFonts w:ascii="Palatino Linotype" w:hAnsi="Palatino Linotype" w:cs="Arial"/>
          <w:b/>
          <w:bCs/>
          <w:spacing w:val="60"/>
          <w:sz w:val="28"/>
          <w:szCs w:val="18"/>
        </w:rPr>
      </w:pPr>
      <w:r w:rsidRPr="0008268B">
        <w:rPr>
          <w:rFonts w:ascii="Palatino Linotype" w:hAnsi="Palatino Linotype" w:cs="Arial"/>
          <w:b/>
          <w:bCs/>
          <w:spacing w:val="60"/>
          <w:sz w:val="28"/>
          <w:szCs w:val="18"/>
        </w:rPr>
        <w:t>RESULTANDO</w:t>
      </w:r>
    </w:p>
    <w:p w14:paraId="2ECBCD11" w14:textId="77777777" w:rsidR="007A3BA9" w:rsidRPr="0008268B" w:rsidRDefault="007A3BA9" w:rsidP="007A3BA9">
      <w:pPr>
        <w:spacing w:after="0" w:line="240" w:lineRule="auto"/>
        <w:jc w:val="center"/>
        <w:rPr>
          <w:rFonts w:ascii="Palatino Linotype" w:hAnsi="Palatino Linotype" w:cs="Arial"/>
          <w:b/>
          <w:bCs/>
          <w:spacing w:val="60"/>
          <w:sz w:val="28"/>
          <w:szCs w:val="18"/>
        </w:rPr>
      </w:pPr>
    </w:p>
    <w:p w14:paraId="2D921FFB" w14:textId="6070ECF2" w:rsidR="001F1FCA" w:rsidRPr="0008268B" w:rsidRDefault="001F1FCA" w:rsidP="005D0155">
      <w:pPr>
        <w:spacing w:after="0" w:line="360" w:lineRule="auto"/>
        <w:jc w:val="both"/>
        <w:rPr>
          <w:rFonts w:ascii="Palatino Linotype" w:hAnsi="Palatino Linotype" w:cs="Arial"/>
          <w:b/>
          <w:bCs/>
          <w:sz w:val="24"/>
        </w:rPr>
      </w:pPr>
      <w:r w:rsidRPr="0008268B">
        <w:rPr>
          <w:rFonts w:ascii="Palatino Linotype" w:hAnsi="Palatino Linotype" w:cs="Arial"/>
          <w:b/>
          <w:sz w:val="32"/>
          <w:szCs w:val="28"/>
        </w:rPr>
        <w:t>I.</w:t>
      </w:r>
      <w:r w:rsidRPr="0008268B">
        <w:rPr>
          <w:rFonts w:ascii="Palatino Linotype" w:hAnsi="Palatino Linotype" w:cs="Arial"/>
          <w:b/>
        </w:rPr>
        <w:t xml:space="preserve"> </w:t>
      </w:r>
      <w:r w:rsidR="00E86645" w:rsidRPr="0008268B">
        <w:rPr>
          <w:rFonts w:ascii="Palatino Linotype" w:hAnsi="Palatino Linotype" w:cs="Arial"/>
          <w:sz w:val="24"/>
        </w:rPr>
        <w:t xml:space="preserve">En fecha </w:t>
      </w:r>
      <w:r w:rsidR="00AC4CF2" w:rsidRPr="0008268B">
        <w:rPr>
          <w:rFonts w:ascii="Palatino Linotype" w:hAnsi="Palatino Linotype" w:cs="Arial"/>
          <w:sz w:val="24"/>
        </w:rPr>
        <w:t>veint</w:t>
      </w:r>
      <w:r w:rsidR="00E74453" w:rsidRPr="0008268B">
        <w:rPr>
          <w:rFonts w:ascii="Palatino Linotype" w:hAnsi="Palatino Linotype" w:cs="Arial"/>
          <w:sz w:val="24"/>
        </w:rPr>
        <w:t>i</w:t>
      </w:r>
      <w:r w:rsidR="007A3BA9" w:rsidRPr="0008268B">
        <w:rPr>
          <w:rFonts w:ascii="Palatino Linotype" w:hAnsi="Palatino Linotype" w:cs="Arial"/>
          <w:sz w:val="24"/>
        </w:rPr>
        <w:t>siete</w:t>
      </w:r>
      <w:r w:rsidR="00AC4CF2" w:rsidRPr="0008268B">
        <w:rPr>
          <w:rFonts w:ascii="Palatino Linotype" w:hAnsi="Palatino Linotype" w:cs="Arial"/>
          <w:sz w:val="24"/>
        </w:rPr>
        <w:t xml:space="preserve"> d</w:t>
      </w:r>
      <w:r w:rsidR="00497BB0" w:rsidRPr="0008268B">
        <w:rPr>
          <w:rFonts w:ascii="Palatino Linotype" w:hAnsi="Palatino Linotype" w:cs="Arial"/>
          <w:sz w:val="24"/>
        </w:rPr>
        <w:t>e octubre</w:t>
      </w:r>
      <w:r w:rsidR="006776BA" w:rsidRPr="0008268B">
        <w:rPr>
          <w:rFonts w:ascii="Palatino Linotype" w:hAnsi="Palatino Linotype" w:cs="Arial"/>
          <w:sz w:val="24"/>
        </w:rPr>
        <w:t xml:space="preserve"> de dos mil veinte</w:t>
      </w:r>
      <w:r w:rsidR="00E86645" w:rsidRPr="0008268B">
        <w:rPr>
          <w:rFonts w:ascii="Palatino Linotype" w:hAnsi="Palatino Linotype" w:cs="Arial"/>
          <w:sz w:val="24"/>
        </w:rPr>
        <w:t xml:space="preserve">, </w:t>
      </w:r>
      <w:r w:rsidR="00E86645" w:rsidRPr="0008268B">
        <w:rPr>
          <w:rFonts w:ascii="Palatino Linotype" w:hAnsi="Palatino Linotype" w:cs="Arial"/>
          <w:b/>
          <w:sz w:val="24"/>
        </w:rPr>
        <w:t>EL RECURRENTE</w:t>
      </w:r>
      <w:r w:rsidR="00E86645" w:rsidRPr="0008268B">
        <w:rPr>
          <w:rFonts w:ascii="Palatino Linotype" w:hAnsi="Palatino Linotype" w:cs="Arial"/>
          <w:sz w:val="24"/>
        </w:rPr>
        <w:t xml:space="preserve"> presentó a través del Sistema de Acceso a la Información Mexiquense, en lo subsecuente </w:t>
      </w:r>
      <w:r w:rsidR="00E86645" w:rsidRPr="0008268B">
        <w:rPr>
          <w:rFonts w:ascii="Palatino Linotype" w:hAnsi="Palatino Linotype" w:cs="Arial"/>
          <w:b/>
          <w:sz w:val="24"/>
        </w:rPr>
        <w:t>EL SAIMEX</w:t>
      </w:r>
      <w:r w:rsidR="00E86645" w:rsidRPr="0008268B">
        <w:rPr>
          <w:rFonts w:ascii="Palatino Linotype" w:hAnsi="Palatino Linotype" w:cs="Arial"/>
          <w:sz w:val="24"/>
        </w:rPr>
        <w:t xml:space="preserve"> ante </w:t>
      </w:r>
      <w:r w:rsidR="00E86645" w:rsidRPr="0008268B">
        <w:rPr>
          <w:rFonts w:ascii="Palatino Linotype" w:hAnsi="Palatino Linotype" w:cs="Arial"/>
          <w:b/>
          <w:sz w:val="24"/>
        </w:rPr>
        <w:t>EL SUJETO OBLIGADO</w:t>
      </w:r>
      <w:r w:rsidR="00E86645" w:rsidRPr="0008268B">
        <w:rPr>
          <w:rFonts w:ascii="Palatino Linotype" w:hAnsi="Palatino Linotype" w:cs="Arial"/>
          <w:sz w:val="24"/>
        </w:rPr>
        <w:t xml:space="preserve">, la solicitud de acceso a la información pública, a la que se le asignó el número de expediente </w:t>
      </w:r>
      <w:bookmarkStart w:id="0" w:name="_Hlk60655549"/>
      <w:r w:rsidR="007A3BA9" w:rsidRPr="0008268B">
        <w:rPr>
          <w:rFonts w:ascii="Palatino Linotype" w:hAnsi="Palatino Linotype" w:cs="Arial"/>
          <w:b/>
          <w:bCs/>
          <w:sz w:val="24"/>
        </w:rPr>
        <w:t>01864/IXTASAL/IP/2020</w:t>
      </w:r>
      <w:bookmarkEnd w:id="0"/>
      <w:r w:rsidR="00E86645" w:rsidRPr="0008268B">
        <w:rPr>
          <w:rFonts w:ascii="Palatino Linotype" w:hAnsi="Palatino Linotype" w:cs="Arial"/>
          <w:sz w:val="24"/>
        </w:rPr>
        <w:t xml:space="preserve">, </w:t>
      </w:r>
      <w:r w:rsidR="00E86645" w:rsidRPr="0008268B">
        <w:rPr>
          <w:rFonts w:ascii="Palatino Linotype" w:hAnsi="Palatino Linotype" w:cs="Arial"/>
          <w:bCs/>
          <w:sz w:val="24"/>
        </w:rPr>
        <w:t>por medio del cual requirió</w:t>
      </w:r>
      <w:r w:rsidRPr="0008268B">
        <w:rPr>
          <w:rFonts w:ascii="Palatino Linotype" w:hAnsi="Palatino Linotype" w:cs="Arial"/>
          <w:sz w:val="24"/>
        </w:rPr>
        <w:t>:</w:t>
      </w:r>
    </w:p>
    <w:p w14:paraId="59E1B9CC" w14:textId="77777777" w:rsidR="001F1FCA" w:rsidRPr="0008268B" w:rsidRDefault="001F1FCA" w:rsidP="005D0155">
      <w:pPr>
        <w:pStyle w:val="Prrafodelista"/>
        <w:spacing w:after="0" w:line="240" w:lineRule="auto"/>
        <w:ind w:left="0"/>
        <w:contextualSpacing w:val="0"/>
        <w:jc w:val="both"/>
        <w:rPr>
          <w:rFonts w:ascii="Palatino Linotype" w:hAnsi="Palatino Linotype" w:cs="Arial"/>
          <w:b/>
          <w:szCs w:val="28"/>
        </w:rPr>
      </w:pPr>
    </w:p>
    <w:p w14:paraId="1762F297" w14:textId="336F71EE" w:rsidR="00432707" w:rsidRPr="0008268B" w:rsidRDefault="00535903" w:rsidP="00432707">
      <w:pPr>
        <w:tabs>
          <w:tab w:val="left" w:pos="851"/>
        </w:tabs>
        <w:spacing w:after="0" w:line="240" w:lineRule="auto"/>
        <w:ind w:left="851" w:right="901"/>
        <w:jc w:val="both"/>
        <w:rPr>
          <w:rFonts w:ascii="Palatino Linotype" w:hAnsi="Palatino Linotype" w:cs="Arial"/>
          <w:i/>
          <w:sz w:val="8"/>
          <w:szCs w:val="8"/>
        </w:rPr>
      </w:pPr>
      <w:r w:rsidRPr="0008268B">
        <w:rPr>
          <w:rFonts w:ascii="Palatino Linotype" w:hAnsi="Palatino Linotype" w:cs="Arial"/>
          <w:i/>
          <w:sz w:val="22"/>
          <w:szCs w:val="22"/>
        </w:rPr>
        <w:t>“</w:t>
      </w:r>
      <w:r w:rsidR="00432707" w:rsidRPr="0008268B">
        <w:rPr>
          <w:rFonts w:ascii="Palatino Linotype" w:hAnsi="Palatino Linotype" w:cs="Arial"/>
          <w:i/>
          <w:sz w:val="22"/>
          <w:szCs w:val="22"/>
        </w:rPr>
        <w:t>Las actas emitidas por el Comité de Transparencia para atender las solicitudes que se formularon al sujeto obligado durante el período del 01 de enero de 2019 al 27 de octubre de 2020.</w:t>
      </w:r>
      <w:r w:rsidRPr="0008268B">
        <w:rPr>
          <w:rFonts w:ascii="Palatino Linotype" w:hAnsi="Palatino Linotype" w:cs="Arial"/>
          <w:i/>
          <w:sz w:val="22"/>
          <w:szCs w:val="22"/>
        </w:rPr>
        <w:t>”</w:t>
      </w:r>
      <w:r w:rsidR="004C474B" w:rsidRPr="0008268B">
        <w:rPr>
          <w:rFonts w:ascii="Palatino Linotype" w:hAnsi="Palatino Linotype" w:cs="Arial"/>
          <w:i/>
          <w:sz w:val="22"/>
          <w:szCs w:val="22"/>
        </w:rPr>
        <w:t xml:space="preserve"> </w:t>
      </w:r>
      <w:r w:rsidRPr="0008268B">
        <w:rPr>
          <w:rFonts w:ascii="Palatino Linotype" w:hAnsi="Palatino Linotype" w:cs="Arial"/>
          <w:i/>
          <w:sz w:val="22"/>
          <w:szCs w:val="22"/>
        </w:rPr>
        <w:t>(</w:t>
      </w:r>
      <w:r w:rsidR="00E35A51" w:rsidRPr="0008268B">
        <w:rPr>
          <w:rFonts w:ascii="Palatino Linotype" w:hAnsi="Palatino Linotype" w:cs="Arial"/>
          <w:i/>
          <w:sz w:val="22"/>
          <w:szCs w:val="22"/>
        </w:rPr>
        <w:t>sic</w:t>
      </w:r>
      <w:r w:rsidRPr="0008268B">
        <w:rPr>
          <w:rFonts w:ascii="Palatino Linotype" w:hAnsi="Palatino Linotype" w:cs="Arial"/>
          <w:i/>
          <w:sz w:val="22"/>
          <w:szCs w:val="22"/>
        </w:rPr>
        <w:t>)</w:t>
      </w:r>
    </w:p>
    <w:p w14:paraId="55727966" w14:textId="77777777" w:rsidR="00432707" w:rsidRPr="0008268B" w:rsidRDefault="00432707" w:rsidP="00432707">
      <w:pPr>
        <w:tabs>
          <w:tab w:val="left" w:pos="851"/>
        </w:tabs>
        <w:spacing w:after="0" w:line="240" w:lineRule="auto"/>
        <w:ind w:left="851" w:right="901"/>
        <w:jc w:val="both"/>
        <w:rPr>
          <w:rFonts w:ascii="Palatino Linotype" w:hAnsi="Palatino Linotype" w:cs="Arial"/>
          <w:i/>
          <w:sz w:val="24"/>
          <w:szCs w:val="24"/>
        </w:rPr>
      </w:pPr>
    </w:p>
    <w:p w14:paraId="38FA49E0" w14:textId="17A9CFCB" w:rsidR="00432707" w:rsidRPr="0008268B" w:rsidRDefault="00432707" w:rsidP="00384716">
      <w:pPr>
        <w:spacing w:after="0" w:line="360" w:lineRule="auto"/>
        <w:jc w:val="both"/>
        <w:rPr>
          <w:rFonts w:ascii="Palatino Linotype" w:hAnsi="Palatino Linotype" w:cs="Arial"/>
          <w:sz w:val="24"/>
        </w:rPr>
      </w:pPr>
      <w:r w:rsidRPr="0008268B">
        <w:rPr>
          <w:rFonts w:ascii="Palatino Linotype" w:hAnsi="Palatino Linotype" w:cs="Arial"/>
          <w:b/>
          <w:sz w:val="24"/>
          <w:szCs w:val="24"/>
        </w:rPr>
        <w:t>MODALIDAD DE ENTREGA</w:t>
      </w:r>
      <w:r w:rsidR="00362295" w:rsidRPr="0008268B">
        <w:rPr>
          <w:rFonts w:ascii="Palatino Linotype" w:hAnsi="Palatino Linotype" w:cs="Arial"/>
          <w:b/>
          <w:sz w:val="24"/>
          <w:szCs w:val="24"/>
        </w:rPr>
        <w:t>:</w:t>
      </w:r>
      <w:r w:rsidR="00362295" w:rsidRPr="0008268B">
        <w:rPr>
          <w:rFonts w:ascii="Palatino Linotype" w:hAnsi="Palatino Linotype" w:cs="Arial"/>
          <w:sz w:val="24"/>
          <w:szCs w:val="24"/>
        </w:rPr>
        <w:t xml:space="preserve"> </w:t>
      </w:r>
      <w:r w:rsidR="00E34E9F" w:rsidRPr="0008268B">
        <w:rPr>
          <w:rFonts w:ascii="Palatino Linotype" w:hAnsi="Palatino Linotype" w:cs="Arial"/>
          <w:sz w:val="24"/>
        </w:rPr>
        <w:t xml:space="preserve">Vía </w:t>
      </w:r>
      <w:r w:rsidR="00E34E9F" w:rsidRPr="0008268B">
        <w:rPr>
          <w:rFonts w:ascii="Palatino Linotype" w:hAnsi="Palatino Linotype" w:cs="Arial"/>
          <w:b/>
          <w:sz w:val="24"/>
        </w:rPr>
        <w:t>SAIMEX</w:t>
      </w:r>
      <w:r w:rsidR="00E34E9F" w:rsidRPr="0008268B">
        <w:rPr>
          <w:rFonts w:ascii="Palatino Linotype" w:hAnsi="Palatino Linotype" w:cs="Arial"/>
          <w:sz w:val="24"/>
        </w:rPr>
        <w:t>.</w:t>
      </w:r>
    </w:p>
    <w:p w14:paraId="17C48B0C" w14:textId="77777777" w:rsidR="00432707" w:rsidRPr="0008268B" w:rsidRDefault="00432707" w:rsidP="00384716">
      <w:pPr>
        <w:spacing w:after="0" w:line="360" w:lineRule="auto"/>
        <w:jc w:val="both"/>
        <w:rPr>
          <w:rFonts w:ascii="Palatino Linotype" w:hAnsi="Palatino Linotype" w:cs="Arial"/>
          <w:sz w:val="24"/>
        </w:rPr>
      </w:pPr>
    </w:p>
    <w:p w14:paraId="4299826B" w14:textId="22A1ED8F" w:rsidR="00432707" w:rsidRPr="0008268B" w:rsidRDefault="00432707" w:rsidP="00266A43">
      <w:pPr>
        <w:widowControl w:val="0"/>
        <w:autoSpaceDE w:val="0"/>
        <w:autoSpaceDN w:val="0"/>
        <w:adjustRightInd w:val="0"/>
        <w:spacing w:line="360" w:lineRule="auto"/>
        <w:jc w:val="both"/>
        <w:rPr>
          <w:rFonts w:ascii="Palatino Linotype" w:eastAsia="Calibri" w:hAnsi="Palatino Linotype" w:cs="Arial"/>
          <w:sz w:val="24"/>
          <w:szCs w:val="24"/>
          <w:lang w:val="es-ES" w:eastAsia="en-US"/>
        </w:rPr>
      </w:pPr>
      <w:r w:rsidRPr="0008268B">
        <w:rPr>
          <w:rFonts w:ascii="Palatino Linotype" w:hAnsi="Palatino Linotype" w:cs="Arial"/>
          <w:b/>
          <w:bCs/>
          <w:sz w:val="28"/>
          <w:szCs w:val="22"/>
          <w:lang w:val="es-ES"/>
        </w:rPr>
        <w:t>II.</w:t>
      </w:r>
      <w:r w:rsidRPr="0008268B">
        <w:rPr>
          <w:rFonts w:ascii="Palatino Linotype" w:hAnsi="Palatino Linotype" w:cs="Arial"/>
          <w:sz w:val="28"/>
          <w:szCs w:val="22"/>
          <w:lang w:val="es-ES"/>
        </w:rPr>
        <w:t xml:space="preserve"> </w:t>
      </w:r>
      <w:r w:rsidRPr="0008268B">
        <w:rPr>
          <w:rFonts w:ascii="Palatino Linotype" w:hAnsi="Palatino Linotype" w:cs="Arial"/>
          <w:sz w:val="24"/>
          <w:lang w:val="es-ES"/>
        </w:rPr>
        <w:t xml:space="preserve">En cumplimiento al artículo 162 de la Ley de Transparencia y Acceso a la Información Pública del Estado de México y Municipios, </w:t>
      </w:r>
      <w:r w:rsidR="00497BB0" w:rsidRPr="0008268B">
        <w:rPr>
          <w:rFonts w:ascii="Palatino Linotype" w:hAnsi="Palatino Linotype" w:cs="Arial"/>
          <w:sz w:val="24"/>
          <w:lang w:val="es-ES"/>
        </w:rPr>
        <w:t>uno de noviembre</w:t>
      </w:r>
      <w:r w:rsidRPr="0008268B">
        <w:rPr>
          <w:rFonts w:ascii="Palatino Linotype" w:hAnsi="Palatino Linotype" w:cs="Arial"/>
          <w:sz w:val="24"/>
          <w:lang w:val="es-ES"/>
        </w:rPr>
        <w:t xml:space="preserve"> de dos </w:t>
      </w:r>
      <w:r w:rsidRPr="0008268B">
        <w:rPr>
          <w:rFonts w:ascii="Palatino Linotype" w:hAnsi="Palatino Linotype" w:cs="Arial"/>
          <w:sz w:val="24"/>
          <w:lang w:val="es-ES"/>
        </w:rPr>
        <w:lastRenderedPageBreak/>
        <w:t xml:space="preserve">mil veinte, </w:t>
      </w:r>
      <w:r w:rsidRPr="0008268B">
        <w:rPr>
          <w:rFonts w:ascii="Palatino Linotype" w:hAnsi="Palatino Linotype" w:cs="Arial"/>
          <w:b/>
          <w:sz w:val="24"/>
          <w:lang w:val="es-ES"/>
        </w:rPr>
        <w:t>EL SUJETO OBLIGADO</w:t>
      </w:r>
      <w:r w:rsidRPr="0008268B">
        <w:rPr>
          <w:rFonts w:ascii="Palatino Linotype" w:hAnsi="Palatino Linotype" w:cs="Arial"/>
          <w:sz w:val="24"/>
          <w:lang w:val="es-ES"/>
        </w:rPr>
        <w:t xml:space="preserve"> </w:t>
      </w:r>
      <w:r w:rsidRPr="0008268B">
        <w:rPr>
          <w:rFonts w:ascii="Palatino Linotype" w:eastAsia="Calibri" w:hAnsi="Palatino Linotype" w:cs="Arial"/>
          <w:sz w:val="24"/>
          <w:szCs w:val="24"/>
          <w:lang w:val="es-ES" w:eastAsia="en-US"/>
        </w:rPr>
        <w:t>turnó mediante requerimiento, el contenido de la solicitud de información a</w:t>
      </w:r>
      <w:r w:rsidR="00FC2B41" w:rsidRPr="0008268B">
        <w:rPr>
          <w:rFonts w:ascii="Palatino Linotype" w:eastAsia="Calibri" w:hAnsi="Palatino Linotype" w:cs="Arial"/>
          <w:sz w:val="24"/>
          <w:szCs w:val="24"/>
          <w:lang w:val="es-ES" w:eastAsia="en-US"/>
        </w:rPr>
        <w:t>l</w:t>
      </w:r>
      <w:r w:rsidRPr="0008268B">
        <w:rPr>
          <w:rFonts w:ascii="Palatino Linotype" w:eastAsia="Calibri" w:hAnsi="Palatino Linotype" w:cs="Arial"/>
          <w:sz w:val="24"/>
          <w:szCs w:val="24"/>
          <w:lang w:val="es-ES" w:eastAsia="en-US"/>
        </w:rPr>
        <w:t xml:space="preserve"> Servidor Público Habilitado que consideró competente a efecto de que realizara la búsqueda y localización de la misma, de</w:t>
      </w:r>
      <w:r w:rsidR="00FC2B41" w:rsidRPr="0008268B">
        <w:rPr>
          <w:rFonts w:ascii="Palatino Linotype" w:eastAsia="Calibri" w:hAnsi="Palatino Linotype" w:cs="Arial"/>
          <w:sz w:val="24"/>
          <w:szCs w:val="24"/>
          <w:lang w:val="es-ES" w:eastAsia="en-US"/>
        </w:rPr>
        <w:t xml:space="preserve">l cual </w:t>
      </w:r>
      <w:r w:rsidRPr="0008268B">
        <w:rPr>
          <w:rFonts w:ascii="Palatino Linotype" w:eastAsia="Calibri" w:hAnsi="Palatino Linotype" w:cs="Arial"/>
          <w:sz w:val="24"/>
          <w:szCs w:val="24"/>
          <w:lang w:val="es-ES" w:eastAsia="en-US"/>
        </w:rPr>
        <w:t>se desconoce a qué área pertenece, pues del IPOMEX no se advierte su cargo, tal como se desprende a continuación:</w:t>
      </w:r>
    </w:p>
    <w:p w14:paraId="5836D6EE" w14:textId="6CA43178" w:rsidR="00432707" w:rsidRPr="0008268B" w:rsidRDefault="00432707" w:rsidP="00266A43">
      <w:pPr>
        <w:spacing w:after="0" w:line="360" w:lineRule="auto"/>
        <w:jc w:val="center"/>
        <w:rPr>
          <w:rFonts w:ascii="Palatino Linotype" w:hAnsi="Palatino Linotype" w:cs="Arial"/>
          <w:b/>
          <w:sz w:val="24"/>
          <w:lang w:val="es-MX"/>
        </w:rPr>
      </w:pPr>
      <w:r w:rsidRPr="0008268B">
        <w:rPr>
          <w:rFonts w:ascii="Palatino Linotype" w:hAnsi="Palatino Linotype"/>
          <w:noProof/>
          <w:lang w:val="es-ES"/>
        </w:rPr>
        <w:drawing>
          <wp:inline distT="0" distB="0" distL="0" distR="0" wp14:anchorId="34183BAA" wp14:editId="259F86B8">
            <wp:extent cx="5686457" cy="797797"/>
            <wp:effectExtent l="0" t="0" r="0" b="254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9311" t="35796" r="9374" b="49494"/>
                    <a:stretch/>
                  </pic:blipFill>
                  <pic:spPr bwMode="auto">
                    <a:xfrm>
                      <a:off x="0" y="0"/>
                      <a:ext cx="5751760" cy="806959"/>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31604DF0" w14:textId="6375DD39" w:rsidR="00266A43" w:rsidRPr="0008268B" w:rsidRDefault="00266A43" w:rsidP="00266A43">
      <w:pPr>
        <w:spacing w:before="240" w:after="240" w:line="360" w:lineRule="auto"/>
        <w:jc w:val="both"/>
        <w:rPr>
          <w:rFonts w:ascii="Palatino Linotype" w:eastAsia="Times New Roman" w:hAnsi="Palatino Linotype" w:cs="Times New Roman"/>
          <w:sz w:val="24"/>
          <w:szCs w:val="24"/>
          <w:lang w:val="es-MX" w:eastAsia="es-MX"/>
        </w:rPr>
      </w:pPr>
      <w:r w:rsidRPr="0008268B">
        <w:rPr>
          <w:rFonts w:ascii="Palatino Linotype" w:eastAsia="Times New Roman" w:hAnsi="Palatino Linotype" w:cs="Times New Roman"/>
          <w:b/>
          <w:sz w:val="28"/>
          <w:szCs w:val="24"/>
          <w:lang w:val="es-MX"/>
        </w:rPr>
        <w:t>III</w:t>
      </w:r>
      <w:r w:rsidRPr="0008268B">
        <w:rPr>
          <w:rFonts w:ascii="Palatino Linotype" w:eastAsia="Times New Roman" w:hAnsi="Palatino Linotype" w:cs="Times New Roman"/>
          <w:b/>
          <w:sz w:val="24"/>
          <w:szCs w:val="24"/>
          <w:lang w:val="es-MX"/>
        </w:rPr>
        <w:t>.</w:t>
      </w:r>
      <w:r w:rsidRPr="0008268B">
        <w:rPr>
          <w:rFonts w:ascii="Palatino Linotype" w:eastAsia="Times New Roman" w:hAnsi="Palatino Linotype" w:cs="Times New Roman"/>
          <w:sz w:val="24"/>
          <w:szCs w:val="24"/>
          <w:lang w:val="es-MX"/>
        </w:rPr>
        <w:t xml:space="preserve"> </w:t>
      </w:r>
      <w:r w:rsidRPr="0008268B">
        <w:rPr>
          <w:rFonts w:ascii="Palatino Linotype" w:eastAsia="Times New Roman" w:hAnsi="Palatino Linotype" w:cs="Times New Roman"/>
          <w:sz w:val="24"/>
          <w:szCs w:val="24"/>
          <w:lang w:val="es-ES" w:eastAsia="es-MX"/>
        </w:rPr>
        <w:t xml:space="preserve">Con </w:t>
      </w:r>
      <w:r w:rsidRPr="0008268B">
        <w:rPr>
          <w:rFonts w:ascii="Palatino Linotype" w:eastAsia="Times New Roman" w:hAnsi="Palatino Linotype" w:cs="Arial"/>
          <w:sz w:val="24"/>
          <w:szCs w:val="24"/>
          <w:lang w:val="es-ES" w:eastAsia="es-MX"/>
        </w:rPr>
        <w:t>base</w:t>
      </w:r>
      <w:r w:rsidRPr="0008268B">
        <w:rPr>
          <w:rFonts w:ascii="Palatino Linotype" w:eastAsia="Times New Roman" w:hAnsi="Palatino Linotype" w:cs="Times New Roman"/>
          <w:sz w:val="24"/>
          <w:szCs w:val="24"/>
          <w:lang w:val="es-ES" w:eastAsia="es-MX"/>
        </w:rPr>
        <w:t xml:space="preserve"> en el detalle de seguimiento que obra en </w:t>
      </w:r>
      <w:r w:rsidRPr="0008268B">
        <w:rPr>
          <w:rFonts w:ascii="Palatino Linotype" w:eastAsia="Times New Roman" w:hAnsi="Palatino Linotype" w:cs="Times New Roman"/>
          <w:b/>
          <w:sz w:val="24"/>
          <w:szCs w:val="24"/>
          <w:lang w:val="es-ES" w:eastAsia="es-MX"/>
        </w:rPr>
        <w:t>EL SAIMEX</w:t>
      </w:r>
      <w:r w:rsidRPr="0008268B">
        <w:rPr>
          <w:rFonts w:ascii="Palatino Linotype" w:eastAsia="Times New Roman" w:hAnsi="Palatino Linotype" w:cs="Times New Roman"/>
          <w:sz w:val="24"/>
          <w:szCs w:val="24"/>
          <w:lang w:val="es-ES" w:eastAsia="es-MX"/>
        </w:rPr>
        <w:t xml:space="preserve">, se advierte que </w:t>
      </w:r>
      <w:r w:rsidRPr="0008268B">
        <w:rPr>
          <w:rFonts w:ascii="Palatino Linotype" w:eastAsia="Times New Roman" w:hAnsi="Palatino Linotype" w:cs="Times New Roman"/>
          <w:b/>
          <w:sz w:val="24"/>
          <w:szCs w:val="24"/>
          <w:lang w:val="es-ES" w:eastAsia="es-MX"/>
        </w:rPr>
        <w:t>EL SUJETO OBLIGADO</w:t>
      </w:r>
      <w:r w:rsidRPr="0008268B">
        <w:rPr>
          <w:rFonts w:ascii="Palatino Linotype" w:eastAsia="Times New Roman" w:hAnsi="Palatino Linotype" w:cs="Times New Roman"/>
          <w:sz w:val="24"/>
          <w:szCs w:val="24"/>
          <w:lang w:val="es-ES" w:eastAsia="es-MX"/>
        </w:rPr>
        <w:t xml:space="preserve"> en fecha diecinueve de noviembre de dos mil veinte, </w:t>
      </w:r>
      <w:r w:rsidRPr="0008268B">
        <w:rPr>
          <w:rFonts w:ascii="Palatino Linotype" w:eastAsia="Times New Roman" w:hAnsi="Palatino Linotype" w:cs="Times New Roman"/>
          <w:sz w:val="24"/>
          <w:szCs w:val="24"/>
          <w:lang w:val="es-MX" w:eastAsia="es-MX"/>
        </w:rPr>
        <w:t>notificó al</w:t>
      </w:r>
      <w:r w:rsidRPr="0008268B">
        <w:rPr>
          <w:rFonts w:ascii="Palatino Linotype" w:eastAsia="Times New Roman" w:hAnsi="Palatino Linotype" w:cs="Times New Roman"/>
          <w:b/>
          <w:sz w:val="24"/>
          <w:szCs w:val="24"/>
          <w:lang w:val="es-MX" w:eastAsia="es-MX"/>
        </w:rPr>
        <w:t xml:space="preserve"> RECURRENTE</w:t>
      </w:r>
      <w:r w:rsidRPr="0008268B">
        <w:rPr>
          <w:rFonts w:ascii="Palatino Linotype" w:eastAsia="Times New Roman" w:hAnsi="Palatino Linotype" w:cs="Times New Roman"/>
          <w:sz w:val="24"/>
          <w:szCs w:val="24"/>
          <w:lang w:val="es-MX" w:eastAsia="es-MX"/>
        </w:rPr>
        <w:t>, que el plazo de quince días para dar respuesta a su solicitud se había prorrogado siete días más, en términos de lo que establece el artículo 163 de la Ley de Transparencia y Acceso a la Información Pública del Estado de México y Municipios.</w:t>
      </w:r>
    </w:p>
    <w:p w14:paraId="569AC1A2" w14:textId="0604AA73" w:rsidR="00266A43" w:rsidRPr="0008268B" w:rsidRDefault="00266A43" w:rsidP="00266A43">
      <w:pPr>
        <w:spacing w:before="240" w:after="240" w:line="360" w:lineRule="auto"/>
        <w:contextualSpacing/>
        <w:jc w:val="both"/>
        <w:rPr>
          <w:rFonts w:ascii="Palatino Linotype" w:eastAsia="MS Mincho" w:hAnsi="Palatino Linotype" w:cs="Times New Roman"/>
          <w:sz w:val="24"/>
          <w:szCs w:val="24"/>
          <w:lang w:val="es-MX"/>
        </w:rPr>
      </w:pPr>
      <w:r w:rsidRPr="0008268B">
        <w:rPr>
          <w:rFonts w:ascii="Palatino Linotype" w:eastAsia="MS Mincho" w:hAnsi="Palatino Linotype" w:cs="Times New Roman"/>
          <w:sz w:val="24"/>
          <w:szCs w:val="24"/>
          <w:lang w:val="es-MX"/>
        </w:rPr>
        <w:t>Cabe hacer mención que la prórroga no cumple las formalidades que dispone la norma anteriormente citada; en virtud de que, la misma debe ser aprobada por el Comité de Transparencia y para que surta sus efectos legales debe de hacer del conocimiento de la misma al particular, por lo que no se da cumplimiento a lo establecido en la norma en cita.</w:t>
      </w:r>
    </w:p>
    <w:p w14:paraId="7C0BB286" w14:textId="77777777" w:rsidR="00266A43" w:rsidRPr="0008268B" w:rsidRDefault="00266A43" w:rsidP="00266A43">
      <w:pPr>
        <w:spacing w:before="240" w:after="240" w:line="360" w:lineRule="auto"/>
        <w:contextualSpacing/>
        <w:jc w:val="both"/>
        <w:rPr>
          <w:rFonts w:ascii="Palatino Linotype" w:eastAsia="MS Mincho" w:hAnsi="Palatino Linotype" w:cs="Times New Roman"/>
          <w:sz w:val="24"/>
          <w:szCs w:val="24"/>
          <w:lang w:val="es-MX"/>
        </w:rPr>
      </w:pPr>
    </w:p>
    <w:p w14:paraId="293BBC42" w14:textId="7024EE54" w:rsidR="006E72CB" w:rsidRPr="0008268B" w:rsidRDefault="00384716" w:rsidP="00384716">
      <w:pPr>
        <w:spacing w:after="0" w:line="360" w:lineRule="auto"/>
        <w:jc w:val="both"/>
        <w:rPr>
          <w:rFonts w:ascii="Palatino Linotype" w:hAnsi="Palatino Linotype" w:cs="Arial"/>
          <w:sz w:val="24"/>
        </w:rPr>
      </w:pPr>
      <w:r w:rsidRPr="0008268B">
        <w:rPr>
          <w:rFonts w:ascii="Palatino Linotype" w:eastAsia="Palatino Linotype" w:hAnsi="Palatino Linotype" w:cs="Palatino Linotype"/>
          <w:b/>
          <w:sz w:val="28"/>
          <w:szCs w:val="28"/>
          <w:lang w:val="es-ES" w:eastAsia="es-MX"/>
        </w:rPr>
        <w:lastRenderedPageBreak/>
        <w:t>I</w:t>
      </w:r>
      <w:r w:rsidR="00ED3BE7" w:rsidRPr="0008268B">
        <w:rPr>
          <w:rFonts w:ascii="Palatino Linotype" w:eastAsia="Palatino Linotype" w:hAnsi="Palatino Linotype" w:cs="Palatino Linotype"/>
          <w:b/>
          <w:sz w:val="28"/>
          <w:szCs w:val="28"/>
          <w:lang w:val="es-ES" w:eastAsia="es-MX"/>
        </w:rPr>
        <w:t>V</w:t>
      </w:r>
      <w:r w:rsidRPr="0008268B">
        <w:rPr>
          <w:rFonts w:ascii="Palatino Linotype" w:eastAsia="Palatino Linotype" w:hAnsi="Palatino Linotype" w:cs="Palatino Linotype"/>
          <w:b/>
          <w:sz w:val="28"/>
          <w:szCs w:val="28"/>
          <w:lang w:val="es-ES" w:eastAsia="es-MX"/>
        </w:rPr>
        <w:t>.</w:t>
      </w:r>
      <w:r w:rsidRPr="0008268B">
        <w:rPr>
          <w:rFonts w:ascii="Palatino Linotype" w:eastAsia="Palatino Linotype" w:hAnsi="Palatino Linotype" w:cs="Palatino Linotype"/>
          <w:sz w:val="28"/>
          <w:szCs w:val="28"/>
          <w:lang w:val="es-ES" w:eastAsia="es-MX"/>
        </w:rPr>
        <w:t xml:space="preserve"> </w:t>
      </w:r>
      <w:r w:rsidRPr="0008268B">
        <w:rPr>
          <w:rFonts w:ascii="Palatino Linotype" w:eastAsia="Palatino Linotype" w:hAnsi="Palatino Linotype" w:cs="Palatino Linotype"/>
          <w:sz w:val="24"/>
          <w:szCs w:val="24"/>
          <w:lang w:val="es-ES" w:eastAsia="es-MX"/>
        </w:rPr>
        <w:t xml:space="preserve">De las constancias que obran en el </w:t>
      </w:r>
      <w:r w:rsidRPr="0008268B">
        <w:rPr>
          <w:rFonts w:ascii="Palatino Linotype" w:eastAsia="Palatino Linotype" w:hAnsi="Palatino Linotype" w:cs="Palatino Linotype"/>
          <w:b/>
          <w:sz w:val="24"/>
          <w:szCs w:val="24"/>
          <w:lang w:val="es-ES" w:eastAsia="es-MX"/>
        </w:rPr>
        <w:t>SAIMEX,</w:t>
      </w:r>
      <w:r w:rsidRPr="0008268B">
        <w:rPr>
          <w:rFonts w:ascii="Palatino Linotype" w:eastAsia="Palatino Linotype" w:hAnsi="Palatino Linotype" w:cs="Palatino Linotype"/>
          <w:sz w:val="24"/>
          <w:szCs w:val="24"/>
          <w:lang w:val="es-ES" w:eastAsia="es-MX"/>
        </w:rPr>
        <w:t xml:space="preserve"> se advierte que en fecha </w:t>
      </w:r>
      <w:r w:rsidR="00497BB0" w:rsidRPr="0008268B">
        <w:rPr>
          <w:rFonts w:ascii="Palatino Linotype" w:eastAsia="Palatino Linotype" w:hAnsi="Palatino Linotype" w:cs="Palatino Linotype"/>
          <w:sz w:val="24"/>
          <w:szCs w:val="24"/>
          <w:lang w:val="es-ES" w:eastAsia="es-MX"/>
        </w:rPr>
        <w:t>treinta de noviembre</w:t>
      </w:r>
      <w:r w:rsidR="00870780" w:rsidRPr="0008268B">
        <w:rPr>
          <w:rFonts w:ascii="Palatino Linotype" w:eastAsia="Palatino Linotype" w:hAnsi="Palatino Linotype" w:cs="Palatino Linotype"/>
          <w:sz w:val="24"/>
          <w:szCs w:val="24"/>
          <w:lang w:val="es-ES" w:eastAsia="es-MX"/>
        </w:rPr>
        <w:t xml:space="preserve"> de dos mil veinte</w:t>
      </w:r>
      <w:r w:rsidRPr="0008268B">
        <w:rPr>
          <w:rFonts w:ascii="Palatino Linotype" w:eastAsia="Palatino Linotype" w:hAnsi="Palatino Linotype" w:cs="Palatino Linotype"/>
          <w:sz w:val="24"/>
          <w:szCs w:val="24"/>
          <w:lang w:val="es-ES" w:eastAsia="es-MX"/>
        </w:rPr>
        <w:t xml:space="preserve"> </w:t>
      </w:r>
      <w:r w:rsidRPr="0008268B">
        <w:rPr>
          <w:rFonts w:ascii="Palatino Linotype" w:eastAsia="Palatino Linotype" w:hAnsi="Palatino Linotype" w:cs="Palatino Linotype"/>
          <w:b/>
          <w:color w:val="000000"/>
          <w:sz w:val="24"/>
          <w:szCs w:val="24"/>
          <w:lang w:val="es-ES" w:eastAsia="es-MX"/>
        </w:rPr>
        <w:t>EL SUJETO OBLIGADO</w:t>
      </w:r>
      <w:r w:rsidRPr="0008268B">
        <w:rPr>
          <w:rFonts w:ascii="Palatino Linotype" w:eastAsia="Palatino Linotype" w:hAnsi="Palatino Linotype" w:cs="Palatino Linotype"/>
          <w:sz w:val="24"/>
          <w:szCs w:val="24"/>
          <w:lang w:val="es-ES" w:eastAsia="es-MX"/>
        </w:rPr>
        <w:t xml:space="preserve"> </w:t>
      </w:r>
      <w:r w:rsidR="00AC4CF2" w:rsidRPr="0008268B">
        <w:rPr>
          <w:rFonts w:ascii="Palatino Linotype" w:eastAsia="Palatino Linotype" w:hAnsi="Palatino Linotype" w:cs="Palatino Linotype"/>
          <w:sz w:val="24"/>
          <w:szCs w:val="24"/>
          <w:lang w:val="es-ES" w:eastAsia="es-MX"/>
        </w:rPr>
        <w:t>dio</w:t>
      </w:r>
      <w:r w:rsidR="00AC4CF2" w:rsidRPr="0008268B">
        <w:rPr>
          <w:rFonts w:ascii="Palatino Linotype" w:eastAsia="Palatino Linotype" w:hAnsi="Palatino Linotype" w:cs="Palatino Linotype"/>
          <w:sz w:val="24"/>
          <w:szCs w:val="24"/>
          <w:lang w:eastAsia="es-MX"/>
        </w:rPr>
        <w:t xml:space="preserve"> respuesta a la solicitud de información en los siguientes términos: </w:t>
      </w:r>
    </w:p>
    <w:p w14:paraId="4FCB0059" w14:textId="77777777" w:rsidR="00AC4CF2" w:rsidRPr="0008268B" w:rsidRDefault="00AC4CF2" w:rsidP="00AC4CF2">
      <w:pPr>
        <w:spacing w:after="0" w:line="360" w:lineRule="auto"/>
        <w:ind w:left="850" w:right="901"/>
        <w:jc w:val="both"/>
        <w:rPr>
          <w:rFonts w:ascii="Palatino Linotype" w:eastAsia="Palatino Linotype" w:hAnsi="Palatino Linotype" w:cs="Palatino Linotype"/>
          <w:sz w:val="24"/>
          <w:szCs w:val="24"/>
          <w:lang w:eastAsia="es-MX"/>
        </w:rPr>
      </w:pPr>
    </w:p>
    <w:p w14:paraId="5CD4F0D5" w14:textId="225BA3A3" w:rsidR="00266A43" w:rsidRPr="0008268B" w:rsidRDefault="00AC4CF2" w:rsidP="00266A43">
      <w:pPr>
        <w:spacing w:after="0" w:line="240" w:lineRule="auto"/>
        <w:ind w:left="850" w:right="901"/>
        <w:jc w:val="both"/>
        <w:rPr>
          <w:rFonts w:ascii="Palatino Linotype" w:eastAsia="Palatino Linotype" w:hAnsi="Palatino Linotype" w:cs="Palatino Linotype"/>
          <w:i/>
          <w:sz w:val="22"/>
          <w:szCs w:val="24"/>
          <w:lang w:val="es-ES" w:eastAsia="es-MX"/>
        </w:rPr>
      </w:pPr>
      <w:r w:rsidRPr="0008268B">
        <w:rPr>
          <w:rFonts w:ascii="Palatino Linotype" w:eastAsia="Palatino Linotype" w:hAnsi="Palatino Linotype" w:cs="Palatino Linotype"/>
          <w:i/>
          <w:sz w:val="22"/>
          <w:szCs w:val="24"/>
          <w:lang w:val="es-ES" w:eastAsia="es-MX"/>
        </w:rPr>
        <w:t>“…</w:t>
      </w:r>
      <w:r w:rsidR="00266A43" w:rsidRPr="0008268B">
        <w:rPr>
          <w:rFonts w:ascii="Palatino Linotype" w:eastAsia="Palatino Linotype" w:hAnsi="Palatino Linotype" w:cs="Palatino Linotype"/>
          <w:i/>
          <w:sz w:val="22"/>
          <w:szCs w:val="24"/>
          <w:lang w:val="es-ES"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30A15944" w14:textId="77777777" w:rsidR="00266A43" w:rsidRPr="0008268B" w:rsidRDefault="00266A43" w:rsidP="00266A43">
      <w:pPr>
        <w:spacing w:after="0" w:line="240" w:lineRule="auto"/>
        <w:ind w:left="850" w:right="901"/>
        <w:jc w:val="both"/>
        <w:rPr>
          <w:rFonts w:ascii="Palatino Linotype" w:eastAsia="Palatino Linotype" w:hAnsi="Palatino Linotype" w:cs="Palatino Linotype"/>
          <w:i/>
          <w:sz w:val="22"/>
          <w:szCs w:val="24"/>
          <w:lang w:val="es-ES" w:eastAsia="es-MX"/>
        </w:rPr>
      </w:pPr>
    </w:p>
    <w:p w14:paraId="3677F607" w14:textId="0A52B7A3" w:rsidR="00AC4CF2" w:rsidRPr="0008268B" w:rsidRDefault="00266A43" w:rsidP="00266A43">
      <w:pPr>
        <w:spacing w:after="0" w:line="240" w:lineRule="auto"/>
        <w:ind w:left="850" w:right="901"/>
        <w:jc w:val="both"/>
        <w:rPr>
          <w:rFonts w:ascii="Palatino Linotype" w:eastAsia="Palatino Linotype" w:hAnsi="Palatino Linotype" w:cs="Palatino Linotype"/>
          <w:i/>
          <w:sz w:val="22"/>
          <w:szCs w:val="24"/>
          <w:lang w:val="es-ES" w:eastAsia="es-MX"/>
        </w:rPr>
      </w:pPr>
      <w:r w:rsidRPr="0008268B">
        <w:rPr>
          <w:rFonts w:ascii="Palatino Linotype" w:eastAsia="Palatino Linotype" w:hAnsi="Palatino Linotype" w:cs="Palatino Linotype"/>
          <w:i/>
          <w:sz w:val="22"/>
          <w:szCs w:val="24"/>
          <w:lang w:val="es-ES" w:eastAsia="es-MX"/>
        </w:rPr>
        <w:t>En atención a su solicitud con número de folio 01864/IXTASAL/IP/2020, en la cual solicita lo siguiente: “Las actas emitidas por el Comité de Transparencia para atender las solicitudes que se formularon al sujeto obligado durante el período del 01 de enero de 2019 al 27 de octubre de 2020.” (Sic.) Al respecto le informo que las actas del 01 de enero de 2019 al 30 de junio de 2020, se encuentran publicadas en el siguiente link https://www.ipomex.org.mx/ipo3/lgt/indice/IXTAPANDELASAL/art_92_xliii_b.web, lo anterior con fundamento en el artículo 161 de la Ley de Transparencia y Acceso a la Información Pública del Estado de México y Municipios, que a la letra dice: “Artículo 161. Cuando la información requerida por el solicitante ya esté disponible al público en medios impresos, tales como libros, compendios, trípticos, registros públicos, en formatos electrónicos disponibles en Internet o en cualquier otro medio, se le hará saber por el medio requerido por el solicitante la fuente, el lugar y la forma en que puede consultar, reproducir o adquirir dicha información en un plazo no mayor a cinco días hábiles. La fuente deberá ser precisa y concreta y no debe implicar que el solicitante realice una búsqueda en toda la información que se encuentre disponible.” (SIC.) Así mismo adjunto al presente las Actas del Comité de Transparencia del 01 de julio al 27 de octubre de 2020. Por lo que, en términos del artículo 177 de la Ley de la Materia, se le informa que tiene derecho a interponer recurso de revisión en contra de la respuesta proporcionada dentro del plazo de quince días hábiles, siguientes a la fecha de la notificación de la presente respuesta…</w:t>
      </w:r>
      <w:r w:rsidR="00AC4CF2" w:rsidRPr="0008268B">
        <w:rPr>
          <w:rFonts w:ascii="Palatino Linotype" w:eastAsia="Palatino Linotype" w:hAnsi="Palatino Linotype" w:cs="Palatino Linotype"/>
          <w:i/>
          <w:sz w:val="22"/>
          <w:szCs w:val="24"/>
          <w:lang w:val="es-ES" w:eastAsia="es-MX"/>
        </w:rPr>
        <w:t>”</w:t>
      </w:r>
    </w:p>
    <w:p w14:paraId="0357BB91" w14:textId="77777777" w:rsidR="001866BA" w:rsidRPr="0008268B" w:rsidRDefault="001866BA" w:rsidP="00ED3391">
      <w:pPr>
        <w:spacing w:after="0" w:line="360" w:lineRule="auto"/>
        <w:ind w:right="901"/>
        <w:jc w:val="both"/>
        <w:rPr>
          <w:rFonts w:ascii="Palatino Linotype" w:eastAsia="Palatino Linotype" w:hAnsi="Palatino Linotype" w:cs="Palatino Linotype"/>
          <w:sz w:val="24"/>
          <w:szCs w:val="24"/>
          <w:lang w:val="es-ES" w:eastAsia="es-MX"/>
        </w:rPr>
      </w:pPr>
    </w:p>
    <w:p w14:paraId="1CC1E3E4" w14:textId="3EC40311" w:rsidR="001866BA" w:rsidRPr="0008268B" w:rsidRDefault="002F2028" w:rsidP="00384716">
      <w:pPr>
        <w:spacing w:after="0" w:line="360" w:lineRule="auto"/>
        <w:jc w:val="both"/>
        <w:rPr>
          <w:rFonts w:ascii="Palatino Linotype" w:eastAsia="Palatino Linotype" w:hAnsi="Palatino Linotype" w:cs="Palatino Linotype"/>
          <w:sz w:val="24"/>
          <w:szCs w:val="24"/>
          <w:lang w:eastAsia="es-MX"/>
        </w:rPr>
      </w:pPr>
      <w:r w:rsidRPr="0008268B">
        <w:rPr>
          <w:rFonts w:ascii="Palatino Linotype" w:eastAsia="Palatino Linotype" w:hAnsi="Palatino Linotype" w:cs="Palatino Linotype"/>
          <w:sz w:val="24"/>
          <w:szCs w:val="24"/>
          <w:lang w:eastAsia="es-MX"/>
        </w:rPr>
        <w:t xml:space="preserve">Así mismo, </w:t>
      </w:r>
      <w:r w:rsidRPr="0008268B">
        <w:rPr>
          <w:rFonts w:ascii="Palatino Linotype" w:eastAsia="Palatino Linotype" w:hAnsi="Palatino Linotype" w:cs="Palatino Linotype"/>
          <w:b/>
          <w:bCs/>
          <w:sz w:val="24"/>
          <w:szCs w:val="24"/>
          <w:lang w:eastAsia="es-MX"/>
        </w:rPr>
        <w:t>EL SUJETO OBLIGADO</w:t>
      </w:r>
      <w:r w:rsidRPr="0008268B">
        <w:rPr>
          <w:rFonts w:ascii="Palatino Linotype" w:eastAsia="Palatino Linotype" w:hAnsi="Palatino Linotype" w:cs="Palatino Linotype"/>
          <w:sz w:val="24"/>
          <w:szCs w:val="24"/>
          <w:lang w:eastAsia="es-MX"/>
        </w:rPr>
        <w:t>, a</w:t>
      </w:r>
      <w:r w:rsidR="00AC4CF2" w:rsidRPr="0008268B">
        <w:rPr>
          <w:rFonts w:ascii="Palatino Linotype" w:eastAsia="Palatino Linotype" w:hAnsi="Palatino Linotype" w:cs="Palatino Linotype"/>
          <w:sz w:val="24"/>
          <w:szCs w:val="24"/>
          <w:lang w:eastAsia="es-MX"/>
        </w:rPr>
        <w:t xml:space="preserve">djunto a su respuesta, entregó al particular </w:t>
      </w:r>
      <w:r w:rsidRPr="0008268B">
        <w:rPr>
          <w:rFonts w:ascii="Palatino Linotype" w:eastAsia="Palatino Linotype" w:hAnsi="Palatino Linotype" w:cs="Palatino Linotype"/>
          <w:sz w:val="24"/>
          <w:szCs w:val="24"/>
          <w:lang w:eastAsia="es-MX"/>
        </w:rPr>
        <w:t xml:space="preserve">la </w:t>
      </w:r>
      <w:bookmarkStart w:id="1" w:name="_Hlk60259889"/>
      <w:r w:rsidRPr="0008268B">
        <w:rPr>
          <w:rFonts w:ascii="Palatino Linotype" w:eastAsia="Palatino Linotype" w:hAnsi="Palatino Linotype" w:cs="Palatino Linotype"/>
          <w:sz w:val="24"/>
          <w:szCs w:val="24"/>
          <w:lang w:eastAsia="es-MX"/>
        </w:rPr>
        <w:t xml:space="preserve">carpeta comprimida, </w:t>
      </w:r>
      <w:r w:rsidR="00AC4CF2" w:rsidRPr="0008268B">
        <w:rPr>
          <w:rFonts w:ascii="Palatino Linotype" w:eastAsia="Palatino Linotype" w:hAnsi="Palatino Linotype" w:cs="Palatino Linotype"/>
          <w:sz w:val="24"/>
          <w:szCs w:val="24"/>
          <w:lang w:eastAsia="es-MX"/>
        </w:rPr>
        <w:t>descrito como: </w:t>
      </w:r>
      <w:bookmarkStart w:id="2" w:name="_Hlk56706736"/>
      <w:r w:rsidR="00AC4CF2" w:rsidRPr="0008268B">
        <w:rPr>
          <w:rFonts w:ascii="Palatino Linotype" w:eastAsia="Palatino Linotype" w:hAnsi="Palatino Linotype" w:cs="Palatino Linotype"/>
          <w:b/>
          <w:bCs/>
          <w:i/>
          <w:iCs/>
          <w:sz w:val="24"/>
          <w:szCs w:val="24"/>
          <w:lang w:eastAsia="es-MX"/>
        </w:rPr>
        <w:t>“</w:t>
      </w:r>
      <w:hyperlink r:id="rId9" w:tgtFrame="_blank" w:history="1">
        <w:r w:rsidRPr="0008268B">
          <w:rPr>
            <w:rStyle w:val="Hipervnculo"/>
            <w:rFonts w:ascii="Palatino Linotype" w:eastAsia="Palatino Linotype" w:hAnsi="Palatino Linotype" w:cs="Palatino Linotype"/>
            <w:b/>
            <w:bCs/>
            <w:i/>
            <w:iCs/>
            <w:color w:val="auto"/>
            <w:sz w:val="24"/>
            <w:szCs w:val="24"/>
            <w:lang w:eastAsia="es-MX"/>
          </w:rPr>
          <w:t>actas.rar</w:t>
        </w:r>
      </w:hyperlink>
      <w:r w:rsidR="00AC4CF2" w:rsidRPr="0008268B">
        <w:rPr>
          <w:rFonts w:ascii="Palatino Linotype" w:eastAsia="Palatino Linotype" w:hAnsi="Palatino Linotype" w:cs="Palatino Linotype"/>
          <w:b/>
          <w:bCs/>
          <w:i/>
          <w:iCs/>
          <w:sz w:val="24"/>
          <w:szCs w:val="24"/>
          <w:lang w:eastAsia="es-MX"/>
        </w:rPr>
        <w:t>”</w:t>
      </w:r>
      <w:bookmarkEnd w:id="1"/>
      <w:bookmarkEnd w:id="2"/>
      <w:r w:rsidRPr="0008268B">
        <w:rPr>
          <w:rFonts w:ascii="Palatino Linotype" w:eastAsia="Palatino Linotype" w:hAnsi="Palatino Linotype" w:cs="Palatino Linotype"/>
          <w:sz w:val="24"/>
          <w:szCs w:val="24"/>
          <w:lang w:eastAsia="es-MX"/>
        </w:rPr>
        <w:t xml:space="preserve">, que contiene las Actas del Comité de </w:t>
      </w:r>
      <w:r w:rsidRPr="0008268B">
        <w:rPr>
          <w:rFonts w:ascii="Palatino Linotype" w:eastAsia="Palatino Linotype" w:hAnsi="Palatino Linotype" w:cs="Palatino Linotype"/>
          <w:sz w:val="24"/>
          <w:szCs w:val="24"/>
          <w:lang w:eastAsia="es-MX"/>
        </w:rPr>
        <w:lastRenderedPageBreak/>
        <w:t xml:space="preserve">Transparencia, que corresponden del Acta Séptima celebrada el 23 de </w:t>
      </w:r>
      <w:r w:rsidR="00611665" w:rsidRPr="0008268B">
        <w:rPr>
          <w:rFonts w:ascii="Palatino Linotype" w:eastAsia="Palatino Linotype" w:hAnsi="Palatino Linotype" w:cs="Palatino Linotype"/>
          <w:sz w:val="24"/>
          <w:szCs w:val="24"/>
          <w:lang w:eastAsia="es-MX"/>
        </w:rPr>
        <w:t>marzo</w:t>
      </w:r>
      <w:r w:rsidRPr="0008268B">
        <w:rPr>
          <w:rFonts w:ascii="Palatino Linotype" w:eastAsia="Palatino Linotype" w:hAnsi="Palatino Linotype" w:cs="Palatino Linotype"/>
          <w:sz w:val="24"/>
          <w:szCs w:val="24"/>
          <w:lang w:eastAsia="es-MX"/>
        </w:rPr>
        <w:t xml:space="preserve"> de 20</w:t>
      </w:r>
      <w:r w:rsidR="00180904" w:rsidRPr="0008268B">
        <w:rPr>
          <w:rFonts w:ascii="Palatino Linotype" w:eastAsia="Palatino Linotype" w:hAnsi="Palatino Linotype" w:cs="Palatino Linotype"/>
          <w:sz w:val="24"/>
          <w:szCs w:val="24"/>
          <w:lang w:eastAsia="es-MX"/>
        </w:rPr>
        <w:t xml:space="preserve">20 </w:t>
      </w:r>
      <w:r w:rsidRPr="0008268B">
        <w:rPr>
          <w:rFonts w:ascii="Palatino Linotype" w:eastAsia="Palatino Linotype" w:hAnsi="Palatino Linotype" w:cs="Palatino Linotype"/>
          <w:sz w:val="24"/>
          <w:szCs w:val="24"/>
          <w:lang w:eastAsia="es-MX"/>
        </w:rPr>
        <w:t>al Acta Cuadragésima Quinta celebrada el 26 de octubre de 2020.</w:t>
      </w:r>
    </w:p>
    <w:p w14:paraId="18B4F0B7" w14:textId="142FE3A5" w:rsidR="002F2028" w:rsidRPr="0008268B" w:rsidRDefault="002F2028" w:rsidP="00384716">
      <w:pPr>
        <w:spacing w:after="0" w:line="360" w:lineRule="auto"/>
        <w:jc w:val="both"/>
        <w:rPr>
          <w:rFonts w:ascii="Palatino Linotype" w:eastAsia="Palatino Linotype" w:hAnsi="Palatino Linotype" w:cs="Palatino Linotype"/>
          <w:sz w:val="24"/>
          <w:szCs w:val="24"/>
          <w:lang w:eastAsia="es-MX"/>
        </w:rPr>
      </w:pPr>
    </w:p>
    <w:p w14:paraId="03B46586" w14:textId="4A98A3B5" w:rsidR="00ED3BE7" w:rsidRPr="0008268B" w:rsidRDefault="00ED3BE7" w:rsidP="005D0155">
      <w:pPr>
        <w:spacing w:after="0" w:line="360" w:lineRule="auto"/>
        <w:jc w:val="both"/>
        <w:rPr>
          <w:rFonts w:ascii="Palatino Linotype" w:eastAsia="Times New Roman" w:hAnsi="Palatino Linotype" w:cs="Arial"/>
          <w:sz w:val="24"/>
          <w:szCs w:val="24"/>
          <w:lang w:val="es-MX"/>
        </w:rPr>
      </w:pPr>
      <w:r w:rsidRPr="0008268B">
        <w:rPr>
          <w:rFonts w:ascii="Palatino Linotype" w:hAnsi="Palatino Linotype"/>
          <w:b/>
          <w:sz w:val="28"/>
          <w:szCs w:val="24"/>
        </w:rPr>
        <w:t>V</w:t>
      </w:r>
      <w:r w:rsidR="000C61D8" w:rsidRPr="0008268B">
        <w:rPr>
          <w:rFonts w:ascii="Palatino Linotype" w:hAnsi="Palatino Linotype"/>
          <w:b/>
          <w:sz w:val="28"/>
          <w:szCs w:val="28"/>
        </w:rPr>
        <w:t>.</w:t>
      </w:r>
      <w:r w:rsidR="000C61D8" w:rsidRPr="0008268B">
        <w:rPr>
          <w:rFonts w:ascii="Palatino Linotype" w:hAnsi="Palatino Linotype"/>
          <w:b/>
        </w:rPr>
        <w:t xml:space="preserve"> </w:t>
      </w:r>
      <w:r w:rsidR="00847A35" w:rsidRPr="0008268B">
        <w:rPr>
          <w:rFonts w:ascii="Palatino Linotype" w:eastAsia="Times New Roman" w:hAnsi="Palatino Linotype" w:cs="Times New Roman"/>
          <w:sz w:val="24"/>
          <w:szCs w:val="24"/>
          <w:lang w:val="es-MX"/>
        </w:rPr>
        <w:t xml:space="preserve">Inconforme con la </w:t>
      </w:r>
      <w:r w:rsidR="00847A35" w:rsidRPr="0008268B">
        <w:rPr>
          <w:rFonts w:ascii="Palatino Linotype" w:eastAsia="Times New Roman" w:hAnsi="Palatino Linotype" w:cs="Arial"/>
          <w:sz w:val="24"/>
          <w:szCs w:val="24"/>
          <w:lang w:val="es-MX"/>
        </w:rPr>
        <w:t xml:space="preserve">respuesta, el </w:t>
      </w:r>
      <w:r w:rsidR="002F2028" w:rsidRPr="0008268B">
        <w:rPr>
          <w:rFonts w:ascii="Palatino Linotype" w:eastAsia="Times New Roman" w:hAnsi="Palatino Linotype" w:cs="Arial"/>
          <w:sz w:val="24"/>
          <w:szCs w:val="24"/>
          <w:lang w:val="es-MX"/>
        </w:rPr>
        <w:t>treinta de noviembre</w:t>
      </w:r>
      <w:r w:rsidR="001A554D" w:rsidRPr="0008268B">
        <w:rPr>
          <w:rFonts w:ascii="Palatino Linotype" w:eastAsia="Times New Roman" w:hAnsi="Palatino Linotype" w:cs="Arial"/>
          <w:sz w:val="24"/>
          <w:szCs w:val="24"/>
          <w:lang w:val="es-MX"/>
        </w:rPr>
        <w:t xml:space="preserve"> de dos mil veinte</w:t>
      </w:r>
      <w:r w:rsidR="00847A35" w:rsidRPr="0008268B">
        <w:rPr>
          <w:rFonts w:ascii="Palatino Linotype" w:eastAsia="Times New Roman" w:hAnsi="Palatino Linotype" w:cs="Arial"/>
          <w:sz w:val="24"/>
          <w:szCs w:val="24"/>
          <w:lang w:val="es-MX"/>
        </w:rPr>
        <w:t xml:space="preserve">, </w:t>
      </w:r>
      <w:r w:rsidR="000E6D32" w:rsidRPr="0008268B">
        <w:rPr>
          <w:rFonts w:ascii="Palatino Linotype" w:eastAsia="Times New Roman" w:hAnsi="Palatino Linotype" w:cs="Times New Roman"/>
          <w:b/>
          <w:sz w:val="24"/>
          <w:szCs w:val="24"/>
          <w:lang w:val="es-MX"/>
        </w:rPr>
        <w:t>EL</w:t>
      </w:r>
      <w:r w:rsidR="00847A35" w:rsidRPr="0008268B">
        <w:rPr>
          <w:rFonts w:ascii="Palatino Linotype" w:eastAsia="Times New Roman" w:hAnsi="Palatino Linotype" w:cs="Times New Roman"/>
          <w:b/>
          <w:sz w:val="24"/>
          <w:szCs w:val="24"/>
          <w:lang w:val="es-MX"/>
        </w:rPr>
        <w:t xml:space="preserve"> RECURRENTE</w:t>
      </w:r>
      <w:r w:rsidR="00847A35" w:rsidRPr="0008268B">
        <w:rPr>
          <w:rFonts w:ascii="Palatino Linotype" w:eastAsia="Times New Roman" w:hAnsi="Palatino Linotype" w:cs="Times New Roman"/>
          <w:sz w:val="24"/>
          <w:szCs w:val="24"/>
          <w:lang w:val="es-MX"/>
        </w:rPr>
        <w:t xml:space="preserve"> interpuso el recurso de revisión objeto del presente estudio, el cual fue registrado en </w:t>
      </w:r>
      <w:r w:rsidR="00847A35" w:rsidRPr="0008268B">
        <w:rPr>
          <w:rFonts w:ascii="Palatino Linotype" w:eastAsia="Times New Roman" w:hAnsi="Palatino Linotype" w:cs="Times New Roman"/>
          <w:b/>
          <w:sz w:val="24"/>
          <w:szCs w:val="24"/>
          <w:lang w:val="es-MX"/>
        </w:rPr>
        <w:t xml:space="preserve">EL SAIMEX </w:t>
      </w:r>
      <w:r w:rsidR="00847A35" w:rsidRPr="0008268B">
        <w:rPr>
          <w:rFonts w:ascii="Palatino Linotype" w:eastAsia="Times New Roman" w:hAnsi="Palatino Linotype" w:cs="Times New Roman"/>
          <w:sz w:val="24"/>
          <w:szCs w:val="24"/>
          <w:lang w:val="es-MX"/>
        </w:rPr>
        <w:t>y se le asignó el número de expediente</w:t>
      </w:r>
      <w:r w:rsidR="008D17F8" w:rsidRPr="0008268B">
        <w:rPr>
          <w:rFonts w:ascii="Palatino Linotype" w:eastAsia="Times New Roman" w:hAnsi="Palatino Linotype" w:cs="Times New Roman"/>
          <w:sz w:val="24"/>
          <w:szCs w:val="24"/>
          <w:lang w:val="es-MX"/>
        </w:rPr>
        <w:t xml:space="preserve">: </w:t>
      </w:r>
      <w:r w:rsidR="002F2028" w:rsidRPr="0008268B">
        <w:rPr>
          <w:rFonts w:ascii="Palatino Linotype" w:eastAsia="Times New Roman" w:hAnsi="Palatino Linotype" w:cs="Arial"/>
          <w:b/>
          <w:bCs/>
          <w:sz w:val="24"/>
          <w:szCs w:val="24"/>
        </w:rPr>
        <w:t>05907/INFOEM/IP/RR/2020</w:t>
      </w:r>
      <w:r w:rsidR="00847A35" w:rsidRPr="0008268B">
        <w:rPr>
          <w:rFonts w:ascii="Palatino Linotype" w:eastAsia="Times New Roman" w:hAnsi="Palatino Linotype" w:cs="Arial"/>
          <w:sz w:val="24"/>
          <w:szCs w:val="24"/>
          <w:lang w:val="es-MX"/>
        </w:rPr>
        <w:t>, en el que señaló como</w:t>
      </w:r>
      <w:r w:rsidR="00990789" w:rsidRPr="0008268B">
        <w:rPr>
          <w:rFonts w:ascii="Palatino Linotype" w:eastAsia="Times New Roman" w:hAnsi="Palatino Linotype" w:cs="Arial"/>
          <w:sz w:val="24"/>
          <w:szCs w:val="24"/>
          <w:lang w:val="es-MX"/>
        </w:rPr>
        <w:t>:</w:t>
      </w:r>
    </w:p>
    <w:p w14:paraId="45D445B8" w14:textId="77777777" w:rsidR="00ED3BE7" w:rsidRPr="0008268B" w:rsidRDefault="00ED3BE7" w:rsidP="005D0155">
      <w:pPr>
        <w:spacing w:after="0" w:line="360" w:lineRule="auto"/>
        <w:jc w:val="both"/>
        <w:rPr>
          <w:rFonts w:ascii="Palatino Linotype" w:eastAsia="Times New Roman" w:hAnsi="Palatino Linotype" w:cs="Arial"/>
          <w:sz w:val="24"/>
          <w:szCs w:val="24"/>
          <w:lang w:val="es-MX"/>
        </w:rPr>
      </w:pPr>
    </w:p>
    <w:p w14:paraId="7FEFD892" w14:textId="3AA778DB" w:rsidR="003214B2" w:rsidRPr="0008268B" w:rsidRDefault="00990789" w:rsidP="005D0155">
      <w:pPr>
        <w:spacing w:after="0" w:line="360" w:lineRule="auto"/>
        <w:jc w:val="both"/>
        <w:rPr>
          <w:rFonts w:ascii="Palatino Linotype" w:eastAsia="Times New Roman" w:hAnsi="Palatino Linotype" w:cs="Arial"/>
          <w:sz w:val="24"/>
          <w:szCs w:val="24"/>
          <w:lang w:val="es-MX"/>
        </w:rPr>
      </w:pPr>
      <w:r w:rsidRPr="0008268B">
        <w:rPr>
          <w:rFonts w:ascii="Palatino Linotype" w:eastAsia="Times New Roman" w:hAnsi="Palatino Linotype" w:cs="Arial"/>
          <w:sz w:val="24"/>
          <w:szCs w:val="24"/>
          <w:lang w:val="es-MX"/>
        </w:rPr>
        <w:t>A</w:t>
      </w:r>
      <w:r w:rsidR="00847A35" w:rsidRPr="0008268B">
        <w:rPr>
          <w:rFonts w:ascii="Palatino Linotype" w:eastAsia="Times New Roman" w:hAnsi="Palatino Linotype" w:cs="Arial"/>
          <w:sz w:val="24"/>
          <w:szCs w:val="24"/>
          <w:lang w:val="es-MX"/>
        </w:rPr>
        <w:t>cto impugnado</w:t>
      </w:r>
      <w:r w:rsidR="003214B2" w:rsidRPr="0008268B">
        <w:rPr>
          <w:rFonts w:ascii="Palatino Linotype" w:eastAsia="Times New Roman" w:hAnsi="Palatino Linotype" w:cs="Arial"/>
          <w:sz w:val="24"/>
          <w:szCs w:val="24"/>
          <w:lang w:val="es-MX"/>
        </w:rPr>
        <w:t xml:space="preserve">: </w:t>
      </w:r>
    </w:p>
    <w:p w14:paraId="2F5442C4" w14:textId="77777777" w:rsidR="00406B42" w:rsidRPr="0008268B" w:rsidRDefault="00406B42" w:rsidP="005D0155">
      <w:pPr>
        <w:spacing w:after="0" w:line="240" w:lineRule="auto"/>
        <w:jc w:val="both"/>
        <w:rPr>
          <w:rFonts w:ascii="Palatino Linotype" w:eastAsia="Times New Roman" w:hAnsi="Palatino Linotype" w:cs="Arial"/>
          <w:sz w:val="24"/>
          <w:szCs w:val="24"/>
          <w:lang w:val="es-MX"/>
        </w:rPr>
      </w:pPr>
    </w:p>
    <w:p w14:paraId="4E921811" w14:textId="275CCFCB" w:rsidR="003214B2" w:rsidRPr="0008268B" w:rsidRDefault="003214B2" w:rsidP="005D0155">
      <w:pPr>
        <w:tabs>
          <w:tab w:val="left" w:pos="851"/>
        </w:tabs>
        <w:spacing w:after="0" w:line="240" w:lineRule="auto"/>
        <w:ind w:left="851" w:right="901"/>
        <w:jc w:val="both"/>
        <w:rPr>
          <w:rFonts w:ascii="Palatino Linotype" w:hAnsi="Palatino Linotype" w:cs="Arial"/>
          <w:i/>
          <w:sz w:val="22"/>
          <w:szCs w:val="22"/>
        </w:rPr>
      </w:pPr>
      <w:r w:rsidRPr="0008268B">
        <w:rPr>
          <w:rFonts w:ascii="Palatino Linotype" w:hAnsi="Palatino Linotype" w:cs="Arial"/>
          <w:i/>
          <w:sz w:val="22"/>
          <w:szCs w:val="22"/>
        </w:rPr>
        <w:t>“</w:t>
      </w:r>
      <w:r w:rsidR="002F2028" w:rsidRPr="0008268B">
        <w:rPr>
          <w:rFonts w:ascii="Palatino Linotype" w:hAnsi="Palatino Linotype" w:cs="Arial"/>
          <w:i/>
          <w:sz w:val="22"/>
          <w:szCs w:val="22"/>
        </w:rPr>
        <w:t>El procedimiento seguido por el sujeto obligado mediante el cual, contrario a derecho se autoriza prórroga sin fundar y motivar debidamente la causal, así como, la negativa de la información solicitada, toda vez, que la supuesta información entregada fuera del plazo de quince días hábiles que concede la Ley, en realidad no me la proporciona, en virtud que el archivo no abre debido a que es un tipo de archivo no admitido o está dañado o no se decodificó correctamente, conforme al diálogo que expresa el sistema y el archivo al pretender abrirse.</w:t>
      </w:r>
      <w:r w:rsidRPr="0008268B">
        <w:rPr>
          <w:rFonts w:ascii="Palatino Linotype" w:hAnsi="Palatino Linotype" w:cs="Arial"/>
          <w:i/>
          <w:sz w:val="22"/>
          <w:szCs w:val="22"/>
        </w:rPr>
        <w:t>” (</w:t>
      </w:r>
      <w:r w:rsidR="00722D52" w:rsidRPr="0008268B">
        <w:rPr>
          <w:rFonts w:ascii="Palatino Linotype" w:hAnsi="Palatino Linotype" w:cs="Arial"/>
          <w:i/>
          <w:sz w:val="22"/>
          <w:szCs w:val="22"/>
        </w:rPr>
        <w:t>sic</w:t>
      </w:r>
      <w:r w:rsidRPr="0008268B">
        <w:rPr>
          <w:rFonts w:ascii="Palatino Linotype" w:hAnsi="Palatino Linotype" w:cs="Arial"/>
          <w:i/>
          <w:sz w:val="22"/>
          <w:szCs w:val="22"/>
        </w:rPr>
        <w:t>)</w:t>
      </w:r>
    </w:p>
    <w:p w14:paraId="55B22D39" w14:textId="77777777" w:rsidR="003214B2" w:rsidRPr="0008268B" w:rsidRDefault="003214B2" w:rsidP="005D0155">
      <w:pPr>
        <w:spacing w:after="0" w:line="240" w:lineRule="auto"/>
        <w:jc w:val="both"/>
        <w:rPr>
          <w:rFonts w:ascii="Palatino Linotype" w:eastAsia="Times New Roman" w:hAnsi="Palatino Linotype" w:cs="Arial"/>
          <w:sz w:val="24"/>
          <w:szCs w:val="24"/>
          <w:lang w:val="es-MX"/>
        </w:rPr>
      </w:pPr>
    </w:p>
    <w:p w14:paraId="2F7DD6E0" w14:textId="16022DB3" w:rsidR="00406B42" w:rsidRPr="0008268B" w:rsidRDefault="00ED3BE7" w:rsidP="005D0155">
      <w:pPr>
        <w:spacing w:after="0" w:line="360" w:lineRule="auto"/>
        <w:jc w:val="both"/>
        <w:rPr>
          <w:rFonts w:ascii="Palatino Linotype" w:eastAsia="Times New Roman" w:hAnsi="Palatino Linotype" w:cs="Times New Roman"/>
          <w:sz w:val="24"/>
          <w:szCs w:val="24"/>
          <w:lang w:val="es-MX"/>
        </w:rPr>
      </w:pPr>
      <w:r w:rsidRPr="0008268B">
        <w:rPr>
          <w:rFonts w:ascii="Palatino Linotype" w:eastAsia="Times New Roman" w:hAnsi="Palatino Linotype" w:cs="Times New Roman"/>
          <w:sz w:val="24"/>
          <w:szCs w:val="24"/>
          <w:lang w:val="es-MX"/>
        </w:rPr>
        <w:t>Así</w:t>
      </w:r>
      <w:r w:rsidR="002B2EDA" w:rsidRPr="0008268B">
        <w:rPr>
          <w:rFonts w:ascii="Palatino Linotype" w:eastAsia="Times New Roman" w:hAnsi="Palatino Linotype" w:cs="Times New Roman"/>
          <w:sz w:val="24"/>
          <w:szCs w:val="24"/>
          <w:lang w:val="es-MX"/>
        </w:rPr>
        <w:t xml:space="preserve"> como, </w:t>
      </w:r>
      <w:r w:rsidRPr="0008268B">
        <w:rPr>
          <w:rFonts w:ascii="Palatino Linotype" w:eastAsia="Times New Roman" w:hAnsi="Palatino Linotype" w:cs="Times New Roman"/>
          <w:sz w:val="24"/>
          <w:szCs w:val="24"/>
          <w:lang w:val="es-MX"/>
        </w:rPr>
        <w:t xml:space="preserve">las </w:t>
      </w:r>
      <w:r w:rsidR="00406B42" w:rsidRPr="0008268B">
        <w:rPr>
          <w:rFonts w:ascii="Palatino Linotype" w:eastAsia="Times New Roman" w:hAnsi="Palatino Linotype" w:cs="Times New Roman"/>
          <w:sz w:val="24"/>
          <w:szCs w:val="24"/>
          <w:lang w:val="es-MX"/>
        </w:rPr>
        <w:t xml:space="preserve">razones o motivos de inconformidad:  </w:t>
      </w:r>
    </w:p>
    <w:p w14:paraId="09A909D3" w14:textId="77777777" w:rsidR="00406B42" w:rsidRPr="0008268B" w:rsidRDefault="00406B42" w:rsidP="005D0155">
      <w:pPr>
        <w:tabs>
          <w:tab w:val="left" w:pos="851"/>
        </w:tabs>
        <w:spacing w:after="0" w:line="240" w:lineRule="auto"/>
        <w:ind w:left="851" w:right="901"/>
        <w:jc w:val="both"/>
        <w:rPr>
          <w:rFonts w:ascii="Palatino Linotype" w:hAnsi="Palatino Linotype" w:cs="Arial"/>
          <w:i/>
          <w:sz w:val="22"/>
          <w:szCs w:val="22"/>
        </w:rPr>
      </w:pPr>
    </w:p>
    <w:p w14:paraId="3CFF1725" w14:textId="1D2D0969" w:rsidR="00ED3BE7" w:rsidRPr="0008268B" w:rsidRDefault="00406B42" w:rsidP="00ED3BE7">
      <w:pPr>
        <w:tabs>
          <w:tab w:val="left" w:pos="851"/>
        </w:tabs>
        <w:spacing w:after="0" w:line="240" w:lineRule="auto"/>
        <w:ind w:left="851" w:right="901"/>
        <w:jc w:val="both"/>
        <w:rPr>
          <w:rFonts w:ascii="Palatino Linotype" w:hAnsi="Palatino Linotype" w:cs="Arial"/>
          <w:i/>
          <w:sz w:val="22"/>
          <w:szCs w:val="22"/>
        </w:rPr>
      </w:pPr>
      <w:r w:rsidRPr="0008268B">
        <w:rPr>
          <w:rFonts w:ascii="Palatino Linotype" w:hAnsi="Palatino Linotype" w:cs="Arial"/>
          <w:i/>
          <w:sz w:val="22"/>
          <w:szCs w:val="22"/>
        </w:rPr>
        <w:t>“</w:t>
      </w:r>
      <w:r w:rsidR="00ED3BE7" w:rsidRPr="0008268B">
        <w:rPr>
          <w:rFonts w:ascii="Palatino Linotype" w:hAnsi="Palatino Linotype" w:cs="Arial"/>
          <w:i/>
          <w:sz w:val="22"/>
          <w:szCs w:val="22"/>
        </w:rPr>
        <w:t xml:space="preserve">La respuesta mediante la cual la titular de la unidad de transparencia se autoconcede prórroga para atender mi respetuosa solicitud, infringe en mi perjuicio las garantías individuales de legalidad, seguridad jurídica y debido proceso previstas en los artículos 1o, 14 y 16 del Pacto Federal, así como, mi derecho humano de acceso a la información establecido en el artículo 6o de dicha ley fundamental, toda vez que no se encuentra debidamente fundada y motivada, en virtud que en primer lugar, la responsable de la unidad de transparencia carece de competencia y facultades para otorgarse a sí misma la prórroga reclamada; en segundo lugar, omite fundar y motivar debidamente las razones que tuvo para conceder dicha prórroga; en tercer lugar, omite notificarme la resolución o acta del comité de transparencia en que se autorice la prórroga otorgada, todo ello, en </w:t>
      </w:r>
      <w:r w:rsidR="00ED3BE7" w:rsidRPr="0008268B">
        <w:rPr>
          <w:rFonts w:ascii="Palatino Linotype" w:hAnsi="Palatino Linotype" w:cs="Arial"/>
          <w:i/>
          <w:sz w:val="22"/>
          <w:szCs w:val="22"/>
        </w:rPr>
        <w:lastRenderedPageBreak/>
        <w:t>contravención a lo señalado en el artículo 163 de la Ley de Transparencia y Acceso a la Información Pública del Estado de México y Municipios; además, que flagrantemente violenta mi derecho humano de acceso a la información mediante prácticas viciosas que sólo tienen por objeto alargar el plazo establecido en ley para atender mi solicitud, para así transgredirme este derecho humano; pues no basta que se limite a señalar como razones fundadas y motivadas, que se autoriza una prórroga de siete días hábiles en el último día del plazo que tiene legalmente para responder a mi solicitud, aduciendo que se la concede, por “estar llevando a cabo el análisis de la información”, pues es obvio que para eso tuvo quince días hábiles, por lo que, no existe adecuación entre los motivos aducidos por el sujeto obligado y las normas aplicadas al caso concreto para conceder una prórroga respecto de la cual, además, no resulta ser la autoridad competente para autorizarla, y omite notificarme la resolución del comité de transparencia que aprueba dicha prórroga por ser la autoridad competente para ello. Por si fuera poco todo ello, al supuestamente proporcionarme la información en un archivo rar, éste no abre debido a que es un tipo de archivo no admitido o se encuentra dañado.” (</w:t>
      </w:r>
      <w:r w:rsidRPr="0008268B">
        <w:rPr>
          <w:rFonts w:ascii="Palatino Linotype" w:hAnsi="Palatino Linotype" w:cs="Arial"/>
          <w:i/>
          <w:sz w:val="22"/>
          <w:szCs w:val="22"/>
        </w:rPr>
        <w:t>sic)</w:t>
      </w:r>
    </w:p>
    <w:p w14:paraId="00E09893" w14:textId="77777777" w:rsidR="00ED3BE7" w:rsidRPr="0008268B" w:rsidRDefault="00ED3BE7" w:rsidP="005D0155">
      <w:pPr>
        <w:tabs>
          <w:tab w:val="left" w:pos="851"/>
        </w:tabs>
        <w:spacing w:after="0" w:line="240" w:lineRule="auto"/>
        <w:ind w:left="851" w:right="901"/>
        <w:jc w:val="both"/>
        <w:rPr>
          <w:rFonts w:ascii="Palatino Linotype" w:hAnsi="Palatino Linotype" w:cs="Arial"/>
          <w:i/>
          <w:sz w:val="22"/>
          <w:szCs w:val="22"/>
        </w:rPr>
      </w:pPr>
    </w:p>
    <w:p w14:paraId="24DD33DF" w14:textId="77777777" w:rsidR="000C61D8" w:rsidRPr="0008268B" w:rsidRDefault="000C61D8" w:rsidP="005D0155">
      <w:pPr>
        <w:tabs>
          <w:tab w:val="left" w:pos="851"/>
        </w:tabs>
        <w:spacing w:after="0" w:line="240" w:lineRule="auto"/>
        <w:ind w:left="851" w:right="901"/>
        <w:jc w:val="both"/>
        <w:rPr>
          <w:rFonts w:ascii="Palatino Linotype" w:hAnsi="Palatino Linotype" w:cs="Arial"/>
          <w:i/>
          <w:sz w:val="22"/>
          <w:szCs w:val="22"/>
        </w:rPr>
      </w:pPr>
    </w:p>
    <w:p w14:paraId="551BBCB7" w14:textId="6248BA7D" w:rsidR="000C61D8" w:rsidRPr="0008268B" w:rsidRDefault="00C34353" w:rsidP="005D0155">
      <w:pPr>
        <w:pStyle w:val="Default"/>
        <w:spacing w:after="0" w:line="360" w:lineRule="auto"/>
        <w:ind w:right="49"/>
        <w:jc w:val="both"/>
        <w:rPr>
          <w:rFonts w:ascii="Palatino Linotype" w:hAnsi="Palatino Linotype"/>
          <w:sz w:val="24"/>
          <w:szCs w:val="24"/>
          <w:lang w:val="es-ES_tradnl"/>
        </w:rPr>
      </w:pPr>
      <w:r w:rsidRPr="0008268B">
        <w:rPr>
          <w:rFonts w:ascii="Palatino Linotype" w:eastAsiaTheme="minorEastAsia" w:hAnsi="Palatino Linotype" w:cstheme="minorBidi"/>
          <w:b/>
          <w:color w:val="auto"/>
          <w:sz w:val="28"/>
          <w:szCs w:val="24"/>
          <w:lang w:val="es-ES_tradnl" w:eastAsia="es-ES"/>
        </w:rPr>
        <w:t>V</w:t>
      </w:r>
      <w:r w:rsidR="00ED3BE7" w:rsidRPr="0008268B">
        <w:rPr>
          <w:rFonts w:ascii="Palatino Linotype" w:eastAsiaTheme="minorEastAsia" w:hAnsi="Palatino Linotype" w:cstheme="minorBidi"/>
          <w:b/>
          <w:color w:val="auto"/>
          <w:sz w:val="28"/>
          <w:szCs w:val="24"/>
          <w:lang w:val="es-ES_tradnl" w:eastAsia="es-ES"/>
        </w:rPr>
        <w:t>I</w:t>
      </w:r>
      <w:r w:rsidR="000C61D8" w:rsidRPr="0008268B">
        <w:rPr>
          <w:rFonts w:ascii="Palatino Linotype" w:eastAsiaTheme="minorEastAsia" w:hAnsi="Palatino Linotype" w:cstheme="minorBidi"/>
          <w:b/>
          <w:color w:val="auto"/>
          <w:sz w:val="28"/>
          <w:szCs w:val="28"/>
          <w:lang w:val="es-ES_tradnl" w:eastAsia="es-ES"/>
        </w:rPr>
        <w:t>.</w:t>
      </w:r>
      <w:r w:rsidR="000C61D8" w:rsidRPr="0008268B">
        <w:rPr>
          <w:rFonts w:ascii="Palatino Linotype" w:hAnsi="Palatino Linotype"/>
          <w:b/>
          <w:sz w:val="28"/>
          <w:szCs w:val="28"/>
        </w:rPr>
        <w:t xml:space="preserve"> </w:t>
      </w:r>
      <w:r w:rsidR="000C61D8" w:rsidRPr="0008268B">
        <w:rPr>
          <w:rFonts w:ascii="Palatino Linotype" w:hAnsi="Palatino Linotype"/>
          <w:sz w:val="24"/>
          <w:szCs w:val="24"/>
        </w:rPr>
        <w:t>El</w:t>
      </w:r>
      <w:r w:rsidR="000C61D8" w:rsidRPr="0008268B">
        <w:rPr>
          <w:rFonts w:ascii="Palatino Linotype" w:hAnsi="Palatino Linotype"/>
          <w:b/>
          <w:sz w:val="24"/>
          <w:szCs w:val="24"/>
        </w:rPr>
        <w:t xml:space="preserve"> </w:t>
      </w:r>
      <w:r w:rsidR="00ED3BE7" w:rsidRPr="0008268B">
        <w:rPr>
          <w:rFonts w:ascii="Palatino Linotype" w:hAnsi="Palatino Linotype"/>
          <w:sz w:val="24"/>
          <w:szCs w:val="24"/>
          <w:lang w:val="es-ES_tradnl"/>
        </w:rPr>
        <w:t>treinta de noviembre</w:t>
      </w:r>
      <w:r w:rsidR="002F2120" w:rsidRPr="0008268B">
        <w:rPr>
          <w:rFonts w:ascii="Palatino Linotype" w:hAnsi="Palatino Linotype"/>
          <w:sz w:val="24"/>
          <w:szCs w:val="24"/>
          <w:lang w:val="es-ES_tradnl"/>
        </w:rPr>
        <w:t xml:space="preserve"> </w:t>
      </w:r>
      <w:r w:rsidR="001A554D" w:rsidRPr="0008268B">
        <w:rPr>
          <w:rFonts w:ascii="Palatino Linotype" w:hAnsi="Palatino Linotype"/>
          <w:sz w:val="24"/>
          <w:szCs w:val="24"/>
        </w:rPr>
        <w:t>de dos mil veinte</w:t>
      </w:r>
      <w:r w:rsidR="000C61D8" w:rsidRPr="0008268B">
        <w:rPr>
          <w:rFonts w:ascii="Palatino Linotype" w:hAnsi="Palatino Linotype"/>
          <w:sz w:val="24"/>
          <w:szCs w:val="24"/>
        </w:rPr>
        <w:t xml:space="preserve">, el </w:t>
      </w:r>
      <w:r w:rsidR="000C61D8" w:rsidRPr="0008268B">
        <w:rPr>
          <w:rFonts w:ascii="Palatino Linotype" w:hAnsi="Palatino Linotype"/>
          <w:sz w:val="24"/>
          <w:szCs w:val="24"/>
          <w:lang w:val="es-ES_tradnl"/>
        </w:rPr>
        <w:t>recurso de que</w:t>
      </w:r>
      <w:r w:rsidR="000C61D8" w:rsidRPr="0008268B">
        <w:rPr>
          <w:rFonts w:ascii="Palatino Linotype" w:hAnsi="Palatino Linotype"/>
          <w:sz w:val="24"/>
          <w:szCs w:val="24"/>
        </w:rPr>
        <w:t xml:space="preserve"> se trata</w:t>
      </w:r>
      <w:r w:rsidR="000C61D8" w:rsidRPr="0008268B">
        <w:rPr>
          <w:rFonts w:ascii="Palatino Linotype" w:hAnsi="Palatino Linotype"/>
          <w:sz w:val="24"/>
          <w:szCs w:val="24"/>
          <w:lang w:val="es-ES_tradnl"/>
        </w:rPr>
        <w:t xml:space="preserve"> se envió electrónicamente al Instituto de </w:t>
      </w:r>
      <w:r w:rsidR="000C61D8" w:rsidRPr="0008268B">
        <w:rPr>
          <w:rFonts w:ascii="Palatino Linotype" w:eastAsia="Arial Unicode MS" w:hAnsi="Palatino Linotype"/>
          <w:sz w:val="24"/>
          <w:szCs w:val="24"/>
        </w:rPr>
        <w:t>Transparencia</w:t>
      </w:r>
      <w:r w:rsidR="000C61D8" w:rsidRPr="0008268B">
        <w:rPr>
          <w:rFonts w:ascii="Palatino Linotype" w:hAnsi="Palatino Linotype"/>
          <w:sz w:val="24"/>
          <w:szCs w:val="24"/>
          <w:lang w:val="es-ES_tradnl"/>
        </w:rPr>
        <w:t xml:space="preserve">, Acceso a la Información Pública y Protección de Datos Personales del Estado de México y Municipios y con fundamento en el artículo 185, fracción I de la </w:t>
      </w:r>
      <w:r w:rsidR="000C61D8" w:rsidRPr="0008268B">
        <w:rPr>
          <w:rFonts w:ascii="Palatino Linotype" w:hAnsi="Palatino Linotype"/>
          <w:sz w:val="24"/>
          <w:szCs w:val="24"/>
        </w:rPr>
        <w:t>Ley de Transparencia y Acceso a la Información Pública del Estado de México y Municipios</w:t>
      </w:r>
      <w:r w:rsidR="000C61D8" w:rsidRPr="0008268B">
        <w:rPr>
          <w:rFonts w:ascii="Palatino Linotype" w:hAnsi="Palatino Linotype"/>
          <w:sz w:val="24"/>
          <w:szCs w:val="24"/>
          <w:lang w:val="es-ES_tradnl"/>
        </w:rPr>
        <w:t>, se turnó, a través del</w:t>
      </w:r>
      <w:r w:rsidR="000C61D8" w:rsidRPr="0008268B">
        <w:rPr>
          <w:rFonts w:ascii="Palatino Linotype" w:eastAsia="Arial Unicode MS" w:hAnsi="Palatino Linotype"/>
          <w:sz w:val="24"/>
          <w:szCs w:val="24"/>
          <w:lang w:val="es-ES_tradnl"/>
        </w:rPr>
        <w:t xml:space="preserve"> </w:t>
      </w:r>
      <w:r w:rsidR="000C61D8" w:rsidRPr="0008268B">
        <w:rPr>
          <w:rFonts w:ascii="Palatino Linotype" w:eastAsia="Arial Unicode MS" w:hAnsi="Palatino Linotype"/>
          <w:b/>
          <w:sz w:val="24"/>
          <w:szCs w:val="24"/>
          <w:lang w:val="es-ES_tradnl"/>
        </w:rPr>
        <w:t>SAIMEX</w:t>
      </w:r>
      <w:r w:rsidR="000C61D8" w:rsidRPr="0008268B">
        <w:rPr>
          <w:rFonts w:ascii="Palatino Linotype" w:hAnsi="Palatino Linotype"/>
          <w:sz w:val="24"/>
          <w:szCs w:val="24"/>
        </w:rPr>
        <w:t xml:space="preserve">, a la </w:t>
      </w:r>
      <w:r w:rsidR="000C61D8" w:rsidRPr="0008268B">
        <w:rPr>
          <w:rFonts w:ascii="Palatino Linotype" w:hAnsi="Palatino Linotype"/>
          <w:sz w:val="24"/>
          <w:szCs w:val="24"/>
          <w:lang w:val="es-ES_tradnl"/>
        </w:rPr>
        <w:t xml:space="preserve">Comisionada </w:t>
      </w:r>
      <w:r w:rsidR="000C61D8" w:rsidRPr="0008268B">
        <w:rPr>
          <w:rFonts w:ascii="Palatino Linotype" w:hAnsi="Palatino Linotype"/>
          <w:b/>
          <w:sz w:val="24"/>
          <w:szCs w:val="24"/>
          <w:lang w:val="es-ES_tradnl"/>
        </w:rPr>
        <w:t>EVA ABAID YAPUR</w:t>
      </w:r>
      <w:r w:rsidR="000C61D8" w:rsidRPr="0008268B">
        <w:rPr>
          <w:rFonts w:ascii="Palatino Linotype" w:hAnsi="Palatino Linotype"/>
          <w:sz w:val="24"/>
          <w:szCs w:val="24"/>
        </w:rPr>
        <w:t>,</w:t>
      </w:r>
      <w:r w:rsidR="000C61D8" w:rsidRPr="0008268B">
        <w:rPr>
          <w:rFonts w:ascii="Palatino Linotype" w:hAnsi="Palatino Linotype"/>
          <w:sz w:val="24"/>
          <w:szCs w:val="24"/>
          <w:lang w:val="es-ES_tradnl"/>
        </w:rPr>
        <w:t xml:space="preserve"> a efecto de decretar su admisión o desechamiento.</w:t>
      </w:r>
    </w:p>
    <w:p w14:paraId="242395FE" w14:textId="77777777" w:rsidR="000C61D8" w:rsidRPr="0008268B" w:rsidRDefault="000C61D8" w:rsidP="005D0155">
      <w:pPr>
        <w:pStyle w:val="Default"/>
        <w:spacing w:after="0" w:line="360" w:lineRule="auto"/>
        <w:ind w:right="49"/>
        <w:jc w:val="both"/>
        <w:rPr>
          <w:rFonts w:ascii="Palatino Linotype" w:hAnsi="Palatino Linotype"/>
          <w:lang w:val="es-ES_tradnl"/>
        </w:rPr>
      </w:pPr>
    </w:p>
    <w:p w14:paraId="59713DE6" w14:textId="7FDC1D72" w:rsidR="00F57CF7" w:rsidRPr="0008268B" w:rsidRDefault="000C61D8" w:rsidP="005D0155">
      <w:pPr>
        <w:pStyle w:val="Piedepgina"/>
        <w:spacing w:after="0" w:line="360" w:lineRule="auto"/>
        <w:jc w:val="both"/>
        <w:rPr>
          <w:rFonts w:ascii="Palatino Linotype" w:hAnsi="Palatino Linotype" w:cs="Arial"/>
          <w:sz w:val="24"/>
          <w:szCs w:val="24"/>
        </w:rPr>
      </w:pPr>
      <w:r w:rsidRPr="0008268B">
        <w:rPr>
          <w:rFonts w:ascii="Palatino Linotype" w:hAnsi="Palatino Linotype" w:cs="Arial"/>
          <w:b/>
          <w:sz w:val="28"/>
        </w:rPr>
        <w:t>V</w:t>
      </w:r>
      <w:r w:rsidR="00ED3BE7" w:rsidRPr="0008268B">
        <w:rPr>
          <w:rFonts w:ascii="Palatino Linotype" w:hAnsi="Palatino Linotype" w:cs="Arial"/>
          <w:b/>
          <w:sz w:val="28"/>
        </w:rPr>
        <w:t>II</w:t>
      </w:r>
      <w:r w:rsidRPr="0008268B">
        <w:rPr>
          <w:rFonts w:ascii="Palatino Linotype" w:hAnsi="Palatino Linotype" w:cs="Arial"/>
          <w:b/>
          <w:sz w:val="28"/>
        </w:rPr>
        <w:t xml:space="preserve">. </w:t>
      </w:r>
      <w:r w:rsidRPr="0008268B">
        <w:rPr>
          <w:rFonts w:ascii="Palatino Linotype" w:hAnsi="Palatino Linotype" w:cs="Arial"/>
          <w:sz w:val="24"/>
          <w:szCs w:val="24"/>
        </w:rPr>
        <w:t>De las constancias del expediente electrónico del</w:t>
      </w:r>
      <w:r w:rsidRPr="0008268B">
        <w:rPr>
          <w:rFonts w:ascii="Palatino Linotype" w:hAnsi="Palatino Linotype" w:cs="Arial"/>
          <w:b/>
          <w:sz w:val="24"/>
          <w:szCs w:val="24"/>
        </w:rPr>
        <w:t xml:space="preserve"> SAIMEX</w:t>
      </w:r>
      <w:r w:rsidRPr="0008268B">
        <w:rPr>
          <w:rFonts w:ascii="Palatino Linotype" w:hAnsi="Palatino Linotype" w:cs="Arial"/>
          <w:sz w:val="24"/>
          <w:szCs w:val="24"/>
        </w:rPr>
        <w:t xml:space="preserve">, se advierte que en fecha </w:t>
      </w:r>
      <w:r w:rsidR="00ED3BE7" w:rsidRPr="0008268B">
        <w:rPr>
          <w:rFonts w:ascii="Palatino Linotype" w:hAnsi="Palatino Linotype" w:cs="Arial"/>
          <w:sz w:val="24"/>
          <w:szCs w:val="24"/>
        </w:rPr>
        <w:t>cuatro de diciembre</w:t>
      </w:r>
      <w:r w:rsidR="001A554D" w:rsidRPr="0008268B">
        <w:rPr>
          <w:rFonts w:ascii="Palatino Linotype" w:hAnsi="Palatino Linotype" w:cs="Arial"/>
          <w:sz w:val="24"/>
          <w:szCs w:val="24"/>
        </w:rPr>
        <w:t xml:space="preserve"> de dos mil veinte</w:t>
      </w:r>
      <w:r w:rsidRPr="0008268B">
        <w:rPr>
          <w:rFonts w:ascii="Palatino Linotype" w:hAnsi="Palatino Linotype" w:cs="Arial"/>
          <w:sz w:val="24"/>
          <w:szCs w:val="24"/>
        </w:rPr>
        <w:t xml:space="preserve">, se acordó la admisión a trámite del recurso de revisión que nos ocupa, así como la integración del expediente respectivo, mismo que se puso a disposición de las partes, para que en un plazo máximo de siete </w:t>
      </w:r>
      <w:r w:rsidRPr="0008268B">
        <w:rPr>
          <w:rFonts w:ascii="Palatino Linotype" w:hAnsi="Palatino Linotype" w:cs="Arial"/>
          <w:sz w:val="24"/>
          <w:szCs w:val="24"/>
        </w:rPr>
        <w:lastRenderedPageBreak/>
        <w:t xml:space="preserve">días hábiles conforme a lo dispuesto por el artículo 185 de la Ley de Transparencia y Acceso a la Información Pública del Estado de México y Municipios, manifestaran lo que a su derecho conviniera, a efecto de presentar pruebas y alegatos; así como para que </w:t>
      </w:r>
      <w:r w:rsidRPr="0008268B">
        <w:rPr>
          <w:rFonts w:ascii="Palatino Linotype" w:hAnsi="Palatino Linotype" w:cs="Arial"/>
          <w:b/>
          <w:sz w:val="24"/>
          <w:szCs w:val="24"/>
        </w:rPr>
        <w:t xml:space="preserve">EL SUJETO OBLIGADO </w:t>
      </w:r>
      <w:r w:rsidRPr="0008268B">
        <w:rPr>
          <w:rFonts w:ascii="Palatino Linotype" w:hAnsi="Palatino Linotype" w:cs="Arial"/>
          <w:sz w:val="24"/>
          <w:szCs w:val="24"/>
        </w:rPr>
        <w:t>rindiera su</w:t>
      </w:r>
      <w:r w:rsidRPr="0008268B">
        <w:rPr>
          <w:rFonts w:ascii="Palatino Linotype" w:hAnsi="Palatino Linotype" w:cs="Arial"/>
          <w:b/>
          <w:sz w:val="24"/>
          <w:szCs w:val="24"/>
        </w:rPr>
        <w:t xml:space="preserve"> </w:t>
      </w:r>
      <w:r w:rsidRPr="0008268B">
        <w:rPr>
          <w:rFonts w:ascii="Palatino Linotype" w:hAnsi="Palatino Linotype" w:cs="Arial"/>
          <w:sz w:val="24"/>
          <w:szCs w:val="24"/>
        </w:rPr>
        <w:t>Informe Justificado.</w:t>
      </w:r>
    </w:p>
    <w:p w14:paraId="7BF4BA6E" w14:textId="7FD428A4" w:rsidR="00ED3BE7" w:rsidRPr="0008268B" w:rsidRDefault="00D55D36" w:rsidP="00ED3BE7">
      <w:pPr>
        <w:spacing w:line="360" w:lineRule="auto"/>
        <w:jc w:val="both"/>
        <w:rPr>
          <w:rFonts w:ascii="Palatino Linotype" w:eastAsia="Times New Roman" w:hAnsi="Palatino Linotype" w:cs="Arial"/>
          <w:noProof/>
          <w:sz w:val="24"/>
          <w:szCs w:val="24"/>
          <w:lang w:val="es-MX" w:eastAsia="es-MX"/>
        </w:rPr>
      </w:pPr>
      <w:r w:rsidRPr="0008268B">
        <w:rPr>
          <w:rStyle w:val="normaltextrun"/>
          <w:rFonts w:ascii="Palatino Linotype" w:hAnsi="Palatino Linotype"/>
          <w:b/>
          <w:bCs/>
          <w:color w:val="000000"/>
          <w:sz w:val="28"/>
          <w:shd w:val="clear" w:color="auto" w:fill="FFFFFF"/>
        </w:rPr>
        <w:t>VI</w:t>
      </w:r>
      <w:r w:rsidR="00ED3BE7" w:rsidRPr="0008268B">
        <w:rPr>
          <w:rStyle w:val="normaltextrun"/>
          <w:rFonts w:ascii="Palatino Linotype" w:hAnsi="Palatino Linotype"/>
          <w:b/>
          <w:bCs/>
          <w:color w:val="000000"/>
          <w:sz w:val="28"/>
          <w:shd w:val="clear" w:color="auto" w:fill="FFFFFF"/>
        </w:rPr>
        <w:t>II</w:t>
      </w:r>
      <w:r w:rsidR="00ED3BE7" w:rsidRPr="0008268B">
        <w:rPr>
          <w:rFonts w:ascii="Palatino Linotype" w:eastAsia="Arial Unicode MS" w:hAnsi="Palatino Linotype" w:cs="Arial"/>
          <w:b/>
          <w:sz w:val="28"/>
          <w:szCs w:val="28"/>
          <w:lang w:val="es-MX"/>
        </w:rPr>
        <w:t>.</w:t>
      </w:r>
      <w:r w:rsidR="00ED3BE7" w:rsidRPr="0008268B">
        <w:rPr>
          <w:rFonts w:ascii="Palatino Linotype" w:eastAsia="Arial Unicode MS" w:hAnsi="Palatino Linotype" w:cs="Arial"/>
          <w:b/>
          <w:sz w:val="24"/>
          <w:szCs w:val="24"/>
          <w:lang w:val="es-MX"/>
        </w:rPr>
        <w:t xml:space="preserve"> </w:t>
      </w:r>
      <w:r w:rsidR="00ED3BE7" w:rsidRPr="0008268B">
        <w:rPr>
          <w:rFonts w:ascii="Palatino Linotype" w:eastAsia="Times New Roman" w:hAnsi="Palatino Linotype" w:cs="Arial"/>
          <w:sz w:val="24"/>
          <w:szCs w:val="24"/>
          <w:lang w:val="es-ES"/>
        </w:rPr>
        <w:t>En cumplimiento a lo anterior, de las constancias del expediente electrónico del</w:t>
      </w:r>
      <w:r w:rsidR="00ED3BE7" w:rsidRPr="0008268B">
        <w:rPr>
          <w:rFonts w:ascii="Palatino Linotype" w:eastAsia="Times New Roman" w:hAnsi="Palatino Linotype" w:cs="Arial"/>
          <w:b/>
          <w:sz w:val="24"/>
          <w:szCs w:val="24"/>
          <w:lang w:val="es-ES"/>
        </w:rPr>
        <w:t xml:space="preserve"> SAIMEX</w:t>
      </w:r>
      <w:r w:rsidR="00ED3BE7" w:rsidRPr="0008268B">
        <w:rPr>
          <w:rFonts w:ascii="Palatino Linotype" w:eastAsia="Times New Roman" w:hAnsi="Palatino Linotype" w:cs="Arial"/>
          <w:sz w:val="24"/>
          <w:szCs w:val="24"/>
          <w:lang w:val="es-ES"/>
        </w:rPr>
        <w:t>, se observa que</w:t>
      </w:r>
      <w:r w:rsidR="00ED3BE7" w:rsidRPr="0008268B">
        <w:rPr>
          <w:rFonts w:ascii="Palatino Linotype" w:eastAsia="Times New Roman" w:hAnsi="Palatino Linotype" w:cs="Arial"/>
          <w:b/>
          <w:sz w:val="24"/>
          <w:szCs w:val="24"/>
          <w:lang w:val="es-ES"/>
        </w:rPr>
        <w:t xml:space="preserve"> </w:t>
      </w:r>
      <w:r w:rsidR="00ED3BE7" w:rsidRPr="0008268B">
        <w:rPr>
          <w:rFonts w:ascii="Palatino Linotype" w:eastAsia="Times New Roman" w:hAnsi="Palatino Linotype" w:cs="Arial"/>
          <w:sz w:val="24"/>
          <w:szCs w:val="24"/>
          <w:lang w:val="es-ES"/>
        </w:rPr>
        <w:t xml:space="preserve">el </w:t>
      </w:r>
      <w:r w:rsidR="00ED3BE7" w:rsidRPr="0008268B">
        <w:rPr>
          <w:rFonts w:ascii="Palatino Linotype" w:eastAsia="Times New Roman" w:hAnsi="Palatino Linotype" w:cs="Arial"/>
          <w:b/>
          <w:sz w:val="24"/>
          <w:szCs w:val="24"/>
          <w:lang w:val="es-ES"/>
        </w:rPr>
        <w:t>SUJETO OBLIGADO</w:t>
      </w:r>
      <w:r w:rsidR="00ED3BE7" w:rsidRPr="0008268B">
        <w:rPr>
          <w:rFonts w:ascii="Palatino Linotype" w:eastAsia="Times New Roman" w:hAnsi="Palatino Linotype" w:cs="Arial"/>
          <w:sz w:val="24"/>
          <w:szCs w:val="24"/>
          <w:lang w:val="es-ES"/>
        </w:rPr>
        <w:t xml:space="preserve"> fue omiso en enviar el Informe Justificado, en consecuencia, el particular no realizó manifestación alguna, </w:t>
      </w:r>
      <w:r w:rsidR="00AA61AF" w:rsidRPr="0008268B">
        <w:rPr>
          <w:rFonts w:ascii="Palatino Linotype" w:eastAsia="Times New Roman" w:hAnsi="Palatino Linotype" w:cs="Arial"/>
          <w:sz w:val="24"/>
          <w:szCs w:val="24"/>
          <w:lang w:val="es-ES"/>
        </w:rPr>
        <w:t>ni presentó pruebas o alegatos c</w:t>
      </w:r>
      <w:r w:rsidR="00ED3BE7" w:rsidRPr="0008268B">
        <w:rPr>
          <w:rFonts w:ascii="Palatino Linotype" w:eastAsia="Times New Roman" w:hAnsi="Palatino Linotype" w:cs="Arial"/>
          <w:sz w:val="24"/>
          <w:szCs w:val="24"/>
          <w:lang w:val="es-ES"/>
        </w:rPr>
        <w:t>omo se desprende a continuación</w:t>
      </w:r>
      <w:r w:rsidR="00ED3BE7" w:rsidRPr="0008268B">
        <w:rPr>
          <w:rFonts w:ascii="Palatino Linotype" w:eastAsia="Times New Roman" w:hAnsi="Palatino Linotype" w:cs="Arial"/>
          <w:noProof/>
          <w:sz w:val="24"/>
          <w:szCs w:val="24"/>
          <w:lang w:val="es-MX" w:eastAsia="es-MX"/>
        </w:rPr>
        <w:t xml:space="preserve">: </w:t>
      </w:r>
    </w:p>
    <w:p w14:paraId="650513EE" w14:textId="0E5A73A3" w:rsidR="00A10445" w:rsidRPr="0008268B" w:rsidRDefault="00ED3BE7" w:rsidP="00ED3BE7">
      <w:pPr>
        <w:pStyle w:val="Prrafodelista"/>
        <w:spacing w:before="240" w:after="240" w:line="360" w:lineRule="auto"/>
        <w:ind w:left="0"/>
        <w:contextualSpacing w:val="0"/>
        <w:jc w:val="center"/>
        <w:rPr>
          <w:rFonts w:ascii="Palatino Linotype" w:hAnsi="Palatino Linotype"/>
          <w:color w:val="000000"/>
          <w:sz w:val="24"/>
          <w:shd w:val="clear" w:color="auto" w:fill="FFFFFF"/>
        </w:rPr>
      </w:pPr>
      <w:r w:rsidRPr="0008268B">
        <w:rPr>
          <w:rFonts w:ascii="Palatino Linotype" w:hAnsi="Palatino Linotype"/>
          <w:noProof/>
          <w:lang w:val="es-ES"/>
        </w:rPr>
        <w:drawing>
          <wp:inline distT="0" distB="0" distL="0" distR="0" wp14:anchorId="6D646399" wp14:editId="6B91501F">
            <wp:extent cx="5067300" cy="1412544"/>
            <wp:effectExtent l="0" t="0" r="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5776" t="46522" r="6667" b="13866"/>
                    <a:stretch/>
                  </pic:blipFill>
                  <pic:spPr bwMode="auto">
                    <a:xfrm>
                      <a:off x="0" y="0"/>
                      <a:ext cx="5073888" cy="141438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1DF95BFA" w14:textId="00B66D82" w:rsidR="006A7699" w:rsidRPr="0008268B" w:rsidRDefault="00ED3BE7" w:rsidP="00D55D36">
      <w:pPr>
        <w:spacing w:line="360" w:lineRule="auto"/>
        <w:jc w:val="both"/>
        <w:rPr>
          <w:rFonts w:ascii="Palatino Linotype" w:hAnsi="Palatino Linotype"/>
          <w:color w:val="000000" w:themeColor="text1"/>
          <w:sz w:val="24"/>
          <w:szCs w:val="24"/>
        </w:rPr>
      </w:pPr>
      <w:r w:rsidRPr="0008268B">
        <w:rPr>
          <w:rFonts w:ascii="Palatino Linotype" w:hAnsi="Palatino Linotype"/>
          <w:b/>
          <w:sz w:val="28"/>
          <w:szCs w:val="28"/>
        </w:rPr>
        <w:t xml:space="preserve">IX. </w:t>
      </w:r>
      <w:r w:rsidRPr="0008268B">
        <w:rPr>
          <w:rFonts w:ascii="Palatino Linotype" w:hAnsi="Palatino Linotype"/>
          <w:color w:val="000000" w:themeColor="text1"/>
          <w:sz w:val="24"/>
          <w:szCs w:val="24"/>
        </w:rPr>
        <w:t xml:space="preserve">Transcurrido el plazo señalado en el párrafo que antecede y, una vez analizado el estado procesal que guarda el expediente, el </w:t>
      </w:r>
      <w:r w:rsidRPr="0008268B">
        <w:rPr>
          <w:rFonts w:ascii="Palatino Linotype" w:hAnsi="Palatino Linotype" w:cs="Arial"/>
          <w:color w:val="000000" w:themeColor="text1"/>
          <w:sz w:val="24"/>
          <w:szCs w:val="24"/>
        </w:rPr>
        <w:t>dieciocho de diciembre de dos mil veinte</w:t>
      </w:r>
      <w:r w:rsidRPr="0008268B">
        <w:rPr>
          <w:rFonts w:ascii="Palatino Linotype" w:hAnsi="Palatino Linotype"/>
          <w:color w:val="000000" w:themeColor="text1"/>
          <w:sz w:val="24"/>
          <w:szCs w:val="24"/>
        </w:rPr>
        <w:t>, la Comisionada Ponente acordó el cierre de instrucción, así como la remisión del mismo a efecto de ser resuelto, de conformidad con lo establecido en el artículo 185, fracción VI y VIII de la Ley de Transparencia y Acceso a la Información Pública del Estado de México y Municipios; y</w:t>
      </w:r>
    </w:p>
    <w:p w14:paraId="7193CEE5" w14:textId="77777777" w:rsidR="00180904" w:rsidRPr="0008268B" w:rsidRDefault="00180904" w:rsidP="00D55D36">
      <w:pPr>
        <w:spacing w:line="360" w:lineRule="auto"/>
        <w:jc w:val="both"/>
        <w:rPr>
          <w:rFonts w:ascii="Palatino Linotype" w:hAnsi="Palatino Linotype"/>
          <w:color w:val="000000" w:themeColor="text1"/>
          <w:sz w:val="24"/>
          <w:szCs w:val="24"/>
        </w:rPr>
      </w:pPr>
    </w:p>
    <w:p w14:paraId="18759A03" w14:textId="053473AA" w:rsidR="00D06012" w:rsidRPr="0008268B" w:rsidRDefault="00D06012" w:rsidP="005D0155">
      <w:pPr>
        <w:spacing w:after="0" w:line="240" w:lineRule="auto"/>
        <w:jc w:val="center"/>
        <w:rPr>
          <w:rFonts w:ascii="Palatino Linotype" w:hAnsi="Palatino Linotype" w:cs="Arial"/>
          <w:b/>
          <w:bCs/>
          <w:spacing w:val="60"/>
          <w:sz w:val="28"/>
          <w:szCs w:val="18"/>
        </w:rPr>
      </w:pPr>
      <w:r w:rsidRPr="0008268B">
        <w:rPr>
          <w:rFonts w:ascii="Palatino Linotype" w:hAnsi="Palatino Linotype" w:cs="Arial"/>
          <w:b/>
          <w:bCs/>
          <w:spacing w:val="60"/>
          <w:sz w:val="28"/>
          <w:szCs w:val="18"/>
        </w:rPr>
        <w:t>CONSIDERANDO</w:t>
      </w:r>
    </w:p>
    <w:p w14:paraId="72A22DC4" w14:textId="77777777" w:rsidR="00DA6B7B" w:rsidRPr="0008268B" w:rsidRDefault="00DA6B7B" w:rsidP="005D0155">
      <w:pPr>
        <w:spacing w:after="0" w:line="240" w:lineRule="auto"/>
        <w:ind w:right="50"/>
        <w:jc w:val="both"/>
        <w:rPr>
          <w:rFonts w:ascii="Palatino Linotype" w:hAnsi="Palatino Linotype"/>
          <w:b/>
          <w:sz w:val="28"/>
          <w:szCs w:val="28"/>
        </w:rPr>
      </w:pPr>
    </w:p>
    <w:p w14:paraId="2B7BB52D" w14:textId="2CA26E9F" w:rsidR="004D78A2" w:rsidRPr="0008268B" w:rsidRDefault="00931CB0" w:rsidP="00772ECA">
      <w:pPr>
        <w:spacing w:after="0" w:line="360" w:lineRule="auto"/>
        <w:ind w:right="50"/>
        <w:jc w:val="both"/>
        <w:rPr>
          <w:rFonts w:ascii="Palatino Linotype" w:hAnsi="Palatino Linotype" w:cs="Arial"/>
          <w:sz w:val="24"/>
          <w:szCs w:val="24"/>
        </w:rPr>
      </w:pPr>
      <w:r w:rsidRPr="0008268B">
        <w:rPr>
          <w:rFonts w:ascii="Palatino Linotype" w:hAnsi="Palatino Linotype"/>
          <w:b/>
          <w:sz w:val="28"/>
          <w:szCs w:val="24"/>
        </w:rPr>
        <w:lastRenderedPageBreak/>
        <w:t>PRIMERO</w:t>
      </w:r>
      <w:r w:rsidRPr="0008268B">
        <w:rPr>
          <w:rFonts w:ascii="Palatino Linotype" w:hAnsi="Palatino Linotype"/>
          <w:b/>
        </w:rPr>
        <w:t>.</w:t>
      </w:r>
      <w:r w:rsidRPr="0008268B">
        <w:rPr>
          <w:rFonts w:ascii="Palatino Linotype" w:hAnsi="Palatino Linotype"/>
        </w:rPr>
        <w:t xml:space="preserve"> </w:t>
      </w:r>
      <w:r w:rsidRPr="0008268B">
        <w:rPr>
          <w:rFonts w:ascii="Palatino Linotype" w:hAnsi="Palatino Linotype"/>
          <w:b/>
          <w:sz w:val="24"/>
          <w:szCs w:val="24"/>
        </w:rPr>
        <w:t>Competencia</w:t>
      </w:r>
      <w:r w:rsidRPr="0008268B">
        <w:rPr>
          <w:rFonts w:ascii="Palatino Linotype" w:hAnsi="Palatino Linotype"/>
          <w:sz w:val="24"/>
          <w:szCs w:val="24"/>
        </w:rPr>
        <w:t>.</w:t>
      </w:r>
      <w:r w:rsidRPr="0008268B">
        <w:rPr>
          <w:rFonts w:ascii="Palatino Linotype" w:hAnsi="Palatino Linotype"/>
          <w:b/>
          <w:sz w:val="24"/>
          <w:szCs w:val="24"/>
        </w:rPr>
        <w:t xml:space="preserve"> </w:t>
      </w:r>
      <w:r w:rsidRPr="0008268B">
        <w:rPr>
          <w:rFonts w:ascii="Palatino Linotype" w:hAnsi="Palatino Linotype"/>
          <w:sz w:val="24"/>
          <w:szCs w:val="24"/>
        </w:rPr>
        <w:t xml:space="preserve">Este Instituto de </w:t>
      </w:r>
      <w:r w:rsidRPr="0008268B">
        <w:rPr>
          <w:rFonts w:ascii="Palatino Linotype" w:hAnsi="Palatino Linotype" w:cs="Arial"/>
          <w:sz w:val="24"/>
          <w:szCs w:val="24"/>
        </w:rPr>
        <w:t>Transparencia</w:t>
      </w:r>
      <w:r w:rsidRPr="0008268B">
        <w:rPr>
          <w:rFonts w:ascii="Palatino Linotype" w:hAnsi="Palatino Linotype"/>
          <w:sz w:val="24"/>
          <w:szCs w:val="24"/>
        </w:rPr>
        <w:t xml:space="preserve">, Acceso a la Información Pública y Protección de Datos Personales del Estado de México y Municipios, es competente para conocer y resolver el presente recurso, conforme a lo dispuesto en los artículos 6, Letra A de la Constitución Política de los Estados Unidos Mexicanos; 5, </w:t>
      </w:r>
      <w:r w:rsidR="00772ECA" w:rsidRPr="0008268B">
        <w:rPr>
          <w:rFonts w:ascii="Palatino Linotype" w:hAnsi="Palatino Linotype"/>
          <w:sz w:val="24"/>
          <w:szCs w:val="24"/>
        </w:rPr>
        <w:t xml:space="preserve">párrafos </w:t>
      </w:r>
      <w:r w:rsidR="0012548E" w:rsidRPr="0008268B">
        <w:rPr>
          <w:rFonts w:ascii="Palatino Linotype" w:eastAsia="Calibri" w:hAnsi="Palatino Linotype" w:cs="Arial"/>
          <w:sz w:val="24"/>
          <w:szCs w:val="24"/>
          <w:lang w:val="es-MX"/>
        </w:rPr>
        <w:t xml:space="preserve">vigésimo </w:t>
      </w:r>
      <w:r w:rsidR="00666173" w:rsidRPr="0008268B">
        <w:rPr>
          <w:rFonts w:ascii="Palatino Linotype" w:eastAsia="Calibri" w:hAnsi="Palatino Linotype" w:cs="Arial"/>
          <w:sz w:val="24"/>
          <w:szCs w:val="24"/>
          <w:lang w:val="es-MX"/>
        </w:rPr>
        <w:t>noveno, trigésimo y trigésimo primer</w:t>
      </w:r>
      <w:r w:rsidR="00772ECA" w:rsidRPr="0008268B">
        <w:rPr>
          <w:rFonts w:ascii="Palatino Linotype" w:hAnsi="Palatino Linotype"/>
          <w:sz w:val="24"/>
          <w:szCs w:val="24"/>
        </w:rPr>
        <w:t>, fracciones IV y V,</w:t>
      </w:r>
      <w:r w:rsidR="008E561A" w:rsidRPr="0008268B">
        <w:rPr>
          <w:rFonts w:ascii="Palatino Linotype" w:hAnsi="Palatino Linotype"/>
          <w:sz w:val="24"/>
          <w:szCs w:val="24"/>
        </w:rPr>
        <w:t xml:space="preserve"> </w:t>
      </w:r>
      <w:r w:rsidRPr="0008268B">
        <w:rPr>
          <w:rFonts w:ascii="Palatino Linotype" w:hAnsi="Palatino Linotype"/>
          <w:sz w:val="24"/>
          <w:szCs w:val="24"/>
        </w:rPr>
        <w:t>fracciones IV y V de la Constitución Política del Estado Libre y Soberano de México; 1, 2</w:t>
      </w:r>
      <w:r w:rsidR="002034FE" w:rsidRPr="0008268B">
        <w:rPr>
          <w:rFonts w:ascii="Palatino Linotype" w:hAnsi="Palatino Linotype"/>
          <w:sz w:val="24"/>
          <w:szCs w:val="24"/>
        </w:rPr>
        <w:t>,</w:t>
      </w:r>
      <w:r w:rsidRPr="0008268B">
        <w:rPr>
          <w:rFonts w:ascii="Palatino Linotype" w:hAnsi="Palatino Linotype"/>
          <w:sz w:val="24"/>
          <w:szCs w:val="24"/>
        </w:rPr>
        <w:t xml:space="preserve"> fracción II, 13, 29, 36</w:t>
      </w:r>
      <w:r w:rsidR="002034FE" w:rsidRPr="0008268B">
        <w:rPr>
          <w:rFonts w:ascii="Palatino Linotype" w:hAnsi="Palatino Linotype"/>
          <w:sz w:val="24"/>
          <w:szCs w:val="24"/>
        </w:rPr>
        <w:t>,</w:t>
      </w:r>
      <w:r w:rsidRPr="0008268B">
        <w:rPr>
          <w:rFonts w:ascii="Palatino Linotype" w:hAnsi="Palatino Linotype"/>
          <w:sz w:val="24"/>
          <w:szCs w:val="24"/>
        </w:rPr>
        <w:t xml:space="preserve"> fracciones I y II, 176, 178, 179, 181</w:t>
      </w:r>
      <w:r w:rsidR="002034FE" w:rsidRPr="0008268B">
        <w:rPr>
          <w:rFonts w:ascii="Palatino Linotype" w:hAnsi="Palatino Linotype"/>
          <w:sz w:val="24"/>
          <w:szCs w:val="24"/>
        </w:rPr>
        <w:t>,</w:t>
      </w:r>
      <w:r w:rsidRPr="0008268B">
        <w:rPr>
          <w:rFonts w:ascii="Palatino Linotype" w:hAnsi="Palatino Linotype"/>
          <w:sz w:val="24"/>
          <w:szCs w:val="24"/>
        </w:rPr>
        <w:t xml:space="preserve"> párrafo tercero y 185 de la Ley de Transparencia y Acceso a la Información Pública del Estado de México y Municipios</w:t>
      </w:r>
      <w:r w:rsidRPr="0008268B">
        <w:rPr>
          <w:rFonts w:ascii="Palatino Linotype" w:hAnsi="Palatino Linotype" w:cs="Arial"/>
          <w:sz w:val="24"/>
          <w:szCs w:val="24"/>
        </w:rPr>
        <w:t>; y 9, fracciones I y XXIV y 11 del Reglamento Interior del Instituto de Transparencia, Acceso a la Información Pública y Protección de Datos Personales del Estado de México y Municipios; toda vez que se trata de un recurso de revisión interpuesto por un</w:t>
      </w:r>
      <w:r w:rsidR="00D14C7B" w:rsidRPr="0008268B">
        <w:rPr>
          <w:rFonts w:ascii="Palatino Linotype" w:hAnsi="Palatino Linotype" w:cs="Arial"/>
          <w:sz w:val="24"/>
          <w:szCs w:val="24"/>
        </w:rPr>
        <w:t xml:space="preserve"> c</w:t>
      </w:r>
      <w:r w:rsidRPr="0008268B">
        <w:rPr>
          <w:rFonts w:ascii="Palatino Linotype" w:hAnsi="Palatino Linotype" w:cs="Arial"/>
          <w:sz w:val="24"/>
          <w:szCs w:val="24"/>
        </w:rPr>
        <w:t>iudadan</w:t>
      </w:r>
      <w:r w:rsidR="00862B71" w:rsidRPr="0008268B">
        <w:rPr>
          <w:rFonts w:ascii="Palatino Linotype" w:hAnsi="Palatino Linotype" w:cs="Arial"/>
          <w:sz w:val="24"/>
          <w:szCs w:val="24"/>
        </w:rPr>
        <w:t>o</w:t>
      </w:r>
      <w:r w:rsidRPr="0008268B">
        <w:rPr>
          <w:rFonts w:ascii="Palatino Linotype" w:hAnsi="Palatino Linotype" w:cs="Arial"/>
          <w:sz w:val="24"/>
          <w:szCs w:val="24"/>
        </w:rPr>
        <w:t xml:space="preserve"> en términos de la Ley de la materia.</w:t>
      </w:r>
    </w:p>
    <w:p w14:paraId="6E7A9164" w14:textId="77777777" w:rsidR="00666173" w:rsidRPr="0008268B" w:rsidRDefault="00666173" w:rsidP="00772ECA">
      <w:pPr>
        <w:spacing w:after="0" w:line="360" w:lineRule="auto"/>
        <w:ind w:right="50"/>
        <w:jc w:val="both"/>
        <w:rPr>
          <w:rFonts w:ascii="Palatino Linotype" w:hAnsi="Palatino Linotype"/>
          <w:sz w:val="24"/>
          <w:szCs w:val="24"/>
        </w:rPr>
      </w:pPr>
    </w:p>
    <w:p w14:paraId="3CE37C48" w14:textId="77777777" w:rsidR="00666173" w:rsidRPr="0008268B" w:rsidRDefault="00666173" w:rsidP="00666173">
      <w:pPr>
        <w:pStyle w:val="Prrafodelista"/>
        <w:widowControl w:val="0"/>
        <w:tabs>
          <w:tab w:val="left" w:pos="1701"/>
        </w:tabs>
        <w:autoSpaceDE w:val="0"/>
        <w:autoSpaceDN w:val="0"/>
        <w:adjustRightInd w:val="0"/>
        <w:spacing w:before="240" w:after="240" w:line="360" w:lineRule="auto"/>
        <w:ind w:left="0"/>
        <w:jc w:val="both"/>
        <w:rPr>
          <w:rFonts w:ascii="Palatino Linotype" w:hAnsi="Palatino Linotype"/>
          <w:b/>
        </w:rPr>
      </w:pPr>
      <w:r w:rsidRPr="0008268B">
        <w:rPr>
          <w:rFonts w:ascii="Palatino Linotype" w:hAnsi="Palatino Linotype"/>
          <w:sz w:val="24"/>
        </w:rPr>
        <w:t>Aunado a lo anterior, este Órgano Garante estima pertinente realizar un pronunciamiento ya que consientes de la situación que se vive en la actualidad a fin de otorgarle a los ciudadanos herramientas ágiles y accesibles para el ejercicio de los derechos humanos que se tutelan, se considera que a pesar de las condiciones a las que nos enfrentamos, se cuentan con las herramientas técnicas y tecnológicas necesarias que eviten mermar el ejercicio de los derechos correspondientes, sin que ello implique el poner en riesgo el diverso derecho a la salud de todos los partícipes en los procesos que conllevan</w:t>
      </w:r>
      <w:r w:rsidRPr="0008268B">
        <w:rPr>
          <w:rFonts w:ascii="Palatino Linotype" w:hAnsi="Palatino Linotype"/>
        </w:rPr>
        <w:t>.</w:t>
      </w:r>
    </w:p>
    <w:p w14:paraId="5D298F6E" w14:textId="77777777" w:rsidR="00535849" w:rsidRPr="0008268B" w:rsidRDefault="00535849" w:rsidP="004D78A2">
      <w:pPr>
        <w:spacing w:after="0" w:line="360" w:lineRule="auto"/>
        <w:ind w:right="50"/>
        <w:jc w:val="both"/>
        <w:rPr>
          <w:rFonts w:ascii="Palatino Linotype" w:hAnsi="Palatino Linotype" w:cs="Arial"/>
          <w:sz w:val="24"/>
          <w:szCs w:val="24"/>
        </w:rPr>
      </w:pPr>
    </w:p>
    <w:p w14:paraId="676B87AF" w14:textId="67EDDE72" w:rsidR="00336356" w:rsidRPr="0008268B" w:rsidRDefault="00336356" w:rsidP="004D78A2">
      <w:pPr>
        <w:spacing w:after="0" w:line="360" w:lineRule="auto"/>
        <w:ind w:right="50"/>
        <w:jc w:val="both"/>
        <w:rPr>
          <w:rFonts w:ascii="Palatino Linotype" w:hAnsi="Palatino Linotype" w:cs="Arial"/>
          <w:b/>
          <w:snapToGrid w:val="0"/>
          <w:sz w:val="24"/>
          <w:szCs w:val="24"/>
        </w:rPr>
      </w:pPr>
      <w:r w:rsidRPr="0008268B">
        <w:rPr>
          <w:rFonts w:ascii="Palatino Linotype" w:hAnsi="Palatino Linotype" w:cs="Arial"/>
          <w:b/>
          <w:sz w:val="28"/>
          <w:szCs w:val="18"/>
        </w:rPr>
        <w:lastRenderedPageBreak/>
        <w:t>SEGUNDO</w:t>
      </w:r>
      <w:r w:rsidRPr="0008268B">
        <w:rPr>
          <w:rFonts w:ascii="Palatino Linotype" w:hAnsi="Palatino Linotype" w:cs="Arial"/>
          <w:b/>
          <w:lang w:val="es-MX"/>
        </w:rPr>
        <w:t xml:space="preserve">. </w:t>
      </w:r>
      <w:r w:rsidRPr="0008268B">
        <w:rPr>
          <w:rFonts w:ascii="Palatino Linotype" w:hAnsi="Palatino Linotype" w:cs="Arial"/>
          <w:b/>
          <w:sz w:val="24"/>
          <w:szCs w:val="24"/>
        </w:rPr>
        <w:t xml:space="preserve">Interés. </w:t>
      </w:r>
      <w:r w:rsidR="00C73964" w:rsidRPr="0008268B">
        <w:rPr>
          <w:rFonts w:ascii="Palatino Linotype" w:hAnsi="Palatino Linotype" w:cs="Arial"/>
          <w:bCs/>
          <w:sz w:val="24"/>
          <w:szCs w:val="24"/>
        </w:rPr>
        <w:t>El r</w:t>
      </w:r>
      <w:r w:rsidRPr="0008268B">
        <w:rPr>
          <w:rFonts w:ascii="Palatino Linotype" w:hAnsi="Palatino Linotype" w:cs="Arial"/>
          <w:bCs/>
          <w:sz w:val="24"/>
          <w:szCs w:val="24"/>
        </w:rPr>
        <w:t xml:space="preserve">ecurso de </w:t>
      </w:r>
      <w:r w:rsidR="00C73964" w:rsidRPr="0008268B">
        <w:rPr>
          <w:rFonts w:ascii="Palatino Linotype" w:hAnsi="Palatino Linotype" w:cs="Arial"/>
          <w:bCs/>
          <w:sz w:val="24"/>
          <w:szCs w:val="24"/>
        </w:rPr>
        <w:t>r</w:t>
      </w:r>
      <w:r w:rsidRPr="0008268B">
        <w:rPr>
          <w:rFonts w:ascii="Palatino Linotype" w:hAnsi="Palatino Linotype" w:cs="Arial"/>
          <w:bCs/>
          <w:sz w:val="24"/>
          <w:szCs w:val="24"/>
        </w:rPr>
        <w:t xml:space="preserve">evisión fue interpuesto por parte legítima, en atención a que se presentó por </w:t>
      </w:r>
      <w:r w:rsidR="00862B71" w:rsidRPr="0008268B">
        <w:rPr>
          <w:rFonts w:ascii="Palatino Linotype" w:hAnsi="Palatino Linotype" w:cs="Arial"/>
          <w:b/>
          <w:bCs/>
          <w:sz w:val="24"/>
          <w:szCs w:val="24"/>
        </w:rPr>
        <w:t>EL</w:t>
      </w:r>
      <w:r w:rsidRPr="0008268B">
        <w:rPr>
          <w:rFonts w:ascii="Palatino Linotype" w:hAnsi="Palatino Linotype" w:cs="Arial"/>
          <w:b/>
          <w:bCs/>
          <w:sz w:val="24"/>
          <w:szCs w:val="24"/>
        </w:rPr>
        <w:t xml:space="preserve"> RECURRENTE,</w:t>
      </w:r>
      <w:r w:rsidRPr="0008268B">
        <w:rPr>
          <w:rFonts w:ascii="Palatino Linotype" w:hAnsi="Palatino Linotype" w:cs="Arial"/>
          <w:bCs/>
          <w:sz w:val="24"/>
          <w:szCs w:val="24"/>
        </w:rPr>
        <w:t xml:space="preserve"> quien es la misma persona que formuló la solicitud de acceso a la información pública al </w:t>
      </w:r>
      <w:r w:rsidRPr="0008268B">
        <w:rPr>
          <w:rFonts w:ascii="Palatino Linotype" w:hAnsi="Palatino Linotype" w:cs="Arial"/>
          <w:b/>
          <w:bCs/>
          <w:sz w:val="24"/>
          <w:szCs w:val="24"/>
        </w:rPr>
        <w:t>SUJETO OBLIGADO.</w:t>
      </w:r>
    </w:p>
    <w:p w14:paraId="23413365" w14:textId="77777777" w:rsidR="00336356" w:rsidRPr="0008268B" w:rsidRDefault="00336356" w:rsidP="005D0155">
      <w:pPr>
        <w:spacing w:after="0" w:line="360" w:lineRule="auto"/>
        <w:jc w:val="both"/>
        <w:rPr>
          <w:rFonts w:ascii="Palatino Linotype" w:hAnsi="Palatino Linotype" w:cs="Arial"/>
          <w:b/>
          <w:szCs w:val="28"/>
        </w:rPr>
      </w:pPr>
    </w:p>
    <w:p w14:paraId="53F995EB" w14:textId="1E7F20FB" w:rsidR="001008D7" w:rsidRPr="0008268B" w:rsidRDefault="00705782" w:rsidP="001008D7">
      <w:pPr>
        <w:spacing w:line="360" w:lineRule="auto"/>
        <w:ind w:left="-5" w:hanging="10"/>
        <w:jc w:val="both"/>
        <w:rPr>
          <w:rFonts w:ascii="Palatino Linotype" w:eastAsia="Palatino Linotype" w:hAnsi="Palatino Linotype" w:cs="Palatino Linotype"/>
          <w:color w:val="000000"/>
          <w:sz w:val="24"/>
          <w:szCs w:val="24"/>
          <w:lang w:val="es-MX" w:eastAsia="es-MX"/>
        </w:rPr>
      </w:pPr>
      <w:r w:rsidRPr="0008268B">
        <w:rPr>
          <w:rFonts w:ascii="Palatino Linotype" w:hAnsi="Palatino Linotype" w:cs="Arial"/>
          <w:b/>
          <w:sz w:val="28"/>
          <w:szCs w:val="24"/>
        </w:rPr>
        <w:t>TERCERO</w:t>
      </w:r>
      <w:r w:rsidRPr="0008268B">
        <w:rPr>
          <w:rFonts w:ascii="Palatino Linotype" w:hAnsi="Palatino Linotype" w:cs="Arial"/>
          <w:b/>
          <w:sz w:val="28"/>
          <w:szCs w:val="28"/>
        </w:rPr>
        <w:t xml:space="preserve">. </w:t>
      </w:r>
      <w:r w:rsidRPr="0008268B">
        <w:rPr>
          <w:rFonts w:ascii="Palatino Linotype" w:hAnsi="Palatino Linotype" w:cs="Arial"/>
          <w:b/>
          <w:sz w:val="24"/>
          <w:szCs w:val="24"/>
        </w:rPr>
        <w:t xml:space="preserve">Oportunidad. </w:t>
      </w:r>
      <w:r w:rsidR="001008D7" w:rsidRPr="0008268B">
        <w:rPr>
          <w:rFonts w:ascii="Palatino Linotype" w:eastAsia="Palatino Linotype" w:hAnsi="Palatino Linotype" w:cs="Palatino Linotype"/>
          <w:color w:val="000000"/>
          <w:sz w:val="24"/>
          <w:szCs w:val="24"/>
          <w:lang w:val="es-MX" w:eastAsia="es-MX"/>
        </w:rPr>
        <w:t xml:space="preserve">El recurso de revisión fue interpuesto dentro del plazo de quince días hábiles contados a partir del día siguiente al en que </w:t>
      </w:r>
      <w:r w:rsidR="00A970CC" w:rsidRPr="0008268B">
        <w:rPr>
          <w:rFonts w:ascii="Palatino Linotype" w:eastAsia="Palatino Linotype" w:hAnsi="Palatino Linotype" w:cs="Palatino Linotype"/>
          <w:b/>
          <w:color w:val="000000"/>
          <w:sz w:val="24"/>
          <w:szCs w:val="24"/>
          <w:lang w:val="es-MX" w:eastAsia="es-MX"/>
        </w:rPr>
        <w:t>EL</w:t>
      </w:r>
      <w:r w:rsidR="001008D7" w:rsidRPr="0008268B">
        <w:rPr>
          <w:rFonts w:ascii="Palatino Linotype" w:eastAsia="Palatino Linotype" w:hAnsi="Palatino Linotype" w:cs="Palatino Linotype"/>
          <w:b/>
          <w:color w:val="000000"/>
          <w:sz w:val="24"/>
          <w:szCs w:val="24"/>
          <w:lang w:val="es-MX" w:eastAsia="es-MX"/>
        </w:rPr>
        <w:t xml:space="preserve"> RECURRENTE </w:t>
      </w:r>
      <w:r w:rsidR="001008D7" w:rsidRPr="0008268B">
        <w:rPr>
          <w:rFonts w:ascii="Palatino Linotype" w:eastAsia="Palatino Linotype" w:hAnsi="Palatino Linotype" w:cs="Palatino Linotype"/>
          <w:color w:val="000000"/>
          <w:sz w:val="24"/>
          <w:szCs w:val="24"/>
          <w:lang w:val="es-MX" w:eastAsia="es-MX"/>
        </w:rPr>
        <w:t xml:space="preserve">tuvo conocimiento de la respuesta impugnada, tal y como lo prevé el artículo 178 de la Ley de Transparencia y Acceso a la Información Pública del Estado de México y Municipios, que establece:  </w:t>
      </w:r>
    </w:p>
    <w:p w14:paraId="28F92BEB" w14:textId="77777777" w:rsidR="001008D7" w:rsidRPr="0008268B" w:rsidRDefault="001008D7" w:rsidP="001008D7">
      <w:pPr>
        <w:spacing w:after="0" w:line="240" w:lineRule="auto"/>
        <w:ind w:left="852"/>
        <w:rPr>
          <w:rFonts w:ascii="Palatino Linotype" w:eastAsia="Palatino Linotype" w:hAnsi="Palatino Linotype" w:cs="Palatino Linotype"/>
          <w:color w:val="000000"/>
          <w:sz w:val="24"/>
          <w:szCs w:val="24"/>
          <w:lang w:val="es-MX" w:eastAsia="es-MX"/>
        </w:rPr>
      </w:pPr>
      <w:r w:rsidRPr="0008268B">
        <w:rPr>
          <w:rFonts w:ascii="Palatino Linotype" w:eastAsia="Palatino Linotype" w:hAnsi="Palatino Linotype" w:cs="Palatino Linotype"/>
          <w:color w:val="000000"/>
          <w:sz w:val="24"/>
          <w:szCs w:val="24"/>
          <w:lang w:val="es-MX" w:eastAsia="es-MX"/>
        </w:rPr>
        <w:t xml:space="preserve"> </w:t>
      </w:r>
    </w:p>
    <w:p w14:paraId="7A169E26" w14:textId="77777777" w:rsidR="001008D7" w:rsidRPr="0008268B" w:rsidRDefault="001008D7" w:rsidP="0095309D">
      <w:pPr>
        <w:spacing w:after="0" w:line="240" w:lineRule="auto"/>
        <w:ind w:left="862" w:right="901" w:hanging="10"/>
        <w:jc w:val="both"/>
        <w:rPr>
          <w:rFonts w:ascii="Palatino Linotype" w:eastAsia="Palatino Linotype" w:hAnsi="Palatino Linotype" w:cs="Palatino Linotype"/>
          <w:color w:val="000000"/>
          <w:sz w:val="22"/>
          <w:szCs w:val="24"/>
          <w:lang w:val="es-MX" w:eastAsia="es-MX"/>
        </w:rPr>
      </w:pPr>
      <w:r w:rsidRPr="0008268B">
        <w:rPr>
          <w:rFonts w:ascii="Palatino Linotype" w:eastAsia="Palatino Linotype" w:hAnsi="Palatino Linotype" w:cs="Palatino Linotype"/>
          <w:b/>
          <w:i/>
          <w:color w:val="000000"/>
          <w:sz w:val="22"/>
          <w:szCs w:val="24"/>
          <w:lang w:val="es-MX" w:eastAsia="es-MX"/>
        </w:rPr>
        <w:t>“Artículo 178.</w:t>
      </w:r>
      <w:r w:rsidRPr="0008268B">
        <w:rPr>
          <w:rFonts w:ascii="Palatino Linotype" w:eastAsia="Palatino Linotype" w:hAnsi="Palatino Linotype" w:cs="Palatino Linotype"/>
          <w:i/>
          <w:color w:val="000000"/>
          <w:sz w:val="22"/>
          <w:szCs w:val="24"/>
          <w:lang w:val="es-MX" w:eastAsia="es-MX"/>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 </w:t>
      </w:r>
    </w:p>
    <w:p w14:paraId="50BE1875" w14:textId="77777777" w:rsidR="001008D7" w:rsidRPr="0008268B" w:rsidRDefault="001008D7" w:rsidP="0095309D">
      <w:pPr>
        <w:spacing w:after="0" w:line="240" w:lineRule="auto"/>
        <w:ind w:left="862" w:right="901" w:hanging="10"/>
        <w:jc w:val="both"/>
        <w:rPr>
          <w:rFonts w:ascii="Palatino Linotype" w:eastAsia="Palatino Linotype" w:hAnsi="Palatino Linotype" w:cs="Palatino Linotype"/>
          <w:color w:val="000000"/>
          <w:sz w:val="22"/>
          <w:szCs w:val="24"/>
          <w:lang w:val="es-MX" w:eastAsia="es-MX"/>
        </w:rPr>
      </w:pPr>
      <w:r w:rsidRPr="0008268B">
        <w:rPr>
          <w:rFonts w:ascii="Palatino Linotype" w:eastAsia="Palatino Linotype" w:hAnsi="Palatino Linotype" w:cs="Palatino Linotype"/>
          <w:i/>
          <w:color w:val="000000"/>
          <w:sz w:val="22"/>
          <w:szCs w:val="24"/>
          <w:lang w:val="es-MX" w:eastAsia="es-MX"/>
        </w:rPr>
        <w:t xml:space="preserve">A falta de respuesta del sujeto obligado, dentro de los plazos establecidos en esta Ley, a una solicitud de acceso a la información pública, el recurso podrá ser interpuesto en cualquier momento, acompañado con el documento que pruebe la fecha en que presentó la solicitud. </w:t>
      </w:r>
    </w:p>
    <w:p w14:paraId="27BD15B3" w14:textId="77777777" w:rsidR="001008D7" w:rsidRPr="0008268B" w:rsidRDefault="001008D7" w:rsidP="0095309D">
      <w:pPr>
        <w:spacing w:after="0" w:line="240" w:lineRule="auto"/>
        <w:ind w:left="862" w:right="901" w:hanging="10"/>
        <w:jc w:val="both"/>
        <w:rPr>
          <w:rFonts w:ascii="Palatino Linotype" w:eastAsia="Palatino Linotype" w:hAnsi="Palatino Linotype" w:cs="Palatino Linotype"/>
          <w:i/>
          <w:color w:val="000000"/>
          <w:sz w:val="22"/>
          <w:szCs w:val="24"/>
          <w:lang w:val="es-MX" w:eastAsia="es-MX"/>
        </w:rPr>
      </w:pPr>
      <w:r w:rsidRPr="0008268B">
        <w:rPr>
          <w:rFonts w:ascii="Palatino Linotype" w:eastAsia="Palatino Linotype" w:hAnsi="Palatino Linotype" w:cs="Palatino Linotype"/>
          <w:i/>
          <w:color w:val="000000"/>
          <w:sz w:val="22"/>
          <w:szCs w:val="24"/>
          <w:lang w:val="es-MX" w:eastAsia="es-MX"/>
        </w:rPr>
        <w:t>En el caso de que se interponga ante la Unidad de Transparencia, ésta deberá remitir el recurso de revisión al Instituto a más tardar al día siguiente de haberlo recibido.</w:t>
      </w:r>
      <w:r w:rsidRPr="0008268B">
        <w:rPr>
          <w:rFonts w:ascii="Palatino Linotype" w:eastAsia="Palatino Linotype" w:hAnsi="Palatino Linotype" w:cs="Palatino Linotype"/>
          <w:b/>
          <w:i/>
          <w:color w:val="000000"/>
          <w:sz w:val="22"/>
          <w:szCs w:val="24"/>
          <w:lang w:val="es-MX" w:eastAsia="es-MX"/>
        </w:rPr>
        <w:t>”</w:t>
      </w:r>
      <w:r w:rsidRPr="0008268B">
        <w:rPr>
          <w:rFonts w:ascii="Palatino Linotype" w:eastAsia="Palatino Linotype" w:hAnsi="Palatino Linotype" w:cs="Palatino Linotype"/>
          <w:i/>
          <w:color w:val="000000"/>
          <w:sz w:val="22"/>
          <w:szCs w:val="24"/>
          <w:lang w:val="es-MX" w:eastAsia="es-MX"/>
        </w:rPr>
        <w:t xml:space="preserve"> </w:t>
      </w:r>
    </w:p>
    <w:p w14:paraId="1BF63BA9" w14:textId="6E94157C" w:rsidR="001008D7" w:rsidRPr="0008268B" w:rsidRDefault="001008D7" w:rsidP="001008D7">
      <w:pPr>
        <w:spacing w:after="0" w:line="240" w:lineRule="auto"/>
        <w:rPr>
          <w:rFonts w:ascii="Palatino Linotype" w:eastAsia="Palatino Linotype" w:hAnsi="Palatino Linotype" w:cs="Palatino Linotype"/>
          <w:color w:val="000000"/>
          <w:sz w:val="24"/>
          <w:szCs w:val="24"/>
          <w:lang w:val="es-MX" w:eastAsia="es-MX"/>
        </w:rPr>
      </w:pPr>
    </w:p>
    <w:p w14:paraId="42093B45" w14:textId="77777777" w:rsidR="00ED3391" w:rsidRPr="0008268B" w:rsidRDefault="00ED3391" w:rsidP="001008D7">
      <w:pPr>
        <w:spacing w:after="0" w:line="240" w:lineRule="auto"/>
        <w:rPr>
          <w:rFonts w:ascii="Palatino Linotype" w:eastAsia="Palatino Linotype" w:hAnsi="Palatino Linotype" w:cs="Palatino Linotype"/>
          <w:color w:val="000000"/>
          <w:sz w:val="24"/>
          <w:szCs w:val="24"/>
          <w:lang w:val="es-MX" w:eastAsia="es-MX"/>
        </w:rPr>
      </w:pPr>
    </w:p>
    <w:p w14:paraId="505B8EBF" w14:textId="7EA39949" w:rsidR="001008D7" w:rsidRPr="0008268B" w:rsidRDefault="001008D7" w:rsidP="001008D7">
      <w:pPr>
        <w:spacing w:after="0" w:line="360" w:lineRule="auto"/>
        <w:ind w:left="-5" w:hanging="10"/>
        <w:jc w:val="both"/>
        <w:rPr>
          <w:rFonts w:ascii="Palatino Linotype" w:eastAsia="Palatino Linotype" w:hAnsi="Palatino Linotype" w:cs="Palatino Linotype"/>
          <w:color w:val="000000"/>
          <w:sz w:val="24"/>
          <w:szCs w:val="24"/>
          <w:lang w:val="es-MX" w:eastAsia="es-MX"/>
        </w:rPr>
      </w:pPr>
      <w:r w:rsidRPr="0008268B">
        <w:rPr>
          <w:rFonts w:ascii="Palatino Linotype" w:eastAsia="Palatino Linotype" w:hAnsi="Palatino Linotype" w:cs="Palatino Linotype"/>
          <w:color w:val="000000"/>
          <w:sz w:val="24"/>
          <w:szCs w:val="24"/>
          <w:lang w:val="es-MX" w:eastAsia="es-MX"/>
        </w:rPr>
        <w:t xml:space="preserve">En efecto, atendiendo a que </w:t>
      </w:r>
      <w:r w:rsidRPr="0008268B">
        <w:rPr>
          <w:rFonts w:ascii="Palatino Linotype" w:eastAsia="Palatino Linotype" w:hAnsi="Palatino Linotype" w:cs="Palatino Linotype"/>
          <w:b/>
          <w:color w:val="000000"/>
          <w:sz w:val="24"/>
          <w:szCs w:val="24"/>
          <w:lang w:val="es-MX" w:eastAsia="es-MX"/>
        </w:rPr>
        <w:t>EL SUJETO OBLIGADO</w:t>
      </w:r>
      <w:r w:rsidRPr="0008268B">
        <w:rPr>
          <w:rFonts w:ascii="Palatino Linotype" w:eastAsia="Palatino Linotype" w:hAnsi="Palatino Linotype" w:cs="Palatino Linotype"/>
          <w:color w:val="000000"/>
          <w:sz w:val="24"/>
          <w:szCs w:val="24"/>
          <w:lang w:val="es-MX" w:eastAsia="es-MX"/>
        </w:rPr>
        <w:t xml:space="preserve"> notificó la respuesta a la solicitud de información pública el </w:t>
      </w:r>
      <w:r w:rsidR="00B322F5" w:rsidRPr="0008268B">
        <w:rPr>
          <w:rFonts w:ascii="Palatino Linotype" w:eastAsia="Palatino Linotype" w:hAnsi="Palatino Linotype" w:cs="Palatino Linotype"/>
          <w:b/>
          <w:color w:val="000000"/>
          <w:sz w:val="24"/>
          <w:szCs w:val="24"/>
          <w:lang w:val="es-MX" w:eastAsia="es-MX"/>
        </w:rPr>
        <w:t>treinta de noviembre</w:t>
      </w:r>
      <w:r w:rsidRPr="0008268B">
        <w:rPr>
          <w:rFonts w:ascii="Palatino Linotype" w:eastAsia="Palatino Linotype" w:hAnsi="Palatino Linotype" w:cs="Palatino Linotype"/>
          <w:b/>
          <w:color w:val="000000"/>
          <w:sz w:val="24"/>
          <w:szCs w:val="24"/>
          <w:lang w:val="es-MX" w:eastAsia="es-MX"/>
        </w:rPr>
        <w:t xml:space="preserve"> de dos mil veinte; </w:t>
      </w:r>
      <w:r w:rsidRPr="0008268B">
        <w:rPr>
          <w:rFonts w:ascii="Palatino Linotype" w:eastAsia="Palatino Linotype" w:hAnsi="Palatino Linotype" w:cs="Palatino Linotype"/>
          <w:color w:val="000000"/>
          <w:sz w:val="24"/>
          <w:szCs w:val="24"/>
          <w:lang w:val="es-MX" w:eastAsia="es-MX"/>
        </w:rPr>
        <w:t xml:space="preserve">en consecuencia, el plazo de quince días hábiles que el artículo 178 de la ley de la materia otorga a </w:t>
      </w:r>
      <w:r w:rsidR="00A970CC" w:rsidRPr="0008268B">
        <w:rPr>
          <w:rFonts w:ascii="Palatino Linotype" w:eastAsia="Palatino Linotype" w:hAnsi="Palatino Linotype" w:cs="Palatino Linotype"/>
          <w:b/>
          <w:color w:val="000000"/>
          <w:sz w:val="24"/>
          <w:szCs w:val="24"/>
          <w:lang w:val="es-MX" w:eastAsia="es-MX"/>
        </w:rPr>
        <w:t xml:space="preserve">EL </w:t>
      </w:r>
      <w:r w:rsidRPr="0008268B">
        <w:rPr>
          <w:rFonts w:ascii="Palatino Linotype" w:eastAsia="Palatino Linotype" w:hAnsi="Palatino Linotype" w:cs="Palatino Linotype"/>
          <w:b/>
          <w:color w:val="000000"/>
          <w:sz w:val="24"/>
          <w:szCs w:val="24"/>
          <w:lang w:val="es-MX" w:eastAsia="es-MX"/>
        </w:rPr>
        <w:t>RECURRENTE</w:t>
      </w:r>
      <w:r w:rsidRPr="0008268B">
        <w:rPr>
          <w:rFonts w:ascii="Palatino Linotype" w:eastAsia="Palatino Linotype" w:hAnsi="Palatino Linotype" w:cs="Palatino Linotype"/>
          <w:color w:val="000000"/>
          <w:sz w:val="24"/>
          <w:szCs w:val="24"/>
          <w:lang w:val="es-MX" w:eastAsia="es-MX"/>
        </w:rPr>
        <w:t xml:space="preserve"> para presentar el recurso de revisión, transcurrió del</w:t>
      </w:r>
      <w:r w:rsidRPr="0008268B">
        <w:rPr>
          <w:rFonts w:ascii="Palatino Linotype" w:eastAsia="Palatino Linotype" w:hAnsi="Palatino Linotype" w:cs="Palatino Linotype"/>
          <w:b/>
          <w:color w:val="000000"/>
          <w:sz w:val="24"/>
          <w:szCs w:val="24"/>
          <w:lang w:val="es-MX" w:eastAsia="es-MX"/>
        </w:rPr>
        <w:t xml:space="preserve"> </w:t>
      </w:r>
      <w:r w:rsidR="00B322F5" w:rsidRPr="0008268B">
        <w:rPr>
          <w:rFonts w:ascii="Palatino Linotype" w:eastAsia="Palatino Linotype" w:hAnsi="Palatino Linotype" w:cs="Palatino Linotype"/>
          <w:b/>
          <w:color w:val="000000"/>
          <w:sz w:val="24"/>
          <w:szCs w:val="24"/>
          <w:lang w:val="es-MX" w:eastAsia="es-MX"/>
        </w:rPr>
        <w:t>uno de diciembre de dos mil veinte al siete de enero de dos mil veintiuno</w:t>
      </w:r>
      <w:r w:rsidRPr="0008268B">
        <w:rPr>
          <w:rFonts w:ascii="Palatino Linotype" w:eastAsia="Palatino Linotype" w:hAnsi="Palatino Linotype" w:cs="Palatino Linotype"/>
          <w:color w:val="000000"/>
          <w:sz w:val="24"/>
          <w:szCs w:val="24"/>
          <w:lang w:val="es-MX" w:eastAsia="es-MX"/>
        </w:rPr>
        <w:t xml:space="preserve">, sin </w:t>
      </w:r>
      <w:r w:rsidRPr="0008268B">
        <w:rPr>
          <w:rFonts w:ascii="Palatino Linotype" w:eastAsia="Palatino Linotype" w:hAnsi="Palatino Linotype" w:cs="Palatino Linotype"/>
          <w:color w:val="000000"/>
          <w:sz w:val="24"/>
          <w:szCs w:val="24"/>
          <w:lang w:val="es-MX" w:eastAsia="es-MX"/>
        </w:rPr>
        <w:lastRenderedPageBreak/>
        <w:t xml:space="preserve">contemplar en el cómputo los días </w:t>
      </w:r>
      <w:r w:rsidR="00B322F5" w:rsidRPr="0008268B">
        <w:rPr>
          <w:rFonts w:ascii="Palatino Linotype" w:eastAsia="Palatino Linotype" w:hAnsi="Palatino Linotype" w:cs="Palatino Linotype"/>
          <w:color w:val="000000"/>
          <w:sz w:val="24"/>
          <w:szCs w:val="24"/>
          <w:lang w:val="es-MX" w:eastAsia="es-MX"/>
        </w:rPr>
        <w:t>cinco, seis, doce, trece</w:t>
      </w:r>
      <w:r w:rsidR="006F6BBC" w:rsidRPr="0008268B">
        <w:rPr>
          <w:rFonts w:ascii="Palatino Linotype" w:eastAsia="Palatino Linotype" w:hAnsi="Palatino Linotype" w:cs="Palatino Linotype"/>
          <w:color w:val="000000"/>
          <w:sz w:val="24"/>
          <w:szCs w:val="24"/>
          <w:lang w:val="es-MX" w:eastAsia="es-MX"/>
        </w:rPr>
        <w:t>, diecinueve, veinte, veintiséis y veintisiete</w:t>
      </w:r>
      <w:r w:rsidR="00B322F5" w:rsidRPr="0008268B">
        <w:rPr>
          <w:rFonts w:ascii="Palatino Linotype" w:eastAsia="Palatino Linotype" w:hAnsi="Palatino Linotype" w:cs="Palatino Linotype"/>
          <w:color w:val="000000"/>
          <w:sz w:val="24"/>
          <w:szCs w:val="24"/>
          <w:lang w:val="es-MX" w:eastAsia="es-MX"/>
        </w:rPr>
        <w:t xml:space="preserve"> de diciembre</w:t>
      </w:r>
      <w:r w:rsidRPr="0008268B">
        <w:rPr>
          <w:rFonts w:ascii="Palatino Linotype" w:eastAsia="Palatino Linotype" w:hAnsi="Palatino Linotype" w:cs="Palatino Linotype"/>
          <w:color w:val="000000"/>
          <w:sz w:val="24"/>
          <w:szCs w:val="24"/>
          <w:lang w:val="es-MX" w:eastAsia="es-MX"/>
        </w:rPr>
        <w:t xml:space="preserve"> de dos mil veinte</w:t>
      </w:r>
      <w:r w:rsidR="006F6BBC" w:rsidRPr="0008268B">
        <w:rPr>
          <w:rFonts w:ascii="Palatino Linotype" w:eastAsia="Palatino Linotype" w:hAnsi="Palatino Linotype" w:cs="Palatino Linotype"/>
          <w:color w:val="000000"/>
          <w:sz w:val="24"/>
          <w:szCs w:val="24"/>
          <w:lang w:val="es-MX" w:eastAsia="es-MX"/>
        </w:rPr>
        <w:t xml:space="preserve">, así como, dos y tres de enero de dos mil veintiuno </w:t>
      </w:r>
      <w:r w:rsidRPr="0008268B">
        <w:rPr>
          <w:rFonts w:ascii="Palatino Linotype" w:eastAsia="Palatino Linotype" w:hAnsi="Palatino Linotype" w:cs="Palatino Linotype"/>
          <w:color w:val="000000"/>
          <w:sz w:val="24"/>
          <w:szCs w:val="24"/>
          <w:lang w:val="es-MX" w:eastAsia="es-MX"/>
        </w:rPr>
        <w:t>, por corresponder a sábados y domingos, considerados como días inhábiles, en términos del artículo 3, fracción X de la Ley de Transparencia y Acceso a la Información Pública del Estado de México y Municipios</w:t>
      </w:r>
      <w:r w:rsidR="00F74C9E" w:rsidRPr="0008268B">
        <w:rPr>
          <w:rFonts w:ascii="Palatino Linotype" w:eastAsia="Palatino Linotype" w:hAnsi="Palatino Linotype" w:cs="Palatino Linotype"/>
          <w:color w:val="000000"/>
          <w:sz w:val="24"/>
          <w:szCs w:val="24"/>
          <w:lang w:val="es-MX" w:eastAsia="es-MX"/>
        </w:rPr>
        <w:t xml:space="preserve">; así como, los días veintiuno, veintidós, veintitrés, veinticuatro, veintiocho, veintinueve, treinta y treinta y uno de diciembre de dos mil veinte, además del, cuatro, cinco y seis de enero de dos mil veinte, por corresponder al segundo periodo vacacional de este Instituto; así mismo, el día veinticinco de diciembre </w:t>
      </w:r>
      <w:r w:rsidR="008E561A" w:rsidRPr="0008268B">
        <w:rPr>
          <w:rFonts w:ascii="Palatino Linotype" w:eastAsia="Palatino Linotype" w:hAnsi="Palatino Linotype" w:cs="Palatino Linotype"/>
          <w:color w:val="000000"/>
          <w:sz w:val="24"/>
          <w:szCs w:val="24"/>
          <w:lang w:val="es-MX" w:eastAsia="es-MX"/>
        </w:rPr>
        <w:t>de dos mil veinte y uno de enero del dos mil veintiuno</w:t>
      </w:r>
      <w:r w:rsidR="00F74C9E" w:rsidRPr="0008268B">
        <w:rPr>
          <w:rFonts w:ascii="Palatino Linotype" w:eastAsia="Palatino Linotype" w:hAnsi="Palatino Linotype" w:cs="Palatino Linotype"/>
          <w:color w:val="000000"/>
          <w:sz w:val="24"/>
          <w:szCs w:val="24"/>
          <w:lang w:val="es-MX" w:eastAsia="es-MX"/>
        </w:rPr>
        <w:t>, por ser considerados como día inhábil por suspensión de labores, en términos del Calendario Oficial en Materia de Transparencia, Acceso a la Información Pública y Protección de Datos Personales del Estado de México y Municipios; así como de labores del Instituto para el año dos mil veinte y enero de dos mil veintiuno, publicado en el Periódico Oficial “Gaceta del Gobierno”, el diecinueve de diciembre de dos mil diecinueve.</w:t>
      </w:r>
    </w:p>
    <w:p w14:paraId="638012BF" w14:textId="77777777" w:rsidR="001008D7" w:rsidRPr="0008268B" w:rsidRDefault="001008D7" w:rsidP="001008D7">
      <w:pPr>
        <w:spacing w:after="0" w:line="360" w:lineRule="auto"/>
        <w:ind w:left="-5" w:hanging="10"/>
        <w:jc w:val="both"/>
        <w:rPr>
          <w:rFonts w:ascii="Palatino Linotype" w:eastAsia="Palatino Linotype" w:hAnsi="Palatino Linotype" w:cs="Palatino Linotype"/>
          <w:color w:val="000000"/>
          <w:sz w:val="24"/>
          <w:szCs w:val="24"/>
          <w:lang w:val="es-MX" w:eastAsia="es-MX"/>
        </w:rPr>
      </w:pPr>
    </w:p>
    <w:p w14:paraId="33639144" w14:textId="37D55421" w:rsidR="001008D7" w:rsidRPr="0008268B" w:rsidRDefault="001008D7" w:rsidP="001008D7">
      <w:pPr>
        <w:shd w:val="clear" w:color="auto" w:fill="FFFFFF"/>
        <w:spacing w:after="0" w:line="360" w:lineRule="auto"/>
        <w:jc w:val="both"/>
        <w:rPr>
          <w:rFonts w:ascii="Palatino Linotype" w:eastAsia="Times New Roman" w:hAnsi="Palatino Linotype" w:cs="Times New Roman"/>
          <w:color w:val="201F1E"/>
          <w:sz w:val="24"/>
          <w:szCs w:val="24"/>
          <w:lang w:val="es-MX" w:eastAsia="es-MX"/>
        </w:rPr>
      </w:pPr>
      <w:r w:rsidRPr="0008268B">
        <w:rPr>
          <w:rFonts w:ascii="Palatino Linotype" w:eastAsia="Times New Roman" w:hAnsi="Palatino Linotype" w:cs="Times New Roman"/>
          <w:color w:val="201F1E"/>
          <w:sz w:val="24"/>
          <w:szCs w:val="24"/>
          <w:bdr w:val="none" w:sz="0" w:space="0" w:color="auto" w:frame="1"/>
          <w:lang w:val="es-MX" w:eastAsia="es-MX"/>
        </w:rPr>
        <w:t>Lo anterior es así, toda vez que aun cuando el medio de impugnación que nos ocupa, se haya interpuesto el mismo día en que se tuvo por notificada la respuesta impugnada, ello es insuficiente para desechar el recurso de revisión de mérito, toda vez que el precepto legal citado, sólo establece que estos medios de defensa se han de promover dentro de los quince días hábiles siguientes al en que </w:t>
      </w:r>
      <w:r w:rsidRPr="0008268B">
        <w:rPr>
          <w:rFonts w:ascii="Palatino Linotype" w:eastAsia="Times New Roman" w:hAnsi="Palatino Linotype" w:cs="Times New Roman"/>
          <w:b/>
          <w:bCs/>
          <w:color w:val="201F1E"/>
          <w:sz w:val="24"/>
          <w:szCs w:val="24"/>
          <w:bdr w:val="none" w:sz="0" w:space="0" w:color="auto" w:frame="1"/>
          <w:lang w:val="es-MX" w:eastAsia="es-MX"/>
        </w:rPr>
        <w:t>EL RECURRENTE</w:t>
      </w:r>
      <w:r w:rsidRPr="0008268B">
        <w:rPr>
          <w:rFonts w:ascii="Palatino Linotype" w:eastAsia="Times New Roman" w:hAnsi="Palatino Linotype" w:cs="Times New Roman"/>
          <w:color w:val="201F1E"/>
          <w:sz w:val="24"/>
          <w:szCs w:val="24"/>
          <w:bdr w:val="none" w:sz="0" w:space="0" w:color="auto" w:frame="1"/>
          <w:lang w:val="es-MX" w:eastAsia="es-MX"/>
        </w:rPr>
        <w:t xml:space="preserve"> tenga conocimiento de la respuesta impugnada; sin embargo, no </w:t>
      </w:r>
      <w:r w:rsidRPr="0008268B">
        <w:rPr>
          <w:rFonts w:ascii="Palatino Linotype" w:eastAsia="Times New Roman" w:hAnsi="Palatino Linotype" w:cs="Times New Roman"/>
          <w:color w:val="201F1E"/>
          <w:sz w:val="24"/>
          <w:szCs w:val="24"/>
          <w:bdr w:val="none" w:sz="0" w:space="0" w:color="auto" w:frame="1"/>
          <w:lang w:val="es-MX" w:eastAsia="es-MX"/>
        </w:rPr>
        <w:lastRenderedPageBreak/>
        <w:t>prohíbe que el recurso de revisión, se presente el mismo día en que aquélla fue notificada.</w:t>
      </w:r>
    </w:p>
    <w:p w14:paraId="0DC89D65" w14:textId="77777777" w:rsidR="001008D7" w:rsidRPr="0008268B" w:rsidRDefault="001008D7" w:rsidP="001008D7">
      <w:pPr>
        <w:shd w:val="clear" w:color="auto" w:fill="FFFFFF"/>
        <w:spacing w:after="0" w:line="360" w:lineRule="auto"/>
        <w:jc w:val="both"/>
        <w:rPr>
          <w:rFonts w:ascii="Palatino Linotype" w:eastAsia="Times New Roman" w:hAnsi="Palatino Linotype" w:cs="Times New Roman"/>
          <w:color w:val="201F1E"/>
          <w:sz w:val="24"/>
          <w:szCs w:val="24"/>
          <w:lang w:val="es-MX" w:eastAsia="es-MX"/>
        </w:rPr>
      </w:pPr>
      <w:r w:rsidRPr="0008268B">
        <w:rPr>
          <w:rFonts w:ascii="Palatino Linotype" w:eastAsia="Times New Roman" w:hAnsi="Palatino Linotype" w:cs="Times New Roman"/>
          <w:color w:val="201F1E"/>
          <w:sz w:val="24"/>
          <w:szCs w:val="24"/>
          <w:bdr w:val="none" w:sz="0" w:space="0" w:color="auto" w:frame="1"/>
          <w:lang w:val="es-MX" w:eastAsia="es-MX"/>
        </w:rPr>
        <w:t> </w:t>
      </w:r>
    </w:p>
    <w:p w14:paraId="644AEE4D" w14:textId="77777777" w:rsidR="001008D7" w:rsidRPr="0008268B" w:rsidRDefault="001008D7" w:rsidP="001008D7">
      <w:pPr>
        <w:shd w:val="clear" w:color="auto" w:fill="FFFFFF"/>
        <w:spacing w:after="0" w:line="360" w:lineRule="auto"/>
        <w:jc w:val="both"/>
        <w:rPr>
          <w:rFonts w:ascii="Palatino Linotype" w:eastAsia="Times New Roman" w:hAnsi="Palatino Linotype" w:cs="Times New Roman"/>
          <w:color w:val="201F1E"/>
          <w:sz w:val="24"/>
          <w:szCs w:val="24"/>
          <w:bdr w:val="none" w:sz="0" w:space="0" w:color="auto" w:frame="1"/>
          <w:lang w:val="es-MX" w:eastAsia="es-MX"/>
        </w:rPr>
      </w:pPr>
      <w:r w:rsidRPr="0008268B">
        <w:rPr>
          <w:rFonts w:ascii="Palatino Linotype" w:eastAsia="Times New Roman" w:hAnsi="Palatino Linotype" w:cs="Times New Roman"/>
          <w:color w:val="201F1E"/>
          <w:sz w:val="24"/>
          <w:szCs w:val="24"/>
          <w:bdr w:val="none" w:sz="0" w:space="0" w:color="auto" w:frame="1"/>
          <w:lang w:val="es-MX" w:eastAsia="es-MX"/>
        </w:rPr>
        <w:t>En sustento a lo anterior, es aplicable por analogía la Jurisprudencia número 1a./J. 41/2015 (10a.), Décima época, sustentada por la Primera Sala de la Suprema Corte de Justicia de la Nación, visible en la página 569, libro 19, tomo I, de la Gaceta del Semanario Judicial de la Federación, del mes de junio de 2015, cuyo rubro y texto esgrimen:</w:t>
      </w:r>
    </w:p>
    <w:p w14:paraId="29A4EC2C" w14:textId="77777777" w:rsidR="001008D7" w:rsidRPr="0008268B" w:rsidRDefault="001008D7" w:rsidP="001008D7">
      <w:pPr>
        <w:shd w:val="clear" w:color="auto" w:fill="FFFFFF"/>
        <w:spacing w:after="0" w:line="240" w:lineRule="auto"/>
        <w:jc w:val="both"/>
        <w:rPr>
          <w:rFonts w:ascii="Palatino Linotype" w:eastAsia="Times New Roman" w:hAnsi="Palatino Linotype" w:cs="Times New Roman"/>
          <w:color w:val="201F1E"/>
          <w:sz w:val="24"/>
          <w:szCs w:val="24"/>
          <w:lang w:val="es-MX" w:eastAsia="es-MX"/>
        </w:rPr>
      </w:pPr>
    </w:p>
    <w:p w14:paraId="3705128D" w14:textId="77777777" w:rsidR="001008D7" w:rsidRPr="0008268B" w:rsidRDefault="001008D7" w:rsidP="001008D7">
      <w:pPr>
        <w:shd w:val="clear" w:color="auto" w:fill="FFFFFF"/>
        <w:spacing w:after="0" w:line="240" w:lineRule="auto"/>
        <w:ind w:left="851" w:right="901"/>
        <w:jc w:val="both"/>
        <w:rPr>
          <w:rFonts w:ascii="Palatino Linotype" w:eastAsia="Times New Roman" w:hAnsi="Palatino Linotype" w:cs="Times New Roman"/>
          <w:color w:val="201F1E"/>
          <w:sz w:val="22"/>
          <w:szCs w:val="24"/>
          <w:lang w:val="es-MX" w:eastAsia="es-MX"/>
        </w:rPr>
      </w:pPr>
      <w:r w:rsidRPr="0008268B">
        <w:rPr>
          <w:rFonts w:ascii="Palatino Linotype" w:eastAsia="Times New Roman" w:hAnsi="Palatino Linotype" w:cs="Times New Roman"/>
          <w:b/>
          <w:bCs/>
          <w:i/>
          <w:iCs/>
          <w:color w:val="201F1E"/>
          <w:sz w:val="22"/>
          <w:szCs w:val="24"/>
          <w:bdr w:val="none" w:sz="0" w:space="0" w:color="auto" w:frame="1"/>
          <w:lang w:val="es-MX" w:eastAsia="es-MX"/>
        </w:rPr>
        <w:t>“RECURSO DE RECLAMACIÓN. SU INTERPOSICIÓN NO ES EXTEMPORÁNEA SI SE REALIZA ANTES DE QUE INICIE EL PLAZO PARA HACERLO. </w:t>
      </w:r>
      <w:r w:rsidRPr="0008268B">
        <w:rPr>
          <w:rFonts w:ascii="Palatino Linotype" w:eastAsia="Times New Roman" w:hAnsi="Palatino Linotype" w:cs="Times New Roman"/>
          <w:i/>
          <w:iCs/>
          <w:color w:val="201F1E"/>
          <w:sz w:val="22"/>
          <w:szCs w:val="24"/>
          <w:bdr w:val="none" w:sz="0" w:space="0" w:color="auto" w:frame="1"/>
          <w:lang w:val="es-MX" w:eastAsia="es-MX"/>
        </w:rPr>
        <w:t>Conforme al artículo 104, párrafo segundo, de la Ley de Amparo, el recurso de reclamación podrá interponerse por cualquiera de las partes, por escrito, dentro del término de tres días siguientes al en que surta efectos la notificación de la resolución impugnada. Ahora bien, dicho numeral sólo refiere que el aludido medio de defensa no puede hacerse valer después de tres días, por tanto, no impide que el escrito correspondiente se presente antes de iniciado ese término. De ahí que si dicho recurso se interpone antes de que inicie el plazo para hacerlo, su presentación no es extemporánea.</w:t>
      </w:r>
    </w:p>
    <w:p w14:paraId="58A57866" w14:textId="77777777" w:rsidR="001008D7" w:rsidRPr="0008268B" w:rsidRDefault="001008D7" w:rsidP="001008D7">
      <w:pPr>
        <w:shd w:val="clear" w:color="auto" w:fill="FFFFFF"/>
        <w:spacing w:after="0" w:line="240" w:lineRule="auto"/>
        <w:ind w:left="851" w:right="901"/>
        <w:jc w:val="both"/>
        <w:rPr>
          <w:rFonts w:ascii="Palatino Linotype" w:eastAsia="Times New Roman" w:hAnsi="Palatino Linotype" w:cs="Times New Roman"/>
          <w:color w:val="201F1E"/>
          <w:sz w:val="22"/>
          <w:szCs w:val="24"/>
          <w:lang w:val="es-MX" w:eastAsia="es-MX"/>
        </w:rPr>
      </w:pPr>
      <w:r w:rsidRPr="0008268B">
        <w:rPr>
          <w:rFonts w:ascii="Palatino Linotype" w:eastAsia="Times New Roman" w:hAnsi="Palatino Linotype" w:cs="Times New Roman"/>
          <w:i/>
          <w:iCs/>
          <w:color w:val="201F1E"/>
          <w:sz w:val="22"/>
          <w:szCs w:val="24"/>
          <w:bdr w:val="none" w:sz="0" w:space="0" w:color="auto" w:frame="1"/>
          <w:lang w:val="es-MX" w:eastAsia="es-MX"/>
        </w:rPr>
        <w:t>Recurso de reclamación 953/2013. 9 de abril de 2014. Cinco votos de los Ministros Arturo Zaldívar Lelo de Larrea, José Ramón Cossío Díaz, Alfredo Gutiérrez Ortiz Mena, Olga Sánchez Cordero de García Villegas y Jorge Mario Pardo Rebolledo. Ponente: Arturo Zaldívar Lelo de Larrea. Secretaria: Carmina Cortés Rodríguez.</w:t>
      </w:r>
    </w:p>
    <w:p w14:paraId="5F08BE57" w14:textId="77777777" w:rsidR="001008D7" w:rsidRPr="0008268B" w:rsidRDefault="001008D7" w:rsidP="001008D7">
      <w:pPr>
        <w:shd w:val="clear" w:color="auto" w:fill="FFFFFF"/>
        <w:spacing w:after="0" w:line="240" w:lineRule="auto"/>
        <w:ind w:left="851" w:right="901"/>
        <w:jc w:val="both"/>
        <w:rPr>
          <w:rFonts w:ascii="Palatino Linotype" w:eastAsia="Times New Roman" w:hAnsi="Palatino Linotype" w:cs="Times New Roman"/>
          <w:color w:val="201F1E"/>
          <w:sz w:val="22"/>
          <w:szCs w:val="24"/>
          <w:lang w:val="es-MX" w:eastAsia="es-MX"/>
        </w:rPr>
      </w:pPr>
      <w:r w:rsidRPr="0008268B">
        <w:rPr>
          <w:rFonts w:ascii="Palatino Linotype" w:eastAsia="Times New Roman" w:hAnsi="Palatino Linotype" w:cs="Times New Roman"/>
          <w:i/>
          <w:iCs/>
          <w:color w:val="201F1E"/>
          <w:sz w:val="22"/>
          <w:szCs w:val="24"/>
          <w:bdr w:val="none" w:sz="0" w:space="0" w:color="auto" w:frame="1"/>
          <w:lang w:val="es-MX" w:eastAsia="es-MX"/>
        </w:rPr>
        <w:t>Recurso de reclamación 1067/2014. Raúl Rodríguez Cervantes. 28 de enero de 2015. Cinco votos de los Ministros Arturo Zaldívar Lelo de Larrea, José Ramón Cossío Díaz, Jorge Mario Pardo Rebolledo, Olga Sánchez Cordero de García Villegas y Alfredo Gutiérrez Ortiz Mena. Ponente: Alfredo Gutiérrez Ortiz Mena. Secretaria: Cecilia Armengol Alonso.</w:t>
      </w:r>
    </w:p>
    <w:p w14:paraId="6D7AEEE9" w14:textId="77777777" w:rsidR="001008D7" w:rsidRPr="0008268B" w:rsidRDefault="001008D7" w:rsidP="001008D7">
      <w:pPr>
        <w:shd w:val="clear" w:color="auto" w:fill="FFFFFF"/>
        <w:spacing w:after="0" w:line="240" w:lineRule="auto"/>
        <w:ind w:left="851" w:right="901"/>
        <w:jc w:val="both"/>
        <w:rPr>
          <w:rFonts w:ascii="Palatino Linotype" w:eastAsia="Times New Roman" w:hAnsi="Palatino Linotype" w:cs="Times New Roman"/>
          <w:color w:val="201F1E"/>
          <w:sz w:val="22"/>
          <w:szCs w:val="24"/>
          <w:lang w:val="es-MX" w:eastAsia="es-MX"/>
        </w:rPr>
      </w:pPr>
      <w:r w:rsidRPr="0008268B">
        <w:rPr>
          <w:rFonts w:ascii="Palatino Linotype" w:eastAsia="Times New Roman" w:hAnsi="Palatino Linotype" w:cs="Times New Roman"/>
          <w:i/>
          <w:iCs/>
          <w:color w:val="201F1E"/>
          <w:sz w:val="22"/>
          <w:szCs w:val="24"/>
          <w:bdr w:val="none" w:sz="0" w:space="0" w:color="auto" w:frame="1"/>
          <w:lang w:val="es-MX" w:eastAsia="es-MX"/>
        </w:rPr>
        <w:t>Recurso de reclamación 895/2014. 18 de febrero de 2015. Cinco votos de los Ministros Arturo Zaldívar Lelo de Larrea, José Ramón Cossío Díaz, Jorge Mario Pardo Rebolledo, Olga Sánchez Cordero de García Villegas y Alfredo Gutiérrez Ortiz Mena. Ponente: José Ramón Cossío Díaz. Secretario: Rodrigo Montes de Oca Arboleya.</w:t>
      </w:r>
    </w:p>
    <w:p w14:paraId="202C62A6" w14:textId="77777777" w:rsidR="001008D7" w:rsidRPr="0008268B" w:rsidRDefault="001008D7" w:rsidP="001008D7">
      <w:pPr>
        <w:shd w:val="clear" w:color="auto" w:fill="FFFFFF"/>
        <w:spacing w:after="0" w:line="240" w:lineRule="auto"/>
        <w:ind w:left="851" w:right="901"/>
        <w:jc w:val="both"/>
        <w:rPr>
          <w:rFonts w:ascii="Palatino Linotype" w:eastAsia="Times New Roman" w:hAnsi="Palatino Linotype" w:cs="Times New Roman"/>
          <w:color w:val="201F1E"/>
          <w:sz w:val="22"/>
          <w:szCs w:val="24"/>
          <w:lang w:val="es-MX" w:eastAsia="es-MX"/>
        </w:rPr>
      </w:pPr>
      <w:r w:rsidRPr="0008268B">
        <w:rPr>
          <w:rFonts w:ascii="Palatino Linotype" w:eastAsia="Times New Roman" w:hAnsi="Palatino Linotype" w:cs="Times New Roman"/>
          <w:i/>
          <w:iCs/>
          <w:color w:val="201F1E"/>
          <w:sz w:val="22"/>
          <w:szCs w:val="24"/>
          <w:bdr w:val="none" w:sz="0" w:space="0" w:color="auto" w:frame="1"/>
          <w:lang w:val="es-MX" w:eastAsia="es-MX"/>
        </w:rPr>
        <w:lastRenderedPageBreak/>
        <w:t>Recurso de reclamación 1164/2014. Paula Abascal Valdez. 18 de febrero de 2015. Cinco votos de los Ministros Arturo Zaldívar Lelo de Larrea, José Ramón Cossío Díaz, Jorge Mario Pardo Rebolledo, Olga Sánchez Cordero de García Villegas y Alfredo Gutiérrez Ortiz Mena. Ponente: José Ramón Cossío Díaz. Secretaria: Lorena Goslinga Remírez.</w:t>
      </w:r>
    </w:p>
    <w:p w14:paraId="61D13379" w14:textId="77777777" w:rsidR="001008D7" w:rsidRPr="0008268B" w:rsidRDefault="001008D7" w:rsidP="001008D7">
      <w:pPr>
        <w:shd w:val="clear" w:color="auto" w:fill="FFFFFF"/>
        <w:spacing w:after="0" w:line="240" w:lineRule="auto"/>
        <w:ind w:left="851" w:right="901"/>
        <w:jc w:val="both"/>
        <w:rPr>
          <w:rFonts w:ascii="Palatino Linotype" w:eastAsia="Times New Roman" w:hAnsi="Palatino Linotype" w:cs="Times New Roman"/>
          <w:color w:val="201F1E"/>
          <w:sz w:val="22"/>
          <w:szCs w:val="24"/>
          <w:lang w:val="es-MX" w:eastAsia="es-MX"/>
        </w:rPr>
      </w:pPr>
      <w:r w:rsidRPr="0008268B">
        <w:rPr>
          <w:rFonts w:ascii="Palatino Linotype" w:eastAsia="Times New Roman" w:hAnsi="Palatino Linotype" w:cs="Times New Roman"/>
          <w:i/>
          <w:iCs/>
          <w:color w:val="201F1E"/>
          <w:sz w:val="22"/>
          <w:szCs w:val="24"/>
          <w:bdr w:val="none" w:sz="0" w:space="0" w:color="auto" w:frame="1"/>
          <w:lang w:val="es-MX" w:eastAsia="es-MX"/>
        </w:rPr>
        <w:t>Recurso de reclamación 1231/2014. 18 de marzo de 2015. Cinco votos de los Ministros Arturo Zaldívar Lelo de Larrea, José Ramón Cossío Díaz, Jorge Mario Pardo Rebolledo, Olga Sánchez Cordero de García Villegas y Alfredo Gutiérrez Ortiz Mena. Ponente: Arturo Zaldívar Lelo de Larrea. Secretario: Saúl Armando Patiño Lara.</w:t>
      </w:r>
    </w:p>
    <w:p w14:paraId="31B09980" w14:textId="77777777" w:rsidR="001008D7" w:rsidRPr="0008268B" w:rsidRDefault="001008D7" w:rsidP="001008D7">
      <w:pPr>
        <w:shd w:val="clear" w:color="auto" w:fill="FFFFFF"/>
        <w:spacing w:after="0" w:line="240" w:lineRule="auto"/>
        <w:ind w:left="851" w:right="901"/>
        <w:jc w:val="both"/>
        <w:rPr>
          <w:rFonts w:ascii="Palatino Linotype" w:eastAsia="Times New Roman" w:hAnsi="Palatino Linotype" w:cs="Times New Roman"/>
          <w:color w:val="201F1E"/>
          <w:sz w:val="22"/>
          <w:szCs w:val="24"/>
          <w:lang w:val="es-MX" w:eastAsia="es-MX"/>
        </w:rPr>
      </w:pPr>
      <w:r w:rsidRPr="0008268B">
        <w:rPr>
          <w:rFonts w:ascii="Palatino Linotype" w:eastAsia="Times New Roman" w:hAnsi="Palatino Linotype" w:cs="Times New Roman"/>
          <w:i/>
          <w:iCs/>
          <w:color w:val="201F1E"/>
          <w:sz w:val="22"/>
          <w:szCs w:val="24"/>
          <w:bdr w:val="none" w:sz="0" w:space="0" w:color="auto" w:frame="1"/>
          <w:lang w:val="es-MX" w:eastAsia="es-MX"/>
        </w:rPr>
        <w:t>Tesis de jurisprudencia 41/2015 (10a.). Aprobada por la Primera Sala de este Alto Tribunal, en sesión privada de veintisiete de mayo de dos mil quince.</w:t>
      </w:r>
      <w:r w:rsidRPr="0008268B">
        <w:rPr>
          <w:rFonts w:ascii="Palatino Linotype" w:eastAsia="Times New Roman" w:hAnsi="Palatino Linotype" w:cs="Times New Roman"/>
          <w:b/>
          <w:bCs/>
          <w:i/>
          <w:iCs/>
          <w:color w:val="201F1E"/>
          <w:sz w:val="22"/>
          <w:szCs w:val="24"/>
          <w:bdr w:val="none" w:sz="0" w:space="0" w:color="auto" w:frame="1"/>
          <w:lang w:val="es-MX" w:eastAsia="es-MX"/>
        </w:rPr>
        <w:t>”</w:t>
      </w:r>
    </w:p>
    <w:p w14:paraId="5EFD9698" w14:textId="77777777" w:rsidR="001008D7" w:rsidRPr="0008268B" w:rsidRDefault="001008D7" w:rsidP="001008D7">
      <w:pPr>
        <w:shd w:val="clear" w:color="auto" w:fill="FFFFFF"/>
        <w:spacing w:after="0" w:line="240" w:lineRule="auto"/>
        <w:ind w:left="851" w:right="901"/>
        <w:jc w:val="both"/>
        <w:rPr>
          <w:rFonts w:ascii="Palatino Linotype" w:eastAsia="Times New Roman" w:hAnsi="Palatino Linotype" w:cs="Times New Roman"/>
          <w:color w:val="201F1E"/>
          <w:sz w:val="22"/>
          <w:szCs w:val="24"/>
          <w:lang w:val="es-MX" w:eastAsia="es-MX"/>
        </w:rPr>
      </w:pPr>
      <w:r w:rsidRPr="0008268B">
        <w:rPr>
          <w:rFonts w:ascii="Palatino Linotype" w:eastAsia="Times New Roman" w:hAnsi="Palatino Linotype" w:cs="Times New Roman"/>
          <w:i/>
          <w:iCs/>
          <w:color w:val="201F1E"/>
          <w:sz w:val="22"/>
          <w:szCs w:val="24"/>
          <w:bdr w:val="none" w:sz="0" w:space="0" w:color="auto" w:frame="1"/>
          <w:lang w:val="es-MX" w:eastAsia="es-MX"/>
        </w:rPr>
        <w:t>Esta tesis se publicó el viernes 19 de junio de 2015 a las 9:30 horas en el Semanario Judicial de la Federación y, por ende, se considera de aplicación obligatoria a partir del lunes 22 de junio de 2015, para los efectos previstos en el punto séptimo del Acuerdo General Plenario 19/2013.”</w:t>
      </w:r>
    </w:p>
    <w:p w14:paraId="41872FEB" w14:textId="77777777" w:rsidR="001008D7" w:rsidRPr="0008268B" w:rsidRDefault="001008D7" w:rsidP="001008D7">
      <w:pPr>
        <w:shd w:val="clear" w:color="auto" w:fill="FFFFFF"/>
        <w:spacing w:after="0" w:line="240" w:lineRule="auto"/>
        <w:ind w:left="851" w:right="901"/>
        <w:jc w:val="both"/>
        <w:rPr>
          <w:rFonts w:ascii="Palatino Linotype" w:eastAsia="Times New Roman" w:hAnsi="Palatino Linotype" w:cs="Times New Roman"/>
          <w:color w:val="201F1E"/>
          <w:sz w:val="24"/>
          <w:szCs w:val="24"/>
          <w:lang w:val="es-MX" w:eastAsia="es-MX"/>
        </w:rPr>
      </w:pPr>
      <w:r w:rsidRPr="0008268B">
        <w:rPr>
          <w:rFonts w:ascii="Palatino Linotype" w:eastAsia="Times New Roman" w:hAnsi="Palatino Linotype" w:cs="Times New Roman"/>
          <w:color w:val="201F1E"/>
          <w:sz w:val="24"/>
          <w:szCs w:val="24"/>
          <w:bdr w:val="none" w:sz="0" w:space="0" w:color="auto" w:frame="1"/>
          <w:lang w:val="es-MX" w:eastAsia="es-MX"/>
        </w:rPr>
        <w:t> </w:t>
      </w:r>
    </w:p>
    <w:p w14:paraId="7A461705" w14:textId="0E094292" w:rsidR="001008D7" w:rsidRPr="0008268B" w:rsidRDefault="001008D7" w:rsidP="001008D7">
      <w:pPr>
        <w:shd w:val="clear" w:color="auto" w:fill="FFFFFF"/>
        <w:spacing w:after="0" w:line="360" w:lineRule="auto"/>
        <w:ind w:right="49"/>
        <w:jc w:val="both"/>
        <w:rPr>
          <w:rFonts w:ascii="Palatino Linotype" w:eastAsia="Times New Roman" w:hAnsi="Palatino Linotype" w:cs="Times New Roman"/>
          <w:color w:val="201F1E"/>
          <w:sz w:val="24"/>
          <w:szCs w:val="24"/>
          <w:bdr w:val="none" w:sz="0" w:space="0" w:color="auto" w:frame="1"/>
          <w:lang w:val="es-MX" w:eastAsia="es-MX"/>
        </w:rPr>
      </w:pPr>
      <w:r w:rsidRPr="0008268B">
        <w:rPr>
          <w:rFonts w:ascii="Palatino Linotype" w:eastAsia="Times New Roman" w:hAnsi="Palatino Linotype" w:cs="Times New Roman"/>
          <w:color w:val="201F1E"/>
          <w:sz w:val="24"/>
          <w:szCs w:val="24"/>
          <w:bdr w:val="none" w:sz="0" w:space="0" w:color="auto" w:frame="1"/>
          <w:lang w:val="es-MX" w:eastAsia="es-MX"/>
        </w:rPr>
        <w:t>Por lo tanto, en aras de privilegiar el derecho de acceso a la información se entra al estudio del presente recurso de revisión, sin que la fecha en que se presentó afecte la resolución.</w:t>
      </w:r>
    </w:p>
    <w:p w14:paraId="23A12BE9" w14:textId="77777777" w:rsidR="00823FE5" w:rsidRPr="0008268B" w:rsidRDefault="00823FE5" w:rsidP="001008D7">
      <w:pPr>
        <w:shd w:val="clear" w:color="auto" w:fill="FFFFFF"/>
        <w:spacing w:after="0" w:line="360" w:lineRule="auto"/>
        <w:ind w:right="49"/>
        <w:jc w:val="both"/>
        <w:rPr>
          <w:rFonts w:ascii="Palatino Linotype" w:eastAsia="Times New Roman" w:hAnsi="Palatino Linotype" w:cs="Times New Roman"/>
          <w:color w:val="201F1E"/>
          <w:sz w:val="24"/>
          <w:szCs w:val="24"/>
          <w:bdr w:val="none" w:sz="0" w:space="0" w:color="auto" w:frame="1"/>
          <w:lang w:val="es-MX" w:eastAsia="es-MX"/>
        </w:rPr>
      </w:pPr>
    </w:p>
    <w:p w14:paraId="144B8095" w14:textId="791E5C36" w:rsidR="001008D7" w:rsidRPr="0008268B" w:rsidRDefault="00823FE5" w:rsidP="00823FE5">
      <w:pPr>
        <w:spacing w:after="0" w:line="360" w:lineRule="auto"/>
        <w:ind w:left="-5" w:hanging="10"/>
        <w:jc w:val="both"/>
        <w:rPr>
          <w:rFonts w:ascii="Palatino Linotype" w:eastAsia="Palatino Linotype" w:hAnsi="Palatino Linotype" w:cs="Palatino Linotype"/>
          <w:color w:val="000000"/>
          <w:sz w:val="24"/>
          <w:szCs w:val="24"/>
          <w:lang w:val="es-MX" w:eastAsia="es-MX"/>
        </w:rPr>
      </w:pPr>
      <w:r w:rsidRPr="0008268B">
        <w:rPr>
          <w:rFonts w:ascii="Palatino Linotype" w:eastAsia="Palatino Linotype" w:hAnsi="Palatino Linotype" w:cs="Palatino Linotype"/>
          <w:color w:val="000000"/>
          <w:sz w:val="24"/>
          <w:szCs w:val="24"/>
          <w:lang w:val="es-MX" w:eastAsia="es-MX"/>
        </w:rPr>
        <w:t>En ese tenor, si el recurso de revisión que nos ocupa, se interpuso el</w:t>
      </w:r>
      <w:r w:rsidRPr="0008268B">
        <w:rPr>
          <w:rFonts w:ascii="Palatino Linotype" w:eastAsia="Palatino Linotype" w:hAnsi="Palatino Linotype" w:cs="Palatino Linotype"/>
          <w:b/>
          <w:color w:val="000000"/>
          <w:sz w:val="24"/>
          <w:szCs w:val="24"/>
          <w:lang w:val="es-MX" w:eastAsia="es-MX"/>
        </w:rPr>
        <w:t xml:space="preserve"> treinta de noviembre de dos mil veinte,</w:t>
      </w:r>
      <w:r w:rsidRPr="0008268B">
        <w:rPr>
          <w:rFonts w:ascii="Palatino Linotype" w:eastAsia="Palatino Linotype" w:hAnsi="Palatino Linotype" w:cs="Palatino Linotype"/>
          <w:color w:val="000000"/>
          <w:sz w:val="24"/>
          <w:szCs w:val="24"/>
          <w:lang w:val="es-MX" w:eastAsia="es-MX"/>
        </w:rPr>
        <w:t xml:space="preserve"> éste se encuentra dentro de los márgenes temporales previstos en el citado precepto legal y, por tanto, se considera oportuno.</w:t>
      </w:r>
    </w:p>
    <w:p w14:paraId="7E23B084" w14:textId="77777777" w:rsidR="00666173" w:rsidRPr="0008268B" w:rsidRDefault="00666173" w:rsidP="00823FE5">
      <w:pPr>
        <w:spacing w:after="0" w:line="360" w:lineRule="auto"/>
        <w:ind w:left="-5" w:hanging="10"/>
        <w:jc w:val="both"/>
        <w:rPr>
          <w:rFonts w:ascii="Palatino Linotype" w:eastAsia="Palatino Linotype" w:hAnsi="Palatino Linotype" w:cs="Palatino Linotype"/>
          <w:color w:val="000000"/>
          <w:sz w:val="24"/>
          <w:szCs w:val="24"/>
          <w:lang w:val="es-MX" w:eastAsia="es-MX"/>
        </w:rPr>
      </w:pPr>
    </w:p>
    <w:p w14:paraId="1F8D8336" w14:textId="3F60C902" w:rsidR="00692EA8" w:rsidRPr="0008268B" w:rsidRDefault="004274B9" w:rsidP="008E561A">
      <w:pPr>
        <w:pStyle w:val="Prrafodelista"/>
        <w:autoSpaceDE w:val="0"/>
        <w:autoSpaceDN w:val="0"/>
        <w:adjustRightInd w:val="0"/>
        <w:spacing w:after="0" w:line="360" w:lineRule="auto"/>
        <w:ind w:left="0" w:right="49"/>
        <w:jc w:val="both"/>
        <w:rPr>
          <w:rFonts w:ascii="Palatino Linotype" w:hAnsi="Palatino Linotype" w:cs="Arial"/>
          <w:sz w:val="24"/>
          <w:szCs w:val="24"/>
        </w:rPr>
      </w:pPr>
      <w:r w:rsidRPr="0008268B">
        <w:rPr>
          <w:rFonts w:ascii="Palatino Linotype" w:hAnsi="Palatino Linotype"/>
          <w:b/>
          <w:sz w:val="28"/>
          <w:szCs w:val="18"/>
        </w:rPr>
        <w:t>CUARTO</w:t>
      </w:r>
      <w:r w:rsidRPr="0008268B">
        <w:rPr>
          <w:rFonts w:ascii="Palatino Linotype" w:hAnsi="Palatino Linotype"/>
          <w:b/>
          <w:sz w:val="28"/>
        </w:rPr>
        <w:t xml:space="preserve">. </w:t>
      </w:r>
      <w:r w:rsidR="00CE5B0D" w:rsidRPr="0008268B">
        <w:rPr>
          <w:rFonts w:ascii="Palatino Linotype" w:hAnsi="Palatino Linotype" w:cs="Arial"/>
          <w:b/>
          <w:iCs/>
          <w:sz w:val="24"/>
          <w:szCs w:val="24"/>
        </w:rPr>
        <w:t>Procedibilidad</w:t>
      </w:r>
      <w:r w:rsidR="00CE5B0D" w:rsidRPr="0008268B">
        <w:rPr>
          <w:rFonts w:ascii="Palatino Linotype" w:hAnsi="Palatino Linotype" w:cs="Arial"/>
          <w:b/>
          <w:sz w:val="24"/>
          <w:szCs w:val="24"/>
        </w:rPr>
        <w:t>.</w:t>
      </w:r>
      <w:r w:rsidR="00CE5B0D" w:rsidRPr="0008268B">
        <w:rPr>
          <w:rFonts w:ascii="Palatino Linotype" w:hAnsi="Palatino Linotype"/>
          <w:b/>
          <w:sz w:val="24"/>
          <w:szCs w:val="24"/>
        </w:rPr>
        <w:t xml:space="preserve"> </w:t>
      </w:r>
      <w:r w:rsidR="008E561A" w:rsidRPr="0008268B">
        <w:rPr>
          <w:rFonts w:ascii="Palatino Linotype" w:hAnsi="Palatino Linotype" w:cs="Arial"/>
          <w:sz w:val="24"/>
          <w:szCs w:val="24"/>
        </w:rPr>
        <w:t xml:space="preserve">Del análisis efectuado se advierte que resulta procedente la interposición de los recursos y se concluye la acreditación plena de todos y cada uno de los elementos formales exigidos por el artículo 180 de la Ley de Transparencia y Acceso a la Información Pública del Estado de México y Municipios, en atención a que fueron presentados mediante el formato visible en </w:t>
      </w:r>
      <w:r w:rsidR="008E561A" w:rsidRPr="0008268B">
        <w:rPr>
          <w:rFonts w:ascii="Palatino Linotype" w:hAnsi="Palatino Linotype" w:cs="Arial"/>
          <w:b/>
          <w:bCs/>
          <w:sz w:val="24"/>
          <w:szCs w:val="24"/>
        </w:rPr>
        <w:t>EL SAIMEX.</w:t>
      </w:r>
    </w:p>
    <w:p w14:paraId="7F0C256B" w14:textId="77777777" w:rsidR="008E561A" w:rsidRPr="0008268B" w:rsidRDefault="008E561A" w:rsidP="008E561A">
      <w:pPr>
        <w:pStyle w:val="Prrafodelista"/>
        <w:autoSpaceDE w:val="0"/>
        <w:autoSpaceDN w:val="0"/>
        <w:adjustRightInd w:val="0"/>
        <w:spacing w:after="0" w:line="360" w:lineRule="auto"/>
        <w:ind w:left="0" w:right="49"/>
        <w:jc w:val="both"/>
        <w:rPr>
          <w:rFonts w:ascii="Palatino Linotype" w:hAnsi="Palatino Linotype" w:cs="Arial"/>
          <w:sz w:val="24"/>
          <w:szCs w:val="24"/>
        </w:rPr>
      </w:pPr>
    </w:p>
    <w:p w14:paraId="6D3E751E" w14:textId="77777777" w:rsidR="00692EA8" w:rsidRPr="0008268B" w:rsidRDefault="00705782" w:rsidP="00692EA8">
      <w:pPr>
        <w:pStyle w:val="Prrafodelista"/>
        <w:widowControl w:val="0"/>
        <w:tabs>
          <w:tab w:val="left" w:pos="1276"/>
        </w:tabs>
        <w:suppressAutoHyphens/>
        <w:spacing w:after="0" w:line="360" w:lineRule="auto"/>
        <w:ind w:left="0"/>
        <w:jc w:val="both"/>
        <w:rPr>
          <w:rFonts w:ascii="Palatino Linotype" w:eastAsia="Times New Roman" w:hAnsi="Palatino Linotype" w:cs="Arial"/>
          <w:sz w:val="22"/>
          <w:szCs w:val="22"/>
          <w:lang w:val="es-MX" w:eastAsia="es-MX"/>
        </w:rPr>
      </w:pPr>
      <w:r w:rsidRPr="0008268B">
        <w:rPr>
          <w:rFonts w:ascii="Palatino Linotype" w:hAnsi="Palatino Linotype" w:cs="Arial"/>
          <w:b/>
          <w:sz w:val="28"/>
          <w:szCs w:val="24"/>
        </w:rPr>
        <w:t>QUINTO</w:t>
      </w:r>
      <w:r w:rsidRPr="0008268B">
        <w:rPr>
          <w:rFonts w:ascii="Palatino Linotype" w:hAnsi="Palatino Linotype" w:cs="Arial"/>
          <w:b/>
        </w:rPr>
        <w:t xml:space="preserve">. </w:t>
      </w:r>
      <w:r w:rsidR="00CE5B0D" w:rsidRPr="0008268B">
        <w:rPr>
          <w:rFonts w:ascii="Palatino Linotype" w:eastAsia="Times New Roman" w:hAnsi="Palatino Linotype" w:cs="Arial"/>
          <w:b/>
          <w:sz w:val="24"/>
          <w:szCs w:val="24"/>
          <w:lang w:val="es-ES"/>
        </w:rPr>
        <w:t>Estudio y resolución del asunto.</w:t>
      </w:r>
      <w:r w:rsidR="004C0B43" w:rsidRPr="0008268B">
        <w:rPr>
          <w:rFonts w:ascii="Palatino Linotype" w:eastAsia="Times New Roman" w:hAnsi="Palatino Linotype" w:cs="Arial"/>
          <w:b/>
          <w:sz w:val="24"/>
          <w:szCs w:val="24"/>
          <w:lang w:val="es-ES"/>
        </w:rPr>
        <w:t xml:space="preserve"> </w:t>
      </w:r>
      <w:r w:rsidR="00692EA8" w:rsidRPr="0008268B">
        <w:rPr>
          <w:rFonts w:ascii="Palatino Linotype" w:eastAsia="Times New Roman" w:hAnsi="Palatino Linotype" w:cs="Arial"/>
          <w:sz w:val="24"/>
          <w:szCs w:val="24"/>
          <w:lang w:val="es-MX"/>
        </w:rPr>
        <w:t>Del análisis efectuado se advierte que el recurso de revisión de que se trata es procedente; toda vez, que se actualiza la hipótesis prevista en la fracción V del artículo 179 de la Ley de la materia, que a la letra indica:</w:t>
      </w:r>
    </w:p>
    <w:p w14:paraId="101FED26" w14:textId="77777777" w:rsidR="00692EA8" w:rsidRPr="0008268B" w:rsidRDefault="00692EA8" w:rsidP="00692EA8">
      <w:pPr>
        <w:suppressAutoHyphens/>
        <w:spacing w:after="0" w:line="276" w:lineRule="auto"/>
        <w:ind w:left="709" w:right="709"/>
        <w:jc w:val="both"/>
        <w:rPr>
          <w:rFonts w:ascii="Palatino Linotype" w:eastAsia="Times New Roman" w:hAnsi="Palatino Linotype" w:cs="Arial"/>
          <w:bCs/>
          <w:i/>
          <w:sz w:val="22"/>
          <w:szCs w:val="22"/>
          <w:lang w:val="es-MX"/>
        </w:rPr>
      </w:pPr>
    </w:p>
    <w:p w14:paraId="33D977FD" w14:textId="77777777" w:rsidR="00692EA8" w:rsidRPr="0008268B" w:rsidRDefault="00692EA8" w:rsidP="00692EA8">
      <w:pPr>
        <w:suppressAutoHyphens/>
        <w:spacing w:after="0" w:line="276" w:lineRule="auto"/>
        <w:ind w:left="709" w:right="709"/>
        <w:jc w:val="both"/>
        <w:rPr>
          <w:rFonts w:ascii="Palatino Linotype" w:eastAsia="Times New Roman" w:hAnsi="Palatino Linotype" w:cs="Arial"/>
          <w:b/>
          <w:i/>
          <w:sz w:val="22"/>
          <w:szCs w:val="22"/>
          <w:lang w:val="es-MX"/>
        </w:rPr>
      </w:pPr>
      <w:r w:rsidRPr="0008268B">
        <w:rPr>
          <w:rFonts w:ascii="Palatino Linotype" w:eastAsia="Times New Roman" w:hAnsi="Palatino Linotype" w:cs="Arial"/>
          <w:bCs/>
          <w:i/>
          <w:sz w:val="22"/>
          <w:szCs w:val="22"/>
          <w:lang w:val="es-MX"/>
        </w:rPr>
        <w:t>“</w:t>
      </w:r>
      <w:r w:rsidRPr="0008268B">
        <w:rPr>
          <w:rFonts w:ascii="Palatino Linotype" w:eastAsia="Times New Roman" w:hAnsi="Palatino Linotype" w:cs="Arial"/>
          <w:b/>
          <w:bCs/>
          <w:i/>
          <w:sz w:val="22"/>
          <w:szCs w:val="22"/>
          <w:lang w:val="es-MX"/>
        </w:rPr>
        <w:t>Artículo 179.</w:t>
      </w:r>
      <w:r w:rsidRPr="0008268B">
        <w:rPr>
          <w:rFonts w:ascii="Palatino Linotype" w:eastAsia="Times New Roman" w:hAnsi="Palatino Linotype" w:cs="Arial"/>
          <w:bCs/>
          <w:i/>
          <w:sz w:val="22"/>
          <w:szCs w:val="22"/>
          <w:lang w:val="es-MX"/>
        </w:rPr>
        <w:t xml:space="preserve"> </w:t>
      </w:r>
      <w:r w:rsidRPr="0008268B">
        <w:rPr>
          <w:rFonts w:ascii="Palatino Linotype" w:eastAsia="Times New Roman" w:hAnsi="Palatino Linotype" w:cs="Arial"/>
          <w:b/>
          <w:i/>
          <w:sz w:val="22"/>
          <w:szCs w:val="22"/>
          <w:lang w:val="es-MX"/>
        </w:rPr>
        <w:t>El recurso de revisión</w:t>
      </w:r>
      <w:r w:rsidRPr="0008268B">
        <w:rPr>
          <w:rFonts w:ascii="Palatino Linotype" w:eastAsia="Times New Roman" w:hAnsi="Palatino Linotype" w:cs="Arial"/>
          <w:i/>
          <w:sz w:val="22"/>
          <w:szCs w:val="22"/>
          <w:lang w:val="es-MX"/>
        </w:rPr>
        <w:t xml:space="preserve"> es un medio de protección que la Ley otorga a los particulares, para hacer valer su derecho de acceso a la información pública, y </w:t>
      </w:r>
      <w:r w:rsidRPr="0008268B">
        <w:rPr>
          <w:rFonts w:ascii="Palatino Linotype" w:eastAsia="Times New Roman" w:hAnsi="Palatino Linotype" w:cs="Arial"/>
          <w:b/>
          <w:i/>
          <w:sz w:val="22"/>
          <w:szCs w:val="22"/>
          <w:lang w:val="es-MX"/>
        </w:rPr>
        <w:t>procederá en contra de las siguientes causas:</w:t>
      </w:r>
    </w:p>
    <w:p w14:paraId="38DCECB1" w14:textId="77777777" w:rsidR="00692EA8" w:rsidRPr="0008268B" w:rsidRDefault="00692EA8" w:rsidP="00692EA8">
      <w:pPr>
        <w:suppressAutoHyphens/>
        <w:spacing w:after="0" w:line="276" w:lineRule="auto"/>
        <w:ind w:left="709" w:right="709"/>
        <w:jc w:val="both"/>
        <w:rPr>
          <w:rFonts w:ascii="Palatino Linotype" w:eastAsia="Times New Roman" w:hAnsi="Palatino Linotype" w:cs="Arial"/>
          <w:b/>
          <w:i/>
          <w:sz w:val="22"/>
          <w:szCs w:val="22"/>
          <w:lang w:val="es-MX"/>
        </w:rPr>
      </w:pPr>
      <w:r w:rsidRPr="0008268B">
        <w:rPr>
          <w:rFonts w:ascii="Palatino Linotype" w:eastAsia="Times New Roman" w:hAnsi="Palatino Linotype" w:cs="Arial"/>
          <w:bCs/>
          <w:i/>
          <w:sz w:val="22"/>
          <w:szCs w:val="22"/>
          <w:lang w:val="es-MX"/>
        </w:rPr>
        <w:t>. . .</w:t>
      </w:r>
    </w:p>
    <w:p w14:paraId="2462A1FA" w14:textId="104D8C68" w:rsidR="00692EA8" w:rsidRPr="0008268B" w:rsidRDefault="00692EA8" w:rsidP="002E72CC">
      <w:pPr>
        <w:suppressAutoHyphens/>
        <w:spacing w:after="0" w:line="276" w:lineRule="auto"/>
        <w:ind w:left="709" w:right="709"/>
        <w:jc w:val="both"/>
        <w:rPr>
          <w:rFonts w:ascii="Palatino Linotype" w:eastAsia="Times New Roman" w:hAnsi="Palatino Linotype" w:cs="Arial"/>
          <w:b/>
          <w:bCs/>
          <w:i/>
          <w:sz w:val="22"/>
          <w:szCs w:val="22"/>
          <w:lang w:val="es-MX"/>
        </w:rPr>
      </w:pPr>
      <w:r w:rsidRPr="0008268B">
        <w:rPr>
          <w:rFonts w:ascii="Palatino Linotype" w:eastAsia="Times New Roman" w:hAnsi="Palatino Linotype" w:cs="Arial"/>
          <w:b/>
          <w:bCs/>
          <w:i/>
          <w:sz w:val="22"/>
          <w:szCs w:val="22"/>
          <w:lang w:val="es-MX"/>
        </w:rPr>
        <w:t>V. La entrega de información incompleta;”</w:t>
      </w:r>
    </w:p>
    <w:p w14:paraId="76ECB47B" w14:textId="7635CE92" w:rsidR="00692EA8" w:rsidRPr="0008268B" w:rsidRDefault="00692EA8" w:rsidP="00692EA8">
      <w:pPr>
        <w:suppressAutoHyphens/>
        <w:spacing w:after="0" w:line="276" w:lineRule="auto"/>
        <w:ind w:left="709" w:right="709"/>
        <w:jc w:val="both"/>
        <w:rPr>
          <w:rFonts w:ascii="Palatino Linotype" w:eastAsia="Times New Roman" w:hAnsi="Palatino Linotype" w:cs="Arial"/>
          <w:b/>
          <w:bCs/>
          <w:i/>
          <w:sz w:val="22"/>
          <w:szCs w:val="22"/>
          <w:lang w:val="es-MX"/>
        </w:rPr>
      </w:pPr>
      <w:r w:rsidRPr="0008268B">
        <w:rPr>
          <w:rFonts w:ascii="Palatino Linotype" w:eastAsia="Times New Roman" w:hAnsi="Palatino Linotype" w:cs="Arial"/>
          <w:b/>
          <w:bCs/>
          <w:i/>
          <w:sz w:val="22"/>
          <w:szCs w:val="22"/>
          <w:lang w:val="es-MX"/>
        </w:rPr>
        <w:t>(Énfasis añadido)</w:t>
      </w:r>
    </w:p>
    <w:p w14:paraId="0942A350" w14:textId="77777777" w:rsidR="00692EA8" w:rsidRPr="0008268B" w:rsidRDefault="00692EA8" w:rsidP="00692EA8">
      <w:pPr>
        <w:suppressAutoHyphens/>
        <w:spacing w:after="0" w:line="276" w:lineRule="auto"/>
        <w:ind w:left="709" w:right="709"/>
        <w:jc w:val="both"/>
        <w:rPr>
          <w:rFonts w:ascii="Palatino Linotype" w:eastAsia="Times New Roman" w:hAnsi="Palatino Linotype" w:cs="Arial"/>
          <w:b/>
          <w:bCs/>
          <w:i/>
          <w:sz w:val="22"/>
          <w:szCs w:val="22"/>
          <w:lang w:val="es-MX"/>
        </w:rPr>
      </w:pPr>
    </w:p>
    <w:p w14:paraId="71D4C984" w14:textId="35F442D4" w:rsidR="00692EA8" w:rsidRPr="0008268B" w:rsidRDefault="00692EA8" w:rsidP="00692EA8">
      <w:pPr>
        <w:widowControl w:val="0"/>
        <w:suppressAutoHyphens/>
        <w:spacing w:before="200" w:after="200" w:line="360" w:lineRule="auto"/>
        <w:jc w:val="both"/>
        <w:rPr>
          <w:rFonts w:ascii="Palatino Linotype" w:eastAsia="Times New Roman" w:hAnsi="Palatino Linotype" w:cs="Arial"/>
          <w:sz w:val="24"/>
          <w:szCs w:val="24"/>
          <w:lang w:val="es-MX"/>
        </w:rPr>
      </w:pPr>
      <w:r w:rsidRPr="0008268B">
        <w:rPr>
          <w:rFonts w:ascii="Palatino Linotype" w:eastAsia="Times New Roman" w:hAnsi="Palatino Linotype" w:cs="Arial"/>
          <w:sz w:val="24"/>
          <w:szCs w:val="24"/>
          <w:lang w:val="es-MX"/>
        </w:rPr>
        <w:t>El precepto legal antes citado, establece como supuesto de procedencia del recurso de revisión, la</w:t>
      </w:r>
      <w:r w:rsidRPr="0008268B">
        <w:rPr>
          <w:rFonts w:ascii="Palatino Linotype" w:eastAsia="Times New Roman" w:hAnsi="Palatino Linotype" w:cs="Times New Roman"/>
          <w:sz w:val="24"/>
          <w:szCs w:val="24"/>
          <w:lang w:val="es-MX"/>
        </w:rPr>
        <w:t xml:space="preserve"> </w:t>
      </w:r>
      <w:r w:rsidRPr="0008268B">
        <w:rPr>
          <w:rFonts w:ascii="Palatino Linotype" w:eastAsia="Times New Roman" w:hAnsi="Palatino Linotype" w:cs="Arial"/>
          <w:sz w:val="24"/>
          <w:szCs w:val="24"/>
          <w:lang w:val="es-MX"/>
        </w:rPr>
        <w:t xml:space="preserve">entrega de información incompleta por parte del </w:t>
      </w:r>
      <w:r w:rsidRPr="0008268B">
        <w:rPr>
          <w:rFonts w:ascii="Palatino Linotype" w:eastAsia="Times New Roman" w:hAnsi="Palatino Linotype" w:cs="Arial"/>
          <w:b/>
          <w:sz w:val="24"/>
          <w:szCs w:val="24"/>
          <w:lang w:val="es-MX"/>
        </w:rPr>
        <w:t>SUJETO OBLIGADO</w:t>
      </w:r>
      <w:r w:rsidRPr="0008268B">
        <w:rPr>
          <w:rFonts w:ascii="Palatino Linotype" w:eastAsia="Times New Roman" w:hAnsi="Palatino Linotype" w:cs="Arial"/>
          <w:sz w:val="24"/>
          <w:szCs w:val="24"/>
          <w:lang w:val="es-MX"/>
        </w:rPr>
        <w:t>, situación que se actualiza en el presente caso, en razón a que mediante respuesta sólo proporcionó información parcia</w:t>
      </w:r>
      <w:r w:rsidR="00180904" w:rsidRPr="0008268B">
        <w:rPr>
          <w:rFonts w:ascii="Palatino Linotype" w:eastAsia="Times New Roman" w:hAnsi="Palatino Linotype" w:cs="Arial"/>
          <w:sz w:val="24"/>
          <w:szCs w:val="24"/>
          <w:lang w:val="es-MX"/>
        </w:rPr>
        <w:t xml:space="preserve">l, </w:t>
      </w:r>
      <w:r w:rsidR="002E72CC" w:rsidRPr="0008268B">
        <w:rPr>
          <w:rFonts w:ascii="Palatino Linotype" w:eastAsia="Times New Roman" w:hAnsi="Palatino Linotype" w:cs="Arial"/>
          <w:sz w:val="24"/>
          <w:szCs w:val="24"/>
          <w:lang w:val="es-MX"/>
        </w:rPr>
        <w:t xml:space="preserve">debido a que, adjunto </w:t>
      </w:r>
      <w:r w:rsidR="00611665" w:rsidRPr="0008268B">
        <w:rPr>
          <w:rFonts w:ascii="Palatino Linotype" w:eastAsia="Times New Roman" w:hAnsi="Palatino Linotype" w:cs="Arial"/>
          <w:sz w:val="24"/>
          <w:szCs w:val="24"/>
          <w:lang w:val="es-MX"/>
        </w:rPr>
        <w:t xml:space="preserve">las </w:t>
      </w:r>
      <w:r w:rsidR="002E72CC" w:rsidRPr="0008268B">
        <w:rPr>
          <w:rFonts w:ascii="Palatino Linotype" w:eastAsia="Times New Roman" w:hAnsi="Palatino Linotype" w:cs="Arial"/>
          <w:sz w:val="24"/>
          <w:szCs w:val="24"/>
          <w:lang w:val="es-MX"/>
        </w:rPr>
        <w:t>Actas emitidas por el</w:t>
      </w:r>
      <w:r w:rsidR="00611665" w:rsidRPr="0008268B">
        <w:rPr>
          <w:rFonts w:ascii="Palatino Linotype" w:eastAsia="Times New Roman" w:hAnsi="Palatino Linotype" w:cs="Arial"/>
          <w:sz w:val="24"/>
          <w:szCs w:val="24"/>
          <w:lang w:val="es-MX"/>
        </w:rPr>
        <w:t xml:space="preserve"> </w:t>
      </w:r>
      <w:r w:rsidR="002E72CC" w:rsidRPr="0008268B">
        <w:rPr>
          <w:rFonts w:ascii="Palatino Linotype" w:eastAsia="Times New Roman" w:hAnsi="Palatino Linotype" w:cs="Arial"/>
          <w:sz w:val="24"/>
          <w:szCs w:val="24"/>
          <w:lang w:val="es-MX"/>
        </w:rPr>
        <w:t xml:space="preserve">Comité </w:t>
      </w:r>
      <w:r w:rsidR="00611665" w:rsidRPr="0008268B">
        <w:rPr>
          <w:rFonts w:ascii="Palatino Linotype" w:eastAsia="Times New Roman" w:hAnsi="Palatino Linotype" w:cs="Arial"/>
          <w:sz w:val="24"/>
          <w:szCs w:val="24"/>
          <w:lang w:val="es-MX"/>
        </w:rPr>
        <w:t xml:space="preserve">de </w:t>
      </w:r>
      <w:r w:rsidR="002E72CC" w:rsidRPr="0008268B">
        <w:rPr>
          <w:rFonts w:ascii="Palatino Linotype" w:eastAsia="Times New Roman" w:hAnsi="Palatino Linotype" w:cs="Arial"/>
          <w:sz w:val="24"/>
          <w:szCs w:val="24"/>
          <w:lang w:val="es-MX"/>
        </w:rPr>
        <w:t xml:space="preserve">Transparencia </w:t>
      </w:r>
      <w:r w:rsidR="00611665" w:rsidRPr="0008268B">
        <w:rPr>
          <w:rFonts w:ascii="Palatino Linotype" w:eastAsia="Times New Roman" w:hAnsi="Palatino Linotype" w:cs="Arial"/>
          <w:sz w:val="24"/>
          <w:szCs w:val="24"/>
          <w:lang w:val="es-MX"/>
        </w:rPr>
        <w:t xml:space="preserve">de manera incompleta, </w:t>
      </w:r>
      <w:r w:rsidRPr="0008268B">
        <w:rPr>
          <w:rFonts w:ascii="Palatino Linotype" w:eastAsia="Times New Roman" w:hAnsi="Palatino Linotype" w:cs="Arial"/>
          <w:sz w:val="24"/>
          <w:szCs w:val="24"/>
          <w:lang w:val="es-MX"/>
        </w:rPr>
        <w:t xml:space="preserve">lo que dejó en estado de incertidumbre </w:t>
      </w:r>
      <w:r w:rsidR="00E74453" w:rsidRPr="0008268B">
        <w:rPr>
          <w:rFonts w:ascii="Palatino Linotype" w:eastAsia="Times New Roman" w:hAnsi="Palatino Linotype" w:cs="Arial"/>
          <w:sz w:val="24"/>
          <w:szCs w:val="24"/>
        </w:rPr>
        <w:t>respecto de los de</w:t>
      </w:r>
      <w:r w:rsidR="00611665" w:rsidRPr="0008268B">
        <w:rPr>
          <w:rFonts w:ascii="Palatino Linotype" w:eastAsia="Times New Roman" w:hAnsi="Palatino Linotype" w:cs="Arial"/>
          <w:sz w:val="24"/>
          <w:szCs w:val="24"/>
        </w:rPr>
        <w:t>l rubro</w:t>
      </w:r>
      <w:r w:rsidR="00E74453" w:rsidRPr="0008268B">
        <w:rPr>
          <w:rFonts w:ascii="Palatino Linotype" w:eastAsia="Times New Roman" w:hAnsi="Palatino Linotype" w:cs="Arial"/>
          <w:sz w:val="24"/>
          <w:szCs w:val="24"/>
        </w:rPr>
        <w:t xml:space="preserve"> de la solicitud</w:t>
      </w:r>
      <w:r w:rsidR="00E74453" w:rsidRPr="0008268B">
        <w:rPr>
          <w:rFonts w:ascii="Palatino Linotype" w:eastAsia="Times New Roman" w:hAnsi="Palatino Linotype" w:cs="Arial"/>
          <w:sz w:val="24"/>
          <w:szCs w:val="24"/>
          <w:lang w:val="es-MX"/>
        </w:rPr>
        <w:t xml:space="preserve"> </w:t>
      </w:r>
      <w:r w:rsidR="001D7716" w:rsidRPr="0008268B">
        <w:rPr>
          <w:rFonts w:ascii="Palatino Linotype" w:eastAsia="Times New Roman" w:hAnsi="Palatino Linotype" w:cs="Arial"/>
          <w:sz w:val="24"/>
          <w:szCs w:val="24"/>
          <w:lang w:val="es-MX"/>
        </w:rPr>
        <w:t>presentada por el particular,</w:t>
      </w:r>
      <w:r w:rsidRPr="0008268B">
        <w:rPr>
          <w:rFonts w:ascii="Palatino Linotype" w:eastAsia="Times New Roman" w:hAnsi="Palatino Linotype" w:cs="Arial"/>
          <w:sz w:val="24"/>
          <w:szCs w:val="24"/>
          <w:lang w:val="es-MX"/>
        </w:rPr>
        <w:t xml:space="preserve"> tal como se analizará más adelante. </w:t>
      </w:r>
    </w:p>
    <w:p w14:paraId="47149352" w14:textId="7BBDF3D0" w:rsidR="00700295" w:rsidRPr="0008268B" w:rsidRDefault="00692EA8" w:rsidP="00692EA8">
      <w:pPr>
        <w:widowControl w:val="0"/>
        <w:tabs>
          <w:tab w:val="left" w:pos="1701"/>
          <w:tab w:val="left" w:pos="1843"/>
        </w:tabs>
        <w:suppressAutoHyphens/>
        <w:spacing w:beforeAutospacing="1" w:after="0" w:afterAutospacing="1" w:line="360" w:lineRule="auto"/>
        <w:contextualSpacing/>
        <w:jc w:val="both"/>
        <w:rPr>
          <w:rFonts w:ascii="Palatino Linotype" w:eastAsia="Times New Roman" w:hAnsi="Palatino Linotype" w:cs="Times New Roman"/>
          <w:sz w:val="24"/>
          <w:szCs w:val="24"/>
          <w:lang w:val="es-MX"/>
        </w:rPr>
      </w:pPr>
      <w:r w:rsidRPr="0008268B">
        <w:rPr>
          <w:rFonts w:ascii="Palatino Linotype" w:eastAsia="Times New Roman" w:hAnsi="Palatino Linotype" w:cs="Arial"/>
          <w:sz w:val="24"/>
          <w:szCs w:val="24"/>
          <w:lang w:val="es-MX"/>
        </w:rPr>
        <w:t xml:space="preserve">Para ilustrar dicha actualización, debemos recordar que </w:t>
      </w:r>
      <w:r w:rsidR="00E34692" w:rsidRPr="0008268B">
        <w:rPr>
          <w:rFonts w:ascii="Palatino Linotype" w:eastAsia="Times New Roman" w:hAnsi="Palatino Linotype" w:cs="Arial"/>
          <w:sz w:val="24"/>
          <w:szCs w:val="24"/>
          <w:lang w:val="es-MX"/>
        </w:rPr>
        <w:t>el</w:t>
      </w:r>
      <w:r w:rsidRPr="0008268B">
        <w:rPr>
          <w:rFonts w:ascii="Palatino Linotype" w:eastAsia="Times New Roman" w:hAnsi="Palatino Linotype" w:cs="Arial"/>
          <w:sz w:val="24"/>
          <w:szCs w:val="24"/>
          <w:lang w:val="es-MX"/>
        </w:rPr>
        <w:t xml:space="preserve"> hoy</w:t>
      </w:r>
      <w:r w:rsidRPr="0008268B">
        <w:rPr>
          <w:rFonts w:ascii="Palatino Linotype" w:eastAsia="Times New Roman" w:hAnsi="Palatino Linotype" w:cs="Arial"/>
          <w:b/>
          <w:sz w:val="24"/>
          <w:szCs w:val="24"/>
          <w:lang w:val="es-MX"/>
        </w:rPr>
        <w:t xml:space="preserve"> RECURRENTE </w:t>
      </w:r>
      <w:r w:rsidRPr="0008268B">
        <w:rPr>
          <w:rFonts w:ascii="Palatino Linotype" w:eastAsia="Times New Roman" w:hAnsi="Palatino Linotype" w:cs="Times New Roman"/>
          <w:sz w:val="24"/>
          <w:szCs w:val="24"/>
          <w:lang w:val="es-MX"/>
        </w:rPr>
        <w:t>en la solicitud de acceso a la información pública, requirió del</w:t>
      </w:r>
      <w:r w:rsidRPr="0008268B">
        <w:rPr>
          <w:rFonts w:ascii="Palatino Linotype" w:eastAsia="Times New Roman" w:hAnsi="Palatino Linotype" w:cs="Arial"/>
          <w:sz w:val="24"/>
          <w:szCs w:val="24"/>
          <w:lang w:val="es-MX"/>
        </w:rPr>
        <w:t xml:space="preserve"> </w:t>
      </w:r>
      <w:r w:rsidRPr="0008268B">
        <w:rPr>
          <w:rFonts w:ascii="Palatino Linotype" w:eastAsia="Times New Roman" w:hAnsi="Palatino Linotype" w:cs="Arial"/>
          <w:b/>
          <w:sz w:val="24"/>
          <w:szCs w:val="24"/>
          <w:lang w:val="es-MX"/>
        </w:rPr>
        <w:t>SUJETO OBLIGADO</w:t>
      </w:r>
      <w:r w:rsidRPr="0008268B">
        <w:rPr>
          <w:rFonts w:ascii="Palatino Linotype" w:eastAsia="Times New Roman" w:hAnsi="Palatino Linotype" w:cs="Arial"/>
          <w:sz w:val="24"/>
          <w:szCs w:val="24"/>
          <w:lang w:val="es-MX"/>
        </w:rPr>
        <w:t xml:space="preserve">, vía </w:t>
      </w:r>
      <w:r w:rsidRPr="0008268B">
        <w:rPr>
          <w:rFonts w:ascii="Palatino Linotype" w:eastAsia="Times New Roman" w:hAnsi="Palatino Linotype" w:cs="Arial"/>
          <w:b/>
          <w:sz w:val="24"/>
          <w:szCs w:val="24"/>
          <w:lang w:val="es-MX"/>
        </w:rPr>
        <w:t>EL SAIMEX</w:t>
      </w:r>
      <w:r w:rsidRPr="0008268B">
        <w:rPr>
          <w:rFonts w:ascii="Palatino Linotype" w:eastAsia="Times New Roman" w:hAnsi="Palatino Linotype" w:cs="Arial"/>
          <w:sz w:val="24"/>
          <w:szCs w:val="24"/>
          <w:lang w:val="es-MX"/>
        </w:rPr>
        <w:t>,</w:t>
      </w:r>
      <w:r w:rsidRPr="0008268B">
        <w:rPr>
          <w:rFonts w:ascii="Palatino Linotype" w:eastAsia="Times New Roman" w:hAnsi="Palatino Linotype" w:cs="Times New Roman"/>
          <w:sz w:val="24"/>
          <w:szCs w:val="24"/>
          <w:lang w:val="es-MX"/>
        </w:rPr>
        <w:t xml:space="preserve"> lo siguiente:</w:t>
      </w:r>
    </w:p>
    <w:p w14:paraId="6F38173E" w14:textId="606AB296" w:rsidR="00677423" w:rsidRPr="0008268B" w:rsidRDefault="00611665" w:rsidP="00611665">
      <w:pPr>
        <w:pStyle w:val="Prrafodelista"/>
        <w:widowControl w:val="0"/>
        <w:numPr>
          <w:ilvl w:val="0"/>
          <w:numId w:val="5"/>
        </w:numPr>
        <w:tabs>
          <w:tab w:val="left" w:pos="1701"/>
          <w:tab w:val="left" w:pos="1843"/>
        </w:tabs>
        <w:suppressAutoHyphens/>
        <w:spacing w:before="100" w:beforeAutospacing="1" w:after="100" w:afterAutospacing="1" w:line="360" w:lineRule="auto"/>
        <w:ind w:left="1210" w:right="901"/>
        <w:jc w:val="both"/>
        <w:rPr>
          <w:rFonts w:ascii="Palatino Linotype" w:eastAsia="Times New Roman" w:hAnsi="Palatino Linotype" w:cs="Arial"/>
          <w:b/>
          <w:sz w:val="24"/>
          <w:szCs w:val="24"/>
          <w:lang w:val="es-MX"/>
        </w:rPr>
      </w:pPr>
      <w:r w:rsidRPr="0008268B">
        <w:rPr>
          <w:rFonts w:ascii="Palatino Linotype" w:eastAsia="Times New Roman" w:hAnsi="Palatino Linotype" w:cs="Arial"/>
          <w:b/>
          <w:sz w:val="24"/>
          <w:szCs w:val="24"/>
        </w:rPr>
        <w:t xml:space="preserve">Las actas emitidas por el Comité de Transparencia durante el </w:t>
      </w:r>
      <w:r w:rsidRPr="0008268B">
        <w:rPr>
          <w:rFonts w:ascii="Palatino Linotype" w:eastAsia="Times New Roman" w:hAnsi="Palatino Linotype" w:cs="Arial"/>
          <w:b/>
          <w:sz w:val="24"/>
          <w:szCs w:val="24"/>
        </w:rPr>
        <w:lastRenderedPageBreak/>
        <w:t>período del 01 de enero de 2019 al 27 de octubre de 2020.</w:t>
      </w:r>
    </w:p>
    <w:p w14:paraId="7E23B031" w14:textId="05C50601" w:rsidR="00692EA8" w:rsidRPr="0008268B" w:rsidRDefault="00944466" w:rsidP="00D47691">
      <w:pPr>
        <w:widowControl w:val="0"/>
        <w:tabs>
          <w:tab w:val="left" w:pos="1701"/>
          <w:tab w:val="left" w:pos="1843"/>
        </w:tabs>
        <w:suppressAutoHyphens/>
        <w:spacing w:before="100" w:beforeAutospacing="1" w:after="100" w:afterAutospacing="1" w:line="360" w:lineRule="auto"/>
        <w:contextualSpacing/>
        <w:jc w:val="both"/>
        <w:rPr>
          <w:rFonts w:ascii="Palatino Linotype" w:eastAsia="Times New Roman" w:hAnsi="Palatino Linotype" w:cs="Arial"/>
          <w:sz w:val="24"/>
          <w:szCs w:val="24"/>
          <w:lang w:val="es-MX"/>
        </w:rPr>
      </w:pPr>
      <w:r w:rsidRPr="0008268B">
        <w:rPr>
          <w:rFonts w:ascii="Palatino Linotype" w:eastAsia="Times New Roman" w:hAnsi="Palatino Linotype" w:cs="Arial"/>
          <w:sz w:val="24"/>
          <w:szCs w:val="24"/>
          <w:lang w:val="es-MX"/>
        </w:rPr>
        <w:t>Por consiguiente</w:t>
      </w:r>
      <w:r w:rsidR="00692EA8" w:rsidRPr="0008268B">
        <w:rPr>
          <w:rFonts w:ascii="Palatino Linotype" w:eastAsia="Times New Roman" w:hAnsi="Palatino Linotype" w:cs="Arial"/>
          <w:sz w:val="24"/>
          <w:szCs w:val="24"/>
          <w:lang w:val="es-MX"/>
        </w:rPr>
        <w:t xml:space="preserve">, </w:t>
      </w:r>
      <w:r w:rsidR="00692EA8" w:rsidRPr="0008268B">
        <w:rPr>
          <w:rFonts w:ascii="Palatino Linotype" w:eastAsia="Times New Roman" w:hAnsi="Palatino Linotype" w:cs="Arial"/>
          <w:b/>
          <w:sz w:val="24"/>
          <w:szCs w:val="24"/>
          <w:lang w:val="es-MX"/>
        </w:rPr>
        <w:t>EL SUJETO OBLIGADO</w:t>
      </w:r>
      <w:r w:rsidR="00692EA8" w:rsidRPr="0008268B">
        <w:rPr>
          <w:rFonts w:ascii="Palatino Linotype" w:eastAsia="Times New Roman" w:hAnsi="Palatino Linotype" w:cs="Arial"/>
          <w:sz w:val="24"/>
          <w:szCs w:val="24"/>
          <w:lang w:val="es-MX"/>
        </w:rPr>
        <w:t xml:space="preserve"> pretendió dar re</w:t>
      </w:r>
      <w:r w:rsidRPr="0008268B">
        <w:rPr>
          <w:rFonts w:ascii="Palatino Linotype" w:eastAsia="Times New Roman" w:hAnsi="Palatino Linotype" w:cs="Arial"/>
          <w:sz w:val="24"/>
          <w:szCs w:val="24"/>
          <w:lang w:val="es-MX"/>
        </w:rPr>
        <w:t>s</w:t>
      </w:r>
      <w:r w:rsidR="00692EA8" w:rsidRPr="0008268B">
        <w:rPr>
          <w:rFonts w:ascii="Palatino Linotype" w:eastAsia="Times New Roman" w:hAnsi="Palatino Linotype" w:cs="Arial"/>
          <w:sz w:val="24"/>
          <w:szCs w:val="24"/>
          <w:lang w:val="es-MX"/>
        </w:rPr>
        <w:t>puesta</w:t>
      </w:r>
      <w:r w:rsidR="00692EA8" w:rsidRPr="0008268B">
        <w:rPr>
          <w:rFonts w:ascii="Palatino Linotype" w:eastAsia="Times New Roman" w:hAnsi="Palatino Linotype" w:cs="Arial"/>
          <w:b/>
          <w:sz w:val="24"/>
          <w:szCs w:val="24"/>
          <w:lang w:val="es-MX"/>
        </w:rPr>
        <w:t xml:space="preserve"> </w:t>
      </w:r>
      <w:r w:rsidR="00692EA8" w:rsidRPr="0008268B">
        <w:rPr>
          <w:rFonts w:ascii="Palatino Linotype" w:eastAsia="Times New Roman" w:hAnsi="Palatino Linotype" w:cs="Arial"/>
          <w:sz w:val="24"/>
          <w:szCs w:val="24"/>
          <w:lang w:val="es-MX"/>
        </w:rPr>
        <w:t>a l</w:t>
      </w:r>
      <w:r w:rsidRPr="0008268B">
        <w:rPr>
          <w:rFonts w:ascii="Palatino Linotype" w:eastAsia="Times New Roman" w:hAnsi="Palatino Linotype" w:cs="Arial"/>
          <w:sz w:val="24"/>
          <w:szCs w:val="24"/>
          <w:lang w:val="es-MX"/>
        </w:rPr>
        <w:t>a</w:t>
      </w:r>
      <w:r w:rsidR="00692EA8" w:rsidRPr="0008268B">
        <w:rPr>
          <w:rFonts w:ascii="Palatino Linotype" w:eastAsia="Times New Roman" w:hAnsi="Palatino Linotype" w:cs="Arial"/>
          <w:sz w:val="24"/>
          <w:szCs w:val="24"/>
          <w:lang w:val="es-MX"/>
        </w:rPr>
        <w:t xml:space="preserve"> solicit</w:t>
      </w:r>
      <w:r w:rsidRPr="0008268B">
        <w:rPr>
          <w:rFonts w:ascii="Palatino Linotype" w:eastAsia="Times New Roman" w:hAnsi="Palatino Linotype" w:cs="Arial"/>
          <w:sz w:val="24"/>
          <w:szCs w:val="24"/>
          <w:lang w:val="es-MX"/>
        </w:rPr>
        <w:t>ud de información</w:t>
      </w:r>
      <w:r w:rsidR="00692EA8" w:rsidRPr="0008268B">
        <w:rPr>
          <w:rFonts w:ascii="Palatino Linotype" w:eastAsia="Times New Roman" w:hAnsi="Palatino Linotype" w:cs="Arial"/>
          <w:sz w:val="24"/>
          <w:szCs w:val="24"/>
          <w:lang w:val="es-MX"/>
        </w:rPr>
        <w:t xml:space="preserve">, </w:t>
      </w:r>
      <w:r w:rsidR="00007F03" w:rsidRPr="0008268B">
        <w:rPr>
          <w:rFonts w:ascii="Palatino Linotype" w:eastAsia="Times New Roman" w:hAnsi="Palatino Linotype" w:cs="Arial"/>
          <w:sz w:val="24"/>
          <w:szCs w:val="24"/>
          <w:lang w:val="es-MX"/>
        </w:rPr>
        <w:t xml:space="preserve">proporcionado la liga electrónica </w:t>
      </w:r>
      <w:hyperlink r:id="rId11" w:history="1">
        <w:r w:rsidR="00007F03" w:rsidRPr="0008268B">
          <w:rPr>
            <w:rStyle w:val="Hipervnculo"/>
            <w:rFonts w:ascii="Palatino Linotype" w:eastAsia="Times New Roman" w:hAnsi="Palatino Linotype" w:cs="Arial"/>
            <w:sz w:val="24"/>
            <w:szCs w:val="24"/>
            <w:lang w:val="es-MX"/>
          </w:rPr>
          <w:t>https://www.ipomex.org.mx/ipo3/lgt/indice/IXTAPANDELASAL/art_92_xliii_b.web</w:t>
        </w:r>
      </w:hyperlink>
      <w:r w:rsidR="00007F03" w:rsidRPr="0008268B">
        <w:rPr>
          <w:rFonts w:ascii="Palatino Linotype" w:eastAsia="Times New Roman" w:hAnsi="Palatino Linotype" w:cs="Arial"/>
          <w:sz w:val="24"/>
          <w:szCs w:val="24"/>
          <w:lang w:val="es-MX"/>
        </w:rPr>
        <w:t>,  así mismo adjuntó</w:t>
      </w:r>
      <w:r w:rsidR="00050E6C" w:rsidRPr="0008268B">
        <w:rPr>
          <w:rFonts w:ascii="Palatino Linotype" w:eastAsia="Times New Roman" w:hAnsi="Palatino Linotype" w:cs="Arial"/>
          <w:sz w:val="24"/>
          <w:szCs w:val="24"/>
          <w:lang w:val="es-MX"/>
        </w:rPr>
        <w:t xml:space="preserve"> una </w:t>
      </w:r>
      <w:r w:rsidR="00050E6C" w:rsidRPr="0008268B">
        <w:rPr>
          <w:rFonts w:ascii="Palatino Linotype" w:eastAsia="Palatino Linotype" w:hAnsi="Palatino Linotype" w:cs="Palatino Linotype"/>
          <w:sz w:val="24"/>
          <w:szCs w:val="24"/>
          <w:lang w:eastAsia="es-MX"/>
        </w:rPr>
        <w:t>carpeta</w:t>
      </w:r>
      <w:r w:rsidR="00D47691" w:rsidRPr="0008268B">
        <w:rPr>
          <w:rFonts w:ascii="Palatino Linotype" w:eastAsia="Palatino Linotype" w:hAnsi="Palatino Linotype" w:cs="Palatino Linotype"/>
          <w:sz w:val="24"/>
          <w:szCs w:val="24"/>
          <w:lang w:eastAsia="es-MX"/>
        </w:rPr>
        <w:t xml:space="preserve"> comprimida, </w:t>
      </w:r>
      <w:r w:rsidR="00050E6C" w:rsidRPr="0008268B">
        <w:rPr>
          <w:rFonts w:ascii="Palatino Linotype" w:eastAsia="Palatino Linotype" w:hAnsi="Palatino Linotype" w:cs="Palatino Linotype"/>
          <w:sz w:val="24"/>
          <w:szCs w:val="24"/>
          <w:lang w:eastAsia="es-MX"/>
        </w:rPr>
        <w:t>denominada</w:t>
      </w:r>
      <w:r w:rsidR="00007F03" w:rsidRPr="0008268B">
        <w:rPr>
          <w:rFonts w:ascii="Palatino Linotype" w:eastAsia="Palatino Linotype" w:hAnsi="Palatino Linotype" w:cs="Palatino Linotype"/>
          <w:b/>
          <w:bCs/>
          <w:i/>
          <w:iCs/>
          <w:sz w:val="24"/>
          <w:szCs w:val="24"/>
          <w:lang w:eastAsia="es-MX"/>
        </w:rPr>
        <w:t xml:space="preserve"> </w:t>
      </w:r>
      <w:r w:rsidR="00D47691" w:rsidRPr="0008268B">
        <w:rPr>
          <w:rFonts w:ascii="Palatino Linotype" w:eastAsia="Palatino Linotype" w:hAnsi="Palatino Linotype" w:cs="Palatino Linotype"/>
          <w:b/>
          <w:bCs/>
          <w:i/>
          <w:iCs/>
          <w:sz w:val="24"/>
          <w:szCs w:val="24"/>
          <w:lang w:eastAsia="es-MX"/>
        </w:rPr>
        <w:t>“</w:t>
      </w:r>
      <w:hyperlink r:id="rId12" w:tgtFrame="_blank" w:history="1">
        <w:r w:rsidR="00D47691" w:rsidRPr="0008268B">
          <w:rPr>
            <w:rStyle w:val="Hipervnculo"/>
            <w:rFonts w:ascii="Palatino Linotype" w:eastAsia="Palatino Linotype" w:hAnsi="Palatino Linotype" w:cs="Palatino Linotype"/>
            <w:b/>
            <w:bCs/>
            <w:i/>
            <w:iCs/>
            <w:color w:val="auto"/>
            <w:sz w:val="24"/>
            <w:szCs w:val="24"/>
            <w:lang w:eastAsia="es-MX"/>
          </w:rPr>
          <w:t>actas.rar</w:t>
        </w:r>
      </w:hyperlink>
      <w:r w:rsidR="00D47691" w:rsidRPr="0008268B">
        <w:rPr>
          <w:rFonts w:ascii="Palatino Linotype" w:eastAsia="Palatino Linotype" w:hAnsi="Palatino Linotype" w:cs="Palatino Linotype"/>
          <w:b/>
          <w:bCs/>
          <w:i/>
          <w:iCs/>
          <w:sz w:val="24"/>
          <w:szCs w:val="24"/>
          <w:lang w:eastAsia="es-MX"/>
        </w:rPr>
        <w:t>”</w:t>
      </w:r>
      <w:r w:rsidRPr="0008268B">
        <w:rPr>
          <w:rFonts w:ascii="Palatino Linotype" w:eastAsia="Times New Roman" w:hAnsi="Palatino Linotype" w:cs="Arial"/>
          <w:b/>
          <w:bCs/>
          <w:i/>
          <w:iCs/>
          <w:sz w:val="24"/>
          <w:szCs w:val="24"/>
        </w:rPr>
        <w:t>,</w:t>
      </w:r>
      <w:r w:rsidR="00EF2462" w:rsidRPr="0008268B">
        <w:rPr>
          <w:rFonts w:ascii="Palatino Linotype" w:eastAsia="Times New Roman" w:hAnsi="Palatino Linotype" w:cs="Arial"/>
          <w:b/>
          <w:bCs/>
          <w:i/>
          <w:iCs/>
          <w:sz w:val="24"/>
          <w:szCs w:val="24"/>
        </w:rPr>
        <w:t xml:space="preserve"> </w:t>
      </w:r>
      <w:r w:rsidR="00050E6C" w:rsidRPr="0008268B">
        <w:rPr>
          <w:rFonts w:ascii="Palatino Linotype" w:eastAsia="Times New Roman" w:hAnsi="Palatino Linotype" w:cs="Arial"/>
          <w:sz w:val="24"/>
          <w:szCs w:val="24"/>
        </w:rPr>
        <w:t xml:space="preserve">que se </w:t>
      </w:r>
      <w:r w:rsidR="00692EA8" w:rsidRPr="0008268B">
        <w:rPr>
          <w:rFonts w:ascii="Palatino Linotype" w:eastAsia="Times New Roman" w:hAnsi="Palatino Linotype" w:cs="Arial"/>
          <w:sz w:val="24"/>
          <w:szCs w:val="24"/>
          <w:lang w:val="es-MX"/>
        </w:rPr>
        <w:t>descri</w:t>
      </w:r>
      <w:r w:rsidR="00050E6C" w:rsidRPr="0008268B">
        <w:rPr>
          <w:rFonts w:ascii="Palatino Linotype" w:eastAsia="Times New Roman" w:hAnsi="Palatino Linotype" w:cs="Arial"/>
          <w:sz w:val="24"/>
          <w:szCs w:val="24"/>
          <w:lang w:val="es-MX"/>
        </w:rPr>
        <w:t>be</w:t>
      </w:r>
      <w:r w:rsidR="00692EA8" w:rsidRPr="0008268B">
        <w:rPr>
          <w:rFonts w:ascii="Palatino Linotype" w:eastAsia="Times New Roman" w:hAnsi="Palatino Linotype" w:cs="Arial"/>
          <w:sz w:val="24"/>
          <w:szCs w:val="24"/>
          <w:lang w:val="es-MX"/>
        </w:rPr>
        <w:t xml:space="preserve"> en el Resultando </w:t>
      </w:r>
      <w:r w:rsidR="00692EA8" w:rsidRPr="0008268B">
        <w:rPr>
          <w:rFonts w:ascii="Palatino Linotype" w:eastAsia="Times New Roman" w:hAnsi="Palatino Linotype" w:cs="Arial"/>
          <w:b/>
          <w:sz w:val="24"/>
          <w:szCs w:val="24"/>
          <w:lang w:val="es-MX"/>
        </w:rPr>
        <w:t>I</w:t>
      </w:r>
      <w:r w:rsidR="00D47691" w:rsidRPr="0008268B">
        <w:rPr>
          <w:rFonts w:ascii="Palatino Linotype" w:eastAsia="Times New Roman" w:hAnsi="Palatino Linotype" w:cs="Arial"/>
          <w:b/>
          <w:sz w:val="24"/>
          <w:szCs w:val="24"/>
          <w:lang w:val="es-MX"/>
        </w:rPr>
        <w:t>V</w:t>
      </w:r>
      <w:r w:rsidR="00692EA8" w:rsidRPr="0008268B">
        <w:rPr>
          <w:rFonts w:ascii="Palatino Linotype" w:eastAsia="Times New Roman" w:hAnsi="Palatino Linotype" w:cs="Arial"/>
          <w:b/>
          <w:sz w:val="24"/>
          <w:szCs w:val="24"/>
          <w:lang w:val="es-MX"/>
        </w:rPr>
        <w:t xml:space="preserve"> </w:t>
      </w:r>
      <w:r w:rsidR="00692EA8" w:rsidRPr="0008268B">
        <w:rPr>
          <w:rFonts w:ascii="Palatino Linotype" w:eastAsia="Times New Roman" w:hAnsi="Palatino Linotype" w:cs="Arial"/>
          <w:sz w:val="24"/>
          <w:szCs w:val="24"/>
          <w:lang w:val="es-MX"/>
        </w:rPr>
        <w:t>de la presente resolución,</w:t>
      </w:r>
      <w:r w:rsidR="00D87D84" w:rsidRPr="0008268B">
        <w:rPr>
          <w:rFonts w:ascii="Palatino Linotype" w:eastAsia="Times New Roman" w:hAnsi="Palatino Linotype" w:cs="Arial"/>
          <w:sz w:val="24"/>
          <w:szCs w:val="24"/>
          <w:lang w:val="es-MX"/>
        </w:rPr>
        <w:t xml:space="preserve"> </w:t>
      </w:r>
      <w:r w:rsidR="00050E6C" w:rsidRPr="0008268B">
        <w:rPr>
          <w:rFonts w:ascii="Palatino Linotype" w:eastAsia="Times New Roman" w:hAnsi="Palatino Linotype" w:cs="Arial"/>
          <w:sz w:val="24"/>
          <w:szCs w:val="24"/>
          <w:lang w:val="es-MX"/>
        </w:rPr>
        <w:t xml:space="preserve">misma </w:t>
      </w:r>
      <w:r w:rsidR="00D47691" w:rsidRPr="0008268B">
        <w:rPr>
          <w:rFonts w:ascii="Palatino Linotype" w:eastAsia="Times New Roman" w:hAnsi="Palatino Linotype" w:cs="Arial"/>
          <w:sz w:val="24"/>
          <w:szCs w:val="24"/>
          <w:lang w:val="es-MX"/>
        </w:rPr>
        <w:t xml:space="preserve">que contiene las Actas </w:t>
      </w:r>
      <w:r w:rsidR="00351567" w:rsidRPr="0008268B">
        <w:rPr>
          <w:rFonts w:ascii="Palatino Linotype" w:eastAsia="Times New Roman" w:hAnsi="Palatino Linotype" w:cs="Arial"/>
          <w:sz w:val="24"/>
          <w:szCs w:val="24"/>
          <w:lang w:val="es-MX"/>
        </w:rPr>
        <w:t>de las Sesiones Extraordinarias d</w:t>
      </w:r>
      <w:r w:rsidR="00D47691" w:rsidRPr="0008268B">
        <w:rPr>
          <w:rFonts w:ascii="Palatino Linotype" w:eastAsia="Times New Roman" w:hAnsi="Palatino Linotype" w:cs="Arial"/>
          <w:sz w:val="24"/>
          <w:szCs w:val="24"/>
          <w:lang w:val="es-MX"/>
        </w:rPr>
        <w:t>el Comité de Transparencia,</w:t>
      </w:r>
      <w:r w:rsidR="001D7716" w:rsidRPr="0008268B">
        <w:rPr>
          <w:rFonts w:ascii="Palatino Linotype" w:eastAsia="Times New Roman" w:hAnsi="Palatino Linotype" w:cs="Arial"/>
          <w:sz w:val="24"/>
          <w:szCs w:val="24"/>
          <w:lang w:val="es-MX"/>
        </w:rPr>
        <w:t xml:space="preserve"> en</w:t>
      </w:r>
      <w:r w:rsidR="00D87D84" w:rsidRPr="0008268B">
        <w:rPr>
          <w:rFonts w:ascii="Palatino Linotype" w:eastAsia="Times New Roman" w:hAnsi="Palatino Linotype" w:cs="Arial"/>
          <w:sz w:val="24"/>
          <w:szCs w:val="24"/>
          <w:lang w:val="es-MX"/>
        </w:rPr>
        <w:t xml:space="preserve"> el cual hace</w:t>
      </w:r>
      <w:r w:rsidR="00692EA8" w:rsidRPr="0008268B">
        <w:rPr>
          <w:rFonts w:ascii="Palatino Linotype" w:eastAsia="Times New Roman" w:hAnsi="Palatino Linotype" w:cs="Arial"/>
          <w:sz w:val="24"/>
          <w:szCs w:val="24"/>
          <w:lang w:val="es-MX"/>
        </w:rPr>
        <w:t xml:space="preserve"> entrega </w:t>
      </w:r>
      <w:r w:rsidR="008B4322" w:rsidRPr="0008268B">
        <w:rPr>
          <w:rFonts w:ascii="Palatino Linotype" w:eastAsia="Times New Roman" w:hAnsi="Palatino Linotype" w:cs="Arial"/>
          <w:sz w:val="24"/>
          <w:szCs w:val="24"/>
          <w:lang w:val="es-MX"/>
        </w:rPr>
        <w:t>de</w:t>
      </w:r>
      <w:r w:rsidR="00351567" w:rsidRPr="0008268B">
        <w:rPr>
          <w:rFonts w:ascii="Palatino Linotype" w:eastAsia="Times New Roman" w:hAnsi="Palatino Linotype" w:cs="Arial"/>
          <w:sz w:val="24"/>
          <w:szCs w:val="24"/>
          <w:lang w:val="es-MX"/>
        </w:rPr>
        <w:t xml:space="preserve"> </w:t>
      </w:r>
      <w:r w:rsidR="008B4322" w:rsidRPr="0008268B">
        <w:rPr>
          <w:rFonts w:ascii="Palatino Linotype" w:eastAsia="Times New Roman" w:hAnsi="Palatino Linotype" w:cs="Arial"/>
          <w:sz w:val="24"/>
          <w:szCs w:val="24"/>
          <w:lang w:val="es-MX"/>
        </w:rPr>
        <w:t>l</w:t>
      </w:r>
      <w:r w:rsidR="00351567" w:rsidRPr="0008268B">
        <w:rPr>
          <w:rFonts w:ascii="Palatino Linotype" w:eastAsia="Times New Roman" w:hAnsi="Palatino Linotype" w:cs="Arial"/>
          <w:sz w:val="24"/>
          <w:szCs w:val="24"/>
          <w:lang w:val="es-MX"/>
        </w:rPr>
        <w:t xml:space="preserve">a sesión </w:t>
      </w:r>
      <w:r w:rsidR="008B4322" w:rsidRPr="0008268B">
        <w:rPr>
          <w:rFonts w:ascii="Palatino Linotype" w:eastAsia="Times New Roman" w:hAnsi="Palatino Linotype" w:cs="Arial"/>
          <w:sz w:val="24"/>
          <w:szCs w:val="24"/>
          <w:lang w:val="es-MX"/>
        </w:rPr>
        <w:t>Séptima de fecha 23 de marzo a</w:t>
      </w:r>
      <w:r w:rsidR="00351567" w:rsidRPr="0008268B">
        <w:rPr>
          <w:rFonts w:ascii="Palatino Linotype" w:eastAsia="Times New Roman" w:hAnsi="Palatino Linotype" w:cs="Arial"/>
          <w:sz w:val="24"/>
          <w:szCs w:val="24"/>
          <w:lang w:val="es-MX"/>
        </w:rPr>
        <w:t xml:space="preserve"> </w:t>
      </w:r>
      <w:r w:rsidR="008B4322" w:rsidRPr="0008268B">
        <w:rPr>
          <w:rFonts w:ascii="Palatino Linotype" w:eastAsia="Times New Roman" w:hAnsi="Palatino Linotype" w:cs="Arial"/>
          <w:sz w:val="24"/>
          <w:szCs w:val="24"/>
          <w:lang w:val="es-MX"/>
        </w:rPr>
        <w:t>l</w:t>
      </w:r>
      <w:r w:rsidR="00351567" w:rsidRPr="0008268B">
        <w:rPr>
          <w:rFonts w:ascii="Palatino Linotype" w:eastAsia="Times New Roman" w:hAnsi="Palatino Linotype" w:cs="Arial"/>
          <w:sz w:val="24"/>
          <w:szCs w:val="24"/>
          <w:lang w:val="es-MX"/>
        </w:rPr>
        <w:t>a</w:t>
      </w:r>
      <w:r w:rsidR="008B4322" w:rsidRPr="0008268B">
        <w:rPr>
          <w:rFonts w:ascii="Palatino Linotype" w:eastAsia="Times New Roman" w:hAnsi="Palatino Linotype" w:cs="Arial"/>
          <w:sz w:val="24"/>
          <w:szCs w:val="24"/>
          <w:lang w:val="es-MX"/>
        </w:rPr>
        <w:t xml:space="preserve"> cuadragésima quinta de fecha 26 de octubre de 2020.</w:t>
      </w:r>
    </w:p>
    <w:p w14:paraId="3A2B38CB" w14:textId="77777777" w:rsidR="00692EA8" w:rsidRPr="0008268B" w:rsidRDefault="00692EA8" w:rsidP="00692EA8">
      <w:pPr>
        <w:widowControl w:val="0"/>
        <w:tabs>
          <w:tab w:val="left" w:pos="1701"/>
          <w:tab w:val="left" w:pos="1843"/>
        </w:tabs>
        <w:suppressAutoHyphens/>
        <w:spacing w:beforeAutospacing="1" w:after="0" w:afterAutospacing="1" w:line="360" w:lineRule="auto"/>
        <w:contextualSpacing/>
        <w:jc w:val="both"/>
        <w:rPr>
          <w:rFonts w:ascii="Palatino Linotype" w:eastAsia="Times New Roman" w:hAnsi="Palatino Linotype" w:cs="Arial"/>
          <w:sz w:val="24"/>
          <w:szCs w:val="24"/>
          <w:lang w:val="es-MX"/>
        </w:rPr>
      </w:pPr>
    </w:p>
    <w:p w14:paraId="34A2A586" w14:textId="2DCFA2FD" w:rsidR="00997DC1" w:rsidRPr="0008268B" w:rsidRDefault="00692EA8" w:rsidP="00997DC1">
      <w:pPr>
        <w:widowControl w:val="0"/>
        <w:tabs>
          <w:tab w:val="left" w:pos="1701"/>
          <w:tab w:val="left" w:pos="1843"/>
        </w:tabs>
        <w:suppressAutoHyphens/>
        <w:spacing w:beforeAutospacing="1" w:after="0" w:afterAutospacing="1" w:line="360" w:lineRule="auto"/>
        <w:contextualSpacing/>
        <w:jc w:val="both"/>
        <w:rPr>
          <w:rFonts w:ascii="Palatino Linotype" w:eastAsia="Times New Roman" w:hAnsi="Palatino Linotype" w:cs="Arial"/>
          <w:sz w:val="24"/>
          <w:szCs w:val="24"/>
          <w:lang w:val="es-MX"/>
        </w:rPr>
      </w:pPr>
      <w:r w:rsidRPr="0008268B">
        <w:rPr>
          <w:rFonts w:ascii="Palatino Linotype" w:eastAsia="Times New Roman" w:hAnsi="Palatino Linotype" w:cs="Arial"/>
          <w:sz w:val="24"/>
          <w:szCs w:val="24"/>
          <w:lang w:val="es-MX"/>
        </w:rPr>
        <w:t xml:space="preserve">Inconforme con la </w:t>
      </w:r>
      <w:r w:rsidR="008B4322" w:rsidRPr="0008268B">
        <w:rPr>
          <w:rFonts w:ascii="Palatino Linotype" w:eastAsia="Times New Roman" w:hAnsi="Palatino Linotype" w:cs="Arial"/>
          <w:sz w:val="24"/>
          <w:szCs w:val="24"/>
          <w:lang w:val="es-MX"/>
        </w:rPr>
        <w:t xml:space="preserve">respuesta, el </w:t>
      </w:r>
      <w:r w:rsidR="008B4322" w:rsidRPr="0008268B">
        <w:rPr>
          <w:rFonts w:ascii="Palatino Linotype" w:eastAsia="Times New Roman" w:hAnsi="Palatino Linotype" w:cs="Arial"/>
          <w:b/>
          <w:sz w:val="24"/>
          <w:szCs w:val="24"/>
          <w:lang w:val="es-MX"/>
        </w:rPr>
        <w:t>RECURRENTE</w:t>
      </w:r>
      <w:r w:rsidR="008B4322" w:rsidRPr="0008268B">
        <w:rPr>
          <w:rFonts w:ascii="Palatino Linotype" w:eastAsia="Times New Roman" w:hAnsi="Palatino Linotype" w:cs="Arial"/>
          <w:sz w:val="24"/>
          <w:szCs w:val="24"/>
          <w:lang w:val="es-MX"/>
        </w:rPr>
        <w:t xml:space="preserve">, procedió a interponer el presente recurso de revisión, señalando como acto impugnado, que </w:t>
      </w:r>
      <w:r w:rsidR="008B4322" w:rsidRPr="0008268B">
        <w:rPr>
          <w:rFonts w:ascii="Palatino Linotype" w:eastAsia="Times New Roman" w:hAnsi="Palatino Linotype" w:cs="Arial"/>
          <w:b/>
          <w:bCs/>
          <w:sz w:val="24"/>
          <w:szCs w:val="24"/>
          <w:lang w:val="es-MX"/>
        </w:rPr>
        <w:t>EL</w:t>
      </w:r>
      <w:r w:rsidR="008B4322" w:rsidRPr="0008268B">
        <w:rPr>
          <w:rFonts w:ascii="Palatino Linotype" w:eastAsia="Times New Roman" w:hAnsi="Palatino Linotype" w:cs="Arial"/>
          <w:sz w:val="24"/>
          <w:szCs w:val="24"/>
          <w:lang w:val="es-MX"/>
        </w:rPr>
        <w:t xml:space="preserve"> </w:t>
      </w:r>
      <w:r w:rsidR="008B4322" w:rsidRPr="0008268B">
        <w:rPr>
          <w:rFonts w:ascii="Palatino Linotype" w:eastAsia="Times New Roman" w:hAnsi="Palatino Linotype" w:cs="Arial"/>
          <w:b/>
          <w:bCs/>
          <w:sz w:val="24"/>
          <w:szCs w:val="24"/>
          <w:lang w:val="es-MX"/>
        </w:rPr>
        <w:t xml:space="preserve">SUJETO OBLIGADO </w:t>
      </w:r>
      <w:r w:rsidR="008B4322" w:rsidRPr="0008268B">
        <w:rPr>
          <w:rFonts w:ascii="Palatino Linotype" w:eastAsia="Times New Roman" w:hAnsi="Palatino Linotype" w:cs="Arial"/>
          <w:sz w:val="24"/>
          <w:szCs w:val="24"/>
          <w:lang w:val="es-MX"/>
        </w:rPr>
        <w:t>notifico una prórroga de siete hábiles para dar</w:t>
      </w:r>
      <w:r w:rsidR="00351567" w:rsidRPr="0008268B">
        <w:rPr>
          <w:rFonts w:ascii="Palatino Linotype" w:eastAsia="Times New Roman" w:hAnsi="Palatino Linotype" w:cs="Arial"/>
          <w:sz w:val="24"/>
          <w:szCs w:val="24"/>
          <w:lang w:val="es-MX"/>
        </w:rPr>
        <w:t xml:space="preserve"> contestación que no fund</w:t>
      </w:r>
      <w:r w:rsidR="00AA61AF" w:rsidRPr="0008268B">
        <w:rPr>
          <w:rFonts w:ascii="Palatino Linotype" w:eastAsia="Times New Roman" w:hAnsi="Palatino Linotype" w:cs="Arial"/>
          <w:sz w:val="24"/>
          <w:szCs w:val="24"/>
          <w:lang w:val="es-MX"/>
        </w:rPr>
        <w:t>ó</w:t>
      </w:r>
      <w:r w:rsidR="00351567" w:rsidRPr="0008268B">
        <w:rPr>
          <w:rFonts w:ascii="Palatino Linotype" w:eastAsia="Times New Roman" w:hAnsi="Palatino Linotype" w:cs="Arial"/>
          <w:sz w:val="24"/>
          <w:szCs w:val="24"/>
          <w:lang w:val="es-MX"/>
        </w:rPr>
        <w:t xml:space="preserve"> y </w:t>
      </w:r>
      <w:r w:rsidR="008B4322" w:rsidRPr="0008268B">
        <w:rPr>
          <w:rFonts w:ascii="Palatino Linotype" w:eastAsia="Times New Roman" w:hAnsi="Palatino Linotype" w:cs="Arial"/>
          <w:sz w:val="24"/>
          <w:szCs w:val="24"/>
          <w:lang w:val="es-MX"/>
        </w:rPr>
        <w:t>motiv</w:t>
      </w:r>
      <w:r w:rsidR="00AA61AF" w:rsidRPr="0008268B">
        <w:rPr>
          <w:rFonts w:ascii="Palatino Linotype" w:eastAsia="Times New Roman" w:hAnsi="Palatino Linotype" w:cs="Arial"/>
          <w:sz w:val="24"/>
          <w:szCs w:val="24"/>
          <w:lang w:val="es-MX"/>
        </w:rPr>
        <w:t>ó</w:t>
      </w:r>
      <w:r w:rsidR="008B4322" w:rsidRPr="0008268B">
        <w:rPr>
          <w:rFonts w:ascii="Palatino Linotype" w:eastAsia="Times New Roman" w:hAnsi="Palatino Linotype" w:cs="Arial"/>
          <w:sz w:val="24"/>
          <w:szCs w:val="24"/>
          <w:lang w:val="es-MX"/>
        </w:rPr>
        <w:t>, además de la negativa de la información</w:t>
      </w:r>
      <w:r w:rsidR="00AA61AF" w:rsidRPr="0008268B">
        <w:rPr>
          <w:rFonts w:ascii="Palatino Linotype" w:eastAsia="Times New Roman" w:hAnsi="Palatino Linotype" w:cs="Arial"/>
          <w:sz w:val="24"/>
          <w:szCs w:val="24"/>
          <w:lang w:val="es-MX"/>
        </w:rPr>
        <w:t xml:space="preserve"> ya que a su decir la carpeta comprimida no podía ser descargada</w:t>
      </w:r>
      <w:r w:rsidR="008B4322" w:rsidRPr="0008268B">
        <w:rPr>
          <w:rFonts w:ascii="Palatino Linotype" w:eastAsia="Times New Roman" w:hAnsi="Palatino Linotype" w:cs="Arial"/>
          <w:sz w:val="24"/>
          <w:szCs w:val="24"/>
          <w:lang w:val="es-MX"/>
        </w:rPr>
        <w:t xml:space="preserve">; </w:t>
      </w:r>
      <w:r w:rsidR="00AA61AF" w:rsidRPr="0008268B">
        <w:rPr>
          <w:rFonts w:ascii="Palatino Linotype" w:eastAsia="Times New Roman" w:hAnsi="Palatino Linotype" w:cs="Arial"/>
          <w:sz w:val="24"/>
          <w:szCs w:val="24"/>
          <w:lang w:val="es-MX"/>
        </w:rPr>
        <w:t>por su parte</w:t>
      </w:r>
      <w:r w:rsidR="008B4322" w:rsidRPr="0008268B">
        <w:rPr>
          <w:rFonts w:ascii="Palatino Linotype" w:eastAsia="Times New Roman" w:hAnsi="Palatino Linotype" w:cs="Arial"/>
          <w:sz w:val="24"/>
          <w:szCs w:val="24"/>
          <w:lang w:val="es-MX"/>
        </w:rPr>
        <w:t xml:space="preserve">, </w:t>
      </w:r>
      <w:r w:rsidR="008B4322" w:rsidRPr="0008268B">
        <w:rPr>
          <w:rFonts w:ascii="Palatino Linotype" w:eastAsia="Times New Roman" w:hAnsi="Palatino Linotype" w:cs="Arial"/>
          <w:b/>
          <w:sz w:val="24"/>
          <w:szCs w:val="24"/>
          <w:lang w:val="es-MX"/>
        </w:rPr>
        <w:t xml:space="preserve">EL SUJETO </w:t>
      </w:r>
      <w:r w:rsidR="00997DC1" w:rsidRPr="0008268B">
        <w:rPr>
          <w:rFonts w:ascii="Palatino Linotype" w:eastAsia="Times New Roman" w:hAnsi="Palatino Linotype" w:cs="Arial"/>
          <w:b/>
          <w:sz w:val="24"/>
          <w:szCs w:val="24"/>
          <w:lang w:val="es-MX"/>
        </w:rPr>
        <w:t>OBLIGADO</w:t>
      </w:r>
      <w:r w:rsidR="00997DC1" w:rsidRPr="0008268B">
        <w:rPr>
          <w:rFonts w:ascii="Palatino Linotype" w:eastAsia="Times New Roman" w:hAnsi="Palatino Linotype" w:cs="Arial"/>
          <w:sz w:val="24"/>
          <w:szCs w:val="24"/>
          <w:lang w:val="es-MX"/>
        </w:rPr>
        <w:t>, omitió</w:t>
      </w:r>
      <w:r w:rsidR="008B4322" w:rsidRPr="0008268B">
        <w:rPr>
          <w:rFonts w:ascii="Palatino Linotype" w:eastAsia="Times New Roman" w:hAnsi="Palatino Linotype" w:cs="Arial"/>
          <w:sz w:val="24"/>
          <w:szCs w:val="24"/>
          <w:lang w:val="es-MX"/>
        </w:rPr>
        <w:t xml:space="preserve"> rendir su Informe Justificado.</w:t>
      </w:r>
    </w:p>
    <w:p w14:paraId="5839BDBB" w14:textId="77777777" w:rsidR="00997DC1" w:rsidRPr="0008268B" w:rsidRDefault="00997DC1" w:rsidP="00997DC1">
      <w:pPr>
        <w:widowControl w:val="0"/>
        <w:tabs>
          <w:tab w:val="left" w:pos="1701"/>
          <w:tab w:val="left" w:pos="1843"/>
        </w:tabs>
        <w:suppressAutoHyphens/>
        <w:spacing w:beforeAutospacing="1" w:after="0" w:afterAutospacing="1" w:line="360" w:lineRule="auto"/>
        <w:contextualSpacing/>
        <w:jc w:val="both"/>
        <w:rPr>
          <w:rFonts w:ascii="Palatino Linotype" w:eastAsia="Times New Roman" w:hAnsi="Palatino Linotype" w:cs="Arial"/>
          <w:sz w:val="24"/>
          <w:szCs w:val="24"/>
          <w:lang w:val="es-MX"/>
        </w:rPr>
      </w:pPr>
    </w:p>
    <w:p w14:paraId="48E54BEC" w14:textId="71D87003" w:rsidR="00692EA8" w:rsidRPr="0008268B" w:rsidRDefault="00692EA8" w:rsidP="00997DC1">
      <w:pPr>
        <w:widowControl w:val="0"/>
        <w:tabs>
          <w:tab w:val="left" w:pos="1701"/>
          <w:tab w:val="left" w:pos="1843"/>
        </w:tabs>
        <w:suppressAutoHyphens/>
        <w:spacing w:beforeAutospacing="1" w:after="0" w:afterAutospacing="1" w:line="360" w:lineRule="auto"/>
        <w:contextualSpacing/>
        <w:jc w:val="both"/>
        <w:rPr>
          <w:rFonts w:ascii="Palatino Linotype" w:eastAsia="Times New Roman" w:hAnsi="Palatino Linotype" w:cs="Arial"/>
          <w:sz w:val="24"/>
          <w:szCs w:val="24"/>
          <w:lang w:val="es-MX"/>
        </w:rPr>
      </w:pPr>
      <w:r w:rsidRPr="0008268B">
        <w:rPr>
          <w:rFonts w:ascii="Palatino Linotype" w:eastAsia="Times New Roman" w:hAnsi="Palatino Linotype" w:cs="Times New Roman"/>
          <w:sz w:val="24"/>
          <w:szCs w:val="24"/>
          <w:lang w:val="es-MX"/>
        </w:rPr>
        <w:t xml:space="preserve">Bajo ese contexto, este Instituto analizó la totalidad de constancias que integran el expediente electrónico del </w:t>
      </w:r>
      <w:r w:rsidRPr="0008268B">
        <w:rPr>
          <w:rFonts w:ascii="Palatino Linotype" w:eastAsia="Times New Roman" w:hAnsi="Palatino Linotype" w:cs="Times New Roman"/>
          <w:b/>
          <w:sz w:val="24"/>
          <w:szCs w:val="24"/>
          <w:lang w:val="es-MX"/>
        </w:rPr>
        <w:t>SAIMEX</w:t>
      </w:r>
      <w:r w:rsidRPr="0008268B">
        <w:rPr>
          <w:rFonts w:ascii="Palatino Linotype" w:eastAsia="Times New Roman" w:hAnsi="Palatino Linotype" w:cs="Times New Roman"/>
          <w:sz w:val="24"/>
          <w:szCs w:val="24"/>
          <w:lang w:val="es-MX"/>
        </w:rPr>
        <w:t xml:space="preserve"> y advirtió que las razones o motivos de inconformidad hechos valer por</w:t>
      </w:r>
      <w:r w:rsidR="00A970CC" w:rsidRPr="0008268B">
        <w:rPr>
          <w:rFonts w:ascii="Palatino Linotype" w:eastAsia="Times New Roman" w:hAnsi="Palatino Linotype" w:cs="Times New Roman"/>
          <w:sz w:val="24"/>
          <w:szCs w:val="24"/>
          <w:lang w:val="es-MX"/>
        </w:rPr>
        <w:t xml:space="preserve"> </w:t>
      </w:r>
      <w:r w:rsidR="00A970CC" w:rsidRPr="0008268B">
        <w:rPr>
          <w:rFonts w:ascii="Palatino Linotype" w:eastAsia="Times New Roman" w:hAnsi="Palatino Linotype" w:cs="Times New Roman"/>
          <w:b/>
          <w:bCs/>
          <w:sz w:val="24"/>
          <w:szCs w:val="24"/>
          <w:lang w:val="es-MX"/>
        </w:rPr>
        <w:t>EL</w:t>
      </w:r>
      <w:r w:rsidRPr="0008268B">
        <w:rPr>
          <w:rFonts w:ascii="Palatino Linotype" w:eastAsia="Times New Roman" w:hAnsi="Palatino Linotype" w:cs="Times New Roman"/>
          <w:b/>
          <w:sz w:val="24"/>
          <w:szCs w:val="24"/>
          <w:lang w:val="es-MX"/>
        </w:rPr>
        <w:t xml:space="preserve"> RECURRENTE</w:t>
      </w:r>
      <w:r w:rsidRPr="0008268B">
        <w:rPr>
          <w:rFonts w:ascii="Palatino Linotype" w:eastAsia="Times New Roman" w:hAnsi="Palatino Linotype" w:cs="Times New Roman"/>
          <w:sz w:val="24"/>
          <w:szCs w:val="24"/>
          <w:lang w:val="es-MX"/>
        </w:rPr>
        <w:t xml:space="preserve"> devienen</w:t>
      </w:r>
      <w:r w:rsidR="00351567" w:rsidRPr="0008268B">
        <w:rPr>
          <w:rFonts w:ascii="Palatino Linotype" w:eastAsia="Times New Roman" w:hAnsi="Palatino Linotype" w:cs="Times New Roman"/>
          <w:sz w:val="24"/>
          <w:szCs w:val="24"/>
          <w:lang w:val="es-MX"/>
        </w:rPr>
        <w:t xml:space="preserve"> </w:t>
      </w:r>
      <w:r w:rsidR="00351567" w:rsidRPr="0008268B">
        <w:rPr>
          <w:rFonts w:ascii="Palatino Linotype" w:eastAsia="Times New Roman" w:hAnsi="Palatino Linotype" w:cs="Times New Roman"/>
          <w:b/>
          <w:sz w:val="24"/>
          <w:szCs w:val="24"/>
          <w:lang w:val="es-MX"/>
        </w:rPr>
        <w:t>parcialmente</w:t>
      </w:r>
      <w:r w:rsidRPr="0008268B">
        <w:rPr>
          <w:rFonts w:ascii="Palatino Linotype" w:eastAsia="Times New Roman" w:hAnsi="Palatino Linotype" w:cs="Times New Roman"/>
          <w:b/>
          <w:sz w:val="24"/>
          <w:szCs w:val="24"/>
          <w:lang w:val="es-MX"/>
        </w:rPr>
        <w:t xml:space="preserve"> fundados</w:t>
      </w:r>
      <w:r w:rsidRPr="0008268B">
        <w:rPr>
          <w:rFonts w:ascii="Palatino Linotype" w:eastAsia="Times New Roman" w:hAnsi="Palatino Linotype" w:cs="Times New Roman"/>
          <w:sz w:val="24"/>
          <w:szCs w:val="24"/>
          <w:lang w:val="es-MX"/>
        </w:rPr>
        <w:t xml:space="preserve">, </w:t>
      </w:r>
      <w:r w:rsidRPr="0008268B">
        <w:rPr>
          <w:rFonts w:ascii="Palatino Linotype" w:eastAsia="Times New Roman" w:hAnsi="Palatino Linotype" w:cs="Arial"/>
          <w:sz w:val="24"/>
          <w:szCs w:val="24"/>
          <w:lang w:val="es-MX"/>
        </w:rPr>
        <w:t>de acuerdo a las consideraciones de hecho y de derecho que a continuación se desagregan.</w:t>
      </w:r>
    </w:p>
    <w:p w14:paraId="72ED863F" w14:textId="77777777" w:rsidR="00997DC1" w:rsidRPr="0008268B" w:rsidRDefault="00997DC1" w:rsidP="00997DC1">
      <w:pPr>
        <w:widowControl w:val="0"/>
        <w:tabs>
          <w:tab w:val="left" w:pos="1701"/>
          <w:tab w:val="left" w:pos="1843"/>
        </w:tabs>
        <w:suppressAutoHyphens/>
        <w:spacing w:beforeAutospacing="1" w:after="0" w:afterAutospacing="1" w:line="360" w:lineRule="auto"/>
        <w:contextualSpacing/>
        <w:jc w:val="both"/>
        <w:rPr>
          <w:rFonts w:ascii="Palatino Linotype" w:eastAsia="Times New Roman" w:hAnsi="Palatino Linotype" w:cs="Arial"/>
          <w:sz w:val="24"/>
          <w:szCs w:val="24"/>
          <w:lang w:val="es-MX"/>
        </w:rPr>
      </w:pPr>
    </w:p>
    <w:p w14:paraId="1F9E80FE" w14:textId="10E5CB15" w:rsidR="00692EA8" w:rsidRPr="0008268B" w:rsidRDefault="00692EA8" w:rsidP="00692EA8">
      <w:pPr>
        <w:suppressAutoHyphens/>
        <w:spacing w:beforeAutospacing="1" w:after="0" w:afterAutospacing="1" w:line="360" w:lineRule="auto"/>
        <w:jc w:val="both"/>
        <w:rPr>
          <w:rFonts w:ascii="Palatino Linotype" w:eastAsia="Calibri" w:hAnsi="Palatino Linotype" w:cs="Arial"/>
          <w:sz w:val="24"/>
          <w:szCs w:val="24"/>
          <w:lang w:val="es-MX"/>
        </w:rPr>
      </w:pPr>
      <w:r w:rsidRPr="0008268B">
        <w:rPr>
          <w:rFonts w:ascii="Palatino Linotype" w:eastAsia="Times New Roman" w:hAnsi="Palatino Linotype" w:cs="Arial"/>
          <w:sz w:val="24"/>
          <w:szCs w:val="24"/>
          <w:lang w:val="es-ES"/>
        </w:rPr>
        <w:lastRenderedPageBreak/>
        <w:t>Precisado ello,</w:t>
      </w:r>
      <w:r w:rsidRPr="0008268B">
        <w:rPr>
          <w:rFonts w:ascii="Palatino Linotype" w:eastAsia="Times New Roman" w:hAnsi="Palatino Linotype" w:cs="Times New Roman"/>
          <w:sz w:val="24"/>
          <w:szCs w:val="24"/>
          <w:lang w:val="es-ES"/>
        </w:rPr>
        <w:t xml:space="preserve"> se obvia el análisis de la competencia por parte del </w:t>
      </w:r>
      <w:r w:rsidRPr="0008268B">
        <w:rPr>
          <w:rFonts w:ascii="Palatino Linotype" w:eastAsia="Times New Roman" w:hAnsi="Palatino Linotype" w:cs="Times New Roman"/>
          <w:b/>
          <w:sz w:val="24"/>
          <w:szCs w:val="24"/>
          <w:lang w:val="es-ES"/>
        </w:rPr>
        <w:t>SUJETO OBLIGADO</w:t>
      </w:r>
      <w:r w:rsidRPr="0008268B">
        <w:rPr>
          <w:rFonts w:ascii="Palatino Linotype" w:eastAsia="Times New Roman" w:hAnsi="Palatino Linotype" w:cs="Times New Roman"/>
          <w:sz w:val="24"/>
          <w:szCs w:val="24"/>
          <w:lang w:val="es-ES"/>
        </w:rPr>
        <w:t>, para generar, administrar o poseer la información solicitada en el recurso que nos ocupa, dado que éste ha asumido la misma, mediante respuesta</w:t>
      </w:r>
      <w:r w:rsidRPr="0008268B">
        <w:rPr>
          <w:rFonts w:ascii="Palatino Linotype" w:eastAsia="Times New Roman" w:hAnsi="Palatino Linotype" w:cs="Arial"/>
          <w:color w:val="000000"/>
          <w:sz w:val="24"/>
          <w:szCs w:val="24"/>
          <w:lang w:val="es-ES"/>
        </w:rPr>
        <w:t>; sin embargo, no proporcionó la información completa a</w:t>
      </w:r>
      <w:r w:rsidR="00351567" w:rsidRPr="0008268B">
        <w:rPr>
          <w:rFonts w:ascii="Palatino Linotype" w:eastAsia="Times New Roman" w:hAnsi="Palatino Linotype" w:cs="Arial"/>
          <w:color w:val="000000"/>
          <w:sz w:val="24"/>
          <w:szCs w:val="24"/>
          <w:lang w:val="es-ES"/>
        </w:rPr>
        <w:t xml:space="preserve">l </w:t>
      </w:r>
      <w:r w:rsidRPr="0008268B">
        <w:rPr>
          <w:rFonts w:ascii="Palatino Linotype" w:eastAsia="Times New Roman" w:hAnsi="Palatino Linotype" w:cs="Arial"/>
          <w:b/>
          <w:color w:val="000000"/>
          <w:sz w:val="24"/>
          <w:szCs w:val="24"/>
          <w:lang w:val="es-ES"/>
        </w:rPr>
        <w:t xml:space="preserve">RECURRENTE; </w:t>
      </w:r>
      <w:r w:rsidRPr="0008268B">
        <w:rPr>
          <w:rFonts w:ascii="Palatino Linotype" w:eastAsia="Times New Roman" w:hAnsi="Palatino Linotype" w:cs="Arial"/>
          <w:color w:val="000000"/>
          <w:sz w:val="24"/>
          <w:szCs w:val="24"/>
          <w:lang w:val="es-ES"/>
        </w:rPr>
        <w:t>por lo que</w:t>
      </w:r>
      <w:r w:rsidRPr="0008268B">
        <w:rPr>
          <w:rFonts w:ascii="Palatino Linotype" w:eastAsia="Times New Roman" w:hAnsi="Palatino Linotype" w:cs="Arial"/>
          <w:b/>
          <w:color w:val="000000"/>
          <w:sz w:val="24"/>
          <w:szCs w:val="24"/>
          <w:lang w:val="es-ES"/>
        </w:rPr>
        <w:t xml:space="preserve">, </w:t>
      </w:r>
      <w:r w:rsidRPr="0008268B">
        <w:rPr>
          <w:rFonts w:ascii="Palatino Linotype" w:eastAsia="Times New Roman" w:hAnsi="Palatino Linotype" w:cs="Arial"/>
          <w:color w:val="000000"/>
          <w:sz w:val="24"/>
          <w:szCs w:val="24"/>
          <w:lang w:val="es-ES"/>
        </w:rPr>
        <w:t xml:space="preserve">ante tales pronunciamientos se arriba a que genera, posee y administra la información requerida por </w:t>
      </w:r>
      <w:r w:rsidR="00677423" w:rsidRPr="0008268B">
        <w:rPr>
          <w:rFonts w:ascii="Palatino Linotype" w:eastAsia="Times New Roman" w:hAnsi="Palatino Linotype" w:cs="Arial"/>
          <w:color w:val="000000"/>
          <w:sz w:val="24"/>
          <w:szCs w:val="24"/>
          <w:lang w:val="es-ES"/>
        </w:rPr>
        <w:t xml:space="preserve">el </w:t>
      </w:r>
      <w:r w:rsidRPr="0008268B">
        <w:rPr>
          <w:rFonts w:ascii="Palatino Linotype" w:eastAsia="Times New Roman" w:hAnsi="Palatino Linotype" w:cs="Arial"/>
          <w:color w:val="000000"/>
          <w:sz w:val="24"/>
          <w:szCs w:val="24"/>
          <w:lang w:val="es-ES"/>
        </w:rPr>
        <w:t>particular.</w:t>
      </w:r>
    </w:p>
    <w:p w14:paraId="5DB2AC18" w14:textId="733095C2" w:rsidR="00692EA8" w:rsidRPr="0008268B" w:rsidRDefault="00692EA8" w:rsidP="00692EA8">
      <w:pPr>
        <w:suppressAutoHyphens/>
        <w:spacing w:after="0" w:line="360" w:lineRule="auto"/>
        <w:jc w:val="both"/>
        <w:rPr>
          <w:rFonts w:ascii="Palatino Linotype" w:eastAsia="Times New Roman" w:hAnsi="Palatino Linotype" w:cs="Times New Roman"/>
          <w:sz w:val="24"/>
          <w:szCs w:val="24"/>
          <w:lang w:val="es-ES"/>
        </w:rPr>
      </w:pPr>
      <w:r w:rsidRPr="0008268B">
        <w:rPr>
          <w:rFonts w:ascii="Palatino Linotype" w:eastAsia="Times New Roman" w:hAnsi="Palatino Linotype" w:cs="Times New Roman"/>
          <w:sz w:val="24"/>
          <w:szCs w:val="24"/>
          <w:lang w:val="es-ES"/>
        </w:rPr>
        <w:t xml:space="preserve">En este contexto, el hecho de que </w:t>
      </w:r>
      <w:r w:rsidRPr="0008268B">
        <w:rPr>
          <w:rFonts w:ascii="Palatino Linotype" w:eastAsia="Times New Roman" w:hAnsi="Palatino Linotype" w:cs="Times New Roman"/>
          <w:b/>
          <w:sz w:val="24"/>
          <w:szCs w:val="24"/>
          <w:lang w:val="es-ES"/>
        </w:rPr>
        <w:t>EL SUJETO OBLIGADO</w:t>
      </w:r>
      <w:r w:rsidRPr="0008268B">
        <w:rPr>
          <w:rFonts w:ascii="Palatino Linotype" w:eastAsia="Times New Roman" w:hAnsi="Palatino Linotype" w:cs="Times New Roman"/>
          <w:sz w:val="24"/>
          <w:szCs w:val="24"/>
          <w:lang w:val="es-ES"/>
        </w:rPr>
        <w:t xml:space="preserve"> haya asumido contar con la información pública solicitada en el recurso que nos ocupa, acepta que es competente para generarla, poseerla y administrarla, en ejercicio de sus funciones de derecho público, motivo por el cual se actualiza el supuesto jurídico, previsto en el artículo 12 de la Ley de Transparencia y Acceso a la Información Pública del Estado de México y Municipios, que literalmente establece:</w:t>
      </w:r>
    </w:p>
    <w:p w14:paraId="29EE22F9" w14:textId="77777777" w:rsidR="00F82D25" w:rsidRPr="0008268B" w:rsidRDefault="00F82D25" w:rsidP="00692EA8">
      <w:pPr>
        <w:suppressAutoHyphens/>
        <w:spacing w:after="0" w:line="360" w:lineRule="auto"/>
        <w:jc w:val="both"/>
        <w:rPr>
          <w:rFonts w:ascii="Palatino Linotype" w:eastAsia="Times New Roman" w:hAnsi="Palatino Linotype" w:cs="Times New Roman"/>
          <w:sz w:val="24"/>
          <w:szCs w:val="24"/>
          <w:lang w:val="es-ES"/>
        </w:rPr>
      </w:pPr>
    </w:p>
    <w:p w14:paraId="2F9D3200" w14:textId="093BE678" w:rsidR="00692EA8" w:rsidRPr="0008268B" w:rsidRDefault="00692EA8" w:rsidP="00F82D25">
      <w:pPr>
        <w:suppressAutoHyphens/>
        <w:spacing w:after="0" w:line="240" w:lineRule="auto"/>
        <w:ind w:left="851" w:right="899"/>
        <w:jc w:val="both"/>
        <w:rPr>
          <w:rFonts w:ascii="Palatino Linotype" w:eastAsia="Times New Roman" w:hAnsi="Palatino Linotype" w:cs="Times New Roman"/>
          <w:i/>
          <w:sz w:val="22"/>
          <w:szCs w:val="22"/>
          <w:lang w:val="es-ES"/>
        </w:rPr>
      </w:pPr>
      <w:r w:rsidRPr="0008268B">
        <w:rPr>
          <w:rFonts w:ascii="Palatino Linotype" w:eastAsia="Times New Roman" w:hAnsi="Palatino Linotype" w:cs="Times New Roman"/>
          <w:b/>
          <w:i/>
          <w:sz w:val="22"/>
          <w:szCs w:val="22"/>
          <w:lang w:val="es-ES"/>
        </w:rPr>
        <w:t>“Artículo 12</w:t>
      </w:r>
      <w:r w:rsidRPr="0008268B">
        <w:rPr>
          <w:rFonts w:ascii="Palatino Linotype" w:eastAsia="Times New Roman" w:hAnsi="Palatino Linotype" w:cs="Times New Roman"/>
          <w:i/>
          <w:sz w:val="22"/>
          <w:szCs w:val="22"/>
          <w:lang w:val="es-ES"/>
        </w:rPr>
        <w:t>. Quienes generen, recopilen, administren, manejen, procesen, archiven o conserven información pública serán responsables de la misma en los términos de las disposiciones jurídicas aplicables.</w:t>
      </w:r>
    </w:p>
    <w:p w14:paraId="5A054CF4" w14:textId="77777777" w:rsidR="00F82D25" w:rsidRPr="0008268B" w:rsidRDefault="00F82D25" w:rsidP="00F82D25">
      <w:pPr>
        <w:suppressAutoHyphens/>
        <w:spacing w:after="0" w:line="240" w:lineRule="auto"/>
        <w:ind w:left="851" w:right="899"/>
        <w:jc w:val="both"/>
        <w:rPr>
          <w:rFonts w:ascii="Palatino Linotype" w:eastAsia="Times New Roman" w:hAnsi="Palatino Linotype" w:cs="Times New Roman"/>
          <w:i/>
          <w:sz w:val="22"/>
          <w:szCs w:val="22"/>
          <w:lang w:val="es-ES"/>
        </w:rPr>
      </w:pPr>
    </w:p>
    <w:p w14:paraId="3C940317" w14:textId="77777777" w:rsidR="00692EA8" w:rsidRPr="0008268B" w:rsidRDefault="00692EA8" w:rsidP="00692EA8">
      <w:pPr>
        <w:suppressAutoHyphens/>
        <w:spacing w:after="0" w:line="240" w:lineRule="auto"/>
        <w:ind w:left="851" w:right="899"/>
        <w:jc w:val="both"/>
        <w:rPr>
          <w:rFonts w:ascii="Palatino Linotype" w:eastAsia="Times New Roman" w:hAnsi="Palatino Linotype" w:cs="Times New Roman"/>
          <w:b/>
          <w:i/>
          <w:sz w:val="22"/>
          <w:szCs w:val="22"/>
          <w:lang w:val="es-ES"/>
        </w:rPr>
      </w:pPr>
      <w:r w:rsidRPr="0008268B">
        <w:rPr>
          <w:rFonts w:ascii="Palatino Linotype" w:eastAsia="Times New Roman" w:hAnsi="Palatino Linotype" w:cs="Times New Roman"/>
          <w:i/>
          <w:sz w:val="22"/>
          <w:szCs w:val="22"/>
          <w:lang w:val="es-ES"/>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sidRPr="0008268B">
        <w:rPr>
          <w:rFonts w:ascii="Palatino Linotype" w:eastAsia="Times New Roman" w:hAnsi="Palatino Linotype" w:cs="Times New Roman"/>
          <w:b/>
          <w:i/>
          <w:sz w:val="22"/>
          <w:szCs w:val="22"/>
          <w:lang w:val="es-ES"/>
        </w:rPr>
        <w:t>”</w:t>
      </w:r>
    </w:p>
    <w:p w14:paraId="15476213" w14:textId="77777777" w:rsidR="00692EA8" w:rsidRPr="0008268B" w:rsidRDefault="00692EA8" w:rsidP="00692EA8">
      <w:pPr>
        <w:suppressAutoHyphens/>
        <w:spacing w:after="0" w:line="360" w:lineRule="auto"/>
        <w:ind w:left="851" w:right="899"/>
        <w:jc w:val="both"/>
        <w:rPr>
          <w:rFonts w:ascii="Palatino Linotype" w:eastAsia="Times New Roman" w:hAnsi="Palatino Linotype" w:cs="Times New Roman"/>
          <w:i/>
          <w:sz w:val="22"/>
          <w:szCs w:val="22"/>
          <w:lang w:val="es-ES"/>
        </w:rPr>
      </w:pPr>
    </w:p>
    <w:p w14:paraId="454B24C6" w14:textId="1389C557" w:rsidR="00692EA8" w:rsidRPr="0008268B" w:rsidRDefault="00692EA8" w:rsidP="00692EA8">
      <w:pPr>
        <w:suppressAutoHyphens/>
        <w:spacing w:after="0" w:line="360" w:lineRule="auto"/>
        <w:jc w:val="both"/>
        <w:rPr>
          <w:rFonts w:ascii="Palatino Linotype" w:eastAsia="Times New Roman" w:hAnsi="Palatino Linotype" w:cs="Times New Roman"/>
          <w:sz w:val="24"/>
          <w:szCs w:val="24"/>
          <w:lang w:val="es-ES"/>
        </w:rPr>
      </w:pPr>
      <w:r w:rsidRPr="0008268B">
        <w:rPr>
          <w:rFonts w:ascii="Palatino Linotype" w:eastAsia="Times New Roman" w:hAnsi="Palatino Linotype" w:cs="Times New Roman"/>
          <w:sz w:val="24"/>
          <w:szCs w:val="24"/>
          <w:lang w:val="es-ES"/>
        </w:rPr>
        <w:t xml:space="preserve">De hecho, el estudio de la naturaleza jurídica de la información pública solicitada, tiene por objeto determinar si ésta la genera, posee o administra </w:t>
      </w:r>
      <w:r w:rsidRPr="0008268B">
        <w:rPr>
          <w:rFonts w:ascii="Palatino Linotype" w:eastAsia="Times New Roman" w:hAnsi="Palatino Linotype" w:cs="Times New Roman"/>
          <w:b/>
          <w:sz w:val="24"/>
          <w:szCs w:val="24"/>
          <w:lang w:val="es-ES"/>
        </w:rPr>
        <w:t>EL SUJETO OBLIGADO</w:t>
      </w:r>
      <w:r w:rsidRPr="0008268B">
        <w:rPr>
          <w:rFonts w:ascii="Palatino Linotype" w:eastAsia="Times New Roman" w:hAnsi="Palatino Linotype" w:cs="Times New Roman"/>
          <w:sz w:val="24"/>
          <w:szCs w:val="24"/>
          <w:lang w:val="es-ES"/>
        </w:rPr>
        <w:t xml:space="preserve">; sin embargo, en aquellos casos en que éste la asume, implica que </w:t>
      </w:r>
      <w:r w:rsidRPr="0008268B">
        <w:rPr>
          <w:rFonts w:ascii="Palatino Linotype" w:eastAsia="Times New Roman" w:hAnsi="Palatino Linotype" w:cs="Times New Roman"/>
          <w:sz w:val="24"/>
          <w:szCs w:val="24"/>
          <w:lang w:val="es-ES"/>
        </w:rPr>
        <w:lastRenderedPageBreak/>
        <w:t xml:space="preserve">cuenta con dicha información; por consiguiente, a nada práctico nos conduciría su estudio, ya que se insiste, ésta fue asumida por el mismo, lo que implica que genera, posee y administra, en ejercicio de sus funciones de derecho público, motivo por el cual se actualiza el </w:t>
      </w:r>
      <w:r w:rsidR="00254AF4" w:rsidRPr="0008268B">
        <w:rPr>
          <w:rFonts w:ascii="Palatino Linotype" w:eastAsia="Times New Roman" w:hAnsi="Palatino Linotype" w:cs="Times New Roman"/>
          <w:sz w:val="24"/>
          <w:szCs w:val="24"/>
          <w:lang w:val="es-ES"/>
        </w:rPr>
        <w:t>s</w:t>
      </w:r>
      <w:r w:rsidRPr="0008268B">
        <w:rPr>
          <w:rFonts w:ascii="Palatino Linotype" w:eastAsia="Times New Roman" w:hAnsi="Palatino Linotype" w:cs="Times New Roman"/>
          <w:sz w:val="24"/>
          <w:szCs w:val="24"/>
          <w:lang w:val="es-ES"/>
        </w:rPr>
        <w:t>upuesto jurídico, previsto en el artículo 12 de la Ley de la materia, anteriormente referido.</w:t>
      </w:r>
    </w:p>
    <w:p w14:paraId="3C548382" w14:textId="77777777" w:rsidR="002D0C86" w:rsidRPr="0008268B" w:rsidRDefault="002D0C86" w:rsidP="00692EA8">
      <w:pPr>
        <w:suppressAutoHyphens/>
        <w:spacing w:after="0" w:line="360" w:lineRule="auto"/>
        <w:jc w:val="both"/>
        <w:rPr>
          <w:rFonts w:ascii="Palatino Linotype" w:eastAsia="Times New Roman" w:hAnsi="Palatino Linotype" w:cs="Times New Roman"/>
          <w:sz w:val="24"/>
          <w:szCs w:val="24"/>
          <w:lang w:val="es-ES"/>
        </w:rPr>
      </w:pPr>
    </w:p>
    <w:p w14:paraId="6ECE88AF" w14:textId="77777777" w:rsidR="00692EA8" w:rsidRPr="0008268B" w:rsidRDefault="00692EA8" w:rsidP="00692EA8">
      <w:pPr>
        <w:suppressAutoHyphens/>
        <w:spacing w:after="0" w:line="360" w:lineRule="auto"/>
        <w:jc w:val="both"/>
        <w:rPr>
          <w:rFonts w:ascii="Palatino Linotype" w:eastAsia="Times New Roman" w:hAnsi="Palatino Linotype" w:cs="Times New Roman"/>
          <w:sz w:val="24"/>
          <w:szCs w:val="24"/>
          <w:lang w:val="es-MX"/>
        </w:rPr>
      </w:pPr>
      <w:r w:rsidRPr="0008268B">
        <w:rPr>
          <w:rFonts w:ascii="Palatino Linotype" w:eastAsia="Times New Roman" w:hAnsi="Palatino Linotype" w:cs="Times New Roman"/>
          <w:sz w:val="24"/>
          <w:szCs w:val="24"/>
          <w:lang w:val="es-MX"/>
        </w:rPr>
        <w:t xml:space="preserve">Asimismo, no se omite comentar que, al haber existido un pronunciamiento por parte del </w:t>
      </w:r>
      <w:r w:rsidRPr="0008268B">
        <w:rPr>
          <w:rFonts w:ascii="Palatino Linotype" w:eastAsia="Times New Roman" w:hAnsi="Palatino Linotype" w:cs="Times New Roman"/>
          <w:b/>
          <w:sz w:val="24"/>
          <w:szCs w:val="24"/>
          <w:lang w:val="es-MX"/>
        </w:rPr>
        <w:t xml:space="preserve">SUJETO OBLIGADO </w:t>
      </w:r>
      <w:r w:rsidRPr="0008268B">
        <w:rPr>
          <w:rFonts w:ascii="Palatino Linotype" w:eastAsia="Times New Roman" w:hAnsi="Palatino Linotype" w:cs="Times New Roman"/>
          <w:sz w:val="24"/>
          <w:szCs w:val="24"/>
          <w:lang w:val="es-MX"/>
        </w:rPr>
        <w:t>mediante respuesta, a fin de dar atención a la solicitud planteada, este Instituto no está facultado para manifestarse sobre la veracidad de la información proporcionada, conforme al artículo 36 de la Ley de la Materia.</w:t>
      </w:r>
    </w:p>
    <w:p w14:paraId="045E89BB" w14:textId="77777777" w:rsidR="00692EA8" w:rsidRPr="0008268B" w:rsidRDefault="00692EA8" w:rsidP="0095309D">
      <w:pPr>
        <w:suppressAutoHyphens/>
        <w:spacing w:before="100" w:beforeAutospacing="1" w:after="100" w:afterAutospacing="1" w:line="360" w:lineRule="auto"/>
        <w:jc w:val="both"/>
        <w:rPr>
          <w:rFonts w:ascii="Palatino Linotype" w:eastAsia="Times New Roman" w:hAnsi="Palatino Linotype" w:cs="Arial"/>
          <w:sz w:val="24"/>
          <w:szCs w:val="24"/>
          <w:lang w:val="es-MX"/>
        </w:rPr>
      </w:pPr>
      <w:r w:rsidRPr="0008268B">
        <w:rPr>
          <w:rFonts w:ascii="Palatino Linotype" w:eastAsia="Times New Roman" w:hAnsi="Palatino Linotype" w:cs="Arial"/>
          <w:sz w:val="24"/>
          <w:szCs w:val="24"/>
          <w:lang w:val="es-MX"/>
        </w:rPr>
        <w:t xml:space="preserve">Sirve de sustento a lo anterior, el criterio 31/10 emitido por el entonces Instituto Federal de Acceso a la Información y Protección de Datos, ahora Instituto Nacional de Transparencia, Acceso a la Información y Protección de Datos Personales (INAI), el cual refiere: </w:t>
      </w:r>
    </w:p>
    <w:p w14:paraId="39D66AA1" w14:textId="77777777" w:rsidR="00692EA8" w:rsidRPr="0008268B" w:rsidRDefault="00692EA8" w:rsidP="0095309D">
      <w:pPr>
        <w:suppressAutoHyphens/>
        <w:spacing w:after="0" w:line="240" w:lineRule="auto"/>
        <w:ind w:left="850" w:right="901"/>
        <w:jc w:val="both"/>
        <w:rPr>
          <w:rFonts w:ascii="Palatino Linotype" w:eastAsia="Times New Roman" w:hAnsi="Palatino Linotype" w:cs="Arial"/>
          <w:i/>
          <w:sz w:val="22"/>
          <w:szCs w:val="24"/>
          <w:lang w:val="es-MX"/>
        </w:rPr>
      </w:pPr>
      <w:r w:rsidRPr="0008268B">
        <w:rPr>
          <w:rFonts w:ascii="Palatino Linotype" w:eastAsia="Times New Roman" w:hAnsi="Palatino Linotype" w:cs="Arial"/>
          <w:b/>
          <w:i/>
          <w:sz w:val="22"/>
          <w:szCs w:val="24"/>
          <w:lang w:val="es-MX"/>
        </w:rPr>
        <w:t>“El Instituto Federal de Acceso a la Información y Protección de Datos no cuenta con facultades para pronunciarse respecto de la veracidad de los documentos proporcionados por los sujetos obligados</w:t>
      </w:r>
      <w:r w:rsidRPr="0008268B">
        <w:rPr>
          <w:rFonts w:ascii="Palatino Linotype" w:eastAsia="Times New Roman" w:hAnsi="Palatino Linotype" w:cs="Arial"/>
          <w:i/>
          <w:sz w:val="22"/>
          <w:szCs w:val="24"/>
          <w:lang w:val="es-MX"/>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w:t>
      </w:r>
      <w:r w:rsidRPr="0008268B">
        <w:rPr>
          <w:rFonts w:ascii="Palatino Linotype" w:eastAsia="Times New Roman" w:hAnsi="Palatino Linotype" w:cs="Arial"/>
          <w:i/>
          <w:sz w:val="22"/>
          <w:szCs w:val="24"/>
          <w:lang w:val="es-MX"/>
        </w:rPr>
        <w:lastRenderedPageBreak/>
        <w:t xml:space="preserve">Datos conocer, vía recurso revisión, al respecto. Expedientes: 2440/07 Comisión Federal de Electricidad - Alonso Lujambio Irazábal 0113/09 Instituto de Seguridad y Servicios Sociales de los Trabajadores del Estado – Alonso Lujambio Irazábal 1624/09 Instituto Nacional para la Educación de los Adultos - María Marván Laborde 2395/09 Secretaría de Economía - María Marván Laborde 0837/10 Administración Portuaria Integral de Veracruz, S.A. de C.V. – María Marván Laborde </w:t>
      </w:r>
    </w:p>
    <w:p w14:paraId="71C575F5" w14:textId="77777777" w:rsidR="00692EA8" w:rsidRPr="0008268B" w:rsidRDefault="00692EA8" w:rsidP="0095309D">
      <w:pPr>
        <w:suppressAutoHyphens/>
        <w:spacing w:after="0" w:line="240" w:lineRule="auto"/>
        <w:ind w:left="850" w:right="757"/>
        <w:jc w:val="both"/>
        <w:rPr>
          <w:rFonts w:ascii="Palatino Linotype" w:eastAsia="Times New Roman" w:hAnsi="Palatino Linotype" w:cs="Arial"/>
          <w:b/>
          <w:i/>
          <w:sz w:val="22"/>
          <w:szCs w:val="24"/>
          <w:lang w:val="es-MX"/>
        </w:rPr>
      </w:pPr>
      <w:r w:rsidRPr="0008268B">
        <w:rPr>
          <w:rFonts w:ascii="Palatino Linotype" w:eastAsia="Times New Roman" w:hAnsi="Palatino Linotype" w:cs="Arial"/>
          <w:i/>
          <w:sz w:val="22"/>
          <w:szCs w:val="24"/>
          <w:lang w:val="es-MX"/>
        </w:rPr>
        <w:t>Criterio 31/10</w:t>
      </w:r>
      <w:r w:rsidRPr="0008268B">
        <w:rPr>
          <w:rFonts w:ascii="Palatino Linotype" w:eastAsia="Times New Roman" w:hAnsi="Palatino Linotype" w:cs="Arial"/>
          <w:b/>
          <w:i/>
          <w:sz w:val="22"/>
          <w:szCs w:val="24"/>
          <w:lang w:val="es-MX"/>
        </w:rPr>
        <w:t>”</w:t>
      </w:r>
      <w:r w:rsidRPr="0008268B">
        <w:rPr>
          <w:rFonts w:ascii="Palatino Linotype" w:eastAsia="Times New Roman" w:hAnsi="Palatino Linotype" w:cs="Arial"/>
          <w:i/>
          <w:sz w:val="22"/>
          <w:szCs w:val="24"/>
          <w:lang w:val="es-MX"/>
        </w:rPr>
        <w:t xml:space="preserve"> (sic)</w:t>
      </w:r>
    </w:p>
    <w:p w14:paraId="3F4B1F2E" w14:textId="77777777" w:rsidR="00692EA8" w:rsidRPr="0008268B" w:rsidRDefault="00692EA8" w:rsidP="00692EA8">
      <w:pPr>
        <w:widowControl w:val="0"/>
        <w:suppressAutoHyphens/>
        <w:spacing w:after="0" w:line="360" w:lineRule="auto"/>
        <w:jc w:val="both"/>
        <w:rPr>
          <w:rFonts w:ascii="Palatino Linotype" w:eastAsia="Times New Roman" w:hAnsi="Palatino Linotype" w:cs="Arial"/>
          <w:sz w:val="24"/>
          <w:szCs w:val="24"/>
          <w:lang w:val="es-MX"/>
        </w:rPr>
      </w:pPr>
    </w:p>
    <w:p w14:paraId="4F868542" w14:textId="5EC97021" w:rsidR="00007F03" w:rsidRPr="0008268B" w:rsidRDefault="00007F03" w:rsidP="002D0C86">
      <w:pPr>
        <w:suppressAutoHyphens/>
        <w:spacing w:after="0" w:line="360" w:lineRule="auto"/>
        <w:contextualSpacing/>
        <w:jc w:val="both"/>
        <w:rPr>
          <w:rFonts w:ascii="Palatino Linotype" w:eastAsia="Calibri" w:hAnsi="Palatino Linotype" w:cs="Arial"/>
          <w:sz w:val="24"/>
          <w:szCs w:val="24"/>
          <w:lang w:val="es-MX"/>
        </w:rPr>
      </w:pPr>
      <w:r w:rsidRPr="0008268B">
        <w:rPr>
          <w:rFonts w:ascii="Palatino Linotype" w:eastAsia="Calibri" w:hAnsi="Palatino Linotype" w:cs="Arial"/>
          <w:sz w:val="24"/>
          <w:szCs w:val="24"/>
          <w:lang w:val="es-MX"/>
        </w:rPr>
        <w:t xml:space="preserve">Una vez precisado lo anterior, se procede analizar las documentales que integran el expediente electrónico, a fin de determinar si con la información remitida por parte del </w:t>
      </w:r>
      <w:r w:rsidRPr="0008268B">
        <w:rPr>
          <w:rFonts w:ascii="Palatino Linotype" w:eastAsia="Calibri" w:hAnsi="Palatino Linotype" w:cs="Arial"/>
          <w:b/>
          <w:sz w:val="24"/>
          <w:szCs w:val="24"/>
          <w:lang w:val="es-MX"/>
        </w:rPr>
        <w:t>SUJETO OBLIGADO</w:t>
      </w:r>
      <w:r w:rsidRPr="0008268B">
        <w:rPr>
          <w:rFonts w:ascii="Palatino Linotype" w:eastAsia="Calibri" w:hAnsi="Palatino Linotype" w:cs="Arial"/>
          <w:sz w:val="24"/>
          <w:szCs w:val="24"/>
          <w:lang w:val="es-MX"/>
        </w:rPr>
        <w:t xml:space="preserve"> en respuesta, colma el derecho de acceso a la información ejercido por </w:t>
      </w:r>
      <w:r w:rsidRPr="0008268B">
        <w:rPr>
          <w:rFonts w:ascii="Palatino Linotype" w:eastAsia="Calibri" w:hAnsi="Palatino Linotype" w:cs="Arial"/>
          <w:b/>
          <w:sz w:val="24"/>
          <w:szCs w:val="24"/>
          <w:lang w:val="es-MX"/>
        </w:rPr>
        <w:t>EL RECURRENTE</w:t>
      </w:r>
      <w:r w:rsidRPr="0008268B">
        <w:rPr>
          <w:rFonts w:ascii="Palatino Linotype" w:eastAsia="Calibri" w:hAnsi="Palatino Linotype" w:cs="Arial"/>
          <w:sz w:val="24"/>
          <w:szCs w:val="24"/>
          <w:lang w:val="es-MX"/>
        </w:rPr>
        <w:t xml:space="preserve">; así, conviene recordar que el Sujeto Obligado en respuesta al requerimiento consistente en las Actas del Comité de Transparencia del periodo comprendido del 01 de enero de 2019 al 27 de octubre de 2020, señaló que las actas del 01 de enero de 2019 al 30 de junio de 2020, se encontraban publicadas en la liga electrónica https://www.ipomex.org.mx/ipo3/lgt/indice/IXTAPANDELASAL/art_92_xliii_b.web, manifestando también que mediante archivo electrónico adjunto hacia entrega de </w:t>
      </w:r>
      <w:r w:rsidRPr="0008268B">
        <w:rPr>
          <w:rFonts w:ascii="Palatino Linotype" w:eastAsia="Calibri" w:hAnsi="Palatino Linotype" w:cs="Arial"/>
          <w:sz w:val="24"/>
          <w:szCs w:val="24"/>
        </w:rPr>
        <w:t>las Actas del Comité de Transparencia del 01 de julio al 27 de octubre de 2020</w:t>
      </w:r>
      <w:r w:rsidRPr="0008268B">
        <w:rPr>
          <w:rFonts w:ascii="Palatino Linotype" w:eastAsia="Calibri" w:hAnsi="Palatino Linotype" w:cs="Arial"/>
          <w:sz w:val="24"/>
          <w:szCs w:val="24"/>
          <w:lang w:val="es-MX"/>
        </w:rPr>
        <w:t>, razón por la que esta Ponencia Resolutora tiene a bien consultarla con la finalidad de verificar si en dicha liga se encuentra la información requerida, encontrando lo siguiente:</w:t>
      </w:r>
    </w:p>
    <w:p w14:paraId="76B312B5" w14:textId="77777777" w:rsidR="00007F03" w:rsidRPr="0008268B" w:rsidRDefault="00007F03" w:rsidP="002D0C86">
      <w:pPr>
        <w:suppressAutoHyphens/>
        <w:spacing w:after="0" w:line="360" w:lineRule="auto"/>
        <w:contextualSpacing/>
        <w:jc w:val="both"/>
        <w:rPr>
          <w:rFonts w:ascii="Palatino Linotype" w:eastAsia="Calibri" w:hAnsi="Palatino Linotype" w:cs="Arial"/>
          <w:b/>
          <w:sz w:val="24"/>
          <w:szCs w:val="24"/>
          <w:lang w:val="es-MX"/>
        </w:rPr>
      </w:pPr>
    </w:p>
    <w:p w14:paraId="4EE1B2DF" w14:textId="309AF4C7" w:rsidR="00007F03" w:rsidRPr="0008268B" w:rsidRDefault="00007F03" w:rsidP="002D0C86">
      <w:pPr>
        <w:suppressAutoHyphens/>
        <w:spacing w:after="0" w:line="360" w:lineRule="auto"/>
        <w:contextualSpacing/>
        <w:jc w:val="both"/>
        <w:rPr>
          <w:rFonts w:ascii="Palatino Linotype" w:eastAsia="Calibri" w:hAnsi="Palatino Linotype" w:cs="Arial"/>
          <w:b/>
          <w:sz w:val="24"/>
          <w:szCs w:val="24"/>
          <w:lang w:val="es-MX"/>
        </w:rPr>
      </w:pPr>
      <w:r w:rsidRPr="0008268B">
        <w:rPr>
          <w:noProof/>
          <w:lang w:val="es-ES"/>
        </w:rPr>
        <w:lastRenderedPageBreak/>
        <mc:AlternateContent>
          <mc:Choice Requires="wps">
            <w:drawing>
              <wp:anchor distT="0" distB="0" distL="114300" distR="114300" simplePos="0" relativeHeight="251659264" behindDoc="0" locked="0" layoutInCell="1" allowOverlap="1" wp14:anchorId="43AD4904" wp14:editId="239D4825">
                <wp:simplePos x="0" y="0"/>
                <wp:positionH relativeFrom="column">
                  <wp:posOffset>200025</wp:posOffset>
                </wp:positionH>
                <wp:positionV relativeFrom="paragraph">
                  <wp:posOffset>5791</wp:posOffset>
                </wp:positionV>
                <wp:extent cx="2457907" cy="109728"/>
                <wp:effectExtent l="57150" t="19050" r="76200" b="100330"/>
                <wp:wrapNone/>
                <wp:docPr id="2" name="Rectángulo 2"/>
                <wp:cNvGraphicFramePr/>
                <a:graphic xmlns:a="http://schemas.openxmlformats.org/drawingml/2006/main">
                  <a:graphicData uri="http://schemas.microsoft.com/office/word/2010/wordprocessingShape">
                    <wps:wsp>
                      <wps:cNvSpPr/>
                      <wps:spPr>
                        <a:xfrm>
                          <a:off x="0" y="0"/>
                          <a:ext cx="2457907" cy="109728"/>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D3128FD" id="Rectángulo 2" o:spid="_x0000_s1026" style="position:absolute;margin-left:15.75pt;margin-top:.45pt;width:193.55pt;height:8.6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" filled="f" strokecolor="red" strokeweight="1.5pt">
                <v:shadow on="t" color="black" opacity="22937f" origin=",.5" offset="0,.63889mm"/>
              </v:rect>
            </w:pict>
          </mc:Fallback>
        </mc:AlternateContent>
      </w:r>
      <w:r w:rsidRPr="0008268B">
        <w:rPr>
          <w:noProof/>
          <w:lang w:val="es-ES"/>
        </w:rPr>
        <w:drawing>
          <wp:inline distT="0" distB="0" distL="0" distR="0" wp14:anchorId="724572A2" wp14:editId="0641EF22">
            <wp:extent cx="5791835" cy="1762963"/>
            <wp:effectExtent l="0" t="0" r="0" b="889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97191" cy="1764593"/>
                    </a:xfrm>
                    <a:prstGeom prst="rect">
                      <a:avLst/>
                    </a:prstGeom>
                  </pic:spPr>
                </pic:pic>
              </a:graphicData>
            </a:graphic>
          </wp:inline>
        </w:drawing>
      </w:r>
    </w:p>
    <w:p w14:paraId="4397FE70" w14:textId="1AFCA32D" w:rsidR="00007F03" w:rsidRPr="0008268B" w:rsidRDefault="004B66A8" w:rsidP="002D0C86">
      <w:pPr>
        <w:suppressAutoHyphens/>
        <w:spacing w:after="0" w:line="360" w:lineRule="auto"/>
        <w:contextualSpacing/>
        <w:jc w:val="both"/>
        <w:rPr>
          <w:rFonts w:ascii="Palatino Linotype" w:eastAsia="Calibri" w:hAnsi="Palatino Linotype" w:cs="Arial"/>
          <w:b/>
          <w:sz w:val="24"/>
          <w:szCs w:val="24"/>
          <w:lang w:val="es-MX"/>
        </w:rPr>
      </w:pPr>
      <w:r w:rsidRPr="0008268B">
        <w:rPr>
          <w:noProof/>
          <w:lang w:val="es-ES"/>
        </w:rPr>
        <mc:AlternateContent>
          <mc:Choice Requires="wps">
            <w:drawing>
              <wp:anchor distT="0" distB="0" distL="114300" distR="114300" simplePos="0" relativeHeight="251660288" behindDoc="0" locked="0" layoutInCell="1" allowOverlap="1" wp14:anchorId="690CB7E2" wp14:editId="2B593B52">
                <wp:simplePos x="0" y="0"/>
                <wp:positionH relativeFrom="column">
                  <wp:posOffset>1732807</wp:posOffset>
                </wp:positionH>
                <wp:positionV relativeFrom="paragraph">
                  <wp:posOffset>2219708</wp:posOffset>
                </wp:positionV>
                <wp:extent cx="1338682" cy="204825"/>
                <wp:effectExtent l="57150" t="19050" r="71120" b="100330"/>
                <wp:wrapNone/>
                <wp:docPr id="4" name="Rectángulo 4"/>
                <wp:cNvGraphicFramePr/>
                <a:graphic xmlns:a="http://schemas.openxmlformats.org/drawingml/2006/main">
                  <a:graphicData uri="http://schemas.microsoft.com/office/word/2010/wordprocessingShape">
                    <wps:wsp>
                      <wps:cNvSpPr/>
                      <wps:spPr>
                        <a:xfrm>
                          <a:off x="0" y="0"/>
                          <a:ext cx="1338682" cy="204825"/>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EDF619D" id="Rectángulo 4" o:spid="_x0000_s1026" style="position:absolute;margin-left:136.45pt;margin-top:174.8pt;width:105.4pt;height:16.1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" filled="f" strokecolor="red" strokeweight="1.5pt">
                <v:shadow on="t" color="black" opacity="22937f" origin=",.5" offset="0,.63889mm"/>
              </v:rect>
            </w:pict>
          </mc:Fallback>
        </mc:AlternateContent>
      </w:r>
      <w:r w:rsidR="00007F03" w:rsidRPr="0008268B">
        <w:rPr>
          <w:noProof/>
          <w:lang w:val="es-ES"/>
        </w:rPr>
        <w:drawing>
          <wp:inline distT="0" distB="0" distL="0" distR="0" wp14:anchorId="46A214DA" wp14:editId="476AA9C5">
            <wp:extent cx="5790458" cy="2544792"/>
            <wp:effectExtent l="0" t="0" r="1270" b="825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810232" cy="2553482"/>
                    </a:xfrm>
                    <a:prstGeom prst="rect">
                      <a:avLst/>
                    </a:prstGeom>
                  </pic:spPr>
                </pic:pic>
              </a:graphicData>
            </a:graphic>
          </wp:inline>
        </w:drawing>
      </w:r>
    </w:p>
    <w:p w14:paraId="70DF8D82" w14:textId="0FED3F60" w:rsidR="00007F03" w:rsidRPr="0008268B" w:rsidRDefault="004B66A8" w:rsidP="002D0C86">
      <w:pPr>
        <w:suppressAutoHyphens/>
        <w:spacing w:after="0" w:line="360" w:lineRule="auto"/>
        <w:contextualSpacing/>
        <w:jc w:val="both"/>
        <w:rPr>
          <w:rFonts w:ascii="Palatino Linotype" w:eastAsia="Calibri" w:hAnsi="Palatino Linotype" w:cs="Arial"/>
          <w:b/>
          <w:sz w:val="24"/>
          <w:szCs w:val="24"/>
          <w:lang w:val="es-MX"/>
        </w:rPr>
      </w:pPr>
      <w:r w:rsidRPr="0008268B">
        <w:rPr>
          <w:noProof/>
          <w:lang w:val="es-ES"/>
        </w:rPr>
        <w:lastRenderedPageBreak/>
        <mc:AlternateContent>
          <mc:Choice Requires="wps">
            <w:drawing>
              <wp:anchor distT="0" distB="0" distL="114300" distR="114300" simplePos="0" relativeHeight="251662336" behindDoc="0" locked="0" layoutInCell="1" allowOverlap="1" wp14:anchorId="1BA4F35C" wp14:editId="11456049">
                <wp:simplePos x="0" y="0"/>
                <wp:positionH relativeFrom="column">
                  <wp:posOffset>258547</wp:posOffset>
                </wp:positionH>
                <wp:positionV relativeFrom="paragraph">
                  <wp:posOffset>3362681</wp:posOffset>
                </wp:positionV>
                <wp:extent cx="2340864" cy="168249"/>
                <wp:effectExtent l="57150" t="19050" r="78740" b="99060"/>
                <wp:wrapNone/>
                <wp:docPr id="9" name="Rectángulo 9"/>
                <wp:cNvGraphicFramePr/>
                <a:graphic xmlns:a="http://schemas.openxmlformats.org/drawingml/2006/main">
                  <a:graphicData uri="http://schemas.microsoft.com/office/word/2010/wordprocessingShape">
                    <wps:wsp>
                      <wps:cNvSpPr/>
                      <wps:spPr>
                        <a:xfrm>
                          <a:off x="0" y="0"/>
                          <a:ext cx="2340864" cy="168249"/>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11E8AD1" id="Rectángulo 9" o:spid="_x0000_s1026" style="position:absolute;margin-left:20.35pt;margin-top:264.8pt;width:184.3pt;height:13.2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" filled="f" strokecolor="red" strokeweight="1.5pt">
                <v:shadow on="t" color="black" opacity="22937f" origin=",.5" offset="0,.63889mm"/>
              </v:rect>
            </w:pict>
          </mc:Fallback>
        </mc:AlternateContent>
      </w:r>
      <w:r w:rsidRPr="0008268B">
        <w:rPr>
          <w:noProof/>
          <w:lang w:val="es-ES"/>
        </w:rPr>
        <mc:AlternateContent>
          <mc:Choice Requires="wps">
            <w:drawing>
              <wp:anchor distT="0" distB="0" distL="114300" distR="114300" simplePos="0" relativeHeight="251661312" behindDoc="0" locked="0" layoutInCell="1" allowOverlap="1" wp14:anchorId="0C886B65" wp14:editId="3949E3AB">
                <wp:simplePos x="0" y="0"/>
                <wp:positionH relativeFrom="column">
                  <wp:posOffset>265862</wp:posOffset>
                </wp:positionH>
                <wp:positionV relativeFrom="paragraph">
                  <wp:posOffset>2089836</wp:posOffset>
                </wp:positionV>
                <wp:extent cx="2582265" cy="241401"/>
                <wp:effectExtent l="57150" t="19050" r="85090" b="101600"/>
                <wp:wrapNone/>
                <wp:docPr id="8" name="Rectángulo 8"/>
                <wp:cNvGraphicFramePr/>
                <a:graphic xmlns:a="http://schemas.openxmlformats.org/drawingml/2006/main">
                  <a:graphicData uri="http://schemas.microsoft.com/office/word/2010/wordprocessingShape">
                    <wps:wsp>
                      <wps:cNvSpPr/>
                      <wps:spPr>
                        <a:xfrm>
                          <a:off x="0" y="0"/>
                          <a:ext cx="2582265" cy="241401"/>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CB803A1" id="Rectángulo 8" o:spid="_x0000_s1026" style="position:absolute;margin-left:20.95pt;margin-top:164.55pt;width:203.35pt;height:19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" filled="f" strokecolor="red" strokeweight="1.5pt">
                <v:shadow on="t" color="black" opacity="22937f" origin=",.5" offset="0,.63889mm"/>
              </v:rect>
            </w:pict>
          </mc:Fallback>
        </mc:AlternateContent>
      </w:r>
      <w:r w:rsidRPr="0008268B">
        <w:rPr>
          <w:noProof/>
          <w:lang w:val="es-ES"/>
        </w:rPr>
        <w:drawing>
          <wp:inline distT="0" distB="0" distL="0" distR="0" wp14:anchorId="02ADDD40" wp14:editId="7DCC45B6">
            <wp:extent cx="5790438" cy="3789273"/>
            <wp:effectExtent l="0" t="0" r="1270" b="190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803163" cy="3797600"/>
                    </a:xfrm>
                    <a:prstGeom prst="rect">
                      <a:avLst/>
                    </a:prstGeom>
                  </pic:spPr>
                </pic:pic>
              </a:graphicData>
            </a:graphic>
          </wp:inline>
        </w:drawing>
      </w:r>
    </w:p>
    <w:p w14:paraId="4B44A72B" w14:textId="2AA8307B" w:rsidR="00007F03" w:rsidRPr="0008268B" w:rsidRDefault="004B66A8" w:rsidP="002D0C86">
      <w:pPr>
        <w:suppressAutoHyphens/>
        <w:spacing w:after="0" w:line="360" w:lineRule="auto"/>
        <w:contextualSpacing/>
        <w:jc w:val="both"/>
        <w:rPr>
          <w:rFonts w:ascii="Palatino Linotype" w:eastAsia="Calibri" w:hAnsi="Palatino Linotype" w:cs="Arial"/>
          <w:b/>
          <w:sz w:val="24"/>
          <w:szCs w:val="24"/>
          <w:lang w:val="es-MX"/>
        </w:rPr>
      </w:pPr>
      <w:r w:rsidRPr="0008268B">
        <w:rPr>
          <w:noProof/>
          <w:lang w:val="es-ES"/>
        </w:rPr>
        <mc:AlternateContent>
          <mc:Choice Requires="wps">
            <w:drawing>
              <wp:anchor distT="0" distB="0" distL="114300" distR="114300" simplePos="0" relativeHeight="251663360" behindDoc="0" locked="0" layoutInCell="1" allowOverlap="1" wp14:anchorId="11589DC7" wp14:editId="53AB5B93">
                <wp:simplePos x="0" y="0"/>
                <wp:positionH relativeFrom="margin">
                  <wp:align>left</wp:align>
                </wp:positionH>
                <wp:positionV relativeFrom="paragraph">
                  <wp:posOffset>591007</wp:posOffset>
                </wp:positionV>
                <wp:extent cx="2684247" cy="204826"/>
                <wp:effectExtent l="57150" t="19050" r="78105" b="100330"/>
                <wp:wrapNone/>
                <wp:docPr id="12" name="Rectángulo 12"/>
                <wp:cNvGraphicFramePr/>
                <a:graphic xmlns:a="http://schemas.openxmlformats.org/drawingml/2006/main">
                  <a:graphicData uri="http://schemas.microsoft.com/office/word/2010/wordprocessingShape">
                    <wps:wsp>
                      <wps:cNvSpPr/>
                      <wps:spPr>
                        <a:xfrm>
                          <a:off x="0" y="0"/>
                          <a:ext cx="2684247" cy="204826"/>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7EED82" id="Rectángulo 12" o:spid="_x0000_s1026" style="position:absolute;margin-left:0;margin-top:46.55pt;width:211.35pt;height:16.15pt;z-index:2516633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" filled="f" strokecolor="red" strokeweight="1.5pt">
                <v:shadow on="t" color="black" opacity="22937f" origin=",.5" offset="0,.63889mm"/>
                <w10:wrap anchorx="margin"/>
              </v:rect>
            </w:pict>
          </mc:Fallback>
        </mc:AlternateContent>
      </w:r>
      <w:r w:rsidRPr="0008268B">
        <w:rPr>
          <w:noProof/>
          <w:lang w:val="es-ES"/>
        </w:rPr>
        <w:drawing>
          <wp:inline distT="0" distB="0" distL="0" distR="0" wp14:anchorId="1F77B99A" wp14:editId="6BE1A807">
            <wp:extent cx="5600700" cy="2289658"/>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605309" cy="2291542"/>
                    </a:xfrm>
                    <a:prstGeom prst="rect">
                      <a:avLst/>
                    </a:prstGeom>
                  </pic:spPr>
                </pic:pic>
              </a:graphicData>
            </a:graphic>
          </wp:inline>
        </w:drawing>
      </w:r>
    </w:p>
    <w:p w14:paraId="06B867E2" w14:textId="77777777" w:rsidR="004B66A8" w:rsidRPr="0008268B" w:rsidRDefault="004B66A8" w:rsidP="002D0C86">
      <w:pPr>
        <w:suppressAutoHyphens/>
        <w:spacing w:after="0" w:line="360" w:lineRule="auto"/>
        <w:contextualSpacing/>
        <w:jc w:val="both"/>
        <w:rPr>
          <w:rFonts w:ascii="Palatino Linotype" w:eastAsia="Calibri" w:hAnsi="Palatino Linotype" w:cs="Arial"/>
          <w:b/>
          <w:sz w:val="24"/>
          <w:szCs w:val="24"/>
          <w:lang w:val="es-MX"/>
        </w:rPr>
      </w:pPr>
    </w:p>
    <w:p w14:paraId="23CDE8AD" w14:textId="0E077D54" w:rsidR="00007F03" w:rsidRPr="0008268B" w:rsidRDefault="004B66A8" w:rsidP="002D0C86">
      <w:pPr>
        <w:suppressAutoHyphens/>
        <w:spacing w:after="0" w:line="360" w:lineRule="auto"/>
        <w:contextualSpacing/>
        <w:jc w:val="both"/>
        <w:rPr>
          <w:rFonts w:ascii="Palatino Linotype" w:eastAsia="Calibri" w:hAnsi="Palatino Linotype" w:cs="Arial"/>
          <w:b/>
          <w:sz w:val="24"/>
          <w:szCs w:val="24"/>
          <w:lang w:val="es-MX"/>
        </w:rPr>
      </w:pPr>
      <w:r w:rsidRPr="0008268B">
        <w:rPr>
          <w:noProof/>
          <w:lang w:val="es-ES"/>
        </w:rPr>
        <w:lastRenderedPageBreak/>
        <mc:AlternateContent>
          <mc:Choice Requires="wps">
            <w:drawing>
              <wp:anchor distT="0" distB="0" distL="114300" distR="114300" simplePos="0" relativeHeight="251665408" behindDoc="0" locked="0" layoutInCell="1" allowOverlap="1" wp14:anchorId="505FB038" wp14:editId="1466EE04">
                <wp:simplePos x="0" y="0"/>
                <wp:positionH relativeFrom="column">
                  <wp:posOffset>1904467</wp:posOffset>
                </wp:positionH>
                <wp:positionV relativeFrom="paragraph">
                  <wp:posOffset>1474114</wp:posOffset>
                </wp:positionV>
                <wp:extent cx="1163116" cy="226772"/>
                <wp:effectExtent l="57150" t="19050" r="75565" b="97155"/>
                <wp:wrapNone/>
                <wp:docPr id="15" name="Rectángulo 15"/>
                <wp:cNvGraphicFramePr/>
                <a:graphic xmlns:a="http://schemas.openxmlformats.org/drawingml/2006/main">
                  <a:graphicData uri="http://schemas.microsoft.com/office/word/2010/wordprocessingShape">
                    <wps:wsp>
                      <wps:cNvSpPr/>
                      <wps:spPr>
                        <a:xfrm>
                          <a:off x="0" y="0"/>
                          <a:ext cx="1163116" cy="226772"/>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E0D3CE0" id="Rectángulo 15" o:spid="_x0000_s1026" style="position:absolute;margin-left:149.95pt;margin-top:116.05pt;width:91.6pt;height:17.8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" filled="f" strokecolor="red" strokeweight="1.5pt">
                <v:shadow on="t" color="black" opacity="22937f" origin=",.5" offset="0,.63889mm"/>
              </v:rect>
            </w:pict>
          </mc:Fallback>
        </mc:AlternateContent>
      </w:r>
      <w:r w:rsidRPr="0008268B">
        <w:rPr>
          <w:noProof/>
          <w:lang w:val="es-ES"/>
        </w:rPr>
        <mc:AlternateContent>
          <mc:Choice Requires="wps">
            <w:drawing>
              <wp:anchor distT="0" distB="0" distL="114300" distR="114300" simplePos="0" relativeHeight="251664384" behindDoc="0" locked="0" layoutInCell="1" allowOverlap="1" wp14:anchorId="29DF4B81" wp14:editId="29724E5A">
                <wp:simplePos x="0" y="0"/>
                <wp:positionH relativeFrom="column">
                  <wp:posOffset>1143686</wp:posOffset>
                </wp:positionH>
                <wp:positionV relativeFrom="paragraph">
                  <wp:posOffset>1130300</wp:posOffset>
                </wp:positionV>
                <wp:extent cx="702259" cy="131674"/>
                <wp:effectExtent l="57150" t="19050" r="79375" b="97155"/>
                <wp:wrapNone/>
                <wp:docPr id="14" name="Rectángulo 14"/>
                <wp:cNvGraphicFramePr/>
                <a:graphic xmlns:a="http://schemas.openxmlformats.org/drawingml/2006/main">
                  <a:graphicData uri="http://schemas.microsoft.com/office/word/2010/wordprocessingShape">
                    <wps:wsp>
                      <wps:cNvSpPr/>
                      <wps:spPr>
                        <a:xfrm>
                          <a:off x="0" y="0"/>
                          <a:ext cx="702259" cy="131674"/>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3D9EB1B" id="Rectángulo 14" o:spid="_x0000_s1026" style="position:absolute;margin-left:90.05pt;margin-top:89pt;width:55.3pt;height:10.3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" filled="f" strokecolor="red" strokeweight="1.5pt">
                <v:shadow on="t" color="black" opacity="22937f" origin=",.5" offset="0,.63889mm"/>
              </v:rect>
            </w:pict>
          </mc:Fallback>
        </mc:AlternateContent>
      </w:r>
      <w:r w:rsidRPr="0008268B">
        <w:rPr>
          <w:noProof/>
          <w:lang w:val="es-ES"/>
        </w:rPr>
        <w:drawing>
          <wp:inline distT="0" distB="0" distL="0" distR="0" wp14:anchorId="62432402" wp14:editId="51A21D37">
            <wp:extent cx="5791835" cy="402336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92805" cy="4024034"/>
                    </a:xfrm>
                    <a:prstGeom prst="rect">
                      <a:avLst/>
                    </a:prstGeom>
                  </pic:spPr>
                </pic:pic>
              </a:graphicData>
            </a:graphic>
          </wp:inline>
        </w:drawing>
      </w:r>
    </w:p>
    <w:p w14:paraId="2D63F656" w14:textId="77777777" w:rsidR="00007F03" w:rsidRPr="0008268B" w:rsidRDefault="00007F03" w:rsidP="002D0C86">
      <w:pPr>
        <w:suppressAutoHyphens/>
        <w:spacing w:after="0" w:line="360" w:lineRule="auto"/>
        <w:contextualSpacing/>
        <w:jc w:val="both"/>
        <w:rPr>
          <w:rFonts w:ascii="Palatino Linotype" w:eastAsia="Calibri" w:hAnsi="Palatino Linotype" w:cs="Arial"/>
          <w:b/>
          <w:sz w:val="24"/>
          <w:szCs w:val="24"/>
          <w:lang w:val="es-MX"/>
        </w:rPr>
      </w:pPr>
    </w:p>
    <w:p w14:paraId="6EEE11A3" w14:textId="3921139E" w:rsidR="00007F03" w:rsidRPr="0008268B" w:rsidRDefault="004B66A8" w:rsidP="002D0C86">
      <w:pPr>
        <w:suppressAutoHyphens/>
        <w:spacing w:after="0" w:line="360" w:lineRule="auto"/>
        <w:contextualSpacing/>
        <w:jc w:val="both"/>
        <w:rPr>
          <w:rFonts w:ascii="Palatino Linotype" w:eastAsia="Calibri" w:hAnsi="Palatino Linotype" w:cs="Arial"/>
          <w:b/>
          <w:sz w:val="24"/>
          <w:szCs w:val="24"/>
          <w:lang w:val="es-MX"/>
        </w:rPr>
      </w:pPr>
      <w:r w:rsidRPr="0008268B">
        <w:rPr>
          <w:noProof/>
          <w:lang w:val="es-ES"/>
        </w:rPr>
        <w:lastRenderedPageBreak/>
        <mc:AlternateContent>
          <mc:Choice Requires="wps">
            <w:drawing>
              <wp:anchor distT="0" distB="0" distL="114300" distR="114300" simplePos="0" relativeHeight="251667456" behindDoc="0" locked="0" layoutInCell="1" allowOverlap="1" wp14:anchorId="44FA768E" wp14:editId="2C783F45">
                <wp:simplePos x="0" y="0"/>
                <wp:positionH relativeFrom="column">
                  <wp:posOffset>178079</wp:posOffset>
                </wp:positionH>
                <wp:positionV relativeFrom="paragraph">
                  <wp:posOffset>2624633</wp:posOffset>
                </wp:positionV>
                <wp:extent cx="4440327" cy="146075"/>
                <wp:effectExtent l="57150" t="19050" r="74930" b="101600"/>
                <wp:wrapNone/>
                <wp:docPr id="19" name="Rectángulo 19"/>
                <wp:cNvGraphicFramePr/>
                <a:graphic xmlns:a="http://schemas.openxmlformats.org/drawingml/2006/main">
                  <a:graphicData uri="http://schemas.microsoft.com/office/word/2010/wordprocessingShape">
                    <wps:wsp>
                      <wps:cNvSpPr/>
                      <wps:spPr>
                        <a:xfrm>
                          <a:off x="0" y="0"/>
                          <a:ext cx="4440327" cy="146075"/>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9198ADE" id="Rectángulo 19" o:spid="_x0000_s1026" style="position:absolute;margin-left:14pt;margin-top:206.65pt;width:349.65pt;height:11.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" filled="f" strokecolor="red" strokeweight="1.5pt">
                <v:shadow on="t" color="black" opacity="22937f" origin=",.5" offset="0,.63889mm"/>
              </v:rect>
            </w:pict>
          </mc:Fallback>
        </mc:AlternateContent>
      </w:r>
      <w:r w:rsidRPr="0008268B">
        <w:rPr>
          <w:noProof/>
          <w:lang w:val="es-ES"/>
        </w:rPr>
        <mc:AlternateContent>
          <mc:Choice Requires="wps">
            <w:drawing>
              <wp:anchor distT="0" distB="0" distL="114300" distR="114300" simplePos="0" relativeHeight="251666432" behindDoc="0" locked="0" layoutInCell="1" allowOverlap="1" wp14:anchorId="21D390B9" wp14:editId="22E30DA2">
                <wp:simplePos x="0" y="0"/>
                <wp:positionH relativeFrom="column">
                  <wp:posOffset>185395</wp:posOffset>
                </wp:positionH>
                <wp:positionV relativeFrom="paragraph">
                  <wp:posOffset>1710233</wp:posOffset>
                </wp:positionV>
                <wp:extent cx="2582265" cy="197510"/>
                <wp:effectExtent l="57150" t="19050" r="85090" b="88265"/>
                <wp:wrapNone/>
                <wp:docPr id="18" name="Rectángulo 18"/>
                <wp:cNvGraphicFramePr/>
                <a:graphic xmlns:a="http://schemas.openxmlformats.org/drawingml/2006/main">
                  <a:graphicData uri="http://schemas.microsoft.com/office/word/2010/wordprocessingShape">
                    <wps:wsp>
                      <wps:cNvSpPr/>
                      <wps:spPr>
                        <a:xfrm>
                          <a:off x="0" y="0"/>
                          <a:ext cx="2582265" cy="197510"/>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606B97E" id="Rectángulo 18" o:spid="_x0000_s1026" style="position:absolute;margin-left:14.6pt;margin-top:134.65pt;width:203.35pt;height:15.5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" filled="f" strokecolor="red" strokeweight="1.5pt">
                <v:shadow on="t" color="black" opacity="22937f" origin=",.5" offset="0,.63889mm"/>
              </v:rect>
            </w:pict>
          </mc:Fallback>
        </mc:AlternateContent>
      </w:r>
      <w:r w:rsidRPr="0008268B">
        <w:rPr>
          <w:noProof/>
          <w:lang w:val="es-ES"/>
        </w:rPr>
        <w:drawing>
          <wp:inline distT="0" distB="0" distL="0" distR="0" wp14:anchorId="6F93957D" wp14:editId="2587B817">
            <wp:extent cx="5791762" cy="3401568"/>
            <wp:effectExtent l="0" t="0" r="0" b="889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98555" cy="3405558"/>
                    </a:xfrm>
                    <a:prstGeom prst="rect">
                      <a:avLst/>
                    </a:prstGeom>
                  </pic:spPr>
                </pic:pic>
              </a:graphicData>
            </a:graphic>
          </wp:inline>
        </w:drawing>
      </w:r>
    </w:p>
    <w:p w14:paraId="3E279699" w14:textId="15C5E253" w:rsidR="00007F03" w:rsidRPr="0008268B" w:rsidRDefault="0075758D" w:rsidP="002D0C86">
      <w:pPr>
        <w:suppressAutoHyphens/>
        <w:spacing w:after="0" w:line="360" w:lineRule="auto"/>
        <w:contextualSpacing/>
        <w:jc w:val="both"/>
        <w:rPr>
          <w:rFonts w:ascii="Palatino Linotype" w:eastAsia="Calibri" w:hAnsi="Palatino Linotype" w:cs="Arial"/>
          <w:b/>
          <w:sz w:val="24"/>
          <w:szCs w:val="24"/>
          <w:lang w:val="es-MX"/>
        </w:rPr>
      </w:pPr>
      <w:r w:rsidRPr="0008268B">
        <w:rPr>
          <w:noProof/>
          <w:lang w:val="es-ES"/>
        </w:rPr>
        <mc:AlternateContent>
          <mc:Choice Requires="wps">
            <w:drawing>
              <wp:anchor distT="0" distB="0" distL="114300" distR="114300" simplePos="0" relativeHeight="251669504" behindDoc="0" locked="0" layoutInCell="1" allowOverlap="1" wp14:anchorId="63883C47" wp14:editId="08C65391">
                <wp:simplePos x="0" y="0"/>
                <wp:positionH relativeFrom="column">
                  <wp:posOffset>82982</wp:posOffset>
                </wp:positionH>
                <wp:positionV relativeFrom="paragraph">
                  <wp:posOffset>2344445</wp:posOffset>
                </wp:positionV>
                <wp:extent cx="4586630" cy="248717"/>
                <wp:effectExtent l="57150" t="19050" r="80645" b="94615"/>
                <wp:wrapNone/>
                <wp:docPr id="21" name="Rectángulo 21"/>
                <wp:cNvGraphicFramePr/>
                <a:graphic xmlns:a="http://schemas.openxmlformats.org/drawingml/2006/main">
                  <a:graphicData uri="http://schemas.microsoft.com/office/word/2010/wordprocessingShape">
                    <wps:wsp>
                      <wps:cNvSpPr/>
                      <wps:spPr>
                        <a:xfrm>
                          <a:off x="0" y="0"/>
                          <a:ext cx="4586630" cy="248717"/>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ED320B7" id="Rectángulo 21" o:spid="_x0000_s1026" style="position:absolute;margin-left:6.55pt;margin-top:184.6pt;width:361.15pt;height:19.6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" filled="f" strokecolor="red" strokeweight="1.5pt">
                <v:shadow on="t" color="black" opacity="22937f" origin=",.5" offset="0,.63889mm"/>
              </v:rect>
            </w:pict>
          </mc:Fallback>
        </mc:AlternateContent>
      </w:r>
      <w:r w:rsidRPr="0008268B">
        <w:rPr>
          <w:noProof/>
          <w:lang w:val="es-ES"/>
        </w:rPr>
        <mc:AlternateContent>
          <mc:Choice Requires="wps">
            <w:drawing>
              <wp:anchor distT="0" distB="0" distL="114300" distR="114300" simplePos="0" relativeHeight="251668480" behindDoc="0" locked="0" layoutInCell="1" allowOverlap="1" wp14:anchorId="6F7334E7" wp14:editId="0CB12F29">
                <wp:simplePos x="0" y="0"/>
                <wp:positionH relativeFrom="column">
                  <wp:posOffset>90297</wp:posOffset>
                </wp:positionH>
                <wp:positionV relativeFrom="paragraph">
                  <wp:posOffset>910666</wp:posOffset>
                </wp:positionV>
                <wp:extent cx="2677008" cy="314554"/>
                <wp:effectExtent l="57150" t="19050" r="85725" b="104775"/>
                <wp:wrapNone/>
                <wp:docPr id="20" name="Rectángulo 20"/>
                <wp:cNvGraphicFramePr/>
                <a:graphic xmlns:a="http://schemas.openxmlformats.org/drawingml/2006/main">
                  <a:graphicData uri="http://schemas.microsoft.com/office/word/2010/wordprocessingShape">
                    <wps:wsp>
                      <wps:cNvSpPr/>
                      <wps:spPr>
                        <a:xfrm>
                          <a:off x="0" y="0"/>
                          <a:ext cx="2677008" cy="314554"/>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0C799B5" id="Rectángulo 20" o:spid="_x0000_s1026" style="position:absolute;margin-left:7.1pt;margin-top:71.7pt;width:210.8pt;height:24.7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" filled="f" strokecolor="red" strokeweight="1.5pt">
                <v:shadow on="t" color="black" opacity="22937f" origin=",.5" offset="0,.63889mm"/>
              </v:rect>
            </w:pict>
          </mc:Fallback>
        </mc:AlternateContent>
      </w:r>
      <w:r w:rsidR="004B66A8" w:rsidRPr="0008268B">
        <w:rPr>
          <w:noProof/>
          <w:lang w:val="es-ES"/>
        </w:rPr>
        <w:drawing>
          <wp:inline distT="0" distB="0" distL="0" distR="0" wp14:anchorId="3995A033" wp14:editId="3C2F8F3B">
            <wp:extent cx="5791200" cy="3552825"/>
            <wp:effectExtent l="0" t="0" r="0" b="952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91200" cy="3552825"/>
                    </a:xfrm>
                    <a:prstGeom prst="rect">
                      <a:avLst/>
                    </a:prstGeom>
                  </pic:spPr>
                </pic:pic>
              </a:graphicData>
            </a:graphic>
          </wp:inline>
        </w:drawing>
      </w:r>
    </w:p>
    <w:p w14:paraId="1001844B" w14:textId="11032498" w:rsidR="0075758D" w:rsidRPr="0008268B" w:rsidRDefault="0075758D" w:rsidP="0075758D">
      <w:pPr>
        <w:spacing w:before="100" w:beforeAutospacing="1" w:after="100" w:afterAutospacing="1" w:line="360" w:lineRule="auto"/>
        <w:contextualSpacing/>
        <w:jc w:val="both"/>
        <w:rPr>
          <w:rFonts w:ascii="Palatino Linotype" w:hAnsi="Palatino Linotype" w:cs="Arial"/>
          <w:sz w:val="24"/>
        </w:rPr>
      </w:pPr>
      <w:r w:rsidRPr="0008268B">
        <w:rPr>
          <w:rFonts w:ascii="Palatino Linotype" w:hAnsi="Palatino Linotype" w:cs="Arial"/>
          <w:sz w:val="24"/>
        </w:rPr>
        <w:lastRenderedPageBreak/>
        <w:t>Ahora bien, de la carpeta comprimida que adjunt</w:t>
      </w:r>
      <w:r w:rsidR="00AA61AF" w:rsidRPr="0008268B">
        <w:rPr>
          <w:rFonts w:ascii="Palatino Linotype" w:hAnsi="Palatino Linotype" w:cs="Arial"/>
          <w:sz w:val="24"/>
        </w:rPr>
        <w:t>ó</w:t>
      </w:r>
      <w:r w:rsidRPr="0008268B">
        <w:rPr>
          <w:rFonts w:ascii="Palatino Linotype" w:hAnsi="Palatino Linotype" w:cs="Arial"/>
          <w:sz w:val="24"/>
        </w:rPr>
        <w:t xml:space="preserve"> el sujeto obligado en su respuesta se puede advertir que hizo entrega de las actas correspond</w:t>
      </w:r>
      <w:r w:rsidR="005B004F" w:rsidRPr="0008268B">
        <w:rPr>
          <w:rFonts w:ascii="Palatino Linotype" w:hAnsi="Palatino Linotype" w:cs="Arial"/>
          <w:sz w:val="24"/>
        </w:rPr>
        <w:t>i</w:t>
      </w:r>
      <w:r w:rsidRPr="0008268B">
        <w:rPr>
          <w:rFonts w:ascii="Palatino Linotype" w:hAnsi="Palatino Linotype" w:cs="Arial"/>
          <w:sz w:val="24"/>
        </w:rPr>
        <w:t>ente de la séptima sesión de fecha veintitrés de marzo de dos mil veinte</w:t>
      </w:r>
      <w:r w:rsidR="00D7393A" w:rsidRPr="0008268B">
        <w:rPr>
          <w:rFonts w:ascii="Palatino Linotype" w:hAnsi="Palatino Linotype" w:cs="Arial"/>
          <w:sz w:val="24"/>
        </w:rPr>
        <w:t>, acta de No. IXTASAL/CT/007EXT/2020</w:t>
      </w:r>
      <w:r w:rsidRPr="0008268B">
        <w:rPr>
          <w:rFonts w:ascii="Palatino Linotype" w:hAnsi="Palatino Linotype" w:cs="Arial"/>
          <w:sz w:val="24"/>
        </w:rPr>
        <w:t xml:space="preserve"> a la cuadragésima</w:t>
      </w:r>
      <w:r w:rsidR="005B004F" w:rsidRPr="0008268B">
        <w:rPr>
          <w:rFonts w:ascii="Palatino Linotype" w:hAnsi="Palatino Linotype" w:cs="Arial"/>
          <w:sz w:val="24"/>
        </w:rPr>
        <w:t xml:space="preserve"> quinta </w:t>
      </w:r>
      <w:r w:rsidRPr="0008268B">
        <w:rPr>
          <w:rFonts w:ascii="Palatino Linotype" w:hAnsi="Palatino Linotype" w:cs="Arial"/>
          <w:sz w:val="24"/>
        </w:rPr>
        <w:t xml:space="preserve">de fecha 26 de octubre de dos mil </w:t>
      </w:r>
      <w:r w:rsidR="005B004F" w:rsidRPr="0008268B">
        <w:rPr>
          <w:rFonts w:ascii="Palatino Linotype" w:hAnsi="Palatino Linotype" w:cs="Arial"/>
          <w:sz w:val="24"/>
        </w:rPr>
        <w:t>veinte</w:t>
      </w:r>
      <w:r w:rsidR="00D7393A" w:rsidRPr="0008268B">
        <w:rPr>
          <w:rFonts w:ascii="Palatino Linotype" w:hAnsi="Palatino Linotype" w:cs="Arial"/>
          <w:sz w:val="24"/>
        </w:rPr>
        <w:t>, acta de No. IXTASAL/CT/0045EXT/2020</w:t>
      </w:r>
      <w:r w:rsidR="005B004F" w:rsidRPr="0008268B">
        <w:rPr>
          <w:rFonts w:ascii="Palatino Linotype" w:hAnsi="Palatino Linotype" w:cs="Arial"/>
          <w:sz w:val="24"/>
        </w:rPr>
        <w:t xml:space="preserve">, tal y como se puede observar en las imágenes siguientes: </w:t>
      </w:r>
    </w:p>
    <w:p w14:paraId="4E5D0620" w14:textId="5C900A6F" w:rsidR="005B004F" w:rsidRPr="0008268B" w:rsidRDefault="00666173" w:rsidP="0075758D">
      <w:pPr>
        <w:spacing w:before="100" w:beforeAutospacing="1" w:after="100" w:afterAutospacing="1" w:line="360" w:lineRule="auto"/>
        <w:contextualSpacing/>
        <w:jc w:val="both"/>
        <w:rPr>
          <w:rFonts w:ascii="Palatino Linotype" w:hAnsi="Palatino Linotype" w:cs="Arial"/>
          <w:sz w:val="24"/>
        </w:rPr>
      </w:pPr>
      <w:r w:rsidRPr="0008268B">
        <w:rPr>
          <w:noProof/>
          <w:lang w:val="es-ES"/>
        </w:rPr>
        <mc:AlternateContent>
          <mc:Choice Requires="wps">
            <w:drawing>
              <wp:anchor distT="0" distB="0" distL="114300" distR="114300" simplePos="0" relativeHeight="251673600" behindDoc="0" locked="0" layoutInCell="1" allowOverlap="1" wp14:anchorId="1CED1AB8" wp14:editId="18363F76">
                <wp:simplePos x="0" y="0"/>
                <wp:positionH relativeFrom="column">
                  <wp:posOffset>3069171</wp:posOffset>
                </wp:positionH>
                <wp:positionV relativeFrom="paragraph">
                  <wp:posOffset>584500</wp:posOffset>
                </wp:positionV>
                <wp:extent cx="2562045" cy="517584"/>
                <wp:effectExtent l="57150" t="19050" r="67310" b="92075"/>
                <wp:wrapNone/>
                <wp:docPr id="33" name="Rectángulo 33"/>
                <wp:cNvGraphicFramePr/>
                <a:graphic xmlns:a="http://schemas.openxmlformats.org/drawingml/2006/main">
                  <a:graphicData uri="http://schemas.microsoft.com/office/word/2010/wordprocessingShape">
                    <wps:wsp>
                      <wps:cNvSpPr/>
                      <wps:spPr>
                        <a:xfrm>
                          <a:off x="0" y="0"/>
                          <a:ext cx="2562045" cy="517584"/>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9AFF67B" id="Rectángulo 33" o:spid="_x0000_s1026" style="position:absolute;margin-left:241.65pt;margin-top:46pt;width:201.75pt;height:40.7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" filled="f" strokecolor="red" strokeweight="1.5pt">
                <v:shadow on="t" color="black" opacity="22937f" origin=",.5" offset="0,.63889mm"/>
              </v:rect>
            </w:pict>
          </mc:Fallback>
        </mc:AlternateContent>
      </w:r>
      <w:r w:rsidR="005B004F" w:rsidRPr="0008268B">
        <w:rPr>
          <w:noProof/>
          <w:lang w:val="es-ES"/>
        </w:rPr>
        <w:drawing>
          <wp:inline distT="0" distB="0" distL="0" distR="0" wp14:anchorId="0DF7E297" wp14:editId="687A4E24">
            <wp:extent cx="5791835" cy="2560320"/>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92885" cy="2560784"/>
                    </a:xfrm>
                    <a:prstGeom prst="rect">
                      <a:avLst/>
                    </a:prstGeom>
                  </pic:spPr>
                </pic:pic>
              </a:graphicData>
            </a:graphic>
          </wp:inline>
        </w:drawing>
      </w:r>
    </w:p>
    <w:p w14:paraId="371496DE" w14:textId="0AA8819A" w:rsidR="005B004F" w:rsidRPr="0008268B" w:rsidRDefault="00666173" w:rsidP="0075758D">
      <w:pPr>
        <w:spacing w:before="100" w:beforeAutospacing="1" w:after="100" w:afterAutospacing="1" w:line="360" w:lineRule="auto"/>
        <w:contextualSpacing/>
        <w:jc w:val="both"/>
        <w:rPr>
          <w:rFonts w:ascii="Palatino Linotype" w:hAnsi="Palatino Linotype" w:cs="Arial"/>
          <w:sz w:val="24"/>
        </w:rPr>
      </w:pPr>
      <w:r w:rsidRPr="0008268B">
        <w:rPr>
          <w:noProof/>
          <w:lang w:val="es-ES"/>
        </w:rPr>
        <w:lastRenderedPageBreak/>
        <mc:AlternateContent>
          <mc:Choice Requires="wps">
            <w:drawing>
              <wp:anchor distT="0" distB="0" distL="114300" distR="114300" simplePos="0" relativeHeight="251674624" behindDoc="0" locked="0" layoutInCell="1" allowOverlap="1" wp14:anchorId="7D80A611" wp14:editId="139AA35E">
                <wp:simplePos x="0" y="0"/>
                <wp:positionH relativeFrom="column">
                  <wp:posOffset>3034665</wp:posOffset>
                </wp:positionH>
                <wp:positionV relativeFrom="paragraph">
                  <wp:posOffset>744843</wp:posOffset>
                </wp:positionV>
                <wp:extent cx="2639683" cy="517585"/>
                <wp:effectExtent l="57150" t="19050" r="85090" b="92075"/>
                <wp:wrapNone/>
                <wp:docPr id="34" name="Rectángulo 34"/>
                <wp:cNvGraphicFramePr/>
                <a:graphic xmlns:a="http://schemas.openxmlformats.org/drawingml/2006/main">
                  <a:graphicData uri="http://schemas.microsoft.com/office/word/2010/wordprocessingShape">
                    <wps:wsp>
                      <wps:cNvSpPr/>
                      <wps:spPr>
                        <a:xfrm>
                          <a:off x="0" y="0"/>
                          <a:ext cx="2639683" cy="517585"/>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8E292AB" id="Rectángulo 34" o:spid="_x0000_s1026" style="position:absolute;margin-left:238.95pt;margin-top:58.65pt;width:207.85pt;height:40.7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" filled="f" strokecolor="red" strokeweight="1.5pt">
                <v:shadow on="t" color="black" opacity="22937f" origin=",.5" offset="0,.63889mm"/>
              </v:rect>
            </w:pict>
          </mc:Fallback>
        </mc:AlternateContent>
      </w:r>
      <w:r w:rsidR="005B004F" w:rsidRPr="0008268B">
        <w:rPr>
          <w:noProof/>
          <w:lang w:val="es-ES"/>
        </w:rPr>
        <w:drawing>
          <wp:inline distT="0" distB="0" distL="0" distR="0" wp14:anchorId="73345153" wp14:editId="7D4E49FE">
            <wp:extent cx="5791448" cy="3013862"/>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801923" cy="3019313"/>
                    </a:xfrm>
                    <a:prstGeom prst="rect">
                      <a:avLst/>
                    </a:prstGeom>
                  </pic:spPr>
                </pic:pic>
              </a:graphicData>
            </a:graphic>
          </wp:inline>
        </w:drawing>
      </w:r>
    </w:p>
    <w:p w14:paraId="7A37529B" w14:textId="1A4E621A" w:rsidR="005B004F" w:rsidRPr="0008268B" w:rsidRDefault="00666173" w:rsidP="0075758D">
      <w:pPr>
        <w:spacing w:before="100" w:beforeAutospacing="1" w:after="100" w:afterAutospacing="1" w:line="360" w:lineRule="auto"/>
        <w:contextualSpacing/>
        <w:jc w:val="both"/>
        <w:rPr>
          <w:rFonts w:ascii="Palatino Linotype" w:hAnsi="Palatino Linotype" w:cs="Arial"/>
          <w:sz w:val="24"/>
        </w:rPr>
      </w:pPr>
      <w:r w:rsidRPr="0008268B">
        <w:rPr>
          <w:noProof/>
          <w:lang w:val="es-ES"/>
        </w:rPr>
        <mc:AlternateContent>
          <mc:Choice Requires="wps">
            <w:drawing>
              <wp:anchor distT="0" distB="0" distL="114300" distR="114300" simplePos="0" relativeHeight="251675648" behindDoc="0" locked="0" layoutInCell="1" allowOverlap="1" wp14:anchorId="4C16304C" wp14:editId="172DBFAA">
                <wp:simplePos x="0" y="0"/>
                <wp:positionH relativeFrom="column">
                  <wp:posOffset>3086423</wp:posOffset>
                </wp:positionH>
                <wp:positionV relativeFrom="paragraph">
                  <wp:posOffset>895278</wp:posOffset>
                </wp:positionV>
                <wp:extent cx="2656936" cy="681487"/>
                <wp:effectExtent l="57150" t="19050" r="67310" b="99695"/>
                <wp:wrapNone/>
                <wp:docPr id="35" name="Rectángulo 35"/>
                <wp:cNvGraphicFramePr/>
                <a:graphic xmlns:a="http://schemas.openxmlformats.org/drawingml/2006/main">
                  <a:graphicData uri="http://schemas.microsoft.com/office/word/2010/wordprocessingShape">
                    <wps:wsp>
                      <wps:cNvSpPr/>
                      <wps:spPr>
                        <a:xfrm>
                          <a:off x="0" y="0"/>
                          <a:ext cx="2656936" cy="681487"/>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DB6E8EA" id="Rectángulo 35" o:spid="_x0000_s1026" style="position:absolute;margin-left:243.05pt;margin-top:70.5pt;width:209.2pt;height:53.6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" filled="f" strokecolor="red" strokeweight="1.5pt">
                <v:shadow on="t" color="black" opacity="22937f" origin=",.5" offset="0,.63889mm"/>
              </v:rect>
            </w:pict>
          </mc:Fallback>
        </mc:AlternateContent>
      </w:r>
      <w:r w:rsidR="00CB26A8" w:rsidRPr="0008268B">
        <w:rPr>
          <w:noProof/>
          <w:lang w:val="es-ES"/>
        </w:rPr>
        <w:drawing>
          <wp:inline distT="0" distB="0" distL="0" distR="0" wp14:anchorId="0B4A5824" wp14:editId="367289B1">
            <wp:extent cx="5791835" cy="3829050"/>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91835" cy="3829050"/>
                    </a:xfrm>
                    <a:prstGeom prst="rect">
                      <a:avLst/>
                    </a:prstGeom>
                  </pic:spPr>
                </pic:pic>
              </a:graphicData>
            </a:graphic>
          </wp:inline>
        </w:drawing>
      </w:r>
    </w:p>
    <w:p w14:paraId="63192523" w14:textId="002CC3B4" w:rsidR="00CB26A8" w:rsidRPr="0008268B" w:rsidRDefault="00666173" w:rsidP="0075758D">
      <w:pPr>
        <w:spacing w:before="100" w:beforeAutospacing="1" w:after="100" w:afterAutospacing="1" w:line="360" w:lineRule="auto"/>
        <w:contextualSpacing/>
        <w:jc w:val="both"/>
        <w:rPr>
          <w:rFonts w:ascii="Palatino Linotype" w:hAnsi="Palatino Linotype" w:cs="Arial"/>
          <w:sz w:val="24"/>
        </w:rPr>
      </w:pPr>
      <w:r w:rsidRPr="0008268B">
        <w:rPr>
          <w:noProof/>
          <w:lang w:val="es-ES"/>
        </w:rPr>
        <w:lastRenderedPageBreak/>
        <mc:AlternateContent>
          <mc:Choice Requires="wps">
            <w:drawing>
              <wp:anchor distT="0" distB="0" distL="114300" distR="114300" simplePos="0" relativeHeight="251672576" behindDoc="0" locked="0" layoutInCell="1" allowOverlap="1" wp14:anchorId="505C6D89" wp14:editId="1DF536E2">
                <wp:simplePos x="0" y="0"/>
                <wp:positionH relativeFrom="column">
                  <wp:posOffset>3112303</wp:posOffset>
                </wp:positionH>
                <wp:positionV relativeFrom="paragraph">
                  <wp:posOffset>985964</wp:posOffset>
                </wp:positionV>
                <wp:extent cx="2501660" cy="284540"/>
                <wp:effectExtent l="57150" t="19050" r="70485" b="96520"/>
                <wp:wrapNone/>
                <wp:docPr id="32" name="Rectángulo 32"/>
                <wp:cNvGraphicFramePr/>
                <a:graphic xmlns:a="http://schemas.openxmlformats.org/drawingml/2006/main">
                  <a:graphicData uri="http://schemas.microsoft.com/office/word/2010/wordprocessingShape">
                    <wps:wsp>
                      <wps:cNvSpPr/>
                      <wps:spPr>
                        <a:xfrm>
                          <a:off x="0" y="0"/>
                          <a:ext cx="2501660" cy="284540"/>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43B7499" id="Rectángulo 32" o:spid="_x0000_s1026" style="position:absolute;margin-left:245.05pt;margin-top:77.65pt;width:197pt;height:22.4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" filled="f" strokecolor="red" strokeweight="1.5pt">
                <v:shadow on="t" color="black" opacity="22937f" origin=",.5" offset="0,.63889mm"/>
              </v:rect>
            </w:pict>
          </mc:Fallback>
        </mc:AlternateContent>
      </w:r>
      <w:r w:rsidR="00CB26A8" w:rsidRPr="0008268B">
        <w:rPr>
          <w:noProof/>
          <w:lang w:val="es-ES"/>
        </w:rPr>
        <w:drawing>
          <wp:inline distT="0" distB="0" distL="0" distR="0" wp14:anchorId="2CE102CE" wp14:editId="27580710">
            <wp:extent cx="5791835" cy="3004820"/>
            <wp:effectExtent l="0" t="0" r="0" b="508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91835" cy="3004820"/>
                    </a:xfrm>
                    <a:prstGeom prst="rect">
                      <a:avLst/>
                    </a:prstGeom>
                  </pic:spPr>
                </pic:pic>
              </a:graphicData>
            </a:graphic>
          </wp:inline>
        </w:drawing>
      </w:r>
    </w:p>
    <w:p w14:paraId="7713C601" w14:textId="31582895" w:rsidR="00CB26A8" w:rsidRPr="0008268B" w:rsidRDefault="00666173" w:rsidP="0075758D">
      <w:pPr>
        <w:spacing w:before="100" w:beforeAutospacing="1" w:after="100" w:afterAutospacing="1" w:line="360" w:lineRule="auto"/>
        <w:contextualSpacing/>
        <w:jc w:val="both"/>
        <w:rPr>
          <w:rFonts w:ascii="Palatino Linotype" w:hAnsi="Palatino Linotype" w:cs="Arial"/>
          <w:sz w:val="24"/>
        </w:rPr>
      </w:pPr>
      <w:r w:rsidRPr="0008268B">
        <w:rPr>
          <w:noProof/>
          <w:lang w:val="es-ES"/>
        </w:rPr>
        <mc:AlternateContent>
          <mc:Choice Requires="wps">
            <w:drawing>
              <wp:anchor distT="0" distB="0" distL="114300" distR="114300" simplePos="0" relativeHeight="251671552" behindDoc="0" locked="0" layoutInCell="1" allowOverlap="1" wp14:anchorId="1E199AFF" wp14:editId="167DC726">
                <wp:simplePos x="0" y="0"/>
                <wp:positionH relativeFrom="column">
                  <wp:posOffset>895314</wp:posOffset>
                </wp:positionH>
                <wp:positionV relativeFrom="paragraph">
                  <wp:posOffset>860772</wp:posOffset>
                </wp:positionV>
                <wp:extent cx="3976777" cy="483080"/>
                <wp:effectExtent l="57150" t="19050" r="81280" b="88900"/>
                <wp:wrapNone/>
                <wp:docPr id="31" name="Rectángulo 31"/>
                <wp:cNvGraphicFramePr/>
                <a:graphic xmlns:a="http://schemas.openxmlformats.org/drawingml/2006/main">
                  <a:graphicData uri="http://schemas.microsoft.com/office/word/2010/wordprocessingShape">
                    <wps:wsp>
                      <wps:cNvSpPr/>
                      <wps:spPr>
                        <a:xfrm>
                          <a:off x="0" y="0"/>
                          <a:ext cx="3976777" cy="483080"/>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3F57100" id="Rectángulo 31" o:spid="_x0000_s1026" style="position:absolute;margin-left:70.5pt;margin-top:67.8pt;width:313.15pt;height:38.0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" filled="f" strokecolor="red" strokeweight="1.5pt">
                <v:shadow on="t" color="black" opacity="22937f" origin=",.5" offset="0,.63889mm"/>
              </v:rect>
            </w:pict>
          </mc:Fallback>
        </mc:AlternateContent>
      </w:r>
      <w:r w:rsidR="00CB26A8" w:rsidRPr="0008268B">
        <w:rPr>
          <w:noProof/>
          <w:lang w:val="es-ES"/>
        </w:rPr>
        <w:drawing>
          <wp:inline distT="0" distB="0" distL="0" distR="0" wp14:anchorId="0DBB6FD1" wp14:editId="5729A3B0">
            <wp:extent cx="5791835" cy="3635654"/>
            <wp:effectExtent l="0" t="0" r="0" b="317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93168" cy="3636491"/>
                    </a:xfrm>
                    <a:prstGeom prst="rect">
                      <a:avLst/>
                    </a:prstGeom>
                  </pic:spPr>
                </pic:pic>
              </a:graphicData>
            </a:graphic>
          </wp:inline>
        </w:drawing>
      </w:r>
    </w:p>
    <w:p w14:paraId="4878C42A" w14:textId="3A91C475" w:rsidR="0075758D" w:rsidRPr="0008268B" w:rsidRDefault="00CB26A8" w:rsidP="00CB26A8">
      <w:pPr>
        <w:spacing w:before="100" w:beforeAutospacing="1" w:after="100" w:afterAutospacing="1" w:line="360" w:lineRule="auto"/>
        <w:contextualSpacing/>
        <w:jc w:val="center"/>
        <w:rPr>
          <w:rFonts w:ascii="Palatino Linotype" w:hAnsi="Palatino Linotype" w:cs="Arial"/>
          <w:sz w:val="24"/>
        </w:rPr>
      </w:pPr>
      <w:r w:rsidRPr="0008268B">
        <w:rPr>
          <w:rFonts w:ascii="Palatino Linotype" w:hAnsi="Palatino Linotype" w:cs="Arial"/>
          <w:sz w:val="24"/>
        </w:rPr>
        <w:t>…</w:t>
      </w:r>
    </w:p>
    <w:p w14:paraId="052A894F" w14:textId="598E434B" w:rsidR="00CB26A8" w:rsidRPr="0008268B" w:rsidRDefault="00666173" w:rsidP="00CB26A8">
      <w:pPr>
        <w:spacing w:before="100" w:beforeAutospacing="1" w:after="100" w:afterAutospacing="1" w:line="360" w:lineRule="auto"/>
        <w:contextualSpacing/>
        <w:jc w:val="both"/>
        <w:rPr>
          <w:rFonts w:ascii="Palatino Linotype" w:hAnsi="Palatino Linotype" w:cs="Arial"/>
          <w:sz w:val="24"/>
        </w:rPr>
      </w:pPr>
      <w:r w:rsidRPr="0008268B">
        <w:rPr>
          <w:noProof/>
          <w:lang w:val="es-ES"/>
        </w:rPr>
        <w:lastRenderedPageBreak/>
        <mc:AlternateContent>
          <mc:Choice Requires="wps">
            <w:drawing>
              <wp:anchor distT="0" distB="0" distL="114300" distR="114300" simplePos="0" relativeHeight="251670528" behindDoc="0" locked="0" layoutInCell="1" allowOverlap="1" wp14:anchorId="41B86BEA" wp14:editId="10692CDF">
                <wp:simplePos x="0" y="0"/>
                <wp:positionH relativeFrom="column">
                  <wp:posOffset>386356</wp:posOffset>
                </wp:positionH>
                <wp:positionV relativeFrom="paragraph">
                  <wp:posOffset>747083</wp:posOffset>
                </wp:positionV>
                <wp:extent cx="4865058" cy="396816"/>
                <wp:effectExtent l="57150" t="19050" r="69215" b="99060"/>
                <wp:wrapNone/>
                <wp:docPr id="30" name="Rectángulo 30"/>
                <wp:cNvGraphicFramePr/>
                <a:graphic xmlns:a="http://schemas.openxmlformats.org/drawingml/2006/main">
                  <a:graphicData uri="http://schemas.microsoft.com/office/word/2010/wordprocessingShape">
                    <wps:wsp>
                      <wps:cNvSpPr/>
                      <wps:spPr>
                        <a:xfrm>
                          <a:off x="0" y="0"/>
                          <a:ext cx="4865058" cy="396816"/>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7C6B1FC" id="Rectángulo 30" o:spid="_x0000_s1026" style="position:absolute;margin-left:30.4pt;margin-top:58.85pt;width:383.1pt;height:31.25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" filled="f" strokecolor="red" strokeweight="1.5pt">
                <v:shadow on="t" color="black" opacity="22937f" origin=",.5" offset="0,.63889mm"/>
              </v:rect>
            </w:pict>
          </mc:Fallback>
        </mc:AlternateContent>
      </w:r>
      <w:r w:rsidR="00CB26A8" w:rsidRPr="0008268B">
        <w:rPr>
          <w:noProof/>
          <w:lang w:val="es-ES"/>
        </w:rPr>
        <w:drawing>
          <wp:inline distT="0" distB="0" distL="0" distR="0" wp14:anchorId="6215312C" wp14:editId="67928C1E">
            <wp:extent cx="5791835" cy="3090545"/>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91835" cy="3090545"/>
                    </a:xfrm>
                    <a:prstGeom prst="rect">
                      <a:avLst/>
                    </a:prstGeom>
                  </pic:spPr>
                </pic:pic>
              </a:graphicData>
            </a:graphic>
          </wp:inline>
        </w:drawing>
      </w:r>
    </w:p>
    <w:p w14:paraId="288ADB9A" w14:textId="71E8C920" w:rsidR="0068526A" w:rsidRPr="0008268B" w:rsidRDefault="0075758D" w:rsidP="0075758D">
      <w:pPr>
        <w:spacing w:before="100" w:beforeAutospacing="1" w:after="100" w:afterAutospacing="1" w:line="360" w:lineRule="auto"/>
        <w:contextualSpacing/>
        <w:jc w:val="both"/>
        <w:rPr>
          <w:rFonts w:ascii="Palatino Linotype" w:hAnsi="Palatino Linotype" w:cs="Arial"/>
          <w:sz w:val="24"/>
        </w:rPr>
      </w:pPr>
      <w:r w:rsidRPr="0008268B">
        <w:rPr>
          <w:rFonts w:ascii="Palatino Linotype" w:hAnsi="Palatino Linotype" w:cs="Arial"/>
          <w:sz w:val="24"/>
        </w:rPr>
        <w:t xml:space="preserve">De lo anterior, se puede advertir que </w:t>
      </w:r>
      <w:r w:rsidRPr="0008268B">
        <w:rPr>
          <w:rFonts w:ascii="Palatino Linotype" w:hAnsi="Palatino Linotype" w:cs="Arial"/>
          <w:b/>
          <w:sz w:val="24"/>
        </w:rPr>
        <w:t xml:space="preserve">EL SUJETO OBLIGADO </w:t>
      </w:r>
      <w:r w:rsidR="00CB26A8" w:rsidRPr="0008268B">
        <w:rPr>
          <w:rFonts w:ascii="Palatino Linotype" w:hAnsi="Palatino Linotype" w:cs="Arial"/>
          <w:sz w:val="24"/>
        </w:rPr>
        <w:t xml:space="preserve">hizo entrega del año 2019 las actas correspondientes a las sesiones de la 1° de fecha quince de febrero de dos mil diecinueve a la 5°, de la </w:t>
      </w:r>
      <w:r w:rsidR="00C01339" w:rsidRPr="0008268B">
        <w:rPr>
          <w:rFonts w:ascii="Palatino Linotype" w:hAnsi="Palatino Linotype" w:cs="Arial"/>
          <w:sz w:val="24"/>
        </w:rPr>
        <w:t>7</w:t>
      </w:r>
      <w:r w:rsidR="00CB26A8" w:rsidRPr="0008268B">
        <w:rPr>
          <w:rFonts w:ascii="Palatino Linotype" w:hAnsi="Palatino Linotype" w:cs="Arial"/>
          <w:sz w:val="24"/>
        </w:rPr>
        <w:t>° a la 11° y de la 13° a la 17° de fecha dieciséis de diciembre de dos mil diecinueve; así como para el año 2020 en el Portal de IPOMEX del Sujeto Obligado se puede advertir claramente que se encuentran las sesiones de la primera de fecha diez de enero de dos mil veinte a la sexta de fecha cuatro de febrero de dos mil veinte, y en mediante archivo adjunto a su respuesta hizo entrega de la sesión séptima de fecha veintitrés de marzo de dos mil veinte a la cuadragésima quinta de fecha veintiséis de octubre de dos mil v</w:t>
      </w:r>
      <w:r w:rsidR="0068526A" w:rsidRPr="0008268B">
        <w:rPr>
          <w:rFonts w:ascii="Palatino Linotype" w:hAnsi="Palatino Linotype" w:cs="Arial"/>
          <w:sz w:val="24"/>
        </w:rPr>
        <w:t xml:space="preserve">einte; razón por la que, es claro que </w:t>
      </w:r>
      <w:r w:rsidR="0068526A" w:rsidRPr="0008268B">
        <w:rPr>
          <w:rFonts w:ascii="Palatino Linotype" w:hAnsi="Palatino Linotype" w:cs="Arial"/>
          <w:b/>
          <w:sz w:val="24"/>
        </w:rPr>
        <w:t>EL SUJETO OBLIGADO</w:t>
      </w:r>
      <w:r w:rsidR="0068526A" w:rsidRPr="0008268B">
        <w:rPr>
          <w:rFonts w:ascii="Palatino Linotype" w:hAnsi="Palatino Linotype" w:cs="Arial"/>
          <w:sz w:val="24"/>
        </w:rPr>
        <w:t xml:space="preserve"> </w:t>
      </w:r>
      <w:r w:rsidRPr="0008268B">
        <w:rPr>
          <w:rFonts w:ascii="Palatino Linotype" w:hAnsi="Palatino Linotype" w:cs="Arial"/>
          <w:sz w:val="24"/>
        </w:rPr>
        <w:t>no satisfizo en su totalidad el derecho de acceso a la información ejercido por el particular, pues como se puede observar de las imágenes insertas con anterior</w:t>
      </w:r>
      <w:r w:rsidR="0068526A" w:rsidRPr="0008268B">
        <w:rPr>
          <w:rFonts w:ascii="Palatino Linotype" w:hAnsi="Palatino Linotype" w:cs="Arial"/>
          <w:sz w:val="24"/>
        </w:rPr>
        <w:t xml:space="preserve">idad únicamente hizo entrega de todas las sesiones extraordinarias correspondientes al año dos mil veinte, y para el año dos mil </w:t>
      </w:r>
      <w:r w:rsidR="0068526A" w:rsidRPr="0008268B">
        <w:rPr>
          <w:rFonts w:ascii="Palatino Linotype" w:hAnsi="Palatino Linotype" w:cs="Arial"/>
          <w:sz w:val="24"/>
        </w:rPr>
        <w:lastRenderedPageBreak/>
        <w:t>diecinueve hacen la correspondientes a la sesión sexta y d</w:t>
      </w:r>
      <w:r w:rsidR="00AA61AF" w:rsidRPr="0008268B">
        <w:rPr>
          <w:rFonts w:ascii="Palatino Linotype" w:hAnsi="Palatino Linotype" w:cs="Arial"/>
          <w:sz w:val="24"/>
        </w:rPr>
        <w:t>é</w:t>
      </w:r>
      <w:r w:rsidR="0068526A" w:rsidRPr="0008268B">
        <w:rPr>
          <w:rFonts w:ascii="Palatino Linotype" w:hAnsi="Palatino Linotype" w:cs="Arial"/>
          <w:sz w:val="24"/>
        </w:rPr>
        <w:t xml:space="preserve">cima segunda sesión extraordinaria, </w:t>
      </w:r>
      <w:r w:rsidRPr="0008268B">
        <w:rPr>
          <w:rFonts w:ascii="Palatino Linotype" w:hAnsi="Palatino Linotype" w:cs="Arial"/>
          <w:sz w:val="24"/>
        </w:rPr>
        <w:t xml:space="preserve">razón por la cual ésta no colma en su totalidad el derecho de acceso a la información ejercido por el particular, toda vez que si bien de la multicitada liga electrónica se pueden apreciar las diversas </w:t>
      </w:r>
      <w:r w:rsidR="0068526A" w:rsidRPr="0008268B">
        <w:rPr>
          <w:rFonts w:ascii="Palatino Linotype" w:hAnsi="Palatino Linotype" w:cs="Arial"/>
          <w:sz w:val="24"/>
        </w:rPr>
        <w:t>actas</w:t>
      </w:r>
      <w:r w:rsidRPr="0008268B">
        <w:rPr>
          <w:rFonts w:ascii="Palatino Linotype" w:hAnsi="Palatino Linotype" w:cs="Arial"/>
          <w:sz w:val="24"/>
        </w:rPr>
        <w:t xml:space="preserve"> extraordinarias, lo cierto es que el particular requirió </w:t>
      </w:r>
      <w:r w:rsidR="0068526A" w:rsidRPr="0008268B">
        <w:rPr>
          <w:rFonts w:ascii="Palatino Linotype" w:hAnsi="Palatino Linotype" w:cs="Arial"/>
          <w:sz w:val="24"/>
        </w:rPr>
        <w:t xml:space="preserve">todas </w:t>
      </w:r>
      <w:r w:rsidRPr="0008268B">
        <w:rPr>
          <w:rFonts w:ascii="Palatino Linotype" w:hAnsi="Palatino Linotype" w:cs="Arial"/>
          <w:sz w:val="24"/>
        </w:rPr>
        <w:t>las</w:t>
      </w:r>
      <w:r w:rsidR="0068526A" w:rsidRPr="0008268B">
        <w:rPr>
          <w:rFonts w:ascii="Palatino Linotype" w:hAnsi="Palatino Linotype" w:cs="Arial"/>
          <w:sz w:val="24"/>
        </w:rPr>
        <w:t xml:space="preserve"> actas emitidas por el Comité de Transparencia del primero de enero de dos mil diecinueve al veintisiete de octubre de dos mil veinte. </w:t>
      </w:r>
    </w:p>
    <w:p w14:paraId="36B23B76" w14:textId="77777777" w:rsidR="0075758D" w:rsidRPr="0008268B" w:rsidRDefault="0075758D" w:rsidP="0075758D">
      <w:pPr>
        <w:widowControl w:val="0"/>
        <w:tabs>
          <w:tab w:val="left" w:pos="1276"/>
        </w:tabs>
        <w:autoSpaceDE w:val="0"/>
        <w:autoSpaceDN w:val="0"/>
        <w:adjustRightInd w:val="0"/>
        <w:spacing w:before="100" w:beforeAutospacing="1" w:after="100" w:afterAutospacing="1" w:line="360" w:lineRule="auto"/>
        <w:contextualSpacing/>
        <w:jc w:val="both"/>
        <w:rPr>
          <w:rFonts w:ascii="Palatino Linotype" w:hAnsi="Palatino Linotype"/>
          <w:color w:val="000000"/>
          <w:sz w:val="24"/>
          <w:lang w:val="es-ES"/>
        </w:rPr>
      </w:pPr>
    </w:p>
    <w:p w14:paraId="11FDF41B" w14:textId="6377B053" w:rsidR="0003598F" w:rsidRPr="0008268B" w:rsidRDefault="0075758D" w:rsidP="0075758D">
      <w:pPr>
        <w:widowControl w:val="0"/>
        <w:tabs>
          <w:tab w:val="left" w:pos="1276"/>
        </w:tabs>
        <w:autoSpaceDE w:val="0"/>
        <w:autoSpaceDN w:val="0"/>
        <w:adjustRightInd w:val="0"/>
        <w:spacing w:before="100" w:beforeAutospacing="1" w:after="100" w:afterAutospacing="1" w:line="360" w:lineRule="auto"/>
        <w:contextualSpacing/>
        <w:jc w:val="both"/>
        <w:rPr>
          <w:rFonts w:ascii="Palatino Linotype" w:hAnsi="Palatino Linotype"/>
          <w:color w:val="222222"/>
          <w:sz w:val="24"/>
          <w:lang w:val="es-ES" w:eastAsia="es-MX"/>
        </w:rPr>
      </w:pPr>
      <w:r w:rsidRPr="0008268B">
        <w:rPr>
          <w:rFonts w:ascii="Palatino Linotype" w:hAnsi="Palatino Linotype"/>
          <w:color w:val="222222"/>
          <w:sz w:val="24"/>
          <w:lang w:val="es-ES" w:eastAsia="es-MX"/>
        </w:rPr>
        <w:t xml:space="preserve">Lo anterior es así, pues de una revisión a lo remitido se observa que las </w:t>
      </w:r>
      <w:r w:rsidR="0068526A" w:rsidRPr="0008268B">
        <w:rPr>
          <w:rFonts w:ascii="Palatino Linotype" w:hAnsi="Palatino Linotype"/>
          <w:color w:val="222222"/>
          <w:sz w:val="24"/>
          <w:lang w:val="es-ES" w:eastAsia="es-MX"/>
        </w:rPr>
        <w:t xml:space="preserve">actas referentes al año dos mil diecinueve, mismas </w:t>
      </w:r>
      <w:r w:rsidRPr="0008268B">
        <w:rPr>
          <w:rFonts w:ascii="Palatino Linotype" w:hAnsi="Palatino Linotype"/>
          <w:color w:val="222222"/>
          <w:sz w:val="24"/>
          <w:lang w:val="es-ES" w:eastAsia="es-MX"/>
        </w:rPr>
        <w:t xml:space="preserve">que se encuentran en enlace </w:t>
      </w:r>
      <w:r w:rsidR="0068526A" w:rsidRPr="0008268B">
        <w:rPr>
          <w:rFonts w:ascii="Palatino Linotype" w:hAnsi="Palatino Linotype"/>
          <w:color w:val="222222"/>
          <w:sz w:val="24"/>
          <w:lang w:val="es-ES" w:eastAsia="es-MX"/>
        </w:rPr>
        <w:t>no siguen un orden consecutivo</w:t>
      </w:r>
      <w:r w:rsidRPr="0008268B">
        <w:rPr>
          <w:rFonts w:ascii="Palatino Linotype" w:hAnsi="Palatino Linotype"/>
          <w:color w:val="222222"/>
          <w:sz w:val="24"/>
          <w:lang w:val="es-ES" w:eastAsia="es-MX"/>
        </w:rPr>
        <w:t xml:space="preserve">, aunado a que de las imágenes también se puede observar que </w:t>
      </w:r>
      <w:r w:rsidR="0003598F" w:rsidRPr="0008268B">
        <w:rPr>
          <w:rFonts w:ascii="Palatino Linotype" w:hAnsi="Palatino Linotype"/>
          <w:color w:val="222222"/>
          <w:sz w:val="24"/>
          <w:lang w:val="es-ES" w:eastAsia="es-MX"/>
        </w:rPr>
        <w:t xml:space="preserve">dichas actas únicamente corresponden a las sesiones extraordinarias del Comité de Trasparencia; sin hacer pronunciamiento alguno de si se llevó a cabo alguna sesión ordinaria. </w:t>
      </w:r>
    </w:p>
    <w:p w14:paraId="0B617BBF" w14:textId="77777777" w:rsidR="0075758D" w:rsidRPr="0008268B" w:rsidRDefault="0075758D" w:rsidP="0075758D">
      <w:pPr>
        <w:widowControl w:val="0"/>
        <w:tabs>
          <w:tab w:val="left" w:pos="1276"/>
        </w:tabs>
        <w:autoSpaceDE w:val="0"/>
        <w:autoSpaceDN w:val="0"/>
        <w:adjustRightInd w:val="0"/>
        <w:spacing w:before="100" w:beforeAutospacing="1" w:after="100" w:afterAutospacing="1" w:line="360" w:lineRule="auto"/>
        <w:contextualSpacing/>
        <w:jc w:val="both"/>
        <w:rPr>
          <w:rFonts w:ascii="Palatino Linotype" w:hAnsi="Palatino Linotype"/>
          <w:b/>
          <w:color w:val="000000"/>
          <w:sz w:val="24"/>
          <w:lang w:val="es-ES"/>
        </w:rPr>
      </w:pPr>
    </w:p>
    <w:p w14:paraId="3C9F045C" w14:textId="77777777" w:rsidR="002C60D6" w:rsidRPr="0008268B" w:rsidRDefault="002C60D6" w:rsidP="002C60D6">
      <w:pPr>
        <w:spacing w:before="240" w:after="240" w:line="360" w:lineRule="auto"/>
        <w:jc w:val="both"/>
        <w:rPr>
          <w:rFonts w:ascii="Palatino Linotype" w:hAnsi="Palatino Linotype" w:cs="Arial"/>
          <w:sz w:val="24"/>
          <w:szCs w:val="24"/>
        </w:rPr>
      </w:pPr>
      <w:r w:rsidRPr="0008268B">
        <w:rPr>
          <w:rFonts w:ascii="Palatino Linotype" w:hAnsi="Palatino Linotype" w:cs="Arial"/>
          <w:sz w:val="24"/>
          <w:szCs w:val="24"/>
        </w:rPr>
        <w:t>Bajo ese tenor, es conveniente</w:t>
      </w:r>
      <w:r w:rsidRPr="0008268B">
        <w:rPr>
          <w:rFonts w:ascii="Palatino Linotype" w:hAnsi="Palatino Linotype" w:cs="Arial"/>
          <w:b/>
          <w:sz w:val="24"/>
          <w:szCs w:val="24"/>
        </w:rPr>
        <w:t xml:space="preserve"> </w:t>
      </w:r>
      <w:r w:rsidRPr="0008268B">
        <w:rPr>
          <w:rFonts w:ascii="Palatino Linotype" w:hAnsi="Palatino Linotype" w:cs="Arial"/>
          <w:sz w:val="24"/>
          <w:szCs w:val="24"/>
        </w:rPr>
        <w:t>reiterar lo señalado en párrafos anteriores en relación a que los Sujetos Obligados en materia de Transparencia deberán contar con un área responsable de la atención a las solicitudes de información y en el mismo tenor deberán establecer un Comité de Transparencia, el cual se integrara de por lo menos tres miembros, siempre siendo un número impar; por ello, conviene citar lo establecido por la Ley de la materia en relación al tema, destacando los numerales que a continuación se insertan :</w:t>
      </w:r>
    </w:p>
    <w:p w14:paraId="5FD318E5" w14:textId="719A948F" w:rsidR="002C60D6" w:rsidRPr="0008268B" w:rsidRDefault="002C60D6" w:rsidP="0095309D">
      <w:pPr>
        <w:spacing w:after="0" w:line="240" w:lineRule="auto"/>
        <w:ind w:left="851" w:right="899"/>
        <w:jc w:val="both"/>
        <w:rPr>
          <w:rFonts w:ascii="Palatino Linotype" w:hAnsi="Palatino Linotype" w:cs="Times New Roman"/>
          <w:i/>
          <w:sz w:val="22"/>
          <w:szCs w:val="22"/>
        </w:rPr>
      </w:pPr>
      <w:r w:rsidRPr="0008268B">
        <w:rPr>
          <w:rFonts w:ascii="Palatino Linotype" w:hAnsi="Palatino Linotype"/>
          <w:b/>
          <w:i/>
          <w:sz w:val="22"/>
          <w:szCs w:val="22"/>
        </w:rPr>
        <w:t>“Artículo 45.</w:t>
      </w:r>
      <w:r w:rsidRPr="0008268B">
        <w:rPr>
          <w:rFonts w:ascii="Palatino Linotype" w:hAnsi="Palatino Linotype"/>
          <w:i/>
          <w:sz w:val="22"/>
          <w:szCs w:val="22"/>
        </w:rPr>
        <w:t xml:space="preserve"> </w:t>
      </w:r>
      <w:r w:rsidRPr="0008268B">
        <w:rPr>
          <w:rFonts w:ascii="Palatino Linotype" w:hAnsi="Palatino Linotype"/>
          <w:b/>
          <w:i/>
          <w:sz w:val="22"/>
          <w:szCs w:val="22"/>
        </w:rPr>
        <w:t>Cada sujeto obligado establecerá un Comité de Transparencia, colegiado e integrado por lo menos por tres miembros</w:t>
      </w:r>
      <w:r w:rsidRPr="0008268B">
        <w:rPr>
          <w:rFonts w:ascii="Palatino Linotype" w:hAnsi="Palatino Linotype"/>
          <w:i/>
          <w:sz w:val="22"/>
          <w:szCs w:val="22"/>
        </w:rPr>
        <w:t xml:space="preserve">, debiendo de ser siempre un número impar. </w:t>
      </w:r>
    </w:p>
    <w:p w14:paraId="35E2B1A0" w14:textId="177C54FA" w:rsidR="002C60D6" w:rsidRPr="0008268B" w:rsidRDefault="002C60D6" w:rsidP="0095309D">
      <w:pPr>
        <w:spacing w:after="0" w:line="240" w:lineRule="auto"/>
        <w:ind w:left="851" w:right="899"/>
        <w:jc w:val="both"/>
        <w:rPr>
          <w:rFonts w:ascii="Palatino Linotype" w:hAnsi="Palatino Linotype"/>
          <w:i/>
          <w:sz w:val="22"/>
          <w:szCs w:val="22"/>
        </w:rPr>
      </w:pPr>
      <w:r w:rsidRPr="0008268B">
        <w:rPr>
          <w:rFonts w:ascii="Palatino Linotype" w:hAnsi="Palatino Linotype"/>
          <w:i/>
          <w:sz w:val="22"/>
          <w:szCs w:val="22"/>
        </w:rPr>
        <w:lastRenderedPageBreak/>
        <w:t>Los integrantes del Comité de Transparencia no podrán depender jerárquicamente entre sí, tampoco podrán reunirse dos o más de estos integrantes en una sola persona. Cuando se presente el caso, el titular del sujeto obligado tendrá que nombrar a la persona que supla al subordinado. Los miembros propietarios de los Comités de Transparencia contarán con los suplentes designados, de conformidad con la normatividad interna de los respectivos sujetos obligados, y deberán corresponder a personas que ocupen cargos de la jerarquía inmediata inferior a la de dichos propietarios.</w:t>
      </w:r>
    </w:p>
    <w:p w14:paraId="17D4ABFA" w14:textId="77777777" w:rsidR="008649A6" w:rsidRPr="0008268B" w:rsidRDefault="008649A6" w:rsidP="0095309D">
      <w:pPr>
        <w:spacing w:after="0" w:line="240" w:lineRule="auto"/>
        <w:ind w:left="851" w:right="899"/>
        <w:jc w:val="both"/>
        <w:rPr>
          <w:rFonts w:ascii="Palatino Linotype" w:hAnsi="Palatino Linotype"/>
          <w:i/>
          <w:sz w:val="22"/>
          <w:szCs w:val="22"/>
        </w:rPr>
      </w:pPr>
    </w:p>
    <w:p w14:paraId="1993389F" w14:textId="4FE4FD31" w:rsidR="002C60D6" w:rsidRPr="0008268B" w:rsidRDefault="002C60D6" w:rsidP="0095309D">
      <w:pPr>
        <w:spacing w:after="0" w:line="240" w:lineRule="auto"/>
        <w:ind w:left="851" w:right="899"/>
        <w:jc w:val="both"/>
        <w:rPr>
          <w:rFonts w:ascii="Palatino Linotype" w:hAnsi="Palatino Linotype"/>
          <w:i/>
          <w:sz w:val="22"/>
          <w:szCs w:val="22"/>
        </w:rPr>
      </w:pPr>
      <w:r w:rsidRPr="0008268B">
        <w:rPr>
          <w:rFonts w:ascii="Palatino Linotype" w:hAnsi="Palatino Linotype"/>
          <w:b/>
          <w:i/>
          <w:sz w:val="22"/>
          <w:szCs w:val="22"/>
        </w:rPr>
        <w:t>Artículo 46</w:t>
      </w:r>
      <w:r w:rsidRPr="0008268B">
        <w:rPr>
          <w:rFonts w:ascii="Palatino Linotype" w:hAnsi="Palatino Linotype"/>
          <w:i/>
          <w:sz w:val="22"/>
          <w:szCs w:val="22"/>
        </w:rPr>
        <w:t xml:space="preserve">. Los sujetos obligados integrarán sus Comités de Transparencia de la siguiente forma: </w:t>
      </w:r>
    </w:p>
    <w:p w14:paraId="3FEFF531" w14:textId="77777777" w:rsidR="002C60D6" w:rsidRPr="0008268B" w:rsidRDefault="002C60D6" w:rsidP="0095309D">
      <w:pPr>
        <w:spacing w:after="0" w:line="240" w:lineRule="auto"/>
        <w:ind w:left="851" w:right="899"/>
        <w:jc w:val="both"/>
        <w:rPr>
          <w:rFonts w:ascii="Palatino Linotype" w:hAnsi="Palatino Linotype"/>
          <w:b/>
          <w:i/>
          <w:sz w:val="22"/>
          <w:szCs w:val="22"/>
        </w:rPr>
      </w:pPr>
      <w:r w:rsidRPr="0008268B">
        <w:rPr>
          <w:rFonts w:ascii="Palatino Linotype" w:hAnsi="Palatino Linotype"/>
          <w:b/>
          <w:i/>
          <w:sz w:val="22"/>
          <w:szCs w:val="22"/>
        </w:rPr>
        <w:t xml:space="preserve">I. El titular de la unidad de transparencia; </w:t>
      </w:r>
    </w:p>
    <w:p w14:paraId="739E32F0" w14:textId="77777777" w:rsidR="002C60D6" w:rsidRPr="0008268B" w:rsidRDefault="002C60D6" w:rsidP="0095309D">
      <w:pPr>
        <w:spacing w:after="0" w:line="240" w:lineRule="auto"/>
        <w:ind w:left="851" w:right="899"/>
        <w:jc w:val="both"/>
        <w:rPr>
          <w:rFonts w:ascii="Palatino Linotype" w:hAnsi="Palatino Linotype"/>
          <w:b/>
          <w:i/>
          <w:sz w:val="22"/>
          <w:szCs w:val="22"/>
        </w:rPr>
      </w:pPr>
      <w:r w:rsidRPr="0008268B">
        <w:rPr>
          <w:rFonts w:ascii="Palatino Linotype" w:hAnsi="Palatino Linotype"/>
          <w:b/>
          <w:i/>
          <w:sz w:val="22"/>
          <w:szCs w:val="22"/>
        </w:rPr>
        <w:t xml:space="preserve">II. El responsable del área coordinadora de archivos o equivalente; y </w:t>
      </w:r>
    </w:p>
    <w:p w14:paraId="1DE30B5B" w14:textId="5279A7CF" w:rsidR="002C60D6" w:rsidRPr="0008268B" w:rsidRDefault="002C60D6" w:rsidP="0095309D">
      <w:pPr>
        <w:spacing w:after="0" w:line="240" w:lineRule="auto"/>
        <w:ind w:left="851" w:right="899"/>
        <w:jc w:val="both"/>
        <w:rPr>
          <w:rFonts w:ascii="Palatino Linotype" w:hAnsi="Palatino Linotype"/>
          <w:b/>
          <w:i/>
          <w:sz w:val="22"/>
          <w:szCs w:val="22"/>
        </w:rPr>
      </w:pPr>
      <w:r w:rsidRPr="0008268B">
        <w:rPr>
          <w:rFonts w:ascii="Palatino Linotype" w:hAnsi="Palatino Linotype"/>
          <w:b/>
          <w:i/>
          <w:sz w:val="22"/>
          <w:szCs w:val="22"/>
        </w:rPr>
        <w:t xml:space="preserve">III. El titular del órgano de control interno o equivalente. </w:t>
      </w:r>
    </w:p>
    <w:p w14:paraId="286BD3D9" w14:textId="6EE14526" w:rsidR="002C60D6" w:rsidRPr="0008268B" w:rsidRDefault="002C60D6" w:rsidP="0095309D">
      <w:pPr>
        <w:spacing w:after="0" w:line="240" w:lineRule="auto"/>
        <w:ind w:left="851" w:right="899"/>
        <w:jc w:val="both"/>
        <w:rPr>
          <w:rFonts w:ascii="Palatino Linotype" w:hAnsi="Palatino Linotype"/>
          <w:i/>
          <w:sz w:val="22"/>
          <w:szCs w:val="22"/>
        </w:rPr>
      </w:pPr>
      <w:r w:rsidRPr="0008268B">
        <w:rPr>
          <w:rFonts w:ascii="Palatino Linotype" w:hAnsi="Palatino Linotype"/>
          <w:i/>
          <w:sz w:val="22"/>
          <w:szCs w:val="22"/>
        </w:rPr>
        <w:t xml:space="preserve">También estará integrado por el servidor público </w:t>
      </w:r>
      <w:r w:rsidRPr="0008268B">
        <w:rPr>
          <w:rFonts w:ascii="Palatino Linotype" w:hAnsi="Palatino Linotype"/>
          <w:b/>
          <w:i/>
          <w:sz w:val="22"/>
          <w:szCs w:val="22"/>
        </w:rPr>
        <w:t>encargado de la protección de los datos personales cuando sesione para cuestiones relacionadas con esta materia.</w:t>
      </w:r>
      <w:r w:rsidRPr="0008268B">
        <w:rPr>
          <w:rFonts w:ascii="Palatino Linotype" w:hAnsi="Palatino Linotype"/>
          <w:i/>
          <w:sz w:val="22"/>
          <w:szCs w:val="22"/>
        </w:rPr>
        <w:t xml:space="preserve"> </w:t>
      </w:r>
    </w:p>
    <w:p w14:paraId="4BAAF2DD" w14:textId="77777777" w:rsidR="002C60D6" w:rsidRPr="0008268B" w:rsidRDefault="002C60D6" w:rsidP="0095309D">
      <w:pPr>
        <w:spacing w:after="0" w:line="240" w:lineRule="auto"/>
        <w:ind w:left="851" w:right="899"/>
        <w:jc w:val="both"/>
        <w:rPr>
          <w:rFonts w:ascii="Palatino Linotype" w:hAnsi="Palatino Linotype"/>
          <w:i/>
          <w:sz w:val="22"/>
          <w:szCs w:val="22"/>
        </w:rPr>
      </w:pPr>
      <w:r w:rsidRPr="0008268B">
        <w:rPr>
          <w:rFonts w:ascii="Palatino Linotype" w:hAnsi="Palatino Linotype"/>
          <w:i/>
          <w:sz w:val="22"/>
          <w:szCs w:val="22"/>
        </w:rPr>
        <w:t>Todos los Comités de Transparencia deberán registrarse ante el Instituto.</w:t>
      </w:r>
    </w:p>
    <w:p w14:paraId="7833E99D" w14:textId="77777777" w:rsidR="002C60D6" w:rsidRPr="0008268B" w:rsidRDefault="002C60D6" w:rsidP="0095309D">
      <w:pPr>
        <w:spacing w:after="0" w:line="240" w:lineRule="auto"/>
        <w:ind w:left="851" w:right="899"/>
        <w:jc w:val="both"/>
        <w:rPr>
          <w:rFonts w:ascii="Palatino Linotype" w:hAnsi="Palatino Linotype"/>
          <w:i/>
          <w:sz w:val="22"/>
          <w:szCs w:val="22"/>
        </w:rPr>
      </w:pPr>
    </w:p>
    <w:p w14:paraId="6DE41536" w14:textId="6D5E2EDA" w:rsidR="002C60D6" w:rsidRPr="0008268B" w:rsidRDefault="002C60D6" w:rsidP="0095309D">
      <w:pPr>
        <w:spacing w:after="0" w:line="240" w:lineRule="auto"/>
        <w:ind w:left="851" w:right="899"/>
        <w:jc w:val="both"/>
        <w:rPr>
          <w:rFonts w:ascii="Palatino Linotype" w:hAnsi="Palatino Linotype"/>
          <w:b/>
          <w:i/>
          <w:sz w:val="22"/>
          <w:szCs w:val="22"/>
        </w:rPr>
      </w:pPr>
      <w:r w:rsidRPr="0008268B">
        <w:rPr>
          <w:rFonts w:ascii="Palatino Linotype" w:hAnsi="Palatino Linotype"/>
          <w:b/>
          <w:i/>
          <w:sz w:val="22"/>
          <w:szCs w:val="22"/>
        </w:rPr>
        <w:t>Artículo 47.</w:t>
      </w:r>
      <w:r w:rsidRPr="0008268B">
        <w:rPr>
          <w:rFonts w:ascii="Palatino Linotype" w:hAnsi="Palatino Linotype"/>
          <w:i/>
          <w:sz w:val="22"/>
          <w:szCs w:val="22"/>
        </w:rPr>
        <w:t xml:space="preserve"> </w:t>
      </w:r>
      <w:r w:rsidRPr="0008268B">
        <w:rPr>
          <w:rFonts w:ascii="Palatino Linotype" w:hAnsi="Palatino Linotype"/>
          <w:b/>
          <w:i/>
          <w:sz w:val="22"/>
          <w:szCs w:val="22"/>
        </w:rPr>
        <w:t>El Comité de Transparencia será la autoridad máxima al interior del sujeto obligado en materia del derecho de acceso a la información.</w:t>
      </w:r>
    </w:p>
    <w:p w14:paraId="620EBA51" w14:textId="77777777" w:rsidR="002C60D6" w:rsidRPr="0008268B" w:rsidRDefault="002C60D6" w:rsidP="0095309D">
      <w:pPr>
        <w:spacing w:after="0" w:line="240" w:lineRule="auto"/>
        <w:ind w:left="851" w:right="899"/>
        <w:jc w:val="both"/>
        <w:rPr>
          <w:rFonts w:ascii="Palatino Linotype" w:hAnsi="Palatino Linotype"/>
          <w:i/>
          <w:sz w:val="22"/>
          <w:szCs w:val="22"/>
        </w:rPr>
      </w:pPr>
      <w:r w:rsidRPr="0008268B">
        <w:rPr>
          <w:rFonts w:ascii="Palatino Linotype" w:hAnsi="Palatino Linotype"/>
          <w:i/>
          <w:sz w:val="22"/>
          <w:szCs w:val="22"/>
        </w:rPr>
        <w:t>El Comité de Transparencia adoptará sus resoluciones por mayoría de votos. En caso de empate, la o el Presidente tendrá voto de calidad. A sus sesiones podrán asistir como invitados aquellos que sus integrantes consideren necesarios, quienes tendrán voz pero no voto.</w:t>
      </w:r>
    </w:p>
    <w:p w14:paraId="6A0E9F72" w14:textId="77777777" w:rsidR="002C60D6" w:rsidRPr="0008268B" w:rsidRDefault="002C60D6" w:rsidP="0095309D">
      <w:pPr>
        <w:spacing w:after="0" w:line="240" w:lineRule="auto"/>
        <w:ind w:left="851" w:right="899"/>
        <w:jc w:val="both"/>
        <w:rPr>
          <w:rFonts w:ascii="Palatino Linotype" w:hAnsi="Palatino Linotype"/>
          <w:b/>
          <w:i/>
          <w:sz w:val="22"/>
          <w:szCs w:val="22"/>
        </w:rPr>
      </w:pPr>
      <w:r w:rsidRPr="0008268B">
        <w:rPr>
          <w:rFonts w:ascii="Palatino Linotype" w:hAnsi="Palatino Linotype"/>
          <w:b/>
          <w:i/>
          <w:sz w:val="22"/>
          <w:szCs w:val="22"/>
        </w:rPr>
        <w:t xml:space="preserve">El Comité se reunirá en sesión ordinaria o extraordinaria las veces que estime necesario. </w:t>
      </w:r>
      <w:r w:rsidRPr="0008268B">
        <w:rPr>
          <w:rFonts w:ascii="Palatino Linotype" w:hAnsi="Palatino Linotype"/>
          <w:i/>
          <w:sz w:val="22"/>
          <w:szCs w:val="22"/>
        </w:rPr>
        <w:t>El tipo de sesión se precisará en la convocatoria emitida.</w:t>
      </w:r>
    </w:p>
    <w:p w14:paraId="4E07D971" w14:textId="77777777" w:rsidR="002C60D6" w:rsidRPr="0008268B" w:rsidRDefault="002C60D6" w:rsidP="0095309D">
      <w:pPr>
        <w:spacing w:after="0" w:line="240" w:lineRule="auto"/>
        <w:ind w:left="851" w:right="899"/>
        <w:jc w:val="both"/>
        <w:rPr>
          <w:rFonts w:ascii="Palatino Linotype" w:hAnsi="Palatino Linotype"/>
          <w:i/>
          <w:sz w:val="22"/>
          <w:szCs w:val="22"/>
        </w:rPr>
      </w:pPr>
      <w:r w:rsidRPr="0008268B">
        <w:rPr>
          <w:rFonts w:ascii="Palatino Linotype" w:hAnsi="Palatino Linotype"/>
          <w:i/>
          <w:sz w:val="22"/>
          <w:szCs w:val="22"/>
        </w:rPr>
        <w:t>Los integrantes del Comité de Transparencia tendrán acceso a la información para determinar su clasificación, conforme a la normatividad aplicable previamente establecida por los sujetos obligados para el resguardo o salv</w:t>
      </w:r>
      <w:r w:rsidRPr="0008268B">
        <w:rPr>
          <w:rFonts w:ascii="Palatino Linotype" w:hAnsi="Palatino Linotype"/>
          <w:i/>
          <w:sz w:val="22"/>
          <w:szCs w:val="22"/>
        </w:rPr>
        <w:tab/>
        <w:t>aguarda de la información.</w:t>
      </w:r>
    </w:p>
    <w:p w14:paraId="1E2D95A6" w14:textId="77777777" w:rsidR="002C60D6" w:rsidRPr="0008268B" w:rsidRDefault="002C60D6" w:rsidP="0095309D">
      <w:pPr>
        <w:spacing w:after="0" w:line="240" w:lineRule="auto"/>
        <w:ind w:left="851" w:right="899"/>
        <w:jc w:val="both"/>
        <w:rPr>
          <w:rFonts w:ascii="Palatino Linotype" w:hAnsi="Palatino Linotype"/>
          <w:i/>
          <w:sz w:val="22"/>
          <w:szCs w:val="22"/>
        </w:rPr>
      </w:pPr>
      <w:r w:rsidRPr="0008268B">
        <w:rPr>
          <w:rFonts w:ascii="Palatino Linotype" w:hAnsi="Palatino Linotype"/>
          <w:i/>
          <w:sz w:val="22"/>
          <w:szCs w:val="22"/>
        </w:rPr>
        <w:t>En las sesiones y trabajos del Comité, podrán participar como invitados permanentes, los representantes de las áreas que decida el Comité, y contará con derecho de voz, pero no voto.</w:t>
      </w:r>
    </w:p>
    <w:p w14:paraId="55D2D3BA" w14:textId="77777777" w:rsidR="002C60D6" w:rsidRPr="0008268B" w:rsidRDefault="002C60D6" w:rsidP="0095309D">
      <w:pPr>
        <w:spacing w:after="0" w:line="240" w:lineRule="auto"/>
        <w:ind w:left="851" w:right="899"/>
        <w:jc w:val="both"/>
        <w:rPr>
          <w:rFonts w:ascii="Palatino Linotype" w:hAnsi="Palatino Linotype"/>
          <w:i/>
          <w:sz w:val="22"/>
          <w:szCs w:val="22"/>
        </w:rPr>
      </w:pPr>
      <w:r w:rsidRPr="0008268B">
        <w:rPr>
          <w:rFonts w:ascii="Palatino Linotype" w:hAnsi="Palatino Linotype"/>
          <w:i/>
          <w:sz w:val="22"/>
          <w:szCs w:val="22"/>
        </w:rPr>
        <w:t>Los titulares de las unidades administrativas que propongan la reserva, confidencialidad o declaren la inexistencia de información, acudirán a las sesiones de dicho Comité donde se discuta la propuesta correspondiente.”</w:t>
      </w:r>
    </w:p>
    <w:p w14:paraId="141158EB" w14:textId="77777777" w:rsidR="002C60D6" w:rsidRPr="0008268B" w:rsidRDefault="002C60D6" w:rsidP="0095309D">
      <w:pPr>
        <w:spacing w:after="0" w:line="240" w:lineRule="auto"/>
        <w:ind w:left="851" w:right="899"/>
        <w:jc w:val="both"/>
        <w:rPr>
          <w:rFonts w:ascii="Palatino Linotype" w:hAnsi="Palatino Linotype"/>
          <w:i/>
          <w:sz w:val="22"/>
          <w:szCs w:val="22"/>
        </w:rPr>
      </w:pPr>
      <w:r w:rsidRPr="0008268B">
        <w:rPr>
          <w:rFonts w:ascii="Palatino Linotype" w:hAnsi="Palatino Linotype"/>
          <w:i/>
          <w:sz w:val="22"/>
          <w:szCs w:val="22"/>
        </w:rPr>
        <w:lastRenderedPageBreak/>
        <w:t>(Énfasis añadido)</w:t>
      </w:r>
    </w:p>
    <w:p w14:paraId="788CFABF" w14:textId="1025D92A" w:rsidR="002C60D6" w:rsidRPr="0008268B" w:rsidRDefault="002C60D6" w:rsidP="002C60D6">
      <w:pPr>
        <w:spacing w:before="100" w:beforeAutospacing="1" w:after="100" w:afterAutospacing="1" w:line="360" w:lineRule="auto"/>
        <w:jc w:val="both"/>
        <w:rPr>
          <w:rFonts w:ascii="Palatino Linotype" w:eastAsia="Calibri" w:hAnsi="Palatino Linotype" w:cs="Arial"/>
          <w:sz w:val="24"/>
          <w:szCs w:val="24"/>
        </w:rPr>
      </w:pPr>
      <w:r w:rsidRPr="0008268B">
        <w:rPr>
          <w:rFonts w:ascii="Palatino Linotype" w:eastAsia="Calibri" w:hAnsi="Palatino Linotype" w:cs="Arial"/>
          <w:sz w:val="24"/>
          <w:szCs w:val="24"/>
        </w:rPr>
        <w:t>De lo transcrito, se obtiene que dicho Comité adoptará sus resoluciones por mayoría de votos, que a sus sesiones podrán asistir como invitados aquellos que sus integrantes consideren necesarios, quienes tendrán voz, pero no voto, y que se reunirá en sesión ordinaria o extraordinaria las veces que estime necesario, es decir, no existe como tal un término legal establecido cada cuando tienen que sesionar, sino que es cuantas veces sea necesario.</w:t>
      </w:r>
    </w:p>
    <w:p w14:paraId="537C6740" w14:textId="77777777" w:rsidR="002C60D6" w:rsidRPr="0008268B" w:rsidRDefault="002C60D6" w:rsidP="002C60D6">
      <w:pPr>
        <w:spacing w:line="360" w:lineRule="auto"/>
        <w:jc w:val="both"/>
        <w:rPr>
          <w:rFonts w:ascii="Palatino Linotype" w:eastAsia="Calibri" w:hAnsi="Palatino Linotype" w:cs="Arial"/>
          <w:sz w:val="24"/>
          <w:szCs w:val="24"/>
        </w:rPr>
      </w:pPr>
      <w:r w:rsidRPr="0008268B">
        <w:rPr>
          <w:rFonts w:ascii="Palatino Linotype" w:eastAsia="Calibri" w:hAnsi="Palatino Linotype" w:cs="Arial"/>
          <w:sz w:val="24"/>
          <w:szCs w:val="24"/>
        </w:rPr>
        <w:t xml:space="preserve">Del mismo modo, es oportuno mencionar que el artículo 92, fracción </w:t>
      </w:r>
      <w:r w:rsidRPr="0008268B">
        <w:rPr>
          <w:rFonts w:ascii="Palatino Linotype" w:hAnsi="Palatino Linotype" w:cs="Arial"/>
          <w:bCs/>
          <w:sz w:val="24"/>
          <w:szCs w:val="24"/>
        </w:rPr>
        <w:t>XLIII</w:t>
      </w:r>
      <w:r w:rsidRPr="0008268B">
        <w:rPr>
          <w:rFonts w:ascii="Palatino Linotype" w:eastAsia="Calibri" w:hAnsi="Palatino Linotype" w:cs="Arial"/>
          <w:sz w:val="24"/>
          <w:szCs w:val="24"/>
        </w:rPr>
        <w:t xml:space="preserve"> de la Ley de Transparencia y Acceso a la Información Pública del Estado de México y Municipios, el cual, establece de manera literal que:</w:t>
      </w:r>
    </w:p>
    <w:p w14:paraId="6691D172" w14:textId="77777777" w:rsidR="002C60D6" w:rsidRPr="0008268B" w:rsidRDefault="002C60D6" w:rsidP="0095309D">
      <w:pPr>
        <w:autoSpaceDE w:val="0"/>
        <w:autoSpaceDN w:val="0"/>
        <w:adjustRightInd w:val="0"/>
        <w:spacing w:after="0"/>
        <w:ind w:left="850" w:right="901"/>
        <w:jc w:val="center"/>
        <w:rPr>
          <w:rFonts w:ascii="Palatino Linotype" w:hAnsi="Palatino Linotype" w:cs="Arial"/>
          <w:b/>
          <w:bCs/>
          <w:i/>
          <w:sz w:val="22"/>
          <w:szCs w:val="22"/>
        </w:rPr>
      </w:pPr>
      <w:r w:rsidRPr="0008268B">
        <w:rPr>
          <w:rFonts w:ascii="Palatino Linotype" w:hAnsi="Palatino Linotype" w:cs="Arial"/>
          <w:bCs/>
          <w:i/>
          <w:sz w:val="22"/>
          <w:szCs w:val="22"/>
        </w:rPr>
        <w:t>“</w:t>
      </w:r>
      <w:r w:rsidRPr="0008268B">
        <w:rPr>
          <w:rFonts w:ascii="Palatino Linotype" w:hAnsi="Palatino Linotype" w:cs="Arial"/>
          <w:b/>
          <w:bCs/>
          <w:i/>
          <w:sz w:val="22"/>
          <w:szCs w:val="22"/>
        </w:rPr>
        <w:t>Capítulo II</w:t>
      </w:r>
    </w:p>
    <w:p w14:paraId="0AF19976" w14:textId="4085F46A" w:rsidR="002C60D6" w:rsidRPr="0008268B" w:rsidRDefault="002C60D6" w:rsidP="0095309D">
      <w:pPr>
        <w:autoSpaceDE w:val="0"/>
        <w:autoSpaceDN w:val="0"/>
        <w:adjustRightInd w:val="0"/>
        <w:spacing w:after="0"/>
        <w:ind w:left="850" w:right="901"/>
        <w:jc w:val="center"/>
        <w:rPr>
          <w:rFonts w:ascii="Palatino Linotype" w:hAnsi="Palatino Linotype" w:cs="Arial"/>
          <w:b/>
          <w:bCs/>
          <w:i/>
          <w:sz w:val="22"/>
          <w:szCs w:val="22"/>
        </w:rPr>
      </w:pPr>
      <w:r w:rsidRPr="0008268B">
        <w:rPr>
          <w:rFonts w:ascii="Palatino Linotype" w:hAnsi="Palatino Linotype" w:cs="Arial"/>
          <w:b/>
          <w:bCs/>
          <w:i/>
          <w:sz w:val="22"/>
          <w:szCs w:val="22"/>
        </w:rPr>
        <w:t>De las Obligaciones de Transparencia Comunes</w:t>
      </w:r>
    </w:p>
    <w:p w14:paraId="71990342" w14:textId="77777777" w:rsidR="002C60D6" w:rsidRPr="0008268B" w:rsidRDefault="002C60D6" w:rsidP="0095309D">
      <w:pPr>
        <w:autoSpaceDE w:val="0"/>
        <w:autoSpaceDN w:val="0"/>
        <w:adjustRightInd w:val="0"/>
        <w:spacing w:after="0"/>
        <w:ind w:left="850" w:right="901"/>
        <w:jc w:val="both"/>
        <w:rPr>
          <w:rFonts w:ascii="Palatino Linotype" w:hAnsi="Palatino Linotype" w:cs="Arial"/>
          <w:i/>
          <w:sz w:val="22"/>
          <w:szCs w:val="22"/>
        </w:rPr>
      </w:pPr>
      <w:r w:rsidRPr="0008268B">
        <w:rPr>
          <w:rFonts w:ascii="Palatino Linotype" w:hAnsi="Palatino Linotype" w:cs="Arial"/>
          <w:b/>
          <w:bCs/>
          <w:i/>
          <w:sz w:val="22"/>
          <w:szCs w:val="22"/>
        </w:rPr>
        <w:t xml:space="preserve">Artículo 92. </w:t>
      </w:r>
      <w:r w:rsidRPr="0008268B">
        <w:rPr>
          <w:rFonts w:ascii="Palatino Linotype" w:hAnsi="Palatino Linotype" w:cs="Arial"/>
          <w:i/>
          <w:sz w:val="22"/>
          <w:szCs w:val="22"/>
        </w:rPr>
        <w:t>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161EDF13" w14:textId="77777777" w:rsidR="002C60D6" w:rsidRPr="0008268B" w:rsidRDefault="002C60D6" w:rsidP="0095309D">
      <w:pPr>
        <w:spacing w:after="0"/>
        <w:ind w:left="850" w:right="901"/>
        <w:jc w:val="both"/>
        <w:rPr>
          <w:rFonts w:ascii="Palatino Linotype" w:hAnsi="Palatino Linotype" w:cs="Arial"/>
          <w:i/>
          <w:sz w:val="22"/>
          <w:szCs w:val="22"/>
        </w:rPr>
      </w:pPr>
      <w:r w:rsidRPr="0008268B">
        <w:rPr>
          <w:rFonts w:ascii="Palatino Linotype" w:hAnsi="Palatino Linotype" w:cs="Arial"/>
          <w:i/>
          <w:sz w:val="22"/>
          <w:szCs w:val="22"/>
        </w:rPr>
        <w:t>…</w:t>
      </w:r>
    </w:p>
    <w:p w14:paraId="39609A05" w14:textId="77777777" w:rsidR="002C60D6" w:rsidRPr="0008268B" w:rsidRDefault="002C60D6" w:rsidP="0095309D">
      <w:pPr>
        <w:spacing w:after="0"/>
        <w:ind w:left="850" w:right="901"/>
        <w:jc w:val="both"/>
        <w:rPr>
          <w:rFonts w:ascii="Palatino Linotype" w:hAnsi="Palatino Linotype" w:cs="Arial"/>
          <w:b/>
          <w:i/>
          <w:sz w:val="22"/>
          <w:szCs w:val="22"/>
          <w:u w:val="single"/>
        </w:rPr>
      </w:pPr>
      <w:r w:rsidRPr="0008268B">
        <w:rPr>
          <w:rFonts w:ascii="Palatino Linotype" w:hAnsi="Palatino Linotype" w:cs="Arial"/>
          <w:b/>
          <w:bCs/>
          <w:i/>
          <w:sz w:val="22"/>
          <w:szCs w:val="22"/>
          <w:u w:val="single"/>
        </w:rPr>
        <w:t xml:space="preserve">XLIII. </w:t>
      </w:r>
      <w:r w:rsidRPr="0008268B">
        <w:rPr>
          <w:rFonts w:ascii="Palatino Linotype" w:hAnsi="Palatino Linotype" w:cs="Arial"/>
          <w:b/>
          <w:i/>
          <w:sz w:val="22"/>
          <w:szCs w:val="22"/>
          <w:u w:val="single"/>
        </w:rPr>
        <w:t>Las actas y resoluciones del Comité de Transparencia de los sujetos obligados;</w:t>
      </w:r>
    </w:p>
    <w:p w14:paraId="4A017B8C" w14:textId="77777777" w:rsidR="002C60D6" w:rsidRPr="0008268B" w:rsidRDefault="002C60D6" w:rsidP="0095309D">
      <w:pPr>
        <w:spacing w:after="0"/>
        <w:ind w:left="850" w:right="901"/>
        <w:jc w:val="both"/>
        <w:rPr>
          <w:rFonts w:ascii="Palatino Linotype" w:hAnsi="Palatino Linotype" w:cs="Arial"/>
          <w:i/>
          <w:sz w:val="22"/>
          <w:szCs w:val="22"/>
        </w:rPr>
      </w:pPr>
      <w:r w:rsidRPr="0008268B">
        <w:rPr>
          <w:rFonts w:ascii="Palatino Linotype" w:hAnsi="Palatino Linotype" w:cs="Arial"/>
          <w:i/>
          <w:sz w:val="22"/>
          <w:szCs w:val="22"/>
        </w:rPr>
        <w:t>…”</w:t>
      </w:r>
    </w:p>
    <w:p w14:paraId="35ED7982" w14:textId="77777777" w:rsidR="002C60D6" w:rsidRPr="0008268B" w:rsidRDefault="002C60D6" w:rsidP="0095309D">
      <w:pPr>
        <w:spacing w:after="0"/>
        <w:ind w:left="850" w:right="901"/>
        <w:jc w:val="both"/>
        <w:rPr>
          <w:rFonts w:ascii="Palatino Linotype" w:hAnsi="Palatino Linotype" w:cs="Arial"/>
          <w:i/>
          <w:sz w:val="22"/>
          <w:szCs w:val="22"/>
        </w:rPr>
      </w:pPr>
      <w:r w:rsidRPr="0008268B">
        <w:rPr>
          <w:rFonts w:ascii="Palatino Linotype" w:hAnsi="Palatino Linotype" w:cs="Arial"/>
          <w:i/>
          <w:sz w:val="22"/>
          <w:szCs w:val="22"/>
        </w:rPr>
        <w:t>(Énfasis añadido)</w:t>
      </w:r>
    </w:p>
    <w:p w14:paraId="725B4D49" w14:textId="0FDA1277" w:rsidR="002C60D6" w:rsidRPr="0008268B" w:rsidRDefault="002C60D6" w:rsidP="002C60D6">
      <w:pPr>
        <w:spacing w:before="100" w:beforeAutospacing="1" w:after="100" w:afterAutospacing="1" w:line="360" w:lineRule="auto"/>
        <w:jc w:val="both"/>
        <w:rPr>
          <w:rFonts w:ascii="Palatino Linotype" w:eastAsia="Calibri" w:hAnsi="Palatino Linotype" w:cs="Arial"/>
          <w:sz w:val="24"/>
          <w:szCs w:val="24"/>
        </w:rPr>
      </w:pPr>
      <w:r w:rsidRPr="0008268B">
        <w:rPr>
          <w:rFonts w:ascii="Palatino Linotype" w:eastAsia="Calibri" w:hAnsi="Palatino Linotype" w:cs="Arial"/>
          <w:sz w:val="24"/>
          <w:szCs w:val="24"/>
        </w:rPr>
        <w:t xml:space="preserve">Asimismo, se advierte que es obligación de transparencia común, poner a disposición del público de manera permanente y actualizada de forma sencilla, precisa y entendible, en los respectivos medios electrónicos, de acuerdo con sus facultades, atribuciones, funciones u objeto social, las actas de su Comité de Transparencia, en </w:t>
      </w:r>
      <w:r w:rsidRPr="0008268B">
        <w:rPr>
          <w:rFonts w:ascii="Palatino Linotype" w:eastAsia="Calibri" w:hAnsi="Palatino Linotype" w:cs="Arial"/>
          <w:sz w:val="24"/>
          <w:szCs w:val="24"/>
        </w:rPr>
        <w:lastRenderedPageBreak/>
        <w:t xml:space="preserve">razón a ello resulta favorable </w:t>
      </w:r>
      <w:r w:rsidRPr="0008268B">
        <w:rPr>
          <w:rFonts w:ascii="Palatino Linotype" w:eastAsia="Calibri" w:hAnsi="Palatino Linotype" w:cs="Arial"/>
          <w:b/>
          <w:bCs/>
          <w:sz w:val="24"/>
          <w:szCs w:val="24"/>
        </w:rPr>
        <w:t>ordenar</w:t>
      </w:r>
      <w:r w:rsidRPr="0008268B">
        <w:rPr>
          <w:rFonts w:ascii="Palatino Linotype" w:eastAsia="Calibri" w:hAnsi="Palatino Linotype" w:cs="Arial"/>
          <w:sz w:val="24"/>
          <w:szCs w:val="24"/>
        </w:rPr>
        <w:t xml:space="preserve"> </w:t>
      </w:r>
      <w:bookmarkStart w:id="3" w:name="_Hlk60655517"/>
      <w:r w:rsidRPr="0008268B">
        <w:rPr>
          <w:rFonts w:ascii="Palatino Linotype" w:eastAsia="Calibri" w:hAnsi="Palatino Linotype" w:cs="Arial"/>
          <w:sz w:val="24"/>
          <w:szCs w:val="24"/>
        </w:rPr>
        <w:t>la entrega de la</w:t>
      </w:r>
      <w:r w:rsidR="008B6054" w:rsidRPr="0008268B">
        <w:rPr>
          <w:rFonts w:ascii="Palatino Linotype" w:eastAsia="Calibri" w:hAnsi="Palatino Linotype" w:cs="Arial"/>
          <w:sz w:val="24"/>
          <w:szCs w:val="24"/>
        </w:rPr>
        <w:t>s</w:t>
      </w:r>
      <w:r w:rsidRPr="0008268B">
        <w:rPr>
          <w:rFonts w:ascii="Palatino Linotype" w:eastAsia="Calibri" w:hAnsi="Palatino Linotype" w:cs="Arial"/>
          <w:sz w:val="24"/>
          <w:szCs w:val="24"/>
        </w:rPr>
        <w:t xml:space="preserve"> Acta</w:t>
      </w:r>
      <w:r w:rsidR="008B6054" w:rsidRPr="0008268B">
        <w:rPr>
          <w:rFonts w:ascii="Palatino Linotype" w:eastAsia="Calibri" w:hAnsi="Palatino Linotype" w:cs="Arial"/>
          <w:sz w:val="24"/>
          <w:szCs w:val="24"/>
        </w:rPr>
        <w:t>s</w:t>
      </w:r>
      <w:r w:rsidRPr="0008268B">
        <w:rPr>
          <w:rFonts w:ascii="Palatino Linotype" w:eastAsia="Calibri" w:hAnsi="Palatino Linotype" w:cs="Arial"/>
          <w:sz w:val="24"/>
          <w:szCs w:val="24"/>
        </w:rPr>
        <w:t xml:space="preserve"> </w:t>
      </w:r>
      <w:r w:rsidR="00D7393A" w:rsidRPr="0008268B">
        <w:rPr>
          <w:rFonts w:ascii="Palatino Linotype" w:eastAsia="Calibri" w:hAnsi="Palatino Linotype" w:cs="Arial"/>
          <w:sz w:val="24"/>
          <w:szCs w:val="24"/>
        </w:rPr>
        <w:t xml:space="preserve">ordinarias </w:t>
      </w:r>
      <w:r w:rsidR="0003598F" w:rsidRPr="0008268B">
        <w:rPr>
          <w:rFonts w:ascii="Palatino Linotype" w:eastAsia="Calibri" w:hAnsi="Palatino Linotype" w:cs="Arial"/>
          <w:b/>
          <w:sz w:val="24"/>
          <w:szCs w:val="24"/>
        </w:rPr>
        <w:t>faltantes</w:t>
      </w:r>
      <w:r w:rsidR="0003598F" w:rsidRPr="0008268B">
        <w:rPr>
          <w:rFonts w:ascii="Palatino Linotype" w:eastAsia="Calibri" w:hAnsi="Palatino Linotype" w:cs="Arial"/>
          <w:sz w:val="24"/>
          <w:szCs w:val="24"/>
        </w:rPr>
        <w:t xml:space="preserve"> </w:t>
      </w:r>
      <w:r w:rsidR="008B6054" w:rsidRPr="0008268B">
        <w:rPr>
          <w:rFonts w:ascii="Palatino Linotype" w:eastAsia="Calibri" w:hAnsi="Palatino Linotype" w:cs="Arial"/>
          <w:sz w:val="24"/>
          <w:szCs w:val="24"/>
        </w:rPr>
        <w:t>emitidas</w:t>
      </w:r>
      <w:r w:rsidRPr="0008268B">
        <w:rPr>
          <w:rFonts w:ascii="Palatino Linotype" w:eastAsia="Calibri" w:hAnsi="Palatino Linotype" w:cs="Arial"/>
          <w:sz w:val="24"/>
          <w:szCs w:val="24"/>
        </w:rPr>
        <w:t xml:space="preserve"> por el Comité de Transparencia del </w:t>
      </w:r>
      <w:r w:rsidRPr="0008268B">
        <w:rPr>
          <w:rFonts w:ascii="Palatino Linotype" w:eastAsia="Calibri" w:hAnsi="Palatino Linotype" w:cs="Arial"/>
          <w:b/>
          <w:sz w:val="24"/>
          <w:szCs w:val="24"/>
        </w:rPr>
        <w:t>SUJETO OBLIGADO</w:t>
      </w:r>
      <w:r w:rsidR="008B6054" w:rsidRPr="0008268B">
        <w:rPr>
          <w:rFonts w:ascii="Palatino Linotype" w:eastAsia="Calibri" w:hAnsi="Palatino Linotype" w:cs="Arial"/>
          <w:sz w:val="24"/>
          <w:szCs w:val="24"/>
        </w:rPr>
        <w:t>,</w:t>
      </w:r>
      <w:r w:rsidRPr="0008268B">
        <w:rPr>
          <w:rFonts w:ascii="Palatino Linotype" w:eastAsia="Calibri" w:hAnsi="Palatino Linotype" w:cs="Arial"/>
          <w:sz w:val="24"/>
          <w:szCs w:val="24"/>
        </w:rPr>
        <w:t xml:space="preserve"> </w:t>
      </w:r>
      <w:r w:rsidRPr="0008268B">
        <w:rPr>
          <w:rFonts w:ascii="Palatino Linotype" w:eastAsia="Calibri" w:hAnsi="Palatino Linotype" w:cs="Arial"/>
          <w:bCs/>
          <w:sz w:val="24"/>
          <w:szCs w:val="24"/>
        </w:rPr>
        <w:t>durante</w:t>
      </w:r>
      <w:r w:rsidR="0003598F" w:rsidRPr="0008268B">
        <w:rPr>
          <w:rFonts w:ascii="Palatino Linotype" w:eastAsia="Calibri" w:hAnsi="Palatino Linotype" w:cs="Arial"/>
          <w:bCs/>
          <w:sz w:val="24"/>
          <w:szCs w:val="24"/>
        </w:rPr>
        <w:t xml:space="preserve"> </w:t>
      </w:r>
      <w:r w:rsidR="008B6054" w:rsidRPr="0008268B">
        <w:rPr>
          <w:rFonts w:ascii="Palatino Linotype" w:eastAsia="Calibri" w:hAnsi="Palatino Linotype" w:cs="Arial"/>
          <w:bCs/>
          <w:sz w:val="24"/>
          <w:szCs w:val="24"/>
        </w:rPr>
        <w:t>el</w:t>
      </w:r>
      <w:r w:rsidR="0003598F" w:rsidRPr="0008268B">
        <w:rPr>
          <w:rFonts w:ascii="Palatino Linotype" w:eastAsia="Calibri" w:hAnsi="Palatino Linotype" w:cs="Arial"/>
          <w:bCs/>
          <w:sz w:val="24"/>
          <w:szCs w:val="24"/>
        </w:rPr>
        <w:t xml:space="preserve"> año dos mil diecinueve;</w:t>
      </w:r>
      <w:r w:rsidR="0003598F" w:rsidRPr="0008268B">
        <w:rPr>
          <w:rFonts w:ascii="Palatino Linotype" w:eastAsia="Calibri" w:hAnsi="Palatino Linotype" w:cs="Arial"/>
          <w:b/>
          <w:bCs/>
          <w:sz w:val="24"/>
          <w:szCs w:val="24"/>
        </w:rPr>
        <w:t xml:space="preserve"> </w:t>
      </w:r>
      <w:r w:rsidR="0003598F" w:rsidRPr="0008268B">
        <w:rPr>
          <w:rFonts w:ascii="Palatino Linotype" w:eastAsia="Calibri" w:hAnsi="Palatino Linotype" w:cs="Arial"/>
          <w:bCs/>
          <w:sz w:val="24"/>
          <w:szCs w:val="24"/>
        </w:rPr>
        <w:t>así como las actas ordinarias</w:t>
      </w:r>
      <w:r w:rsidR="0003598F" w:rsidRPr="0008268B">
        <w:rPr>
          <w:rFonts w:ascii="Palatino Linotype" w:eastAsia="Calibri" w:hAnsi="Palatino Linotype" w:cs="Arial"/>
          <w:b/>
          <w:bCs/>
          <w:sz w:val="24"/>
          <w:szCs w:val="24"/>
        </w:rPr>
        <w:t xml:space="preserve"> </w:t>
      </w:r>
      <w:r w:rsidR="000E144F" w:rsidRPr="0008268B">
        <w:rPr>
          <w:rFonts w:ascii="Palatino Linotype" w:eastAsia="Calibri" w:hAnsi="Palatino Linotype" w:cs="Arial"/>
          <w:sz w:val="24"/>
          <w:szCs w:val="24"/>
        </w:rPr>
        <w:t xml:space="preserve">emitidas por el Comité de Transparencia del </w:t>
      </w:r>
      <w:r w:rsidR="000E144F" w:rsidRPr="0008268B">
        <w:rPr>
          <w:rFonts w:ascii="Palatino Linotype" w:eastAsia="Calibri" w:hAnsi="Palatino Linotype" w:cs="Arial"/>
          <w:b/>
          <w:sz w:val="24"/>
          <w:szCs w:val="24"/>
        </w:rPr>
        <w:t xml:space="preserve">SUJETO OBLIGADO, </w:t>
      </w:r>
      <w:r w:rsidR="000E144F" w:rsidRPr="0008268B">
        <w:rPr>
          <w:rFonts w:ascii="Palatino Linotype" w:eastAsia="Calibri" w:hAnsi="Palatino Linotype" w:cs="Arial"/>
          <w:sz w:val="24"/>
          <w:szCs w:val="24"/>
        </w:rPr>
        <w:t xml:space="preserve">correspondientes </w:t>
      </w:r>
      <w:r w:rsidR="000E144F" w:rsidRPr="0008268B">
        <w:rPr>
          <w:rFonts w:ascii="Palatino Linotype" w:eastAsia="Calibri" w:hAnsi="Palatino Linotype" w:cs="Arial"/>
          <w:bCs/>
          <w:sz w:val="24"/>
          <w:szCs w:val="24"/>
        </w:rPr>
        <w:t xml:space="preserve">del </w:t>
      </w:r>
      <w:r w:rsidR="008B6054" w:rsidRPr="0008268B">
        <w:rPr>
          <w:rFonts w:ascii="Palatino Linotype" w:eastAsia="Calibri" w:hAnsi="Palatino Linotype" w:cs="Arial"/>
          <w:bCs/>
          <w:sz w:val="24"/>
          <w:szCs w:val="24"/>
        </w:rPr>
        <w:t>periodo d</w:t>
      </w:r>
      <w:r w:rsidRPr="0008268B">
        <w:rPr>
          <w:rFonts w:ascii="Palatino Linotype" w:eastAsia="Calibri" w:hAnsi="Palatino Linotype" w:cs="Arial"/>
          <w:bCs/>
          <w:sz w:val="24"/>
          <w:szCs w:val="24"/>
        </w:rPr>
        <w:t xml:space="preserve">el </w:t>
      </w:r>
      <w:r w:rsidR="000E144F" w:rsidRPr="0008268B">
        <w:rPr>
          <w:rFonts w:ascii="Palatino Linotype" w:eastAsia="Calibri" w:hAnsi="Palatino Linotype" w:cs="Arial"/>
          <w:bCs/>
          <w:sz w:val="24"/>
          <w:szCs w:val="24"/>
        </w:rPr>
        <w:t>01 de enero de 2019 al 27</w:t>
      </w:r>
      <w:r w:rsidR="008B6054" w:rsidRPr="0008268B">
        <w:rPr>
          <w:rFonts w:ascii="Palatino Linotype" w:eastAsia="Calibri" w:hAnsi="Palatino Linotype" w:cs="Arial"/>
          <w:bCs/>
          <w:sz w:val="24"/>
          <w:szCs w:val="24"/>
        </w:rPr>
        <w:t xml:space="preserve"> de </w:t>
      </w:r>
      <w:r w:rsidR="000E144F" w:rsidRPr="0008268B">
        <w:rPr>
          <w:rFonts w:ascii="Palatino Linotype" w:eastAsia="Calibri" w:hAnsi="Palatino Linotype" w:cs="Arial"/>
          <w:bCs/>
          <w:sz w:val="24"/>
          <w:szCs w:val="24"/>
        </w:rPr>
        <w:t>octubre</w:t>
      </w:r>
      <w:r w:rsidR="008B6054" w:rsidRPr="0008268B">
        <w:rPr>
          <w:rFonts w:ascii="Palatino Linotype" w:eastAsia="Calibri" w:hAnsi="Palatino Linotype" w:cs="Arial"/>
          <w:bCs/>
          <w:sz w:val="24"/>
          <w:szCs w:val="24"/>
        </w:rPr>
        <w:t xml:space="preserve"> 2020,</w:t>
      </w:r>
      <w:r w:rsidRPr="0008268B">
        <w:rPr>
          <w:rFonts w:ascii="Palatino Linotype" w:eastAsia="Calibri" w:hAnsi="Palatino Linotype" w:cs="Arial"/>
          <w:b/>
          <w:bCs/>
          <w:sz w:val="24"/>
          <w:szCs w:val="24"/>
        </w:rPr>
        <w:t xml:space="preserve"> </w:t>
      </w:r>
      <w:r w:rsidRPr="0008268B">
        <w:rPr>
          <w:rFonts w:ascii="Palatino Linotype" w:eastAsia="Calibri" w:hAnsi="Palatino Linotype" w:cs="Arial"/>
          <w:sz w:val="24"/>
          <w:szCs w:val="24"/>
        </w:rPr>
        <w:t>en</w:t>
      </w:r>
      <w:r w:rsidRPr="0008268B">
        <w:rPr>
          <w:rFonts w:ascii="Palatino Linotype" w:eastAsia="Calibri" w:hAnsi="Palatino Linotype" w:cs="Arial"/>
          <w:b/>
          <w:bCs/>
          <w:sz w:val="24"/>
          <w:szCs w:val="24"/>
        </w:rPr>
        <w:t xml:space="preserve"> versión pública </w:t>
      </w:r>
      <w:r w:rsidRPr="0008268B">
        <w:rPr>
          <w:rFonts w:ascii="Palatino Linotype" w:eastAsia="Calibri" w:hAnsi="Palatino Linotype" w:cs="Arial"/>
          <w:sz w:val="24"/>
          <w:szCs w:val="24"/>
        </w:rPr>
        <w:t>de ser procedente.</w:t>
      </w:r>
    </w:p>
    <w:bookmarkEnd w:id="3"/>
    <w:p w14:paraId="33B0DA4A" w14:textId="4825CF8E" w:rsidR="002C60D6" w:rsidRPr="0008268B" w:rsidRDefault="002C60D6" w:rsidP="002C60D6">
      <w:pPr>
        <w:spacing w:before="100" w:beforeAutospacing="1" w:after="100" w:afterAutospacing="1" w:line="360" w:lineRule="auto"/>
        <w:jc w:val="both"/>
        <w:rPr>
          <w:rFonts w:ascii="Palatino Linotype" w:eastAsia="Calibri" w:hAnsi="Palatino Linotype" w:cs="Arial"/>
          <w:sz w:val="24"/>
          <w:szCs w:val="24"/>
        </w:rPr>
      </w:pPr>
      <w:r w:rsidRPr="0008268B">
        <w:rPr>
          <w:rFonts w:ascii="Palatino Linotype" w:eastAsia="Calibri" w:hAnsi="Palatino Linotype" w:cs="Arial"/>
          <w:sz w:val="24"/>
          <w:szCs w:val="24"/>
        </w:rPr>
        <w:t xml:space="preserve">Por otra parte, no pasa desapercibido para este Órgano Garante que, si bien es una atribución del </w:t>
      </w:r>
      <w:r w:rsidRPr="0008268B">
        <w:rPr>
          <w:rFonts w:ascii="Palatino Linotype" w:eastAsia="Calibri" w:hAnsi="Palatino Linotype" w:cs="Arial"/>
          <w:b/>
          <w:sz w:val="24"/>
          <w:szCs w:val="24"/>
        </w:rPr>
        <w:t xml:space="preserve">SUJETO OBLIGADO </w:t>
      </w:r>
      <w:r w:rsidRPr="0008268B">
        <w:rPr>
          <w:rFonts w:ascii="Palatino Linotype" w:eastAsia="Calibri" w:hAnsi="Palatino Linotype" w:cs="Arial"/>
          <w:sz w:val="24"/>
          <w:szCs w:val="24"/>
        </w:rPr>
        <w:t>el contar con el registro de las sesiones del comité de transparencia; también lo es que, es una facultad potestativa, es decir, existe</w:t>
      </w:r>
      <w:r w:rsidR="000E144F" w:rsidRPr="0008268B">
        <w:rPr>
          <w:rFonts w:ascii="Palatino Linotype" w:eastAsia="Calibri" w:hAnsi="Palatino Linotype" w:cs="Arial"/>
          <w:sz w:val="24"/>
          <w:szCs w:val="24"/>
        </w:rPr>
        <w:t xml:space="preserve"> la posibilidad de que durante </w:t>
      </w:r>
      <w:r w:rsidRPr="0008268B">
        <w:rPr>
          <w:rFonts w:ascii="Palatino Linotype" w:eastAsia="Calibri" w:hAnsi="Palatino Linotype" w:cs="Arial"/>
          <w:sz w:val="24"/>
          <w:szCs w:val="24"/>
        </w:rPr>
        <w:t>l</w:t>
      </w:r>
      <w:r w:rsidR="000E144F" w:rsidRPr="0008268B">
        <w:rPr>
          <w:rFonts w:ascii="Palatino Linotype" w:eastAsia="Calibri" w:hAnsi="Palatino Linotype" w:cs="Arial"/>
          <w:sz w:val="24"/>
          <w:szCs w:val="24"/>
        </w:rPr>
        <w:t xml:space="preserve">a temporalidad solicitada </w:t>
      </w:r>
      <w:r w:rsidRPr="0008268B">
        <w:rPr>
          <w:rFonts w:ascii="Palatino Linotype" w:eastAsia="Calibri" w:hAnsi="Palatino Linotype" w:cs="Arial"/>
          <w:b/>
          <w:sz w:val="24"/>
          <w:szCs w:val="24"/>
        </w:rPr>
        <w:t xml:space="preserve">EL SUJETO OBLIGADO </w:t>
      </w:r>
      <w:r w:rsidRPr="0008268B">
        <w:rPr>
          <w:rFonts w:ascii="Palatino Linotype" w:eastAsia="Calibri" w:hAnsi="Palatino Linotype" w:cs="Arial"/>
          <w:sz w:val="24"/>
          <w:szCs w:val="24"/>
        </w:rPr>
        <w:t xml:space="preserve">no hubiera generado ninguna acta en razón de no haber existido un motivo por el cual el comité de transparencia debiera llevar a cabo una sesión ordinaria o extraordinaria; motivo por el cual, se determina que para el caso de que </w:t>
      </w:r>
      <w:r w:rsidRPr="0008268B">
        <w:rPr>
          <w:rFonts w:ascii="Palatino Linotype" w:eastAsia="Calibri" w:hAnsi="Palatino Linotype" w:cs="Arial"/>
          <w:b/>
          <w:sz w:val="24"/>
          <w:szCs w:val="24"/>
        </w:rPr>
        <w:t>EL SUJETO OBLIGADO</w:t>
      </w:r>
      <w:r w:rsidRPr="0008268B">
        <w:rPr>
          <w:rFonts w:ascii="Palatino Linotype" w:eastAsia="Calibri" w:hAnsi="Palatino Linotype" w:cs="Arial"/>
          <w:sz w:val="24"/>
          <w:szCs w:val="24"/>
        </w:rPr>
        <w:t xml:space="preserve"> no hubiera celebrado sesiones</w:t>
      </w:r>
      <w:r w:rsidR="000E144F" w:rsidRPr="0008268B">
        <w:rPr>
          <w:rFonts w:ascii="Palatino Linotype" w:eastAsia="Calibri" w:hAnsi="Palatino Linotype" w:cs="Arial"/>
          <w:sz w:val="24"/>
          <w:szCs w:val="24"/>
        </w:rPr>
        <w:t xml:space="preserve"> ordinarias</w:t>
      </w:r>
      <w:r w:rsidRPr="0008268B">
        <w:rPr>
          <w:rFonts w:ascii="Palatino Linotype" w:eastAsia="Calibri" w:hAnsi="Palatino Linotype" w:cs="Arial"/>
          <w:sz w:val="24"/>
          <w:szCs w:val="24"/>
        </w:rPr>
        <w:t xml:space="preserve"> del C</w:t>
      </w:r>
      <w:r w:rsidR="000E144F" w:rsidRPr="0008268B">
        <w:rPr>
          <w:rFonts w:ascii="Palatino Linotype" w:eastAsia="Calibri" w:hAnsi="Palatino Linotype" w:cs="Arial"/>
          <w:sz w:val="24"/>
          <w:szCs w:val="24"/>
        </w:rPr>
        <w:t xml:space="preserve">omité de Transparencia durante </w:t>
      </w:r>
      <w:r w:rsidRPr="0008268B">
        <w:rPr>
          <w:rFonts w:ascii="Palatino Linotype" w:eastAsia="Calibri" w:hAnsi="Palatino Linotype" w:cs="Arial"/>
          <w:sz w:val="24"/>
          <w:szCs w:val="24"/>
        </w:rPr>
        <w:t>l</w:t>
      </w:r>
      <w:r w:rsidR="000E144F" w:rsidRPr="0008268B">
        <w:rPr>
          <w:rFonts w:ascii="Palatino Linotype" w:eastAsia="Calibri" w:hAnsi="Palatino Linotype" w:cs="Arial"/>
          <w:sz w:val="24"/>
          <w:szCs w:val="24"/>
        </w:rPr>
        <w:t>a</w:t>
      </w:r>
      <w:r w:rsidRPr="0008268B">
        <w:rPr>
          <w:rFonts w:ascii="Palatino Linotype" w:eastAsia="Calibri" w:hAnsi="Palatino Linotype" w:cs="Arial"/>
          <w:sz w:val="24"/>
          <w:szCs w:val="24"/>
        </w:rPr>
        <w:t xml:space="preserve"> </w:t>
      </w:r>
      <w:r w:rsidR="000E144F" w:rsidRPr="0008268B">
        <w:rPr>
          <w:rFonts w:ascii="Palatino Linotype" w:eastAsia="Calibri" w:hAnsi="Palatino Linotype" w:cs="Arial"/>
          <w:sz w:val="24"/>
          <w:szCs w:val="24"/>
        </w:rPr>
        <w:t>temporalidad ordenada</w:t>
      </w:r>
      <w:r w:rsidRPr="0008268B">
        <w:rPr>
          <w:rFonts w:ascii="Palatino Linotype" w:eastAsia="Calibri" w:hAnsi="Palatino Linotype" w:cs="Arial"/>
          <w:sz w:val="24"/>
          <w:szCs w:val="24"/>
        </w:rPr>
        <w:t xml:space="preserve">, deberá hacer del conocimiento del </w:t>
      </w:r>
      <w:r w:rsidRPr="0008268B">
        <w:rPr>
          <w:rFonts w:ascii="Palatino Linotype" w:eastAsia="Calibri" w:hAnsi="Palatino Linotype" w:cs="Arial"/>
          <w:b/>
          <w:sz w:val="24"/>
          <w:szCs w:val="24"/>
        </w:rPr>
        <w:t>RECURRENTE</w:t>
      </w:r>
      <w:r w:rsidRPr="0008268B">
        <w:rPr>
          <w:rFonts w:ascii="Palatino Linotype" w:eastAsia="Calibri" w:hAnsi="Palatino Linotype" w:cs="Arial"/>
          <w:sz w:val="24"/>
          <w:szCs w:val="24"/>
        </w:rPr>
        <w:t xml:space="preserve"> dicha situación de manera fundada y motiva, al momento de dar cumplimiento a la presente resolución.</w:t>
      </w:r>
    </w:p>
    <w:p w14:paraId="22B30A99" w14:textId="77777777" w:rsidR="002C60D6" w:rsidRPr="0008268B" w:rsidRDefault="002C60D6" w:rsidP="002C60D6">
      <w:pPr>
        <w:spacing w:before="240" w:after="240" w:line="360" w:lineRule="auto"/>
        <w:jc w:val="both"/>
        <w:rPr>
          <w:rFonts w:ascii="Palatino Linotype" w:eastAsia="Times New Roman" w:hAnsi="Palatino Linotype" w:cs="Arial"/>
          <w:sz w:val="24"/>
          <w:szCs w:val="24"/>
        </w:rPr>
      </w:pPr>
      <w:r w:rsidRPr="0008268B">
        <w:rPr>
          <w:rFonts w:ascii="Palatino Linotype" w:hAnsi="Palatino Linotype" w:cs="Arial"/>
          <w:sz w:val="24"/>
          <w:szCs w:val="24"/>
        </w:rPr>
        <w:t xml:space="preserve">Bajo ese contexto, no pasa desapercibido para esta Ponencia Resolutora que, la información solicitada y de la que se está ordenando su entrega, pudiera contener datos personales susceptibles de ser testados; por lo que, deberá ser entregada en </w:t>
      </w:r>
      <w:r w:rsidRPr="0008268B">
        <w:rPr>
          <w:rFonts w:ascii="Palatino Linotype" w:hAnsi="Palatino Linotype" w:cs="Arial"/>
          <w:b/>
          <w:sz w:val="24"/>
          <w:szCs w:val="24"/>
        </w:rPr>
        <w:t>versión pública</w:t>
      </w:r>
      <w:r w:rsidRPr="0008268B">
        <w:rPr>
          <w:rFonts w:ascii="Palatino Linotype" w:hAnsi="Palatino Linotype" w:cs="Arial"/>
          <w:sz w:val="24"/>
          <w:szCs w:val="24"/>
        </w:rPr>
        <w:t xml:space="preserve">, </w:t>
      </w:r>
      <w:r w:rsidRPr="0008268B">
        <w:rPr>
          <w:rFonts w:ascii="Palatino Linotype" w:eastAsia="Arial Unicode MS" w:hAnsi="Palatino Linotype" w:cs="Arial"/>
          <w:sz w:val="24"/>
          <w:szCs w:val="24"/>
        </w:rPr>
        <w:t xml:space="preserve">esto es, </w:t>
      </w:r>
      <w:r w:rsidRPr="0008268B">
        <w:rPr>
          <w:rFonts w:ascii="Palatino Linotype" w:eastAsia="Arial Unicode MS" w:hAnsi="Palatino Linotype" w:cs="Arial"/>
          <w:b/>
          <w:sz w:val="24"/>
          <w:szCs w:val="24"/>
        </w:rPr>
        <w:t>EL SUJETO OBLIGADO</w:t>
      </w:r>
      <w:r w:rsidRPr="0008268B">
        <w:rPr>
          <w:rFonts w:ascii="Palatino Linotype" w:eastAsia="Arial Unicode MS" w:hAnsi="Palatino Linotype" w:cs="Arial"/>
          <w:sz w:val="24"/>
          <w:szCs w:val="24"/>
        </w:rPr>
        <w:t xml:space="preserve"> omitirá, eliminará o suprimirá la información personal de cada funcionario público, tal como Registro Federal de Contribuyentes, CURP, clave del Instituto de Seguridad Social del Estado de México </w:t>
      </w:r>
      <w:r w:rsidRPr="0008268B">
        <w:rPr>
          <w:rFonts w:ascii="Palatino Linotype" w:eastAsia="Arial Unicode MS" w:hAnsi="Palatino Linotype" w:cs="Arial"/>
          <w:sz w:val="24"/>
          <w:szCs w:val="24"/>
        </w:rPr>
        <w:lastRenderedPageBreak/>
        <w:t>y Municipios, los descuentos que se realicen por pensión alimenticia o deducciones estrictamente legales o personales, número de cuenta o cualquier otro dato que ponga en riesgo la vida, seguridad o salud de los servidores públicos.</w:t>
      </w:r>
    </w:p>
    <w:p w14:paraId="49AA4E86" w14:textId="77777777" w:rsidR="002C60D6" w:rsidRPr="0008268B" w:rsidRDefault="002C60D6" w:rsidP="002C60D6">
      <w:pPr>
        <w:spacing w:before="240" w:after="240" w:line="360" w:lineRule="auto"/>
        <w:jc w:val="both"/>
        <w:rPr>
          <w:rFonts w:ascii="Palatino Linotype" w:hAnsi="Palatino Linotype" w:cs="Arial"/>
          <w:bCs/>
          <w:color w:val="000000"/>
          <w:sz w:val="24"/>
          <w:szCs w:val="24"/>
        </w:rPr>
      </w:pPr>
      <w:r w:rsidRPr="0008268B">
        <w:rPr>
          <w:rFonts w:ascii="Palatino Linotype" w:hAnsi="Palatino Linotype" w:cs="Arial"/>
          <w:bCs/>
          <w:sz w:val="24"/>
          <w:szCs w:val="24"/>
        </w:rPr>
        <w:t>Por tanto</w:t>
      </w:r>
      <w:r w:rsidRPr="0008268B">
        <w:rPr>
          <w:rFonts w:ascii="Palatino Linotype" w:hAnsi="Palatino Linotype" w:cs="Arial"/>
          <w:bCs/>
          <w:color w:val="000000"/>
          <w:sz w:val="24"/>
          <w:szCs w:val="24"/>
        </w:rPr>
        <w:t xml:space="preserve">, </w:t>
      </w:r>
      <w:r w:rsidRPr="0008268B">
        <w:rPr>
          <w:rFonts w:ascii="Palatino Linotype" w:hAnsi="Palatino Linotype" w:cs="Arial"/>
          <w:b/>
          <w:bCs/>
          <w:color w:val="000000"/>
          <w:sz w:val="24"/>
          <w:szCs w:val="24"/>
        </w:rPr>
        <w:t>EL SUJETO OBLIGADO</w:t>
      </w:r>
      <w:r w:rsidRPr="0008268B">
        <w:rPr>
          <w:rFonts w:ascii="Palatino Linotype" w:hAnsi="Palatino Linotype" w:cs="Arial"/>
          <w:bCs/>
          <w:color w:val="000000"/>
          <w:sz w:val="24"/>
          <w:szCs w:val="24"/>
        </w:rPr>
        <w:t xml:space="preserve"> debe satisfacer la solicitud de acceso a la información; tal y como, se precisó anteriormente; sin embargo, la entrega en </w:t>
      </w:r>
      <w:r w:rsidRPr="0008268B">
        <w:rPr>
          <w:rFonts w:ascii="Palatino Linotype" w:hAnsi="Palatino Linotype" w:cs="Arial"/>
          <w:b/>
          <w:bCs/>
          <w:color w:val="000000"/>
          <w:sz w:val="24"/>
          <w:szCs w:val="24"/>
        </w:rPr>
        <w:t>versión pública</w:t>
      </w:r>
      <w:r w:rsidRPr="0008268B">
        <w:rPr>
          <w:rFonts w:ascii="Palatino Linotype" w:hAnsi="Palatino Linotype" w:cs="Arial"/>
          <w:bCs/>
          <w:color w:val="000000"/>
          <w:sz w:val="24"/>
          <w:szCs w:val="24"/>
        </w:rPr>
        <w:t>, deberá hacerse atendiendo a lo siguiente:</w:t>
      </w:r>
    </w:p>
    <w:p w14:paraId="25933456" w14:textId="77777777" w:rsidR="002C60D6" w:rsidRPr="0008268B" w:rsidRDefault="002C60D6" w:rsidP="002C60D6">
      <w:pPr>
        <w:autoSpaceDE w:val="0"/>
        <w:autoSpaceDN w:val="0"/>
        <w:adjustRightInd w:val="0"/>
        <w:spacing w:before="240" w:after="240" w:line="360" w:lineRule="auto"/>
        <w:ind w:right="50"/>
        <w:jc w:val="both"/>
        <w:rPr>
          <w:rFonts w:ascii="Palatino Linotype" w:hAnsi="Palatino Linotype" w:cs="Arial"/>
          <w:bCs/>
          <w:sz w:val="24"/>
          <w:szCs w:val="24"/>
        </w:rPr>
      </w:pPr>
      <w:r w:rsidRPr="0008268B">
        <w:rPr>
          <w:rFonts w:ascii="Palatino Linotype" w:hAnsi="Palatino Linotype" w:cs="Arial"/>
          <w:bCs/>
          <w:sz w:val="24"/>
          <w:szCs w:val="24"/>
        </w:rPr>
        <w:t>El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abonen a la rendición de cuentas y a la transparencia en el ejercicio de las atribuciones que tienen conferidas. 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w:t>
      </w:r>
    </w:p>
    <w:p w14:paraId="1B4B8FED" w14:textId="77777777" w:rsidR="002C60D6" w:rsidRPr="0008268B" w:rsidRDefault="002C60D6" w:rsidP="002C60D6">
      <w:pPr>
        <w:autoSpaceDE w:val="0"/>
        <w:autoSpaceDN w:val="0"/>
        <w:adjustRightInd w:val="0"/>
        <w:spacing w:before="240" w:after="240" w:line="360" w:lineRule="auto"/>
        <w:ind w:right="50"/>
        <w:jc w:val="both"/>
        <w:rPr>
          <w:rFonts w:ascii="Palatino Linotype" w:hAnsi="Palatino Linotype" w:cs="Arial"/>
          <w:sz w:val="24"/>
          <w:szCs w:val="24"/>
        </w:rPr>
      </w:pPr>
      <w:r w:rsidRPr="0008268B">
        <w:rPr>
          <w:rFonts w:ascii="Palatino Linotype" w:hAnsi="Palatino Linotype" w:cs="Arial"/>
          <w:bCs/>
          <w:sz w:val="24"/>
          <w:szCs w:val="24"/>
        </w:rPr>
        <w:t>A este respecto, los</w:t>
      </w:r>
      <w:r w:rsidRPr="0008268B">
        <w:rPr>
          <w:rFonts w:ascii="Palatino Linotype" w:hAnsi="Palatino Linotype" w:cs="Arial"/>
          <w:sz w:val="24"/>
          <w:szCs w:val="24"/>
        </w:rPr>
        <w:t xml:space="preserve"> artículos 3, fracciones IX, XX, XXI y XLV; 51 y 52 de la Ley de Transparencia y Acceso a la Información Pública del Estado de México y Municipios establecen:</w:t>
      </w:r>
    </w:p>
    <w:p w14:paraId="3CDD31EB" w14:textId="77777777" w:rsidR="002C60D6" w:rsidRPr="0008268B" w:rsidRDefault="002C60D6" w:rsidP="0095309D">
      <w:pPr>
        <w:spacing w:after="0" w:line="240" w:lineRule="auto"/>
        <w:ind w:left="851" w:right="901"/>
        <w:jc w:val="both"/>
        <w:rPr>
          <w:rFonts w:ascii="Palatino Linotype" w:hAnsi="Palatino Linotype" w:cs="Times New Roman"/>
          <w:i/>
          <w:sz w:val="22"/>
          <w:szCs w:val="22"/>
        </w:rPr>
      </w:pPr>
      <w:r w:rsidRPr="0008268B">
        <w:rPr>
          <w:rFonts w:ascii="Palatino Linotype" w:hAnsi="Palatino Linotype" w:cs="Arial"/>
          <w:b/>
          <w:bCs/>
          <w:i/>
          <w:noProof/>
          <w:sz w:val="22"/>
          <w:szCs w:val="22"/>
        </w:rPr>
        <w:t>“</w:t>
      </w:r>
      <w:r w:rsidRPr="0008268B">
        <w:rPr>
          <w:rFonts w:ascii="Palatino Linotype" w:hAnsi="Palatino Linotype" w:cs="Arial"/>
          <w:b/>
          <w:bCs/>
          <w:i/>
          <w:sz w:val="22"/>
          <w:szCs w:val="22"/>
        </w:rPr>
        <w:t xml:space="preserve">Artículo 3. </w:t>
      </w:r>
      <w:r w:rsidRPr="0008268B">
        <w:rPr>
          <w:rFonts w:ascii="Palatino Linotype" w:hAnsi="Palatino Linotype"/>
          <w:i/>
          <w:sz w:val="22"/>
          <w:szCs w:val="22"/>
        </w:rPr>
        <w:t xml:space="preserve">Para los efectos de la presente Ley se entenderá por: </w:t>
      </w:r>
    </w:p>
    <w:p w14:paraId="0CD0CE67" w14:textId="77777777" w:rsidR="002C60D6" w:rsidRPr="0008268B" w:rsidRDefault="002C60D6" w:rsidP="0095309D">
      <w:pPr>
        <w:spacing w:after="0" w:line="240" w:lineRule="auto"/>
        <w:ind w:left="851" w:right="901"/>
        <w:jc w:val="both"/>
        <w:rPr>
          <w:rFonts w:ascii="Palatino Linotype" w:hAnsi="Palatino Linotype" w:cs="Arial"/>
          <w:i/>
          <w:sz w:val="22"/>
          <w:szCs w:val="22"/>
        </w:rPr>
      </w:pPr>
      <w:r w:rsidRPr="0008268B">
        <w:rPr>
          <w:rFonts w:ascii="Palatino Linotype" w:hAnsi="Palatino Linotype" w:cs="Arial"/>
          <w:b/>
          <w:i/>
          <w:sz w:val="22"/>
          <w:szCs w:val="22"/>
        </w:rPr>
        <w:t>IX.</w:t>
      </w:r>
      <w:r w:rsidRPr="0008268B">
        <w:rPr>
          <w:rFonts w:ascii="Palatino Linotype" w:hAnsi="Palatino Linotype" w:cs="Arial"/>
          <w:i/>
          <w:sz w:val="22"/>
          <w:szCs w:val="22"/>
        </w:rPr>
        <w:t xml:space="preserve"> </w:t>
      </w:r>
      <w:r w:rsidRPr="0008268B">
        <w:rPr>
          <w:rFonts w:ascii="Palatino Linotype" w:hAnsi="Palatino Linotype" w:cs="Arial"/>
          <w:b/>
          <w:i/>
          <w:sz w:val="22"/>
          <w:szCs w:val="22"/>
        </w:rPr>
        <w:t xml:space="preserve">Datos personales: </w:t>
      </w:r>
      <w:r w:rsidRPr="0008268B">
        <w:rPr>
          <w:rFonts w:ascii="Palatino Linotype" w:hAnsi="Palatino Linotype" w:cs="Arial"/>
          <w:i/>
          <w:sz w:val="22"/>
          <w:szCs w:val="22"/>
        </w:rPr>
        <w:t xml:space="preserve">La información concerniente a una persona, identificada o identificable según lo dispuesto por la Ley de Protección de Datos Personales del Estado de México; </w:t>
      </w:r>
    </w:p>
    <w:p w14:paraId="418B0A94" w14:textId="77777777" w:rsidR="002C60D6" w:rsidRPr="0008268B" w:rsidRDefault="002C60D6" w:rsidP="0095309D">
      <w:pPr>
        <w:spacing w:after="0" w:line="240" w:lineRule="auto"/>
        <w:ind w:left="851" w:right="901"/>
        <w:jc w:val="both"/>
        <w:rPr>
          <w:rFonts w:ascii="Palatino Linotype" w:hAnsi="Palatino Linotype" w:cs="Arial"/>
          <w:i/>
          <w:sz w:val="22"/>
          <w:szCs w:val="22"/>
        </w:rPr>
      </w:pPr>
      <w:r w:rsidRPr="0008268B">
        <w:rPr>
          <w:rFonts w:ascii="Palatino Linotype" w:hAnsi="Palatino Linotype" w:cs="Arial"/>
          <w:b/>
          <w:i/>
          <w:sz w:val="22"/>
          <w:szCs w:val="22"/>
        </w:rPr>
        <w:lastRenderedPageBreak/>
        <w:t>XX.</w:t>
      </w:r>
      <w:r w:rsidRPr="0008268B">
        <w:rPr>
          <w:rFonts w:ascii="Palatino Linotype" w:hAnsi="Palatino Linotype" w:cs="Arial"/>
          <w:i/>
          <w:sz w:val="22"/>
          <w:szCs w:val="22"/>
        </w:rPr>
        <w:t xml:space="preserve"> </w:t>
      </w:r>
      <w:r w:rsidRPr="0008268B">
        <w:rPr>
          <w:rFonts w:ascii="Palatino Linotype" w:hAnsi="Palatino Linotype" w:cs="Arial"/>
          <w:b/>
          <w:i/>
          <w:sz w:val="22"/>
          <w:szCs w:val="22"/>
        </w:rPr>
        <w:t>Información clasificada:</w:t>
      </w:r>
      <w:r w:rsidRPr="0008268B">
        <w:rPr>
          <w:rFonts w:ascii="Palatino Linotype" w:hAnsi="Palatino Linotype" w:cs="Arial"/>
          <w:i/>
          <w:sz w:val="22"/>
          <w:szCs w:val="22"/>
        </w:rPr>
        <w:t xml:space="preserve"> Aquella considerada por la presente Ley como reservada o confidencial; </w:t>
      </w:r>
    </w:p>
    <w:p w14:paraId="0E219C59" w14:textId="77777777" w:rsidR="002C60D6" w:rsidRPr="0008268B" w:rsidRDefault="002C60D6" w:rsidP="0095309D">
      <w:pPr>
        <w:spacing w:after="0" w:line="240" w:lineRule="auto"/>
        <w:ind w:left="851" w:right="901"/>
        <w:jc w:val="both"/>
        <w:rPr>
          <w:rFonts w:ascii="Palatino Linotype" w:hAnsi="Palatino Linotype" w:cs="Arial"/>
          <w:i/>
          <w:sz w:val="22"/>
          <w:szCs w:val="22"/>
        </w:rPr>
      </w:pPr>
      <w:r w:rsidRPr="0008268B">
        <w:rPr>
          <w:rFonts w:ascii="Palatino Linotype" w:hAnsi="Palatino Linotype" w:cs="Arial"/>
          <w:b/>
          <w:i/>
          <w:sz w:val="22"/>
          <w:szCs w:val="22"/>
        </w:rPr>
        <w:t>XXI.</w:t>
      </w:r>
      <w:r w:rsidRPr="0008268B">
        <w:rPr>
          <w:rFonts w:ascii="Palatino Linotype" w:hAnsi="Palatino Linotype" w:cs="Arial"/>
          <w:i/>
          <w:sz w:val="22"/>
          <w:szCs w:val="22"/>
        </w:rPr>
        <w:t xml:space="preserve"> </w:t>
      </w:r>
      <w:r w:rsidRPr="0008268B">
        <w:rPr>
          <w:rFonts w:ascii="Palatino Linotype" w:hAnsi="Palatino Linotype" w:cs="Arial"/>
          <w:b/>
          <w:i/>
          <w:sz w:val="22"/>
          <w:szCs w:val="22"/>
        </w:rPr>
        <w:t>Información confidencial</w:t>
      </w:r>
      <w:r w:rsidRPr="0008268B">
        <w:rPr>
          <w:rFonts w:ascii="Palatino Linotype" w:hAnsi="Palatino Linotype" w:cs="Arial"/>
          <w:i/>
          <w:sz w:val="22"/>
          <w:szCs w:val="22"/>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14:paraId="3A77A7DF" w14:textId="5AAF1470" w:rsidR="002C60D6" w:rsidRPr="0008268B" w:rsidRDefault="002C60D6" w:rsidP="0095309D">
      <w:pPr>
        <w:spacing w:after="0" w:line="240" w:lineRule="auto"/>
        <w:ind w:left="851" w:right="901"/>
        <w:jc w:val="both"/>
        <w:rPr>
          <w:rFonts w:ascii="Palatino Linotype" w:hAnsi="Palatino Linotype" w:cs="Arial"/>
          <w:i/>
          <w:sz w:val="22"/>
          <w:szCs w:val="22"/>
        </w:rPr>
      </w:pPr>
      <w:r w:rsidRPr="0008268B">
        <w:rPr>
          <w:rFonts w:ascii="Palatino Linotype" w:hAnsi="Palatino Linotype" w:cs="Arial"/>
          <w:b/>
          <w:i/>
          <w:sz w:val="22"/>
          <w:szCs w:val="22"/>
        </w:rPr>
        <w:t>XLV. Versión pública:</w:t>
      </w:r>
      <w:r w:rsidRPr="0008268B">
        <w:rPr>
          <w:rFonts w:ascii="Palatino Linotype" w:hAnsi="Palatino Linotype" w:cs="Arial"/>
          <w:i/>
          <w:sz w:val="22"/>
          <w:szCs w:val="22"/>
        </w:rPr>
        <w:t xml:space="preserve"> Documento en el que se elimine, suprime o borra la información clasificada como reservada o confidencial para permitir su acceso. </w:t>
      </w:r>
    </w:p>
    <w:p w14:paraId="09AFE2DC" w14:textId="77777777" w:rsidR="008649A6" w:rsidRPr="0008268B" w:rsidRDefault="008649A6" w:rsidP="0095309D">
      <w:pPr>
        <w:spacing w:after="0" w:line="240" w:lineRule="auto"/>
        <w:ind w:left="851" w:right="901"/>
        <w:jc w:val="both"/>
        <w:rPr>
          <w:rFonts w:ascii="Palatino Linotype" w:hAnsi="Palatino Linotype" w:cs="Arial"/>
          <w:i/>
          <w:sz w:val="22"/>
          <w:szCs w:val="22"/>
        </w:rPr>
      </w:pPr>
    </w:p>
    <w:p w14:paraId="1B6FEFEE" w14:textId="3B9EC10D" w:rsidR="002C60D6" w:rsidRPr="0008268B" w:rsidRDefault="002C60D6" w:rsidP="0095309D">
      <w:pPr>
        <w:spacing w:after="0" w:line="240" w:lineRule="auto"/>
        <w:ind w:left="851" w:right="901"/>
        <w:jc w:val="both"/>
        <w:rPr>
          <w:rFonts w:ascii="Palatino Linotype" w:hAnsi="Palatino Linotype" w:cs="Arial"/>
          <w:i/>
          <w:sz w:val="22"/>
          <w:szCs w:val="22"/>
        </w:rPr>
      </w:pPr>
      <w:r w:rsidRPr="0008268B">
        <w:rPr>
          <w:rFonts w:ascii="Palatino Linotype" w:hAnsi="Palatino Linotype" w:cs="Arial"/>
          <w:b/>
          <w:i/>
          <w:sz w:val="22"/>
          <w:szCs w:val="22"/>
        </w:rPr>
        <w:t>Artículo 51.</w:t>
      </w:r>
      <w:r w:rsidRPr="0008268B">
        <w:rPr>
          <w:rFonts w:ascii="Palatino Linotype" w:hAnsi="Palatino Linotype" w:cs="Arial"/>
          <w:i/>
          <w:sz w:val="22"/>
          <w:szCs w:val="22"/>
        </w:rPr>
        <w:t xml:space="preserve"> Los sujetos obligados designaran a un responsable para atender la Unidad de Transparencia, quien fungirá como enlace entre éstos y los solicitantes. Dicha Unidad será la encargada de tramitar internamente la solicitud de información </w:t>
      </w:r>
      <w:r w:rsidRPr="0008268B">
        <w:rPr>
          <w:rFonts w:ascii="Palatino Linotype" w:hAnsi="Palatino Linotype" w:cs="Arial"/>
          <w:b/>
          <w:i/>
          <w:sz w:val="22"/>
          <w:szCs w:val="22"/>
        </w:rPr>
        <w:t xml:space="preserve">y tendrá la responsabilidad de verificar en cada caso que la misma no sea confidencial o reservada. </w:t>
      </w:r>
      <w:r w:rsidRPr="0008268B">
        <w:rPr>
          <w:rFonts w:ascii="Palatino Linotype" w:hAnsi="Palatino Linotype" w:cs="Arial"/>
          <w:i/>
          <w:sz w:val="22"/>
          <w:szCs w:val="22"/>
        </w:rPr>
        <w:t xml:space="preserve">Dicha Unidad contará con las facultades internas necesarias para gestionar la atención a las solicitudes de información en los términos de la Ley General y la presente Ley. </w:t>
      </w:r>
    </w:p>
    <w:p w14:paraId="5460F33A" w14:textId="77777777" w:rsidR="008649A6" w:rsidRPr="0008268B" w:rsidRDefault="008649A6" w:rsidP="0095309D">
      <w:pPr>
        <w:spacing w:after="0" w:line="240" w:lineRule="auto"/>
        <w:ind w:left="851" w:right="901"/>
        <w:jc w:val="both"/>
        <w:rPr>
          <w:rFonts w:ascii="Palatino Linotype" w:hAnsi="Palatino Linotype" w:cs="Arial"/>
          <w:i/>
          <w:sz w:val="22"/>
          <w:szCs w:val="22"/>
        </w:rPr>
      </w:pPr>
    </w:p>
    <w:p w14:paraId="30542FBD" w14:textId="77777777" w:rsidR="002C60D6" w:rsidRPr="0008268B" w:rsidRDefault="002C60D6" w:rsidP="0095309D">
      <w:pPr>
        <w:spacing w:after="0" w:line="240" w:lineRule="auto"/>
        <w:ind w:left="851" w:right="901"/>
        <w:jc w:val="both"/>
        <w:rPr>
          <w:rFonts w:ascii="Palatino Linotype" w:hAnsi="Palatino Linotype" w:cs="Arial"/>
          <w:i/>
          <w:sz w:val="22"/>
          <w:szCs w:val="22"/>
        </w:rPr>
      </w:pPr>
      <w:r w:rsidRPr="0008268B">
        <w:rPr>
          <w:rFonts w:ascii="Palatino Linotype" w:hAnsi="Palatino Linotype" w:cs="Arial"/>
          <w:b/>
          <w:i/>
          <w:sz w:val="22"/>
          <w:szCs w:val="22"/>
        </w:rPr>
        <w:t>Artículo 52.</w:t>
      </w:r>
      <w:r w:rsidRPr="0008268B">
        <w:rPr>
          <w:rFonts w:ascii="Palatino Linotype" w:hAnsi="Palatino Linotype" w:cs="Arial"/>
          <w:i/>
          <w:sz w:val="22"/>
          <w:szCs w:val="22"/>
        </w:rPr>
        <w:t xml:space="preserve"> Las solicitudes de acceso a la información y las respuestas que se les dé, incluyendo, en su caso, la información entregada, así como las resoluciones a los recursos que en su caso se promuevan serán públicas, y de ser el caso que contenga datos personales que deban ser protegidos se podrá dar su acceso en su versión pública, siempre y cuando la resolución de referencia se someta a un proceso de disociación, es decir, no haga identificable al titular de tales datos personales.”</w:t>
      </w:r>
    </w:p>
    <w:p w14:paraId="28B83AEE" w14:textId="77777777" w:rsidR="002C60D6" w:rsidRPr="0008268B" w:rsidRDefault="002C60D6" w:rsidP="0095309D">
      <w:pPr>
        <w:spacing w:after="0" w:line="240" w:lineRule="auto"/>
        <w:ind w:left="851" w:right="901"/>
        <w:jc w:val="both"/>
        <w:rPr>
          <w:rFonts w:ascii="Palatino Linotype" w:hAnsi="Palatino Linotype" w:cs="Arial"/>
          <w:i/>
          <w:sz w:val="22"/>
          <w:szCs w:val="22"/>
        </w:rPr>
      </w:pPr>
      <w:r w:rsidRPr="0008268B">
        <w:rPr>
          <w:rFonts w:ascii="Palatino Linotype" w:hAnsi="Palatino Linotype" w:cs="Arial"/>
          <w:i/>
          <w:sz w:val="22"/>
          <w:szCs w:val="22"/>
        </w:rPr>
        <w:t>(Énfasis añadido)</w:t>
      </w:r>
    </w:p>
    <w:p w14:paraId="3EB98B10" w14:textId="77777777" w:rsidR="002C60D6" w:rsidRPr="0008268B" w:rsidRDefault="002C60D6" w:rsidP="002C60D6">
      <w:pPr>
        <w:spacing w:before="240" w:after="240" w:line="360" w:lineRule="auto"/>
        <w:jc w:val="both"/>
        <w:rPr>
          <w:rFonts w:ascii="Palatino Linotype" w:hAnsi="Palatino Linotype" w:cs="Arial"/>
          <w:sz w:val="24"/>
          <w:szCs w:val="24"/>
        </w:rPr>
      </w:pPr>
      <w:r w:rsidRPr="0008268B">
        <w:rPr>
          <w:rFonts w:ascii="Palatino Linotype" w:hAnsi="Palatino Linotype" w:cs="Arial"/>
          <w:sz w:val="24"/>
          <w:szCs w:val="24"/>
        </w:rPr>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efectúen, deberá estar justificado en la Ley, lo anterior en términos de lo dispuesto por el artículo 22 con relación con el 38 de la Ley de Protección de Datos Personales en Posesión de Sujetos Obligados del Estado de México y Municipios, los cuales se transcriben para mayor referencia: </w:t>
      </w:r>
    </w:p>
    <w:p w14:paraId="6F18AD0A" w14:textId="77777777" w:rsidR="002C60D6" w:rsidRPr="0008268B" w:rsidRDefault="002C60D6" w:rsidP="0095309D">
      <w:pPr>
        <w:spacing w:after="0" w:line="240" w:lineRule="auto"/>
        <w:ind w:left="851" w:right="901"/>
        <w:jc w:val="both"/>
        <w:rPr>
          <w:rFonts w:ascii="Palatino Linotype" w:eastAsia="Arial Unicode MS" w:hAnsi="Palatino Linotype" w:cs="Arial"/>
          <w:i/>
          <w:sz w:val="22"/>
          <w:szCs w:val="22"/>
        </w:rPr>
      </w:pPr>
      <w:r w:rsidRPr="0008268B">
        <w:rPr>
          <w:rFonts w:ascii="Palatino Linotype" w:eastAsia="Arial Unicode MS" w:hAnsi="Palatino Linotype" w:cs="Arial"/>
          <w:b/>
          <w:i/>
          <w:sz w:val="22"/>
          <w:szCs w:val="22"/>
        </w:rPr>
        <w:lastRenderedPageBreak/>
        <w:t>“Artículo 22.</w:t>
      </w:r>
      <w:r w:rsidRPr="0008268B">
        <w:rPr>
          <w:rFonts w:ascii="Palatino Linotype" w:eastAsia="Arial Unicode MS" w:hAnsi="Palatino Linotype" w:cs="Arial"/>
          <w:i/>
          <w:sz w:val="22"/>
          <w:szCs w:val="22"/>
        </w:rPr>
        <w:t xml:space="preserve"> Todo tratamiento de datos personales que efectúe el responsable deberá estar justificado por finalidades concretas, lícitas, explícitas y legítimas, relacionadas con las atribuciones que la normatividad aplicable les confiera.</w:t>
      </w:r>
    </w:p>
    <w:p w14:paraId="20B35CBC" w14:textId="39F443B5" w:rsidR="002C60D6" w:rsidRPr="0008268B" w:rsidRDefault="002C60D6" w:rsidP="0095309D">
      <w:pPr>
        <w:spacing w:after="0" w:line="240" w:lineRule="auto"/>
        <w:ind w:left="851" w:right="901"/>
        <w:jc w:val="both"/>
        <w:rPr>
          <w:rFonts w:ascii="Palatino Linotype" w:eastAsia="Arial Unicode MS" w:hAnsi="Palatino Linotype" w:cs="Arial"/>
          <w:i/>
          <w:sz w:val="22"/>
          <w:szCs w:val="22"/>
        </w:rPr>
      </w:pPr>
      <w:r w:rsidRPr="0008268B">
        <w:rPr>
          <w:rFonts w:ascii="Palatino Linotype" w:eastAsia="Arial Unicode MS" w:hAnsi="Palatino Linotype" w:cs="Arial"/>
          <w:i/>
          <w:sz w:val="22"/>
          <w:szCs w:val="22"/>
        </w:rPr>
        <w:t xml:space="preserve">El responsable podrá tratar datos personales para finalidades distintas a aquéllas establecidas en el aviso de </w:t>
      </w:r>
      <w:r w:rsidR="00816A3A" w:rsidRPr="0008268B">
        <w:rPr>
          <w:rFonts w:ascii="Palatino Linotype" w:eastAsia="Arial Unicode MS" w:hAnsi="Palatino Linotype" w:cs="Arial"/>
          <w:i/>
          <w:sz w:val="22"/>
          <w:szCs w:val="22"/>
        </w:rPr>
        <w:t>privacidad, en</w:t>
      </w:r>
      <w:r w:rsidRPr="0008268B">
        <w:rPr>
          <w:rFonts w:ascii="Palatino Linotype" w:eastAsia="Arial Unicode MS" w:hAnsi="Palatino Linotype" w:cs="Arial"/>
          <w:i/>
          <w:sz w:val="22"/>
          <w:szCs w:val="22"/>
        </w:rPr>
        <w:t xml:space="preserve"> los casos siguientes:</w:t>
      </w:r>
    </w:p>
    <w:p w14:paraId="1BF954C4" w14:textId="77777777" w:rsidR="002C60D6" w:rsidRPr="0008268B" w:rsidRDefault="002C60D6" w:rsidP="0095309D">
      <w:pPr>
        <w:spacing w:after="0" w:line="240" w:lineRule="auto"/>
        <w:ind w:left="851" w:right="901"/>
        <w:jc w:val="both"/>
        <w:rPr>
          <w:rFonts w:ascii="Palatino Linotype" w:eastAsia="Arial Unicode MS" w:hAnsi="Palatino Linotype" w:cs="Arial"/>
          <w:i/>
          <w:sz w:val="22"/>
          <w:szCs w:val="22"/>
        </w:rPr>
      </w:pPr>
      <w:r w:rsidRPr="0008268B">
        <w:rPr>
          <w:rFonts w:ascii="Palatino Linotype" w:eastAsia="Arial Unicode MS" w:hAnsi="Palatino Linotype" w:cs="Arial"/>
          <w:i/>
          <w:sz w:val="22"/>
          <w:szCs w:val="22"/>
        </w:rPr>
        <w:t>I. Cuente con atribuciones conferidas en ley y medie el consentimiento del titular.</w:t>
      </w:r>
    </w:p>
    <w:p w14:paraId="4735AD15" w14:textId="265FDA4E" w:rsidR="002C60D6" w:rsidRPr="0008268B" w:rsidRDefault="002C60D6" w:rsidP="0095309D">
      <w:pPr>
        <w:spacing w:after="0" w:line="240" w:lineRule="auto"/>
        <w:ind w:left="851" w:right="901"/>
        <w:jc w:val="both"/>
        <w:rPr>
          <w:rFonts w:ascii="Palatino Linotype" w:eastAsia="Arial Unicode MS" w:hAnsi="Palatino Linotype" w:cs="Arial"/>
          <w:i/>
          <w:sz w:val="22"/>
          <w:szCs w:val="22"/>
        </w:rPr>
      </w:pPr>
      <w:r w:rsidRPr="0008268B">
        <w:rPr>
          <w:rFonts w:ascii="Palatino Linotype" w:eastAsia="Arial Unicode MS" w:hAnsi="Palatino Linotype" w:cs="Arial"/>
          <w:i/>
          <w:sz w:val="22"/>
          <w:szCs w:val="22"/>
        </w:rPr>
        <w:t>II. Se trate de una persona reportada como desaparecida, en los términos previstos en la presente Ley y demás disposiciones legales aplicables.</w:t>
      </w:r>
    </w:p>
    <w:p w14:paraId="46469AD5" w14:textId="77777777" w:rsidR="008649A6" w:rsidRPr="0008268B" w:rsidRDefault="008649A6" w:rsidP="0095309D">
      <w:pPr>
        <w:spacing w:after="0" w:line="240" w:lineRule="auto"/>
        <w:ind w:left="851" w:right="901"/>
        <w:jc w:val="both"/>
        <w:rPr>
          <w:rFonts w:ascii="Palatino Linotype" w:eastAsia="Arial Unicode MS" w:hAnsi="Palatino Linotype" w:cs="Arial"/>
          <w:i/>
          <w:sz w:val="22"/>
          <w:szCs w:val="22"/>
        </w:rPr>
      </w:pPr>
    </w:p>
    <w:p w14:paraId="713DDC36" w14:textId="77777777" w:rsidR="002C60D6" w:rsidRPr="0008268B" w:rsidRDefault="002C60D6" w:rsidP="0095309D">
      <w:pPr>
        <w:spacing w:after="0" w:line="240" w:lineRule="auto"/>
        <w:ind w:left="851" w:right="901"/>
        <w:jc w:val="both"/>
        <w:rPr>
          <w:rFonts w:ascii="Palatino Linotype" w:eastAsia="Arial Unicode MS" w:hAnsi="Palatino Linotype" w:cs="Arial"/>
          <w:i/>
          <w:sz w:val="22"/>
          <w:szCs w:val="22"/>
        </w:rPr>
      </w:pPr>
      <w:r w:rsidRPr="0008268B">
        <w:rPr>
          <w:rFonts w:ascii="Palatino Linotype" w:eastAsia="Arial Unicode MS" w:hAnsi="Palatino Linotype" w:cs="Arial"/>
          <w:b/>
          <w:i/>
          <w:sz w:val="22"/>
          <w:szCs w:val="22"/>
        </w:rPr>
        <w:t>Artículo 38.</w:t>
      </w:r>
      <w:r w:rsidRPr="0008268B">
        <w:rPr>
          <w:rFonts w:ascii="Palatino Linotype" w:eastAsia="Arial Unicode MS" w:hAnsi="Palatino Linotype" w:cs="Arial"/>
          <w:i/>
          <w:sz w:val="22"/>
          <w:szCs w:val="22"/>
        </w:rPr>
        <w:t xml:space="preserve">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w:t>
      </w:r>
      <w:r w:rsidRPr="0008268B">
        <w:rPr>
          <w:rFonts w:ascii="Palatino Linotype" w:eastAsia="Arial Unicode MS" w:hAnsi="Palatino Linotype" w:cs="Arial"/>
          <w:b/>
          <w:i/>
          <w:sz w:val="22"/>
          <w:szCs w:val="22"/>
        </w:rPr>
        <w:t>”</w:t>
      </w:r>
      <w:r w:rsidRPr="0008268B">
        <w:rPr>
          <w:rFonts w:ascii="Palatino Linotype" w:eastAsia="Arial Unicode MS" w:hAnsi="Palatino Linotype" w:cs="Arial"/>
          <w:i/>
          <w:sz w:val="22"/>
          <w:szCs w:val="22"/>
        </w:rPr>
        <w:t xml:space="preserve"> </w:t>
      </w:r>
    </w:p>
    <w:p w14:paraId="6D35FECC" w14:textId="77777777" w:rsidR="002C60D6" w:rsidRPr="0008268B" w:rsidRDefault="002C60D6" w:rsidP="002C60D6">
      <w:pPr>
        <w:spacing w:before="240" w:after="240" w:line="360" w:lineRule="auto"/>
        <w:jc w:val="both"/>
        <w:rPr>
          <w:rFonts w:ascii="Palatino Linotype" w:eastAsia="Times New Roman" w:hAnsi="Palatino Linotype" w:cs="Arial"/>
          <w:sz w:val="24"/>
          <w:szCs w:val="24"/>
        </w:rPr>
      </w:pPr>
      <w:r w:rsidRPr="0008268B">
        <w:rPr>
          <w:rFonts w:ascii="Palatino Linotype" w:hAnsi="Palatino Linotype" w:cs="Arial"/>
          <w:sz w:val="24"/>
          <w:szCs w:val="24"/>
        </w:rPr>
        <w:t xml:space="preserve">De este modo, la versión pública tiene por objeto proteger datos personales, entendiéndose por tales, aquéllos que hacen identificable a una persona. </w:t>
      </w:r>
    </w:p>
    <w:p w14:paraId="4B7CC9A0" w14:textId="77777777" w:rsidR="002C60D6" w:rsidRPr="0008268B" w:rsidRDefault="002C60D6" w:rsidP="002C60D6">
      <w:pPr>
        <w:spacing w:before="240" w:after="240" w:line="360" w:lineRule="auto"/>
        <w:jc w:val="both"/>
        <w:rPr>
          <w:rFonts w:ascii="Palatino Linotype" w:hAnsi="Palatino Linotype" w:cs="Arial"/>
          <w:sz w:val="24"/>
          <w:szCs w:val="24"/>
        </w:rPr>
      </w:pPr>
      <w:r w:rsidRPr="0008268B">
        <w:rPr>
          <w:rFonts w:ascii="Palatino Linotype" w:hAnsi="Palatino Linotype" w:cs="Arial"/>
          <w:sz w:val="24"/>
          <w:szCs w:val="24"/>
        </w:rPr>
        <w:t>Lo anterior es así, en virtud de que toda la información relativa a una persona física o jurídico colectiva que le pueda hacer identificada o identificable constituye un dato personal en términos del artículo 4, fracción XI de la Ley de Protección de Datos Personales en Posesión de Sujetos Obligados del Estado de México y Municipios; por consiguiente, se trata de información confidencial</w:t>
      </w:r>
      <w:r w:rsidRPr="0008268B">
        <w:rPr>
          <w:rFonts w:ascii="Palatino Linotype" w:eastAsia="Arial Unicode MS" w:hAnsi="Palatino Linotype" w:cs="Arial"/>
          <w:sz w:val="24"/>
          <w:szCs w:val="24"/>
        </w:rPr>
        <w:t xml:space="preserve"> que debe ser protegida por </w:t>
      </w:r>
      <w:r w:rsidRPr="0008268B">
        <w:rPr>
          <w:rFonts w:ascii="Palatino Linotype" w:eastAsia="Arial Unicode MS" w:hAnsi="Palatino Linotype" w:cs="Arial"/>
          <w:b/>
          <w:sz w:val="24"/>
          <w:szCs w:val="24"/>
        </w:rPr>
        <w:t>EL SUJETO OBLIGADO,</w:t>
      </w:r>
      <w:r w:rsidRPr="0008268B">
        <w:rPr>
          <w:rFonts w:ascii="Palatino Linotype" w:eastAsia="Arial Unicode MS" w:hAnsi="Palatino Linotype" w:cs="Arial"/>
          <w:sz w:val="24"/>
          <w:szCs w:val="24"/>
        </w:rPr>
        <w:t xml:space="preserve"> por lo </w:t>
      </w:r>
      <w:r w:rsidRPr="0008268B">
        <w:rPr>
          <w:rFonts w:ascii="Palatino Linotype" w:hAnsi="Palatino Linotype" w:cs="Arial"/>
          <w:sz w:val="24"/>
          <w:szCs w:val="24"/>
        </w:rPr>
        <w:t>que todo dato personal susceptible de clasificación debe ser protegido.</w:t>
      </w:r>
    </w:p>
    <w:p w14:paraId="0D4FE029" w14:textId="77777777" w:rsidR="002C60D6" w:rsidRPr="0008268B" w:rsidRDefault="002C60D6" w:rsidP="002C60D6">
      <w:pPr>
        <w:spacing w:before="240" w:after="240" w:line="360" w:lineRule="auto"/>
        <w:jc w:val="both"/>
        <w:rPr>
          <w:rFonts w:ascii="Palatino Linotype" w:hAnsi="Palatino Linotype" w:cs="Arial"/>
          <w:sz w:val="24"/>
          <w:szCs w:val="24"/>
        </w:rPr>
      </w:pPr>
      <w:r w:rsidRPr="0008268B">
        <w:rPr>
          <w:rFonts w:ascii="Palatino Linotype" w:hAnsi="Palatino Linotype" w:cs="Arial"/>
          <w:sz w:val="24"/>
          <w:szCs w:val="24"/>
        </w:rPr>
        <w:t xml:space="preserve">Se consideran datos personales susceptibles de ser clasificados, los referentes a: el nombre, domicilio, teléfono, clave de identificación personal, Clave Única de Registro </w:t>
      </w:r>
      <w:r w:rsidRPr="0008268B">
        <w:rPr>
          <w:rFonts w:ascii="Palatino Linotype" w:hAnsi="Palatino Linotype" w:cs="Arial"/>
          <w:sz w:val="24"/>
          <w:szCs w:val="24"/>
        </w:rPr>
        <w:lastRenderedPageBreak/>
        <w:t xml:space="preserve">de Población (CRUP), Registro Federal de Contribuyentes (RFC), origen étnico o racial, características físicas, morales, emocionales, vida afectiva y familiar, correo electrónico, patrimonio, ideología, opiniones políticas, creencias, convicciones religiosas y filosóficas, estado de salud, huella digital, estado de cuenta, números o claves de seguridad social, entre otros. </w:t>
      </w:r>
    </w:p>
    <w:p w14:paraId="4C5740FD" w14:textId="77777777" w:rsidR="002C60D6" w:rsidRPr="0008268B" w:rsidRDefault="002C60D6" w:rsidP="002C60D6">
      <w:pPr>
        <w:spacing w:before="240" w:after="240" w:line="360" w:lineRule="auto"/>
        <w:jc w:val="both"/>
        <w:rPr>
          <w:rFonts w:ascii="Palatino Linotype" w:hAnsi="Palatino Linotype" w:cs="Arial"/>
          <w:sz w:val="24"/>
          <w:szCs w:val="24"/>
        </w:rPr>
      </w:pPr>
      <w:r w:rsidRPr="0008268B">
        <w:rPr>
          <w:rFonts w:ascii="Palatino Linotype" w:hAnsi="Palatino Linotype" w:cs="Arial"/>
          <w:sz w:val="24"/>
          <w:szCs w:val="24"/>
        </w:rPr>
        <w:t>La finalidad de la versión pública de la información, es proteger la vida, integridad, seguridad, patrimonio y privacidad de las personas; de tal manera que todo aquello que no tenga por objeto proteger lo anterior, es susceptible de ser entregado; en otras palabras, la protección de datos personales, entre ellos el del patrimonio y su confidencialidad, es una derivación del derecho a la intimidad.</w:t>
      </w:r>
    </w:p>
    <w:p w14:paraId="407FBD82" w14:textId="2D17B82F" w:rsidR="003D44F2" w:rsidRPr="0008268B" w:rsidRDefault="002C60D6" w:rsidP="002C60D6">
      <w:pPr>
        <w:spacing w:before="240" w:after="240" w:line="360" w:lineRule="auto"/>
        <w:jc w:val="both"/>
        <w:rPr>
          <w:rFonts w:ascii="Palatino Linotype" w:hAnsi="Palatino Linotype" w:cs="Arial"/>
          <w:sz w:val="24"/>
          <w:szCs w:val="24"/>
        </w:rPr>
      </w:pPr>
      <w:r w:rsidRPr="0008268B">
        <w:rPr>
          <w:rFonts w:ascii="Palatino Linotype" w:hAnsi="Palatino Linotype" w:cs="Arial"/>
          <w:sz w:val="24"/>
          <w:szCs w:val="24"/>
        </w:rPr>
        <w:t xml:space="preserve">Por ende, en el presente caso </w:t>
      </w:r>
      <w:r w:rsidRPr="0008268B">
        <w:rPr>
          <w:rFonts w:ascii="Palatino Linotype" w:hAnsi="Palatino Linotype" w:cs="Arial"/>
          <w:b/>
          <w:sz w:val="24"/>
          <w:szCs w:val="24"/>
        </w:rPr>
        <w:t>EL SUJETO OBLIGADO</w:t>
      </w:r>
      <w:r w:rsidRPr="0008268B">
        <w:rPr>
          <w:rFonts w:ascii="Palatino Linotype" w:hAnsi="Palatino Linotype" w:cs="Arial"/>
          <w:sz w:val="24"/>
          <w:szCs w:val="24"/>
        </w:rPr>
        <w:t xml:space="preserve"> sólo podría testar los datos referidos con antelación, clasificación que tiene que efectuar mediante la forma y formalidades que la ley impone; es decir, mediante acuerdo debidamente fundado y motivado, de su Comité de Transparencia, en términos de los artículos 49</w:t>
      </w:r>
      <w:r w:rsidR="000D64DC" w:rsidRPr="0008268B">
        <w:rPr>
          <w:rFonts w:ascii="Palatino Linotype" w:hAnsi="Palatino Linotype" w:cs="Arial"/>
          <w:sz w:val="24"/>
          <w:szCs w:val="24"/>
        </w:rPr>
        <w:t xml:space="preserve"> </w:t>
      </w:r>
      <w:r w:rsidRPr="0008268B">
        <w:rPr>
          <w:rFonts w:ascii="Palatino Linotype" w:hAnsi="Palatino Linotype" w:cs="Arial"/>
          <w:sz w:val="24"/>
          <w:szCs w:val="24"/>
        </w:rPr>
        <w:t xml:space="preserve">fracción </w:t>
      </w:r>
      <w:r w:rsidR="000D64DC" w:rsidRPr="0008268B">
        <w:rPr>
          <w:rFonts w:ascii="Palatino Linotype" w:hAnsi="Palatino Linotype" w:cs="Arial"/>
          <w:sz w:val="24"/>
          <w:szCs w:val="24"/>
        </w:rPr>
        <w:t xml:space="preserve">II, </w:t>
      </w:r>
      <w:r w:rsidRPr="0008268B">
        <w:rPr>
          <w:rFonts w:ascii="Palatino Linotype" w:hAnsi="Palatino Linotype" w:cs="Arial"/>
          <w:sz w:val="24"/>
          <w:szCs w:val="24"/>
        </w:rPr>
        <w:t>VIII</w:t>
      </w:r>
      <w:r w:rsidR="000D64DC" w:rsidRPr="0008268B">
        <w:rPr>
          <w:rFonts w:ascii="Palatino Linotype" w:hAnsi="Palatino Linotype" w:cs="Arial"/>
          <w:sz w:val="24"/>
          <w:szCs w:val="24"/>
        </w:rPr>
        <w:t xml:space="preserve"> y XIII,</w:t>
      </w:r>
      <w:r w:rsidRPr="0008268B">
        <w:rPr>
          <w:rFonts w:ascii="Palatino Linotype" w:hAnsi="Palatino Linotype" w:cs="Arial"/>
          <w:sz w:val="24"/>
          <w:szCs w:val="24"/>
        </w:rPr>
        <w:t xml:space="preserve"> 132</w:t>
      </w:r>
      <w:r w:rsidR="000D64DC" w:rsidRPr="0008268B">
        <w:rPr>
          <w:rFonts w:ascii="Palatino Linotype" w:hAnsi="Palatino Linotype" w:cs="Arial"/>
          <w:sz w:val="24"/>
          <w:szCs w:val="24"/>
        </w:rPr>
        <w:t xml:space="preserve"> </w:t>
      </w:r>
      <w:r w:rsidRPr="0008268B">
        <w:rPr>
          <w:rFonts w:ascii="Palatino Linotype" w:hAnsi="Palatino Linotype" w:cs="Arial"/>
          <w:sz w:val="24"/>
          <w:szCs w:val="24"/>
        </w:rPr>
        <w:t>fracciones II y III</w:t>
      </w:r>
      <w:r w:rsidR="000D64DC" w:rsidRPr="0008268B">
        <w:rPr>
          <w:rFonts w:ascii="Palatino Linotype" w:hAnsi="Palatino Linotype" w:cs="Arial"/>
          <w:sz w:val="24"/>
          <w:szCs w:val="24"/>
        </w:rPr>
        <w:t>, 169, 170</w:t>
      </w:r>
      <w:r w:rsidRPr="0008268B">
        <w:rPr>
          <w:rFonts w:ascii="Palatino Linotype" w:hAnsi="Palatino Linotype" w:cs="Arial"/>
          <w:sz w:val="24"/>
          <w:szCs w:val="24"/>
        </w:rPr>
        <w:t xml:space="preserve">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14:paraId="1F91C75C" w14:textId="4CBBE23F" w:rsidR="000D64DC" w:rsidRPr="0008268B" w:rsidRDefault="002C60D6" w:rsidP="008649A6">
      <w:pPr>
        <w:shd w:val="clear" w:color="auto" w:fill="FFFFFF"/>
        <w:spacing w:after="0" w:line="240" w:lineRule="auto"/>
        <w:ind w:left="851" w:right="902"/>
        <w:jc w:val="both"/>
        <w:rPr>
          <w:rFonts w:ascii="Palatino Linotype" w:hAnsi="Palatino Linotype" w:cs="Arial"/>
          <w:i/>
          <w:sz w:val="22"/>
          <w:szCs w:val="22"/>
        </w:rPr>
      </w:pPr>
      <w:r w:rsidRPr="0008268B">
        <w:rPr>
          <w:rFonts w:ascii="Palatino Linotype" w:hAnsi="Palatino Linotype" w:cs="Arial"/>
          <w:b/>
          <w:i/>
          <w:sz w:val="22"/>
          <w:szCs w:val="22"/>
        </w:rPr>
        <w:t xml:space="preserve">“Artículo 49. </w:t>
      </w:r>
      <w:r w:rsidRPr="0008268B">
        <w:rPr>
          <w:rFonts w:ascii="Palatino Linotype" w:hAnsi="Palatino Linotype" w:cs="Arial"/>
          <w:i/>
          <w:sz w:val="22"/>
          <w:szCs w:val="22"/>
        </w:rPr>
        <w:t>Los Comités de Transparencia tendrán las siguientes atribuciones:</w:t>
      </w:r>
    </w:p>
    <w:p w14:paraId="5EE36001" w14:textId="77777777" w:rsidR="003D44F2" w:rsidRPr="0008268B" w:rsidRDefault="003D44F2" w:rsidP="008649A6">
      <w:pPr>
        <w:shd w:val="clear" w:color="auto" w:fill="FFFFFF"/>
        <w:spacing w:after="0" w:line="240" w:lineRule="auto"/>
        <w:ind w:left="851" w:right="902"/>
        <w:jc w:val="both"/>
        <w:rPr>
          <w:rFonts w:ascii="Palatino Linotype" w:hAnsi="Palatino Linotype" w:cs="Arial"/>
          <w:i/>
          <w:sz w:val="22"/>
          <w:szCs w:val="22"/>
        </w:rPr>
      </w:pPr>
    </w:p>
    <w:p w14:paraId="062277FA" w14:textId="266C309D" w:rsidR="000D64DC" w:rsidRPr="0008268B" w:rsidRDefault="000D64DC" w:rsidP="008649A6">
      <w:pPr>
        <w:shd w:val="clear" w:color="auto" w:fill="FFFFFF"/>
        <w:spacing w:after="0" w:line="240" w:lineRule="auto"/>
        <w:ind w:left="851" w:right="902"/>
        <w:jc w:val="both"/>
        <w:rPr>
          <w:rFonts w:ascii="Palatino Linotype" w:eastAsia="Times New Roman" w:hAnsi="Palatino Linotype" w:cs="Times New Roman"/>
          <w:b/>
          <w:sz w:val="22"/>
          <w:szCs w:val="22"/>
          <w:lang w:val="es-MX" w:eastAsia="es-MX"/>
        </w:rPr>
      </w:pPr>
      <w:r w:rsidRPr="0008268B">
        <w:rPr>
          <w:rFonts w:ascii="Palatino Linotype" w:eastAsia="Times New Roman" w:hAnsi="Palatino Linotype" w:cs="Times New Roman"/>
          <w:b/>
          <w:bCs/>
          <w:i/>
          <w:iCs/>
          <w:sz w:val="22"/>
          <w:szCs w:val="22"/>
          <w:lang w:val="es-ES" w:eastAsia="es-MX"/>
        </w:rPr>
        <w:t xml:space="preserve"> II.</w:t>
      </w:r>
      <w:r w:rsidRPr="0008268B">
        <w:rPr>
          <w:rFonts w:ascii="Palatino Linotype" w:eastAsia="Times New Roman" w:hAnsi="Palatino Linotype" w:cs="Times New Roman"/>
          <w:i/>
          <w:iCs/>
          <w:sz w:val="22"/>
          <w:szCs w:val="22"/>
          <w:lang w:val="es-ES" w:eastAsia="es-MX"/>
        </w:rPr>
        <w:t xml:space="preserve"> </w:t>
      </w:r>
      <w:r w:rsidRPr="0008268B">
        <w:rPr>
          <w:rFonts w:ascii="Palatino Linotype" w:eastAsia="Times New Roman" w:hAnsi="Palatino Linotype" w:cs="Times New Roman"/>
          <w:b/>
          <w:i/>
          <w:iCs/>
          <w:sz w:val="22"/>
          <w:szCs w:val="22"/>
          <w:lang w:val="es-ES" w:eastAsia="es-MX"/>
        </w:rPr>
        <w:t>Confirmar, modificar o revocar las determinaciones</w:t>
      </w:r>
      <w:r w:rsidRPr="0008268B">
        <w:rPr>
          <w:rFonts w:ascii="Palatino Linotype" w:eastAsia="Times New Roman" w:hAnsi="Palatino Linotype" w:cs="Times New Roman"/>
          <w:i/>
          <w:iCs/>
          <w:sz w:val="22"/>
          <w:szCs w:val="22"/>
          <w:lang w:val="es-ES" w:eastAsia="es-MX"/>
        </w:rPr>
        <w:t xml:space="preserve"> </w:t>
      </w:r>
      <w:r w:rsidRPr="0008268B">
        <w:rPr>
          <w:rFonts w:ascii="Palatino Linotype" w:eastAsia="Times New Roman" w:hAnsi="Palatino Linotype" w:cs="Times New Roman"/>
          <w:b/>
          <w:i/>
          <w:iCs/>
          <w:sz w:val="22"/>
          <w:szCs w:val="22"/>
          <w:lang w:val="es-ES" w:eastAsia="es-MX"/>
        </w:rPr>
        <w:t>que</w:t>
      </w:r>
      <w:r w:rsidRPr="0008268B">
        <w:rPr>
          <w:rFonts w:ascii="Palatino Linotype" w:eastAsia="Times New Roman" w:hAnsi="Palatino Linotype" w:cs="Times New Roman"/>
          <w:i/>
          <w:iCs/>
          <w:sz w:val="22"/>
          <w:szCs w:val="22"/>
          <w:lang w:val="es-ES" w:eastAsia="es-MX"/>
        </w:rPr>
        <w:t xml:space="preserve"> en materia de ampliación del plazo de respuesta, clasificación de la información y </w:t>
      </w:r>
      <w:r w:rsidRPr="0008268B">
        <w:rPr>
          <w:rFonts w:ascii="Palatino Linotype" w:eastAsia="Times New Roman" w:hAnsi="Palatino Linotype" w:cs="Times New Roman"/>
          <w:b/>
          <w:i/>
          <w:iCs/>
          <w:sz w:val="22"/>
          <w:szCs w:val="22"/>
          <w:lang w:val="es-ES" w:eastAsia="es-MX"/>
        </w:rPr>
        <w:t xml:space="preserve">declaración de </w:t>
      </w:r>
      <w:r w:rsidRPr="0008268B">
        <w:rPr>
          <w:rFonts w:ascii="Palatino Linotype" w:eastAsia="Times New Roman" w:hAnsi="Palatino Linotype" w:cs="Times New Roman"/>
          <w:b/>
          <w:i/>
          <w:iCs/>
          <w:sz w:val="22"/>
          <w:szCs w:val="22"/>
          <w:lang w:val="es-ES" w:eastAsia="es-MX"/>
        </w:rPr>
        <w:lastRenderedPageBreak/>
        <w:t>inexistencia</w:t>
      </w:r>
      <w:r w:rsidRPr="0008268B">
        <w:rPr>
          <w:rFonts w:ascii="Palatino Linotype" w:eastAsia="Times New Roman" w:hAnsi="Palatino Linotype" w:cs="Times New Roman"/>
          <w:i/>
          <w:iCs/>
          <w:sz w:val="22"/>
          <w:szCs w:val="22"/>
          <w:lang w:val="es-ES" w:eastAsia="es-MX"/>
        </w:rPr>
        <w:t xml:space="preserve"> o de incompetencia </w:t>
      </w:r>
      <w:r w:rsidRPr="0008268B">
        <w:rPr>
          <w:rFonts w:ascii="Palatino Linotype" w:eastAsia="Times New Roman" w:hAnsi="Palatino Linotype" w:cs="Times New Roman"/>
          <w:b/>
          <w:i/>
          <w:iCs/>
          <w:sz w:val="22"/>
          <w:szCs w:val="22"/>
          <w:lang w:val="es-ES" w:eastAsia="es-MX"/>
        </w:rPr>
        <w:t>realicen los titulares de las áreas de los sujetos obligados;</w:t>
      </w:r>
    </w:p>
    <w:p w14:paraId="73616DB0" w14:textId="33D89F89" w:rsidR="000D64DC" w:rsidRPr="0008268B" w:rsidRDefault="000D64DC" w:rsidP="008649A6">
      <w:pPr>
        <w:shd w:val="clear" w:color="auto" w:fill="FFFFFF"/>
        <w:spacing w:after="0" w:line="240" w:lineRule="auto"/>
        <w:ind w:left="851" w:right="902"/>
        <w:jc w:val="both"/>
        <w:rPr>
          <w:rFonts w:ascii="Palatino Linotype" w:eastAsia="Times New Roman" w:hAnsi="Palatino Linotype" w:cs="Times New Roman"/>
          <w:i/>
          <w:iCs/>
          <w:sz w:val="22"/>
          <w:szCs w:val="22"/>
          <w:lang w:val="es-ES" w:eastAsia="es-MX"/>
        </w:rPr>
      </w:pPr>
      <w:r w:rsidRPr="0008268B">
        <w:rPr>
          <w:rFonts w:ascii="Palatino Linotype" w:eastAsia="Times New Roman" w:hAnsi="Palatino Linotype" w:cs="Times New Roman"/>
          <w:i/>
          <w:iCs/>
          <w:sz w:val="22"/>
          <w:szCs w:val="22"/>
          <w:lang w:val="es-ES" w:eastAsia="es-MX"/>
        </w:rPr>
        <w:t>…</w:t>
      </w:r>
    </w:p>
    <w:p w14:paraId="3A073E51" w14:textId="77777777" w:rsidR="000D64DC" w:rsidRPr="0008268B" w:rsidRDefault="000D64DC" w:rsidP="008649A6">
      <w:pPr>
        <w:spacing w:after="0" w:line="240" w:lineRule="auto"/>
        <w:ind w:left="851" w:right="902"/>
        <w:jc w:val="both"/>
        <w:rPr>
          <w:rFonts w:ascii="Palatino Linotype" w:hAnsi="Palatino Linotype" w:cs="Arial"/>
          <w:i/>
          <w:sz w:val="22"/>
          <w:szCs w:val="22"/>
        </w:rPr>
      </w:pPr>
      <w:r w:rsidRPr="0008268B">
        <w:rPr>
          <w:rFonts w:ascii="Palatino Linotype" w:hAnsi="Palatino Linotype" w:cs="Arial"/>
          <w:b/>
          <w:i/>
          <w:sz w:val="22"/>
          <w:szCs w:val="22"/>
        </w:rPr>
        <w:t>VIII.</w:t>
      </w:r>
      <w:r w:rsidRPr="0008268B">
        <w:rPr>
          <w:rFonts w:ascii="Palatino Linotype" w:hAnsi="Palatino Linotype" w:cs="Arial"/>
          <w:i/>
          <w:sz w:val="22"/>
          <w:szCs w:val="22"/>
        </w:rPr>
        <w:t xml:space="preserve"> Aprobar, modificar o revocar la clasificación de la información;</w:t>
      </w:r>
    </w:p>
    <w:p w14:paraId="186D0B5C" w14:textId="212F37D4" w:rsidR="000D64DC" w:rsidRPr="0008268B" w:rsidRDefault="000D64DC" w:rsidP="008649A6">
      <w:pPr>
        <w:shd w:val="clear" w:color="auto" w:fill="FFFFFF"/>
        <w:spacing w:after="0" w:line="240" w:lineRule="auto"/>
        <w:ind w:left="851" w:right="902"/>
        <w:jc w:val="both"/>
        <w:rPr>
          <w:rFonts w:ascii="Palatino Linotype" w:eastAsia="Times New Roman" w:hAnsi="Palatino Linotype" w:cs="Times New Roman"/>
          <w:sz w:val="22"/>
          <w:szCs w:val="22"/>
          <w:lang w:val="es-MX" w:eastAsia="es-MX"/>
        </w:rPr>
      </w:pPr>
      <w:r w:rsidRPr="0008268B">
        <w:rPr>
          <w:rFonts w:ascii="Palatino Linotype" w:eastAsia="Times New Roman" w:hAnsi="Palatino Linotype" w:cs="Times New Roman"/>
          <w:sz w:val="22"/>
          <w:szCs w:val="22"/>
          <w:lang w:val="es-MX" w:eastAsia="es-MX"/>
        </w:rPr>
        <w:t>…</w:t>
      </w:r>
    </w:p>
    <w:p w14:paraId="7BB9EEC9" w14:textId="77777777" w:rsidR="000D64DC" w:rsidRPr="0008268B" w:rsidRDefault="000D64DC" w:rsidP="008649A6">
      <w:pPr>
        <w:shd w:val="clear" w:color="auto" w:fill="FFFFFF"/>
        <w:spacing w:after="0" w:line="240" w:lineRule="auto"/>
        <w:ind w:left="851" w:right="902"/>
        <w:jc w:val="both"/>
        <w:rPr>
          <w:rFonts w:ascii="Palatino Linotype" w:eastAsia="Times New Roman" w:hAnsi="Palatino Linotype" w:cs="Times New Roman"/>
          <w:b/>
          <w:sz w:val="22"/>
          <w:szCs w:val="22"/>
          <w:lang w:val="es-MX" w:eastAsia="es-MX"/>
        </w:rPr>
      </w:pPr>
      <w:r w:rsidRPr="0008268B">
        <w:rPr>
          <w:rFonts w:ascii="Palatino Linotype" w:eastAsia="Times New Roman" w:hAnsi="Palatino Linotype" w:cs="Times New Roman"/>
          <w:b/>
          <w:bCs/>
          <w:i/>
          <w:iCs/>
          <w:sz w:val="22"/>
          <w:szCs w:val="22"/>
          <w:lang w:val="es-ES" w:eastAsia="es-MX"/>
        </w:rPr>
        <w:t>XIII.</w:t>
      </w:r>
      <w:r w:rsidRPr="0008268B">
        <w:rPr>
          <w:rFonts w:ascii="Palatino Linotype" w:eastAsia="Times New Roman" w:hAnsi="Palatino Linotype" w:cs="Times New Roman"/>
          <w:i/>
          <w:iCs/>
          <w:sz w:val="22"/>
          <w:szCs w:val="22"/>
          <w:lang w:val="es-ES" w:eastAsia="es-MX"/>
        </w:rPr>
        <w:t xml:space="preserve"> </w:t>
      </w:r>
      <w:r w:rsidRPr="0008268B">
        <w:rPr>
          <w:rFonts w:ascii="Palatino Linotype" w:eastAsia="Times New Roman" w:hAnsi="Palatino Linotype" w:cs="Times New Roman"/>
          <w:b/>
          <w:i/>
          <w:iCs/>
          <w:sz w:val="22"/>
          <w:szCs w:val="22"/>
          <w:lang w:val="es-ES" w:eastAsia="es-MX"/>
        </w:rPr>
        <w:t>Dictaminar las declaratorias de inexistencia de la información que les remitan las unidades administrativas y resolver en consecuencia;</w:t>
      </w:r>
    </w:p>
    <w:p w14:paraId="527873DC" w14:textId="0201AF5B" w:rsidR="008649A6" w:rsidRPr="0008268B" w:rsidRDefault="000D64DC" w:rsidP="008649A6">
      <w:pPr>
        <w:shd w:val="clear" w:color="auto" w:fill="FFFFFF"/>
        <w:spacing w:after="0" w:line="240" w:lineRule="auto"/>
        <w:ind w:left="851" w:right="902"/>
        <w:jc w:val="both"/>
        <w:rPr>
          <w:rFonts w:ascii="Palatino Linotype" w:eastAsia="Times New Roman" w:hAnsi="Palatino Linotype" w:cs="Times New Roman"/>
          <w:b/>
          <w:bCs/>
          <w:i/>
          <w:iCs/>
          <w:sz w:val="22"/>
          <w:szCs w:val="22"/>
          <w:lang w:val="es-ES" w:eastAsia="es-MX"/>
        </w:rPr>
      </w:pPr>
      <w:r w:rsidRPr="0008268B">
        <w:rPr>
          <w:rFonts w:ascii="Palatino Linotype" w:eastAsia="Times New Roman" w:hAnsi="Palatino Linotype" w:cs="Times New Roman"/>
          <w:b/>
          <w:bCs/>
          <w:i/>
          <w:iCs/>
          <w:sz w:val="22"/>
          <w:szCs w:val="22"/>
          <w:lang w:val="es-ES" w:eastAsia="es-MX"/>
        </w:rPr>
        <w:t>…</w:t>
      </w:r>
    </w:p>
    <w:p w14:paraId="15B0E617" w14:textId="77777777" w:rsidR="003D44F2" w:rsidRPr="0008268B" w:rsidRDefault="003D44F2" w:rsidP="008649A6">
      <w:pPr>
        <w:shd w:val="clear" w:color="auto" w:fill="FFFFFF"/>
        <w:spacing w:after="0" w:line="240" w:lineRule="auto"/>
        <w:ind w:left="851" w:right="902"/>
        <w:jc w:val="both"/>
        <w:rPr>
          <w:rFonts w:ascii="Palatino Linotype" w:eastAsia="Times New Roman" w:hAnsi="Palatino Linotype" w:cs="Times New Roman"/>
          <w:b/>
          <w:bCs/>
          <w:i/>
          <w:iCs/>
          <w:sz w:val="22"/>
          <w:szCs w:val="22"/>
          <w:lang w:val="es-ES" w:eastAsia="es-MX"/>
        </w:rPr>
      </w:pPr>
    </w:p>
    <w:p w14:paraId="28D84CB1" w14:textId="3E77C465" w:rsidR="002C60D6" w:rsidRPr="0008268B" w:rsidRDefault="002C60D6" w:rsidP="008649A6">
      <w:pPr>
        <w:spacing w:after="0" w:line="240" w:lineRule="auto"/>
        <w:ind w:left="851" w:right="902"/>
        <w:jc w:val="both"/>
        <w:rPr>
          <w:rFonts w:ascii="Palatino Linotype" w:hAnsi="Palatino Linotype" w:cs="Arial"/>
          <w:i/>
          <w:sz w:val="22"/>
          <w:szCs w:val="22"/>
        </w:rPr>
      </w:pPr>
      <w:r w:rsidRPr="0008268B">
        <w:rPr>
          <w:rFonts w:ascii="Palatino Linotype" w:hAnsi="Palatino Linotype" w:cs="Arial"/>
          <w:b/>
          <w:i/>
          <w:sz w:val="22"/>
          <w:szCs w:val="22"/>
        </w:rPr>
        <w:t>Artículo 132.</w:t>
      </w:r>
      <w:r w:rsidRPr="0008268B">
        <w:rPr>
          <w:rFonts w:ascii="Palatino Linotype" w:hAnsi="Palatino Linotype" w:cs="Arial"/>
          <w:i/>
          <w:sz w:val="22"/>
          <w:szCs w:val="22"/>
        </w:rPr>
        <w:t xml:space="preserve"> La clasificación de la información se llevará a cabo en el momento en que:</w:t>
      </w:r>
    </w:p>
    <w:p w14:paraId="13B61E7A" w14:textId="77777777" w:rsidR="003D44F2" w:rsidRPr="0008268B" w:rsidRDefault="003D44F2" w:rsidP="008649A6">
      <w:pPr>
        <w:spacing w:after="0" w:line="240" w:lineRule="auto"/>
        <w:ind w:left="851" w:right="902"/>
        <w:jc w:val="both"/>
        <w:rPr>
          <w:rFonts w:ascii="Palatino Linotype" w:hAnsi="Palatino Linotype" w:cs="Arial"/>
          <w:i/>
          <w:sz w:val="22"/>
          <w:szCs w:val="22"/>
        </w:rPr>
      </w:pPr>
    </w:p>
    <w:p w14:paraId="0D02F733" w14:textId="77777777" w:rsidR="002C60D6" w:rsidRPr="0008268B" w:rsidRDefault="002C60D6" w:rsidP="008649A6">
      <w:pPr>
        <w:spacing w:after="0" w:line="240" w:lineRule="auto"/>
        <w:ind w:left="851" w:right="902"/>
        <w:jc w:val="both"/>
        <w:rPr>
          <w:rFonts w:ascii="Palatino Linotype" w:hAnsi="Palatino Linotype" w:cs="Arial"/>
          <w:i/>
          <w:sz w:val="22"/>
          <w:szCs w:val="22"/>
        </w:rPr>
      </w:pPr>
      <w:r w:rsidRPr="0008268B">
        <w:rPr>
          <w:rFonts w:ascii="Palatino Linotype" w:hAnsi="Palatino Linotype" w:cs="Arial"/>
          <w:b/>
          <w:i/>
          <w:sz w:val="22"/>
          <w:szCs w:val="22"/>
        </w:rPr>
        <w:t>I.</w:t>
      </w:r>
      <w:r w:rsidRPr="0008268B">
        <w:rPr>
          <w:rFonts w:ascii="Palatino Linotype" w:hAnsi="Palatino Linotype" w:cs="Arial"/>
          <w:i/>
          <w:sz w:val="22"/>
          <w:szCs w:val="22"/>
        </w:rPr>
        <w:t xml:space="preserve"> Se reciba una solicitud de acceso a la información;</w:t>
      </w:r>
    </w:p>
    <w:p w14:paraId="45D20B49" w14:textId="77777777" w:rsidR="002C60D6" w:rsidRPr="0008268B" w:rsidRDefault="002C60D6" w:rsidP="008649A6">
      <w:pPr>
        <w:spacing w:after="0" w:line="240" w:lineRule="auto"/>
        <w:ind w:left="851" w:right="902"/>
        <w:jc w:val="both"/>
        <w:rPr>
          <w:rFonts w:ascii="Palatino Linotype" w:hAnsi="Palatino Linotype" w:cs="Arial"/>
          <w:i/>
          <w:sz w:val="22"/>
          <w:szCs w:val="22"/>
        </w:rPr>
      </w:pPr>
      <w:r w:rsidRPr="0008268B">
        <w:rPr>
          <w:rFonts w:ascii="Palatino Linotype" w:hAnsi="Palatino Linotype" w:cs="Arial"/>
          <w:b/>
          <w:i/>
          <w:sz w:val="22"/>
          <w:szCs w:val="22"/>
        </w:rPr>
        <w:t>II.</w:t>
      </w:r>
      <w:r w:rsidRPr="0008268B">
        <w:rPr>
          <w:rFonts w:ascii="Palatino Linotype" w:hAnsi="Palatino Linotype" w:cs="Arial"/>
          <w:i/>
          <w:sz w:val="22"/>
          <w:szCs w:val="22"/>
        </w:rPr>
        <w:t xml:space="preserve"> Se determine mediante resolución de autoridad competente; o</w:t>
      </w:r>
    </w:p>
    <w:p w14:paraId="2607CC5C" w14:textId="53E6ED64" w:rsidR="002C60D6" w:rsidRPr="0008268B" w:rsidRDefault="002C60D6" w:rsidP="008649A6">
      <w:pPr>
        <w:spacing w:after="0" w:line="240" w:lineRule="auto"/>
        <w:ind w:left="851" w:right="902"/>
        <w:jc w:val="both"/>
        <w:rPr>
          <w:rFonts w:ascii="Palatino Linotype" w:hAnsi="Palatino Linotype" w:cs="Arial"/>
          <w:b/>
          <w:i/>
          <w:sz w:val="22"/>
          <w:szCs w:val="22"/>
        </w:rPr>
      </w:pPr>
      <w:r w:rsidRPr="0008268B">
        <w:rPr>
          <w:rFonts w:ascii="Palatino Linotype" w:hAnsi="Palatino Linotype" w:cs="Arial"/>
          <w:i/>
          <w:sz w:val="22"/>
          <w:szCs w:val="22"/>
        </w:rPr>
        <w:t>III. Se generen versiones públicas para dar cumplimiento a las obligaciones de transparencia previstas en esta Ley.</w:t>
      </w:r>
      <w:r w:rsidRPr="0008268B">
        <w:rPr>
          <w:rFonts w:ascii="Palatino Linotype" w:hAnsi="Palatino Linotype" w:cs="Arial"/>
          <w:b/>
          <w:i/>
          <w:sz w:val="22"/>
          <w:szCs w:val="22"/>
        </w:rPr>
        <w:t>”</w:t>
      </w:r>
    </w:p>
    <w:p w14:paraId="5D2DE5CD" w14:textId="77777777" w:rsidR="003D44F2" w:rsidRPr="0008268B" w:rsidRDefault="003D44F2" w:rsidP="008649A6">
      <w:pPr>
        <w:spacing w:after="0" w:line="240" w:lineRule="auto"/>
        <w:ind w:left="851" w:right="902"/>
        <w:jc w:val="both"/>
        <w:rPr>
          <w:rFonts w:ascii="Palatino Linotype" w:hAnsi="Palatino Linotype" w:cs="Arial"/>
          <w:b/>
          <w:i/>
          <w:sz w:val="22"/>
          <w:szCs w:val="22"/>
        </w:rPr>
      </w:pPr>
    </w:p>
    <w:p w14:paraId="6C04C3E6" w14:textId="44D5C675" w:rsidR="000D64DC" w:rsidRPr="0008268B" w:rsidRDefault="000D64DC" w:rsidP="008649A6">
      <w:pPr>
        <w:shd w:val="clear" w:color="auto" w:fill="FFFFFF"/>
        <w:spacing w:after="0" w:line="240" w:lineRule="auto"/>
        <w:ind w:left="851" w:right="902"/>
        <w:jc w:val="both"/>
        <w:rPr>
          <w:rFonts w:ascii="Palatino Linotype" w:eastAsia="Times New Roman" w:hAnsi="Palatino Linotype" w:cs="Times New Roman"/>
          <w:b/>
          <w:i/>
          <w:iCs/>
          <w:sz w:val="22"/>
          <w:szCs w:val="22"/>
          <w:lang w:val="es-ES" w:eastAsia="es-MX"/>
        </w:rPr>
      </w:pPr>
      <w:r w:rsidRPr="0008268B">
        <w:rPr>
          <w:rFonts w:ascii="Palatino Linotype" w:eastAsia="Times New Roman" w:hAnsi="Palatino Linotype" w:cs="Times New Roman"/>
          <w:b/>
          <w:bCs/>
          <w:i/>
          <w:iCs/>
          <w:sz w:val="22"/>
          <w:szCs w:val="22"/>
          <w:lang w:val="es-ES" w:eastAsia="es-MX"/>
        </w:rPr>
        <w:t>Artículo 169.</w:t>
      </w:r>
      <w:r w:rsidRPr="0008268B">
        <w:rPr>
          <w:rFonts w:ascii="Palatino Linotype" w:eastAsia="Times New Roman" w:hAnsi="Palatino Linotype" w:cs="Times New Roman"/>
          <w:i/>
          <w:iCs/>
          <w:sz w:val="22"/>
          <w:szCs w:val="22"/>
          <w:lang w:val="es-ES" w:eastAsia="es-MX"/>
        </w:rPr>
        <w:t xml:space="preserve"> Cuando la información no se encuentre en los archivos del sujeto obligado, </w:t>
      </w:r>
      <w:r w:rsidRPr="0008268B">
        <w:rPr>
          <w:rFonts w:ascii="Palatino Linotype" w:eastAsia="Times New Roman" w:hAnsi="Palatino Linotype" w:cs="Times New Roman"/>
          <w:b/>
          <w:i/>
          <w:iCs/>
          <w:sz w:val="22"/>
          <w:szCs w:val="22"/>
          <w:lang w:val="es-ES" w:eastAsia="es-MX"/>
        </w:rPr>
        <w:t xml:space="preserve">el Comité de Transparencia: </w:t>
      </w:r>
    </w:p>
    <w:p w14:paraId="582B604D" w14:textId="77777777" w:rsidR="003D44F2" w:rsidRPr="0008268B" w:rsidRDefault="003D44F2" w:rsidP="008649A6">
      <w:pPr>
        <w:shd w:val="clear" w:color="auto" w:fill="FFFFFF"/>
        <w:spacing w:after="0" w:line="240" w:lineRule="auto"/>
        <w:ind w:left="851" w:right="902"/>
        <w:jc w:val="both"/>
        <w:rPr>
          <w:rFonts w:ascii="Palatino Linotype" w:eastAsia="Times New Roman" w:hAnsi="Palatino Linotype" w:cs="Times New Roman"/>
          <w:b/>
          <w:i/>
          <w:iCs/>
          <w:sz w:val="22"/>
          <w:szCs w:val="22"/>
          <w:lang w:val="es-ES" w:eastAsia="es-MX"/>
        </w:rPr>
      </w:pPr>
    </w:p>
    <w:p w14:paraId="0DDC4518" w14:textId="77777777" w:rsidR="000D64DC" w:rsidRPr="0008268B" w:rsidRDefault="000D64DC" w:rsidP="008649A6">
      <w:pPr>
        <w:shd w:val="clear" w:color="auto" w:fill="FFFFFF"/>
        <w:spacing w:after="0" w:line="240" w:lineRule="auto"/>
        <w:ind w:left="851" w:right="902"/>
        <w:jc w:val="both"/>
        <w:rPr>
          <w:rFonts w:ascii="Palatino Linotype" w:eastAsia="Times New Roman" w:hAnsi="Palatino Linotype" w:cs="Times New Roman"/>
          <w:i/>
          <w:iCs/>
          <w:sz w:val="22"/>
          <w:szCs w:val="22"/>
          <w:lang w:val="es-ES" w:eastAsia="es-MX"/>
        </w:rPr>
      </w:pPr>
      <w:r w:rsidRPr="0008268B">
        <w:rPr>
          <w:rFonts w:ascii="Palatino Linotype" w:eastAsia="Times New Roman" w:hAnsi="Palatino Linotype" w:cs="Times New Roman"/>
          <w:b/>
          <w:i/>
          <w:iCs/>
          <w:sz w:val="22"/>
          <w:szCs w:val="22"/>
          <w:lang w:val="es-ES" w:eastAsia="es-MX"/>
        </w:rPr>
        <w:t>I.</w:t>
      </w:r>
      <w:r w:rsidRPr="0008268B">
        <w:rPr>
          <w:rFonts w:ascii="Palatino Linotype" w:eastAsia="Times New Roman" w:hAnsi="Palatino Linotype" w:cs="Times New Roman"/>
          <w:i/>
          <w:iCs/>
          <w:sz w:val="22"/>
          <w:szCs w:val="22"/>
          <w:lang w:val="es-ES" w:eastAsia="es-MX"/>
        </w:rPr>
        <w:t xml:space="preserve"> Analizará el caso y tomará las medidas necesarias para localizar la información;</w:t>
      </w:r>
    </w:p>
    <w:p w14:paraId="56536AFB" w14:textId="77777777" w:rsidR="000D64DC" w:rsidRPr="0008268B" w:rsidRDefault="000D64DC" w:rsidP="008649A6">
      <w:pPr>
        <w:shd w:val="clear" w:color="auto" w:fill="FFFFFF"/>
        <w:spacing w:after="0" w:line="240" w:lineRule="auto"/>
        <w:ind w:left="851" w:right="902"/>
        <w:jc w:val="both"/>
        <w:rPr>
          <w:rFonts w:ascii="Palatino Linotype" w:eastAsia="Times New Roman" w:hAnsi="Palatino Linotype" w:cs="Times New Roman"/>
          <w:b/>
          <w:i/>
          <w:iCs/>
          <w:sz w:val="22"/>
          <w:szCs w:val="22"/>
          <w:lang w:val="es-ES" w:eastAsia="es-MX"/>
        </w:rPr>
      </w:pPr>
      <w:r w:rsidRPr="0008268B">
        <w:rPr>
          <w:rFonts w:ascii="Palatino Linotype" w:eastAsia="Times New Roman" w:hAnsi="Palatino Linotype" w:cs="Times New Roman"/>
          <w:b/>
          <w:i/>
          <w:iCs/>
          <w:sz w:val="22"/>
          <w:szCs w:val="22"/>
          <w:lang w:val="es-ES" w:eastAsia="es-MX"/>
        </w:rPr>
        <w:t>II.</w:t>
      </w:r>
      <w:r w:rsidRPr="0008268B">
        <w:rPr>
          <w:rFonts w:ascii="Palatino Linotype" w:eastAsia="Times New Roman" w:hAnsi="Palatino Linotype" w:cs="Times New Roman"/>
          <w:i/>
          <w:iCs/>
          <w:sz w:val="22"/>
          <w:szCs w:val="22"/>
          <w:lang w:val="es-ES" w:eastAsia="es-MX"/>
        </w:rPr>
        <w:t xml:space="preserve"> </w:t>
      </w:r>
      <w:r w:rsidRPr="0008268B">
        <w:rPr>
          <w:rFonts w:ascii="Palatino Linotype" w:eastAsia="Times New Roman" w:hAnsi="Palatino Linotype" w:cs="Times New Roman"/>
          <w:b/>
          <w:i/>
          <w:iCs/>
          <w:sz w:val="22"/>
          <w:szCs w:val="22"/>
          <w:lang w:val="es-ES" w:eastAsia="es-MX"/>
        </w:rPr>
        <w:t>Expedirá una resolución que confirme la inexistencia del documento;</w:t>
      </w:r>
    </w:p>
    <w:p w14:paraId="593C010A" w14:textId="77777777" w:rsidR="000D64DC" w:rsidRPr="0008268B" w:rsidRDefault="000D64DC" w:rsidP="008649A6">
      <w:pPr>
        <w:shd w:val="clear" w:color="auto" w:fill="FFFFFF"/>
        <w:spacing w:after="0" w:line="240" w:lineRule="auto"/>
        <w:ind w:left="851" w:right="902"/>
        <w:jc w:val="both"/>
        <w:rPr>
          <w:rFonts w:ascii="Palatino Linotype" w:eastAsia="Times New Roman" w:hAnsi="Palatino Linotype" w:cs="Times New Roman"/>
          <w:i/>
          <w:iCs/>
          <w:sz w:val="22"/>
          <w:szCs w:val="22"/>
          <w:lang w:val="es-ES" w:eastAsia="es-MX"/>
        </w:rPr>
      </w:pPr>
      <w:r w:rsidRPr="0008268B">
        <w:rPr>
          <w:rFonts w:ascii="Palatino Linotype" w:eastAsia="Times New Roman" w:hAnsi="Palatino Linotype" w:cs="Times New Roman"/>
          <w:b/>
          <w:i/>
          <w:iCs/>
          <w:sz w:val="22"/>
          <w:szCs w:val="22"/>
          <w:lang w:val="es-ES" w:eastAsia="es-MX"/>
        </w:rPr>
        <w:t>III.</w:t>
      </w:r>
      <w:r w:rsidRPr="0008268B">
        <w:rPr>
          <w:rFonts w:ascii="Palatino Linotype" w:eastAsia="Times New Roman" w:hAnsi="Palatino Linotype" w:cs="Times New Roman"/>
          <w:i/>
          <w:iCs/>
          <w:sz w:val="22"/>
          <w:szCs w:val="22"/>
          <w:lang w:val="es-ES" w:eastAsia="es-MX"/>
        </w:rPr>
        <w:t xml:space="preserve"> Ordenará, siempre que sea materialmente posible, que se genere o se reponga la información en caso de que ésta tuviera que existir en la medida que deriva del ejercicio de sus facultades, competencias o funciones, o que previa acreditación de la imposibilidad de su generación, exponga de forma fundada y motivada, las razones por las cuales en el caso particular no ejerció dichas facultades, competencias o funciones, lo cual notificará al solicitante a través de la Unidad de Transparencia; y</w:t>
      </w:r>
    </w:p>
    <w:p w14:paraId="6E00BF03" w14:textId="77777777" w:rsidR="000D64DC" w:rsidRPr="0008268B" w:rsidRDefault="000D64DC" w:rsidP="008649A6">
      <w:pPr>
        <w:shd w:val="clear" w:color="auto" w:fill="FFFFFF"/>
        <w:spacing w:after="0" w:line="240" w:lineRule="auto"/>
        <w:ind w:left="851" w:right="902"/>
        <w:jc w:val="both"/>
        <w:rPr>
          <w:rFonts w:ascii="Palatino Linotype" w:eastAsia="Times New Roman" w:hAnsi="Palatino Linotype" w:cs="Times New Roman"/>
          <w:i/>
          <w:iCs/>
          <w:sz w:val="22"/>
          <w:szCs w:val="22"/>
          <w:lang w:val="es-ES" w:eastAsia="es-MX"/>
        </w:rPr>
      </w:pPr>
      <w:r w:rsidRPr="0008268B">
        <w:rPr>
          <w:rFonts w:ascii="Palatino Linotype" w:eastAsia="Times New Roman" w:hAnsi="Palatino Linotype" w:cs="Times New Roman"/>
          <w:b/>
          <w:i/>
          <w:iCs/>
          <w:sz w:val="22"/>
          <w:szCs w:val="22"/>
          <w:lang w:val="es-ES" w:eastAsia="es-MX"/>
        </w:rPr>
        <w:t>IV.</w:t>
      </w:r>
      <w:r w:rsidRPr="0008268B">
        <w:rPr>
          <w:rFonts w:ascii="Palatino Linotype" w:eastAsia="Times New Roman" w:hAnsi="Palatino Linotype" w:cs="Times New Roman"/>
          <w:i/>
          <w:iCs/>
          <w:sz w:val="22"/>
          <w:szCs w:val="22"/>
          <w:lang w:val="es-ES" w:eastAsia="es-MX"/>
        </w:rPr>
        <w:t xml:space="preserve"> Notificará al órgano interno de control o equivalente del sujeto obligado quien, en su caso, deberá iniciar el procedimiento de responsabilidad administrativa que corresponda.</w:t>
      </w:r>
    </w:p>
    <w:p w14:paraId="2DACC2E3" w14:textId="77777777" w:rsidR="000D64DC" w:rsidRPr="0008268B" w:rsidRDefault="000D64DC" w:rsidP="008649A6">
      <w:pPr>
        <w:shd w:val="clear" w:color="auto" w:fill="FFFFFF"/>
        <w:spacing w:after="0" w:line="240" w:lineRule="auto"/>
        <w:ind w:left="851" w:right="902"/>
        <w:jc w:val="both"/>
        <w:rPr>
          <w:rFonts w:ascii="Palatino Linotype" w:eastAsia="Times New Roman" w:hAnsi="Palatino Linotype" w:cs="Times New Roman"/>
          <w:i/>
          <w:iCs/>
          <w:sz w:val="22"/>
          <w:szCs w:val="22"/>
          <w:lang w:val="es-ES" w:eastAsia="es-MX"/>
        </w:rPr>
      </w:pPr>
      <w:r w:rsidRPr="0008268B">
        <w:rPr>
          <w:rFonts w:ascii="Palatino Linotype" w:eastAsia="Times New Roman" w:hAnsi="Palatino Linotype" w:cs="Times New Roman"/>
          <w:i/>
          <w:iCs/>
          <w:sz w:val="22"/>
          <w:szCs w:val="22"/>
          <w:lang w:val="es-ES" w:eastAsia="es-MX"/>
        </w:rPr>
        <w:t>La Unidad de Transparencia deberá notificarlo al solicitante por escrito, en un plazo que no exceda de quince días hábiles contados a partir del día siguiente a la presentación de la solicitud.</w:t>
      </w:r>
    </w:p>
    <w:p w14:paraId="4453AB3C" w14:textId="131A5619" w:rsidR="008649A6" w:rsidRPr="0008268B" w:rsidRDefault="000D64DC" w:rsidP="008649A6">
      <w:pPr>
        <w:shd w:val="clear" w:color="auto" w:fill="FFFFFF"/>
        <w:spacing w:after="0" w:line="240" w:lineRule="auto"/>
        <w:ind w:left="851" w:right="902"/>
        <w:jc w:val="both"/>
        <w:rPr>
          <w:rFonts w:ascii="Palatino Linotype" w:eastAsia="Times New Roman" w:hAnsi="Palatino Linotype" w:cs="Times New Roman"/>
          <w:i/>
          <w:iCs/>
          <w:sz w:val="22"/>
          <w:szCs w:val="22"/>
          <w:lang w:val="es-ES" w:eastAsia="es-MX"/>
        </w:rPr>
      </w:pPr>
      <w:r w:rsidRPr="0008268B">
        <w:rPr>
          <w:rFonts w:ascii="Palatino Linotype" w:eastAsia="Times New Roman" w:hAnsi="Palatino Linotype" w:cs="Times New Roman"/>
          <w:i/>
          <w:iCs/>
          <w:sz w:val="22"/>
          <w:szCs w:val="22"/>
          <w:lang w:val="es-ES" w:eastAsia="es-MX"/>
        </w:rPr>
        <w:t>Este plazo podrá ampliarse hasta por otros siete días hábiles, siempre que existan razones para ello, debiendo notificarse por escrito al solicitante.</w:t>
      </w:r>
    </w:p>
    <w:p w14:paraId="7465B4AD" w14:textId="77777777" w:rsidR="003D44F2" w:rsidRPr="0008268B" w:rsidRDefault="003D44F2" w:rsidP="008649A6">
      <w:pPr>
        <w:shd w:val="clear" w:color="auto" w:fill="FFFFFF"/>
        <w:spacing w:after="0" w:line="240" w:lineRule="auto"/>
        <w:ind w:left="851" w:right="902"/>
        <w:jc w:val="both"/>
        <w:rPr>
          <w:rFonts w:ascii="Palatino Linotype" w:eastAsia="Times New Roman" w:hAnsi="Palatino Linotype" w:cs="Times New Roman"/>
          <w:i/>
          <w:iCs/>
          <w:sz w:val="22"/>
          <w:szCs w:val="22"/>
          <w:lang w:val="es-ES" w:eastAsia="es-MX"/>
        </w:rPr>
      </w:pPr>
    </w:p>
    <w:p w14:paraId="14760B15" w14:textId="77777777" w:rsidR="000D64DC" w:rsidRPr="0008268B" w:rsidRDefault="000D64DC" w:rsidP="008649A6">
      <w:pPr>
        <w:shd w:val="clear" w:color="auto" w:fill="FFFFFF"/>
        <w:spacing w:after="0" w:line="240" w:lineRule="auto"/>
        <w:ind w:left="851" w:right="902"/>
        <w:jc w:val="both"/>
        <w:rPr>
          <w:rFonts w:ascii="Palatino Linotype" w:eastAsia="Times New Roman" w:hAnsi="Palatino Linotype" w:cs="Times New Roman"/>
          <w:b/>
          <w:i/>
          <w:iCs/>
          <w:sz w:val="22"/>
          <w:szCs w:val="22"/>
          <w:lang w:val="es-ES" w:eastAsia="es-MX"/>
        </w:rPr>
      </w:pPr>
      <w:r w:rsidRPr="0008268B">
        <w:rPr>
          <w:rFonts w:ascii="Palatino Linotype" w:eastAsia="Times New Roman" w:hAnsi="Palatino Linotype" w:cs="Times New Roman"/>
          <w:b/>
          <w:bCs/>
          <w:i/>
          <w:iCs/>
          <w:sz w:val="22"/>
          <w:szCs w:val="22"/>
          <w:lang w:val="es-ES" w:eastAsia="es-MX"/>
        </w:rPr>
        <w:lastRenderedPageBreak/>
        <w:t>Artículo 170.</w:t>
      </w:r>
      <w:r w:rsidRPr="0008268B">
        <w:rPr>
          <w:rFonts w:ascii="Palatino Linotype" w:eastAsia="Times New Roman" w:hAnsi="Palatino Linotype" w:cs="Times New Roman"/>
          <w:i/>
          <w:iCs/>
          <w:sz w:val="22"/>
          <w:szCs w:val="22"/>
          <w:lang w:val="es-ES" w:eastAsia="es-MX"/>
        </w:rPr>
        <w:t xml:space="preserve"> </w:t>
      </w:r>
      <w:r w:rsidRPr="0008268B">
        <w:rPr>
          <w:rFonts w:ascii="Palatino Linotype" w:eastAsia="Times New Roman" w:hAnsi="Palatino Linotype" w:cs="Times New Roman"/>
          <w:b/>
          <w:i/>
          <w:iCs/>
          <w:sz w:val="22"/>
          <w:szCs w:val="22"/>
          <w:lang w:val="es-ES" w:eastAsia="es-MX"/>
        </w:rPr>
        <w:t>La resolución del Comité de Transparencia que confirme la inexistencia de la información solicitada contendrá los elementos mínimos que permitan al solicitante tener la certeza de que se utilizó un criterio de búsqueda exhaustivo, además de señalar las circunstancias de tiempo, modo y lugar que generaron la existencia en cuestión y señalará al servidor público responsable de contar con la misma</w:t>
      </w:r>
      <w:r w:rsidRPr="0008268B">
        <w:rPr>
          <w:rFonts w:ascii="Palatino Linotype" w:eastAsia="Times New Roman" w:hAnsi="Palatino Linotype" w:cs="Times New Roman"/>
          <w:i/>
          <w:iCs/>
          <w:sz w:val="22"/>
          <w:szCs w:val="22"/>
          <w:lang w:val="es-ES" w:eastAsia="es-MX"/>
        </w:rPr>
        <w:t>.</w:t>
      </w:r>
      <w:r w:rsidRPr="0008268B">
        <w:rPr>
          <w:rFonts w:ascii="Palatino Linotype" w:eastAsia="Times New Roman" w:hAnsi="Palatino Linotype" w:cs="Times New Roman"/>
          <w:b/>
          <w:i/>
          <w:iCs/>
          <w:sz w:val="22"/>
          <w:szCs w:val="22"/>
          <w:lang w:val="es-ES" w:eastAsia="es-MX"/>
        </w:rPr>
        <w:t>”</w:t>
      </w:r>
    </w:p>
    <w:p w14:paraId="0F93DE8D" w14:textId="77777777" w:rsidR="000D64DC" w:rsidRPr="0008268B" w:rsidRDefault="000D64DC" w:rsidP="008649A6">
      <w:pPr>
        <w:shd w:val="clear" w:color="auto" w:fill="FFFFFF"/>
        <w:spacing w:after="0" w:line="240" w:lineRule="auto"/>
        <w:ind w:left="851" w:right="902"/>
        <w:jc w:val="both"/>
        <w:rPr>
          <w:rFonts w:ascii="Palatino Linotype" w:eastAsia="Times New Roman" w:hAnsi="Palatino Linotype" w:cs="Times New Roman"/>
          <w:i/>
          <w:iCs/>
          <w:sz w:val="22"/>
          <w:szCs w:val="22"/>
          <w:lang w:val="es-MX" w:eastAsia="es-MX"/>
        </w:rPr>
      </w:pPr>
      <w:r w:rsidRPr="0008268B">
        <w:rPr>
          <w:rFonts w:ascii="Palatino Linotype" w:eastAsia="Times New Roman" w:hAnsi="Palatino Linotype" w:cs="Times New Roman"/>
          <w:i/>
          <w:iCs/>
          <w:sz w:val="22"/>
          <w:szCs w:val="22"/>
          <w:lang w:val="es-ES" w:eastAsia="es-MX"/>
        </w:rPr>
        <w:t>(Énfasis añadido)</w:t>
      </w:r>
    </w:p>
    <w:p w14:paraId="1D1DAA5A" w14:textId="77777777" w:rsidR="008649A6" w:rsidRPr="0008268B" w:rsidRDefault="000D64DC" w:rsidP="008649A6">
      <w:pPr>
        <w:shd w:val="clear" w:color="auto" w:fill="FFFFFF"/>
        <w:spacing w:before="100" w:beforeAutospacing="1" w:after="100" w:afterAutospacing="1" w:line="360" w:lineRule="auto"/>
        <w:jc w:val="both"/>
        <w:rPr>
          <w:rFonts w:ascii="Palatino Linotype" w:eastAsia="Times New Roman" w:hAnsi="Palatino Linotype" w:cs="Times New Roman"/>
          <w:sz w:val="24"/>
          <w:szCs w:val="24"/>
          <w:lang w:val="es-ES" w:eastAsia="es-MX"/>
        </w:rPr>
      </w:pPr>
      <w:r w:rsidRPr="0008268B">
        <w:rPr>
          <w:rFonts w:ascii="Palatino Linotype" w:eastAsia="Times New Roman" w:hAnsi="Palatino Linotype" w:cs="Times New Roman"/>
          <w:sz w:val="24"/>
          <w:szCs w:val="24"/>
          <w:lang w:val="es-ES" w:eastAsia="es-MX"/>
        </w:rPr>
        <w:t>Resultan aplicables los criterios de interpretación en el orden administrativo número 0003-11 y 004-11 emitidos por Acuerdo del Pleno del Instituto de Transparencia y Acceso a la Información Pública del Estado de México y Municipios, que a la letra dicen:</w:t>
      </w:r>
    </w:p>
    <w:p w14:paraId="0641BBAD" w14:textId="02309701" w:rsidR="000D64DC" w:rsidRPr="0008268B" w:rsidRDefault="000D64DC" w:rsidP="008649A6">
      <w:pPr>
        <w:shd w:val="clear" w:color="auto" w:fill="FFFFFF"/>
        <w:spacing w:after="0" w:line="360" w:lineRule="auto"/>
        <w:ind w:left="850" w:right="901"/>
        <w:jc w:val="center"/>
        <w:rPr>
          <w:rFonts w:ascii="Palatino Linotype" w:eastAsia="Times New Roman" w:hAnsi="Palatino Linotype" w:cs="Times New Roman"/>
          <w:i/>
          <w:sz w:val="22"/>
          <w:szCs w:val="22"/>
          <w:lang w:val="es-MX" w:eastAsia="es-MX"/>
        </w:rPr>
      </w:pPr>
      <w:r w:rsidRPr="0008268B">
        <w:rPr>
          <w:rFonts w:ascii="Palatino Linotype" w:eastAsia="Times New Roman" w:hAnsi="Palatino Linotype" w:cs="Times New Roman"/>
          <w:b/>
          <w:bCs/>
          <w:i/>
          <w:iCs/>
          <w:sz w:val="22"/>
          <w:szCs w:val="22"/>
          <w:lang w:val="es-ES" w:eastAsia="es-MX"/>
        </w:rPr>
        <w:t>“CRITERIO 003-11.</w:t>
      </w:r>
    </w:p>
    <w:p w14:paraId="22C97D91" w14:textId="77777777" w:rsidR="000D64DC" w:rsidRPr="0008268B" w:rsidRDefault="000D64DC" w:rsidP="008649A6">
      <w:pPr>
        <w:shd w:val="clear" w:color="auto" w:fill="FFFFFF"/>
        <w:spacing w:after="0" w:line="240" w:lineRule="auto"/>
        <w:ind w:left="850" w:right="901"/>
        <w:jc w:val="both"/>
        <w:rPr>
          <w:rFonts w:ascii="Palatino Linotype" w:eastAsia="Times New Roman" w:hAnsi="Palatino Linotype" w:cs="Times New Roman"/>
          <w:b/>
          <w:i/>
          <w:sz w:val="22"/>
          <w:szCs w:val="22"/>
          <w:lang w:val="es-MX" w:eastAsia="es-MX"/>
        </w:rPr>
      </w:pPr>
      <w:r w:rsidRPr="0008268B">
        <w:rPr>
          <w:rFonts w:ascii="Palatino Linotype" w:eastAsia="Times New Roman" w:hAnsi="Palatino Linotype" w:cs="Times New Roman"/>
          <w:b/>
          <w:bCs/>
          <w:i/>
          <w:iCs/>
          <w:sz w:val="22"/>
          <w:szCs w:val="22"/>
          <w:lang w:val="es-ES" w:eastAsia="es-MX"/>
        </w:rPr>
        <w:t xml:space="preserve">“INEXISTENCIA, CONCEPTO DE, EN MATERIA DE TRANSPARENCIA. </w:t>
      </w:r>
      <w:r w:rsidRPr="0008268B">
        <w:rPr>
          <w:rFonts w:ascii="Palatino Linotype" w:eastAsia="Times New Roman" w:hAnsi="Palatino Linotype" w:cs="Times New Roman"/>
          <w:i/>
          <w:iCs/>
          <w:sz w:val="22"/>
          <w:szCs w:val="22"/>
          <w:lang w:val="es-ES" w:eastAsia="es-MX"/>
        </w:rPr>
        <w:t xml:space="preserve">La interpretación sistemática de los artículos 29 y 30, fracción VIII, de la Ley de Transparencia y Acceso a la Información Pública del Estado de México y Municipios, permite concluir que la inexistencia de </w:t>
      </w:r>
      <w:r w:rsidRPr="0008268B">
        <w:rPr>
          <w:rFonts w:ascii="Palatino Linotype" w:eastAsia="Times New Roman" w:hAnsi="Palatino Linotype" w:cs="Times New Roman"/>
          <w:b/>
          <w:i/>
          <w:iCs/>
          <w:sz w:val="22"/>
          <w:szCs w:val="22"/>
          <w:lang w:val="es-ES" w:eastAsia="es-MX"/>
        </w:rPr>
        <w:t>la información</w:t>
      </w:r>
      <w:r w:rsidRPr="0008268B">
        <w:rPr>
          <w:rFonts w:ascii="Palatino Linotype" w:eastAsia="Times New Roman" w:hAnsi="Palatino Linotype" w:cs="Times New Roman"/>
          <w:i/>
          <w:iCs/>
          <w:sz w:val="22"/>
          <w:szCs w:val="22"/>
          <w:lang w:val="es-ES" w:eastAsia="es-MX"/>
        </w:rPr>
        <w:t xml:space="preserve"> en el derecho de acceso a la información </w:t>
      </w:r>
      <w:r w:rsidRPr="0008268B">
        <w:rPr>
          <w:rFonts w:ascii="Palatino Linotype" w:eastAsia="Times New Roman" w:hAnsi="Palatino Linotype" w:cs="Times New Roman"/>
          <w:b/>
          <w:i/>
          <w:iCs/>
          <w:sz w:val="22"/>
          <w:szCs w:val="22"/>
          <w:lang w:val="es-ES" w:eastAsia="es-MX"/>
        </w:rPr>
        <w:t>pública conlleva necesariamente a los siguientes supuestos:</w:t>
      </w:r>
    </w:p>
    <w:p w14:paraId="26E2F37A" w14:textId="77777777" w:rsidR="000D64DC" w:rsidRPr="0008268B" w:rsidRDefault="000D64DC" w:rsidP="008649A6">
      <w:pPr>
        <w:shd w:val="clear" w:color="auto" w:fill="FFFFFF"/>
        <w:spacing w:after="0" w:line="240" w:lineRule="auto"/>
        <w:ind w:left="850" w:right="901"/>
        <w:jc w:val="both"/>
        <w:rPr>
          <w:rFonts w:ascii="Palatino Linotype" w:eastAsia="Times New Roman" w:hAnsi="Palatino Linotype" w:cs="Times New Roman"/>
          <w:i/>
          <w:sz w:val="22"/>
          <w:szCs w:val="22"/>
          <w:lang w:val="es-MX" w:eastAsia="es-MX"/>
        </w:rPr>
      </w:pPr>
      <w:r w:rsidRPr="0008268B">
        <w:rPr>
          <w:rFonts w:ascii="Palatino Linotype" w:eastAsia="Times New Roman" w:hAnsi="Palatino Linotype" w:cs="Times New Roman"/>
          <w:i/>
          <w:iCs/>
          <w:sz w:val="22"/>
          <w:szCs w:val="22"/>
          <w:lang w:val="es-ES" w:eastAsia="es-MX"/>
        </w:rPr>
        <w:t>a) La existencia previa de la documentación y la falta posterior de la misma en los archivos del Sujeto Obligado, esto es, la información se generó, poseyó o administró —cuestión de hecho— en el marco de las atribuciones conferidas al Sujeto Obligado, pero no la conserva por diversas razones (destrucción física, desaparición física, sustracción ilícita, baja documental, etcétera).</w:t>
      </w:r>
    </w:p>
    <w:p w14:paraId="6BA353F4" w14:textId="77777777" w:rsidR="000D64DC" w:rsidRPr="0008268B" w:rsidRDefault="000D64DC" w:rsidP="008649A6">
      <w:pPr>
        <w:shd w:val="clear" w:color="auto" w:fill="FFFFFF"/>
        <w:spacing w:after="0" w:line="240" w:lineRule="auto"/>
        <w:ind w:left="850" w:right="901"/>
        <w:jc w:val="both"/>
        <w:rPr>
          <w:rFonts w:ascii="Palatino Linotype" w:eastAsia="Times New Roman" w:hAnsi="Palatino Linotype" w:cs="Times New Roman"/>
          <w:b/>
          <w:i/>
          <w:sz w:val="22"/>
          <w:szCs w:val="22"/>
          <w:lang w:val="es-MX" w:eastAsia="es-MX"/>
        </w:rPr>
      </w:pPr>
      <w:r w:rsidRPr="0008268B">
        <w:rPr>
          <w:rFonts w:ascii="Palatino Linotype" w:eastAsia="Times New Roman" w:hAnsi="Palatino Linotype" w:cs="Times New Roman"/>
          <w:i/>
          <w:iCs/>
          <w:sz w:val="22"/>
          <w:szCs w:val="22"/>
          <w:lang w:val="es-ES" w:eastAsia="es-MX"/>
        </w:rPr>
        <w:t xml:space="preserve">b) </w:t>
      </w:r>
      <w:r w:rsidRPr="0008268B">
        <w:rPr>
          <w:rFonts w:ascii="Palatino Linotype" w:eastAsia="Times New Roman" w:hAnsi="Palatino Linotype" w:cs="Times New Roman"/>
          <w:b/>
          <w:i/>
          <w:iCs/>
          <w:sz w:val="22"/>
          <w:szCs w:val="22"/>
          <w:lang w:val="es-ES" w:eastAsia="es-MX"/>
        </w:rPr>
        <w:t>En los casos en que por las atribuciones conferidas al Sujeto Obligado éste debió generar, administrar o poseer la información, pero en incumplimiento a la normatividad respectiva no llevó a cabo ninguna de esas acciones.</w:t>
      </w:r>
    </w:p>
    <w:p w14:paraId="73D8A02A" w14:textId="110A1432" w:rsidR="000D64DC" w:rsidRPr="0008268B" w:rsidRDefault="000D64DC" w:rsidP="008649A6">
      <w:pPr>
        <w:shd w:val="clear" w:color="auto" w:fill="FFFFFF"/>
        <w:spacing w:after="0" w:line="240" w:lineRule="auto"/>
        <w:ind w:left="850" w:right="901"/>
        <w:jc w:val="both"/>
        <w:rPr>
          <w:rFonts w:ascii="Palatino Linotype" w:eastAsia="Times New Roman" w:hAnsi="Palatino Linotype" w:cs="Times New Roman"/>
          <w:i/>
          <w:iCs/>
          <w:sz w:val="22"/>
          <w:szCs w:val="22"/>
          <w:lang w:val="es-ES" w:eastAsia="es-MX"/>
        </w:rPr>
      </w:pPr>
      <w:r w:rsidRPr="0008268B">
        <w:rPr>
          <w:rFonts w:ascii="Palatino Linotype" w:eastAsia="Times New Roman" w:hAnsi="Palatino Linotype" w:cs="Times New Roman"/>
          <w:i/>
          <w:iCs/>
          <w:sz w:val="22"/>
          <w:szCs w:val="22"/>
          <w:lang w:val="es-ES" w:eastAsia="es-MX"/>
        </w:rPr>
        <w:t>En ambos casos, el Sujeto Obligado deberá hacer del conocimiento del solicitante las razones que explican la inexistencia, mediante el dictamen debidamente fundado y motivado emitido por el Comité de Información y con las formalidades legales exigidas por la Ley de Transparencia.</w:t>
      </w:r>
    </w:p>
    <w:p w14:paraId="4AB57484" w14:textId="7CD14881" w:rsidR="008649A6" w:rsidRPr="0008268B" w:rsidRDefault="008649A6" w:rsidP="008649A6">
      <w:pPr>
        <w:shd w:val="clear" w:color="auto" w:fill="FFFFFF"/>
        <w:spacing w:after="0" w:line="240" w:lineRule="auto"/>
        <w:ind w:left="850" w:right="901"/>
        <w:jc w:val="both"/>
        <w:rPr>
          <w:rFonts w:ascii="Palatino Linotype" w:eastAsia="Times New Roman" w:hAnsi="Palatino Linotype" w:cs="Times New Roman"/>
          <w:i/>
          <w:sz w:val="22"/>
          <w:szCs w:val="22"/>
          <w:lang w:val="es-MX" w:eastAsia="es-MX"/>
        </w:rPr>
      </w:pPr>
    </w:p>
    <w:p w14:paraId="03D78037" w14:textId="77777777" w:rsidR="003D44F2" w:rsidRPr="0008268B" w:rsidRDefault="003D44F2" w:rsidP="008649A6">
      <w:pPr>
        <w:shd w:val="clear" w:color="auto" w:fill="FFFFFF"/>
        <w:spacing w:after="0" w:line="240" w:lineRule="auto"/>
        <w:ind w:left="850" w:right="901"/>
        <w:jc w:val="both"/>
        <w:rPr>
          <w:rFonts w:ascii="Palatino Linotype" w:eastAsia="Times New Roman" w:hAnsi="Palatino Linotype" w:cs="Times New Roman"/>
          <w:i/>
          <w:sz w:val="22"/>
          <w:szCs w:val="22"/>
          <w:lang w:val="es-MX" w:eastAsia="es-MX"/>
        </w:rPr>
      </w:pPr>
    </w:p>
    <w:p w14:paraId="58855415" w14:textId="77777777" w:rsidR="000D64DC" w:rsidRPr="0008268B" w:rsidRDefault="000D64DC" w:rsidP="008649A6">
      <w:pPr>
        <w:shd w:val="clear" w:color="auto" w:fill="FFFFFF"/>
        <w:spacing w:after="0" w:line="240" w:lineRule="auto"/>
        <w:ind w:left="850" w:right="901"/>
        <w:jc w:val="center"/>
        <w:rPr>
          <w:rFonts w:ascii="Palatino Linotype" w:eastAsia="Times New Roman" w:hAnsi="Palatino Linotype" w:cs="Times New Roman"/>
          <w:i/>
          <w:sz w:val="22"/>
          <w:szCs w:val="22"/>
          <w:lang w:val="es-MX" w:eastAsia="es-MX"/>
        </w:rPr>
      </w:pPr>
      <w:r w:rsidRPr="0008268B">
        <w:rPr>
          <w:rFonts w:ascii="Palatino Linotype" w:eastAsia="Times New Roman" w:hAnsi="Palatino Linotype" w:cs="Times New Roman"/>
          <w:b/>
          <w:bCs/>
          <w:i/>
          <w:iCs/>
          <w:sz w:val="22"/>
          <w:szCs w:val="22"/>
          <w:lang w:val="es-ES" w:eastAsia="es-MX"/>
        </w:rPr>
        <w:lastRenderedPageBreak/>
        <w:t>CRITERIO 004/2011</w:t>
      </w:r>
    </w:p>
    <w:p w14:paraId="0DF787F8" w14:textId="77777777" w:rsidR="000D64DC" w:rsidRPr="0008268B" w:rsidRDefault="000D64DC" w:rsidP="008649A6">
      <w:pPr>
        <w:shd w:val="clear" w:color="auto" w:fill="FFFFFF"/>
        <w:spacing w:after="0" w:line="240" w:lineRule="auto"/>
        <w:ind w:left="850" w:right="901"/>
        <w:jc w:val="both"/>
        <w:rPr>
          <w:rFonts w:ascii="Palatino Linotype" w:eastAsia="Times New Roman" w:hAnsi="Palatino Linotype" w:cs="Times New Roman"/>
          <w:i/>
          <w:sz w:val="22"/>
          <w:szCs w:val="22"/>
          <w:lang w:val="es-MX" w:eastAsia="es-MX"/>
        </w:rPr>
      </w:pPr>
      <w:r w:rsidRPr="0008268B">
        <w:rPr>
          <w:rFonts w:ascii="Palatino Linotype" w:eastAsia="Times New Roman" w:hAnsi="Palatino Linotype" w:cs="Times New Roman"/>
          <w:b/>
          <w:bCs/>
          <w:i/>
          <w:iCs/>
          <w:sz w:val="22"/>
          <w:szCs w:val="22"/>
          <w:lang w:val="es-ES" w:eastAsia="es-MX"/>
        </w:rPr>
        <w:t xml:space="preserve">INEXISTENCIA. DECLARATORIA DE LA. ALCANCES Y PROCEDIMIENTOS. </w:t>
      </w:r>
      <w:r w:rsidRPr="0008268B">
        <w:rPr>
          <w:rFonts w:ascii="Palatino Linotype" w:eastAsia="Times New Roman" w:hAnsi="Palatino Linotype" w:cs="Times New Roman"/>
          <w:i/>
          <w:iCs/>
          <w:sz w:val="22"/>
          <w:szCs w:val="22"/>
          <w:lang w:val="es-ES" w:eastAsia="es-MX"/>
        </w:rPr>
        <w:t xml:space="preserve">De la interpretación de los artículos 29 y 30, fracción VIII, de la Ley de Transparencia y Acceso a la Información Pública del Estado de México y Municipios, se concluye </w:t>
      </w:r>
      <w:r w:rsidRPr="0008268B">
        <w:rPr>
          <w:rFonts w:ascii="Palatino Linotype" w:eastAsia="Times New Roman" w:hAnsi="Palatino Linotype" w:cs="Times New Roman"/>
          <w:b/>
          <w:i/>
          <w:iCs/>
          <w:sz w:val="22"/>
          <w:szCs w:val="22"/>
          <w:lang w:val="es-ES" w:eastAsia="es-MX"/>
        </w:rPr>
        <w:t xml:space="preserve">que cuando el Titular de la Unidad de Información no localice la documentación solicitada, a pesar de haber sido </w:t>
      </w:r>
      <w:r w:rsidRPr="0008268B">
        <w:rPr>
          <w:rFonts w:ascii="Palatino Linotype" w:eastAsia="Times New Roman" w:hAnsi="Palatino Linotype" w:cs="Times New Roman"/>
          <w:i/>
          <w:iCs/>
          <w:sz w:val="22"/>
          <w:szCs w:val="22"/>
          <w:lang w:val="es-ES" w:eastAsia="es-MX"/>
        </w:rPr>
        <w:t xml:space="preserve">generada, poseída </w:t>
      </w:r>
      <w:r w:rsidRPr="0008268B">
        <w:rPr>
          <w:rFonts w:ascii="Palatino Linotype" w:eastAsia="Times New Roman" w:hAnsi="Palatino Linotype" w:cs="Times New Roman"/>
          <w:b/>
          <w:i/>
          <w:iCs/>
          <w:sz w:val="22"/>
          <w:szCs w:val="22"/>
          <w:lang w:val="es-ES" w:eastAsia="es-MX"/>
        </w:rPr>
        <w:t>o administrada por el Sujeto Obligado, turnará la solicitud al Comité de Información el cual es el único competente para conocer y deliberar mediante resolución el dictamen de declaratoria de inexistencia</w:t>
      </w:r>
      <w:r w:rsidRPr="0008268B">
        <w:rPr>
          <w:rFonts w:ascii="Palatino Linotype" w:eastAsia="Times New Roman" w:hAnsi="Palatino Linotype" w:cs="Times New Roman"/>
          <w:i/>
          <w:iCs/>
          <w:sz w:val="22"/>
          <w:szCs w:val="22"/>
          <w:lang w:val="es-ES" w:eastAsia="es-MX"/>
        </w:rPr>
        <w:t xml:space="preserve">, la cual tiene como propósito que el particular tenga la certeza jurídica de que el Sujeto Obligado realizó una búsqueda exhaustiva y minuciosa de la información en los archivos a cargo. En consecuencia, </w:t>
      </w:r>
      <w:r w:rsidRPr="0008268B">
        <w:rPr>
          <w:rFonts w:ascii="Palatino Linotype" w:eastAsia="Times New Roman" w:hAnsi="Palatino Linotype" w:cs="Times New Roman"/>
          <w:b/>
          <w:i/>
          <w:iCs/>
          <w:sz w:val="22"/>
          <w:szCs w:val="22"/>
          <w:lang w:val="es-ES" w:eastAsia="es-MX"/>
        </w:rPr>
        <w:t>es deber del Comité de Información instruir una búsqueda exhaustiva a todas y cada una de las áreas que integran orgánica o funcionalmente al Sujeto Obligado, para localizar los documentos que contengan la información materia de una solicitud,</w:t>
      </w:r>
      <w:r w:rsidRPr="0008268B">
        <w:rPr>
          <w:rFonts w:ascii="Palatino Linotype" w:eastAsia="Times New Roman" w:hAnsi="Palatino Linotype" w:cs="Times New Roman"/>
          <w:i/>
          <w:iCs/>
          <w:sz w:val="22"/>
          <w:szCs w:val="22"/>
          <w:lang w:val="es-ES" w:eastAsia="es-MX"/>
        </w:rPr>
        <w:t xml:space="preserve"> así como la de supervisar que esa búsqueda se lleve a cabo en todas y cada una de las áreas mencionadas. Dicha búsqueda exhaustiva implicará que el Comité acuerde las medidas pertinentes para la debida localización de la información requerida dentro de la estructura del Sujeto Obligado y, en general, el de adoptar cualquier otra previsión que considere conducente para tales efectos y velar por la certeza en el derecho de acceso a la información.</w:t>
      </w:r>
    </w:p>
    <w:p w14:paraId="6C27DC81" w14:textId="77777777" w:rsidR="000D64DC" w:rsidRPr="0008268B" w:rsidRDefault="000D64DC" w:rsidP="008649A6">
      <w:pPr>
        <w:shd w:val="clear" w:color="auto" w:fill="FFFFFF"/>
        <w:spacing w:after="0" w:line="240" w:lineRule="auto"/>
        <w:ind w:left="850" w:right="901"/>
        <w:jc w:val="both"/>
        <w:rPr>
          <w:rFonts w:ascii="Palatino Linotype" w:eastAsia="Times New Roman" w:hAnsi="Palatino Linotype" w:cs="Times New Roman"/>
          <w:i/>
          <w:sz w:val="22"/>
          <w:szCs w:val="22"/>
          <w:lang w:val="es-MX" w:eastAsia="es-MX"/>
        </w:rPr>
      </w:pPr>
      <w:r w:rsidRPr="0008268B">
        <w:rPr>
          <w:rFonts w:ascii="Palatino Linotype" w:eastAsia="Times New Roman" w:hAnsi="Palatino Linotype" w:cs="Times New Roman"/>
          <w:i/>
          <w:iCs/>
          <w:sz w:val="22"/>
          <w:szCs w:val="22"/>
          <w:lang w:val="es-ES" w:eastAsia="es-MX"/>
        </w:rPr>
        <w:t>Bajo el entendido de que dicha búsqueda exhaustiva permitirá dos determinaciones:</w:t>
      </w:r>
    </w:p>
    <w:p w14:paraId="50432F88" w14:textId="77777777" w:rsidR="000D64DC" w:rsidRPr="0008268B" w:rsidRDefault="000D64DC" w:rsidP="008649A6">
      <w:pPr>
        <w:shd w:val="clear" w:color="auto" w:fill="FFFFFF"/>
        <w:spacing w:after="0" w:line="240" w:lineRule="auto"/>
        <w:ind w:left="850" w:right="901"/>
        <w:jc w:val="both"/>
        <w:rPr>
          <w:rFonts w:ascii="Palatino Linotype" w:eastAsia="Times New Roman" w:hAnsi="Palatino Linotype" w:cs="Times New Roman"/>
          <w:i/>
          <w:sz w:val="22"/>
          <w:szCs w:val="22"/>
          <w:lang w:val="es-MX" w:eastAsia="es-MX"/>
        </w:rPr>
      </w:pPr>
      <w:r w:rsidRPr="0008268B">
        <w:rPr>
          <w:rFonts w:ascii="Palatino Linotype" w:eastAsia="Times New Roman" w:hAnsi="Palatino Linotype" w:cs="Times New Roman"/>
          <w:i/>
          <w:iCs/>
          <w:sz w:val="22"/>
          <w:szCs w:val="22"/>
          <w:lang w:val="es-ES" w:eastAsia="es-MX"/>
        </w:rPr>
        <w:t>a) Que se localice la documentación que contenga la información solicitada y de ser así la información pueda entregarse al solicitante en la forma en que se encuentra disponible, o</w:t>
      </w:r>
    </w:p>
    <w:p w14:paraId="3C83592F" w14:textId="77777777" w:rsidR="000D64DC" w:rsidRPr="0008268B" w:rsidRDefault="000D64DC" w:rsidP="008649A6">
      <w:pPr>
        <w:shd w:val="clear" w:color="auto" w:fill="FFFFFF"/>
        <w:spacing w:after="0" w:line="240" w:lineRule="auto"/>
        <w:ind w:left="850" w:right="901"/>
        <w:jc w:val="both"/>
        <w:rPr>
          <w:rFonts w:ascii="Palatino Linotype" w:eastAsia="Times New Roman" w:hAnsi="Palatino Linotype" w:cs="Times New Roman"/>
          <w:b/>
          <w:i/>
          <w:sz w:val="22"/>
          <w:szCs w:val="22"/>
          <w:lang w:val="es-MX" w:eastAsia="es-MX"/>
        </w:rPr>
      </w:pPr>
      <w:r w:rsidRPr="0008268B">
        <w:rPr>
          <w:rFonts w:ascii="Palatino Linotype" w:eastAsia="Times New Roman" w:hAnsi="Palatino Linotype" w:cs="Times New Roman"/>
          <w:i/>
          <w:iCs/>
          <w:sz w:val="22"/>
          <w:szCs w:val="22"/>
          <w:lang w:val="es-ES" w:eastAsia="es-MX"/>
        </w:rPr>
        <w:t>b)</w:t>
      </w:r>
      <w:r w:rsidRPr="0008268B">
        <w:rPr>
          <w:rFonts w:ascii="Palatino Linotype" w:eastAsia="Times New Roman" w:hAnsi="Palatino Linotype" w:cs="Times New Roman"/>
          <w:b/>
          <w:i/>
          <w:iCs/>
          <w:sz w:val="22"/>
          <w:szCs w:val="22"/>
          <w:lang w:val="es-ES" w:eastAsia="es-MX"/>
        </w:rPr>
        <w:t xml:space="preserve"> Que no se haya encontrado documento alguno que contenga la información requerida, por lo que agotadas las medidas necesarias de búsqueda de la información y de no encontrarla, el Comité de Información deba emitir el dictamen de declaratoria de inexistencia y notificarlo al interesado.</w:t>
      </w:r>
    </w:p>
    <w:p w14:paraId="253B421C" w14:textId="77777777" w:rsidR="008649A6" w:rsidRPr="0008268B" w:rsidRDefault="000D64DC" w:rsidP="008649A6">
      <w:pPr>
        <w:shd w:val="clear" w:color="auto" w:fill="FFFFFF"/>
        <w:spacing w:after="0" w:line="240" w:lineRule="auto"/>
        <w:ind w:left="850" w:right="901"/>
        <w:jc w:val="both"/>
        <w:rPr>
          <w:rFonts w:ascii="Palatino Linotype" w:eastAsia="Times New Roman" w:hAnsi="Palatino Linotype" w:cs="Times New Roman"/>
          <w:b/>
          <w:i/>
          <w:sz w:val="22"/>
          <w:szCs w:val="22"/>
          <w:lang w:val="es-MX" w:eastAsia="es-MX"/>
        </w:rPr>
      </w:pPr>
      <w:r w:rsidRPr="0008268B">
        <w:rPr>
          <w:rFonts w:ascii="Palatino Linotype" w:eastAsia="Times New Roman" w:hAnsi="Palatino Linotype" w:cs="Times New Roman"/>
          <w:b/>
          <w:i/>
          <w:iCs/>
          <w:sz w:val="22"/>
          <w:szCs w:val="22"/>
          <w:lang w:val="es-ES" w:eastAsia="es-MX"/>
        </w:rPr>
        <w:t>Aunado a lo anterior, en el dictamen de declaratoria de inexistencia el Comité de Información deberá motivar o precisar las razones por las que se buscó la información, las áreas en las que se instruyó la búsqueda, las respuestas otorgadas por los Servidores Públicos Habilitados y en general, todas aquéllas circunstancias que se tomaron en cuenta para llegar a determinar que la información requerida no obra en los archivos a cargo.”</w:t>
      </w:r>
    </w:p>
    <w:p w14:paraId="49DAE360" w14:textId="23E1B721" w:rsidR="000D64DC" w:rsidRPr="0008268B" w:rsidRDefault="000D64DC" w:rsidP="008649A6">
      <w:pPr>
        <w:shd w:val="clear" w:color="auto" w:fill="FFFFFF"/>
        <w:spacing w:after="0" w:line="240" w:lineRule="auto"/>
        <w:ind w:left="850" w:right="901"/>
        <w:jc w:val="both"/>
        <w:rPr>
          <w:rFonts w:ascii="Palatino Linotype" w:eastAsia="Times New Roman" w:hAnsi="Palatino Linotype" w:cs="Times New Roman"/>
          <w:b/>
          <w:i/>
          <w:sz w:val="22"/>
          <w:szCs w:val="22"/>
          <w:lang w:val="es-MX" w:eastAsia="es-MX"/>
        </w:rPr>
      </w:pPr>
      <w:r w:rsidRPr="0008268B">
        <w:rPr>
          <w:rFonts w:ascii="Palatino Linotype" w:eastAsia="Times New Roman" w:hAnsi="Palatino Linotype" w:cs="Times New Roman"/>
          <w:i/>
          <w:iCs/>
          <w:sz w:val="22"/>
          <w:szCs w:val="22"/>
          <w:lang w:val="es-ES" w:eastAsia="es-MX"/>
        </w:rPr>
        <w:t>(Énfasis añadido)</w:t>
      </w:r>
    </w:p>
    <w:p w14:paraId="4F61ADD6" w14:textId="77777777" w:rsidR="000D64DC" w:rsidRPr="0008268B" w:rsidRDefault="000D64DC" w:rsidP="008649A6">
      <w:pPr>
        <w:spacing w:after="0" w:line="240" w:lineRule="auto"/>
        <w:ind w:left="850" w:right="901"/>
        <w:jc w:val="both"/>
        <w:rPr>
          <w:rFonts w:ascii="Palatino Linotype" w:hAnsi="Palatino Linotype" w:cs="Arial"/>
          <w:b/>
          <w:i/>
          <w:sz w:val="22"/>
          <w:szCs w:val="22"/>
        </w:rPr>
      </w:pPr>
    </w:p>
    <w:p w14:paraId="14379AEC" w14:textId="77777777" w:rsidR="002C60D6" w:rsidRPr="0008268B" w:rsidRDefault="002C60D6" w:rsidP="008649A6">
      <w:pPr>
        <w:spacing w:after="0" w:line="240" w:lineRule="auto"/>
        <w:ind w:left="850" w:right="901"/>
        <w:jc w:val="both"/>
        <w:rPr>
          <w:rFonts w:ascii="Palatino Linotype" w:hAnsi="Palatino Linotype" w:cs="Arial"/>
          <w:bCs/>
          <w:i/>
          <w:sz w:val="22"/>
          <w:szCs w:val="22"/>
        </w:rPr>
      </w:pPr>
      <w:r w:rsidRPr="0008268B">
        <w:rPr>
          <w:rFonts w:ascii="Palatino Linotype" w:hAnsi="Palatino Linotype" w:cs="Arial"/>
          <w:b/>
          <w:i/>
          <w:sz w:val="22"/>
          <w:szCs w:val="22"/>
        </w:rPr>
        <w:lastRenderedPageBreak/>
        <w:t>“Segundo.- Para efectos de los presentes Lineamientos Generales, se entenderá por:</w:t>
      </w:r>
    </w:p>
    <w:p w14:paraId="343F1DBC" w14:textId="77777777" w:rsidR="002C60D6" w:rsidRPr="0008268B" w:rsidRDefault="002C60D6" w:rsidP="008649A6">
      <w:pPr>
        <w:spacing w:after="0" w:line="240" w:lineRule="auto"/>
        <w:ind w:left="850" w:right="901"/>
        <w:jc w:val="both"/>
        <w:rPr>
          <w:rFonts w:ascii="Palatino Linotype" w:hAnsi="Palatino Linotype" w:cs="Arial"/>
          <w:i/>
          <w:sz w:val="22"/>
          <w:szCs w:val="22"/>
        </w:rPr>
      </w:pPr>
      <w:r w:rsidRPr="0008268B">
        <w:rPr>
          <w:rFonts w:ascii="Palatino Linotype" w:hAnsi="Palatino Linotype" w:cs="Arial"/>
          <w:b/>
          <w:i/>
          <w:sz w:val="22"/>
          <w:szCs w:val="22"/>
        </w:rPr>
        <w:t>XVIII.</w:t>
      </w:r>
      <w:r w:rsidRPr="0008268B">
        <w:rPr>
          <w:rFonts w:ascii="Palatino Linotype" w:hAnsi="Palatino Linotype" w:cs="Arial"/>
          <w:i/>
          <w:sz w:val="22"/>
          <w:szCs w:val="22"/>
        </w:rPr>
        <w:t xml:space="preserve">  </w:t>
      </w:r>
      <w:r w:rsidRPr="0008268B">
        <w:rPr>
          <w:rFonts w:ascii="Palatino Linotype" w:hAnsi="Palatino Linotype" w:cs="Arial"/>
          <w:b/>
          <w:i/>
          <w:sz w:val="22"/>
          <w:szCs w:val="22"/>
        </w:rPr>
        <w:t>Versión pública:</w:t>
      </w:r>
      <w:r w:rsidRPr="0008268B">
        <w:rPr>
          <w:rFonts w:ascii="Palatino Linotype" w:hAnsi="Palatino Linotype" w:cs="Arial"/>
          <w:i/>
          <w:sz w:val="22"/>
          <w:szCs w:val="22"/>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14:paraId="74649281" w14:textId="77777777" w:rsidR="002C60D6" w:rsidRPr="0008268B" w:rsidRDefault="002C60D6" w:rsidP="008649A6">
      <w:pPr>
        <w:spacing w:after="0" w:line="240" w:lineRule="auto"/>
        <w:ind w:left="850" w:right="901"/>
        <w:jc w:val="both"/>
        <w:rPr>
          <w:rFonts w:ascii="Palatino Linotype" w:hAnsi="Palatino Linotype" w:cs="Arial"/>
          <w:i/>
          <w:sz w:val="22"/>
          <w:szCs w:val="22"/>
        </w:rPr>
      </w:pPr>
      <w:r w:rsidRPr="0008268B">
        <w:rPr>
          <w:rFonts w:ascii="Palatino Linotype" w:hAnsi="Palatino Linotype" w:cs="Arial"/>
          <w:b/>
          <w:i/>
          <w:sz w:val="22"/>
          <w:szCs w:val="22"/>
        </w:rPr>
        <w:t>Cuarto.</w:t>
      </w:r>
      <w:r w:rsidRPr="0008268B">
        <w:rPr>
          <w:rFonts w:ascii="Palatino Linotype" w:hAnsi="Palatino Linotype" w:cs="Arial"/>
          <w:i/>
          <w:sz w:val="22"/>
          <w:szCs w:val="22"/>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51555D91" w14:textId="77777777" w:rsidR="002C60D6" w:rsidRPr="0008268B" w:rsidRDefault="002C60D6" w:rsidP="008649A6">
      <w:pPr>
        <w:spacing w:after="0" w:line="240" w:lineRule="auto"/>
        <w:ind w:left="850" w:right="901"/>
        <w:jc w:val="both"/>
        <w:rPr>
          <w:rFonts w:ascii="Palatino Linotype" w:hAnsi="Palatino Linotype" w:cs="Arial"/>
          <w:i/>
          <w:sz w:val="22"/>
          <w:szCs w:val="22"/>
        </w:rPr>
      </w:pPr>
      <w:r w:rsidRPr="0008268B">
        <w:rPr>
          <w:rFonts w:ascii="Palatino Linotype" w:hAnsi="Palatino Linotype" w:cs="Arial"/>
          <w:i/>
          <w:sz w:val="22"/>
          <w:szCs w:val="22"/>
        </w:rPr>
        <w:t>Los sujetos obligados deberán aplicar, de manera estricta, las excepciones al derecho de acceso a la información y sólo podrán invocarlas cuando acrediten su procedencia.</w:t>
      </w:r>
    </w:p>
    <w:p w14:paraId="52F36382" w14:textId="77777777" w:rsidR="002C60D6" w:rsidRPr="0008268B" w:rsidRDefault="002C60D6" w:rsidP="008649A6">
      <w:pPr>
        <w:spacing w:after="0" w:line="240" w:lineRule="auto"/>
        <w:ind w:left="850" w:right="901"/>
        <w:jc w:val="both"/>
        <w:rPr>
          <w:rFonts w:ascii="Palatino Linotype" w:hAnsi="Palatino Linotype" w:cs="Arial"/>
          <w:i/>
          <w:sz w:val="22"/>
          <w:szCs w:val="22"/>
        </w:rPr>
      </w:pPr>
      <w:r w:rsidRPr="0008268B">
        <w:rPr>
          <w:rFonts w:ascii="Palatino Linotype" w:hAnsi="Palatino Linotype" w:cs="Arial"/>
          <w:b/>
          <w:i/>
          <w:sz w:val="22"/>
          <w:szCs w:val="22"/>
        </w:rPr>
        <w:t>Quinto.</w:t>
      </w:r>
      <w:r w:rsidRPr="0008268B">
        <w:rPr>
          <w:rFonts w:ascii="Palatino Linotype" w:hAnsi="Palatino Linotype" w:cs="Arial"/>
          <w:i/>
          <w:sz w:val="22"/>
          <w:szCs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5E3D5847" w14:textId="77777777" w:rsidR="002C60D6" w:rsidRPr="0008268B" w:rsidRDefault="002C60D6" w:rsidP="008649A6">
      <w:pPr>
        <w:spacing w:after="0" w:line="240" w:lineRule="auto"/>
        <w:ind w:left="850" w:right="901"/>
        <w:jc w:val="both"/>
        <w:rPr>
          <w:rFonts w:ascii="Palatino Linotype" w:hAnsi="Palatino Linotype" w:cs="Arial"/>
          <w:i/>
          <w:sz w:val="22"/>
          <w:szCs w:val="22"/>
        </w:rPr>
      </w:pPr>
      <w:r w:rsidRPr="0008268B">
        <w:rPr>
          <w:rFonts w:ascii="Palatino Linotype" w:hAnsi="Palatino Linotype" w:cs="Arial"/>
          <w:b/>
          <w:i/>
          <w:sz w:val="22"/>
          <w:szCs w:val="22"/>
        </w:rPr>
        <w:t>Sexto.</w:t>
      </w:r>
      <w:r w:rsidRPr="0008268B">
        <w:rPr>
          <w:rFonts w:ascii="Palatino Linotype" w:hAnsi="Palatino Linotype" w:cs="Arial"/>
          <w:i/>
          <w:sz w:val="22"/>
          <w:szCs w:val="22"/>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14:paraId="727084C4" w14:textId="77777777" w:rsidR="002C60D6" w:rsidRPr="0008268B" w:rsidRDefault="002C60D6" w:rsidP="008649A6">
      <w:pPr>
        <w:spacing w:after="0" w:line="240" w:lineRule="auto"/>
        <w:ind w:left="850" w:right="901"/>
        <w:jc w:val="both"/>
        <w:rPr>
          <w:rFonts w:ascii="Palatino Linotype" w:hAnsi="Palatino Linotype" w:cs="Arial"/>
          <w:i/>
          <w:sz w:val="22"/>
          <w:szCs w:val="22"/>
        </w:rPr>
      </w:pPr>
      <w:r w:rsidRPr="0008268B">
        <w:rPr>
          <w:rFonts w:ascii="Palatino Linotype" w:hAnsi="Palatino Linotype" w:cs="Arial"/>
          <w:i/>
          <w:sz w:val="22"/>
          <w:szCs w:val="22"/>
        </w:rPr>
        <w:t>La clasificación de información se realizará conforme a un análisis caso por caso, mediante la aplicación de la prueba de daño y de interés público.</w:t>
      </w:r>
    </w:p>
    <w:p w14:paraId="61A23F66" w14:textId="77777777" w:rsidR="002C60D6" w:rsidRPr="0008268B" w:rsidRDefault="002C60D6" w:rsidP="008649A6">
      <w:pPr>
        <w:spacing w:after="0" w:line="240" w:lineRule="auto"/>
        <w:ind w:left="850" w:right="901"/>
        <w:jc w:val="both"/>
        <w:rPr>
          <w:rFonts w:ascii="Palatino Linotype" w:hAnsi="Palatino Linotype" w:cs="Arial"/>
          <w:i/>
          <w:sz w:val="22"/>
          <w:szCs w:val="22"/>
        </w:rPr>
      </w:pPr>
      <w:r w:rsidRPr="0008268B">
        <w:rPr>
          <w:rFonts w:ascii="Palatino Linotype" w:hAnsi="Palatino Linotype" w:cs="Arial"/>
          <w:b/>
          <w:i/>
          <w:sz w:val="22"/>
          <w:szCs w:val="22"/>
        </w:rPr>
        <w:t>Séptimo.</w:t>
      </w:r>
      <w:r w:rsidRPr="0008268B">
        <w:rPr>
          <w:rFonts w:ascii="Palatino Linotype" w:hAnsi="Palatino Linotype" w:cs="Arial"/>
          <w:i/>
          <w:sz w:val="22"/>
          <w:szCs w:val="22"/>
        </w:rPr>
        <w:t xml:space="preserve"> La clasificación de la información se llevará a cabo en el momento en que:</w:t>
      </w:r>
    </w:p>
    <w:p w14:paraId="286710FC" w14:textId="77777777" w:rsidR="002C60D6" w:rsidRPr="0008268B" w:rsidRDefault="002C60D6" w:rsidP="008649A6">
      <w:pPr>
        <w:spacing w:after="0" w:line="240" w:lineRule="auto"/>
        <w:ind w:left="850" w:right="901"/>
        <w:jc w:val="both"/>
        <w:rPr>
          <w:rFonts w:ascii="Palatino Linotype" w:hAnsi="Palatino Linotype" w:cs="Arial"/>
          <w:i/>
          <w:sz w:val="22"/>
          <w:szCs w:val="22"/>
        </w:rPr>
      </w:pPr>
      <w:r w:rsidRPr="0008268B">
        <w:rPr>
          <w:rFonts w:ascii="Palatino Linotype" w:hAnsi="Palatino Linotype" w:cs="Arial"/>
          <w:b/>
          <w:i/>
          <w:sz w:val="22"/>
          <w:szCs w:val="22"/>
        </w:rPr>
        <w:t>I.</w:t>
      </w:r>
      <w:r w:rsidRPr="0008268B">
        <w:rPr>
          <w:rFonts w:ascii="Palatino Linotype" w:hAnsi="Palatino Linotype" w:cs="Arial"/>
          <w:i/>
          <w:sz w:val="22"/>
          <w:szCs w:val="22"/>
        </w:rPr>
        <w:t xml:space="preserve">        Se reciba una solicitud de acceso a la información;</w:t>
      </w:r>
    </w:p>
    <w:p w14:paraId="150360BA" w14:textId="77777777" w:rsidR="002C60D6" w:rsidRPr="0008268B" w:rsidRDefault="002C60D6" w:rsidP="008649A6">
      <w:pPr>
        <w:spacing w:after="0" w:line="240" w:lineRule="auto"/>
        <w:ind w:left="850" w:right="901"/>
        <w:jc w:val="both"/>
        <w:rPr>
          <w:rFonts w:ascii="Palatino Linotype" w:hAnsi="Palatino Linotype" w:cs="Arial"/>
          <w:i/>
          <w:sz w:val="22"/>
          <w:szCs w:val="22"/>
        </w:rPr>
      </w:pPr>
      <w:r w:rsidRPr="0008268B">
        <w:rPr>
          <w:rFonts w:ascii="Palatino Linotype" w:hAnsi="Palatino Linotype" w:cs="Arial"/>
          <w:b/>
          <w:i/>
          <w:sz w:val="22"/>
          <w:szCs w:val="22"/>
        </w:rPr>
        <w:t>II.</w:t>
      </w:r>
      <w:r w:rsidRPr="0008268B">
        <w:rPr>
          <w:rFonts w:ascii="Palatino Linotype" w:hAnsi="Palatino Linotype" w:cs="Arial"/>
          <w:i/>
          <w:sz w:val="22"/>
          <w:szCs w:val="22"/>
        </w:rPr>
        <w:t xml:space="preserve">       Se determine mediante resolución de autoridad competente, o</w:t>
      </w:r>
    </w:p>
    <w:p w14:paraId="3DA2767E" w14:textId="77777777" w:rsidR="002C60D6" w:rsidRPr="0008268B" w:rsidRDefault="002C60D6" w:rsidP="008649A6">
      <w:pPr>
        <w:spacing w:after="0" w:line="240" w:lineRule="auto"/>
        <w:ind w:left="850" w:right="901"/>
        <w:jc w:val="both"/>
        <w:rPr>
          <w:rFonts w:ascii="Palatino Linotype" w:hAnsi="Palatino Linotype" w:cs="Arial"/>
          <w:i/>
          <w:sz w:val="22"/>
          <w:szCs w:val="22"/>
        </w:rPr>
      </w:pPr>
      <w:r w:rsidRPr="0008268B">
        <w:rPr>
          <w:rFonts w:ascii="Palatino Linotype" w:hAnsi="Palatino Linotype" w:cs="Arial"/>
          <w:b/>
          <w:i/>
          <w:sz w:val="22"/>
          <w:szCs w:val="22"/>
        </w:rPr>
        <w:t>III.</w:t>
      </w:r>
      <w:r w:rsidRPr="0008268B">
        <w:rPr>
          <w:rFonts w:ascii="Palatino Linotype" w:hAnsi="Palatino Linotype" w:cs="Arial"/>
          <w:i/>
          <w:sz w:val="22"/>
          <w:szCs w:val="22"/>
        </w:rPr>
        <w:t xml:space="preserve">      Se generen versiones públicas para dar cumplimiento a las obligaciones de transparencia previstas en la Ley General, la Ley Federal y las correspondientes de las entidades federativas.</w:t>
      </w:r>
    </w:p>
    <w:p w14:paraId="1CA89F16" w14:textId="77777777" w:rsidR="002C60D6" w:rsidRPr="0008268B" w:rsidRDefault="002C60D6" w:rsidP="008649A6">
      <w:pPr>
        <w:spacing w:after="0" w:line="240" w:lineRule="auto"/>
        <w:ind w:left="850" w:right="901"/>
        <w:jc w:val="both"/>
        <w:rPr>
          <w:rFonts w:ascii="Palatino Linotype" w:hAnsi="Palatino Linotype" w:cs="Arial"/>
          <w:i/>
          <w:sz w:val="22"/>
          <w:szCs w:val="22"/>
        </w:rPr>
      </w:pPr>
      <w:r w:rsidRPr="0008268B">
        <w:rPr>
          <w:rFonts w:ascii="Palatino Linotype" w:hAnsi="Palatino Linotype" w:cs="Arial"/>
          <w:i/>
          <w:sz w:val="22"/>
          <w:szCs w:val="22"/>
        </w:rPr>
        <w:t>Los titulares de las áreas deberán revisar la clasificación al momento de la recepción de una solicitud de acceso a la información, para verificar si encuadra en una causal de reserva o de confidencialidad.</w:t>
      </w:r>
    </w:p>
    <w:p w14:paraId="0BEBC445" w14:textId="77777777" w:rsidR="002C60D6" w:rsidRPr="0008268B" w:rsidRDefault="002C60D6" w:rsidP="008649A6">
      <w:pPr>
        <w:spacing w:after="0" w:line="240" w:lineRule="auto"/>
        <w:ind w:left="850" w:right="901"/>
        <w:jc w:val="both"/>
        <w:rPr>
          <w:rFonts w:ascii="Palatino Linotype" w:hAnsi="Palatino Linotype" w:cs="Arial"/>
          <w:i/>
          <w:sz w:val="22"/>
          <w:szCs w:val="22"/>
        </w:rPr>
      </w:pPr>
      <w:r w:rsidRPr="0008268B">
        <w:rPr>
          <w:rFonts w:ascii="Palatino Linotype" w:hAnsi="Palatino Linotype" w:cs="Arial"/>
          <w:b/>
          <w:i/>
          <w:sz w:val="22"/>
          <w:szCs w:val="22"/>
        </w:rPr>
        <w:lastRenderedPageBreak/>
        <w:t>Octavo.</w:t>
      </w:r>
      <w:r w:rsidRPr="0008268B">
        <w:rPr>
          <w:rFonts w:ascii="Palatino Linotype" w:hAnsi="Palatino Linotype" w:cs="Arial"/>
          <w:i/>
          <w:sz w:val="22"/>
          <w:szCs w:val="22"/>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6ED54429" w14:textId="77777777" w:rsidR="002C60D6" w:rsidRPr="0008268B" w:rsidRDefault="002C60D6" w:rsidP="008649A6">
      <w:pPr>
        <w:spacing w:after="0" w:line="240" w:lineRule="auto"/>
        <w:ind w:left="850" w:right="901"/>
        <w:jc w:val="both"/>
        <w:rPr>
          <w:rFonts w:ascii="Palatino Linotype" w:hAnsi="Palatino Linotype" w:cs="Arial"/>
          <w:i/>
          <w:sz w:val="22"/>
          <w:szCs w:val="22"/>
        </w:rPr>
      </w:pPr>
      <w:r w:rsidRPr="0008268B">
        <w:rPr>
          <w:rFonts w:ascii="Palatino Linotype" w:hAnsi="Palatino Linotype" w:cs="Arial"/>
          <w:i/>
          <w:sz w:val="22"/>
          <w:szCs w:val="22"/>
        </w:rPr>
        <w:t>Para motivar la clasificación se deberán señalar las razones o circunstancias especiales que lo llevaron a concluir que el caso particular se ajusta al supuesto previsto por la norma legal invocada como fundamento.</w:t>
      </w:r>
    </w:p>
    <w:p w14:paraId="06A4C279" w14:textId="77777777" w:rsidR="002C60D6" w:rsidRPr="0008268B" w:rsidRDefault="002C60D6" w:rsidP="008649A6">
      <w:pPr>
        <w:spacing w:after="0" w:line="240" w:lineRule="auto"/>
        <w:ind w:left="850" w:right="901"/>
        <w:jc w:val="both"/>
        <w:rPr>
          <w:rFonts w:ascii="Palatino Linotype" w:hAnsi="Palatino Linotype" w:cs="Arial"/>
          <w:i/>
          <w:sz w:val="22"/>
          <w:szCs w:val="22"/>
        </w:rPr>
      </w:pPr>
      <w:r w:rsidRPr="0008268B">
        <w:rPr>
          <w:rFonts w:ascii="Palatino Linotype" w:hAnsi="Palatino Linotype" w:cs="Arial"/>
          <w:i/>
          <w:sz w:val="22"/>
          <w:szCs w:val="22"/>
        </w:rPr>
        <w:t>En caso de referirse a información reservada, la motivación de la clasificación también deberá comprender las circunstancias que justifican el establecimiento de determinado plazo de reserva.</w:t>
      </w:r>
    </w:p>
    <w:p w14:paraId="79C54CE2" w14:textId="77777777" w:rsidR="002C60D6" w:rsidRPr="0008268B" w:rsidRDefault="002C60D6" w:rsidP="008649A6">
      <w:pPr>
        <w:spacing w:after="0" w:line="240" w:lineRule="auto"/>
        <w:ind w:left="850" w:right="901"/>
        <w:jc w:val="both"/>
        <w:rPr>
          <w:rFonts w:ascii="Palatino Linotype" w:hAnsi="Palatino Linotype" w:cs="Arial"/>
          <w:i/>
          <w:sz w:val="22"/>
          <w:szCs w:val="22"/>
        </w:rPr>
      </w:pPr>
      <w:r w:rsidRPr="0008268B">
        <w:rPr>
          <w:rFonts w:ascii="Palatino Linotype" w:hAnsi="Palatino Linotype" w:cs="Arial"/>
          <w:i/>
          <w:sz w:val="22"/>
          <w:szCs w:val="22"/>
        </w:rPr>
        <w:t>Tratándose de información clasificada como confidencial respecto de la cual se haya determinado su conservación permanente por tener valor histórico, ésta conservará tal carácter de conformidad con la normativa aplicable en materia de archivos.</w:t>
      </w:r>
    </w:p>
    <w:p w14:paraId="21236B65" w14:textId="77777777" w:rsidR="002C60D6" w:rsidRPr="0008268B" w:rsidRDefault="002C60D6" w:rsidP="008649A6">
      <w:pPr>
        <w:spacing w:after="0" w:line="240" w:lineRule="auto"/>
        <w:ind w:left="850" w:right="901"/>
        <w:jc w:val="both"/>
        <w:rPr>
          <w:rFonts w:ascii="Palatino Linotype" w:hAnsi="Palatino Linotype" w:cs="Arial"/>
          <w:i/>
          <w:sz w:val="22"/>
          <w:szCs w:val="22"/>
        </w:rPr>
      </w:pPr>
      <w:r w:rsidRPr="0008268B">
        <w:rPr>
          <w:rFonts w:ascii="Palatino Linotype" w:hAnsi="Palatino Linotype" w:cs="Arial"/>
          <w:i/>
          <w:sz w:val="22"/>
          <w:szCs w:val="22"/>
        </w:rPr>
        <w:t>Los documentos contenidos en los archivos históricos y los identificados como históricos confidenciales no serán susceptibles de clasificación como reservados.</w:t>
      </w:r>
    </w:p>
    <w:p w14:paraId="66DBCDBE" w14:textId="77777777" w:rsidR="002C60D6" w:rsidRPr="0008268B" w:rsidRDefault="002C60D6" w:rsidP="008649A6">
      <w:pPr>
        <w:spacing w:after="0" w:line="240" w:lineRule="auto"/>
        <w:ind w:left="850" w:right="901"/>
        <w:jc w:val="both"/>
        <w:rPr>
          <w:rFonts w:ascii="Palatino Linotype" w:hAnsi="Palatino Linotype" w:cs="Arial"/>
          <w:i/>
          <w:sz w:val="22"/>
          <w:szCs w:val="22"/>
        </w:rPr>
      </w:pPr>
      <w:r w:rsidRPr="0008268B">
        <w:rPr>
          <w:rFonts w:ascii="Palatino Linotype" w:hAnsi="Palatino Linotype" w:cs="Arial"/>
          <w:b/>
          <w:i/>
          <w:sz w:val="22"/>
          <w:szCs w:val="22"/>
        </w:rPr>
        <w:t>Noveno.</w:t>
      </w:r>
      <w:r w:rsidRPr="0008268B">
        <w:rPr>
          <w:rFonts w:ascii="Palatino Linotype" w:hAnsi="Palatino Linotype" w:cs="Arial"/>
          <w:i/>
          <w:sz w:val="22"/>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1970D9E0" w14:textId="77777777" w:rsidR="002C60D6" w:rsidRPr="0008268B" w:rsidRDefault="002C60D6" w:rsidP="008649A6">
      <w:pPr>
        <w:spacing w:after="0" w:line="240" w:lineRule="auto"/>
        <w:ind w:left="850" w:right="901"/>
        <w:jc w:val="both"/>
        <w:rPr>
          <w:rFonts w:ascii="Palatino Linotype" w:hAnsi="Palatino Linotype" w:cs="Arial"/>
          <w:i/>
          <w:sz w:val="22"/>
          <w:szCs w:val="22"/>
        </w:rPr>
      </w:pPr>
      <w:r w:rsidRPr="0008268B">
        <w:rPr>
          <w:rFonts w:ascii="Palatino Linotype" w:hAnsi="Palatino Linotype" w:cs="Arial"/>
          <w:b/>
          <w:i/>
          <w:sz w:val="22"/>
          <w:szCs w:val="22"/>
        </w:rPr>
        <w:t>Décimo.</w:t>
      </w:r>
      <w:r w:rsidRPr="0008268B">
        <w:rPr>
          <w:rFonts w:ascii="Palatino Linotype" w:hAnsi="Palatino Linotype" w:cs="Arial"/>
          <w:i/>
          <w:sz w:val="22"/>
          <w:szCs w:val="22"/>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196336C7" w14:textId="77777777" w:rsidR="002C60D6" w:rsidRPr="0008268B" w:rsidRDefault="002C60D6" w:rsidP="008649A6">
      <w:pPr>
        <w:spacing w:after="0" w:line="240" w:lineRule="auto"/>
        <w:ind w:left="850" w:right="901"/>
        <w:jc w:val="both"/>
        <w:rPr>
          <w:rFonts w:ascii="Palatino Linotype" w:hAnsi="Palatino Linotype" w:cs="Arial"/>
          <w:i/>
          <w:sz w:val="22"/>
          <w:szCs w:val="22"/>
        </w:rPr>
      </w:pPr>
      <w:r w:rsidRPr="0008268B">
        <w:rPr>
          <w:rFonts w:ascii="Palatino Linotype" w:hAnsi="Palatino Linotype" w:cs="Arial"/>
          <w:i/>
          <w:sz w:val="22"/>
          <w:szCs w:val="22"/>
        </w:rPr>
        <w:t>En ausencia de los titulares de las áreas, la información será clasificada o desclasificada por la persona que lo supla, en términos de la normativa que rija la actuación del sujeto obligado.</w:t>
      </w:r>
    </w:p>
    <w:p w14:paraId="0E391FF3" w14:textId="77777777" w:rsidR="002C60D6" w:rsidRPr="0008268B" w:rsidRDefault="002C60D6" w:rsidP="008649A6">
      <w:pPr>
        <w:spacing w:after="0" w:line="240" w:lineRule="auto"/>
        <w:ind w:left="850" w:right="901"/>
        <w:jc w:val="both"/>
        <w:rPr>
          <w:rFonts w:ascii="Palatino Linotype" w:hAnsi="Palatino Linotype" w:cs="Arial"/>
          <w:b/>
          <w:bCs/>
          <w:i/>
          <w:noProof/>
          <w:sz w:val="22"/>
          <w:szCs w:val="22"/>
        </w:rPr>
      </w:pPr>
      <w:r w:rsidRPr="0008268B">
        <w:rPr>
          <w:rFonts w:ascii="Palatino Linotype" w:hAnsi="Palatino Linotype" w:cs="Arial"/>
          <w:b/>
          <w:i/>
          <w:sz w:val="22"/>
          <w:szCs w:val="22"/>
        </w:rPr>
        <w:t>Décimo primero.</w:t>
      </w:r>
      <w:r w:rsidRPr="0008268B">
        <w:rPr>
          <w:rFonts w:ascii="Palatino Linotype" w:hAnsi="Palatino Linotype" w:cs="Arial"/>
          <w:i/>
          <w:sz w:val="22"/>
          <w:szCs w:val="22"/>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08268B">
        <w:rPr>
          <w:rFonts w:ascii="Palatino Linotype" w:hAnsi="Palatino Linotype" w:cs="Arial"/>
          <w:b/>
          <w:i/>
          <w:sz w:val="22"/>
          <w:szCs w:val="22"/>
        </w:rPr>
        <w:t xml:space="preserve">” </w:t>
      </w:r>
      <w:r w:rsidRPr="0008268B">
        <w:rPr>
          <w:rFonts w:ascii="Palatino Linotype" w:hAnsi="Palatino Linotype" w:cs="Arial"/>
          <w:i/>
          <w:sz w:val="22"/>
          <w:szCs w:val="22"/>
        </w:rPr>
        <w:t>(Sic)</w:t>
      </w:r>
    </w:p>
    <w:p w14:paraId="408B74D6" w14:textId="77777777" w:rsidR="002C60D6" w:rsidRPr="0008268B" w:rsidRDefault="002C60D6" w:rsidP="002C60D6">
      <w:pPr>
        <w:spacing w:before="240" w:after="240" w:line="360" w:lineRule="auto"/>
        <w:jc w:val="both"/>
        <w:rPr>
          <w:rFonts w:ascii="Palatino Linotype" w:hAnsi="Palatino Linotype" w:cs="Arial"/>
          <w:sz w:val="24"/>
          <w:szCs w:val="24"/>
        </w:rPr>
      </w:pPr>
      <w:r w:rsidRPr="0008268B">
        <w:rPr>
          <w:rFonts w:ascii="Palatino Linotype" w:hAnsi="Palatino Linotype" w:cs="Arial"/>
          <w:sz w:val="24"/>
          <w:szCs w:val="24"/>
        </w:rPr>
        <w:t xml:space="preserve">En el caso específico, la información solicitada por </w:t>
      </w:r>
      <w:r w:rsidRPr="0008268B">
        <w:rPr>
          <w:rFonts w:ascii="Palatino Linotype" w:hAnsi="Palatino Linotype" w:cs="Arial"/>
          <w:b/>
          <w:sz w:val="24"/>
          <w:szCs w:val="24"/>
        </w:rPr>
        <w:t>EL RECURRENTE</w:t>
      </w:r>
      <w:r w:rsidRPr="0008268B">
        <w:rPr>
          <w:rFonts w:ascii="Palatino Linotype" w:hAnsi="Palatino Linotype" w:cs="Arial"/>
          <w:sz w:val="24"/>
          <w:szCs w:val="24"/>
        </w:rPr>
        <w:t xml:space="preserve"> si bien puede contener información de acceso público, tal como quedo acotado en el cuerpo de la presente resolución, también puede contener datos personales, que de hacerse </w:t>
      </w:r>
      <w:r w:rsidRPr="0008268B">
        <w:rPr>
          <w:rFonts w:ascii="Palatino Linotype" w:hAnsi="Palatino Linotype" w:cs="Arial"/>
          <w:sz w:val="24"/>
          <w:szCs w:val="24"/>
        </w:rPr>
        <w:lastRenderedPageBreak/>
        <w:t>públicos afectarían la intimidad y vida privada de los titulares; por ello, en las resoluciones de este Pleno se ha establecido que, además de los datos especificados en la Ley de Transparencia y Acceso a la Información Pública del Estado de México y Municipios.</w:t>
      </w:r>
    </w:p>
    <w:p w14:paraId="410DFB20" w14:textId="77777777" w:rsidR="002C60D6" w:rsidRPr="0008268B" w:rsidRDefault="002C60D6" w:rsidP="002C60D6">
      <w:pPr>
        <w:autoSpaceDE w:val="0"/>
        <w:autoSpaceDN w:val="0"/>
        <w:adjustRightInd w:val="0"/>
        <w:spacing w:before="240" w:after="240" w:line="360" w:lineRule="auto"/>
        <w:ind w:right="-91"/>
        <w:jc w:val="both"/>
        <w:rPr>
          <w:rFonts w:ascii="Palatino Linotype" w:hAnsi="Palatino Linotype" w:cs="Arial"/>
          <w:i/>
          <w:sz w:val="24"/>
          <w:szCs w:val="24"/>
        </w:rPr>
      </w:pPr>
      <w:r w:rsidRPr="0008268B">
        <w:rPr>
          <w:rFonts w:ascii="Palatino Linotype" w:hAnsi="Palatino Linotype" w:cs="Arial"/>
          <w:sz w:val="24"/>
          <w:szCs w:val="24"/>
        </w:rPr>
        <w:t xml:space="preserve">Consecuentemente, se destaca que la versión pública que elabore </w:t>
      </w:r>
      <w:r w:rsidRPr="0008268B">
        <w:rPr>
          <w:rFonts w:ascii="Palatino Linotype" w:hAnsi="Palatino Linotype" w:cs="Arial"/>
          <w:b/>
          <w:sz w:val="24"/>
          <w:szCs w:val="24"/>
        </w:rPr>
        <w:t>EL SUJETO OBLIGADO</w:t>
      </w:r>
      <w:r w:rsidRPr="0008268B">
        <w:rPr>
          <w:rFonts w:ascii="Palatino Linotype" w:hAnsi="Palatino Linotype" w:cs="Arial"/>
          <w:sz w:val="24"/>
          <w:szCs w:val="24"/>
        </w:rPr>
        <w:t xml:space="preserve"> debe cumplir con las formalidades exigidas en la Ley; por lo que, para tal efecto emitirá el </w:t>
      </w:r>
      <w:r w:rsidRPr="0008268B">
        <w:rPr>
          <w:rFonts w:ascii="Palatino Linotype" w:hAnsi="Palatino Linotype" w:cs="Arial"/>
          <w:b/>
          <w:sz w:val="24"/>
          <w:szCs w:val="24"/>
        </w:rPr>
        <w:t>Acuerdo de clasificación de la información que al respecto emita el Comité de Transparencia</w:t>
      </w:r>
      <w:r w:rsidRPr="0008268B">
        <w:rPr>
          <w:rFonts w:ascii="Palatino Linotype" w:hAnsi="Palatino Linotype" w:cs="Arial"/>
          <w:sz w:val="24"/>
          <w:szCs w:val="24"/>
        </w:rPr>
        <w:t xml:space="preserve"> en términos de los artículos 122 y 124 de la Ley de Transparencia y Acceso a la Información Pública del Estado de México y Municipios, con el cual sustentara la clasificación de datos y con ello la "versión pública" de los documentos materia de la solicitud.</w:t>
      </w:r>
    </w:p>
    <w:p w14:paraId="5067DC1B" w14:textId="77777777" w:rsidR="002C60D6" w:rsidRPr="0008268B" w:rsidRDefault="002C60D6" w:rsidP="002C60D6">
      <w:pPr>
        <w:autoSpaceDE w:val="0"/>
        <w:autoSpaceDN w:val="0"/>
        <w:adjustRightInd w:val="0"/>
        <w:spacing w:before="240" w:after="240" w:line="360" w:lineRule="auto"/>
        <w:ind w:right="-93"/>
        <w:jc w:val="both"/>
        <w:rPr>
          <w:rFonts w:ascii="Palatino Linotype" w:hAnsi="Palatino Linotype" w:cs="Arial"/>
          <w:sz w:val="24"/>
          <w:szCs w:val="24"/>
        </w:rPr>
      </w:pPr>
      <w:r w:rsidRPr="0008268B">
        <w:rPr>
          <w:rFonts w:ascii="Palatino Linotype" w:hAnsi="Palatino Linotype" w:cs="Arial"/>
          <w:sz w:val="24"/>
          <w:szCs w:val="24"/>
        </w:rPr>
        <w:t xml:space="preserve">Efectivamente, cuando se clasifica información como confidencial o reservada es importante someterlo al Comité de Transparencia del </w:t>
      </w:r>
      <w:r w:rsidRPr="0008268B">
        <w:rPr>
          <w:rFonts w:ascii="Palatino Linotype" w:hAnsi="Palatino Linotype" w:cs="Arial"/>
          <w:b/>
          <w:sz w:val="24"/>
          <w:szCs w:val="24"/>
        </w:rPr>
        <w:t>SUJETO OBLIGADO</w:t>
      </w:r>
      <w:r w:rsidRPr="0008268B">
        <w:rPr>
          <w:rFonts w:ascii="Palatino Linotype" w:hAnsi="Palatino Linotype" w:cs="Arial"/>
          <w:sz w:val="24"/>
          <w:szCs w:val="24"/>
        </w:rPr>
        <w:t>, quien debe confirmar, modificar o revocar la clasificación.</w:t>
      </w:r>
    </w:p>
    <w:p w14:paraId="3B73DDB6" w14:textId="5844C58B" w:rsidR="002C60D6" w:rsidRPr="0008268B" w:rsidRDefault="002C60D6" w:rsidP="002C60D6">
      <w:pPr>
        <w:spacing w:before="240" w:after="240" w:line="360" w:lineRule="auto"/>
        <w:ind w:right="-93"/>
        <w:jc w:val="both"/>
        <w:rPr>
          <w:rFonts w:ascii="Palatino Linotype" w:hAnsi="Palatino Linotype" w:cs="Arial"/>
          <w:sz w:val="24"/>
          <w:szCs w:val="24"/>
          <w:lang w:eastAsia="es-CO"/>
        </w:rPr>
      </w:pPr>
      <w:r w:rsidRPr="0008268B">
        <w:rPr>
          <w:rFonts w:ascii="Palatino Linotype" w:hAnsi="Palatino Linotype" w:cs="Arial"/>
          <w:sz w:val="24"/>
          <w:szCs w:val="24"/>
          <w:lang w:eastAsia="es-CO"/>
        </w:rPr>
        <w:t xml:space="preserve">Por lo tanto, la entrega de documentos en su versión pública debe acompañarse necesariamente del Acuerdo del Comité de Transparencia que la sustente, en el que se expongan los fundamentos y razonamientos que llevaron al </w:t>
      </w:r>
      <w:r w:rsidRPr="0008268B">
        <w:rPr>
          <w:rFonts w:ascii="Palatino Linotype" w:hAnsi="Palatino Linotype" w:cs="Arial"/>
          <w:b/>
          <w:sz w:val="24"/>
          <w:szCs w:val="24"/>
          <w:lang w:eastAsia="es-CO"/>
        </w:rPr>
        <w:t>SUJETO OBLIGADO</w:t>
      </w:r>
      <w:r w:rsidRPr="0008268B">
        <w:rPr>
          <w:rFonts w:ascii="Palatino Linotype" w:hAnsi="Palatino Linotype" w:cs="Arial"/>
          <w:sz w:val="24"/>
          <w:szCs w:val="24"/>
          <w:lang w:eastAsia="es-CO"/>
        </w:rPr>
        <w:t xml:space="preserve">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w:t>
      </w:r>
      <w:r w:rsidRPr="0008268B">
        <w:rPr>
          <w:rFonts w:ascii="Palatino Linotype" w:hAnsi="Palatino Linotype" w:cs="Arial"/>
          <w:sz w:val="24"/>
          <w:szCs w:val="24"/>
          <w:lang w:eastAsia="es-CO"/>
        </w:rPr>
        <w:lastRenderedPageBreak/>
        <w:t>aparecen en la documentación respectiva, es decir, si no se exponen de manera puntual las razones de ello se estaría violentando desde un inicio el derecho de acceso a la información del solicitante.</w:t>
      </w:r>
    </w:p>
    <w:p w14:paraId="081B7D5E" w14:textId="5A8C3983" w:rsidR="00C01339" w:rsidRPr="0008268B" w:rsidRDefault="00C01339" w:rsidP="002C60D6">
      <w:pPr>
        <w:spacing w:before="240" w:after="240" w:line="360" w:lineRule="auto"/>
        <w:ind w:right="-93"/>
        <w:jc w:val="both"/>
        <w:rPr>
          <w:rFonts w:ascii="Palatino Linotype" w:hAnsi="Palatino Linotype" w:cs="Arial"/>
          <w:sz w:val="24"/>
          <w:szCs w:val="24"/>
          <w:lang w:eastAsia="es-CO"/>
        </w:rPr>
      </w:pPr>
      <w:r w:rsidRPr="0008268B">
        <w:rPr>
          <w:rFonts w:ascii="Palatino Linotype" w:hAnsi="Palatino Linotype" w:cs="Arial"/>
          <w:sz w:val="24"/>
          <w:szCs w:val="24"/>
          <w:lang w:eastAsia="es-CO"/>
        </w:rPr>
        <w:t xml:space="preserve">Por último, este Órgano Garante determina importante darle vista al Titular de la Dirección Jurídica y de Verificación de este Instituto, con el fin que determine lo conducente, toda vez que la información solicitada por </w:t>
      </w:r>
      <w:r w:rsidRPr="0008268B">
        <w:rPr>
          <w:rFonts w:ascii="Palatino Linotype" w:hAnsi="Palatino Linotype" w:cs="Arial"/>
          <w:b/>
          <w:sz w:val="24"/>
          <w:szCs w:val="24"/>
          <w:lang w:eastAsia="es-CO"/>
        </w:rPr>
        <w:t>EL RECURRENTE</w:t>
      </w:r>
      <w:r w:rsidRPr="0008268B">
        <w:rPr>
          <w:rFonts w:ascii="Palatino Linotype" w:hAnsi="Palatino Linotype" w:cs="Arial"/>
          <w:sz w:val="24"/>
          <w:szCs w:val="24"/>
          <w:lang w:eastAsia="es-CO"/>
        </w:rPr>
        <w:t xml:space="preserve"> se trata de una Obligación de Transparencia Común que </w:t>
      </w:r>
      <w:r w:rsidRPr="0008268B">
        <w:rPr>
          <w:rFonts w:ascii="Palatino Linotype" w:hAnsi="Palatino Linotype" w:cs="Arial"/>
          <w:b/>
          <w:sz w:val="24"/>
          <w:szCs w:val="24"/>
          <w:lang w:eastAsia="es-CO"/>
        </w:rPr>
        <w:t>EL SUJETO OBLIGADO</w:t>
      </w:r>
      <w:r w:rsidRPr="0008268B">
        <w:rPr>
          <w:rFonts w:ascii="Palatino Linotype" w:hAnsi="Palatino Linotype" w:cs="Arial"/>
          <w:sz w:val="24"/>
          <w:szCs w:val="24"/>
          <w:lang w:eastAsia="es-CO"/>
        </w:rPr>
        <w:t xml:space="preserve"> debe tener publicado y actualizado en el portal de IPOMEX.</w:t>
      </w:r>
    </w:p>
    <w:p w14:paraId="615B561D" w14:textId="00CCE61D" w:rsidR="0095309D" w:rsidRPr="0008268B" w:rsidRDefault="0095309D" w:rsidP="008649A6">
      <w:pPr>
        <w:suppressAutoHyphens/>
        <w:spacing w:before="100" w:beforeAutospacing="1" w:after="100" w:afterAutospacing="1" w:line="360" w:lineRule="auto"/>
        <w:jc w:val="both"/>
        <w:rPr>
          <w:rFonts w:ascii="Palatino Linotype" w:eastAsia="Times New Roman" w:hAnsi="Palatino Linotype" w:cs="Arial"/>
          <w:sz w:val="24"/>
          <w:szCs w:val="24"/>
          <w:lang w:val="es-MX" w:eastAsia="es-MX"/>
        </w:rPr>
      </w:pPr>
      <w:r w:rsidRPr="0008268B">
        <w:rPr>
          <w:rFonts w:ascii="Palatino Linotype" w:eastAsia="Times New Roman" w:hAnsi="Palatino Linotype" w:cs="Arial"/>
          <w:sz w:val="24"/>
          <w:szCs w:val="24"/>
          <w:lang w:val="es-MX" w:eastAsia="es-MX"/>
        </w:rPr>
        <w:t xml:space="preserve">Por consiguiente, las razones y motivos de inconformidad señalados por </w:t>
      </w:r>
      <w:r w:rsidRPr="0008268B">
        <w:rPr>
          <w:rFonts w:ascii="Palatino Linotype" w:eastAsia="Times New Roman" w:hAnsi="Palatino Linotype" w:cs="Arial"/>
          <w:b/>
          <w:sz w:val="24"/>
          <w:szCs w:val="24"/>
          <w:lang w:val="es-MX" w:eastAsia="es-MX"/>
        </w:rPr>
        <w:t>EL RECURRENTE</w:t>
      </w:r>
      <w:r w:rsidRPr="0008268B">
        <w:rPr>
          <w:rFonts w:ascii="Palatino Linotype" w:eastAsia="Times New Roman" w:hAnsi="Palatino Linotype" w:cs="Arial"/>
          <w:sz w:val="24"/>
          <w:szCs w:val="24"/>
          <w:lang w:val="es-MX" w:eastAsia="es-MX"/>
        </w:rPr>
        <w:t>, resultan</w:t>
      </w:r>
      <w:r w:rsidRPr="0008268B">
        <w:rPr>
          <w:rFonts w:ascii="Palatino Linotype" w:eastAsia="Times New Roman" w:hAnsi="Palatino Linotype" w:cs="Arial"/>
          <w:b/>
          <w:sz w:val="24"/>
          <w:szCs w:val="24"/>
          <w:lang w:val="es-MX" w:eastAsia="es-MX"/>
        </w:rPr>
        <w:t xml:space="preserve"> </w:t>
      </w:r>
      <w:r w:rsidR="003C5433" w:rsidRPr="0008268B">
        <w:rPr>
          <w:rFonts w:ascii="Palatino Linotype" w:eastAsia="Times New Roman" w:hAnsi="Palatino Linotype" w:cs="Arial"/>
          <w:b/>
          <w:sz w:val="24"/>
          <w:szCs w:val="24"/>
          <w:lang w:val="es-MX" w:eastAsia="es-MX"/>
        </w:rPr>
        <w:t xml:space="preserve">parcialmente </w:t>
      </w:r>
      <w:r w:rsidRPr="0008268B">
        <w:rPr>
          <w:rFonts w:ascii="Palatino Linotype" w:eastAsia="Times New Roman" w:hAnsi="Palatino Linotype" w:cs="Arial"/>
          <w:b/>
          <w:sz w:val="24"/>
          <w:szCs w:val="24"/>
          <w:lang w:val="es-MX" w:eastAsia="es-MX"/>
        </w:rPr>
        <w:t>fundadas</w:t>
      </w:r>
      <w:r w:rsidRPr="0008268B">
        <w:rPr>
          <w:rFonts w:ascii="Palatino Linotype" w:eastAsia="Times New Roman" w:hAnsi="Palatino Linotype" w:cs="Arial"/>
          <w:sz w:val="24"/>
          <w:szCs w:val="24"/>
          <w:lang w:val="es-MX" w:eastAsia="es-MX"/>
        </w:rPr>
        <w:t xml:space="preserve">; </w:t>
      </w:r>
      <w:r w:rsidRPr="0008268B">
        <w:rPr>
          <w:rFonts w:ascii="Palatino Linotype" w:eastAsia="Calibri" w:hAnsi="Palatino Linotype" w:cs="Arial"/>
          <w:sz w:val="24"/>
          <w:szCs w:val="24"/>
          <w:lang w:val="es-MX"/>
        </w:rPr>
        <w:t xml:space="preserve">por lo que, lo procedente es </w:t>
      </w:r>
      <w:r w:rsidRPr="0008268B">
        <w:rPr>
          <w:rFonts w:ascii="Palatino Linotype" w:eastAsia="Calibri" w:hAnsi="Palatino Linotype" w:cs="Arial"/>
          <w:b/>
          <w:sz w:val="24"/>
          <w:szCs w:val="24"/>
          <w:lang w:val="es-MX"/>
        </w:rPr>
        <w:t xml:space="preserve">MODIFICAR </w:t>
      </w:r>
      <w:r w:rsidRPr="0008268B">
        <w:rPr>
          <w:rFonts w:ascii="Palatino Linotype" w:eastAsia="Calibri" w:hAnsi="Palatino Linotype" w:cs="Arial"/>
          <w:sz w:val="24"/>
          <w:szCs w:val="24"/>
          <w:lang w:val="es-MX"/>
        </w:rPr>
        <w:t xml:space="preserve">la respuesta otorgada por el </w:t>
      </w:r>
      <w:r w:rsidRPr="0008268B">
        <w:rPr>
          <w:rFonts w:ascii="Palatino Linotype" w:eastAsia="Calibri" w:hAnsi="Palatino Linotype" w:cs="Arial"/>
          <w:b/>
          <w:sz w:val="24"/>
          <w:szCs w:val="24"/>
          <w:lang w:val="es-MX"/>
        </w:rPr>
        <w:t>SUJETO OBLIGADO</w:t>
      </w:r>
      <w:r w:rsidRPr="0008268B">
        <w:rPr>
          <w:rFonts w:ascii="Palatino Linotype" w:eastAsia="Calibri" w:hAnsi="Palatino Linotype" w:cs="Arial"/>
          <w:sz w:val="24"/>
          <w:szCs w:val="24"/>
          <w:lang w:val="es-MX"/>
        </w:rPr>
        <w:t xml:space="preserve"> y ordenar haga entrega de la información que ha quedado precisada, de ser procedente en </w:t>
      </w:r>
      <w:r w:rsidRPr="0008268B">
        <w:rPr>
          <w:rFonts w:ascii="Palatino Linotype" w:eastAsia="Calibri" w:hAnsi="Palatino Linotype" w:cs="Arial"/>
          <w:b/>
          <w:sz w:val="24"/>
          <w:szCs w:val="24"/>
          <w:lang w:val="es-MX"/>
        </w:rPr>
        <w:t>versión pública</w:t>
      </w:r>
      <w:r w:rsidRPr="0008268B">
        <w:rPr>
          <w:rFonts w:ascii="Palatino Linotype" w:eastAsia="Calibri" w:hAnsi="Palatino Linotype" w:cs="Arial"/>
          <w:sz w:val="24"/>
          <w:szCs w:val="24"/>
          <w:lang w:val="es-MX"/>
        </w:rPr>
        <w:t>.</w:t>
      </w:r>
    </w:p>
    <w:p w14:paraId="60A271A8" w14:textId="6D985D1D" w:rsidR="002C60D6" w:rsidRPr="0008268B" w:rsidRDefault="002C60D6" w:rsidP="000E144F">
      <w:pPr>
        <w:spacing w:before="100" w:beforeAutospacing="1" w:after="100" w:afterAutospacing="1" w:line="360" w:lineRule="auto"/>
        <w:jc w:val="both"/>
        <w:rPr>
          <w:rFonts w:ascii="Palatino Linotype" w:eastAsia="Calibri" w:hAnsi="Palatino Linotype" w:cs="Arial"/>
          <w:sz w:val="24"/>
          <w:szCs w:val="24"/>
          <w:lang w:val="es-MX"/>
        </w:rPr>
      </w:pPr>
      <w:r w:rsidRPr="0008268B">
        <w:rPr>
          <w:rFonts w:ascii="Palatino Linotype" w:eastAsia="Calibri" w:hAnsi="Palatino Linotype" w:cs="Arial"/>
          <w:sz w:val="24"/>
          <w:szCs w:val="24"/>
        </w:rPr>
        <w:t xml:space="preserve">Así, con fundamento en lo prescrito en los artículos 5 párrafos </w:t>
      </w:r>
      <w:r w:rsidRPr="0008268B">
        <w:rPr>
          <w:rFonts w:ascii="Palatino Linotype" w:hAnsi="Palatino Linotype"/>
          <w:sz w:val="24"/>
          <w:szCs w:val="24"/>
        </w:rPr>
        <w:t xml:space="preserve">vigésimo </w:t>
      </w:r>
      <w:r w:rsidR="003C5433" w:rsidRPr="0008268B">
        <w:rPr>
          <w:rFonts w:ascii="Palatino Linotype" w:hAnsi="Palatino Linotype"/>
          <w:sz w:val="24"/>
          <w:szCs w:val="24"/>
        </w:rPr>
        <w:t>noveno, trigésimo y trigésimo primero</w:t>
      </w:r>
      <w:r w:rsidRPr="0008268B">
        <w:rPr>
          <w:rFonts w:ascii="Palatino Linotype" w:hAnsi="Palatino Linotype"/>
          <w:sz w:val="24"/>
          <w:szCs w:val="24"/>
        </w:rPr>
        <w:t xml:space="preserve">, fracciones IV y V </w:t>
      </w:r>
      <w:r w:rsidRPr="0008268B">
        <w:rPr>
          <w:rFonts w:ascii="Palatino Linotype" w:eastAsia="Calibri" w:hAnsi="Palatino Linotype" w:cs="Arial"/>
          <w:sz w:val="24"/>
          <w:szCs w:val="24"/>
        </w:rPr>
        <w:t xml:space="preserve">de la Constitución Política del Estado Libre y Soberano de México; </w:t>
      </w:r>
      <w:r w:rsidRPr="0008268B">
        <w:rPr>
          <w:rFonts w:ascii="Palatino Linotype" w:hAnsi="Palatino Linotype" w:cs="Arial"/>
          <w:sz w:val="24"/>
          <w:szCs w:val="24"/>
        </w:rPr>
        <w:t>2 fracción II, 29, 36 fracciones I y II, 176, 178, 179, 181, 185 fracción I, 186 y 188</w:t>
      </w:r>
      <w:r w:rsidRPr="0008268B">
        <w:rPr>
          <w:rFonts w:ascii="Palatino Linotype" w:eastAsia="Calibri" w:hAnsi="Palatino Linotype" w:cs="Arial"/>
          <w:sz w:val="24"/>
          <w:szCs w:val="24"/>
        </w:rPr>
        <w:t xml:space="preserve"> de la Ley de Transparencia y Acceso a la Información Pública del Estado de México y Municipios, este Pleno: </w:t>
      </w:r>
    </w:p>
    <w:p w14:paraId="23CE8AC8" w14:textId="77777777" w:rsidR="003D44F2" w:rsidRPr="0008268B" w:rsidRDefault="003D44F2" w:rsidP="008649A6">
      <w:pPr>
        <w:spacing w:after="0" w:line="240" w:lineRule="auto"/>
        <w:rPr>
          <w:rFonts w:ascii="Palatino Linotype" w:hAnsi="Palatino Linotype" w:cs="Arial"/>
          <w:b/>
          <w:spacing w:val="44"/>
          <w:sz w:val="28"/>
          <w:szCs w:val="18"/>
          <w:lang w:val="es-MX"/>
        </w:rPr>
      </w:pPr>
    </w:p>
    <w:p w14:paraId="36E30D86" w14:textId="77777777" w:rsidR="0008268B" w:rsidRDefault="0008268B" w:rsidP="005D0155">
      <w:pPr>
        <w:spacing w:after="0" w:line="240" w:lineRule="auto"/>
        <w:jc w:val="center"/>
        <w:rPr>
          <w:rFonts w:ascii="Palatino Linotype" w:hAnsi="Palatino Linotype" w:cs="Arial"/>
          <w:b/>
          <w:spacing w:val="44"/>
          <w:sz w:val="28"/>
          <w:szCs w:val="18"/>
          <w:lang w:val="es-MX"/>
        </w:rPr>
      </w:pPr>
    </w:p>
    <w:p w14:paraId="3F8A8C2C" w14:textId="77777777" w:rsidR="0008268B" w:rsidRDefault="0008268B" w:rsidP="005D0155">
      <w:pPr>
        <w:spacing w:after="0" w:line="240" w:lineRule="auto"/>
        <w:jc w:val="center"/>
        <w:rPr>
          <w:rFonts w:ascii="Palatino Linotype" w:hAnsi="Palatino Linotype" w:cs="Arial"/>
          <w:b/>
          <w:spacing w:val="44"/>
          <w:sz w:val="28"/>
          <w:szCs w:val="18"/>
          <w:lang w:val="es-MX"/>
        </w:rPr>
      </w:pPr>
    </w:p>
    <w:p w14:paraId="41303A31" w14:textId="77777777" w:rsidR="0008268B" w:rsidRDefault="0008268B" w:rsidP="005D0155">
      <w:pPr>
        <w:spacing w:after="0" w:line="240" w:lineRule="auto"/>
        <w:jc w:val="center"/>
        <w:rPr>
          <w:rFonts w:ascii="Palatino Linotype" w:hAnsi="Palatino Linotype" w:cs="Arial"/>
          <w:b/>
          <w:spacing w:val="44"/>
          <w:sz w:val="28"/>
          <w:szCs w:val="18"/>
          <w:lang w:val="es-MX"/>
        </w:rPr>
      </w:pPr>
    </w:p>
    <w:p w14:paraId="25059101" w14:textId="45AED0FB" w:rsidR="00216AF9" w:rsidRPr="0008268B" w:rsidRDefault="00216AF9" w:rsidP="005D0155">
      <w:pPr>
        <w:spacing w:after="0" w:line="240" w:lineRule="auto"/>
        <w:jc w:val="center"/>
        <w:rPr>
          <w:rFonts w:ascii="Palatino Linotype" w:hAnsi="Palatino Linotype" w:cs="Arial"/>
          <w:b/>
          <w:spacing w:val="44"/>
          <w:sz w:val="28"/>
          <w:szCs w:val="18"/>
          <w:lang w:val="es-MX"/>
        </w:rPr>
      </w:pPr>
      <w:r w:rsidRPr="0008268B">
        <w:rPr>
          <w:rFonts w:ascii="Palatino Linotype" w:hAnsi="Palatino Linotype" w:cs="Arial"/>
          <w:b/>
          <w:spacing w:val="44"/>
          <w:sz w:val="28"/>
          <w:szCs w:val="18"/>
          <w:lang w:val="es-MX"/>
        </w:rPr>
        <w:lastRenderedPageBreak/>
        <w:t>RESUELVE</w:t>
      </w:r>
    </w:p>
    <w:p w14:paraId="5E93FB1C" w14:textId="77777777" w:rsidR="003D44F2" w:rsidRPr="0008268B" w:rsidRDefault="003D44F2" w:rsidP="005D0155">
      <w:pPr>
        <w:spacing w:after="0" w:line="240" w:lineRule="auto"/>
        <w:jc w:val="center"/>
        <w:rPr>
          <w:rFonts w:ascii="Palatino Linotype" w:hAnsi="Palatino Linotype" w:cs="Arial"/>
          <w:b/>
          <w:spacing w:val="44"/>
          <w:sz w:val="28"/>
          <w:szCs w:val="18"/>
          <w:lang w:val="es-MX"/>
        </w:rPr>
      </w:pPr>
    </w:p>
    <w:p w14:paraId="5B134751" w14:textId="77777777" w:rsidR="00C6017D" w:rsidRPr="0008268B" w:rsidRDefault="00C6017D" w:rsidP="00254AF4">
      <w:pPr>
        <w:spacing w:after="0" w:line="240" w:lineRule="auto"/>
        <w:rPr>
          <w:rFonts w:ascii="Palatino Linotype" w:hAnsi="Palatino Linotype" w:cs="Arial"/>
          <w:b/>
          <w:sz w:val="24"/>
          <w:lang w:val="es-MX"/>
        </w:rPr>
      </w:pPr>
    </w:p>
    <w:p w14:paraId="31C1D273" w14:textId="494F34A3" w:rsidR="00C1508F" w:rsidRPr="0008268B" w:rsidRDefault="00C1508F" w:rsidP="00C1508F">
      <w:pPr>
        <w:spacing w:after="0" w:line="360" w:lineRule="auto"/>
        <w:jc w:val="both"/>
        <w:rPr>
          <w:rFonts w:ascii="Palatino Linotype" w:eastAsia="Times New Roman" w:hAnsi="Palatino Linotype" w:cs="Arial"/>
          <w:sz w:val="24"/>
          <w:szCs w:val="24"/>
          <w:lang w:val="es-ES"/>
        </w:rPr>
      </w:pPr>
      <w:r w:rsidRPr="0008268B">
        <w:rPr>
          <w:rFonts w:ascii="Palatino Linotype" w:eastAsia="Times New Roman" w:hAnsi="Palatino Linotype" w:cs="Arial"/>
          <w:b/>
          <w:sz w:val="28"/>
          <w:szCs w:val="28"/>
          <w:lang w:val="es-ES"/>
        </w:rPr>
        <w:t>PRIMERO</w:t>
      </w:r>
      <w:r w:rsidRPr="0008268B">
        <w:rPr>
          <w:rFonts w:ascii="Palatino Linotype" w:eastAsia="Times New Roman" w:hAnsi="Palatino Linotype" w:cs="Arial"/>
          <w:sz w:val="28"/>
          <w:szCs w:val="28"/>
          <w:lang w:val="es-ES"/>
        </w:rPr>
        <w:t>.</w:t>
      </w:r>
      <w:r w:rsidRPr="0008268B">
        <w:rPr>
          <w:rFonts w:ascii="Palatino Linotype" w:eastAsia="Times New Roman" w:hAnsi="Palatino Linotype" w:cs="Arial"/>
          <w:sz w:val="24"/>
          <w:szCs w:val="24"/>
          <w:lang w:val="es-ES"/>
        </w:rPr>
        <w:t xml:space="preserve"> Resultan</w:t>
      </w:r>
      <w:r w:rsidR="00DE702E" w:rsidRPr="0008268B">
        <w:rPr>
          <w:rFonts w:ascii="Palatino Linotype" w:eastAsia="Times New Roman" w:hAnsi="Palatino Linotype" w:cs="Arial"/>
          <w:sz w:val="24"/>
          <w:szCs w:val="24"/>
          <w:lang w:val="es-ES"/>
        </w:rPr>
        <w:t xml:space="preserve"> </w:t>
      </w:r>
      <w:r w:rsidR="003C5433" w:rsidRPr="0008268B">
        <w:rPr>
          <w:rFonts w:ascii="Palatino Linotype" w:eastAsia="Times New Roman" w:hAnsi="Palatino Linotype" w:cs="Arial"/>
          <w:b/>
          <w:sz w:val="24"/>
          <w:szCs w:val="24"/>
          <w:lang w:val="es-ES"/>
        </w:rPr>
        <w:t>parcialmente</w:t>
      </w:r>
      <w:r w:rsidR="003C5433" w:rsidRPr="0008268B">
        <w:rPr>
          <w:rFonts w:ascii="Palatino Linotype" w:eastAsia="Times New Roman" w:hAnsi="Palatino Linotype" w:cs="Arial"/>
          <w:sz w:val="24"/>
          <w:szCs w:val="24"/>
          <w:lang w:val="es-ES"/>
        </w:rPr>
        <w:t xml:space="preserve"> </w:t>
      </w:r>
      <w:r w:rsidR="001D7716" w:rsidRPr="0008268B">
        <w:rPr>
          <w:rFonts w:ascii="Palatino Linotype" w:eastAsia="Times New Roman" w:hAnsi="Palatino Linotype" w:cs="Arial"/>
          <w:b/>
          <w:sz w:val="24"/>
          <w:szCs w:val="24"/>
          <w:lang w:val="es-ES"/>
        </w:rPr>
        <w:t>fundadas</w:t>
      </w:r>
      <w:r w:rsidR="001D7716" w:rsidRPr="0008268B">
        <w:rPr>
          <w:rFonts w:ascii="Palatino Linotype" w:eastAsia="Times New Roman" w:hAnsi="Palatino Linotype" w:cs="Arial"/>
          <w:sz w:val="24"/>
          <w:szCs w:val="24"/>
          <w:lang w:val="es-ES"/>
        </w:rPr>
        <w:t xml:space="preserve"> </w:t>
      </w:r>
      <w:r w:rsidRPr="0008268B">
        <w:rPr>
          <w:rFonts w:ascii="Palatino Linotype" w:eastAsia="Times New Roman" w:hAnsi="Palatino Linotype" w:cs="Arial"/>
          <w:sz w:val="24"/>
          <w:szCs w:val="24"/>
          <w:lang w:val="es-ES"/>
        </w:rPr>
        <w:t xml:space="preserve">las razones o motivos de inconformidad planteadas por </w:t>
      </w:r>
      <w:r w:rsidRPr="0008268B">
        <w:rPr>
          <w:rFonts w:ascii="Palatino Linotype" w:eastAsia="Times New Roman" w:hAnsi="Palatino Linotype" w:cs="Arial"/>
          <w:b/>
          <w:bCs/>
          <w:sz w:val="24"/>
          <w:szCs w:val="24"/>
          <w:lang w:val="es-ES"/>
        </w:rPr>
        <w:t>EL RECURRENTE</w:t>
      </w:r>
      <w:r w:rsidRPr="0008268B">
        <w:rPr>
          <w:rFonts w:ascii="Palatino Linotype" w:eastAsia="Times New Roman" w:hAnsi="Palatino Linotype" w:cs="Arial"/>
          <w:sz w:val="24"/>
          <w:szCs w:val="24"/>
          <w:lang w:val="es-ES"/>
        </w:rPr>
        <w:t xml:space="preserve">, en términos del Considerando </w:t>
      </w:r>
      <w:r w:rsidRPr="0008268B">
        <w:rPr>
          <w:rFonts w:ascii="Palatino Linotype" w:eastAsia="Times New Roman" w:hAnsi="Palatino Linotype" w:cs="Arial"/>
          <w:b/>
          <w:sz w:val="24"/>
          <w:szCs w:val="24"/>
          <w:lang w:val="es-ES"/>
        </w:rPr>
        <w:t>QUINTO</w:t>
      </w:r>
      <w:r w:rsidRPr="0008268B">
        <w:rPr>
          <w:rFonts w:ascii="Palatino Linotype" w:eastAsia="Times New Roman" w:hAnsi="Palatino Linotype" w:cs="Arial"/>
          <w:sz w:val="24"/>
          <w:szCs w:val="24"/>
          <w:lang w:val="es-ES"/>
        </w:rPr>
        <w:t xml:space="preserve"> de la presente resolución.</w:t>
      </w:r>
    </w:p>
    <w:p w14:paraId="4A5B390B" w14:textId="77777777" w:rsidR="00254AF4" w:rsidRPr="0008268B" w:rsidRDefault="00254AF4" w:rsidP="00C1508F">
      <w:pPr>
        <w:spacing w:after="0" w:line="360" w:lineRule="auto"/>
        <w:jc w:val="both"/>
        <w:rPr>
          <w:rFonts w:ascii="Palatino Linotype" w:eastAsia="Times New Roman" w:hAnsi="Palatino Linotype" w:cs="Arial"/>
          <w:sz w:val="24"/>
          <w:szCs w:val="24"/>
          <w:lang w:val="es-ES"/>
        </w:rPr>
      </w:pPr>
    </w:p>
    <w:p w14:paraId="041C1A1F" w14:textId="1F00C4F2" w:rsidR="00A423CC" w:rsidRPr="0008268B" w:rsidRDefault="00C1508F" w:rsidP="00A423CC">
      <w:pPr>
        <w:spacing w:after="0" w:line="360" w:lineRule="auto"/>
        <w:jc w:val="both"/>
        <w:rPr>
          <w:rFonts w:ascii="Palatino Linotype" w:eastAsia="Times New Roman" w:hAnsi="Palatino Linotype" w:cs="Arial"/>
          <w:i/>
          <w:iCs/>
          <w:sz w:val="22"/>
          <w:szCs w:val="22"/>
        </w:rPr>
      </w:pPr>
      <w:r w:rsidRPr="0008268B">
        <w:rPr>
          <w:rFonts w:ascii="Palatino Linotype" w:eastAsia="Times New Roman" w:hAnsi="Palatino Linotype" w:cs="Arial"/>
          <w:b/>
          <w:sz w:val="28"/>
          <w:szCs w:val="28"/>
          <w:lang w:val="es-ES"/>
        </w:rPr>
        <w:t>SEGUNDO</w:t>
      </w:r>
      <w:r w:rsidRPr="0008268B">
        <w:rPr>
          <w:rFonts w:ascii="Palatino Linotype" w:eastAsia="Times New Roman" w:hAnsi="Palatino Linotype" w:cs="Arial"/>
          <w:sz w:val="28"/>
          <w:szCs w:val="28"/>
          <w:lang w:val="es-ES"/>
        </w:rPr>
        <w:t>.</w:t>
      </w:r>
      <w:r w:rsidRPr="0008268B">
        <w:rPr>
          <w:rFonts w:ascii="Palatino Linotype" w:eastAsia="Times New Roman" w:hAnsi="Palatino Linotype" w:cs="Arial"/>
          <w:sz w:val="24"/>
          <w:szCs w:val="24"/>
          <w:lang w:val="es-ES"/>
        </w:rPr>
        <w:t xml:space="preserve"> </w:t>
      </w:r>
      <w:r w:rsidRPr="0008268B">
        <w:rPr>
          <w:rFonts w:ascii="Palatino Linotype" w:eastAsia="Calibri" w:hAnsi="Palatino Linotype" w:cs="Arial"/>
          <w:sz w:val="24"/>
          <w:szCs w:val="24"/>
          <w:lang w:val="es-MX"/>
        </w:rPr>
        <w:t xml:space="preserve">Se </w:t>
      </w:r>
      <w:r w:rsidR="008661C7" w:rsidRPr="0008268B">
        <w:rPr>
          <w:rFonts w:ascii="Palatino Linotype" w:eastAsia="Calibri" w:hAnsi="Palatino Linotype" w:cs="Arial"/>
          <w:b/>
          <w:sz w:val="24"/>
          <w:szCs w:val="24"/>
          <w:lang w:val="es-MX"/>
        </w:rPr>
        <w:t xml:space="preserve">MODIFICA </w:t>
      </w:r>
      <w:r w:rsidRPr="0008268B">
        <w:rPr>
          <w:rFonts w:ascii="Palatino Linotype" w:eastAsia="Calibri" w:hAnsi="Palatino Linotype" w:cs="Arial"/>
          <w:sz w:val="24"/>
          <w:szCs w:val="24"/>
          <w:lang w:val="es-MX"/>
        </w:rPr>
        <w:t xml:space="preserve">la respuesta proporcionada por </w:t>
      </w:r>
      <w:r w:rsidRPr="0008268B">
        <w:rPr>
          <w:rFonts w:ascii="Palatino Linotype" w:eastAsia="Calibri" w:hAnsi="Palatino Linotype" w:cs="Arial"/>
          <w:b/>
          <w:sz w:val="24"/>
          <w:szCs w:val="24"/>
          <w:lang w:val="es-MX"/>
        </w:rPr>
        <w:t xml:space="preserve">EL SUJETO OBLIGADO </w:t>
      </w:r>
      <w:r w:rsidRPr="0008268B">
        <w:rPr>
          <w:rFonts w:ascii="Palatino Linotype" w:eastAsia="Calibri" w:hAnsi="Palatino Linotype" w:cs="Arial"/>
          <w:sz w:val="24"/>
          <w:szCs w:val="24"/>
          <w:lang w:val="es-MX"/>
        </w:rPr>
        <w:t xml:space="preserve">y se </w:t>
      </w:r>
      <w:r w:rsidR="00CC3583" w:rsidRPr="0008268B">
        <w:rPr>
          <w:rFonts w:ascii="Palatino Linotype" w:eastAsia="Calibri" w:hAnsi="Palatino Linotype" w:cs="Arial"/>
          <w:b/>
          <w:sz w:val="24"/>
          <w:szCs w:val="24"/>
          <w:lang w:val="es-MX"/>
        </w:rPr>
        <w:t xml:space="preserve">ordena </w:t>
      </w:r>
      <w:r w:rsidRPr="0008268B">
        <w:rPr>
          <w:rFonts w:ascii="Palatino Linotype" w:eastAsia="Calibri" w:hAnsi="Palatino Linotype" w:cs="Arial"/>
          <w:sz w:val="24"/>
          <w:szCs w:val="24"/>
          <w:lang w:val="es-MX"/>
        </w:rPr>
        <w:t xml:space="preserve">atienda la solicitud de información </w:t>
      </w:r>
      <w:r w:rsidR="008649A6" w:rsidRPr="0008268B">
        <w:rPr>
          <w:rFonts w:ascii="Palatino Linotype" w:eastAsia="Calibri" w:hAnsi="Palatino Linotype" w:cs="Arial"/>
          <w:b/>
          <w:bCs/>
          <w:sz w:val="24"/>
          <w:szCs w:val="24"/>
        </w:rPr>
        <w:t>01864/IXTASAL/IP/2020</w:t>
      </w:r>
      <w:r w:rsidRPr="0008268B">
        <w:rPr>
          <w:rFonts w:ascii="Palatino Linotype" w:eastAsia="Times New Roman" w:hAnsi="Palatino Linotype" w:cs="Arial"/>
          <w:sz w:val="24"/>
          <w:szCs w:val="24"/>
          <w:lang w:val="es-MX"/>
        </w:rPr>
        <w:t xml:space="preserve">, en términos del Considerando </w:t>
      </w:r>
      <w:r w:rsidRPr="0008268B">
        <w:rPr>
          <w:rFonts w:ascii="Palatino Linotype" w:eastAsia="Times New Roman" w:hAnsi="Palatino Linotype" w:cs="Arial"/>
          <w:b/>
          <w:sz w:val="24"/>
          <w:szCs w:val="24"/>
          <w:lang w:val="es-MX"/>
        </w:rPr>
        <w:t>QUINTO</w:t>
      </w:r>
      <w:r w:rsidRPr="0008268B">
        <w:rPr>
          <w:rFonts w:ascii="Palatino Linotype" w:eastAsia="Times New Roman" w:hAnsi="Palatino Linotype" w:cs="Arial"/>
          <w:sz w:val="24"/>
          <w:szCs w:val="24"/>
          <w:lang w:val="es-MX"/>
        </w:rPr>
        <w:t xml:space="preserve"> </w:t>
      </w:r>
      <w:r w:rsidRPr="0008268B">
        <w:rPr>
          <w:rFonts w:ascii="Palatino Linotype" w:eastAsia="Times New Roman" w:hAnsi="Palatino Linotype" w:cs="Arial"/>
          <w:sz w:val="24"/>
          <w:szCs w:val="24"/>
          <w:lang w:val="es-ES"/>
        </w:rPr>
        <w:t>de la presente resolución, y haga entrega a</w:t>
      </w:r>
      <w:r w:rsidR="006D3A91" w:rsidRPr="0008268B">
        <w:rPr>
          <w:rFonts w:ascii="Palatino Linotype" w:eastAsia="Times New Roman" w:hAnsi="Palatino Linotype" w:cs="Arial"/>
          <w:sz w:val="24"/>
          <w:szCs w:val="24"/>
          <w:lang w:val="es-ES"/>
        </w:rPr>
        <w:t>l</w:t>
      </w:r>
      <w:r w:rsidRPr="0008268B">
        <w:rPr>
          <w:rFonts w:ascii="Palatino Linotype" w:eastAsia="Times New Roman" w:hAnsi="Palatino Linotype" w:cs="Arial"/>
          <w:sz w:val="24"/>
          <w:szCs w:val="24"/>
          <w:lang w:val="es-ES"/>
        </w:rPr>
        <w:t xml:space="preserve"> </w:t>
      </w:r>
      <w:r w:rsidRPr="0008268B">
        <w:rPr>
          <w:rFonts w:ascii="Palatino Linotype" w:eastAsia="Times New Roman" w:hAnsi="Palatino Linotype" w:cs="Arial"/>
          <w:b/>
          <w:sz w:val="24"/>
          <w:szCs w:val="24"/>
          <w:lang w:val="es-ES"/>
        </w:rPr>
        <w:t>RECURRENTE</w:t>
      </w:r>
      <w:r w:rsidRPr="0008268B">
        <w:rPr>
          <w:rFonts w:ascii="Palatino Linotype" w:eastAsia="Times New Roman" w:hAnsi="Palatino Linotype" w:cs="Arial"/>
          <w:sz w:val="24"/>
          <w:szCs w:val="24"/>
          <w:lang w:val="es-ES"/>
        </w:rPr>
        <w:t xml:space="preserve">, vía </w:t>
      </w:r>
      <w:r w:rsidRPr="0008268B">
        <w:rPr>
          <w:rFonts w:ascii="Palatino Linotype" w:eastAsia="Times New Roman" w:hAnsi="Palatino Linotype" w:cs="Arial"/>
          <w:b/>
          <w:sz w:val="24"/>
          <w:szCs w:val="24"/>
          <w:lang w:val="es-ES"/>
        </w:rPr>
        <w:t>SAIMEX</w:t>
      </w:r>
      <w:r w:rsidR="008661C7" w:rsidRPr="0008268B">
        <w:rPr>
          <w:rFonts w:ascii="Palatino Linotype" w:eastAsia="Times New Roman" w:hAnsi="Palatino Linotype" w:cs="Arial"/>
          <w:b/>
          <w:sz w:val="24"/>
          <w:szCs w:val="24"/>
          <w:lang w:val="es-ES"/>
        </w:rPr>
        <w:t xml:space="preserve">, </w:t>
      </w:r>
      <w:r w:rsidR="00A423CC" w:rsidRPr="0008268B">
        <w:rPr>
          <w:rFonts w:ascii="Palatino Linotype" w:eastAsia="Times New Roman" w:hAnsi="Palatino Linotype" w:cs="Arial"/>
          <w:sz w:val="24"/>
          <w:szCs w:val="24"/>
        </w:rPr>
        <w:t xml:space="preserve">de ser procedente en </w:t>
      </w:r>
      <w:r w:rsidR="00A423CC" w:rsidRPr="0008268B">
        <w:rPr>
          <w:rFonts w:ascii="Palatino Linotype" w:eastAsia="Times New Roman" w:hAnsi="Palatino Linotype" w:cs="Arial"/>
          <w:b/>
          <w:bCs/>
          <w:sz w:val="24"/>
          <w:szCs w:val="24"/>
        </w:rPr>
        <w:t xml:space="preserve">versión </w:t>
      </w:r>
      <w:r w:rsidR="006D3A91" w:rsidRPr="0008268B">
        <w:rPr>
          <w:rFonts w:ascii="Palatino Linotype" w:eastAsia="Times New Roman" w:hAnsi="Palatino Linotype" w:cs="Arial"/>
          <w:b/>
          <w:bCs/>
          <w:sz w:val="24"/>
          <w:szCs w:val="24"/>
        </w:rPr>
        <w:t>pública</w:t>
      </w:r>
      <w:r w:rsidR="00A423CC" w:rsidRPr="0008268B">
        <w:rPr>
          <w:rFonts w:ascii="Palatino Linotype" w:eastAsia="Times New Roman" w:hAnsi="Palatino Linotype" w:cs="Arial"/>
          <w:sz w:val="24"/>
          <w:szCs w:val="24"/>
        </w:rPr>
        <w:t xml:space="preserve">, de </w:t>
      </w:r>
      <w:r w:rsidR="006D3A91" w:rsidRPr="0008268B">
        <w:rPr>
          <w:rFonts w:ascii="Palatino Linotype" w:eastAsia="Times New Roman" w:hAnsi="Palatino Linotype" w:cs="Arial"/>
          <w:sz w:val="24"/>
          <w:szCs w:val="24"/>
        </w:rPr>
        <w:t>lo siguiente</w:t>
      </w:r>
      <w:r w:rsidR="00A423CC" w:rsidRPr="0008268B">
        <w:rPr>
          <w:rFonts w:ascii="Palatino Linotype" w:eastAsia="Times New Roman" w:hAnsi="Palatino Linotype" w:cs="Arial"/>
          <w:sz w:val="24"/>
          <w:szCs w:val="24"/>
        </w:rPr>
        <w:t>:</w:t>
      </w:r>
    </w:p>
    <w:p w14:paraId="13B42FBD" w14:textId="77777777" w:rsidR="00BA0BA7" w:rsidRPr="0008268B" w:rsidRDefault="00BA0BA7" w:rsidP="008661C7">
      <w:pPr>
        <w:spacing w:after="0" w:line="360" w:lineRule="auto"/>
        <w:jc w:val="both"/>
        <w:rPr>
          <w:rFonts w:ascii="Palatino Linotype" w:eastAsia="Times New Roman" w:hAnsi="Palatino Linotype" w:cs="Arial"/>
          <w:sz w:val="10"/>
          <w:szCs w:val="10"/>
          <w:lang w:val="es-ES"/>
        </w:rPr>
      </w:pPr>
    </w:p>
    <w:p w14:paraId="7C7C2491" w14:textId="7B903E32" w:rsidR="000E144F" w:rsidRPr="0008268B" w:rsidRDefault="003D44F2" w:rsidP="00CC3583">
      <w:pPr>
        <w:spacing w:after="0" w:line="240" w:lineRule="auto"/>
        <w:ind w:left="850" w:right="899" w:hanging="141"/>
        <w:jc w:val="both"/>
        <w:rPr>
          <w:rFonts w:ascii="Palatino Linotype" w:eastAsia="Arial Unicode MS" w:hAnsi="Palatino Linotype" w:cs="Arial"/>
          <w:bCs/>
          <w:i/>
          <w:sz w:val="22"/>
          <w:szCs w:val="22"/>
          <w:lang w:val="es-MX"/>
        </w:rPr>
      </w:pPr>
      <w:r w:rsidRPr="0008268B">
        <w:rPr>
          <w:rFonts w:ascii="Palatino Linotype" w:eastAsia="Arial Unicode MS" w:hAnsi="Palatino Linotype" w:cs="Arial"/>
          <w:i/>
          <w:sz w:val="22"/>
          <w:szCs w:val="22"/>
          <w:lang w:val="es-MX"/>
        </w:rPr>
        <w:t>“</w:t>
      </w:r>
      <w:r w:rsidR="000E144F" w:rsidRPr="0008268B">
        <w:rPr>
          <w:rFonts w:ascii="Palatino Linotype" w:eastAsia="Arial Unicode MS" w:hAnsi="Palatino Linotype" w:cs="Arial"/>
          <w:i/>
          <w:sz w:val="22"/>
          <w:szCs w:val="22"/>
          <w:lang w:val="es-MX"/>
        </w:rPr>
        <w:t xml:space="preserve">a) Las actas extraordinarias faltantes emitidas por el Comité de Transparencia del </w:t>
      </w:r>
      <w:r w:rsidR="000E144F" w:rsidRPr="0008268B">
        <w:rPr>
          <w:rFonts w:ascii="Palatino Linotype" w:eastAsia="Arial Unicode MS" w:hAnsi="Palatino Linotype" w:cs="Arial"/>
          <w:b/>
          <w:bCs/>
          <w:i/>
          <w:sz w:val="22"/>
          <w:szCs w:val="22"/>
          <w:lang w:val="es-MX"/>
        </w:rPr>
        <w:t xml:space="preserve">SUJETO OBLIGADO, </w:t>
      </w:r>
      <w:r w:rsidR="000E144F" w:rsidRPr="0008268B">
        <w:rPr>
          <w:rFonts w:ascii="Palatino Linotype" w:eastAsia="Arial Unicode MS" w:hAnsi="Palatino Linotype" w:cs="Arial"/>
          <w:bCs/>
          <w:i/>
          <w:sz w:val="22"/>
          <w:szCs w:val="22"/>
          <w:lang w:val="es-MX"/>
        </w:rPr>
        <w:t xml:space="preserve">durante el año </w:t>
      </w:r>
      <w:r w:rsidR="00CC3583" w:rsidRPr="0008268B">
        <w:rPr>
          <w:rFonts w:ascii="Palatino Linotype" w:eastAsia="Arial Unicode MS" w:hAnsi="Palatino Linotype" w:cs="Arial"/>
          <w:bCs/>
          <w:i/>
          <w:sz w:val="22"/>
          <w:szCs w:val="22"/>
          <w:lang w:val="es-MX"/>
        </w:rPr>
        <w:t>2019</w:t>
      </w:r>
      <w:r w:rsidR="000E144F" w:rsidRPr="0008268B">
        <w:rPr>
          <w:rFonts w:ascii="Palatino Linotype" w:eastAsia="Arial Unicode MS" w:hAnsi="Palatino Linotype" w:cs="Arial"/>
          <w:bCs/>
          <w:i/>
          <w:sz w:val="22"/>
          <w:szCs w:val="22"/>
          <w:lang w:val="es-MX"/>
        </w:rPr>
        <w:t xml:space="preserve">. </w:t>
      </w:r>
    </w:p>
    <w:p w14:paraId="4342BFDA" w14:textId="77777777" w:rsidR="000E144F" w:rsidRPr="0008268B" w:rsidRDefault="000E144F" w:rsidP="003D44F2">
      <w:pPr>
        <w:spacing w:after="0" w:line="240" w:lineRule="auto"/>
        <w:ind w:left="850" w:right="899"/>
        <w:jc w:val="both"/>
        <w:rPr>
          <w:rFonts w:ascii="Palatino Linotype" w:eastAsia="Arial Unicode MS" w:hAnsi="Palatino Linotype" w:cs="Arial"/>
          <w:i/>
          <w:sz w:val="22"/>
          <w:szCs w:val="22"/>
          <w:lang w:val="es-MX"/>
        </w:rPr>
      </w:pPr>
    </w:p>
    <w:p w14:paraId="261E2AC0" w14:textId="03397A4E" w:rsidR="003D44F2" w:rsidRPr="0008268B" w:rsidRDefault="000E144F" w:rsidP="003D44F2">
      <w:pPr>
        <w:spacing w:after="0" w:line="240" w:lineRule="auto"/>
        <w:ind w:left="850" w:right="899"/>
        <w:jc w:val="both"/>
        <w:rPr>
          <w:rFonts w:ascii="Palatino Linotype" w:eastAsia="Arial Unicode MS" w:hAnsi="Palatino Linotype" w:cs="Arial"/>
          <w:i/>
          <w:sz w:val="22"/>
          <w:szCs w:val="22"/>
          <w:lang w:val="es-MX"/>
        </w:rPr>
      </w:pPr>
      <w:r w:rsidRPr="0008268B">
        <w:rPr>
          <w:rFonts w:ascii="Palatino Linotype" w:eastAsia="Arial Unicode MS" w:hAnsi="Palatino Linotype" w:cs="Arial"/>
          <w:i/>
          <w:sz w:val="22"/>
          <w:szCs w:val="22"/>
          <w:lang w:val="es-MX"/>
        </w:rPr>
        <w:t xml:space="preserve">b) </w:t>
      </w:r>
      <w:r w:rsidR="003D44F2" w:rsidRPr="0008268B">
        <w:rPr>
          <w:rFonts w:ascii="Palatino Linotype" w:eastAsia="Arial Unicode MS" w:hAnsi="Palatino Linotype" w:cs="Arial"/>
          <w:i/>
          <w:sz w:val="22"/>
          <w:szCs w:val="22"/>
          <w:lang w:val="es-MX"/>
        </w:rPr>
        <w:t xml:space="preserve">Las actas </w:t>
      </w:r>
      <w:r w:rsidRPr="0008268B">
        <w:rPr>
          <w:rFonts w:ascii="Palatino Linotype" w:eastAsia="Arial Unicode MS" w:hAnsi="Palatino Linotype" w:cs="Arial"/>
          <w:i/>
          <w:sz w:val="22"/>
          <w:szCs w:val="22"/>
          <w:lang w:val="es-MX"/>
        </w:rPr>
        <w:t xml:space="preserve">ordinarias </w:t>
      </w:r>
      <w:r w:rsidR="003D44F2" w:rsidRPr="0008268B">
        <w:rPr>
          <w:rFonts w:ascii="Palatino Linotype" w:eastAsia="Arial Unicode MS" w:hAnsi="Palatino Linotype" w:cs="Arial"/>
          <w:i/>
          <w:sz w:val="22"/>
          <w:szCs w:val="22"/>
          <w:lang w:val="es-MX"/>
        </w:rPr>
        <w:t xml:space="preserve">emitidas por el Comité de Transparencia del </w:t>
      </w:r>
      <w:r w:rsidR="003D44F2" w:rsidRPr="0008268B">
        <w:rPr>
          <w:rFonts w:ascii="Palatino Linotype" w:eastAsia="Arial Unicode MS" w:hAnsi="Palatino Linotype" w:cs="Arial"/>
          <w:b/>
          <w:bCs/>
          <w:i/>
          <w:sz w:val="22"/>
          <w:szCs w:val="22"/>
          <w:lang w:val="es-MX"/>
        </w:rPr>
        <w:t>SUJETO OBLIGADO</w:t>
      </w:r>
      <w:r w:rsidR="003D44F2" w:rsidRPr="0008268B">
        <w:rPr>
          <w:rFonts w:ascii="Palatino Linotype" w:eastAsia="Arial Unicode MS" w:hAnsi="Palatino Linotype" w:cs="Arial"/>
          <w:i/>
          <w:sz w:val="22"/>
          <w:szCs w:val="22"/>
          <w:lang w:val="es-MX"/>
        </w:rPr>
        <w:t>, durante del p</w:t>
      </w:r>
      <w:r w:rsidRPr="0008268B">
        <w:rPr>
          <w:rFonts w:ascii="Palatino Linotype" w:eastAsia="Arial Unicode MS" w:hAnsi="Palatino Linotype" w:cs="Arial"/>
          <w:i/>
          <w:sz w:val="22"/>
          <w:szCs w:val="22"/>
          <w:lang w:val="es-MX"/>
        </w:rPr>
        <w:t xml:space="preserve">eriodo del </w:t>
      </w:r>
      <w:r w:rsidR="00CC3583" w:rsidRPr="0008268B">
        <w:rPr>
          <w:rFonts w:ascii="Palatino Linotype" w:eastAsia="Arial Unicode MS" w:hAnsi="Palatino Linotype" w:cs="Arial"/>
          <w:i/>
          <w:sz w:val="22"/>
          <w:szCs w:val="22"/>
          <w:lang w:val="es-MX"/>
        </w:rPr>
        <w:t xml:space="preserve">1 </w:t>
      </w:r>
      <w:r w:rsidR="003D44F2" w:rsidRPr="0008268B">
        <w:rPr>
          <w:rFonts w:ascii="Palatino Linotype" w:eastAsia="Arial Unicode MS" w:hAnsi="Palatino Linotype" w:cs="Arial"/>
          <w:i/>
          <w:sz w:val="22"/>
          <w:szCs w:val="22"/>
          <w:lang w:val="es-MX"/>
        </w:rPr>
        <w:t xml:space="preserve">de enero de </w:t>
      </w:r>
      <w:r w:rsidR="00CC3583" w:rsidRPr="0008268B">
        <w:rPr>
          <w:rFonts w:ascii="Palatino Linotype" w:eastAsia="Arial Unicode MS" w:hAnsi="Palatino Linotype" w:cs="Arial"/>
          <w:i/>
          <w:sz w:val="22"/>
          <w:szCs w:val="22"/>
          <w:lang w:val="es-MX"/>
        </w:rPr>
        <w:t>2019</w:t>
      </w:r>
      <w:r w:rsidRPr="0008268B">
        <w:rPr>
          <w:rFonts w:ascii="Palatino Linotype" w:eastAsia="Arial Unicode MS" w:hAnsi="Palatino Linotype" w:cs="Arial"/>
          <w:i/>
          <w:sz w:val="22"/>
          <w:szCs w:val="22"/>
          <w:lang w:val="es-MX"/>
        </w:rPr>
        <w:t xml:space="preserve"> </w:t>
      </w:r>
      <w:r w:rsidR="003D44F2" w:rsidRPr="0008268B">
        <w:rPr>
          <w:rFonts w:ascii="Palatino Linotype" w:eastAsia="Arial Unicode MS" w:hAnsi="Palatino Linotype" w:cs="Arial"/>
          <w:i/>
          <w:sz w:val="22"/>
          <w:szCs w:val="22"/>
          <w:lang w:val="es-MX"/>
        </w:rPr>
        <w:t xml:space="preserve">al </w:t>
      </w:r>
      <w:r w:rsidR="00CC3583" w:rsidRPr="0008268B">
        <w:rPr>
          <w:rFonts w:ascii="Palatino Linotype" w:eastAsia="Arial Unicode MS" w:hAnsi="Palatino Linotype" w:cs="Arial"/>
          <w:i/>
          <w:sz w:val="22"/>
          <w:szCs w:val="22"/>
          <w:lang w:val="es-MX"/>
        </w:rPr>
        <w:t xml:space="preserve">27 </w:t>
      </w:r>
      <w:r w:rsidR="003D44F2" w:rsidRPr="0008268B">
        <w:rPr>
          <w:rFonts w:ascii="Palatino Linotype" w:eastAsia="Arial Unicode MS" w:hAnsi="Palatino Linotype" w:cs="Arial"/>
          <w:i/>
          <w:sz w:val="22"/>
          <w:szCs w:val="22"/>
          <w:lang w:val="es-MX"/>
        </w:rPr>
        <w:t xml:space="preserve">de </w:t>
      </w:r>
      <w:r w:rsidRPr="0008268B">
        <w:rPr>
          <w:rFonts w:ascii="Palatino Linotype" w:eastAsia="Arial Unicode MS" w:hAnsi="Palatino Linotype" w:cs="Arial"/>
          <w:i/>
          <w:sz w:val="22"/>
          <w:szCs w:val="22"/>
          <w:lang w:val="es-MX"/>
        </w:rPr>
        <w:t xml:space="preserve">octubre de </w:t>
      </w:r>
      <w:r w:rsidR="00CC3583" w:rsidRPr="0008268B">
        <w:rPr>
          <w:rFonts w:ascii="Palatino Linotype" w:eastAsia="Arial Unicode MS" w:hAnsi="Palatino Linotype" w:cs="Arial"/>
          <w:i/>
          <w:sz w:val="22"/>
          <w:szCs w:val="22"/>
          <w:lang w:val="es-MX"/>
        </w:rPr>
        <w:t>2020</w:t>
      </w:r>
      <w:r w:rsidRPr="0008268B">
        <w:rPr>
          <w:rFonts w:ascii="Palatino Linotype" w:eastAsia="Arial Unicode MS" w:hAnsi="Palatino Linotype" w:cs="Arial"/>
          <w:i/>
          <w:sz w:val="22"/>
          <w:szCs w:val="22"/>
          <w:lang w:val="es-MX"/>
        </w:rPr>
        <w:t>.</w:t>
      </w:r>
    </w:p>
    <w:p w14:paraId="5AD92F9E" w14:textId="77777777" w:rsidR="003D44F2" w:rsidRPr="0008268B" w:rsidRDefault="003D44F2" w:rsidP="003D44F2">
      <w:pPr>
        <w:spacing w:after="0" w:line="240" w:lineRule="auto"/>
        <w:ind w:left="850" w:right="899"/>
        <w:jc w:val="both"/>
        <w:rPr>
          <w:rFonts w:ascii="Palatino Linotype" w:eastAsia="Arial Unicode MS" w:hAnsi="Palatino Linotype" w:cs="Arial"/>
          <w:i/>
          <w:sz w:val="22"/>
          <w:szCs w:val="22"/>
          <w:lang w:val="es-MX"/>
        </w:rPr>
      </w:pPr>
    </w:p>
    <w:p w14:paraId="6E5AD9A5" w14:textId="44187F84" w:rsidR="003D44F2" w:rsidRPr="0008268B" w:rsidRDefault="003D44F2" w:rsidP="003D44F2">
      <w:pPr>
        <w:spacing w:after="0" w:line="240" w:lineRule="auto"/>
        <w:ind w:left="850" w:right="899"/>
        <w:jc w:val="both"/>
        <w:rPr>
          <w:rFonts w:ascii="Palatino Linotype" w:eastAsia="Arial Unicode MS" w:hAnsi="Palatino Linotype" w:cs="Arial"/>
          <w:i/>
          <w:sz w:val="22"/>
          <w:szCs w:val="22"/>
          <w:lang w:val="es-MX"/>
        </w:rPr>
      </w:pPr>
      <w:r w:rsidRPr="0008268B">
        <w:rPr>
          <w:rFonts w:ascii="Palatino Linotype" w:eastAsia="Arial Unicode MS" w:hAnsi="Palatino Linotype" w:cs="Arial"/>
          <w:i/>
          <w:sz w:val="22"/>
          <w:szCs w:val="22"/>
          <w:lang w:val="es-MX"/>
        </w:rPr>
        <w:t xml:space="preserve">Debiendo notificar al </w:t>
      </w:r>
      <w:r w:rsidRPr="0008268B">
        <w:rPr>
          <w:rFonts w:ascii="Palatino Linotype" w:eastAsia="Arial Unicode MS" w:hAnsi="Palatino Linotype" w:cs="Arial"/>
          <w:b/>
          <w:bCs/>
          <w:i/>
          <w:sz w:val="22"/>
          <w:szCs w:val="22"/>
          <w:lang w:val="es-MX"/>
        </w:rPr>
        <w:t>RECURRENTE</w:t>
      </w:r>
      <w:r w:rsidRPr="0008268B">
        <w:rPr>
          <w:rFonts w:ascii="Palatino Linotype" w:eastAsia="Arial Unicode MS" w:hAnsi="Palatino Linotype" w:cs="Arial"/>
          <w:i/>
          <w:sz w:val="22"/>
          <w:szCs w:val="22"/>
          <w:lang w:val="es-MX"/>
        </w:rPr>
        <w:t xml:space="preserve"> el Acuerdo de Clasificación de la información que emita el Comité de Transparencia con motivo de la versión pública.</w:t>
      </w:r>
    </w:p>
    <w:p w14:paraId="2E5C7D3D" w14:textId="77777777" w:rsidR="003D44F2" w:rsidRPr="0008268B" w:rsidRDefault="003D44F2" w:rsidP="003D44F2">
      <w:pPr>
        <w:spacing w:after="0" w:line="240" w:lineRule="auto"/>
        <w:ind w:left="850" w:right="899"/>
        <w:jc w:val="both"/>
        <w:rPr>
          <w:rFonts w:ascii="Palatino Linotype" w:eastAsia="Arial Unicode MS" w:hAnsi="Palatino Linotype" w:cs="Arial"/>
          <w:i/>
          <w:sz w:val="22"/>
          <w:szCs w:val="22"/>
          <w:lang w:val="es-MX"/>
        </w:rPr>
      </w:pPr>
    </w:p>
    <w:p w14:paraId="57360ABA" w14:textId="7EA31CBD" w:rsidR="00BA0BA7" w:rsidRPr="0008268B" w:rsidRDefault="003D44F2" w:rsidP="003D44F2">
      <w:pPr>
        <w:spacing w:after="0" w:line="240" w:lineRule="auto"/>
        <w:ind w:left="850" w:right="899"/>
        <w:jc w:val="both"/>
        <w:rPr>
          <w:rFonts w:ascii="Palatino Linotype" w:eastAsia="Arial Unicode MS" w:hAnsi="Palatino Linotype" w:cs="Arial"/>
          <w:i/>
          <w:sz w:val="22"/>
          <w:szCs w:val="22"/>
          <w:lang w:val="es-MX"/>
        </w:rPr>
      </w:pPr>
      <w:r w:rsidRPr="0008268B">
        <w:rPr>
          <w:rFonts w:ascii="Palatino Linotype" w:eastAsia="Arial Unicode MS" w:hAnsi="Palatino Linotype" w:cs="Arial"/>
          <w:i/>
          <w:sz w:val="22"/>
          <w:szCs w:val="22"/>
          <w:lang w:val="es-MX"/>
        </w:rPr>
        <w:t xml:space="preserve">Para el caso de que </w:t>
      </w:r>
      <w:r w:rsidRPr="0008268B">
        <w:rPr>
          <w:rFonts w:ascii="Palatino Linotype" w:eastAsia="Arial Unicode MS" w:hAnsi="Palatino Linotype" w:cs="Arial"/>
          <w:b/>
          <w:bCs/>
          <w:i/>
          <w:sz w:val="22"/>
          <w:szCs w:val="22"/>
          <w:lang w:val="es-MX"/>
        </w:rPr>
        <w:t>EL SUJETO OBLIGADO</w:t>
      </w:r>
      <w:r w:rsidRPr="0008268B">
        <w:rPr>
          <w:rFonts w:ascii="Palatino Linotype" w:eastAsia="Arial Unicode MS" w:hAnsi="Palatino Linotype" w:cs="Arial"/>
          <w:i/>
          <w:sz w:val="22"/>
          <w:szCs w:val="22"/>
          <w:lang w:val="es-MX"/>
        </w:rPr>
        <w:t xml:space="preserve"> no hubiera celebrado sesiones</w:t>
      </w:r>
      <w:r w:rsidR="003C5433" w:rsidRPr="0008268B">
        <w:rPr>
          <w:rFonts w:ascii="Palatino Linotype" w:eastAsia="Arial Unicode MS" w:hAnsi="Palatino Linotype" w:cs="Arial"/>
          <w:i/>
          <w:sz w:val="22"/>
          <w:szCs w:val="22"/>
          <w:lang w:val="es-MX"/>
        </w:rPr>
        <w:t xml:space="preserve"> ordinaras</w:t>
      </w:r>
      <w:r w:rsidRPr="0008268B">
        <w:rPr>
          <w:rFonts w:ascii="Palatino Linotype" w:eastAsia="Arial Unicode MS" w:hAnsi="Palatino Linotype" w:cs="Arial"/>
          <w:i/>
          <w:sz w:val="22"/>
          <w:szCs w:val="22"/>
          <w:lang w:val="es-MX"/>
        </w:rPr>
        <w:t xml:space="preserve"> del Comité de Transparencia durante algún periodo requerido, deberá hacerlo del conocimiento del </w:t>
      </w:r>
      <w:r w:rsidRPr="0008268B">
        <w:rPr>
          <w:rFonts w:ascii="Palatino Linotype" w:eastAsia="Arial Unicode MS" w:hAnsi="Palatino Linotype" w:cs="Arial"/>
          <w:b/>
          <w:bCs/>
          <w:i/>
          <w:sz w:val="22"/>
          <w:szCs w:val="22"/>
          <w:lang w:val="es-MX"/>
        </w:rPr>
        <w:t xml:space="preserve">RECURRENTE </w:t>
      </w:r>
      <w:r w:rsidRPr="0008268B">
        <w:rPr>
          <w:rFonts w:ascii="Palatino Linotype" w:eastAsia="Arial Unicode MS" w:hAnsi="Palatino Linotype" w:cs="Arial"/>
          <w:i/>
          <w:sz w:val="22"/>
          <w:szCs w:val="22"/>
          <w:lang w:val="es-MX"/>
        </w:rPr>
        <w:t>de manera fundada y motiva, al momento de dar cumplimiento a la presente resolución.”</w:t>
      </w:r>
    </w:p>
    <w:p w14:paraId="2394C5B1" w14:textId="77777777" w:rsidR="003D44F2" w:rsidRPr="0008268B" w:rsidRDefault="003D44F2" w:rsidP="003D44F2">
      <w:pPr>
        <w:spacing w:after="0" w:line="240" w:lineRule="auto"/>
        <w:ind w:left="850" w:right="899"/>
        <w:jc w:val="both"/>
        <w:rPr>
          <w:rFonts w:ascii="Palatino Linotype" w:eastAsia="Arial Unicode MS" w:hAnsi="Palatino Linotype" w:cs="Arial"/>
          <w:i/>
          <w:sz w:val="22"/>
          <w:szCs w:val="22"/>
          <w:lang w:val="es-MX"/>
        </w:rPr>
      </w:pPr>
    </w:p>
    <w:p w14:paraId="75C76878" w14:textId="77777777" w:rsidR="00C1508F" w:rsidRPr="0008268B" w:rsidRDefault="00C1508F" w:rsidP="00C1508F">
      <w:pPr>
        <w:spacing w:after="0" w:line="360" w:lineRule="auto"/>
        <w:jc w:val="both"/>
        <w:rPr>
          <w:rFonts w:ascii="Palatino Linotype" w:eastAsia="Times New Roman" w:hAnsi="Palatino Linotype" w:cs="Times New Roman"/>
          <w:color w:val="222222"/>
          <w:sz w:val="24"/>
          <w:szCs w:val="24"/>
          <w:shd w:val="clear" w:color="auto" w:fill="FFFFFF"/>
          <w:lang w:val="es-MX"/>
        </w:rPr>
      </w:pPr>
      <w:r w:rsidRPr="0008268B">
        <w:rPr>
          <w:rFonts w:ascii="Palatino Linotype" w:eastAsia="Times New Roman" w:hAnsi="Palatino Linotype" w:cs="Times New Roman"/>
          <w:b/>
          <w:color w:val="222222"/>
          <w:sz w:val="28"/>
          <w:szCs w:val="28"/>
          <w:shd w:val="clear" w:color="auto" w:fill="FFFFFF"/>
          <w:lang w:val="es-MX"/>
        </w:rPr>
        <w:t>TERCERO.</w:t>
      </w:r>
      <w:r w:rsidRPr="0008268B">
        <w:rPr>
          <w:rFonts w:ascii="Palatino Linotype" w:eastAsia="Times New Roman" w:hAnsi="Palatino Linotype" w:cs="Times New Roman"/>
          <w:b/>
          <w:color w:val="222222"/>
          <w:sz w:val="24"/>
          <w:szCs w:val="24"/>
          <w:shd w:val="clear" w:color="auto" w:fill="FFFFFF"/>
          <w:lang w:val="es-MX"/>
        </w:rPr>
        <w:t> </w:t>
      </w:r>
      <w:r w:rsidRPr="0008268B">
        <w:rPr>
          <w:rFonts w:ascii="Palatino Linotype" w:eastAsia="Times New Roman" w:hAnsi="Palatino Linotype" w:cs="Times New Roman"/>
          <w:b/>
          <w:color w:val="222222"/>
          <w:sz w:val="24"/>
          <w:szCs w:val="24"/>
          <w:lang w:val="es-MX" w:eastAsia="es-ES_tradnl"/>
        </w:rPr>
        <w:t>Notifíquese</w:t>
      </w:r>
      <w:r w:rsidRPr="0008268B">
        <w:rPr>
          <w:rFonts w:ascii="Palatino Linotype" w:eastAsia="Times New Roman" w:hAnsi="Palatino Linotype" w:cs="Times New Roman"/>
          <w:color w:val="222222"/>
          <w:sz w:val="24"/>
          <w:szCs w:val="24"/>
          <w:lang w:val="es-MX" w:eastAsia="es-ES_tradnl"/>
        </w:rPr>
        <w:t xml:space="preserve"> </w:t>
      </w:r>
      <w:r w:rsidRPr="0008268B">
        <w:rPr>
          <w:rFonts w:ascii="Palatino Linotype" w:eastAsia="Times New Roman" w:hAnsi="Palatino Linotype" w:cs="Times New Roman"/>
          <w:color w:val="222222"/>
          <w:sz w:val="24"/>
          <w:szCs w:val="24"/>
          <w:shd w:val="clear" w:color="auto" w:fill="FFFFFF"/>
          <w:lang w:val="es-MX"/>
        </w:rPr>
        <w:t>al Titular de la Unidad de Transparencia del</w:t>
      </w:r>
      <w:r w:rsidRPr="0008268B">
        <w:rPr>
          <w:rFonts w:ascii="Palatino Linotype" w:eastAsia="Times New Roman" w:hAnsi="Palatino Linotype" w:cs="Times New Roman"/>
          <w:b/>
          <w:color w:val="222222"/>
          <w:sz w:val="24"/>
          <w:szCs w:val="24"/>
          <w:shd w:val="clear" w:color="auto" w:fill="FFFFFF"/>
          <w:lang w:val="es-MX"/>
        </w:rPr>
        <w:t> SUJETO OBLIGADO</w:t>
      </w:r>
      <w:r w:rsidRPr="0008268B">
        <w:rPr>
          <w:rFonts w:ascii="Palatino Linotype" w:eastAsia="Times New Roman" w:hAnsi="Palatino Linotype" w:cs="Times New Roman"/>
          <w:color w:val="222222"/>
          <w:sz w:val="24"/>
          <w:szCs w:val="24"/>
          <w:shd w:val="clear" w:color="auto" w:fill="FFFFFF"/>
          <w:lang w:val="es-MX"/>
        </w:rPr>
        <w:t xml:space="preserve">, para que conforme a los artículos 186, último párrafo y 189, párrafo </w:t>
      </w:r>
      <w:r w:rsidRPr="0008268B">
        <w:rPr>
          <w:rFonts w:ascii="Palatino Linotype" w:eastAsia="Times New Roman" w:hAnsi="Palatino Linotype" w:cs="Times New Roman"/>
          <w:color w:val="222222"/>
          <w:sz w:val="24"/>
          <w:szCs w:val="24"/>
          <w:shd w:val="clear" w:color="auto" w:fill="FFFFFF"/>
          <w:lang w:val="es-MX"/>
        </w:rPr>
        <w:lastRenderedPageBreak/>
        <w:t xml:space="preserve">segundo de la Ley de </w:t>
      </w:r>
      <w:r w:rsidRPr="0008268B">
        <w:rPr>
          <w:rFonts w:ascii="Palatino Linotype" w:eastAsia="Times New Roman" w:hAnsi="Palatino Linotype" w:cs="Arial"/>
          <w:sz w:val="24"/>
          <w:szCs w:val="24"/>
          <w:lang w:val="es-MX"/>
        </w:rPr>
        <w:t>Transparencia</w:t>
      </w:r>
      <w:r w:rsidRPr="0008268B">
        <w:rPr>
          <w:rFonts w:ascii="Palatino Linotype" w:eastAsia="Times New Roman" w:hAnsi="Palatino Linotype" w:cs="Times New Roman"/>
          <w:color w:val="222222"/>
          <w:sz w:val="24"/>
          <w:szCs w:val="24"/>
          <w:shd w:val="clear" w:color="auto" w:fill="FFFFFF"/>
          <w:lang w:val="es-MX"/>
        </w:rPr>
        <w:t xml:space="preserve"> y Acceso a la Información Pública del Estado de México y Municipios, dé </w:t>
      </w:r>
      <w:r w:rsidRPr="0008268B">
        <w:rPr>
          <w:rFonts w:ascii="Palatino Linotype" w:eastAsia="Times New Roman" w:hAnsi="Palatino Linotype" w:cs="Arial"/>
          <w:sz w:val="24"/>
          <w:szCs w:val="24"/>
          <w:lang w:val="es-MX"/>
        </w:rPr>
        <w:t>cumplimiento</w:t>
      </w:r>
      <w:r w:rsidRPr="0008268B">
        <w:rPr>
          <w:rFonts w:ascii="Palatino Linotype" w:eastAsia="Times New Roman" w:hAnsi="Palatino Linotype" w:cs="Times New Roman"/>
          <w:color w:val="222222"/>
          <w:sz w:val="24"/>
          <w:szCs w:val="24"/>
          <w:shd w:val="clear" w:color="auto" w:fill="FFFFFF"/>
          <w:lang w:val="es-MX"/>
        </w:rPr>
        <w:t xml:space="preserve"> a lo ordenado dentro del plazo de diez días hábiles, debiendo </w:t>
      </w:r>
      <w:r w:rsidRPr="0008268B">
        <w:rPr>
          <w:rFonts w:ascii="Palatino Linotype" w:eastAsia="Times New Roman" w:hAnsi="Palatino Linotype" w:cs="Arial"/>
          <w:sz w:val="24"/>
          <w:szCs w:val="24"/>
          <w:lang w:val="es-MX"/>
        </w:rPr>
        <w:t>informar</w:t>
      </w:r>
      <w:r w:rsidRPr="0008268B">
        <w:rPr>
          <w:rFonts w:ascii="Palatino Linotype" w:eastAsia="Times New Roman" w:hAnsi="Palatino Linotype" w:cs="Times New Roman"/>
          <w:color w:val="222222"/>
          <w:sz w:val="24"/>
          <w:szCs w:val="24"/>
          <w:shd w:val="clear" w:color="auto" w:fill="FFFFFF"/>
          <w:lang w:val="es-MX"/>
        </w:rPr>
        <w:t xml:space="preserve"> a este Instituto en un plazo </w:t>
      </w:r>
      <w:r w:rsidRPr="0008268B">
        <w:rPr>
          <w:rFonts w:ascii="Palatino Linotype" w:eastAsia="Times New Roman" w:hAnsi="Palatino Linotype" w:cs="Times New Roman"/>
          <w:color w:val="222222"/>
          <w:sz w:val="24"/>
          <w:szCs w:val="24"/>
          <w:lang w:val="es-MX" w:eastAsia="es-ES_tradnl"/>
        </w:rPr>
        <w:t>de</w:t>
      </w:r>
      <w:r w:rsidRPr="0008268B">
        <w:rPr>
          <w:rFonts w:ascii="Palatino Linotype" w:eastAsia="Times New Roman" w:hAnsi="Palatino Linotype" w:cs="Times New Roman"/>
          <w:color w:val="222222"/>
          <w:sz w:val="24"/>
          <w:szCs w:val="24"/>
          <w:shd w:val="clear" w:color="auto" w:fill="FFFFFF"/>
          <w:lang w:val="es-MX"/>
        </w:rPr>
        <w:t xml:space="preserve"> tres días hábiles siguientes sobre el cumplimiento dado a la presente resolución.</w:t>
      </w:r>
    </w:p>
    <w:p w14:paraId="7DFFAFA3" w14:textId="77777777" w:rsidR="00C1508F" w:rsidRPr="0008268B" w:rsidRDefault="00C1508F" w:rsidP="00C1508F">
      <w:pPr>
        <w:spacing w:after="0" w:line="360" w:lineRule="auto"/>
        <w:ind w:right="49"/>
        <w:jc w:val="both"/>
        <w:rPr>
          <w:rFonts w:ascii="Palatino Linotype" w:eastAsia="Times New Roman" w:hAnsi="Palatino Linotype" w:cs="Times New Roman"/>
          <w:b/>
          <w:color w:val="222222"/>
          <w:sz w:val="24"/>
          <w:szCs w:val="24"/>
          <w:shd w:val="clear" w:color="auto" w:fill="FFFFFF"/>
          <w:lang w:val="es-MX"/>
        </w:rPr>
      </w:pPr>
    </w:p>
    <w:p w14:paraId="5501FDB8" w14:textId="51115674" w:rsidR="00C1508F" w:rsidRPr="0008268B" w:rsidRDefault="00C1508F" w:rsidP="00C1508F">
      <w:pPr>
        <w:spacing w:after="0" w:line="360" w:lineRule="auto"/>
        <w:jc w:val="both"/>
        <w:rPr>
          <w:rFonts w:ascii="Palatino Linotype" w:eastAsia="Times New Roman" w:hAnsi="Palatino Linotype" w:cs="Times New Roman"/>
          <w:color w:val="222222"/>
          <w:sz w:val="24"/>
          <w:szCs w:val="24"/>
          <w:lang w:val="es-MX" w:eastAsia="es-ES_tradnl"/>
        </w:rPr>
      </w:pPr>
      <w:r w:rsidRPr="0008268B">
        <w:rPr>
          <w:rFonts w:ascii="Palatino Linotype" w:eastAsia="Times New Roman" w:hAnsi="Palatino Linotype" w:cs="Times New Roman"/>
          <w:b/>
          <w:color w:val="222222"/>
          <w:sz w:val="28"/>
          <w:szCs w:val="28"/>
          <w:shd w:val="clear" w:color="auto" w:fill="FFFFFF"/>
          <w:lang w:val="es-MX"/>
        </w:rPr>
        <w:t>CUARTO</w:t>
      </w:r>
      <w:r w:rsidRPr="0008268B">
        <w:rPr>
          <w:rFonts w:ascii="Palatino Linotype" w:eastAsia="Times New Roman" w:hAnsi="Palatino Linotype" w:cs="Arial"/>
          <w:b/>
          <w:bCs/>
          <w:color w:val="222222"/>
          <w:sz w:val="24"/>
          <w:szCs w:val="24"/>
          <w:lang w:val="es-MX" w:eastAsia="es-MX"/>
        </w:rPr>
        <w:t xml:space="preserve">. </w:t>
      </w:r>
      <w:r w:rsidRPr="0008268B">
        <w:rPr>
          <w:rFonts w:ascii="Palatino Linotype" w:eastAsia="Times New Roman" w:hAnsi="Palatino Linotype" w:cs="Times New Roman"/>
          <w:b/>
          <w:color w:val="222222"/>
          <w:sz w:val="24"/>
          <w:szCs w:val="24"/>
          <w:lang w:val="es-MX" w:eastAsia="es-ES_tradnl"/>
        </w:rPr>
        <w:t>Notifíquese</w:t>
      </w:r>
      <w:r w:rsidRPr="0008268B">
        <w:rPr>
          <w:rFonts w:ascii="Palatino Linotype" w:eastAsia="Times New Roman" w:hAnsi="Palatino Linotype" w:cs="Times New Roman"/>
          <w:color w:val="222222"/>
          <w:sz w:val="24"/>
          <w:szCs w:val="24"/>
          <w:lang w:val="es-MX" w:eastAsia="es-ES_tradnl"/>
        </w:rPr>
        <w:t xml:space="preserve"> a </w:t>
      </w:r>
      <w:r w:rsidRPr="0008268B">
        <w:rPr>
          <w:rFonts w:ascii="Palatino Linotype" w:eastAsia="Times New Roman" w:hAnsi="Palatino Linotype" w:cs="Times New Roman"/>
          <w:b/>
          <w:bCs/>
          <w:color w:val="222222"/>
          <w:sz w:val="24"/>
          <w:szCs w:val="24"/>
          <w:lang w:val="es-MX" w:eastAsia="es-ES_tradnl"/>
        </w:rPr>
        <w:t>EL</w:t>
      </w:r>
      <w:r w:rsidRPr="0008268B">
        <w:rPr>
          <w:rFonts w:ascii="Palatino Linotype" w:eastAsia="Times New Roman" w:hAnsi="Palatino Linotype" w:cs="Times New Roman"/>
          <w:color w:val="222222"/>
          <w:sz w:val="24"/>
          <w:szCs w:val="24"/>
          <w:lang w:val="es-MX" w:eastAsia="es-ES_tradnl"/>
        </w:rPr>
        <w:t xml:space="preserve"> </w:t>
      </w:r>
      <w:r w:rsidRPr="0008268B">
        <w:rPr>
          <w:rFonts w:ascii="Palatino Linotype" w:eastAsia="Times New Roman" w:hAnsi="Palatino Linotype" w:cs="Times New Roman"/>
          <w:b/>
          <w:color w:val="222222"/>
          <w:sz w:val="24"/>
          <w:szCs w:val="24"/>
          <w:lang w:val="es-MX" w:eastAsia="es-ES_tradnl"/>
        </w:rPr>
        <w:t>RECURRENTE</w:t>
      </w:r>
      <w:r w:rsidRPr="0008268B">
        <w:rPr>
          <w:rFonts w:ascii="Palatino Linotype" w:eastAsia="Times New Roman" w:hAnsi="Palatino Linotype" w:cs="Times New Roman"/>
          <w:color w:val="222222"/>
          <w:sz w:val="24"/>
          <w:szCs w:val="24"/>
          <w:lang w:val="es-MX" w:eastAsia="es-ES_tradnl"/>
        </w:rPr>
        <w:t xml:space="preserve"> la </w:t>
      </w:r>
      <w:r w:rsidRPr="0008268B">
        <w:rPr>
          <w:rFonts w:ascii="Palatino Linotype" w:eastAsia="Times New Roman" w:hAnsi="Palatino Linotype" w:cs="Arial"/>
          <w:sz w:val="24"/>
          <w:szCs w:val="24"/>
          <w:lang w:val="es-MX"/>
        </w:rPr>
        <w:t>presente</w:t>
      </w:r>
      <w:r w:rsidRPr="0008268B">
        <w:rPr>
          <w:rFonts w:ascii="Palatino Linotype" w:eastAsia="Times New Roman" w:hAnsi="Palatino Linotype" w:cs="Times New Roman"/>
          <w:color w:val="222222"/>
          <w:sz w:val="24"/>
          <w:szCs w:val="24"/>
          <w:lang w:val="es-MX" w:eastAsia="es-ES_tradnl"/>
        </w:rPr>
        <w:t xml:space="preserve"> resolución.</w:t>
      </w:r>
    </w:p>
    <w:p w14:paraId="212E897E" w14:textId="77777777" w:rsidR="008661C7" w:rsidRPr="0008268B" w:rsidRDefault="008661C7" w:rsidP="00C1508F">
      <w:pPr>
        <w:spacing w:after="0" w:line="360" w:lineRule="auto"/>
        <w:jc w:val="both"/>
        <w:rPr>
          <w:rFonts w:ascii="Palatino Linotype" w:eastAsia="Times New Roman" w:hAnsi="Palatino Linotype" w:cs="Times New Roman"/>
          <w:b/>
          <w:color w:val="222222"/>
          <w:sz w:val="24"/>
          <w:szCs w:val="24"/>
          <w:lang w:val="es-MX" w:eastAsia="es-ES_tradnl"/>
        </w:rPr>
      </w:pPr>
    </w:p>
    <w:p w14:paraId="04FF25E7" w14:textId="77777777" w:rsidR="008661C7" w:rsidRPr="0008268B" w:rsidRDefault="008661C7" w:rsidP="008661C7">
      <w:pPr>
        <w:spacing w:after="0" w:line="360" w:lineRule="auto"/>
        <w:jc w:val="both"/>
        <w:rPr>
          <w:rFonts w:ascii="Palatino Linotype" w:eastAsia="Times New Roman" w:hAnsi="Palatino Linotype" w:cs="Times New Roman"/>
          <w:sz w:val="24"/>
          <w:szCs w:val="24"/>
          <w:lang w:val="es-MX"/>
        </w:rPr>
      </w:pPr>
      <w:r w:rsidRPr="0008268B">
        <w:rPr>
          <w:rFonts w:ascii="Palatino Linotype" w:eastAsia="Times New Roman" w:hAnsi="Palatino Linotype" w:cs="Times New Roman"/>
          <w:b/>
          <w:sz w:val="28"/>
          <w:szCs w:val="24"/>
          <w:lang w:val="es-MX"/>
        </w:rPr>
        <w:t>QUINTO</w:t>
      </w:r>
      <w:r w:rsidRPr="0008268B">
        <w:rPr>
          <w:rFonts w:ascii="Palatino Linotype" w:eastAsia="Times New Roman" w:hAnsi="Palatino Linotype" w:cs="Times New Roman"/>
          <w:b/>
          <w:sz w:val="24"/>
          <w:szCs w:val="24"/>
          <w:lang w:val="es-MX"/>
        </w:rPr>
        <w:t>.</w:t>
      </w:r>
      <w:r w:rsidRPr="0008268B">
        <w:rPr>
          <w:rFonts w:ascii="Palatino Linotype" w:eastAsia="Times New Roman" w:hAnsi="Palatino Linotype" w:cs="Times New Roman"/>
          <w:sz w:val="24"/>
          <w:szCs w:val="24"/>
          <w:lang w:val="es-MX"/>
        </w:rPr>
        <w:t xml:space="preserve"> Con fundamento en el artículo 198 de la Ley de Transparencia y Acceso a la Información Pública del Estado de México y Municipios, se apercibe al </w:t>
      </w:r>
      <w:r w:rsidRPr="0008268B">
        <w:rPr>
          <w:rFonts w:ascii="Palatino Linotype" w:eastAsia="Times New Roman" w:hAnsi="Palatino Linotype" w:cs="Times New Roman"/>
          <w:b/>
          <w:sz w:val="24"/>
          <w:szCs w:val="24"/>
          <w:lang w:val="es-MX"/>
        </w:rPr>
        <w:t>SUJETO OBLIGADO</w:t>
      </w:r>
      <w:r w:rsidRPr="0008268B">
        <w:rPr>
          <w:rFonts w:ascii="Palatino Linotype" w:eastAsia="Times New Roman" w:hAnsi="Palatino Linotype" w:cs="Times New Roman"/>
          <w:sz w:val="24"/>
          <w:szCs w:val="24"/>
          <w:lang w:val="es-MX"/>
        </w:rPr>
        <w:t xml:space="preserve"> que, en caso de negarse a cumplir la presente resolución o hacerlo de manera parcial se actuará de conformidad con lo previsto en los artículos 213, 214, 216 y 217 de dicha Ley. </w:t>
      </w:r>
    </w:p>
    <w:p w14:paraId="486F5F46" w14:textId="77777777" w:rsidR="00C1508F" w:rsidRPr="0008268B" w:rsidRDefault="00C1508F" w:rsidP="00C1508F">
      <w:pPr>
        <w:spacing w:after="0" w:line="360" w:lineRule="auto"/>
        <w:ind w:right="49"/>
        <w:jc w:val="both"/>
        <w:rPr>
          <w:rFonts w:ascii="Palatino Linotype" w:eastAsia="Times New Roman" w:hAnsi="Palatino Linotype" w:cs="Arial"/>
          <w:b/>
          <w:bCs/>
          <w:color w:val="222222"/>
          <w:sz w:val="24"/>
          <w:szCs w:val="24"/>
          <w:lang w:val="es-MX" w:eastAsia="es-MX"/>
        </w:rPr>
      </w:pPr>
    </w:p>
    <w:p w14:paraId="73A6DBB1" w14:textId="15A741BC" w:rsidR="00C1508F" w:rsidRPr="0008268B" w:rsidRDefault="008661C7" w:rsidP="00C1508F">
      <w:pPr>
        <w:spacing w:after="0" w:line="360" w:lineRule="auto"/>
        <w:jc w:val="both"/>
        <w:rPr>
          <w:rFonts w:ascii="Palatino Linotype" w:eastAsia="Times New Roman" w:hAnsi="Palatino Linotype" w:cs="Times New Roman"/>
          <w:color w:val="222222"/>
          <w:sz w:val="24"/>
          <w:szCs w:val="24"/>
          <w:lang w:val="es-MX" w:eastAsia="es-ES_tradnl"/>
        </w:rPr>
      </w:pPr>
      <w:r w:rsidRPr="0008268B">
        <w:rPr>
          <w:rFonts w:ascii="Palatino Linotype" w:eastAsia="Times New Roman" w:hAnsi="Palatino Linotype" w:cs="Times New Roman"/>
          <w:b/>
          <w:color w:val="222222"/>
          <w:sz w:val="28"/>
          <w:szCs w:val="28"/>
          <w:shd w:val="clear" w:color="auto" w:fill="FFFFFF"/>
          <w:lang w:val="es-MX"/>
        </w:rPr>
        <w:t>SEXTO</w:t>
      </w:r>
      <w:r w:rsidR="00C1508F" w:rsidRPr="0008268B">
        <w:rPr>
          <w:rFonts w:ascii="Palatino Linotype" w:eastAsia="Times New Roman" w:hAnsi="Palatino Linotype" w:cs="Arial"/>
          <w:b/>
          <w:bCs/>
          <w:color w:val="222222"/>
          <w:sz w:val="28"/>
          <w:szCs w:val="24"/>
          <w:lang w:val="es-MX" w:eastAsia="es-MX"/>
        </w:rPr>
        <w:t>.</w:t>
      </w:r>
      <w:r w:rsidR="00C1508F" w:rsidRPr="0008268B">
        <w:rPr>
          <w:rFonts w:ascii="Palatino Linotype" w:eastAsia="Times New Roman" w:hAnsi="Palatino Linotype" w:cs="Times New Roman"/>
          <w:color w:val="222222"/>
          <w:sz w:val="24"/>
          <w:szCs w:val="17"/>
          <w:lang w:val="es-MX" w:eastAsia="es-ES_tradnl"/>
        </w:rPr>
        <w:t xml:space="preserve"> </w:t>
      </w:r>
      <w:r w:rsidR="00C1508F" w:rsidRPr="0008268B">
        <w:rPr>
          <w:rFonts w:ascii="Palatino Linotype" w:eastAsia="Times New Roman" w:hAnsi="Palatino Linotype" w:cs="Times New Roman"/>
          <w:b/>
          <w:color w:val="222222"/>
          <w:sz w:val="24"/>
          <w:szCs w:val="24"/>
          <w:lang w:val="es-MX" w:eastAsia="es-ES_tradnl"/>
        </w:rPr>
        <w:t>Hágase del conocimiento</w:t>
      </w:r>
      <w:r w:rsidR="00C1508F" w:rsidRPr="0008268B">
        <w:rPr>
          <w:rFonts w:ascii="Palatino Linotype" w:eastAsia="Times New Roman" w:hAnsi="Palatino Linotype" w:cs="Times New Roman"/>
          <w:color w:val="222222"/>
          <w:sz w:val="24"/>
          <w:szCs w:val="24"/>
          <w:lang w:val="es-MX" w:eastAsia="es-ES_tradnl"/>
        </w:rPr>
        <w:t xml:space="preserve"> a </w:t>
      </w:r>
      <w:r w:rsidR="00C1508F" w:rsidRPr="0008268B">
        <w:rPr>
          <w:rFonts w:ascii="Palatino Linotype" w:eastAsia="Times New Roman" w:hAnsi="Palatino Linotype" w:cs="Times New Roman"/>
          <w:b/>
          <w:bCs/>
          <w:color w:val="222222"/>
          <w:sz w:val="24"/>
          <w:szCs w:val="24"/>
          <w:lang w:val="es-MX" w:eastAsia="es-ES_tradnl"/>
        </w:rPr>
        <w:t>EL</w:t>
      </w:r>
      <w:r w:rsidR="00C1508F" w:rsidRPr="0008268B">
        <w:rPr>
          <w:rFonts w:ascii="Palatino Linotype" w:eastAsia="Times New Roman" w:hAnsi="Palatino Linotype" w:cs="Times New Roman"/>
          <w:color w:val="222222"/>
          <w:sz w:val="24"/>
          <w:szCs w:val="24"/>
          <w:lang w:val="es-MX" w:eastAsia="es-ES_tradnl"/>
        </w:rPr>
        <w:t xml:space="preserve"> </w:t>
      </w:r>
      <w:r w:rsidR="00C1508F" w:rsidRPr="0008268B">
        <w:rPr>
          <w:rFonts w:ascii="Palatino Linotype" w:eastAsia="Times New Roman" w:hAnsi="Palatino Linotype" w:cs="Times New Roman"/>
          <w:b/>
          <w:color w:val="222222"/>
          <w:sz w:val="24"/>
          <w:szCs w:val="24"/>
          <w:lang w:val="es-MX" w:eastAsia="es-ES_tradnl"/>
        </w:rPr>
        <w:t>RECURRENTE</w:t>
      </w:r>
      <w:r w:rsidR="00C1508F" w:rsidRPr="0008268B">
        <w:rPr>
          <w:rFonts w:ascii="Palatino Linotype" w:eastAsia="Times New Roman" w:hAnsi="Palatino Linotype" w:cs="Times New Roman"/>
          <w:color w:val="222222"/>
          <w:sz w:val="24"/>
          <w:szCs w:val="24"/>
          <w:lang w:val="es-MX" w:eastAsia="es-ES_tradnl"/>
        </w:rPr>
        <w:t xml:space="preserve"> que de conformidad con lo establecido en el </w:t>
      </w:r>
      <w:r w:rsidR="00C1508F" w:rsidRPr="0008268B">
        <w:rPr>
          <w:rFonts w:ascii="Palatino Linotype" w:eastAsia="Times New Roman" w:hAnsi="Palatino Linotype" w:cs="Arial"/>
          <w:sz w:val="24"/>
          <w:szCs w:val="24"/>
          <w:lang w:val="es-MX"/>
        </w:rPr>
        <w:t>artículo</w:t>
      </w:r>
      <w:r w:rsidR="00C1508F" w:rsidRPr="0008268B">
        <w:rPr>
          <w:rFonts w:ascii="Palatino Linotype" w:eastAsia="Times New Roman" w:hAnsi="Palatino Linotype" w:cs="Times New Roman"/>
          <w:color w:val="222222"/>
          <w:sz w:val="24"/>
          <w:szCs w:val="24"/>
          <w:lang w:val="es-MX" w:eastAsia="es-ES_tradnl"/>
        </w:rPr>
        <w:t xml:space="preserve"> 196 de la </w:t>
      </w:r>
      <w:r w:rsidR="00C1508F" w:rsidRPr="0008268B">
        <w:rPr>
          <w:rFonts w:ascii="Palatino Linotype" w:eastAsia="Times New Roman" w:hAnsi="Palatino Linotype" w:cs="Arial"/>
          <w:sz w:val="24"/>
          <w:szCs w:val="24"/>
          <w:lang w:val="es-MX"/>
        </w:rPr>
        <w:t>Ley</w:t>
      </w:r>
      <w:r w:rsidR="00C1508F" w:rsidRPr="0008268B">
        <w:rPr>
          <w:rFonts w:ascii="Palatino Linotype" w:eastAsia="Times New Roman" w:hAnsi="Palatino Linotype" w:cs="Times New Roman"/>
          <w:color w:val="222222"/>
          <w:sz w:val="24"/>
          <w:szCs w:val="24"/>
          <w:lang w:val="es-MX" w:eastAsia="es-ES_tradnl"/>
        </w:rPr>
        <w:t xml:space="preserve"> de Transparencia y Acceso a la Información Pública del Estado de México y Municipios, podrá impugnarla vía Juicio de Amparo en los términos de las leyes aplicables.</w:t>
      </w:r>
    </w:p>
    <w:p w14:paraId="0E11CBAA" w14:textId="7B6C799F" w:rsidR="00495DF4" w:rsidRPr="0008268B" w:rsidRDefault="00666173" w:rsidP="00666173">
      <w:pPr>
        <w:pStyle w:val="Prrafodelista"/>
        <w:widowControl w:val="0"/>
        <w:tabs>
          <w:tab w:val="left" w:pos="1701"/>
        </w:tabs>
        <w:autoSpaceDE w:val="0"/>
        <w:autoSpaceDN w:val="0"/>
        <w:adjustRightInd w:val="0"/>
        <w:spacing w:before="240" w:after="240" w:line="360" w:lineRule="auto"/>
        <w:ind w:left="0" w:right="49"/>
        <w:contextualSpacing w:val="0"/>
        <w:jc w:val="both"/>
        <w:rPr>
          <w:rFonts w:ascii="Palatino Linotype" w:hAnsi="Palatino Linotype"/>
          <w:color w:val="222222"/>
          <w:szCs w:val="17"/>
          <w:lang w:eastAsia="es-ES_tradnl"/>
        </w:rPr>
      </w:pPr>
      <w:r w:rsidRPr="0008268B">
        <w:rPr>
          <w:rFonts w:ascii="Palatino Linotype" w:eastAsia="Times New Roman" w:hAnsi="Palatino Linotype" w:cs="Times New Roman"/>
          <w:b/>
          <w:color w:val="222222"/>
          <w:sz w:val="28"/>
          <w:szCs w:val="28"/>
          <w:shd w:val="clear" w:color="auto" w:fill="FFFFFF"/>
          <w:lang w:val="es-MX"/>
        </w:rPr>
        <w:t>SÉPTIMO.</w:t>
      </w:r>
      <w:r w:rsidRPr="0008268B">
        <w:rPr>
          <w:rFonts w:ascii="Palatino Linotype" w:hAnsi="Palatino Linotype"/>
          <w:color w:val="222222"/>
          <w:szCs w:val="17"/>
          <w:lang w:eastAsia="es-ES_tradnl"/>
        </w:rPr>
        <w:t xml:space="preserve"> </w:t>
      </w:r>
      <w:r w:rsidR="00495DF4" w:rsidRPr="0008268B">
        <w:rPr>
          <w:rFonts w:ascii="Palatino Linotype" w:hAnsi="Palatino Linotype"/>
          <w:color w:val="222222"/>
          <w:sz w:val="24"/>
          <w:szCs w:val="24"/>
          <w:lang w:eastAsia="es-ES_tradnl"/>
        </w:rPr>
        <w:t>Gírese oficio al Titular de la Dirección Jurídica y de Verificación de este Instituto, de conformidad con el artículo 23, fracción XIV del Reglamento Interior del Instituto de Transparencia, Acceso a la Información Pública y Protección de Datos Personales del Estado de México y Municipios, con el fin que determine lo conducente en términos de considerando QUINTO de la presente resolución.</w:t>
      </w:r>
    </w:p>
    <w:p w14:paraId="711BFCF1" w14:textId="553A5D31" w:rsidR="00666173" w:rsidRPr="0008268B" w:rsidRDefault="00495DF4" w:rsidP="00666173">
      <w:pPr>
        <w:pStyle w:val="Prrafodelista"/>
        <w:widowControl w:val="0"/>
        <w:tabs>
          <w:tab w:val="left" w:pos="1701"/>
        </w:tabs>
        <w:autoSpaceDE w:val="0"/>
        <w:autoSpaceDN w:val="0"/>
        <w:adjustRightInd w:val="0"/>
        <w:spacing w:before="240" w:after="240" w:line="360" w:lineRule="auto"/>
        <w:ind w:left="0" w:right="49"/>
        <w:contextualSpacing w:val="0"/>
        <w:jc w:val="both"/>
        <w:rPr>
          <w:rFonts w:ascii="Palatino Linotype" w:hAnsi="Palatino Linotype"/>
          <w:color w:val="222222"/>
          <w:szCs w:val="17"/>
          <w:lang w:eastAsia="es-ES_tradnl"/>
        </w:rPr>
      </w:pPr>
      <w:r w:rsidRPr="0008268B">
        <w:rPr>
          <w:rFonts w:ascii="Palatino Linotype" w:hAnsi="Palatino Linotype"/>
          <w:b/>
          <w:color w:val="222222"/>
          <w:sz w:val="24"/>
          <w:szCs w:val="17"/>
          <w:lang w:eastAsia="es-ES_tradnl"/>
        </w:rPr>
        <w:lastRenderedPageBreak/>
        <w:t xml:space="preserve">OCTAVO. </w:t>
      </w:r>
      <w:r w:rsidR="00666173" w:rsidRPr="0008268B">
        <w:rPr>
          <w:rFonts w:ascii="Palatino Linotype" w:hAnsi="Palatino Linotype"/>
          <w:color w:val="222222"/>
          <w:sz w:val="24"/>
          <w:szCs w:val="17"/>
          <w:lang w:eastAsia="es-ES_tradnl"/>
        </w:rPr>
        <w:t xml:space="preserve">De conformidad con el artículo 198 de la Ley de Transparencia y Acceso a la Información Pública del Estado de México y Municipios, de considerarlo procedente, </w:t>
      </w:r>
      <w:r w:rsidR="00666173" w:rsidRPr="0008268B">
        <w:rPr>
          <w:rFonts w:ascii="Palatino Linotype" w:hAnsi="Palatino Linotype"/>
          <w:b/>
          <w:color w:val="222222"/>
          <w:sz w:val="24"/>
          <w:szCs w:val="17"/>
          <w:lang w:eastAsia="es-ES_tradnl"/>
        </w:rPr>
        <w:t>EL SUJETO OBLIGADO</w:t>
      </w:r>
      <w:r w:rsidR="00666173" w:rsidRPr="0008268B">
        <w:rPr>
          <w:rFonts w:ascii="Palatino Linotype" w:hAnsi="Palatino Linotype"/>
          <w:color w:val="222222"/>
          <w:sz w:val="24"/>
          <w:szCs w:val="17"/>
          <w:lang w:eastAsia="es-ES_tradnl"/>
        </w:rPr>
        <w:t xml:space="preserve"> de manera fundada y motivada, podrá solicitar una ampliación de plazo para el cumplimiento de la presente resolución.</w:t>
      </w:r>
    </w:p>
    <w:p w14:paraId="5A4D108A" w14:textId="77777777" w:rsidR="00666173" w:rsidRPr="0008268B" w:rsidRDefault="00666173" w:rsidP="00C1508F">
      <w:pPr>
        <w:spacing w:after="0" w:line="360" w:lineRule="auto"/>
        <w:jc w:val="both"/>
        <w:rPr>
          <w:rFonts w:ascii="Palatino Linotype" w:eastAsia="Times New Roman" w:hAnsi="Palatino Linotype" w:cs="Times New Roman"/>
          <w:color w:val="222222"/>
          <w:sz w:val="24"/>
          <w:szCs w:val="24"/>
          <w:lang w:val="es-MX" w:eastAsia="es-ES_tradnl"/>
        </w:rPr>
      </w:pPr>
    </w:p>
    <w:p w14:paraId="4C3F27B8" w14:textId="0E7B9A81" w:rsidR="002034FE" w:rsidRPr="0008268B" w:rsidRDefault="002034FE" w:rsidP="005D0155">
      <w:pPr>
        <w:spacing w:after="0" w:line="360" w:lineRule="auto"/>
        <w:jc w:val="both"/>
        <w:rPr>
          <w:rFonts w:ascii="Palatino Linotype" w:hAnsi="Palatino Linotype" w:cs="Arial"/>
          <w:sz w:val="24"/>
          <w:szCs w:val="24"/>
        </w:rPr>
      </w:pPr>
      <w:r w:rsidRPr="0008268B">
        <w:rPr>
          <w:rFonts w:ascii="Palatino Linotype" w:hAnsi="Palatino Linotype" w:cs="Arial"/>
          <w:sz w:val="24"/>
          <w:szCs w:val="24"/>
        </w:rPr>
        <w:t>ASÍ LO RESUELVE, POR</w:t>
      </w:r>
      <w:r w:rsidR="005546CD" w:rsidRPr="0008268B">
        <w:rPr>
          <w:rFonts w:ascii="Palatino Linotype" w:hAnsi="Palatino Linotype" w:cs="Arial"/>
          <w:sz w:val="24"/>
          <w:szCs w:val="24"/>
        </w:rPr>
        <w:t xml:space="preserve"> UNANIMIDAD</w:t>
      </w:r>
      <w:r w:rsidRPr="0008268B">
        <w:rPr>
          <w:rFonts w:ascii="Palatino Linotype" w:hAnsi="Palatino Linotype" w:cs="Arial"/>
          <w:sz w:val="24"/>
          <w:szCs w:val="24"/>
        </w:rPr>
        <w:t xml:space="preserve"> DE VOTOS EL PLENO DEL</w:t>
      </w:r>
      <w:r w:rsidRPr="0008268B">
        <w:rPr>
          <w:rFonts w:ascii="Palatino Linotype" w:eastAsia="Arial Unicode MS" w:hAnsi="Palatino Linotype" w:cs="Arial"/>
          <w:sz w:val="24"/>
          <w:szCs w:val="24"/>
        </w:rPr>
        <w:t xml:space="preserve"> INSTITUTO DE </w:t>
      </w:r>
      <w:r w:rsidRPr="0008268B">
        <w:rPr>
          <w:rFonts w:ascii="Palatino Linotype" w:hAnsi="Palatino Linotype"/>
          <w:sz w:val="24"/>
          <w:szCs w:val="24"/>
          <w:lang w:eastAsia="en-US"/>
        </w:rPr>
        <w:t>TRANSPARENCIA</w:t>
      </w:r>
      <w:r w:rsidRPr="0008268B">
        <w:rPr>
          <w:rFonts w:ascii="Palatino Linotype" w:eastAsia="Arial Unicode MS" w:hAnsi="Palatino Linotype" w:cs="Arial"/>
          <w:sz w:val="24"/>
          <w:szCs w:val="24"/>
        </w:rPr>
        <w:t>, ACCESO A LA INFORMACIÓN PÚBLICA Y PROTECCIÓN DE DATOS PERSONALES DEL ESTADO DE MÉXICO Y MUNICIPIOS</w:t>
      </w:r>
      <w:r w:rsidRPr="0008268B">
        <w:rPr>
          <w:rFonts w:ascii="Palatino Linotype" w:hAnsi="Palatino Linotype" w:cs="Arial"/>
          <w:sz w:val="24"/>
          <w:szCs w:val="24"/>
        </w:rPr>
        <w:t>, CONFORMADO POR LOS COMISIONADOS ZULEMA MARTÍNEZ SÁNCHEZ; EVA ABAID YAPUR; JOSÉ GUADALUPE LUNA HERNÁNDEZ, JAVIER MARTÍNEZ CRUZ</w:t>
      </w:r>
      <w:r w:rsidR="0008268B">
        <w:rPr>
          <w:rFonts w:ascii="Palatino Linotype" w:hAnsi="Palatino Linotype" w:cs="Arial"/>
          <w:sz w:val="24"/>
          <w:szCs w:val="24"/>
        </w:rPr>
        <w:t xml:space="preserve"> EMITIENDO VOTO PARTICULAR CONCURRENTE</w:t>
      </w:r>
      <w:r w:rsidRPr="0008268B">
        <w:rPr>
          <w:rFonts w:ascii="Palatino Linotype" w:hAnsi="Palatino Linotype" w:cs="Arial"/>
          <w:sz w:val="24"/>
          <w:szCs w:val="24"/>
        </w:rPr>
        <w:t xml:space="preserve"> Y LUIS GUSTAVO PARRA NORIEGA</w:t>
      </w:r>
      <w:r w:rsidR="0008268B">
        <w:rPr>
          <w:rFonts w:ascii="Palatino Linotype" w:hAnsi="Palatino Linotype" w:cs="Arial"/>
          <w:sz w:val="24"/>
          <w:szCs w:val="24"/>
        </w:rPr>
        <w:t xml:space="preserve"> EMITIENDO VOTO PARTICULAR CONCURRENTE</w:t>
      </w:r>
      <w:r w:rsidRPr="0008268B">
        <w:rPr>
          <w:rFonts w:ascii="Palatino Linotype" w:hAnsi="Palatino Linotype" w:cs="Arial"/>
          <w:sz w:val="24"/>
          <w:szCs w:val="24"/>
        </w:rPr>
        <w:t xml:space="preserve">; </w:t>
      </w:r>
      <w:r w:rsidRPr="0008268B">
        <w:rPr>
          <w:rFonts w:ascii="Palatino Linotype" w:hAnsi="Palatino Linotype" w:cs="Arial"/>
          <w:sz w:val="24"/>
          <w:szCs w:val="24"/>
          <w:shd w:val="clear" w:color="auto" w:fill="FFFFFF" w:themeFill="background1"/>
        </w:rPr>
        <w:t xml:space="preserve">EN LA </w:t>
      </w:r>
      <w:r w:rsidR="00666173" w:rsidRPr="0008268B">
        <w:rPr>
          <w:rFonts w:ascii="Palatino Linotype" w:hAnsi="Palatino Linotype" w:cs="Arial"/>
          <w:sz w:val="24"/>
          <w:szCs w:val="24"/>
          <w:shd w:val="clear" w:color="auto" w:fill="FFFFFF" w:themeFill="background1"/>
        </w:rPr>
        <w:t>SEGUNDA</w:t>
      </w:r>
      <w:r w:rsidR="00AB03C7" w:rsidRPr="0008268B">
        <w:rPr>
          <w:rFonts w:ascii="Palatino Linotype" w:hAnsi="Palatino Linotype" w:cs="Arial"/>
          <w:sz w:val="24"/>
          <w:szCs w:val="24"/>
          <w:shd w:val="clear" w:color="auto" w:fill="FFFFFF" w:themeFill="background1"/>
        </w:rPr>
        <w:t xml:space="preserve"> </w:t>
      </w:r>
      <w:r w:rsidRPr="0008268B">
        <w:rPr>
          <w:rFonts w:ascii="Palatino Linotype" w:hAnsi="Palatino Linotype" w:cs="Arial"/>
          <w:sz w:val="24"/>
          <w:szCs w:val="24"/>
        </w:rPr>
        <w:t xml:space="preserve">SESIÓN ORDINARIA CELEBRADA EL </w:t>
      </w:r>
      <w:r w:rsidR="00666173" w:rsidRPr="0008268B">
        <w:rPr>
          <w:rFonts w:ascii="Palatino Linotype" w:hAnsi="Palatino Linotype" w:cs="Arial"/>
          <w:sz w:val="24"/>
          <w:szCs w:val="24"/>
        </w:rPr>
        <w:t>VEINTISIETE</w:t>
      </w:r>
      <w:r w:rsidR="00C7727A" w:rsidRPr="0008268B">
        <w:rPr>
          <w:rFonts w:ascii="Palatino Linotype" w:hAnsi="Palatino Linotype" w:cs="Arial"/>
          <w:sz w:val="24"/>
          <w:szCs w:val="24"/>
        </w:rPr>
        <w:t xml:space="preserve"> DE </w:t>
      </w:r>
      <w:r w:rsidR="00666173" w:rsidRPr="0008268B">
        <w:rPr>
          <w:rFonts w:ascii="Palatino Linotype" w:hAnsi="Palatino Linotype" w:cs="Arial"/>
          <w:sz w:val="24"/>
          <w:szCs w:val="24"/>
        </w:rPr>
        <w:t xml:space="preserve">ENERO </w:t>
      </w:r>
      <w:r w:rsidR="005546CD" w:rsidRPr="0008268B">
        <w:rPr>
          <w:rFonts w:ascii="Palatino Linotype" w:hAnsi="Palatino Linotype" w:cs="Arial"/>
          <w:sz w:val="24"/>
          <w:szCs w:val="24"/>
        </w:rPr>
        <w:t>DE DOS MIL VEINT</w:t>
      </w:r>
      <w:r w:rsidR="00666173" w:rsidRPr="0008268B">
        <w:rPr>
          <w:rFonts w:ascii="Palatino Linotype" w:hAnsi="Palatino Linotype" w:cs="Arial"/>
          <w:sz w:val="24"/>
          <w:szCs w:val="24"/>
        </w:rPr>
        <w:t>IUNO</w:t>
      </w:r>
      <w:r w:rsidRPr="0008268B">
        <w:rPr>
          <w:rFonts w:ascii="Palatino Linotype" w:hAnsi="Palatino Linotype" w:cs="Arial"/>
          <w:sz w:val="24"/>
          <w:szCs w:val="24"/>
        </w:rPr>
        <w:t xml:space="preserve">, ANTE EL SECRETARIO TÉCNICO DEL PLENO, </w:t>
      </w:r>
      <w:r w:rsidRPr="0008268B">
        <w:rPr>
          <w:rFonts w:ascii="Palatino Linotype" w:eastAsia="Arial Unicode MS" w:hAnsi="Palatino Linotype" w:cs="Arial"/>
          <w:sz w:val="24"/>
          <w:szCs w:val="24"/>
        </w:rPr>
        <w:t>ALEXIS</w:t>
      </w:r>
      <w:r w:rsidRPr="0008268B">
        <w:rPr>
          <w:rFonts w:ascii="Palatino Linotype" w:hAnsi="Palatino Linotype" w:cs="Arial"/>
          <w:sz w:val="24"/>
          <w:szCs w:val="24"/>
        </w:rPr>
        <w:t xml:space="preserve"> TAPIA RAMÍREZ.</w:t>
      </w:r>
    </w:p>
    <w:tbl>
      <w:tblPr>
        <w:tblW w:w="10368" w:type="dxa"/>
        <w:jc w:val="center"/>
        <w:tblLayout w:type="fixed"/>
        <w:tblLook w:val="04A0" w:firstRow="1" w:lastRow="0" w:firstColumn="1" w:lastColumn="0" w:noHBand="0" w:noVBand="1"/>
      </w:tblPr>
      <w:tblGrid>
        <w:gridCol w:w="10368"/>
      </w:tblGrid>
      <w:tr w:rsidR="00114283" w:rsidRPr="0008268B" w14:paraId="0B5AD0D9" w14:textId="77777777" w:rsidTr="007D103E">
        <w:trPr>
          <w:jc w:val="center"/>
        </w:trPr>
        <w:tc>
          <w:tcPr>
            <w:tcW w:w="10368" w:type="dxa"/>
          </w:tcPr>
          <w:p w14:paraId="0DA3C6FF" w14:textId="707FEFBD" w:rsidR="00C6017D" w:rsidRPr="0008268B" w:rsidRDefault="00C6017D">
            <w:pPr>
              <w:rPr>
                <w:rFonts w:ascii="Palatino Linotype" w:hAnsi="Palatino Linotype"/>
              </w:rPr>
            </w:pPr>
          </w:p>
          <w:p w14:paraId="771D209D" w14:textId="77777777" w:rsidR="003D44F2" w:rsidRPr="0008268B" w:rsidRDefault="003D44F2">
            <w:pPr>
              <w:rPr>
                <w:rFonts w:ascii="Palatino Linotype" w:hAnsi="Palatino Linotype"/>
              </w:rPr>
            </w:pPr>
          </w:p>
          <w:p w14:paraId="6255F61F" w14:textId="77777777" w:rsidR="00C6017D" w:rsidRPr="0008268B" w:rsidRDefault="00C6017D">
            <w:pPr>
              <w:rPr>
                <w:rFonts w:ascii="Palatino Linotype" w:hAnsi="Palatino Linotype"/>
              </w:rPr>
            </w:pPr>
          </w:p>
          <w:tbl>
            <w:tblPr>
              <w:tblW w:w="10365" w:type="dxa"/>
              <w:jc w:val="center"/>
              <w:tblLayout w:type="fixed"/>
              <w:tblLook w:val="04A0" w:firstRow="1" w:lastRow="0" w:firstColumn="1" w:lastColumn="0" w:noHBand="0" w:noVBand="1"/>
            </w:tblPr>
            <w:tblGrid>
              <w:gridCol w:w="5182"/>
              <w:gridCol w:w="5183"/>
            </w:tblGrid>
            <w:tr w:rsidR="00114283" w:rsidRPr="0008268B" w14:paraId="0EC64727" w14:textId="77777777" w:rsidTr="00E642F0">
              <w:trPr>
                <w:jc w:val="center"/>
              </w:trPr>
              <w:tc>
                <w:tcPr>
                  <w:tcW w:w="10365" w:type="dxa"/>
                  <w:gridSpan w:val="2"/>
                  <w:shd w:val="clear" w:color="auto" w:fill="auto"/>
                </w:tcPr>
                <w:p w14:paraId="28A56A78" w14:textId="77777777" w:rsidR="005546CD" w:rsidRPr="0008268B" w:rsidRDefault="005546CD" w:rsidP="005D0155">
                  <w:pPr>
                    <w:spacing w:after="0" w:line="240" w:lineRule="auto"/>
                    <w:jc w:val="center"/>
                    <w:rPr>
                      <w:rFonts w:ascii="Palatino Linotype" w:hAnsi="Palatino Linotype" w:cs="Arial"/>
                      <w:b/>
                      <w:sz w:val="24"/>
                      <w:szCs w:val="24"/>
                    </w:rPr>
                  </w:pPr>
                </w:p>
                <w:p w14:paraId="34C000BB" w14:textId="77777777" w:rsidR="00DB5446" w:rsidRPr="0008268B" w:rsidRDefault="00DB5446" w:rsidP="005D0155">
                  <w:pPr>
                    <w:spacing w:after="0" w:line="240" w:lineRule="auto"/>
                    <w:jc w:val="center"/>
                    <w:rPr>
                      <w:rFonts w:ascii="Palatino Linotype" w:hAnsi="Palatino Linotype" w:cs="Arial"/>
                      <w:b/>
                      <w:sz w:val="24"/>
                      <w:szCs w:val="24"/>
                    </w:rPr>
                  </w:pPr>
                </w:p>
                <w:p w14:paraId="44E8C6E5" w14:textId="77777777" w:rsidR="00114283" w:rsidRPr="0008268B" w:rsidRDefault="00114283" w:rsidP="005D0155">
                  <w:pPr>
                    <w:spacing w:after="0" w:line="240" w:lineRule="auto"/>
                    <w:jc w:val="center"/>
                    <w:rPr>
                      <w:rFonts w:ascii="Palatino Linotype" w:hAnsi="Palatino Linotype" w:cs="Arial"/>
                      <w:b/>
                      <w:sz w:val="24"/>
                      <w:szCs w:val="24"/>
                    </w:rPr>
                  </w:pPr>
                  <w:r w:rsidRPr="0008268B">
                    <w:rPr>
                      <w:rFonts w:ascii="Palatino Linotype" w:hAnsi="Palatino Linotype" w:cs="Arial"/>
                      <w:b/>
                      <w:sz w:val="24"/>
                      <w:szCs w:val="24"/>
                    </w:rPr>
                    <w:t>Zulema Martínez Sánchez</w:t>
                  </w:r>
                </w:p>
                <w:p w14:paraId="31232B8A" w14:textId="77777777" w:rsidR="00114283" w:rsidRPr="0008268B" w:rsidRDefault="00114283" w:rsidP="005D0155">
                  <w:pPr>
                    <w:spacing w:after="0" w:line="240" w:lineRule="auto"/>
                    <w:jc w:val="center"/>
                    <w:rPr>
                      <w:rFonts w:ascii="Palatino Linotype" w:hAnsi="Palatino Linotype" w:cs="Arial"/>
                      <w:b/>
                      <w:sz w:val="24"/>
                      <w:szCs w:val="24"/>
                    </w:rPr>
                  </w:pPr>
                  <w:r w:rsidRPr="0008268B">
                    <w:rPr>
                      <w:rFonts w:ascii="Palatino Linotype" w:hAnsi="Palatino Linotype" w:cs="Arial"/>
                      <w:sz w:val="24"/>
                      <w:szCs w:val="24"/>
                    </w:rPr>
                    <w:t>Comisionada Presidenta</w:t>
                  </w:r>
                </w:p>
                <w:p w14:paraId="2D4A19A3" w14:textId="77777777" w:rsidR="00114283" w:rsidRPr="0008268B" w:rsidRDefault="00114283" w:rsidP="005D0155">
                  <w:pPr>
                    <w:spacing w:after="0" w:line="240" w:lineRule="auto"/>
                    <w:jc w:val="center"/>
                    <w:rPr>
                      <w:rFonts w:ascii="Palatino Linotype" w:hAnsi="Palatino Linotype" w:cs="Arial"/>
                      <w:b/>
                      <w:sz w:val="24"/>
                      <w:szCs w:val="24"/>
                    </w:rPr>
                  </w:pPr>
                  <w:r w:rsidRPr="0008268B">
                    <w:rPr>
                      <w:rFonts w:ascii="Palatino Linotype" w:hAnsi="Palatino Linotype" w:cs="Arial"/>
                      <w:b/>
                      <w:sz w:val="24"/>
                      <w:szCs w:val="24"/>
                    </w:rPr>
                    <w:t xml:space="preserve">(RÚBRICA) </w:t>
                  </w:r>
                </w:p>
              </w:tc>
            </w:tr>
            <w:tr w:rsidR="00114283" w:rsidRPr="0008268B" w14:paraId="04698FAC" w14:textId="77777777" w:rsidTr="00E642F0">
              <w:trPr>
                <w:jc w:val="center"/>
              </w:trPr>
              <w:tc>
                <w:tcPr>
                  <w:tcW w:w="5182" w:type="dxa"/>
                  <w:shd w:val="clear" w:color="auto" w:fill="auto"/>
                </w:tcPr>
                <w:p w14:paraId="67A45AD6" w14:textId="77777777" w:rsidR="00114283" w:rsidRPr="0008268B" w:rsidRDefault="00114283" w:rsidP="005D0155">
                  <w:pPr>
                    <w:spacing w:after="0" w:line="240" w:lineRule="auto"/>
                    <w:jc w:val="center"/>
                    <w:rPr>
                      <w:rFonts w:ascii="Palatino Linotype" w:hAnsi="Palatino Linotype" w:cs="Arial"/>
                      <w:b/>
                      <w:sz w:val="24"/>
                      <w:szCs w:val="24"/>
                    </w:rPr>
                  </w:pPr>
                </w:p>
                <w:p w14:paraId="273DC25F" w14:textId="77777777" w:rsidR="003677C2" w:rsidRPr="0008268B" w:rsidRDefault="003677C2" w:rsidP="005D0155">
                  <w:pPr>
                    <w:spacing w:after="0" w:line="240" w:lineRule="auto"/>
                    <w:jc w:val="center"/>
                    <w:rPr>
                      <w:rFonts w:ascii="Palatino Linotype" w:hAnsi="Palatino Linotype" w:cs="Arial"/>
                      <w:b/>
                      <w:sz w:val="24"/>
                      <w:szCs w:val="24"/>
                    </w:rPr>
                  </w:pPr>
                </w:p>
                <w:p w14:paraId="07568F4E" w14:textId="16CFF17C" w:rsidR="00DB5446" w:rsidRPr="0008268B" w:rsidRDefault="00DB5446" w:rsidP="005D0155">
                  <w:pPr>
                    <w:spacing w:after="0" w:line="240" w:lineRule="auto"/>
                    <w:jc w:val="center"/>
                    <w:rPr>
                      <w:rFonts w:ascii="Palatino Linotype" w:hAnsi="Palatino Linotype" w:cs="Arial"/>
                      <w:b/>
                      <w:sz w:val="24"/>
                      <w:szCs w:val="24"/>
                    </w:rPr>
                  </w:pPr>
                </w:p>
                <w:p w14:paraId="426FDCF1" w14:textId="587BDA8C" w:rsidR="00C6017D" w:rsidRPr="0008268B" w:rsidRDefault="00C6017D" w:rsidP="005D0155">
                  <w:pPr>
                    <w:spacing w:after="0" w:line="240" w:lineRule="auto"/>
                    <w:jc w:val="center"/>
                    <w:rPr>
                      <w:rFonts w:ascii="Palatino Linotype" w:hAnsi="Palatino Linotype" w:cs="Arial"/>
                      <w:b/>
                      <w:sz w:val="24"/>
                      <w:szCs w:val="24"/>
                    </w:rPr>
                  </w:pPr>
                </w:p>
                <w:p w14:paraId="24063D8E" w14:textId="77777777" w:rsidR="005546CD" w:rsidRPr="0008268B" w:rsidRDefault="005546CD" w:rsidP="00523D29">
                  <w:pPr>
                    <w:spacing w:after="0" w:line="240" w:lineRule="auto"/>
                    <w:rPr>
                      <w:rFonts w:ascii="Palatino Linotype" w:hAnsi="Palatino Linotype" w:cs="Arial"/>
                      <w:b/>
                      <w:sz w:val="24"/>
                      <w:szCs w:val="24"/>
                    </w:rPr>
                  </w:pPr>
                </w:p>
                <w:p w14:paraId="1EC4602E" w14:textId="33792A16" w:rsidR="009E5810" w:rsidRPr="0008268B" w:rsidRDefault="009E5810" w:rsidP="005D0155">
                  <w:pPr>
                    <w:spacing w:after="0" w:line="240" w:lineRule="auto"/>
                    <w:jc w:val="center"/>
                    <w:rPr>
                      <w:rFonts w:ascii="Palatino Linotype" w:hAnsi="Palatino Linotype" w:cs="Arial"/>
                      <w:b/>
                      <w:sz w:val="24"/>
                      <w:szCs w:val="24"/>
                    </w:rPr>
                  </w:pPr>
                </w:p>
                <w:p w14:paraId="4A505BFE" w14:textId="07E5FC7D" w:rsidR="003D44F2" w:rsidRDefault="003D44F2" w:rsidP="005D0155">
                  <w:pPr>
                    <w:spacing w:after="0" w:line="240" w:lineRule="auto"/>
                    <w:jc w:val="center"/>
                    <w:rPr>
                      <w:rFonts w:ascii="Palatino Linotype" w:hAnsi="Palatino Linotype" w:cs="Arial"/>
                      <w:b/>
                      <w:sz w:val="24"/>
                      <w:szCs w:val="24"/>
                    </w:rPr>
                  </w:pPr>
                </w:p>
                <w:p w14:paraId="72354B34" w14:textId="77777777" w:rsidR="0008268B" w:rsidRPr="0008268B" w:rsidRDefault="0008268B" w:rsidP="005D0155">
                  <w:pPr>
                    <w:spacing w:after="0" w:line="240" w:lineRule="auto"/>
                    <w:jc w:val="center"/>
                    <w:rPr>
                      <w:rFonts w:ascii="Palatino Linotype" w:hAnsi="Palatino Linotype" w:cs="Arial"/>
                      <w:b/>
                      <w:sz w:val="24"/>
                      <w:szCs w:val="24"/>
                    </w:rPr>
                  </w:pPr>
                </w:p>
                <w:p w14:paraId="1D13F964" w14:textId="77777777" w:rsidR="003D44F2" w:rsidRPr="0008268B" w:rsidRDefault="003D44F2" w:rsidP="005D0155">
                  <w:pPr>
                    <w:spacing w:after="0" w:line="240" w:lineRule="auto"/>
                    <w:jc w:val="center"/>
                    <w:rPr>
                      <w:rFonts w:ascii="Palatino Linotype" w:hAnsi="Palatino Linotype" w:cs="Arial"/>
                      <w:b/>
                      <w:sz w:val="24"/>
                      <w:szCs w:val="24"/>
                    </w:rPr>
                  </w:pPr>
                </w:p>
                <w:p w14:paraId="6EAA8B11" w14:textId="77777777" w:rsidR="00114283" w:rsidRPr="0008268B" w:rsidRDefault="00114283" w:rsidP="005D0155">
                  <w:pPr>
                    <w:spacing w:after="0" w:line="240" w:lineRule="auto"/>
                    <w:jc w:val="center"/>
                    <w:rPr>
                      <w:rFonts w:ascii="Palatino Linotype" w:hAnsi="Palatino Linotype" w:cs="Arial"/>
                      <w:b/>
                      <w:sz w:val="24"/>
                      <w:szCs w:val="24"/>
                    </w:rPr>
                  </w:pPr>
                  <w:r w:rsidRPr="0008268B">
                    <w:rPr>
                      <w:rFonts w:ascii="Palatino Linotype" w:hAnsi="Palatino Linotype" w:cs="Arial"/>
                      <w:b/>
                      <w:sz w:val="24"/>
                      <w:szCs w:val="24"/>
                    </w:rPr>
                    <w:t>Eva Abaid Yapur</w:t>
                  </w:r>
                </w:p>
                <w:p w14:paraId="1FA5FA86" w14:textId="77777777" w:rsidR="00114283" w:rsidRPr="0008268B" w:rsidRDefault="00114283" w:rsidP="005D0155">
                  <w:pPr>
                    <w:spacing w:after="0" w:line="240" w:lineRule="auto"/>
                    <w:jc w:val="center"/>
                    <w:rPr>
                      <w:rFonts w:ascii="Palatino Linotype" w:hAnsi="Palatino Linotype" w:cs="Arial"/>
                      <w:sz w:val="24"/>
                      <w:szCs w:val="24"/>
                    </w:rPr>
                  </w:pPr>
                  <w:r w:rsidRPr="0008268B">
                    <w:rPr>
                      <w:rFonts w:ascii="Palatino Linotype" w:hAnsi="Palatino Linotype" w:cs="Arial"/>
                      <w:sz w:val="24"/>
                      <w:szCs w:val="24"/>
                    </w:rPr>
                    <w:t>Comisionada</w:t>
                  </w:r>
                </w:p>
                <w:p w14:paraId="3D889729" w14:textId="77777777" w:rsidR="00114283" w:rsidRPr="0008268B" w:rsidRDefault="00114283" w:rsidP="005D0155">
                  <w:pPr>
                    <w:spacing w:after="0" w:line="240" w:lineRule="auto"/>
                    <w:jc w:val="center"/>
                    <w:rPr>
                      <w:rFonts w:ascii="Palatino Linotype" w:hAnsi="Palatino Linotype" w:cs="Arial"/>
                      <w:b/>
                      <w:sz w:val="24"/>
                      <w:szCs w:val="24"/>
                    </w:rPr>
                  </w:pPr>
                  <w:r w:rsidRPr="0008268B">
                    <w:rPr>
                      <w:rFonts w:ascii="Palatino Linotype" w:hAnsi="Palatino Linotype" w:cs="Arial"/>
                      <w:b/>
                      <w:sz w:val="24"/>
                      <w:szCs w:val="24"/>
                    </w:rPr>
                    <w:t>(RÚBRICA)</w:t>
                  </w:r>
                </w:p>
              </w:tc>
              <w:tc>
                <w:tcPr>
                  <w:tcW w:w="5183" w:type="dxa"/>
                  <w:shd w:val="clear" w:color="auto" w:fill="auto"/>
                </w:tcPr>
                <w:p w14:paraId="3C1BC760" w14:textId="77777777" w:rsidR="00A8271D" w:rsidRPr="0008268B" w:rsidRDefault="00A8271D" w:rsidP="005D0155">
                  <w:pPr>
                    <w:spacing w:after="0" w:line="240" w:lineRule="auto"/>
                    <w:jc w:val="center"/>
                    <w:rPr>
                      <w:rFonts w:ascii="Palatino Linotype" w:hAnsi="Palatino Linotype" w:cs="Arial"/>
                      <w:b/>
                      <w:sz w:val="24"/>
                      <w:szCs w:val="24"/>
                    </w:rPr>
                  </w:pPr>
                </w:p>
                <w:p w14:paraId="10BC92A8" w14:textId="77777777" w:rsidR="00DB5446" w:rsidRPr="0008268B" w:rsidRDefault="00DB5446" w:rsidP="005D0155">
                  <w:pPr>
                    <w:spacing w:after="0" w:line="240" w:lineRule="auto"/>
                    <w:jc w:val="center"/>
                    <w:rPr>
                      <w:rFonts w:ascii="Palatino Linotype" w:hAnsi="Palatino Linotype" w:cs="Arial"/>
                      <w:b/>
                      <w:sz w:val="24"/>
                      <w:szCs w:val="24"/>
                    </w:rPr>
                  </w:pPr>
                </w:p>
                <w:p w14:paraId="2D52F646" w14:textId="77777777" w:rsidR="003677C2" w:rsidRPr="0008268B" w:rsidRDefault="003677C2" w:rsidP="005D0155">
                  <w:pPr>
                    <w:spacing w:after="0" w:line="240" w:lineRule="auto"/>
                    <w:jc w:val="center"/>
                    <w:rPr>
                      <w:rFonts w:ascii="Palatino Linotype" w:hAnsi="Palatino Linotype" w:cs="Arial"/>
                      <w:b/>
                      <w:sz w:val="24"/>
                      <w:szCs w:val="24"/>
                    </w:rPr>
                  </w:pPr>
                </w:p>
                <w:p w14:paraId="62526592" w14:textId="0E0F8A61" w:rsidR="00C6017D" w:rsidRPr="0008268B" w:rsidRDefault="00C6017D" w:rsidP="00523D29">
                  <w:pPr>
                    <w:spacing w:after="0" w:line="240" w:lineRule="auto"/>
                    <w:rPr>
                      <w:rFonts w:ascii="Palatino Linotype" w:hAnsi="Palatino Linotype" w:cs="Arial"/>
                      <w:b/>
                      <w:sz w:val="24"/>
                      <w:szCs w:val="24"/>
                    </w:rPr>
                  </w:pPr>
                </w:p>
                <w:p w14:paraId="053C53C7" w14:textId="22532ABA" w:rsidR="00C6017D" w:rsidRPr="0008268B" w:rsidRDefault="00C6017D" w:rsidP="005D0155">
                  <w:pPr>
                    <w:spacing w:after="0" w:line="240" w:lineRule="auto"/>
                    <w:jc w:val="center"/>
                    <w:rPr>
                      <w:rFonts w:ascii="Palatino Linotype" w:hAnsi="Palatino Linotype" w:cs="Arial"/>
                      <w:b/>
                      <w:sz w:val="24"/>
                      <w:szCs w:val="24"/>
                    </w:rPr>
                  </w:pPr>
                </w:p>
                <w:p w14:paraId="6B9ADA4A" w14:textId="2EB535FB" w:rsidR="003D44F2" w:rsidRDefault="003D44F2" w:rsidP="005D0155">
                  <w:pPr>
                    <w:spacing w:after="0" w:line="240" w:lineRule="auto"/>
                    <w:jc w:val="center"/>
                    <w:rPr>
                      <w:rFonts w:ascii="Palatino Linotype" w:hAnsi="Palatino Linotype" w:cs="Arial"/>
                      <w:b/>
                      <w:sz w:val="24"/>
                      <w:szCs w:val="24"/>
                    </w:rPr>
                  </w:pPr>
                </w:p>
                <w:p w14:paraId="01930F31" w14:textId="77777777" w:rsidR="0008268B" w:rsidRPr="0008268B" w:rsidRDefault="0008268B" w:rsidP="005D0155">
                  <w:pPr>
                    <w:spacing w:after="0" w:line="240" w:lineRule="auto"/>
                    <w:jc w:val="center"/>
                    <w:rPr>
                      <w:rFonts w:ascii="Palatino Linotype" w:hAnsi="Palatino Linotype" w:cs="Arial"/>
                      <w:b/>
                      <w:sz w:val="24"/>
                      <w:szCs w:val="24"/>
                    </w:rPr>
                  </w:pPr>
                </w:p>
                <w:p w14:paraId="78E4A3A4" w14:textId="77777777" w:rsidR="003D44F2" w:rsidRPr="0008268B" w:rsidRDefault="003D44F2" w:rsidP="005D0155">
                  <w:pPr>
                    <w:spacing w:after="0" w:line="240" w:lineRule="auto"/>
                    <w:jc w:val="center"/>
                    <w:rPr>
                      <w:rFonts w:ascii="Palatino Linotype" w:hAnsi="Palatino Linotype" w:cs="Arial"/>
                      <w:b/>
                      <w:sz w:val="24"/>
                      <w:szCs w:val="24"/>
                    </w:rPr>
                  </w:pPr>
                </w:p>
                <w:p w14:paraId="62BE9A98" w14:textId="77777777" w:rsidR="009E5810" w:rsidRPr="0008268B" w:rsidRDefault="009E5810" w:rsidP="00523D29">
                  <w:pPr>
                    <w:spacing w:after="0" w:line="240" w:lineRule="auto"/>
                    <w:rPr>
                      <w:rFonts w:ascii="Palatino Linotype" w:hAnsi="Palatino Linotype" w:cs="Arial"/>
                      <w:b/>
                      <w:sz w:val="24"/>
                      <w:szCs w:val="24"/>
                    </w:rPr>
                  </w:pPr>
                </w:p>
                <w:p w14:paraId="453D97C7" w14:textId="77777777" w:rsidR="00114283" w:rsidRPr="0008268B" w:rsidRDefault="00114283" w:rsidP="005D0155">
                  <w:pPr>
                    <w:spacing w:after="0" w:line="240" w:lineRule="auto"/>
                    <w:jc w:val="center"/>
                    <w:rPr>
                      <w:rFonts w:ascii="Palatino Linotype" w:hAnsi="Palatino Linotype" w:cs="Arial"/>
                      <w:b/>
                      <w:sz w:val="24"/>
                      <w:szCs w:val="24"/>
                    </w:rPr>
                  </w:pPr>
                  <w:r w:rsidRPr="0008268B">
                    <w:rPr>
                      <w:rFonts w:ascii="Palatino Linotype" w:hAnsi="Palatino Linotype" w:cs="Arial"/>
                      <w:b/>
                      <w:sz w:val="24"/>
                      <w:szCs w:val="24"/>
                    </w:rPr>
                    <w:t>José Guadalupe Luna Hernández</w:t>
                  </w:r>
                </w:p>
                <w:p w14:paraId="66F48FF9" w14:textId="77777777" w:rsidR="00114283" w:rsidRPr="0008268B" w:rsidRDefault="00114283" w:rsidP="005D0155">
                  <w:pPr>
                    <w:spacing w:after="0" w:line="240" w:lineRule="auto"/>
                    <w:jc w:val="center"/>
                    <w:rPr>
                      <w:rFonts w:ascii="Palatino Linotype" w:hAnsi="Palatino Linotype" w:cs="Arial"/>
                      <w:sz w:val="24"/>
                      <w:szCs w:val="24"/>
                    </w:rPr>
                  </w:pPr>
                  <w:r w:rsidRPr="0008268B">
                    <w:rPr>
                      <w:rFonts w:ascii="Palatino Linotype" w:hAnsi="Palatino Linotype" w:cs="Arial"/>
                      <w:sz w:val="24"/>
                      <w:szCs w:val="24"/>
                    </w:rPr>
                    <w:t>Comisionado</w:t>
                  </w:r>
                </w:p>
                <w:p w14:paraId="4F4425C3" w14:textId="77777777" w:rsidR="00114283" w:rsidRPr="0008268B" w:rsidRDefault="00114283" w:rsidP="005D0155">
                  <w:pPr>
                    <w:spacing w:after="0" w:line="240" w:lineRule="auto"/>
                    <w:jc w:val="center"/>
                    <w:rPr>
                      <w:rFonts w:ascii="Palatino Linotype" w:hAnsi="Palatino Linotype" w:cs="Arial"/>
                      <w:b/>
                      <w:sz w:val="24"/>
                      <w:szCs w:val="24"/>
                    </w:rPr>
                  </w:pPr>
                  <w:r w:rsidRPr="0008268B">
                    <w:rPr>
                      <w:rFonts w:ascii="Palatino Linotype" w:hAnsi="Palatino Linotype" w:cs="Arial"/>
                      <w:b/>
                      <w:sz w:val="24"/>
                      <w:szCs w:val="24"/>
                    </w:rPr>
                    <w:t>(RÚBRICA)</w:t>
                  </w:r>
                </w:p>
              </w:tc>
            </w:tr>
            <w:tr w:rsidR="00114283" w:rsidRPr="0008268B" w14:paraId="3504BC67" w14:textId="77777777" w:rsidTr="00E642F0">
              <w:trPr>
                <w:jc w:val="center"/>
              </w:trPr>
              <w:tc>
                <w:tcPr>
                  <w:tcW w:w="5182" w:type="dxa"/>
                  <w:shd w:val="clear" w:color="auto" w:fill="auto"/>
                </w:tcPr>
                <w:p w14:paraId="60B96730" w14:textId="77777777" w:rsidR="00114283" w:rsidRPr="0008268B" w:rsidRDefault="00114283" w:rsidP="005D0155">
                  <w:pPr>
                    <w:spacing w:after="0" w:line="240" w:lineRule="auto"/>
                    <w:jc w:val="center"/>
                    <w:rPr>
                      <w:rFonts w:ascii="Palatino Linotype" w:hAnsi="Palatino Linotype" w:cs="Arial"/>
                      <w:b/>
                      <w:sz w:val="24"/>
                      <w:szCs w:val="24"/>
                    </w:rPr>
                  </w:pPr>
                </w:p>
                <w:p w14:paraId="43B894FF" w14:textId="77777777" w:rsidR="002D706E" w:rsidRPr="0008268B" w:rsidRDefault="002D706E" w:rsidP="005D0155">
                  <w:pPr>
                    <w:spacing w:after="0" w:line="240" w:lineRule="auto"/>
                    <w:jc w:val="center"/>
                    <w:rPr>
                      <w:rFonts w:ascii="Palatino Linotype" w:hAnsi="Palatino Linotype" w:cs="Arial"/>
                      <w:b/>
                      <w:sz w:val="24"/>
                      <w:szCs w:val="24"/>
                    </w:rPr>
                  </w:pPr>
                </w:p>
                <w:p w14:paraId="7D4DB5C2" w14:textId="2942C1FF" w:rsidR="003D44F2" w:rsidRPr="0008268B" w:rsidRDefault="003D44F2" w:rsidP="005D0155">
                  <w:pPr>
                    <w:spacing w:after="0" w:line="240" w:lineRule="auto"/>
                    <w:jc w:val="center"/>
                    <w:rPr>
                      <w:rFonts w:ascii="Palatino Linotype" w:hAnsi="Palatino Linotype" w:cs="Arial"/>
                      <w:b/>
                      <w:sz w:val="24"/>
                      <w:szCs w:val="24"/>
                    </w:rPr>
                  </w:pPr>
                </w:p>
                <w:p w14:paraId="01192A7C" w14:textId="77777777" w:rsidR="003D44F2" w:rsidRPr="0008268B" w:rsidRDefault="003D44F2" w:rsidP="005D0155">
                  <w:pPr>
                    <w:spacing w:after="0" w:line="240" w:lineRule="auto"/>
                    <w:jc w:val="center"/>
                    <w:rPr>
                      <w:rFonts w:ascii="Palatino Linotype" w:hAnsi="Palatino Linotype" w:cs="Arial"/>
                      <w:b/>
                      <w:sz w:val="24"/>
                      <w:szCs w:val="24"/>
                    </w:rPr>
                  </w:pPr>
                </w:p>
                <w:p w14:paraId="42D0BE8D" w14:textId="77777777" w:rsidR="00E35A51" w:rsidRPr="0008268B" w:rsidRDefault="00E35A51" w:rsidP="005D0155">
                  <w:pPr>
                    <w:spacing w:after="0" w:line="240" w:lineRule="auto"/>
                    <w:jc w:val="center"/>
                    <w:rPr>
                      <w:rFonts w:ascii="Palatino Linotype" w:hAnsi="Palatino Linotype" w:cs="Arial"/>
                      <w:b/>
                      <w:sz w:val="24"/>
                      <w:szCs w:val="24"/>
                    </w:rPr>
                  </w:pPr>
                </w:p>
                <w:p w14:paraId="5DEC761F" w14:textId="77777777" w:rsidR="009E5810" w:rsidRPr="0008268B" w:rsidRDefault="009E5810" w:rsidP="005D0155">
                  <w:pPr>
                    <w:spacing w:after="0" w:line="240" w:lineRule="auto"/>
                    <w:jc w:val="center"/>
                    <w:rPr>
                      <w:rFonts w:ascii="Palatino Linotype" w:hAnsi="Palatino Linotype" w:cs="Arial"/>
                      <w:b/>
                      <w:sz w:val="24"/>
                      <w:szCs w:val="24"/>
                    </w:rPr>
                  </w:pPr>
                </w:p>
                <w:p w14:paraId="537C5D1A" w14:textId="77777777" w:rsidR="00114283" w:rsidRPr="0008268B" w:rsidRDefault="00114283" w:rsidP="005D0155">
                  <w:pPr>
                    <w:spacing w:after="0" w:line="240" w:lineRule="auto"/>
                    <w:jc w:val="center"/>
                    <w:rPr>
                      <w:rFonts w:ascii="Palatino Linotype" w:hAnsi="Palatino Linotype" w:cs="Arial"/>
                      <w:b/>
                      <w:sz w:val="24"/>
                      <w:szCs w:val="24"/>
                    </w:rPr>
                  </w:pPr>
                  <w:r w:rsidRPr="0008268B">
                    <w:rPr>
                      <w:rFonts w:ascii="Palatino Linotype" w:hAnsi="Palatino Linotype" w:cs="Arial"/>
                      <w:b/>
                      <w:sz w:val="24"/>
                      <w:szCs w:val="24"/>
                    </w:rPr>
                    <w:t>Javier Martínez Cruz</w:t>
                  </w:r>
                </w:p>
                <w:p w14:paraId="650C801D" w14:textId="77777777" w:rsidR="00114283" w:rsidRPr="0008268B" w:rsidRDefault="00114283" w:rsidP="005D0155">
                  <w:pPr>
                    <w:spacing w:after="0" w:line="240" w:lineRule="auto"/>
                    <w:jc w:val="center"/>
                    <w:rPr>
                      <w:rFonts w:ascii="Palatino Linotype" w:hAnsi="Palatino Linotype" w:cs="Arial"/>
                      <w:sz w:val="24"/>
                      <w:szCs w:val="24"/>
                    </w:rPr>
                  </w:pPr>
                  <w:r w:rsidRPr="0008268B">
                    <w:rPr>
                      <w:rFonts w:ascii="Palatino Linotype" w:hAnsi="Palatino Linotype" w:cs="Arial"/>
                      <w:sz w:val="24"/>
                      <w:szCs w:val="24"/>
                    </w:rPr>
                    <w:t>Comisionado</w:t>
                  </w:r>
                </w:p>
                <w:p w14:paraId="2B9BD84A" w14:textId="77777777" w:rsidR="00114283" w:rsidRPr="0008268B" w:rsidRDefault="00114283" w:rsidP="005D0155">
                  <w:pPr>
                    <w:spacing w:after="0" w:line="240" w:lineRule="auto"/>
                    <w:jc w:val="center"/>
                    <w:rPr>
                      <w:rFonts w:ascii="Palatino Linotype" w:hAnsi="Palatino Linotype" w:cs="Arial"/>
                      <w:sz w:val="24"/>
                      <w:szCs w:val="24"/>
                    </w:rPr>
                  </w:pPr>
                  <w:r w:rsidRPr="0008268B">
                    <w:rPr>
                      <w:rFonts w:ascii="Palatino Linotype" w:hAnsi="Palatino Linotype" w:cs="Arial"/>
                      <w:b/>
                      <w:sz w:val="24"/>
                      <w:szCs w:val="24"/>
                    </w:rPr>
                    <w:t>(RÚBRICA)</w:t>
                  </w:r>
                </w:p>
              </w:tc>
              <w:tc>
                <w:tcPr>
                  <w:tcW w:w="5183" w:type="dxa"/>
                  <w:shd w:val="clear" w:color="auto" w:fill="auto"/>
                </w:tcPr>
                <w:p w14:paraId="6B5A3227" w14:textId="77777777" w:rsidR="0008268B" w:rsidRPr="0008268B" w:rsidRDefault="0008268B" w:rsidP="0008268B">
                  <w:pPr>
                    <w:spacing w:after="0" w:line="240" w:lineRule="auto"/>
                    <w:rPr>
                      <w:rFonts w:ascii="Palatino Linotype" w:hAnsi="Palatino Linotype" w:cs="Arial"/>
                      <w:b/>
                      <w:sz w:val="24"/>
                      <w:szCs w:val="24"/>
                    </w:rPr>
                  </w:pPr>
                </w:p>
                <w:p w14:paraId="5E31C809" w14:textId="36D3F256" w:rsidR="003D44F2" w:rsidRPr="0008268B" w:rsidRDefault="003D44F2" w:rsidP="005D0155">
                  <w:pPr>
                    <w:spacing w:after="0" w:line="240" w:lineRule="auto"/>
                    <w:jc w:val="center"/>
                    <w:rPr>
                      <w:rFonts w:ascii="Palatino Linotype" w:hAnsi="Palatino Linotype" w:cs="Arial"/>
                      <w:b/>
                      <w:sz w:val="24"/>
                      <w:szCs w:val="24"/>
                    </w:rPr>
                  </w:pPr>
                </w:p>
                <w:p w14:paraId="7C04AAC0" w14:textId="5A177BF6" w:rsidR="003D44F2" w:rsidRPr="0008268B" w:rsidRDefault="003D44F2" w:rsidP="005D0155">
                  <w:pPr>
                    <w:spacing w:after="0" w:line="240" w:lineRule="auto"/>
                    <w:jc w:val="center"/>
                    <w:rPr>
                      <w:rFonts w:ascii="Palatino Linotype" w:hAnsi="Palatino Linotype" w:cs="Arial"/>
                      <w:b/>
                      <w:sz w:val="24"/>
                      <w:szCs w:val="24"/>
                    </w:rPr>
                  </w:pPr>
                </w:p>
                <w:p w14:paraId="51FB8214" w14:textId="38BA20D1" w:rsidR="003D44F2" w:rsidRPr="0008268B" w:rsidRDefault="003D44F2" w:rsidP="005D0155">
                  <w:pPr>
                    <w:spacing w:after="0" w:line="240" w:lineRule="auto"/>
                    <w:jc w:val="center"/>
                    <w:rPr>
                      <w:rFonts w:ascii="Palatino Linotype" w:hAnsi="Palatino Linotype" w:cs="Arial"/>
                      <w:b/>
                      <w:sz w:val="24"/>
                      <w:szCs w:val="24"/>
                    </w:rPr>
                  </w:pPr>
                </w:p>
                <w:p w14:paraId="5789CCD0" w14:textId="77777777" w:rsidR="003D44F2" w:rsidRPr="0008268B" w:rsidRDefault="003D44F2" w:rsidP="005D0155">
                  <w:pPr>
                    <w:spacing w:after="0" w:line="240" w:lineRule="auto"/>
                    <w:jc w:val="center"/>
                    <w:rPr>
                      <w:rFonts w:ascii="Palatino Linotype" w:hAnsi="Palatino Linotype" w:cs="Arial"/>
                      <w:b/>
                      <w:sz w:val="24"/>
                      <w:szCs w:val="24"/>
                    </w:rPr>
                  </w:pPr>
                </w:p>
                <w:p w14:paraId="39D19C6A" w14:textId="77777777" w:rsidR="00E35A51" w:rsidRPr="0008268B" w:rsidRDefault="00E35A51" w:rsidP="005D0155">
                  <w:pPr>
                    <w:spacing w:after="0" w:line="240" w:lineRule="auto"/>
                    <w:jc w:val="center"/>
                    <w:rPr>
                      <w:rFonts w:ascii="Palatino Linotype" w:hAnsi="Palatino Linotype" w:cs="Arial"/>
                      <w:b/>
                      <w:sz w:val="24"/>
                      <w:szCs w:val="24"/>
                    </w:rPr>
                  </w:pPr>
                </w:p>
                <w:p w14:paraId="3E6615B5" w14:textId="77777777" w:rsidR="00114283" w:rsidRPr="0008268B" w:rsidRDefault="00114283" w:rsidP="005D0155">
                  <w:pPr>
                    <w:spacing w:after="0" w:line="240" w:lineRule="auto"/>
                    <w:jc w:val="center"/>
                    <w:rPr>
                      <w:rFonts w:ascii="Palatino Linotype" w:hAnsi="Palatino Linotype" w:cs="Arial"/>
                      <w:b/>
                      <w:sz w:val="24"/>
                      <w:szCs w:val="24"/>
                    </w:rPr>
                  </w:pPr>
                  <w:r w:rsidRPr="0008268B">
                    <w:rPr>
                      <w:rFonts w:ascii="Palatino Linotype" w:hAnsi="Palatino Linotype" w:cs="Arial"/>
                      <w:b/>
                      <w:sz w:val="24"/>
                      <w:szCs w:val="24"/>
                    </w:rPr>
                    <w:t>Luis Gustavo Parra Noriega</w:t>
                  </w:r>
                </w:p>
                <w:p w14:paraId="6D5B9A84" w14:textId="77777777" w:rsidR="00114283" w:rsidRPr="0008268B" w:rsidRDefault="00114283" w:rsidP="005D0155">
                  <w:pPr>
                    <w:spacing w:after="0" w:line="240" w:lineRule="auto"/>
                    <w:jc w:val="center"/>
                    <w:rPr>
                      <w:rFonts w:ascii="Palatino Linotype" w:hAnsi="Palatino Linotype" w:cs="Arial"/>
                      <w:sz w:val="24"/>
                      <w:szCs w:val="24"/>
                    </w:rPr>
                  </w:pPr>
                  <w:r w:rsidRPr="0008268B">
                    <w:rPr>
                      <w:rFonts w:ascii="Palatino Linotype" w:hAnsi="Palatino Linotype" w:cs="Arial"/>
                      <w:sz w:val="24"/>
                      <w:szCs w:val="24"/>
                    </w:rPr>
                    <w:t>Comisionado</w:t>
                  </w:r>
                </w:p>
                <w:p w14:paraId="6E43AB04" w14:textId="77777777" w:rsidR="00114283" w:rsidRPr="0008268B" w:rsidRDefault="00114283" w:rsidP="005D0155">
                  <w:pPr>
                    <w:spacing w:after="0" w:line="240" w:lineRule="auto"/>
                    <w:jc w:val="center"/>
                    <w:rPr>
                      <w:rFonts w:ascii="Palatino Linotype" w:hAnsi="Palatino Linotype" w:cs="Arial"/>
                      <w:b/>
                      <w:sz w:val="24"/>
                      <w:szCs w:val="24"/>
                    </w:rPr>
                  </w:pPr>
                  <w:r w:rsidRPr="0008268B">
                    <w:rPr>
                      <w:rFonts w:ascii="Palatino Linotype" w:hAnsi="Palatino Linotype" w:cs="Arial"/>
                      <w:b/>
                      <w:sz w:val="24"/>
                      <w:szCs w:val="24"/>
                    </w:rPr>
                    <w:t>(RÚBRICA)</w:t>
                  </w:r>
                </w:p>
              </w:tc>
            </w:tr>
            <w:tr w:rsidR="00114283" w:rsidRPr="0008268B" w14:paraId="2606D128" w14:textId="77777777" w:rsidTr="00E642F0">
              <w:trPr>
                <w:jc w:val="center"/>
              </w:trPr>
              <w:tc>
                <w:tcPr>
                  <w:tcW w:w="10365" w:type="dxa"/>
                  <w:gridSpan w:val="2"/>
                  <w:shd w:val="clear" w:color="auto" w:fill="auto"/>
                </w:tcPr>
                <w:p w14:paraId="11BC9051" w14:textId="77777777" w:rsidR="00F41C15" w:rsidRPr="0008268B" w:rsidRDefault="00F93D86" w:rsidP="005D0155">
                  <w:pPr>
                    <w:tabs>
                      <w:tab w:val="left" w:pos="3720"/>
                    </w:tabs>
                    <w:spacing w:after="0" w:line="240" w:lineRule="auto"/>
                    <w:rPr>
                      <w:rFonts w:ascii="Palatino Linotype" w:hAnsi="Palatino Linotype" w:cs="Arial"/>
                      <w:b/>
                      <w:sz w:val="24"/>
                      <w:szCs w:val="24"/>
                    </w:rPr>
                  </w:pPr>
                  <w:r w:rsidRPr="0008268B">
                    <w:rPr>
                      <w:rFonts w:ascii="Palatino Linotype" w:hAnsi="Palatino Linotype" w:cs="Arial"/>
                      <w:b/>
                      <w:sz w:val="24"/>
                      <w:szCs w:val="24"/>
                    </w:rPr>
                    <w:tab/>
                  </w:r>
                </w:p>
                <w:p w14:paraId="09F91F30" w14:textId="77777777" w:rsidR="007D103E" w:rsidRPr="0008268B" w:rsidRDefault="007D103E" w:rsidP="005D0155">
                  <w:pPr>
                    <w:spacing w:after="0" w:line="240" w:lineRule="auto"/>
                    <w:jc w:val="center"/>
                    <w:rPr>
                      <w:rFonts w:ascii="Palatino Linotype" w:hAnsi="Palatino Linotype" w:cs="Arial"/>
                      <w:b/>
                      <w:sz w:val="24"/>
                      <w:szCs w:val="24"/>
                    </w:rPr>
                  </w:pPr>
                </w:p>
                <w:p w14:paraId="3F20313A" w14:textId="77777777" w:rsidR="003677C2" w:rsidRPr="0008268B" w:rsidRDefault="003677C2" w:rsidP="005D0155">
                  <w:pPr>
                    <w:spacing w:after="0" w:line="240" w:lineRule="auto"/>
                    <w:jc w:val="center"/>
                    <w:rPr>
                      <w:rFonts w:ascii="Palatino Linotype" w:hAnsi="Palatino Linotype" w:cs="Arial"/>
                      <w:b/>
                      <w:sz w:val="24"/>
                      <w:szCs w:val="24"/>
                    </w:rPr>
                  </w:pPr>
                </w:p>
                <w:p w14:paraId="510D5B48" w14:textId="77777777" w:rsidR="003677C2" w:rsidRPr="0008268B" w:rsidRDefault="003677C2" w:rsidP="005D0155">
                  <w:pPr>
                    <w:spacing w:after="0" w:line="240" w:lineRule="auto"/>
                    <w:jc w:val="center"/>
                    <w:rPr>
                      <w:rFonts w:ascii="Palatino Linotype" w:hAnsi="Palatino Linotype" w:cs="Arial"/>
                      <w:b/>
                      <w:sz w:val="24"/>
                      <w:szCs w:val="24"/>
                    </w:rPr>
                  </w:pPr>
                </w:p>
                <w:p w14:paraId="0873B180" w14:textId="77777777" w:rsidR="00DB5446" w:rsidRPr="0008268B" w:rsidRDefault="00DB5446" w:rsidP="005D0155">
                  <w:pPr>
                    <w:spacing w:after="0" w:line="240" w:lineRule="auto"/>
                    <w:jc w:val="center"/>
                    <w:rPr>
                      <w:rFonts w:ascii="Palatino Linotype" w:hAnsi="Palatino Linotype" w:cs="Arial"/>
                      <w:b/>
                      <w:sz w:val="24"/>
                      <w:szCs w:val="24"/>
                    </w:rPr>
                  </w:pPr>
                </w:p>
                <w:p w14:paraId="596D34E5" w14:textId="77777777" w:rsidR="00114283" w:rsidRPr="0008268B" w:rsidRDefault="00114283" w:rsidP="005D0155">
                  <w:pPr>
                    <w:spacing w:after="0" w:line="240" w:lineRule="auto"/>
                    <w:jc w:val="center"/>
                    <w:rPr>
                      <w:rFonts w:ascii="Palatino Linotype" w:hAnsi="Palatino Linotype" w:cs="Arial"/>
                      <w:b/>
                      <w:sz w:val="24"/>
                      <w:szCs w:val="24"/>
                    </w:rPr>
                  </w:pPr>
                  <w:r w:rsidRPr="0008268B">
                    <w:rPr>
                      <w:rFonts w:ascii="Palatino Linotype" w:hAnsi="Palatino Linotype" w:cs="Arial"/>
                      <w:b/>
                      <w:sz w:val="24"/>
                      <w:szCs w:val="24"/>
                    </w:rPr>
                    <w:t>Alexis Tapia Ramírez</w:t>
                  </w:r>
                </w:p>
                <w:p w14:paraId="4D931446" w14:textId="77777777" w:rsidR="00114283" w:rsidRPr="0008268B" w:rsidRDefault="00114283" w:rsidP="005D0155">
                  <w:pPr>
                    <w:spacing w:after="0" w:line="240" w:lineRule="auto"/>
                    <w:jc w:val="center"/>
                    <w:rPr>
                      <w:rFonts w:ascii="Palatino Linotype" w:hAnsi="Palatino Linotype" w:cs="Arial"/>
                      <w:sz w:val="24"/>
                      <w:szCs w:val="24"/>
                    </w:rPr>
                  </w:pPr>
                  <w:r w:rsidRPr="0008268B">
                    <w:rPr>
                      <w:rFonts w:ascii="Palatino Linotype" w:hAnsi="Palatino Linotype" w:cs="Arial"/>
                      <w:sz w:val="24"/>
                      <w:szCs w:val="24"/>
                    </w:rPr>
                    <w:t>Secretario Técnico del Pleno</w:t>
                  </w:r>
                </w:p>
                <w:p w14:paraId="26DDCCCE" w14:textId="132DF734" w:rsidR="003D44F2" w:rsidRPr="0008268B" w:rsidRDefault="00114283" w:rsidP="00666173">
                  <w:pPr>
                    <w:spacing w:after="0" w:line="240" w:lineRule="auto"/>
                    <w:jc w:val="center"/>
                    <w:rPr>
                      <w:rFonts w:ascii="Palatino Linotype" w:hAnsi="Palatino Linotype" w:cs="Arial"/>
                      <w:sz w:val="24"/>
                      <w:szCs w:val="24"/>
                    </w:rPr>
                  </w:pPr>
                  <w:r w:rsidRPr="0008268B">
                    <w:rPr>
                      <w:rFonts w:ascii="Palatino Linotype" w:hAnsi="Palatino Linotype" w:cs="Arial"/>
                      <w:b/>
                      <w:sz w:val="24"/>
                      <w:szCs w:val="24"/>
                    </w:rPr>
                    <w:t>(RÚBRICA)</w:t>
                  </w:r>
                  <w:r w:rsidR="00D931F9" w:rsidRPr="0008268B">
                    <w:rPr>
                      <w:rFonts w:ascii="Palatino Linotype" w:hAnsi="Palatino Linotype" w:cs="Arial"/>
                      <w:sz w:val="24"/>
                      <w:szCs w:val="24"/>
                    </w:rPr>
                    <w:t xml:space="preserve"> </w:t>
                  </w:r>
                </w:p>
              </w:tc>
            </w:tr>
          </w:tbl>
          <w:p w14:paraId="6E92A898" w14:textId="77777777" w:rsidR="00114283" w:rsidRPr="0008268B" w:rsidRDefault="00114283" w:rsidP="005D0155">
            <w:pPr>
              <w:spacing w:after="0" w:line="240" w:lineRule="auto"/>
              <w:jc w:val="both"/>
              <w:rPr>
                <w:rFonts w:ascii="Palatino Linotype" w:hAnsi="Palatino Linotype" w:cs="Arial"/>
                <w:sz w:val="24"/>
                <w:szCs w:val="24"/>
                <w:lang w:val="es-ES"/>
              </w:rPr>
            </w:pPr>
          </w:p>
        </w:tc>
      </w:tr>
    </w:tbl>
    <w:p w14:paraId="65713445" w14:textId="77777777" w:rsidR="00666173" w:rsidRDefault="00666173" w:rsidP="005D0155">
      <w:pPr>
        <w:spacing w:after="0" w:line="240" w:lineRule="auto"/>
        <w:jc w:val="both"/>
        <w:rPr>
          <w:rFonts w:ascii="Palatino Linotype" w:hAnsi="Palatino Linotype" w:cs="Arial"/>
        </w:rPr>
      </w:pPr>
    </w:p>
    <w:p w14:paraId="7E42F13E" w14:textId="77777777" w:rsidR="0008268B" w:rsidRDefault="0008268B" w:rsidP="005D0155">
      <w:pPr>
        <w:spacing w:after="0" w:line="240" w:lineRule="auto"/>
        <w:jc w:val="both"/>
        <w:rPr>
          <w:rFonts w:ascii="Palatino Linotype" w:hAnsi="Palatino Linotype" w:cs="Arial"/>
        </w:rPr>
      </w:pPr>
    </w:p>
    <w:p w14:paraId="692DDEC4" w14:textId="77777777" w:rsidR="0008268B" w:rsidRDefault="0008268B" w:rsidP="005D0155">
      <w:pPr>
        <w:spacing w:after="0" w:line="240" w:lineRule="auto"/>
        <w:jc w:val="both"/>
        <w:rPr>
          <w:rFonts w:ascii="Palatino Linotype" w:hAnsi="Palatino Linotype" w:cs="Arial"/>
        </w:rPr>
      </w:pPr>
    </w:p>
    <w:p w14:paraId="1FC8002A" w14:textId="77777777" w:rsidR="0008268B" w:rsidRPr="0008268B" w:rsidRDefault="0008268B" w:rsidP="005D0155">
      <w:pPr>
        <w:spacing w:after="0" w:line="240" w:lineRule="auto"/>
        <w:jc w:val="both"/>
        <w:rPr>
          <w:rFonts w:ascii="Palatino Linotype" w:hAnsi="Palatino Linotype" w:cs="Arial"/>
        </w:rPr>
      </w:pPr>
    </w:p>
    <w:p w14:paraId="360AD19A" w14:textId="6B82DD1C" w:rsidR="00114283" w:rsidRPr="0008268B" w:rsidRDefault="00114283" w:rsidP="005D0155">
      <w:pPr>
        <w:spacing w:after="0" w:line="240" w:lineRule="auto"/>
        <w:jc w:val="both"/>
        <w:rPr>
          <w:rFonts w:ascii="Palatino Linotype" w:hAnsi="Palatino Linotype" w:cs="Arial"/>
        </w:rPr>
      </w:pPr>
      <w:r w:rsidRPr="0008268B">
        <w:rPr>
          <w:rFonts w:ascii="Palatino Linotype" w:hAnsi="Palatino Linotype" w:cs="Arial"/>
        </w:rPr>
        <w:t xml:space="preserve">Esta hoja corresponde a la resolución de </w:t>
      </w:r>
      <w:r w:rsidR="00666173" w:rsidRPr="0008268B">
        <w:rPr>
          <w:rFonts w:ascii="Palatino Linotype" w:hAnsi="Palatino Linotype" w:cs="Arial"/>
        </w:rPr>
        <w:t>veintisiete</w:t>
      </w:r>
      <w:r w:rsidR="003D44F2" w:rsidRPr="0008268B">
        <w:rPr>
          <w:rFonts w:ascii="Palatino Linotype" w:hAnsi="Palatino Linotype" w:cs="Arial"/>
        </w:rPr>
        <w:t xml:space="preserve"> de enero de dos mil veintiuno</w:t>
      </w:r>
      <w:r w:rsidRPr="0008268B">
        <w:rPr>
          <w:rFonts w:ascii="Palatino Linotype" w:hAnsi="Palatino Linotype" w:cs="Arial"/>
        </w:rPr>
        <w:t xml:space="preserve">, emitida en </w:t>
      </w:r>
      <w:r w:rsidR="00FE28CE" w:rsidRPr="0008268B">
        <w:rPr>
          <w:rFonts w:ascii="Palatino Linotype" w:hAnsi="Palatino Linotype" w:cs="Arial"/>
        </w:rPr>
        <w:t xml:space="preserve">el recurso de revisión número </w:t>
      </w:r>
      <w:r w:rsidR="003D44F2" w:rsidRPr="0008268B">
        <w:rPr>
          <w:rFonts w:ascii="Palatino Linotype" w:hAnsi="Palatino Linotype" w:cs="Arial"/>
        </w:rPr>
        <w:t>05907</w:t>
      </w:r>
      <w:r w:rsidR="00D50F8C" w:rsidRPr="0008268B">
        <w:rPr>
          <w:rFonts w:ascii="Palatino Linotype" w:hAnsi="Palatino Linotype" w:cs="Arial"/>
        </w:rPr>
        <w:t>/INFOEM/IP/RR/2020</w:t>
      </w:r>
      <w:r w:rsidRPr="0008268B">
        <w:rPr>
          <w:rFonts w:ascii="Palatino Linotype" w:hAnsi="Palatino Linotype" w:cs="Arial"/>
        </w:rPr>
        <w:t>.</w:t>
      </w:r>
    </w:p>
    <w:p w14:paraId="5817C055" w14:textId="69374034" w:rsidR="00027DCB" w:rsidRPr="003D44F2" w:rsidRDefault="00D50F8C" w:rsidP="005D0155">
      <w:pPr>
        <w:pStyle w:val="Piedepgina"/>
        <w:spacing w:after="0" w:line="240" w:lineRule="auto"/>
        <w:rPr>
          <w:rFonts w:ascii="Palatino Linotype" w:hAnsi="Palatino Linotype" w:cs="Arial"/>
        </w:rPr>
      </w:pPr>
      <w:r w:rsidRPr="0008268B">
        <w:rPr>
          <w:rFonts w:ascii="Palatino Linotype" w:hAnsi="Palatino Linotype" w:cs="Arial"/>
        </w:rPr>
        <w:t>YSM</w:t>
      </w:r>
      <w:r w:rsidR="00254AF4" w:rsidRPr="0008268B">
        <w:rPr>
          <w:rFonts w:ascii="Palatino Linotype" w:hAnsi="Palatino Linotype" w:cs="Arial"/>
        </w:rPr>
        <w:t>/</w:t>
      </w:r>
      <w:r w:rsidR="00497BB0" w:rsidRPr="0008268B">
        <w:rPr>
          <w:rFonts w:ascii="Palatino Linotype" w:hAnsi="Palatino Linotype" w:cs="Arial"/>
        </w:rPr>
        <w:t>IAHA/</w:t>
      </w:r>
      <w:r w:rsidR="00F53003" w:rsidRPr="0008268B">
        <w:rPr>
          <w:rFonts w:ascii="Palatino Linotype" w:hAnsi="Palatino Linotype" w:cs="Arial"/>
        </w:rPr>
        <w:t>CCC</w:t>
      </w:r>
    </w:p>
    <w:sectPr w:rsidR="00027DCB" w:rsidRPr="003D44F2" w:rsidSect="00E417E5">
      <w:headerReference w:type="default" r:id="rId26"/>
      <w:footerReference w:type="default" r:id="rId27"/>
      <w:headerReference w:type="first" r:id="rId28"/>
      <w:footerReference w:type="first" r:id="rId29"/>
      <w:pgSz w:w="12240" w:h="15840"/>
      <w:pgMar w:top="1418" w:right="1418" w:bottom="1418"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5F95CBB" w14:textId="77777777" w:rsidR="00F3436D" w:rsidRDefault="00F3436D" w:rsidP="00C80F8C">
      <w:r>
        <w:separator/>
      </w:r>
    </w:p>
  </w:endnote>
  <w:endnote w:type="continuationSeparator" w:id="0">
    <w:p w14:paraId="37CCFCDC" w14:textId="77777777" w:rsidR="00F3436D" w:rsidRDefault="00F3436D"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3" w:usb1="00000000" w:usb2="00000000" w:usb3="00000000" w:csb0="00000001"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504020202020204"/>
    <w:charset w:val="00"/>
    <w:family w:val="swiss"/>
    <w:pitch w:val="variable"/>
    <w:sig w:usb0="E0002EFF" w:usb1="C000785B" w:usb2="00000009" w:usb3="00000000" w:csb0="000001FF" w:csb1="00000000"/>
  </w:font>
  <w:font w:name="Arial Unicode MS">
    <w:panose1 w:val="020B060402020202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F2DC4E" w14:textId="77777777" w:rsidR="0003598F" w:rsidRDefault="0003598F" w:rsidP="0071355D">
    <w:pPr>
      <w:pStyle w:val="Piedepgina"/>
      <w:spacing w:after="0"/>
      <w:jc w:val="right"/>
      <w:rPr>
        <w:rFonts w:ascii="Palatino Linotype" w:hAnsi="Palatino Linotype" w:cs="Arial"/>
        <w:b/>
        <w:bCs/>
      </w:rPr>
    </w:pPr>
  </w:p>
  <w:p w14:paraId="01FA9427" w14:textId="77777777" w:rsidR="0003598F" w:rsidRPr="00F12350" w:rsidRDefault="0003598F" w:rsidP="00F12350">
    <w:pPr>
      <w:pStyle w:val="Piedepgina"/>
      <w:jc w:val="right"/>
      <w:rPr>
        <w:rFonts w:ascii="Palatino Linotype" w:hAnsi="Palatino Linotype" w:cs="Arial"/>
      </w:rPr>
    </w:pPr>
    <w:r w:rsidRPr="00F12350">
      <w:rPr>
        <w:rFonts w:ascii="Palatino Linotype" w:hAnsi="Palatino Linotype" w:cs="Arial"/>
        <w:b/>
        <w:bCs/>
      </w:rPr>
      <w:t xml:space="preserve">Página </w:t>
    </w:r>
    <w:r w:rsidRPr="00F12350">
      <w:rPr>
        <w:rFonts w:ascii="Palatino Linotype" w:hAnsi="Palatino Linotype" w:cs="Arial"/>
        <w:b/>
        <w:bCs/>
      </w:rPr>
      <w:fldChar w:fldCharType="begin"/>
    </w:r>
    <w:r w:rsidRPr="00F12350">
      <w:rPr>
        <w:rFonts w:ascii="Palatino Linotype" w:hAnsi="Palatino Linotype" w:cs="Arial"/>
        <w:b/>
        <w:bCs/>
      </w:rPr>
      <w:instrText>PAGE</w:instrText>
    </w:r>
    <w:r w:rsidRPr="00F12350">
      <w:rPr>
        <w:rFonts w:ascii="Palatino Linotype" w:hAnsi="Palatino Linotype" w:cs="Arial"/>
        <w:b/>
        <w:bCs/>
      </w:rPr>
      <w:fldChar w:fldCharType="separate"/>
    </w:r>
    <w:r w:rsidR="0008268B">
      <w:rPr>
        <w:rFonts w:ascii="Palatino Linotype" w:hAnsi="Palatino Linotype" w:cs="Arial"/>
        <w:b/>
        <w:bCs/>
        <w:noProof/>
      </w:rPr>
      <w:t>40</w:t>
    </w:r>
    <w:r w:rsidRPr="00F12350">
      <w:rPr>
        <w:rFonts w:ascii="Palatino Linotype" w:hAnsi="Palatino Linotype" w:cs="Arial"/>
        <w:b/>
        <w:bCs/>
      </w:rPr>
      <w:fldChar w:fldCharType="end"/>
    </w:r>
    <w:r w:rsidRPr="00F12350">
      <w:rPr>
        <w:rFonts w:ascii="Palatino Linotype" w:hAnsi="Palatino Linotype" w:cs="Arial"/>
      </w:rPr>
      <w:t xml:space="preserve"> de </w:t>
    </w:r>
    <w:r w:rsidRPr="00F12350">
      <w:rPr>
        <w:rFonts w:ascii="Palatino Linotype" w:hAnsi="Palatino Linotype" w:cs="Arial"/>
        <w:b/>
        <w:bCs/>
      </w:rPr>
      <w:fldChar w:fldCharType="begin"/>
    </w:r>
    <w:r w:rsidRPr="00F12350">
      <w:rPr>
        <w:rFonts w:ascii="Palatino Linotype" w:hAnsi="Palatino Linotype" w:cs="Arial"/>
        <w:b/>
        <w:bCs/>
      </w:rPr>
      <w:instrText>NUMPAGES</w:instrText>
    </w:r>
    <w:r w:rsidRPr="00F12350">
      <w:rPr>
        <w:rFonts w:ascii="Palatino Linotype" w:hAnsi="Palatino Linotype" w:cs="Arial"/>
        <w:b/>
        <w:bCs/>
      </w:rPr>
      <w:fldChar w:fldCharType="separate"/>
    </w:r>
    <w:r w:rsidR="0008268B">
      <w:rPr>
        <w:rFonts w:ascii="Palatino Linotype" w:hAnsi="Palatino Linotype" w:cs="Arial"/>
        <w:b/>
        <w:bCs/>
        <w:noProof/>
      </w:rPr>
      <w:t>43</w:t>
    </w:r>
    <w:r w:rsidRPr="00F12350">
      <w:rPr>
        <w:rFonts w:ascii="Palatino Linotype" w:hAnsi="Palatino Linotype" w:cs="Arial"/>
        <w:b/>
        <w:bCs/>
      </w:rPr>
      <w:fldChar w:fldCharType="end"/>
    </w:r>
  </w:p>
  <w:p w14:paraId="05123A5E" w14:textId="77777777" w:rsidR="0003598F" w:rsidRDefault="0003598F" w:rsidP="006F30F8">
    <w:pPr>
      <w:pStyle w:val="Piedepgina"/>
      <w:ind w:firstLine="708"/>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19AC67" w14:textId="77777777" w:rsidR="0003598F" w:rsidRPr="00F12350" w:rsidRDefault="0003598F" w:rsidP="00E66754">
    <w:pPr>
      <w:pStyle w:val="Piedepgina"/>
      <w:jc w:val="right"/>
      <w:rPr>
        <w:rFonts w:ascii="Palatino Linotype" w:hAnsi="Palatino Linotype" w:cs="Arial"/>
      </w:rPr>
    </w:pPr>
    <w:r w:rsidRPr="00F12350">
      <w:rPr>
        <w:rFonts w:ascii="Palatino Linotype" w:hAnsi="Palatino Linotype" w:cs="Arial"/>
        <w:b/>
        <w:bCs/>
      </w:rPr>
      <w:t xml:space="preserve">Página </w:t>
    </w:r>
    <w:r w:rsidRPr="00F12350">
      <w:rPr>
        <w:rFonts w:ascii="Palatino Linotype" w:hAnsi="Palatino Linotype" w:cs="Arial"/>
        <w:b/>
        <w:bCs/>
      </w:rPr>
      <w:fldChar w:fldCharType="begin"/>
    </w:r>
    <w:r w:rsidRPr="00F12350">
      <w:rPr>
        <w:rFonts w:ascii="Palatino Linotype" w:hAnsi="Palatino Linotype" w:cs="Arial"/>
        <w:b/>
        <w:bCs/>
      </w:rPr>
      <w:instrText>PAGE</w:instrText>
    </w:r>
    <w:r w:rsidRPr="00F12350">
      <w:rPr>
        <w:rFonts w:ascii="Palatino Linotype" w:hAnsi="Palatino Linotype" w:cs="Arial"/>
        <w:b/>
        <w:bCs/>
      </w:rPr>
      <w:fldChar w:fldCharType="separate"/>
    </w:r>
    <w:r w:rsidR="0008268B">
      <w:rPr>
        <w:rFonts w:ascii="Palatino Linotype" w:hAnsi="Palatino Linotype" w:cs="Arial"/>
        <w:b/>
        <w:bCs/>
        <w:noProof/>
      </w:rPr>
      <w:t>1</w:t>
    </w:r>
    <w:r w:rsidRPr="00F12350">
      <w:rPr>
        <w:rFonts w:ascii="Palatino Linotype" w:hAnsi="Palatino Linotype" w:cs="Arial"/>
        <w:b/>
        <w:bCs/>
      </w:rPr>
      <w:fldChar w:fldCharType="end"/>
    </w:r>
    <w:r w:rsidRPr="00F12350">
      <w:rPr>
        <w:rFonts w:ascii="Palatino Linotype" w:hAnsi="Palatino Linotype" w:cs="Arial"/>
      </w:rPr>
      <w:t xml:space="preserve"> de </w:t>
    </w:r>
    <w:r w:rsidRPr="00F12350">
      <w:rPr>
        <w:rFonts w:ascii="Palatino Linotype" w:hAnsi="Palatino Linotype" w:cs="Arial"/>
        <w:b/>
        <w:bCs/>
      </w:rPr>
      <w:fldChar w:fldCharType="begin"/>
    </w:r>
    <w:r w:rsidRPr="00F12350">
      <w:rPr>
        <w:rFonts w:ascii="Palatino Linotype" w:hAnsi="Palatino Linotype" w:cs="Arial"/>
        <w:b/>
        <w:bCs/>
      </w:rPr>
      <w:instrText>NUMPAGES</w:instrText>
    </w:r>
    <w:r w:rsidRPr="00F12350">
      <w:rPr>
        <w:rFonts w:ascii="Palatino Linotype" w:hAnsi="Palatino Linotype" w:cs="Arial"/>
        <w:b/>
        <w:bCs/>
      </w:rPr>
      <w:fldChar w:fldCharType="separate"/>
    </w:r>
    <w:r w:rsidR="0008268B">
      <w:rPr>
        <w:rFonts w:ascii="Palatino Linotype" w:hAnsi="Palatino Linotype" w:cs="Arial"/>
        <w:b/>
        <w:bCs/>
        <w:noProof/>
      </w:rPr>
      <w:t>43</w:t>
    </w:r>
    <w:r w:rsidRPr="00F12350">
      <w:rPr>
        <w:rFonts w:ascii="Palatino Linotype" w:hAnsi="Palatino Linotype" w:cs="Arial"/>
        <w:b/>
        <w:bCs/>
      </w:rPr>
      <w:fldChar w:fldCharType="end"/>
    </w:r>
  </w:p>
  <w:p w14:paraId="03F7CAE1" w14:textId="77777777" w:rsidR="0003598F" w:rsidRDefault="0003598F">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46F68A7" w14:textId="77777777" w:rsidR="00F3436D" w:rsidRDefault="00F3436D" w:rsidP="00C80F8C">
      <w:r>
        <w:separator/>
      </w:r>
    </w:p>
  </w:footnote>
  <w:footnote w:type="continuationSeparator" w:id="0">
    <w:p w14:paraId="5DC1AE2D" w14:textId="77777777" w:rsidR="00F3436D" w:rsidRDefault="00F3436D" w:rsidP="00C80F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DAAA6A" w14:textId="020BF47A" w:rsidR="0003598F" w:rsidRDefault="0003598F" w:rsidP="006F30F8">
    <w:pPr>
      <w:pStyle w:val="Encabezado"/>
      <w:tabs>
        <w:tab w:val="clear" w:pos="4252"/>
        <w:tab w:val="clear" w:pos="8504"/>
        <w:tab w:val="left" w:pos="2326"/>
      </w:tabs>
    </w:pPr>
    <w:r>
      <w:rPr>
        <w:rFonts w:ascii="Palatino Linotype" w:hAnsi="Palatino Linotype"/>
        <w:noProof/>
        <w:sz w:val="28"/>
        <w:szCs w:val="28"/>
        <w:lang w:val="es-ES"/>
      </w:rPr>
      <w:drawing>
        <wp:anchor distT="0" distB="0" distL="114300" distR="114300" simplePos="0" relativeHeight="251657216" behindDoc="0" locked="0" layoutInCell="1" allowOverlap="1" wp14:anchorId="25CDF089" wp14:editId="2EF3E5E5">
          <wp:simplePos x="0" y="0"/>
          <wp:positionH relativeFrom="column">
            <wp:posOffset>133141</wp:posOffset>
          </wp:positionH>
          <wp:positionV relativeFrom="paragraph">
            <wp:posOffset>112404</wp:posOffset>
          </wp:positionV>
          <wp:extent cx="1663065" cy="83820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1">
                    <a:extLst>
                      <a:ext uri="{28A0092B-C50C-407E-A947-70E740481C1C}">
                        <a14:useLocalDpi xmlns:a14="http://schemas.microsoft.com/office/drawing/2010/main" val="0"/>
                      </a:ext>
                    </a:extLst>
                  </a:blip>
                  <a:stretch>
                    <a:fillRect/>
                  </a:stretch>
                </pic:blipFill>
                <pic:spPr>
                  <a:xfrm>
                    <a:off x="0" y="0"/>
                    <a:ext cx="1663065" cy="838200"/>
                  </a:xfrm>
                  <a:prstGeom prst="rect">
                    <a:avLst/>
                  </a:prstGeom>
                </pic:spPr>
              </pic:pic>
            </a:graphicData>
          </a:graphic>
          <wp14:sizeRelH relativeFrom="page">
            <wp14:pctWidth>0</wp14:pctWidth>
          </wp14:sizeRelH>
          <wp14:sizeRelV relativeFrom="page">
            <wp14:pctHeight>0</wp14:pctHeight>
          </wp14:sizeRelV>
        </wp:anchor>
      </w:drawing>
    </w:r>
  </w:p>
  <w:tbl>
    <w:tblPr>
      <w:tblW w:w="5734" w:type="dxa"/>
      <w:tblInd w:w="3402" w:type="dxa"/>
      <w:tblLayout w:type="fixed"/>
      <w:tblLook w:val="04A0" w:firstRow="1" w:lastRow="0" w:firstColumn="1" w:lastColumn="0" w:noHBand="0" w:noVBand="1"/>
    </w:tblPr>
    <w:tblGrid>
      <w:gridCol w:w="2552"/>
      <w:gridCol w:w="3182"/>
    </w:tblGrid>
    <w:tr w:rsidR="0003598F" w:rsidRPr="005A5E02" w14:paraId="356A5D5A" w14:textId="77777777" w:rsidTr="00E86645">
      <w:tc>
        <w:tcPr>
          <w:tcW w:w="2552" w:type="dxa"/>
          <w:shd w:val="clear" w:color="auto" w:fill="auto"/>
          <w:vAlign w:val="center"/>
        </w:tcPr>
        <w:p w14:paraId="77C88B02" w14:textId="35FE90F6" w:rsidR="0003598F" w:rsidRPr="005A5E02" w:rsidRDefault="0003598F" w:rsidP="00653BCE">
          <w:pPr>
            <w:spacing w:after="0" w:line="240" w:lineRule="auto"/>
            <w:rPr>
              <w:rFonts w:ascii="Palatino Linotype" w:hAnsi="Palatino Linotype"/>
              <w:b/>
              <w:sz w:val="22"/>
              <w:szCs w:val="22"/>
            </w:rPr>
          </w:pPr>
          <w:r w:rsidRPr="005A5E02">
            <w:rPr>
              <w:rFonts w:ascii="Palatino Linotype" w:hAnsi="Palatino Linotype"/>
              <w:b/>
              <w:sz w:val="22"/>
              <w:szCs w:val="22"/>
            </w:rPr>
            <w:t>Recurso de Revisión:</w:t>
          </w:r>
        </w:p>
      </w:tc>
      <w:tc>
        <w:tcPr>
          <w:tcW w:w="3182" w:type="dxa"/>
          <w:shd w:val="clear" w:color="auto" w:fill="auto"/>
          <w:vAlign w:val="center"/>
        </w:tcPr>
        <w:p w14:paraId="6389B825" w14:textId="4E8D49C8" w:rsidR="0003598F" w:rsidRPr="005A5E02" w:rsidRDefault="0003598F" w:rsidP="007548C8">
          <w:pPr>
            <w:spacing w:after="0" w:line="240" w:lineRule="auto"/>
            <w:ind w:right="-533"/>
            <w:rPr>
              <w:rFonts w:ascii="Palatino Linotype" w:hAnsi="Palatino Linotype"/>
              <w:b/>
              <w:sz w:val="22"/>
              <w:szCs w:val="22"/>
            </w:rPr>
          </w:pPr>
          <w:r w:rsidRPr="007A3BA9">
            <w:rPr>
              <w:rFonts w:ascii="Palatino Linotype" w:hAnsi="Palatino Linotype"/>
              <w:b/>
              <w:bCs/>
              <w:sz w:val="22"/>
              <w:szCs w:val="22"/>
            </w:rPr>
            <w:t>05907</w:t>
          </w:r>
          <w:r w:rsidRPr="00A67C81">
            <w:rPr>
              <w:rFonts w:ascii="Palatino Linotype" w:hAnsi="Palatino Linotype"/>
              <w:b/>
              <w:bCs/>
              <w:sz w:val="22"/>
              <w:szCs w:val="22"/>
            </w:rPr>
            <w:t>/INFOEM/IP/RR/2020</w:t>
          </w:r>
        </w:p>
      </w:tc>
    </w:tr>
    <w:tr w:rsidR="0003598F" w:rsidRPr="005A5E02" w14:paraId="470EC4CA" w14:textId="77777777" w:rsidTr="00E86645">
      <w:tc>
        <w:tcPr>
          <w:tcW w:w="2552" w:type="dxa"/>
          <w:shd w:val="clear" w:color="auto" w:fill="auto"/>
          <w:vAlign w:val="center"/>
        </w:tcPr>
        <w:p w14:paraId="4C8C0D7A" w14:textId="77777777" w:rsidR="0003598F" w:rsidRPr="005A5E02" w:rsidRDefault="0003598F" w:rsidP="00653BCE">
          <w:pPr>
            <w:spacing w:after="0" w:line="240" w:lineRule="auto"/>
            <w:rPr>
              <w:rFonts w:ascii="Palatino Linotype" w:hAnsi="Palatino Linotype"/>
              <w:b/>
              <w:sz w:val="22"/>
              <w:szCs w:val="22"/>
            </w:rPr>
          </w:pPr>
          <w:r w:rsidRPr="005A5E02">
            <w:rPr>
              <w:rFonts w:ascii="Palatino Linotype" w:hAnsi="Palatino Linotype"/>
              <w:b/>
              <w:sz w:val="22"/>
              <w:szCs w:val="22"/>
            </w:rPr>
            <w:t>Sujeto obligado:</w:t>
          </w:r>
        </w:p>
      </w:tc>
      <w:tc>
        <w:tcPr>
          <w:tcW w:w="3182" w:type="dxa"/>
          <w:shd w:val="clear" w:color="auto" w:fill="auto"/>
          <w:vAlign w:val="center"/>
        </w:tcPr>
        <w:p w14:paraId="33EDDB9C" w14:textId="07D7EDC3" w:rsidR="0003598F" w:rsidRPr="00927A01" w:rsidRDefault="0003598F" w:rsidP="007548C8">
          <w:pPr>
            <w:spacing w:after="0" w:line="240" w:lineRule="auto"/>
            <w:ind w:right="-44"/>
            <w:jc w:val="both"/>
            <w:rPr>
              <w:rFonts w:ascii="Palatino Linotype" w:hAnsi="Palatino Linotype"/>
              <w:b/>
              <w:sz w:val="22"/>
              <w:szCs w:val="22"/>
            </w:rPr>
          </w:pPr>
          <w:r w:rsidRPr="007A3BA9">
            <w:rPr>
              <w:rFonts w:ascii="Palatino Linotype" w:hAnsi="Palatino Linotype"/>
              <w:b/>
              <w:bCs/>
              <w:sz w:val="22"/>
              <w:szCs w:val="22"/>
            </w:rPr>
            <w:t>Ayuntamiento de Ixtapan de la Sal</w:t>
          </w:r>
        </w:p>
      </w:tc>
    </w:tr>
    <w:tr w:rsidR="0003598F" w:rsidRPr="005A5E02" w14:paraId="3216C663" w14:textId="77777777" w:rsidTr="00E86645">
      <w:tc>
        <w:tcPr>
          <w:tcW w:w="2552" w:type="dxa"/>
          <w:shd w:val="clear" w:color="auto" w:fill="auto"/>
          <w:vAlign w:val="center"/>
        </w:tcPr>
        <w:p w14:paraId="1CA06069" w14:textId="77777777" w:rsidR="0003598F" w:rsidRPr="005A5E02" w:rsidRDefault="0003598F" w:rsidP="00653BCE">
          <w:pPr>
            <w:spacing w:after="0" w:line="240" w:lineRule="auto"/>
            <w:rPr>
              <w:rFonts w:ascii="Palatino Linotype" w:hAnsi="Palatino Linotype"/>
              <w:b/>
              <w:sz w:val="22"/>
              <w:szCs w:val="22"/>
            </w:rPr>
          </w:pPr>
          <w:r w:rsidRPr="005A5E02">
            <w:rPr>
              <w:rFonts w:ascii="Palatino Linotype" w:hAnsi="Palatino Linotype"/>
              <w:b/>
              <w:sz w:val="22"/>
              <w:szCs w:val="22"/>
            </w:rPr>
            <w:t>Comisionada ponente:</w:t>
          </w:r>
        </w:p>
      </w:tc>
      <w:tc>
        <w:tcPr>
          <w:tcW w:w="3182" w:type="dxa"/>
          <w:shd w:val="clear" w:color="auto" w:fill="auto"/>
          <w:vAlign w:val="center"/>
        </w:tcPr>
        <w:p w14:paraId="4F9F6C9E" w14:textId="77777777" w:rsidR="0003598F" w:rsidRPr="005A5E02" w:rsidRDefault="0003598F" w:rsidP="00653BCE">
          <w:pPr>
            <w:spacing w:after="0" w:line="240" w:lineRule="auto"/>
            <w:ind w:right="-533"/>
            <w:rPr>
              <w:rFonts w:ascii="Palatino Linotype" w:hAnsi="Palatino Linotype"/>
              <w:b/>
              <w:sz w:val="22"/>
              <w:szCs w:val="22"/>
            </w:rPr>
          </w:pPr>
          <w:r w:rsidRPr="005A5E02">
            <w:rPr>
              <w:rFonts w:ascii="Palatino Linotype" w:hAnsi="Palatino Linotype"/>
              <w:b/>
              <w:sz w:val="22"/>
              <w:szCs w:val="22"/>
            </w:rPr>
            <w:t>Eva Abaid Yapur</w:t>
          </w:r>
        </w:p>
      </w:tc>
    </w:tr>
  </w:tbl>
  <w:p w14:paraId="2EC58767" w14:textId="7EB87B26" w:rsidR="0003598F" w:rsidRDefault="0003598F" w:rsidP="00E86E4F">
    <w:pPr>
      <w:pStyle w:val="Encabezado"/>
      <w:tabs>
        <w:tab w:val="clear" w:pos="4252"/>
        <w:tab w:val="clear" w:pos="8504"/>
        <w:tab w:val="left" w:pos="2326"/>
      </w:tabs>
    </w:pPr>
    <w:r>
      <w:rPr>
        <w:noProof/>
        <w:lang w:val="es-ES"/>
      </w:rPr>
      <w:drawing>
        <wp:anchor distT="0" distB="0" distL="114300" distR="114300" simplePos="0" relativeHeight="251658240" behindDoc="1" locked="0" layoutInCell="1" allowOverlap="1" wp14:anchorId="71828938" wp14:editId="7CF5D9FB">
          <wp:simplePos x="0" y="0"/>
          <wp:positionH relativeFrom="margin">
            <wp:posOffset>-380365</wp:posOffset>
          </wp:positionH>
          <wp:positionV relativeFrom="margin">
            <wp:posOffset>-639445</wp:posOffset>
          </wp:positionV>
          <wp:extent cx="6858000" cy="9144000"/>
          <wp:effectExtent l="0" t="0" r="0" b="0"/>
          <wp:wrapNone/>
          <wp:docPr id="6" name="Imagen 2" descr="RESOLU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OLUCIÓN"/>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858000" cy="91440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812" w:type="dxa"/>
      <w:tblInd w:w="3544" w:type="dxa"/>
      <w:tblLayout w:type="fixed"/>
      <w:tblLook w:val="04A0" w:firstRow="1" w:lastRow="0" w:firstColumn="1" w:lastColumn="0" w:noHBand="0" w:noVBand="1"/>
    </w:tblPr>
    <w:tblGrid>
      <w:gridCol w:w="2552"/>
      <w:gridCol w:w="3260"/>
    </w:tblGrid>
    <w:tr w:rsidR="0003598F" w:rsidRPr="005A5E02" w14:paraId="37AC55CB" w14:textId="77777777" w:rsidTr="007548C8">
      <w:tc>
        <w:tcPr>
          <w:tcW w:w="2552" w:type="dxa"/>
          <w:shd w:val="clear" w:color="auto" w:fill="auto"/>
          <w:vAlign w:val="center"/>
        </w:tcPr>
        <w:p w14:paraId="24FF8479" w14:textId="76F83C8B" w:rsidR="0003598F" w:rsidRPr="005A5E02" w:rsidRDefault="0003598F" w:rsidP="00653BCE">
          <w:pPr>
            <w:spacing w:after="0" w:line="240" w:lineRule="auto"/>
            <w:rPr>
              <w:rFonts w:ascii="Palatino Linotype" w:hAnsi="Palatino Linotype"/>
              <w:b/>
              <w:sz w:val="22"/>
              <w:szCs w:val="22"/>
            </w:rPr>
          </w:pPr>
          <w:r>
            <w:rPr>
              <w:rFonts w:ascii="Palatino Linotype" w:hAnsi="Palatino Linotype"/>
              <w:noProof/>
              <w:sz w:val="28"/>
              <w:szCs w:val="28"/>
              <w:lang w:val="es-ES"/>
            </w:rPr>
            <w:drawing>
              <wp:anchor distT="0" distB="0" distL="114300" distR="114300" simplePos="0" relativeHeight="251667968" behindDoc="0" locked="0" layoutInCell="1" allowOverlap="1" wp14:anchorId="0BEFC1F4" wp14:editId="59588968">
                <wp:simplePos x="0" y="0"/>
                <wp:positionH relativeFrom="column">
                  <wp:posOffset>-2024380</wp:posOffset>
                </wp:positionH>
                <wp:positionV relativeFrom="paragraph">
                  <wp:posOffset>-12700</wp:posOffset>
                </wp:positionV>
                <wp:extent cx="1663065" cy="838200"/>
                <wp:effectExtent l="0" t="0" r="0" b="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1">
                          <a:extLst>
                            <a:ext uri="{28A0092B-C50C-407E-A947-70E740481C1C}">
                              <a14:useLocalDpi xmlns:a14="http://schemas.microsoft.com/office/drawing/2010/main" val="0"/>
                            </a:ext>
                          </a:extLst>
                        </a:blip>
                        <a:stretch>
                          <a:fillRect/>
                        </a:stretch>
                      </pic:blipFill>
                      <pic:spPr>
                        <a:xfrm>
                          <a:off x="0" y="0"/>
                          <a:ext cx="1663065" cy="838200"/>
                        </a:xfrm>
                        <a:prstGeom prst="rect">
                          <a:avLst/>
                        </a:prstGeom>
                      </pic:spPr>
                    </pic:pic>
                  </a:graphicData>
                </a:graphic>
                <wp14:sizeRelH relativeFrom="page">
                  <wp14:pctWidth>0</wp14:pctWidth>
                </wp14:sizeRelH>
                <wp14:sizeRelV relativeFrom="page">
                  <wp14:pctHeight>0</wp14:pctHeight>
                </wp14:sizeRelV>
              </wp:anchor>
            </w:drawing>
          </w:r>
          <w:r w:rsidRPr="005A5E02">
            <w:rPr>
              <w:rFonts w:ascii="Palatino Linotype" w:hAnsi="Palatino Linotype"/>
              <w:b/>
              <w:sz w:val="22"/>
              <w:szCs w:val="22"/>
            </w:rPr>
            <w:t>Recurso de Revisión:</w:t>
          </w:r>
        </w:p>
      </w:tc>
      <w:tc>
        <w:tcPr>
          <w:tcW w:w="3260" w:type="dxa"/>
          <w:shd w:val="clear" w:color="auto" w:fill="auto"/>
          <w:vAlign w:val="center"/>
        </w:tcPr>
        <w:p w14:paraId="7989D48E" w14:textId="58A3E4C4" w:rsidR="0003598F" w:rsidRPr="00A67C81" w:rsidRDefault="0003598F" w:rsidP="007548C8">
          <w:pPr>
            <w:spacing w:after="0" w:line="240" w:lineRule="auto"/>
            <w:rPr>
              <w:rFonts w:ascii="Palatino Linotype" w:hAnsi="Palatino Linotype"/>
              <w:b/>
              <w:sz w:val="22"/>
              <w:szCs w:val="18"/>
            </w:rPr>
          </w:pPr>
          <w:r w:rsidRPr="007A3BA9">
            <w:rPr>
              <w:rFonts w:ascii="Palatino Linotype" w:hAnsi="Palatino Linotype" w:cs="Arial"/>
              <w:b/>
              <w:bCs/>
              <w:sz w:val="22"/>
              <w:szCs w:val="18"/>
            </w:rPr>
            <w:t>05907</w:t>
          </w:r>
          <w:r w:rsidRPr="00A67C81">
            <w:rPr>
              <w:rFonts w:ascii="Palatino Linotype" w:hAnsi="Palatino Linotype" w:cs="Arial"/>
              <w:b/>
              <w:bCs/>
              <w:sz w:val="22"/>
              <w:szCs w:val="18"/>
            </w:rPr>
            <w:t>/INFOEM/IP/RR/2020</w:t>
          </w:r>
        </w:p>
      </w:tc>
    </w:tr>
    <w:tr w:rsidR="0003598F" w:rsidRPr="005A5E02" w14:paraId="14F3F874" w14:textId="77777777" w:rsidTr="007548C8">
      <w:tc>
        <w:tcPr>
          <w:tcW w:w="2552" w:type="dxa"/>
          <w:shd w:val="clear" w:color="auto" w:fill="auto"/>
          <w:vAlign w:val="center"/>
        </w:tcPr>
        <w:p w14:paraId="696414E6" w14:textId="77777777" w:rsidR="0003598F" w:rsidRPr="005A5E02" w:rsidRDefault="0003598F" w:rsidP="00653BCE">
          <w:pPr>
            <w:spacing w:after="0" w:line="240" w:lineRule="auto"/>
            <w:rPr>
              <w:rFonts w:ascii="Palatino Linotype" w:hAnsi="Palatino Linotype"/>
              <w:b/>
              <w:sz w:val="22"/>
              <w:szCs w:val="22"/>
            </w:rPr>
          </w:pPr>
          <w:r w:rsidRPr="005A5E02">
            <w:rPr>
              <w:rFonts w:ascii="Palatino Linotype" w:hAnsi="Palatino Linotype"/>
              <w:b/>
              <w:sz w:val="22"/>
              <w:szCs w:val="22"/>
            </w:rPr>
            <w:t>Recurrente:</w:t>
          </w:r>
        </w:p>
      </w:tc>
      <w:tc>
        <w:tcPr>
          <w:tcW w:w="3260" w:type="dxa"/>
          <w:shd w:val="clear" w:color="auto" w:fill="auto"/>
          <w:vAlign w:val="center"/>
        </w:tcPr>
        <w:p w14:paraId="3F82B8AF" w14:textId="0F9D6C42" w:rsidR="0003598F" w:rsidRPr="00927A01" w:rsidRDefault="00EB49D1" w:rsidP="00E86645">
          <w:pPr>
            <w:spacing w:after="0" w:line="240" w:lineRule="auto"/>
            <w:jc w:val="both"/>
            <w:rPr>
              <w:rFonts w:ascii="Palatino Linotype" w:hAnsi="Palatino Linotype"/>
              <w:b/>
              <w:sz w:val="22"/>
              <w:szCs w:val="22"/>
            </w:rPr>
          </w:pPr>
          <w:bookmarkStart w:id="4" w:name="_Hlk63283927"/>
          <w:r>
            <w:rPr>
              <w:rFonts w:ascii="Palatino Linotype" w:hAnsi="Palatino Linotype"/>
              <w:b/>
              <w:bCs/>
              <w:sz w:val="22"/>
              <w:szCs w:val="22"/>
            </w:rPr>
            <w:t>xxxxx</w:t>
          </w:r>
          <w:r w:rsidR="0003598F" w:rsidRPr="007A3BA9">
            <w:rPr>
              <w:rFonts w:ascii="Palatino Linotype" w:hAnsi="Palatino Linotype"/>
              <w:b/>
              <w:bCs/>
              <w:sz w:val="22"/>
              <w:szCs w:val="22"/>
            </w:rPr>
            <w:t xml:space="preserve"> </w:t>
          </w:r>
          <w:r>
            <w:rPr>
              <w:rFonts w:ascii="Palatino Linotype" w:hAnsi="Palatino Linotype"/>
              <w:b/>
              <w:bCs/>
              <w:sz w:val="22"/>
              <w:szCs w:val="22"/>
            </w:rPr>
            <w:t>xxxxx</w:t>
          </w:r>
          <w:r w:rsidR="0003598F" w:rsidRPr="007A3BA9">
            <w:rPr>
              <w:rFonts w:ascii="Palatino Linotype" w:hAnsi="Palatino Linotype"/>
              <w:b/>
              <w:bCs/>
              <w:sz w:val="22"/>
              <w:szCs w:val="22"/>
            </w:rPr>
            <w:t xml:space="preserve"> </w:t>
          </w:r>
          <w:r>
            <w:rPr>
              <w:rFonts w:ascii="Palatino Linotype" w:hAnsi="Palatino Linotype"/>
              <w:b/>
              <w:bCs/>
              <w:sz w:val="22"/>
              <w:szCs w:val="22"/>
            </w:rPr>
            <w:t>xxxxxx</w:t>
          </w:r>
          <w:r w:rsidR="0003598F" w:rsidRPr="007A3BA9">
            <w:rPr>
              <w:rFonts w:ascii="Palatino Linotype" w:hAnsi="Palatino Linotype"/>
              <w:b/>
              <w:bCs/>
              <w:sz w:val="22"/>
              <w:szCs w:val="22"/>
            </w:rPr>
            <w:t xml:space="preserve"> </w:t>
          </w:r>
          <w:r>
            <w:rPr>
              <w:rFonts w:ascii="Palatino Linotype" w:hAnsi="Palatino Linotype"/>
              <w:b/>
              <w:bCs/>
              <w:sz w:val="22"/>
              <w:szCs w:val="22"/>
            </w:rPr>
            <w:t>xxxxx</w:t>
          </w:r>
          <w:bookmarkEnd w:id="4"/>
        </w:p>
      </w:tc>
    </w:tr>
    <w:tr w:rsidR="0003598F" w:rsidRPr="005A5E02" w14:paraId="0D182808" w14:textId="77777777" w:rsidTr="007548C8">
      <w:trPr>
        <w:trHeight w:val="228"/>
      </w:trPr>
      <w:tc>
        <w:tcPr>
          <w:tcW w:w="2552" w:type="dxa"/>
          <w:shd w:val="clear" w:color="auto" w:fill="auto"/>
          <w:vAlign w:val="center"/>
        </w:tcPr>
        <w:p w14:paraId="6E8F3CAD" w14:textId="77777777" w:rsidR="0003598F" w:rsidRPr="005A5E02" w:rsidRDefault="0003598F" w:rsidP="009A3690">
          <w:pPr>
            <w:spacing w:after="0" w:line="240" w:lineRule="auto"/>
            <w:rPr>
              <w:rFonts w:ascii="Palatino Linotype" w:hAnsi="Palatino Linotype"/>
              <w:b/>
              <w:sz w:val="22"/>
              <w:szCs w:val="22"/>
            </w:rPr>
          </w:pPr>
          <w:r w:rsidRPr="005A5E02">
            <w:rPr>
              <w:rFonts w:ascii="Palatino Linotype" w:hAnsi="Palatino Linotype"/>
              <w:b/>
              <w:sz w:val="22"/>
              <w:szCs w:val="22"/>
            </w:rPr>
            <w:t>Sujeto obligado:</w:t>
          </w:r>
        </w:p>
      </w:tc>
      <w:tc>
        <w:tcPr>
          <w:tcW w:w="3260" w:type="dxa"/>
          <w:shd w:val="clear" w:color="auto" w:fill="auto"/>
          <w:vAlign w:val="center"/>
        </w:tcPr>
        <w:p w14:paraId="08179E14" w14:textId="6C08F928" w:rsidR="0003598F" w:rsidRPr="00927A01" w:rsidRDefault="0003598F" w:rsidP="007548C8">
          <w:pPr>
            <w:spacing w:after="0" w:line="240" w:lineRule="auto"/>
            <w:jc w:val="both"/>
            <w:rPr>
              <w:rFonts w:ascii="Palatino Linotype" w:hAnsi="Palatino Linotype"/>
              <w:b/>
              <w:sz w:val="22"/>
              <w:szCs w:val="22"/>
            </w:rPr>
          </w:pPr>
          <w:r w:rsidRPr="007A3BA9">
            <w:rPr>
              <w:rFonts w:ascii="Palatino Linotype" w:hAnsi="Palatino Linotype"/>
              <w:b/>
              <w:bCs/>
              <w:sz w:val="22"/>
              <w:szCs w:val="22"/>
            </w:rPr>
            <w:t>Ayuntamiento de Ixtapan de la Sal</w:t>
          </w:r>
        </w:p>
      </w:tc>
    </w:tr>
    <w:tr w:rsidR="0003598F" w:rsidRPr="005A5E02" w14:paraId="586410C0" w14:textId="77777777" w:rsidTr="007548C8">
      <w:tc>
        <w:tcPr>
          <w:tcW w:w="2552" w:type="dxa"/>
          <w:shd w:val="clear" w:color="auto" w:fill="auto"/>
          <w:vAlign w:val="center"/>
        </w:tcPr>
        <w:p w14:paraId="72C4684F" w14:textId="77777777" w:rsidR="0003598F" w:rsidRPr="005A5E02" w:rsidRDefault="0003598F" w:rsidP="00653BCE">
          <w:pPr>
            <w:spacing w:after="0" w:line="240" w:lineRule="auto"/>
            <w:rPr>
              <w:rFonts w:ascii="Palatino Linotype" w:hAnsi="Palatino Linotype"/>
              <w:b/>
              <w:sz w:val="22"/>
              <w:szCs w:val="22"/>
            </w:rPr>
          </w:pPr>
          <w:r w:rsidRPr="005A5E02">
            <w:rPr>
              <w:rFonts w:ascii="Palatino Linotype" w:hAnsi="Palatino Linotype"/>
              <w:b/>
              <w:sz w:val="22"/>
              <w:szCs w:val="22"/>
            </w:rPr>
            <w:t>Comisionada ponente:</w:t>
          </w:r>
        </w:p>
      </w:tc>
      <w:tc>
        <w:tcPr>
          <w:tcW w:w="3260" w:type="dxa"/>
          <w:shd w:val="clear" w:color="auto" w:fill="auto"/>
          <w:vAlign w:val="center"/>
        </w:tcPr>
        <w:p w14:paraId="73E2A1BF" w14:textId="77777777" w:rsidR="0003598F" w:rsidRPr="005A5E02" w:rsidRDefault="0003598F" w:rsidP="00653BCE">
          <w:pPr>
            <w:spacing w:after="0" w:line="240" w:lineRule="auto"/>
            <w:ind w:right="-533"/>
            <w:rPr>
              <w:rFonts w:ascii="Palatino Linotype" w:hAnsi="Palatino Linotype"/>
              <w:b/>
              <w:sz w:val="22"/>
              <w:szCs w:val="22"/>
            </w:rPr>
          </w:pPr>
          <w:r w:rsidRPr="005A5E02">
            <w:rPr>
              <w:rFonts w:ascii="Palatino Linotype" w:hAnsi="Palatino Linotype"/>
              <w:b/>
              <w:sz w:val="22"/>
              <w:szCs w:val="22"/>
            </w:rPr>
            <w:t>Eva Abaid Yapur</w:t>
          </w:r>
        </w:p>
      </w:tc>
    </w:tr>
  </w:tbl>
  <w:p w14:paraId="11E3730A" w14:textId="061500B4" w:rsidR="0003598F" w:rsidRDefault="00F3436D">
    <w:pPr>
      <w:pStyle w:val="Encabezado"/>
    </w:pPr>
    <w:r>
      <w:rPr>
        <w:noProof/>
        <w:lang w:val="es-ES"/>
      </w:rPr>
      <w:pict w14:anchorId="718289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49" type="#_x0000_t75" style="position:absolute;margin-left:0;margin-top:0;width:540pt;height:10in;z-index:-251657216;mso-wrap-edited:f;mso-position-horizontal:center;mso-position-horizontal-relative:margin;mso-position-vertical:center;mso-position-vertical-relative:margin" wrapcoords="-30 0 -30 21555 21600 21555 21600 0 -30 0">
          <v:imagedata r:id="rId2" o:title="RESOLUCIÓN"/>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218217C"/>
    <w:multiLevelType w:val="hybridMultilevel"/>
    <w:tmpl w:val="B436FDA0"/>
    <w:lvl w:ilvl="0" w:tplc="080A0017">
      <w:start w:val="1"/>
      <w:numFmt w:val="lowerLetter"/>
      <w:lvlText w:val="%1)"/>
      <w:lvlJc w:val="left"/>
      <w:pPr>
        <w:ind w:left="1429" w:hanging="360"/>
      </w:p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1" w15:restartNumberingAfterBreak="0">
    <w:nsid w:val="374049C8"/>
    <w:multiLevelType w:val="multilevel"/>
    <w:tmpl w:val="6AB41876"/>
    <w:lvl w:ilvl="0">
      <w:start w:val="10"/>
      <w:numFmt w:val="bullet"/>
      <w:lvlText w:val=""/>
      <w:lvlJc w:val="left"/>
      <w:pPr>
        <w:ind w:left="720" w:hanging="360"/>
      </w:pPr>
      <w:rPr>
        <w:rFonts w:ascii="Symbol" w:hAnsi="Symbol" w:cs="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 w15:restartNumberingAfterBreak="0">
    <w:nsid w:val="5E471CC2"/>
    <w:multiLevelType w:val="hybridMultilevel"/>
    <w:tmpl w:val="76D06D5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66807C31"/>
    <w:multiLevelType w:val="hybridMultilevel"/>
    <w:tmpl w:val="4E709E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70D60510"/>
    <w:multiLevelType w:val="hybridMultilevel"/>
    <w:tmpl w:val="94BA49B0"/>
    <w:lvl w:ilvl="0" w:tplc="7A905756">
      <w:start w:val="1"/>
      <w:numFmt w:val="ordinalText"/>
      <w:lvlText w:val="%1."/>
      <w:lvlJc w:val="left"/>
      <w:pPr>
        <w:ind w:left="72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78517EE8"/>
    <w:multiLevelType w:val="hybridMultilevel"/>
    <w:tmpl w:val="D8A60A80"/>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num w:numId="1">
    <w:abstractNumId w:val="1"/>
  </w:num>
  <w:num w:numId="2">
    <w:abstractNumId w:val="0"/>
  </w:num>
  <w:num w:numId="3">
    <w:abstractNumId w:val="3"/>
  </w:num>
  <w:num w:numId="4">
    <w:abstractNumId w:val="2"/>
  </w:num>
  <w:num w:numId="5">
    <w:abstractNumId w:val="5"/>
  </w:num>
  <w:num w:numId="6">
    <w:abstractNumId w:val="4"/>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ctiveWritingStyle w:appName="MSWord" w:lang="pt-BR" w:vendorID="64" w:dllVersion="6" w:nlCheck="1" w:checkStyle="0"/>
  <w:activeWritingStyle w:appName="MSWord" w:lang="es-ES" w:vendorID="64" w:dllVersion="6" w:nlCheck="1" w:checkStyle="1"/>
  <w:activeWritingStyle w:appName="MSWord" w:lang="es-MX" w:vendorID="64" w:dllVersion="6" w:nlCheck="1" w:checkStyle="1"/>
  <w:activeWritingStyle w:appName="MSWord" w:lang="es-ES_tradnl" w:vendorID="64" w:dllVersion="6" w:nlCheck="1" w:checkStyle="1"/>
  <w:activeWritingStyle w:appName="MSWord" w:lang="es-AR" w:vendorID="64" w:dllVersion="6" w:nlCheck="1" w:checkStyle="1"/>
  <w:activeWritingStyle w:appName="MSWord" w:lang="es-CO" w:vendorID="64" w:dllVersion="6" w:nlCheck="1" w:checkStyle="1"/>
  <w:activeWritingStyle w:appName="MSWord" w:lang="en-US" w:vendorID="64" w:dllVersion="6" w:nlCheck="1" w:checkStyle="1"/>
  <w:activeWritingStyle w:appName="MSWord" w:lang="es-ES_tradnl" w:vendorID="64" w:dllVersion="0" w:nlCheck="1" w:checkStyle="0"/>
  <w:activeWritingStyle w:appName="MSWord" w:lang="es-MX" w:vendorID="64" w:dllVersion="0" w:nlCheck="1" w:checkStyle="0"/>
  <w:activeWritingStyle w:appName="MSWord" w:lang="es-ES" w:vendorID="64" w:dllVersion="0" w:nlCheck="1" w:checkStyle="0"/>
  <w:activeWritingStyle w:appName="MSWord" w:lang="pt-BR" w:vendorID="64" w:dllVersion="0" w:nlCheck="1" w:checkStyle="0"/>
  <w:activeWritingStyle w:appName="MSWord" w:lang="es-ES_tradnl" w:vendorID="64" w:dllVersion="4096" w:nlCheck="1" w:checkStyle="0"/>
  <w:activeWritingStyle w:appName="MSWord" w:lang="es-MX" w:vendorID="64" w:dllVersion="4096" w:nlCheck="1" w:checkStyle="0"/>
  <w:activeWritingStyle w:appName="MSWord" w:lang="es-ES" w:vendorID="64" w:dllVersion="4096" w:nlCheck="1" w:checkStyle="0"/>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80F8C"/>
    <w:rsid w:val="00000462"/>
    <w:rsid w:val="00000958"/>
    <w:rsid w:val="0000095D"/>
    <w:rsid w:val="00000D12"/>
    <w:rsid w:val="000017D2"/>
    <w:rsid w:val="000023E2"/>
    <w:rsid w:val="000023F5"/>
    <w:rsid w:val="000031D2"/>
    <w:rsid w:val="00003F5B"/>
    <w:rsid w:val="00004E2F"/>
    <w:rsid w:val="00005367"/>
    <w:rsid w:val="00005643"/>
    <w:rsid w:val="000058CF"/>
    <w:rsid w:val="000064B9"/>
    <w:rsid w:val="00007F03"/>
    <w:rsid w:val="0001006B"/>
    <w:rsid w:val="00011730"/>
    <w:rsid w:val="000121F1"/>
    <w:rsid w:val="000123C7"/>
    <w:rsid w:val="00012461"/>
    <w:rsid w:val="00014425"/>
    <w:rsid w:val="00014FD5"/>
    <w:rsid w:val="00015040"/>
    <w:rsid w:val="00015530"/>
    <w:rsid w:val="00015682"/>
    <w:rsid w:val="00016368"/>
    <w:rsid w:val="00016CB1"/>
    <w:rsid w:val="00017CED"/>
    <w:rsid w:val="00017D62"/>
    <w:rsid w:val="00017DEC"/>
    <w:rsid w:val="000210A4"/>
    <w:rsid w:val="00021550"/>
    <w:rsid w:val="00021A61"/>
    <w:rsid w:val="00021D3C"/>
    <w:rsid w:val="00022392"/>
    <w:rsid w:val="0002286D"/>
    <w:rsid w:val="00022F7F"/>
    <w:rsid w:val="00023830"/>
    <w:rsid w:val="00023F0E"/>
    <w:rsid w:val="00024615"/>
    <w:rsid w:val="00024919"/>
    <w:rsid w:val="00025F0D"/>
    <w:rsid w:val="00027DCB"/>
    <w:rsid w:val="00030168"/>
    <w:rsid w:val="000301B7"/>
    <w:rsid w:val="000303DA"/>
    <w:rsid w:val="000311B1"/>
    <w:rsid w:val="00031C69"/>
    <w:rsid w:val="0003204F"/>
    <w:rsid w:val="00032FE2"/>
    <w:rsid w:val="00033C62"/>
    <w:rsid w:val="00034A1D"/>
    <w:rsid w:val="0003597A"/>
    <w:rsid w:val="0003598F"/>
    <w:rsid w:val="0003681E"/>
    <w:rsid w:val="0003749D"/>
    <w:rsid w:val="000374D7"/>
    <w:rsid w:val="00037AF5"/>
    <w:rsid w:val="0004056B"/>
    <w:rsid w:val="0004257A"/>
    <w:rsid w:val="0004284D"/>
    <w:rsid w:val="00042EAD"/>
    <w:rsid w:val="00043E2B"/>
    <w:rsid w:val="000455B2"/>
    <w:rsid w:val="00046103"/>
    <w:rsid w:val="000470FE"/>
    <w:rsid w:val="000471C6"/>
    <w:rsid w:val="00047E4B"/>
    <w:rsid w:val="0005040C"/>
    <w:rsid w:val="00050D63"/>
    <w:rsid w:val="00050E6C"/>
    <w:rsid w:val="00052136"/>
    <w:rsid w:val="000528B6"/>
    <w:rsid w:val="00052C63"/>
    <w:rsid w:val="000542CF"/>
    <w:rsid w:val="0005466B"/>
    <w:rsid w:val="00054E72"/>
    <w:rsid w:val="000554B4"/>
    <w:rsid w:val="00057B34"/>
    <w:rsid w:val="000602FA"/>
    <w:rsid w:val="00060AAA"/>
    <w:rsid w:val="0006124E"/>
    <w:rsid w:val="00062CA3"/>
    <w:rsid w:val="00062E7B"/>
    <w:rsid w:val="0006312B"/>
    <w:rsid w:val="00063DAE"/>
    <w:rsid w:val="00063DD3"/>
    <w:rsid w:val="000650FA"/>
    <w:rsid w:val="00065443"/>
    <w:rsid w:val="00065E74"/>
    <w:rsid w:val="00065E99"/>
    <w:rsid w:val="00066489"/>
    <w:rsid w:val="000675B0"/>
    <w:rsid w:val="00067AC9"/>
    <w:rsid w:val="00067BB2"/>
    <w:rsid w:val="000714A3"/>
    <w:rsid w:val="00073A4E"/>
    <w:rsid w:val="00074A40"/>
    <w:rsid w:val="00074E94"/>
    <w:rsid w:val="00074F54"/>
    <w:rsid w:val="00075972"/>
    <w:rsid w:val="00076612"/>
    <w:rsid w:val="00080AC5"/>
    <w:rsid w:val="00080C7D"/>
    <w:rsid w:val="00081FC7"/>
    <w:rsid w:val="0008268B"/>
    <w:rsid w:val="00082AFC"/>
    <w:rsid w:val="000839CE"/>
    <w:rsid w:val="00083D3F"/>
    <w:rsid w:val="0008542A"/>
    <w:rsid w:val="00085610"/>
    <w:rsid w:val="00085D4A"/>
    <w:rsid w:val="00086C1F"/>
    <w:rsid w:val="000877D8"/>
    <w:rsid w:val="000936E2"/>
    <w:rsid w:val="0009408F"/>
    <w:rsid w:val="00095043"/>
    <w:rsid w:val="000952EC"/>
    <w:rsid w:val="000957AA"/>
    <w:rsid w:val="000A01E9"/>
    <w:rsid w:val="000A02C3"/>
    <w:rsid w:val="000A1026"/>
    <w:rsid w:val="000A13C0"/>
    <w:rsid w:val="000A1D24"/>
    <w:rsid w:val="000A22E3"/>
    <w:rsid w:val="000A30E0"/>
    <w:rsid w:val="000A58C0"/>
    <w:rsid w:val="000A5A50"/>
    <w:rsid w:val="000A5ED9"/>
    <w:rsid w:val="000A686C"/>
    <w:rsid w:val="000A6B77"/>
    <w:rsid w:val="000A722C"/>
    <w:rsid w:val="000A7741"/>
    <w:rsid w:val="000A7A17"/>
    <w:rsid w:val="000B0BC0"/>
    <w:rsid w:val="000B0F45"/>
    <w:rsid w:val="000B1693"/>
    <w:rsid w:val="000B34A2"/>
    <w:rsid w:val="000B364C"/>
    <w:rsid w:val="000B37E5"/>
    <w:rsid w:val="000B3D73"/>
    <w:rsid w:val="000B3FFD"/>
    <w:rsid w:val="000B5F0E"/>
    <w:rsid w:val="000B6AC3"/>
    <w:rsid w:val="000B6B38"/>
    <w:rsid w:val="000B6DA3"/>
    <w:rsid w:val="000B716C"/>
    <w:rsid w:val="000B73BF"/>
    <w:rsid w:val="000B7A41"/>
    <w:rsid w:val="000C0EEC"/>
    <w:rsid w:val="000C11DC"/>
    <w:rsid w:val="000C2166"/>
    <w:rsid w:val="000C264E"/>
    <w:rsid w:val="000C4453"/>
    <w:rsid w:val="000C447D"/>
    <w:rsid w:val="000C448C"/>
    <w:rsid w:val="000C44EA"/>
    <w:rsid w:val="000C5EF0"/>
    <w:rsid w:val="000C61D8"/>
    <w:rsid w:val="000D06E4"/>
    <w:rsid w:val="000D11D5"/>
    <w:rsid w:val="000D12E5"/>
    <w:rsid w:val="000D13D0"/>
    <w:rsid w:val="000D1DCC"/>
    <w:rsid w:val="000D2CBD"/>
    <w:rsid w:val="000D2D89"/>
    <w:rsid w:val="000D4334"/>
    <w:rsid w:val="000D45A0"/>
    <w:rsid w:val="000D4A93"/>
    <w:rsid w:val="000D4F1A"/>
    <w:rsid w:val="000D64DC"/>
    <w:rsid w:val="000D73F2"/>
    <w:rsid w:val="000D7AF5"/>
    <w:rsid w:val="000E050B"/>
    <w:rsid w:val="000E144F"/>
    <w:rsid w:val="000E2558"/>
    <w:rsid w:val="000E2887"/>
    <w:rsid w:val="000E2F1E"/>
    <w:rsid w:val="000E2FAC"/>
    <w:rsid w:val="000E3018"/>
    <w:rsid w:val="000E34E1"/>
    <w:rsid w:val="000E385A"/>
    <w:rsid w:val="000E3DD1"/>
    <w:rsid w:val="000E3DD5"/>
    <w:rsid w:val="000E4151"/>
    <w:rsid w:val="000E4499"/>
    <w:rsid w:val="000E50A2"/>
    <w:rsid w:val="000E5CB2"/>
    <w:rsid w:val="000E63B2"/>
    <w:rsid w:val="000E6D32"/>
    <w:rsid w:val="000E6F5D"/>
    <w:rsid w:val="000F0FF5"/>
    <w:rsid w:val="000F32FD"/>
    <w:rsid w:val="000F3671"/>
    <w:rsid w:val="000F3B3D"/>
    <w:rsid w:val="000F4076"/>
    <w:rsid w:val="000F4A5F"/>
    <w:rsid w:val="000F67BA"/>
    <w:rsid w:val="000F7FD3"/>
    <w:rsid w:val="001000EC"/>
    <w:rsid w:val="001008D7"/>
    <w:rsid w:val="001011FE"/>
    <w:rsid w:val="00101BDD"/>
    <w:rsid w:val="001022E6"/>
    <w:rsid w:val="00103325"/>
    <w:rsid w:val="001033B8"/>
    <w:rsid w:val="00104F06"/>
    <w:rsid w:val="001079F2"/>
    <w:rsid w:val="00107A65"/>
    <w:rsid w:val="00110B24"/>
    <w:rsid w:val="00111829"/>
    <w:rsid w:val="00112F90"/>
    <w:rsid w:val="00113472"/>
    <w:rsid w:val="00114283"/>
    <w:rsid w:val="001144A5"/>
    <w:rsid w:val="00115916"/>
    <w:rsid w:val="001161BA"/>
    <w:rsid w:val="0011725B"/>
    <w:rsid w:val="00117947"/>
    <w:rsid w:val="001200BC"/>
    <w:rsid w:val="001205E4"/>
    <w:rsid w:val="00120609"/>
    <w:rsid w:val="00120B12"/>
    <w:rsid w:val="001213A0"/>
    <w:rsid w:val="00121B9D"/>
    <w:rsid w:val="00121BCC"/>
    <w:rsid w:val="00122101"/>
    <w:rsid w:val="00122978"/>
    <w:rsid w:val="0012346C"/>
    <w:rsid w:val="001235B1"/>
    <w:rsid w:val="0012430E"/>
    <w:rsid w:val="00124D28"/>
    <w:rsid w:val="00124D84"/>
    <w:rsid w:val="00124F5A"/>
    <w:rsid w:val="0012548E"/>
    <w:rsid w:val="00125557"/>
    <w:rsid w:val="00127157"/>
    <w:rsid w:val="001277EB"/>
    <w:rsid w:val="00130398"/>
    <w:rsid w:val="00131130"/>
    <w:rsid w:val="00131967"/>
    <w:rsid w:val="00131E41"/>
    <w:rsid w:val="00131ED7"/>
    <w:rsid w:val="00132A8A"/>
    <w:rsid w:val="00132A8C"/>
    <w:rsid w:val="00132D1C"/>
    <w:rsid w:val="00132E57"/>
    <w:rsid w:val="0013333E"/>
    <w:rsid w:val="0013381E"/>
    <w:rsid w:val="001338F3"/>
    <w:rsid w:val="00134847"/>
    <w:rsid w:val="00135054"/>
    <w:rsid w:val="00135126"/>
    <w:rsid w:val="00135A2B"/>
    <w:rsid w:val="00136C29"/>
    <w:rsid w:val="00136CDF"/>
    <w:rsid w:val="00137671"/>
    <w:rsid w:val="00140124"/>
    <w:rsid w:val="0014029E"/>
    <w:rsid w:val="0014047A"/>
    <w:rsid w:val="00140594"/>
    <w:rsid w:val="001418E9"/>
    <w:rsid w:val="00142628"/>
    <w:rsid w:val="00143BCA"/>
    <w:rsid w:val="001443D0"/>
    <w:rsid w:val="00144BDA"/>
    <w:rsid w:val="00145229"/>
    <w:rsid w:val="00145252"/>
    <w:rsid w:val="001452F8"/>
    <w:rsid w:val="001458F2"/>
    <w:rsid w:val="00145B38"/>
    <w:rsid w:val="001464EC"/>
    <w:rsid w:val="001469DE"/>
    <w:rsid w:val="0014787E"/>
    <w:rsid w:val="00147C5C"/>
    <w:rsid w:val="00147FF3"/>
    <w:rsid w:val="0015134A"/>
    <w:rsid w:val="001522FB"/>
    <w:rsid w:val="00152AAB"/>
    <w:rsid w:val="00152AD8"/>
    <w:rsid w:val="00154649"/>
    <w:rsid w:val="00157541"/>
    <w:rsid w:val="001576FE"/>
    <w:rsid w:val="001578B4"/>
    <w:rsid w:val="00157E73"/>
    <w:rsid w:val="00157EE1"/>
    <w:rsid w:val="00161384"/>
    <w:rsid w:val="0016146B"/>
    <w:rsid w:val="001616D9"/>
    <w:rsid w:val="0016187F"/>
    <w:rsid w:val="00161BCB"/>
    <w:rsid w:val="00161D7D"/>
    <w:rsid w:val="001624D1"/>
    <w:rsid w:val="001626F8"/>
    <w:rsid w:val="001636D2"/>
    <w:rsid w:val="00163FEB"/>
    <w:rsid w:val="00164588"/>
    <w:rsid w:val="00165265"/>
    <w:rsid w:val="00165A2B"/>
    <w:rsid w:val="00165C15"/>
    <w:rsid w:val="001660DF"/>
    <w:rsid w:val="00166117"/>
    <w:rsid w:val="00166849"/>
    <w:rsid w:val="0016736F"/>
    <w:rsid w:val="00167972"/>
    <w:rsid w:val="00170245"/>
    <w:rsid w:val="00170BAB"/>
    <w:rsid w:val="001720C4"/>
    <w:rsid w:val="00173064"/>
    <w:rsid w:val="001730B8"/>
    <w:rsid w:val="0017384F"/>
    <w:rsid w:val="00174630"/>
    <w:rsid w:val="0017559A"/>
    <w:rsid w:val="001773A7"/>
    <w:rsid w:val="00177844"/>
    <w:rsid w:val="00180302"/>
    <w:rsid w:val="00180904"/>
    <w:rsid w:val="001811B7"/>
    <w:rsid w:val="001824E9"/>
    <w:rsid w:val="00184220"/>
    <w:rsid w:val="00184236"/>
    <w:rsid w:val="00184A07"/>
    <w:rsid w:val="0018506C"/>
    <w:rsid w:val="00185967"/>
    <w:rsid w:val="0018624C"/>
    <w:rsid w:val="001866BA"/>
    <w:rsid w:val="0018724B"/>
    <w:rsid w:val="0019069C"/>
    <w:rsid w:val="00190816"/>
    <w:rsid w:val="00190878"/>
    <w:rsid w:val="00191104"/>
    <w:rsid w:val="00191174"/>
    <w:rsid w:val="00191A57"/>
    <w:rsid w:val="00191CB2"/>
    <w:rsid w:val="00193749"/>
    <w:rsid w:val="001945C4"/>
    <w:rsid w:val="00196177"/>
    <w:rsid w:val="001974B5"/>
    <w:rsid w:val="001A02C8"/>
    <w:rsid w:val="001A0DB4"/>
    <w:rsid w:val="001A0FBE"/>
    <w:rsid w:val="001A13AD"/>
    <w:rsid w:val="001A1824"/>
    <w:rsid w:val="001A50EA"/>
    <w:rsid w:val="001A554D"/>
    <w:rsid w:val="001A5F9C"/>
    <w:rsid w:val="001A600E"/>
    <w:rsid w:val="001A6F14"/>
    <w:rsid w:val="001A76CD"/>
    <w:rsid w:val="001B012F"/>
    <w:rsid w:val="001B0139"/>
    <w:rsid w:val="001B0B32"/>
    <w:rsid w:val="001B1E45"/>
    <w:rsid w:val="001B205E"/>
    <w:rsid w:val="001B2F54"/>
    <w:rsid w:val="001B2FB5"/>
    <w:rsid w:val="001B4402"/>
    <w:rsid w:val="001B53C0"/>
    <w:rsid w:val="001B5D20"/>
    <w:rsid w:val="001B7FBD"/>
    <w:rsid w:val="001C075C"/>
    <w:rsid w:val="001C0E91"/>
    <w:rsid w:val="001C23B1"/>
    <w:rsid w:val="001C27D1"/>
    <w:rsid w:val="001C31A2"/>
    <w:rsid w:val="001C3719"/>
    <w:rsid w:val="001C3AFA"/>
    <w:rsid w:val="001C4B0F"/>
    <w:rsid w:val="001C4C72"/>
    <w:rsid w:val="001C544C"/>
    <w:rsid w:val="001C59BF"/>
    <w:rsid w:val="001C5AF6"/>
    <w:rsid w:val="001C5E3D"/>
    <w:rsid w:val="001C7E9D"/>
    <w:rsid w:val="001D0289"/>
    <w:rsid w:val="001D0B77"/>
    <w:rsid w:val="001D0F42"/>
    <w:rsid w:val="001D1966"/>
    <w:rsid w:val="001D24A5"/>
    <w:rsid w:val="001D2E00"/>
    <w:rsid w:val="001D4AFB"/>
    <w:rsid w:val="001D5279"/>
    <w:rsid w:val="001D611D"/>
    <w:rsid w:val="001D6BCA"/>
    <w:rsid w:val="001D6FD8"/>
    <w:rsid w:val="001D72FD"/>
    <w:rsid w:val="001D7716"/>
    <w:rsid w:val="001D7CA7"/>
    <w:rsid w:val="001D7F15"/>
    <w:rsid w:val="001E0CED"/>
    <w:rsid w:val="001E17AE"/>
    <w:rsid w:val="001E19F2"/>
    <w:rsid w:val="001E25C5"/>
    <w:rsid w:val="001E2837"/>
    <w:rsid w:val="001E2D79"/>
    <w:rsid w:val="001E3A2C"/>
    <w:rsid w:val="001E4271"/>
    <w:rsid w:val="001E4731"/>
    <w:rsid w:val="001E4E0A"/>
    <w:rsid w:val="001E5C48"/>
    <w:rsid w:val="001F0111"/>
    <w:rsid w:val="001F0D06"/>
    <w:rsid w:val="001F1FCA"/>
    <w:rsid w:val="001F230E"/>
    <w:rsid w:val="001F2565"/>
    <w:rsid w:val="001F264B"/>
    <w:rsid w:val="001F2BA0"/>
    <w:rsid w:val="001F3588"/>
    <w:rsid w:val="001F419B"/>
    <w:rsid w:val="001F4B3D"/>
    <w:rsid w:val="001F4CE2"/>
    <w:rsid w:val="001F6AA4"/>
    <w:rsid w:val="002014B8"/>
    <w:rsid w:val="002025A4"/>
    <w:rsid w:val="002034FE"/>
    <w:rsid w:val="0020362C"/>
    <w:rsid w:val="00203A5A"/>
    <w:rsid w:val="00204709"/>
    <w:rsid w:val="00204A11"/>
    <w:rsid w:val="0020555A"/>
    <w:rsid w:val="00205FC0"/>
    <w:rsid w:val="00206351"/>
    <w:rsid w:val="00206B8C"/>
    <w:rsid w:val="00211553"/>
    <w:rsid w:val="00211554"/>
    <w:rsid w:val="00211EF7"/>
    <w:rsid w:val="002138D9"/>
    <w:rsid w:val="00213B6A"/>
    <w:rsid w:val="00214FBD"/>
    <w:rsid w:val="00216AB9"/>
    <w:rsid w:val="00216AF9"/>
    <w:rsid w:val="00216CE1"/>
    <w:rsid w:val="002171DA"/>
    <w:rsid w:val="00217358"/>
    <w:rsid w:val="00217FDD"/>
    <w:rsid w:val="002200C9"/>
    <w:rsid w:val="00220130"/>
    <w:rsid w:val="002205DA"/>
    <w:rsid w:val="002217A0"/>
    <w:rsid w:val="002219AC"/>
    <w:rsid w:val="00221CFA"/>
    <w:rsid w:val="00222854"/>
    <w:rsid w:val="00223B74"/>
    <w:rsid w:val="00223D2D"/>
    <w:rsid w:val="00224027"/>
    <w:rsid w:val="00224C73"/>
    <w:rsid w:val="00224D76"/>
    <w:rsid w:val="00224DE7"/>
    <w:rsid w:val="00224E44"/>
    <w:rsid w:val="00224FBF"/>
    <w:rsid w:val="00225381"/>
    <w:rsid w:val="002259CA"/>
    <w:rsid w:val="002262E3"/>
    <w:rsid w:val="00226343"/>
    <w:rsid w:val="00226B9C"/>
    <w:rsid w:val="002275A5"/>
    <w:rsid w:val="00230224"/>
    <w:rsid w:val="00231234"/>
    <w:rsid w:val="002314A5"/>
    <w:rsid w:val="0023271C"/>
    <w:rsid w:val="00232C28"/>
    <w:rsid w:val="002336C9"/>
    <w:rsid w:val="002374FD"/>
    <w:rsid w:val="00240128"/>
    <w:rsid w:val="00240D95"/>
    <w:rsid w:val="00241773"/>
    <w:rsid w:val="00241964"/>
    <w:rsid w:val="00241CAE"/>
    <w:rsid w:val="00241FF1"/>
    <w:rsid w:val="00242306"/>
    <w:rsid w:val="00242F40"/>
    <w:rsid w:val="002430CF"/>
    <w:rsid w:val="002434FE"/>
    <w:rsid w:val="0024350E"/>
    <w:rsid w:val="00243685"/>
    <w:rsid w:val="002438C0"/>
    <w:rsid w:val="00244A1E"/>
    <w:rsid w:val="00245353"/>
    <w:rsid w:val="00247FF9"/>
    <w:rsid w:val="00250117"/>
    <w:rsid w:val="00250ACC"/>
    <w:rsid w:val="00250B99"/>
    <w:rsid w:val="00251242"/>
    <w:rsid w:val="00251D0D"/>
    <w:rsid w:val="00251DFA"/>
    <w:rsid w:val="0025200A"/>
    <w:rsid w:val="00252BBB"/>
    <w:rsid w:val="00253BB3"/>
    <w:rsid w:val="00254AF4"/>
    <w:rsid w:val="00255380"/>
    <w:rsid w:val="0025594A"/>
    <w:rsid w:val="0025684D"/>
    <w:rsid w:val="00257425"/>
    <w:rsid w:val="00257651"/>
    <w:rsid w:val="00260429"/>
    <w:rsid w:val="00260989"/>
    <w:rsid w:val="00261013"/>
    <w:rsid w:val="00262368"/>
    <w:rsid w:val="002623C5"/>
    <w:rsid w:val="002638A8"/>
    <w:rsid w:val="00263B17"/>
    <w:rsid w:val="00264455"/>
    <w:rsid w:val="00264B40"/>
    <w:rsid w:val="00264BF3"/>
    <w:rsid w:val="00265698"/>
    <w:rsid w:val="0026575F"/>
    <w:rsid w:val="00266066"/>
    <w:rsid w:val="002661BD"/>
    <w:rsid w:val="00266A43"/>
    <w:rsid w:val="00267C03"/>
    <w:rsid w:val="00267F3C"/>
    <w:rsid w:val="0027024E"/>
    <w:rsid w:val="002707BF"/>
    <w:rsid w:val="00271166"/>
    <w:rsid w:val="002711FB"/>
    <w:rsid w:val="00271611"/>
    <w:rsid w:val="00271EBE"/>
    <w:rsid w:val="00271F26"/>
    <w:rsid w:val="00273299"/>
    <w:rsid w:val="0027401F"/>
    <w:rsid w:val="0027451C"/>
    <w:rsid w:val="00274A61"/>
    <w:rsid w:val="00275DC7"/>
    <w:rsid w:val="0027655B"/>
    <w:rsid w:val="00276A9C"/>
    <w:rsid w:val="0027711A"/>
    <w:rsid w:val="00281855"/>
    <w:rsid w:val="002832D5"/>
    <w:rsid w:val="00283DC4"/>
    <w:rsid w:val="002845FE"/>
    <w:rsid w:val="002864BE"/>
    <w:rsid w:val="0028653B"/>
    <w:rsid w:val="0028694D"/>
    <w:rsid w:val="00286E29"/>
    <w:rsid w:val="002872CE"/>
    <w:rsid w:val="002918CB"/>
    <w:rsid w:val="00291ECB"/>
    <w:rsid w:val="00291F6A"/>
    <w:rsid w:val="00292001"/>
    <w:rsid w:val="002920EE"/>
    <w:rsid w:val="002944C8"/>
    <w:rsid w:val="002959B2"/>
    <w:rsid w:val="002963CF"/>
    <w:rsid w:val="002A0158"/>
    <w:rsid w:val="002A0187"/>
    <w:rsid w:val="002A109F"/>
    <w:rsid w:val="002A1343"/>
    <w:rsid w:val="002A1AD9"/>
    <w:rsid w:val="002A21C6"/>
    <w:rsid w:val="002A258F"/>
    <w:rsid w:val="002A32EB"/>
    <w:rsid w:val="002A3436"/>
    <w:rsid w:val="002A49DB"/>
    <w:rsid w:val="002A581B"/>
    <w:rsid w:val="002A5CC3"/>
    <w:rsid w:val="002A61CE"/>
    <w:rsid w:val="002A7C44"/>
    <w:rsid w:val="002B1153"/>
    <w:rsid w:val="002B1A16"/>
    <w:rsid w:val="002B28C8"/>
    <w:rsid w:val="002B2EDA"/>
    <w:rsid w:val="002B47A6"/>
    <w:rsid w:val="002B4BDD"/>
    <w:rsid w:val="002B5039"/>
    <w:rsid w:val="002B5166"/>
    <w:rsid w:val="002B636D"/>
    <w:rsid w:val="002B7575"/>
    <w:rsid w:val="002B7A4C"/>
    <w:rsid w:val="002B7EB1"/>
    <w:rsid w:val="002C1088"/>
    <w:rsid w:val="002C1C54"/>
    <w:rsid w:val="002C26E5"/>
    <w:rsid w:val="002C3033"/>
    <w:rsid w:val="002C3E63"/>
    <w:rsid w:val="002C3F1F"/>
    <w:rsid w:val="002C4152"/>
    <w:rsid w:val="002C48A6"/>
    <w:rsid w:val="002C49CF"/>
    <w:rsid w:val="002C5102"/>
    <w:rsid w:val="002C60D6"/>
    <w:rsid w:val="002C69A6"/>
    <w:rsid w:val="002C6C17"/>
    <w:rsid w:val="002D0581"/>
    <w:rsid w:val="002D08B8"/>
    <w:rsid w:val="002D0C86"/>
    <w:rsid w:val="002D15DE"/>
    <w:rsid w:val="002D16E1"/>
    <w:rsid w:val="002D18E2"/>
    <w:rsid w:val="002D5647"/>
    <w:rsid w:val="002D706E"/>
    <w:rsid w:val="002D7413"/>
    <w:rsid w:val="002D7A22"/>
    <w:rsid w:val="002D7A44"/>
    <w:rsid w:val="002E0E06"/>
    <w:rsid w:val="002E0FA3"/>
    <w:rsid w:val="002E1174"/>
    <w:rsid w:val="002E4336"/>
    <w:rsid w:val="002E55FE"/>
    <w:rsid w:val="002E5760"/>
    <w:rsid w:val="002E5F1C"/>
    <w:rsid w:val="002E5F3B"/>
    <w:rsid w:val="002E72CC"/>
    <w:rsid w:val="002F2028"/>
    <w:rsid w:val="002F2120"/>
    <w:rsid w:val="002F2B5F"/>
    <w:rsid w:val="002F4A48"/>
    <w:rsid w:val="002F5546"/>
    <w:rsid w:val="002F7780"/>
    <w:rsid w:val="00301110"/>
    <w:rsid w:val="003013B8"/>
    <w:rsid w:val="00301CD8"/>
    <w:rsid w:val="00302ADF"/>
    <w:rsid w:val="0030334A"/>
    <w:rsid w:val="00303A3A"/>
    <w:rsid w:val="00303BC0"/>
    <w:rsid w:val="00304FD6"/>
    <w:rsid w:val="003058AF"/>
    <w:rsid w:val="003105ED"/>
    <w:rsid w:val="0031070D"/>
    <w:rsid w:val="0031079C"/>
    <w:rsid w:val="0031152A"/>
    <w:rsid w:val="00311B79"/>
    <w:rsid w:val="00311EB0"/>
    <w:rsid w:val="003123B6"/>
    <w:rsid w:val="00312E0F"/>
    <w:rsid w:val="00313542"/>
    <w:rsid w:val="00314D53"/>
    <w:rsid w:val="003155D8"/>
    <w:rsid w:val="00315963"/>
    <w:rsid w:val="00316737"/>
    <w:rsid w:val="003214B2"/>
    <w:rsid w:val="00322204"/>
    <w:rsid w:val="00322B25"/>
    <w:rsid w:val="0032350A"/>
    <w:rsid w:val="00323DB3"/>
    <w:rsid w:val="00324A89"/>
    <w:rsid w:val="00324B85"/>
    <w:rsid w:val="00325564"/>
    <w:rsid w:val="003306B1"/>
    <w:rsid w:val="003307A7"/>
    <w:rsid w:val="003314E1"/>
    <w:rsid w:val="003324B9"/>
    <w:rsid w:val="00332543"/>
    <w:rsid w:val="00332DB4"/>
    <w:rsid w:val="003346AC"/>
    <w:rsid w:val="00336356"/>
    <w:rsid w:val="00336D3A"/>
    <w:rsid w:val="00337111"/>
    <w:rsid w:val="00337AE2"/>
    <w:rsid w:val="00337E62"/>
    <w:rsid w:val="00340794"/>
    <w:rsid w:val="003413A1"/>
    <w:rsid w:val="003435F5"/>
    <w:rsid w:val="003451BB"/>
    <w:rsid w:val="00345760"/>
    <w:rsid w:val="003468B6"/>
    <w:rsid w:val="00346B1E"/>
    <w:rsid w:val="00347BEE"/>
    <w:rsid w:val="0035061E"/>
    <w:rsid w:val="00351567"/>
    <w:rsid w:val="00352216"/>
    <w:rsid w:val="003523D5"/>
    <w:rsid w:val="003527CE"/>
    <w:rsid w:val="00352920"/>
    <w:rsid w:val="00353360"/>
    <w:rsid w:val="0035351D"/>
    <w:rsid w:val="003536C6"/>
    <w:rsid w:val="003538C9"/>
    <w:rsid w:val="00353AB5"/>
    <w:rsid w:val="00353E38"/>
    <w:rsid w:val="00356016"/>
    <w:rsid w:val="003561FB"/>
    <w:rsid w:val="0035645C"/>
    <w:rsid w:val="00356E6C"/>
    <w:rsid w:val="00356EDD"/>
    <w:rsid w:val="00357277"/>
    <w:rsid w:val="00357F86"/>
    <w:rsid w:val="0036055A"/>
    <w:rsid w:val="003611E6"/>
    <w:rsid w:val="00361D60"/>
    <w:rsid w:val="00361F07"/>
    <w:rsid w:val="00362295"/>
    <w:rsid w:val="003628DE"/>
    <w:rsid w:val="00364FC0"/>
    <w:rsid w:val="003651F6"/>
    <w:rsid w:val="003661A8"/>
    <w:rsid w:val="00366744"/>
    <w:rsid w:val="00366DB8"/>
    <w:rsid w:val="003677C2"/>
    <w:rsid w:val="0037054A"/>
    <w:rsid w:val="00370BE7"/>
    <w:rsid w:val="0037468B"/>
    <w:rsid w:val="00374D05"/>
    <w:rsid w:val="00374F45"/>
    <w:rsid w:val="003803FB"/>
    <w:rsid w:val="00380A6A"/>
    <w:rsid w:val="00380BAD"/>
    <w:rsid w:val="0038239E"/>
    <w:rsid w:val="00383904"/>
    <w:rsid w:val="00383FF7"/>
    <w:rsid w:val="003843C8"/>
    <w:rsid w:val="00384411"/>
    <w:rsid w:val="0038463C"/>
    <w:rsid w:val="00384716"/>
    <w:rsid w:val="00384DA5"/>
    <w:rsid w:val="00385536"/>
    <w:rsid w:val="0038702F"/>
    <w:rsid w:val="003874C3"/>
    <w:rsid w:val="00391EAC"/>
    <w:rsid w:val="00391FE5"/>
    <w:rsid w:val="00392061"/>
    <w:rsid w:val="003920EA"/>
    <w:rsid w:val="00393CEF"/>
    <w:rsid w:val="00395254"/>
    <w:rsid w:val="00395CA3"/>
    <w:rsid w:val="00396014"/>
    <w:rsid w:val="00396E4D"/>
    <w:rsid w:val="00397901"/>
    <w:rsid w:val="00397E18"/>
    <w:rsid w:val="003A01DE"/>
    <w:rsid w:val="003A03F0"/>
    <w:rsid w:val="003A0B9B"/>
    <w:rsid w:val="003A1EF4"/>
    <w:rsid w:val="003A210E"/>
    <w:rsid w:val="003A226A"/>
    <w:rsid w:val="003A243D"/>
    <w:rsid w:val="003A362B"/>
    <w:rsid w:val="003A3B82"/>
    <w:rsid w:val="003A3BFD"/>
    <w:rsid w:val="003A5252"/>
    <w:rsid w:val="003A5A29"/>
    <w:rsid w:val="003B00AC"/>
    <w:rsid w:val="003B1B5B"/>
    <w:rsid w:val="003B2036"/>
    <w:rsid w:val="003B2C85"/>
    <w:rsid w:val="003B4662"/>
    <w:rsid w:val="003B536A"/>
    <w:rsid w:val="003B573B"/>
    <w:rsid w:val="003B5F60"/>
    <w:rsid w:val="003B656C"/>
    <w:rsid w:val="003B71E8"/>
    <w:rsid w:val="003B7602"/>
    <w:rsid w:val="003C23B5"/>
    <w:rsid w:val="003C25A2"/>
    <w:rsid w:val="003C2683"/>
    <w:rsid w:val="003C38B6"/>
    <w:rsid w:val="003C3D34"/>
    <w:rsid w:val="003C3DF0"/>
    <w:rsid w:val="003C47C8"/>
    <w:rsid w:val="003C4A77"/>
    <w:rsid w:val="003C5433"/>
    <w:rsid w:val="003C7312"/>
    <w:rsid w:val="003C76DF"/>
    <w:rsid w:val="003D1B5F"/>
    <w:rsid w:val="003D2654"/>
    <w:rsid w:val="003D3738"/>
    <w:rsid w:val="003D4287"/>
    <w:rsid w:val="003D44F2"/>
    <w:rsid w:val="003D4EE5"/>
    <w:rsid w:val="003D568F"/>
    <w:rsid w:val="003D5EFE"/>
    <w:rsid w:val="003D5F3C"/>
    <w:rsid w:val="003D6167"/>
    <w:rsid w:val="003D69C6"/>
    <w:rsid w:val="003D6C68"/>
    <w:rsid w:val="003D6F07"/>
    <w:rsid w:val="003D6F96"/>
    <w:rsid w:val="003D7580"/>
    <w:rsid w:val="003E0111"/>
    <w:rsid w:val="003E05A4"/>
    <w:rsid w:val="003E2A69"/>
    <w:rsid w:val="003E3376"/>
    <w:rsid w:val="003E407D"/>
    <w:rsid w:val="003E48C3"/>
    <w:rsid w:val="003E4D59"/>
    <w:rsid w:val="003E5663"/>
    <w:rsid w:val="003E5798"/>
    <w:rsid w:val="003E5968"/>
    <w:rsid w:val="003E69C5"/>
    <w:rsid w:val="003E7059"/>
    <w:rsid w:val="003E7CED"/>
    <w:rsid w:val="003F059F"/>
    <w:rsid w:val="003F06E2"/>
    <w:rsid w:val="003F0C94"/>
    <w:rsid w:val="003F16B0"/>
    <w:rsid w:val="003F2125"/>
    <w:rsid w:val="003F2AE0"/>
    <w:rsid w:val="003F2F40"/>
    <w:rsid w:val="003F3747"/>
    <w:rsid w:val="003F3756"/>
    <w:rsid w:val="003F4693"/>
    <w:rsid w:val="003F5030"/>
    <w:rsid w:val="003F6CB5"/>
    <w:rsid w:val="003F6ED1"/>
    <w:rsid w:val="003F7A5C"/>
    <w:rsid w:val="0040006B"/>
    <w:rsid w:val="0040053C"/>
    <w:rsid w:val="00400C59"/>
    <w:rsid w:val="00400C89"/>
    <w:rsid w:val="00400F40"/>
    <w:rsid w:val="00402840"/>
    <w:rsid w:val="0040295D"/>
    <w:rsid w:val="004056F2"/>
    <w:rsid w:val="00406B42"/>
    <w:rsid w:val="00406C92"/>
    <w:rsid w:val="00407FE2"/>
    <w:rsid w:val="00410877"/>
    <w:rsid w:val="00410F2A"/>
    <w:rsid w:val="004114D7"/>
    <w:rsid w:val="00412450"/>
    <w:rsid w:val="00412B20"/>
    <w:rsid w:val="00413382"/>
    <w:rsid w:val="00413A91"/>
    <w:rsid w:val="00413E70"/>
    <w:rsid w:val="004141A4"/>
    <w:rsid w:val="0041435C"/>
    <w:rsid w:val="00414633"/>
    <w:rsid w:val="00415A86"/>
    <w:rsid w:val="00416385"/>
    <w:rsid w:val="0041782E"/>
    <w:rsid w:val="00420019"/>
    <w:rsid w:val="00420D5B"/>
    <w:rsid w:val="00421272"/>
    <w:rsid w:val="004221E4"/>
    <w:rsid w:val="00422A73"/>
    <w:rsid w:val="00422F3A"/>
    <w:rsid w:val="00423E63"/>
    <w:rsid w:val="00424657"/>
    <w:rsid w:val="0042489B"/>
    <w:rsid w:val="00426711"/>
    <w:rsid w:val="004274B9"/>
    <w:rsid w:val="00427913"/>
    <w:rsid w:val="0043072B"/>
    <w:rsid w:val="00431692"/>
    <w:rsid w:val="00432707"/>
    <w:rsid w:val="00432FB3"/>
    <w:rsid w:val="004330AB"/>
    <w:rsid w:val="00433FE2"/>
    <w:rsid w:val="004368FB"/>
    <w:rsid w:val="004373FC"/>
    <w:rsid w:val="00437B12"/>
    <w:rsid w:val="00437B88"/>
    <w:rsid w:val="004419E0"/>
    <w:rsid w:val="004422C4"/>
    <w:rsid w:val="0044236D"/>
    <w:rsid w:val="0044284C"/>
    <w:rsid w:val="00442E2A"/>
    <w:rsid w:val="0044389E"/>
    <w:rsid w:val="0044415B"/>
    <w:rsid w:val="00444457"/>
    <w:rsid w:val="004454C4"/>
    <w:rsid w:val="004458A8"/>
    <w:rsid w:val="00446449"/>
    <w:rsid w:val="00447B7E"/>
    <w:rsid w:val="00450677"/>
    <w:rsid w:val="00451D44"/>
    <w:rsid w:val="004522F4"/>
    <w:rsid w:val="00453310"/>
    <w:rsid w:val="0045562A"/>
    <w:rsid w:val="004556C5"/>
    <w:rsid w:val="00455722"/>
    <w:rsid w:val="00455D75"/>
    <w:rsid w:val="00456A96"/>
    <w:rsid w:val="00456B6D"/>
    <w:rsid w:val="004615E4"/>
    <w:rsid w:val="00463390"/>
    <w:rsid w:val="00464B80"/>
    <w:rsid w:val="004705F1"/>
    <w:rsid w:val="00470D81"/>
    <w:rsid w:val="00471253"/>
    <w:rsid w:val="0047181A"/>
    <w:rsid w:val="00472EB2"/>
    <w:rsid w:val="0047646D"/>
    <w:rsid w:val="00476D82"/>
    <w:rsid w:val="004778CA"/>
    <w:rsid w:val="00477FAB"/>
    <w:rsid w:val="00480069"/>
    <w:rsid w:val="00480096"/>
    <w:rsid w:val="00480470"/>
    <w:rsid w:val="0048151C"/>
    <w:rsid w:val="00481717"/>
    <w:rsid w:val="004822BD"/>
    <w:rsid w:val="004836A1"/>
    <w:rsid w:val="00484B2C"/>
    <w:rsid w:val="00485083"/>
    <w:rsid w:val="0048543D"/>
    <w:rsid w:val="00485E4A"/>
    <w:rsid w:val="00487321"/>
    <w:rsid w:val="004905BF"/>
    <w:rsid w:val="00490F33"/>
    <w:rsid w:val="00491251"/>
    <w:rsid w:val="00491EA0"/>
    <w:rsid w:val="00492392"/>
    <w:rsid w:val="0049280E"/>
    <w:rsid w:val="00492CA0"/>
    <w:rsid w:val="004944EA"/>
    <w:rsid w:val="00495DE1"/>
    <w:rsid w:val="00495DF4"/>
    <w:rsid w:val="00496CA5"/>
    <w:rsid w:val="00496FAB"/>
    <w:rsid w:val="00497BB0"/>
    <w:rsid w:val="004A0BAE"/>
    <w:rsid w:val="004A2224"/>
    <w:rsid w:val="004A2364"/>
    <w:rsid w:val="004A26E7"/>
    <w:rsid w:val="004A2C40"/>
    <w:rsid w:val="004A434C"/>
    <w:rsid w:val="004A4702"/>
    <w:rsid w:val="004A5AEE"/>
    <w:rsid w:val="004A5DD5"/>
    <w:rsid w:val="004A6464"/>
    <w:rsid w:val="004A6839"/>
    <w:rsid w:val="004A704C"/>
    <w:rsid w:val="004B134E"/>
    <w:rsid w:val="004B147F"/>
    <w:rsid w:val="004B3F2C"/>
    <w:rsid w:val="004B53FC"/>
    <w:rsid w:val="004B5D4B"/>
    <w:rsid w:val="004B66A8"/>
    <w:rsid w:val="004C07FC"/>
    <w:rsid w:val="004C09A0"/>
    <w:rsid w:val="004C0B43"/>
    <w:rsid w:val="004C0D61"/>
    <w:rsid w:val="004C0D99"/>
    <w:rsid w:val="004C0E95"/>
    <w:rsid w:val="004C32BD"/>
    <w:rsid w:val="004C474B"/>
    <w:rsid w:val="004C4F62"/>
    <w:rsid w:val="004C5623"/>
    <w:rsid w:val="004C6ACC"/>
    <w:rsid w:val="004C7BC8"/>
    <w:rsid w:val="004D0803"/>
    <w:rsid w:val="004D0A26"/>
    <w:rsid w:val="004D0EC5"/>
    <w:rsid w:val="004D22F5"/>
    <w:rsid w:val="004D3B41"/>
    <w:rsid w:val="004D3B6D"/>
    <w:rsid w:val="004D3BCD"/>
    <w:rsid w:val="004D3F2D"/>
    <w:rsid w:val="004D4268"/>
    <w:rsid w:val="004D49C7"/>
    <w:rsid w:val="004D5FB7"/>
    <w:rsid w:val="004D78A2"/>
    <w:rsid w:val="004E0D48"/>
    <w:rsid w:val="004E1ECD"/>
    <w:rsid w:val="004E41D9"/>
    <w:rsid w:val="004E443E"/>
    <w:rsid w:val="004E5780"/>
    <w:rsid w:val="004E5EA1"/>
    <w:rsid w:val="004E6262"/>
    <w:rsid w:val="004E698D"/>
    <w:rsid w:val="004F0071"/>
    <w:rsid w:val="004F00BE"/>
    <w:rsid w:val="004F1236"/>
    <w:rsid w:val="004F1CF1"/>
    <w:rsid w:val="004F2033"/>
    <w:rsid w:val="004F2307"/>
    <w:rsid w:val="004F3686"/>
    <w:rsid w:val="004F3A21"/>
    <w:rsid w:val="004F3F08"/>
    <w:rsid w:val="004F4F14"/>
    <w:rsid w:val="004F5C19"/>
    <w:rsid w:val="004F62A9"/>
    <w:rsid w:val="004F7218"/>
    <w:rsid w:val="00500644"/>
    <w:rsid w:val="00501BBE"/>
    <w:rsid w:val="0050244F"/>
    <w:rsid w:val="00502C1F"/>
    <w:rsid w:val="00503431"/>
    <w:rsid w:val="00503542"/>
    <w:rsid w:val="005040B6"/>
    <w:rsid w:val="00504DD0"/>
    <w:rsid w:val="005056DB"/>
    <w:rsid w:val="00505CD7"/>
    <w:rsid w:val="00506620"/>
    <w:rsid w:val="00510D55"/>
    <w:rsid w:val="00510D9B"/>
    <w:rsid w:val="0051106C"/>
    <w:rsid w:val="005111F1"/>
    <w:rsid w:val="00511CEE"/>
    <w:rsid w:val="005126DB"/>
    <w:rsid w:val="00512B66"/>
    <w:rsid w:val="00513BDB"/>
    <w:rsid w:val="00517441"/>
    <w:rsid w:val="005176C8"/>
    <w:rsid w:val="00517FDE"/>
    <w:rsid w:val="0052075B"/>
    <w:rsid w:val="00520CD4"/>
    <w:rsid w:val="00521383"/>
    <w:rsid w:val="005217FB"/>
    <w:rsid w:val="00522273"/>
    <w:rsid w:val="00523569"/>
    <w:rsid w:val="00523D29"/>
    <w:rsid w:val="005245A2"/>
    <w:rsid w:val="0052469B"/>
    <w:rsid w:val="00525208"/>
    <w:rsid w:val="005258E5"/>
    <w:rsid w:val="00526ED2"/>
    <w:rsid w:val="00530115"/>
    <w:rsid w:val="00530512"/>
    <w:rsid w:val="00530538"/>
    <w:rsid w:val="00531173"/>
    <w:rsid w:val="00531D89"/>
    <w:rsid w:val="00532FEA"/>
    <w:rsid w:val="005339EB"/>
    <w:rsid w:val="005340E2"/>
    <w:rsid w:val="0053414F"/>
    <w:rsid w:val="00534A34"/>
    <w:rsid w:val="00534C1D"/>
    <w:rsid w:val="00534D03"/>
    <w:rsid w:val="005355D8"/>
    <w:rsid w:val="00535635"/>
    <w:rsid w:val="00535849"/>
    <w:rsid w:val="00535903"/>
    <w:rsid w:val="005359D2"/>
    <w:rsid w:val="00535ED7"/>
    <w:rsid w:val="00536B51"/>
    <w:rsid w:val="00536F75"/>
    <w:rsid w:val="00540928"/>
    <w:rsid w:val="005415DB"/>
    <w:rsid w:val="00541B18"/>
    <w:rsid w:val="005427E9"/>
    <w:rsid w:val="00542883"/>
    <w:rsid w:val="00542AB5"/>
    <w:rsid w:val="00543C55"/>
    <w:rsid w:val="005448A8"/>
    <w:rsid w:val="00545B91"/>
    <w:rsid w:val="005473D5"/>
    <w:rsid w:val="005476AD"/>
    <w:rsid w:val="0054779F"/>
    <w:rsid w:val="00550CDB"/>
    <w:rsid w:val="00551BCD"/>
    <w:rsid w:val="005546CD"/>
    <w:rsid w:val="0055521E"/>
    <w:rsid w:val="00555859"/>
    <w:rsid w:val="00555AD9"/>
    <w:rsid w:val="00555B0C"/>
    <w:rsid w:val="00555BCC"/>
    <w:rsid w:val="00556668"/>
    <w:rsid w:val="00556730"/>
    <w:rsid w:val="00556910"/>
    <w:rsid w:val="00557BD8"/>
    <w:rsid w:val="00557F8A"/>
    <w:rsid w:val="0056016E"/>
    <w:rsid w:val="00560376"/>
    <w:rsid w:val="00560E5B"/>
    <w:rsid w:val="00561BA4"/>
    <w:rsid w:val="0056226A"/>
    <w:rsid w:val="0056268A"/>
    <w:rsid w:val="00563888"/>
    <w:rsid w:val="00564B6E"/>
    <w:rsid w:val="0056526A"/>
    <w:rsid w:val="00565307"/>
    <w:rsid w:val="005660BF"/>
    <w:rsid w:val="005669F2"/>
    <w:rsid w:val="00566B08"/>
    <w:rsid w:val="0057230F"/>
    <w:rsid w:val="00573582"/>
    <w:rsid w:val="005736A2"/>
    <w:rsid w:val="00574219"/>
    <w:rsid w:val="00574422"/>
    <w:rsid w:val="0057608D"/>
    <w:rsid w:val="00577125"/>
    <w:rsid w:val="00577587"/>
    <w:rsid w:val="00580D32"/>
    <w:rsid w:val="005824FD"/>
    <w:rsid w:val="00583A66"/>
    <w:rsid w:val="0058453F"/>
    <w:rsid w:val="0058480A"/>
    <w:rsid w:val="00584E95"/>
    <w:rsid w:val="005854BA"/>
    <w:rsid w:val="00585FEF"/>
    <w:rsid w:val="005864D2"/>
    <w:rsid w:val="00587288"/>
    <w:rsid w:val="00587A9F"/>
    <w:rsid w:val="005900AA"/>
    <w:rsid w:val="005903FB"/>
    <w:rsid w:val="00593148"/>
    <w:rsid w:val="0059318D"/>
    <w:rsid w:val="00594660"/>
    <w:rsid w:val="0059636E"/>
    <w:rsid w:val="005965FD"/>
    <w:rsid w:val="00596B60"/>
    <w:rsid w:val="005970EF"/>
    <w:rsid w:val="00597ACE"/>
    <w:rsid w:val="00597CDC"/>
    <w:rsid w:val="005A0873"/>
    <w:rsid w:val="005A0A62"/>
    <w:rsid w:val="005A187A"/>
    <w:rsid w:val="005A1A4B"/>
    <w:rsid w:val="005A1D25"/>
    <w:rsid w:val="005A286C"/>
    <w:rsid w:val="005A32F4"/>
    <w:rsid w:val="005A4C13"/>
    <w:rsid w:val="005A51FB"/>
    <w:rsid w:val="005A540A"/>
    <w:rsid w:val="005A5CA7"/>
    <w:rsid w:val="005A5E02"/>
    <w:rsid w:val="005A5F60"/>
    <w:rsid w:val="005A5FB3"/>
    <w:rsid w:val="005A5FDA"/>
    <w:rsid w:val="005A60A6"/>
    <w:rsid w:val="005A7E2D"/>
    <w:rsid w:val="005B004F"/>
    <w:rsid w:val="005B0051"/>
    <w:rsid w:val="005B0E92"/>
    <w:rsid w:val="005B1CE3"/>
    <w:rsid w:val="005B25F9"/>
    <w:rsid w:val="005B28C4"/>
    <w:rsid w:val="005B4407"/>
    <w:rsid w:val="005B4757"/>
    <w:rsid w:val="005B4CB5"/>
    <w:rsid w:val="005B5192"/>
    <w:rsid w:val="005B5C2F"/>
    <w:rsid w:val="005B6FFA"/>
    <w:rsid w:val="005C0C40"/>
    <w:rsid w:val="005C16EA"/>
    <w:rsid w:val="005C26B3"/>
    <w:rsid w:val="005C2850"/>
    <w:rsid w:val="005C3EA1"/>
    <w:rsid w:val="005C633E"/>
    <w:rsid w:val="005C6997"/>
    <w:rsid w:val="005D0155"/>
    <w:rsid w:val="005D0E05"/>
    <w:rsid w:val="005D1175"/>
    <w:rsid w:val="005D176E"/>
    <w:rsid w:val="005D1B13"/>
    <w:rsid w:val="005D23D0"/>
    <w:rsid w:val="005D2AEA"/>
    <w:rsid w:val="005D36D2"/>
    <w:rsid w:val="005D490E"/>
    <w:rsid w:val="005D4C26"/>
    <w:rsid w:val="005D7EE9"/>
    <w:rsid w:val="005E154C"/>
    <w:rsid w:val="005E1B00"/>
    <w:rsid w:val="005E1E17"/>
    <w:rsid w:val="005E2B99"/>
    <w:rsid w:val="005E3F8E"/>
    <w:rsid w:val="005E48FB"/>
    <w:rsid w:val="005E49D8"/>
    <w:rsid w:val="005E5A37"/>
    <w:rsid w:val="005E6D75"/>
    <w:rsid w:val="005E7998"/>
    <w:rsid w:val="005F2A82"/>
    <w:rsid w:val="005F3167"/>
    <w:rsid w:val="005F4709"/>
    <w:rsid w:val="005F625C"/>
    <w:rsid w:val="005F6C7E"/>
    <w:rsid w:val="005F6F58"/>
    <w:rsid w:val="005F7528"/>
    <w:rsid w:val="005F777E"/>
    <w:rsid w:val="005F7843"/>
    <w:rsid w:val="005F7CC1"/>
    <w:rsid w:val="006019B5"/>
    <w:rsid w:val="0060211E"/>
    <w:rsid w:val="00602297"/>
    <w:rsid w:val="006027DA"/>
    <w:rsid w:val="00602A2D"/>
    <w:rsid w:val="00603430"/>
    <w:rsid w:val="006050DA"/>
    <w:rsid w:val="00605E06"/>
    <w:rsid w:val="00606FED"/>
    <w:rsid w:val="00607548"/>
    <w:rsid w:val="00611120"/>
    <w:rsid w:val="006114FC"/>
    <w:rsid w:val="00611665"/>
    <w:rsid w:val="00611673"/>
    <w:rsid w:val="0061494C"/>
    <w:rsid w:val="00614B47"/>
    <w:rsid w:val="00614FB6"/>
    <w:rsid w:val="00615BEC"/>
    <w:rsid w:val="0061649A"/>
    <w:rsid w:val="00616DCD"/>
    <w:rsid w:val="006174F2"/>
    <w:rsid w:val="00617B86"/>
    <w:rsid w:val="006212DE"/>
    <w:rsid w:val="006214AA"/>
    <w:rsid w:val="00621502"/>
    <w:rsid w:val="00621DA0"/>
    <w:rsid w:val="00621EEF"/>
    <w:rsid w:val="00621EF0"/>
    <w:rsid w:val="0062248A"/>
    <w:rsid w:val="0062414D"/>
    <w:rsid w:val="006251BA"/>
    <w:rsid w:val="00625635"/>
    <w:rsid w:val="00625EC5"/>
    <w:rsid w:val="00627034"/>
    <w:rsid w:val="00627741"/>
    <w:rsid w:val="00627DAA"/>
    <w:rsid w:val="0063067B"/>
    <w:rsid w:val="006307E9"/>
    <w:rsid w:val="006309E9"/>
    <w:rsid w:val="0063130F"/>
    <w:rsid w:val="006323E9"/>
    <w:rsid w:val="00632405"/>
    <w:rsid w:val="006336E6"/>
    <w:rsid w:val="00634485"/>
    <w:rsid w:val="00637A2A"/>
    <w:rsid w:val="00643098"/>
    <w:rsid w:val="0064351D"/>
    <w:rsid w:val="00643843"/>
    <w:rsid w:val="00643C40"/>
    <w:rsid w:val="00643CCD"/>
    <w:rsid w:val="00643DA7"/>
    <w:rsid w:val="00643FB6"/>
    <w:rsid w:val="0064542D"/>
    <w:rsid w:val="0064575E"/>
    <w:rsid w:val="00645C6E"/>
    <w:rsid w:val="00645F0A"/>
    <w:rsid w:val="00646353"/>
    <w:rsid w:val="00646421"/>
    <w:rsid w:val="00646D0B"/>
    <w:rsid w:val="00646F7B"/>
    <w:rsid w:val="0064739E"/>
    <w:rsid w:val="00647E63"/>
    <w:rsid w:val="00651F8F"/>
    <w:rsid w:val="00653182"/>
    <w:rsid w:val="006539BB"/>
    <w:rsid w:val="00653BCE"/>
    <w:rsid w:val="00653BEC"/>
    <w:rsid w:val="006546AE"/>
    <w:rsid w:val="0065494B"/>
    <w:rsid w:val="00655336"/>
    <w:rsid w:val="0065691E"/>
    <w:rsid w:val="00656F26"/>
    <w:rsid w:val="00657FAE"/>
    <w:rsid w:val="00661557"/>
    <w:rsid w:val="006615FA"/>
    <w:rsid w:val="00661A2B"/>
    <w:rsid w:val="00664699"/>
    <w:rsid w:val="00665004"/>
    <w:rsid w:val="006656D8"/>
    <w:rsid w:val="00666173"/>
    <w:rsid w:val="00670509"/>
    <w:rsid w:val="00670713"/>
    <w:rsid w:val="00670E81"/>
    <w:rsid w:val="00671982"/>
    <w:rsid w:val="00672730"/>
    <w:rsid w:val="00672ACA"/>
    <w:rsid w:val="00672C39"/>
    <w:rsid w:val="00672E99"/>
    <w:rsid w:val="00672F37"/>
    <w:rsid w:val="006743A6"/>
    <w:rsid w:val="006753FE"/>
    <w:rsid w:val="00675444"/>
    <w:rsid w:val="00675D55"/>
    <w:rsid w:val="00675DA9"/>
    <w:rsid w:val="00675F46"/>
    <w:rsid w:val="006764CA"/>
    <w:rsid w:val="0067684B"/>
    <w:rsid w:val="00677423"/>
    <w:rsid w:val="006776BA"/>
    <w:rsid w:val="00677F18"/>
    <w:rsid w:val="0068112D"/>
    <w:rsid w:val="00682514"/>
    <w:rsid w:val="00682A62"/>
    <w:rsid w:val="00682BE6"/>
    <w:rsid w:val="00684829"/>
    <w:rsid w:val="0068502D"/>
    <w:rsid w:val="0068526A"/>
    <w:rsid w:val="00685380"/>
    <w:rsid w:val="0068606C"/>
    <w:rsid w:val="00687862"/>
    <w:rsid w:val="006879EA"/>
    <w:rsid w:val="00692EA8"/>
    <w:rsid w:val="006938CF"/>
    <w:rsid w:val="0069445E"/>
    <w:rsid w:val="00695E5C"/>
    <w:rsid w:val="006961C4"/>
    <w:rsid w:val="00696B90"/>
    <w:rsid w:val="0069752A"/>
    <w:rsid w:val="006A0565"/>
    <w:rsid w:val="006A0599"/>
    <w:rsid w:val="006A13CF"/>
    <w:rsid w:val="006A15B0"/>
    <w:rsid w:val="006A21EF"/>
    <w:rsid w:val="006A24CC"/>
    <w:rsid w:val="006A2AC6"/>
    <w:rsid w:val="006A2CFC"/>
    <w:rsid w:val="006A31BA"/>
    <w:rsid w:val="006A508D"/>
    <w:rsid w:val="006A5A7E"/>
    <w:rsid w:val="006A67AC"/>
    <w:rsid w:val="006A68BB"/>
    <w:rsid w:val="006A6B59"/>
    <w:rsid w:val="006A7699"/>
    <w:rsid w:val="006A7D91"/>
    <w:rsid w:val="006B000C"/>
    <w:rsid w:val="006B07A8"/>
    <w:rsid w:val="006B0C80"/>
    <w:rsid w:val="006B2CBE"/>
    <w:rsid w:val="006B617F"/>
    <w:rsid w:val="006B62AB"/>
    <w:rsid w:val="006B6AD9"/>
    <w:rsid w:val="006B7D73"/>
    <w:rsid w:val="006B7F8B"/>
    <w:rsid w:val="006C0066"/>
    <w:rsid w:val="006C1311"/>
    <w:rsid w:val="006C17CA"/>
    <w:rsid w:val="006C17CF"/>
    <w:rsid w:val="006C1EAD"/>
    <w:rsid w:val="006C324A"/>
    <w:rsid w:val="006C4D1E"/>
    <w:rsid w:val="006D08F4"/>
    <w:rsid w:val="006D0A70"/>
    <w:rsid w:val="006D0B55"/>
    <w:rsid w:val="006D1C57"/>
    <w:rsid w:val="006D3A91"/>
    <w:rsid w:val="006D40B9"/>
    <w:rsid w:val="006D6077"/>
    <w:rsid w:val="006D60FE"/>
    <w:rsid w:val="006D74BB"/>
    <w:rsid w:val="006D7B05"/>
    <w:rsid w:val="006E0D87"/>
    <w:rsid w:val="006E3027"/>
    <w:rsid w:val="006E49A0"/>
    <w:rsid w:val="006E4F9A"/>
    <w:rsid w:val="006E6389"/>
    <w:rsid w:val="006E66C7"/>
    <w:rsid w:val="006E6A8B"/>
    <w:rsid w:val="006E6FE4"/>
    <w:rsid w:val="006E72CB"/>
    <w:rsid w:val="006F30F8"/>
    <w:rsid w:val="006F5047"/>
    <w:rsid w:val="006F59AC"/>
    <w:rsid w:val="006F5BB0"/>
    <w:rsid w:val="006F6BBC"/>
    <w:rsid w:val="006F6D35"/>
    <w:rsid w:val="006F705B"/>
    <w:rsid w:val="006F7DDC"/>
    <w:rsid w:val="00700295"/>
    <w:rsid w:val="007017AA"/>
    <w:rsid w:val="007017D9"/>
    <w:rsid w:val="007024D5"/>
    <w:rsid w:val="0070292F"/>
    <w:rsid w:val="007029FB"/>
    <w:rsid w:val="0070335E"/>
    <w:rsid w:val="00703444"/>
    <w:rsid w:val="00703A1F"/>
    <w:rsid w:val="00703CB6"/>
    <w:rsid w:val="00705782"/>
    <w:rsid w:val="00706343"/>
    <w:rsid w:val="00706688"/>
    <w:rsid w:val="00706CC8"/>
    <w:rsid w:val="0070703E"/>
    <w:rsid w:val="007072EB"/>
    <w:rsid w:val="0070741A"/>
    <w:rsid w:val="00707983"/>
    <w:rsid w:val="00710262"/>
    <w:rsid w:val="0071068D"/>
    <w:rsid w:val="00711E44"/>
    <w:rsid w:val="0071355D"/>
    <w:rsid w:val="00713691"/>
    <w:rsid w:val="00714AE8"/>
    <w:rsid w:val="00715066"/>
    <w:rsid w:val="00715282"/>
    <w:rsid w:val="00715896"/>
    <w:rsid w:val="00715D68"/>
    <w:rsid w:val="0071685F"/>
    <w:rsid w:val="0071697C"/>
    <w:rsid w:val="00716A17"/>
    <w:rsid w:val="00716CFB"/>
    <w:rsid w:val="007174FB"/>
    <w:rsid w:val="00717A7B"/>
    <w:rsid w:val="00720150"/>
    <w:rsid w:val="00720468"/>
    <w:rsid w:val="00720559"/>
    <w:rsid w:val="007210D1"/>
    <w:rsid w:val="00722D52"/>
    <w:rsid w:val="00722D5F"/>
    <w:rsid w:val="00722DE3"/>
    <w:rsid w:val="0072323E"/>
    <w:rsid w:val="007246F0"/>
    <w:rsid w:val="007251A0"/>
    <w:rsid w:val="007261F3"/>
    <w:rsid w:val="00726D9B"/>
    <w:rsid w:val="00726FC2"/>
    <w:rsid w:val="007306DC"/>
    <w:rsid w:val="007336E7"/>
    <w:rsid w:val="00733911"/>
    <w:rsid w:val="007339A1"/>
    <w:rsid w:val="00733F05"/>
    <w:rsid w:val="00734167"/>
    <w:rsid w:val="007344CC"/>
    <w:rsid w:val="007355A7"/>
    <w:rsid w:val="00735773"/>
    <w:rsid w:val="00736C06"/>
    <w:rsid w:val="00736D59"/>
    <w:rsid w:val="007373A9"/>
    <w:rsid w:val="00737C73"/>
    <w:rsid w:val="00737D38"/>
    <w:rsid w:val="007403AD"/>
    <w:rsid w:val="007410CB"/>
    <w:rsid w:val="00741696"/>
    <w:rsid w:val="00741A92"/>
    <w:rsid w:val="0074213E"/>
    <w:rsid w:val="007426AE"/>
    <w:rsid w:val="007441D8"/>
    <w:rsid w:val="00744983"/>
    <w:rsid w:val="0074498C"/>
    <w:rsid w:val="00744CED"/>
    <w:rsid w:val="00745ACE"/>
    <w:rsid w:val="00746468"/>
    <w:rsid w:val="007471DF"/>
    <w:rsid w:val="0075210E"/>
    <w:rsid w:val="00752FD0"/>
    <w:rsid w:val="00753058"/>
    <w:rsid w:val="00753822"/>
    <w:rsid w:val="00753932"/>
    <w:rsid w:val="007548C8"/>
    <w:rsid w:val="00755F68"/>
    <w:rsid w:val="007562BD"/>
    <w:rsid w:val="0075758D"/>
    <w:rsid w:val="00761C80"/>
    <w:rsid w:val="00762FD7"/>
    <w:rsid w:val="00763A7B"/>
    <w:rsid w:val="00763B89"/>
    <w:rsid w:val="00763F87"/>
    <w:rsid w:val="00764A63"/>
    <w:rsid w:val="00765A5D"/>
    <w:rsid w:val="00766B18"/>
    <w:rsid w:val="00766FD3"/>
    <w:rsid w:val="00767C47"/>
    <w:rsid w:val="0077031C"/>
    <w:rsid w:val="00770958"/>
    <w:rsid w:val="00770A39"/>
    <w:rsid w:val="00770A6F"/>
    <w:rsid w:val="00771274"/>
    <w:rsid w:val="00771A90"/>
    <w:rsid w:val="00772962"/>
    <w:rsid w:val="00772ECA"/>
    <w:rsid w:val="00772F5D"/>
    <w:rsid w:val="007739DD"/>
    <w:rsid w:val="00774020"/>
    <w:rsid w:val="007748CB"/>
    <w:rsid w:val="00774988"/>
    <w:rsid w:val="007749C5"/>
    <w:rsid w:val="0077503C"/>
    <w:rsid w:val="0077535D"/>
    <w:rsid w:val="007758BB"/>
    <w:rsid w:val="00776D3B"/>
    <w:rsid w:val="007777C7"/>
    <w:rsid w:val="00777D52"/>
    <w:rsid w:val="00781325"/>
    <w:rsid w:val="00781ACC"/>
    <w:rsid w:val="0078234C"/>
    <w:rsid w:val="007824BA"/>
    <w:rsid w:val="00782796"/>
    <w:rsid w:val="0078346C"/>
    <w:rsid w:val="00783704"/>
    <w:rsid w:val="0078425E"/>
    <w:rsid w:val="007847E8"/>
    <w:rsid w:val="00786E62"/>
    <w:rsid w:val="00787382"/>
    <w:rsid w:val="007879CE"/>
    <w:rsid w:val="00787B37"/>
    <w:rsid w:val="00787D88"/>
    <w:rsid w:val="007905FF"/>
    <w:rsid w:val="00791CE5"/>
    <w:rsid w:val="0079275A"/>
    <w:rsid w:val="00793662"/>
    <w:rsid w:val="00793962"/>
    <w:rsid w:val="00793CF8"/>
    <w:rsid w:val="007947A9"/>
    <w:rsid w:val="007A0350"/>
    <w:rsid w:val="007A0A39"/>
    <w:rsid w:val="007A0D02"/>
    <w:rsid w:val="007A27B6"/>
    <w:rsid w:val="007A289D"/>
    <w:rsid w:val="007A3A10"/>
    <w:rsid w:val="007A3BA9"/>
    <w:rsid w:val="007A3EC5"/>
    <w:rsid w:val="007A3EF4"/>
    <w:rsid w:val="007A48BE"/>
    <w:rsid w:val="007A4B5B"/>
    <w:rsid w:val="007A59C7"/>
    <w:rsid w:val="007A5B25"/>
    <w:rsid w:val="007A68FB"/>
    <w:rsid w:val="007A7700"/>
    <w:rsid w:val="007A7743"/>
    <w:rsid w:val="007A7F0A"/>
    <w:rsid w:val="007A7FDB"/>
    <w:rsid w:val="007B017E"/>
    <w:rsid w:val="007B027E"/>
    <w:rsid w:val="007B09E3"/>
    <w:rsid w:val="007B1120"/>
    <w:rsid w:val="007B14E6"/>
    <w:rsid w:val="007B168A"/>
    <w:rsid w:val="007B1A7A"/>
    <w:rsid w:val="007B21E6"/>
    <w:rsid w:val="007B282D"/>
    <w:rsid w:val="007B2EB8"/>
    <w:rsid w:val="007B3324"/>
    <w:rsid w:val="007B3A16"/>
    <w:rsid w:val="007B5884"/>
    <w:rsid w:val="007B5BEB"/>
    <w:rsid w:val="007B5CEE"/>
    <w:rsid w:val="007B5EE3"/>
    <w:rsid w:val="007B7AE8"/>
    <w:rsid w:val="007B7F36"/>
    <w:rsid w:val="007C0267"/>
    <w:rsid w:val="007C080E"/>
    <w:rsid w:val="007C0B58"/>
    <w:rsid w:val="007C1115"/>
    <w:rsid w:val="007C342F"/>
    <w:rsid w:val="007C3CF4"/>
    <w:rsid w:val="007C550C"/>
    <w:rsid w:val="007C692C"/>
    <w:rsid w:val="007C6F72"/>
    <w:rsid w:val="007C7440"/>
    <w:rsid w:val="007D0974"/>
    <w:rsid w:val="007D103E"/>
    <w:rsid w:val="007D20E9"/>
    <w:rsid w:val="007D42EC"/>
    <w:rsid w:val="007D437E"/>
    <w:rsid w:val="007D487E"/>
    <w:rsid w:val="007D4E07"/>
    <w:rsid w:val="007D5397"/>
    <w:rsid w:val="007D56DD"/>
    <w:rsid w:val="007D5F4A"/>
    <w:rsid w:val="007D6E65"/>
    <w:rsid w:val="007D7255"/>
    <w:rsid w:val="007E1FF4"/>
    <w:rsid w:val="007E4089"/>
    <w:rsid w:val="007E483F"/>
    <w:rsid w:val="007E629D"/>
    <w:rsid w:val="007E64B1"/>
    <w:rsid w:val="007E79BE"/>
    <w:rsid w:val="007E7A91"/>
    <w:rsid w:val="007E7F0D"/>
    <w:rsid w:val="007F0A42"/>
    <w:rsid w:val="007F3C0B"/>
    <w:rsid w:val="007F42AA"/>
    <w:rsid w:val="007F58C6"/>
    <w:rsid w:val="007F6E4A"/>
    <w:rsid w:val="007F70B9"/>
    <w:rsid w:val="00801C53"/>
    <w:rsid w:val="00803B0F"/>
    <w:rsid w:val="00803D94"/>
    <w:rsid w:val="00803DE8"/>
    <w:rsid w:val="008046B9"/>
    <w:rsid w:val="00806A68"/>
    <w:rsid w:val="00810912"/>
    <w:rsid w:val="00811078"/>
    <w:rsid w:val="008110D0"/>
    <w:rsid w:val="00816204"/>
    <w:rsid w:val="00816858"/>
    <w:rsid w:val="00816A3A"/>
    <w:rsid w:val="00816BD1"/>
    <w:rsid w:val="00820B59"/>
    <w:rsid w:val="008234F0"/>
    <w:rsid w:val="00823FE5"/>
    <w:rsid w:val="00824E7B"/>
    <w:rsid w:val="00825EBE"/>
    <w:rsid w:val="0082624D"/>
    <w:rsid w:val="008272F2"/>
    <w:rsid w:val="00830651"/>
    <w:rsid w:val="008324F6"/>
    <w:rsid w:val="008336E9"/>
    <w:rsid w:val="00833825"/>
    <w:rsid w:val="00834677"/>
    <w:rsid w:val="008355C8"/>
    <w:rsid w:val="00835770"/>
    <w:rsid w:val="00836D3E"/>
    <w:rsid w:val="008411F7"/>
    <w:rsid w:val="008413F4"/>
    <w:rsid w:val="008423F8"/>
    <w:rsid w:val="008433D4"/>
    <w:rsid w:val="008433FE"/>
    <w:rsid w:val="00843642"/>
    <w:rsid w:val="008442E8"/>
    <w:rsid w:val="008458B1"/>
    <w:rsid w:val="00845AA8"/>
    <w:rsid w:val="00845BDD"/>
    <w:rsid w:val="0084607D"/>
    <w:rsid w:val="00846325"/>
    <w:rsid w:val="00847A35"/>
    <w:rsid w:val="008506CB"/>
    <w:rsid w:val="00851187"/>
    <w:rsid w:val="00853294"/>
    <w:rsid w:val="00853977"/>
    <w:rsid w:val="008540D1"/>
    <w:rsid w:val="0085458E"/>
    <w:rsid w:val="00854E15"/>
    <w:rsid w:val="00855EE2"/>
    <w:rsid w:val="0085626D"/>
    <w:rsid w:val="00856E58"/>
    <w:rsid w:val="008579D9"/>
    <w:rsid w:val="00857A7B"/>
    <w:rsid w:val="00857A82"/>
    <w:rsid w:val="0086058C"/>
    <w:rsid w:val="008608C0"/>
    <w:rsid w:val="00861D7D"/>
    <w:rsid w:val="00862B71"/>
    <w:rsid w:val="008631C7"/>
    <w:rsid w:val="00863601"/>
    <w:rsid w:val="00863D52"/>
    <w:rsid w:val="008649A6"/>
    <w:rsid w:val="00864D0C"/>
    <w:rsid w:val="00865AEE"/>
    <w:rsid w:val="00865B75"/>
    <w:rsid w:val="008661C7"/>
    <w:rsid w:val="008663D1"/>
    <w:rsid w:val="00866EE9"/>
    <w:rsid w:val="008671ED"/>
    <w:rsid w:val="00867D1F"/>
    <w:rsid w:val="00870731"/>
    <w:rsid w:val="00870780"/>
    <w:rsid w:val="00870EDF"/>
    <w:rsid w:val="00870F90"/>
    <w:rsid w:val="008718F3"/>
    <w:rsid w:val="00871EC2"/>
    <w:rsid w:val="00872330"/>
    <w:rsid w:val="00872673"/>
    <w:rsid w:val="00872BAD"/>
    <w:rsid w:val="00873433"/>
    <w:rsid w:val="00877031"/>
    <w:rsid w:val="0087719B"/>
    <w:rsid w:val="00877682"/>
    <w:rsid w:val="00881311"/>
    <w:rsid w:val="00881A56"/>
    <w:rsid w:val="00881D2E"/>
    <w:rsid w:val="00881E97"/>
    <w:rsid w:val="00881F03"/>
    <w:rsid w:val="00882706"/>
    <w:rsid w:val="00883690"/>
    <w:rsid w:val="00883753"/>
    <w:rsid w:val="00883C45"/>
    <w:rsid w:val="008846E7"/>
    <w:rsid w:val="00885816"/>
    <w:rsid w:val="00886107"/>
    <w:rsid w:val="008862F5"/>
    <w:rsid w:val="00886F1C"/>
    <w:rsid w:val="00886F62"/>
    <w:rsid w:val="00887017"/>
    <w:rsid w:val="00890F12"/>
    <w:rsid w:val="008914F5"/>
    <w:rsid w:val="00891D99"/>
    <w:rsid w:val="00892341"/>
    <w:rsid w:val="00892AFC"/>
    <w:rsid w:val="008958D6"/>
    <w:rsid w:val="00895AD4"/>
    <w:rsid w:val="00895D85"/>
    <w:rsid w:val="00896292"/>
    <w:rsid w:val="00897177"/>
    <w:rsid w:val="00897EFB"/>
    <w:rsid w:val="008A07E0"/>
    <w:rsid w:val="008A08EB"/>
    <w:rsid w:val="008A191D"/>
    <w:rsid w:val="008A19AF"/>
    <w:rsid w:val="008A205C"/>
    <w:rsid w:val="008A2334"/>
    <w:rsid w:val="008A24CB"/>
    <w:rsid w:val="008A406C"/>
    <w:rsid w:val="008A4504"/>
    <w:rsid w:val="008A4658"/>
    <w:rsid w:val="008A7BCA"/>
    <w:rsid w:val="008B0246"/>
    <w:rsid w:val="008B0444"/>
    <w:rsid w:val="008B055D"/>
    <w:rsid w:val="008B06F4"/>
    <w:rsid w:val="008B0B4E"/>
    <w:rsid w:val="008B0C8C"/>
    <w:rsid w:val="008B18D1"/>
    <w:rsid w:val="008B1B90"/>
    <w:rsid w:val="008B1CDA"/>
    <w:rsid w:val="008B1D1E"/>
    <w:rsid w:val="008B339A"/>
    <w:rsid w:val="008B4322"/>
    <w:rsid w:val="008B455F"/>
    <w:rsid w:val="008B4DF2"/>
    <w:rsid w:val="008B5BE7"/>
    <w:rsid w:val="008B5C30"/>
    <w:rsid w:val="008B6054"/>
    <w:rsid w:val="008B6FD0"/>
    <w:rsid w:val="008C00A7"/>
    <w:rsid w:val="008C07A9"/>
    <w:rsid w:val="008C09BE"/>
    <w:rsid w:val="008C111A"/>
    <w:rsid w:val="008C2263"/>
    <w:rsid w:val="008C4DB0"/>
    <w:rsid w:val="008C5368"/>
    <w:rsid w:val="008C7A00"/>
    <w:rsid w:val="008D0A2B"/>
    <w:rsid w:val="008D0DCA"/>
    <w:rsid w:val="008D0EBC"/>
    <w:rsid w:val="008D13BE"/>
    <w:rsid w:val="008D1525"/>
    <w:rsid w:val="008D1526"/>
    <w:rsid w:val="008D17F8"/>
    <w:rsid w:val="008D1B22"/>
    <w:rsid w:val="008D2166"/>
    <w:rsid w:val="008D27A8"/>
    <w:rsid w:val="008D329B"/>
    <w:rsid w:val="008D3C96"/>
    <w:rsid w:val="008D4189"/>
    <w:rsid w:val="008D44A6"/>
    <w:rsid w:val="008D4E1F"/>
    <w:rsid w:val="008D5702"/>
    <w:rsid w:val="008D5F3A"/>
    <w:rsid w:val="008D601C"/>
    <w:rsid w:val="008D6D08"/>
    <w:rsid w:val="008E144A"/>
    <w:rsid w:val="008E1BFB"/>
    <w:rsid w:val="008E2047"/>
    <w:rsid w:val="008E32B1"/>
    <w:rsid w:val="008E523B"/>
    <w:rsid w:val="008E561A"/>
    <w:rsid w:val="008E5C9B"/>
    <w:rsid w:val="008E6894"/>
    <w:rsid w:val="008F098E"/>
    <w:rsid w:val="008F0DC0"/>
    <w:rsid w:val="008F0DFF"/>
    <w:rsid w:val="008F2CCB"/>
    <w:rsid w:val="008F3235"/>
    <w:rsid w:val="008F3848"/>
    <w:rsid w:val="008F3964"/>
    <w:rsid w:val="008F5D58"/>
    <w:rsid w:val="008F6B1C"/>
    <w:rsid w:val="008F7269"/>
    <w:rsid w:val="008F79F4"/>
    <w:rsid w:val="008F7AC9"/>
    <w:rsid w:val="00900261"/>
    <w:rsid w:val="00901C10"/>
    <w:rsid w:val="009033A8"/>
    <w:rsid w:val="00905DCD"/>
    <w:rsid w:val="00905E52"/>
    <w:rsid w:val="00906036"/>
    <w:rsid w:val="009072A8"/>
    <w:rsid w:val="00907650"/>
    <w:rsid w:val="00907A57"/>
    <w:rsid w:val="00907AC6"/>
    <w:rsid w:val="00907AED"/>
    <w:rsid w:val="0091053C"/>
    <w:rsid w:val="009111BD"/>
    <w:rsid w:val="0091158F"/>
    <w:rsid w:val="00912A39"/>
    <w:rsid w:val="009138A9"/>
    <w:rsid w:val="009140E5"/>
    <w:rsid w:val="00915BEB"/>
    <w:rsid w:val="00916849"/>
    <w:rsid w:val="00916E41"/>
    <w:rsid w:val="00920893"/>
    <w:rsid w:val="00920F9D"/>
    <w:rsid w:val="00921378"/>
    <w:rsid w:val="00921D03"/>
    <w:rsid w:val="009224FF"/>
    <w:rsid w:val="00922776"/>
    <w:rsid w:val="00922CD4"/>
    <w:rsid w:val="00923B1E"/>
    <w:rsid w:val="00924578"/>
    <w:rsid w:val="009250C6"/>
    <w:rsid w:val="009251B0"/>
    <w:rsid w:val="009251FE"/>
    <w:rsid w:val="00925E45"/>
    <w:rsid w:val="009267A1"/>
    <w:rsid w:val="00926B85"/>
    <w:rsid w:val="0092790B"/>
    <w:rsid w:val="00927B17"/>
    <w:rsid w:val="009301DF"/>
    <w:rsid w:val="009311BD"/>
    <w:rsid w:val="00931CB0"/>
    <w:rsid w:val="00932BBD"/>
    <w:rsid w:val="00932C52"/>
    <w:rsid w:val="00934DF1"/>
    <w:rsid w:val="0093540B"/>
    <w:rsid w:val="009355D3"/>
    <w:rsid w:val="0093576B"/>
    <w:rsid w:val="00936730"/>
    <w:rsid w:val="00937C87"/>
    <w:rsid w:val="00940071"/>
    <w:rsid w:val="009407C1"/>
    <w:rsid w:val="00940813"/>
    <w:rsid w:val="00940C2F"/>
    <w:rsid w:val="00941312"/>
    <w:rsid w:val="00941D89"/>
    <w:rsid w:val="009424F4"/>
    <w:rsid w:val="00942F93"/>
    <w:rsid w:val="00943B51"/>
    <w:rsid w:val="00943BDB"/>
    <w:rsid w:val="00944466"/>
    <w:rsid w:val="0094474E"/>
    <w:rsid w:val="00944B64"/>
    <w:rsid w:val="00944EE8"/>
    <w:rsid w:val="0094579E"/>
    <w:rsid w:val="009457C0"/>
    <w:rsid w:val="00946022"/>
    <w:rsid w:val="00946550"/>
    <w:rsid w:val="00950909"/>
    <w:rsid w:val="00952098"/>
    <w:rsid w:val="00952D91"/>
    <w:rsid w:val="0095309D"/>
    <w:rsid w:val="009542F7"/>
    <w:rsid w:val="009548B0"/>
    <w:rsid w:val="00954B8D"/>
    <w:rsid w:val="00954E86"/>
    <w:rsid w:val="00955FBB"/>
    <w:rsid w:val="00957183"/>
    <w:rsid w:val="00961185"/>
    <w:rsid w:val="00961296"/>
    <w:rsid w:val="00961759"/>
    <w:rsid w:val="00961D80"/>
    <w:rsid w:val="009626EB"/>
    <w:rsid w:val="00963A3E"/>
    <w:rsid w:val="00963C74"/>
    <w:rsid w:val="00963DD4"/>
    <w:rsid w:val="0096486C"/>
    <w:rsid w:val="00964916"/>
    <w:rsid w:val="0096507D"/>
    <w:rsid w:val="009653CE"/>
    <w:rsid w:val="0096551A"/>
    <w:rsid w:val="00965A1C"/>
    <w:rsid w:val="00965F90"/>
    <w:rsid w:val="009678AC"/>
    <w:rsid w:val="00967C73"/>
    <w:rsid w:val="009709D0"/>
    <w:rsid w:val="00971909"/>
    <w:rsid w:val="009720D7"/>
    <w:rsid w:val="0097243C"/>
    <w:rsid w:val="0097339D"/>
    <w:rsid w:val="00973ECE"/>
    <w:rsid w:val="00974557"/>
    <w:rsid w:val="00975EB9"/>
    <w:rsid w:val="009760EC"/>
    <w:rsid w:val="009769F9"/>
    <w:rsid w:val="00977054"/>
    <w:rsid w:val="009810E4"/>
    <w:rsid w:val="009821F4"/>
    <w:rsid w:val="00983762"/>
    <w:rsid w:val="00985348"/>
    <w:rsid w:val="0098579C"/>
    <w:rsid w:val="00985C81"/>
    <w:rsid w:val="00985E67"/>
    <w:rsid w:val="00985E95"/>
    <w:rsid w:val="00987103"/>
    <w:rsid w:val="00987A89"/>
    <w:rsid w:val="00987CA8"/>
    <w:rsid w:val="00987DCE"/>
    <w:rsid w:val="009900CA"/>
    <w:rsid w:val="00990789"/>
    <w:rsid w:val="00991753"/>
    <w:rsid w:val="00991C32"/>
    <w:rsid w:val="00991D13"/>
    <w:rsid w:val="009925C7"/>
    <w:rsid w:val="00993B2B"/>
    <w:rsid w:val="00994EC2"/>
    <w:rsid w:val="009970C1"/>
    <w:rsid w:val="00997B3A"/>
    <w:rsid w:val="00997DC1"/>
    <w:rsid w:val="009A02C4"/>
    <w:rsid w:val="009A0491"/>
    <w:rsid w:val="009A0A7D"/>
    <w:rsid w:val="009A1820"/>
    <w:rsid w:val="009A1DD4"/>
    <w:rsid w:val="009A2B88"/>
    <w:rsid w:val="009A3690"/>
    <w:rsid w:val="009A3812"/>
    <w:rsid w:val="009A3EC9"/>
    <w:rsid w:val="009A4396"/>
    <w:rsid w:val="009A45F7"/>
    <w:rsid w:val="009A4D01"/>
    <w:rsid w:val="009A57EB"/>
    <w:rsid w:val="009A7FA5"/>
    <w:rsid w:val="009B0F3F"/>
    <w:rsid w:val="009B1E76"/>
    <w:rsid w:val="009B42BB"/>
    <w:rsid w:val="009B45AD"/>
    <w:rsid w:val="009B4E39"/>
    <w:rsid w:val="009C0885"/>
    <w:rsid w:val="009C0912"/>
    <w:rsid w:val="009C0CA8"/>
    <w:rsid w:val="009C2554"/>
    <w:rsid w:val="009C33A5"/>
    <w:rsid w:val="009C3B6D"/>
    <w:rsid w:val="009C501D"/>
    <w:rsid w:val="009C5584"/>
    <w:rsid w:val="009C5FF3"/>
    <w:rsid w:val="009C62A2"/>
    <w:rsid w:val="009C6BE3"/>
    <w:rsid w:val="009C731B"/>
    <w:rsid w:val="009C763C"/>
    <w:rsid w:val="009C7F30"/>
    <w:rsid w:val="009D00F3"/>
    <w:rsid w:val="009D0D1C"/>
    <w:rsid w:val="009D20BF"/>
    <w:rsid w:val="009D2102"/>
    <w:rsid w:val="009D219F"/>
    <w:rsid w:val="009D27E8"/>
    <w:rsid w:val="009D3EE6"/>
    <w:rsid w:val="009D5F0D"/>
    <w:rsid w:val="009D6309"/>
    <w:rsid w:val="009D6BF5"/>
    <w:rsid w:val="009D6C31"/>
    <w:rsid w:val="009D6F63"/>
    <w:rsid w:val="009D78B7"/>
    <w:rsid w:val="009D7ED2"/>
    <w:rsid w:val="009E1199"/>
    <w:rsid w:val="009E24AD"/>
    <w:rsid w:val="009E2644"/>
    <w:rsid w:val="009E5669"/>
    <w:rsid w:val="009E5810"/>
    <w:rsid w:val="009E5FE0"/>
    <w:rsid w:val="009E643E"/>
    <w:rsid w:val="009E646D"/>
    <w:rsid w:val="009E6F25"/>
    <w:rsid w:val="009E70E7"/>
    <w:rsid w:val="009E7DBD"/>
    <w:rsid w:val="009E7E82"/>
    <w:rsid w:val="009F0022"/>
    <w:rsid w:val="009F01AC"/>
    <w:rsid w:val="009F0375"/>
    <w:rsid w:val="009F0A33"/>
    <w:rsid w:val="009F2924"/>
    <w:rsid w:val="009F4A30"/>
    <w:rsid w:val="009F6CC3"/>
    <w:rsid w:val="009F7604"/>
    <w:rsid w:val="00A00539"/>
    <w:rsid w:val="00A01F9C"/>
    <w:rsid w:val="00A02BA2"/>
    <w:rsid w:val="00A03E24"/>
    <w:rsid w:val="00A06494"/>
    <w:rsid w:val="00A064FB"/>
    <w:rsid w:val="00A06845"/>
    <w:rsid w:val="00A06EFA"/>
    <w:rsid w:val="00A07874"/>
    <w:rsid w:val="00A10445"/>
    <w:rsid w:val="00A1354C"/>
    <w:rsid w:val="00A16314"/>
    <w:rsid w:val="00A16C69"/>
    <w:rsid w:val="00A17DB0"/>
    <w:rsid w:val="00A21B26"/>
    <w:rsid w:val="00A22843"/>
    <w:rsid w:val="00A23BCC"/>
    <w:rsid w:val="00A24F73"/>
    <w:rsid w:val="00A2541D"/>
    <w:rsid w:val="00A25E20"/>
    <w:rsid w:val="00A26A1A"/>
    <w:rsid w:val="00A26AEE"/>
    <w:rsid w:val="00A27094"/>
    <w:rsid w:val="00A27544"/>
    <w:rsid w:val="00A277AD"/>
    <w:rsid w:val="00A30320"/>
    <w:rsid w:val="00A3139C"/>
    <w:rsid w:val="00A31F58"/>
    <w:rsid w:val="00A32198"/>
    <w:rsid w:val="00A321AD"/>
    <w:rsid w:val="00A323F5"/>
    <w:rsid w:val="00A3255A"/>
    <w:rsid w:val="00A32E07"/>
    <w:rsid w:val="00A3331B"/>
    <w:rsid w:val="00A33506"/>
    <w:rsid w:val="00A3401E"/>
    <w:rsid w:val="00A340A9"/>
    <w:rsid w:val="00A34687"/>
    <w:rsid w:val="00A34888"/>
    <w:rsid w:val="00A350B3"/>
    <w:rsid w:val="00A356DA"/>
    <w:rsid w:val="00A363CF"/>
    <w:rsid w:val="00A422F6"/>
    <w:rsid w:val="00A423CC"/>
    <w:rsid w:val="00A42B74"/>
    <w:rsid w:val="00A43F82"/>
    <w:rsid w:val="00A45D5E"/>
    <w:rsid w:val="00A463AD"/>
    <w:rsid w:val="00A470D3"/>
    <w:rsid w:val="00A47610"/>
    <w:rsid w:val="00A4781B"/>
    <w:rsid w:val="00A47838"/>
    <w:rsid w:val="00A47F96"/>
    <w:rsid w:val="00A507E1"/>
    <w:rsid w:val="00A50AF3"/>
    <w:rsid w:val="00A517B6"/>
    <w:rsid w:val="00A52ECD"/>
    <w:rsid w:val="00A5340E"/>
    <w:rsid w:val="00A534B9"/>
    <w:rsid w:val="00A5417F"/>
    <w:rsid w:val="00A542C8"/>
    <w:rsid w:val="00A54827"/>
    <w:rsid w:val="00A556D8"/>
    <w:rsid w:val="00A558F2"/>
    <w:rsid w:val="00A55A83"/>
    <w:rsid w:val="00A5608D"/>
    <w:rsid w:val="00A5622C"/>
    <w:rsid w:val="00A56908"/>
    <w:rsid w:val="00A57866"/>
    <w:rsid w:val="00A610B1"/>
    <w:rsid w:val="00A62E07"/>
    <w:rsid w:val="00A62FE2"/>
    <w:rsid w:val="00A63FD0"/>
    <w:rsid w:val="00A67C81"/>
    <w:rsid w:val="00A7052C"/>
    <w:rsid w:val="00A71428"/>
    <w:rsid w:val="00A71D45"/>
    <w:rsid w:val="00A72576"/>
    <w:rsid w:val="00A72726"/>
    <w:rsid w:val="00A73921"/>
    <w:rsid w:val="00A73B31"/>
    <w:rsid w:val="00A74E1E"/>
    <w:rsid w:val="00A7562F"/>
    <w:rsid w:val="00A759D1"/>
    <w:rsid w:val="00A765E5"/>
    <w:rsid w:val="00A7662D"/>
    <w:rsid w:val="00A77004"/>
    <w:rsid w:val="00A77F20"/>
    <w:rsid w:val="00A77F9B"/>
    <w:rsid w:val="00A800A4"/>
    <w:rsid w:val="00A81140"/>
    <w:rsid w:val="00A824F2"/>
    <w:rsid w:val="00A8271D"/>
    <w:rsid w:val="00A8274C"/>
    <w:rsid w:val="00A82C86"/>
    <w:rsid w:val="00A8328A"/>
    <w:rsid w:val="00A83B72"/>
    <w:rsid w:val="00A85E67"/>
    <w:rsid w:val="00A8633B"/>
    <w:rsid w:val="00A8676A"/>
    <w:rsid w:val="00A86B2A"/>
    <w:rsid w:val="00A86BD5"/>
    <w:rsid w:val="00A878DD"/>
    <w:rsid w:val="00A90942"/>
    <w:rsid w:val="00A9123D"/>
    <w:rsid w:val="00A91C7A"/>
    <w:rsid w:val="00A920A0"/>
    <w:rsid w:val="00A920B5"/>
    <w:rsid w:val="00A926CC"/>
    <w:rsid w:val="00A932F7"/>
    <w:rsid w:val="00A93563"/>
    <w:rsid w:val="00A939AD"/>
    <w:rsid w:val="00A9492B"/>
    <w:rsid w:val="00A94A79"/>
    <w:rsid w:val="00A956D1"/>
    <w:rsid w:val="00A957D4"/>
    <w:rsid w:val="00A96462"/>
    <w:rsid w:val="00A96EF4"/>
    <w:rsid w:val="00A970CC"/>
    <w:rsid w:val="00A97E4C"/>
    <w:rsid w:val="00AA0B05"/>
    <w:rsid w:val="00AA1010"/>
    <w:rsid w:val="00AA1B5B"/>
    <w:rsid w:val="00AA1E81"/>
    <w:rsid w:val="00AA2766"/>
    <w:rsid w:val="00AA326A"/>
    <w:rsid w:val="00AA3B48"/>
    <w:rsid w:val="00AA4B36"/>
    <w:rsid w:val="00AA5F73"/>
    <w:rsid w:val="00AA61AF"/>
    <w:rsid w:val="00AA697E"/>
    <w:rsid w:val="00AB03C7"/>
    <w:rsid w:val="00AB0E9A"/>
    <w:rsid w:val="00AB140D"/>
    <w:rsid w:val="00AB15FF"/>
    <w:rsid w:val="00AB17EB"/>
    <w:rsid w:val="00AB1BC6"/>
    <w:rsid w:val="00AB1E3B"/>
    <w:rsid w:val="00AB229E"/>
    <w:rsid w:val="00AB2951"/>
    <w:rsid w:val="00AB2E6C"/>
    <w:rsid w:val="00AB3F85"/>
    <w:rsid w:val="00AB3FA7"/>
    <w:rsid w:val="00AB3FCA"/>
    <w:rsid w:val="00AB5049"/>
    <w:rsid w:val="00AB58A9"/>
    <w:rsid w:val="00AB5E2D"/>
    <w:rsid w:val="00AB607E"/>
    <w:rsid w:val="00AB66E3"/>
    <w:rsid w:val="00AC0268"/>
    <w:rsid w:val="00AC03F9"/>
    <w:rsid w:val="00AC1CAD"/>
    <w:rsid w:val="00AC24EC"/>
    <w:rsid w:val="00AC2D20"/>
    <w:rsid w:val="00AC335E"/>
    <w:rsid w:val="00AC4697"/>
    <w:rsid w:val="00AC4A54"/>
    <w:rsid w:val="00AC4CF2"/>
    <w:rsid w:val="00AC5AF1"/>
    <w:rsid w:val="00AC78A6"/>
    <w:rsid w:val="00AC7BC6"/>
    <w:rsid w:val="00AD0C28"/>
    <w:rsid w:val="00AD0F0D"/>
    <w:rsid w:val="00AD10FF"/>
    <w:rsid w:val="00AD129B"/>
    <w:rsid w:val="00AD16B6"/>
    <w:rsid w:val="00AD16EB"/>
    <w:rsid w:val="00AD22C3"/>
    <w:rsid w:val="00AD2FA5"/>
    <w:rsid w:val="00AD396B"/>
    <w:rsid w:val="00AD48D0"/>
    <w:rsid w:val="00AD6803"/>
    <w:rsid w:val="00AD7325"/>
    <w:rsid w:val="00AE26E0"/>
    <w:rsid w:val="00AE3A3A"/>
    <w:rsid w:val="00AE3E74"/>
    <w:rsid w:val="00AE41F3"/>
    <w:rsid w:val="00AE4D95"/>
    <w:rsid w:val="00AE4E0E"/>
    <w:rsid w:val="00AF025E"/>
    <w:rsid w:val="00AF07E9"/>
    <w:rsid w:val="00AF1070"/>
    <w:rsid w:val="00AF14E4"/>
    <w:rsid w:val="00AF222B"/>
    <w:rsid w:val="00AF28A0"/>
    <w:rsid w:val="00AF3750"/>
    <w:rsid w:val="00AF52B4"/>
    <w:rsid w:val="00AF5A62"/>
    <w:rsid w:val="00AF7412"/>
    <w:rsid w:val="00B0030A"/>
    <w:rsid w:val="00B003B7"/>
    <w:rsid w:val="00B01DDC"/>
    <w:rsid w:val="00B01E0E"/>
    <w:rsid w:val="00B02DEE"/>
    <w:rsid w:val="00B02E95"/>
    <w:rsid w:val="00B02EC8"/>
    <w:rsid w:val="00B042A8"/>
    <w:rsid w:val="00B0488D"/>
    <w:rsid w:val="00B04AF0"/>
    <w:rsid w:val="00B05423"/>
    <w:rsid w:val="00B05F75"/>
    <w:rsid w:val="00B062FE"/>
    <w:rsid w:val="00B07498"/>
    <w:rsid w:val="00B074D3"/>
    <w:rsid w:val="00B07FCA"/>
    <w:rsid w:val="00B1434A"/>
    <w:rsid w:val="00B15B25"/>
    <w:rsid w:val="00B20D84"/>
    <w:rsid w:val="00B2103D"/>
    <w:rsid w:val="00B214A6"/>
    <w:rsid w:val="00B23080"/>
    <w:rsid w:val="00B23CE2"/>
    <w:rsid w:val="00B242A7"/>
    <w:rsid w:val="00B242D6"/>
    <w:rsid w:val="00B25011"/>
    <w:rsid w:val="00B25195"/>
    <w:rsid w:val="00B25677"/>
    <w:rsid w:val="00B25839"/>
    <w:rsid w:val="00B262D3"/>
    <w:rsid w:val="00B26B0B"/>
    <w:rsid w:val="00B2747E"/>
    <w:rsid w:val="00B2753F"/>
    <w:rsid w:val="00B31846"/>
    <w:rsid w:val="00B32071"/>
    <w:rsid w:val="00B322F5"/>
    <w:rsid w:val="00B32323"/>
    <w:rsid w:val="00B3455B"/>
    <w:rsid w:val="00B35864"/>
    <w:rsid w:val="00B365A7"/>
    <w:rsid w:val="00B40655"/>
    <w:rsid w:val="00B4072B"/>
    <w:rsid w:val="00B41007"/>
    <w:rsid w:val="00B41A48"/>
    <w:rsid w:val="00B42612"/>
    <w:rsid w:val="00B43761"/>
    <w:rsid w:val="00B44566"/>
    <w:rsid w:val="00B449B5"/>
    <w:rsid w:val="00B453E8"/>
    <w:rsid w:val="00B4586A"/>
    <w:rsid w:val="00B45BD6"/>
    <w:rsid w:val="00B465D5"/>
    <w:rsid w:val="00B47D9B"/>
    <w:rsid w:val="00B5061B"/>
    <w:rsid w:val="00B50629"/>
    <w:rsid w:val="00B50BD5"/>
    <w:rsid w:val="00B51B3A"/>
    <w:rsid w:val="00B51D60"/>
    <w:rsid w:val="00B52D5C"/>
    <w:rsid w:val="00B538EB"/>
    <w:rsid w:val="00B54058"/>
    <w:rsid w:val="00B54505"/>
    <w:rsid w:val="00B546F1"/>
    <w:rsid w:val="00B5606C"/>
    <w:rsid w:val="00B5617D"/>
    <w:rsid w:val="00B62870"/>
    <w:rsid w:val="00B64826"/>
    <w:rsid w:val="00B6525D"/>
    <w:rsid w:val="00B65559"/>
    <w:rsid w:val="00B65780"/>
    <w:rsid w:val="00B65813"/>
    <w:rsid w:val="00B65BF6"/>
    <w:rsid w:val="00B662D7"/>
    <w:rsid w:val="00B66AA2"/>
    <w:rsid w:val="00B677EE"/>
    <w:rsid w:val="00B67A13"/>
    <w:rsid w:val="00B701A2"/>
    <w:rsid w:val="00B707C7"/>
    <w:rsid w:val="00B71332"/>
    <w:rsid w:val="00B71677"/>
    <w:rsid w:val="00B71965"/>
    <w:rsid w:val="00B72634"/>
    <w:rsid w:val="00B74C73"/>
    <w:rsid w:val="00B75D65"/>
    <w:rsid w:val="00B7702F"/>
    <w:rsid w:val="00B7706D"/>
    <w:rsid w:val="00B77967"/>
    <w:rsid w:val="00B77EB5"/>
    <w:rsid w:val="00B77FE1"/>
    <w:rsid w:val="00B80068"/>
    <w:rsid w:val="00B81534"/>
    <w:rsid w:val="00B8173B"/>
    <w:rsid w:val="00B81F75"/>
    <w:rsid w:val="00B8240C"/>
    <w:rsid w:val="00B82599"/>
    <w:rsid w:val="00B826EA"/>
    <w:rsid w:val="00B829FB"/>
    <w:rsid w:val="00B83812"/>
    <w:rsid w:val="00B83F61"/>
    <w:rsid w:val="00B84255"/>
    <w:rsid w:val="00B8514D"/>
    <w:rsid w:val="00B85158"/>
    <w:rsid w:val="00B853FF"/>
    <w:rsid w:val="00B85B21"/>
    <w:rsid w:val="00B85C7C"/>
    <w:rsid w:val="00B868EC"/>
    <w:rsid w:val="00B87D30"/>
    <w:rsid w:val="00B87E9E"/>
    <w:rsid w:val="00B90759"/>
    <w:rsid w:val="00B90919"/>
    <w:rsid w:val="00B90EC1"/>
    <w:rsid w:val="00B932B7"/>
    <w:rsid w:val="00B959E8"/>
    <w:rsid w:val="00B96F90"/>
    <w:rsid w:val="00B97EB4"/>
    <w:rsid w:val="00B97FF5"/>
    <w:rsid w:val="00BA0BA7"/>
    <w:rsid w:val="00BA14E7"/>
    <w:rsid w:val="00BA1D0B"/>
    <w:rsid w:val="00BA1F01"/>
    <w:rsid w:val="00BA2771"/>
    <w:rsid w:val="00BA2F9F"/>
    <w:rsid w:val="00BA3B46"/>
    <w:rsid w:val="00BA3B5B"/>
    <w:rsid w:val="00BA49B3"/>
    <w:rsid w:val="00BA5528"/>
    <w:rsid w:val="00BA5A6B"/>
    <w:rsid w:val="00BA7F6E"/>
    <w:rsid w:val="00BB18A3"/>
    <w:rsid w:val="00BB2805"/>
    <w:rsid w:val="00BB31ED"/>
    <w:rsid w:val="00BB3621"/>
    <w:rsid w:val="00BB3976"/>
    <w:rsid w:val="00BB3D9A"/>
    <w:rsid w:val="00BB3E63"/>
    <w:rsid w:val="00BB45C4"/>
    <w:rsid w:val="00BB51FB"/>
    <w:rsid w:val="00BB77E6"/>
    <w:rsid w:val="00BC01C7"/>
    <w:rsid w:val="00BC04F0"/>
    <w:rsid w:val="00BC0FE4"/>
    <w:rsid w:val="00BC11BB"/>
    <w:rsid w:val="00BC19F4"/>
    <w:rsid w:val="00BC213E"/>
    <w:rsid w:val="00BC3424"/>
    <w:rsid w:val="00BC3B7A"/>
    <w:rsid w:val="00BC4597"/>
    <w:rsid w:val="00BC4D41"/>
    <w:rsid w:val="00BC59DC"/>
    <w:rsid w:val="00BC5FFC"/>
    <w:rsid w:val="00BC6440"/>
    <w:rsid w:val="00BC647F"/>
    <w:rsid w:val="00BC6A55"/>
    <w:rsid w:val="00BC73DB"/>
    <w:rsid w:val="00BC79E2"/>
    <w:rsid w:val="00BD07B5"/>
    <w:rsid w:val="00BD180F"/>
    <w:rsid w:val="00BD4B48"/>
    <w:rsid w:val="00BD56BC"/>
    <w:rsid w:val="00BD57E8"/>
    <w:rsid w:val="00BD58DA"/>
    <w:rsid w:val="00BD6BAE"/>
    <w:rsid w:val="00BD7483"/>
    <w:rsid w:val="00BD767C"/>
    <w:rsid w:val="00BE0A65"/>
    <w:rsid w:val="00BE235F"/>
    <w:rsid w:val="00BE2364"/>
    <w:rsid w:val="00BE27D0"/>
    <w:rsid w:val="00BE3D40"/>
    <w:rsid w:val="00BE441F"/>
    <w:rsid w:val="00BE4A2D"/>
    <w:rsid w:val="00BE5A67"/>
    <w:rsid w:val="00BE6418"/>
    <w:rsid w:val="00BE6632"/>
    <w:rsid w:val="00BE6815"/>
    <w:rsid w:val="00BE68D6"/>
    <w:rsid w:val="00BE7063"/>
    <w:rsid w:val="00BF04A3"/>
    <w:rsid w:val="00BF073B"/>
    <w:rsid w:val="00BF1A23"/>
    <w:rsid w:val="00BF237F"/>
    <w:rsid w:val="00BF4523"/>
    <w:rsid w:val="00BF4D96"/>
    <w:rsid w:val="00BF4EE2"/>
    <w:rsid w:val="00BF4F2D"/>
    <w:rsid w:val="00BF587A"/>
    <w:rsid w:val="00BF6DE5"/>
    <w:rsid w:val="00C00596"/>
    <w:rsid w:val="00C00F53"/>
    <w:rsid w:val="00C01339"/>
    <w:rsid w:val="00C024E4"/>
    <w:rsid w:val="00C04040"/>
    <w:rsid w:val="00C0481A"/>
    <w:rsid w:val="00C04A01"/>
    <w:rsid w:val="00C06358"/>
    <w:rsid w:val="00C06FC6"/>
    <w:rsid w:val="00C07F8A"/>
    <w:rsid w:val="00C12CB1"/>
    <w:rsid w:val="00C1427C"/>
    <w:rsid w:val="00C142A9"/>
    <w:rsid w:val="00C1508F"/>
    <w:rsid w:val="00C15CB6"/>
    <w:rsid w:val="00C15F11"/>
    <w:rsid w:val="00C173A6"/>
    <w:rsid w:val="00C20365"/>
    <w:rsid w:val="00C20503"/>
    <w:rsid w:val="00C208EE"/>
    <w:rsid w:val="00C20B8A"/>
    <w:rsid w:val="00C21EAE"/>
    <w:rsid w:val="00C2287F"/>
    <w:rsid w:val="00C24A55"/>
    <w:rsid w:val="00C24FCE"/>
    <w:rsid w:val="00C25303"/>
    <w:rsid w:val="00C25359"/>
    <w:rsid w:val="00C2586E"/>
    <w:rsid w:val="00C25EED"/>
    <w:rsid w:val="00C26025"/>
    <w:rsid w:val="00C2627C"/>
    <w:rsid w:val="00C268CC"/>
    <w:rsid w:val="00C272D8"/>
    <w:rsid w:val="00C27D01"/>
    <w:rsid w:val="00C30087"/>
    <w:rsid w:val="00C30298"/>
    <w:rsid w:val="00C309A9"/>
    <w:rsid w:val="00C333E1"/>
    <w:rsid w:val="00C342F5"/>
    <w:rsid w:val="00C34353"/>
    <w:rsid w:val="00C34DFD"/>
    <w:rsid w:val="00C355CD"/>
    <w:rsid w:val="00C359E9"/>
    <w:rsid w:val="00C360C6"/>
    <w:rsid w:val="00C36658"/>
    <w:rsid w:val="00C368F2"/>
    <w:rsid w:val="00C36B0F"/>
    <w:rsid w:val="00C377C4"/>
    <w:rsid w:val="00C37BC3"/>
    <w:rsid w:val="00C37E07"/>
    <w:rsid w:val="00C37FC5"/>
    <w:rsid w:val="00C4040B"/>
    <w:rsid w:val="00C40566"/>
    <w:rsid w:val="00C40DE5"/>
    <w:rsid w:val="00C43D84"/>
    <w:rsid w:val="00C446BE"/>
    <w:rsid w:val="00C45FBC"/>
    <w:rsid w:val="00C4690D"/>
    <w:rsid w:val="00C46D67"/>
    <w:rsid w:val="00C5026E"/>
    <w:rsid w:val="00C506CE"/>
    <w:rsid w:val="00C51892"/>
    <w:rsid w:val="00C53C57"/>
    <w:rsid w:val="00C553A2"/>
    <w:rsid w:val="00C55D1F"/>
    <w:rsid w:val="00C5670C"/>
    <w:rsid w:val="00C56BCB"/>
    <w:rsid w:val="00C571F1"/>
    <w:rsid w:val="00C5742D"/>
    <w:rsid w:val="00C6017D"/>
    <w:rsid w:val="00C60DD2"/>
    <w:rsid w:val="00C613DA"/>
    <w:rsid w:val="00C62B2D"/>
    <w:rsid w:val="00C6313D"/>
    <w:rsid w:val="00C631D5"/>
    <w:rsid w:val="00C65F98"/>
    <w:rsid w:val="00C66072"/>
    <w:rsid w:val="00C662D5"/>
    <w:rsid w:val="00C66A96"/>
    <w:rsid w:val="00C66B65"/>
    <w:rsid w:val="00C6749F"/>
    <w:rsid w:val="00C67B1C"/>
    <w:rsid w:val="00C67C91"/>
    <w:rsid w:val="00C67D4D"/>
    <w:rsid w:val="00C7073C"/>
    <w:rsid w:val="00C70FA1"/>
    <w:rsid w:val="00C71030"/>
    <w:rsid w:val="00C710C2"/>
    <w:rsid w:val="00C7135C"/>
    <w:rsid w:val="00C713E4"/>
    <w:rsid w:val="00C7294D"/>
    <w:rsid w:val="00C72F27"/>
    <w:rsid w:val="00C73725"/>
    <w:rsid w:val="00C73964"/>
    <w:rsid w:val="00C73F2F"/>
    <w:rsid w:val="00C75017"/>
    <w:rsid w:val="00C75129"/>
    <w:rsid w:val="00C754B5"/>
    <w:rsid w:val="00C76D17"/>
    <w:rsid w:val="00C7727A"/>
    <w:rsid w:val="00C8052A"/>
    <w:rsid w:val="00C80DD6"/>
    <w:rsid w:val="00C80F8C"/>
    <w:rsid w:val="00C8127B"/>
    <w:rsid w:val="00C81779"/>
    <w:rsid w:val="00C81D77"/>
    <w:rsid w:val="00C82D7E"/>
    <w:rsid w:val="00C83AF2"/>
    <w:rsid w:val="00C84B38"/>
    <w:rsid w:val="00C85472"/>
    <w:rsid w:val="00C85954"/>
    <w:rsid w:val="00C85BB5"/>
    <w:rsid w:val="00C85C73"/>
    <w:rsid w:val="00C85FD2"/>
    <w:rsid w:val="00C86A1A"/>
    <w:rsid w:val="00C86E7B"/>
    <w:rsid w:val="00C90378"/>
    <w:rsid w:val="00C90A04"/>
    <w:rsid w:val="00C90B8E"/>
    <w:rsid w:val="00C912CD"/>
    <w:rsid w:val="00C917B4"/>
    <w:rsid w:val="00C918B4"/>
    <w:rsid w:val="00C91CCF"/>
    <w:rsid w:val="00C9241F"/>
    <w:rsid w:val="00C92A73"/>
    <w:rsid w:val="00C93FFA"/>
    <w:rsid w:val="00C942A1"/>
    <w:rsid w:val="00C950F2"/>
    <w:rsid w:val="00C9610F"/>
    <w:rsid w:val="00C967AB"/>
    <w:rsid w:val="00C9748B"/>
    <w:rsid w:val="00C979AF"/>
    <w:rsid w:val="00CA1D7B"/>
    <w:rsid w:val="00CA21A0"/>
    <w:rsid w:val="00CA31A8"/>
    <w:rsid w:val="00CA39D3"/>
    <w:rsid w:val="00CA4359"/>
    <w:rsid w:val="00CA47BF"/>
    <w:rsid w:val="00CA4ACD"/>
    <w:rsid w:val="00CA4D80"/>
    <w:rsid w:val="00CA4F05"/>
    <w:rsid w:val="00CA5356"/>
    <w:rsid w:val="00CA5C12"/>
    <w:rsid w:val="00CA5C8E"/>
    <w:rsid w:val="00CA66EB"/>
    <w:rsid w:val="00CA695E"/>
    <w:rsid w:val="00CA6B54"/>
    <w:rsid w:val="00CA7929"/>
    <w:rsid w:val="00CA7CFF"/>
    <w:rsid w:val="00CA7F20"/>
    <w:rsid w:val="00CB06FE"/>
    <w:rsid w:val="00CB0B82"/>
    <w:rsid w:val="00CB1CE3"/>
    <w:rsid w:val="00CB2467"/>
    <w:rsid w:val="00CB26A8"/>
    <w:rsid w:val="00CB378E"/>
    <w:rsid w:val="00CB40AE"/>
    <w:rsid w:val="00CB47CF"/>
    <w:rsid w:val="00CB54AF"/>
    <w:rsid w:val="00CB620E"/>
    <w:rsid w:val="00CB6DFE"/>
    <w:rsid w:val="00CB77CC"/>
    <w:rsid w:val="00CC003A"/>
    <w:rsid w:val="00CC07F4"/>
    <w:rsid w:val="00CC0D72"/>
    <w:rsid w:val="00CC0E1D"/>
    <w:rsid w:val="00CC1118"/>
    <w:rsid w:val="00CC24D2"/>
    <w:rsid w:val="00CC2A29"/>
    <w:rsid w:val="00CC2A61"/>
    <w:rsid w:val="00CC2B58"/>
    <w:rsid w:val="00CC34B5"/>
    <w:rsid w:val="00CC3583"/>
    <w:rsid w:val="00CC49DC"/>
    <w:rsid w:val="00CC5A44"/>
    <w:rsid w:val="00CC6F77"/>
    <w:rsid w:val="00CC72B6"/>
    <w:rsid w:val="00CC730D"/>
    <w:rsid w:val="00CD04B7"/>
    <w:rsid w:val="00CD04F7"/>
    <w:rsid w:val="00CD0CD3"/>
    <w:rsid w:val="00CD0EF8"/>
    <w:rsid w:val="00CD103D"/>
    <w:rsid w:val="00CD123D"/>
    <w:rsid w:val="00CD142B"/>
    <w:rsid w:val="00CD20FF"/>
    <w:rsid w:val="00CD4DC7"/>
    <w:rsid w:val="00CD4E75"/>
    <w:rsid w:val="00CD5083"/>
    <w:rsid w:val="00CD515B"/>
    <w:rsid w:val="00CD68E5"/>
    <w:rsid w:val="00CD6CF9"/>
    <w:rsid w:val="00CE05EC"/>
    <w:rsid w:val="00CE0C7C"/>
    <w:rsid w:val="00CE182E"/>
    <w:rsid w:val="00CE2823"/>
    <w:rsid w:val="00CE357B"/>
    <w:rsid w:val="00CE4F6B"/>
    <w:rsid w:val="00CE527D"/>
    <w:rsid w:val="00CE58DE"/>
    <w:rsid w:val="00CE5B0D"/>
    <w:rsid w:val="00CE7F34"/>
    <w:rsid w:val="00CF1839"/>
    <w:rsid w:val="00CF2010"/>
    <w:rsid w:val="00CF2A4A"/>
    <w:rsid w:val="00CF30E7"/>
    <w:rsid w:val="00CF35F6"/>
    <w:rsid w:val="00CF38C5"/>
    <w:rsid w:val="00CF3F05"/>
    <w:rsid w:val="00CF4238"/>
    <w:rsid w:val="00CF59AE"/>
    <w:rsid w:val="00CF5C70"/>
    <w:rsid w:val="00CF76B9"/>
    <w:rsid w:val="00CF7C50"/>
    <w:rsid w:val="00CF7FF9"/>
    <w:rsid w:val="00D037A7"/>
    <w:rsid w:val="00D0483F"/>
    <w:rsid w:val="00D06012"/>
    <w:rsid w:val="00D0682A"/>
    <w:rsid w:val="00D06ADF"/>
    <w:rsid w:val="00D104F3"/>
    <w:rsid w:val="00D107BB"/>
    <w:rsid w:val="00D11C27"/>
    <w:rsid w:val="00D12181"/>
    <w:rsid w:val="00D122CA"/>
    <w:rsid w:val="00D134E8"/>
    <w:rsid w:val="00D1397D"/>
    <w:rsid w:val="00D14480"/>
    <w:rsid w:val="00D14C7B"/>
    <w:rsid w:val="00D14D80"/>
    <w:rsid w:val="00D1556D"/>
    <w:rsid w:val="00D15608"/>
    <w:rsid w:val="00D15870"/>
    <w:rsid w:val="00D17820"/>
    <w:rsid w:val="00D20056"/>
    <w:rsid w:val="00D21234"/>
    <w:rsid w:val="00D220C5"/>
    <w:rsid w:val="00D22304"/>
    <w:rsid w:val="00D236AC"/>
    <w:rsid w:val="00D2435D"/>
    <w:rsid w:val="00D24A94"/>
    <w:rsid w:val="00D25F3A"/>
    <w:rsid w:val="00D26E2B"/>
    <w:rsid w:val="00D27C96"/>
    <w:rsid w:val="00D30ACB"/>
    <w:rsid w:val="00D30C55"/>
    <w:rsid w:val="00D31544"/>
    <w:rsid w:val="00D32B02"/>
    <w:rsid w:val="00D33112"/>
    <w:rsid w:val="00D33BDF"/>
    <w:rsid w:val="00D352CE"/>
    <w:rsid w:val="00D35DCB"/>
    <w:rsid w:val="00D3673A"/>
    <w:rsid w:val="00D367F3"/>
    <w:rsid w:val="00D37807"/>
    <w:rsid w:val="00D3792E"/>
    <w:rsid w:val="00D40F3E"/>
    <w:rsid w:val="00D41B47"/>
    <w:rsid w:val="00D424AD"/>
    <w:rsid w:val="00D43180"/>
    <w:rsid w:val="00D433F1"/>
    <w:rsid w:val="00D461DA"/>
    <w:rsid w:val="00D47691"/>
    <w:rsid w:val="00D47B6D"/>
    <w:rsid w:val="00D47C6C"/>
    <w:rsid w:val="00D5049F"/>
    <w:rsid w:val="00D50F8C"/>
    <w:rsid w:val="00D519BE"/>
    <w:rsid w:val="00D527AA"/>
    <w:rsid w:val="00D52C37"/>
    <w:rsid w:val="00D52CB0"/>
    <w:rsid w:val="00D535CA"/>
    <w:rsid w:val="00D53825"/>
    <w:rsid w:val="00D53BBF"/>
    <w:rsid w:val="00D53C6D"/>
    <w:rsid w:val="00D53FA6"/>
    <w:rsid w:val="00D54133"/>
    <w:rsid w:val="00D55350"/>
    <w:rsid w:val="00D55D36"/>
    <w:rsid w:val="00D56291"/>
    <w:rsid w:val="00D57DC9"/>
    <w:rsid w:val="00D60635"/>
    <w:rsid w:val="00D60E49"/>
    <w:rsid w:val="00D616A8"/>
    <w:rsid w:val="00D6191F"/>
    <w:rsid w:val="00D62A9B"/>
    <w:rsid w:val="00D62B5B"/>
    <w:rsid w:val="00D6397C"/>
    <w:rsid w:val="00D63FB4"/>
    <w:rsid w:val="00D650A8"/>
    <w:rsid w:val="00D6546D"/>
    <w:rsid w:val="00D65BDB"/>
    <w:rsid w:val="00D670F0"/>
    <w:rsid w:val="00D67BC4"/>
    <w:rsid w:val="00D7227A"/>
    <w:rsid w:val="00D7321B"/>
    <w:rsid w:val="00D7393A"/>
    <w:rsid w:val="00D73B09"/>
    <w:rsid w:val="00D74E55"/>
    <w:rsid w:val="00D7516A"/>
    <w:rsid w:val="00D7543C"/>
    <w:rsid w:val="00D75442"/>
    <w:rsid w:val="00D757D3"/>
    <w:rsid w:val="00D762D0"/>
    <w:rsid w:val="00D7681F"/>
    <w:rsid w:val="00D77BA2"/>
    <w:rsid w:val="00D81343"/>
    <w:rsid w:val="00D81B40"/>
    <w:rsid w:val="00D820D9"/>
    <w:rsid w:val="00D82F93"/>
    <w:rsid w:val="00D83EFB"/>
    <w:rsid w:val="00D843FE"/>
    <w:rsid w:val="00D8456D"/>
    <w:rsid w:val="00D84684"/>
    <w:rsid w:val="00D8474B"/>
    <w:rsid w:val="00D849D3"/>
    <w:rsid w:val="00D84FE9"/>
    <w:rsid w:val="00D85377"/>
    <w:rsid w:val="00D8755E"/>
    <w:rsid w:val="00D87D84"/>
    <w:rsid w:val="00D9176A"/>
    <w:rsid w:val="00D92145"/>
    <w:rsid w:val="00D92515"/>
    <w:rsid w:val="00D92D6B"/>
    <w:rsid w:val="00D931F9"/>
    <w:rsid w:val="00D9353B"/>
    <w:rsid w:val="00D937CA"/>
    <w:rsid w:val="00D942CA"/>
    <w:rsid w:val="00D94B47"/>
    <w:rsid w:val="00D96199"/>
    <w:rsid w:val="00D96291"/>
    <w:rsid w:val="00D964A5"/>
    <w:rsid w:val="00D97029"/>
    <w:rsid w:val="00D97C05"/>
    <w:rsid w:val="00DA091B"/>
    <w:rsid w:val="00DA11A2"/>
    <w:rsid w:val="00DA2ADB"/>
    <w:rsid w:val="00DA3152"/>
    <w:rsid w:val="00DA329A"/>
    <w:rsid w:val="00DA3E98"/>
    <w:rsid w:val="00DA402E"/>
    <w:rsid w:val="00DA4713"/>
    <w:rsid w:val="00DA4AB0"/>
    <w:rsid w:val="00DA5B03"/>
    <w:rsid w:val="00DA6B7B"/>
    <w:rsid w:val="00DA728E"/>
    <w:rsid w:val="00DB0D60"/>
    <w:rsid w:val="00DB0F2B"/>
    <w:rsid w:val="00DB1470"/>
    <w:rsid w:val="00DB2AF8"/>
    <w:rsid w:val="00DB3BF0"/>
    <w:rsid w:val="00DB3F8E"/>
    <w:rsid w:val="00DB47B2"/>
    <w:rsid w:val="00DB47EB"/>
    <w:rsid w:val="00DB4C8C"/>
    <w:rsid w:val="00DB5446"/>
    <w:rsid w:val="00DB5578"/>
    <w:rsid w:val="00DB62F7"/>
    <w:rsid w:val="00DB6301"/>
    <w:rsid w:val="00DB7C3A"/>
    <w:rsid w:val="00DC0EA0"/>
    <w:rsid w:val="00DC104B"/>
    <w:rsid w:val="00DC1692"/>
    <w:rsid w:val="00DC21CF"/>
    <w:rsid w:val="00DC4820"/>
    <w:rsid w:val="00DC55A8"/>
    <w:rsid w:val="00DC7503"/>
    <w:rsid w:val="00DC7F3D"/>
    <w:rsid w:val="00DD0045"/>
    <w:rsid w:val="00DD0C12"/>
    <w:rsid w:val="00DD0F65"/>
    <w:rsid w:val="00DD1299"/>
    <w:rsid w:val="00DD2BD6"/>
    <w:rsid w:val="00DD3824"/>
    <w:rsid w:val="00DD3870"/>
    <w:rsid w:val="00DD3AF0"/>
    <w:rsid w:val="00DD46E0"/>
    <w:rsid w:val="00DD7565"/>
    <w:rsid w:val="00DD7C21"/>
    <w:rsid w:val="00DE0769"/>
    <w:rsid w:val="00DE0A5C"/>
    <w:rsid w:val="00DE0CA0"/>
    <w:rsid w:val="00DE11A4"/>
    <w:rsid w:val="00DE1BB4"/>
    <w:rsid w:val="00DE1C07"/>
    <w:rsid w:val="00DE25A7"/>
    <w:rsid w:val="00DE2FE4"/>
    <w:rsid w:val="00DE3D01"/>
    <w:rsid w:val="00DE474A"/>
    <w:rsid w:val="00DE52B0"/>
    <w:rsid w:val="00DE5C28"/>
    <w:rsid w:val="00DE702E"/>
    <w:rsid w:val="00DF0121"/>
    <w:rsid w:val="00DF05C4"/>
    <w:rsid w:val="00DF0E68"/>
    <w:rsid w:val="00DF1C01"/>
    <w:rsid w:val="00DF23B5"/>
    <w:rsid w:val="00DF2F8E"/>
    <w:rsid w:val="00DF31BD"/>
    <w:rsid w:val="00DF38AB"/>
    <w:rsid w:val="00DF3CEF"/>
    <w:rsid w:val="00DF44D8"/>
    <w:rsid w:val="00DF469C"/>
    <w:rsid w:val="00DF592F"/>
    <w:rsid w:val="00DF5C7F"/>
    <w:rsid w:val="00E00CB0"/>
    <w:rsid w:val="00E01F1B"/>
    <w:rsid w:val="00E02DD5"/>
    <w:rsid w:val="00E02F78"/>
    <w:rsid w:val="00E02F94"/>
    <w:rsid w:val="00E043F1"/>
    <w:rsid w:val="00E04E3B"/>
    <w:rsid w:val="00E05427"/>
    <w:rsid w:val="00E06AC9"/>
    <w:rsid w:val="00E11254"/>
    <w:rsid w:val="00E1248F"/>
    <w:rsid w:val="00E140E3"/>
    <w:rsid w:val="00E142DE"/>
    <w:rsid w:val="00E146FF"/>
    <w:rsid w:val="00E14B40"/>
    <w:rsid w:val="00E15071"/>
    <w:rsid w:val="00E1532E"/>
    <w:rsid w:val="00E17123"/>
    <w:rsid w:val="00E17DE6"/>
    <w:rsid w:val="00E2099F"/>
    <w:rsid w:val="00E20D2E"/>
    <w:rsid w:val="00E20D3B"/>
    <w:rsid w:val="00E214E4"/>
    <w:rsid w:val="00E21647"/>
    <w:rsid w:val="00E2289B"/>
    <w:rsid w:val="00E23014"/>
    <w:rsid w:val="00E2346D"/>
    <w:rsid w:val="00E23697"/>
    <w:rsid w:val="00E239A5"/>
    <w:rsid w:val="00E24BFE"/>
    <w:rsid w:val="00E258AE"/>
    <w:rsid w:val="00E26097"/>
    <w:rsid w:val="00E263E2"/>
    <w:rsid w:val="00E264C1"/>
    <w:rsid w:val="00E26642"/>
    <w:rsid w:val="00E26DF8"/>
    <w:rsid w:val="00E2759E"/>
    <w:rsid w:val="00E279B5"/>
    <w:rsid w:val="00E30514"/>
    <w:rsid w:val="00E3171C"/>
    <w:rsid w:val="00E320E5"/>
    <w:rsid w:val="00E334D8"/>
    <w:rsid w:val="00E33A18"/>
    <w:rsid w:val="00E33B6D"/>
    <w:rsid w:val="00E34049"/>
    <w:rsid w:val="00E341EE"/>
    <w:rsid w:val="00E34650"/>
    <w:rsid w:val="00E34692"/>
    <w:rsid w:val="00E34E9F"/>
    <w:rsid w:val="00E35A27"/>
    <w:rsid w:val="00E35A51"/>
    <w:rsid w:val="00E35FFA"/>
    <w:rsid w:val="00E36EA6"/>
    <w:rsid w:val="00E374DE"/>
    <w:rsid w:val="00E37A3C"/>
    <w:rsid w:val="00E4054E"/>
    <w:rsid w:val="00E40CC3"/>
    <w:rsid w:val="00E4111C"/>
    <w:rsid w:val="00E417E5"/>
    <w:rsid w:val="00E41A2B"/>
    <w:rsid w:val="00E42E49"/>
    <w:rsid w:val="00E4411B"/>
    <w:rsid w:val="00E50AAD"/>
    <w:rsid w:val="00E51EC7"/>
    <w:rsid w:val="00E52F45"/>
    <w:rsid w:val="00E53561"/>
    <w:rsid w:val="00E55655"/>
    <w:rsid w:val="00E561ED"/>
    <w:rsid w:val="00E567F7"/>
    <w:rsid w:val="00E57189"/>
    <w:rsid w:val="00E57DC7"/>
    <w:rsid w:val="00E60461"/>
    <w:rsid w:val="00E60A97"/>
    <w:rsid w:val="00E61F2A"/>
    <w:rsid w:val="00E62B27"/>
    <w:rsid w:val="00E6354E"/>
    <w:rsid w:val="00E639D0"/>
    <w:rsid w:val="00E642F0"/>
    <w:rsid w:val="00E64D62"/>
    <w:rsid w:val="00E66712"/>
    <w:rsid w:val="00E66754"/>
    <w:rsid w:val="00E67569"/>
    <w:rsid w:val="00E67C22"/>
    <w:rsid w:val="00E700D8"/>
    <w:rsid w:val="00E72B59"/>
    <w:rsid w:val="00E74453"/>
    <w:rsid w:val="00E756DB"/>
    <w:rsid w:val="00E75DD5"/>
    <w:rsid w:val="00E75ED0"/>
    <w:rsid w:val="00E77A16"/>
    <w:rsid w:val="00E77DAB"/>
    <w:rsid w:val="00E77F39"/>
    <w:rsid w:val="00E8045E"/>
    <w:rsid w:val="00E8275A"/>
    <w:rsid w:val="00E83145"/>
    <w:rsid w:val="00E83ADC"/>
    <w:rsid w:val="00E84066"/>
    <w:rsid w:val="00E84D4D"/>
    <w:rsid w:val="00E860EE"/>
    <w:rsid w:val="00E865D6"/>
    <w:rsid w:val="00E86645"/>
    <w:rsid w:val="00E86D24"/>
    <w:rsid w:val="00E86E4F"/>
    <w:rsid w:val="00E87345"/>
    <w:rsid w:val="00E87386"/>
    <w:rsid w:val="00E877F8"/>
    <w:rsid w:val="00E91115"/>
    <w:rsid w:val="00E91672"/>
    <w:rsid w:val="00E9232F"/>
    <w:rsid w:val="00E926DD"/>
    <w:rsid w:val="00E927E5"/>
    <w:rsid w:val="00E92995"/>
    <w:rsid w:val="00E950F3"/>
    <w:rsid w:val="00E951A5"/>
    <w:rsid w:val="00E96120"/>
    <w:rsid w:val="00E96B80"/>
    <w:rsid w:val="00E9736F"/>
    <w:rsid w:val="00EA2268"/>
    <w:rsid w:val="00EA34F7"/>
    <w:rsid w:val="00EA37C1"/>
    <w:rsid w:val="00EA3A6D"/>
    <w:rsid w:val="00EA4784"/>
    <w:rsid w:val="00EA5C33"/>
    <w:rsid w:val="00EA5FAD"/>
    <w:rsid w:val="00EA6A6D"/>
    <w:rsid w:val="00EA6D5F"/>
    <w:rsid w:val="00EA7063"/>
    <w:rsid w:val="00EA771A"/>
    <w:rsid w:val="00EA7A7E"/>
    <w:rsid w:val="00EA7C85"/>
    <w:rsid w:val="00EB106B"/>
    <w:rsid w:val="00EB13CB"/>
    <w:rsid w:val="00EB1570"/>
    <w:rsid w:val="00EB1A8C"/>
    <w:rsid w:val="00EB285B"/>
    <w:rsid w:val="00EB3FFF"/>
    <w:rsid w:val="00EB49D1"/>
    <w:rsid w:val="00EB4A26"/>
    <w:rsid w:val="00EB4C66"/>
    <w:rsid w:val="00EB502C"/>
    <w:rsid w:val="00EB5451"/>
    <w:rsid w:val="00EB5B51"/>
    <w:rsid w:val="00EB6102"/>
    <w:rsid w:val="00EB617F"/>
    <w:rsid w:val="00EB6194"/>
    <w:rsid w:val="00EB657C"/>
    <w:rsid w:val="00EC0804"/>
    <w:rsid w:val="00EC10B2"/>
    <w:rsid w:val="00EC16F9"/>
    <w:rsid w:val="00EC1EDE"/>
    <w:rsid w:val="00EC200E"/>
    <w:rsid w:val="00EC24F4"/>
    <w:rsid w:val="00EC3579"/>
    <w:rsid w:val="00EC3A5E"/>
    <w:rsid w:val="00EC3E73"/>
    <w:rsid w:val="00EC6202"/>
    <w:rsid w:val="00EC6D9E"/>
    <w:rsid w:val="00EC71CE"/>
    <w:rsid w:val="00ED0EB9"/>
    <w:rsid w:val="00ED126B"/>
    <w:rsid w:val="00ED20DC"/>
    <w:rsid w:val="00ED2F60"/>
    <w:rsid w:val="00ED3391"/>
    <w:rsid w:val="00ED3698"/>
    <w:rsid w:val="00ED3BE7"/>
    <w:rsid w:val="00ED4FBA"/>
    <w:rsid w:val="00ED5C1D"/>
    <w:rsid w:val="00ED5E5B"/>
    <w:rsid w:val="00ED663C"/>
    <w:rsid w:val="00ED72EB"/>
    <w:rsid w:val="00ED7585"/>
    <w:rsid w:val="00ED7C81"/>
    <w:rsid w:val="00EE04D9"/>
    <w:rsid w:val="00EE0F70"/>
    <w:rsid w:val="00EE17E6"/>
    <w:rsid w:val="00EE2E12"/>
    <w:rsid w:val="00EE4107"/>
    <w:rsid w:val="00EE4404"/>
    <w:rsid w:val="00EE4A8B"/>
    <w:rsid w:val="00EE4BD1"/>
    <w:rsid w:val="00EE4E41"/>
    <w:rsid w:val="00EE57E1"/>
    <w:rsid w:val="00EE61F6"/>
    <w:rsid w:val="00EE69DE"/>
    <w:rsid w:val="00EF02B5"/>
    <w:rsid w:val="00EF035C"/>
    <w:rsid w:val="00EF03E0"/>
    <w:rsid w:val="00EF07CD"/>
    <w:rsid w:val="00EF0C22"/>
    <w:rsid w:val="00EF2061"/>
    <w:rsid w:val="00EF22EC"/>
    <w:rsid w:val="00EF2462"/>
    <w:rsid w:val="00EF2949"/>
    <w:rsid w:val="00EF33F9"/>
    <w:rsid w:val="00EF38F3"/>
    <w:rsid w:val="00EF41CC"/>
    <w:rsid w:val="00EF4C27"/>
    <w:rsid w:val="00EF6B61"/>
    <w:rsid w:val="00EF7554"/>
    <w:rsid w:val="00EF76BC"/>
    <w:rsid w:val="00EF7A33"/>
    <w:rsid w:val="00F01A34"/>
    <w:rsid w:val="00F02CBA"/>
    <w:rsid w:val="00F02D97"/>
    <w:rsid w:val="00F047FD"/>
    <w:rsid w:val="00F04FB6"/>
    <w:rsid w:val="00F0644C"/>
    <w:rsid w:val="00F067AA"/>
    <w:rsid w:val="00F06D2F"/>
    <w:rsid w:val="00F070A0"/>
    <w:rsid w:val="00F074FB"/>
    <w:rsid w:val="00F079CE"/>
    <w:rsid w:val="00F10AB7"/>
    <w:rsid w:val="00F12350"/>
    <w:rsid w:val="00F12453"/>
    <w:rsid w:val="00F12FFA"/>
    <w:rsid w:val="00F15247"/>
    <w:rsid w:val="00F159ED"/>
    <w:rsid w:val="00F16304"/>
    <w:rsid w:val="00F16E7C"/>
    <w:rsid w:val="00F17278"/>
    <w:rsid w:val="00F172F2"/>
    <w:rsid w:val="00F20507"/>
    <w:rsid w:val="00F21484"/>
    <w:rsid w:val="00F227C5"/>
    <w:rsid w:val="00F23343"/>
    <w:rsid w:val="00F23458"/>
    <w:rsid w:val="00F239C1"/>
    <w:rsid w:val="00F23FDF"/>
    <w:rsid w:val="00F24151"/>
    <w:rsid w:val="00F24628"/>
    <w:rsid w:val="00F249A5"/>
    <w:rsid w:val="00F2510C"/>
    <w:rsid w:val="00F2557D"/>
    <w:rsid w:val="00F260F7"/>
    <w:rsid w:val="00F261FD"/>
    <w:rsid w:val="00F3092B"/>
    <w:rsid w:val="00F30BE1"/>
    <w:rsid w:val="00F32369"/>
    <w:rsid w:val="00F33F07"/>
    <w:rsid w:val="00F3436D"/>
    <w:rsid w:val="00F354AF"/>
    <w:rsid w:val="00F377BA"/>
    <w:rsid w:val="00F40013"/>
    <w:rsid w:val="00F40486"/>
    <w:rsid w:val="00F40494"/>
    <w:rsid w:val="00F405F5"/>
    <w:rsid w:val="00F40BB3"/>
    <w:rsid w:val="00F415DF"/>
    <w:rsid w:val="00F41C15"/>
    <w:rsid w:val="00F42595"/>
    <w:rsid w:val="00F42B0B"/>
    <w:rsid w:val="00F4342E"/>
    <w:rsid w:val="00F4361C"/>
    <w:rsid w:val="00F440DD"/>
    <w:rsid w:val="00F47268"/>
    <w:rsid w:val="00F5050E"/>
    <w:rsid w:val="00F50EC3"/>
    <w:rsid w:val="00F51A24"/>
    <w:rsid w:val="00F51C08"/>
    <w:rsid w:val="00F524C4"/>
    <w:rsid w:val="00F5270A"/>
    <w:rsid w:val="00F53003"/>
    <w:rsid w:val="00F538FA"/>
    <w:rsid w:val="00F53E3D"/>
    <w:rsid w:val="00F546AE"/>
    <w:rsid w:val="00F554E4"/>
    <w:rsid w:val="00F56413"/>
    <w:rsid w:val="00F576F0"/>
    <w:rsid w:val="00F57CF7"/>
    <w:rsid w:val="00F607F2"/>
    <w:rsid w:val="00F61CB6"/>
    <w:rsid w:val="00F6229D"/>
    <w:rsid w:val="00F640D3"/>
    <w:rsid w:val="00F648BA"/>
    <w:rsid w:val="00F650DE"/>
    <w:rsid w:val="00F66F7B"/>
    <w:rsid w:val="00F676BB"/>
    <w:rsid w:val="00F67C53"/>
    <w:rsid w:val="00F7013E"/>
    <w:rsid w:val="00F7039A"/>
    <w:rsid w:val="00F708A5"/>
    <w:rsid w:val="00F70969"/>
    <w:rsid w:val="00F7173C"/>
    <w:rsid w:val="00F7278D"/>
    <w:rsid w:val="00F7389C"/>
    <w:rsid w:val="00F73E9B"/>
    <w:rsid w:val="00F73F82"/>
    <w:rsid w:val="00F74C9E"/>
    <w:rsid w:val="00F751AF"/>
    <w:rsid w:val="00F75590"/>
    <w:rsid w:val="00F7638B"/>
    <w:rsid w:val="00F7735D"/>
    <w:rsid w:val="00F775A9"/>
    <w:rsid w:val="00F77C9A"/>
    <w:rsid w:val="00F81607"/>
    <w:rsid w:val="00F82A18"/>
    <w:rsid w:val="00F82D25"/>
    <w:rsid w:val="00F834CA"/>
    <w:rsid w:val="00F840AB"/>
    <w:rsid w:val="00F84B92"/>
    <w:rsid w:val="00F862B9"/>
    <w:rsid w:val="00F86B9F"/>
    <w:rsid w:val="00F86EA9"/>
    <w:rsid w:val="00F86ECD"/>
    <w:rsid w:val="00F87384"/>
    <w:rsid w:val="00F8738C"/>
    <w:rsid w:val="00F9083A"/>
    <w:rsid w:val="00F9126D"/>
    <w:rsid w:val="00F915DC"/>
    <w:rsid w:val="00F9174B"/>
    <w:rsid w:val="00F91860"/>
    <w:rsid w:val="00F93D86"/>
    <w:rsid w:val="00F943AD"/>
    <w:rsid w:val="00F94551"/>
    <w:rsid w:val="00F95580"/>
    <w:rsid w:val="00F95663"/>
    <w:rsid w:val="00F9597B"/>
    <w:rsid w:val="00F9657E"/>
    <w:rsid w:val="00F9679D"/>
    <w:rsid w:val="00F96CA4"/>
    <w:rsid w:val="00F9787D"/>
    <w:rsid w:val="00F97C05"/>
    <w:rsid w:val="00FA11EB"/>
    <w:rsid w:val="00FA33A5"/>
    <w:rsid w:val="00FA45D1"/>
    <w:rsid w:val="00FA5766"/>
    <w:rsid w:val="00FA5D2D"/>
    <w:rsid w:val="00FB07AD"/>
    <w:rsid w:val="00FB07BE"/>
    <w:rsid w:val="00FB0ED8"/>
    <w:rsid w:val="00FB1850"/>
    <w:rsid w:val="00FB1A8F"/>
    <w:rsid w:val="00FB48D6"/>
    <w:rsid w:val="00FB5A95"/>
    <w:rsid w:val="00FB6024"/>
    <w:rsid w:val="00FB661E"/>
    <w:rsid w:val="00FB681B"/>
    <w:rsid w:val="00FB6D0E"/>
    <w:rsid w:val="00FB6F69"/>
    <w:rsid w:val="00FB765F"/>
    <w:rsid w:val="00FC0983"/>
    <w:rsid w:val="00FC13AE"/>
    <w:rsid w:val="00FC2111"/>
    <w:rsid w:val="00FC2995"/>
    <w:rsid w:val="00FC2B41"/>
    <w:rsid w:val="00FC46EA"/>
    <w:rsid w:val="00FC536B"/>
    <w:rsid w:val="00FC64FB"/>
    <w:rsid w:val="00FC6951"/>
    <w:rsid w:val="00FC79F9"/>
    <w:rsid w:val="00FD0EB6"/>
    <w:rsid w:val="00FD1FB1"/>
    <w:rsid w:val="00FD2A64"/>
    <w:rsid w:val="00FD3950"/>
    <w:rsid w:val="00FD3E78"/>
    <w:rsid w:val="00FD3EE8"/>
    <w:rsid w:val="00FD43E3"/>
    <w:rsid w:val="00FD46E1"/>
    <w:rsid w:val="00FD47F9"/>
    <w:rsid w:val="00FD4A9A"/>
    <w:rsid w:val="00FD4C4D"/>
    <w:rsid w:val="00FD4E90"/>
    <w:rsid w:val="00FD5FA4"/>
    <w:rsid w:val="00FD627A"/>
    <w:rsid w:val="00FD6714"/>
    <w:rsid w:val="00FD7589"/>
    <w:rsid w:val="00FD77AE"/>
    <w:rsid w:val="00FE016E"/>
    <w:rsid w:val="00FE031A"/>
    <w:rsid w:val="00FE1771"/>
    <w:rsid w:val="00FE25F1"/>
    <w:rsid w:val="00FE28CE"/>
    <w:rsid w:val="00FE2B08"/>
    <w:rsid w:val="00FE352D"/>
    <w:rsid w:val="00FE3578"/>
    <w:rsid w:val="00FE3B82"/>
    <w:rsid w:val="00FE471C"/>
    <w:rsid w:val="00FE4CCE"/>
    <w:rsid w:val="00FE4CD2"/>
    <w:rsid w:val="00FE4D8C"/>
    <w:rsid w:val="00FE633D"/>
    <w:rsid w:val="00FE6809"/>
    <w:rsid w:val="00FE7109"/>
    <w:rsid w:val="00FE71CD"/>
    <w:rsid w:val="00FE78BF"/>
    <w:rsid w:val="00FE7DC7"/>
    <w:rsid w:val="00FF0085"/>
    <w:rsid w:val="00FF120B"/>
    <w:rsid w:val="00FF1C43"/>
    <w:rsid w:val="00FF3477"/>
    <w:rsid w:val="00FF356C"/>
    <w:rsid w:val="00FF3E0A"/>
    <w:rsid w:val="00FF4919"/>
    <w:rsid w:val="00FF4A46"/>
    <w:rsid w:val="00FF4F9A"/>
    <w:rsid w:val="00FF4FA9"/>
    <w:rsid w:val="00FF5520"/>
    <w:rsid w:val="00FF6A48"/>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53BD42EC"/>
  <w15:docId w15:val="{CAF47CCD-8198-4D14-BE4B-F7C53A1233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lang w:val="es-ES_tradnl" w:eastAsia="es-ES"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649A6"/>
  </w:style>
  <w:style w:type="paragraph" w:styleId="Ttulo1">
    <w:name w:val="heading 1"/>
    <w:basedOn w:val="Normal"/>
    <w:next w:val="Normal"/>
    <w:link w:val="Ttulo1Car"/>
    <w:uiPriority w:val="9"/>
    <w:qFormat/>
    <w:rsid w:val="00D53825"/>
    <w:pPr>
      <w:keepNext/>
      <w:keepLines/>
      <w:spacing w:before="320" w:after="0" w:line="240" w:lineRule="auto"/>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D53825"/>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Ttulo3">
    <w:name w:val="heading 3"/>
    <w:basedOn w:val="Normal"/>
    <w:next w:val="Normal"/>
    <w:link w:val="Ttulo3Car"/>
    <w:uiPriority w:val="9"/>
    <w:semiHidden/>
    <w:unhideWhenUsed/>
    <w:qFormat/>
    <w:rsid w:val="00D53825"/>
    <w:pPr>
      <w:keepNext/>
      <w:keepLines/>
      <w:spacing w:before="40" w:after="0" w:line="240" w:lineRule="auto"/>
      <w:outlineLvl w:val="2"/>
    </w:pPr>
    <w:rPr>
      <w:rFonts w:asciiTheme="majorHAnsi" w:eastAsiaTheme="majorEastAsia" w:hAnsiTheme="majorHAnsi" w:cstheme="majorBidi"/>
      <w:color w:val="1F497D" w:themeColor="text2"/>
      <w:sz w:val="24"/>
      <w:szCs w:val="24"/>
    </w:rPr>
  </w:style>
  <w:style w:type="paragraph" w:styleId="Ttulo4">
    <w:name w:val="heading 4"/>
    <w:basedOn w:val="Normal"/>
    <w:next w:val="Normal"/>
    <w:link w:val="Ttulo4Car"/>
    <w:uiPriority w:val="9"/>
    <w:semiHidden/>
    <w:unhideWhenUsed/>
    <w:qFormat/>
    <w:rsid w:val="00D53825"/>
    <w:pPr>
      <w:keepNext/>
      <w:keepLines/>
      <w:spacing w:before="40" w:after="0"/>
      <w:outlineLvl w:val="3"/>
    </w:pPr>
    <w:rPr>
      <w:rFonts w:asciiTheme="majorHAnsi" w:eastAsiaTheme="majorEastAsia" w:hAnsiTheme="majorHAnsi" w:cstheme="majorBidi"/>
      <w:sz w:val="22"/>
      <w:szCs w:val="22"/>
    </w:rPr>
  </w:style>
  <w:style w:type="paragraph" w:styleId="Ttulo5">
    <w:name w:val="heading 5"/>
    <w:basedOn w:val="Normal"/>
    <w:next w:val="Normal"/>
    <w:link w:val="Ttulo5Car"/>
    <w:uiPriority w:val="9"/>
    <w:semiHidden/>
    <w:unhideWhenUsed/>
    <w:qFormat/>
    <w:rsid w:val="00D53825"/>
    <w:pPr>
      <w:keepNext/>
      <w:keepLines/>
      <w:spacing w:before="40" w:after="0"/>
      <w:outlineLvl w:val="4"/>
    </w:pPr>
    <w:rPr>
      <w:rFonts w:asciiTheme="majorHAnsi" w:eastAsiaTheme="majorEastAsia" w:hAnsiTheme="majorHAnsi" w:cstheme="majorBidi"/>
      <w:color w:val="1F497D" w:themeColor="text2"/>
      <w:sz w:val="22"/>
      <w:szCs w:val="22"/>
    </w:rPr>
  </w:style>
  <w:style w:type="paragraph" w:styleId="Ttulo6">
    <w:name w:val="heading 6"/>
    <w:basedOn w:val="Normal"/>
    <w:next w:val="Normal"/>
    <w:link w:val="Ttulo6Car"/>
    <w:uiPriority w:val="9"/>
    <w:semiHidden/>
    <w:unhideWhenUsed/>
    <w:qFormat/>
    <w:rsid w:val="00D53825"/>
    <w:pPr>
      <w:keepNext/>
      <w:keepLines/>
      <w:spacing w:before="40" w:after="0"/>
      <w:outlineLvl w:val="5"/>
    </w:pPr>
    <w:rPr>
      <w:rFonts w:asciiTheme="majorHAnsi" w:eastAsiaTheme="majorEastAsia" w:hAnsiTheme="majorHAnsi" w:cstheme="majorBidi"/>
      <w:i/>
      <w:iCs/>
      <w:color w:val="1F497D" w:themeColor="text2"/>
      <w:sz w:val="21"/>
      <w:szCs w:val="21"/>
    </w:rPr>
  </w:style>
  <w:style w:type="paragraph" w:styleId="Ttulo7">
    <w:name w:val="heading 7"/>
    <w:basedOn w:val="Normal"/>
    <w:next w:val="Normal"/>
    <w:link w:val="Ttulo7Car"/>
    <w:uiPriority w:val="9"/>
    <w:semiHidden/>
    <w:unhideWhenUsed/>
    <w:qFormat/>
    <w:rsid w:val="00D53825"/>
    <w:pPr>
      <w:keepNext/>
      <w:keepLines/>
      <w:spacing w:before="40" w:after="0"/>
      <w:outlineLvl w:val="6"/>
    </w:pPr>
    <w:rPr>
      <w:rFonts w:asciiTheme="majorHAnsi" w:eastAsiaTheme="majorEastAsia" w:hAnsiTheme="majorHAnsi" w:cstheme="majorBidi"/>
      <w:i/>
      <w:iCs/>
      <w:color w:val="244061" w:themeColor="accent1" w:themeShade="80"/>
      <w:sz w:val="21"/>
      <w:szCs w:val="21"/>
    </w:rPr>
  </w:style>
  <w:style w:type="paragraph" w:styleId="Ttulo8">
    <w:name w:val="heading 8"/>
    <w:basedOn w:val="Normal"/>
    <w:next w:val="Normal"/>
    <w:link w:val="Ttulo8Car"/>
    <w:uiPriority w:val="9"/>
    <w:semiHidden/>
    <w:unhideWhenUsed/>
    <w:qFormat/>
    <w:rsid w:val="00D53825"/>
    <w:pPr>
      <w:keepNext/>
      <w:keepLines/>
      <w:spacing w:before="40" w:after="0"/>
      <w:outlineLvl w:val="7"/>
    </w:pPr>
    <w:rPr>
      <w:rFonts w:asciiTheme="majorHAnsi" w:eastAsiaTheme="majorEastAsia" w:hAnsiTheme="majorHAnsi" w:cstheme="majorBidi"/>
      <w:b/>
      <w:bCs/>
      <w:color w:val="1F497D" w:themeColor="text2"/>
    </w:rPr>
  </w:style>
  <w:style w:type="paragraph" w:styleId="Ttulo9">
    <w:name w:val="heading 9"/>
    <w:basedOn w:val="Normal"/>
    <w:next w:val="Normal"/>
    <w:link w:val="Ttulo9Car"/>
    <w:uiPriority w:val="9"/>
    <w:semiHidden/>
    <w:unhideWhenUsed/>
    <w:qFormat/>
    <w:rsid w:val="00D53825"/>
    <w:pPr>
      <w:keepNext/>
      <w:keepLines/>
      <w:spacing w:before="40" w:after="0"/>
      <w:outlineLvl w:val="8"/>
    </w:pPr>
    <w:rPr>
      <w:rFonts w:asciiTheme="majorHAnsi" w:eastAsiaTheme="majorEastAsia" w:hAnsiTheme="majorHAnsi" w:cstheme="majorBidi"/>
      <w:b/>
      <w:bCs/>
      <w:i/>
      <w:iCs/>
      <w:color w:val="1F497D" w:themeColor="text2"/>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lang w:val="es-MX"/>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E1FF4"/>
  </w:style>
  <w:style w:type="character" w:styleId="Textoennegrita">
    <w:name w:val="Strong"/>
    <w:basedOn w:val="Fuentedeprrafopredeter"/>
    <w:uiPriority w:val="22"/>
    <w:qFormat/>
    <w:rsid w:val="00D53825"/>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944C8"/>
    <w:rPr>
      <w:rFonts w:eastAsiaTheme="minorHAnsi"/>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2944C8"/>
    <w:rPr>
      <w:vertAlign w:val="superscript"/>
    </w:rPr>
  </w:style>
  <w:style w:type="paragraph" w:styleId="Sinespaciado">
    <w:name w:val="No Spacing"/>
    <w:aliases w:val="Francesa"/>
    <w:link w:val="SinespaciadoCar"/>
    <w:uiPriority w:val="1"/>
    <w:qFormat/>
    <w:rsid w:val="00D53825"/>
    <w:pPr>
      <w:spacing w:after="0" w:line="240" w:lineRule="auto"/>
    </w:pPr>
  </w:style>
  <w:style w:type="paragraph" w:styleId="Textoindependiente2">
    <w:name w:val="Body Text 2"/>
    <w:basedOn w:val="Normal"/>
    <w:link w:val="Textoindependiente2Car"/>
    <w:uiPriority w:val="99"/>
    <w:unhideWhenUsed/>
    <w:rsid w:val="002944C8"/>
    <w:pPr>
      <w:spacing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rPr>
      <w:lang w:val="es-MX" w:eastAsia="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
    <w:link w:val="Sinespaciado"/>
    <w:uiPriority w:val="1"/>
    <w:locked/>
    <w:rsid w:val="00D60635"/>
  </w:style>
  <w:style w:type="table" w:styleId="Tablaconcuadrcula">
    <w:name w:val="Table Grid"/>
    <w:basedOn w:val="Tablanormal"/>
    <w:uiPriority w:val="39"/>
    <w:rsid w:val="00AA697E"/>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Estilo">
    <w:name w:val="Estilo"/>
    <w:rsid w:val="00AA697E"/>
    <w:pPr>
      <w:widowControl w:val="0"/>
      <w:autoSpaceDE w:val="0"/>
      <w:autoSpaceDN w:val="0"/>
      <w:adjustRightInd w:val="0"/>
    </w:pPr>
    <w:rPr>
      <w:rFonts w:ascii="Times New Roman" w:eastAsia="Times New Roman" w:hAnsi="Times New Roman" w:cs="Times New Roman"/>
      <w:lang w:val="es-ES"/>
    </w:rPr>
  </w:style>
  <w:style w:type="character" w:customStyle="1" w:styleId="numberfracccentro">
    <w:name w:val="numberfracccentro"/>
    <w:basedOn w:val="Fuentedeprrafopredeter"/>
    <w:rsid w:val="00B8240C"/>
  </w:style>
  <w:style w:type="character" w:customStyle="1" w:styleId="Ttulo2Car">
    <w:name w:val="Título 2 Car"/>
    <w:basedOn w:val="Fuentedeprrafopredeter"/>
    <w:link w:val="Ttulo2"/>
    <w:uiPriority w:val="9"/>
    <w:rsid w:val="00D53825"/>
    <w:rPr>
      <w:rFonts w:asciiTheme="majorHAnsi" w:eastAsiaTheme="majorEastAsia" w:hAnsiTheme="majorHAnsi" w:cstheme="majorBidi"/>
      <w:color w:val="404040" w:themeColor="text1" w:themeTint="BF"/>
      <w:sz w:val="28"/>
      <w:szCs w:val="28"/>
    </w:rPr>
  </w:style>
  <w:style w:type="character" w:customStyle="1" w:styleId="TextoCar">
    <w:name w:val="Texto Car"/>
    <w:link w:val="Texto"/>
    <w:locked/>
    <w:rsid w:val="002E0FA3"/>
    <w:rPr>
      <w:rFonts w:ascii="Arial" w:eastAsia="Times New Roman" w:hAnsi="Arial" w:cs="Arial"/>
      <w:sz w:val="18"/>
      <w:szCs w:val="18"/>
      <w:lang w:val="es-MX"/>
    </w:rPr>
  </w:style>
  <w:style w:type="character" w:customStyle="1" w:styleId="TextonotapieCar1">
    <w:name w:val="Texto nota pie Car1"/>
    <w:uiPriority w:val="99"/>
    <w:rsid w:val="00671982"/>
    <w:rPr>
      <w:rFonts w:ascii="Times New Roman" w:eastAsia="Times New Roman" w:hAnsi="Times New Roman"/>
      <w:lang w:val="es-ES" w:eastAsia="es-ES"/>
    </w:rPr>
  </w:style>
  <w:style w:type="paragraph" w:customStyle="1" w:styleId="paragraph">
    <w:name w:val="paragraph"/>
    <w:basedOn w:val="Normal"/>
    <w:rsid w:val="00D85377"/>
    <w:pPr>
      <w:spacing w:before="100" w:beforeAutospacing="1" w:after="100" w:afterAutospacing="1"/>
    </w:pPr>
    <w:rPr>
      <w:lang w:val="es-MX" w:eastAsia="es-MX"/>
    </w:rPr>
  </w:style>
  <w:style w:type="character" w:customStyle="1" w:styleId="Ttulo1Car">
    <w:name w:val="Título 1 Car"/>
    <w:basedOn w:val="Fuentedeprrafopredeter"/>
    <w:link w:val="Ttulo1"/>
    <w:uiPriority w:val="9"/>
    <w:rsid w:val="00D53825"/>
    <w:rPr>
      <w:rFonts w:asciiTheme="majorHAnsi" w:eastAsiaTheme="majorEastAsia" w:hAnsiTheme="majorHAnsi" w:cstheme="majorBidi"/>
      <w:color w:val="365F91" w:themeColor="accent1" w:themeShade="BF"/>
      <w:sz w:val="32"/>
      <w:szCs w:val="32"/>
    </w:rPr>
  </w:style>
  <w:style w:type="character" w:customStyle="1" w:styleId="Ttulo3Car">
    <w:name w:val="Título 3 Car"/>
    <w:basedOn w:val="Fuentedeprrafopredeter"/>
    <w:link w:val="Ttulo3"/>
    <w:uiPriority w:val="9"/>
    <w:semiHidden/>
    <w:rsid w:val="00D53825"/>
    <w:rPr>
      <w:rFonts w:asciiTheme="majorHAnsi" w:eastAsiaTheme="majorEastAsia" w:hAnsiTheme="majorHAnsi" w:cstheme="majorBidi"/>
      <w:color w:val="1F497D" w:themeColor="text2"/>
      <w:sz w:val="24"/>
      <w:szCs w:val="24"/>
    </w:rPr>
  </w:style>
  <w:style w:type="character" w:customStyle="1" w:styleId="Ttulo4Car">
    <w:name w:val="Título 4 Car"/>
    <w:basedOn w:val="Fuentedeprrafopredeter"/>
    <w:link w:val="Ttulo4"/>
    <w:uiPriority w:val="9"/>
    <w:semiHidden/>
    <w:rsid w:val="00D53825"/>
    <w:rPr>
      <w:rFonts w:asciiTheme="majorHAnsi" w:eastAsiaTheme="majorEastAsia" w:hAnsiTheme="majorHAnsi" w:cstheme="majorBidi"/>
      <w:sz w:val="22"/>
      <w:szCs w:val="22"/>
    </w:rPr>
  </w:style>
  <w:style w:type="character" w:customStyle="1" w:styleId="Ttulo5Car">
    <w:name w:val="Título 5 Car"/>
    <w:basedOn w:val="Fuentedeprrafopredeter"/>
    <w:link w:val="Ttulo5"/>
    <w:uiPriority w:val="9"/>
    <w:semiHidden/>
    <w:rsid w:val="00D53825"/>
    <w:rPr>
      <w:rFonts w:asciiTheme="majorHAnsi" w:eastAsiaTheme="majorEastAsia" w:hAnsiTheme="majorHAnsi" w:cstheme="majorBidi"/>
      <w:color w:val="1F497D" w:themeColor="text2"/>
      <w:sz w:val="22"/>
      <w:szCs w:val="22"/>
    </w:rPr>
  </w:style>
  <w:style w:type="character" w:customStyle="1" w:styleId="Ttulo6Car">
    <w:name w:val="Título 6 Car"/>
    <w:basedOn w:val="Fuentedeprrafopredeter"/>
    <w:link w:val="Ttulo6"/>
    <w:uiPriority w:val="9"/>
    <w:semiHidden/>
    <w:rsid w:val="00D53825"/>
    <w:rPr>
      <w:rFonts w:asciiTheme="majorHAnsi" w:eastAsiaTheme="majorEastAsia" w:hAnsiTheme="majorHAnsi" w:cstheme="majorBidi"/>
      <w:i/>
      <w:iCs/>
      <w:color w:val="1F497D" w:themeColor="text2"/>
      <w:sz w:val="21"/>
      <w:szCs w:val="21"/>
    </w:rPr>
  </w:style>
  <w:style w:type="character" w:customStyle="1" w:styleId="Ttulo7Car">
    <w:name w:val="Título 7 Car"/>
    <w:basedOn w:val="Fuentedeprrafopredeter"/>
    <w:link w:val="Ttulo7"/>
    <w:uiPriority w:val="9"/>
    <w:semiHidden/>
    <w:rsid w:val="00D53825"/>
    <w:rPr>
      <w:rFonts w:asciiTheme="majorHAnsi" w:eastAsiaTheme="majorEastAsia" w:hAnsiTheme="majorHAnsi" w:cstheme="majorBidi"/>
      <w:i/>
      <w:iCs/>
      <w:color w:val="244061" w:themeColor="accent1" w:themeShade="80"/>
      <w:sz w:val="21"/>
      <w:szCs w:val="21"/>
    </w:rPr>
  </w:style>
  <w:style w:type="character" w:customStyle="1" w:styleId="Ttulo8Car">
    <w:name w:val="Título 8 Car"/>
    <w:basedOn w:val="Fuentedeprrafopredeter"/>
    <w:link w:val="Ttulo8"/>
    <w:uiPriority w:val="9"/>
    <w:semiHidden/>
    <w:rsid w:val="00D53825"/>
    <w:rPr>
      <w:rFonts w:asciiTheme="majorHAnsi" w:eastAsiaTheme="majorEastAsia" w:hAnsiTheme="majorHAnsi" w:cstheme="majorBidi"/>
      <w:b/>
      <w:bCs/>
      <w:color w:val="1F497D" w:themeColor="text2"/>
    </w:rPr>
  </w:style>
  <w:style w:type="character" w:customStyle="1" w:styleId="Ttulo9Car">
    <w:name w:val="Título 9 Car"/>
    <w:basedOn w:val="Fuentedeprrafopredeter"/>
    <w:link w:val="Ttulo9"/>
    <w:uiPriority w:val="9"/>
    <w:semiHidden/>
    <w:rsid w:val="00D53825"/>
    <w:rPr>
      <w:rFonts w:asciiTheme="majorHAnsi" w:eastAsiaTheme="majorEastAsia" w:hAnsiTheme="majorHAnsi" w:cstheme="majorBidi"/>
      <w:b/>
      <w:bCs/>
      <w:i/>
      <w:iCs/>
      <w:color w:val="1F497D" w:themeColor="text2"/>
    </w:rPr>
  </w:style>
  <w:style w:type="paragraph" w:styleId="Descripcin">
    <w:name w:val="caption"/>
    <w:basedOn w:val="Normal"/>
    <w:next w:val="Normal"/>
    <w:uiPriority w:val="35"/>
    <w:semiHidden/>
    <w:unhideWhenUsed/>
    <w:qFormat/>
    <w:rsid w:val="00D53825"/>
    <w:pPr>
      <w:spacing w:line="240" w:lineRule="auto"/>
    </w:pPr>
    <w:rPr>
      <w:b/>
      <w:bCs/>
      <w:smallCaps/>
      <w:color w:val="595959" w:themeColor="text1" w:themeTint="A6"/>
      <w:spacing w:val="6"/>
    </w:rPr>
  </w:style>
  <w:style w:type="paragraph" w:styleId="Ttulo">
    <w:name w:val="Title"/>
    <w:basedOn w:val="Normal"/>
    <w:next w:val="Normal"/>
    <w:link w:val="TtuloCar"/>
    <w:uiPriority w:val="10"/>
    <w:qFormat/>
    <w:rsid w:val="00D53825"/>
    <w:pPr>
      <w:spacing w:after="0" w:line="240" w:lineRule="auto"/>
      <w:contextualSpacing/>
    </w:pPr>
    <w:rPr>
      <w:rFonts w:asciiTheme="majorHAnsi" w:eastAsiaTheme="majorEastAsia" w:hAnsiTheme="majorHAnsi" w:cstheme="majorBidi"/>
      <w:color w:val="4F81BD" w:themeColor="accent1"/>
      <w:spacing w:val="-10"/>
      <w:sz w:val="56"/>
      <w:szCs w:val="56"/>
    </w:rPr>
  </w:style>
  <w:style w:type="character" w:customStyle="1" w:styleId="TtuloCar">
    <w:name w:val="Título Car"/>
    <w:basedOn w:val="Fuentedeprrafopredeter"/>
    <w:link w:val="Ttulo"/>
    <w:uiPriority w:val="10"/>
    <w:rsid w:val="00D53825"/>
    <w:rPr>
      <w:rFonts w:asciiTheme="majorHAnsi" w:eastAsiaTheme="majorEastAsia" w:hAnsiTheme="majorHAnsi" w:cstheme="majorBidi"/>
      <w:color w:val="4F81BD" w:themeColor="accent1"/>
      <w:spacing w:val="-10"/>
      <w:sz w:val="56"/>
      <w:szCs w:val="56"/>
    </w:rPr>
  </w:style>
  <w:style w:type="paragraph" w:styleId="Subttulo">
    <w:name w:val="Subtitle"/>
    <w:basedOn w:val="Normal"/>
    <w:next w:val="Normal"/>
    <w:link w:val="SubttuloCar"/>
    <w:uiPriority w:val="11"/>
    <w:qFormat/>
    <w:rsid w:val="00D53825"/>
    <w:pPr>
      <w:numPr>
        <w:ilvl w:val="1"/>
      </w:numPr>
      <w:spacing w:line="240" w:lineRule="auto"/>
    </w:pPr>
    <w:rPr>
      <w:rFonts w:asciiTheme="majorHAnsi" w:eastAsiaTheme="majorEastAsia" w:hAnsiTheme="majorHAnsi" w:cstheme="majorBidi"/>
      <w:sz w:val="24"/>
      <w:szCs w:val="24"/>
    </w:rPr>
  </w:style>
  <w:style w:type="character" w:customStyle="1" w:styleId="SubttuloCar">
    <w:name w:val="Subtítulo Car"/>
    <w:basedOn w:val="Fuentedeprrafopredeter"/>
    <w:link w:val="Subttulo"/>
    <w:uiPriority w:val="11"/>
    <w:rsid w:val="00D53825"/>
    <w:rPr>
      <w:rFonts w:asciiTheme="majorHAnsi" w:eastAsiaTheme="majorEastAsia" w:hAnsiTheme="majorHAnsi" w:cstheme="majorBidi"/>
      <w:sz w:val="24"/>
      <w:szCs w:val="24"/>
    </w:rPr>
  </w:style>
  <w:style w:type="character" w:styleId="nfasis">
    <w:name w:val="Emphasis"/>
    <w:basedOn w:val="Fuentedeprrafopredeter"/>
    <w:uiPriority w:val="20"/>
    <w:qFormat/>
    <w:rsid w:val="00D53825"/>
    <w:rPr>
      <w:i/>
      <w:iCs/>
    </w:rPr>
  </w:style>
  <w:style w:type="paragraph" w:styleId="Cita">
    <w:name w:val="Quote"/>
    <w:basedOn w:val="Normal"/>
    <w:next w:val="Normal"/>
    <w:link w:val="CitaCar"/>
    <w:uiPriority w:val="29"/>
    <w:qFormat/>
    <w:rsid w:val="00D53825"/>
    <w:pPr>
      <w:spacing w:before="160"/>
      <w:ind w:left="720" w:right="720"/>
    </w:pPr>
    <w:rPr>
      <w:i/>
      <w:iCs/>
      <w:color w:val="404040" w:themeColor="text1" w:themeTint="BF"/>
    </w:rPr>
  </w:style>
  <w:style w:type="character" w:customStyle="1" w:styleId="CitaCar">
    <w:name w:val="Cita Car"/>
    <w:basedOn w:val="Fuentedeprrafopredeter"/>
    <w:link w:val="Cita"/>
    <w:uiPriority w:val="29"/>
    <w:rsid w:val="00D53825"/>
    <w:rPr>
      <w:i/>
      <w:iCs/>
      <w:color w:val="404040" w:themeColor="text1" w:themeTint="BF"/>
    </w:rPr>
  </w:style>
  <w:style w:type="paragraph" w:styleId="Citadestacada">
    <w:name w:val="Intense Quote"/>
    <w:basedOn w:val="Normal"/>
    <w:next w:val="Normal"/>
    <w:link w:val="CitadestacadaCar"/>
    <w:uiPriority w:val="30"/>
    <w:qFormat/>
    <w:rsid w:val="00D53825"/>
    <w:pPr>
      <w:pBdr>
        <w:left w:val="single" w:sz="18" w:space="12" w:color="4F81BD" w:themeColor="accent1"/>
      </w:pBdr>
      <w:spacing w:before="100" w:beforeAutospacing="1" w:line="300" w:lineRule="auto"/>
      <w:ind w:left="1224" w:right="1224"/>
    </w:pPr>
    <w:rPr>
      <w:rFonts w:asciiTheme="majorHAnsi" w:eastAsiaTheme="majorEastAsia" w:hAnsiTheme="majorHAnsi" w:cstheme="majorBidi"/>
      <w:color w:val="4F81BD" w:themeColor="accent1"/>
      <w:sz w:val="28"/>
      <w:szCs w:val="28"/>
    </w:rPr>
  </w:style>
  <w:style w:type="character" w:customStyle="1" w:styleId="CitadestacadaCar">
    <w:name w:val="Cita destacada Car"/>
    <w:basedOn w:val="Fuentedeprrafopredeter"/>
    <w:link w:val="Citadestacada"/>
    <w:uiPriority w:val="30"/>
    <w:rsid w:val="00D53825"/>
    <w:rPr>
      <w:rFonts w:asciiTheme="majorHAnsi" w:eastAsiaTheme="majorEastAsia" w:hAnsiTheme="majorHAnsi" w:cstheme="majorBidi"/>
      <w:color w:val="4F81BD" w:themeColor="accent1"/>
      <w:sz w:val="28"/>
      <w:szCs w:val="28"/>
    </w:rPr>
  </w:style>
  <w:style w:type="character" w:styleId="nfasissutil">
    <w:name w:val="Subtle Emphasis"/>
    <w:basedOn w:val="Fuentedeprrafopredeter"/>
    <w:uiPriority w:val="19"/>
    <w:qFormat/>
    <w:rsid w:val="00D53825"/>
    <w:rPr>
      <w:i/>
      <w:iCs/>
      <w:color w:val="404040" w:themeColor="text1" w:themeTint="BF"/>
    </w:rPr>
  </w:style>
  <w:style w:type="character" w:styleId="nfasisintenso">
    <w:name w:val="Intense Emphasis"/>
    <w:basedOn w:val="Fuentedeprrafopredeter"/>
    <w:uiPriority w:val="21"/>
    <w:qFormat/>
    <w:rsid w:val="00D53825"/>
    <w:rPr>
      <w:b/>
      <w:bCs/>
      <w:i/>
      <w:iCs/>
    </w:rPr>
  </w:style>
  <w:style w:type="character" w:styleId="Referenciasutil">
    <w:name w:val="Subtle Reference"/>
    <w:basedOn w:val="Fuentedeprrafopredeter"/>
    <w:uiPriority w:val="31"/>
    <w:qFormat/>
    <w:rsid w:val="00D53825"/>
    <w:rPr>
      <w:smallCaps/>
      <w:color w:val="404040" w:themeColor="text1" w:themeTint="BF"/>
      <w:u w:val="single" w:color="7F7F7F" w:themeColor="text1" w:themeTint="80"/>
    </w:rPr>
  </w:style>
  <w:style w:type="character" w:styleId="Referenciaintensa">
    <w:name w:val="Intense Reference"/>
    <w:basedOn w:val="Fuentedeprrafopredeter"/>
    <w:uiPriority w:val="32"/>
    <w:qFormat/>
    <w:rsid w:val="00D53825"/>
    <w:rPr>
      <w:b/>
      <w:bCs/>
      <w:smallCaps/>
      <w:spacing w:val="5"/>
      <w:u w:val="single"/>
    </w:rPr>
  </w:style>
  <w:style w:type="character" w:styleId="Ttulodellibro">
    <w:name w:val="Book Title"/>
    <w:basedOn w:val="Fuentedeprrafopredeter"/>
    <w:uiPriority w:val="33"/>
    <w:qFormat/>
    <w:rsid w:val="00D53825"/>
    <w:rPr>
      <w:b/>
      <w:bCs/>
      <w:smallCaps/>
    </w:rPr>
  </w:style>
  <w:style w:type="paragraph" w:styleId="TtuloTDC">
    <w:name w:val="TOC Heading"/>
    <w:basedOn w:val="Ttulo1"/>
    <w:next w:val="Normal"/>
    <w:uiPriority w:val="39"/>
    <w:semiHidden/>
    <w:unhideWhenUsed/>
    <w:qFormat/>
    <w:rsid w:val="00D53825"/>
    <w:pPr>
      <w:outlineLvl w:val="9"/>
    </w:pPr>
  </w:style>
  <w:style w:type="character" w:customStyle="1" w:styleId="titulorubrolgt">
    <w:name w:val="titulorubrolgt"/>
    <w:basedOn w:val="Fuentedeprrafopredeter"/>
    <w:rsid w:val="0071355D"/>
  </w:style>
  <w:style w:type="character" w:customStyle="1" w:styleId="ctr">
    <w:name w:val="ctr"/>
    <w:basedOn w:val="Fuentedeprrafopredeter"/>
    <w:rsid w:val="0071355D"/>
  </w:style>
  <w:style w:type="character" w:customStyle="1" w:styleId="normaltextrun">
    <w:name w:val="normaltextrun"/>
    <w:basedOn w:val="Fuentedeprrafopredeter"/>
    <w:rsid w:val="004C07FC"/>
  </w:style>
  <w:style w:type="character" w:styleId="Refdecomentario">
    <w:name w:val="annotation reference"/>
    <w:basedOn w:val="Fuentedeprrafopredeter"/>
    <w:uiPriority w:val="99"/>
    <w:semiHidden/>
    <w:unhideWhenUsed/>
    <w:rsid w:val="00737C73"/>
    <w:rPr>
      <w:sz w:val="16"/>
      <w:szCs w:val="16"/>
    </w:rPr>
  </w:style>
  <w:style w:type="paragraph" w:styleId="Textocomentario">
    <w:name w:val="annotation text"/>
    <w:basedOn w:val="Normal"/>
    <w:link w:val="TextocomentarioCar"/>
    <w:uiPriority w:val="99"/>
    <w:semiHidden/>
    <w:unhideWhenUsed/>
    <w:rsid w:val="00737C73"/>
    <w:pPr>
      <w:spacing w:line="240" w:lineRule="auto"/>
    </w:pPr>
  </w:style>
  <w:style w:type="character" w:customStyle="1" w:styleId="TextocomentarioCar">
    <w:name w:val="Texto comentario Car"/>
    <w:basedOn w:val="Fuentedeprrafopredeter"/>
    <w:link w:val="Textocomentario"/>
    <w:uiPriority w:val="99"/>
    <w:semiHidden/>
    <w:rsid w:val="00737C73"/>
  </w:style>
  <w:style w:type="paragraph" w:styleId="Asuntodelcomentario">
    <w:name w:val="annotation subject"/>
    <w:basedOn w:val="Textocomentario"/>
    <w:next w:val="Textocomentario"/>
    <w:link w:val="AsuntodelcomentarioCar"/>
    <w:uiPriority w:val="99"/>
    <w:semiHidden/>
    <w:unhideWhenUsed/>
    <w:rsid w:val="00737C73"/>
    <w:rPr>
      <w:b/>
      <w:bCs/>
    </w:rPr>
  </w:style>
  <w:style w:type="character" w:customStyle="1" w:styleId="AsuntodelcomentarioCar">
    <w:name w:val="Asunto del comentario Car"/>
    <w:basedOn w:val="TextocomentarioCar"/>
    <w:link w:val="Asuntodelcomentario"/>
    <w:uiPriority w:val="99"/>
    <w:semiHidden/>
    <w:rsid w:val="00737C73"/>
    <w:rPr>
      <w:b/>
      <w:bCs/>
    </w:rPr>
  </w:style>
  <w:style w:type="paragraph" w:customStyle="1" w:styleId="xmsonormal">
    <w:name w:val="x_msonormal"/>
    <w:basedOn w:val="Normal"/>
    <w:rsid w:val="00E35A51"/>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character" w:customStyle="1" w:styleId="eop">
    <w:name w:val="eop"/>
    <w:basedOn w:val="Fuentedeprrafopredeter"/>
    <w:rsid w:val="00D55D36"/>
  </w:style>
  <w:style w:type="character" w:customStyle="1" w:styleId="Mencinsinresolver1">
    <w:name w:val="Mención sin resolver1"/>
    <w:basedOn w:val="Fuentedeprrafopredeter"/>
    <w:uiPriority w:val="99"/>
    <w:semiHidden/>
    <w:unhideWhenUsed/>
    <w:rsid w:val="00F7389C"/>
    <w:rPr>
      <w:color w:val="605E5C"/>
      <w:shd w:val="clear" w:color="auto" w:fill="E1DFDD"/>
    </w:rPr>
  </w:style>
  <w:style w:type="character" w:customStyle="1" w:styleId="Mencinsinresolver2">
    <w:name w:val="Mención sin resolver2"/>
    <w:basedOn w:val="Fuentedeprrafopredeter"/>
    <w:uiPriority w:val="99"/>
    <w:semiHidden/>
    <w:unhideWhenUsed/>
    <w:rsid w:val="002F202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526625">
      <w:bodyDiv w:val="1"/>
      <w:marLeft w:val="0"/>
      <w:marRight w:val="0"/>
      <w:marTop w:val="0"/>
      <w:marBottom w:val="0"/>
      <w:divBdr>
        <w:top w:val="none" w:sz="0" w:space="0" w:color="auto"/>
        <w:left w:val="none" w:sz="0" w:space="0" w:color="auto"/>
        <w:bottom w:val="none" w:sz="0" w:space="0" w:color="auto"/>
        <w:right w:val="none" w:sz="0" w:space="0" w:color="auto"/>
      </w:divBdr>
    </w:div>
    <w:div w:id="14501550">
      <w:bodyDiv w:val="1"/>
      <w:marLeft w:val="0"/>
      <w:marRight w:val="0"/>
      <w:marTop w:val="0"/>
      <w:marBottom w:val="0"/>
      <w:divBdr>
        <w:top w:val="none" w:sz="0" w:space="0" w:color="auto"/>
        <w:left w:val="none" w:sz="0" w:space="0" w:color="auto"/>
        <w:bottom w:val="none" w:sz="0" w:space="0" w:color="auto"/>
        <w:right w:val="none" w:sz="0" w:space="0" w:color="auto"/>
      </w:divBdr>
    </w:div>
    <w:div w:id="14889115">
      <w:bodyDiv w:val="1"/>
      <w:marLeft w:val="0"/>
      <w:marRight w:val="0"/>
      <w:marTop w:val="0"/>
      <w:marBottom w:val="0"/>
      <w:divBdr>
        <w:top w:val="none" w:sz="0" w:space="0" w:color="auto"/>
        <w:left w:val="none" w:sz="0" w:space="0" w:color="auto"/>
        <w:bottom w:val="none" w:sz="0" w:space="0" w:color="auto"/>
        <w:right w:val="none" w:sz="0" w:space="0" w:color="auto"/>
      </w:divBdr>
    </w:div>
    <w:div w:id="15156893">
      <w:bodyDiv w:val="1"/>
      <w:marLeft w:val="0"/>
      <w:marRight w:val="0"/>
      <w:marTop w:val="0"/>
      <w:marBottom w:val="0"/>
      <w:divBdr>
        <w:top w:val="none" w:sz="0" w:space="0" w:color="auto"/>
        <w:left w:val="none" w:sz="0" w:space="0" w:color="auto"/>
        <w:bottom w:val="none" w:sz="0" w:space="0" w:color="auto"/>
        <w:right w:val="none" w:sz="0" w:space="0" w:color="auto"/>
      </w:divBdr>
    </w:div>
    <w:div w:id="15347036">
      <w:bodyDiv w:val="1"/>
      <w:marLeft w:val="0"/>
      <w:marRight w:val="0"/>
      <w:marTop w:val="0"/>
      <w:marBottom w:val="0"/>
      <w:divBdr>
        <w:top w:val="none" w:sz="0" w:space="0" w:color="auto"/>
        <w:left w:val="none" w:sz="0" w:space="0" w:color="auto"/>
        <w:bottom w:val="none" w:sz="0" w:space="0" w:color="auto"/>
        <w:right w:val="none" w:sz="0" w:space="0" w:color="auto"/>
      </w:divBdr>
    </w:div>
    <w:div w:id="22945245">
      <w:bodyDiv w:val="1"/>
      <w:marLeft w:val="0"/>
      <w:marRight w:val="0"/>
      <w:marTop w:val="0"/>
      <w:marBottom w:val="0"/>
      <w:divBdr>
        <w:top w:val="none" w:sz="0" w:space="0" w:color="auto"/>
        <w:left w:val="none" w:sz="0" w:space="0" w:color="auto"/>
        <w:bottom w:val="none" w:sz="0" w:space="0" w:color="auto"/>
        <w:right w:val="none" w:sz="0" w:space="0" w:color="auto"/>
      </w:divBdr>
    </w:div>
    <w:div w:id="31657410">
      <w:bodyDiv w:val="1"/>
      <w:marLeft w:val="0"/>
      <w:marRight w:val="0"/>
      <w:marTop w:val="0"/>
      <w:marBottom w:val="0"/>
      <w:divBdr>
        <w:top w:val="none" w:sz="0" w:space="0" w:color="auto"/>
        <w:left w:val="none" w:sz="0" w:space="0" w:color="auto"/>
        <w:bottom w:val="none" w:sz="0" w:space="0" w:color="auto"/>
        <w:right w:val="none" w:sz="0" w:space="0" w:color="auto"/>
      </w:divBdr>
    </w:div>
    <w:div w:id="33312796">
      <w:bodyDiv w:val="1"/>
      <w:marLeft w:val="0"/>
      <w:marRight w:val="0"/>
      <w:marTop w:val="0"/>
      <w:marBottom w:val="0"/>
      <w:divBdr>
        <w:top w:val="none" w:sz="0" w:space="0" w:color="auto"/>
        <w:left w:val="none" w:sz="0" w:space="0" w:color="auto"/>
        <w:bottom w:val="none" w:sz="0" w:space="0" w:color="auto"/>
        <w:right w:val="none" w:sz="0" w:space="0" w:color="auto"/>
      </w:divBdr>
    </w:div>
    <w:div w:id="34013556">
      <w:bodyDiv w:val="1"/>
      <w:marLeft w:val="0"/>
      <w:marRight w:val="0"/>
      <w:marTop w:val="0"/>
      <w:marBottom w:val="0"/>
      <w:divBdr>
        <w:top w:val="none" w:sz="0" w:space="0" w:color="auto"/>
        <w:left w:val="none" w:sz="0" w:space="0" w:color="auto"/>
        <w:bottom w:val="none" w:sz="0" w:space="0" w:color="auto"/>
        <w:right w:val="none" w:sz="0" w:space="0" w:color="auto"/>
      </w:divBdr>
    </w:div>
    <w:div w:id="37896974">
      <w:bodyDiv w:val="1"/>
      <w:marLeft w:val="0"/>
      <w:marRight w:val="0"/>
      <w:marTop w:val="0"/>
      <w:marBottom w:val="0"/>
      <w:divBdr>
        <w:top w:val="none" w:sz="0" w:space="0" w:color="auto"/>
        <w:left w:val="none" w:sz="0" w:space="0" w:color="auto"/>
        <w:bottom w:val="none" w:sz="0" w:space="0" w:color="auto"/>
        <w:right w:val="none" w:sz="0" w:space="0" w:color="auto"/>
      </w:divBdr>
    </w:div>
    <w:div w:id="38356977">
      <w:bodyDiv w:val="1"/>
      <w:marLeft w:val="0"/>
      <w:marRight w:val="0"/>
      <w:marTop w:val="0"/>
      <w:marBottom w:val="0"/>
      <w:divBdr>
        <w:top w:val="none" w:sz="0" w:space="0" w:color="auto"/>
        <w:left w:val="none" w:sz="0" w:space="0" w:color="auto"/>
        <w:bottom w:val="none" w:sz="0" w:space="0" w:color="auto"/>
        <w:right w:val="none" w:sz="0" w:space="0" w:color="auto"/>
      </w:divBdr>
    </w:div>
    <w:div w:id="40718372">
      <w:bodyDiv w:val="1"/>
      <w:marLeft w:val="0"/>
      <w:marRight w:val="0"/>
      <w:marTop w:val="0"/>
      <w:marBottom w:val="0"/>
      <w:divBdr>
        <w:top w:val="none" w:sz="0" w:space="0" w:color="auto"/>
        <w:left w:val="none" w:sz="0" w:space="0" w:color="auto"/>
        <w:bottom w:val="none" w:sz="0" w:space="0" w:color="auto"/>
        <w:right w:val="none" w:sz="0" w:space="0" w:color="auto"/>
      </w:divBdr>
    </w:div>
    <w:div w:id="42759123">
      <w:bodyDiv w:val="1"/>
      <w:marLeft w:val="0"/>
      <w:marRight w:val="0"/>
      <w:marTop w:val="0"/>
      <w:marBottom w:val="0"/>
      <w:divBdr>
        <w:top w:val="none" w:sz="0" w:space="0" w:color="auto"/>
        <w:left w:val="none" w:sz="0" w:space="0" w:color="auto"/>
        <w:bottom w:val="none" w:sz="0" w:space="0" w:color="auto"/>
        <w:right w:val="none" w:sz="0" w:space="0" w:color="auto"/>
      </w:divBdr>
    </w:div>
    <w:div w:id="45417528">
      <w:bodyDiv w:val="1"/>
      <w:marLeft w:val="0"/>
      <w:marRight w:val="0"/>
      <w:marTop w:val="0"/>
      <w:marBottom w:val="0"/>
      <w:divBdr>
        <w:top w:val="none" w:sz="0" w:space="0" w:color="auto"/>
        <w:left w:val="none" w:sz="0" w:space="0" w:color="auto"/>
        <w:bottom w:val="none" w:sz="0" w:space="0" w:color="auto"/>
        <w:right w:val="none" w:sz="0" w:space="0" w:color="auto"/>
      </w:divBdr>
    </w:div>
    <w:div w:id="49962141">
      <w:bodyDiv w:val="1"/>
      <w:marLeft w:val="0"/>
      <w:marRight w:val="0"/>
      <w:marTop w:val="0"/>
      <w:marBottom w:val="0"/>
      <w:divBdr>
        <w:top w:val="none" w:sz="0" w:space="0" w:color="auto"/>
        <w:left w:val="none" w:sz="0" w:space="0" w:color="auto"/>
        <w:bottom w:val="none" w:sz="0" w:space="0" w:color="auto"/>
        <w:right w:val="none" w:sz="0" w:space="0" w:color="auto"/>
      </w:divBdr>
    </w:div>
    <w:div w:id="52198023">
      <w:bodyDiv w:val="1"/>
      <w:marLeft w:val="0"/>
      <w:marRight w:val="0"/>
      <w:marTop w:val="0"/>
      <w:marBottom w:val="0"/>
      <w:divBdr>
        <w:top w:val="none" w:sz="0" w:space="0" w:color="auto"/>
        <w:left w:val="none" w:sz="0" w:space="0" w:color="auto"/>
        <w:bottom w:val="none" w:sz="0" w:space="0" w:color="auto"/>
        <w:right w:val="none" w:sz="0" w:space="0" w:color="auto"/>
      </w:divBdr>
    </w:div>
    <w:div w:id="54621348">
      <w:bodyDiv w:val="1"/>
      <w:marLeft w:val="0"/>
      <w:marRight w:val="0"/>
      <w:marTop w:val="0"/>
      <w:marBottom w:val="0"/>
      <w:divBdr>
        <w:top w:val="none" w:sz="0" w:space="0" w:color="auto"/>
        <w:left w:val="none" w:sz="0" w:space="0" w:color="auto"/>
        <w:bottom w:val="none" w:sz="0" w:space="0" w:color="auto"/>
        <w:right w:val="none" w:sz="0" w:space="0" w:color="auto"/>
      </w:divBdr>
    </w:div>
    <w:div w:id="74866933">
      <w:bodyDiv w:val="1"/>
      <w:marLeft w:val="0"/>
      <w:marRight w:val="0"/>
      <w:marTop w:val="0"/>
      <w:marBottom w:val="0"/>
      <w:divBdr>
        <w:top w:val="none" w:sz="0" w:space="0" w:color="auto"/>
        <w:left w:val="none" w:sz="0" w:space="0" w:color="auto"/>
        <w:bottom w:val="none" w:sz="0" w:space="0" w:color="auto"/>
        <w:right w:val="none" w:sz="0" w:space="0" w:color="auto"/>
      </w:divBdr>
    </w:div>
    <w:div w:id="79526282">
      <w:bodyDiv w:val="1"/>
      <w:marLeft w:val="0"/>
      <w:marRight w:val="0"/>
      <w:marTop w:val="0"/>
      <w:marBottom w:val="0"/>
      <w:divBdr>
        <w:top w:val="none" w:sz="0" w:space="0" w:color="auto"/>
        <w:left w:val="none" w:sz="0" w:space="0" w:color="auto"/>
        <w:bottom w:val="none" w:sz="0" w:space="0" w:color="auto"/>
        <w:right w:val="none" w:sz="0" w:space="0" w:color="auto"/>
      </w:divBdr>
    </w:div>
    <w:div w:id="80372037">
      <w:bodyDiv w:val="1"/>
      <w:marLeft w:val="0"/>
      <w:marRight w:val="0"/>
      <w:marTop w:val="0"/>
      <w:marBottom w:val="0"/>
      <w:divBdr>
        <w:top w:val="none" w:sz="0" w:space="0" w:color="auto"/>
        <w:left w:val="none" w:sz="0" w:space="0" w:color="auto"/>
        <w:bottom w:val="none" w:sz="0" w:space="0" w:color="auto"/>
        <w:right w:val="none" w:sz="0" w:space="0" w:color="auto"/>
      </w:divBdr>
    </w:div>
    <w:div w:id="96875547">
      <w:bodyDiv w:val="1"/>
      <w:marLeft w:val="0"/>
      <w:marRight w:val="0"/>
      <w:marTop w:val="0"/>
      <w:marBottom w:val="0"/>
      <w:divBdr>
        <w:top w:val="none" w:sz="0" w:space="0" w:color="auto"/>
        <w:left w:val="none" w:sz="0" w:space="0" w:color="auto"/>
        <w:bottom w:val="none" w:sz="0" w:space="0" w:color="auto"/>
        <w:right w:val="none" w:sz="0" w:space="0" w:color="auto"/>
      </w:divBdr>
    </w:div>
    <w:div w:id="121655501">
      <w:bodyDiv w:val="1"/>
      <w:marLeft w:val="0"/>
      <w:marRight w:val="0"/>
      <w:marTop w:val="0"/>
      <w:marBottom w:val="0"/>
      <w:divBdr>
        <w:top w:val="none" w:sz="0" w:space="0" w:color="auto"/>
        <w:left w:val="none" w:sz="0" w:space="0" w:color="auto"/>
        <w:bottom w:val="none" w:sz="0" w:space="0" w:color="auto"/>
        <w:right w:val="none" w:sz="0" w:space="0" w:color="auto"/>
      </w:divBdr>
    </w:div>
    <w:div w:id="126122847">
      <w:bodyDiv w:val="1"/>
      <w:marLeft w:val="0"/>
      <w:marRight w:val="0"/>
      <w:marTop w:val="0"/>
      <w:marBottom w:val="0"/>
      <w:divBdr>
        <w:top w:val="none" w:sz="0" w:space="0" w:color="auto"/>
        <w:left w:val="none" w:sz="0" w:space="0" w:color="auto"/>
        <w:bottom w:val="none" w:sz="0" w:space="0" w:color="auto"/>
        <w:right w:val="none" w:sz="0" w:space="0" w:color="auto"/>
      </w:divBdr>
      <w:divsChild>
        <w:div w:id="607353177">
          <w:marLeft w:val="0"/>
          <w:marRight w:val="0"/>
          <w:marTop w:val="0"/>
          <w:marBottom w:val="0"/>
          <w:divBdr>
            <w:top w:val="none" w:sz="0" w:space="0" w:color="auto"/>
            <w:left w:val="none" w:sz="0" w:space="0" w:color="auto"/>
            <w:bottom w:val="none" w:sz="0" w:space="0" w:color="auto"/>
            <w:right w:val="none" w:sz="0" w:space="0" w:color="auto"/>
          </w:divBdr>
        </w:div>
      </w:divsChild>
    </w:div>
    <w:div w:id="134643502">
      <w:bodyDiv w:val="1"/>
      <w:marLeft w:val="0"/>
      <w:marRight w:val="0"/>
      <w:marTop w:val="0"/>
      <w:marBottom w:val="0"/>
      <w:divBdr>
        <w:top w:val="none" w:sz="0" w:space="0" w:color="auto"/>
        <w:left w:val="none" w:sz="0" w:space="0" w:color="auto"/>
        <w:bottom w:val="none" w:sz="0" w:space="0" w:color="auto"/>
        <w:right w:val="none" w:sz="0" w:space="0" w:color="auto"/>
      </w:divBdr>
    </w:div>
    <w:div w:id="140195550">
      <w:bodyDiv w:val="1"/>
      <w:marLeft w:val="0"/>
      <w:marRight w:val="0"/>
      <w:marTop w:val="0"/>
      <w:marBottom w:val="0"/>
      <w:divBdr>
        <w:top w:val="none" w:sz="0" w:space="0" w:color="auto"/>
        <w:left w:val="none" w:sz="0" w:space="0" w:color="auto"/>
        <w:bottom w:val="none" w:sz="0" w:space="0" w:color="auto"/>
        <w:right w:val="none" w:sz="0" w:space="0" w:color="auto"/>
      </w:divBdr>
    </w:div>
    <w:div w:id="143738635">
      <w:bodyDiv w:val="1"/>
      <w:marLeft w:val="0"/>
      <w:marRight w:val="0"/>
      <w:marTop w:val="0"/>
      <w:marBottom w:val="0"/>
      <w:divBdr>
        <w:top w:val="none" w:sz="0" w:space="0" w:color="auto"/>
        <w:left w:val="none" w:sz="0" w:space="0" w:color="auto"/>
        <w:bottom w:val="none" w:sz="0" w:space="0" w:color="auto"/>
        <w:right w:val="none" w:sz="0" w:space="0" w:color="auto"/>
      </w:divBdr>
    </w:div>
    <w:div w:id="161547866">
      <w:bodyDiv w:val="1"/>
      <w:marLeft w:val="0"/>
      <w:marRight w:val="0"/>
      <w:marTop w:val="0"/>
      <w:marBottom w:val="0"/>
      <w:divBdr>
        <w:top w:val="none" w:sz="0" w:space="0" w:color="auto"/>
        <w:left w:val="none" w:sz="0" w:space="0" w:color="auto"/>
        <w:bottom w:val="none" w:sz="0" w:space="0" w:color="auto"/>
        <w:right w:val="none" w:sz="0" w:space="0" w:color="auto"/>
      </w:divBdr>
    </w:div>
    <w:div w:id="163397538">
      <w:bodyDiv w:val="1"/>
      <w:marLeft w:val="0"/>
      <w:marRight w:val="0"/>
      <w:marTop w:val="0"/>
      <w:marBottom w:val="0"/>
      <w:divBdr>
        <w:top w:val="none" w:sz="0" w:space="0" w:color="auto"/>
        <w:left w:val="none" w:sz="0" w:space="0" w:color="auto"/>
        <w:bottom w:val="none" w:sz="0" w:space="0" w:color="auto"/>
        <w:right w:val="none" w:sz="0" w:space="0" w:color="auto"/>
      </w:divBdr>
    </w:div>
    <w:div w:id="163936913">
      <w:bodyDiv w:val="1"/>
      <w:marLeft w:val="0"/>
      <w:marRight w:val="0"/>
      <w:marTop w:val="0"/>
      <w:marBottom w:val="0"/>
      <w:divBdr>
        <w:top w:val="none" w:sz="0" w:space="0" w:color="auto"/>
        <w:left w:val="none" w:sz="0" w:space="0" w:color="auto"/>
        <w:bottom w:val="none" w:sz="0" w:space="0" w:color="auto"/>
        <w:right w:val="none" w:sz="0" w:space="0" w:color="auto"/>
      </w:divBdr>
    </w:div>
    <w:div w:id="164322271">
      <w:bodyDiv w:val="1"/>
      <w:marLeft w:val="0"/>
      <w:marRight w:val="0"/>
      <w:marTop w:val="0"/>
      <w:marBottom w:val="0"/>
      <w:divBdr>
        <w:top w:val="none" w:sz="0" w:space="0" w:color="auto"/>
        <w:left w:val="none" w:sz="0" w:space="0" w:color="auto"/>
        <w:bottom w:val="none" w:sz="0" w:space="0" w:color="auto"/>
        <w:right w:val="none" w:sz="0" w:space="0" w:color="auto"/>
      </w:divBdr>
    </w:div>
    <w:div w:id="166598781">
      <w:bodyDiv w:val="1"/>
      <w:marLeft w:val="0"/>
      <w:marRight w:val="0"/>
      <w:marTop w:val="0"/>
      <w:marBottom w:val="0"/>
      <w:divBdr>
        <w:top w:val="none" w:sz="0" w:space="0" w:color="auto"/>
        <w:left w:val="none" w:sz="0" w:space="0" w:color="auto"/>
        <w:bottom w:val="none" w:sz="0" w:space="0" w:color="auto"/>
        <w:right w:val="none" w:sz="0" w:space="0" w:color="auto"/>
      </w:divBdr>
    </w:div>
    <w:div w:id="171456594">
      <w:bodyDiv w:val="1"/>
      <w:marLeft w:val="0"/>
      <w:marRight w:val="0"/>
      <w:marTop w:val="0"/>
      <w:marBottom w:val="0"/>
      <w:divBdr>
        <w:top w:val="none" w:sz="0" w:space="0" w:color="auto"/>
        <w:left w:val="none" w:sz="0" w:space="0" w:color="auto"/>
        <w:bottom w:val="none" w:sz="0" w:space="0" w:color="auto"/>
        <w:right w:val="none" w:sz="0" w:space="0" w:color="auto"/>
      </w:divBdr>
    </w:div>
    <w:div w:id="171456900">
      <w:bodyDiv w:val="1"/>
      <w:marLeft w:val="0"/>
      <w:marRight w:val="0"/>
      <w:marTop w:val="0"/>
      <w:marBottom w:val="0"/>
      <w:divBdr>
        <w:top w:val="none" w:sz="0" w:space="0" w:color="auto"/>
        <w:left w:val="none" w:sz="0" w:space="0" w:color="auto"/>
        <w:bottom w:val="none" w:sz="0" w:space="0" w:color="auto"/>
        <w:right w:val="none" w:sz="0" w:space="0" w:color="auto"/>
      </w:divBdr>
    </w:div>
    <w:div w:id="179390650">
      <w:bodyDiv w:val="1"/>
      <w:marLeft w:val="0"/>
      <w:marRight w:val="0"/>
      <w:marTop w:val="0"/>
      <w:marBottom w:val="0"/>
      <w:divBdr>
        <w:top w:val="none" w:sz="0" w:space="0" w:color="auto"/>
        <w:left w:val="none" w:sz="0" w:space="0" w:color="auto"/>
        <w:bottom w:val="none" w:sz="0" w:space="0" w:color="auto"/>
        <w:right w:val="none" w:sz="0" w:space="0" w:color="auto"/>
      </w:divBdr>
    </w:div>
    <w:div w:id="179661312">
      <w:bodyDiv w:val="1"/>
      <w:marLeft w:val="0"/>
      <w:marRight w:val="0"/>
      <w:marTop w:val="0"/>
      <w:marBottom w:val="0"/>
      <w:divBdr>
        <w:top w:val="none" w:sz="0" w:space="0" w:color="auto"/>
        <w:left w:val="none" w:sz="0" w:space="0" w:color="auto"/>
        <w:bottom w:val="none" w:sz="0" w:space="0" w:color="auto"/>
        <w:right w:val="none" w:sz="0" w:space="0" w:color="auto"/>
      </w:divBdr>
    </w:div>
    <w:div w:id="181938407">
      <w:bodyDiv w:val="1"/>
      <w:marLeft w:val="0"/>
      <w:marRight w:val="0"/>
      <w:marTop w:val="0"/>
      <w:marBottom w:val="0"/>
      <w:divBdr>
        <w:top w:val="none" w:sz="0" w:space="0" w:color="auto"/>
        <w:left w:val="none" w:sz="0" w:space="0" w:color="auto"/>
        <w:bottom w:val="none" w:sz="0" w:space="0" w:color="auto"/>
        <w:right w:val="none" w:sz="0" w:space="0" w:color="auto"/>
      </w:divBdr>
    </w:div>
    <w:div w:id="186262386">
      <w:bodyDiv w:val="1"/>
      <w:marLeft w:val="0"/>
      <w:marRight w:val="0"/>
      <w:marTop w:val="0"/>
      <w:marBottom w:val="0"/>
      <w:divBdr>
        <w:top w:val="none" w:sz="0" w:space="0" w:color="auto"/>
        <w:left w:val="none" w:sz="0" w:space="0" w:color="auto"/>
        <w:bottom w:val="none" w:sz="0" w:space="0" w:color="auto"/>
        <w:right w:val="none" w:sz="0" w:space="0" w:color="auto"/>
      </w:divBdr>
    </w:div>
    <w:div w:id="189682022">
      <w:bodyDiv w:val="1"/>
      <w:marLeft w:val="0"/>
      <w:marRight w:val="0"/>
      <w:marTop w:val="0"/>
      <w:marBottom w:val="0"/>
      <w:divBdr>
        <w:top w:val="none" w:sz="0" w:space="0" w:color="auto"/>
        <w:left w:val="none" w:sz="0" w:space="0" w:color="auto"/>
        <w:bottom w:val="none" w:sz="0" w:space="0" w:color="auto"/>
        <w:right w:val="none" w:sz="0" w:space="0" w:color="auto"/>
      </w:divBdr>
    </w:div>
    <w:div w:id="190001294">
      <w:bodyDiv w:val="1"/>
      <w:marLeft w:val="0"/>
      <w:marRight w:val="0"/>
      <w:marTop w:val="0"/>
      <w:marBottom w:val="0"/>
      <w:divBdr>
        <w:top w:val="none" w:sz="0" w:space="0" w:color="auto"/>
        <w:left w:val="none" w:sz="0" w:space="0" w:color="auto"/>
        <w:bottom w:val="none" w:sz="0" w:space="0" w:color="auto"/>
        <w:right w:val="none" w:sz="0" w:space="0" w:color="auto"/>
      </w:divBdr>
    </w:div>
    <w:div w:id="190147994">
      <w:bodyDiv w:val="1"/>
      <w:marLeft w:val="0"/>
      <w:marRight w:val="0"/>
      <w:marTop w:val="0"/>
      <w:marBottom w:val="0"/>
      <w:divBdr>
        <w:top w:val="none" w:sz="0" w:space="0" w:color="auto"/>
        <w:left w:val="none" w:sz="0" w:space="0" w:color="auto"/>
        <w:bottom w:val="none" w:sz="0" w:space="0" w:color="auto"/>
        <w:right w:val="none" w:sz="0" w:space="0" w:color="auto"/>
      </w:divBdr>
    </w:div>
    <w:div w:id="196355617">
      <w:bodyDiv w:val="1"/>
      <w:marLeft w:val="0"/>
      <w:marRight w:val="0"/>
      <w:marTop w:val="0"/>
      <w:marBottom w:val="0"/>
      <w:divBdr>
        <w:top w:val="none" w:sz="0" w:space="0" w:color="auto"/>
        <w:left w:val="none" w:sz="0" w:space="0" w:color="auto"/>
        <w:bottom w:val="none" w:sz="0" w:space="0" w:color="auto"/>
        <w:right w:val="none" w:sz="0" w:space="0" w:color="auto"/>
      </w:divBdr>
    </w:div>
    <w:div w:id="199897848">
      <w:bodyDiv w:val="1"/>
      <w:marLeft w:val="0"/>
      <w:marRight w:val="0"/>
      <w:marTop w:val="0"/>
      <w:marBottom w:val="0"/>
      <w:divBdr>
        <w:top w:val="none" w:sz="0" w:space="0" w:color="auto"/>
        <w:left w:val="none" w:sz="0" w:space="0" w:color="auto"/>
        <w:bottom w:val="none" w:sz="0" w:space="0" w:color="auto"/>
        <w:right w:val="none" w:sz="0" w:space="0" w:color="auto"/>
      </w:divBdr>
    </w:div>
    <w:div w:id="201291205">
      <w:bodyDiv w:val="1"/>
      <w:marLeft w:val="0"/>
      <w:marRight w:val="0"/>
      <w:marTop w:val="0"/>
      <w:marBottom w:val="0"/>
      <w:divBdr>
        <w:top w:val="none" w:sz="0" w:space="0" w:color="auto"/>
        <w:left w:val="none" w:sz="0" w:space="0" w:color="auto"/>
        <w:bottom w:val="none" w:sz="0" w:space="0" w:color="auto"/>
        <w:right w:val="none" w:sz="0" w:space="0" w:color="auto"/>
      </w:divBdr>
    </w:div>
    <w:div w:id="218055297">
      <w:bodyDiv w:val="1"/>
      <w:marLeft w:val="0"/>
      <w:marRight w:val="0"/>
      <w:marTop w:val="0"/>
      <w:marBottom w:val="0"/>
      <w:divBdr>
        <w:top w:val="none" w:sz="0" w:space="0" w:color="auto"/>
        <w:left w:val="none" w:sz="0" w:space="0" w:color="auto"/>
        <w:bottom w:val="none" w:sz="0" w:space="0" w:color="auto"/>
        <w:right w:val="none" w:sz="0" w:space="0" w:color="auto"/>
      </w:divBdr>
    </w:div>
    <w:div w:id="219244310">
      <w:bodyDiv w:val="1"/>
      <w:marLeft w:val="0"/>
      <w:marRight w:val="0"/>
      <w:marTop w:val="0"/>
      <w:marBottom w:val="0"/>
      <w:divBdr>
        <w:top w:val="none" w:sz="0" w:space="0" w:color="auto"/>
        <w:left w:val="none" w:sz="0" w:space="0" w:color="auto"/>
        <w:bottom w:val="none" w:sz="0" w:space="0" w:color="auto"/>
        <w:right w:val="none" w:sz="0" w:space="0" w:color="auto"/>
      </w:divBdr>
    </w:div>
    <w:div w:id="222983844">
      <w:bodyDiv w:val="1"/>
      <w:marLeft w:val="0"/>
      <w:marRight w:val="0"/>
      <w:marTop w:val="0"/>
      <w:marBottom w:val="0"/>
      <w:divBdr>
        <w:top w:val="none" w:sz="0" w:space="0" w:color="auto"/>
        <w:left w:val="none" w:sz="0" w:space="0" w:color="auto"/>
        <w:bottom w:val="none" w:sz="0" w:space="0" w:color="auto"/>
        <w:right w:val="none" w:sz="0" w:space="0" w:color="auto"/>
      </w:divBdr>
    </w:div>
    <w:div w:id="226648481">
      <w:bodyDiv w:val="1"/>
      <w:marLeft w:val="0"/>
      <w:marRight w:val="0"/>
      <w:marTop w:val="0"/>
      <w:marBottom w:val="0"/>
      <w:divBdr>
        <w:top w:val="none" w:sz="0" w:space="0" w:color="auto"/>
        <w:left w:val="none" w:sz="0" w:space="0" w:color="auto"/>
        <w:bottom w:val="none" w:sz="0" w:space="0" w:color="auto"/>
        <w:right w:val="none" w:sz="0" w:space="0" w:color="auto"/>
      </w:divBdr>
    </w:div>
    <w:div w:id="229583887">
      <w:bodyDiv w:val="1"/>
      <w:marLeft w:val="0"/>
      <w:marRight w:val="0"/>
      <w:marTop w:val="0"/>
      <w:marBottom w:val="0"/>
      <w:divBdr>
        <w:top w:val="none" w:sz="0" w:space="0" w:color="auto"/>
        <w:left w:val="none" w:sz="0" w:space="0" w:color="auto"/>
        <w:bottom w:val="none" w:sz="0" w:space="0" w:color="auto"/>
        <w:right w:val="none" w:sz="0" w:space="0" w:color="auto"/>
      </w:divBdr>
    </w:div>
    <w:div w:id="229771318">
      <w:bodyDiv w:val="1"/>
      <w:marLeft w:val="0"/>
      <w:marRight w:val="0"/>
      <w:marTop w:val="0"/>
      <w:marBottom w:val="0"/>
      <w:divBdr>
        <w:top w:val="none" w:sz="0" w:space="0" w:color="auto"/>
        <w:left w:val="none" w:sz="0" w:space="0" w:color="auto"/>
        <w:bottom w:val="none" w:sz="0" w:space="0" w:color="auto"/>
        <w:right w:val="none" w:sz="0" w:space="0" w:color="auto"/>
      </w:divBdr>
    </w:div>
    <w:div w:id="230777439">
      <w:bodyDiv w:val="1"/>
      <w:marLeft w:val="0"/>
      <w:marRight w:val="0"/>
      <w:marTop w:val="0"/>
      <w:marBottom w:val="0"/>
      <w:divBdr>
        <w:top w:val="none" w:sz="0" w:space="0" w:color="auto"/>
        <w:left w:val="none" w:sz="0" w:space="0" w:color="auto"/>
        <w:bottom w:val="none" w:sz="0" w:space="0" w:color="auto"/>
        <w:right w:val="none" w:sz="0" w:space="0" w:color="auto"/>
      </w:divBdr>
    </w:div>
    <w:div w:id="232471963">
      <w:bodyDiv w:val="1"/>
      <w:marLeft w:val="0"/>
      <w:marRight w:val="0"/>
      <w:marTop w:val="0"/>
      <w:marBottom w:val="0"/>
      <w:divBdr>
        <w:top w:val="none" w:sz="0" w:space="0" w:color="auto"/>
        <w:left w:val="none" w:sz="0" w:space="0" w:color="auto"/>
        <w:bottom w:val="none" w:sz="0" w:space="0" w:color="auto"/>
        <w:right w:val="none" w:sz="0" w:space="0" w:color="auto"/>
      </w:divBdr>
    </w:div>
    <w:div w:id="241066847">
      <w:bodyDiv w:val="1"/>
      <w:marLeft w:val="0"/>
      <w:marRight w:val="0"/>
      <w:marTop w:val="0"/>
      <w:marBottom w:val="0"/>
      <w:divBdr>
        <w:top w:val="none" w:sz="0" w:space="0" w:color="auto"/>
        <w:left w:val="none" w:sz="0" w:space="0" w:color="auto"/>
        <w:bottom w:val="none" w:sz="0" w:space="0" w:color="auto"/>
        <w:right w:val="none" w:sz="0" w:space="0" w:color="auto"/>
      </w:divBdr>
    </w:div>
    <w:div w:id="243537110">
      <w:bodyDiv w:val="1"/>
      <w:marLeft w:val="0"/>
      <w:marRight w:val="0"/>
      <w:marTop w:val="0"/>
      <w:marBottom w:val="0"/>
      <w:divBdr>
        <w:top w:val="none" w:sz="0" w:space="0" w:color="auto"/>
        <w:left w:val="none" w:sz="0" w:space="0" w:color="auto"/>
        <w:bottom w:val="none" w:sz="0" w:space="0" w:color="auto"/>
        <w:right w:val="none" w:sz="0" w:space="0" w:color="auto"/>
      </w:divBdr>
    </w:div>
    <w:div w:id="244652686">
      <w:bodyDiv w:val="1"/>
      <w:marLeft w:val="0"/>
      <w:marRight w:val="0"/>
      <w:marTop w:val="0"/>
      <w:marBottom w:val="0"/>
      <w:divBdr>
        <w:top w:val="none" w:sz="0" w:space="0" w:color="auto"/>
        <w:left w:val="none" w:sz="0" w:space="0" w:color="auto"/>
        <w:bottom w:val="none" w:sz="0" w:space="0" w:color="auto"/>
        <w:right w:val="none" w:sz="0" w:space="0" w:color="auto"/>
      </w:divBdr>
    </w:div>
    <w:div w:id="245187703">
      <w:bodyDiv w:val="1"/>
      <w:marLeft w:val="0"/>
      <w:marRight w:val="0"/>
      <w:marTop w:val="0"/>
      <w:marBottom w:val="0"/>
      <w:divBdr>
        <w:top w:val="none" w:sz="0" w:space="0" w:color="auto"/>
        <w:left w:val="none" w:sz="0" w:space="0" w:color="auto"/>
        <w:bottom w:val="none" w:sz="0" w:space="0" w:color="auto"/>
        <w:right w:val="none" w:sz="0" w:space="0" w:color="auto"/>
      </w:divBdr>
    </w:div>
    <w:div w:id="246886264">
      <w:bodyDiv w:val="1"/>
      <w:marLeft w:val="0"/>
      <w:marRight w:val="0"/>
      <w:marTop w:val="0"/>
      <w:marBottom w:val="0"/>
      <w:divBdr>
        <w:top w:val="none" w:sz="0" w:space="0" w:color="auto"/>
        <w:left w:val="none" w:sz="0" w:space="0" w:color="auto"/>
        <w:bottom w:val="none" w:sz="0" w:space="0" w:color="auto"/>
        <w:right w:val="none" w:sz="0" w:space="0" w:color="auto"/>
      </w:divBdr>
    </w:div>
    <w:div w:id="248394504">
      <w:bodyDiv w:val="1"/>
      <w:marLeft w:val="0"/>
      <w:marRight w:val="0"/>
      <w:marTop w:val="0"/>
      <w:marBottom w:val="0"/>
      <w:divBdr>
        <w:top w:val="none" w:sz="0" w:space="0" w:color="auto"/>
        <w:left w:val="none" w:sz="0" w:space="0" w:color="auto"/>
        <w:bottom w:val="none" w:sz="0" w:space="0" w:color="auto"/>
        <w:right w:val="none" w:sz="0" w:space="0" w:color="auto"/>
      </w:divBdr>
    </w:div>
    <w:div w:id="249852640">
      <w:bodyDiv w:val="1"/>
      <w:marLeft w:val="0"/>
      <w:marRight w:val="0"/>
      <w:marTop w:val="0"/>
      <w:marBottom w:val="0"/>
      <w:divBdr>
        <w:top w:val="none" w:sz="0" w:space="0" w:color="auto"/>
        <w:left w:val="none" w:sz="0" w:space="0" w:color="auto"/>
        <w:bottom w:val="none" w:sz="0" w:space="0" w:color="auto"/>
        <w:right w:val="none" w:sz="0" w:space="0" w:color="auto"/>
      </w:divBdr>
    </w:div>
    <w:div w:id="250630470">
      <w:bodyDiv w:val="1"/>
      <w:marLeft w:val="0"/>
      <w:marRight w:val="0"/>
      <w:marTop w:val="0"/>
      <w:marBottom w:val="0"/>
      <w:divBdr>
        <w:top w:val="none" w:sz="0" w:space="0" w:color="auto"/>
        <w:left w:val="none" w:sz="0" w:space="0" w:color="auto"/>
        <w:bottom w:val="none" w:sz="0" w:space="0" w:color="auto"/>
        <w:right w:val="none" w:sz="0" w:space="0" w:color="auto"/>
      </w:divBdr>
    </w:div>
    <w:div w:id="251670098">
      <w:bodyDiv w:val="1"/>
      <w:marLeft w:val="0"/>
      <w:marRight w:val="0"/>
      <w:marTop w:val="0"/>
      <w:marBottom w:val="0"/>
      <w:divBdr>
        <w:top w:val="none" w:sz="0" w:space="0" w:color="auto"/>
        <w:left w:val="none" w:sz="0" w:space="0" w:color="auto"/>
        <w:bottom w:val="none" w:sz="0" w:space="0" w:color="auto"/>
        <w:right w:val="none" w:sz="0" w:space="0" w:color="auto"/>
      </w:divBdr>
    </w:div>
    <w:div w:id="252008905">
      <w:bodyDiv w:val="1"/>
      <w:marLeft w:val="0"/>
      <w:marRight w:val="0"/>
      <w:marTop w:val="0"/>
      <w:marBottom w:val="0"/>
      <w:divBdr>
        <w:top w:val="none" w:sz="0" w:space="0" w:color="auto"/>
        <w:left w:val="none" w:sz="0" w:space="0" w:color="auto"/>
        <w:bottom w:val="none" w:sz="0" w:space="0" w:color="auto"/>
        <w:right w:val="none" w:sz="0" w:space="0" w:color="auto"/>
      </w:divBdr>
    </w:div>
    <w:div w:id="252209415">
      <w:bodyDiv w:val="1"/>
      <w:marLeft w:val="0"/>
      <w:marRight w:val="0"/>
      <w:marTop w:val="0"/>
      <w:marBottom w:val="0"/>
      <w:divBdr>
        <w:top w:val="none" w:sz="0" w:space="0" w:color="auto"/>
        <w:left w:val="none" w:sz="0" w:space="0" w:color="auto"/>
        <w:bottom w:val="none" w:sz="0" w:space="0" w:color="auto"/>
        <w:right w:val="none" w:sz="0" w:space="0" w:color="auto"/>
      </w:divBdr>
    </w:div>
    <w:div w:id="252669158">
      <w:bodyDiv w:val="1"/>
      <w:marLeft w:val="0"/>
      <w:marRight w:val="0"/>
      <w:marTop w:val="0"/>
      <w:marBottom w:val="0"/>
      <w:divBdr>
        <w:top w:val="none" w:sz="0" w:space="0" w:color="auto"/>
        <w:left w:val="none" w:sz="0" w:space="0" w:color="auto"/>
        <w:bottom w:val="none" w:sz="0" w:space="0" w:color="auto"/>
        <w:right w:val="none" w:sz="0" w:space="0" w:color="auto"/>
      </w:divBdr>
      <w:divsChild>
        <w:div w:id="885068548">
          <w:marLeft w:val="0"/>
          <w:marRight w:val="0"/>
          <w:marTop w:val="0"/>
          <w:marBottom w:val="0"/>
          <w:divBdr>
            <w:top w:val="none" w:sz="0" w:space="0" w:color="auto"/>
            <w:left w:val="none" w:sz="0" w:space="0" w:color="auto"/>
            <w:bottom w:val="none" w:sz="0" w:space="0" w:color="auto"/>
            <w:right w:val="none" w:sz="0" w:space="0" w:color="auto"/>
          </w:divBdr>
        </w:div>
      </w:divsChild>
    </w:div>
    <w:div w:id="253976093">
      <w:bodyDiv w:val="1"/>
      <w:marLeft w:val="0"/>
      <w:marRight w:val="0"/>
      <w:marTop w:val="0"/>
      <w:marBottom w:val="0"/>
      <w:divBdr>
        <w:top w:val="none" w:sz="0" w:space="0" w:color="auto"/>
        <w:left w:val="none" w:sz="0" w:space="0" w:color="auto"/>
        <w:bottom w:val="none" w:sz="0" w:space="0" w:color="auto"/>
        <w:right w:val="none" w:sz="0" w:space="0" w:color="auto"/>
      </w:divBdr>
    </w:div>
    <w:div w:id="259070607">
      <w:bodyDiv w:val="1"/>
      <w:marLeft w:val="0"/>
      <w:marRight w:val="0"/>
      <w:marTop w:val="0"/>
      <w:marBottom w:val="0"/>
      <w:divBdr>
        <w:top w:val="none" w:sz="0" w:space="0" w:color="auto"/>
        <w:left w:val="none" w:sz="0" w:space="0" w:color="auto"/>
        <w:bottom w:val="none" w:sz="0" w:space="0" w:color="auto"/>
        <w:right w:val="none" w:sz="0" w:space="0" w:color="auto"/>
      </w:divBdr>
    </w:div>
    <w:div w:id="271713583">
      <w:bodyDiv w:val="1"/>
      <w:marLeft w:val="0"/>
      <w:marRight w:val="0"/>
      <w:marTop w:val="0"/>
      <w:marBottom w:val="0"/>
      <w:divBdr>
        <w:top w:val="none" w:sz="0" w:space="0" w:color="auto"/>
        <w:left w:val="none" w:sz="0" w:space="0" w:color="auto"/>
        <w:bottom w:val="none" w:sz="0" w:space="0" w:color="auto"/>
        <w:right w:val="none" w:sz="0" w:space="0" w:color="auto"/>
      </w:divBdr>
    </w:div>
    <w:div w:id="273025762">
      <w:bodyDiv w:val="1"/>
      <w:marLeft w:val="0"/>
      <w:marRight w:val="0"/>
      <w:marTop w:val="0"/>
      <w:marBottom w:val="0"/>
      <w:divBdr>
        <w:top w:val="none" w:sz="0" w:space="0" w:color="auto"/>
        <w:left w:val="none" w:sz="0" w:space="0" w:color="auto"/>
        <w:bottom w:val="none" w:sz="0" w:space="0" w:color="auto"/>
        <w:right w:val="none" w:sz="0" w:space="0" w:color="auto"/>
      </w:divBdr>
    </w:div>
    <w:div w:id="273100769">
      <w:bodyDiv w:val="1"/>
      <w:marLeft w:val="0"/>
      <w:marRight w:val="0"/>
      <w:marTop w:val="0"/>
      <w:marBottom w:val="0"/>
      <w:divBdr>
        <w:top w:val="none" w:sz="0" w:space="0" w:color="auto"/>
        <w:left w:val="none" w:sz="0" w:space="0" w:color="auto"/>
        <w:bottom w:val="none" w:sz="0" w:space="0" w:color="auto"/>
        <w:right w:val="none" w:sz="0" w:space="0" w:color="auto"/>
      </w:divBdr>
    </w:div>
    <w:div w:id="276760321">
      <w:bodyDiv w:val="1"/>
      <w:marLeft w:val="0"/>
      <w:marRight w:val="0"/>
      <w:marTop w:val="0"/>
      <w:marBottom w:val="0"/>
      <w:divBdr>
        <w:top w:val="none" w:sz="0" w:space="0" w:color="auto"/>
        <w:left w:val="none" w:sz="0" w:space="0" w:color="auto"/>
        <w:bottom w:val="none" w:sz="0" w:space="0" w:color="auto"/>
        <w:right w:val="none" w:sz="0" w:space="0" w:color="auto"/>
      </w:divBdr>
    </w:div>
    <w:div w:id="283269074">
      <w:bodyDiv w:val="1"/>
      <w:marLeft w:val="0"/>
      <w:marRight w:val="0"/>
      <w:marTop w:val="0"/>
      <w:marBottom w:val="0"/>
      <w:divBdr>
        <w:top w:val="none" w:sz="0" w:space="0" w:color="auto"/>
        <w:left w:val="none" w:sz="0" w:space="0" w:color="auto"/>
        <w:bottom w:val="none" w:sz="0" w:space="0" w:color="auto"/>
        <w:right w:val="none" w:sz="0" w:space="0" w:color="auto"/>
      </w:divBdr>
    </w:div>
    <w:div w:id="286550982">
      <w:bodyDiv w:val="1"/>
      <w:marLeft w:val="0"/>
      <w:marRight w:val="0"/>
      <w:marTop w:val="0"/>
      <w:marBottom w:val="0"/>
      <w:divBdr>
        <w:top w:val="none" w:sz="0" w:space="0" w:color="auto"/>
        <w:left w:val="none" w:sz="0" w:space="0" w:color="auto"/>
        <w:bottom w:val="none" w:sz="0" w:space="0" w:color="auto"/>
        <w:right w:val="none" w:sz="0" w:space="0" w:color="auto"/>
      </w:divBdr>
    </w:div>
    <w:div w:id="294525119">
      <w:bodyDiv w:val="1"/>
      <w:marLeft w:val="0"/>
      <w:marRight w:val="0"/>
      <w:marTop w:val="0"/>
      <w:marBottom w:val="0"/>
      <w:divBdr>
        <w:top w:val="none" w:sz="0" w:space="0" w:color="auto"/>
        <w:left w:val="none" w:sz="0" w:space="0" w:color="auto"/>
        <w:bottom w:val="none" w:sz="0" w:space="0" w:color="auto"/>
        <w:right w:val="none" w:sz="0" w:space="0" w:color="auto"/>
      </w:divBdr>
    </w:div>
    <w:div w:id="299581914">
      <w:bodyDiv w:val="1"/>
      <w:marLeft w:val="0"/>
      <w:marRight w:val="0"/>
      <w:marTop w:val="0"/>
      <w:marBottom w:val="0"/>
      <w:divBdr>
        <w:top w:val="none" w:sz="0" w:space="0" w:color="auto"/>
        <w:left w:val="none" w:sz="0" w:space="0" w:color="auto"/>
        <w:bottom w:val="none" w:sz="0" w:space="0" w:color="auto"/>
        <w:right w:val="none" w:sz="0" w:space="0" w:color="auto"/>
      </w:divBdr>
    </w:div>
    <w:div w:id="301235849">
      <w:bodyDiv w:val="1"/>
      <w:marLeft w:val="0"/>
      <w:marRight w:val="0"/>
      <w:marTop w:val="0"/>
      <w:marBottom w:val="0"/>
      <w:divBdr>
        <w:top w:val="none" w:sz="0" w:space="0" w:color="auto"/>
        <w:left w:val="none" w:sz="0" w:space="0" w:color="auto"/>
        <w:bottom w:val="none" w:sz="0" w:space="0" w:color="auto"/>
        <w:right w:val="none" w:sz="0" w:space="0" w:color="auto"/>
      </w:divBdr>
    </w:div>
    <w:div w:id="303900628">
      <w:bodyDiv w:val="1"/>
      <w:marLeft w:val="0"/>
      <w:marRight w:val="0"/>
      <w:marTop w:val="0"/>
      <w:marBottom w:val="0"/>
      <w:divBdr>
        <w:top w:val="none" w:sz="0" w:space="0" w:color="auto"/>
        <w:left w:val="none" w:sz="0" w:space="0" w:color="auto"/>
        <w:bottom w:val="none" w:sz="0" w:space="0" w:color="auto"/>
        <w:right w:val="none" w:sz="0" w:space="0" w:color="auto"/>
      </w:divBdr>
    </w:div>
    <w:div w:id="310908082">
      <w:bodyDiv w:val="1"/>
      <w:marLeft w:val="0"/>
      <w:marRight w:val="0"/>
      <w:marTop w:val="0"/>
      <w:marBottom w:val="0"/>
      <w:divBdr>
        <w:top w:val="none" w:sz="0" w:space="0" w:color="auto"/>
        <w:left w:val="none" w:sz="0" w:space="0" w:color="auto"/>
        <w:bottom w:val="none" w:sz="0" w:space="0" w:color="auto"/>
        <w:right w:val="none" w:sz="0" w:space="0" w:color="auto"/>
      </w:divBdr>
    </w:div>
    <w:div w:id="317539413">
      <w:bodyDiv w:val="1"/>
      <w:marLeft w:val="0"/>
      <w:marRight w:val="0"/>
      <w:marTop w:val="0"/>
      <w:marBottom w:val="0"/>
      <w:divBdr>
        <w:top w:val="none" w:sz="0" w:space="0" w:color="auto"/>
        <w:left w:val="none" w:sz="0" w:space="0" w:color="auto"/>
        <w:bottom w:val="none" w:sz="0" w:space="0" w:color="auto"/>
        <w:right w:val="none" w:sz="0" w:space="0" w:color="auto"/>
      </w:divBdr>
    </w:div>
    <w:div w:id="320735469">
      <w:bodyDiv w:val="1"/>
      <w:marLeft w:val="0"/>
      <w:marRight w:val="0"/>
      <w:marTop w:val="0"/>
      <w:marBottom w:val="0"/>
      <w:divBdr>
        <w:top w:val="none" w:sz="0" w:space="0" w:color="auto"/>
        <w:left w:val="none" w:sz="0" w:space="0" w:color="auto"/>
        <w:bottom w:val="none" w:sz="0" w:space="0" w:color="auto"/>
        <w:right w:val="none" w:sz="0" w:space="0" w:color="auto"/>
      </w:divBdr>
    </w:div>
    <w:div w:id="328824916">
      <w:bodyDiv w:val="1"/>
      <w:marLeft w:val="0"/>
      <w:marRight w:val="0"/>
      <w:marTop w:val="0"/>
      <w:marBottom w:val="0"/>
      <w:divBdr>
        <w:top w:val="none" w:sz="0" w:space="0" w:color="auto"/>
        <w:left w:val="none" w:sz="0" w:space="0" w:color="auto"/>
        <w:bottom w:val="none" w:sz="0" w:space="0" w:color="auto"/>
        <w:right w:val="none" w:sz="0" w:space="0" w:color="auto"/>
      </w:divBdr>
    </w:div>
    <w:div w:id="342169228">
      <w:bodyDiv w:val="1"/>
      <w:marLeft w:val="0"/>
      <w:marRight w:val="0"/>
      <w:marTop w:val="0"/>
      <w:marBottom w:val="0"/>
      <w:divBdr>
        <w:top w:val="none" w:sz="0" w:space="0" w:color="auto"/>
        <w:left w:val="none" w:sz="0" w:space="0" w:color="auto"/>
        <w:bottom w:val="none" w:sz="0" w:space="0" w:color="auto"/>
        <w:right w:val="none" w:sz="0" w:space="0" w:color="auto"/>
      </w:divBdr>
    </w:div>
    <w:div w:id="345526145">
      <w:bodyDiv w:val="1"/>
      <w:marLeft w:val="0"/>
      <w:marRight w:val="0"/>
      <w:marTop w:val="0"/>
      <w:marBottom w:val="0"/>
      <w:divBdr>
        <w:top w:val="none" w:sz="0" w:space="0" w:color="auto"/>
        <w:left w:val="none" w:sz="0" w:space="0" w:color="auto"/>
        <w:bottom w:val="none" w:sz="0" w:space="0" w:color="auto"/>
        <w:right w:val="none" w:sz="0" w:space="0" w:color="auto"/>
      </w:divBdr>
    </w:div>
    <w:div w:id="347681938">
      <w:bodyDiv w:val="1"/>
      <w:marLeft w:val="0"/>
      <w:marRight w:val="0"/>
      <w:marTop w:val="0"/>
      <w:marBottom w:val="0"/>
      <w:divBdr>
        <w:top w:val="none" w:sz="0" w:space="0" w:color="auto"/>
        <w:left w:val="none" w:sz="0" w:space="0" w:color="auto"/>
        <w:bottom w:val="none" w:sz="0" w:space="0" w:color="auto"/>
        <w:right w:val="none" w:sz="0" w:space="0" w:color="auto"/>
      </w:divBdr>
    </w:div>
    <w:div w:id="348873058">
      <w:bodyDiv w:val="1"/>
      <w:marLeft w:val="0"/>
      <w:marRight w:val="0"/>
      <w:marTop w:val="0"/>
      <w:marBottom w:val="0"/>
      <w:divBdr>
        <w:top w:val="none" w:sz="0" w:space="0" w:color="auto"/>
        <w:left w:val="none" w:sz="0" w:space="0" w:color="auto"/>
        <w:bottom w:val="none" w:sz="0" w:space="0" w:color="auto"/>
        <w:right w:val="none" w:sz="0" w:space="0" w:color="auto"/>
      </w:divBdr>
    </w:div>
    <w:div w:id="349452318">
      <w:bodyDiv w:val="1"/>
      <w:marLeft w:val="0"/>
      <w:marRight w:val="0"/>
      <w:marTop w:val="0"/>
      <w:marBottom w:val="0"/>
      <w:divBdr>
        <w:top w:val="none" w:sz="0" w:space="0" w:color="auto"/>
        <w:left w:val="none" w:sz="0" w:space="0" w:color="auto"/>
        <w:bottom w:val="none" w:sz="0" w:space="0" w:color="auto"/>
        <w:right w:val="none" w:sz="0" w:space="0" w:color="auto"/>
      </w:divBdr>
    </w:div>
    <w:div w:id="351228939">
      <w:bodyDiv w:val="1"/>
      <w:marLeft w:val="0"/>
      <w:marRight w:val="0"/>
      <w:marTop w:val="0"/>
      <w:marBottom w:val="0"/>
      <w:divBdr>
        <w:top w:val="none" w:sz="0" w:space="0" w:color="auto"/>
        <w:left w:val="none" w:sz="0" w:space="0" w:color="auto"/>
        <w:bottom w:val="none" w:sz="0" w:space="0" w:color="auto"/>
        <w:right w:val="none" w:sz="0" w:space="0" w:color="auto"/>
      </w:divBdr>
    </w:div>
    <w:div w:id="358554017">
      <w:bodyDiv w:val="1"/>
      <w:marLeft w:val="0"/>
      <w:marRight w:val="0"/>
      <w:marTop w:val="0"/>
      <w:marBottom w:val="0"/>
      <w:divBdr>
        <w:top w:val="none" w:sz="0" w:space="0" w:color="auto"/>
        <w:left w:val="none" w:sz="0" w:space="0" w:color="auto"/>
        <w:bottom w:val="none" w:sz="0" w:space="0" w:color="auto"/>
        <w:right w:val="none" w:sz="0" w:space="0" w:color="auto"/>
      </w:divBdr>
    </w:div>
    <w:div w:id="358776628">
      <w:bodyDiv w:val="1"/>
      <w:marLeft w:val="0"/>
      <w:marRight w:val="0"/>
      <w:marTop w:val="0"/>
      <w:marBottom w:val="0"/>
      <w:divBdr>
        <w:top w:val="none" w:sz="0" w:space="0" w:color="auto"/>
        <w:left w:val="none" w:sz="0" w:space="0" w:color="auto"/>
        <w:bottom w:val="none" w:sz="0" w:space="0" w:color="auto"/>
        <w:right w:val="none" w:sz="0" w:space="0" w:color="auto"/>
      </w:divBdr>
    </w:div>
    <w:div w:id="359160489">
      <w:bodyDiv w:val="1"/>
      <w:marLeft w:val="0"/>
      <w:marRight w:val="0"/>
      <w:marTop w:val="0"/>
      <w:marBottom w:val="0"/>
      <w:divBdr>
        <w:top w:val="none" w:sz="0" w:space="0" w:color="auto"/>
        <w:left w:val="none" w:sz="0" w:space="0" w:color="auto"/>
        <w:bottom w:val="none" w:sz="0" w:space="0" w:color="auto"/>
        <w:right w:val="none" w:sz="0" w:space="0" w:color="auto"/>
      </w:divBdr>
    </w:div>
    <w:div w:id="362679605">
      <w:bodyDiv w:val="1"/>
      <w:marLeft w:val="0"/>
      <w:marRight w:val="0"/>
      <w:marTop w:val="0"/>
      <w:marBottom w:val="0"/>
      <w:divBdr>
        <w:top w:val="none" w:sz="0" w:space="0" w:color="auto"/>
        <w:left w:val="none" w:sz="0" w:space="0" w:color="auto"/>
        <w:bottom w:val="none" w:sz="0" w:space="0" w:color="auto"/>
        <w:right w:val="none" w:sz="0" w:space="0" w:color="auto"/>
      </w:divBdr>
    </w:div>
    <w:div w:id="362828403">
      <w:bodyDiv w:val="1"/>
      <w:marLeft w:val="0"/>
      <w:marRight w:val="0"/>
      <w:marTop w:val="0"/>
      <w:marBottom w:val="0"/>
      <w:divBdr>
        <w:top w:val="none" w:sz="0" w:space="0" w:color="auto"/>
        <w:left w:val="none" w:sz="0" w:space="0" w:color="auto"/>
        <w:bottom w:val="none" w:sz="0" w:space="0" w:color="auto"/>
        <w:right w:val="none" w:sz="0" w:space="0" w:color="auto"/>
      </w:divBdr>
    </w:div>
    <w:div w:id="363681173">
      <w:bodyDiv w:val="1"/>
      <w:marLeft w:val="0"/>
      <w:marRight w:val="0"/>
      <w:marTop w:val="0"/>
      <w:marBottom w:val="0"/>
      <w:divBdr>
        <w:top w:val="none" w:sz="0" w:space="0" w:color="auto"/>
        <w:left w:val="none" w:sz="0" w:space="0" w:color="auto"/>
        <w:bottom w:val="none" w:sz="0" w:space="0" w:color="auto"/>
        <w:right w:val="none" w:sz="0" w:space="0" w:color="auto"/>
      </w:divBdr>
    </w:div>
    <w:div w:id="364327264">
      <w:bodyDiv w:val="1"/>
      <w:marLeft w:val="0"/>
      <w:marRight w:val="0"/>
      <w:marTop w:val="0"/>
      <w:marBottom w:val="0"/>
      <w:divBdr>
        <w:top w:val="none" w:sz="0" w:space="0" w:color="auto"/>
        <w:left w:val="none" w:sz="0" w:space="0" w:color="auto"/>
        <w:bottom w:val="none" w:sz="0" w:space="0" w:color="auto"/>
        <w:right w:val="none" w:sz="0" w:space="0" w:color="auto"/>
      </w:divBdr>
    </w:div>
    <w:div w:id="380641655">
      <w:bodyDiv w:val="1"/>
      <w:marLeft w:val="0"/>
      <w:marRight w:val="0"/>
      <w:marTop w:val="0"/>
      <w:marBottom w:val="0"/>
      <w:divBdr>
        <w:top w:val="none" w:sz="0" w:space="0" w:color="auto"/>
        <w:left w:val="none" w:sz="0" w:space="0" w:color="auto"/>
        <w:bottom w:val="none" w:sz="0" w:space="0" w:color="auto"/>
        <w:right w:val="none" w:sz="0" w:space="0" w:color="auto"/>
      </w:divBdr>
    </w:div>
    <w:div w:id="381363716">
      <w:bodyDiv w:val="1"/>
      <w:marLeft w:val="0"/>
      <w:marRight w:val="0"/>
      <w:marTop w:val="0"/>
      <w:marBottom w:val="0"/>
      <w:divBdr>
        <w:top w:val="none" w:sz="0" w:space="0" w:color="auto"/>
        <w:left w:val="none" w:sz="0" w:space="0" w:color="auto"/>
        <w:bottom w:val="none" w:sz="0" w:space="0" w:color="auto"/>
        <w:right w:val="none" w:sz="0" w:space="0" w:color="auto"/>
      </w:divBdr>
    </w:div>
    <w:div w:id="384138585">
      <w:bodyDiv w:val="1"/>
      <w:marLeft w:val="0"/>
      <w:marRight w:val="0"/>
      <w:marTop w:val="0"/>
      <w:marBottom w:val="0"/>
      <w:divBdr>
        <w:top w:val="none" w:sz="0" w:space="0" w:color="auto"/>
        <w:left w:val="none" w:sz="0" w:space="0" w:color="auto"/>
        <w:bottom w:val="none" w:sz="0" w:space="0" w:color="auto"/>
        <w:right w:val="none" w:sz="0" w:space="0" w:color="auto"/>
      </w:divBdr>
    </w:div>
    <w:div w:id="389305600">
      <w:bodyDiv w:val="1"/>
      <w:marLeft w:val="0"/>
      <w:marRight w:val="0"/>
      <w:marTop w:val="0"/>
      <w:marBottom w:val="0"/>
      <w:divBdr>
        <w:top w:val="none" w:sz="0" w:space="0" w:color="auto"/>
        <w:left w:val="none" w:sz="0" w:space="0" w:color="auto"/>
        <w:bottom w:val="none" w:sz="0" w:space="0" w:color="auto"/>
        <w:right w:val="none" w:sz="0" w:space="0" w:color="auto"/>
      </w:divBdr>
    </w:div>
    <w:div w:id="397630113">
      <w:bodyDiv w:val="1"/>
      <w:marLeft w:val="0"/>
      <w:marRight w:val="0"/>
      <w:marTop w:val="0"/>
      <w:marBottom w:val="0"/>
      <w:divBdr>
        <w:top w:val="none" w:sz="0" w:space="0" w:color="auto"/>
        <w:left w:val="none" w:sz="0" w:space="0" w:color="auto"/>
        <w:bottom w:val="none" w:sz="0" w:space="0" w:color="auto"/>
        <w:right w:val="none" w:sz="0" w:space="0" w:color="auto"/>
      </w:divBdr>
    </w:div>
    <w:div w:id="404185672">
      <w:bodyDiv w:val="1"/>
      <w:marLeft w:val="0"/>
      <w:marRight w:val="0"/>
      <w:marTop w:val="0"/>
      <w:marBottom w:val="0"/>
      <w:divBdr>
        <w:top w:val="none" w:sz="0" w:space="0" w:color="auto"/>
        <w:left w:val="none" w:sz="0" w:space="0" w:color="auto"/>
        <w:bottom w:val="none" w:sz="0" w:space="0" w:color="auto"/>
        <w:right w:val="none" w:sz="0" w:space="0" w:color="auto"/>
      </w:divBdr>
    </w:div>
    <w:div w:id="406532806">
      <w:bodyDiv w:val="1"/>
      <w:marLeft w:val="0"/>
      <w:marRight w:val="0"/>
      <w:marTop w:val="0"/>
      <w:marBottom w:val="0"/>
      <w:divBdr>
        <w:top w:val="none" w:sz="0" w:space="0" w:color="auto"/>
        <w:left w:val="none" w:sz="0" w:space="0" w:color="auto"/>
        <w:bottom w:val="none" w:sz="0" w:space="0" w:color="auto"/>
        <w:right w:val="none" w:sz="0" w:space="0" w:color="auto"/>
      </w:divBdr>
    </w:div>
    <w:div w:id="410660210">
      <w:bodyDiv w:val="1"/>
      <w:marLeft w:val="0"/>
      <w:marRight w:val="0"/>
      <w:marTop w:val="0"/>
      <w:marBottom w:val="0"/>
      <w:divBdr>
        <w:top w:val="none" w:sz="0" w:space="0" w:color="auto"/>
        <w:left w:val="none" w:sz="0" w:space="0" w:color="auto"/>
        <w:bottom w:val="none" w:sz="0" w:space="0" w:color="auto"/>
        <w:right w:val="none" w:sz="0" w:space="0" w:color="auto"/>
      </w:divBdr>
    </w:div>
    <w:div w:id="411704460">
      <w:bodyDiv w:val="1"/>
      <w:marLeft w:val="0"/>
      <w:marRight w:val="0"/>
      <w:marTop w:val="0"/>
      <w:marBottom w:val="0"/>
      <w:divBdr>
        <w:top w:val="none" w:sz="0" w:space="0" w:color="auto"/>
        <w:left w:val="none" w:sz="0" w:space="0" w:color="auto"/>
        <w:bottom w:val="none" w:sz="0" w:space="0" w:color="auto"/>
        <w:right w:val="none" w:sz="0" w:space="0" w:color="auto"/>
      </w:divBdr>
    </w:div>
    <w:div w:id="414016962">
      <w:bodyDiv w:val="1"/>
      <w:marLeft w:val="0"/>
      <w:marRight w:val="0"/>
      <w:marTop w:val="0"/>
      <w:marBottom w:val="0"/>
      <w:divBdr>
        <w:top w:val="none" w:sz="0" w:space="0" w:color="auto"/>
        <w:left w:val="none" w:sz="0" w:space="0" w:color="auto"/>
        <w:bottom w:val="none" w:sz="0" w:space="0" w:color="auto"/>
        <w:right w:val="none" w:sz="0" w:space="0" w:color="auto"/>
      </w:divBdr>
    </w:div>
    <w:div w:id="428546819">
      <w:bodyDiv w:val="1"/>
      <w:marLeft w:val="0"/>
      <w:marRight w:val="0"/>
      <w:marTop w:val="0"/>
      <w:marBottom w:val="0"/>
      <w:divBdr>
        <w:top w:val="none" w:sz="0" w:space="0" w:color="auto"/>
        <w:left w:val="none" w:sz="0" w:space="0" w:color="auto"/>
        <w:bottom w:val="none" w:sz="0" w:space="0" w:color="auto"/>
        <w:right w:val="none" w:sz="0" w:space="0" w:color="auto"/>
      </w:divBdr>
    </w:div>
    <w:div w:id="431779297">
      <w:bodyDiv w:val="1"/>
      <w:marLeft w:val="0"/>
      <w:marRight w:val="0"/>
      <w:marTop w:val="0"/>
      <w:marBottom w:val="0"/>
      <w:divBdr>
        <w:top w:val="none" w:sz="0" w:space="0" w:color="auto"/>
        <w:left w:val="none" w:sz="0" w:space="0" w:color="auto"/>
        <w:bottom w:val="none" w:sz="0" w:space="0" w:color="auto"/>
        <w:right w:val="none" w:sz="0" w:space="0" w:color="auto"/>
      </w:divBdr>
    </w:div>
    <w:div w:id="434327514">
      <w:bodyDiv w:val="1"/>
      <w:marLeft w:val="0"/>
      <w:marRight w:val="0"/>
      <w:marTop w:val="0"/>
      <w:marBottom w:val="0"/>
      <w:divBdr>
        <w:top w:val="none" w:sz="0" w:space="0" w:color="auto"/>
        <w:left w:val="none" w:sz="0" w:space="0" w:color="auto"/>
        <w:bottom w:val="none" w:sz="0" w:space="0" w:color="auto"/>
        <w:right w:val="none" w:sz="0" w:space="0" w:color="auto"/>
      </w:divBdr>
    </w:div>
    <w:div w:id="435711708">
      <w:bodyDiv w:val="1"/>
      <w:marLeft w:val="0"/>
      <w:marRight w:val="0"/>
      <w:marTop w:val="0"/>
      <w:marBottom w:val="0"/>
      <w:divBdr>
        <w:top w:val="none" w:sz="0" w:space="0" w:color="auto"/>
        <w:left w:val="none" w:sz="0" w:space="0" w:color="auto"/>
        <w:bottom w:val="none" w:sz="0" w:space="0" w:color="auto"/>
        <w:right w:val="none" w:sz="0" w:space="0" w:color="auto"/>
      </w:divBdr>
    </w:div>
    <w:div w:id="450321997">
      <w:bodyDiv w:val="1"/>
      <w:marLeft w:val="0"/>
      <w:marRight w:val="0"/>
      <w:marTop w:val="0"/>
      <w:marBottom w:val="0"/>
      <w:divBdr>
        <w:top w:val="none" w:sz="0" w:space="0" w:color="auto"/>
        <w:left w:val="none" w:sz="0" w:space="0" w:color="auto"/>
        <w:bottom w:val="none" w:sz="0" w:space="0" w:color="auto"/>
        <w:right w:val="none" w:sz="0" w:space="0" w:color="auto"/>
      </w:divBdr>
    </w:div>
    <w:div w:id="450590602">
      <w:bodyDiv w:val="1"/>
      <w:marLeft w:val="0"/>
      <w:marRight w:val="0"/>
      <w:marTop w:val="0"/>
      <w:marBottom w:val="0"/>
      <w:divBdr>
        <w:top w:val="none" w:sz="0" w:space="0" w:color="auto"/>
        <w:left w:val="none" w:sz="0" w:space="0" w:color="auto"/>
        <w:bottom w:val="none" w:sz="0" w:space="0" w:color="auto"/>
        <w:right w:val="none" w:sz="0" w:space="0" w:color="auto"/>
      </w:divBdr>
    </w:div>
    <w:div w:id="453528380">
      <w:bodyDiv w:val="1"/>
      <w:marLeft w:val="0"/>
      <w:marRight w:val="0"/>
      <w:marTop w:val="0"/>
      <w:marBottom w:val="0"/>
      <w:divBdr>
        <w:top w:val="none" w:sz="0" w:space="0" w:color="auto"/>
        <w:left w:val="none" w:sz="0" w:space="0" w:color="auto"/>
        <w:bottom w:val="none" w:sz="0" w:space="0" w:color="auto"/>
        <w:right w:val="none" w:sz="0" w:space="0" w:color="auto"/>
      </w:divBdr>
    </w:div>
    <w:div w:id="455490647">
      <w:bodyDiv w:val="1"/>
      <w:marLeft w:val="0"/>
      <w:marRight w:val="0"/>
      <w:marTop w:val="0"/>
      <w:marBottom w:val="0"/>
      <w:divBdr>
        <w:top w:val="none" w:sz="0" w:space="0" w:color="auto"/>
        <w:left w:val="none" w:sz="0" w:space="0" w:color="auto"/>
        <w:bottom w:val="none" w:sz="0" w:space="0" w:color="auto"/>
        <w:right w:val="none" w:sz="0" w:space="0" w:color="auto"/>
      </w:divBdr>
    </w:div>
    <w:div w:id="460002980">
      <w:bodyDiv w:val="1"/>
      <w:marLeft w:val="0"/>
      <w:marRight w:val="0"/>
      <w:marTop w:val="0"/>
      <w:marBottom w:val="0"/>
      <w:divBdr>
        <w:top w:val="none" w:sz="0" w:space="0" w:color="auto"/>
        <w:left w:val="none" w:sz="0" w:space="0" w:color="auto"/>
        <w:bottom w:val="none" w:sz="0" w:space="0" w:color="auto"/>
        <w:right w:val="none" w:sz="0" w:space="0" w:color="auto"/>
      </w:divBdr>
    </w:div>
    <w:div w:id="464660728">
      <w:bodyDiv w:val="1"/>
      <w:marLeft w:val="0"/>
      <w:marRight w:val="0"/>
      <w:marTop w:val="0"/>
      <w:marBottom w:val="0"/>
      <w:divBdr>
        <w:top w:val="none" w:sz="0" w:space="0" w:color="auto"/>
        <w:left w:val="none" w:sz="0" w:space="0" w:color="auto"/>
        <w:bottom w:val="none" w:sz="0" w:space="0" w:color="auto"/>
        <w:right w:val="none" w:sz="0" w:space="0" w:color="auto"/>
      </w:divBdr>
    </w:div>
    <w:div w:id="467206795">
      <w:bodyDiv w:val="1"/>
      <w:marLeft w:val="0"/>
      <w:marRight w:val="0"/>
      <w:marTop w:val="0"/>
      <w:marBottom w:val="0"/>
      <w:divBdr>
        <w:top w:val="none" w:sz="0" w:space="0" w:color="auto"/>
        <w:left w:val="none" w:sz="0" w:space="0" w:color="auto"/>
        <w:bottom w:val="none" w:sz="0" w:space="0" w:color="auto"/>
        <w:right w:val="none" w:sz="0" w:space="0" w:color="auto"/>
      </w:divBdr>
    </w:div>
    <w:div w:id="467939873">
      <w:bodyDiv w:val="1"/>
      <w:marLeft w:val="0"/>
      <w:marRight w:val="0"/>
      <w:marTop w:val="0"/>
      <w:marBottom w:val="0"/>
      <w:divBdr>
        <w:top w:val="none" w:sz="0" w:space="0" w:color="auto"/>
        <w:left w:val="none" w:sz="0" w:space="0" w:color="auto"/>
        <w:bottom w:val="none" w:sz="0" w:space="0" w:color="auto"/>
        <w:right w:val="none" w:sz="0" w:space="0" w:color="auto"/>
      </w:divBdr>
    </w:div>
    <w:div w:id="472983468">
      <w:bodyDiv w:val="1"/>
      <w:marLeft w:val="0"/>
      <w:marRight w:val="0"/>
      <w:marTop w:val="0"/>
      <w:marBottom w:val="0"/>
      <w:divBdr>
        <w:top w:val="none" w:sz="0" w:space="0" w:color="auto"/>
        <w:left w:val="none" w:sz="0" w:space="0" w:color="auto"/>
        <w:bottom w:val="none" w:sz="0" w:space="0" w:color="auto"/>
        <w:right w:val="none" w:sz="0" w:space="0" w:color="auto"/>
      </w:divBdr>
    </w:div>
    <w:div w:id="481779879">
      <w:bodyDiv w:val="1"/>
      <w:marLeft w:val="0"/>
      <w:marRight w:val="0"/>
      <w:marTop w:val="0"/>
      <w:marBottom w:val="0"/>
      <w:divBdr>
        <w:top w:val="none" w:sz="0" w:space="0" w:color="auto"/>
        <w:left w:val="none" w:sz="0" w:space="0" w:color="auto"/>
        <w:bottom w:val="none" w:sz="0" w:space="0" w:color="auto"/>
        <w:right w:val="none" w:sz="0" w:space="0" w:color="auto"/>
      </w:divBdr>
    </w:div>
    <w:div w:id="484781275">
      <w:bodyDiv w:val="1"/>
      <w:marLeft w:val="0"/>
      <w:marRight w:val="0"/>
      <w:marTop w:val="0"/>
      <w:marBottom w:val="0"/>
      <w:divBdr>
        <w:top w:val="none" w:sz="0" w:space="0" w:color="auto"/>
        <w:left w:val="none" w:sz="0" w:space="0" w:color="auto"/>
        <w:bottom w:val="none" w:sz="0" w:space="0" w:color="auto"/>
        <w:right w:val="none" w:sz="0" w:space="0" w:color="auto"/>
      </w:divBdr>
    </w:div>
    <w:div w:id="486284999">
      <w:bodyDiv w:val="1"/>
      <w:marLeft w:val="0"/>
      <w:marRight w:val="0"/>
      <w:marTop w:val="0"/>
      <w:marBottom w:val="0"/>
      <w:divBdr>
        <w:top w:val="none" w:sz="0" w:space="0" w:color="auto"/>
        <w:left w:val="none" w:sz="0" w:space="0" w:color="auto"/>
        <w:bottom w:val="none" w:sz="0" w:space="0" w:color="auto"/>
        <w:right w:val="none" w:sz="0" w:space="0" w:color="auto"/>
      </w:divBdr>
    </w:div>
    <w:div w:id="488909946">
      <w:bodyDiv w:val="1"/>
      <w:marLeft w:val="0"/>
      <w:marRight w:val="0"/>
      <w:marTop w:val="0"/>
      <w:marBottom w:val="0"/>
      <w:divBdr>
        <w:top w:val="none" w:sz="0" w:space="0" w:color="auto"/>
        <w:left w:val="none" w:sz="0" w:space="0" w:color="auto"/>
        <w:bottom w:val="none" w:sz="0" w:space="0" w:color="auto"/>
        <w:right w:val="none" w:sz="0" w:space="0" w:color="auto"/>
      </w:divBdr>
    </w:div>
    <w:div w:id="491679050">
      <w:bodyDiv w:val="1"/>
      <w:marLeft w:val="0"/>
      <w:marRight w:val="0"/>
      <w:marTop w:val="0"/>
      <w:marBottom w:val="0"/>
      <w:divBdr>
        <w:top w:val="none" w:sz="0" w:space="0" w:color="auto"/>
        <w:left w:val="none" w:sz="0" w:space="0" w:color="auto"/>
        <w:bottom w:val="none" w:sz="0" w:space="0" w:color="auto"/>
        <w:right w:val="none" w:sz="0" w:space="0" w:color="auto"/>
      </w:divBdr>
    </w:div>
    <w:div w:id="510224946">
      <w:bodyDiv w:val="1"/>
      <w:marLeft w:val="0"/>
      <w:marRight w:val="0"/>
      <w:marTop w:val="0"/>
      <w:marBottom w:val="0"/>
      <w:divBdr>
        <w:top w:val="none" w:sz="0" w:space="0" w:color="auto"/>
        <w:left w:val="none" w:sz="0" w:space="0" w:color="auto"/>
        <w:bottom w:val="none" w:sz="0" w:space="0" w:color="auto"/>
        <w:right w:val="none" w:sz="0" w:space="0" w:color="auto"/>
      </w:divBdr>
    </w:div>
    <w:div w:id="516190456">
      <w:bodyDiv w:val="1"/>
      <w:marLeft w:val="0"/>
      <w:marRight w:val="0"/>
      <w:marTop w:val="0"/>
      <w:marBottom w:val="0"/>
      <w:divBdr>
        <w:top w:val="none" w:sz="0" w:space="0" w:color="auto"/>
        <w:left w:val="none" w:sz="0" w:space="0" w:color="auto"/>
        <w:bottom w:val="none" w:sz="0" w:space="0" w:color="auto"/>
        <w:right w:val="none" w:sz="0" w:space="0" w:color="auto"/>
      </w:divBdr>
    </w:div>
    <w:div w:id="528883761">
      <w:bodyDiv w:val="1"/>
      <w:marLeft w:val="0"/>
      <w:marRight w:val="0"/>
      <w:marTop w:val="0"/>
      <w:marBottom w:val="0"/>
      <w:divBdr>
        <w:top w:val="none" w:sz="0" w:space="0" w:color="auto"/>
        <w:left w:val="none" w:sz="0" w:space="0" w:color="auto"/>
        <w:bottom w:val="none" w:sz="0" w:space="0" w:color="auto"/>
        <w:right w:val="none" w:sz="0" w:space="0" w:color="auto"/>
      </w:divBdr>
    </w:div>
    <w:div w:id="545335185">
      <w:bodyDiv w:val="1"/>
      <w:marLeft w:val="0"/>
      <w:marRight w:val="0"/>
      <w:marTop w:val="0"/>
      <w:marBottom w:val="0"/>
      <w:divBdr>
        <w:top w:val="none" w:sz="0" w:space="0" w:color="auto"/>
        <w:left w:val="none" w:sz="0" w:space="0" w:color="auto"/>
        <w:bottom w:val="none" w:sz="0" w:space="0" w:color="auto"/>
        <w:right w:val="none" w:sz="0" w:space="0" w:color="auto"/>
      </w:divBdr>
    </w:div>
    <w:div w:id="557088337">
      <w:bodyDiv w:val="1"/>
      <w:marLeft w:val="0"/>
      <w:marRight w:val="0"/>
      <w:marTop w:val="0"/>
      <w:marBottom w:val="0"/>
      <w:divBdr>
        <w:top w:val="none" w:sz="0" w:space="0" w:color="auto"/>
        <w:left w:val="none" w:sz="0" w:space="0" w:color="auto"/>
        <w:bottom w:val="none" w:sz="0" w:space="0" w:color="auto"/>
        <w:right w:val="none" w:sz="0" w:space="0" w:color="auto"/>
      </w:divBdr>
    </w:div>
    <w:div w:id="565070504">
      <w:bodyDiv w:val="1"/>
      <w:marLeft w:val="0"/>
      <w:marRight w:val="0"/>
      <w:marTop w:val="0"/>
      <w:marBottom w:val="0"/>
      <w:divBdr>
        <w:top w:val="none" w:sz="0" w:space="0" w:color="auto"/>
        <w:left w:val="none" w:sz="0" w:space="0" w:color="auto"/>
        <w:bottom w:val="none" w:sz="0" w:space="0" w:color="auto"/>
        <w:right w:val="none" w:sz="0" w:space="0" w:color="auto"/>
      </w:divBdr>
    </w:div>
    <w:div w:id="566382420">
      <w:bodyDiv w:val="1"/>
      <w:marLeft w:val="0"/>
      <w:marRight w:val="0"/>
      <w:marTop w:val="0"/>
      <w:marBottom w:val="0"/>
      <w:divBdr>
        <w:top w:val="none" w:sz="0" w:space="0" w:color="auto"/>
        <w:left w:val="none" w:sz="0" w:space="0" w:color="auto"/>
        <w:bottom w:val="none" w:sz="0" w:space="0" w:color="auto"/>
        <w:right w:val="none" w:sz="0" w:space="0" w:color="auto"/>
      </w:divBdr>
    </w:div>
    <w:div w:id="570971884">
      <w:bodyDiv w:val="1"/>
      <w:marLeft w:val="0"/>
      <w:marRight w:val="0"/>
      <w:marTop w:val="0"/>
      <w:marBottom w:val="0"/>
      <w:divBdr>
        <w:top w:val="none" w:sz="0" w:space="0" w:color="auto"/>
        <w:left w:val="none" w:sz="0" w:space="0" w:color="auto"/>
        <w:bottom w:val="none" w:sz="0" w:space="0" w:color="auto"/>
        <w:right w:val="none" w:sz="0" w:space="0" w:color="auto"/>
      </w:divBdr>
    </w:div>
    <w:div w:id="571090038">
      <w:bodyDiv w:val="1"/>
      <w:marLeft w:val="0"/>
      <w:marRight w:val="0"/>
      <w:marTop w:val="0"/>
      <w:marBottom w:val="0"/>
      <w:divBdr>
        <w:top w:val="none" w:sz="0" w:space="0" w:color="auto"/>
        <w:left w:val="none" w:sz="0" w:space="0" w:color="auto"/>
        <w:bottom w:val="none" w:sz="0" w:space="0" w:color="auto"/>
        <w:right w:val="none" w:sz="0" w:space="0" w:color="auto"/>
      </w:divBdr>
    </w:div>
    <w:div w:id="571544156">
      <w:bodyDiv w:val="1"/>
      <w:marLeft w:val="0"/>
      <w:marRight w:val="0"/>
      <w:marTop w:val="0"/>
      <w:marBottom w:val="0"/>
      <w:divBdr>
        <w:top w:val="none" w:sz="0" w:space="0" w:color="auto"/>
        <w:left w:val="none" w:sz="0" w:space="0" w:color="auto"/>
        <w:bottom w:val="none" w:sz="0" w:space="0" w:color="auto"/>
        <w:right w:val="none" w:sz="0" w:space="0" w:color="auto"/>
      </w:divBdr>
    </w:div>
    <w:div w:id="576012670">
      <w:bodyDiv w:val="1"/>
      <w:marLeft w:val="0"/>
      <w:marRight w:val="0"/>
      <w:marTop w:val="0"/>
      <w:marBottom w:val="0"/>
      <w:divBdr>
        <w:top w:val="none" w:sz="0" w:space="0" w:color="auto"/>
        <w:left w:val="none" w:sz="0" w:space="0" w:color="auto"/>
        <w:bottom w:val="none" w:sz="0" w:space="0" w:color="auto"/>
        <w:right w:val="none" w:sz="0" w:space="0" w:color="auto"/>
      </w:divBdr>
    </w:div>
    <w:div w:id="576675175">
      <w:bodyDiv w:val="1"/>
      <w:marLeft w:val="0"/>
      <w:marRight w:val="0"/>
      <w:marTop w:val="0"/>
      <w:marBottom w:val="0"/>
      <w:divBdr>
        <w:top w:val="none" w:sz="0" w:space="0" w:color="auto"/>
        <w:left w:val="none" w:sz="0" w:space="0" w:color="auto"/>
        <w:bottom w:val="none" w:sz="0" w:space="0" w:color="auto"/>
        <w:right w:val="none" w:sz="0" w:space="0" w:color="auto"/>
      </w:divBdr>
    </w:div>
    <w:div w:id="583884091">
      <w:bodyDiv w:val="1"/>
      <w:marLeft w:val="0"/>
      <w:marRight w:val="0"/>
      <w:marTop w:val="0"/>
      <w:marBottom w:val="0"/>
      <w:divBdr>
        <w:top w:val="none" w:sz="0" w:space="0" w:color="auto"/>
        <w:left w:val="none" w:sz="0" w:space="0" w:color="auto"/>
        <w:bottom w:val="none" w:sz="0" w:space="0" w:color="auto"/>
        <w:right w:val="none" w:sz="0" w:space="0" w:color="auto"/>
      </w:divBdr>
    </w:div>
    <w:div w:id="587424067">
      <w:bodyDiv w:val="1"/>
      <w:marLeft w:val="0"/>
      <w:marRight w:val="0"/>
      <w:marTop w:val="0"/>
      <w:marBottom w:val="0"/>
      <w:divBdr>
        <w:top w:val="none" w:sz="0" w:space="0" w:color="auto"/>
        <w:left w:val="none" w:sz="0" w:space="0" w:color="auto"/>
        <w:bottom w:val="none" w:sz="0" w:space="0" w:color="auto"/>
        <w:right w:val="none" w:sz="0" w:space="0" w:color="auto"/>
      </w:divBdr>
    </w:div>
    <w:div w:id="590049976">
      <w:bodyDiv w:val="1"/>
      <w:marLeft w:val="0"/>
      <w:marRight w:val="0"/>
      <w:marTop w:val="0"/>
      <w:marBottom w:val="0"/>
      <w:divBdr>
        <w:top w:val="none" w:sz="0" w:space="0" w:color="auto"/>
        <w:left w:val="none" w:sz="0" w:space="0" w:color="auto"/>
        <w:bottom w:val="none" w:sz="0" w:space="0" w:color="auto"/>
        <w:right w:val="none" w:sz="0" w:space="0" w:color="auto"/>
      </w:divBdr>
    </w:div>
    <w:div w:id="594244581">
      <w:bodyDiv w:val="1"/>
      <w:marLeft w:val="0"/>
      <w:marRight w:val="0"/>
      <w:marTop w:val="0"/>
      <w:marBottom w:val="0"/>
      <w:divBdr>
        <w:top w:val="none" w:sz="0" w:space="0" w:color="auto"/>
        <w:left w:val="none" w:sz="0" w:space="0" w:color="auto"/>
        <w:bottom w:val="none" w:sz="0" w:space="0" w:color="auto"/>
        <w:right w:val="none" w:sz="0" w:space="0" w:color="auto"/>
      </w:divBdr>
    </w:div>
    <w:div w:id="608902277">
      <w:bodyDiv w:val="1"/>
      <w:marLeft w:val="0"/>
      <w:marRight w:val="0"/>
      <w:marTop w:val="0"/>
      <w:marBottom w:val="0"/>
      <w:divBdr>
        <w:top w:val="none" w:sz="0" w:space="0" w:color="auto"/>
        <w:left w:val="none" w:sz="0" w:space="0" w:color="auto"/>
        <w:bottom w:val="none" w:sz="0" w:space="0" w:color="auto"/>
        <w:right w:val="none" w:sz="0" w:space="0" w:color="auto"/>
      </w:divBdr>
    </w:div>
    <w:div w:id="609051952">
      <w:bodyDiv w:val="1"/>
      <w:marLeft w:val="0"/>
      <w:marRight w:val="0"/>
      <w:marTop w:val="0"/>
      <w:marBottom w:val="0"/>
      <w:divBdr>
        <w:top w:val="none" w:sz="0" w:space="0" w:color="auto"/>
        <w:left w:val="none" w:sz="0" w:space="0" w:color="auto"/>
        <w:bottom w:val="none" w:sz="0" w:space="0" w:color="auto"/>
        <w:right w:val="none" w:sz="0" w:space="0" w:color="auto"/>
      </w:divBdr>
    </w:div>
    <w:div w:id="619652368">
      <w:bodyDiv w:val="1"/>
      <w:marLeft w:val="0"/>
      <w:marRight w:val="0"/>
      <w:marTop w:val="0"/>
      <w:marBottom w:val="0"/>
      <w:divBdr>
        <w:top w:val="none" w:sz="0" w:space="0" w:color="auto"/>
        <w:left w:val="none" w:sz="0" w:space="0" w:color="auto"/>
        <w:bottom w:val="none" w:sz="0" w:space="0" w:color="auto"/>
        <w:right w:val="none" w:sz="0" w:space="0" w:color="auto"/>
      </w:divBdr>
    </w:div>
    <w:div w:id="619655461">
      <w:bodyDiv w:val="1"/>
      <w:marLeft w:val="0"/>
      <w:marRight w:val="0"/>
      <w:marTop w:val="0"/>
      <w:marBottom w:val="0"/>
      <w:divBdr>
        <w:top w:val="none" w:sz="0" w:space="0" w:color="auto"/>
        <w:left w:val="none" w:sz="0" w:space="0" w:color="auto"/>
        <w:bottom w:val="none" w:sz="0" w:space="0" w:color="auto"/>
        <w:right w:val="none" w:sz="0" w:space="0" w:color="auto"/>
      </w:divBdr>
    </w:div>
    <w:div w:id="620306684">
      <w:bodyDiv w:val="1"/>
      <w:marLeft w:val="0"/>
      <w:marRight w:val="0"/>
      <w:marTop w:val="0"/>
      <w:marBottom w:val="0"/>
      <w:divBdr>
        <w:top w:val="none" w:sz="0" w:space="0" w:color="auto"/>
        <w:left w:val="none" w:sz="0" w:space="0" w:color="auto"/>
        <w:bottom w:val="none" w:sz="0" w:space="0" w:color="auto"/>
        <w:right w:val="none" w:sz="0" w:space="0" w:color="auto"/>
      </w:divBdr>
    </w:div>
    <w:div w:id="620647687">
      <w:bodyDiv w:val="1"/>
      <w:marLeft w:val="0"/>
      <w:marRight w:val="0"/>
      <w:marTop w:val="0"/>
      <w:marBottom w:val="0"/>
      <w:divBdr>
        <w:top w:val="none" w:sz="0" w:space="0" w:color="auto"/>
        <w:left w:val="none" w:sz="0" w:space="0" w:color="auto"/>
        <w:bottom w:val="none" w:sz="0" w:space="0" w:color="auto"/>
        <w:right w:val="none" w:sz="0" w:space="0" w:color="auto"/>
      </w:divBdr>
      <w:divsChild>
        <w:div w:id="309211549">
          <w:marLeft w:val="0"/>
          <w:marRight w:val="0"/>
          <w:marTop w:val="0"/>
          <w:marBottom w:val="0"/>
          <w:divBdr>
            <w:top w:val="none" w:sz="0" w:space="0" w:color="auto"/>
            <w:left w:val="none" w:sz="0" w:space="0" w:color="auto"/>
            <w:bottom w:val="none" w:sz="0" w:space="0" w:color="auto"/>
            <w:right w:val="none" w:sz="0" w:space="0" w:color="auto"/>
          </w:divBdr>
        </w:div>
        <w:div w:id="503321639">
          <w:marLeft w:val="0"/>
          <w:marRight w:val="0"/>
          <w:marTop w:val="0"/>
          <w:marBottom w:val="0"/>
          <w:divBdr>
            <w:top w:val="none" w:sz="0" w:space="0" w:color="auto"/>
            <w:left w:val="none" w:sz="0" w:space="0" w:color="auto"/>
            <w:bottom w:val="none" w:sz="0" w:space="0" w:color="auto"/>
            <w:right w:val="none" w:sz="0" w:space="0" w:color="auto"/>
          </w:divBdr>
          <w:divsChild>
            <w:div w:id="549457847">
              <w:marLeft w:val="0"/>
              <w:marRight w:val="0"/>
              <w:marTop w:val="0"/>
              <w:marBottom w:val="0"/>
              <w:divBdr>
                <w:top w:val="none" w:sz="0" w:space="0" w:color="auto"/>
                <w:left w:val="none" w:sz="0" w:space="0" w:color="auto"/>
                <w:bottom w:val="none" w:sz="0" w:space="0" w:color="auto"/>
                <w:right w:val="none" w:sz="0" w:space="0" w:color="auto"/>
              </w:divBdr>
            </w:div>
            <w:div w:id="809588779">
              <w:marLeft w:val="0"/>
              <w:marRight w:val="0"/>
              <w:marTop w:val="0"/>
              <w:marBottom w:val="0"/>
              <w:divBdr>
                <w:top w:val="none" w:sz="0" w:space="0" w:color="auto"/>
                <w:left w:val="none" w:sz="0" w:space="0" w:color="auto"/>
                <w:bottom w:val="none" w:sz="0" w:space="0" w:color="auto"/>
                <w:right w:val="none" w:sz="0" w:space="0" w:color="auto"/>
              </w:divBdr>
              <w:divsChild>
                <w:div w:id="2046782840">
                  <w:marLeft w:val="0"/>
                  <w:marRight w:val="0"/>
                  <w:marTop w:val="0"/>
                  <w:marBottom w:val="0"/>
                  <w:divBdr>
                    <w:top w:val="none" w:sz="0" w:space="0" w:color="auto"/>
                    <w:left w:val="none" w:sz="0" w:space="0" w:color="auto"/>
                    <w:bottom w:val="none" w:sz="0" w:space="0" w:color="auto"/>
                    <w:right w:val="none" w:sz="0" w:space="0" w:color="auto"/>
                  </w:divBdr>
                </w:div>
              </w:divsChild>
            </w:div>
            <w:div w:id="1828747019">
              <w:marLeft w:val="0"/>
              <w:marRight w:val="0"/>
              <w:marTop w:val="0"/>
              <w:marBottom w:val="0"/>
              <w:divBdr>
                <w:top w:val="none" w:sz="0" w:space="0" w:color="auto"/>
                <w:left w:val="none" w:sz="0" w:space="0" w:color="auto"/>
                <w:bottom w:val="none" w:sz="0" w:space="0" w:color="auto"/>
                <w:right w:val="none" w:sz="0" w:space="0" w:color="auto"/>
              </w:divBdr>
            </w:div>
          </w:divsChild>
        </w:div>
        <w:div w:id="1535919853">
          <w:marLeft w:val="0"/>
          <w:marRight w:val="0"/>
          <w:marTop w:val="0"/>
          <w:marBottom w:val="0"/>
          <w:divBdr>
            <w:top w:val="none" w:sz="0" w:space="0" w:color="auto"/>
            <w:left w:val="none" w:sz="0" w:space="0" w:color="auto"/>
            <w:bottom w:val="none" w:sz="0" w:space="0" w:color="auto"/>
            <w:right w:val="none" w:sz="0" w:space="0" w:color="auto"/>
          </w:divBdr>
        </w:div>
        <w:div w:id="1649821945">
          <w:marLeft w:val="0"/>
          <w:marRight w:val="0"/>
          <w:marTop w:val="0"/>
          <w:marBottom w:val="0"/>
          <w:divBdr>
            <w:top w:val="none" w:sz="0" w:space="0" w:color="auto"/>
            <w:left w:val="none" w:sz="0" w:space="0" w:color="auto"/>
            <w:bottom w:val="none" w:sz="0" w:space="0" w:color="auto"/>
            <w:right w:val="none" w:sz="0" w:space="0" w:color="auto"/>
          </w:divBdr>
        </w:div>
      </w:divsChild>
    </w:div>
    <w:div w:id="621616911">
      <w:bodyDiv w:val="1"/>
      <w:marLeft w:val="0"/>
      <w:marRight w:val="0"/>
      <w:marTop w:val="0"/>
      <w:marBottom w:val="0"/>
      <w:divBdr>
        <w:top w:val="none" w:sz="0" w:space="0" w:color="auto"/>
        <w:left w:val="none" w:sz="0" w:space="0" w:color="auto"/>
        <w:bottom w:val="none" w:sz="0" w:space="0" w:color="auto"/>
        <w:right w:val="none" w:sz="0" w:space="0" w:color="auto"/>
      </w:divBdr>
    </w:div>
    <w:div w:id="623971272">
      <w:bodyDiv w:val="1"/>
      <w:marLeft w:val="0"/>
      <w:marRight w:val="0"/>
      <w:marTop w:val="0"/>
      <w:marBottom w:val="0"/>
      <w:divBdr>
        <w:top w:val="none" w:sz="0" w:space="0" w:color="auto"/>
        <w:left w:val="none" w:sz="0" w:space="0" w:color="auto"/>
        <w:bottom w:val="none" w:sz="0" w:space="0" w:color="auto"/>
        <w:right w:val="none" w:sz="0" w:space="0" w:color="auto"/>
      </w:divBdr>
    </w:div>
    <w:div w:id="627929566">
      <w:bodyDiv w:val="1"/>
      <w:marLeft w:val="0"/>
      <w:marRight w:val="0"/>
      <w:marTop w:val="0"/>
      <w:marBottom w:val="0"/>
      <w:divBdr>
        <w:top w:val="none" w:sz="0" w:space="0" w:color="auto"/>
        <w:left w:val="none" w:sz="0" w:space="0" w:color="auto"/>
        <w:bottom w:val="none" w:sz="0" w:space="0" w:color="auto"/>
        <w:right w:val="none" w:sz="0" w:space="0" w:color="auto"/>
      </w:divBdr>
    </w:div>
    <w:div w:id="630792217">
      <w:bodyDiv w:val="1"/>
      <w:marLeft w:val="0"/>
      <w:marRight w:val="0"/>
      <w:marTop w:val="0"/>
      <w:marBottom w:val="0"/>
      <w:divBdr>
        <w:top w:val="none" w:sz="0" w:space="0" w:color="auto"/>
        <w:left w:val="none" w:sz="0" w:space="0" w:color="auto"/>
        <w:bottom w:val="none" w:sz="0" w:space="0" w:color="auto"/>
        <w:right w:val="none" w:sz="0" w:space="0" w:color="auto"/>
      </w:divBdr>
    </w:div>
    <w:div w:id="636957318">
      <w:bodyDiv w:val="1"/>
      <w:marLeft w:val="0"/>
      <w:marRight w:val="0"/>
      <w:marTop w:val="0"/>
      <w:marBottom w:val="0"/>
      <w:divBdr>
        <w:top w:val="none" w:sz="0" w:space="0" w:color="auto"/>
        <w:left w:val="none" w:sz="0" w:space="0" w:color="auto"/>
        <w:bottom w:val="none" w:sz="0" w:space="0" w:color="auto"/>
        <w:right w:val="none" w:sz="0" w:space="0" w:color="auto"/>
      </w:divBdr>
    </w:div>
    <w:div w:id="638876162">
      <w:bodyDiv w:val="1"/>
      <w:marLeft w:val="0"/>
      <w:marRight w:val="0"/>
      <w:marTop w:val="0"/>
      <w:marBottom w:val="0"/>
      <w:divBdr>
        <w:top w:val="none" w:sz="0" w:space="0" w:color="auto"/>
        <w:left w:val="none" w:sz="0" w:space="0" w:color="auto"/>
        <w:bottom w:val="none" w:sz="0" w:space="0" w:color="auto"/>
        <w:right w:val="none" w:sz="0" w:space="0" w:color="auto"/>
      </w:divBdr>
    </w:div>
    <w:div w:id="639846025">
      <w:bodyDiv w:val="1"/>
      <w:marLeft w:val="0"/>
      <w:marRight w:val="0"/>
      <w:marTop w:val="0"/>
      <w:marBottom w:val="0"/>
      <w:divBdr>
        <w:top w:val="none" w:sz="0" w:space="0" w:color="auto"/>
        <w:left w:val="none" w:sz="0" w:space="0" w:color="auto"/>
        <w:bottom w:val="none" w:sz="0" w:space="0" w:color="auto"/>
        <w:right w:val="none" w:sz="0" w:space="0" w:color="auto"/>
      </w:divBdr>
    </w:div>
    <w:div w:id="640891592">
      <w:bodyDiv w:val="1"/>
      <w:marLeft w:val="0"/>
      <w:marRight w:val="0"/>
      <w:marTop w:val="0"/>
      <w:marBottom w:val="0"/>
      <w:divBdr>
        <w:top w:val="none" w:sz="0" w:space="0" w:color="auto"/>
        <w:left w:val="none" w:sz="0" w:space="0" w:color="auto"/>
        <w:bottom w:val="none" w:sz="0" w:space="0" w:color="auto"/>
        <w:right w:val="none" w:sz="0" w:space="0" w:color="auto"/>
      </w:divBdr>
    </w:div>
    <w:div w:id="648246475">
      <w:bodyDiv w:val="1"/>
      <w:marLeft w:val="0"/>
      <w:marRight w:val="0"/>
      <w:marTop w:val="0"/>
      <w:marBottom w:val="0"/>
      <w:divBdr>
        <w:top w:val="none" w:sz="0" w:space="0" w:color="auto"/>
        <w:left w:val="none" w:sz="0" w:space="0" w:color="auto"/>
        <w:bottom w:val="none" w:sz="0" w:space="0" w:color="auto"/>
        <w:right w:val="none" w:sz="0" w:space="0" w:color="auto"/>
      </w:divBdr>
    </w:div>
    <w:div w:id="663315794">
      <w:bodyDiv w:val="1"/>
      <w:marLeft w:val="0"/>
      <w:marRight w:val="0"/>
      <w:marTop w:val="0"/>
      <w:marBottom w:val="0"/>
      <w:divBdr>
        <w:top w:val="none" w:sz="0" w:space="0" w:color="auto"/>
        <w:left w:val="none" w:sz="0" w:space="0" w:color="auto"/>
        <w:bottom w:val="none" w:sz="0" w:space="0" w:color="auto"/>
        <w:right w:val="none" w:sz="0" w:space="0" w:color="auto"/>
      </w:divBdr>
    </w:div>
    <w:div w:id="664743722">
      <w:bodyDiv w:val="1"/>
      <w:marLeft w:val="0"/>
      <w:marRight w:val="0"/>
      <w:marTop w:val="0"/>
      <w:marBottom w:val="0"/>
      <w:divBdr>
        <w:top w:val="none" w:sz="0" w:space="0" w:color="auto"/>
        <w:left w:val="none" w:sz="0" w:space="0" w:color="auto"/>
        <w:bottom w:val="none" w:sz="0" w:space="0" w:color="auto"/>
        <w:right w:val="none" w:sz="0" w:space="0" w:color="auto"/>
      </w:divBdr>
    </w:div>
    <w:div w:id="669604172">
      <w:bodyDiv w:val="1"/>
      <w:marLeft w:val="0"/>
      <w:marRight w:val="0"/>
      <w:marTop w:val="0"/>
      <w:marBottom w:val="0"/>
      <w:divBdr>
        <w:top w:val="none" w:sz="0" w:space="0" w:color="auto"/>
        <w:left w:val="none" w:sz="0" w:space="0" w:color="auto"/>
        <w:bottom w:val="none" w:sz="0" w:space="0" w:color="auto"/>
        <w:right w:val="none" w:sz="0" w:space="0" w:color="auto"/>
      </w:divBdr>
      <w:divsChild>
        <w:div w:id="827671598">
          <w:marLeft w:val="0"/>
          <w:marRight w:val="0"/>
          <w:marTop w:val="0"/>
          <w:marBottom w:val="0"/>
          <w:divBdr>
            <w:top w:val="none" w:sz="0" w:space="0" w:color="auto"/>
            <w:left w:val="none" w:sz="0" w:space="0" w:color="auto"/>
            <w:bottom w:val="none" w:sz="0" w:space="0" w:color="auto"/>
            <w:right w:val="none" w:sz="0" w:space="0" w:color="auto"/>
          </w:divBdr>
        </w:div>
      </w:divsChild>
    </w:div>
    <w:div w:id="671690049">
      <w:bodyDiv w:val="1"/>
      <w:marLeft w:val="0"/>
      <w:marRight w:val="0"/>
      <w:marTop w:val="0"/>
      <w:marBottom w:val="0"/>
      <w:divBdr>
        <w:top w:val="none" w:sz="0" w:space="0" w:color="auto"/>
        <w:left w:val="none" w:sz="0" w:space="0" w:color="auto"/>
        <w:bottom w:val="none" w:sz="0" w:space="0" w:color="auto"/>
        <w:right w:val="none" w:sz="0" w:space="0" w:color="auto"/>
      </w:divBdr>
    </w:div>
    <w:div w:id="672807081">
      <w:bodyDiv w:val="1"/>
      <w:marLeft w:val="0"/>
      <w:marRight w:val="0"/>
      <w:marTop w:val="0"/>
      <w:marBottom w:val="0"/>
      <w:divBdr>
        <w:top w:val="none" w:sz="0" w:space="0" w:color="auto"/>
        <w:left w:val="none" w:sz="0" w:space="0" w:color="auto"/>
        <w:bottom w:val="none" w:sz="0" w:space="0" w:color="auto"/>
        <w:right w:val="none" w:sz="0" w:space="0" w:color="auto"/>
      </w:divBdr>
    </w:div>
    <w:div w:id="674651769">
      <w:bodyDiv w:val="1"/>
      <w:marLeft w:val="0"/>
      <w:marRight w:val="0"/>
      <w:marTop w:val="0"/>
      <w:marBottom w:val="0"/>
      <w:divBdr>
        <w:top w:val="none" w:sz="0" w:space="0" w:color="auto"/>
        <w:left w:val="none" w:sz="0" w:space="0" w:color="auto"/>
        <w:bottom w:val="none" w:sz="0" w:space="0" w:color="auto"/>
        <w:right w:val="none" w:sz="0" w:space="0" w:color="auto"/>
      </w:divBdr>
    </w:div>
    <w:div w:id="677271237">
      <w:bodyDiv w:val="1"/>
      <w:marLeft w:val="0"/>
      <w:marRight w:val="0"/>
      <w:marTop w:val="0"/>
      <w:marBottom w:val="0"/>
      <w:divBdr>
        <w:top w:val="none" w:sz="0" w:space="0" w:color="auto"/>
        <w:left w:val="none" w:sz="0" w:space="0" w:color="auto"/>
        <w:bottom w:val="none" w:sz="0" w:space="0" w:color="auto"/>
        <w:right w:val="none" w:sz="0" w:space="0" w:color="auto"/>
      </w:divBdr>
    </w:div>
    <w:div w:id="683213233">
      <w:bodyDiv w:val="1"/>
      <w:marLeft w:val="0"/>
      <w:marRight w:val="0"/>
      <w:marTop w:val="0"/>
      <w:marBottom w:val="0"/>
      <w:divBdr>
        <w:top w:val="none" w:sz="0" w:space="0" w:color="auto"/>
        <w:left w:val="none" w:sz="0" w:space="0" w:color="auto"/>
        <w:bottom w:val="none" w:sz="0" w:space="0" w:color="auto"/>
        <w:right w:val="none" w:sz="0" w:space="0" w:color="auto"/>
      </w:divBdr>
    </w:div>
    <w:div w:id="691541577">
      <w:bodyDiv w:val="1"/>
      <w:marLeft w:val="0"/>
      <w:marRight w:val="0"/>
      <w:marTop w:val="0"/>
      <w:marBottom w:val="0"/>
      <w:divBdr>
        <w:top w:val="none" w:sz="0" w:space="0" w:color="auto"/>
        <w:left w:val="none" w:sz="0" w:space="0" w:color="auto"/>
        <w:bottom w:val="none" w:sz="0" w:space="0" w:color="auto"/>
        <w:right w:val="none" w:sz="0" w:space="0" w:color="auto"/>
      </w:divBdr>
    </w:div>
    <w:div w:id="695497113">
      <w:bodyDiv w:val="1"/>
      <w:marLeft w:val="0"/>
      <w:marRight w:val="0"/>
      <w:marTop w:val="0"/>
      <w:marBottom w:val="0"/>
      <w:divBdr>
        <w:top w:val="none" w:sz="0" w:space="0" w:color="auto"/>
        <w:left w:val="none" w:sz="0" w:space="0" w:color="auto"/>
        <w:bottom w:val="none" w:sz="0" w:space="0" w:color="auto"/>
        <w:right w:val="none" w:sz="0" w:space="0" w:color="auto"/>
      </w:divBdr>
    </w:div>
    <w:div w:id="700517267">
      <w:bodyDiv w:val="1"/>
      <w:marLeft w:val="0"/>
      <w:marRight w:val="0"/>
      <w:marTop w:val="0"/>
      <w:marBottom w:val="0"/>
      <w:divBdr>
        <w:top w:val="none" w:sz="0" w:space="0" w:color="auto"/>
        <w:left w:val="none" w:sz="0" w:space="0" w:color="auto"/>
        <w:bottom w:val="none" w:sz="0" w:space="0" w:color="auto"/>
        <w:right w:val="none" w:sz="0" w:space="0" w:color="auto"/>
      </w:divBdr>
    </w:div>
    <w:div w:id="703672570">
      <w:bodyDiv w:val="1"/>
      <w:marLeft w:val="0"/>
      <w:marRight w:val="0"/>
      <w:marTop w:val="0"/>
      <w:marBottom w:val="0"/>
      <w:divBdr>
        <w:top w:val="none" w:sz="0" w:space="0" w:color="auto"/>
        <w:left w:val="none" w:sz="0" w:space="0" w:color="auto"/>
        <w:bottom w:val="none" w:sz="0" w:space="0" w:color="auto"/>
        <w:right w:val="none" w:sz="0" w:space="0" w:color="auto"/>
      </w:divBdr>
    </w:div>
    <w:div w:id="707074824">
      <w:bodyDiv w:val="1"/>
      <w:marLeft w:val="0"/>
      <w:marRight w:val="0"/>
      <w:marTop w:val="0"/>
      <w:marBottom w:val="0"/>
      <w:divBdr>
        <w:top w:val="none" w:sz="0" w:space="0" w:color="auto"/>
        <w:left w:val="none" w:sz="0" w:space="0" w:color="auto"/>
        <w:bottom w:val="none" w:sz="0" w:space="0" w:color="auto"/>
        <w:right w:val="none" w:sz="0" w:space="0" w:color="auto"/>
      </w:divBdr>
    </w:div>
    <w:div w:id="715852407">
      <w:bodyDiv w:val="1"/>
      <w:marLeft w:val="0"/>
      <w:marRight w:val="0"/>
      <w:marTop w:val="0"/>
      <w:marBottom w:val="0"/>
      <w:divBdr>
        <w:top w:val="none" w:sz="0" w:space="0" w:color="auto"/>
        <w:left w:val="none" w:sz="0" w:space="0" w:color="auto"/>
        <w:bottom w:val="none" w:sz="0" w:space="0" w:color="auto"/>
        <w:right w:val="none" w:sz="0" w:space="0" w:color="auto"/>
      </w:divBdr>
    </w:div>
    <w:div w:id="723599633">
      <w:bodyDiv w:val="1"/>
      <w:marLeft w:val="0"/>
      <w:marRight w:val="0"/>
      <w:marTop w:val="0"/>
      <w:marBottom w:val="0"/>
      <w:divBdr>
        <w:top w:val="none" w:sz="0" w:space="0" w:color="auto"/>
        <w:left w:val="none" w:sz="0" w:space="0" w:color="auto"/>
        <w:bottom w:val="none" w:sz="0" w:space="0" w:color="auto"/>
        <w:right w:val="none" w:sz="0" w:space="0" w:color="auto"/>
      </w:divBdr>
    </w:div>
    <w:div w:id="728963429">
      <w:bodyDiv w:val="1"/>
      <w:marLeft w:val="0"/>
      <w:marRight w:val="0"/>
      <w:marTop w:val="0"/>
      <w:marBottom w:val="0"/>
      <w:divBdr>
        <w:top w:val="none" w:sz="0" w:space="0" w:color="auto"/>
        <w:left w:val="none" w:sz="0" w:space="0" w:color="auto"/>
        <w:bottom w:val="none" w:sz="0" w:space="0" w:color="auto"/>
        <w:right w:val="none" w:sz="0" w:space="0" w:color="auto"/>
      </w:divBdr>
    </w:div>
    <w:div w:id="742526450">
      <w:bodyDiv w:val="1"/>
      <w:marLeft w:val="0"/>
      <w:marRight w:val="0"/>
      <w:marTop w:val="0"/>
      <w:marBottom w:val="0"/>
      <w:divBdr>
        <w:top w:val="none" w:sz="0" w:space="0" w:color="auto"/>
        <w:left w:val="none" w:sz="0" w:space="0" w:color="auto"/>
        <w:bottom w:val="none" w:sz="0" w:space="0" w:color="auto"/>
        <w:right w:val="none" w:sz="0" w:space="0" w:color="auto"/>
      </w:divBdr>
    </w:div>
    <w:div w:id="744182245">
      <w:bodyDiv w:val="1"/>
      <w:marLeft w:val="0"/>
      <w:marRight w:val="0"/>
      <w:marTop w:val="0"/>
      <w:marBottom w:val="0"/>
      <w:divBdr>
        <w:top w:val="none" w:sz="0" w:space="0" w:color="auto"/>
        <w:left w:val="none" w:sz="0" w:space="0" w:color="auto"/>
        <w:bottom w:val="none" w:sz="0" w:space="0" w:color="auto"/>
        <w:right w:val="none" w:sz="0" w:space="0" w:color="auto"/>
      </w:divBdr>
    </w:div>
    <w:div w:id="757025604">
      <w:bodyDiv w:val="1"/>
      <w:marLeft w:val="0"/>
      <w:marRight w:val="0"/>
      <w:marTop w:val="0"/>
      <w:marBottom w:val="0"/>
      <w:divBdr>
        <w:top w:val="none" w:sz="0" w:space="0" w:color="auto"/>
        <w:left w:val="none" w:sz="0" w:space="0" w:color="auto"/>
        <w:bottom w:val="none" w:sz="0" w:space="0" w:color="auto"/>
        <w:right w:val="none" w:sz="0" w:space="0" w:color="auto"/>
      </w:divBdr>
    </w:div>
    <w:div w:id="758676272">
      <w:bodyDiv w:val="1"/>
      <w:marLeft w:val="0"/>
      <w:marRight w:val="0"/>
      <w:marTop w:val="0"/>
      <w:marBottom w:val="0"/>
      <w:divBdr>
        <w:top w:val="none" w:sz="0" w:space="0" w:color="auto"/>
        <w:left w:val="none" w:sz="0" w:space="0" w:color="auto"/>
        <w:bottom w:val="none" w:sz="0" w:space="0" w:color="auto"/>
        <w:right w:val="none" w:sz="0" w:space="0" w:color="auto"/>
      </w:divBdr>
    </w:div>
    <w:div w:id="761141847">
      <w:bodyDiv w:val="1"/>
      <w:marLeft w:val="0"/>
      <w:marRight w:val="0"/>
      <w:marTop w:val="0"/>
      <w:marBottom w:val="0"/>
      <w:divBdr>
        <w:top w:val="none" w:sz="0" w:space="0" w:color="auto"/>
        <w:left w:val="none" w:sz="0" w:space="0" w:color="auto"/>
        <w:bottom w:val="none" w:sz="0" w:space="0" w:color="auto"/>
        <w:right w:val="none" w:sz="0" w:space="0" w:color="auto"/>
      </w:divBdr>
    </w:div>
    <w:div w:id="762528547">
      <w:bodyDiv w:val="1"/>
      <w:marLeft w:val="0"/>
      <w:marRight w:val="0"/>
      <w:marTop w:val="0"/>
      <w:marBottom w:val="0"/>
      <w:divBdr>
        <w:top w:val="none" w:sz="0" w:space="0" w:color="auto"/>
        <w:left w:val="none" w:sz="0" w:space="0" w:color="auto"/>
        <w:bottom w:val="none" w:sz="0" w:space="0" w:color="auto"/>
        <w:right w:val="none" w:sz="0" w:space="0" w:color="auto"/>
      </w:divBdr>
    </w:div>
    <w:div w:id="765005305">
      <w:bodyDiv w:val="1"/>
      <w:marLeft w:val="0"/>
      <w:marRight w:val="0"/>
      <w:marTop w:val="0"/>
      <w:marBottom w:val="0"/>
      <w:divBdr>
        <w:top w:val="none" w:sz="0" w:space="0" w:color="auto"/>
        <w:left w:val="none" w:sz="0" w:space="0" w:color="auto"/>
        <w:bottom w:val="none" w:sz="0" w:space="0" w:color="auto"/>
        <w:right w:val="none" w:sz="0" w:space="0" w:color="auto"/>
      </w:divBdr>
    </w:div>
    <w:div w:id="766116186">
      <w:bodyDiv w:val="1"/>
      <w:marLeft w:val="0"/>
      <w:marRight w:val="0"/>
      <w:marTop w:val="0"/>
      <w:marBottom w:val="0"/>
      <w:divBdr>
        <w:top w:val="none" w:sz="0" w:space="0" w:color="auto"/>
        <w:left w:val="none" w:sz="0" w:space="0" w:color="auto"/>
        <w:bottom w:val="none" w:sz="0" w:space="0" w:color="auto"/>
        <w:right w:val="none" w:sz="0" w:space="0" w:color="auto"/>
      </w:divBdr>
    </w:div>
    <w:div w:id="773787746">
      <w:bodyDiv w:val="1"/>
      <w:marLeft w:val="0"/>
      <w:marRight w:val="0"/>
      <w:marTop w:val="0"/>
      <w:marBottom w:val="0"/>
      <w:divBdr>
        <w:top w:val="none" w:sz="0" w:space="0" w:color="auto"/>
        <w:left w:val="none" w:sz="0" w:space="0" w:color="auto"/>
        <w:bottom w:val="none" w:sz="0" w:space="0" w:color="auto"/>
        <w:right w:val="none" w:sz="0" w:space="0" w:color="auto"/>
      </w:divBdr>
    </w:div>
    <w:div w:id="786394488">
      <w:bodyDiv w:val="1"/>
      <w:marLeft w:val="0"/>
      <w:marRight w:val="0"/>
      <w:marTop w:val="0"/>
      <w:marBottom w:val="0"/>
      <w:divBdr>
        <w:top w:val="none" w:sz="0" w:space="0" w:color="auto"/>
        <w:left w:val="none" w:sz="0" w:space="0" w:color="auto"/>
        <w:bottom w:val="none" w:sz="0" w:space="0" w:color="auto"/>
        <w:right w:val="none" w:sz="0" w:space="0" w:color="auto"/>
      </w:divBdr>
    </w:div>
    <w:div w:id="789007987">
      <w:bodyDiv w:val="1"/>
      <w:marLeft w:val="0"/>
      <w:marRight w:val="0"/>
      <w:marTop w:val="0"/>
      <w:marBottom w:val="0"/>
      <w:divBdr>
        <w:top w:val="none" w:sz="0" w:space="0" w:color="auto"/>
        <w:left w:val="none" w:sz="0" w:space="0" w:color="auto"/>
        <w:bottom w:val="none" w:sz="0" w:space="0" w:color="auto"/>
        <w:right w:val="none" w:sz="0" w:space="0" w:color="auto"/>
      </w:divBdr>
    </w:div>
    <w:div w:id="789788398">
      <w:bodyDiv w:val="1"/>
      <w:marLeft w:val="0"/>
      <w:marRight w:val="0"/>
      <w:marTop w:val="0"/>
      <w:marBottom w:val="0"/>
      <w:divBdr>
        <w:top w:val="none" w:sz="0" w:space="0" w:color="auto"/>
        <w:left w:val="none" w:sz="0" w:space="0" w:color="auto"/>
        <w:bottom w:val="none" w:sz="0" w:space="0" w:color="auto"/>
        <w:right w:val="none" w:sz="0" w:space="0" w:color="auto"/>
      </w:divBdr>
    </w:div>
    <w:div w:id="793792318">
      <w:bodyDiv w:val="1"/>
      <w:marLeft w:val="0"/>
      <w:marRight w:val="0"/>
      <w:marTop w:val="0"/>
      <w:marBottom w:val="0"/>
      <w:divBdr>
        <w:top w:val="none" w:sz="0" w:space="0" w:color="auto"/>
        <w:left w:val="none" w:sz="0" w:space="0" w:color="auto"/>
        <w:bottom w:val="none" w:sz="0" w:space="0" w:color="auto"/>
        <w:right w:val="none" w:sz="0" w:space="0" w:color="auto"/>
      </w:divBdr>
    </w:div>
    <w:div w:id="798451291">
      <w:bodyDiv w:val="1"/>
      <w:marLeft w:val="0"/>
      <w:marRight w:val="0"/>
      <w:marTop w:val="0"/>
      <w:marBottom w:val="0"/>
      <w:divBdr>
        <w:top w:val="none" w:sz="0" w:space="0" w:color="auto"/>
        <w:left w:val="none" w:sz="0" w:space="0" w:color="auto"/>
        <w:bottom w:val="none" w:sz="0" w:space="0" w:color="auto"/>
        <w:right w:val="none" w:sz="0" w:space="0" w:color="auto"/>
      </w:divBdr>
    </w:div>
    <w:div w:id="811093771">
      <w:bodyDiv w:val="1"/>
      <w:marLeft w:val="0"/>
      <w:marRight w:val="0"/>
      <w:marTop w:val="0"/>
      <w:marBottom w:val="0"/>
      <w:divBdr>
        <w:top w:val="none" w:sz="0" w:space="0" w:color="auto"/>
        <w:left w:val="none" w:sz="0" w:space="0" w:color="auto"/>
        <w:bottom w:val="none" w:sz="0" w:space="0" w:color="auto"/>
        <w:right w:val="none" w:sz="0" w:space="0" w:color="auto"/>
      </w:divBdr>
    </w:div>
    <w:div w:id="811169303">
      <w:bodyDiv w:val="1"/>
      <w:marLeft w:val="0"/>
      <w:marRight w:val="0"/>
      <w:marTop w:val="0"/>
      <w:marBottom w:val="0"/>
      <w:divBdr>
        <w:top w:val="none" w:sz="0" w:space="0" w:color="auto"/>
        <w:left w:val="none" w:sz="0" w:space="0" w:color="auto"/>
        <w:bottom w:val="none" w:sz="0" w:space="0" w:color="auto"/>
        <w:right w:val="none" w:sz="0" w:space="0" w:color="auto"/>
      </w:divBdr>
    </w:div>
    <w:div w:id="814301808">
      <w:bodyDiv w:val="1"/>
      <w:marLeft w:val="0"/>
      <w:marRight w:val="0"/>
      <w:marTop w:val="0"/>
      <w:marBottom w:val="0"/>
      <w:divBdr>
        <w:top w:val="none" w:sz="0" w:space="0" w:color="auto"/>
        <w:left w:val="none" w:sz="0" w:space="0" w:color="auto"/>
        <w:bottom w:val="none" w:sz="0" w:space="0" w:color="auto"/>
        <w:right w:val="none" w:sz="0" w:space="0" w:color="auto"/>
      </w:divBdr>
    </w:div>
    <w:div w:id="815100150">
      <w:bodyDiv w:val="1"/>
      <w:marLeft w:val="0"/>
      <w:marRight w:val="0"/>
      <w:marTop w:val="0"/>
      <w:marBottom w:val="0"/>
      <w:divBdr>
        <w:top w:val="none" w:sz="0" w:space="0" w:color="auto"/>
        <w:left w:val="none" w:sz="0" w:space="0" w:color="auto"/>
        <w:bottom w:val="none" w:sz="0" w:space="0" w:color="auto"/>
        <w:right w:val="none" w:sz="0" w:space="0" w:color="auto"/>
      </w:divBdr>
    </w:div>
    <w:div w:id="816531805">
      <w:bodyDiv w:val="1"/>
      <w:marLeft w:val="0"/>
      <w:marRight w:val="0"/>
      <w:marTop w:val="0"/>
      <w:marBottom w:val="0"/>
      <w:divBdr>
        <w:top w:val="none" w:sz="0" w:space="0" w:color="auto"/>
        <w:left w:val="none" w:sz="0" w:space="0" w:color="auto"/>
        <w:bottom w:val="none" w:sz="0" w:space="0" w:color="auto"/>
        <w:right w:val="none" w:sz="0" w:space="0" w:color="auto"/>
      </w:divBdr>
    </w:div>
    <w:div w:id="817188365">
      <w:bodyDiv w:val="1"/>
      <w:marLeft w:val="0"/>
      <w:marRight w:val="0"/>
      <w:marTop w:val="0"/>
      <w:marBottom w:val="0"/>
      <w:divBdr>
        <w:top w:val="none" w:sz="0" w:space="0" w:color="auto"/>
        <w:left w:val="none" w:sz="0" w:space="0" w:color="auto"/>
        <w:bottom w:val="none" w:sz="0" w:space="0" w:color="auto"/>
        <w:right w:val="none" w:sz="0" w:space="0" w:color="auto"/>
      </w:divBdr>
    </w:div>
    <w:div w:id="823930813">
      <w:bodyDiv w:val="1"/>
      <w:marLeft w:val="0"/>
      <w:marRight w:val="0"/>
      <w:marTop w:val="0"/>
      <w:marBottom w:val="0"/>
      <w:divBdr>
        <w:top w:val="none" w:sz="0" w:space="0" w:color="auto"/>
        <w:left w:val="none" w:sz="0" w:space="0" w:color="auto"/>
        <w:bottom w:val="none" w:sz="0" w:space="0" w:color="auto"/>
        <w:right w:val="none" w:sz="0" w:space="0" w:color="auto"/>
      </w:divBdr>
    </w:div>
    <w:div w:id="823933658">
      <w:bodyDiv w:val="1"/>
      <w:marLeft w:val="0"/>
      <w:marRight w:val="0"/>
      <w:marTop w:val="0"/>
      <w:marBottom w:val="0"/>
      <w:divBdr>
        <w:top w:val="none" w:sz="0" w:space="0" w:color="auto"/>
        <w:left w:val="none" w:sz="0" w:space="0" w:color="auto"/>
        <w:bottom w:val="none" w:sz="0" w:space="0" w:color="auto"/>
        <w:right w:val="none" w:sz="0" w:space="0" w:color="auto"/>
      </w:divBdr>
    </w:div>
    <w:div w:id="828637338">
      <w:bodyDiv w:val="1"/>
      <w:marLeft w:val="0"/>
      <w:marRight w:val="0"/>
      <w:marTop w:val="0"/>
      <w:marBottom w:val="0"/>
      <w:divBdr>
        <w:top w:val="none" w:sz="0" w:space="0" w:color="auto"/>
        <w:left w:val="none" w:sz="0" w:space="0" w:color="auto"/>
        <w:bottom w:val="none" w:sz="0" w:space="0" w:color="auto"/>
        <w:right w:val="none" w:sz="0" w:space="0" w:color="auto"/>
      </w:divBdr>
    </w:div>
    <w:div w:id="837887695">
      <w:bodyDiv w:val="1"/>
      <w:marLeft w:val="0"/>
      <w:marRight w:val="0"/>
      <w:marTop w:val="0"/>
      <w:marBottom w:val="0"/>
      <w:divBdr>
        <w:top w:val="none" w:sz="0" w:space="0" w:color="auto"/>
        <w:left w:val="none" w:sz="0" w:space="0" w:color="auto"/>
        <w:bottom w:val="none" w:sz="0" w:space="0" w:color="auto"/>
        <w:right w:val="none" w:sz="0" w:space="0" w:color="auto"/>
      </w:divBdr>
    </w:div>
    <w:div w:id="839740582">
      <w:bodyDiv w:val="1"/>
      <w:marLeft w:val="0"/>
      <w:marRight w:val="0"/>
      <w:marTop w:val="0"/>
      <w:marBottom w:val="0"/>
      <w:divBdr>
        <w:top w:val="none" w:sz="0" w:space="0" w:color="auto"/>
        <w:left w:val="none" w:sz="0" w:space="0" w:color="auto"/>
        <w:bottom w:val="none" w:sz="0" w:space="0" w:color="auto"/>
        <w:right w:val="none" w:sz="0" w:space="0" w:color="auto"/>
      </w:divBdr>
    </w:div>
    <w:div w:id="847259299">
      <w:bodyDiv w:val="1"/>
      <w:marLeft w:val="0"/>
      <w:marRight w:val="0"/>
      <w:marTop w:val="0"/>
      <w:marBottom w:val="0"/>
      <w:divBdr>
        <w:top w:val="none" w:sz="0" w:space="0" w:color="auto"/>
        <w:left w:val="none" w:sz="0" w:space="0" w:color="auto"/>
        <w:bottom w:val="none" w:sz="0" w:space="0" w:color="auto"/>
        <w:right w:val="none" w:sz="0" w:space="0" w:color="auto"/>
      </w:divBdr>
    </w:div>
    <w:div w:id="850293540">
      <w:bodyDiv w:val="1"/>
      <w:marLeft w:val="0"/>
      <w:marRight w:val="0"/>
      <w:marTop w:val="0"/>
      <w:marBottom w:val="0"/>
      <w:divBdr>
        <w:top w:val="none" w:sz="0" w:space="0" w:color="auto"/>
        <w:left w:val="none" w:sz="0" w:space="0" w:color="auto"/>
        <w:bottom w:val="none" w:sz="0" w:space="0" w:color="auto"/>
        <w:right w:val="none" w:sz="0" w:space="0" w:color="auto"/>
      </w:divBdr>
    </w:div>
    <w:div w:id="874775836">
      <w:bodyDiv w:val="1"/>
      <w:marLeft w:val="0"/>
      <w:marRight w:val="0"/>
      <w:marTop w:val="0"/>
      <w:marBottom w:val="0"/>
      <w:divBdr>
        <w:top w:val="none" w:sz="0" w:space="0" w:color="auto"/>
        <w:left w:val="none" w:sz="0" w:space="0" w:color="auto"/>
        <w:bottom w:val="none" w:sz="0" w:space="0" w:color="auto"/>
        <w:right w:val="none" w:sz="0" w:space="0" w:color="auto"/>
      </w:divBdr>
    </w:div>
    <w:div w:id="878929196">
      <w:bodyDiv w:val="1"/>
      <w:marLeft w:val="0"/>
      <w:marRight w:val="0"/>
      <w:marTop w:val="0"/>
      <w:marBottom w:val="0"/>
      <w:divBdr>
        <w:top w:val="none" w:sz="0" w:space="0" w:color="auto"/>
        <w:left w:val="none" w:sz="0" w:space="0" w:color="auto"/>
        <w:bottom w:val="none" w:sz="0" w:space="0" w:color="auto"/>
        <w:right w:val="none" w:sz="0" w:space="0" w:color="auto"/>
      </w:divBdr>
    </w:div>
    <w:div w:id="885801365">
      <w:bodyDiv w:val="1"/>
      <w:marLeft w:val="0"/>
      <w:marRight w:val="0"/>
      <w:marTop w:val="0"/>
      <w:marBottom w:val="0"/>
      <w:divBdr>
        <w:top w:val="none" w:sz="0" w:space="0" w:color="auto"/>
        <w:left w:val="none" w:sz="0" w:space="0" w:color="auto"/>
        <w:bottom w:val="none" w:sz="0" w:space="0" w:color="auto"/>
        <w:right w:val="none" w:sz="0" w:space="0" w:color="auto"/>
      </w:divBdr>
    </w:div>
    <w:div w:id="895429645">
      <w:bodyDiv w:val="1"/>
      <w:marLeft w:val="0"/>
      <w:marRight w:val="0"/>
      <w:marTop w:val="0"/>
      <w:marBottom w:val="0"/>
      <w:divBdr>
        <w:top w:val="none" w:sz="0" w:space="0" w:color="auto"/>
        <w:left w:val="none" w:sz="0" w:space="0" w:color="auto"/>
        <w:bottom w:val="none" w:sz="0" w:space="0" w:color="auto"/>
        <w:right w:val="none" w:sz="0" w:space="0" w:color="auto"/>
      </w:divBdr>
    </w:div>
    <w:div w:id="897593601">
      <w:bodyDiv w:val="1"/>
      <w:marLeft w:val="0"/>
      <w:marRight w:val="0"/>
      <w:marTop w:val="0"/>
      <w:marBottom w:val="0"/>
      <w:divBdr>
        <w:top w:val="none" w:sz="0" w:space="0" w:color="auto"/>
        <w:left w:val="none" w:sz="0" w:space="0" w:color="auto"/>
        <w:bottom w:val="none" w:sz="0" w:space="0" w:color="auto"/>
        <w:right w:val="none" w:sz="0" w:space="0" w:color="auto"/>
      </w:divBdr>
    </w:div>
    <w:div w:id="899242723">
      <w:bodyDiv w:val="1"/>
      <w:marLeft w:val="0"/>
      <w:marRight w:val="0"/>
      <w:marTop w:val="0"/>
      <w:marBottom w:val="0"/>
      <w:divBdr>
        <w:top w:val="none" w:sz="0" w:space="0" w:color="auto"/>
        <w:left w:val="none" w:sz="0" w:space="0" w:color="auto"/>
        <w:bottom w:val="none" w:sz="0" w:space="0" w:color="auto"/>
        <w:right w:val="none" w:sz="0" w:space="0" w:color="auto"/>
      </w:divBdr>
    </w:div>
    <w:div w:id="908225892">
      <w:bodyDiv w:val="1"/>
      <w:marLeft w:val="0"/>
      <w:marRight w:val="0"/>
      <w:marTop w:val="0"/>
      <w:marBottom w:val="0"/>
      <w:divBdr>
        <w:top w:val="none" w:sz="0" w:space="0" w:color="auto"/>
        <w:left w:val="none" w:sz="0" w:space="0" w:color="auto"/>
        <w:bottom w:val="none" w:sz="0" w:space="0" w:color="auto"/>
        <w:right w:val="none" w:sz="0" w:space="0" w:color="auto"/>
      </w:divBdr>
    </w:div>
    <w:div w:id="928081579">
      <w:bodyDiv w:val="1"/>
      <w:marLeft w:val="0"/>
      <w:marRight w:val="0"/>
      <w:marTop w:val="0"/>
      <w:marBottom w:val="0"/>
      <w:divBdr>
        <w:top w:val="none" w:sz="0" w:space="0" w:color="auto"/>
        <w:left w:val="none" w:sz="0" w:space="0" w:color="auto"/>
        <w:bottom w:val="none" w:sz="0" w:space="0" w:color="auto"/>
        <w:right w:val="none" w:sz="0" w:space="0" w:color="auto"/>
      </w:divBdr>
    </w:div>
    <w:div w:id="935553638">
      <w:bodyDiv w:val="1"/>
      <w:marLeft w:val="0"/>
      <w:marRight w:val="0"/>
      <w:marTop w:val="0"/>
      <w:marBottom w:val="0"/>
      <w:divBdr>
        <w:top w:val="none" w:sz="0" w:space="0" w:color="auto"/>
        <w:left w:val="none" w:sz="0" w:space="0" w:color="auto"/>
        <w:bottom w:val="none" w:sz="0" w:space="0" w:color="auto"/>
        <w:right w:val="none" w:sz="0" w:space="0" w:color="auto"/>
      </w:divBdr>
    </w:div>
    <w:div w:id="935946056">
      <w:bodyDiv w:val="1"/>
      <w:marLeft w:val="0"/>
      <w:marRight w:val="0"/>
      <w:marTop w:val="0"/>
      <w:marBottom w:val="0"/>
      <w:divBdr>
        <w:top w:val="none" w:sz="0" w:space="0" w:color="auto"/>
        <w:left w:val="none" w:sz="0" w:space="0" w:color="auto"/>
        <w:bottom w:val="none" w:sz="0" w:space="0" w:color="auto"/>
        <w:right w:val="none" w:sz="0" w:space="0" w:color="auto"/>
      </w:divBdr>
    </w:div>
    <w:div w:id="936838088">
      <w:bodyDiv w:val="1"/>
      <w:marLeft w:val="0"/>
      <w:marRight w:val="0"/>
      <w:marTop w:val="0"/>
      <w:marBottom w:val="0"/>
      <w:divBdr>
        <w:top w:val="none" w:sz="0" w:space="0" w:color="auto"/>
        <w:left w:val="none" w:sz="0" w:space="0" w:color="auto"/>
        <w:bottom w:val="none" w:sz="0" w:space="0" w:color="auto"/>
        <w:right w:val="none" w:sz="0" w:space="0" w:color="auto"/>
      </w:divBdr>
    </w:div>
    <w:div w:id="941495990">
      <w:bodyDiv w:val="1"/>
      <w:marLeft w:val="0"/>
      <w:marRight w:val="0"/>
      <w:marTop w:val="0"/>
      <w:marBottom w:val="0"/>
      <w:divBdr>
        <w:top w:val="none" w:sz="0" w:space="0" w:color="auto"/>
        <w:left w:val="none" w:sz="0" w:space="0" w:color="auto"/>
        <w:bottom w:val="none" w:sz="0" w:space="0" w:color="auto"/>
        <w:right w:val="none" w:sz="0" w:space="0" w:color="auto"/>
      </w:divBdr>
    </w:div>
    <w:div w:id="949700687">
      <w:bodyDiv w:val="1"/>
      <w:marLeft w:val="0"/>
      <w:marRight w:val="0"/>
      <w:marTop w:val="0"/>
      <w:marBottom w:val="0"/>
      <w:divBdr>
        <w:top w:val="none" w:sz="0" w:space="0" w:color="auto"/>
        <w:left w:val="none" w:sz="0" w:space="0" w:color="auto"/>
        <w:bottom w:val="none" w:sz="0" w:space="0" w:color="auto"/>
        <w:right w:val="none" w:sz="0" w:space="0" w:color="auto"/>
      </w:divBdr>
    </w:div>
    <w:div w:id="950016161">
      <w:bodyDiv w:val="1"/>
      <w:marLeft w:val="0"/>
      <w:marRight w:val="0"/>
      <w:marTop w:val="0"/>
      <w:marBottom w:val="0"/>
      <w:divBdr>
        <w:top w:val="none" w:sz="0" w:space="0" w:color="auto"/>
        <w:left w:val="none" w:sz="0" w:space="0" w:color="auto"/>
        <w:bottom w:val="none" w:sz="0" w:space="0" w:color="auto"/>
        <w:right w:val="none" w:sz="0" w:space="0" w:color="auto"/>
      </w:divBdr>
    </w:div>
    <w:div w:id="951784700">
      <w:bodyDiv w:val="1"/>
      <w:marLeft w:val="0"/>
      <w:marRight w:val="0"/>
      <w:marTop w:val="0"/>
      <w:marBottom w:val="0"/>
      <w:divBdr>
        <w:top w:val="none" w:sz="0" w:space="0" w:color="auto"/>
        <w:left w:val="none" w:sz="0" w:space="0" w:color="auto"/>
        <w:bottom w:val="none" w:sz="0" w:space="0" w:color="auto"/>
        <w:right w:val="none" w:sz="0" w:space="0" w:color="auto"/>
      </w:divBdr>
    </w:div>
    <w:div w:id="962031163">
      <w:bodyDiv w:val="1"/>
      <w:marLeft w:val="0"/>
      <w:marRight w:val="0"/>
      <w:marTop w:val="0"/>
      <w:marBottom w:val="0"/>
      <w:divBdr>
        <w:top w:val="none" w:sz="0" w:space="0" w:color="auto"/>
        <w:left w:val="none" w:sz="0" w:space="0" w:color="auto"/>
        <w:bottom w:val="none" w:sz="0" w:space="0" w:color="auto"/>
        <w:right w:val="none" w:sz="0" w:space="0" w:color="auto"/>
      </w:divBdr>
    </w:div>
    <w:div w:id="964577147">
      <w:bodyDiv w:val="1"/>
      <w:marLeft w:val="0"/>
      <w:marRight w:val="0"/>
      <w:marTop w:val="0"/>
      <w:marBottom w:val="0"/>
      <w:divBdr>
        <w:top w:val="none" w:sz="0" w:space="0" w:color="auto"/>
        <w:left w:val="none" w:sz="0" w:space="0" w:color="auto"/>
        <w:bottom w:val="none" w:sz="0" w:space="0" w:color="auto"/>
        <w:right w:val="none" w:sz="0" w:space="0" w:color="auto"/>
      </w:divBdr>
    </w:div>
    <w:div w:id="971210146">
      <w:bodyDiv w:val="1"/>
      <w:marLeft w:val="0"/>
      <w:marRight w:val="0"/>
      <w:marTop w:val="0"/>
      <w:marBottom w:val="0"/>
      <w:divBdr>
        <w:top w:val="none" w:sz="0" w:space="0" w:color="auto"/>
        <w:left w:val="none" w:sz="0" w:space="0" w:color="auto"/>
        <w:bottom w:val="none" w:sz="0" w:space="0" w:color="auto"/>
        <w:right w:val="none" w:sz="0" w:space="0" w:color="auto"/>
      </w:divBdr>
    </w:div>
    <w:div w:id="978418214">
      <w:bodyDiv w:val="1"/>
      <w:marLeft w:val="0"/>
      <w:marRight w:val="0"/>
      <w:marTop w:val="0"/>
      <w:marBottom w:val="0"/>
      <w:divBdr>
        <w:top w:val="none" w:sz="0" w:space="0" w:color="auto"/>
        <w:left w:val="none" w:sz="0" w:space="0" w:color="auto"/>
        <w:bottom w:val="none" w:sz="0" w:space="0" w:color="auto"/>
        <w:right w:val="none" w:sz="0" w:space="0" w:color="auto"/>
      </w:divBdr>
    </w:div>
    <w:div w:id="979965048">
      <w:bodyDiv w:val="1"/>
      <w:marLeft w:val="0"/>
      <w:marRight w:val="0"/>
      <w:marTop w:val="0"/>
      <w:marBottom w:val="0"/>
      <w:divBdr>
        <w:top w:val="none" w:sz="0" w:space="0" w:color="auto"/>
        <w:left w:val="none" w:sz="0" w:space="0" w:color="auto"/>
        <w:bottom w:val="none" w:sz="0" w:space="0" w:color="auto"/>
        <w:right w:val="none" w:sz="0" w:space="0" w:color="auto"/>
      </w:divBdr>
    </w:div>
    <w:div w:id="981957076">
      <w:bodyDiv w:val="1"/>
      <w:marLeft w:val="0"/>
      <w:marRight w:val="0"/>
      <w:marTop w:val="0"/>
      <w:marBottom w:val="0"/>
      <w:divBdr>
        <w:top w:val="none" w:sz="0" w:space="0" w:color="auto"/>
        <w:left w:val="none" w:sz="0" w:space="0" w:color="auto"/>
        <w:bottom w:val="none" w:sz="0" w:space="0" w:color="auto"/>
        <w:right w:val="none" w:sz="0" w:space="0" w:color="auto"/>
      </w:divBdr>
    </w:div>
    <w:div w:id="982849645">
      <w:bodyDiv w:val="1"/>
      <w:marLeft w:val="0"/>
      <w:marRight w:val="0"/>
      <w:marTop w:val="0"/>
      <w:marBottom w:val="0"/>
      <w:divBdr>
        <w:top w:val="none" w:sz="0" w:space="0" w:color="auto"/>
        <w:left w:val="none" w:sz="0" w:space="0" w:color="auto"/>
        <w:bottom w:val="none" w:sz="0" w:space="0" w:color="auto"/>
        <w:right w:val="none" w:sz="0" w:space="0" w:color="auto"/>
      </w:divBdr>
    </w:div>
    <w:div w:id="983124820">
      <w:bodyDiv w:val="1"/>
      <w:marLeft w:val="0"/>
      <w:marRight w:val="0"/>
      <w:marTop w:val="0"/>
      <w:marBottom w:val="0"/>
      <w:divBdr>
        <w:top w:val="none" w:sz="0" w:space="0" w:color="auto"/>
        <w:left w:val="none" w:sz="0" w:space="0" w:color="auto"/>
        <w:bottom w:val="none" w:sz="0" w:space="0" w:color="auto"/>
        <w:right w:val="none" w:sz="0" w:space="0" w:color="auto"/>
      </w:divBdr>
    </w:div>
    <w:div w:id="994408051">
      <w:bodyDiv w:val="1"/>
      <w:marLeft w:val="0"/>
      <w:marRight w:val="0"/>
      <w:marTop w:val="0"/>
      <w:marBottom w:val="0"/>
      <w:divBdr>
        <w:top w:val="none" w:sz="0" w:space="0" w:color="auto"/>
        <w:left w:val="none" w:sz="0" w:space="0" w:color="auto"/>
        <w:bottom w:val="none" w:sz="0" w:space="0" w:color="auto"/>
        <w:right w:val="none" w:sz="0" w:space="0" w:color="auto"/>
      </w:divBdr>
    </w:div>
    <w:div w:id="996152474">
      <w:bodyDiv w:val="1"/>
      <w:marLeft w:val="0"/>
      <w:marRight w:val="0"/>
      <w:marTop w:val="0"/>
      <w:marBottom w:val="0"/>
      <w:divBdr>
        <w:top w:val="none" w:sz="0" w:space="0" w:color="auto"/>
        <w:left w:val="none" w:sz="0" w:space="0" w:color="auto"/>
        <w:bottom w:val="none" w:sz="0" w:space="0" w:color="auto"/>
        <w:right w:val="none" w:sz="0" w:space="0" w:color="auto"/>
      </w:divBdr>
    </w:div>
    <w:div w:id="996491602">
      <w:bodyDiv w:val="1"/>
      <w:marLeft w:val="0"/>
      <w:marRight w:val="0"/>
      <w:marTop w:val="0"/>
      <w:marBottom w:val="0"/>
      <w:divBdr>
        <w:top w:val="none" w:sz="0" w:space="0" w:color="auto"/>
        <w:left w:val="none" w:sz="0" w:space="0" w:color="auto"/>
        <w:bottom w:val="none" w:sz="0" w:space="0" w:color="auto"/>
        <w:right w:val="none" w:sz="0" w:space="0" w:color="auto"/>
      </w:divBdr>
    </w:div>
    <w:div w:id="1003583642">
      <w:bodyDiv w:val="1"/>
      <w:marLeft w:val="0"/>
      <w:marRight w:val="0"/>
      <w:marTop w:val="0"/>
      <w:marBottom w:val="0"/>
      <w:divBdr>
        <w:top w:val="none" w:sz="0" w:space="0" w:color="auto"/>
        <w:left w:val="none" w:sz="0" w:space="0" w:color="auto"/>
        <w:bottom w:val="none" w:sz="0" w:space="0" w:color="auto"/>
        <w:right w:val="none" w:sz="0" w:space="0" w:color="auto"/>
      </w:divBdr>
    </w:div>
    <w:div w:id="1006636583">
      <w:bodyDiv w:val="1"/>
      <w:marLeft w:val="0"/>
      <w:marRight w:val="0"/>
      <w:marTop w:val="0"/>
      <w:marBottom w:val="0"/>
      <w:divBdr>
        <w:top w:val="none" w:sz="0" w:space="0" w:color="auto"/>
        <w:left w:val="none" w:sz="0" w:space="0" w:color="auto"/>
        <w:bottom w:val="none" w:sz="0" w:space="0" w:color="auto"/>
        <w:right w:val="none" w:sz="0" w:space="0" w:color="auto"/>
      </w:divBdr>
    </w:div>
    <w:div w:id="1007249483">
      <w:bodyDiv w:val="1"/>
      <w:marLeft w:val="0"/>
      <w:marRight w:val="0"/>
      <w:marTop w:val="0"/>
      <w:marBottom w:val="0"/>
      <w:divBdr>
        <w:top w:val="none" w:sz="0" w:space="0" w:color="auto"/>
        <w:left w:val="none" w:sz="0" w:space="0" w:color="auto"/>
        <w:bottom w:val="none" w:sz="0" w:space="0" w:color="auto"/>
        <w:right w:val="none" w:sz="0" w:space="0" w:color="auto"/>
      </w:divBdr>
    </w:div>
    <w:div w:id="1007830998">
      <w:bodyDiv w:val="1"/>
      <w:marLeft w:val="0"/>
      <w:marRight w:val="0"/>
      <w:marTop w:val="0"/>
      <w:marBottom w:val="0"/>
      <w:divBdr>
        <w:top w:val="none" w:sz="0" w:space="0" w:color="auto"/>
        <w:left w:val="none" w:sz="0" w:space="0" w:color="auto"/>
        <w:bottom w:val="none" w:sz="0" w:space="0" w:color="auto"/>
        <w:right w:val="none" w:sz="0" w:space="0" w:color="auto"/>
      </w:divBdr>
    </w:div>
    <w:div w:id="1018042185">
      <w:bodyDiv w:val="1"/>
      <w:marLeft w:val="0"/>
      <w:marRight w:val="0"/>
      <w:marTop w:val="0"/>
      <w:marBottom w:val="0"/>
      <w:divBdr>
        <w:top w:val="none" w:sz="0" w:space="0" w:color="auto"/>
        <w:left w:val="none" w:sz="0" w:space="0" w:color="auto"/>
        <w:bottom w:val="none" w:sz="0" w:space="0" w:color="auto"/>
        <w:right w:val="none" w:sz="0" w:space="0" w:color="auto"/>
      </w:divBdr>
    </w:div>
    <w:div w:id="1018970419">
      <w:bodyDiv w:val="1"/>
      <w:marLeft w:val="0"/>
      <w:marRight w:val="0"/>
      <w:marTop w:val="0"/>
      <w:marBottom w:val="0"/>
      <w:divBdr>
        <w:top w:val="none" w:sz="0" w:space="0" w:color="auto"/>
        <w:left w:val="none" w:sz="0" w:space="0" w:color="auto"/>
        <w:bottom w:val="none" w:sz="0" w:space="0" w:color="auto"/>
        <w:right w:val="none" w:sz="0" w:space="0" w:color="auto"/>
      </w:divBdr>
    </w:div>
    <w:div w:id="1019238487">
      <w:bodyDiv w:val="1"/>
      <w:marLeft w:val="0"/>
      <w:marRight w:val="0"/>
      <w:marTop w:val="0"/>
      <w:marBottom w:val="0"/>
      <w:divBdr>
        <w:top w:val="none" w:sz="0" w:space="0" w:color="auto"/>
        <w:left w:val="none" w:sz="0" w:space="0" w:color="auto"/>
        <w:bottom w:val="none" w:sz="0" w:space="0" w:color="auto"/>
        <w:right w:val="none" w:sz="0" w:space="0" w:color="auto"/>
      </w:divBdr>
    </w:div>
    <w:div w:id="1025012862">
      <w:bodyDiv w:val="1"/>
      <w:marLeft w:val="0"/>
      <w:marRight w:val="0"/>
      <w:marTop w:val="0"/>
      <w:marBottom w:val="0"/>
      <w:divBdr>
        <w:top w:val="none" w:sz="0" w:space="0" w:color="auto"/>
        <w:left w:val="none" w:sz="0" w:space="0" w:color="auto"/>
        <w:bottom w:val="none" w:sz="0" w:space="0" w:color="auto"/>
        <w:right w:val="none" w:sz="0" w:space="0" w:color="auto"/>
      </w:divBdr>
    </w:div>
    <w:div w:id="1029835874">
      <w:bodyDiv w:val="1"/>
      <w:marLeft w:val="0"/>
      <w:marRight w:val="0"/>
      <w:marTop w:val="0"/>
      <w:marBottom w:val="0"/>
      <w:divBdr>
        <w:top w:val="none" w:sz="0" w:space="0" w:color="auto"/>
        <w:left w:val="none" w:sz="0" w:space="0" w:color="auto"/>
        <w:bottom w:val="none" w:sz="0" w:space="0" w:color="auto"/>
        <w:right w:val="none" w:sz="0" w:space="0" w:color="auto"/>
      </w:divBdr>
    </w:div>
    <w:div w:id="1031151647">
      <w:bodyDiv w:val="1"/>
      <w:marLeft w:val="0"/>
      <w:marRight w:val="0"/>
      <w:marTop w:val="0"/>
      <w:marBottom w:val="0"/>
      <w:divBdr>
        <w:top w:val="none" w:sz="0" w:space="0" w:color="auto"/>
        <w:left w:val="none" w:sz="0" w:space="0" w:color="auto"/>
        <w:bottom w:val="none" w:sz="0" w:space="0" w:color="auto"/>
        <w:right w:val="none" w:sz="0" w:space="0" w:color="auto"/>
      </w:divBdr>
    </w:div>
    <w:div w:id="1031998049">
      <w:bodyDiv w:val="1"/>
      <w:marLeft w:val="0"/>
      <w:marRight w:val="0"/>
      <w:marTop w:val="0"/>
      <w:marBottom w:val="0"/>
      <w:divBdr>
        <w:top w:val="none" w:sz="0" w:space="0" w:color="auto"/>
        <w:left w:val="none" w:sz="0" w:space="0" w:color="auto"/>
        <w:bottom w:val="none" w:sz="0" w:space="0" w:color="auto"/>
        <w:right w:val="none" w:sz="0" w:space="0" w:color="auto"/>
      </w:divBdr>
    </w:div>
    <w:div w:id="1034158462">
      <w:bodyDiv w:val="1"/>
      <w:marLeft w:val="0"/>
      <w:marRight w:val="0"/>
      <w:marTop w:val="0"/>
      <w:marBottom w:val="0"/>
      <w:divBdr>
        <w:top w:val="none" w:sz="0" w:space="0" w:color="auto"/>
        <w:left w:val="none" w:sz="0" w:space="0" w:color="auto"/>
        <w:bottom w:val="none" w:sz="0" w:space="0" w:color="auto"/>
        <w:right w:val="none" w:sz="0" w:space="0" w:color="auto"/>
      </w:divBdr>
    </w:div>
    <w:div w:id="1037703687">
      <w:bodyDiv w:val="1"/>
      <w:marLeft w:val="0"/>
      <w:marRight w:val="0"/>
      <w:marTop w:val="0"/>
      <w:marBottom w:val="0"/>
      <w:divBdr>
        <w:top w:val="none" w:sz="0" w:space="0" w:color="auto"/>
        <w:left w:val="none" w:sz="0" w:space="0" w:color="auto"/>
        <w:bottom w:val="none" w:sz="0" w:space="0" w:color="auto"/>
        <w:right w:val="none" w:sz="0" w:space="0" w:color="auto"/>
      </w:divBdr>
    </w:div>
    <w:div w:id="1039158943">
      <w:bodyDiv w:val="1"/>
      <w:marLeft w:val="0"/>
      <w:marRight w:val="0"/>
      <w:marTop w:val="0"/>
      <w:marBottom w:val="0"/>
      <w:divBdr>
        <w:top w:val="none" w:sz="0" w:space="0" w:color="auto"/>
        <w:left w:val="none" w:sz="0" w:space="0" w:color="auto"/>
        <w:bottom w:val="none" w:sz="0" w:space="0" w:color="auto"/>
        <w:right w:val="none" w:sz="0" w:space="0" w:color="auto"/>
      </w:divBdr>
    </w:div>
    <w:div w:id="1045565735">
      <w:bodyDiv w:val="1"/>
      <w:marLeft w:val="0"/>
      <w:marRight w:val="0"/>
      <w:marTop w:val="0"/>
      <w:marBottom w:val="0"/>
      <w:divBdr>
        <w:top w:val="none" w:sz="0" w:space="0" w:color="auto"/>
        <w:left w:val="none" w:sz="0" w:space="0" w:color="auto"/>
        <w:bottom w:val="none" w:sz="0" w:space="0" w:color="auto"/>
        <w:right w:val="none" w:sz="0" w:space="0" w:color="auto"/>
      </w:divBdr>
    </w:div>
    <w:div w:id="1053314797">
      <w:bodyDiv w:val="1"/>
      <w:marLeft w:val="0"/>
      <w:marRight w:val="0"/>
      <w:marTop w:val="0"/>
      <w:marBottom w:val="0"/>
      <w:divBdr>
        <w:top w:val="none" w:sz="0" w:space="0" w:color="auto"/>
        <w:left w:val="none" w:sz="0" w:space="0" w:color="auto"/>
        <w:bottom w:val="none" w:sz="0" w:space="0" w:color="auto"/>
        <w:right w:val="none" w:sz="0" w:space="0" w:color="auto"/>
      </w:divBdr>
    </w:div>
    <w:div w:id="1055084710">
      <w:bodyDiv w:val="1"/>
      <w:marLeft w:val="0"/>
      <w:marRight w:val="0"/>
      <w:marTop w:val="0"/>
      <w:marBottom w:val="0"/>
      <w:divBdr>
        <w:top w:val="none" w:sz="0" w:space="0" w:color="auto"/>
        <w:left w:val="none" w:sz="0" w:space="0" w:color="auto"/>
        <w:bottom w:val="none" w:sz="0" w:space="0" w:color="auto"/>
        <w:right w:val="none" w:sz="0" w:space="0" w:color="auto"/>
      </w:divBdr>
    </w:div>
    <w:div w:id="1063485133">
      <w:bodyDiv w:val="1"/>
      <w:marLeft w:val="0"/>
      <w:marRight w:val="0"/>
      <w:marTop w:val="0"/>
      <w:marBottom w:val="0"/>
      <w:divBdr>
        <w:top w:val="none" w:sz="0" w:space="0" w:color="auto"/>
        <w:left w:val="none" w:sz="0" w:space="0" w:color="auto"/>
        <w:bottom w:val="none" w:sz="0" w:space="0" w:color="auto"/>
        <w:right w:val="none" w:sz="0" w:space="0" w:color="auto"/>
      </w:divBdr>
    </w:div>
    <w:div w:id="1066223876">
      <w:bodyDiv w:val="1"/>
      <w:marLeft w:val="0"/>
      <w:marRight w:val="0"/>
      <w:marTop w:val="0"/>
      <w:marBottom w:val="0"/>
      <w:divBdr>
        <w:top w:val="none" w:sz="0" w:space="0" w:color="auto"/>
        <w:left w:val="none" w:sz="0" w:space="0" w:color="auto"/>
        <w:bottom w:val="none" w:sz="0" w:space="0" w:color="auto"/>
        <w:right w:val="none" w:sz="0" w:space="0" w:color="auto"/>
      </w:divBdr>
    </w:div>
    <w:div w:id="1070465517">
      <w:bodyDiv w:val="1"/>
      <w:marLeft w:val="0"/>
      <w:marRight w:val="0"/>
      <w:marTop w:val="0"/>
      <w:marBottom w:val="0"/>
      <w:divBdr>
        <w:top w:val="none" w:sz="0" w:space="0" w:color="auto"/>
        <w:left w:val="none" w:sz="0" w:space="0" w:color="auto"/>
        <w:bottom w:val="none" w:sz="0" w:space="0" w:color="auto"/>
        <w:right w:val="none" w:sz="0" w:space="0" w:color="auto"/>
      </w:divBdr>
    </w:div>
    <w:div w:id="1082608859">
      <w:bodyDiv w:val="1"/>
      <w:marLeft w:val="0"/>
      <w:marRight w:val="0"/>
      <w:marTop w:val="0"/>
      <w:marBottom w:val="0"/>
      <w:divBdr>
        <w:top w:val="none" w:sz="0" w:space="0" w:color="auto"/>
        <w:left w:val="none" w:sz="0" w:space="0" w:color="auto"/>
        <w:bottom w:val="none" w:sz="0" w:space="0" w:color="auto"/>
        <w:right w:val="none" w:sz="0" w:space="0" w:color="auto"/>
      </w:divBdr>
    </w:div>
    <w:div w:id="1083334611">
      <w:bodyDiv w:val="1"/>
      <w:marLeft w:val="0"/>
      <w:marRight w:val="0"/>
      <w:marTop w:val="0"/>
      <w:marBottom w:val="0"/>
      <w:divBdr>
        <w:top w:val="none" w:sz="0" w:space="0" w:color="auto"/>
        <w:left w:val="none" w:sz="0" w:space="0" w:color="auto"/>
        <w:bottom w:val="none" w:sz="0" w:space="0" w:color="auto"/>
        <w:right w:val="none" w:sz="0" w:space="0" w:color="auto"/>
      </w:divBdr>
    </w:div>
    <w:div w:id="1083794408">
      <w:bodyDiv w:val="1"/>
      <w:marLeft w:val="0"/>
      <w:marRight w:val="0"/>
      <w:marTop w:val="0"/>
      <w:marBottom w:val="0"/>
      <w:divBdr>
        <w:top w:val="none" w:sz="0" w:space="0" w:color="auto"/>
        <w:left w:val="none" w:sz="0" w:space="0" w:color="auto"/>
        <w:bottom w:val="none" w:sz="0" w:space="0" w:color="auto"/>
        <w:right w:val="none" w:sz="0" w:space="0" w:color="auto"/>
      </w:divBdr>
    </w:div>
    <w:div w:id="1092160682">
      <w:bodyDiv w:val="1"/>
      <w:marLeft w:val="0"/>
      <w:marRight w:val="0"/>
      <w:marTop w:val="0"/>
      <w:marBottom w:val="0"/>
      <w:divBdr>
        <w:top w:val="none" w:sz="0" w:space="0" w:color="auto"/>
        <w:left w:val="none" w:sz="0" w:space="0" w:color="auto"/>
        <w:bottom w:val="none" w:sz="0" w:space="0" w:color="auto"/>
        <w:right w:val="none" w:sz="0" w:space="0" w:color="auto"/>
      </w:divBdr>
    </w:div>
    <w:div w:id="1092434444">
      <w:bodyDiv w:val="1"/>
      <w:marLeft w:val="0"/>
      <w:marRight w:val="0"/>
      <w:marTop w:val="0"/>
      <w:marBottom w:val="0"/>
      <w:divBdr>
        <w:top w:val="none" w:sz="0" w:space="0" w:color="auto"/>
        <w:left w:val="none" w:sz="0" w:space="0" w:color="auto"/>
        <w:bottom w:val="none" w:sz="0" w:space="0" w:color="auto"/>
        <w:right w:val="none" w:sz="0" w:space="0" w:color="auto"/>
      </w:divBdr>
    </w:div>
    <w:div w:id="1103382862">
      <w:bodyDiv w:val="1"/>
      <w:marLeft w:val="0"/>
      <w:marRight w:val="0"/>
      <w:marTop w:val="0"/>
      <w:marBottom w:val="0"/>
      <w:divBdr>
        <w:top w:val="none" w:sz="0" w:space="0" w:color="auto"/>
        <w:left w:val="none" w:sz="0" w:space="0" w:color="auto"/>
        <w:bottom w:val="none" w:sz="0" w:space="0" w:color="auto"/>
        <w:right w:val="none" w:sz="0" w:space="0" w:color="auto"/>
      </w:divBdr>
    </w:div>
    <w:div w:id="1109398607">
      <w:bodyDiv w:val="1"/>
      <w:marLeft w:val="0"/>
      <w:marRight w:val="0"/>
      <w:marTop w:val="0"/>
      <w:marBottom w:val="0"/>
      <w:divBdr>
        <w:top w:val="none" w:sz="0" w:space="0" w:color="auto"/>
        <w:left w:val="none" w:sz="0" w:space="0" w:color="auto"/>
        <w:bottom w:val="none" w:sz="0" w:space="0" w:color="auto"/>
        <w:right w:val="none" w:sz="0" w:space="0" w:color="auto"/>
      </w:divBdr>
    </w:div>
    <w:div w:id="1111508099">
      <w:bodyDiv w:val="1"/>
      <w:marLeft w:val="0"/>
      <w:marRight w:val="0"/>
      <w:marTop w:val="0"/>
      <w:marBottom w:val="0"/>
      <w:divBdr>
        <w:top w:val="none" w:sz="0" w:space="0" w:color="auto"/>
        <w:left w:val="none" w:sz="0" w:space="0" w:color="auto"/>
        <w:bottom w:val="none" w:sz="0" w:space="0" w:color="auto"/>
        <w:right w:val="none" w:sz="0" w:space="0" w:color="auto"/>
      </w:divBdr>
    </w:div>
    <w:div w:id="1118791616">
      <w:bodyDiv w:val="1"/>
      <w:marLeft w:val="0"/>
      <w:marRight w:val="0"/>
      <w:marTop w:val="0"/>
      <w:marBottom w:val="0"/>
      <w:divBdr>
        <w:top w:val="none" w:sz="0" w:space="0" w:color="auto"/>
        <w:left w:val="none" w:sz="0" w:space="0" w:color="auto"/>
        <w:bottom w:val="none" w:sz="0" w:space="0" w:color="auto"/>
        <w:right w:val="none" w:sz="0" w:space="0" w:color="auto"/>
      </w:divBdr>
    </w:div>
    <w:div w:id="1122185500">
      <w:bodyDiv w:val="1"/>
      <w:marLeft w:val="0"/>
      <w:marRight w:val="0"/>
      <w:marTop w:val="0"/>
      <w:marBottom w:val="0"/>
      <w:divBdr>
        <w:top w:val="none" w:sz="0" w:space="0" w:color="auto"/>
        <w:left w:val="none" w:sz="0" w:space="0" w:color="auto"/>
        <w:bottom w:val="none" w:sz="0" w:space="0" w:color="auto"/>
        <w:right w:val="none" w:sz="0" w:space="0" w:color="auto"/>
      </w:divBdr>
    </w:div>
    <w:div w:id="1122729116">
      <w:bodyDiv w:val="1"/>
      <w:marLeft w:val="0"/>
      <w:marRight w:val="0"/>
      <w:marTop w:val="0"/>
      <w:marBottom w:val="0"/>
      <w:divBdr>
        <w:top w:val="none" w:sz="0" w:space="0" w:color="auto"/>
        <w:left w:val="none" w:sz="0" w:space="0" w:color="auto"/>
        <w:bottom w:val="none" w:sz="0" w:space="0" w:color="auto"/>
        <w:right w:val="none" w:sz="0" w:space="0" w:color="auto"/>
      </w:divBdr>
    </w:div>
    <w:div w:id="1126268370">
      <w:bodyDiv w:val="1"/>
      <w:marLeft w:val="0"/>
      <w:marRight w:val="0"/>
      <w:marTop w:val="0"/>
      <w:marBottom w:val="0"/>
      <w:divBdr>
        <w:top w:val="none" w:sz="0" w:space="0" w:color="auto"/>
        <w:left w:val="none" w:sz="0" w:space="0" w:color="auto"/>
        <w:bottom w:val="none" w:sz="0" w:space="0" w:color="auto"/>
        <w:right w:val="none" w:sz="0" w:space="0" w:color="auto"/>
      </w:divBdr>
    </w:div>
    <w:div w:id="1129936083">
      <w:bodyDiv w:val="1"/>
      <w:marLeft w:val="0"/>
      <w:marRight w:val="0"/>
      <w:marTop w:val="0"/>
      <w:marBottom w:val="0"/>
      <w:divBdr>
        <w:top w:val="none" w:sz="0" w:space="0" w:color="auto"/>
        <w:left w:val="none" w:sz="0" w:space="0" w:color="auto"/>
        <w:bottom w:val="none" w:sz="0" w:space="0" w:color="auto"/>
        <w:right w:val="none" w:sz="0" w:space="0" w:color="auto"/>
      </w:divBdr>
    </w:div>
    <w:div w:id="1130515134">
      <w:bodyDiv w:val="1"/>
      <w:marLeft w:val="0"/>
      <w:marRight w:val="0"/>
      <w:marTop w:val="0"/>
      <w:marBottom w:val="0"/>
      <w:divBdr>
        <w:top w:val="none" w:sz="0" w:space="0" w:color="auto"/>
        <w:left w:val="none" w:sz="0" w:space="0" w:color="auto"/>
        <w:bottom w:val="none" w:sz="0" w:space="0" w:color="auto"/>
        <w:right w:val="none" w:sz="0" w:space="0" w:color="auto"/>
      </w:divBdr>
    </w:div>
    <w:div w:id="1135367589">
      <w:bodyDiv w:val="1"/>
      <w:marLeft w:val="0"/>
      <w:marRight w:val="0"/>
      <w:marTop w:val="0"/>
      <w:marBottom w:val="0"/>
      <w:divBdr>
        <w:top w:val="none" w:sz="0" w:space="0" w:color="auto"/>
        <w:left w:val="none" w:sz="0" w:space="0" w:color="auto"/>
        <w:bottom w:val="none" w:sz="0" w:space="0" w:color="auto"/>
        <w:right w:val="none" w:sz="0" w:space="0" w:color="auto"/>
      </w:divBdr>
    </w:div>
    <w:div w:id="1137840887">
      <w:bodyDiv w:val="1"/>
      <w:marLeft w:val="0"/>
      <w:marRight w:val="0"/>
      <w:marTop w:val="0"/>
      <w:marBottom w:val="0"/>
      <w:divBdr>
        <w:top w:val="none" w:sz="0" w:space="0" w:color="auto"/>
        <w:left w:val="none" w:sz="0" w:space="0" w:color="auto"/>
        <w:bottom w:val="none" w:sz="0" w:space="0" w:color="auto"/>
        <w:right w:val="none" w:sz="0" w:space="0" w:color="auto"/>
      </w:divBdr>
    </w:div>
    <w:div w:id="1142889434">
      <w:bodyDiv w:val="1"/>
      <w:marLeft w:val="0"/>
      <w:marRight w:val="0"/>
      <w:marTop w:val="0"/>
      <w:marBottom w:val="0"/>
      <w:divBdr>
        <w:top w:val="none" w:sz="0" w:space="0" w:color="auto"/>
        <w:left w:val="none" w:sz="0" w:space="0" w:color="auto"/>
        <w:bottom w:val="none" w:sz="0" w:space="0" w:color="auto"/>
        <w:right w:val="none" w:sz="0" w:space="0" w:color="auto"/>
      </w:divBdr>
    </w:div>
    <w:div w:id="1145246310">
      <w:bodyDiv w:val="1"/>
      <w:marLeft w:val="0"/>
      <w:marRight w:val="0"/>
      <w:marTop w:val="0"/>
      <w:marBottom w:val="0"/>
      <w:divBdr>
        <w:top w:val="none" w:sz="0" w:space="0" w:color="auto"/>
        <w:left w:val="none" w:sz="0" w:space="0" w:color="auto"/>
        <w:bottom w:val="none" w:sz="0" w:space="0" w:color="auto"/>
        <w:right w:val="none" w:sz="0" w:space="0" w:color="auto"/>
      </w:divBdr>
    </w:div>
    <w:div w:id="1161389822">
      <w:bodyDiv w:val="1"/>
      <w:marLeft w:val="0"/>
      <w:marRight w:val="0"/>
      <w:marTop w:val="0"/>
      <w:marBottom w:val="0"/>
      <w:divBdr>
        <w:top w:val="none" w:sz="0" w:space="0" w:color="auto"/>
        <w:left w:val="none" w:sz="0" w:space="0" w:color="auto"/>
        <w:bottom w:val="none" w:sz="0" w:space="0" w:color="auto"/>
        <w:right w:val="none" w:sz="0" w:space="0" w:color="auto"/>
      </w:divBdr>
    </w:div>
    <w:div w:id="1169096722">
      <w:bodyDiv w:val="1"/>
      <w:marLeft w:val="0"/>
      <w:marRight w:val="0"/>
      <w:marTop w:val="0"/>
      <w:marBottom w:val="0"/>
      <w:divBdr>
        <w:top w:val="none" w:sz="0" w:space="0" w:color="auto"/>
        <w:left w:val="none" w:sz="0" w:space="0" w:color="auto"/>
        <w:bottom w:val="none" w:sz="0" w:space="0" w:color="auto"/>
        <w:right w:val="none" w:sz="0" w:space="0" w:color="auto"/>
      </w:divBdr>
    </w:div>
    <w:div w:id="1177769947">
      <w:bodyDiv w:val="1"/>
      <w:marLeft w:val="0"/>
      <w:marRight w:val="0"/>
      <w:marTop w:val="0"/>
      <w:marBottom w:val="0"/>
      <w:divBdr>
        <w:top w:val="none" w:sz="0" w:space="0" w:color="auto"/>
        <w:left w:val="none" w:sz="0" w:space="0" w:color="auto"/>
        <w:bottom w:val="none" w:sz="0" w:space="0" w:color="auto"/>
        <w:right w:val="none" w:sz="0" w:space="0" w:color="auto"/>
      </w:divBdr>
    </w:div>
    <w:div w:id="1179152955">
      <w:bodyDiv w:val="1"/>
      <w:marLeft w:val="0"/>
      <w:marRight w:val="0"/>
      <w:marTop w:val="0"/>
      <w:marBottom w:val="0"/>
      <w:divBdr>
        <w:top w:val="none" w:sz="0" w:space="0" w:color="auto"/>
        <w:left w:val="none" w:sz="0" w:space="0" w:color="auto"/>
        <w:bottom w:val="none" w:sz="0" w:space="0" w:color="auto"/>
        <w:right w:val="none" w:sz="0" w:space="0" w:color="auto"/>
      </w:divBdr>
    </w:div>
    <w:div w:id="1185512650">
      <w:bodyDiv w:val="1"/>
      <w:marLeft w:val="0"/>
      <w:marRight w:val="0"/>
      <w:marTop w:val="0"/>
      <w:marBottom w:val="0"/>
      <w:divBdr>
        <w:top w:val="none" w:sz="0" w:space="0" w:color="auto"/>
        <w:left w:val="none" w:sz="0" w:space="0" w:color="auto"/>
        <w:bottom w:val="none" w:sz="0" w:space="0" w:color="auto"/>
        <w:right w:val="none" w:sz="0" w:space="0" w:color="auto"/>
      </w:divBdr>
    </w:div>
    <w:div w:id="1192496661">
      <w:bodyDiv w:val="1"/>
      <w:marLeft w:val="0"/>
      <w:marRight w:val="0"/>
      <w:marTop w:val="0"/>
      <w:marBottom w:val="0"/>
      <w:divBdr>
        <w:top w:val="none" w:sz="0" w:space="0" w:color="auto"/>
        <w:left w:val="none" w:sz="0" w:space="0" w:color="auto"/>
        <w:bottom w:val="none" w:sz="0" w:space="0" w:color="auto"/>
        <w:right w:val="none" w:sz="0" w:space="0" w:color="auto"/>
      </w:divBdr>
    </w:div>
    <w:div w:id="1198353669">
      <w:bodyDiv w:val="1"/>
      <w:marLeft w:val="0"/>
      <w:marRight w:val="0"/>
      <w:marTop w:val="0"/>
      <w:marBottom w:val="0"/>
      <w:divBdr>
        <w:top w:val="none" w:sz="0" w:space="0" w:color="auto"/>
        <w:left w:val="none" w:sz="0" w:space="0" w:color="auto"/>
        <w:bottom w:val="none" w:sz="0" w:space="0" w:color="auto"/>
        <w:right w:val="none" w:sz="0" w:space="0" w:color="auto"/>
      </w:divBdr>
    </w:div>
    <w:div w:id="1208449918">
      <w:bodyDiv w:val="1"/>
      <w:marLeft w:val="0"/>
      <w:marRight w:val="0"/>
      <w:marTop w:val="0"/>
      <w:marBottom w:val="0"/>
      <w:divBdr>
        <w:top w:val="none" w:sz="0" w:space="0" w:color="auto"/>
        <w:left w:val="none" w:sz="0" w:space="0" w:color="auto"/>
        <w:bottom w:val="none" w:sz="0" w:space="0" w:color="auto"/>
        <w:right w:val="none" w:sz="0" w:space="0" w:color="auto"/>
      </w:divBdr>
    </w:div>
    <w:div w:id="1210993596">
      <w:bodyDiv w:val="1"/>
      <w:marLeft w:val="0"/>
      <w:marRight w:val="0"/>
      <w:marTop w:val="0"/>
      <w:marBottom w:val="0"/>
      <w:divBdr>
        <w:top w:val="none" w:sz="0" w:space="0" w:color="auto"/>
        <w:left w:val="none" w:sz="0" w:space="0" w:color="auto"/>
        <w:bottom w:val="none" w:sz="0" w:space="0" w:color="auto"/>
        <w:right w:val="none" w:sz="0" w:space="0" w:color="auto"/>
      </w:divBdr>
    </w:div>
    <w:div w:id="1211305839">
      <w:bodyDiv w:val="1"/>
      <w:marLeft w:val="0"/>
      <w:marRight w:val="0"/>
      <w:marTop w:val="0"/>
      <w:marBottom w:val="0"/>
      <w:divBdr>
        <w:top w:val="none" w:sz="0" w:space="0" w:color="auto"/>
        <w:left w:val="none" w:sz="0" w:space="0" w:color="auto"/>
        <w:bottom w:val="none" w:sz="0" w:space="0" w:color="auto"/>
        <w:right w:val="none" w:sz="0" w:space="0" w:color="auto"/>
      </w:divBdr>
    </w:div>
    <w:div w:id="1213613216">
      <w:bodyDiv w:val="1"/>
      <w:marLeft w:val="0"/>
      <w:marRight w:val="0"/>
      <w:marTop w:val="0"/>
      <w:marBottom w:val="0"/>
      <w:divBdr>
        <w:top w:val="none" w:sz="0" w:space="0" w:color="auto"/>
        <w:left w:val="none" w:sz="0" w:space="0" w:color="auto"/>
        <w:bottom w:val="none" w:sz="0" w:space="0" w:color="auto"/>
        <w:right w:val="none" w:sz="0" w:space="0" w:color="auto"/>
      </w:divBdr>
    </w:div>
    <w:div w:id="1219436306">
      <w:bodyDiv w:val="1"/>
      <w:marLeft w:val="0"/>
      <w:marRight w:val="0"/>
      <w:marTop w:val="0"/>
      <w:marBottom w:val="0"/>
      <w:divBdr>
        <w:top w:val="none" w:sz="0" w:space="0" w:color="auto"/>
        <w:left w:val="none" w:sz="0" w:space="0" w:color="auto"/>
        <w:bottom w:val="none" w:sz="0" w:space="0" w:color="auto"/>
        <w:right w:val="none" w:sz="0" w:space="0" w:color="auto"/>
      </w:divBdr>
    </w:div>
    <w:div w:id="1230849335">
      <w:bodyDiv w:val="1"/>
      <w:marLeft w:val="0"/>
      <w:marRight w:val="0"/>
      <w:marTop w:val="0"/>
      <w:marBottom w:val="0"/>
      <w:divBdr>
        <w:top w:val="none" w:sz="0" w:space="0" w:color="auto"/>
        <w:left w:val="none" w:sz="0" w:space="0" w:color="auto"/>
        <w:bottom w:val="none" w:sz="0" w:space="0" w:color="auto"/>
        <w:right w:val="none" w:sz="0" w:space="0" w:color="auto"/>
      </w:divBdr>
    </w:div>
    <w:div w:id="1234241794">
      <w:bodyDiv w:val="1"/>
      <w:marLeft w:val="0"/>
      <w:marRight w:val="0"/>
      <w:marTop w:val="0"/>
      <w:marBottom w:val="0"/>
      <w:divBdr>
        <w:top w:val="none" w:sz="0" w:space="0" w:color="auto"/>
        <w:left w:val="none" w:sz="0" w:space="0" w:color="auto"/>
        <w:bottom w:val="none" w:sz="0" w:space="0" w:color="auto"/>
        <w:right w:val="none" w:sz="0" w:space="0" w:color="auto"/>
      </w:divBdr>
    </w:div>
    <w:div w:id="1251622339">
      <w:bodyDiv w:val="1"/>
      <w:marLeft w:val="0"/>
      <w:marRight w:val="0"/>
      <w:marTop w:val="0"/>
      <w:marBottom w:val="0"/>
      <w:divBdr>
        <w:top w:val="none" w:sz="0" w:space="0" w:color="auto"/>
        <w:left w:val="none" w:sz="0" w:space="0" w:color="auto"/>
        <w:bottom w:val="none" w:sz="0" w:space="0" w:color="auto"/>
        <w:right w:val="none" w:sz="0" w:space="0" w:color="auto"/>
      </w:divBdr>
    </w:div>
    <w:div w:id="1252005197">
      <w:bodyDiv w:val="1"/>
      <w:marLeft w:val="0"/>
      <w:marRight w:val="0"/>
      <w:marTop w:val="0"/>
      <w:marBottom w:val="0"/>
      <w:divBdr>
        <w:top w:val="none" w:sz="0" w:space="0" w:color="auto"/>
        <w:left w:val="none" w:sz="0" w:space="0" w:color="auto"/>
        <w:bottom w:val="none" w:sz="0" w:space="0" w:color="auto"/>
        <w:right w:val="none" w:sz="0" w:space="0" w:color="auto"/>
      </w:divBdr>
    </w:div>
    <w:div w:id="1258754232">
      <w:bodyDiv w:val="1"/>
      <w:marLeft w:val="0"/>
      <w:marRight w:val="0"/>
      <w:marTop w:val="0"/>
      <w:marBottom w:val="0"/>
      <w:divBdr>
        <w:top w:val="none" w:sz="0" w:space="0" w:color="auto"/>
        <w:left w:val="none" w:sz="0" w:space="0" w:color="auto"/>
        <w:bottom w:val="none" w:sz="0" w:space="0" w:color="auto"/>
        <w:right w:val="none" w:sz="0" w:space="0" w:color="auto"/>
      </w:divBdr>
    </w:div>
    <w:div w:id="1262567493">
      <w:bodyDiv w:val="1"/>
      <w:marLeft w:val="0"/>
      <w:marRight w:val="0"/>
      <w:marTop w:val="0"/>
      <w:marBottom w:val="0"/>
      <w:divBdr>
        <w:top w:val="none" w:sz="0" w:space="0" w:color="auto"/>
        <w:left w:val="none" w:sz="0" w:space="0" w:color="auto"/>
        <w:bottom w:val="none" w:sz="0" w:space="0" w:color="auto"/>
        <w:right w:val="none" w:sz="0" w:space="0" w:color="auto"/>
      </w:divBdr>
    </w:div>
    <w:div w:id="1262906953">
      <w:bodyDiv w:val="1"/>
      <w:marLeft w:val="0"/>
      <w:marRight w:val="0"/>
      <w:marTop w:val="0"/>
      <w:marBottom w:val="0"/>
      <w:divBdr>
        <w:top w:val="none" w:sz="0" w:space="0" w:color="auto"/>
        <w:left w:val="none" w:sz="0" w:space="0" w:color="auto"/>
        <w:bottom w:val="none" w:sz="0" w:space="0" w:color="auto"/>
        <w:right w:val="none" w:sz="0" w:space="0" w:color="auto"/>
      </w:divBdr>
    </w:div>
    <w:div w:id="1268545162">
      <w:bodyDiv w:val="1"/>
      <w:marLeft w:val="0"/>
      <w:marRight w:val="0"/>
      <w:marTop w:val="0"/>
      <w:marBottom w:val="0"/>
      <w:divBdr>
        <w:top w:val="none" w:sz="0" w:space="0" w:color="auto"/>
        <w:left w:val="none" w:sz="0" w:space="0" w:color="auto"/>
        <w:bottom w:val="none" w:sz="0" w:space="0" w:color="auto"/>
        <w:right w:val="none" w:sz="0" w:space="0" w:color="auto"/>
      </w:divBdr>
    </w:div>
    <w:div w:id="1269200182">
      <w:bodyDiv w:val="1"/>
      <w:marLeft w:val="0"/>
      <w:marRight w:val="0"/>
      <w:marTop w:val="0"/>
      <w:marBottom w:val="0"/>
      <w:divBdr>
        <w:top w:val="none" w:sz="0" w:space="0" w:color="auto"/>
        <w:left w:val="none" w:sz="0" w:space="0" w:color="auto"/>
        <w:bottom w:val="none" w:sz="0" w:space="0" w:color="auto"/>
        <w:right w:val="none" w:sz="0" w:space="0" w:color="auto"/>
      </w:divBdr>
    </w:div>
    <w:div w:id="1275137672">
      <w:bodyDiv w:val="1"/>
      <w:marLeft w:val="0"/>
      <w:marRight w:val="0"/>
      <w:marTop w:val="0"/>
      <w:marBottom w:val="0"/>
      <w:divBdr>
        <w:top w:val="none" w:sz="0" w:space="0" w:color="auto"/>
        <w:left w:val="none" w:sz="0" w:space="0" w:color="auto"/>
        <w:bottom w:val="none" w:sz="0" w:space="0" w:color="auto"/>
        <w:right w:val="none" w:sz="0" w:space="0" w:color="auto"/>
      </w:divBdr>
    </w:div>
    <w:div w:id="1283684881">
      <w:bodyDiv w:val="1"/>
      <w:marLeft w:val="0"/>
      <w:marRight w:val="0"/>
      <w:marTop w:val="0"/>
      <w:marBottom w:val="0"/>
      <w:divBdr>
        <w:top w:val="none" w:sz="0" w:space="0" w:color="auto"/>
        <w:left w:val="none" w:sz="0" w:space="0" w:color="auto"/>
        <w:bottom w:val="none" w:sz="0" w:space="0" w:color="auto"/>
        <w:right w:val="none" w:sz="0" w:space="0" w:color="auto"/>
      </w:divBdr>
    </w:div>
    <w:div w:id="1286695456">
      <w:bodyDiv w:val="1"/>
      <w:marLeft w:val="0"/>
      <w:marRight w:val="0"/>
      <w:marTop w:val="0"/>
      <w:marBottom w:val="0"/>
      <w:divBdr>
        <w:top w:val="none" w:sz="0" w:space="0" w:color="auto"/>
        <w:left w:val="none" w:sz="0" w:space="0" w:color="auto"/>
        <w:bottom w:val="none" w:sz="0" w:space="0" w:color="auto"/>
        <w:right w:val="none" w:sz="0" w:space="0" w:color="auto"/>
      </w:divBdr>
    </w:div>
    <w:div w:id="1296258907">
      <w:bodyDiv w:val="1"/>
      <w:marLeft w:val="0"/>
      <w:marRight w:val="0"/>
      <w:marTop w:val="0"/>
      <w:marBottom w:val="0"/>
      <w:divBdr>
        <w:top w:val="none" w:sz="0" w:space="0" w:color="auto"/>
        <w:left w:val="none" w:sz="0" w:space="0" w:color="auto"/>
        <w:bottom w:val="none" w:sz="0" w:space="0" w:color="auto"/>
        <w:right w:val="none" w:sz="0" w:space="0" w:color="auto"/>
      </w:divBdr>
    </w:div>
    <w:div w:id="1298224745">
      <w:bodyDiv w:val="1"/>
      <w:marLeft w:val="0"/>
      <w:marRight w:val="0"/>
      <w:marTop w:val="0"/>
      <w:marBottom w:val="0"/>
      <w:divBdr>
        <w:top w:val="none" w:sz="0" w:space="0" w:color="auto"/>
        <w:left w:val="none" w:sz="0" w:space="0" w:color="auto"/>
        <w:bottom w:val="none" w:sz="0" w:space="0" w:color="auto"/>
        <w:right w:val="none" w:sz="0" w:space="0" w:color="auto"/>
      </w:divBdr>
    </w:div>
    <w:div w:id="1300914606">
      <w:bodyDiv w:val="1"/>
      <w:marLeft w:val="0"/>
      <w:marRight w:val="0"/>
      <w:marTop w:val="0"/>
      <w:marBottom w:val="0"/>
      <w:divBdr>
        <w:top w:val="none" w:sz="0" w:space="0" w:color="auto"/>
        <w:left w:val="none" w:sz="0" w:space="0" w:color="auto"/>
        <w:bottom w:val="none" w:sz="0" w:space="0" w:color="auto"/>
        <w:right w:val="none" w:sz="0" w:space="0" w:color="auto"/>
      </w:divBdr>
    </w:div>
    <w:div w:id="1302422089">
      <w:bodyDiv w:val="1"/>
      <w:marLeft w:val="0"/>
      <w:marRight w:val="0"/>
      <w:marTop w:val="0"/>
      <w:marBottom w:val="0"/>
      <w:divBdr>
        <w:top w:val="none" w:sz="0" w:space="0" w:color="auto"/>
        <w:left w:val="none" w:sz="0" w:space="0" w:color="auto"/>
        <w:bottom w:val="none" w:sz="0" w:space="0" w:color="auto"/>
        <w:right w:val="none" w:sz="0" w:space="0" w:color="auto"/>
      </w:divBdr>
    </w:div>
    <w:div w:id="1306815274">
      <w:bodyDiv w:val="1"/>
      <w:marLeft w:val="0"/>
      <w:marRight w:val="0"/>
      <w:marTop w:val="0"/>
      <w:marBottom w:val="0"/>
      <w:divBdr>
        <w:top w:val="none" w:sz="0" w:space="0" w:color="auto"/>
        <w:left w:val="none" w:sz="0" w:space="0" w:color="auto"/>
        <w:bottom w:val="none" w:sz="0" w:space="0" w:color="auto"/>
        <w:right w:val="none" w:sz="0" w:space="0" w:color="auto"/>
      </w:divBdr>
    </w:div>
    <w:div w:id="1306857311">
      <w:bodyDiv w:val="1"/>
      <w:marLeft w:val="0"/>
      <w:marRight w:val="0"/>
      <w:marTop w:val="0"/>
      <w:marBottom w:val="0"/>
      <w:divBdr>
        <w:top w:val="none" w:sz="0" w:space="0" w:color="auto"/>
        <w:left w:val="none" w:sz="0" w:space="0" w:color="auto"/>
        <w:bottom w:val="none" w:sz="0" w:space="0" w:color="auto"/>
        <w:right w:val="none" w:sz="0" w:space="0" w:color="auto"/>
      </w:divBdr>
    </w:div>
    <w:div w:id="1309674668">
      <w:bodyDiv w:val="1"/>
      <w:marLeft w:val="0"/>
      <w:marRight w:val="0"/>
      <w:marTop w:val="0"/>
      <w:marBottom w:val="0"/>
      <w:divBdr>
        <w:top w:val="none" w:sz="0" w:space="0" w:color="auto"/>
        <w:left w:val="none" w:sz="0" w:space="0" w:color="auto"/>
        <w:bottom w:val="none" w:sz="0" w:space="0" w:color="auto"/>
        <w:right w:val="none" w:sz="0" w:space="0" w:color="auto"/>
      </w:divBdr>
    </w:div>
    <w:div w:id="1310014059">
      <w:bodyDiv w:val="1"/>
      <w:marLeft w:val="0"/>
      <w:marRight w:val="0"/>
      <w:marTop w:val="0"/>
      <w:marBottom w:val="0"/>
      <w:divBdr>
        <w:top w:val="none" w:sz="0" w:space="0" w:color="auto"/>
        <w:left w:val="none" w:sz="0" w:space="0" w:color="auto"/>
        <w:bottom w:val="none" w:sz="0" w:space="0" w:color="auto"/>
        <w:right w:val="none" w:sz="0" w:space="0" w:color="auto"/>
      </w:divBdr>
    </w:div>
    <w:div w:id="1311179860">
      <w:bodyDiv w:val="1"/>
      <w:marLeft w:val="0"/>
      <w:marRight w:val="0"/>
      <w:marTop w:val="0"/>
      <w:marBottom w:val="0"/>
      <w:divBdr>
        <w:top w:val="none" w:sz="0" w:space="0" w:color="auto"/>
        <w:left w:val="none" w:sz="0" w:space="0" w:color="auto"/>
        <w:bottom w:val="none" w:sz="0" w:space="0" w:color="auto"/>
        <w:right w:val="none" w:sz="0" w:space="0" w:color="auto"/>
      </w:divBdr>
    </w:div>
    <w:div w:id="1315524995">
      <w:bodyDiv w:val="1"/>
      <w:marLeft w:val="0"/>
      <w:marRight w:val="0"/>
      <w:marTop w:val="0"/>
      <w:marBottom w:val="0"/>
      <w:divBdr>
        <w:top w:val="none" w:sz="0" w:space="0" w:color="auto"/>
        <w:left w:val="none" w:sz="0" w:space="0" w:color="auto"/>
        <w:bottom w:val="none" w:sz="0" w:space="0" w:color="auto"/>
        <w:right w:val="none" w:sz="0" w:space="0" w:color="auto"/>
      </w:divBdr>
    </w:div>
    <w:div w:id="1315643126">
      <w:bodyDiv w:val="1"/>
      <w:marLeft w:val="0"/>
      <w:marRight w:val="0"/>
      <w:marTop w:val="0"/>
      <w:marBottom w:val="0"/>
      <w:divBdr>
        <w:top w:val="none" w:sz="0" w:space="0" w:color="auto"/>
        <w:left w:val="none" w:sz="0" w:space="0" w:color="auto"/>
        <w:bottom w:val="none" w:sz="0" w:space="0" w:color="auto"/>
        <w:right w:val="none" w:sz="0" w:space="0" w:color="auto"/>
      </w:divBdr>
    </w:div>
    <w:div w:id="1318222428">
      <w:bodyDiv w:val="1"/>
      <w:marLeft w:val="0"/>
      <w:marRight w:val="0"/>
      <w:marTop w:val="0"/>
      <w:marBottom w:val="0"/>
      <w:divBdr>
        <w:top w:val="none" w:sz="0" w:space="0" w:color="auto"/>
        <w:left w:val="none" w:sz="0" w:space="0" w:color="auto"/>
        <w:bottom w:val="none" w:sz="0" w:space="0" w:color="auto"/>
        <w:right w:val="none" w:sz="0" w:space="0" w:color="auto"/>
      </w:divBdr>
    </w:div>
    <w:div w:id="1318731106">
      <w:bodyDiv w:val="1"/>
      <w:marLeft w:val="0"/>
      <w:marRight w:val="0"/>
      <w:marTop w:val="0"/>
      <w:marBottom w:val="0"/>
      <w:divBdr>
        <w:top w:val="none" w:sz="0" w:space="0" w:color="auto"/>
        <w:left w:val="none" w:sz="0" w:space="0" w:color="auto"/>
        <w:bottom w:val="none" w:sz="0" w:space="0" w:color="auto"/>
        <w:right w:val="none" w:sz="0" w:space="0" w:color="auto"/>
      </w:divBdr>
    </w:div>
    <w:div w:id="1324119802">
      <w:bodyDiv w:val="1"/>
      <w:marLeft w:val="0"/>
      <w:marRight w:val="0"/>
      <w:marTop w:val="0"/>
      <w:marBottom w:val="0"/>
      <w:divBdr>
        <w:top w:val="none" w:sz="0" w:space="0" w:color="auto"/>
        <w:left w:val="none" w:sz="0" w:space="0" w:color="auto"/>
        <w:bottom w:val="none" w:sz="0" w:space="0" w:color="auto"/>
        <w:right w:val="none" w:sz="0" w:space="0" w:color="auto"/>
      </w:divBdr>
    </w:div>
    <w:div w:id="1326015637">
      <w:bodyDiv w:val="1"/>
      <w:marLeft w:val="0"/>
      <w:marRight w:val="0"/>
      <w:marTop w:val="0"/>
      <w:marBottom w:val="0"/>
      <w:divBdr>
        <w:top w:val="none" w:sz="0" w:space="0" w:color="auto"/>
        <w:left w:val="none" w:sz="0" w:space="0" w:color="auto"/>
        <w:bottom w:val="none" w:sz="0" w:space="0" w:color="auto"/>
        <w:right w:val="none" w:sz="0" w:space="0" w:color="auto"/>
      </w:divBdr>
    </w:div>
    <w:div w:id="1329360907">
      <w:bodyDiv w:val="1"/>
      <w:marLeft w:val="0"/>
      <w:marRight w:val="0"/>
      <w:marTop w:val="0"/>
      <w:marBottom w:val="0"/>
      <w:divBdr>
        <w:top w:val="none" w:sz="0" w:space="0" w:color="auto"/>
        <w:left w:val="none" w:sz="0" w:space="0" w:color="auto"/>
        <w:bottom w:val="none" w:sz="0" w:space="0" w:color="auto"/>
        <w:right w:val="none" w:sz="0" w:space="0" w:color="auto"/>
      </w:divBdr>
    </w:div>
    <w:div w:id="1329484693">
      <w:bodyDiv w:val="1"/>
      <w:marLeft w:val="0"/>
      <w:marRight w:val="0"/>
      <w:marTop w:val="0"/>
      <w:marBottom w:val="0"/>
      <w:divBdr>
        <w:top w:val="none" w:sz="0" w:space="0" w:color="auto"/>
        <w:left w:val="none" w:sz="0" w:space="0" w:color="auto"/>
        <w:bottom w:val="none" w:sz="0" w:space="0" w:color="auto"/>
        <w:right w:val="none" w:sz="0" w:space="0" w:color="auto"/>
      </w:divBdr>
    </w:div>
    <w:div w:id="1334186159">
      <w:bodyDiv w:val="1"/>
      <w:marLeft w:val="0"/>
      <w:marRight w:val="0"/>
      <w:marTop w:val="0"/>
      <w:marBottom w:val="0"/>
      <w:divBdr>
        <w:top w:val="none" w:sz="0" w:space="0" w:color="auto"/>
        <w:left w:val="none" w:sz="0" w:space="0" w:color="auto"/>
        <w:bottom w:val="none" w:sz="0" w:space="0" w:color="auto"/>
        <w:right w:val="none" w:sz="0" w:space="0" w:color="auto"/>
      </w:divBdr>
    </w:div>
    <w:div w:id="1338073377">
      <w:bodyDiv w:val="1"/>
      <w:marLeft w:val="0"/>
      <w:marRight w:val="0"/>
      <w:marTop w:val="0"/>
      <w:marBottom w:val="0"/>
      <w:divBdr>
        <w:top w:val="none" w:sz="0" w:space="0" w:color="auto"/>
        <w:left w:val="none" w:sz="0" w:space="0" w:color="auto"/>
        <w:bottom w:val="none" w:sz="0" w:space="0" w:color="auto"/>
        <w:right w:val="none" w:sz="0" w:space="0" w:color="auto"/>
      </w:divBdr>
    </w:div>
    <w:div w:id="1342202829">
      <w:bodyDiv w:val="1"/>
      <w:marLeft w:val="0"/>
      <w:marRight w:val="0"/>
      <w:marTop w:val="0"/>
      <w:marBottom w:val="0"/>
      <w:divBdr>
        <w:top w:val="none" w:sz="0" w:space="0" w:color="auto"/>
        <w:left w:val="none" w:sz="0" w:space="0" w:color="auto"/>
        <w:bottom w:val="none" w:sz="0" w:space="0" w:color="auto"/>
        <w:right w:val="none" w:sz="0" w:space="0" w:color="auto"/>
      </w:divBdr>
    </w:div>
    <w:div w:id="1349870539">
      <w:bodyDiv w:val="1"/>
      <w:marLeft w:val="0"/>
      <w:marRight w:val="0"/>
      <w:marTop w:val="0"/>
      <w:marBottom w:val="0"/>
      <w:divBdr>
        <w:top w:val="none" w:sz="0" w:space="0" w:color="auto"/>
        <w:left w:val="none" w:sz="0" w:space="0" w:color="auto"/>
        <w:bottom w:val="none" w:sz="0" w:space="0" w:color="auto"/>
        <w:right w:val="none" w:sz="0" w:space="0" w:color="auto"/>
      </w:divBdr>
    </w:div>
    <w:div w:id="1355109750">
      <w:bodyDiv w:val="1"/>
      <w:marLeft w:val="0"/>
      <w:marRight w:val="0"/>
      <w:marTop w:val="0"/>
      <w:marBottom w:val="0"/>
      <w:divBdr>
        <w:top w:val="none" w:sz="0" w:space="0" w:color="auto"/>
        <w:left w:val="none" w:sz="0" w:space="0" w:color="auto"/>
        <w:bottom w:val="none" w:sz="0" w:space="0" w:color="auto"/>
        <w:right w:val="none" w:sz="0" w:space="0" w:color="auto"/>
      </w:divBdr>
    </w:div>
    <w:div w:id="1355615823">
      <w:bodyDiv w:val="1"/>
      <w:marLeft w:val="0"/>
      <w:marRight w:val="0"/>
      <w:marTop w:val="0"/>
      <w:marBottom w:val="0"/>
      <w:divBdr>
        <w:top w:val="none" w:sz="0" w:space="0" w:color="auto"/>
        <w:left w:val="none" w:sz="0" w:space="0" w:color="auto"/>
        <w:bottom w:val="none" w:sz="0" w:space="0" w:color="auto"/>
        <w:right w:val="none" w:sz="0" w:space="0" w:color="auto"/>
      </w:divBdr>
    </w:div>
    <w:div w:id="1358041904">
      <w:bodyDiv w:val="1"/>
      <w:marLeft w:val="0"/>
      <w:marRight w:val="0"/>
      <w:marTop w:val="0"/>
      <w:marBottom w:val="0"/>
      <w:divBdr>
        <w:top w:val="none" w:sz="0" w:space="0" w:color="auto"/>
        <w:left w:val="none" w:sz="0" w:space="0" w:color="auto"/>
        <w:bottom w:val="none" w:sz="0" w:space="0" w:color="auto"/>
        <w:right w:val="none" w:sz="0" w:space="0" w:color="auto"/>
      </w:divBdr>
    </w:div>
    <w:div w:id="1359428796">
      <w:bodyDiv w:val="1"/>
      <w:marLeft w:val="0"/>
      <w:marRight w:val="0"/>
      <w:marTop w:val="0"/>
      <w:marBottom w:val="0"/>
      <w:divBdr>
        <w:top w:val="none" w:sz="0" w:space="0" w:color="auto"/>
        <w:left w:val="none" w:sz="0" w:space="0" w:color="auto"/>
        <w:bottom w:val="none" w:sz="0" w:space="0" w:color="auto"/>
        <w:right w:val="none" w:sz="0" w:space="0" w:color="auto"/>
      </w:divBdr>
    </w:div>
    <w:div w:id="1361125371">
      <w:bodyDiv w:val="1"/>
      <w:marLeft w:val="0"/>
      <w:marRight w:val="0"/>
      <w:marTop w:val="0"/>
      <w:marBottom w:val="0"/>
      <w:divBdr>
        <w:top w:val="none" w:sz="0" w:space="0" w:color="auto"/>
        <w:left w:val="none" w:sz="0" w:space="0" w:color="auto"/>
        <w:bottom w:val="none" w:sz="0" w:space="0" w:color="auto"/>
        <w:right w:val="none" w:sz="0" w:space="0" w:color="auto"/>
      </w:divBdr>
    </w:div>
    <w:div w:id="1370496771">
      <w:bodyDiv w:val="1"/>
      <w:marLeft w:val="0"/>
      <w:marRight w:val="0"/>
      <w:marTop w:val="0"/>
      <w:marBottom w:val="0"/>
      <w:divBdr>
        <w:top w:val="none" w:sz="0" w:space="0" w:color="auto"/>
        <w:left w:val="none" w:sz="0" w:space="0" w:color="auto"/>
        <w:bottom w:val="none" w:sz="0" w:space="0" w:color="auto"/>
        <w:right w:val="none" w:sz="0" w:space="0" w:color="auto"/>
      </w:divBdr>
    </w:div>
    <w:div w:id="1386375055">
      <w:bodyDiv w:val="1"/>
      <w:marLeft w:val="0"/>
      <w:marRight w:val="0"/>
      <w:marTop w:val="0"/>
      <w:marBottom w:val="0"/>
      <w:divBdr>
        <w:top w:val="none" w:sz="0" w:space="0" w:color="auto"/>
        <w:left w:val="none" w:sz="0" w:space="0" w:color="auto"/>
        <w:bottom w:val="none" w:sz="0" w:space="0" w:color="auto"/>
        <w:right w:val="none" w:sz="0" w:space="0" w:color="auto"/>
      </w:divBdr>
    </w:div>
    <w:div w:id="1389256614">
      <w:bodyDiv w:val="1"/>
      <w:marLeft w:val="0"/>
      <w:marRight w:val="0"/>
      <w:marTop w:val="0"/>
      <w:marBottom w:val="0"/>
      <w:divBdr>
        <w:top w:val="none" w:sz="0" w:space="0" w:color="auto"/>
        <w:left w:val="none" w:sz="0" w:space="0" w:color="auto"/>
        <w:bottom w:val="none" w:sz="0" w:space="0" w:color="auto"/>
        <w:right w:val="none" w:sz="0" w:space="0" w:color="auto"/>
      </w:divBdr>
    </w:div>
    <w:div w:id="1393769656">
      <w:bodyDiv w:val="1"/>
      <w:marLeft w:val="0"/>
      <w:marRight w:val="0"/>
      <w:marTop w:val="0"/>
      <w:marBottom w:val="0"/>
      <w:divBdr>
        <w:top w:val="none" w:sz="0" w:space="0" w:color="auto"/>
        <w:left w:val="none" w:sz="0" w:space="0" w:color="auto"/>
        <w:bottom w:val="none" w:sz="0" w:space="0" w:color="auto"/>
        <w:right w:val="none" w:sz="0" w:space="0" w:color="auto"/>
      </w:divBdr>
    </w:div>
    <w:div w:id="1394742792">
      <w:bodyDiv w:val="1"/>
      <w:marLeft w:val="0"/>
      <w:marRight w:val="0"/>
      <w:marTop w:val="0"/>
      <w:marBottom w:val="0"/>
      <w:divBdr>
        <w:top w:val="none" w:sz="0" w:space="0" w:color="auto"/>
        <w:left w:val="none" w:sz="0" w:space="0" w:color="auto"/>
        <w:bottom w:val="none" w:sz="0" w:space="0" w:color="auto"/>
        <w:right w:val="none" w:sz="0" w:space="0" w:color="auto"/>
      </w:divBdr>
    </w:div>
    <w:div w:id="1406413910">
      <w:bodyDiv w:val="1"/>
      <w:marLeft w:val="0"/>
      <w:marRight w:val="0"/>
      <w:marTop w:val="0"/>
      <w:marBottom w:val="0"/>
      <w:divBdr>
        <w:top w:val="none" w:sz="0" w:space="0" w:color="auto"/>
        <w:left w:val="none" w:sz="0" w:space="0" w:color="auto"/>
        <w:bottom w:val="none" w:sz="0" w:space="0" w:color="auto"/>
        <w:right w:val="none" w:sz="0" w:space="0" w:color="auto"/>
      </w:divBdr>
    </w:div>
    <w:div w:id="1412775392">
      <w:bodyDiv w:val="1"/>
      <w:marLeft w:val="0"/>
      <w:marRight w:val="0"/>
      <w:marTop w:val="0"/>
      <w:marBottom w:val="0"/>
      <w:divBdr>
        <w:top w:val="none" w:sz="0" w:space="0" w:color="auto"/>
        <w:left w:val="none" w:sz="0" w:space="0" w:color="auto"/>
        <w:bottom w:val="none" w:sz="0" w:space="0" w:color="auto"/>
        <w:right w:val="none" w:sz="0" w:space="0" w:color="auto"/>
      </w:divBdr>
    </w:div>
    <w:div w:id="1413046301">
      <w:bodyDiv w:val="1"/>
      <w:marLeft w:val="0"/>
      <w:marRight w:val="0"/>
      <w:marTop w:val="0"/>
      <w:marBottom w:val="0"/>
      <w:divBdr>
        <w:top w:val="none" w:sz="0" w:space="0" w:color="auto"/>
        <w:left w:val="none" w:sz="0" w:space="0" w:color="auto"/>
        <w:bottom w:val="none" w:sz="0" w:space="0" w:color="auto"/>
        <w:right w:val="none" w:sz="0" w:space="0" w:color="auto"/>
      </w:divBdr>
    </w:div>
    <w:div w:id="1413429714">
      <w:bodyDiv w:val="1"/>
      <w:marLeft w:val="0"/>
      <w:marRight w:val="0"/>
      <w:marTop w:val="0"/>
      <w:marBottom w:val="0"/>
      <w:divBdr>
        <w:top w:val="none" w:sz="0" w:space="0" w:color="auto"/>
        <w:left w:val="none" w:sz="0" w:space="0" w:color="auto"/>
        <w:bottom w:val="none" w:sz="0" w:space="0" w:color="auto"/>
        <w:right w:val="none" w:sz="0" w:space="0" w:color="auto"/>
      </w:divBdr>
    </w:div>
    <w:div w:id="1427993654">
      <w:bodyDiv w:val="1"/>
      <w:marLeft w:val="0"/>
      <w:marRight w:val="0"/>
      <w:marTop w:val="0"/>
      <w:marBottom w:val="0"/>
      <w:divBdr>
        <w:top w:val="none" w:sz="0" w:space="0" w:color="auto"/>
        <w:left w:val="none" w:sz="0" w:space="0" w:color="auto"/>
        <w:bottom w:val="none" w:sz="0" w:space="0" w:color="auto"/>
        <w:right w:val="none" w:sz="0" w:space="0" w:color="auto"/>
      </w:divBdr>
    </w:div>
    <w:div w:id="1430538233">
      <w:bodyDiv w:val="1"/>
      <w:marLeft w:val="0"/>
      <w:marRight w:val="0"/>
      <w:marTop w:val="0"/>
      <w:marBottom w:val="0"/>
      <w:divBdr>
        <w:top w:val="none" w:sz="0" w:space="0" w:color="auto"/>
        <w:left w:val="none" w:sz="0" w:space="0" w:color="auto"/>
        <w:bottom w:val="none" w:sz="0" w:space="0" w:color="auto"/>
        <w:right w:val="none" w:sz="0" w:space="0" w:color="auto"/>
      </w:divBdr>
    </w:div>
    <w:div w:id="1431311728">
      <w:bodyDiv w:val="1"/>
      <w:marLeft w:val="0"/>
      <w:marRight w:val="0"/>
      <w:marTop w:val="0"/>
      <w:marBottom w:val="0"/>
      <w:divBdr>
        <w:top w:val="none" w:sz="0" w:space="0" w:color="auto"/>
        <w:left w:val="none" w:sz="0" w:space="0" w:color="auto"/>
        <w:bottom w:val="none" w:sz="0" w:space="0" w:color="auto"/>
        <w:right w:val="none" w:sz="0" w:space="0" w:color="auto"/>
      </w:divBdr>
    </w:div>
    <w:div w:id="1436554283">
      <w:bodyDiv w:val="1"/>
      <w:marLeft w:val="0"/>
      <w:marRight w:val="0"/>
      <w:marTop w:val="0"/>
      <w:marBottom w:val="0"/>
      <w:divBdr>
        <w:top w:val="none" w:sz="0" w:space="0" w:color="auto"/>
        <w:left w:val="none" w:sz="0" w:space="0" w:color="auto"/>
        <w:bottom w:val="none" w:sz="0" w:space="0" w:color="auto"/>
        <w:right w:val="none" w:sz="0" w:space="0" w:color="auto"/>
      </w:divBdr>
    </w:div>
    <w:div w:id="1446264909">
      <w:bodyDiv w:val="1"/>
      <w:marLeft w:val="0"/>
      <w:marRight w:val="0"/>
      <w:marTop w:val="0"/>
      <w:marBottom w:val="0"/>
      <w:divBdr>
        <w:top w:val="none" w:sz="0" w:space="0" w:color="auto"/>
        <w:left w:val="none" w:sz="0" w:space="0" w:color="auto"/>
        <w:bottom w:val="none" w:sz="0" w:space="0" w:color="auto"/>
        <w:right w:val="none" w:sz="0" w:space="0" w:color="auto"/>
      </w:divBdr>
    </w:div>
    <w:div w:id="1446389620">
      <w:bodyDiv w:val="1"/>
      <w:marLeft w:val="0"/>
      <w:marRight w:val="0"/>
      <w:marTop w:val="0"/>
      <w:marBottom w:val="0"/>
      <w:divBdr>
        <w:top w:val="none" w:sz="0" w:space="0" w:color="auto"/>
        <w:left w:val="none" w:sz="0" w:space="0" w:color="auto"/>
        <w:bottom w:val="none" w:sz="0" w:space="0" w:color="auto"/>
        <w:right w:val="none" w:sz="0" w:space="0" w:color="auto"/>
      </w:divBdr>
    </w:div>
    <w:div w:id="1448084671">
      <w:bodyDiv w:val="1"/>
      <w:marLeft w:val="0"/>
      <w:marRight w:val="0"/>
      <w:marTop w:val="0"/>
      <w:marBottom w:val="0"/>
      <w:divBdr>
        <w:top w:val="none" w:sz="0" w:space="0" w:color="auto"/>
        <w:left w:val="none" w:sz="0" w:space="0" w:color="auto"/>
        <w:bottom w:val="none" w:sz="0" w:space="0" w:color="auto"/>
        <w:right w:val="none" w:sz="0" w:space="0" w:color="auto"/>
      </w:divBdr>
    </w:div>
    <w:div w:id="1453596912">
      <w:bodyDiv w:val="1"/>
      <w:marLeft w:val="0"/>
      <w:marRight w:val="0"/>
      <w:marTop w:val="0"/>
      <w:marBottom w:val="0"/>
      <w:divBdr>
        <w:top w:val="none" w:sz="0" w:space="0" w:color="auto"/>
        <w:left w:val="none" w:sz="0" w:space="0" w:color="auto"/>
        <w:bottom w:val="none" w:sz="0" w:space="0" w:color="auto"/>
        <w:right w:val="none" w:sz="0" w:space="0" w:color="auto"/>
      </w:divBdr>
    </w:div>
    <w:div w:id="1454598417">
      <w:bodyDiv w:val="1"/>
      <w:marLeft w:val="0"/>
      <w:marRight w:val="0"/>
      <w:marTop w:val="0"/>
      <w:marBottom w:val="0"/>
      <w:divBdr>
        <w:top w:val="none" w:sz="0" w:space="0" w:color="auto"/>
        <w:left w:val="none" w:sz="0" w:space="0" w:color="auto"/>
        <w:bottom w:val="none" w:sz="0" w:space="0" w:color="auto"/>
        <w:right w:val="none" w:sz="0" w:space="0" w:color="auto"/>
      </w:divBdr>
    </w:div>
    <w:div w:id="1463039137">
      <w:bodyDiv w:val="1"/>
      <w:marLeft w:val="0"/>
      <w:marRight w:val="0"/>
      <w:marTop w:val="0"/>
      <w:marBottom w:val="0"/>
      <w:divBdr>
        <w:top w:val="none" w:sz="0" w:space="0" w:color="auto"/>
        <w:left w:val="none" w:sz="0" w:space="0" w:color="auto"/>
        <w:bottom w:val="none" w:sz="0" w:space="0" w:color="auto"/>
        <w:right w:val="none" w:sz="0" w:space="0" w:color="auto"/>
      </w:divBdr>
    </w:div>
    <w:div w:id="1464739544">
      <w:bodyDiv w:val="1"/>
      <w:marLeft w:val="0"/>
      <w:marRight w:val="0"/>
      <w:marTop w:val="0"/>
      <w:marBottom w:val="0"/>
      <w:divBdr>
        <w:top w:val="none" w:sz="0" w:space="0" w:color="auto"/>
        <w:left w:val="none" w:sz="0" w:space="0" w:color="auto"/>
        <w:bottom w:val="none" w:sz="0" w:space="0" w:color="auto"/>
        <w:right w:val="none" w:sz="0" w:space="0" w:color="auto"/>
      </w:divBdr>
      <w:divsChild>
        <w:div w:id="1223755969">
          <w:marLeft w:val="0"/>
          <w:marRight w:val="0"/>
          <w:marTop w:val="0"/>
          <w:marBottom w:val="0"/>
          <w:divBdr>
            <w:top w:val="none" w:sz="0" w:space="0" w:color="auto"/>
            <w:left w:val="none" w:sz="0" w:space="0" w:color="auto"/>
            <w:bottom w:val="none" w:sz="0" w:space="0" w:color="auto"/>
            <w:right w:val="none" w:sz="0" w:space="0" w:color="auto"/>
          </w:divBdr>
        </w:div>
      </w:divsChild>
    </w:div>
    <w:div w:id="1468164687">
      <w:bodyDiv w:val="1"/>
      <w:marLeft w:val="0"/>
      <w:marRight w:val="0"/>
      <w:marTop w:val="0"/>
      <w:marBottom w:val="0"/>
      <w:divBdr>
        <w:top w:val="none" w:sz="0" w:space="0" w:color="auto"/>
        <w:left w:val="none" w:sz="0" w:space="0" w:color="auto"/>
        <w:bottom w:val="none" w:sz="0" w:space="0" w:color="auto"/>
        <w:right w:val="none" w:sz="0" w:space="0" w:color="auto"/>
      </w:divBdr>
    </w:div>
    <w:div w:id="1470592522">
      <w:bodyDiv w:val="1"/>
      <w:marLeft w:val="0"/>
      <w:marRight w:val="0"/>
      <w:marTop w:val="0"/>
      <w:marBottom w:val="0"/>
      <w:divBdr>
        <w:top w:val="none" w:sz="0" w:space="0" w:color="auto"/>
        <w:left w:val="none" w:sz="0" w:space="0" w:color="auto"/>
        <w:bottom w:val="none" w:sz="0" w:space="0" w:color="auto"/>
        <w:right w:val="none" w:sz="0" w:space="0" w:color="auto"/>
      </w:divBdr>
    </w:div>
    <w:div w:id="1475296075">
      <w:bodyDiv w:val="1"/>
      <w:marLeft w:val="0"/>
      <w:marRight w:val="0"/>
      <w:marTop w:val="0"/>
      <w:marBottom w:val="0"/>
      <w:divBdr>
        <w:top w:val="none" w:sz="0" w:space="0" w:color="auto"/>
        <w:left w:val="none" w:sz="0" w:space="0" w:color="auto"/>
        <w:bottom w:val="none" w:sz="0" w:space="0" w:color="auto"/>
        <w:right w:val="none" w:sz="0" w:space="0" w:color="auto"/>
      </w:divBdr>
    </w:div>
    <w:div w:id="1481652144">
      <w:bodyDiv w:val="1"/>
      <w:marLeft w:val="0"/>
      <w:marRight w:val="0"/>
      <w:marTop w:val="0"/>
      <w:marBottom w:val="0"/>
      <w:divBdr>
        <w:top w:val="none" w:sz="0" w:space="0" w:color="auto"/>
        <w:left w:val="none" w:sz="0" w:space="0" w:color="auto"/>
        <w:bottom w:val="none" w:sz="0" w:space="0" w:color="auto"/>
        <w:right w:val="none" w:sz="0" w:space="0" w:color="auto"/>
      </w:divBdr>
    </w:div>
    <w:div w:id="1483236206">
      <w:bodyDiv w:val="1"/>
      <w:marLeft w:val="0"/>
      <w:marRight w:val="0"/>
      <w:marTop w:val="0"/>
      <w:marBottom w:val="0"/>
      <w:divBdr>
        <w:top w:val="none" w:sz="0" w:space="0" w:color="auto"/>
        <w:left w:val="none" w:sz="0" w:space="0" w:color="auto"/>
        <w:bottom w:val="none" w:sz="0" w:space="0" w:color="auto"/>
        <w:right w:val="none" w:sz="0" w:space="0" w:color="auto"/>
      </w:divBdr>
    </w:div>
    <w:div w:id="1485510186">
      <w:bodyDiv w:val="1"/>
      <w:marLeft w:val="0"/>
      <w:marRight w:val="0"/>
      <w:marTop w:val="0"/>
      <w:marBottom w:val="0"/>
      <w:divBdr>
        <w:top w:val="none" w:sz="0" w:space="0" w:color="auto"/>
        <w:left w:val="none" w:sz="0" w:space="0" w:color="auto"/>
        <w:bottom w:val="none" w:sz="0" w:space="0" w:color="auto"/>
        <w:right w:val="none" w:sz="0" w:space="0" w:color="auto"/>
      </w:divBdr>
    </w:div>
    <w:div w:id="1487932973">
      <w:bodyDiv w:val="1"/>
      <w:marLeft w:val="0"/>
      <w:marRight w:val="0"/>
      <w:marTop w:val="0"/>
      <w:marBottom w:val="0"/>
      <w:divBdr>
        <w:top w:val="none" w:sz="0" w:space="0" w:color="auto"/>
        <w:left w:val="none" w:sz="0" w:space="0" w:color="auto"/>
        <w:bottom w:val="none" w:sz="0" w:space="0" w:color="auto"/>
        <w:right w:val="none" w:sz="0" w:space="0" w:color="auto"/>
      </w:divBdr>
    </w:div>
    <w:div w:id="1488285189">
      <w:bodyDiv w:val="1"/>
      <w:marLeft w:val="0"/>
      <w:marRight w:val="0"/>
      <w:marTop w:val="0"/>
      <w:marBottom w:val="0"/>
      <w:divBdr>
        <w:top w:val="none" w:sz="0" w:space="0" w:color="auto"/>
        <w:left w:val="none" w:sz="0" w:space="0" w:color="auto"/>
        <w:bottom w:val="none" w:sz="0" w:space="0" w:color="auto"/>
        <w:right w:val="none" w:sz="0" w:space="0" w:color="auto"/>
      </w:divBdr>
    </w:div>
    <w:div w:id="1490900565">
      <w:bodyDiv w:val="1"/>
      <w:marLeft w:val="0"/>
      <w:marRight w:val="0"/>
      <w:marTop w:val="0"/>
      <w:marBottom w:val="0"/>
      <w:divBdr>
        <w:top w:val="none" w:sz="0" w:space="0" w:color="auto"/>
        <w:left w:val="none" w:sz="0" w:space="0" w:color="auto"/>
        <w:bottom w:val="none" w:sz="0" w:space="0" w:color="auto"/>
        <w:right w:val="none" w:sz="0" w:space="0" w:color="auto"/>
      </w:divBdr>
    </w:div>
    <w:div w:id="1491602705">
      <w:bodyDiv w:val="1"/>
      <w:marLeft w:val="0"/>
      <w:marRight w:val="0"/>
      <w:marTop w:val="0"/>
      <w:marBottom w:val="0"/>
      <w:divBdr>
        <w:top w:val="none" w:sz="0" w:space="0" w:color="auto"/>
        <w:left w:val="none" w:sz="0" w:space="0" w:color="auto"/>
        <w:bottom w:val="none" w:sz="0" w:space="0" w:color="auto"/>
        <w:right w:val="none" w:sz="0" w:space="0" w:color="auto"/>
      </w:divBdr>
    </w:div>
    <w:div w:id="1498302520">
      <w:bodyDiv w:val="1"/>
      <w:marLeft w:val="0"/>
      <w:marRight w:val="0"/>
      <w:marTop w:val="0"/>
      <w:marBottom w:val="0"/>
      <w:divBdr>
        <w:top w:val="none" w:sz="0" w:space="0" w:color="auto"/>
        <w:left w:val="none" w:sz="0" w:space="0" w:color="auto"/>
        <w:bottom w:val="none" w:sz="0" w:space="0" w:color="auto"/>
        <w:right w:val="none" w:sz="0" w:space="0" w:color="auto"/>
      </w:divBdr>
    </w:div>
    <w:div w:id="1504130440">
      <w:bodyDiv w:val="1"/>
      <w:marLeft w:val="0"/>
      <w:marRight w:val="0"/>
      <w:marTop w:val="0"/>
      <w:marBottom w:val="0"/>
      <w:divBdr>
        <w:top w:val="none" w:sz="0" w:space="0" w:color="auto"/>
        <w:left w:val="none" w:sz="0" w:space="0" w:color="auto"/>
        <w:bottom w:val="none" w:sz="0" w:space="0" w:color="auto"/>
        <w:right w:val="none" w:sz="0" w:space="0" w:color="auto"/>
      </w:divBdr>
    </w:div>
    <w:div w:id="1504248033">
      <w:bodyDiv w:val="1"/>
      <w:marLeft w:val="0"/>
      <w:marRight w:val="0"/>
      <w:marTop w:val="0"/>
      <w:marBottom w:val="0"/>
      <w:divBdr>
        <w:top w:val="none" w:sz="0" w:space="0" w:color="auto"/>
        <w:left w:val="none" w:sz="0" w:space="0" w:color="auto"/>
        <w:bottom w:val="none" w:sz="0" w:space="0" w:color="auto"/>
        <w:right w:val="none" w:sz="0" w:space="0" w:color="auto"/>
      </w:divBdr>
    </w:div>
    <w:div w:id="1505588792">
      <w:bodyDiv w:val="1"/>
      <w:marLeft w:val="0"/>
      <w:marRight w:val="0"/>
      <w:marTop w:val="0"/>
      <w:marBottom w:val="0"/>
      <w:divBdr>
        <w:top w:val="none" w:sz="0" w:space="0" w:color="auto"/>
        <w:left w:val="none" w:sz="0" w:space="0" w:color="auto"/>
        <w:bottom w:val="none" w:sz="0" w:space="0" w:color="auto"/>
        <w:right w:val="none" w:sz="0" w:space="0" w:color="auto"/>
      </w:divBdr>
    </w:div>
    <w:div w:id="1512988849">
      <w:bodyDiv w:val="1"/>
      <w:marLeft w:val="0"/>
      <w:marRight w:val="0"/>
      <w:marTop w:val="0"/>
      <w:marBottom w:val="0"/>
      <w:divBdr>
        <w:top w:val="none" w:sz="0" w:space="0" w:color="auto"/>
        <w:left w:val="none" w:sz="0" w:space="0" w:color="auto"/>
        <w:bottom w:val="none" w:sz="0" w:space="0" w:color="auto"/>
        <w:right w:val="none" w:sz="0" w:space="0" w:color="auto"/>
      </w:divBdr>
    </w:div>
    <w:div w:id="1513687573">
      <w:bodyDiv w:val="1"/>
      <w:marLeft w:val="0"/>
      <w:marRight w:val="0"/>
      <w:marTop w:val="0"/>
      <w:marBottom w:val="0"/>
      <w:divBdr>
        <w:top w:val="none" w:sz="0" w:space="0" w:color="auto"/>
        <w:left w:val="none" w:sz="0" w:space="0" w:color="auto"/>
        <w:bottom w:val="none" w:sz="0" w:space="0" w:color="auto"/>
        <w:right w:val="none" w:sz="0" w:space="0" w:color="auto"/>
      </w:divBdr>
    </w:div>
    <w:div w:id="1515681672">
      <w:bodyDiv w:val="1"/>
      <w:marLeft w:val="0"/>
      <w:marRight w:val="0"/>
      <w:marTop w:val="0"/>
      <w:marBottom w:val="0"/>
      <w:divBdr>
        <w:top w:val="none" w:sz="0" w:space="0" w:color="auto"/>
        <w:left w:val="none" w:sz="0" w:space="0" w:color="auto"/>
        <w:bottom w:val="none" w:sz="0" w:space="0" w:color="auto"/>
        <w:right w:val="none" w:sz="0" w:space="0" w:color="auto"/>
      </w:divBdr>
    </w:div>
    <w:div w:id="1524435769">
      <w:bodyDiv w:val="1"/>
      <w:marLeft w:val="0"/>
      <w:marRight w:val="0"/>
      <w:marTop w:val="0"/>
      <w:marBottom w:val="0"/>
      <w:divBdr>
        <w:top w:val="none" w:sz="0" w:space="0" w:color="auto"/>
        <w:left w:val="none" w:sz="0" w:space="0" w:color="auto"/>
        <w:bottom w:val="none" w:sz="0" w:space="0" w:color="auto"/>
        <w:right w:val="none" w:sz="0" w:space="0" w:color="auto"/>
      </w:divBdr>
    </w:div>
    <w:div w:id="1526210756">
      <w:bodyDiv w:val="1"/>
      <w:marLeft w:val="0"/>
      <w:marRight w:val="0"/>
      <w:marTop w:val="0"/>
      <w:marBottom w:val="0"/>
      <w:divBdr>
        <w:top w:val="none" w:sz="0" w:space="0" w:color="auto"/>
        <w:left w:val="none" w:sz="0" w:space="0" w:color="auto"/>
        <w:bottom w:val="none" w:sz="0" w:space="0" w:color="auto"/>
        <w:right w:val="none" w:sz="0" w:space="0" w:color="auto"/>
      </w:divBdr>
    </w:div>
    <w:div w:id="1526483796">
      <w:bodyDiv w:val="1"/>
      <w:marLeft w:val="0"/>
      <w:marRight w:val="0"/>
      <w:marTop w:val="0"/>
      <w:marBottom w:val="0"/>
      <w:divBdr>
        <w:top w:val="none" w:sz="0" w:space="0" w:color="auto"/>
        <w:left w:val="none" w:sz="0" w:space="0" w:color="auto"/>
        <w:bottom w:val="none" w:sz="0" w:space="0" w:color="auto"/>
        <w:right w:val="none" w:sz="0" w:space="0" w:color="auto"/>
      </w:divBdr>
    </w:div>
    <w:div w:id="1527601959">
      <w:bodyDiv w:val="1"/>
      <w:marLeft w:val="0"/>
      <w:marRight w:val="0"/>
      <w:marTop w:val="0"/>
      <w:marBottom w:val="0"/>
      <w:divBdr>
        <w:top w:val="none" w:sz="0" w:space="0" w:color="auto"/>
        <w:left w:val="none" w:sz="0" w:space="0" w:color="auto"/>
        <w:bottom w:val="none" w:sz="0" w:space="0" w:color="auto"/>
        <w:right w:val="none" w:sz="0" w:space="0" w:color="auto"/>
      </w:divBdr>
    </w:div>
    <w:div w:id="1538658998">
      <w:bodyDiv w:val="1"/>
      <w:marLeft w:val="0"/>
      <w:marRight w:val="0"/>
      <w:marTop w:val="0"/>
      <w:marBottom w:val="0"/>
      <w:divBdr>
        <w:top w:val="none" w:sz="0" w:space="0" w:color="auto"/>
        <w:left w:val="none" w:sz="0" w:space="0" w:color="auto"/>
        <w:bottom w:val="none" w:sz="0" w:space="0" w:color="auto"/>
        <w:right w:val="none" w:sz="0" w:space="0" w:color="auto"/>
      </w:divBdr>
    </w:div>
    <w:div w:id="1547715585">
      <w:bodyDiv w:val="1"/>
      <w:marLeft w:val="0"/>
      <w:marRight w:val="0"/>
      <w:marTop w:val="0"/>
      <w:marBottom w:val="0"/>
      <w:divBdr>
        <w:top w:val="none" w:sz="0" w:space="0" w:color="auto"/>
        <w:left w:val="none" w:sz="0" w:space="0" w:color="auto"/>
        <w:bottom w:val="none" w:sz="0" w:space="0" w:color="auto"/>
        <w:right w:val="none" w:sz="0" w:space="0" w:color="auto"/>
      </w:divBdr>
    </w:div>
    <w:div w:id="1548226841">
      <w:bodyDiv w:val="1"/>
      <w:marLeft w:val="0"/>
      <w:marRight w:val="0"/>
      <w:marTop w:val="0"/>
      <w:marBottom w:val="0"/>
      <w:divBdr>
        <w:top w:val="none" w:sz="0" w:space="0" w:color="auto"/>
        <w:left w:val="none" w:sz="0" w:space="0" w:color="auto"/>
        <w:bottom w:val="none" w:sz="0" w:space="0" w:color="auto"/>
        <w:right w:val="none" w:sz="0" w:space="0" w:color="auto"/>
      </w:divBdr>
    </w:div>
    <w:div w:id="1551920344">
      <w:bodyDiv w:val="1"/>
      <w:marLeft w:val="0"/>
      <w:marRight w:val="0"/>
      <w:marTop w:val="0"/>
      <w:marBottom w:val="0"/>
      <w:divBdr>
        <w:top w:val="none" w:sz="0" w:space="0" w:color="auto"/>
        <w:left w:val="none" w:sz="0" w:space="0" w:color="auto"/>
        <w:bottom w:val="none" w:sz="0" w:space="0" w:color="auto"/>
        <w:right w:val="none" w:sz="0" w:space="0" w:color="auto"/>
      </w:divBdr>
    </w:div>
    <w:div w:id="1555383018">
      <w:bodyDiv w:val="1"/>
      <w:marLeft w:val="0"/>
      <w:marRight w:val="0"/>
      <w:marTop w:val="0"/>
      <w:marBottom w:val="0"/>
      <w:divBdr>
        <w:top w:val="none" w:sz="0" w:space="0" w:color="auto"/>
        <w:left w:val="none" w:sz="0" w:space="0" w:color="auto"/>
        <w:bottom w:val="none" w:sz="0" w:space="0" w:color="auto"/>
        <w:right w:val="none" w:sz="0" w:space="0" w:color="auto"/>
      </w:divBdr>
    </w:div>
    <w:div w:id="1574896247">
      <w:bodyDiv w:val="1"/>
      <w:marLeft w:val="0"/>
      <w:marRight w:val="0"/>
      <w:marTop w:val="0"/>
      <w:marBottom w:val="0"/>
      <w:divBdr>
        <w:top w:val="none" w:sz="0" w:space="0" w:color="auto"/>
        <w:left w:val="none" w:sz="0" w:space="0" w:color="auto"/>
        <w:bottom w:val="none" w:sz="0" w:space="0" w:color="auto"/>
        <w:right w:val="none" w:sz="0" w:space="0" w:color="auto"/>
      </w:divBdr>
    </w:div>
    <w:div w:id="1581714412">
      <w:bodyDiv w:val="1"/>
      <w:marLeft w:val="0"/>
      <w:marRight w:val="0"/>
      <w:marTop w:val="0"/>
      <w:marBottom w:val="0"/>
      <w:divBdr>
        <w:top w:val="none" w:sz="0" w:space="0" w:color="auto"/>
        <w:left w:val="none" w:sz="0" w:space="0" w:color="auto"/>
        <w:bottom w:val="none" w:sz="0" w:space="0" w:color="auto"/>
        <w:right w:val="none" w:sz="0" w:space="0" w:color="auto"/>
      </w:divBdr>
    </w:div>
    <w:div w:id="1599947135">
      <w:bodyDiv w:val="1"/>
      <w:marLeft w:val="0"/>
      <w:marRight w:val="0"/>
      <w:marTop w:val="0"/>
      <w:marBottom w:val="0"/>
      <w:divBdr>
        <w:top w:val="none" w:sz="0" w:space="0" w:color="auto"/>
        <w:left w:val="none" w:sz="0" w:space="0" w:color="auto"/>
        <w:bottom w:val="none" w:sz="0" w:space="0" w:color="auto"/>
        <w:right w:val="none" w:sz="0" w:space="0" w:color="auto"/>
      </w:divBdr>
    </w:div>
    <w:div w:id="1600406253">
      <w:bodyDiv w:val="1"/>
      <w:marLeft w:val="0"/>
      <w:marRight w:val="0"/>
      <w:marTop w:val="0"/>
      <w:marBottom w:val="0"/>
      <w:divBdr>
        <w:top w:val="none" w:sz="0" w:space="0" w:color="auto"/>
        <w:left w:val="none" w:sz="0" w:space="0" w:color="auto"/>
        <w:bottom w:val="none" w:sz="0" w:space="0" w:color="auto"/>
        <w:right w:val="none" w:sz="0" w:space="0" w:color="auto"/>
      </w:divBdr>
    </w:div>
    <w:div w:id="1601722326">
      <w:bodyDiv w:val="1"/>
      <w:marLeft w:val="0"/>
      <w:marRight w:val="0"/>
      <w:marTop w:val="0"/>
      <w:marBottom w:val="0"/>
      <w:divBdr>
        <w:top w:val="none" w:sz="0" w:space="0" w:color="auto"/>
        <w:left w:val="none" w:sz="0" w:space="0" w:color="auto"/>
        <w:bottom w:val="none" w:sz="0" w:space="0" w:color="auto"/>
        <w:right w:val="none" w:sz="0" w:space="0" w:color="auto"/>
      </w:divBdr>
    </w:div>
    <w:div w:id="1603032255">
      <w:bodyDiv w:val="1"/>
      <w:marLeft w:val="0"/>
      <w:marRight w:val="0"/>
      <w:marTop w:val="0"/>
      <w:marBottom w:val="0"/>
      <w:divBdr>
        <w:top w:val="none" w:sz="0" w:space="0" w:color="auto"/>
        <w:left w:val="none" w:sz="0" w:space="0" w:color="auto"/>
        <w:bottom w:val="none" w:sz="0" w:space="0" w:color="auto"/>
        <w:right w:val="none" w:sz="0" w:space="0" w:color="auto"/>
      </w:divBdr>
    </w:div>
    <w:div w:id="1603144132">
      <w:bodyDiv w:val="1"/>
      <w:marLeft w:val="0"/>
      <w:marRight w:val="0"/>
      <w:marTop w:val="0"/>
      <w:marBottom w:val="0"/>
      <w:divBdr>
        <w:top w:val="none" w:sz="0" w:space="0" w:color="auto"/>
        <w:left w:val="none" w:sz="0" w:space="0" w:color="auto"/>
        <w:bottom w:val="none" w:sz="0" w:space="0" w:color="auto"/>
        <w:right w:val="none" w:sz="0" w:space="0" w:color="auto"/>
      </w:divBdr>
    </w:div>
    <w:div w:id="1608584321">
      <w:bodyDiv w:val="1"/>
      <w:marLeft w:val="0"/>
      <w:marRight w:val="0"/>
      <w:marTop w:val="0"/>
      <w:marBottom w:val="0"/>
      <w:divBdr>
        <w:top w:val="none" w:sz="0" w:space="0" w:color="auto"/>
        <w:left w:val="none" w:sz="0" w:space="0" w:color="auto"/>
        <w:bottom w:val="none" w:sz="0" w:space="0" w:color="auto"/>
        <w:right w:val="none" w:sz="0" w:space="0" w:color="auto"/>
      </w:divBdr>
    </w:div>
    <w:div w:id="1610091266">
      <w:bodyDiv w:val="1"/>
      <w:marLeft w:val="0"/>
      <w:marRight w:val="0"/>
      <w:marTop w:val="0"/>
      <w:marBottom w:val="0"/>
      <w:divBdr>
        <w:top w:val="none" w:sz="0" w:space="0" w:color="auto"/>
        <w:left w:val="none" w:sz="0" w:space="0" w:color="auto"/>
        <w:bottom w:val="none" w:sz="0" w:space="0" w:color="auto"/>
        <w:right w:val="none" w:sz="0" w:space="0" w:color="auto"/>
      </w:divBdr>
    </w:div>
    <w:div w:id="1612782587">
      <w:bodyDiv w:val="1"/>
      <w:marLeft w:val="0"/>
      <w:marRight w:val="0"/>
      <w:marTop w:val="0"/>
      <w:marBottom w:val="0"/>
      <w:divBdr>
        <w:top w:val="none" w:sz="0" w:space="0" w:color="auto"/>
        <w:left w:val="none" w:sz="0" w:space="0" w:color="auto"/>
        <w:bottom w:val="none" w:sz="0" w:space="0" w:color="auto"/>
        <w:right w:val="none" w:sz="0" w:space="0" w:color="auto"/>
      </w:divBdr>
    </w:div>
    <w:div w:id="1614171224">
      <w:bodyDiv w:val="1"/>
      <w:marLeft w:val="0"/>
      <w:marRight w:val="0"/>
      <w:marTop w:val="0"/>
      <w:marBottom w:val="0"/>
      <w:divBdr>
        <w:top w:val="none" w:sz="0" w:space="0" w:color="auto"/>
        <w:left w:val="none" w:sz="0" w:space="0" w:color="auto"/>
        <w:bottom w:val="none" w:sz="0" w:space="0" w:color="auto"/>
        <w:right w:val="none" w:sz="0" w:space="0" w:color="auto"/>
      </w:divBdr>
    </w:div>
    <w:div w:id="1622491911">
      <w:bodyDiv w:val="1"/>
      <w:marLeft w:val="0"/>
      <w:marRight w:val="0"/>
      <w:marTop w:val="0"/>
      <w:marBottom w:val="0"/>
      <w:divBdr>
        <w:top w:val="none" w:sz="0" w:space="0" w:color="auto"/>
        <w:left w:val="none" w:sz="0" w:space="0" w:color="auto"/>
        <w:bottom w:val="none" w:sz="0" w:space="0" w:color="auto"/>
        <w:right w:val="none" w:sz="0" w:space="0" w:color="auto"/>
      </w:divBdr>
    </w:div>
    <w:div w:id="1629386546">
      <w:bodyDiv w:val="1"/>
      <w:marLeft w:val="0"/>
      <w:marRight w:val="0"/>
      <w:marTop w:val="0"/>
      <w:marBottom w:val="0"/>
      <w:divBdr>
        <w:top w:val="none" w:sz="0" w:space="0" w:color="auto"/>
        <w:left w:val="none" w:sz="0" w:space="0" w:color="auto"/>
        <w:bottom w:val="none" w:sz="0" w:space="0" w:color="auto"/>
        <w:right w:val="none" w:sz="0" w:space="0" w:color="auto"/>
      </w:divBdr>
    </w:div>
    <w:div w:id="1636639370">
      <w:bodyDiv w:val="1"/>
      <w:marLeft w:val="0"/>
      <w:marRight w:val="0"/>
      <w:marTop w:val="0"/>
      <w:marBottom w:val="0"/>
      <w:divBdr>
        <w:top w:val="none" w:sz="0" w:space="0" w:color="auto"/>
        <w:left w:val="none" w:sz="0" w:space="0" w:color="auto"/>
        <w:bottom w:val="none" w:sz="0" w:space="0" w:color="auto"/>
        <w:right w:val="none" w:sz="0" w:space="0" w:color="auto"/>
      </w:divBdr>
    </w:div>
    <w:div w:id="1638074539">
      <w:bodyDiv w:val="1"/>
      <w:marLeft w:val="0"/>
      <w:marRight w:val="0"/>
      <w:marTop w:val="0"/>
      <w:marBottom w:val="0"/>
      <w:divBdr>
        <w:top w:val="none" w:sz="0" w:space="0" w:color="auto"/>
        <w:left w:val="none" w:sz="0" w:space="0" w:color="auto"/>
        <w:bottom w:val="none" w:sz="0" w:space="0" w:color="auto"/>
        <w:right w:val="none" w:sz="0" w:space="0" w:color="auto"/>
      </w:divBdr>
    </w:div>
    <w:div w:id="1638143302">
      <w:bodyDiv w:val="1"/>
      <w:marLeft w:val="0"/>
      <w:marRight w:val="0"/>
      <w:marTop w:val="0"/>
      <w:marBottom w:val="0"/>
      <w:divBdr>
        <w:top w:val="none" w:sz="0" w:space="0" w:color="auto"/>
        <w:left w:val="none" w:sz="0" w:space="0" w:color="auto"/>
        <w:bottom w:val="none" w:sz="0" w:space="0" w:color="auto"/>
        <w:right w:val="none" w:sz="0" w:space="0" w:color="auto"/>
      </w:divBdr>
    </w:div>
    <w:div w:id="1640068610">
      <w:bodyDiv w:val="1"/>
      <w:marLeft w:val="0"/>
      <w:marRight w:val="0"/>
      <w:marTop w:val="0"/>
      <w:marBottom w:val="0"/>
      <w:divBdr>
        <w:top w:val="none" w:sz="0" w:space="0" w:color="auto"/>
        <w:left w:val="none" w:sz="0" w:space="0" w:color="auto"/>
        <w:bottom w:val="none" w:sz="0" w:space="0" w:color="auto"/>
        <w:right w:val="none" w:sz="0" w:space="0" w:color="auto"/>
      </w:divBdr>
    </w:div>
    <w:div w:id="1641878559">
      <w:bodyDiv w:val="1"/>
      <w:marLeft w:val="0"/>
      <w:marRight w:val="0"/>
      <w:marTop w:val="0"/>
      <w:marBottom w:val="0"/>
      <w:divBdr>
        <w:top w:val="none" w:sz="0" w:space="0" w:color="auto"/>
        <w:left w:val="none" w:sz="0" w:space="0" w:color="auto"/>
        <w:bottom w:val="none" w:sz="0" w:space="0" w:color="auto"/>
        <w:right w:val="none" w:sz="0" w:space="0" w:color="auto"/>
      </w:divBdr>
    </w:div>
    <w:div w:id="1649355475">
      <w:bodyDiv w:val="1"/>
      <w:marLeft w:val="0"/>
      <w:marRight w:val="0"/>
      <w:marTop w:val="0"/>
      <w:marBottom w:val="0"/>
      <w:divBdr>
        <w:top w:val="none" w:sz="0" w:space="0" w:color="auto"/>
        <w:left w:val="none" w:sz="0" w:space="0" w:color="auto"/>
        <w:bottom w:val="none" w:sz="0" w:space="0" w:color="auto"/>
        <w:right w:val="none" w:sz="0" w:space="0" w:color="auto"/>
      </w:divBdr>
    </w:div>
    <w:div w:id="1651516507">
      <w:bodyDiv w:val="1"/>
      <w:marLeft w:val="0"/>
      <w:marRight w:val="0"/>
      <w:marTop w:val="0"/>
      <w:marBottom w:val="0"/>
      <w:divBdr>
        <w:top w:val="none" w:sz="0" w:space="0" w:color="auto"/>
        <w:left w:val="none" w:sz="0" w:space="0" w:color="auto"/>
        <w:bottom w:val="none" w:sz="0" w:space="0" w:color="auto"/>
        <w:right w:val="none" w:sz="0" w:space="0" w:color="auto"/>
      </w:divBdr>
    </w:div>
    <w:div w:id="1657103418">
      <w:bodyDiv w:val="1"/>
      <w:marLeft w:val="0"/>
      <w:marRight w:val="0"/>
      <w:marTop w:val="0"/>
      <w:marBottom w:val="0"/>
      <w:divBdr>
        <w:top w:val="none" w:sz="0" w:space="0" w:color="auto"/>
        <w:left w:val="none" w:sz="0" w:space="0" w:color="auto"/>
        <w:bottom w:val="none" w:sz="0" w:space="0" w:color="auto"/>
        <w:right w:val="none" w:sz="0" w:space="0" w:color="auto"/>
      </w:divBdr>
    </w:div>
    <w:div w:id="1658267512">
      <w:bodyDiv w:val="1"/>
      <w:marLeft w:val="0"/>
      <w:marRight w:val="0"/>
      <w:marTop w:val="0"/>
      <w:marBottom w:val="0"/>
      <w:divBdr>
        <w:top w:val="none" w:sz="0" w:space="0" w:color="auto"/>
        <w:left w:val="none" w:sz="0" w:space="0" w:color="auto"/>
        <w:bottom w:val="none" w:sz="0" w:space="0" w:color="auto"/>
        <w:right w:val="none" w:sz="0" w:space="0" w:color="auto"/>
      </w:divBdr>
    </w:div>
    <w:div w:id="1661927728">
      <w:bodyDiv w:val="1"/>
      <w:marLeft w:val="0"/>
      <w:marRight w:val="0"/>
      <w:marTop w:val="0"/>
      <w:marBottom w:val="0"/>
      <w:divBdr>
        <w:top w:val="none" w:sz="0" w:space="0" w:color="auto"/>
        <w:left w:val="none" w:sz="0" w:space="0" w:color="auto"/>
        <w:bottom w:val="none" w:sz="0" w:space="0" w:color="auto"/>
        <w:right w:val="none" w:sz="0" w:space="0" w:color="auto"/>
      </w:divBdr>
    </w:div>
    <w:div w:id="1663387330">
      <w:bodyDiv w:val="1"/>
      <w:marLeft w:val="0"/>
      <w:marRight w:val="0"/>
      <w:marTop w:val="0"/>
      <w:marBottom w:val="0"/>
      <w:divBdr>
        <w:top w:val="none" w:sz="0" w:space="0" w:color="auto"/>
        <w:left w:val="none" w:sz="0" w:space="0" w:color="auto"/>
        <w:bottom w:val="none" w:sz="0" w:space="0" w:color="auto"/>
        <w:right w:val="none" w:sz="0" w:space="0" w:color="auto"/>
      </w:divBdr>
    </w:div>
    <w:div w:id="1664157938">
      <w:bodyDiv w:val="1"/>
      <w:marLeft w:val="0"/>
      <w:marRight w:val="0"/>
      <w:marTop w:val="0"/>
      <w:marBottom w:val="0"/>
      <w:divBdr>
        <w:top w:val="none" w:sz="0" w:space="0" w:color="auto"/>
        <w:left w:val="none" w:sz="0" w:space="0" w:color="auto"/>
        <w:bottom w:val="none" w:sz="0" w:space="0" w:color="auto"/>
        <w:right w:val="none" w:sz="0" w:space="0" w:color="auto"/>
      </w:divBdr>
    </w:div>
    <w:div w:id="1670015200">
      <w:bodyDiv w:val="1"/>
      <w:marLeft w:val="0"/>
      <w:marRight w:val="0"/>
      <w:marTop w:val="0"/>
      <w:marBottom w:val="0"/>
      <w:divBdr>
        <w:top w:val="none" w:sz="0" w:space="0" w:color="auto"/>
        <w:left w:val="none" w:sz="0" w:space="0" w:color="auto"/>
        <w:bottom w:val="none" w:sz="0" w:space="0" w:color="auto"/>
        <w:right w:val="none" w:sz="0" w:space="0" w:color="auto"/>
      </w:divBdr>
    </w:div>
    <w:div w:id="1675717010">
      <w:bodyDiv w:val="1"/>
      <w:marLeft w:val="0"/>
      <w:marRight w:val="0"/>
      <w:marTop w:val="0"/>
      <w:marBottom w:val="0"/>
      <w:divBdr>
        <w:top w:val="none" w:sz="0" w:space="0" w:color="auto"/>
        <w:left w:val="none" w:sz="0" w:space="0" w:color="auto"/>
        <w:bottom w:val="none" w:sz="0" w:space="0" w:color="auto"/>
        <w:right w:val="none" w:sz="0" w:space="0" w:color="auto"/>
      </w:divBdr>
    </w:div>
    <w:div w:id="1675842320">
      <w:bodyDiv w:val="1"/>
      <w:marLeft w:val="0"/>
      <w:marRight w:val="0"/>
      <w:marTop w:val="0"/>
      <w:marBottom w:val="0"/>
      <w:divBdr>
        <w:top w:val="none" w:sz="0" w:space="0" w:color="auto"/>
        <w:left w:val="none" w:sz="0" w:space="0" w:color="auto"/>
        <w:bottom w:val="none" w:sz="0" w:space="0" w:color="auto"/>
        <w:right w:val="none" w:sz="0" w:space="0" w:color="auto"/>
      </w:divBdr>
    </w:div>
    <w:div w:id="1676108639">
      <w:bodyDiv w:val="1"/>
      <w:marLeft w:val="0"/>
      <w:marRight w:val="0"/>
      <w:marTop w:val="0"/>
      <w:marBottom w:val="0"/>
      <w:divBdr>
        <w:top w:val="none" w:sz="0" w:space="0" w:color="auto"/>
        <w:left w:val="none" w:sz="0" w:space="0" w:color="auto"/>
        <w:bottom w:val="none" w:sz="0" w:space="0" w:color="auto"/>
        <w:right w:val="none" w:sz="0" w:space="0" w:color="auto"/>
      </w:divBdr>
    </w:div>
    <w:div w:id="1679847396">
      <w:bodyDiv w:val="1"/>
      <w:marLeft w:val="0"/>
      <w:marRight w:val="0"/>
      <w:marTop w:val="0"/>
      <w:marBottom w:val="0"/>
      <w:divBdr>
        <w:top w:val="none" w:sz="0" w:space="0" w:color="auto"/>
        <w:left w:val="none" w:sz="0" w:space="0" w:color="auto"/>
        <w:bottom w:val="none" w:sz="0" w:space="0" w:color="auto"/>
        <w:right w:val="none" w:sz="0" w:space="0" w:color="auto"/>
      </w:divBdr>
    </w:div>
    <w:div w:id="1684820186">
      <w:bodyDiv w:val="1"/>
      <w:marLeft w:val="0"/>
      <w:marRight w:val="0"/>
      <w:marTop w:val="0"/>
      <w:marBottom w:val="0"/>
      <w:divBdr>
        <w:top w:val="none" w:sz="0" w:space="0" w:color="auto"/>
        <w:left w:val="none" w:sz="0" w:space="0" w:color="auto"/>
        <w:bottom w:val="none" w:sz="0" w:space="0" w:color="auto"/>
        <w:right w:val="none" w:sz="0" w:space="0" w:color="auto"/>
      </w:divBdr>
    </w:div>
    <w:div w:id="1689793610">
      <w:bodyDiv w:val="1"/>
      <w:marLeft w:val="0"/>
      <w:marRight w:val="0"/>
      <w:marTop w:val="0"/>
      <w:marBottom w:val="0"/>
      <w:divBdr>
        <w:top w:val="none" w:sz="0" w:space="0" w:color="auto"/>
        <w:left w:val="none" w:sz="0" w:space="0" w:color="auto"/>
        <w:bottom w:val="none" w:sz="0" w:space="0" w:color="auto"/>
        <w:right w:val="none" w:sz="0" w:space="0" w:color="auto"/>
      </w:divBdr>
    </w:div>
    <w:div w:id="1689989636">
      <w:bodyDiv w:val="1"/>
      <w:marLeft w:val="0"/>
      <w:marRight w:val="0"/>
      <w:marTop w:val="0"/>
      <w:marBottom w:val="0"/>
      <w:divBdr>
        <w:top w:val="none" w:sz="0" w:space="0" w:color="auto"/>
        <w:left w:val="none" w:sz="0" w:space="0" w:color="auto"/>
        <w:bottom w:val="none" w:sz="0" w:space="0" w:color="auto"/>
        <w:right w:val="none" w:sz="0" w:space="0" w:color="auto"/>
      </w:divBdr>
    </w:div>
    <w:div w:id="1696466171">
      <w:bodyDiv w:val="1"/>
      <w:marLeft w:val="0"/>
      <w:marRight w:val="0"/>
      <w:marTop w:val="0"/>
      <w:marBottom w:val="0"/>
      <w:divBdr>
        <w:top w:val="none" w:sz="0" w:space="0" w:color="auto"/>
        <w:left w:val="none" w:sz="0" w:space="0" w:color="auto"/>
        <w:bottom w:val="none" w:sz="0" w:space="0" w:color="auto"/>
        <w:right w:val="none" w:sz="0" w:space="0" w:color="auto"/>
      </w:divBdr>
    </w:div>
    <w:div w:id="1701323544">
      <w:bodyDiv w:val="1"/>
      <w:marLeft w:val="0"/>
      <w:marRight w:val="0"/>
      <w:marTop w:val="0"/>
      <w:marBottom w:val="0"/>
      <w:divBdr>
        <w:top w:val="none" w:sz="0" w:space="0" w:color="auto"/>
        <w:left w:val="none" w:sz="0" w:space="0" w:color="auto"/>
        <w:bottom w:val="none" w:sz="0" w:space="0" w:color="auto"/>
        <w:right w:val="none" w:sz="0" w:space="0" w:color="auto"/>
      </w:divBdr>
    </w:div>
    <w:div w:id="1702851957">
      <w:bodyDiv w:val="1"/>
      <w:marLeft w:val="0"/>
      <w:marRight w:val="0"/>
      <w:marTop w:val="0"/>
      <w:marBottom w:val="0"/>
      <w:divBdr>
        <w:top w:val="none" w:sz="0" w:space="0" w:color="auto"/>
        <w:left w:val="none" w:sz="0" w:space="0" w:color="auto"/>
        <w:bottom w:val="none" w:sz="0" w:space="0" w:color="auto"/>
        <w:right w:val="none" w:sz="0" w:space="0" w:color="auto"/>
      </w:divBdr>
    </w:div>
    <w:div w:id="1704866820">
      <w:bodyDiv w:val="1"/>
      <w:marLeft w:val="0"/>
      <w:marRight w:val="0"/>
      <w:marTop w:val="0"/>
      <w:marBottom w:val="0"/>
      <w:divBdr>
        <w:top w:val="none" w:sz="0" w:space="0" w:color="auto"/>
        <w:left w:val="none" w:sz="0" w:space="0" w:color="auto"/>
        <w:bottom w:val="none" w:sz="0" w:space="0" w:color="auto"/>
        <w:right w:val="none" w:sz="0" w:space="0" w:color="auto"/>
      </w:divBdr>
    </w:div>
    <w:div w:id="1724257554">
      <w:bodyDiv w:val="1"/>
      <w:marLeft w:val="0"/>
      <w:marRight w:val="0"/>
      <w:marTop w:val="0"/>
      <w:marBottom w:val="0"/>
      <w:divBdr>
        <w:top w:val="none" w:sz="0" w:space="0" w:color="auto"/>
        <w:left w:val="none" w:sz="0" w:space="0" w:color="auto"/>
        <w:bottom w:val="none" w:sz="0" w:space="0" w:color="auto"/>
        <w:right w:val="none" w:sz="0" w:space="0" w:color="auto"/>
      </w:divBdr>
    </w:div>
    <w:div w:id="1729457528">
      <w:bodyDiv w:val="1"/>
      <w:marLeft w:val="0"/>
      <w:marRight w:val="0"/>
      <w:marTop w:val="0"/>
      <w:marBottom w:val="0"/>
      <w:divBdr>
        <w:top w:val="none" w:sz="0" w:space="0" w:color="auto"/>
        <w:left w:val="none" w:sz="0" w:space="0" w:color="auto"/>
        <w:bottom w:val="none" w:sz="0" w:space="0" w:color="auto"/>
        <w:right w:val="none" w:sz="0" w:space="0" w:color="auto"/>
      </w:divBdr>
    </w:div>
    <w:div w:id="1730497309">
      <w:bodyDiv w:val="1"/>
      <w:marLeft w:val="0"/>
      <w:marRight w:val="0"/>
      <w:marTop w:val="0"/>
      <w:marBottom w:val="0"/>
      <w:divBdr>
        <w:top w:val="none" w:sz="0" w:space="0" w:color="auto"/>
        <w:left w:val="none" w:sz="0" w:space="0" w:color="auto"/>
        <w:bottom w:val="none" w:sz="0" w:space="0" w:color="auto"/>
        <w:right w:val="none" w:sz="0" w:space="0" w:color="auto"/>
      </w:divBdr>
    </w:div>
    <w:div w:id="1734353241">
      <w:bodyDiv w:val="1"/>
      <w:marLeft w:val="0"/>
      <w:marRight w:val="0"/>
      <w:marTop w:val="0"/>
      <w:marBottom w:val="0"/>
      <w:divBdr>
        <w:top w:val="none" w:sz="0" w:space="0" w:color="auto"/>
        <w:left w:val="none" w:sz="0" w:space="0" w:color="auto"/>
        <w:bottom w:val="none" w:sz="0" w:space="0" w:color="auto"/>
        <w:right w:val="none" w:sz="0" w:space="0" w:color="auto"/>
      </w:divBdr>
    </w:div>
    <w:div w:id="1736976488">
      <w:bodyDiv w:val="1"/>
      <w:marLeft w:val="0"/>
      <w:marRight w:val="0"/>
      <w:marTop w:val="0"/>
      <w:marBottom w:val="0"/>
      <w:divBdr>
        <w:top w:val="none" w:sz="0" w:space="0" w:color="auto"/>
        <w:left w:val="none" w:sz="0" w:space="0" w:color="auto"/>
        <w:bottom w:val="none" w:sz="0" w:space="0" w:color="auto"/>
        <w:right w:val="none" w:sz="0" w:space="0" w:color="auto"/>
      </w:divBdr>
    </w:div>
    <w:div w:id="1748305564">
      <w:bodyDiv w:val="1"/>
      <w:marLeft w:val="0"/>
      <w:marRight w:val="0"/>
      <w:marTop w:val="0"/>
      <w:marBottom w:val="0"/>
      <w:divBdr>
        <w:top w:val="none" w:sz="0" w:space="0" w:color="auto"/>
        <w:left w:val="none" w:sz="0" w:space="0" w:color="auto"/>
        <w:bottom w:val="none" w:sz="0" w:space="0" w:color="auto"/>
        <w:right w:val="none" w:sz="0" w:space="0" w:color="auto"/>
      </w:divBdr>
    </w:div>
    <w:div w:id="1748841245">
      <w:bodyDiv w:val="1"/>
      <w:marLeft w:val="0"/>
      <w:marRight w:val="0"/>
      <w:marTop w:val="0"/>
      <w:marBottom w:val="0"/>
      <w:divBdr>
        <w:top w:val="none" w:sz="0" w:space="0" w:color="auto"/>
        <w:left w:val="none" w:sz="0" w:space="0" w:color="auto"/>
        <w:bottom w:val="none" w:sz="0" w:space="0" w:color="auto"/>
        <w:right w:val="none" w:sz="0" w:space="0" w:color="auto"/>
      </w:divBdr>
    </w:div>
    <w:div w:id="1760785834">
      <w:bodyDiv w:val="1"/>
      <w:marLeft w:val="0"/>
      <w:marRight w:val="0"/>
      <w:marTop w:val="0"/>
      <w:marBottom w:val="0"/>
      <w:divBdr>
        <w:top w:val="none" w:sz="0" w:space="0" w:color="auto"/>
        <w:left w:val="none" w:sz="0" w:space="0" w:color="auto"/>
        <w:bottom w:val="none" w:sz="0" w:space="0" w:color="auto"/>
        <w:right w:val="none" w:sz="0" w:space="0" w:color="auto"/>
      </w:divBdr>
    </w:div>
    <w:div w:id="1761952163">
      <w:bodyDiv w:val="1"/>
      <w:marLeft w:val="0"/>
      <w:marRight w:val="0"/>
      <w:marTop w:val="0"/>
      <w:marBottom w:val="0"/>
      <w:divBdr>
        <w:top w:val="none" w:sz="0" w:space="0" w:color="auto"/>
        <w:left w:val="none" w:sz="0" w:space="0" w:color="auto"/>
        <w:bottom w:val="none" w:sz="0" w:space="0" w:color="auto"/>
        <w:right w:val="none" w:sz="0" w:space="0" w:color="auto"/>
      </w:divBdr>
    </w:div>
    <w:div w:id="1772047764">
      <w:bodyDiv w:val="1"/>
      <w:marLeft w:val="0"/>
      <w:marRight w:val="0"/>
      <w:marTop w:val="0"/>
      <w:marBottom w:val="0"/>
      <w:divBdr>
        <w:top w:val="none" w:sz="0" w:space="0" w:color="auto"/>
        <w:left w:val="none" w:sz="0" w:space="0" w:color="auto"/>
        <w:bottom w:val="none" w:sz="0" w:space="0" w:color="auto"/>
        <w:right w:val="none" w:sz="0" w:space="0" w:color="auto"/>
      </w:divBdr>
    </w:div>
    <w:div w:id="1776319842">
      <w:bodyDiv w:val="1"/>
      <w:marLeft w:val="0"/>
      <w:marRight w:val="0"/>
      <w:marTop w:val="0"/>
      <w:marBottom w:val="0"/>
      <w:divBdr>
        <w:top w:val="none" w:sz="0" w:space="0" w:color="auto"/>
        <w:left w:val="none" w:sz="0" w:space="0" w:color="auto"/>
        <w:bottom w:val="none" w:sz="0" w:space="0" w:color="auto"/>
        <w:right w:val="none" w:sz="0" w:space="0" w:color="auto"/>
      </w:divBdr>
    </w:div>
    <w:div w:id="1779568245">
      <w:bodyDiv w:val="1"/>
      <w:marLeft w:val="0"/>
      <w:marRight w:val="0"/>
      <w:marTop w:val="0"/>
      <w:marBottom w:val="0"/>
      <w:divBdr>
        <w:top w:val="none" w:sz="0" w:space="0" w:color="auto"/>
        <w:left w:val="none" w:sz="0" w:space="0" w:color="auto"/>
        <w:bottom w:val="none" w:sz="0" w:space="0" w:color="auto"/>
        <w:right w:val="none" w:sz="0" w:space="0" w:color="auto"/>
      </w:divBdr>
    </w:div>
    <w:div w:id="1779911281">
      <w:bodyDiv w:val="1"/>
      <w:marLeft w:val="0"/>
      <w:marRight w:val="0"/>
      <w:marTop w:val="0"/>
      <w:marBottom w:val="0"/>
      <w:divBdr>
        <w:top w:val="none" w:sz="0" w:space="0" w:color="auto"/>
        <w:left w:val="none" w:sz="0" w:space="0" w:color="auto"/>
        <w:bottom w:val="none" w:sz="0" w:space="0" w:color="auto"/>
        <w:right w:val="none" w:sz="0" w:space="0" w:color="auto"/>
      </w:divBdr>
    </w:div>
    <w:div w:id="1783961802">
      <w:bodyDiv w:val="1"/>
      <w:marLeft w:val="0"/>
      <w:marRight w:val="0"/>
      <w:marTop w:val="0"/>
      <w:marBottom w:val="0"/>
      <w:divBdr>
        <w:top w:val="none" w:sz="0" w:space="0" w:color="auto"/>
        <w:left w:val="none" w:sz="0" w:space="0" w:color="auto"/>
        <w:bottom w:val="none" w:sz="0" w:space="0" w:color="auto"/>
        <w:right w:val="none" w:sz="0" w:space="0" w:color="auto"/>
      </w:divBdr>
    </w:div>
    <w:div w:id="1794246990">
      <w:bodyDiv w:val="1"/>
      <w:marLeft w:val="0"/>
      <w:marRight w:val="0"/>
      <w:marTop w:val="0"/>
      <w:marBottom w:val="0"/>
      <w:divBdr>
        <w:top w:val="none" w:sz="0" w:space="0" w:color="auto"/>
        <w:left w:val="none" w:sz="0" w:space="0" w:color="auto"/>
        <w:bottom w:val="none" w:sz="0" w:space="0" w:color="auto"/>
        <w:right w:val="none" w:sz="0" w:space="0" w:color="auto"/>
      </w:divBdr>
    </w:div>
    <w:div w:id="1797065506">
      <w:bodyDiv w:val="1"/>
      <w:marLeft w:val="0"/>
      <w:marRight w:val="0"/>
      <w:marTop w:val="0"/>
      <w:marBottom w:val="0"/>
      <w:divBdr>
        <w:top w:val="none" w:sz="0" w:space="0" w:color="auto"/>
        <w:left w:val="none" w:sz="0" w:space="0" w:color="auto"/>
        <w:bottom w:val="none" w:sz="0" w:space="0" w:color="auto"/>
        <w:right w:val="none" w:sz="0" w:space="0" w:color="auto"/>
      </w:divBdr>
    </w:div>
    <w:div w:id="1798527428">
      <w:bodyDiv w:val="1"/>
      <w:marLeft w:val="0"/>
      <w:marRight w:val="0"/>
      <w:marTop w:val="0"/>
      <w:marBottom w:val="0"/>
      <w:divBdr>
        <w:top w:val="none" w:sz="0" w:space="0" w:color="auto"/>
        <w:left w:val="none" w:sz="0" w:space="0" w:color="auto"/>
        <w:bottom w:val="none" w:sz="0" w:space="0" w:color="auto"/>
        <w:right w:val="none" w:sz="0" w:space="0" w:color="auto"/>
      </w:divBdr>
    </w:div>
    <w:div w:id="1798840420">
      <w:bodyDiv w:val="1"/>
      <w:marLeft w:val="0"/>
      <w:marRight w:val="0"/>
      <w:marTop w:val="0"/>
      <w:marBottom w:val="0"/>
      <w:divBdr>
        <w:top w:val="none" w:sz="0" w:space="0" w:color="auto"/>
        <w:left w:val="none" w:sz="0" w:space="0" w:color="auto"/>
        <w:bottom w:val="none" w:sz="0" w:space="0" w:color="auto"/>
        <w:right w:val="none" w:sz="0" w:space="0" w:color="auto"/>
      </w:divBdr>
    </w:div>
    <w:div w:id="1803688275">
      <w:bodyDiv w:val="1"/>
      <w:marLeft w:val="0"/>
      <w:marRight w:val="0"/>
      <w:marTop w:val="0"/>
      <w:marBottom w:val="0"/>
      <w:divBdr>
        <w:top w:val="none" w:sz="0" w:space="0" w:color="auto"/>
        <w:left w:val="none" w:sz="0" w:space="0" w:color="auto"/>
        <w:bottom w:val="none" w:sz="0" w:space="0" w:color="auto"/>
        <w:right w:val="none" w:sz="0" w:space="0" w:color="auto"/>
      </w:divBdr>
    </w:div>
    <w:div w:id="1809518375">
      <w:bodyDiv w:val="1"/>
      <w:marLeft w:val="0"/>
      <w:marRight w:val="0"/>
      <w:marTop w:val="0"/>
      <w:marBottom w:val="0"/>
      <w:divBdr>
        <w:top w:val="none" w:sz="0" w:space="0" w:color="auto"/>
        <w:left w:val="none" w:sz="0" w:space="0" w:color="auto"/>
        <w:bottom w:val="none" w:sz="0" w:space="0" w:color="auto"/>
        <w:right w:val="none" w:sz="0" w:space="0" w:color="auto"/>
      </w:divBdr>
    </w:div>
    <w:div w:id="1813132504">
      <w:bodyDiv w:val="1"/>
      <w:marLeft w:val="0"/>
      <w:marRight w:val="0"/>
      <w:marTop w:val="0"/>
      <w:marBottom w:val="0"/>
      <w:divBdr>
        <w:top w:val="none" w:sz="0" w:space="0" w:color="auto"/>
        <w:left w:val="none" w:sz="0" w:space="0" w:color="auto"/>
        <w:bottom w:val="none" w:sz="0" w:space="0" w:color="auto"/>
        <w:right w:val="none" w:sz="0" w:space="0" w:color="auto"/>
      </w:divBdr>
    </w:div>
    <w:div w:id="1816604392">
      <w:bodyDiv w:val="1"/>
      <w:marLeft w:val="0"/>
      <w:marRight w:val="0"/>
      <w:marTop w:val="0"/>
      <w:marBottom w:val="0"/>
      <w:divBdr>
        <w:top w:val="none" w:sz="0" w:space="0" w:color="auto"/>
        <w:left w:val="none" w:sz="0" w:space="0" w:color="auto"/>
        <w:bottom w:val="none" w:sz="0" w:space="0" w:color="auto"/>
        <w:right w:val="none" w:sz="0" w:space="0" w:color="auto"/>
      </w:divBdr>
    </w:div>
    <w:div w:id="1818260956">
      <w:bodyDiv w:val="1"/>
      <w:marLeft w:val="0"/>
      <w:marRight w:val="0"/>
      <w:marTop w:val="0"/>
      <w:marBottom w:val="0"/>
      <w:divBdr>
        <w:top w:val="none" w:sz="0" w:space="0" w:color="auto"/>
        <w:left w:val="none" w:sz="0" w:space="0" w:color="auto"/>
        <w:bottom w:val="none" w:sz="0" w:space="0" w:color="auto"/>
        <w:right w:val="none" w:sz="0" w:space="0" w:color="auto"/>
      </w:divBdr>
    </w:div>
    <w:div w:id="1820221216">
      <w:bodyDiv w:val="1"/>
      <w:marLeft w:val="0"/>
      <w:marRight w:val="0"/>
      <w:marTop w:val="0"/>
      <w:marBottom w:val="0"/>
      <w:divBdr>
        <w:top w:val="none" w:sz="0" w:space="0" w:color="auto"/>
        <w:left w:val="none" w:sz="0" w:space="0" w:color="auto"/>
        <w:bottom w:val="none" w:sz="0" w:space="0" w:color="auto"/>
        <w:right w:val="none" w:sz="0" w:space="0" w:color="auto"/>
      </w:divBdr>
    </w:div>
    <w:div w:id="1823503692">
      <w:bodyDiv w:val="1"/>
      <w:marLeft w:val="0"/>
      <w:marRight w:val="0"/>
      <w:marTop w:val="0"/>
      <w:marBottom w:val="0"/>
      <w:divBdr>
        <w:top w:val="none" w:sz="0" w:space="0" w:color="auto"/>
        <w:left w:val="none" w:sz="0" w:space="0" w:color="auto"/>
        <w:bottom w:val="none" w:sz="0" w:space="0" w:color="auto"/>
        <w:right w:val="none" w:sz="0" w:space="0" w:color="auto"/>
      </w:divBdr>
    </w:div>
    <w:div w:id="1828354348">
      <w:bodyDiv w:val="1"/>
      <w:marLeft w:val="0"/>
      <w:marRight w:val="0"/>
      <w:marTop w:val="0"/>
      <w:marBottom w:val="0"/>
      <w:divBdr>
        <w:top w:val="none" w:sz="0" w:space="0" w:color="auto"/>
        <w:left w:val="none" w:sz="0" w:space="0" w:color="auto"/>
        <w:bottom w:val="none" w:sz="0" w:space="0" w:color="auto"/>
        <w:right w:val="none" w:sz="0" w:space="0" w:color="auto"/>
      </w:divBdr>
    </w:div>
    <w:div w:id="1832669890">
      <w:bodyDiv w:val="1"/>
      <w:marLeft w:val="0"/>
      <w:marRight w:val="0"/>
      <w:marTop w:val="0"/>
      <w:marBottom w:val="0"/>
      <w:divBdr>
        <w:top w:val="none" w:sz="0" w:space="0" w:color="auto"/>
        <w:left w:val="none" w:sz="0" w:space="0" w:color="auto"/>
        <w:bottom w:val="none" w:sz="0" w:space="0" w:color="auto"/>
        <w:right w:val="none" w:sz="0" w:space="0" w:color="auto"/>
      </w:divBdr>
    </w:div>
    <w:div w:id="1833913010">
      <w:bodyDiv w:val="1"/>
      <w:marLeft w:val="0"/>
      <w:marRight w:val="0"/>
      <w:marTop w:val="0"/>
      <w:marBottom w:val="0"/>
      <w:divBdr>
        <w:top w:val="none" w:sz="0" w:space="0" w:color="auto"/>
        <w:left w:val="none" w:sz="0" w:space="0" w:color="auto"/>
        <w:bottom w:val="none" w:sz="0" w:space="0" w:color="auto"/>
        <w:right w:val="none" w:sz="0" w:space="0" w:color="auto"/>
      </w:divBdr>
    </w:div>
    <w:div w:id="1856579132">
      <w:bodyDiv w:val="1"/>
      <w:marLeft w:val="0"/>
      <w:marRight w:val="0"/>
      <w:marTop w:val="0"/>
      <w:marBottom w:val="0"/>
      <w:divBdr>
        <w:top w:val="none" w:sz="0" w:space="0" w:color="auto"/>
        <w:left w:val="none" w:sz="0" w:space="0" w:color="auto"/>
        <w:bottom w:val="none" w:sz="0" w:space="0" w:color="auto"/>
        <w:right w:val="none" w:sz="0" w:space="0" w:color="auto"/>
      </w:divBdr>
    </w:div>
    <w:div w:id="1859200702">
      <w:bodyDiv w:val="1"/>
      <w:marLeft w:val="0"/>
      <w:marRight w:val="0"/>
      <w:marTop w:val="0"/>
      <w:marBottom w:val="0"/>
      <w:divBdr>
        <w:top w:val="none" w:sz="0" w:space="0" w:color="auto"/>
        <w:left w:val="none" w:sz="0" w:space="0" w:color="auto"/>
        <w:bottom w:val="none" w:sz="0" w:space="0" w:color="auto"/>
        <w:right w:val="none" w:sz="0" w:space="0" w:color="auto"/>
      </w:divBdr>
    </w:div>
    <w:div w:id="1860073632">
      <w:bodyDiv w:val="1"/>
      <w:marLeft w:val="0"/>
      <w:marRight w:val="0"/>
      <w:marTop w:val="0"/>
      <w:marBottom w:val="0"/>
      <w:divBdr>
        <w:top w:val="none" w:sz="0" w:space="0" w:color="auto"/>
        <w:left w:val="none" w:sz="0" w:space="0" w:color="auto"/>
        <w:bottom w:val="none" w:sz="0" w:space="0" w:color="auto"/>
        <w:right w:val="none" w:sz="0" w:space="0" w:color="auto"/>
      </w:divBdr>
    </w:div>
    <w:div w:id="1865710812">
      <w:bodyDiv w:val="1"/>
      <w:marLeft w:val="0"/>
      <w:marRight w:val="0"/>
      <w:marTop w:val="0"/>
      <w:marBottom w:val="0"/>
      <w:divBdr>
        <w:top w:val="none" w:sz="0" w:space="0" w:color="auto"/>
        <w:left w:val="none" w:sz="0" w:space="0" w:color="auto"/>
        <w:bottom w:val="none" w:sz="0" w:space="0" w:color="auto"/>
        <w:right w:val="none" w:sz="0" w:space="0" w:color="auto"/>
      </w:divBdr>
    </w:div>
    <w:div w:id="1866211140">
      <w:bodyDiv w:val="1"/>
      <w:marLeft w:val="0"/>
      <w:marRight w:val="0"/>
      <w:marTop w:val="0"/>
      <w:marBottom w:val="0"/>
      <w:divBdr>
        <w:top w:val="none" w:sz="0" w:space="0" w:color="auto"/>
        <w:left w:val="none" w:sz="0" w:space="0" w:color="auto"/>
        <w:bottom w:val="none" w:sz="0" w:space="0" w:color="auto"/>
        <w:right w:val="none" w:sz="0" w:space="0" w:color="auto"/>
      </w:divBdr>
    </w:div>
    <w:div w:id="1885632381">
      <w:bodyDiv w:val="1"/>
      <w:marLeft w:val="0"/>
      <w:marRight w:val="0"/>
      <w:marTop w:val="0"/>
      <w:marBottom w:val="0"/>
      <w:divBdr>
        <w:top w:val="none" w:sz="0" w:space="0" w:color="auto"/>
        <w:left w:val="none" w:sz="0" w:space="0" w:color="auto"/>
        <w:bottom w:val="none" w:sz="0" w:space="0" w:color="auto"/>
        <w:right w:val="none" w:sz="0" w:space="0" w:color="auto"/>
      </w:divBdr>
    </w:div>
    <w:div w:id="1886024269">
      <w:bodyDiv w:val="1"/>
      <w:marLeft w:val="0"/>
      <w:marRight w:val="0"/>
      <w:marTop w:val="0"/>
      <w:marBottom w:val="0"/>
      <w:divBdr>
        <w:top w:val="none" w:sz="0" w:space="0" w:color="auto"/>
        <w:left w:val="none" w:sz="0" w:space="0" w:color="auto"/>
        <w:bottom w:val="none" w:sz="0" w:space="0" w:color="auto"/>
        <w:right w:val="none" w:sz="0" w:space="0" w:color="auto"/>
      </w:divBdr>
    </w:div>
    <w:div w:id="1889220580">
      <w:bodyDiv w:val="1"/>
      <w:marLeft w:val="0"/>
      <w:marRight w:val="0"/>
      <w:marTop w:val="0"/>
      <w:marBottom w:val="0"/>
      <w:divBdr>
        <w:top w:val="none" w:sz="0" w:space="0" w:color="auto"/>
        <w:left w:val="none" w:sz="0" w:space="0" w:color="auto"/>
        <w:bottom w:val="none" w:sz="0" w:space="0" w:color="auto"/>
        <w:right w:val="none" w:sz="0" w:space="0" w:color="auto"/>
      </w:divBdr>
    </w:div>
    <w:div w:id="1889491408">
      <w:bodyDiv w:val="1"/>
      <w:marLeft w:val="0"/>
      <w:marRight w:val="0"/>
      <w:marTop w:val="0"/>
      <w:marBottom w:val="0"/>
      <w:divBdr>
        <w:top w:val="none" w:sz="0" w:space="0" w:color="auto"/>
        <w:left w:val="none" w:sz="0" w:space="0" w:color="auto"/>
        <w:bottom w:val="none" w:sz="0" w:space="0" w:color="auto"/>
        <w:right w:val="none" w:sz="0" w:space="0" w:color="auto"/>
      </w:divBdr>
    </w:div>
    <w:div w:id="1890609291">
      <w:bodyDiv w:val="1"/>
      <w:marLeft w:val="0"/>
      <w:marRight w:val="0"/>
      <w:marTop w:val="0"/>
      <w:marBottom w:val="0"/>
      <w:divBdr>
        <w:top w:val="none" w:sz="0" w:space="0" w:color="auto"/>
        <w:left w:val="none" w:sz="0" w:space="0" w:color="auto"/>
        <w:bottom w:val="none" w:sz="0" w:space="0" w:color="auto"/>
        <w:right w:val="none" w:sz="0" w:space="0" w:color="auto"/>
      </w:divBdr>
    </w:div>
    <w:div w:id="1897887876">
      <w:bodyDiv w:val="1"/>
      <w:marLeft w:val="0"/>
      <w:marRight w:val="0"/>
      <w:marTop w:val="0"/>
      <w:marBottom w:val="0"/>
      <w:divBdr>
        <w:top w:val="none" w:sz="0" w:space="0" w:color="auto"/>
        <w:left w:val="none" w:sz="0" w:space="0" w:color="auto"/>
        <w:bottom w:val="none" w:sz="0" w:space="0" w:color="auto"/>
        <w:right w:val="none" w:sz="0" w:space="0" w:color="auto"/>
      </w:divBdr>
    </w:div>
    <w:div w:id="1898855626">
      <w:bodyDiv w:val="1"/>
      <w:marLeft w:val="0"/>
      <w:marRight w:val="0"/>
      <w:marTop w:val="0"/>
      <w:marBottom w:val="0"/>
      <w:divBdr>
        <w:top w:val="none" w:sz="0" w:space="0" w:color="auto"/>
        <w:left w:val="none" w:sz="0" w:space="0" w:color="auto"/>
        <w:bottom w:val="none" w:sz="0" w:space="0" w:color="auto"/>
        <w:right w:val="none" w:sz="0" w:space="0" w:color="auto"/>
      </w:divBdr>
    </w:div>
    <w:div w:id="1901017444">
      <w:bodyDiv w:val="1"/>
      <w:marLeft w:val="0"/>
      <w:marRight w:val="0"/>
      <w:marTop w:val="0"/>
      <w:marBottom w:val="0"/>
      <w:divBdr>
        <w:top w:val="none" w:sz="0" w:space="0" w:color="auto"/>
        <w:left w:val="none" w:sz="0" w:space="0" w:color="auto"/>
        <w:bottom w:val="none" w:sz="0" w:space="0" w:color="auto"/>
        <w:right w:val="none" w:sz="0" w:space="0" w:color="auto"/>
      </w:divBdr>
    </w:div>
    <w:div w:id="1902790687">
      <w:bodyDiv w:val="1"/>
      <w:marLeft w:val="0"/>
      <w:marRight w:val="0"/>
      <w:marTop w:val="0"/>
      <w:marBottom w:val="0"/>
      <w:divBdr>
        <w:top w:val="none" w:sz="0" w:space="0" w:color="auto"/>
        <w:left w:val="none" w:sz="0" w:space="0" w:color="auto"/>
        <w:bottom w:val="none" w:sz="0" w:space="0" w:color="auto"/>
        <w:right w:val="none" w:sz="0" w:space="0" w:color="auto"/>
      </w:divBdr>
    </w:div>
    <w:div w:id="1903322390">
      <w:bodyDiv w:val="1"/>
      <w:marLeft w:val="0"/>
      <w:marRight w:val="0"/>
      <w:marTop w:val="0"/>
      <w:marBottom w:val="0"/>
      <w:divBdr>
        <w:top w:val="none" w:sz="0" w:space="0" w:color="auto"/>
        <w:left w:val="none" w:sz="0" w:space="0" w:color="auto"/>
        <w:bottom w:val="none" w:sz="0" w:space="0" w:color="auto"/>
        <w:right w:val="none" w:sz="0" w:space="0" w:color="auto"/>
      </w:divBdr>
    </w:div>
    <w:div w:id="1914124361">
      <w:bodyDiv w:val="1"/>
      <w:marLeft w:val="0"/>
      <w:marRight w:val="0"/>
      <w:marTop w:val="0"/>
      <w:marBottom w:val="0"/>
      <w:divBdr>
        <w:top w:val="none" w:sz="0" w:space="0" w:color="auto"/>
        <w:left w:val="none" w:sz="0" w:space="0" w:color="auto"/>
        <w:bottom w:val="none" w:sz="0" w:space="0" w:color="auto"/>
        <w:right w:val="none" w:sz="0" w:space="0" w:color="auto"/>
      </w:divBdr>
    </w:div>
    <w:div w:id="1932543885">
      <w:bodyDiv w:val="1"/>
      <w:marLeft w:val="0"/>
      <w:marRight w:val="0"/>
      <w:marTop w:val="0"/>
      <w:marBottom w:val="0"/>
      <w:divBdr>
        <w:top w:val="none" w:sz="0" w:space="0" w:color="auto"/>
        <w:left w:val="none" w:sz="0" w:space="0" w:color="auto"/>
        <w:bottom w:val="none" w:sz="0" w:space="0" w:color="auto"/>
        <w:right w:val="none" w:sz="0" w:space="0" w:color="auto"/>
      </w:divBdr>
    </w:div>
    <w:div w:id="1935356831">
      <w:bodyDiv w:val="1"/>
      <w:marLeft w:val="0"/>
      <w:marRight w:val="0"/>
      <w:marTop w:val="0"/>
      <w:marBottom w:val="0"/>
      <w:divBdr>
        <w:top w:val="none" w:sz="0" w:space="0" w:color="auto"/>
        <w:left w:val="none" w:sz="0" w:space="0" w:color="auto"/>
        <w:bottom w:val="none" w:sz="0" w:space="0" w:color="auto"/>
        <w:right w:val="none" w:sz="0" w:space="0" w:color="auto"/>
      </w:divBdr>
    </w:div>
    <w:div w:id="1940209937">
      <w:bodyDiv w:val="1"/>
      <w:marLeft w:val="0"/>
      <w:marRight w:val="0"/>
      <w:marTop w:val="0"/>
      <w:marBottom w:val="0"/>
      <w:divBdr>
        <w:top w:val="none" w:sz="0" w:space="0" w:color="auto"/>
        <w:left w:val="none" w:sz="0" w:space="0" w:color="auto"/>
        <w:bottom w:val="none" w:sz="0" w:space="0" w:color="auto"/>
        <w:right w:val="none" w:sz="0" w:space="0" w:color="auto"/>
      </w:divBdr>
    </w:div>
    <w:div w:id="1940867436">
      <w:bodyDiv w:val="1"/>
      <w:marLeft w:val="0"/>
      <w:marRight w:val="0"/>
      <w:marTop w:val="0"/>
      <w:marBottom w:val="0"/>
      <w:divBdr>
        <w:top w:val="none" w:sz="0" w:space="0" w:color="auto"/>
        <w:left w:val="none" w:sz="0" w:space="0" w:color="auto"/>
        <w:bottom w:val="none" w:sz="0" w:space="0" w:color="auto"/>
        <w:right w:val="none" w:sz="0" w:space="0" w:color="auto"/>
      </w:divBdr>
    </w:div>
    <w:div w:id="1941137383">
      <w:bodyDiv w:val="1"/>
      <w:marLeft w:val="0"/>
      <w:marRight w:val="0"/>
      <w:marTop w:val="0"/>
      <w:marBottom w:val="0"/>
      <w:divBdr>
        <w:top w:val="none" w:sz="0" w:space="0" w:color="auto"/>
        <w:left w:val="none" w:sz="0" w:space="0" w:color="auto"/>
        <w:bottom w:val="none" w:sz="0" w:space="0" w:color="auto"/>
        <w:right w:val="none" w:sz="0" w:space="0" w:color="auto"/>
      </w:divBdr>
    </w:div>
    <w:div w:id="1955163560">
      <w:bodyDiv w:val="1"/>
      <w:marLeft w:val="0"/>
      <w:marRight w:val="0"/>
      <w:marTop w:val="0"/>
      <w:marBottom w:val="0"/>
      <w:divBdr>
        <w:top w:val="none" w:sz="0" w:space="0" w:color="auto"/>
        <w:left w:val="none" w:sz="0" w:space="0" w:color="auto"/>
        <w:bottom w:val="none" w:sz="0" w:space="0" w:color="auto"/>
        <w:right w:val="none" w:sz="0" w:space="0" w:color="auto"/>
      </w:divBdr>
    </w:div>
    <w:div w:id="1968898175">
      <w:bodyDiv w:val="1"/>
      <w:marLeft w:val="0"/>
      <w:marRight w:val="0"/>
      <w:marTop w:val="0"/>
      <w:marBottom w:val="0"/>
      <w:divBdr>
        <w:top w:val="none" w:sz="0" w:space="0" w:color="auto"/>
        <w:left w:val="none" w:sz="0" w:space="0" w:color="auto"/>
        <w:bottom w:val="none" w:sz="0" w:space="0" w:color="auto"/>
        <w:right w:val="none" w:sz="0" w:space="0" w:color="auto"/>
      </w:divBdr>
    </w:div>
    <w:div w:id="1970552197">
      <w:bodyDiv w:val="1"/>
      <w:marLeft w:val="0"/>
      <w:marRight w:val="0"/>
      <w:marTop w:val="0"/>
      <w:marBottom w:val="0"/>
      <w:divBdr>
        <w:top w:val="none" w:sz="0" w:space="0" w:color="auto"/>
        <w:left w:val="none" w:sz="0" w:space="0" w:color="auto"/>
        <w:bottom w:val="none" w:sz="0" w:space="0" w:color="auto"/>
        <w:right w:val="none" w:sz="0" w:space="0" w:color="auto"/>
      </w:divBdr>
    </w:div>
    <w:div w:id="1974435148">
      <w:bodyDiv w:val="1"/>
      <w:marLeft w:val="0"/>
      <w:marRight w:val="0"/>
      <w:marTop w:val="0"/>
      <w:marBottom w:val="0"/>
      <w:divBdr>
        <w:top w:val="none" w:sz="0" w:space="0" w:color="auto"/>
        <w:left w:val="none" w:sz="0" w:space="0" w:color="auto"/>
        <w:bottom w:val="none" w:sz="0" w:space="0" w:color="auto"/>
        <w:right w:val="none" w:sz="0" w:space="0" w:color="auto"/>
      </w:divBdr>
    </w:div>
    <w:div w:id="1977370602">
      <w:bodyDiv w:val="1"/>
      <w:marLeft w:val="0"/>
      <w:marRight w:val="0"/>
      <w:marTop w:val="0"/>
      <w:marBottom w:val="0"/>
      <w:divBdr>
        <w:top w:val="none" w:sz="0" w:space="0" w:color="auto"/>
        <w:left w:val="none" w:sz="0" w:space="0" w:color="auto"/>
        <w:bottom w:val="none" w:sz="0" w:space="0" w:color="auto"/>
        <w:right w:val="none" w:sz="0" w:space="0" w:color="auto"/>
      </w:divBdr>
    </w:div>
    <w:div w:id="1980912549">
      <w:bodyDiv w:val="1"/>
      <w:marLeft w:val="0"/>
      <w:marRight w:val="0"/>
      <w:marTop w:val="0"/>
      <w:marBottom w:val="0"/>
      <w:divBdr>
        <w:top w:val="none" w:sz="0" w:space="0" w:color="auto"/>
        <w:left w:val="none" w:sz="0" w:space="0" w:color="auto"/>
        <w:bottom w:val="none" w:sz="0" w:space="0" w:color="auto"/>
        <w:right w:val="none" w:sz="0" w:space="0" w:color="auto"/>
      </w:divBdr>
    </w:div>
    <w:div w:id="1981228175">
      <w:bodyDiv w:val="1"/>
      <w:marLeft w:val="0"/>
      <w:marRight w:val="0"/>
      <w:marTop w:val="0"/>
      <w:marBottom w:val="0"/>
      <w:divBdr>
        <w:top w:val="none" w:sz="0" w:space="0" w:color="auto"/>
        <w:left w:val="none" w:sz="0" w:space="0" w:color="auto"/>
        <w:bottom w:val="none" w:sz="0" w:space="0" w:color="auto"/>
        <w:right w:val="none" w:sz="0" w:space="0" w:color="auto"/>
      </w:divBdr>
    </w:div>
    <w:div w:id="1989898058">
      <w:bodyDiv w:val="1"/>
      <w:marLeft w:val="0"/>
      <w:marRight w:val="0"/>
      <w:marTop w:val="0"/>
      <w:marBottom w:val="0"/>
      <w:divBdr>
        <w:top w:val="none" w:sz="0" w:space="0" w:color="auto"/>
        <w:left w:val="none" w:sz="0" w:space="0" w:color="auto"/>
        <w:bottom w:val="none" w:sz="0" w:space="0" w:color="auto"/>
        <w:right w:val="none" w:sz="0" w:space="0" w:color="auto"/>
      </w:divBdr>
    </w:div>
    <w:div w:id="1995062847">
      <w:bodyDiv w:val="1"/>
      <w:marLeft w:val="0"/>
      <w:marRight w:val="0"/>
      <w:marTop w:val="0"/>
      <w:marBottom w:val="0"/>
      <w:divBdr>
        <w:top w:val="none" w:sz="0" w:space="0" w:color="auto"/>
        <w:left w:val="none" w:sz="0" w:space="0" w:color="auto"/>
        <w:bottom w:val="none" w:sz="0" w:space="0" w:color="auto"/>
        <w:right w:val="none" w:sz="0" w:space="0" w:color="auto"/>
      </w:divBdr>
    </w:div>
    <w:div w:id="1996907098">
      <w:bodyDiv w:val="1"/>
      <w:marLeft w:val="0"/>
      <w:marRight w:val="0"/>
      <w:marTop w:val="0"/>
      <w:marBottom w:val="0"/>
      <w:divBdr>
        <w:top w:val="none" w:sz="0" w:space="0" w:color="auto"/>
        <w:left w:val="none" w:sz="0" w:space="0" w:color="auto"/>
        <w:bottom w:val="none" w:sz="0" w:space="0" w:color="auto"/>
        <w:right w:val="none" w:sz="0" w:space="0" w:color="auto"/>
      </w:divBdr>
    </w:div>
    <w:div w:id="2015037226">
      <w:bodyDiv w:val="1"/>
      <w:marLeft w:val="0"/>
      <w:marRight w:val="0"/>
      <w:marTop w:val="0"/>
      <w:marBottom w:val="0"/>
      <w:divBdr>
        <w:top w:val="none" w:sz="0" w:space="0" w:color="auto"/>
        <w:left w:val="none" w:sz="0" w:space="0" w:color="auto"/>
        <w:bottom w:val="none" w:sz="0" w:space="0" w:color="auto"/>
        <w:right w:val="none" w:sz="0" w:space="0" w:color="auto"/>
      </w:divBdr>
    </w:div>
    <w:div w:id="2015524958">
      <w:bodyDiv w:val="1"/>
      <w:marLeft w:val="0"/>
      <w:marRight w:val="0"/>
      <w:marTop w:val="0"/>
      <w:marBottom w:val="0"/>
      <w:divBdr>
        <w:top w:val="none" w:sz="0" w:space="0" w:color="auto"/>
        <w:left w:val="none" w:sz="0" w:space="0" w:color="auto"/>
        <w:bottom w:val="none" w:sz="0" w:space="0" w:color="auto"/>
        <w:right w:val="none" w:sz="0" w:space="0" w:color="auto"/>
      </w:divBdr>
    </w:div>
    <w:div w:id="2021082487">
      <w:bodyDiv w:val="1"/>
      <w:marLeft w:val="0"/>
      <w:marRight w:val="0"/>
      <w:marTop w:val="0"/>
      <w:marBottom w:val="0"/>
      <w:divBdr>
        <w:top w:val="none" w:sz="0" w:space="0" w:color="auto"/>
        <w:left w:val="none" w:sz="0" w:space="0" w:color="auto"/>
        <w:bottom w:val="none" w:sz="0" w:space="0" w:color="auto"/>
        <w:right w:val="none" w:sz="0" w:space="0" w:color="auto"/>
      </w:divBdr>
    </w:div>
    <w:div w:id="2021807729">
      <w:bodyDiv w:val="1"/>
      <w:marLeft w:val="0"/>
      <w:marRight w:val="0"/>
      <w:marTop w:val="0"/>
      <w:marBottom w:val="0"/>
      <w:divBdr>
        <w:top w:val="none" w:sz="0" w:space="0" w:color="auto"/>
        <w:left w:val="none" w:sz="0" w:space="0" w:color="auto"/>
        <w:bottom w:val="none" w:sz="0" w:space="0" w:color="auto"/>
        <w:right w:val="none" w:sz="0" w:space="0" w:color="auto"/>
      </w:divBdr>
    </w:div>
    <w:div w:id="2022586393">
      <w:bodyDiv w:val="1"/>
      <w:marLeft w:val="0"/>
      <w:marRight w:val="0"/>
      <w:marTop w:val="0"/>
      <w:marBottom w:val="0"/>
      <w:divBdr>
        <w:top w:val="none" w:sz="0" w:space="0" w:color="auto"/>
        <w:left w:val="none" w:sz="0" w:space="0" w:color="auto"/>
        <w:bottom w:val="none" w:sz="0" w:space="0" w:color="auto"/>
        <w:right w:val="none" w:sz="0" w:space="0" w:color="auto"/>
      </w:divBdr>
    </w:div>
    <w:div w:id="2027319188">
      <w:bodyDiv w:val="1"/>
      <w:marLeft w:val="0"/>
      <w:marRight w:val="0"/>
      <w:marTop w:val="0"/>
      <w:marBottom w:val="0"/>
      <w:divBdr>
        <w:top w:val="none" w:sz="0" w:space="0" w:color="auto"/>
        <w:left w:val="none" w:sz="0" w:space="0" w:color="auto"/>
        <w:bottom w:val="none" w:sz="0" w:space="0" w:color="auto"/>
        <w:right w:val="none" w:sz="0" w:space="0" w:color="auto"/>
      </w:divBdr>
    </w:div>
    <w:div w:id="2028947358">
      <w:bodyDiv w:val="1"/>
      <w:marLeft w:val="0"/>
      <w:marRight w:val="0"/>
      <w:marTop w:val="0"/>
      <w:marBottom w:val="0"/>
      <w:divBdr>
        <w:top w:val="none" w:sz="0" w:space="0" w:color="auto"/>
        <w:left w:val="none" w:sz="0" w:space="0" w:color="auto"/>
        <w:bottom w:val="none" w:sz="0" w:space="0" w:color="auto"/>
        <w:right w:val="none" w:sz="0" w:space="0" w:color="auto"/>
      </w:divBdr>
    </w:div>
    <w:div w:id="2029140685">
      <w:bodyDiv w:val="1"/>
      <w:marLeft w:val="0"/>
      <w:marRight w:val="0"/>
      <w:marTop w:val="0"/>
      <w:marBottom w:val="0"/>
      <w:divBdr>
        <w:top w:val="none" w:sz="0" w:space="0" w:color="auto"/>
        <w:left w:val="none" w:sz="0" w:space="0" w:color="auto"/>
        <w:bottom w:val="none" w:sz="0" w:space="0" w:color="auto"/>
        <w:right w:val="none" w:sz="0" w:space="0" w:color="auto"/>
      </w:divBdr>
    </w:div>
    <w:div w:id="2029334380">
      <w:bodyDiv w:val="1"/>
      <w:marLeft w:val="0"/>
      <w:marRight w:val="0"/>
      <w:marTop w:val="0"/>
      <w:marBottom w:val="0"/>
      <w:divBdr>
        <w:top w:val="none" w:sz="0" w:space="0" w:color="auto"/>
        <w:left w:val="none" w:sz="0" w:space="0" w:color="auto"/>
        <w:bottom w:val="none" w:sz="0" w:space="0" w:color="auto"/>
        <w:right w:val="none" w:sz="0" w:space="0" w:color="auto"/>
      </w:divBdr>
    </w:div>
    <w:div w:id="2033913596">
      <w:bodyDiv w:val="1"/>
      <w:marLeft w:val="0"/>
      <w:marRight w:val="0"/>
      <w:marTop w:val="0"/>
      <w:marBottom w:val="0"/>
      <w:divBdr>
        <w:top w:val="none" w:sz="0" w:space="0" w:color="auto"/>
        <w:left w:val="none" w:sz="0" w:space="0" w:color="auto"/>
        <w:bottom w:val="none" w:sz="0" w:space="0" w:color="auto"/>
        <w:right w:val="none" w:sz="0" w:space="0" w:color="auto"/>
      </w:divBdr>
    </w:div>
    <w:div w:id="2036154278">
      <w:bodyDiv w:val="1"/>
      <w:marLeft w:val="0"/>
      <w:marRight w:val="0"/>
      <w:marTop w:val="0"/>
      <w:marBottom w:val="0"/>
      <w:divBdr>
        <w:top w:val="none" w:sz="0" w:space="0" w:color="auto"/>
        <w:left w:val="none" w:sz="0" w:space="0" w:color="auto"/>
        <w:bottom w:val="none" w:sz="0" w:space="0" w:color="auto"/>
        <w:right w:val="none" w:sz="0" w:space="0" w:color="auto"/>
      </w:divBdr>
    </w:div>
    <w:div w:id="2042824626">
      <w:bodyDiv w:val="1"/>
      <w:marLeft w:val="0"/>
      <w:marRight w:val="0"/>
      <w:marTop w:val="0"/>
      <w:marBottom w:val="0"/>
      <w:divBdr>
        <w:top w:val="none" w:sz="0" w:space="0" w:color="auto"/>
        <w:left w:val="none" w:sz="0" w:space="0" w:color="auto"/>
        <w:bottom w:val="none" w:sz="0" w:space="0" w:color="auto"/>
        <w:right w:val="none" w:sz="0" w:space="0" w:color="auto"/>
      </w:divBdr>
    </w:div>
    <w:div w:id="2044211896">
      <w:bodyDiv w:val="1"/>
      <w:marLeft w:val="0"/>
      <w:marRight w:val="0"/>
      <w:marTop w:val="0"/>
      <w:marBottom w:val="0"/>
      <w:divBdr>
        <w:top w:val="none" w:sz="0" w:space="0" w:color="auto"/>
        <w:left w:val="none" w:sz="0" w:space="0" w:color="auto"/>
        <w:bottom w:val="none" w:sz="0" w:space="0" w:color="auto"/>
        <w:right w:val="none" w:sz="0" w:space="0" w:color="auto"/>
      </w:divBdr>
    </w:div>
    <w:div w:id="2058039874">
      <w:bodyDiv w:val="1"/>
      <w:marLeft w:val="0"/>
      <w:marRight w:val="0"/>
      <w:marTop w:val="0"/>
      <w:marBottom w:val="0"/>
      <w:divBdr>
        <w:top w:val="none" w:sz="0" w:space="0" w:color="auto"/>
        <w:left w:val="none" w:sz="0" w:space="0" w:color="auto"/>
        <w:bottom w:val="none" w:sz="0" w:space="0" w:color="auto"/>
        <w:right w:val="none" w:sz="0" w:space="0" w:color="auto"/>
      </w:divBdr>
    </w:div>
    <w:div w:id="2058818547">
      <w:bodyDiv w:val="1"/>
      <w:marLeft w:val="0"/>
      <w:marRight w:val="0"/>
      <w:marTop w:val="0"/>
      <w:marBottom w:val="0"/>
      <w:divBdr>
        <w:top w:val="none" w:sz="0" w:space="0" w:color="auto"/>
        <w:left w:val="none" w:sz="0" w:space="0" w:color="auto"/>
        <w:bottom w:val="none" w:sz="0" w:space="0" w:color="auto"/>
        <w:right w:val="none" w:sz="0" w:space="0" w:color="auto"/>
      </w:divBdr>
    </w:div>
    <w:div w:id="2082749603">
      <w:bodyDiv w:val="1"/>
      <w:marLeft w:val="0"/>
      <w:marRight w:val="0"/>
      <w:marTop w:val="0"/>
      <w:marBottom w:val="0"/>
      <w:divBdr>
        <w:top w:val="none" w:sz="0" w:space="0" w:color="auto"/>
        <w:left w:val="none" w:sz="0" w:space="0" w:color="auto"/>
        <w:bottom w:val="none" w:sz="0" w:space="0" w:color="auto"/>
        <w:right w:val="none" w:sz="0" w:space="0" w:color="auto"/>
      </w:divBdr>
    </w:div>
    <w:div w:id="2085108896">
      <w:bodyDiv w:val="1"/>
      <w:marLeft w:val="0"/>
      <w:marRight w:val="0"/>
      <w:marTop w:val="0"/>
      <w:marBottom w:val="0"/>
      <w:divBdr>
        <w:top w:val="none" w:sz="0" w:space="0" w:color="auto"/>
        <w:left w:val="none" w:sz="0" w:space="0" w:color="auto"/>
        <w:bottom w:val="none" w:sz="0" w:space="0" w:color="auto"/>
        <w:right w:val="none" w:sz="0" w:space="0" w:color="auto"/>
      </w:divBdr>
    </w:div>
    <w:div w:id="2093622292">
      <w:bodyDiv w:val="1"/>
      <w:marLeft w:val="0"/>
      <w:marRight w:val="0"/>
      <w:marTop w:val="0"/>
      <w:marBottom w:val="0"/>
      <w:divBdr>
        <w:top w:val="none" w:sz="0" w:space="0" w:color="auto"/>
        <w:left w:val="none" w:sz="0" w:space="0" w:color="auto"/>
        <w:bottom w:val="none" w:sz="0" w:space="0" w:color="auto"/>
        <w:right w:val="none" w:sz="0" w:space="0" w:color="auto"/>
      </w:divBdr>
    </w:div>
    <w:div w:id="2095782942">
      <w:bodyDiv w:val="1"/>
      <w:marLeft w:val="0"/>
      <w:marRight w:val="0"/>
      <w:marTop w:val="0"/>
      <w:marBottom w:val="0"/>
      <w:divBdr>
        <w:top w:val="none" w:sz="0" w:space="0" w:color="auto"/>
        <w:left w:val="none" w:sz="0" w:space="0" w:color="auto"/>
        <w:bottom w:val="none" w:sz="0" w:space="0" w:color="auto"/>
        <w:right w:val="none" w:sz="0" w:space="0" w:color="auto"/>
      </w:divBdr>
    </w:div>
    <w:div w:id="2098089121">
      <w:bodyDiv w:val="1"/>
      <w:marLeft w:val="0"/>
      <w:marRight w:val="0"/>
      <w:marTop w:val="0"/>
      <w:marBottom w:val="0"/>
      <w:divBdr>
        <w:top w:val="none" w:sz="0" w:space="0" w:color="auto"/>
        <w:left w:val="none" w:sz="0" w:space="0" w:color="auto"/>
        <w:bottom w:val="none" w:sz="0" w:space="0" w:color="auto"/>
        <w:right w:val="none" w:sz="0" w:space="0" w:color="auto"/>
      </w:divBdr>
    </w:div>
    <w:div w:id="2110880821">
      <w:bodyDiv w:val="1"/>
      <w:marLeft w:val="0"/>
      <w:marRight w:val="0"/>
      <w:marTop w:val="0"/>
      <w:marBottom w:val="0"/>
      <w:divBdr>
        <w:top w:val="none" w:sz="0" w:space="0" w:color="auto"/>
        <w:left w:val="none" w:sz="0" w:space="0" w:color="auto"/>
        <w:bottom w:val="none" w:sz="0" w:space="0" w:color="auto"/>
        <w:right w:val="none" w:sz="0" w:space="0" w:color="auto"/>
      </w:divBdr>
    </w:div>
    <w:div w:id="2123764004">
      <w:bodyDiv w:val="1"/>
      <w:marLeft w:val="0"/>
      <w:marRight w:val="0"/>
      <w:marTop w:val="0"/>
      <w:marBottom w:val="0"/>
      <w:divBdr>
        <w:top w:val="none" w:sz="0" w:space="0" w:color="auto"/>
        <w:left w:val="none" w:sz="0" w:space="0" w:color="auto"/>
        <w:bottom w:val="none" w:sz="0" w:space="0" w:color="auto"/>
        <w:right w:val="none" w:sz="0" w:space="0" w:color="auto"/>
      </w:divBdr>
    </w:div>
    <w:div w:id="21417963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hyperlink" Target="https://www.saimex.org.mx/saimex/solicitud/downloadAttach/1032980.page" TargetMode="External"/><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ipomex.org.mx/ipo3/lgt/indice/IXTAPANDELASAL/art_92_xliii_b.web" TargetMode="External"/><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image" Target="media/image9.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saimex.org.mx/saimex/solicitud/downloadAttach/1032980.page"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footer" Target="footer1.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7.jpeg"/><Relationship Id="rId1" Type="http://schemas.openxmlformats.org/officeDocument/2006/relationships/image" Target="media/image16.png"/></Relationships>
</file>

<file path=word/_rels/header2.xml.rels><?xml version="1.0" encoding="UTF-8" standalone="yes"?>
<Relationships xmlns="http://schemas.openxmlformats.org/package/2006/relationships"><Relationship Id="rId2" Type="http://schemas.openxmlformats.org/officeDocument/2006/relationships/image" Target="media/image18.jpeg"/><Relationship Id="rId1" Type="http://schemas.openxmlformats.org/officeDocument/2006/relationships/image" Target="media/image1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E35C20-31C4-504E-94BA-ADF6AD80BC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43</Pages>
  <Words>9560</Words>
  <Characters>52586</Characters>
  <Application>Microsoft Office Word</Application>
  <DocSecurity>0</DocSecurity>
  <Lines>438</Lines>
  <Paragraphs>124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62022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César Corral Cruz</cp:lastModifiedBy>
  <cp:revision>7</cp:revision>
  <cp:lastPrinted>2020-10-13T18:55:00Z</cp:lastPrinted>
  <dcterms:created xsi:type="dcterms:W3CDTF">2021-01-22T19:54:00Z</dcterms:created>
  <dcterms:modified xsi:type="dcterms:W3CDTF">2021-02-04T04:33:00Z</dcterms:modified>
</cp:coreProperties>
</file>