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sidR="00263952">
        <w:rPr>
          <w:rFonts w:ascii="Palatino Linotype" w:eastAsia="Times New Roman" w:hAnsi="Palatino Linotype" w:cs="Arial"/>
          <w:color w:val="000000"/>
          <w:sz w:val="24"/>
          <w:szCs w:val="24"/>
          <w:lang w:eastAsia="es-MX"/>
        </w:rPr>
        <w:t>en Metepec, Estado</w:t>
      </w:r>
      <w:r w:rsidR="000124D4">
        <w:rPr>
          <w:rFonts w:ascii="Palatino Linotype" w:eastAsia="Times New Roman" w:hAnsi="Palatino Linotype" w:cs="Arial"/>
          <w:color w:val="000000"/>
          <w:sz w:val="24"/>
          <w:szCs w:val="24"/>
          <w:lang w:eastAsia="es-MX"/>
        </w:rPr>
        <w:t xml:space="preserve"> de México, a </w:t>
      </w:r>
      <w:r w:rsidR="00FB6D6F">
        <w:rPr>
          <w:rFonts w:ascii="Palatino Linotype" w:hAnsi="Palatino Linotype"/>
          <w:sz w:val="24"/>
          <w:szCs w:val="24"/>
          <w:lang w:eastAsia="es-MX"/>
        </w:rPr>
        <w:t>once de noviembre de</w:t>
      </w:r>
      <w:r w:rsidR="00FB6D6F" w:rsidRPr="00C35F18">
        <w:rPr>
          <w:rFonts w:ascii="Palatino Linotype" w:hAnsi="Palatino Linotype"/>
          <w:sz w:val="24"/>
          <w:szCs w:val="24"/>
          <w:lang w:eastAsia="es-MX"/>
        </w:rPr>
        <w:t xml:space="preserve"> dos mil </w:t>
      </w:r>
      <w:r w:rsidR="00FB6D6F">
        <w:rPr>
          <w:rFonts w:ascii="Palatino Linotype" w:hAnsi="Palatino Linotype"/>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00875674">
        <w:rPr>
          <w:rFonts w:ascii="Palatino Linotype" w:hAnsi="Palatino Linotype" w:cs="Arial"/>
          <w:b/>
          <w:sz w:val="24"/>
        </w:rPr>
        <w:t>S</w:t>
      </w:r>
      <w:r w:rsidR="00875674">
        <w:rPr>
          <w:rFonts w:ascii="Palatino Linotype" w:hAnsi="Palatino Linotype" w:cs="Arial"/>
          <w:sz w:val="24"/>
        </w:rPr>
        <w:t xml:space="preserve"> los</w:t>
      </w:r>
      <w:r w:rsidRPr="00146C74">
        <w:rPr>
          <w:rFonts w:ascii="Palatino Linotype" w:hAnsi="Palatino Linotype" w:cs="Arial"/>
          <w:sz w:val="24"/>
        </w:rPr>
        <w:t xml:space="preserve"> expediente</w:t>
      </w:r>
      <w:r w:rsidR="00875674">
        <w:rPr>
          <w:rFonts w:ascii="Palatino Linotype" w:hAnsi="Palatino Linotype" w:cs="Arial"/>
          <w:sz w:val="24"/>
        </w:rPr>
        <w:t>s</w:t>
      </w:r>
      <w:r w:rsidRPr="00146C74">
        <w:rPr>
          <w:rFonts w:ascii="Palatino Linotype" w:hAnsi="Palatino Linotype" w:cs="Arial"/>
          <w:sz w:val="24"/>
        </w:rPr>
        <w:t xml:space="preserve"> electrónico</w:t>
      </w:r>
      <w:r w:rsidR="00875674">
        <w:rPr>
          <w:rFonts w:ascii="Palatino Linotype" w:hAnsi="Palatino Linotype" w:cs="Arial"/>
          <w:sz w:val="24"/>
        </w:rPr>
        <w:t>s</w:t>
      </w:r>
      <w:r w:rsidRPr="00146C74">
        <w:rPr>
          <w:rFonts w:ascii="Palatino Linotype" w:hAnsi="Palatino Linotype" w:cs="Arial"/>
          <w:sz w:val="24"/>
        </w:rPr>
        <w:t xml:space="preserve"> formado</w:t>
      </w:r>
      <w:r w:rsidR="00875674">
        <w:rPr>
          <w:rFonts w:ascii="Palatino Linotype" w:hAnsi="Palatino Linotype" w:cs="Arial"/>
          <w:sz w:val="24"/>
        </w:rPr>
        <w:t>s</w:t>
      </w:r>
      <w:r w:rsidRPr="00146C74">
        <w:rPr>
          <w:rFonts w:ascii="Palatino Linotype" w:hAnsi="Palatino Linotype" w:cs="Arial"/>
          <w:sz w:val="24"/>
        </w:rPr>
        <w:t xml:space="preserve"> con motivo de</w:t>
      </w:r>
      <w:r w:rsidR="00875674">
        <w:rPr>
          <w:rFonts w:ascii="Palatino Linotype" w:hAnsi="Palatino Linotype" w:cs="Arial"/>
          <w:sz w:val="24"/>
        </w:rPr>
        <w:t xml:space="preserve"> </w:t>
      </w:r>
      <w:r w:rsidRPr="00146C74">
        <w:rPr>
          <w:rFonts w:ascii="Palatino Linotype" w:hAnsi="Palatino Linotype" w:cs="Arial"/>
          <w:sz w:val="24"/>
        </w:rPr>
        <w:t>l</w:t>
      </w:r>
      <w:r w:rsidR="00875674">
        <w:rPr>
          <w:rFonts w:ascii="Palatino Linotype" w:hAnsi="Palatino Linotype" w:cs="Arial"/>
          <w:sz w:val="24"/>
        </w:rPr>
        <w:t>os</w:t>
      </w:r>
      <w:r w:rsidRPr="00146C74">
        <w:rPr>
          <w:rFonts w:ascii="Palatino Linotype" w:hAnsi="Palatino Linotype" w:cs="Arial"/>
          <w:sz w:val="24"/>
        </w:rPr>
        <w:t xml:space="preserve"> recurso</w:t>
      </w:r>
      <w:r w:rsidR="00875674">
        <w:rPr>
          <w:rFonts w:ascii="Palatino Linotype" w:hAnsi="Palatino Linotype" w:cs="Arial"/>
          <w:sz w:val="24"/>
        </w:rPr>
        <w:t>s</w:t>
      </w:r>
      <w:r w:rsidRPr="00146C74">
        <w:rPr>
          <w:rFonts w:ascii="Palatino Linotype" w:hAnsi="Palatino Linotype" w:cs="Arial"/>
          <w:sz w:val="24"/>
        </w:rPr>
        <w:t xml:space="preserve"> de revisión número </w:t>
      </w:r>
      <w:r w:rsidR="00875674" w:rsidRPr="00875674">
        <w:rPr>
          <w:rFonts w:ascii="Palatino Linotype" w:hAnsi="Palatino Linotype" w:cs="Arial"/>
          <w:b/>
          <w:bCs/>
          <w:sz w:val="24"/>
          <w:lang w:eastAsia="es-MX"/>
        </w:rPr>
        <w:t>03790/INFOEM/IP/RR/2020</w:t>
      </w:r>
      <w:r w:rsidR="00875674">
        <w:rPr>
          <w:rFonts w:ascii="Palatino Linotype" w:hAnsi="Palatino Linotype" w:cs="Arial"/>
          <w:b/>
          <w:bCs/>
          <w:sz w:val="24"/>
          <w:lang w:eastAsia="es-MX"/>
        </w:rPr>
        <w:t xml:space="preserve"> y 03791</w:t>
      </w:r>
      <w:r w:rsidR="00875674" w:rsidRPr="00875674">
        <w:rPr>
          <w:rFonts w:ascii="Palatino Linotype" w:hAnsi="Palatino Linotype" w:cs="Arial"/>
          <w:b/>
          <w:bCs/>
          <w:sz w:val="24"/>
          <w:lang w:eastAsia="es-MX"/>
        </w:rPr>
        <w:t>/INFOEM/IP/RR/2020</w:t>
      </w:r>
      <w:r w:rsidRPr="00146C74">
        <w:rPr>
          <w:rFonts w:ascii="Palatino Linotype" w:hAnsi="Palatino Linotype" w:cs="Arial"/>
          <w:sz w:val="24"/>
        </w:rPr>
        <w:t xml:space="preserve">, </w:t>
      </w:r>
      <w:r w:rsidR="00263952">
        <w:rPr>
          <w:rFonts w:ascii="Palatino Linotype" w:hAnsi="Palatino Linotype" w:cs="Arial"/>
          <w:sz w:val="24"/>
          <w:szCs w:val="24"/>
        </w:rPr>
        <w:t>interpuesto por</w:t>
      </w:r>
      <w:r w:rsidR="00BE2FF9">
        <w:rPr>
          <w:rFonts w:ascii="Palatino Linotype" w:hAnsi="Palatino Linotype" w:cs="Arial"/>
          <w:sz w:val="24"/>
          <w:szCs w:val="24"/>
        </w:rPr>
        <w:t xml:space="preserve"> el </w:t>
      </w:r>
      <w:r w:rsidR="00BE2FF9" w:rsidRPr="00875674">
        <w:rPr>
          <w:rFonts w:ascii="Palatino Linotype" w:hAnsi="Palatino Linotype" w:cs="Arial"/>
          <w:b/>
          <w:sz w:val="24"/>
          <w:szCs w:val="24"/>
        </w:rPr>
        <w:t>C.</w:t>
      </w:r>
      <w:r w:rsidRPr="00146C74">
        <w:rPr>
          <w:rFonts w:ascii="Palatino Linotype" w:hAnsi="Palatino Linotype" w:cs="Arial"/>
          <w:b/>
          <w:sz w:val="24"/>
          <w:szCs w:val="24"/>
        </w:rPr>
        <w:t xml:space="preserve"> </w:t>
      </w:r>
      <w:r w:rsidR="00654EAB">
        <w:rPr>
          <w:rFonts w:ascii="Palatino Linotype" w:hAnsi="Palatino Linotype" w:cs="Arial"/>
          <w:b/>
          <w:sz w:val="24"/>
          <w:szCs w:val="24"/>
        </w:rPr>
        <w:t>xxxxxxxxxxxxxxxxxxxxxxxxxx</w:t>
      </w:r>
      <w:bookmarkStart w:id="0" w:name="_GoBack"/>
      <w:bookmarkEnd w:id="0"/>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Pr="00146C74">
        <w:rPr>
          <w:rFonts w:ascii="Palatino Linotype" w:hAnsi="Palatino Linotype" w:cs="Arial"/>
          <w:b/>
          <w:sz w:val="24"/>
          <w:szCs w:val="24"/>
        </w:rPr>
        <w:t xml:space="preserve">El Recurrente, </w:t>
      </w:r>
      <w:r w:rsidRPr="00146C74">
        <w:rPr>
          <w:rFonts w:ascii="Palatino Linotype" w:hAnsi="Palatino Linotype" w:cs="Arial"/>
          <w:sz w:val="24"/>
          <w:szCs w:val="24"/>
        </w:rPr>
        <w:t xml:space="preserve">en contra </w:t>
      </w:r>
      <w:r w:rsidR="003D56E9">
        <w:rPr>
          <w:rFonts w:ascii="Palatino Linotype" w:hAnsi="Palatino Linotype" w:cs="Arial"/>
          <w:sz w:val="24"/>
          <w:szCs w:val="24"/>
        </w:rPr>
        <w:t xml:space="preserve"> de</w:t>
      </w:r>
      <w:r w:rsidR="00BE2FF9">
        <w:rPr>
          <w:rFonts w:ascii="Palatino Linotype" w:hAnsi="Palatino Linotype" w:cs="Arial"/>
          <w:sz w:val="24"/>
          <w:szCs w:val="24"/>
        </w:rPr>
        <w:t xml:space="preserve"> la</w:t>
      </w:r>
      <w:r w:rsidR="00473DE6">
        <w:rPr>
          <w:rFonts w:ascii="Palatino Linotype" w:hAnsi="Palatino Linotype" w:cs="Arial"/>
          <w:sz w:val="24"/>
          <w:szCs w:val="24"/>
        </w:rPr>
        <w:t xml:space="preserve"> respuesta de</w:t>
      </w:r>
      <w:r w:rsidR="006C45D4">
        <w:rPr>
          <w:rFonts w:ascii="Palatino Linotype" w:hAnsi="Palatino Linotype" w:cs="Arial"/>
          <w:sz w:val="24"/>
          <w:szCs w:val="24"/>
        </w:rPr>
        <w:t>l</w:t>
      </w:r>
      <w:r w:rsidRPr="00146C74">
        <w:rPr>
          <w:rFonts w:ascii="Palatino Linotype" w:hAnsi="Palatino Linotype" w:cs="Arial"/>
          <w:sz w:val="24"/>
          <w:szCs w:val="24"/>
        </w:rPr>
        <w:t xml:space="preserve"> </w:t>
      </w:r>
      <w:r w:rsidR="006C45D4" w:rsidRPr="006C45D4">
        <w:rPr>
          <w:rFonts w:ascii="Palatino Linotype" w:hAnsi="Palatino Linotype" w:cs="Arial"/>
          <w:b/>
          <w:sz w:val="24"/>
          <w:szCs w:val="24"/>
        </w:rPr>
        <w:t>Organismo Público Descentralizado para la Prestación de Los Servicios de Agua Potable Alcantarillado y Saneamiento del Municipio de Tlalnepantla de Baz</w:t>
      </w:r>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1E4C94">
        <w:rPr>
          <w:rFonts w:ascii="Palatino Linotype" w:hAnsi="Palatino Linotype" w:cs="Arial"/>
          <w:sz w:val="24"/>
        </w:rPr>
        <w:t>diecisiete de agosto de dos mil veinte</w:t>
      </w:r>
      <w:r w:rsidRPr="003E6C60">
        <w:rPr>
          <w:rFonts w:ascii="Palatino Linotype" w:hAnsi="Palatino Linotype" w:cs="Arial"/>
          <w:sz w:val="24"/>
        </w:rPr>
        <w:t xml:space="preserve">, </w:t>
      </w:r>
      <w:r w:rsidRPr="003E6C60">
        <w:rPr>
          <w:rFonts w:ascii="Palatino Linotype" w:hAnsi="Palatino Linotype" w:cs="Arial"/>
          <w:b/>
          <w:sz w:val="24"/>
        </w:rPr>
        <w:t xml:space="preserve">El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001E4C94" w:rsidRPr="001E4C94">
        <w:rPr>
          <w:rFonts w:ascii="Palatino Linotype" w:hAnsi="Palatino Linotype" w:cs="Arial"/>
          <w:sz w:val="24"/>
        </w:rPr>
        <w:t>las</w:t>
      </w:r>
      <w:r w:rsidR="001E4C94">
        <w:rPr>
          <w:rFonts w:ascii="Palatino Linotype" w:hAnsi="Palatino Linotype" w:cs="Arial"/>
          <w:b/>
          <w:sz w:val="24"/>
        </w:rPr>
        <w:t xml:space="preserve"> </w:t>
      </w:r>
      <w:r w:rsidRPr="003E6C60">
        <w:rPr>
          <w:rFonts w:ascii="Palatino Linotype" w:hAnsi="Palatino Linotype" w:cs="Arial"/>
          <w:sz w:val="24"/>
        </w:rPr>
        <w:t>solicitud</w:t>
      </w:r>
      <w:r w:rsidR="001E4C94">
        <w:rPr>
          <w:rFonts w:ascii="Palatino Linotype" w:hAnsi="Palatino Linotype" w:cs="Arial"/>
          <w:sz w:val="24"/>
        </w:rPr>
        <w:t>es</w:t>
      </w:r>
      <w:r w:rsidRPr="003E6C60">
        <w:rPr>
          <w:rFonts w:ascii="Palatino Linotype" w:hAnsi="Palatino Linotype" w:cs="Arial"/>
          <w:sz w:val="24"/>
        </w:rPr>
        <w:t xml:space="preserve"> de acceso a la información pública, registrada</w:t>
      </w:r>
      <w:r w:rsidR="001E4C94">
        <w:rPr>
          <w:rFonts w:ascii="Palatino Linotype" w:hAnsi="Palatino Linotype" w:cs="Arial"/>
          <w:sz w:val="24"/>
        </w:rPr>
        <w:t>s</w:t>
      </w:r>
      <w:r w:rsidRPr="003E6C60">
        <w:rPr>
          <w:rFonts w:ascii="Palatino Linotype" w:hAnsi="Palatino Linotype" w:cs="Arial"/>
          <w:sz w:val="24"/>
        </w:rPr>
        <w:t xml:space="preserve"> bajo el número de expediente </w:t>
      </w:r>
      <w:r w:rsidR="001E4C94" w:rsidRPr="001E4C94">
        <w:rPr>
          <w:rFonts w:ascii="Palatino Linotype" w:hAnsi="Palatino Linotype" w:cs="Arial"/>
          <w:b/>
          <w:sz w:val="24"/>
        </w:rPr>
        <w:t>00139/OASTLALNE/IP/2020</w:t>
      </w:r>
      <w:r w:rsidR="001E4C94">
        <w:rPr>
          <w:rFonts w:ascii="Palatino Linotype" w:hAnsi="Palatino Linotype" w:cs="Arial"/>
          <w:b/>
          <w:sz w:val="24"/>
        </w:rPr>
        <w:t xml:space="preserve"> y</w:t>
      </w:r>
      <w:r w:rsidR="00E416CF">
        <w:rPr>
          <w:rFonts w:ascii="Palatino Linotype" w:hAnsi="Palatino Linotype" w:cs="Arial"/>
          <w:b/>
          <w:sz w:val="24"/>
        </w:rPr>
        <w:t xml:space="preserve"> </w:t>
      </w:r>
      <w:r w:rsidR="00E416CF" w:rsidRPr="00E416CF">
        <w:rPr>
          <w:rFonts w:ascii="Palatino Linotype" w:hAnsi="Palatino Linotype" w:cs="Arial"/>
          <w:b/>
          <w:sz w:val="24"/>
        </w:rPr>
        <w:t>00140/OASTLALNE/IP/2020</w:t>
      </w:r>
      <w:r w:rsidRPr="003E6C60">
        <w:rPr>
          <w:rFonts w:ascii="Palatino Linotype" w:hAnsi="Palatino Linotype" w:cs="Arial"/>
          <w:b/>
          <w:sz w:val="24"/>
        </w:rPr>
        <w:t xml:space="preserve">, </w:t>
      </w:r>
      <w:r w:rsidRPr="003E6C60">
        <w:rPr>
          <w:rFonts w:ascii="Palatino Linotype" w:hAnsi="Palatino Linotype" w:cs="Arial"/>
          <w:sz w:val="24"/>
        </w:rPr>
        <w:t>mediante la</w:t>
      </w:r>
      <w:r w:rsidR="00E416CF">
        <w:rPr>
          <w:rFonts w:ascii="Palatino Linotype" w:hAnsi="Palatino Linotype" w:cs="Arial"/>
          <w:sz w:val="24"/>
        </w:rPr>
        <w:t>s</w:t>
      </w:r>
      <w:r w:rsidRPr="003E6C60">
        <w:rPr>
          <w:rFonts w:ascii="Palatino Linotype" w:hAnsi="Palatino Linotype" w:cs="Arial"/>
          <w:sz w:val="24"/>
        </w:rPr>
        <w:t xml:space="preserve"> cual</w:t>
      </w:r>
      <w:r w:rsidR="00E416CF">
        <w:rPr>
          <w:rFonts w:ascii="Palatino Linotype" w:hAnsi="Palatino Linotype" w:cs="Arial"/>
          <w:sz w:val="24"/>
        </w:rPr>
        <w:t>es</w:t>
      </w:r>
      <w:r w:rsidRPr="003E6C60">
        <w:rPr>
          <w:rFonts w:ascii="Palatino Linotype" w:hAnsi="Palatino Linotype" w:cs="Arial"/>
          <w:sz w:val="24"/>
        </w:rPr>
        <w:t xml:space="preserve"> solicitó información en el tenor siguiente:</w:t>
      </w:r>
    </w:p>
    <w:p w:rsidR="001E4C94" w:rsidRPr="00E416CF" w:rsidRDefault="001E4C94" w:rsidP="00E416CF">
      <w:pPr>
        <w:spacing w:line="360" w:lineRule="auto"/>
        <w:ind w:right="850"/>
        <w:jc w:val="both"/>
        <w:rPr>
          <w:rFonts w:ascii="Palatino Linotype" w:eastAsia="Times New Roman" w:hAnsi="Palatino Linotype" w:cs="Times New Roman"/>
          <w:b/>
          <w:i/>
          <w:sz w:val="24"/>
          <w:lang w:val="es-ES_tradnl" w:eastAsia="es-ES"/>
        </w:rPr>
      </w:pPr>
      <w:r w:rsidRPr="00E416CF">
        <w:rPr>
          <w:rFonts w:ascii="Palatino Linotype" w:eastAsia="Times New Roman" w:hAnsi="Palatino Linotype" w:cs="Times New Roman"/>
          <w:b/>
          <w:i/>
          <w:sz w:val="24"/>
          <w:lang w:val="es-ES_tradnl" w:eastAsia="es-ES"/>
        </w:rPr>
        <w:lastRenderedPageBreak/>
        <w:t>00139/OASTLALNE/IP/2020</w:t>
      </w:r>
    </w:p>
    <w:p w:rsidR="00EF4493" w:rsidRDefault="00EF4493" w:rsidP="001E4C94">
      <w:pPr>
        <w:spacing w:line="360" w:lineRule="auto"/>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1E4C94" w:rsidRPr="001E4C94">
        <w:rPr>
          <w:rFonts w:ascii="Palatino Linotype" w:hAnsi="Palatino Linotype"/>
          <w:i/>
          <w:color w:val="000000"/>
          <w:sz w:val="24"/>
        </w:rPr>
        <w:t xml:space="preserve">1. Número de baches reparados por mes en 2019 2. Numero de baches reparados por mes del 01 de enero al 31 de julio de 2020 3. De los baches reparados por mes del 01 de enero de 2018 al 31 de julio de 2020, </w:t>
      </w:r>
      <w:proofErr w:type="spellStart"/>
      <w:r w:rsidR="001E4C94" w:rsidRPr="001E4C94">
        <w:rPr>
          <w:rFonts w:ascii="Palatino Linotype" w:hAnsi="Palatino Linotype"/>
          <w:i/>
          <w:color w:val="000000"/>
          <w:sz w:val="24"/>
        </w:rPr>
        <w:t>cuantos</w:t>
      </w:r>
      <w:proofErr w:type="spellEnd"/>
      <w:r w:rsidR="001E4C94" w:rsidRPr="001E4C94">
        <w:rPr>
          <w:rFonts w:ascii="Palatino Linotype" w:hAnsi="Palatino Linotype"/>
          <w:i/>
          <w:color w:val="000000"/>
          <w:sz w:val="24"/>
        </w:rPr>
        <w:t xml:space="preserve"> de ellos se generaron por reparación de fuga, instalación de toma de agua, reparación de drenaje, instalación de drenaje, por mes 4. Con cuantos reportes pendientes por </w:t>
      </w:r>
      <w:proofErr w:type="spellStart"/>
      <w:r w:rsidR="001E4C94" w:rsidRPr="001E4C94">
        <w:rPr>
          <w:rFonts w:ascii="Palatino Linotype" w:hAnsi="Palatino Linotype"/>
          <w:i/>
          <w:color w:val="000000"/>
          <w:sz w:val="24"/>
        </w:rPr>
        <w:t>reparacion</w:t>
      </w:r>
      <w:proofErr w:type="spellEnd"/>
      <w:r w:rsidR="001E4C94" w:rsidRPr="001E4C94">
        <w:rPr>
          <w:rFonts w:ascii="Palatino Linotype" w:hAnsi="Palatino Linotype"/>
          <w:i/>
          <w:color w:val="000000"/>
          <w:sz w:val="24"/>
        </w:rPr>
        <w:t xml:space="preserve"> de bache inicio el 01 de enero de 2019. 5. Cuantos bacheos se repararon en 2018, por mes. 6. Cuantos kilogramos de cemento, grava, arena, tepetate, asfalto se utilizaron por mes en la atención de reportes por </w:t>
      </w:r>
      <w:proofErr w:type="spellStart"/>
      <w:r w:rsidR="001E4C94" w:rsidRPr="001E4C94">
        <w:rPr>
          <w:rFonts w:ascii="Palatino Linotype" w:hAnsi="Palatino Linotype"/>
          <w:i/>
          <w:color w:val="000000"/>
          <w:sz w:val="24"/>
        </w:rPr>
        <w:t>reparacion</w:t>
      </w:r>
      <w:proofErr w:type="spellEnd"/>
      <w:r w:rsidR="001E4C94" w:rsidRPr="001E4C94">
        <w:rPr>
          <w:rFonts w:ascii="Palatino Linotype" w:hAnsi="Palatino Linotype"/>
          <w:i/>
          <w:color w:val="000000"/>
          <w:sz w:val="24"/>
        </w:rPr>
        <w:t xml:space="preserve"> de bache del 01 de enero de 2018 al 31 de julio de 2020. 7. Cuantos litros de emulsión por mes se utilizaron en la </w:t>
      </w:r>
      <w:proofErr w:type="spellStart"/>
      <w:r w:rsidR="001E4C94" w:rsidRPr="001E4C94">
        <w:rPr>
          <w:rFonts w:ascii="Palatino Linotype" w:hAnsi="Palatino Linotype"/>
          <w:i/>
          <w:color w:val="000000"/>
          <w:sz w:val="24"/>
        </w:rPr>
        <w:t>reparacion</w:t>
      </w:r>
      <w:proofErr w:type="spellEnd"/>
      <w:r w:rsidR="001E4C94" w:rsidRPr="001E4C94">
        <w:rPr>
          <w:rFonts w:ascii="Palatino Linotype" w:hAnsi="Palatino Linotype"/>
          <w:i/>
          <w:color w:val="000000"/>
          <w:sz w:val="24"/>
        </w:rPr>
        <w:t xml:space="preserve"> de baches del 01 de enero del 2018 al 31 de julio de 2020. 8. Cuanto y que tipo de material se </w:t>
      </w:r>
      <w:proofErr w:type="spellStart"/>
      <w:r w:rsidR="001E4C94" w:rsidRPr="001E4C94">
        <w:rPr>
          <w:rFonts w:ascii="Palatino Linotype" w:hAnsi="Palatino Linotype"/>
          <w:i/>
          <w:color w:val="000000"/>
          <w:sz w:val="24"/>
        </w:rPr>
        <w:t>utilizo</w:t>
      </w:r>
      <w:proofErr w:type="spellEnd"/>
      <w:r w:rsidR="001E4C94" w:rsidRPr="001E4C94">
        <w:rPr>
          <w:rFonts w:ascii="Palatino Linotype" w:hAnsi="Palatino Linotype"/>
          <w:i/>
          <w:color w:val="000000"/>
          <w:sz w:val="24"/>
        </w:rPr>
        <w:t xml:space="preserve"> en cada uno de los baches reparados del 01 de enero de 2018 al 31 de julio de 2020, con su número de reporte, seguimiento y ubicación. 9. </w:t>
      </w:r>
      <w:proofErr w:type="spellStart"/>
      <w:r w:rsidR="001E4C94" w:rsidRPr="001E4C94">
        <w:rPr>
          <w:rFonts w:ascii="Palatino Linotype" w:hAnsi="Palatino Linotype"/>
          <w:i/>
          <w:color w:val="000000"/>
          <w:sz w:val="24"/>
        </w:rPr>
        <w:t>Relacion</w:t>
      </w:r>
      <w:proofErr w:type="spellEnd"/>
      <w:r w:rsidR="001E4C94" w:rsidRPr="001E4C94">
        <w:rPr>
          <w:rFonts w:ascii="Palatino Linotype" w:hAnsi="Palatino Linotype"/>
          <w:i/>
          <w:color w:val="000000"/>
          <w:sz w:val="24"/>
        </w:rPr>
        <w:t xml:space="preserve"> de bacheos reparados del 01 de enero de 2018 al 31 de julio de 2020, con su número de reporte o número de seguimiento y ubicación. 10. Cuantos kilogramos de grava, arena, cemento, asfalto, se utilizaron en la </w:t>
      </w:r>
      <w:proofErr w:type="spellStart"/>
      <w:r w:rsidR="001E4C94" w:rsidRPr="001E4C94">
        <w:rPr>
          <w:rFonts w:ascii="Palatino Linotype" w:hAnsi="Palatino Linotype"/>
          <w:i/>
          <w:color w:val="000000"/>
          <w:sz w:val="24"/>
        </w:rPr>
        <w:t>reparacion</w:t>
      </w:r>
      <w:proofErr w:type="spellEnd"/>
      <w:r w:rsidR="001E4C94" w:rsidRPr="001E4C94">
        <w:rPr>
          <w:rFonts w:ascii="Palatino Linotype" w:hAnsi="Palatino Linotype"/>
          <w:i/>
          <w:color w:val="000000"/>
          <w:sz w:val="24"/>
        </w:rPr>
        <w:t xml:space="preserve"> de rejillas, reparación de coladeras, reparación de </w:t>
      </w:r>
      <w:proofErr w:type="gramStart"/>
      <w:r w:rsidR="001E4C94" w:rsidRPr="001E4C94">
        <w:rPr>
          <w:rFonts w:ascii="Palatino Linotype" w:hAnsi="Palatino Linotype"/>
          <w:i/>
          <w:color w:val="000000"/>
          <w:sz w:val="24"/>
        </w:rPr>
        <w:t>brocales ,</w:t>
      </w:r>
      <w:proofErr w:type="gramEnd"/>
      <w:r w:rsidR="001E4C94" w:rsidRPr="001E4C94">
        <w:rPr>
          <w:rFonts w:ascii="Palatino Linotype" w:hAnsi="Palatino Linotype"/>
          <w:i/>
          <w:color w:val="000000"/>
          <w:sz w:val="24"/>
        </w:rPr>
        <w:t xml:space="preserve"> reparación de tapas de concreto, </w:t>
      </w:r>
      <w:proofErr w:type="spellStart"/>
      <w:r w:rsidR="001E4C94" w:rsidRPr="001E4C94">
        <w:rPr>
          <w:rFonts w:ascii="Palatino Linotype" w:hAnsi="Palatino Linotype"/>
          <w:i/>
          <w:color w:val="000000"/>
          <w:sz w:val="24"/>
        </w:rPr>
        <w:t>contruccion</w:t>
      </w:r>
      <w:proofErr w:type="spellEnd"/>
      <w:r w:rsidR="001E4C94" w:rsidRPr="001E4C94">
        <w:rPr>
          <w:rFonts w:ascii="Palatino Linotype" w:hAnsi="Palatino Linotype"/>
          <w:i/>
          <w:color w:val="000000"/>
          <w:sz w:val="24"/>
        </w:rPr>
        <w:t xml:space="preserve"> de cajas de válvulas, construcción de desfogues, por mes del 01 de enero al 31 de julio de 2020. 11. Cuantas reparaciones de rejillas, coladeras, </w:t>
      </w:r>
      <w:proofErr w:type="gramStart"/>
      <w:r w:rsidR="001E4C94" w:rsidRPr="001E4C94">
        <w:rPr>
          <w:rFonts w:ascii="Palatino Linotype" w:hAnsi="Palatino Linotype"/>
          <w:i/>
          <w:color w:val="000000"/>
          <w:sz w:val="24"/>
        </w:rPr>
        <w:t>brocales ,</w:t>
      </w:r>
      <w:proofErr w:type="gramEnd"/>
      <w:r w:rsidR="001E4C94" w:rsidRPr="001E4C94">
        <w:rPr>
          <w:rFonts w:ascii="Palatino Linotype" w:hAnsi="Palatino Linotype"/>
          <w:i/>
          <w:color w:val="000000"/>
          <w:sz w:val="24"/>
        </w:rPr>
        <w:t xml:space="preserve"> tapas de concreto, se realizaron de 01 de enero de 2018 al 31 de julio de 2020. 12. </w:t>
      </w:r>
      <w:proofErr w:type="spellStart"/>
      <w:r w:rsidR="001E4C94" w:rsidRPr="001E4C94">
        <w:rPr>
          <w:rFonts w:ascii="Palatino Linotype" w:hAnsi="Palatino Linotype"/>
          <w:i/>
          <w:color w:val="000000"/>
          <w:sz w:val="24"/>
        </w:rPr>
        <w:t>Relacion</w:t>
      </w:r>
      <w:proofErr w:type="spellEnd"/>
      <w:r w:rsidR="001E4C94" w:rsidRPr="001E4C94">
        <w:rPr>
          <w:rFonts w:ascii="Palatino Linotype" w:hAnsi="Palatino Linotype"/>
          <w:i/>
          <w:color w:val="000000"/>
          <w:sz w:val="24"/>
        </w:rPr>
        <w:t xml:space="preserve"> de reparaciones de rejillas, coladeras, </w:t>
      </w:r>
      <w:proofErr w:type="gramStart"/>
      <w:r w:rsidR="001E4C94" w:rsidRPr="001E4C94">
        <w:rPr>
          <w:rFonts w:ascii="Palatino Linotype" w:hAnsi="Palatino Linotype"/>
          <w:i/>
          <w:color w:val="000000"/>
          <w:sz w:val="24"/>
        </w:rPr>
        <w:t>brocales ,</w:t>
      </w:r>
      <w:proofErr w:type="gramEnd"/>
      <w:r w:rsidR="001E4C94" w:rsidRPr="001E4C94">
        <w:rPr>
          <w:rFonts w:ascii="Palatino Linotype" w:hAnsi="Palatino Linotype"/>
          <w:i/>
          <w:color w:val="000000"/>
          <w:sz w:val="24"/>
        </w:rPr>
        <w:t xml:space="preserve"> tapas de concreto, con numero de reporte o seguimiento y ubicación, y cuanto y que tipo de material se </w:t>
      </w:r>
      <w:proofErr w:type="spellStart"/>
      <w:r w:rsidR="001E4C94" w:rsidRPr="001E4C94">
        <w:rPr>
          <w:rFonts w:ascii="Palatino Linotype" w:hAnsi="Palatino Linotype"/>
          <w:i/>
          <w:color w:val="000000"/>
          <w:sz w:val="24"/>
        </w:rPr>
        <w:t>utilizo</w:t>
      </w:r>
      <w:proofErr w:type="spellEnd"/>
      <w:r w:rsidR="001E4C94" w:rsidRPr="001E4C94">
        <w:rPr>
          <w:rFonts w:ascii="Palatino Linotype" w:hAnsi="Palatino Linotype"/>
          <w:i/>
          <w:color w:val="000000"/>
          <w:sz w:val="24"/>
        </w:rPr>
        <w:t xml:space="preserve"> en esas </w:t>
      </w:r>
      <w:proofErr w:type="spellStart"/>
      <w:r w:rsidR="001E4C94" w:rsidRPr="001E4C94">
        <w:rPr>
          <w:rFonts w:ascii="Palatino Linotype" w:hAnsi="Palatino Linotype"/>
          <w:i/>
          <w:color w:val="000000"/>
          <w:sz w:val="24"/>
        </w:rPr>
        <w:t>reparacioes</w:t>
      </w:r>
      <w:proofErr w:type="spellEnd"/>
      <w:r w:rsidR="001E4C94" w:rsidRPr="001E4C94">
        <w:rPr>
          <w:rFonts w:ascii="Palatino Linotype" w:hAnsi="Palatino Linotype"/>
          <w:i/>
          <w:color w:val="000000"/>
          <w:sz w:val="24"/>
        </w:rPr>
        <w:t xml:space="preserve"> del 01 de enero de 2018 al 31 de julio de 2020. 13. Cuantos desfogues y cajas de válvulas se construyeron del 01 de enero de 2018 al </w:t>
      </w:r>
      <w:r w:rsidR="001E4C94" w:rsidRPr="001E4C94">
        <w:rPr>
          <w:rFonts w:ascii="Palatino Linotype" w:hAnsi="Palatino Linotype"/>
          <w:i/>
          <w:color w:val="000000"/>
          <w:sz w:val="24"/>
        </w:rPr>
        <w:lastRenderedPageBreak/>
        <w:t xml:space="preserve">31 de julio de 2020, con su ubicación, al menos la colonia y cuanto y que tipo de material se </w:t>
      </w:r>
      <w:proofErr w:type="spellStart"/>
      <w:r w:rsidR="001E4C94" w:rsidRPr="001E4C94">
        <w:rPr>
          <w:rFonts w:ascii="Palatino Linotype" w:hAnsi="Palatino Linotype"/>
          <w:i/>
          <w:color w:val="000000"/>
          <w:sz w:val="24"/>
        </w:rPr>
        <w:t>utilizo</w:t>
      </w:r>
      <w:proofErr w:type="spellEnd"/>
      <w:r w:rsidR="001E4C94" w:rsidRPr="001E4C94">
        <w:rPr>
          <w:rFonts w:ascii="Palatino Linotype" w:hAnsi="Palatino Linotype"/>
          <w:i/>
          <w:color w:val="000000"/>
          <w:sz w:val="24"/>
        </w:rPr>
        <w:t xml:space="preserve">. 14. En </w:t>
      </w:r>
      <w:proofErr w:type="spellStart"/>
      <w:r w:rsidR="001E4C94" w:rsidRPr="001E4C94">
        <w:rPr>
          <w:rFonts w:ascii="Palatino Linotype" w:hAnsi="Palatino Linotype"/>
          <w:i/>
          <w:color w:val="000000"/>
          <w:sz w:val="24"/>
        </w:rPr>
        <w:t>que</w:t>
      </w:r>
      <w:proofErr w:type="spellEnd"/>
      <w:r w:rsidR="001E4C94" w:rsidRPr="001E4C94">
        <w:rPr>
          <w:rFonts w:ascii="Palatino Linotype" w:hAnsi="Palatino Linotype"/>
          <w:i/>
          <w:color w:val="000000"/>
          <w:sz w:val="24"/>
        </w:rPr>
        <w:t xml:space="preserve"> actividades se utiliza la arena, grava, cemento y asfalto, que compra el organismo.</w:t>
      </w:r>
      <w:r w:rsidR="00F54E75">
        <w:rPr>
          <w:rFonts w:ascii="Palatino Linotype" w:eastAsia="Times New Roman" w:hAnsi="Palatino Linotype" w:cs="Times New Roman"/>
          <w:i/>
          <w:sz w:val="24"/>
          <w:lang w:val="es-ES_tradnl" w:eastAsia="es-ES"/>
        </w:rPr>
        <w:t>”</w:t>
      </w:r>
      <w:r w:rsidRPr="00F54E75">
        <w:rPr>
          <w:rFonts w:ascii="Palatino Linotype" w:eastAsia="Times New Roman" w:hAnsi="Palatino Linotype" w:cs="Times New Roman"/>
          <w:i/>
          <w:sz w:val="24"/>
          <w:lang w:val="es-ES_tradnl" w:eastAsia="es-ES"/>
        </w:rPr>
        <w:t>[Sic]</w:t>
      </w:r>
    </w:p>
    <w:p w:rsidR="00E416CF" w:rsidRDefault="00E416CF" w:rsidP="001E4C94">
      <w:pPr>
        <w:spacing w:line="360" w:lineRule="auto"/>
        <w:jc w:val="both"/>
        <w:rPr>
          <w:rFonts w:ascii="Palatino Linotype" w:eastAsia="Times New Roman" w:hAnsi="Palatino Linotype" w:cs="Times New Roman"/>
          <w:b/>
          <w:i/>
          <w:sz w:val="24"/>
          <w:lang w:val="es-ES_tradnl" w:eastAsia="es-ES"/>
        </w:rPr>
      </w:pPr>
      <w:r w:rsidRPr="00E416CF">
        <w:rPr>
          <w:rFonts w:ascii="Palatino Linotype" w:eastAsia="Times New Roman" w:hAnsi="Palatino Linotype" w:cs="Times New Roman"/>
          <w:b/>
          <w:i/>
          <w:sz w:val="24"/>
          <w:lang w:val="es-ES_tradnl" w:eastAsia="es-ES"/>
        </w:rPr>
        <w:t>00140/OASTLALNE/IP/2020</w:t>
      </w:r>
    </w:p>
    <w:p w:rsidR="00E416CF" w:rsidRDefault="00E416CF" w:rsidP="00E416CF">
      <w:pPr>
        <w:spacing w:line="360" w:lineRule="auto"/>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Pr="00E416CF">
        <w:rPr>
          <w:rFonts w:ascii="Palatino Linotype" w:hAnsi="Palatino Linotype"/>
          <w:i/>
          <w:color w:val="000000"/>
          <w:sz w:val="24"/>
        </w:rPr>
        <w:t xml:space="preserve">1. Copia de Contrato de compra de arena, grava, cemento, asfalto y emulsión </w:t>
      </w:r>
      <w:proofErr w:type="spellStart"/>
      <w:r w:rsidRPr="00E416CF">
        <w:rPr>
          <w:rFonts w:ascii="Palatino Linotype" w:hAnsi="Palatino Linotype"/>
          <w:i/>
          <w:color w:val="000000"/>
          <w:sz w:val="24"/>
        </w:rPr>
        <w:t>del</w:t>
      </w:r>
      <w:proofErr w:type="spellEnd"/>
      <w:r w:rsidRPr="00E416CF">
        <w:rPr>
          <w:rFonts w:ascii="Palatino Linotype" w:hAnsi="Palatino Linotype"/>
          <w:i/>
          <w:color w:val="000000"/>
          <w:sz w:val="24"/>
        </w:rPr>
        <w:t xml:space="preserve"> los años 2018, 2019, y 2020. 2. Como se adjudicaron los contratos. 3. Copia de las órdenes de compra de arena, grava, cemento, asfalto del 01 de enero de 2018 al 31 de julio de 2020. 4. Copia de las entradas al almacén de la arena, grava, cemento. Del 01 de enero de 2018 al 31 de julio de 2020. 5. Copia de las salidas del almacén de la arena, grava, cemento. Del 01 de enero de 2018 al 31 de julio de 2020. 6. Copia de las entregas de asfalto y </w:t>
      </w:r>
      <w:proofErr w:type="spellStart"/>
      <w:r w:rsidRPr="00E416CF">
        <w:rPr>
          <w:rFonts w:ascii="Palatino Linotype" w:hAnsi="Palatino Linotype"/>
          <w:i/>
          <w:color w:val="000000"/>
          <w:sz w:val="24"/>
        </w:rPr>
        <w:t>emulsion</w:t>
      </w:r>
      <w:proofErr w:type="spellEnd"/>
      <w:r w:rsidRPr="00E416CF">
        <w:rPr>
          <w:rFonts w:ascii="Palatino Linotype" w:hAnsi="Palatino Linotype"/>
          <w:i/>
          <w:color w:val="000000"/>
          <w:sz w:val="24"/>
        </w:rPr>
        <w:t xml:space="preserve">, del 01de enero de 2018 al 31 de julio de 2020. 7. La </w:t>
      </w:r>
      <w:proofErr w:type="spellStart"/>
      <w:r w:rsidRPr="00E416CF">
        <w:rPr>
          <w:rFonts w:ascii="Palatino Linotype" w:hAnsi="Palatino Linotype"/>
          <w:i/>
          <w:color w:val="000000"/>
          <w:sz w:val="24"/>
        </w:rPr>
        <w:t>contraloria</w:t>
      </w:r>
      <w:proofErr w:type="spellEnd"/>
      <w:r w:rsidRPr="00E416CF">
        <w:rPr>
          <w:rFonts w:ascii="Palatino Linotype" w:hAnsi="Palatino Linotype"/>
          <w:i/>
          <w:color w:val="000000"/>
          <w:sz w:val="24"/>
        </w:rPr>
        <w:t xml:space="preserve"> interna tiene abierto algún procedimiento, </w:t>
      </w:r>
      <w:proofErr w:type="spellStart"/>
      <w:proofErr w:type="gramStart"/>
      <w:r w:rsidRPr="00E416CF">
        <w:rPr>
          <w:rFonts w:ascii="Palatino Linotype" w:hAnsi="Palatino Linotype"/>
          <w:i/>
          <w:color w:val="000000"/>
          <w:sz w:val="24"/>
        </w:rPr>
        <w:t>a</w:t>
      </w:r>
      <w:proofErr w:type="spellEnd"/>
      <w:proofErr w:type="gramEnd"/>
      <w:r w:rsidRPr="00E416CF">
        <w:rPr>
          <w:rFonts w:ascii="Palatino Linotype" w:hAnsi="Palatino Linotype"/>
          <w:i/>
          <w:color w:val="000000"/>
          <w:sz w:val="24"/>
        </w:rPr>
        <w:t xml:space="preserve"> sancionado o investiga, alguna discrepancia entre la entrega, salida y aplicación de materiales como arena grava, cemento o asfalto. 8. La </w:t>
      </w:r>
      <w:proofErr w:type="spellStart"/>
      <w:r w:rsidRPr="00E416CF">
        <w:rPr>
          <w:rFonts w:ascii="Palatino Linotype" w:hAnsi="Palatino Linotype"/>
          <w:i/>
          <w:color w:val="000000"/>
          <w:sz w:val="24"/>
        </w:rPr>
        <w:t>contraloria</w:t>
      </w:r>
      <w:proofErr w:type="spellEnd"/>
      <w:r w:rsidRPr="00E416CF">
        <w:rPr>
          <w:rFonts w:ascii="Palatino Linotype" w:hAnsi="Palatino Linotype"/>
          <w:i/>
          <w:color w:val="000000"/>
          <w:sz w:val="24"/>
        </w:rPr>
        <w:t xml:space="preserve"> interna investiga, tiene conocimiento de la entrega de material como cemento, arena, grava o asfalto propiedad del organismo a particulares</w:t>
      </w:r>
      <w:proofErr w:type="gramStart"/>
      <w:r w:rsidRPr="00E416CF">
        <w:rPr>
          <w:rFonts w:ascii="Palatino Linotype" w:hAnsi="Palatino Linotype"/>
          <w:i/>
          <w:color w:val="000000"/>
          <w:sz w:val="24"/>
        </w:rPr>
        <w:t>?</w:t>
      </w:r>
      <w:proofErr w:type="gramEnd"/>
      <w:r w:rsidRPr="00E416CF">
        <w:rPr>
          <w:rFonts w:ascii="Palatino Linotype" w:hAnsi="Palatino Linotype"/>
          <w:i/>
          <w:color w:val="000000"/>
          <w:sz w:val="24"/>
        </w:rPr>
        <w:t xml:space="preserve"> 9. Cuantas denuncias por robo o pérdida de materiales como arena grava asfalto o entrega a particulares ha tenido la </w:t>
      </w:r>
      <w:proofErr w:type="spellStart"/>
      <w:r w:rsidRPr="00E416CF">
        <w:rPr>
          <w:rFonts w:ascii="Palatino Linotype" w:hAnsi="Palatino Linotype"/>
          <w:i/>
          <w:color w:val="000000"/>
          <w:sz w:val="24"/>
        </w:rPr>
        <w:t>contraloria</w:t>
      </w:r>
      <w:proofErr w:type="spellEnd"/>
      <w:r w:rsidRPr="00E416CF">
        <w:rPr>
          <w:rFonts w:ascii="Palatino Linotype" w:hAnsi="Palatino Linotype"/>
          <w:i/>
          <w:color w:val="000000"/>
          <w:sz w:val="24"/>
        </w:rPr>
        <w:t xml:space="preserve"> interna del 01 de enero al 31 de julio de 2020</w:t>
      </w:r>
      <w:proofErr w:type="gramStart"/>
      <w:r w:rsidRPr="00E416CF">
        <w:rPr>
          <w:rFonts w:ascii="Palatino Linotype" w:hAnsi="Palatino Linotype"/>
          <w:i/>
          <w:color w:val="000000"/>
          <w:sz w:val="24"/>
        </w:rPr>
        <w:t>.</w:t>
      </w:r>
      <w:r w:rsidRPr="001E4C94">
        <w:rPr>
          <w:rFonts w:ascii="Palatino Linotype" w:hAnsi="Palatino Linotype"/>
          <w:i/>
          <w:color w:val="000000"/>
          <w:sz w:val="24"/>
        </w:rPr>
        <w:t>.</w:t>
      </w:r>
      <w:r>
        <w:rPr>
          <w:rFonts w:ascii="Palatino Linotype" w:eastAsia="Times New Roman" w:hAnsi="Palatino Linotype" w:cs="Times New Roman"/>
          <w:i/>
          <w:sz w:val="24"/>
          <w:lang w:val="es-ES_tradnl" w:eastAsia="es-ES"/>
        </w:rPr>
        <w:t>”</w:t>
      </w:r>
      <w:proofErr w:type="gramEnd"/>
      <w:r w:rsidRPr="00F54E75">
        <w:rPr>
          <w:rFonts w:ascii="Palatino Linotype" w:eastAsia="Times New Roman" w:hAnsi="Palatino Linotype" w:cs="Times New Roman"/>
          <w:i/>
          <w:sz w:val="24"/>
          <w:lang w:val="es-ES_tradnl" w:eastAsia="es-ES"/>
        </w:rPr>
        <w:t>[Sic]</w:t>
      </w:r>
    </w:p>
    <w:p w:rsidR="00E416CF" w:rsidRPr="00E416CF" w:rsidRDefault="00E416CF" w:rsidP="001E4C94">
      <w:pPr>
        <w:spacing w:line="360" w:lineRule="auto"/>
        <w:jc w:val="both"/>
        <w:rPr>
          <w:rFonts w:ascii="Palatino Linotype" w:eastAsia="Times New Roman" w:hAnsi="Palatino Linotype" w:cs="Times New Roman"/>
          <w:b/>
          <w:i/>
          <w:sz w:val="24"/>
          <w:lang w:val="es-ES_tradnl" w:eastAsia="es-ES"/>
        </w:rPr>
      </w:pPr>
    </w:p>
    <w:p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p>
    <w:p w:rsidR="0063352A" w:rsidRPr="0063352A" w:rsidRDefault="0063352A" w:rsidP="0010569E">
      <w:pPr>
        <w:pStyle w:val="Sinespaciado"/>
        <w:spacing w:line="360" w:lineRule="auto"/>
        <w:jc w:val="both"/>
        <w:rPr>
          <w:rFonts w:ascii="Palatino Linotype" w:hAnsi="Palatino Linotype"/>
          <w:b/>
          <w:sz w:val="18"/>
          <w:szCs w:val="26"/>
        </w:rPr>
      </w:pPr>
    </w:p>
    <w:p w:rsidR="00C75866" w:rsidRPr="00D25E3C" w:rsidRDefault="00EF4493" w:rsidP="00D25E3C">
      <w:pPr>
        <w:pStyle w:val="Sinespaciado"/>
        <w:spacing w:line="360" w:lineRule="auto"/>
        <w:rPr>
          <w:rFonts w:ascii="Palatino Linotype" w:hAnsi="Palatino Linotype"/>
          <w:b/>
          <w:sz w:val="28"/>
        </w:rPr>
      </w:pPr>
      <w:r w:rsidRPr="00D25E3C">
        <w:rPr>
          <w:rFonts w:ascii="Palatino Linotype" w:hAnsi="Palatino Linotype"/>
          <w:b/>
          <w:sz w:val="28"/>
        </w:rPr>
        <w:lastRenderedPageBreak/>
        <w:t>SEGUNDO</w:t>
      </w:r>
      <w:r w:rsidR="00D43C37" w:rsidRPr="00D25E3C">
        <w:rPr>
          <w:rFonts w:ascii="Palatino Linotype" w:hAnsi="Palatino Linotype"/>
          <w:b/>
          <w:sz w:val="28"/>
        </w:rPr>
        <w:t>.</w:t>
      </w:r>
      <w:r w:rsidR="00C75866" w:rsidRPr="00D25E3C">
        <w:rPr>
          <w:rFonts w:ascii="Palatino Linotype" w:hAnsi="Palatino Linotype"/>
          <w:b/>
          <w:sz w:val="28"/>
        </w:rPr>
        <w:t xml:space="preserve"> De la</w:t>
      </w:r>
      <w:r w:rsidR="00E416CF">
        <w:rPr>
          <w:rFonts w:ascii="Palatino Linotype" w:hAnsi="Palatino Linotype"/>
          <w:b/>
          <w:sz w:val="28"/>
        </w:rPr>
        <w:t>s</w:t>
      </w:r>
      <w:r w:rsidR="00C75866" w:rsidRPr="00D25E3C">
        <w:rPr>
          <w:rFonts w:ascii="Palatino Linotype" w:hAnsi="Palatino Linotype"/>
          <w:b/>
          <w:sz w:val="28"/>
        </w:rPr>
        <w:t xml:space="preserve"> respuesta</w:t>
      </w:r>
      <w:r w:rsidR="00E416CF">
        <w:rPr>
          <w:rFonts w:ascii="Palatino Linotype" w:hAnsi="Palatino Linotype"/>
          <w:b/>
          <w:sz w:val="28"/>
        </w:rPr>
        <w:t>s</w:t>
      </w:r>
      <w:r w:rsidR="00C75866" w:rsidRPr="00D25E3C">
        <w:rPr>
          <w:rFonts w:ascii="Palatino Linotype" w:hAnsi="Palatino Linotype"/>
          <w:b/>
          <w:sz w:val="28"/>
        </w:rPr>
        <w:t xml:space="preserve"> del Sujeto Obligado.</w:t>
      </w:r>
    </w:p>
    <w:p w:rsidR="006B7D70" w:rsidRDefault="003D56E9" w:rsidP="00CE7D3D">
      <w:pPr>
        <w:pStyle w:val="Sinespaciado"/>
        <w:spacing w:line="360" w:lineRule="auto"/>
        <w:jc w:val="both"/>
        <w:rPr>
          <w:rFonts w:ascii="Palatino Linotype" w:hAnsi="Palatino Linotype"/>
        </w:rPr>
      </w:pPr>
      <w:r w:rsidRPr="00D25E3C">
        <w:rPr>
          <w:rFonts w:ascii="Palatino Linotype" w:hAnsi="Palatino Linotype"/>
        </w:rPr>
        <w:t xml:space="preserve">Del expediente electrónico que obra en SAIMEX, se observa que El Sujeto Obligado </w:t>
      </w:r>
      <w:r w:rsidR="00BD3F20">
        <w:rPr>
          <w:rFonts w:ascii="Palatino Linotype" w:hAnsi="Palatino Linotype"/>
        </w:rPr>
        <w:t xml:space="preserve">dio respuesta </w:t>
      </w:r>
      <w:r w:rsidRPr="00D25E3C">
        <w:rPr>
          <w:rFonts w:ascii="Palatino Linotype" w:hAnsi="Palatino Linotype"/>
        </w:rPr>
        <w:t>a la</w:t>
      </w:r>
      <w:r w:rsidR="00E416CF">
        <w:rPr>
          <w:rFonts w:ascii="Palatino Linotype" w:hAnsi="Palatino Linotype"/>
        </w:rPr>
        <w:t>s</w:t>
      </w:r>
      <w:r w:rsidRPr="00D25E3C">
        <w:rPr>
          <w:rFonts w:ascii="Palatino Linotype" w:hAnsi="Palatino Linotype"/>
        </w:rPr>
        <w:t xml:space="preserve"> solicitud</w:t>
      </w:r>
      <w:r w:rsidR="00E416CF">
        <w:rPr>
          <w:rFonts w:ascii="Palatino Linotype" w:hAnsi="Palatino Linotype"/>
        </w:rPr>
        <w:t>es</w:t>
      </w:r>
      <w:r w:rsidRPr="00D25E3C">
        <w:rPr>
          <w:rFonts w:ascii="Palatino Linotype" w:hAnsi="Palatino Linotype"/>
        </w:rPr>
        <w:t xml:space="preserve"> </w:t>
      </w:r>
      <w:r w:rsidR="00B75F0C">
        <w:rPr>
          <w:rFonts w:ascii="Palatino Linotype" w:hAnsi="Palatino Linotype"/>
        </w:rPr>
        <w:t xml:space="preserve">de información en fecha </w:t>
      </w:r>
      <w:r w:rsidR="00CE10D4">
        <w:rPr>
          <w:rFonts w:ascii="Palatino Linotype" w:hAnsi="Palatino Linotype"/>
        </w:rPr>
        <w:t>siete de septiembre de dos mil veinte</w:t>
      </w:r>
      <w:r w:rsidR="00B75F0C">
        <w:rPr>
          <w:rFonts w:ascii="Palatino Linotype" w:hAnsi="Palatino Linotype"/>
        </w:rPr>
        <w:t xml:space="preserve"> como se muestra a continuación:</w:t>
      </w:r>
    </w:p>
    <w:p w:rsidR="007F61A7" w:rsidRDefault="007F61A7" w:rsidP="00CE7D3D">
      <w:pPr>
        <w:pStyle w:val="Sinespaciado"/>
        <w:spacing w:line="360" w:lineRule="auto"/>
        <w:jc w:val="both"/>
        <w:rPr>
          <w:rFonts w:ascii="Palatino Linotype" w:hAnsi="Palatino Linotype"/>
        </w:rPr>
      </w:pPr>
    </w:p>
    <w:p w:rsidR="006F4719" w:rsidRPr="006F4719" w:rsidRDefault="006F4719" w:rsidP="00CE7D3D">
      <w:pPr>
        <w:pStyle w:val="Sinespaciado"/>
        <w:spacing w:line="360" w:lineRule="auto"/>
        <w:jc w:val="both"/>
        <w:rPr>
          <w:rFonts w:ascii="Palatino Linotype" w:hAnsi="Palatino Linotype"/>
          <w:b/>
        </w:rPr>
      </w:pPr>
      <w:r w:rsidRPr="006F4719">
        <w:rPr>
          <w:rFonts w:ascii="Palatino Linotype" w:hAnsi="Palatino Linotype"/>
          <w:b/>
        </w:rPr>
        <w:t>00139/OASTLALNE/IP/2020</w:t>
      </w:r>
    </w:p>
    <w:p w:rsidR="00375F25" w:rsidRPr="00375F25" w:rsidRDefault="00375F25" w:rsidP="00375F25">
      <w:pPr>
        <w:pStyle w:val="Sinespaciado"/>
        <w:spacing w:line="360" w:lineRule="auto"/>
        <w:jc w:val="both"/>
        <w:rPr>
          <w:rFonts w:ascii="Palatino Linotype" w:hAnsi="Palatino Linotype"/>
        </w:rPr>
      </w:pPr>
      <w:r>
        <w:rPr>
          <w:rFonts w:ascii="Palatino Linotype" w:hAnsi="Palatino Linotype"/>
        </w:rPr>
        <w:t>"</w:t>
      </w:r>
      <w:r w:rsidRPr="00375F25">
        <w:rPr>
          <w:rFonts w:ascii="Palatino Linotype" w:hAnsi="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75F25" w:rsidRDefault="00375F25" w:rsidP="00375F25">
      <w:pPr>
        <w:pStyle w:val="Sinespaciado"/>
        <w:spacing w:line="360" w:lineRule="auto"/>
        <w:jc w:val="both"/>
        <w:rPr>
          <w:rFonts w:ascii="Palatino Linotype" w:hAnsi="Palatino Linotype"/>
        </w:rPr>
      </w:pPr>
      <w:r w:rsidRPr="00375F25">
        <w:rPr>
          <w:rFonts w:ascii="Palatino Linotype" w:hAnsi="Palatino Linotype"/>
        </w:rPr>
        <w:t>Le envío archivo electrónico con respuesta a su solicitud de información con número de folio SAIMEX00139/OASTLALNE/IP/2020.</w:t>
      </w:r>
      <w:r w:rsidR="006F4719">
        <w:rPr>
          <w:rFonts w:ascii="Palatino Linotype" w:hAnsi="Palatino Linotype"/>
        </w:rPr>
        <w:t>” Sic</w:t>
      </w:r>
    </w:p>
    <w:p w:rsidR="00375F25" w:rsidRDefault="00375F25" w:rsidP="00375F25">
      <w:pPr>
        <w:pStyle w:val="Sinespaciado"/>
        <w:spacing w:line="360" w:lineRule="auto"/>
        <w:jc w:val="both"/>
        <w:rPr>
          <w:rFonts w:ascii="Palatino Linotype" w:hAnsi="Palatino Linotype"/>
        </w:rPr>
      </w:pPr>
    </w:p>
    <w:p w:rsidR="006F4719" w:rsidRPr="006F4719" w:rsidRDefault="006F4719" w:rsidP="00375F25">
      <w:pPr>
        <w:pStyle w:val="Sinespaciado"/>
        <w:spacing w:line="360" w:lineRule="auto"/>
        <w:jc w:val="both"/>
        <w:rPr>
          <w:rFonts w:ascii="Palatino Linotype" w:hAnsi="Palatino Linotype"/>
          <w:b/>
        </w:rPr>
      </w:pPr>
      <w:r w:rsidRPr="006F4719">
        <w:rPr>
          <w:rFonts w:ascii="Palatino Linotype" w:hAnsi="Palatino Linotype"/>
          <w:b/>
        </w:rPr>
        <w:t>00140/OASTLALNE/IP/2020</w:t>
      </w:r>
    </w:p>
    <w:p w:rsidR="00375F25" w:rsidRPr="00375F25" w:rsidRDefault="006F4719" w:rsidP="00375F25">
      <w:pPr>
        <w:pStyle w:val="Sinespaciado"/>
        <w:spacing w:line="360" w:lineRule="auto"/>
        <w:jc w:val="both"/>
        <w:rPr>
          <w:rFonts w:ascii="Palatino Linotype" w:hAnsi="Palatino Linotype"/>
        </w:rPr>
      </w:pPr>
      <w:r>
        <w:rPr>
          <w:rFonts w:ascii="Palatino Linotype" w:hAnsi="Palatino Linotype"/>
        </w:rPr>
        <w:t>"</w:t>
      </w:r>
      <w:r w:rsidR="00375F25" w:rsidRPr="00375F25">
        <w:rPr>
          <w:rFonts w:ascii="Palatino Linotype" w:hAnsi="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75F25" w:rsidRDefault="00375F25" w:rsidP="00375F25">
      <w:pPr>
        <w:pStyle w:val="Sinespaciado"/>
        <w:spacing w:line="360" w:lineRule="auto"/>
        <w:jc w:val="both"/>
        <w:rPr>
          <w:rFonts w:ascii="Palatino Linotype" w:hAnsi="Palatino Linotype"/>
        </w:rPr>
      </w:pPr>
      <w:r w:rsidRPr="00375F25">
        <w:rPr>
          <w:rFonts w:ascii="Palatino Linotype" w:hAnsi="Palatino Linotype"/>
        </w:rPr>
        <w:t>Le envío archivo electrónico con respuesta a su solicitud de información con número de folio SAIMEX00140/OASTLALNE/IP/2020.</w:t>
      </w:r>
      <w:r w:rsidR="006F4719">
        <w:rPr>
          <w:rFonts w:ascii="Palatino Linotype" w:hAnsi="Palatino Linotype"/>
        </w:rPr>
        <w:t>” Sic</w:t>
      </w:r>
    </w:p>
    <w:p w:rsidR="00375F25" w:rsidRDefault="00375F25" w:rsidP="00375F25">
      <w:pPr>
        <w:pStyle w:val="Sinespaciado"/>
        <w:spacing w:line="360" w:lineRule="auto"/>
        <w:jc w:val="both"/>
        <w:rPr>
          <w:rFonts w:ascii="Palatino Linotype" w:hAnsi="Palatino Linotype"/>
        </w:rPr>
      </w:pPr>
    </w:p>
    <w:p w:rsidR="00B75F0C" w:rsidRPr="00B75F0C" w:rsidRDefault="00B75F0C" w:rsidP="00B75F0C">
      <w:pPr>
        <w:pStyle w:val="Sinespaciado"/>
        <w:spacing w:line="360" w:lineRule="auto"/>
        <w:jc w:val="both"/>
        <w:rPr>
          <w:rFonts w:ascii="Palatino Linotype" w:hAnsi="Palatino Linotype"/>
        </w:rPr>
      </w:pPr>
      <w:r w:rsidRPr="00B75F0C">
        <w:rPr>
          <w:rFonts w:ascii="Palatino Linotype" w:hAnsi="Palatino Linotype"/>
        </w:rPr>
        <w:t>ATENTAMENTE</w:t>
      </w:r>
    </w:p>
    <w:p w:rsidR="00B75F0C" w:rsidRPr="00D25E3C" w:rsidRDefault="00B75F0C" w:rsidP="00B75F0C">
      <w:pPr>
        <w:pStyle w:val="Sinespaciado"/>
        <w:spacing w:line="360" w:lineRule="auto"/>
        <w:jc w:val="both"/>
        <w:rPr>
          <w:rFonts w:ascii="Palatino Linotype" w:hAnsi="Palatino Linotype"/>
        </w:rPr>
      </w:pPr>
      <w:r w:rsidRPr="00B75F0C">
        <w:rPr>
          <w:rFonts w:ascii="Palatino Linotype" w:hAnsi="Palatino Linotype"/>
        </w:rPr>
        <w:t>Lic. José Luis Gómez Tamayo</w:t>
      </w:r>
    </w:p>
    <w:p w:rsidR="00D25E3C" w:rsidRDefault="007F61A7" w:rsidP="00375F25">
      <w:pPr>
        <w:spacing w:after="0" w:line="360" w:lineRule="auto"/>
        <w:jc w:val="both"/>
        <w:rPr>
          <w:rFonts w:ascii="Palatino Linotype" w:hAnsi="Palatino Linotype" w:cs="Arial"/>
          <w:sz w:val="24"/>
        </w:rPr>
      </w:pPr>
      <w:r>
        <w:rPr>
          <w:rFonts w:ascii="Palatino Linotype" w:hAnsi="Palatino Linotype" w:cs="Arial"/>
          <w:sz w:val="24"/>
        </w:rPr>
        <w:lastRenderedPageBreak/>
        <w:t>A</w:t>
      </w:r>
      <w:r w:rsidR="00DC4A29">
        <w:rPr>
          <w:rFonts w:ascii="Palatino Linotype" w:hAnsi="Palatino Linotype" w:cs="Arial"/>
          <w:sz w:val="24"/>
        </w:rPr>
        <w:t xml:space="preserve"> </w:t>
      </w:r>
      <w:r>
        <w:rPr>
          <w:rFonts w:ascii="Palatino Linotype" w:hAnsi="Palatino Linotype" w:cs="Arial"/>
          <w:sz w:val="24"/>
        </w:rPr>
        <w:t>su</w:t>
      </w:r>
      <w:r w:rsidR="00375F25">
        <w:rPr>
          <w:rFonts w:ascii="Palatino Linotype" w:hAnsi="Palatino Linotype" w:cs="Arial"/>
          <w:sz w:val="24"/>
        </w:rPr>
        <w:t>s</w:t>
      </w:r>
      <w:r>
        <w:rPr>
          <w:rFonts w:ascii="Palatino Linotype" w:hAnsi="Palatino Linotype" w:cs="Arial"/>
          <w:sz w:val="24"/>
        </w:rPr>
        <w:t xml:space="preserve"> respuesta</w:t>
      </w:r>
      <w:r w:rsidR="00375F25">
        <w:rPr>
          <w:rFonts w:ascii="Palatino Linotype" w:hAnsi="Palatino Linotype" w:cs="Arial"/>
          <w:sz w:val="24"/>
        </w:rPr>
        <w:t>s tres</w:t>
      </w:r>
      <w:r>
        <w:rPr>
          <w:rFonts w:ascii="Palatino Linotype" w:hAnsi="Palatino Linotype" w:cs="Arial"/>
          <w:sz w:val="24"/>
        </w:rPr>
        <w:t xml:space="preserve"> archivo</w:t>
      </w:r>
      <w:r w:rsidR="00375F25">
        <w:rPr>
          <w:rFonts w:ascii="Palatino Linotype" w:hAnsi="Palatino Linotype" w:cs="Arial"/>
          <w:sz w:val="24"/>
        </w:rPr>
        <w:t>s</w:t>
      </w:r>
      <w:r>
        <w:rPr>
          <w:rFonts w:ascii="Palatino Linotype" w:hAnsi="Palatino Linotype" w:cs="Arial"/>
          <w:sz w:val="24"/>
        </w:rPr>
        <w:t xml:space="preserve"> electrónico</w:t>
      </w:r>
      <w:r w:rsidR="00375F25">
        <w:rPr>
          <w:rFonts w:ascii="Palatino Linotype" w:hAnsi="Palatino Linotype" w:cs="Arial"/>
          <w:sz w:val="24"/>
        </w:rPr>
        <w:t>s</w:t>
      </w:r>
      <w:r>
        <w:rPr>
          <w:rFonts w:ascii="Palatino Linotype" w:hAnsi="Palatino Linotype" w:cs="Arial"/>
          <w:sz w:val="24"/>
        </w:rPr>
        <w:t xml:space="preserve"> en formato </w:t>
      </w:r>
      <w:proofErr w:type="spellStart"/>
      <w:r>
        <w:rPr>
          <w:rFonts w:ascii="Palatino Linotype" w:hAnsi="Palatino Linotype" w:cs="Arial"/>
          <w:sz w:val="24"/>
        </w:rPr>
        <w:t>pdf</w:t>
      </w:r>
      <w:proofErr w:type="spellEnd"/>
      <w:r>
        <w:rPr>
          <w:rFonts w:ascii="Palatino Linotype" w:hAnsi="Palatino Linotype" w:cs="Arial"/>
          <w:sz w:val="24"/>
        </w:rPr>
        <w:t xml:space="preserve">  denominado</w:t>
      </w:r>
      <w:r w:rsidR="00375F25">
        <w:rPr>
          <w:rFonts w:ascii="Palatino Linotype" w:hAnsi="Palatino Linotype" w:cs="Arial"/>
          <w:sz w:val="24"/>
        </w:rPr>
        <w:t>s</w:t>
      </w:r>
      <w:r>
        <w:rPr>
          <w:rFonts w:ascii="Palatino Linotype" w:hAnsi="Palatino Linotype" w:cs="Arial"/>
          <w:sz w:val="24"/>
        </w:rPr>
        <w:t xml:space="preserve"> </w:t>
      </w:r>
      <w:r w:rsidR="006F4719">
        <w:rPr>
          <w:rFonts w:ascii="Palatino Linotype" w:hAnsi="Palatino Linotype" w:cs="Arial"/>
          <w:sz w:val="24"/>
        </w:rPr>
        <w:t>“</w:t>
      </w:r>
      <w:r w:rsidR="006F4719" w:rsidRPr="006F4719">
        <w:rPr>
          <w:rFonts w:ascii="Palatino Linotype" w:hAnsi="Palatino Linotype" w:cs="Arial"/>
          <w:sz w:val="24"/>
        </w:rPr>
        <w:t>CONTESTACION SAIMEX 139.pdf</w:t>
      </w:r>
      <w:r w:rsidR="006F4719">
        <w:rPr>
          <w:rFonts w:ascii="Palatino Linotype" w:hAnsi="Palatino Linotype" w:cs="Arial"/>
          <w:sz w:val="24"/>
        </w:rPr>
        <w:t xml:space="preserve">”, </w:t>
      </w:r>
      <w:r>
        <w:rPr>
          <w:rFonts w:ascii="Palatino Linotype" w:hAnsi="Palatino Linotype" w:cs="Arial"/>
          <w:sz w:val="24"/>
        </w:rPr>
        <w:t>“</w:t>
      </w:r>
      <w:r w:rsidR="00375F25" w:rsidRPr="00375F25">
        <w:rPr>
          <w:rFonts w:ascii="Palatino Linotype" w:hAnsi="Palatino Linotype" w:cs="Arial"/>
          <w:sz w:val="24"/>
        </w:rPr>
        <w:t>CONTESTACION SAIMEX 140.pdf</w:t>
      </w:r>
      <w:r w:rsidR="00375F25">
        <w:rPr>
          <w:rFonts w:ascii="Palatino Linotype" w:hAnsi="Palatino Linotype" w:cs="Arial"/>
          <w:sz w:val="24"/>
        </w:rPr>
        <w:t>”</w:t>
      </w:r>
      <w:r w:rsidR="006F4719">
        <w:rPr>
          <w:rFonts w:ascii="Palatino Linotype" w:hAnsi="Palatino Linotype" w:cs="Arial"/>
          <w:sz w:val="24"/>
        </w:rPr>
        <w:t xml:space="preserve"> y </w:t>
      </w:r>
      <w:r w:rsidR="00375F25">
        <w:rPr>
          <w:rFonts w:ascii="Palatino Linotype" w:hAnsi="Palatino Linotype" w:cs="Arial"/>
          <w:sz w:val="24"/>
        </w:rPr>
        <w:t>“</w:t>
      </w:r>
      <w:r w:rsidR="00375F25" w:rsidRPr="00375F25">
        <w:rPr>
          <w:rFonts w:ascii="Palatino Linotype" w:hAnsi="Palatino Linotype" w:cs="Arial"/>
          <w:sz w:val="24"/>
        </w:rPr>
        <w:t>CONTESTACION CONTRA SAIMEX 140.pdf</w:t>
      </w:r>
      <w:r w:rsidR="00D55100">
        <w:rPr>
          <w:rFonts w:ascii="Palatino Linotype" w:hAnsi="Palatino Linotype" w:cs="Arial"/>
          <w:sz w:val="24"/>
        </w:rPr>
        <w:t>”, el cual</w:t>
      </w:r>
      <w:r w:rsidR="006E7F3A">
        <w:rPr>
          <w:rFonts w:ascii="Palatino Linotype" w:hAnsi="Palatino Linotype" w:cs="Arial"/>
          <w:sz w:val="24"/>
        </w:rPr>
        <w:t xml:space="preserve"> no se muestra el contenido por ser del conocimiento d</w:t>
      </w:r>
      <w:r w:rsidR="0024581C">
        <w:rPr>
          <w:rFonts w:ascii="Palatino Linotype" w:hAnsi="Palatino Linotype" w:cs="Arial"/>
          <w:sz w:val="24"/>
        </w:rPr>
        <w:t xml:space="preserve">e las partes sin embargo se </w:t>
      </w:r>
      <w:r w:rsidR="00DC4A29">
        <w:rPr>
          <w:rFonts w:ascii="Palatino Linotype" w:hAnsi="Palatino Linotype" w:cs="Arial"/>
          <w:sz w:val="24"/>
        </w:rPr>
        <w:t>hará</w:t>
      </w:r>
      <w:r w:rsidR="0024581C">
        <w:rPr>
          <w:rFonts w:ascii="Palatino Linotype" w:hAnsi="Palatino Linotype" w:cs="Arial"/>
          <w:sz w:val="24"/>
        </w:rPr>
        <w:t xml:space="preserve"> </w:t>
      </w:r>
      <w:r w:rsidR="00DC4A29">
        <w:rPr>
          <w:rFonts w:ascii="Palatino Linotype" w:hAnsi="Palatino Linotype" w:cs="Arial"/>
          <w:sz w:val="24"/>
        </w:rPr>
        <w:t xml:space="preserve">referencia del contenido en los párrafos siguientes </w:t>
      </w:r>
    </w:p>
    <w:p w:rsidR="00DC4A29" w:rsidRPr="00D25E3C" w:rsidRDefault="00DC4A29" w:rsidP="00CE7D3D">
      <w:pPr>
        <w:spacing w:after="0" w:line="360" w:lineRule="auto"/>
        <w:jc w:val="both"/>
        <w:rPr>
          <w:rFonts w:ascii="Palatino Linotype" w:hAnsi="Palatino Linotype" w:cs="Arial"/>
          <w:sz w:val="24"/>
        </w:rPr>
      </w:pPr>
    </w:p>
    <w:p w:rsidR="00EF4493" w:rsidRPr="00CE7D3D" w:rsidRDefault="00C75866" w:rsidP="00CE7D3D">
      <w:pPr>
        <w:pStyle w:val="Sinespaciado"/>
        <w:spacing w:line="360" w:lineRule="auto"/>
        <w:jc w:val="both"/>
        <w:rPr>
          <w:rFonts w:ascii="Palatino Linotype" w:hAnsi="Palatino Linotype" w:cs="Arial"/>
          <w:b/>
          <w:sz w:val="28"/>
        </w:rPr>
      </w:pPr>
      <w:r w:rsidRPr="00CE7D3D">
        <w:rPr>
          <w:rFonts w:ascii="Palatino Linotype" w:hAnsi="Palatino Linotype" w:cs="Arial"/>
          <w:b/>
          <w:sz w:val="28"/>
        </w:rPr>
        <w:t xml:space="preserve">TERCERO. </w:t>
      </w:r>
      <w:r w:rsidR="00EF4493" w:rsidRPr="00CE7D3D">
        <w:rPr>
          <w:rFonts w:ascii="Palatino Linotype" w:hAnsi="Palatino Linotype"/>
          <w:b/>
          <w:sz w:val="28"/>
        </w:rPr>
        <w:t>De</w:t>
      </w:r>
      <w:r w:rsidR="006F4719">
        <w:rPr>
          <w:rFonts w:ascii="Palatino Linotype" w:hAnsi="Palatino Linotype"/>
          <w:b/>
          <w:sz w:val="28"/>
        </w:rPr>
        <w:t xml:space="preserve"> </w:t>
      </w:r>
      <w:r w:rsidR="00EF4493" w:rsidRPr="00CE7D3D">
        <w:rPr>
          <w:rFonts w:ascii="Palatino Linotype" w:hAnsi="Palatino Linotype"/>
          <w:b/>
          <w:sz w:val="28"/>
        </w:rPr>
        <w:t>l</w:t>
      </w:r>
      <w:r w:rsidR="006F4719">
        <w:rPr>
          <w:rFonts w:ascii="Palatino Linotype" w:hAnsi="Palatino Linotype"/>
          <w:b/>
          <w:sz w:val="28"/>
        </w:rPr>
        <w:t>os</w:t>
      </w:r>
      <w:r w:rsidR="00EF4493" w:rsidRPr="00CE7D3D">
        <w:rPr>
          <w:rFonts w:ascii="Palatino Linotype" w:hAnsi="Palatino Linotype"/>
          <w:b/>
          <w:sz w:val="28"/>
        </w:rPr>
        <w:t xml:space="preserve"> recurso</w:t>
      </w:r>
      <w:r w:rsidR="006F4719">
        <w:rPr>
          <w:rFonts w:ascii="Palatino Linotype" w:hAnsi="Palatino Linotype"/>
          <w:b/>
          <w:sz w:val="28"/>
        </w:rPr>
        <w:t>s</w:t>
      </w:r>
      <w:r w:rsidR="00EF4493" w:rsidRPr="00CE7D3D">
        <w:rPr>
          <w:rFonts w:ascii="Palatino Linotype" w:hAnsi="Palatino Linotype"/>
          <w:b/>
          <w:sz w:val="28"/>
        </w:rPr>
        <w:t xml:space="preserve"> de revisión.</w:t>
      </w:r>
    </w:p>
    <w:p w:rsidR="00185C3A" w:rsidRPr="00CE7D3D" w:rsidRDefault="00EF4493" w:rsidP="00CE7D3D">
      <w:pPr>
        <w:pStyle w:val="Sinespaciado"/>
        <w:spacing w:line="360" w:lineRule="auto"/>
        <w:jc w:val="both"/>
        <w:rPr>
          <w:rFonts w:ascii="Palatino Linotype" w:hAnsi="Palatino Linotype" w:cs="Arial"/>
        </w:rPr>
      </w:pPr>
      <w:r w:rsidRPr="00CE7D3D">
        <w:rPr>
          <w:rFonts w:ascii="Palatino Linotype" w:hAnsi="Palatino Linotype" w:cs="Arial"/>
        </w:rPr>
        <w:t>Inconforme con la</w:t>
      </w:r>
      <w:r w:rsidR="006F4719">
        <w:rPr>
          <w:rFonts w:ascii="Palatino Linotype" w:hAnsi="Palatino Linotype" w:cs="Arial"/>
        </w:rPr>
        <w:t>s</w:t>
      </w:r>
      <w:r w:rsidRPr="00CE7D3D">
        <w:rPr>
          <w:rFonts w:ascii="Palatino Linotype" w:hAnsi="Palatino Linotype" w:cs="Arial"/>
        </w:rPr>
        <w:t xml:space="preserve"> respuesta</w:t>
      </w:r>
      <w:r w:rsidR="006F4719">
        <w:rPr>
          <w:rFonts w:ascii="Palatino Linotype" w:hAnsi="Palatino Linotype" w:cs="Arial"/>
        </w:rPr>
        <w:t>s</w:t>
      </w:r>
      <w:r w:rsidRPr="00CE7D3D">
        <w:rPr>
          <w:rFonts w:ascii="Palatino Linotype" w:hAnsi="Palatino Linotype" w:cs="Arial"/>
        </w:rPr>
        <w:t xml:space="preserve"> notificada</w:t>
      </w:r>
      <w:r w:rsidR="006F4719">
        <w:rPr>
          <w:rFonts w:ascii="Palatino Linotype" w:hAnsi="Palatino Linotype" w:cs="Arial"/>
        </w:rPr>
        <w:t>s</w:t>
      </w:r>
      <w:r w:rsidRPr="00CE7D3D">
        <w:rPr>
          <w:rFonts w:ascii="Palatino Linotype" w:hAnsi="Palatino Linotype" w:cs="Arial"/>
        </w:rPr>
        <w:t xml:space="preserve"> por El Sujeto Obli</w:t>
      </w:r>
      <w:r w:rsidR="006F4719">
        <w:rPr>
          <w:rFonts w:ascii="Palatino Linotype" w:hAnsi="Palatino Linotype" w:cs="Arial"/>
        </w:rPr>
        <w:t>gado, El Recurrente interpuso los</w:t>
      </w:r>
      <w:r w:rsidRPr="00CE7D3D">
        <w:rPr>
          <w:rFonts w:ascii="Palatino Linotype" w:hAnsi="Palatino Linotype" w:cs="Arial"/>
        </w:rPr>
        <w:t xml:space="preserve"> recurso</w:t>
      </w:r>
      <w:r w:rsidR="006F4719">
        <w:rPr>
          <w:rFonts w:ascii="Palatino Linotype" w:hAnsi="Palatino Linotype" w:cs="Arial"/>
        </w:rPr>
        <w:t>s</w:t>
      </w:r>
      <w:r w:rsidRPr="00CE7D3D">
        <w:rPr>
          <w:rFonts w:ascii="Palatino Linotype" w:hAnsi="Palatino Linotype" w:cs="Arial"/>
        </w:rPr>
        <w:t xml:space="preserve"> de revisión, en fecha </w:t>
      </w:r>
      <w:r w:rsidR="004329E7">
        <w:rPr>
          <w:rFonts w:ascii="Palatino Linotype" w:hAnsi="Palatino Linotype" w:cs="Arial"/>
        </w:rPr>
        <w:t>diez de septiembre de dos mil veinte</w:t>
      </w:r>
      <w:r w:rsidRPr="00CE7D3D">
        <w:rPr>
          <w:rFonts w:ascii="Palatino Linotype" w:hAnsi="Palatino Linotype" w:cs="Arial"/>
        </w:rPr>
        <w:t xml:space="preserve">, </w:t>
      </w:r>
      <w:r w:rsidR="004329E7">
        <w:rPr>
          <w:rFonts w:ascii="Palatino Linotype" w:hAnsi="Palatino Linotype" w:cs="Arial"/>
        </w:rPr>
        <w:t>los</w:t>
      </w:r>
      <w:r w:rsidRPr="00CE7D3D">
        <w:rPr>
          <w:rFonts w:ascii="Palatino Linotype" w:hAnsi="Palatino Linotype" w:cs="Arial"/>
        </w:rPr>
        <w:t xml:space="preserve"> cual</w:t>
      </w:r>
      <w:r w:rsidR="004329E7">
        <w:rPr>
          <w:rFonts w:ascii="Palatino Linotype" w:hAnsi="Palatino Linotype" w:cs="Arial"/>
        </w:rPr>
        <w:t>es</w:t>
      </w:r>
      <w:r w:rsidRPr="00CE7D3D">
        <w:rPr>
          <w:rFonts w:ascii="Palatino Linotype" w:hAnsi="Palatino Linotype" w:cs="Arial"/>
        </w:rPr>
        <w:t xml:space="preserve"> fue</w:t>
      </w:r>
      <w:r w:rsidR="004329E7">
        <w:rPr>
          <w:rFonts w:ascii="Palatino Linotype" w:hAnsi="Palatino Linotype" w:cs="Arial"/>
        </w:rPr>
        <w:t>ron</w:t>
      </w:r>
      <w:r w:rsidRPr="00CE7D3D">
        <w:rPr>
          <w:rFonts w:ascii="Palatino Linotype" w:hAnsi="Palatino Linotype" w:cs="Arial"/>
        </w:rPr>
        <w:t xml:space="preserve"> registrado</w:t>
      </w:r>
      <w:r w:rsidR="004329E7">
        <w:rPr>
          <w:rFonts w:ascii="Palatino Linotype" w:hAnsi="Palatino Linotype" w:cs="Arial"/>
        </w:rPr>
        <w:t>s</w:t>
      </w:r>
      <w:r w:rsidRPr="00CE7D3D">
        <w:rPr>
          <w:rFonts w:ascii="Palatino Linotype" w:hAnsi="Palatino Linotype" w:cs="Arial"/>
        </w:rPr>
        <w:t xml:space="preserve"> en el sistema electrónico con el expediente número </w:t>
      </w:r>
      <w:r w:rsidR="004329E7" w:rsidRPr="00875674">
        <w:rPr>
          <w:rFonts w:ascii="Palatino Linotype" w:hAnsi="Palatino Linotype" w:cs="Arial"/>
          <w:b/>
          <w:bCs/>
          <w:lang w:eastAsia="es-MX"/>
        </w:rPr>
        <w:t>03790/INFOEM/IP/RR/2020</w:t>
      </w:r>
      <w:r w:rsidR="004329E7">
        <w:rPr>
          <w:rFonts w:ascii="Palatino Linotype" w:hAnsi="Palatino Linotype" w:cs="Arial"/>
          <w:b/>
          <w:bCs/>
          <w:lang w:eastAsia="es-MX"/>
        </w:rPr>
        <w:t xml:space="preserve"> y 03791</w:t>
      </w:r>
      <w:r w:rsidR="004329E7" w:rsidRPr="00875674">
        <w:rPr>
          <w:rFonts w:ascii="Palatino Linotype" w:hAnsi="Palatino Linotype" w:cs="Arial"/>
          <w:b/>
          <w:bCs/>
          <w:lang w:eastAsia="es-MX"/>
        </w:rPr>
        <w:t>/INFOEM/IP/RR/2020</w:t>
      </w:r>
      <w:r w:rsidR="004329E7">
        <w:rPr>
          <w:rFonts w:ascii="Palatino Linotype" w:hAnsi="Palatino Linotype" w:cs="Arial"/>
        </w:rPr>
        <w:t>, en los</w:t>
      </w:r>
      <w:r w:rsidRPr="00CE7D3D">
        <w:rPr>
          <w:rFonts w:ascii="Palatino Linotype" w:hAnsi="Palatino Linotype" w:cs="Arial"/>
        </w:rPr>
        <w:t xml:space="preserve"> cual</w:t>
      </w:r>
      <w:r w:rsidR="004329E7">
        <w:rPr>
          <w:rFonts w:ascii="Palatino Linotype" w:hAnsi="Palatino Linotype" w:cs="Arial"/>
        </w:rPr>
        <w:t>es</w:t>
      </w:r>
      <w:r w:rsidRPr="00CE7D3D">
        <w:rPr>
          <w:rFonts w:ascii="Palatino Linotype" w:hAnsi="Palatino Linotype" w:cs="Arial"/>
        </w:rPr>
        <w:t xml:space="preserve"> arguye las siguientes manifestaciones:</w:t>
      </w:r>
    </w:p>
    <w:p w:rsidR="00310E7D" w:rsidRDefault="00310E7D" w:rsidP="00310E7D">
      <w:pPr>
        <w:pStyle w:val="Sinespaciado"/>
      </w:pPr>
    </w:p>
    <w:p w:rsidR="004329E7" w:rsidRPr="003E6C60" w:rsidRDefault="004329E7" w:rsidP="00310E7D">
      <w:pPr>
        <w:pStyle w:val="Sinespaciado"/>
      </w:pPr>
      <w:r w:rsidRPr="00875674">
        <w:rPr>
          <w:rFonts w:ascii="Palatino Linotype" w:hAnsi="Palatino Linotype" w:cs="Arial"/>
          <w:b/>
          <w:bCs/>
          <w:lang w:eastAsia="es-MX"/>
        </w:rPr>
        <w:t>03790/INFOEM/IP/RR/2020</w:t>
      </w:r>
      <w:r w:rsidR="00687861">
        <w:rPr>
          <w:rFonts w:ascii="Palatino Linotype" w:hAnsi="Palatino Linotype" w:cs="Arial"/>
          <w:b/>
          <w:bCs/>
          <w:lang w:eastAsia="es-MX"/>
        </w:rPr>
        <w:t>:</w:t>
      </w: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FD0F5D" w:rsidRPr="00FD0F5D">
        <w:rPr>
          <w:rFonts w:ascii="Palatino Linotype" w:hAnsi="Palatino Linotype"/>
          <w:i/>
          <w:color w:val="000000"/>
        </w:rPr>
        <w:t xml:space="preserve">No estoy de acuerdo con la respuesta, es un intento de retrasar respuestas y de obligarme a presentarme en sus instalaciones, donde </w:t>
      </w:r>
      <w:proofErr w:type="spellStart"/>
      <w:r w:rsidR="00FD0F5D" w:rsidRPr="00FD0F5D">
        <w:rPr>
          <w:rFonts w:ascii="Palatino Linotype" w:hAnsi="Palatino Linotype"/>
          <w:i/>
          <w:color w:val="000000"/>
        </w:rPr>
        <w:t>esta</w:t>
      </w:r>
      <w:proofErr w:type="spellEnd"/>
      <w:r w:rsidR="00FD0F5D" w:rsidRPr="00FD0F5D">
        <w:rPr>
          <w:rFonts w:ascii="Palatino Linotype" w:hAnsi="Palatino Linotype"/>
          <w:i/>
          <w:color w:val="000000"/>
        </w:rPr>
        <w:t xml:space="preserve"> la </w:t>
      </w:r>
      <w:proofErr w:type="spellStart"/>
      <w:r w:rsidR="00FD0F5D" w:rsidRPr="00FD0F5D">
        <w:rPr>
          <w:rFonts w:ascii="Palatino Linotype" w:hAnsi="Palatino Linotype"/>
          <w:i/>
          <w:color w:val="000000"/>
        </w:rPr>
        <w:t>supervision</w:t>
      </w:r>
      <w:proofErr w:type="spellEnd"/>
      <w:r w:rsidR="00FD0F5D" w:rsidRPr="00FD0F5D">
        <w:rPr>
          <w:rFonts w:ascii="Palatino Linotype" w:hAnsi="Palatino Linotype"/>
          <w:i/>
          <w:color w:val="000000"/>
        </w:rPr>
        <w:t xml:space="preserve"> de respuestas por parte del </w:t>
      </w:r>
      <w:proofErr w:type="spellStart"/>
      <w:r w:rsidR="00FD0F5D" w:rsidRPr="00FD0F5D">
        <w:rPr>
          <w:rFonts w:ascii="Palatino Linotype" w:hAnsi="Palatino Linotype"/>
          <w:i/>
          <w:color w:val="000000"/>
        </w:rPr>
        <w:t>infoem</w:t>
      </w:r>
      <w:proofErr w:type="spellEnd"/>
      <w:r w:rsidR="00FD0F5D" w:rsidRPr="00FD0F5D">
        <w:rPr>
          <w:rFonts w:ascii="Palatino Linotype" w:hAnsi="Palatino Linotype"/>
          <w:i/>
          <w:color w:val="000000"/>
        </w:rPr>
        <w:t xml:space="preserve">? Son solo preguntas, las que deberían de contestarme de forma directa, por ejemplo: </w:t>
      </w:r>
      <w:proofErr w:type="spellStart"/>
      <w:r w:rsidR="00FD0F5D" w:rsidRPr="00FD0F5D">
        <w:rPr>
          <w:rFonts w:ascii="Palatino Linotype" w:hAnsi="Palatino Linotype"/>
          <w:i/>
          <w:color w:val="000000"/>
        </w:rPr>
        <w:t>numero</w:t>
      </w:r>
      <w:proofErr w:type="spellEnd"/>
      <w:r w:rsidR="00FD0F5D" w:rsidRPr="00FD0F5D">
        <w:rPr>
          <w:rFonts w:ascii="Palatino Linotype" w:hAnsi="Palatino Linotype"/>
          <w:i/>
          <w:color w:val="000000"/>
        </w:rPr>
        <w:t xml:space="preserve"> de baches reparados por mes en 2019, una respuesta adecuada seria en enero xxx baches, en febrero, xxx baches</w:t>
      </w:r>
      <w:proofErr w:type="gramStart"/>
      <w:r w:rsidR="00FD0F5D" w:rsidRPr="00FD0F5D">
        <w:rPr>
          <w:rFonts w:ascii="Palatino Linotype" w:hAnsi="Palatino Linotype"/>
          <w:i/>
          <w:color w:val="000000"/>
        </w:rPr>
        <w:t>,.</w:t>
      </w:r>
      <w:proofErr w:type="gramEnd"/>
      <w:r w:rsidR="00FD0F5D" w:rsidRPr="00FD0F5D">
        <w:rPr>
          <w:rFonts w:ascii="Palatino Linotype" w:hAnsi="Palatino Linotype"/>
          <w:i/>
          <w:color w:val="000000"/>
        </w:rPr>
        <w:t xml:space="preserve"> Me encuentro </w:t>
      </w:r>
      <w:r w:rsidR="00FD0F5D" w:rsidRPr="00FD0F5D">
        <w:rPr>
          <w:rFonts w:ascii="Palatino Linotype" w:hAnsi="Palatino Linotype"/>
          <w:i/>
          <w:color w:val="000000"/>
        </w:rPr>
        <w:lastRenderedPageBreak/>
        <w:t>decepcionado y molesto por permitir la opacidad, donde se encuentra la transparencia en la información</w:t>
      </w:r>
      <w:proofErr w:type="gramStart"/>
      <w:r w:rsidR="00FD0F5D" w:rsidRPr="00FD0F5D">
        <w:rPr>
          <w:rFonts w:ascii="Palatino Linotype" w:hAnsi="Palatino Linotype"/>
          <w:i/>
          <w:color w:val="000000"/>
        </w:rPr>
        <w:t>????</w:t>
      </w:r>
      <w:proofErr w:type="gramEnd"/>
      <w:r w:rsidR="00FD2516" w:rsidRPr="003E6C60">
        <w:rPr>
          <w:rFonts w:ascii="Palatino Linotype" w:hAnsi="Palatino Linotype"/>
          <w:i/>
          <w:color w:val="000000"/>
        </w:rPr>
        <w:t>"</w:t>
      </w:r>
      <w:r w:rsidRPr="003E6C60">
        <w:rPr>
          <w:rFonts w:ascii="Palatino Linotype" w:hAnsi="Palatino Linotype" w:cs="Arial"/>
          <w:i/>
        </w:rPr>
        <w:t xml:space="preserve"> </w:t>
      </w:r>
      <w:r w:rsidRPr="00D55185">
        <w:rPr>
          <w:rFonts w:ascii="Palatino Linotype" w:hAnsi="Palatino Linotype" w:cs="Arial"/>
          <w:i/>
        </w:rPr>
        <w:t>[Sic]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FD0F5D" w:rsidRPr="00FD0F5D">
        <w:rPr>
          <w:rFonts w:ascii="Palatino Linotype" w:hAnsi="Palatino Linotype"/>
          <w:i/>
          <w:color w:val="000000"/>
        </w:rPr>
        <w:t xml:space="preserve">No estoy de acuerdo con la respuesta, es un intento de retrasar respuestas y de obligarme a presentarme en sus instalaciones, donde </w:t>
      </w:r>
      <w:proofErr w:type="spellStart"/>
      <w:r w:rsidR="00FD0F5D" w:rsidRPr="00FD0F5D">
        <w:rPr>
          <w:rFonts w:ascii="Palatino Linotype" w:hAnsi="Palatino Linotype"/>
          <w:i/>
          <w:color w:val="000000"/>
        </w:rPr>
        <w:t>esta</w:t>
      </w:r>
      <w:proofErr w:type="spellEnd"/>
      <w:r w:rsidR="00FD0F5D" w:rsidRPr="00FD0F5D">
        <w:rPr>
          <w:rFonts w:ascii="Palatino Linotype" w:hAnsi="Palatino Linotype"/>
          <w:i/>
          <w:color w:val="000000"/>
        </w:rPr>
        <w:t xml:space="preserve"> la </w:t>
      </w:r>
      <w:proofErr w:type="spellStart"/>
      <w:r w:rsidR="00FD0F5D" w:rsidRPr="00FD0F5D">
        <w:rPr>
          <w:rFonts w:ascii="Palatino Linotype" w:hAnsi="Palatino Linotype"/>
          <w:i/>
          <w:color w:val="000000"/>
        </w:rPr>
        <w:t>supervision</w:t>
      </w:r>
      <w:proofErr w:type="spellEnd"/>
      <w:r w:rsidR="00FD0F5D" w:rsidRPr="00FD0F5D">
        <w:rPr>
          <w:rFonts w:ascii="Palatino Linotype" w:hAnsi="Palatino Linotype"/>
          <w:i/>
          <w:color w:val="000000"/>
        </w:rPr>
        <w:t xml:space="preserve"> de respuestas por parte del </w:t>
      </w:r>
      <w:proofErr w:type="spellStart"/>
      <w:r w:rsidR="00FD0F5D" w:rsidRPr="00FD0F5D">
        <w:rPr>
          <w:rFonts w:ascii="Palatino Linotype" w:hAnsi="Palatino Linotype"/>
          <w:i/>
          <w:color w:val="000000"/>
        </w:rPr>
        <w:t>infoem</w:t>
      </w:r>
      <w:proofErr w:type="spellEnd"/>
      <w:r w:rsidR="00FD0F5D" w:rsidRPr="00FD0F5D">
        <w:rPr>
          <w:rFonts w:ascii="Palatino Linotype" w:hAnsi="Palatino Linotype"/>
          <w:i/>
          <w:color w:val="000000"/>
        </w:rPr>
        <w:t xml:space="preserve">? Son solo preguntas, las que deberían de contestarme de forma directa, por ejemplo: </w:t>
      </w:r>
      <w:proofErr w:type="spellStart"/>
      <w:r w:rsidR="00FD0F5D" w:rsidRPr="00FD0F5D">
        <w:rPr>
          <w:rFonts w:ascii="Palatino Linotype" w:hAnsi="Palatino Linotype"/>
          <w:i/>
          <w:color w:val="000000"/>
        </w:rPr>
        <w:t>numero</w:t>
      </w:r>
      <w:proofErr w:type="spellEnd"/>
      <w:r w:rsidR="00FD0F5D" w:rsidRPr="00FD0F5D">
        <w:rPr>
          <w:rFonts w:ascii="Palatino Linotype" w:hAnsi="Palatino Linotype"/>
          <w:i/>
          <w:color w:val="000000"/>
        </w:rPr>
        <w:t xml:space="preserve"> de baches reparados por mes en 2019, una respuesta adecuada seria en enero xxx baches, en febrero, xxx baches</w:t>
      </w:r>
      <w:proofErr w:type="gramStart"/>
      <w:r w:rsidR="00FD0F5D" w:rsidRPr="00FD0F5D">
        <w:rPr>
          <w:rFonts w:ascii="Palatino Linotype" w:hAnsi="Palatino Linotype"/>
          <w:i/>
          <w:color w:val="000000"/>
        </w:rPr>
        <w:t>,.</w:t>
      </w:r>
      <w:proofErr w:type="gramEnd"/>
      <w:r w:rsidR="00FD0F5D" w:rsidRPr="00FD0F5D">
        <w:rPr>
          <w:rFonts w:ascii="Palatino Linotype" w:hAnsi="Palatino Linotype"/>
          <w:i/>
          <w:color w:val="000000"/>
        </w:rPr>
        <w:t xml:space="preserve"> Me encuentro decepcionado y molesto por permitir la opacidad, donde se encuentra la transparencia en la información</w:t>
      </w:r>
      <w:proofErr w:type="gramStart"/>
      <w:r w:rsidR="00FD0F5D" w:rsidRPr="00FD0F5D">
        <w:rPr>
          <w:rFonts w:ascii="Palatino Linotype" w:hAnsi="Palatino Linotype"/>
          <w:i/>
          <w:color w:val="000000"/>
        </w:rPr>
        <w:t>????</w:t>
      </w:r>
      <w:proofErr w:type="gramEnd"/>
      <w:r w:rsidRPr="003E6C60">
        <w:rPr>
          <w:rFonts w:ascii="Palatino Linotype" w:hAnsi="Palatino Linotype" w:cs="Arial"/>
          <w:i/>
        </w:rPr>
        <w:t xml:space="preserve">” </w:t>
      </w:r>
      <w:r w:rsidRPr="00D55185">
        <w:rPr>
          <w:rFonts w:ascii="Palatino Linotype" w:hAnsi="Palatino Linotype" w:cs="Arial"/>
          <w:i/>
        </w:rPr>
        <w:t>[Sic]</w:t>
      </w:r>
    </w:p>
    <w:p w:rsidR="00FD0F5D" w:rsidRDefault="00FD0F5D" w:rsidP="00EF4493">
      <w:pPr>
        <w:spacing w:line="360" w:lineRule="auto"/>
        <w:ind w:left="851" w:right="851"/>
        <w:jc w:val="both"/>
        <w:rPr>
          <w:rFonts w:ascii="Palatino Linotype" w:hAnsi="Palatino Linotype" w:cs="Arial"/>
          <w:i/>
        </w:rPr>
      </w:pPr>
    </w:p>
    <w:p w:rsidR="00FD0F5D" w:rsidRPr="003E6C60" w:rsidRDefault="00FD0F5D" w:rsidP="00FD0F5D">
      <w:pPr>
        <w:pStyle w:val="Sinespaciado"/>
      </w:pPr>
      <w:r>
        <w:rPr>
          <w:rFonts w:ascii="Palatino Linotype" w:hAnsi="Palatino Linotype" w:cs="Arial"/>
          <w:b/>
          <w:bCs/>
          <w:lang w:eastAsia="es-MX"/>
        </w:rPr>
        <w:t>03791</w:t>
      </w:r>
      <w:r w:rsidRPr="00875674">
        <w:rPr>
          <w:rFonts w:ascii="Palatino Linotype" w:hAnsi="Palatino Linotype" w:cs="Arial"/>
          <w:b/>
          <w:bCs/>
          <w:lang w:eastAsia="es-MX"/>
        </w:rPr>
        <w:t>/INFOEM/IP/RR/2020</w:t>
      </w:r>
      <w:r>
        <w:rPr>
          <w:rFonts w:ascii="Palatino Linotype" w:hAnsi="Palatino Linotype" w:cs="Arial"/>
          <w:b/>
          <w:bCs/>
          <w:lang w:eastAsia="es-MX"/>
        </w:rPr>
        <w:t>:</w:t>
      </w:r>
    </w:p>
    <w:p w:rsidR="00FD0F5D" w:rsidRPr="003E6C60" w:rsidRDefault="00FD0F5D" w:rsidP="00FD0F5D">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FD0F5D" w:rsidRPr="003E6C60" w:rsidRDefault="00FD0F5D" w:rsidP="00FD0F5D">
      <w:pPr>
        <w:spacing w:line="360" w:lineRule="auto"/>
        <w:ind w:left="851" w:right="851"/>
        <w:jc w:val="both"/>
        <w:rPr>
          <w:rFonts w:ascii="Palatino Linotype" w:hAnsi="Palatino Linotype" w:cs="Arial"/>
          <w:b/>
          <w:i/>
        </w:rPr>
      </w:pPr>
      <w:r w:rsidRPr="003E6C60">
        <w:rPr>
          <w:rFonts w:ascii="Palatino Linotype" w:hAnsi="Palatino Linotype" w:cs="Arial"/>
          <w:i/>
        </w:rPr>
        <w:t>“</w:t>
      </w:r>
      <w:r w:rsidRPr="00FD0F5D">
        <w:rPr>
          <w:rFonts w:ascii="Palatino Linotype" w:hAnsi="Palatino Linotype"/>
          <w:i/>
          <w:color w:val="000000"/>
        </w:rPr>
        <w:t xml:space="preserve">Nuevamente evadiendo contestar profesionalmente, primero, en que articulo y fracción del sistema </w:t>
      </w:r>
      <w:proofErr w:type="spellStart"/>
      <w:r w:rsidRPr="00FD0F5D">
        <w:rPr>
          <w:rFonts w:ascii="Palatino Linotype" w:hAnsi="Palatino Linotype"/>
          <w:i/>
          <w:color w:val="000000"/>
        </w:rPr>
        <w:t>ipomex</w:t>
      </w:r>
      <w:proofErr w:type="spellEnd"/>
      <w:r w:rsidRPr="00FD0F5D">
        <w:rPr>
          <w:rFonts w:ascii="Palatino Linotype" w:hAnsi="Palatino Linotype"/>
          <w:i/>
          <w:color w:val="000000"/>
        </w:rPr>
        <w:t xml:space="preserve"> se encuentra la información refrenda Segundo, son solo copias de las </w:t>
      </w:r>
      <w:proofErr w:type="spellStart"/>
      <w:r w:rsidRPr="00FD0F5D">
        <w:rPr>
          <w:rFonts w:ascii="Palatino Linotype" w:hAnsi="Palatino Linotype"/>
          <w:i/>
          <w:color w:val="000000"/>
        </w:rPr>
        <w:t>ordenes</w:t>
      </w:r>
      <w:proofErr w:type="spellEnd"/>
      <w:r w:rsidRPr="00FD0F5D">
        <w:rPr>
          <w:rFonts w:ascii="Palatino Linotype" w:hAnsi="Palatino Linotype"/>
          <w:i/>
          <w:color w:val="000000"/>
        </w:rPr>
        <w:t xml:space="preserve"> de compra, cuantas pueden ser, una por mes</w:t>
      </w:r>
      <w:proofErr w:type="gramStart"/>
      <w:r w:rsidRPr="00FD0F5D">
        <w:rPr>
          <w:rFonts w:ascii="Palatino Linotype" w:hAnsi="Palatino Linotype"/>
          <w:i/>
          <w:color w:val="000000"/>
        </w:rPr>
        <w:t>?</w:t>
      </w:r>
      <w:proofErr w:type="gramEnd"/>
      <w:r w:rsidRPr="00FD0F5D">
        <w:rPr>
          <w:rFonts w:ascii="Palatino Linotype" w:hAnsi="Palatino Linotype"/>
          <w:i/>
          <w:color w:val="000000"/>
        </w:rPr>
        <w:t xml:space="preserve"> Y no tiene capacidad el sistema para poder adjuntar un archivo con cuantas hojas</w:t>
      </w:r>
      <w:proofErr w:type="gramStart"/>
      <w:r w:rsidRPr="00FD0F5D">
        <w:rPr>
          <w:rFonts w:ascii="Palatino Linotype" w:hAnsi="Palatino Linotype"/>
          <w:i/>
          <w:color w:val="000000"/>
        </w:rPr>
        <w:t>?</w:t>
      </w:r>
      <w:proofErr w:type="gramEnd"/>
      <w:r w:rsidRPr="00FD0F5D">
        <w:rPr>
          <w:rFonts w:ascii="Palatino Linotype" w:hAnsi="Palatino Linotype"/>
          <w:i/>
          <w:color w:val="000000"/>
        </w:rPr>
        <w:t xml:space="preserve"> 60? De igual forma las salidas y las entradas del </w:t>
      </w:r>
      <w:proofErr w:type="spellStart"/>
      <w:r w:rsidRPr="00FD0F5D">
        <w:rPr>
          <w:rFonts w:ascii="Palatino Linotype" w:hAnsi="Palatino Linotype"/>
          <w:i/>
          <w:color w:val="000000"/>
        </w:rPr>
        <w:t>almacen</w:t>
      </w:r>
      <w:proofErr w:type="spellEnd"/>
      <w:r w:rsidRPr="00FD0F5D">
        <w:rPr>
          <w:rFonts w:ascii="Palatino Linotype" w:hAnsi="Palatino Linotype"/>
          <w:i/>
          <w:color w:val="000000"/>
        </w:rPr>
        <w:t>? Cuanto tendrá de volumen el archivo</w:t>
      </w:r>
      <w:proofErr w:type="gramStart"/>
      <w:r w:rsidRPr="00FD0F5D">
        <w:rPr>
          <w:rFonts w:ascii="Palatino Linotype" w:hAnsi="Palatino Linotype"/>
          <w:i/>
          <w:color w:val="000000"/>
        </w:rPr>
        <w:t>??</w:t>
      </w:r>
      <w:proofErr w:type="gramEnd"/>
      <w:r w:rsidRPr="003E6C60">
        <w:rPr>
          <w:rFonts w:ascii="Palatino Linotype" w:hAnsi="Palatino Linotype"/>
          <w:i/>
          <w:color w:val="000000"/>
        </w:rPr>
        <w:t>"</w:t>
      </w:r>
      <w:r w:rsidRPr="003E6C60">
        <w:rPr>
          <w:rFonts w:ascii="Palatino Linotype" w:hAnsi="Palatino Linotype" w:cs="Arial"/>
          <w:i/>
        </w:rPr>
        <w:t xml:space="preserve"> </w:t>
      </w:r>
      <w:r w:rsidRPr="00D55185">
        <w:rPr>
          <w:rFonts w:ascii="Palatino Linotype" w:hAnsi="Palatino Linotype" w:cs="Arial"/>
          <w:i/>
        </w:rPr>
        <w:t>[Sic]</w:t>
      </w:r>
    </w:p>
    <w:p w:rsidR="00FD0F5D" w:rsidRDefault="00FD0F5D" w:rsidP="00FD0F5D">
      <w:pPr>
        <w:spacing w:before="240" w:line="360" w:lineRule="auto"/>
        <w:jc w:val="both"/>
        <w:rPr>
          <w:rFonts w:ascii="Palatino Linotype" w:hAnsi="Palatino Linotype" w:cs="Arial"/>
          <w:b/>
          <w:sz w:val="24"/>
        </w:rPr>
      </w:pPr>
    </w:p>
    <w:p w:rsidR="00FD0F5D" w:rsidRPr="003E6C60" w:rsidRDefault="00FD0F5D" w:rsidP="00FD0F5D">
      <w:pPr>
        <w:spacing w:before="240" w:line="360" w:lineRule="auto"/>
        <w:jc w:val="both"/>
        <w:rPr>
          <w:rFonts w:ascii="Palatino Linotype" w:hAnsi="Palatino Linotype" w:cs="Arial"/>
          <w:sz w:val="24"/>
        </w:rPr>
      </w:pPr>
      <w:r w:rsidRPr="003E6C60">
        <w:rPr>
          <w:rFonts w:ascii="Palatino Linotype" w:hAnsi="Palatino Linotype" w:cs="Arial"/>
          <w:b/>
          <w:sz w:val="24"/>
        </w:rPr>
        <w:lastRenderedPageBreak/>
        <w:t>Razones o Motivos de Inconformidad</w:t>
      </w:r>
      <w:r w:rsidRPr="003E6C60">
        <w:rPr>
          <w:rFonts w:ascii="Palatino Linotype" w:hAnsi="Palatino Linotype" w:cs="Arial"/>
          <w:sz w:val="24"/>
        </w:rPr>
        <w:t xml:space="preserve">: </w:t>
      </w:r>
    </w:p>
    <w:p w:rsidR="00FD0F5D" w:rsidRDefault="00FD0F5D" w:rsidP="001A0BBC">
      <w:pPr>
        <w:spacing w:line="360" w:lineRule="auto"/>
        <w:ind w:left="851" w:right="851"/>
        <w:jc w:val="both"/>
        <w:rPr>
          <w:rFonts w:ascii="Palatino Linotype" w:hAnsi="Palatino Linotype" w:cs="Arial"/>
          <w:i/>
        </w:rPr>
      </w:pPr>
      <w:r w:rsidRPr="003E6C60">
        <w:rPr>
          <w:rFonts w:ascii="Palatino Linotype" w:hAnsi="Palatino Linotype" w:cs="Arial"/>
          <w:i/>
        </w:rPr>
        <w:t>“</w:t>
      </w:r>
      <w:r w:rsidRPr="00FD0F5D">
        <w:rPr>
          <w:rFonts w:ascii="Palatino Linotype" w:hAnsi="Palatino Linotype"/>
          <w:i/>
          <w:color w:val="000000"/>
        </w:rPr>
        <w:t xml:space="preserve">Nuevamente evadiendo contestar profesionalmente, primero, en que articulo y fracción del sistema </w:t>
      </w:r>
      <w:proofErr w:type="spellStart"/>
      <w:r w:rsidRPr="00FD0F5D">
        <w:rPr>
          <w:rFonts w:ascii="Palatino Linotype" w:hAnsi="Palatino Linotype"/>
          <w:i/>
          <w:color w:val="000000"/>
        </w:rPr>
        <w:t>ipomex</w:t>
      </w:r>
      <w:proofErr w:type="spellEnd"/>
      <w:r w:rsidRPr="00FD0F5D">
        <w:rPr>
          <w:rFonts w:ascii="Palatino Linotype" w:hAnsi="Palatino Linotype"/>
          <w:i/>
          <w:color w:val="000000"/>
        </w:rPr>
        <w:t xml:space="preserve"> se encuentra la información refrenda Segundo, son solo copias de las </w:t>
      </w:r>
      <w:proofErr w:type="spellStart"/>
      <w:r w:rsidRPr="00FD0F5D">
        <w:rPr>
          <w:rFonts w:ascii="Palatino Linotype" w:hAnsi="Palatino Linotype"/>
          <w:i/>
          <w:color w:val="000000"/>
        </w:rPr>
        <w:t>ordenes</w:t>
      </w:r>
      <w:proofErr w:type="spellEnd"/>
      <w:r w:rsidRPr="00FD0F5D">
        <w:rPr>
          <w:rFonts w:ascii="Palatino Linotype" w:hAnsi="Palatino Linotype"/>
          <w:i/>
          <w:color w:val="000000"/>
        </w:rPr>
        <w:t xml:space="preserve"> de compra, cuantas pueden ser, una por mes</w:t>
      </w:r>
      <w:proofErr w:type="gramStart"/>
      <w:r w:rsidRPr="00FD0F5D">
        <w:rPr>
          <w:rFonts w:ascii="Palatino Linotype" w:hAnsi="Palatino Linotype"/>
          <w:i/>
          <w:color w:val="000000"/>
        </w:rPr>
        <w:t>?</w:t>
      </w:r>
      <w:proofErr w:type="gramEnd"/>
      <w:r w:rsidRPr="00FD0F5D">
        <w:rPr>
          <w:rFonts w:ascii="Palatino Linotype" w:hAnsi="Palatino Linotype"/>
          <w:i/>
          <w:color w:val="000000"/>
        </w:rPr>
        <w:t xml:space="preserve"> Y no tiene capacidad el sistema para poder adjuntar un archivo con cuantas hojas</w:t>
      </w:r>
      <w:proofErr w:type="gramStart"/>
      <w:r w:rsidRPr="00FD0F5D">
        <w:rPr>
          <w:rFonts w:ascii="Palatino Linotype" w:hAnsi="Palatino Linotype"/>
          <w:i/>
          <w:color w:val="000000"/>
        </w:rPr>
        <w:t>?</w:t>
      </w:r>
      <w:proofErr w:type="gramEnd"/>
      <w:r w:rsidRPr="00FD0F5D">
        <w:rPr>
          <w:rFonts w:ascii="Palatino Linotype" w:hAnsi="Palatino Linotype"/>
          <w:i/>
          <w:color w:val="000000"/>
        </w:rPr>
        <w:t xml:space="preserve"> 60? De igual forma las salidas y las entradas del </w:t>
      </w:r>
      <w:proofErr w:type="spellStart"/>
      <w:r w:rsidRPr="00FD0F5D">
        <w:rPr>
          <w:rFonts w:ascii="Palatino Linotype" w:hAnsi="Palatino Linotype"/>
          <w:i/>
          <w:color w:val="000000"/>
        </w:rPr>
        <w:t>almacen</w:t>
      </w:r>
      <w:proofErr w:type="spellEnd"/>
      <w:r w:rsidRPr="00FD0F5D">
        <w:rPr>
          <w:rFonts w:ascii="Palatino Linotype" w:hAnsi="Palatino Linotype"/>
          <w:i/>
          <w:color w:val="000000"/>
        </w:rPr>
        <w:t>? Cuanto tendrá de volumen el archivo</w:t>
      </w:r>
      <w:proofErr w:type="gramStart"/>
      <w:r w:rsidRPr="00FD0F5D">
        <w:rPr>
          <w:rFonts w:ascii="Palatino Linotype" w:hAnsi="Palatino Linotype"/>
          <w:i/>
          <w:color w:val="000000"/>
        </w:rPr>
        <w:t>??</w:t>
      </w:r>
      <w:proofErr w:type="gramEnd"/>
      <w:r w:rsidRPr="003E6C60">
        <w:rPr>
          <w:rFonts w:ascii="Palatino Linotype" w:hAnsi="Palatino Linotype" w:cs="Arial"/>
          <w:i/>
        </w:rPr>
        <w:t xml:space="preserve">” </w:t>
      </w:r>
      <w:r w:rsidRPr="00D55185">
        <w:rPr>
          <w:rFonts w:ascii="Palatino Linotype" w:hAnsi="Palatino Linotype" w:cs="Arial"/>
          <w:i/>
        </w:rPr>
        <w:t>[Sic]</w:t>
      </w:r>
    </w:p>
    <w:p w:rsidR="003C6D7E" w:rsidRPr="003E6C60" w:rsidRDefault="003C6D7E" w:rsidP="003C6D7E">
      <w:pPr>
        <w:pStyle w:val="Textonotapie"/>
      </w:pP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w:t>
      </w:r>
      <w:r w:rsidR="00CD143E">
        <w:rPr>
          <w:rFonts w:ascii="Palatino Linotype" w:hAnsi="Palatino Linotype" w:cs="Arial"/>
          <w:b/>
          <w:sz w:val="28"/>
          <w:szCs w:val="28"/>
        </w:rPr>
        <w:t xml:space="preserve"> </w:t>
      </w:r>
      <w:r w:rsidRPr="00C85259">
        <w:rPr>
          <w:rFonts w:ascii="Palatino Linotype" w:hAnsi="Palatino Linotype" w:cs="Arial"/>
          <w:b/>
          <w:sz w:val="28"/>
          <w:szCs w:val="28"/>
        </w:rPr>
        <w:t>l</w:t>
      </w:r>
      <w:r w:rsidR="00CD143E">
        <w:rPr>
          <w:rFonts w:ascii="Palatino Linotype" w:hAnsi="Palatino Linotype" w:cs="Arial"/>
          <w:b/>
          <w:sz w:val="28"/>
          <w:szCs w:val="28"/>
        </w:rPr>
        <w:t>os</w:t>
      </w:r>
      <w:r w:rsidRPr="00C85259">
        <w:rPr>
          <w:rFonts w:ascii="Palatino Linotype" w:hAnsi="Palatino Linotype" w:cs="Arial"/>
          <w:b/>
          <w:sz w:val="28"/>
          <w:szCs w:val="28"/>
        </w:rPr>
        <w:t xml:space="preserve"> recurso</w:t>
      </w:r>
      <w:r w:rsidR="00CD143E">
        <w:rPr>
          <w:rFonts w:ascii="Palatino Linotype" w:hAnsi="Palatino Linotype" w:cs="Arial"/>
          <w:b/>
          <w:sz w:val="28"/>
          <w:szCs w:val="28"/>
        </w:rPr>
        <w:t>s</w:t>
      </w:r>
      <w:r w:rsidRPr="00C85259">
        <w:rPr>
          <w:rFonts w:ascii="Palatino Linotype" w:hAnsi="Palatino Linotype" w:cs="Arial"/>
          <w:b/>
          <w:sz w:val="28"/>
          <w:szCs w:val="28"/>
        </w:rPr>
        <w:t xml:space="preserve"> de revisión.</w:t>
      </w:r>
    </w:p>
    <w:p w:rsidR="00CD143E" w:rsidRDefault="00CD143E" w:rsidP="00CD143E">
      <w:pPr>
        <w:spacing w:after="0" w:line="360" w:lineRule="auto"/>
        <w:jc w:val="both"/>
        <w:rPr>
          <w:rFonts w:ascii="Palatino Linotype" w:hAnsi="Palatino Linotype" w:cs="Arial"/>
          <w:sz w:val="24"/>
          <w:szCs w:val="24"/>
        </w:rPr>
      </w:pPr>
      <w:r w:rsidRPr="006315EA">
        <w:rPr>
          <w:rFonts w:ascii="Palatino Linotype" w:hAnsi="Palatino Linotype" w:cs="Arial"/>
          <w:sz w:val="24"/>
          <w:szCs w:val="24"/>
        </w:rPr>
        <w:t xml:space="preserve">Los medios de impugnación le fueron turnados a los Comisionados </w:t>
      </w:r>
      <w:r w:rsidRPr="006315EA">
        <w:rPr>
          <w:rFonts w:ascii="Palatino Linotype" w:hAnsi="Palatino Linotype" w:cs="Arial"/>
          <w:b/>
          <w:sz w:val="24"/>
          <w:szCs w:val="24"/>
        </w:rPr>
        <w:t>Zulema Martínez Sánchez</w:t>
      </w:r>
      <w:r w:rsidRPr="006315EA">
        <w:rPr>
          <w:rFonts w:ascii="Palatino Linotype" w:hAnsi="Palatino Linotype" w:cs="Arial"/>
          <w:sz w:val="24"/>
          <w:szCs w:val="24"/>
        </w:rPr>
        <w:t xml:space="preserve">, </w:t>
      </w:r>
      <w:r w:rsidRPr="006315EA">
        <w:rPr>
          <w:rFonts w:ascii="Palatino Linotype" w:hAnsi="Palatino Linotype" w:cs="Arial"/>
          <w:b/>
          <w:sz w:val="24"/>
          <w:szCs w:val="24"/>
        </w:rPr>
        <w:t>Luis Gustavo Parra Noriega</w:t>
      </w:r>
      <w:r w:rsidRPr="006315EA">
        <w:rPr>
          <w:rFonts w:ascii="Palatino Linotype" w:hAnsi="Palatino Linotype" w:cs="Arial"/>
          <w:sz w:val="24"/>
          <w:szCs w:val="24"/>
        </w:rPr>
        <w:t xml:space="preserve">, respectivamente, por medio del sistema electrónico SAIMEX, en términos del arábigo 185, fracción I, de la Ley de Transparencia y Acceso a la información Pública del Estado de México y Municipios, de los cuales recayeron acuerdos de admisión en fecha </w:t>
      </w:r>
      <w:r w:rsidR="003C6D7E">
        <w:rPr>
          <w:rFonts w:ascii="Palatino Linotype" w:hAnsi="Palatino Linotype" w:cs="Arial"/>
          <w:sz w:val="24"/>
          <w:szCs w:val="24"/>
        </w:rPr>
        <w:t>diecisiete de septiembre</w:t>
      </w:r>
      <w:r w:rsidRPr="006315EA">
        <w:rPr>
          <w:rFonts w:ascii="Palatino Linotype" w:hAnsi="Palatino Linotype" w:cs="Arial"/>
          <w:sz w:val="24"/>
          <w:szCs w:val="24"/>
        </w:rPr>
        <w:t xml:space="preserve"> de dos mil veinte, determinándose en ellos, un plazo de siete días para que las partes manifestaran lo que a su derecho corresponda en términos del numeral ya citado.</w:t>
      </w:r>
    </w:p>
    <w:p w:rsidR="00CD143E" w:rsidRDefault="00CD143E" w:rsidP="00CD143E">
      <w:pPr>
        <w:pStyle w:val="Prrafodelista"/>
        <w:spacing w:line="360" w:lineRule="auto"/>
        <w:ind w:left="0"/>
        <w:jc w:val="both"/>
        <w:rPr>
          <w:rFonts w:ascii="Palatino Linotype" w:hAnsi="Palatino Linotype" w:cs="Arial"/>
          <w:b/>
          <w:color w:val="000000" w:themeColor="text1"/>
          <w:sz w:val="28"/>
        </w:rPr>
      </w:pPr>
    </w:p>
    <w:p w:rsidR="00CD143E" w:rsidRPr="006315EA" w:rsidRDefault="00CD143E" w:rsidP="00CD143E">
      <w:pPr>
        <w:pStyle w:val="Prrafodelista"/>
        <w:spacing w:line="360" w:lineRule="auto"/>
        <w:ind w:left="0"/>
        <w:jc w:val="both"/>
        <w:rPr>
          <w:rFonts w:ascii="Palatino Linotype" w:hAnsi="Palatino Linotype" w:cs="Arial"/>
          <w:b/>
          <w:sz w:val="28"/>
          <w:szCs w:val="28"/>
        </w:rPr>
      </w:pPr>
      <w:r w:rsidRPr="006315EA">
        <w:rPr>
          <w:rFonts w:ascii="Palatino Linotype" w:hAnsi="Palatino Linotype" w:cs="Arial"/>
          <w:b/>
          <w:color w:val="000000" w:themeColor="text1"/>
          <w:sz w:val="28"/>
        </w:rPr>
        <w:t>QUINTO</w:t>
      </w:r>
      <w:r w:rsidRPr="006315EA">
        <w:rPr>
          <w:rFonts w:ascii="Palatino Linotype" w:hAnsi="Palatino Linotype" w:cs="Arial"/>
          <w:b/>
          <w:color w:val="000000" w:themeColor="text1"/>
          <w:sz w:val="28"/>
          <w:szCs w:val="28"/>
        </w:rPr>
        <w:t xml:space="preserve">. </w:t>
      </w:r>
      <w:r w:rsidRPr="006315EA">
        <w:rPr>
          <w:rFonts w:ascii="Palatino Linotype" w:hAnsi="Palatino Linotype" w:cs="Arial"/>
          <w:b/>
          <w:sz w:val="28"/>
          <w:szCs w:val="28"/>
        </w:rPr>
        <w:t>De la acumulación.</w:t>
      </w:r>
    </w:p>
    <w:p w:rsidR="00CD143E" w:rsidRPr="006315EA" w:rsidRDefault="00CD143E" w:rsidP="00CD143E">
      <w:pPr>
        <w:pStyle w:val="Prrafodelista"/>
        <w:spacing w:line="360" w:lineRule="auto"/>
        <w:ind w:left="0"/>
        <w:jc w:val="both"/>
        <w:rPr>
          <w:rFonts w:ascii="Palatino Linotype" w:hAnsi="Palatino Linotype" w:cs="Arial"/>
        </w:rPr>
      </w:pPr>
      <w:r w:rsidRPr="006315EA">
        <w:rPr>
          <w:rFonts w:ascii="Palatino Linotype" w:hAnsi="Palatino Linotype" w:cs="Arial"/>
        </w:rPr>
        <w:t xml:space="preserve">Posteriormente por acuerdo del Pleno del Instituto, en la </w:t>
      </w:r>
      <w:r w:rsidRPr="003B21D1">
        <w:rPr>
          <w:rFonts w:ascii="Palatino Linotype" w:hAnsi="Palatino Linotype" w:cs="Arial"/>
        </w:rPr>
        <w:t>Décima Séptima Sesión de Pleno de fecha nueve de septiembre del año en curso</w:t>
      </w:r>
      <w:r w:rsidRPr="006315EA">
        <w:rPr>
          <w:rFonts w:ascii="Palatino Linotype" w:hAnsi="Palatino Linotype" w:cs="Arial"/>
        </w:rPr>
        <w:t xml:space="preserve">, se determinó acumular los </w:t>
      </w:r>
      <w:r w:rsidRPr="006315EA">
        <w:rPr>
          <w:rFonts w:ascii="Palatino Linotype" w:hAnsi="Palatino Linotype" w:cs="Arial"/>
        </w:rPr>
        <w:lastRenderedPageBreak/>
        <w:t>recursos de revisión en estudio, ya que existe identidad del solicitante, del sujeto obligado y similitud de causas y objeto de solicitud.</w:t>
      </w:r>
    </w:p>
    <w:p w:rsidR="00CD143E" w:rsidRPr="006315EA" w:rsidRDefault="00CD143E" w:rsidP="00CD143E">
      <w:pPr>
        <w:pStyle w:val="Sinespaciado"/>
        <w:rPr>
          <w:rFonts w:ascii="Palatino Linotype" w:hAnsi="Palatino Linotype"/>
        </w:rPr>
      </w:pPr>
    </w:p>
    <w:p w:rsidR="00CD143E" w:rsidRPr="006315EA" w:rsidRDefault="00CD143E" w:rsidP="00CD143E">
      <w:pPr>
        <w:spacing w:after="0" w:line="360" w:lineRule="auto"/>
        <w:jc w:val="both"/>
        <w:rPr>
          <w:rFonts w:ascii="Palatino Linotype" w:hAnsi="Palatino Linotype"/>
          <w:sz w:val="24"/>
          <w:szCs w:val="24"/>
        </w:rPr>
      </w:pPr>
      <w:r w:rsidRPr="006315EA">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CD143E" w:rsidRPr="006315EA" w:rsidRDefault="00CD143E" w:rsidP="00CD143E">
      <w:pPr>
        <w:pStyle w:val="Sinespaciado"/>
        <w:rPr>
          <w:rFonts w:ascii="Palatino Linotype" w:hAnsi="Palatino Linotype"/>
        </w:rPr>
      </w:pPr>
    </w:p>
    <w:p w:rsidR="00CD143E" w:rsidRPr="006315EA" w:rsidRDefault="00CD143E" w:rsidP="00CD143E">
      <w:pPr>
        <w:spacing w:after="0" w:line="240" w:lineRule="auto"/>
        <w:ind w:left="567" w:right="567"/>
        <w:jc w:val="both"/>
        <w:rPr>
          <w:rFonts w:ascii="Palatino Linotype" w:hAnsi="Palatino Linotype"/>
          <w:i/>
          <w:szCs w:val="24"/>
        </w:rPr>
      </w:pPr>
      <w:r w:rsidRPr="006315EA">
        <w:rPr>
          <w:rFonts w:ascii="Palatino Linotype" w:hAnsi="Palatino Linotype"/>
          <w:i/>
          <w:szCs w:val="24"/>
        </w:rPr>
        <w:t>“</w:t>
      </w:r>
      <w:r w:rsidRPr="006315EA">
        <w:rPr>
          <w:rFonts w:ascii="Palatino Linotype" w:hAnsi="Palatino Linotype"/>
          <w:b/>
          <w:i/>
          <w:szCs w:val="24"/>
        </w:rPr>
        <w:t>Artículo 195.</w:t>
      </w:r>
      <w:r w:rsidRPr="006315EA">
        <w:rPr>
          <w:rFonts w:ascii="Palatino Linotype" w:hAnsi="Palatino Linotype"/>
          <w:i/>
          <w:szCs w:val="24"/>
        </w:rPr>
        <w:t xml:space="preserve"> En la tramitación del recurso de revisión se aplicarán supletoriamente las disposiciones contenidas en el </w:t>
      </w:r>
      <w:r w:rsidRPr="006315EA">
        <w:rPr>
          <w:rFonts w:ascii="Palatino Linotype" w:hAnsi="Palatino Linotype"/>
          <w:b/>
          <w:i/>
          <w:szCs w:val="24"/>
          <w:u w:val="single"/>
        </w:rPr>
        <w:t>Código de Procedimientos Administrativos del Estado de México</w:t>
      </w:r>
      <w:r w:rsidRPr="006315EA">
        <w:rPr>
          <w:rFonts w:ascii="Palatino Linotype" w:hAnsi="Palatino Linotype"/>
          <w:i/>
          <w:szCs w:val="24"/>
        </w:rPr>
        <w:t>.”</w:t>
      </w:r>
    </w:p>
    <w:p w:rsidR="00CD143E" w:rsidRPr="006315EA" w:rsidRDefault="00CD143E" w:rsidP="00CD143E">
      <w:pPr>
        <w:spacing w:after="0" w:line="240" w:lineRule="auto"/>
        <w:ind w:left="567" w:right="567"/>
        <w:jc w:val="both"/>
        <w:rPr>
          <w:rFonts w:ascii="Palatino Linotype" w:hAnsi="Palatino Linotype"/>
          <w:i/>
          <w:szCs w:val="24"/>
        </w:rPr>
      </w:pPr>
    </w:p>
    <w:p w:rsidR="00CD143E" w:rsidRPr="006315EA" w:rsidRDefault="00CD143E" w:rsidP="00CD143E">
      <w:pPr>
        <w:spacing w:after="0" w:line="240" w:lineRule="auto"/>
        <w:ind w:left="567" w:right="567"/>
        <w:jc w:val="both"/>
        <w:rPr>
          <w:rFonts w:ascii="Palatino Linotype" w:hAnsi="Palatino Linotype"/>
          <w:i/>
          <w:szCs w:val="24"/>
        </w:rPr>
      </w:pPr>
      <w:r w:rsidRPr="006315EA">
        <w:rPr>
          <w:rFonts w:ascii="Palatino Linotype" w:hAnsi="Palatino Linotype"/>
          <w:i/>
          <w:szCs w:val="24"/>
        </w:rPr>
        <w:t>“</w:t>
      </w:r>
      <w:r w:rsidRPr="006315EA">
        <w:rPr>
          <w:rFonts w:ascii="Palatino Linotype" w:hAnsi="Palatino Linotype"/>
          <w:b/>
          <w:i/>
          <w:szCs w:val="24"/>
        </w:rPr>
        <w:t>Artículo 18.</w:t>
      </w:r>
      <w:r w:rsidRPr="006315EA">
        <w:rPr>
          <w:rFonts w:ascii="Palatino Linotype" w:hAnsi="Palatino Linotype"/>
          <w:i/>
          <w:szCs w:val="24"/>
        </w:rPr>
        <w:t xml:space="preserve"> </w:t>
      </w:r>
      <w:r w:rsidRPr="006315EA">
        <w:rPr>
          <w:rFonts w:ascii="Palatino Linotype" w:hAnsi="Palatino Linotype"/>
          <w:b/>
          <w:i/>
          <w:szCs w:val="24"/>
          <w:u w:val="single"/>
        </w:rPr>
        <w:t>La autoridad administrativa</w:t>
      </w:r>
      <w:r w:rsidRPr="006315EA">
        <w:rPr>
          <w:rFonts w:ascii="Palatino Linotype" w:hAnsi="Palatino Linotype"/>
          <w:i/>
          <w:szCs w:val="24"/>
        </w:rPr>
        <w:t xml:space="preserve"> o el Tribunal </w:t>
      </w:r>
      <w:r w:rsidRPr="006315EA">
        <w:rPr>
          <w:rFonts w:ascii="Palatino Linotype" w:hAnsi="Palatino Linotype"/>
          <w:b/>
          <w:i/>
          <w:szCs w:val="24"/>
          <w:u w:val="single"/>
        </w:rPr>
        <w:t>acordarán la acumulación</w:t>
      </w:r>
      <w:r w:rsidRPr="006315EA">
        <w:rPr>
          <w:rFonts w:ascii="Palatino Linotype" w:hAnsi="Palatino Linotype"/>
          <w:i/>
          <w:szCs w:val="24"/>
        </w:rPr>
        <w:t xml:space="preserve"> de los expedientes del procedimiento y proceso administrativo que ante ellos se sigan</w:t>
      </w:r>
      <w:r w:rsidRPr="006315EA">
        <w:rPr>
          <w:rFonts w:ascii="Palatino Linotype" w:hAnsi="Palatino Linotype"/>
          <w:b/>
          <w:i/>
          <w:szCs w:val="24"/>
          <w:u w:val="single"/>
        </w:rPr>
        <w:t>, de oficio</w:t>
      </w:r>
      <w:r w:rsidRPr="006315EA">
        <w:rPr>
          <w:rFonts w:ascii="Palatino Linotype" w:hAnsi="Palatino Linotype"/>
          <w:i/>
          <w:szCs w:val="24"/>
        </w:rPr>
        <w:t xml:space="preserve"> o a petición de parte, </w:t>
      </w:r>
      <w:r w:rsidRPr="006315EA">
        <w:rPr>
          <w:rFonts w:ascii="Palatino Linotype" w:hAnsi="Palatino Linotype"/>
          <w:b/>
          <w:i/>
          <w:szCs w:val="24"/>
          <w:u w:val="single"/>
        </w:rPr>
        <w:t>cuando las partes o los actos administrativos sean iguales, se trate de actos conexos o resulte conveniente el trámite unificado de los asuntos</w:t>
      </w:r>
      <w:r w:rsidRPr="006315EA">
        <w:rPr>
          <w:rFonts w:ascii="Palatino Linotype" w:hAnsi="Palatino Linotype"/>
          <w:i/>
          <w:szCs w:val="24"/>
        </w:rPr>
        <w:t>, para evitar la emisión de resoluciones contradictorias. La misma regla se aplicará, en lo conducente, para la separación de los expedientes.”</w:t>
      </w:r>
    </w:p>
    <w:p w:rsidR="003E6C60" w:rsidRDefault="003E6C60" w:rsidP="007D4F94">
      <w:pPr>
        <w:pStyle w:val="Sinespaciado"/>
      </w:pPr>
    </w:p>
    <w:p w:rsidR="004901C7" w:rsidRDefault="00CD143E"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2F7FF2"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 xml:space="preserve">abierta la etapa de instrucción, en el sumario se observa que El Recurrente no realizó manifestaciones. Por su parte </w:t>
      </w:r>
      <w:r w:rsidRPr="00EA1CE1">
        <w:rPr>
          <w:rFonts w:ascii="Palatino Linotype" w:hAnsi="Palatino Linotype" w:cs="Arial"/>
          <w:b/>
          <w:sz w:val="24"/>
          <w:szCs w:val="24"/>
        </w:rPr>
        <w:t>El Sujeto Obligado</w:t>
      </w:r>
      <w:r w:rsidR="00D415E4">
        <w:rPr>
          <w:rFonts w:ascii="Palatino Linotype" w:hAnsi="Palatino Linotype" w:cs="Arial"/>
          <w:b/>
          <w:sz w:val="24"/>
          <w:szCs w:val="24"/>
        </w:rPr>
        <w:t>,</w:t>
      </w:r>
      <w:r w:rsidRPr="00D05C83">
        <w:rPr>
          <w:rFonts w:ascii="Palatino Linotype" w:hAnsi="Palatino Linotype" w:cs="Arial"/>
          <w:sz w:val="24"/>
          <w:szCs w:val="24"/>
        </w:rPr>
        <w:t xml:space="preserve"> en fecha </w:t>
      </w:r>
      <w:r w:rsidR="003C6D7E">
        <w:rPr>
          <w:rFonts w:ascii="Palatino Linotype" w:hAnsi="Palatino Linotype" w:cs="Arial"/>
          <w:sz w:val="24"/>
          <w:szCs w:val="24"/>
        </w:rPr>
        <w:t>dos de octubre de los corrientes</w:t>
      </w:r>
      <w:r>
        <w:rPr>
          <w:rFonts w:ascii="Palatino Linotype" w:hAnsi="Palatino Linotype" w:cs="Arial"/>
          <w:sz w:val="24"/>
          <w:szCs w:val="24"/>
        </w:rPr>
        <w:t>, pres</w:t>
      </w:r>
      <w:r w:rsidR="009017C6">
        <w:rPr>
          <w:rFonts w:ascii="Palatino Linotype" w:hAnsi="Palatino Linotype" w:cs="Arial"/>
          <w:sz w:val="24"/>
          <w:szCs w:val="24"/>
        </w:rPr>
        <w:t>entó su informe de justificado</w:t>
      </w:r>
      <w:r>
        <w:rPr>
          <w:rFonts w:ascii="Palatino Linotype" w:hAnsi="Palatino Linotype" w:cs="Arial"/>
          <w:sz w:val="24"/>
          <w:szCs w:val="24"/>
        </w:rPr>
        <w:t xml:space="preserve">, mismo que </w:t>
      </w:r>
      <w:r w:rsidR="00636897">
        <w:rPr>
          <w:rFonts w:ascii="Palatino Linotype" w:hAnsi="Palatino Linotype" w:cs="Arial"/>
          <w:sz w:val="24"/>
          <w:szCs w:val="24"/>
        </w:rPr>
        <w:t xml:space="preserve">se puso a la vista en fecha veintiséis de octubre de dos mil veinte. </w:t>
      </w:r>
    </w:p>
    <w:p w:rsidR="000E2523" w:rsidRDefault="000E2523" w:rsidP="000E2523">
      <w:pPr>
        <w:pStyle w:val="Textonotapie"/>
        <w:jc w:val="center"/>
      </w:pPr>
    </w:p>
    <w:p w:rsidR="00CD143E" w:rsidRDefault="00CD143E" w:rsidP="00CD143E">
      <w:pPr>
        <w:spacing w:after="0" w:line="360" w:lineRule="auto"/>
        <w:jc w:val="both"/>
        <w:rPr>
          <w:rFonts w:ascii="Palatino Linotype" w:hAnsi="Palatino Linotype" w:cs="Arial"/>
          <w:sz w:val="24"/>
          <w:szCs w:val="24"/>
        </w:rPr>
      </w:pPr>
      <w:r w:rsidRPr="006315EA">
        <w:rPr>
          <w:rFonts w:ascii="Palatino Linotype" w:hAnsi="Palatino Linotype" w:cs="Arial"/>
          <w:sz w:val="24"/>
          <w:szCs w:val="24"/>
        </w:rPr>
        <w:lastRenderedPageBreak/>
        <w:t xml:space="preserve">Por lo que se decretó el cierre de las mismas en fecha </w:t>
      </w:r>
      <w:r w:rsidR="00636897">
        <w:rPr>
          <w:rFonts w:ascii="Palatino Linotype" w:hAnsi="Palatino Linotype" w:cs="Arial"/>
          <w:sz w:val="24"/>
          <w:szCs w:val="24"/>
        </w:rPr>
        <w:t>cuatro de octubre</w:t>
      </w:r>
      <w:r w:rsidRPr="006315EA">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rsidR="005016C7" w:rsidRDefault="005016C7" w:rsidP="005016C7">
      <w:pPr>
        <w:pStyle w:val="Sinespaciado"/>
      </w:pPr>
    </w:p>
    <w:p w:rsidR="000E2523" w:rsidRDefault="000E2523" w:rsidP="005016C7">
      <w:pPr>
        <w:pStyle w:val="Sinespaciado"/>
      </w:pPr>
    </w:p>
    <w:p w:rsidR="005016C7" w:rsidRPr="005016C7" w:rsidRDefault="005016C7" w:rsidP="005016C7">
      <w:pPr>
        <w:spacing w:after="0" w:line="360" w:lineRule="auto"/>
        <w:jc w:val="both"/>
        <w:rPr>
          <w:rFonts w:ascii="Palatino Linotype" w:hAnsi="Palatino Linotype" w:cs="Arial"/>
          <w:b/>
          <w:sz w:val="28"/>
          <w:szCs w:val="28"/>
        </w:rPr>
      </w:pPr>
      <w:r w:rsidRPr="005016C7">
        <w:rPr>
          <w:rFonts w:ascii="Palatino Linotype" w:hAnsi="Palatino Linotype" w:cs="Arial"/>
          <w:b/>
          <w:sz w:val="28"/>
          <w:szCs w:val="28"/>
        </w:rPr>
        <w:t>SÉPTIMO. De la ampliación del término para resolver.</w:t>
      </w:r>
    </w:p>
    <w:p w:rsidR="005016C7" w:rsidRDefault="00636897" w:rsidP="005016C7">
      <w:pPr>
        <w:spacing w:before="240" w:line="360" w:lineRule="auto"/>
        <w:jc w:val="both"/>
        <w:rPr>
          <w:rFonts w:ascii="Palatino Linotype" w:hAnsi="Palatino Linotype" w:cs="Arial"/>
          <w:sz w:val="24"/>
          <w:szCs w:val="24"/>
        </w:rPr>
      </w:pPr>
      <w:r>
        <w:rPr>
          <w:rFonts w:ascii="Palatino Linotype" w:hAnsi="Palatino Linotype" w:cs="Arial"/>
          <w:sz w:val="24"/>
          <w:szCs w:val="24"/>
        </w:rPr>
        <w:t>En fecha veintinueve de octubre</w:t>
      </w:r>
      <w:r w:rsidR="00D578B8">
        <w:rPr>
          <w:rFonts w:ascii="Palatino Linotype" w:hAnsi="Palatino Linotype" w:cs="Arial"/>
          <w:sz w:val="24"/>
          <w:szCs w:val="24"/>
        </w:rPr>
        <w:t xml:space="preserve"> de dos mil veinte</w:t>
      </w:r>
      <w:r w:rsidR="005016C7">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BD7419" w:rsidRDefault="00BD7419" w:rsidP="00BD7419">
      <w:pPr>
        <w:spacing w:after="0" w:line="360" w:lineRule="auto"/>
        <w:jc w:val="both"/>
        <w:rPr>
          <w:rFonts w:ascii="Palatino Linotype" w:hAnsi="Palatino Linotype" w:cs="Arial"/>
          <w:b/>
          <w:sz w:val="28"/>
          <w:szCs w:val="28"/>
        </w:rPr>
      </w:pPr>
    </w:p>
    <w:p w:rsidR="006B7D70" w:rsidRPr="0014447C" w:rsidRDefault="006B7D70" w:rsidP="006B7D70">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6B7D70" w:rsidRDefault="006B7D70" w:rsidP="006B7D70">
      <w:pPr>
        <w:pStyle w:val="Sinespaciado"/>
      </w:pPr>
    </w:p>
    <w:p w:rsidR="006B7D70" w:rsidRPr="0014447C" w:rsidRDefault="006B7D70" w:rsidP="006B7D7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6B7D70" w:rsidRPr="00937BFA" w:rsidRDefault="006B7D70" w:rsidP="006B7D70">
      <w:pPr>
        <w:pStyle w:val="Sinespaciado"/>
        <w:spacing w:line="360" w:lineRule="auto"/>
        <w:jc w:val="both"/>
        <w:rPr>
          <w:rFonts w:ascii="Palatino Linotype" w:hAnsi="Palatino Linotype"/>
        </w:rPr>
      </w:pPr>
      <w:r w:rsidRPr="0014447C">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rPr>
        <w:t>El Recurrente</w:t>
      </w:r>
      <w:r w:rsidRPr="0014447C">
        <w:rPr>
          <w:rFonts w:ascii="Palatino Linotype" w:hAnsi="Palatino Linotype"/>
        </w:rPr>
        <w:t xml:space="preserve"> conforme a lo dispuesto en los artículos 6, apartado A, fracción IV de la Constitución Política de los Estados Unidos Mexicanos, 5, párrafos vigésimo segundo</w:t>
      </w:r>
      <w:r>
        <w:rPr>
          <w:rFonts w:ascii="Palatino Linotype" w:hAnsi="Palatino Linotype"/>
        </w:rPr>
        <w:t xml:space="preserve">, </w:t>
      </w:r>
      <w:r w:rsidRPr="0014447C">
        <w:rPr>
          <w:rFonts w:ascii="Palatino Linotype" w:hAnsi="Palatino Linotype"/>
        </w:rPr>
        <w:t xml:space="preserve">vigésimo </w:t>
      </w:r>
      <w:r>
        <w:rPr>
          <w:rFonts w:ascii="Palatino Linotype" w:hAnsi="Palatino Linotype"/>
        </w:rPr>
        <w:t>tercero y vigésimo cuarto,</w:t>
      </w:r>
      <w:r w:rsidRPr="0014447C">
        <w:rPr>
          <w:rFonts w:ascii="Palatino Linotype" w:hAnsi="Palatino Linotype"/>
        </w:rPr>
        <w:t xml:space="preserve"> fracción IV de la Constitución Política del Estado Libre y Soberano de México, 1, 2 fracción II, </w:t>
      </w:r>
      <w:r w:rsidRPr="0014447C">
        <w:rPr>
          <w:rFonts w:ascii="Palatino Linotype" w:hAnsi="Palatino Linotype"/>
        </w:rPr>
        <w:lastRenderedPageBreak/>
        <w:t xml:space="preserve">13, 29, 36 fracciones II y III, 176, 178, 179 fracción </w:t>
      </w:r>
      <w:r>
        <w:rPr>
          <w:rFonts w:ascii="Palatino Linotype" w:hAnsi="Palatino Linotype"/>
        </w:rPr>
        <w:t>VI</w:t>
      </w:r>
      <w:r w:rsidRPr="0014447C">
        <w:rPr>
          <w:rFonts w:ascii="Palatino Linotype" w:hAnsi="Palatino Linotype"/>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6B7D70" w:rsidRDefault="006B7D70" w:rsidP="006B7D70">
      <w:pPr>
        <w:pStyle w:val="Sinespaciado"/>
        <w:spacing w:line="360" w:lineRule="auto"/>
        <w:jc w:val="both"/>
        <w:rPr>
          <w:rFonts w:ascii="Palatino Linotype" w:hAnsi="Palatino Linotype"/>
          <w:sz w:val="20"/>
        </w:rPr>
      </w:pPr>
      <w:r>
        <w:rPr>
          <w:rFonts w:ascii="Palatino Linotype" w:hAnsi="Palatino Linotype"/>
          <w:sz w:val="20"/>
        </w:rPr>
        <w:t xml:space="preserve"> </w:t>
      </w:r>
    </w:p>
    <w:p w:rsidR="006B7D70" w:rsidRPr="0014447C" w:rsidRDefault="006B7D70" w:rsidP="006B7D7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6B7D70" w:rsidRDefault="006B7D70" w:rsidP="006B7D70">
      <w:pPr>
        <w:pStyle w:val="Sinespaciado"/>
        <w:spacing w:line="360" w:lineRule="auto"/>
        <w:jc w:val="both"/>
        <w:rPr>
          <w:rFonts w:ascii="Palatino Linotype" w:hAnsi="Palatino Linotype"/>
        </w:rPr>
      </w:pPr>
      <w:r w:rsidRPr="0014447C">
        <w:rPr>
          <w:rFonts w:ascii="Palatino Linotype" w:hAnsi="Palatino Linotype"/>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36897" w:rsidRDefault="00636897" w:rsidP="006B7D70">
      <w:pPr>
        <w:pStyle w:val="Sinespaciado"/>
        <w:spacing w:line="360" w:lineRule="auto"/>
        <w:jc w:val="both"/>
        <w:rPr>
          <w:rFonts w:ascii="Palatino Linotype" w:hAnsi="Palatino Linotype"/>
        </w:rPr>
      </w:pPr>
    </w:p>
    <w:p w:rsidR="006B7D70" w:rsidRPr="0014447C" w:rsidRDefault="009D299C" w:rsidP="006B7D70">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6B7D70" w:rsidRPr="001F021C">
        <w:rPr>
          <w:rFonts w:ascii="Palatino Linotype" w:hAnsi="Palatino Linotype"/>
          <w:b/>
          <w:sz w:val="26"/>
          <w:szCs w:val="26"/>
        </w:rPr>
        <w:t xml:space="preserve">. </w:t>
      </w:r>
      <w:r w:rsidR="006B7D70" w:rsidRPr="0014447C">
        <w:rPr>
          <w:rFonts w:ascii="Palatino Linotype" w:hAnsi="Palatino Linotype"/>
          <w:b/>
          <w:sz w:val="26"/>
          <w:szCs w:val="26"/>
        </w:rPr>
        <w:t>De las causas de improcedencia.</w:t>
      </w:r>
    </w:p>
    <w:p w:rsidR="006B7D70" w:rsidRPr="0014447C" w:rsidRDefault="006B7D70" w:rsidP="006B7D70">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rPr>
        <w:lastRenderedPageBreak/>
        <w:t>de México y Municipios, en correlación con la seguridad jurídica que debe generar lo actuado ante este Organismo garante.</w:t>
      </w:r>
    </w:p>
    <w:p w:rsidR="006B7D70" w:rsidRPr="0014447C" w:rsidRDefault="006B7D70" w:rsidP="006B7D70">
      <w:pPr>
        <w:pStyle w:val="Sinespaciado"/>
        <w:spacing w:line="360" w:lineRule="auto"/>
        <w:jc w:val="both"/>
        <w:rPr>
          <w:rFonts w:ascii="Palatino Linotype" w:hAnsi="Palatino Linotype"/>
        </w:rPr>
      </w:pPr>
    </w:p>
    <w:p w:rsidR="006B7D70" w:rsidRPr="0014447C" w:rsidRDefault="006B7D70" w:rsidP="006B7D70">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6B7D70" w:rsidRPr="0014447C" w:rsidRDefault="006B7D70" w:rsidP="006B7D70">
      <w:pPr>
        <w:pStyle w:val="Sinespaciado"/>
        <w:spacing w:line="360" w:lineRule="auto"/>
        <w:jc w:val="both"/>
        <w:rPr>
          <w:rFonts w:ascii="Palatino Linotype" w:hAnsi="Palatino Linotype"/>
        </w:rPr>
      </w:pPr>
    </w:p>
    <w:p w:rsidR="006B7D70" w:rsidRDefault="006B7D70" w:rsidP="006B7D70">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B7D70" w:rsidRDefault="006B7D70" w:rsidP="006B7D70">
      <w:pPr>
        <w:pStyle w:val="Sinespaciado"/>
        <w:spacing w:line="360" w:lineRule="auto"/>
        <w:jc w:val="both"/>
        <w:rPr>
          <w:rFonts w:ascii="Palatino Linotype" w:hAnsi="Palatino Linotype"/>
        </w:rPr>
      </w:pPr>
    </w:p>
    <w:p w:rsidR="006B7D70" w:rsidRPr="0014447C" w:rsidRDefault="009D299C" w:rsidP="006B7D70">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6B7D70">
        <w:rPr>
          <w:rFonts w:ascii="Palatino Linotype" w:hAnsi="Palatino Linotype"/>
          <w:b/>
          <w:sz w:val="26"/>
          <w:szCs w:val="26"/>
        </w:rPr>
        <w:t xml:space="preserve">. </w:t>
      </w:r>
      <w:r w:rsidR="006B7D70" w:rsidRPr="0014447C">
        <w:rPr>
          <w:rFonts w:ascii="Palatino Linotype" w:hAnsi="Palatino Linotype"/>
          <w:b/>
          <w:sz w:val="26"/>
          <w:szCs w:val="26"/>
        </w:rPr>
        <w:t>Estudio y resolución del asunto.</w:t>
      </w:r>
    </w:p>
    <w:p w:rsidR="002D4DFB" w:rsidRPr="00B230B3" w:rsidRDefault="002D4DFB" w:rsidP="002D4DFB">
      <w:pPr>
        <w:pStyle w:val="Sinespaciado"/>
        <w:spacing w:line="360" w:lineRule="auto"/>
        <w:jc w:val="both"/>
        <w:rPr>
          <w:rFonts w:ascii="Palatino Linotype" w:hAnsi="Palatino Linotype"/>
        </w:rPr>
      </w:pPr>
      <w:r w:rsidRPr="00B230B3">
        <w:rPr>
          <w:rFonts w:ascii="Palatino Linotype" w:hAnsi="Palatino Linotype"/>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B230B3">
        <w:rPr>
          <w:rFonts w:ascii="Palatino Linotype" w:hAnsi="Palatino Linotype"/>
        </w:rPr>
        <w:lastRenderedPageBreak/>
        <w:t>que el Estado Mexicano sea parte, en concordancia con el párrafo tercero del artículo 1 de la Constitución Federal y el diverso 8 de la Ley de Transparencia local.</w:t>
      </w:r>
    </w:p>
    <w:p w:rsidR="002D4DFB" w:rsidRPr="00B230B3" w:rsidRDefault="002D4DFB" w:rsidP="002D4DFB">
      <w:pPr>
        <w:pStyle w:val="Sinespaciado"/>
        <w:spacing w:line="360" w:lineRule="auto"/>
        <w:jc w:val="both"/>
        <w:rPr>
          <w:rFonts w:ascii="Palatino Linotype" w:hAnsi="Palatino Linotype"/>
        </w:rPr>
      </w:pPr>
    </w:p>
    <w:p w:rsidR="002D4DFB" w:rsidRPr="00B230B3" w:rsidRDefault="002D4DFB" w:rsidP="002D4DFB">
      <w:pPr>
        <w:pStyle w:val="Sinespaciado"/>
        <w:spacing w:line="360" w:lineRule="auto"/>
        <w:jc w:val="both"/>
        <w:rPr>
          <w:rFonts w:ascii="Palatino Linotype" w:hAnsi="Palatino Linotype"/>
          <w:color w:val="000000"/>
        </w:rPr>
      </w:pPr>
      <w:r w:rsidRPr="00B230B3">
        <w:rPr>
          <w:rFonts w:ascii="Palatino Linotype" w:hAnsi="Palatino Linotype"/>
        </w:rPr>
        <w:t xml:space="preserve">En primer lugar </w:t>
      </w:r>
      <w:r w:rsidRPr="00B230B3">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r>
        <w:rPr>
          <w:rFonts w:ascii="Palatino Linotype" w:hAnsi="Palatino Linotype"/>
          <w:color w:val="000000"/>
        </w:rPr>
        <w:t>;</w:t>
      </w:r>
      <w:r w:rsidRPr="00B230B3">
        <w:rPr>
          <w:rFonts w:ascii="Palatino Linotype" w:hAnsi="Palatino Linotype"/>
          <w:color w:val="000000"/>
        </w:rPr>
        <w:t xml:space="preserve"> </w:t>
      </w:r>
    </w:p>
    <w:p w:rsidR="002D4DFB" w:rsidRPr="00407282" w:rsidRDefault="002D4DFB" w:rsidP="002D4DFB">
      <w:pPr>
        <w:pStyle w:val="Sinespaciado"/>
        <w:spacing w:line="360" w:lineRule="auto"/>
        <w:jc w:val="both"/>
        <w:rPr>
          <w:rFonts w:ascii="Palatino Linotype" w:hAnsi="Palatino Linotype"/>
          <w:color w:val="000000"/>
        </w:rPr>
      </w:pPr>
    </w:p>
    <w:p w:rsidR="002D4DFB" w:rsidRPr="004E6B5B" w:rsidRDefault="002D4DFB" w:rsidP="002D4DFB">
      <w:pPr>
        <w:pStyle w:val="Sinespaciado"/>
        <w:ind w:left="567" w:right="567"/>
        <w:jc w:val="both"/>
        <w:rPr>
          <w:rFonts w:ascii="Palatino Linotype" w:hAnsi="Palatino Linotype"/>
          <w:b/>
          <w:i/>
        </w:rPr>
      </w:pPr>
      <w:r w:rsidRPr="004E6B5B">
        <w:rPr>
          <w:rFonts w:ascii="Palatino Linotype" w:hAnsi="Palatino Linotype"/>
          <w:b/>
          <w:i/>
        </w:rPr>
        <w:t>Artículo 6</w:t>
      </w:r>
    </w:p>
    <w:p w:rsidR="002D4DFB" w:rsidRPr="004E6B5B" w:rsidRDefault="002D4DFB" w:rsidP="002D4DFB">
      <w:pPr>
        <w:pStyle w:val="Sinespaciado"/>
        <w:ind w:left="567" w:right="567"/>
        <w:jc w:val="both"/>
        <w:rPr>
          <w:rFonts w:ascii="Palatino Linotype" w:hAnsi="Palatino Linotype"/>
          <w:i/>
        </w:rPr>
      </w:pPr>
      <w:r w:rsidRPr="004E6B5B">
        <w:rPr>
          <w:rFonts w:ascii="Palatino Linotype" w:hAnsi="Palatino Linotype"/>
          <w:i/>
        </w:rPr>
        <w:t>…</w:t>
      </w:r>
    </w:p>
    <w:p w:rsidR="002D4DFB" w:rsidRPr="004E6B5B" w:rsidRDefault="002D4DFB" w:rsidP="002D4DFB">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2D4DFB" w:rsidRPr="004E6B5B" w:rsidRDefault="002D4DFB" w:rsidP="002D4DFB">
      <w:pPr>
        <w:pStyle w:val="Sinespaciado"/>
        <w:ind w:left="567" w:right="567"/>
        <w:jc w:val="both"/>
        <w:rPr>
          <w:rFonts w:ascii="Palatino Linotype" w:hAnsi="Palatino Linotype"/>
          <w:i/>
        </w:rPr>
      </w:pPr>
    </w:p>
    <w:p w:rsidR="002D4DFB" w:rsidRDefault="002D4DFB" w:rsidP="002D4DFB">
      <w:pPr>
        <w:pStyle w:val="Sinespaciado"/>
        <w:numPr>
          <w:ilvl w:val="0"/>
          <w:numId w:val="41"/>
        </w:numPr>
        <w:ind w:left="993" w:right="567"/>
        <w:jc w:val="both"/>
        <w:rPr>
          <w:rFonts w:ascii="Palatino Linotype" w:hAnsi="Palatino Linotype"/>
          <w:i/>
        </w:rPr>
      </w:pPr>
      <w:r w:rsidRPr="004E6B5B">
        <w:rPr>
          <w:rFonts w:ascii="Palatino Linotype" w:hAnsi="Palatino Linotype"/>
          <w:i/>
        </w:rPr>
        <w:t>Toda la información</w:t>
      </w:r>
    </w:p>
    <w:p w:rsidR="002D4DFB" w:rsidRDefault="002D4DFB" w:rsidP="002D4DFB">
      <w:pPr>
        <w:pStyle w:val="Sinespaciado"/>
        <w:numPr>
          <w:ilvl w:val="0"/>
          <w:numId w:val="41"/>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w:t>
      </w:r>
      <w:r w:rsidRPr="004E6B5B">
        <w:rPr>
          <w:rFonts w:ascii="Palatino Linotype" w:hAnsi="Palatino Linotype"/>
          <w:i/>
        </w:rPr>
        <w:lastRenderedPageBreak/>
        <w:t>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D4DFB" w:rsidRPr="00407282" w:rsidRDefault="002D4DFB" w:rsidP="002D4DFB">
      <w:pPr>
        <w:pStyle w:val="Sinespaciado"/>
        <w:spacing w:line="360" w:lineRule="auto"/>
        <w:jc w:val="both"/>
        <w:rPr>
          <w:rFonts w:ascii="Palatino Linotype" w:hAnsi="Palatino Linotype"/>
        </w:rPr>
      </w:pPr>
    </w:p>
    <w:p w:rsidR="002D4DFB" w:rsidRPr="00407282" w:rsidRDefault="002D4DFB" w:rsidP="002D4DFB">
      <w:pPr>
        <w:pStyle w:val="Sinespaciado"/>
        <w:spacing w:line="360" w:lineRule="auto"/>
        <w:jc w:val="both"/>
        <w:rPr>
          <w:rFonts w:ascii="Palatino Linotype" w:hAnsi="Palatino Linotype" w:cs="Arial"/>
        </w:rPr>
      </w:pPr>
      <w:r w:rsidRPr="00B230B3">
        <w:rPr>
          <w:rFonts w:ascii="Palatino Linotype" w:hAnsi="Palatino Linotype" w:cs="Arial"/>
        </w:rPr>
        <w:t xml:space="preserve">Ahora bien, en atención a lo dispuesto por los artículos 3, fracción XI y 12 </w:t>
      </w:r>
      <w:r w:rsidRPr="00B230B3">
        <w:rPr>
          <w:rFonts w:ascii="Palatino Linotype" w:hAnsi="Palatino Linotype" w:cs="Arial"/>
          <w:bCs/>
        </w:rPr>
        <w:t>de la Ley de Transparencia y Acceso a la Información Pública del Estado de México y Municipios</w:t>
      </w:r>
      <w:r w:rsidRPr="00B230B3">
        <w:rPr>
          <w:rFonts w:ascii="Palatino Linotype" w:hAnsi="Palatino Linotype" w:cs="Arial"/>
        </w:rPr>
        <w:t>, los cuales son del tenor literal siguiente</w:t>
      </w:r>
      <w:r w:rsidRPr="00407282">
        <w:rPr>
          <w:rFonts w:ascii="Palatino Linotype" w:hAnsi="Palatino Linotype" w:cs="Arial"/>
        </w:rPr>
        <w:t>:</w:t>
      </w:r>
    </w:p>
    <w:p w:rsidR="002D4DFB" w:rsidRPr="00407282" w:rsidRDefault="002D4DFB" w:rsidP="002D4DFB">
      <w:pPr>
        <w:pStyle w:val="Sinespaciado"/>
        <w:ind w:left="567" w:right="567"/>
        <w:jc w:val="both"/>
        <w:rPr>
          <w:rFonts w:ascii="Palatino Linotype" w:hAnsi="Palatino Linotype"/>
        </w:rPr>
      </w:pPr>
    </w:p>
    <w:p w:rsidR="002D4DFB" w:rsidRPr="006376FA" w:rsidRDefault="002D4DFB" w:rsidP="002D4DFB">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2D4DFB" w:rsidRPr="006376FA" w:rsidRDefault="002D4DFB" w:rsidP="002D4DFB">
      <w:pPr>
        <w:pStyle w:val="Sinespaciado"/>
        <w:ind w:left="567" w:right="567"/>
        <w:jc w:val="both"/>
        <w:rPr>
          <w:rFonts w:ascii="Palatino Linotype" w:hAnsi="Palatino Linotype"/>
          <w:i/>
        </w:rPr>
      </w:pPr>
      <w:r w:rsidRPr="006376FA">
        <w:rPr>
          <w:rFonts w:ascii="Palatino Linotype" w:hAnsi="Palatino Linotype"/>
          <w:i/>
        </w:rPr>
        <w:t>…</w:t>
      </w:r>
    </w:p>
    <w:p w:rsidR="002D4DFB" w:rsidRPr="006376FA" w:rsidRDefault="002D4DFB" w:rsidP="002D4DFB">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2D4DFB" w:rsidRPr="006376FA" w:rsidRDefault="002D4DFB" w:rsidP="002D4DFB">
      <w:pPr>
        <w:pStyle w:val="Sinespaciado"/>
        <w:ind w:left="567" w:right="567"/>
        <w:jc w:val="both"/>
        <w:rPr>
          <w:rFonts w:ascii="Palatino Linotype" w:hAnsi="Palatino Linotype"/>
          <w:i/>
        </w:rPr>
      </w:pPr>
    </w:p>
    <w:p w:rsidR="002D4DFB" w:rsidRPr="006376FA" w:rsidRDefault="002D4DFB" w:rsidP="002D4DFB">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D4DFB" w:rsidRPr="006376FA" w:rsidRDefault="002D4DFB" w:rsidP="002D4DFB">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w:t>
      </w:r>
      <w:r w:rsidRPr="006376FA">
        <w:rPr>
          <w:rFonts w:ascii="Palatino Linotype" w:hAnsi="Palatino Linotype"/>
          <w:bCs/>
          <w:i/>
        </w:rPr>
        <w:lastRenderedPageBreak/>
        <w:t>máxima publicidad de la información. Solo podrá ser clasificada excepcionalmente como reservada temporalmente por razones de interés público, en los términos de las causas legítimas y estrictamente necesarias previstas por esta Ley.</w:t>
      </w:r>
    </w:p>
    <w:p w:rsidR="002D4DFB" w:rsidRPr="006376FA" w:rsidRDefault="002D4DFB" w:rsidP="002D4DFB">
      <w:pPr>
        <w:pStyle w:val="Sinespaciado"/>
        <w:ind w:left="567" w:right="567"/>
        <w:jc w:val="both"/>
        <w:rPr>
          <w:rFonts w:ascii="Palatino Linotype" w:hAnsi="Palatino Linotype"/>
          <w:bCs/>
          <w:i/>
        </w:rPr>
      </w:pPr>
    </w:p>
    <w:p w:rsidR="002D4DFB" w:rsidRPr="006376FA" w:rsidRDefault="002D4DFB" w:rsidP="002D4DFB">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2D4DFB" w:rsidRPr="006376FA" w:rsidRDefault="002D4DFB" w:rsidP="002D4DFB">
      <w:pPr>
        <w:pStyle w:val="Sinespaciado"/>
        <w:ind w:left="567" w:right="567"/>
        <w:jc w:val="both"/>
        <w:rPr>
          <w:rFonts w:ascii="Palatino Linotype" w:hAnsi="Palatino Linotype"/>
          <w:i/>
        </w:rPr>
      </w:pPr>
    </w:p>
    <w:p w:rsidR="002D4DFB" w:rsidRPr="006376FA" w:rsidRDefault="002D4DFB" w:rsidP="002D4DFB">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D4DFB" w:rsidRPr="006376FA" w:rsidRDefault="002D4DFB" w:rsidP="002D4DFB">
      <w:pPr>
        <w:pStyle w:val="Sinespaciado"/>
        <w:ind w:left="567" w:right="567"/>
        <w:jc w:val="both"/>
        <w:rPr>
          <w:rFonts w:ascii="Palatino Linotype" w:hAnsi="Palatino Linotype"/>
          <w:i/>
        </w:rPr>
      </w:pPr>
    </w:p>
    <w:p w:rsidR="002D4DFB" w:rsidRPr="004E6B5B" w:rsidRDefault="002D4DFB" w:rsidP="002D4DFB">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2D4DFB" w:rsidRPr="00407282" w:rsidRDefault="002D4DFB" w:rsidP="002D4DFB">
      <w:pPr>
        <w:pStyle w:val="Sinespaciado"/>
        <w:spacing w:line="360" w:lineRule="auto"/>
        <w:jc w:val="both"/>
        <w:rPr>
          <w:rFonts w:ascii="Palatino Linotype" w:hAnsi="Palatino Linotype"/>
        </w:rPr>
      </w:pPr>
    </w:p>
    <w:p w:rsidR="002D4DFB" w:rsidRDefault="002D4DFB" w:rsidP="002D4DFB">
      <w:pPr>
        <w:pStyle w:val="Sinespaciado"/>
        <w:spacing w:line="360" w:lineRule="auto"/>
        <w:jc w:val="both"/>
        <w:rPr>
          <w:rFonts w:ascii="Palatino Linotype" w:hAnsi="Palatino Linotype" w:cs="Arial"/>
        </w:rPr>
      </w:pPr>
      <w:r w:rsidRPr="001837DE">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52308A" w:rsidRDefault="0052308A" w:rsidP="002D4DFB">
      <w:pPr>
        <w:pStyle w:val="Sinespaciado"/>
        <w:spacing w:line="360" w:lineRule="auto"/>
        <w:jc w:val="both"/>
        <w:rPr>
          <w:rFonts w:ascii="Palatino Linotype" w:hAnsi="Palatino Linotype"/>
          <w:lang w:eastAsia="es-MX"/>
        </w:rPr>
      </w:pPr>
    </w:p>
    <w:p w:rsidR="002D4DFB" w:rsidRDefault="002D4DFB" w:rsidP="002D4DFB">
      <w:pPr>
        <w:pStyle w:val="Sinespaciado"/>
        <w:spacing w:line="360" w:lineRule="auto"/>
        <w:jc w:val="both"/>
        <w:rPr>
          <w:rFonts w:ascii="Palatino Linotype" w:hAnsi="Palatino Linotype"/>
          <w:lang w:eastAsia="es-MX"/>
        </w:rPr>
      </w:pPr>
      <w:r w:rsidRPr="00B231BC">
        <w:rPr>
          <w:rFonts w:ascii="Palatino Linotype" w:hAnsi="Palatino Linotype"/>
          <w:lang w:eastAsia="es-MX"/>
        </w:rPr>
        <w:t>En este sentido nuestro estudio versará en determinar si la información remitida mediante respuesta</w:t>
      </w:r>
      <w:r w:rsidR="003B0871">
        <w:rPr>
          <w:rFonts w:ascii="Palatino Linotype" w:hAnsi="Palatino Linotype"/>
          <w:lang w:eastAsia="es-MX"/>
        </w:rPr>
        <w:t xml:space="preserve"> e informe justificado</w:t>
      </w:r>
      <w:r w:rsidRPr="00B231BC">
        <w:rPr>
          <w:rFonts w:ascii="Palatino Linotype" w:hAnsi="Palatino Linotype"/>
          <w:lang w:eastAsia="es-MX"/>
        </w:rPr>
        <w:t xml:space="preserve">, colma el derecho de acceso a la información </w:t>
      </w:r>
      <w:r w:rsidRPr="00B231BC">
        <w:rPr>
          <w:rFonts w:ascii="Palatino Linotype" w:hAnsi="Palatino Linotype"/>
          <w:lang w:eastAsia="es-MX"/>
        </w:rPr>
        <w:lastRenderedPageBreak/>
        <w:t xml:space="preserve">solicitado por </w:t>
      </w:r>
      <w:r>
        <w:rPr>
          <w:rFonts w:ascii="Palatino Linotype" w:hAnsi="Palatino Linotype"/>
          <w:b/>
          <w:lang w:eastAsia="es-MX"/>
        </w:rPr>
        <w:t>El Recurrente</w:t>
      </w:r>
      <w:r w:rsidRPr="00B231BC">
        <w:rPr>
          <w:rFonts w:ascii="Palatino Linotype" w:hAnsi="Palatino Linotype"/>
          <w:lang w:eastAsia="es-MX"/>
        </w:rPr>
        <w:t>, para ello analizaremos lo solicitado</w:t>
      </w:r>
      <w:r w:rsidR="003B0871">
        <w:rPr>
          <w:rFonts w:ascii="Palatino Linotype" w:hAnsi="Palatino Linotype"/>
          <w:lang w:eastAsia="es-MX"/>
        </w:rPr>
        <w:t xml:space="preserve"> y la información proporcionada: </w:t>
      </w:r>
    </w:p>
    <w:p w:rsidR="002D4DFB" w:rsidRDefault="002D4DFB" w:rsidP="002D4DFB">
      <w:pPr>
        <w:autoSpaceDE w:val="0"/>
        <w:autoSpaceDN w:val="0"/>
        <w:adjustRightInd w:val="0"/>
        <w:spacing w:line="360" w:lineRule="auto"/>
        <w:jc w:val="both"/>
        <w:rPr>
          <w:rFonts w:ascii="Palatino Linotype" w:hAnsi="Palatino Linotype" w:cs="Arial"/>
        </w:rPr>
      </w:pPr>
    </w:p>
    <w:p w:rsidR="003E5631" w:rsidRDefault="003E5631" w:rsidP="002D4DFB">
      <w:pPr>
        <w:autoSpaceDE w:val="0"/>
        <w:autoSpaceDN w:val="0"/>
        <w:adjustRightInd w:val="0"/>
        <w:spacing w:line="360" w:lineRule="auto"/>
        <w:jc w:val="both"/>
        <w:rPr>
          <w:rFonts w:ascii="Palatino Linotype" w:hAnsi="Palatino Linotype" w:cs="Arial"/>
        </w:rPr>
      </w:pPr>
      <w:r>
        <w:rPr>
          <w:rFonts w:ascii="Palatino Linotype" w:eastAsia="Times New Roman" w:hAnsi="Palatino Linotype" w:cs="Times New Roman"/>
          <w:b/>
          <w:lang w:val="es-ES_tradnl" w:eastAsia="es-ES"/>
        </w:rPr>
        <w:t>00139</w:t>
      </w:r>
      <w:r w:rsidRPr="00D948B6">
        <w:rPr>
          <w:rFonts w:ascii="Palatino Linotype" w:eastAsia="Times New Roman" w:hAnsi="Palatino Linotype" w:cs="Times New Roman"/>
          <w:b/>
          <w:lang w:val="es-ES_tradnl" w:eastAsia="es-ES"/>
        </w:rPr>
        <w:t>/OASTLALNE/IP/2020</w:t>
      </w:r>
      <w:r>
        <w:rPr>
          <w:rFonts w:ascii="Palatino Linotype" w:eastAsia="Times New Roman" w:hAnsi="Palatino Linotype" w:cs="Times New Roman"/>
          <w:b/>
          <w:lang w:val="es-ES_tradnl" w:eastAsia="es-ES"/>
        </w:rPr>
        <w:t>:</w:t>
      </w:r>
    </w:p>
    <w:p w:rsidR="00747DE9" w:rsidRPr="00D948B6" w:rsidRDefault="00A63B32" w:rsidP="00D948B6">
      <w:pPr>
        <w:spacing w:line="276" w:lineRule="auto"/>
        <w:jc w:val="both"/>
        <w:rPr>
          <w:rFonts w:ascii="Palatino Linotype" w:hAnsi="Palatino Linotype"/>
          <w:color w:val="000000"/>
        </w:rPr>
      </w:pPr>
      <w:r>
        <w:rPr>
          <w:rFonts w:ascii="Palatino Linotype" w:hAnsi="Palatino Linotype"/>
          <w:color w:val="000000"/>
        </w:rPr>
        <w:t>1.-</w:t>
      </w:r>
      <w:r w:rsidR="00747DE9" w:rsidRPr="00D948B6">
        <w:rPr>
          <w:rFonts w:ascii="Palatino Linotype" w:hAnsi="Palatino Linotype"/>
          <w:color w:val="000000"/>
        </w:rPr>
        <w:t xml:space="preserve">Número de baches reparados por mes en 2019 </w:t>
      </w:r>
    </w:p>
    <w:p w:rsidR="00747DE9" w:rsidRPr="00D948B6" w:rsidRDefault="00A63B32" w:rsidP="00D948B6">
      <w:pPr>
        <w:spacing w:line="276" w:lineRule="auto"/>
        <w:jc w:val="both"/>
        <w:rPr>
          <w:rFonts w:ascii="Palatino Linotype" w:hAnsi="Palatino Linotype"/>
          <w:color w:val="000000"/>
        </w:rPr>
      </w:pPr>
      <w:r>
        <w:rPr>
          <w:rFonts w:ascii="Palatino Linotype" w:hAnsi="Palatino Linotype"/>
          <w:color w:val="000000"/>
        </w:rPr>
        <w:t>2.-</w:t>
      </w:r>
      <w:r w:rsidR="00747DE9" w:rsidRPr="00D948B6">
        <w:rPr>
          <w:rFonts w:ascii="Palatino Linotype" w:hAnsi="Palatino Linotype"/>
          <w:color w:val="000000"/>
        </w:rPr>
        <w:t xml:space="preserve">Numero de baches reparados por mes del 01 de enero al 31 de julio de 2020 3. </w:t>
      </w:r>
    </w:p>
    <w:p w:rsidR="00747DE9" w:rsidRPr="00D948B6" w:rsidRDefault="00A63B32" w:rsidP="00D948B6">
      <w:pPr>
        <w:spacing w:line="276" w:lineRule="auto"/>
        <w:jc w:val="both"/>
        <w:rPr>
          <w:rFonts w:ascii="Palatino Linotype" w:hAnsi="Palatino Linotype"/>
          <w:color w:val="000000"/>
        </w:rPr>
      </w:pPr>
      <w:r>
        <w:rPr>
          <w:rFonts w:ascii="Palatino Linotype" w:hAnsi="Palatino Linotype"/>
          <w:color w:val="000000"/>
        </w:rPr>
        <w:t>3.-</w:t>
      </w:r>
      <w:r w:rsidR="00747DE9" w:rsidRPr="00D948B6">
        <w:rPr>
          <w:rFonts w:ascii="Palatino Linotype" w:hAnsi="Palatino Linotype"/>
          <w:color w:val="000000"/>
        </w:rPr>
        <w:t xml:space="preserve">De los baches reparados por mes del 01 de enero de 2018 al 31 de julio de 2020, </w:t>
      </w:r>
      <w:r w:rsidR="00D948B6" w:rsidRPr="00D948B6">
        <w:rPr>
          <w:rFonts w:ascii="Palatino Linotype" w:hAnsi="Palatino Linotype"/>
          <w:color w:val="000000"/>
        </w:rPr>
        <w:t>cuántos</w:t>
      </w:r>
      <w:r w:rsidR="00747DE9" w:rsidRPr="00D948B6">
        <w:rPr>
          <w:rFonts w:ascii="Palatino Linotype" w:hAnsi="Palatino Linotype"/>
          <w:color w:val="000000"/>
        </w:rPr>
        <w:t xml:space="preserve"> de ellos se generaron por reparación de fuga, instalación de toma de agua, reparación de drenaje, ins</w:t>
      </w:r>
      <w:r w:rsidR="00D948B6">
        <w:rPr>
          <w:rFonts w:ascii="Palatino Linotype" w:hAnsi="Palatino Linotype"/>
          <w:color w:val="000000"/>
        </w:rPr>
        <w:t>talación de drenaje, por mes.</w:t>
      </w:r>
    </w:p>
    <w:p w:rsidR="00747DE9" w:rsidRPr="00D948B6" w:rsidRDefault="00A63B32" w:rsidP="00D948B6">
      <w:pPr>
        <w:spacing w:line="276" w:lineRule="auto"/>
        <w:jc w:val="both"/>
        <w:rPr>
          <w:rFonts w:ascii="Palatino Linotype" w:hAnsi="Palatino Linotype"/>
          <w:color w:val="000000"/>
        </w:rPr>
      </w:pPr>
      <w:r>
        <w:rPr>
          <w:rFonts w:ascii="Palatino Linotype" w:hAnsi="Palatino Linotype"/>
          <w:color w:val="000000"/>
        </w:rPr>
        <w:t>4.-</w:t>
      </w:r>
      <w:r w:rsidR="00747DE9" w:rsidRPr="00D948B6">
        <w:rPr>
          <w:rFonts w:ascii="Palatino Linotype" w:hAnsi="Palatino Linotype"/>
          <w:color w:val="000000"/>
        </w:rPr>
        <w:t xml:space="preserve">Con cuantos reportes pendientes por reparación de bache inicio el 01 de enero de 2019. </w:t>
      </w:r>
    </w:p>
    <w:p w:rsidR="00747DE9" w:rsidRPr="00D948B6" w:rsidRDefault="00A63B32" w:rsidP="00D948B6">
      <w:pPr>
        <w:spacing w:line="276" w:lineRule="auto"/>
        <w:jc w:val="both"/>
        <w:rPr>
          <w:rFonts w:ascii="Palatino Linotype" w:hAnsi="Palatino Linotype"/>
          <w:color w:val="000000"/>
        </w:rPr>
      </w:pPr>
      <w:r>
        <w:rPr>
          <w:rFonts w:ascii="Palatino Linotype" w:hAnsi="Palatino Linotype"/>
          <w:color w:val="000000"/>
        </w:rPr>
        <w:t>5.-</w:t>
      </w:r>
      <w:r w:rsidR="00747DE9" w:rsidRPr="00D948B6">
        <w:rPr>
          <w:rFonts w:ascii="Palatino Linotype" w:hAnsi="Palatino Linotype"/>
          <w:color w:val="000000"/>
        </w:rPr>
        <w:t xml:space="preserve">Cuantos bacheos se repararon en 2018, por mes. </w:t>
      </w:r>
    </w:p>
    <w:p w:rsidR="00747DE9" w:rsidRPr="00D948B6" w:rsidRDefault="00A63B32" w:rsidP="00D948B6">
      <w:pPr>
        <w:spacing w:line="276" w:lineRule="auto"/>
        <w:jc w:val="both"/>
        <w:rPr>
          <w:rFonts w:ascii="Palatino Linotype" w:hAnsi="Palatino Linotype"/>
          <w:color w:val="000000"/>
        </w:rPr>
      </w:pPr>
      <w:r>
        <w:rPr>
          <w:rFonts w:ascii="Palatino Linotype" w:hAnsi="Palatino Linotype"/>
          <w:color w:val="000000"/>
        </w:rPr>
        <w:t>6.-</w:t>
      </w:r>
      <w:r w:rsidR="00747DE9" w:rsidRPr="00D948B6">
        <w:rPr>
          <w:rFonts w:ascii="Palatino Linotype" w:hAnsi="Palatino Linotype"/>
          <w:color w:val="000000"/>
        </w:rPr>
        <w:t xml:space="preserve">Cuantos kilogramos de cemento, grava, arena, tepetate, asfalto se utilizaron por mes en la atención de reportes por </w:t>
      </w:r>
      <w:r w:rsidR="00D948B6" w:rsidRPr="00D948B6">
        <w:rPr>
          <w:rFonts w:ascii="Palatino Linotype" w:hAnsi="Palatino Linotype"/>
          <w:color w:val="000000"/>
        </w:rPr>
        <w:t>reparación</w:t>
      </w:r>
      <w:r w:rsidR="00747DE9" w:rsidRPr="00D948B6">
        <w:rPr>
          <w:rFonts w:ascii="Palatino Linotype" w:hAnsi="Palatino Linotype"/>
          <w:color w:val="000000"/>
        </w:rPr>
        <w:t xml:space="preserve"> de bache del 01 de enero de 2018 al 31 de julio de 2020. </w:t>
      </w:r>
    </w:p>
    <w:p w:rsidR="00747DE9" w:rsidRPr="00D948B6" w:rsidRDefault="00A63B32" w:rsidP="00D948B6">
      <w:pPr>
        <w:spacing w:line="276" w:lineRule="auto"/>
        <w:jc w:val="both"/>
        <w:rPr>
          <w:rFonts w:ascii="Palatino Linotype" w:hAnsi="Palatino Linotype"/>
          <w:color w:val="000000"/>
        </w:rPr>
      </w:pPr>
      <w:r>
        <w:rPr>
          <w:rFonts w:ascii="Palatino Linotype" w:hAnsi="Palatino Linotype"/>
          <w:color w:val="000000"/>
        </w:rPr>
        <w:t>7.-</w:t>
      </w:r>
      <w:r w:rsidR="00747DE9" w:rsidRPr="00D948B6">
        <w:rPr>
          <w:rFonts w:ascii="Palatino Linotype" w:hAnsi="Palatino Linotype"/>
          <w:color w:val="000000"/>
        </w:rPr>
        <w:t xml:space="preserve">Cuantos litros de emulsión por mes se utilizaron en la </w:t>
      </w:r>
      <w:r w:rsidR="00D948B6" w:rsidRPr="00D948B6">
        <w:rPr>
          <w:rFonts w:ascii="Palatino Linotype" w:hAnsi="Palatino Linotype"/>
          <w:color w:val="000000"/>
        </w:rPr>
        <w:t>reparación</w:t>
      </w:r>
      <w:r w:rsidR="00747DE9" w:rsidRPr="00D948B6">
        <w:rPr>
          <w:rFonts w:ascii="Palatino Linotype" w:hAnsi="Palatino Linotype"/>
          <w:color w:val="000000"/>
        </w:rPr>
        <w:t xml:space="preserve"> de baches del 01 de enero del 2018 al 31 de julio de 2020. </w:t>
      </w:r>
    </w:p>
    <w:p w:rsidR="00747DE9" w:rsidRPr="00D948B6" w:rsidRDefault="00A63B32" w:rsidP="00D948B6">
      <w:pPr>
        <w:spacing w:line="276" w:lineRule="auto"/>
        <w:jc w:val="both"/>
        <w:rPr>
          <w:rFonts w:ascii="Palatino Linotype" w:hAnsi="Palatino Linotype"/>
          <w:color w:val="000000"/>
        </w:rPr>
      </w:pPr>
      <w:r>
        <w:rPr>
          <w:rFonts w:ascii="Palatino Linotype" w:hAnsi="Palatino Linotype"/>
          <w:color w:val="000000"/>
        </w:rPr>
        <w:t>8.-</w:t>
      </w:r>
      <w:r w:rsidR="00747DE9" w:rsidRPr="00D948B6">
        <w:rPr>
          <w:rFonts w:ascii="Palatino Linotype" w:hAnsi="Palatino Linotype"/>
          <w:color w:val="000000"/>
        </w:rPr>
        <w:t xml:space="preserve">Cuanto y que tipo de material se </w:t>
      </w:r>
      <w:r w:rsidR="00D948B6" w:rsidRPr="00D948B6">
        <w:rPr>
          <w:rFonts w:ascii="Palatino Linotype" w:hAnsi="Palatino Linotype"/>
          <w:color w:val="000000"/>
        </w:rPr>
        <w:t>utilizó</w:t>
      </w:r>
      <w:r w:rsidR="00747DE9" w:rsidRPr="00D948B6">
        <w:rPr>
          <w:rFonts w:ascii="Palatino Linotype" w:hAnsi="Palatino Linotype"/>
          <w:color w:val="000000"/>
        </w:rPr>
        <w:t xml:space="preserve"> en cada uno de los baches reparados del 01 de enero de 2018 al 31 de julio de 2020, con su número de reporte, seguimiento y ubicación. </w:t>
      </w:r>
    </w:p>
    <w:p w:rsidR="00747DE9" w:rsidRPr="00D948B6" w:rsidRDefault="00A63B32" w:rsidP="00D948B6">
      <w:pPr>
        <w:spacing w:line="276" w:lineRule="auto"/>
        <w:jc w:val="both"/>
        <w:rPr>
          <w:rFonts w:ascii="Palatino Linotype" w:hAnsi="Palatino Linotype"/>
          <w:color w:val="000000"/>
        </w:rPr>
      </w:pPr>
      <w:r>
        <w:rPr>
          <w:rFonts w:ascii="Palatino Linotype" w:hAnsi="Palatino Linotype"/>
          <w:color w:val="000000"/>
        </w:rPr>
        <w:t>9.-</w:t>
      </w:r>
      <w:r w:rsidR="00D948B6" w:rsidRPr="00D948B6">
        <w:rPr>
          <w:rFonts w:ascii="Palatino Linotype" w:hAnsi="Palatino Linotype"/>
          <w:color w:val="000000"/>
        </w:rPr>
        <w:t>Relación</w:t>
      </w:r>
      <w:r w:rsidR="00747DE9" w:rsidRPr="00D948B6">
        <w:rPr>
          <w:rFonts w:ascii="Palatino Linotype" w:hAnsi="Palatino Linotype"/>
          <w:color w:val="000000"/>
        </w:rPr>
        <w:t xml:space="preserve"> de bacheos reparados del 01 de enero de 2018 al 31 de julio de 2020, con su número de reporte o número de seguimiento y ubicación. </w:t>
      </w:r>
    </w:p>
    <w:p w:rsidR="00D948B6" w:rsidRPr="00D948B6" w:rsidRDefault="00A63B32" w:rsidP="00D948B6">
      <w:pPr>
        <w:spacing w:line="276" w:lineRule="auto"/>
        <w:jc w:val="both"/>
        <w:rPr>
          <w:rFonts w:ascii="Palatino Linotype" w:hAnsi="Palatino Linotype"/>
          <w:color w:val="000000"/>
        </w:rPr>
      </w:pPr>
      <w:r>
        <w:rPr>
          <w:rFonts w:ascii="Palatino Linotype" w:hAnsi="Palatino Linotype"/>
          <w:color w:val="000000"/>
        </w:rPr>
        <w:t>10.-</w:t>
      </w:r>
      <w:r w:rsidR="00747DE9" w:rsidRPr="00D948B6">
        <w:rPr>
          <w:rFonts w:ascii="Palatino Linotype" w:hAnsi="Palatino Linotype"/>
          <w:color w:val="000000"/>
        </w:rPr>
        <w:t xml:space="preserve">Cuantos kilogramos de grava, arena, cemento, asfalto, se utilizaron en la </w:t>
      </w:r>
      <w:r w:rsidR="00D948B6" w:rsidRPr="00D948B6">
        <w:rPr>
          <w:rFonts w:ascii="Palatino Linotype" w:hAnsi="Palatino Linotype"/>
          <w:color w:val="000000"/>
        </w:rPr>
        <w:t>reparación</w:t>
      </w:r>
      <w:r w:rsidR="00747DE9" w:rsidRPr="00D948B6">
        <w:rPr>
          <w:rFonts w:ascii="Palatino Linotype" w:hAnsi="Palatino Linotype"/>
          <w:color w:val="000000"/>
        </w:rPr>
        <w:t xml:space="preserve"> de rejillas, reparación de coladeras, reparación de </w:t>
      </w:r>
      <w:r w:rsidR="00D948B6" w:rsidRPr="00D948B6">
        <w:rPr>
          <w:rFonts w:ascii="Palatino Linotype" w:hAnsi="Palatino Linotype"/>
          <w:color w:val="000000"/>
        </w:rPr>
        <w:t>brocales,</w:t>
      </w:r>
      <w:r w:rsidR="00747DE9" w:rsidRPr="00D948B6">
        <w:rPr>
          <w:rFonts w:ascii="Palatino Linotype" w:hAnsi="Palatino Linotype"/>
          <w:color w:val="000000"/>
        </w:rPr>
        <w:t xml:space="preserve"> reparación de tapas de concreto, </w:t>
      </w:r>
      <w:r w:rsidR="00D948B6" w:rsidRPr="00D948B6">
        <w:rPr>
          <w:rFonts w:ascii="Palatino Linotype" w:hAnsi="Palatino Linotype"/>
          <w:color w:val="000000"/>
        </w:rPr>
        <w:t>construcción</w:t>
      </w:r>
      <w:r w:rsidR="00747DE9" w:rsidRPr="00D948B6">
        <w:rPr>
          <w:rFonts w:ascii="Palatino Linotype" w:hAnsi="Palatino Linotype"/>
          <w:color w:val="000000"/>
        </w:rPr>
        <w:t xml:space="preserve"> de cajas de válvulas, construcción de desfogues, por mes del 01 de en</w:t>
      </w:r>
      <w:r w:rsidR="00D948B6" w:rsidRPr="00D948B6">
        <w:rPr>
          <w:rFonts w:ascii="Palatino Linotype" w:hAnsi="Palatino Linotype"/>
          <w:color w:val="000000"/>
        </w:rPr>
        <w:t>ero al 31 de julio de 2020.</w:t>
      </w:r>
    </w:p>
    <w:p w:rsidR="00D948B6" w:rsidRPr="00D948B6" w:rsidRDefault="00A63B32" w:rsidP="00D948B6">
      <w:pPr>
        <w:spacing w:line="276" w:lineRule="auto"/>
        <w:jc w:val="both"/>
        <w:rPr>
          <w:rFonts w:ascii="Palatino Linotype" w:hAnsi="Palatino Linotype"/>
          <w:color w:val="000000"/>
        </w:rPr>
      </w:pPr>
      <w:r>
        <w:rPr>
          <w:rFonts w:ascii="Palatino Linotype" w:hAnsi="Palatino Linotype"/>
          <w:color w:val="000000"/>
        </w:rPr>
        <w:lastRenderedPageBreak/>
        <w:t>11.-</w:t>
      </w:r>
      <w:r w:rsidR="00747DE9" w:rsidRPr="00D948B6">
        <w:rPr>
          <w:rFonts w:ascii="Palatino Linotype" w:hAnsi="Palatino Linotype"/>
          <w:color w:val="000000"/>
        </w:rPr>
        <w:t xml:space="preserve">Cuantas reparaciones de rejillas, coladeras, </w:t>
      </w:r>
      <w:r w:rsidR="00D948B6" w:rsidRPr="00D948B6">
        <w:rPr>
          <w:rFonts w:ascii="Palatino Linotype" w:hAnsi="Palatino Linotype"/>
          <w:color w:val="000000"/>
        </w:rPr>
        <w:t>brocales,</w:t>
      </w:r>
      <w:r w:rsidR="00747DE9" w:rsidRPr="00D948B6">
        <w:rPr>
          <w:rFonts w:ascii="Palatino Linotype" w:hAnsi="Palatino Linotype"/>
          <w:color w:val="000000"/>
        </w:rPr>
        <w:t xml:space="preserve"> tapas de concreto, se realizaron de 01 de enero de 2018 al 31</w:t>
      </w:r>
      <w:r w:rsidR="00D948B6" w:rsidRPr="00D948B6">
        <w:rPr>
          <w:rFonts w:ascii="Palatino Linotype" w:hAnsi="Palatino Linotype"/>
          <w:color w:val="000000"/>
        </w:rPr>
        <w:t xml:space="preserve"> de julio de 2020. </w:t>
      </w:r>
    </w:p>
    <w:p w:rsidR="00D948B6" w:rsidRPr="00D948B6" w:rsidRDefault="00A63B32" w:rsidP="00D948B6">
      <w:pPr>
        <w:spacing w:line="276" w:lineRule="auto"/>
        <w:jc w:val="both"/>
        <w:rPr>
          <w:rFonts w:ascii="Palatino Linotype" w:hAnsi="Palatino Linotype"/>
          <w:color w:val="000000"/>
        </w:rPr>
      </w:pPr>
      <w:r>
        <w:rPr>
          <w:rFonts w:ascii="Palatino Linotype" w:hAnsi="Palatino Linotype"/>
          <w:color w:val="000000"/>
        </w:rPr>
        <w:t>12.-</w:t>
      </w:r>
      <w:r w:rsidR="00D948B6" w:rsidRPr="00D948B6">
        <w:rPr>
          <w:rFonts w:ascii="Palatino Linotype" w:hAnsi="Palatino Linotype"/>
          <w:color w:val="000000"/>
        </w:rPr>
        <w:t>Relación</w:t>
      </w:r>
      <w:r w:rsidR="00747DE9" w:rsidRPr="00D948B6">
        <w:rPr>
          <w:rFonts w:ascii="Palatino Linotype" w:hAnsi="Palatino Linotype"/>
          <w:color w:val="000000"/>
        </w:rPr>
        <w:t xml:space="preserve"> de reparaciones de rejillas, coladeras, </w:t>
      </w:r>
      <w:r w:rsidR="003E5631" w:rsidRPr="00D948B6">
        <w:rPr>
          <w:rFonts w:ascii="Palatino Linotype" w:hAnsi="Palatino Linotype"/>
          <w:color w:val="000000"/>
        </w:rPr>
        <w:t>brocales,</w:t>
      </w:r>
      <w:r w:rsidR="00747DE9" w:rsidRPr="00D948B6">
        <w:rPr>
          <w:rFonts w:ascii="Palatino Linotype" w:hAnsi="Palatino Linotype"/>
          <w:color w:val="000000"/>
        </w:rPr>
        <w:t xml:space="preserve"> tapas de concreto, con numero de reporte o seguimiento y ubicación, y cuanto y que tipo de material se </w:t>
      </w:r>
      <w:r w:rsidR="00D948B6" w:rsidRPr="00D948B6">
        <w:rPr>
          <w:rFonts w:ascii="Palatino Linotype" w:hAnsi="Palatino Linotype"/>
          <w:color w:val="000000"/>
        </w:rPr>
        <w:t>utilizó</w:t>
      </w:r>
      <w:r w:rsidR="00747DE9" w:rsidRPr="00D948B6">
        <w:rPr>
          <w:rFonts w:ascii="Palatino Linotype" w:hAnsi="Palatino Linotype"/>
          <w:color w:val="000000"/>
        </w:rPr>
        <w:t xml:space="preserve"> en esas </w:t>
      </w:r>
      <w:r w:rsidR="00D948B6" w:rsidRPr="00D948B6">
        <w:rPr>
          <w:rFonts w:ascii="Palatino Linotype" w:hAnsi="Palatino Linotype"/>
          <w:color w:val="000000"/>
        </w:rPr>
        <w:t>reparaciones</w:t>
      </w:r>
      <w:r w:rsidR="00747DE9" w:rsidRPr="00D948B6">
        <w:rPr>
          <w:rFonts w:ascii="Palatino Linotype" w:hAnsi="Palatino Linotype"/>
          <w:color w:val="000000"/>
        </w:rPr>
        <w:t xml:space="preserve"> del 01 de enero de 2018 al 31 de julio de </w:t>
      </w:r>
      <w:r w:rsidR="00D948B6" w:rsidRPr="00D948B6">
        <w:rPr>
          <w:rFonts w:ascii="Palatino Linotype" w:hAnsi="Palatino Linotype"/>
          <w:color w:val="000000"/>
        </w:rPr>
        <w:t xml:space="preserve">2020. </w:t>
      </w:r>
    </w:p>
    <w:p w:rsidR="00D948B6" w:rsidRPr="00D948B6" w:rsidRDefault="00A63B32" w:rsidP="00D948B6">
      <w:pPr>
        <w:spacing w:line="276" w:lineRule="auto"/>
        <w:jc w:val="both"/>
        <w:rPr>
          <w:rFonts w:ascii="Palatino Linotype" w:hAnsi="Palatino Linotype"/>
          <w:color w:val="000000"/>
        </w:rPr>
      </w:pPr>
      <w:r>
        <w:rPr>
          <w:rFonts w:ascii="Palatino Linotype" w:hAnsi="Palatino Linotype"/>
          <w:color w:val="000000"/>
        </w:rPr>
        <w:t>13.-</w:t>
      </w:r>
      <w:r w:rsidR="00747DE9" w:rsidRPr="00D948B6">
        <w:rPr>
          <w:rFonts w:ascii="Palatino Linotype" w:hAnsi="Palatino Linotype"/>
          <w:color w:val="000000"/>
        </w:rPr>
        <w:t>Cuantos desfogues y cajas de válvulas se construyeron del 01 de enero de 2018 al 31 de julio de 2020, con su ubicación, al menos la colonia y cuanto y que t</w:t>
      </w:r>
      <w:r w:rsidR="00D948B6" w:rsidRPr="00D948B6">
        <w:rPr>
          <w:rFonts w:ascii="Palatino Linotype" w:hAnsi="Palatino Linotype"/>
          <w:color w:val="000000"/>
        </w:rPr>
        <w:t xml:space="preserve">ipo de material se utilizó. </w:t>
      </w:r>
    </w:p>
    <w:p w:rsidR="00747DE9" w:rsidRPr="00D948B6" w:rsidRDefault="00A63B32" w:rsidP="00D948B6">
      <w:pPr>
        <w:spacing w:line="276" w:lineRule="auto"/>
        <w:jc w:val="both"/>
        <w:rPr>
          <w:rFonts w:ascii="Palatino Linotype" w:eastAsia="Times New Roman" w:hAnsi="Palatino Linotype" w:cs="Times New Roman"/>
          <w:lang w:val="es-ES_tradnl" w:eastAsia="es-ES"/>
        </w:rPr>
      </w:pPr>
      <w:r>
        <w:rPr>
          <w:rFonts w:ascii="Palatino Linotype" w:hAnsi="Palatino Linotype"/>
          <w:color w:val="000000"/>
        </w:rPr>
        <w:t>14.-</w:t>
      </w:r>
      <w:r w:rsidR="00747DE9" w:rsidRPr="00D948B6">
        <w:rPr>
          <w:rFonts w:ascii="Palatino Linotype" w:hAnsi="Palatino Linotype"/>
          <w:color w:val="000000"/>
        </w:rPr>
        <w:t xml:space="preserve">En </w:t>
      </w:r>
      <w:r w:rsidR="00D948B6" w:rsidRPr="00D948B6">
        <w:rPr>
          <w:rFonts w:ascii="Palatino Linotype" w:hAnsi="Palatino Linotype"/>
          <w:color w:val="000000"/>
        </w:rPr>
        <w:t>qué</w:t>
      </w:r>
      <w:r w:rsidR="00747DE9" w:rsidRPr="00D948B6">
        <w:rPr>
          <w:rFonts w:ascii="Palatino Linotype" w:hAnsi="Palatino Linotype"/>
          <w:color w:val="000000"/>
        </w:rPr>
        <w:t xml:space="preserve"> actividades se utiliza la arena, grava, cemento y asfalto, que compra el organismo.</w:t>
      </w:r>
      <w:r w:rsidR="00747DE9" w:rsidRPr="00D948B6">
        <w:rPr>
          <w:rFonts w:ascii="Palatino Linotype" w:eastAsia="Times New Roman" w:hAnsi="Palatino Linotype" w:cs="Times New Roman"/>
          <w:lang w:val="es-ES_tradnl" w:eastAsia="es-ES"/>
        </w:rPr>
        <w:t>”[Sic]</w:t>
      </w:r>
    </w:p>
    <w:p w:rsidR="003E5631" w:rsidRDefault="003E5631" w:rsidP="00D948B6">
      <w:pPr>
        <w:spacing w:line="276" w:lineRule="auto"/>
        <w:jc w:val="both"/>
        <w:rPr>
          <w:rFonts w:ascii="Palatino Linotype" w:eastAsia="Times New Roman" w:hAnsi="Palatino Linotype" w:cs="Times New Roman"/>
          <w:b/>
          <w:lang w:val="es-ES_tradnl" w:eastAsia="es-ES"/>
        </w:rPr>
      </w:pPr>
    </w:p>
    <w:p w:rsidR="00747DE9" w:rsidRPr="00D948B6" w:rsidRDefault="00747DE9" w:rsidP="00D948B6">
      <w:pPr>
        <w:spacing w:line="276" w:lineRule="auto"/>
        <w:jc w:val="both"/>
        <w:rPr>
          <w:rFonts w:ascii="Palatino Linotype" w:eastAsia="Times New Roman" w:hAnsi="Palatino Linotype" w:cs="Times New Roman"/>
          <w:b/>
          <w:lang w:val="es-ES_tradnl" w:eastAsia="es-ES"/>
        </w:rPr>
      </w:pPr>
      <w:r w:rsidRPr="00D948B6">
        <w:rPr>
          <w:rFonts w:ascii="Palatino Linotype" w:eastAsia="Times New Roman" w:hAnsi="Palatino Linotype" w:cs="Times New Roman"/>
          <w:b/>
          <w:lang w:val="es-ES_tradnl" w:eastAsia="es-ES"/>
        </w:rPr>
        <w:t>00140/OASTLALNE/IP/2020</w:t>
      </w:r>
      <w:r w:rsidR="003E5631">
        <w:rPr>
          <w:rFonts w:ascii="Palatino Linotype" w:eastAsia="Times New Roman" w:hAnsi="Palatino Linotype" w:cs="Times New Roman"/>
          <w:b/>
          <w:lang w:val="es-ES_tradnl" w:eastAsia="es-ES"/>
        </w:rPr>
        <w:t>:</w:t>
      </w:r>
    </w:p>
    <w:p w:rsidR="003E5631" w:rsidRDefault="00484F29" w:rsidP="003E5631">
      <w:pPr>
        <w:tabs>
          <w:tab w:val="left" w:pos="709"/>
        </w:tabs>
        <w:spacing w:after="0" w:line="276" w:lineRule="auto"/>
        <w:jc w:val="both"/>
        <w:rPr>
          <w:rFonts w:ascii="Palatino Linotype" w:hAnsi="Palatino Linotype"/>
          <w:color w:val="000000"/>
        </w:rPr>
      </w:pPr>
      <w:r>
        <w:rPr>
          <w:rFonts w:ascii="Palatino Linotype" w:hAnsi="Palatino Linotype"/>
          <w:color w:val="000000"/>
        </w:rPr>
        <w:t xml:space="preserve">1.- </w:t>
      </w:r>
      <w:r w:rsidR="003E5631" w:rsidRPr="003E5631">
        <w:rPr>
          <w:rFonts w:ascii="Palatino Linotype" w:hAnsi="Palatino Linotype"/>
          <w:color w:val="000000"/>
        </w:rPr>
        <w:t xml:space="preserve">Copia de Contrato de compra de arena, grava, cemento, asfalto y emulsión </w:t>
      </w:r>
      <w:proofErr w:type="spellStart"/>
      <w:r w:rsidR="003E5631" w:rsidRPr="003E5631">
        <w:rPr>
          <w:rFonts w:ascii="Palatino Linotype" w:hAnsi="Palatino Linotype"/>
          <w:color w:val="000000"/>
        </w:rPr>
        <w:t>del</w:t>
      </w:r>
      <w:proofErr w:type="spellEnd"/>
      <w:r w:rsidR="003E5631" w:rsidRPr="003E5631">
        <w:rPr>
          <w:rFonts w:ascii="Palatino Linotype" w:hAnsi="Palatino Linotype"/>
          <w:color w:val="000000"/>
        </w:rPr>
        <w:t xml:space="preserve"> los años 2018, 2019, y 2020. </w:t>
      </w:r>
    </w:p>
    <w:p w:rsidR="003E5631" w:rsidRPr="003E5631" w:rsidRDefault="003E5631" w:rsidP="003E5631">
      <w:pPr>
        <w:tabs>
          <w:tab w:val="left" w:pos="709"/>
        </w:tabs>
        <w:spacing w:after="0" w:line="276" w:lineRule="auto"/>
        <w:jc w:val="both"/>
        <w:rPr>
          <w:rFonts w:ascii="Palatino Linotype" w:hAnsi="Palatino Linotype"/>
          <w:color w:val="000000"/>
          <w:sz w:val="12"/>
        </w:rPr>
      </w:pPr>
    </w:p>
    <w:p w:rsidR="003E5631" w:rsidRPr="003E5631" w:rsidRDefault="00484F29" w:rsidP="003E5631">
      <w:pPr>
        <w:tabs>
          <w:tab w:val="left" w:pos="709"/>
        </w:tabs>
        <w:spacing w:after="0" w:line="276" w:lineRule="auto"/>
        <w:jc w:val="both"/>
        <w:rPr>
          <w:rFonts w:ascii="Palatino Linotype" w:hAnsi="Palatino Linotype"/>
          <w:color w:val="000000"/>
        </w:rPr>
      </w:pPr>
      <w:r>
        <w:rPr>
          <w:rFonts w:ascii="Palatino Linotype" w:hAnsi="Palatino Linotype"/>
          <w:color w:val="000000"/>
        </w:rPr>
        <w:t xml:space="preserve">2.- </w:t>
      </w:r>
      <w:r w:rsidR="003E5631" w:rsidRPr="003E5631">
        <w:rPr>
          <w:rFonts w:ascii="Palatino Linotype" w:hAnsi="Palatino Linotype"/>
          <w:color w:val="000000"/>
        </w:rPr>
        <w:t xml:space="preserve">Como se adjudicaron los contratos. </w:t>
      </w:r>
    </w:p>
    <w:p w:rsidR="00484F29" w:rsidRPr="00484F29" w:rsidRDefault="00484F29" w:rsidP="003E5631">
      <w:pPr>
        <w:tabs>
          <w:tab w:val="left" w:pos="709"/>
        </w:tabs>
        <w:spacing w:after="0" w:line="276" w:lineRule="auto"/>
        <w:jc w:val="both"/>
        <w:rPr>
          <w:rFonts w:ascii="Palatino Linotype" w:hAnsi="Palatino Linotype"/>
          <w:color w:val="000000"/>
          <w:sz w:val="12"/>
        </w:rPr>
      </w:pPr>
    </w:p>
    <w:p w:rsidR="003E5631" w:rsidRDefault="00484F29" w:rsidP="003E5631">
      <w:pPr>
        <w:tabs>
          <w:tab w:val="left" w:pos="709"/>
        </w:tabs>
        <w:spacing w:after="0" w:line="276" w:lineRule="auto"/>
        <w:jc w:val="both"/>
        <w:rPr>
          <w:rFonts w:ascii="Palatino Linotype" w:hAnsi="Palatino Linotype"/>
          <w:color w:val="000000"/>
        </w:rPr>
      </w:pPr>
      <w:r>
        <w:rPr>
          <w:rFonts w:ascii="Palatino Linotype" w:hAnsi="Palatino Linotype"/>
          <w:color w:val="000000"/>
        </w:rPr>
        <w:t>3.-</w:t>
      </w:r>
      <w:r w:rsidR="003E5631" w:rsidRPr="003E5631">
        <w:rPr>
          <w:rFonts w:ascii="Palatino Linotype" w:hAnsi="Palatino Linotype"/>
          <w:color w:val="000000"/>
        </w:rPr>
        <w:t xml:space="preserve">Copia de las órdenes de compra de arena, grava, cemento, asfalto del 01 de enero de 2018 al 31 de julio de 2020. </w:t>
      </w:r>
    </w:p>
    <w:p w:rsidR="003E5631" w:rsidRPr="003E5631" w:rsidRDefault="003E5631" w:rsidP="003E5631">
      <w:pPr>
        <w:tabs>
          <w:tab w:val="left" w:pos="709"/>
        </w:tabs>
        <w:spacing w:after="0" w:line="276" w:lineRule="auto"/>
        <w:jc w:val="both"/>
        <w:rPr>
          <w:rFonts w:ascii="Palatino Linotype" w:hAnsi="Palatino Linotype"/>
          <w:color w:val="000000"/>
          <w:sz w:val="12"/>
        </w:rPr>
      </w:pPr>
    </w:p>
    <w:p w:rsidR="003E5631" w:rsidRDefault="00484F29" w:rsidP="003E5631">
      <w:pPr>
        <w:tabs>
          <w:tab w:val="left" w:pos="709"/>
        </w:tabs>
        <w:spacing w:after="0" w:line="276" w:lineRule="auto"/>
        <w:jc w:val="both"/>
        <w:rPr>
          <w:rFonts w:ascii="Palatino Linotype" w:hAnsi="Palatino Linotype"/>
          <w:color w:val="000000"/>
        </w:rPr>
      </w:pPr>
      <w:r>
        <w:rPr>
          <w:rFonts w:ascii="Palatino Linotype" w:hAnsi="Palatino Linotype"/>
          <w:color w:val="000000"/>
        </w:rPr>
        <w:t>4.-</w:t>
      </w:r>
      <w:r w:rsidR="003E5631" w:rsidRPr="003E5631">
        <w:rPr>
          <w:rFonts w:ascii="Palatino Linotype" w:hAnsi="Palatino Linotype"/>
          <w:color w:val="000000"/>
        </w:rPr>
        <w:t xml:space="preserve">Copia de las entradas al almacén de la arena, grava, cemento. Del 01 de enero de 2018 al 31 de julio de 2020. </w:t>
      </w:r>
    </w:p>
    <w:p w:rsidR="003E5631" w:rsidRPr="003E5631" w:rsidRDefault="003E5631" w:rsidP="003E5631">
      <w:pPr>
        <w:tabs>
          <w:tab w:val="left" w:pos="709"/>
        </w:tabs>
        <w:spacing w:after="0" w:line="276" w:lineRule="auto"/>
        <w:jc w:val="both"/>
        <w:rPr>
          <w:rFonts w:ascii="Palatino Linotype" w:hAnsi="Palatino Linotype"/>
          <w:color w:val="000000"/>
          <w:sz w:val="12"/>
        </w:rPr>
      </w:pPr>
    </w:p>
    <w:p w:rsidR="003E5631" w:rsidRDefault="00484F29" w:rsidP="003E5631">
      <w:pPr>
        <w:tabs>
          <w:tab w:val="left" w:pos="709"/>
        </w:tabs>
        <w:spacing w:after="0" w:line="276" w:lineRule="auto"/>
        <w:jc w:val="both"/>
        <w:rPr>
          <w:rFonts w:ascii="Palatino Linotype" w:hAnsi="Palatino Linotype"/>
          <w:color w:val="000000"/>
        </w:rPr>
      </w:pPr>
      <w:r>
        <w:rPr>
          <w:rFonts w:ascii="Palatino Linotype" w:hAnsi="Palatino Linotype"/>
          <w:color w:val="000000"/>
        </w:rPr>
        <w:t>5.-</w:t>
      </w:r>
      <w:r w:rsidR="003E5631" w:rsidRPr="003E5631">
        <w:rPr>
          <w:rFonts w:ascii="Palatino Linotype" w:hAnsi="Palatino Linotype"/>
          <w:color w:val="000000"/>
        </w:rPr>
        <w:t xml:space="preserve">Copia de las salidas del almacén de la arena, grava, cemento. Del 01 de enero de 2018 al 31 de julio de 2020. </w:t>
      </w:r>
    </w:p>
    <w:p w:rsidR="003E5631" w:rsidRPr="003E5631" w:rsidRDefault="003E5631" w:rsidP="003E5631">
      <w:pPr>
        <w:tabs>
          <w:tab w:val="left" w:pos="709"/>
        </w:tabs>
        <w:spacing w:after="0" w:line="276" w:lineRule="auto"/>
        <w:jc w:val="both"/>
        <w:rPr>
          <w:rFonts w:ascii="Palatino Linotype" w:hAnsi="Palatino Linotype"/>
          <w:color w:val="000000"/>
          <w:sz w:val="12"/>
        </w:rPr>
      </w:pPr>
    </w:p>
    <w:p w:rsidR="003E5631" w:rsidRDefault="00484F29" w:rsidP="003E5631">
      <w:pPr>
        <w:tabs>
          <w:tab w:val="left" w:pos="709"/>
        </w:tabs>
        <w:spacing w:after="0" w:line="276" w:lineRule="auto"/>
        <w:jc w:val="both"/>
        <w:rPr>
          <w:rFonts w:ascii="Palatino Linotype" w:hAnsi="Palatino Linotype"/>
          <w:color w:val="000000"/>
        </w:rPr>
      </w:pPr>
      <w:r>
        <w:rPr>
          <w:rFonts w:ascii="Palatino Linotype" w:hAnsi="Palatino Linotype"/>
          <w:color w:val="000000"/>
        </w:rPr>
        <w:t>6.-</w:t>
      </w:r>
      <w:r w:rsidR="003E5631" w:rsidRPr="003E5631">
        <w:rPr>
          <w:rFonts w:ascii="Palatino Linotype" w:hAnsi="Palatino Linotype"/>
          <w:color w:val="000000"/>
        </w:rPr>
        <w:t xml:space="preserve">Copia de las entregas de asfalto y emulsión, del 01de enero de 2018 al 31 de julio de 2020. </w:t>
      </w:r>
    </w:p>
    <w:p w:rsidR="003E5631" w:rsidRPr="003E5631" w:rsidRDefault="003E5631" w:rsidP="003E5631">
      <w:pPr>
        <w:tabs>
          <w:tab w:val="left" w:pos="709"/>
        </w:tabs>
        <w:spacing w:after="0" w:line="276" w:lineRule="auto"/>
        <w:jc w:val="both"/>
        <w:rPr>
          <w:rFonts w:ascii="Palatino Linotype" w:hAnsi="Palatino Linotype"/>
          <w:color w:val="000000"/>
          <w:sz w:val="12"/>
        </w:rPr>
      </w:pPr>
    </w:p>
    <w:p w:rsidR="003E5631" w:rsidRDefault="00484F29" w:rsidP="003E5631">
      <w:pPr>
        <w:tabs>
          <w:tab w:val="left" w:pos="709"/>
        </w:tabs>
        <w:spacing w:after="0" w:line="276" w:lineRule="auto"/>
        <w:jc w:val="both"/>
        <w:rPr>
          <w:rFonts w:ascii="Palatino Linotype" w:hAnsi="Palatino Linotype"/>
          <w:color w:val="000000"/>
        </w:rPr>
      </w:pPr>
      <w:r>
        <w:rPr>
          <w:rFonts w:ascii="Palatino Linotype" w:hAnsi="Palatino Linotype"/>
          <w:color w:val="000000"/>
        </w:rPr>
        <w:lastRenderedPageBreak/>
        <w:t>7.-</w:t>
      </w:r>
      <w:r w:rsidR="003E5631" w:rsidRPr="003E5631">
        <w:rPr>
          <w:rFonts w:ascii="Palatino Linotype" w:hAnsi="Palatino Linotype"/>
          <w:color w:val="000000"/>
        </w:rPr>
        <w:t xml:space="preserve">La contraloría interna tiene abierto algún procedimiento, ha sancionado o investiga, alguna discrepancia entre la entrega, salida y aplicación de materiales como arena grava, cemento o asfalto. </w:t>
      </w:r>
    </w:p>
    <w:p w:rsidR="003E5631" w:rsidRPr="003E5631" w:rsidRDefault="003E5631" w:rsidP="003E5631">
      <w:pPr>
        <w:tabs>
          <w:tab w:val="left" w:pos="709"/>
        </w:tabs>
        <w:spacing w:after="0" w:line="276" w:lineRule="auto"/>
        <w:jc w:val="both"/>
        <w:rPr>
          <w:rFonts w:ascii="Palatino Linotype" w:hAnsi="Palatino Linotype"/>
          <w:color w:val="000000"/>
          <w:sz w:val="12"/>
        </w:rPr>
      </w:pPr>
    </w:p>
    <w:p w:rsidR="003E5631" w:rsidRDefault="00484F29" w:rsidP="003E5631">
      <w:pPr>
        <w:tabs>
          <w:tab w:val="left" w:pos="709"/>
        </w:tabs>
        <w:spacing w:after="0" w:line="276" w:lineRule="auto"/>
        <w:jc w:val="both"/>
        <w:rPr>
          <w:rFonts w:ascii="Palatino Linotype" w:hAnsi="Palatino Linotype"/>
          <w:color w:val="000000"/>
        </w:rPr>
      </w:pPr>
      <w:r>
        <w:rPr>
          <w:rFonts w:ascii="Palatino Linotype" w:hAnsi="Palatino Linotype"/>
          <w:color w:val="000000"/>
        </w:rPr>
        <w:t>8.-</w:t>
      </w:r>
      <w:r w:rsidR="003E5631" w:rsidRPr="003E5631">
        <w:rPr>
          <w:rFonts w:ascii="Palatino Linotype" w:hAnsi="Palatino Linotype"/>
          <w:color w:val="000000"/>
        </w:rPr>
        <w:t xml:space="preserve">La contraloría interna investiga, tiene conocimiento de la entrega de material como cemento, arena, grava o asfalto propiedad del organismo a particulares </w:t>
      </w:r>
    </w:p>
    <w:p w:rsidR="003E5631" w:rsidRPr="003E5631" w:rsidRDefault="003E5631" w:rsidP="003E5631">
      <w:pPr>
        <w:tabs>
          <w:tab w:val="left" w:pos="709"/>
        </w:tabs>
        <w:spacing w:after="0" w:line="276" w:lineRule="auto"/>
        <w:jc w:val="both"/>
        <w:rPr>
          <w:rFonts w:ascii="Palatino Linotype" w:hAnsi="Palatino Linotype"/>
          <w:color w:val="000000"/>
          <w:sz w:val="12"/>
        </w:rPr>
      </w:pPr>
    </w:p>
    <w:p w:rsidR="003E5631" w:rsidRDefault="00484F29" w:rsidP="003E5631">
      <w:pPr>
        <w:tabs>
          <w:tab w:val="left" w:pos="709"/>
        </w:tabs>
        <w:spacing w:after="0" w:line="276" w:lineRule="auto"/>
        <w:jc w:val="both"/>
        <w:rPr>
          <w:rFonts w:ascii="Palatino Linotype" w:hAnsi="Palatino Linotype"/>
          <w:color w:val="000000"/>
        </w:rPr>
      </w:pPr>
      <w:r>
        <w:rPr>
          <w:rFonts w:ascii="Palatino Linotype" w:hAnsi="Palatino Linotype"/>
          <w:color w:val="000000"/>
        </w:rPr>
        <w:t>9.-</w:t>
      </w:r>
      <w:r w:rsidR="003E5631" w:rsidRPr="003E5631">
        <w:rPr>
          <w:rFonts w:ascii="Palatino Linotype" w:hAnsi="Palatino Linotype"/>
          <w:color w:val="000000"/>
        </w:rPr>
        <w:t>Cuantas denuncias por robo o pérdida de materiales como arena grava asfalto o entrega a particulares ha tenido la contraloría interna del 01 de enero al 31 de julio de 2020.</w:t>
      </w:r>
    </w:p>
    <w:p w:rsidR="00BD7419" w:rsidRPr="00D948B6" w:rsidRDefault="00BD7419" w:rsidP="00D948B6">
      <w:pPr>
        <w:tabs>
          <w:tab w:val="left" w:pos="709"/>
        </w:tabs>
        <w:spacing w:after="0" w:line="276" w:lineRule="auto"/>
        <w:jc w:val="both"/>
        <w:rPr>
          <w:rFonts w:ascii="Palatino Linotype" w:hAnsi="Palatino Linotype"/>
          <w:color w:val="000000"/>
        </w:rPr>
      </w:pPr>
    </w:p>
    <w:p w:rsidR="00D948B6" w:rsidRDefault="00D948B6" w:rsidP="00747DE9">
      <w:pPr>
        <w:tabs>
          <w:tab w:val="left" w:pos="709"/>
        </w:tabs>
        <w:spacing w:after="0" w:line="360" w:lineRule="auto"/>
        <w:jc w:val="both"/>
        <w:rPr>
          <w:rFonts w:ascii="Palatino Linotype" w:hAnsi="Palatino Linotype"/>
          <w:sz w:val="24"/>
          <w:szCs w:val="24"/>
        </w:rPr>
      </w:pPr>
    </w:p>
    <w:p w:rsidR="006C0177" w:rsidRDefault="006C0177" w:rsidP="00747DE9">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Por lo que respecta a la solicitud </w:t>
      </w:r>
      <w:r w:rsidRPr="006C0177">
        <w:rPr>
          <w:rFonts w:ascii="Palatino Linotype" w:hAnsi="Palatino Linotype"/>
          <w:sz w:val="24"/>
          <w:szCs w:val="24"/>
        </w:rPr>
        <w:t>00139/OASTLALNE/IP/2020</w:t>
      </w:r>
      <w:r>
        <w:rPr>
          <w:rFonts w:ascii="Palatino Linotype" w:hAnsi="Palatino Linotype"/>
          <w:sz w:val="24"/>
          <w:szCs w:val="24"/>
        </w:rPr>
        <w:t>, se aprecia que mediante oficio OPDM</w:t>
      </w:r>
      <w:r w:rsidRPr="00A0218A">
        <w:rPr>
          <w:rFonts w:ascii="Palatino Linotype" w:hAnsi="Palatino Linotype"/>
          <w:sz w:val="24"/>
          <w:szCs w:val="24"/>
        </w:rPr>
        <w:t>/</w:t>
      </w:r>
      <w:proofErr w:type="spellStart"/>
      <w:r w:rsidR="007E7521">
        <w:rPr>
          <w:rFonts w:ascii="Palatino Linotype" w:hAnsi="Palatino Linotype"/>
          <w:sz w:val="24"/>
          <w:szCs w:val="24"/>
        </w:rPr>
        <w:t>GCyOH</w:t>
      </w:r>
      <w:proofErr w:type="spellEnd"/>
      <w:r w:rsidRPr="00A0218A">
        <w:rPr>
          <w:rFonts w:ascii="Palatino Linotype" w:hAnsi="Palatino Linotype"/>
          <w:sz w:val="24"/>
          <w:szCs w:val="24"/>
        </w:rPr>
        <w:t>/</w:t>
      </w:r>
      <w:r w:rsidR="007E7521">
        <w:rPr>
          <w:rFonts w:ascii="Palatino Linotype" w:hAnsi="Palatino Linotype"/>
          <w:sz w:val="24"/>
          <w:szCs w:val="24"/>
        </w:rPr>
        <w:t>1654</w:t>
      </w:r>
      <w:r w:rsidRPr="00A0218A">
        <w:rPr>
          <w:rFonts w:ascii="Palatino Linotype" w:hAnsi="Palatino Linotype"/>
          <w:sz w:val="24"/>
          <w:szCs w:val="24"/>
        </w:rPr>
        <w:t>/20</w:t>
      </w:r>
      <w:r>
        <w:rPr>
          <w:rFonts w:ascii="Palatino Linotype" w:hAnsi="Palatino Linotype"/>
          <w:sz w:val="24"/>
          <w:szCs w:val="24"/>
        </w:rPr>
        <w:t>20</w:t>
      </w:r>
      <w:r w:rsidR="007E7521">
        <w:rPr>
          <w:rFonts w:ascii="Palatino Linotype" w:hAnsi="Palatino Linotype"/>
          <w:sz w:val="24"/>
          <w:szCs w:val="24"/>
        </w:rPr>
        <w:t xml:space="preserve">, el Gerente de Construcción y Operación Hidráulica, informa al recurrente que la información solicitada se encuentra disponible para su consulta en el edificio administrativo del Organismo, ubicado en Riva Palacio No. 8, col, Centro, Tlalnepantla de Baz, C.P. 54000, Estado de México. </w:t>
      </w:r>
    </w:p>
    <w:p w:rsidR="006C0177" w:rsidRDefault="006C0177" w:rsidP="00747DE9">
      <w:pPr>
        <w:tabs>
          <w:tab w:val="left" w:pos="709"/>
        </w:tabs>
        <w:spacing w:after="0" w:line="360" w:lineRule="auto"/>
        <w:jc w:val="both"/>
        <w:rPr>
          <w:rFonts w:ascii="Palatino Linotype" w:hAnsi="Palatino Linotype"/>
          <w:sz w:val="24"/>
          <w:szCs w:val="24"/>
        </w:rPr>
      </w:pPr>
    </w:p>
    <w:p w:rsidR="00AC7F1A" w:rsidRDefault="00AC7F1A" w:rsidP="00AC7F1A">
      <w:pPr>
        <w:tabs>
          <w:tab w:val="left" w:pos="709"/>
        </w:tabs>
        <w:spacing w:after="0" w:line="360" w:lineRule="auto"/>
        <w:jc w:val="both"/>
        <w:rPr>
          <w:rFonts w:ascii="Palatino Linotype" w:hAnsi="Palatino Linotype"/>
          <w:i/>
          <w:sz w:val="24"/>
          <w:szCs w:val="24"/>
        </w:rPr>
      </w:pPr>
      <w:r w:rsidRPr="00A0218A">
        <w:rPr>
          <w:rFonts w:ascii="Palatino Linotype" w:hAnsi="Palatino Linotype"/>
          <w:sz w:val="24"/>
          <w:szCs w:val="24"/>
        </w:rPr>
        <w:t xml:space="preserve">Así pues de lo peticionado el sujeto obligado remitió el oficio con número </w:t>
      </w:r>
      <w:r w:rsidR="00A0218A">
        <w:rPr>
          <w:rFonts w:ascii="Palatino Linotype" w:hAnsi="Palatino Linotype"/>
          <w:sz w:val="24"/>
          <w:szCs w:val="24"/>
        </w:rPr>
        <w:t>OPDM</w:t>
      </w:r>
      <w:r w:rsidRPr="00A0218A">
        <w:rPr>
          <w:rFonts w:ascii="Palatino Linotype" w:hAnsi="Palatino Linotype"/>
          <w:sz w:val="24"/>
          <w:szCs w:val="24"/>
        </w:rPr>
        <w:t>/</w:t>
      </w:r>
      <w:proofErr w:type="spellStart"/>
      <w:r w:rsidR="00A0218A">
        <w:rPr>
          <w:rFonts w:ascii="Palatino Linotype" w:hAnsi="Palatino Linotype"/>
          <w:sz w:val="24"/>
          <w:szCs w:val="24"/>
        </w:rPr>
        <w:t>CRMySG</w:t>
      </w:r>
      <w:proofErr w:type="spellEnd"/>
      <w:r w:rsidRPr="00A0218A">
        <w:rPr>
          <w:rFonts w:ascii="Palatino Linotype" w:hAnsi="Palatino Linotype"/>
          <w:sz w:val="24"/>
          <w:szCs w:val="24"/>
        </w:rPr>
        <w:t>/</w:t>
      </w:r>
      <w:r w:rsidR="00C84BBF">
        <w:rPr>
          <w:rFonts w:ascii="Palatino Linotype" w:hAnsi="Palatino Linotype"/>
          <w:sz w:val="24"/>
          <w:szCs w:val="24"/>
        </w:rPr>
        <w:t>09-007</w:t>
      </w:r>
      <w:r w:rsidRPr="00A0218A">
        <w:rPr>
          <w:rFonts w:ascii="Palatino Linotype" w:hAnsi="Palatino Linotype"/>
          <w:sz w:val="24"/>
          <w:szCs w:val="24"/>
        </w:rPr>
        <w:t>/20</w:t>
      </w:r>
      <w:r w:rsidR="00C84BBF">
        <w:rPr>
          <w:rFonts w:ascii="Palatino Linotype" w:hAnsi="Palatino Linotype"/>
          <w:sz w:val="24"/>
          <w:szCs w:val="24"/>
        </w:rPr>
        <w:t xml:space="preserve">20 como contestación a la solicitud </w:t>
      </w:r>
      <w:r w:rsidR="006C0177">
        <w:rPr>
          <w:rFonts w:ascii="Palatino Linotype" w:hAnsi="Palatino Linotype"/>
          <w:sz w:val="24"/>
          <w:szCs w:val="24"/>
        </w:rPr>
        <w:t>00140</w:t>
      </w:r>
      <w:r w:rsidR="006C0177" w:rsidRPr="006C0177">
        <w:rPr>
          <w:rFonts w:ascii="Palatino Linotype" w:hAnsi="Palatino Linotype"/>
          <w:sz w:val="24"/>
          <w:szCs w:val="24"/>
        </w:rPr>
        <w:t>/OASTLALNE/IP/2020</w:t>
      </w:r>
      <w:r w:rsidR="00C84BBF">
        <w:rPr>
          <w:rFonts w:ascii="Palatino Linotype" w:hAnsi="Palatino Linotype"/>
          <w:sz w:val="24"/>
          <w:szCs w:val="24"/>
        </w:rPr>
        <w:t>,</w:t>
      </w:r>
      <w:r w:rsidRPr="00A0218A">
        <w:rPr>
          <w:rFonts w:ascii="Palatino Linotype" w:hAnsi="Palatino Linotype"/>
          <w:sz w:val="24"/>
          <w:szCs w:val="24"/>
        </w:rPr>
        <w:t xml:space="preserve"> signado por el</w:t>
      </w:r>
      <w:r w:rsidR="00C84BBF">
        <w:rPr>
          <w:rFonts w:ascii="Palatino Linotype" w:hAnsi="Palatino Linotype"/>
          <w:sz w:val="24"/>
          <w:szCs w:val="24"/>
        </w:rPr>
        <w:t xml:space="preserve"> Coordinador de Recursos Materiales y Servicios Generales</w:t>
      </w:r>
      <w:r w:rsidRPr="00A0218A">
        <w:rPr>
          <w:rFonts w:ascii="Palatino Linotype" w:hAnsi="Palatino Linotype"/>
          <w:sz w:val="24"/>
          <w:szCs w:val="24"/>
        </w:rPr>
        <w:t xml:space="preserve">, informando que </w:t>
      </w:r>
      <w:r w:rsidR="00C84BBF">
        <w:rPr>
          <w:rFonts w:ascii="Palatino Linotype" w:hAnsi="Palatino Linotype"/>
          <w:sz w:val="24"/>
          <w:szCs w:val="24"/>
        </w:rPr>
        <w:t>existían o contratos de compra de arena, grava, cemento, asfalto y emulsión correspondientes a los años 2018, 2019 y 2020, mismos que derivado del volumen de información, se pondrían a disposición en el Sistema de Información Pública de Oficio Mexiquense (Ipomex)</w:t>
      </w:r>
      <w:r w:rsidR="00D731D1">
        <w:rPr>
          <w:rFonts w:ascii="Palatino Linotype" w:hAnsi="Palatino Linotype"/>
          <w:sz w:val="24"/>
          <w:szCs w:val="24"/>
        </w:rPr>
        <w:t xml:space="preserve">, donde se advertiría en el mismo </w:t>
      </w:r>
      <w:r w:rsidR="00D731D1">
        <w:rPr>
          <w:rFonts w:ascii="Palatino Linotype" w:hAnsi="Palatino Linotype"/>
          <w:sz w:val="24"/>
          <w:szCs w:val="24"/>
        </w:rPr>
        <w:lastRenderedPageBreak/>
        <w:t>supuesto, las órdenes de compra</w:t>
      </w:r>
      <w:r w:rsidR="000A2A64">
        <w:rPr>
          <w:rFonts w:ascii="Palatino Linotype" w:hAnsi="Palatino Linotype"/>
          <w:sz w:val="24"/>
          <w:szCs w:val="24"/>
        </w:rPr>
        <w:t>,</w:t>
      </w:r>
      <w:r w:rsidR="00D731D1">
        <w:rPr>
          <w:rFonts w:ascii="Palatino Linotype" w:hAnsi="Palatino Linotype"/>
          <w:sz w:val="24"/>
          <w:szCs w:val="24"/>
        </w:rPr>
        <w:t xml:space="preserve"> la</w:t>
      </w:r>
      <w:r w:rsidR="000A2A64">
        <w:rPr>
          <w:rFonts w:ascii="Palatino Linotype" w:hAnsi="Palatino Linotype"/>
          <w:sz w:val="24"/>
          <w:szCs w:val="24"/>
        </w:rPr>
        <w:t>s</w:t>
      </w:r>
      <w:r w:rsidR="00D731D1">
        <w:rPr>
          <w:rFonts w:ascii="Palatino Linotype" w:hAnsi="Palatino Linotype"/>
          <w:sz w:val="24"/>
          <w:szCs w:val="24"/>
        </w:rPr>
        <w:t xml:space="preserve"> copia</w:t>
      </w:r>
      <w:r w:rsidR="000A2A64">
        <w:rPr>
          <w:rFonts w:ascii="Palatino Linotype" w:hAnsi="Palatino Linotype"/>
          <w:sz w:val="24"/>
          <w:szCs w:val="24"/>
        </w:rPr>
        <w:t>s</w:t>
      </w:r>
      <w:r w:rsidR="00D731D1">
        <w:rPr>
          <w:rFonts w:ascii="Palatino Linotype" w:hAnsi="Palatino Linotype"/>
          <w:sz w:val="24"/>
          <w:szCs w:val="24"/>
        </w:rPr>
        <w:t xml:space="preserve"> de entrada y salida </w:t>
      </w:r>
      <w:r w:rsidR="000A2A64">
        <w:rPr>
          <w:rFonts w:ascii="Palatino Linotype" w:hAnsi="Palatino Linotype"/>
          <w:sz w:val="24"/>
          <w:szCs w:val="24"/>
        </w:rPr>
        <w:t>al almacén de</w:t>
      </w:r>
      <w:r w:rsidR="00D731D1">
        <w:rPr>
          <w:rFonts w:ascii="Palatino Linotype" w:hAnsi="Palatino Linotype"/>
          <w:sz w:val="24"/>
          <w:szCs w:val="24"/>
        </w:rPr>
        <w:t xml:space="preserve"> arena, grava</w:t>
      </w:r>
      <w:r w:rsidR="00FF64F0">
        <w:rPr>
          <w:rFonts w:ascii="Palatino Linotype" w:hAnsi="Palatino Linotype"/>
          <w:sz w:val="24"/>
          <w:szCs w:val="24"/>
        </w:rPr>
        <w:t xml:space="preserve"> y</w:t>
      </w:r>
      <w:r w:rsidR="00D731D1">
        <w:rPr>
          <w:rFonts w:ascii="Palatino Linotype" w:hAnsi="Palatino Linotype"/>
          <w:sz w:val="24"/>
          <w:szCs w:val="24"/>
        </w:rPr>
        <w:t xml:space="preserve"> cemento del año 2018 al 21 de julio del 2020</w:t>
      </w:r>
      <w:r w:rsidR="000A2A64">
        <w:rPr>
          <w:rFonts w:ascii="Palatino Linotype" w:hAnsi="Palatino Linotype"/>
          <w:sz w:val="24"/>
          <w:szCs w:val="24"/>
        </w:rPr>
        <w:t>.</w:t>
      </w:r>
      <w:r w:rsidR="00FF64F0">
        <w:rPr>
          <w:rFonts w:ascii="Palatino Linotype" w:hAnsi="Palatino Linotype"/>
          <w:sz w:val="24"/>
          <w:szCs w:val="24"/>
        </w:rPr>
        <w:t xml:space="preserve"> Ahora bien por lo que corresponde a </w:t>
      </w:r>
      <w:r w:rsidR="00484F29">
        <w:rPr>
          <w:rFonts w:ascii="Palatino Linotype" w:hAnsi="Palatino Linotype"/>
          <w:sz w:val="24"/>
          <w:szCs w:val="24"/>
        </w:rPr>
        <w:t>los puntos 7, 8, 9, el Contralor Interno informo mediante el oficio OPDM</w:t>
      </w:r>
      <w:r w:rsidR="00484F29" w:rsidRPr="00A0218A">
        <w:rPr>
          <w:rFonts w:ascii="Palatino Linotype" w:hAnsi="Palatino Linotype"/>
          <w:sz w:val="24"/>
          <w:szCs w:val="24"/>
        </w:rPr>
        <w:t>/</w:t>
      </w:r>
      <w:r w:rsidR="004F6B71">
        <w:rPr>
          <w:rFonts w:ascii="Palatino Linotype" w:hAnsi="Palatino Linotype"/>
          <w:sz w:val="24"/>
          <w:szCs w:val="24"/>
        </w:rPr>
        <w:t>CI</w:t>
      </w:r>
      <w:r w:rsidR="00484F29" w:rsidRPr="00A0218A">
        <w:rPr>
          <w:rFonts w:ascii="Palatino Linotype" w:hAnsi="Palatino Linotype"/>
          <w:sz w:val="24"/>
          <w:szCs w:val="24"/>
        </w:rPr>
        <w:t>/</w:t>
      </w:r>
      <w:r w:rsidR="004F6B71">
        <w:rPr>
          <w:rFonts w:ascii="Palatino Linotype" w:hAnsi="Palatino Linotype"/>
          <w:sz w:val="24"/>
          <w:szCs w:val="24"/>
        </w:rPr>
        <w:t>454</w:t>
      </w:r>
      <w:r w:rsidR="00484F29" w:rsidRPr="00A0218A">
        <w:rPr>
          <w:rFonts w:ascii="Palatino Linotype" w:hAnsi="Palatino Linotype"/>
          <w:sz w:val="24"/>
          <w:szCs w:val="24"/>
        </w:rPr>
        <w:t>/20</w:t>
      </w:r>
      <w:r w:rsidR="00484F29">
        <w:rPr>
          <w:rFonts w:ascii="Palatino Linotype" w:hAnsi="Palatino Linotype"/>
          <w:sz w:val="24"/>
          <w:szCs w:val="24"/>
        </w:rPr>
        <w:t>20</w:t>
      </w:r>
      <w:r w:rsidR="004F6B71">
        <w:rPr>
          <w:rFonts w:ascii="Palatino Linotype" w:hAnsi="Palatino Linotype"/>
          <w:sz w:val="24"/>
          <w:szCs w:val="24"/>
        </w:rPr>
        <w:t xml:space="preserve"> </w:t>
      </w:r>
      <w:r w:rsidR="00D536B7">
        <w:rPr>
          <w:rFonts w:ascii="Palatino Linotype" w:hAnsi="Palatino Linotype"/>
          <w:sz w:val="24"/>
          <w:szCs w:val="24"/>
        </w:rPr>
        <w:t>“</w:t>
      </w:r>
      <w:r w:rsidR="004F6B71">
        <w:rPr>
          <w:rFonts w:ascii="Palatino Linotype" w:hAnsi="Palatino Linotype"/>
          <w:sz w:val="24"/>
          <w:szCs w:val="24"/>
        </w:rPr>
        <w:t>que</w:t>
      </w:r>
      <w:r w:rsidR="00D536B7">
        <w:rPr>
          <w:rFonts w:ascii="Palatino Linotype" w:hAnsi="Palatino Linotype"/>
          <w:sz w:val="24"/>
          <w:szCs w:val="24"/>
        </w:rPr>
        <w:t xml:space="preserve"> en el periodo </w:t>
      </w:r>
      <w:r w:rsidR="004F6B71">
        <w:rPr>
          <w:rFonts w:ascii="Palatino Linotype" w:hAnsi="Palatino Linotype"/>
          <w:sz w:val="24"/>
          <w:szCs w:val="24"/>
        </w:rPr>
        <w:t xml:space="preserve">comprendido del uno de enero al treinta y uno de julio del año en curso no se ha recibido denuncia alguna respecto a los hechos en comento, situación </w:t>
      </w:r>
      <w:r w:rsidR="00D536B7">
        <w:rPr>
          <w:rFonts w:ascii="Palatino Linotype" w:hAnsi="Palatino Linotype"/>
          <w:sz w:val="24"/>
          <w:szCs w:val="24"/>
        </w:rPr>
        <w:t xml:space="preserve">por la que en esta Contraloría Interna no se tiene abierto algún procedimiento de investigación respecto a la discrepancia entre la entrega, salida y aplicación de materiales, mucho menos de entrega de material a particulares”. </w:t>
      </w:r>
      <w:r w:rsidR="00D536B7" w:rsidRPr="00D536B7">
        <w:rPr>
          <w:rFonts w:ascii="Palatino Linotype" w:hAnsi="Palatino Linotype"/>
          <w:i/>
          <w:sz w:val="24"/>
          <w:szCs w:val="24"/>
        </w:rPr>
        <w:t>Énfasis añadido</w:t>
      </w:r>
    </w:p>
    <w:p w:rsidR="00D536B7" w:rsidRDefault="00D536B7" w:rsidP="00AC7F1A">
      <w:pPr>
        <w:tabs>
          <w:tab w:val="left" w:pos="709"/>
        </w:tabs>
        <w:spacing w:after="0" w:line="360" w:lineRule="auto"/>
        <w:jc w:val="both"/>
        <w:rPr>
          <w:rFonts w:ascii="Palatino Linotype" w:hAnsi="Palatino Linotype"/>
          <w:i/>
          <w:sz w:val="24"/>
          <w:szCs w:val="24"/>
        </w:rPr>
      </w:pPr>
    </w:p>
    <w:p w:rsidR="003B0871" w:rsidRDefault="003B0871" w:rsidP="003B08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Aunado a lo anterior éste Órgano Garante considera que una vez existido pronunciamiento por parte del Sujeto obligado, al momento de dar respuesta a la referida solicitud de información, se advierte que es competente para generar, administrar o poseer </w:t>
      </w:r>
      <w:r w:rsidRPr="00D61167">
        <w:rPr>
          <w:rFonts w:ascii="Palatino Linotype" w:hAnsi="Palatino Linotype" w:cs="Arial"/>
        </w:rPr>
        <w:t>la información solicitada, dado que éste ha asumido la misma, en razón de que da respuesta a la solicitu</w:t>
      </w:r>
      <w:r>
        <w:rPr>
          <w:rFonts w:ascii="Palatino Linotype" w:hAnsi="Palatino Linotype" w:cs="Arial"/>
        </w:rPr>
        <w:t xml:space="preserve">d de información por medio </w:t>
      </w:r>
      <w:r w:rsidR="007110C2">
        <w:rPr>
          <w:rFonts w:ascii="Palatino Linotype" w:hAnsi="Palatino Linotype" w:cs="Arial"/>
        </w:rPr>
        <w:t xml:space="preserve">de los oficios </w:t>
      </w:r>
      <w:r w:rsidR="007110C2">
        <w:rPr>
          <w:rFonts w:ascii="Palatino Linotype" w:hAnsi="Palatino Linotype"/>
        </w:rPr>
        <w:t>OPDM</w:t>
      </w:r>
      <w:r w:rsidR="007110C2" w:rsidRPr="00A0218A">
        <w:rPr>
          <w:rFonts w:ascii="Palatino Linotype" w:hAnsi="Palatino Linotype"/>
        </w:rPr>
        <w:t>/</w:t>
      </w:r>
      <w:proofErr w:type="spellStart"/>
      <w:r w:rsidR="007110C2">
        <w:rPr>
          <w:rFonts w:ascii="Palatino Linotype" w:hAnsi="Palatino Linotype"/>
        </w:rPr>
        <w:t>GCyOH</w:t>
      </w:r>
      <w:proofErr w:type="spellEnd"/>
      <w:r w:rsidR="007110C2" w:rsidRPr="00A0218A">
        <w:rPr>
          <w:rFonts w:ascii="Palatino Linotype" w:hAnsi="Palatino Linotype"/>
        </w:rPr>
        <w:t>/</w:t>
      </w:r>
      <w:r w:rsidR="007110C2">
        <w:rPr>
          <w:rFonts w:ascii="Palatino Linotype" w:hAnsi="Palatino Linotype"/>
        </w:rPr>
        <w:t>1654</w:t>
      </w:r>
      <w:r w:rsidR="007110C2" w:rsidRPr="00A0218A">
        <w:rPr>
          <w:rFonts w:ascii="Palatino Linotype" w:hAnsi="Palatino Linotype"/>
        </w:rPr>
        <w:t>/20</w:t>
      </w:r>
      <w:r w:rsidR="007110C2">
        <w:rPr>
          <w:rFonts w:ascii="Palatino Linotype" w:hAnsi="Palatino Linotype"/>
        </w:rPr>
        <w:t>20, OPDM</w:t>
      </w:r>
      <w:r w:rsidR="007110C2" w:rsidRPr="00A0218A">
        <w:rPr>
          <w:rFonts w:ascii="Palatino Linotype" w:hAnsi="Palatino Linotype"/>
        </w:rPr>
        <w:t>/</w:t>
      </w:r>
      <w:proofErr w:type="spellStart"/>
      <w:r w:rsidR="007110C2">
        <w:rPr>
          <w:rFonts w:ascii="Palatino Linotype" w:hAnsi="Palatino Linotype"/>
        </w:rPr>
        <w:t>CRMySG</w:t>
      </w:r>
      <w:proofErr w:type="spellEnd"/>
      <w:r w:rsidR="007110C2" w:rsidRPr="00A0218A">
        <w:rPr>
          <w:rFonts w:ascii="Palatino Linotype" w:hAnsi="Palatino Linotype"/>
        </w:rPr>
        <w:t>/</w:t>
      </w:r>
      <w:r w:rsidR="007110C2">
        <w:rPr>
          <w:rFonts w:ascii="Palatino Linotype" w:hAnsi="Palatino Linotype"/>
        </w:rPr>
        <w:t>09-007</w:t>
      </w:r>
      <w:r w:rsidR="007110C2" w:rsidRPr="00A0218A">
        <w:rPr>
          <w:rFonts w:ascii="Palatino Linotype" w:hAnsi="Palatino Linotype"/>
        </w:rPr>
        <w:t>/20</w:t>
      </w:r>
      <w:r w:rsidR="007110C2">
        <w:rPr>
          <w:rFonts w:ascii="Palatino Linotype" w:hAnsi="Palatino Linotype"/>
        </w:rPr>
        <w:t xml:space="preserve">20 y </w:t>
      </w:r>
      <w:r w:rsidR="007110C2" w:rsidRPr="007110C2">
        <w:rPr>
          <w:rFonts w:ascii="Palatino Linotype" w:hAnsi="Palatino Linotype"/>
          <w:lang w:val="es-MX"/>
        </w:rPr>
        <w:t>OPDM/CI/454/2020</w:t>
      </w:r>
      <w:r>
        <w:rPr>
          <w:rFonts w:ascii="Palatino Linotype" w:hAnsi="Palatino Linotype" w:cs="Arial"/>
        </w:rPr>
        <w:t>, por lo que</w:t>
      </w:r>
      <w:r w:rsidRPr="00D61167">
        <w:rPr>
          <w:rFonts w:ascii="Palatino Linotype" w:hAnsi="Palatino Linotype" w:cs="Arial"/>
        </w:rPr>
        <w:t xml:space="preserve"> el hecho de </w:t>
      </w:r>
      <w:r>
        <w:rPr>
          <w:rFonts w:ascii="Palatino Linotype" w:hAnsi="Palatino Linotype" w:cs="Arial"/>
        </w:rPr>
        <w:t>que el sujeto o</w:t>
      </w:r>
      <w:r w:rsidRPr="00D61167">
        <w:rPr>
          <w:rFonts w:ascii="Palatino Linotype" w:hAnsi="Palatino Linotype" w:cs="Arial"/>
        </w:rPr>
        <w:t>bligado haya inte</w:t>
      </w:r>
      <w:r>
        <w:rPr>
          <w:rFonts w:ascii="Palatino Linotype" w:hAnsi="Palatino Linotype" w:cs="Arial"/>
        </w:rPr>
        <w:t>ntado otorgar lo solicitado a El R</w:t>
      </w:r>
      <w:r w:rsidRPr="00D61167">
        <w:rPr>
          <w:rFonts w:ascii="Palatino Linotype" w:hAnsi="Palatino Linotype" w:cs="Arial"/>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Pr>
          <w:rFonts w:ascii="Palatino Linotype" w:hAnsi="Palatino Linotype" w:cs="Arial"/>
        </w:rPr>
        <w:t>.</w:t>
      </w:r>
    </w:p>
    <w:p w:rsidR="003B0871" w:rsidRDefault="003B0871" w:rsidP="003B0871">
      <w:pPr>
        <w:pStyle w:val="Prrafodelista"/>
        <w:autoSpaceDE w:val="0"/>
        <w:autoSpaceDN w:val="0"/>
        <w:adjustRightInd w:val="0"/>
        <w:spacing w:line="360" w:lineRule="auto"/>
        <w:ind w:left="0"/>
        <w:jc w:val="both"/>
        <w:rPr>
          <w:rFonts w:ascii="Palatino Linotype" w:hAnsi="Palatino Linotype" w:cs="Arial"/>
        </w:rPr>
      </w:pPr>
    </w:p>
    <w:p w:rsidR="003B0871" w:rsidRPr="001540D4" w:rsidRDefault="003B0871" w:rsidP="003B0871">
      <w:pPr>
        <w:pStyle w:val="Sinespaciado"/>
        <w:spacing w:line="360" w:lineRule="auto"/>
        <w:jc w:val="both"/>
        <w:rPr>
          <w:rFonts w:ascii="Palatino Linotype" w:hAnsi="Palatino Linotype"/>
        </w:rPr>
      </w:pPr>
      <w:r w:rsidRPr="001540D4">
        <w:rPr>
          <w:rFonts w:ascii="Palatino Linotype" w:hAnsi="Palatino Linotype" w:cs="Arial"/>
        </w:rPr>
        <w:lastRenderedPageBreak/>
        <w:t xml:space="preserve">Ahora bien, es de precisar que se obvia el análisis de la competencia por parte del </w:t>
      </w:r>
      <w:r w:rsidRPr="001540D4">
        <w:rPr>
          <w:rFonts w:ascii="Palatino Linotype" w:hAnsi="Palatino Linotype" w:cs="Arial"/>
          <w:b/>
        </w:rPr>
        <w:t>Sujeto Obligado</w:t>
      </w:r>
      <w:r w:rsidRPr="001540D4">
        <w:rPr>
          <w:rFonts w:ascii="Palatino Linotype" w:hAnsi="Palatino Linotype" w:cs="Arial"/>
        </w:rPr>
        <w:t>, para generar, administrar o poseer la información solicitada, dado que éste ha asumido la misma, en razón de que en su respuesta manifiesta entregar la información,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1540D4">
        <w:rPr>
          <w:rFonts w:ascii="Palatino Linotype" w:hAnsi="Palatino Linotype"/>
        </w:rPr>
        <w:t xml:space="preserve">, ya que se insiste que la información pública solicitada, ya fue asumida por </w:t>
      </w:r>
      <w:r w:rsidRPr="001540D4">
        <w:rPr>
          <w:rFonts w:ascii="Palatino Linotype" w:hAnsi="Palatino Linotype"/>
          <w:b/>
        </w:rPr>
        <w:t>El Sujeto Obligado</w:t>
      </w:r>
      <w:r w:rsidRPr="001540D4">
        <w:rPr>
          <w:rFonts w:ascii="Palatino Linotype" w:hAnsi="Palatino Linotype"/>
        </w:rPr>
        <w:t>.</w:t>
      </w:r>
    </w:p>
    <w:p w:rsidR="003B0871" w:rsidRDefault="003B0871" w:rsidP="003B0871">
      <w:pPr>
        <w:tabs>
          <w:tab w:val="left" w:pos="709"/>
        </w:tabs>
        <w:spacing w:after="0" w:line="360" w:lineRule="auto"/>
        <w:jc w:val="both"/>
        <w:rPr>
          <w:rFonts w:ascii="Palatino Linotype" w:hAnsi="Palatino Linotype" w:cs="Arial"/>
          <w:sz w:val="24"/>
        </w:rPr>
      </w:pPr>
    </w:p>
    <w:p w:rsidR="00BD7419" w:rsidRPr="00AC7F1A" w:rsidRDefault="00BD7419" w:rsidP="00AC7F1A">
      <w:pPr>
        <w:tabs>
          <w:tab w:val="left" w:pos="709"/>
        </w:tabs>
        <w:spacing w:after="0" w:line="360" w:lineRule="auto"/>
        <w:jc w:val="both"/>
        <w:rPr>
          <w:rFonts w:ascii="Palatino Linotype" w:hAnsi="Palatino Linotype"/>
          <w:sz w:val="28"/>
          <w:szCs w:val="24"/>
        </w:rPr>
      </w:pPr>
      <w:r w:rsidRPr="00D620F9">
        <w:rPr>
          <w:rFonts w:ascii="Palatino Linotype" w:hAnsi="Palatino Linotype" w:cs="Arial"/>
          <w:sz w:val="24"/>
        </w:rPr>
        <w:t xml:space="preserve">Así pues, inconforme con </w:t>
      </w:r>
      <w:r w:rsidR="00AC7F1A">
        <w:rPr>
          <w:rFonts w:ascii="Palatino Linotype" w:hAnsi="Palatino Linotype" w:cs="Arial"/>
          <w:sz w:val="24"/>
        </w:rPr>
        <w:t>la</w:t>
      </w:r>
      <w:r w:rsidR="00E523F9">
        <w:rPr>
          <w:rFonts w:ascii="Palatino Linotype" w:hAnsi="Palatino Linotype" w:cs="Arial"/>
          <w:sz w:val="24"/>
        </w:rPr>
        <w:t>s</w:t>
      </w:r>
      <w:r w:rsidR="00AC7F1A">
        <w:rPr>
          <w:rFonts w:ascii="Palatino Linotype" w:hAnsi="Palatino Linotype" w:cs="Arial"/>
          <w:sz w:val="24"/>
        </w:rPr>
        <w:t xml:space="preserve"> </w:t>
      </w:r>
      <w:r w:rsidR="002648C0">
        <w:rPr>
          <w:rFonts w:ascii="Palatino Linotype" w:hAnsi="Palatino Linotype" w:cs="Arial"/>
          <w:sz w:val="24"/>
        </w:rPr>
        <w:t>respuesta</w:t>
      </w:r>
      <w:r w:rsidR="00E523F9">
        <w:rPr>
          <w:rFonts w:ascii="Palatino Linotype" w:hAnsi="Palatino Linotype" w:cs="Arial"/>
          <w:sz w:val="24"/>
        </w:rPr>
        <w:t>s</w:t>
      </w:r>
      <w:r w:rsidRPr="00D620F9">
        <w:rPr>
          <w:rFonts w:ascii="Palatino Linotype" w:hAnsi="Palatino Linotype" w:cs="Arial"/>
          <w:sz w:val="24"/>
        </w:rPr>
        <w:t xml:space="preserve"> por</w:t>
      </w:r>
      <w:r w:rsidR="002648C0">
        <w:rPr>
          <w:rFonts w:ascii="Palatino Linotype" w:hAnsi="Palatino Linotype" w:cs="Arial"/>
          <w:sz w:val="24"/>
        </w:rPr>
        <w:t xml:space="preserve"> parte del</w:t>
      </w:r>
      <w:r w:rsidRPr="00D620F9">
        <w:rPr>
          <w:rFonts w:ascii="Palatino Linotype" w:hAnsi="Palatino Linotype" w:cs="Arial"/>
          <w:sz w:val="24"/>
        </w:rPr>
        <w:t xml:space="preserve"> Sujeto Obligado, El Recurrente</w:t>
      </w:r>
      <w:r w:rsidRPr="00D620F9">
        <w:rPr>
          <w:rFonts w:ascii="Palatino Linotype" w:hAnsi="Palatino Linotype" w:cs="Arial"/>
          <w:b/>
          <w:sz w:val="24"/>
        </w:rPr>
        <w:t xml:space="preserve"> </w:t>
      </w:r>
      <w:r w:rsidR="00E523F9">
        <w:rPr>
          <w:rFonts w:ascii="Palatino Linotype" w:hAnsi="Palatino Linotype" w:cs="Arial"/>
          <w:sz w:val="24"/>
        </w:rPr>
        <w:t>interpuso los</w:t>
      </w:r>
      <w:r w:rsidRPr="00D620F9">
        <w:rPr>
          <w:rFonts w:ascii="Palatino Linotype" w:hAnsi="Palatino Linotype" w:cs="Arial"/>
          <w:sz w:val="24"/>
        </w:rPr>
        <w:t xml:space="preserve"> presente</w:t>
      </w:r>
      <w:r w:rsidR="00E523F9">
        <w:rPr>
          <w:rFonts w:ascii="Palatino Linotype" w:hAnsi="Palatino Linotype" w:cs="Arial"/>
          <w:sz w:val="24"/>
        </w:rPr>
        <w:t>s</w:t>
      </w:r>
      <w:r w:rsidRPr="00D620F9">
        <w:rPr>
          <w:rFonts w:ascii="Palatino Linotype" w:hAnsi="Palatino Linotype" w:cs="Arial"/>
          <w:sz w:val="24"/>
        </w:rPr>
        <w:t xml:space="preserve"> recurso</w:t>
      </w:r>
      <w:r w:rsidR="00E523F9">
        <w:rPr>
          <w:rFonts w:ascii="Palatino Linotype" w:hAnsi="Palatino Linotype" w:cs="Arial"/>
          <w:sz w:val="24"/>
        </w:rPr>
        <w:t>s</w:t>
      </w:r>
      <w:r w:rsidRPr="00D620F9">
        <w:rPr>
          <w:rFonts w:ascii="Palatino Linotype" w:hAnsi="Palatino Linotype" w:cs="Arial"/>
          <w:sz w:val="24"/>
        </w:rPr>
        <w:t xml:space="preserve"> de revisión, señalando como </w:t>
      </w:r>
      <w:r w:rsidR="00AC7F1A">
        <w:rPr>
          <w:rFonts w:ascii="Palatino Linotype" w:hAnsi="Palatino Linotype" w:cs="Arial"/>
          <w:sz w:val="24"/>
        </w:rPr>
        <w:t xml:space="preserve">motivos de la inconformidad </w:t>
      </w:r>
      <w:r w:rsidRPr="00D620F9">
        <w:rPr>
          <w:rFonts w:ascii="Palatino Linotype" w:hAnsi="Palatino Linotype" w:cs="Arial"/>
          <w:sz w:val="24"/>
        </w:rPr>
        <w:t>lo siguiente: “</w:t>
      </w:r>
      <w:r w:rsidR="00E523F9">
        <w:rPr>
          <w:rFonts w:ascii="Palatino Linotype" w:hAnsi="Palatino Linotype" w:cs="Arial"/>
          <w:sz w:val="24"/>
        </w:rPr>
        <w:t>…</w:t>
      </w:r>
      <w:r w:rsidR="00E523F9" w:rsidRPr="00E523F9">
        <w:rPr>
          <w:rFonts w:ascii="Palatino Linotype" w:hAnsi="Palatino Linotype" w:cs="Arial"/>
          <w:i/>
          <w:sz w:val="24"/>
        </w:rPr>
        <w:t>No estoy de acuerdo con la respuesta, es un intento de retrasar respuestas y de obligarme a presentarme en sus instalaciones</w:t>
      </w:r>
      <w:r w:rsidR="00E523F9">
        <w:rPr>
          <w:rFonts w:ascii="Palatino Linotype" w:hAnsi="Palatino Linotype" w:cs="Arial"/>
          <w:i/>
          <w:sz w:val="24"/>
        </w:rPr>
        <w:t>…</w:t>
      </w:r>
      <w:r w:rsidRPr="00D620F9">
        <w:rPr>
          <w:rFonts w:ascii="Palatino Linotype" w:hAnsi="Palatino Linotype" w:cs="Arial"/>
          <w:sz w:val="24"/>
        </w:rPr>
        <w:t>”</w:t>
      </w:r>
      <w:r>
        <w:rPr>
          <w:rFonts w:ascii="Palatino Linotype" w:hAnsi="Palatino Linotype" w:cs="Arial"/>
          <w:sz w:val="24"/>
        </w:rPr>
        <w:t xml:space="preserve"> </w:t>
      </w:r>
      <w:r w:rsidRPr="009D3AD3">
        <w:rPr>
          <w:rFonts w:ascii="Palatino Linotype" w:hAnsi="Palatino Linotype" w:cs="Arial"/>
          <w:i/>
          <w:sz w:val="24"/>
        </w:rPr>
        <w:t>(Sic)</w:t>
      </w:r>
      <w:r w:rsidRPr="00D620F9">
        <w:rPr>
          <w:rFonts w:ascii="Palatino Linotype" w:hAnsi="Palatino Linotype" w:cs="Arial"/>
          <w:sz w:val="24"/>
        </w:rPr>
        <w:t xml:space="preserve"> </w:t>
      </w:r>
      <w:r w:rsidR="00E523F9" w:rsidRPr="00D620F9">
        <w:rPr>
          <w:rFonts w:ascii="Palatino Linotype" w:hAnsi="Palatino Linotype" w:cs="Arial"/>
          <w:sz w:val="24"/>
        </w:rPr>
        <w:t>“</w:t>
      </w:r>
      <w:r w:rsidR="00E523F9" w:rsidRPr="00E523F9">
        <w:rPr>
          <w:rFonts w:ascii="Palatino Linotype" w:hAnsi="Palatino Linotype" w:cs="Arial"/>
          <w:i/>
          <w:sz w:val="24"/>
        </w:rPr>
        <w:t xml:space="preserve">Nuevamente evadiendo contestar profesionalmente, primero, en que articulo y fracción del sistema </w:t>
      </w:r>
      <w:proofErr w:type="spellStart"/>
      <w:r w:rsidR="00E523F9" w:rsidRPr="00E523F9">
        <w:rPr>
          <w:rFonts w:ascii="Palatino Linotype" w:hAnsi="Palatino Linotype" w:cs="Arial"/>
          <w:i/>
          <w:sz w:val="24"/>
        </w:rPr>
        <w:t>ipomex</w:t>
      </w:r>
      <w:proofErr w:type="spellEnd"/>
      <w:r w:rsidR="00E523F9" w:rsidRPr="00E523F9">
        <w:rPr>
          <w:rFonts w:ascii="Palatino Linotype" w:hAnsi="Palatino Linotype" w:cs="Arial"/>
          <w:i/>
          <w:sz w:val="24"/>
        </w:rPr>
        <w:t xml:space="preserve"> se encuentra la información refrenda Segundo, son solo copias de las </w:t>
      </w:r>
      <w:proofErr w:type="spellStart"/>
      <w:r w:rsidR="00E523F9" w:rsidRPr="00E523F9">
        <w:rPr>
          <w:rFonts w:ascii="Palatino Linotype" w:hAnsi="Palatino Linotype" w:cs="Arial"/>
          <w:i/>
          <w:sz w:val="24"/>
        </w:rPr>
        <w:t>ordenes</w:t>
      </w:r>
      <w:proofErr w:type="spellEnd"/>
      <w:r w:rsidR="00E523F9" w:rsidRPr="00E523F9">
        <w:rPr>
          <w:rFonts w:ascii="Palatino Linotype" w:hAnsi="Palatino Linotype" w:cs="Arial"/>
          <w:i/>
          <w:sz w:val="24"/>
        </w:rPr>
        <w:t xml:space="preserve"> de compra, cuantas pueden ser, una por mes</w:t>
      </w:r>
      <w:proofErr w:type="gramStart"/>
      <w:r w:rsidR="00E523F9" w:rsidRPr="00E523F9">
        <w:rPr>
          <w:rFonts w:ascii="Palatino Linotype" w:hAnsi="Palatino Linotype" w:cs="Arial"/>
          <w:i/>
          <w:sz w:val="24"/>
        </w:rPr>
        <w:t>?</w:t>
      </w:r>
      <w:proofErr w:type="gramEnd"/>
      <w:r w:rsidR="00E523F9" w:rsidRPr="00E523F9">
        <w:rPr>
          <w:rFonts w:ascii="Palatino Linotype" w:hAnsi="Palatino Linotype" w:cs="Arial"/>
          <w:i/>
          <w:sz w:val="24"/>
        </w:rPr>
        <w:t xml:space="preserve"> Y no tiene capacidad el sistema para poder adjuntar un archivo con cuantas hojas</w:t>
      </w:r>
      <w:proofErr w:type="gramStart"/>
      <w:r w:rsidR="00E523F9" w:rsidRPr="00E523F9">
        <w:rPr>
          <w:rFonts w:ascii="Palatino Linotype" w:hAnsi="Palatino Linotype" w:cs="Arial"/>
          <w:i/>
          <w:sz w:val="24"/>
        </w:rPr>
        <w:t>?</w:t>
      </w:r>
      <w:proofErr w:type="gramEnd"/>
      <w:r w:rsidR="00E523F9" w:rsidRPr="00E523F9">
        <w:rPr>
          <w:rFonts w:ascii="Palatino Linotype" w:hAnsi="Palatino Linotype" w:cs="Arial"/>
          <w:i/>
          <w:sz w:val="24"/>
        </w:rPr>
        <w:t xml:space="preserve"> 60? De igual forma las salidas y las entradas del </w:t>
      </w:r>
      <w:proofErr w:type="spellStart"/>
      <w:r w:rsidR="00E523F9" w:rsidRPr="00E523F9">
        <w:rPr>
          <w:rFonts w:ascii="Palatino Linotype" w:hAnsi="Palatino Linotype" w:cs="Arial"/>
          <w:i/>
          <w:sz w:val="24"/>
        </w:rPr>
        <w:t>almacen</w:t>
      </w:r>
      <w:proofErr w:type="spellEnd"/>
      <w:r w:rsidR="00E523F9" w:rsidRPr="00E523F9">
        <w:rPr>
          <w:rFonts w:ascii="Palatino Linotype" w:hAnsi="Palatino Linotype" w:cs="Arial"/>
          <w:i/>
          <w:sz w:val="24"/>
        </w:rPr>
        <w:t>? Cuanto tendrá de volumen el archivo</w:t>
      </w:r>
      <w:proofErr w:type="gramStart"/>
      <w:r w:rsidR="00E523F9" w:rsidRPr="00E523F9">
        <w:rPr>
          <w:rFonts w:ascii="Palatino Linotype" w:hAnsi="Palatino Linotype" w:cs="Arial"/>
          <w:i/>
          <w:sz w:val="24"/>
        </w:rPr>
        <w:t>??</w:t>
      </w:r>
      <w:proofErr w:type="gramEnd"/>
      <w:r w:rsidR="00E523F9" w:rsidRPr="00D620F9">
        <w:rPr>
          <w:rFonts w:ascii="Palatino Linotype" w:hAnsi="Palatino Linotype" w:cs="Arial"/>
          <w:sz w:val="24"/>
        </w:rPr>
        <w:t>”</w:t>
      </w:r>
      <w:r w:rsidR="00E523F9">
        <w:rPr>
          <w:rFonts w:ascii="Palatino Linotype" w:hAnsi="Palatino Linotype" w:cs="Arial"/>
          <w:sz w:val="24"/>
        </w:rPr>
        <w:t xml:space="preserve"> </w:t>
      </w:r>
      <w:r w:rsidR="00E523F9" w:rsidRPr="009D3AD3">
        <w:rPr>
          <w:rFonts w:ascii="Palatino Linotype" w:hAnsi="Palatino Linotype" w:cs="Arial"/>
          <w:i/>
          <w:sz w:val="24"/>
        </w:rPr>
        <w:t>(Sic)</w:t>
      </w:r>
    </w:p>
    <w:p w:rsidR="00AC7F1A" w:rsidRDefault="00AC7F1A" w:rsidP="00BD7419">
      <w:pPr>
        <w:pStyle w:val="Sinespaciado"/>
        <w:spacing w:line="360" w:lineRule="auto"/>
        <w:jc w:val="both"/>
        <w:rPr>
          <w:rFonts w:ascii="Palatino Linotype" w:hAnsi="Palatino Linotype"/>
        </w:rPr>
      </w:pPr>
    </w:p>
    <w:p w:rsidR="00AC7F1A" w:rsidRDefault="00AC7F1A" w:rsidP="00AC7F1A">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Como podemos apreciar en párrafos, se cae </w:t>
      </w:r>
      <w:r w:rsidR="00381DCB">
        <w:rPr>
          <w:rFonts w:ascii="Palatino Linotype" w:hAnsi="Palatino Linotype" w:cs="Arial"/>
          <w:sz w:val="24"/>
          <w:szCs w:val="24"/>
        </w:rPr>
        <w:t>en cuenta que el recurrente</w:t>
      </w:r>
      <w:r>
        <w:rPr>
          <w:rFonts w:ascii="Palatino Linotype" w:hAnsi="Palatino Linotype" w:cs="Arial"/>
          <w:sz w:val="24"/>
          <w:szCs w:val="24"/>
        </w:rPr>
        <w:t xml:space="preserve"> hace alusión a la falta de entrega de información respecto</w:t>
      </w:r>
      <w:r w:rsidR="00381DCB">
        <w:rPr>
          <w:rFonts w:ascii="Palatino Linotype" w:hAnsi="Palatino Linotype" w:cs="Arial"/>
          <w:sz w:val="24"/>
          <w:szCs w:val="24"/>
        </w:rPr>
        <w:t xml:space="preserve"> a</w:t>
      </w:r>
      <w:r w:rsidR="00381DCB" w:rsidRPr="00381DCB">
        <w:rPr>
          <w:rFonts w:ascii="Palatino Linotype" w:hAnsi="Palatino Linotype"/>
          <w:sz w:val="24"/>
          <w:szCs w:val="24"/>
        </w:rPr>
        <w:t xml:space="preserve"> </w:t>
      </w:r>
      <w:r w:rsidR="00381DCB">
        <w:rPr>
          <w:rFonts w:ascii="Palatino Linotype" w:hAnsi="Palatino Linotype"/>
          <w:sz w:val="24"/>
          <w:szCs w:val="24"/>
        </w:rPr>
        <w:t>las órdenes de compra, las copias de entrada y salida al almacén de arena, grava y cemento</w:t>
      </w:r>
      <w:r w:rsidR="00381DCB">
        <w:rPr>
          <w:rFonts w:ascii="Palatino Linotype" w:hAnsi="Palatino Linotype" w:cs="Arial"/>
          <w:sz w:val="24"/>
          <w:szCs w:val="24"/>
        </w:rPr>
        <w:t xml:space="preserve">, </w:t>
      </w:r>
      <w:proofErr w:type="spellStart"/>
      <w:r w:rsidR="00381DCB">
        <w:rPr>
          <w:rFonts w:ascii="Palatino Linotype" w:hAnsi="Palatino Linotype" w:cs="Arial"/>
          <w:sz w:val="24"/>
          <w:szCs w:val="24"/>
        </w:rPr>
        <w:t>asi</w:t>
      </w:r>
      <w:proofErr w:type="spellEnd"/>
      <w:r w:rsidR="00381DCB">
        <w:rPr>
          <w:rFonts w:ascii="Palatino Linotype" w:hAnsi="Palatino Linotype" w:cs="Arial"/>
          <w:sz w:val="24"/>
          <w:szCs w:val="24"/>
        </w:rPr>
        <w:t xml:space="preserve"> como del cambio de modalidad de entrega de la información respecto a la solicitud </w:t>
      </w:r>
      <w:r w:rsidR="00381DCB" w:rsidRPr="00381DCB">
        <w:rPr>
          <w:rFonts w:ascii="Palatino Linotype" w:hAnsi="Palatino Linotype" w:cs="Arial"/>
          <w:sz w:val="24"/>
          <w:szCs w:val="24"/>
        </w:rPr>
        <w:t>00139/OASTLALNE/IP/2020</w:t>
      </w:r>
      <w:r w:rsidR="00381DCB">
        <w:rPr>
          <w:rFonts w:ascii="Palatino Linotype" w:hAnsi="Palatino Linotype" w:cs="Arial"/>
          <w:sz w:val="24"/>
          <w:szCs w:val="24"/>
        </w:rPr>
        <w:t>.</w:t>
      </w:r>
    </w:p>
    <w:p w:rsidR="00381DCB" w:rsidRDefault="00381DCB" w:rsidP="00BD7419">
      <w:pPr>
        <w:pStyle w:val="Sinespaciado"/>
        <w:spacing w:line="360" w:lineRule="auto"/>
        <w:jc w:val="both"/>
        <w:rPr>
          <w:rFonts w:ascii="Palatino Linotype" w:hAnsi="Palatino Linotype"/>
        </w:rPr>
      </w:pPr>
    </w:p>
    <w:p w:rsidR="00AC7F1A" w:rsidRPr="00D36D19" w:rsidRDefault="00BD7419" w:rsidP="00BD7419">
      <w:pPr>
        <w:pStyle w:val="Sinespaciado"/>
        <w:spacing w:line="360" w:lineRule="auto"/>
        <w:jc w:val="both"/>
        <w:rPr>
          <w:rFonts w:ascii="Palatino Linotype" w:hAnsi="Palatino Linotype"/>
        </w:rPr>
      </w:pPr>
      <w:r w:rsidRPr="008310CE">
        <w:rPr>
          <w:rFonts w:ascii="Palatino Linotype" w:hAnsi="Palatino Linotype"/>
        </w:rPr>
        <w:t xml:space="preserve">Razón, por la que </w:t>
      </w:r>
      <w:r w:rsidRPr="008310CE">
        <w:rPr>
          <w:rFonts w:ascii="Palatino Linotype" w:hAnsi="Palatino Linotype"/>
          <w:b/>
        </w:rPr>
        <w:t>EL</w:t>
      </w:r>
      <w:r>
        <w:rPr>
          <w:rFonts w:ascii="Palatino Linotype" w:hAnsi="Palatino Linotype"/>
          <w:b/>
        </w:rPr>
        <w:t xml:space="preserve"> </w:t>
      </w:r>
      <w:r w:rsidRPr="008310CE">
        <w:rPr>
          <w:rFonts w:ascii="Palatino Linotype" w:hAnsi="Palatino Linotype"/>
          <w:b/>
        </w:rPr>
        <w:t xml:space="preserve">SUJETO OBLIGADO </w:t>
      </w:r>
      <w:r w:rsidRPr="008310CE">
        <w:rPr>
          <w:rFonts w:ascii="Palatino Linotype" w:hAnsi="Palatino Linotype"/>
        </w:rPr>
        <w:t xml:space="preserve">vía Informe Justificado se pronunció de manera concreta </w:t>
      </w:r>
      <w:r>
        <w:rPr>
          <w:rFonts w:ascii="Palatino Linotype" w:hAnsi="Palatino Linotype"/>
        </w:rPr>
        <w:t>sobre los motivos de</w:t>
      </w:r>
      <w:r w:rsidR="00172684">
        <w:rPr>
          <w:rFonts w:ascii="Palatino Linotype" w:hAnsi="Palatino Linotype"/>
        </w:rPr>
        <w:t xml:space="preserve"> inconformidad por parte </w:t>
      </w:r>
      <w:r>
        <w:rPr>
          <w:rFonts w:ascii="Palatino Linotype" w:hAnsi="Palatino Linotype"/>
        </w:rPr>
        <w:t>del</w:t>
      </w:r>
      <w:r w:rsidRPr="008310CE">
        <w:rPr>
          <w:rFonts w:ascii="Palatino Linotype" w:hAnsi="Palatino Linotype"/>
        </w:rPr>
        <w:t xml:space="preserve"> ahora </w:t>
      </w:r>
      <w:r w:rsidR="005529C9">
        <w:rPr>
          <w:rFonts w:ascii="Palatino Linotype" w:hAnsi="Palatino Linotype"/>
          <w:b/>
        </w:rPr>
        <w:t>RECURRENTE</w:t>
      </w:r>
      <w:r w:rsidR="00D36D19">
        <w:rPr>
          <w:rFonts w:ascii="Palatino Linotype" w:hAnsi="Palatino Linotype"/>
          <w:b/>
        </w:rPr>
        <w:t xml:space="preserve">, </w:t>
      </w:r>
      <w:r w:rsidR="00A63B32">
        <w:rPr>
          <w:rFonts w:ascii="Palatino Linotype" w:hAnsi="Palatino Linotype"/>
        </w:rPr>
        <w:t xml:space="preserve">es necesario realizar una tabla comparativa </w:t>
      </w:r>
      <w:r w:rsidR="00D36D19">
        <w:rPr>
          <w:rFonts w:ascii="Palatino Linotype" w:hAnsi="Palatino Linotype"/>
        </w:rPr>
        <w:t xml:space="preserve">para mayor </w:t>
      </w:r>
      <w:r w:rsidR="000D43AC">
        <w:rPr>
          <w:rFonts w:ascii="Palatino Linotype" w:hAnsi="Palatino Linotype"/>
        </w:rPr>
        <w:t>entendimiento de lo solicitado y lo entregado mediante respuesta e in</w:t>
      </w:r>
      <w:r w:rsidR="00A63B32">
        <w:rPr>
          <w:rFonts w:ascii="Palatino Linotype" w:hAnsi="Palatino Linotype"/>
        </w:rPr>
        <w:t xml:space="preserve">forme justificado como versará a continuación: </w:t>
      </w:r>
    </w:p>
    <w:p w:rsidR="00AC7F1A" w:rsidRPr="00A16669" w:rsidRDefault="00AC7F1A" w:rsidP="00BD7419">
      <w:pPr>
        <w:pStyle w:val="Sinespaciado"/>
        <w:spacing w:line="360" w:lineRule="auto"/>
        <w:jc w:val="both"/>
        <w:rPr>
          <w:rFonts w:ascii="Palatino Linotype" w:hAnsi="Palatino Linotype"/>
          <w:b/>
          <w:sz w:val="28"/>
        </w:rPr>
      </w:pPr>
    </w:p>
    <w:tbl>
      <w:tblPr>
        <w:tblStyle w:val="Tablaconcuadrcula"/>
        <w:tblW w:w="10206" w:type="dxa"/>
        <w:tblInd w:w="-572" w:type="dxa"/>
        <w:tblLook w:val="04A0" w:firstRow="1" w:lastRow="0" w:firstColumn="1" w:lastColumn="0" w:noHBand="0" w:noVBand="1"/>
      </w:tblPr>
      <w:tblGrid>
        <w:gridCol w:w="3639"/>
        <w:gridCol w:w="5150"/>
        <w:gridCol w:w="1417"/>
      </w:tblGrid>
      <w:tr w:rsidR="00671B89" w:rsidRPr="00A16669" w:rsidTr="00A16669">
        <w:tc>
          <w:tcPr>
            <w:tcW w:w="3639" w:type="dxa"/>
          </w:tcPr>
          <w:p w:rsidR="00671B89" w:rsidRPr="00A16669" w:rsidRDefault="00671B89" w:rsidP="00671B89">
            <w:pPr>
              <w:jc w:val="center"/>
              <w:rPr>
                <w:b/>
                <w:sz w:val="24"/>
              </w:rPr>
            </w:pPr>
            <w:r w:rsidRPr="00A16669">
              <w:rPr>
                <w:b/>
                <w:sz w:val="24"/>
              </w:rPr>
              <w:t>INFORMACIÓN SOLICITADA</w:t>
            </w:r>
          </w:p>
        </w:tc>
        <w:tc>
          <w:tcPr>
            <w:tcW w:w="5150" w:type="dxa"/>
          </w:tcPr>
          <w:p w:rsidR="00671B89" w:rsidRPr="00A16669" w:rsidRDefault="00671B89" w:rsidP="00671B89">
            <w:pPr>
              <w:jc w:val="center"/>
              <w:rPr>
                <w:b/>
                <w:sz w:val="24"/>
              </w:rPr>
            </w:pPr>
            <w:r w:rsidRPr="00A16669">
              <w:rPr>
                <w:b/>
                <w:sz w:val="24"/>
              </w:rPr>
              <w:t>RESPUESTA DEL SUJETO OBLIGADO</w:t>
            </w:r>
          </w:p>
        </w:tc>
        <w:tc>
          <w:tcPr>
            <w:tcW w:w="1417" w:type="dxa"/>
          </w:tcPr>
          <w:p w:rsidR="00671B89" w:rsidRPr="00A16669" w:rsidRDefault="00671B89" w:rsidP="00671B89">
            <w:pPr>
              <w:jc w:val="center"/>
              <w:rPr>
                <w:b/>
                <w:sz w:val="24"/>
              </w:rPr>
            </w:pPr>
            <w:r w:rsidRPr="00A16669">
              <w:rPr>
                <w:b/>
                <w:sz w:val="24"/>
              </w:rPr>
              <w:t>CUMPLE</w:t>
            </w:r>
          </w:p>
        </w:tc>
      </w:tr>
      <w:tr w:rsidR="00671B89" w:rsidTr="00A16669">
        <w:tc>
          <w:tcPr>
            <w:tcW w:w="3639" w:type="dxa"/>
          </w:tcPr>
          <w:p w:rsidR="00671B89" w:rsidRDefault="00665B32" w:rsidP="00665B32">
            <w:pPr>
              <w:jc w:val="center"/>
            </w:pPr>
            <w:r>
              <w:rPr>
                <w:rFonts w:ascii="Palatino Linotype" w:eastAsia="Times New Roman" w:hAnsi="Palatino Linotype" w:cs="Times New Roman"/>
                <w:b/>
                <w:lang w:val="es-ES_tradnl" w:eastAsia="es-ES"/>
              </w:rPr>
              <w:t>00139</w:t>
            </w:r>
            <w:r w:rsidRPr="00D948B6">
              <w:rPr>
                <w:rFonts w:ascii="Palatino Linotype" w:eastAsia="Times New Roman" w:hAnsi="Palatino Linotype" w:cs="Times New Roman"/>
                <w:b/>
                <w:lang w:val="es-ES_tradnl" w:eastAsia="es-ES"/>
              </w:rPr>
              <w:t>/OASTLALNE/IP/2020</w:t>
            </w:r>
            <w:r>
              <w:rPr>
                <w:rFonts w:ascii="Palatino Linotype" w:eastAsia="Times New Roman" w:hAnsi="Palatino Linotype" w:cs="Times New Roman"/>
                <w:b/>
                <w:lang w:val="es-ES_tradnl" w:eastAsia="es-ES"/>
              </w:rPr>
              <w:t>:</w:t>
            </w:r>
          </w:p>
        </w:tc>
        <w:tc>
          <w:tcPr>
            <w:tcW w:w="5150" w:type="dxa"/>
          </w:tcPr>
          <w:p w:rsidR="00671B89" w:rsidRDefault="00671B89" w:rsidP="00AC7F1A"/>
        </w:tc>
        <w:tc>
          <w:tcPr>
            <w:tcW w:w="1417" w:type="dxa"/>
          </w:tcPr>
          <w:p w:rsidR="00671B89" w:rsidRDefault="00671B89" w:rsidP="00AC7F1A"/>
        </w:tc>
      </w:tr>
      <w:tr w:rsidR="00671B89" w:rsidTr="00A16669">
        <w:tc>
          <w:tcPr>
            <w:tcW w:w="3639" w:type="dxa"/>
          </w:tcPr>
          <w:p w:rsidR="00671B89" w:rsidRPr="00665B32" w:rsidRDefault="00665B32" w:rsidP="00665B32">
            <w:pPr>
              <w:spacing w:line="276" w:lineRule="auto"/>
              <w:jc w:val="both"/>
              <w:rPr>
                <w:rFonts w:ascii="Palatino Linotype" w:hAnsi="Palatino Linotype"/>
                <w:color w:val="000000"/>
              </w:rPr>
            </w:pPr>
            <w:r>
              <w:rPr>
                <w:rFonts w:ascii="Palatino Linotype" w:hAnsi="Palatino Linotype"/>
                <w:color w:val="000000"/>
              </w:rPr>
              <w:t>1.-</w:t>
            </w:r>
            <w:r w:rsidRPr="00D948B6">
              <w:rPr>
                <w:rFonts w:ascii="Palatino Linotype" w:hAnsi="Palatino Linotype"/>
                <w:color w:val="000000"/>
              </w:rPr>
              <w:t>Número de ba</w:t>
            </w:r>
            <w:r>
              <w:rPr>
                <w:rFonts w:ascii="Palatino Linotype" w:hAnsi="Palatino Linotype"/>
                <w:color w:val="000000"/>
              </w:rPr>
              <w:t xml:space="preserve">ches reparados por mes en 2019 </w:t>
            </w:r>
          </w:p>
        </w:tc>
        <w:tc>
          <w:tcPr>
            <w:tcW w:w="5150" w:type="dxa"/>
          </w:tcPr>
          <w:p w:rsidR="00671B89" w:rsidRPr="005D3E42" w:rsidRDefault="005D3E42" w:rsidP="005D3E42">
            <w:pPr>
              <w:jc w:val="both"/>
            </w:pPr>
            <w:r>
              <w:t xml:space="preserve">Documento </w:t>
            </w:r>
            <w:r>
              <w:rPr>
                <w:i/>
              </w:rPr>
              <w:t xml:space="preserve">ad-hoc </w:t>
            </w:r>
            <w:r>
              <w:t>donde informa en número de baches reparados por mes y año.</w:t>
            </w:r>
          </w:p>
        </w:tc>
        <w:tc>
          <w:tcPr>
            <w:tcW w:w="1417" w:type="dxa"/>
          </w:tcPr>
          <w:p w:rsidR="00671B89" w:rsidRDefault="00627B4B" w:rsidP="00627B4B">
            <w:pPr>
              <w:jc w:val="center"/>
            </w:pPr>
            <w:r w:rsidRPr="001F1D2D">
              <w:rPr>
                <w:b/>
              </w:rPr>
              <w:t>SI</w:t>
            </w:r>
          </w:p>
        </w:tc>
      </w:tr>
      <w:tr w:rsidR="00671B89" w:rsidTr="00A16669">
        <w:tc>
          <w:tcPr>
            <w:tcW w:w="3639" w:type="dxa"/>
          </w:tcPr>
          <w:p w:rsidR="00671B89" w:rsidRPr="00665B32" w:rsidRDefault="00665B32" w:rsidP="00665B32">
            <w:pPr>
              <w:spacing w:line="276" w:lineRule="auto"/>
              <w:jc w:val="both"/>
              <w:rPr>
                <w:rFonts w:ascii="Palatino Linotype" w:hAnsi="Palatino Linotype"/>
                <w:color w:val="000000"/>
              </w:rPr>
            </w:pPr>
            <w:r>
              <w:rPr>
                <w:rFonts w:ascii="Palatino Linotype" w:hAnsi="Palatino Linotype"/>
                <w:color w:val="000000"/>
              </w:rPr>
              <w:t>2.-</w:t>
            </w:r>
            <w:r w:rsidRPr="00D948B6">
              <w:rPr>
                <w:rFonts w:ascii="Palatino Linotype" w:hAnsi="Palatino Linotype"/>
                <w:color w:val="000000"/>
              </w:rPr>
              <w:t>Numero de baches reparados por mes del 01 de e</w:t>
            </w:r>
            <w:r w:rsidR="00EC5B6B">
              <w:rPr>
                <w:rFonts w:ascii="Palatino Linotype" w:hAnsi="Palatino Linotype"/>
                <w:color w:val="000000"/>
              </w:rPr>
              <w:t>nero al 31 de julio de 2020.</w:t>
            </w:r>
          </w:p>
        </w:tc>
        <w:tc>
          <w:tcPr>
            <w:tcW w:w="5150" w:type="dxa"/>
          </w:tcPr>
          <w:p w:rsidR="00671B89" w:rsidRDefault="005D3E42" w:rsidP="005D3E42">
            <w:pPr>
              <w:jc w:val="both"/>
            </w:pPr>
            <w:r>
              <w:t xml:space="preserve">Documento </w:t>
            </w:r>
            <w:r>
              <w:rPr>
                <w:i/>
              </w:rPr>
              <w:t xml:space="preserve">ad-hoc </w:t>
            </w:r>
            <w:r>
              <w:t>donde informa en número de baches reparados por mes y año.</w:t>
            </w:r>
          </w:p>
        </w:tc>
        <w:tc>
          <w:tcPr>
            <w:tcW w:w="1417" w:type="dxa"/>
          </w:tcPr>
          <w:p w:rsidR="00671B89" w:rsidRDefault="00627B4B" w:rsidP="00627B4B">
            <w:pPr>
              <w:jc w:val="center"/>
            </w:pPr>
            <w:r w:rsidRPr="001F1D2D">
              <w:rPr>
                <w:b/>
              </w:rPr>
              <w:t>SI</w:t>
            </w:r>
          </w:p>
        </w:tc>
      </w:tr>
      <w:tr w:rsidR="00671B89" w:rsidTr="00A16669">
        <w:tc>
          <w:tcPr>
            <w:tcW w:w="3639" w:type="dxa"/>
          </w:tcPr>
          <w:p w:rsidR="00671B89" w:rsidRPr="00DF363D" w:rsidRDefault="00665B32" w:rsidP="00DF363D">
            <w:pPr>
              <w:spacing w:line="276" w:lineRule="auto"/>
              <w:jc w:val="both"/>
              <w:rPr>
                <w:rFonts w:ascii="Palatino Linotype" w:hAnsi="Palatino Linotype"/>
                <w:color w:val="000000"/>
              </w:rPr>
            </w:pPr>
            <w:r>
              <w:rPr>
                <w:rFonts w:ascii="Palatino Linotype" w:hAnsi="Palatino Linotype"/>
                <w:color w:val="000000"/>
              </w:rPr>
              <w:t>3.-</w:t>
            </w:r>
            <w:r w:rsidRPr="00D948B6">
              <w:rPr>
                <w:rFonts w:ascii="Palatino Linotype" w:hAnsi="Palatino Linotype"/>
                <w:color w:val="000000"/>
              </w:rPr>
              <w:t xml:space="preserve">De los baches reparados por mes del 01 de enero de 2018 al 31 de julio de 2020, cuántos de ellos se generaron por reparación de fuga, instalación de toma de agua, </w:t>
            </w:r>
            <w:r w:rsidRPr="00D948B6">
              <w:rPr>
                <w:rFonts w:ascii="Palatino Linotype" w:hAnsi="Palatino Linotype"/>
                <w:color w:val="000000"/>
              </w:rPr>
              <w:lastRenderedPageBreak/>
              <w:t>reparación de drenaje, ins</w:t>
            </w:r>
            <w:r>
              <w:rPr>
                <w:rFonts w:ascii="Palatino Linotype" w:hAnsi="Palatino Linotype"/>
                <w:color w:val="000000"/>
              </w:rPr>
              <w:t>talación de drenaje, por mes.</w:t>
            </w:r>
          </w:p>
        </w:tc>
        <w:tc>
          <w:tcPr>
            <w:tcW w:w="5150" w:type="dxa"/>
          </w:tcPr>
          <w:p w:rsidR="00671B89" w:rsidRDefault="005D3E42" w:rsidP="00AC7F1A">
            <w:r>
              <w:lastRenderedPageBreak/>
              <w:t xml:space="preserve">Documento </w:t>
            </w:r>
            <w:r>
              <w:rPr>
                <w:i/>
              </w:rPr>
              <w:t xml:space="preserve">ad-hoc </w:t>
            </w:r>
            <w:r>
              <w:t>donde enlista el mes y la forma por la que se generó y/o reparo el bache (reparación de fuga de agua, instalación de toma de agua, reparación de drenaje, instalación de drenaje)</w:t>
            </w:r>
          </w:p>
        </w:tc>
        <w:tc>
          <w:tcPr>
            <w:tcW w:w="1417" w:type="dxa"/>
          </w:tcPr>
          <w:p w:rsidR="00671B89" w:rsidRDefault="00627B4B" w:rsidP="00627B4B">
            <w:pPr>
              <w:jc w:val="center"/>
            </w:pPr>
            <w:r w:rsidRPr="001F1D2D">
              <w:rPr>
                <w:b/>
              </w:rPr>
              <w:t>SI</w:t>
            </w:r>
          </w:p>
        </w:tc>
      </w:tr>
      <w:tr w:rsidR="00671B89" w:rsidTr="00A16669">
        <w:tc>
          <w:tcPr>
            <w:tcW w:w="3639" w:type="dxa"/>
          </w:tcPr>
          <w:p w:rsidR="00671B89" w:rsidRPr="00DF363D" w:rsidRDefault="00665B32" w:rsidP="00DF363D">
            <w:pPr>
              <w:spacing w:line="276" w:lineRule="auto"/>
              <w:jc w:val="both"/>
              <w:rPr>
                <w:rFonts w:ascii="Palatino Linotype" w:hAnsi="Palatino Linotype"/>
                <w:color w:val="000000"/>
              </w:rPr>
            </w:pPr>
            <w:r>
              <w:rPr>
                <w:rFonts w:ascii="Palatino Linotype" w:hAnsi="Palatino Linotype"/>
                <w:color w:val="000000"/>
              </w:rPr>
              <w:lastRenderedPageBreak/>
              <w:t>4.-</w:t>
            </w:r>
            <w:r w:rsidRPr="00D948B6">
              <w:rPr>
                <w:rFonts w:ascii="Palatino Linotype" w:hAnsi="Palatino Linotype"/>
                <w:color w:val="000000"/>
              </w:rPr>
              <w:t xml:space="preserve">Con cuantos reportes pendientes por reparación de bache </w:t>
            </w:r>
            <w:r w:rsidR="00DF363D">
              <w:rPr>
                <w:rFonts w:ascii="Palatino Linotype" w:hAnsi="Palatino Linotype"/>
                <w:color w:val="000000"/>
              </w:rPr>
              <w:t xml:space="preserve">inicio el 01 de enero de 2019. </w:t>
            </w:r>
          </w:p>
        </w:tc>
        <w:tc>
          <w:tcPr>
            <w:tcW w:w="5150" w:type="dxa"/>
          </w:tcPr>
          <w:p w:rsidR="00671B89" w:rsidRDefault="00584CC5" w:rsidP="00584CC5">
            <w:pPr>
              <w:jc w:val="both"/>
            </w:pPr>
            <w:r>
              <w:t>Informa que se tienen 280 reportes.</w:t>
            </w:r>
          </w:p>
        </w:tc>
        <w:tc>
          <w:tcPr>
            <w:tcW w:w="1417" w:type="dxa"/>
          </w:tcPr>
          <w:p w:rsidR="00671B89" w:rsidRDefault="00627B4B" w:rsidP="00627B4B">
            <w:pPr>
              <w:jc w:val="center"/>
            </w:pPr>
            <w:r w:rsidRPr="001F1D2D">
              <w:rPr>
                <w:b/>
              </w:rPr>
              <w:t>SI</w:t>
            </w:r>
          </w:p>
        </w:tc>
      </w:tr>
      <w:tr w:rsidR="00671B89" w:rsidTr="00A16669">
        <w:tc>
          <w:tcPr>
            <w:tcW w:w="3639" w:type="dxa"/>
          </w:tcPr>
          <w:p w:rsidR="00671B89" w:rsidRPr="00DF363D" w:rsidRDefault="00665B32" w:rsidP="00DF363D">
            <w:pPr>
              <w:spacing w:line="276" w:lineRule="auto"/>
              <w:jc w:val="both"/>
              <w:rPr>
                <w:rFonts w:ascii="Palatino Linotype" w:hAnsi="Palatino Linotype"/>
                <w:color w:val="000000"/>
              </w:rPr>
            </w:pPr>
            <w:r>
              <w:rPr>
                <w:rFonts w:ascii="Palatino Linotype" w:hAnsi="Palatino Linotype"/>
                <w:color w:val="000000"/>
              </w:rPr>
              <w:t>5.-</w:t>
            </w:r>
            <w:r w:rsidRPr="00D948B6">
              <w:rPr>
                <w:rFonts w:ascii="Palatino Linotype" w:hAnsi="Palatino Linotype"/>
                <w:color w:val="000000"/>
              </w:rPr>
              <w:t xml:space="preserve">Cuantos bacheos </w:t>
            </w:r>
            <w:r w:rsidR="00DF363D">
              <w:rPr>
                <w:rFonts w:ascii="Palatino Linotype" w:hAnsi="Palatino Linotype"/>
                <w:color w:val="000000"/>
              </w:rPr>
              <w:t xml:space="preserve">se repararon en 2018, por mes. </w:t>
            </w:r>
          </w:p>
        </w:tc>
        <w:tc>
          <w:tcPr>
            <w:tcW w:w="5150" w:type="dxa"/>
          </w:tcPr>
          <w:p w:rsidR="00671B89" w:rsidRDefault="00584CC5" w:rsidP="00584CC5">
            <w:pPr>
              <w:jc w:val="both"/>
            </w:pPr>
            <w:r>
              <w:t xml:space="preserve">Documento </w:t>
            </w:r>
            <w:r>
              <w:rPr>
                <w:i/>
              </w:rPr>
              <w:t xml:space="preserve">ad-hoc </w:t>
            </w:r>
            <w:r>
              <w:t>donde informa en número de baches reparados por mes y año.</w:t>
            </w:r>
          </w:p>
        </w:tc>
        <w:tc>
          <w:tcPr>
            <w:tcW w:w="1417" w:type="dxa"/>
          </w:tcPr>
          <w:p w:rsidR="00671B89" w:rsidRDefault="00627B4B" w:rsidP="00627B4B">
            <w:pPr>
              <w:jc w:val="center"/>
            </w:pPr>
            <w:r w:rsidRPr="001F1D2D">
              <w:rPr>
                <w:b/>
              </w:rPr>
              <w:t>SI</w:t>
            </w:r>
          </w:p>
        </w:tc>
      </w:tr>
      <w:tr w:rsidR="00671B89" w:rsidTr="00A16669">
        <w:tc>
          <w:tcPr>
            <w:tcW w:w="3639" w:type="dxa"/>
          </w:tcPr>
          <w:p w:rsidR="00671B89" w:rsidRPr="00DF363D" w:rsidRDefault="00665B32" w:rsidP="00DF363D">
            <w:pPr>
              <w:spacing w:line="276" w:lineRule="auto"/>
              <w:jc w:val="both"/>
              <w:rPr>
                <w:rFonts w:ascii="Palatino Linotype" w:hAnsi="Palatino Linotype"/>
                <w:color w:val="000000"/>
              </w:rPr>
            </w:pPr>
            <w:r>
              <w:rPr>
                <w:rFonts w:ascii="Palatino Linotype" w:hAnsi="Palatino Linotype"/>
                <w:color w:val="000000"/>
              </w:rPr>
              <w:t>6.-</w:t>
            </w:r>
            <w:r w:rsidRPr="00D948B6">
              <w:rPr>
                <w:rFonts w:ascii="Palatino Linotype" w:hAnsi="Palatino Linotype"/>
                <w:color w:val="000000"/>
              </w:rPr>
              <w:t>Cuantos kilogramos de cemento, grava, arena, tepetate, asfalto se utilizaron por mes en la atención de reportes por reparación de bache del 01 de enero de 2018 al 31</w:t>
            </w:r>
            <w:r w:rsidR="00DF363D">
              <w:rPr>
                <w:rFonts w:ascii="Palatino Linotype" w:hAnsi="Palatino Linotype"/>
                <w:color w:val="000000"/>
              </w:rPr>
              <w:t xml:space="preserve"> de julio de 2020. </w:t>
            </w:r>
          </w:p>
        </w:tc>
        <w:tc>
          <w:tcPr>
            <w:tcW w:w="5150" w:type="dxa"/>
          </w:tcPr>
          <w:p w:rsidR="00671B89" w:rsidRDefault="00584CC5" w:rsidP="00584CC5">
            <w:pPr>
              <w:jc w:val="both"/>
            </w:pPr>
            <w:r>
              <w:t xml:space="preserve">Documento </w:t>
            </w:r>
            <w:r>
              <w:rPr>
                <w:i/>
              </w:rPr>
              <w:t xml:space="preserve">ad-hoc </w:t>
            </w:r>
            <w:r>
              <w:t xml:space="preserve">donde informa el mes y material usado para la reparación de baches (cemento, grava, arena, tepetate, asfalto) por tonelada y metro cuadrado. </w:t>
            </w:r>
          </w:p>
        </w:tc>
        <w:tc>
          <w:tcPr>
            <w:tcW w:w="1417" w:type="dxa"/>
          </w:tcPr>
          <w:p w:rsidR="00671B89" w:rsidRDefault="00627B4B" w:rsidP="00627B4B">
            <w:pPr>
              <w:jc w:val="center"/>
            </w:pPr>
            <w:r w:rsidRPr="001F1D2D">
              <w:rPr>
                <w:b/>
              </w:rPr>
              <w:t>SI</w:t>
            </w:r>
          </w:p>
        </w:tc>
      </w:tr>
      <w:tr w:rsidR="00671B89" w:rsidTr="00A16669">
        <w:tc>
          <w:tcPr>
            <w:tcW w:w="3639" w:type="dxa"/>
          </w:tcPr>
          <w:p w:rsidR="00671B89" w:rsidRPr="00DF363D" w:rsidRDefault="00665B32" w:rsidP="00DF363D">
            <w:pPr>
              <w:spacing w:line="276" w:lineRule="auto"/>
              <w:jc w:val="both"/>
              <w:rPr>
                <w:rFonts w:ascii="Palatino Linotype" w:hAnsi="Palatino Linotype"/>
                <w:color w:val="000000"/>
              </w:rPr>
            </w:pPr>
            <w:r>
              <w:rPr>
                <w:rFonts w:ascii="Palatino Linotype" w:hAnsi="Palatino Linotype"/>
                <w:color w:val="000000"/>
              </w:rPr>
              <w:t>7.-</w:t>
            </w:r>
            <w:r w:rsidRPr="00D948B6">
              <w:rPr>
                <w:rFonts w:ascii="Palatino Linotype" w:hAnsi="Palatino Linotype"/>
                <w:color w:val="000000"/>
              </w:rPr>
              <w:t>Cuantos litros de emulsión por mes se utilizaron en la reparación de baches del 01 de enero de</w:t>
            </w:r>
            <w:r w:rsidR="00DF363D">
              <w:rPr>
                <w:rFonts w:ascii="Palatino Linotype" w:hAnsi="Palatino Linotype"/>
                <w:color w:val="000000"/>
              </w:rPr>
              <w:t xml:space="preserve">l 2018 al 31 de julio de 2020. </w:t>
            </w:r>
          </w:p>
        </w:tc>
        <w:tc>
          <w:tcPr>
            <w:tcW w:w="5150" w:type="dxa"/>
          </w:tcPr>
          <w:p w:rsidR="00671B89" w:rsidRDefault="00584CC5" w:rsidP="00AC7F1A">
            <w:r>
              <w:t xml:space="preserve">Documento </w:t>
            </w:r>
            <w:r>
              <w:rPr>
                <w:i/>
              </w:rPr>
              <w:t xml:space="preserve">ad-hoc </w:t>
            </w:r>
            <w:r>
              <w:t>donde informa los litros de emulsión utilizado por mes</w:t>
            </w:r>
            <w:r w:rsidR="00573DDD">
              <w:t xml:space="preserve"> y año </w:t>
            </w:r>
            <w:proofErr w:type="spellStart"/>
            <w:r w:rsidR="00573DDD">
              <w:t>solictado</w:t>
            </w:r>
            <w:proofErr w:type="spellEnd"/>
            <w:r w:rsidR="00573DDD">
              <w:t xml:space="preserve">. </w:t>
            </w:r>
          </w:p>
        </w:tc>
        <w:tc>
          <w:tcPr>
            <w:tcW w:w="1417" w:type="dxa"/>
          </w:tcPr>
          <w:p w:rsidR="00671B89" w:rsidRDefault="00627B4B" w:rsidP="00627B4B">
            <w:pPr>
              <w:jc w:val="center"/>
            </w:pPr>
            <w:r w:rsidRPr="001F1D2D">
              <w:rPr>
                <w:b/>
              </w:rPr>
              <w:t>SI</w:t>
            </w:r>
          </w:p>
        </w:tc>
      </w:tr>
      <w:tr w:rsidR="00671B89" w:rsidTr="00A16669">
        <w:tc>
          <w:tcPr>
            <w:tcW w:w="3639" w:type="dxa"/>
          </w:tcPr>
          <w:p w:rsidR="00671B89" w:rsidRPr="00665B32" w:rsidRDefault="00665B32" w:rsidP="00665B32">
            <w:pPr>
              <w:spacing w:line="276" w:lineRule="auto"/>
              <w:jc w:val="both"/>
              <w:rPr>
                <w:rFonts w:ascii="Palatino Linotype" w:hAnsi="Palatino Linotype"/>
                <w:color w:val="000000"/>
              </w:rPr>
            </w:pPr>
            <w:r>
              <w:rPr>
                <w:rFonts w:ascii="Palatino Linotype" w:hAnsi="Palatino Linotype"/>
                <w:color w:val="000000"/>
              </w:rPr>
              <w:t>8.-</w:t>
            </w:r>
            <w:r w:rsidRPr="00D948B6">
              <w:rPr>
                <w:rFonts w:ascii="Palatino Linotype" w:hAnsi="Palatino Linotype"/>
                <w:color w:val="000000"/>
              </w:rPr>
              <w:t>Cuanto y que tipo de material se utilizó en cada uno de los baches reparados del 01 de enero de 2018 al 31 de julio de 2020, con su número de rep</w:t>
            </w:r>
            <w:r>
              <w:rPr>
                <w:rFonts w:ascii="Palatino Linotype" w:hAnsi="Palatino Linotype"/>
                <w:color w:val="000000"/>
              </w:rPr>
              <w:t xml:space="preserve">orte, seguimiento y ubicación. </w:t>
            </w:r>
          </w:p>
        </w:tc>
        <w:tc>
          <w:tcPr>
            <w:tcW w:w="5150" w:type="dxa"/>
          </w:tcPr>
          <w:p w:rsidR="00671B89" w:rsidRDefault="00573DDD" w:rsidP="00AC7F1A">
            <w:r>
              <w:t>Archivo adjunto denominado “base de datos bacheo”</w:t>
            </w:r>
          </w:p>
        </w:tc>
        <w:tc>
          <w:tcPr>
            <w:tcW w:w="1417" w:type="dxa"/>
          </w:tcPr>
          <w:p w:rsidR="00671B89" w:rsidRDefault="00627B4B" w:rsidP="00627B4B">
            <w:pPr>
              <w:jc w:val="center"/>
            </w:pPr>
            <w:r w:rsidRPr="001F1D2D">
              <w:rPr>
                <w:b/>
              </w:rPr>
              <w:t>SI</w:t>
            </w:r>
          </w:p>
        </w:tc>
      </w:tr>
      <w:tr w:rsidR="00671B89" w:rsidTr="00A16669">
        <w:tc>
          <w:tcPr>
            <w:tcW w:w="3639" w:type="dxa"/>
          </w:tcPr>
          <w:p w:rsidR="00671B89" w:rsidRPr="00665B32" w:rsidRDefault="00665B32" w:rsidP="00665B32">
            <w:pPr>
              <w:spacing w:line="276" w:lineRule="auto"/>
              <w:jc w:val="both"/>
              <w:rPr>
                <w:rFonts w:ascii="Palatino Linotype" w:hAnsi="Palatino Linotype"/>
                <w:color w:val="000000"/>
              </w:rPr>
            </w:pPr>
            <w:r>
              <w:rPr>
                <w:rFonts w:ascii="Palatino Linotype" w:hAnsi="Palatino Linotype"/>
                <w:color w:val="000000"/>
              </w:rPr>
              <w:t>9.-</w:t>
            </w:r>
            <w:r w:rsidRPr="00D948B6">
              <w:rPr>
                <w:rFonts w:ascii="Palatino Linotype" w:hAnsi="Palatino Linotype"/>
                <w:color w:val="000000"/>
              </w:rPr>
              <w:t>Relación de bacheos reparados del 01 de enero de 2018 al 31 de julio de 2020, con su número de reporte o núme</w:t>
            </w:r>
            <w:r>
              <w:rPr>
                <w:rFonts w:ascii="Palatino Linotype" w:hAnsi="Palatino Linotype"/>
                <w:color w:val="000000"/>
              </w:rPr>
              <w:t xml:space="preserve">ro de seguimiento y ubicación. </w:t>
            </w:r>
          </w:p>
        </w:tc>
        <w:tc>
          <w:tcPr>
            <w:tcW w:w="5150" w:type="dxa"/>
          </w:tcPr>
          <w:p w:rsidR="00671B89" w:rsidRDefault="00573DDD" w:rsidP="00AC7F1A">
            <w:r>
              <w:t>Archivo adjunto denominado “base de datos bacheo”</w:t>
            </w:r>
          </w:p>
        </w:tc>
        <w:tc>
          <w:tcPr>
            <w:tcW w:w="1417" w:type="dxa"/>
          </w:tcPr>
          <w:p w:rsidR="00671B89" w:rsidRDefault="00627B4B" w:rsidP="00627B4B">
            <w:pPr>
              <w:jc w:val="center"/>
            </w:pPr>
            <w:r w:rsidRPr="001F1D2D">
              <w:rPr>
                <w:b/>
              </w:rPr>
              <w:t>SI</w:t>
            </w:r>
          </w:p>
        </w:tc>
      </w:tr>
      <w:tr w:rsidR="00671B89" w:rsidTr="00A16669">
        <w:tc>
          <w:tcPr>
            <w:tcW w:w="3639" w:type="dxa"/>
          </w:tcPr>
          <w:p w:rsidR="00671B89" w:rsidRPr="00665B32" w:rsidRDefault="00665B32" w:rsidP="00665B32">
            <w:pPr>
              <w:spacing w:line="276" w:lineRule="auto"/>
              <w:jc w:val="both"/>
              <w:rPr>
                <w:rFonts w:ascii="Palatino Linotype" w:hAnsi="Palatino Linotype"/>
                <w:color w:val="000000"/>
              </w:rPr>
            </w:pPr>
            <w:r>
              <w:rPr>
                <w:rFonts w:ascii="Palatino Linotype" w:hAnsi="Palatino Linotype"/>
                <w:color w:val="000000"/>
              </w:rPr>
              <w:lastRenderedPageBreak/>
              <w:t>10.-</w:t>
            </w:r>
            <w:r w:rsidRPr="00D948B6">
              <w:rPr>
                <w:rFonts w:ascii="Palatino Linotype" w:hAnsi="Palatino Linotype"/>
                <w:color w:val="000000"/>
              </w:rPr>
              <w:t>Cuantos kilogramos de grava, arena, cemento, asfalto, se utilizaron en la reparación de rejillas, reparación de coladeras, reparación de brocales, reparación de tapas de concreto, construcción de cajas de válvulas, construcción de desfogues, por mes del 01 de en</w:t>
            </w:r>
            <w:r>
              <w:rPr>
                <w:rFonts w:ascii="Palatino Linotype" w:hAnsi="Palatino Linotype"/>
                <w:color w:val="000000"/>
              </w:rPr>
              <w:t>ero al 31 de julio de 2020.</w:t>
            </w:r>
          </w:p>
        </w:tc>
        <w:tc>
          <w:tcPr>
            <w:tcW w:w="5150" w:type="dxa"/>
          </w:tcPr>
          <w:p w:rsidR="00671B89" w:rsidRDefault="00573DDD" w:rsidP="00573DDD">
            <w:r>
              <w:t xml:space="preserve">Documento </w:t>
            </w:r>
            <w:r>
              <w:rPr>
                <w:i/>
              </w:rPr>
              <w:t xml:space="preserve">ad-hoc </w:t>
            </w:r>
            <w:r>
              <w:t>donde informa el mes y material usado para la reparación de coladera, brocales, tapas de concreto, construcción de cajas de válvulas desfogues (cemento, grava, arena, tepetate, asfalto) por tonelada y metro cuadrado.</w:t>
            </w:r>
          </w:p>
        </w:tc>
        <w:tc>
          <w:tcPr>
            <w:tcW w:w="1417" w:type="dxa"/>
          </w:tcPr>
          <w:p w:rsidR="00671B89" w:rsidRDefault="00627B4B" w:rsidP="00627B4B">
            <w:pPr>
              <w:jc w:val="center"/>
            </w:pPr>
            <w:r w:rsidRPr="001F1D2D">
              <w:rPr>
                <w:b/>
              </w:rPr>
              <w:t>SI</w:t>
            </w:r>
          </w:p>
        </w:tc>
      </w:tr>
      <w:tr w:rsidR="00A16669" w:rsidTr="00A16669">
        <w:tc>
          <w:tcPr>
            <w:tcW w:w="3639" w:type="dxa"/>
          </w:tcPr>
          <w:p w:rsidR="00A16669" w:rsidRDefault="00A16669" w:rsidP="00665B32">
            <w:pPr>
              <w:spacing w:line="276" w:lineRule="auto"/>
              <w:jc w:val="both"/>
              <w:rPr>
                <w:rFonts w:ascii="Palatino Linotype" w:hAnsi="Palatino Linotype"/>
                <w:color w:val="000000"/>
              </w:rPr>
            </w:pPr>
            <w:r>
              <w:rPr>
                <w:rFonts w:ascii="Palatino Linotype" w:hAnsi="Palatino Linotype"/>
                <w:color w:val="000000"/>
              </w:rPr>
              <w:t>11.-</w:t>
            </w:r>
            <w:r w:rsidRPr="00D948B6">
              <w:rPr>
                <w:rFonts w:ascii="Palatino Linotype" w:hAnsi="Palatino Linotype"/>
                <w:color w:val="000000"/>
              </w:rPr>
              <w:t>Cuantas reparaciones de rejillas, coladeras, brocales, tapas de concreto, se realizaron de 01 de enero de 2018 al 31 de julio de 2020.</w:t>
            </w:r>
          </w:p>
        </w:tc>
        <w:tc>
          <w:tcPr>
            <w:tcW w:w="5150" w:type="dxa"/>
          </w:tcPr>
          <w:p w:rsidR="00A16669" w:rsidRDefault="00573DDD" w:rsidP="00AC7F1A">
            <w:r>
              <w:t>Informa que se repararon un total de 2,136</w:t>
            </w:r>
          </w:p>
        </w:tc>
        <w:tc>
          <w:tcPr>
            <w:tcW w:w="1417" w:type="dxa"/>
          </w:tcPr>
          <w:p w:rsidR="00A16669" w:rsidRDefault="00627B4B" w:rsidP="00627B4B">
            <w:pPr>
              <w:jc w:val="center"/>
            </w:pPr>
            <w:r w:rsidRPr="001F1D2D">
              <w:rPr>
                <w:b/>
              </w:rPr>
              <w:t>SI</w:t>
            </w:r>
          </w:p>
        </w:tc>
      </w:tr>
      <w:tr w:rsidR="00573DDD" w:rsidTr="00A16669">
        <w:tc>
          <w:tcPr>
            <w:tcW w:w="3639" w:type="dxa"/>
          </w:tcPr>
          <w:p w:rsidR="00573DDD" w:rsidRPr="00EC5B6B" w:rsidRDefault="00573DDD" w:rsidP="00573DDD">
            <w:pPr>
              <w:spacing w:line="276" w:lineRule="auto"/>
              <w:jc w:val="both"/>
              <w:rPr>
                <w:rFonts w:ascii="Palatino Linotype" w:hAnsi="Palatino Linotype"/>
                <w:color w:val="000000"/>
              </w:rPr>
            </w:pPr>
            <w:r>
              <w:rPr>
                <w:rFonts w:ascii="Palatino Linotype" w:hAnsi="Palatino Linotype"/>
                <w:color w:val="000000"/>
              </w:rPr>
              <w:t>12.-</w:t>
            </w:r>
            <w:r w:rsidRPr="00D948B6">
              <w:rPr>
                <w:rFonts w:ascii="Palatino Linotype" w:hAnsi="Palatino Linotype"/>
                <w:color w:val="000000"/>
              </w:rPr>
              <w:t xml:space="preserve">Relación de reparaciones de rejillas, coladeras, brocales, tapas de concreto, con numero de reporte o seguimiento y ubicación, y cuanto y que tipo de material se utilizó en esas reparaciones del 01 de enero de 2018 al 31 de julio de </w:t>
            </w:r>
            <w:r>
              <w:rPr>
                <w:rFonts w:ascii="Palatino Linotype" w:hAnsi="Palatino Linotype"/>
                <w:color w:val="000000"/>
              </w:rPr>
              <w:t xml:space="preserve">2020. </w:t>
            </w:r>
          </w:p>
        </w:tc>
        <w:tc>
          <w:tcPr>
            <w:tcW w:w="5150" w:type="dxa"/>
          </w:tcPr>
          <w:p w:rsidR="00573DDD" w:rsidRDefault="00573DDD" w:rsidP="00573DDD">
            <w:r>
              <w:t>Archivo adjunto denominado “base de datos bacheo”</w:t>
            </w:r>
          </w:p>
        </w:tc>
        <w:tc>
          <w:tcPr>
            <w:tcW w:w="1417" w:type="dxa"/>
          </w:tcPr>
          <w:p w:rsidR="00573DDD" w:rsidRDefault="00627B4B" w:rsidP="00627B4B">
            <w:pPr>
              <w:jc w:val="center"/>
            </w:pPr>
            <w:r w:rsidRPr="001F1D2D">
              <w:rPr>
                <w:b/>
              </w:rPr>
              <w:t>SI</w:t>
            </w:r>
          </w:p>
        </w:tc>
      </w:tr>
      <w:tr w:rsidR="00573DDD" w:rsidTr="00A16669">
        <w:tc>
          <w:tcPr>
            <w:tcW w:w="3639" w:type="dxa"/>
          </w:tcPr>
          <w:p w:rsidR="00573DDD" w:rsidRPr="00EC5B6B" w:rsidRDefault="00573DDD" w:rsidP="00573DDD">
            <w:pPr>
              <w:spacing w:line="276" w:lineRule="auto"/>
              <w:jc w:val="both"/>
              <w:rPr>
                <w:rFonts w:ascii="Palatino Linotype" w:hAnsi="Palatino Linotype"/>
                <w:color w:val="000000"/>
              </w:rPr>
            </w:pPr>
            <w:r>
              <w:rPr>
                <w:rFonts w:ascii="Palatino Linotype" w:hAnsi="Palatino Linotype"/>
                <w:color w:val="000000"/>
              </w:rPr>
              <w:t>13.-</w:t>
            </w:r>
            <w:r w:rsidRPr="00D948B6">
              <w:rPr>
                <w:rFonts w:ascii="Palatino Linotype" w:hAnsi="Palatino Linotype"/>
                <w:color w:val="000000"/>
              </w:rPr>
              <w:t>Cuantos desfogues y cajas de válvulas se construyeron del 01 de enero de 2018 al 31 de julio de 2020, con su ubicación, al menos la colonia y cuanto y que t</w:t>
            </w:r>
            <w:r>
              <w:rPr>
                <w:rFonts w:ascii="Palatino Linotype" w:hAnsi="Palatino Linotype"/>
                <w:color w:val="000000"/>
              </w:rPr>
              <w:t xml:space="preserve">ipo de material se utilizó. </w:t>
            </w:r>
          </w:p>
        </w:tc>
        <w:tc>
          <w:tcPr>
            <w:tcW w:w="5150" w:type="dxa"/>
          </w:tcPr>
          <w:p w:rsidR="00573DDD" w:rsidRDefault="00627B4B" w:rsidP="00573DDD">
            <w:r>
              <w:t xml:space="preserve">14 desfogues y 13 cajas de válvulas </w:t>
            </w:r>
            <w:proofErr w:type="gramStart"/>
            <w:r>
              <w:t>informa</w:t>
            </w:r>
            <w:proofErr w:type="gramEnd"/>
            <w:r>
              <w:t xml:space="preserve"> el mes y material usado así como la ubicación.</w:t>
            </w:r>
          </w:p>
        </w:tc>
        <w:tc>
          <w:tcPr>
            <w:tcW w:w="1417" w:type="dxa"/>
          </w:tcPr>
          <w:p w:rsidR="00573DDD" w:rsidRDefault="00627B4B" w:rsidP="00627B4B">
            <w:pPr>
              <w:jc w:val="center"/>
            </w:pPr>
            <w:r w:rsidRPr="001F1D2D">
              <w:rPr>
                <w:b/>
              </w:rPr>
              <w:t>SI</w:t>
            </w:r>
          </w:p>
        </w:tc>
      </w:tr>
      <w:tr w:rsidR="00573DDD" w:rsidTr="00A16669">
        <w:tc>
          <w:tcPr>
            <w:tcW w:w="3639" w:type="dxa"/>
          </w:tcPr>
          <w:p w:rsidR="00573DDD" w:rsidRPr="00EC5B6B" w:rsidRDefault="00573DDD" w:rsidP="00573DDD">
            <w:pPr>
              <w:spacing w:line="276" w:lineRule="auto"/>
              <w:jc w:val="both"/>
              <w:rPr>
                <w:rFonts w:ascii="Palatino Linotype" w:eastAsia="Times New Roman" w:hAnsi="Palatino Linotype" w:cs="Times New Roman"/>
                <w:lang w:val="es-ES_tradnl" w:eastAsia="es-ES"/>
              </w:rPr>
            </w:pPr>
            <w:r>
              <w:rPr>
                <w:rFonts w:ascii="Palatino Linotype" w:hAnsi="Palatino Linotype"/>
                <w:color w:val="000000"/>
              </w:rPr>
              <w:lastRenderedPageBreak/>
              <w:t>14.-</w:t>
            </w:r>
            <w:r w:rsidRPr="00D948B6">
              <w:rPr>
                <w:rFonts w:ascii="Palatino Linotype" w:hAnsi="Palatino Linotype"/>
                <w:color w:val="000000"/>
              </w:rPr>
              <w:t>En qué actividades se utiliza la arena, grava, cemento y asfalto, que compra el organismo.</w:t>
            </w:r>
          </w:p>
        </w:tc>
        <w:tc>
          <w:tcPr>
            <w:tcW w:w="5150" w:type="dxa"/>
          </w:tcPr>
          <w:p w:rsidR="00573DDD" w:rsidRDefault="00627B4B" w:rsidP="00573DDD">
            <w:r>
              <w:t xml:space="preserve">Informa y enlista todos los trabajos, construcciones y reparaciones en los que se utiliza la arena, grava, cemento, asfalto. </w:t>
            </w:r>
          </w:p>
        </w:tc>
        <w:tc>
          <w:tcPr>
            <w:tcW w:w="1417" w:type="dxa"/>
          </w:tcPr>
          <w:p w:rsidR="00573DDD" w:rsidRDefault="00573DDD" w:rsidP="00573DDD"/>
        </w:tc>
      </w:tr>
      <w:tr w:rsidR="00573DDD" w:rsidTr="00A16669">
        <w:tc>
          <w:tcPr>
            <w:tcW w:w="3639" w:type="dxa"/>
          </w:tcPr>
          <w:p w:rsidR="00573DDD" w:rsidRPr="00D948B6" w:rsidRDefault="00573DDD" w:rsidP="00573DDD">
            <w:pPr>
              <w:spacing w:line="276" w:lineRule="auto"/>
              <w:jc w:val="both"/>
              <w:rPr>
                <w:rFonts w:ascii="Palatino Linotype" w:eastAsia="Times New Roman" w:hAnsi="Palatino Linotype" w:cs="Times New Roman"/>
                <w:b/>
                <w:lang w:val="es-ES_tradnl" w:eastAsia="es-ES"/>
              </w:rPr>
            </w:pPr>
            <w:r w:rsidRPr="00D948B6">
              <w:rPr>
                <w:rFonts w:ascii="Palatino Linotype" w:eastAsia="Times New Roman" w:hAnsi="Palatino Linotype" w:cs="Times New Roman"/>
                <w:b/>
                <w:lang w:val="es-ES_tradnl" w:eastAsia="es-ES"/>
              </w:rPr>
              <w:t>00140/OASTLALNE/IP/2020</w:t>
            </w:r>
            <w:r>
              <w:rPr>
                <w:rFonts w:ascii="Palatino Linotype" w:eastAsia="Times New Roman" w:hAnsi="Palatino Linotype" w:cs="Times New Roman"/>
                <w:b/>
                <w:lang w:val="es-ES_tradnl" w:eastAsia="es-ES"/>
              </w:rPr>
              <w:t>:</w:t>
            </w:r>
          </w:p>
          <w:p w:rsidR="00573DDD" w:rsidRDefault="00573DDD" w:rsidP="00573DDD"/>
        </w:tc>
        <w:tc>
          <w:tcPr>
            <w:tcW w:w="5150" w:type="dxa"/>
          </w:tcPr>
          <w:p w:rsidR="00573DDD" w:rsidRDefault="00573DDD" w:rsidP="00573DDD"/>
        </w:tc>
        <w:tc>
          <w:tcPr>
            <w:tcW w:w="1417" w:type="dxa"/>
          </w:tcPr>
          <w:p w:rsidR="00573DDD" w:rsidRDefault="00573DDD" w:rsidP="00573DDD"/>
        </w:tc>
      </w:tr>
      <w:tr w:rsidR="00573DDD" w:rsidTr="00A16669">
        <w:tc>
          <w:tcPr>
            <w:tcW w:w="3639" w:type="dxa"/>
          </w:tcPr>
          <w:p w:rsidR="00573DDD" w:rsidRPr="00020DBF" w:rsidRDefault="00573DDD" w:rsidP="00573DDD">
            <w:pPr>
              <w:tabs>
                <w:tab w:val="left" w:pos="709"/>
              </w:tabs>
              <w:spacing w:line="276" w:lineRule="auto"/>
              <w:jc w:val="both"/>
              <w:rPr>
                <w:rFonts w:ascii="Palatino Linotype" w:hAnsi="Palatino Linotype"/>
                <w:color w:val="000000"/>
              </w:rPr>
            </w:pPr>
            <w:r>
              <w:rPr>
                <w:rFonts w:ascii="Palatino Linotype" w:hAnsi="Palatino Linotype"/>
                <w:color w:val="000000"/>
              </w:rPr>
              <w:t xml:space="preserve">1.- </w:t>
            </w:r>
            <w:r w:rsidRPr="003E5631">
              <w:rPr>
                <w:rFonts w:ascii="Palatino Linotype" w:hAnsi="Palatino Linotype"/>
                <w:color w:val="000000"/>
              </w:rPr>
              <w:t xml:space="preserve">Copia de Contrato de compra de arena, grava, cemento, asfalto y emulsión de los años 2018, 2019, y 2020. </w:t>
            </w:r>
          </w:p>
        </w:tc>
        <w:tc>
          <w:tcPr>
            <w:tcW w:w="5150" w:type="dxa"/>
          </w:tcPr>
          <w:p w:rsidR="00573DDD" w:rsidRDefault="00573DDD" w:rsidP="00573DDD">
            <w:pPr>
              <w:jc w:val="both"/>
            </w:pPr>
            <w:r>
              <w:rPr>
                <w:rFonts w:ascii="Palatino Linotype" w:hAnsi="Palatino Linotype"/>
                <w:color w:val="000000"/>
              </w:rPr>
              <w:t xml:space="preserve">Informa el procedimiento para la consulta de los contratos, mediante las ligas electrónicas anexadas en el informe justificado, correspondientes a los ejercicios fiscales 2018, 2019 y 2020. Encontrando la información de los contratos referidos con todos los detalles del servicio contratado, así como el procedimiento de adjudicación.  </w:t>
            </w:r>
          </w:p>
        </w:tc>
        <w:tc>
          <w:tcPr>
            <w:tcW w:w="1417" w:type="dxa"/>
          </w:tcPr>
          <w:p w:rsidR="00573DDD" w:rsidRDefault="00573DDD" w:rsidP="00573DDD">
            <w:pPr>
              <w:jc w:val="center"/>
            </w:pPr>
            <w:r w:rsidRPr="001F1D2D">
              <w:rPr>
                <w:b/>
              </w:rPr>
              <w:t>SI</w:t>
            </w:r>
          </w:p>
        </w:tc>
      </w:tr>
      <w:tr w:rsidR="00573DDD" w:rsidTr="00A16669">
        <w:tc>
          <w:tcPr>
            <w:tcW w:w="3639" w:type="dxa"/>
          </w:tcPr>
          <w:p w:rsidR="00573DDD" w:rsidRDefault="00573DDD" w:rsidP="00573DDD">
            <w:pPr>
              <w:tabs>
                <w:tab w:val="left" w:pos="709"/>
              </w:tabs>
              <w:spacing w:line="276" w:lineRule="auto"/>
              <w:jc w:val="both"/>
              <w:rPr>
                <w:rFonts w:ascii="Palatino Linotype" w:hAnsi="Palatino Linotype"/>
                <w:color w:val="000000"/>
              </w:rPr>
            </w:pPr>
            <w:r>
              <w:rPr>
                <w:rFonts w:ascii="Palatino Linotype" w:hAnsi="Palatino Linotype"/>
                <w:color w:val="000000"/>
              </w:rPr>
              <w:t xml:space="preserve">2.- </w:t>
            </w:r>
            <w:r w:rsidRPr="003E5631">
              <w:rPr>
                <w:rFonts w:ascii="Palatino Linotype" w:hAnsi="Palatino Linotype"/>
                <w:color w:val="000000"/>
              </w:rPr>
              <w:t>Como</w:t>
            </w:r>
            <w:r>
              <w:rPr>
                <w:rFonts w:ascii="Palatino Linotype" w:hAnsi="Palatino Linotype"/>
                <w:color w:val="000000"/>
              </w:rPr>
              <w:t xml:space="preserve"> se adjudicaron los contratos. </w:t>
            </w:r>
          </w:p>
        </w:tc>
        <w:tc>
          <w:tcPr>
            <w:tcW w:w="5150" w:type="dxa"/>
          </w:tcPr>
          <w:p w:rsidR="00573DDD" w:rsidRPr="003E5631" w:rsidRDefault="00573DDD" w:rsidP="00573DDD">
            <w:pPr>
              <w:jc w:val="both"/>
              <w:rPr>
                <w:rFonts w:ascii="Palatino Linotype" w:hAnsi="Palatino Linotype"/>
                <w:color w:val="000000"/>
              </w:rPr>
            </w:pPr>
            <w:r>
              <w:rPr>
                <w:rFonts w:ascii="Palatino Linotype" w:hAnsi="Palatino Linotype"/>
                <w:color w:val="000000"/>
              </w:rPr>
              <w:t>Informa el procedimiento para la consulta de los contratos, mediante las ligas electrónicas anexadas en el informe justificado, correspondientes a los ejercicios fiscales 2018, 2019 y 2020. Encontrando la información de los contratos referidos con todos los detalles del servicio contratado, así como el procedimiento de adjudicación.</w:t>
            </w:r>
          </w:p>
        </w:tc>
        <w:tc>
          <w:tcPr>
            <w:tcW w:w="1417" w:type="dxa"/>
          </w:tcPr>
          <w:p w:rsidR="00573DDD" w:rsidRDefault="00573DDD" w:rsidP="00573DDD">
            <w:pPr>
              <w:jc w:val="center"/>
            </w:pPr>
            <w:r w:rsidRPr="001F1D2D">
              <w:rPr>
                <w:b/>
              </w:rPr>
              <w:t>SI</w:t>
            </w:r>
          </w:p>
        </w:tc>
      </w:tr>
      <w:tr w:rsidR="00573DDD" w:rsidTr="00A16669">
        <w:tc>
          <w:tcPr>
            <w:tcW w:w="3639" w:type="dxa"/>
          </w:tcPr>
          <w:p w:rsidR="00573DDD" w:rsidRPr="00314E27" w:rsidRDefault="00573DDD" w:rsidP="00573DDD">
            <w:pPr>
              <w:tabs>
                <w:tab w:val="left" w:pos="709"/>
              </w:tabs>
              <w:spacing w:line="276" w:lineRule="auto"/>
              <w:jc w:val="both"/>
              <w:rPr>
                <w:rFonts w:ascii="Palatino Linotype" w:hAnsi="Palatino Linotype"/>
                <w:color w:val="000000"/>
              </w:rPr>
            </w:pPr>
            <w:r>
              <w:rPr>
                <w:rFonts w:ascii="Palatino Linotype" w:hAnsi="Palatino Linotype"/>
                <w:color w:val="000000"/>
              </w:rPr>
              <w:t>3.-</w:t>
            </w:r>
            <w:r w:rsidRPr="003E5631">
              <w:rPr>
                <w:rFonts w:ascii="Palatino Linotype" w:hAnsi="Palatino Linotype"/>
                <w:color w:val="000000"/>
              </w:rPr>
              <w:t xml:space="preserve">Copia de las órdenes de compra de arena, grava, cemento, asfalto del 01 de enero de 2018 al 31 de julio de 2020. </w:t>
            </w:r>
          </w:p>
        </w:tc>
        <w:tc>
          <w:tcPr>
            <w:tcW w:w="5150" w:type="dxa"/>
          </w:tcPr>
          <w:p w:rsidR="00573DDD" w:rsidRDefault="00573DDD" w:rsidP="00573DDD">
            <w:pPr>
              <w:rPr>
                <w:rFonts w:ascii="Palatino Linotype" w:hAnsi="Palatino Linotype"/>
                <w:color w:val="000000"/>
              </w:rPr>
            </w:pPr>
            <w:r>
              <w:rPr>
                <w:rFonts w:ascii="Palatino Linotype" w:hAnsi="Palatino Linotype"/>
                <w:color w:val="000000"/>
              </w:rPr>
              <w:t xml:space="preserve">Motiva el cambio de modalidad conforme a lo dispuesto en el artículo 158 y 164 de la Ley en materia, derivado de la cantidad de documentos que se deben entregar siendo un aproximado de 8,648 fojas. </w:t>
            </w:r>
          </w:p>
          <w:p w:rsidR="00573DDD" w:rsidRDefault="00573DDD" w:rsidP="00573DDD">
            <w:r>
              <w:rPr>
                <w:rFonts w:ascii="Palatino Linotype" w:hAnsi="Palatino Linotype"/>
                <w:color w:val="000000"/>
              </w:rPr>
              <w:t xml:space="preserve">Informando el correcto procedimiento para la realización de la consulta directa.  </w:t>
            </w:r>
          </w:p>
        </w:tc>
        <w:tc>
          <w:tcPr>
            <w:tcW w:w="1417" w:type="dxa"/>
          </w:tcPr>
          <w:p w:rsidR="00573DDD" w:rsidRDefault="00573DDD" w:rsidP="00573DDD">
            <w:pPr>
              <w:jc w:val="center"/>
            </w:pPr>
            <w:r w:rsidRPr="001F1D2D">
              <w:rPr>
                <w:b/>
              </w:rPr>
              <w:t>SI</w:t>
            </w:r>
          </w:p>
        </w:tc>
      </w:tr>
      <w:tr w:rsidR="00573DDD" w:rsidTr="00A16669">
        <w:tc>
          <w:tcPr>
            <w:tcW w:w="3639" w:type="dxa"/>
          </w:tcPr>
          <w:p w:rsidR="00573DDD" w:rsidRPr="00A21719" w:rsidRDefault="00573DDD" w:rsidP="00573DDD">
            <w:pPr>
              <w:tabs>
                <w:tab w:val="left" w:pos="709"/>
              </w:tabs>
              <w:spacing w:line="276" w:lineRule="auto"/>
              <w:jc w:val="both"/>
              <w:rPr>
                <w:rFonts w:ascii="Palatino Linotype" w:hAnsi="Palatino Linotype"/>
                <w:color w:val="000000"/>
              </w:rPr>
            </w:pPr>
            <w:r>
              <w:rPr>
                <w:rFonts w:ascii="Palatino Linotype" w:hAnsi="Palatino Linotype"/>
                <w:color w:val="000000"/>
              </w:rPr>
              <w:t>4.-</w:t>
            </w:r>
            <w:r w:rsidRPr="003E5631">
              <w:rPr>
                <w:rFonts w:ascii="Palatino Linotype" w:hAnsi="Palatino Linotype"/>
                <w:color w:val="000000"/>
              </w:rPr>
              <w:t xml:space="preserve">Copia de las entradas al almacén de la arena, grava, cemento. Del 01 de enero de 2018 al 31 de julio de 2020. </w:t>
            </w:r>
          </w:p>
        </w:tc>
        <w:tc>
          <w:tcPr>
            <w:tcW w:w="5150" w:type="dxa"/>
          </w:tcPr>
          <w:p w:rsidR="00573DDD" w:rsidRDefault="00573DDD" w:rsidP="00573DDD">
            <w:pPr>
              <w:rPr>
                <w:rFonts w:ascii="Palatino Linotype" w:hAnsi="Palatino Linotype"/>
                <w:color w:val="000000"/>
              </w:rPr>
            </w:pPr>
            <w:r>
              <w:rPr>
                <w:rFonts w:ascii="Palatino Linotype" w:hAnsi="Palatino Linotype"/>
                <w:color w:val="000000"/>
              </w:rPr>
              <w:t xml:space="preserve">Motiva el cambio de modalidad conforme a lo dispuesto en el artículo 158 y 164 de la Ley en materia, derivado de la cantidad de documentos que se deben entregar siendo un aproximado de 8,648 fojas. </w:t>
            </w:r>
          </w:p>
          <w:p w:rsidR="00573DDD" w:rsidRDefault="00573DDD" w:rsidP="00573DDD">
            <w:r>
              <w:rPr>
                <w:rFonts w:ascii="Palatino Linotype" w:hAnsi="Palatino Linotype"/>
                <w:color w:val="000000"/>
              </w:rPr>
              <w:t xml:space="preserve">Informando el correcto procedimiento para la realización de la consulta directa.  </w:t>
            </w:r>
          </w:p>
        </w:tc>
        <w:tc>
          <w:tcPr>
            <w:tcW w:w="1417" w:type="dxa"/>
          </w:tcPr>
          <w:p w:rsidR="00573DDD" w:rsidRDefault="00573DDD" w:rsidP="00573DDD">
            <w:pPr>
              <w:jc w:val="center"/>
            </w:pPr>
            <w:r w:rsidRPr="001F1D2D">
              <w:rPr>
                <w:b/>
              </w:rPr>
              <w:t>SI</w:t>
            </w:r>
          </w:p>
        </w:tc>
      </w:tr>
      <w:tr w:rsidR="00573DDD" w:rsidTr="00A16669">
        <w:tc>
          <w:tcPr>
            <w:tcW w:w="3639" w:type="dxa"/>
          </w:tcPr>
          <w:p w:rsidR="00573DDD" w:rsidRDefault="00573DDD" w:rsidP="00573DDD">
            <w:pPr>
              <w:tabs>
                <w:tab w:val="left" w:pos="709"/>
              </w:tabs>
              <w:spacing w:line="276" w:lineRule="auto"/>
              <w:jc w:val="both"/>
              <w:rPr>
                <w:rFonts w:ascii="Palatino Linotype" w:hAnsi="Palatino Linotype"/>
                <w:color w:val="000000"/>
              </w:rPr>
            </w:pPr>
            <w:r>
              <w:rPr>
                <w:rFonts w:ascii="Palatino Linotype" w:hAnsi="Palatino Linotype"/>
                <w:color w:val="000000"/>
              </w:rPr>
              <w:lastRenderedPageBreak/>
              <w:t>5.-</w:t>
            </w:r>
            <w:r w:rsidRPr="003E5631">
              <w:rPr>
                <w:rFonts w:ascii="Palatino Linotype" w:hAnsi="Palatino Linotype"/>
                <w:color w:val="000000"/>
              </w:rPr>
              <w:t xml:space="preserve">Copia de las salidas del almacén de la arena, grava, cemento. Del 01 de enero de 2018 al 31 de julio de 2020. </w:t>
            </w:r>
          </w:p>
          <w:p w:rsidR="00573DDD" w:rsidRDefault="00573DDD" w:rsidP="00573DDD"/>
        </w:tc>
        <w:tc>
          <w:tcPr>
            <w:tcW w:w="5150" w:type="dxa"/>
          </w:tcPr>
          <w:p w:rsidR="00573DDD" w:rsidRDefault="00573DDD" w:rsidP="00573DDD">
            <w:pPr>
              <w:rPr>
                <w:rFonts w:ascii="Palatino Linotype" w:hAnsi="Palatino Linotype"/>
                <w:color w:val="000000"/>
              </w:rPr>
            </w:pPr>
            <w:r>
              <w:rPr>
                <w:rFonts w:ascii="Palatino Linotype" w:hAnsi="Palatino Linotype"/>
                <w:color w:val="000000"/>
              </w:rPr>
              <w:t xml:space="preserve">Motiva el cambio de modalidad conforme a lo dispuesto en el artículo 158 y 164 de la Ley en materia, derivado de la cantidad de documentos que se deben entregar siendo un aproximado de 8,648 fojas. </w:t>
            </w:r>
          </w:p>
          <w:p w:rsidR="00573DDD" w:rsidRDefault="00573DDD" w:rsidP="00573DDD">
            <w:r>
              <w:rPr>
                <w:rFonts w:ascii="Palatino Linotype" w:hAnsi="Palatino Linotype"/>
                <w:color w:val="000000"/>
              </w:rPr>
              <w:t xml:space="preserve">Informando el correcto procedimiento para la realización de la consulta directa.  </w:t>
            </w:r>
          </w:p>
        </w:tc>
        <w:tc>
          <w:tcPr>
            <w:tcW w:w="1417" w:type="dxa"/>
          </w:tcPr>
          <w:p w:rsidR="00573DDD" w:rsidRDefault="00573DDD" w:rsidP="00573DDD"/>
        </w:tc>
      </w:tr>
      <w:tr w:rsidR="00573DDD" w:rsidTr="00A16669">
        <w:tc>
          <w:tcPr>
            <w:tcW w:w="3639" w:type="dxa"/>
          </w:tcPr>
          <w:p w:rsidR="00573DDD" w:rsidRDefault="00573DDD" w:rsidP="00573DDD">
            <w:pPr>
              <w:tabs>
                <w:tab w:val="left" w:pos="709"/>
              </w:tabs>
              <w:spacing w:line="276" w:lineRule="auto"/>
              <w:jc w:val="both"/>
              <w:rPr>
                <w:rFonts w:ascii="Palatino Linotype" w:hAnsi="Palatino Linotype"/>
                <w:color w:val="000000"/>
              </w:rPr>
            </w:pPr>
            <w:r>
              <w:rPr>
                <w:rFonts w:ascii="Palatino Linotype" w:hAnsi="Palatino Linotype"/>
                <w:color w:val="000000"/>
              </w:rPr>
              <w:t>6.-</w:t>
            </w:r>
            <w:r w:rsidRPr="003E5631">
              <w:rPr>
                <w:rFonts w:ascii="Palatino Linotype" w:hAnsi="Palatino Linotype"/>
                <w:color w:val="000000"/>
              </w:rPr>
              <w:t xml:space="preserve">Copia de las entregas de asfalto y emulsión, del 01de enero de 2018 al 31 de julio de 2020. </w:t>
            </w:r>
          </w:p>
          <w:p w:rsidR="00573DDD" w:rsidRDefault="00573DDD" w:rsidP="00573DDD"/>
        </w:tc>
        <w:tc>
          <w:tcPr>
            <w:tcW w:w="5150" w:type="dxa"/>
          </w:tcPr>
          <w:p w:rsidR="00573DDD" w:rsidRDefault="00573DDD" w:rsidP="00573DDD">
            <w:r>
              <w:rPr>
                <w:rFonts w:ascii="Palatino Linotype" w:hAnsi="Palatino Linotype"/>
                <w:color w:val="000000"/>
              </w:rPr>
              <w:t xml:space="preserve">Archivo denominado “asfalto y emulsión” </w:t>
            </w:r>
          </w:p>
        </w:tc>
        <w:tc>
          <w:tcPr>
            <w:tcW w:w="1417" w:type="dxa"/>
          </w:tcPr>
          <w:p w:rsidR="00573DDD" w:rsidRDefault="00573DDD" w:rsidP="00573DDD">
            <w:pPr>
              <w:jc w:val="center"/>
            </w:pPr>
            <w:r w:rsidRPr="001F1D2D">
              <w:rPr>
                <w:b/>
              </w:rPr>
              <w:t>SI</w:t>
            </w:r>
          </w:p>
        </w:tc>
      </w:tr>
      <w:tr w:rsidR="00573DDD" w:rsidTr="00A16669">
        <w:tc>
          <w:tcPr>
            <w:tcW w:w="3639" w:type="dxa"/>
          </w:tcPr>
          <w:p w:rsidR="00573DDD" w:rsidRDefault="00573DDD" w:rsidP="00573DDD">
            <w:pPr>
              <w:tabs>
                <w:tab w:val="left" w:pos="709"/>
              </w:tabs>
              <w:spacing w:line="276" w:lineRule="auto"/>
              <w:jc w:val="both"/>
              <w:rPr>
                <w:rFonts w:ascii="Palatino Linotype" w:hAnsi="Palatino Linotype"/>
                <w:color w:val="000000"/>
              </w:rPr>
            </w:pPr>
            <w:r>
              <w:rPr>
                <w:rFonts w:ascii="Palatino Linotype" w:hAnsi="Palatino Linotype"/>
                <w:color w:val="000000"/>
              </w:rPr>
              <w:t>7.-</w:t>
            </w:r>
            <w:r w:rsidRPr="003E5631">
              <w:rPr>
                <w:rFonts w:ascii="Palatino Linotype" w:hAnsi="Palatino Linotype"/>
                <w:color w:val="000000"/>
              </w:rPr>
              <w:t xml:space="preserve">La contraloría interna tiene abierto algún procedimiento, ha sancionado o investiga, alguna discrepancia entre la entrega, salida y aplicación de materiales como arena grava, cemento o asfalto. </w:t>
            </w:r>
          </w:p>
          <w:p w:rsidR="00573DDD" w:rsidRDefault="00573DDD" w:rsidP="00573DDD"/>
        </w:tc>
        <w:tc>
          <w:tcPr>
            <w:tcW w:w="5150" w:type="dxa"/>
          </w:tcPr>
          <w:p w:rsidR="00573DDD" w:rsidRDefault="00573DDD" w:rsidP="00573DDD">
            <w:pPr>
              <w:jc w:val="both"/>
            </w:pPr>
            <w:r w:rsidRPr="00A16669">
              <w:t xml:space="preserve">Contralor Interno informo mediante el oficio OPDM/CI/454/2020 “que en el periodo comprendido del uno de enero al treinta y uno de julio del año en curso no se ha recibido denuncia alguna respecto a los hechos en comento, situación por la que en esta Contraloría Interna no se tiene abierto algún procedimiento de investigación respecto a la discrepancia entre la entrega, salida y aplicación de materiales, mucho menos de entrega de material a particulares”. </w:t>
            </w:r>
            <w:r w:rsidRPr="00A16669">
              <w:rPr>
                <w:i/>
              </w:rPr>
              <w:t>Énfasis añadido</w:t>
            </w:r>
          </w:p>
        </w:tc>
        <w:tc>
          <w:tcPr>
            <w:tcW w:w="1417" w:type="dxa"/>
          </w:tcPr>
          <w:p w:rsidR="00573DDD" w:rsidRPr="001F1D2D" w:rsidRDefault="00573DDD" w:rsidP="00573DDD">
            <w:pPr>
              <w:jc w:val="center"/>
              <w:rPr>
                <w:b/>
              </w:rPr>
            </w:pPr>
            <w:r w:rsidRPr="001F1D2D">
              <w:rPr>
                <w:b/>
              </w:rPr>
              <w:t>SI</w:t>
            </w:r>
          </w:p>
        </w:tc>
      </w:tr>
      <w:tr w:rsidR="00573DDD" w:rsidTr="00A16669">
        <w:tc>
          <w:tcPr>
            <w:tcW w:w="3639" w:type="dxa"/>
          </w:tcPr>
          <w:p w:rsidR="00573DDD" w:rsidRDefault="00573DDD" w:rsidP="00573DDD">
            <w:pPr>
              <w:tabs>
                <w:tab w:val="left" w:pos="709"/>
              </w:tabs>
              <w:spacing w:line="276" w:lineRule="auto"/>
              <w:jc w:val="both"/>
              <w:rPr>
                <w:rFonts w:ascii="Palatino Linotype" w:hAnsi="Palatino Linotype"/>
                <w:color w:val="000000"/>
              </w:rPr>
            </w:pPr>
            <w:r>
              <w:rPr>
                <w:rFonts w:ascii="Palatino Linotype" w:hAnsi="Palatino Linotype"/>
                <w:color w:val="000000"/>
              </w:rPr>
              <w:t>8.-</w:t>
            </w:r>
            <w:r w:rsidRPr="003E5631">
              <w:rPr>
                <w:rFonts w:ascii="Palatino Linotype" w:hAnsi="Palatino Linotype"/>
                <w:color w:val="000000"/>
              </w:rPr>
              <w:t xml:space="preserve">La contraloría interna investiga, tiene conocimiento de la entrega de material como cemento, arena, grava o asfalto propiedad del organismo a particulares </w:t>
            </w:r>
          </w:p>
          <w:p w:rsidR="00573DDD" w:rsidRDefault="00573DDD" w:rsidP="00573DDD"/>
        </w:tc>
        <w:tc>
          <w:tcPr>
            <w:tcW w:w="5150" w:type="dxa"/>
          </w:tcPr>
          <w:p w:rsidR="00573DDD" w:rsidRDefault="00573DDD" w:rsidP="00573DDD">
            <w:pPr>
              <w:jc w:val="both"/>
            </w:pPr>
            <w:r w:rsidRPr="00A16669">
              <w:t xml:space="preserve">Contralor Interno informo mediante el oficio OPDM/CI/454/2020 “que en el periodo comprendido del uno de enero al treinta y uno de julio del año en curso no se ha recibido denuncia alguna respecto a los hechos en comento, situación por la que en esta Contraloría Interna no se tiene abierto algún procedimiento de investigación respecto a la discrepancia entre la entrega, salida y aplicación de materiales, mucho menos de entrega de material a particulares”. </w:t>
            </w:r>
            <w:r w:rsidRPr="00A16669">
              <w:rPr>
                <w:i/>
              </w:rPr>
              <w:t>Énfasis añadido</w:t>
            </w:r>
          </w:p>
        </w:tc>
        <w:tc>
          <w:tcPr>
            <w:tcW w:w="1417" w:type="dxa"/>
          </w:tcPr>
          <w:p w:rsidR="00573DDD" w:rsidRDefault="00573DDD" w:rsidP="00573DDD">
            <w:pPr>
              <w:jc w:val="center"/>
            </w:pPr>
            <w:r w:rsidRPr="001F1D2D">
              <w:rPr>
                <w:b/>
              </w:rPr>
              <w:t>SI</w:t>
            </w:r>
          </w:p>
        </w:tc>
      </w:tr>
      <w:tr w:rsidR="00573DDD" w:rsidTr="00A16669">
        <w:tc>
          <w:tcPr>
            <w:tcW w:w="3639" w:type="dxa"/>
          </w:tcPr>
          <w:p w:rsidR="00573DDD" w:rsidRDefault="00573DDD" w:rsidP="00573DDD">
            <w:r>
              <w:rPr>
                <w:rFonts w:ascii="Palatino Linotype" w:hAnsi="Palatino Linotype"/>
                <w:color w:val="000000"/>
              </w:rPr>
              <w:t>9.-</w:t>
            </w:r>
            <w:r w:rsidRPr="003E5631">
              <w:rPr>
                <w:rFonts w:ascii="Palatino Linotype" w:hAnsi="Palatino Linotype"/>
                <w:color w:val="000000"/>
              </w:rPr>
              <w:t xml:space="preserve">Cuantas denuncias por robo o pérdida de materiales como arena grava asfalto o entrega a particulares ha tenido la </w:t>
            </w:r>
            <w:r w:rsidRPr="003E5631">
              <w:rPr>
                <w:rFonts w:ascii="Palatino Linotype" w:hAnsi="Palatino Linotype"/>
                <w:color w:val="000000"/>
              </w:rPr>
              <w:lastRenderedPageBreak/>
              <w:t>contraloría interna del 01 de enero al 31 de julio de 2020.</w:t>
            </w:r>
          </w:p>
          <w:p w:rsidR="00573DDD" w:rsidRDefault="00573DDD" w:rsidP="00573DDD"/>
        </w:tc>
        <w:tc>
          <w:tcPr>
            <w:tcW w:w="5150" w:type="dxa"/>
          </w:tcPr>
          <w:p w:rsidR="00573DDD" w:rsidRDefault="00573DDD" w:rsidP="00573DDD">
            <w:pPr>
              <w:jc w:val="both"/>
            </w:pPr>
            <w:r w:rsidRPr="00A16669">
              <w:lastRenderedPageBreak/>
              <w:t xml:space="preserve">Contralor Interno informo mediante el oficio OPDM/CI/454/2020 “que en el periodo comprendido del uno de enero al treinta y uno de julio del año en curso no se ha recibido denuncia alguna respecto a los hechos en comento, situación por la que en esta </w:t>
            </w:r>
            <w:r w:rsidRPr="00A16669">
              <w:lastRenderedPageBreak/>
              <w:t xml:space="preserve">Contraloría Interna no se tiene abierto algún procedimiento de investigación respecto a la discrepancia entre la entrega, salida y aplicación de materiales, mucho menos de entrega de material a particulares”. </w:t>
            </w:r>
            <w:r w:rsidRPr="00A16669">
              <w:rPr>
                <w:i/>
              </w:rPr>
              <w:t>Énfasis añadido</w:t>
            </w:r>
          </w:p>
        </w:tc>
        <w:tc>
          <w:tcPr>
            <w:tcW w:w="1417" w:type="dxa"/>
          </w:tcPr>
          <w:p w:rsidR="00573DDD" w:rsidRDefault="00573DDD" w:rsidP="00573DDD">
            <w:pPr>
              <w:jc w:val="center"/>
            </w:pPr>
            <w:r w:rsidRPr="001F1D2D">
              <w:rPr>
                <w:b/>
              </w:rPr>
              <w:lastRenderedPageBreak/>
              <w:t>SI</w:t>
            </w:r>
          </w:p>
        </w:tc>
      </w:tr>
    </w:tbl>
    <w:p w:rsidR="00AC7F1A" w:rsidRDefault="00AC7F1A" w:rsidP="00AC7F1A"/>
    <w:p w:rsidR="005529C9" w:rsidRDefault="005529C9" w:rsidP="00AC7F1A"/>
    <w:p w:rsidR="00E96DB0" w:rsidRDefault="00E96DB0" w:rsidP="00E96DB0">
      <w:pPr>
        <w:shd w:val="clear" w:color="auto" w:fill="FFFFFF"/>
        <w:spacing w:before="240" w:after="240" w:line="360" w:lineRule="auto"/>
        <w:jc w:val="both"/>
        <w:rPr>
          <w:rFonts w:ascii="Palatino Linotype" w:hAnsi="Palatino Linotype" w:cs="Arial"/>
          <w:sz w:val="24"/>
          <w:szCs w:val="19"/>
          <w:lang w:eastAsia="es-MX"/>
        </w:rPr>
      </w:pPr>
      <w:r w:rsidRPr="00E96DB0">
        <w:rPr>
          <w:rFonts w:ascii="Palatino Linotype" w:hAnsi="Palatino Linotype"/>
          <w:sz w:val="24"/>
        </w:rPr>
        <w:t xml:space="preserve">Bajo dicho contexto, si bien el </w:t>
      </w:r>
      <w:r w:rsidRPr="00E96DB0">
        <w:rPr>
          <w:rFonts w:ascii="Palatino Linotype" w:hAnsi="Palatino Linotype"/>
          <w:b/>
          <w:sz w:val="24"/>
        </w:rPr>
        <w:t xml:space="preserve">Sujeto Obligado </w:t>
      </w:r>
      <w:r w:rsidRPr="00E96DB0">
        <w:rPr>
          <w:rFonts w:ascii="Palatino Linotype" w:hAnsi="Palatino Linotype"/>
          <w:sz w:val="24"/>
        </w:rPr>
        <w:t>generó</w:t>
      </w:r>
      <w:r w:rsidR="000556A8">
        <w:rPr>
          <w:rFonts w:ascii="Palatino Linotype" w:hAnsi="Palatino Linotype"/>
          <w:sz w:val="24"/>
        </w:rPr>
        <w:t xml:space="preserve"> diversos </w:t>
      </w:r>
      <w:r w:rsidRPr="00E96DB0">
        <w:rPr>
          <w:rFonts w:ascii="Palatino Linotype" w:hAnsi="Palatino Linotype"/>
          <w:sz w:val="24"/>
        </w:rPr>
        <w:t>documento</w:t>
      </w:r>
      <w:r w:rsidR="000556A8">
        <w:rPr>
          <w:rFonts w:ascii="Palatino Linotype" w:hAnsi="Palatino Linotype"/>
          <w:sz w:val="24"/>
        </w:rPr>
        <w:t>s</w:t>
      </w:r>
      <w:r w:rsidRPr="00E96DB0">
        <w:rPr>
          <w:rFonts w:ascii="Palatino Linotype" w:hAnsi="Palatino Linotype"/>
          <w:sz w:val="24"/>
        </w:rPr>
        <w:t xml:space="preserve"> </w:t>
      </w:r>
      <w:r w:rsidRPr="00E96DB0">
        <w:rPr>
          <w:rFonts w:ascii="Palatino Linotype" w:hAnsi="Palatino Linotype"/>
          <w:i/>
          <w:sz w:val="24"/>
        </w:rPr>
        <w:t xml:space="preserve">ad hoc </w:t>
      </w:r>
      <w:r w:rsidRPr="00E96DB0">
        <w:rPr>
          <w:rFonts w:ascii="Palatino Linotype" w:hAnsi="Palatino Linotype"/>
          <w:sz w:val="24"/>
        </w:rPr>
        <w:t xml:space="preserve">para atender los requerimientos de información, no menos cierto lo es, que </w:t>
      </w:r>
      <w:r w:rsidRPr="00E96DB0">
        <w:rPr>
          <w:rFonts w:ascii="Palatino Linotype" w:hAnsi="Palatino Linotype" w:cs="Arial"/>
          <w:sz w:val="24"/>
          <w:szCs w:val="19"/>
          <w:lang w:eastAsia="es-MX"/>
        </w:rPr>
        <w:t xml:space="preserve">la respuesta proporcionada por </w:t>
      </w:r>
      <w:r w:rsidR="005529C9">
        <w:rPr>
          <w:rFonts w:ascii="Palatino Linotype" w:hAnsi="Palatino Linotype" w:cs="Arial"/>
          <w:sz w:val="24"/>
          <w:szCs w:val="19"/>
          <w:lang w:eastAsia="es-MX"/>
        </w:rPr>
        <w:t xml:space="preserve">el </w:t>
      </w:r>
      <w:r w:rsidR="005529C9" w:rsidRPr="005529C9">
        <w:rPr>
          <w:rFonts w:ascii="Palatino Linotype" w:hAnsi="Palatino Linotype" w:cs="Arial"/>
          <w:sz w:val="24"/>
          <w:szCs w:val="19"/>
          <w:lang w:eastAsia="es-MX"/>
        </w:rPr>
        <w:t>Organismo Público Descentralizado para la Prestación de Los Servicios de Agua Potable Alcantarillado y Saneamiento del Municipio de Tlalnepantla de Baz</w:t>
      </w:r>
      <w:r w:rsidR="005529C9">
        <w:rPr>
          <w:rFonts w:ascii="Palatino Linotype" w:hAnsi="Palatino Linotype" w:cs="Arial"/>
          <w:sz w:val="24"/>
          <w:szCs w:val="19"/>
          <w:lang w:eastAsia="es-MX"/>
        </w:rPr>
        <w:t>,</w:t>
      </w:r>
      <w:r w:rsidR="005529C9" w:rsidRPr="005529C9">
        <w:rPr>
          <w:rFonts w:ascii="Palatino Linotype" w:hAnsi="Palatino Linotype" w:cs="Arial"/>
          <w:sz w:val="24"/>
          <w:szCs w:val="19"/>
          <w:lang w:eastAsia="es-MX"/>
        </w:rPr>
        <w:t xml:space="preserve"> </w:t>
      </w:r>
      <w:r w:rsidRPr="00E96DB0">
        <w:rPr>
          <w:rFonts w:ascii="Palatino Linotype" w:hAnsi="Palatino Linotype" w:cs="Arial"/>
          <w:sz w:val="24"/>
          <w:szCs w:val="19"/>
          <w:lang w:eastAsia="es-MX"/>
        </w:rPr>
        <w:t>no menoscaba el derecho elemental materia de la presente resolución, al tratarse de un documento público emitido por un Servidor Público en el ejercicio de funciones.</w:t>
      </w:r>
    </w:p>
    <w:p w:rsidR="00663A43" w:rsidRPr="00E96DB0" w:rsidRDefault="00663A43" w:rsidP="000556A8">
      <w:pPr>
        <w:pStyle w:val="Textonotapie"/>
        <w:rPr>
          <w:lang w:eastAsia="es-MX"/>
        </w:rPr>
      </w:pPr>
    </w:p>
    <w:p w:rsidR="00E96DB0" w:rsidRPr="00E96DB0" w:rsidRDefault="00E96DB0" w:rsidP="00E96DB0">
      <w:pPr>
        <w:shd w:val="clear" w:color="auto" w:fill="FFFFFF"/>
        <w:spacing w:before="240" w:after="240" w:line="360" w:lineRule="auto"/>
        <w:jc w:val="both"/>
        <w:rPr>
          <w:rFonts w:ascii="Palatino Linotype" w:hAnsi="Palatino Linotype"/>
          <w:sz w:val="24"/>
        </w:rPr>
      </w:pPr>
      <w:r w:rsidRPr="00E96DB0">
        <w:rPr>
          <w:rFonts w:ascii="Palatino Linotype" w:hAnsi="Palatino Linotype" w:cs="Arial"/>
          <w:sz w:val="24"/>
          <w:szCs w:val="19"/>
        </w:rPr>
        <w:t xml:space="preserve">En función de lo anterior, conviene invocar el contenido del artículo 57 del Código de Procedimientos Administrativos del Estado de México de aplicación supletoria a nuestra Ley en términos del </w:t>
      </w:r>
      <w:r w:rsidRPr="00E96DB0">
        <w:rPr>
          <w:rFonts w:ascii="Palatino Linotype" w:hAnsi="Palatino Linotype" w:cs="Arial"/>
          <w:sz w:val="24"/>
        </w:rPr>
        <w:t>a</w:t>
      </w:r>
      <w:r w:rsidRPr="00E96DB0">
        <w:rPr>
          <w:rFonts w:ascii="Palatino Linotype" w:hAnsi="Palatino Linotype"/>
          <w:sz w:val="24"/>
        </w:rPr>
        <w:t xml:space="preserve">rtículo 195 de la Ley de Transparencia y Acceso a la Información Pública del Estado de México y Municipios, en el que se establece que </w:t>
      </w:r>
      <w:r w:rsidRPr="00E96DB0">
        <w:rPr>
          <w:rFonts w:ascii="Palatino Linotype" w:hAnsi="Palatino Linotype" w:cs="Arial"/>
          <w:sz w:val="24"/>
          <w:szCs w:val="19"/>
        </w:rPr>
        <w:t xml:space="preserve">son </w:t>
      </w:r>
      <w:r w:rsidRPr="00E96DB0">
        <w:rPr>
          <w:rFonts w:ascii="Palatino Linotype" w:hAnsi="Palatino Linotype"/>
          <w:b/>
          <w:sz w:val="24"/>
        </w:rPr>
        <w:t>documentos públicos</w:t>
      </w:r>
      <w:r w:rsidRPr="00E96DB0">
        <w:rPr>
          <w:rFonts w:ascii="Palatino Linotype" w:hAnsi="Palatino Linotype"/>
          <w:sz w:val="24"/>
        </w:rPr>
        <w:t xml:space="preserve">,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w:t>
      </w:r>
      <w:r w:rsidRPr="00E96DB0">
        <w:rPr>
          <w:rFonts w:ascii="Palatino Linotype" w:hAnsi="Palatino Linotype"/>
          <w:b/>
          <w:sz w:val="24"/>
        </w:rPr>
        <w:t xml:space="preserve">sellos, firmas u otros </w:t>
      </w:r>
      <w:r w:rsidRPr="00E96DB0">
        <w:rPr>
          <w:rFonts w:ascii="Palatino Linotype" w:hAnsi="Palatino Linotype"/>
          <w:b/>
          <w:sz w:val="24"/>
        </w:rPr>
        <w:lastRenderedPageBreak/>
        <w:t>signos exteriores</w:t>
      </w:r>
      <w:r w:rsidRPr="00E96DB0">
        <w:rPr>
          <w:rFonts w:ascii="Palatino Linotype" w:hAnsi="Palatino Linotype"/>
          <w:sz w:val="24"/>
        </w:rPr>
        <w:t xml:space="preserve"> que, en su caso, prevengan las leyes, salvo prueba en contrario. Robustece lo anterior, la tesis del rubro y texto siguiente, de la Suprema Corte de Justicia de la Nación.</w:t>
      </w:r>
    </w:p>
    <w:p w:rsidR="00E96DB0" w:rsidRDefault="00E96DB0" w:rsidP="00E96DB0">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 PUBLICO. QUE DEBE ENTENDERSE POR.</w:t>
      </w:r>
      <w:r>
        <w:rPr>
          <w:rFonts w:ascii="Palatino Linotype" w:hAnsi="Palatino Linotype"/>
          <w:i/>
          <w:sz w:val="20"/>
          <w:szCs w:val="20"/>
        </w:rPr>
        <w:t xml:space="preserve"> Se entiende por documento público, el testimonio expedido por funcionario público, en ejercicio de sus funciones, el cual tiene valor probatorio  y hace prueba plena, ya que hace fe respecto del acto contenido en él.</w:t>
      </w:r>
    </w:p>
    <w:p w:rsidR="00E96DB0" w:rsidRDefault="00E96DB0" w:rsidP="00E96DB0">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DOCUMENTOS PUBLICOS.</w:t>
      </w:r>
      <w:r>
        <w:rPr>
          <w:rFonts w:ascii="Palatino Linotype" w:hAnsi="Palatino Linotype"/>
          <w:i/>
          <w:sz w:val="20"/>
          <w:szCs w:val="20"/>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w:t>
      </w:r>
    </w:p>
    <w:p w:rsidR="00AC7F1A" w:rsidRDefault="00AC7F1A" w:rsidP="00AC7F1A">
      <w:pPr>
        <w:pStyle w:val="Textonotapie"/>
      </w:pPr>
    </w:p>
    <w:p w:rsidR="00E96DB0" w:rsidRPr="00E96DB0" w:rsidRDefault="00E96DB0" w:rsidP="00E96DB0">
      <w:pPr>
        <w:shd w:val="clear" w:color="auto" w:fill="FFFFFF"/>
        <w:spacing w:before="240" w:after="240" w:line="360" w:lineRule="auto"/>
        <w:jc w:val="both"/>
        <w:rPr>
          <w:rFonts w:ascii="Palatino Linotype" w:hAnsi="Palatino Linotype"/>
          <w:sz w:val="24"/>
        </w:rPr>
      </w:pPr>
      <w:r w:rsidRPr="00E96DB0">
        <w:rPr>
          <w:rFonts w:ascii="Palatino Linotype" w:hAnsi="Palatino Linotype"/>
          <w:sz w:val="24"/>
        </w:rPr>
        <w:t>Ante los argumentos de derecho señalados, este Instituto no está facultado para pronunciarse sobre la veracidad de la respuesta, al contener sello y firma del Servidor Público competente, pues no existe precepto legal alguno que permita pronunciamiento al respecto. Sirve de apoyo a lo anterior por analogía el criterio 31-10 emitido por el entonces Instituto Federal de Acceso a la Información y Protección de Datos, que a la letra dice:</w:t>
      </w:r>
    </w:p>
    <w:p w:rsidR="00E96DB0" w:rsidRPr="00C24C0B" w:rsidRDefault="00E96DB0" w:rsidP="00E96DB0">
      <w:pPr>
        <w:autoSpaceDE w:val="0"/>
        <w:autoSpaceDN w:val="0"/>
        <w:adjustRightInd w:val="0"/>
        <w:spacing w:after="120"/>
        <w:ind w:left="851" w:right="902"/>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w:t>
      </w:r>
      <w:r w:rsidRPr="00C24C0B">
        <w:rPr>
          <w:rFonts w:ascii="Palatino Linotype" w:hAnsi="Palatino Linotype"/>
          <w:i/>
          <w:iCs/>
          <w:sz w:val="20"/>
        </w:rPr>
        <w:lastRenderedPageBreak/>
        <w:t>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139A6" w:rsidRDefault="005139A6" w:rsidP="00AC7F1A">
      <w:pPr>
        <w:pStyle w:val="Textonotapie"/>
      </w:pPr>
    </w:p>
    <w:p w:rsidR="00E96DB0" w:rsidRPr="00E96DB0" w:rsidRDefault="00E96DB0" w:rsidP="00E96DB0">
      <w:pPr>
        <w:spacing w:after="240" w:line="360" w:lineRule="auto"/>
        <w:jc w:val="both"/>
        <w:rPr>
          <w:rFonts w:ascii="Palatino Linotype" w:hAnsi="Palatino Linotype"/>
          <w:b/>
          <w:color w:val="000000"/>
          <w:sz w:val="24"/>
        </w:rPr>
      </w:pPr>
      <w:r w:rsidRPr="00E96DB0">
        <w:rPr>
          <w:rFonts w:ascii="Palatino Linotype" w:hAnsi="Palatino Linotype"/>
          <w:sz w:val="24"/>
        </w:rPr>
        <w:t xml:space="preserve">Consecuentemente, se tiene que el </w:t>
      </w:r>
      <w:r w:rsidRPr="00E96DB0">
        <w:rPr>
          <w:rFonts w:ascii="Palatino Linotype" w:hAnsi="Palatino Linotype"/>
          <w:b/>
          <w:sz w:val="24"/>
        </w:rPr>
        <w:t xml:space="preserve">Sujeto Obligado </w:t>
      </w:r>
      <w:r w:rsidRPr="00E96DB0">
        <w:rPr>
          <w:rFonts w:ascii="Palatino Linotype" w:hAnsi="Palatino Linotype"/>
          <w:sz w:val="24"/>
        </w:rPr>
        <w:t>atendió los requerimientos de información, toda vez que de</w:t>
      </w:r>
      <w:r w:rsidR="000556A8">
        <w:rPr>
          <w:rFonts w:ascii="Palatino Linotype" w:hAnsi="Palatino Linotype"/>
          <w:sz w:val="24"/>
        </w:rPr>
        <w:t xml:space="preserve"> </w:t>
      </w:r>
      <w:r w:rsidRPr="00E96DB0">
        <w:rPr>
          <w:rFonts w:ascii="Palatino Linotype" w:hAnsi="Palatino Linotype"/>
          <w:sz w:val="24"/>
        </w:rPr>
        <w:t>l</w:t>
      </w:r>
      <w:r w:rsidR="000556A8">
        <w:rPr>
          <w:rFonts w:ascii="Palatino Linotype" w:hAnsi="Palatino Linotype"/>
          <w:sz w:val="24"/>
        </w:rPr>
        <w:t>os</w:t>
      </w:r>
      <w:r w:rsidRPr="00E96DB0">
        <w:rPr>
          <w:rFonts w:ascii="Palatino Linotype" w:hAnsi="Palatino Linotype"/>
          <w:sz w:val="24"/>
        </w:rPr>
        <w:t xml:space="preserve"> d</w:t>
      </w:r>
      <w:r w:rsidR="00AC7F1A">
        <w:rPr>
          <w:rFonts w:ascii="Palatino Linotype" w:hAnsi="Palatino Linotype"/>
          <w:sz w:val="24"/>
        </w:rPr>
        <w:t>ocumento</w:t>
      </w:r>
      <w:r w:rsidR="000556A8">
        <w:rPr>
          <w:rFonts w:ascii="Palatino Linotype" w:hAnsi="Palatino Linotype"/>
          <w:sz w:val="24"/>
        </w:rPr>
        <w:t>s</w:t>
      </w:r>
      <w:r w:rsidR="00AC7F1A">
        <w:rPr>
          <w:rFonts w:ascii="Palatino Linotype" w:hAnsi="Palatino Linotype"/>
          <w:sz w:val="24"/>
        </w:rPr>
        <w:t xml:space="preserve"> </w:t>
      </w:r>
      <w:r w:rsidR="000556A8">
        <w:rPr>
          <w:rFonts w:ascii="Palatino Linotype" w:hAnsi="Palatino Linotype"/>
          <w:sz w:val="24"/>
        </w:rPr>
        <w:t xml:space="preserve">remitidos en respuesta e informe justificado se advierte toca cada punto peticionado por el particular </w:t>
      </w:r>
      <w:r w:rsidR="00AC7F1A">
        <w:rPr>
          <w:rFonts w:ascii="Palatino Linotype" w:hAnsi="Palatino Linotype"/>
          <w:sz w:val="24"/>
        </w:rPr>
        <w:t xml:space="preserve">referente al </w:t>
      </w:r>
      <w:r w:rsidR="00730998">
        <w:rPr>
          <w:rFonts w:ascii="Palatino Linotype" w:hAnsi="Palatino Linotype"/>
          <w:sz w:val="24"/>
        </w:rPr>
        <w:t>us</w:t>
      </w:r>
      <w:r w:rsidR="000556A8">
        <w:rPr>
          <w:rFonts w:ascii="Palatino Linotype" w:hAnsi="Palatino Linotype"/>
          <w:sz w:val="24"/>
        </w:rPr>
        <w:t>o de diversos materiales, estadístico de reparación de baches y coladeras</w:t>
      </w:r>
      <w:r w:rsidR="00730998">
        <w:rPr>
          <w:rFonts w:ascii="Palatino Linotype" w:hAnsi="Palatino Linotype"/>
          <w:sz w:val="24"/>
        </w:rPr>
        <w:t xml:space="preserve"> etc.</w:t>
      </w:r>
      <w:r w:rsidR="000556A8">
        <w:rPr>
          <w:rFonts w:ascii="Palatino Linotype" w:hAnsi="Palatino Linotype"/>
          <w:sz w:val="24"/>
        </w:rPr>
        <w:t xml:space="preserve"> </w:t>
      </w:r>
    </w:p>
    <w:p w:rsidR="00E96DB0" w:rsidRPr="00CC3223" w:rsidRDefault="00E96DB0" w:rsidP="00E96DB0">
      <w:pPr>
        <w:pStyle w:val="Sinespaciado"/>
        <w:spacing w:line="360" w:lineRule="auto"/>
        <w:jc w:val="both"/>
        <w:rPr>
          <w:rFonts w:ascii="Palatino Linotype" w:hAnsi="Palatino Linotype"/>
        </w:rPr>
      </w:pPr>
      <w:r>
        <w:rPr>
          <w:rFonts w:ascii="Palatino Linotype" w:hAnsi="Palatino Linotype"/>
        </w:rPr>
        <w:t xml:space="preserve">En resultado de lo anterior, </w:t>
      </w:r>
      <w:r w:rsidRPr="001861BC">
        <w:rPr>
          <w:rFonts w:ascii="Palatino Linotype" w:hAnsi="Palatino Linotype" w:cs="Arial"/>
          <w:lang w:eastAsia="es-MX"/>
        </w:rPr>
        <w:t xml:space="preserve">este Órgano Garante considera que </w:t>
      </w:r>
      <w:r w:rsidRPr="001861BC">
        <w:rPr>
          <w:rFonts w:ascii="Palatino Linotype" w:hAnsi="Palatino Linotype" w:cs="Arial"/>
          <w:b/>
          <w:lang w:eastAsia="es-MX"/>
        </w:rPr>
        <w:t>El Sujeto Obligado</w:t>
      </w:r>
      <w:r w:rsidRPr="001861BC">
        <w:rPr>
          <w:rFonts w:ascii="Palatino Linotype" w:hAnsi="Palatino Linotype" w:cs="Arial"/>
          <w:lang w:eastAsia="es-MX"/>
        </w:rPr>
        <w:t>, mediante la presentación de su Informe Justificado, colma la pretensión de</w:t>
      </w:r>
      <w:r>
        <w:rPr>
          <w:rFonts w:ascii="Palatino Linotype" w:hAnsi="Palatino Linotype" w:cs="Arial"/>
          <w:lang w:eastAsia="es-MX"/>
        </w:rPr>
        <w:t>l</w:t>
      </w:r>
      <w:r w:rsidRPr="001861BC">
        <w:rPr>
          <w:rFonts w:ascii="Palatino Linotype" w:hAnsi="Palatino Linotype" w:cs="Arial"/>
          <w:lang w:eastAsia="es-MX"/>
        </w:rPr>
        <w:t xml:space="preserve"> </w:t>
      </w:r>
      <w:r w:rsidRPr="00010925">
        <w:rPr>
          <w:rFonts w:ascii="Palatino Linotype" w:hAnsi="Palatino Linotype" w:cs="Arial"/>
          <w:lang w:eastAsia="es-MX"/>
        </w:rPr>
        <w:t>Recurrente</w:t>
      </w:r>
      <w:r w:rsidRPr="001861BC">
        <w:rPr>
          <w:rFonts w:ascii="Palatino Linotype" w:hAnsi="Palatino Linotype" w:cs="Arial"/>
          <w:lang w:eastAsia="es-MX"/>
        </w:rPr>
        <w:t xml:space="preserve"> al realizar </w:t>
      </w:r>
      <w:r>
        <w:rPr>
          <w:rFonts w:ascii="Palatino Linotype" w:hAnsi="Palatino Linotype" w:cs="Arial"/>
          <w:lang w:eastAsia="es-MX"/>
        </w:rPr>
        <w:t>manifestación</w:t>
      </w:r>
      <w:r w:rsidRPr="001861BC">
        <w:rPr>
          <w:rFonts w:ascii="Palatino Linotype" w:hAnsi="Palatino Linotype" w:cs="Arial"/>
          <w:lang w:eastAsia="es-MX"/>
        </w:rPr>
        <w:t xml:space="preserve"> </w:t>
      </w:r>
      <w:r>
        <w:rPr>
          <w:rFonts w:ascii="Palatino Linotype" w:hAnsi="Palatino Linotype" w:cs="Arial"/>
          <w:lang w:eastAsia="es-MX"/>
        </w:rPr>
        <w:t>sobre la información requerida por el mismo</w:t>
      </w:r>
      <w:r w:rsidRPr="001861BC">
        <w:rPr>
          <w:rFonts w:ascii="Palatino Linotype" w:hAnsi="Palatino Linotype" w:cs="Arial"/>
          <w:lang w:eastAsia="es-MX"/>
        </w:rPr>
        <w:t xml:space="preserve">, toda vez </w:t>
      </w:r>
      <w:r w:rsidR="00AC7F1A">
        <w:rPr>
          <w:rFonts w:ascii="Palatino Linotype" w:hAnsi="Palatino Linotype" w:cs="Arial"/>
          <w:lang w:eastAsia="es-MX"/>
        </w:rPr>
        <w:t>que atiende los requerimientos peticion</w:t>
      </w:r>
      <w:r w:rsidR="00730998">
        <w:rPr>
          <w:rFonts w:ascii="Palatino Linotype" w:hAnsi="Palatino Linotype" w:cs="Arial"/>
          <w:lang w:eastAsia="es-MX"/>
        </w:rPr>
        <w:t>ados en la solicitud en materia</w:t>
      </w:r>
      <w:r w:rsidR="00AC7F1A">
        <w:rPr>
          <w:rFonts w:ascii="Palatino Linotype" w:hAnsi="Palatino Linotype" w:cs="Arial"/>
          <w:lang w:eastAsia="es-MX"/>
        </w:rPr>
        <w:t>,</w:t>
      </w:r>
      <w:r w:rsidRPr="001861BC">
        <w:rPr>
          <w:rFonts w:ascii="Palatino Linotype" w:hAnsi="Palatino Linotype" w:cs="Arial"/>
          <w:lang w:eastAsia="es-MX"/>
        </w:rPr>
        <w:t xml:space="preserve"> por ende, debe entenderse que queda sin materia</w:t>
      </w:r>
      <w:r w:rsidR="00730998">
        <w:rPr>
          <w:rFonts w:ascii="Palatino Linotype" w:hAnsi="Palatino Linotype" w:cs="Arial"/>
          <w:lang w:eastAsia="es-MX"/>
        </w:rPr>
        <w:t xml:space="preserve"> el presunto recurso</w:t>
      </w:r>
      <w:r w:rsidRPr="001861BC">
        <w:rPr>
          <w:rFonts w:ascii="Palatino Linotype" w:hAnsi="Palatino Linotype" w:cs="Arial"/>
          <w:lang w:eastAsia="es-MX"/>
        </w:rPr>
        <w:t xml:space="preserve"> al haber sido colmada</w:t>
      </w:r>
      <w:r w:rsidR="00730998">
        <w:rPr>
          <w:rFonts w:ascii="Palatino Linotype" w:hAnsi="Palatino Linotype" w:cs="Arial"/>
          <w:lang w:eastAsia="es-MX"/>
        </w:rPr>
        <w:t>s las solicitudes</w:t>
      </w:r>
      <w:r w:rsidR="00AC7F1A">
        <w:rPr>
          <w:rFonts w:ascii="Palatino Linotype" w:hAnsi="Palatino Linotype" w:cs="Arial"/>
          <w:lang w:eastAsia="es-MX"/>
        </w:rPr>
        <w:t xml:space="preserve"> en su totalidad</w:t>
      </w:r>
      <w:r w:rsidR="00730998">
        <w:rPr>
          <w:rFonts w:ascii="Palatino Linotype" w:hAnsi="Palatino Linotype" w:cs="Arial"/>
          <w:lang w:eastAsia="es-MX"/>
        </w:rPr>
        <w:t xml:space="preserve"> entregando</w:t>
      </w:r>
      <w:r w:rsidR="00AC7F1A">
        <w:rPr>
          <w:rFonts w:ascii="Palatino Linotype" w:hAnsi="Palatino Linotype" w:cs="Arial"/>
          <w:lang w:eastAsia="es-MX"/>
        </w:rPr>
        <w:t xml:space="preserve"> lo requerido por el impetrante</w:t>
      </w:r>
      <w:r w:rsidRPr="001861BC">
        <w:rPr>
          <w:rFonts w:ascii="Palatino Linotype" w:hAnsi="Palatino Linotype" w:cs="Arial"/>
          <w:lang w:eastAsia="es-MX"/>
        </w:rPr>
        <w:t xml:space="preserve">, pues no existen ya extremos legales para la procedencia del recurso, lo que conlleva a decretar su sobreseimiento. </w:t>
      </w:r>
    </w:p>
    <w:p w:rsidR="00E96DB0" w:rsidRDefault="00E96DB0" w:rsidP="00E96DB0">
      <w:pPr>
        <w:spacing w:after="0" w:line="360" w:lineRule="auto"/>
        <w:jc w:val="both"/>
        <w:rPr>
          <w:rFonts w:ascii="Palatino Linotype" w:hAnsi="Palatino Linotype" w:cs="Arial"/>
          <w:sz w:val="24"/>
          <w:szCs w:val="24"/>
          <w:lang w:eastAsia="es-MX"/>
        </w:rPr>
      </w:pPr>
    </w:p>
    <w:p w:rsidR="00E96DB0" w:rsidRPr="001861BC" w:rsidRDefault="00E96DB0" w:rsidP="00E96DB0">
      <w:pPr>
        <w:spacing w:after="0" w:line="360" w:lineRule="auto"/>
        <w:jc w:val="both"/>
        <w:rPr>
          <w:rFonts w:ascii="Palatino Linotype" w:hAnsi="Palatino Linotype" w:cs="Arial"/>
          <w:sz w:val="24"/>
          <w:szCs w:val="24"/>
          <w:lang w:eastAsia="es-MX"/>
        </w:rPr>
      </w:pPr>
      <w:r w:rsidRPr="001861BC">
        <w:rPr>
          <w:rFonts w:ascii="Palatino Linotype" w:hAnsi="Palatino Linotype" w:cs="Arial"/>
          <w:sz w:val="24"/>
          <w:szCs w:val="24"/>
          <w:lang w:eastAsia="es-MX"/>
        </w:rPr>
        <w:t>Atento a lo anterior, se</w:t>
      </w:r>
      <w:r>
        <w:rPr>
          <w:rFonts w:ascii="Palatino Linotype" w:hAnsi="Palatino Linotype" w:cs="Arial"/>
          <w:sz w:val="24"/>
          <w:szCs w:val="24"/>
          <w:lang w:eastAsia="es-MX"/>
        </w:rPr>
        <w:t xml:space="preserve"> tiene que, al haber existido</w:t>
      </w:r>
      <w:r w:rsidRPr="001861BC">
        <w:rPr>
          <w:rFonts w:ascii="Palatino Linotype" w:hAnsi="Palatino Linotype" w:cs="Arial"/>
          <w:sz w:val="24"/>
          <w:szCs w:val="24"/>
          <w:lang w:eastAsia="es-MX"/>
        </w:rPr>
        <w:t xml:space="preserve"> pronunciamiento</w:t>
      </w:r>
      <w:r>
        <w:rPr>
          <w:rFonts w:ascii="Palatino Linotype" w:hAnsi="Palatino Linotype" w:cs="Arial"/>
          <w:sz w:val="24"/>
          <w:szCs w:val="24"/>
          <w:lang w:eastAsia="es-MX"/>
        </w:rPr>
        <w:t xml:space="preserve"> en cuanto a la </w:t>
      </w:r>
      <w:r w:rsidR="005139A6">
        <w:rPr>
          <w:rFonts w:ascii="Palatino Linotype" w:hAnsi="Palatino Linotype" w:cs="Arial"/>
          <w:sz w:val="24"/>
          <w:szCs w:val="24"/>
          <w:lang w:eastAsia="es-MX"/>
        </w:rPr>
        <w:t xml:space="preserve">falta de </w:t>
      </w:r>
      <w:r>
        <w:rPr>
          <w:rFonts w:ascii="Palatino Linotype" w:hAnsi="Palatino Linotype" w:cs="Arial"/>
          <w:sz w:val="24"/>
          <w:szCs w:val="24"/>
          <w:lang w:eastAsia="es-MX"/>
        </w:rPr>
        <w:t>información vertida en los motivos de inconformidad,</w:t>
      </w:r>
      <w:r w:rsidRPr="001861BC">
        <w:rPr>
          <w:rFonts w:ascii="Palatino Linotype" w:hAnsi="Palatino Linotype" w:cs="Arial"/>
          <w:sz w:val="24"/>
          <w:szCs w:val="24"/>
          <w:lang w:eastAsia="es-MX"/>
        </w:rPr>
        <w:t xml:space="preserve"> </w:t>
      </w:r>
      <w:r w:rsidRPr="00F00CF8">
        <w:rPr>
          <w:rFonts w:ascii="Palatino Linotype" w:hAnsi="Palatino Linotype" w:cs="Arial"/>
          <w:b/>
          <w:sz w:val="24"/>
          <w:szCs w:val="24"/>
          <w:lang w:eastAsia="es-MX"/>
        </w:rPr>
        <w:t>El</w:t>
      </w:r>
      <w:r w:rsidRPr="001861BC">
        <w:rPr>
          <w:rFonts w:ascii="Palatino Linotype" w:hAnsi="Palatino Linotype" w:cs="Arial"/>
          <w:sz w:val="24"/>
          <w:szCs w:val="24"/>
          <w:lang w:eastAsia="es-MX"/>
        </w:rPr>
        <w:t xml:space="preserve"> </w:t>
      </w:r>
      <w:r w:rsidRPr="001861BC">
        <w:rPr>
          <w:rFonts w:ascii="Palatino Linotype" w:hAnsi="Palatino Linotype" w:cs="Arial"/>
          <w:b/>
          <w:sz w:val="24"/>
          <w:szCs w:val="24"/>
          <w:lang w:eastAsia="es-MX"/>
        </w:rPr>
        <w:t>Sujeto Obligado</w:t>
      </w:r>
      <w:r w:rsidRPr="001861BC">
        <w:rPr>
          <w:rFonts w:ascii="Palatino Linotype" w:hAnsi="Palatino Linotype" w:cs="Arial"/>
          <w:sz w:val="24"/>
          <w:szCs w:val="24"/>
          <w:lang w:eastAsia="es-MX"/>
        </w:rPr>
        <w:t>, a través</w:t>
      </w:r>
      <w:r>
        <w:rPr>
          <w:rFonts w:ascii="Palatino Linotype" w:hAnsi="Palatino Linotype" w:cs="Arial"/>
          <w:sz w:val="24"/>
          <w:szCs w:val="24"/>
          <w:lang w:eastAsia="es-MX"/>
        </w:rPr>
        <w:t xml:space="preserve"> de su Informe Justificado, da</w:t>
      </w:r>
      <w:r w:rsidRPr="001861BC">
        <w:rPr>
          <w:rFonts w:ascii="Palatino Linotype" w:hAnsi="Palatino Linotype" w:cs="Arial"/>
          <w:sz w:val="24"/>
          <w:szCs w:val="24"/>
          <w:lang w:eastAsia="es-MX"/>
        </w:rPr>
        <w:t xml:space="preserve"> respuesta a la solicitud de información, éste Instituto concluye que, con la información proporcionada se colma el derecho de </w:t>
      </w:r>
      <w:r w:rsidRPr="001861BC">
        <w:rPr>
          <w:rFonts w:ascii="Palatino Linotype" w:hAnsi="Palatino Linotype" w:cs="Arial"/>
          <w:sz w:val="24"/>
          <w:szCs w:val="24"/>
          <w:lang w:eastAsia="es-MX"/>
        </w:rPr>
        <w:lastRenderedPageBreak/>
        <w:t>acceso a la información de</w:t>
      </w:r>
      <w:r w:rsidR="005139A6">
        <w:rPr>
          <w:rFonts w:ascii="Palatino Linotype" w:hAnsi="Palatino Linotype" w:cs="Arial"/>
          <w:sz w:val="24"/>
          <w:szCs w:val="24"/>
          <w:lang w:eastAsia="es-MX"/>
        </w:rPr>
        <w:t>l</w:t>
      </w:r>
      <w:r w:rsidRPr="001861BC">
        <w:rPr>
          <w:rFonts w:ascii="Palatino Linotype" w:hAnsi="Palatino Linotype" w:cs="Arial"/>
          <w:sz w:val="24"/>
          <w:szCs w:val="24"/>
          <w:lang w:eastAsia="es-MX"/>
        </w:rPr>
        <w:t xml:space="preserve"> hoy </w:t>
      </w:r>
      <w:r w:rsidRPr="00010925">
        <w:rPr>
          <w:rFonts w:ascii="Palatino Linotype" w:hAnsi="Palatino Linotype" w:cs="Arial"/>
          <w:sz w:val="24"/>
          <w:szCs w:val="24"/>
          <w:lang w:eastAsia="es-MX"/>
        </w:rPr>
        <w:t>Recurrente</w:t>
      </w:r>
      <w:r w:rsidRPr="001861BC">
        <w:rPr>
          <w:rFonts w:ascii="Palatino Linotype" w:hAnsi="Palatino Linotype" w:cs="Arial"/>
          <w:sz w:val="24"/>
          <w:szCs w:val="24"/>
          <w:lang w:eastAsia="es-MX"/>
        </w:rPr>
        <w:t xml:space="preserve"> y, por lo</w:t>
      </w:r>
      <w:r w:rsidR="005139A6">
        <w:rPr>
          <w:rFonts w:ascii="Palatino Linotype" w:hAnsi="Palatino Linotype" w:cs="Arial"/>
          <w:sz w:val="24"/>
          <w:szCs w:val="24"/>
          <w:lang w:eastAsia="es-MX"/>
        </w:rPr>
        <w:t xml:space="preserve"> tanto</w:t>
      </w:r>
      <w:r w:rsidRPr="001861BC">
        <w:rPr>
          <w:rFonts w:ascii="Palatino Linotype" w:hAnsi="Palatino Linotype" w:cs="Arial"/>
          <w:sz w:val="24"/>
          <w:szCs w:val="24"/>
          <w:lang w:eastAsia="es-MX"/>
        </w:rPr>
        <w:t xml:space="preserve"> queda sin materia la inconformidad planteada, actualizando la causal de sobresei</w:t>
      </w:r>
      <w:r>
        <w:rPr>
          <w:rFonts w:ascii="Palatino Linotype" w:hAnsi="Palatino Linotype" w:cs="Arial"/>
          <w:sz w:val="24"/>
          <w:szCs w:val="24"/>
          <w:lang w:eastAsia="es-MX"/>
        </w:rPr>
        <w:t>miento prevista en la fracción III</w:t>
      </w:r>
      <w:r w:rsidRPr="001861BC">
        <w:rPr>
          <w:rFonts w:ascii="Palatino Linotype" w:hAnsi="Palatino Linotype" w:cs="Arial"/>
          <w:sz w:val="24"/>
          <w:szCs w:val="24"/>
          <w:lang w:eastAsia="es-MX"/>
        </w:rPr>
        <w:t>, del artículo 192, de la Ley de Transparencia y Acceso a la Información Pública del Estado de México y Municipios, que a la letra dispone:</w:t>
      </w:r>
    </w:p>
    <w:p w:rsidR="00E96DB0" w:rsidRPr="001861BC" w:rsidRDefault="00E96DB0" w:rsidP="00E96DB0">
      <w:pPr>
        <w:spacing w:after="0" w:line="360" w:lineRule="auto"/>
        <w:jc w:val="both"/>
        <w:rPr>
          <w:rFonts w:ascii="Palatino Linotype" w:hAnsi="Palatino Linotype" w:cs="Arial"/>
          <w:sz w:val="24"/>
          <w:szCs w:val="24"/>
          <w:lang w:eastAsia="es-MX"/>
        </w:rPr>
      </w:pPr>
    </w:p>
    <w:p w:rsidR="00E96DB0" w:rsidRPr="001861BC" w:rsidRDefault="00E96DB0" w:rsidP="00E96DB0">
      <w:pPr>
        <w:spacing w:after="0" w:line="240" w:lineRule="auto"/>
        <w:ind w:left="567" w:right="567"/>
        <w:jc w:val="both"/>
        <w:rPr>
          <w:rFonts w:ascii="Palatino Linotype" w:hAnsi="Palatino Linotype" w:cs="Arial"/>
          <w:i/>
          <w:sz w:val="24"/>
          <w:szCs w:val="24"/>
          <w:lang w:val="es-ES" w:eastAsia="es-MX"/>
        </w:rPr>
      </w:pPr>
      <w:r w:rsidRPr="001861BC">
        <w:rPr>
          <w:rFonts w:ascii="Palatino Linotype" w:hAnsi="Palatino Linotype" w:cs="Arial"/>
          <w:i/>
          <w:sz w:val="24"/>
          <w:szCs w:val="24"/>
          <w:lang w:val="es-ES" w:eastAsia="es-MX"/>
        </w:rPr>
        <w:t>“</w:t>
      </w:r>
      <w:r w:rsidRPr="001861BC">
        <w:rPr>
          <w:rFonts w:ascii="Palatino Linotype" w:hAnsi="Palatino Linotype" w:cs="Arial"/>
          <w:b/>
          <w:i/>
          <w:sz w:val="24"/>
          <w:szCs w:val="24"/>
          <w:lang w:val="es-ES" w:eastAsia="es-MX"/>
        </w:rPr>
        <w:t>Artículo 192.</w:t>
      </w:r>
      <w:r w:rsidRPr="001861BC">
        <w:rPr>
          <w:rFonts w:ascii="Palatino Linotype" w:hAnsi="Palatino Linotype" w:cs="Arial"/>
          <w:i/>
          <w:sz w:val="24"/>
          <w:szCs w:val="24"/>
          <w:lang w:val="es-ES" w:eastAsia="es-MX"/>
        </w:rPr>
        <w:t xml:space="preserve"> El recurso será sobreseído, en todo o en parte, cuando una vez admitido, se actualicen alguno de los siguientes supuestos:</w:t>
      </w:r>
    </w:p>
    <w:p w:rsidR="00E96DB0" w:rsidRDefault="00E96DB0" w:rsidP="00E96DB0">
      <w:pPr>
        <w:spacing w:after="0" w:line="240" w:lineRule="auto"/>
        <w:ind w:left="567" w:right="567"/>
        <w:jc w:val="both"/>
        <w:rPr>
          <w:rFonts w:ascii="Palatino Linotype" w:hAnsi="Palatino Linotype" w:cs="Arial"/>
          <w:i/>
          <w:sz w:val="24"/>
          <w:szCs w:val="24"/>
          <w:lang w:val="es-ES" w:eastAsia="es-MX"/>
        </w:rPr>
      </w:pPr>
      <w:r w:rsidRPr="001861BC">
        <w:rPr>
          <w:rFonts w:ascii="Palatino Linotype" w:hAnsi="Palatino Linotype" w:cs="Arial"/>
          <w:i/>
          <w:sz w:val="24"/>
          <w:szCs w:val="24"/>
          <w:lang w:val="es-ES" w:eastAsia="es-MX"/>
        </w:rPr>
        <w:t>(...)</w:t>
      </w:r>
    </w:p>
    <w:p w:rsidR="00E96DB0" w:rsidRPr="00A82731" w:rsidRDefault="00E96DB0" w:rsidP="00E96DB0">
      <w:pPr>
        <w:spacing w:after="0" w:line="240" w:lineRule="auto"/>
        <w:ind w:left="567" w:right="567"/>
        <w:jc w:val="both"/>
        <w:rPr>
          <w:rFonts w:ascii="Palatino Linotype" w:hAnsi="Palatino Linotype" w:cs="Arial"/>
          <w:i/>
          <w:sz w:val="6"/>
          <w:szCs w:val="24"/>
          <w:lang w:val="es-ES" w:eastAsia="es-MX"/>
        </w:rPr>
      </w:pPr>
    </w:p>
    <w:p w:rsidR="00E96DB0" w:rsidRPr="001861BC" w:rsidRDefault="00E96DB0" w:rsidP="00E96DB0">
      <w:pPr>
        <w:spacing w:after="0" w:line="240" w:lineRule="auto"/>
        <w:ind w:left="567" w:right="567"/>
        <w:jc w:val="both"/>
        <w:rPr>
          <w:rFonts w:ascii="Palatino Linotype" w:hAnsi="Palatino Linotype" w:cs="Arial"/>
          <w:b/>
          <w:i/>
          <w:sz w:val="24"/>
          <w:szCs w:val="24"/>
          <w:u w:val="single"/>
          <w:lang w:val="es-ES" w:eastAsia="es-MX"/>
        </w:rPr>
      </w:pPr>
      <w:r>
        <w:rPr>
          <w:rFonts w:ascii="Palatino Linotype" w:hAnsi="Palatino Linotype" w:cs="Arial"/>
          <w:b/>
          <w:i/>
          <w:sz w:val="24"/>
          <w:szCs w:val="24"/>
          <w:u w:val="single"/>
          <w:lang w:val="es-ES" w:eastAsia="es-MX"/>
        </w:rPr>
        <w:t>III</w:t>
      </w:r>
      <w:r w:rsidRPr="001861BC">
        <w:rPr>
          <w:rFonts w:ascii="Palatino Linotype" w:hAnsi="Palatino Linotype" w:cs="Arial"/>
          <w:b/>
          <w:i/>
          <w:sz w:val="24"/>
          <w:szCs w:val="24"/>
          <w:u w:val="single"/>
          <w:lang w:val="es-ES" w:eastAsia="es-MX"/>
        </w:rPr>
        <w:t xml:space="preserve">. </w:t>
      </w:r>
      <w:r>
        <w:rPr>
          <w:rFonts w:ascii="Palatino Linotype" w:hAnsi="Palatino Linotype" w:cs="Arial"/>
          <w:b/>
          <w:i/>
          <w:sz w:val="24"/>
          <w:szCs w:val="24"/>
          <w:u w:val="single"/>
          <w:lang w:val="es-ES" w:eastAsia="es-MX"/>
        </w:rPr>
        <w:t xml:space="preserve">El sujeto obligado responsable del acto lo modifique o revoque de tal manera que el </w:t>
      </w:r>
      <w:r w:rsidRPr="001861BC">
        <w:rPr>
          <w:rFonts w:ascii="Palatino Linotype" w:hAnsi="Palatino Linotype" w:cs="Arial"/>
          <w:b/>
          <w:i/>
          <w:sz w:val="24"/>
          <w:szCs w:val="24"/>
          <w:u w:val="single"/>
          <w:lang w:val="es-ES" w:eastAsia="es-MX"/>
        </w:rPr>
        <w:t>recurso</w:t>
      </w:r>
      <w:r>
        <w:rPr>
          <w:rFonts w:ascii="Palatino Linotype" w:hAnsi="Palatino Linotype" w:cs="Arial"/>
          <w:b/>
          <w:i/>
          <w:sz w:val="24"/>
          <w:szCs w:val="24"/>
          <w:u w:val="single"/>
          <w:lang w:val="es-ES" w:eastAsia="es-MX"/>
        </w:rPr>
        <w:t xml:space="preserve"> de revisión quede</w:t>
      </w:r>
      <w:r w:rsidRPr="001861BC">
        <w:rPr>
          <w:rFonts w:ascii="Palatino Linotype" w:hAnsi="Palatino Linotype" w:cs="Arial"/>
          <w:b/>
          <w:i/>
          <w:sz w:val="24"/>
          <w:szCs w:val="24"/>
          <w:u w:val="single"/>
          <w:lang w:val="es-ES" w:eastAsia="es-MX"/>
        </w:rPr>
        <w:t xml:space="preserve"> sin materia.” </w:t>
      </w:r>
    </w:p>
    <w:p w:rsidR="00E96DB0" w:rsidRPr="001861BC" w:rsidRDefault="00E96DB0" w:rsidP="00E96DB0">
      <w:pPr>
        <w:spacing w:after="0" w:line="240" w:lineRule="auto"/>
        <w:ind w:left="567" w:right="567"/>
        <w:jc w:val="right"/>
        <w:rPr>
          <w:rFonts w:ascii="Palatino Linotype" w:hAnsi="Palatino Linotype" w:cs="Arial"/>
          <w:i/>
          <w:szCs w:val="24"/>
          <w:lang w:val="es-ES" w:eastAsia="es-MX"/>
        </w:rPr>
      </w:pPr>
      <w:r w:rsidRPr="001861BC">
        <w:rPr>
          <w:rFonts w:ascii="Palatino Linotype" w:hAnsi="Palatino Linotype" w:cs="Arial"/>
          <w:i/>
          <w:szCs w:val="24"/>
          <w:lang w:val="es-ES" w:eastAsia="es-MX"/>
        </w:rPr>
        <w:t>(Énfasis añadido)</w:t>
      </w:r>
    </w:p>
    <w:p w:rsidR="00730998" w:rsidRDefault="00730998" w:rsidP="00E96DB0">
      <w:pPr>
        <w:autoSpaceDE w:val="0"/>
        <w:autoSpaceDN w:val="0"/>
        <w:adjustRightInd w:val="0"/>
        <w:spacing w:after="0" w:line="360" w:lineRule="auto"/>
        <w:jc w:val="both"/>
        <w:rPr>
          <w:rFonts w:ascii="Palatino Linotype" w:hAnsi="Palatino Linotype"/>
          <w:sz w:val="24"/>
        </w:rPr>
      </w:pPr>
    </w:p>
    <w:p w:rsidR="00E96DB0" w:rsidRDefault="00E96DB0" w:rsidP="00E96DB0">
      <w:pPr>
        <w:autoSpaceDE w:val="0"/>
        <w:autoSpaceDN w:val="0"/>
        <w:adjustRightInd w:val="0"/>
        <w:spacing w:after="0" w:line="360" w:lineRule="auto"/>
        <w:jc w:val="both"/>
        <w:rPr>
          <w:rFonts w:ascii="Palatino Linotype" w:hAnsi="Palatino Linotype"/>
          <w:color w:val="000000"/>
          <w:sz w:val="24"/>
          <w:szCs w:val="24"/>
        </w:rPr>
      </w:pPr>
      <w:r w:rsidRPr="001861BC">
        <w:rPr>
          <w:rFonts w:ascii="Palatino Linotype" w:hAnsi="Palatino Linotype"/>
          <w:sz w:val="24"/>
        </w:rPr>
        <w:t xml:space="preserve">En virtud del análisis efectuado a las manifestaciones esgrimidas mediante informe justificado, se advierte que </w:t>
      </w:r>
      <w:r w:rsidRPr="001861BC">
        <w:rPr>
          <w:rFonts w:ascii="Palatino Linotype" w:hAnsi="Palatino Linotype"/>
          <w:b/>
          <w:sz w:val="24"/>
        </w:rPr>
        <w:t>El Sujeto Obligado</w:t>
      </w:r>
      <w:r w:rsidRPr="001861BC">
        <w:rPr>
          <w:rFonts w:ascii="Palatino Linotype" w:hAnsi="Palatino Linotype"/>
          <w:sz w:val="24"/>
        </w:rPr>
        <w:t xml:space="preserve"> da contestación a</w:t>
      </w:r>
      <w:r w:rsidR="00B44640">
        <w:rPr>
          <w:rFonts w:ascii="Palatino Linotype" w:hAnsi="Palatino Linotype"/>
          <w:sz w:val="24"/>
        </w:rPr>
        <w:t xml:space="preserve"> </w:t>
      </w:r>
      <w:r w:rsidRPr="001861BC">
        <w:rPr>
          <w:rFonts w:ascii="Palatino Linotype" w:hAnsi="Palatino Linotype"/>
          <w:sz w:val="24"/>
        </w:rPr>
        <w:t>l</w:t>
      </w:r>
      <w:r w:rsidR="00B44640">
        <w:rPr>
          <w:rFonts w:ascii="Palatino Linotype" w:hAnsi="Palatino Linotype"/>
          <w:sz w:val="24"/>
        </w:rPr>
        <w:t>os</w:t>
      </w:r>
      <w:r w:rsidRPr="001861BC">
        <w:rPr>
          <w:rFonts w:ascii="Palatino Linotype" w:hAnsi="Palatino Linotype"/>
          <w:sz w:val="24"/>
        </w:rPr>
        <w:t xml:space="preserve"> cuestionamiento</w:t>
      </w:r>
      <w:r w:rsidR="00B44640">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 xml:space="preserve">olla en los siguientes párrafos. </w:t>
      </w:r>
      <w:r w:rsidRPr="001861BC">
        <w:rPr>
          <w:rFonts w:ascii="Palatino Linotype" w:hAnsi="Palatino Linotype"/>
          <w:sz w:val="24"/>
          <w:szCs w:val="24"/>
          <w:lang w:val="es-ES"/>
        </w:rPr>
        <w:t xml:space="preserve">Y se dice que este órgano Garante considera que se colma lo </w:t>
      </w:r>
      <w:r w:rsidRPr="00604B42">
        <w:rPr>
          <w:rFonts w:ascii="Palatino Linotype" w:hAnsi="Palatino Linotype"/>
          <w:sz w:val="24"/>
          <w:szCs w:val="24"/>
          <w:lang w:val="es-ES"/>
        </w:rPr>
        <w:t>requerido, toda vez que éste pretendió</w:t>
      </w:r>
      <w:r w:rsidR="001D734E">
        <w:rPr>
          <w:rFonts w:ascii="Palatino Linotype" w:hAnsi="Palatino Linotype"/>
          <w:sz w:val="24"/>
          <w:szCs w:val="24"/>
          <w:lang w:val="es-ES"/>
        </w:rPr>
        <w:t xml:space="preserve"> conocer el estadístico de baches reparados, así como los contratos para la compra de los materiales utilizados para la reparación de los mismos</w:t>
      </w:r>
      <w:r>
        <w:rPr>
          <w:rFonts w:ascii="Palatino Linotype" w:hAnsi="Palatino Linotype"/>
          <w:sz w:val="24"/>
          <w:szCs w:val="24"/>
          <w:lang w:val="es-ES"/>
        </w:rPr>
        <w:t xml:space="preserve">, </w:t>
      </w:r>
      <w:r w:rsidRPr="001861BC">
        <w:rPr>
          <w:rFonts w:ascii="Palatino Linotype" w:hAnsi="Palatino Linotype"/>
          <w:color w:val="000000"/>
          <w:sz w:val="24"/>
          <w:szCs w:val="24"/>
        </w:rPr>
        <w:t xml:space="preserve">al haber existido pronunciamiento al respecto por parte del </w:t>
      </w:r>
      <w:r w:rsidRPr="001861BC">
        <w:rPr>
          <w:rFonts w:ascii="Palatino Linotype" w:hAnsi="Palatino Linotype"/>
          <w:b/>
          <w:color w:val="000000"/>
          <w:sz w:val="24"/>
          <w:szCs w:val="24"/>
        </w:rPr>
        <w:t>Sujeto Obligado</w:t>
      </w:r>
      <w:r w:rsidRPr="001861BC">
        <w:rPr>
          <w:rFonts w:ascii="Palatino Linotype" w:hAnsi="Palatino Linotype"/>
          <w:color w:val="000000"/>
          <w:sz w:val="24"/>
          <w:szCs w:val="24"/>
        </w:rPr>
        <w:t xml:space="preserve"> en el Informe Justificado </w:t>
      </w:r>
      <w:r>
        <w:rPr>
          <w:rFonts w:ascii="Palatino Linotype" w:hAnsi="Palatino Linotype"/>
          <w:color w:val="000000"/>
          <w:sz w:val="24"/>
          <w:szCs w:val="24"/>
        </w:rPr>
        <w:t xml:space="preserve">correspondiente, en donde </w:t>
      </w:r>
      <w:r w:rsidR="00AC7F1A">
        <w:rPr>
          <w:rFonts w:ascii="Palatino Linotype" w:hAnsi="Palatino Linotype"/>
          <w:color w:val="000000"/>
          <w:sz w:val="24"/>
          <w:szCs w:val="24"/>
        </w:rPr>
        <w:t>se</w:t>
      </w:r>
      <w:r>
        <w:rPr>
          <w:rFonts w:ascii="Palatino Linotype" w:hAnsi="Palatino Linotype"/>
          <w:color w:val="000000"/>
          <w:sz w:val="24"/>
          <w:szCs w:val="24"/>
        </w:rPr>
        <w:t xml:space="preserve"> advierte la información peticionada de manera específica</w:t>
      </w:r>
      <w:r w:rsidRPr="001861BC">
        <w:rPr>
          <w:rFonts w:ascii="Palatino Linotype" w:hAnsi="Palatino Linotype" w:cs="Arial"/>
          <w:sz w:val="24"/>
          <w:szCs w:val="24"/>
        </w:rPr>
        <w:t xml:space="preserve">, la respuesta emitida por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tiene la presunción legal de ser verídica, considera</w:t>
      </w:r>
      <w:r w:rsidR="00AC7F1A">
        <w:rPr>
          <w:rFonts w:ascii="Palatino Linotype" w:hAnsi="Palatino Linotype" w:cs="Arial"/>
          <w:sz w:val="24"/>
          <w:szCs w:val="24"/>
        </w:rPr>
        <w:t>n</w:t>
      </w:r>
      <w:r w:rsidRPr="001861BC">
        <w:rPr>
          <w:rFonts w:ascii="Palatino Linotype" w:hAnsi="Palatino Linotype" w:cs="Arial"/>
          <w:sz w:val="24"/>
          <w:szCs w:val="24"/>
        </w:rPr>
        <w:t>do que fue emitida por un servidor público en ejercicio de sus funciones, lo que conlleva la presunción de veracidad de todo acto administrativo.</w:t>
      </w:r>
    </w:p>
    <w:p w:rsidR="00E96DB0" w:rsidRPr="00691FC7" w:rsidRDefault="00E96DB0" w:rsidP="00E96DB0">
      <w:pPr>
        <w:spacing w:after="0" w:line="360" w:lineRule="auto"/>
        <w:jc w:val="both"/>
        <w:rPr>
          <w:rFonts w:ascii="Palatino Linotype" w:eastAsia="Calibri" w:hAnsi="Palatino Linotype" w:cs="Times New Roman"/>
          <w:sz w:val="24"/>
          <w:szCs w:val="24"/>
          <w:lang w:eastAsia="es-MX"/>
        </w:rPr>
      </w:pPr>
      <w:r w:rsidRPr="00691FC7">
        <w:rPr>
          <w:rFonts w:ascii="Palatino Linotype" w:eastAsia="Calibri" w:hAnsi="Palatino Linotype" w:cs="Arial"/>
          <w:sz w:val="24"/>
          <w:szCs w:val="24"/>
        </w:rPr>
        <w:lastRenderedPageBreak/>
        <w:t xml:space="preserve">Aunado a lo anterior respecto de los puntos referidos en el presente apartado, </w:t>
      </w:r>
      <w:r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691FC7">
        <w:rPr>
          <w:rFonts w:ascii="Palatino Linotype" w:eastAsia="Calibri" w:hAnsi="Palatino Linotype" w:cs="Arial"/>
          <w:b/>
          <w:bCs/>
          <w:sz w:val="24"/>
          <w:szCs w:val="24"/>
        </w:rPr>
        <w:t>Sujeto Obligado</w:t>
      </w:r>
      <w:r w:rsidRPr="00691FC7">
        <w:rPr>
          <w:rFonts w:ascii="Palatino Linotype" w:eastAsia="Calibri" w:hAnsi="Palatino Linotype" w:cs="Arial"/>
          <w:bCs/>
          <w:sz w:val="24"/>
          <w:szCs w:val="24"/>
        </w:rPr>
        <w:t xml:space="preserve">, pues no existe precepto legal alguno en la Ley de la materia que lo faculte para ello. </w:t>
      </w:r>
    </w:p>
    <w:p w:rsidR="00E96DB0" w:rsidRPr="00691FC7" w:rsidRDefault="00E96DB0" w:rsidP="00E96DB0">
      <w:pPr>
        <w:spacing w:after="0" w:line="360" w:lineRule="auto"/>
        <w:jc w:val="both"/>
        <w:rPr>
          <w:rFonts w:ascii="Palatino Linotype" w:eastAsia="Calibri" w:hAnsi="Palatino Linotype" w:cs="Arial"/>
          <w:bCs/>
          <w:sz w:val="24"/>
          <w:szCs w:val="24"/>
        </w:rPr>
      </w:pPr>
    </w:p>
    <w:p w:rsidR="00E96DB0" w:rsidRPr="00691FC7" w:rsidRDefault="00E96DB0" w:rsidP="00E96DB0">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E96DB0" w:rsidRPr="00691FC7" w:rsidRDefault="00E96DB0" w:rsidP="00E96DB0">
      <w:pPr>
        <w:spacing w:after="0" w:line="360" w:lineRule="auto"/>
        <w:jc w:val="both"/>
        <w:rPr>
          <w:rFonts w:ascii="Palatino Linotype" w:eastAsia="Calibri" w:hAnsi="Palatino Linotype" w:cs="Times New Roman"/>
          <w:color w:val="000000"/>
          <w:sz w:val="24"/>
          <w:szCs w:val="24"/>
        </w:rPr>
      </w:pPr>
    </w:p>
    <w:p w:rsidR="00E96DB0" w:rsidRPr="00691FC7" w:rsidRDefault="00E96DB0" w:rsidP="00E96DB0">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96DB0" w:rsidRDefault="00E96DB0" w:rsidP="00E96DB0">
      <w:pPr>
        <w:pStyle w:val="Sinespaciado"/>
      </w:pPr>
    </w:p>
    <w:p w:rsidR="00E96DB0" w:rsidRPr="001861BC" w:rsidRDefault="00E96DB0" w:rsidP="00E96DB0">
      <w:pPr>
        <w:autoSpaceDE w:val="0"/>
        <w:autoSpaceDN w:val="0"/>
        <w:adjustRightInd w:val="0"/>
        <w:spacing w:before="240" w:line="360" w:lineRule="auto"/>
        <w:jc w:val="both"/>
        <w:rPr>
          <w:rFonts w:ascii="Palatino Linotype" w:hAnsi="Palatino Linotype" w:cs="Arial"/>
          <w:sz w:val="24"/>
          <w:szCs w:val="24"/>
        </w:rPr>
      </w:pPr>
      <w:r w:rsidRPr="001861BC">
        <w:rPr>
          <w:rFonts w:ascii="Palatino Linotype" w:hAnsi="Palatino Linotype" w:cs="Arial"/>
          <w:sz w:val="24"/>
          <w:szCs w:val="24"/>
        </w:rPr>
        <w:lastRenderedPageBreak/>
        <w:t xml:space="preserve">En esa tesitura, de acuerdo a lo inmerso en el expediente que nos ocupa se advierte que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ha modificado el acto, </w:t>
      </w:r>
      <w:r>
        <w:rPr>
          <w:rFonts w:ascii="Palatino Linotype" w:hAnsi="Palatino Linotype" w:cs="Arial"/>
          <w:sz w:val="24"/>
          <w:szCs w:val="24"/>
        </w:rPr>
        <w:t>dando respuesta a la</w:t>
      </w:r>
      <w:r w:rsidRPr="001861BC">
        <w:rPr>
          <w:rFonts w:ascii="Palatino Linotype" w:hAnsi="Palatino Linotype" w:cs="Arial"/>
          <w:sz w:val="24"/>
          <w:szCs w:val="24"/>
        </w:rPr>
        <w:t xml:space="preserve"> información solicitada, como ya ha sido demostrado en los párrafos que anteceden.</w:t>
      </w:r>
    </w:p>
    <w:p w:rsidR="00E96DB0" w:rsidRPr="001861BC" w:rsidRDefault="00E96DB0" w:rsidP="00E96DB0">
      <w:pPr>
        <w:autoSpaceDE w:val="0"/>
        <w:autoSpaceDN w:val="0"/>
        <w:adjustRightInd w:val="0"/>
        <w:spacing w:before="240" w:line="360" w:lineRule="auto"/>
        <w:jc w:val="both"/>
        <w:rPr>
          <w:rFonts w:ascii="Palatino Linotype" w:hAnsi="Palatino Linotype" w:cs="Arial"/>
          <w:sz w:val="24"/>
          <w:szCs w:val="24"/>
        </w:rPr>
      </w:pPr>
      <w:r w:rsidRPr="001861BC">
        <w:rPr>
          <w:rFonts w:ascii="Palatino Linotype" w:hAnsi="Palatino Linotype" w:cs="Arial"/>
          <w:sz w:val="24"/>
          <w:szCs w:val="24"/>
        </w:rPr>
        <w:t xml:space="preserve">Hasta lo aquí expuesto, se concluye que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satisfizo el derecho de acceso a la información mediante su informe justificado, actualizándose la fracción V, del arábigo 192, de la Ley de Transparencia vigente en la entidad</w:t>
      </w:r>
      <w:r w:rsidRPr="001861BC">
        <w:rPr>
          <w:rFonts w:ascii="Palatino Linotype" w:hAnsi="Palatino Linotype"/>
          <w:sz w:val="24"/>
          <w:szCs w:val="24"/>
        </w:rPr>
        <w:t xml:space="preserve">, por darse por satisfechos los elementos que integran dicha hipótesis, </w:t>
      </w:r>
      <w:r w:rsidRPr="001861BC">
        <w:rPr>
          <w:rFonts w:ascii="Palatino Linotype" w:hAnsi="Palatino Linotype" w:cs="Arial"/>
          <w:sz w:val="24"/>
          <w:szCs w:val="24"/>
        </w:rPr>
        <w:t xml:space="preserve">a saber: </w:t>
      </w:r>
    </w:p>
    <w:p w:rsidR="00E96DB0" w:rsidRPr="001D734E" w:rsidRDefault="00E96DB0" w:rsidP="00031AFF">
      <w:pPr>
        <w:pStyle w:val="Prrafodelista"/>
        <w:numPr>
          <w:ilvl w:val="0"/>
          <w:numId w:val="35"/>
        </w:numPr>
        <w:tabs>
          <w:tab w:val="left" w:pos="709"/>
        </w:tabs>
        <w:spacing w:before="240" w:line="360" w:lineRule="auto"/>
        <w:ind w:right="51"/>
        <w:jc w:val="both"/>
      </w:pPr>
      <w:r w:rsidRPr="00AC7F1A">
        <w:rPr>
          <w:rFonts w:ascii="Palatino Linotype" w:hAnsi="Palatino Linotype" w:cs="Arial"/>
        </w:rPr>
        <w:t xml:space="preserve">Derivado de una solicitud de información y ante la </w:t>
      </w:r>
      <w:r w:rsidR="00AC7F1A" w:rsidRPr="00AC7F1A">
        <w:rPr>
          <w:rFonts w:ascii="Palatino Linotype" w:hAnsi="Palatino Linotype" w:cs="Arial"/>
        </w:rPr>
        <w:t>entrega de</w:t>
      </w:r>
      <w:r w:rsidRPr="00AC7F1A">
        <w:rPr>
          <w:rFonts w:ascii="Palatino Linotype" w:hAnsi="Palatino Linotype" w:cs="Arial"/>
        </w:rPr>
        <w:t xml:space="preserve"> información</w:t>
      </w:r>
      <w:r w:rsidR="00AC7F1A" w:rsidRPr="00AC7F1A">
        <w:rPr>
          <w:rFonts w:ascii="Palatino Linotype" w:hAnsi="Palatino Linotype" w:cs="Arial"/>
        </w:rPr>
        <w:t xml:space="preserve"> incompleta</w:t>
      </w:r>
      <w:r w:rsidRPr="00AC7F1A">
        <w:rPr>
          <w:rFonts w:ascii="Palatino Linotype" w:hAnsi="Palatino Linotype" w:cs="Arial"/>
        </w:rPr>
        <w:t xml:space="preserve"> por parte del sujeto obligado, al momento de realizar el análisis minucioso del asunto, el sujeto obligado da contestación a la solicitud y entregar la información de manera detallada por</w:t>
      </w:r>
      <w:r w:rsidR="00F62A4D" w:rsidRPr="00AC7F1A">
        <w:rPr>
          <w:rFonts w:ascii="Palatino Linotype" w:hAnsi="Palatino Linotype" w:cs="Arial"/>
        </w:rPr>
        <w:t xml:space="preserve"> parte </w:t>
      </w:r>
      <w:r w:rsidR="001D734E">
        <w:rPr>
          <w:rFonts w:ascii="Palatino Linotype" w:hAnsi="Palatino Linotype" w:cs="Arial"/>
        </w:rPr>
        <w:t>de</w:t>
      </w:r>
      <w:r w:rsidR="00AC7F1A">
        <w:rPr>
          <w:rFonts w:ascii="Palatino Linotype" w:hAnsi="Palatino Linotype" w:cs="Arial"/>
        </w:rPr>
        <w:t>l</w:t>
      </w:r>
      <w:r w:rsidR="001D734E" w:rsidRPr="001D734E">
        <w:rPr>
          <w:rFonts w:ascii="Palatino Linotype" w:hAnsi="Palatino Linotype" w:cs="Arial"/>
          <w:szCs w:val="20"/>
        </w:rPr>
        <w:t xml:space="preserve"> </w:t>
      </w:r>
      <w:r w:rsidR="001D734E" w:rsidRPr="00875674">
        <w:rPr>
          <w:rFonts w:ascii="Palatino Linotype" w:hAnsi="Palatino Linotype" w:cs="Arial"/>
          <w:szCs w:val="20"/>
        </w:rPr>
        <w:t>Organismo Público Descentralizado para la Prestación de Los Servicios de Agua Potable Alcantarillado y Saneamiento del Municipio de Tlalnepantla de Baz</w:t>
      </w:r>
    </w:p>
    <w:p w:rsidR="001D734E" w:rsidRPr="001861BC" w:rsidRDefault="001D734E" w:rsidP="001D734E">
      <w:pPr>
        <w:pStyle w:val="Prrafodelista"/>
        <w:tabs>
          <w:tab w:val="left" w:pos="709"/>
        </w:tabs>
        <w:spacing w:before="240" w:line="360" w:lineRule="auto"/>
        <w:ind w:left="720" w:right="51"/>
        <w:jc w:val="both"/>
      </w:pPr>
    </w:p>
    <w:p w:rsidR="00AC7F1A" w:rsidRPr="001D734E" w:rsidRDefault="00E96DB0" w:rsidP="00A35387">
      <w:pPr>
        <w:pStyle w:val="Prrafodelista"/>
        <w:numPr>
          <w:ilvl w:val="0"/>
          <w:numId w:val="35"/>
        </w:numPr>
        <w:autoSpaceDE w:val="0"/>
        <w:autoSpaceDN w:val="0"/>
        <w:adjustRightInd w:val="0"/>
        <w:spacing w:before="240" w:line="360" w:lineRule="auto"/>
        <w:ind w:right="51"/>
        <w:jc w:val="both"/>
        <w:rPr>
          <w:rFonts w:ascii="Palatino Linotype" w:hAnsi="Palatino Linotype" w:cs="Arial"/>
        </w:rPr>
      </w:pPr>
      <w:r w:rsidRPr="001D734E">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1D734E">
        <w:rPr>
          <w:rFonts w:ascii="Palatino Linotype" w:hAnsi="Palatino Linotype"/>
          <w:bCs/>
          <w:szCs w:val="22"/>
        </w:rPr>
        <w:t xml:space="preserve">proporcionar </w:t>
      </w:r>
      <w:r w:rsidR="00AC7F1A" w:rsidRPr="001D734E">
        <w:rPr>
          <w:rFonts w:ascii="Palatino Linotype" w:hAnsi="Palatino Linotype"/>
          <w:bCs/>
          <w:szCs w:val="22"/>
        </w:rPr>
        <w:t xml:space="preserve"> información sobre </w:t>
      </w:r>
      <w:r w:rsidR="00706DEE">
        <w:rPr>
          <w:rFonts w:ascii="Palatino Linotype" w:hAnsi="Palatino Linotype"/>
          <w:bCs/>
          <w:szCs w:val="22"/>
        </w:rPr>
        <w:t xml:space="preserve">cada punto peticionado por el impetrante de </w:t>
      </w:r>
      <w:proofErr w:type="spellStart"/>
      <w:r w:rsidR="00706DEE">
        <w:rPr>
          <w:rFonts w:ascii="Palatino Linotype" w:hAnsi="Palatino Linotype"/>
          <w:bCs/>
          <w:szCs w:val="22"/>
        </w:rPr>
        <w:t>aduerdo</w:t>
      </w:r>
      <w:proofErr w:type="spellEnd"/>
      <w:r w:rsidR="00706DEE">
        <w:rPr>
          <w:rFonts w:ascii="Palatino Linotype" w:hAnsi="Palatino Linotype"/>
          <w:bCs/>
          <w:szCs w:val="22"/>
        </w:rPr>
        <w:t xml:space="preserve"> a los </w:t>
      </w:r>
      <w:r w:rsidR="00706DEE">
        <w:rPr>
          <w:rFonts w:ascii="Palatino Linotype" w:hAnsi="Palatino Linotype"/>
          <w:bCs/>
          <w:szCs w:val="22"/>
        </w:rPr>
        <w:lastRenderedPageBreak/>
        <w:t xml:space="preserve">documentos </w:t>
      </w:r>
      <w:r w:rsidR="00706DEE" w:rsidRPr="00706DEE">
        <w:rPr>
          <w:rFonts w:ascii="Palatino Linotype" w:hAnsi="Palatino Linotype"/>
          <w:bCs/>
          <w:i/>
          <w:szCs w:val="22"/>
        </w:rPr>
        <w:t>ad-hoc</w:t>
      </w:r>
      <w:r w:rsidR="00706DEE">
        <w:rPr>
          <w:rFonts w:ascii="Palatino Linotype" w:hAnsi="Palatino Linotype"/>
          <w:bCs/>
          <w:szCs w:val="22"/>
        </w:rPr>
        <w:t xml:space="preserve"> realizados por el Sujeto Obligado </w:t>
      </w:r>
      <w:r w:rsidRPr="001D734E">
        <w:rPr>
          <w:rFonts w:ascii="Palatino Linotype" w:hAnsi="Palatino Linotype" w:cs="Arial"/>
        </w:rPr>
        <w:t xml:space="preserve">por lo que el agravio fue subsanado en Informe Justificado, </w:t>
      </w:r>
      <w:r w:rsidR="00A16A23" w:rsidRPr="001D734E">
        <w:rPr>
          <w:rFonts w:ascii="Palatino Linotype" w:hAnsi="Palatino Linotype" w:cs="Arial"/>
        </w:rPr>
        <w:t xml:space="preserve">informándole </w:t>
      </w:r>
      <w:r w:rsidR="00706DEE">
        <w:rPr>
          <w:rFonts w:ascii="Palatino Linotype" w:hAnsi="Palatino Linotype" w:cs="Arial"/>
        </w:rPr>
        <w:t>el estadístico del uso y destino de los recursos utilizados para las diversas reparaciones peticionadas en las solicitudes en comento.</w:t>
      </w:r>
    </w:p>
    <w:p w:rsidR="00AC7F1A" w:rsidRPr="00AC7F1A" w:rsidRDefault="00AC7F1A" w:rsidP="00AC7F1A">
      <w:pPr>
        <w:pStyle w:val="Textonotapie"/>
      </w:pPr>
    </w:p>
    <w:p w:rsidR="00E96DB0" w:rsidRPr="001861BC" w:rsidRDefault="00E96DB0" w:rsidP="00E96D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861BC">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E96DB0" w:rsidRPr="001861BC" w:rsidRDefault="00E96DB0" w:rsidP="00E96DB0">
      <w:pPr>
        <w:pStyle w:val="Sinespaciado"/>
      </w:pPr>
    </w:p>
    <w:p w:rsidR="00E96DB0" w:rsidRPr="001861BC" w:rsidRDefault="00E96DB0" w:rsidP="00E96DB0">
      <w:pPr>
        <w:numPr>
          <w:ilvl w:val="0"/>
          <w:numId w:val="3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Mediante acuerdo de </w:t>
      </w:r>
      <w:r w:rsidRPr="00AC7F1A">
        <w:rPr>
          <w:rFonts w:ascii="Palatino Linotype" w:eastAsia="Times New Roman" w:hAnsi="Palatino Linotype" w:cs="Arial"/>
          <w:sz w:val="24"/>
          <w:szCs w:val="24"/>
          <w:lang w:val="es-ES" w:eastAsia="es-ES"/>
        </w:rPr>
        <w:t>fecha</w:t>
      </w:r>
      <w:r w:rsidR="00706DEE">
        <w:rPr>
          <w:rFonts w:ascii="Palatino Linotype" w:eastAsia="Times New Roman" w:hAnsi="Palatino Linotype" w:cs="Arial"/>
          <w:sz w:val="24"/>
          <w:szCs w:val="24"/>
          <w:lang w:val="es-ES" w:eastAsia="es-ES"/>
        </w:rPr>
        <w:t xml:space="preserve"> diecisiete de septiembre de dos mil veinte</w:t>
      </w:r>
      <w:r w:rsidRPr="001861BC">
        <w:rPr>
          <w:rFonts w:ascii="Palatino Linotype" w:eastAsia="Times New Roman" w:hAnsi="Palatino Linotype" w:cs="Arial"/>
          <w:sz w:val="24"/>
          <w:szCs w:val="24"/>
          <w:lang w:val="es-ES" w:eastAsia="es-ES"/>
        </w:rPr>
        <w:t xml:space="preserve">, la Comisionada </w:t>
      </w:r>
      <w:r w:rsidRPr="001861BC">
        <w:rPr>
          <w:rFonts w:ascii="Palatino Linotype" w:eastAsia="Times New Roman" w:hAnsi="Palatino Linotype" w:cs="Arial"/>
          <w:b/>
          <w:sz w:val="24"/>
          <w:szCs w:val="24"/>
          <w:lang w:val="es-ES" w:eastAsia="es-ES"/>
        </w:rPr>
        <w:t>Zulema Martínez Sánchez</w:t>
      </w:r>
      <w:r w:rsidR="00F4765F">
        <w:rPr>
          <w:rFonts w:ascii="Palatino Linotype" w:eastAsia="Times New Roman" w:hAnsi="Palatino Linotype" w:cs="Arial"/>
          <w:sz w:val="24"/>
          <w:szCs w:val="24"/>
          <w:lang w:val="es-ES" w:eastAsia="es-ES"/>
        </w:rPr>
        <w:t>, admitió a trámite los</w:t>
      </w:r>
      <w:r w:rsidRPr="001861BC">
        <w:rPr>
          <w:rFonts w:ascii="Palatino Linotype" w:eastAsia="Times New Roman" w:hAnsi="Palatino Linotype" w:cs="Arial"/>
          <w:sz w:val="24"/>
          <w:szCs w:val="24"/>
          <w:lang w:val="es-ES" w:eastAsia="es-ES"/>
        </w:rPr>
        <w:t xml:space="preserve"> recurso</w:t>
      </w:r>
      <w:r w:rsidR="00F4765F">
        <w:rPr>
          <w:rFonts w:ascii="Palatino Linotype" w:eastAsia="Times New Roman" w:hAnsi="Palatino Linotype" w:cs="Arial"/>
          <w:sz w:val="24"/>
          <w:szCs w:val="24"/>
          <w:lang w:val="es-ES" w:eastAsia="es-ES"/>
        </w:rPr>
        <w:t>s</w:t>
      </w:r>
      <w:r w:rsidRPr="001861BC">
        <w:rPr>
          <w:rFonts w:ascii="Palatino Linotype" w:eastAsia="Times New Roman" w:hAnsi="Palatino Linotype" w:cs="Arial"/>
          <w:sz w:val="24"/>
          <w:szCs w:val="24"/>
          <w:lang w:val="es-ES" w:eastAsia="es-ES"/>
        </w:rPr>
        <w:t xml:space="preserve"> de revisión que nos ocupa</w:t>
      </w:r>
      <w:r w:rsidRPr="001861BC">
        <w:rPr>
          <w:rFonts w:ascii="Palatino Linotype" w:eastAsia="Times New Roman" w:hAnsi="Palatino Linotype" w:cs="Arial"/>
          <w:sz w:val="24"/>
          <w:szCs w:val="24"/>
          <w:lang w:eastAsia="es-ES"/>
        </w:rPr>
        <w:t>.</w:t>
      </w:r>
    </w:p>
    <w:p w:rsidR="00E96DB0" w:rsidRPr="001861BC" w:rsidRDefault="00E96DB0" w:rsidP="00E96DB0">
      <w:pPr>
        <w:pStyle w:val="Sinespaciado"/>
        <w:rPr>
          <w:rFonts w:ascii="Palatino Linotype" w:hAnsi="Palatino Linotype" w:cs="Arial"/>
          <w:lang w:val="es-ES"/>
        </w:rPr>
      </w:pPr>
    </w:p>
    <w:p w:rsidR="00E96DB0" w:rsidRPr="001861BC" w:rsidRDefault="00E96DB0" w:rsidP="00E96DB0">
      <w:pPr>
        <w:pStyle w:val="Prrafodelista"/>
        <w:numPr>
          <w:ilvl w:val="0"/>
          <w:numId w:val="36"/>
        </w:numPr>
        <w:autoSpaceDE w:val="0"/>
        <w:autoSpaceDN w:val="0"/>
        <w:adjustRightInd w:val="0"/>
        <w:spacing w:line="360" w:lineRule="auto"/>
        <w:ind w:left="851" w:right="850" w:firstLine="10"/>
        <w:jc w:val="both"/>
        <w:rPr>
          <w:rFonts w:ascii="Palatino Linotype" w:hAnsi="Palatino Linotype" w:cs="Arial"/>
        </w:rPr>
      </w:pPr>
      <w:r w:rsidRPr="001861BC">
        <w:rPr>
          <w:rFonts w:ascii="Palatino Linotype" w:hAnsi="Palatino Linotype" w:cs="Arial"/>
        </w:rPr>
        <w:t xml:space="preserve">Lo esgrimido por </w:t>
      </w:r>
      <w:r>
        <w:rPr>
          <w:rFonts w:ascii="Palatino Linotype" w:hAnsi="Palatino Linotype" w:cs="Arial"/>
          <w:b/>
        </w:rPr>
        <w:t>El</w:t>
      </w:r>
      <w:r w:rsidRPr="001861BC">
        <w:rPr>
          <w:rFonts w:ascii="Palatino Linotype" w:hAnsi="Palatino Linotype" w:cs="Arial"/>
          <w:b/>
        </w:rPr>
        <w:t xml:space="preserve"> Recurrente</w:t>
      </w:r>
      <w:r w:rsidRPr="001861BC">
        <w:rPr>
          <w:rFonts w:ascii="Palatino Linotype" w:hAnsi="Palatino Linotype" w:cs="Arial"/>
        </w:rPr>
        <w:t xml:space="preserve"> dentro del recurso de revisión impugnado queda sin materia, toda vez que </w:t>
      </w:r>
      <w:r>
        <w:rPr>
          <w:rFonts w:ascii="Palatino Linotype" w:hAnsi="Palatino Linotype" w:cs="Arial"/>
          <w:b/>
        </w:rPr>
        <w:t>El</w:t>
      </w:r>
      <w:r w:rsidRPr="001861BC">
        <w:rPr>
          <w:rFonts w:ascii="Palatino Linotype" w:hAnsi="Palatino Linotype" w:cs="Arial"/>
          <w:b/>
        </w:rPr>
        <w:t xml:space="preserve"> Sujeto Obligado</w:t>
      </w:r>
      <w:r w:rsidRPr="001861BC">
        <w:rPr>
          <w:rFonts w:ascii="Palatino Linotype" w:hAnsi="Palatino Linotype" w:cs="Arial"/>
        </w:rPr>
        <w:t xml:space="preserve"> colmó el derecho de acceso a la información de </w:t>
      </w:r>
      <w:r>
        <w:rPr>
          <w:rFonts w:ascii="Palatino Linotype" w:hAnsi="Palatino Linotype" w:cs="Arial"/>
          <w:b/>
        </w:rPr>
        <w:t>El</w:t>
      </w:r>
      <w:r w:rsidRPr="001861BC">
        <w:rPr>
          <w:rFonts w:ascii="Palatino Linotype" w:hAnsi="Palatino Linotype" w:cs="Arial"/>
        </w:rPr>
        <w:t xml:space="preserve"> </w:t>
      </w:r>
      <w:r w:rsidRPr="001861BC">
        <w:rPr>
          <w:rFonts w:ascii="Palatino Linotype" w:hAnsi="Palatino Linotype" w:cs="Arial"/>
          <w:b/>
        </w:rPr>
        <w:t>Recurrente</w:t>
      </w:r>
      <w:r w:rsidRPr="001861BC">
        <w:rPr>
          <w:rFonts w:ascii="Palatino Linotype" w:hAnsi="Palatino Linotype" w:cs="Arial"/>
        </w:rPr>
        <w:t>,</w:t>
      </w:r>
      <w:r w:rsidRPr="001861BC">
        <w:rPr>
          <w:rFonts w:ascii="Palatino Linotype" w:hAnsi="Palatino Linotype" w:cs="Arial"/>
          <w:b/>
        </w:rPr>
        <w:t xml:space="preserve"> </w:t>
      </w:r>
      <w:r w:rsidR="00AC7F1A">
        <w:rPr>
          <w:rFonts w:ascii="Palatino Linotype" w:hAnsi="Palatino Linotype" w:cs="Arial"/>
        </w:rPr>
        <w:t xml:space="preserve">ello al modificar la </w:t>
      </w:r>
      <w:r w:rsidRPr="001861BC">
        <w:rPr>
          <w:rFonts w:ascii="Palatino Linotype" w:hAnsi="Palatino Linotype" w:cs="Arial"/>
        </w:rPr>
        <w:t xml:space="preserve">respuesta, mediante la información remitida en su informe justificado, en fecha </w:t>
      </w:r>
      <w:r w:rsidR="00AC7F1A">
        <w:rPr>
          <w:rFonts w:ascii="Palatino Linotype" w:hAnsi="Palatino Linotype" w:cs="Arial"/>
        </w:rPr>
        <w:t>diez</w:t>
      </w:r>
      <w:r>
        <w:rPr>
          <w:rFonts w:ascii="Palatino Linotype" w:hAnsi="Palatino Linotype" w:cs="Arial"/>
        </w:rPr>
        <w:t xml:space="preserve"> </w:t>
      </w:r>
      <w:r w:rsidR="00AC7F1A">
        <w:rPr>
          <w:rFonts w:ascii="Palatino Linotype" w:hAnsi="Palatino Linotype" w:cs="Arial"/>
        </w:rPr>
        <w:t>de diciembre</w:t>
      </w:r>
      <w:r>
        <w:rPr>
          <w:rFonts w:ascii="Palatino Linotype" w:hAnsi="Palatino Linotype" w:cs="Arial"/>
        </w:rPr>
        <w:t xml:space="preserve"> de dos mil diecinueve</w:t>
      </w:r>
      <w:r w:rsidRPr="001861BC">
        <w:rPr>
          <w:rFonts w:ascii="Palatino Linotype" w:hAnsi="Palatino Linotype" w:cs="Arial"/>
        </w:rPr>
        <w:t>.</w:t>
      </w:r>
    </w:p>
    <w:p w:rsidR="00E96DB0" w:rsidRPr="001861BC" w:rsidRDefault="00E96DB0" w:rsidP="00E96DB0">
      <w:pPr>
        <w:pStyle w:val="Sinespaciado"/>
        <w:rPr>
          <w:lang w:val="es-ES"/>
        </w:rPr>
      </w:pPr>
    </w:p>
    <w:p w:rsidR="00E96DB0" w:rsidRPr="001861BC" w:rsidRDefault="00F4765F" w:rsidP="00E96DB0">
      <w:pPr>
        <w:numPr>
          <w:ilvl w:val="0"/>
          <w:numId w:val="3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los</w:t>
      </w:r>
      <w:r w:rsidR="00E96DB0" w:rsidRPr="001861BC">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00E96DB0" w:rsidRPr="001861BC">
        <w:rPr>
          <w:rFonts w:ascii="Palatino Linotype" w:eastAsia="Times New Roman" w:hAnsi="Palatino Linotype" w:cs="Arial"/>
          <w:sz w:val="24"/>
          <w:szCs w:val="24"/>
          <w:lang w:val="es-ES" w:eastAsia="es-ES"/>
        </w:rPr>
        <w:t xml:space="preserve"> </w:t>
      </w:r>
      <w:r>
        <w:rPr>
          <w:rFonts w:ascii="Palatino Linotype" w:hAnsi="Palatino Linotype" w:cs="Arial"/>
          <w:bCs/>
          <w:sz w:val="24"/>
          <w:lang w:eastAsia="es-MX"/>
        </w:rPr>
        <w:t>03790/INFOEM/IP/RR/2020 y 03791/INFOEM/IP/RR/2020</w:t>
      </w:r>
      <w:r w:rsidR="00E96DB0" w:rsidRPr="001861BC">
        <w:rPr>
          <w:rFonts w:ascii="Palatino Linotype" w:eastAsia="Times New Roman" w:hAnsi="Palatino Linotype" w:cs="Arial"/>
          <w:bCs/>
          <w:sz w:val="24"/>
          <w:szCs w:val="24"/>
          <w:lang w:val="es-ES" w:eastAsia="es-MX"/>
        </w:rPr>
        <w:t>,</w:t>
      </w:r>
      <w:r w:rsidR="00E96DB0" w:rsidRPr="001861BC">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rsidR="00750C3E" w:rsidRDefault="00E96DB0" w:rsidP="00BD7419">
      <w:pPr>
        <w:autoSpaceDE w:val="0"/>
        <w:autoSpaceDN w:val="0"/>
        <w:adjustRightInd w:val="0"/>
        <w:spacing w:before="100" w:beforeAutospacing="1" w:after="100" w:afterAutospacing="1" w:line="360" w:lineRule="auto"/>
        <w:ind w:right="49"/>
        <w:jc w:val="both"/>
        <w:rPr>
          <w:rFonts w:ascii="Palatino Linotype" w:hAnsi="Palatino Linotype"/>
          <w:sz w:val="24"/>
        </w:rPr>
      </w:pPr>
      <w:r w:rsidRPr="00CF5BC4">
        <w:rPr>
          <w:rFonts w:ascii="Palatino Linotype" w:hAnsi="Palatino Linotype"/>
          <w:sz w:val="24"/>
        </w:rPr>
        <w:lastRenderedPageBreak/>
        <w:t xml:space="preserve">En  mérito de lo expuesto en líneas anteriores, y de conformidad con lo establecido en el artículo 12, párrafo segundo de la Ley de Transparencia y Acceso a la Información Pública del Estado de México y Municipios </w:t>
      </w:r>
      <w:r w:rsidRPr="00CF5BC4">
        <w:rPr>
          <w:rFonts w:ascii="Palatino Linotype" w:hAnsi="Palatino Linotype"/>
          <w:b/>
          <w:sz w:val="24"/>
        </w:rPr>
        <w:t>EL SUJETO OBLIGADO</w:t>
      </w:r>
      <w:r w:rsidRPr="00CF5BC4">
        <w:rPr>
          <w:rFonts w:ascii="Palatino Linotype" w:hAnsi="Palatino Linotype"/>
          <w:sz w:val="24"/>
        </w:rPr>
        <w:t xml:space="preserve"> sólo proporcionará la información que obra en sus archivos, y como se desprendió del </w:t>
      </w:r>
      <w:r>
        <w:rPr>
          <w:rFonts w:ascii="Palatino Linotype" w:hAnsi="Palatino Linotype"/>
          <w:sz w:val="24"/>
        </w:rPr>
        <w:t>informe justificado</w:t>
      </w:r>
      <w:r w:rsidRPr="00CF5BC4">
        <w:rPr>
          <w:rFonts w:ascii="Palatino Linotype" w:hAnsi="Palatino Linotype"/>
          <w:sz w:val="24"/>
        </w:rPr>
        <w:t xml:space="preserve">, la información requerida por </w:t>
      </w:r>
      <w:r>
        <w:rPr>
          <w:rFonts w:ascii="Palatino Linotype" w:hAnsi="Palatino Linotype"/>
          <w:sz w:val="24"/>
        </w:rPr>
        <w:t>el</w:t>
      </w:r>
      <w:r w:rsidRPr="00CF5BC4">
        <w:rPr>
          <w:rFonts w:ascii="Palatino Linotype" w:hAnsi="Palatino Linotype"/>
          <w:sz w:val="24"/>
        </w:rPr>
        <w:t xml:space="preserve"> ahora</w:t>
      </w:r>
      <w:r w:rsidRPr="00CF5BC4">
        <w:rPr>
          <w:rFonts w:ascii="Palatino Linotype" w:hAnsi="Palatino Linotype"/>
          <w:b/>
          <w:sz w:val="24"/>
        </w:rPr>
        <w:t xml:space="preserve"> RECURRENTE</w:t>
      </w:r>
      <w:r>
        <w:rPr>
          <w:rFonts w:ascii="Palatino Linotype" w:hAnsi="Palatino Linotype"/>
          <w:b/>
          <w:sz w:val="24"/>
        </w:rPr>
        <w:t xml:space="preserve"> fue colmada en su totalidad</w:t>
      </w:r>
      <w:r w:rsidRPr="00CF5BC4">
        <w:rPr>
          <w:rFonts w:ascii="Palatino Linotype" w:hAnsi="Palatino Linotype"/>
          <w:sz w:val="24"/>
        </w:rPr>
        <w:t>.</w:t>
      </w:r>
    </w:p>
    <w:p w:rsidR="00BD7419" w:rsidRDefault="00BD7419" w:rsidP="00BD7419">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403FD7">
        <w:rPr>
          <w:rFonts w:ascii="Palatino Linotype" w:eastAsia="Calibri" w:hAnsi="Palatino Linotype" w:cs="Arial"/>
        </w:rPr>
        <w:t xml:space="preserve">Así, con </w:t>
      </w:r>
      <w:r w:rsidRPr="00403FD7">
        <w:rPr>
          <w:rFonts w:ascii="Palatino Linotype" w:hAnsi="Palatino Linotype" w:cs="Arial"/>
        </w:rPr>
        <w:t>fundamento</w:t>
      </w:r>
      <w:r w:rsidRPr="00403FD7">
        <w:rPr>
          <w:rFonts w:ascii="Palatino Linotype" w:eastAsia="Calibri" w:hAnsi="Palatino Linotype" w:cs="Arial"/>
        </w:rPr>
        <w:t xml:space="preserve"> en lo prescrito en los artículos 5, </w:t>
      </w:r>
      <w:r w:rsidRPr="00AD2A55">
        <w:rPr>
          <w:rFonts w:ascii="Palatino Linotype" w:hAnsi="Palatino Linotype" w:cs="Arial"/>
        </w:rPr>
        <w:t>párrafos vigésimo segundo</w:t>
      </w:r>
      <w:r>
        <w:rPr>
          <w:rFonts w:ascii="Palatino Linotype" w:hAnsi="Palatino Linotype" w:cs="Arial"/>
        </w:rPr>
        <w:t xml:space="preserve">, </w:t>
      </w:r>
      <w:r w:rsidRPr="00AD2A55">
        <w:rPr>
          <w:rFonts w:ascii="Palatino Linotype" w:hAnsi="Palatino Linotype" w:cs="Arial"/>
        </w:rPr>
        <w:t>vigésimo</w:t>
      </w:r>
      <w:r>
        <w:rPr>
          <w:rFonts w:ascii="Palatino Linotype" w:hAnsi="Palatino Linotype" w:cs="Arial"/>
        </w:rPr>
        <w:t xml:space="preserve"> tercero y </w:t>
      </w:r>
      <w:r w:rsidRPr="00AD2A55">
        <w:rPr>
          <w:rFonts w:ascii="Palatino Linotype" w:hAnsi="Palatino Linotype" w:cs="Arial"/>
        </w:rPr>
        <w:t>vigésimo</w:t>
      </w:r>
      <w:r>
        <w:rPr>
          <w:rFonts w:ascii="Palatino Linotype" w:hAnsi="Palatino Linotype" w:cs="Arial"/>
        </w:rPr>
        <w:t xml:space="preserve"> cuarto</w:t>
      </w:r>
      <w:r w:rsidRPr="00403FD7">
        <w:rPr>
          <w:rFonts w:ascii="Palatino Linotype" w:hAnsi="Palatino Linotype" w:cs="Arial"/>
        </w:rPr>
        <w:t>,</w:t>
      </w:r>
      <w:r w:rsidRPr="00403FD7">
        <w:rPr>
          <w:rFonts w:ascii="Palatino Linotype" w:hAnsi="Palatino Linotype"/>
        </w:rPr>
        <w:t xml:space="preserve"> </w:t>
      </w:r>
      <w:r w:rsidRPr="00403FD7">
        <w:rPr>
          <w:rFonts w:ascii="Palatino Linotype" w:hAnsi="Palatino Linotype" w:cs="Arial"/>
        </w:rPr>
        <w:t>fracciones</w:t>
      </w:r>
      <w:r w:rsidRPr="00403FD7">
        <w:rPr>
          <w:rFonts w:ascii="Palatino Linotype" w:hAnsi="Palatino Linotype"/>
        </w:rPr>
        <w:t xml:space="preserve"> IV y V,</w:t>
      </w:r>
      <w:r w:rsidRPr="00403FD7">
        <w:rPr>
          <w:rFonts w:ascii="Palatino Linotype" w:eastAsia="Calibri" w:hAnsi="Palatino Linotype" w:cs="Arial"/>
        </w:rPr>
        <w:t xml:space="preserve"> de la Constitución Política del Estado Libre y Soberano de México, y los artículos </w:t>
      </w:r>
      <w:r w:rsidRPr="00403FD7">
        <w:rPr>
          <w:rFonts w:ascii="Palatino Linotype" w:hAnsi="Palatino Linotype"/>
        </w:rPr>
        <w:t xml:space="preserve">2, </w:t>
      </w:r>
      <w:r w:rsidRPr="00403FD7">
        <w:rPr>
          <w:rFonts w:ascii="Palatino Linotype" w:hAnsi="Palatino Linotype" w:cs="Arial"/>
        </w:rPr>
        <w:t>fracción</w:t>
      </w:r>
      <w:r w:rsidRPr="00403FD7">
        <w:rPr>
          <w:rFonts w:ascii="Palatino Linotype" w:hAnsi="Palatino Linotype"/>
        </w:rPr>
        <w:t xml:space="preserve"> II, 9, </w:t>
      </w:r>
      <w:r w:rsidRPr="00403FD7">
        <w:rPr>
          <w:rFonts w:ascii="Palatino Linotype" w:hAnsi="Palatino Linotype" w:cs="Arial"/>
          <w:lang w:val="es-ES_tradnl"/>
        </w:rPr>
        <w:t>29</w:t>
      </w:r>
      <w:r w:rsidRPr="00403FD7">
        <w:rPr>
          <w:rFonts w:ascii="Palatino Linotype" w:hAnsi="Palatino Linotype"/>
        </w:rPr>
        <w:t>, 36, fracciones I y II, 176, 178, 179, 181, 185, fracción I, 186, 188 y 196, fracción III</w:t>
      </w:r>
      <w:r w:rsidRPr="00403FD7">
        <w:rPr>
          <w:rFonts w:ascii="Palatino Linotype" w:eastAsia="Calibri" w:hAnsi="Palatino Linotype" w:cs="Arial"/>
        </w:rPr>
        <w:t xml:space="preserve"> de la Ley de Transparencia y Acceso a la Información Pública del Estado de México y </w:t>
      </w:r>
      <w:r w:rsidRPr="00403FD7">
        <w:rPr>
          <w:rFonts w:ascii="Palatino Linotype" w:hAnsi="Palatino Linotype" w:cs="Arial"/>
        </w:rPr>
        <w:t>Municipios</w:t>
      </w:r>
      <w:r w:rsidRPr="00403FD7">
        <w:rPr>
          <w:rFonts w:ascii="Palatino Linotype" w:eastAsia="Calibri" w:hAnsi="Palatino Linotype" w:cs="Arial"/>
        </w:rPr>
        <w:t xml:space="preserve">, </w:t>
      </w:r>
      <w:r w:rsidRPr="00403FD7">
        <w:rPr>
          <w:rFonts w:ascii="Palatino Linotype" w:hAnsi="Palatino Linotype"/>
        </w:rPr>
        <w:t>este</w:t>
      </w:r>
      <w:r w:rsidRPr="00403FD7">
        <w:rPr>
          <w:rFonts w:ascii="Palatino Linotype" w:eastAsia="Calibri" w:hAnsi="Palatino Linotype" w:cs="Arial"/>
        </w:rPr>
        <w:t xml:space="preserve"> Pleno:</w:t>
      </w:r>
    </w:p>
    <w:p w:rsidR="00BD7419" w:rsidRDefault="00BD7419" w:rsidP="00BD7419">
      <w:pPr>
        <w:pStyle w:val="Sinespaciado"/>
        <w:spacing w:line="360" w:lineRule="auto"/>
        <w:jc w:val="both"/>
        <w:rPr>
          <w:rFonts w:ascii="Palatino Linotype" w:hAnsi="Palatino Linotype"/>
        </w:rPr>
      </w:pPr>
      <w:r w:rsidRPr="0014447C">
        <w:rPr>
          <w:rFonts w:ascii="Palatino Linotype" w:hAnsi="Palatino Linotype"/>
        </w:rPr>
        <w:t xml:space="preserve"> </w:t>
      </w:r>
      <w:r w:rsidRPr="00FD7DA6">
        <w:rPr>
          <w:rFonts w:ascii="Palatino Linotype" w:hAnsi="Palatino Linotype"/>
        </w:rPr>
        <w:t>Por lo antes expuesto y fundado es de resolverse y;</w:t>
      </w:r>
    </w:p>
    <w:p w:rsidR="00BD7419" w:rsidRDefault="00BD7419" w:rsidP="00BD7419">
      <w:pPr>
        <w:pStyle w:val="Prrafodelista"/>
        <w:spacing w:before="240" w:after="240" w:line="360" w:lineRule="auto"/>
        <w:ind w:left="1080"/>
        <w:contextualSpacing/>
        <w:jc w:val="center"/>
        <w:rPr>
          <w:rFonts w:ascii="Palatino Linotype" w:hAnsi="Palatino Linotype" w:cs="Arial"/>
          <w:b/>
        </w:rPr>
      </w:pPr>
      <w:r w:rsidRPr="001657D6">
        <w:rPr>
          <w:rFonts w:ascii="Palatino Linotype" w:hAnsi="Palatino Linotype" w:cs="Arial"/>
          <w:b/>
        </w:rPr>
        <w:t>R E S U E L V E:</w:t>
      </w:r>
    </w:p>
    <w:p w:rsidR="00BD7419" w:rsidRPr="005E227A" w:rsidRDefault="00BD7419" w:rsidP="00BD7419">
      <w:pPr>
        <w:spacing w:before="240" w:after="240" w:line="360" w:lineRule="auto"/>
        <w:jc w:val="both"/>
        <w:rPr>
          <w:rFonts w:ascii="Palatino Linotype" w:hAnsi="Palatino Linotype" w:cs="Arial"/>
          <w:strike/>
          <w:sz w:val="24"/>
        </w:rPr>
      </w:pPr>
      <w:r w:rsidRPr="00166A78">
        <w:rPr>
          <w:rFonts w:ascii="Palatino Linotype" w:hAnsi="Palatino Linotype" w:cs="Arial"/>
          <w:b/>
          <w:sz w:val="24"/>
        </w:rPr>
        <w:t>PRIMERO. Se SOBRESEE</w:t>
      </w:r>
      <w:r w:rsidR="004D2566">
        <w:rPr>
          <w:rFonts w:ascii="Palatino Linotype" w:hAnsi="Palatino Linotype" w:cs="Arial"/>
          <w:b/>
          <w:sz w:val="24"/>
        </w:rPr>
        <w:t>N</w:t>
      </w:r>
      <w:r w:rsidRPr="00166A78">
        <w:rPr>
          <w:rFonts w:ascii="Palatino Linotype" w:hAnsi="Palatino Linotype" w:cs="Arial"/>
          <w:b/>
          <w:sz w:val="24"/>
        </w:rPr>
        <w:t xml:space="preserve"> </w:t>
      </w:r>
      <w:r w:rsidR="004D2566">
        <w:rPr>
          <w:rFonts w:ascii="Palatino Linotype" w:hAnsi="Palatino Linotype" w:cs="Arial"/>
          <w:sz w:val="24"/>
        </w:rPr>
        <w:t>los</w:t>
      </w:r>
      <w:r w:rsidRPr="00166A78">
        <w:rPr>
          <w:rFonts w:ascii="Palatino Linotype" w:hAnsi="Palatino Linotype" w:cs="Arial"/>
          <w:sz w:val="24"/>
        </w:rPr>
        <w:t xml:space="preserve"> </w:t>
      </w:r>
      <w:r w:rsidR="00027FDA">
        <w:rPr>
          <w:rFonts w:ascii="Palatino Linotype" w:hAnsi="Palatino Linotype" w:cs="Arial"/>
          <w:sz w:val="24"/>
        </w:rPr>
        <w:t>recurso</w:t>
      </w:r>
      <w:r w:rsidR="004D2566">
        <w:rPr>
          <w:rFonts w:ascii="Palatino Linotype" w:hAnsi="Palatino Linotype" w:cs="Arial"/>
          <w:sz w:val="24"/>
        </w:rPr>
        <w:t>s</w:t>
      </w:r>
      <w:r w:rsidR="00027FDA">
        <w:rPr>
          <w:rFonts w:ascii="Palatino Linotype" w:hAnsi="Palatino Linotype" w:cs="Arial"/>
          <w:sz w:val="24"/>
        </w:rPr>
        <w:t xml:space="preserve"> de revisión número </w:t>
      </w:r>
      <w:r w:rsidR="004D2566" w:rsidRPr="004D2566">
        <w:rPr>
          <w:rFonts w:ascii="Palatino Linotype" w:hAnsi="Palatino Linotype" w:cs="Arial"/>
          <w:b/>
          <w:sz w:val="24"/>
        </w:rPr>
        <w:t>03790/INFOEM/IP/RR/2020 y 03791/INFOEM/IP/RR/2020</w:t>
      </w:r>
      <w:r w:rsidRPr="00166A78">
        <w:rPr>
          <w:rFonts w:ascii="Palatino Linotype" w:hAnsi="Palatino Linotype" w:cs="Arial"/>
          <w:sz w:val="24"/>
        </w:rPr>
        <w:t xml:space="preserve"> </w:t>
      </w:r>
      <w:r>
        <w:rPr>
          <w:rFonts w:ascii="Palatino Linotype" w:hAnsi="Palatino Linotype" w:cs="Arial"/>
          <w:sz w:val="24"/>
        </w:rPr>
        <w:t>por que al modificar la</w:t>
      </w:r>
      <w:r w:rsidR="004D2566">
        <w:rPr>
          <w:rFonts w:ascii="Palatino Linotype" w:hAnsi="Palatino Linotype" w:cs="Arial"/>
          <w:sz w:val="24"/>
        </w:rPr>
        <w:t>s</w:t>
      </w:r>
      <w:r>
        <w:rPr>
          <w:rFonts w:ascii="Palatino Linotype" w:hAnsi="Palatino Linotype" w:cs="Arial"/>
          <w:sz w:val="24"/>
        </w:rPr>
        <w:t xml:space="preserve"> respuesta</w:t>
      </w:r>
      <w:r w:rsidR="004D2566">
        <w:rPr>
          <w:rFonts w:ascii="Palatino Linotype" w:hAnsi="Palatino Linotype" w:cs="Arial"/>
          <w:sz w:val="24"/>
        </w:rPr>
        <w:t>s, los</w:t>
      </w:r>
      <w:r>
        <w:rPr>
          <w:rFonts w:ascii="Palatino Linotype" w:hAnsi="Palatino Linotype" w:cs="Arial"/>
          <w:sz w:val="24"/>
        </w:rPr>
        <w:t xml:space="preserve"> recurso</w:t>
      </w:r>
      <w:r w:rsidR="004D2566">
        <w:rPr>
          <w:rFonts w:ascii="Palatino Linotype" w:hAnsi="Palatino Linotype" w:cs="Arial"/>
          <w:sz w:val="24"/>
        </w:rPr>
        <w:t>s de revisión quedaron</w:t>
      </w:r>
      <w:r>
        <w:rPr>
          <w:rFonts w:ascii="Palatino Linotype" w:hAnsi="Palatino Linotype" w:cs="Arial"/>
          <w:sz w:val="24"/>
        </w:rPr>
        <w:t xml:space="preserve"> sin materia</w:t>
      </w:r>
      <w:r w:rsidRPr="00166A78">
        <w:rPr>
          <w:rFonts w:ascii="Palatino Linotype" w:hAnsi="Palatino Linotype" w:cs="Arial"/>
          <w:b/>
          <w:sz w:val="24"/>
        </w:rPr>
        <w:t xml:space="preserve"> </w:t>
      </w:r>
      <w:r w:rsidRPr="005E227A">
        <w:rPr>
          <w:rFonts w:ascii="Palatino Linotype" w:hAnsi="Palatino Linotype" w:cs="Arial"/>
          <w:sz w:val="24"/>
        </w:rPr>
        <w:t xml:space="preserve">en términos del Considerando </w:t>
      </w:r>
      <w:r w:rsidR="00AC7F1A">
        <w:rPr>
          <w:rFonts w:ascii="Palatino Linotype" w:hAnsi="Palatino Linotype" w:cs="Arial"/>
          <w:sz w:val="24"/>
        </w:rPr>
        <w:t>CUARTO</w:t>
      </w:r>
      <w:r w:rsidRPr="005E227A">
        <w:rPr>
          <w:rFonts w:ascii="Palatino Linotype" w:hAnsi="Palatino Linotype" w:cs="Arial"/>
          <w:sz w:val="24"/>
        </w:rPr>
        <w:t xml:space="preserve"> de la presente resolución.</w:t>
      </w:r>
    </w:p>
    <w:p w:rsidR="00BD7419" w:rsidRPr="00F12A12" w:rsidRDefault="00BD7419" w:rsidP="00BD7419">
      <w:pPr>
        <w:spacing w:before="240" w:after="240" w:line="360" w:lineRule="auto"/>
        <w:jc w:val="both"/>
        <w:rPr>
          <w:rFonts w:ascii="Palatino Linotype" w:hAnsi="Palatino Linotype" w:cs="Arial"/>
          <w:strike/>
          <w:sz w:val="24"/>
        </w:rPr>
      </w:pPr>
      <w:r w:rsidRPr="00F12A12">
        <w:rPr>
          <w:rFonts w:ascii="Palatino Linotype" w:hAnsi="Palatino Linotype" w:cs="Arial"/>
          <w:b/>
          <w:bCs/>
          <w:sz w:val="24"/>
          <w:shd w:val="clear" w:color="auto" w:fill="FFFFFF"/>
        </w:rPr>
        <w:lastRenderedPageBreak/>
        <w:t>SEGUNDO</w:t>
      </w:r>
      <w:r>
        <w:rPr>
          <w:rFonts w:ascii="Palatino Linotype" w:hAnsi="Palatino Linotype" w:cs="Arial"/>
          <w:b/>
          <w:bCs/>
          <w:sz w:val="24"/>
          <w:shd w:val="clear" w:color="auto" w:fill="FFFFFF"/>
        </w:rPr>
        <w:t>.</w:t>
      </w:r>
      <w:r w:rsidRPr="00F12A12">
        <w:rPr>
          <w:rFonts w:ascii="Palatino Linotype" w:hAnsi="Palatino Linotype" w:cs="Arial"/>
          <w:b/>
          <w:bCs/>
          <w:sz w:val="24"/>
          <w:shd w:val="clear" w:color="auto" w:fill="FFFFFF"/>
        </w:rPr>
        <w:t xml:space="preserve"> Remítase </w:t>
      </w:r>
      <w:r w:rsidRPr="00F12A12">
        <w:rPr>
          <w:rFonts w:ascii="Palatino Linotype" w:hAnsi="Palatino Linotype" w:cs="Arial"/>
          <w:bCs/>
          <w:sz w:val="24"/>
          <w:shd w:val="clear" w:color="auto" w:fill="FFFFFF"/>
        </w:rPr>
        <w:t>la presente resolución</w:t>
      </w:r>
      <w:r w:rsidRPr="00F12A12">
        <w:rPr>
          <w:rStyle w:val="apple-converted-space"/>
          <w:rFonts w:ascii="Palatino Linotype" w:hAnsi="Palatino Linotype" w:cs="Arial"/>
          <w:b/>
          <w:bCs/>
          <w:i/>
          <w:iCs/>
          <w:sz w:val="24"/>
          <w:shd w:val="clear" w:color="auto" w:fill="FFFFFF"/>
        </w:rPr>
        <w:t> </w:t>
      </w:r>
      <w:r w:rsidRPr="00F12A12">
        <w:rPr>
          <w:rFonts w:ascii="Palatino Linotype" w:hAnsi="Palatino Linotype"/>
          <w:sz w:val="24"/>
          <w:shd w:val="clear" w:color="auto" w:fill="FFFFFF"/>
        </w:rPr>
        <w:t>al Responsable de la Unidad de Transparencia del</w:t>
      </w:r>
      <w:r w:rsidRPr="00F12A12">
        <w:rPr>
          <w:rStyle w:val="apple-converted-space"/>
          <w:rFonts w:ascii="Palatino Linotype" w:hAnsi="Palatino Linotype"/>
          <w:bCs/>
          <w:sz w:val="24"/>
          <w:shd w:val="clear" w:color="auto" w:fill="FFFFFF"/>
        </w:rPr>
        <w:t> </w:t>
      </w:r>
      <w:r w:rsidRPr="00F12A12">
        <w:rPr>
          <w:rFonts w:ascii="Palatino Linotype" w:hAnsi="Palatino Linotype"/>
          <w:bCs/>
          <w:sz w:val="24"/>
          <w:shd w:val="clear" w:color="auto" w:fill="FFFFFF"/>
        </w:rPr>
        <w:t>Sujeto Obligado, para su conocimiento</w:t>
      </w:r>
      <w:r w:rsidRPr="00F12A12">
        <w:rPr>
          <w:rFonts w:ascii="Palatino Linotype" w:hAnsi="Palatino Linotype"/>
          <w:sz w:val="24"/>
          <w:shd w:val="clear" w:color="auto" w:fill="FFFFFF"/>
        </w:rPr>
        <w:t>.</w:t>
      </w:r>
    </w:p>
    <w:p w:rsidR="00BD7419" w:rsidRDefault="00BD7419" w:rsidP="00BD7419">
      <w:pPr>
        <w:pStyle w:val="Sinespaciado"/>
        <w:spacing w:line="360" w:lineRule="auto"/>
        <w:jc w:val="both"/>
        <w:rPr>
          <w:rFonts w:ascii="Palatino Linotype" w:hAnsi="Palatino Linotype" w:cs="Arial"/>
        </w:rPr>
      </w:pPr>
      <w:r w:rsidRPr="00F12A12">
        <w:rPr>
          <w:rFonts w:ascii="Palatino Linotype" w:hAnsi="Palatino Linotype" w:cs="Arial"/>
          <w:b/>
        </w:rPr>
        <w:t>TERCERO</w:t>
      </w:r>
      <w:r>
        <w:rPr>
          <w:rFonts w:ascii="Palatino Linotype" w:hAnsi="Palatino Linotype" w:cs="Arial"/>
          <w:b/>
        </w:rPr>
        <w:t xml:space="preserve">. </w:t>
      </w:r>
      <w:r w:rsidRPr="00F12A12">
        <w:rPr>
          <w:rFonts w:ascii="Palatino Linotype" w:hAnsi="Palatino Linotype" w:cs="Arial"/>
          <w:b/>
        </w:rPr>
        <w:t>Hágase del conocimiento</w:t>
      </w:r>
      <w:r>
        <w:rPr>
          <w:rFonts w:ascii="Palatino Linotype" w:hAnsi="Palatino Linotype" w:cs="Arial"/>
        </w:rPr>
        <w:t xml:space="preserve"> del R</w:t>
      </w:r>
      <w:r w:rsidRPr="00F12A12">
        <w:rPr>
          <w:rFonts w:ascii="Palatino Linotype" w:hAnsi="Palatino Linotype" w:cs="Arial"/>
        </w:rPr>
        <w:t>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AC7F1A" w:rsidRDefault="00AC7F1A" w:rsidP="00BD7419">
      <w:pPr>
        <w:pStyle w:val="Sinespaciado"/>
        <w:spacing w:line="360" w:lineRule="auto"/>
        <w:jc w:val="both"/>
        <w:rPr>
          <w:rFonts w:ascii="Palatino Linotype" w:hAnsi="Palatino Linotype" w:cs="Arial"/>
        </w:rPr>
      </w:pPr>
    </w:p>
    <w:p w:rsidR="00AC7F1A" w:rsidRPr="00AC7F1A" w:rsidRDefault="00EF4493" w:rsidP="009C4945">
      <w:pPr>
        <w:tabs>
          <w:tab w:val="left" w:pos="3418"/>
        </w:tabs>
        <w:spacing w:before="240" w:line="360" w:lineRule="auto"/>
        <w:jc w:val="both"/>
        <w:rPr>
          <w:rFonts w:ascii="Palatino Linotype" w:hAnsi="Palatino Linotype" w:cs="Arial"/>
        </w:rPr>
      </w:pPr>
      <w:r w:rsidRPr="00300AA1">
        <w:rPr>
          <w:rFonts w:ascii="Palatino Linotype" w:hAnsi="Palatino Linotype" w:cs="Arial"/>
          <w:szCs w:val="23"/>
        </w:rPr>
        <w:t>ASÍ LO RESUELVE, POR UNANIMIDAD DE VOTOS, EL PLENO DEL</w:t>
      </w:r>
      <w:r w:rsidRPr="00300AA1">
        <w:rPr>
          <w:rFonts w:ascii="Palatino Linotype" w:eastAsia="Arial Unicode MS" w:hAnsi="Palatino Linotype" w:cs="Arial"/>
          <w:szCs w:val="23"/>
        </w:rPr>
        <w:t xml:space="preserve"> INSTITUTO DE TRANSPARENCIA, ACCESO A LA INFORMACIÓN PÚBLICA Y PROTECCIÓN DE DATOS PERSONALES DEL ESTADO DE MÉXICO Y MUNICIPIOS</w:t>
      </w:r>
      <w:r w:rsidRPr="00300AA1">
        <w:rPr>
          <w:rFonts w:ascii="Palatino Linotype" w:hAnsi="Palatino Linotype" w:cs="Arial"/>
          <w:szCs w:val="23"/>
        </w:rPr>
        <w:t>, CONFORMADO POR LOS COMISIONADOS ZULEMA MARTÍNEZ SÁNCHEZ</w:t>
      </w:r>
      <w:r w:rsidR="00C85F6E" w:rsidRPr="00300AA1">
        <w:rPr>
          <w:rFonts w:ascii="Palatino Linotype" w:hAnsi="Palatino Linotype" w:cs="Arial"/>
          <w:szCs w:val="23"/>
        </w:rPr>
        <w:t>,</w:t>
      </w:r>
      <w:r w:rsidRPr="00300AA1">
        <w:rPr>
          <w:rFonts w:ascii="Palatino Linotype" w:hAnsi="Palatino Linotype" w:cs="Arial"/>
          <w:szCs w:val="23"/>
        </w:rPr>
        <w:t xml:space="preserve"> EVA ABAID YAPUR</w:t>
      </w:r>
      <w:r w:rsidR="00C85F6E" w:rsidRPr="00300AA1">
        <w:rPr>
          <w:rFonts w:ascii="Palatino Linotype" w:hAnsi="Palatino Linotype" w:cs="Arial"/>
          <w:szCs w:val="23"/>
        </w:rPr>
        <w:t>,</w:t>
      </w:r>
      <w:r w:rsidRPr="00300AA1">
        <w:rPr>
          <w:rFonts w:ascii="Palatino Linotype" w:hAnsi="Palatino Linotype" w:cs="Arial"/>
          <w:szCs w:val="23"/>
        </w:rPr>
        <w:t xml:space="preserve"> JOSÉ GUADALUPE LUNA HERNÁNDEZ</w:t>
      </w:r>
      <w:r w:rsidR="00025E59" w:rsidRPr="00300AA1">
        <w:rPr>
          <w:rFonts w:ascii="Palatino Linotype" w:hAnsi="Palatino Linotype" w:cs="Arial"/>
          <w:szCs w:val="23"/>
        </w:rPr>
        <w:t xml:space="preserve">, </w:t>
      </w:r>
      <w:r w:rsidRPr="00300AA1">
        <w:rPr>
          <w:rFonts w:ascii="Palatino Linotype" w:hAnsi="Palatino Linotype" w:cs="Arial"/>
          <w:szCs w:val="23"/>
        </w:rPr>
        <w:t xml:space="preserve">JAVIER MARTÍNEZ CRUZ Y LUIS GUSTAVO PARRA NORIEGA; </w:t>
      </w:r>
      <w:r w:rsidR="00F97710" w:rsidRPr="00137787">
        <w:rPr>
          <w:rFonts w:ascii="Palatino Linotype" w:hAnsi="Palatino Linotype" w:cs="Arial"/>
          <w:sz w:val="24"/>
          <w:szCs w:val="24"/>
        </w:rPr>
        <w:t xml:space="preserve">EN LA </w:t>
      </w:r>
      <w:r w:rsidR="00F97710">
        <w:rPr>
          <w:rFonts w:ascii="Palatino Linotype" w:hAnsi="Palatino Linotype" w:cs="Arial"/>
          <w:sz w:val="24"/>
          <w:szCs w:val="24"/>
        </w:rPr>
        <w:t>VIGÉSIMA SEXTA</w:t>
      </w:r>
      <w:r w:rsidR="00F97710" w:rsidRPr="00137787">
        <w:rPr>
          <w:rFonts w:ascii="Palatino Linotype" w:hAnsi="Palatino Linotype" w:cs="Arial"/>
          <w:sz w:val="24"/>
          <w:szCs w:val="24"/>
        </w:rPr>
        <w:t xml:space="preserve"> SESIÓN ORDINARIA CELEBRADA EL </w:t>
      </w:r>
      <w:r w:rsidR="00F97710">
        <w:rPr>
          <w:rFonts w:ascii="Palatino Linotype" w:eastAsia="Times New Roman" w:hAnsi="Palatino Linotype" w:cs="Arial"/>
          <w:color w:val="000000"/>
          <w:sz w:val="24"/>
          <w:szCs w:val="24"/>
          <w:lang w:eastAsia="es-MX"/>
        </w:rPr>
        <w:t xml:space="preserve">ONCE DE NOVIEMBRE </w:t>
      </w:r>
      <w:r w:rsidR="00F97710" w:rsidRPr="00137787">
        <w:rPr>
          <w:rFonts w:ascii="Palatino Linotype" w:hAnsi="Palatino Linotype" w:cs="Arial"/>
          <w:sz w:val="24"/>
          <w:szCs w:val="24"/>
        </w:rPr>
        <w:t>DE DOS MIL VEINTE</w:t>
      </w:r>
      <w:r w:rsidRPr="00300AA1">
        <w:rPr>
          <w:rFonts w:ascii="Palatino Linotype" w:hAnsi="Palatino Linotype" w:cs="Arial"/>
          <w:szCs w:val="23"/>
        </w:rPr>
        <w:t xml:space="preserve">, ANTE EL SECRETARIO TÉCNICO DEL PLENO, </w:t>
      </w:r>
      <w:r w:rsidRPr="00300AA1">
        <w:rPr>
          <w:rFonts w:ascii="Palatino Linotype" w:hAnsi="Palatino Linotype"/>
          <w:szCs w:val="23"/>
          <w:lang w:val="es-ES_tradnl"/>
        </w:rPr>
        <w:t>ALEXIS TAPIA RAMÍREZ</w:t>
      </w:r>
      <w:r w:rsidRPr="005B37EF">
        <w:rPr>
          <w:rFonts w:ascii="Palatino Linotype" w:hAnsi="Palatino Linotype" w:cs="Arial"/>
        </w:rPr>
        <w:t>.</w:t>
      </w:r>
      <w:r w:rsidR="00AC7F1A">
        <w:rPr>
          <w:rFonts w:ascii="Palatino Linotype" w:hAnsi="Palatino Linotype" w:cs="Arial"/>
        </w:rPr>
        <w:t>-----------------------------------------------------------------------------------------------------------------------------------------------------------------------------------------------------------------------------------------------------------------------------------------------------------------------------------------------------------------------------------------------------------------------------------------------------------------------------------------------------------------------------------------------------------------------------------------------------------------------------------------------------------------------------------------------------------------------------------------------------------------------------------------------------------------------------------</w:t>
      </w:r>
      <w:r w:rsidR="00F97710">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39663C">
        <w:trPr>
          <w:jc w:val="center"/>
        </w:trPr>
        <w:tc>
          <w:tcPr>
            <w:tcW w:w="9062" w:type="dxa"/>
            <w:gridSpan w:val="2"/>
          </w:tcPr>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rPr>
                <w:rFonts w:ascii="Palatino Linotype" w:hAnsi="Palatino Linotype"/>
                <w:b/>
              </w:rPr>
            </w:pPr>
          </w:p>
          <w:p w:rsidR="009C4945" w:rsidRDefault="009C4945" w:rsidP="0039663C">
            <w:pPr>
              <w:pStyle w:val="Sinespaciado"/>
              <w:jc w:val="center"/>
              <w:rPr>
                <w:rFonts w:ascii="Palatino Linotype" w:hAnsi="Palatino Linotype"/>
                <w:b/>
              </w:rPr>
            </w:pPr>
            <w:r>
              <w:rPr>
                <w:rFonts w:ascii="Palatino Linotype" w:hAnsi="Palatino Linotype"/>
                <w:b/>
              </w:rPr>
              <w:t>Zulema Martínez Sánchez</w:t>
            </w:r>
          </w:p>
          <w:p w:rsidR="009C4945" w:rsidRDefault="009C4945" w:rsidP="0039663C">
            <w:pPr>
              <w:pStyle w:val="Sinespaciado"/>
              <w:jc w:val="center"/>
              <w:rPr>
                <w:rFonts w:ascii="Palatino Linotype" w:hAnsi="Palatino Linotype"/>
              </w:rPr>
            </w:pPr>
            <w:r>
              <w:rPr>
                <w:rFonts w:ascii="Palatino Linotype" w:hAnsi="Palatino Linotype"/>
              </w:rPr>
              <w:t>Comisionada Presidenta</w:t>
            </w:r>
          </w:p>
          <w:p w:rsidR="009C4945" w:rsidRDefault="004E4C51" w:rsidP="0039663C">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39663C">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39663C">
        <w:trPr>
          <w:jc w:val="center"/>
        </w:trPr>
        <w:tc>
          <w:tcPr>
            <w:tcW w:w="4531" w:type="dxa"/>
          </w:tcPr>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r>
              <w:rPr>
                <w:rFonts w:ascii="Palatino Linotype" w:hAnsi="Palatino Linotype"/>
                <w:b/>
              </w:rPr>
              <w:t>Eva Abaid Yapur</w:t>
            </w:r>
          </w:p>
          <w:p w:rsidR="009C4945" w:rsidRDefault="009C4945" w:rsidP="0039663C">
            <w:pPr>
              <w:pStyle w:val="Sinespaciado"/>
              <w:jc w:val="center"/>
              <w:rPr>
                <w:rFonts w:ascii="Palatino Linotype" w:hAnsi="Palatino Linotype"/>
              </w:rPr>
            </w:pPr>
            <w:r>
              <w:rPr>
                <w:rFonts w:ascii="Palatino Linotype" w:hAnsi="Palatino Linotype"/>
              </w:rPr>
              <w:t>Comisionada</w:t>
            </w:r>
          </w:p>
          <w:p w:rsidR="009C4945" w:rsidRDefault="009C4945" w:rsidP="0039663C">
            <w:pPr>
              <w:pStyle w:val="Sinespaciado"/>
              <w:jc w:val="center"/>
              <w:rPr>
                <w:rFonts w:ascii="Palatino Linotype" w:hAnsi="Palatino Linotype"/>
              </w:rPr>
            </w:pPr>
            <w:r>
              <w:rPr>
                <w:rFonts w:ascii="Palatino Linotype" w:hAnsi="Palatino Linotype"/>
              </w:rPr>
              <w:t>(Rúbrica)</w:t>
            </w:r>
          </w:p>
          <w:p w:rsidR="009C4945" w:rsidRDefault="009C4945" w:rsidP="0039663C">
            <w:pPr>
              <w:pStyle w:val="Sinespaciado"/>
              <w:spacing w:line="276" w:lineRule="auto"/>
              <w:jc w:val="center"/>
              <w:rPr>
                <w:rFonts w:ascii="Palatino Linotype" w:hAnsi="Palatino Linotype"/>
              </w:rPr>
            </w:pPr>
          </w:p>
          <w:p w:rsidR="009C4945" w:rsidRDefault="009C4945" w:rsidP="0039663C">
            <w:pPr>
              <w:pStyle w:val="Sinespaciado"/>
              <w:spacing w:line="276" w:lineRule="auto"/>
              <w:jc w:val="center"/>
              <w:rPr>
                <w:rFonts w:ascii="Palatino Linotype" w:hAnsi="Palatino Linotype"/>
              </w:rPr>
            </w:pPr>
          </w:p>
          <w:p w:rsidR="009C4945" w:rsidRDefault="009C4945" w:rsidP="0039663C">
            <w:pPr>
              <w:pStyle w:val="Sinespaciado"/>
              <w:spacing w:line="276" w:lineRule="auto"/>
              <w:jc w:val="center"/>
              <w:rPr>
                <w:rFonts w:ascii="Palatino Linotype" w:hAnsi="Palatino Linotype"/>
              </w:rPr>
            </w:pPr>
          </w:p>
          <w:p w:rsidR="009C4945" w:rsidRDefault="009C4945" w:rsidP="0039663C">
            <w:pPr>
              <w:pStyle w:val="Sinespaciado"/>
              <w:spacing w:line="276" w:lineRule="auto"/>
              <w:jc w:val="center"/>
              <w:rPr>
                <w:rFonts w:ascii="Palatino Linotype" w:hAnsi="Palatino Linotype"/>
              </w:rPr>
            </w:pPr>
          </w:p>
          <w:p w:rsidR="009C4945" w:rsidRDefault="009C4945" w:rsidP="0039663C">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39663C">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39663C">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39663C">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39663C">
            <w:pPr>
              <w:pStyle w:val="Sinespaciado"/>
              <w:jc w:val="center"/>
              <w:rPr>
                <w:rFonts w:ascii="Palatino Linotype" w:hAnsi="Palatino Linotype"/>
              </w:rPr>
            </w:pPr>
            <w:r>
              <w:rPr>
                <w:rFonts w:ascii="Palatino Linotype" w:hAnsi="Palatino Linotype"/>
              </w:rPr>
              <w:t>Comisionado</w:t>
            </w:r>
          </w:p>
          <w:p w:rsidR="009C4945" w:rsidRDefault="009C4945" w:rsidP="0039663C">
            <w:pPr>
              <w:pStyle w:val="Sinespaciado"/>
              <w:jc w:val="center"/>
              <w:rPr>
                <w:rFonts w:ascii="Palatino Linotype" w:hAnsi="Palatino Linotype"/>
              </w:rPr>
            </w:pPr>
            <w:r>
              <w:rPr>
                <w:rFonts w:ascii="Palatino Linotype" w:hAnsi="Palatino Linotype"/>
              </w:rPr>
              <w:t>(</w:t>
            </w:r>
            <w:r w:rsidR="00F029E3">
              <w:rPr>
                <w:rFonts w:ascii="Palatino Linotype" w:hAnsi="Palatino Linotype"/>
              </w:rPr>
              <w:t>Rúbrica</w:t>
            </w:r>
            <w:r>
              <w:rPr>
                <w:rFonts w:ascii="Palatino Linotype" w:hAnsi="Palatino Linotype"/>
              </w:rPr>
              <w:t>)</w:t>
            </w:r>
          </w:p>
          <w:p w:rsidR="009C4945" w:rsidRDefault="009C4945" w:rsidP="0039663C">
            <w:pPr>
              <w:pStyle w:val="Sinespaciado"/>
              <w:jc w:val="center"/>
              <w:rPr>
                <w:rFonts w:ascii="Palatino Linotype" w:hAnsi="Palatino Linotype"/>
              </w:rPr>
            </w:pPr>
          </w:p>
          <w:p w:rsidR="009C4945" w:rsidRDefault="009C4945" w:rsidP="0039663C">
            <w:pPr>
              <w:pStyle w:val="Sinespaciado"/>
              <w:jc w:val="center"/>
              <w:rPr>
                <w:rFonts w:ascii="Palatino Linotype" w:hAnsi="Palatino Linotype"/>
              </w:rPr>
            </w:pPr>
          </w:p>
          <w:p w:rsidR="009C4945" w:rsidRDefault="009C4945" w:rsidP="0039663C">
            <w:pPr>
              <w:pStyle w:val="Sinespaciado"/>
              <w:jc w:val="center"/>
              <w:rPr>
                <w:rFonts w:ascii="Palatino Linotype" w:hAnsi="Palatino Linotype"/>
              </w:rPr>
            </w:pPr>
          </w:p>
          <w:p w:rsidR="009C4945" w:rsidRDefault="009C4945" w:rsidP="0039663C">
            <w:pPr>
              <w:pStyle w:val="Sinespaciado"/>
              <w:jc w:val="center"/>
              <w:rPr>
                <w:rFonts w:ascii="Palatino Linotype" w:hAnsi="Palatino Linotype"/>
              </w:rPr>
            </w:pPr>
          </w:p>
          <w:p w:rsidR="009C4945" w:rsidRDefault="009C4945" w:rsidP="0039663C">
            <w:pPr>
              <w:pStyle w:val="Sinespaciado"/>
              <w:jc w:val="center"/>
              <w:rPr>
                <w:rFonts w:ascii="Palatino Linotype" w:hAnsi="Palatino Linotype"/>
              </w:rPr>
            </w:pPr>
          </w:p>
          <w:p w:rsidR="009C4945" w:rsidRDefault="009C4945" w:rsidP="0039663C">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39663C">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9C4945" w:rsidP="0039663C">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39663C">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39663C">
        <w:trPr>
          <w:jc w:val="center"/>
        </w:trPr>
        <w:tc>
          <w:tcPr>
            <w:tcW w:w="9062" w:type="dxa"/>
            <w:gridSpan w:val="2"/>
          </w:tcPr>
          <w:p w:rsidR="009C4945" w:rsidRDefault="009C4945" w:rsidP="0039663C">
            <w:pPr>
              <w:pStyle w:val="Sinespaciado"/>
              <w:rPr>
                <w:rFonts w:ascii="Palatino Linotype" w:hAnsi="Palatino Linotype"/>
              </w:rPr>
            </w:pPr>
          </w:p>
        </w:tc>
      </w:tr>
      <w:tr w:rsidR="009C4945" w:rsidTr="0039663C">
        <w:trPr>
          <w:jc w:val="center"/>
        </w:trPr>
        <w:tc>
          <w:tcPr>
            <w:tcW w:w="9062" w:type="dxa"/>
            <w:gridSpan w:val="2"/>
          </w:tcPr>
          <w:p w:rsidR="009C4945" w:rsidRDefault="009C4945" w:rsidP="0039663C">
            <w:pPr>
              <w:pStyle w:val="Sinespaciado"/>
              <w:jc w:val="center"/>
              <w:rPr>
                <w:rFonts w:ascii="Palatino Linotype" w:hAnsi="Palatino Linotype"/>
                <w:b/>
              </w:rPr>
            </w:pPr>
          </w:p>
          <w:p w:rsidR="009C4945" w:rsidRDefault="009C4945" w:rsidP="0039663C">
            <w:pPr>
              <w:pStyle w:val="Sinespaciado"/>
              <w:jc w:val="center"/>
              <w:rPr>
                <w:rFonts w:ascii="Palatino Linotype" w:hAnsi="Palatino Linotype"/>
                <w:b/>
              </w:rPr>
            </w:pPr>
            <w:r>
              <w:rPr>
                <w:rFonts w:ascii="Palatino Linotype" w:hAnsi="Palatino Linotype"/>
                <w:b/>
              </w:rPr>
              <w:t>Alexis Tapia Ramírez</w:t>
            </w:r>
          </w:p>
          <w:p w:rsidR="009C4945" w:rsidRDefault="009C4945" w:rsidP="0039663C">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39663C">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9C4945" w:rsidRPr="00601C70" w:rsidRDefault="009C4945" w:rsidP="009C4945">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 xml:space="preserve">Esta hoja corresponde a la resolución de fecha </w:t>
      </w:r>
      <w:r w:rsidR="00F97710" w:rsidRPr="00F97710">
        <w:rPr>
          <w:rFonts w:ascii="Palatino Linotype" w:hAnsi="Palatino Linotype" w:cs="Arial"/>
          <w:sz w:val="18"/>
          <w:szCs w:val="20"/>
        </w:rPr>
        <w:t>once de noviembre de dos mil 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36722A">
        <w:rPr>
          <w:rFonts w:ascii="Palatino Linotype" w:hAnsi="Palatino Linotype" w:cs="Arial"/>
          <w:bCs/>
          <w:sz w:val="18"/>
          <w:szCs w:val="20"/>
          <w:lang w:eastAsia="es-MX"/>
        </w:rPr>
        <w:t xml:space="preserve">3790/INFOEM/IP/RR/2020 y a. </w:t>
      </w:r>
    </w:p>
    <w:p w:rsidR="00696FBF" w:rsidRPr="009C4945" w:rsidRDefault="00696FBF" w:rsidP="009C4945">
      <w:pPr>
        <w:spacing w:after="0" w:line="240" w:lineRule="auto"/>
        <w:rPr>
          <w:sz w:val="24"/>
        </w:rPr>
      </w:pPr>
    </w:p>
    <w:sectPr w:rsidR="00696FBF" w:rsidRPr="009C4945" w:rsidSect="006F251D">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81F" w:rsidRDefault="005C281F" w:rsidP="00EF4493">
      <w:pPr>
        <w:spacing w:after="0" w:line="240" w:lineRule="auto"/>
      </w:pPr>
      <w:r>
        <w:separator/>
      </w:r>
    </w:p>
  </w:endnote>
  <w:endnote w:type="continuationSeparator" w:id="0">
    <w:p w:rsidR="005C281F" w:rsidRDefault="005C281F"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4EAB">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54EAB">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4EA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54EAB">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81F" w:rsidRDefault="005C281F" w:rsidP="00EF4493">
      <w:pPr>
        <w:spacing w:after="0" w:line="240" w:lineRule="auto"/>
      </w:pPr>
      <w:r>
        <w:separator/>
      </w:r>
    </w:p>
  </w:footnote>
  <w:footnote w:type="continuationSeparator" w:id="0">
    <w:p w:rsidR="005C281F" w:rsidRDefault="005C281F" w:rsidP="00EF4493">
      <w:pPr>
        <w:spacing w:after="0" w:line="240" w:lineRule="auto"/>
      </w:pPr>
      <w:r>
        <w:continuationSeparator/>
      </w:r>
    </w:p>
  </w:footnote>
  <w:footnote w:id="1">
    <w:p w:rsidR="006B7D70" w:rsidRPr="00615B4B" w:rsidRDefault="006B7D70" w:rsidP="006B7D7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6B7D70" w:rsidRPr="00615B4B" w:rsidRDefault="006B7D70" w:rsidP="006B7D7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3FF" w:rsidRDefault="005C281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Default="005C281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96.3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875674"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03790/INFOEM/IP/RR/2020 y acumulado.</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Pr="00F06FED" w:rsidRDefault="00875674" w:rsidP="006F251D">
          <w:pPr>
            <w:spacing w:after="120" w:line="256" w:lineRule="auto"/>
            <w:ind w:left="639" w:right="214"/>
            <w:jc w:val="both"/>
            <w:rPr>
              <w:rFonts w:ascii="Palatino Linotype" w:hAnsi="Palatino Linotype" w:cs="Arial"/>
            </w:rPr>
          </w:pPr>
          <w:r w:rsidRPr="00875674">
            <w:rPr>
              <w:rFonts w:ascii="Palatino Linotype" w:hAnsi="Palatino Linotype" w:cs="Arial"/>
              <w:szCs w:val="20"/>
            </w:rPr>
            <w:t>Organismo Público Descentralizado para la Prestación de Los Servicios de Agua Potable Alcantarillado y Saneamiento del Municipio de Tlalnepantla de Baz</w:t>
          </w:r>
        </w:p>
      </w:tc>
    </w:tr>
    <w:tr w:rsidR="006F251D" w:rsidTr="006F251D">
      <w:trPr>
        <w:trHeight w:val="342"/>
      </w:trPr>
      <w:tc>
        <w:tcPr>
          <w:tcW w:w="5529" w:type="dxa"/>
          <w:hideMark/>
        </w:tcPr>
        <w:p w:rsidR="006F251D" w:rsidRDefault="005D4848"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BE2FF9"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875674"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03790/INFOEM/IP/RR/2020 y acumulado.</w:t>
          </w:r>
        </w:p>
      </w:tc>
    </w:tr>
    <w:tr w:rsidR="006F251D" w:rsidTr="006F251D">
      <w:trPr>
        <w:trHeight w:val="196"/>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F251D" w:rsidRPr="00F06FED" w:rsidRDefault="00654EAB" w:rsidP="006F251D">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xxxxxxxxxxxxxxxxxxxxxxxxx</w:t>
          </w:r>
          <w:proofErr w:type="spellEnd"/>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Default="00875674" w:rsidP="007B1430">
          <w:pPr>
            <w:spacing w:after="120" w:line="256" w:lineRule="auto"/>
            <w:ind w:left="639" w:right="214"/>
            <w:jc w:val="both"/>
            <w:rPr>
              <w:rFonts w:ascii="Palatino Linotype" w:hAnsi="Palatino Linotype" w:cs="Arial"/>
              <w:szCs w:val="20"/>
            </w:rPr>
          </w:pPr>
          <w:r w:rsidRPr="00875674">
            <w:rPr>
              <w:rFonts w:ascii="Palatino Linotype" w:hAnsi="Palatino Linotype" w:cs="Arial"/>
              <w:szCs w:val="20"/>
            </w:rPr>
            <w:t>Organismo Público Descentralizado para la Prestación de Los Servicios de Agua Potable Alcantarillado y Saneamiento del Municipio de Tlalnepantla de Baz</w:t>
          </w:r>
        </w:p>
      </w:tc>
    </w:tr>
    <w:tr w:rsidR="006F251D" w:rsidTr="006F251D">
      <w:trPr>
        <w:trHeight w:val="342"/>
      </w:trPr>
      <w:tc>
        <w:tcPr>
          <w:tcW w:w="5529" w:type="dxa"/>
          <w:hideMark/>
        </w:tcPr>
        <w:p w:rsidR="006F251D" w:rsidRDefault="005D4848"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5D4848"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5C281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205.6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955A32"/>
    <w:multiLevelType w:val="hybridMultilevel"/>
    <w:tmpl w:val="CF0A4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8">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3">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5">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0"/>
  </w:num>
  <w:num w:numId="3">
    <w:abstractNumId w:val="2"/>
  </w:num>
  <w:num w:numId="4">
    <w:abstractNumId w:val="28"/>
  </w:num>
  <w:num w:numId="5">
    <w:abstractNumId w:val="15"/>
  </w:num>
  <w:num w:numId="6">
    <w:abstractNumId w:val="37"/>
  </w:num>
  <w:num w:numId="7">
    <w:abstractNumId w:val="3"/>
  </w:num>
  <w:num w:numId="8">
    <w:abstractNumId w:val="16"/>
  </w:num>
  <w:num w:numId="9">
    <w:abstractNumId w:val="17"/>
  </w:num>
  <w:num w:numId="10">
    <w:abstractNumId w:val="31"/>
  </w:num>
  <w:num w:numId="11">
    <w:abstractNumId w:val="8"/>
  </w:num>
  <w:num w:numId="12">
    <w:abstractNumId w:val="26"/>
  </w:num>
  <w:num w:numId="13">
    <w:abstractNumId w:val="5"/>
  </w:num>
  <w:num w:numId="14">
    <w:abstractNumId w:val="30"/>
  </w:num>
  <w:num w:numId="15">
    <w:abstractNumId w:val="22"/>
  </w:num>
  <w:num w:numId="16">
    <w:abstractNumId w:val="7"/>
  </w:num>
  <w:num w:numId="17">
    <w:abstractNumId w:val="19"/>
  </w:num>
  <w:num w:numId="18">
    <w:abstractNumId w:val="1"/>
  </w:num>
  <w:num w:numId="19">
    <w:abstractNumId w:val="21"/>
  </w:num>
  <w:num w:numId="20">
    <w:abstractNumId w:val="11"/>
  </w:num>
  <w:num w:numId="21">
    <w:abstractNumId w:val="9"/>
  </w:num>
  <w:num w:numId="22">
    <w:abstractNumId w:val="29"/>
  </w:num>
  <w:num w:numId="23">
    <w:abstractNumId w:val="12"/>
  </w:num>
  <w:num w:numId="24">
    <w:abstractNumId w:val="35"/>
  </w:num>
  <w:num w:numId="25">
    <w:abstractNumId w:val="33"/>
  </w:num>
  <w:num w:numId="26">
    <w:abstractNumId w:val="4"/>
  </w:num>
  <w:num w:numId="27">
    <w:abstractNumId w:val="20"/>
  </w:num>
  <w:num w:numId="28">
    <w:abstractNumId w:val="32"/>
  </w:num>
  <w:num w:numId="29">
    <w:abstractNumId w:val="40"/>
  </w:num>
  <w:num w:numId="30">
    <w:abstractNumId w:val="23"/>
  </w:num>
  <w:num w:numId="31">
    <w:abstractNumId w:val="24"/>
  </w:num>
  <w:num w:numId="32">
    <w:abstractNumId w:val="36"/>
  </w:num>
  <w:num w:numId="33">
    <w:abstractNumId w:val="27"/>
  </w:num>
  <w:num w:numId="34">
    <w:abstractNumId w:val="34"/>
  </w:num>
  <w:num w:numId="35">
    <w:abstractNumId w:val="39"/>
  </w:num>
  <w:num w:numId="36">
    <w:abstractNumId w:val="14"/>
  </w:num>
  <w:num w:numId="37">
    <w:abstractNumId w:val="18"/>
  </w:num>
  <w:num w:numId="38">
    <w:abstractNumId w:val="10"/>
  </w:num>
  <w:num w:numId="39">
    <w:abstractNumId w:val="25"/>
  </w:num>
  <w:num w:numId="40">
    <w:abstractNumId w:val="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124D4"/>
    <w:rsid w:val="0001354F"/>
    <w:rsid w:val="000154EC"/>
    <w:rsid w:val="00020D57"/>
    <w:rsid w:val="00020DBF"/>
    <w:rsid w:val="00025E59"/>
    <w:rsid w:val="00027FDA"/>
    <w:rsid w:val="00031AFF"/>
    <w:rsid w:val="000556A8"/>
    <w:rsid w:val="0005633E"/>
    <w:rsid w:val="000702DB"/>
    <w:rsid w:val="00073303"/>
    <w:rsid w:val="000750D2"/>
    <w:rsid w:val="000774F7"/>
    <w:rsid w:val="000851CB"/>
    <w:rsid w:val="00087B02"/>
    <w:rsid w:val="00087BFB"/>
    <w:rsid w:val="000A2A64"/>
    <w:rsid w:val="000A6046"/>
    <w:rsid w:val="000A7734"/>
    <w:rsid w:val="000B01EC"/>
    <w:rsid w:val="000C2F92"/>
    <w:rsid w:val="000D2637"/>
    <w:rsid w:val="000D43AC"/>
    <w:rsid w:val="000E1C5C"/>
    <w:rsid w:val="000E2523"/>
    <w:rsid w:val="000E610B"/>
    <w:rsid w:val="000E7FFE"/>
    <w:rsid w:val="000F1092"/>
    <w:rsid w:val="000F62E6"/>
    <w:rsid w:val="00102AEA"/>
    <w:rsid w:val="0010569E"/>
    <w:rsid w:val="00114686"/>
    <w:rsid w:val="00124E05"/>
    <w:rsid w:val="001278E0"/>
    <w:rsid w:val="00135128"/>
    <w:rsid w:val="00146C74"/>
    <w:rsid w:val="001501CA"/>
    <w:rsid w:val="00152212"/>
    <w:rsid w:val="001567D0"/>
    <w:rsid w:val="00161CFA"/>
    <w:rsid w:val="00161D89"/>
    <w:rsid w:val="00166192"/>
    <w:rsid w:val="0017021F"/>
    <w:rsid w:val="0017039A"/>
    <w:rsid w:val="00172684"/>
    <w:rsid w:val="00185C3A"/>
    <w:rsid w:val="00187FF4"/>
    <w:rsid w:val="00190B39"/>
    <w:rsid w:val="00191511"/>
    <w:rsid w:val="001A0BBC"/>
    <w:rsid w:val="001D4B3C"/>
    <w:rsid w:val="001D734E"/>
    <w:rsid w:val="001E4C94"/>
    <w:rsid w:val="001E7784"/>
    <w:rsid w:val="001F1D2D"/>
    <w:rsid w:val="001F42BD"/>
    <w:rsid w:val="00207EE0"/>
    <w:rsid w:val="00220B82"/>
    <w:rsid w:val="00231C6B"/>
    <w:rsid w:val="0024581C"/>
    <w:rsid w:val="00255CDF"/>
    <w:rsid w:val="00263952"/>
    <w:rsid w:val="002648C0"/>
    <w:rsid w:val="00265189"/>
    <w:rsid w:val="00277E83"/>
    <w:rsid w:val="00290DC1"/>
    <w:rsid w:val="002A4EF5"/>
    <w:rsid w:val="002A51E6"/>
    <w:rsid w:val="002B49C9"/>
    <w:rsid w:val="002B559C"/>
    <w:rsid w:val="002D04E8"/>
    <w:rsid w:val="002D4DFB"/>
    <w:rsid w:val="002E6FB3"/>
    <w:rsid w:val="002F7FF2"/>
    <w:rsid w:val="00300AA1"/>
    <w:rsid w:val="00304F9F"/>
    <w:rsid w:val="003073E0"/>
    <w:rsid w:val="00310E7D"/>
    <w:rsid w:val="00314E27"/>
    <w:rsid w:val="0032330B"/>
    <w:rsid w:val="00325270"/>
    <w:rsid w:val="003431B5"/>
    <w:rsid w:val="003464EF"/>
    <w:rsid w:val="0036658A"/>
    <w:rsid w:val="0036722A"/>
    <w:rsid w:val="00375F25"/>
    <w:rsid w:val="00376EF6"/>
    <w:rsid w:val="00381DCB"/>
    <w:rsid w:val="003879E1"/>
    <w:rsid w:val="0039663C"/>
    <w:rsid w:val="003A137F"/>
    <w:rsid w:val="003A787D"/>
    <w:rsid w:val="003B0871"/>
    <w:rsid w:val="003B21D1"/>
    <w:rsid w:val="003B443C"/>
    <w:rsid w:val="003B49D8"/>
    <w:rsid w:val="003C1ED9"/>
    <w:rsid w:val="003C6D7E"/>
    <w:rsid w:val="003D56E9"/>
    <w:rsid w:val="003E233B"/>
    <w:rsid w:val="003E33B1"/>
    <w:rsid w:val="003E5631"/>
    <w:rsid w:val="003E6C60"/>
    <w:rsid w:val="003E6C68"/>
    <w:rsid w:val="00403CE9"/>
    <w:rsid w:val="004114F3"/>
    <w:rsid w:val="00426F14"/>
    <w:rsid w:val="004329E7"/>
    <w:rsid w:val="004714B1"/>
    <w:rsid w:val="00473DE6"/>
    <w:rsid w:val="00484F29"/>
    <w:rsid w:val="004901C7"/>
    <w:rsid w:val="004902C5"/>
    <w:rsid w:val="004B38C2"/>
    <w:rsid w:val="004C565B"/>
    <w:rsid w:val="004D2566"/>
    <w:rsid w:val="004E4C51"/>
    <w:rsid w:val="004F2379"/>
    <w:rsid w:val="004F68F4"/>
    <w:rsid w:val="004F6B71"/>
    <w:rsid w:val="005016C7"/>
    <w:rsid w:val="00512449"/>
    <w:rsid w:val="005139A6"/>
    <w:rsid w:val="00522853"/>
    <w:rsid w:val="0052308A"/>
    <w:rsid w:val="005529C9"/>
    <w:rsid w:val="005613C7"/>
    <w:rsid w:val="005652C3"/>
    <w:rsid w:val="00571B92"/>
    <w:rsid w:val="00573DDD"/>
    <w:rsid w:val="00584CC5"/>
    <w:rsid w:val="00592170"/>
    <w:rsid w:val="00597B1C"/>
    <w:rsid w:val="005A3E3D"/>
    <w:rsid w:val="005A5317"/>
    <w:rsid w:val="005A7CA3"/>
    <w:rsid w:val="005B3EB0"/>
    <w:rsid w:val="005B4B11"/>
    <w:rsid w:val="005C281F"/>
    <w:rsid w:val="005D3E42"/>
    <w:rsid w:val="005D4848"/>
    <w:rsid w:val="005E56B2"/>
    <w:rsid w:val="005F234A"/>
    <w:rsid w:val="00604565"/>
    <w:rsid w:val="006046ED"/>
    <w:rsid w:val="00604B42"/>
    <w:rsid w:val="00604CF8"/>
    <w:rsid w:val="00623369"/>
    <w:rsid w:val="00627B4B"/>
    <w:rsid w:val="0063352A"/>
    <w:rsid w:val="00636897"/>
    <w:rsid w:val="006534DC"/>
    <w:rsid w:val="00654EAB"/>
    <w:rsid w:val="00663A43"/>
    <w:rsid w:val="00665B32"/>
    <w:rsid w:val="00671B89"/>
    <w:rsid w:val="00687861"/>
    <w:rsid w:val="00696FBF"/>
    <w:rsid w:val="006B7D70"/>
    <w:rsid w:val="006C0177"/>
    <w:rsid w:val="006C3F1A"/>
    <w:rsid w:val="006C45D4"/>
    <w:rsid w:val="006C6DE3"/>
    <w:rsid w:val="006D6D37"/>
    <w:rsid w:val="006E7F3A"/>
    <w:rsid w:val="006F251D"/>
    <w:rsid w:val="006F4719"/>
    <w:rsid w:val="006F5F56"/>
    <w:rsid w:val="006F63D2"/>
    <w:rsid w:val="007053F3"/>
    <w:rsid w:val="00706DEE"/>
    <w:rsid w:val="00706EBB"/>
    <w:rsid w:val="007110C2"/>
    <w:rsid w:val="0071691E"/>
    <w:rsid w:val="007225C6"/>
    <w:rsid w:val="0072323C"/>
    <w:rsid w:val="00730998"/>
    <w:rsid w:val="00747083"/>
    <w:rsid w:val="00747DE9"/>
    <w:rsid w:val="00750C3E"/>
    <w:rsid w:val="007512DC"/>
    <w:rsid w:val="00770A89"/>
    <w:rsid w:val="007759B2"/>
    <w:rsid w:val="00781632"/>
    <w:rsid w:val="00784619"/>
    <w:rsid w:val="007A3591"/>
    <w:rsid w:val="007B1430"/>
    <w:rsid w:val="007B266C"/>
    <w:rsid w:val="007B3CCA"/>
    <w:rsid w:val="007B6E82"/>
    <w:rsid w:val="007C5F74"/>
    <w:rsid w:val="007D0F08"/>
    <w:rsid w:val="007D4F94"/>
    <w:rsid w:val="007E7521"/>
    <w:rsid w:val="007F3552"/>
    <w:rsid w:val="007F35F2"/>
    <w:rsid w:val="007F46EB"/>
    <w:rsid w:val="007F61A7"/>
    <w:rsid w:val="0080077B"/>
    <w:rsid w:val="00800DB5"/>
    <w:rsid w:val="00815A0F"/>
    <w:rsid w:val="00827315"/>
    <w:rsid w:val="00842DEB"/>
    <w:rsid w:val="0085144A"/>
    <w:rsid w:val="00852276"/>
    <w:rsid w:val="008626E3"/>
    <w:rsid w:val="00875674"/>
    <w:rsid w:val="008860FD"/>
    <w:rsid w:val="008C7F9C"/>
    <w:rsid w:val="008D16FA"/>
    <w:rsid w:val="009017C6"/>
    <w:rsid w:val="00902E7F"/>
    <w:rsid w:val="00903BA0"/>
    <w:rsid w:val="00903DAE"/>
    <w:rsid w:val="00906485"/>
    <w:rsid w:val="009133C4"/>
    <w:rsid w:val="009154CF"/>
    <w:rsid w:val="0092121B"/>
    <w:rsid w:val="00972A19"/>
    <w:rsid w:val="009900EC"/>
    <w:rsid w:val="00996301"/>
    <w:rsid w:val="009C4945"/>
    <w:rsid w:val="009D299C"/>
    <w:rsid w:val="009D366B"/>
    <w:rsid w:val="009D55B4"/>
    <w:rsid w:val="009E2AA3"/>
    <w:rsid w:val="009E56E2"/>
    <w:rsid w:val="00A0218A"/>
    <w:rsid w:val="00A13CF5"/>
    <w:rsid w:val="00A16669"/>
    <w:rsid w:val="00A16A23"/>
    <w:rsid w:val="00A21719"/>
    <w:rsid w:val="00A31508"/>
    <w:rsid w:val="00A42439"/>
    <w:rsid w:val="00A604AA"/>
    <w:rsid w:val="00A62BC0"/>
    <w:rsid w:val="00A63B32"/>
    <w:rsid w:val="00A82731"/>
    <w:rsid w:val="00A8531C"/>
    <w:rsid w:val="00AA02EF"/>
    <w:rsid w:val="00AB2AD8"/>
    <w:rsid w:val="00AB5CC6"/>
    <w:rsid w:val="00AC0CA2"/>
    <w:rsid w:val="00AC350F"/>
    <w:rsid w:val="00AC7F1A"/>
    <w:rsid w:val="00AD57F0"/>
    <w:rsid w:val="00AE435B"/>
    <w:rsid w:val="00AF5508"/>
    <w:rsid w:val="00B03374"/>
    <w:rsid w:val="00B26705"/>
    <w:rsid w:val="00B30A2B"/>
    <w:rsid w:val="00B44640"/>
    <w:rsid w:val="00B469C1"/>
    <w:rsid w:val="00B70902"/>
    <w:rsid w:val="00B75328"/>
    <w:rsid w:val="00B75F0C"/>
    <w:rsid w:val="00B82580"/>
    <w:rsid w:val="00B82722"/>
    <w:rsid w:val="00B86F58"/>
    <w:rsid w:val="00BB502B"/>
    <w:rsid w:val="00BD2EC9"/>
    <w:rsid w:val="00BD3F20"/>
    <w:rsid w:val="00BD7419"/>
    <w:rsid w:val="00BE2FF9"/>
    <w:rsid w:val="00BE3C40"/>
    <w:rsid w:val="00BF4A39"/>
    <w:rsid w:val="00BF61E3"/>
    <w:rsid w:val="00C05694"/>
    <w:rsid w:val="00C11C06"/>
    <w:rsid w:val="00C14F46"/>
    <w:rsid w:val="00C16A78"/>
    <w:rsid w:val="00C211C6"/>
    <w:rsid w:val="00C2663F"/>
    <w:rsid w:val="00C34E04"/>
    <w:rsid w:val="00C34EB5"/>
    <w:rsid w:val="00C4089D"/>
    <w:rsid w:val="00C47430"/>
    <w:rsid w:val="00C623FF"/>
    <w:rsid w:val="00C64549"/>
    <w:rsid w:val="00C67CCC"/>
    <w:rsid w:val="00C72450"/>
    <w:rsid w:val="00C74C20"/>
    <w:rsid w:val="00C75866"/>
    <w:rsid w:val="00C828C7"/>
    <w:rsid w:val="00C84BBF"/>
    <w:rsid w:val="00C85F6E"/>
    <w:rsid w:val="00CA48E7"/>
    <w:rsid w:val="00CB0E4A"/>
    <w:rsid w:val="00CD143E"/>
    <w:rsid w:val="00CD2616"/>
    <w:rsid w:val="00CD6DE3"/>
    <w:rsid w:val="00CE10D4"/>
    <w:rsid w:val="00CE7D3D"/>
    <w:rsid w:val="00CF0277"/>
    <w:rsid w:val="00D05DF4"/>
    <w:rsid w:val="00D11A4A"/>
    <w:rsid w:val="00D25E3C"/>
    <w:rsid w:val="00D27DB8"/>
    <w:rsid w:val="00D36D19"/>
    <w:rsid w:val="00D415E4"/>
    <w:rsid w:val="00D43C37"/>
    <w:rsid w:val="00D50574"/>
    <w:rsid w:val="00D536B7"/>
    <w:rsid w:val="00D55100"/>
    <w:rsid w:val="00D55185"/>
    <w:rsid w:val="00D578B8"/>
    <w:rsid w:val="00D632D6"/>
    <w:rsid w:val="00D731D1"/>
    <w:rsid w:val="00D8688E"/>
    <w:rsid w:val="00D87F39"/>
    <w:rsid w:val="00D948B6"/>
    <w:rsid w:val="00DA3EAC"/>
    <w:rsid w:val="00DA6358"/>
    <w:rsid w:val="00DB33A7"/>
    <w:rsid w:val="00DC2124"/>
    <w:rsid w:val="00DC3D41"/>
    <w:rsid w:val="00DC4A29"/>
    <w:rsid w:val="00DD295B"/>
    <w:rsid w:val="00DE1845"/>
    <w:rsid w:val="00DE1EB8"/>
    <w:rsid w:val="00DE3168"/>
    <w:rsid w:val="00DF363D"/>
    <w:rsid w:val="00E0014A"/>
    <w:rsid w:val="00E2308A"/>
    <w:rsid w:val="00E250DA"/>
    <w:rsid w:val="00E40943"/>
    <w:rsid w:val="00E416CF"/>
    <w:rsid w:val="00E438B1"/>
    <w:rsid w:val="00E523F9"/>
    <w:rsid w:val="00E55C13"/>
    <w:rsid w:val="00E56A3A"/>
    <w:rsid w:val="00E6268F"/>
    <w:rsid w:val="00E75604"/>
    <w:rsid w:val="00E7581E"/>
    <w:rsid w:val="00E763C2"/>
    <w:rsid w:val="00E84A3C"/>
    <w:rsid w:val="00E853D7"/>
    <w:rsid w:val="00E939D8"/>
    <w:rsid w:val="00E95389"/>
    <w:rsid w:val="00E96DB0"/>
    <w:rsid w:val="00EB293A"/>
    <w:rsid w:val="00EC5B6B"/>
    <w:rsid w:val="00EC661F"/>
    <w:rsid w:val="00EF4493"/>
    <w:rsid w:val="00F029E3"/>
    <w:rsid w:val="00F02CF6"/>
    <w:rsid w:val="00F1132A"/>
    <w:rsid w:val="00F14575"/>
    <w:rsid w:val="00F30A12"/>
    <w:rsid w:val="00F37D99"/>
    <w:rsid w:val="00F4765F"/>
    <w:rsid w:val="00F54E75"/>
    <w:rsid w:val="00F560EF"/>
    <w:rsid w:val="00F62A4D"/>
    <w:rsid w:val="00F77144"/>
    <w:rsid w:val="00F86082"/>
    <w:rsid w:val="00F97710"/>
    <w:rsid w:val="00FB6D6F"/>
    <w:rsid w:val="00FB6E08"/>
    <w:rsid w:val="00FC021B"/>
    <w:rsid w:val="00FC75FB"/>
    <w:rsid w:val="00FD0F5D"/>
    <w:rsid w:val="00FD2516"/>
    <w:rsid w:val="00FD4C8B"/>
    <w:rsid w:val="00FF2116"/>
    <w:rsid w:val="00FF64F0"/>
    <w:rsid w:val="00FF6BAC"/>
    <w:rsid w:val="00FF6F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1B81435-5A5A-49D5-9691-BC24F159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F449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92121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4679">
      <w:bodyDiv w:val="1"/>
      <w:marLeft w:val="0"/>
      <w:marRight w:val="0"/>
      <w:marTop w:val="0"/>
      <w:marBottom w:val="0"/>
      <w:divBdr>
        <w:top w:val="none" w:sz="0" w:space="0" w:color="auto"/>
        <w:left w:val="none" w:sz="0" w:space="0" w:color="auto"/>
        <w:bottom w:val="none" w:sz="0" w:space="0" w:color="auto"/>
        <w:right w:val="none" w:sz="0" w:space="0" w:color="auto"/>
      </w:divBdr>
    </w:div>
    <w:div w:id="119419672">
      <w:bodyDiv w:val="1"/>
      <w:marLeft w:val="0"/>
      <w:marRight w:val="0"/>
      <w:marTop w:val="0"/>
      <w:marBottom w:val="0"/>
      <w:divBdr>
        <w:top w:val="none" w:sz="0" w:space="0" w:color="auto"/>
        <w:left w:val="none" w:sz="0" w:space="0" w:color="auto"/>
        <w:bottom w:val="none" w:sz="0" w:space="0" w:color="auto"/>
        <w:right w:val="none" w:sz="0" w:space="0" w:color="auto"/>
      </w:divBdr>
    </w:div>
    <w:div w:id="567695763">
      <w:bodyDiv w:val="1"/>
      <w:marLeft w:val="0"/>
      <w:marRight w:val="0"/>
      <w:marTop w:val="0"/>
      <w:marBottom w:val="0"/>
      <w:divBdr>
        <w:top w:val="none" w:sz="0" w:space="0" w:color="auto"/>
        <w:left w:val="none" w:sz="0" w:space="0" w:color="auto"/>
        <w:bottom w:val="none" w:sz="0" w:space="0" w:color="auto"/>
        <w:right w:val="none" w:sz="0" w:space="0" w:color="auto"/>
      </w:divBdr>
    </w:div>
    <w:div w:id="739718967">
      <w:bodyDiv w:val="1"/>
      <w:marLeft w:val="0"/>
      <w:marRight w:val="0"/>
      <w:marTop w:val="0"/>
      <w:marBottom w:val="0"/>
      <w:divBdr>
        <w:top w:val="none" w:sz="0" w:space="0" w:color="auto"/>
        <w:left w:val="none" w:sz="0" w:space="0" w:color="auto"/>
        <w:bottom w:val="none" w:sz="0" w:space="0" w:color="auto"/>
        <w:right w:val="none" w:sz="0" w:space="0" w:color="auto"/>
      </w:divBdr>
    </w:div>
    <w:div w:id="882404709">
      <w:bodyDiv w:val="1"/>
      <w:marLeft w:val="0"/>
      <w:marRight w:val="0"/>
      <w:marTop w:val="0"/>
      <w:marBottom w:val="0"/>
      <w:divBdr>
        <w:top w:val="none" w:sz="0" w:space="0" w:color="auto"/>
        <w:left w:val="none" w:sz="0" w:space="0" w:color="auto"/>
        <w:bottom w:val="none" w:sz="0" w:space="0" w:color="auto"/>
        <w:right w:val="none" w:sz="0" w:space="0" w:color="auto"/>
      </w:divBdr>
    </w:div>
    <w:div w:id="943073022">
      <w:bodyDiv w:val="1"/>
      <w:marLeft w:val="0"/>
      <w:marRight w:val="0"/>
      <w:marTop w:val="0"/>
      <w:marBottom w:val="0"/>
      <w:divBdr>
        <w:top w:val="none" w:sz="0" w:space="0" w:color="auto"/>
        <w:left w:val="none" w:sz="0" w:space="0" w:color="auto"/>
        <w:bottom w:val="none" w:sz="0" w:space="0" w:color="auto"/>
        <w:right w:val="none" w:sz="0" w:space="0" w:color="auto"/>
      </w:divBdr>
    </w:div>
    <w:div w:id="1020359015">
      <w:bodyDiv w:val="1"/>
      <w:marLeft w:val="0"/>
      <w:marRight w:val="0"/>
      <w:marTop w:val="0"/>
      <w:marBottom w:val="0"/>
      <w:divBdr>
        <w:top w:val="none" w:sz="0" w:space="0" w:color="auto"/>
        <w:left w:val="none" w:sz="0" w:space="0" w:color="auto"/>
        <w:bottom w:val="none" w:sz="0" w:space="0" w:color="auto"/>
        <w:right w:val="none" w:sz="0" w:space="0" w:color="auto"/>
      </w:divBdr>
    </w:div>
    <w:div w:id="1450003580">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889102183">
      <w:bodyDiv w:val="1"/>
      <w:marLeft w:val="0"/>
      <w:marRight w:val="0"/>
      <w:marTop w:val="0"/>
      <w:marBottom w:val="0"/>
      <w:divBdr>
        <w:top w:val="none" w:sz="0" w:space="0" w:color="auto"/>
        <w:left w:val="none" w:sz="0" w:space="0" w:color="auto"/>
        <w:bottom w:val="none" w:sz="0" w:space="0" w:color="auto"/>
        <w:right w:val="none" w:sz="0" w:space="0" w:color="auto"/>
      </w:divBdr>
    </w:div>
    <w:div w:id="1890797217">
      <w:bodyDiv w:val="1"/>
      <w:marLeft w:val="0"/>
      <w:marRight w:val="0"/>
      <w:marTop w:val="0"/>
      <w:marBottom w:val="0"/>
      <w:divBdr>
        <w:top w:val="none" w:sz="0" w:space="0" w:color="auto"/>
        <w:left w:val="none" w:sz="0" w:space="0" w:color="auto"/>
        <w:bottom w:val="none" w:sz="0" w:space="0" w:color="auto"/>
        <w:right w:val="none" w:sz="0" w:space="0" w:color="auto"/>
      </w:divBdr>
    </w:div>
    <w:div w:id="1916431105">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9E53-CB2E-45FC-9A0E-BFDA0E21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1949</TotalTime>
  <Pages>35</Pages>
  <Words>7648</Words>
  <Characters>42066</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2020-02-17T22:40:00Z</cp:lastPrinted>
  <dcterms:created xsi:type="dcterms:W3CDTF">2019-10-31T22:06:00Z</dcterms:created>
  <dcterms:modified xsi:type="dcterms:W3CDTF">2020-12-17T17:30:00Z</dcterms:modified>
</cp:coreProperties>
</file>