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38287D" w:rsidRDefault="001B26AA" w:rsidP="004E1461">
      <w:pPr>
        <w:tabs>
          <w:tab w:val="left" w:pos="567"/>
        </w:tabs>
        <w:spacing w:line="360" w:lineRule="auto"/>
        <w:jc w:val="center"/>
        <w:rPr>
          <w:rFonts w:ascii="Palatino Linotype" w:eastAsia="Times New Roman" w:hAnsi="Palatino Linotype" w:cs="Times New Roman"/>
          <w:b/>
        </w:rPr>
      </w:pPr>
      <w:r w:rsidRPr="0038287D">
        <w:rPr>
          <w:rFonts w:ascii="Palatino Linotype" w:eastAsia="Times New Roman" w:hAnsi="Palatino Linotype" w:cs="Times New Roman"/>
          <w:b/>
        </w:rPr>
        <w:t>LÍNEAS ARGUMENTATIVAS</w:t>
      </w:r>
    </w:p>
    <w:p w14:paraId="220F76A5" w14:textId="77777777" w:rsidR="00875FEF" w:rsidRPr="0038287D" w:rsidRDefault="00875FEF" w:rsidP="003A72C9">
      <w:pPr>
        <w:tabs>
          <w:tab w:val="left" w:pos="567"/>
        </w:tabs>
        <w:spacing w:line="360" w:lineRule="auto"/>
        <w:rPr>
          <w:rFonts w:ascii="Palatino Linotype" w:eastAsia="Times New Roman" w:hAnsi="Palatino Linotype" w:cs="Times New Roman"/>
          <w:b/>
        </w:rPr>
      </w:pPr>
    </w:p>
    <w:p w14:paraId="512D723D" w14:textId="67912DCB" w:rsidR="003A72C9" w:rsidRPr="0038287D" w:rsidRDefault="003A72C9" w:rsidP="003A72C9">
      <w:pPr>
        <w:pStyle w:val="Prrafodelista"/>
        <w:spacing w:before="240" w:after="240" w:line="360" w:lineRule="auto"/>
        <w:ind w:left="0" w:right="49"/>
        <w:jc w:val="both"/>
        <w:rPr>
          <w:rFonts w:ascii="Palatino Linotype" w:hAnsi="Palatino Linotype" w:cs="Arial"/>
          <w:b/>
        </w:rPr>
      </w:pPr>
      <w:r w:rsidRPr="0038287D">
        <w:rPr>
          <w:rFonts w:ascii="Palatino Linotype" w:hAnsi="Palatino Linotype"/>
          <w:b/>
          <w:color w:val="000000" w:themeColor="text1"/>
        </w:rPr>
        <w:t xml:space="preserve">DE LA IMPORTANCIA DE REQUERIR A LAS ÁREAS COMPETENTES. Las Unidades de Transparencia deberán garantizar el Derecho de Acceso a la Información mediante un procedimiento interno </w:t>
      </w:r>
      <w:r w:rsidRPr="0038287D">
        <w:rPr>
          <w:rFonts w:ascii="Palatino Linotype" w:hAnsi="Palatino Linotype"/>
          <w:b/>
        </w:rPr>
        <w:t>que asegure la mayor eficiencia en la gestión de las solicitudes de acceso a la información</w:t>
      </w:r>
      <w:r w:rsidRPr="0038287D">
        <w:rPr>
          <w:rFonts w:ascii="Palatino Linotype" w:hAnsi="Palatino Linotype"/>
          <w:b/>
          <w:color w:val="000000" w:themeColor="text1"/>
        </w:rPr>
        <w:t xml:space="preserve"> como lo es </w:t>
      </w:r>
      <w:r w:rsidRPr="0038287D">
        <w:rPr>
          <w:rFonts w:ascii="Palatino Linotype" w:hAnsi="Palatino Linotype"/>
          <w:b/>
        </w:rPr>
        <w:t>recibir, tramitar y dar respuesta a las solicitudes de acceso a la información</w:t>
      </w:r>
      <w:r w:rsidRPr="0038287D">
        <w:rPr>
          <w:rFonts w:ascii="Palatino Linotype" w:hAnsi="Palatino Linotype"/>
          <w:b/>
          <w:color w:val="000000" w:themeColor="text1"/>
        </w:rPr>
        <w:t>.</w:t>
      </w:r>
    </w:p>
    <w:p w14:paraId="3214D1F6" w14:textId="77777777" w:rsidR="001B5E8D" w:rsidRPr="0038287D" w:rsidRDefault="001B5E8D" w:rsidP="00566997">
      <w:pPr>
        <w:tabs>
          <w:tab w:val="left" w:pos="567"/>
        </w:tabs>
        <w:spacing w:line="360" w:lineRule="auto"/>
        <w:rPr>
          <w:rFonts w:ascii="Palatino Linotype" w:eastAsia="Times New Roman" w:hAnsi="Palatino Linotype" w:cs="Times New Roman"/>
          <w:b/>
        </w:rPr>
      </w:pPr>
    </w:p>
    <w:p w14:paraId="7763DFF3" w14:textId="4D936670" w:rsidR="001B5E8D" w:rsidRPr="0038287D" w:rsidRDefault="001B5E8D" w:rsidP="001B5E8D">
      <w:pPr>
        <w:rPr>
          <w:rFonts w:ascii="Palatino Linotype" w:eastAsia="Times New Roman" w:hAnsi="Palatino Linotype" w:cs="Times New Roman"/>
          <w:b/>
        </w:rPr>
      </w:pPr>
      <w:r w:rsidRPr="0038287D">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38287D" w:rsidRDefault="0011338C" w:rsidP="0011338C">
          <w:pPr>
            <w:pStyle w:val="TtuloTDC"/>
            <w:jc w:val="center"/>
            <w:rPr>
              <w:szCs w:val="24"/>
              <w:lang w:val="es-ES"/>
            </w:rPr>
          </w:pPr>
          <w:r w:rsidRPr="0038287D">
            <w:rPr>
              <w:szCs w:val="24"/>
              <w:lang w:val="es-ES"/>
            </w:rPr>
            <w:t>ÍNDICE</w:t>
          </w:r>
        </w:p>
        <w:p w14:paraId="54D7BD84" w14:textId="77777777" w:rsidR="008826F4" w:rsidRPr="0038287D" w:rsidRDefault="008826F4" w:rsidP="008826F4">
          <w:pPr>
            <w:rPr>
              <w:rFonts w:ascii="Palatino Linotype" w:hAnsi="Palatino Linotype"/>
              <w:lang w:val="es-ES" w:eastAsia="es-MX"/>
            </w:rPr>
          </w:pPr>
        </w:p>
        <w:p w14:paraId="4448D102" w14:textId="77777777" w:rsidR="00C01373" w:rsidRPr="0038287D" w:rsidRDefault="0011338C">
          <w:pPr>
            <w:pStyle w:val="TDC1"/>
            <w:rPr>
              <w:noProof/>
              <w:sz w:val="22"/>
              <w:szCs w:val="22"/>
              <w:lang w:val="es-MX" w:eastAsia="es-MX"/>
            </w:rPr>
          </w:pPr>
          <w:r w:rsidRPr="0038287D">
            <w:rPr>
              <w:rFonts w:ascii="Palatino Linotype" w:hAnsi="Palatino Linotype"/>
            </w:rPr>
            <w:fldChar w:fldCharType="begin"/>
          </w:r>
          <w:r w:rsidRPr="0038287D">
            <w:rPr>
              <w:rFonts w:ascii="Palatino Linotype" w:hAnsi="Palatino Linotype"/>
            </w:rPr>
            <w:instrText xml:space="preserve"> TOC \o "1-3" \h \z \u </w:instrText>
          </w:r>
          <w:r w:rsidRPr="0038287D">
            <w:rPr>
              <w:rFonts w:ascii="Palatino Linotype" w:hAnsi="Palatino Linotype"/>
            </w:rPr>
            <w:fldChar w:fldCharType="separate"/>
          </w:r>
          <w:hyperlink w:anchor="_Toc49457112" w:history="1">
            <w:r w:rsidR="00C01373" w:rsidRPr="0038287D">
              <w:rPr>
                <w:rStyle w:val="Hipervnculo"/>
                <w:noProof/>
              </w:rPr>
              <w:t>ANTECEDENTES</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_Toc49457112 \h </w:instrText>
            </w:r>
            <w:r w:rsidR="00C01373" w:rsidRPr="0038287D">
              <w:rPr>
                <w:noProof/>
                <w:webHidden/>
              </w:rPr>
            </w:r>
            <w:r w:rsidR="00C01373" w:rsidRPr="0038287D">
              <w:rPr>
                <w:noProof/>
                <w:webHidden/>
              </w:rPr>
              <w:fldChar w:fldCharType="separate"/>
            </w:r>
            <w:r w:rsidR="00C01373" w:rsidRPr="0038287D">
              <w:rPr>
                <w:noProof/>
                <w:webHidden/>
              </w:rPr>
              <w:t>4</w:t>
            </w:r>
            <w:r w:rsidR="00C01373" w:rsidRPr="0038287D">
              <w:rPr>
                <w:noProof/>
                <w:webHidden/>
              </w:rPr>
              <w:fldChar w:fldCharType="end"/>
            </w:r>
          </w:hyperlink>
        </w:p>
        <w:p w14:paraId="38870448" w14:textId="77777777" w:rsidR="00C01373" w:rsidRPr="0038287D" w:rsidRDefault="00F46F02">
          <w:pPr>
            <w:pStyle w:val="TDC2"/>
            <w:rPr>
              <w:noProof/>
              <w:sz w:val="22"/>
              <w:szCs w:val="22"/>
              <w:lang w:val="es-MX" w:eastAsia="es-MX"/>
            </w:rPr>
          </w:pPr>
          <w:hyperlink w:anchor="_Toc49457113" w:history="1">
            <w:r w:rsidR="00C01373" w:rsidRPr="0038287D">
              <w:rPr>
                <w:rStyle w:val="Hipervnculo"/>
                <w:noProof/>
                <w:lang w:val="es-ES"/>
              </w:rPr>
              <w:t>a) Acto impugnado:</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_Toc49457113 \h </w:instrText>
            </w:r>
            <w:r w:rsidR="00C01373" w:rsidRPr="0038287D">
              <w:rPr>
                <w:noProof/>
                <w:webHidden/>
              </w:rPr>
            </w:r>
            <w:r w:rsidR="00C01373" w:rsidRPr="0038287D">
              <w:rPr>
                <w:noProof/>
                <w:webHidden/>
              </w:rPr>
              <w:fldChar w:fldCharType="separate"/>
            </w:r>
            <w:r w:rsidR="00C01373" w:rsidRPr="0038287D">
              <w:rPr>
                <w:noProof/>
                <w:webHidden/>
              </w:rPr>
              <w:t>5</w:t>
            </w:r>
            <w:r w:rsidR="00C01373" w:rsidRPr="0038287D">
              <w:rPr>
                <w:noProof/>
                <w:webHidden/>
              </w:rPr>
              <w:fldChar w:fldCharType="end"/>
            </w:r>
          </w:hyperlink>
        </w:p>
        <w:p w14:paraId="2EBC0DBB" w14:textId="77777777" w:rsidR="00C01373" w:rsidRPr="0038287D" w:rsidRDefault="00F46F02">
          <w:pPr>
            <w:pStyle w:val="TDC2"/>
            <w:rPr>
              <w:noProof/>
              <w:sz w:val="22"/>
              <w:szCs w:val="22"/>
              <w:lang w:val="es-MX" w:eastAsia="es-MX"/>
            </w:rPr>
          </w:pPr>
          <w:hyperlink w:anchor="_Toc49457114" w:history="1">
            <w:r w:rsidR="00C01373" w:rsidRPr="0038287D">
              <w:rPr>
                <w:rStyle w:val="Hipervnculo"/>
                <w:noProof/>
                <w:lang w:val="es-ES"/>
              </w:rPr>
              <w:t>b) Razones o Motivos de inconformidad:</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_Toc49457114 \h </w:instrText>
            </w:r>
            <w:r w:rsidR="00C01373" w:rsidRPr="0038287D">
              <w:rPr>
                <w:noProof/>
                <w:webHidden/>
              </w:rPr>
            </w:r>
            <w:r w:rsidR="00C01373" w:rsidRPr="0038287D">
              <w:rPr>
                <w:noProof/>
                <w:webHidden/>
              </w:rPr>
              <w:fldChar w:fldCharType="separate"/>
            </w:r>
            <w:r w:rsidR="00C01373" w:rsidRPr="0038287D">
              <w:rPr>
                <w:noProof/>
                <w:webHidden/>
              </w:rPr>
              <w:t>5</w:t>
            </w:r>
            <w:r w:rsidR="00C01373" w:rsidRPr="0038287D">
              <w:rPr>
                <w:noProof/>
                <w:webHidden/>
              </w:rPr>
              <w:fldChar w:fldCharType="end"/>
            </w:r>
          </w:hyperlink>
        </w:p>
        <w:p w14:paraId="7F679506" w14:textId="77777777" w:rsidR="00C01373" w:rsidRPr="0038287D" w:rsidRDefault="00F46F02">
          <w:pPr>
            <w:pStyle w:val="TDC1"/>
            <w:rPr>
              <w:noProof/>
              <w:sz w:val="22"/>
              <w:szCs w:val="22"/>
              <w:lang w:val="es-MX" w:eastAsia="es-MX"/>
            </w:rPr>
          </w:pPr>
          <w:hyperlink w:anchor="_Toc49457115" w:history="1">
            <w:r w:rsidR="00C01373" w:rsidRPr="0038287D">
              <w:rPr>
                <w:rStyle w:val="Hipervnculo"/>
                <w:noProof/>
              </w:rPr>
              <w:t>CONSIDERANDO</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_Toc49457115 \h </w:instrText>
            </w:r>
            <w:r w:rsidR="00C01373" w:rsidRPr="0038287D">
              <w:rPr>
                <w:noProof/>
                <w:webHidden/>
              </w:rPr>
            </w:r>
            <w:r w:rsidR="00C01373" w:rsidRPr="0038287D">
              <w:rPr>
                <w:noProof/>
                <w:webHidden/>
              </w:rPr>
              <w:fldChar w:fldCharType="separate"/>
            </w:r>
            <w:r w:rsidR="00C01373" w:rsidRPr="0038287D">
              <w:rPr>
                <w:noProof/>
                <w:webHidden/>
              </w:rPr>
              <w:t>8</w:t>
            </w:r>
            <w:r w:rsidR="00C01373" w:rsidRPr="0038287D">
              <w:rPr>
                <w:noProof/>
                <w:webHidden/>
              </w:rPr>
              <w:fldChar w:fldCharType="end"/>
            </w:r>
          </w:hyperlink>
        </w:p>
        <w:p w14:paraId="43CCFC11" w14:textId="77777777" w:rsidR="00C01373" w:rsidRPr="0038287D" w:rsidRDefault="00F46F02">
          <w:pPr>
            <w:pStyle w:val="TDC1"/>
            <w:rPr>
              <w:noProof/>
              <w:sz w:val="22"/>
              <w:szCs w:val="22"/>
              <w:lang w:val="es-MX" w:eastAsia="es-MX"/>
            </w:rPr>
          </w:pPr>
          <w:hyperlink w:anchor="_Toc49457116" w:history="1">
            <w:r w:rsidR="00C01373" w:rsidRPr="0038287D">
              <w:rPr>
                <w:rStyle w:val="Hipervnculo"/>
                <w:noProof/>
              </w:rPr>
              <w:t>PRIMERO. De la competencia</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_Toc49457116 \h </w:instrText>
            </w:r>
            <w:r w:rsidR="00C01373" w:rsidRPr="0038287D">
              <w:rPr>
                <w:noProof/>
                <w:webHidden/>
              </w:rPr>
            </w:r>
            <w:r w:rsidR="00C01373" w:rsidRPr="0038287D">
              <w:rPr>
                <w:noProof/>
                <w:webHidden/>
              </w:rPr>
              <w:fldChar w:fldCharType="separate"/>
            </w:r>
            <w:r w:rsidR="00C01373" w:rsidRPr="0038287D">
              <w:rPr>
                <w:noProof/>
                <w:webHidden/>
              </w:rPr>
              <w:t>8</w:t>
            </w:r>
            <w:r w:rsidR="00C01373" w:rsidRPr="0038287D">
              <w:rPr>
                <w:noProof/>
                <w:webHidden/>
              </w:rPr>
              <w:fldChar w:fldCharType="end"/>
            </w:r>
          </w:hyperlink>
        </w:p>
        <w:p w14:paraId="29EEFFCE" w14:textId="77777777" w:rsidR="00C01373" w:rsidRPr="0038287D" w:rsidRDefault="00F46F02">
          <w:pPr>
            <w:pStyle w:val="TDC1"/>
            <w:rPr>
              <w:noProof/>
              <w:sz w:val="22"/>
              <w:szCs w:val="22"/>
              <w:lang w:val="es-MX" w:eastAsia="es-MX"/>
            </w:rPr>
          </w:pPr>
          <w:hyperlink w:anchor="_Toc49457117" w:history="1">
            <w:r w:rsidR="00C01373" w:rsidRPr="0038287D">
              <w:rPr>
                <w:rStyle w:val="Hipervnculo"/>
                <w:noProof/>
              </w:rPr>
              <w:t>SEGUNDO. De la oportunidad y procedencia.</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_Toc49457117 \h </w:instrText>
            </w:r>
            <w:r w:rsidR="00C01373" w:rsidRPr="0038287D">
              <w:rPr>
                <w:noProof/>
                <w:webHidden/>
              </w:rPr>
            </w:r>
            <w:r w:rsidR="00C01373" w:rsidRPr="0038287D">
              <w:rPr>
                <w:noProof/>
                <w:webHidden/>
              </w:rPr>
              <w:fldChar w:fldCharType="separate"/>
            </w:r>
            <w:r w:rsidR="00C01373" w:rsidRPr="0038287D">
              <w:rPr>
                <w:noProof/>
                <w:webHidden/>
              </w:rPr>
              <w:t>9</w:t>
            </w:r>
            <w:r w:rsidR="00C01373" w:rsidRPr="0038287D">
              <w:rPr>
                <w:noProof/>
                <w:webHidden/>
              </w:rPr>
              <w:fldChar w:fldCharType="end"/>
            </w:r>
          </w:hyperlink>
        </w:p>
        <w:p w14:paraId="50D83D54" w14:textId="77777777" w:rsidR="00C01373" w:rsidRPr="0038287D" w:rsidRDefault="00F46F02">
          <w:pPr>
            <w:pStyle w:val="TDC2"/>
            <w:rPr>
              <w:noProof/>
              <w:sz w:val="22"/>
              <w:szCs w:val="22"/>
              <w:lang w:val="es-MX" w:eastAsia="es-MX"/>
            </w:rPr>
          </w:pPr>
          <w:hyperlink w:anchor="_Toc49457118" w:history="1">
            <w:r w:rsidR="00C01373" w:rsidRPr="0038287D">
              <w:rPr>
                <w:rStyle w:val="Hipervnculo"/>
                <w:noProof/>
              </w:rPr>
              <w:t>TERCERO. Del planteamiento de la litis.</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_Toc49457118 \h </w:instrText>
            </w:r>
            <w:r w:rsidR="00C01373" w:rsidRPr="0038287D">
              <w:rPr>
                <w:noProof/>
                <w:webHidden/>
              </w:rPr>
            </w:r>
            <w:r w:rsidR="00C01373" w:rsidRPr="0038287D">
              <w:rPr>
                <w:noProof/>
                <w:webHidden/>
              </w:rPr>
              <w:fldChar w:fldCharType="separate"/>
            </w:r>
            <w:r w:rsidR="00C01373" w:rsidRPr="0038287D">
              <w:rPr>
                <w:noProof/>
                <w:webHidden/>
              </w:rPr>
              <w:t>11</w:t>
            </w:r>
            <w:r w:rsidR="00C01373" w:rsidRPr="0038287D">
              <w:rPr>
                <w:noProof/>
                <w:webHidden/>
              </w:rPr>
              <w:fldChar w:fldCharType="end"/>
            </w:r>
          </w:hyperlink>
        </w:p>
        <w:p w14:paraId="12B5A1E6" w14:textId="77777777" w:rsidR="00C01373" w:rsidRPr="0038287D" w:rsidRDefault="00F46F02">
          <w:pPr>
            <w:pStyle w:val="TDC1"/>
            <w:rPr>
              <w:noProof/>
              <w:sz w:val="22"/>
              <w:szCs w:val="22"/>
              <w:lang w:val="es-MX" w:eastAsia="es-MX"/>
            </w:rPr>
          </w:pPr>
          <w:hyperlink w:anchor="_Toc49457119" w:history="1">
            <w:r w:rsidR="00C01373" w:rsidRPr="0038287D">
              <w:rPr>
                <w:rStyle w:val="Hipervnculo"/>
                <w:noProof/>
              </w:rPr>
              <w:t>CUARTO. Del estudio y resolución del asunto.</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_Toc49457119 \h </w:instrText>
            </w:r>
            <w:r w:rsidR="00C01373" w:rsidRPr="0038287D">
              <w:rPr>
                <w:noProof/>
                <w:webHidden/>
              </w:rPr>
            </w:r>
            <w:r w:rsidR="00C01373" w:rsidRPr="0038287D">
              <w:rPr>
                <w:noProof/>
                <w:webHidden/>
              </w:rPr>
              <w:fldChar w:fldCharType="separate"/>
            </w:r>
            <w:r w:rsidR="00C01373" w:rsidRPr="0038287D">
              <w:rPr>
                <w:noProof/>
                <w:webHidden/>
              </w:rPr>
              <w:t>12</w:t>
            </w:r>
            <w:r w:rsidR="00C01373" w:rsidRPr="0038287D">
              <w:rPr>
                <w:noProof/>
                <w:webHidden/>
              </w:rPr>
              <w:fldChar w:fldCharType="end"/>
            </w:r>
          </w:hyperlink>
        </w:p>
        <w:p w14:paraId="5D10BAFC" w14:textId="77777777" w:rsidR="00C01373" w:rsidRPr="0038287D" w:rsidRDefault="00F46F02">
          <w:pPr>
            <w:pStyle w:val="TDC2"/>
            <w:rPr>
              <w:noProof/>
              <w:sz w:val="22"/>
              <w:szCs w:val="22"/>
              <w:lang w:val="es-MX" w:eastAsia="es-MX"/>
            </w:rPr>
          </w:pPr>
          <w:hyperlink w:anchor="_Toc49457120" w:history="1">
            <w:r w:rsidR="00C01373" w:rsidRPr="0038287D">
              <w:rPr>
                <w:rStyle w:val="Hipervnculo"/>
                <w:noProof/>
              </w:rPr>
              <w:t>I. De la respuesta del SUJETO OBLIGADO.</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_Toc49457120 \h </w:instrText>
            </w:r>
            <w:r w:rsidR="00C01373" w:rsidRPr="0038287D">
              <w:rPr>
                <w:noProof/>
                <w:webHidden/>
              </w:rPr>
            </w:r>
            <w:r w:rsidR="00C01373" w:rsidRPr="0038287D">
              <w:rPr>
                <w:noProof/>
                <w:webHidden/>
              </w:rPr>
              <w:fldChar w:fldCharType="separate"/>
            </w:r>
            <w:r w:rsidR="00C01373" w:rsidRPr="0038287D">
              <w:rPr>
                <w:noProof/>
                <w:webHidden/>
              </w:rPr>
              <w:t>12</w:t>
            </w:r>
            <w:r w:rsidR="00C01373" w:rsidRPr="0038287D">
              <w:rPr>
                <w:noProof/>
                <w:webHidden/>
              </w:rPr>
              <w:fldChar w:fldCharType="end"/>
            </w:r>
          </w:hyperlink>
        </w:p>
        <w:p w14:paraId="65E24BDB" w14:textId="77777777" w:rsidR="00C01373" w:rsidRPr="0038287D" w:rsidRDefault="00F46F02">
          <w:pPr>
            <w:pStyle w:val="TDC2"/>
            <w:rPr>
              <w:noProof/>
              <w:sz w:val="22"/>
              <w:szCs w:val="22"/>
              <w:lang w:val="es-MX" w:eastAsia="es-MX"/>
            </w:rPr>
          </w:pPr>
          <w:hyperlink w:anchor="_Toc49457121" w:history="1">
            <w:r w:rsidR="00C01373" w:rsidRPr="0038287D">
              <w:rPr>
                <w:rStyle w:val="Hipervnculo"/>
                <w:noProof/>
              </w:rPr>
              <w:t>II. De las deficiencias en la respuesta del Sujeto Obligado.</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_Toc49457121 \h </w:instrText>
            </w:r>
            <w:r w:rsidR="00C01373" w:rsidRPr="0038287D">
              <w:rPr>
                <w:noProof/>
                <w:webHidden/>
              </w:rPr>
            </w:r>
            <w:r w:rsidR="00C01373" w:rsidRPr="0038287D">
              <w:rPr>
                <w:noProof/>
                <w:webHidden/>
              </w:rPr>
              <w:fldChar w:fldCharType="separate"/>
            </w:r>
            <w:r w:rsidR="00C01373" w:rsidRPr="0038287D">
              <w:rPr>
                <w:noProof/>
                <w:webHidden/>
              </w:rPr>
              <w:t>14</w:t>
            </w:r>
            <w:r w:rsidR="00C01373" w:rsidRPr="0038287D">
              <w:rPr>
                <w:noProof/>
                <w:webHidden/>
              </w:rPr>
              <w:fldChar w:fldCharType="end"/>
            </w:r>
          </w:hyperlink>
        </w:p>
        <w:p w14:paraId="3585097E" w14:textId="77777777" w:rsidR="00C01373" w:rsidRPr="0038287D" w:rsidRDefault="00F46F02">
          <w:pPr>
            <w:pStyle w:val="TDC2"/>
            <w:rPr>
              <w:noProof/>
              <w:sz w:val="22"/>
              <w:szCs w:val="22"/>
              <w:lang w:val="es-MX" w:eastAsia="es-MX"/>
            </w:rPr>
          </w:pPr>
          <w:hyperlink w:anchor="_Toc49457122" w:history="1">
            <w:r w:rsidR="00C01373" w:rsidRPr="0038287D">
              <w:rPr>
                <w:rStyle w:val="Hipervnculo"/>
                <w:noProof/>
              </w:rPr>
              <w:t>II.I. De la importancia de requerir a las áreas competentes.</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_Toc49457122 \h </w:instrText>
            </w:r>
            <w:r w:rsidR="00C01373" w:rsidRPr="0038287D">
              <w:rPr>
                <w:noProof/>
                <w:webHidden/>
              </w:rPr>
            </w:r>
            <w:r w:rsidR="00C01373" w:rsidRPr="0038287D">
              <w:rPr>
                <w:noProof/>
                <w:webHidden/>
              </w:rPr>
              <w:fldChar w:fldCharType="separate"/>
            </w:r>
            <w:r w:rsidR="00C01373" w:rsidRPr="0038287D">
              <w:rPr>
                <w:noProof/>
                <w:webHidden/>
              </w:rPr>
              <w:t>14</w:t>
            </w:r>
            <w:r w:rsidR="00C01373" w:rsidRPr="0038287D">
              <w:rPr>
                <w:noProof/>
                <w:webHidden/>
              </w:rPr>
              <w:fldChar w:fldCharType="end"/>
            </w:r>
          </w:hyperlink>
        </w:p>
        <w:p w14:paraId="4BCA070E" w14:textId="77777777" w:rsidR="00C01373" w:rsidRPr="0038287D" w:rsidRDefault="00F46F02">
          <w:pPr>
            <w:pStyle w:val="TDC1"/>
            <w:rPr>
              <w:noProof/>
              <w:sz w:val="22"/>
              <w:szCs w:val="22"/>
              <w:lang w:val="es-MX" w:eastAsia="es-MX"/>
            </w:rPr>
          </w:pPr>
          <w:hyperlink w:anchor="_Toc49457123" w:history="1">
            <w:r w:rsidR="00C01373" w:rsidRPr="0038287D">
              <w:rPr>
                <w:rStyle w:val="Hipervnculo"/>
                <w:noProof/>
              </w:rPr>
              <w:t>III. De la aplicabilidad.</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_Toc49457123 \h </w:instrText>
            </w:r>
            <w:r w:rsidR="00C01373" w:rsidRPr="0038287D">
              <w:rPr>
                <w:noProof/>
                <w:webHidden/>
              </w:rPr>
            </w:r>
            <w:r w:rsidR="00C01373" w:rsidRPr="0038287D">
              <w:rPr>
                <w:noProof/>
                <w:webHidden/>
              </w:rPr>
              <w:fldChar w:fldCharType="separate"/>
            </w:r>
            <w:r w:rsidR="00C01373" w:rsidRPr="0038287D">
              <w:rPr>
                <w:noProof/>
                <w:webHidden/>
              </w:rPr>
              <w:t>18</w:t>
            </w:r>
            <w:r w:rsidR="00C01373" w:rsidRPr="0038287D">
              <w:rPr>
                <w:noProof/>
                <w:webHidden/>
              </w:rPr>
              <w:fldChar w:fldCharType="end"/>
            </w:r>
          </w:hyperlink>
        </w:p>
        <w:p w14:paraId="207D8D96" w14:textId="77777777" w:rsidR="00C01373" w:rsidRPr="0038287D" w:rsidRDefault="00F46F02">
          <w:pPr>
            <w:pStyle w:val="TDC1"/>
            <w:rPr>
              <w:noProof/>
              <w:sz w:val="22"/>
              <w:szCs w:val="22"/>
              <w:lang w:val="es-MX" w:eastAsia="es-MX"/>
            </w:rPr>
          </w:pPr>
          <w:hyperlink w:anchor="_Toc49457124" w:history="1">
            <w:r w:rsidR="00C01373" w:rsidRPr="0038287D">
              <w:rPr>
                <w:rStyle w:val="Hipervnculo"/>
                <w:rFonts w:eastAsia="Calibri"/>
                <w:noProof/>
                <w:lang w:val="es-ES"/>
              </w:rPr>
              <w:t>R E S O L U T I V O S</w:t>
            </w:r>
            <w:r w:rsidR="00C01373" w:rsidRPr="0038287D">
              <w:rPr>
                <w:noProof/>
                <w:webHidden/>
              </w:rPr>
              <w:tab/>
            </w:r>
            <w:r w:rsidR="00C01373" w:rsidRPr="0038287D">
              <w:rPr>
                <w:noProof/>
                <w:webHidden/>
              </w:rPr>
              <w:fldChar w:fldCharType="begin"/>
            </w:r>
            <w:r w:rsidR="00C01373" w:rsidRPr="0038287D">
              <w:rPr>
                <w:noProof/>
                <w:webHidden/>
              </w:rPr>
              <w:instrText xml:space="preserve"> PAGEREF _Toc49457124 \h </w:instrText>
            </w:r>
            <w:r w:rsidR="00C01373" w:rsidRPr="0038287D">
              <w:rPr>
                <w:noProof/>
                <w:webHidden/>
              </w:rPr>
            </w:r>
            <w:r w:rsidR="00C01373" w:rsidRPr="0038287D">
              <w:rPr>
                <w:noProof/>
                <w:webHidden/>
              </w:rPr>
              <w:fldChar w:fldCharType="separate"/>
            </w:r>
            <w:r w:rsidR="00C01373" w:rsidRPr="0038287D">
              <w:rPr>
                <w:noProof/>
                <w:webHidden/>
              </w:rPr>
              <w:t>23</w:t>
            </w:r>
            <w:r w:rsidR="00C01373" w:rsidRPr="0038287D">
              <w:rPr>
                <w:noProof/>
                <w:webHidden/>
              </w:rPr>
              <w:fldChar w:fldCharType="end"/>
            </w:r>
          </w:hyperlink>
        </w:p>
        <w:p w14:paraId="31504A6C" w14:textId="2439AEE2" w:rsidR="00B23985" w:rsidRPr="0038287D" w:rsidRDefault="0011338C" w:rsidP="00AC19BA">
          <w:pPr>
            <w:rPr>
              <w:rFonts w:ascii="Palatino Linotype" w:hAnsi="Palatino Linotype"/>
              <w:bCs/>
              <w:sz w:val="22"/>
              <w:szCs w:val="22"/>
              <w:lang w:val="es-ES"/>
            </w:rPr>
          </w:pPr>
          <w:r w:rsidRPr="0038287D">
            <w:rPr>
              <w:rFonts w:ascii="Palatino Linotype" w:hAnsi="Palatino Linotype"/>
              <w:bCs/>
              <w:lang w:val="es-ES"/>
            </w:rPr>
            <w:fldChar w:fldCharType="end"/>
          </w:r>
        </w:p>
        <w:p w14:paraId="7598CC5C" w14:textId="77777777" w:rsidR="00B23985" w:rsidRPr="0038287D" w:rsidRDefault="00B23985" w:rsidP="00AC19BA">
          <w:pPr>
            <w:rPr>
              <w:rFonts w:ascii="Palatino Linotype" w:hAnsi="Palatino Linotype"/>
              <w:bCs/>
              <w:sz w:val="22"/>
              <w:szCs w:val="22"/>
              <w:lang w:val="es-ES"/>
            </w:rPr>
          </w:pPr>
        </w:p>
        <w:p w14:paraId="01E4E148" w14:textId="77777777" w:rsidR="00B23985" w:rsidRPr="0038287D" w:rsidRDefault="00B23985" w:rsidP="00AC19BA">
          <w:pPr>
            <w:rPr>
              <w:rFonts w:ascii="Palatino Linotype" w:hAnsi="Palatino Linotype"/>
              <w:bCs/>
              <w:sz w:val="22"/>
              <w:szCs w:val="22"/>
              <w:lang w:val="es-ES"/>
            </w:rPr>
          </w:pPr>
        </w:p>
        <w:p w14:paraId="44A3445F" w14:textId="77777777" w:rsidR="00B23985" w:rsidRPr="0038287D" w:rsidRDefault="00B23985" w:rsidP="00AC19BA">
          <w:pPr>
            <w:rPr>
              <w:rFonts w:ascii="Palatino Linotype" w:hAnsi="Palatino Linotype"/>
              <w:bCs/>
              <w:sz w:val="22"/>
              <w:szCs w:val="22"/>
              <w:lang w:val="es-ES"/>
            </w:rPr>
          </w:pPr>
        </w:p>
        <w:p w14:paraId="4682D9B7" w14:textId="77777777" w:rsidR="00B23985" w:rsidRPr="0038287D" w:rsidRDefault="00B23985" w:rsidP="00AC19BA">
          <w:pPr>
            <w:rPr>
              <w:rFonts w:ascii="Palatino Linotype" w:hAnsi="Palatino Linotype"/>
              <w:bCs/>
              <w:sz w:val="22"/>
              <w:szCs w:val="22"/>
              <w:lang w:val="es-ES"/>
            </w:rPr>
          </w:pPr>
        </w:p>
        <w:p w14:paraId="24E70CDC" w14:textId="77777777" w:rsidR="00B23985" w:rsidRPr="0038287D" w:rsidRDefault="00B23985" w:rsidP="00AC19BA">
          <w:pPr>
            <w:rPr>
              <w:rFonts w:ascii="Palatino Linotype" w:hAnsi="Palatino Linotype"/>
              <w:bCs/>
              <w:sz w:val="22"/>
              <w:szCs w:val="22"/>
              <w:lang w:val="es-ES"/>
            </w:rPr>
          </w:pPr>
        </w:p>
        <w:p w14:paraId="4EE5236C" w14:textId="77777777" w:rsidR="00B23985" w:rsidRPr="0038287D" w:rsidRDefault="00B23985" w:rsidP="00AC19BA">
          <w:pPr>
            <w:rPr>
              <w:rFonts w:ascii="Palatino Linotype" w:hAnsi="Palatino Linotype"/>
              <w:bCs/>
              <w:sz w:val="22"/>
              <w:szCs w:val="22"/>
              <w:lang w:val="es-ES"/>
            </w:rPr>
          </w:pPr>
        </w:p>
        <w:p w14:paraId="478CB55C" w14:textId="77777777" w:rsidR="00B23985" w:rsidRPr="0038287D" w:rsidRDefault="00B23985" w:rsidP="00AC19BA">
          <w:pPr>
            <w:rPr>
              <w:rFonts w:ascii="Palatino Linotype" w:hAnsi="Palatino Linotype"/>
              <w:bCs/>
              <w:sz w:val="22"/>
              <w:szCs w:val="22"/>
              <w:lang w:val="es-ES"/>
            </w:rPr>
          </w:pPr>
        </w:p>
        <w:p w14:paraId="7C165D10" w14:textId="77777777" w:rsidR="00B23985" w:rsidRPr="0038287D" w:rsidRDefault="00B23985" w:rsidP="00AC19BA">
          <w:pPr>
            <w:rPr>
              <w:rFonts w:ascii="Palatino Linotype" w:hAnsi="Palatino Linotype"/>
              <w:bCs/>
              <w:sz w:val="22"/>
              <w:szCs w:val="22"/>
              <w:lang w:val="es-ES"/>
            </w:rPr>
          </w:pPr>
        </w:p>
        <w:p w14:paraId="00FD3C6E" w14:textId="77777777" w:rsidR="00B23985" w:rsidRPr="0038287D" w:rsidRDefault="00B23985" w:rsidP="00AC19BA">
          <w:pPr>
            <w:rPr>
              <w:rFonts w:ascii="Palatino Linotype" w:hAnsi="Palatino Linotype"/>
              <w:bCs/>
              <w:sz w:val="22"/>
              <w:szCs w:val="22"/>
              <w:lang w:val="es-ES"/>
            </w:rPr>
          </w:pPr>
        </w:p>
        <w:p w14:paraId="0E040721" w14:textId="77777777" w:rsidR="00B23985" w:rsidRPr="0038287D" w:rsidRDefault="00B23985" w:rsidP="00AC19BA">
          <w:pPr>
            <w:rPr>
              <w:rFonts w:ascii="Palatino Linotype" w:hAnsi="Palatino Linotype"/>
              <w:bCs/>
              <w:sz w:val="22"/>
              <w:szCs w:val="22"/>
              <w:lang w:val="es-ES"/>
            </w:rPr>
          </w:pPr>
        </w:p>
        <w:p w14:paraId="4B92352F" w14:textId="77777777" w:rsidR="00B23985" w:rsidRPr="0038287D" w:rsidRDefault="00B23985" w:rsidP="00AC19BA">
          <w:pPr>
            <w:rPr>
              <w:rFonts w:ascii="Palatino Linotype" w:hAnsi="Palatino Linotype"/>
              <w:bCs/>
              <w:sz w:val="22"/>
              <w:szCs w:val="22"/>
              <w:lang w:val="es-ES"/>
            </w:rPr>
          </w:pPr>
        </w:p>
        <w:p w14:paraId="32D2BD27" w14:textId="762764E8" w:rsidR="00F41E88" w:rsidRPr="0038287D" w:rsidRDefault="007B7426" w:rsidP="00AC19BA">
          <w:pPr>
            <w:rPr>
              <w:rFonts w:ascii="Palatino Linotype" w:hAnsi="Palatino Linotype"/>
              <w:bCs/>
              <w:lang w:val="es-ES"/>
            </w:rPr>
          </w:pPr>
          <w:r w:rsidRPr="0038287D">
            <w:rPr>
              <w:rFonts w:ascii="Palatino Linotype" w:hAnsi="Palatino Linotype"/>
              <w:bCs/>
              <w:lang w:val="es-ES"/>
            </w:rPr>
            <w:br w:type="page"/>
          </w:r>
        </w:p>
      </w:sdtContent>
    </w:sdt>
    <w:p w14:paraId="7BA9DE57" w14:textId="42CE02B5" w:rsidR="00EB4847" w:rsidRPr="0038287D" w:rsidRDefault="001B26AA" w:rsidP="004E1461">
      <w:pPr>
        <w:tabs>
          <w:tab w:val="left" w:pos="567"/>
        </w:tabs>
        <w:spacing w:before="240" w:after="240" w:line="360" w:lineRule="auto"/>
        <w:jc w:val="both"/>
        <w:rPr>
          <w:rFonts w:ascii="Palatino Linotype" w:hAnsi="Palatino Linotype"/>
          <w:lang w:val="es-MX"/>
        </w:rPr>
      </w:pPr>
      <w:r w:rsidRPr="0038287D">
        <w:rPr>
          <w:rFonts w:ascii="Palatino Linotype" w:hAnsi="Palatino Linotype"/>
        </w:rPr>
        <w:lastRenderedPageBreak/>
        <w:t>R</w:t>
      </w:r>
      <w:r w:rsidR="00662C69" w:rsidRPr="0038287D">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084FD5" w:rsidRPr="0038287D">
        <w:rPr>
          <w:rFonts w:ascii="Palatino Linotype" w:hAnsi="Palatino Linotype"/>
          <w:lang w:val="es-MX"/>
        </w:rPr>
        <w:t xml:space="preserve">fecha </w:t>
      </w:r>
      <w:r w:rsidR="0038287D" w:rsidRPr="0038287D">
        <w:rPr>
          <w:rFonts w:ascii="Palatino Linotype" w:hAnsi="Palatino Linotype"/>
          <w:lang w:val="es-MX"/>
        </w:rPr>
        <w:t>dos de septiembre</w:t>
      </w:r>
      <w:r w:rsidR="008A334C" w:rsidRPr="0038287D">
        <w:rPr>
          <w:rFonts w:ascii="Palatino Linotype" w:hAnsi="Palatino Linotype"/>
          <w:lang w:val="es-MX"/>
        </w:rPr>
        <w:t xml:space="preserve"> </w:t>
      </w:r>
      <w:r w:rsidR="00662C69" w:rsidRPr="0038287D">
        <w:rPr>
          <w:rFonts w:ascii="Palatino Linotype" w:hAnsi="Palatino Linotype"/>
          <w:lang w:val="es-MX"/>
        </w:rPr>
        <w:t xml:space="preserve">de dos mil </w:t>
      </w:r>
      <w:r w:rsidR="00842B90" w:rsidRPr="0038287D">
        <w:rPr>
          <w:rFonts w:ascii="Palatino Linotype" w:hAnsi="Palatino Linotype"/>
          <w:lang w:val="es-MX"/>
        </w:rPr>
        <w:t>veinte</w:t>
      </w:r>
      <w:r w:rsidR="00662C69" w:rsidRPr="0038287D">
        <w:rPr>
          <w:rFonts w:ascii="Palatino Linotype" w:hAnsi="Palatino Linotype"/>
          <w:lang w:val="es-MX"/>
        </w:rPr>
        <w:t>.</w:t>
      </w:r>
    </w:p>
    <w:p w14:paraId="0AFBC269" w14:textId="0463C6B6" w:rsidR="003E6E0C" w:rsidRPr="0038287D" w:rsidRDefault="00924CEA" w:rsidP="008D6C8D">
      <w:pPr>
        <w:pStyle w:val="Encabezado"/>
        <w:spacing w:line="360" w:lineRule="auto"/>
        <w:jc w:val="both"/>
        <w:rPr>
          <w:rFonts w:ascii="Palatino Linotype" w:eastAsia="Times New Roman" w:hAnsi="Palatino Linotype" w:cs="Times New Roman"/>
        </w:rPr>
      </w:pPr>
      <w:r w:rsidRPr="0038287D">
        <w:rPr>
          <w:rFonts w:ascii="Palatino Linotype" w:eastAsia="Times New Roman" w:hAnsi="Palatino Linotype" w:cs="Times New Roman"/>
          <w:b/>
        </w:rPr>
        <w:t>VISTO</w:t>
      </w:r>
      <w:r w:rsidR="003122CE" w:rsidRPr="0038287D">
        <w:rPr>
          <w:rFonts w:ascii="Palatino Linotype" w:eastAsia="Times New Roman" w:hAnsi="Palatino Linotype" w:cs="Times New Roman"/>
        </w:rPr>
        <w:t xml:space="preserve"> </w:t>
      </w:r>
      <w:r w:rsidRPr="0038287D">
        <w:rPr>
          <w:rFonts w:ascii="Palatino Linotype" w:eastAsia="Times New Roman" w:hAnsi="Palatino Linotype" w:cs="Times New Roman"/>
        </w:rPr>
        <w:t>el expediente</w:t>
      </w:r>
      <w:r w:rsidR="003122CE" w:rsidRPr="0038287D">
        <w:rPr>
          <w:rFonts w:ascii="Palatino Linotype" w:eastAsia="Times New Roman" w:hAnsi="Palatino Linotype" w:cs="Times New Roman"/>
        </w:rPr>
        <w:t xml:space="preserve"> electrón</w:t>
      </w:r>
      <w:r w:rsidRPr="0038287D">
        <w:rPr>
          <w:rFonts w:ascii="Palatino Linotype" w:eastAsia="Times New Roman" w:hAnsi="Palatino Linotype" w:cs="Times New Roman"/>
        </w:rPr>
        <w:t>ico formado</w:t>
      </w:r>
      <w:r w:rsidR="00417E0F" w:rsidRPr="0038287D">
        <w:rPr>
          <w:rFonts w:ascii="Palatino Linotype" w:eastAsia="Times New Roman" w:hAnsi="Palatino Linotype" w:cs="Times New Roman"/>
        </w:rPr>
        <w:t xml:space="preserve"> con motivo del recurso de revisión número</w:t>
      </w:r>
      <w:r w:rsidRPr="0038287D">
        <w:rPr>
          <w:rFonts w:ascii="Palatino Linotype" w:eastAsia="Times New Roman" w:hAnsi="Palatino Linotype" w:cs="Times New Roman"/>
        </w:rPr>
        <w:t xml:space="preserve"> </w:t>
      </w:r>
      <w:r w:rsidR="00C75529" w:rsidRPr="0038287D">
        <w:rPr>
          <w:rFonts w:ascii="Palatino Linotype" w:hAnsi="Palatino Linotype" w:cs="Arial"/>
          <w:b/>
          <w:bCs/>
          <w:lang w:eastAsia="es-MX"/>
        </w:rPr>
        <w:t>01533/INFOEM/IP/RR/2020</w:t>
      </w:r>
      <w:r w:rsidR="003122CE" w:rsidRPr="0038287D">
        <w:rPr>
          <w:rFonts w:ascii="Palatino Linotype" w:eastAsia="Times New Roman" w:hAnsi="Palatino Linotype" w:cs="Arial"/>
          <w:bCs/>
        </w:rPr>
        <w:t xml:space="preserve">, </w:t>
      </w:r>
      <w:r w:rsidR="00417E0F" w:rsidRPr="0038287D">
        <w:rPr>
          <w:rFonts w:ascii="Palatino Linotype" w:eastAsia="Times New Roman" w:hAnsi="Palatino Linotype" w:cs="Times New Roman"/>
        </w:rPr>
        <w:t>promovido</w:t>
      </w:r>
      <w:r w:rsidR="003122CE" w:rsidRPr="0038287D">
        <w:rPr>
          <w:rFonts w:ascii="Palatino Linotype" w:eastAsia="Times New Roman" w:hAnsi="Palatino Linotype" w:cs="Times New Roman"/>
        </w:rPr>
        <w:t xml:space="preserve"> por</w:t>
      </w:r>
      <w:r w:rsidR="008D6C8D" w:rsidRPr="0038287D">
        <w:rPr>
          <w:rFonts w:ascii="Palatino Linotype" w:eastAsia="Times New Roman" w:hAnsi="Palatino Linotype" w:cs="Times New Roman"/>
        </w:rPr>
        <w:t xml:space="preserve"> </w:t>
      </w:r>
      <w:r w:rsidR="00E33060" w:rsidRPr="0038287D">
        <w:rPr>
          <w:rFonts w:ascii="Palatino Linotype" w:eastAsia="Times New Roman" w:hAnsi="Palatino Linotype" w:cs="Times New Roman"/>
        </w:rPr>
        <w:t>una persona</w:t>
      </w:r>
      <w:r w:rsidR="003122CE" w:rsidRPr="0038287D">
        <w:rPr>
          <w:rFonts w:ascii="Palatino Linotype" w:eastAsia="Times New Roman" w:hAnsi="Palatino Linotype" w:cs="Times New Roman"/>
        </w:rPr>
        <w:t xml:space="preserve"> </w:t>
      </w:r>
      <w:r w:rsidR="003122CE" w:rsidRPr="0038287D">
        <w:rPr>
          <w:rFonts w:ascii="Palatino Linotype" w:eastAsia="Times New Roman" w:hAnsi="Palatino Linotype" w:cs="Arial"/>
        </w:rPr>
        <w:t xml:space="preserve">en su calidad de </w:t>
      </w:r>
      <w:r w:rsidR="003122CE" w:rsidRPr="0038287D">
        <w:rPr>
          <w:rFonts w:ascii="Palatino Linotype" w:eastAsia="Times New Roman" w:hAnsi="Palatino Linotype" w:cs="Arial"/>
          <w:b/>
        </w:rPr>
        <w:t>RECURRENTE</w:t>
      </w:r>
      <w:r w:rsidR="003122CE" w:rsidRPr="0038287D">
        <w:rPr>
          <w:rFonts w:ascii="Palatino Linotype" w:eastAsia="Times New Roman" w:hAnsi="Palatino Linotype" w:cs="Arial"/>
        </w:rPr>
        <w:t>, en contra de la respuesta</w:t>
      </w:r>
      <w:r w:rsidRPr="0038287D">
        <w:rPr>
          <w:rFonts w:ascii="Palatino Linotype" w:eastAsia="Times New Roman" w:hAnsi="Palatino Linotype" w:cs="Arial"/>
        </w:rPr>
        <w:t xml:space="preserve"> </w:t>
      </w:r>
      <w:r w:rsidR="005A299D" w:rsidRPr="0038287D">
        <w:rPr>
          <w:rFonts w:ascii="Palatino Linotype" w:eastAsia="Times New Roman" w:hAnsi="Palatino Linotype" w:cs="Arial"/>
        </w:rPr>
        <w:t xml:space="preserve">del </w:t>
      </w:r>
      <w:r w:rsidR="00C75529" w:rsidRPr="0038287D">
        <w:rPr>
          <w:rFonts w:ascii="Palatino Linotype" w:eastAsia="Times New Roman" w:hAnsi="Palatino Linotype" w:cs="Arial"/>
          <w:b/>
        </w:rPr>
        <w:t>Organismo Público Descentralizado para la Prestación de los Servicios de Agua Potable Alcantarillado y Saneamiento de Nicolás Romero</w:t>
      </w:r>
      <w:r w:rsidR="003122CE" w:rsidRPr="0038287D">
        <w:rPr>
          <w:rFonts w:ascii="Palatino Linotype" w:eastAsia="Calibri" w:hAnsi="Palatino Linotype" w:cs="Arial"/>
          <w:lang w:val="es-ES"/>
        </w:rPr>
        <w:t xml:space="preserve">, </w:t>
      </w:r>
      <w:r w:rsidR="003122CE" w:rsidRPr="0038287D">
        <w:rPr>
          <w:rFonts w:ascii="Palatino Linotype" w:eastAsia="Times New Roman" w:hAnsi="Palatino Linotype" w:cs="Times New Roman"/>
        </w:rPr>
        <w:t>en lo sucesivo el</w:t>
      </w:r>
      <w:r w:rsidR="003122CE" w:rsidRPr="0038287D">
        <w:rPr>
          <w:rFonts w:ascii="Palatino Linotype" w:eastAsia="Times New Roman" w:hAnsi="Palatino Linotype" w:cs="Times New Roman"/>
          <w:b/>
        </w:rPr>
        <w:t xml:space="preserve"> SUJETO OBLIGADO, </w:t>
      </w:r>
      <w:r w:rsidR="003122CE" w:rsidRPr="0038287D">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38287D" w:rsidRDefault="00F34201" w:rsidP="004E1461">
      <w:pPr>
        <w:pStyle w:val="Ttulo1"/>
        <w:tabs>
          <w:tab w:val="left" w:pos="567"/>
        </w:tabs>
        <w:jc w:val="center"/>
        <w:rPr>
          <w:b w:val="0"/>
          <w:color w:val="auto"/>
        </w:rPr>
      </w:pPr>
      <w:bookmarkStart w:id="2" w:name="_Toc473812222"/>
      <w:bookmarkStart w:id="3" w:name="_Toc495430765"/>
      <w:bookmarkStart w:id="4" w:name="_Toc49457112"/>
      <w:r w:rsidRPr="0038287D">
        <w:rPr>
          <w:color w:val="auto"/>
        </w:rPr>
        <w:t>ANTECEDENTES</w:t>
      </w:r>
      <w:bookmarkEnd w:id="2"/>
      <w:bookmarkEnd w:id="3"/>
      <w:bookmarkEnd w:id="4"/>
    </w:p>
    <w:p w14:paraId="54EBC941" w14:textId="77777777" w:rsidR="00F34201" w:rsidRPr="0038287D" w:rsidRDefault="00F34201" w:rsidP="004E1461">
      <w:pPr>
        <w:tabs>
          <w:tab w:val="left" w:pos="567"/>
        </w:tabs>
        <w:rPr>
          <w:rFonts w:ascii="Palatino Linotype" w:hAnsi="Palatino Linotype"/>
          <w:lang w:val="es-MX" w:eastAsia="en-US"/>
        </w:rPr>
      </w:pPr>
    </w:p>
    <w:p w14:paraId="749498DB" w14:textId="77E3CC31" w:rsidR="00F34201" w:rsidRPr="0038287D"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8287D">
        <w:rPr>
          <w:rFonts w:ascii="Palatino Linotype" w:eastAsia="Calibri" w:hAnsi="Palatino Linotype" w:cs="Arial"/>
          <w:color w:val="000000" w:themeColor="text1"/>
          <w:lang w:val="es-ES"/>
        </w:rPr>
        <w:t xml:space="preserve">El día </w:t>
      </w:r>
      <w:r w:rsidR="00C75529" w:rsidRPr="0038287D">
        <w:rPr>
          <w:rFonts w:ascii="Palatino Linotype" w:eastAsia="Calibri" w:hAnsi="Palatino Linotype" w:cs="Arial"/>
          <w:color w:val="000000" w:themeColor="text1"/>
          <w:lang w:val="es-ES"/>
        </w:rPr>
        <w:t>seis</w:t>
      </w:r>
      <w:r w:rsidR="00E33060" w:rsidRPr="0038287D">
        <w:rPr>
          <w:rFonts w:ascii="Palatino Linotype" w:eastAsia="Calibri" w:hAnsi="Palatino Linotype" w:cs="Arial"/>
          <w:color w:val="000000" w:themeColor="text1"/>
          <w:lang w:val="es-ES"/>
        </w:rPr>
        <w:t xml:space="preserve"> </w:t>
      </w:r>
      <w:r w:rsidRPr="0038287D">
        <w:rPr>
          <w:rFonts w:ascii="Palatino Linotype" w:eastAsia="Calibri" w:hAnsi="Palatino Linotype" w:cs="Arial"/>
          <w:color w:val="000000" w:themeColor="text1"/>
          <w:lang w:val="es-ES"/>
        </w:rPr>
        <w:t>(</w:t>
      </w:r>
      <w:r w:rsidR="00C75529" w:rsidRPr="0038287D">
        <w:rPr>
          <w:rFonts w:ascii="Palatino Linotype" w:eastAsia="Calibri" w:hAnsi="Palatino Linotype" w:cs="Arial"/>
          <w:color w:val="000000" w:themeColor="text1"/>
          <w:lang w:val="es-ES"/>
        </w:rPr>
        <w:t>06</w:t>
      </w:r>
      <w:r w:rsidRPr="0038287D">
        <w:rPr>
          <w:rFonts w:ascii="Palatino Linotype" w:eastAsia="Calibri" w:hAnsi="Palatino Linotype" w:cs="Arial"/>
          <w:color w:val="000000" w:themeColor="text1"/>
          <w:lang w:val="es-ES"/>
        </w:rPr>
        <w:t xml:space="preserve">) de </w:t>
      </w:r>
      <w:r w:rsidR="00C75529" w:rsidRPr="0038287D">
        <w:rPr>
          <w:rFonts w:ascii="Palatino Linotype" w:eastAsia="Calibri" w:hAnsi="Palatino Linotype" w:cs="Arial"/>
          <w:color w:val="000000" w:themeColor="text1"/>
          <w:lang w:val="es-ES"/>
        </w:rPr>
        <w:t>marzo</w:t>
      </w:r>
      <w:r w:rsidRPr="0038287D">
        <w:rPr>
          <w:rFonts w:ascii="Palatino Linotype" w:eastAsia="Calibri" w:hAnsi="Palatino Linotype" w:cs="Arial"/>
          <w:color w:val="000000" w:themeColor="text1"/>
          <w:lang w:val="es-ES"/>
        </w:rPr>
        <w:t xml:space="preserve"> de </w:t>
      </w:r>
      <w:r w:rsidR="00E91B4E" w:rsidRPr="0038287D">
        <w:rPr>
          <w:rFonts w:ascii="Palatino Linotype" w:eastAsia="Calibri" w:hAnsi="Palatino Linotype" w:cs="Arial"/>
          <w:color w:val="000000" w:themeColor="text1"/>
          <w:lang w:val="es-ES"/>
        </w:rPr>
        <w:t xml:space="preserve">dos mil </w:t>
      </w:r>
      <w:r w:rsidR="00C75529" w:rsidRPr="0038287D">
        <w:rPr>
          <w:rFonts w:ascii="Palatino Linotype" w:eastAsia="Calibri" w:hAnsi="Palatino Linotype" w:cs="Arial"/>
          <w:color w:val="000000" w:themeColor="text1"/>
          <w:lang w:val="es-ES"/>
        </w:rPr>
        <w:t>veinte</w:t>
      </w:r>
      <w:r w:rsidRPr="0038287D">
        <w:rPr>
          <w:rFonts w:ascii="Palatino Linotype" w:eastAsia="Calibri" w:hAnsi="Palatino Linotype" w:cs="Arial"/>
          <w:color w:val="000000" w:themeColor="text1"/>
          <w:lang w:val="es-ES"/>
        </w:rPr>
        <w:t>,</w:t>
      </w:r>
      <w:r w:rsidRPr="0038287D">
        <w:rPr>
          <w:rFonts w:ascii="Palatino Linotype" w:eastAsia="Calibri" w:hAnsi="Palatino Linotype" w:cs="Times New Roman"/>
          <w:color w:val="000000" w:themeColor="text1"/>
          <w:lang w:val="es-ES"/>
        </w:rPr>
        <w:t xml:space="preserve"> </w:t>
      </w:r>
      <w:r w:rsidR="00F523D6" w:rsidRPr="0038287D">
        <w:rPr>
          <w:rFonts w:ascii="Palatino Linotype" w:eastAsia="Calibri" w:hAnsi="Palatino Linotype" w:cs="Arial"/>
          <w:lang w:val="es-ES"/>
        </w:rPr>
        <w:t>se</w:t>
      </w:r>
      <w:r w:rsidR="002F768F" w:rsidRPr="0038287D">
        <w:rPr>
          <w:rFonts w:ascii="Palatino Linotype" w:eastAsia="Calibri" w:hAnsi="Palatino Linotype" w:cs="Arial"/>
          <w:b/>
          <w:lang w:val="es-ES"/>
        </w:rPr>
        <w:t xml:space="preserve"> </w:t>
      </w:r>
      <w:r w:rsidRPr="0038287D">
        <w:rPr>
          <w:rFonts w:ascii="Palatino Linotype" w:hAnsi="Palatino Linotype"/>
          <w:color w:val="000000" w:themeColor="text1"/>
        </w:rPr>
        <w:t>presentó</w:t>
      </w:r>
      <w:r w:rsidRPr="0038287D">
        <w:rPr>
          <w:rFonts w:ascii="Palatino Linotype" w:hAnsi="Palatino Linotype"/>
          <w:b/>
          <w:color w:val="000000" w:themeColor="text1"/>
        </w:rPr>
        <w:t xml:space="preserve"> </w:t>
      </w:r>
      <w:r w:rsidRPr="0038287D">
        <w:rPr>
          <w:rFonts w:ascii="Palatino Linotype" w:eastAsia="Calibri" w:hAnsi="Palatino Linotype" w:cs="Arial"/>
          <w:color w:val="000000" w:themeColor="text1"/>
        </w:rPr>
        <w:t xml:space="preserve">vía </w:t>
      </w:r>
      <w:r w:rsidRPr="0038287D">
        <w:rPr>
          <w:rFonts w:ascii="Palatino Linotype" w:eastAsia="Calibri" w:hAnsi="Palatino Linotype" w:cs="Arial"/>
          <w:color w:val="000000" w:themeColor="text1"/>
          <w:lang w:val="es-ES"/>
        </w:rPr>
        <w:t xml:space="preserve">Sistema de Acceso a la Información Mexiquense </w:t>
      </w:r>
      <w:r w:rsidRPr="0038287D">
        <w:rPr>
          <w:rFonts w:ascii="Palatino Linotype" w:eastAsia="Calibri" w:hAnsi="Palatino Linotype" w:cs="Arial"/>
          <w:b/>
          <w:color w:val="000000" w:themeColor="text1"/>
          <w:lang w:val="es-ES"/>
        </w:rPr>
        <w:t>(SAIMEX)</w:t>
      </w:r>
      <w:r w:rsidRPr="0038287D">
        <w:rPr>
          <w:rFonts w:ascii="Palatino Linotype" w:eastAsia="Calibri" w:hAnsi="Palatino Linotype" w:cs="Arial"/>
          <w:color w:val="000000" w:themeColor="text1"/>
          <w:lang w:val="es-ES"/>
        </w:rPr>
        <w:t>, la solicitud de información p</w:t>
      </w:r>
      <w:r w:rsidR="00924CEA" w:rsidRPr="0038287D">
        <w:rPr>
          <w:rFonts w:ascii="Palatino Linotype" w:eastAsia="Calibri" w:hAnsi="Palatino Linotype" w:cs="Arial"/>
          <w:color w:val="000000" w:themeColor="text1"/>
          <w:lang w:val="es-ES"/>
        </w:rPr>
        <w:t>ública registrada con el número</w:t>
      </w:r>
      <w:r w:rsidR="00C92AD2" w:rsidRPr="0038287D">
        <w:rPr>
          <w:rFonts w:ascii="Palatino Linotype" w:eastAsia="Calibri" w:hAnsi="Palatino Linotype" w:cs="Arial"/>
          <w:b/>
          <w:color w:val="000000" w:themeColor="text1"/>
          <w:lang w:val="es-ES"/>
        </w:rPr>
        <w:t xml:space="preserve"> </w:t>
      </w:r>
      <w:r w:rsidR="00C75529" w:rsidRPr="0038287D">
        <w:rPr>
          <w:rFonts w:ascii="Palatino Linotype" w:eastAsia="Calibri" w:hAnsi="Palatino Linotype" w:cs="Arial"/>
          <w:b/>
          <w:color w:val="000000" w:themeColor="text1"/>
          <w:lang w:val="es-ES"/>
        </w:rPr>
        <w:t>00012/OASNICOROM/IP/2020</w:t>
      </w:r>
      <w:r w:rsidRPr="0038287D">
        <w:rPr>
          <w:rFonts w:ascii="Palatino Linotype" w:hAnsi="Palatino Linotype"/>
          <w:b/>
          <w:bCs/>
          <w:color w:val="000000" w:themeColor="text1"/>
        </w:rPr>
        <w:t>,</w:t>
      </w:r>
      <w:r w:rsidRPr="0038287D">
        <w:rPr>
          <w:rFonts w:ascii="Palatino Linotype" w:eastAsia="Calibri" w:hAnsi="Palatino Linotype" w:cs="Arial"/>
          <w:color w:val="000000" w:themeColor="text1"/>
          <w:lang w:val="es-ES"/>
        </w:rPr>
        <w:t xml:space="preserve"> mediante la cual </w:t>
      </w:r>
      <w:r w:rsidR="00097D8A" w:rsidRPr="0038287D">
        <w:rPr>
          <w:rFonts w:ascii="Palatino Linotype" w:eastAsia="Calibri" w:hAnsi="Palatino Linotype" w:cs="Arial"/>
          <w:color w:val="000000" w:themeColor="text1"/>
          <w:lang w:val="es-ES"/>
        </w:rPr>
        <w:t xml:space="preserve">se </w:t>
      </w:r>
      <w:r w:rsidR="00924CEA" w:rsidRPr="0038287D">
        <w:rPr>
          <w:rFonts w:ascii="Palatino Linotype" w:eastAsia="Calibri" w:hAnsi="Palatino Linotype" w:cs="Arial"/>
          <w:color w:val="000000" w:themeColor="text1"/>
          <w:lang w:val="es-ES"/>
        </w:rPr>
        <w:t>requirió</w:t>
      </w:r>
      <w:r w:rsidRPr="0038287D">
        <w:rPr>
          <w:rFonts w:ascii="Palatino Linotype" w:eastAsia="Calibri" w:hAnsi="Palatino Linotype" w:cs="Arial"/>
          <w:color w:val="000000" w:themeColor="text1"/>
          <w:lang w:val="es-ES"/>
        </w:rPr>
        <w:t>:</w:t>
      </w:r>
    </w:p>
    <w:p w14:paraId="1102FAA0" w14:textId="77777777" w:rsidR="006F7AF2" w:rsidRPr="0038287D" w:rsidRDefault="006F7AF2" w:rsidP="00AE32E5">
      <w:pPr>
        <w:pStyle w:val="Prrafodelista"/>
        <w:tabs>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7F27FE85" w14:textId="60D6C457" w:rsidR="00800647" w:rsidRPr="0038287D"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38287D">
        <w:rPr>
          <w:rFonts w:ascii="Palatino Linotype" w:hAnsi="Palatino Linotype"/>
          <w:i/>
          <w:color w:val="000000"/>
          <w:sz w:val="22"/>
          <w:szCs w:val="22"/>
        </w:rPr>
        <w:t>“</w:t>
      </w:r>
      <w:r w:rsidR="00362668" w:rsidRPr="0038287D">
        <w:rPr>
          <w:rFonts w:ascii="Palatino Linotype" w:hAnsi="Palatino Linotype"/>
          <w:i/>
          <w:color w:val="000000"/>
          <w:sz w:val="22"/>
          <w:szCs w:val="22"/>
        </w:rPr>
        <w:t>solicito los Índices de los expedientes clasificados como reservados de acuerdo a lo señalado en el artículo 92 FRACCIÓN XIX, de la Ley de Transparencia y Acceso a la Información Pública del Estado de México y Municipios de los años 2017, 2018 y 2019.</w:t>
      </w:r>
      <w:r w:rsidRPr="0038287D">
        <w:rPr>
          <w:rFonts w:ascii="Palatino Linotype" w:hAnsi="Palatino Linotype"/>
          <w:i/>
          <w:color w:val="000000"/>
          <w:sz w:val="22"/>
          <w:szCs w:val="22"/>
        </w:rPr>
        <w:t>”</w:t>
      </w:r>
      <w:r w:rsidR="00F34201" w:rsidRPr="0038287D">
        <w:rPr>
          <w:rFonts w:ascii="Palatino Linotype" w:hAnsi="Palatino Linotype"/>
          <w:i/>
          <w:color w:val="000000"/>
          <w:sz w:val="22"/>
          <w:szCs w:val="22"/>
        </w:rPr>
        <w:t xml:space="preserve"> (Sic)</w:t>
      </w:r>
    </w:p>
    <w:p w14:paraId="7410E090" w14:textId="77777777" w:rsidR="007E14CE" w:rsidRPr="0038287D" w:rsidRDefault="007E14CE" w:rsidP="00AE32E5">
      <w:pPr>
        <w:pStyle w:val="Prrafodelista"/>
        <w:tabs>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53EAD726" w14:textId="35363938" w:rsidR="00916840" w:rsidRPr="0038287D"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8287D">
        <w:rPr>
          <w:rFonts w:ascii="Palatino Linotype" w:hAnsi="Palatino Linotype" w:cs="Arial"/>
          <w:color w:val="000000" w:themeColor="text1"/>
        </w:rPr>
        <w:lastRenderedPageBreak/>
        <w:t xml:space="preserve">Se hace constar que </w:t>
      </w:r>
      <w:r w:rsidRPr="0038287D">
        <w:rPr>
          <w:rFonts w:ascii="Palatino Linotype" w:eastAsia="Times New Roman" w:hAnsi="Palatino Linotype" w:cs="Arial"/>
          <w:color w:val="000000" w:themeColor="text1"/>
          <w:lang w:val="es-ES"/>
        </w:rPr>
        <w:t>se señaló como modalidad de entrega de la información</w:t>
      </w:r>
      <w:r w:rsidRPr="0038287D">
        <w:rPr>
          <w:rFonts w:ascii="Palatino Linotype" w:eastAsia="Times New Roman" w:hAnsi="Palatino Linotype" w:cs="Arial"/>
          <w:b/>
          <w:color w:val="000000" w:themeColor="text1"/>
          <w:lang w:val="es-ES"/>
        </w:rPr>
        <w:t>:</w:t>
      </w:r>
      <w:r w:rsidR="00362668" w:rsidRPr="0038287D">
        <w:rPr>
          <w:rFonts w:ascii="Palatino Linotype" w:eastAsia="Calibri" w:hAnsi="Palatino Linotype" w:cs="Arial"/>
          <w:b/>
          <w:color w:val="000000" w:themeColor="text1"/>
          <w:lang w:val="es-ES"/>
        </w:rPr>
        <w:t xml:space="preserve"> </w:t>
      </w:r>
      <w:r w:rsidR="00362668" w:rsidRPr="0038287D">
        <w:rPr>
          <w:rFonts w:ascii="Palatino Linotype" w:hAnsi="Palatino Linotype" w:cs="Arial"/>
          <w:color w:val="000000" w:themeColor="text1"/>
        </w:rPr>
        <w:t>A través del Sistema de Acceso a la Información Mexiquense (SAIMEX)</w:t>
      </w:r>
    </w:p>
    <w:p w14:paraId="41B5F479" w14:textId="77777777" w:rsidR="001C04DF" w:rsidRPr="0038287D" w:rsidRDefault="001C04DF" w:rsidP="001C04D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6E30CF1" w14:textId="03BD4432" w:rsidR="008455F9" w:rsidRPr="0038287D" w:rsidRDefault="00770B33" w:rsidP="00F9685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8287D">
        <w:rPr>
          <w:rFonts w:ascii="Palatino Linotype" w:eastAsia="Calibri" w:hAnsi="Palatino Linotype" w:cs="Arial"/>
          <w:lang w:val="es-AR"/>
        </w:rPr>
        <w:t xml:space="preserve">El día </w:t>
      </w:r>
      <w:r w:rsidR="00362668" w:rsidRPr="0038287D">
        <w:rPr>
          <w:rFonts w:ascii="Palatino Linotype" w:eastAsia="Calibri" w:hAnsi="Palatino Linotype" w:cs="Arial"/>
          <w:lang w:val="es-AR"/>
        </w:rPr>
        <w:t>nueve</w:t>
      </w:r>
      <w:r w:rsidR="004A2F77" w:rsidRPr="0038287D">
        <w:rPr>
          <w:rFonts w:ascii="Palatino Linotype" w:eastAsia="Calibri" w:hAnsi="Palatino Linotype" w:cs="Arial"/>
          <w:lang w:val="es-AR"/>
        </w:rPr>
        <w:t xml:space="preserve"> </w:t>
      </w:r>
      <w:r w:rsidRPr="0038287D">
        <w:rPr>
          <w:rFonts w:ascii="Palatino Linotype" w:eastAsia="Calibri" w:hAnsi="Palatino Linotype" w:cs="Arial"/>
          <w:lang w:val="es-AR"/>
        </w:rPr>
        <w:t>(</w:t>
      </w:r>
      <w:r w:rsidR="00362668" w:rsidRPr="0038287D">
        <w:rPr>
          <w:rFonts w:ascii="Palatino Linotype" w:eastAsia="Calibri" w:hAnsi="Palatino Linotype" w:cs="Arial"/>
          <w:lang w:val="es-AR"/>
        </w:rPr>
        <w:t>09</w:t>
      </w:r>
      <w:r w:rsidRPr="0038287D">
        <w:rPr>
          <w:rFonts w:ascii="Palatino Linotype" w:hAnsi="Palatino Linotype"/>
          <w:i/>
        </w:rPr>
        <w:t xml:space="preserve">) </w:t>
      </w:r>
      <w:r w:rsidRPr="0038287D">
        <w:rPr>
          <w:rFonts w:ascii="Palatino Linotype" w:hAnsi="Palatino Linotype"/>
        </w:rPr>
        <w:t xml:space="preserve">de </w:t>
      </w:r>
      <w:r w:rsidR="00362668" w:rsidRPr="0038287D">
        <w:rPr>
          <w:rFonts w:ascii="Palatino Linotype" w:hAnsi="Palatino Linotype"/>
        </w:rPr>
        <w:t>marzo</w:t>
      </w:r>
      <w:r w:rsidRPr="0038287D">
        <w:rPr>
          <w:rFonts w:ascii="Palatino Linotype" w:hAnsi="Palatino Linotype"/>
        </w:rPr>
        <w:t xml:space="preserve"> de </w:t>
      </w:r>
      <w:r w:rsidR="00E91B4E" w:rsidRPr="0038287D">
        <w:rPr>
          <w:rFonts w:ascii="Palatino Linotype" w:hAnsi="Palatino Linotype"/>
        </w:rPr>
        <w:t xml:space="preserve">dos mil </w:t>
      </w:r>
      <w:r w:rsidR="007A758E" w:rsidRPr="0038287D">
        <w:rPr>
          <w:rFonts w:ascii="Palatino Linotype" w:hAnsi="Palatino Linotype"/>
        </w:rPr>
        <w:t>veinte</w:t>
      </w:r>
      <w:r w:rsidRPr="0038287D">
        <w:rPr>
          <w:rFonts w:ascii="Palatino Linotype" w:eastAsia="Times New Roman" w:hAnsi="Palatino Linotype" w:cs="Arial"/>
          <w:lang w:val="es-ES"/>
        </w:rPr>
        <w:t xml:space="preserve">, el </w:t>
      </w:r>
      <w:r w:rsidRPr="0038287D">
        <w:rPr>
          <w:rFonts w:ascii="Palatino Linotype" w:eastAsia="Times New Roman" w:hAnsi="Palatino Linotype" w:cs="Arial"/>
          <w:b/>
          <w:lang w:val="es-ES"/>
        </w:rPr>
        <w:t xml:space="preserve">SUJETO OBLIGADO </w:t>
      </w:r>
      <w:r w:rsidR="00B90D3C" w:rsidRPr="0038287D">
        <w:rPr>
          <w:rFonts w:ascii="Palatino Linotype" w:eastAsia="Times New Roman" w:hAnsi="Palatino Linotype" w:cs="Arial"/>
          <w:color w:val="000000" w:themeColor="text1"/>
          <w:lang w:val="es-ES"/>
        </w:rPr>
        <w:t>respondi</w:t>
      </w:r>
      <w:r w:rsidR="00EB1460" w:rsidRPr="0038287D">
        <w:rPr>
          <w:rFonts w:ascii="Palatino Linotype" w:eastAsia="Times New Roman" w:hAnsi="Palatino Linotype" w:cs="Arial"/>
          <w:color w:val="000000" w:themeColor="text1"/>
          <w:lang w:val="es-ES"/>
        </w:rPr>
        <w:t>ó a la solic</w:t>
      </w:r>
      <w:r w:rsidR="001C04DF" w:rsidRPr="0038287D">
        <w:rPr>
          <w:rFonts w:ascii="Palatino Linotype" w:eastAsia="Times New Roman" w:hAnsi="Palatino Linotype" w:cs="Arial"/>
          <w:color w:val="000000" w:themeColor="text1"/>
          <w:lang w:val="es-ES"/>
        </w:rPr>
        <w:t xml:space="preserve">itud de información </w:t>
      </w:r>
      <w:r w:rsidR="00AE32E5" w:rsidRPr="0038287D">
        <w:rPr>
          <w:rFonts w:ascii="Palatino Linotype" w:eastAsia="Times New Roman" w:hAnsi="Palatino Linotype" w:cs="Arial"/>
          <w:color w:val="000000" w:themeColor="text1"/>
          <w:lang w:val="es-ES"/>
        </w:rPr>
        <w:t>en los términos siguientes:</w:t>
      </w:r>
    </w:p>
    <w:p w14:paraId="37149D8E" w14:textId="77777777" w:rsidR="00AE32E5" w:rsidRPr="0038287D" w:rsidRDefault="00AE32E5" w:rsidP="00362668">
      <w:pPr>
        <w:pStyle w:val="Prrafodelista"/>
        <w:tabs>
          <w:tab w:val="left" w:pos="567"/>
        </w:tabs>
        <w:spacing w:before="100" w:beforeAutospacing="1" w:after="100" w:afterAutospacing="1" w:line="360" w:lineRule="auto"/>
        <w:ind w:left="0" w:right="567"/>
        <w:jc w:val="both"/>
        <w:rPr>
          <w:rFonts w:ascii="Palatino Linotype" w:hAnsi="Palatino Linotype" w:cs="Arial"/>
          <w:i/>
          <w:color w:val="000000" w:themeColor="text1"/>
          <w:sz w:val="22"/>
          <w:szCs w:val="22"/>
        </w:rPr>
      </w:pPr>
    </w:p>
    <w:p w14:paraId="18F3D98D" w14:textId="7E1BD177" w:rsidR="00AE32E5" w:rsidRPr="0038287D" w:rsidRDefault="00AE32E5" w:rsidP="00362668">
      <w:pPr>
        <w:pStyle w:val="Prrafodelista"/>
        <w:tabs>
          <w:tab w:val="left" w:pos="567"/>
        </w:tabs>
        <w:spacing w:line="360" w:lineRule="auto"/>
        <w:ind w:left="567" w:right="567"/>
        <w:jc w:val="both"/>
        <w:rPr>
          <w:rFonts w:ascii="Palatino Linotype" w:hAnsi="Palatino Linotype"/>
          <w:i/>
          <w:color w:val="000000"/>
          <w:sz w:val="22"/>
          <w:szCs w:val="22"/>
        </w:rPr>
      </w:pPr>
      <w:r w:rsidRPr="0038287D">
        <w:rPr>
          <w:rFonts w:ascii="Palatino Linotype" w:hAnsi="Palatino Linotype"/>
          <w:i/>
          <w:color w:val="000000"/>
          <w:sz w:val="22"/>
          <w:szCs w:val="22"/>
        </w:rPr>
        <w:t>“</w:t>
      </w:r>
      <w:r w:rsidR="00362668" w:rsidRPr="0038287D">
        <w:rPr>
          <w:rFonts w:ascii="Palatino Linotype" w:eastAsia="Times New Roman" w:hAnsi="Palatino Linotype" w:cs="Times New Roman"/>
          <w:i/>
          <w:sz w:val="22"/>
          <w:szCs w:val="22"/>
          <w:lang w:val="es-MX" w:eastAsia="es-MX"/>
        </w:rPr>
        <w:t>CON FUNDAMENTO EN EL ARTICULO 140 DE LA LEY DE TRANSPARENCIA Y ACCESO A LA INFORMACIÓN PÚBLICA DEL ESTADO DE MÉXICO Y MUNICIPIOS, ESTE SUJETO OBLIGADO NO CUENTA CON INFORMACIÓN RESERVADA EN EL PERIODO REFERIDO, LA CUAL SEA CLASIFICADA EN EL ARTICULO EN MENCIÓN, TODA VEZ QUE ESTE SUJETO OBLIGADO NO RECAE EN NINGÚN SUPUESTO QUE SEÑALA EL ARTICULO CITADO.</w:t>
      </w:r>
      <w:r w:rsidRPr="0038287D">
        <w:rPr>
          <w:rFonts w:ascii="Palatino Linotype" w:hAnsi="Palatino Linotype"/>
          <w:i/>
          <w:color w:val="000000"/>
          <w:sz w:val="22"/>
          <w:szCs w:val="22"/>
        </w:rPr>
        <w:t>”</w:t>
      </w:r>
    </w:p>
    <w:p w14:paraId="3E7992F3" w14:textId="77777777" w:rsidR="00231ACF" w:rsidRPr="0038287D" w:rsidRDefault="00231ACF" w:rsidP="00231ACF">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10AB3947" w:rsidR="00F34201" w:rsidRPr="0038287D"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38287D">
        <w:rPr>
          <w:rFonts w:ascii="Palatino Linotype" w:eastAsia="Times New Roman" w:hAnsi="Palatino Linotype" w:cs="Arial"/>
          <w:lang w:val="es-ES"/>
        </w:rPr>
        <w:t xml:space="preserve">El día </w:t>
      </w:r>
      <w:r w:rsidR="00362668" w:rsidRPr="0038287D">
        <w:rPr>
          <w:rFonts w:ascii="Palatino Linotype" w:eastAsia="Calibri" w:hAnsi="Palatino Linotype" w:cs="Arial"/>
          <w:lang w:val="es-AR"/>
        </w:rPr>
        <w:t>diez (10</w:t>
      </w:r>
      <w:r w:rsidR="00362668" w:rsidRPr="0038287D">
        <w:rPr>
          <w:rFonts w:ascii="Palatino Linotype" w:hAnsi="Palatino Linotype"/>
          <w:i/>
        </w:rPr>
        <w:t xml:space="preserve">) </w:t>
      </w:r>
      <w:r w:rsidR="00362668" w:rsidRPr="0038287D">
        <w:rPr>
          <w:rFonts w:ascii="Palatino Linotype" w:hAnsi="Palatino Linotype"/>
        </w:rPr>
        <w:t>de marzo de dos mil veinte</w:t>
      </w:r>
      <w:r w:rsidRPr="0038287D">
        <w:rPr>
          <w:rFonts w:ascii="Palatino Linotype" w:eastAsia="Times New Roman" w:hAnsi="Palatino Linotype" w:cs="Arial"/>
          <w:lang w:val="es-ES"/>
        </w:rPr>
        <w:t xml:space="preserve">, </w:t>
      </w:r>
      <w:r w:rsidR="00797148" w:rsidRPr="0038287D">
        <w:rPr>
          <w:rFonts w:ascii="Palatino Linotype" w:hAnsi="Palatino Linotype"/>
          <w:color w:val="000000"/>
        </w:rPr>
        <w:t>se</w:t>
      </w:r>
      <w:r w:rsidR="00C15336" w:rsidRPr="0038287D">
        <w:rPr>
          <w:rFonts w:ascii="Palatino Linotype" w:hAnsi="Palatino Linotype"/>
          <w:color w:val="000000"/>
        </w:rPr>
        <w:t xml:space="preserve"> </w:t>
      </w:r>
      <w:r w:rsidRPr="0038287D">
        <w:rPr>
          <w:rFonts w:ascii="Palatino Linotype" w:eastAsia="Times New Roman" w:hAnsi="Palatino Linotype" w:cs="Arial"/>
          <w:lang w:val="es-ES"/>
        </w:rPr>
        <w:t xml:space="preserve">interpuso el recurso de revisión, en contra de la respuesta </w:t>
      </w:r>
      <w:r w:rsidR="00826130" w:rsidRPr="0038287D">
        <w:rPr>
          <w:rFonts w:ascii="Palatino Linotype" w:eastAsia="Times New Roman" w:hAnsi="Palatino Linotype" w:cs="Arial"/>
          <w:lang w:val="es-ES"/>
        </w:rPr>
        <w:t xml:space="preserve">emitida por el </w:t>
      </w:r>
      <w:r w:rsidR="00826130" w:rsidRPr="0038287D">
        <w:rPr>
          <w:rFonts w:ascii="Palatino Linotype" w:eastAsia="Times New Roman" w:hAnsi="Palatino Linotype" w:cs="Arial"/>
          <w:b/>
          <w:lang w:val="es-ES"/>
        </w:rPr>
        <w:t>SUJETO OBLIGADO</w:t>
      </w:r>
      <w:r w:rsidRPr="0038287D">
        <w:rPr>
          <w:rFonts w:ascii="Palatino Linotype" w:eastAsia="Times New Roman" w:hAnsi="Palatino Linotype" w:cs="Arial"/>
          <w:lang w:val="es-ES"/>
        </w:rPr>
        <w:t>, señalando como:</w:t>
      </w:r>
    </w:p>
    <w:p w14:paraId="5D195D9E" w14:textId="77777777" w:rsidR="00C15336" w:rsidRPr="0038287D" w:rsidRDefault="00C15336" w:rsidP="004E1461">
      <w:pPr>
        <w:pStyle w:val="Prrafodelista"/>
        <w:tabs>
          <w:tab w:val="left" w:pos="567"/>
        </w:tabs>
        <w:spacing w:line="360" w:lineRule="auto"/>
        <w:ind w:left="0"/>
        <w:jc w:val="both"/>
        <w:rPr>
          <w:rFonts w:ascii="Palatino Linotype" w:hAnsi="Palatino Linotype"/>
        </w:rPr>
      </w:pPr>
    </w:p>
    <w:p w14:paraId="59970600" w14:textId="0C7D7C37" w:rsidR="00F34201" w:rsidRPr="0038287D" w:rsidRDefault="006711DB" w:rsidP="00A92EC5">
      <w:pPr>
        <w:spacing w:line="360" w:lineRule="auto"/>
        <w:ind w:left="567" w:right="567"/>
        <w:jc w:val="both"/>
        <w:rPr>
          <w:rFonts w:ascii="Palatino Linotype" w:eastAsia="Times New Roman" w:hAnsi="Palatino Linotype" w:cs="Times New Roman"/>
          <w:i/>
          <w:sz w:val="22"/>
          <w:szCs w:val="22"/>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9457113"/>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38287D">
        <w:rPr>
          <w:rStyle w:val="Ttulo2Car"/>
          <w:color w:val="auto"/>
          <w:szCs w:val="24"/>
          <w:lang w:val="es-ES"/>
        </w:rPr>
        <w:t xml:space="preserve">a) </w:t>
      </w:r>
      <w:r w:rsidR="00F34201" w:rsidRPr="0038287D">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38287D">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38287D">
        <w:rPr>
          <w:rFonts w:ascii="Palatino Linotype" w:hAnsi="Palatino Linotype"/>
          <w:i/>
          <w:sz w:val="22"/>
          <w:szCs w:val="22"/>
        </w:rPr>
        <w:t>“</w:t>
      </w:r>
      <w:r w:rsidR="00362668" w:rsidRPr="0038287D">
        <w:rPr>
          <w:rFonts w:ascii="Palatino Linotype" w:hAnsi="Palatino Linotype"/>
          <w:i/>
          <w:color w:val="000000"/>
          <w:sz w:val="22"/>
          <w:szCs w:val="22"/>
        </w:rPr>
        <w:t>Organismo Público Descentralizado para la Prestación de Los Servicios de Agua Potable Alcantarillado y Saneamiento de Nicolás Romero</w:t>
      </w:r>
      <w:r w:rsidR="00451EB6" w:rsidRPr="0038287D">
        <w:rPr>
          <w:rFonts w:ascii="Palatino Linotype" w:eastAsia="Times New Roman" w:hAnsi="Palatino Linotype" w:cs="Times New Roman"/>
          <w:i/>
          <w:sz w:val="22"/>
          <w:szCs w:val="22"/>
          <w:lang w:val="es-MX" w:eastAsia="es-MX"/>
        </w:rPr>
        <w:t>"</w:t>
      </w:r>
      <w:r w:rsidR="00451EB6" w:rsidRPr="0038287D">
        <w:rPr>
          <w:rFonts w:ascii="Palatino Linotype" w:eastAsia="Calibri" w:hAnsi="Palatino Linotype" w:cs="Arial"/>
          <w:i/>
          <w:sz w:val="22"/>
          <w:szCs w:val="22"/>
          <w:lang w:val="es-ES"/>
        </w:rPr>
        <w:t xml:space="preserve"> </w:t>
      </w:r>
      <w:r w:rsidR="00AC6585" w:rsidRPr="0038287D">
        <w:rPr>
          <w:rFonts w:ascii="Palatino Linotype" w:eastAsia="Calibri" w:hAnsi="Palatino Linotype" w:cs="Arial"/>
          <w:i/>
          <w:sz w:val="22"/>
          <w:szCs w:val="22"/>
          <w:lang w:val="es-ES"/>
        </w:rPr>
        <w:t>(Sic)</w:t>
      </w:r>
    </w:p>
    <w:p w14:paraId="49011773" w14:textId="77777777" w:rsidR="009F65DD" w:rsidRPr="0038287D" w:rsidRDefault="009F65DD" w:rsidP="008455F9">
      <w:pPr>
        <w:pStyle w:val="Prrafodelista"/>
        <w:tabs>
          <w:tab w:val="left" w:pos="567"/>
        </w:tabs>
        <w:spacing w:line="360" w:lineRule="auto"/>
        <w:ind w:left="0"/>
        <w:jc w:val="both"/>
        <w:rPr>
          <w:rFonts w:ascii="Palatino Linotype" w:hAnsi="Palatino Linotype"/>
        </w:rPr>
      </w:pPr>
    </w:p>
    <w:p w14:paraId="5DF021EB" w14:textId="63A350B6" w:rsidR="00B33884" w:rsidRPr="0038287D" w:rsidRDefault="006711DB" w:rsidP="001B6C77">
      <w:pPr>
        <w:spacing w:line="360" w:lineRule="auto"/>
        <w:ind w:left="567" w:right="567"/>
        <w:jc w:val="both"/>
        <w:rPr>
          <w:rFonts w:ascii="Palatino Linotype" w:hAnsi="Palatino Linotype"/>
          <w:i/>
          <w:color w:val="000000"/>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49457114"/>
      <w:r w:rsidRPr="0038287D">
        <w:rPr>
          <w:rStyle w:val="Ttulo2Car"/>
          <w:color w:val="auto"/>
          <w:sz w:val="22"/>
          <w:szCs w:val="22"/>
          <w:lang w:val="es-ES"/>
        </w:rPr>
        <w:t xml:space="preserve">b) </w:t>
      </w:r>
      <w:r w:rsidR="00F34201" w:rsidRPr="0038287D">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38287D">
        <w:rPr>
          <w:rFonts w:ascii="Palatino Linotype" w:hAnsi="Palatino Linotype"/>
          <w:i/>
          <w:sz w:val="22"/>
          <w:szCs w:val="22"/>
        </w:rPr>
        <w:t xml:space="preserve"> </w:t>
      </w:r>
      <w:r w:rsidR="00F34201" w:rsidRPr="0038287D">
        <w:rPr>
          <w:rFonts w:ascii="Palatino Linotype" w:hAnsi="Palatino Linotype"/>
          <w:i/>
          <w:color w:val="000000"/>
          <w:sz w:val="22"/>
          <w:szCs w:val="22"/>
        </w:rPr>
        <w:t>“</w:t>
      </w:r>
      <w:r w:rsidR="00362668" w:rsidRPr="0038287D">
        <w:rPr>
          <w:rFonts w:ascii="Palatino Linotype" w:hAnsi="Palatino Linotype"/>
          <w:i/>
          <w:color w:val="000000"/>
          <w:sz w:val="22"/>
          <w:szCs w:val="22"/>
        </w:rPr>
        <w:t>En su respuesta el organismos señala no encuadrar en los supuestos de clasificación de reserva sin dar mayor información, violentando mi derecho constitucional de acceso a la información</w:t>
      </w:r>
      <w:r w:rsidR="00A92EC5" w:rsidRPr="0038287D">
        <w:rPr>
          <w:rFonts w:ascii="Palatino Linotype" w:hAnsi="Palatino Linotype"/>
          <w:i/>
          <w:color w:val="000000"/>
          <w:sz w:val="22"/>
          <w:szCs w:val="22"/>
        </w:rPr>
        <w:t>.</w:t>
      </w:r>
      <w:r w:rsidR="00F34201" w:rsidRPr="0038287D">
        <w:rPr>
          <w:rFonts w:ascii="Palatino Linotype" w:hAnsi="Palatino Linotype"/>
          <w:i/>
          <w:color w:val="000000"/>
          <w:sz w:val="22"/>
          <w:szCs w:val="22"/>
        </w:rPr>
        <w:t>” (Sic)</w:t>
      </w:r>
    </w:p>
    <w:p w14:paraId="60B108FF" w14:textId="77777777" w:rsidR="008438B1" w:rsidRPr="0038287D" w:rsidRDefault="008438B1" w:rsidP="008438B1">
      <w:pPr>
        <w:pStyle w:val="Prrafodelista"/>
        <w:tabs>
          <w:tab w:val="left" w:pos="567"/>
        </w:tabs>
        <w:spacing w:line="360" w:lineRule="auto"/>
        <w:ind w:left="0"/>
        <w:jc w:val="both"/>
        <w:rPr>
          <w:rFonts w:ascii="Palatino Linotype" w:hAnsi="Palatino Linotype"/>
          <w:i/>
          <w:color w:val="000000"/>
          <w:sz w:val="22"/>
          <w:szCs w:val="22"/>
        </w:rPr>
      </w:pPr>
    </w:p>
    <w:p w14:paraId="6EAD69D3" w14:textId="0EC2B52E" w:rsidR="00F34201" w:rsidRPr="0038287D"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38287D">
        <w:rPr>
          <w:rFonts w:ascii="Palatino Linotype" w:eastAsia="Times New Roman" w:hAnsi="Palatino Linotype" w:cs="Arial"/>
          <w:lang w:val="es-ES"/>
        </w:rPr>
        <w:t xml:space="preserve">Se registró el recurso de revisión bajo el número de expediente </w:t>
      </w:r>
      <w:r w:rsidRPr="0038287D">
        <w:rPr>
          <w:rFonts w:ascii="Palatino Linotype" w:hAnsi="Palatino Linotype" w:cs="Arial"/>
          <w:bCs/>
        </w:rPr>
        <w:t xml:space="preserve">al rubro indicado, así mismo con fundamento en lo dispuesto por el </w:t>
      </w:r>
      <w:r w:rsidRPr="0038287D">
        <w:rPr>
          <w:rFonts w:ascii="Palatino Linotype" w:eastAsia="Calibri" w:hAnsi="Palatino Linotype" w:cs="Arial"/>
          <w:lang w:val="es-ES"/>
        </w:rPr>
        <w:t xml:space="preserve">artículo 185 fracción I de la </w:t>
      </w:r>
      <w:r w:rsidRPr="0038287D">
        <w:rPr>
          <w:rFonts w:ascii="Palatino Linotype" w:eastAsia="Calibri" w:hAnsi="Palatino Linotype" w:cs="Arial"/>
          <w:b/>
          <w:lang w:val="es-ES"/>
        </w:rPr>
        <w:t xml:space="preserve">Ley de Transparencia y Acceso a la Información Pública del Estado de México y Municipios </w:t>
      </w:r>
      <w:r w:rsidRPr="0038287D">
        <w:rPr>
          <w:rFonts w:ascii="Palatino Linotype" w:eastAsia="Times New Roman" w:hAnsi="Palatino Linotype" w:cs="Arial"/>
          <w:lang w:val="es-ES"/>
        </w:rPr>
        <w:t xml:space="preserve">se turnó al </w:t>
      </w:r>
      <w:r w:rsidRPr="0038287D">
        <w:rPr>
          <w:rFonts w:ascii="Palatino Linotype" w:eastAsia="Times New Roman" w:hAnsi="Palatino Linotype" w:cs="Arial"/>
          <w:b/>
          <w:lang w:val="es-ES"/>
        </w:rPr>
        <w:t xml:space="preserve">Comisionado José Guadalupe Luna Hernández, </w:t>
      </w:r>
      <w:r w:rsidRPr="0038287D">
        <w:rPr>
          <w:rFonts w:ascii="Palatino Linotype" w:eastAsia="Times New Roman" w:hAnsi="Palatino Linotype" w:cs="Arial"/>
          <w:lang w:val="es-ES"/>
        </w:rPr>
        <w:t xml:space="preserve">con el objeto de </w:t>
      </w:r>
      <w:r w:rsidRPr="0038287D">
        <w:rPr>
          <w:rFonts w:ascii="Palatino Linotype" w:eastAsia="Times New Roman" w:hAnsi="Palatino Linotype" w:cs="Arial"/>
          <w:lang w:val="es-MX"/>
        </w:rPr>
        <w:t>su análisis.</w:t>
      </w:r>
    </w:p>
    <w:p w14:paraId="17513FB7" w14:textId="77777777" w:rsidR="003B7B65" w:rsidRPr="0038287D"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22618706" w:rsidR="003B187B" w:rsidRPr="0038287D"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38287D">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1B6C77" w:rsidRPr="0038287D">
        <w:rPr>
          <w:rFonts w:ascii="Palatino Linotype" w:eastAsia="Calibri" w:hAnsi="Palatino Linotype" w:cs="Arial"/>
          <w:lang w:val="es-ES"/>
        </w:rPr>
        <w:t>diec</w:t>
      </w:r>
      <w:r w:rsidR="00CB5C45" w:rsidRPr="0038287D">
        <w:rPr>
          <w:rFonts w:ascii="Palatino Linotype" w:eastAsia="Calibri" w:hAnsi="Palatino Linotype" w:cs="Arial"/>
          <w:lang w:val="es-ES"/>
        </w:rPr>
        <w:t>i</w:t>
      </w:r>
      <w:r w:rsidR="008438B1" w:rsidRPr="0038287D">
        <w:rPr>
          <w:rFonts w:ascii="Palatino Linotype" w:eastAsia="Calibri" w:hAnsi="Palatino Linotype" w:cs="Arial"/>
          <w:lang w:val="es-ES"/>
        </w:rPr>
        <w:t xml:space="preserve">siete </w:t>
      </w:r>
      <w:r w:rsidRPr="0038287D">
        <w:rPr>
          <w:rFonts w:ascii="Palatino Linotype" w:eastAsia="Calibri" w:hAnsi="Palatino Linotype" w:cs="Arial"/>
          <w:lang w:val="es-ES"/>
        </w:rPr>
        <w:t>(</w:t>
      </w:r>
      <w:r w:rsidR="001B6C77" w:rsidRPr="0038287D">
        <w:rPr>
          <w:rFonts w:ascii="Palatino Linotype" w:eastAsia="Calibri" w:hAnsi="Palatino Linotype" w:cs="Arial"/>
          <w:lang w:val="es-ES"/>
        </w:rPr>
        <w:t>1</w:t>
      </w:r>
      <w:r w:rsidR="00CB5C45" w:rsidRPr="0038287D">
        <w:rPr>
          <w:rFonts w:ascii="Palatino Linotype" w:eastAsia="Calibri" w:hAnsi="Palatino Linotype" w:cs="Arial"/>
          <w:lang w:val="es-ES"/>
        </w:rPr>
        <w:t>7</w:t>
      </w:r>
      <w:r w:rsidRPr="0038287D">
        <w:rPr>
          <w:rFonts w:ascii="Palatino Linotype" w:eastAsia="Calibri" w:hAnsi="Palatino Linotype" w:cs="Arial"/>
          <w:lang w:val="es-ES"/>
        </w:rPr>
        <w:t xml:space="preserve">) </w:t>
      </w:r>
      <w:r w:rsidR="008455F9" w:rsidRPr="0038287D">
        <w:rPr>
          <w:rFonts w:ascii="Palatino Linotype" w:eastAsia="Times New Roman" w:hAnsi="Palatino Linotype" w:cs="Arial"/>
          <w:lang w:val="es-ES"/>
        </w:rPr>
        <w:t xml:space="preserve">de </w:t>
      </w:r>
      <w:r w:rsidR="001B6C77" w:rsidRPr="0038287D">
        <w:rPr>
          <w:rFonts w:ascii="Palatino Linotype" w:eastAsia="Times New Roman" w:hAnsi="Palatino Linotype" w:cs="Arial"/>
          <w:lang w:val="es-ES"/>
        </w:rPr>
        <w:t>marzo</w:t>
      </w:r>
      <w:r w:rsidR="008455F9" w:rsidRPr="0038287D">
        <w:rPr>
          <w:rFonts w:ascii="Palatino Linotype" w:eastAsia="Times New Roman" w:hAnsi="Palatino Linotype" w:cs="Arial"/>
          <w:lang w:val="es-ES"/>
        </w:rPr>
        <w:t xml:space="preserve"> </w:t>
      </w:r>
      <w:r w:rsidR="005508E5" w:rsidRPr="0038287D">
        <w:rPr>
          <w:rFonts w:ascii="Palatino Linotype" w:eastAsia="Times New Roman" w:hAnsi="Palatino Linotype" w:cs="Arial"/>
          <w:lang w:val="es-ES"/>
        </w:rPr>
        <w:t xml:space="preserve">de dos mil </w:t>
      </w:r>
      <w:r w:rsidR="00CB5C45" w:rsidRPr="0038287D">
        <w:rPr>
          <w:rFonts w:ascii="Palatino Linotype" w:eastAsia="Times New Roman" w:hAnsi="Palatino Linotype" w:cs="Arial"/>
          <w:lang w:val="es-ES"/>
        </w:rPr>
        <w:t>veinte</w:t>
      </w:r>
      <w:r w:rsidRPr="0038287D">
        <w:rPr>
          <w:rFonts w:ascii="Palatino Linotype" w:eastAsia="Calibri" w:hAnsi="Palatino Linotype" w:cs="Arial"/>
          <w:lang w:val="es-ES"/>
        </w:rPr>
        <w:t xml:space="preserve">, puso a disposición de las partes el expediente electrónico </w:t>
      </w:r>
      <w:r w:rsidRPr="0038287D">
        <w:rPr>
          <w:rFonts w:ascii="Palatino Linotype" w:eastAsia="Calibri" w:hAnsi="Palatino Linotype" w:cs="Arial"/>
        </w:rPr>
        <w:t xml:space="preserve">vía </w:t>
      </w:r>
      <w:r w:rsidRPr="0038287D">
        <w:rPr>
          <w:rFonts w:ascii="Palatino Linotype" w:eastAsia="Calibri" w:hAnsi="Palatino Linotype" w:cs="Arial"/>
          <w:lang w:val="es-ES"/>
        </w:rPr>
        <w:t xml:space="preserve">Sistema de Acceso a la Información Mexiquense </w:t>
      </w:r>
      <w:r w:rsidRPr="0038287D">
        <w:rPr>
          <w:rFonts w:ascii="Palatino Linotype" w:eastAsia="Calibri" w:hAnsi="Palatino Linotype" w:cs="Arial"/>
          <w:b/>
          <w:lang w:val="es-ES"/>
        </w:rPr>
        <w:t xml:space="preserve">(SAIMEX) </w:t>
      </w:r>
      <w:r w:rsidRPr="0038287D">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38287D">
        <w:rPr>
          <w:rFonts w:ascii="Palatino Linotype" w:eastAsia="Calibri" w:hAnsi="Palatino Linotype" w:cs="Arial"/>
          <w:lang w:val="es-ES"/>
        </w:rPr>
        <w:t>.</w:t>
      </w:r>
    </w:p>
    <w:p w14:paraId="34B7D5A6" w14:textId="77777777" w:rsidR="00D2297D" w:rsidRPr="0038287D" w:rsidRDefault="00D2297D" w:rsidP="001C0F0A">
      <w:pPr>
        <w:pStyle w:val="Prrafodelista"/>
        <w:tabs>
          <w:tab w:val="left" w:pos="426"/>
          <w:tab w:val="left" w:pos="567"/>
        </w:tabs>
        <w:spacing w:before="240" w:after="240" w:line="360" w:lineRule="auto"/>
        <w:ind w:left="0"/>
        <w:jc w:val="both"/>
        <w:rPr>
          <w:rFonts w:ascii="Palatino Linotype" w:hAnsi="Palatino Linotype"/>
          <w:b/>
          <w:bCs/>
          <w:color w:val="000000" w:themeColor="text1"/>
        </w:rPr>
      </w:pPr>
    </w:p>
    <w:p w14:paraId="4ADDFD60" w14:textId="59119A1A" w:rsidR="006E6A32" w:rsidRPr="0038287D" w:rsidRDefault="003B7B65" w:rsidP="00AF5CE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bCs/>
          <w:color w:val="000000" w:themeColor="text1"/>
        </w:rPr>
      </w:pPr>
      <w:r w:rsidRPr="0038287D">
        <w:rPr>
          <w:rFonts w:ascii="Palatino Linotype" w:eastAsia="Calibri" w:hAnsi="Palatino Linotype" w:cs="Arial"/>
          <w:color w:val="000000" w:themeColor="text1"/>
          <w:lang w:val="es-ES"/>
        </w:rPr>
        <w:t xml:space="preserve">El </w:t>
      </w:r>
      <w:r w:rsidR="00CB5C45" w:rsidRPr="0038287D">
        <w:rPr>
          <w:rFonts w:ascii="Palatino Linotype" w:eastAsia="Calibri" w:hAnsi="Palatino Linotype" w:cs="Arial"/>
          <w:color w:val="000000" w:themeColor="text1"/>
          <w:lang w:val="es-ES"/>
        </w:rPr>
        <w:t xml:space="preserve">día </w:t>
      </w:r>
      <w:r w:rsidR="006F023B" w:rsidRPr="0038287D">
        <w:rPr>
          <w:rFonts w:ascii="Palatino Linotype" w:eastAsia="Calibri" w:hAnsi="Palatino Linotype" w:cs="Arial"/>
          <w:color w:val="000000" w:themeColor="text1"/>
          <w:lang w:val="es-ES"/>
        </w:rPr>
        <w:t>cinco (05) de agosto de dos mil veinte</w:t>
      </w:r>
      <w:r w:rsidR="00CB5C45" w:rsidRPr="0038287D">
        <w:rPr>
          <w:rFonts w:ascii="Palatino Linotype" w:eastAsia="Calibri" w:hAnsi="Palatino Linotype" w:cs="Arial"/>
          <w:color w:val="000000" w:themeColor="text1"/>
          <w:lang w:val="es-ES"/>
        </w:rPr>
        <w:t xml:space="preserve">, el </w:t>
      </w:r>
      <w:r w:rsidR="00CD3580" w:rsidRPr="0038287D">
        <w:rPr>
          <w:rFonts w:ascii="Palatino Linotype" w:eastAsia="Calibri" w:hAnsi="Palatino Linotype" w:cs="Arial"/>
          <w:b/>
          <w:color w:val="000000" w:themeColor="text1"/>
          <w:lang w:val="es-ES"/>
        </w:rPr>
        <w:t xml:space="preserve">SUJETO OBLIGADO </w:t>
      </w:r>
      <w:r w:rsidR="00CD3580" w:rsidRPr="0038287D">
        <w:rPr>
          <w:rFonts w:ascii="Palatino Linotype" w:eastAsia="Calibri" w:hAnsi="Palatino Linotype" w:cs="Arial"/>
          <w:color w:val="000000" w:themeColor="text1"/>
          <w:lang w:val="es-ES"/>
        </w:rPr>
        <w:t>rindió su informe justificado para manifestar lo que a su derecho le asistiera y</w:t>
      </w:r>
      <w:r w:rsidR="00BE5F02" w:rsidRPr="0038287D">
        <w:rPr>
          <w:rFonts w:ascii="Palatino Linotype" w:eastAsia="Calibri" w:hAnsi="Palatino Linotype" w:cs="Arial"/>
          <w:color w:val="000000" w:themeColor="text1"/>
          <w:lang w:val="es-ES"/>
        </w:rPr>
        <w:t xml:space="preserve"> </w:t>
      </w:r>
      <w:r w:rsidR="00CD3580" w:rsidRPr="0038287D">
        <w:rPr>
          <w:rFonts w:ascii="Palatino Linotype" w:eastAsia="Calibri" w:hAnsi="Palatino Linotype" w:cs="Arial"/>
          <w:color w:val="000000" w:themeColor="text1"/>
          <w:lang w:val="es-ES"/>
        </w:rPr>
        <w:t>conviniera</w:t>
      </w:r>
      <w:r w:rsidR="00CB5C45" w:rsidRPr="0038287D">
        <w:rPr>
          <w:rFonts w:ascii="Palatino Linotype" w:hAnsi="Palatino Linotype"/>
          <w:color w:val="000000" w:themeColor="text1"/>
          <w:shd w:val="clear" w:color="auto" w:fill="FFFFFF"/>
        </w:rPr>
        <w:t xml:space="preserve"> a través del archivo electrónico </w:t>
      </w:r>
      <w:r w:rsidR="006F023B" w:rsidRPr="0038287D">
        <w:rPr>
          <w:rFonts w:ascii="Palatino Linotype" w:hAnsi="Palatino Linotype"/>
          <w:color w:val="000000" w:themeColor="text1"/>
          <w:shd w:val="clear" w:color="auto" w:fill="FFFFFF"/>
        </w:rPr>
        <w:t>“</w:t>
      </w:r>
      <w:hyperlink r:id="rId8" w:history="1">
        <w:r w:rsidR="006F023B" w:rsidRPr="0038287D">
          <w:rPr>
            <w:rStyle w:val="Hipervnculo"/>
            <w:rFonts w:ascii="Palatino Linotype" w:hAnsi="Palatino Linotype" w:cs="Arial"/>
            <w:b/>
            <w:bCs/>
            <w:i/>
            <w:color w:val="000000" w:themeColor="text1"/>
            <w:u w:val="none"/>
          </w:rPr>
          <w:t>INFORME JUSTIFICADO 01533-INFOEM-IP-RR-2020.pdf</w:t>
        </w:r>
      </w:hyperlink>
      <w:r w:rsidR="006F023B" w:rsidRPr="0038287D">
        <w:rPr>
          <w:rStyle w:val="Hipervnculo"/>
          <w:rFonts w:ascii="Palatino Linotype" w:hAnsi="Palatino Linotype"/>
          <w:b/>
          <w:bCs/>
          <w:i/>
          <w:color w:val="000000" w:themeColor="text1"/>
          <w:u w:val="none"/>
        </w:rPr>
        <w:t>”</w:t>
      </w:r>
      <w:r w:rsidR="00CB5C45" w:rsidRPr="0038287D">
        <w:rPr>
          <w:rFonts w:ascii="Palatino Linotype" w:hAnsi="Palatino Linotype" w:cs="Arial"/>
          <w:i/>
          <w:color w:val="000000" w:themeColor="text1"/>
        </w:rPr>
        <w:t xml:space="preserve">, </w:t>
      </w:r>
      <w:r w:rsidR="006F023B" w:rsidRPr="0038287D">
        <w:rPr>
          <w:rFonts w:ascii="Palatino Linotype" w:hAnsi="Palatino Linotype" w:cs="Arial"/>
          <w:color w:val="000000" w:themeColor="text1"/>
        </w:rPr>
        <w:t xml:space="preserve">constante en tres </w:t>
      </w:r>
      <w:r w:rsidR="00CB5C45" w:rsidRPr="0038287D">
        <w:rPr>
          <w:rFonts w:ascii="Palatino Linotype" w:hAnsi="Palatino Linotype" w:cs="Arial"/>
          <w:color w:val="000000" w:themeColor="text1"/>
        </w:rPr>
        <w:t xml:space="preserve">hojas, en cuyo contenido se advierte </w:t>
      </w:r>
      <w:r w:rsidR="006F023B" w:rsidRPr="0038287D">
        <w:rPr>
          <w:rFonts w:ascii="Palatino Linotype" w:hAnsi="Palatino Linotype" w:cs="Arial"/>
          <w:color w:val="000000" w:themeColor="text1"/>
        </w:rPr>
        <w:t xml:space="preserve">un documento </w:t>
      </w:r>
      <w:r w:rsidR="006E6A32" w:rsidRPr="0038287D">
        <w:rPr>
          <w:rFonts w:ascii="Palatino Linotype" w:hAnsi="Palatino Linotype" w:cs="Arial"/>
          <w:color w:val="000000" w:themeColor="text1"/>
        </w:rPr>
        <w:t>signado por el Titular de la Unidad de Transparencia</w:t>
      </w:r>
      <w:r w:rsidR="006F023B" w:rsidRPr="0038287D">
        <w:rPr>
          <w:rFonts w:ascii="Palatino Linotype" w:hAnsi="Palatino Linotype" w:cs="Arial"/>
          <w:color w:val="000000" w:themeColor="text1"/>
        </w:rPr>
        <w:t>, mismo que no se puso a disposición del particular porque ratifica la respuesta inicial, sin embargo a fin de que no exista opacidad se inserta un extracto a continuación:</w:t>
      </w:r>
    </w:p>
    <w:p w14:paraId="0501FCA1" w14:textId="77777777" w:rsidR="001C0F0A" w:rsidRPr="0038287D" w:rsidRDefault="001C0F0A" w:rsidP="001C0F0A">
      <w:pPr>
        <w:pStyle w:val="Prrafodelista"/>
        <w:tabs>
          <w:tab w:val="left" w:pos="426"/>
          <w:tab w:val="left" w:pos="567"/>
        </w:tabs>
        <w:spacing w:before="240" w:after="240" w:line="360" w:lineRule="auto"/>
        <w:ind w:left="0"/>
        <w:jc w:val="both"/>
        <w:rPr>
          <w:rFonts w:ascii="Palatino Linotype" w:hAnsi="Palatino Linotype"/>
          <w:b/>
          <w:bCs/>
          <w:color w:val="000000" w:themeColor="text1"/>
        </w:rPr>
      </w:pPr>
    </w:p>
    <w:p w14:paraId="7DD7F691" w14:textId="5FAD43C2" w:rsidR="006F023B" w:rsidRPr="0038287D" w:rsidRDefault="00D2297D" w:rsidP="00D2297D">
      <w:pPr>
        <w:pStyle w:val="Prrafodelista"/>
        <w:tabs>
          <w:tab w:val="left" w:pos="426"/>
          <w:tab w:val="left" w:pos="567"/>
        </w:tabs>
        <w:spacing w:before="240" w:after="240" w:line="360" w:lineRule="auto"/>
        <w:ind w:left="567"/>
        <w:jc w:val="both"/>
        <w:rPr>
          <w:rFonts w:ascii="Palatino Linotype" w:hAnsi="Palatino Linotype"/>
          <w:b/>
          <w:bCs/>
          <w:color w:val="000000" w:themeColor="text1"/>
        </w:rPr>
      </w:pPr>
      <w:r w:rsidRPr="0038287D">
        <w:rPr>
          <w:rFonts w:ascii="Palatino Linotype" w:hAnsi="Palatino Linotype"/>
          <w:b/>
          <w:bCs/>
          <w:noProof/>
          <w:color w:val="000000" w:themeColor="text1"/>
          <w:lang w:val="es-MX" w:eastAsia="es-MX"/>
        </w:rPr>
        <w:drawing>
          <wp:inline distT="0" distB="0" distL="0" distR="0" wp14:anchorId="207592AF" wp14:editId="1AC842EA">
            <wp:extent cx="5067300" cy="1409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912" r="-1"/>
                    <a:stretch/>
                  </pic:blipFill>
                  <pic:spPr bwMode="auto">
                    <a:xfrm>
                      <a:off x="0" y="0"/>
                      <a:ext cx="5068203" cy="1409951"/>
                    </a:xfrm>
                    <a:prstGeom prst="rect">
                      <a:avLst/>
                    </a:prstGeom>
                    <a:noFill/>
                    <a:ln>
                      <a:noFill/>
                    </a:ln>
                    <a:extLst>
                      <a:ext uri="{53640926-AAD7-44D8-BBD7-CCE9431645EC}">
                        <a14:shadowObscured xmlns:a14="http://schemas.microsoft.com/office/drawing/2010/main"/>
                      </a:ext>
                    </a:extLst>
                  </pic:spPr>
                </pic:pic>
              </a:graphicData>
            </a:graphic>
          </wp:inline>
        </w:drawing>
      </w:r>
    </w:p>
    <w:p w14:paraId="6F7DE81D" w14:textId="6015E179" w:rsidR="006F023B" w:rsidRPr="0038287D" w:rsidRDefault="00D2297D" w:rsidP="00D2297D">
      <w:pPr>
        <w:pStyle w:val="Prrafodelista"/>
        <w:tabs>
          <w:tab w:val="left" w:pos="567"/>
        </w:tabs>
        <w:spacing w:before="240" w:after="240" w:line="360" w:lineRule="auto"/>
        <w:ind w:left="567"/>
        <w:jc w:val="both"/>
        <w:rPr>
          <w:rFonts w:ascii="Palatino Linotype" w:hAnsi="Palatino Linotype"/>
          <w:b/>
          <w:bCs/>
          <w:color w:val="000000" w:themeColor="text1"/>
        </w:rPr>
      </w:pPr>
      <w:r w:rsidRPr="0038287D">
        <w:rPr>
          <w:rFonts w:ascii="Palatino Linotype" w:hAnsi="Palatino Linotype"/>
          <w:b/>
          <w:bCs/>
          <w:noProof/>
          <w:color w:val="000000" w:themeColor="text1"/>
          <w:lang w:val="es-MX" w:eastAsia="es-MX"/>
        </w:rPr>
        <w:drawing>
          <wp:inline distT="0" distB="0" distL="0" distR="0" wp14:anchorId="19E98C84" wp14:editId="1553F461">
            <wp:extent cx="4933950" cy="36207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98" cy="3620805"/>
                    </a:xfrm>
                    <a:prstGeom prst="rect">
                      <a:avLst/>
                    </a:prstGeom>
                    <a:noFill/>
                    <a:ln>
                      <a:noFill/>
                    </a:ln>
                  </pic:spPr>
                </pic:pic>
              </a:graphicData>
            </a:graphic>
          </wp:inline>
        </w:drawing>
      </w:r>
    </w:p>
    <w:p w14:paraId="026B1077" w14:textId="43CFCAF3" w:rsidR="00254D94" w:rsidRPr="0038287D" w:rsidRDefault="006D7F8F" w:rsidP="00254D94">
      <w:pPr>
        <w:pStyle w:val="Prrafodelista"/>
        <w:numPr>
          <w:ilvl w:val="0"/>
          <w:numId w:val="1"/>
        </w:numPr>
        <w:tabs>
          <w:tab w:val="left" w:pos="426"/>
        </w:tabs>
        <w:spacing w:line="360" w:lineRule="auto"/>
        <w:ind w:left="0" w:hanging="11"/>
        <w:jc w:val="both"/>
        <w:rPr>
          <w:rFonts w:ascii="Palatino Linotype" w:hAnsi="Palatino Linotype"/>
        </w:rPr>
      </w:pPr>
      <w:r w:rsidRPr="0038287D">
        <w:rPr>
          <w:rFonts w:ascii="Palatino Linotype" w:hAnsi="Palatino Linotype"/>
        </w:rPr>
        <w:t>El día veinticinco</w:t>
      </w:r>
      <w:r w:rsidR="00E209B0" w:rsidRPr="0038287D">
        <w:rPr>
          <w:rFonts w:ascii="Palatino Linotype" w:hAnsi="Palatino Linotype"/>
        </w:rPr>
        <w:t xml:space="preserve"> </w:t>
      </w:r>
      <w:r w:rsidR="00254D94" w:rsidRPr="0038287D">
        <w:rPr>
          <w:rFonts w:ascii="Palatino Linotype" w:hAnsi="Palatino Linotype"/>
        </w:rPr>
        <w:t>(</w:t>
      </w:r>
      <w:r w:rsidR="00E209B0" w:rsidRPr="0038287D">
        <w:rPr>
          <w:rFonts w:ascii="Palatino Linotype" w:hAnsi="Palatino Linotype"/>
        </w:rPr>
        <w:t>2</w:t>
      </w:r>
      <w:r w:rsidRPr="0038287D">
        <w:rPr>
          <w:rFonts w:ascii="Palatino Linotype" w:hAnsi="Palatino Linotype"/>
        </w:rPr>
        <w:t xml:space="preserve">5) de </w:t>
      </w:r>
      <w:r w:rsidR="00D2297D" w:rsidRPr="0038287D">
        <w:rPr>
          <w:rFonts w:ascii="Palatino Linotype" w:hAnsi="Palatino Linotype"/>
        </w:rPr>
        <w:t>agosto</w:t>
      </w:r>
      <w:r w:rsidR="00254D94" w:rsidRPr="0038287D">
        <w:rPr>
          <w:rFonts w:ascii="Palatino Linotype" w:hAnsi="Palatino Linotype"/>
        </w:rPr>
        <w:t xml:space="preserve"> </w:t>
      </w:r>
      <w:r w:rsidR="00254D94" w:rsidRPr="0038287D">
        <w:rPr>
          <w:rFonts w:ascii="Palatino Linotype" w:eastAsia="Calibri" w:hAnsi="Palatino Linotype" w:cs="Arial"/>
          <w:lang w:val="es-ES"/>
        </w:rPr>
        <w:t xml:space="preserve">de dos mil </w:t>
      </w:r>
      <w:r w:rsidRPr="0038287D">
        <w:rPr>
          <w:rFonts w:ascii="Palatino Linotype" w:eastAsia="Calibri" w:hAnsi="Palatino Linotype" w:cs="Arial"/>
          <w:lang w:val="es-ES"/>
        </w:rPr>
        <w:t>veinte</w:t>
      </w:r>
      <w:r w:rsidR="00254D94" w:rsidRPr="0038287D">
        <w:rPr>
          <w:rFonts w:ascii="Palatino Linotype" w:eastAsia="Calibri" w:hAnsi="Palatino Linotype" w:cs="Arial"/>
          <w:lang w:val="es-ES"/>
        </w:rPr>
        <w:t xml:space="preserve">, </w:t>
      </w:r>
      <w:r w:rsidR="00254D94" w:rsidRPr="0038287D">
        <w:rPr>
          <w:rFonts w:ascii="Palatino Linotype" w:hAnsi="Palatino Linotype"/>
        </w:rPr>
        <w:t xml:space="preserve">con fundamento en el artículo 181 tercer párrafo de la Ley de Transparencia y Acceso a la Información Pública del Estado de México y Municipios, se notificó que plazo de 30 días para resolver cada </w:t>
      </w:r>
      <w:r w:rsidR="00254D94" w:rsidRPr="0038287D">
        <w:rPr>
          <w:rFonts w:ascii="Palatino Linotype" w:hAnsi="Palatino Linotype"/>
        </w:rPr>
        <w:lastRenderedPageBreak/>
        <w:t>recurso de revisión, sería ampliado por un periodo de 15 días hábiles adicionales; para un mejor estudio.</w:t>
      </w:r>
    </w:p>
    <w:p w14:paraId="44666AA6" w14:textId="77777777" w:rsidR="00254D94" w:rsidRPr="0038287D" w:rsidRDefault="00254D94" w:rsidP="00254D94">
      <w:pPr>
        <w:pStyle w:val="Prrafodelista"/>
        <w:tabs>
          <w:tab w:val="left" w:pos="426"/>
        </w:tabs>
        <w:spacing w:line="360" w:lineRule="auto"/>
        <w:ind w:left="0"/>
        <w:jc w:val="both"/>
        <w:rPr>
          <w:rFonts w:ascii="Palatino Linotype" w:hAnsi="Palatino Linotype"/>
        </w:rPr>
      </w:pPr>
    </w:p>
    <w:p w14:paraId="657F2D7B" w14:textId="7F044DDE" w:rsidR="00254D94" w:rsidRPr="0038287D" w:rsidRDefault="00254D94" w:rsidP="00254D94">
      <w:pPr>
        <w:pStyle w:val="Prrafodelista"/>
        <w:numPr>
          <w:ilvl w:val="0"/>
          <w:numId w:val="1"/>
        </w:numPr>
        <w:tabs>
          <w:tab w:val="left" w:pos="426"/>
        </w:tabs>
        <w:spacing w:line="360" w:lineRule="auto"/>
        <w:ind w:left="0" w:hanging="11"/>
        <w:jc w:val="both"/>
        <w:rPr>
          <w:rFonts w:ascii="Palatino Linotype" w:hAnsi="Palatino Linotype"/>
        </w:rPr>
      </w:pPr>
      <w:r w:rsidRPr="0038287D">
        <w:rPr>
          <w:rFonts w:ascii="Palatino Linotype" w:hAnsi="Palatino Linotype"/>
        </w:rPr>
        <w:t>El Comisionado Ponente decretó el cierre de instrucción</w:t>
      </w:r>
      <w:r w:rsidRPr="0038287D">
        <w:rPr>
          <w:rFonts w:ascii="Palatino Linotype" w:hAnsi="Palatino Linotype" w:cs="Arial"/>
        </w:rPr>
        <w:t xml:space="preserve"> </w:t>
      </w:r>
      <w:r w:rsidRPr="0038287D">
        <w:rPr>
          <w:rFonts w:ascii="Palatino Linotype" w:hAnsi="Palatino Linotype"/>
        </w:rPr>
        <w:t xml:space="preserve">mediante acuerdo de fecha </w:t>
      </w:r>
      <w:r w:rsidR="006D7F8F" w:rsidRPr="0038287D">
        <w:rPr>
          <w:rFonts w:ascii="Palatino Linotype" w:hAnsi="Palatino Linotype"/>
        </w:rPr>
        <w:t xml:space="preserve">veinticinco (25) de </w:t>
      </w:r>
      <w:r w:rsidR="00D2297D" w:rsidRPr="0038287D">
        <w:rPr>
          <w:rFonts w:ascii="Palatino Linotype" w:hAnsi="Palatino Linotype"/>
        </w:rPr>
        <w:t xml:space="preserve">agosto </w:t>
      </w:r>
      <w:r w:rsidR="006D7F8F" w:rsidRPr="0038287D">
        <w:rPr>
          <w:rFonts w:ascii="Palatino Linotype" w:eastAsia="Calibri" w:hAnsi="Palatino Linotype" w:cs="Arial"/>
          <w:lang w:val="es-ES"/>
        </w:rPr>
        <w:t>de dos mil veinte</w:t>
      </w:r>
      <w:r w:rsidRPr="0038287D">
        <w:rPr>
          <w:rFonts w:ascii="Palatino Linotype" w:hAnsi="Palatino Linotype"/>
        </w:rPr>
        <w:t xml:space="preserve">, </w:t>
      </w:r>
      <w:r w:rsidRPr="0038287D">
        <w:rPr>
          <w:rFonts w:ascii="Palatino Linotype" w:hAnsi="Palatino Linotype" w:cs="Arial"/>
        </w:rPr>
        <w:t>por lo que ordenó turnar el expediente a resolución.</w:t>
      </w:r>
    </w:p>
    <w:p w14:paraId="06944D6D" w14:textId="77777777" w:rsidR="00254D94" w:rsidRPr="0038287D" w:rsidRDefault="00254D94" w:rsidP="00254D94">
      <w:pPr>
        <w:pStyle w:val="Prrafodelista"/>
        <w:tabs>
          <w:tab w:val="left" w:pos="426"/>
        </w:tabs>
        <w:spacing w:line="360" w:lineRule="auto"/>
        <w:ind w:left="0"/>
        <w:jc w:val="both"/>
        <w:rPr>
          <w:rFonts w:ascii="Palatino Linotype" w:hAnsi="Palatino Linotype"/>
        </w:rPr>
      </w:pPr>
    </w:p>
    <w:p w14:paraId="216E385F" w14:textId="1291F9EE" w:rsidR="00962E79" w:rsidRPr="0038287D" w:rsidRDefault="00962E79" w:rsidP="004E1461">
      <w:pPr>
        <w:pStyle w:val="Ttulo1"/>
        <w:tabs>
          <w:tab w:val="left" w:pos="567"/>
        </w:tabs>
        <w:jc w:val="center"/>
        <w:rPr>
          <w:b w:val="0"/>
          <w:szCs w:val="24"/>
        </w:rPr>
      </w:pPr>
      <w:bookmarkStart w:id="56" w:name="_Toc495430768"/>
      <w:bookmarkStart w:id="57" w:name="_Toc49457115"/>
      <w:r w:rsidRPr="0038287D">
        <w:rPr>
          <w:szCs w:val="24"/>
        </w:rPr>
        <w:t>CONSIDERANDO</w:t>
      </w:r>
      <w:bookmarkEnd w:id="56"/>
      <w:bookmarkEnd w:id="57"/>
    </w:p>
    <w:p w14:paraId="1C754B23" w14:textId="77777777" w:rsidR="00962E79" w:rsidRPr="0038287D" w:rsidRDefault="00962E79" w:rsidP="004E1461">
      <w:pPr>
        <w:pStyle w:val="Ttulo1"/>
        <w:tabs>
          <w:tab w:val="left" w:pos="567"/>
        </w:tabs>
        <w:rPr>
          <w:b w:val="0"/>
          <w:bCs/>
          <w:spacing w:val="60"/>
        </w:rPr>
      </w:pPr>
      <w:bookmarkStart w:id="58" w:name="_Toc473812224"/>
      <w:bookmarkStart w:id="59" w:name="_Toc495430769"/>
      <w:bookmarkStart w:id="60" w:name="_Toc49457116"/>
      <w:r w:rsidRPr="0038287D">
        <w:t>PRIMERO. De la competencia</w:t>
      </w:r>
      <w:bookmarkEnd w:id="58"/>
      <w:bookmarkEnd w:id="59"/>
      <w:bookmarkEnd w:id="60"/>
    </w:p>
    <w:p w14:paraId="5DFB4714" w14:textId="77777777" w:rsidR="00962E79" w:rsidRPr="0038287D" w:rsidRDefault="00962E79" w:rsidP="004E1461">
      <w:pPr>
        <w:pStyle w:val="Prrafodelista"/>
        <w:tabs>
          <w:tab w:val="left" w:pos="567"/>
        </w:tabs>
        <w:spacing w:line="360" w:lineRule="auto"/>
        <w:ind w:left="0"/>
        <w:jc w:val="both"/>
        <w:rPr>
          <w:rFonts w:ascii="Palatino Linotype" w:hAnsi="Palatino Linotype"/>
          <w:color w:val="000000"/>
        </w:rPr>
      </w:pPr>
    </w:p>
    <w:p w14:paraId="0873CBF9" w14:textId="4CE72826" w:rsidR="00DA59C7" w:rsidRPr="0038287D" w:rsidRDefault="00F34201" w:rsidP="00D26979">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38287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8287D">
        <w:rPr>
          <w:rFonts w:ascii="Palatino Linotype" w:eastAsia="Calibri" w:hAnsi="Palatino Linotype" w:cs="Times New Roman"/>
          <w:b/>
          <w:lang w:val="es-ES"/>
        </w:rPr>
        <w:t>Constitución Política de los Estados Unidos Mexicanos</w:t>
      </w:r>
      <w:r w:rsidRPr="0038287D">
        <w:rPr>
          <w:rFonts w:ascii="Palatino Linotype" w:eastAsia="Calibri" w:hAnsi="Palatino Linotype" w:cs="Times New Roman"/>
          <w:lang w:val="es-ES"/>
        </w:rPr>
        <w:t xml:space="preserve">; 5, párrafos </w:t>
      </w:r>
      <w:r w:rsidR="00217B09" w:rsidRPr="0038287D">
        <w:rPr>
          <w:rFonts w:ascii="Palatino Linotype" w:eastAsia="Calibri" w:hAnsi="Palatino Linotype" w:cs="Times New Roman"/>
          <w:color w:val="000000" w:themeColor="text1"/>
          <w:lang w:val="es-ES"/>
        </w:rPr>
        <w:t xml:space="preserve">vigésimo segundo, vigésimo tercero y vigésimo cuarto </w:t>
      </w:r>
      <w:r w:rsidRPr="0038287D">
        <w:rPr>
          <w:rFonts w:ascii="Palatino Linotype" w:eastAsia="Calibri" w:hAnsi="Palatino Linotype" w:cs="Times New Roman"/>
          <w:lang w:val="es-ES"/>
        </w:rPr>
        <w:t xml:space="preserve">fracciones IV y V de la </w:t>
      </w:r>
      <w:r w:rsidRPr="0038287D">
        <w:rPr>
          <w:rFonts w:ascii="Palatino Linotype" w:eastAsia="Calibri" w:hAnsi="Palatino Linotype" w:cs="Times New Roman"/>
          <w:b/>
          <w:lang w:val="es-ES"/>
        </w:rPr>
        <w:t>Constitución Política del Estado Libre y Soberano de México</w:t>
      </w:r>
      <w:r w:rsidRPr="0038287D">
        <w:rPr>
          <w:rFonts w:ascii="Palatino Linotype" w:eastAsia="Calibri" w:hAnsi="Palatino Linotype" w:cs="Times New Roman"/>
          <w:lang w:val="es-ES"/>
        </w:rPr>
        <w:t xml:space="preserve">; artículos 1, 2 fracción II, 13, 29, 36 fracciones I y II, 176, 178, 179, 181 párrafo tercero y 185 </w:t>
      </w:r>
      <w:r w:rsidRPr="0038287D">
        <w:rPr>
          <w:rFonts w:ascii="Palatino Linotype" w:eastAsia="Calibri" w:hAnsi="Palatino Linotype" w:cs="Arial"/>
          <w:lang w:val="es-ES"/>
        </w:rPr>
        <w:t xml:space="preserve">de la </w:t>
      </w:r>
      <w:r w:rsidRPr="0038287D">
        <w:rPr>
          <w:rFonts w:ascii="Palatino Linotype" w:eastAsia="Calibri" w:hAnsi="Palatino Linotype" w:cs="Arial"/>
          <w:b/>
          <w:lang w:val="es-ES"/>
        </w:rPr>
        <w:t>Ley de Transparencia y Acceso a la Información Pública del Estado de México y Municipios</w:t>
      </w:r>
      <w:r w:rsidRPr="0038287D">
        <w:rPr>
          <w:rFonts w:ascii="Palatino Linotype" w:eastAsia="Calibri" w:hAnsi="Palatino Linotype" w:cs="Arial"/>
          <w:lang w:val="es-ES"/>
        </w:rPr>
        <w:t xml:space="preserve">; y </w:t>
      </w:r>
      <w:r w:rsidR="00011036" w:rsidRPr="0038287D">
        <w:rPr>
          <w:rFonts w:ascii="Palatino Linotype" w:eastAsia="Calibri" w:hAnsi="Palatino Linotype" w:cs="Arial"/>
          <w:lang w:val="es-ES"/>
        </w:rPr>
        <w:t xml:space="preserve">10, </w:t>
      </w:r>
      <w:r w:rsidRPr="0038287D">
        <w:rPr>
          <w:rFonts w:ascii="Palatino Linotype" w:eastAsia="Calibri" w:hAnsi="Palatino Linotype" w:cs="Arial"/>
          <w:lang w:val="es-ES"/>
        </w:rPr>
        <w:t xml:space="preserve">7, 9 fracciones I y XXIV, y 11 del </w:t>
      </w:r>
      <w:r w:rsidRPr="0038287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8287D">
        <w:rPr>
          <w:rFonts w:ascii="Palatino Linotype" w:hAnsi="Palatino Linotype"/>
        </w:rPr>
        <w:t>.</w:t>
      </w:r>
    </w:p>
    <w:p w14:paraId="522CEB67" w14:textId="77777777" w:rsidR="002E4871" w:rsidRPr="0038287D"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38287D" w:rsidRDefault="00F34201" w:rsidP="00CF0074">
      <w:pPr>
        <w:pStyle w:val="Ttulo1"/>
        <w:tabs>
          <w:tab w:val="left" w:pos="567"/>
        </w:tabs>
        <w:spacing w:before="0"/>
      </w:pPr>
      <w:bookmarkStart w:id="61" w:name="_Toc471845444"/>
      <w:bookmarkStart w:id="62" w:name="_Toc473812225"/>
      <w:bookmarkStart w:id="63" w:name="_Toc495430770"/>
      <w:bookmarkStart w:id="64" w:name="_Toc49457117"/>
      <w:r w:rsidRPr="0038287D">
        <w:lastRenderedPageBreak/>
        <w:t>SEGUNDO. De la oportunidad y proced</w:t>
      </w:r>
      <w:r w:rsidR="00903242" w:rsidRPr="0038287D">
        <w:t>encia</w:t>
      </w:r>
      <w:r w:rsidRPr="0038287D">
        <w:t>.</w:t>
      </w:r>
      <w:bookmarkEnd w:id="61"/>
      <w:bookmarkEnd w:id="62"/>
      <w:bookmarkEnd w:id="63"/>
      <w:bookmarkEnd w:id="64"/>
    </w:p>
    <w:p w14:paraId="195EC81A" w14:textId="2891151F" w:rsidR="00F34201" w:rsidRPr="0038287D"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34E2DEDD" w14:textId="15E5DDB3" w:rsidR="006D7F8F" w:rsidRPr="0038287D" w:rsidRDefault="00F34201" w:rsidP="001C0F0A">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38287D">
        <w:rPr>
          <w:rFonts w:ascii="Palatino Linotype" w:eastAsia="Calibri" w:hAnsi="Palatino Linotype" w:cs="Arial"/>
        </w:rPr>
        <w:t>El medio de impugnación fue presentado a través del Sistema de Acceso a la Información Mexiquense (SAIMEX)</w:t>
      </w:r>
      <w:r w:rsidRPr="0038287D">
        <w:rPr>
          <w:rFonts w:ascii="Palatino Linotype" w:eastAsia="Calibri" w:hAnsi="Palatino Linotype" w:cs="Arial"/>
          <w:b/>
        </w:rPr>
        <w:t>,</w:t>
      </w:r>
      <w:r w:rsidRPr="0038287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38287D">
        <w:rPr>
          <w:rFonts w:ascii="Palatino Linotype" w:eastAsia="Calibri" w:hAnsi="Palatino Linotype" w:cs="Arial"/>
          <w:b/>
        </w:rPr>
        <w:t>SUJETO OBLIGADO</w:t>
      </w:r>
      <w:r w:rsidRPr="0038287D">
        <w:rPr>
          <w:rFonts w:ascii="Palatino Linotype" w:eastAsia="Calibri" w:hAnsi="Palatino Linotype" w:cs="Arial"/>
        </w:rPr>
        <w:t xml:space="preserve"> entregó respuesta el </w:t>
      </w:r>
      <w:bookmarkStart w:id="66" w:name="_Toc468394898"/>
      <w:r w:rsidR="002E22A4" w:rsidRPr="0038287D">
        <w:rPr>
          <w:rFonts w:ascii="Palatino Linotype" w:eastAsia="Calibri" w:hAnsi="Palatino Linotype" w:cs="Arial"/>
        </w:rPr>
        <w:t xml:space="preserve">día </w:t>
      </w:r>
      <w:r w:rsidR="001C0F0A" w:rsidRPr="0038287D">
        <w:rPr>
          <w:rFonts w:ascii="Palatino Linotype" w:eastAsia="Calibri" w:hAnsi="Palatino Linotype" w:cs="Arial"/>
        </w:rPr>
        <w:t>nueve</w:t>
      </w:r>
      <w:r w:rsidR="00BC2826" w:rsidRPr="0038287D">
        <w:rPr>
          <w:rFonts w:ascii="Palatino Linotype" w:eastAsia="Calibri" w:hAnsi="Palatino Linotype" w:cs="Arial"/>
        </w:rPr>
        <w:t xml:space="preserve"> </w:t>
      </w:r>
      <w:r w:rsidR="00807ED7" w:rsidRPr="0038287D">
        <w:rPr>
          <w:rFonts w:ascii="Palatino Linotype" w:eastAsia="Calibri" w:hAnsi="Palatino Linotype" w:cs="Arial"/>
          <w:lang w:val="es-AR"/>
        </w:rPr>
        <w:t>(</w:t>
      </w:r>
      <w:r w:rsidR="001C0F0A" w:rsidRPr="0038287D">
        <w:rPr>
          <w:rFonts w:ascii="Palatino Linotype" w:eastAsia="Calibri" w:hAnsi="Palatino Linotype" w:cs="Arial"/>
          <w:lang w:val="es-AR"/>
        </w:rPr>
        <w:t>09</w:t>
      </w:r>
      <w:r w:rsidR="00807ED7" w:rsidRPr="0038287D">
        <w:rPr>
          <w:rFonts w:ascii="Palatino Linotype" w:hAnsi="Palatino Linotype"/>
          <w:i/>
        </w:rPr>
        <w:t xml:space="preserve">) </w:t>
      </w:r>
      <w:r w:rsidR="00807ED7" w:rsidRPr="0038287D">
        <w:rPr>
          <w:rFonts w:ascii="Palatino Linotype" w:hAnsi="Palatino Linotype"/>
        </w:rPr>
        <w:t xml:space="preserve">de </w:t>
      </w:r>
      <w:r w:rsidR="001C0F0A" w:rsidRPr="0038287D">
        <w:rPr>
          <w:rFonts w:ascii="Palatino Linotype" w:hAnsi="Palatino Linotype"/>
        </w:rPr>
        <w:t>marzo</w:t>
      </w:r>
      <w:r w:rsidR="00BC2826" w:rsidRPr="0038287D">
        <w:rPr>
          <w:rFonts w:ascii="Palatino Linotype" w:hAnsi="Palatino Linotype"/>
        </w:rPr>
        <w:t xml:space="preserve"> </w:t>
      </w:r>
      <w:r w:rsidR="00807ED7" w:rsidRPr="0038287D">
        <w:rPr>
          <w:rFonts w:ascii="Palatino Linotype" w:hAnsi="Palatino Linotype"/>
        </w:rPr>
        <w:t xml:space="preserve">de </w:t>
      </w:r>
      <w:r w:rsidR="00E91B4E" w:rsidRPr="0038287D">
        <w:rPr>
          <w:rFonts w:ascii="Palatino Linotype" w:hAnsi="Palatino Linotype"/>
        </w:rPr>
        <w:t xml:space="preserve">dos mil </w:t>
      </w:r>
      <w:r w:rsidR="006D7F8F" w:rsidRPr="0038287D">
        <w:rPr>
          <w:rFonts w:ascii="Palatino Linotype" w:hAnsi="Palatino Linotype"/>
        </w:rPr>
        <w:t>veinte</w:t>
      </w:r>
      <w:r w:rsidR="00807ED7" w:rsidRPr="0038287D">
        <w:rPr>
          <w:rFonts w:ascii="Palatino Linotype" w:eastAsia="Calibri" w:hAnsi="Palatino Linotype" w:cs="Arial"/>
        </w:rPr>
        <w:t xml:space="preserve">, </w:t>
      </w:r>
      <w:r w:rsidR="00807ED7" w:rsidRPr="0038287D">
        <w:rPr>
          <w:rFonts w:ascii="Palatino Linotype" w:hAnsi="Palatino Linotype" w:cs="Arial"/>
        </w:rPr>
        <w:t xml:space="preserve">de tal forma que el plazo para interponer el recurso de revisión transcurrió del día </w:t>
      </w:r>
      <w:r w:rsidR="001C0F0A" w:rsidRPr="0038287D">
        <w:rPr>
          <w:rFonts w:ascii="Palatino Linotype" w:eastAsia="Calibri" w:hAnsi="Palatino Linotype" w:cs="Arial"/>
          <w:lang w:val="es-AR"/>
        </w:rPr>
        <w:t>diez</w:t>
      </w:r>
      <w:r w:rsidR="00BC2826" w:rsidRPr="0038287D">
        <w:rPr>
          <w:rFonts w:ascii="Palatino Linotype" w:eastAsia="Calibri" w:hAnsi="Palatino Linotype" w:cs="Arial"/>
          <w:lang w:val="es-AR"/>
        </w:rPr>
        <w:t xml:space="preserve"> </w:t>
      </w:r>
      <w:r w:rsidR="006F7C33" w:rsidRPr="0038287D">
        <w:rPr>
          <w:rFonts w:ascii="Palatino Linotype" w:eastAsia="Calibri" w:hAnsi="Palatino Linotype" w:cs="Arial"/>
          <w:lang w:val="es-AR"/>
        </w:rPr>
        <w:t>(</w:t>
      </w:r>
      <w:r w:rsidR="001C0F0A" w:rsidRPr="0038287D">
        <w:rPr>
          <w:rFonts w:ascii="Palatino Linotype" w:eastAsia="Calibri" w:hAnsi="Palatino Linotype" w:cs="Arial"/>
          <w:lang w:val="es-AR"/>
        </w:rPr>
        <w:t>10</w:t>
      </w:r>
      <w:r w:rsidR="006F7C33" w:rsidRPr="0038287D">
        <w:rPr>
          <w:rFonts w:ascii="Palatino Linotype" w:hAnsi="Palatino Linotype"/>
          <w:i/>
        </w:rPr>
        <w:t>)</w:t>
      </w:r>
      <w:r w:rsidR="006D7F8F" w:rsidRPr="0038287D">
        <w:rPr>
          <w:rFonts w:ascii="Palatino Linotype" w:hAnsi="Palatino Linotype"/>
          <w:i/>
        </w:rPr>
        <w:t xml:space="preserve"> </w:t>
      </w:r>
      <w:r w:rsidR="006D7F8F" w:rsidRPr="0038287D">
        <w:rPr>
          <w:rFonts w:ascii="Palatino Linotype" w:hAnsi="Palatino Linotype" w:cs="Arial"/>
        </w:rPr>
        <w:t xml:space="preserve">de </w:t>
      </w:r>
      <w:r w:rsidR="001C0F0A" w:rsidRPr="0038287D">
        <w:rPr>
          <w:rFonts w:ascii="Palatino Linotype" w:hAnsi="Palatino Linotype" w:cs="Arial"/>
        </w:rPr>
        <w:t>marzo al once</w:t>
      </w:r>
      <w:r w:rsidR="006D7F8F" w:rsidRPr="0038287D">
        <w:rPr>
          <w:rFonts w:ascii="Palatino Linotype" w:hAnsi="Palatino Linotype" w:cs="Arial"/>
        </w:rPr>
        <w:t xml:space="preserve"> (1</w:t>
      </w:r>
      <w:r w:rsidR="001C0F0A" w:rsidRPr="0038287D">
        <w:rPr>
          <w:rFonts w:ascii="Palatino Linotype" w:hAnsi="Palatino Linotype" w:cs="Arial"/>
        </w:rPr>
        <w:t>1</w:t>
      </w:r>
      <w:r w:rsidR="006D7F8F" w:rsidRPr="0038287D">
        <w:rPr>
          <w:rFonts w:ascii="Palatino Linotype" w:hAnsi="Palatino Linotype" w:cs="Arial"/>
        </w:rPr>
        <w:t xml:space="preserve">) de </w:t>
      </w:r>
      <w:r w:rsidR="001C0F0A" w:rsidRPr="0038287D">
        <w:rPr>
          <w:rFonts w:ascii="Palatino Linotype" w:hAnsi="Palatino Linotype" w:cs="Arial"/>
        </w:rPr>
        <w:t>agosto</w:t>
      </w:r>
      <w:r w:rsidR="006D7F8F" w:rsidRPr="0038287D">
        <w:rPr>
          <w:rFonts w:ascii="Palatino Linotype" w:hAnsi="Palatino Linotype" w:cs="Arial"/>
        </w:rPr>
        <w:t xml:space="preserve"> de dos mil veinte; p</w:t>
      </w:r>
      <w:r w:rsidR="00807ED7" w:rsidRPr="0038287D">
        <w:rPr>
          <w:rFonts w:ascii="Palatino Linotype" w:hAnsi="Palatino Linotype" w:cs="Arial"/>
        </w:rPr>
        <w:t xml:space="preserve">or lo que si presentó su inconformidad el día </w:t>
      </w:r>
      <w:r w:rsidR="001C0F0A" w:rsidRPr="0038287D">
        <w:rPr>
          <w:rFonts w:ascii="Palatino Linotype" w:eastAsia="Calibri" w:hAnsi="Palatino Linotype" w:cs="Arial"/>
          <w:lang w:val="es-AR"/>
        </w:rPr>
        <w:t>diez (10</w:t>
      </w:r>
      <w:r w:rsidR="001C0F0A" w:rsidRPr="0038287D">
        <w:rPr>
          <w:rFonts w:ascii="Palatino Linotype" w:hAnsi="Palatino Linotype"/>
          <w:i/>
        </w:rPr>
        <w:t xml:space="preserve">) </w:t>
      </w:r>
      <w:r w:rsidR="001C0F0A" w:rsidRPr="0038287D">
        <w:rPr>
          <w:rFonts w:ascii="Palatino Linotype" w:hAnsi="Palatino Linotype" w:cs="Arial"/>
        </w:rPr>
        <w:t xml:space="preserve">de marzo </w:t>
      </w:r>
      <w:r w:rsidR="00101FC0" w:rsidRPr="0038287D">
        <w:rPr>
          <w:rFonts w:ascii="Palatino Linotype" w:hAnsi="Palatino Linotype"/>
        </w:rPr>
        <w:t xml:space="preserve">de dos mil </w:t>
      </w:r>
      <w:r w:rsidR="006D7F8F" w:rsidRPr="0038287D">
        <w:rPr>
          <w:rFonts w:ascii="Palatino Linotype" w:hAnsi="Palatino Linotype"/>
        </w:rPr>
        <w:t>veinte</w:t>
      </w:r>
      <w:bookmarkStart w:id="67" w:name="_Toc495430771"/>
      <w:bookmarkStart w:id="68" w:name="_Toc517976096"/>
      <w:bookmarkStart w:id="69" w:name="_Toc458528990"/>
      <w:bookmarkStart w:id="70" w:name="_Toc473812227"/>
      <w:bookmarkEnd w:id="65"/>
      <w:bookmarkEnd w:id="66"/>
      <w:r w:rsidR="001C0F0A" w:rsidRPr="0038287D">
        <w:rPr>
          <w:rFonts w:ascii="Palatino Linotype" w:hAnsi="Palatino Linotype" w:cs="Arial"/>
        </w:rPr>
        <w:t>, ,</w:t>
      </w:r>
      <w:r w:rsidR="001C0F0A" w:rsidRPr="0038287D">
        <w:rPr>
          <w:rFonts w:ascii="Palatino Linotype" w:hAnsi="Palatino Linotype" w:cs="Arial"/>
          <w:color w:val="000000" w:themeColor="text1"/>
        </w:rPr>
        <w:t xml:space="preserve"> éste se encuentra dentro de los márgenes temporales previstos en el artículo 178 de la </w:t>
      </w:r>
      <w:r w:rsidR="001C0F0A" w:rsidRPr="0038287D">
        <w:rPr>
          <w:rFonts w:ascii="Palatino Linotype" w:hAnsi="Palatino Linotype" w:cs="Arial"/>
          <w:b/>
          <w:color w:val="000000" w:themeColor="text1"/>
        </w:rPr>
        <w:t>Ley de Transparencia y Acceso a la Información Pública del Estado de México y Municipios.</w:t>
      </w:r>
    </w:p>
    <w:p w14:paraId="03BFDB94" w14:textId="77777777" w:rsidR="00254D94" w:rsidRPr="0038287D" w:rsidRDefault="00254D94" w:rsidP="00254D94">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bookmarkStart w:id="71" w:name="_Toc473812226"/>
      <w:bookmarkStart w:id="72" w:name="_Toc482887019"/>
      <w:bookmarkStart w:id="73" w:name="_Toc490734319"/>
      <w:bookmarkStart w:id="74" w:name="_Toc492468078"/>
      <w:bookmarkStart w:id="75" w:name="_Toc2878591"/>
      <w:bookmarkStart w:id="76" w:name="_Toc3453767"/>
      <w:bookmarkEnd w:id="67"/>
      <w:bookmarkEnd w:id="68"/>
      <w:r w:rsidRPr="0038287D">
        <w:rPr>
          <w:rFonts w:ascii="Palatino Linotype" w:hAnsi="Palatino Linotype" w:cs="Arial"/>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38287D">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38287D">
        <w:rPr>
          <w:rFonts w:ascii="Palatino Linotype" w:hAnsi="Palatino Linotype" w:cs="Arial"/>
          <w:lang w:val="es-ES_tradnl"/>
        </w:rPr>
        <w:t>artículo</w:t>
      </w:r>
      <w:r w:rsidRPr="0038287D">
        <w:rPr>
          <w:rFonts w:ascii="Palatino Linotype" w:hAnsi="Palatino Linotype" w:cs="Arial"/>
        </w:rPr>
        <w:t xml:space="preserve"> 180 del mismo ordenamiento.</w:t>
      </w:r>
    </w:p>
    <w:p w14:paraId="72578093" w14:textId="77777777" w:rsidR="00254D94" w:rsidRPr="0038287D" w:rsidRDefault="00254D94" w:rsidP="00254D94">
      <w:pPr>
        <w:pStyle w:val="Prrafodelista"/>
        <w:tabs>
          <w:tab w:val="left" w:pos="567"/>
        </w:tabs>
        <w:spacing w:line="360" w:lineRule="auto"/>
        <w:ind w:left="0"/>
        <w:jc w:val="both"/>
        <w:rPr>
          <w:rFonts w:ascii="Palatino Linotype" w:hAnsi="Palatino Linotype"/>
          <w:b/>
        </w:rPr>
      </w:pPr>
    </w:p>
    <w:p w14:paraId="21EC7001" w14:textId="77777777" w:rsidR="00254D94" w:rsidRPr="0038287D" w:rsidRDefault="00254D94" w:rsidP="00254D94">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38287D">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6919FB9" w14:textId="77777777" w:rsidR="00254D94" w:rsidRPr="0038287D" w:rsidRDefault="00254D94" w:rsidP="00254D94">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BA92904" w14:textId="77777777" w:rsidR="00254D94" w:rsidRPr="0038287D" w:rsidRDefault="00254D94" w:rsidP="00254D94">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38287D">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39749C2" w14:textId="77777777" w:rsidR="00254D94" w:rsidRPr="0038287D" w:rsidRDefault="00254D94" w:rsidP="00254D94">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DF56002" w14:textId="77777777" w:rsidR="00254D94" w:rsidRPr="0038287D" w:rsidRDefault="00254D94" w:rsidP="00254D94">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38287D">
        <w:rPr>
          <w:rFonts w:ascii="Palatino Linotype" w:hAnsi="Palatino Linotype" w:cs="Arial"/>
          <w:lang w:val="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970FFF8" w14:textId="77777777" w:rsidR="00254D94" w:rsidRPr="0038287D" w:rsidRDefault="00254D94" w:rsidP="00254D94">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2F18C5BB" w14:textId="77777777" w:rsidR="00254D94" w:rsidRPr="0038287D" w:rsidRDefault="00254D94" w:rsidP="00254D94">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38287D">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38287D">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4665B57" w14:textId="77777777" w:rsidR="00254D94" w:rsidRPr="0038287D" w:rsidRDefault="00254D94" w:rsidP="00254D94">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69E3C59" w14:textId="4F7DE505" w:rsidR="00EF696F" w:rsidRPr="0038287D" w:rsidRDefault="0082247A" w:rsidP="00EF696F">
      <w:pPr>
        <w:pStyle w:val="Ttulo2"/>
        <w:spacing w:before="0"/>
        <w:rPr>
          <w:szCs w:val="24"/>
        </w:rPr>
      </w:pPr>
      <w:r w:rsidRPr="0038287D">
        <w:rPr>
          <w:szCs w:val="24"/>
        </w:rPr>
        <w:t xml:space="preserve"> </w:t>
      </w:r>
      <w:bookmarkStart w:id="77" w:name="_Toc49457118"/>
      <w:r w:rsidR="00CE5FF9" w:rsidRPr="0038287D">
        <w:rPr>
          <w:szCs w:val="24"/>
        </w:rPr>
        <w:t>TERCERO. Del planteamiento de la litis.</w:t>
      </w:r>
      <w:bookmarkEnd w:id="71"/>
      <w:bookmarkEnd w:id="72"/>
      <w:bookmarkEnd w:id="73"/>
      <w:bookmarkEnd w:id="74"/>
      <w:bookmarkEnd w:id="75"/>
      <w:bookmarkEnd w:id="76"/>
      <w:bookmarkEnd w:id="77"/>
    </w:p>
    <w:p w14:paraId="2BC7BD9F" w14:textId="77777777" w:rsidR="00EF696F" w:rsidRPr="0038287D" w:rsidRDefault="00EF696F" w:rsidP="00EF696F">
      <w:pPr>
        <w:rPr>
          <w:lang w:val="es-MX" w:eastAsia="en-US"/>
        </w:rPr>
      </w:pPr>
    </w:p>
    <w:p w14:paraId="61886E9E" w14:textId="1949C263" w:rsidR="006F7C33" w:rsidRPr="0038287D" w:rsidRDefault="004E78AF" w:rsidP="00AF5CE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8287D">
        <w:rPr>
          <w:rFonts w:ascii="Palatino Linotype" w:hAnsi="Palatino Linotype"/>
          <w:color w:val="000000" w:themeColor="text1"/>
        </w:rPr>
        <w:t>En términos generales se manifestó la inconformidad</w:t>
      </w:r>
      <w:r w:rsidRPr="0038287D">
        <w:rPr>
          <w:rFonts w:ascii="Palatino Linotype" w:hAnsi="Palatino Linotype"/>
          <w:b/>
          <w:color w:val="000000" w:themeColor="text1"/>
        </w:rPr>
        <w:t xml:space="preserve"> </w:t>
      </w:r>
      <w:r w:rsidRPr="0038287D">
        <w:rPr>
          <w:rFonts w:ascii="Palatino Linotype" w:hAnsi="Palatino Linotype"/>
          <w:color w:val="000000" w:themeColor="text1"/>
        </w:rPr>
        <w:t xml:space="preserve">porque </w:t>
      </w:r>
      <w:r w:rsidR="00A6461E" w:rsidRPr="0038287D">
        <w:rPr>
          <w:rFonts w:ascii="Palatino Linotype" w:hAnsi="Palatino Linotype"/>
          <w:color w:val="000000" w:themeColor="text1"/>
        </w:rPr>
        <w:t xml:space="preserve">el </w:t>
      </w:r>
      <w:r w:rsidR="00A6461E" w:rsidRPr="0038287D">
        <w:rPr>
          <w:rFonts w:ascii="Palatino Linotype" w:hAnsi="Palatino Linotype"/>
          <w:b/>
          <w:color w:val="000000" w:themeColor="text1"/>
        </w:rPr>
        <w:t>SUJETO OBLIGADO</w:t>
      </w:r>
      <w:r w:rsidR="00A6461E" w:rsidRPr="0038287D">
        <w:rPr>
          <w:rFonts w:ascii="Palatino Linotype" w:hAnsi="Palatino Linotype"/>
          <w:color w:val="000000" w:themeColor="text1"/>
        </w:rPr>
        <w:t xml:space="preserve"> </w:t>
      </w:r>
      <w:r w:rsidR="00C9358D" w:rsidRPr="0038287D">
        <w:rPr>
          <w:rFonts w:ascii="Palatino Linotype" w:hAnsi="Palatino Linotype"/>
          <w:color w:val="000000" w:themeColor="text1"/>
        </w:rPr>
        <w:t>negó la información solicitada</w:t>
      </w:r>
      <w:r w:rsidR="00D92E4C" w:rsidRPr="0038287D">
        <w:rPr>
          <w:rFonts w:ascii="Palatino Linotype" w:hAnsi="Palatino Linotype"/>
          <w:color w:val="000000" w:themeColor="text1"/>
        </w:rPr>
        <w:t>,</w:t>
      </w:r>
      <w:r w:rsidR="00C9358D" w:rsidRPr="0038287D">
        <w:rPr>
          <w:rFonts w:ascii="Palatino Linotype" w:hAnsi="Palatino Linotype"/>
          <w:color w:val="000000" w:themeColor="text1"/>
        </w:rPr>
        <w:t xml:space="preserve"> </w:t>
      </w:r>
      <w:r w:rsidR="00D92E4C" w:rsidRPr="0038287D">
        <w:rPr>
          <w:rFonts w:ascii="Palatino Linotype" w:hAnsi="Palatino Linotype"/>
          <w:color w:val="000000" w:themeColor="text1"/>
        </w:rPr>
        <w:t>toda vez que en su respuesta a la solicitud argumentó</w:t>
      </w:r>
      <w:r w:rsidR="00C9358D" w:rsidRPr="0038287D">
        <w:rPr>
          <w:rFonts w:ascii="Palatino Linotype" w:hAnsi="Palatino Linotype"/>
          <w:color w:val="000000" w:themeColor="text1"/>
        </w:rPr>
        <w:t xml:space="preserve"> “</w:t>
      </w:r>
      <w:r w:rsidR="00C9358D" w:rsidRPr="0038287D">
        <w:rPr>
          <w:rFonts w:ascii="Palatino Linotype" w:hAnsi="Palatino Linotype"/>
          <w:i/>
          <w:color w:val="000000" w:themeColor="text1"/>
        </w:rPr>
        <w:t>C</w:t>
      </w:r>
      <w:r w:rsidR="00C9358D" w:rsidRPr="0038287D">
        <w:rPr>
          <w:rFonts w:ascii="Palatino Linotype" w:hAnsi="Palatino Linotype"/>
          <w:i/>
          <w:color w:val="000000"/>
        </w:rPr>
        <w:t xml:space="preserve">ON FUNDAMENTO EN EL ARTICULO 140 DE LA LEY DE TRANSPARENCIA Y ACCESO A LA INFORMACIÓN PÚBLICA DEL ESTADO DE MÉXICO Y MUNICIPIOS, ESTE SUJETO OBLIGADO NO CUENTA CON INFORMACIÓN RESERVADA EN EL PERIODO REFERIDO, LA CUAL SEA CLASIFICADA EN EL ARTICULO EN MENCIÓN, TODA VEZ QUE ESTE SUJETO </w:t>
      </w:r>
      <w:r w:rsidR="00C9358D" w:rsidRPr="0038287D">
        <w:rPr>
          <w:rFonts w:ascii="Palatino Linotype" w:hAnsi="Palatino Linotype"/>
          <w:i/>
          <w:color w:val="000000"/>
        </w:rPr>
        <w:lastRenderedPageBreak/>
        <w:t>OBLIGADO NO RECAE EN NINGÚN SUPUESTO QUE SEÑALA EL ARTICULO CITADO</w:t>
      </w:r>
      <w:r w:rsidR="00C9358D" w:rsidRPr="0038287D">
        <w:rPr>
          <w:rFonts w:ascii="Palatino Linotype" w:hAnsi="Palatino Linotype"/>
          <w:color w:val="000000" w:themeColor="text1"/>
        </w:rPr>
        <w:t>”</w:t>
      </w:r>
      <w:r w:rsidR="00D92E4C" w:rsidRPr="0038287D">
        <w:rPr>
          <w:rFonts w:ascii="Palatino Linotype" w:hAnsi="Palatino Linotype"/>
          <w:color w:val="000000" w:themeColor="text1"/>
        </w:rPr>
        <w:t xml:space="preserve"> </w:t>
      </w:r>
      <w:r w:rsidR="00C9358D" w:rsidRPr="0038287D">
        <w:rPr>
          <w:rFonts w:ascii="Palatino Linotype" w:hAnsi="Palatino Linotype"/>
          <w:i/>
          <w:color w:val="000000" w:themeColor="text1"/>
        </w:rPr>
        <w:t>(Sic)</w:t>
      </w:r>
    </w:p>
    <w:p w14:paraId="057713B1" w14:textId="77777777" w:rsidR="00C9358D" w:rsidRPr="0038287D" w:rsidRDefault="00C9358D" w:rsidP="00C9358D">
      <w:pPr>
        <w:pStyle w:val="Prrafodelista"/>
        <w:tabs>
          <w:tab w:val="left" w:pos="567"/>
        </w:tabs>
        <w:spacing w:before="240" w:after="240" w:line="360" w:lineRule="auto"/>
        <w:ind w:left="0"/>
        <w:jc w:val="both"/>
        <w:rPr>
          <w:rFonts w:ascii="Palatino Linotype" w:hAnsi="Palatino Linotype"/>
        </w:rPr>
      </w:pPr>
    </w:p>
    <w:p w14:paraId="51EE37FF" w14:textId="756347EC" w:rsidR="00CE5FF9" w:rsidRPr="0038287D" w:rsidRDefault="00CE5FF9" w:rsidP="0082247A">
      <w:pPr>
        <w:pStyle w:val="Prrafodelista"/>
        <w:numPr>
          <w:ilvl w:val="0"/>
          <w:numId w:val="1"/>
        </w:numPr>
        <w:tabs>
          <w:tab w:val="left" w:pos="567"/>
        </w:tabs>
        <w:spacing w:before="240" w:after="240" w:line="360" w:lineRule="auto"/>
        <w:ind w:left="0" w:firstLine="0"/>
        <w:jc w:val="both"/>
        <w:rPr>
          <w:rFonts w:ascii="Palatino Linotype" w:hAnsi="Palatino Linotype"/>
          <w:i/>
          <w:color w:val="000000"/>
          <w:sz w:val="22"/>
          <w:szCs w:val="22"/>
        </w:rPr>
      </w:pPr>
      <w:r w:rsidRPr="0038287D">
        <w:rPr>
          <w:rFonts w:ascii="Palatino Linotype" w:hAnsi="Palatino Linotype" w:cs="Arial"/>
        </w:rPr>
        <w:t>En éste c</w:t>
      </w:r>
      <w:r w:rsidR="00A6461E" w:rsidRPr="0038287D">
        <w:rPr>
          <w:rFonts w:ascii="Palatino Linotype" w:hAnsi="Palatino Linotype" w:cs="Arial"/>
        </w:rPr>
        <w:t>aso en particular, se actualiza</w:t>
      </w:r>
      <w:r w:rsidR="00A7582E" w:rsidRPr="0038287D">
        <w:rPr>
          <w:rFonts w:ascii="Palatino Linotype" w:hAnsi="Palatino Linotype" w:cs="Arial"/>
        </w:rPr>
        <w:t xml:space="preserve"> la fracción I</w:t>
      </w:r>
      <w:r w:rsidRPr="0038287D">
        <w:rPr>
          <w:rFonts w:ascii="Palatino Linotype" w:hAnsi="Palatino Linotype" w:cs="Arial"/>
        </w:rPr>
        <w:t xml:space="preserve"> del arábigo en cita, ya que el </w:t>
      </w:r>
      <w:r w:rsidRPr="0038287D">
        <w:rPr>
          <w:rFonts w:ascii="Palatino Linotype" w:hAnsi="Palatino Linotype" w:cs="Arial"/>
          <w:b/>
        </w:rPr>
        <w:t>SUJETO OBLIGADO</w:t>
      </w:r>
      <w:r w:rsidRPr="0038287D">
        <w:rPr>
          <w:rFonts w:ascii="Palatino Linotype" w:hAnsi="Palatino Linotype" w:cs="Arial"/>
        </w:rPr>
        <w:t xml:space="preserve"> no omite responder la solicitud; empero al hacerlo a consideración del particular </w:t>
      </w:r>
      <w:r w:rsidR="00D92E4C" w:rsidRPr="0038287D">
        <w:rPr>
          <w:rFonts w:ascii="Palatino Linotype" w:hAnsi="Palatino Linotype" w:cs="Arial"/>
        </w:rPr>
        <w:t>se niega</w:t>
      </w:r>
      <w:r w:rsidR="000F1BEE" w:rsidRPr="0038287D">
        <w:rPr>
          <w:rFonts w:ascii="Palatino Linotype" w:hAnsi="Palatino Linotype" w:cs="Arial"/>
        </w:rPr>
        <w:t xml:space="preserve"> la información</w:t>
      </w:r>
      <w:r w:rsidR="00254D94" w:rsidRPr="0038287D">
        <w:rPr>
          <w:rFonts w:ascii="Palatino Linotype" w:hAnsi="Palatino Linotype" w:cs="Arial"/>
        </w:rPr>
        <w:t>.</w:t>
      </w:r>
    </w:p>
    <w:p w14:paraId="0DCCBD79" w14:textId="77777777" w:rsidR="0082247A" w:rsidRPr="0038287D" w:rsidRDefault="0082247A" w:rsidP="0082247A">
      <w:pPr>
        <w:pStyle w:val="Prrafodelista"/>
        <w:tabs>
          <w:tab w:val="left" w:pos="567"/>
        </w:tabs>
        <w:spacing w:before="240" w:after="240" w:line="360" w:lineRule="auto"/>
        <w:ind w:left="0"/>
        <w:jc w:val="both"/>
        <w:rPr>
          <w:rFonts w:ascii="Palatino Linotype" w:hAnsi="Palatino Linotype"/>
        </w:rPr>
      </w:pPr>
    </w:p>
    <w:p w14:paraId="5D05161D" w14:textId="37FCE788" w:rsidR="00A7582E" w:rsidRPr="0038287D" w:rsidRDefault="00A7582E" w:rsidP="00D92E4C">
      <w:pPr>
        <w:pStyle w:val="Prrafodelista"/>
        <w:numPr>
          <w:ilvl w:val="0"/>
          <w:numId w:val="1"/>
        </w:numPr>
        <w:spacing w:before="240" w:after="240" w:line="360" w:lineRule="auto"/>
        <w:ind w:left="0" w:right="49" w:firstLine="0"/>
        <w:jc w:val="both"/>
        <w:rPr>
          <w:rFonts w:ascii="Palatino Linotype" w:eastAsia="Times New Roman" w:hAnsi="Palatino Linotype" w:cs="Arial"/>
          <w:i/>
          <w:iCs/>
          <w:sz w:val="22"/>
          <w:szCs w:val="22"/>
          <w:lang w:val="es-ES" w:eastAsia="es-MX"/>
        </w:rPr>
      </w:pPr>
      <w:r w:rsidRPr="0038287D">
        <w:rPr>
          <w:rFonts w:ascii="Palatino Linotype" w:eastAsia="Calibri" w:hAnsi="Palatino Linotype" w:cs="Arial"/>
        </w:rPr>
        <w:t xml:space="preserve">Cabe señalar </w:t>
      </w:r>
      <w:r w:rsidRPr="0038287D">
        <w:rPr>
          <w:rFonts w:ascii="Palatino Linotype" w:hAnsi="Palatino Linotype" w:cs="Arial"/>
        </w:rPr>
        <w:t xml:space="preserve">que </w:t>
      </w:r>
      <w:r w:rsidRPr="0038287D">
        <w:rPr>
          <w:rFonts w:ascii="Palatino Linotype" w:eastAsia="Times New Roman" w:hAnsi="Palatino Linotype" w:cs="Arial"/>
          <w:lang w:val="es-ES"/>
        </w:rPr>
        <w:t>e</w:t>
      </w:r>
      <w:r w:rsidRPr="0038287D">
        <w:rPr>
          <w:rFonts w:ascii="Palatino Linotype" w:eastAsia="Calibri" w:hAnsi="Palatino Linotype" w:cs="Arial"/>
          <w:lang w:val="es-ES"/>
        </w:rPr>
        <w:t xml:space="preserve">l </w:t>
      </w:r>
      <w:r w:rsidRPr="0038287D">
        <w:rPr>
          <w:rFonts w:ascii="Palatino Linotype" w:hAnsi="Palatino Linotype" w:cs="Arial"/>
          <w:b/>
        </w:rPr>
        <w:t>SUJETO OBLIGADO</w:t>
      </w:r>
      <w:r w:rsidRPr="0038287D">
        <w:rPr>
          <w:rFonts w:ascii="Palatino Linotype" w:hAnsi="Palatino Linotype" w:cs="Arial"/>
        </w:rPr>
        <w:t xml:space="preserve"> rindió su Informe justificado </w:t>
      </w:r>
      <w:r w:rsidRPr="0038287D">
        <w:rPr>
          <w:rFonts w:ascii="Palatino Linotype" w:hAnsi="Palatino Linotype"/>
        </w:rPr>
        <w:t xml:space="preserve">para manifestar lo que a Derecho le asistiera y conviniera, </w:t>
      </w:r>
      <w:r w:rsidR="000F1BEE" w:rsidRPr="0038287D">
        <w:rPr>
          <w:rFonts w:ascii="Palatino Linotype" w:eastAsia="Times New Roman" w:hAnsi="Palatino Linotype" w:cs="Arial"/>
          <w:lang w:val="es-ES" w:eastAsia="es-MX"/>
        </w:rPr>
        <w:t xml:space="preserve">mediante el cual </w:t>
      </w:r>
      <w:r w:rsidR="00D92E4C" w:rsidRPr="0038287D">
        <w:rPr>
          <w:rFonts w:ascii="Palatino Linotype" w:eastAsia="Times New Roman" w:hAnsi="Palatino Linotype" w:cs="Arial"/>
          <w:lang w:val="es-ES" w:eastAsia="es-MX"/>
        </w:rPr>
        <w:t>medularmente señaló “</w:t>
      </w:r>
      <w:r w:rsidR="00D92E4C" w:rsidRPr="0038287D">
        <w:rPr>
          <w:rFonts w:ascii="Palatino Linotype" w:eastAsia="Times New Roman" w:hAnsi="Palatino Linotype" w:cs="Arial"/>
          <w:i/>
          <w:lang w:val="es-ES" w:eastAsia="es-MX"/>
        </w:rPr>
        <w:t>se realizó una búsqueda exhaustiva en el archivo físico que se encuentra dentro de carpetas marcadas con años 2017, 2018 y 2019 dentro de la Unidad de Transparencia y no se localizó ningún índice de expedientes clasificados como reservados</w:t>
      </w:r>
      <w:r w:rsidR="00D92E4C" w:rsidRPr="0038287D">
        <w:rPr>
          <w:rFonts w:ascii="Palatino Linotype" w:eastAsia="Times New Roman" w:hAnsi="Palatino Linotype" w:cs="Arial"/>
          <w:lang w:val="es-ES" w:eastAsia="es-MX"/>
        </w:rPr>
        <w:t>”</w:t>
      </w:r>
      <w:r w:rsidR="000F1BEE" w:rsidRPr="0038287D">
        <w:rPr>
          <w:rFonts w:ascii="Palatino Linotype" w:eastAsia="Times New Roman" w:hAnsi="Palatino Linotype" w:cs="Arial"/>
          <w:lang w:val="es-ES" w:eastAsia="es-MX"/>
        </w:rPr>
        <w:t>.</w:t>
      </w:r>
    </w:p>
    <w:p w14:paraId="223FA1CF" w14:textId="1FC349F6" w:rsidR="006F7C33" w:rsidRPr="0038287D" w:rsidRDefault="006F7C33" w:rsidP="00A7582E">
      <w:pPr>
        <w:pStyle w:val="Prrafodelista"/>
        <w:tabs>
          <w:tab w:val="left" w:pos="567"/>
        </w:tabs>
        <w:spacing w:before="240" w:after="240" w:line="360" w:lineRule="auto"/>
        <w:ind w:left="0"/>
        <w:jc w:val="both"/>
        <w:rPr>
          <w:rFonts w:ascii="Palatino Linotype" w:hAnsi="Palatino Linotype"/>
        </w:rPr>
      </w:pPr>
    </w:p>
    <w:p w14:paraId="5F969825" w14:textId="506DF09F" w:rsidR="00CE5FF9" w:rsidRPr="0038287D" w:rsidRDefault="00CE5FF9" w:rsidP="006F7C33">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8287D">
        <w:rPr>
          <w:rFonts w:ascii="Palatino Linotype" w:eastAsia="Times New Roman" w:hAnsi="Palatino Linotype" w:cs="Arial"/>
          <w:color w:val="000000" w:themeColor="text1"/>
        </w:rPr>
        <w:t xml:space="preserve">En dichas condiciones, la </w:t>
      </w:r>
      <w:r w:rsidRPr="0038287D">
        <w:rPr>
          <w:rFonts w:ascii="Palatino Linotype" w:eastAsia="Times New Roman" w:hAnsi="Palatino Linotype" w:cs="Arial"/>
          <w:i/>
          <w:color w:val="000000" w:themeColor="text1"/>
        </w:rPr>
        <w:t>litis</w:t>
      </w:r>
      <w:r w:rsidRPr="0038287D">
        <w:rPr>
          <w:rFonts w:ascii="Palatino Linotype" w:eastAsia="Times New Roman" w:hAnsi="Palatino Linotype" w:cs="Arial"/>
          <w:color w:val="000000" w:themeColor="text1"/>
        </w:rPr>
        <w:t xml:space="preserve"> a resolver en este recurso se circunscribe a determinar si </w:t>
      </w:r>
      <w:r w:rsidR="00C603D6" w:rsidRPr="0038287D">
        <w:rPr>
          <w:rFonts w:ascii="Palatino Linotype" w:eastAsia="Times New Roman" w:hAnsi="Palatino Linotype" w:cs="Arial"/>
          <w:color w:val="000000" w:themeColor="text1"/>
        </w:rPr>
        <w:t xml:space="preserve">el índice de información reservada debe obrar en los archivos del </w:t>
      </w:r>
      <w:r w:rsidR="00C603D6" w:rsidRPr="0038287D">
        <w:rPr>
          <w:rFonts w:ascii="Palatino Linotype" w:eastAsia="Times New Roman" w:hAnsi="Palatino Linotype" w:cs="Arial"/>
          <w:b/>
          <w:color w:val="000000" w:themeColor="text1"/>
        </w:rPr>
        <w:t>SUJETO OBLIGADO</w:t>
      </w:r>
      <w:r w:rsidR="00C603D6" w:rsidRPr="0038287D">
        <w:rPr>
          <w:rFonts w:ascii="Palatino Linotype" w:eastAsia="Times New Roman" w:hAnsi="Palatino Linotype" w:cs="Arial"/>
          <w:color w:val="000000" w:themeColor="text1"/>
        </w:rPr>
        <w:t>, si es procedente que se requiera a las áreas competentes y si son procedentes las razones o motivos de inconformidad</w:t>
      </w:r>
      <w:r w:rsidRPr="0038287D">
        <w:rPr>
          <w:rFonts w:ascii="Palatino Linotype" w:eastAsia="Times New Roman" w:hAnsi="Palatino Linotype" w:cs="Arial"/>
          <w:color w:val="000000" w:themeColor="text1"/>
        </w:rPr>
        <w:t>.</w:t>
      </w:r>
    </w:p>
    <w:p w14:paraId="2F57A107" w14:textId="77777777" w:rsidR="00CE5FF9" w:rsidRPr="0038287D" w:rsidRDefault="00CE5FF9" w:rsidP="00CE5FF9">
      <w:pPr>
        <w:pStyle w:val="Prrafodelista"/>
        <w:spacing w:line="360" w:lineRule="auto"/>
        <w:ind w:left="0" w:right="49"/>
        <w:jc w:val="both"/>
        <w:rPr>
          <w:rFonts w:ascii="Palatino Linotype" w:hAnsi="Palatino Linotype"/>
          <w:b/>
          <w:color w:val="000000" w:themeColor="text1"/>
        </w:rPr>
      </w:pPr>
    </w:p>
    <w:p w14:paraId="4FC95E5C" w14:textId="77777777" w:rsidR="00CE5FF9" w:rsidRPr="0038287D" w:rsidRDefault="00CE5FF9" w:rsidP="00CE5FF9">
      <w:pPr>
        <w:pStyle w:val="Ttulo1"/>
        <w:rPr>
          <w:szCs w:val="24"/>
        </w:rPr>
      </w:pPr>
      <w:bookmarkStart w:id="78" w:name="_Toc492468079"/>
      <w:bookmarkStart w:id="79" w:name="_Toc2878592"/>
      <w:bookmarkStart w:id="80" w:name="_Toc3453768"/>
      <w:bookmarkStart w:id="81" w:name="_Toc49457119"/>
      <w:r w:rsidRPr="0038287D">
        <w:rPr>
          <w:szCs w:val="24"/>
        </w:rPr>
        <w:t>CUARTO. Del estudio y resolución del asunto.</w:t>
      </w:r>
      <w:bookmarkEnd w:id="78"/>
      <w:bookmarkEnd w:id="79"/>
      <w:bookmarkEnd w:id="80"/>
      <w:bookmarkEnd w:id="81"/>
    </w:p>
    <w:p w14:paraId="7B35E0EF" w14:textId="77777777" w:rsidR="00CE5FF9" w:rsidRPr="0038287D" w:rsidRDefault="00CE5FF9" w:rsidP="00CE5FF9">
      <w:pPr>
        <w:pStyle w:val="Prrafodelista"/>
        <w:tabs>
          <w:tab w:val="left" w:pos="567"/>
        </w:tabs>
        <w:spacing w:line="360" w:lineRule="auto"/>
        <w:ind w:left="0"/>
        <w:jc w:val="both"/>
        <w:rPr>
          <w:rFonts w:ascii="Palatino Linotype" w:hAnsi="Palatino Linotype"/>
        </w:rPr>
      </w:pPr>
    </w:p>
    <w:p w14:paraId="5D033825" w14:textId="77777777" w:rsidR="00CE5FF9" w:rsidRPr="0038287D" w:rsidRDefault="00CE5FF9" w:rsidP="00CE5FF9">
      <w:pPr>
        <w:pStyle w:val="Ttulo2"/>
      </w:pPr>
      <w:bookmarkStart w:id="82" w:name="_Toc495430773"/>
      <w:bookmarkStart w:id="83" w:name="_Toc521488600"/>
      <w:bookmarkStart w:id="84" w:name="_Toc3453769"/>
      <w:bookmarkStart w:id="85" w:name="_Toc49457120"/>
      <w:r w:rsidRPr="0038287D">
        <w:t xml:space="preserve">I. </w:t>
      </w:r>
      <w:bookmarkEnd w:id="82"/>
      <w:r w:rsidRPr="0038287D">
        <w:t>De la respuesta del SUJETO OBLIGADO.</w:t>
      </w:r>
      <w:bookmarkEnd w:id="83"/>
      <w:bookmarkEnd w:id="84"/>
      <w:bookmarkEnd w:id="85"/>
    </w:p>
    <w:p w14:paraId="03B75625" w14:textId="77777777" w:rsidR="005250C9" w:rsidRPr="0038287D" w:rsidRDefault="005250C9" w:rsidP="00CE5FF9">
      <w:pPr>
        <w:pStyle w:val="Prrafodelista"/>
        <w:tabs>
          <w:tab w:val="left" w:pos="567"/>
        </w:tabs>
        <w:spacing w:line="360" w:lineRule="auto"/>
        <w:ind w:left="0"/>
        <w:jc w:val="both"/>
        <w:rPr>
          <w:rFonts w:ascii="Palatino Linotype" w:hAnsi="Palatino Linotype"/>
        </w:rPr>
      </w:pPr>
    </w:p>
    <w:p w14:paraId="7173E55A" w14:textId="0CF6F02D" w:rsidR="00EF696F" w:rsidRPr="0038287D" w:rsidRDefault="00CE5FF9" w:rsidP="00B97C08">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38287D">
        <w:rPr>
          <w:rFonts w:ascii="Palatino Linotype" w:hAnsi="Palatino Linotype" w:cs="Arial"/>
        </w:rPr>
        <w:lastRenderedPageBreak/>
        <w:t>En</w:t>
      </w:r>
      <w:r w:rsidR="004E78AF" w:rsidRPr="0038287D">
        <w:rPr>
          <w:rFonts w:ascii="Palatino Linotype" w:hAnsi="Palatino Linotype" w:cs="Arial"/>
        </w:rPr>
        <w:t xml:space="preserve"> primer término es necesario reiterar que </w:t>
      </w:r>
      <w:r w:rsidR="00101FC0" w:rsidRPr="0038287D">
        <w:rPr>
          <w:rFonts w:ascii="Palatino Linotype" w:hAnsi="Palatino Linotype" w:cs="Arial"/>
        </w:rPr>
        <w:t xml:space="preserve">medularmente </w:t>
      </w:r>
      <w:r w:rsidR="005250C9" w:rsidRPr="0038287D">
        <w:rPr>
          <w:rFonts w:ascii="Palatino Linotype" w:hAnsi="Palatino Linotype" w:cs="Arial"/>
        </w:rPr>
        <w:t xml:space="preserve">se requirió </w:t>
      </w:r>
      <w:r w:rsidR="004E78AF" w:rsidRPr="0038287D">
        <w:rPr>
          <w:rFonts w:ascii="Palatino Linotype" w:hAnsi="Palatino Linotype" w:cs="Arial"/>
        </w:rPr>
        <w:t xml:space="preserve">información </w:t>
      </w:r>
      <w:r w:rsidR="005250C9" w:rsidRPr="0038287D">
        <w:rPr>
          <w:rFonts w:ascii="Palatino Linotype" w:hAnsi="Palatino Linotype" w:cs="Arial"/>
        </w:rPr>
        <w:t>relativa a</w:t>
      </w:r>
      <w:r w:rsidR="00EF696F" w:rsidRPr="0038287D">
        <w:rPr>
          <w:rFonts w:ascii="Palatino Linotype" w:hAnsi="Palatino Linotype" w:cs="Arial"/>
        </w:rPr>
        <w:t xml:space="preserve"> los índices de los expedientes clasificados como reservados de acuerdo a lo señalado en el artículo 92 </w:t>
      </w:r>
      <w:r w:rsidR="00CB18E3" w:rsidRPr="0038287D">
        <w:rPr>
          <w:rFonts w:ascii="Palatino Linotype" w:hAnsi="Palatino Linotype" w:cs="Arial"/>
        </w:rPr>
        <w:t>fracción XIX</w:t>
      </w:r>
      <w:r w:rsidR="00EF696F" w:rsidRPr="0038287D">
        <w:rPr>
          <w:rFonts w:ascii="Palatino Linotype" w:hAnsi="Palatino Linotype" w:cs="Arial"/>
        </w:rPr>
        <w:t>, de la Ley de Transparencia y Acceso a la Información Pública del Estado de México y Municipios de los años 2017, 2018 y 2019.</w:t>
      </w:r>
    </w:p>
    <w:p w14:paraId="60071094" w14:textId="77777777" w:rsidR="00EF696F" w:rsidRPr="0038287D" w:rsidRDefault="00EF696F" w:rsidP="00EF696F">
      <w:pPr>
        <w:pStyle w:val="Prrafodelista"/>
        <w:tabs>
          <w:tab w:val="left" w:pos="567"/>
        </w:tabs>
        <w:spacing w:before="240" w:after="240" w:line="360" w:lineRule="auto"/>
        <w:ind w:left="0"/>
        <w:jc w:val="both"/>
        <w:rPr>
          <w:rFonts w:ascii="Palatino Linotype" w:hAnsi="Palatino Linotype"/>
        </w:rPr>
      </w:pPr>
    </w:p>
    <w:p w14:paraId="60D4ED67" w14:textId="69F91FB6" w:rsidR="00094279" w:rsidRPr="0038287D" w:rsidRDefault="004E78AF" w:rsidP="00B97C08">
      <w:pPr>
        <w:pStyle w:val="Prrafodelista"/>
        <w:numPr>
          <w:ilvl w:val="0"/>
          <w:numId w:val="1"/>
        </w:numPr>
        <w:tabs>
          <w:tab w:val="left" w:pos="567"/>
        </w:tabs>
        <w:spacing w:before="240" w:after="240" w:line="360" w:lineRule="auto"/>
        <w:ind w:left="0" w:firstLine="0"/>
        <w:jc w:val="both"/>
        <w:rPr>
          <w:rStyle w:val="Hipervnculo"/>
          <w:rFonts w:ascii="Palatino Linotype" w:hAnsi="Palatino Linotype"/>
          <w:i/>
          <w:color w:val="auto"/>
          <w:u w:val="none"/>
        </w:rPr>
      </w:pPr>
      <w:r w:rsidRPr="0038287D">
        <w:rPr>
          <w:rFonts w:ascii="Palatino Linotype" w:eastAsia="Arial Unicode MS" w:hAnsi="Palatino Linotype" w:cs="Arial"/>
          <w:color w:val="000000" w:themeColor="text1"/>
        </w:rPr>
        <w:t xml:space="preserve">En consecuencia el </w:t>
      </w:r>
      <w:r w:rsidRPr="0038287D">
        <w:rPr>
          <w:rFonts w:ascii="Palatino Linotype" w:eastAsia="Arial Unicode MS" w:hAnsi="Palatino Linotype" w:cs="Arial"/>
          <w:b/>
          <w:color w:val="000000" w:themeColor="text1"/>
        </w:rPr>
        <w:t>SUJETO OBLIGADO</w:t>
      </w:r>
      <w:r w:rsidRPr="0038287D">
        <w:rPr>
          <w:rFonts w:ascii="Palatino Linotype" w:eastAsia="Arial Unicode MS" w:hAnsi="Palatino Linotype" w:cs="Arial"/>
          <w:color w:val="000000" w:themeColor="text1"/>
        </w:rPr>
        <w:t xml:space="preserve"> respondió </w:t>
      </w:r>
      <w:r w:rsidR="00FD365C" w:rsidRPr="0038287D">
        <w:rPr>
          <w:rFonts w:ascii="Palatino Linotype" w:eastAsia="Times New Roman" w:hAnsi="Palatino Linotype" w:cs="Arial"/>
          <w:color w:val="000000" w:themeColor="text1"/>
          <w:lang w:val="es-ES"/>
        </w:rPr>
        <w:t xml:space="preserve">a la solicitud de información </w:t>
      </w:r>
      <w:r w:rsidR="00094279" w:rsidRPr="0038287D">
        <w:rPr>
          <w:rFonts w:ascii="Palatino Linotype" w:hAnsi="Palatino Linotype" w:cs="Arial"/>
          <w:color w:val="000000" w:themeColor="text1"/>
        </w:rPr>
        <w:t>hac</w:t>
      </w:r>
      <w:r w:rsidR="0082247A" w:rsidRPr="0038287D">
        <w:rPr>
          <w:rFonts w:ascii="Palatino Linotype" w:hAnsi="Palatino Linotype" w:cs="Arial"/>
          <w:color w:val="000000" w:themeColor="text1"/>
        </w:rPr>
        <w:t>iendo</w:t>
      </w:r>
      <w:r w:rsidR="00094279" w:rsidRPr="0038287D">
        <w:rPr>
          <w:rFonts w:ascii="Palatino Linotype" w:hAnsi="Palatino Linotype" w:cs="Arial"/>
          <w:color w:val="000000" w:themeColor="text1"/>
        </w:rPr>
        <w:t xml:space="preserve"> del conocimiento del particular </w:t>
      </w:r>
      <w:r w:rsidR="00CB18E3" w:rsidRPr="0038287D">
        <w:rPr>
          <w:rFonts w:ascii="Palatino Linotype" w:hAnsi="Palatino Linotype" w:cs="Arial"/>
          <w:color w:val="000000" w:themeColor="text1"/>
        </w:rPr>
        <w:t>que “</w:t>
      </w:r>
      <w:r w:rsidR="00CB18E3" w:rsidRPr="0038287D">
        <w:rPr>
          <w:rFonts w:ascii="Palatino Linotype" w:hAnsi="Palatino Linotype"/>
          <w:i/>
          <w:color w:val="000000"/>
          <w:sz w:val="22"/>
          <w:szCs w:val="22"/>
        </w:rPr>
        <w:t xml:space="preserve">CON FUNDAMENTO EN EL ARTICULO 140 DE LA LEY DE TRANSPARENCIA Y ACCESO A LA INFORMACIÓN PÚBLICA DEL ESTADO DE MÉXICO Y MUNICIPIOS, ESTE SUJETO OBLIGADO </w:t>
      </w:r>
      <w:r w:rsidR="00CB18E3" w:rsidRPr="0038287D">
        <w:rPr>
          <w:rFonts w:ascii="Palatino Linotype" w:hAnsi="Palatino Linotype"/>
          <w:b/>
          <w:i/>
          <w:color w:val="000000"/>
          <w:sz w:val="22"/>
          <w:szCs w:val="22"/>
          <w:u w:val="single"/>
        </w:rPr>
        <w:t>NO CUENTA CON INFORMACIÓN RESERVADA EN EL PERIODO REFERIDO</w:t>
      </w:r>
      <w:r w:rsidR="00CB18E3" w:rsidRPr="0038287D">
        <w:rPr>
          <w:rFonts w:ascii="Palatino Linotype" w:hAnsi="Palatino Linotype"/>
          <w:i/>
          <w:color w:val="000000"/>
          <w:sz w:val="22"/>
          <w:szCs w:val="22"/>
        </w:rPr>
        <w:t>, LA CUAL SEA CLASIFICADA EN EL ARTICULO EN MENCIÓN, TODA VEZ QUE ESTE SUJETO OBLIGADO NO RECAE EN NINGÚN SUPUESTO QUE SEÑALA EL ARTICULO CITADO.</w:t>
      </w:r>
      <w:r w:rsidR="00CB18E3" w:rsidRPr="0038287D">
        <w:rPr>
          <w:rFonts w:ascii="Palatino Linotype" w:hAnsi="Palatino Linotype" w:cs="Arial"/>
          <w:i/>
          <w:color w:val="000000" w:themeColor="text1"/>
          <w:sz w:val="22"/>
          <w:szCs w:val="22"/>
        </w:rPr>
        <w:t>”</w:t>
      </w:r>
      <w:r w:rsidR="00CB18E3" w:rsidRPr="0038287D">
        <w:rPr>
          <w:rFonts w:ascii="Palatino Linotype" w:hAnsi="Palatino Linotype"/>
          <w:b/>
          <w:i/>
        </w:rPr>
        <w:t xml:space="preserve"> (Énfasis añadido)</w:t>
      </w:r>
    </w:p>
    <w:p w14:paraId="59F1B022" w14:textId="77777777" w:rsidR="00401B8A" w:rsidRPr="0038287D" w:rsidRDefault="00401B8A" w:rsidP="00401B8A">
      <w:pPr>
        <w:pStyle w:val="Prrafodelista"/>
        <w:spacing w:before="240" w:after="240" w:line="360" w:lineRule="auto"/>
        <w:ind w:left="0"/>
        <w:jc w:val="both"/>
        <w:rPr>
          <w:rFonts w:ascii="Palatino Linotype" w:hAnsi="Palatino Linotype"/>
        </w:rPr>
      </w:pPr>
    </w:p>
    <w:p w14:paraId="20A29134" w14:textId="568FDE10" w:rsidR="00657347" w:rsidRPr="0038287D" w:rsidRDefault="00401B8A" w:rsidP="00CB18E3">
      <w:pPr>
        <w:pStyle w:val="Prrafodelista"/>
        <w:numPr>
          <w:ilvl w:val="0"/>
          <w:numId w:val="1"/>
        </w:numPr>
        <w:spacing w:before="240" w:after="240" w:line="360" w:lineRule="auto"/>
        <w:ind w:left="0" w:firstLine="0"/>
        <w:jc w:val="both"/>
        <w:rPr>
          <w:rFonts w:ascii="Palatino Linotype" w:hAnsi="Palatino Linotype"/>
        </w:rPr>
      </w:pPr>
      <w:r w:rsidRPr="0038287D">
        <w:rPr>
          <w:rFonts w:ascii="Palatino Linotype" w:hAnsi="Palatino Linotype"/>
        </w:rPr>
        <w:t xml:space="preserve">No se soslaya destacar que el </w:t>
      </w:r>
      <w:r w:rsidRPr="0038287D">
        <w:rPr>
          <w:rFonts w:ascii="Palatino Linotype" w:hAnsi="Palatino Linotype"/>
          <w:b/>
        </w:rPr>
        <w:t>SUJETO OBLIGADO</w:t>
      </w:r>
      <w:r w:rsidRPr="0038287D">
        <w:rPr>
          <w:rFonts w:ascii="Palatino Linotype" w:hAnsi="Palatino Linotype"/>
        </w:rPr>
        <w:t xml:space="preserve"> </w:t>
      </w:r>
      <w:r w:rsidR="00C6548E" w:rsidRPr="0038287D">
        <w:rPr>
          <w:rFonts w:ascii="Palatino Linotype" w:hAnsi="Palatino Linotype"/>
        </w:rPr>
        <w:t>rindió</w:t>
      </w:r>
      <w:r w:rsidRPr="0038287D">
        <w:rPr>
          <w:rFonts w:ascii="Palatino Linotype" w:hAnsi="Palatino Linotype"/>
        </w:rPr>
        <w:t xml:space="preserve"> su informe justificado</w:t>
      </w:r>
      <w:r w:rsidR="00CB18E3" w:rsidRPr="0038287D">
        <w:rPr>
          <w:rFonts w:ascii="Palatino Linotype" w:hAnsi="Palatino Linotype"/>
        </w:rPr>
        <w:t xml:space="preserve"> señalando medularmente que “</w:t>
      </w:r>
      <w:r w:rsidR="00CB18E3" w:rsidRPr="0038287D">
        <w:rPr>
          <w:rFonts w:ascii="Palatino Linotype" w:hAnsi="Palatino Linotype"/>
          <w:b/>
          <w:i/>
          <w:u w:val="single"/>
        </w:rPr>
        <w:t>se realizó una búsqueda exhaustiva</w:t>
      </w:r>
      <w:r w:rsidR="00CB18E3" w:rsidRPr="0038287D">
        <w:rPr>
          <w:rFonts w:ascii="Palatino Linotype" w:hAnsi="Palatino Linotype"/>
          <w:i/>
        </w:rPr>
        <w:t xml:space="preserve"> en el archivo físico que se encuentra dentro de carpetas marcadas con años 2017, 2018 y 2019 dentro de la Unidad de Transparencia y </w:t>
      </w:r>
      <w:r w:rsidR="00CB18E3" w:rsidRPr="0038287D">
        <w:rPr>
          <w:rFonts w:ascii="Palatino Linotype" w:hAnsi="Palatino Linotype"/>
          <w:b/>
          <w:i/>
          <w:u w:val="single"/>
        </w:rPr>
        <w:t>no se localizó ningún índice de expedientes clasificados como reservados</w:t>
      </w:r>
      <w:r w:rsidR="00CB18E3" w:rsidRPr="0038287D">
        <w:rPr>
          <w:rFonts w:ascii="Palatino Linotype" w:hAnsi="Palatino Linotype"/>
        </w:rPr>
        <w:t xml:space="preserve">” </w:t>
      </w:r>
      <w:r w:rsidR="00CB18E3" w:rsidRPr="0038287D">
        <w:rPr>
          <w:rFonts w:ascii="Palatino Linotype" w:hAnsi="Palatino Linotype"/>
          <w:b/>
          <w:i/>
        </w:rPr>
        <w:t>(Énfasis añadido)</w:t>
      </w:r>
      <w:r w:rsidR="00CB18E3" w:rsidRPr="0038287D">
        <w:rPr>
          <w:rFonts w:ascii="Palatino Linotype" w:hAnsi="Palatino Linotype"/>
          <w:b/>
        </w:rPr>
        <w:t>,</w:t>
      </w:r>
      <w:r w:rsidR="00CB18E3" w:rsidRPr="0038287D">
        <w:rPr>
          <w:rFonts w:ascii="Palatino Linotype" w:hAnsi="Palatino Linotype"/>
        </w:rPr>
        <w:t xml:space="preserve"> mismo que no fue puesto a disposición del particular al no modificar la respuesta inicial.</w:t>
      </w:r>
    </w:p>
    <w:p w14:paraId="0D92F6F6" w14:textId="77777777" w:rsidR="00CB18E3" w:rsidRPr="0038287D" w:rsidRDefault="00CB18E3" w:rsidP="00CB18E3">
      <w:pPr>
        <w:pStyle w:val="Prrafodelista"/>
        <w:rPr>
          <w:rFonts w:ascii="Palatino Linotype" w:hAnsi="Palatino Linotype"/>
        </w:rPr>
      </w:pPr>
    </w:p>
    <w:p w14:paraId="3C0DB929" w14:textId="77777777" w:rsidR="00A4023B" w:rsidRPr="0038287D" w:rsidRDefault="00A4023B" w:rsidP="00A4023B">
      <w:pPr>
        <w:pStyle w:val="Ttulo2"/>
        <w:rPr>
          <w:szCs w:val="24"/>
        </w:rPr>
      </w:pPr>
      <w:bookmarkStart w:id="86" w:name="_Toc34236143"/>
      <w:bookmarkStart w:id="87" w:name="_Toc49457121"/>
      <w:r w:rsidRPr="0038287D">
        <w:rPr>
          <w:szCs w:val="24"/>
        </w:rPr>
        <w:lastRenderedPageBreak/>
        <w:t xml:space="preserve">II. </w:t>
      </w:r>
      <w:bookmarkStart w:id="88" w:name="_Toc493852319"/>
      <w:bookmarkStart w:id="89" w:name="_Toc516157309"/>
      <w:r w:rsidRPr="0038287D">
        <w:rPr>
          <w:szCs w:val="24"/>
        </w:rPr>
        <w:t>De las deficiencias en la respuesta del Sujeto Obligado.</w:t>
      </w:r>
      <w:bookmarkEnd w:id="86"/>
      <w:bookmarkEnd w:id="87"/>
      <w:bookmarkEnd w:id="88"/>
      <w:bookmarkEnd w:id="89"/>
    </w:p>
    <w:p w14:paraId="75852F76" w14:textId="77777777" w:rsidR="00A4023B" w:rsidRPr="0038287D" w:rsidRDefault="00A4023B" w:rsidP="00A4023B">
      <w:pPr>
        <w:rPr>
          <w:lang w:val="es-MX" w:eastAsia="en-US"/>
        </w:rPr>
      </w:pPr>
    </w:p>
    <w:p w14:paraId="117AAC58" w14:textId="60C4D41D" w:rsidR="00A4023B" w:rsidRPr="0038287D" w:rsidRDefault="00A4023B" w:rsidP="00A4023B">
      <w:pPr>
        <w:pStyle w:val="Prrafodelista"/>
        <w:numPr>
          <w:ilvl w:val="0"/>
          <w:numId w:val="1"/>
        </w:numPr>
        <w:autoSpaceDE w:val="0"/>
        <w:autoSpaceDN w:val="0"/>
        <w:adjustRightInd w:val="0"/>
        <w:spacing w:line="360" w:lineRule="auto"/>
        <w:ind w:left="0" w:firstLine="0"/>
        <w:jc w:val="both"/>
        <w:rPr>
          <w:rFonts w:ascii="Palatino Linotype" w:hAnsi="Palatino Linotype"/>
          <w:color w:val="000000" w:themeColor="text1"/>
        </w:rPr>
      </w:pPr>
      <w:r w:rsidRPr="0038287D">
        <w:rPr>
          <w:rFonts w:ascii="Palatino Linotype" w:hAnsi="Palatino Linotype"/>
          <w:color w:val="000000" w:themeColor="text1"/>
        </w:rPr>
        <w:t xml:space="preserve">Atendiendo a lo anteriormente expuesto </w:t>
      </w:r>
      <w:r w:rsidR="00CD3B31" w:rsidRPr="0038287D">
        <w:rPr>
          <w:rFonts w:ascii="Palatino Linotype" w:hAnsi="Palatino Linotype"/>
          <w:color w:val="000000" w:themeColor="text1"/>
        </w:rPr>
        <w:t xml:space="preserve">se observó que el </w:t>
      </w:r>
      <w:r w:rsidR="00CD3B31" w:rsidRPr="0038287D">
        <w:rPr>
          <w:rFonts w:ascii="Palatino Linotype" w:hAnsi="Palatino Linotype"/>
          <w:b/>
          <w:color w:val="000000" w:themeColor="text1"/>
        </w:rPr>
        <w:t>SUJETO OBLIGADO</w:t>
      </w:r>
      <w:r w:rsidR="00CD3B31" w:rsidRPr="0038287D">
        <w:rPr>
          <w:rFonts w:ascii="Palatino Linotype" w:hAnsi="Palatino Linotype"/>
          <w:color w:val="000000" w:themeColor="text1"/>
        </w:rPr>
        <w:t xml:space="preserve"> refirió haber realizado una búsqueda exhaustiva sin haber demostrado con hechos notorios que ésta se realizó, por lo que </w:t>
      </w:r>
      <w:r w:rsidRPr="0038287D">
        <w:rPr>
          <w:rFonts w:ascii="Palatino Linotype" w:hAnsi="Palatino Linotype"/>
          <w:color w:val="000000" w:themeColor="text1"/>
        </w:rPr>
        <w:t xml:space="preserve">se considera que a todas luces existió una vulneración al </w:t>
      </w:r>
      <w:r w:rsidRPr="0038287D">
        <w:rPr>
          <w:rFonts w:ascii="Palatino Linotype" w:eastAsia="Times New Roman" w:hAnsi="Palatino Linotype"/>
        </w:rPr>
        <w:t>derecho de acceso a la información pública, toda vez que se está otorgando una respuesta sin dar trámite a la solicitud, esto es se está realizando un acto positivo pero con efectos negativos, lo que se traduciría como una verdadera afectación.</w:t>
      </w:r>
    </w:p>
    <w:p w14:paraId="58135D4C" w14:textId="77777777" w:rsidR="00A4023B" w:rsidRPr="0038287D" w:rsidRDefault="00A4023B" w:rsidP="00A4023B">
      <w:pPr>
        <w:rPr>
          <w:lang w:val="es-MX" w:eastAsia="en-US"/>
        </w:rPr>
      </w:pPr>
    </w:p>
    <w:p w14:paraId="79EF0B64" w14:textId="1B37EFD7" w:rsidR="00A4023B" w:rsidRPr="0038287D" w:rsidRDefault="00A4023B" w:rsidP="00A4023B">
      <w:pPr>
        <w:pStyle w:val="Prrafodelista"/>
        <w:numPr>
          <w:ilvl w:val="0"/>
          <w:numId w:val="1"/>
        </w:numPr>
        <w:autoSpaceDE w:val="0"/>
        <w:autoSpaceDN w:val="0"/>
        <w:adjustRightInd w:val="0"/>
        <w:spacing w:line="360" w:lineRule="auto"/>
        <w:ind w:left="0" w:firstLine="0"/>
        <w:jc w:val="both"/>
        <w:rPr>
          <w:rFonts w:ascii="Palatino Linotype" w:hAnsi="Palatino Linotype"/>
          <w:color w:val="000000" w:themeColor="text1"/>
        </w:rPr>
      </w:pPr>
      <w:r w:rsidRPr="0038287D">
        <w:rPr>
          <w:rFonts w:ascii="Palatino Linotype" w:eastAsia="Times New Roman" w:hAnsi="Palatino Linotype" w:cs="Times New Roman"/>
          <w:color w:val="000000" w:themeColor="text1"/>
          <w:lang w:val="es-ES"/>
        </w:rPr>
        <w:t xml:space="preserve">En esa tesitura, el Titular de la Unidad de Transparencia </w:t>
      </w:r>
      <w:r w:rsidR="00CD3B31" w:rsidRPr="0038287D">
        <w:rPr>
          <w:rFonts w:ascii="Palatino Linotype" w:eastAsia="Times New Roman" w:hAnsi="Palatino Linotype" w:cs="Times New Roman"/>
          <w:color w:val="000000" w:themeColor="text1"/>
          <w:lang w:val="es-ES"/>
        </w:rPr>
        <w:t>debió otorgar certeza al particular de que efectivamente se hizo una búsqueda</w:t>
      </w:r>
      <w:r w:rsidRPr="0038287D">
        <w:rPr>
          <w:rFonts w:ascii="Palatino Linotype" w:eastAsia="Times New Roman" w:hAnsi="Palatino Linotype" w:cs="Times New Roman"/>
          <w:color w:val="000000" w:themeColor="text1"/>
          <w:lang w:val="es-ES"/>
        </w:rPr>
        <w:t xml:space="preserve"> </w:t>
      </w:r>
      <w:r w:rsidRPr="0038287D">
        <w:rPr>
          <w:rFonts w:ascii="Palatino Linotype" w:hAnsi="Palatino Linotype" w:cs="Arial"/>
          <w:b/>
          <w:u w:val="single"/>
        </w:rPr>
        <w:t>requiriendo a todas las áreas competentes</w:t>
      </w:r>
      <w:r w:rsidRPr="0038287D">
        <w:rPr>
          <w:rFonts w:ascii="Palatino Linotype" w:hAnsi="Palatino Linotype" w:cs="Arial"/>
        </w:rPr>
        <w:t xml:space="preserve"> para integrar las respuestas respectivas como lo es verbigracia </w:t>
      </w:r>
      <w:r w:rsidR="00CD3B31" w:rsidRPr="0038287D">
        <w:rPr>
          <w:rFonts w:ascii="Palatino Linotype" w:hAnsi="Palatino Linotype" w:cs="Arial"/>
        </w:rPr>
        <w:t xml:space="preserve">la </w:t>
      </w:r>
      <w:r w:rsidR="0069682F" w:rsidRPr="0038287D">
        <w:rPr>
          <w:rFonts w:ascii="Palatino Linotype" w:hAnsi="Palatino Linotype" w:cs="Arial"/>
        </w:rPr>
        <w:t xml:space="preserve">Subdirección </w:t>
      </w:r>
      <w:r w:rsidR="00CD3B31" w:rsidRPr="0038287D">
        <w:rPr>
          <w:rFonts w:ascii="Palatino Linotype" w:hAnsi="Palatino Linotype" w:cs="Arial"/>
        </w:rPr>
        <w:t>de Operación hidráulica</w:t>
      </w:r>
      <w:r w:rsidR="00F04B7B" w:rsidRPr="0038287D">
        <w:rPr>
          <w:rFonts w:ascii="Palatino Linotype" w:hAnsi="Palatino Linotype" w:cs="Arial"/>
        </w:rPr>
        <w:t>, Subdirección Jurídica o Contraloría Interna</w:t>
      </w:r>
      <w:r w:rsidRPr="0038287D">
        <w:rPr>
          <w:rFonts w:ascii="Palatino Linotype" w:hAnsi="Palatino Linotype" w:cs="Arial"/>
        </w:rPr>
        <w:t xml:space="preserve">, porque debemos recordar que </w:t>
      </w:r>
      <w:r w:rsidRPr="0038287D">
        <w:rPr>
          <w:rFonts w:ascii="Palatino Linotype" w:eastAsia="Times New Roman" w:hAnsi="Palatino Linotype" w:cs="Times New Roman"/>
          <w:color w:val="000000" w:themeColor="text1"/>
          <w:lang w:val="es-ES"/>
        </w:rPr>
        <w:t xml:space="preserve">el particular no es experto en la materia y tampoco se encuentra obligado a conocer las atribuciones conferidas a los servidores públicos que integran la administración pública </w:t>
      </w:r>
      <w:r w:rsidR="0069682F" w:rsidRPr="0038287D">
        <w:rPr>
          <w:rFonts w:ascii="Palatino Linotype" w:eastAsia="Times New Roman" w:hAnsi="Palatino Linotype" w:cs="Times New Roman"/>
          <w:color w:val="000000" w:themeColor="text1"/>
          <w:lang w:val="es-ES"/>
        </w:rPr>
        <w:t>del Organismo Descentralizado</w:t>
      </w:r>
      <w:r w:rsidRPr="0038287D">
        <w:rPr>
          <w:rFonts w:ascii="Palatino Linotype" w:eastAsia="Times New Roman" w:hAnsi="Palatino Linotype" w:cs="Times New Roman"/>
          <w:color w:val="000000" w:themeColor="text1"/>
          <w:lang w:val="es-ES"/>
        </w:rPr>
        <w:t xml:space="preserve"> </w:t>
      </w:r>
      <w:r w:rsidRPr="0038287D">
        <w:rPr>
          <w:rFonts w:ascii="Palatino Linotype" w:hAnsi="Palatino Linotype" w:cs="Arial"/>
          <w:color w:val="000000" w:themeColor="text1"/>
        </w:rPr>
        <w:t>y a contrario sensu, los Sujetos Obligados tienen el deber de proporcionar la información que generen, posean o administren en el ejercicio de sus atribuciones</w:t>
      </w:r>
      <w:r w:rsidRPr="0038287D">
        <w:rPr>
          <w:rFonts w:ascii="Palatino Linotype" w:hAnsi="Palatino Linotype"/>
          <w:color w:val="000000" w:themeColor="text1"/>
        </w:rPr>
        <w:t>.</w:t>
      </w:r>
    </w:p>
    <w:p w14:paraId="6294F2E9" w14:textId="77777777" w:rsidR="00A4023B" w:rsidRPr="0038287D" w:rsidRDefault="00A4023B" w:rsidP="00A4023B">
      <w:pPr>
        <w:rPr>
          <w:lang w:val="es-MX" w:eastAsia="en-US"/>
        </w:rPr>
      </w:pPr>
    </w:p>
    <w:p w14:paraId="0357E13C" w14:textId="47FDD1F9" w:rsidR="00A4023B" w:rsidRPr="0038287D" w:rsidRDefault="00A4023B" w:rsidP="0069682F">
      <w:pPr>
        <w:pStyle w:val="Ttulo2"/>
        <w:rPr>
          <w:szCs w:val="24"/>
        </w:rPr>
      </w:pPr>
      <w:bookmarkStart w:id="90" w:name="_Toc516157311"/>
      <w:bookmarkStart w:id="91" w:name="_Toc34236144"/>
      <w:bookmarkStart w:id="92" w:name="_Toc49457122"/>
      <w:r w:rsidRPr="0038287D">
        <w:rPr>
          <w:szCs w:val="24"/>
        </w:rPr>
        <w:t>II.I. De la importancia de requerir a las áreas competentes.</w:t>
      </w:r>
      <w:bookmarkEnd w:id="90"/>
      <w:bookmarkEnd w:id="91"/>
      <w:bookmarkEnd w:id="92"/>
    </w:p>
    <w:p w14:paraId="6F6D1B27" w14:textId="77777777" w:rsidR="0069682F" w:rsidRPr="0038287D" w:rsidRDefault="0069682F" w:rsidP="0069682F">
      <w:pPr>
        <w:rPr>
          <w:lang w:val="es-MX" w:eastAsia="en-US"/>
        </w:rPr>
      </w:pPr>
    </w:p>
    <w:p w14:paraId="5D685DF0" w14:textId="77777777" w:rsidR="00A4023B" w:rsidRPr="0038287D" w:rsidRDefault="00A4023B" w:rsidP="00A4023B">
      <w:pPr>
        <w:pStyle w:val="Prrafodelista"/>
        <w:numPr>
          <w:ilvl w:val="0"/>
          <w:numId w:val="1"/>
        </w:numPr>
        <w:spacing w:line="360" w:lineRule="auto"/>
        <w:ind w:left="0" w:firstLine="0"/>
        <w:jc w:val="both"/>
        <w:rPr>
          <w:rFonts w:ascii="Palatino Linotype" w:hAnsi="Palatino Linotype"/>
        </w:rPr>
      </w:pPr>
      <w:r w:rsidRPr="0038287D">
        <w:rPr>
          <w:rFonts w:ascii="Palatino Linotype" w:hAnsi="Palatino Linotype"/>
        </w:rPr>
        <w:lastRenderedPageBreak/>
        <w:t>Además se observa que</w:t>
      </w:r>
      <w:r w:rsidRPr="0038287D">
        <w:rPr>
          <w:rFonts w:ascii="Palatino Linotype" w:hAnsi="Palatino Linotype" w:cs="Arial"/>
          <w:color w:val="000000"/>
        </w:rPr>
        <w:t xml:space="preserve"> no se registró en el Sistema de Acceso a la Información Mexiquense (SAIMEX) que</w:t>
      </w:r>
      <w:r w:rsidRPr="0038287D">
        <w:rPr>
          <w:rFonts w:ascii="Palatino Linotype" w:hAnsi="Palatino Linotype"/>
        </w:rPr>
        <w:t xml:space="preserve"> el Titular de la Unidad de Transparencia, haya realizado el requerimiento de la información a </w:t>
      </w:r>
      <w:r w:rsidRPr="0038287D">
        <w:rPr>
          <w:rFonts w:ascii="Palatino Linotype" w:hAnsi="Palatino Linotype"/>
          <w:u w:val="single"/>
        </w:rPr>
        <w:t>todas</w:t>
      </w:r>
      <w:r w:rsidRPr="0038287D">
        <w:rPr>
          <w:rFonts w:ascii="Palatino Linotype" w:hAnsi="Palatino Linotype"/>
        </w:rPr>
        <w:t xml:space="preserve"> las áreas que de acuerdo a sus facultades pudieran tener la información solicitada, como a continuación se ilustra:</w:t>
      </w:r>
    </w:p>
    <w:p w14:paraId="07E8A14C" w14:textId="77777777" w:rsidR="00A4023B" w:rsidRPr="0038287D" w:rsidRDefault="00A4023B" w:rsidP="00A4023B">
      <w:pPr>
        <w:pStyle w:val="Prrafodelista"/>
        <w:spacing w:line="360" w:lineRule="auto"/>
        <w:ind w:left="567"/>
        <w:jc w:val="both"/>
        <w:rPr>
          <w:noProof/>
          <w:lang w:val="es-MX" w:eastAsia="es-MX"/>
        </w:rPr>
      </w:pPr>
    </w:p>
    <w:p w14:paraId="0280A3AD" w14:textId="5B4730E2" w:rsidR="00A4023B" w:rsidRPr="0038287D" w:rsidRDefault="00CD3B31" w:rsidP="00A4023B">
      <w:pPr>
        <w:pStyle w:val="Prrafodelista"/>
        <w:spacing w:line="360" w:lineRule="auto"/>
        <w:ind w:left="567"/>
        <w:jc w:val="both"/>
        <w:rPr>
          <w:rFonts w:ascii="Palatino Linotype" w:hAnsi="Palatino Linotype"/>
        </w:rPr>
      </w:pPr>
      <w:r w:rsidRPr="0038287D">
        <w:rPr>
          <w:noProof/>
          <w:lang w:val="es-MX" w:eastAsia="es-MX"/>
        </w:rPr>
        <w:drawing>
          <wp:inline distT="0" distB="0" distL="0" distR="0" wp14:anchorId="552B337B" wp14:editId="45C3F709">
            <wp:extent cx="4895850" cy="26003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23" t="7282" r="23882" b="58737"/>
                    <a:stretch/>
                  </pic:blipFill>
                  <pic:spPr bwMode="auto">
                    <a:xfrm>
                      <a:off x="0" y="0"/>
                      <a:ext cx="4895850" cy="2600325"/>
                    </a:xfrm>
                    <a:prstGeom prst="rect">
                      <a:avLst/>
                    </a:prstGeom>
                    <a:ln>
                      <a:noFill/>
                    </a:ln>
                    <a:extLst>
                      <a:ext uri="{53640926-AAD7-44D8-BBD7-CCE9431645EC}">
                        <a14:shadowObscured xmlns:a14="http://schemas.microsoft.com/office/drawing/2010/main"/>
                      </a:ext>
                    </a:extLst>
                  </pic:spPr>
                </pic:pic>
              </a:graphicData>
            </a:graphic>
          </wp:inline>
        </w:drawing>
      </w:r>
    </w:p>
    <w:p w14:paraId="1C13C6C4" w14:textId="77777777" w:rsidR="00A4023B" w:rsidRPr="0038287D" w:rsidRDefault="00A4023B" w:rsidP="00A4023B">
      <w:pPr>
        <w:spacing w:line="360" w:lineRule="auto"/>
        <w:jc w:val="both"/>
        <w:rPr>
          <w:rFonts w:ascii="Palatino Linotype" w:hAnsi="Palatino Linotype"/>
        </w:rPr>
      </w:pPr>
    </w:p>
    <w:p w14:paraId="3DBD1968" w14:textId="77777777" w:rsidR="00A4023B" w:rsidRPr="0038287D" w:rsidRDefault="00A4023B" w:rsidP="00A4023B">
      <w:pPr>
        <w:pStyle w:val="Prrafodelista"/>
        <w:numPr>
          <w:ilvl w:val="0"/>
          <w:numId w:val="1"/>
        </w:numPr>
        <w:spacing w:line="360" w:lineRule="auto"/>
        <w:ind w:left="0" w:firstLine="0"/>
        <w:jc w:val="both"/>
        <w:rPr>
          <w:rFonts w:ascii="Palatino Linotype" w:hAnsi="Palatino Linotype"/>
        </w:rPr>
      </w:pPr>
      <w:r w:rsidRPr="0038287D">
        <w:rPr>
          <w:rFonts w:ascii="Palatino Linotype" w:hAnsi="Palatino Linotype" w:cs="Arial"/>
          <w:lang w:val="es-MX"/>
        </w:rPr>
        <w:t xml:space="preserve">No se omite mencionar que </w:t>
      </w:r>
      <w:r w:rsidRPr="0038287D">
        <w:rPr>
          <w:rFonts w:ascii="Palatino Linotype" w:hAnsi="Palatino Linotype" w:cs="Arial"/>
          <w:color w:val="000000"/>
        </w:rPr>
        <w:t xml:space="preserve">para tener certeza de que efectivamente se hizo el esfuerzo de buscar en los archivos de cada una de las áreas </w:t>
      </w:r>
      <w:r w:rsidRPr="0038287D">
        <w:rPr>
          <w:rFonts w:ascii="Palatino Linotype" w:hAnsi="Palatino Linotype" w:cs="Arial"/>
          <w:color w:val="000000"/>
          <w:u w:val="single"/>
        </w:rPr>
        <w:t>competentes</w:t>
      </w:r>
      <w:r w:rsidRPr="0038287D">
        <w:rPr>
          <w:rFonts w:ascii="Palatino Linotype" w:hAnsi="Palatino Linotype" w:cs="Arial"/>
          <w:color w:val="000000"/>
        </w:rPr>
        <w:t xml:space="preserve"> era necesario requerirse la información a cada una de ellas, sin embargo ello no se realizó y se hace constar que el </w:t>
      </w:r>
      <w:r w:rsidRPr="0038287D">
        <w:rPr>
          <w:rFonts w:ascii="Palatino Linotype" w:hAnsi="Palatino Linotype" w:cs="Arial"/>
          <w:b/>
          <w:color w:val="000000"/>
        </w:rPr>
        <w:t xml:space="preserve">SUJETO OBLIGADO </w:t>
      </w:r>
      <w:r w:rsidRPr="0038287D">
        <w:rPr>
          <w:rFonts w:ascii="Palatino Linotype" w:hAnsi="Palatino Linotype" w:cs="Arial"/>
          <w:color w:val="000000"/>
        </w:rPr>
        <w:t>al responder sin requerir a las demás áreas competentes, a todas luces hace nugatorio el Derecho de Acceso a la Información Pública.</w:t>
      </w:r>
    </w:p>
    <w:p w14:paraId="1A849136" w14:textId="77777777" w:rsidR="00A4023B" w:rsidRPr="0038287D" w:rsidRDefault="00A4023B" w:rsidP="00A4023B">
      <w:pPr>
        <w:pStyle w:val="Prrafodelista"/>
        <w:spacing w:line="360" w:lineRule="auto"/>
        <w:ind w:left="0"/>
        <w:jc w:val="both"/>
        <w:rPr>
          <w:rFonts w:ascii="Palatino Linotype" w:hAnsi="Palatino Linotype"/>
        </w:rPr>
      </w:pPr>
    </w:p>
    <w:p w14:paraId="6AC383B4" w14:textId="77777777" w:rsidR="00A4023B" w:rsidRPr="0038287D" w:rsidRDefault="00A4023B" w:rsidP="00A4023B">
      <w:pPr>
        <w:pStyle w:val="Prrafodelista"/>
        <w:numPr>
          <w:ilvl w:val="0"/>
          <w:numId w:val="1"/>
        </w:numPr>
        <w:spacing w:line="360" w:lineRule="auto"/>
        <w:ind w:left="0" w:firstLine="0"/>
        <w:jc w:val="both"/>
        <w:rPr>
          <w:rFonts w:ascii="Palatino Linotype" w:hAnsi="Palatino Linotype"/>
        </w:rPr>
      </w:pPr>
      <w:r w:rsidRPr="0038287D">
        <w:rPr>
          <w:rFonts w:ascii="Palatino Linotype" w:hAnsi="Palatino Linotype" w:cs="Arial"/>
        </w:rPr>
        <w:lastRenderedPageBreak/>
        <w:t xml:space="preserve">Es decir el </w:t>
      </w:r>
      <w:r w:rsidRPr="0038287D">
        <w:rPr>
          <w:rFonts w:ascii="Palatino Linotype" w:hAnsi="Palatino Linotype" w:cs="Arial"/>
          <w:b/>
        </w:rPr>
        <w:t>SUJETO OBLIGADO</w:t>
      </w:r>
      <w:r w:rsidRPr="0038287D">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38287D">
        <w:rPr>
          <w:rFonts w:ascii="Palatino Linotype" w:hAnsi="Palatino Linotype"/>
          <w:b/>
          <w:color w:val="000000" w:themeColor="text1"/>
        </w:rPr>
        <w:t>Ley de Transparencia y Acceso a la Información Pública del Estado de México y Municipios que a la letra dispone:</w:t>
      </w:r>
    </w:p>
    <w:p w14:paraId="69A08E58" w14:textId="77777777" w:rsidR="00A4023B" w:rsidRPr="0038287D" w:rsidRDefault="00A4023B" w:rsidP="00A4023B">
      <w:pPr>
        <w:pStyle w:val="Prrafodelista"/>
        <w:spacing w:before="240" w:after="240" w:line="360" w:lineRule="auto"/>
        <w:ind w:left="0" w:right="49"/>
        <w:jc w:val="both"/>
        <w:rPr>
          <w:rFonts w:ascii="Palatino Linotype" w:hAnsi="Palatino Linotype" w:cs="Arial"/>
          <w:szCs w:val="23"/>
        </w:rPr>
      </w:pPr>
    </w:p>
    <w:p w14:paraId="4F81ACC5" w14:textId="77777777" w:rsidR="00A4023B" w:rsidRPr="0038287D" w:rsidRDefault="00A4023B" w:rsidP="00A4023B">
      <w:pPr>
        <w:pStyle w:val="Prrafodelista"/>
        <w:spacing w:before="240" w:after="240" w:line="360" w:lineRule="auto"/>
        <w:ind w:left="567" w:right="616"/>
        <w:jc w:val="both"/>
        <w:rPr>
          <w:rFonts w:ascii="Palatino Linotype" w:hAnsi="Palatino Linotype"/>
          <w:i/>
          <w:sz w:val="22"/>
          <w:szCs w:val="22"/>
        </w:rPr>
      </w:pPr>
      <w:r w:rsidRPr="0038287D">
        <w:rPr>
          <w:rFonts w:ascii="Palatino Linotype" w:hAnsi="Palatino Linotype"/>
          <w:b/>
          <w:i/>
          <w:sz w:val="22"/>
          <w:szCs w:val="22"/>
        </w:rPr>
        <w:t>Artículo 169.</w:t>
      </w:r>
      <w:r w:rsidRPr="0038287D">
        <w:rPr>
          <w:rFonts w:ascii="Palatino Linotype" w:hAnsi="Palatino Linotype"/>
          <w:i/>
          <w:sz w:val="22"/>
          <w:szCs w:val="22"/>
        </w:rPr>
        <w:t xml:space="preserve"> Cuando la información no se encuentre en los archivos del sujeto obligado, el Comité de Transparencia:</w:t>
      </w:r>
    </w:p>
    <w:p w14:paraId="3CCDE380" w14:textId="77777777" w:rsidR="00A4023B" w:rsidRPr="0038287D" w:rsidRDefault="00A4023B" w:rsidP="00A4023B">
      <w:pPr>
        <w:pStyle w:val="Prrafodelista"/>
        <w:numPr>
          <w:ilvl w:val="0"/>
          <w:numId w:val="5"/>
        </w:numPr>
        <w:spacing w:before="240" w:after="240" w:line="360" w:lineRule="auto"/>
        <w:ind w:left="567" w:right="616" w:firstLine="0"/>
        <w:jc w:val="both"/>
        <w:rPr>
          <w:rFonts w:ascii="Palatino Linotype" w:hAnsi="Palatino Linotype"/>
          <w:b/>
          <w:i/>
          <w:sz w:val="22"/>
          <w:szCs w:val="22"/>
          <w:u w:val="single"/>
        </w:rPr>
      </w:pPr>
      <w:r w:rsidRPr="0038287D">
        <w:rPr>
          <w:rFonts w:ascii="Palatino Linotype" w:hAnsi="Palatino Linotype"/>
          <w:b/>
          <w:i/>
          <w:sz w:val="22"/>
          <w:szCs w:val="22"/>
          <w:u w:val="single"/>
        </w:rPr>
        <w:t xml:space="preserve"> Analizará el caso y tomará las medidas necesarias para localizar la información;</w:t>
      </w:r>
    </w:p>
    <w:p w14:paraId="419D687C" w14:textId="77777777" w:rsidR="00A4023B" w:rsidRPr="0038287D" w:rsidRDefault="00A4023B" w:rsidP="00A4023B">
      <w:pPr>
        <w:pStyle w:val="Prrafodelista"/>
        <w:spacing w:before="240" w:after="240" w:line="360" w:lineRule="auto"/>
        <w:ind w:left="567" w:right="616"/>
        <w:jc w:val="both"/>
        <w:rPr>
          <w:rFonts w:ascii="Palatino Linotype" w:hAnsi="Palatino Linotype" w:cs="Arial"/>
          <w:i/>
          <w:sz w:val="22"/>
          <w:szCs w:val="22"/>
        </w:rPr>
      </w:pPr>
      <w:r w:rsidRPr="0038287D">
        <w:rPr>
          <w:rFonts w:ascii="Palatino Linotype" w:hAnsi="Palatino Linotype"/>
          <w:i/>
          <w:sz w:val="22"/>
          <w:szCs w:val="22"/>
        </w:rPr>
        <w:t>(…)</w:t>
      </w:r>
    </w:p>
    <w:p w14:paraId="4EBE45B9" w14:textId="77777777" w:rsidR="00A4023B" w:rsidRPr="0038287D" w:rsidRDefault="00A4023B" w:rsidP="00A4023B">
      <w:pPr>
        <w:pStyle w:val="Prrafodelista"/>
        <w:spacing w:before="240" w:after="240" w:line="360" w:lineRule="auto"/>
        <w:ind w:left="0" w:right="49"/>
        <w:jc w:val="both"/>
        <w:rPr>
          <w:rFonts w:ascii="Palatino Linotype" w:hAnsi="Palatino Linotype" w:cs="Arial"/>
          <w:szCs w:val="23"/>
        </w:rPr>
      </w:pPr>
    </w:p>
    <w:p w14:paraId="74859A87" w14:textId="77777777" w:rsidR="00A4023B" w:rsidRPr="0038287D" w:rsidRDefault="00A4023B" w:rsidP="00A4023B">
      <w:pPr>
        <w:pStyle w:val="Prrafodelista"/>
        <w:numPr>
          <w:ilvl w:val="0"/>
          <w:numId w:val="1"/>
        </w:numPr>
        <w:spacing w:before="240" w:after="240" w:line="360" w:lineRule="auto"/>
        <w:ind w:left="0" w:right="49" w:firstLine="0"/>
        <w:jc w:val="both"/>
        <w:rPr>
          <w:rFonts w:ascii="Palatino Linotype" w:hAnsi="Palatino Linotype" w:cs="Arial"/>
        </w:rPr>
      </w:pPr>
      <w:r w:rsidRPr="0038287D">
        <w:rPr>
          <w:rFonts w:ascii="Palatino Linotype" w:hAnsi="Palatino Linotype" w:cs="Arial"/>
        </w:rPr>
        <w:t xml:space="preserve">En otras palabras, </w:t>
      </w:r>
      <w:r w:rsidRPr="0038287D">
        <w:rPr>
          <w:rFonts w:ascii="Palatino Linotype" w:eastAsia="Times New Roman" w:hAnsi="Palatino Linotype" w:cs="Arial"/>
          <w:color w:val="000000" w:themeColor="text1"/>
        </w:rPr>
        <w:t xml:space="preserve">el </w:t>
      </w:r>
      <w:r w:rsidRPr="0038287D">
        <w:rPr>
          <w:rFonts w:ascii="Palatino Linotype" w:eastAsia="Times New Roman" w:hAnsi="Palatino Linotype" w:cs="Arial"/>
          <w:b/>
          <w:color w:val="000000" w:themeColor="text1"/>
        </w:rPr>
        <w:t xml:space="preserve">SUJETO OBLIGADO </w:t>
      </w:r>
      <w:r w:rsidRPr="0038287D">
        <w:rPr>
          <w:rFonts w:ascii="Palatino Linotype" w:eastAsia="Times New Roman" w:hAnsi="Palatino Linotype" w:cs="Arial"/>
          <w:color w:val="000000" w:themeColor="text1"/>
        </w:rPr>
        <w:t xml:space="preserve">está incumpliendo con la normatividad vigente toda vez que, </w:t>
      </w:r>
      <w:r w:rsidRPr="0038287D">
        <w:rPr>
          <w:rFonts w:ascii="Palatino Linotype" w:eastAsia="Calibri" w:hAnsi="Palatino Linotype" w:cs="Arial"/>
          <w:color w:val="000000" w:themeColor="text1"/>
          <w:lang w:val="es-ES"/>
        </w:rPr>
        <w:t xml:space="preserve">el artículo 53 de la </w:t>
      </w:r>
      <w:r w:rsidRPr="0038287D">
        <w:rPr>
          <w:rFonts w:ascii="Palatino Linotype" w:hAnsi="Palatino Linotype"/>
          <w:b/>
          <w:color w:val="000000" w:themeColor="text1"/>
        </w:rPr>
        <w:t xml:space="preserve">Ley de Transparencia y Acceso a la Información Pública del Estado de México y Municipios </w:t>
      </w:r>
      <w:r w:rsidRPr="0038287D">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38287D">
        <w:rPr>
          <w:rFonts w:ascii="Palatino Linotype" w:hAnsi="Palatino Linotype"/>
        </w:rPr>
        <w:t>que asegure la mayor eficiencia en la gestión de las solicitudes de acceso a la información</w:t>
      </w:r>
      <w:r w:rsidRPr="0038287D">
        <w:rPr>
          <w:rFonts w:ascii="Palatino Linotype" w:hAnsi="Palatino Linotype"/>
          <w:color w:val="000000" w:themeColor="text1"/>
        </w:rPr>
        <w:t xml:space="preserve"> como lo es </w:t>
      </w:r>
      <w:r w:rsidRPr="0038287D">
        <w:rPr>
          <w:rFonts w:ascii="Palatino Linotype" w:hAnsi="Palatino Linotype"/>
        </w:rPr>
        <w:t xml:space="preserve">recibir, </w:t>
      </w:r>
      <w:r w:rsidRPr="0038287D">
        <w:rPr>
          <w:rFonts w:ascii="Palatino Linotype" w:hAnsi="Palatino Linotype"/>
          <w:b/>
          <w:u w:val="single"/>
        </w:rPr>
        <w:t xml:space="preserve">tramitar </w:t>
      </w:r>
      <w:r w:rsidRPr="0038287D">
        <w:rPr>
          <w:rFonts w:ascii="Palatino Linotype" w:hAnsi="Palatino Linotype"/>
        </w:rPr>
        <w:t>y dar respuesta a las solicitudes de acceso a la información</w:t>
      </w:r>
      <w:r w:rsidRPr="0038287D">
        <w:rPr>
          <w:rFonts w:ascii="Palatino Linotype" w:hAnsi="Palatino Linotype"/>
          <w:color w:val="000000" w:themeColor="text1"/>
        </w:rPr>
        <w:t>.</w:t>
      </w:r>
    </w:p>
    <w:p w14:paraId="44862275" w14:textId="77777777" w:rsidR="00A4023B" w:rsidRPr="0038287D" w:rsidRDefault="00A4023B" w:rsidP="00A4023B">
      <w:pPr>
        <w:pStyle w:val="Prrafodelista"/>
        <w:spacing w:before="240" w:after="240" w:line="360" w:lineRule="auto"/>
        <w:ind w:left="0" w:right="49"/>
        <w:jc w:val="both"/>
        <w:rPr>
          <w:rFonts w:ascii="Palatino Linotype" w:hAnsi="Palatino Linotype" w:cs="Arial"/>
        </w:rPr>
      </w:pPr>
    </w:p>
    <w:p w14:paraId="68E4AE41" w14:textId="77777777" w:rsidR="00A4023B" w:rsidRPr="0038287D" w:rsidRDefault="00A4023B" w:rsidP="00A4023B">
      <w:pPr>
        <w:pStyle w:val="Prrafodelista"/>
        <w:numPr>
          <w:ilvl w:val="0"/>
          <w:numId w:val="1"/>
        </w:numPr>
        <w:spacing w:before="240" w:after="240" w:line="360" w:lineRule="auto"/>
        <w:ind w:left="0" w:right="49" w:firstLine="0"/>
        <w:jc w:val="both"/>
        <w:rPr>
          <w:rFonts w:ascii="Palatino Linotype" w:hAnsi="Palatino Linotype" w:cs="Arial"/>
        </w:rPr>
      </w:pPr>
      <w:r w:rsidRPr="0038287D">
        <w:rPr>
          <w:rFonts w:ascii="Palatino Linotype" w:hAnsi="Palatino Linotype" w:cs="Arial"/>
        </w:rPr>
        <w:lastRenderedPageBreak/>
        <w:t xml:space="preserve">Robustece lo anteriormente expuesto el artículo 162 de la </w:t>
      </w:r>
      <w:r w:rsidRPr="0038287D">
        <w:rPr>
          <w:rFonts w:ascii="Palatino Linotype" w:hAnsi="Palatino Linotype"/>
          <w:b/>
          <w:color w:val="000000" w:themeColor="text1"/>
        </w:rPr>
        <w:t xml:space="preserve">Ley de Transparencia y Acceso a la Información Pública del Estado de México y Municipios, </w:t>
      </w:r>
      <w:r w:rsidRPr="0038287D">
        <w:rPr>
          <w:rFonts w:ascii="Palatino Linotype" w:hAnsi="Palatino Linotype"/>
          <w:color w:val="000000" w:themeColor="text1"/>
        </w:rPr>
        <w:t>que a la letra dispone:</w:t>
      </w:r>
    </w:p>
    <w:p w14:paraId="27FDE5F5" w14:textId="77777777" w:rsidR="00A4023B" w:rsidRPr="0038287D" w:rsidRDefault="00A4023B" w:rsidP="00A4023B">
      <w:pPr>
        <w:pStyle w:val="Prrafodelista"/>
        <w:spacing w:before="240" w:after="240" w:line="360" w:lineRule="auto"/>
        <w:ind w:left="0" w:right="49"/>
        <w:jc w:val="both"/>
        <w:rPr>
          <w:rFonts w:ascii="Palatino Linotype" w:hAnsi="Palatino Linotype" w:cs="Arial"/>
        </w:rPr>
      </w:pPr>
    </w:p>
    <w:p w14:paraId="526BA286" w14:textId="77777777" w:rsidR="00A4023B" w:rsidRPr="0038287D" w:rsidRDefault="00A4023B" w:rsidP="00A4023B">
      <w:pPr>
        <w:pStyle w:val="Prrafodelista"/>
        <w:spacing w:before="240" w:after="240" w:line="360" w:lineRule="auto"/>
        <w:ind w:left="567" w:right="616"/>
        <w:jc w:val="both"/>
        <w:rPr>
          <w:rFonts w:ascii="Palatino Linotype" w:hAnsi="Palatino Linotype"/>
          <w:i/>
          <w:sz w:val="22"/>
          <w:szCs w:val="22"/>
        </w:rPr>
      </w:pPr>
      <w:r w:rsidRPr="0038287D">
        <w:rPr>
          <w:rFonts w:ascii="Palatino Linotype" w:hAnsi="Palatino Linotype"/>
          <w:b/>
          <w:i/>
          <w:sz w:val="22"/>
          <w:szCs w:val="22"/>
        </w:rPr>
        <w:t>Artículo 162.</w:t>
      </w:r>
      <w:r w:rsidRPr="0038287D">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646C334" w14:textId="77777777" w:rsidR="00A4023B" w:rsidRPr="0038287D" w:rsidRDefault="00A4023B" w:rsidP="00A4023B">
      <w:pPr>
        <w:pStyle w:val="Prrafodelista"/>
        <w:spacing w:before="240" w:after="240" w:line="360" w:lineRule="auto"/>
        <w:ind w:left="0" w:right="49"/>
        <w:jc w:val="both"/>
        <w:rPr>
          <w:rFonts w:ascii="Palatino Linotype" w:hAnsi="Palatino Linotype" w:cs="Arial"/>
        </w:rPr>
      </w:pPr>
    </w:p>
    <w:p w14:paraId="63BB512B" w14:textId="77777777" w:rsidR="00A4023B" w:rsidRPr="0038287D" w:rsidRDefault="00A4023B" w:rsidP="00A4023B">
      <w:pPr>
        <w:pStyle w:val="Prrafodelista"/>
        <w:numPr>
          <w:ilvl w:val="0"/>
          <w:numId w:val="1"/>
        </w:numPr>
        <w:spacing w:before="240" w:after="240" w:line="360" w:lineRule="auto"/>
        <w:ind w:left="0" w:right="49" w:firstLine="0"/>
        <w:jc w:val="both"/>
        <w:rPr>
          <w:rFonts w:ascii="Palatino Linotype" w:hAnsi="Palatino Linotype" w:cs="Arial"/>
        </w:rPr>
      </w:pPr>
      <w:r w:rsidRPr="0038287D">
        <w:rPr>
          <w:rFonts w:ascii="Palatino Linotype" w:hAnsi="Palatino Linotype" w:cs="Arial"/>
        </w:rPr>
        <w:t xml:space="preserve">Por lo que el </w:t>
      </w:r>
      <w:r w:rsidRPr="0038287D">
        <w:rPr>
          <w:rFonts w:ascii="Palatino Linotype" w:hAnsi="Palatino Linotype" w:cs="Arial"/>
          <w:b/>
        </w:rPr>
        <w:t xml:space="preserve">SUJETO OBLIGADO, </w:t>
      </w:r>
      <w:r w:rsidRPr="0038287D">
        <w:rPr>
          <w:rFonts w:ascii="Palatino Linotype" w:hAnsi="Palatino Linotype" w:cs="Arial"/>
        </w:rPr>
        <w:t xml:space="preserve">a través de su Unidad de Transparencia, debió requerir a todas y cada una de las áreas competentes así como a los </w:t>
      </w:r>
      <w:r w:rsidRPr="0038287D">
        <w:rPr>
          <w:rFonts w:ascii="Palatino Linotype" w:hAnsi="Palatino Linotype" w:cs="Arial"/>
          <w:b/>
          <w:u w:val="single"/>
        </w:rPr>
        <w:t>servidores públicos habilitados</w:t>
      </w:r>
      <w:r w:rsidRPr="0038287D">
        <w:rPr>
          <w:rFonts w:ascii="Palatino Linotype" w:hAnsi="Palatino Linotype" w:cs="Arial"/>
        </w:rPr>
        <w:t xml:space="preserve"> en donde pudiera obrar la información solicitada.</w:t>
      </w:r>
    </w:p>
    <w:p w14:paraId="2425D011" w14:textId="77777777" w:rsidR="00A4023B" w:rsidRPr="0038287D" w:rsidRDefault="00A4023B" w:rsidP="00A4023B">
      <w:pPr>
        <w:pStyle w:val="Prrafodelista"/>
        <w:spacing w:before="240" w:after="240" w:line="360" w:lineRule="auto"/>
        <w:ind w:left="0" w:right="49"/>
        <w:jc w:val="both"/>
        <w:rPr>
          <w:rFonts w:ascii="Palatino Linotype" w:hAnsi="Palatino Linotype" w:cs="Arial"/>
        </w:rPr>
      </w:pPr>
    </w:p>
    <w:p w14:paraId="59ABCFCD" w14:textId="77777777" w:rsidR="00A4023B" w:rsidRPr="0038287D" w:rsidRDefault="00A4023B" w:rsidP="00A4023B">
      <w:pPr>
        <w:pStyle w:val="Prrafodelista"/>
        <w:numPr>
          <w:ilvl w:val="0"/>
          <w:numId w:val="1"/>
        </w:numPr>
        <w:spacing w:before="240" w:after="240" w:line="360" w:lineRule="auto"/>
        <w:ind w:left="0" w:right="49" w:firstLine="0"/>
        <w:jc w:val="both"/>
        <w:rPr>
          <w:rFonts w:ascii="Palatino Linotype" w:hAnsi="Palatino Linotype" w:cs="Arial"/>
        </w:rPr>
      </w:pPr>
      <w:r w:rsidRPr="0038287D">
        <w:rPr>
          <w:rFonts w:ascii="Palatino Linotype" w:hAnsi="Palatino Linotype" w:cs="Arial"/>
        </w:rPr>
        <w:t>Entendiéndose como Servidor Público Habilitado a</w:t>
      </w:r>
      <w:r w:rsidRPr="0038287D">
        <w:t xml:space="preserve"> la “</w:t>
      </w:r>
      <w:r w:rsidRPr="0038287D">
        <w:rPr>
          <w:rFonts w:ascii="Palatino Linotype" w:hAnsi="Palatino Linotype"/>
          <w:i/>
        </w:rPr>
        <w:t xml:space="preserve">Persona encargada dentro de las diversas unidades administrativas o áreas del sujeto obligado, de </w:t>
      </w:r>
      <w:r w:rsidRPr="0038287D">
        <w:rPr>
          <w:rFonts w:ascii="Palatino Linotype" w:hAnsi="Palatino Linotype"/>
          <w:b/>
          <w:i/>
          <w:u w:val="single"/>
        </w:rPr>
        <w:t xml:space="preserve">apoyar, gestionar y entregar la información </w:t>
      </w:r>
      <w:r w:rsidRPr="0038287D">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38287D">
        <w:t xml:space="preserve">” </w:t>
      </w:r>
      <w:r w:rsidRPr="0038287D">
        <w:rPr>
          <w:rFonts w:ascii="Palatino Linotype" w:hAnsi="Palatino Linotype"/>
        </w:rPr>
        <w:t>de conformidad con  el artículo 3 fracción XXXIX de la</w:t>
      </w:r>
      <w:r w:rsidRPr="0038287D">
        <w:rPr>
          <w:rFonts w:ascii="Palatino Linotype" w:hAnsi="Palatino Linotype"/>
          <w:i/>
        </w:rPr>
        <w:t xml:space="preserve"> </w:t>
      </w:r>
      <w:r w:rsidRPr="0038287D">
        <w:rPr>
          <w:rFonts w:ascii="Palatino Linotype" w:hAnsi="Palatino Linotype"/>
          <w:b/>
          <w:color w:val="000000" w:themeColor="text1"/>
        </w:rPr>
        <w:t>Ley de Transparencia y Acceso a la Información Pública del Estado de México y Municipios.</w:t>
      </w:r>
    </w:p>
    <w:p w14:paraId="2F4FCB15" w14:textId="77777777" w:rsidR="00A4023B" w:rsidRPr="0038287D" w:rsidRDefault="00A4023B" w:rsidP="00A4023B">
      <w:pPr>
        <w:pStyle w:val="Prrafodelista"/>
        <w:spacing w:before="240" w:after="240" w:line="360" w:lineRule="auto"/>
        <w:ind w:left="0" w:right="49"/>
        <w:jc w:val="both"/>
        <w:rPr>
          <w:rFonts w:ascii="Palatino Linotype" w:hAnsi="Palatino Linotype" w:cs="Arial"/>
        </w:rPr>
      </w:pPr>
    </w:p>
    <w:p w14:paraId="232EB5C7" w14:textId="77777777" w:rsidR="00A4023B" w:rsidRPr="0038287D" w:rsidRDefault="00A4023B" w:rsidP="00A4023B">
      <w:pPr>
        <w:pStyle w:val="Prrafodelista"/>
        <w:numPr>
          <w:ilvl w:val="0"/>
          <w:numId w:val="1"/>
        </w:numPr>
        <w:tabs>
          <w:tab w:val="left" w:pos="567"/>
        </w:tabs>
        <w:spacing w:line="360" w:lineRule="auto"/>
        <w:ind w:left="0" w:firstLine="0"/>
        <w:jc w:val="both"/>
        <w:rPr>
          <w:rFonts w:ascii="Palatino Linotype" w:hAnsi="Palatino Linotype"/>
          <w:lang w:eastAsia="es-MX"/>
        </w:rPr>
      </w:pPr>
      <w:r w:rsidRPr="0038287D">
        <w:rPr>
          <w:rFonts w:ascii="Palatino Linotype" w:hAnsi="Palatino Linotype"/>
          <w:lang w:eastAsia="es-MX"/>
        </w:rPr>
        <w:t xml:space="preserve">Por ello al no requerirse a todas las áreas competentes y por consecuencia no hacer entrega del soporte documental lo que está haciendo el </w:t>
      </w:r>
      <w:r w:rsidRPr="0038287D">
        <w:rPr>
          <w:rFonts w:ascii="Palatino Linotype" w:hAnsi="Palatino Linotype"/>
          <w:b/>
          <w:lang w:eastAsia="es-MX"/>
        </w:rPr>
        <w:t>SUJETO OBLIGADO</w:t>
      </w:r>
      <w:r w:rsidRPr="0038287D">
        <w:rPr>
          <w:rFonts w:ascii="Palatino Linotype" w:hAnsi="Palatino Linotype"/>
          <w:lang w:eastAsia="es-MX"/>
        </w:rPr>
        <w:t xml:space="preserve"> </w:t>
      </w:r>
      <w:r w:rsidRPr="0038287D">
        <w:rPr>
          <w:rFonts w:ascii="Palatino Linotype" w:hAnsi="Palatino Linotype"/>
          <w:lang w:eastAsia="es-MX"/>
        </w:rPr>
        <w:lastRenderedPageBreak/>
        <w:t xml:space="preserve">es actuar de manera deficiente, por lo que se concluye que es obligación de todas las autoridades, promover, respetar y garantizar los derechos humanos, entre ellos el de acceso a la información pública, por lo que la falta de respuesta, </w:t>
      </w:r>
      <w:r w:rsidRPr="0038287D">
        <w:rPr>
          <w:rFonts w:ascii="Palatino Linotype" w:hAnsi="Palatino Linotype"/>
          <w:b/>
          <w:u w:val="single"/>
          <w:lang w:eastAsia="es-MX"/>
        </w:rPr>
        <w:t>las respuestas imprecisas</w:t>
      </w:r>
      <w:r w:rsidRPr="0038287D">
        <w:rPr>
          <w:rFonts w:ascii="Palatino Linotype" w:hAnsi="Palatino Linotype"/>
          <w:lang w:eastAsia="es-MX"/>
        </w:rPr>
        <w:t xml:space="preserve">, </w:t>
      </w:r>
      <w:r w:rsidRPr="0038287D">
        <w:rPr>
          <w:rFonts w:ascii="Palatino Linotype" w:hAnsi="Palatino Linotype"/>
          <w:b/>
          <w:u w:val="single"/>
          <w:lang w:eastAsia="es-MX"/>
        </w:rPr>
        <w:t>incompletas</w:t>
      </w:r>
      <w:r w:rsidRPr="0038287D">
        <w:rPr>
          <w:rFonts w:ascii="Palatino Linotype" w:hAnsi="Palatino Linotype"/>
          <w:lang w:eastAsia="es-MX"/>
        </w:rPr>
        <w:t xml:space="preserve">, o que no corresponden a lo solicitado </w:t>
      </w:r>
      <w:r w:rsidRPr="0038287D">
        <w:rPr>
          <w:rFonts w:ascii="Palatino Linotype" w:hAnsi="Palatino Linotype"/>
          <w:b/>
          <w:u w:val="single"/>
          <w:lang w:eastAsia="es-MX"/>
        </w:rPr>
        <w:t>generan una afectación inicial susceptible de ser reparada mediante el recurso de revisión</w:t>
      </w:r>
      <w:r w:rsidRPr="0038287D">
        <w:rPr>
          <w:rFonts w:ascii="Palatino Linotype" w:hAnsi="Palatino Linotype"/>
          <w:lang w:eastAsia="es-MX"/>
        </w:rPr>
        <w:t>.</w:t>
      </w:r>
    </w:p>
    <w:p w14:paraId="52006244" w14:textId="77777777" w:rsidR="00A4023B" w:rsidRPr="0038287D" w:rsidRDefault="00A4023B" w:rsidP="00A4023B">
      <w:pPr>
        <w:pStyle w:val="Prrafodelista"/>
        <w:tabs>
          <w:tab w:val="left" w:pos="567"/>
        </w:tabs>
        <w:spacing w:line="360" w:lineRule="auto"/>
        <w:ind w:left="0"/>
        <w:jc w:val="both"/>
        <w:rPr>
          <w:rFonts w:ascii="Palatino Linotype" w:hAnsi="Palatino Linotype"/>
          <w:lang w:eastAsia="es-MX"/>
        </w:rPr>
      </w:pPr>
    </w:p>
    <w:p w14:paraId="73C6B5C6" w14:textId="77777777" w:rsidR="00A4023B" w:rsidRPr="0038287D" w:rsidRDefault="00A4023B" w:rsidP="00A4023B">
      <w:pPr>
        <w:pStyle w:val="Prrafodelista"/>
        <w:numPr>
          <w:ilvl w:val="0"/>
          <w:numId w:val="1"/>
        </w:numPr>
        <w:tabs>
          <w:tab w:val="left" w:pos="567"/>
        </w:tabs>
        <w:spacing w:line="360" w:lineRule="auto"/>
        <w:ind w:left="0" w:firstLine="0"/>
        <w:jc w:val="both"/>
        <w:rPr>
          <w:rFonts w:ascii="Palatino Linotype" w:hAnsi="Palatino Linotype"/>
          <w:lang w:eastAsia="es-MX"/>
        </w:rPr>
      </w:pPr>
      <w:r w:rsidRPr="0038287D">
        <w:rPr>
          <w:rFonts w:ascii="Palatino Linotype" w:hAnsi="Palatino Linotype"/>
          <w:lang w:eastAsia="es-MX"/>
        </w:rPr>
        <w:t xml:space="preserve">Por lo que el </w:t>
      </w:r>
      <w:r w:rsidRPr="0038287D">
        <w:rPr>
          <w:rFonts w:ascii="Palatino Linotype" w:hAnsi="Palatino Linotype"/>
          <w:b/>
          <w:lang w:eastAsia="es-MX"/>
        </w:rPr>
        <w:t>SUJETO OBLIGADO</w:t>
      </w:r>
      <w:r w:rsidRPr="0038287D">
        <w:rPr>
          <w:rFonts w:ascii="Palatino Linotype" w:hAnsi="Palatino Linotype"/>
          <w:lang w:eastAsia="es-MX"/>
        </w:rPr>
        <w:t xml:space="preserve"> para otorgar certeza jurídica a la ciudadanía de que hizo un esfuerzo de buscar en sus archivos debió requerir a todas las áreas para reforzar sus argumentos mediante pruebas documentales, máxime porque todos los Sujetos Obligados deben documentar todo acto que derive de sus funciones.</w:t>
      </w:r>
    </w:p>
    <w:p w14:paraId="698EB0D9" w14:textId="77777777" w:rsidR="0069682F" w:rsidRPr="0038287D" w:rsidRDefault="0069682F" w:rsidP="0069682F">
      <w:pPr>
        <w:pStyle w:val="Prrafodelista"/>
        <w:rPr>
          <w:rFonts w:ascii="Palatino Linotype" w:hAnsi="Palatino Linotype"/>
          <w:lang w:eastAsia="es-MX"/>
        </w:rPr>
      </w:pPr>
    </w:p>
    <w:p w14:paraId="303263D1" w14:textId="5708E005" w:rsidR="0069682F" w:rsidRPr="0038287D" w:rsidRDefault="0069682F" w:rsidP="0069682F">
      <w:pPr>
        <w:pStyle w:val="Ttulo1"/>
      </w:pPr>
      <w:bookmarkStart w:id="93" w:name="_Toc49457123"/>
      <w:r w:rsidRPr="0038287D">
        <w:rPr>
          <w:b w:val="0"/>
        </w:rPr>
        <w:t>III.</w:t>
      </w:r>
      <w:r w:rsidRPr="0038287D">
        <w:t xml:space="preserve"> De </w:t>
      </w:r>
      <w:r w:rsidR="003A72C9" w:rsidRPr="0038287D">
        <w:t>la aplicabilidad</w:t>
      </w:r>
      <w:r w:rsidRPr="0038287D">
        <w:t>.</w:t>
      </w:r>
      <w:bookmarkEnd w:id="93"/>
    </w:p>
    <w:p w14:paraId="0320EE03" w14:textId="77777777" w:rsidR="0069682F" w:rsidRPr="0038287D" w:rsidRDefault="0069682F" w:rsidP="0069682F">
      <w:pPr>
        <w:rPr>
          <w:lang w:val="es-MX" w:eastAsia="en-US"/>
        </w:rPr>
      </w:pPr>
    </w:p>
    <w:p w14:paraId="215796A6" w14:textId="2B5C8959" w:rsidR="0069682F" w:rsidRPr="0038287D" w:rsidRDefault="00F04B7B" w:rsidP="0069682F">
      <w:pPr>
        <w:pStyle w:val="Prrafodelista"/>
        <w:numPr>
          <w:ilvl w:val="0"/>
          <w:numId w:val="1"/>
        </w:numPr>
        <w:spacing w:line="360" w:lineRule="auto"/>
        <w:ind w:left="0" w:firstLine="0"/>
        <w:jc w:val="both"/>
        <w:rPr>
          <w:rFonts w:ascii="Palatino Linotype" w:hAnsi="Palatino Linotype"/>
          <w:lang w:val="es-MX" w:eastAsia="en-US"/>
        </w:rPr>
      </w:pPr>
      <w:r w:rsidRPr="0038287D">
        <w:rPr>
          <w:rFonts w:ascii="Palatino Linotype" w:hAnsi="Palatino Linotype"/>
          <w:lang w:val="es-MX" w:eastAsia="en-US"/>
        </w:rPr>
        <w:t xml:space="preserve">Ante la incertidumbre de conocer si el </w:t>
      </w:r>
      <w:r w:rsidRPr="0038287D">
        <w:rPr>
          <w:rFonts w:ascii="Palatino Linotype" w:hAnsi="Palatino Linotype"/>
          <w:b/>
          <w:lang w:val="es-MX" w:eastAsia="en-US"/>
        </w:rPr>
        <w:t>SUJETO OBLIGADO</w:t>
      </w:r>
      <w:r w:rsidRPr="0038287D">
        <w:rPr>
          <w:rFonts w:ascii="Palatino Linotype" w:hAnsi="Palatino Linotype"/>
          <w:lang w:val="es-MX" w:eastAsia="en-US"/>
        </w:rPr>
        <w:t xml:space="preserve"> tiene el deber de poner a disposición del público, los índices solicitados por el particular se procedió a </w:t>
      </w:r>
      <w:r w:rsidR="0069682F" w:rsidRPr="0038287D">
        <w:rPr>
          <w:rFonts w:ascii="Palatino Linotype" w:hAnsi="Palatino Linotype"/>
          <w:lang w:val="es-MX" w:eastAsia="en-US"/>
        </w:rPr>
        <w:t xml:space="preserve">observar la disposición establecida en el artículo 92 </w:t>
      </w:r>
      <w:r w:rsidRPr="0038287D">
        <w:rPr>
          <w:rFonts w:ascii="Palatino Linotype" w:hAnsi="Palatino Linotype"/>
          <w:lang w:val="es-MX" w:eastAsia="en-US"/>
        </w:rPr>
        <w:t xml:space="preserve">XIX </w:t>
      </w:r>
      <w:r w:rsidR="0069682F" w:rsidRPr="0038287D">
        <w:rPr>
          <w:rFonts w:ascii="Palatino Linotype" w:hAnsi="Palatino Linotype"/>
          <w:lang w:val="es-MX" w:eastAsia="en-US"/>
        </w:rPr>
        <w:t xml:space="preserve">de la </w:t>
      </w:r>
      <w:r w:rsidRPr="0038287D">
        <w:rPr>
          <w:rFonts w:ascii="Palatino Linotype" w:hAnsi="Palatino Linotype"/>
          <w:b/>
          <w:color w:val="000000" w:themeColor="text1"/>
        </w:rPr>
        <w:t>Ley de Transparencia y Acceso a la Información Pública del Estado de México y Municipios</w:t>
      </w:r>
      <w:r w:rsidRPr="0038287D">
        <w:rPr>
          <w:rFonts w:ascii="Palatino Linotype" w:hAnsi="Palatino Linotype"/>
          <w:lang w:val="es-MX" w:eastAsia="en-US"/>
        </w:rPr>
        <w:t>:</w:t>
      </w:r>
    </w:p>
    <w:p w14:paraId="6AA0459D" w14:textId="77777777" w:rsidR="00F04B7B" w:rsidRPr="0038287D" w:rsidRDefault="00F04B7B" w:rsidP="00F04B7B">
      <w:pPr>
        <w:pStyle w:val="Prrafodelista"/>
        <w:spacing w:line="360" w:lineRule="auto"/>
        <w:ind w:left="0"/>
        <w:jc w:val="both"/>
        <w:rPr>
          <w:rFonts w:ascii="Palatino Linotype" w:hAnsi="Palatino Linotype"/>
          <w:lang w:val="es-MX" w:eastAsia="en-US"/>
        </w:rPr>
      </w:pPr>
    </w:p>
    <w:p w14:paraId="29385C6D" w14:textId="56292E51" w:rsidR="00A4023B" w:rsidRPr="0038287D" w:rsidRDefault="0069682F" w:rsidP="00F04B7B">
      <w:pPr>
        <w:pStyle w:val="Prrafodelista"/>
        <w:spacing w:line="360" w:lineRule="auto"/>
        <w:ind w:left="567" w:right="567"/>
        <w:jc w:val="both"/>
        <w:rPr>
          <w:rFonts w:ascii="Palatino Linotype" w:hAnsi="Palatino Linotype"/>
          <w:i/>
          <w:sz w:val="22"/>
          <w:szCs w:val="22"/>
        </w:rPr>
      </w:pPr>
      <w:r w:rsidRPr="0038287D">
        <w:rPr>
          <w:rFonts w:ascii="Palatino Linotype" w:hAnsi="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38287D">
        <w:rPr>
          <w:rFonts w:ascii="Palatino Linotype" w:hAnsi="Palatino Linotype"/>
          <w:i/>
          <w:sz w:val="22"/>
          <w:szCs w:val="22"/>
        </w:rPr>
        <w:lastRenderedPageBreak/>
        <w:t>social, según corresponda, la información, por lo menos, de los temas, documentos y políticas que a continuación se señalan:</w:t>
      </w:r>
    </w:p>
    <w:p w14:paraId="04E2B54B" w14:textId="6E30F8DA" w:rsidR="0069682F" w:rsidRPr="0038287D" w:rsidRDefault="0069682F" w:rsidP="00F04B7B">
      <w:pPr>
        <w:pStyle w:val="Prrafodelista"/>
        <w:spacing w:line="360" w:lineRule="auto"/>
        <w:ind w:left="567" w:right="567"/>
        <w:jc w:val="both"/>
        <w:rPr>
          <w:rFonts w:ascii="Palatino Linotype" w:hAnsi="Palatino Linotype"/>
          <w:i/>
          <w:sz w:val="22"/>
          <w:szCs w:val="22"/>
        </w:rPr>
      </w:pPr>
      <w:r w:rsidRPr="0038287D">
        <w:rPr>
          <w:rFonts w:ascii="Palatino Linotype" w:hAnsi="Palatino Linotype"/>
          <w:i/>
          <w:sz w:val="22"/>
          <w:szCs w:val="22"/>
        </w:rPr>
        <w:t>…</w:t>
      </w:r>
    </w:p>
    <w:p w14:paraId="0851BCE4" w14:textId="6C1B7E46" w:rsidR="0069682F" w:rsidRPr="0038287D" w:rsidRDefault="0069682F" w:rsidP="00F04B7B">
      <w:pPr>
        <w:pStyle w:val="Prrafodelista"/>
        <w:spacing w:line="360" w:lineRule="auto"/>
        <w:ind w:left="567" w:right="567"/>
        <w:jc w:val="both"/>
        <w:rPr>
          <w:rFonts w:ascii="Palatino Linotype" w:hAnsi="Palatino Linotype"/>
          <w:i/>
          <w:sz w:val="22"/>
          <w:szCs w:val="22"/>
          <w:lang w:eastAsia="es-MX"/>
        </w:rPr>
      </w:pPr>
      <w:r w:rsidRPr="0038287D">
        <w:rPr>
          <w:rFonts w:ascii="Palatino Linotype" w:hAnsi="Palatino Linotype"/>
          <w:i/>
          <w:sz w:val="22"/>
          <w:szCs w:val="22"/>
        </w:rPr>
        <w:t>XIX. Índices semestrales en formatos abiertos de los expedientes clasificados como reservados que cada sujeto obligado posee y maneja;</w:t>
      </w:r>
    </w:p>
    <w:p w14:paraId="71C091AE" w14:textId="58BD9422" w:rsidR="00CB18E3" w:rsidRPr="0038287D" w:rsidRDefault="00F04B7B" w:rsidP="00CB18E3">
      <w:pPr>
        <w:pStyle w:val="Prrafodelista"/>
        <w:rPr>
          <w:rFonts w:ascii="Palatino Linotype" w:hAnsi="Palatino Linotype"/>
        </w:rPr>
      </w:pPr>
      <w:r w:rsidRPr="0038287D">
        <w:rPr>
          <w:rFonts w:ascii="Palatino Linotype" w:hAnsi="Palatino Linotype"/>
        </w:rPr>
        <w:t>…</w:t>
      </w:r>
    </w:p>
    <w:p w14:paraId="5AF69FB4" w14:textId="77777777" w:rsidR="00F04B7B" w:rsidRPr="0038287D" w:rsidRDefault="00F04B7B" w:rsidP="00F04B7B">
      <w:pPr>
        <w:rPr>
          <w:rFonts w:ascii="Palatino Linotype" w:hAnsi="Palatino Linotype"/>
        </w:rPr>
      </w:pPr>
    </w:p>
    <w:p w14:paraId="79BF346C" w14:textId="6BDCBFE7" w:rsidR="00067B2A" w:rsidRPr="0038287D" w:rsidRDefault="00F04B7B" w:rsidP="00067B2A">
      <w:pPr>
        <w:pStyle w:val="Prrafodelista"/>
        <w:numPr>
          <w:ilvl w:val="0"/>
          <w:numId w:val="1"/>
        </w:numPr>
        <w:spacing w:line="360" w:lineRule="auto"/>
        <w:ind w:left="0" w:firstLine="0"/>
        <w:jc w:val="both"/>
        <w:rPr>
          <w:rFonts w:ascii="Palatino Linotype" w:hAnsi="Palatino Linotype"/>
        </w:rPr>
      </w:pPr>
      <w:r w:rsidRPr="0038287D">
        <w:rPr>
          <w:rFonts w:ascii="Palatino Linotype" w:hAnsi="Palatino Linotype"/>
        </w:rPr>
        <w:t>Ahora bien</w:t>
      </w:r>
      <w:r w:rsidR="00380879" w:rsidRPr="0038287D">
        <w:rPr>
          <w:rFonts w:ascii="Palatino Linotype" w:hAnsi="Palatino Linotype"/>
        </w:rPr>
        <w:t xml:space="preserve"> </w:t>
      </w:r>
      <w:r w:rsidR="00067B2A" w:rsidRPr="0038287D">
        <w:rPr>
          <w:rFonts w:ascii="Palatino Linotype" w:hAnsi="Palatino Linotype"/>
        </w:rPr>
        <w:t xml:space="preserve">el artículo noveno de los </w:t>
      </w:r>
      <w:r w:rsidR="00067B2A" w:rsidRPr="0038287D">
        <w:rPr>
          <w:rFonts w:ascii="Palatino Linotype" w:eastAsia="Times New Roman" w:hAnsi="Palatino Linotype" w:cs="Helvetica"/>
          <w:b/>
          <w:bCs/>
          <w:color w:val="2F2F2F"/>
          <w:lang w:val="es-MX"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067B2A" w:rsidRPr="0038287D">
        <w:rPr>
          <w:rFonts w:ascii="Palatino Linotype" w:eastAsia="Times New Roman" w:hAnsi="Palatino Linotype" w:cs="Helvetica"/>
          <w:bCs/>
          <w:color w:val="2F2F2F"/>
          <w:lang w:val="es-MX" w:eastAsia="es-MX"/>
        </w:rPr>
        <w:t xml:space="preserve">, disponen que </w:t>
      </w:r>
      <w:r w:rsidR="005E3CEE" w:rsidRPr="0038287D">
        <w:rPr>
          <w:rFonts w:ascii="Palatino Linotype" w:eastAsia="Times New Roman" w:hAnsi="Palatino Linotype" w:cs="Helvetica"/>
          <w:bCs/>
          <w:color w:val="2F2F2F"/>
          <w:lang w:val="es-MX" w:eastAsia="es-MX"/>
        </w:rPr>
        <w:t>con fundamento en lo señalado en el último párrafo del artículo 70 de la Ley General, los Sujetos Obligados deberán informar a los organismos garantes la relación de las fracciones que les aplican y en su caso de manera fundada y motivada, las que no le aplican, también se destaca que no se trata de la información que el Sujeto Obligado no generó en un periodo determinado, sino de aquella que no generará en ningún momento por no estar especificado en sus facultades, competencias y funciones otorgadas por los ordenamientos jurídicos aplicables.</w:t>
      </w:r>
    </w:p>
    <w:p w14:paraId="7F7C5B5C" w14:textId="77777777" w:rsidR="00067B2A" w:rsidRPr="0038287D" w:rsidRDefault="00067B2A" w:rsidP="00067B2A">
      <w:pPr>
        <w:pStyle w:val="Prrafodelista"/>
        <w:spacing w:line="360" w:lineRule="auto"/>
        <w:ind w:left="0"/>
        <w:jc w:val="both"/>
        <w:rPr>
          <w:rFonts w:ascii="Palatino Linotype" w:hAnsi="Palatino Linotype"/>
          <w:sz w:val="22"/>
          <w:szCs w:val="22"/>
        </w:rPr>
      </w:pPr>
    </w:p>
    <w:p w14:paraId="7BE8C03A" w14:textId="4CF16754" w:rsidR="00F04B7B" w:rsidRPr="0038287D" w:rsidRDefault="00067B2A" w:rsidP="00380879">
      <w:pPr>
        <w:pStyle w:val="Prrafodelista"/>
        <w:numPr>
          <w:ilvl w:val="0"/>
          <w:numId w:val="1"/>
        </w:numPr>
        <w:spacing w:line="360" w:lineRule="auto"/>
        <w:ind w:left="0" w:firstLine="0"/>
        <w:jc w:val="both"/>
        <w:rPr>
          <w:rFonts w:ascii="Palatino Linotype" w:hAnsi="Palatino Linotype"/>
          <w:sz w:val="22"/>
          <w:szCs w:val="22"/>
        </w:rPr>
      </w:pPr>
      <w:r w:rsidRPr="0038287D">
        <w:rPr>
          <w:rFonts w:ascii="Palatino Linotype" w:hAnsi="Palatino Linotype"/>
        </w:rPr>
        <w:lastRenderedPageBreak/>
        <w:t xml:space="preserve">Por ello </w:t>
      </w:r>
      <w:r w:rsidR="00380879" w:rsidRPr="0038287D">
        <w:rPr>
          <w:rFonts w:ascii="Palatino Linotype" w:hAnsi="Palatino Linotype"/>
        </w:rPr>
        <w:t>es preciso observar</w:t>
      </w:r>
      <w:r w:rsidR="00F04B7B" w:rsidRPr="0038287D">
        <w:rPr>
          <w:rFonts w:ascii="Palatino Linotype" w:hAnsi="Palatino Linotype"/>
        </w:rPr>
        <w:t xml:space="preserve"> las </w:t>
      </w:r>
      <w:r w:rsidR="00380879" w:rsidRPr="0038287D">
        <w:rPr>
          <w:rFonts w:ascii="Palatino Linotype" w:hAnsi="Palatino Linotype"/>
        </w:rPr>
        <w:t xml:space="preserve">Tablas de Aplicabilidad de las obligaciones de transparencia comunes y específicas de los sujetos obligados del Estado de México aprobadas por el Pleno de éste Instituto el 4 de octubre de dos mil dieciséis, y publicadas en la página oficial a través de la dirección electrónica </w:t>
      </w:r>
      <w:hyperlink r:id="rId12" w:history="1">
        <w:r w:rsidR="00380879" w:rsidRPr="0038287D">
          <w:rPr>
            <w:rStyle w:val="Hipervnculo"/>
            <w:rFonts w:ascii="Palatino Linotype" w:hAnsi="Palatino Linotype"/>
            <w:sz w:val="22"/>
            <w:szCs w:val="22"/>
          </w:rPr>
          <w:t>https://www.infoem.org.mx/es/contenido/transparencia/directorio-de-sujetos-obligados</w:t>
        </w:r>
      </w:hyperlink>
      <w:r w:rsidR="00380879" w:rsidRPr="0038287D">
        <w:rPr>
          <w:rFonts w:ascii="Palatino Linotype" w:hAnsi="Palatino Linotype"/>
          <w:b/>
          <w:sz w:val="22"/>
          <w:szCs w:val="22"/>
        </w:rPr>
        <w:t>:</w:t>
      </w:r>
    </w:p>
    <w:p w14:paraId="6203CBC3" w14:textId="12CE894C" w:rsidR="00CB18E3" w:rsidRPr="0038287D" w:rsidRDefault="00380879" w:rsidP="00A4023B">
      <w:pPr>
        <w:pStyle w:val="Prrafodelista"/>
        <w:spacing w:before="240" w:after="240" w:line="360" w:lineRule="auto"/>
        <w:ind w:left="567"/>
        <w:jc w:val="both"/>
        <w:rPr>
          <w:rFonts w:ascii="Palatino Linotype" w:hAnsi="Palatino Linotype"/>
        </w:rPr>
      </w:pPr>
      <w:r w:rsidRPr="0038287D">
        <w:rPr>
          <w:noProof/>
          <w:lang w:val="es-MX" w:eastAsia="es-MX"/>
        </w:rPr>
        <mc:AlternateContent>
          <mc:Choice Requires="wps">
            <w:drawing>
              <wp:anchor distT="0" distB="0" distL="114300" distR="114300" simplePos="0" relativeHeight="251662336" behindDoc="0" locked="0" layoutInCell="1" allowOverlap="1" wp14:anchorId="179D26DC" wp14:editId="426AB5D5">
                <wp:simplePos x="0" y="0"/>
                <wp:positionH relativeFrom="column">
                  <wp:posOffset>3634740</wp:posOffset>
                </wp:positionH>
                <wp:positionV relativeFrom="paragraph">
                  <wp:posOffset>5025390</wp:posOffset>
                </wp:positionV>
                <wp:extent cx="1095375" cy="333375"/>
                <wp:effectExtent l="76200" t="38100" r="85725" b="123825"/>
                <wp:wrapNone/>
                <wp:docPr id="14" name="Rectángulo 14"/>
                <wp:cNvGraphicFramePr/>
                <a:graphic xmlns:a="http://schemas.openxmlformats.org/drawingml/2006/main">
                  <a:graphicData uri="http://schemas.microsoft.com/office/word/2010/wordprocessingShape">
                    <wps:wsp>
                      <wps:cNvSpPr/>
                      <wps:spPr>
                        <a:xfrm>
                          <a:off x="0" y="0"/>
                          <a:ext cx="1095375" cy="33337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EE222" id="Rectángulo 14" o:spid="_x0000_s1026" style="position:absolute;margin-left:286.2pt;margin-top:395.7pt;width:86.2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" filled="f" strokecolor="red" strokeweight="4.5pt">
                <v:shadow on="t" color="black" opacity="22937f" origin=",.5" offset="0,.63889mm"/>
              </v:rect>
            </w:pict>
          </mc:Fallback>
        </mc:AlternateContent>
      </w:r>
      <w:r w:rsidRPr="0038287D">
        <w:rPr>
          <w:noProof/>
          <w:lang w:val="es-MX" w:eastAsia="es-MX"/>
        </w:rPr>
        <mc:AlternateContent>
          <mc:Choice Requires="wps">
            <w:drawing>
              <wp:anchor distT="0" distB="0" distL="114300" distR="114300" simplePos="0" relativeHeight="251660288" behindDoc="0" locked="0" layoutInCell="1" allowOverlap="1" wp14:anchorId="71A73410" wp14:editId="43DED37D">
                <wp:simplePos x="0" y="0"/>
                <wp:positionH relativeFrom="column">
                  <wp:posOffset>4244340</wp:posOffset>
                </wp:positionH>
                <wp:positionV relativeFrom="paragraph">
                  <wp:posOffset>43815</wp:posOffset>
                </wp:positionV>
                <wp:extent cx="57150" cy="457200"/>
                <wp:effectExtent l="152400" t="38100" r="133350" b="76200"/>
                <wp:wrapNone/>
                <wp:docPr id="9" name="Conector recto de flecha 9"/>
                <wp:cNvGraphicFramePr/>
                <a:graphic xmlns:a="http://schemas.openxmlformats.org/drawingml/2006/main">
                  <a:graphicData uri="http://schemas.microsoft.com/office/word/2010/wordprocessingShape">
                    <wps:wsp>
                      <wps:cNvCnPr/>
                      <wps:spPr>
                        <a:xfrm>
                          <a:off x="0" y="0"/>
                          <a:ext cx="57150" cy="457200"/>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149F0F" id="_x0000_t32" coordsize="21600,21600" o:spt="32" o:oned="t" path="m,l21600,21600e" filled="f">
                <v:path arrowok="t" fillok="f" o:connecttype="none"/>
                <o:lock v:ext="edit" shapetype="t"/>
              </v:shapetype>
              <v:shape id="Conector recto de flecha 9" o:spid="_x0000_s1026" type="#_x0000_t32" style="position:absolute;margin-left:334.2pt;margin-top:3.45pt;width: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" strokecolor="red" strokeweight="6pt">
                <v:stroke endarrow="block"/>
                <v:shadow on="t" color="black" opacity="24903f" origin=",.5" offset="0,.55556mm"/>
              </v:shape>
            </w:pict>
          </mc:Fallback>
        </mc:AlternateContent>
      </w:r>
      <w:r w:rsidR="00A4023B" w:rsidRPr="0038287D">
        <w:rPr>
          <w:noProof/>
          <w:lang w:val="es-MX" w:eastAsia="es-MX"/>
        </w:rPr>
        <w:drawing>
          <wp:inline distT="0" distB="0" distL="0" distR="0" wp14:anchorId="27119D53" wp14:editId="1875D5B8">
            <wp:extent cx="4867275" cy="5276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27596" r="69778" b="8290"/>
                    <a:stretch/>
                  </pic:blipFill>
                  <pic:spPr bwMode="auto">
                    <a:xfrm>
                      <a:off x="0" y="0"/>
                      <a:ext cx="4867275" cy="5276850"/>
                    </a:xfrm>
                    <a:prstGeom prst="rect">
                      <a:avLst/>
                    </a:prstGeom>
                    <a:ln>
                      <a:noFill/>
                    </a:ln>
                    <a:extLst>
                      <a:ext uri="{53640926-AAD7-44D8-BBD7-CCE9431645EC}">
                        <a14:shadowObscured xmlns:a14="http://schemas.microsoft.com/office/drawing/2010/main"/>
                      </a:ext>
                    </a:extLst>
                  </pic:spPr>
                </pic:pic>
              </a:graphicData>
            </a:graphic>
          </wp:inline>
        </w:drawing>
      </w:r>
    </w:p>
    <w:p w14:paraId="7EA8549D" w14:textId="77777777" w:rsidR="00C70970" w:rsidRPr="0038287D" w:rsidRDefault="00C70970" w:rsidP="00C70970">
      <w:pPr>
        <w:pStyle w:val="Prrafodelista"/>
        <w:shd w:val="clear" w:color="auto" w:fill="FFFFFF"/>
        <w:spacing w:after="120" w:line="360" w:lineRule="auto"/>
        <w:ind w:left="0"/>
        <w:jc w:val="both"/>
        <w:rPr>
          <w:rFonts w:ascii="Palatino Linotype" w:hAnsi="Palatino Linotype" w:cs="Arial"/>
          <w:color w:val="000000" w:themeColor="text1"/>
        </w:rPr>
      </w:pPr>
    </w:p>
    <w:p w14:paraId="4DC47DE1" w14:textId="18C89FCA" w:rsidR="00CD3B31" w:rsidRPr="0038287D" w:rsidRDefault="00C7394A" w:rsidP="00C70970">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8287D">
        <w:rPr>
          <w:rFonts w:ascii="Palatino Linotype" w:hAnsi="Palatino Linotype"/>
          <w:color w:val="000000" w:themeColor="text1"/>
        </w:rPr>
        <w:t xml:space="preserve">Fue así que se pudo advertir en la imagen que las tablas de aplicabilidad citadas </w:t>
      </w:r>
      <w:r w:rsidR="00380879" w:rsidRPr="0038287D">
        <w:rPr>
          <w:rFonts w:ascii="Palatino Linotype" w:hAnsi="Palatino Linotype"/>
          <w:sz w:val="22"/>
          <w:szCs w:val="22"/>
        </w:rPr>
        <w:t xml:space="preserve">disponen </w:t>
      </w:r>
      <w:r w:rsidRPr="0038287D">
        <w:rPr>
          <w:rFonts w:ascii="Palatino Linotype" w:hAnsi="Palatino Linotype"/>
          <w:sz w:val="22"/>
          <w:szCs w:val="22"/>
        </w:rPr>
        <w:t>que</w:t>
      </w:r>
      <w:r w:rsidR="00380879" w:rsidRPr="0038287D">
        <w:rPr>
          <w:rFonts w:ascii="Palatino Linotype" w:hAnsi="Palatino Linotype"/>
          <w:sz w:val="22"/>
          <w:szCs w:val="22"/>
        </w:rPr>
        <w:t xml:space="preserve"> el </w:t>
      </w:r>
      <w:r w:rsidR="00380879" w:rsidRPr="0038287D">
        <w:rPr>
          <w:rFonts w:ascii="Palatino Linotype" w:hAnsi="Palatino Linotype"/>
          <w:b/>
          <w:sz w:val="22"/>
          <w:szCs w:val="22"/>
        </w:rPr>
        <w:t xml:space="preserve">Organismo Público Descentralizado para la Prestación de los Servicios de Agua Potable Alcantarillado y Saneamiento de Nicolás </w:t>
      </w:r>
      <w:r w:rsidR="00380879" w:rsidRPr="0038287D">
        <w:rPr>
          <w:rFonts w:ascii="Palatino Linotype" w:hAnsi="Palatino Linotype"/>
          <w:b/>
        </w:rPr>
        <w:t>Romero</w:t>
      </w:r>
      <w:r w:rsidRPr="0038287D">
        <w:rPr>
          <w:rFonts w:ascii="Palatino Linotype" w:hAnsi="Palatino Linotype"/>
          <w:b/>
        </w:rPr>
        <w:t xml:space="preserve"> </w:t>
      </w:r>
      <w:r w:rsidRPr="0038287D">
        <w:rPr>
          <w:rFonts w:ascii="Palatino Linotype" w:hAnsi="Palatino Linotype"/>
        </w:rPr>
        <w:t>deberá poner a disposición del público de manera permanente y actualizada de forma sencilla, precisa y entendible, en los respectivos medios electrónicos, de acuerdo con sus facultades, atribuciones y funciones la información correspondiente a los índices semestrales en formatos abiertos de los expedientes clasificados como reservados que posee y maneja.</w:t>
      </w:r>
    </w:p>
    <w:p w14:paraId="7B94B4A7" w14:textId="77777777" w:rsidR="00AF5CE7" w:rsidRPr="0038287D" w:rsidRDefault="00AF5CE7" w:rsidP="00AF5CE7">
      <w:pPr>
        <w:pStyle w:val="Prrafodelista"/>
        <w:spacing w:before="240" w:after="240" w:line="360" w:lineRule="auto"/>
        <w:ind w:left="0" w:right="49"/>
        <w:jc w:val="both"/>
        <w:rPr>
          <w:rFonts w:ascii="Palatino Linotype" w:hAnsi="Palatino Linotype"/>
          <w:color w:val="000000" w:themeColor="text1"/>
        </w:rPr>
      </w:pPr>
    </w:p>
    <w:p w14:paraId="403BE0B2" w14:textId="2977797E" w:rsidR="00C7394A" w:rsidRPr="0038287D" w:rsidRDefault="00AF5CE7" w:rsidP="00AF5CE7">
      <w:pPr>
        <w:pStyle w:val="Prrafodelista"/>
        <w:numPr>
          <w:ilvl w:val="0"/>
          <w:numId w:val="1"/>
        </w:numPr>
        <w:spacing w:before="240" w:after="240" w:line="360" w:lineRule="auto"/>
        <w:ind w:left="0" w:right="49" w:firstLine="0"/>
        <w:jc w:val="both"/>
        <w:rPr>
          <w:rFonts w:ascii="Palatino Linotype" w:hAnsi="Palatino Linotype"/>
        </w:rPr>
      </w:pPr>
      <w:r w:rsidRPr="0038287D">
        <w:rPr>
          <w:rFonts w:ascii="Palatino Linotype" w:hAnsi="Palatino Linotype"/>
          <w:color w:val="000000" w:themeColor="text1"/>
        </w:rPr>
        <w:t>Por ello, bajo los principios de objetividad y eficacia que rigen a éste Instituto, también se procedió a verificar en la página electrónica de Información Pública de Oficio Mexiquense (Ipomex)</w:t>
      </w:r>
      <w:r w:rsidR="002F5DE0" w:rsidRPr="0038287D">
        <w:rPr>
          <w:rFonts w:ascii="Palatino Linotype" w:hAnsi="Palatino Linotype"/>
          <w:color w:val="000000" w:themeColor="text1"/>
        </w:rPr>
        <w:t xml:space="preserve"> </w:t>
      </w:r>
      <w:hyperlink r:id="rId14" w:history="1">
        <w:r w:rsidR="002F5DE0" w:rsidRPr="0038287D">
          <w:rPr>
            <w:rStyle w:val="Hipervnculo"/>
            <w:rFonts w:ascii="Palatino Linotype" w:hAnsi="Palatino Linotype"/>
          </w:rPr>
          <w:t>https://www.ipomex.org.mx/ipo3/lgt/indice/OASNICOLASROMERO/art_92_xix.web</w:t>
        </w:r>
      </w:hyperlink>
      <w:r w:rsidRPr="0038287D">
        <w:rPr>
          <w:rFonts w:ascii="Palatino Linotype" w:hAnsi="Palatino Linotype"/>
          <w:color w:val="000000" w:themeColor="text1"/>
        </w:rPr>
        <w:t xml:space="preserve">, si el </w:t>
      </w:r>
      <w:r w:rsidRPr="0038287D">
        <w:rPr>
          <w:rFonts w:ascii="Palatino Linotype" w:hAnsi="Palatino Linotype"/>
          <w:b/>
          <w:color w:val="000000" w:themeColor="text1"/>
        </w:rPr>
        <w:t>SUJETO OBLIGADO</w:t>
      </w:r>
      <w:r w:rsidRPr="0038287D">
        <w:rPr>
          <w:rFonts w:ascii="Palatino Linotype" w:hAnsi="Palatino Linotype"/>
          <w:color w:val="000000" w:themeColor="text1"/>
        </w:rPr>
        <w:t xml:space="preserve"> cumple con su deber de publicar </w:t>
      </w:r>
      <w:r w:rsidRPr="0038287D">
        <w:rPr>
          <w:rFonts w:ascii="Palatino Linotype" w:hAnsi="Palatino Linotype"/>
        </w:rPr>
        <w:t xml:space="preserve">de manera permanente y actualizada de forma sencilla, precisa y entendible, la información referente a los índices semestrales en formatos abiertos de los expedientes clasificados como reservados, </w:t>
      </w:r>
      <w:r w:rsidR="002F5DE0" w:rsidRPr="0038287D">
        <w:rPr>
          <w:rFonts w:ascii="Palatino Linotype" w:hAnsi="Palatino Linotype"/>
        </w:rPr>
        <w:t xml:space="preserve">advirtiéndose que el Organismo manifestó que </w:t>
      </w:r>
      <w:r w:rsidR="002F5DE0" w:rsidRPr="0038287D">
        <w:rPr>
          <w:rFonts w:ascii="Palatino Linotype" w:hAnsi="Palatino Linotype"/>
          <w:i/>
        </w:rPr>
        <w:t xml:space="preserve">“DURANTE EL PERIODO QUE SE REPORTÓ NO SE GENERÓ INFORMACIÓN”, </w:t>
      </w:r>
      <w:r w:rsidR="002F5DE0" w:rsidRPr="0038287D">
        <w:rPr>
          <w:rFonts w:ascii="Palatino Linotype" w:hAnsi="Palatino Linotype"/>
        </w:rPr>
        <w:t>tal como se muestra en el siguiente extracto de imagen a fin de ejemplificar:</w:t>
      </w:r>
    </w:p>
    <w:p w14:paraId="08BF45A3" w14:textId="309DD027" w:rsidR="0069682F" w:rsidRPr="0038287D" w:rsidRDefault="0069682F" w:rsidP="002F5DE0">
      <w:pPr>
        <w:pStyle w:val="Prrafodelista"/>
        <w:spacing w:before="240" w:after="240" w:line="360" w:lineRule="auto"/>
        <w:ind w:left="567" w:right="49"/>
        <w:jc w:val="both"/>
        <w:rPr>
          <w:rFonts w:ascii="Palatino Linotype" w:hAnsi="Palatino Linotype"/>
          <w:color w:val="000000" w:themeColor="text1"/>
        </w:rPr>
      </w:pPr>
      <w:r w:rsidRPr="0038287D">
        <w:rPr>
          <w:noProof/>
          <w:lang w:val="es-MX" w:eastAsia="es-MX"/>
        </w:rPr>
        <w:lastRenderedPageBreak/>
        <w:drawing>
          <wp:inline distT="0" distB="0" distL="0" distR="0" wp14:anchorId="314732CC" wp14:editId="6EC0B672">
            <wp:extent cx="4914900" cy="5295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85" t="4551" r="32415" b="11711"/>
                    <a:stretch/>
                  </pic:blipFill>
                  <pic:spPr bwMode="auto">
                    <a:xfrm>
                      <a:off x="0" y="0"/>
                      <a:ext cx="4914900" cy="5295900"/>
                    </a:xfrm>
                    <a:prstGeom prst="rect">
                      <a:avLst/>
                    </a:prstGeom>
                    <a:ln>
                      <a:noFill/>
                    </a:ln>
                    <a:extLst>
                      <a:ext uri="{53640926-AAD7-44D8-BBD7-CCE9431645EC}">
                        <a14:shadowObscured xmlns:a14="http://schemas.microsoft.com/office/drawing/2010/main"/>
                      </a:ext>
                    </a:extLst>
                  </pic:spPr>
                </pic:pic>
              </a:graphicData>
            </a:graphic>
          </wp:inline>
        </w:drawing>
      </w:r>
    </w:p>
    <w:p w14:paraId="7224132B" w14:textId="77777777" w:rsidR="002F5DE0" w:rsidRPr="0038287D" w:rsidRDefault="002F5DE0" w:rsidP="002F5DE0">
      <w:pPr>
        <w:pStyle w:val="Prrafodelista"/>
        <w:spacing w:before="240" w:after="240" w:line="360" w:lineRule="auto"/>
        <w:ind w:left="567" w:right="49"/>
        <w:jc w:val="both"/>
        <w:rPr>
          <w:rFonts w:ascii="Palatino Linotype" w:hAnsi="Palatino Linotype"/>
          <w:color w:val="000000" w:themeColor="text1"/>
        </w:rPr>
      </w:pPr>
    </w:p>
    <w:p w14:paraId="6D005E37" w14:textId="1F45A1C2" w:rsidR="002F5DE0" w:rsidRPr="0038287D" w:rsidRDefault="002F5DE0" w:rsidP="00C70970">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8287D">
        <w:rPr>
          <w:rFonts w:ascii="Palatino Linotype" w:hAnsi="Palatino Linotype"/>
          <w:color w:val="000000" w:themeColor="text1"/>
        </w:rPr>
        <w:t xml:space="preserve">En ese sentido al no existir certeza alguna de que </w:t>
      </w:r>
      <w:r w:rsidRPr="0038287D">
        <w:rPr>
          <w:rFonts w:ascii="Palatino Linotype" w:hAnsi="Palatino Linotype"/>
          <w:b/>
          <w:sz w:val="22"/>
          <w:szCs w:val="22"/>
        </w:rPr>
        <w:t xml:space="preserve">Organismo Público Descentralizado para la Prestación de los Servicios de Agua Potable Alcantarillado y Saneamiento de Nicolás </w:t>
      </w:r>
      <w:r w:rsidRPr="0038287D">
        <w:rPr>
          <w:rFonts w:ascii="Palatino Linotype" w:hAnsi="Palatino Linotype"/>
        </w:rPr>
        <w:t xml:space="preserve">Romero generó la información requerida en los periodos señalados por el particular, y que se realizó una búsqueda exhaustiva en las áreas </w:t>
      </w:r>
      <w:r w:rsidRPr="0038287D">
        <w:rPr>
          <w:rFonts w:ascii="Palatino Linotype" w:hAnsi="Palatino Linotype"/>
        </w:rPr>
        <w:lastRenderedPageBreak/>
        <w:t>que pudieran resultar competentes, resulta procedente realizar una nueva búsqueda exhaustiva y razonable</w:t>
      </w:r>
      <w:r w:rsidR="00FA27F9" w:rsidRPr="0038287D">
        <w:rPr>
          <w:rFonts w:ascii="Palatino Linotype" w:hAnsi="Palatino Linotype"/>
        </w:rPr>
        <w:t xml:space="preserve"> </w:t>
      </w:r>
      <w:r w:rsidRPr="0038287D">
        <w:rPr>
          <w:rFonts w:ascii="Palatino Linotype" w:hAnsi="Palatino Linotype"/>
        </w:rPr>
        <w:t xml:space="preserve">y en caso de no haberse generado la información </w:t>
      </w:r>
      <w:r w:rsidR="00FA27F9" w:rsidRPr="0038287D">
        <w:rPr>
          <w:rFonts w:ascii="Palatino Linotype" w:hAnsi="Palatino Linotype"/>
        </w:rPr>
        <w:t xml:space="preserve">solicitada el </w:t>
      </w:r>
      <w:r w:rsidR="00FA27F9" w:rsidRPr="0038287D">
        <w:rPr>
          <w:rFonts w:ascii="Palatino Linotype" w:hAnsi="Palatino Linotype"/>
          <w:b/>
        </w:rPr>
        <w:t>SUJETO OBLIGADO</w:t>
      </w:r>
      <w:r w:rsidR="00FA27F9" w:rsidRPr="0038287D">
        <w:rPr>
          <w:rFonts w:ascii="Palatino Linotype" w:hAnsi="Palatino Linotype"/>
        </w:rPr>
        <w:t xml:space="preserve"> deberá motivar la respuesta en función de las causas que motiven tal circunstancia.</w:t>
      </w:r>
    </w:p>
    <w:p w14:paraId="743FEAC7" w14:textId="77777777" w:rsidR="002F5DE0" w:rsidRPr="0038287D" w:rsidRDefault="002F5DE0" w:rsidP="002F5DE0">
      <w:pPr>
        <w:pStyle w:val="Prrafodelista"/>
        <w:spacing w:before="240" w:after="240" w:line="360" w:lineRule="auto"/>
        <w:ind w:left="0" w:right="49"/>
        <w:jc w:val="both"/>
        <w:rPr>
          <w:rFonts w:ascii="Palatino Linotype" w:hAnsi="Palatino Linotype"/>
          <w:color w:val="000000" w:themeColor="text1"/>
        </w:rPr>
      </w:pPr>
    </w:p>
    <w:p w14:paraId="1AC315CE" w14:textId="77777777" w:rsidR="00C70970" w:rsidRPr="0038287D" w:rsidRDefault="00C70970" w:rsidP="00C70970">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38287D">
        <w:rPr>
          <w:rFonts w:ascii="Palatino Linotype" w:eastAsia="Times New Roman" w:hAnsi="Palatino Linotype" w:cs="Arial"/>
          <w:color w:val="000000" w:themeColor="text1"/>
          <w:lang w:eastAsia="es-MX"/>
        </w:rPr>
        <w:t xml:space="preserve">Por lo anteriormente expuesto y fundado, este </w:t>
      </w:r>
      <w:r w:rsidRPr="0038287D">
        <w:rPr>
          <w:rFonts w:ascii="Palatino Linotype" w:eastAsia="Times New Roman" w:hAnsi="Palatino Linotype" w:cs="Arial"/>
          <w:bCs/>
          <w:color w:val="000000" w:themeColor="text1"/>
          <w:lang w:eastAsia="es-MX"/>
        </w:rPr>
        <w:t>ÓRGANO GARANTE</w:t>
      </w:r>
      <w:r w:rsidRPr="0038287D">
        <w:rPr>
          <w:rFonts w:ascii="Palatino Linotype" w:eastAsia="Times New Roman" w:hAnsi="Palatino Linotype" w:cs="Arial"/>
          <w:color w:val="000000" w:themeColor="text1"/>
          <w:lang w:eastAsia="es-MX"/>
        </w:rPr>
        <w:t xml:space="preserve"> emite los siguientes:</w:t>
      </w:r>
    </w:p>
    <w:p w14:paraId="0C4E04F8" w14:textId="671E1FB0" w:rsidR="0038287D" w:rsidRPr="0038287D" w:rsidRDefault="0038287D" w:rsidP="0038287D">
      <w:pPr>
        <w:pStyle w:val="Prrafodelista"/>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3360" behindDoc="0" locked="0" layoutInCell="1" allowOverlap="1" wp14:anchorId="09B28147" wp14:editId="0D52B84E">
                <wp:simplePos x="0" y="0"/>
                <wp:positionH relativeFrom="column">
                  <wp:posOffset>53340</wp:posOffset>
                </wp:positionH>
                <wp:positionV relativeFrom="paragraph">
                  <wp:posOffset>149860</wp:posOffset>
                </wp:positionV>
                <wp:extent cx="5162550" cy="411480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162550" cy="4114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C2B678"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pt,11.8pt" to="410.7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" strokecolor="#4f81bd [3204]" strokeweight="2pt">
                <v:shadow on="t" color="black" opacity="24903f" origin=",.5" offset="0,.55556mm"/>
              </v:line>
            </w:pict>
          </mc:Fallback>
        </mc:AlternateContent>
      </w:r>
    </w:p>
    <w:p w14:paraId="70E13F80"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7CF7AB78"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70E5D66A"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3C5F84FD"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377DA7B7"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6A97EE18"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61960E05"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54A4C6F5"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5071897B"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2EB423C7"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4FCD58F1" w14:textId="77777777" w:rsid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13D9F29D" w14:textId="77777777" w:rsidR="0038287D" w:rsidRPr="0038287D" w:rsidRDefault="0038287D" w:rsidP="0038287D">
      <w:pPr>
        <w:pStyle w:val="Prrafodelista"/>
        <w:spacing w:before="240" w:after="240" w:line="360" w:lineRule="auto"/>
        <w:ind w:left="0" w:right="49"/>
        <w:jc w:val="both"/>
        <w:rPr>
          <w:rFonts w:ascii="Palatino Linotype" w:hAnsi="Palatino Linotype"/>
          <w:color w:val="000000" w:themeColor="text1"/>
        </w:rPr>
      </w:pPr>
    </w:p>
    <w:p w14:paraId="10776296" w14:textId="77777777" w:rsidR="00875FEF" w:rsidRPr="0038287D" w:rsidRDefault="00875FEF" w:rsidP="00875FEF">
      <w:pPr>
        <w:pStyle w:val="Ttulo1"/>
        <w:spacing w:line="360" w:lineRule="auto"/>
        <w:ind w:left="2912"/>
        <w:rPr>
          <w:rFonts w:eastAsia="Calibri"/>
          <w:b w:val="0"/>
          <w:color w:val="auto"/>
          <w:szCs w:val="24"/>
          <w:lang w:val="es-ES" w:eastAsia="es-ES"/>
        </w:rPr>
      </w:pPr>
      <w:bookmarkStart w:id="94" w:name="_Toc49457124"/>
      <w:r w:rsidRPr="0038287D">
        <w:rPr>
          <w:rFonts w:eastAsia="Calibri"/>
          <w:color w:val="auto"/>
          <w:szCs w:val="24"/>
          <w:lang w:val="es-ES" w:eastAsia="es-ES"/>
        </w:rPr>
        <w:lastRenderedPageBreak/>
        <w:t>R E S O L U T I V O S</w:t>
      </w:r>
      <w:bookmarkEnd w:id="94"/>
    </w:p>
    <w:p w14:paraId="43CAC4DA" w14:textId="650ABEC8" w:rsidR="00FA27F9" w:rsidRPr="0038287D" w:rsidRDefault="00FA27F9" w:rsidP="00FA27F9">
      <w:pPr>
        <w:spacing w:line="360" w:lineRule="auto"/>
        <w:jc w:val="both"/>
        <w:rPr>
          <w:rFonts w:ascii="Palatino Linotype" w:eastAsia="Times New Roman" w:hAnsi="Palatino Linotype" w:cs="Times New Roman"/>
        </w:rPr>
      </w:pPr>
      <w:r w:rsidRPr="0038287D">
        <w:rPr>
          <w:rFonts w:ascii="Palatino Linotype" w:eastAsia="Times New Roman" w:hAnsi="Palatino Linotype" w:cs="Arial"/>
          <w:b/>
        </w:rPr>
        <w:t xml:space="preserve">PRIMERO. </w:t>
      </w:r>
      <w:r w:rsidRPr="0038287D">
        <w:rPr>
          <w:rFonts w:ascii="Palatino Linotype" w:eastAsia="Times New Roman" w:hAnsi="Palatino Linotype" w:cs="Arial"/>
        </w:rPr>
        <w:t>Resultan parcialmente fundadas las</w:t>
      </w:r>
      <w:r w:rsidRPr="0038287D">
        <w:rPr>
          <w:rFonts w:ascii="Palatino Linotype" w:eastAsia="Times New Roman" w:hAnsi="Palatino Linotype" w:cs="Arial"/>
          <w:b/>
        </w:rPr>
        <w:t xml:space="preserve"> </w:t>
      </w:r>
      <w:r w:rsidRPr="0038287D">
        <w:rPr>
          <w:rFonts w:ascii="Palatino Linotype" w:eastAsia="Times New Roman" w:hAnsi="Palatino Linotype" w:cs="Arial"/>
          <w:lang w:val="es-ES"/>
        </w:rPr>
        <w:t xml:space="preserve">razones o motivos de inconformidad hechos valer </w:t>
      </w:r>
      <w:r w:rsidRPr="0038287D">
        <w:rPr>
          <w:rFonts w:ascii="Palatino Linotype" w:eastAsia="Calibri" w:hAnsi="Palatino Linotype" w:cs="Arial"/>
          <w:lang w:val="es-ES"/>
        </w:rPr>
        <w:t xml:space="preserve">en el recurso de revisión </w:t>
      </w:r>
      <w:r w:rsidRPr="0038287D">
        <w:rPr>
          <w:rFonts w:ascii="Palatino Linotype" w:hAnsi="Palatino Linotype" w:cs="Arial"/>
          <w:b/>
          <w:bCs/>
        </w:rPr>
        <w:t>01533/INFOEM/IP/RR/2020</w:t>
      </w:r>
      <w:r w:rsidR="00B72B9B" w:rsidRPr="0038287D">
        <w:rPr>
          <w:rFonts w:ascii="Palatino Linotype" w:hAnsi="Palatino Linotype" w:cs="Arial"/>
          <w:b/>
          <w:bCs/>
        </w:rPr>
        <w:t xml:space="preserve">, </w:t>
      </w:r>
      <w:r w:rsidR="00B72B9B" w:rsidRPr="0038287D">
        <w:rPr>
          <w:rFonts w:ascii="Palatino Linotype" w:hAnsi="Palatino Linotype" w:cs="Arial"/>
          <w:bCs/>
        </w:rPr>
        <w:t>en términos de</w:t>
      </w:r>
      <w:r w:rsidRPr="0038287D">
        <w:rPr>
          <w:rFonts w:ascii="Palatino Linotype" w:hAnsi="Palatino Linotype" w:cs="Arial"/>
          <w:bCs/>
        </w:rPr>
        <w:t>l</w:t>
      </w:r>
      <w:r w:rsidR="00B72B9B" w:rsidRPr="0038287D">
        <w:rPr>
          <w:rFonts w:ascii="Palatino Linotype" w:hAnsi="Palatino Linotype" w:cs="Arial"/>
          <w:bCs/>
        </w:rPr>
        <w:t xml:space="preserve"> </w:t>
      </w:r>
      <w:r w:rsidR="00B72B9B" w:rsidRPr="0038287D">
        <w:rPr>
          <w:rFonts w:ascii="Palatino Linotype" w:hAnsi="Palatino Linotype" w:cs="Arial"/>
          <w:b/>
          <w:bCs/>
        </w:rPr>
        <w:t xml:space="preserve">Considerando </w:t>
      </w:r>
      <w:r w:rsidRPr="0038287D">
        <w:rPr>
          <w:rFonts w:ascii="Palatino Linotype" w:hAnsi="Palatino Linotype" w:cs="Arial"/>
          <w:b/>
          <w:bCs/>
        </w:rPr>
        <w:t xml:space="preserve">CUARTO </w:t>
      </w:r>
      <w:r w:rsidRPr="0038287D">
        <w:rPr>
          <w:rFonts w:ascii="Palatino Linotype" w:hAnsi="Palatino Linotype" w:cs="Arial"/>
          <w:bCs/>
        </w:rPr>
        <w:t>de la presente resolución.</w:t>
      </w:r>
    </w:p>
    <w:p w14:paraId="54EEB13E" w14:textId="39CF4774" w:rsidR="00FA27F9" w:rsidRPr="0038287D" w:rsidRDefault="00FA27F9" w:rsidP="00FA27F9">
      <w:pPr>
        <w:spacing w:before="240" w:after="240" w:line="360" w:lineRule="auto"/>
        <w:jc w:val="both"/>
        <w:rPr>
          <w:rFonts w:ascii="Palatino Linotype" w:eastAsia="Calibri" w:hAnsi="Palatino Linotype" w:cs="Arial"/>
          <w:b/>
          <w:lang w:val="es-ES"/>
        </w:rPr>
      </w:pPr>
      <w:bookmarkStart w:id="95" w:name="_Toc454301155"/>
      <w:bookmarkStart w:id="96" w:name="_Toc453696502"/>
      <w:bookmarkStart w:id="97" w:name="_Toc462653937"/>
      <w:bookmarkStart w:id="98" w:name="_Toc492590391"/>
      <w:bookmarkStart w:id="99" w:name="_Toc481576259"/>
      <w:bookmarkStart w:id="100" w:name="_Toc477891858"/>
      <w:bookmarkStart w:id="101" w:name="_Toc477891768"/>
      <w:r w:rsidRPr="0038287D">
        <w:rPr>
          <w:rFonts w:ascii="Palatino Linotype" w:hAnsi="Palatino Linotype"/>
          <w:b/>
        </w:rPr>
        <w:t>SEGUNDO.</w:t>
      </w:r>
      <w:r w:rsidRPr="0038287D">
        <w:rPr>
          <w:rStyle w:val="Ttulo2Car"/>
          <w:b w:val="0"/>
        </w:rPr>
        <w:t xml:space="preserve"> </w:t>
      </w:r>
      <w:bookmarkEnd w:id="95"/>
      <w:bookmarkEnd w:id="96"/>
      <w:bookmarkEnd w:id="97"/>
      <w:bookmarkEnd w:id="98"/>
      <w:bookmarkEnd w:id="99"/>
      <w:bookmarkEnd w:id="100"/>
      <w:bookmarkEnd w:id="101"/>
      <w:r w:rsidRPr="0038287D">
        <w:rPr>
          <w:rFonts w:ascii="Palatino Linotype" w:eastAsia="Calibri" w:hAnsi="Palatino Linotype" w:cs="Arial"/>
          <w:lang w:val="es-ES"/>
        </w:rPr>
        <w:t>Se</w:t>
      </w:r>
      <w:r w:rsidRPr="0038287D">
        <w:rPr>
          <w:rFonts w:ascii="Palatino Linotype" w:eastAsia="Calibri" w:hAnsi="Palatino Linotype" w:cs="Arial"/>
          <w:b/>
          <w:lang w:val="es-ES"/>
        </w:rPr>
        <w:t xml:space="preserve"> MODIFICA </w:t>
      </w:r>
      <w:r w:rsidRPr="0038287D">
        <w:rPr>
          <w:rFonts w:ascii="Palatino Linotype" w:eastAsia="Calibri" w:hAnsi="Palatino Linotype" w:cs="Arial"/>
          <w:lang w:val="es-ES"/>
        </w:rPr>
        <w:t xml:space="preserve">la respuesta emitida por </w:t>
      </w:r>
      <w:r w:rsidR="002435BC" w:rsidRPr="0038287D">
        <w:rPr>
          <w:rFonts w:ascii="Palatino Linotype" w:hAnsi="Palatino Linotype" w:cs="Arial"/>
          <w:b/>
        </w:rPr>
        <w:t>el Organismo Público Descentralizado para la Prestación de los Servicios de Agua Potable Alcantarillado y Saneamiento de Nicolás Romero</w:t>
      </w:r>
      <w:r w:rsidRPr="0038287D">
        <w:rPr>
          <w:rFonts w:ascii="Palatino Linotype" w:eastAsia="Calibri" w:hAnsi="Palatino Linotype" w:cs="Arial"/>
          <w:lang w:val="es-ES"/>
        </w:rPr>
        <w:t xml:space="preserve"> y se</w:t>
      </w:r>
      <w:r w:rsidRPr="0038287D">
        <w:rPr>
          <w:rFonts w:ascii="Palatino Linotype" w:eastAsia="Calibri" w:hAnsi="Palatino Linotype" w:cs="Arial"/>
          <w:b/>
          <w:lang w:val="es-ES"/>
        </w:rPr>
        <w:t xml:space="preserve"> ORDENA </w:t>
      </w:r>
      <w:r w:rsidR="002435BC" w:rsidRPr="0038287D">
        <w:rPr>
          <w:rFonts w:ascii="Palatino Linotype" w:eastAsia="Calibri" w:hAnsi="Palatino Linotype" w:cs="Arial"/>
          <w:b/>
          <w:lang w:val="es-ES"/>
        </w:rPr>
        <w:t xml:space="preserve">realizar una búsqueda exhaustiva y razonable y </w:t>
      </w:r>
      <w:r w:rsidRPr="0038287D">
        <w:rPr>
          <w:rFonts w:ascii="Palatino Linotype" w:eastAsia="Times New Roman" w:hAnsi="Palatino Linotype" w:cs="Arial"/>
          <w:lang w:val="es-ES"/>
        </w:rPr>
        <w:t>entregar vía Sistema de Acceso a la Información Mexiquense (SAIMEX)</w:t>
      </w:r>
      <w:r w:rsidRPr="0038287D">
        <w:rPr>
          <w:rFonts w:ascii="Palatino Linotype" w:eastAsia="Times New Roman" w:hAnsi="Palatino Linotype" w:cs="Arial"/>
          <w:b/>
          <w:lang w:val="es-ES"/>
        </w:rPr>
        <w:t>,</w:t>
      </w:r>
      <w:r w:rsidRPr="0038287D">
        <w:rPr>
          <w:rFonts w:ascii="Palatino Linotype" w:eastAsia="Times New Roman" w:hAnsi="Palatino Linotype" w:cs="Arial"/>
          <w:lang w:val="es-ES"/>
        </w:rPr>
        <w:t xml:space="preserve"> la siguiente </w:t>
      </w:r>
      <w:r w:rsidRPr="0038287D">
        <w:rPr>
          <w:rFonts w:ascii="Palatino Linotype" w:hAnsi="Palatino Linotype" w:cs="Arial"/>
          <w:bCs/>
        </w:rPr>
        <w:t>información:</w:t>
      </w:r>
    </w:p>
    <w:p w14:paraId="31FB7550" w14:textId="48761492" w:rsidR="00FA27F9" w:rsidRPr="0038287D" w:rsidRDefault="002435BC" w:rsidP="002435BC">
      <w:pPr>
        <w:pStyle w:val="Prrafodelista"/>
        <w:numPr>
          <w:ilvl w:val="1"/>
          <w:numId w:val="5"/>
        </w:numPr>
        <w:autoSpaceDE w:val="0"/>
        <w:autoSpaceDN w:val="0"/>
        <w:adjustRightInd w:val="0"/>
        <w:spacing w:line="360" w:lineRule="auto"/>
        <w:ind w:left="567" w:right="567" w:firstLine="0"/>
        <w:jc w:val="both"/>
        <w:rPr>
          <w:rFonts w:ascii="Palatino Linotype" w:eastAsia="Calibri" w:hAnsi="Palatino Linotype" w:cs="Arial"/>
          <w:b/>
          <w:lang w:val="es-ES"/>
        </w:rPr>
      </w:pPr>
      <w:r w:rsidRPr="0038287D">
        <w:rPr>
          <w:rFonts w:ascii="Palatino Linotype" w:hAnsi="Palatino Linotype"/>
          <w:b/>
          <w:color w:val="000000"/>
        </w:rPr>
        <w:t>Los índices de los expedientes clasificados como reservados de los años 2017, 2018 y 2019.</w:t>
      </w:r>
    </w:p>
    <w:p w14:paraId="06E2DE48" w14:textId="77777777" w:rsidR="00A84AB5" w:rsidRPr="0038287D" w:rsidRDefault="00A84AB5" w:rsidP="00A84AB5">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4FF47FAB" w14:textId="77777777" w:rsidR="00FA27F9" w:rsidRPr="0038287D" w:rsidRDefault="00FA27F9" w:rsidP="00FA27F9">
      <w:pPr>
        <w:spacing w:line="360" w:lineRule="auto"/>
        <w:jc w:val="both"/>
        <w:rPr>
          <w:rFonts w:ascii="Palatino Linotype" w:eastAsia="Calibri" w:hAnsi="Palatino Linotype" w:cs="Arial"/>
          <w:lang w:val="es-ES"/>
        </w:rPr>
      </w:pPr>
    </w:p>
    <w:p w14:paraId="71D2B010" w14:textId="77777777" w:rsidR="00FA27F9" w:rsidRPr="0038287D" w:rsidRDefault="00FA27F9" w:rsidP="00FA27F9">
      <w:pPr>
        <w:tabs>
          <w:tab w:val="left" w:pos="8080"/>
        </w:tabs>
        <w:spacing w:line="360" w:lineRule="auto"/>
        <w:ind w:right="49"/>
        <w:contextualSpacing/>
        <w:jc w:val="both"/>
        <w:rPr>
          <w:rFonts w:ascii="Palatino Linotype" w:eastAsia="Palatino Linotype" w:hAnsi="Palatino Linotype" w:cs="Palatino Linotype"/>
          <w:b/>
        </w:rPr>
      </w:pPr>
      <w:bookmarkStart w:id="102" w:name="_Toc460947013"/>
      <w:r w:rsidRPr="0038287D">
        <w:rPr>
          <w:rFonts w:ascii="Palatino Linotype" w:eastAsia="Palatino Linotype" w:hAnsi="Palatino Linotype" w:cs="Palatino Linotype"/>
          <w:b/>
        </w:rPr>
        <w:t xml:space="preserve">TERCERO. Notifíquese </w:t>
      </w:r>
      <w:r w:rsidRPr="0038287D">
        <w:rPr>
          <w:rFonts w:ascii="Palatino Linotype" w:eastAsia="Palatino Linotype" w:hAnsi="Palatino Linotype" w:cs="Palatino Linotype"/>
        </w:rPr>
        <w:t xml:space="preserve">al Titular de la Unidad de Transparencia del </w:t>
      </w:r>
      <w:r w:rsidRPr="0038287D">
        <w:rPr>
          <w:rFonts w:ascii="Palatino Linotype" w:eastAsia="Palatino Linotype" w:hAnsi="Palatino Linotype" w:cs="Palatino Linotype"/>
          <w:b/>
        </w:rPr>
        <w:t>SUJETO OBLIGADO</w:t>
      </w:r>
      <w:r w:rsidRPr="0038287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8287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AB95A10" w14:textId="77777777" w:rsidR="00FA27F9" w:rsidRPr="0038287D" w:rsidRDefault="00FA27F9" w:rsidP="00FA27F9">
      <w:pPr>
        <w:shd w:val="clear" w:color="auto" w:fill="FFFFFF"/>
        <w:spacing w:line="360" w:lineRule="auto"/>
        <w:jc w:val="both"/>
        <w:rPr>
          <w:rFonts w:ascii="Palatino Linotype" w:eastAsia="Times New Roman" w:hAnsi="Palatino Linotype" w:cs="Arial"/>
          <w:b/>
        </w:rPr>
      </w:pPr>
    </w:p>
    <w:p w14:paraId="73C0E237" w14:textId="42BABC1A" w:rsidR="00FA27F9" w:rsidRPr="0038287D" w:rsidRDefault="00FA27F9" w:rsidP="00FA27F9">
      <w:pPr>
        <w:shd w:val="clear" w:color="auto" w:fill="FFFFFF"/>
        <w:spacing w:line="360" w:lineRule="auto"/>
        <w:jc w:val="both"/>
        <w:rPr>
          <w:rFonts w:ascii="Palatino Linotype" w:hAnsi="Palatino Linotype"/>
        </w:rPr>
      </w:pPr>
      <w:r w:rsidRPr="0038287D">
        <w:rPr>
          <w:rFonts w:ascii="Palatino Linotype" w:eastAsia="Times New Roman" w:hAnsi="Palatino Linotype" w:cs="Arial"/>
          <w:b/>
        </w:rPr>
        <w:lastRenderedPageBreak/>
        <w:t xml:space="preserve">CUARTO. </w:t>
      </w:r>
      <w:r w:rsidRPr="0038287D">
        <w:rPr>
          <w:rFonts w:ascii="Palatino Linotype" w:eastAsia="Times New Roman" w:hAnsi="Palatino Linotype" w:cs="Times New Roman"/>
          <w:b/>
          <w:bCs/>
          <w:color w:val="222222"/>
          <w:lang w:val="es-ES"/>
        </w:rPr>
        <w:t>Notifíquese a</w:t>
      </w:r>
      <w:r w:rsidRPr="0038287D">
        <w:rPr>
          <w:rFonts w:ascii="Palatino Linotype" w:hAnsi="Palatino Linotype"/>
          <w:b/>
          <w:lang w:val="es-ES"/>
        </w:rPr>
        <w:t xml:space="preserve"> </w:t>
      </w:r>
      <w:r w:rsidR="008049C0" w:rsidRPr="008049C0">
        <w:rPr>
          <w:rFonts w:ascii="Palatino Linotype" w:hAnsi="Palatino Linotype"/>
          <w:b/>
          <w:szCs w:val="22"/>
          <w:highlight w:val="black"/>
        </w:rPr>
        <w:t>------------------------</w:t>
      </w:r>
      <w:r w:rsidRPr="0038287D">
        <w:rPr>
          <w:rFonts w:ascii="Palatino Linotype" w:hAnsi="Palatino Linotype"/>
          <w:b/>
          <w:szCs w:val="22"/>
        </w:rPr>
        <w:t xml:space="preserve"> </w:t>
      </w:r>
      <w:r w:rsidRPr="0038287D">
        <w:rPr>
          <w:rFonts w:ascii="Palatino Linotype" w:hAnsi="Palatino Linotype"/>
        </w:rPr>
        <w:t>la presente resolución y su informe justificado.</w:t>
      </w:r>
    </w:p>
    <w:p w14:paraId="49B33FFB" w14:textId="77777777" w:rsidR="00FA27F9" w:rsidRPr="0038287D" w:rsidRDefault="00FA27F9" w:rsidP="00FA27F9">
      <w:pPr>
        <w:shd w:val="clear" w:color="auto" w:fill="FFFFFF"/>
        <w:spacing w:line="360" w:lineRule="auto"/>
        <w:jc w:val="both"/>
        <w:rPr>
          <w:rFonts w:ascii="Palatino Linotype" w:hAnsi="Palatino Linotype"/>
        </w:rPr>
      </w:pPr>
    </w:p>
    <w:bookmarkEnd w:id="102"/>
    <w:p w14:paraId="7CAA5E84" w14:textId="380F49D7" w:rsidR="00FA27F9" w:rsidRPr="0038287D" w:rsidRDefault="00FA27F9" w:rsidP="00FA27F9">
      <w:pPr>
        <w:spacing w:line="360" w:lineRule="auto"/>
        <w:jc w:val="both"/>
        <w:rPr>
          <w:rFonts w:ascii="Palatino Linotype" w:eastAsia="MS Mincho" w:hAnsi="Palatino Linotype" w:cs="Times New Roman"/>
          <w:lang w:val="es-ES"/>
        </w:rPr>
      </w:pPr>
      <w:r w:rsidRPr="0038287D">
        <w:rPr>
          <w:rFonts w:ascii="Palatino Linotype" w:eastAsia="MS Mincho" w:hAnsi="Palatino Linotype" w:cs="Times New Roman"/>
          <w:b/>
          <w:lang w:val="es-MX"/>
        </w:rPr>
        <w:t>QUINTO.</w:t>
      </w:r>
      <w:r w:rsidRPr="0038287D">
        <w:rPr>
          <w:rFonts w:ascii="Palatino Linotype" w:eastAsia="MS Mincho" w:hAnsi="Palatino Linotype" w:cs="Times New Roman"/>
          <w:lang w:val="es-MX"/>
        </w:rPr>
        <w:t xml:space="preserve"> </w:t>
      </w:r>
      <w:r w:rsidRPr="0038287D">
        <w:rPr>
          <w:rFonts w:ascii="Palatino Linotype" w:eastAsia="MS Mincho" w:hAnsi="Palatino Linotype" w:cs="Times New Roman"/>
          <w:lang w:val="es-ES"/>
        </w:rPr>
        <w:t xml:space="preserve">Se hace del conocimiento de </w:t>
      </w:r>
      <w:r w:rsidR="008049C0" w:rsidRPr="008049C0">
        <w:rPr>
          <w:rFonts w:ascii="Palatino Linotype" w:hAnsi="Palatino Linotype"/>
          <w:b/>
          <w:szCs w:val="22"/>
          <w:highlight w:val="black"/>
        </w:rPr>
        <w:t>------------------------</w:t>
      </w:r>
      <w:r w:rsidR="008049C0">
        <w:rPr>
          <w:rFonts w:ascii="Palatino Linotype" w:hAnsi="Palatino Linotype"/>
          <w:b/>
          <w:szCs w:val="22"/>
        </w:rPr>
        <w:t xml:space="preserve"> </w:t>
      </w:r>
      <w:bookmarkStart w:id="103" w:name="_GoBack"/>
      <w:bookmarkEnd w:id="103"/>
      <w:r w:rsidRPr="0038287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A84AB5" w:rsidRPr="0038287D">
        <w:rPr>
          <w:rFonts w:ascii="Palatino Linotype" w:eastAsia="MS Mincho" w:hAnsi="Palatino Linotype" w:cs="Times New Roman"/>
          <w:lang w:val="es-ES"/>
        </w:rPr>
        <w:t xml:space="preserve">lgún perjuicio podrá impugnarla </w:t>
      </w:r>
      <w:r w:rsidRPr="0038287D">
        <w:rPr>
          <w:rFonts w:ascii="Palatino Linotype" w:eastAsia="MS Mincho" w:hAnsi="Palatino Linotype" w:cs="Times New Roman"/>
          <w:bCs/>
          <w:lang w:val="es-ES"/>
        </w:rPr>
        <w:t>vía juicio de amparo</w:t>
      </w:r>
      <w:r w:rsidRPr="0038287D">
        <w:rPr>
          <w:rFonts w:ascii="Palatino Linotype" w:eastAsia="MS Mincho" w:hAnsi="Palatino Linotype" w:cs="Times New Roman"/>
          <w:lang w:val="es-ES"/>
        </w:rPr>
        <w:t> en los términos de las leyes aplicables.</w:t>
      </w:r>
    </w:p>
    <w:p w14:paraId="1A5EE3F5" w14:textId="77777777" w:rsidR="00542022" w:rsidRPr="0038287D" w:rsidRDefault="00542022" w:rsidP="00FA27F9">
      <w:pPr>
        <w:spacing w:line="360" w:lineRule="auto"/>
        <w:jc w:val="both"/>
        <w:rPr>
          <w:rFonts w:ascii="Palatino Linotype" w:eastAsia="MS Mincho" w:hAnsi="Palatino Linotype" w:cs="Times New Roman"/>
          <w:lang w:val="es-ES"/>
        </w:rPr>
      </w:pPr>
    </w:p>
    <w:p w14:paraId="2D25B35E" w14:textId="77777777" w:rsidR="00542022" w:rsidRPr="0038287D" w:rsidRDefault="00542022" w:rsidP="00542022">
      <w:pPr>
        <w:spacing w:line="360" w:lineRule="auto"/>
        <w:jc w:val="both"/>
        <w:rPr>
          <w:rFonts w:ascii="Palatino Linotype" w:eastAsia="MS Mincho" w:hAnsi="Palatino Linotype" w:cs="Times New Roman"/>
          <w:lang w:val="es-ES"/>
        </w:rPr>
      </w:pPr>
      <w:r w:rsidRPr="0038287D">
        <w:rPr>
          <w:rFonts w:ascii="Palatino Linotype" w:eastAsia="MS Mincho" w:hAnsi="Palatino Linotype" w:cs="Times New Roman"/>
          <w:b/>
          <w:lang w:val="es-ES"/>
        </w:rPr>
        <w:t>SEXTO.</w:t>
      </w:r>
      <w:r w:rsidRPr="0038287D">
        <w:rPr>
          <w:rFonts w:ascii="Palatino Linotype" w:eastAsia="MS Mincho" w:hAnsi="Palatino Linotype" w:cs="Times New Roman"/>
          <w:lang w:val="es-ES"/>
        </w:rPr>
        <w:t xml:space="preserve"> </w:t>
      </w:r>
      <w:r w:rsidRPr="0038287D">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38287D">
        <w:rPr>
          <w:rFonts w:ascii="Palatino Linotype" w:hAnsi="Palatino Linotype"/>
          <w:b/>
          <w:bCs/>
          <w:color w:val="000000"/>
          <w:shd w:val="clear" w:color="auto" w:fill="FFFFFF"/>
        </w:rPr>
        <w:t>SUJETO OBLIGADO</w:t>
      </w:r>
      <w:r w:rsidRPr="0038287D">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5EAE83A8" w14:textId="77777777" w:rsidR="006C3ED6" w:rsidRDefault="006C3ED6" w:rsidP="006C3ED6">
      <w:pPr>
        <w:spacing w:line="360" w:lineRule="auto"/>
        <w:jc w:val="both"/>
        <w:rPr>
          <w:rFonts w:ascii="Palatino Linotype" w:eastAsia="Calibri" w:hAnsi="Palatino Linotype" w:cs="Arial"/>
        </w:rPr>
      </w:pPr>
    </w:p>
    <w:p w14:paraId="2D575A8C" w14:textId="2B2EF76B" w:rsidR="0038287D" w:rsidRDefault="0038287D" w:rsidP="0038287D">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CON AUSENCIA JUSTIFICADA; EN LA DÉCIMA SEXTA SESIÓN ORDINARIA </w:t>
      </w:r>
      <w:r>
        <w:rPr>
          <w:rFonts w:ascii="Palatino Linotype" w:hAnsi="Palatino Linotype"/>
          <w:color w:val="000000" w:themeColor="text1"/>
        </w:rPr>
        <w:lastRenderedPageBreak/>
        <w:t>CELEBRADA EL  DOS (02) DE SEPTIEMBRE DOS MIL VEINTE, ANTE EL SECRETARIO TÉCNICO DEL PLENO ALEXIS TAPIA RAMÍREZ.</w:t>
      </w:r>
      <w:r>
        <w:rPr>
          <w:rFonts w:ascii="Palatino Linotype" w:hAnsi="Palatino Linotype" w:cs="Arial"/>
          <w:color w:val="000000" w:themeColor="text1"/>
        </w:rPr>
        <w:t xml:space="preserve"> </w:t>
      </w:r>
    </w:p>
    <w:tbl>
      <w:tblPr>
        <w:tblStyle w:val="Tablaconcuadrcula1"/>
        <w:tblW w:w="929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9"/>
      </w:tblGrid>
      <w:tr w:rsidR="0038287D" w14:paraId="261F395B" w14:textId="77777777" w:rsidTr="0038287D">
        <w:trPr>
          <w:trHeight w:val="1807"/>
        </w:trPr>
        <w:tc>
          <w:tcPr>
            <w:tcW w:w="9299" w:type="dxa"/>
            <w:vAlign w:val="center"/>
          </w:tcPr>
          <w:p w14:paraId="0B396775" w14:textId="77777777" w:rsidR="0038287D" w:rsidRDefault="0038287D"/>
          <w:p w14:paraId="3442A8A1" w14:textId="77777777" w:rsidR="0038287D" w:rsidRDefault="0038287D"/>
          <w:tbl>
            <w:tblPr>
              <w:tblStyle w:val="Tablaconcuadrcula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38287D" w14:paraId="125B0936" w14:textId="77777777">
              <w:trPr>
                <w:trHeight w:val="1807"/>
              </w:trPr>
              <w:tc>
                <w:tcPr>
                  <w:tcW w:w="9073" w:type="dxa"/>
                  <w:gridSpan w:val="2"/>
                  <w:vAlign w:val="center"/>
                </w:tcPr>
                <w:p w14:paraId="7C4BFA02" w14:textId="77777777" w:rsidR="0038287D" w:rsidRDefault="0038287D">
                  <w:pPr>
                    <w:pStyle w:val="Prrafodelista"/>
                    <w:ind w:left="0"/>
                    <w:jc w:val="both"/>
                    <w:rPr>
                      <w:rFonts w:ascii="Palatino Linotype" w:hAnsi="Palatino Linotype" w:cs="Arial"/>
                      <w:color w:val="000000" w:themeColor="text1"/>
                    </w:rPr>
                  </w:pPr>
                </w:p>
                <w:p w14:paraId="09C3108C" w14:textId="77777777" w:rsidR="0038287D" w:rsidRDefault="0038287D">
                  <w:pPr>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1B5E7B0A" w14:textId="77777777" w:rsidR="0038287D" w:rsidRDefault="0038287D">
                  <w:pPr>
                    <w:jc w:val="center"/>
                    <w:rPr>
                      <w:rFonts w:ascii="Palatino Linotype" w:hAnsi="Palatino Linotype"/>
                      <w:color w:val="000000" w:themeColor="text1"/>
                    </w:rPr>
                  </w:pPr>
                  <w:r>
                    <w:rPr>
                      <w:rFonts w:ascii="Palatino Linotype" w:hAnsi="Palatino Linotype"/>
                      <w:color w:val="000000" w:themeColor="text1"/>
                    </w:rPr>
                    <w:t>Comisionada Presidenta</w:t>
                  </w:r>
                </w:p>
                <w:p w14:paraId="12A3009C" w14:textId="77777777" w:rsidR="0038287D" w:rsidRDefault="0038287D">
                  <w:pPr>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38287D" w14:paraId="67F04E85" w14:textId="77777777">
              <w:trPr>
                <w:trHeight w:val="2156"/>
              </w:trPr>
              <w:tc>
                <w:tcPr>
                  <w:tcW w:w="4253" w:type="dxa"/>
                  <w:vAlign w:val="center"/>
                </w:tcPr>
                <w:p w14:paraId="497D1A5C" w14:textId="77777777" w:rsidR="0038287D" w:rsidRDefault="0038287D">
                  <w:pPr>
                    <w:jc w:val="center"/>
                    <w:rPr>
                      <w:rFonts w:ascii="Palatino Linotype" w:hAnsi="Palatino Linotype" w:cs="Times New Roman"/>
                      <w:b/>
                      <w:color w:val="000000" w:themeColor="text1"/>
                    </w:rPr>
                  </w:pPr>
                </w:p>
                <w:p w14:paraId="5F6908AC" w14:textId="77777777" w:rsidR="0038287D" w:rsidRDefault="0038287D">
                  <w:pPr>
                    <w:jc w:val="center"/>
                    <w:rPr>
                      <w:rFonts w:ascii="Palatino Linotype" w:hAnsi="Palatino Linotype" w:cs="Times New Roman"/>
                      <w:b/>
                      <w:color w:val="000000" w:themeColor="text1"/>
                    </w:rPr>
                  </w:pPr>
                </w:p>
                <w:p w14:paraId="5B7E92BD" w14:textId="77777777" w:rsidR="0038287D" w:rsidRDefault="0038287D">
                  <w:pPr>
                    <w:jc w:val="center"/>
                    <w:rPr>
                      <w:rFonts w:ascii="Palatino Linotype" w:hAnsi="Palatino Linotype" w:cs="Times New Roman"/>
                      <w:b/>
                      <w:color w:val="000000" w:themeColor="text1"/>
                    </w:rPr>
                  </w:pPr>
                  <w:r>
                    <w:rPr>
                      <w:rFonts w:ascii="Palatino Linotype" w:hAnsi="Palatino Linotype" w:cs="Times New Roman"/>
                      <w:b/>
                      <w:color w:val="000000" w:themeColor="text1"/>
                    </w:rPr>
                    <w:t>Eva Abaid Yapur</w:t>
                  </w:r>
                </w:p>
                <w:p w14:paraId="21D037DA"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4BFB5BD8"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04FF4969" w14:textId="77777777" w:rsidR="0038287D" w:rsidRDefault="0038287D">
                  <w:pPr>
                    <w:jc w:val="center"/>
                    <w:rPr>
                      <w:rFonts w:ascii="Palatino Linotype" w:hAnsi="Palatino Linotype" w:cs="Times New Roman"/>
                      <w:b/>
                      <w:color w:val="000000" w:themeColor="text1"/>
                    </w:rPr>
                  </w:pPr>
                </w:p>
                <w:p w14:paraId="50AFEFC0" w14:textId="77777777" w:rsidR="0038287D" w:rsidRDefault="0038287D">
                  <w:pPr>
                    <w:jc w:val="center"/>
                    <w:rPr>
                      <w:rFonts w:ascii="Palatino Linotype" w:hAnsi="Palatino Linotype" w:cs="Times New Roman"/>
                      <w:b/>
                      <w:color w:val="000000" w:themeColor="text1"/>
                    </w:rPr>
                  </w:pPr>
                </w:p>
                <w:p w14:paraId="088D71D8" w14:textId="77777777" w:rsidR="0038287D" w:rsidRDefault="0038287D">
                  <w:pPr>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35551DD2"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D65DD87"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38287D" w14:paraId="1E73E120" w14:textId="77777777">
              <w:trPr>
                <w:trHeight w:val="2244"/>
              </w:trPr>
              <w:tc>
                <w:tcPr>
                  <w:tcW w:w="4253" w:type="dxa"/>
                  <w:vAlign w:val="center"/>
                </w:tcPr>
                <w:p w14:paraId="0901334A" w14:textId="77777777" w:rsidR="0038287D" w:rsidRDefault="0038287D">
                  <w:pPr>
                    <w:jc w:val="center"/>
                    <w:rPr>
                      <w:rFonts w:ascii="Palatino Linotype" w:hAnsi="Palatino Linotype" w:cs="Times New Roman"/>
                      <w:b/>
                      <w:color w:val="000000" w:themeColor="text1"/>
                    </w:rPr>
                  </w:pPr>
                </w:p>
                <w:p w14:paraId="0E1951BD" w14:textId="77777777" w:rsidR="0038287D" w:rsidRDefault="0038287D">
                  <w:pPr>
                    <w:jc w:val="center"/>
                    <w:rPr>
                      <w:rFonts w:ascii="Palatino Linotype" w:hAnsi="Palatino Linotype" w:cs="Times New Roman"/>
                      <w:b/>
                      <w:color w:val="000000" w:themeColor="text1"/>
                    </w:rPr>
                  </w:pPr>
                </w:p>
                <w:p w14:paraId="7C616772" w14:textId="77777777" w:rsidR="0038287D" w:rsidRDefault="0038287D">
                  <w:pPr>
                    <w:jc w:val="center"/>
                    <w:rPr>
                      <w:rFonts w:ascii="Palatino Linotype" w:hAnsi="Palatino Linotype" w:cs="Times New Roman"/>
                      <w:b/>
                      <w:color w:val="000000" w:themeColor="text1"/>
                    </w:rPr>
                  </w:pPr>
                </w:p>
                <w:p w14:paraId="3FCA6B90" w14:textId="77777777" w:rsidR="0038287D" w:rsidRDefault="0038287D">
                  <w:pPr>
                    <w:jc w:val="center"/>
                    <w:rPr>
                      <w:rFonts w:ascii="Palatino Linotype" w:hAnsi="Palatino Linotype" w:cs="Times New Roman"/>
                      <w:b/>
                      <w:color w:val="000000" w:themeColor="text1"/>
                    </w:rPr>
                  </w:pPr>
                </w:p>
                <w:p w14:paraId="538D438F" w14:textId="77777777" w:rsidR="0038287D" w:rsidRDefault="0038287D">
                  <w:pPr>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6D65B364"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19FF97D"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21331B7C" w14:textId="77777777" w:rsidR="0038287D" w:rsidRDefault="0038287D">
                  <w:pPr>
                    <w:jc w:val="center"/>
                    <w:rPr>
                      <w:rFonts w:ascii="Palatino Linotype" w:hAnsi="Palatino Linotype" w:cs="Times New Roman"/>
                      <w:b/>
                      <w:color w:val="000000" w:themeColor="text1"/>
                    </w:rPr>
                  </w:pPr>
                </w:p>
                <w:p w14:paraId="40B22D41" w14:textId="77777777" w:rsidR="0038287D" w:rsidRDefault="0038287D">
                  <w:pPr>
                    <w:jc w:val="center"/>
                    <w:rPr>
                      <w:rFonts w:ascii="Palatino Linotype" w:hAnsi="Palatino Linotype" w:cs="Times New Roman"/>
                      <w:b/>
                      <w:color w:val="000000" w:themeColor="text1"/>
                    </w:rPr>
                  </w:pPr>
                </w:p>
                <w:p w14:paraId="0E7EDBDA" w14:textId="77777777" w:rsidR="0038287D" w:rsidRDefault="0038287D">
                  <w:pPr>
                    <w:jc w:val="center"/>
                    <w:rPr>
                      <w:rFonts w:ascii="Palatino Linotype" w:hAnsi="Palatino Linotype" w:cs="Times New Roman"/>
                      <w:b/>
                      <w:color w:val="000000" w:themeColor="text1"/>
                    </w:rPr>
                  </w:pPr>
                </w:p>
                <w:p w14:paraId="33C4E761" w14:textId="77777777" w:rsidR="0038287D" w:rsidRDefault="0038287D">
                  <w:pPr>
                    <w:jc w:val="center"/>
                    <w:rPr>
                      <w:rFonts w:ascii="Palatino Linotype" w:hAnsi="Palatino Linotype" w:cs="Times New Roman"/>
                      <w:b/>
                      <w:color w:val="000000" w:themeColor="text1"/>
                    </w:rPr>
                  </w:pPr>
                </w:p>
                <w:p w14:paraId="23ED3C06" w14:textId="77777777" w:rsidR="0038287D" w:rsidRDefault="0038287D">
                  <w:pPr>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5F24661A"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26DEEEE"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p>
              </w:tc>
            </w:tr>
            <w:tr w:rsidR="0038287D" w14:paraId="4E038AC7" w14:textId="77777777">
              <w:trPr>
                <w:trHeight w:val="1953"/>
              </w:trPr>
              <w:tc>
                <w:tcPr>
                  <w:tcW w:w="9073" w:type="dxa"/>
                  <w:gridSpan w:val="2"/>
                  <w:vAlign w:val="center"/>
                </w:tcPr>
                <w:p w14:paraId="5E905919" w14:textId="77777777" w:rsidR="0038287D" w:rsidRDefault="0038287D">
                  <w:pPr>
                    <w:pStyle w:val="Prrafodelista"/>
                    <w:ind w:left="0"/>
                    <w:jc w:val="both"/>
                    <w:rPr>
                      <w:rFonts w:ascii="Palatino Linotype" w:hAnsi="Palatino Linotype"/>
                      <w:color w:val="000000" w:themeColor="text1"/>
                    </w:rPr>
                  </w:pPr>
                </w:p>
                <w:p w14:paraId="62B6F111" w14:textId="77777777" w:rsidR="0038287D" w:rsidRDefault="0038287D">
                  <w:pPr>
                    <w:pStyle w:val="Prrafodelista"/>
                    <w:ind w:left="0"/>
                    <w:jc w:val="both"/>
                    <w:rPr>
                      <w:rFonts w:ascii="Palatino Linotype" w:hAnsi="Palatino Linotype"/>
                      <w:color w:val="000000" w:themeColor="text1"/>
                    </w:rPr>
                  </w:pPr>
                </w:p>
                <w:p w14:paraId="1F4B02FA" w14:textId="77777777" w:rsidR="0038287D" w:rsidRDefault="0038287D">
                  <w:pPr>
                    <w:pStyle w:val="Prrafodelista"/>
                    <w:ind w:left="0"/>
                    <w:jc w:val="both"/>
                    <w:rPr>
                      <w:rFonts w:ascii="Palatino Linotype" w:hAnsi="Palatino Linotype"/>
                      <w:color w:val="000000" w:themeColor="text1"/>
                    </w:rPr>
                  </w:pPr>
                </w:p>
                <w:p w14:paraId="1BBDF695" w14:textId="77777777" w:rsidR="0038287D" w:rsidRDefault="0038287D">
                  <w:pPr>
                    <w:pStyle w:val="Prrafodelista"/>
                    <w:ind w:left="0"/>
                    <w:jc w:val="both"/>
                    <w:rPr>
                      <w:rFonts w:ascii="Palatino Linotype" w:hAnsi="Palatino Linotype"/>
                      <w:color w:val="000000" w:themeColor="text1"/>
                    </w:rPr>
                  </w:pPr>
                </w:p>
                <w:p w14:paraId="61A969B9" w14:textId="77777777" w:rsidR="0038287D" w:rsidRDefault="0038287D">
                  <w:pPr>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3B49D5DE"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1A9E8290" w14:textId="77777777" w:rsidR="0038287D" w:rsidRDefault="0038287D">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8EFE488" w14:textId="77777777" w:rsidR="0038287D" w:rsidRDefault="0038287D">
            <w:pPr>
              <w:spacing w:line="360" w:lineRule="auto"/>
              <w:jc w:val="center"/>
              <w:rPr>
                <w:rFonts w:ascii="Palatino Linotype" w:hAnsi="Palatino Linotype"/>
                <w:color w:val="000000" w:themeColor="text1"/>
              </w:rPr>
            </w:pPr>
          </w:p>
        </w:tc>
      </w:tr>
    </w:tbl>
    <w:p w14:paraId="39754B9F" w14:textId="6388C343" w:rsidR="0038287D" w:rsidRPr="0038287D" w:rsidRDefault="0038287D" w:rsidP="0038287D">
      <w:pPr>
        <w:pStyle w:val="Prrafodelista"/>
        <w:spacing w:before="240"/>
        <w:ind w:left="0"/>
        <w:jc w:val="both"/>
        <w:rPr>
          <w:lang w:eastAsia="en-US"/>
        </w:rPr>
      </w:pPr>
      <w:r>
        <w:rPr>
          <w:rFonts w:ascii="Palatino Linotype" w:hAnsi="Palatino Linotype" w:cs="Arial"/>
          <w:color w:val="000000" w:themeColor="text1"/>
        </w:rPr>
        <w:t xml:space="preserve">Esta hoja corresponde a la resolución del dos de septiembre de dos mil veinte, emitida en el recurso de revisión </w:t>
      </w:r>
      <w:r>
        <w:rPr>
          <w:rFonts w:ascii="Palatino Linotype" w:hAnsi="Palatino Linotype" w:cs="Arial"/>
          <w:b/>
          <w:bCs/>
          <w:color w:val="000000" w:themeColor="text1"/>
          <w:lang w:eastAsia="es-MX"/>
        </w:rPr>
        <w:t>01533/INFOEM/IP/RR/2020</w:t>
      </w:r>
      <w:r>
        <w:rPr>
          <w:rFonts w:ascii="Palatino Linotype" w:hAnsi="Palatino Linotype" w:cs="Arial"/>
          <w:color w:val="000000" w:themeColor="text1"/>
        </w:rPr>
        <w:t>.</w:t>
      </w:r>
      <w:bookmarkEnd w:id="0"/>
      <w:bookmarkEnd w:id="1"/>
      <w:bookmarkEnd w:id="69"/>
      <w:bookmarkEnd w:id="70"/>
    </w:p>
    <w:sectPr w:rsidR="0038287D" w:rsidRPr="0038287D" w:rsidSect="00F801DD">
      <w:headerReference w:type="even" r:id="rId16"/>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A0405" w14:textId="77777777" w:rsidR="00F46F02" w:rsidRDefault="00F46F02" w:rsidP="00587366">
      <w:r>
        <w:separator/>
      </w:r>
    </w:p>
    <w:p w14:paraId="18292051" w14:textId="77777777" w:rsidR="00F46F02" w:rsidRDefault="00F46F02"/>
  </w:endnote>
  <w:endnote w:type="continuationSeparator" w:id="0">
    <w:p w14:paraId="57FA4C8E" w14:textId="77777777" w:rsidR="00F46F02" w:rsidRDefault="00F46F02" w:rsidP="00587366">
      <w:r>
        <w:continuationSeparator/>
      </w:r>
    </w:p>
    <w:p w14:paraId="3857C285" w14:textId="77777777" w:rsidR="00F46F02" w:rsidRDefault="00F46F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AF5CE7" w:rsidRDefault="00AF5CE7"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8287D">
              <w:rPr>
                <w:rFonts w:ascii="Palatino Linotype" w:hAnsi="Palatino Linotype"/>
                <w:b/>
                <w:bCs/>
                <w:noProof/>
                <w:sz w:val="22"/>
                <w:szCs w:val="20"/>
              </w:rPr>
              <w:t>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8287D">
              <w:rPr>
                <w:rFonts w:ascii="Palatino Linotype" w:hAnsi="Palatino Linotype"/>
                <w:b/>
                <w:bCs/>
                <w:noProof/>
                <w:sz w:val="22"/>
                <w:szCs w:val="20"/>
              </w:rPr>
              <w:t>25</w:t>
            </w:r>
            <w:r w:rsidRPr="00883450">
              <w:rPr>
                <w:rFonts w:ascii="Palatino Linotype" w:hAnsi="Palatino Linotype"/>
                <w:b/>
                <w:bCs/>
                <w:sz w:val="22"/>
                <w:szCs w:val="20"/>
              </w:rPr>
              <w:fldChar w:fldCharType="end"/>
            </w:r>
          </w:p>
          <w:p w14:paraId="187818B4" w14:textId="42E0FFCB" w:rsidR="00AF5CE7" w:rsidRDefault="00F46F02" w:rsidP="00985DA6">
            <w:pPr>
              <w:pStyle w:val="Piedepgina"/>
              <w:rPr>
                <w:rFonts w:ascii="Palatino Linotype" w:hAnsi="Palatino Linotype"/>
                <w:sz w:val="28"/>
              </w:rPr>
            </w:pPr>
          </w:p>
        </w:sdtContent>
      </w:sdt>
    </w:sdtContent>
  </w:sdt>
  <w:p w14:paraId="1AED78E8" w14:textId="77777777" w:rsidR="00AF5CE7" w:rsidRDefault="00AF5C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AF5CE7" w:rsidRPr="00883450" w:rsidRDefault="00AF5CE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8287D" w:rsidRPr="0038287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8287D" w:rsidRPr="0038287D">
      <w:rPr>
        <w:rFonts w:ascii="Palatino Linotype" w:hAnsi="Palatino Linotype"/>
        <w:noProof/>
        <w:sz w:val="22"/>
        <w:szCs w:val="22"/>
        <w:lang w:val="es-ES"/>
      </w:rPr>
      <w:t>24</w:t>
    </w:r>
    <w:r w:rsidRPr="00883450">
      <w:rPr>
        <w:rFonts w:ascii="Palatino Linotype" w:hAnsi="Palatino Linotype"/>
        <w:sz w:val="22"/>
        <w:szCs w:val="22"/>
      </w:rPr>
      <w:fldChar w:fldCharType="end"/>
    </w:r>
  </w:p>
  <w:p w14:paraId="5F5C4865" w14:textId="77777777" w:rsidR="00AF5CE7" w:rsidRPr="00883450" w:rsidRDefault="00AF5CE7">
    <w:pPr>
      <w:pStyle w:val="Piedepgina"/>
      <w:rPr>
        <w:rFonts w:ascii="Palatino Linotype" w:hAnsi="Palatino Linotype"/>
        <w:sz w:val="22"/>
        <w:szCs w:val="22"/>
      </w:rPr>
    </w:pPr>
  </w:p>
  <w:p w14:paraId="2E09EA83" w14:textId="77777777" w:rsidR="00AF5CE7" w:rsidRDefault="00AF5C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1BA67" w14:textId="77777777" w:rsidR="00F46F02" w:rsidRDefault="00F46F02" w:rsidP="00587366">
      <w:r>
        <w:separator/>
      </w:r>
    </w:p>
    <w:p w14:paraId="7CB8FE9F" w14:textId="77777777" w:rsidR="00F46F02" w:rsidRDefault="00F46F02"/>
  </w:footnote>
  <w:footnote w:type="continuationSeparator" w:id="0">
    <w:p w14:paraId="24C78C28" w14:textId="77777777" w:rsidR="00F46F02" w:rsidRDefault="00F46F02" w:rsidP="00587366">
      <w:r>
        <w:continuationSeparator/>
      </w:r>
    </w:p>
    <w:p w14:paraId="1658AB15" w14:textId="77777777" w:rsidR="00F46F02" w:rsidRDefault="00F46F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80E86" w14:textId="3A5062EE" w:rsidR="0038287D" w:rsidRDefault="00F46F02">
    <w:pPr>
      <w:pStyle w:val="Encabezado"/>
    </w:pPr>
    <w:r>
      <w:rPr>
        <w:noProof/>
        <w:lang w:val="es-MX" w:eastAsia="es-MX"/>
      </w:rPr>
      <w:pict w14:anchorId="38F01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954"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6CFE3634" w:rsidR="00AF5CE7" w:rsidRDefault="00F46F02">
    <w:pPr>
      <w:pStyle w:val="Encabezado"/>
    </w:pPr>
    <w:r>
      <w:rPr>
        <w:noProof/>
        <w:lang w:val="es-MX" w:eastAsia="es-MX"/>
      </w:rPr>
      <w:pict w14:anchorId="6F726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955"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F5CE7" w:rsidRPr="00E84957" w14:paraId="07F2896E" w14:textId="77777777" w:rsidTr="003116A6">
      <w:trPr>
        <w:trHeight w:val="138"/>
        <w:jc w:val="right"/>
      </w:trPr>
      <w:tc>
        <w:tcPr>
          <w:tcW w:w="2552" w:type="dxa"/>
          <w:vAlign w:val="center"/>
        </w:tcPr>
        <w:p w14:paraId="4A5B1974" w14:textId="77777777" w:rsidR="00AF5CE7" w:rsidRPr="00E84957" w:rsidRDefault="00AF5CE7"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E97CC87" w:rsidR="00AF5CE7" w:rsidRPr="002D0ECC" w:rsidRDefault="00AF5CE7" w:rsidP="00C75529">
          <w:pPr>
            <w:pStyle w:val="Encabezado"/>
            <w:jc w:val="right"/>
            <w:rPr>
              <w:rFonts w:ascii="Palatino Linotype" w:hAnsi="Palatino Linotype"/>
              <w:b/>
              <w:sz w:val="20"/>
              <w:szCs w:val="20"/>
            </w:rPr>
          </w:pPr>
          <w:r>
            <w:rPr>
              <w:rFonts w:ascii="Palatino Linotype" w:hAnsi="Palatino Linotype" w:cs="Arial"/>
              <w:b/>
              <w:bCs/>
              <w:sz w:val="20"/>
              <w:szCs w:val="20"/>
              <w:lang w:eastAsia="es-MX"/>
            </w:rPr>
            <w:t>01533/INFOEM/IP/RR/2020</w:t>
          </w:r>
        </w:p>
      </w:tc>
    </w:tr>
    <w:tr w:rsidR="00AF5CE7" w:rsidRPr="00E84957" w14:paraId="095EB01B" w14:textId="77777777" w:rsidTr="003116A6">
      <w:trPr>
        <w:trHeight w:val="321"/>
        <w:jc w:val="right"/>
      </w:trPr>
      <w:tc>
        <w:tcPr>
          <w:tcW w:w="2552" w:type="dxa"/>
          <w:vAlign w:val="center"/>
        </w:tcPr>
        <w:p w14:paraId="6E000A51" w14:textId="4DA3E277" w:rsidR="00AF5CE7" w:rsidRPr="00E84957" w:rsidRDefault="00AF5CE7"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7BDBF7A5" w:rsidR="00AF5CE7" w:rsidRPr="007A758E" w:rsidRDefault="00AF5CE7" w:rsidP="00C75529">
          <w:pPr>
            <w:pStyle w:val="Encabezado"/>
            <w:ind w:right="-109"/>
            <w:jc w:val="right"/>
            <w:rPr>
              <w:rFonts w:ascii="Palatino Linotype" w:hAnsi="Palatino Linotype"/>
              <w:b/>
              <w:sz w:val="20"/>
              <w:szCs w:val="20"/>
            </w:rPr>
          </w:pPr>
          <w:r w:rsidRPr="007E5D93">
            <w:rPr>
              <w:rFonts w:ascii="Palatino Linotype" w:hAnsi="Palatino Linotype"/>
              <w:b/>
              <w:sz w:val="20"/>
              <w:szCs w:val="20"/>
            </w:rPr>
            <w:t>Organismo Público Descent</w:t>
          </w:r>
          <w:r>
            <w:rPr>
              <w:rFonts w:ascii="Palatino Linotype" w:hAnsi="Palatino Linotype"/>
              <w:b/>
              <w:sz w:val="20"/>
              <w:szCs w:val="20"/>
            </w:rPr>
            <w:t>ralizado para la Prestación de l</w:t>
          </w:r>
          <w:r w:rsidRPr="007E5D93">
            <w:rPr>
              <w:rFonts w:ascii="Palatino Linotype" w:hAnsi="Palatino Linotype"/>
              <w:b/>
              <w:sz w:val="20"/>
              <w:szCs w:val="20"/>
            </w:rPr>
            <w:t>os Servicios de Agua Potable Alcantarillado y Saneamiento de Nicolás Romero</w:t>
          </w:r>
        </w:p>
      </w:tc>
    </w:tr>
    <w:tr w:rsidR="00AF5CE7" w:rsidRPr="00E84957" w14:paraId="14F3CE0D" w14:textId="77777777" w:rsidTr="003116A6">
      <w:trPr>
        <w:trHeight w:val="321"/>
        <w:jc w:val="right"/>
      </w:trPr>
      <w:tc>
        <w:tcPr>
          <w:tcW w:w="2552" w:type="dxa"/>
          <w:vAlign w:val="center"/>
        </w:tcPr>
        <w:p w14:paraId="12248485" w14:textId="081B3348" w:rsidR="00AF5CE7" w:rsidRPr="00E84957" w:rsidRDefault="00AF5CE7"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AF5CE7" w:rsidRPr="002D0ECC" w:rsidRDefault="00AF5CE7"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AF5CE7" w:rsidRDefault="00AF5CE7" w:rsidP="00587366">
    <w:pPr>
      <w:pStyle w:val="Encabezado"/>
    </w:pPr>
  </w:p>
  <w:p w14:paraId="01FCACBC" w14:textId="77777777" w:rsidR="00AF5CE7" w:rsidRDefault="00AF5C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65BADEC4" w:rsidR="00AF5CE7" w:rsidRDefault="00F46F02" w:rsidP="000B5D79">
    <w:pPr>
      <w:pStyle w:val="Encabezado"/>
      <w:tabs>
        <w:tab w:val="clear" w:pos="4252"/>
        <w:tab w:val="clear" w:pos="8504"/>
        <w:tab w:val="left" w:pos="3103"/>
      </w:tabs>
    </w:pPr>
    <w:r>
      <w:rPr>
        <w:noProof/>
        <w:lang w:val="es-MX" w:eastAsia="es-MX"/>
      </w:rPr>
      <w:pict w14:anchorId="4D00F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953"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AF5CE7">
      <w:tab/>
    </w:r>
    <w:r w:rsidR="00AF5CE7">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AF5CE7" w:rsidRPr="00182113" w14:paraId="665387B4" w14:textId="77777777" w:rsidTr="000B5D79">
      <w:trPr>
        <w:trHeight w:val="138"/>
      </w:trPr>
      <w:tc>
        <w:tcPr>
          <w:tcW w:w="2532" w:type="dxa"/>
          <w:vAlign w:val="center"/>
        </w:tcPr>
        <w:p w14:paraId="01509DD6" w14:textId="77777777" w:rsidR="00AF5CE7" w:rsidRPr="00182113" w:rsidRDefault="00AF5CE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AF5CE7" w:rsidRPr="00182113" w:rsidRDefault="00AF5CE7" w:rsidP="000B5D79">
          <w:pPr>
            <w:pStyle w:val="Encabezado"/>
            <w:jc w:val="center"/>
            <w:rPr>
              <w:rFonts w:ascii="Palatino Linotype" w:hAnsi="Palatino Linotype"/>
              <w:b/>
              <w:sz w:val="22"/>
              <w:szCs w:val="22"/>
            </w:rPr>
          </w:pPr>
        </w:p>
      </w:tc>
      <w:tc>
        <w:tcPr>
          <w:tcW w:w="3261" w:type="dxa"/>
          <w:vAlign w:val="center"/>
        </w:tcPr>
        <w:p w14:paraId="4FAE21CD" w14:textId="53D655A3" w:rsidR="00AF5CE7" w:rsidRPr="00182113" w:rsidRDefault="00AF5CE7" w:rsidP="007E5D93">
          <w:pPr>
            <w:pStyle w:val="Encabezado"/>
            <w:rPr>
              <w:rFonts w:ascii="Palatino Linotype" w:hAnsi="Palatino Linotype"/>
              <w:b/>
              <w:sz w:val="22"/>
              <w:szCs w:val="22"/>
            </w:rPr>
          </w:pPr>
          <w:r>
            <w:rPr>
              <w:rFonts w:ascii="Palatino Linotype" w:hAnsi="Palatino Linotype" w:cs="Arial"/>
              <w:b/>
              <w:bCs/>
              <w:sz w:val="20"/>
              <w:szCs w:val="20"/>
              <w:lang w:eastAsia="es-MX"/>
            </w:rPr>
            <w:t>01533/INFOEM/IP/RR/2020</w:t>
          </w:r>
        </w:p>
      </w:tc>
    </w:tr>
    <w:tr w:rsidR="00AF5CE7" w:rsidRPr="00182113" w14:paraId="78C9F2F4" w14:textId="77777777" w:rsidTr="000B5D79">
      <w:trPr>
        <w:trHeight w:val="227"/>
      </w:trPr>
      <w:tc>
        <w:tcPr>
          <w:tcW w:w="2532" w:type="dxa"/>
          <w:vAlign w:val="center"/>
        </w:tcPr>
        <w:p w14:paraId="2D89FED3" w14:textId="77777777" w:rsidR="00AF5CE7" w:rsidRPr="00182113" w:rsidRDefault="00AF5CE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AF5CE7" w:rsidRPr="00182113" w:rsidRDefault="00AF5CE7" w:rsidP="000B5D79">
          <w:pPr>
            <w:pStyle w:val="Encabezado"/>
            <w:jc w:val="center"/>
            <w:rPr>
              <w:rFonts w:ascii="Palatino Linotype" w:hAnsi="Palatino Linotype"/>
              <w:b/>
              <w:sz w:val="22"/>
              <w:szCs w:val="22"/>
            </w:rPr>
          </w:pPr>
        </w:p>
      </w:tc>
      <w:tc>
        <w:tcPr>
          <w:tcW w:w="3261" w:type="dxa"/>
          <w:vAlign w:val="center"/>
        </w:tcPr>
        <w:p w14:paraId="36D086A3" w14:textId="3F561ABC" w:rsidR="00AF5CE7" w:rsidRPr="00F801DD" w:rsidRDefault="008049C0" w:rsidP="000B5D79">
          <w:pPr>
            <w:pStyle w:val="Encabezado"/>
            <w:rPr>
              <w:rFonts w:ascii="Palatino Linotype" w:hAnsi="Palatino Linotype"/>
              <w:b/>
              <w:sz w:val="20"/>
              <w:szCs w:val="20"/>
            </w:rPr>
          </w:pPr>
          <w:r w:rsidRPr="008049C0">
            <w:rPr>
              <w:rFonts w:ascii="Palatino Linotype" w:hAnsi="Palatino Linotype"/>
              <w:b/>
              <w:sz w:val="20"/>
              <w:szCs w:val="20"/>
              <w:highlight w:val="black"/>
            </w:rPr>
            <w:t>------------------------</w:t>
          </w:r>
        </w:p>
      </w:tc>
    </w:tr>
    <w:tr w:rsidR="00AF5CE7" w:rsidRPr="00182113" w14:paraId="1A862673" w14:textId="77777777" w:rsidTr="000B5D79">
      <w:trPr>
        <w:trHeight w:val="232"/>
      </w:trPr>
      <w:tc>
        <w:tcPr>
          <w:tcW w:w="2532" w:type="dxa"/>
          <w:vAlign w:val="center"/>
        </w:tcPr>
        <w:p w14:paraId="767A6F60" w14:textId="77777777" w:rsidR="00AF5CE7" w:rsidRPr="00182113" w:rsidRDefault="00AF5CE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AF5CE7" w:rsidRPr="00182113" w:rsidRDefault="00AF5CE7" w:rsidP="000B5D79">
          <w:pPr>
            <w:pStyle w:val="Encabezado"/>
            <w:jc w:val="center"/>
            <w:rPr>
              <w:rFonts w:ascii="Palatino Linotype" w:hAnsi="Palatino Linotype"/>
              <w:b/>
              <w:sz w:val="22"/>
              <w:szCs w:val="22"/>
            </w:rPr>
          </w:pPr>
        </w:p>
      </w:tc>
      <w:tc>
        <w:tcPr>
          <w:tcW w:w="3261" w:type="dxa"/>
          <w:vAlign w:val="center"/>
        </w:tcPr>
        <w:p w14:paraId="3FC8EF03" w14:textId="3228528D" w:rsidR="00AF5CE7" w:rsidRPr="007A758E" w:rsidRDefault="00AF5CE7" w:rsidP="007E5D93">
          <w:pPr>
            <w:pStyle w:val="Encabezado"/>
            <w:rPr>
              <w:rFonts w:ascii="Palatino Linotype" w:hAnsi="Palatino Linotype"/>
              <w:b/>
              <w:bCs/>
              <w:color w:val="000000"/>
              <w:sz w:val="20"/>
              <w:szCs w:val="20"/>
            </w:rPr>
          </w:pPr>
          <w:r w:rsidRPr="007E5D93">
            <w:rPr>
              <w:rFonts w:ascii="Palatino Linotype" w:hAnsi="Palatino Linotype"/>
              <w:b/>
              <w:sz w:val="20"/>
              <w:szCs w:val="20"/>
            </w:rPr>
            <w:t>Organismo Público Descent</w:t>
          </w:r>
          <w:r>
            <w:rPr>
              <w:rFonts w:ascii="Palatino Linotype" w:hAnsi="Palatino Linotype"/>
              <w:b/>
              <w:sz w:val="20"/>
              <w:szCs w:val="20"/>
            </w:rPr>
            <w:t>ralizado para la Prestación de l</w:t>
          </w:r>
          <w:r w:rsidRPr="007E5D93">
            <w:rPr>
              <w:rFonts w:ascii="Palatino Linotype" w:hAnsi="Palatino Linotype"/>
              <w:b/>
              <w:sz w:val="20"/>
              <w:szCs w:val="20"/>
            </w:rPr>
            <w:t>os Servicios de Agua Potable Alcantarillado y Saneamiento de Nicolás Romero</w:t>
          </w:r>
        </w:p>
      </w:tc>
    </w:tr>
    <w:tr w:rsidR="00AF5CE7" w:rsidRPr="00182113" w14:paraId="4416531B" w14:textId="77777777" w:rsidTr="000B5D79">
      <w:trPr>
        <w:trHeight w:val="320"/>
      </w:trPr>
      <w:tc>
        <w:tcPr>
          <w:tcW w:w="2532" w:type="dxa"/>
          <w:vAlign w:val="center"/>
        </w:tcPr>
        <w:p w14:paraId="277DD3E2" w14:textId="4C90BB0A" w:rsidR="00AF5CE7" w:rsidRPr="00182113" w:rsidRDefault="00AF5CE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AF5CE7" w:rsidRPr="00182113" w:rsidRDefault="00AF5CE7" w:rsidP="000B5D79">
          <w:pPr>
            <w:pStyle w:val="Encabezado"/>
            <w:jc w:val="center"/>
            <w:rPr>
              <w:rFonts w:ascii="Palatino Linotype" w:hAnsi="Palatino Linotype"/>
              <w:b/>
              <w:sz w:val="22"/>
              <w:szCs w:val="22"/>
            </w:rPr>
          </w:pPr>
        </w:p>
      </w:tc>
      <w:tc>
        <w:tcPr>
          <w:tcW w:w="3261" w:type="dxa"/>
          <w:vAlign w:val="center"/>
        </w:tcPr>
        <w:p w14:paraId="3BD70CE4" w14:textId="61A13249" w:rsidR="00AF5CE7" w:rsidRPr="00182113" w:rsidRDefault="00AF5CE7"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AF5CE7" w:rsidRDefault="00AF5CE7">
    <w:pPr>
      <w:pStyle w:val="Encabezado"/>
    </w:pPr>
  </w:p>
  <w:p w14:paraId="2C496126" w14:textId="77777777" w:rsidR="00AF5CE7" w:rsidRDefault="00AF5C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26FA"/>
    <w:multiLevelType w:val="hybridMultilevel"/>
    <w:tmpl w:val="F72013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D6434A"/>
    <w:multiLevelType w:val="hybridMultilevel"/>
    <w:tmpl w:val="82461C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4"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8B2937"/>
    <w:multiLevelType w:val="hybridMultilevel"/>
    <w:tmpl w:val="B0BE1A20"/>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6" w15:restartNumberingAfterBreak="0">
    <w:nsid w:val="61425B63"/>
    <w:multiLevelType w:val="hybridMultilevel"/>
    <w:tmpl w:val="A7644830"/>
    <w:lvl w:ilvl="0" w:tplc="080A0017">
      <w:start w:val="1"/>
      <w:numFmt w:val="lowerLetter"/>
      <w:lvlText w:val="%1)"/>
      <w:lvlJc w:val="left"/>
      <w:pPr>
        <w:ind w:left="363" w:hanging="360"/>
      </w:pPr>
    </w:lvl>
    <w:lvl w:ilvl="1" w:tplc="080A0019">
      <w:start w:val="1"/>
      <w:numFmt w:val="lowerLetter"/>
      <w:lvlText w:val="%2."/>
      <w:lvlJc w:val="left"/>
      <w:pPr>
        <w:ind w:left="1083" w:hanging="360"/>
      </w:pPr>
    </w:lvl>
    <w:lvl w:ilvl="2" w:tplc="080A001B">
      <w:start w:val="1"/>
      <w:numFmt w:val="lowerRoman"/>
      <w:lvlText w:val="%3."/>
      <w:lvlJc w:val="right"/>
      <w:pPr>
        <w:ind w:left="1803" w:hanging="180"/>
      </w:pPr>
    </w:lvl>
    <w:lvl w:ilvl="3" w:tplc="080A000F">
      <w:start w:val="1"/>
      <w:numFmt w:val="decimal"/>
      <w:lvlText w:val="%4."/>
      <w:lvlJc w:val="left"/>
      <w:pPr>
        <w:ind w:left="2523" w:hanging="360"/>
      </w:pPr>
    </w:lvl>
    <w:lvl w:ilvl="4" w:tplc="080A0019">
      <w:start w:val="1"/>
      <w:numFmt w:val="lowerLetter"/>
      <w:lvlText w:val="%5."/>
      <w:lvlJc w:val="left"/>
      <w:pPr>
        <w:ind w:left="3243" w:hanging="360"/>
      </w:pPr>
    </w:lvl>
    <w:lvl w:ilvl="5" w:tplc="080A001B">
      <w:start w:val="1"/>
      <w:numFmt w:val="lowerRoman"/>
      <w:lvlText w:val="%6."/>
      <w:lvlJc w:val="right"/>
      <w:pPr>
        <w:ind w:left="3963" w:hanging="180"/>
      </w:pPr>
    </w:lvl>
    <w:lvl w:ilvl="6" w:tplc="080A000F">
      <w:start w:val="1"/>
      <w:numFmt w:val="decimal"/>
      <w:lvlText w:val="%7."/>
      <w:lvlJc w:val="left"/>
      <w:pPr>
        <w:ind w:left="4683" w:hanging="360"/>
      </w:pPr>
    </w:lvl>
    <w:lvl w:ilvl="7" w:tplc="080A0019">
      <w:start w:val="1"/>
      <w:numFmt w:val="lowerLetter"/>
      <w:lvlText w:val="%8."/>
      <w:lvlJc w:val="left"/>
      <w:pPr>
        <w:ind w:left="5403" w:hanging="360"/>
      </w:pPr>
    </w:lvl>
    <w:lvl w:ilvl="8" w:tplc="080A001B">
      <w:start w:val="1"/>
      <w:numFmt w:val="lowerRoman"/>
      <w:lvlText w:val="%9."/>
      <w:lvlJc w:val="right"/>
      <w:pPr>
        <w:ind w:left="6123" w:hanging="180"/>
      </w:pPr>
    </w:lvl>
  </w:abstractNum>
  <w:abstractNum w:abstractNumId="7"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8"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770136A0"/>
    <w:multiLevelType w:val="hybridMultilevel"/>
    <w:tmpl w:val="CA14F72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9"/>
  </w:num>
  <w:num w:numId="3">
    <w:abstractNumId w:val="10"/>
  </w:num>
  <w:num w:numId="4">
    <w:abstractNumId w:val="4"/>
  </w:num>
  <w:num w:numId="5">
    <w:abstractNumId w:val="3"/>
  </w:num>
  <w:num w:numId="6">
    <w:abstractNumId w:val="7"/>
  </w:num>
  <w:num w:numId="7">
    <w:abstractNumId w:val="8"/>
  </w:num>
  <w:num w:numId="8">
    <w:abstractNumId w:val="11"/>
  </w:num>
  <w:num w:numId="9">
    <w:abstractNumId w:val="5"/>
  </w:num>
  <w:num w:numId="10">
    <w:abstractNumId w:val="6"/>
  </w:num>
  <w:num w:numId="11">
    <w:abstractNumId w:val="1"/>
  </w:num>
  <w:num w:numId="12">
    <w:abstractNumId w:val="0"/>
  </w:num>
  <w:num w:numId="13">
    <w:abstractNumId w:val="2"/>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98C"/>
    <w:rsid w:val="00002AB3"/>
    <w:rsid w:val="00002D1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377"/>
    <w:rsid w:val="00056A79"/>
    <w:rsid w:val="000616D2"/>
    <w:rsid w:val="00061822"/>
    <w:rsid w:val="00062AC3"/>
    <w:rsid w:val="000634AC"/>
    <w:rsid w:val="00064750"/>
    <w:rsid w:val="00064822"/>
    <w:rsid w:val="00064B95"/>
    <w:rsid w:val="00067B2A"/>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1EC6"/>
    <w:rsid w:val="00094279"/>
    <w:rsid w:val="000946B6"/>
    <w:rsid w:val="00094CAC"/>
    <w:rsid w:val="000957B1"/>
    <w:rsid w:val="0009723C"/>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BEE"/>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6C77"/>
    <w:rsid w:val="001B79C3"/>
    <w:rsid w:val="001C04DF"/>
    <w:rsid w:val="001C0C2E"/>
    <w:rsid w:val="001C0F0A"/>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ACF"/>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5BC"/>
    <w:rsid w:val="00243AA0"/>
    <w:rsid w:val="00243E9C"/>
    <w:rsid w:val="00244FB1"/>
    <w:rsid w:val="0024535A"/>
    <w:rsid w:val="002466A2"/>
    <w:rsid w:val="0024739F"/>
    <w:rsid w:val="002479E3"/>
    <w:rsid w:val="00247DB1"/>
    <w:rsid w:val="00250018"/>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979D7"/>
    <w:rsid w:val="002A00A2"/>
    <w:rsid w:val="002A0C6D"/>
    <w:rsid w:val="002A11F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2D"/>
    <w:rsid w:val="002D1360"/>
    <w:rsid w:val="002D141D"/>
    <w:rsid w:val="002D15ED"/>
    <w:rsid w:val="002D1A38"/>
    <w:rsid w:val="002D2284"/>
    <w:rsid w:val="002D28FF"/>
    <w:rsid w:val="002D2A33"/>
    <w:rsid w:val="002D3714"/>
    <w:rsid w:val="002D373C"/>
    <w:rsid w:val="002D3CCB"/>
    <w:rsid w:val="002D4559"/>
    <w:rsid w:val="002D5424"/>
    <w:rsid w:val="002D59A8"/>
    <w:rsid w:val="002D6F04"/>
    <w:rsid w:val="002D7363"/>
    <w:rsid w:val="002D77C8"/>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DE0"/>
    <w:rsid w:val="002F5F94"/>
    <w:rsid w:val="002F6123"/>
    <w:rsid w:val="002F62A4"/>
    <w:rsid w:val="002F6F9C"/>
    <w:rsid w:val="002F768F"/>
    <w:rsid w:val="002F7E3E"/>
    <w:rsid w:val="00300E89"/>
    <w:rsid w:val="00300FA7"/>
    <w:rsid w:val="0030150B"/>
    <w:rsid w:val="0030255D"/>
    <w:rsid w:val="00302998"/>
    <w:rsid w:val="0030302B"/>
    <w:rsid w:val="00303717"/>
    <w:rsid w:val="0030475C"/>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668"/>
    <w:rsid w:val="00362D92"/>
    <w:rsid w:val="00362F9C"/>
    <w:rsid w:val="00362FE6"/>
    <w:rsid w:val="00363F05"/>
    <w:rsid w:val="003645D3"/>
    <w:rsid w:val="003645F1"/>
    <w:rsid w:val="00364627"/>
    <w:rsid w:val="00365E82"/>
    <w:rsid w:val="00370D40"/>
    <w:rsid w:val="003713DA"/>
    <w:rsid w:val="003718D7"/>
    <w:rsid w:val="003721B2"/>
    <w:rsid w:val="0037475B"/>
    <w:rsid w:val="00375C69"/>
    <w:rsid w:val="00375EF7"/>
    <w:rsid w:val="003773A4"/>
    <w:rsid w:val="00377556"/>
    <w:rsid w:val="00380879"/>
    <w:rsid w:val="00380950"/>
    <w:rsid w:val="003819B3"/>
    <w:rsid w:val="00381A79"/>
    <w:rsid w:val="0038287D"/>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2811"/>
    <w:rsid w:val="003A320E"/>
    <w:rsid w:val="003A3B6F"/>
    <w:rsid w:val="003A3E6E"/>
    <w:rsid w:val="003A46C7"/>
    <w:rsid w:val="003A4A94"/>
    <w:rsid w:val="003A4C79"/>
    <w:rsid w:val="003A4DFA"/>
    <w:rsid w:val="003A5572"/>
    <w:rsid w:val="003A60AD"/>
    <w:rsid w:val="003A6367"/>
    <w:rsid w:val="003A6A5A"/>
    <w:rsid w:val="003A6BAD"/>
    <w:rsid w:val="003A7153"/>
    <w:rsid w:val="003A72C9"/>
    <w:rsid w:val="003A75F1"/>
    <w:rsid w:val="003B0860"/>
    <w:rsid w:val="003B1589"/>
    <w:rsid w:val="003B187B"/>
    <w:rsid w:val="003B200A"/>
    <w:rsid w:val="003B4D2C"/>
    <w:rsid w:val="003B52C9"/>
    <w:rsid w:val="003B54D5"/>
    <w:rsid w:val="003B55AD"/>
    <w:rsid w:val="003B59CC"/>
    <w:rsid w:val="003B5E27"/>
    <w:rsid w:val="003B66CB"/>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E37"/>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2F77"/>
    <w:rsid w:val="004A4862"/>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2AF"/>
    <w:rsid w:val="005114D1"/>
    <w:rsid w:val="00511BD2"/>
    <w:rsid w:val="00511DF4"/>
    <w:rsid w:val="00512A47"/>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33C4"/>
    <w:rsid w:val="0053513D"/>
    <w:rsid w:val="00535B85"/>
    <w:rsid w:val="00540029"/>
    <w:rsid w:val="00540F3C"/>
    <w:rsid w:val="005419B4"/>
    <w:rsid w:val="00542022"/>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582"/>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0E8"/>
    <w:rsid w:val="00597448"/>
    <w:rsid w:val="00597A82"/>
    <w:rsid w:val="00597DB8"/>
    <w:rsid w:val="00597DE4"/>
    <w:rsid w:val="005A0F1D"/>
    <w:rsid w:val="005A113A"/>
    <w:rsid w:val="005A299D"/>
    <w:rsid w:val="005A2A65"/>
    <w:rsid w:val="005A350D"/>
    <w:rsid w:val="005A3513"/>
    <w:rsid w:val="005A3BD7"/>
    <w:rsid w:val="005A51E1"/>
    <w:rsid w:val="005A60BC"/>
    <w:rsid w:val="005A6B67"/>
    <w:rsid w:val="005A7720"/>
    <w:rsid w:val="005A7C7B"/>
    <w:rsid w:val="005B0ABA"/>
    <w:rsid w:val="005B0EC2"/>
    <w:rsid w:val="005B1979"/>
    <w:rsid w:val="005B2738"/>
    <w:rsid w:val="005B39B6"/>
    <w:rsid w:val="005B4711"/>
    <w:rsid w:val="005B4F63"/>
    <w:rsid w:val="005B5C5D"/>
    <w:rsid w:val="005B7C5D"/>
    <w:rsid w:val="005C0175"/>
    <w:rsid w:val="005C02E9"/>
    <w:rsid w:val="005C039F"/>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3CEE"/>
    <w:rsid w:val="005E4710"/>
    <w:rsid w:val="005E4B46"/>
    <w:rsid w:val="005E6F79"/>
    <w:rsid w:val="005E7DF7"/>
    <w:rsid w:val="005F0812"/>
    <w:rsid w:val="005F0B21"/>
    <w:rsid w:val="005F1310"/>
    <w:rsid w:val="005F34C9"/>
    <w:rsid w:val="005F35E6"/>
    <w:rsid w:val="005F37F3"/>
    <w:rsid w:val="005F403D"/>
    <w:rsid w:val="005F4118"/>
    <w:rsid w:val="005F4142"/>
    <w:rsid w:val="005F4746"/>
    <w:rsid w:val="005F5EB5"/>
    <w:rsid w:val="005F62B2"/>
    <w:rsid w:val="005F715E"/>
    <w:rsid w:val="005F7A58"/>
    <w:rsid w:val="006012DC"/>
    <w:rsid w:val="00601BAE"/>
    <w:rsid w:val="00601F5E"/>
    <w:rsid w:val="0060204C"/>
    <w:rsid w:val="006027AA"/>
    <w:rsid w:val="006030D8"/>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5299"/>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6FD8"/>
    <w:rsid w:val="00657347"/>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B64"/>
    <w:rsid w:val="0069302E"/>
    <w:rsid w:val="00693427"/>
    <w:rsid w:val="00693495"/>
    <w:rsid w:val="00693EF3"/>
    <w:rsid w:val="00694432"/>
    <w:rsid w:val="00694CAC"/>
    <w:rsid w:val="006950EE"/>
    <w:rsid w:val="0069518A"/>
    <w:rsid w:val="0069682F"/>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19DE"/>
    <w:rsid w:val="006B27E5"/>
    <w:rsid w:val="006B290F"/>
    <w:rsid w:val="006B2FD1"/>
    <w:rsid w:val="006B30A8"/>
    <w:rsid w:val="006B4707"/>
    <w:rsid w:val="006B4A1C"/>
    <w:rsid w:val="006B52EC"/>
    <w:rsid w:val="006B5917"/>
    <w:rsid w:val="006B5BB9"/>
    <w:rsid w:val="006B6E7D"/>
    <w:rsid w:val="006B76FD"/>
    <w:rsid w:val="006C0017"/>
    <w:rsid w:val="006C078E"/>
    <w:rsid w:val="006C2A0E"/>
    <w:rsid w:val="006C341B"/>
    <w:rsid w:val="006C34A4"/>
    <w:rsid w:val="006C3B64"/>
    <w:rsid w:val="006C3ED6"/>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D7F8F"/>
    <w:rsid w:val="006E1056"/>
    <w:rsid w:val="006E21D4"/>
    <w:rsid w:val="006E27CA"/>
    <w:rsid w:val="006E4010"/>
    <w:rsid w:val="006E47E7"/>
    <w:rsid w:val="006E54D3"/>
    <w:rsid w:val="006E694E"/>
    <w:rsid w:val="006E6A32"/>
    <w:rsid w:val="006F023B"/>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4BC4"/>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6F4"/>
    <w:rsid w:val="007A6979"/>
    <w:rsid w:val="007A758E"/>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5D93"/>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2CC9"/>
    <w:rsid w:val="00804680"/>
    <w:rsid w:val="008049C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2B90"/>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B7BC8"/>
    <w:rsid w:val="008C2B3C"/>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4D9"/>
    <w:rsid w:val="00943598"/>
    <w:rsid w:val="00943C67"/>
    <w:rsid w:val="00943E93"/>
    <w:rsid w:val="00944729"/>
    <w:rsid w:val="00944E99"/>
    <w:rsid w:val="00946F09"/>
    <w:rsid w:val="009470B9"/>
    <w:rsid w:val="0094711A"/>
    <w:rsid w:val="009479FB"/>
    <w:rsid w:val="00947B51"/>
    <w:rsid w:val="00947C76"/>
    <w:rsid w:val="00950D1D"/>
    <w:rsid w:val="00951276"/>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DA6"/>
    <w:rsid w:val="00985FD8"/>
    <w:rsid w:val="00986102"/>
    <w:rsid w:val="00991076"/>
    <w:rsid w:val="009924D5"/>
    <w:rsid w:val="0099409F"/>
    <w:rsid w:val="0099482D"/>
    <w:rsid w:val="00994E5A"/>
    <w:rsid w:val="00995311"/>
    <w:rsid w:val="0099752D"/>
    <w:rsid w:val="009A11F0"/>
    <w:rsid w:val="009A1E1D"/>
    <w:rsid w:val="009A4B48"/>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0EB9"/>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23B"/>
    <w:rsid w:val="00A40ACB"/>
    <w:rsid w:val="00A41E4A"/>
    <w:rsid w:val="00A42506"/>
    <w:rsid w:val="00A42BC6"/>
    <w:rsid w:val="00A4327F"/>
    <w:rsid w:val="00A43392"/>
    <w:rsid w:val="00A442C4"/>
    <w:rsid w:val="00A443C1"/>
    <w:rsid w:val="00A44C8B"/>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82E"/>
    <w:rsid w:val="00A75EE4"/>
    <w:rsid w:val="00A76BEE"/>
    <w:rsid w:val="00A770CD"/>
    <w:rsid w:val="00A77CCE"/>
    <w:rsid w:val="00A77E4A"/>
    <w:rsid w:val="00A8029E"/>
    <w:rsid w:val="00A80550"/>
    <w:rsid w:val="00A80EF4"/>
    <w:rsid w:val="00A81509"/>
    <w:rsid w:val="00A82724"/>
    <w:rsid w:val="00A84AB5"/>
    <w:rsid w:val="00A85A3A"/>
    <w:rsid w:val="00A85DD3"/>
    <w:rsid w:val="00A86004"/>
    <w:rsid w:val="00A8620F"/>
    <w:rsid w:val="00A8769A"/>
    <w:rsid w:val="00A87F72"/>
    <w:rsid w:val="00A90030"/>
    <w:rsid w:val="00A9005D"/>
    <w:rsid w:val="00A90873"/>
    <w:rsid w:val="00A90C0A"/>
    <w:rsid w:val="00A90D6B"/>
    <w:rsid w:val="00A91D16"/>
    <w:rsid w:val="00A92889"/>
    <w:rsid w:val="00A92D7D"/>
    <w:rsid w:val="00A92EC5"/>
    <w:rsid w:val="00A941F5"/>
    <w:rsid w:val="00A94982"/>
    <w:rsid w:val="00A94D69"/>
    <w:rsid w:val="00A9576E"/>
    <w:rsid w:val="00A97EE2"/>
    <w:rsid w:val="00AA0660"/>
    <w:rsid w:val="00AA0C1B"/>
    <w:rsid w:val="00AA13C2"/>
    <w:rsid w:val="00AA218B"/>
    <w:rsid w:val="00AA223A"/>
    <w:rsid w:val="00AA22A7"/>
    <w:rsid w:val="00AA23F6"/>
    <w:rsid w:val="00AA24BD"/>
    <w:rsid w:val="00AA2A0A"/>
    <w:rsid w:val="00AA384F"/>
    <w:rsid w:val="00AA41CF"/>
    <w:rsid w:val="00AA590E"/>
    <w:rsid w:val="00AA60EE"/>
    <w:rsid w:val="00AA6228"/>
    <w:rsid w:val="00AA69A4"/>
    <w:rsid w:val="00AA736D"/>
    <w:rsid w:val="00AA7CC5"/>
    <w:rsid w:val="00AB03CB"/>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32E5"/>
    <w:rsid w:val="00AF1048"/>
    <w:rsid w:val="00AF1979"/>
    <w:rsid w:val="00AF1F04"/>
    <w:rsid w:val="00AF1FE0"/>
    <w:rsid w:val="00AF21E7"/>
    <w:rsid w:val="00AF2E4E"/>
    <w:rsid w:val="00AF3778"/>
    <w:rsid w:val="00AF51AD"/>
    <w:rsid w:val="00AF5838"/>
    <w:rsid w:val="00AF5900"/>
    <w:rsid w:val="00AF5CE7"/>
    <w:rsid w:val="00AF62E8"/>
    <w:rsid w:val="00AF6A1C"/>
    <w:rsid w:val="00AF6D87"/>
    <w:rsid w:val="00AF71BA"/>
    <w:rsid w:val="00AF7720"/>
    <w:rsid w:val="00AF77BD"/>
    <w:rsid w:val="00AF78EA"/>
    <w:rsid w:val="00B00E7A"/>
    <w:rsid w:val="00B016F7"/>
    <w:rsid w:val="00B02514"/>
    <w:rsid w:val="00B030C5"/>
    <w:rsid w:val="00B03B3A"/>
    <w:rsid w:val="00B0432D"/>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2B9B"/>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826"/>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28A4"/>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73"/>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474D7"/>
    <w:rsid w:val="00C504D1"/>
    <w:rsid w:val="00C50D78"/>
    <w:rsid w:val="00C5279D"/>
    <w:rsid w:val="00C5394F"/>
    <w:rsid w:val="00C53F0C"/>
    <w:rsid w:val="00C5487B"/>
    <w:rsid w:val="00C55302"/>
    <w:rsid w:val="00C559EF"/>
    <w:rsid w:val="00C55E7B"/>
    <w:rsid w:val="00C56C71"/>
    <w:rsid w:val="00C56FDA"/>
    <w:rsid w:val="00C571C2"/>
    <w:rsid w:val="00C57782"/>
    <w:rsid w:val="00C603D6"/>
    <w:rsid w:val="00C6051A"/>
    <w:rsid w:val="00C616EE"/>
    <w:rsid w:val="00C61E8D"/>
    <w:rsid w:val="00C6220B"/>
    <w:rsid w:val="00C6469C"/>
    <w:rsid w:val="00C6548E"/>
    <w:rsid w:val="00C6595D"/>
    <w:rsid w:val="00C66059"/>
    <w:rsid w:val="00C66443"/>
    <w:rsid w:val="00C66506"/>
    <w:rsid w:val="00C66C67"/>
    <w:rsid w:val="00C67920"/>
    <w:rsid w:val="00C7024C"/>
    <w:rsid w:val="00C70970"/>
    <w:rsid w:val="00C71E96"/>
    <w:rsid w:val="00C71FF4"/>
    <w:rsid w:val="00C733E9"/>
    <w:rsid w:val="00C7354D"/>
    <w:rsid w:val="00C7394A"/>
    <w:rsid w:val="00C73C25"/>
    <w:rsid w:val="00C74F56"/>
    <w:rsid w:val="00C750A0"/>
    <w:rsid w:val="00C75529"/>
    <w:rsid w:val="00C76080"/>
    <w:rsid w:val="00C76498"/>
    <w:rsid w:val="00C76908"/>
    <w:rsid w:val="00C776E5"/>
    <w:rsid w:val="00C80542"/>
    <w:rsid w:val="00C80991"/>
    <w:rsid w:val="00C80BE8"/>
    <w:rsid w:val="00C80EFB"/>
    <w:rsid w:val="00C80F61"/>
    <w:rsid w:val="00C81097"/>
    <w:rsid w:val="00C82422"/>
    <w:rsid w:val="00C83A91"/>
    <w:rsid w:val="00C84A05"/>
    <w:rsid w:val="00C851D9"/>
    <w:rsid w:val="00C86964"/>
    <w:rsid w:val="00C87160"/>
    <w:rsid w:val="00C87D78"/>
    <w:rsid w:val="00C90BE5"/>
    <w:rsid w:val="00C90C75"/>
    <w:rsid w:val="00C910AC"/>
    <w:rsid w:val="00C92AD2"/>
    <w:rsid w:val="00C9357D"/>
    <w:rsid w:val="00C9358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8E3"/>
    <w:rsid w:val="00CB1A83"/>
    <w:rsid w:val="00CB1FB3"/>
    <w:rsid w:val="00CB2B6B"/>
    <w:rsid w:val="00CB3600"/>
    <w:rsid w:val="00CB44F3"/>
    <w:rsid w:val="00CB4A46"/>
    <w:rsid w:val="00CB4AB4"/>
    <w:rsid w:val="00CB4C1C"/>
    <w:rsid w:val="00CB55FC"/>
    <w:rsid w:val="00CB5C45"/>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23E8"/>
    <w:rsid w:val="00CD3360"/>
    <w:rsid w:val="00CD3580"/>
    <w:rsid w:val="00CD39B5"/>
    <w:rsid w:val="00CD3B31"/>
    <w:rsid w:val="00CD4082"/>
    <w:rsid w:val="00CD5B84"/>
    <w:rsid w:val="00CD5C1E"/>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297D"/>
    <w:rsid w:val="00D23509"/>
    <w:rsid w:val="00D24E56"/>
    <w:rsid w:val="00D250C4"/>
    <w:rsid w:val="00D25359"/>
    <w:rsid w:val="00D25E71"/>
    <w:rsid w:val="00D25EAF"/>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2E4C"/>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72E"/>
    <w:rsid w:val="00DB39BF"/>
    <w:rsid w:val="00DB4BEF"/>
    <w:rsid w:val="00DB6CC6"/>
    <w:rsid w:val="00DB75A1"/>
    <w:rsid w:val="00DB7EEC"/>
    <w:rsid w:val="00DC0C55"/>
    <w:rsid w:val="00DC0C9A"/>
    <w:rsid w:val="00DC1000"/>
    <w:rsid w:val="00DC10FA"/>
    <w:rsid w:val="00DC121D"/>
    <w:rsid w:val="00DC171D"/>
    <w:rsid w:val="00DC2347"/>
    <w:rsid w:val="00DC3181"/>
    <w:rsid w:val="00DC34B2"/>
    <w:rsid w:val="00DC38AC"/>
    <w:rsid w:val="00DC4246"/>
    <w:rsid w:val="00DC4550"/>
    <w:rsid w:val="00DC4FE1"/>
    <w:rsid w:val="00DC54C4"/>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09B0"/>
    <w:rsid w:val="00E229C8"/>
    <w:rsid w:val="00E2316B"/>
    <w:rsid w:val="00E239DF"/>
    <w:rsid w:val="00E25E9A"/>
    <w:rsid w:val="00E26DF5"/>
    <w:rsid w:val="00E276BA"/>
    <w:rsid w:val="00E30BDE"/>
    <w:rsid w:val="00E3130C"/>
    <w:rsid w:val="00E31ED5"/>
    <w:rsid w:val="00E32A4E"/>
    <w:rsid w:val="00E32DDF"/>
    <w:rsid w:val="00E33060"/>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77894"/>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B679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696F"/>
    <w:rsid w:val="00EF6A22"/>
    <w:rsid w:val="00EF740B"/>
    <w:rsid w:val="00EF74B6"/>
    <w:rsid w:val="00EF7758"/>
    <w:rsid w:val="00F00988"/>
    <w:rsid w:val="00F01C37"/>
    <w:rsid w:val="00F01EEC"/>
    <w:rsid w:val="00F03378"/>
    <w:rsid w:val="00F03EAB"/>
    <w:rsid w:val="00F04044"/>
    <w:rsid w:val="00F0417B"/>
    <w:rsid w:val="00F042F9"/>
    <w:rsid w:val="00F046C8"/>
    <w:rsid w:val="00F04B7B"/>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2A0"/>
    <w:rsid w:val="00F458B2"/>
    <w:rsid w:val="00F468DB"/>
    <w:rsid w:val="00F469F5"/>
    <w:rsid w:val="00F46E03"/>
    <w:rsid w:val="00F46F02"/>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36ED"/>
    <w:rsid w:val="00F93EBF"/>
    <w:rsid w:val="00F95826"/>
    <w:rsid w:val="00F959DA"/>
    <w:rsid w:val="00F96857"/>
    <w:rsid w:val="00F97457"/>
    <w:rsid w:val="00F97ABA"/>
    <w:rsid w:val="00FA03E6"/>
    <w:rsid w:val="00FA11F7"/>
    <w:rsid w:val="00FA27F9"/>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6D7F8F"/>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89931088">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09001145">
      <w:bodyDiv w:val="1"/>
      <w:marLeft w:val="0"/>
      <w:marRight w:val="0"/>
      <w:marTop w:val="0"/>
      <w:marBottom w:val="0"/>
      <w:divBdr>
        <w:top w:val="none" w:sz="0" w:space="0" w:color="auto"/>
        <w:left w:val="none" w:sz="0" w:space="0" w:color="auto"/>
        <w:bottom w:val="none" w:sz="0" w:space="0" w:color="auto"/>
        <w:right w:val="none" w:sz="0" w:space="0" w:color="auto"/>
      </w:divBdr>
      <w:divsChild>
        <w:div w:id="1314675729">
          <w:marLeft w:val="0"/>
          <w:marRight w:val="0"/>
          <w:marTop w:val="0"/>
          <w:marBottom w:val="76"/>
          <w:divBdr>
            <w:top w:val="none" w:sz="0" w:space="0" w:color="auto"/>
            <w:left w:val="none" w:sz="0" w:space="0" w:color="auto"/>
            <w:bottom w:val="none" w:sz="0" w:space="0" w:color="auto"/>
            <w:right w:val="none" w:sz="0" w:space="0" w:color="auto"/>
          </w:divBdr>
        </w:div>
        <w:div w:id="571156960">
          <w:marLeft w:val="567"/>
          <w:marRight w:val="0"/>
          <w:marTop w:val="0"/>
          <w:marBottom w:val="76"/>
          <w:divBdr>
            <w:top w:val="none" w:sz="0" w:space="0" w:color="auto"/>
            <w:left w:val="none" w:sz="0" w:space="0" w:color="auto"/>
            <w:bottom w:val="none" w:sz="0" w:space="0" w:color="auto"/>
            <w:right w:val="none" w:sz="0" w:space="0" w:color="auto"/>
          </w:divBdr>
        </w:div>
      </w:divsChild>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2887794">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66148142">
      <w:bodyDiv w:val="1"/>
      <w:marLeft w:val="0"/>
      <w:marRight w:val="0"/>
      <w:marTop w:val="0"/>
      <w:marBottom w:val="0"/>
      <w:divBdr>
        <w:top w:val="none" w:sz="0" w:space="0" w:color="auto"/>
        <w:left w:val="none" w:sz="0" w:space="0" w:color="auto"/>
        <w:bottom w:val="none" w:sz="0" w:space="0" w:color="auto"/>
        <w:right w:val="none" w:sz="0" w:space="0" w:color="auto"/>
      </w:divBdr>
      <w:divsChild>
        <w:div w:id="263733971">
          <w:marLeft w:val="0"/>
          <w:marRight w:val="0"/>
          <w:marTop w:val="0"/>
          <w:marBottom w:val="101"/>
          <w:divBdr>
            <w:top w:val="none" w:sz="0" w:space="0" w:color="auto"/>
            <w:left w:val="none" w:sz="0" w:space="0" w:color="auto"/>
            <w:bottom w:val="none" w:sz="0" w:space="0" w:color="auto"/>
            <w:right w:val="none" w:sz="0" w:space="0" w:color="auto"/>
          </w:divBdr>
        </w:div>
        <w:div w:id="1084031044">
          <w:marLeft w:val="0"/>
          <w:marRight w:val="0"/>
          <w:marTop w:val="0"/>
          <w:marBottom w:val="101"/>
          <w:divBdr>
            <w:top w:val="none" w:sz="0" w:space="0" w:color="auto"/>
            <w:left w:val="none" w:sz="0" w:space="0" w:color="auto"/>
            <w:bottom w:val="none" w:sz="0" w:space="0" w:color="auto"/>
            <w:right w:val="none" w:sz="0" w:space="0" w:color="auto"/>
          </w:divBdr>
        </w:div>
      </w:divsChild>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0618299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4562542">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8046466">
      <w:bodyDiv w:val="1"/>
      <w:marLeft w:val="0"/>
      <w:marRight w:val="0"/>
      <w:marTop w:val="0"/>
      <w:marBottom w:val="0"/>
      <w:divBdr>
        <w:top w:val="none" w:sz="0" w:space="0" w:color="auto"/>
        <w:left w:val="none" w:sz="0" w:space="0" w:color="auto"/>
        <w:bottom w:val="none" w:sz="0" w:space="0" w:color="auto"/>
        <w:right w:val="none" w:sz="0" w:space="0" w:color="auto"/>
      </w:divBdr>
    </w:div>
    <w:div w:id="1699232579">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2692786">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47620121">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8118570">
      <w:bodyDiv w:val="1"/>
      <w:marLeft w:val="0"/>
      <w:marRight w:val="0"/>
      <w:marTop w:val="0"/>
      <w:marBottom w:val="0"/>
      <w:divBdr>
        <w:top w:val="none" w:sz="0" w:space="0" w:color="auto"/>
        <w:left w:val="none" w:sz="0" w:space="0" w:color="auto"/>
        <w:bottom w:val="none" w:sz="0" w:space="0" w:color="auto"/>
        <w:right w:val="none" w:sz="0" w:space="0" w:color="auto"/>
      </w:divBdr>
      <w:divsChild>
        <w:div w:id="1001616324">
          <w:marLeft w:val="0"/>
          <w:marRight w:val="0"/>
          <w:marTop w:val="0"/>
          <w:marBottom w:val="76"/>
          <w:divBdr>
            <w:top w:val="none" w:sz="0" w:space="0" w:color="auto"/>
            <w:left w:val="none" w:sz="0" w:space="0" w:color="auto"/>
            <w:bottom w:val="none" w:sz="0" w:space="0" w:color="auto"/>
            <w:right w:val="none" w:sz="0" w:space="0" w:color="auto"/>
          </w:divBdr>
        </w:div>
        <w:div w:id="1049109800">
          <w:marLeft w:val="567"/>
          <w:marRight w:val="0"/>
          <w:marTop w:val="0"/>
          <w:marBottom w:val="76"/>
          <w:divBdr>
            <w:top w:val="none" w:sz="0" w:space="0" w:color="auto"/>
            <w:left w:val="none" w:sz="0" w:space="0" w:color="auto"/>
            <w:bottom w:val="none" w:sz="0" w:space="0" w:color="auto"/>
            <w:right w:val="none" w:sz="0" w:space="0" w:color="auto"/>
          </w:divBdr>
        </w:div>
      </w:divsChild>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47024521">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091655940">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37694.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foem.org.mx/es/contenido/transparencia/directorio-de-sujetos-obligado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ipomex.org.mx/ipo3/lgt/indice/OASNICOLASROMERO/art_92_xix.web"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22591-DD41-044D-8323-2ABBE852B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4167</Words>
  <Characters>22128</Characters>
  <Application>Microsoft Office Word</Application>
  <DocSecurity>0</DocSecurity>
  <Lines>526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5</cp:revision>
  <cp:lastPrinted>2017-12-19T23:23:00Z</cp:lastPrinted>
  <dcterms:created xsi:type="dcterms:W3CDTF">2020-08-28T18:02:00Z</dcterms:created>
  <dcterms:modified xsi:type="dcterms:W3CDTF">2020-10-16T05:11:00Z</dcterms:modified>
</cp:coreProperties>
</file>