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8A3E60" w14:textId="596D3FB9" w:rsidR="006168E4" w:rsidRPr="00D336C5"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224807">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2B767F">
        <w:rPr>
          <w:rFonts w:ascii="Palatino Linotype" w:eastAsia="Times New Roman" w:hAnsi="Palatino Linotype" w:cs="Arial"/>
          <w:color w:val="000000"/>
          <w:sz w:val="24"/>
          <w:szCs w:val="24"/>
          <w:lang w:eastAsia="es-MX"/>
        </w:rPr>
        <w:t>dos de diciembre</w:t>
      </w:r>
      <w:r w:rsidR="006511C1" w:rsidRPr="00224807">
        <w:rPr>
          <w:rFonts w:ascii="Palatino Linotype" w:eastAsia="Times New Roman" w:hAnsi="Palatino Linotype" w:cs="Arial"/>
          <w:color w:val="000000"/>
          <w:sz w:val="24"/>
          <w:szCs w:val="24"/>
          <w:lang w:eastAsia="es-MX"/>
        </w:rPr>
        <w:t xml:space="preserve"> de dos mil veinte.</w:t>
      </w:r>
      <w:r w:rsidR="006511C1">
        <w:rPr>
          <w:rFonts w:ascii="Palatino Linotype" w:eastAsia="Times New Roman" w:hAnsi="Palatino Linotype" w:cs="Arial"/>
          <w:color w:val="000000"/>
          <w:sz w:val="24"/>
          <w:szCs w:val="24"/>
          <w:lang w:eastAsia="es-MX"/>
        </w:rPr>
        <w:t xml:space="preserve"> </w:t>
      </w:r>
      <w:r w:rsidR="002D4334">
        <w:rPr>
          <w:rFonts w:ascii="Palatino Linotype" w:eastAsia="Times New Roman" w:hAnsi="Palatino Linotype" w:cs="Arial"/>
          <w:color w:val="000000"/>
          <w:sz w:val="24"/>
          <w:szCs w:val="24"/>
          <w:lang w:eastAsia="es-MX"/>
        </w:rPr>
        <w:t xml:space="preserve"> </w:t>
      </w:r>
      <w:r w:rsidR="00A108AE">
        <w:rPr>
          <w:rFonts w:ascii="Palatino Linotype" w:eastAsia="Times New Roman" w:hAnsi="Palatino Linotype" w:cs="Arial"/>
          <w:color w:val="000000"/>
          <w:sz w:val="24"/>
          <w:szCs w:val="24"/>
          <w:lang w:eastAsia="es-MX"/>
        </w:rPr>
        <w:t xml:space="preserve"> </w:t>
      </w:r>
      <w:r w:rsidR="000E6571">
        <w:rPr>
          <w:rFonts w:ascii="Palatino Linotype" w:eastAsia="Times New Roman" w:hAnsi="Palatino Linotype" w:cs="Arial"/>
          <w:color w:val="000000"/>
          <w:sz w:val="24"/>
          <w:szCs w:val="24"/>
          <w:lang w:eastAsia="es-MX"/>
        </w:rPr>
        <w:t xml:space="preserve"> </w:t>
      </w:r>
      <w:r w:rsidR="000E6E8E">
        <w:rPr>
          <w:rFonts w:ascii="Palatino Linotype" w:eastAsia="Times New Roman" w:hAnsi="Palatino Linotype" w:cs="Arial"/>
          <w:color w:val="000000"/>
          <w:sz w:val="24"/>
          <w:szCs w:val="24"/>
          <w:lang w:eastAsia="es-MX"/>
        </w:rPr>
        <w:t xml:space="preserve"> </w:t>
      </w:r>
      <w:r w:rsidR="00A44BB7">
        <w:rPr>
          <w:rFonts w:ascii="Palatino Linotype" w:eastAsia="Times New Roman" w:hAnsi="Palatino Linotype" w:cs="Arial"/>
          <w:color w:val="000000"/>
          <w:sz w:val="24"/>
          <w:szCs w:val="24"/>
          <w:lang w:eastAsia="es-MX"/>
        </w:rPr>
        <w:t xml:space="preserve"> </w:t>
      </w:r>
      <w:r w:rsidR="00A12F8D">
        <w:rPr>
          <w:rFonts w:ascii="Palatino Linotype" w:eastAsia="Times New Roman" w:hAnsi="Palatino Linotype" w:cs="Arial"/>
          <w:color w:val="000000"/>
          <w:sz w:val="24"/>
          <w:szCs w:val="24"/>
          <w:lang w:eastAsia="es-MX"/>
        </w:rPr>
        <w:t xml:space="preserve"> </w:t>
      </w:r>
      <w:r w:rsidR="005D2B04" w:rsidRPr="00D336C5">
        <w:rPr>
          <w:rFonts w:ascii="Palatino Linotype" w:eastAsia="Times New Roman" w:hAnsi="Palatino Linotype" w:cs="Arial"/>
          <w:color w:val="000000"/>
          <w:sz w:val="24"/>
          <w:szCs w:val="24"/>
          <w:lang w:eastAsia="es-MX"/>
        </w:rPr>
        <w:t xml:space="preserve"> </w:t>
      </w:r>
      <w:r w:rsidR="001A5522" w:rsidRPr="00D336C5">
        <w:rPr>
          <w:rFonts w:ascii="Palatino Linotype" w:eastAsia="Times New Roman" w:hAnsi="Palatino Linotype" w:cs="Arial"/>
          <w:color w:val="000000"/>
          <w:sz w:val="24"/>
          <w:szCs w:val="24"/>
          <w:lang w:eastAsia="es-MX"/>
        </w:rPr>
        <w:t xml:space="preserve"> </w:t>
      </w:r>
      <w:r w:rsidR="00A55818" w:rsidRPr="00D336C5">
        <w:rPr>
          <w:rFonts w:ascii="Palatino Linotype" w:eastAsia="Times New Roman" w:hAnsi="Palatino Linotype" w:cs="Arial"/>
          <w:color w:val="000000"/>
          <w:sz w:val="24"/>
          <w:szCs w:val="24"/>
          <w:lang w:eastAsia="es-MX"/>
        </w:rPr>
        <w:t xml:space="preserve"> </w:t>
      </w:r>
      <w:r w:rsidR="00381E2B" w:rsidRPr="00D336C5">
        <w:rPr>
          <w:rFonts w:ascii="Palatino Linotype" w:eastAsia="Times New Roman" w:hAnsi="Palatino Linotype" w:cs="Arial"/>
          <w:color w:val="000000"/>
          <w:sz w:val="24"/>
          <w:szCs w:val="24"/>
          <w:lang w:eastAsia="es-MX"/>
        </w:rPr>
        <w:t xml:space="preserve"> </w:t>
      </w:r>
      <w:r w:rsidR="006B20F0" w:rsidRPr="00D336C5">
        <w:rPr>
          <w:rFonts w:ascii="Palatino Linotype" w:eastAsia="Times New Roman" w:hAnsi="Palatino Linotype" w:cs="Arial"/>
          <w:color w:val="000000"/>
          <w:sz w:val="24"/>
          <w:szCs w:val="24"/>
          <w:lang w:eastAsia="es-MX"/>
        </w:rPr>
        <w:t xml:space="preserve"> </w:t>
      </w:r>
      <w:r w:rsidR="00172661" w:rsidRPr="00D336C5">
        <w:rPr>
          <w:rFonts w:ascii="Palatino Linotype" w:eastAsia="Times New Roman" w:hAnsi="Palatino Linotype" w:cs="Arial"/>
          <w:color w:val="000000"/>
          <w:sz w:val="24"/>
          <w:szCs w:val="24"/>
          <w:lang w:eastAsia="es-MX"/>
        </w:rPr>
        <w:t xml:space="preserve"> </w:t>
      </w:r>
      <w:r w:rsidR="00443AD4" w:rsidRPr="00D336C5">
        <w:rPr>
          <w:rFonts w:ascii="Palatino Linotype" w:eastAsia="Times New Roman" w:hAnsi="Palatino Linotype" w:cs="Arial"/>
          <w:color w:val="000000"/>
          <w:sz w:val="24"/>
          <w:szCs w:val="24"/>
          <w:lang w:eastAsia="es-MX"/>
        </w:rPr>
        <w:t xml:space="preserve"> </w:t>
      </w:r>
    </w:p>
    <w:p w14:paraId="15E219B0" w14:textId="6EDAE03C" w:rsidR="00DB2BB2" w:rsidRPr="00DB2BB2" w:rsidRDefault="001A5522" w:rsidP="001A5522">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w:t>
      </w:r>
      <w:r w:rsidR="0098536D">
        <w:rPr>
          <w:rFonts w:ascii="Palatino Linotype" w:hAnsi="Palatino Linotype" w:cs="Arial"/>
          <w:sz w:val="24"/>
        </w:rPr>
        <w:t>o del recurso de revisión número</w:t>
      </w:r>
      <w:r w:rsidRPr="00D336C5">
        <w:rPr>
          <w:rFonts w:ascii="Palatino Linotype" w:hAnsi="Palatino Linotype" w:cs="Arial"/>
          <w:sz w:val="24"/>
        </w:rPr>
        <w:t xml:space="preserve"> </w:t>
      </w:r>
      <w:r w:rsidR="00321C7E">
        <w:rPr>
          <w:rFonts w:ascii="Palatino Linotype" w:hAnsi="Palatino Linotype" w:cs="Arial"/>
          <w:b/>
          <w:sz w:val="24"/>
        </w:rPr>
        <w:t>0</w:t>
      </w:r>
      <w:r w:rsidR="00EA6C87">
        <w:rPr>
          <w:rFonts w:ascii="Palatino Linotype" w:hAnsi="Palatino Linotype" w:cs="Arial"/>
          <w:b/>
          <w:sz w:val="24"/>
        </w:rPr>
        <w:t>4200</w:t>
      </w:r>
      <w:r w:rsidR="00A12F8D">
        <w:rPr>
          <w:rFonts w:ascii="Palatino Linotype" w:hAnsi="Palatino Linotype" w:cs="Arial"/>
          <w:b/>
          <w:sz w:val="24"/>
        </w:rPr>
        <w:t>/INFOEM/IP/RR/20</w:t>
      </w:r>
      <w:r w:rsidR="00A108AE">
        <w:rPr>
          <w:rFonts w:ascii="Palatino Linotype" w:hAnsi="Palatino Linotype" w:cs="Arial"/>
          <w:b/>
          <w:sz w:val="24"/>
        </w:rPr>
        <w:t>20</w:t>
      </w:r>
      <w:r w:rsidR="00A12F8D">
        <w:rPr>
          <w:rFonts w:ascii="Palatino Linotype" w:hAnsi="Palatino Linotype" w:cs="Arial"/>
          <w:b/>
          <w:sz w:val="24"/>
        </w:rPr>
        <w:t xml:space="preserve">, </w:t>
      </w:r>
      <w:r w:rsidR="00A44BB7">
        <w:rPr>
          <w:rFonts w:ascii="Palatino Linotype" w:hAnsi="Palatino Linotype" w:cs="Arial"/>
          <w:sz w:val="24"/>
        </w:rPr>
        <w:t>interpuesto por</w:t>
      </w:r>
      <w:r w:rsidR="001F2516" w:rsidRPr="001F2516">
        <w:rPr>
          <w:rFonts w:ascii="Palatino Linotype" w:hAnsi="Palatino Linotype" w:cs="Arial"/>
          <w:sz w:val="24"/>
        </w:rPr>
        <w:t xml:space="preserve"> </w:t>
      </w:r>
      <w:r w:rsidR="00216A4E">
        <w:rPr>
          <w:rFonts w:ascii="Palatino Linotype" w:hAnsi="Palatino Linotype" w:cs="Arial"/>
          <w:sz w:val="24"/>
        </w:rPr>
        <w:t xml:space="preserve">la </w:t>
      </w:r>
      <w:r w:rsidR="00216A4E" w:rsidRPr="00216A4E">
        <w:rPr>
          <w:rFonts w:ascii="Palatino Linotype" w:hAnsi="Palatino Linotype" w:cs="Arial"/>
          <w:b/>
          <w:sz w:val="24"/>
        </w:rPr>
        <w:t xml:space="preserve">C. </w:t>
      </w:r>
      <w:proofErr w:type="spellStart"/>
      <w:r w:rsidR="004C75EF">
        <w:rPr>
          <w:rFonts w:ascii="Palatino Linotype" w:hAnsi="Palatino Linotype" w:cs="Arial"/>
          <w:b/>
          <w:sz w:val="24"/>
        </w:rPr>
        <w:t>xxxxxxxxxxxxxxxxxxxxxxxx</w:t>
      </w:r>
      <w:proofErr w:type="spellEnd"/>
      <w:r w:rsidR="002D4334">
        <w:rPr>
          <w:rFonts w:ascii="Palatino Linotype" w:hAnsi="Palatino Linotype" w:cs="Arial"/>
          <w:b/>
          <w:bCs/>
          <w:sz w:val="24"/>
        </w:rPr>
        <w:t xml:space="preserve">, </w:t>
      </w:r>
      <w:r w:rsidR="00DB2BB2">
        <w:rPr>
          <w:rFonts w:ascii="Palatino Linotype" w:hAnsi="Palatino Linotype" w:cs="Arial"/>
          <w:sz w:val="24"/>
        </w:rPr>
        <w:t xml:space="preserve">en lo sucesivo </w:t>
      </w:r>
      <w:r w:rsidR="00216A4E">
        <w:rPr>
          <w:rFonts w:ascii="Palatino Linotype" w:hAnsi="Palatino Linotype" w:cs="Arial"/>
          <w:b/>
          <w:bCs/>
          <w:sz w:val="24"/>
        </w:rPr>
        <w:t>La</w:t>
      </w:r>
      <w:r w:rsidR="00DB2BB2">
        <w:rPr>
          <w:rFonts w:ascii="Palatino Linotype" w:hAnsi="Palatino Linotype" w:cs="Arial"/>
          <w:b/>
          <w:bCs/>
          <w:sz w:val="24"/>
        </w:rPr>
        <w:t xml:space="preserve"> Recurrente, </w:t>
      </w:r>
      <w:r w:rsidR="00DB2BB2">
        <w:rPr>
          <w:rFonts w:ascii="Palatino Linotype" w:hAnsi="Palatino Linotype" w:cs="Arial"/>
          <w:sz w:val="24"/>
        </w:rPr>
        <w:t xml:space="preserve">en contra de la respuesta de la </w:t>
      </w:r>
      <w:r w:rsidR="00216A4E" w:rsidRPr="00216A4E">
        <w:rPr>
          <w:rFonts w:ascii="Palatino Linotype" w:hAnsi="Palatino Linotype" w:cs="Arial"/>
          <w:b/>
          <w:bCs/>
          <w:sz w:val="24"/>
        </w:rPr>
        <w:t xml:space="preserve">Ayuntamiento de </w:t>
      </w:r>
      <w:r w:rsidR="00EA6C87">
        <w:rPr>
          <w:rFonts w:ascii="Palatino Linotype" w:hAnsi="Palatino Linotype" w:cs="Arial"/>
          <w:b/>
          <w:bCs/>
          <w:sz w:val="24"/>
        </w:rPr>
        <w:t>Huehuetoca</w:t>
      </w:r>
      <w:r w:rsidR="00DB2BB2">
        <w:rPr>
          <w:rFonts w:ascii="Palatino Linotype" w:hAnsi="Palatino Linotype" w:cs="Arial"/>
          <w:b/>
          <w:bCs/>
          <w:sz w:val="24"/>
        </w:rPr>
        <w:t xml:space="preserve">, </w:t>
      </w:r>
      <w:r w:rsidR="00DB2BB2">
        <w:rPr>
          <w:rFonts w:ascii="Palatino Linotype" w:hAnsi="Palatino Linotype" w:cs="Arial"/>
          <w:sz w:val="24"/>
        </w:rPr>
        <w:t xml:space="preserve">en lo subsecuente </w:t>
      </w:r>
      <w:r w:rsidR="00DB2BB2">
        <w:rPr>
          <w:rFonts w:ascii="Palatino Linotype" w:hAnsi="Palatino Linotype" w:cs="Arial"/>
          <w:b/>
          <w:bCs/>
          <w:sz w:val="24"/>
        </w:rPr>
        <w:t xml:space="preserve">El Sujeto Obligado, </w:t>
      </w:r>
      <w:r w:rsidR="00DB2BB2">
        <w:rPr>
          <w:rFonts w:ascii="Palatino Linotype" w:hAnsi="Palatino Linotype" w:cs="Arial"/>
          <w:sz w:val="24"/>
        </w:rPr>
        <w:t xml:space="preserve">se procede a dictar la presente resolución. </w:t>
      </w:r>
      <w:bookmarkStart w:id="0" w:name="_GoBack"/>
      <w:bookmarkEnd w:id="0"/>
    </w:p>
    <w:p w14:paraId="0626E72D" w14:textId="77777777" w:rsidR="00DB2BB2" w:rsidRDefault="00DB2BB2" w:rsidP="001A5522">
      <w:pPr>
        <w:tabs>
          <w:tab w:val="left" w:pos="1701"/>
        </w:tabs>
        <w:spacing w:before="240" w:line="360" w:lineRule="auto"/>
        <w:jc w:val="both"/>
        <w:rPr>
          <w:rFonts w:ascii="Palatino Linotype" w:hAnsi="Palatino Linotype" w:cs="Arial"/>
          <w:sz w:val="24"/>
        </w:rPr>
      </w:pPr>
    </w:p>
    <w:p w14:paraId="4A689ECC" w14:textId="77777777"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2AA0CE0E" w14:textId="77777777"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22ADF1F4" w14:textId="238E4931" w:rsidR="002D4334" w:rsidRPr="002D4334" w:rsidRDefault="005D2B04" w:rsidP="005D2B04">
      <w:pPr>
        <w:spacing w:before="240" w:line="360" w:lineRule="auto"/>
        <w:jc w:val="both"/>
        <w:rPr>
          <w:rFonts w:ascii="Palatino Linotype" w:hAnsi="Palatino Linotype" w:cs="Arial"/>
          <w:sz w:val="24"/>
        </w:rPr>
      </w:pPr>
      <w:r w:rsidRPr="00523CF0">
        <w:rPr>
          <w:rFonts w:ascii="Palatino Linotype" w:hAnsi="Palatino Linotype" w:cs="Arial"/>
          <w:sz w:val="24"/>
        </w:rPr>
        <w:t>Con fecha</w:t>
      </w:r>
      <w:r w:rsidR="00A44BB7">
        <w:rPr>
          <w:rFonts w:ascii="Palatino Linotype" w:hAnsi="Palatino Linotype" w:cs="Arial"/>
          <w:sz w:val="24"/>
        </w:rPr>
        <w:t xml:space="preserve"> </w:t>
      </w:r>
      <w:r w:rsidR="00EA6C87">
        <w:rPr>
          <w:rFonts w:ascii="Palatino Linotype" w:hAnsi="Palatino Linotype" w:cs="Arial"/>
          <w:sz w:val="24"/>
        </w:rPr>
        <w:t xml:space="preserve">siete de septiembre </w:t>
      </w:r>
      <w:r w:rsidR="00216A4E">
        <w:rPr>
          <w:rFonts w:ascii="Palatino Linotype" w:hAnsi="Palatino Linotype" w:cs="Arial"/>
          <w:sz w:val="24"/>
        </w:rPr>
        <w:t>de</w:t>
      </w:r>
      <w:r w:rsidR="002D4334">
        <w:rPr>
          <w:rFonts w:ascii="Palatino Linotype" w:hAnsi="Palatino Linotype" w:cs="Arial"/>
          <w:sz w:val="24"/>
        </w:rPr>
        <w:t xml:space="preserve"> dos mil veinte, </w:t>
      </w:r>
      <w:r w:rsidR="00DB2BB2">
        <w:rPr>
          <w:rFonts w:ascii="Palatino Linotype" w:hAnsi="Palatino Linotype" w:cs="Arial"/>
          <w:b/>
          <w:sz w:val="24"/>
        </w:rPr>
        <w:t>El</w:t>
      </w:r>
      <w:r w:rsidR="00321C7E">
        <w:rPr>
          <w:rFonts w:ascii="Palatino Linotype" w:hAnsi="Palatino Linotype" w:cs="Arial"/>
          <w:b/>
          <w:sz w:val="24"/>
        </w:rPr>
        <w:t xml:space="preserve"> Recurrente, </w:t>
      </w:r>
      <w:r w:rsidR="00321C7E" w:rsidRPr="00523CF0">
        <w:rPr>
          <w:rFonts w:ascii="Palatino Linotype" w:hAnsi="Palatino Linotype" w:cs="Arial"/>
          <w:sz w:val="24"/>
        </w:rPr>
        <w:t>presentó a través del Sistema de Acceso a la Información Mexiquense (</w:t>
      </w:r>
      <w:r w:rsidR="00321C7E" w:rsidRPr="00523CF0">
        <w:rPr>
          <w:rFonts w:ascii="Palatino Linotype" w:hAnsi="Palatino Linotype" w:cs="Arial"/>
          <w:b/>
          <w:sz w:val="24"/>
        </w:rPr>
        <w:t>SAIMEX)</w:t>
      </w:r>
      <w:r w:rsidR="00321C7E" w:rsidRPr="00523CF0">
        <w:rPr>
          <w:rFonts w:ascii="Palatino Linotype" w:hAnsi="Palatino Linotype" w:cs="Arial"/>
          <w:sz w:val="24"/>
        </w:rPr>
        <w:t xml:space="preserve"> ante </w:t>
      </w:r>
      <w:r w:rsidR="00321C7E">
        <w:rPr>
          <w:rFonts w:ascii="Palatino Linotype" w:hAnsi="Palatino Linotype" w:cs="Arial"/>
          <w:b/>
          <w:sz w:val="24"/>
        </w:rPr>
        <w:t>El Sujeto Obligado</w:t>
      </w:r>
      <w:r w:rsidR="00321C7E" w:rsidRPr="00523CF0">
        <w:rPr>
          <w:rFonts w:ascii="Palatino Linotype" w:hAnsi="Palatino Linotype" w:cs="Arial"/>
          <w:sz w:val="24"/>
        </w:rPr>
        <w:t xml:space="preserve">, </w:t>
      </w:r>
      <w:r w:rsidR="00321C7E">
        <w:rPr>
          <w:rFonts w:ascii="Palatino Linotype" w:hAnsi="Palatino Linotype" w:cs="Arial"/>
          <w:sz w:val="24"/>
        </w:rPr>
        <w:t xml:space="preserve">la </w:t>
      </w:r>
      <w:r w:rsidR="00321C7E" w:rsidRPr="00523CF0">
        <w:rPr>
          <w:rFonts w:ascii="Palatino Linotype" w:hAnsi="Palatino Linotype" w:cs="Arial"/>
          <w:sz w:val="24"/>
        </w:rPr>
        <w:t>solicitud de acceso a la información pública, registrada</w:t>
      </w:r>
      <w:r w:rsidR="00321C7E">
        <w:rPr>
          <w:rFonts w:ascii="Palatino Linotype" w:hAnsi="Palatino Linotype" w:cs="Arial"/>
          <w:sz w:val="24"/>
        </w:rPr>
        <w:t xml:space="preserve"> bajo el</w:t>
      </w:r>
      <w:r w:rsidR="00321C7E" w:rsidRPr="00523CF0">
        <w:rPr>
          <w:rFonts w:ascii="Palatino Linotype" w:hAnsi="Palatino Linotype" w:cs="Arial"/>
          <w:sz w:val="24"/>
        </w:rPr>
        <w:t xml:space="preserve"> número de expediente</w:t>
      </w:r>
      <w:r w:rsidR="00321C7E">
        <w:rPr>
          <w:rFonts w:ascii="Palatino Linotype" w:hAnsi="Palatino Linotype" w:cs="Arial"/>
          <w:sz w:val="24"/>
        </w:rPr>
        <w:t xml:space="preserve"> </w:t>
      </w:r>
      <w:r w:rsidR="00EA6C87" w:rsidRPr="00EA6C87">
        <w:rPr>
          <w:rFonts w:ascii="Palatino Linotype" w:hAnsi="Palatino Linotype" w:cs="Arial"/>
          <w:b/>
          <w:bCs/>
          <w:sz w:val="24"/>
        </w:rPr>
        <w:t>00119/HUEHUETO/IP/2020</w:t>
      </w:r>
      <w:r w:rsidR="002D4334">
        <w:rPr>
          <w:rFonts w:ascii="Palatino Linotype" w:hAnsi="Palatino Linotype" w:cs="Arial"/>
          <w:b/>
          <w:bCs/>
          <w:sz w:val="24"/>
        </w:rPr>
        <w:t xml:space="preserve">, </w:t>
      </w:r>
      <w:r w:rsidR="002D4334">
        <w:rPr>
          <w:rFonts w:ascii="Palatino Linotype" w:hAnsi="Palatino Linotype" w:cs="Arial"/>
          <w:sz w:val="24"/>
        </w:rPr>
        <w:t xml:space="preserve">mediante la cual solicitó información en el tenor siguiente: </w:t>
      </w:r>
    </w:p>
    <w:p w14:paraId="014C5EAD" w14:textId="731B6672" w:rsidR="00A108AE" w:rsidRPr="002D4334" w:rsidRDefault="00A108AE" w:rsidP="00A108AE">
      <w:pPr>
        <w:spacing w:before="240" w:line="360" w:lineRule="auto"/>
        <w:ind w:left="851" w:right="851"/>
        <w:jc w:val="both"/>
        <w:rPr>
          <w:rFonts w:ascii="Palatino Linotype" w:eastAsia="Times New Roman" w:hAnsi="Palatino Linotype" w:cs="Times New Roman"/>
          <w:b/>
          <w:i/>
          <w:iCs/>
          <w:lang w:val="es-ES_tradnl" w:eastAsia="es-ES"/>
        </w:rPr>
      </w:pPr>
      <w:r w:rsidRPr="002D4334">
        <w:rPr>
          <w:rFonts w:ascii="Palatino Linotype" w:hAnsi="Palatino Linotype"/>
          <w:i/>
          <w:iCs/>
        </w:rPr>
        <w:t>“</w:t>
      </w:r>
      <w:r w:rsidR="00EA6C87" w:rsidRPr="00EA6C87">
        <w:rPr>
          <w:rFonts w:ascii="Palatino Linotype" w:hAnsi="Palatino Linotype"/>
          <w:i/>
          <w:iCs/>
        </w:rPr>
        <w:t xml:space="preserve">1. Solicito copia del expediente integrado en el H. Ayuntamiento de Huehuetoca del Lic. </w:t>
      </w:r>
      <w:proofErr w:type="spellStart"/>
      <w:r w:rsidR="00EA6C87" w:rsidRPr="00EA6C87">
        <w:rPr>
          <w:rFonts w:ascii="Palatino Linotype" w:hAnsi="Palatino Linotype"/>
          <w:i/>
          <w:iCs/>
        </w:rPr>
        <w:t>Hector</w:t>
      </w:r>
      <w:proofErr w:type="spellEnd"/>
      <w:r w:rsidR="00EA6C87" w:rsidRPr="00EA6C87">
        <w:rPr>
          <w:rFonts w:ascii="Palatino Linotype" w:hAnsi="Palatino Linotype"/>
          <w:i/>
          <w:iCs/>
        </w:rPr>
        <w:t xml:space="preserve"> Ricardo Favela Contreras adscrito a la Dirección de Trabajo y Previsión Social, durante su estancia en el H. Ayuntamiento de Huehuetoca; 2. Historial Profesional y documentos comprobatorios de los estudios del Lic. </w:t>
      </w:r>
      <w:proofErr w:type="spellStart"/>
      <w:r w:rsidR="00EA6C87" w:rsidRPr="00EA6C87">
        <w:rPr>
          <w:rFonts w:ascii="Palatino Linotype" w:hAnsi="Palatino Linotype"/>
          <w:i/>
          <w:iCs/>
        </w:rPr>
        <w:t>Hector</w:t>
      </w:r>
      <w:proofErr w:type="spellEnd"/>
      <w:r w:rsidR="00EA6C87" w:rsidRPr="00EA6C87">
        <w:rPr>
          <w:rFonts w:ascii="Palatino Linotype" w:hAnsi="Palatino Linotype"/>
          <w:i/>
          <w:iCs/>
        </w:rPr>
        <w:t xml:space="preserve"> Ricardo Favela Contreras; 3. Actividades que desempeña o desempeñó el servidor público Lic. </w:t>
      </w:r>
      <w:proofErr w:type="spellStart"/>
      <w:r w:rsidR="00EA6C87" w:rsidRPr="00EA6C87">
        <w:rPr>
          <w:rFonts w:ascii="Palatino Linotype" w:hAnsi="Palatino Linotype"/>
          <w:i/>
          <w:iCs/>
        </w:rPr>
        <w:lastRenderedPageBreak/>
        <w:t>Hector</w:t>
      </w:r>
      <w:proofErr w:type="spellEnd"/>
      <w:r w:rsidR="00EA6C87" w:rsidRPr="00EA6C87">
        <w:rPr>
          <w:rFonts w:ascii="Palatino Linotype" w:hAnsi="Palatino Linotype"/>
          <w:i/>
          <w:iCs/>
        </w:rPr>
        <w:t xml:space="preserve"> Ricardo Favela Contreras adscrito a la Dirección de Trabajo y Previsión Social del H. Ayuntamiento de Huehuetoca; 4. Proporcione la versión pública Declaración Patrimonial del servidor público antes señalado, a la cual se encuentra sujeto de conformidad con el último párrafo del artículo 108 Constitucional, así como a lo indicado en la fracción XXV, del artículo 3º, y artículos 32 y 46 de la Ley General de Responsabilidades Administrativas, están obligados a presentar las declaraciones de situación patrimonial y de intereses, bajo protesta de decir verdad y ante las secretarías o su respectivo Órgano Interno de Control, todas las personas servidoras públicas, es decir, todas aquellas que desempeñen un empleo cargo o comisión dentro de la Administración Pública ya sea en el orden municipal, de alcaldía, estatal y federal. 5. Proyectos en los que el servidor público Lic. </w:t>
      </w:r>
      <w:proofErr w:type="spellStart"/>
      <w:r w:rsidR="00EA6C87" w:rsidRPr="00EA6C87">
        <w:rPr>
          <w:rFonts w:ascii="Palatino Linotype" w:hAnsi="Palatino Linotype"/>
          <w:i/>
          <w:iCs/>
        </w:rPr>
        <w:t>Hector</w:t>
      </w:r>
      <w:proofErr w:type="spellEnd"/>
      <w:r w:rsidR="00EA6C87" w:rsidRPr="00EA6C87">
        <w:rPr>
          <w:rFonts w:ascii="Palatino Linotype" w:hAnsi="Palatino Linotype"/>
          <w:i/>
          <w:iCs/>
        </w:rPr>
        <w:t xml:space="preserve"> Ricardo Favela Contreras trabajó y en los que a la fecha de la solicitud se encuentran vigentes; 6. Fecha de alta Lic. </w:t>
      </w:r>
      <w:proofErr w:type="spellStart"/>
      <w:r w:rsidR="00EA6C87" w:rsidRPr="00EA6C87">
        <w:rPr>
          <w:rFonts w:ascii="Palatino Linotype" w:hAnsi="Palatino Linotype"/>
          <w:i/>
          <w:iCs/>
        </w:rPr>
        <w:t>Hector</w:t>
      </w:r>
      <w:proofErr w:type="spellEnd"/>
      <w:r w:rsidR="00EA6C87" w:rsidRPr="00EA6C87">
        <w:rPr>
          <w:rFonts w:ascii="Palatino Linotype" w:hAnsi="Palatino Linotype"/>
          <w:i/>
          <w:iCs/>
        </w:rPr>
        <w:t xml:space="preserve"> Ricardo Favela Contreras adscrito a la Dirección de Trabajo y Previsión Social 7. Fecha de baja (en su caso) del Lic. </w:t>
      </w:r>
      <w:proofErr w:type="spellStart"/>
      <w:r w:rsidR="00EA6C87" w:rsidRPr="00EA6C87">
        <w:rPr>
          <w:rFonts w:ascii="Palatino Linotype" w:hAnsi="Palatino Linotype"/>
          <w:i/>
          <w:iCs/>
        </w:rPr>
        <w:t>Hector</w:t>
      </w:r>
      <w:proofErr w:type="spellEnd"/>
      <w:r w:rsidR="00EA6C87" w:rsidRPr="00EA6C87">
        <w:rPr>
          <w:rFonts w:ascii="Palatino Linotype" w:hAnsi="Palatino Linotype"/>
          <w:i/>
          <w:iCs/>
        </w:rPr>
        <w:t xml:space="preserve"> Ricardo Favela Contreras adscrito a la Dirección de Trabajo y Previsión Social; asimismo, los motivos de su separación del cargo, de encontrarse en este supuesto.</w:t>
      </w:r>
      <w:r w:rsidRPr="001F2516">
        <w:rPr>
          <w:rFonts w:ascii="Palatino Linotype" w:eastAsia="Times New Roman" w:hAnsi="Palatino Linotype" w:cs="Times New Roman"/>
          <w:bCs/>
          <w:i/>
          <w:iCs/>
          <w:lang w:val="es-ES_tradnl" w:eastAsia="es-ES"/>
        </w:rPr>
        <w:t>”</w:t>
      </w:r>
      <w:r w:rsidRPr="001F2516">
        <w:rPr>
          <w:rFonts w:ascii="Palatino Linotype" w:eastAsia="Times New Roman" w:hAnsi="Palatino Linotype" w:cs="Times New Roman"/>
          <w:i/>
          <w:iCs/>
          <w:lang w:val="es-ES_tradnl" w:eastAsia="es-ES"/>
        </w:rPr>
        <w:t xml:space="preserve"> [Sic]</w:t>
      </w:r>
    </w:p>
    <w:p w14:paraId="131FE2E1" w14:textId="365B078F" w:rsidR="005D2B04" w:rsidRDefault="005D2B04" w:rsidP="005D2B04">
      <w:pPr>
        <w:spacing w:before="240" w:line="360" w:lineRule="auto"/>
        <w:ind w:right="850"/>
        <w:jc w:val="both"/>
        <w:rPr>
          <w:rFonts w:ascii="Palatino Linotype" w:eastAsia="Times New Roman" w:hAnsi="Palatino Linotype" w:cs="Times New Roman"/>
          <w:sz w:val="24"/>
          <w:szCs w:val="24"/>
          <w:lang w:val="es-ES_tradnl" w:eastAsia="es-ES"/>
        </w:rPr>
      </w:pPr>
      <w:r w:rsidRPr="004926AC">
        <w:rPr>
          <w:rFonts w:ascii="Palatino Linotype" w:eastAsia="Times New Roman" w:hAnsi="Palatino Linotype" w:cs="Times New Roman"/>
          <w:b/>
          <w:sz w:val="24"/>
          <w:szCs w:val="24"/>
          <w:lang w:val="es-ES_tradnl" w:eastAsia="es-ES"/>
        </w:rPr>
        <w:t>Modalidad de entrega:</w:t>
      </w:r>
      <w:r w:rsidR="00DD2A69">
        <w:rPr>
          <w:rFonts w:ascii="Palatino Linotype" w:eastAsia="Times New Roman" w:hAnsi="Palatino Linotype" w:cs="Times New Roman"/>
          <w:sz w:val="24"/>
          <w:szCs w:val="24"/>
          <w:lang w:val="es-ES_tradnl" w:eastAsia="es-ES"/>
        </w:rPr>
        <w:t xml:space="preserve"> a través del SAIME</w:t>
      </w:r>
      <w:r w:rsidR="00A108AE">
        <w:rPr>
          <w:rFonts w:ascii="Palatino Linotype" w:eastAsia="Times New Roman" w:hAnsi="Palatino Linotype" w:cs="Times New Roman"/>
          <w:sz w:val="24"/>
          <w:szCs w:val="24"/>
          <w:lang w:val="es-ES_tradnl" w:eastAsia="es-ES"/>
        </w:rPr>
        <w:t xml:space="preserve">X. </w:t>
      </w:r>
    </w:p>
    <w:p w14:paraId="2E0A5C05" w14:textId="77777777" w:rsidR="00321C7E" w:rsidRDefault="00321C7E" w:rsidP="005D2B04">
      <w:pPr>
        <w:spacing w:before="240" w:line="360" w:lineRule="auto"/>
        <w:ind w:right="850"/>
        <w:jc w:val="both"/>
        <w:rPr>
          <w:rFonts w:ascii="Palatino Linotype" w:eastAsia="Times New Roman" w:hAnsi="Palatino Linotype" w:cs="Times New Roman"/>
          <w:sz w:val="24"/>
          <w:szCs w:val="24"/>
          <w:lang w:val="es-ES_tradnl" w:eastAsia="es-ES"/>
        </w:rPr>
      </w:pPr>
    </w:p>
    <w:p w14:paraId="0E1799BB" w14:textId="27F692CD" w:rsidR="005D2B04" w:rsidRPr="00523CF0" w:rsidRDefault="00DB2BB2" w:rsidP="005D2B04">
      <w:pPr>
        <w:spacing w:before="240" w:line="360" w:lineRule="auto"/>
        <w:jc w:val="both"/>
        <w:rPr>
          <w:rFonts w:ascii="Palatino Linotype" w:hAnsi="Palatino Linotype" w:cs="Arial"/>
          <w:b/>
          <w:sz w:val="28"/>
        </w:rPr>
      </w:pPr>
      <w:r>
        <w:rPr>
          <w:rFonts w:ascii="Palatino Linotype" w:hAnsi="Palatino Linotype" w:cs="Arial"/>
          <w:b/>
          <w:sz w:val="28"/>
        </w:rPr>
        <w:t>SEGUNDO</w:t>
      </w:r>
      <w:r w:rsidR="005D2B04" w:rsidRPr="00CA0732">
        <w:rPr>
          <w:rFonts w:ascii="Palatino Linotype" w:hAnsi="Palatino Linotype" w:cs="Arial"/>
          <w:b/>
          <w:sz w:val="28"/>
        </w:rPr>
        <w:t xml:space="preserve">. </w:t>
      </w:r>
      <w:r w:rsidR="005D2B04" w:rsidRPr="00CA0732">
        <w:rPr>
          <w:rFonts w:ascii="Palatino Linotype" w:hAnsi="Palatino Linotype" w:cs="Arial"/>
          <w:b/>
          <w:sz w:val="28"/>
          <w:szCs w:val="20"/>
        </w:rPr>
        <w:t xml:space="preserve">De </w:t>
      </w:r>
      <w:r w:rsidR="005D2B04">
        <w:rPr>
          <w:rFonts w:ascii="Palatino Linotype" w:hAnsi="Palatino Linotype" w:cs="Arial"/>
          <w:b/>
          <w:sz w:val="28"/>
          <w:szCs w:val="20"/>
        </w:rPr>
        <w:t xml:space="preserve">la respuesta del Sujeto Obligado.  </w:t>
      </w:r>
    </w:p>
    <w:p w14:paraId="497FD776" w14:textId="2D8F3AD5" w:rsidR="000A12D9" w:rsidRDefault="005D2B04" w:rsidP="005D2B04">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xml:space="preserve">, se aprecia que </w:t>
      </w:r>
      <w:r>
        <w:rPr>
          <w:rFonts w:ascii="Palatino Linotype" w:hAnsi="Palatino Linotype" w:cs="Arial"/>
          <w:sz w:val="24"/>
          <w:szCs w:val="24"/>
        </w:rPr>
        <w:t xml:space="preserve">el </w:t>
      </w:r>
      <w:r w:rsidR="00EA6C87">
        <w:rPr>
          <w:rFonts w:ascii="Palatino Linotype" w:hAnsi="Palatino Linotype" w:cs="Arial"/>
          <w:sz w:val="24"/>
          <w:szCs w:val="24"/>
        </w:rPr>
        <w:t>veintinueve de septiembre</w:t>
      </w:r>
      <w:r w:rsidR="000A12D9">
        <w:rPr>
          <w:rFonts w:ascii="Palatino Linotype" w:hAnsi="Palatino Linotype" w:cs="Arial"/>
          <w:sz w:val="24"/>
          <w:szCs w:val="24"/>
        </w:rPr>
        <w:t xml:space="preserve"> del presente, </w:t>
      </w:r>
      <w:r w:rsidR="000A12D9">
        <w:rPr>
          <w:rFonts w:ascii="Palatino Linotype" w:hAnsi="Palatino Linotype" w:cs="Arial"/>
          <w:b/>
          <w:bCs/>
          <w:sz w:val="24"/>
          <w:szCs w:val="24"/>
        </w:rPr>
        <w:t xml:space="preserve">El Sujeto Obligado </w:t>
      </w:r>
      <w:r w:rsidR="000A12D9">
        <w:rPr>
          <w:rFonts w:ascii="Palatino Linotype" w:hAnsi="Palatino Linotype" w:cs="Arial"/>
          <w:sz w:val="24"/>
          <w:szCs w:val="24"/>
        </w:rPr>
        <w:t xml:space="preserve">dio respuesta a la solicitud de información en los siguientes términos: </w:t>
      </w:r>
    </w:p>
    <w:tbl>
      <w:tblPr>
        <w:tblW w:w="7912" w:type="dxa"/>
        <w:jc w:val="center"/>
        <w:tblCellSpacing w:w="0" w:type="dxa"/>
        <w:tblCellMar>
          <w:left w:w="0" w:type="dxa"/>
          <w:right w:w="0" w:type="dxa"/>
        </w:tblCellMar>
        <w:tblLook w:val="04A0" w:firstRow="1" w:lastRow="0" w:firstColumn="1" w:lastColumn="0" w:noHBand="0" w:noVBand="1"/>
      </w:tblPr>
      <w:tblGrid>
        <w:gridCol w:w="7912"/>
      </w:tblGrid>
      <w:tr w:rsidR="00EA6C87" w:rsidRPr="00216A4E" w14:paraId="3BCAC88E" w14:textId="77777777" w:rsidTr="00216A4E">
        <w:trPr>
          <w:trHeight w:val="278"/>
          <w:tblCellSpacing w:w="0" w:type="dxa"/>
          <w:jc w:val="center"/>
        </w:trPr>
        <w:tc>
          <w:tcPr>
            <w:tcW w:w="0" w:type="auto"/>
            <w:vAlign w:val="center"/>
            <w:hideMark/>
          </w:tcPr>
          <w:p w14:paraId="5FE05286" w14:textId="10CE0AA1" w:rsidR="00EA6C87" w:rsidRPr="00216A4E" w:rsidRDefault="00EA6C87" w:rsidP="00EA6C87">
            <w:pPr>
              <w:spacing w:after="0" w:line="240" w:lineRule="auto"/>
              <w:jc w:val="right"/>
              <w:rPr>
                <w:rFonts w:ascii="Times New Roman" w:eastAsia="Times New Roman" w:hAnsi="Times New Roman" w:cs="Times New Roman"/>
                <w:sz w:val="24"/>
                <w:szCs w:val="24"/>
                <w:lang w:eastAsia="es-MX"/>
              </w:rPr>
            </w:pPr>
            <w:r>
              <w:rPr>
                <w:rFonts w:ascii="Verdana" w:hAnsi="Verdana"/>
                <w:sz w:val="18"/>
                <w:szCs w:val="18"/>
              </w:rPr>
              <w:t>Folio de la solicitud: 00119/HUEHUETO/IP/2020</w:t>
            </w:r>
          </w:p>
        </w:tc>
      </w:tr>
      <w:tr w:rsidR="00EA6C87" w:rsidRPr="00216A4E" w14:paraId="655122E6" w14:textId="77777777" w:rsidTr="00216A4E">
        <w:trPr>
          <w:trHeight w:val="417"/>
          <w:tblCellSpacing w:w="0" w:type="dxa"/>
          <w:jc w:val="center"/>
        </w:trPr>
        <w:tc>
          <w:tcPr>
            <w:tcW w:w="0" w:type="auto"/>
            <w:vAlign w:val="center"/>
            <w:hideMark/>
          </w:tcPr>
          <w:p w14:paraId="6D7CBC4F" w14:textId="77777777" w:rsidR="00EA6C87" w:rsidRPr="00216A4E" w:rsidRDefault="00EA6C87" w:rsidP="00EA6C87">
            <w:pPr>
              <w:spacing w:after="0" w:line="240" w:lineRule="auto"/>
              <w:jc w:val="right"/>
              <w:rPr>
                <w:rFonts w:ascii="Times New Roman" w:eastAsia="Times New Roman" w:hAnsi="Times New Roman" w:cs="Times New Roman"/>
                <w:sz w:val="24"/>
                <w:szCs w:val="24"/>
                <w:lang w:eastAsia="es-MX"/>
              </w:rPr>
            </w:pPr>
          </w:p>
        </w:tc>
      </w:tr>
      <w:tr w:rsidR="00EA6C87" w:rsidRPr="00216A4E" w14:paraId="56A95F1D" w14:textId="77777777" w:rsidTr="00216A4E">
        <w:trPr>
          <w:trHeight w:val="139"/>
          <w:tblCellSpacing w:w="0" w:type="dxa"/>
          <w:jc w:val="center"/>
        </w:trPr>
        <w:tc>
          <w:tcPr>
            <w:tcW w:w="0" w:type="auto"/>
            <w:vAlign w:val="center"/>
            <w:hideMark/>
          </w:tcPr>
          <w:p w14:paraId="74B4C9A9" w14:textId="33967BB5" w:rsidR="00EA6C87" w:rsidRPr="00216A4E" w:rsidRDefault="00EA6C87" w:rsidP="00EA6C87">
            <w:pPr>
              <w:spacing w:after="0" w:line="240" w:lineRule="auto"/>
              <w:rPr>
                <w:rFonts w:ascii="Times New Roman" w:eastAsia="Times New Roman" w:hAnsi="Times New Roman" w:cs="Times New Roman"/>
                <w:sz w:val="24"/>
                <w:szCs w:val="24"/>
                <w:lang w:eastAsia="es-MX"/>
              </w:rPr>
            </w:pPr>
            <w:r>
              <w:rPr>
                <w:rFonts w:ascii="Verdana" w:hAnsi="Verdana"/>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EA6C87" w:rsidRPr="00216A4E" w14:paraId="784ECE3B" w14:textId="77777777" w:rsidTr="00216A4E">
        <w:trPr>
          <w:trHeight w:val="348"/>
          <w:tblCellSpacing w:w="0" w:type="dxa"/>
          <w:jc w:val="center"/>
        </w:trPr>
        <w:tc>
          <w:tcPr>
            <w:tcW w:w="0" w:type="auto"/>
            <w:vAlign w:val="center"/>
            <w:hideMark/>
          </w:tcPr>
          <w:p w14:paraId="3AB2CC27" w14:textId="77777777" w:rsidR="00EA6C87" w:rsidRPr="00216A4E" w:rsidRDefault="00EA6C87" w:rsidP="00EA6C87">
            <w:pPr>
              <w:spacing w:after="0" w:line="240" w:lineRule="auto"/>
              <w:rPr>
                <w:rFonts w:ascii="Times New Roman" w:eastAsia="Times New Roman" w:hAnsi="Times New Roman" w:cs="Times New Roman"/>
                <w:sz w:val="24"/>
                <w:szCs w:val="24"/>
                <w:lang w:eastAsia="es-MX"/>
              </w:rPr>
            </w:pPr>
          </w:p>
        </w:tc>
      </w:tr>
      <w:tr w:rsidR="00EA6C87" w:rsidRPr="00216A4E" w14:paraId="021D0432" w14:textId="77777777" w:rsidTr="00216A4E">
        <w:trPr>
          <w:trHeight w:val="139"/>
          <w:tblCellSpacing w:w="0" w:type="dxa"/>
          <w:jc w:val="center"/>
        </w:trPr>
        <w:tc>
          <w:tcPr>
            <w:tcW w:w="0" w:type="auto"/>
            <w:vAlign w:val="center"/>
            <w:hideMark/>
          </w:tcPr>
          <w:p w14:paraId="024A9404" w14:textId="4316A91C" w:rsidR="00EA6C87" w:rsidRPr="00216A4E" w:rsidRDefault="00EA6C87" w:rsidP="00EA6C87">
            <w:pPr>
              <w:spacing w:after="0" w:line="240" w:lineRule="auto"/>
              <w:rPr>
                <w:rFonts w:ascii="Times New Roman" w:eastAsia="Times New Roman" w:hAnsi="Times New Roman" w:cs="Times New Roman"/>
                <w:sz w:val="24"/>
                <w:szCs w:val="24"/>
                <w:lang w:eastAsia="es-MX"/>
              </w:rPr>
            </w:pPr>
            <w:r>
              <w:rPr>
                <w:rFonts w:ascii="Verdana" w:hAnsi="Verdana"/>
                <w:sz w:val="18"/>
                <w:szCs w:val="18"/>
              </w:rPr>
              <w:t>En respuesta a la solicitud recibida, nos permitimos hacer de su conocimiento que con fundamento en el artículo 163 de la Ley de Transparencia y Acceso a la Información Pública del Estado de México y Municipios, le contestamos que; En atención a la solicitud con número de folio 00119/HUEHUETO/IP/2020, me permito informarle a usted que encontrara anexo de la Información solicitada Sin más por el momento quedo de usted para cualquier duda y aclaración</w:t>
            </w:r>
          </w:p>
        </w:tc>
      </w:tr>
      <w:tr w:rsidR="00EA6C87" w:rsidRPr="00216A4E" w14:paraId="00F65355" w14:textId="77777777" w:rsidTr="00216A4E">
        <w:trPr>
          <w:trHeight w:val="348"/>
          <w:tblCellSpacing w:w="0" w:type="dxa"/>
          <w:jc w:val="center"/>
        </w:trPr>
        <w:tc>
          <w:tcPr>
            <w:tcW w:w="0" w:type="auto"/>
            <w:vAlign w:val="center"/>
            <w:hideMark/>
          </w:tcPr>
          <w:p w14:paraId="2E36A21F" w14:textId="77777777" w:rsidR="00EA6C87" w:rsidRPr="00216A4E" w:rsidRDefault="00EA6C87" w:rsidP="00EA6C87">
            <w:pPr>
              <w:spacing w:after="0" w:line="240" w:lineRule="auto"/>
              <w:rPr>
                <w:rFonts w:ascii="Times New Roman" w:eastAsia="Times New Roman" w:hAnsi="Times New Roman" w:cs="Times New Roman"/>
                <w:sz w:val="24"/>
                <w:szCs w:val="24"/>
                <w:lang w:eastAsia="es-MX"/>
              </w:rPr>
            </w:pPr>
          </w:p>
        </w:tc>
      </w:tr>
      <w:tr w:rsidR="00EA6C87" w:rsidRPr="00216A4E" w14:paraId="415BEA1D" w14:textId="77777777" w:rsidTr="00216A4E">
        <w:trPr>
          <w:trHeight w:val="139"/>
          <w:tblCellSpacing w:w="0" w:type="dxa"/>
          <w:jc w:val="center"/>
        </w:trPr>
        <w:tc>
          <w:tcPr>
            <w:tcW w:w="0" w:type="auto"/>
            <w:vAlign w:val="center"/>
            <w:hideMark/>
          </w:tcPr>
          <w:p w14:paraId="04E78813" w14:textId="77777777" w:rsidR="00EA6C87" w:rsidRPr="00216A4E" w:rsidRDefault="00EA6C87" w:rsidP="00EA6C87">
            <w:pPr>
              <w:spacing w:after="0" w:line="240" w:lineRule="auto"/>
              <w:jc w:val="center"/>
              <w:rPr>
                <w:rFonts w:ascii="Times New Roman" w:eastAsia="Times New Roman" w:hAnsi="Times New Roman" w:cs="Times New Roman"/>
                <w:sz w:val="20"/>
                <w:szCs w:val="20"/>
                <w:lang w:eastAsia="es-MX"/>
              </w:rPr>
            </w:pPr>
          </w:p>
        </w:tc>
      </w:tr>
      <w:tr w:rsidR="00EA6C87" w:rsidRPr="00216A4E" w14:paraId="41DC6D31" w14:textId="77777777" w:rsidTr="00216A4E">
        <w:trPr>
          <w:trHeight w:val="139"/>
          <w:tblCellSpacing w:w="0" w:type="dxa"/>
          <w:jc w:val="center"/>
        </w:trPr>
        <w:tc>
          <w:tcPr>
            <w:tcW w:w="0" w:type="auto"/>
            <w:vAlign w:val="center"/>
            <w:hideMark/>
          </w:tcPr>
          <w:p w14:paraId="7E313C1F" w14:textId="77777777" w:rsidR="00EA6C87" w:rsidRPr="00216A4E" w:rsidRDefault="00EA6C87" w:rsidP="00EA6C87">
            <w:pPr>
              <w:spacing w:after="0" w:line="240" w:lineRule="auto"/>
              <w:rPr>
                <w:rFonts w:ascii="Times New Roman" w:eastAsia="Times New Roman" w:hAnsi="Times New Roman" w:cs="Times New Roman"/>
                <w:sz w:val="20"/>
                <w:szCs w:val="20"/>
                <w:lang w:eastAsia="es-MX"/>
              </w:rPr>
            </w:pPr>
          </w:p>
        </w:tc>
      </w:tr>
      <w:tr w:rsidR="00EA6C87" w:rsidRPr="00216A4E" w14:paraId="38CFAA48" w14:textId="77777777" w:rsidTr="00216A4E">
        <w:trPr>
          <w:trHeight w:val="139"/>
          <w:tblCellSpacing w:w="0" w:type="dxa"/>
          <w:jc w:val="center"/>
        </w:trPr>
        <w:tc>
          <w:tcPr>
            <w:tcW w:w="0" w:type="auto"/>
            <w:vAlign w:val="center"/>
            <w:hideMark/>
          </w:tcPr>
          <w:p w14:paraId="4055DB6D" w14:textId="78DDD781" w:rsidR="00EA6C87" w:rsidRPr="00216A4E" w:rsidRDefault="00EA6C87" w:rsidP="00EA6C87">
            <w:pPr>
              <w:spacing w:after="0" w:line="240" w:lineRule="auto"/>
              <w:rPr>
                <w:rFonts w:ascii="Times New Roman" w:eastAsia="Times New Roman" w:hAnsi="Times New Roman" w:cs="Times New Roman"/>
                <w:sz w:val="24"/>
                <w:szCs w:val="24"/>
                <w:lang w:eastAsia="es-MX"/>
              </w:rPr>
            </w:pPr>
            <w:r>
              <w:rPr>
                <w:rFonts w:ascii="Verdana" w:hAnsi="Verdana"/>
                <w:sz w:val="18"/>
                <w:szCs w:val="18"/>
              </w:rPr>
              <w:t>ATENTAMENTE</w:t>
            </w:r>
          </w:p>
        </w:tc>
      </w:tr>
      <w:tr w:rsidR="00EA6C87" w:rsidRPr="00216A4E" w14:paraId="361C7E39" w14:textId="77777777" w:rsidTr="00216A4E">
        <w:trPr>
          <w:trHeight w:val="208"/>
          <w:tblCellSpacing w:w="0" w:type="dxa"/>
          <w:jc w:val="center"/>
        </w:trPr>
        <w:tc>
          <w:tcPr>
            <w:tcW w:w="0" w:type="auto"/>
            <w:vAlign w:val="center"/>
            <w:hideMark/>
          </w:tcPr>
          <w:p w14:paraId="11C46327" w14:textId="77777777" w:rsidR="00EA6C87" w:rsidRPr="00216A4E" w:rsidRDefault="00EA6C87" w:rsidP="00EA6C87">
            <w:pPr>
              <w:spacing w:after="0" w:line="240" w:lineRule="auto"/>
              <w:rPr>
                <w:rFonts w:ascii="Times New Roman" w:eastAsia="Times New Roman" w:hAnsi="Times New Roman" w:cs="Times New Roman"/>
                <w:sz w:val="24"/>
                <w:szCs w:val="24"/>
                <w:lang w:eastAsia="es-MX"/>
              </w:rPr>
            </w:pPr>
          </w:p>
        </w:tc>
      </w:tr>
      <w:tr w:rsidR="00EA6C87" w:rsidRPr="00216A4E" w14:paraId="268B89E1" w14:textId="77777777" w:rsidTr="00216A4E">
        <w:trPr>
          <w:trHeight w:val="139"/>
          <w:tblCellSpacing w:w="0" w:type="dxa"/>
          <w:jc w:val="center"/>
        </w:trPr>
        <w:tc>
          <w:tcPr>
            <w:tcW w:w="0" w:type="auto"/>
            <w:vAlign w:val="center"/>
            <w:hideMark/>
          </w:tcPr>
          <w:p w14:paraId="7E232D3D" w14:textId="5A6061D2" w:rsidR="00EA6C87" w:rsidRPr="00216A4E" w:rsidRDefault="00EA6C87" w:rsidP="00EA6C87">
            <w:pPr>
              <w:spacing w:after="0" w:line="240" w:lineRule="auto"/>
              <w:rPr>
                <w:rFonts w:ascii="Times New Roman" w:eastAsia="Times New Roman" w:hAnsi="Times New Roman" w:cs="Times New Roman"/>
                <w:sz w:val="24"/>
                <w:szCs w:val="24"/>
                <w:lang w:eastAsia="es-MX"/>
              </w:rPr>
            </w:pPr>
            <w:r>
              <w:rPr>
                <w:rFonts w:ascii="Verdana" w:hAnsi="Verdana"/>
                <w:sz w:val="18"/>
                <w:szCs w:val="18"/>
              </w:rPr>
              <w:t>T.S.U EMMANUEL JONATHAN ROBLES VALENCIA</w:t>
            </w:r>
          </w:p>
        </w:tc>
      </w:tr>
    </w:tbl>
    <w:p w14:paraId="3E958F21" w14:textId="4BF7ECDE" w:rsidR="00EA6C87" w:rsidRPr="00EA6C87" w:rsidRDefault="00EA6C87" w:rsidP="00EA6C87">
      <w:pPr>
        <w:spacing w:before="240" w:line="480" w:lineRule="auto"/>
        <w:jc w:val="both"/>
        <w:rPr>
          <w:rFonts w:ascii="Palatino Linotype" w:hAnsi="Palatino Linotype" w:cs="Arial"/>
          <w:sz w:val="24"/>
        </w:rPr>
      </w:pPr>
      <w:r>
        <w:rPr>
          <w:rFonts w:ascii="Palatino Linotype" w:hAnsi="Palatino Linotype" w:cs="Arial"/>
          <w:sz w:val="24"/>
        </w:rPr>
        <w:t xml:space="preserve">Adjuntando a su respuesta dos documentos electrónicos denominados </w:t>
      </w:r>
      <w:r w:rsidRPr="00EA6C87">
        <w:rPr>
          <w:rFonts w:ascii="Palatino Linotype" w:hAnsi="Palatino Linotype" w:cs="Arial"/>
          <w:b/>
          <w:sz w:val="24"/>
        </w:rPr>
        <w:t>“REQ.119.pdf</w:t>
      </w:r>
      <w:r>
        <w:rPr>
          <w:rFonts w:ascii="Palatino Linotype" w:hAnsi="Palatino Linotype" w:cs="Arial"/>
          <w:b/>
          <w:sz w:val="24"/>
        </w:rPr>
        <w:t>” y “</w:t>
      </w:r>
      <w:r w:rsidRPr="00EA6C87">
        <w:rPr>
          <w:rFonts w:ascii="Palatino Linotype" w:hAnsi="Palatino Linotype" w:cs="Arial"/>
          <w:b/>
          <w:sz w:val="24"/>
        </w:rPr>
        <w:t>REQ.119-1.pdf</w:t>
      </w:r>
      <w:r>
        <w:rPr>
          <w:rFonts w:ascii="Palatino Linotype" w:hAnsi="Palatino Linotype" w:cs="Arial"/>
          <w:b/>
          <w:sz w:val="24"/>
        </w:rPr>
        <w:t>”</w:t>
      </w:r>
      <w:r>
        <w:rPr>
          <w:rFonts w:ascii="Palatino Linotype" w:hAnsi="Palatino Linotype" w:cs="Arial"/>
          <w:sz w:val="24"/>
        </w:rPr>
        <w:t xml:space="preserve"> </w:t>
      </w:r>
      <w:r w:rsidR="00B15C4F">
        <w:rPr>
          <w:rFonts w:ascii="Palatino Linotype" w:hAnsi="Palatino Linotype" w:cs="Arial"/>
          <w:sz w:val="24"/>
        </w:rPr>
        <w:t>los cuales se tienen por reproducidos al ser del conocimiento de las partes.</w:t>
      </w:r>
    </w:p>
    <w:p w14:paraId="3FCD2529" w14:textId="28890BE8" w:rsidR="005D2B04" w:rsidRPr="00B94D83" w:rsidRDefault="00DB2BB2" w:rsidP="005D2B04">
      <w:pPr>
        <w:spacing w:before="240" w:line="360" w:lineRule="auto"/>
        <w:jc w:val="both"/>
        <w:rPr>
          <w:rFonts w:ascii="Palatino Linotype" w:hAnsi="Palatino Linotype" w:cs="Arial"/>
          <w:b/>
          <w:sz w:val="28"/>
        </w:rPr>
      </w:pPr>
      <w:r>
        <w:rPr>
          <w:rFonts w:ascii="Palatino Linotype" w:hAnsi="Palatino Linotype" w:cs="Arial"/>
          <w:b/>
          <w:sz w:val="28"/>
        </w:rPr>
        <w:t>TERCERO</w:t>
      </w:r>
      <w:r w:rsidR="005D2B04" w:rsidRPr="00B94D83">
        <w:rPr>
          <w:rFonts w:ascii="Palatino Linotype" w:hAnsi="Palatino Linotype" w:cs="Arial"/>
          <w:b/>
          <w:sz w:val="28"/>
        </w:rPr>
        <w:t xml:space="preserve">. </w:t>
      </w:r>
      <w:r w:rsidR="005D2B04" w:rsidRPr="00B94D83">
        <w:rPr>
          <w:rFonts w:ascii="Palatino Linotype" w:hAnsi="Palatino Linotype"/>
          <w:b/>
          <w:sz w:val="28"/>
        </w:rPr>
        <w:t>Del recurso de revisión.</w:t>
      </w:r>
    </w:p>
    <w:p w14:paraId="5466924A" w14:textId="66C12038" w:rsidR="002D4334" w:rsidRPr="002D4334" w:rsidRDefault="005D2B04" w:rsidP="005D2B04">
      <w:pPr>
        <w:spacing w:before="240" w:line="360" w:lineRule="auto"/>
        <w:jc w:val="both"/>
        <w:rPr>
          <w:rFonts w:ascii="Palatino Linotype" w:hAnsi="Palatino Linotype" w:cs="Arial"/>
          <w:sz w:val="24"/>
          <w:szCs w:val="24"/>
        </w:rPr>
      </w:pPr>
      <w:r w:rsidRPr="00B94D83">
        <w:rPr>
          <w:rFonts w:ascii="Palatino Linotype" w:hAnsi="Palatino Linotype" w:cs="Arial"/>
          <w:sz w:val="24"/>
          <w:szCs w:val="24"/>
        </w:rPr>
        <w:t xml:space="preserve">Inconforme con la respuesta notificada por </w:t>
      </w:r>
      <w:r w:rsidR="00A12F8D">
        <w:rPr>
          <w:rFonts w:ascii="Palatino Linotype" w:hAnsi="Palatino Linotype" w:cs="Arial"/>
          <w:b/>
          <w:sz w:val="24"/>
          <w:szCs w:val="24"/>
        </w:rPr>
        <w:t xml:space="preserve">El Sujeto Obligado, </w:t>
      </w:r>
      <w:r w:rsidR="00C427C0">
        <w:rPr>
          <w:rFonts w:ascii="Palatino Linotype" w:hAnsi="Palatino Linotype" w:cs="Arial"/>
          <w:b/>
          <w:sz w:val="24"/>
          <w:szCs w:val="24"/>
        </w:rPr>
        <w:t>El</w:t>
      </w:r>
      <w:r w:rsidR="00A44BB7">
        <w:rPr>
          <w:rFonts w:ascii="Palatino Linotype" w:hAnsi="Palatino Linotype" w:cs="Arial"/>
          <w:b/>
          <w:sz w:val="24"/>
          <w:szCs w:val="24"/>
        </w:rPr>
        <w:t xml:space="preserve"> Recurrente </w:t>
      </w:r>
      <w:r w:rsidR="00A44BB7">
        <w:rPr>
          <w:rFonts w:ascii="Palatino Linotype" w:hAnsi="Palatino Linotype" w:cs="Arial"/>
          <w:sz w:val="24"/>
          <w:szCs w:val="24"/>
        </w:rPr>
        <w:t xml:space="preserve">interpuso el recurso de revisión, en </w:t>
      </w:r>
      <w:r w:rsidR="00B15C4F">
        <w:rPr>
          <w:rFonts w:ascii="Palatino Linotype" w:hAnsi="Palatino Linotype" w:cs="Arial"/>
          <w:sz w:val="24"/>
          <w:szCs w:val="24"/>
        </w:rPr>
        <w:t xml:space="preserve">fecha </w:t>
      </w:r>
      <w:r w:rsidR="00560BA7">
        <w:rPr>
          <w:rFonts w:ascii="Palatino Linotype" w:hAnsi="Palatino Linotype" w:cs="Arial"/>
          <w:sz w:val="24"/>
          <w:szCs w:val="24"/>
        </w:rPr>
        <w:t>dos de octubre</w:t>
      </w:r>
      <w:r w:rsidR="002D4334">
        <w:rPr>
          <w:rFonts w:ascii="Palatino Linotype" w:hAnsi="Palatino Linotype" w:cs="Arial"/>
          <w:sz w:val="24"/>
          <w:szCs w:val="24"/>
        </w:rPr>
        <w:t xml:space="preserve"> del año en curso, el cual fue registrado en el expediente número </w:t>
      </w:r>
      <w:r w:rsidR="00B15C4F">
        <w:rPr>
          <w:rFonts w:ascii="Palatino Linotype" w:hAnsi="Palatino Linotype" w:cs="Arial"/>
          <w:b/>
          <w:bCs/>
          <w:sz w:val="24"/>
          <w:szCs w:val="24"/>
        </w:rPr>
        <w:t>04200</w:t>
      </w:r>
      <w:r w:rsidR="002D4334">
        <w:rPr>
          <w:rFonts w:ascii="Palatino Linotype" w:hAnsi="Palatino Linotype" w:cs="Arial"/>
          <w:b/>
          <w:bCs/>
          <w:sz w:val="24"/>
          <w:szCs w:val="24"/>
        </w:rPr>
        <w:t xml:space="preserve">/INFOEM/IP/RR/2020, </w:t>
      </w:r>
      <w:r w:rsidR="002D4334">
        <w:rPr>
          <w:rFonts w:ascii="Palatino Linotype" w:hAnsi="Palatino Linotype" w:cs="Arial"/>
          <w:sz w:val="24"/>
          <w:szCs w:val="24"/>
        </w:rPr>
        <w:t xml:space="preserve">en el cual arguye las siguientes manifestaciones: </w:t>
      </w:r>
    </w:p>
    <w:p w14:paraId="6ABBCA3E" w14:textId="77777777" w:rsidR="005D2B04" w:rsidRPr="00EE6BC3" w:rsidRDefault="005D2B04" w:rsidP="005D2B04">
      <w:pPr>
        <w:spacing w:before="240" w:line="360" w:lineRule="auto"/>
        <w:ind w:right="851"/>
        <w:jc w:val="both"/>
        <w:rPr>
          <w:rFonts w:ascii="Palatino Linotype" w:hAnsi="Palatino Linotype"/>
          <w:b/>
          <w:color w:val="000000"/>
          <w:sz w:val="24"/>
          <w:szCs w:val="24"/>
        </w:rPr>
      </w:pPr>
      <w:r w:rsidRPr="00EE6BC3">
        <w:rPr>
          <w:rFonts w:ascii="Palatino Linotype" w:hAnsi="Palatino Linotype"/>
          <w:b/>
          <w:color w:val="000000"/>
          <w:sz w:val="24"/>
          <w:szCs w:val="24"/>
        </w:rPr>
        <w:t>Acto Impugnado:</w:t>
      </w:r>
    </w:p>
    <w:p w14:paraId="414A95CC" w14:textId="25B751D9" w:rsidR="005D2B04" w:rsidRPr="00D007FB" w:rsidRDefault="005D2B04" w:rsidP="00BE5D85">
      <w:pPr>
        <w:pStyle w:val="Estilo1"/>
        <w:rPr>
          <w:b/>
        </w:rPr>
      </w:pPr>
      <w:r w:rsidRPr="00D007FB">
        <w:t>“</w:t>
      </w:r>
      <w:r w:rsidR="00B15C4F" w:rsidRPr="00B15C4F">
        <w:t xml:space="preserve">Me inconformo por la información incompleta; derivado de que en el punto dos de la solicitud de mérito requerí entre otras cosas documentos comprobatorios de </w:t>
      </w:r>
      <w:r w:rsidR="00B15C4F" w:rsidRPr="00B15C4F">
        <w:lastRenderedPageBreak/>
        <w:t xml:space="preserve">estudios del servidor público C. </w:t>
      </w:r>
      <w:proofErr w:type="spellStart"/>
      <w:r w:rsidR="00B15C4F" w:rsidRPr="00B15C4F">
        <w:t>Hector</w:t>
      </w:r>
      <w:proofErr w:type="spellEnd"/>
      <w:r w:rsidR="00B15C4F" w:rsidRPr="00B15C4F">
        <w:t xml:space="preserve"> Ricardo Favela Contreras cuyo cargo es el de Director en el H. Ayuntamiento de Huehuetoca, siendo así que no fue proporcionado en versión pública el Titulo y la cedula profesional (documentos con los que debe contar el servidor público derivado del cargo que ejerce). Sin embargo, en el caso de no contar con dichos documentos deberán proporcionarme algún acuse de que los mismos se encuentren en </w:t>
      </w:r>
      <w:proofErr w:type="spellStart"/>
      <w:proofErr w:type="gramStart"/>
      <w:r w:rsidR="00B15C4F" w:rsidRPr="00B15C4F">
        <w:t>tramite</w:t>
      </w:r>
      <w:proofErr w:type="spellEnd"/>
      <w:proofErr w:type="gramEnd"/>
      <w:r w:rsidR="00B15C4F" w:rsidRPr="00B15C4F">
        <w:t>. (</w:t>
      </w:r>
      <w:proofErr w:type="gramStart"/>
      <w:r w:rsidR="00B15C4F" w:rsidRPr="00B15C4F">
        <w:t>versión</w:t>
      </w:r>
      <w:proofErr w:type="gramEnd"/>
      <w:r w:rsidR="00B15C4F" w:rsidRPr="00B15C4F">
        <w:t xml:space="preserve"> pública) Asimismo, adjuntó al presente recurso de revisión la foja que requiero que nuevamente me proporcionen en virtud de que la misma que me enviaron se encuentra ilegible. Asimismo, requiero el Acta de Comité de Transparencia mediante la cual dicho comité haya aprobado y fundamentado los datos que fueron testados en la información proporcionada, la cual no viene en la documentación que me fue entregada</w:t>
      </w:r>
      <w:r w:rsidR="00D007FB" w:rsidRPr="00D007FB">
        <w:t>.</w:t>
      </w:r>
      <w:r w:rsidRPr="00D007FB">
        <w:t>”</w:t>
      </w:r>
      <w:r w:rsidR="00B278CF" w:rsidRPr="00D007FB">
        <w:t xml:space="preserve"> </w:t>
      </w:r>
      <w:r w:rsidRPr="00D007FB">
        <w:rPr>
          <w:b/>
        </w:rPr>
        <w:t>[Sic]</w:t>
      </w:r>
    </w:p>
    <w:p w14:paraId="05EA6400" w14:textId="77777777" w:rsidR="00C427C0" w:rsidRPr="00B278CF" w:rsidRDefault="00C427C0" w:rsidP="00BE5D85">
      <w:pPr>
        <w:pStyle w:val="Estilo1"/>
      </w:pPr>
    </w:p>
    <w:p w14:paraId="6B96EA5E" w14:textId="77777777" w:rsidR="005D2B04" w:rsidRPr="00EE6BC3" w:rsidRDefault="005D2B04" w:rsidP="005D2B04">
      <w:pPr>
        <w:spacing w:before="240" w:line="360" w:lineRule="auto"/>
        <w:ind w:right="851"/>
        <w:jc w:val="both"/>
        <w:rPr>
          <w:rFonts w:ascii="Palatino Linotype" w:hAnsi="Palatino Linotype"/>
          <w:b/>
          <w:color w:val="000000"/>
          <w:sz w:val="24"/>
          <w:szCs w:val="24"/>
        </w:rPr>
      </w:pPr>
      <w:r w:rsidRPr="00EE6BC3">
        <w:rPr>
          <w:rFonts w:ascii="Palatino Linotype" w:hAnsi="Palatino Linotype"/>
          <w:b/>
          <w:color w:val="000000"/>
          <w:sz w:val="24"/>
          <w:szCs w:val="24"/>
        </w:rPr>
        <w:t>Razones o Motivos de Inconformidad:</w:t>
      </w:r>
    </w:p>
    <w:p w14:paraId="17AA0D30" w14:textId="62C53DBF" w:rsidR="005D2B04" w:rsidRPr="00D007FB" w:rsidRDefault="00A44BB7" w:rsidP="00BE5D85">
      <w:pPr>
        <w:pStyle w:val="Estilo1"/>
      </w:pPr>
      <w:r w:rsidRPr="00D007FB">
        <w:t>“</w:t>
      </w:r>
      <w:r w:rsidR="00B15C4F" w:rsidRPr="00B15C4F">
        <w:t xml:space="preserve">Me inconformo por la información incompleta; derivado de que en el punto dos de la solicitud de mérito requerí entre otras cosas documentos comprobatorios de estudios del servidor público C. </w:t>
      </w:r>
      <w:proofErr w:type="spellStart"/>
      <w:r w:rsidR="00B15C4F" w:rsidRPr="00B15C4F">
        <w:t>Hector</w:t>
      </w:r>
      <w:proofErr w:type="spellEnd"/>
      <w:r w:rsidR="00B15C4F" w:rsidRPr="00B15C4F">
        <w:t xml:space="preserve"> Ricardo Favela Contreras cuyo cargo es el de Director en el H. Ayuntamiento de Huehuetoca, siendo así que no fue proporcionado en versión pública el Titulo y la cedula profesional (documentos con los que debe contar el servidor público derivado del cargo que ejerce). Sin embargo, en el caso de no contar con dichos documentos deberán proporcionarme algún acuse de que los mismos se encuentren en </w:t>
      </w:r>
      <w:proofErr w:type="spellStart"/>
      <w:proofErr w:type="gramStart"/>
      <w:r w:rsidR="00B15C4F" w:rsidRPr="00B15C4F">
        <w:t>tramite</w:t>
      </w:r>
      <w:proofErr w:type="spellEnd"/>
      <w:proofErr w:type="gramEnd"/>
      <w:r w:rsidR="00B15C4F" w:rsidRPr="00B15C4F">
        <w:t>. (</w:t>
      </w:r>
      <w:proofErr w:type="gramStart"/>
      <w:r w:rsidR="00B15C4F" w:rsidRPr="00B15C4F">
        <w:t>versión</w:t>
      </w:r>
      <w:proofErr w:type="gramEnd"/>
      <w:r w:rsidR="00B15C4F" w:rsidRPr="00B15C4F">
        <w:t xml:space="preserve"> pública) Asimismo, adjuntó al presente recurso de revisión la foja que requiero que nuevamente me proporcionen en virtud de que la misma que me enviaron se encuentra ilegible. Asimismo, requiero el Acta de Comité de Transparencia mediante la cual dicho comité haya aprobado y </w:t>
      </w:r>
      <w:r w:rsidR="00B15C4F" w:rsidRPr="00B15C4F">
        <w:lastRenderedPageBreak/>
        <w:t>fundamentado los datos que fueron testados en la información proporcionada, la cual no viene en la documentación que me fue entregada</w:t>
      </w:r>
      <w:r w:rsidR="00D007FB" w:rsidRPr="00D007FB">
        <w:t>.</w:t>
      </w:r>
      <w:r w:rsidR="005D2B04" w:rsidRPr="00D007FB">
        <w:t xml:space="preserve">” </w:t>
      </w:r>
      <w:r w:rsidR="005D2B04" w:rsidRPr="00D007FB">
        <w:rPr>
          <w:b/>
        </w:rPr>
        <w:t>[Sic]</w:t>
      </w:r>
    </w:p>
    <w:p w14:paraId="71C8B9C9" w14:textId="77777777" w:rsidR="005D2B04" w:rsidRDefault="005D2B04" w:rsidP="005D2B04">
      <w:pPr>
        <w:spacing w:before="240" w:line="360" w:lineRule="auto"/>
        <w:ind w:right="851"/>
        <w:jc w:val="both"/>
        <w:rPr>
          <w:rFonts w:ascii="Palatino Linotype" w:hAnsi="Palatino Linotype"/>
          <w:color w:val="000000"/>
        </w:rPr>
      </w:pPr>
    </w:p>
    <w:p w14:paraId="353F6C58" w14:textId="45F69039" w:rsidR="005D2B04" w:rsidRDefault="00C427C0" w:rsidP="005D2B04">
      <w:pPr>
        <w:spacing w:before="240" w:line="360" w:lineRule="auto"/>
        <w:jc w:val="both"/>
        <w:rPr>
          <w:rFonts w:ascii="Palatino Linotype" w:hAnsi="Palatino Linotype" w:cs="Arial"/>
          <w:b/>
          <w:sz w:val="28"/>
          <w:szCs w:val="28"/>
        </w:rPr>
      </w:pPr>
      <w:r>
        <w:rPr>
          <w:rFonts w:ascii="Palatino Linotype" w:hAnsi="Palatino Linotype" w:cs="Arial"/>
          <w:b/>
          <w:sz w:val="28"/>
        </w:rPr>
        <w:t>CUARTO</w:t>
      </w:r>
      <w:r w:rsidR="005D2B04" w:rsidRPr="00DB11D0">
        <w:rPr>
          <w:rFonts w:ascii="Palatino Linotype" w:hAnsi="Palatino Linotype" w:cs="Arial"/>
          <w:b/>
          <w:sz w:val="24"/>
          <w:szCs w:val="24"/>
        </w:rPr>
        <w:t>.</w:t>
      </w:r>
      <w:r w:rsidR="005D2B04" w:rsidRPr="00523CF0">
        <w:rPr>
          <w:rFonts w:ascii="Palatino Linotype" w:hAnsi="Palatino Linotype" w:cs="Arial"/>
          <w:b/>
          <w:sz w:val="24"/>
          <w:szCs w:val="24"/>
        </w:rPr>
        <w:t xml:space="preserve"> </w:t>
      </w:r>
      <w:r w:rsidR="005D2B04" w:rsidRPr="00523CF0">
        <w:rPr>
          <w:rFonts w:ascii="Palatino Linotype" w:hAnsi="Palatino Linotype" w:cs="Arial"/>
          <w:b/>
          <w:sz w:val="28"/>
          <w:szCs w:val="28"/>
        </w:rPr>
        <w:t>Del turno del recurso de revisión.</w:t>
      </w:r>
    </w:p>
    <w:p w14:paraId="2622A996" w14:textId="72A63055" w:rsidR="00E45181" w:rsidRDefault="005D2B04" w:rsidP="00B278CF">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B15C4F">
        <w:rPr>
          <w:rFonts w:ascii="Palatino Linotype" w:hAnsi="Palatino Linotype" w:cs="Arial"/>
          <w:sz w:val="24"/>
          <w:szCs w:val="24"/>
        </w:rPr>
        <w:t>ocho de octubre</w:t>
      </w:r>
      <w:r w:rsidR="005017A2">
        <w:rPr>
          <w:rFonts w:ascii="Palatino Linotype" w:hAnsi="Palatino Linotype" w:cs="Arial"/>
          <w:sz w:val="24"/>
          <w:szCs w:val="24"/>
        </w:rPr>
        <w:t xml:space="preserve"> de</w:t>
      </w:r>
      <w:r w:rsidR="00B278CF">
        <w:rPr>
          <w:rFonts w:ascii="Palatino Linotype" w:hAnsi="Palatino Linotype" w:cs="Arial"/>
          <w:sz w:val="24"/>
          <w:szCs w:val="24"/>
        </w:rPr>
        <w:t xml:space="preserve"> dos mil veinte, </w:t>
      </w:r>
      <w:r w:rsidR="00E45181">
        <w:rPr>
          <w:rFonts w:ascii="Palatino Linotype" w:hAnsi="Palatino Linotype" w:cs="Arial"/>
          <w:sz w:val="24"/>
          <w:szCs w:val="24"/>
        </w:rPr>
        <w:t>determinándose en él, un plazo de siete días para que las partes manifestaran lo que a su derecho corresponda en términos del numeral ya citado.</w:t>
      </w:r>
    </w:p>
    <w:p w14:paraId="31B73C93" w14:textId="77777777" w:rsidR="00B278CF" w:rsidRPr="00BE5D85" w:rsidRDefault="00B278CF" w:rsidP="00B278CF">
      <w:pPr>
        <w:spacing w:before="240" w:line="360" w:lineRule="auto"/>
        <w:jc w:val="both"/>
        <w:rPr>
          <w:rFonts w:ascii="Palatino Linotype" w:hAnsi="Palatino Linotype" w:cs="Arial"/>
          <w:sz w:val="24"/>
          <w:szCs w:val="24"/>
        </w:rPr>
      </w:pPr>
    </w:p>
    <w:p w14:paraId="0F405014" w14:textId="763A46F2" w:rsidR="005D2B04" w:rsidRDefault="00436337" w:rsidP="005D2B04">
      <w:pPr>
        <w:spacing w:before="240" w:line="360" w:lineRule="auto"/>
        <w:jc w:val="both"/>
        <w:rPr>
          <w:rFonts w:ascii="Palatino Linotype" w:hAnsi="Palatino Linotype" w:cs="Arial"/>
          <w:b/>
          <w:sz w:val="28"/>
          <w:szCs w:val="28"/>
        </w:rPr>
      </w:pPr>
      <w:r>
        <w:rPr>
          <w:rFonts w:ascii="Palatino Linotype" w:hAnsi="Palatino Linotype" w:cs="Arial"/>
          <w:b/>
          <w:sz w:val="28"/>
        </w:rPr>
        <w:t>SEXTO</w:t>
      </w:r>
      <w:r w:rsidR="005D2B04" w:rsidRPr="008551ED">
        <w:rPr>
          <w:rFonts w:ascii="Palatino Linotype" w:hAnsi="Palatino Linotype" w:cs="Arial"/>
          <w:b/>
          <w:sz w:val="24"/>
          <w:szCs w:val="24"/>
        </w:rPr>
        <w:t>.</w:t>
      </w:r>
      <w:r w:rsidR="005D2B04">
        <w:rPr>
          <w:rFonts w:ascii="Palatino Linotype" w:hAnsi="Palatino Linotype" w:cs="Arial"/>
          <w:b/>
          <w:sz w:val="24"/>
          <w:szCs w:val="24"/>
        </w:rPr>
        <w:t xml:space="preserve"> </w:t>
      </w:r>
      <w:r w:rsidR="005D2B04" w:rsidRPr="0087163A">
        <w:rPr>
          <w:rFonts w:ascii="Palatino Linotype" w:hAnsi="Palatino Linotype" w:cs="Arial"/>
          <w:b/>
          <w:sz w:val="28"/>
          <w:szCs w:val="28"/>
        </w:rPr>
        <w:t>De la etapa de instrucción.</w:t>
      </w:r>
    </w:p>
    <w:p w14:paraId="5412153E" w14:textId="30729764" w:rsidR="00D007FB" w:rsidRDefault="00D007FB" w:rsidP="00D007FB">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sidR="005017A2">
        <w:rPr>
          <w:rFonts w:ascii="Palatino Linotype" w:hAnsi="Palatino Linotype" w:cs="Arial"/>
          <w:sz w:val="24"/>
          <w:szCs w:val="24"/>
        </w:rPr>
        <w:t>fue omiso en rendir informe justificado</w:t>
      </w:r>
      <w:r>
        <w:rPr>
          <w:rFonts w:ascii="Palatino Linotype" w:hAnsi="Palatino Linotype" w:cs="Arial"/>
          <w:sz w:val="24"/>
          <w:szCs w:val="24"/>
        </w:rPr>
        <w:t xml:space="preserve">; de igual manera </w:t>
      </w:r>
      <w:r>
        <w:rPr>
          <w:rFonts w:ascii="Palatino Linotype" w:hAnsi="Palatino Linotype" w:cs="Arial"/>
          <w:b/>
          <w:sz w:val="24"/>
          <w:szCs w:val="24"/>
        </w:rPr>
        <w:t xml:space="preserve">El Recurrente </w:t>
      </w:r>
      <w:r w:rsidR="005017A2">
        <w:rPr>
          <w:rFonts w:ascii="Palatino Linotype" w:hAnsi="Palatino Linotype" w:cs="Arial"/>
          <w:sz w:val="24"/>
          <w:szCs w:val="24"/>
        </w:rPr>
        <w:t>fue omiso en rendir manifestaciones.</w:t>
      </w:r>
    </w:p>
    <w:p w14:paraId="54C5E056" w14:textId="70FE1DA9" w:rsidR="00D007FB" w:rsidRDefault="00D007FB" w:rsidP="00D007FB">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cual se </w:t>
      </w:r>
      <w:r w:rsidRPr="00C12209">
        <w:rPr>
          <w:rFonts w:ascii="Palatino Linotype" w:hAnsi="Palatino Linotype" w:cs="Arial"/>
          <w:sz w:val="24"/>
          <w:szCs w:val="24"/>
        </w:rPr>
        <w:t xml:space="preserve">decretó el cierre de instrucción con </w:t>
      </w:r>
      <w:r w:rsidRPr="006511C1">
        <w:rPr>
          <w:rFonts w:ascii="Palatino Linotype" w:hAnsi="Palatino Linotype" w:cs="Arial"/>
          <w:sz w:val="24"/>
          <w:szCs w:val="24"/>
        </w:rPr>
        <w:t xml:space="preserve">fecha </w:t>
      </w:r>
      <w:r w:rsidR="00B434D2">
        <w:rPr>
          <w:rFonts w:ascii="Palatino Linotype" w:hAnsi="Palatino Linotype" w:cs="Arial"/>
          <w:b/>
          <w:sz w:val="24"/>
          <w:szCs w:val="24"/>
        </w:rPr>
        <w:t>nueve de noviembre</w:t>
      </w:r>
      <w:r w:rsidR="005017A2">
        <w:rPr>
          <w:rFonts w:ascii="Palatino Linotype" w:hAnsi="Palatino Linotype" w:cs="Arial"/>
          <w:b/>
          <w:sz w:val="24"/>
          <w:szCs w:val="24"/>
        </w:rPr>
        <w:t xml:space="preserve"> de dos mil veinte</w:t>
      </w:r>
      <w:r w:rsidRPr="006511C1">
        <w:rPr>
          <w:rFonts w:ascii="Palatino Linotype" w:hAnsi="Palatino Linotype" w:cs="Arial"/>
          <w:b/>
          <w:sz w:val="24"/>
          <w:szCs w:val="24"/>
        </w:rPr>
        <w:t>,</w:t>
      </w:r>
      <w:r w:rsidRPr="00C12209">
        <w:rPr>
          <w:rFonts w:ascii="Palatino Linotype" w:hAnsi="Palatino Linotype" w:cs="Arial"/>
          <w:b/>
          <w:sz w:val="24"/>
          <w:szCs w:val="24"/>
        </w:rPr>
        <w:t xml:space="preserve"> </w:t>
      </w:r>
      <w:r w:rsidRPr="00C12209">
        <w:rPr>
          <w:rFonts w:ascii="Palatino Linotype" w:hAnsi="Palatino Linotype" w:cs="Arial"/>
          <w:sz w:val="24"/>
          <w:szCs w:val="24"/>
        </w:rPr>
        <w:t>en términos del artículo 185 Fracción VI de la Ley de Transparencia y Acceso a la Información Pública del Estado de México y Municipios, iniciando el término legal para dictar resolución definitiva del asunto.</w:t>
      </w:r>
    </w:p>
    <w:p w14:paraId="18529CE5" w14:textId="08DAD940" w:rsidR="006B145A" w:rsidRPr="00C12209" w:rsidRDefault="006B145A" w:rsidP="006B145A">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Cabe señalar que en fecha </w:t>
      </w:r>
      <w:r w:rsidR="00B15C4F">
        <w:rPr>
          <w:rFonts w:ascii="Palatino Linotype" w:hAnsi="Palatino Linotype" w:cs="Arial"/>
          <w:sz w:val="24"/>
          <w:szCs w:val="24"/>
        </w:rPr>
        <w:t>diecisiete de noviembre</w:t>
      </w:r>
      <w:r w:rsidR="005017A2">
        <w:rPr>
          <w:rFonts w:ascii="Palatino Linotype" w:hAnsi="Palatino Linotype" w:cs="Arial"/>
          <w:sz w:val="24"/>
          <w:szCs w:val="24"/>
        </w:rPr>
        <w:t xml:space="preserve"> de dos mil veinte</w:t>
      </w:r>
      <w:r w:rsidRPr="002069C5">
        <w:rPr>
          <w:rFonts w:ascii="Palatino Linotype" w:hAnsi="Palatino Linotype" w:cs="Arial"/>
          <w:sz w:val="24"/>
          <w:szCs w:val="24"/>
        </w:rPr>
        <w:t>, se amplió el término para resolver los recursos de revisión en términos del artículo 180, párrafo tercero, de la Ley de Transparencia y Acceso a la Información Pública del Estado de México y Municipios por un plazo de quince días hábiles.</w:t>
      </w:r>
    </w:p>
    <w:p w14:paraId="08BD21FB" w14:textId="7D2CC9F4" w:rsidR="00AA58A2" w:rsidRDefault="00EA4E39" w:rsidP="00844569">
      <w:pPr>
        <w:spacing w:before="240" w:line="360" w:lineRule="auto"/>
        <w:jc w:val="center"/>
        <w:rPr>
          <w:rFonts w:ascii="Palatino Linotype" w:hAnsi="Palatino Linotype" w:cs="Arial"/>
          <w:b/>
          <w:sz w:val="24"/>
        </w:rPr>
      </w:pPr>
      <w:r>
        <w:rPr>
          <w:rFonts w:ascii="Palatino Linotype" w:hAnsi="Palatino Linotype" w:cs="Arial"/>
          <w:b/>
          <w:sz w:val="24"/>
        </w:rPr>
        <w:tab/>
      </w:r>
    </w:p>
    <w:p w14:paraId="1859AF3E" w14:textId="77777777" w:rsidR="006168E4" w:rsidRDefault="006168E4" w:rsidP="00844569">
      <w:pPr>
        <w:spacing w:before="240" w:line="360" w:lineRule="auto"/>
        <w:jc w:val="center"/>
        <w:rPr>
          <w:rFonts w:ascii="Palatino Linotype" w:hAnsi="Palatino Linotype" w:cs="Arial"/>
          <w:b/>
          <w:sz w:val="24"/>
        </w:rPr>
      </w:pPr>
      <w:r w:rsidRPr="001B1519">
        <w:rPr>
          <w:rFonts w:ascii="Palatino Linotype" w:hAnsi="Palatino Linotype" w:cs="Arial"/>
          <w:b/>
          <w:sz w:val="24"/>
        </w:rPr>
        <w:t>C O N S I D E R A N D O</w:t>
      </w:r>
      <w:r w:rsidRPr="00311A15">
        <w:rPr>
          <w:rFonts w:ascii="Palatino Linotype" w:hAnsi="Palatino Linotype" w:cs="Arial"/>
          <w:b/>
          <w:sz w:val="24"/>
        </w:rPr>
        <w:t xml:space="preserve"> </w:t>
      </w:r>
    </w:p>
    <w:p w14:paraId="43A4AD19" w14:textId="77777777"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2C9C464C" w14:textId="12139E39" w:rsidR="002F12F2" w:rsidRDefault="002F12F2" w:rsidP="002F12F2">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t xml:space="preserve">Este Instituto de Transparencia, Acceso a la Información Pública y Protección de Datos Personales del Estado de México, es competente para conocer y resolver </w:t>
      </w:r>
      <w:r w:rsidR="00C427C0">
        <w:rPr>
          <w:rFonts w:ascii="Palatino Linotype" w:hAnsi="Palatino Linotype" w:cs="Arial"/>
          <w:sz w:val="24"/>
          <w:szCs w:val="24"/>
        </w:rPr>
        <w:t xml:space="preserve">el </w:t>
      </w:r>
      <w:r w:rsidRPr="008F797B">
        <w:rPr>
          <w:rFonts w:ascii="Palatino Linotype" w:hAnsi="Palatino Linotype" w:cs="Arial"/>
          <w:sz w:val="24"/>
          <w:szCs w:val="24"/>
        </w:rPr>
        <w:t xml:space="preserve">presente recurso de revisión interpuesto por </w:t>
      </w:r>
      <w:r w:rsidR="00C427C0">
        <w:rPr>
          <w:rFonts w:ascii="Palatino Linotype" w:hAnsi="Palatino Linotype" w:cs="Arial"/>
          <w:b/>
          <w:sz w:val="24"/>
          <w:szCs w:val="24"/>
        </w:rPr>
        <w:t>El</w:t>
      </w:r>
      <w:r w:rsidRPr="008F797B">
        <w:rPr>
          <w:rFonts w:ascii="Palatino Linotype" w:hAnsi="Palatino Linotype" w:cs="Arial"/>
          <w:b/>
          <w:sz w:val="24"/>
          <w:szCs w:val="24"/>
        </w:rPr>
        <w:t xml:space="preserve"> Recurrente </w:t>
      </w:r>
      <w:r w:rsidRPr="008F797B">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08D464C6" w14:textId="77777777" w:rsidR="00B278CF" w:rsidRDefault="00B278CF" w:rsidP="002F12F2">
      <w:pPr>
        <w:spacing w:before="240" w:line="360" w:lineRule="auto"/>
        <w:jc w:val="both"/>
        <w:rPr>
          <w:rFonts w:ascii="Palatino Linotype" w:hAnsi="Palatino Linotype" w:cs="Arial"/>
          <w:sz w:val="24"/>
          <w:szCs w:val="24"/>
        </w:rPr>
      </w:pPr>
    </w:p>
    <w:p w14:paraId="11758CA4"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65A12B12" w14:textId="343A326B"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w:t>
      </w:r>
      <w:r w:rsidR="00C427C0">
        <w:rPr>
          <w:rFonts w:ascii="Palatino Linotype" w:hAnsi="Palatino Linotype" w:cs="Arial"/>
        </w:rPr>
        <w:t>el</w:t>
      </w:r>
      <w:r>
        <w:rPr>
          <w:rFonts w:ascii="Palatino Linotype" w:hAnsi="Palatino Linotype" w:cs="Arial"/>
        </w:rPr>
        <w:t xml:space="preserve">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025F34F2" w14:textId="77777777" w:rsidR="00E45181" w:rsidRDefault="00E45181"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5B25A5F9" w14:textId="77777777" w:rsidR="00FC25A2" w:rsidRPr="0014447C" w:rsidRDefault="00FC25A2" w:rsidP="00FC25A2">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Pr="001F021C">
        <w:rPr>
          <w:rFonts w:ascii="Palatino Linotype" w:hAnsi="Palatino Linotype"/>
          <w:b/>
          <w:sz w:val="26"/>
          <w:szCs w:val="26"/>
        </w:rPr>
        <w:t xml:space="preserve">. </w:t>
      </w:r>
      <w:r w:rsidRPr="0014447C">
        <w:rPr>
          <w:rFonts w:ascii="Palatino Linotype" w:hAnsi="Palatino Linotype"/>
          <w:b/>
          <w:sz w:val="26"/>
          <w:szCs w:val="26"/>
        </w:rPr>
        <w:t>De las causas de improcedencia.</w:t>
      </w:r>
    </w:p>
    <w:p w14:paraId="4E5D2A22" w14:textId="77777777" w:rsidR="00FC25A2" w:rsidRPr="0014447C" w:rsidRDefault="00FC25A2" w:rsidP="00FC25A2">
      <w:pPr>
        <w:pStyle w:val="Sinespaciado"/>
        <w:spacing w:line="360" w:lineRule="auto"/>
        <w:jc w:val="both"/>
        <w:rPr>
          <w:rFonts w:ascii="Palatino Linotype" w:hAnsi="Palatino Linotype"/>
        </w:rPr>
      </w:pPr>
      <w:r w:rsidRPr="0014447C">
        <w:rPr>
          <w:rFonts w:ascii="Palatino Linotype" w:hAnsi="Palatino Linotype"/>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7262AAC" w14:textId="77777777" w:rsidR="00FC25A2" w:rsidRPr="0014447C" w:rsidRDefault="00FC25A2" w:rsidP="00FC25A2">
      <w:pPr>
        <w:pStyle w:val="Sinespaciado"/>
        <w:spacing w:line="360" w:lineRule="auto"/>
        <w:jc w:val="both"/>
        <w:rPr>
          <w:rFonts w:ascii="Palatino Linotype" w:hAnsi="Palatino Linotype"/>
        </w:rPr>
      </w:pPr>
    </w:p>
    <w:p w14:paraId="3E3FFDE6" w14:textId="77777777" w:rsidR="00FC25A2" w:rsidRPr="0014447C" w:rsidRDefault="00FC25A2" w:rsidP="00FC25A2">
      <w:pPr>
        <w:pStyle w:val="Sinespaciado"/>
        <w:spacing w:line="360" w:lineRule="auto"/>
        <w:jc w:val="both"/>
        <w:rPr>
          <w:rFonts w:ascii="Palatino Linotype" w:hAnsi="Palatino Linotype"/>
        </w:rPr>
      </w:pPr>
      <w:r w:rsidRPr="0014447C">
        <w:rPr>
          <w:rFonts w:ascii="Palatino Linotype" w:hAnsi="Palatino Linotype"/>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w:t>
      </w:r>
      <w:r>
        <w:rPr>
          <w:rFonts w:ascii="Palatino Linotype" w:hAnsi="Palatino Linotype"/>
        </w:rPr>
        <w:t xml:space="preserve"> </w:t>
      </w:r>
      <w:r w:rsidRPr="0014447C">
        <w:rPr>
          <w:rFonts w:ascii="Palatino Linotype" w:hAnsi="Palatino Linotype"/>
        </w:rPr>
        <w:lastRenderedPageBreak/>
        <w:t>máxime que es una figura procesal adoptada en la ley de la materia</w:t>
      </w:r>
      <w:r w:rsidRPr="0014447C">
        <w:rPr>
          <w:rStyle w:val="Refdenotaalpie"/>
          <w:rFonts w:ascii="Palatino Linotype" w:hAnsi="Palatino Linotype" w:cs="Arial"/>
        </w:rPr>
        <w:footnoteReference w:id="1"/>
      </w:r>
      <w:r w:rsidRPr="0014447C">
        <w:rPr>
          <w:rFonts w:ascii="Palatino Linotype" w:hAnsi="Palatino Linotype"/>
        </w:rPr>
        <w:t>, la cual permite dilucidar alguna causal que impida el estudio y resolución, cuando una vez admitido el recurso de revisión se advierta una causa de improcedencia que permita sobreseerlo, sin estudiar el fondo del asunto.</w:t>
      </w:r>
    </w:p>
    <w:p w14:paraId="37FC2C3C" w14:textId="77777777" w:rsidR="00FC25A2" w:rsidRPr="0014447C" w:rsidRDefault="00FC25A2" w:rsidP="00FC25A2">
      <w:pPr>
        <w:pStyle w:val="Sinespaciado"/>
        <w:spacing w:line="360" w:lineRule="auto"/>
        <w:jc w:val="both"/>
        <w:rPr>
          <w:rFonts w:ascii="Palatino Linotype" w:hAnsi="Palatino Linotype"/>
        </w:rPr>
      </w:pPr>
    </w:p>
    <w:p w14:paraId="6039BECE" w14:textId="77777777" w:rsidR="00FC25A2" w:rsidRDefault="00FC25A2" w:rsidP="00FC25A2">
      <w:pPr>
        <w:pStyle w:val="Sinespaciado"/>
        <w:spacing w:line="360" w:lineRule="auto"/>
        <w:jc w:val="both"/>
        <w:rPr>
          <w:rFonts w:ascii="Palatino Linotype" w:hAnsi="Palatino Linotype"/>
        </w:rPr>
      </w:pPr>
      <w:r w:rsidRPr="0014447C">
        <w:rPr>
          <w:rFonts w:ascii="Palatino Linotype" w:hAnsi="Palatino Linotype"/>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260D9A94" w14:textId="77777777" w:rsidR="00D007FB" w:rsidRDefault="00D007FB" w:rsidP="00E45181">
      <w:pPr>
        <w:pStyle w:val="Prrafodelista"/>
        <w:autoSpaceDE w:val="0"/>
        <w:autoSpaceDN w:val="0"/>
        <w:adjustRightInd w:val="0"/>
        <w:spacing w:before="240" w:after="160" w:line="360" w:lineRule="auto"/>
        <w:ind w:left="0"/>
        <w:jc w:val="both"/>
        <w:rPr>
          <w:rFonts w:ascii="Palatino Linotype" w:hAnsi="Palatino Linotype" w:cs="Arial"/>
        </w:rPr>
      </w:pPr>
    </w:p>
    <w:p w14:paraId="4DF49A1B" w14:textId="77777777" w:rsidR="00E45181" w:rsidRPr="009A0D0A" w:rsidRDefault="00E45181" w:rsidP="00E45181">
      <w:pPr>
        <w:tabs>
          <w:tab w:val="left" w:pos="709"/>
        </w:tabs>
        <w:spacing w:before="240" w:line="360" w:lineRule="auto"/>
        <w:ind w:right="51"/>
        <w:jc w:val="both"/>
        <w:rPr>
          <w:rFonts w:ascii="Palatino Linotype" w:hAnsi="Palatino Linotype"/>
          <w:b/>
          <w:sz w:val="28"/>
          <w:szCs w:val="28"/>
        </w:rPr>
      </w:pPr>
      <w:r w:rsidRPr="009A0D0A">
        <w:rPr>
          <w:rFonts w:ascii="Palatino Linotype" w:hAnsi="Palatino Linotype"/>
          <w:b/>
          <w:sz w:val="28"/>
          <w:szCs w:val="28"/>
        </w:rPr>
        <w:t xml:space="preserve">CUARTO. Estudio y resolución del asunto </w:t>
      </w:r>
    </w:p>
    <w:p w14:paraId="1ADFF901" w14:textId="77777777" w:rsidR="003D41F6" w:rsidRDefault="003D41F6" w:rsidP="003D41F6">
      <w:pPr>
        <w:pStyle w:val="Sinespaciado"/>
        <w:spacing w:line="360" w:lineRule="auto"/>
        <w:jc w:val="both"/>
        <w:rPr>
          <w:rFonts w:ascii="Palatino Linotype" w:hAnsi="Palatino Linotype"/>
        </w:rPr>
      </w:pPr>
      <w:r w:rsidRPr="0014447C">
        <w:rPr>
          <w:rFonts w:ascii="Palatino Linotype" w:hAnsi="Palatino Linotype"/>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039A2D4" w14:textId="77777777" w:rsidR="003D41F6" w:rsidRDefault="003D41F6" w:rsidP="003D41F6">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1801CCD2" w14:textId="77777777" w:rsidR="003D41F6" w:rsidRDefault="003D41F6" w:rsidP="003D41F6">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Ahora bien, respecto de la información peticionada, cabe precisar que de la redacción de la solicitud de información, el </w:t>
      </w:r>
      <w:r>
        <w:rPr>
          <w:rFonts w:ascii="Palatino Linotype" w:eastAsia="Times New Roman" w:hAnsi="Palatino Linotype" w:cs="Arial"/>
          <w:b/>
          <w:sz w:val="24"/>
          <w:szCs w:val="24"/>
          <w:lang w:val="es-ES" w:eastAsia="es-ES"/>
        </w:rPr>
        <w:t>recurrente</w:t>
      </w:r>
      <w:r>
        <w:rPr>
          <w:rFonts w:ascii="Palatino Linotype" w:eastAsia="Times New Roman" w:hAnsi="Palatino Linotype" w:cs="Arial"/>
          <w:sz w:val="24"/>
          <w:szCs w:val="24"/>
          <w:lang w:val="es-ES" w:eastAsia="es-ES"/>
        </w:rPr>
        <w:t xml:space="preserve"> sustancialmente peticionó lo siguiente:</w:t>
      </w:r>
    </w:p>
    <w:p w14:paraId="181B53FB" w14:textId="77777777" w:rsidR="003D41F6" w:rsidRDefault="003D41F6" w:rsidP="003D41F6">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216F27A" w14:textId="5A960A7C" w:rsidR="00FB36DB" w:rsidRDefault="00FB36DB" w:rsidP="00076CA3">
      <w:pPr>
        <w:pStyle w:val="Prrafodelista"/>
        <w:numPr>
          <w:ilvl w:val="0"/>
          <w:numId w:val="1"/>
        </w:numPr>
        <w:autoSpaceDE w:val="0"/>
        <w:autoSpaceDN w:val="0"/>
        <w:adjustRightInd w:val="0"/>
        <w:spacing w:line="360" w:lineRule="auto"/>
        <w:contextualSpacing/>
        <w:jc w:val="both"/>
        <w:rPr>
          <w:rFonts w:ascii="Palatino Linotype" w:hAnsi="Palatino Linotype" w:cs="Arial"/>
        </w:rPr>
      </w:pPr>
      <w:r>
        <w:rPr>
          <w:rFonts w:ascii="Palatino Linotype" w:hAnsi="Palatino Linotype" w:cs="Arial"/>
        </w:rPr>
        <w:t>C</w:t>
      </w:r>
      <w:r w:rsidRPr="00FB36DB">
        <w:rPr>
          <w:rFonts w:ascii="Palatino Linotype" w:hAnsi="Palatino Linotype" w:cs="Arial"/>
        </w:rPr>
        <w:t>opia del expediente integrado en el H. Ayuntamiento de Huehuetoca del Lic. Héctor Ricardo Favela Contreras adscrito a la Dirección de Trabajo y Previsión Social, durante su estancia en el H. Ayuntamiento de Huehuetoca</w:t>
      </w:r>
      <w:r>
        <w:rPr>
          <w:rFonts w:ascii="Palatino Linotype" w:hAnsi="Palatino Linotype" w:cs="Arial"/>
        </w:rPr>
        <w:t>.</w:t>
      </w:r>
    </w:p>
    <w:p w14:paraId="6A613767" w14:textId="18C2E4B4" w:rsidR="00FB36DB" w:rsidRDefault="00FB36DB" w:rsidP="00076CA3">
      <w:pPr>
        <w:pStyle w:val="Prrafodelista"/>
        <w:numPr>
          <w:ilvl w:val="0"/>
          <w:numId w:val="1"/>
        </w:numPr>
        <w:autoSpaceDE w:val="0"/>
        <w:autoSpaceDN w:val="0"/>
        <w:adjustRightInd w:val="0"/>
        <w:spacing w:line="360" w:lineRule="auto"/>
        <w:contextualSpacing/>
        <w:jc w:val="both"/>
        <w:rPr>
          <w:rFonts w:ascii="Palatino Linotype" w:hAnsi="Palatino Linotype" w:cs="Arial"/>
        </w:rPr>
      </w:pPr>
      <w:r w:rsidRPr="00FB36DB">
        <w:rPr>
          <w:rFonts w:ascii="Palatino Linotype" w:hAnsi="Palatino Linotype" w:cs="Arial"/>
        </w:rPr>
        <w:t>Historial Profesional y documentos comprobatorios de los estudios del Lic. Héctor Ricardo Favela Contreras</w:t>
      </w:r>
      <w:r>
        <w:rPr>
          <w:rFonts w:ascii="Palatino Linotype" w:hAnsi="Palatino Linotype" w:cs="Arial"/>
        </w:rPr>
        <w:t>.</w:t>
      </w:r>
    </w:p>
    <w:p w14:paraId="0D8DBE06" w14:textId="2CFFF61B" w:rsidR="00FB36DB" w:rsidRDefault="00FB36DB" w:rsidP="00076CA3">
      <w:pPr>
        <w:pStyle w:val="Prrafodelista"/>
        <w:numPr>
          <w:ilvl w:val="0"/>
          <w:numId w:val="1"/>
        </w:numPr>
        <w:autoSpaceDE w:val="0"/>
        <w:autoSpaceDN w:val="0"/>
        <w:adjustRightInd w:val="0"/>
        <w:spacing w:line="360" w:lineRule="auto"/>
        <w:contextualSpacing/>
        <w:jc w:val="both"/>
        <w:rPr>
          <w:rFonts w:ascii="Palatino Linotype" w:hAnsi="Palatino Linotype" w:cs="Arial"/>
        </w:rPr>
      </w:pPr>
      <w:r w:rsidRPr="00FB36DB">
        <w:rPr>
          <w:rFonts w:ascii="Palatino Linotype" w:hAnsi="Palatino Linotype" w:cs="Arial"/>
        </w:rPr>
        <w:t>Actividades que desempeña o desempeñó el servidor público Lic. Héctor Ricardo Favela Contreras adscrito a la Dirección de Trabajo y Previsión Social de</w:t>
      </w:r>
      <w:r>
        <w:rPr>
          <w:rFonts w:ascii="Palatino Linotype" w:hAnsi="Palatino Linotype" w:cs="Arial"/>
        </w:rPr>
        <w:t>l H. Ayuntamiento de Huehuetoca.</w:t>
      </w:r>
    </w:p>
    <w:p w14:paraId="491D2604" w14:textId="77777777" w:rsidR="00FB36DB" w:rsidRDefault="00FB36DB" w:rsidP="00076CA3">
      <w:pPr>
        <w:pStyle w:val="Prrafodelista"/>
        <w:numPr>
          <w:ilvl w:val="0"/>
          <w:numId w:val="1"/>
        </w:numPr>
        <w:autoSpaceDE w:val="0"/>
        <w:autoSpaceDN w:val="0"/>
        <w:adjustRightInd w:val="0"/>
        <w:spacing w:line="360" w:lineRule="auto"/>
        <w:contextualSpacing/>
        <w:jc w:val="both"/>
        <w:rPr>
          <w:rFonts w:ascii="Palatino Linotype" w:hAnsi="Palatino Linotype" w:cs="Arial"/>
        </w:rPr>
      </w:pPr>
      <w:r>
        <w:rPr>
          <w:rFonts w:ascii="Palatino Linotype" w:hAnsi="Palatino Linotype" w:cs="Arial"/>
        </w:rPr>
        <w:lastRenderedPageBreak/>
        <w:t>L</w:t>
      </w:r>
      <w:r w:rsidRPr="00FB36DB">
        <w:rPr>
          <w:rFonts w:ascii="Palatino Linotype" w:hAnsi="Palatino Linotype" w:cs="Arial"/>
        </w:rPr>
        <w:t xml:space="preserve">a versión pública Declaración Patrimonial del servidor público antes señalado, a la cual se encuentra sujeto de conformidad con el último párrafo del artículo 108 Constitucional, así como a lo indicado en la fracción XXV, del artículo 3º, y artículos 32 y 46 de la Ley General de Responsabilidades Administrativas, están obligados a presentar las declaraciones de situación patrimonial y de intereses, bajo protesta de decir verdad y ante las secretarías o su respectivo Órgano Interno de Control, todas las personas servidoras públicas, es decir, todas aquellas que desempeñen un empleo cargo o comisión dentro de la Administración Pública ya sea en el orden municipal, de alcaldía, estatal y federal. </w:t>
      </w:r>
    </w:p>
    <w:p w14:paraId="6A385114" w14:textId="77777777" w:rsidR="00FB36DB" w:rsidRDefault="00FB36DB" w:rsidP="00076CA3">
      <w:pPr>
        <w:pStyle w:val="Prrafodelista"/>
        <w:numPr>
          <w:ilvl w:val="0"/>
          <w:numId w:val="1"/>
        </w:numPr>
        <w:autoSpaceDE w:val="0"/>
        <w:autoSpaceDN w:val="0"/>
        <w:adjustRightInd w:val="0"/>
        <w:spacing w:line="360" w:lineRule="auto"/>
        <w:contextualSpacing/>
        <w:jc w:val="both"/>
        <w:rPr>
          <w:rFonts w:ascii="Palatino Linotype" w:hAnsi="Palatino Linotype" w:cs="Arial"/>
        </w:rPr>
      </w:pPr>
      <w:r w:rsidRPr="00FB36DB">
        <w:rPr>
          <w:rFonts w:ascii="Palatino Linotype" w:hAnsi="Palatino Linotype" w:cs="Arial"/>
        </w:rPr>
        <w:t>Proyectos en los que el servidor público Lic. Héctor Ricardo Favela Contreras trabajó y en los que a la fecha de la so</w:t>
      </w:r>
      <w:r>
        <w:rPr>
          <w:rFonts w:ascii="Palatino Linotype" w:hAnsi="Palatino Linotype" w:cs="Arial"/>
        </w:rPr>
        <w:t>licitud se encuentran vigentes.</w:t>
      </w:r>
    </w:p>
    <w:p w14:paraId="2A22DCE2" w14:textId="77777777" w:rsidR="00FB36DB" w:rsidRDefault="00FB36DB" w:rsidP="00076CA3">
      <w:pPr>
        <w:pStyle w:val="Prrafodelista"/>
        <w:numPr>
          <w:ilvl w:val="0"/>
          <w:numId w:val="1"/>
        </w:numPr>
        <w:autoSpaceDE w:val="0"/>
        <w:autoSpaceDN w:val="0"/>
        <w:adjustRightInd w:val="0"/>
        <w:spacing w:line="360" w:lineRule="auto"/>
        <w:contextualSpacing/>
        <w:jc w:val="both"/>
        <w:rPr>
          <w:rFonts w:ascii="Palatino Linotype" w:hAnsi="Palatino Linotype" w:cs="Arial"/>
        </w:rPr>
      </w:pPr>
      <w:r w:rsidRPr="00FB36DB">
        <w:rPr>
          <w:rFonts w:ascii="Palatino Linotype" w:hAnsi="Palatino Linotype" w:cs="Arial"/>
        </w:rPr>
        <w:t>Fecha de alta Lic. Héctor Ricardo Favela Contreras adscrito a la Direcció</w:t>
      </w:r>
      <w:r>
        <w:rPr>
          <w:rFonts w:ascii="Palatino Linotype" w:hAnsi="Palatino Linotype" w:cs="Arial"/>
        </w:rPr>
        <w:t>n de Trabajo y Previsión Social.</w:t>
      </w:r>
    </w:p>
    <w:p w14:paraId="33DDD356" w14:textId="104D7288" w:rsidR="00FB36DB" w:rsidRPr="00FB36DB" w:rsidRDefault="00FB36DB" w:rsidP="00076CA3">
      <w:pPr>
        <w:pStyle w:val="Prrafodelista"/>
        <w:numPr>
          <w:ilvl w:val="0"/>
          <w:numId w:val="1"/>
        </w:numPr>
        <w:autoSpaceDE w:val="0"/>
        <w:autoSpaceDN w:val="0"/>
        <w:adjustRightInd w:val="0"/>
        <w:spacing w:line="360" w:lineRule="auto"/>
        <w:contextualSpacing/>
        <w:jc w:val="both"/>
        <w:rPr>
          <w:rFonts w:ascii="Palatino Linotype" w:hAnsi="Palatino Linotype" w:cs="Arial"/>
        </w:rPr>
      </w:pPr>
      <w:r w:rsidRPr="00FB36DB">
        <w:rPr>
          <w:rFonts w:ascii="Palatino Linotype" w:hAnsi="Palatino Linotype" w:cs="Arial"/>
        </w:rPr>
        <w:t>Fecha de baja (en su caso) del Lic. Héctor Ricardo Favela Contreras adscrito a la Dirección de Trabajo y Previsión Social; asimismo, los motivos de su separación del cargo, de encontrarse en este supuesto.</w:t>
      </w:r>
    </w:p>
    <w:p w14:paraId="506F6A9A" w14:textId="77777777" w:rsidR="004A36C9" w:rsidRDefault="004A36C9" w:rsidP="003D41F6">
      <w:pPr>
        <w:pStyle w:val="Sinespaciado"/>
        <w:spacing w:line="360" w:lineRule="auto"/>
        <w:jc w:val="both"/>
        <w:rPr>
          <w:rFonts w:ascii="Palatino Linotype" w:hAnsi="Palatino Linotype"/>
        </w:rPr>
      </w:pPr>
    </w:p>
    <w:p w14:paraId="11944B92" w14:textId="62129C34" w:rsidR="003D41F6" w:rsidRDefault="003D41F6" w:rsidP="003D41F6">
      <w:pPr>
        <w:pStyle w:val="Sinespaciado"/>
        <w:spacing w:line="360" w:lineRule="auto"/>
        <w:jc w:val="both"/>
        <w:rPr>
          <w:rFonts w:ascii="Palatino Linotype" w:hAnsi="Palatino Linotype"/>
        </w:rPr>
      </w:pPr>
      <w:r>
        <w:rPr>
          <w:rFonts w:ascii="Palatino Linotype" w:hAnsi="Palatino Linotype"/>
        </w:rPr>
        <w:t xml:space="preserve">A dicha solicitud, el Sujeto Obligado remitió </w:t>
      </w:r>
      <w:r w:rsidR="00611C16">
        <w:rPr>
          <w:rFonts w:ascii="Palatino Linotype" w:hAnsi="Palatino Linotype"/>
        </w:rPr>
        <w:t xml:space="preserve">respuesta </w:t>
      </w:r>
      <w:r>
        <w:rPr>
          <w:rFonts w:ascii="Palatino Linotype" w:hAnsi="Palatino Linotype"/>
        </w:rPr>
        <w:t>que consiste de lo siguiente:</w:t>
      </w:r>
    </w:p>
    <w:tbl>
      <w:tblPr>
        <w:tblW w:w="7109" w:type="dxa"/>
        <w:jc w:val="center"/>
        <w:tblCellSpacing w:w="0" w:type="dxa"/>
        <w:tblCellMar>
          <w:left w:w="0" w:type="dxa"/>
          <w:right w:w="0" w:type="dxa"/>
        </w:tblCellMar>
        <w:tblLook w:val="04A0" w:firstRow="1" w:lastRow="0" w:firstColumn="1" w:lastColumn="0" w:noHBand="0" w:noVBand="1"/>
      </w:tblPr>
      <w:tblGrid>
        <w:gridCol w:w="7109"/>
      </w:tblGrid>
      <w:tr w:rsidR="00611C16" w:rsidRPr="00611C16" w14:paraId="5B6EE8E6" w14:textId="77777777" w:rsidTr="004A36C9">
        <w:trPr>
          <w:trHeight w:val="997"/>
          <w:tblCellSpacing w:w="0" w:type="dxa"/>
          <w:jc w:val="center"/>
        </w:trPr>
        <w:tc>
          <w:tcPr>
            <w:tcW w:w="7109" w:type="dxa"/>
            <w:vAlign w:val="center"/>
            <w:hideMark/>
          </w:tcPr>
          <w:p w14:paraId="5DD8A641" w14:textId="63FDC04B" w:rsidR="00611C16" w:rsidRPr="00611C16" w:rsidRDefault="004A36C9" w:rsidP="00611C16">
            <w:pPr>
              <w:spacing w:after="0" w:line="240" w:lineRule="auto"/>
              <w:jc w:val="right"/>
              <w:rPr>
                <w:rFonts w:ascii="Times New Roman" w:eastAsia="Times New Roman" w:hAnsi="Times New Roman" w:cs="Times New Roman"/>
                <w:sz w:val="24"/>
                <w:szCs w:val="24"/>
                <w:lang w:eastAsia="es-MX"/>
              </w:rPr>
            </w:pPr>
            <w:r>
              <w:rPr>
                <w:rFonts w:ascii="Verdana" w:hAnsi="Verdana"/>
                <w:color w:val="000000"/>
                <w:sz w:val="18"/>
                <w:szCs w:val="18"/>
              </w:rPr>
              <w:t>Folio de la solicitud: 00119/HUEHUETO/IP/2020</w:t>
            </w:r>
          </w:p>
        </w:tc>
      </w:tr>
      <w:tr w:rsidR="004A36C9" w:rsidRPr="00611C16" w14:paraId="45805FEC" w14:textId="77777777" w:rsidTr="004A36C9">
        <w:trPr>
          <w:trHeight w:val="332"/>
          <w:tblCellSpacing w:w="0" w:type="dxa"/>
          <w:jc w:val="center"/>
        </w:trPr>
        <w:tc>
          <w:tcPr>
            <w:tcW w:w="7109" w:type="dxa"/>
            <w:vAlign w:val="center"/>
            <w:hideMark/>
          </w:tcPr>
          <w:p w14:paraId="48E99EDD" w14:textId="16605E5B" w:rsidR="004A36C9" w:rsidRPr="00611C16" w:rsidRDefault="004A36C9" w:rsidP="004A36C9">
            <w:pPr>
              <w:spacing w:after="0" w:line="240" w:lineRule="auto"/>
              <w:rPr>
                <w:rFonts w:ascii="Times New Roman" w:eastAsia="Times New Roman" w:hAnsi="Times New Roman" w:cs="Times New Roman"/>
                <w:sz w:val="24"/>
                <w:szCs w:val="24"/>
                <w:lang w:eastAsia="es-MX"/>
              </w:rPr>
            </w:pPr>
            <w:r>
              <w:rPr>
                <w:rFonts w:ascii="Verdana" w:hAnsi="Verdana"/>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4A36C9" w:rsidRPr="00611C16" w14:paraId="5D960160" w14:textId="77777777" w:rsidTr="004A36C9">
        <w:trPr>
          <w:trHeight w:val="831"/>
          <w:tblCellSpacing w:w="0" w:type="dxa"/>
          <w:jc w:val="center"/>
        </w:trPr>
        <w:tc>
          <w:tcPr>
            <w:tcW w:w="7109" w:type="dxa"/>
            <w:vAlign w:val="center"/>
            <w:hideMark/>
          </w:tcPr>
          <w:p w14:paraId="68ECC031" w14:textId="77777777" w:rsidR="004A36C9" w:rsidRPr="00611C16" w:rsidRDefault="004A36C9" w:rsidP="004A36C9">
            <w:pPr>
              <w:spacing w:after="0" w:line="240" w:lineRule="auto"/>
              <w:rPr>
                <w:rFonts w:ascii="Times New Roman" w:eastAsia="Times New Roman" w:hAnsi="Times New Roman" w:cs="Times New Roman"/>
                <w:sz w:val="24"/>
                <w:szCs w:val="24"/>
                <w:lang w:eastAsia="es-MX"/>
              </w:rPr>
            </w:pPr>
          </w:p>
        </w:tc>
      </w:tr>
      <w:tr w:rsidR="004A36C9" w:rsidRPr="00611C16" w14:paraId="771437AD" w14:textId="77777777" w:rsidTr="004A36C9">
        <w:trPr>
          <w:trHeight w:val="332"/>
          <w:tblCellSpacing w:w="0" w:type="dxa"/>
          <w:jc w:val="center"/>
        </w:trPr>
        <w:tc>
          <w:tcPr>
            <w:tcW w:w="7109" w:type="dxa"/>
            <w:vAlign w:val="center"/>
            <w:hideMark/>
          </w:tcPr>
          <w:p w14:paraId="5EBF9717" w14:textId="38972223" w:rsidR="004A36C9" w:rsidRPr="00611C16" w:rsidRDefault="004A36C9" w:rsidP="004A36C9">
            <w:pPr>
              <w:spacing w:after="0" w:line="240" w:lineRule="auto"/>
              <w:rPr>
                <w:rFonts w:ascii="Times New Roman" w:eastAsia="Times New Roman" w:hAnsi="Times New Roman" w:cs="Times New Roman"/>
                <w:sz w:val="24"/>
                <w:szCs w:val="24"/>
                <w:lang w:eastAsia="es-MX"/>
              </w:rPr>
            </w:pPr>
            <w:r>
              <w:rPr>
                <w:rFonts w:ascii="Verdana" w:hAnsi="Verdana"/>
                <w:sz w:val="18"/>
                <w:szCs w:val="18"/>
              </w:rPr>
              <w:t>En respuesta a la solicitud recibida, nos permitimos hacer de su conocimiento que con fundamento en el artículo 163 de la Ley de Transparencia y Acceso a la Información Pública del Estado de México y Municipios, le contestamos que; En atención a la solicitud con número de folio 00119/HUEHUETO/IP/2020, me permito informarle a usted que encontrara anexo de la Información solicitada Sin más por el momento quedo de usted para cualquier duda y aclaración</w:t>
            </w:r>
          </w:p>
        </w:tc>
      </w:tr>
      <w:tr w:rsidR="004A36C9" w:rsidRPr="00611C16" w14:paraId="32683D3B" w14:textId="77777777" w:rsidTr="004A36C9">
        <w:trPr>
          <w:trHeight w:val="831"/>
          <w:tblCellSpacing w:w="0" w:type="dxa"/>
          <w:jc w:val="center"/>
        </w:trPr>
        <w:tc>
          <w:tcPr>
            <w:tcW w:w="7109" w:type="dxa"/>
            <w:vAlign w:val="center"/>
            <w:hideMark/>
          </w:tcPr>
          <w:p w14:paraId="5DA8DE62" w14:textId="77777777" w:rsidR="004A36C9" w:rsidRPr="00611C16" w:rsidRDefault="004A36C9" w:rsidP="004A36C9">
            <w:pPr>
              <w:spacing w:after="0" w:line="240" w:lineRule="auto"/>
              <w:rPr>
                <w:rFonts w:ascii="Times New Roman" w:eastAsia="Times New Roman" w:hAnsi="Times New Roman" w:cs="Times New Roman"/>
                <w:sz w:val="24"/>
                <w:szCs w:val="24"/>
                <w:lang w:eastAsia="es-MX"/>
              </w:rPr>
            </w:pPr>
          </w:p>
        </w:tc>
      </w:tr>
      <w:tr w:rsidR="004A36C9" w:rsidRPr="00611C16" w14:paraId="3193557B" w14:textId="77777777" w:rsidTr="004A36C9">
        <w:trPr>
          <w:trHeight w:val="332"/>
          <w:tblCellSpacing w:w="0" w:type="dxa"/>
          <w:jc w:val="center"/>
        </w:trPr>
        <w:tc>
          <w:tcPr>
            <w:tcW w:w="7109" w:type="dxa"/>
            <w:vAlign w:val="center"/>
            <w:hideMark/>
          </w:tcPr>
          <w:p w14:paraId="6401BBED" w14:textId="77777777" w:rsidR="004A36C9" w:rsidRPr="00611C16" w:rsidRDefault="004A36C9" w:rsidP="004A36C9">
            <w:pPr>
              <w:spacing w:after="0" w:line="240" w:lineRule="auto"/>
              <w:jc w:val="center"/>
              <w:rPr>
                <w:rFonts w:ascii="Times New Roman" w:eastAsia="Times New Roman" w:hAnsi="Times New Roman" w:cs="Times New Roman"/>
                <w:sz w:val="20"/>
                <w:szCs w:val="20"/>
                <w:lang w:eastAsia="es-MX"/>
              </w:rPr>
            </w:pPr>
          </w:p>
        </w:tc>
      </w:tr>
      <w:tr w:rsidR="004A36C9" w:rsidRPr="00611C16" w14:paraId="34B44CD9" w14:textId="77777777" w:rsidTr="004A36C9">
        <w:trPr>
          <w:trHeight w:val="332"/>
          <w:tblCellSpacing w:w="0" w:type="dxa"/>
          <w:jc w:val="center"/>
        </w:trPr>
        <w:tc>
          <w:tcPr>
            <w:tcW w:w="7109" w:type="dxa"/>
            <w:vAlign w:val="center"/>
            <w:hideMark/>
          </w:tcPr>
          <w:p w14:paraId="7C43161D" w14:textId="77777777" w:rsidR="004A36C9" w:rsidRPr="00611C16" w:rsidRDefault="004A36C9" w:rsidP="004A36C9">
            <w:pPr>
              <w:spacing w:after="0" w:line="240" w:lineRule="auto"/>
              <w:rPr>
                <w:rFonts w:ascii="Times New Roman" w:eastAsia="Times New Roman" w:hAnsi="Times New Roman" w:cs="Times New Roman"/>
                <w:sz w:val="20"/>
                <w:szCs w:val="20"/>
                <w:lang w:eastAsia="es-MX"/>
              </w:rPr>
            </w:pPr>
          </w:p>
        </w:tc>
      </w:tr>
      <w:tr w:rsidR="004A36C9" w:rsidRPr="00611C16" w14:paraId="672D7692" w14:textId="77777777" w:rsidTr="004A36C9">
        <w:trPr>
          <w:trHeight w:val="332"/>
          <w:tblCellSpacing w:w="0" w:type="dxa"/>
          <w:jc w:val="center"/>
        </w:trPr>
        <w:tc>
          <w:tcPr>
            <w:tcW w:w="7109" w:type="dxa"/>
            <w:vAlign w:val="center"/>
            <w:hideMark/>
          </w:tcPr>
          <w:p w14:paraId="03F4F37B" w14:textId="7F1739A1" w:rsidR="004A36C9" w:rsidRPr="00611C16" w:rsidRDefault="004A36C9" w:rsidP="004A36C9">
            <w:pPr>
              <w:spacing w:after="0" w:line="240" w:lineRule="auto"/>
              <w:rPr>
                <w:rFonts w:ascii="Times New Roman" w:eastAsia="Times New Roman" w:hAnsi="Times New Roman" w:cs="Times New Roman"/>
                <w:sz w:val="24"/>
                <w:szCs w:val="24"/>
                <w:lang w:eastAsia="es-MX"/>
              </w:rPr>
            </w:pPr>
            <w:r>
              <w:rPr>
                <w:rFonts w:ascii="Verdana" w:hAnsi="Verdana"/>
                <w:sz w:val="18"/>
                <w:szCs w:val="18"/>
              </w:rPr>
              <w:t>ATENTAMENTE</w:t>
            </w:r>
          </w:p>
        </w:tc>
      </w:tr>
      <w:tr w:rsidR="004A36C9" w:rsidRPr="00611C16" w14:paraId="3CF26D7F" w14:textId="77777777" w:rsidTr="004A36C9">
        <w:trPr>
          <w:trHeight w:val="498"/>
          <w:tblCellSpacing w:w="0" w:type="dxa"/>
          <w:jc w:val="center"/>
        </w:trPr>
        <w:tc>
          <w:tcPr>
            <w:tcW w:w="7109" w:type="dxa"/>
            <w:vAlign w:val="center"/>
            <w:hideMark/>
          </w:tcPr>
          <w:p w14:paraId="562AA46A" w14:textId="77777777" w:rsidR="004A36C9" w:rsidRPr="00611C16" w:rsidRDefault="004A36C9" w:rsidP="004A36C9">
            <w:pPr>
              <w:spacing w:after="0" w:line="240" w:lineRule="auto"/>
              <w:rPr>
                <w:rFonts w:ascii="Times New Roman" w:eastAsia="Times New Roman" w:hAnsi="Times New Roman" w:cs="Times New Roman"/>
                <w:sz w:val="24"/>
                <w:szCs w:val="24"/>
                <w:lang w:eastAsia="es-MX"/>
              </w:rPr>
            </w:pPr>
          </w:p>
        </w:tc>
      </w:tr>
      <w:tr w:rsidR="004A36C9" w:rsidRPr="00611C16" w14:paraId="55CD3F38" w14:textId="77777777" w:rsidTr="004A36C9">
        <w:trPr>
          <w:trHeight w:val="332"/>
          <w:tblCellSpacing w:w="0" w:type="dxa"/>
          <w:jc w:val="center"/>
        </w:trPr>
        <w:tc>
          <w:tcPr>
            <w:tcW w:w="7109" w:type="dxa"/>
            <w:vAlign w:val="center"/>
            <w:hideMark/>
          </w:tcPr>
          <w:p w14:paraId="3B5F65B2" w14:textId="6D3F354B" w:rsidR="004A36C9" w:rsidRPr="00611C16" w:rsidRDefault="004A36C9" w:rsidP="004A36C9">
            <w:pPr>
              <w:spacing w:after="0" w:line="240" w:lineRule="auto"/>
              <w:rPr>
                <w:rFonts w:ascii="Times New Roman" w:eastAsia="Times New Roman" w:hAnsi="Times New Roman" w:cs="Times New Roman"/>
                <w:sz w:val="24"/>
                <w:szCs w:val="24"/>
                <w:lang w:eastAsia="es-MX"/>
              </w:rPr>
            </w:pPr>
            <w:r>
              <w:rPr>
                <w:rFonts w:ascii="Verdana" w:hAnsi="Verdana"/>
                <w:sz w:val="18"/>
                <w:szCs w:val="18"/>
              </w:rPr>
              <w:t>T.S.U EMMANUEL JONATHAN ROBLES VALENCIA</w:t>
            </w:r>
          </w:p>
        </w:tc>
      </w:tr>
    </w:tbl>
    <w:p w14:paraId="0123EC2C" w14:textId="77777777" w:rsidR="003D41F6" w:rsidRDefault="003D41F6" w:rsidP="003D41F6">
      <w:pPr>
        <w:pStyle w:val="Sinespaciado"/>
        <w:spacing w:line="360" w:lineRule="auto"/>
        <w:jc w:val="both"/>
        <w:rPr>
          <w:rFonts w:ascii="Palatino Linotype" w:hAnsi="Palatino Linotype"/>
        </w:rPr>
      </w:pPr>
    </w:p>
    <w:p w14:paraId="4A18298B" w14:textId="7EFF58F8" w:rsidR="003D41F6" w:rsidRDefault="003D41F6" w:rsidP="003D41F6">
      <w:pPr>
        <w:pStyle w:val="Sinespaciado"/>
        <w:spacing w:line="360" w:lineRule="auto"/>
        <w:jc w:val="center"/>
        <w:rPr>
          <w:rFonts w:ascii="Palatino Linotype" w:hAnsi="Palatino Linotype"/>
        </w:rPr>
      </w:pPr>
    </w:p>
    <w:p w14:paraId="4A55E49D" w14:textId="77777777" w:rsidR="00932693" w:rsidRDefault="00932693" w:rsidP="00932693">
      <w:pPr>
        <w:spacing w:before="240" w:after="240" w:line="360" w:lineRule="auto"/>
        <w:jc w:val="both"/>
        <w:rPr>
          <w:rFonts w:ascii="Palatino Linotype" w:hAnsi="Palatino Linotype" w:cs="Arial"/>
          <w:sz w:val="24"/>
          <w:szCs w:val="24"/>
        </w:rPr>
      </w:pPr>
      <w:r w:rsidRPr="00003567">
        <w:rPr>
          <w:rFonts w:ascii="Palatino Linotype" w:hAnsi="Palatino Linotype" w:cs="Arial"/>
          <w:sz w:val="24"/>
          <w:szCs w:val="24"/>
        </w:rPr>
        <w:t>En esta tesitura,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5C303E2A" w14:textId="659CE80A" w:rsidR="00932693" w:rsidRPr="00100AEB" w:rsidRDefault="00932693" w:rsidP="00932693">
      <w:pPr>
        <w:pStyle w:val="Sinespaciado"/>
        <w:spacing w:line="360" w:lineRule="auto"/>
        <w:jc w:val="both"/>
        <w:rPr>
          <w:rFonts w:ascii="Palatino Linotype" w:hAnsi="Palatino Linotype"/>
        </w:rPr>
      </w:pPr>
      <w:r>
        <w:rPr>
          <w:rFonts w:ascii="Palatino Linotype" w:hAnsi="Palatino Linotype"/>
        </w:rPr>
        <w:t xml:space="preserve">Una vez sentado lo anterior, como se mencionó en el antecedente segundo, </w:t>
      </w:r>
      <w:r>
        <w:rPr>
          <w:rFonts w:ascii="Palatino Linotype" w:hAnsi="Palatino Linotype"/>
          <w:b/>
        </w:rPr>
        <w:t xml:space="preserve">El Sujeto Obligado </w:t>
      </w:r>
      <w:r>
        <w:rPr>
          <w:rFonts w:ascii="Palatino Linotype" w:hAnsi="Palatino Linotype"/>
        </w:rPr>
        <w:t xml:space="preserve">en fecha veintinueve de septiembre de dos mil veinte, rindió su respuesta a la solicitud de información formulada por </w:t>
      </w:r>
      <w:r>
        <w:rPr>
          <w:rFonts w:ascii="Palatino Linotype" w:hAnsi="Palatino Linotype"/>
          <w:b/>
        </w:rPr>
        <w:t xml:space="preserve">El Recurrente, </w:t>
      </w:r>
      <w:r>
        <w:rPr>
          <w:rFonts w:ascii="Palatino Linotype" w:hAnsi="Palatino Linotype"/>
        </w:rPr>
        <w:t xml:space="preserve">adjuntando lo siguiente: </w:t>
      </w:r>
    </w:p>
    <w:p w14:paraId="41CDB703" w14:textId="77777777" w:rsidR="00932693" w:rsidRDefault="00932693" w:rsidP="00932693">
      <w:pPr>
        <w:pStyle w:val="Sinespaciado"/>
        <w:spacing w:line="360" w:lineRule="auto"/>
        <w:jc w:val="both"/>
        <w:rPr>
          <w:rFonts w:ascii="Palatino Linotype" w:hAnsi="Palatino Linotype"/>
        </w:rPr>
      </w:pPr>
    </w:p>
    <w:p w14:paraId="7A041D1D" w14:textId="06F3C3C7" w:rsidR="00932693" w:rsidRPr="00FB7AB0" w:rsidRDefault="00932693" w:rsidP="00076CA3">
      <w:pPr>
        <w:pStyle w:val="Sinespaciado"/>
        <w:numPr>
          <w:ilvl w:val="0"/>
          <w:numId w:val="3"/>
        </w:numPr>
        <w:spacing w:line="360" w:lineRule="auto"/>
        <w:jc w:val="both"/>
        <w:rPr>
          <w:rFonts w:ascii="Palatino Linotype" w:hAnsi="Palatino Linotype"/>
          <w:b/>
        </w:rPr>
      </w:pPr>
      <w:r w:rsidRPr="00806B0D">
        <w:rPr>
          <w:rFonts w:ascii="Palatino Linotype" w:hAnsi="Palatino Linotype"/>
          <w:b/>
        </w:rPr>
        <w:t>“</w:t>
      </w:r>
      <w:r w:rsidRPr="00932693">
        <w:rPr>
          <w:rFonts w:ascii="Palatino Linotype" w:hAnsi="Palatino Linotype"/>
          <w:b/>
        </w:rPr>
        <w:t>REQ.119.pdf</w:t>
      </w:r>
      <w:r w:rsidRPr="00806B0D">
        <w:rPr>
          <w:rFonts w:ascii="Palatino Linotype" w:hAnsi="Palatino Linotype"/>
          <w:b/>
        </w:rPr>
        <w:t>f”:</w:t>
      </w:r>
      <w:r w:rsidRPr="00F85458">
        <w:rPr>
          <w:rFonts w:ascii="Palatino Linotype" w:hAnsi="Palatino Linotype"/>
        </w:rPr>
        <w:t xml:space="preserve"> </w:t>
      </w:r>
      <w:r w:rsidR="006138C2">
        <w:rPr>
          <w:rFonts w:ascii="Palatino Linotype" w:hAnsi="Palatino Linotype"/>
        </w:rPr>
        <w:t>consta de documento signado por la Contralor Interno Municipal, en el cual hace referencia que la información solicitada por la ahora Recurrente no obra entre sus documentos, toda vez que la Secretaría de la Contraloría del Gobierno del Estado de M</w:t>
      </w:r>
      <w:r w:rsidR="00FB7AB0">
        <w:rPr>
          <w:rFonts w:ascii="Palatino Linotype" w:hAnsi="Palatino Linotype"/>
        </w:rPr>
        <w:t>éxico es quien opera el sistema a través del cual se entrega la declaración patrimonial, de intereses y en su caso la fiscal.</w:t>
      </w:r>
    </w:p>
    <w:p w14:paraId="0ADDEB55" w14:textId="65D2A67D" w:rsidR="00932693" w:rsidRPr="0036711E" w:rsidRDefault="00932693" w:rsidP="00076CA3">
      <w:pPr>
        <w:pStyle w:val="Sinespaciado"/>
        <w:numPr>
          <w:ilvl w:val="0"/>
          <w:numId w:val="3"/>
        </w:numPr>
        <w:spacing w:line="360" w:lineRule="auto"/>
        <w:jc w:val="both"/>
        <w:rPr>
          <w:rFonts w:ascii="Palatino Linotype" w:hAnsi="Palatino Linotype"/>
          <w:b/>
        </w:rPr>
      </w:pPr>
      <w:r w:rsidRPr="00806B0D">
        <w:rPr>
          <w:rFonts w:ascii="Palatino Linotype" w:hAnsi="Palatino Linotype"/>
          <w:b/>
        </w:rPr>
        <w:t>“</w:t>
      </w:r>
      <w:r w:rsidRPr="00932693">
        <w:rPr>
          <w:rFonts w:ascii="Palatino Linotype" w:hAnsi="Palatino Linotype"/>
          <w:b/>
        </w:rPr>
        <w:t>REQ.119-1.pdf</w:t>
      </w:r>
      <w:r w:rsidRPr="00806B0D">
        <w:rPr>
          <w:rFonts w:ascii="Palatino Linotype" w:hAnsi="Palatino Linotype"/>
          <w:b/>
        </w:rPr>
        <w:t>”:</w:t>
      </w:r>
      <w:r w:rsidRPr="00F85458">
        <w:rPr>
          <w:rFonts w:ascii="Palatino Linotype" w:hAnsi="Palatino Linotype"/>
        </w:rPr>
        <w:t xml:space="preserve"> </w:t>
      </w:r>
      <w:r>
        <w:rPr>
          <w:rFonts w:ascii="Palatino Linotype" w:hAnsi="Palatino Linotype"/>
        </w:rPr>
        <w:t xml:space="preserve">Documento que consta de </w:t>
      </w:r>
      <w:r w:rsidR="00FB7AB0">
        <w:rPr>
          <w:rFonts w:ascii="Palatino Linotype" w:hAnsi="Palatino Linotype"/>
        </w:rPr>
        <w:t>40</w:t>
      </w:r>
      <w:r>
        <w:rPr>
          <w:rFonts w:ascii="Palatino Linotype" w:hAnsi="Palatino Linotype"/>
        </w:rPr>
        <w:t xml:space="preserve"> fojas entre las cuales se incluye:</w:t>
      </w:r>
    </w:p>
    <w:p w14:paraId="781B4ED9" w14:textId="634206B0" w:rsidR="00FB7AB0" w:rsidRPr="00FB7AB0" w:rsidRDefault="00FB7AB0" w:rsidP="00076CA3">
      <w:pPr>
        <w:pStyle w:val="Sinespaciado"/>
        <w:numPr>
          <w:ilvl w:val="0"/>
          <w:numId w:val="4"/>
        </w:numPr>
        <w:spacing w:line="360" w:lineRule="auto"/>
        <w:jc w:val="both"/>
        <w:rPr>
          <w:rFonts w:ascii="Palatino Linotype" w:hAnsi="Palatino Linotype"/>
          <w:b/>
        </w:rPr>
      </w:pPr>
      <w:r>
        <w:rPr>
          <w:rFonts w:ascii="Palatino Linotype" w:hAnsi="Palatino Linotype"/>
        </w:rPr>
        <w:t>Copia del expediente del Lic. Héctor Ricardo Favela Contreras (25 fojas)</w:t>
      </w:r>
    </w:p>
    <w:p w14:paraId="77078286" w14:textId="68D972D1" w:rsidR="00FB7AB0" w:rsidRPr="00FB7AB0" w:rsidRDefault="00FB7AB0" w:rsidP="00076CA3">
      <w:pPr>
        <w:pStyle w:val="Sinespaciado"/>
        <w:numPr>
          <w:ilvl w:val="0"/>
          <w:numId w:val="4"/>
        </w:numPr>
        <w:spacing w:line="360" w:lineRule="auto"/>
        <w:jc w:val="both"/>
        <w:rPr>
          <w:rFonts w:ascii="Palatino Linotype" w:hAnsi="Palatino Linotype"/>
          <w:b/>
        </w:rPr>
      </w:pPr>
      <w:r>
        <w:rPr>
          <w:rFonts w:ascii="Palatino Linotype" w:hAnsi="Palatino Linotype"/>
        </w:rPr>
        <w:t>Historial profesional y documentos comprobatorios de estudios (3 fojas)</w:t>
      </w:r>
    </w:p>
    <w:p w14:paraId="0BC84596" w14:textId="44133612" w:rsidR="005B7313" w:rsidRPr="005B7313" w:rsidRDefault="005B7313" w:rsidP="00076CA3">
      <w:pPr>
        <w:pStyle w:val="Sinespaciado"/>
        <w:numPr>
          <w:ilvl w:val="0"/>
          <w:numId w:val="4"/>
        </w:numPr>
        <w:spacing w:line="360" w:lineRule="auto"/>
        <w:jc w:val="both"/>
        <w:rPr>
          <w:rFonts w:ascii="Palatino Linotype" w:hAnsi="Palatino Linotype"/>
          <w:b/>
        </w:rPr>
      </w:pPr>
      <w:r>
        <w:rPr>
          <w:rFonts w:ascii="Palatino Linotype" w:hAnsi="Palatino Linotype"/>
        </w:rPr>
        <w:t>Actividades que desempeña el Lic. Héctor Ricardo Favela Contreras.</w:t>
      </w:r>
    </w:p>
    <w:p w14:paraId="300E24C2" w14:textId="3AFB6A3C" w:rsidR="005B7313" w:rsidRPr="005B7313" w:rsidRDefault="005B7313" w:rsidP="00076CA3">
      <w:pPr>
        <w:pStyle w:val="Sinespaciado"/>
        <w:numPr>
          <w:ilvl w:val="0"/>
          <w:numId w:val="4"/>
        </w:numPr>
        <w:spacing w:line="360" w:lineRule="auto"/>
        <w:jc w:val="both"/>
        <w:rPr>
          <w:rFonts w:ascii="Palatino Linotype" w:hAnsi="Palatino Linotype"/>
          <w:b/>
        </w:rPr>
      </w:pPr>
      <w:r>
        <w:rPr>
          <w:rFonts w:ascii="Palatino Linotype" w:hAnsi="Palatino Linotype"/>
        </w:rPr>
        <w:t>Proyecto de Trabajo 2020.</w:t>
      </w:r>
    </w:p>
    <w:p w14:paraId="5A275849" w14:textId="20F4B023" w:rsidR="005B7313" w:rsidRPr="005B7313" w:rsidRDefault="005B7313" w:rsidP="00076CA3">
      <w:pPr>
        <w:pStyle w:val="Sinespaciado"/>
        <w:numPr>
          <w:ilvl w:val="0"/>
          <w:numId w:val="4"/>
        </w:numPr>
        <w:spacing w:line="360" w:lineRule="auto"/>
        <w:jc w:val="both"/>
        <w:rPr>
          <w:rFonts w:ascii="Palatino Linotype" w:hAnsi="Palatino Linotype"/>
          <w:b/>
        </w:rPr>
      </w:pPr>
      <w:r>
        <w:rPr>
          <w:rFonts w:ascii="Palatino Linotype" w:hAnsi="Palatino Linotype"/>
        </w:rPr>
        <w:t>Nombramiento.</w:t>
      </w:r>
    </w:p>
    <w:p w14:paraId="2D1A05CD" w14:textId="77777777" w:rsidR="00932693" w:rsidRDefault="00932693" w:rsidP="00932693">
      <w:pPr>
        <w:tabs>
          <w:tab w:val="left" w:pos="5415"/>
        </w:tabs>
        <w:spacing w:line="360" w:lineRule="auto"/>
        <w:jc w:val="both"/>
        <w:rPr>
          <w:rFonts w:ascii="Palatino Linotype" w:hAnsi="Palatino Linotype"/>
          <w:sz w:val="24"/>
          <w:szCs w:val="24"/>
        </w:rPr>
      </w:pPr>
    </w:p>
    <w:p w14:paraId="5A5D59B8" w14:textId="2B92FD36" w:rsidR="00932693" w:rsidRPr="00CA3D18" w:rsidRDefault="00932693" w:rsidP="00932693">
      <w:pPr>
        <w:tabs>
          <w:tab w:val="left" w:pos="5415"/>
        </w:tabs>
        <w:spacing w:line="360" w:lineRule="auto"/>
        <w:jc w:val="both"/>
        <w:rPr>
          <w:rFonts w:ascii="Palatino Linotype" w:hAnsi="Palatino Linotype"/>
          <w:sz w:val="24"/>
          <w:szCs w:val="24"/>
        </w:rPr>
      </w:pPr>
      <w:r w:rsidRPr="00CA3D18">
        <w:rPr>
          <w:rFonts w:ascii="Palatino Linotype" w:hAnsi="Palatino Linotype"/>
          <w:sz w:val="24"/>
          <w:szCs w:val="24"/>
        </w:rPr>
        <w:t xml:space="preserve">Inconforme con la respuesta del </w:t>
      </w:r>
      <w:r w:rsidRPr="00CA3D18">
        <w:rPr>
          <w:rFonts w:ascii="Palatino Linotype" w:hAnsi="Palatino Linotype"/>
          <w:b/>
          <w:sz w:val="24"/>
          <w:szCs w:val="24"/>
        </w:rPr>
        <w:t xml:space="preserve">Sujeto Obligado, El Recurrente </w:t>
      </w:r>
      <w:r w:rsidRPr="00CA3D18">
        <w:rPr>
          <w:rFonts w:ascii="Palatino Linotype" w:hAnsi="Palatino Linotype"/>
          <w:sz w:val="24"/>
          <w:szCs w:val="24"/>
        </w:rPr>
        <w:t xml:space="preserve">interpuso recurso de revisión en fecha </w:t>
      </w:r>
      <w:r w:rsidR="005B7313">
        <w:rPr>
          <w:rFonts w:ascii="Palatino Linotype" w:hAnsi="Palatino Linotype"/>
          <w:sz w:val="24"/>
          <w:szCs w:val="24"/>
        </w:rPr>
        <w:t>dos de octubre,</w:t>
      </w:r>
      <w:r w:rsidRPr="00CA3D18">
        <w:rPr>
          <w:rFonts w:ascii="Palatino Linotype" w:hAnsi="Palatino Linotype"/>
          <w:sz w:val="24"/>
          <w:szCs w:val="24"/>
        </w:rPr>
        <w:t xml:space="preserve"> admitiéndose el </w:t>
      </w:r>
      <w:r w:rsidR="003E6004">
        <w:rPr>
          <w:rFonts w:ascii="Palatino Linotype" w:hAnsi="Palatino Linotype"/>
          <w:sz w:val="24"/>
          <w:szCs w:val="24"/>
        </w:rPr>
        <w:t>ocho de octubre</w:t>
      </w:r>
      <w:r>
        <w:rPr>
          <w:rFonts w:ascii="Palatino Linotype" w:hAnsi="Palatino Linotype"/>
          <w:sz w:val="24"/>
          <w:szCs w:val="24"/>
        </w:rPr>
        <w:t xml:space="preserve">, </w:t>
      </w:r>
      <w:r w:rsidR="003E6004">
        <w:rPr>
          <w:rFonts w:ascii="Palatino Linotype" w:hAnsi="Palatino Linotype"/>
          <w:sz w:val="24"/>
          <w:szCs w:val="24"/>
        </w:rPr>
        <w:t>ambos del año dos mil veinte</w:t>
      </w:r>
      <w:r w:rsidRPr="00CA3D18">
        <w:rPr>
          <w:rFonts w:ascii="Palatino Linotype" w:hAnsi="Palatino Linotype"/>
          <w:sz w:val="24"/>
          <w:szCs w:val="24"/>
        </w:rPr>
        <w:t>. Señalando como razones o motivos de inconformidad:</w:t>
      </w:r>
    </w:p>
    <w:p w14:paraId="4A47D64A" w14:textId="2018A7BD" w:rsidR="00932693" w:rsidRPr="00217743" w:rsidRDefault="00932693" w:rsidP="00932693">
      <w:pPr>
        <w:pStyle w:val="Prrafodelista"/>
        <w:tabs>
          <w:tab w:val="left" w:pos="5415"/>
        </w:tabs>
        <w:spacing w:before="240" w:after="160" w:line="360" w:lineRule="auto"/>
        <w:ind w:left="851" w:right="851"/>
        <w:jc w:val="both"/>
        <w:rPr>
          <w:rFonts w:ascii="Palatino Linotype" w:hAnsi="Palatino Linotype"/>
          <w:b/>
          <w:i/>
          <w:color w:val="000000"/>
          <w:sz w:val="22"/>
          <w:szCs w:val="22"/>
        </w:rPr>
      </w:pPr>
      <w:r w:rsidRPr="00CA3D18">
        <w:rPr>
          <w:rFonts w:ascii="Palatino Linotype" w:hAnsi="Palatino Linotype"/>
          <w:i/>
          <w:color w:val="000000"/>
          <w:sz w:val="22"/>
          <w:szCs w:val="22"/>
        </w:rPr>
        <w:t>“</w:t>
      </w:r>
      <w:r w:rsidR="003E6004" w:rsidRPr="003E6004">
        <w:rPr>
          <w:rFonts w:ascii="Palatino Linotype" w:hAnsi="Palatino Linotype"/>
          <w:i/>
          <w:sz w:val="22"/>
          <w:szCs w:val="22"/>
        </w:rPr>
        <w:t xml:space="preserve">Me inconformo por la información incompleta; derivado de que en el punto dos de la solicitud de mérito requerí entre otras cosas documentos comprobatorios de estudios del servidor público C. </w:t>
      </w:r>
      <w:proofErr w:type="spellStart"/>
      <w:r w:rsidR="003E6004" w:rsidRPr="003E6004">
        <w:rPr>
          <w:rFonts w:ascii="Palatino Linotype" w:hAnsi="Palatino Linotype"/>
          <w:i/>
          <w:sz w:val="22"/>
          <w:szCs w:val="22"/>
        </w:rPr>
        <w:t>Hector</w:t>
      </w:r>
      <w:proofErr w:type="spellEnd"/>
      <w:r w:rsidR="003E6004" w:rsidRPr="003E6004">
        <w:rPr>
          <w:rFonts w:ascii="Palatino Linotype" w:hAnsi="Palatino Linotype"/>
          <w:i/>
          <w:sz w:val="22"/>
          <w:szCs w:val="22"/>
        </w:rPr>
        <w:t xml:space="preserve"> Ricardo Favela Contreras cuyo cargo es el de Director en el H. Ayuntamiento de Huehuetoca, siendo así que no fue proporcionado en versión pública el Titulo y la cedula profesional (documentos con los que debe contar el servidor público derivado del cargo que ejerce). Sin embargo, en el caso de no contar con dichos documentos deberán proporcionarme algún acuse de que los </w:t>
      </w:r>
      <w:r w:rsidR="003E6004" w:rsidRPr="003E6004">
        <w:rPr>
          <w:rFonts w:ascii="Palatino Linotype" w:hAnsi="Palatino Linotype"/>
          <w:i/>
          <w:sz w:val="22"/>
          <w:szCs w:val="22"/>
        </w:rPr>
        <w:lastRenderedPageBreak/>
        <w:t xml:space="preserve">mismos se encuentren en </w:t>
      </w:r>
      <w:proofErr w:type="spellStart"/>
      <w:proofErr w:type="gramStart"/>
      <w:r w:rsidR="003E6004" w:rsidRPr="003E6004">
        <w:rPr>
          <w:rFonts w:ascii="Palatino Linotype" w:hAnsi="Palatino Linotype"/>
          <w:i/>
          <w:sz w:val="22"/>
          <w:szCs w:val="22"/>
        </w:rPr>
        <w:t>tramite</w:t>
      </w:r>
      <w:proofErr w:type="spellEnd"/>
      <w:proofErr w:type="gramEnd"/>
      <w:r w:rsidR="003E6004" w:rsidRPr="003E6004">
        <w:rPr>
          <w:rFonts w:ascii="Palatino Linotype" w:hAnsi="Palatino Linotype"/>
          <w:i/>
          <w:sz w:val="22"/>
          <w:szCs w:val="22"/>
        </w:rPr>
        <w:t>. (</w:t>
      </w:r>
      <w:proofErr w:type="gramStart"/>
      <w:r w:rsidR="003E6004" w:rsidRPr="003E6004">
        <w:rPr>
          <w:rFonts w:ascii="Palatino Linotype" w:hAnsi="Palatino Linotype"/>
          <w:i/>
          <w:sz w:val="22"/>
          <w:szCs w:val="22"/>
        </w:rPr>
        <w:t>versión</w:t>
      </w:r>
      <w:proofErr w:type="gramEnd"/>
      <w:r w:rsidR="003E6004" w:rsidRPr="003E6004">
        <w:rPr>
          <w:rFonts w:ascii="Palatino Linotype" w:hAnsi="Palatino Linotype"/>
          <w:i/>
          <w:sz w:val="22"/>
          <w:szCs w:val="22"/>
        </w:rPr>
        <w:t xml:space="preserve"> pública) Asimismo, adjuntó al presente recurso de revisión la foja que requiero que nuevamente me proporcionen en virtud de que la misma que me enviaron se encuentra ilegible. Asimismo, requiero el Acta de Comité de Transparencia mediante la cual dicho comité haya aprobado y fundamentado los datos que fueron testados en la información proporcionada, la cual no viene en la documentación que me fue entregada</w:t>
      </w:r>
      <w:r w:rsidRPr="00CA3D18">
        <w:rPr>
          <w:rFonts w:ascii="Palatino Linotype" w:hAnsi="Palatino Linotype"/>
          <w:i/>
          <w:color w:val="000000"/>
          <w:sz w:val="22"/>
          <w:szCs w:val="22"/>
        </w:rPr>
        <w:t xml:space="preserve">” </w:t>
      </w:r>
      <w:r w:rsidRPr="00CA3D18">
        <w:rPr>
          <w:rFonts w:ascii="Palatino Linotype" w:hAnsi="Palatino Linotype"/>
          <w:b/>
          <w:i/>
          <w:color w:val="000000"/>
          <w:sz w:val="22"/>
          <w:szCs w:val="22"/>
        </w:rPr>
        <w:t>[Sic]</w:t>
      </w:r>
    </w:p>
    <w:p w14:paraId="40F4A4AF" w14:textId="77777777" w:rsidR="00932693" w:rsidRDefault="00932693" w:rsidP="00932693">
      <w:pPr>
        <w:tabs>
          <w:tab w:val="left" w:pos="5415"/>
        </w:tabs>
        <w:spacing w:before="120" w:line="360" w:lineRule="auto"/>
        <w:ind w:left="357" w:right="51"/>
        <w:jc w:val="both"/>
        <w:rPr>
          <w:rFonts w:ascii="Palatino Linotype" w:hAnsi="Palatino Linotype"/>
          <w:sz w:val="24"/>
          <w:szCs w:val="24"/>
        </w:rPr>
      </w:pPr>
    </w:p>
    <w:p w14:paraId="045E9236" w14:textId="77777777" w:rsidR="00932693" w:rsidRDefault="00932693" w:rsidP="00932693">
      <w:pPr>
        <w:pStyle w:val="Sinespaciado"/>
        <w:spacing w:line="360" w:lineRule="auto"/>
        <w:jc w:val="both"/>
        <w:rPr>
          <w:rFonts w:ascii="Palatino Linotype" w:hAnsi="Palatino Linotype"/>
        </w:rPr>
      </w:pPr>
      <w:r>
        <w:rPr>
          <w:rFonts w:ascii="Palatino Linotype" w:hAnsi="Palatino Linotype" w:cs="Arial"/>
          <w:lang w:eastAsia="es-MX"/>
        </w:rPr>
        <w:t xml:space="preserve">Así, la parte de la solicitud sobre la que no se expresó inconformidad, debe declararse consentida por la hoy </w:t>
      </w:r>
      <w:r>
        <w:rPr>
          <w:rFonts w:ascii="Palatino Linotype" w:hAnsi="Palatino Linotype" w:cs="Arial"/>
          <w:b/>
          <w:lang w:eastAsia="es-MX"/>
        </w:rPr>
        <w:t>Recurrente</w:t>
      </w:r>
      <w:r>
        <w:rPr>
          <w:rFonts w:ascii="Palatino Linotype" w:hAnsi="Palatino Linotype" w:cs="Arial"/>
          <w:lang w:eastAsia="es-MX"/>
        </w:rPr>
        <w:t xml:space="preserve">, ya que no pueden producirse efectos jurídicos tendentes a revocar, confirmar o modificar la parte de la respuesta con relación a la parte de la solicitud que no fue motivo de disenso ya que se infiere un consentimiento del </w:t>
      </w:r>
      <w:r>
        <w:rPr>
          <w:rFonts w:ascii="Palatino Linotype" w:hAnsi="Palatino Linotype" w:cs="Arial"/>
          <w:b/>
          <w:lang w:eastAsia="es-MX"/>
        </w:rPr>
        <w:t>Recurrente</w:t>
      </w:r>
      <w:r>
        <w:rPr>
          <w:rFonts w:ascii="Palatino Linotype" w:hAnsi="Palatino Linotype" w:cs="Arial"/>
          <w:lang w:eastAsia="es-MX"/>
        </w:rPr>
        <w:t xml:space="preserve"> ante la falta de impugnación eficaz. Sirve de sustento a lo anterior, </w:t>
      </w:r>
      <w:r>
        <w:rPr>
          <w:rFonts w:ascii="Palatino Linotype" w:hAnsi="Palatino Linotype"/>
        </w:rPr>
        <w:t>los siguientes criterios emitidos por el Poder Judicial de la Federación</w:t>
      </w:r>
    </w:p>
    <w:p w14:paraId="3B1BE3C8" w14:textId="77777777" w:rsidR="00932693" w:rsidRPr="007D4E69" w:rsidRDefault="00932693" w:rsidP="00932693">
      <w:pPr>
        <w:pStyle w:val="Sinespaciado"/>
        <w:spacing w:before="240" w:after="160" w:line="360" w:lineRule="auto"/>
        <w:ind w:left="851" w:right="851"/>
        <w:jc w:val="both"/>
        <w:rPr>
          <w:rFonts w:ascii="Palatino Linotype" w:hAnsi="Palatino Linotype"/>
          <w:i/>
          <w:iCs/>
          <w:sz w:val="22"/>
          <w:szCs w:val="22"/>
        </w:rPr>
      </w:pPr>
      <w:r w:rsidRPr="007D4E69">
        <w:rPr>
          <w:rFonts w:ascii="Palatino Linotype" w:hAnsi="Palatino Linotype"/>
          <w:i/>
          <w:iCs/>
          <w:sz w:val="22"/>
          <w:szCs w:val="22"/>
        </w:rPr>
        <w:t>“Registro No. 204707</w:t>
      </w:r>
    </w:p>
    <w:p w14:paraId="37FE320B" w14:textId="77777777" w:rsidR="00932693" w:rsidRPr="007D4E69" w:rsidRDefault="00932693" w:rsidP="00932693">
      <w:pPr>
        <w:pStyle w:val="Sinespaciado"/>
        <w:spacing w:before="240" w:after="160" w:line="360" w:lineRule="auto"/>
        <w:ind w:left="851" w:right="851"/>
        <w:jc w:val="both"/>
        <w:rPr>
          <w:rFonts w:ascii="Palatino Linotype" w:hAnsi="Palatino Linotype"/>
          <w:i/>
          <w:iCs/>
          <w:sz w:val="22"/>
          <w:szCs w:val="22"/>
        </w:rPr>
      </w:pPr>
      <w:r w:rsidRPr="007D4E69">
        <w:rPr>
          <w:rFonts w:ascii="Palatino Linotype" w:hAnsi="Palatino Linotype"/>
          <w:i/>
          <w:iCs/>
          <w:sz w:val="22"/>
          <w:szCs w:val="22"/>
        </w:rPr>
        <w:t>Localización: Novena Época</w:t>
      </w:r>
    </w:p>
    <w:p w14:paraId="2DD2A74A" w14:textId="77777777" w:rsidR="00932693" w:rsidRPr="007D4E69" w:rsidRDefault="00932693" w:rsidP="00932693">
      <w:pPr>
        <w:pStyle w:val="Sinespaciado"/>
        <w:spacing w:before="240" w:after="160" w:line="360" w:lineRule="auto"/>
        <w:ind w:left="851" w:right="851"/>
        <w:jc w:val="both"/>
        <w:rPr>
          <w:rFonts w:ascii="Palatino Linotype" w:hAnsi="Palatino Linotype"/>
          <w:i/>
          <w:iCs/>
          <w:sz w:val="22"/>
          <w:szCs w:val="22"/>
        </w:rPr>
      </w:pPr>
      <w:r w:rsidRPr="007D4E69">
        <w:rPr>
          <w:rFonts w:ascii="Palatino Linotype" w:hAnsi="Palatino Linotype"/>
          <w:i/>
          <w:iCs/>
          <w:sz w:val="22"/>
          <w:szCs w:val="22"/>
        </w:rPr>
        <w:t>Instancia: Tribunales Colegiados de Circuito</w:t>
      </w:r>
    </w:p>
    <w:p w14:paraId="05688CD1" w14:textId="77777777" w:rsidR="00932693" w:rsidRPr="007D4E69" w:rsidRDefault="00932693" w:rsidP="00932693">
      <w:pPr>
        <w:pStyle w:val="Sinespaciado"/>
        <w:spacing w:before="240" w:after="160" w:line="360" w:lineRule="auto"/>
        <w:ind w:left="851" w:right="851"/>
        <w:jc w:val="both"/>
        <w:rPr>
          <w:rFonts w:ascii="Palatino Linotype" w:hAnsi="Palatino Linotype"/>
          <w:i/>
          <w:iCs/>
          <w:sz w:val="22"/>
          <w:szCs w:val="22"/>
        </w:rPr>
      </w:pPr>
      <w:r w:rsidRPr="007D4E69">
        <w:rPr>
          <w:rFonts w:ascii="Palatino Linotype" w:hAnsi="Palatino Linotype"/>
          <w:i/>
          <w:iCs/>
          <w:sz w:val="22"/>
          <w:szCs w:val="22"/>
        </w:rPr>
        <w:t>Fuente: Semanario Judicial de la Federación y su Gaceta</w:t>
      </w:r>
    </w:p>
    <w:p w14:paraId="16EED39E" w14:textId="77777777" w:rsidR="00932693" w:rsidRPr="007D4E69" w:rsidRDefault="00932693" w:rsidP="00932693">
      <w:pPr>
        <w:pStyle w:val="Sinespaciado"/>
        <w:spacing w:before="240" w:after="160" w:line="360" w:lineRule="auto"/>
        <w:ind w:left="851" w:right="851"/>
        <w:jc w:val="both"/>
        <w:rPr>
          <w:rFonts w:ascii="Palatino Linotype" w:hAnsi="Palatino Linotype"/>
          <w:i/>
          <w:iCs/>
          <w:sz w:val="22"/>
          <w:szCs w:val="22"/>
        </w:rPr>
      </w:pPr>
      <w:r w:rsidRPr="007D4E69">
        <w:rPr>
          <w:rFonts w:ascii="Palatino Linotype" w:hAnsi="Palatino Linotype"/>
          <w:i/>
          <w:iCs/>
          <w:sz w:val="22"/>
          <w:szCs w:val="22"/>
        </w:rPr>
        <w:t>II, Agosto de 1995</w:t>
      </w:r>
    </w:p>
    <w:p w14:paraId="633915E2" w14:textId="77777777" w:rsidR="00932693" w:rsidRPr="007D4E69" w:rsidRDefault="00932693" w:rsidP="00932693">
      <w:pPr>
        <w:pStyle w:val="Sinespaciado"/>
        <w:spacing w:before="240" w:after="160" w:line="360" w:lineRule="auto"/>
        <w:ind w:left="851" w:right="851"/>
        <w:jc w:val="both"/>
        <w:rPr>
          <w:rFonts w:ascii="Palatino Linotype" w:hAnsi="Palatino Linotype"/>
          <w:i/>
          <w:iCs/>
          <w:sz w:val="22"/>
          <w:szCs w:val="22"/>
        </w:rPr>
      </w:pPr>
      <w:r w:rsidRPr="007D4E69">
        <w:rPr>
          <w:rFonts w:ascii="Palatino Linotype" w:hAnsi="Palatino Linotype"/>
          <w:i/>
          <w:iCs/>
          <w:sz w:val="22"/>
          <w:szCs w:val="22"/>
        </w:rPr>
        <w:t>Página: 291</w:t>
      </w:r>
    </w:p>
    <w:p w14:paraId="200975DD" w14:textId="77777777" w:rsidR="00932693" w:rsidRPr="007D4E69" w:rsidRDefault="00932693" w:rsidP="00932693">
      <w:pPr>
        <w:pStyle w:val="Sinespaciado"/>
        <w:spacing w:before="240" w:after="160" w:line="360" w:lineRule="auto"/>
        <w:ind w:left="851" w:right="851"/>
        <w:jc w:val="both"/>
        <w:rPr>
          <w:rFonts w:ascii="Palatino Linotype" w:hAnsi="Palatino Linotype"/>
          <w:i/>
          <w:iCs/>
          <w:sz w:val="22"/>
          <w:szCs w:val="22"/>
        </w:rPr>
      </w:pPr>
      <w:r w:rsidRPr="007D4E69">
        <w:rPr>
          <w:rFonts w:ascii="Palatino Linotype" w:hAnsi="Palatino Linotype"/>
          <w:i/>
          <w:iCs/>
          <w:sz w:val="22"/>
          <w:szCs w:val="22"/>
        </w:rPr>
        <w:t>Tesis: VI.2o. J/21</w:t>
      </w:r>
    </w:p>
    <w:p w14:paraId="25FB754E" w14:textId="77777777" w:rsidR="00932693" w:rsidRPr="007D4E69" w:rsidRDefault="00932693" w:rsidP="00932693">
      <w:pPr>
        <w:pStyle w:val="Sinespaciado"/>
        <w:spacing w:before="240" w:after="160" w:line="360" w:lineRule="auto"/>
        <w:ind w:left="851" w:right="851"/>
        <w:jc w:val="both"/>
        <w:rPr>
          <w:rFonts w:ascii="Palatino Linotype" w:hAnsi="Palatino Linotype"/>
          <w:i/>
          <w:iCs/>
          <w:sz w:val="22"/>
          <w:szCs w:val="22"/>
        </w:rPr>
      </w:pPr>
      <w:r w:rsidRPr="007D4E69">
        <w:rPr>
          <w:rFonts w:ascii="Palatino Linotype" w:hAnsi="Palatino Linotype"/>
          <w:i/>
          <w:iCs/>
          <w:sz w:val="22"/>
          <w:szCs w:val="22"/>
        </w:rPr>
        <w:t>Jurisprudencia: Materia (s): Común</w:t>
      </w:r>
    </w:p>
    <w:p w14:paraId="3ACFF8E5" w14:textId="77777777" w:rsidR="00932693" w:rsidRPr="00735205" w:rsidRDefault="00932693" w:rsidP="00932693">
      <w:pPr>
        <w:spacing w:before="240" w:line="360" w:lineRule="auto"/>
        <w:ind w:left="851" w:right="851"/>
        <w:rPr>
          <w:rFonts w:ascii="Palatino Linotype" w:eastAsia="Times New Roman" w:hAnsi="Palatino Linotype" w:cs="Times New Roman"/>
          <w:b/>
          <w:bCs/>
          <w:i/>
          <w:iCs/>
          <w:u w:val="single"/>
          <w:lang w:eastAsia="es-MX"/>
        </w:rPr>
      </w:pPr>
      <w:r w:rsidRPr="00735205">
        <w:rPr>
          <w:rFonts w:ascii="Palatino Linotype" w:eastAsia="Times New Roman" w:hAnsi="Palatino Linotype" w:cs="Times New Roman"/>
          <w:b/>
          <w:bCs/>
          <w:i/>
          <w:iCs/>
          <w:u w:val="single"/>
          <w:lang w:eastAsia="es-MX"/>
        </w:rPr>
        <w:lastRenderedPageBreak/>
        <w:t>ACTOS CONSENTIDOS TACITAMENTE.</w:t>
      </w:r>
    </w:p>
    <w:p w14:paraId="578C2E93" w14:textId="77777777" w:rsidR="00932693" w:rsidRDefault="00932693" w:rsidP="00932693">
      <w:pPr>
        <w:spacing w:before="240" w:line="360" w:lineRule="auto"/>
        <w:ind w:left="851" w:right="851"/>
        <w:jc w:val="both"/>
        <w:rPr>
          <w:rFonts w:ascii="Palatino Linotype" w:eastAsia="Times New Roman" w:hAnsi="Palatino Linotype" w:cs="Times New Roman"/>
          <w:i/>
          <w:iCs/>
          <w:lang w:eastAsia="es-MX"/>
        </w:rPr>
      </w:pPr>
      <w:r w:rsidRPr="007D4E69">
        <w:rPr>
          <w:rFonts w:ascii="Palatino Linotype" w:eastAsia="Times New Roman" w:hAnsi="Palatino Linotype" w:cs="Times New Roman"/>
          <w:i/>
          <w:iCs/>
          <w:lang w:eastAsia="es-MX"/>
        </w:rPr>
        <w:t>Se presumen así, para los efectos del amparo, los actos del orden civil y administrativo, que no hubieren sido reclamados en esa vía dentro de los plazos que la ley señala.</w:t>
      </w:r>
    </w:p>
    <w:p w14:paraId="37E39EE3" w14:textId="77777777" w:rsidR="00932693" w:rsidRDefault="00932693" w:rsidP="00932693">
      <w:pPr>
        <w:spacing w:before="240" w:line="360" w:lineRule="auto"/>
        <w:ind w:left="851" w:right="851"/>
        <w:jc w:val="both"/>
        <w:rPr>
          <w:rFonts w:ascii="Palatino Linotype" w:eastAsia="Times New Roman" w:hAnsi="Palatino Linotype" w:cs="Times New Roman"/>
          <w:i/>
          <w:iCs/>
          <w:lang w:eastAsia="es-MX"/>
        </w:rPr>
      </w:pPr>
      <w:r>
        <w:rPr>
          <w:rFonts w:ascii="Palatino Linotype" w:eastAsia="Times New Roman" w:hAnsi="Palatino Linotype" w:cs="Times New Roman"/>
          <w:i/>
          <w:iCs/>
          <w:lang w:eastAsia="es-MX"/>
        </w:rPr>
        <w:t>SEGUNDO TRIBUNAL COLEGIADO DEL SEXTO CIRCUITO</w:t>
      </w:r>
    </w:p>
    <w:p w14:paraId="32532A01" w14:textId="77777777" w:rsidR="00932693" w:rsidRDefault="00932693" w:rsidP="00932693">
      <w:pPr>
        <w:spacing w:before="240" w:line="360" w:lineRule="auto"/>
        <w:ind w:left="851" w:right="851"/>
        <w:jc w:val="both"/>
        <w:rPr>
          <w:rFonts w:ascii="Palatino Linotype" w:eastAsia="Times New Roman" w:hAnsi="Palatino Linotype" w:cs="Times New Roman"/>
          <w:i/>
          <w:iCs/>
          <w:lang w:eastAsia="es-MX"/>
        </w:rPr>
      </w:pPr>
    </w:p>
    <w:p w14:paraId="3B7F4367" w14:textId="77777777" w:rsidR="00932693" w:rsidRDefault="00932693" w:rsidP="00932693">
      <w:pPr>
        <w:spacing w:before="240" w:line="360" w:lineRule="auto"/>
        <w:ind w:left="851" w:right="851"/>
        <w:jc w:val="both"/>
        <w:rPr>
          <w:rFonts w:ascii="Palatino Linotype" w:eastAsia="Times New Roman" w:hAnsi="Palatino Linotype" w:cs="Times New Roman"/>
          <w:i/>
          <w:iCs/>
          <w:lang w:eastAsia="es-MX"/>
        </w:rPr>
      </w:pPr>
      <w:r>
        <w:rPr>
          <w:rFonts w:ascii="Palatino Linotype" w:eastAsia="Times New Roman" w:hAnsi="Palatino Linotype" w:cs="Times New Roman"/>
          <w:i/>
          <w:iCs/>
          <w:lang w:eastAsia="es-MX"/>
        </w:rPr>
        <w:t>Registro No. 219095</w:t>
      </w:r>
    </w:p>
    <w:p w14:paraId="1C49947F" w14:textId="77777777" w:rsidR="00932693" w:rsidRDefault="00932693" w:rsidP="00932693">
      <w:pPr>
        <w:spacing w:before="240" w:line="360" w:lineRule="auto"/>
        <w:ind w:left="851" w:right="851"/>
        <w:jc w:val="both"/>
        <w:rPr>
          <w:rFonts w:ascii="Palatino Linotype" w:eastAsia="Times New Roman" w:hAnsi="Palatino Linotype" w:cs="Times New Roman"/>
          <w:i/>
          <w:iCs/>
          <w:lang w:eastAsia="es-MX"/>
        </w:rPr>
      </w:pPr>
      <w:r>
        <w:rPr>
          <w:rFonts w:ascii="Palatino Linotype" w:eastAsia="Times New Roman" w:hAnsi="Palatino Linotype" w:cs="Times New Roman"/>
          <w:i/>
          <w:iCs/>
          <w:lang w:eastAsia="es-MX"/>
        </w:rPr>
        <w:t>Tesis aislada</w:t>
      </w:r>
    </w:p>
    <w:p w14:paraId="4DD289F4" w14:textId="77777777" w:rsidR="00932693" w:rsidRDefault="00932693" w:rsidP="00932693">
      <w:pPr>
        <w:spacing w:before="240" w:line="360" w:lineRule="auto"/>
        <w:ind w:left="851" w:right="851"/>
        <w:jc w:val="both"/>
        <w:rPr>
          <w:rFonts w:ascii="Palatino Linotype" w:eastAsia="Times New Roman" w:hAnsi="Palatino Linotype" w:cs="Times New Roman"/>
          <w:i/>
          <w:iCs/>
          <w:lang w:eastAsia="es-MX"/>
        </w:rPr>
      </w:pPr>
      <w:r>
        <w:rPr>
          <w:rFonts w:ascii="Palatino Linotype" w:eastAsia="Times New Roman" w:hAnsi="Palatino Linotype" w:cs="Times New Roman"/>
          <w:i/>
          <w:iCs/>
          <w:lang w:eastAsia="es-MX"/>
        </w:rPr>
        <w:t>Materia (s): Común</w:t>
      </w:r>
    </w:p>
    <w:p w14:paraId="210329DD" w14:textId="77777777" w:rsidR="00932693" w:rsidRDefault="00932693" w:rsidP="00932693">
      <w:pPr>
        <w:spacing w:before="240" w:line="360" w:lineRule="auto"/>
        <w:ind w:left="851" w:right="851"/>
        <w:jc w:val="both"/>
        <w:rPr>
          <w:rFonts w:ascii="Palatino Linotype" w:eastAsia="Times New Roman" w:hAnsi="Palatino Linotype" w:cs="Times New Roman"/>
          <w:i/>
          <w:iCs/>
          <w:lang w:eastAsia="es-MX"/>
        </w:rPr>
      </w:pPr>
      <w:r>
        <w:rPr>
          <w:rFonts w:ascii="Palatino Linotype" w:eastAsia="Times New Roman" w:hAnsi="Palatino Linotype" w:cs="Times New Roman"/>
          <w:i/>
          <w:iCs/>
          <w:lang w:eastAsia="es-MX"/>
        </w:rPr>
        <w:t>Octava Época</w:t>
      </w:r>
    </w:p>
    <w:p w14:paraId="1169BD0F" w14:textId="77777777" w:rsidR="00932693" w:rsidRDefault="00932693" w:rsidP="00932693">
      <w:pPr>
        <w:spacing w:before="240" w:line="360" w:lineRule="auto"/>
        <w:ind w:left="851" w:right="851"/>
        <w:jc w:val="both"/>
        <w:rPr>
          <w:rFonts w:ascii="Palatino Linotype" w:eastAsia="Times New Roman" w:hAnsi="Palatino Linotype" w:cs="Times New Roman"/>
          <w:i/>
          <w:iCs/>
          <w:lang w:eastAsia="es-MX"/>
        </w:rPr>
      </w:pPr>
      <w:r>
        <w:rPr>
          <w:rFonts w:ascii="Palatino Linotype" w:eastAsia="Times New Roman" w:hAnsi="Palatino Linotype" w:cs="Times New Roman"/>
          <w:i/>
          <w:iCs/>
          <w:lang w:eastAsia="es-MX"/>
        </w:rPr>
        <w:t>Instancia: Tribunales Colegiados de Circuito</w:t>
      </w:r>
    </w:p>
    <w:p w14:paraId="20869DA7" w14:textId="77777777" w:rsidR="00932693" w:rsidRDefault="00932693" w:rsidP="00932693">
      <w:pPr>
        <w:spacing w:before="240" w:line="360" w:lineRule="auto"/>
        <w:ind w:left="851" w:right="851"/>
        <w:jc w:val="both"/>
        <w:rPr>
          <w:rFonts w:ascii="Palatino Linotype" w:eastAsia="Times New Roman" w:hAnsi="Palatino Linotype" w:cs="Times New Roman"/>
          <w:i/>
          <w:iCs/>
          <w:lang w:eastAsia="es-MX"/>
        </w:rPr>
      </w:pPr>
      <w:r>
        <w:rPr>
          <w:rFonts w:ascii="Palatino Linotype" w:eastAsia="Times New Roman" w:hAnsi="Palatino Linotype" w:cs="Times New Roman"/>
          <w:i/>
          <w:iCs/>
          <w:lang w:eastAsia="es-MX"/>
        </w:rPr>
        <w:t>Fuente: Semanario Judicial de la Federación</w:t>
      </w:r>
    </w:p>
    <w:p w14:paraId="675AC1CB" w14:textId="77777777" w:rsidR="00932693" w:rsidRDefault="00932693" w:rsidP="00932693">
      <w:pPr>
        <w:spacing w:before="240" w:line="360" w:lineRule="auto"/>
        <w:ind w:left="851" w:right="851"/>
        <w:jc w:val="both"/>
        <w:rPr>
          <w:rFonts w:ascii="Palatino Linotype" w:eastAsia="Times New Roman" w:hAnsi="Palatino Linotype" w:cs="Times New Roman"/>
          <w:i/>
          <w:iCs/>
          <w:lang w:eastAsia="es-MX"/>
        </w:rPr>
      </w:pPr>
      <w:r>
        <w:rPr>
          <w:rFonts w:ascii="Palatino Linotype" w:eastAsia="Times New Roman" w:hAnsi="Palatino Linotype" w:cs="Times New Roman"/>
          <w:i/>
          <w:iCs/>
          <w:lang w:eastAsia="es-MX"/>
        </w:rPr>
        <w:t>IX, Junio de 2012</w:t>
      </w:r>
    </w:p>
    <w:p w14:paraId="1FC97672" w14:textId="77777777" w:rsidR="00932693" w:rsidRDefault="00932693" w:rsidP="00932693">
      <w:pPr>
        <w:spacing w:before="240" w:line="360" w:lineRule="auto"/>
        <w:ind w:left="851" w:right="851"/>
        <w:jc w:val="both"/>
        <w:rPr>
          <w:rFonts w:ascii="Palatino Linotype" w:eastAsia="Times New Roman" w:hAnsi="Palatino Linotype" w:cs="Times New Roman"/>
          <w:i/>
          <w:iCs/>
          <w:lang w:eastAsia="es-MX"/>
        </w:rPr>
      </w:pPr>
      <w:r>
        <w:rPr>
          <w:rFonts w:ascii="Palatino Linotype" w:eastAsia="Times New Roman" w:hAnsi="Palatino Linotype" w:cs="Times New Roman"/>
          <w:i/>
          <w:iCs/>
          <w:lang w:eastAsia="es-MX"/>
        </w:rPr>
        <w:t xml:space="preserve">Tesis: </w:t>
      </w:r>
    </w:p>
    <w:p w14:paraId="0ED1A3E5" w14:textId="77777777" w:rsidR="00932693" w:rsidRPr="00735205" w:rsidRDefault="00932693" w:rsidP="00932693">
      <w:pPr>
        <w:spacing w:before="240" w:line="360" w:lineRule="auto"/>
        <w:ind w:left="851" w:right="851"/>
        <w:jc w:val="both"/>
        <w:rPr>
          <w:rFonts w:ascii="Palatino Linotype" w:eastAsia="Times New Roman" w:hAnsi="Palatino Linotype" w:cs="Times New Roman"/>
          <w:b/>
          <w:bCs/>
          <w:i/>
          <w:iCs/>
          <w:u w:val="single"/>
          <w:lang w:eastAsia="es-MX"/>
        </w:rPr>
      </w:pPr>
      <w:r w:rsidRPr="00735205">
        <w:rPr>
          <w:rFonts w:ascii="Palatino Linotype" w:eastAsia="Times New Roman" w:hAnsi="Palatino Linotype" w:cs="Times New Roman"/>
          <w:b/>
          <w:bCs/>
          <w:i/>
          <w:iCs/>
          <w:u w:val="single"/>
          <w:lang w:eastAsia="es-MX"/>
        </w:rPr>
        <w:t>CONSENTIMIENTO TACITO DEL ACTO RECLAMADO EN AMPARO. ELEMENTOS PARA PRESUMIRLO.</w:t>
      </w:r>
    </w:p>
    <w:p w14:paraId="1B894FAD" w14:textId="77777777" w:rsidR="00932693" w:rsidRDefault="00932693" w:rsidP="00932693">
      <w:pPr>
        <w:spacing w:before="240" w:line="360" w:lineRule="auto"/>
        <w:ind w:left="851" w:right="851"/>
        <w:jc w:val="both"/>
        <w:rPr>
          <w:rFonts w:ascii="Palatino Linotype" w:eastAsia="Times New Roman" w:hAnsi="Palatino Linotype" w:cs="Times New Roman"/>
          <w:i/>
          <w:iCs/>
          <w:lang w:eastAsia="es-MX"/>
        </w:rPr>
      </w:pPr>
      <w:r w:rsidRPr="00941238">
        <w:rPr>
          <w:rFonts w:ascii="Palatino Linotype" w:eastAsia="Times New Roman" w:hAnsi="Palatino Linotype" w:cs="Times New Roman"/>
          <w:i/>
          <w:iCs/>
          <w:lang w:eastAsia="es-MX"/>
        </w:rPr>
        <w:t xml:space="preserve">Atento a lo dispuesto en el artículo 73, fracción XII, de la Ley de Amparo, el juicio constitucional es improcedente contra actos consentidos tácitamente, reputando como tales los no reclamados dentro de los plazos establecidos en los artículos 21, 22 </w:t>
      </w:r>
      <w:r w:rsidRPr="00941238">
        <w:rPr>
          <w:rFonts w:ascii="Palatino Linotype" w:eastAsia="Times New Roman" w:hAnsi="Palatino Linotype" w:cs="Times New Roman"/>
          <w:i/>
          <w:iCs/>
          <w:lang w:eastAsia="es-MX"/>
        </w:rPr>
        <w:lastRenderedPageBreak/>
        <w:t>y 218 de ese ordenamiento, excepto en los casos consignados expresamente en materia de amparo contra leyes. Esta norma jurídica tiene su explicación y su fundamento racional en esta presunción humana: cuando una persona sufre una afectación con un acto de autoridad y tiene la posibilidad legal de impugnar ese acto en el juicio de amparo dentro de un plazo perentorio determinado, y no obstante deja pasar el término sin presentar la demanda, esta conducta en tales circunstancias revela conformidad con el acto. En el ámbito y para los efectos del amparo, el razonamiento contiene los hechos conocidos siguientes: a) Un acto de autoridad; b) Una persona afectada por tal acto; c) La posibilidad legal para dicha persona de promover el juicio de amparo contra el acto en mención; d) El establecimiento en la ley de un plazo perentorio para el ejercicio de la acción; y e) El transcurso de ese lapso sin haberse presentado la demanda. Todos estos elementos deben concurrir necesariamente para la validez de la presunción, pues la falta de alguno impide la reunión de lo indispensable para estimar el hecho desconocido como una consecuencia lógica y natural de los hechos conocidos. Así, ante la inexistencia del acto de autoridad faltaría el objeto sobre el cual pudiera recaer la acción de consentimiento; si no hubiera una persona afectada faltaría el sujeto de la acción; si la ley no confiere la posibilidad de ocurrir en demanda de la justicia federal, la omisión de tal demanda no puede servir de base para estimar la conformidad del afectado con el acto de autoridad, en tanto no pueda encausar su inconformidad por ese medio; y si la ley no fija un plazo perentorio para deducir la acción de amparo o habiéndolo fijado éste no ha transcurrido, la no presentación de la demanda no puede revelar con certeza y claridad la aquiescencia del acto de autoridad en su contenido y consecuencias, al subsistir la posibilidad de entablar la contienda.</w:t>
      </w:r>
    </w:p>
    <w:p w14:paraId="7DC25E42" w14:textId="77777777" w:rsidR="00932693" w:rsidRPr="00941238" w:rsidRDefault="00932693" w:rsidP="00932693">
      <w:pPr>
        <w:spacing w:before="240" w:line="360" w:lineRule="auto"/>
        <w:ind w:left="851" w:right="851"/>
        <w:jc w:val="both"/>
        <w:rPr>
          <w:rFonts w:ascii="Palatino Linotype" w:eastAsia="Times New Roman" w:hAnsi="Palatino Linotype" w:cs="Times New Roman"/>
          <w:b/>
          <w:bCs/>
          <w:i/>
          <w:iCs/>
          <w:lang w:eastAsia="es-MX"/>
        </w:rPr>
      </w:pPr>
      <w:r w:rsidRPr="00941238">
        <w:rPr>
          <w:rFonts w:ascii="Palatino Linotype" w:eastAsia="Times New Roman" w:hAnsi="Palatino Linotype" w:cs="Times New Roman"/>
          <w:i/>
          <w:iCs/>
          <w:lang w:eastAsia="es-MX"/>
        </w:rPr>
        <w:t>CUARTO TRIBUNAL COLEGIADO EN MATERIA CIVIL DEL PRIMER CIRCUITO.</w:t>
      </w:r>
      <w:r>
        <w:rPr>
          <w:rFonts w:ascii="Palatino Linotype" w:eastAsia="Times New Roman" w:hAnsi="Palatino Linotype" w:cs="Times New Roman"/>
          <w:i/>
          <w:iCs/>
          <w:lang w:eastAsia="es-MX"/>
        </w:rPr>
        <w:t xml:space="preserve">” </w:t>
      </w:r>
      <w:r>
        <w:rPr>
          <w:rFonts w:ascii="Palatino Linotype" w:eastAsia="Times New Roman" w:hAnsi="Palatino Linotype" w:cs="Times New Roman"/>
          <w:b/>
          <w:bCs/>
          <w:i/>
          <w:iCs/>
          <w:lang w:eastAsia="es-MX"/>
        </w:rPr>
        <w:t>[Sic]</w:t>
      </w:r>
    </w:p>
    <w:p w14:paraId="24A715F2" w14:textId="77777777" w:rsidR="00932693" w:rsidRDefault="00932693" w:rsidP="00932693">
      <w:pPr>
        <w:spacing w:after="0" w:line="360" w:lineRule="auto"/>
        <w:jc w:val="both"/>
        <w:rPr>
          <w:rFonts w:ascii="Palatino Linotype" w:hAnsi="Palatino Linotype"/>
          <w:sz w:val="24"/>
          <w:szCs w:val="24"/>
        </w:rPr>
      </w:pPr>
    </w:p>
    <w:p w14:paraId="5ADC9686" w14:textId="2101ECDF" w:rsidR="008A2159" w:rsidRDefault="00932693" w:rsidP="00932693">
      <w:pPr>
        <w:tabs>
          <w:tab w:val="left" w:pos="5415"/>
        </w:tabs>
        <w:spacing w:before="120" w:line="360" w:lineRule="auto"/>
        <w:ind w:right="51"/>
        <w:jc w:val="both"/>
        <w:rPr>
          <w:rFonts w:ascii="Palatino Linotype" w:hAnsi="Palatino Linotype"/>
          <w:sz w:val="24"/>
          <w:szCs w:val="24"/>
        </w:rPr>
      </w:pPr>
      <w:r>
        <w:rPr>
          <w:rFonts w:ascii="Palatino Linotype" w:hAnsi="Palatino Linotype"/>
          <w:sz w:val="24"/>
          <w:szCs w:val="24"/>
        </w:rPr>
        <w:t xml:space="preserve">Por otra parte, como fue mencionado en el antecedente quinto una vez abierta la etapa de instrucción, se puntualiza que </w:t>
      </w:r>
      <w:r>
        <w:rPr>
          <w:rFonts w:ascii="Palatino Linotype" w:hAnsi="Palatino Linotype"/>
          <w:b/>
          <w:sz w:val="24"/>
          <w:szCs w:val="24"/>
        </w:rPr>
        <w:t xml:space="preserve">El Sujeto Obligado </w:t>
      </w:r>
      <w:r>
        <w:rPr>
          <w:rFonts w:ascii="Palatino Linotype" w:hAnsi="Palatino Linotype"/>
          <w:sz w:val="24"/>
          <w:szCs w:val="24"/>
        </w:rPr>
        <w:t xml:space="preserve">fue omiso en rendir su informe justificado. De igual manera, </w:t>
      </w:r>
      <w:r>
        <w:rPr>
          <w:rFonts w:ascii="Palatino Linotype" w:hAnsi="Palatino Linotype"/>
          <w:b/>
          <w:sz w:val="24"/>
          <w:szCs w:val="24"/>
        </w:rPr>
        <w:t xml:space="preserve">El Recurrente </w:t>
      </w:r>
      <w:r>
        <w:rPr>
          <w:rFonts w:ascii="Palatino Linotype" w:hAnsi="Palatino Linotype"/>
          <w:sz w:val="24"/>
          <w:szCs w:val="24"/>
        </w:rPr>
        <w:t xml:space="preserve">fue omiso en rendir las manifestaciones estimadas pertinentes. </w:t>
      </w:r>
    </w:p>
    <w:p w14:paraId="0F0071D4" w14:textId="4ABC2AE5" w:rsidR="00932693" w:rsidRDefault="00932693" w:rsidP="00932693">
      <w:pPr>
        <w:tabs>
          <w:tab w:val="left" w:pos="5415"/>
        </w:tabs>
        <w:spacing w:before="120" w:line="360" w:lineRule="auto"/>
        <w:ind w:right="51"/>
        <w:jc w:val="both"/>
        <w:rPr>
          <w:rFonts w:ascii="Palatino Linotype" w:hAnsi="Palatino Linotype"/>
          <w:sz w:val="24"/>
          <w:szCs w:val="24"/>
        </w:rPr>
      </w:pPr>
      <w:r>
        <w:rPr>
          <w:rFonts w:ascii="Palatino Linotype" w:hAnsi="Palatino Linotype"/>
          <w:sz w:val="24"/>
          <w:szCs w:val="24"/>
        </w:rPr>
        <w:t xml:space="preserve">Una vez sentado lo anterior, con base en lo anteriormente expuesto se desprende que mediante respuesta </w:t>
      </w:r>
      <w:r>
        <w:rPr>
          <w:rFonts w:ascii="Palatino Linotype" w:hAnsi="Palatino Linotype"/>
          <w:b/>
          <w:sz w:val="24"/>
          <w:szCs w:val="24"/>
        </w:rPr>
        <w:t xml:space="preserve">El Sujeto Obligado </w:t>
      </w:r>
      <w:r>
        <w:rPr>
          <w:rFonts w:ascii="Palatino Linotype" w:hAnsi="Palatino Linotype"/>
          <w:sz w:val="24"/>
          <w:szCs w:val="24"/>
        </w:rPr>
        <w:t xml:space="preserve">colmó los requerimientos identificados con los </w:t>
      </w:r>
      <w:r w:rsidRPr="00B64EAF">
        <w:rPr>
          <w:rFonts w:ascii="Palatino Linotype" w:hAnsi="Palatino Linotype"/>
          <w:sz w:val="24"/>
          <w:szCs w:val="24"/>
        </w:rPr>
        <w:t xml:space="preserve">numerales </w:t>
      </w:r>
      <w:r w:rsidR="008C08DE" w:rsidRPr="00F624A1">
        <w:rPr>
          <w:rFonts w:ascii="Palatino Linotype" w:hAnsi="Palatino Linotype"/>
          <w:b/>
          <w:sz w:val="24"/>
          <w:szCs w:val="24"/>
        </w:rPr>
        <w:t>3,</w:t>
      </w:r>
      <w:r w:rsidR="00F624A1">
        <w:rPr>
          <w:rFonts w:ascii="Palatino Linotype" w:hAnsi="Palatino Linotype"/>
          <w:b/>
          <w:sz w:val="24"/>
          <w:szCs w:val="24"/>
        </w:rPr>
        <w:t xml:space="preserve"> </w:t>
      </w:r>
      <w:r w:rsidR="008C08DE" w:rsidRPr="00F624A1">
        <w:rPr>
          <w:rFonts w:ascii="Palatino Linotype" w:hAnsi="Palatino Linotype"/>
          <w:b/>
          <w:sz w:val="24"/>
          <w:szCs w:val="24"/>
        </w:rPr>
        <w:t>5,</w:t>
      </w:r>
      <w:r w:rsidR="008C08DE">
        <w:rPr>
          <w:rFonts w:ascii="Palatino Linotype" w:hAnsi="Palatino Linotype"/>
          <w:b/>
          <w:sz w:val="24"/>
          <w:szCs w:val="24"/>
        </w:rPr>
        <w:t xml:space="preserve"> 6 y 7</w:t>
      </w:r>
      <w:r w:rsidRPr="00B64EAF">
        <w:rPr>
          <w:rFonts w:ascii="Palatino Linotype" w:hAnsi="Palatino Linotype"/>
          <w:b/>
          <w:sz w:val="24"/>
          <w:szCs w:val="24"/>
        </w:rPr>
        <w:t xml:space="preserve">, </w:t>
      </w:r>
      <w:r w:rsidRPr="00B64EAF">
        <w:rPr>
          <w:rFonts w:ascii="Palatino Linotype" w:hAnsi="Palatino Linotype"/>
          <w:sz w:val="24"/>
          <w:szCs w:val="24"/>
        </w:rPr>
        <w:t>al rem</w:t>
      </w:r>
      <w:r w:rsidR="00CB32AD">
        <w:rPr>
          <w:rFonts w:ascii="Palatino Linotype" w:hAnsi="Palatino Linotype"/>
          <w:sz w:val="24"/>
          <w:szCs w:val="24"/>
        </w:rPr>
        <w:t>itir los documentos solicitados, como se muestra a continuación:</w:t>
      </w:r>
    </w:p>
    <w:p w14:paraId="41B4A8CA" w14:textId="40A12B3C" w:rsidR="00CB32AD" w:rsidRDefault="00CB32AD" w:rsidP="00CB32AD">
      <w:pPr>
        <w:tabs>
          <w:tab w:val="left" w:pos="5415"/>
        </w:tabs>
        <w:spacing w:before="120" w:line="360" w:lineRule="auto"/>
        <w:ind w:right="51"/>
        <w:jc w:val="center"/>
        <w:rPr>
          <w:rFonts w:ascii="Palatino Linotype" w:hAnsi="Palatino Linotype"/>
          <w:sz w:val="24"/>
          <w:szCs w:val="24"/>
        </w:rPr>
      </w:pPr>
      <w:r>
        <w:rPr>
          <w:rFonts w:ascii="Palatino Linotype" w:hAnsi="Palatino Linotype"/>
          <w:noProof/>
          <w:sz w:val="24"/>
          <w:szCs w:val="24"/>
          <w:lang w:eastAsia="es-MX"/>
        </w:rPr>
        <w:drawing>
          <wp:inline distT="0" distB="0" distL="0" distR="0" wp14:anchorId="0ED8C702" wp14:editId="61D84378">
            <wp:extent cx="5248910" cy="2766695"/>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8910" cy="2766695"/>
                    </a:xfrm>
                    <a:prstGeom prst="rect">
                      <a:avLst/>
                    </a:prstGeom>
                    <a:noFill/>
                    <a:ln>
                      <a:noFill/>
                    </a:ln>
                  </pic:spPr>
                </pic:pic>
              </a:graphicData>
            </a:graphic>
          </wp:inline>
        </w:drawing>
      </w:r>
    </w:p>
    <w:p w14:paraId="02047212" w14:textId="1BBDB730" w:rsidR="00CB32AD" w:rsidRDefault="00CB32AD" w:rsidP="00CB32AD">
      <w:pPr>
        <w:tabs>
          <w:tab w:val="left" w:pos="5415"/>
        </w:tabs>
        <w:spacing w:before="120" w:line="360" w:lineRule="auto"/>
        <w:ind w:right="51"/>
        <w:jc w:val="center"/>
        <w:rPr>
          <w:rFonts w:ascii="Palatino Linotype" w:hAnsi="Palatino Linotype"/>
          <w:sz w:val="24"/>
          <w:szCs w:val="24"/>
        </w:rPr>
      </w:pPr>
      <w:r>
        <w:rPr>
          <w:rFonts w:ascii="Palatino Linotype" w:hAnsi="Palatino Linotype"/>
          <w:noProof/>
          <w:sz w:val="24"/>
          <w:szCs w:val="24"/>
          <w:lang w:eastAsia="es-MX"/>
        </w:rPr>
        <w:lastRenderedPageBreak/>
        <w:drawing>
          <wp:inline distT="0" distB="0" distL="0" distR="0" wp14:anchorId="4372ED7B" wp14:editId="4062720A">
            <wp:extent cx="4999355" cy="604456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9355" cy="6044565"/>
                    </a:xfrm>
                    <a:prstGeom prst="rect">
                      <a:avLst/>
                    </a:prstGeom>
                    <a:noFill/>
                    <a:ln>
                      <a:noFill/>
                    </a:ln>
                  </pic:spPr>
                </pic:pic>
              </a:graphicData>
            </a:graphic>
          </wp:inline>
        </w:drawing>
      </w:r>
    </w:p>
    <w:p w14:paraId="7D5EF874" w14:textId="08FF136F" w:rsidR="00823EFC" w:rsidRDefault="00823EFC" w:rsidP="00CB32AD">
      <w:pPr>
        <w:tabs>
          <w:tab w:val="left" w:pos="5415"/>
        </w:tabs>
        <w:spacing w:before="120" w:line="360" w:lineRule="auto"/>
        <w:ind w:right="51"/>
        <w:jc w:val="center"/>
        <w:rPr>
          <w:rFonts w:ascii="Palatino Linotype" w:hAnsi="Palatino Linotype"/>
          <w:sz w:val="24"/>
          <w:szCs w:val="24"/>
        </w:rPr>
      </w:pPr>
      <w:r>
        <w:rPr>
          <w:rFonts w:ascii="Palatino Linotype" w:hAnsi="Palatino Linotype"/>
          <w:noProof/>
          <w:sz w:val="24"/>
          <w:szCs w:val="24"/>
          <w:lang w:eastAsia="es-MX"/>
        </w:rPr>
        <w:lastRenderedPageBreak/>
        <w:drawing>
          <wp:inline distT="0" distB="0" distL="0" distR="0" wp14:anchorId="79C6C61E" wp14:editId="1F90970A">
            <wp:extent cx="4690745" cy="579501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0745" cy="5795010"/>
                    </a:xfrm>
                    <a:prstGeom prst="rect">
                      <a:avLst/>
                    </a:prstGeom>
                    <a:noFill/>
                    <a:ln>
                      <a:noFill/>
                    </a:ln>
                  </pic:spPr>
                </pic:pic>
              </a:graphicData>
            </a:graphic>
          </wp:inline>
        </w:drawing>
      </w:r>
    </w:p>
    <w:p w14:paraId="124F64D8" w14:textId="562C7A88" w:rsidR="00832362" w:rsidRDefault="00832362" w:rsidP="00CB32AD">
      <w:pPr>
        <w:tabs>
          <w:tab w:val="left" w:pos="5415"/>
        </w:tabs>
        <w:spacing w:before="120" w:line="360" w:lineRule="auto"/>
        <w:ind w:right="51"/>
        <w:jc w:val="center"/>
        <w:rPr>
          <w:rFonts w:ascii="Palatino Linotype" w:hAnsi="Palatino Linotype"/>
          <w:sz w:val="24"/>
          <w:szCs w:val="24"/>
        </w:rPr>
      </w:pPr>
      <w:r>
        <w:rPr>
          <w:rFonts w:ascii="Palatino Linotype" w:hAnsi="Palatino Linotype"/>
          <w:noProof/>
          <w:sz w:val="24"/>
          <w:szCs w:val="24"/>
          <w:lang w:eastAsia="es-MX"/>
        </w:rPr>
        <w:lastRenderedPageBreak/>
        <w:drawing>
          <wp:inline distT="0" distB="0" distL="0" distR="0" wp14:anchorId="1B658AB4" wp14:editId="7D52D8DD">
            <wp:extent cx="4678680" cy="4643120"/>
            <wp:effectExtent l="0" t="0" r="762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8680" cy="4643120"/>
                    </a:xfrm>
                    <a:prstGeom prst="rect">
                      <a:avLst/>
                    </a:prstGeom>
                    <a:noFill/>
                    <a:ln>
                      <a:noFill/>
                    </a:ln>
                  </pic:spPr>
                </pic:pic>
              </a:graphicData>
            </a:graphic>
          </wp:inline>
        </w:drawing>
      </w:r>
      <w:r>
        <w:rPr>
          <w:rFonts w:ascii="Palatino Linotype" w:hAnsi="Palatino Linotype"/>
          <w:noProof/>
          <w:sz w:val="24"/>
          <w:szCs w:val="24"/>
          <w:lang w:eastAsia="es-MX"/>
        </w:rPr>
        <w:lastRenderedPageBreak/>
        <w:drawing>
          <wp:inline distT="0" distB="0" distL="0" distR="0" wp14:anchorId="4B5E2BD7" wp14:editId="75C6EF67">
            <wp:extent cx="4809490" cy="5842635"/>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9490" cy="5842635"/>
                    </a:xfrm>
                    <a:prstGeom prst="rect">
                      <a:avLst/>
                    </a:prstGeom>
                    <a:noFill/>
                    <a:ln>
                      <a:noFill/>
                    </a:ln>
                  </pic:spPr>
                </pic:pic>
              </a:graphicData>
            </a:graphic>
          </wp:inline>
        </w:drawing>
      </w:r>
      <w:r>
        <w:rPr>
          <w:rFonts w:ascii="Palatino Linotype" w:hAnsi="Palatino Linotype"/>
          <w:noProof/>
          <w:sz w:val="24"/>
          <w:szCs w:val="24"/>
          <w:lang w:eastAsia="es-MX"/>
        </w:rPr>
        <w:lastRenderedPageBreak/>
        <w:drawing>
          <wp:inline distT="0" distB="0" distL="0" distR="0" wp14:anchorId="548B6CD0" wp14:editId="02BADFE8">
            <wp:extent cx="4773930" cy="5973445"/>
            <wp:effectExtent l="0" t="0" r="762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3930" cy="5973445"/>
                    </a:xfrm>
                    <a:prstGeom prst="rect">
                      <a:avLst/>
                    </a:prstGeom>
                    <a:noFill/>
                    <a:ln>
                      <a:noFill/>
                    </a:ln>
                  </pic:spPr>
                </pic:pic>
              </a:graphicData>
            </a:graphic>
          </wp:inline>
        </w:drawing>
      </w:r>
    </w:p>
    <w:p w14:paraId="096875B9" w14:textId="0A6073BE" w:rsidR="00644DC1" w:rsidRDefault="00644DC1" w:rsidP="00932693">
      <w:pPr>
        <w:tabs>
          <w:tab w:val="left" w:pos="5415"/>
        </w:tabs>
        <w:spacing w:before="120" w:line="360" w:lineRule="auto"/>
        <w:ind w:right="51"/>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82816" behindDoc="0" locked="0" layoutInCell="1" allowOverlap="1" wp14:anchorId="314500F3" wp14:editId="6D600D04">
                <wp:simplePos x="0" y="0"/>
                <wp:positionH relativeFrom="column">
                  <wp:posOffset>12395</wp:posOffset>
                </wp:positionH>
                <wp:positionV relativeFrom="paragraph">
                  <wp:posOffset>2394296</wp:posOffset>
                </wp:positionV>
                <wp:extent cx="5723906" cy="2470068"/>
                <wp:effectExtent l="0" t="0" r="29210" b="26035"/>
                <wp:wrapNone/>
                <wp:docPr id="4" name="Conector recto 4"/>
                <wp:cNvGraphicFramePr/>
                <a:graphic xmlns:a="http://schemas.openxmlformats.org/drawingml/2006/main">
                  <a:graphicData uri="http://schemas.microsoft.com/office/word/2010/wordprocessingShape">
                    <wps:wsp>
                      <wps:cNvCnPr/>
                      <wps:spPr>
                        <a:xfrm>
                          <a:off x="0" y="0"/>
                          <a:ext cx="5723906" cy="247006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ED5306" id="Conector recto 4"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pt,188.55pt" to="451.7pt,3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rGnuQEAAMUDAAAOAAAAZHJzL2Uyb0RvYy54bWysU02P0zAQvSPxHyzfadJSdpeo6R66gguC&#10;ioUf4HXGjSV/aWya9N8zdtIsAiQE4mLH9nsz895MdvejNewMGLV3LV+vas7ASd9pd2r51y/vXt1x&#10;FpNwnTDeQcsvEPn9/uWL3RAa2Pjemw6QURAXmyG0vE8pNFUVZQ9WxJUP4OhRebQi0RFPVYdioOjW&#10;VJu6vqkGj11ALyFGun2YHvm+xFcKZPqkVITETMuptlRWLOtTXqv9TjQnFKHXci5D/EMVVmhHSZdQ&#10;DyIJ9g31L6GsluijV2klva28UlpC0UBq1vVPah57EaBoIXNiWGyK/y+s/Hg+ItNdy7ecOWGpRQdq&#10;lEweGeaNbbNHQ4gNQQ/uiPMphiNmwaNCm3eSwsbi62XxFcbEJF2+ud28flvfcCbpbbO9pb7d5ajV&#10;Mz1gTO/BW5Y/Wm60y8JFI84fYpqgVwjxcjlTAeUrXQxksHGfQZEYSrku7DJGcDDIzoIGQEgJLq3n&#10;1AWdaUobsxDrPxNnfKZCGbG/IS+Mktm7tJCtdh5/lz2N15LVhL86MOnOFjz57lJaU6yhWSnmznOd&#10;h/HHc6E//3377wAAAP//AwBQSwMEFAAGAAgAAAAhALF/9EzhAAAACQEAAA8AAABkcnMvZG93bnJl&#10;di54bWxMj0FLw0AUhO+C/2F5gje7SSqJxryUUhBrQYpVqMdt9plEs29Ddtuk/971pMdhhplvisVk&#10;OnGiwbWWEeJZBIK4srrlGuH97fHmDoTzirXqLBPCmRwsysuLQuXajvxKp52vRShhlyuExvs+l9JV&#10;DRnlZrYnDt6nHYzyQQ611IMaQ7npZBJFqTSq5bDQqJ5WDVXfu6NBeBnW69Vyc/7i7YcZ98lmv32e&#10;nhCvr6blAwhPk/8Lwy9+QIcyMB3skbUTHUISnniEeZbFIIJ/H81vQRwQsjSNQZaF/P+g/AEAAP//&#10;AwBQSwECLQAUAAYACAAAACEAtoM4kv4AAADhAQAAEwAAAAAAAAAAAAAAAAAAAAAAW0NvbnRlbnRf&#10;VHlwZXNdLnhtbFBLAQItABQABgAIAAAAIQA4/SH/1gAAAJQBAAALAAAAAAAAAAAAAAAAAC8BAABf&#10;cmVscy8ucmVsc1BLAQItABQABgAIAAAAIQCg3rGnuQEAAMUDAAAOAAAAAAAAAAAAAAAAAC4CAABk&#10;cnMvZTJvRG9jLnhtbFBLAQItABQABgAIAAAAIQCxf/RM4QAAAAkBAAAPAAAAAAAAAAAAAAAAABME&#10;AABkcnMvZG93bnJldi54bWxQSwUGAAAAAAQABADzAAAAIQUAAAAA&#10;" strokecolor="#5b9bd5 [3204]" strokeweight=".5pt">
                <v:stroke joinstyle="miter"/>
              </v:line>
            </w:pict>
          </mc:Fallback>
        </mc:AlternateContent>
      </w:r>
      <w:r w:rsidR="00932693">
        <w:rPr>
          <w:rFonts w:ascii="Palatino Linotype" w:hAnsi="Palatino Linotype"/>
          <w:sz w:val="24"/>
          <w:szCs w:val="24"/>
        </w:rPr>
        <w:t xml:space="preserve">En contraste, en alusión al requerimiento con el numeral </w:t>
      </w:r>
      <w:r w:rsidR="00932693">
        <w:rPr>
          <w:rFonts w:ascii="Palatino Linotype" w:hAnsi="Palatino Linotype"/>
          <w:b/>
          <w:sz w:val="24"/>
          <w:szCs w:val="24"/>
        </w:rPr>
        <w:t xml:space="preserve">1, </w:t>
      </w:r>
      <w:r w:rsidR="00932693">
        <w:rPr>
          <w:rFonts w:ascii="Palatino Linotype" w:hAnsi="Palatino Linotype"/>
          <w:sz w:val="24"/>
          <w:szCs w:val="24"/>
        </w:rPr>
        <w:t xml:space="preserve">es óbice mencionar que </w:t>
      </w:r>
      <w:r w:rsidR="00932693">
        <w:rPr>
          <w:rFonts w:ascii="Palatino Linotype" w:hAnsi="Palatino Linotype"/>
          <w:b/>
          <w:sz w:val="24"/>
          <w:szCs w:val="24"/>
        </w:rPr>
        <w:t xml:space="preserve">El Sujeto Obligado </w:t>
      </w:r>
      <w:r w:rsidR="00932693">
        <w:rPr>
          <w:rFonts w:ascii="Palatino Linotype" w:hAnsi="Palatino Linotype"/>
          <w:sz w:val="24"/>
          <w:szCs w:val="24"/>
        </w:rPr>
        <w:t>se limitó a remitir</w:t>
      </w:r>
      <w:r w:rsidR="008C08DE">
        <w:rPr>
          <w:rFonts w:ascii="Palatino Linotype" w:hAnsi="Palatino Linotype"/>
          <w:sz w:val="24"/>
          <w:szCs w:val="24"/>
        </w:rPr>
        <w:t xml:space="preserve"> la información peticionada sin embargo lo hizo indebidamente testada, lo mismo con el numeral </w:t>
      </w:r>
      <w:r w:rsidR="008C08DE" w:rsidRPr="008C08DE">
        <w:rPr>
          <w:rFonts w:ascii="Palatino Linotype" w:hAnsi="Palatino Linotype"/>
          <w:b/>
          <w:sz w:val="24"/>
          <w:szCs w:val="24"/>
        </w:rPr>
        <w:t>2</w:t>
      </w:r>
      <w:r w:rsidR="008C08DE">
        <w:rPr>
          <w:rFonts w:ascii="Palatino Linotype" w:hAnsi="Palatino Linotype"/>
          <w:sz w:val="24"/>
          <w:szCs w:val="24"/>
        </w:rPr>
        <w:t>, por cuanto</w:t>
      </w:r>
      <w:r w:rsidR="00A42165">
        <w:rPr>
          <w:rFonts w:ascii="Palatino Linotype" w:hAnsi="Palatino Linotype"/>
          <w:sz w:val="24"/>
          <w:szCs w:val="24"/>
        </w:rPr>
        <w:t xml:space="preserve"> hace al numeral </w:t>
      </w:r>
      <w:r w:rsidR="00A42165" w:rsidRPr="00F624A1">
        <w:rPr>
          <w:rFonts w:ascii="Palatino Linotype" w:hAnsi="Palatino Linotype"/>
          <w:b/>
          <w:sz w:val="24"/>
          <w:szCs w:val="24"/>
        </w:rPr>
        <w:t>4</w:t>
      </w:r>
      <w:r w:rsidR="00B16966">
        <w:rPr>
          <w:rFonts w:ascii="Palatino Linotype" w:hAnsi="Palatino Linotype"/>
          <w:sz w:val="24"/>
          <w:szCs w:val="24"/>
        </w:rPr>
        <w:t xml:space="preserve"> referente a la versión pública de la declaración patrimonial</w:t>
      </w:r>
      <w:r w:rsidR="00E0108B">
        <w:rPr>
          <w:rFonts w:ascii="Palatino Linotype" w:hAnsi="Palatino Linotype"/>
          <w:sz w:val="24"/>
          <w:szCs w:val="24"/>
        </w:rPr>
        <w:t xml:space="preserve"> el Sujeto Obligado hace </w:t>
      </w:r>
      <w:r w:rsidR="00E0108B">
        <w:rPr>
          <w:rFonts w:ascii="Palatino Linotype" w:hAnsi="Palatino Linotype"/>
          <w:sz w:val="24"/>
          <w:szCs w:val="24"/>
        </w:rPr>
        <w:lastRenderedPageBreak/>
        <w:t xml:space="preserve">referencia que el </w:t>
      </w:r>
      <w:r w:rsidR="00BB7072">
        <w:rPr>
          <w:rFonts w:ascii="Palatino Linotype" w:hAnsi="Palatino Linotype"/>
          <w:sz w:val="24"/>
          <w:szCs w:val="24"/>
        </w:rPr>
        <w:t xml:space="preserve">Órgano Interno </w:t>
      </w:r>
      <w:r w:rsidR="00F10F10">
        <w:rPr>
          <w:rFonts w:ascii="Palatino Linotype" w:hAnsi="Palatino Linotype"/>
          <w:sz w:val="24"/>
          <w:szCs w:val="24"/>
        </w:rPr>
        <w:t xml:space="preserve">no cuenta con la información solicitada, toda vez que </w:t>
      </w:r>
      <w:r>
        <w:rPr>
          <w:rFonts w:ascii="Palatino Linotype" w:hAnsi="Palatino Linotype"/>
          <w:sz w:val="24"/>
          <w:szCs w:val="24"/>
        </w:rPr>
        <w:t>la Secretaría de la Contraloría del Gobierno del Estado de México es quien opera el sistema a través del cual se entrega la declaración patrimonial, de intereses y en su caso la fiscal, tal como se muestra a continuación:</w:t>
      </w:r>
    </w:p>
    <w:p w14:paraId="43717932" w14:textId="14D43A28" w:rsidR="00644DC1" w:rsidRDefault="00644DC1" w:rsidP="00832362">
      <w:pPr>
        <w:tabs>
          <w:tab w:val="left" w:pos="5415"/>
        </w:tabs>
        <w:spacing w:before="120" w:line="360" w:lineRule="auto"/>
        <w:ind w:right="51"/>
        <w:jc w:val="center"/>
        <w:rPr>
          <w:rFonts w:ascii="Palatino Linotype" w:hAnsi="Palatino Linotype"/>
          <w:sz w:val="24"/>
          <w:szCs w:val="24"/>
        </w:rPr>
      </w:pPr>
      <w:r>
        <w:rPr>
          <w:rFonts w:ascii="Palatino Linotype" w:hAnsi="Palatino Linotype"/>
          <w:noProof/>
          <w:sz w:val="24"/>
          <w:szCs w:val="24"/>
          <w:lang w:eastAsia="es-MX"/>
        </w:rPr>
        <w:drawing>
          <wp:inline distT="0" distB="0" distL="0" distR="0" wp14:anchorId="496A5F65" wp14:editId="370CEFC5">
            <wp:extent cx="4812056" cy="6103161"/>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8281" cy="6136422"/>
                    </a:xfrm>
                    <a:prstGeom prst="rect">
                      <a:avLst/>
                    </a:prstGeom>
                    <a:noFill/>
                    <a:ln>
                      <a:noFill/>
                    </a:ln>
                  </pic:spPr>
                </pic:pic>
              </a:graphicData>
            </a:graphic>
          </wp:inline>
        </w:drawing>
      </w:r>
    </w:p>
    <w:p w14:paraId="1F1B8E56" w14:textId="02E3C1DE" w:rsidR="00932693" w:rsidRDefault="00644DC1" w:rsidP="00932693">
      <w:pPr>
        <w:tabs>
          <w:tab w:val="left" w:pos="5415"/>
        </w:tabs>
        <w:spacing w:before="120" w:line="360" w:lineRule="auto"/>
        <w:ind w:right="51"/>
        <w:jc w:val="both"/>
        <w:rPr>
          <w:rFonts w:ascii="Palatino Linotype" w:hAnsi="Palatino Linotype"/>
          <w:sz w:val="24"/>
          <w:szCs w:val="24"/>
        </w:rPr>
      </w:pPr>
      <w:r>
        <w:rPr>
          <w:rFonts w:ascii="Palatino Linotype" w:hAnsi="Palatino Linotype"/>
          <w:sz w:val="24"/>
          <w:szCs w:val="24"/>
        </w:rPr>
        <w:lastRenderedPageBreak/>
        <w:t>E</w:t>
      </w:r>
      <w:r w:rsidR="00932693">
        <w:rPr>
          <w:rFonts w:ascii="Palatino Linotype" w:hAnsi="Palatino Linotype"/>
          <w:sz w:val="24"/>
          <w:szCs w:val="24"/>
        </w:rPr>
        <w:t xml:space="preserve">s posible advertir la actualización del artículo 179, fracción V de la Ley de Transparencia y Acceso a la Información Pública del Estado de México y Municipios, dispositivo jurídico cuyo contenido literal es el siguiente: </w:t>
      </w:r>
    </w:p>
    <w:p w14:paraId="7F30352E" w14:textId="77777777" w:rsidR="00932693" w:rsidRPr="0019799D" w:rsidRDefault="00932693" w:rsidP="00932693">
      <w:pPr>
        <w:tabs>
          <w:tab w:val="left" w:pos="5415"/>
        </w:tabs>
        <w:spacing w:before="240" w:line="360" w:lineRule="auto"/>
        <w:ind w:left="851" w:right="851"/>
        <w:jc w:val="both"/>
        <w:rPr>
          <w:rFonts w:ascii="Palatino Linotype" w:hAnsi="Palatino Linotype"/>
          <w:i/>
        </w:rPr>
      </w:pPr>
      <w:r w:rsidRPr="0019799D">
        <w:rPr>
          <w:rFonts w:ascii="Palatino Linotype" w:hAnsi="Palatino Linotype"/>
          <w:i/>
        </w:rPr>
        <w:t>“Artículo 179. El recurso de revisión es un medio de protección que la Ley otorga a los particulares, para hacer valer su derecho de acceso a la información pública, y procederá en contra de las siguientes causas:</w:t>
      </w:r>
    </w:p>
    <w:p w14:paraId="777531E6" w14:textId="77777777" w:rsidR="00932693" w:rsidRPr="0019799D" w:rsidRDefault="00932693" w:rsidP="00932693">
      <w:pPr>
        <w:tabs>
          <w:tab w:val="left" w:pos="5415"/>
        </w:tabs>
        <w:spacing w:before="240" w:line="360" w:lineRule="auto"/>
        <w:ind w:left="851" w:right="851"/>
        <w:jc w:val="both"/>
        <w:rPr>
          <w:rFonts w:ascii="Palatino Linotype" w:hAnsi="Palatino Linotype"/>
          <w:i/>
        </w:rPr>
      </w:pPr>
      <w:r w:rsidRPr="0019799D">
        <w:rPr>
          <w:rFonts w:ascii="Palatino Linotype" w:hAnsi="Palatino Linotype"/>
          <w:i/>
        </w:rPr>
        <w:t>(…)</w:t>
      </w:r>
    </w:p>
    <w:p w14:paraId="66083F0F" w14:textId="77777777" w:rsidR="00932693" w:rsidRDefault="00932693" w:rsidP="00932693">
      <w:pPr>
        <w:tabs>
          <w:tab w:val="left" w:pos="5415"/>
        </w:tabs>
        <w:spacing w:before="240" w:line="360" w:lineRule="auto"/>
        <w:ind w:left="851" w:right="851"/>
        <w:jc w:val="both"/>
        <w:rPr>
          <w:rFonts w:ascii="Palatino Linotype" w:hAnsi="Palatino Linotype"/>
          <w:b/>
          <w:i/>
        </w:rPr>
      </w:pPr>
      <w:r w:rsidRPr="0019799D">
        <w:rPr>
          <w:rFonts w:ascii="Palatino Linotype" w:hAnsi="Palatino Linotype"/>
          <w:b/>
          <w:i/>
          <w:u w:val="single"/>
        </w:rPr>
        <w:t>V. La entrega de información incompleta;”</w:t>
      </w:r>
      <w:r w:rsidRPr="0019799D">
        <w:rPr>
          <w:rFonts w:ascii="Palatino Linotype" w:hAnsi="Palatino Linotype"/>
          <w:i/>
        </w:rPr>
        <w:t xml:space="preserve"> </w:t>
      </w:r>
      <w:r w:rsidRPr="0019799D">
        <w:rPr>
          <w:rFonts w:ascii="Palatino Linotype" w:hAnsi="Palatino Linotype"/>
          <w:b/>
          <w:i/>
        </w:rPr>
        <w:t>[Sic]</w:t>
      </w:r>
    </w:p>
    <w:p w14:paraId="6568220D" w14:textId="77777777" w:rsidR="00932693" w:rsidRPr="0019799D" w:rsidRDefault="00932693" w:rsidP="00932693">
      <w:pPr>
        <w:tabs>
          <w:tab w:val="left" w:pos="5415"/>
        </w:tabs>
        <w:spacing w:before="240" w:line="360" w:lineRule="auto"/>
        <w:ind w:right="851"/>
        <w:jc w:val="both"/>
        <w:rPr>
          <w:rFonts w:ascii="Palatino Linotype" w:hAnsi="Palatino Linotype"/>
          <w:b/>
          <w:i/>
        </w:rPr>
      </w:pPr>
    </w:p>
    <w:p w14:paraId="66EF335F" w14:textId="77777777" w:rsidR="00932693" w:rsidRPr="00D10070" w:rsidRDefault="00932693" w:rsidP="00932693">
      <w:pPr>
        <w:tabs>
          <w:tab w:val="left" w:pos="5415"/>
        </w:tabs>
        <w:spacing w:before="120" w:line="360" w:lineRule="auto"/>
        <w:ind w:right="51"/>
        <w:jc w:val="both"/>
        <w:rPr>
          <w:rFonts w:ascii="Palatino Linotype" w:hAnsi="Palatino Linotype"/>
          <w:sz w:val="24"/>
          <w:szCs w:val="24"/>
        </w:rPr>
      </w:pPr>
      <w:r w:rsidRPr="00D10070">
        <w:rPr>
          <w:rFonts w:ascii="Palatino Linotype" w:hAnsi="Palatino Linotype"/>
          <w:sz w:val="24"/>
          <w:szCs w:val="24"/>
        </w:rPr>
        <w:t>A mayor abundamiento, respecto del requerimiento en c</w:t>
      </w:r>
      <w:r>
        <w:rPr>
          <w:rFonts w:ascii="Palatino Linotype" w:hAnsi="Palatino Linotype"/>
          <w:sz w:val="24"/>
          <w:szCs w:val="24"/>
        </w:rPr>
        <w:t xml:space="preserve">ita, este Instituto precisa que </w:t>
      </w:r>
      <w:r w:rsidRPr="00D10070">
        <w:rPr>
          <w:rFonts w:ascii="Palatino Linotype" w:hAnsi="Palatino Linotype"/>
          <w:sz w:val="24"/>
          <w:szCs w:val="24"/>
        </w:rPr>
        <w:t xml:space="preserve">se obvia el análisis de la competencia por parte del </w:t>
      </w:r>
      <w:r>
        <w:rPr>
          <w:rFonts w:ascii="Palatino Linotype" w:hAnsi="Palatino Linotype"/>
          <w:b/>
          <w:sz w:val="24"/>
          <w:szCs w:val="24"/>
        </w:rPr>
        <w:t>Sujeto Obligado</w:t>
      </w:r>
      <w:r w:rsidRPr="00D10070">
        <w:rPr>
          <w:rFonts w:ascii="Palatino Linotype" w:hAnsi="Palatino Linotype"/>
          <w:sz w:val="24"/>
          <w:szCs w:val="24"/>
        </w:rPr>
        <w:t xml:space="preserve">, para generar, administrar o poseer la información solicitada, dado que éste ha asumido la misma, en razón de que remitió la información requerida de manera incompleta. </w:t>
      </w:r>
    </w:p>
    <w:p w14:paraId="0192BDE0" w14:textId="77777777" w:rsidR="00932693" w:rsidRPr="00D10070" w:rsidRDefault="00932693" w:rsidP="00932693">
      <w:pPr>
        <w:spacing w:before="240" w:after="240" w:line="360" w:lineRule="auto"/>
        <w:jc w:val="both"/>
        <w:rPr>
          <w:rFonts w:ascii="Palatino Linotype" w:hAnsi="Palatino Linotype"/>
          <w:sz w:val="24"/>
          <w:szCs w:val="24"/>
        </w:rPr>
      </w:pPr>
      <w:r w:rsidRPr="00D10070">
        <w:rPr>
          <w:rFonts w:ascii="Palatino Linotype" w:hAnsi="Palatino Linotype"/>
          <w:sz w:val="24"/>
          <w:szCs w:val="24"/>
        </w:rPr>
        <w:t xml:space="preserve">En efecto, el hecho de que </w:t>
      </w:r>
      <w:r>
        <w:rPr>
          <w:rFonts w:ascii="Palatino Linotype" w:hAnsi="Palatino Linotype"/>
          <w:b/>
          <w:sz w:val="24"/>
          <w:szCs w:val="24"/>
        </w:rPr>
        <w:t>El Sujeto Obligado</w:t>
      </w:r>
      <w:r w:rsidRPr="00D10070">
        <w:rPr>
          <w:rFonts w:ascii="Palatino Linotype" w:hAnsi="Palatino Linotype"/>
          <w:sz w:val="24"/>
          <w:szCs w:val="24"/>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758ADF3D" w14:textId="77777777" w:rsidR="00932693" w:rsidRPr="00D02076" w:rsidRDefault="00932693" w:rsidP="00932693">
      <w:pPr>
        <w:tabs>
          <w:tab w:val="left" w:pos="851"/>
          <w:tab w:val="left" w:pos="8505"/>
        </w:tabs>
        <w:spacing w:before="240" w:line="360" w:lineRule="auto"/>
        <w:ind w:left="851" w:right="851"/>
        <w:jc w:val="both"/>
        <w:rPr>
          <w:rFonts w:ascii="Palatino Linotype" w:hAnsi="Palatino Linotype" w:cs="Arial"/>
          <w:i/>
        </w:rPr>
      </w:pPr>
      <w:r w:rsidRPr="00D02076">
        <w:rPr>
          <w:rFonts w:ascii="Palatino Linotype" w:hAnsi="Palatino Linotype" w:cs="Arial"/>
          <w:i/>
        </w:rPr>
        <w:t>“</w:t>
      </w:r>
      <w:r w:rsidRPr="00D02076">
        <w:rPr>
          <w:rFonts w:ascii="Palatino Linotype" w:hAnsi="Palatino Linotype" w:cs="Arial"/>
          <w:b/>
          <w:i/>
        </w:rPr>
        <w:t>Artículo 12.</w:t>
      </w:r>
      <w:r w:rsidRPr="00D02076">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14:paraId="6BA30F16" w14:textId="77777777" w:rsidR="00932693" w:rsidRPr="00735205" w:rsidRDefault="00932693" w:rsidP="00932693">
      <w:pPr>
        <w:spacing w:before="240" w:line="360" w:lineRule="auto"/>
        <w:ind w:left="851" w:right="851"/>
        <w:jc w:val="both"/>
        <w:rPr>
          <w:rFonts w:ascii="Palatino Linotype" w:hAnsi="Palatino Linotype" w:cs="Arial"/>
          <w:b/>
          <w:i/>
        </w:rPr>
      </w:pPr>
      <w:r w:rsidRPr="00D02076">
        <w:rPr>
          <w:rFonts w:ascii="Palatino Linotype" w:hAnsi="Palatino Linotype" w:cs="Arial"/>
          <w:i/>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r>
        <w:rPr>
          <w:rFonts w:ascii="Palatino Linotype" w:hAnsi="Palatino Linotype" w:cs="Arial"/>
          <w:b/>
          <w:i/>
        </w:rPr>
        <w:t>[Sic]</w:t>
      </w:r>
    </w:p>
    <w:p w14:paraId="6986A1F8" w14:textId="77777777" w:rsidR="00932693" w:rsidRDefault="00932693" w:rsidP="00932693">
      <w:pPr>
        <w:spacing w:before="240" w:after="240" w:line="360" w:lineRule="auto"/>
        <w:jc w:val="both"/>
        <w:rPr>
          <w:rFonts w:ascii="Palatino Linotype" w:hAnsi="Palatino Linotype"/>
        </w:rPr>
      </w:pPr>
    </w:p>
    <w:p w14:paraId="6D00A558" w14:textId="77777777" w:rsidR="00932693" w:rsidRPr="005866CC" w:rsidRDefault="00932693" w:rsidP="00932693">
      <w:pPr>
        <w:spacing w:before="240" w:after="240" w:line="360" w:lineRule="auto"/>
        <w:jc w:val="both"/>
        <w:rPr>
          <w:sz w:val="24"/>
          <w:szCs w:val="24"/>
        </w:rPr>
      </w:pPr>
      <w:r w:rsidRPr="00D10070">
        <w:rPr>
          <w:rFonts w:ascii="Palatino Linotype" w:hAnsi="Palatino Linotype"/>
          <w:sz w:val="24"/>
          <w:szCs w:val="24"/>
        </w:rPr>
        <w:t xml:space="preserve">Así, el estudio de la naturaleza jurídica de la información pública solicitada, tiene por objeto determinar si ésta la genera, posee o administra </w:t>
      </w:r>
      <w:r>
        <w:rPr>
          <w:rFonts w:ascii="Palatino Linotype" w:hAnsi="Palatino Linotype"/>
          <w:b/>
          <w:sz w:val="24"/>
          <w:szCs w:val="24"/>
        </w:rPr>
        <w:t>El Sujeto Obligado</w:t>
      </w:r>
      <w:r w:rsidRPr="00D10070">
        <w:rPr>
          <w:rFonts w:ascii="Palatino Linotype" w:hAnsi="Palatino Linotype"/>
          <w:sz w:val="24"/>
          <w:szCs w:val="24"/>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D10070">
        <w:rPr>
          <w:sz w:val="24"/>
          <w:szCs w:val="24"/>
        </w:rPr>
        <w:t xml:space="preserve"> </w:t>
      </w:r>
    </w:p>
    <w:p w14:paraId="4CD423A5" w14:textId="77777777" w:rsidR="00932693" w:rsidRPr="006010FE" w:rsidRDefault="00932693" w:rsidP="00932693">
      <w:pPr>
        <w:pStyle w:val="Sinespaciado"/>
        <w:spacing w:line="360" w:lineRule="auto"/>
        <w:jc w:val="both"/>
        <w:rPr>
          <w:rFonts w:ascii="Palatino Linotype" w:hAnsi="Palatino Linotype"/>
        </w:rPr>
      </w:pPr>
      <w:r w:rsidRPr="006010FE">
        <w:rPr>
          <w:rFonts w:ascii="Palatino Linotype" w:hAnsi="Palatino Linotype"/>
        </w:rPr>
        <w:t>En este sentido, es pertinente enfatizar lo que respecto al derecho de acceso a la información pública, refiere el artículo 6º de la Constitución Política de los Estados Unidos Mexicanos, que en su parte conducente señala:</w:t>
      </w:r>
    </w:p>
    <w:p w14:paraId="01684265" w14:textId="77777777" w:rsidR="00932693" w:rsidRPr="006010FE" w:rsidRDefault="00932693" w:rsidP="00932693">
      <w:pPr>
        <w:pStyle w:val="Sinespaciado"/>
      </w:pPr>
    </w:p>
    <w:p w14:paraId="17C7BAD1" w14:textId="77777777" w:rsidR="00932693" w:rsidRPr="006010FE" w:rsidRDefault="00932693" w:rsidP="00932693">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Artículo 6o.</w:t>
      </w:r>
      <w:r w:rsidRPr="006010FE">
        <w:rPr>
          <w:rFonts w:ascii="Palatino Linotype" w:hAnsi="Palatino Linotype"/>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010FE">
        <w:rPr>
          <w:rFonts w:ascii="Palatino Linotype" w:hAnsi="Palatino Linotype"/>
          <w:b/>
          <w:i/>
          <w:sz w:val="22"/>
          <w:szCs w:val="22"/>
        </w:rPr>
        <w:t>El derecho a la información será garantizado por el Estado.</w:t>
      </w:r>
      <w:r w:rsidRPr="006010FE">
        <w:rPr>
          <w:rFonts w:ascii="Palatino Linotype" w:hAnsi="Palatino Linotype"/>
          <w:i/>
          <w:sz w:val="22"/>
          <w:szCs w:val="22"/>
        </w:rPr>
        <w:t xml:space="preserve"> </w:t>
      </w:r>
    </w:p>
    <w:p w14:paraId="64569826" w14:textId="77777777" w:rsidR="00932693" w:rsidRPr="006010FE" w:rsidRDefault="00932693" w:rsidP="00932693">
      <w:pPr>
        <w:pStyle w:val="Sinespaciado"/>
        <w:ind w:left="567" w:right="567"/>
        <w:jc w:val="both"/>
        <w:rPr>
          <w:rFonts w:ascii="Palatino Linotype" w:hAnsi="Palatino Linotype"/>
          <w:i/>
          <w:sz w:val="22"/>
          <w:szCs w:val="22"/>
        </w:rPr>
      </w:pPr>
    </w:p>
    <w:p w14:paraId="6917E64C" w14:textId="77777777" w:rsidR="00932693" w:rsidRPr="006010FE" w:rsidRDefault="00932693" w:rsidP="0093269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Toda persona tiene derecho al libre acceso a información plural y oportuna, así como a buscar, recibir y difundir información e ideas de toda índole por cualquier medio de expresión.</w:t>
      </w:r>
    </w:p>
    <w:p w14:paraId="54EAD6C3" w14:textId="77777777" w:rsidR="00932693" w:rsidRPr="006010FE" w:rsidRDefault="00932693" w:rsidP="00932693">
      <w:pPr>
        <w:pStyle w:val="Sinespaciado"/>
        <w:ind w:left="567" w:right="567"/>
        <w:jc w:val="both"/>
        <w:rPr>
          <w:rFonts w:ascii="Palatino Linotype" w:hAnsi="Palatino Linotype"/>
          <w:i/>
          <w:sz w:val="22"/>
          <w:szCs w:val="22"/>
        </w:rPr>
      </w:pPr>
    </w:p>
    <w:p w14:paraId="503DD8EC" w14:textId="77777777" w:rsidR="00932693" w:rsidRPr="006010FE" w:rsidRDefault="00932693" w:rsidP="0093269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lastRenderedPageBreak/>
        <w:t>Para efectos de lo dispuesto en el presente artículo se observará lo siguiente:</w:t>
      </w:r>
    </w:p>
    <w:p w14:paraId="6FB7A6A8" w14:textId="77777777" w:rsidR="00932693" w:rsidRPr="006010FE" w:rsidRDefault="00932693" w:rsidP="00932693">
      <w:pPr>
        <w:pStyle w:val="Sinespaciado"/>
        <w:ind w:left="567" w:right="567"/>
        <w:jc w:val="both"/>
        <w:rPr>
          <w:rFonts w:ascii="Palatino Linotype" w:hAnsi="Palatino Linotype"/>
          <w:i/>
          <w:sz w:val="22"/>
          <w:szCs w:val="22"/>
        </w:rPr>
      </w:pPr>
    </w:p>
    <w:p w14:paraId="73815B76" w14:textId="77777777" w:rsidR="00932693" w:rsidRPr="006010FE" w:rsidRDefault="00932693" w:rsidP="0093269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A. Para el ejercicio del derecho de acceso a la información, la Federación, los Estados y el Distrito Federal, en el ámbito de sus respectivas competencias, se regirán por los siguientes principios y bases:</w:t>
      </w:r>
    </w:p>
    <w:p w14:paraId="449EB561" w14:textId="77777777" w:rsidR="00932693" w:rsidRPr="006010FE" w:rsidRDefault="00932693" w:rsidP="00932693">
      <w:pPr>
        <w:pStyle w:val="Sinespaciado"/>
        <w:ind w:left="567" w:right="567"/>
        <w:jc w:val="both"/>
        <w:rPr>
          <w:rFonts w:ascii="Palatino Linotype" w:hAnsi="Palatino Linotype"/>
          <w:i/>
          <w:sz w:val="22"/>
          <w:szCs w:val="22"/>
        </w:rPr>
      </w:pPr>
    </w:p>
    <w:p w14:paraId="17A1194A" w14:textId="77777777" w:rsidR="00932693" w:rsidRPr="006010FE" w:rsidRDefault="00932693" w:rsidP="00932693">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I. Toda la información en posesión de</w:t>
      </w:r>
      <w:r w:rsidRPr="006010FE">
        <w:rPr>
          <w:rFonts w:ascii="Palatino Linotype" w:hAnsi="Palatino Linotype"/>
          <w:i/>
          <w:sz w:val="22"/>
          <w:szCs w:val="22"/>
        </w:rPr>
        <w:t xml:space="preserve"> </w:t>
      </w:r>
      <w:r w:rsidRPr="006010FE">
        <w:rPr>
          <w:rFonts w:ascii="Palatino Linotype" w:hAnsi="Palatino Linotype"/>
          <w:b/>
          <w:i/>
          <w:sz w:val="22"/>
          <w:szCs w:val="22"/>
        </w:rPr>
        <w:t>cualquier autoridad</w:t>
      </w:r>
      <w:r w:rsidRPr="006010FE">
        <w:rPr>
          <w:rFonts w:ascii="Palatino Linotype" w:hAnsi="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6010FE">
        <w:rPr>
          <w:rFonts w:ascii="Palatino Linotype" w:hAnsi="Palatino Linotype"/>
          <w:b/>
          <w:i/>
          <w:sz w:val="22"/>
          <w:szCs w:val="22"/>
        </w:rPr>
        <w:t>en el ámbito federal, estatal y municipal, es pública</w:t>
      </w:r>
      <w:r w:rsidRPr="006010FE">
        <w:rPr>
          <w:rFonts w:ascii="Palatino Linotype" w:hAnsi="Palatino Linotype"/>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6010FE">
        <w:rPr>
          <w:rFonts w:ascii="Palatino Linotype" w:hAnsi="Palatino Linotype"/>
          <w:b/>
          <w:i/>
          <w:sz w:val="22"/>
          <w:szCs w:val="22"/>
        </w:rPr>
        <w:t>Los sujetos obligados deberán documentar todo acto que derive del ejercicio de sus facultades, competencias o funciones</w:t>
      </w:r>
      <w:r w:rsidRPr="006010FE">
        <w:rPr>
          <w:rFonts w:ascii="Palatino Linotype" w:hAnsi="Palatino Linotype"/>
          <w:i/>
          <w:sz w:val="22"/>
          <w:szCs w:val="22"/>
        </w:rPr>
        <w:t>, la ley determinará los supuestos específicos bajo los cuales procederá la declaración de inexistencia de la información.</w:t>
      </w:r>
    </w:p>
    <w:p w14:paraId="1A53F790" w14:textId="77777777" w:rsidR="00932693" w:rsidRPr="006010FE" w:rsidRDefault="00932693" w:rsidP="0093269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 La información que se refiere a la vida privada y los datos personales será protegida en los términos y con las excepciones que fijen las leyes.</w:t>
      </w:r>
    </w:p>
    <w:p w14:paraId="224D1453" w14:textId="77777777" w:rsidR="00932693" w:rsidRPr="006010FE" w:rsidRDefault="00932693" w:rsidP="0093269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14:paraId="021172CC" w14:textId="77777777" w:rsidR="00932693" w:rsidRPr="006010FE" w:rsidRDefault="00932693" w:rsidP="0093269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IV.   Se establecerán mecanismos de acceso a la información y procedimientos de revisión expeditos que se sustanciarán ante los organismos autónomos especializados e imparciales que establece esta Constitución.</w:t>
      </w:r>
    </w:p>
    <w:p w14:paraId="726DA9E3" w14:textId="77777777" w:rsidR="00932693" w:rsidRPr="006010FE" w:rsidRDefault="00932693" w:rsidP="00932693">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V. Los sujetos obligados deberán preservar sus documentos en archivos administrativos actualizados y publicarán, a través de los medios electrónicos disponibles</w:t>
      </w:r>
      <w:r w:rsidRPr="006010FE">
        <w:rPr>
          <w:rFonts w:ascii="Palatino Linotype" w:hAnsi="Palatino Linotype"/>
          <w:i/>
          <w:sz w:val="22"/>
          <w:szCs w:val="22"/>
        </w:rPr>
        <w:t xml:space="preserve">, </w:t>
      </w:r>
      <w:r w:rsidRPr="006010FE">
        <w:rPr>
          <w:rFonts w:ascii="Palatino Linotype" w:hAnsi="Palatino Linotype"/>
          <w:b/>
          <w:i/>
          <w:sz w:val="22"/>
          <w:szCs w:val="22"/>
        </w:rPr>
        <w:t xml:space="preserve">la información completa y actualizada sobre el ejercicio de los recursos públicos </w:t>
      </w:r>
      <w:r w:rsidRPr="006010FE">
        <w:rPr>
          <w:rFonts w:ascii="Palatino Linotype" w:hAnsi="Palatino Linotype"/>
          <w:i/>
          <w:sz w:val="22"/>
          <w:szCs w:val="22"/>
        </w:rPr>
        <w:t>y los indicadores que permitan rendir cuenta del cumplimiento de sus objetivos y de los resultados obtenidos.</w:t>
      </w:r>
    </w:p>
    <w:p w14:paraId="741B68FE" w14:textId="77777777" w:rsidR="00932693" w:rsidRPr="006010FE" w:rsidRDefault="00932693" w:rsidP="0093269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 Las leyes determinarán la manera en que los sujetos obligados deberán hacer pública la información relativa a los recursos públicos que entreguen a personas físicas o morales.</w:t>
      </w:r>
    </w:p>
    <w:p w14:paraId="5A97CF09" w14:textId="77777777" w:rsidR="00932693" w:rsidRPr="006010FE" w:rsidRDefault="00932693" w:rsidP="0093269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 La inobservancia a las disposiciones en materia de acceso a la información pública será sancionada en los términos que dispongan las leyes.</w:t>
      </w:r>
    </w:p>
    <w:p w14:paraId="0CEE625E" w14:textId="77777777" w:rsidR="00932693" w:rsidRPr="006010FE" w:rsidRDefault="00932693" w:rsidP="0093269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30405850" w14:textId="77777777" w:rsidR="00932693" w:rsidRPr="006010FE" w:rsidRDefault="00932693" w:rsidP="0093269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lastRenderedPageBreak/>
        <w:t>(…)</w:t>
      </w:r>
    </w:p>
    <w:p w14:paraId="2F88B654" w14:textId="77777777" w:rsidR="00932693" w:rsidRPr="006010FE" w:rsidRDefault="00932693" w:rsidP="0093269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La ley establecerá aquella información que se considere reservada o confidencial.</w:t>
      </w:r>
    </w:p>
    <w:p w14:paraId="2AC77003" w14:textId="77777777" w:rsidR="00932693" w:rsidRPr="006010FE" w:rsidRDefault="00932693" w:rsidP="00932693">
      <w:pPr>
        <w:pStyle w:val="Sinespaciado"/>
        <w:ind w:left="567" w:right="567"/>
        <w:jc w:val="both"/>
        <w:rPr>
          <w:rFonts w:ascii="Palatino Linotype" w:hAnsi="Palatino Linotype"/>
          <w:i/>
          <w:sz w:val="22"/>
          <w:szCs w:val="22"/>
        </w:rPr>
      </w:pPr>
    </w:p>
    <w:p w14:paraId="4020DF1C" w14:textId="77777777" w:rsidR="00932693" w:rsidRDefault="00932693" w:rsidP="00932693">
      <w:pPr>
        <w:pStyle w:val="Sinespaciado"/>
        <w:spacing w:line="360" w:lineRule="auto"/>
        <w:jc w:val="both"/>
        <w:rPr>
          <w:rFonts w:ascii="Palatino Linotype" w:hAnsi="Palatino Linotype"/>
        </w:rPr>
      </w:pPr>
    </w:p>
    <w:p w14:paraId="481BFB9B" w14:textId="77777777" w:rsidR="00932693" w:rsidRPr="006010FE" w:rsidRDefault="00932693" w:rsidP="00932693">
      <w:pPr>
        <w:pStyle w:val="Sinespaciado"/>
        <w:spacing w:line="360" w:lineRule="auto"/>
        <w:jc w:val="both"/>
        <w:rPr>
          <w:rFonts w:ascii="Palatino Linotype" w:hAnsi="Palatino Linotype"/>
        </w:rPr>
      </w:pPr>
      <w:r w:rsidRPr="006010FE">
        <w:rPr>
          <w:rFonts w:ascii="Palatino Linotype" w:hAnsi="Palatino Linotype"/>
        </w:rPr>
        <w:t>Por su parte, la Constitución Política del Estado Libre y Soberano de México, en su artículo 5°, dispone en su parte conducente, lo siguiente:</w:t>
      </w:r>
    </w:p>
    <w:p w14:paraId="74903941" w14:textId="77777777" w:rsidR="00932693" w:rsidRPr="006010FE" w:rsidRDefault="00932693" w:rsidP="00932693">
      <w:pPr>
        <w:pStyle w:val="Sinespaciado"/>
      </w:pPr>
    </w:p>
    <w:p w14:paraId="5BF16B8C" w14:textId="77777777" w:rsidR="00932693" w:rsidRPr="006010FE" w:rsidRDefault="00932693" w:rsidP="00932693">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Artículo 5</w:t>
      </w:r>
      <w:r w:rsidRPr="006010FE">
        <w:rPr>
          <w:rFonts w:ascii="Palatino Linotype" w:hAnsi="Palatino Linotype"/>
          <w:i/>
          <w:sz w:val="22"/>
          <w:szCs w:val="22"/>
        </w:rPr>
        <w:t xml:space="preserve">. … </w:t>
      </w:r>
    </w:p>
    <w:p w14:paraId="57B7BA4A" w14:textId="77777777" w:rsidR="00932693" w:rsidRPr="006010FE" w:rsidRDefault="00932693" w:rsidP="0093269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 xml:space="preserve">El derecho a la información será garantizado por el Estado. La ley establecerá las previsiones que permitan asegurar la protección, el respeto y la difusión de este derecho. </w:t>
      </w:r>
    </w:p>
    <w:p w14:paraId="3E72A052" w14:textId="77777777" w:rsidR="00932693" w:rsidRPr="006010FE" w:rsidRDefault="00932693" w:rsidP="00932693">
      <w:pPr>
        <w:pStyle w:val="Sinespaciado"/>
      </w:pPr>
    </w:p>
    <w:p w14:paraId="4E7D31CB" w14:textId="77777777" w:rsidR="00932693" w:rsidRPr="006010FE" w:rsidRDefault="00932693" w:rsidP="0093269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3EC27F1" w14:textId="77777777" w:rsidR="00932693" w:rsidRPr="006010FE" w:rsidRDefault="00932693" w:rsidP="00932693">
      <w:pPr>
        <w:pStyle w:val="Sinespaciado"/>
        <w:tabs>
          <w:tab w:val="left" w:pos="5520"/>
        </w:tabs>
      </w:pPr>
      <w:r>
        <w:tab/>
      </w:r>
    </w:p>
    <w:p w14:paraId="05C5114F" w14:textId="77777777" w:rsidR="00932693" w:rsidRPr="006010FE" w:rsidRDefault="00932693" w:rsidP="0093269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Este derecho se regirá por los principios y bases siguientes:</w:t>
      </w:r>
    </w:p>
    <w:p w14:paraId="7435C57C" w14:textId="77777777" w:rsidR="00932693" w:rsidRPr="006010FE" w:rsidRDefault="00932693" w:rsidP="00932693">
      <w:pPr>
        <w:pStyle w:val="Sinespaciado"/>
      </w:pPr>
    </w:p>
    <w:p w14:paraId="4DE61251" w14:textId="77777777" w:rsidR="00932693" w:rsidRPr="006010FE" w:rsidRDefault="00932693" w:rsidP="0093269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E599967" w14:textId="77777777" w:rsidR="00932693" w:rsidRPr="006010FE" w:rsidRDefault="00932693" w:rsidP="0093269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1E5EAE15" w14:textId="77777777" w:rsidR="00932693" w:rsidRPr="006010FE" w:rsidRDefault="00932693" w:rsidP="0093269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14:paraId="31490ECE" w14:textId="77777777" w:rsidR="00932693" w:rsidRPr="006010FE" w:rsidRDefault="00932693" w:rsidP="0093269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lastRenderedPageBreak/>
        <w:t>IV. Se establecerán mecanismos de acceso a la información y procedimientos de revisión expeditos que se sustanciarán ante el organismo autónomo especializado e imparcial que establece esta Constitución.</w:t>
      </w:r>
    </w:p>
    <w:p w14:paraId="5AC9D0FF" w14:textId="77777777" w:rsidR="00932693" w:rsidRPr="006010FE" w:rsidRDefault="00932693" w:rsidP="0093269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B63B084" w14:textId="77777777" w:rsidR="00932693" w:rsidRPr="006010FE" w:rsidRDefault="00932693" w:rsidP="0093269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0A775E52" w14:textId="77777777" w:rsidR="00932693" w:rsidRPr="006010FE" w:rsidRDefault="00932693" w:rsidP="00932693">
      <w:pPr>
        <w:pStyle w:val="Sinespaciado"/>
        <w:ind w:left="567" w:right="567"/>
        <w:jc w:val="both"/>
        <w:rPr>
          <w:rFonts w:ascii="Palatino Linotype" w:hAnsi="Palatino Linotype"/>
          <w:i/>
        </w:rPr>
      </w:pPr>
      <w:r w:rsidRPr="006010FE">
        <w:rPr>
          <w:rFonts w:ascii="Palatino Linotype" w:hAnsi="Palatino Linotype"/>
          <w:i/>
          <w:sz w:val="22"/>
          <w:szCs w:val="22"/>
        </w:rPr>
        <w:t>VII. La ley reglamentaria, determinará la manera en que los sujetos obligados deberán hacer pública la información relativa a los recursos públicos que entreguen a personas físicas o jurídicas colectivas.</w:t>
      </w:r>
    </w:p>
    <w:p w14:paraId="48EF7144" w14:textId="77777777" w:rsidR="00932693" w:rsidRDefault="00932693" w:rsidP="00932693">
      <w:pPr>
        <w:pStyle w:val="Sinespaciado"/>
        <w:spacing w:line="360" w:lineRule="auto"/>
        <w:jc w:val="both"/>
        <w:rPr>
          <w:rFonts w:ascii="Palatino Linotype" w:hAnsi="Palatino Linotype"/>
        </w:rPr>
      </w:pPr>
    </w:p>
    <w:p w14:paraId="24D90BEE" w14:textId="77777777" w:rsidR="00932693" w:rsidRPr="006010FE" w:rsidRDefault="00932693" w:rsidP="00932693">
      <w:pPr>
        <w:pStyle w:val="Sinespaciado"/>
        <w:spacing w:line="360" w:lineRule="auto"/>
        <w:jc w:val="both"/>
        <w:rPr>
          <w:rFonts w:ascii="Palatino Linotype" w:hAnsi="Palatino Linotype"/>
        </w:rPr>
      </w:pPr>
      <w:r w:rsidRPr="006010FE">
        <w:rPr>
          <w:rFonts w:ascii="Palatino Linotype" w:hAnsi="Palatino Linotype"/>
        </w:rPr>
        <w:t>En ese orden de ideas, la Ley de Transparencia y Acceso a la Información Pública del Estado de México y Municipios, prevé en su artículo 23, lo siguiente:</w:t>
      </w:r>
    </w:p>
    <w:p w14:paraId="35AB7537" w14:textId="77777777" w:rsidR="00932693" w:rsidRPr="006010FE" w:rsidRDefault="00932693" w:rsidP="00932693">
      <w:pPr>
        <w:pStyle w:val="Sinespaciado"/>
      </w:pPr>
    </w:p>
    <w:p w14:paraId="0DBC8AF6" w14:textId="77777777" w:rsidR="00932693" w:rsidRPr="006010FE" w:rsidRDefault="00932693" w:rsidP="00932693">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Artículo 23.</w:t>
      </w:r>
      <w:r w:rsidRPr="006010FE">
        <w:rPr>
          <w:rFonts w:ascii="Palatino Linotype" w:hAnsi="Palatino Linotype"/>
          <w:i/>
          <w:sz w:val="22"/>
          <w:szCs w:val="22"/>
        </w:rPr>
        <w:t xml:space="preserve"> Son sujetos obligados a transparentar y permitir el acceso a su información y proteger los datos personales que obren en su poder:</w:t>
      </w:r>
    </w:p>
    <w:p w14:paraId="152BB9E4" w14:textId="77777777" w:rsidR="00932693" w:rsidRPr="006010FE" w:rsidRDefault="00932693" w:rsidP="00932693">
      <w:pPr>
        <w:pStyle w:val="Sinespaciado"/>
        <w:ind w:left="567" w:right="567"/>
        <w:jc w:val="both"/>
        <w:rPr>
          <w:rFonts w:ascii="Palatino Linotype" w:hAnsi="Palatino Linotype"/>
          <w:i/>
          <w:sz w:val="22"/>
          <w:szCs w:val="22"/>
        </w:rPr>
      </w:pPr>
    </w:p>
    <w:p w14:paraId="49870DFC" w14:textId="77777777" w:rsidR="00932693" w:rsidRPr="006010FE" w:rsidRDefault="00932693" w:rsidP="0093269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 El Poder Ejecutivo del Estado de México, las dependencias, organismos auxiliares, órganos, entidades, fideicomisos y fondos públicos, así como la Procuraduría General de Justicia;</w:t>
      </w:r>
    </w:p>
    <w:p w14:paraId="5D305230" w14:textId="77777777" w:rsidR="00932693" w:rsidRPr="006010FE" w:rsidRDefault="00932693" w:rsidP="0093269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 El Poder Legislativo del Estado, los organismos, órganos y entidades de la Legislatura y sus dependencias;</w:t>
      </w:r>
    </w:p>
    <w:p w14:paraId="21CDECE2" w14:textId="77777777" w:rsidR="00932693" w:rsidRPr="006010FE" w:rsidRDefault="00932693" w:rsidP="0093269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III. El Poder Judicial, sus organismos, órganos y entidades, así como el Consejo de la Judicatura del Estado;</w:t>
      </w:r>
    </w:p>
    <w:p w14:paraId="74054DB9" w14:textId="77777777" w:rsidR="00932693" w:rsidRPr="006010FE" w:rsidRDefault="00932693" w:rsidP="0093269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 xml:space="preserve">IV. </w:t>
      </w:r>
      <w:r w:rsidRPr="006010FE">
        <w:rPr>
          <w:rFonts w:ascii="Palatino Linotype" w:hAnsi="Palatino Linotype"/>
          <w:b/>
          <w:i/>
          <w:sz w:val="22"/>
          <w:szCs w:val="22"/>
          <w:u w:val="single"/>
        </w:rPr>
        <w:t>Los ayuntamientos y las dependencias, organismos, órganos y entidades de la administración municipal</w:t>
      </w:r>
      <w:r w:rsidRPr="006010FE">
        <w:rPr>
          <w:rFonts w:ascii="Palatino Linotype" w:hAnsi="Palatino Linotype"/>
          <w:i/>
          <w:sz w:val="22"/>
          <w:szCs w:val="22"/>
        </w:rPr>
        <w:t>;</w:t>
      </w:r>
    </w:p>
    <w:p w14:paraId="0A83B82F" w14:textId="77777777" w:rsidR="00932693" w:rsidRPr="006010FE" w:rsidRDefault="00932693" w:rsidP="0093269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 Los órganos autónomos;</w:t>
      </w:r>
    </w:p>
    <w:p w14:paraId="7A3D8DDB" w14:textId="77777777" w:rsidR="00932693" w:rsidRPr="006010FE" w:rsidRDefault="00932693" w:rsidP="0093269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 Los tribunales administrativos y autoridades jurisdiccionales en materia laboral;</w:t>
      </w:r>
    </w:p>
    <w:p w14:paraId="2677FFE6" w14:textId="77777777" w:rsidR="00932693" w:rsidRPr="006010FE" w:rsidRDefault="00932693" w:rsidP="0093269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 Los partidos políticos y agrupaciones políticas, en los términos de las disposiciones aplicables;</w:t>
      </w:r>
    </w:p>
    <w:p w14:paraId="64A0DF69" w14:textId="77777777" w:rsidR="00932693" w:rsidRPr="006010FE" w:rsidRDefault="00932693" w:rsidP="0093269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lastRenderedPageBreak/>
        <w:t>VIII. Los fideicomisos y fondos públicos que cuenten con financiamiento público, parcial o total, o con participación de entidades de gobierno;</w:t>
      </w:r>
    </w:p>
    <w:p w14:paraId="0AA7BC94" w14:textId="77777777" w:rsidR="00932693" w:rsidRPr="006010FE" w:rsidRDefault="00932693" w:rsidP="0093269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IX. Los sindicatos que reciban y/o ejerzan recursos públicos en el ámbito estatal y municipal;</w:t>
      </w:r>
    </w:p>
    <w:p w14:paraId="5FFA2FCA" w14:textId="77777777" w:rsidR="00932693" w:rsidRPr="006010FE" w:rsidRDefault="00932693" w:rsidP="0093269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X. Cualquier persona física o jurídico colectiva que reciba y ejerza recursos públicos en el ámbito estatal o municipal; y</w:t>
      </w:r>
    </w:p>
    <w:p w14:paraId="1C0830CD" w14:textId="77777777" w:rsidR="00932693" w:rsidRPr="006010FE" w:rsidRDefault="00932693" w:rsidP="0093269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XI. Cualquier otra autoridad, entidad, órgano u organismo de los poderes estatal o municipal, que reciba recursos públicos.</w:t>
      </w:r>
    </w:p>
    <w:p w14:paraId="0144E8D7" w14:textId="77777777" w:rsidR="00932693" w:rsidRPr="006010FE" w:rsidRDefault="00932693" w:rsidP="0093269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BA534B4" w14:textId="77777777" w:rsidR="00932693" w:rsidRPr="006010FE" w:rsidRDefault="00932693" w:rsidP="00932693">
      <w:pPr>
        <w:pStyle w:val="Sinespaciado"/>
        <w:ind w:left="567" w:right="567"/>
        <w:jc w:val="both"/>
        <w:rPr>
          <w:rFonts w:ascii="Palatino Linotype" w:hAnsi="Palatino Linotype"/>
          <w:i/>
        </w:rPr>
      </w:pPr>
      <w:r w:rsidRPr="006010FE">
        <w:rPr>
          <w:rFonts w:ascii="Palatino Linotype" w:hAnsi="Palatino Linotype"/>
          <w:i/>
          <w:sz w:val="22"/>
          <w:szCs w:val="22"/>
        </w:rPr>
        <w:t>Los servidores públicos deberán transparentar sus acciones así como garantizar y respetar el derecho de acceso a la información pública.</w:t>
      </w:r>
    </w:p>
    <w:p w14:paraId="1BE3CADD" w14:textId="77777777" w:rsidR="00932693" w:rsidRDefault="00932693" w:rsidP="00932693">
      <w:pPr>
        <w:autoSpaceDE w:val="0"/>
        <w:autoSpaceDN w:val="0"/>
        <w:adjustRightInd w:val="0"/>
        <w:spacing w:before="240" w:line="360" w:lineRule="auto"/>
        <w:jc w:val="both"/>
        <w:rPr>
          <w:rFonts w:ascii="Palatino Linotype" w:hAnsi="Palatino Linotype" w:cs="Arial"/>
          <w:szCs w:val="24"/>
        </w:rPr>
      </w:pPr>
    </w:p>
    <w:p w14:paraId="0CEA4DB1" w14:textId="2594F14D" w:rsidR="00932693" w:rsidRPr="006010FE" w:rsidRDefault="00932693" w:rsidP="00932693">
      <w:pPr>
        <w:autoSpaceDE w:val="0"/>
        <w:autoSpaceDN w:val="0"/>
        <w:adjustRightInd w:val="0"/>
        <w:spacing w:line="360" w:lineRule="auto"/>
        <w:jc w:val="both"/>
        <w:rPr>
          <w:rFonts w:ascii="Palatino Linotype" w:hAnsi="Palatino Linotype" w:cs="Arial"/>
          <w:sz w:val="24"/>
        </w:rPr>
      </w:pPr>
      <w:r w:rsidRPr="006010FE">
        <w:rPr>
          <w:rFonts w:ascii="Palatino Linotype" w:hAnsi="Palatino Linotype" w:cs="Arial"/>
          <w:sz w:val="24"/>
        </w:rPr>
        <w:t xml:space="preserve">Precisado lo anterior, y de acuerdo a las obligaciones de transparencia comunes que le son atribuibles al </w:t>
      </w:r>
      <w:r w:rsidRPr="006010FE">
        <w:rPr>
          <w:rFonts w:ascii="Palatino Linotype" w:hAnsi="Palatino Linotype" w:cs="Arial"/>
          <w:b/>
          <w:sz w:val="24"/>
        </w:rPr>
        <w:t>Sujeto Obligado</w:t>
      </w:r>
      <w:r w:rsidRPr="006010FE">
        <w:rPr>
          <w:rFonts w:ascii="Palatino Linotype" w:hAnsi="Palatino Linotype" w:cs="Arial"/>
          <w:sz w:val="24"/>
        </w:rPr>
        <w:t xml:space="preserve"> de conformidad c</w:t>
      </w:r>
      <w:r w:rsidR="000E4028">
        <w:rPr>
          <w:rFonts w:ascii="Palatino Linotype" w:hAnsi="Palatino Linotype" w:cs="Arial"/>
          <w:sz w:val="24"/>
        </w:rPr>
        <w:t>on el artículo 92</w:t>
      </w:r>
      <w:r w:rsidRPr="006010FE">
        <w:rPr>
          <w:rFonts w:ascii="Palatino Linotype" w:hAnsi="Palatino Linotype" w:cs="Arial"/>
          <w:sz w:val="24"/>
        </w:rPr>
        <w:t>, de la Ley de Transparencia y Acceso a la Información Pública del</w:t>
      </w:r>
      <w:r w:rsidR="000E4028">
        <w:rPr>
          <w:rFonts w:ascii="Palatino Linotype" w:hAnsi="Palatino Linotype" w:cs="Arial"/>
          <w:sz w:val="24"/>
        </w:rPr>
        <w:t xml:space="preserve"> Estado de México y Municipios,</w:t>
      </w:r>
      <w:r w:rsidRPr="006010FE">
        <w:rPr>
          <w:rFonts w:ascii="Palatino Linotype" w:hAnsi="Palatino Linotype" w:cs="Arial"/>
          <w:sz w:val="24"/>
        </w:rPr>
        <w:t xml:space="preserve"> para mayor referencia se cita a continuación:</w:t>
      </w:r>
    </w:p>
    <w:p w14:paraId="13B324C5" w14:textId="77777777" w:rsidR="00932693" w:rsidRPr="006010FE" w:rsidRDefault="00932693" w:rsidP="003424F3">
      <w:pPr>
        <w:autoSpaceDE w:val="0"/>
        <w:autoSpaceDN w:val="0"/>
        <w:adjustRightInd w:val="0"/>
        <w:spacing w:after="0" w:line="276" w:lineRule="auto"/>
        <w:ind w:left="567" w:right="567"/>
        <w:jc w:val="both"/>
        <w:rPr>
          <w:rFonts w:ascii="Palatino Linotype" w:hAnsi="Palatino Linotype" w:cs="Bookman Old Style"/>
          <w:i/>
        </w:rPr>
      </w:pPr>
      <w:r w:rsidRPr="006010FE">
        <w:rPr>
          <w:rFonts w:ascii="Palatino Linotype" w:hAnsi="Palatino Linotype" w:cs="Bookman Old Style,Bold"/>
          <w:b/>
          <w:bCs/>
          <w:i/>
        </w:rPr>
        <w:t xml:space="preserve">“Artículo 92. </w:t>
      </w:r>
      <w:r w:rsidRPr="006010FE">
        <w:rPr>
          <w:rFonts w:ascii="Palatino Linotype" w:hAnsi="Palatino Linotype" w:cs="Bookman Old Style"/>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A964626" w14:textId="77777777" w:rsidR="00932693" w:rsidRPr="006010FE" w:rsidRDefault="00932693" w:rsidP="00932693">
      <w:pPr>
        <w:autoSpaceDE w:val="0"/>
        <w:autoSpaceDN w:val="0"/>
        <w:adjustRightInd w:val="0"/>
        <w:spacing w:after="0" w:line="240" w:lineRule="auto"/>
        <w:ind w:left="567" w:right="567"/>
        <w:jc w:val="both"/>
        <w:rPr>
          <w:rFonts w:ascii="Palatino Linotype" w:hAnsi="Palatino Linotype" w:cs="Bookman Old Style"/>
          <w:i/>
        </w:rPr>
      </w:pPr>
      <w:r w:rsidRPr="006010FE">
        <w:rPr>
          <w:rFonts w:ascii="Palatino Linotype" w:hAnsi="Palatino Linotype" w:cs="Bookman Old Style"/>
          <w:i/>
        </w:rPr>
        <w:t>(…)</w:t>
      </w:r>
    </w:p>
    <w:p w14:paraId="45FEEFDD" w14:textId="3AF3D5C5" w:rsidR="00E865C6" w:rsidRDefault="00E865C6" w:rsidP="003424F3">
      <w:pPr>
        <w:autoSpaceDE w:val="0"/>
        <w:autoSpaceDN w:val="0"/>
        <w:adjustRightInd w:val="0"/>
        <w:spacing w:after="0" w:line="276" w:lineRule="auto"/>
        <w:ind w:left="567" w:right="567"/>
        <w:jc w:val="both"/>
        <w:rPr>
          <w:rFonts w:ascii="Palatino Linotype" w:hAnsi="Palatino Linotype" w:cs="Bookman Old Style,Bold"/>
          <w:b/>
          <w:bCs/>
          <w:i/>
        </w:rPr>
      </w:pPr>
      <w:r w:rsidRPr="00E865C6">
        <w:rPr>
          <w:rFonts w:ascii="Palatino Linotype" w:hAnsi="Palatino Linotype" w:cs="Bookman Old Style,Bold"/>
          <w:b/>
          <w:bCs/>
          <w:i/>
        </w:rPr>
        <w:t xml:space="preserve">VII. El directorio de todos los servidores </w:t>
      </w:r>
      <w:r>
        <w:rPr>
          <w:rFonts w:ascii="Palatino Linotype" w:hAnsi="Palatino Linotype" w:cs="Bookman Old Style,Bold"/>
          <w:b/>
          <w:bCs/>
          <w:i/>
        </w:rPr>
        <w:t xml:space="preserve">públicos, a partir del nivel de </w:t>
      </w:r>
      <w:r w:rsidRPr="00E865C6">
        <w:rPr>
          <w:rFonts w:ascii="Palatino Linotype" w:hAnsi="Palatino Linotype" w:cs="Bookman Old Style,Bold"/>
          <w:b/>
          <w:bCs/>
          <w:i/>
        </w:rPr>
        <w:t>jefe de departamento o su equivale</w:t>
      </w:r>
      <w:r>
        <w:rPr>
          <w:rFonts w:ascii="Palatino Linotype" w:hAnsi="Palatino Linotype" w:cs="Bookman Old Style,Bold"/>
          <w:b/>
          <w:bCs/>
          <w:i/>
        </w:rPr>
        <w:t xml:space="preserve">nte o de menor nivel, cuando se </w:t>
      </w:r>
      <w:r w:rsidRPr="00E865C6">
        <w:rPr>
          <w:rFonts w:ascii="Palatino Linotype" w:hAnsi="Palatino Linotype" w:cs="Bookman Old Style,Bold"/>
          <w:b/>
          <w:bCs/>
          <w:i/>
        </w:rPr>
        <w:t>brinde atención al público, maneje</w:t>
      </w:r>
      <w:r>
        <w:rPr>
          <w:rFonts w:ascii="Palatino Linotype" w:hAnsi="Palatino Linotype" w:cs="Bookman Old Style,Bold"/>
          <w:b/>
          <w:bCs/>
          <w:i/>
        </w:rPr>
        <w:t xml:space="preserve">n o apliquen recursos públicos, </w:t>
      </w:r>
      <w:r w:rsidRPr="00E865C6">
        <w:rPr>
          <w:rFonts w:ascii="Palatino Linotype" w:hAnsi="Palatino Linotype" w:cs="Bookman Old Style,Bold"/>
          <w:b/>
          <w:bCs/>
          <w:i/>
        </w:rPr>
        <w:t>realicen actos de autoridad o presten servicios profesionales b</w:t>
      </w:r>
      <w:r>
        <w:rPr>
          <w:rFonts w:ascii="Palatino Linotype" w:hAnsi="Palatino Linotype" w:cs="Bookman Old Style,Bold"/>
          <w:b/>
          <w:bCs/>
          <w:i/>
        </w:rPr>
        <w:t xml:space="preserve">ajo </w:t>
      </w:r>
      <w:r w:rsidRPr="00E865C6">
        <w:rPr>
          <w:rFonts w:ascii="Palatino Linotype" w:hAnsi="Palatino Linotype" w:cs="Bookman Old Style,Bold"/>
          <w:b/>
          <w:bCs/>
          <w:i/>
        </w:rPr>
        <w:t>el régimen de confianza u honorarios y personal de base.</w:t>
      </w:r>
    </w:p>
    <w:p w14:paraId="5204DFC2" w14:textId="77777777" w:rsidR="003424F3" w:rsidRPr="00E865C6" w:rsidRDefault="003424F3" w:rsidP="003424F3">
      <w:pPr>
        <w:autoSpaceDE w:val="0"/>
        <w:autoSpaceDN w:val="0"/>
        <w:adjustRightInd w:val="0"/>
        <w:spacing w:after="0" w:line="276" w:lineRule="auto"/>
        <w:ind w:left="567" w:right="567"/>
        <w:jc w:val="both"/>
        <w:rPr>
          <w:rFonts w:ascii="Palatino Linotype" w:hAnsi="Palatino Linotype" w:cs="Bookman Old Style,Bold"/>
          <w:b/>
          <w:bCs/>
          <w:i/>
        </w:rPr>
      </w:pPr>
    </w:p>
    <w:p w14:paraId="717E5561" w14:textId="77777777" w:rsidR="00E865C6" w:rsidRDefault="00E865C6" w:rsidP="003424F3">
      <w:pPr>
        <w:autoSpaceDE w:val="0"/>
        <w:autoSpaceDN w:val="0"/>
        <w:adjustRightInd w:val="0"/>
        <w:spacing w:after="0" w:line="276" w:lineRule="auto"/>
        <w:ind w:left="851" w:right="850"/>
        <w:jc w:val="both"/>
        <w:rPr>
          <w:rFonts w:ascii="Palatino Linotype" w:hAnsi="Palatino Linotype" w:cs="Bookman Old Style,Bold"/>
          <w:b/>
          <w:bCs/>
          <w:i/>
        </w:rPr>
      </w:pPr>
      <w:r w:rsidRPr="00E865C6">
        <w:rPr>
          <w:rFonts w:ascii="Palatino Linotype" w:hAnsi="Palatino Linotype" w:cs="Bookman Old Style,Bold"/>
          <w:b/>
          <w:bCs/>
          <w:i/>
        </w:rPr>
        <w:t xml:space="preserve">El directorio deberá incluir, al menos </w:t>
      </w:r>
      <w:r>
        <w:rPr>
          <w:rFonts w:ascii="Palatino Linotype" w:hAnsi="Palatino Linotype" w:cs="Bookman Old Style,Bold"/>
          <w:b/>
          <w:bCs/>
          <w:i/>
        </w:rPr>
        <w:t xml:space="preserve">el nombre, cargo o nombramiento </w:t>
      </w:r>
      <w:r w:rsidRPr="00E865C6">
        <w:rPr>
          <w:rFonts w:ascii="Palatino Linotype" w:hAnsi="Palatino Linotype" w:cs="Bookman Old Style,Bold"/>
          <w:b/>
          <w:bCs/>
          <w:i/>
        </w:rPr>
        <w:t>oficial asignado, nivel del puesto en la est</w:t>
      </w:r>
      <w:r>
        <w:rPr>
          <w:rFonts w:ascii="Palatino Linotype" w:hAnsi="Palatino Linotype" w:cs="Bookman Old Style,Bold"/>
          <w:b/>
          <w:bCs/>
          <w:i/>
        </w:rPr>
        <w:t xml:space="preserve">ructura orgánica, fecha de alta </w:t>
      </w:r>
      <w:r w:rsidRPr="00E865C6">
        <w:rPr>
          <w:rFonts w:ascii="Palatino Linotype" w:hAnsi="Palatino Linotype" w:cs="Bookman Old Style,Bold"/>
          <w:b/>
          <w:bCs/>
          <w:i/>
        </w:rPr>
        <w:t xml:space="preserve">en </w:t>
      </w:r>
      <w:r w:rsidRPr="00E865C6">
        <w:rPr>
          <w:rFonts w:ascii="Palatino Linotype" w:hAnsi="Palatino Linotype" w:cs="Bookman Old Style,Bold"/>
          <w:b/>
          <w:bCs/>
          <w:i/>
        </w:rPr>
        <w:lastRenderedPageBreak/>
        <w:t>el cargo, número telefónico, domicilio para r</w:t>
      </w:r>
      <w:r>
        <w:rPr>
          <w:rFonts w:ascii="Palatino Linotype" w:hAnsi="Palatino Linotype" w:cs="Bookman Old Style,Bold"/>
          <w:b/>
          <w:bCs/>
          <w:i/>
        </w:rPr>
        <w:t xml:space="preserve">ecibir correspondencia y </w:t>
      </w:r>
      <w:r w:rsidRPr="00E865C6">
        <w:rPr>
          <w:rFonts w:ascii="Palatino Linotype" w:hAnsi="Palatino Linotype" w:cs="Bookman Old Style,Bold"/>
          <w:b/>
          <w:bCs/>
          <w:i/>
        </w:rPr>
        <w:t>dirección de correo electrónico oficiales,</w:t>
      </w:r>
      <w:r>
        <w:rPr>
          <w:rFonts w:ascii="Palatino Linotype" w:hAnsi="Palatino Linotype" w:cs="Bookman Old Style,Bold"/>
          <w:b/>
          <w:bCs/>
          <w:i/>
        </w:rPr>
        <w:t xml:space="preserve"> datos que deberán señalarse de </w:t>
      </w:r>
      <w:r w:rsidRPr="00E865C6">
        <w:rPr>
          <w:rFonts w:ascii="Palatino Linotype" w:hAnsi="Palatino Linotype" w:cs="Bookman Old Style,Bold"/>
          <w:b/>
          <w:bCs/>
          <w:i/>
        </w:rPr>
        <w:t>forma independiente por dependencia y entidad pública de cada sujeto</w:t>
      </w:r>
      <w:r>
        <w:rPr>
          <w:rFonts w:ascii="Palatino Linotype" w:hAnsi="Palatino Linotype" w:cs="Bookman Old Style,Bold"/>
          <w:b/>
          <w:bCs/>
          <w:i/>
        </w:rPr>
        <w:t xml:space="preserve"> </w:t>
      </w:r>
      <w:r w:rsidRPr="00E865C6">
        <w:rPr>
          <w:rFonts w:ascii="Palatino Linotype" w:hAnsi="Palatino Linotype" w:cs="Bookman Old Style,Bold"/>
          <w:b/>
          <w:bCs/>
          <w:i/>
        </w:rPr>
        <w:t>obligado;</w:t>
      </w:r>
    </w:p>
    <w:p w14:paraId="2008E966" w14:textId="77777777" w:rsidR="003424F3" w:rsidRDefault="003424F3" w:rsidP="003424F3">
      <w:pPr>
        <w:autoSpaceDE w:val="0"/>
        <w:autoSpaceDN w:val="0"/>
        <w:adjustRightInd w:val="0"/>
        <w:spacing w:after="0" w:line="276" w:lineRule="auto"/>
        <w:ind w:left="851" w:right="850"/>
        <w:jc w:val="both"/>
        <w:rPr>
          <w:rFonts w:ascii="Palatino Linotype" w:hAnsi="Palatino Linotype" w:cs="Bookman Old Style,Bold"/>
          <w:b/>
          <w:bCs/>
          <w:i/>
        </w:rPr>
      </w:pPr>
    </w:p>
    <w:p w14:paraId="02DDF071" w14:textId="77777777" w:rsidR="00E865C6" w:rsidRDefault="00E865C6" w:rsidP="003424F3">
      <w:pPr>
        <w:autoSpaceDE w:val="0"/>
        <w:autoSpaceDN w:val="0"/>
        <w:adjustRightInd w:val="0"/>
        <w:spacing w:after="0" w:line="276" w:lineRule="auto"/>
        <w:ind w:left="567" w:right="567"/>
        <w:jc w:val="both"/>
        <w:rPr>
          <w:rFonts w:ascii="Palatino Linotype" w:hAnsi="Palatino Linotype" w:cs="Bookman Old Style"/>
          <w:b/>
          <w:i/>
        </w:rPr>
      </w:pPr>
      <w:r w:rsidRPr="00E865C6">
        <w:rPr>
          <w:rFonts w:ascii="Palatino Linotype" w:hAnsi="Palatino Linotype" w:cs="Bookman Old Style"/>
          <w:b/>
          <w:i/>
        </w:rPr>
        <w:t xml:space="preserve">XIII. La información en versión pública de </w:t>
      </w:r>
      <w:r>
        <w:rPr>
          <w:rFonts w:ascii="Palatino Linotype" w:hAnsi="Palatino Linotype" w:cs="Bookman Old Style"/>
          <w:b/>
          <w:i/>
        </w:rPr>
        <w:t xml:space="preserve">las declaraciones patrimoniales </w:t>
      </w:r>
      <w:r w:rsidRPr="00E865C6">
        <w:rPr>
          <w:rFonts w:ascii="Palatino Linotype" w:hAnsi="Palatino Linotype" w:cs="Bookman Old Style"/>
          <w:b/>
          <w:i/>
        </w:rPr>
        <w:t>y de intereses de los servidores públi</w:t>
      </w:r>
      <w:r>
        <w:rPr>
          <w:rFonts w:ascii="Palatino Linotype" w:hAnsi="Palatino Linotype" w:cs="Bookman Old Style"/>
          <w:b/>
          <w:i/>
        </w:rPr>
        <w:t xml:space="preserve">cos que así lo determinen, en </w:t>
      </w:r>
      <w:r w:rsidRPr="00E865C6">
        <w:rPr>
          <w:rFonts w:ascii="Palatino Linotype" w:hAnsi="Palatino Linotype" w:cs="Bookman Old Style"/>
          <w:b/>
          <w:i/>
        </w:rPr>
        <w:t>los sistemas habilitados para ell</w:t>
      </w:r>
      <w:r>
        <w:rPr>
          <w:rFonts w:ascii="Palatino Linotype" w:hAnsi="Palatino Linotype" w:cs="Bookman Old Style"/>
          <w:b/>
          <w:i/>
        </w:rPr>
        <w:t xml:space="preserve">o, de acuerdo a la normatividad </w:t>
      </w:r>
      <w:r w:rsidRPr="00E865C6">
        <w:rPr>
          <w:rFonts w:ascii="Palatino Linotype" w:hAnsi="Palatino Linotype" w:cs="Bookman Old Style"/>
          <w:b/>
          <w:i/>
        </w:rPr>
        <w:t>aplicable;</w:t>
      </w:r>
    </w:p>
    <w:p w14:paraId="6F4BE9FC" w14:textId="77777777" w:rsidR="00E865C6" w:rsidRDefault="00E865C6" w:rsidP="003424F3">
      <w:pPr>
        <w:autoSpaceDE w:val="0"/>
        <w:autoSpaceDN w:val="0"/>
        <w:adjustRightInd w:val="0"/>
        <w:spacing w:after="0" w:line="276" w:lineRule="auto"/>
        <w:ind w:left="567" w:right="567"/>
        <w:jc w:val="both"/>
        <w:rPr>
          <w:rFonts w:ascii="Palatino Linotype" w:hAnsi="Palatino Linotype" w:cs="Bookman Old Style"/>
          <w:b/>
          <w:i/>
        </w:rPr>
      </w:pPr>
    </w:p>
    <w:p w14:paraId="520DFC91" w14:textId="60B733D2" w:rsidR="00932693" w:rsidRPr="00E865C6" w:rsidRDefault="00E865C6" w:rsidP="003424F3">
      <w:pPr>
        <w:autoSpaceDE w:val="0"/>
        <w:autoSpaceDN w:val="0"/>
        <w:adjustRightInd w:val="0"/>
        <w:spacing w:after="0" w:line="276" w:lineRule="auto"/>
        <w:ind w:left="567" w:right="567"/>
        <w:jc w:val="both"/>
        <w:rPr>
          <w:rFonts w:ascii="Palatino Linotype" w:hAnsi="Palatino Linotype" w:cs="Bookman Old Style"/>
          <w:b/>
          <w:i/>
        </w:rPr>
      </w:pPr>
      <w:r w:rsidRPr="00E865C6">
        <w:rPr>
          <w:rFonts w:ascii="Palatino Linotype" w:hAnsi="Palatino Linotype" w:cs="Bookman Old Style"/>
          <w:b/>
          <w:i/>
        </w:rPr>
        <w:t>XXI. La información curricular, desde e</w:t>
      </w:r>
      <w:r>
        <w:rPr>
          <w:rFonts w:ascii="Palatino Linotype" w:hAnsi="Palatino Linotype" w:cs="Bookman Old Style"/>
          <w:b/>
          <w:i/>
        </w:rPr>
        <w:t xml:space="preserve">l nivel de jefe de departamento </w:t>
      </w:r>
      <w:r w:rsidRPr="00E865C6">
        <w:rPr>
          <w:rFonts w:ascii="Palatino Linotype" w:hAnsi="Palatino Linotype" w:cs="Bookman Old Style"/>
          <w:b/>
          <w:i/>
        </w:rPr>
        <w:t>o equivalente, hasta el titular del s</w:t>
      </w:r>
      <w:r>
        <w:rPr>
          <w:rFonts w:ascii="Palatino Linotype" w:hAnsi="Palatino Linotype" w:cs="Bookman Old Style"/>
          <w:b/>
          <w:i/>
        </w:rPr>
        <w:t xml:space="preserve">ujeto obligado, así como, en su </w:t>
      </w:r>
      <w:r w:rsidRPr="00E865C6">
        <w:rPr>
          <w:rFonts w:ascii="Palatino Linotype" w:hAnsi="Palatino Linotype" w:cs="Bookman Old Style"/>
          <w:b/>
          <w:i/>
        </w:rPr>
        <w:t>caso, las sanciones administrativas de que haya sido objeto;</w:t>
      </w:r>
      <w:r w:rsidR="00932693" w:rsidRPr="00E865C6">
        <w:rPr>
          <w:rFonts w:ascii="Palatino Linotype" w:hAnsi="Palatino Linotype" w:cs="Bookman Old Style"/>
          <w:b/>
          <w:i/>
        </w:rPr>
        <w:t>”</w:t>
      </w:r>
      <w:r w:rsidR="00932693" w:rsidRPr="006010FE">
        <w:rPr>
          <w:rFonts w:ascii="Palatino Linotype" w:hAnsi="Palatino Linotype" w:cs="Bookman Old Style"/>
          <w:i/>
        </w:rPr>
        <w:t xml:space="preserve"> (sic)</w:t>
      </w:r>
    </w:p>
    <w:p w14:paraId="7D9F1B91" w14:textId="77777777" w:rsidR="00932693" w:rsidRPr="006010FE" w:rsidRDefault="00932693" w:rsidP="00932693">
      <w:pPr>
        <w:autoSpaceDE w:val="0"/>
        <w:autoSpaceDN w:val="0"/>
        <w:adjustRightInd w:val="0"/>
        <w:spacing w:after="0" w:line="240" w:lineRule="auto"/>
        <w:ind w:left="567" w:right="567"/>
        <w:jc w:val="both"/>
        <w:rPr>
          <w:rFonts w:ascii="Palatino Linotype" w:hAnsi="Palatino Linotype" w:cs="Bookman Old Style"/>
          <w:i/>
        </w:rPr>
      </w:pPr>
    </w:p>
    <w:p w14:paraId="3ECF50CC" w14:textId="239BF431" w:rsidR="00932693" w:rsidRPr="009B7483" w:rsidRDefault="00932693" w:rsidP="009B7483">
      <w:pPr>
        <w:autoSpaceDE w:val="0"/>
        <w:autoSpaceDN w:val="0"/>
        <w:adjustRightInd w:val="0"/>
        <w:spacing w:line="360" w:lineRule="auto"/>
        <w:ind w:left="567"/>
        <w:jc w:val="right"/>
        <w:rPr>
          <w:rFonts w:ascii="Palatino Linotype" w:hAnsi="Palatino Linotype" w:cs="Arial"/>
          <w:i/>
        </w:rPr>
      </w:pPr>
      <w:r w:rsidRPr="006010FE">
        <w:rPr>
          <w:rFonts w:ascii="Palatino Linotype" w:hAnsi="Palatino Linotype" w:cs="Arial"/>
          <w:i/>
          <w:sz w:val="20"/>
          <w:szCs w:val="20"/>
        </w:rPr>
        <w:t>(Énfasis añadido)</w:t>
      </w:r>
    </w:p>
    <w:p w14:paraId="5667F9C3" w14:textId="77777777" w:rsidR="009B7483" w:rsidRDefault="009B7483" w:rsidP="009B7483">
      <w:pPr>
        <w:pStyle w:val="Citas"/>
        <w:tabs>
          <w:tab w:val="left" w:pos="8190"/>
        </w:tabs>
        <w:ind w:left="0" w:right="72"/>
        <w:rPr>
          <w:rFonts w:cs="Tahoma"/>
          <w:bCs/>
          <w:i w:val="0"/>
          <w:iCs/>
          <w:sz w:val="24"/>
          <w:szCs w:val="24"/>
        </w:rPr>
      </w:pPr>
      <w:r>
        <w:rPr>
          <w:i w:val="0"/>
          <w:iCs/>
          <w:color w:val="000000" w:themeColor="text1"/>
          <w:sz w:val="24"/>
          <w:szCs w:val="24"/>
        </w:rPr>
        <w:t xml:space="preserve">Fijado lo anterior, en el caso en particular se arriba a la conclusión de que el servidor público referido en la solicitud de información </w:t>
      </w:r>
      <w:r w:rsidRPr="002A5B46">
        <w:rPr>
          <w:rFonts w:cs="Tahoma"/>
          <w:b/>
          <w:i w:val="0"/>
          <w:iCs/>
          <w:sz w:val="24"/>
          <w:szCs w:val="24"/>
        </w:rPr>
        <w:t>00119/HUEHUETO/IP/2020</w:t>
      </w:r>
      <w:r>
        <w:rPr>
          <w:rFonts w:cs="Tahoma"/>
          <w:b/>
          <w:i w:val="0"/>
          <w:iCs/>
          <w:sz w:val="24"/>
          <w:szCs w:val="24"/>
        </w:rPr>
        <w:t xml:space="preserve"> </w:t>
      </w:r>
      <w:r>
        <w:rPr>
          <w:rFonts w:cs="Tahoma"/>
          <w:bCs/>
          <w:i w:val="0"/>
          <w:iCs/>
          <w:sz w:val="24"/>
          <w:szCs w:val="24"/>
        </w:rPr>
        <w:t xml:space="preserve">rindió sus obligaciones fiscales mediante el uso de los formatos vigentes, soportes documentales que conciben su propia publicidad como una figura potestativa, sujeta al consentimiento de los propios servidores públicos, por ello, ante su ausencia, resulta procedente clasificar la información como confidencial. </w:t>
      </w:r>
    </w:p>
    <w:p w14:paraId="6DE58581" w14:textId="77777777" w:rsidR="009B7483" w:rsidRPr="00EC1596" w:rsidRDefault="009B7483" w:rsidP="009B7483">
      <w:pPr>
        <w:pStyle w:val="Prrafodelista"/>
        <w:autoSpaceDE w:val="0"/>
        <w:autoSpaceDN w:val="0"/>
        <w:adjustRightInd w:val="0"/>
        <w:spacing w:line="360" w:lineRule="auto"/>
        <w:ind w:left="0"/>
        <w:jc w:val="both"/>
        <w:rPr>
          <w:rFonts w:ascii="Palatino Linotype" w:eastAsia="Calibri" w:hAnsi="Palatino Linotype"/>
        </w:rPr>
      </w:pPr>
      <w:r w:rsidRPr="00EC1596">
        <w:rPr>
          <w:rFonts w:ascii="Palatino Linotype" w:eastAsia="Calibri" w:hAnsi="Palatino Linotype"/>
        </w:rPr>
        <w:t>Ahora bien por lo que respecta al expediente que debe poseer el Sujeto Obligado, es preciso señalar que de acuerdo a la Ley del Trabajo de los Servidores Públicos del Estado y Municipios, se establece que las dependencias públicas deben integrar un expediente del personal que presente sus servicios, con la finalidad de llevar los asuntos competentes, como se muestra a continuación:</w:t>
      </w:r>
    </w:p>
    <w:p w14:paraId="193F93A3" w14:textId="77777777" w:rsidR="009B7483" w:rsidRPr="00EC1596" w:rsidRDefault="009B7483" w:rsidP="009B7483">
      <w:pPr>
        <w:pStyle w:val="Prrafodelista"/>
        <w:autoSpaceDE w:val="0"/>
        <w:autoSpaceDN w:val="0"/>
        <w:adjustRightInd w:val="0"/>
        <w:spacing w:line="360" w:lineRule="auto"/>
        <w:ind w:left="0"/>
        <w:jc w:val="both"/>
        <w:rPr>
          <w:rFonts w:ascii="Palatino Linotype" w:eastAsia="Calibri" w:hAnsi="Palatino Linotype"/>
        </w:rPr>
      </w:pPr>
    </w:p>
    <w:p w14:paraId="370F8BBD" w14:textId="77777777" w:rsidR="009B7483" w:rsidRPr="00EC1596" w:rsidRDefault="009B7483" w:rsidP="009B7483">
      <w:pPr>
        <w:pStyle w:val="Prrafodelista"/>
        <w:autoSpaceDE w:val="0"/>
        <w:autoSpaceDN w:val="0"/>
        <w:adjustRightInd w:val="0"/>
        <w:spacing w:line="360" w:lineRule="auto"/>
        <w:ind w:left="851" w:right="850"/>
        <w:jc w:val="both"/>
        <w:rPr>
          <w:rFonts w:ascii="Palatino Linotype" w:hAnsi="Palatino Linotype"/>
          <w:i/>
          <w:sz w:val="22"/>
          <w:szCs w:val="22"/>
        </w:rPr>
      </w:pPr>
      <w:r w:rsidRPr="00EC1596">
        <w:rPr>
          <w:rFonts w:ascii="Palatino Linotype" w:hAnsi="Palatino Linotype"/>
          <w:i/>
          <w:sz w:val="22"/>
          <w:szCs w:val="22"/>
        </w:rPr>
        <w:t>ARTÍCULO 98. Son obligaciones de las instituciones públicas:</w:t>
      </w:r>
    </w:p>
    <w:p w14:paraId="6A709BFD" w14:textId="77777777" w:rsidR="009B7483" w:rsidRPr="00EC1596" w:rsidRDefault="009B7483" w:rsidP="009B7483">
      <w:pPr>
        <w:pStyle w:val="Prrafodelista"/>
        <w:autoSpaceDE w:val="0"/>
        <w:autoSpaceDN w:val="0"/>
        <w:adjustRightInd w:val="0"/>
        <w:spacing w:line="360" w:lineRule="auto"/>
        <w:ind w:left="851" w:right="850"/>
        <w:jc w:val="both"/>
        <w:rPr>
          <w:rFonts w:ascii="Palatino Linotype" w:hAnsi="Palatino Linotype"/>
          <w:i/>
          <w:sz w:val="22"/>
          <w:szCs w:val="22"/>
        </w:rPr>
      </w:pPr>
      <w:r w:rsidRPr="00EC1596">
        <w:rPr>
          <w:rFonts w:ascii="Palatino Linotype" w:hAnsi="Palatino Linotype"/>
          <w:i/>
          <w:sz w:val="22"/>
          <w:szCs w:val="22"/>
        </w:rPr>
        <w:t>…</w:t>
      </w:r>
    </w:p>
    <w:p w14:paraId="7D1D19F0" w14:textId="77777777" w:rsidR="009B7483" w:rsidRPr="00EC1596" w:rsidRDefault="009B7483" w:rsidP="009B7483">
      <w:pPr>
        <w:pStyle w:val="Prrafodelista"/>
        <w:autoSpaceDE w:val="0"/>
        <w:autoSpaceDN w:val="0"/>
        <w:adjustRightInd w:val="0"/>
        <w:spacing w:line="360" w:lineRule="auto"/>
        <w:ind w:left="851" w:right="850"/>
        <w:jc w:val="both"/>
        <w:rPr>
          <w:rFonts w:ascii="Palatino Linotype" w:hAnsi="Palatino Linotype" w:cs="Arial"/>
          <w:i/>
          <w:sz w:val="22"/>
          <w:szCs w:val="22"/>
        </w:rPr>
      </w:pPr>
      <w:r w:rsidRPr="00EC1596">
        <w:rPr>
          <w:rFonts w:ascii="Palatino Linotype" w:hAnsi="Palatino Linotype"/>
          <w:i/>
          <w:sz w:val="22"/>
          <w:szCs w:val="22"/>
        </w:rPr>
        <w:lastRenderedPageBreak/>
        <w:t>XVII. Integrar los expedientes de los servidores públicos y proporcionar las constancias que éstos soliciten para el trámite de los asuntos de su interés en los términos que señalen los ordenamientos respectivos.</w:t>
      </w:r>
    </w:p>
    <w:p w14:paraId="60791501" w14:textId="77777777" w:rsidR="009B7483" w:rsidRPr="00EC1596" w:rsidRDefault="009B7483" w:rsidP="009B7483">
      <w:pPr>
        <w:pStyle w:val="Prrafodelista"/>
        <w:autoSpaceDE w:val="0"/>
        <w:autoSpaceDN w:val="0"/>
        <w:adjustRightInd w:val="0"/>
        <w:spacing w:line="360" w:lineRule="auto"/>
        <w:ind w:left="0"/>
        <w:jc w:val="both"/>
        <w:rPr>
          <w:rFonts w:ascii="Palatino Linotype" w:hAnsi="Palatino Linotype" w:cs="Arial"/>
        </w:rPr>
      </w:pPr>
    </w:p>
    <w:p w14:paraId="2027BB48" w14:textId="77777777" w:rsidR="009B7483" w:rsidRPr="00EC1596" w:rsidRDefault="009B7483" w:rsidP="009B7483">
      <w:pPr>
        <w:tabs>
          <w:tab w:val="left" w:pos="709"/>
        </w:tabs>
        <w:spacing w:before="240" w:line="360" w:lineRule="auto"/>
        <w:ind w:right="51"/>
        <w:jc w:val="both"/>
        <w:rPr>
          <w:rFonts w:ascii="Palatino Linotype" w:hAnsi="Palatino Linotype"/>
          <w:sz w:val="24"/>
          <w:szCs w:val="24"/>
        </w:rPr>
      </w:pPr>
      <w:r w:rsidRPr="00EC1596">
        <w:rPr>
          <w:rFonts w:ascii="Palatino Linotype" w:hAnsi="Palatino Linotype"/>
          <w:sz w:val="24"/>
          <w:szCs w:val="24"/>
        </w:rPr>
        <w:t xml:space="preserve">Así mismo es importante precisar que resulta de nuestro más amplio interés el artículo 1 y 47 de la Ley del Trabajo de los Servidores Públicos del Estado de México y Municipios, cuyo contenido literal es el siguiente: </w:t>
      </w:r>
    </w:p>
    <w:p w14:paraId="2F486C8F" w14:textId="77777777" w:rsidR="009B7483" w:rsidRPr="00EC1596" w:rsidRDefault="009B7483" w:rsidP="009B7483">
      <w:pPr>
        <w:tabs>
          <w:tab w:val="left" w:pos="709"/>
        </w:tabs>
        <w:spacing w:before="240" w:line="360" w:lineRule="auto"/>
        <w:ind w:left="851" w:right="851"/>
        <w:jc w:val="both"/>
        <w:rPr>
          <w:rFonts w:ascii="Palatino Linotype" w:hAnsi="Palatino Linotype"/>
          <w:i/>
        </w:rPr>
      </w:pPr>
      <w:r w:rsidRPr="00EC1596">
        <w:rPr>
          <w:rFonts w:ascii="Palatino Linotype" w:hAnsi="Palatino Linotype"/>
          <w:b/>
          <w:i/>
          <w:u w:val="single"/>
        </w:rPr>
        <w:t>“ARTÍCULO 1.- Ésta ley es de orden público e interés social y tiene por objeto regular las relaciones de trabajo, comprendidas entre los poderes públicos del Estado y los Municipios</w:t>
      </w:r>
      <w:r w:rsidRPr="00EC1596">
        <w:rPr>
          <w:rFonts w:ascii="Palatino Linotype" w:hAnsi="Palatino Linotype"/>
          <w:i/>
        </w:rPr>
        <w:t xml:space="preserve"> y sus respectivos servidores públicos. Igualmente, se regulan por esta ley las relaciones de trabajo entre los tribunales administrativos, los organismos descentralizados, fideicomisos de carácter estatal y municipal y los órganos autónomos que sus leyes de creación así lo determinen y sus servidores públicos. El Estado o los municipios pueden asumir, mediante convenio de sustitución, la responsabilidad de las relaciones de trabajo, cuando se trate de organismos descentralizados, fideicomisos de carácter estatal y municipal, que tengan como objeto la prestación de servicios públicos, de fomento educativo, científico, médico, de vivienda, cultural o de asistencia social, se regularán conforme a esta ley, considerando las modalidades y términos específicos que se señalen en los convenios respectivos. </w:t>
      </w:r>
    </w:p>
    <w:p w14:paraId="087974A8" w14:textId="77777777" w:rsidR="009B7483" w:rsidRPr="00EC1596" w:rsidRDefault="009B7483" w:rsidP="009B7483">
      <w:pPr>
        <w:tabs>
          <w:tab w:val="left" w:pos="709"/>
        </w:tabs>
        <w:spacing w:before="240" w:line="360" w:lineRule="auto"/>
        <w:ind w:left="851" w:right="851"/>
        <w:jc w:val="both"/>
        <w:rPr>
          <w:rFonts w:ascii="Palatino Linotype" w:hAnsi="Palatino Linotype"/>
          <w:b/>
          <w:i/>
          <w:u w:val="single"/>
        </w:rPr>
      </w:pPr>
      <w:r w:rsidRPr="00EC1596">
        <w:rPr>
          <w:rFonts w:ascii="Palatino Linotype" w:hAnsi="Palatino Linotype"/>
          <w:b/>
          <w:i/>
          <w:u w:val="single"/>
        </w:rPr>
        <w:t xml:space="preserve">ARTÍCULO 47. Para ingresar al servicio público se requiere: </w:t>
      </w:r>
    </w:p>
    <w:p w14:paraId="367D082E" w14:textId="77777777" w:rsidR="009B7483" w:rsidRPr="00EC1596" w:rsidRDefault="009B7483" w:rsidP="009B7483">
      <w:pPr>
        <w:pStyle w:val="Prrafodelista"/>
        <w:numPr>
          <w:ilvl w:val="0"/>
          <w:numId w:val="11"/>
        </w:numPr>
        <w:tabs>
          <w:tab w:val="left" w:pos="709"/>
        </w:tabs>
        <w:spacing w:before="240" w:after="160" w:line="360" w:lineRule="auto"/>
        <w:ind w:left="851" w:right="851" w:firstLine="0"/>
        <w:jc w:val="both"/>
        <w:rPr>
          <w:rFonts w:ascii="Palatino Linotype" w:hAnsi="Palatino Linotype"/>
          <w:i/>
          <w:sz w:val="22"/>
          <w:szCs w:val="22"/>
        </w:rPr>
      </w:pPr>
      <w:r w:rsidRPr="00EC1596">
        <w:rPr>
          <w:rFonts w:ascii="Palatino Linotype" w:hAnsi="Palatino Linotype"/>
          <w:i/>
          <w:sz w:val="22"/>
          <w:szCs w:val="22"/>
        </w:rPr>
        <w:t>Presentar una solicitud utilizando la forma oficial que se autorice por la institución pública o dependencia correspondiente;</w:t>
      </w:r>
    </w:p>
    <w:p w14:paraId="75AF9A8F" w14:textId="77777777" w:rsidR="009B7483" w:rsidRPr="00EC1596" w:rsidRDefault="009B7483" w:rsidP="009B7483">
      <w:pPr>
        <w:pStyle w:val="Prrafodelista"/>
        <w:numPr>
          <w:ilvl w:val="0"/>
          <w:numId w:val="11"/>
        </w:numPr>
        <w:tabs>
          <w:tab w:val="left" w:pos="709"/>
        </w:tabs>
        <w:spacing w:before="240" w:after="160" w:line="360" w:lineRule="auto"/>
        <w:ind w:left="851" w:right="851" w:firstLine="0"/>
        <w:jc w:val="both"/>
        <w:rPr>
          <w:rFonts w:ascii="Palatino Linotype" w:hAnsi="Palatino Linotype"/>
          <w:i/>
          <w:sz w:val="22"/>
          <w:szCs w:val="22"/>
        </w:rPr>
      </w:pPr>
      <w:r w:rsidRPr="00EC1596">
        <w:rPr>
          <w:rFonts w:ascii="Palatino Linotype" w:hAnsi="Palatino Linotype"/>
          <w:i/>
          <w:sz w:val="22"/>
          <w:szCs w:val="22"/>
        </w:rPr>
        <w:lastRenderedPageBreak/>
        <w:t>Ser de nacionalidad mexicana, con la excepción prevista en el artículo 17 de la presente ley;</w:t>
      </w:r>
    </w:p>
    <w:p w14:paraId="6CC95596" w14:textId="77777777" w:rsidR="009B7483" w:rsidRPr="00EC1596" w:rsidRDefault="009B7483" w:rsidP="009B7483">
      <w:pPr>
        <w:pStyle w:val="Prrafodelista"/>
        <w:numPr>
          <w:ilvl w:val="0"/>
          <w:numId w:val="11"/>
        </w:numPr>
        <w:tabs>
          <w:tab w:val="left" w:pos="709"/>
        </w:tabs>
        <w:spacing w:before="240" w:after="160" w:line="360" w:lineRule="auto"/>
        <w:ind w:left="851" w:right="851" w:firstLine="0"/>
        <w:jc w:val="both"/>
        <w:rPr>
          <w:rFonts w:ascii="Palatino Linotype" w:hAnsi="Palatino Linotype"/>
          <w:i/>
          <w:sz w:val="22"/>
          <w:szCs w:val="22"/>
        </w:rPr>
      </w:pPr>
      <w:r w:rsidRPr="00EC1596">
        <w:rPr>
          <w:rFonts w:ascii="Palatino Linotype" w:hAnsi="Palatino Linotype"/>
          <w:i/>
          <w:sz w:val="22"/>
          <w:szCs w:val="22"/>
        </w:rPr>
        <w:t>Estar en pleno ejercicio de sus derechos civiles y políticos, en su caso;</w:t>
      </w:r>
    </w:p>
    <w:p w14:paraId="02E53C3B" w14:textId="77777777" w:rsidR="009B7483" w:rsidRPr="00EC1596" w:rsidRDefault="009B7483" w:rsidP="009B7483">
      <w:pPr>
        <w:pStyle w:val="Prrafodelista"/>
        <w:numPr>
          <w:ilvl w:val="0"/>
          <w:numId w:val="11"/>
        </w:numPr>
        <w:tabs>
          <w:tab w:val="left" w:pos="709"/>
        </w:tabs>
        <w:spacing w:before="240" w:after="160" w:line="360" w:lineRule="auto"/>
        <w:ind w:left="851" w:right="851" w:firstLine="0"/>
        <w:jc w:val="both"/>
        <w:rPr>
          <w:rFonts w:ascii="Palatino Linotype" w:hAnsi="Palatino Linotype"/>
          <w:i/>
          <w:sz w:val="22"/>
          <w:szCs w:val="22"/>
        </w:rPr>
      </w:pPr>
      <w:r w:rsidRPr="00EC1596">
        <w:rPr>
          <w:rFonts w:ascii="Palatino Linotype" w:hAnsi="Palatino Linotype"/>
          <w:i/>
          <w:sz w:val="22"/>
          <w:szCs w:val="22"/>
        </w:rPr>
        <w:t>Acreditar, cuando proceda, el cumplimiento de la Ley del Servicio Militar Nacional;</w:t>
      </w:r>
    </w:p>
    <w:p w14:paraId="2F4443BB" w14:textId="77777777" w:rsidR="009B7483" w:rsidRPr="00EC1596" w:rsidRDefault="009B7483" w:rsidP="009B7483">
      <w:pPr>
        <w:pStyle w:val="Prrafodelista"/>
        <w:numPr>
          <w:ilvl w:val="0"/>
          <w:numId w:val="11"/>
        </w:numPr>
        <w:tabs>
          <w:tab w:val="left" w:pos="709"/>
        </w:tabs>
        <w:spacing w:before="240" w:after="160" w:line="360" w:lineRule="auto"/>
        <w:ind w:left="851" w:right="851" w:firstLine="0"/>
        <w:jc w:val="both"/>
        <w:rPr>
          <w:rFonts w:ascii="Palatino Linotype" w:hAnsi="Palatino Linotype"/>
          <w:i/>
          <w:sz w:val="22"/>
          <w:szCs w:val="22"/>
        </w:rPr>
      </w:pPr>
      <w:r w:rsidRPr="00EC1596">
        <w:rPr>
          <w:rFonts w:ascii="Palatino Linotype" w:hAnsi="Palatino Linotype"/>
          <w:i/>
          <w:sz w:val="22"/>
          <w:szCs w:val="22"/>
        </w:rPr>
        <w:t>Derogada;</w:t>
      </w:r>
    </w:p>
    <w:p w14:paraId="68E71B6D" w14:textId="77777777" w:rsidR="009B7483" w:rsidRPr="00EC1596" w:rsidRDefault="009B7483" w:rsidP="009B7483">
      <w:pPr>
        <w:pStyle w:val="Prrafodelista"/>
        <w:numPr>
          <w:ilvl w:val="0"/>
          <w:numId w:val="11"/>
        </w:numPr>
        <w:tabs>
          <w:tab w:val="left" w:pos="709"/>
        </w:tabs>
        <w:spacing w:before="240" w:after="160" w:line="360" w:lineRule="auto"/>
        <w:ind w:left="851" w:right="851" w:firstLine="0"/>
        <w:jc w:val="both"/>
        <w:rPr>
          <w:rFonts w:ascii="Palatino Linotype" w:hAnsi="Palatino Linotype"/>
          <w:i/>
          <w:sz w:val="22"/>
          <w:szCs w:val="22"/>
        </w:rPr>
      </w:pPr>
      <w:r w:rsidRPr="00EC1596">
        <w:rPr>
          <w:rFonts w:ascii="Palatino Linotype" w:hAnsi="Palatino Linotype"/>
          <w:i/>
          <w:sz w:val="22"/>
          <w:szCs w:val="22"/>
        </w:rPr>
        <w:t>No haber sido separado anteriormente del servicio por las causas previstas en el artículo 93 de la presente ley;</w:t>
      </w:r>
    </w:p>
    <w:p w14:paraId="051401D0" w14:textId="77777777" w:rsidR="009B7483" w:rsidRPr="00EC1596" w:rsidRDefault="009B7483" w:rsidP="009B7483">
      <w:pPr>
        <w:pStyle w:val="Prrafodelista"/>
        <w:numPr>
          <w:ilvl w:val="0"/>
          <w:numId w:val="11"/>
        </w:numPr>
        <w:tabs>
          <w:tab w:val="left" w:pos="709"/>
        </w:tabs>
        <w:spacing w:before="240" w:after="160" w:line="360" w:lineRule="auto"/>
        <w:ind w:left="851" w:right="851" w:firstLine="0"/>
        <w:jc w:val="both"/>
        <w:rPr>
          <w:rFonts w:ascii="Palatino Linotype" w:hAnsi="Palatino Linotype"/>
          <w:i/>
          <w:sz w:val="22"/>
          <w:szCs w:val="22"/>
        </w:rPr>
      </w:pPr>
      <w:r w:rsidRPr="00EC1596">
        <w:rPr>
          <w:rFonts w:ascii="Palatino Linotype" w:hAnsi="Palatino Linotype"/>
          <w:i/>
          <w:sz w:val="22"/>
          <w:szCs w:val="22"/>
        </w:rPr>
        <w:t>Tener buena salud, lo que se comprobará con los certificados médicos correspondientes, en la forma en que se establezca en cada institución pública;</w:t>
      </w:r>
    </w:p>
    <w:p w14:paraId="6B963A8A" w14:textId="77777777" w:rsidR="009B7483" w:rsidRPr="00EC1596" w:rsidRDefault="009B7483" w:rsidP="009B7483">
      <w:pPr>
        <w:pStyle w:val="Prrafodelista"/>
        <w:numPr>
          <w:ilvl w:val="0"/>
          <w:numId w:val="11"/>
        </w:numPr>
        <w:tabs>
          <w:tab w:val="left" w:pos="709"/>
        </w:tabs>
        <w:spacing w:before="240" w:after="160" w:line="360" w:lineRule="auto"/>
        <w:ind w:left="851" w:right="851" w:firstLine="0"/>
        <w:jc w:val="both"/>
        <w:rPr>
          <w:rFonts w:ascii="Palatino Linotype" w:hAnsi="Palatino Linotype"/>
          <w:i/>
          <w:sz w:val="22"/>
          <w:szCs w:val="22"/>
        </w:rPr>
      </w:pPr>
      <w:r w:rsidRPr="00EC1596">
        <w:rPr>
          <w:rFonts w:ascii="Palatino Linotype" w:hAnsi="Palatino Linotype"/>
          <w:i/>
          <w:sz w:val="22"/>
          <w:szCs w:val="22"/>
        </w:rPr>
        <w:t>Cumplir con los requisitos que se establezcan para los diferentes puestos;</w:t>
      </w:r>
    </w:p>
    <w:p w14:paraId="7D509FE3" w14:textId="77777777" w:rsidR="009B7483" w:rsidRPr="00EC1596" w:rsidRDefault="009B7483" w:rsidP="009B7483">
      <w:pPr>
        <w:pStyle w:val="Prrafodelista"/>
        <w:numPr>
          <w:ilvl w:val="0"/>
          <w:numId w:val="11"/>
        </w:numPr>
        <w:tabs>
          <w:tab w:val="left" w:pos="709"/>
        </w:tabs>
        <w:spacing w:before="240" w:after="160" w:line="360" w:lineRule="auto"/>
        <w:ind w:left="851" w:right="851" w:firstLine="0"/>
        <w:jc w:val="both"/>
        <w:rPr>
          <w:rFonts w:ascii="Palatino Linotype" w:hAnsi="Palatino Linotype"/>
          <w:i/>
          <w:sz w:val="22"/>
          <w:szCs w:val="22"/>
        </w:rPr>
      </w:pPr>
      <w:r w:rsidRPr="00EC1596">
        <w:rPr>
          <w:rFonts w:ascii="Palatino Linotype" w:hAnsi="Palatino Linotype"/>
          <w:i/>
          <w:sz w:val="22"/>
          <w:szCs w:val="22"/>
        </w:rPr>
        <w:t>Acreditar por medio de los exámenes correspondientes los conocimientos y aptitudes necesarios para el desempeño del puesto; y</w:t>
      </w:r>
    </w:p>
    <w:p w14:paraId="1912CD11" w14:textId="77777777" w:rsidR="009B7483" w:rsidRPr="00EC1596" w:rsidRDefault="009B7483" w:rsidP="009B7483">
      <w:pPr>
        <w:pStyle w:val="Prrafodelista"/>
        <w:numPr>
          <w:ilvl w:val="0"/>
          <w:numId w:val="11"/>
        </w:numPr>
        <w:tabs>
          <w:tab w:val="left" w:pos="709"/>
        </w:tabs>
        <w:spacing w:before="240" w:after="160" w:line="360" w:lineRule="auto"/>
        <w:ind w:left="851" w:right="851" w:firstLine="0"/>
        <w:jc w:val="both"/>
        <w:rPr>
          <w:rFonts w:ascii="Palatino Linotype" w:hAnsi="Palatino Linotype"/>
          <w:b/>
          <w:i/>
          <w:sz w:val="22"/>
          <w:szCs w:val="22"/>
          <w:u w:val="single"/>
        </w:rPr>
      </w:pPr>
      <w:r w:rsidRPr="00EC1596">
        <w:rPr>
          <w:rFonts w:ascii="Palatino Linotype" w:hAnsi="Palatino Linotype"/>
          <w:b/>
          <w:i/>
          <w:sz w:val="22"/>
          <w:szCs w:val="22"/>
          <w:u w:val="single"/>
        </w:rPr>
        <w:t>No estar inhabilitado para el ejercicio del servicio público.</w:t>
      </w:r>
    </w:p>
    <w:p w14:paraId="0151B390" w14:textId="77777777" w:rsidR="009B7483" w:rsidRPr="00EC1596" w:rsidRDefault="009B7483" w:rsidP="009B7483">
      <w:pPr>
        <w:pStyle w:val="Prrafodelista"/>
        <w:numPr>
          <w:ilvl w:val="0"/>
          <w:numId w:val="11"/>
        </w:numPr>
        <w:tabs>
          <w:tab w:val="left" w:pos="709"/>
        </w:tabs>
        <w:spacing w:before="240" w:after="160" w:line="360" w:lineRule="auto"/>
        <w:ind w:left="851" w:right="851" w:firstLine="0"/>
        <w:jc w:val="both"/>
        <w:rPr>
          <w:rFonts w:ascii="Palatino Linotype" w:hAnsi="Palatino Linotype"/>
          <w:i/>
          <w:sz w:val="22"/>
          <w:szCs w:val="22"/>
        </w:rPr>
      </w:pPr>
      <w:r w:rsidRPr="00EC1596">
        <w:rPr>
          <w:rFonts w:ascii="Palatino Linotype" w:hAnsi="Palatino Linotype"/>
          <w:i/>
          <w:sz w:val="22"/>
          <w:szCs w:val="22"/>
        </w:rPr>
        <w:t>Presentar certificado expedido por la Unidad del Registro de Deudores Alimentarios Morosos en el que conste, si se encuentra inscrito o no en el mismo.</w:t>
      </w:r>
    </w:p>
    <w:p w14:paraId="36623923" w14:textId="77777777" w:rsidR="009B7483" w:rsidRPr="00EC1596" w:rsidRDefault="009B7483" w:rsidP="009B7483">
      <w:pPr>
        <w:pStyle w:val="Prrafodelista"/>
        <w:tabs>
          <w:tab w:val="left" w:pos="709"/>
        </w:tabs>
        <w:spacing w:before="240" w:after="160" w:line="360" w:lineRule="auto"/>
        <w:ind w:left="851" w:right="851"/>
        <w:jc w:val="both"/>
        <w:rPr>
          <w:rFonts w:ascii="Palatino Linotype" w:hAnsi="Palatino Linotype"/>
          <w:i/>
          <w:sz w:val="22"/>
          <w:szCs w:val="22"/>
        </w:rPr>
      </w:pPr>
      <w:r w:rsidRPr="00EC1596">
        <w:rPr>
          <w:rFonts w:ascii="Palatino Linotype" w:hAnsi="Palatino Linotype"/>
          <w:i/>
          <w:sz w:val="22"/>
          <w:szCs w:val="22"/>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7136B26E" w14:textId="77777777" w:rsidR="009B7483" w:rsidRPr="00EC1596" w:rsidRDefault="009B7483" w:rsidP="009B7483">
      <w:pPr>
        <w:pStyle w:val="Prrafodelista"/>
        <w:tabs>
          <w:tab w:val="left" w:pos="709"/>
        </w:tabs>
        <w:spacing w:before="240" w:after="160" w:line="360" w:lineRule="auto"/>
        <w:ind w:left="851" w:right="851"/>
        <w:jc w:val="both"/>
        <w:rPr>
          <w:rFonts w:ascii="Palatino Linotype" w:hAnsi="Palatino Linotype"/>
          <w:i/>
          <w:sz w:val="22"/>
          <w:szCs w:val="22"/>
        </w:rPr>
      </w:pPr>
      <w:r w:rsidRPr="00EC1596">
        <w:rPr>
          <w:rFonts w:ascii="Palatino Linotype" w:hAnsi="Palatino Linotype"/>
          <w:b/>
          <w:i/>
          <w:sz w:val="22"/>
          <w:szCs w:val="22"/>
        </w:rPr>
        <w:lastRenderedPageBreak/>
        <w:t xml:space="preserve">ARTÍCULO 48. </w:t>
      </w:r>
      <w:r w:rsidRPr="00EC1596">
        <w:rPr>
          <w:rFonts w:ascii="Palatino Linotype" w:hAnsi="Palatino Linotype"/>
          <w:i/>
          <w:sz w:val="22"/>
          <w:szCs w:val="22"/>
        </w:rPr>
        <w:t xml:space="preserve">Para iniciar la prestación de los servicios se requiere: </w:t>
      </w:r>
    </w:p>
    <w:p w14:paraId="5A680C89" w14:textId="77777777" w:rsidR="009B7483" w:rsidRPr="00EC1596" w:rsidRDefault="009B7483" w:rsidP="009B7483">
      <w:pPr>
        <w:pStyle w:val="Prrafodelista"/>
        <w:tabs>
          <w:tab w:val="left" w:pos="709"/>
        </w:tabs>
        <w:spacing w:before="240" w:after="160" w:line="360" w:lineRule="auto"/>
        <w:ind w:left="851" w:right="851"/>
        <w:jc w:val="both"/>
        <w:rPr>
          <w:rFonts w:ascii="Palatino Linotype" w:hAnsi="Palatino Linotype"/>
          <w:i/>
          <w:sz w:val="22"/>
          <w:szCs w:val="22"/>
        </w:rPr>
      </w:pPr>
      <w:r w:rsidRPr="00EC1596">
        <w:rPr>
          <w:rFonts w:ascii="Palatino Linotype" w:hAnsi="Palatino Linotype"/>
          <w:i/>
          <w:sz w:val="22"/>
          <w:szCs w:val="22"/>
        </w:rPr>
        <w:t>I. Tener conferido el nombramiento, contrato respectivo o formato único de Movimientos de Personal;</w:t>
      </w:r>
    </w:p>
    <w:p w14:paraId="64B5D73B" w14:textId="77777777" w:rsidR="009B7483" w:rsidRPr="00EC1596" w:rsidRDefault="009B7483" w:rsidP="009B7483">
      <w:pPr>
        <w:pStyle w:val="Prrafodelista"/>
        <w:tabs>
          <w:tab w:val="left" w:pos="709"/>
        </w:tabs>
        <w:spacing w:before="240" w:after="160" w:line="360" w:lineRule="auto"/>
        <w:ind w:left="851" w:right="851"/>
        <w:jc w:val="both"/>
        <w:rPr>
          <w:rFonts w:ascii="Palatino Linotype" w:hAnsi="Palatino Linotype"/>
          <w:i/>
          <w:sz w:val="22"/>
          <w:szCs w:val="22"/>
        </w:rPr>
      </w:pPr>
      <w:r w:rsidRPr="00EC1596">
        <w:rPr>
          <w:rFonts w:ascii="Palatino Linotype" w:hAnsi="Palatino Linotype"/>
          <w:i/>
          <w:sz w:val="22"/>
          <w:szCs w:val="22"/>
        </w:rPr>
        <w:t>II. Rendir la protesta de ley en caso de nombramiento; y</w:t>
      </w:r>
    </w:p>
    <w:p w14:paraId="2F0EEF1E" w14:textId="77777777" w:rsidR="009B7483" w:rsidRPr="00EC1596" w:rsidRDefault="009B7483" w:rsidP="009B7483">
      <w:pPr>
        <w:pStyle w:val="Prrafodelista"/>
        <w:tabs>
          <w:tab w:val="left" w:pos="709"/>
        </w:tabs>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III. Tomar posesión del cargo.</w:t>
      </w:r>
    </w:p>
    <w:p w14:paraId="6AF80EF6" w14:textId="77777777" w:rsidR="009B7483" w:rsidRPr="00EC1596" w:rsidRDefault="009B7483" w:rsidP="009B7483">
      <w:pPr>
        <w:pStyle w:val="Prrafodelista"/>
        <w:tabs>
          <w:tab w:val="left" w:pos="709"/>
        </w:tabs>
        <w:spacing w:before="240" w:after="160" w:line="360" w:lineRule="auto"/>
        <w:ind w:left="851" w:right="851"/>
        <w:jc w:val="both"/>
        <w:rPr>
          <w:rFonts w:ascii="Palatino Linotype" w:hAnsi="Palatino Linotype"/>
          <w:b/>
          <w:i/>
          <w:sz w:val="22"/>
          <w:szCs w:val="22"/>
        </w:rPr>
      </w:pPr>
      <w:r w:rsidRPr="00EC1596">
        <w:rPr>
          <w:rFonts w:ascii="Palatino Linotype" w:hAnsi="Palatino Linotype"/>
          <w:b/>
          <w:i/>
          <w:sz w:val="22"/>
          <w:szCs w:val="22"/>
        </w:rPr>
        <w:t>Ley Orgánica Municipal del Estado de México.</w:t>
      </w:r>
    </w:p>
    <w:p w14:paraId="4962F4FE" w14:textId="77777777" w:rsidR="009B7483" w:rsidRPr="00EC1596" w:rsidRDefault="009B7483" w:rsidP="009B7483">
      <w:pPr>
        <w:pStyle w:val="Prrafodelista"/>
        <w:tabs>
          <w:tab w:val="left" w:pos="709"/>
        </w:tabs>
        <w:spacing w:before="240" w:after="160" w:line="360" w:lineRule="auto"/>
        <w:ind w:left="851" w:right="851"/>
        <w:jc w:val="both"/>
        <w:rPr>
          <w:rFonts w:ascii="Palatino Linotype" w:hAnsi="Palatino Linotype"/>
          <w:i/>
          <w:sz w:val="22"/>
          <w:szCs w:val="22"/>
        </w:rPr>
      </w:pPr>
      <w:r w:rsidRPr="00EC1596">
        <w:rPr>
          <w:rFonts w:ascii="Palatino Linotype" w:hAnsi="Palatino Linotype"/>
          <w:i/>
          <w:sz w:val="22"/>
          <w:szCs w:val="22"/>
        </w:rPr>
        <w:t xml:space="preserve">Artículo 96.- Para ser tesorero municipal se requiere, además de los requisitos </w:t>
      </w:r>
      <w:proofErr w:type="gramStart"/>
      <w:r w:rsidRPr="00EC1596">
        <w:rPr>
          <w:rFonts w:ascii="Palatino Linotype" w:hAnsi="Palatino Linotype"/>
          <w:i/>
          <w:sz w:val="22"/>
          <w:szCs w:val="22"/>
        </w:rPr>
        <w:t>del</w:t>
      </w:r>
      <w:proofErr w:type="gramEnd"/>
      <w:r w:rsidRPr="00EC1596">
        <w:rPr>
          <w:rFonts w:ascii="Palatino Linotype" w:hAnsi="Palatino Linotype"/>
          <w:i/>
          <w:sz w:val="22"/>
          <w:szCs w:val="22"/>
        </w:rPr>
        <w:t xml:space="preserve"> artículos 32 de esta Ley:</w:t>
      </w:r>
    </w:p>
    <w:p w14:paraId="745D9767" w14:textId="77777777" w:rsidR="009B7483" w:rsidRPr="00EC1596" w:rsidRDefault="009B7483" w:rsidP="009B7483">
      <w:pPr>
        <w:pStyle w:val="Prrafodelista"/>
        <w:tabs>
          <w:tab w:val="left" w:pos="709"/>
        </w:tabs>
        <w:spacing w:before="240" w:after="160" w:line="360" w:lineRule="auto"/>
        <w:ind w:left="851" w:right="851"/>
        <w:jc w:val="both"/>
        <w:rPr>
          <w:rFonts w:ascii="Palatino Linotype" w:hAnsi="Palatino Linotype"/>
          <w:i/>
          <w:sz w:val="22"/>
          <w:szCs w:val="22"/>
        </w:rPr>
      </w:pPr>
      <w:r w:rsidRPr="00EC1596">
        <w:rPr>
          <w:rFonts w:ascii="Palatino Linotype" w:hAnsi="Palatino Linotype"/>
          <w:i/>
          <w:sz w:val="22"/>
          <w:szCs w:val="22"/>
        </w:rPr>
        <w:t>I. Tener los conocimientos suficientes para poder desempeñar el cargo, a juicio del Ayuntamiento; contar con título profesional en las áreas jurídicas, económicas o contable administrativas, con experiencia mínima de un año y con la certificación de competencia laboral en funciones expedida por el Instituto Hacendario del Estado de México, con anterioridad a la fecha de su designación; El requisito de la certificación de competencia laboral, deberá acreditarse dentro de los seis meses siguientes a la fecha en que inicie funciones.</w:t>
      </w:r>
    </w:p>
    <w:p w14:paraId="4586302C" w14:textId="77777777" w:rsidR="009B7483" w:rsidRPr="00EC1596" w:rsidRDefault="009B7483" w:rsidP="009B7483">
      <w:pPr>
        <w:pStyle w:val="Prrafodelista"/>
        <w:tabs>
          <w:tab w:val="left" w:pos="709"/>
        </w:tabs>
        <w:spacing w:before="240" w:after="160" w:line="360" w:lineRule="auto"/>
        <w:ind w:left="851" w:right="851"/>
        <w:jc w:val="both"/>
        <w:rPr>
          <w:rFonts w:ascii="Palatino Linotype" w:hAnsi="Palatino Linotype"/>
          <w:i/>
          <w:sz w:val="22"/>
          <w:szCs w:val="22"/>
        </w:rPr>
      </w:pPr>
      <w:r w:rsidRPr="00EC1596">
        <w:rPr>
          <w:rFonts w:ascii="Palatino Linotype" w:hAnsi="Palatino Linotype"/>
          <w:i/>
          <w:sz w:val="22"/>
          <w:szCs w:val="22"/>
        </w:rPr>
        <w:t xml:space="preserve"> II. Caucionar el manejo de los fondos municipales, por un monto equivalente al uno al millar del importe correspondiente a los ingresos propios del municipio y las participaciones que en ingresos federales y estatales le correspondieron en el ejercicio inmediato anterior; </w:t>
      </w:r>
    </w:p>
    <w:p w14:paraId="47F2D53C" w14:textId="77777777" w:rsidR="009B7483" w:rsidRPr="00EC1596" w:rsidRDefault="009B7483" w:rsidP="009B7483">
      <w:pPr>
        <w:pStyle w:val="Prrafodelista"/>
        <w:tabs>
          <w:tab w:val="left" w:pos="709"/>
        </w:tabs>
        <w:spacing w:before="240" w:after="160" w:line="360" w:lineRule="auto"/>
        <w:ind w:left="851" w:right="851"/>
        <w:jc w:val="both"/>
        <w:rPr>
          <w:rFonts w:ascii="Palatino Linotype" w:hAnsi="Palatino Linotype"/>
          <w:i/>
          <w:sz w:val="22"/>
          <w:szCs w:val="22"/>
        </w:rPr>
      </w:pPr>
      <w:r w:rsidRPr="00EC1596">
        <w:rPr>
          <w:rFonts w:ascii="Palatino Linotype" w:hAnsi="Palatino Linotype"/>
          <w:i/>
          <w:sz w:val="22"/>
          <w:szCs w:val="22"/>
        </w:rPr>
        <w:t xml:space="preserve">III. Derogada </w:t>
      </w:r>
    </w:p>
    <w:p w14:paraId="49EB430D" w14:textId="77777777" w:rsidR="009B7483" w:rsidRPr="00EC1596" w:rsidRDefault="009B7483" w:rsidP="009B7483">
      <w:pPr>
        <w:pStyle w:val="Prrafodelista"/>
        <w:tabs>
          <w:tab w:val="left" w:pos="709"/>
        </w:tabs>
        <w:spacing w:before="240" w:after="160" w:line="360" w:lineRule="auto"/>
        <w:ind w:left="851" w:right="851"/>
        <w:jc w:val="both"/>
        <w:rPr>
          <w:rFonts w:ascii="Palatino Linotype" w:hAnsi="Palatino Linotype"/>
          <w:i/>
          <w:sz w:val="22"/>
          <w:szCs w:val="22"/>
        </w:rPr>
      </w:pPr>
      <w:r w:rsidRPr="00EC1596">
        <w:rPr>
          <w:rFonts w:ascii="Palatino Linotype" w:hAnsi="Palatino Linotype"/>
          <w:i/>
          <w:sz w:val="22"/>
          <w:szCs w:val="22"/>
        </w:rPr>
        <w:t>IV. Cumplir con otros requisitos que señalen las leyes, o acuerde el ayuntamiento</w:t>
      </w:r>
    </w:p>
    <w:p w14:paraId="617824E9" w14:textId="77777777" w:rsidR="009B7483" w:rsidRPr="00EC1596" w:rsidRDefault="009B7483" w:rsidP="009B7483">
      <w:pPr>
        <w:tabs>
          <w:tab w:val="left" w:pos="709"/>
        </w:tabs>
        <w:spacing w:before="240" w:line="360" w:lineRule="auto"/>
        <w:ind w:right="51"/>
        <w:jc w:val="both"/>
        <w:rPr>
          <w:rFonts w:ascii="Palatino Linotype" w:eastAsia="Calibri" w:hAnsi="Palatino Linotype" w:cs="Arial"/>
          <w:sz w:val="24"/>
        </w:rPr>
      </w:pPr>
      <w:r w:rsidRPr="00EC1596">
        <w:rPr>
          <w:rFonts w:ascii="Palatino Linotype" w:hAnsi="Palatino Linotype"/>
          <w:sz w:val="24"/>
          <w:szCs w:val="24"/>
        </w:rPr>
        <w:lastRenderedPageBreak/>
        <w:t>Bajo estas líneas argumentativas, resulta importante señalar que el Sujeto Obligado tiene dentro de sus facultades la de formar un expediente de personal de cada uno de sus servidores públicos</w:t>
      </w:r>
      <w:r w:rsidRPr="00EC1596">
        <w:rPr>
          <w:rFonts w:ascii="Palatino Linotype" w:eastAsia="Calibri" w:hAnsi="Palatino Linotype" w:cs="Arial"/>
          <w:sz w:val="24"/>
        </w:rPr>
        <w:t>, dentro de los cuales puede constar la solicitud de empleo, o bien algún otro documento en el cual conste el currículum de los servidores públicos, sin embargo dichos documentos pueden tener en su contenido datos personales que puedan ser afectados al momento de dar a conocer la información, para lo cual el Sujeto Obligado deberá proteger toda aquella información que conlleve a un riesgo grave al servidor público en comento.</w:t>
      </w:r>
    </w:p>
    <w:p w14:paraId="592CDAA8" w14:textId="77777777" w:rsidR="009B7483" w:rsidRPr="00EC1596" w:rsidRDefault="009B7483" w:rsidP="009B7483">
      <w:pPr>
        <w:spacing w:after="0" w:line="360" w:lineRule="auto"/>
        <w:jc w:val="both"/>
        <w:rPr>
          <w:rFonts w:ascii="Palatino Linotype" w:eastAsia="Calibri" w:hAnsi="Palatino Linotype" w:cs="Tahoma"/>
          <w:bCs/>
          <w:sz w:val="24"/>
        </w:rPr>
      </w:pPr>
    </w:p>
    <w:p w14:paraId="28CD3AF8" w14:textId="77777777" w:rsidR="009B7483" w:rsidRPr="00EC1596" w:rsidRDefault="009B7483" w:rsidP="009B7483">
      <w:pPr>
        <w:spacing w:after="0" w:line="360" w:lineRule="auto"/>
        <w:jc w:val="both"/>
        <w:rPr>
          <w:rFonts w:ascii="Palatino Linotype" w:eastAsia="Calibri" w:hAnsi="Palatino Linotype" w:cs="Arial"/>
          <w:sz w:val="24"/>
        </w:rPr>
      </w:pPr>
      <w:r w:rsidRPr="00EC1596">
        <w:rPr>
          <w:rFonts w:ascii="Palatino Linotype" w:eastAsia="Calibri" w:hAnsi="Palatino Linotype" w:cs="Tahoma"/>
          <w:bCs/>
          <w:sz w:val="24"/>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645C110F" w14:textId="77777777" w:rsidR="009B7483" w:rsidRPr="00EC1596" w:rsidRDefault="009B7483" w:rsidP="009B7483">
      <w:pPr>
        <w:shd w:val="clear" w:color="auto" w:fill="FFFFFF"/>
        <w:spacing w:after="0" w:line="360" w:lineRule="auto"/>
        <w:jc w:val="both"/>
        <w:rPr>
          <w:rFonts w:ascii="Palatino Linotype" w:eastAsia="Calibri" w:hAnsi="Palatino Linotype" w:cs="Tahoma"/>
          <w:bCs/>
          <w:sz w:val="24"/>
          <w:szCs w:val="24"/>
          <w:lang w:val="es-ES"/>
        </w:rPr>
      </w:pPr>
    </w:p>
    <w:p w14:paraId="3B076BE7" w14:textId="77777777" w:rsidR="009B7483" w:rsidRPr="00EC1596" w:rsidRDefault="009B7483" w:rsidP="009B7483">
      <w:pPr>
        <w:shd w:val="clear" w:color="auto" w:fill="FFFFFF"/>
        <w:spacing w:after="0" w:line="360" w:lineRule="auto"/>
        <w:contextualSpacing/>
        <w:jc w:val="both"/>
        <w:rPr>
          <w:rFonts w:ascii="Palatino Linotype" w:eastAsia="Calibri" w:hAnsi="Palatino Linotype" w:cs="Tahoma"/>
          <w:bCs/>
          <w:sz w:val="24"/>
          <w:szCs w:val="24"/>
          <w:lang w:val="es-ES"/>
        </w:rPr>
      </w:pPr>
      <w:r w:rsidRPr="00EC1596">
        <w:rPr>
          <w:rFonts w:ascii="Palatino Linotype" w:eastAsia="Calibri" w:hAnsi="Palatino Linotype" w:cs="Tahoma"/>
          <w:bCs/>
          <w:sz w:val="24"/>
          <w:szCs w:val="24"/>
          <w:lang w:val="es-ES"/>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26C355A3" w14:textId="77777777" w:rsidR="009B7483" w:rsidRPr="00EC1596" w:rsidRDefault="009B7483" w:rsidP="009B7483">
      <w:pPr>
        <w:shd w:val="clear" w:color="auto" w:fill="FFFFFF"/>
        <w:spacing w:after="0" w:line="360" w:lineRule="auto"/>
        <w:contextualSpacing/>
        <w:jc w:val="both"/>
        <w:rPr>
          <w:rFonts w:ascii="Palatino Linotype" w:eastAsia="Calibri" w:hAnsi="Palatino Linotype" w:cs="Tahoma"/>
          <w:bCs/>
          <w:sz w:val="24"/>
          <w:szCs w:val="24"/>
          <w:lang w:val="es-ES"/>
        </w:rPr>
      </w:pPr>
    </w:p>
    <w:p w14:paraId="2EB90417" w14:textId="77777777" w:rsidR="009B7483" w:rsidRPr="00EC1596" w:rsidRDefault="009B7483" w:rsidP="009B7483">
      <w:pPr>
        <w:shd w:val="clear" w:color="auto" w:fill="FFFFFF"/>
        <w:spacing w:after="0" w:line="360" w:lineRule="auto"/>
        <w:contextualSpacing/>
        <w:jc w:val="both"/>
        <w:rPr>
          <w:rFonts w:ascii="Palatino Linotype" w:eastAsia="Calibri" w:hAnsi="Palatino Linotype" w:cs="Tahoma"/>
          <w:bCs/>
          <w:sz w:val="24"/>
          <w:szCs w:val="24"/>
          <w:lang w:val="es-ES"/>
        </w:rPr>
      </w:pPr>
      <w:r w:rsidRPr="00EC1596">
        <w:rPr>
          <w:rFonts w:ascii="Palatino Linotype" w:eastAsia="Calibri" w:hAnsi="Palatino Linotype" w:cs="Tahoma"/>
          <w:bCs/>
          <w:sz w:val="24"/>
          <w:szCs w:val="24"/>
          <w:lang w:val="es-ES"/>
        </w:rPr>
        <w:t xml:space="preserve">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w:t>
      </w:r>
      <w:r w:rsidRPr="00EC1596">
        <w:rPr>
          <w:rFonts w:ascii="Palatino Linotype" w:eastAsia="Calibri" w:hAnsi="Palatino Linotype" w:cs="Tahoma"/>
          <w:bCs/>
          <w:i/>
          <w:sz w:val="24"/>
          <w:szCs w:val="24"/>
          <w:lang w:val="es-ES"/>
        </w:rPr>
        <w:t>(no por eso dejan de ser datos personales, sólo que no están protegidos en la confidencialidad)</w:t>
      </w:r>
      <w:r w:rsidRPr="00EC1596">
        <w:rPr>
          <w:rFonts w:ascii="Palatino Linotype" w:eastAsia="Calibri" w:hAnsi="Palatino Linotype" w:cs="Tahoma"/>
          <w:bCs/>
          <w:sz w:val="24"/>
          <w:szCs w:val="24"/>
          <w:lang w:val="es-ES"/>
        </w:rPr>
        <w:t>.</w:t>
      </w:r>
    </w:p>
    <w:p w14:paraId="0ADEB0D6" w14:textId="77777777" w:rsidR="009B7483" w:rsidRPr="00EC1596" w:rsidRDefault="009B7483" w:rsidP="009B7483">
      <w:pPr>
        <w:shd w:val="clear" w:color="auto" w:fill="FFFFFF"/>
        <w:spacing w:after="0" w:line="360" w:lineRule="auto"/>
        <w:contextualSpacing/>
        <w:jc w:val="both"/>
        <w:rPr>
          <w:rFonts w:ascii="Palatino Linotype" w:eastAsia="Calibri" w:hAnsi="Palatino Linotype" w:cs="Tahoma"/>
          <w:bCs/>
          <w:sz w:val="24"/>
          <w:szCs w:val="24"/>
          <w:lang w:val="es-ES"/>
        </w:rPr>
      </w:pPr>
    </w:p>
    <w:p w14:paraId="1C32CA5A" w14:textId="77777777" w:rsidR="009B7483" w:rsidRPr="00EC1596" w:rsidRDefault="009B7483" w:rsidP="009B7483">
      <w:pPr>
        <w:shd w:val="clear" w:color="auto" w:fill="FFFFFF"/>
        <w:spacing w:after="0" w:line="360" w:lineRule="auto"/>
        <w:contextualSpacing/>
        <w:jc w:val="both"/>
        <w:rPr>
          <w:rFonts w:ascii="Palatino Linotype" w:eastAsia="Calibri" w:hAnsi="Palatino Linotype" w:cs="Tahoma"/>
          <w:bCs/>
          <w:sz w:val="24"/>
          <w:szCs w:val="24"/>
          <w:lang w:val="es-ES"/>
        </w:rPr>
      </w:pPr>
      <w:r w:rsidRPr="00EC1596">
        <w:rPr>
          <w:rFonts w:ascii="Palatino Linotype" w:eastAsia="Calibri" w:hAnsi="Palatino Linotype" w:cs="Tahoma"/>
          <w:bCs/>
          <w:sz w:val="24"/>
          <w:szCs w:val="24"/>
          <w:lang w:val="es-ES"/>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6389928B" w14:textId="77777777" w:rsidR="009B7483" w:rsidRPr="00EC1596" w:rsidRDefault="009B7483" w:rsidP="009B7483">
      <w:pPr>
        <w:shd w:val="clear" w:color="auto" w:fill="FFFFFF"/>
        <w:spacing w:after="0" w:line="360" w:lineRule="auto"/>
        <w:jc w:val="both"/>
        <w:rPr>
          <w:rFonts w:ascii="Palatino Linotype" w:eastAsia="Calibri" w:hAnsi="Palatino Linotype" w:cs="Tahoma"/>
          <w:bCs/>
          <w:sz w:val="24"/>
          <w:szCs w:val="24"/>
          <w:lang w:val="es-ES"/>
        </w:rPr>
      </w:pPr>
    </w:p>
    <w:p w14:paraId="2FC7D303" w14:textId="77777777" w:rsidR="009B7483" w:rsidRPr="00EC1596" w:rsidRDefault="009B7483" w:rsidP="009B7483">
      <w:pPr>
        <w:shd w:val="clear" w:color="auto" w:fill="FFFFFF"/>
        <w:spacing w:after="0" w:line="360" w:lineRule="auto"/>
        <w:contextualSpacing/>
        <w:jc w:val="both"/>
        <w:rPr>
          <w:rFonts w:ascii="Palatino Linotype" w:eastAsia="Calibri" w:hAnsi="Palatino Linotype" w:cs="Tahoma"/>
          <w:bCs/>
          <w:sz w:val="24"/>
          <w:szCs w:val="24"/>
          <w:lang w:val="es-ES"/>
        </w:rPr>
      </w:pPr>
      <w:r w:rsidRPr="00EC1596">
        <w:rPr>
          <w:rFonts w:ascii="Palatino Linotype" w:eastAsia="Calibri" w:hAnsi="Palatino Linotype" w:cs="Tahoma"/>
          <w:bCs/>
          <w:sz w:val="24"/>
          <w:szCs w:val="24"/>
          <w:lang w:val="es-ES"/>
        </w:rPr>
        <w:t xml:space="preserve">Ahora bien, cuando las personas tienen una relación comercial, laboral, de servicios, trámites o del tipo que sea, necesariamente por un tema de interés público, debe </w:t>
      </w:r>
      <w:r w:rsidRPr="00EC1596">
        <w:rPr>
          <w:rFonts w:ascii="Palatino Linotype" w:eastAsia="Calibri" w:hAnsi="Palatino Linotype" w:cs="Tahoma"/>
          <w:bCs/>
          <w:sz w:val="24"/>
          <w:szCs w:val="24"/>
          <w:lang w:val="es-ES"/>
        </w:rPr>
        <w:lastRenderedPageBreak/>
        <w:t>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1FF6DEE0" w14:textId="77777777" w:rsidR="009B7483" w:rsidRPr="00EC1596" w:rsidRDefault="009B7483" w:rsidP="009B7483">
      <w:pPr>
        <w:spacing w:after="0" w:line="360" w:lineRule="auto"/>
        <w:jc w:val="both"/>
        <w:rPr>
          <w:rFonts w:ascii="Palatino Linotype" w:eastAsia="Calibri" w:hAnsi="Palatino Linotype" w:cs="Arial"/>
          <w:sz w:val="24"/>
          <w:lang w:eastAsia="es-MX"/>
        </w:rPr>
      </w:pPr>
    </w:p>
    <w:p w14:paraId="5CD10779" w14:textId="77777777" w:rsidR="009B7483" w:rsidRPr="00EC1596" w:rsidRDefault="009B7483" w:rsidP="009B7483">
      <w:pPr>
        <w:tabs>
          <w:tab w:val="left" w:pos="709"/>
        </w:tabs>
        <w:spacing w:after="0" w:line="360" w:lineRule="auto"/>
        <w:jc w:val="both"/>
        <w:rPr>
          <w:rFonts w:ascii="Palatino Linotype" w:eastAsia="Calibri" w:hAnsi="Palatino Linotype" w:cs="Arial"/>
          <w:sz w:val="24"/>
          <w:szCs w:val="23"/>
        </w:rPr>
      </w:pPr>
      <w:r w:rsidRPr="00EC1596">
        <w:rPr>
          <w:rFonts w:ascii="Palatino Linotype" w:eastAsia="Calibri" w:hAnsi="Palatino Linotype" w:cs="Arial"/>
          <w:sz w:val="24"/>
          <w:szCs w:val="23"/>
        </w:rPr>
        <w:t>Ya que toda la información en posesión de cualquier Sujeto Obligado es pública, existen excepciones establecidas en los artículos 91 y 143, de la Ley de Transparencia y Acceso a la Información Pública del Estado de México y Municipios.</w:t>
      </w:r>
    </w:p>
    <w:p w14:paraId="5A188D77" w14:textId="77777777" w:rsidR="009B7483" w:rsidRPr="00EC1596" w:rsidRDefault="009B7483" w:rsidP="009B7483">
      <w:pPr>
        <w:spacing w:after="0" w:line="360" w:lineRule="auto"/>
        <w:rPr>
          <w:rFonts w:ascii="Times New Roman" w:eastAsia="Times New Roman" w:hAnsi="Times New Roman" w:cs="Times New Roman"/>
          <w:sz w:val="24"/>
          <w:szCs w:val="23"/>
          <w:lang w:eastAsia="es-ES"/>
        </w:rPr>
      </w:pPr>
    </w:p>
    <w:p w14:paraId="7AF7E645" w14:textId="77777777" w:rsidR="009B7483" w:rsidRPr="00EC1596" w:rsidRDefault="009B7483" w:rsidP="009B7483">
      <w:pPr>
        <w:tabs>
          <w:tab w:val="left" w:pos="709"/>
        </w:tabs>
        <w:spacing w:after="0" w:line="360" w:lineRule="auto"/>
        <w:jc w:val="both"/>
        <w:rPr>
          <w:rFonts w:ascii="Palatino Linotype" w:eastAsia="Calibri" w:hAnsi="Palatino Linotype" w:cs="Arial"/>
          <w:sz w:val="24"/>
          <w:szCs w:val="23"/>
        </w:rPr>
      </w:pPr>
      <w:r w:rsidRPr="00EC1596">
        <w:rPr>
          <w:rFonts w:ascii="Palatino Linotype" w:eastAsia="Calibri" w:hAnsi="Palatino Linotype" w:cs="Arial"/>
          <w:sz w:val="24"/>
          <w:szCs w:val="23"/>
        </w:rPr>
        <w:t>Que una de las causas de excepción que la normativa señala es el caso de la confidencialidad, aplicable al asunto conforme a lo previsto en el numeral 143, fracción I, de la Ley de Transparencia y Acceso a la Información Pública del Estado de México y Municipios.</w:t>
      </w:r>
    </w:p>
    <w:p w14:paraId="1349CF51" w14:textId="77777777" w:rsidR="009B7483" w:rsidRPr="00EC1596" w:rsidRDefault="009B7483" w:rsidP="009B7483">
      <w:pPr>
        <w:spacing w:after="0" w:line="360" w:lineRule="auto"/>
        <w:rPr>
          <w:rFonts w:ascii="Times New Roman" w:eastAsia="Times New Roman" w:hAnsi="Times New Roman" w:cs="Times New Roman"/>
          <w:sz w:val="24"/>
          <w:szCs w:val="23"/>
          <w:lang w:eastAsia="es-ES"/>
        </w:rPr>
      </w:pPr>
    </w:p>
    <w:p w14:paraId="11A31FC9" w14:textId="77777777" w:rsidR="009B7483" w:rsidRPr="00EC1596" w:rsidRDefault="009B7483" w:rsidP="009B7483">
      <w:pPr>
        <w:tabs>
          <w:tab w:val="left" w:pos="709"/>
        </w:tabs>
        <w:spacing w:after="0" w:line="360" w:lineRule="auto"/>
        <w:jc w:val="both"/>
        <w:rPr>
          <w:rFonts w:ascii="Palatino Linotype" w:eastAsia="Calibri" w:hAnsi="Palatino Linotype" w:cs="Arial"/>
          <w:sz w:val="24"/>
          <w:szCs w:val="23"/>
        </w:rPr>
      </w:pPr>
      <w:r w:rsidRPr="00EC1596">
        <w:rPr>
          <w:rFonts w:ascii="Palatino Linotype" w:eastAsia="Calibri" w:hAnsi="Palatino Linotype" w:cs="Arial"/>
          <w:sz w:val="24"/>
          <w:szCs w:val="23"/>
        </w:rPr>
        <w:t>Que la Ley de Protección de Datos Personales del Estado de México tiene por objeto garantizar la protección de los datos personales que se encuentran en posesión de los sujetos obligados, ya sea en archivos, registros, bancos de datos u otros medios técnicos de tratamiento de datos públicos y privados, destinados a dar informes para garantiza el derecho al honor y privacidad de las personas, así como también el acceso a la información que sobre los mismos se registre.</w:t>
      </w:r>
    </w:p>
    <w:p w14:paraId="3A070ED4" w14:textId="77777777" w:rsidR="009B7483" w:rsidRPr="00EC1596" w:rsidRDefault="009B7483" w:rsidP="009B7483">
      <w:pPr>
        <w:tabs>
          <w:tab w:val="left" w:pos="709"/>
        </w:tabs>
        <w:spacing w:after="0" w:line="360" w:lineRule="auto"/>
        <w:jc w:val="both"/>
        <w:rPr>
          <w:rFonts w:ascii="Palatino Linotype" w:eastAsia="Calibri" w:hAnsi="Palatino Linotype" w:cs="Arial"/>
          <w:sz w:val="24"/>
          <w:szCs w:val="23"/>
        </w:rPr>
      </w:pPr>
    </w:p>
    <w:p w14:paraId="3BD0A652" w14:textId="77777777" w:rsidR="009B7483" w:rsidRPr="00EC1596" w:rsidRDefault="009B7483" w:rsidP="009B7483">
      <w:pPr>
        <w:tabs>
          <w:tab w:val="left" w:pos="709"/>
        </w:tabs>
        <w:spacing w:after="0" w:line="360" w:lineRule="auto"/>
        <w:jc w:val="both"/>
        <w:rPr>
          <w:rFonts w:ascii="Palatino Linotype" w:eastAsia="Calibri" w:hAnsi="Palatino Linotype" w:cs="Arial"/>
          <w:sz w:val="24"/>
          <w:szCs w:val="23"/>
        </w:rPr>
      </w:pPr>
      <w:r w:rsidRPr="00EC1596">
        <w:rPr>
          <w:rFonts w:ascii="Palatino Linotype" w:eastAsia="Calibri" w:hAnsi="Palatino Linotype" w:cs="Arial"/>
          <w:sz w:val="24"/>
          <w:szCs w:val="23"/>
        </w:rPr>
        <w:t xml:space="preserve">Que la protección de datos personales es la prerrogativa conferida a las personas contra la posible divulgación de sus datos, de tal forma que no pueda afectarse su </w:t>
      </w:r>
      <w:r w:rsidRPr="00EC1596">
        <w:rPr>
          <w:rFonts w:ascii="Palatino Linotype" w:eastAsia="Calibri" w:hAnsi="Palatino Linotype" w:cs="Arial"/>
          <w:sz w:val="24"/>
          <w:szCs w:val="23"/>
        </w:rPr>
        <w:lastRenderedPageBreak/>
        <w:t>entorno personal, social o profesional, y que la legislación en la materia, establece como principios básicos, garantizar al titular de la información que el tratamiento de sus datos será estrictamente el necesario para cumplir con el fin para el que fueron recabados, siendo por tanto obligatoria la confidencialidad y el respecto a su privacidad, con relación al uso, la seguridad, la difusión y la distribución de dicha información.</w:t>
      </w:r>
    </w:p>
    <w:p w14:paraId="4E896052" w14:textId="77777777" w:rsidR="009B7483" w:rsidRPr="00EC1596" w:rsidRDefault="009B7483" w:rsidP="009B7483">
      <w:pPr>
        <w:tabs>
          <w:tab w:val="left" w:pos="709"/>
        </w:tabs>
        <w:spacing w:after="0" w:line="360" w:lineRule="auto"/>
        <w:jc w:val="both"/>
        <w:rPr>
          <w:rFonts w:ascii="Palatino Linotype" w:eastAsia="Calibri" w:hAnsi="Palatino Linotype" w:cs="Times New Roman"/>
          <w:sz w:val="24"/>
          <w:szCs w:val="23"/>
        </w:rPr>
      </w:pPr>
    </w:p>
    <w:p w14:paraId="0740FD0A" w14:textId="77777777" w:rsidR="009B7483" w:rsidRPr="00EC1596" w:rsidRDefault="009B7483" w:rsidP="009B7483">
      <w:pPr>
        <w:tabs>
          <w:tab w:val="left" w:pos="709"/>
        </w:tabs>
        <w:spacing w:after="0" w:line="360" w:lineRule="auto"/>
        <w:jc w:val="both"/>
        <w:rPr>
          <w:rFonts w:ascii="Palatino Linotype" w:eastAsia="Calibri" w:hAnsi="Palatino Linotype" w:cs="Times New Roman"/>
          <w:sz w:val="24"/>
          <w:szCs w:val="23"/>
        </w:rPr>
      </w:pPr>
      <w:r w:rsidRPr="00EC1596">
        <w:rPr>
          <w:rFonts w:ascii="Palatino Linotype" w:eastAsia="Calibri" w:hAnsi="Palatino Linotype" w:cs="Times New Roman"/>
          <w:sz w:val="24"/>
          <w:szCs w:val="23"/>
        </w:rPr>
        <w:t xml:space="preserve">En estos casos, debe corroborar una conexión patente entre </w:t>
      </w:r>
      <w:r w:rsidRPr="00EC1596">
        <w:rPr>
          <w:rFonts w:ascii="Palatino Linotype" w:eastAsia="Calibri" w:hAnsi="Palatino Linotype" w:cs="Times New Roman"/>
          <w:b/>
          <w:sz w:val="24"/>
          <w:szCs w:val="23"/>
        </w:rPr>
        <w:t>la información confidencial y un tema de interés público</w:t>
      </w:r>
      <w:r w:rsidRPr="00EC1596">
        <w:rPr>
          <w:rFonts w:ascii="Palatino Linotype" w:eastAsia="Calibri" w:hAnsi="Palatino Linotype" w:cs="Times New Roman"/>
          <w:sz w:val="24"/>
          <w:szCs w:val="23"/>
        </w:rPr>
        <w:t xml:space="preserve">. La </w:t>
      </w:r>
      <w:r w:rsidRPr="00EC1596">
        <w:rPr>
          <w:rFonts w:ascii="Palatino Linotype" w:eastAsia="Times New Roman" w:hAnsi="Palatino Linotype" w:cs="Arial"/>
          <w:color w:val="000000"/>
          <w:sz w:val="24"/>
          <w:szCs w:val="23"/>
        </w:rPr>
        <w:t xml:space="preserve">fecha y lugar de nacimiento, edad, domicilio, teléfono, correo electrónico y </w:t>
      </w:r>
      <w:r w:rsidRPr="00EC1596">
        <w:rPr>
          <w:rFonts w:ascii="Palatino Linotype" w:eastAsia="Calibri" w:hAnsi="Palatino Linotype" w:cs="Times New Roman"/>
          <w:sz w:val="24"/>
          <w:szCs w:val="23"/>
        </w:rPr>
        <w:t xml:space="preserve">fotografía de un servidor público contenidos en un currículum vitae son datos personales susceptibles de ser clasificados como confidenciales. </w:t>
      </w:r>
    </w:p>
    <w:p w14:paraId="6338148A" w14:textId="77777777" w:rsidR="009B7483" w:rsidRPr="00EC1596" w:rsidRDefault="009B7483" w:rsidP="009B7483">
      <w:pPr>
        <w:tabs>
          <w:tab w:val="left" w:pos="709"/>
        </w:tabs>
        <w:spacing w:after="0" w:line="360" w:lineRule="auto"/>
        <w:jc w:val="both"/>
        <w:rPr>
          <w:rFonts w:ascii="Palatino Linotype" w:eastAsia="Calibri" w:hAnsi="Palatino Linotype" w:cs="Times New Roman"/>
          <w:sz w:val="24"/>
          <w:szCs w:val="23"/>
        </w:rPr>
      </w:pPr>
    </w:p>
    <w:p w14:paraId="7978DCE7" w14:textId="77777777" w:rsidR="009B7483" w:rsidRPr="00EC1596" w:rsidRDefault="009B7483" w:rsidP="009B7483">
      <w:pPr>
        <w:tabs>
          <w:tab w:val="left" w:pos="709"/>
        </w:tabs>
        <w:spacing w:after="0" w:line="360" w:lineRule="auto"/>
        <w:jc w:val="both"/>
        <w:rPr>
          <w:rFonts w:ascii="Palatino Linotype" w:eastAsia="Calibri" w:hAnsi="Palatino Linotype" w:cs="Times New Roman"/>
          <w:sz w:val="24"/>
          <w:szCs w:val="23"/>
        </w:rPr>
      </w:pPr>
      <w:r w:rsidRPr="00EC1596">
        <w:rPr>
          <w:rFonts w:ascii="Palatino Linotype" w:eastAsia="Calibri" w:hAnsi="Palatino Linotype" w:cs="Times New Roman"/>
          <w:sz w:val="24"/>
          <w:szCs w:val="23"/>
        </w:rPr>
        <w:t>El interés público que existe, radica en que esta medida permite identificar la relación que tiene la persona que aparece en la fotografía con la experiencia tanto laboral como académica. Lo que además permitirá identificar si la persona titular del currículum vitae es quien brinda sus servicios al Sujeto Obligado.</w:t>
      </w:r>
    </w:p>
    <w:p w14:paraId="2CBF83E7" w14:textId="77777777" w:rsidR="009B7483" w:rsidRPr="00EC1596" w:rsidRDefault="009B7483" w:rsidP="009B7483">
      <w:pPr>
        <w:tabs>
          <w:tab w:val="left" w:pos="709"/>
        </w:tabs>
        <w:spacing w:after="0" w:line="360" w:lineRule="auto"/>
        <w:jc w:val="both"/>
        <w:rPr>
          <w:rFonts w:ascii="Palatino Linotype" w:eastAsia="Calibri" w:hAnsi="Palatino Linotype" w:cs="Times New Roman"/>
          <w:sz w:val="24"/>
          <w:szCs w:val="23"/>
        </w:rPr>
      </w:pPr>
    </w:p>
    <w:p w14:paraId="4A3403AB" w14:textId="77777777" w:rsidR="009B7483" w:rsidRPr="00EC1596" w:rsidRDefault="009B7483" w:rsidP="009B7483">
      <w:pPr>
        <w:tabs>
          <w:tab w:val="left" w:pos="709"/>
        </w:tabs>
        <w:spacing w:after="0" w:line="360" w:lineRule="auto"/>
        <w:jc w:val="both"/>
        <w:rPr>
          <w:rFonts w:ascii="Palatino Linotype" w:eastAsia="Calibri" w:hAnsi="Palatino Linotype" w:cs="Arial"/>
          <w:sz w:val="24"/>
          <w:szCs w:val="24"/>
        </w:rPr>
      </w:pPr>
      <w:r w:rsidRPr="00EC1596">
        <w:rPr>
          <w:rFonts w:ascii="Palatino Linotype" w:eastAsia="Calibri" w:hAnsi="Palatino Linotype" w:cs="Arial"/>
          <w:sz w:val="24"/>
          <w:szCs w:val="24"/>
        </w:rPr>
        <w:t xml:space="preserve">Ahora bien, tocante al </w:t>
      </w:r>
      <w:r w:rsidRPr="00EC1596">
        <w:rPr>
          <w:rFonts w:ascii="Palatino Linotype" w:eastAsia="Calibri" w:hAnsi="Palatino Linotype" w:cs="Arial"/>
          <w:b/>
          <w:sz w:val="24"/>
          <w:szCs w:val="24"/>
          <w:u w:val="single"/>
        </w:rPr>
        <w:t>expediente de personal</w:t>
      </w:r>
      <w:r w:rsidRPr="00EC1596">
        <w:rPr>
          <w:rFonts w:ascii="Palatino Linotype" w:eastAsia="Calibri" w:hAnsi="Palatino Linotype" w:cs="Arial"/>
          <w:sz w:val="24"/>
          <w:szCs w:val="24"/>
        </w:rPr>
        <w:t xml:space="preserve"> solicitado por el particular, </w:t>
      </w:r>
      <w:r w:rsidRPr="00EC1596">
        <w:rPr>
          <w:rFonts w:ascii="Palatino Linotype" w:hAnsi="Palatino Linotype" w:cs="Arial"/>
          <w:sz w:val="24"/>
          <w:szCs w:val="24"/>
        </w:rPr>
        <w:t>se procede a señalar los requisitos generales contenidos en los articulados 47, 48 y 49, de la Ley del Trabado de los Servidores Públicos del Estado de México y Municipios, así como el documento idóneo con el que se pudiera acreditar, son los siguientes:</w:t>
      </w:r>
    </w:p>
    <w:p w14:paraId="487D8D4A" w14:textId="77777777" w:rsidR="009B7483" w:rsidRPr="00EC1596" w:rsidRDefault="009B7483" w:rsidP="009B7483">
      <w:pPr>
        <w:pStyle w:val="Sinespaciado"/>
      </w:pPr>
    </w:p>
    <w:tbl>
      <w:tblPr>
        <w:tblStyle w:val="Tablaconcuadrcula"/>
        <w:tblW w:w="0" w:type="auto"/>
        <w:tblLook w:val="04A0" w:firstRow="1" w:lastRow="0" w:firstColumn="1" w:lastColumn="0" w:noHBand="0" w:noVBand="1"/>
      </w:tblPr>
      <w:tblGrid>
        <w:gridCol w:w="626"/>
        <w:gridCol w:w="3480"/>
        <w:gridCol w:w="3003"/>
        <w:gridCol w:w="1953"/>
      </w:tblGrid>
      <w:tr w:rsidR="009B7483" w:rsidRPr="00EC1596" w14:paraId="51B10255" w14:textId="77777777" w:rsidTr="00CF6295">
        <w:tc>
          <w:tcPr>
            <w:tcW w:w="626" w:type="dxa"/>
            <w:shd w:val="clear" w:color="auto" w:fill="00B050"/>
          </w:tcPr>
          <w:p w14:paraId="13A22561" w14:textId="77777777" w:rsidR="009B7483" w:rsidRPr="00EC1596" w:rsidRDefault="009B7483" w:rsidP="00CF6295">
            <w:pPr>
              <w:pStyle w:val="Prrafodelista"/>
              <w:tabs>
                <w:tab w:val="left" w:pos="284"/>
                <w:tab w:val="left" w:pos="426"/>
              </w:tabs>
              <w:ind w:left="0" w:right="49"/>
              <w:jc w:val="center"/>
              <w:rPr>
                <w:rFonts w:ascii="Palatino Linotype" w:hAnsi="Palatino Linotype" w:cs="Arial"/>
                <w:b/>
                <w:sz w:val="22"/>
                <w:szCs w:val="22"/>
              </w:rPr>
            </w:pPr>
            <w:r w:rsidRPr="00EC1596">
              <w:rPr>
                <w:rFonts w:ascii="Palatino Linotype" w:hAnsi="Palatino Linotype" w:cs="Arial"/>
                <w:b/>
                <w:sz w:val="22"/>
                <w:szCs w:val="22"/>
              </w:rPr>
              <w:t>No.</w:t>
            </w:r>
          </w:p>
        </w:tc>
        <w:tc>
          <w:tcPr>
            <w:tcW w:w="3480" w:type="dxa"/>
            <w:shd w:val="clear" w:color="auto" w:fill="00B050"/>
            <w:vAlign w:val="center"/>
          </w:tcPr>
          <w:p w14:paraId="4E80B761" w14:textId="77777777" w:rsidR="009B7483" w:rsidRPr="00EC1596" w:rsidRDefault="009B7483" w:rsidP="00CF6295">
            <w:pPr>
              <w:pStyle w:val="Prrafodelista"/>
              <w:tabs>
                <w:tab w:val="left" w:pos="284"/>
                <w:tab w:val="left" w:pos="426"/>
              </w:tabs>
              <w:ind w:left="0" w:right="49"/>
              <w:jc w:val="center"/>
              <w:rPr>
                <w:rFonts w:ascii="Palatino Linotype" w:hAnsi="Palatino Linotype" w:cs="Arial"/>
                <w:b/>
                <w:sz w:val="22"/>
                <w:szCs w:val="22"/>
              </w:rPr>
            </w:pPr>
            <w:r w:rsidRPr="00EC1596">
              <w:rPr>
                <w:rFonts w:ascii="Palatino Linotype" w:hAnsi="Palatino Linotype" w:cs="Arial"/>
                <w:b/>
                <w:sz w:val="22"/>
                <w:szCs w:val="22"/>
              </w:rPr>
              <w:t xml:space="preserve">Requisito establecido en la Ley del Trabajo de los Servidores </w:t>
            </w:r>
            <w:r w:rsidRPr="00EC1596">
              <w:rPr>
                <w:rFonts w:ascii="Palatino Linotype" w:hAnsi="Palatino Linotype" w:cs="Arial"/>
                <w:b/>
                <w:sz w:val="22"/>
                <w:szCs w:val="22"/>
              </w:rPr>
              <w:lastRenderedPageBreak/>
              <w:t>Públicos del Estado y Municipios</w:t>
            </w:r>
          </w:p>
        </w:tc>
        <w:tc>
          <w:tcPr>
            <w:tcW w:w="3003" w:type="dxa"/>
            <w:shd w:val="clear" w:color="auto" w:fill="00B050"/>
            <w:vAlign w:val="center"/>
          </w:tcPr>
          <w:p w14:paraId="3B07E678" w14:textId="77777777" w:rsidR="009B7483" w:rsidRPr="00EC1596" w:rsidRDefault="009B7483" w:rsidP="00CF6295">
            <w:pPr>
              <w:pStyle w:val="Prrafodelista"/>
              <w:tabs>
                <w:tab w:val="left" w:pos="284"/>
                <w:tab w:val="left" w:pos="426"/>
              </w:tabs>
              <w:ind w:left="0" w:right="49"/>
              <w:jc w:val="center"/>
              <w:rPr>
                <w:rFonts w:ascii="Palatino Linotype" w:hAnsi="Palatino Linotype" w:cs="Arial"/>
                <w:b/>
                <w:sz w:val="22"/>
                <w:szCs w:val="22"/>
              </w:rPr>
            </w:pPr>
            <w:r w:rsidRPr="00EC1596">
              <w:rPr>
                <w:rFonts w:ascii="Palatino Linotype" w:hAnsi="Palatino Linotype" w:cs="Arial"/>
                <w:b/>
                <w:sz w:val="22"/>
                <w:szCs w:val="22"/>
              </w:rPr>
              <w:lastRenderedPageBreak/>
              <w:t>Documento que lo acredita</w:t>
            </w:r>
          </w:p>
        </w:tc>
        <w:tc>
          <w:tcPr>
            <w:tcW w:w="1953" w:type="dxa"/>
            <w:shd w:val="clear" w:color="auto" w:fill="00B050"/>
            <w:vAlign w:val="center"/>
          </w:tcPr>
          <w:p w14:paraId="39216874" w14:textId="77777777" w:rsidR="009B7483" w:rsidRPr="00EC1596" w:rsidRDefault="009B7483" w:rsidP="00CF6295">
            <w:pPr>
              <w:pStyle w:val="Prrafodelista"/>
              <w:tabs>
                <w:tab w:val="left" w:pos="284"/>
                <w:tab w:val="left" w:pos="426"/>
              </w:tabs>
              <w:ind w:left="0" w:right="49"/>
              <w:jc w:val="center"/>
              <w:rPr>
                <w:rFonts w:ascii="Palatino Linotype" w:hAnsi="Palatino Linotype" w:cs="Arial"/>
                <w:b/>
                <w:sz w:val="22"/>
                <w:szCs w:val="22"/>
              </w:rPr>
            </w:pPr>
            <w:r w:rsidRPr="00EC1596">
              <w:rPr>
                <w:rFonts w:ascii="Palatino Linotype" w:hAnsi="Palatino Linotype" w:cs="Arial"/>
                <w:b/>
                <w:sz w:val="22"/>
                <w:szCs w:val="22"/>
              </w:rPr>
              <w:t>Clasificación de la Información</w:t>
            </w:r>
          </w:p>
        </w:tc>
      </w:tr>
      <w:tr w:rsidR="009B7483" w:rsidRPr="00EC1596" w14:paraId="33F93883" w14:textId="77777777" w:rsidTr="00CF6295">
        <w:tc>
          <w:tcPr>
            <w:tcW w:w="626" w:type="dxa"/>
            <w:shd w:val="clear" w:color="auto" w:fill="auto"/>
            <w:vAlign w:val="center"/>
          </w:tcPr>
          <w:p w14:paraId="0EB348B4" w14:textId="77777777" w:rsidR="009B7483" w:rsidRPr="00EC1596" w:rsidRDefault="009B7483" w:rsidP="00CF6295">
            <w:pPr>
              <w:pStyle w:val="Prrafodelista"/>
              <w:tabs>
                <w:tab w:val="left" w:pos="284"/>
                <w:tab w:val="left" w:pos="426"/>
              </w:tabs>
              <w:ind w:left="0" w:right="49"/>
              <w:jc w:val="center"/>
              <w:rPr>
                <w:rFonts w:ascii="Palatino Linotype" w:hAnsi="Palatino Linotype" w:cs="Arial"/>
                <w:b/>
                <w:sz w:val="22"/>
                <w:szCs w:val="22"/>
              </w:rPr>
            </w:pPr>
            <w:r w:rsidRPr="00EC1596">
              <w:rPr>
                <w:rFonts w:ascii="Palatino Linotype" w:hAnsi="Palatino Linotype" w:cs="Arial"/>
                <w:b/>
                <w:sz w:val="22"/>
                <w:szCs w:val="22"/>
              </w:rPr>
              <w:lastRenderedPageBreak/>
              <w:t>1</w:t>
            </w:r>
          </w:p>
        </w:tc>
        <w:tc>
          <w:tcPr>
            <w:tcW w:w="3480" w:type="dxa"/>
            <w:shd w:val="clear" w:color="auto" w:fill="auto"/>
            <w:vAlign w:val="center"/>
          </w:tcPr>
          <w:p w14:paraId="0EF8E25B" w14:textId="77777777" w:rsidR="009B7483" w:rsidRPr="00EC1596" w:rsidRDefault="009B7483" w:rsidP="00CF6295">
            <w:pPr>
              <w:pStyle w:val="Prrafodelista"/>
              <w:tabs>
                <w:tab w:val="left" w:pos="284"/>
                <w:tab w:val="left" w:pos="426"/>
              </w:tabs>
              <w:ind w:left="0" w:right="49"/>
              <w:jc w:val="both"/>
              <w:rPr>
                <w:rFonts w:ascii="Palatino Linotype" w:hAnsi="Palatino Linotype" w:cs="Arial"/>
                <w:sz w:val="22"/>
                <w:szCs w:val="22"/>
              </w:rPr>
            </w:pPr>
            <w:r w:rsidRPr="00EC1596">
              <w:rPr>
                <w:rFonts w:ascii="Palatino Linotype" w:hAnsi="Palatino Linotype" w:cs="Arial"/>
                <w:sz w:val="22"/>
                <w:szCs w:val="22"/>
              </w:rPr>
              <w:t>Presentar una solicitud utilizando la forma oficial que se autorice por la institución pública o dependencia correspondiente.</w:t>
            </w:r>
          </w:p>
        </w:tc>
        <w:tc>
          <w:tcPr>
            <w:tcW w:w="3003" w:type="dxa"/>
            <w:shd w:val="clear" w:color="auto" w:fill="auto"/>
            <w:vAlign w:val="center"/>
          </w:tcPr>
          <w:p w14:paraId="7D10830A" w14:textId="77777777" w:rsidR="009B7483" w:rsidRPr="00EC1596" w:rsidRDefault="009B7483" w:rsidP="00CF6295">
            <w:pPr>
              <w:pStyle w:val="Prrafodelista"/>
              <w:tabs>
                <w:tab w:val="left" w:pos="284"/>
                <w:tab w:val="left" w:pos="426"/>
              </w:tabs>
              <w:ind w:left="0" w:right="49"/>
              <w:jc w:val="both"/>
              <w:rPr>
                <w:rFonts w:ascii="Palatino Linotype" w:hAnsi="Palatino Linotype" w:cs="Arial"/>
                <w:sz w:val="22"/>
                <w:szCs w:val="22"/>
              </w:rPr>
            </w:pPr>
            <w:r w:rsidRPr="00EC1596">
              <w:rPr>
                <w:rFonts w:ascii="Palatino Linotype" w:hAnsi="Palatino Linotype" w:cs="Arial"/>
                <w:sz w:val="22"/>
                <w:szCs w:val="22"/>
              </w:rPr>
              <w:t>Solicitud de empleo, ficha curricular, curriculum vitae o documento análogo</w:t>
            </w:r>
          </w:p>
        </w:tc>
        <w:tc>
          <w:tcPr>
            <w:tcW w:w="1953" w:type="dxa"/>
            <w:shd w:val="clear" w:color="auto" w:fill="auto"/>
            <w:vAlign w:val="center"/>
          </w:tcPr>
          <w:p w14:paraId="7D80097F" w14:textId="77777777" w:rsidR="009B7483" w:rsidRPr="00EC1596" w:rsidRDefault="009B7483" w:rsidP="00CF6295">
            <w:pPr>
              <w:pStyle w:val="Prrafodelista"/>
              <w:tabs>
                <w:tab w:val="left" w:pos="284"/>
                <w:tab w:val="left" w:pos="426"/>
              </w:tabs>
              <w:ind w:left="0" w:right="49"/>
              <w:jc w:val="center"/>
              <w:rPr>
                <w:rFonts w:ascii="Palatino Linotype" w:hAnsi="Palatino Linotype" w:cs="Arial"/>
                <w:sz w:val="22"/>
                <w:szCs w:val="22"/>
              </w:rPr>
            </w:pPr>
            <w:r w:rsidRPr="00EC1596">
              <w:rPr>
                <w:rFonts w:ascii="Palatino Linotype" w:hAnsi="Palatino Linotype" w:cs="Arial"/>
                <w:sz w:val="22"/>
                <w:szCs w:val="22"/>
              </w:rPr>
              <w:t>En versión Pública.</w:t>
            </w:r>
          </w:p>
        </w:tc>
      </w:tr>
      <w:tr w:rsidR="009B7483" w:rsidRPr="00EC1596" w14:paraId="1FAAA1EE" w14:textId="77777777" w:rsidTr="00CF6295">
        <w:trPr>
          <w:trHeight w:val="517"/>
        </w:trPr>
        <w:tc>
          <w:tcPr>
            <w:tcW w:w="626" w:type="dxa"/>
            <w:shd w:val="clear" w:color="auto" w:fill="auto"/>
            <w:vAlign w:val="center"/>
          </w:tcPr>
          <w:p w14:paraId="7AF9B84D" w14:textId="77777777" w:rsidR="009B7483" w:rsidRPr="00EC1596" w:rsidRDefault="009B7483" w:rsidP="00CF6295">
            <w:pPr>
              <w:pStyle w:val="Prrafodelista"/>
              <w:tabs>
                <w:tab w:val="left" w:pos="284"/>
                <w:tab w:val="left" w:pos="426"/>
              </w:tabs>
              <w:ind w:left="0" w:right="49"/>
              <w:jc w:val="center"/>
              <w:rPr>
                <w:rFonts w:ascii="Palatino Linotype" w:hAnsi="Palatino Linotype" w:cs="Arial"/>
                <w:b/>
                <w:sz w:val="22"/>
                <w:szCs w:val="22"/>
              </w:rPr>
            </w:pPr>
            <w:r w:rsidRPr="00EC1596">
              <w:rPr>
                <w:rFonts w:ascii="Palatino Linotype" w:hAnsi="Palatino Linotype" w:cs="Arial"/>
                <w:b/>
                <w:sz w:val="22"/>
                <w:szCs w:val="22"/>
              </w:rPr>
              <w:t>2</w:t>
            </w:r>
          </w:p>
        </w:tc>
        <w:tc>
          <w:tcPr>
            <w:tcW w:w="3480" w:type="dxa"/>
            <w:shd w:val="clear" w:color="auto" w:fill="auto"/>
            <w:vAlign w:val="center"/>
          </w:tcPr>
          <w:p w14:paraId="59206373" w14:textId="77777777" w:rsidR="009B7483" w:rsidRPr="00EC1596" w:rsidRDefault="009B7483" w:rsidP="00CF6295">
            <w:pPr>
              <w:pStyle w:val="Prrafodelista"/>
              <w:tabs>
                <w:tab w:val="left" w:pos="284"/>
                <w:tab w:val="left" w:pos="426"/>
              </w:tabs>
              <w:ind w:left="0" w:right="49"/>
              <w:jc w:val="both"/>
              <w:rPr>
                <w:rFonts w:ascii="Palatino Linotype" w:hAnsi="Palatino Linotype" w:cs="Arial"/>
                <w:sz w:val="22"/>
                <w:szCs w:val="22"/>
              </w:rPr>
            </w:pPr>
            <w:r w:rsidRPr="00EC1596">
              <w:rPr>
                <w:rFonts w:ascii="Palatino Linotype" w:hAnsi="Palatino Linotype" w:cs="Arial"/>
                <w:sz w:val="22"/>
                <w:szCs w:val="22"/>
              </w:rPr>
              <w:t>Ser de nacionalidad mexicana.</w:t>
            </w:r>
          </w:p>
        </w:tc>
        <w:tc>
          <w:tcPr>
            <w:tcW w:w="3003" w:type="dxa"/>
            <w:shd w:val="clear" w:color="auto" w:fill="auto"/>
            <w:vAlign w:val="center"/>
          </w:tcPr>
          <w:p w14:paraId="4A9407D2" w14:textId="77777777" w:rsidR="009B7483" w:rsidRPr="00EC1596" w:rsidRDefault="009B7483" w:rsidP="00CF6295">
            <w:pPr>
              <w:pStyle w:val="Prrafodelista"/>
              <w:tabs>
                <w:tab w:val="left" w:pos="284"/>
                <w:tab w:val="left" w:pos="426"/>
              </w:tabs>
              <w:ind w:left="0" w:right="49"/>
              <w:jc w:val="both"/>
              <w:rPr>
                <w:rFonts w:ascii="Palatino Linotype" w:hAnsi="Palatino Linotype" w:cs="Arial"/>
                <w:sz w:val="22"/>
                <w:szCs w:val="22"/>
              </w:rPr>
            </w:pPr>
            <w:r w:rsidRPr="00EC1596">
              <w:rPr>
                <w:rFonts w:ascii="Palatino Linotype" w:hAnsi="Palatino Linotype" w:cs="Arial"/>
                <w:sz w:val="22"/>
                <w:szCs w:val="22"/>
              </w:rPr>
              <w:t>Acta de nacimiento</w:t>
            </w:r>
          </w:p>
        </w:tc>
        <w:tc>
          <w:tcPr>
            <w:tcW w:w="1953" w:type="dxa"/>
            <w:shd w:val="clear" w:color="auto" w:fill="auto"/>
            <w:vAlign w:val="center"/>
          </w:tcPr>
          <w:p w14:paraId="2BFCE359" w14:textId="77777777" w:rsidR="009B7483" w:rsidRPr="00EC1596" w:rsidRDefault="009B7483" w:rsidP="00CF6295">
            <w:pPr>
              <w:pStyle w:val="Prrafodelista"/>
              <w:tabs>
                <w:tab w:val="left" w:pos="284"/>
                <w:tab w:val="left" w:pos="426"/>
              </w:tabs>
              <w:ind w:left="0" w:right="49"/>
              <w:jc w:val="center"/>
              <w:rPr>
                <w:rFonts w:ascii="Palatino Linotype" w:hAnsi="Palatino Linotype" w:cs="Arial"/>
                <w:sz w:val="22"/>
                <w:szCs w:val="22"/>
              </w:rPr>
            </w:pPr>
            <w:r w:rsidRPr="00EC1596">
              <w:rPr>
                <w:rFonts w:ascii="Palatino Linotype" w:hAnsi="Palatino Linotype" w:cs="Arial"/>
                <w:sz w:val="22"/>
                <w:szCs w:val="22"/>
              </w:rPr>
              <w:t>Confidencial</w:t>
            </w:r>
          </w:p>
        </w:tc>
      </w:tr>
      <w:tr w:rsidR="009B7483" w:rsidRPr="00EC1596" w14:paraId="6F55272D" w14:textId="77777777" w:rsidTr="00CF6295">
        <w:tc>
          <w:tcPr>
            <w:tcW w:w="626" w:type="dxa"/>
            <w:shd w:val="clear" w:color="auto" w:fill="auto"/>
            <w:vAlign w:val="center"/>
          </w:tcPr>
          <w:p w14:paraId="7012DDB5" w14:textId="77777777" w:rsidR="009B7483" w:rsidRPr="00EC1596" w:rsidRDefault="009B7483" w:rsidP="00CF6295">
            <w:pPr>
              <w:pStyle w:val="Prrafodelista"/>
              <w:tabs>
                <w:tab w:val="left" w:pos="284"/>
                <w:tab w:val="left" w:pos="426"/>
              </w:tabs>
              <w:ind w:left="0" w:right="49"/>
              <w:jc w:val="center"/>
              <w:rPr>
                <w:rFonts w:ascii="Palatino Linotype" w:hAnsi="Palatino Linotype" w:cs="Arial"/>
                <w:b/>
                <w:sz w:val="22"/>
                <w:szCs w:val="22"/>
              </w:rPr>
            </w:pPr>
            <w:r w:rsidRPr="00EC1596">
              <w:rPr>
                <w:rFonts w:ascii="Palatino Linotype" w:hAnsi="Palatino Linotype" w:cs="Arial"/>
                <w:b/>
                <w:sz w:val="22"/>
                <w:szCs w:val="22"/>
              </w:rPr>
              <w:t>3</w:t>
            </w:r>
          </w:p>
        </w:tc>
        <w:tc>
          <w:tcPr>
            <w:tcW w:w="3480" w:type="dxa"/>
            <w:shd w:val="clear" w:color="auto" w:fill="auto"/>
            <w:vAlign w:val="center"/>
          </w:tcPr>
          <w:p w14:paraId="1ED05614" w14:textId="77777777" w:rsidR="009B7483" w:rsidRPr="00EC1596" w:rsidRDefault="009B7483" w:rsidP="00CF6295">
            <w:pPr>
              <w:pStyle w:val="Prrafodelista"/>
              <w:tabs>
                <w:tab w:val="left" w:pos="284"/>
                <w:tab w:val="left" w:pos="426"/>
              </w:tabs>
              <w:ind w:left="0" w:right="49"/>
              <w:jc w:val="both"/>
              <w:rPr>
                <w:rFonts w:ascii="Palatino Linotype" w:hAnsi="Palatino Linotype" w:cs="Arial"/>
                <w:sz w:val="22"/>
                <w:szCs w:val="22"/>
              </w:rPr>
            </w:pPr>
            <w:r w:rsidRPr="00EC1596">
              <w:rPr>
                <w:rFonts w:ascii="Palatino Linotype" w:hAnsi="Palatino Linotype" w:cs="Arial"/>
                <w:sz w:val="22"/>
                <w:szCs w:val="22"/>
              </w:rPr>
              <w:t>Estar en pleno ejercicio de sus derechos civiles y políticos.</w:t>
            </w:r>
          </w:p>
        </w:tc>
        <w:tc>
          <w:tcPr>
            <w:tcW w:w="3003" w:type="dxa"/>
            <w:shd w:val="clear" w:color="auto" w:fill="auto"/>
            <w:vAlign w:val="center"/>
          </w:tcPr>
          <w:p w14:paraId="3982F157" w14:textId="77777777" w:rsidR="009B7483" w:rsidRPr="00EC1596" w:rsidRDefault="009B7483" w:rsidP="00CF6295">
            <w:pPr>
              <w:pStyle w:val="Prrafodelista"/>
              <w:tabs>
                <w:tab w:val="left" w:pos="284"/>
                <w:tab w:val="left" w:pos="426"/>
              </w:tabs>
              <w:ind w:left="0" w:right="49"/>
              <w:jc w:val="both"/>
              <w:rPr>
                <w:rFonts w:ascii="Palatino Linotype" w:hAnsi="Palatino Linotype" w:cs="Arial"/>
                <w:sz w:val="22"/>
                <w:szCs w:val="22"/>
              </w:rPr>
            </w:pPr>
            <w:r w:rsidRPr="00EC1596">
              <w:rPr>
                <w:rFonts w:ascii="Palatino Linotype" w:hAnsi="Palatino Linotype" w:cs="Arial"/>
                <w:sz w:val="22"/>
                <w:szCs w:val="22"/>
              </w:rPr>
              <w:t>Derogado</w:t>
            </w:r>
          </w:p>
        </w:tc>
        <w:tc>
          <w:tcPr>
            <w:tcW w:w="1953" w:type="dxa"/>
            <w:shd w:val="clear" w:color="auto" w:fill="auto"/>
            <w:vAlign w:val="center"/>
          </w:tcPr>
          <w:p w14:paraId="6F7179A8" w14:textId="77777777" w:rsidR="009B7483" w:rsidRPr="00EC1596" w:rsidRDefault="009B7483" w:rsidP="00CF6295">
            <w:pPr>
              <w:pStyle w:val="Prrafodelista"/>
              <w:tabs>
                <w:tab w:val="left" w:pos="284"/>
                <w:tab w:val="left" w:pos="426"/>
              </w:tabs>
              <w:ind w:left="0" w:right="49"/>
              <w:jc w:val="center"/>
              <w:rPr>
                <w:rFonts w:ascii="Palatino Linotype" w:hAnsi="Palatino Linotype" w:cs="Arial"/>
                <w:sz w:val="22"/>
                <w:szCs w:val="22"/>
              </w:rPr>
            </w:pPr>
            <w:r w:rsidRPr="00EC1596">
              <w:rPr>
                <w:rFonts w:ascii="Palatino Linotype" w:hAnsi="Palatino Linotype" w:cs="Arial"/>
                <w:sz w:val="22"/>
                <w:szCs w:val="22"/>
              </w:rPr>
              <w:t>N/A</w:t>
            </w:r>
          </w:p>
        </w:tc>
      </w:tr>
      <w:tr w:rsidR="009B7483" w:rsidRPr="00EC1596" w14:paraId="29631DF3" w14:textId="77777777" w:rsidTr="00CF6295">
        <w:tc>
          <w:tcPr>
            <w:tcW w:w="626" w:type="dxa"/>
            <w:shd w:val="clear" w:color="auto" w:fill="auto"/>
            <w:vAlign w:val="center"/>
          </w:tcPr>
          <w:p w14:paraId="30CCE102" w14:textId="77777777" w:rsidR="009B7483" w:rsidRPr="00EC1596" w:rsidRDefault="009B7483" w:rsidP="00CF6295">
            <w:pPr>
              <w:pStyle w:val="Prrafodelista"/>
              <w:tabs>
                <w:tab w:val="left" w:pos="284"/>
                <w:tab w:val="left" w:pos="426"/>
              </w:tabs>
              <w:ind w:left="0" w:right="49"/>
              <w:jc w:val="center"/>
              <w:rPr>
                <w:rFonts w:ascii="Palatino Linotype" w:hAnsi="Palatino Linotype" w:cs="Arial"/>
                <w:b/>
                <w:sz w:val="22"/>
                <w:szCs w:val="22"/>
              </w:rPr>
            </w:pPr>
            <w:r w:rsidRPr="00EC1596">
              <w:rPr>
                <w:rFonts w:ascii="Palatino Linotype" w:hAnsi="Palatino Linotype" w:cs="Arial"/>
                <w:b/>
                <w:sz w:val="22"/>
                <w:szCs w:val="22"/>
              </w:rPr>
              <w:t>4</w:t>
            </w:r>
          </w:p>
        </w:tc>
        <w:tc>
          <w:tcPr>
            <w:tcW w:w="3480" w:type="dxa"/>
            <w:shd w:val="clear" w:color="auto" w:fill="auto"/>
            <w:vAlign w:val="center"/>
          </w:tcPr>
          <w:p w14:paraId="3EE0E6B7" w14:textId="77777777" w:rsidR="009B7483" w:rsidRPr="00EC1596" w:rsidRDefault="009B7483" w:rsidP="00CF6295">
            <w:pPr>
              <w:pStyle w:val="Prrafodelista"/>
              <w:tabs>
                <w:tab w:val="left" w:pos="284"/>
                <w:tab w:val="left" w:pos="426"/>
              </w:tabs>
              <w:ind w:left="0" w:right="49"/>
              <w:jc w:val="both"/>
              <w:rPr>
                <w:rFonts w:ascii="Palatino Linotype" w:hAnsi="Palatino Linotype" w:cs="Arial"/>
                <w:sz w:val="22"/>
                <w:szCs w:val="22"/>
              </w:rPr>
            </w:pPr>
            <w:r w:rsidRPr="00EC1596">
              <w:rPr>
                <w:rFonts w:ascii="Palatino Linotype" w:hAnsi="Palatino Linotype" w:cs="Arial"/>
                <w:sz w:val="22"/>
                <w:szCs w:val="22"/>
              </w:rPr>
              <w:t>Acreditar, cuando proceda, el cumplimiento de la Ley del Servicio Militar Nacional.</w:t>
            </w:r>
          </w:p>
        </w:tc>
        <w:tc>
          <w:tcPr>
            <w:tcW w:w="3003" w:type="dxa"/>
            <w:shd w:val="clear" w:color="auto" w:fill="auto"/>
            <w:vAlign w:val="center"/>
          </w:tcPr>
          <w:p w14:paraId="54FFBDEA" w14:textId="77777777" w:rsidR="009B7483" w:rsidRPr="00EC1596" w:rsidRDefault="009B7483" w:rsidP="00CF6295">
            <w:pPr>
              <w:pStyle w:val="Prrafodelista"/>
              <w:tabs>
                <w:tab w:val="left" w:pos="284"/>
                <w:tab w:val="left" w:pos="426"/>
              </w:tabs>
              <w:ind w:left="0" w:right="49"/>
              <w:jc w:val="both"/>
              <w:rPr>
                <w:rFonts w:ascii="Palatino Linotype" w:hAnsi="Palatino Linotype" w:cs="Arial"/>
                <w:sz w:val="22"/>
                <w:szCs w:val="22"/>
              </w:rPr>
            </w:pPr>
            <w:r w:rsidRPr="00EC1596">
              <w:rPr>
                <w:rFonts w:ascii="Palatino Linotype" w:hAnsi="Palatino Linotype" w:cs="Arial"/>
                <w:sz w:val="22"/>
                <w:szCs w:val="22"/>
              </w:rPr>
              <w:t>Cartilla de Servicio Militar</w:t>
            </w:r>
          </w:p>
        </w:tc>
        <w:tc>
          <w:tcPr>
            <w:tcW w:w="1953" w:type="dxa"/>
            <w:shd w:val="clear" w:color="auto" w:fill="auto"/>
            <w:vAlign w:val="center"/>
          </w:tcPr>
          <w:p w14:paraId="7225A620" w14:textId="77777777" w:rsidR="009B7483" w:rsidRPr="00EC1596" w:rsidRDefault="009B7483" w:rsidP="00CF6295">
            <w:pPr>
              <w:pStyle w:val="Prrafodelista"/>
              <w:tabs>
                <w:tab w:val="left" w:pos="284"/>
                <w:tab w:val="left" w:pos="426"/>
              </w:tabs>
              <w:ind w:left="0" w:right="49"/>
              <w:jc w:val="center"/>
              <w:rPr>
                <w:rFonts w:ascii="Palatino Linotype" w:hAnsi="Palatino Linotype" w:cs="Arial"/>
                <w:sz w:val="22"/>
                <w:szCs w:val="22"/>
              </w:rPr>
            </w:pPr>
            <w:r w:rsidRPr="00EC1596">
              <w:rPr>
                <w:rFonts w:ascii="Palatino Linotype" w:hAnsi="Palatino Linotype" w:cs="Arial"/>
                <w:sz w:val="22"/>
                <w:szCs w:val="22"/>
              </w:rPr>
              <w:t>Confidencial</w:t>
            </w:r>
          </w:p>
        </w:tc>
      </w:tr>
      <w:tr w:rsidR="009B7483" w:rsidRPr="00EC1596" w14:paraId="72649CDC" w14:textId="77777777" w:rsidTr="00CF6295">
        <w:tc>
          <w:tcPr>
            <w:tcW w:w="626" w:type="dxa"/>
            <w:shd w:val="clear" w:color="auto" w:fill="auto"/>
            <w:vAlign w:val="center"/>
          </w:tcPr>
          <w:p w14:paraId="5A80C4B9" w14:textId="77777777" w:rsidR="009B7483" w:rsidRPr="00EC1596" w:rsidRDefault="009B7483" w:rsidP="00CF6295">
            <w:pPr>
              <w:pStyle w:val="Prrafodelista"/>
              <w:tabs>
                <w:tab w:val="left" w:pos="284"/>
                <w:tab w:val="left" w:pos="426"/>
              </w:tabs>
              <w:ind w:left="0" w:right="49"/>
              <w:jc w:val="center"/>
              <w:rPr>
                <w:rFonts w:ascii="Palatino Linotype" w:hAnsi="Palatino Linotype" w:cs="Arial"/>
                <w:b/>
                <w:sz w:val="22"/>
                <w:szCs w:val="22"/>
              </w:rPr>
            </w:pPr>
            <w:r w:rsidRPr="00EC1596">
              <w:rPr>
                <w:rFonts w:ascii="Palatino Linotype" w:hAnsi="Palatino Linotype" w:cs="Arial"/>
                <w:b/>
                <w:sz w:val="22"/>
                <w:szCs w:val="22"/>
              </w:rPr>
              <w:t>5</w:t>
            </w:r>
          </w:p>
        </w:tc>
        <w:tc>
          <w:tcPr>
            <w:tcW w:w="3480" w:type="dxa"/>
            <w:shd w:val="clear" w:color="auto" w:fill="auto"/>
            <w:vAlign w:val="center"/>
          </w:tcPr>
          <w:p w14:paraId="1907D80F" w14:textId="77777777" w:rsidR="009B7483" w:rsidRPr="00EC1596" w:rsidRDefault="009B7483" w:rsidP="00CF6295">
            <w:pPr>
              <w:pStyle w:val="Prrafodelista"/>
              <w:tabs>
                <w:tab w:val="left" w:pos="284"/>
                <w:tab w:val="left" w:pos="426"/>
              </w:tabs>
              <w:ind w:left="0" w:right="49"/>
              <w:jc w:val="both"/>
              <w:rPr>
                <w:rFonts w:ascii="Palatino Linotype" w:hAnsi="Palatino Linotype" w:cs="Arial"/>
                <w:sz w:val="22"/>
                <w:szCs w:val="22"/>
              </w:rPr>
            </w:pPr>
            <w:r w:rsidRPr="00EC1596">
              <w:rPr>
                <w:rFonts w:ascii="Palatino Linotype" w:hAnsi="Palatino Linotype" w:cs="Arial"/>
                <w:sz w:val="22"/>
                <w:szCs w:val="22"/>
              </w:rPr>
              <w:t>No haber sido separado anteriormente del servicio por las causas previstas en el artículo 93 de la presente ley.</w:t>
            </w:r>
          </w:p>
        </w:tc>
        <w:tc>
          <w:tcPr>
            <w:tcW w:w="3003" w:type="dxa"/>
            <w:shd w:val="clear" w:color="auto" w:fill="auto"/>
            <w:vAlign w:val="center"/>
          </w:tcPr>
          <w:p w14:paraId="5CF86BAC" w14:textId="77777777" w:rsidR="009B7483" w:rsidRPr="00EC1596" w:rsidRDefault="009B7483" w:rsidP="00CF6295">
            <w:pPr>
              <w:pStyle w:val="Prrafodelista"/>
              <w:tabs>
                <w:tab w:val="left" w:pos="284"/>
                <w:tab w:val="left" w:pos="426"/>
              </w:tabs>
              <w:ind w:left="0" w:right="49"/>
              <w:jc w:val="both"/>
              <w:rPr>
                <w:rFonts w:ascii="Palatino Linotype" w:hAnsi="Palatino Linotype" w:cs="Arial"/>
                <w:sz w:val="22"/>
                <w:szCs w:val="22"/>
              </w:rPr>
            </w:pPr>
            <w:r w:rsidRPr="00EC1596">
              <w:rPr>
                <w:rFonts w:ascii="Palatino Linotype" w:hAnsi="Palatino Linotype" w:cs="Arial"/>
                <w:sz w:val="22"/>
                <w:szCs w:val="22"/>
              </w:rPr>
              <w:t>Manifestación bajo protesta de decir verdad.</w:t>
            </w:r>
          </w:p>
        </w:tc>
        <w:tc>
          <w:tcPr>
            <w:tcW w:w="1953" w:type="dxa"/>
            <w:shd w:val="clear" w:color="auto" w:fill="auto"/>
            <w:vAlign w:val="center"/>
          </w:tcPr>
          <w:p w14:paraId="4147967A" w14:textId="77777777" w:rsidR="009B7483" w:rsidRPr="00EC1596" w:rsidRDefault="009B7483" w:rsidP="00CF6295">
            <w:pPr>
              <w:pStyle w:val="Prrafodelista"/>
              <w:tabs>
                <w:tab w:val="left" w:pos="284"/>
                <w:tab w:val="left" w:pos="426"/>
              </w:tabs>
              <w:ind w:left="0" w:right="49"/>
              <w:jc w:val="center"/>
              <w:rPr>
                <w:rFonts w:ascii="Palatino Linotype" w:hAnsi="Palatino Linotype" w:cs="Arial"/>
                <w:sz w:val="22"/>
                <w:szCs w:val="22"/>
              </w:rPr>
            </w:pPr>
            <w:r w:rsidRPr="00EC1596">
              <w:rPr>
                <w:rFonts w:ascii="Palatino Linotype" w:hAnsi="Palatino Linotype" w:cs="Arial"/>
                <w:sz w:val="22"/>
                <w:szCs w:val="22"/>
              </w:rPr>
              <w:t>Documento íntegro</w:t>
            </w:r>
          </w:p>
        </w:tc>
      </w:tr>
      <w:tr w:rsidR="009B7483" w:rsidRPr="00EC1596" w14:paraId="0405777D" w14:textId="77777777" w:rsidTr="00CF6295">
        <w:tc>
          <w:tcPr>
            <w:tcW w:w="626" w:type="dxa"/>
            <w:shd w:val="clear" w:color="auto" w:fill="auto"/>
            <w:vAlign w:val="center"/>
          </w:tcPr>
          <w:p w14:paraId="18E29C42" w14:textId="77777777" w:rsidR="009B7483" w:rsidRPr="00EC1596" w:rsidRDefault="009B7483" w:rsidP="00CF6295">
            <w:pPr>
              <w:pStyle w:val="Prrafodelista"/>
              <w:tabs>
                <w:tab w:val="left" w:pos="284"/>
                <w:tab w:val="left" w:pos="426"/>
              </w:tabs>
              <w:ind w:left="0" w:right="49"/>
              <w:jc w:val="center"/>
              <w:rPr>
                <w:rFonts w:ascii="Palatino Linotype" w:hAnsi="Palatino Linotype" w:cs="Arial"/>
                <w:b/>
                <w:sz w:val="22"/>
                <w:szCs w:val="22"/>
              </w:rPr>
            </w:pPr>
            <w:r w:rsidRPr="00EC1596">
              <w:rPr>
                <w:rFonts w:ascii="Palatino Linotype" w:hAnsi="Palatino Linotype" w:cs="Arial"/>
                <w:b/>
                <w:sz w:val="22"/>
                <w:szCs w:val="22"/>
              </w:rPr>
              <w:t>6</w:t>
            </w:r>
          </w:p>
        </w:tc>
        <w:tc>
          <w:tcPr>
            <w:tcW w:w="3480" w:type="dxa"/>
            <w:shd w:val="clear" w:color="auto" w:fill="auto"/>
            <w:vAlign w:val="center"/>
          </w:tcPr>
          <w:p w14:paraId="48915F07" w14:textId="77777777" w:rsidR="009B7483" w:rsidRPr="00EC1596" w:rsidRDefault="009B7483" w:rsidP="00CF6295">
            <w:pPr>
              <w:pStyle w:val="Prrafodelista"/>
              <w:tabs>
                <w:tab w:val="left" w:pos="284"/>
                <w:tab w:val="left" w:pos="426"/>
              </w:tabs>
              <w:ind w:left="0" w:right="49"/>
              <w:jc w:val="both"/>
              <w:rPr>
                <w:rFonts w:ascii="Palatino Linotype" w:hAnsi="Palatino Linotype" w:cs="Arial"/>
                <w:sz w:val="22"/>
                <w:szCs w:val="22"/>
              </w:rPr>
            </w:pPr>
            <w:r w:rsidRPr="00EC1596">
              <w:rPr>
                <w:rFonts w:ascii="Palatino Linotype" w:hAnsi="Palatino Linotype" w:cs="Arial"/>
                <w:sz w:val="22"/>
                <w:szCs w:val="22"/>
              </w:rPr>
              <w:t>Tener buena salud, lo que se comprobará con los certificados médicos.</w:t>
            </w:r>
          </w:p>
        </w:tc>
        <w:tc>
          <w:tcPr>
            <w:tcW w:w="3003" w:type="dxa"/>
            <w:shd w:val="clear" w:color="auto" w:fill="auto"/>
            <w:vAlign w:val="center"/>
          </w:tcPr>
          <w:p w14:paraId="0BF75B39" w14:textId="77777777" w:rsidR="009B7483" w:rsidRPr="00EC1596" w:rsidRDefault="009B7483" w:rsidP="00CF6295">
            <w:pPr>
              <w:pStyle w:val="Prrafodelista"/>
              <w:tabs>
                <w:tab w:val="left" w:pos="284"/>
                <w:tab w:val="left" w:pos="426"/>
              </w:tabs>
              <w:ind w:left="0" w:right="49"/>
              <w:jc w:val="both"/>
              <w:rPr>
                <w:rFonts w:ascii="Palatino Linotype" w:hAnsi="Palatino Linotype" w:cs="Arial"/>
                <w:sz w:val="22"/>
                <w:szCs w:val="22"/>
              </w:rPr>
            </w:pPr>
            <w:r w:rsidRPr="00EC1596">
              <w:rPr>
                <w:rFonts w:ascii="Palatino Linotype" w:hAnsi="Palatino Linotype" w:cs="Arial"/>
                <w:sz w:val="22"/>
                <w:szCs w:val="22"/>
              </w:rPr>
              <w:t>Certificado Médico</w:t>
            </w:r>
          </w:p>
        </w:tc>
        <w:tc>
          <w:tcPr>
            <w:tcW w:w="1953" w:type="dxa"/>
            <w:shd w:val="clear" w:color="auto" w:fill="auto"/>
            <w:vAlign w:val="center"/>
          </w:tcPr>
          <w:p w14:paraId="2B735EB8" w14:textId="77777777" w:rsidR="009B7483" w:rsidRPr="00EC1596" w:rsidRDefault="009B7483" w:rsidP="00CF6295">
            <w:pPr>
              <w:pStyle w:val="Prrafodelista"/>
              <w:tabs>
                <w:tab w:val="left" w:pos="284"/>
                <w:tab w:val="left" w:pos="426"/>
              </w:tabs>
              <w:ind w:left="0" w:right="49"/>
              <w:jc w:val="center"/>
              <w:rPr>
                <w:rFonts w:ascii="Palatino Linotype" w:hAnsi="Palatino Linotype" w:cs="Arial"/>
                <w:sz w:val="22"/>
                <w:szCs w:val="22"/>
              </w:rPr>
            </w:pPr>
            <w:r w:rsidRPr="00EC1596">
              <w:rPr>
                <w:rFonts w:ascii="Palatino Linotype" w:hAnsi="Palatino Linotype" w:cs="Arial"/>
                <w:sz w:val="22"/>
                <w:szCs w:val="22"/>
              </w:rPr>
              <w:t>Confidencial</w:t>
            </w:r>
          </w:p>
        </w:tc>
      </w:tr>
      <w:tr w:rsidR="009B7483" w:rsidRPr="00EC1596" w14:paraId="272E65FB" w14:textId="77777777" w:rsidTr="00CF6295">
        <w:tc>
          <w:tcPr>
            <w:tcW w:w="626" w:type="dxa"/>
            <w:shd w:val="clear" w:color="auto" w:fill="auto"/>
            <w:vAlign w:val="center"/>
          </w:tcPr>
          <w:p w14:paraId="60C5A431" w14:textId="77777777" w:rsidR="009B7483" w:rsidRPr="00EC1596" w:rsidRDefault="009B7483" w:rsidP="00CF6295">
            <w:pPr>
              <w:pStyle w:val="Prrafodelista"/>
              <w:tabs>
                <w:tab w:val="left" w:pos="284"/>
                <w:tab w:val="left" w:pos="426"/>
              </w:tabs>
              <w:ind w:left="0" w:right="49"/>
              <w:jc w:val="center"/>
              <w:rPr>
                <w:rFonts w:ascii="Palatino Linotype" w:hAnsi="Palatino Linotype" w:cs="Arial"/>
                <w:b/>
                <w:sz w:val="22"/>
                <w:szCs w:val="22"/>
              </w:rPr>
            </w:pPr>
            <w:r w:rsidRPr="00EC1596">
              <w:rPr>
                <w:rFonts w:ascii="Palatino Linotype" w:hAnsi="Palatino Linotype" w:cs="Arial"/>
                <w:b/>
                <w:sz w:val="22"/>
                <w:szCs w:val="22"/>
              </w:rPr>
              <w:t>7</w:t>
            </w:r>
          </w:p>
        </w:tc>
        <w:tc>
          <w:tcPr>
            <w:tcW w:w="3480" w:type="dxa"/>
            <w:shd w:val="clear" w:color="auto" w:fill="auto"/>
            <w:vAlign w:val="center"/>
          </w:tcPr>
          <w:p w14:paraId="1938C4F8" w14:textId="77777777" w:rsidR="009B7483" w:rsidRPr="00EC1596" w:rsidRDefault="009B7483" w:rsidP="00CF6295">
            <w:pPr>
              <w:pStyle w:val="Prrafodelista"/>
              <w:tabs>
                <w:tab w:val="left" w:pos="284"/>
                <w:tab w:val="left" w:pos="426"/>
              </w:tabs>
              <w:ind w:left="0" w:right="49"/>
              <w:jc w:val="both"/>
              <w:rPr>
                <w:rFonts w:ascii="Palatino Linotype" w:hAnsi="Palatino Linotype" w:cs="Arial"/>
                <w:sz w:val="22"/>
                <w:szCs w:val="22"/>
              </w:rPr>
            </w:pPr>
            <w:r w:rsidRPr="00EC1596">
              <w:rPr>
                <w:rFonts w:ascii="Palatino Linotype" w:hAnsi="Palatino Linotype" w:cs="Arial"/>
                <w:sz w:val="22"/>
                <w:szCs w:val="22"/>
              </w:rPr>
              <w:t>Cumplir con los requisitos que se establezcan para los diferentes puestos.</w:t>
            </w:r>
          </w:p>
        </w:tc>
        <w:tc>
          <w:tcPr>
            <w:tcW w:w="3003" w:type="dxa"/>
            <w:shd w:val="clear" w:color="auto" w:fill="auto"/>
            <w:vAlign w:val="center"/>
          </w:tcPr>
          <w:p w14:paraId="31E9176A" w14:textId="77777777" w:rsidR="009B7483" w:rsidRPr="00EC1596" w:rsidRDefault="009B7483" w:rsidP="00CF6295">
            <w:pPr>
              <w:pStyle w:val="Prrafodelista"/>
              <w:tabs>
                <w:tab w:val="left" w:pos="284"/>
                <w:tab w:val="left" w:pos="426"/>
              </w:tabs>
              <w:ind w:left="0" w:right="49"/>
              <w:jc w:val="both"/>
              <w:rPr>
                <w:rFonts w:ascii="Palatino Linotype" w:hAnsi="Palatino Linotype" w:cs="Arial"/>
                <w:sz w:val="22"/>
                <w:szCs w:val="22"/>
              </w:rPr>
            </w:pPr>
            <w:r w:rsidRPr="00EC1596">
              <w:rPr>
                <w:rFonts w:ascii="Palatino Linotype" w:hAnsi="Palatino Linotype" w:cs="Arial"/>
                <w:sz w:val="22"/>
                <w:szCs w:val="22"/>
              </w:rPr>
              <w:t>En este caso, son aplicables  los documentos previstos por la Ley Orgánica Municipal del Estado de México y Municipios, en virtud de que se trata de ayuntamientos.</w:t>
            </w:r>
          </w:p>
        </w:tc>
        <w:tc>
          <w:tcPr>
            <w:tcW w:w="1953" w:type="dxa"/>
            <w:shd w:val="clear" w:color="auto" w:fill="auto"/>
            <w:vAlign w:val="center"/>
          </w:tcPr>
          <w:p w14:paraId="5634159F" w14:textId="77777777" w:rsidR="009B7483" w:rsidRPr="00EC1596" w:rsidRDefault="009B7483" w:rsidP="00CF6295">
            <w:pPr>
              <w:pStyle w:val="Prrafodelista"/>
              <w:tabs>
                <w:tab w:val="left" w:pos="284"/>
                <w:tab w:val="left" w:pos="426"/>
              </w:tabs>
              <w:ind w:left="0" w:right="49"/>
              <w:jc w:val="center"/>
              <w:rPr>
                <w:rFonts w:ascii="Palatino Linotype" w:hAnsi="Palatino Linotype" w:cs="Arial"/>
                <w:sz w:val="22"/>
                <w:szCs w:val="22"/>
              </w:rPr>
            </w:pPr>
            <w:r w:rsidRPr="00EC1596">
              <w:rPr>
                <w:rFonts w:ascii="Palatino Linotype" w:hAnsi="Palatino Linotype" w:cs="Arial"/>
                <w:sz w:val="22"/>
                <w:szCs w:val="22"/>
              </w:rPr>
              <w:t>Documento íntegro</w:t>
            </w:r>
          </w:p>
        </w:tc>
      </w:tr>
      <w:tr w:rsidR="009B7483" w:rsidRPr="00EC1596" w14:paraId="68415C62" w14:textId="77777777" w:rsidTr="00CF6295">
        <w:tc>
          <w:tcPr>
            <w:tcW w:w="626" w:type="dxa"/>
            <w:shd w:val="clear" w:color="auto" w:fill="auto"/>
            <w:vAlign w:val="center"/>
          </w:tcPr>
          <w:p w14:paraId="3A0B1345" w14:textId="77777777" w:rsidR="009B7483" w:rsidRPr="00EC1596" w:rsidRDefault="009B7483" w:rsidP="00CF6295">
            <w:pPr>
              <w:pStyle w:val="Prrafodelista"/>
              <w:tabs>
                <w:tab w:val="left" w:pos="284"/>
                <w:tab w:val="left" w:pos="426"/>
              </w:tabs>
              <w:ind w:left="0" w:right="49"/>
              <w:jc w:val="center"/>
              <w:rPr>
                <w:rFonts w:ascii="Palatino Linotype" w:hAnsi="Palatino Linotype" w:cs="Arial"/>
                <w:b/>
                <w:sz w:val="22"/>
                <w:szCs w:val="22"/>
              </w:rPr>
            </w:pPr>
            <w:r w:rsidRPr="00EC1596">
              <w:rPr>
                <w:rFonts w:ascii="Palatino Linotype" w:hAnsi="Palatino Linotype" w:cs="Arial"/>
                <w:b/>
                <w:sz w:val="22"/>
                <w:szCs w:val="22"/>
              </w:rPr>
              <w:t>8</w:t>
            </w:r>
          </w:p>
        </w:tc>
        <w:tc>
          <w:tcPr>
            <w:tcW w:w="3480" w:type="dxa"/>
            <w:shd w:val="clear" w:color="auto" w:fill="auto"/>
            <w:vAlign w:val="center"/>
          </w:tcPr>
          <w:p w14:paraId="55EF03AC" w14:textId="77777777" w:rsidR="009B7483" w:rsidRPr="00EC1596" w:rsidRDefault="009B7483" w:rsidP="00CF6295">
            <w:pPr>
              <w:pStyle w:val="Prrafodelista"/>
              <w:tabs>
                <w:tab w:val="left" w:pos="284"/>
                <w:tab w:val="left" w:pos="426"/>
              </w:tabs>
              <w:ind w:left="0" w:right="49"/>
              <w:jc w:val="both"/>
              <w:rPr>
                <w:rFonts w:ascii="Palatino Linotype" w:hAnsi="Palatino Linotype" w:cs="Arial"/>
                <w:sz w:val="22"/>
                <w:szCs w:val="22"/>
              </w:rPr>
            </w:pPr>
            <w:r w:rsidRPr="00EC1596">
              <w:rPr>
                <w:rFonts w:ascii="Palatino Linotype" w:hAnsi="Palatino Linotype" w:cs="Arial"/>
                <w:sz w:val="22"/>
                <w:szCs w:val="22"/>
              </w:rPr>
              <w:t>Acreditar por medio de los exámenes correspondientes los conocimientos y aptitudes necesarios para el desempeño del puesto.</w:t>
            </w:r>
          </w:p>
        </w:tc>
        <w:tc>
          <w:tcPr>
            <w:tcW w:w="3003" w:type="dxa"/>
            <w:shd w:val="clear" w:color="auto" w:fill="auto"/>
            <w:vAlign w:val="center"/>
          </w:tcPr>
          <w:p w14:paraId="4D6CD3DF" w14:textId="77777777" w:rsidR="009B7483" w:rsidRPr="00EC1596" w:rsidRDefault="009B7483" w:rsidP="00CF6295">
            <w:pPr>
              <w:pStyle w:val="Prrafodelista"/>
              <w:tabs>
                <w:tab w:val="left" w:pos="284"/>
                <w:tab w:val="left" w:pos="426"/>
              </w:tabs>
              <w:ind w:left="0" w:right="49"/>
              <w:jc w:val="both"/>
              <w:rPr>
                <w:rFonts w:ascii="Palatino Linotype" w:hAnsi="Palatino Linotype" w:cs="Arial"/>
                <w:sz w:val="22"/>
                <w:szCs w:val="22"/>
              </w:rPr>
            </w:pPr>
            <w:r w:rsidRPr="00EC1596">
              <w:rPr>
                <w:rFonts w:ascii="Palatino Linotype" w:hAnsi="Palatino Linotype" w:cs="Arial"/>
                <w:sz w:val="22"/>
                <w:szCs w:val="22"/>
              </w:rPr>
              <w:t>El documento obtenido por haber acreditado los exámenes de oposición o de conocimientos o aptitudes necesarios para ejercer el cargo.</w:t>
            </w:r>
          </w:p>
        </w:tc>
        <w:tc>
          <w:tcPr>
            <w:tcW w:w="1953" w:type="dxa"/>
            <w:shd w:val="clear" w:color="auto" w:fill="auto"/>
            <w:vAlign w:val="center"/>
          </w:tcPr>
          <w:p w14:paraId="6308EB8D" w14:textId="77777777" w:rsidR="009B7483" w:rsidRPr="00EC1596" w:rsidRDefault="009B7483" w:rsidP="00CF6295">
            <w:pPr>
              <w:pStyle w:val="Prrafodelista"/>
              <w:tabs>
                <w:tab w:val="left" w:pos="284"/>
                <w:tab w:val="left" w:pos="426"/>
              </w:tabs>
              <w:ind w:left="0" w:right="49"/>
              <w:jc w:val="center"/>
              <w:rPr>
                <w:rFonts w:ascii="Palatino Linotype" w:hAnsi="Palatino Linotype" w:cs="Arial"/>
                <w:sz w:val="22"/>
                <w:szCs w:val="22"/>
              </w:rPr>
            </w:pPr>
            <w:r w:rsidRPr="00EC1596">
              <w:rPr>
                <w:rFonts w:ascii="Palatino Linotype" w:hAnsi="Palatino Linotype" w:cs="Arial"/>
                <w:sz w:val="22"/>
                <w:szCs w:val="22"/>
              </w:rPr>
              <w:t>En versión Pública.</w:t>
            </w:r>
          </w:p>
        </w:tc>
      </w:tr>
      <w:tr w:rsidR="009B7483" w:rsidRPr="00EC1596" w14:paraId="6B422FEA" w14:textId="77777777" w:rsidTr="00CF6295">
        <w:tc>
          <w:tcPr>
            <w:tcW w:w="626" w:type="dxa"/>
            <w:shd w:val="clear" w:color="auto" w:fill="auto"/>
            <w:vAlign w:val="center"/>
          </w:tcPr>
          <w:p w14:paraId="2E82057A" w14:textId="77777777" w:rsidR="009B7483" w:rsidRPr="00EC1596" w:rsidRDefault="009B7483" w:rsidP="00CF6295">
            <w:pPr>
              <w:pStyle w:val="Prrafodelista"/>
              <w:tabs>
                <w:tab w:val="left" w:pos="284"/>
                <w:tab w:val="left" w:pos="426"/>
              </w:tabs>
              <w:ind w:left="0" w:right="49"/>
              <w:jc w:val="center"/>
              <w:rPr>
                <w:rFonts w:ascii="Palatino Linotype" w:hAnsi="Palatino Linotype" w:cs="Arial"/>
                <w:b/>
                <w:sz w:val="22"/>
                <w:szCs w:val="22"/>
              </w:rPr>
            </w:pPr>
            <w:r w:rsidRPr="00EC1596">
              <w:rPr>
                <w:rFonts w:ascii="Palatino Linotype" w:hAnsi="Palatino Linotype" w:cs="Arial"/>
                <w:b/>
                <w:sz w:val="22"/>
                <w:szCs w:val="22"/>
              </w:rPr>
              <w:t>9</w:t>
            </w:r>
          </w:p>
        </w:tc>
        <w:tc>
          <w:tcPr>
            <w:tcW w:w="3480" w:type="dxa"/>
            <w:shd w:val="clear" w:color="auto" w:fill="auto"/>
            <w:vAlign w:val="center"/>
          </w:tcPr>
          <w:p w14:paraId="4D18E60C" w14:textId="77777777" w:rsidR="009B7483" w:rsidRPr="00EC1596" w:rsidRDefault="009B7483" w:rsidP="00CF6295">
            <w:pPr>
              <w:pStyle w:val="Prrafodelista"/>
              <w:tabs>
                <w:tab w:val="left" w:pos="284"/>
                <w:tab w:val="left" w:pos="426"/>
              </w:tabs>
              <w:ind w:left="0" w:right="49"/>
              <w:jc w:val="both"/>
              <w:rPr>
                <w:rFonts w:ascii="Palatino Linotype" w:hAnsi="Palatino Linotype" w:cs="Arial"/>
                <w:sz w:val="22"/>
                <w:szCs w:val="22"/>
              </w:rPr>
            </w:pPr>
            <w:r w:rsidRPr="00EC1596">
              <w:rPr>
                <w:rFonts w:ascii="Palatino Linotype" w:hAnsi="Palatino Linotype" w:cs="Arial"/>
                <w:sz w:val="22"/>
                <w:szCs w:val="22"/>
              </w:rPr>
              <w:t>No estar inhabilitado para el ejercicio del servicio público.</w:t>
            </w:r>
          </w:p>
        </w:tc>
        <w:tc>
          <w:tcPr>
            <w:tcW w:w="3003" w:type="dxa"/>
            <w:shd w:val="clear" w:color="auto" w:fill="auto"/>
            <w:vAlign w:val="center"/>
          </w:tcPr>
          <w:p w14:paraId="4F3E3433" w14:textId="77777777" w:rsidR="009B7483" w:rsidRPr="00EC1596" w:rsidRDefault="009B7483" w:rsidP="00CF6295">
            <w:pPr>
              <w:pStyle w:val="Prrafodelista"/>
              <w:tabs>
                <w:tab w:val="left" w:pos="284"/>
                <w:tab w:val="left" w:pos="426"/>
              </w:tabs>
              <w:ind w:left="0" w:right="49"/>
              <w:jc w:val="both"/>
              <w:rPr>
                <w:rFonts w:ascii="Palatino Linotype" w:hAnsi="Palatino Linotype" w:cs="Arial"/>
                <w:sz w:val="22"/>
                <w:szCs w:val="22"/>
              </w:rPr>
            </w:pPr>
            <w:r w:rsidRPr="00EC1596">
              <w:rPr>
                <w:rFonts w:ascii="Palatino Linotype" w:hAnsi="Palatino Linotype" w:cs="Arial"/>
                <w:sz w:val="22"/>
                <w:szCs w:val="22"/>
              </w:rPr>
              <w:t>Constancia de no inhabilitación.</w:t>
            </w:r>
          </w:p>
        </w:tc>
        <w:tc>
          <w:tcPr>
            <w:tcW w:w="1953" w:type="dxa"/>
            <w:shd w:val="clear" w:color="auto" w:fill="auto"/>
            <w:vAlign w:val="center"/>
          </w:tcPr>
          <w:p w14:paraId="20655A34" w14:textId="77777777" w:rsidR="009B7483" w:rsidRPr="00EC1596" w:rsidRDefault="009B7483" w:rsidP="00CF6295">
            <w:pPr>
              <w:pStyle w:val="Prrafodelista"/>
              <w:tabs>
                <w:tab w:val="left" w:pos="284"/>
                <w:tab w:val="left" w:pos="426"/>
              </w:tabs>
              <w:ind w:left="0" w:right="49"/>
              <w:jc w:val="center"/>
              <w:rPr>
                <w:rFonts w:ascii="Palatino Linotype" w:hAnsi="Palatino Linotype" w:cs="Arial"/>
                <w:sz w:val="22"/>
                <w:szCs w:val="22"/>
              </w:rPr>
            </w:pPr>
            <w:r w:rsidRPr="00EC1596">
              <w:rPr>
                <w:rFonts w:ascii="Palatino Linotype" w:hAnsi="Palatino Linotype" w:cs="Arial"/>
                <w:sz w:val="22"/>
                <w:szCs w:val="22"/>
              </w:rPr>
              <w:t>Documento íntegro</w:t>
            </w:r>
          </w:p>
        </w:tc>
      </w:tr>
      <w:tr w:rsidR="009B7483" w:rsidRPr="00EC1596" w14:paraId="50A63297" w14:textId="77777777" w:rsidTr="00CF6295">
        <w:tc>
          <w:tcPr>
            <w:tcW w:w="626" w:type="dxa"/>
            <w:shd w:val="clear" w:color="auto" w:fill="auto"/>
            <w:vAlign w:val="center"/>
          </w:tcPr>
          <w:p w14:paraId="65351898" w14:textId="77777777" w:rsidR="009B7483" w:rsidRPr="00EC1596" w:rsidRDefault="009B7483" w:rsidP="00CF6295">
            <w:pPr>
              <w:pStyle w:val="Prrafodelista"/>
              <w:tabs>
                <w:tab w:val="left" w:pos="284"/>
                <w:tab w:val="left" w:pos="426"/>
              </w:tabs>
              <w:ind w:left="0" w:right="49"/>
              <w:jc w:val="center"/>
              <w:rPr>
                <w:rFonts w:ascii="Palatino Linotype" w:hAnsi="Palatino Linotype" w:cs="Arial"/>
                <w:b/>
                <w:sz w:val="22"/>
                <w:szCs w:val="22"/>
              </w:rPr>
            </w:pPr>
            <w:r w:rsidRPr="00EC1596">
              <w:rPr>
                <w:rFonts w:ascii="Palatino Linotype" w:hAnsi="Palatino Linotype" w:cs="Arial"/>
                <w:b/>
                <w:sz w:val="22"/>
                <w:szCs w:val="22"/>
              </w:rPr>
              <w:t>10</w:t>
            </w:r>
          </w:p>
        </w:tc>
        <w:tc>
          <w:tcPr>
            <w:tcW w:w="3480" w:type="dxa"/>
            <w:shd w:val="clear" w:color="auto" w:fill="auto"/>
            <w:vAlign w:val="center"/>
          </w:tcPr>
          <w:p w14:paraId="40FD7156" w14:textId="77777777" w:rsidR="009B7483" w:rsidRPr="00EC1596" w:rsidRDefault="009B7483" w:rsidP="00CF6295">
            <w:pPr>
              <w:pStyle w:val="Prrafodelista"/>
              <w:tabs>
                <w:tab w:val="left" w:pos="284"/>
                <w:tab w:val="left" w:pos="426"/>
              </w:tabs>
              <w:ind w:left="0" w:right="49"/>
              <w:jc w:val="both"/>
              <w:rPr>
                <w:rFonts w:ascii="Palatino Linotype" w:hAnsi="Palatino Linotype" w:cs="Arial"/>
                <w:sz w:val="22"/>
                <w:szCs w:val="22"/>
              </w:rPr>
            </w:pPr>
            <w:r w:rsidRPr="00EC1596">
              <w:rPr>
                <w:rFonts w:ascii="Palatino Linotype" w:hAnsi="Palatino Linotype" w:cs="Arial"/>
                <w:sz w:val="22"/>
                <w:szCs w:val="22"/>
              </w:rPr>
              <w:t xml:space="preserve">Presentar certificado expedido por la Unidad del Registro de Deudores Alimentarios Morosos </w:t>
            </w:r>
            <w:r w:rsidRPr="00EC1596">
              <w:rPr>
                <w:rFonts w:ascii="Palatino Linotype" w:hAnsi="Palatino Linotype" w:cs="Arial"/>
                <w:sz w:val="22"/>
                <w:szCs w:val="22"/>
              </w:rPr>
              <w:lastRenderedPageBreak/>
              <w:t>en el que conste, si se encuentra inscrito o no en el mismo.</w:t>
            </w:r>
          </w:p>
        </w:tc>
        <w:tc>
          <w:tcPr>
            <w:tcW w:w="3003" w:type="dxa"/>
            <w:shd w:val="clear" w:color="auto" w:fill="auto"/>
            <w:vAlign w:val="center"/>
          </w:tcPr>
          <w:p w14:paraId="55F1BC38" w14:textId="77777777" w:rsidR="009B7483" w:rsidRPr="00EC1596" w:rsidRDefault="009B7483" w:rsidP="00CF6295">
            <w:pPr>
              <w:pStyle w:val="Prrafodelista"/>
              <w:tabs>
                <w:tab w:val="left" w:pos="284"/>
                <w:tab w:val="left" w:pos="426"/>
              </w:tabs>
              <w:ind w:left="0" w:right="49"/>
              <w:jc w:val="both"/>
              <w:rPr>
                <w:rFonts w:ascii="Palatino Linotype" w:hAnsi="Palatino Linotype" w:cs="Arial"/>
                <w:sz w:val="22"/>
                <w:szCs w:val="22"/>
              </w:rPr>
            </w:pPr>
            <w:r w:rsidRPr="00EC1596">
              <w:rPr>
                <w:rFonts w:ascii="Palatino Linotype" w:hAnsi="Palatino Linotype" w:cs="Arial"/>
                <w:sz w:val="22"/>
                <w:szCs w:val="22"/>
              </w:rPr>
              <w:lastRenderedPageBreak/>
              <w:t>Certificado de No Deudor Alimentario Moroso.</w:t>
            </w:r>
          </w:p>
        </w:tc>
        <w:tc>
          <w:tcPr>
            <w:tcW w:w="1953" w:type="dxa"/>
            <w:shd w:val="clear" w:color="auto" w:fill="auto"/>
            <w:vAlign w:val="center"/>
          </w:tcPr>
          <w:p w14:paraId="35CE913A" w14:textId="77777777" w:rsidR="009B7483" w:rsidRPr="00EC1596" w:rsidRDefault="009B7483" w:rsidP="00CF6295">
            <w:pPr>
              <w:pStyle w:val="Prrafodelista"/>
              <w:tabs>
                <w:tab w:val="left" w:pos="284"/>
                <w:tab w:val="left" w:pos="426"/>
              </w:tabs>
              <w:ind w:left="0" w:right="49"/>
              <w:jc w:val="center"/>
              <w:rPr>
                <w:rFonts w:ascii="Palatino Linotype" w:hAnsi="Palatino Linotype" w:cs="Arial"/>
                <w:sz w:val="22"/>
                <w:szCs w:val="22"/>
              </w:rPr>
            </w:pPr>
            <w:r w:rsidRPr="00EC1596">
              <w:rPr>
                <w:rFonts w:ascii="Palatino Linotype" w:hAnsi="Palatino Linotype" w:cs="Arial"/>
                <w:sz w:val="22"/>
                <w:szCs w:val="22"/>
              </w:rPr>
              <w:t>En versión Pública.</w:t>
            </w:r>
          </w:p>
        </w:tc>
      </w:tr>
      <w:tr w:rsidR="009B7483" w:rsidRPr="00EC1596" w14:paraId="2D4E455B" w14:textId="77777777" w:rsidTr="00CF6295">
        <w:tc>
          <w:tcPr>
            <w:tcW w:w="626" w:type="dxa"/>
            <w:shd w:val="clear" w:color="auto" w:fill="auto"/>
            <w:vAlign w:val="center"/>
          </w:tcPr>
          <w:p w14:paraId="12EFA080" w14:textId="77777777" w:rsidR="009B7483" w:rsidRPr="00EC1596" w:rsidRDefault="009B7483" w:rsidP="00CF6295">
            <w:pPr>
              <w:pStyle w:val="Prrafodelista"/>
              <w:tabs>
                <w:tab w:val="left" w:pos="284"/>
                <w:tab w:val="left" w:pos="426"/>
              </w:tabs>
              <w:ind w:left="0" w:right="49"/>
              <w:jc w:val="center"/>
              <w:rPr>
                <w:rFonts w:ascii="Palatino Linotype" w:hAnsi="Palatino Linotype" w:cs="Arial"/>
                <w:b/>
                <w:sz w:val="22"/>
                <w:szCs w:val="22"/>
              </w:rPr>
            </w:pPr>
            <w:r w:rsidRPr="00EC1596">
              <w:rPr>
                <w:rFonts w:ascii="Palatino Linotype" w:hAnsi="Palatino Linotype" w:cs="Arial"/>
                <w:b/>
                <w:sz w:val="22"/>
                <w:szCs w:val="22"/>
              </w:rPr>
              <w:lastRenderedPageBreak/>
              <w:t>11</w:t>
            </w:r>
          </w:p>
        </w:tc>
        <w:tc>
          <w:tcPr>
            <w:tcW w:w="3480" w:type="dxa"/>
            <w:shd w:val="clear" w:color="auto" w:fill="auto"/>
            <w:vAlign w:val="center"/>
          </w:tcPr>
          <w:p w14:paraId="0DED1995" w14:textId="77777777" w:rsidR="009B7483" w:rsidRPr="00EC1596" w:rsidRDefault="009B7483" w:rsidP="00CF6295">
            <w:pPr>
              <w:pStyle w:val="Prrafodelista"/>
              <w:tabs>
                <w:tab w:val="left" w:pos="284"/>
                <w:tab w:val="left" w:pos="426"/>
              </w:tabs>
              <w:ind w:left="0" w:right="49"/>
              <w:jc w:val="both"/>
              <w:rPr>
                <w:rFonts w:ascii="Palatino Linotype" w:hAnsi="Palatino Linotype" w:cs="Arial"/>
                <w:sz w:val="22"/>
                <w:szCs w:val="22"/>
              </w:rPr>
            </w:pPr>
            <w:r w:rsidRPr="00EC1596">
              <w:rPr>
                <w:rFonts w:ascii="Palatino Linotype" w:hAnsi="Palatino Linotype" w:cs="Arial"/>
                <w:sz w:val="22"/>
                <w:szCs w:val="22"/>
              </w:rPr>
              <w:t>Para iniciar la prestación de los servicios</w:t>
            </w:r>
          </w:p>
        </w:tc>
        <w:tc>
          <w:tcPr>
            <w:tcW w:w="3003" w:type="dxa"/>
            <w:shd w:val="clear" w:color="auto" w:fill="auto"/>
            <w:vAlign w:val="center"/>
          </w:tcPr>
          <w:p w14:paraId="5BFB1CC1" w14:textId="77777777" w:rsidR="009B7483" w:rsidRPr="00EC1596" w:rsidRDefault="009B7483" w:rsidP="00CF6295">
            <w:pPr>
              <w:pStyle w:val="Prrafodelista"/>
              <w:tabs>
                <w:tab w:val="left" w:pos="284"/>
                <w:tab w:val="left" w:pos="426"/>
              </w:tabs>
              <w:ind w:left="0" w:right="49"/>
              <w:jc w:val="both"/>
              <w:rPr>
                <w:rFonts w:ascii="Palatino Linotype" w:hAnsi="Palatino Linotype" w:cs="Arial"/>
                <w:sz w:val="22"/>
                <w:szCs w:val="22"/>
              </w:rPr>
            </w:pPr>
            <w:r w:rsidRPr="00EC1596">
              <w:rPr>
                <w:rFonts w:ascii="Palatino Linotype" w:hAnsi="Palatino Linotype" w:cs="Arial"/>
                <w:sz w:val="22"/>
                <w:szCs w:val="22"/>
              </w:rPr>
              <w:t>Nombramiento, contrato o formato único de Movimientos de Personal.</w:t>
            </w:r>
          </w:p>
        </w:tc>
        <w:tc>
          <w:tcPr>
            <w:tcW w:w="1953" w:type="dxa"/>
            <w:shd w:val="clear" w:color="auto" w:fill="auto"/>
            <w:vAlign w:val="center"/>
          </w:tcPr>
          <w:p w14:paraId="4B8AF7B9" w14:textId="77777777" w:rsidR="009B7483" w:rsidRPr="00EC1596" w:rsidRDefault="009B7483" w:rsidP="00CF6295">
            <w:pPr>
              <w:pStyle w:val="Prrafodelista"/>
              <w:tabs>
                <w:tab w:val="left" w:pos="284"/>
                <w:tab w:val="left" w:pos="426"/>
              </w:tabs>
              <w:ind w:left="0" w:right="49"/>
              <w:jc w:val="center"/>
              <w:rPr>
                <w:rFonts w:ascii="Palatino Linotype" w:hAnsi="Palatino Linotype" w:cs="Arial"/>
                <w:sz w:val="22"/>
                <w:szCs w:val="22"/>
              </w:rPr>
            </w:pPr>
            <w:r w:rsidRPr="00EC1596">
              <w:rPr>
                <w:rFonts w:ascii="Palatino Linotype" w:hAnsi="Palatino Linotype" w:cs="Arial"/>
                <w:sz w:val="22"/>
                <w:szCs w:val="22"/>
              </w:rPr>
              <w:t>En versión Pública.</w:t>
            </w:r>
          </w:p>
        </w:tc>
      </w:tr>
      <w:tr w:rsidR="009B7483" w:rsidRPr="00EC1596" w14:paraId="4AFDCA50" w14:textId="77777777" w:rsidTr="00CF6295">
        <w:trPr>
          <w:trHeight w:val="615"/>
        </w:trPr>
        <w:tc>
          <w:tcPr>
            <w:tcW w:w="9062" w:type="dxa"/>
            <w:gridSpan w:val="4"/>
            <w:shd w:val="clear" w:color="auto" w:fill="00B050"/>
            <w:vAlign w:val="center"/>
          </w:tcPr>
          <w:p w14:paraId="2EC78309" w14:textId="77777777" w:rsidR="009B7483" w:rsidRPr="00EC1596" w:rsidRDefault="009B7483" w:rsidP="00CF6295">
            <w:pPr>
              <w:pStyle w:val="Prrafodelista"/>
              <w:tabs>
                <w:tab w:val="left" w:pos="284"/>
                <w:tab w:val="left" w:pos="426"/>
              </w:tabs>
              <w:ind w:left="0" w:right="49"/>
              <w:jc w:val="center"/>
              <w:rPr>
                <w:rFonts w:ascii="Palatino Linotype" w:hAnsi="Palatino Linotype" w:cs="Arial"/>
                <w:sz w:val="22"/>
                <w:szCs w:val="22"/>
              </w:rPr>
            </w:pPr>
            <w:r w:rsidRPr="00EC1596">
              <w:rPr>
                <w:rFonts w:ascii="Palatino Linotype" w:hAnsi="Palatino Linotype" w:cs="Arial"/>
                <w:b/>
                <w:sz w:val="22"/>
                <w:szCs w:val="22"/>
              </w:rPr>
              <w:t>Artículo 96 Ley Orgánica Municipal del Estado de México y Municipios</w:t>
            </w:r>
          </w:p>
          <w:p w14:paraId="36FAB4FB" w14:textId="77777777" w:rsidR="009B7483" w:rsidRPr="00EC1596" w:rsidRDefault="009B7483" w:rsidP="00CF6295">
            <w:pPr>
              <w:pStyle w:val="Prrafodelista"/>
              <w:tabs>
                <w:tab w:val="left" w:pos="284"/>
                <w:tab w:val="left" w:pos="426"/>
              </w:tabs>
              <w:ind w:left="0" w:right="49"/>
              <w:jc w:val="center"/>
              <w:rPr>
                <w:rFonts w:ascii="Palatino Linotype" w:hAnsi="Palatino Linotype" w:cs="Arial"/>
                <w:sz w:val="22"/>
                <w:szCs w:val="22"/>
              </w:rPr>
            </w:pPr>
          </w:p>
        </w:tc>
      </w:tr>
      <w:tr w:rsidR="009B7483" w:rsidRPr="00EC1596" w14:paraId="6461918E" w14:textId="77777777" w:rsidTr="00CF6295">
        <w:trPr>
          <w:trHeight w:val="963"/>
        </w:trPr>
        <w:tc>
          <w:tcPr>
            <w:tcW w:w="626" w:type="dxa"/>
            <w:shd w:val="clear" w:color="auto" w:fill="auto"/>
            <w:vAlign w:val="center"/>
          </w:tcPr>
          <w:p w14:paraId="054743B2" w14:textId="77777777" w:rsidR="009B7483" w:rsidRPr="00EC1596" w:rsidRDefault="009B7483" w:rsidP="00CF6295">
            <w:pPr>
              <w:pStyle w:val="Prrafodelista"/>
              <w:tabs>
                <w:tab w:val="left" w:pos="284"/>
                <w:tab w:val="left" w:pos="426"/>
              </w:tabs>
              <w:ind w:left="0" w:right="49"/>
              <w:jc w:val="center"/>
              <w:rPr>
                <w:rFonts w:ascii="Palatino Linotype" w:hAnsi="Palatino Linotype" w:cs="Arial"/>
                <w:b/>
                <w:sz w:val="22"/>
                <w:szCs w:val="22"/>
              </w:rPr>
            </w:pPr>
            <w:r w:rsidRPr="00EC1596">
              <w:rPr>
                <w:rFonts w:ascii="Palatino Linotype" w:hAnsi="Palatino Linotype" w:cs="Arial"/>
                <w:b/>
                <w:sz w:val="22"/>
                <w:szCs w:val="22"/>
              </w:rPr>
              <w:t>12</w:t>
            </w:r>
          </w:p>
          <w:p w14:paraId="19FCB4F8" w14:textId="77777777" w:rsidR="009B7483" w:rsidRPr="00EC1596" w:rsidRDefault="009B7483" w:rsidP="00CF6295">
            <w:pPr>
              <w:pStyle w:val="Prrafodelista"/>
              <w:tabs>
                <w:tab w:val="left" w:pos="284"/>
                <w:tab w:val="left" w:pos="426"/>
              </w:tabs>
              <w:ind w:left="0" w:right="49"/>
              <w:jc w:val="center"/>
              <w:rPr>
                <w:rFonts w:ascii="Palatino Linotype" w:hAnsi="Palatino Linotype" w:cs="Arial"/>
                <w:b/>
                <w:sz w:val="22"/>
                <w:szCs w:val="22"/>
              </w:rPr>
            </w:pPr>
          </w:p>
          <w:p w14:paraId="0EB75581" w14:textId="77777777" w:rsidR="009B7483" w:rsidRPr="00EC1596" w:rsidRDefault="009B7483" w:rsidP="00CF6295">
            <w:pPr>
              <w:pStyle w:val="Prrafodelista"/>
              <w:tabs>
                <w:tab w:val="left" w:pos="284"/>
                <w:tab w:val="left" w:pos="426"/>
              </w:tabs>
              <w:ind w:left="0" w:right="49"/>
              <w:jc w:val="center"/>
              <w:rPr>
                <w:rFonts w:ascii="Palatino Linotype" w:hAnsi="Palatino Linotype" w:cs="Arial"/>
                <w:b/>
                <w:sz w:val="22"/>
                <w:szCs w:val="22"/>
              </w:rPr>
            </w:pPr>
          </w:p>
          <w:p w14:paraId="2A57ED50" w14:textId="77777777" w:rsidR="009B7483" w:rsidRPr="00EC1596" w:rsidRDefault="009B7483" w:rsidP="00CF6295">
            <w:pPr>
              <w:pStyle w:val="Prrafodelista"/>
              <w:tabs>
                <w:tab w:val="left" w:pos="284"/>
                <w:tab w:val="left" w:pos="426"/>
              </w:tabs>
              <w:ind w:left="0" w:right="49"/>
              <w:jc w:val="center"/>
              <w:rPr>
                <w:rFonts w:ascii="Palatino Linotype" w:hAnsi="Palatino Linotype" w:cs="Arial"/>
                <w:b/>
                <w:sz w:val="22"/>
                <w:szCs w:val="22"/>
              </w:rPr>
            </w:pPr>
          </w:p>
        </w:tc>
        <w:tc>
          <w:tcPr>
            <w:tcW w:w="3480" w:type="dxa"/>
            <w:shd w:val="clear" w:color="auto" w:fill="auto"/>
            <w:vAlign w:val="center"/>
          </w:tcPr>
          <w:p w14:paraId="0A37D96D" w14:textId="77777777" w:rsidR="009B7483" w:rsidRPr="00EC1596" w:rsidRDefault="009B7483" w:rsidP="00CF6295">
            <w:pPr>
              <w:pStyle w:val="Prrafodelista"/>
              <w:tabs>
                <w:tab w:val="left" w:pos="709"/>
              </w:tabs>
              <w:ind w:left="0"/>
              <w:jc w:val="both"/>
              <w:rPr>
                <w:rFonts w:ascii="Palatino Linotype" w:hAnsi="Palatino Linotype" w:cs="Arial"/>
                <w:sz w:val="22"/>
                <w:szCs w:val="22"/>
              </w:rPr>
            </w:pPr>
            <w:r w:rsidRPr="00EC1596">
              <w:rPr>
                <w:rFonts w:ascii="Palatino Linotype" w:hAnsi="Palatino Linotype" w:cs="Arial"/>
                <w:sz w:val="22"/>
                <w:szCs w:val="22"/>
              </w:rPr>
              <w:t>Contar con título profesional en las áreas jurídicas, económicas o contable administrativas</w:t>
            </w:r>
          </w:p>
          <w:p w14:paraId="1B9CE964" w14:textId="77777777" w:rsidR="009B7483" w:rsidRPr="00EC1596" w:rsidRDefault="009B7483" w:rsidP="00CF6295">
            <w:pPr>
              <w:pStyle w:val="Prrafodelista"/>
              <w:tabs>
                <w:tab w:val="left" w:pos="709"/>
              </w:tabs>
              <w:ind w:left="0"/>
              <w:jc w:val="both"/>
              <w:rPr>
                <w:rFonts w:ascii="Palatino Linotype" w:hAnsi="Palatino Linotype" w:cs="Arial"/>
                <w:sz w:val="22"/>
                <w:szCs w:val="22"/>
              </w:rPr>
            </w:pPr>
          </w:p>
          <w:p w14:paraId="6DB25D0B" w14:textId="77777777" w:rsidR="009B7483" w:rsidRPr="00EC1596" w:rsidRDefault="009B7483" w:rsidP="00CF6295">
            <w:pPr>
              <w:pStyle w:val="Prrafodelista"/>
              <w:tabs>
                <w:tab w:val="left" w:pos="709"/>
              </w:tabs>
              <w:ind w:left="0"/>
              <w:jc w:val="both"/>
              <w:rPr>
                <w:rFonts w:ascii="Palatino Linotype" w:hAnsi="Palatino Linotype" w:cs="Arial"/>
                <w:sz w:val="22"/>
                <w:szCs w:val="22"/>
              </w:rPr>
            </w:pPr>
          </w:p>
        </w:tc>
        <w:tc>
          <w:tcPr>
            <w:tcW w:w="3003" w:type="dxa"/>
            <w:shd w:val="clear" w:color="auto" w:fill="auto"/>
            <w:vAlign w:val="center"/>
          </w:tcPr>
          <w:p w14:paraId="6EA86648" w14:textId="77777777" w:rsidR="009B7483" w:rsidRPr="00EC1596" w:rsidRDefault="009B7483" w:rsidP="00CF6295">
            <w:pPr>
              <w:pStyle w:val="Prrafodelista"/>
              <w:tabs>
                <w:tab w:val="left" w:pos="284"/>
                <w:tab w:val="left" w:pos="426"/>
              </w:tabs>
              <w:ind w:left="0"/>
              <w:jc w:val="both"/>
              <w:rPr>
                <w:rFonts w:ascii="Palatino Linotype" w:hAnsi="Palatino Linotype" w:cs="Arial"/>
                <w:sz w:val="22"/>
                <w:szCs w:val="22"/>
              </w:rPr>
            </w:pPr>
            <w:r w:rsidRPr="00EC1596">
              <w:rPr>
                <w:rFonts w:ascii="Palatino Linotype" w:hAnsi="Palatino Linotype" w:cs="Arial"/>
                <w:sz w:val="22"/>
                <w:szCs w:val="22"/>
              </w:rPr>
              <w:t>Título Profesional</w:t>
            </w:r>
          </w:p>
          <w:p w14:paraId="4D68B897" w14:textId="77777777" w:rsidR="009B7483" w:rsidRPr="00EC1596" w:rsidRDefault="009B7483" w:rsidP="00CF6295">
            <w:pPr>
              <w:pStyle w:val="Prrafodelista"/>
              <w:tabs>
                <w:tab w:val="left" w:pos="284"/>
                <w:tab w:val="left" w:pos="426"/>
              </w:tabs>
              <w:ind w:left="0"/>
              <w:jc w:val="both"/>
              <w:rPr>
                <w:rFonts w:ascii="Palatino Linotype" w:hAnsi="Palatino Linotype" w:cs="Arial"/>
                <w:sz w:val="22"/>
                <w:szCs w:val="22"/>
              </w:rPr>
            </w:pPr>
          </w:p>
          <w:p w14:paraId="457E4A01" w14:textId="77777777" w:rsidR="009B7483" w:rsidRPr="00EC1596" w:rsidRDefault="009B7483" w:rsidP="00CF6295">
            <w:pPr>
              <w:pStyle w:val="Prrafodelista"/>
              <w:tabs>
                <w:tab w:val="left" w:pos="284"/>
                <w:tab w:val="left" w:pos="426"/>
              </w:tabs>
              <w:ind w:left="0"/>
              <w:jc w:val="both"/>
              <w:rPr>
                <w:rFonts w:ascii="Palatino Linotype" w:hAnsi="Palatino Linotype" w:cs="Arial"/>
                <w:sz w:val="22"/>
                <w:szCs w:val="22"/>
              </w:rPr>
            </w:pPr>
          </w:p>
        </w:tc>
        <w:tc>
          <w:tcPr>
            <w:tcW w:w="1953" w:type="dxa"/>
            <w:shd w:val="clear" w:color="auto" w:fill="auto"/>
            <w:vAlign w:val="center"/>
          </w:tcPr>
          <w:p w14:paraId="18E9D757" w14:textId="77777777" w:rsidR="009B7483" w:rsidRPr="00EC1596" w:rsidRDefault="009B7483" w:rsidP="00CF6295">
            <w:pPr>
              <w:pStyle w:val="Prrafodelista"/>
              <w:tabs>
                <w:tab w:val="left" w:pos="284"/>
                <w:tab w:val="left" w:pos="426"/>
              </w:tabs>
              <w:ind w:left="0" w:right="49"/>
              <w:jc w:val="center"/>
              <w:rPr>
                <w:rFonts w:ascii="Palatino Linotype" w:hAnsi="Palatino Linotype" w:cs="Arial"/>
                <w:sz w:val="22"/>
                <w:szCs w:val="22"/>
              </w:rPr>
            </w:pPr>
            <w:r w:rsidRPr="00EC1596">
              <w:rPr>
                <w:rFonts w:ascii="Palatino Linotype" w:hAnsi="Palatino Linotype" w:cs="Arial"/>
                <w:sz w:val="22"/>
                <w:szCs w:val="22"/>
              </w:rPr>
              <w:t>En versión Pública.</w:t>
            </w:r>
          </w:p>
          <w:p w14:paraId="5DF6E950" w14:textId="77777777" w:rsidR="009B7483" w:rsidRPr="00EC1596" w:rsidRDefault="009B7483" w:rsidP="00CF6295">
            <w:pPr>
              <w:pStyle w:val="Prrafodelista"/>
              <w:tabs>
                <w:tab w:val="left" w:pos="284"/>
                <w:tab w:val="left" w:pos="426"/>
              </w:tabs>
              <w:ind w:left="0" w:right="49"/>
              <w:jc w:val="center"/>
              <w:rPr>
                <w:rFonts w:ascii="Palatino Linotype" w:hAnsi="Palatino Linotype" w:cs="Arial"/>
                <w:sz w:val="22"/>
                <w:szCs w:val="22"/>
              </w:rPr>
            </w:pPr>
          </w:p>
        </w:tc>
      </w:tr>
      <w:tr w:rsidR="009B7483" w:rsidRPr="00EC1596" w14:paraId="1373BE72" w14:textId="77777777" w:rsidTr="00CF6295">
        <w:trPr>
          <w:trHeight w:val="446"/>
        </w:trPr>
        <w:tc>
          <w:tcPr>
            <w:tcW w:w="626" w:type="dxa"/>
            <w:shd w:val="clear" w:color="auto" w:fill="auto"/>
            <w:vAlign w:val="center"/>
          </w:tcPr>
          <w:p w14:paraId="0E19D938" w14:textId="77777777" w:rsidR="009B7483" w:rsidRPr="00EC1596" w:rsidRDefault="009B7483" w:rsidP="00CF6295">
            <w:pPr>
              <w:pStyle w:val="Prrafodelista"/>
              <w:tabs>
                <w:tab w:val="left" w:pos="284"/>
                <w:tab w:val="left" w:pos="426"/>
              </w:tabs>
              <w:ind w:left="0"/>
              <w:jc w:val="center"/>
              <w:rPr>
                <w:rFonts w:ascii="Palatino Linotype" w:hAnsi="Palatino Linotype" w:cs="Arial"/>
                <w:b/>
                <w:sz w:val="22"/>
                <w:szCs w:val="22"/>
              </w:rPr>
            </w:pPr>
            <w:r w:rsidRPr="00EC1596">
              <w:rPr>
                <w:rFonts w:ascii="Palatino Linotype" w:hAnsi="Palatino Linotype" w:cs="Arial"/>
                <w:b/>
                <w:sz w:val="22"/>
                <w:szCs w:val="22"/>
              </w:rPr>
              <w:t>13</w:t>
            </w:r>
          </w:p>
        </w:tc>
        <w:tc>
          <w:tcPr>
            <w:tcW w:w="3480" w:type="dxa"/>
            <w:shd w:val="clear" w:color="auto" w:fill="auto"/>
            <w:vAlign w:val="center"/>
          </w:tcPr>
          <w:p w14:paraId="10AEEAA6" w14:textId="77777777" w:rsidR="009B7483" w:rsidRPr="00EC1596" w:rsidRDefault="009B7483" w:rsidP="00CF6295">
            <w:pPr>
              <w:tabs>
                <w:tab w:val="left" w:pos="395"/>
              </w:tabs>
              <w:jc w:val="both"/>
              <w:rPr>
                <w:rFonts w:ascii="Palatino Linotype" w:hAnsi="Palatino Linotype" w:cs="Arial"/>
              </w:rPr>
            </w:pPr>
            <w:r w:rsidRPr="00EC1596">
              <w:rPr>
                <w:rFonts w:ascii="Palatino Linotype" w:hAnsi="Palatino Linotype" w:cs="Arial"/>
              </w:rPr>
              <w:t xml:space="preserve">Experiencia mínima de un año </w:t>
            </w:r>
          </w:p>
        </w:tc>
        <w:tc>
          <w:tcPr>
            <w:tcW w:w="3003" w:type="dxa"/>
            <w:shd w:val="clear" w:color="auto" w:fill="auto"/>
            <w:vAlign w:val="center"/>
          </w:tcPr>
          <w:p w14:paraId="216CA9B7" w14:textId="77777777" w:rsidR="009B7483" w:rsidRPr="00EC1596" w:rsidRDefault="009B7483" w:rsidP="00CF6295">
            <w:pPr>
              <w:pStyle w:val="Prrafodelista"/>
              <w:tabs>
                <w:tab w:val="left" w:pos="284"/>
                <w:tab w:val="left" w:pos="426"/>
              </w:tabs>
              <w:ind w:left="0"/>
              <w:jc w:val="both"/>
              <w:rPr>
                <w:rFonts w:ascii="Palatino Linotype" w:hAnsi="Palatino Linotype" w:cs="Arial"/>
                <w:sz w:val="22"/>
                <w:szCs w:val="22"/>
              </w:rPr>
            </w:pPr>
            <w:r w:rsidRPr="00EC1596">
              <w:rPr>
                <w:rFonts w:ascii="Palatino Linotype" w:hAnsi="Palatino Linotype" w:cs="Arial"/>
                <w:sz w:val="22"/>
                <w:szCs w:val="22"/>
              </w:rPr>
              <w:t>Curriculum</w:t>
            </w:r>
          </w:p>
          <w:p w14:paraId="60B788ED" w14:textId="77777777" w:rsidR="009B7483" w:rsidRPr="00EC1596" w:rsidRDefault="009B7483" w:rsidP="00CF6295">
            <w:pPr>
              <w:pStyle w:val="Prrafodelista"/>
              <w:tabs>
                <w:tab w:val="left" w:pos="284"/>
                <w:tab w:val="left" w:pos="426"/>
              </w:tabs>
              <w:ind w:left="0"/>
              <w:jc w:val="both"/>
              <w:rPr>
                <w:rFonts w:ascii="Palatino Linotype" w:hAnsi="Palatino Linotype" w:cs="Arial"/>
                <w:sz w:val="22"/>
                <w:szCs w:val="22"/>
              </w:rPr>
            </w:pPr>
          </w:p>
        </w:tc>
        <w:tc>
          <w:tcPr>
            <w:tcW w:w="1953" w:type="dxa"/>
            <w:shd w:val="clear" w:color="auto" w:fill="auto"/>
            <w:vAlign w:val="center"/>
          </w:tcPr>
          <w:p w14:paraId="7C0CD5D1" w14:textId="77777777" w:rsidR="009B7483" w:rsidRPr="00EC1596" w:rsidRDefault="009B7483" w:rsidP="00CF6295">
            <w:pPr>
              <w:pStyle w:val="Prrafodelista"/>
              <w:tabs>
                <w:tab w:val="left" w:pos="284"/>
                <w:tab w:val="left" w:pos="426"/>
              </w:tabs>
              <w:ind w:left="0" w:right="49"/>
              <w:jc w:val="center"/>
              <w:rPr>
                <w:rFonts w:ascii="Palatino Linotype" w:hAnsi="Palatino Linotype" w:cs="Arial"/>
                <w:sz w:val="22"/>
                <w:szCs w:val="22"/>
              </w:rPr>
            </w:pPr>
            <w:r w:rsidRPr="00EC1596">
              <w:rPr>
                <w:rFonts w:ascii="Palatino Linotype" w:hAnsi="Palatino Linotype" w:cs="Arial"/>
                <w:sz w:val="22"/>
                <w:szCs w:val="22"/>
              </w:rPr>
              <w:t>En versión Pública.</w:t>
            </w:r>
          </w:p>
        </w:tc>
      </w:tr>
      <w:tr w:rsidR="009B7483" w:rsidRPr="00EC1596" w14:paraId="3A062C2B" w14:textId="77777777" w:rsidTr="00CF6295">
        <w:trPr>
          <w:trHeight w:val="3007"/>
        </w:trPr>
        <w:tc>
          <w:tcPr>
            <w:tcW w:w="626" w:type="dxa"/>
            <w:shd w:val="clear" w:color="auto" w:fill="auto"/>
            <w:vAlign w:val="center"/>
          </w:tcPr>
          <w:p w14:paraId="5A5DD748" w14:textId="77777777" w:rsidR="009B7483" w:rsidRPr="00EC1596" w:rsidRDefault="009B7483" w:rsidP="00CF6295">
            <w:pPr>
              <w:pStyle w:val="Prrafodelista"/>
              <w:tabs>
                <w:tab w:val="left" w:pos="284"/>
                <w:tab w:val="left" w:pos="426"/>
              </w:tabs>
              <w:ind w:left="0"/>
              <w:jc w:val="center"/>
              <w:rPr>
                <w:rFonts w:ascii="Palatino Linotype" w:hAnsi="Palatino Linotype" w:cs="Arial"/>
                <w:b/>
                <w:sz w:val="22"/>
                <w:szCs w:val="22"/>
              </w:rPr>
            </w:pPr>
            <w:r w:rsidRPr="00EC1596">
              <w:rPr>
                <w:rFonts w:ascii="Palatino Linotype" w:hAnsi="Palatino Linotype" w:cs="Arial"/>
                <w:b/>
                <w:sz w:val="22"/>
                <w:szCs w:val="22"/>
              </w:rPr>
              <w:t>14</w:t>
            </w:r>
          </w:p>
        </w:tc>
        <w:tc>
          <w:tcPr>
            <w:tcW w:w="3480" w:type="dxa"/>
            <w:shd w:val="clear" w:color="auto" w:fill="auto"/>
            <w:vAlign w:val="center"/>
          </w:tcPr>
          <w:p w14:paraId="5D18C404" w14:textId="77777777" w:rsidR="009B7483" w:rsidRPr="00EC1596" w:rsidRDefault="009B7483" w:rsidP="00CF6295">
            <w:pPr>
              <w:tabs>
                <w:tab w:val="left" w:pos="395"/>
              </w:tabs>
              <w:jc w:val="both"/>
              <w:rPr>
                <w:rFonts w:ascii="Palatino Linotype" w:hAnsi="Palatino Linotype" w:cs="Arial"/>
              </w:rPr>
            </w:pPr>
            <w:r w:rsidRPr="00EC1596">
              <w:rPr>
                <w:rFonts w:ascii="Palatino Linotype" w:hAnsi="Palatino Linotype" w:cs="Arial"/>
              </w:rPr>
              <w:t>Certificación de competencia laboral en funciones expedida por el Instituto Hacendario del Estado de México, con anterioridad a la fecha de su designación; El requisito de la certificación de competencia laboral, deberá acreditarse dentro de los seis meses siguientes a la fecha en que inicie funciones.</w:t>
            </w:r>
          </w:p>
        </w:tc>
        <w:tc>
          <w:tcPr>
            <w:tcW w:w="3003" w:type="dxa"/>
            <w:shd w:val="clear" w:color="auto" w:fill="auto"/>
            <w:vAlign w:val="center"/>
          </w:tcPr>
          <w:p w14:paraId="1A24A5A5" w14:textId="77777777" w:rsidR="009B7483" w:rsidRPr="00EC1596" w:rsidRDefault="009B7483" w:rsidP="00CF6295">
            <w:pPr>
              <w:pStyle w:val="Prrafodelista"/>
              <w:tabs>
                <w:tab w:val="left" w:pos="284"/>
                <w:tab w:val="left" w:pos="426"/>
              </w:tabs>
              <w:ind w:left="0"/>
              <w:jc w:val="both"/>
              <w:rPr>
                <w:rFonts w:ascii="Palatino Linotype" w:hAnsi="Palatino Linotype" w:cs="Arial"/>
                <w:sz w:val="22"/>
                <w:szCs w:val="22"/>
              </w:rPr>
            </w:pPr>
            <w:r w:rsidRPr="00EC1596">
              <w:rPr>
                <w:rFonts w:ascii="Palatino Linotype" w:hAnsi="Palatino Linotype" w:cs="Arial"/>
                <w:sz w:val="22"/>
                <w:szCs w:val="22"/>
              </w:rPr>
              <w:t>Certificado de competencia laboral</w:t>
            </w:r>
          </w:p>
        </w:tc>
        <w:tc>
          <w:tcPr>
            <w:tcW w:w="1953" w:type="dxa"/>
            <w:shd w:val="clear" w:color="auto" w:fill="auto"/>
            <w:vAlign w:val="center"/>
          </w:tcPr>
          <w:p w14:paraId="0AF37CC4" w14:textId="77777777" w:rsidR="009B7483" w:rsidRPr="00EC1596" w:rsidRDefault="009B7483" w:rsidP="00CF6295">
            <w:pPr>
              <w:pStyle w:val="Prrafodelista"/>
              <w:tabs>
                <w:tab w:val="left" w:pos="284"/>
                <w:tab w:val="left" w:pos="426"/>
              </w:tabs>
              <w:ind w:left="0" w:right="49"/>
              <w:jc w:val="center"/>
              <w:rPr>
                <w:rFonts w:ascii="Palatino Linotype" w:hAnsi="Palatino Linotype" w:cs="Arial"/>
                <w:sz w:val="22"/>
                <w:szCs w:val="22"/>
              </w:rPr>
            </w:pPr>
            <w:r w:rsidRPr="00EC1596">
              <w:rPr>
                <w:rFonts w:ascii="Palatino Linotype" w:hAnsi="Palatino Linotype" w:cs="Arial"/>
                <w:sz w:val="22"/>
                <w:szCs w:val="22"/>
              </w:rPr>
              <w:t>En versión Pública.</w:t>
            </w:r>
          </w:p>
        </w:tc>
      </w:tr>
    </w:tbl>
    <w:p w14:paraId="19D9339B" w14:textId="77777777" w:rsidR="009B7483" w:rsidRPr="00EC1596" w:rsidRDefault="009B7483" w:rsidP="009B7483">
      <w:pPr>
        <w:tabs>
          <w:tab w:val="left" w:pos="709"/>
        </w:tabs>
        <w:spacing w:after="0" w:line="360" w:lineRule="auto"/>
        <w:jc w:val="both"/>
        <w:rPr>
          <w:rFonts w:ascii="Palatino Linotype" w:eastAsia="Calibri" w:hAnsi="Palatino Linotype" w:cs="Arial"/>
          <w:sz w:val="24"/>
          <w:szCs w:val="23"/>
        </w:rPr>
      </w:pPr>
    </w:p>
    <w:p w14:paraId="3C9D8DD0" w14:textId="77777777" w:rsidR="009B7483" w:rsidRPr="00EC1596" w:rsidRDefault="009B7483" w:rsidP="009B7483">
      <w:pPr>
        <w:tabs>
          <w:tab w:val="left" w:pos="709"/>
        </w:tabs>
        <w:spacing w:after="0" w:line="360" w:lineRule="auto"/>
        <w:jc w:val="both"/>
        <w:rPr>
          <w:rFonts w:ascii="Palatino Linotype" w:eastAsia="Times New Roman" w:hAnsi="Palatino Linotype" w:cs="Arial"/>
          <w:sz w:val="24"/>
          <w:lang w:val="es-ES"/>
        </w:rPr>
      </w:pPr>
      <w:r w:rsidRPr="00EC1596">
        <w:rPr>
          <w:rFonts w:ascii="Palatino Linotype" w:eastAsia="Times New Roman" w:hAnsi="Palatino Linotype" w:cs="Arial"/>
          <w:sz w:val="24"/>
          <w:lang w:val="es-ES"/>
        </w:rPr>
        <w:t>De lo antes mencionado se advierte que para formar parte del servicio público, los interesados deben cumplir con los elementos señalados, así como aquellos requisitos que se establezcan para los diferentes puestos, siendo obligación de las instituciones públicas integrar los expedientes correspondientes, en términos del artículo 98, fracción XVII, de la Ley del Trabajo de los Servidores Públicos del Estado de México.</w:t>
      </w:r>
    </w:p>
    <w:p w14:paraId="03562980" w14:textId="77777777" w:rsidR="009B7483" w:rsidRPr="00EC1596" w:rsidRDefault="009B7483" w:rsidP="009B7483">
      <w:pPr>
        <w:tabs>
          <w:tab w:val="left" w:pos="709"/>
        </w:tabs>
        <w:spacing w:after="0" w:line="360" w:lineRule="auto"/>
        <w:jc w:val="both"/>
        <w:rPr>
          <w:rFonts w:ascii="Palatino Linotype" w:eastAsia="Times New Roman" w:hAnsi="Palatino Linotype" w:cs="Arial"/>
          <w:sz w:val="24"/>
          <w:lang w:val="es-ES"/>
        </w:rPr>
      </w:pPr>
    </w:p>
    <w:p w14:paraId="1B82CB2D" w14:textId="77777777" w:rsidR="009B7483" w:rsidRPr="00EC1596" w:rsidRDefault="009B7483" w:rsidP="009B7483">
      <w:pPr>
        <w:tabs>
          <w:tab w:val="left" w:pos="709"/>
        </w:tabs>
        <w:spacing w:after="0" w:line="360" w:lineRule="auto"/>
        <w:jc w:val="both"/>
        <w:rPr>
          <w:rFonts w:ascii="Palatino Linotype" w:hAnsi="Palatino Linotype" w:cs="Arial"/>
          <w:sz w:val="24"/>
        </w:rPr>
      </w:pPr>
      <w:r w:rsidRPr="00EC1596">
        <w:rPr>
          <w:rFonts w:ascii="Palatino Linotype" w:hAnsi="Palatino Linotype" w:cs="Arial"/>
          <w:sz w:val="24"/>
        </w:rPr>
        <w:t xml:space="preserve">En esta virtud, los expedientes laborales constituyen acervos documentales en los cuales convergen tanto de información pública como aquella con el carácter de </w:t>
      </w:r>
      <w:r w:rsidRPr="00EC1596">
        <w:rPr>
          <w:rFonts w:ascii="Palatino Linotype" w:hAnsi="Palatino Linotype" w:cs="Arial"/>
          <w:sz w:val="24"/>
        </w:rPr>
        <w:lastRenderedPageBreak/>
        <w:t>privada; sin embargo, es de señalar que no existe disposición expresa que concluya al Sujeto Obligado a integrar los expedientes de mérito de manera homogénea; motivo por el cual, a los Sujetos Obligados les compete analizar en cada uno de los expedientes laborales de los servidores públicos cual es la información susceptible de entrega, en su caso, en versión pública, y de cuál no procedería realizar su entrega, en cuyo supuesto deberá elaborar y entregar el acuerdo de clasificación de confidencialidad correspondiente.</w:t>
      </w:r>
    </w:p>
    <w:p w14:paraId="03B92F41" w14:textId="77777777" w:rsidR="009B7483" w:rsidRPr="00EC1596" w:rsidRDefault="009B7483" w:rsidP="009B7483">
      <w:pPr>
        <w:tabs>
          <w:tab w:val="left" w:pos="709"/>
        </w:tabs>
        <w:spacing w:after="0" w:line="360" w:lineRule="auto"/>
        <w:jc w:val="both"/>
        <w:rPr>
          <w:rFonts w:ascii="Palatino Linotype" w:hAnsi="Palatino Linotype" w:cs="Arial"/>
          <w:sz w:val="24"/>
        </w:rPr>
      </w:pPr>
    </w:p>
    <w:p w14:paraId="7256830A" w14:textId="77777777" w:rsidR="009B7483" w:rsidRPr="00EC1596" w:rsidRDefault="009B7483" w:rsidP="009B7483">
      <w:pPr>
        <w:tabs>
          <w:tab w:val="left" w:pos="709"/>
        </w:tabs>
        <w:spacing w:after="0" w:line="360" w:lineRule="auto"/>
        <w:jc w:val="both"/>
        <w:rPr>
          <w:rFonts w:ascii="Palatino Linotype" w:hAnsi="Palatino Linotype" w:cs="Arial"/>
          <w:sz w:val="24"/>
        </w:rPr>
      </w:pPr>
      <w:r w:rsidRPr="00EC1596">
        <w:rPr>
          <w:rFonts w:ascii="Palatino Linotype" w:hAnsi="Palatino Linotype" w:cs="Arial"/>
          <w:sz w:val="24"/>
        </w:rPr>
        <w:t xml:space="preserve">De este modo, al ser expedientes individuales de los servidores públicos que se integran con documentos públicos y documentos privados a partir de la relación laboral, y con los ordenamientos señalados con antelación no establecen como se integrarán estos, es necesario remitirnos, para mayor claridad en el estudio y sólo a modo de ejemplo, al </w:t>
      </w:r>
      <w:r w:rsidRPr="00EC1596">
        <w:rPr>
          <w:rFonts w:ascii="Palatino Linotype" w:hAnsi="Palatino Linotype" w:cs="Arial"/>
          <w:i/>
          <w:sz w:val="24"/>
        </w:rPr>
        <w:t>Manual de Procedimientos para la Integración de los Expedientes de los Servidores Públicos del Tribunal Electoral</w:t>
      </w:r>
      <w:r w:rsidRPr="00EC1596">
        <w:rPr>
          <w:i/>
          <w:sz w:val="24"/>
          <w:vertAlign w:val="superscript"/>
        </w:rPr>
        <w:footnoteReference w:id="2"/>
      </w:r>
      <w:r w:rsidRPr="00EC1596">
        <w:rPr>
          <w:rFonts w:ascii="Palatino Linotype" w:hAnsi="Palatino Linotype" w:cs="Arial"/>
          <w:sz w:val="24"/>
        </w:rPr>
        <w:t>.</w:t>
      </w:r>
    </w:p>
    <w:p w14:paraId="7BEDF9D6" w14:textId="77777777" w:rsidR="009B7483" w:rsidRPr="00EC1596" w:rsidRDefault="009B7483" w:rsidP="009B7483">
      <w:pPr>
        <w:tabs>
          <w:tab w:val="left" w:pos="709"/>
        </w:tabs>
        <w:spacing w:after="0" w:line="360" w:lineRule="auto"/>
        <w:jc w:val="both"/>
        <w:rPr>
          <w:rFonts w:ascii="Palatino Linotype" w:hAnsi="Palatino Linotype" w:cs="Arial"/>
          <w:sz w:val="24"/>
        </w:rPr>
      </w:pPr>
    </w:p>
    <w:p w14:paraId="73967376" w14:textId="77777777" w:rsidR="009B7483" w:rsidRPr="00EC1596" w:rsidRDefault="009B7483" w:rsidP="009B7483">
      <w:pPr>
        <w:tabs>
          <w:tab w:val="left" w:pos="709"/>
        </w:tabs>
        <w:spacing w:after="0" w:line="360" w:lineRule="auto"/>
        <w:jc w:val="both"/>
        <w:rPr>
          <w:rFonts w:ascii="Palatino Linotype" w:eastAsia="Times New Roman" w:hAnsi="Palatino Linotype" w:cs="Arial"/>
          <w:sz w:val="36"/>
          <w:lang w:val="es-ES"/>
        </w:rPr>
      </w:pPr>
      <w:r w:rsidRPr="00EC1596">
        <w:rPr>
          <w:rFonts w:ascii="Palatino Linotype" w:hAnsi="Palatino Linotype" w:cs="Arial"/>
          <w:sz w:val="24"/>
        </w:rPr>
        <w:t>Dicho Manual Establece que para la integración del expediente de un servidor público, invariablemente se deberán comprender dos apartados:</w:t>
      </w:r>
    </w:p>
    <w:p w14:paraId="6DD86548" w14:textId="77777777" w:rsidR="009B7483" w:rsidRPr="00EC1596" w:rsidRDefault="009B7483" w:rsidP="009B7483">
      <w:pPr>
        <w:tabs>
          <w:tab w:val="left" w:pos="709"/>
        </w:tabs>
        <w:spacing w:after="0" w:line="360" w:lineRule="auto"/>
        <w:jc w:val="both"/>
        <w:rPr>
          <w:rFonts w:ascii="Palatino Linotype" w:eastAsia="Times New Roman" w:hAnsi="Palatino Linotype" w:cs="Arial"/>
          <w:sz w:val="24"/>
          <w:lang w:val="es-ES"/>
        </w:rPr>
      </w:pPr>
    </w:p>
    <w:p w14:paraId="21B27F42" w14:textId="77777777" w:rsidR="009B7483" w:rsidRPr="00EC1596" w:rsidRDefault="009B7483" w:rsidP="009B7483">
      <w:pPr>
        <w:pStyle w:val="Prrafodelista"/>
        <w:numPr>
          <w:ilvl w:val="0"/>
          <w:numId w:val="12"/>
        </w:numPr>
        <w:tabs>
          <w:tab w:val="left" w:pos="709"/>
        </w:tabs>
        <w:spacing w:after="240" w:line="360" w:lineRule="auto"/>
        <w:jc w:val="both"/>
        <w:rPr>
          <w:rFonts w:ascii="Palatino Linotype" w:hAnsi="Palatino Linotype" w:cs="Arial"/>
          <w:sz w:val="40"/>
        </w:rPr>
      </w:pPr>
      <w:r w:rsidRPr="00EC1596">
        <w:rPr>
          <w:rFonts w:ascii="Palatino Linotype" w:hAnsi="Palatino Linotype" w:cs="Arial"/>
          <w:b/>
        </w:rPr>
        <w:t>Primer apartado:</w:t>
      </w:r>
      <w:r w:rsidRPr="00EC1596">
        <w:rPr>
          <w:rFonts w:ascii="Palatino Linotype" w:hAnsi="Palatino Linotype" w:cs="Arial"/>
        </w:rPr>
        <w:t xml:space="preserve"> se denominará </w:t>
      </w:r>
      <w:r w:rsidRPr="00EC1596">
        <w:rPr>
          <w:rFonts w:ascii="Palatino Linotype" w:hAnsi="Palatino Linotype" w:cs="Arial"/>
          <w:i/>
        </w:rPr>
        <w:t>personal</w:t>
      </w:r>
      <w:r w:rsidRPr="00EC1596">
        <w:rPr>
          <w:rFonts w:ascii="Palatino Linotype" w:hAnsi="Palatino Linotype" w:cs="Arial"/>
        </w:rPr>
        <w:t>; se integra con la documentación personal que entregue el servidor público al ingresar al servicio público.</w:t>
      </w:r>
    </w:p>
    <w:p w14:paraId="57C8C371" w14:textId="77777777" w:rsidR="009B7483" w:rsidRPr="00EC1596" w:rsidRDefault="009B7483" w:rsidP="009B7483">
      <w:pPr>
        <w:pStyle w:val="Prrafodelista"/>
        <w:numPr>
          <w:ilvl w:val="0"/>
          <w:numId w:val="12"/>
        </w:numPr>
        <w:tabs>
          <w:tab w:val="left" w:pos="709"/>
        </w:tabs>
        <w:spacing w:line="360" w:lineRule="auto"/>
        <w:jc w:val="both"/>
        <w:rPr>
          <w:rFonts w:ascii="Palatino Linotype" w:hAnsi="Palatino Linotype" w:cs="Arial"/>
          <w:sz w:val="40"/>
        </w:rPr>
      </w:pPr>
      <w:r w:rsidRPr="00EC1596">
        <w:rPr>
          <w:rFonts w:ascii="Palatino Linotype" w:hAnsi="Palatino Linotype" w:cs="Arial"/>
          <w:b/>
        </w:rPr>
        <w:lastRenderedPageBreak/>
        <w:t>Segundo apartado:</w:t>
      </w:r>
      <w:r w:rsidRPr="00EC1596">
        <w:rPr>
          <w:rFonts w:ascii="Palatino Linotype" w:hAnsi="Palatino Linotype" w:cs="Arial"/>
        </w:rPr>
        <w:t xml:space="preserve"> denominado </w:t>
      </w:r>
      <w:r w:rsidRPr="00EC1596">
        <w:rPr>
          <w:rFonts w:ascii="Palatino Linotype" w:hAnsi="Palatino Linotype" w:cs="Arial"/>
          <w:i/>
        </w:rPr>
        <w:t xml:space="preserve">Laboral; </w:t>
      </w:r>
      <w:r w:rsidRPr="00EC1596">
        <w:rPr>
          <w:rFonts w:ascii="Palatino Linotype" w:hAnsi="Palatino Linotype" w:cs="Arial"/>
        </w:rPr>
        <w:t>se integrará con los documentos generados por la relación laboral del servidor público y el tribunal -en este caso la dependencia a la cual presta sus servicios-.</w:t>
      </w:r>
    </w:p>
    <w:p w14:paraId="4BFEB64B" w14:textId="77777777" w:rsidR="009B7483" w:rsidRPr="00EC1596" w:rsidRDefault="009B7483" w:rsidP="009B7483">
      <w:pPr>
        <w:pStyle w:val="Prrafodelista"/>
        <w:tabs>
          <w:tab w:val="left" w:pos="284"/>
          <w:tab w:val="left" w:pos="426"/>
        </w:tabs>
        <w:spacing w:before="100" w:beforeAutospacing="1" w:line="360" w:lineRule="auto"/>
        <w:ind w:left="0" w:right="49"/>
        <w:contextualSpacing/>
        <w:jc w:val="both"/>
        <w:rPr>
          <w:rFonts w:ascii="Palatino Linotype" w:hAnsi="Palatino Linotype" w:cs="Arial"/>
        </w:rPr>
      </w:pPr>
    </w:p>
    <w:p w14:paraId="05A438D6" w14:textId="77777777" w:rsidR="009B7483" w:rsidRPr="00EC1596" w:rsidRDefault="009B7483" w:rsidP="009B7483">
      <w:pPr>
        <w:pStyle w:val="Prrafodelista"/>
        <w:tabs>
          <w:tab w:val="left" w:pos="284"/>
          <w:tab w:val="left" w:pos="426"/>
        </w:tabs>
        <w:spacing w:line="360" w:lineRule="auto"/>
        <w:ind w:left="0" w:right="49"/>
        <w:contextualSpacing/>
        <w:jc w:val="both"/>
        <w:rPr>
          <w:rFonts w:ascii="Palatino Linotype" w:hAnsi="Palatino Linotype" w:cs="Arial"/>
        </w:rPr>
      </w:pPr>
      <w:r w:rsidRPr="00EC1596">
        <w:rPr>
          <w:rFonts w:ascii="Palatino Linotype" w:hAnsi="Palatino Linotype" w:cs="Arial"/>
        </w:rPr>
        <w:t>Ahora bien, del análisis de las documentales que integran dichos apartados en un expediente laboral, se destaca que en ambos se incluyen documentales personales, que solo son del interés del servidor público y que su difusión o apertura, no contribuiría a la transparencia, ni a la rendición de cuentas, por lo que no resultaría justificada la publicidad de estos; sin embargo también se conforma de documentos que son públicos y que si bien contienen datos personales, los mismos podrían hacerse del conocimiento de la sociedad en sus respectivas versiones públicas.</w:t>
      </w:r>
    </w:p>
    <w:p w14:paraId="08251834" w14:textId="77777777" w:rsidR="009B7483" w:rsidRPr="00EC1596" w:rsidRDefault="009B7483" w:rsidP="009B7483">
      <w:pPr>
        <w:pStyle w:val="Prrafodelista"/>
        <w:tabs>
          <w:tab w:val="left" w:pos="284"/>
          <w:tab w:val="left" w:pos="426"/>
        </w:tabs>
        <w:spacing w:line="360" w:lineRule="auto"/>
        <w:ind w:left="0" w:right="49"/>
        <w:contextualSpacing/>
        <w:jc w:val="both"/>
        <w:rPr>
          <w:rFonts w:ascii="Palatino Linotype" w:hAnsi="Palatino Linotype" w:cs="Arial"/>
        </w:rPr>
      </w:pPr>
    </w:p>
    <w:p w14:paraId="121E27AF" w14:textId="77777777" w:rsidR="009B7483" w:rsidRPr="00EC1596" w:rsidRDefault="009B7483" w:rsidP="009B7483">
      <w:pPr>
        <w:pStyle w:val="Prrafodelista"/>
        <w:tabs>
          <w:tab w:val="left" w:pos="284"/>
          <w:tab w:val="left" w:pos="426"/>
        </w:tabs>
        <w:spacing w:line="360" w:lineRule="auto"/>
        <w:ind w:left="0" w:right="49"/>
        <w:contextualSpacing/>
        <w:jc w:val="both"/>
        <w:rPr>
          <w:rFonts w:ascii="Palatino Linotype" w:hAnsi="Palatino Linotype" w:cs="Arial"/>
        </w:rPr>
      </w:pPr>
      <w:r w:rsidRPr="00EC1596">
        <w:rPr>
          <w:rFonts w:ascii="Palatino Linotype" w:hAnsi="Palatino Linotype" w:cs="Arial"/>
        </w:rPr>
        <w:t>Para robustecer lo anterior, es de considerar el Criterio 16/2006 emitido por el Comité de Acceso a la Información y Protección de Datos Personales de la suprema Corte de Justicia de la Nación, que dispone lo siguiente:</w:t>
      </w:r>
    </w:p>
    <w:p w14:paraId="29E51F2B" w14:textId="77777777" w:rsidR="009B7483" w:rsidRPr="00EC1596" w:rsidRDefault="009B7483" w:rsidP="009B7483">
      <w:pPr>
        <w:pStyle w:val="Sinespaciado"/>
      </w:pPr>
    </w:p>
    <w:p w14:paraId="55E9901C" w14:textId="77777777" w:rsidR="009B7483" w:rsidRPr="00EC1596" w:rsidRDefault="009B7483" w:rsidP="009B7483">
      <w:pPr>
        <w:spacing w:after="240"/>
        <w:ind w:left="567" w:right="616"/>
        <w:jc w:val="both"/>
        <w:rPr>
          <w:rFonts w:ascii="Palatino Linotype" w:eastAsia="Times New Roman" w:hAnsi="Palatino Linotype" w:cs="Times New Roman"/>
          <w:i/>
          <w:lang w:val="es-ES"/>
        </w:rPr>
      </w:pPr>
      <w:r w:rsidRPr="00EC1596">
        <w:rPr>
          <w:rFonts w:ascii="Palatino Linotype" w:eastAsia="Times New Roman" w:hAnsi="Palatino Linotype" w:cs="Times New Roman"/>
          <w:i/>
          <w:lang w:val="es-ES"/>
        </w:rPr>
        <w:t>“</w:t>
      </w:r>
      <w:r w:rsidRPr="00EC1596">
        <w:rPr>
          <w:rFonts w:ascii="Palatino Linotype" w:eastAsia="Times New Roman" w:hAnsi="Palatino Linotype" w:cs="Times New Roman"/>
          <w:b/>
          <w:i/>
          <w:lang w:val="es-ES"/>
        </w:rPr>
        <w:t>EXPEDIENTES LABORALES ADMINISTRATIVOS DE LOS SERVIDORES PÚBLICOS DE LA SUPREMA CORTE DE JUSTICIA DE LA NACIÓN. ES PÚBLICA LA INFORMACIÓN QUE EN ELLOS SE CONTIENE, SALVO LOS DATOS PERSONALES</w:t>
      </w:r>
      <w:r w:rsidRPr="00EC1596">
        <w:rPr>
          <w:rFonts w:ascii="Palatino Linotype" w:eastAsia="Times New Roman" w:hAnsi="Palatino Linotype" w:cs="Times New Roman"/>
          <w:i/>
          <w:lang w:val="es-ES"/>
        </w:rPr>
        <w:t xml:space="preserve">. La información que se contiene en los expedientes laborales administrativos de los servidores públicos de este Alto Tribunal es pública, específicamente, la inherente a sus percepciones, el ejercicio del cargo, a la identificación de la plaza y sus funciones, los datos relevantes sobre el perfil profesional del servidor público y, en su caso, sobre su desempeño, en tanto establecen el marco de referencia laboral administrativo. A diferencia de lo que sucede con los datos personales que en dichos expedientes se contengan, pues debe tenerse en cuenta que una de las excepciones al principio de publicidad de la información la constituyen los datos de tal naturaleza que requieran del consentimiento de los individuos para su difusión, distribución o comercialización en los términos de los artículos 3°, fracción II, y 18, fracción II, de la Ley </w:t>
      </w:r>
      <w:r w:rsidRPr="00EC1596">
        <w:rPr>
          <w:rFonts w:ascii="Palatino Linotype" w:eastAsia="Times New Roman" w:hAnsi="Palatino Linotype" w:cs="Times New Roman"/>
          <w:i/>
          <w:lang w:val="es-ES"/>
        </w:rPr>
        <w:lastRenderedPageBreak/>
        <w:t>Federal de Transparencia y Acceso a la Información Pública Gubernamental. Para ello es necesario considerar que constituyen datos personales toda aquella información concerniente a una persona física identificada o identificable, relacionada con cualquier aspecto que afecte su intimidad, y tendrán el carácter de información confidencial, cuando en términos de lo previsto en la Ley Federal invocada, su difusión, distribución o comercialización requiera el consentimiento de los individuos a los que pertenezcan.”</w:t>
      </w:r>
    </w:p>
    <w:p w14:paraId="7C4A53B1" w14:textId="77777777" w:rsidR="009B7483" w:rsidRPr="00EC1596" w:rsidRDefault="009B7483" w:rsidP="009B7483">
      <w:pPr>
        <w:pStyle w:val="Prrafodelista"/>
        <w:tabs>
          <w:tab w:val="left" w:pos="284"/>
          <w:tab w:val="left" w:pos="426"/>
        </w:tabs>
        <w:spacing w:line="360" w:lineRule="auto"/>
        <w:ind w:left="0" w:right="49"/>
        <w:contextualSpacing/>
        <w:jc w:val="both"/>
        <w:rPr>
          <w:rFonts w:ascii="Palatino Linotype" w:hAnsi="Palatino Linotype" w:cs="Arial"/>
        </w:rPr>
      </w:pPr>
    </w:p>
    <w:p w14:paraId="4A799F1E" w14:textId="77777777" w:rsidR="009B7483" w:rsidRPr="00EC1596" w:rsidRDefault="009B7483" w:rsidP="009B7483">
      <w:pPr>
        <w:pStyle w:val="Prrafodelista"/>
        <w:tabs>
          <w:tab w:val="left" w:pos="284"/>
          <w:tab w:val="left" w:pos="426"/>
        </w:tabs>
        <w:spacing w:line="360" w:lineRule="auto"/>
        <w:ind w:left="0" w:right="49"/>
        <w:contextualSpacing/>
        <w:jc w:val="both"/>
        <w:rPr>
          <w:rFonts w:ascii="Palatino Linotype" w:hAnsi="Palatino Linotype" w:cs="Arial"/>
        </w:rPr>
      </w:pPr>
      <w:r w:rsidRPr="00EC1596">
        <w:rPr>
          <w:rFonts w:ascii="Palatino Linotype" w:hAnsi="Palatino Linotype" w:cs="Arial"/>
        </w:rPr>
        <w:t xml:space="preserve">En ese tenor, los documentos del Servidor Público adscritos a la tesorería, que colmarían la pretensión del particular, por cuanto hace a los que establece la Ley del Trabajo de los Servidores Públicos del Estado y Municipios, es de señalar que derivado de la </w:t>
      </w:r>
      <w:r w:rsidRPr="00EC1596">
        <w:rPr>
          <w:rFonts w:ascii="Palatino Linotype" w:hAnsi="Palatino Linotype" w:cs="Arial"/>
          <w:b/>
          <w:u w:val="single"/>
        </w:rPr>
        <w:t>integración de los expedientes laborales, no todos son susceptibles de entregarse mediante la emisión de una versión pública, esto en razón de que algunos son suscritos en el terreno de la vida privada de los servidores públicos, que no guarda relación con la transparencia o rendición de cuentas</w:t>
      </w:r>
      <w:r w:rsidRPr="00EC1596">
        <w:rPr>
          <w:rFonts w:ascii="Palatino Linotype" w:hAnsi="Palatino Linotype" w:cs="Arial"/>
        </w:rPr>
        <w:t>, aunado a que de ser procedente la emisión de una versión pública estos se encontrarían con datos testados, suprimidos o eliminados en su mayoría, de conformidad con lo siguiente.</w:t>
      </w:r>
    </w:p>
    <w:p w14:paraId="325B701C" w14:textId="77777777" w:rsidR="00932693" w:rsidRDefault="00932693" w:rsidP="00932693">
      <w:pPr>
        <w:spacing w:before="240" w:after="240" w:line="360" w:lineRule="auto"/>
        <w:jc w:val="both"/>
        <w:rPr>
          <w:rFonts w:ascii="Palatino Linotype" w:hAnsi="Palatino Linotype" w:cs="Arial"/>
          <w:sz w:val="24"/>
        </w:rPr>
      </w:pPr>
      <w:r w:rsidRPr="006010FE">
        <w:rPr>
          <w:rFonts w:ascii="Palatino Linotype" w:hAnsi="Palatino Linotype" w:cs="Arial"/>
          <w:sz w:val="24"/>
        </w:rPr>
        <w:t>Por lo tanto, lo solicitado corresponde a información pública susceptible de ser entregada, en su caso, en versión pública</w:t>
      </w:r>
      <w:r>
        <w:rPr>
          <w:rFonts w:ascii="Palatino Linotype" w:hAnsi="Palatino Linotype" w:cs="Arial"/>
          <w:sz w:val="24"/>
        </w:rPr>
        <w:t>, misma que forzosamente debe encontrarse digitalizada en los archivos del sujeto obligado</w:t>
      </w:r>
      <w:r w:rsidRPr="006010FE">
        <w:rPr>
          <w:rFonts w:ascii="Palatino Linotype" w:hAnsi="Palatino Linotype" w:cs="Arial"/>
          <w:sz w:val="24"/>
        </w:rPr>
        <w:t xml:space="preserve"> y, por lo tanto, no es procedente </w:t>
      </w:r>
      <w:r>
        <w:rPr>
          <w:rFonts w:ascii="Palatino Linotype" w:hAnsi="Palatino Linotype" w:cs="Arial"/>
          <w:sz w:val="24"/>
        </w:rPr>
        <w:t>realizar y solicitar el cobro a los particulares para su obtención, ya que esta puede ser remitida a través de los medios electrónicos respectivo, sin la necesidad de hacer su entrega de manera física</w:t>
      </w:r>
      <w:r w:rsidRPr="006010FE">
        <w:rPr>
          <w:rFonts w:ascii="Palatino Linotype" w:hAnsi="Palatino Linotype" w:cs="Arial"/>
          <w:sz w:val="24"/>
        </w:rPr>
        <w:t>.</w:t>
      </w:r>
    </w:p>
    <w:p w14:paraId="30F3BAAB" w14:textId="77777777" w:rsidR="009B7483" w:rsidRDefault="009B7483" w:rsidP="00932693">
      <w:pPr>
        <w:spacing w:before="240" w:after="240" w:line="360" w:lineRule="auto"/>
        <w:jc w:val="both"/>
        <w:rPr>
          <w:rFonts w:ascii="Palatino Linotype" w:hAnsi="Palatino Linotype" w:cs="Arial"/>
          <w:sz w:val="24"/>
        </w:rPr>
      </w:pPr>
    </w:p>
    <w:p w14:paraId="0836D399" w14:textId="65B450F2" w:rsidR="001E301D" w:rsidRPr="00D800B9" w:rsidRDefault="001E301D" w:rsidP="001E301D">
      <w:pPr>
        <w:pStyle w:val="Citas"/>
        <w:numPr>
          <w:ilvl w:val="0"/>
          <w:numId w:val="8"/>
        </w:numPr>
        <w:ind w:right="72"/>
        <w:rPr>
          <w:b/>
          <w:bCs/>
          <w:i w:val="0"/>
          <w:iCs/>
          <w:sz w:val="24"/>
          <w:szCs w:val="24"/>
          <w:u w:val="single"/>
        </w:rPr>
      </w:pPr>
      <w:r>
        <w:rPr>
          <w:b/>
          <w:bCs/>
          <w:i w:val="0"/>
          <w:iCs/>
          <w:sz w:val="24"/>
          <w:szCs w:val="24"/>
          <w:u w:val="single"/>
        </w:rPr>
        <w:lastRenderedPageBreak/>
        <w:t xml:space="preserve">DE LAS </w:t>
      </w:r>
      <w:r w:rsidRPr="00D800B9">
        <w:rPr>
          <w:b/>
          <w:bCs/>
          <w:i w:val="0"/>
          <w:iCs/>
          <w:sz w:val="24"/>
          <w:szCs w:val="24"/>
          <w:u w:val="single"/>
        </w:rPr>
        <w:t xml:space="preserve">DECLARACIONES PATRIMONIALES DE </w:t>
      </w:r>
      <w:r>
        <w:rPr>
          <w:b/>
          <w:bCs/>
          <w:i w:val="0"/>
          <w:iCs/>
          <w:sz w:val="24"/>
          <w:szCs w:val="24"/>
          <w:u w:val="single"/>
        </w:rPr>
        <w:t xml:space="preserve">LOS </w:t>
      </w:r>
      <w:r w:rsidRPr="00D800B9">
        <w:rPr>
          <w:b/>
          <w:bCs/>
          <w:i w:val="0"/>
          <w:iCs/>
          <w:sz w:val="24"/>
          <w:szCs w:val="24"/>
          <w:u w:val="single"/>
        </w:rPr>
        <w:t xml:space="preserve">SERVIDORES PÚBLICOS </w:t>
      </w:r>
    </w:p>
    <w:p w14:paraId="3A605339" w14:textId="77777777" w:rsidR="001E301D" w:rsidRPr="00B37CA0" w:rsidRDefault="001E301D" w:rsidP="001E301D">
      <w:pPr>
        <w:autoSpaceDE w:val="0"/>
        <w:autoSpaceDN w:val="0"/>
        <w:adjustRightInd w:val="0"/>
        <w:spacing w:line="360" w:lineRule="auto"/>
        <w:jc w:val="both"/>
        <w:rPr>
          <w:rStyle w:val="nfasis"/>
          <w:rFonts w:ascii="Palatino Linotype" w:hAnsi="Palatino Linotype"/>
          <w:i w:val="0"/>
          <w:iCs w:val="0"/>
          <w:sz w:val="24"/>
          <w:szCs w:val="24"/>
        </w:rPr>
      </w:pPr>
      <w:r w:rsidRPr="00B37CA0">
        <w:rPr>
          <w:rFonts w:ascii="Palatino Linotype" w:hAnsi="Palatino Linotype" w:cs="Tahoma"/>
          <w:sz w:val="24"/>
          <w:szCs w:val="24"/>
        </w:rPr>
        <w:t xml:space="preserve">Desde una perspectiva etimológica, la palabra </w:t>
      </w:r>
      <w:r w:rsidRPr="00B37CA0">
        <w:rPr>
          <w:rFonts w:ascii="Palatino Linotype" w:hAnsi="Palatino Linotype" w:cs="Tahoma"/>
          <w:b/>
          <w:bCs/>
          <w:sz w:val="24"/>
          <w:szCs w:val="24"/>
        </w:rPr>
        <w:t>declarar</w:t>
      </w:r>
      <w:r w:rsidRPr="00B37CA0">
        <w:rPr>
          <w:rFonts w:ascii="Palatino Linotype" w:hAnsi="Palatino Linotype" w:cs="Tahoma"/>
          <w:sz w:val="24"/>
          <w:szCs w:val="24"/>
        </w:rPr>
        <w:t xml:space="preserve"> proviene del latín </w:t>
      </w:r>
      <w:proofErr w:type="spellStart"/>
      <w:r w:rsidRPr="00B37CA0">
        <w:rPr>
          <w:rStyle w:val="nfasis"/>
          <w:rFonts w:ascii="Palatino Linotype" w:hAnsi="Palatino Linotype"/>
          <w:b/>
          <w:bCs/>
          <w:sz w:val="24"/>
          <w:szCs w:val="24"/>
        </w:rPr>
        <w:t>declarāre</w:t>
      </w:r>
      <w:proofErr w:type="spellEnd"/>
      <w:r w:rsidRPr="00B37CA0">
        <w:rPr>
          <w:rStyle w:val="nfasis"/>
          <w:rFonts w:ascii="Palatino Linotype" w:hAnsi="Palatino Linotype"/>
          <w:b/>
          <w:bCs/>
          <w:sz w:val="24"/>
          <w:szCs w:val="24"/>
        </w:rPr>
        <w:t xml:space="preserve">, </w:t>
      </w:r>
      <w:r w:rsidRPr="00B37CA0">
        <w:rPr>
          <w:rStyle w:val="nfasis"/>
          <w:rFonts w:ascii="Palatino Linotype" w:hAnsi="Palatino Linotype"/>
          <w:sz w:val="24"/>
          <w:szCs w:val="24"/>
        </w:rPr>
        <w:t xml:space="preserve">formada del prefijo </w:t>
      </w:r>
      <w:r w:rsidRPr="00B37CA0">
        <w:rPr>
          <w:rStyle w:val="nfasis"/>
          <w:rFonts w:ascii="Palatino Linotype" w:hAnsi="Palatino Linotype"/>
          <w:b/>
          <w:bCs/>
          <w:sz w:val="24"/>
          <w:szCs w:val="24"/>
        </w:rPr>
        <w:t>de</w:t>
      </w:r>
      <w:r w:rsidRPr="00B37CA0">
        <w:rPr>
          <w:rStyle w:val="nfasis"/>
          <w:rFonts w:ascii="Palatino Linotype" w:hAnsi="Palatino Linotype"/>
          <w:sz w:val="24"/>
          <w:szCs w:val="24"/>
        </w:rPr>
        <w:t xml:space="preserve"> (denota separación de arriba abajo) y </w:t>
      </w:r>
      <w:proofErr w:type="spellStart"/>
      <w:r w:rsidRPr="00B37CA0">
        <w:rPr>
          <w:rStyle w:val="nfasis"/>
          <w:rFonts w:ascii="Palatino Linotype" w:hAnsi="Palatino Linotype"/>
          <w:b/>
          <w:bCs/>
          <w:sz w:val="24"/>
          <w:szCs w:val="24"/>
        </w:rPr>
        <w:t>clarare</w:t>
      </w:r>
      <w:proofErr w:type="spellEnd"/>
      <w:r w:rsidRPr="00B37CA0">
        <w:rPr>
          <w:rStyle w:val="nfasis"/>
          <w:rFonts w:ascii="Palatino Linotype" w:hAnsi="Palatino Linotype"/>
          <w:b/>
          <w:bCs/>
          <w:sz w:val="24"/>
          <w:szCs w:val="24"/>
        </w:rPr>
        <w:t xml:space="preserve"> </w:t>
      </w:r>
      <w:r w:rsidRPr="00B37CA0">
        <w:rPr>
          <w:rStyle w:val="nfasis"/>
          <w:rFonts w:ascii="Palatino Linotype" w:hAnsi="Palatino Linotype"/>
          <w:sz w:val="24"/>
          <w:szCs w:val="24"/>
        </w:rPr>
        <w:t xml:space="preserve">(clarificar), al respecto la Real Academia Española la define como: </w:t>
      </w:r>
    </w:p>
    <w:p w14:paraId="1C6585DB" w14:textId="77777777" w:rsidR="001E301D" w:rsidRDefault="001E301D" w:rsidP="001E301D">
      <w:pPr>
        <w:pStyle w:val="Citas"/>
      </w:pPr>
      <w:r>
        <w:t xml:space="preserve">“1. </w:t>
      </w:r>
      <w:proofErr w:type="spellStart"/>
      <w:r>
        <w:t>Tr</w:t>
      </w:r>
      <w:proofErr w:type="spellEnd"/>
      <w:r>
        <w:t xml:space="preserve">. Manifestar, hacer público. </w:t>
      </w:r>
    </w:p>
    <w:p w14:paraId="7DCCD55B" w14:textId="77777777" w:rsidR="001E301D" w:rsidRDefault="001E301D" w:rsidP="001E301D">
      <w:pPr>
        <w:pStyle w:val="Citas"/>
      </w:pPr>
      <w:r>
        <w:t xml:space="preserve">2. </w:t>
      </w:r>
      <w:proofErr w:type="spellStart"/>
      <w:r>
        <w:t>Tr</w:t>
      </w:r>
      <w:proofErr w:type="spellEnd"/>
      <w:r>
        <w:t xml:space="preserve">. Dicho de quien tiene autoridad para ello: Manifestar una decisión sobre el estado o la condición de alguien o algo. </w:t>
      </w:r>
    </w:p>
    <w:p w14:paraId="36220A1B" w14:textId="77777777" w:rsidR="001E301D" w:rsidRDefault="001E301D" w:rsidP="001E301D">
      <w:pPr>
        <w:pStyle w:val="Citas"/>
      </w:pPr>
      <w:r>
        <w:t xml:space="preserve">3. </w:t>
      </w:r>
      <w:proofErr w:type="spellStart"/>
      <w:r>
        <w:t>Tr</w:t>
      </w:r>
      <w:proofErr w:type="spellEnd"/>
      <w:r>
        <w:t xml:space="preserve">. Hacer conocer a la Administración pública la naturaleza y circunstancias del hecho imponible. </w:t>
      </w:r>
    </w:p>
    <w:p w14:paraId="52EA8600" w14:textId="77777777" w:rsidR="001E301D" w:rsidRDefault="001E301D" w:rsidP="001E301D">
      <w:pPr>
        <w:pStyle w:val="Citas"/>
      </w:pPr>
      <w:r>
        <w:t xml:space="preserve">4. Intr. Manifestar ante el órgano competente hechos con relevancia jurídica. </w:t>
      </w:r>
    </w:p>
    <w:p w14:paraId="0A237FD3" w14:textId="77777777" w:rsidR="001E301D" w:rsidRDefault="001E301D" w:rsidP="001E301D">
      <w:pPr>
        <w:pStyle w:val="Citas"/>
        <w:rPr>
          <w:b/>
          <w:bCs/>
        </w:rPr>
      </w:pPr>
      <w:r>
        <w:t xml:space="preserve">(…)” </w:t>
      </w:r>
      <w:r>
        <w:rPr>
          <w:b/>
          <w:bCs/>
        </w:rPr>
        <w:t>[Sic]</w:t>
      </w:r>
    </w:p>
    <w:p w14:paraId="0EEB829E" w14:textId="77777777" w:rsidR="001E301D" w:rsidRDefault="001E301D" w:rsidP="001E301D">
      <w:pPr>
        <w:pStyle w:val="Citas"/>
        <w:ind w:left="0" w:right="72"/>
        <w:rPr>
          <w:i w:val="0"/>
          <w:iCs/>
          <w:sz w:val="24"/>
          <w:szCs w:val="24"/>
        </w:rPr>
      </w:pPr>
    </w:p>
    <w:p w14:paraId="7BFEAD61" w14:textId="77777777" w:rsidR="001E301D" w:rsidRDefault="001E301D" w:rsidP="001E301D">
      <w:pPr>
        <w:pStyle w:val="Citas"/>
        <w:ind w:left="0" w:right="72"/>
        <w:rPr>
          <w:rStyle w:val="nfasis"/>
          <w:sz w:val="24"/>
          <w:szCs w:val="24"/>
        </w:rPr>
      </w:pPr>
      <w:r>
        <w:rPr>
          <w:i w:val="0"/>
          <w:iCs/>
          <w:sz w:val="24"/>
          <w:szCs w:val="24"/>
        </w:rPr>
        <w:t xml:space="preserve">En contraste, la palabra patrimonial proviene del latín </w:t>
      </w:r>
      <w:proofErr w:type="spellStart"/>
      <w:r w:rsidRPr="003C27E5">
        <w:rPr>
          <w:rStyle w:val="nfasis"/>
          <w:b/>
          <w:bCs/>
          <w:sz w:val="24"/>
          <w:szCs w:val="24"/>
        </w:rPr>
        <w:t>patrimoniālis</w:t>
      </w:r>
      <w:proofErr w:type="spellEnd"/>
      <w:r>
        <w:rPr>
          <w:rStyle w:val="nfasis"/>
          <w:b/>
          <w:bCs/>
          <w:sz w:val="24"/>
          <w:szCs w:val="24"/>
        </w:rPr>
        <w:t xml:space="preserve">, </w:t>
      </w:r>
      <w:r>
        <w:rPr>
          <w:rStyle w:val="nfasis"/>
          <w:sz w:val="24"/>
          <w:szCs w:val="24"/>
        </w:rPr>
        <w:t xml:space="preserve">compuesta por la palabra </w:t>
      </w:r>
      <w:proofErr w:type="spellStart"/>
      <w:r>
        <w:rPr>
          <w:rStyle w:val="nfasis"/>
          <w:b/>
          <w:bCs/>
          <w:sz w:val="24"/>
          <w:szCs w:val="24"/>
        </w:rPr>
        <w:t>pater</w:t>
      </w:r>
      <w:proofErr w:type="spellEnd"/>
      <w:r>
        <w:rPr>
          <w:rStyle w:val="nfasis"/>
          <w:b/>
          <w:bCs/>
          <w:sz w:val="24"/>
          <w:szCs w:val="24"/>
        </w:rPr>
        <w:t xml:space="preserve"> </w:t>
      </w:r>
      <w:r>
        <w:rPr>
          <w:rStyle w:val="nfasis"/>
          <w:sz w:val="24"/>
          <w:szCs w:val="24"/>
        </w:rPr>
        <w:t xml:space="preserve">(jefe de familia, patrono, defensor o protector), el sufijo </w:t>
      </w:r>
      <w:proofErr w:type="spellStart"/>
      <w:r>
        <w:rPr>
          <w:rStyle w:val="nfasis"/>
          <w:b/>
          <w:bCs/>
          <w:sz w:val="24"/>
          <w:szCs w:val="24"/>
        </w:rPr>
        <w:t>monium</w:t>
      </w:r>
      <w:proofErr w:type="spellEnd"/>
      <w:r>
        <w:rPr>
          <w:rStyle w:val="nfasis"/>
          <w:b/>
          <w:bCs/>
          <w:sz w:val="24"/>
          <w:szCs w:val="24"/>
        </w:rPr>
        <w:t xml:space="preserve"> </w:t>
      </w:r>
      <w:r>
        <w:rPr>
          <w:rStyle w:val="nfasis"/>
          <w:sz w:val="24"/>
          <w:szCs w:val="24"/>
        </w:rPr>
        <w:t xml:space="preserve">(indica un conjunto de actos) y el sufijo </w:t>
      </w:r>
      <w:proofErr w:type="spellStart"/>
      <w:r>
        <w:rPr>
          <w:rStyle w:val="nfasis"/>
          <w:b/>
          <w:bCs/>
          <w:sz w:val="24"/>
          <w:szCs w:val="24"/>
        </w:rPr>
        <w:t>alis</w:t>
      </w:r>
      <w:proofErr w:type="spellEnd"/>
      <w:r>
        <w:rPr>
          <w:rStyle w:val="nfasis"/>
          <w:b/>
          <w:bCs/>
          <w:sz w:val="24"/>
          <w:szCs w:val="24"/>
        </w:rPr>
        <w:t xml:space="preserve"> </w:t>
      </w:r>
      <w:r>
        <w:rPr>
          <w:rStyle w:val="nfasis"/>
          <w:sz w:val="24"/>
          <w:szCs w:val="24"/>
        </w:rPr>
        <w:t xml:space="preserve">(relativo </w:t>
      </w:r>
      <w:proofErr w:type="gramStart"/>
      <w:r>
        <w:rPr>
          <w:rStyle w:val="nfasis"/>
          <w:sz w:val="24"/>
          <w:szCs w:val="24"/>
        </w:rPr>
        <w:t>a</w:t>
      </w:r>
      <w:proofErr w:type="gramEnd"/>
      <w:r>
        <w:rPr>
          <w:rStyle w:val="nfasis"/>
          <w:sz w:val="24"/>
          <w:szCs w:val="24"/>
        </w:rPr>
        <w:t>), para clarificar las fronteras conceptuales la Real Academia Española la define como:</w:t>
      </w:r>
    </w:p>
    <w:p w14:paraId="744E551A" w14:textId="77777777" w:rsidR="001E301D" w:rsidRPr="003C27E5" w:rsidRDefault="001E301D" w:rsidP="001E301D">
      <w:pPr>
        <w:pStyle w:val="Citas"/>
        <w:rPr>
          <w:rStyle w:val="nfasis"/>
          <w:i/>
          <w:iCs w:val="0"/>
        </w:rPr>
      </w:pPr>
      <w:r w:rsidRPr="003C27E5">
        <w:rPr>
          <w:rStyle w:val="nfasis"/>
        </w:rPr>
        <w:t xml:space="preserve">“1. </w:t>
      </w:r>
      <w:proofErr w:type="spellStart"/>
      <w:r w:rsidRPr="003C27E5">
        <w:rPr>
          <w:rStyle w:val="nfasis"/>
        </w:rPr>
        <w:t>Adj</w:t>
      </w:r>
      <w:proofErr w:type="spellEnd"/>
      <w:r w:rsidRPr="003C27E5">
        <w:rPr>
          <w:rStyle w:val="nfasis"/>
        </w:rPr>
        <w:t>. Perteneciente o relativo al patrimonio.</w:t>
      </w:r>
    </w:p>
    <w:p w14:paraId="7C23B1D0" w14:textId="77777777" w:rsidR="001E301D" w:rsidRPr="003C27E5" w:rsidRDefault="001E301D" w:rsidP="001E301D">
      <w:pPr>
        <w:pStyle w:val="Citas"/>
        <w:rPr>
          <w:rStyle w:val="nfasis"/>
          <w:i/>
          <w:iCs w:val="0"/>
        </w:rPr>
      </w:pPr>
      <w:r w:rsidRPr="003C27E5">
        <w:rPr>
          <w:rStyle w:val="nfasis"/>
        </w:rPr>
        <w:t xml:space="preserve">2.  </w:t>
      </w:r>
      <w:proofErr w:type="spellStart"/>
      <w:r w:rsidRPr="003C27E5">
        <w:rPr>
          <w:rStyle w:val="nfasis"/>
        </w:rPr>
        <w:t>Adj</w:t>
      </w:r>
      <w:proofErr w:type="spellEnd"/>
      <w:r w:rsidRPr="003C27E5">
        <w:rPr>
          <w:rStyle w:val="nfasis"/>
        </w:rPr>
        <w:t xml:space="preserve">. Perteneciente a alguien por razón de su patria, padre o antepasados. </w:t>
      </w:r>
    </w:p>
    <w:p w14:paraId="00698402" w14:textId="77777777" w:rsidR="001E301D" w:rsidRPr="003C27E5" w:rsidRDefault="001E301D" w:rsidP="001E301D">
      <w:pPr>
        <w:pStyle w:val="Citas"/>
        <w:rPr>
          <w:b/>
          <w:bCs/>
        </w:rPr>
      </w:pPr>
      <w:r w:rsidRPr="003C27E5">
        <w:rPr>
          <w:rStyle w:val="nfasis"/>
        </w:rPr>
        <w:t xml:space="preserve">(…)” </w:t>
      </w:r>
      <w:r w:rsidRPr="003C27E5">
        <w:rPr>
          <w:rStyle w:val="nfasis"/>
          <w:b/>
          <w:bCs/>
        </w:rPr>
        <w:t xml:space="preserve">[Sic] </w:t>
      </w:r>
    </w:p>
    <w:p w14:paraId="6AF9F58C" w14:textId="77777777" w:rsidR="001E301D" w:rsidRDefault="001E301D" w:rsidP="001E301D">
      <w:pPr>
        <w:autoSpaceDE w:val="0"/>
        <w:autoSpaceDN w:val="0"/>
        <w:adjustRightInd w:val="0"/>
        <w:spacing w:line="360" w:lineRule="auto"/>
        <w:jc w:val="both"/>
        <w:rPr>
          <w:rFonts w:ascii="Palatino Linotype" w:hAnsi="Palatino Linotype" w:cs="Tahoma"/>
        </w:rPr>
      </w:pPr>
    </w:p>
    <w:p w14:paraId="124DFE3D" w14:textId="77777777" w:rsidR="001E301D" w:rsidRPr="00734B12" w:rsidRDefault="001E301D" w:rsidP="001E301D">
      <w:pPr>
        <w:autoSpaceDE w:val="0"/>
        <w:autoSpaceDN w:val="0"/>
        <w:adjustRightInd w:val="0"/>
        <w:spacing w:line="360" w:lineRule="auto"/>
        <w:jc w:val="both"/>
        <w:rPr>
          <w:rFonts w:ascii="Palatino Linotype" w:hAnsi="Palatino Linotype" w:cs="Tahoma"/>
          <w:sz w:val="24"/>
          <w:szCs w:val="24"/>
        </w:rPr>
      </w:pPr>
      <w:r w:rsidRPr="00734B12">
        <w:rPr>
          <w:rFonts w:ascii="Palatino Linotype" w:hAnsi="Palatino Linotype" w:cs="Tahoma"/>
          <w:sz w:val="24"/>
          <w:szCs w:val="24"/>
        </w:rPr>
        <w:t xml:space="preserve">De esta manera, se arriba a la premisa de que la declaración patrimonial es un documento que tiene por objeto informar respecto de la situación del patrimonio (ingresos, bienes muebles e inmuebles, inversiones financieras, adeudos), a fin de delimitar un registro confiable, que permita dar seguimiento y evaluación de la situación patrimonial de los servidores públicos. </w:t>
      </w:r>
    </w:p>
    <w:p w14:paraId="551F2E1F" w14:textId="77777777" w:rsidR="001E301D" w:rsidRDefault="001E301D" w:rsidP="001E301D">
      <w:pPr>
        <w:autoSpaceDE w:val="0"/>
        <w:autoSpaceDN w:val="0"/>
        <w:adjustRightInd w:val="0"/>
        <w:spacing w:line="360" w:lineRule="auto"/>
        <w:jc w:val="both"/>
        <w:rPr>
          <w:rFonts w:ascii="Palatino Linotype" w:hAnsi="Palatino Linotype" w:cs="Tahoma"/>
          <w:b/>
          <w:bCs/>
          <w:sz w:val="24"/>
          <w:szCs w:val="24"/>
          <w:u w:val="single"/>
        </w:rPr>
      </w:pPr>
      <w:r w:rsidRPr="00734B12">
        <w:rPr>
          <w:rFonts w:ascii="Palatino Linotype" w:hAnsi="Palatino Linotype" w:cs="Tahoma"/>
          <w:sz w:val="24"/>
          <w:szCs w:val="24"/>
        </w:rPr>
        <w:t xml:space="preserve">De manera complementaria, en términos de la Ley de Responsabilidades Administrativas del Estado de México y Municipios, están obligados a presentar las declaraciones de situación </w:t>
      </w:r>
      <w:r w:rsidRPr="00734B12">
        <w:rPr>
          <w:rFonts w:ascii="Palatino Linotype" w:hAnsi="Palatino Linotype" w:cs="Tahoma"/>
          <w:b/>
          <w:bCs/>
          <w:sz w:val="24"/>
          <w:szCs w:val="24"/>
          <w:u w:val="single"/>
        </w:rPr>
        <w:t xml:space="preserve">patrimonial </w:t>
      </w:r>
      <w:r w:rsidRPr="00734B12">
        <w:rPr>
          <w:rFonts w:ascii="Palatino Linotype" w:hAnsi="Palatino Linotype" w:cs="Tahoma"/>
          <w:sz w:val="24"/>
          <w:szCs w:val="24"/>
        </w:rPr>
        <w:t>y de intereses, bajo protesta de decir verdad</w:t>
      </w:r>
      <w:r w:rsidRPr="00734B12">
        <w:rPr>
          <w:rFonts w:ascii="Palatino Linotype" w:hAnsi="Palatino Linotype" w:cs="Tahoma"/>
          <w:sz w:val="24"/>
          <w:szCs w:val="24"/>
          <w:u w:val="single"/>
        </w:rPr>
        <w:t xml:space="preserve"> ante la </w:t>
      </w:r>
      <w:r w:rsidRPr="00734B12">
        <w:rPr>
          <w:rFonts w:ascii="Palatino Linotype" w:hAnsi="Palatino Linotype" w:cs="Tahoma"/>
          <w:b/>
          <w:bCs/>
          <w:sz w:val="24"/>
          <w:szCs w:val="24"/>
          <w:u w:val="single"/>
        </w:rPr>
        <w:t>Secretaría de la Contraloría</w:t>
      </w:r>
      <w:r w:rsidRPr="00734B12">
        <w:rPr>
          <w:rFonts w:ascii="Palatino Linotype" w:hAnsi="Palatino Linotype" w:cs="Tahoma"/>
          <w:sz w:val="24"/>
          <w:szCs w:val="24"/>
          <w:u w:val="single"/>
        </w:rPr>
        <w:t xml:space="preserve"> </w:t>
      </w:r>
      <w:r w:rsidRPr="00734B12">
        <w:rPr>
          <w:rFonts w:ascii="Palatino Linotype" w:hAnsi="Palatino Linotype" w:cs="Tahoma"/>
          <w:sz w:val="24"/>
          <w:szCs w:val="24"/>
        </w:rPr>
        <w:t xml:space="preserve">o los órganos internos de control, </w:t>
      </w:r>
      <w:r w:rsidRPr="00734B12">
        <w:rPr>
          <w:rFonts w:ascii="Palatino Linotype" w:hAnsi="Palatino Linotype" w:cs="Tahoma"/>
          <w:b/>
          <w:bCs/>
          <w:sz w:val="24"/>
          <w:szCs w:val="24"/>
          <w:u w:val="single"/>
        </w:rPr>
        <w:t>todos los servidores públicos estatales y municipales</w:t>
      </w:r>
      <w:r>
        <w:rPr>
          <w:rFonts w:ascii="Palatino Linotype" w:hAnsi="Palatino Linotype" w:cs="Tahoma"/>
          <w:b/>
          <w:bCs/>
          <w:sz w:val="24"/>
          <w:szCs w:val="24"/>
          <w:u w:val="single"/>
        </w:rPr>
        <w:t xml:space="preserve">, englobando a aquellos adscritos a órganos constitucionalmente autónomos. </w:t>
      </w:r>
    </w:p>
    <w:p w14:paraId="28392B70" w14:textId="77777777" w:rsidR="001E301D" w:rsidRDefault="001E301D" w:rsidP="001E301D">
      <w:pPr>
        <w:autoSpaceDE w:val="0"/>
        <w:autoSpaceDN w:val="0"/>
        <w:adjustRightInd w:val="0"/>
        <w:spacing w:line="360" w:lineRule="auto"/>
        <w:jc w:val="both"/>
        <w:rPr>
          <w:rFonts w:ascii="Palatino Linotype" w:hAnsi="Palatino Linotype" w:cs="Tahoma"/>
          <w:sz w:val="24"/>
          <w:szCs w:val="24"/>
        </w:rPr>
      </w:pPr>
      <w:r>
        <w:rPr>
          <w:rFonts w:ascii="Palatino Linotype" w:hAnsi="Palatino Linotype" w:cs="Tahoma"/>
          <w:sz w:val="24"/>
          <w:szCs w:val="24"/>
        </w:rPr>
        <w:t>En este tenor, la declaración de situación patrimonial deberá presentarse en los siguientes plazos:</w:t>
      </w:r>
    </w:p>
    <w:p w14:paraId="344428CD" w14:textId="77777777" w:rsidR="001E301D" w:rsidRDefault="001E301D" w:rsidP="001E301D">
      <w:pPr>
        <w:pStyle w:val="Prrafodelista"/>
        <w:numPr>
          <w:ilvl w:val="0"/>
          <w:numId w:val="9"/>
        </w:numPr>
        <w:autoSpaceDE w:val="0"/>
        <w:autoSpaceDN w:val="0"/>
        <w:adjustRightInd w:val="0"/>
        <w:spacing w:line="360" w:lineRule="auto"/>
        <w:jc w:val="both"/>
        <w:rPr>
          <w:rFonts w:ascii="Palatino Linotype" w:hAnsi="Palatino Linotype" w:cs="Tahoma"/>
        </w:rPr>
      </w:pPr>
      <w:r>
        <w:rPr>
          <w:rFonts w:ascii="Palatino Linotype" w:hAnsi="Palatino Linotype" w:cs="Tahoma"/>
        </w:rPr>
        <w:t>Declaración inicial, dentro de los sesenta días naturales siguientes a la toma de la posesión con motivo del:</w:t>
      </w:r>
    </w:p>
    <w:p w14:paraId="35DE1465" w14:textId="77777777" w:rsidR="001E301D" w:rsidRDefault="001E301D" w:rsidP="001E301D">
      <w:pPr>
        <w:pStyle w:val="Prrafodelista"/>
        <w:numPr>
          <w:ilvl w:val="0"/>
          <w:numId w:val="10"/>
        </w:numPr>
        <w:autoSpaceDE w:val="0"/>
        <w:autoSpaceDN w:val="0"/>
        <w:adjustRightInd w:val="0"/>
        <w:spacing w:line="360" w:lineRule="auto"/>
        <w:jc w:val="both"/>
        <w:rPr>
          <w:rFonts w:ascii="Palatino Linotype" w:hAnsi="Palatino Linotype" w:cs="Tahoma"/>
        </w:rPr>
      </w:pPr>
      <w:r>
        <w:rPr>
          <w:rFonts w:ascii="Palatino Linotype" w:hAnsi="Palatino Linotype" w:cs="Tahoma"/>
        </w:rPr>
        <w:t>Ingreso al servicio público por primera vez.</w:t>
      </w:r>
    </w:p>
    <w:p w14:paraId="23C12AF4" w14:textId="77777777" w:rsidR="001E301D" w:rsidRDefault="001E301D" w:rsidP="001E301D">
      <w:pPr>
        <w:pStyle w:val="Prrafodelista"/>
        <w:numPr>
          <w:ilvl w:val="0"/>
          <w:numId w:val="10"/>
        </w:numPr>
        <w:autoSpaceDE w:val="0"/>
        <w:autoSpaceDN w:val="0"/>
        <w:adjustRightInd w:val="0"/>
        <w:spacing w:line="360" w:lineRule="auto"/>
        <w:jc w:val="both"/>
        <w:rPr>
          <w:rFonts w:ascii="Palatino Linotype" w:hAnsi="Palatino Linotype" w:cs="Tahoma"/>
        </w:rPr>
      </w:pPr>
      <w:r>
        <w:rPr>
          <w:rFonts w:ascii="Palatino Linotype" w:hAnsi="Palatino Linotype" w:cs="Tahoma"/>
        </w:rPr>
        <w:t xml:space="preserve">Reingreso al servicio público después de sesenta días naturales de la conclusión de su último encargo. </w:t>
      </w:r>
    </w:p>
    <w:p w14:paraId="44999853" w14:textId="77777777" w:rsidR="001E301D" w:rsidRDefault="001E301D" w:rsidP="001E301D">
      <w:pPr>
        <w:pStyle w:val="Prrafodelista"/>
        <w:numPr>
          <w:ilvl w:val="0"/>
          <w:numId w:val="9"/>
        </w:numPr>
        <w:autoSpaceDE w:val="0"/>
        <w:autoSpaceDN w:val="0"/>
        <w:adjustRightInd w:val="0"/>
        <w:spacing w:line="360" w:lineRule="auto"/>
        <w:jc w:val="both"/>
        <w:rPr>
          <w:rFonts w:ascii="Palatino Linotype" w:hAnsi="Palatino Linotype" w:cs="Tahoma"/>
        </w:rPr>
      </w:pPr>
      <w:r>
        <w:rPr>
          <w:rFonts w:ascii="Palatino Linotype" w:hAnsi="Palatino Linotype" w:cs="Tahoma"/>
        </w:rPr>
        <w:t xml:space="preserve">Declaración de modificación patrimonial, durante el mes de mayo de cada año. </w:t>
      </w:r>
    </w:p>
    <w:p w14:paraId="53757F25" w14:textId="77777777" w:rsidR="001E301D" w:rsidRPr="00734B12" w:rsidRDefault="001E301D" w:rsidP="001E301D">
      <w:pPr>
        <w:pStyle w:val="Prrafodelista"/>
        <w:numPr>
          <w:ilvl w:val="0"/>
          <w:numId w:val="9"/>
        </w:numPr>
        <w:autoSpaceDE w:val="0"/>
        <w:autoSpaceDN w:val="0"/>
        <w:adjustRightInd w:val="0"/>
        <w:spacing w:line="360" w:lineRule="auto"/>
        <w:jc w:val="both"/>
        <w:rPr>
          <w:rFonts w:ascii="Palatino Linotype" w:hAnsi="Palatino Linotype" w:cs="Tahoma"/>
        </w:rPr>
      </w:pPr>
      <w:r>
        <w:rPr>
          <w:rFonts w:ascii="Palatino Linotype" w:hAnsi="Palatino Linotype" w:cs="Tahoma"/>
        </w:rPr>
        <w:t xml:space="preserve">Declaración de conclusión del encargo, dentro de los sesenta días naturales siguientes a la conclusión. </w:t>
      </w:r>
    </w:p>
    <w:p w14:paraId="5D9B83DC" w14:textId="77777777" w:rsidR="001E301D" w:rsidRDefault="001E301D" w:rsidP="001E301D">
      <w:pPr>
        <w:autoSpaceDE w:val="0"/>
        <w:autoSpaceDN w:val="0"/>
        <w:adjustRightInd w:val="0"/>
        <w:spacing w:line="360" w:lineRule="auto"/>
        <w:jc w:val="both"/>
        <w:rPr>
          <w:rFonts w:ascii="Palatino Linotype" w:hAnsi="Palatino Linotype" w:cs="Tahoma"/>
          <w:sz w:val="24"/>
          <w:szCs w:val="24"/>
        </w:rPr>
      </w:pPr>
    </w:p>
    <w:p w14:paraId="321E6B76" w14:textId="77777777" w:rsidR="001E301D" w:rsidRPr="00D800B9" w:rsidRDefault="001E301D" w:rsidP="001E301D">
      <w:pPr>
        <w:autoSpaceDE w:val="0"/>
        <w:autoSpaceDN w:val="0"/>
        <w:adjustRightInd w:val="0"/>
        <w:spacing w:line="360" w:lineRule="auto"/>
        <w:jc w:val="both"/>
        <w:rPr>
          <w:rFonts w:ascii="Palatino Linotype" w:hAnsi="Palatino Linotype" w:cs="Tahoma"/>
          <w:sz w:val="24"/>
          <w:szCs w:val="24"/>
        </w:rPr>
      </w:pPr>
      <w:r w:rsidRPr="00D800B9">
        <w:rPr>
          <w:rFonts w:ascii="Palatino Linotype" w:hAnsi="Palatino Linotype" w:cs="Tahoma"/>
          <w:sz w:val="24"/>
          <w:szCs w:val="24"/>
        </w:rPr>
        <w:lastRenderedPageBreak/>
        <w:t>En la declaración inicial y de conclusión del encargo se manifestarán los bienes inmuebles, con la fecha y valor de adquisición y en las declaraciones de modificación patrimonial se manifestarán sólo las modificaciones al patrimonio, con fecha y valor de adquisición, y en todo caso el medio por el que se hizo la adquisición.</w:t>
      </w:r>
    </w:p>
    <w:p w14:paraId="540D4DDB" w14:textId="77777777" w:rsidR="001E301D" w:rsidRPr="00D800B9" w:rsidRDefault="001E301D" w:rsidP="001E301D">
      <w:pPr>
        <w:autoSpaceDE w:val="0"/>
        <w:autoSpaceDN w:val="0"/>
        <w:adjustRightInd w:val="0"/>
        <w:spacing w:line="360" w:lineRule="auto"/>
        <w:jc w:val="both"/>
        <w:rPr>
          <w:rFonts w:ascii="Palatino Linotype" w:hAnsi="Palatino Linotype" w:cs="Tahoma"/>
          <w:sz w:val="24"/>
          <w:szCs w:val="24"/>
        </w:rPr>
      </w:pPr>
      <w:r w:rsidRPr="00D800B9">
        <w:rPr>
          <w:rFonts w:ascii="Palatino Linotype" w:hAnsi="Palatino Linotype" w:cs="Tahoma"/>
          <w:sz w:val="24"/>
          <w:szCs w:val="24"/>
        </w:rPr>
        <w:t>Así de lo anterior, el sistema de evolución patrimonial en términos de lo establecido por los artículos 27 y 28 de la Ley de Responsabilidades en cita, se almacenará en la plataforma digital estatal a cargo de La Secretaría Ejecutiva del Sistema Estatal y Municipal Anticorrupción.</w:t>
      </w:r>
    </w:p>
    <w:p w14:paraId="1D70A90C" w14:textId="77777777" w:rsidR="001E301D" w:rsidRPr="00D800B9" w:rsidRDefault="001E301D" w:rsidP="001E301D">
      <w:pPr>
        <w:autoSpaceDE w:val="0"/>
        <w:autoSpaceDN w:val="0"/>
        <w:adjustRightInd w:val="0"/>
        <w:spacing w:line="360" w:lineRule="auto"/>
        <w:jc w:val="both"/>
        <w:rPr>
          <w:rFonts w:ascii="Palatino Linotype" w:hAnsi="Palatino Linotype" w:cs="Tahoma"/>
          <w:b/>
          <w:bCs/>
          <w:sz w:val="24"/>
          <w:szCs w:val="24"/>
          <w:u w:val="single"/>
        </w:rPr>
      </w:pPr>
      <w:r w:rsidRPr="00D800B9">
        <w:rPr>
          <w:rFonts w:ascii="Palatino Linotype" w:hAnsi="Palatino Linotype" w:cs="Tahoma"/>
          <w:b/>
          <w:bCs/>
          <w:sz w:val="24"/>
          <w:szCs w:val="24"/>
          <w:u w:val="single"/>
        </w:rPr>
        <w:t xml:space="preserve">Adicionalmente. </w:t>
      </w:r>
      <w:proofErr w:type="gramStart"/>
      <w:r w:rsidRPr="00D800B9">
        <w:rPr>
          <w:rFonts w:ascii="Palatino Linotype" w:hAnsi="Palatino Linotype" w:cs="Tahoma"/>
          <w:b/>
          <w:bCs/>
          <w:sz w:val="24"/>
          <w:szCs w:val="24"/>
          <w:u w:val="single"/>
        </w:rPr>
        <w:t>para</w:t>
      </w:r>
      <w:proofErr w:type="gramEnd"/>
      <w:r w:rsidRPr="00D800B9">
        <w:rPr>
          <w:rFonts w:ascii="Palatino Linotype" w:hAnsi="Palatino Linotype" w:cs="Tahoma"/>
          <w:b/>
          <w:bCs/>
          <w:sz w:val="24"/>
          <w:szCs w:val="24"/>
          <w:u w:val="single"/>
        </w:rPr>
        <w:t xml:space="preserve"> tal efecto, el Comité Coordinador, emitirá los formatos respectivos, en apego a las leyes y ordenamientos en la materia, garantizando que los rubros que pudieran afectar los derechos aludidos queden en resguardo de las autoridades competentes.</w:t>
      </w:r>
    </w:p>
    <w:p w14:paraId="77B39A01" w14:textId="77777777" w:rsidR="00CF6295" w:rsidRDefault="001E301D" w:rsidP="001E301D">
      <w:pPr>
        <w:autoSpaceDE w:val="0"/>
        <w:autoSpaceDN w:val="0"/>
        <w:adjustRightInd w:val="0"/>
        <w:spacing w:line="360" w:lineRule="auto"/>
        <w:jc w:val="both"/>
        <w:rPr>
          <w:rFonts w:ascii="Palatino Linotype" w:hAnsi="Palatino Linotype" w:cs="Tahoma"/>
          <w:sz w:val="24"/>
          <w:szCs w:val="24"/>
        </w:rPr>
      </w:pPr>
      <w:r w:rsidRPr="00D800B9">
        <w:rPr>
          <w:rFonts w:ascii="Palatino Linotype" w:hAnsi="Palatino Linotype" w:cs="Tahoma"/>
          <w:sz w:val="24"/>
          <w:szCs w:val="24"/>
        </w:rPr>
        <w:t>En este orden de ideas, atendiendo a la naturaleza de la declaración patrimonial es identificar de manera inequívoca un registro confiable que evalúe el patrimonio de los servidores públicos, se debe entender que los documentos en referencia incluyen datos personales.</w:t>
      </w:r>
    </w:p>
    <w:p w14:paraId="77CC942E" w14:textId="4028212F" w:rsidR="001E301D" w:rsidRPr="00D800B9" w:rsidRDefault="001E301D" w:rsidP="001E301D">
      <w:pPr>
        <w:autoSpaceDE w:val="0"/>
        <w:autoSpaceDN w:val="0"/>
        <w:adjustRightInd w:val="0"/>
        <w:spacing w:line="360" w:lineRule="auto"/>
        <w:jc w:val="both"/>
        <w:rPr>
          <w:rStyle w:val="Hipervnculo"/>
          <w:rFonts w:ascii="Palatino Linotype" w:hAnsi="Palatino Linotype" w:cs="Tahoma"/>
          <w:color w:val="auto"/>
          <w:sz w:val="24"/>
          <w:szCs w:val="24"/>
          <w:u w:val="none"/>
        </w:rPr>
      </w:pPr>
      <w:r>
        <w:rPr>
          <w:rFonts w:ascii="Palatino Linotype" w:hAnsi="Palatino Linotype" w:cs="Tahoma"/>
          <w:noProof/>
          <w:lang w:eastAsia="es-MX"/>
        </w:rPr>
        <w:lastRenderedPageBreak/>
        <w:drawing>
          <wp:anchor distT="0" distB="0" distL="114300" distR="114300" simplePos="0" relativeHeight="251686912" behindDoc="0" locked="0" layoutInCell="1" allowOverlap="1" wp14:anchorId="0D82770E" wp14:editId="2324D5C2">
            <wp:simplePos x="0" y="0"/>
            <wp:positionH relativeFrom="page">
              <wp:align>center</wp:align>
            </wp:positionH>
            <wp:positionV relativeFrom="paragraph">
              <wp:posOffset>2159635</wp:posOffset>
            </wp:positionV>
            <wp:extent cx="5638800" cy="3233420"/>
            <wp:effectExtent l="19050" t="19050" r="19050" b="24130"/>
            <wp:wrapThrough wrapText="bothSides">
              <wp:wrapPolygon edited="0">
                <wp:start x="-73" y="-127"/>
                <wp:lineTo x="-73" y="21634"/>
                <wp:lineTo x="21600" y="21634"/>
                <wp:lineTo x="21600" y="-127"/>
                <wp:lineTo x="-73" y="-127"/>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8800" cy="32334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800B9">
        <w:rPr>
          <w:rFonts w:ascii="Palatino Linotype" w:hAnsi="Palatino Linotype" w:cs="Tahoma"/>
          <w:sz w:val="24"/>
          <w:szCs w:val="24"/>
        </w:rPr>
        <w:t xml:space="preserve">Así, una vez que se identificó que las declaraciones patrimoniales, como documento final, se encuentran en poder de la Secretaría Ejecutiva del Sistema Estatal Anticorrupción, </w:t>
      </w:r>
      <w:r w:rsidRPr="00D800B9">
        <w:rPr>
          <w:rFonts w:ascii="Palatino Linotype" w:hAnsi="Palatino Linotype" w:cs="Tahoma"/>
          <w:b/>
          <w:bCs/>
          <w:sz w:val="24"/>
          <w:szCs w:val="24"/>
          <w:u w:val="single"/>
        </w:rPr>
        <w:t xml:space="preserve">instancia encargada de generar un formato que permita la entrega de la información en un documento que haga las veces de una versión pública, </w:t>
      </w:r>
      <w:r w:rsidRPr="00D800B9">
        <w:rPr>
          <w:rFonts w:ascii="Palatino Linotype" w:hAnsi="Palatino Linotype" w:cs="Tahoma"/>
          <w:sz w:val="24"/>
          <w:szCs w:val="24"/>
        </w:rPr>
        <w:t>de una inspección al portal web</w:t>
      </w:r>
      <w:r>
        <w:rPr>
          <w:rFonts w:ascii="Palatino Linotype" w:hAnsi="Palatino Linotype" w:cs="Tahoma"/>
          <w:sz w:val="24"/>
          <w:szCs w:val="24"/>
        </w:rPr>
        <w:t xml:space="preserve"> </w:t>
      </w:r>
      <w:r w:rsidRPr="00D800B9">
        <w:rPr>
          <w:rFonts w:ascii="Palatino Linotype" w:hAnsi="Palatino Linotype" w:cs="Tahoma"/>
          <w:sz w:val="24"/>
          <w:szCs w:val="24"/>
        </w:rPr>
        <w:t xml:space="preserve"> </w:t>
      </w:r>
      <w:hyperlink r:id="rId16" w:history="1">
        <w:r w:rsidRPr="00D800B9">
          <w:rPr>
            <w:rStyle w:val="Hipervnculo"/>
            <w:rFonts w:ascii="Palatino Linotype" w:hAnsi="Palatino Linotype" w:cs="Tahoma"/>
            <w:sz w:val="24"/>
            <w:szCs w:val="24"/>
          </w:rPr>
          <w:t>https://www.sesaemm.gob.mx/</w:t>
        </w:r>
      </w:hyperlink>
      <w:r w:rsidRPr="00D800B9">
        <w:rPr>
          <w:rStyle w:val="Hipervnculo"/>
          <w:rFonts w:ascii="Palatino Linotype" w:hAnsi="Palatino Linotype" w:cs="Tahoma"/>
          <w:sz w:val="24"/>
          <w:szCs w:val="24"/>
        </w:rPr>
        <w:t xml:space="preserve">, </w:t>
      </w:r>
      <w:r>
        <w:rPr>
          <w:rStyle w:val="Hipervnculo"/>
          <w:rFonts w:ascii="Palatino Linotype" w:hAnsi="Palatino Linotype" w:cs="Tahoma"/>
          <w:color w:val="auto"/>
          <w:sz w:val="24"/>
          <w:szCs w:val="24"/>
          <w:u w:val="none"/>
        </w:rPr>
        <w:t>resultan de nuestro interés las siguientes imágenes ilustrativas:</w:t>
      </w:r>
    </w:p>
    <w:p w14:paraId="7E5D8E29" w14:textId="717830D5" w:rsidR="001E301D" w:rsidRPr="00D800B9" w:rsidRDefault="001E301D" w:rsidP="001E301D">
      <w:pPr>
        <w:autoSpaceDE w:val="0"/>
        <w:autoSpaceDN w:val="0"/>
        <w:adjustRightInd w:val="0"/>
        <w:spacing w:line="360" w:lineRule="auto"/>
        <w:jc w:val="both"/>
        <w:rPr>
          <w:rFonts w:ascii="Palatino Linotype" w:hAnsi="Palatino Linotype" w:cs="Tahoma"/>
          <w:sz w:val="24"/>
          <w:szCs w:val="24"/>
        </w:rPr>
      </w:pPr>
      <w:r>
        <w:rPr>
          <w:rFonts w:ascii="Palatino Linotype" w:hAnsi="Palatino Linotype" w:cs="Tahoma"/>
          <w:noProof/>
          <w:lang w:eastAsia="es-MX"/>
        </w:rPr>
        <w:lastRenderedPageBreak/>
        <w:drawing>
          <wp:anchor distT="0" distB="0" distL="114300" distR="114300" simplePos="0" relativeHeight="251684864" behindDoc="0" locked="0" layoutInCell="1" allowOverlap="1" wp14:anchorId="56154801" wp14:editId="44354853">
            <wp:simplePos x="0" y="0"/>
            <wp:positionH relativeFrom="page">
              <wp:align>center</wp:align>
            </wp:positionH>
            <wp:positionV relativeFrom="paragraph">
              <wp:posOffset>19108</wp:posOffset>
            </wp:positionV>
            <wp:extent cx="5713730" cy="3211195"/>
            <wp:effectExtent l="19050" t="19050" r="20320" b="27305"/>
            <wp:wrapThrough wrapText="bothSides">
              <wp:wrapPolygon edited="0">
                <wp:start x="-72" y="-128"/>
                <wp:lineTo x="-72" y="21656"/>
                <wp:lineTo x="21605" y="21656"/>
                <wp:lineTo x="21605" y="-128"/>
                <wp:lineTo x="-72" y="-128"/>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3730" cy="32111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Tahoma"/>
          <w:noProof/>
          <w:lang w:eastAsia="es-MX"/>
        </w:rPr>
        <w:drawing>
          <wp:anchor distT="0" distB="0" distL="114300" distR="114300" simplePos="0" relativeHeight="251685888" behindDoc="0" locked="0" layoutInCell="1" allowOverlap="1" wp14:anchorId="37B575A6" wp14:editId="5968E781">
            <wp:simplePos x="0" y="0"/>
            <wp:positionH relativeFrom="margin">
              <wp:align>left</wp:align>
            </wp:positionH>
            <wp:positionV relativeFrom="paragraph">
              <wp:posOffset>3437255</wp:posOffset>
            </wp:positionV>
            <wp:extent cx="5599430" cy="3216910"/>
            <wp:effectExtent l="19050" t="19050" r="20320" b="21590"/>
            <wp:wrapThrough wrapText="bothSides">
              <wp:wrapPolygon edited="0">
                <wp:start x="-73" y="-128"/>
                <wp:lineTo x="-73" y="21617"/>
                <wp:lineTo x="21605" y="21617"/>
                <wp:lineTo x="21605" y="-128"/>
                <wp:lineTo x="-73" y="-128"/>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9430" cy="32169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623B8FF" w14:textId="6E55ED29" w:rsidR="001E301D" w:rsidRDefault="001E301D" w:rsidP="001E301D">
      <w:pPr>
        <w:autoSpaceDE w:val="0"/>
        <w:autoSpaceDN w:val="0"/>
        <w:adjustRightInd w:val="0"/>
        <w:spacing w:line="360" w:lineRule="auto"/>
        <w:jc w:val="both"/>
        <w:rPr>
          <w:rFonts w:ascii="Palatino Linotype" w:hAnsi="Palatino Linotype" w:cs="Tahoma"/>
        </w:rPr>
      </w:pPr>
    </w:p>
    <w:p w14:paraId="037D0374" w14:textId="77777777" w:rsidR="001E301D" w:rsidRDefault="001E301D" w:rsidP="001E301D">
      <w:pPr>
        <w:spacing w:line="360" w:lineRule="auto"/>
        <w:jc w:val="both"/>
        <w:rPr>
          <w:rFonts w:ascii="Palatino Linotype" w:hAnsi="Palatino Linotype" w:cs="Arial"/>
          <w:color w:val="000000" w:themeColor="text1"/>
          <w:sz w:val="24"/>
          <w:szCs w:val="24"/>
        </w:rPr>
      </w:pPr>
      <w:r w:rsidRPr="00E221CA">
        <w:rPr>
          <w:rFonts w:ascii="Palatino Linotype" w:hAnsi="Palatino Linotype" w:cs="Arial"/>
          <w:color w:val="000000" w:themeColor="text1"/>
          <w:sz w:val="24"/>
          <w:szCs w:val="24"/>
        </w:rPr>
        <w:lastRenderedPageBreak/>
        <w:t xml:space="preserve">En este sentido, es posible advertir que </w:t>
      </w:r>
      <w:r>
        <w:rPr>
          <w:rFonts w:ascii="Palatino Linotype" w:hAnsi="Palatino Linotype" w:cs="Arial"/>
          <w:color w:val="000000" w:themeColor="text1"/>
          <w:sz w:val="24"/>
          <w:szCs w:val="24"/>
        </w:rPr>
        <w:t xml:space="preserve"> </w:t>
      </w:r>
      <w:r w:rsidRPr="00E221CA">
        <w:rPr>
          <w:rFonts w:ascii="Palatino Linotype" w:hAnsi="Palatino Linotype" w:cs="Arial"/>
          <w:color w:val="000000" w:themeColor="text1"/>
          <w:sz w:val="24"/>
          <w:szCs w:val="24"/>
        </w:rPr>
        <w:t xml:space="preserve">a la fecha de resolución del presente medio de impugnación, no han sido emitidos </w:t>
      </w:r>
      <w:r>
        <w:rPr>
          <w:rFonts w:ascii="Palatino Linotype" w:hAnsi="Palatino Linotype" w:cs="Arial"/>
          <w:color w:val="000000" w:themeColor="text1"/>
          <w:sz w:val="24"/>
          <w:szCs w:val="24"/>
        </w:rPr>
        <w:t xml:space="preserve">los nuevos formatos de declaraciones patrimoniales y de intereses, actualizando  la hipótesis normativa inmersa en el artículo </w:t>
      </w:r>
      <w:r w:rsidRPr="00C750C6">
        <w:rPr>
          <w:rFonts w:ascii="Palatino Linotype" w:hAnsi="Palatino Linotype" w:cs="Arial"/>
          <w:b/>
          <w:bCs/>
          <w:color w:val="000000" w:themeColor="text1"/>
          <w:sz w:val="24"/>
          <w:szCs w:val="24"/>
        </w:rPr>
        <w:t>NOVENO</w:t>
      </w:r>
      <w:r>
        <w:rPr>
          <w:rFonts w:ascii="Palatino Linotype" w:hAnsi="Palatino Linotype" w:cs="Arial"/>
          <w:color w:val="000000" w:themeColor="text1"/>
          <w:sz w:val="24"/>
          <w:szCs w:val="24"/>
        </w:rPr>
        <w:t xml:space="preserve"> transitorio de la Ley de Responsabilidades Administrativas del Estado de México y Municipios, cuyo contenido literal es el siguiente: </w:t>
      </w:r>
    </w:p>
    <w:p w14:paraId="6DFA336F" w14:textId="77777777" w:rsidR="001E301D" w:rsidRPr="00C750C6" w:rsidRDefault="001E301D" w:rsidP="001E301D">
      <w:pPr>
        <w:pStyle w:val="Citas"/>
        <w:rPr>
          <w:b/>
          <w:bCs/>
          <w:color w:val="000000" w:themeColor="text1"/>
          <w:sz w:val="24"/>
          <w:szCs w:val="24"/>
        </w:rPr>
      </w:pPr>
      <w:r>
        <w:t xml:space="preserve">“NOVENO. (…) Hasta en tanto el Comité Coordinador del Sistema Estatal Anticorrupción, determina los formatos para la presentación de las declaraciones patrimonial y de intereses, los servidores públicos estatales y municipales, presentarán sus declaraciones en los formatos que, a la entrada en vigor del presente Decreto, se utilicen en la Entidad.” </w:t>
      </w:r>
      <w:r>
        <w:rPr>
          <w:b/>
          <w:bCs/>
        </w:rPr>
        <w:t>[Sic]</w:t>
      </w:r>
    </w:p>
    <w:p w14:paraId="32940F4E" w14:textId="77777777" w:rsidR="001E301D" w:rsidRDefault="001E301D" w:rsidP="001E301D">
      <w:pPr>
        <w:spacing w:line="360" w:lineRule="auto"/>
        <w:jc w:val="both"/>
        <w:rPr>
          <w:rFonts w:ascii="Palatino Linotype" w:hAnsi="Palatino Linotype" w:cs="Arial"/>
          <w:color w:val="000000" w:themeColor="text1"/>
          <w:sz w:val="24"/>
          <w:szCs w:val="24"/>
        </w:rPr>
      </w:pPr>
    </w:p>
    <w:p w14:paraId="751BDF0D" w14:textId="77777777" w:rsidR="001E301D" w:rsidRDefault="001E301D" w:rsidP="001E301D">
      <w:pPr>
        <w:spacing w:line="360" w:lineRule="auto"/>
        <w:jc w:val="both"/>
        <w:rPr>
          <w:rFonts w:ascii="Palatino Linotype" w:hAnsi="Palatino Linotype"/>
          <w:sz w:val="24"/>
          <w:szCs w:val="24"/>
        </w:rPr>
      </w:pPr>
      <w:r>
        <w:rPr>
          <w:rFonts w:ascii="Palatino Linotype" w:hAnsi="Palatino Linotype"/>
          <w:sz w:val="24"/>
          <w:szCs w:val="24"/>
        </w:rPr>
        <w:t>Así las cosas</w:t>
      </w:r>
      <w:r w:rsidRPr="00A308B4">
        <w:rPr>
          <w:rFonts w:ascii="Palatino Linotype" w:hAnsi="Palatino Linotype"/>
          <w:sz w:val="24"/>
          <w:szCs w:val="24"/>
        </w:rPr>
        <w:t xml:space="preserve">, se tiene que los servidores públicos sujetos a la presentación de las declaraciones en comento deberán hacerlo en los formatos vigentes hasta que el Comité Coordinador de mérito autorice los nuevos formatos y, en su caso, emita los lineamientos y criterios que le competan. </w:t>
      </w:r>
    </w:p>
    <w:p w14:paraId="4948ED02" w14:textId="77777777" w:rsidR="001E301D" w:rsidRPr="00E221CA" w:rsidRDefault="001E301D" w:rsidP="001E301D">
      <w:pPr>
        <w:spacing w:line="360" w:lineRule="auto"/>
        <w:jc w:val="both"/>
        <w:rPr>
          <w:rFonts w:ascii="Palatino Linotype" w:hAnsi="Palatino Linotype" w:cs="Arial"/>
          <w:color w:val="000000" w:themeColor="text1"/>
          <w:sz w:val="24"/>
          <w:szCs w:val="24"/>
        </w:rPr>
      </w:pPr>
      <w:r w:rsidRPr="00A308B4">
        <w:rPr>
          <w:rFonts w:ascii="Palatino Linotype" w:hAnsi="Palatino Linotype"/>
          <w:sz w:val="24"/>
          <w:szCs w:val="24"/>
        </w:rPr>
        <w:t xml:space="preserve">Por ello, cabe señalar que al momento no se han emitido dichos formatos por parte del Comité Coordinador del Sistema Estatal Anticorrupción </w:t>
      </w:r>
      <w:r w:rsidRPr="00A308B4">
        <w:rPr>
          <w:rFonts w:ascii="Palatino Linotype" w:hAnsi="Palatino Linotype"/>
          <w:b/>
          <w:bCs/>
          <w:sz w:val="24"/>
          <w:szCs w:val="24"/>
          <w:u w:val="single"/>
        </w:rPr>
        <w:t xml:space="preserve">En concordancia, dado que los nuevos formatos y lineamientos relativos aún no se han publicado, </w:t>
      </w:r>
      <w:r>
        <w:rPr>
          <w:rFonts w:ascii="Palatino Linotype" w:hAnsi="Palatino Linotype"/>
          <w:b/>
          <w:bCs/>
          <w:sz w:val="24"/>
          <w:szCs w:val="24"/>
          <w:u w:val="single"/>
        </w:rPr>
        <w:t>luego entonces</w:t>
      </w:r>
      <w:r w:rsidRPr="00A308B4">
        <w:rPr>
          <w:rFonts w:ascii="Palatino Linotype" w:hAnsi="Palatino Linotype"/>
          <w:b/>
          <w:bCs/>
          <w:sz w:val="24"/>
          <w:szCs w:val="24"/>
          <w:u w:val="single"/>
        </w:rPr>
        <w:t xml:space="preserve"> prevalecen los formatos que se encontraban vigentes, en los cuales se establece la posibilidad para el servidor público obligado de autorizar o no la publicidad de lo declarado en los mismos</w:t>
      </w:r>
      <w:r>
        <w:rPr>
          <w:rFonts w:ascii="Palatino Linotype" w:hAnsi="Palatino Linotype"/>
          <w:b/>
          <w:bCs/>
          <w:sz w:val="24"/>
          <w:szCs w:val="24"/>
          <w:u w:val="single"/>
        </w:rPr>
        <w:t xml:space="preserve">, consecuentemente, la publicidad de la información requerida se encuentra supeditada al consentimiento del servidor público, </w:t>
      </w:r>
      <w:r>
        <w:rPr>
          <w:rFonts w:ascii="Palatino Linotype" w:hAnsi="Palatino Linotype"/>
          <w:sz w:val="24"/>
          <w:szCs w:val="24"/>
        </w:rPr>
        <w:t xml:space="preserve">lo anterior en atención al consentimiento, principio imperante en la materia </w:t>
      </w:r>
      <w:r>
        <w:rPr>
          <w:rFonts w:ascii="Palatino Linotype" w:hAnsi="Palatino Linotype"/>
          <w:sz w:val="24"/>
          <w:szCs w:val="24"/>
        </w:rPr>
        <w:lastRenderedPageBreak/>
        <w:t xml:space="preserve">de conformidad con </w:t>
      </w:r>
      <w:r w:rsidRPr="00E221CA">
        <w:rPr>
          <w:rFonts w:ascii="Palatino Linotype" w:hAnsi="Palatino Linotype"/>
          <w:sz w:val="24"/>
          <w:szCs w:val="24"/>
        </w:rPr>
        <w:t xml:space="preserve">los artículos 18, 20 22 y 25 de la Ley de Protección de Datos Personales Local, </w:t>
      </w:r>
      <w:r>
        <w:rPr>
          <w:rFonts w:ascii="Palatino Linotype" w:hAnsi="Palatino Linotype"/>
          <w:sz w:val="24"/>
          <w:szCs w:val="24"/>
        </w:rPr>
        <w:t>porciones normativas que a la letra disponen lo siguiente:</w:t>
      </w:r>
    </w:p>
    <w:p w14:paraId="0DB9462A" w14:textId="77777777" w:rsidR="001E301D" w:rsidRPr="00C750C6" w:rsidRDefault="001E301D" w:rsidP="001E301D">
      <w:pPr>
        <w:pStyle w:val="Citas"/>
        <w:rPr>
          <w:b/>
          <w:bCs/>
          <w:u w:val="single"/>
        </w:rPr>
      </w:pPr>
      <w:r>
        <w:t>“</w:t>
      </w:r>
      <w:r w:rsidRPr="00C750C6">
        <w:rPr>
          <w:b/>
          <w:bCs/>
          <w:u w:val="single"/>
        </w:rPr>
        <w:t xml:space="preserve">Artículo 18. El tratamiento de datos personales en posesión de los sujetos obligados contará con el consentimiento de su titular previo al tratamiento, salvo los supuestos de excepción previstos en la presente Ley y demás disposiciones legales aplicables. </w:t>
      </w:r>
    </w:p>
    <w:p w14:paraId="17C563F8" w14:textId="77777777" w:rsidR="001E301D" w:rsidRDefault="001E301D" w:rsidP="001E301D">
      <w:pPr>
        <w:pStyle w:val="Citas"/>
      </w:pPr>
      <w:r>
        <w:t xml:space="preserve">El responsable demostrará que la o el titular consintió el tratamiento de sus datos personales. </w:t>
      </w:r>
    </w:p>
    <w:p w14:paraId="0A98E91A" w14:textId="77777777" w:rsidR="001E301D" w:rsidRDefault="001E301D" w:rsidP="001E301D">
      <w:pPr>
        <w:pStyle w:val="Citas"/>
        <w:rPr>
          <w:color w:val="000000" w:themeColor="text1"/>
        </w:rPr>
      </w:pPr>
      <w:r>
        <w:t>El consentimiento será revocado en cualquier momento sin que se le atribuyan efectos retroactivos, en los términos previstos en la Ley. Para revocar el consentimiento, el responsable deberá realizar la indicación respectiva en el aviso de privacidad.</w:t>
      </w:r>
      <w:r>
        <w:tab/>
      </w:r>
    </w:p>
    <w:p w14:paraId="27335347" w14:textId="77777777" w:rsidR="001E301D" w:rsidRPr="00E221CA" w:rsidRDefault="001E301D" w:rsidP="001E301D">
      <w:pPr>
        <w:pStyle w:val="Citas"/>
        <w:rPr>
          <w:b/>
          <w:bCs/>
          <w:u w:val="single"/>
        </w:rPr>
      </w:pPr>
      <w:r w:rsidRPr="00E221CA">
        <w:rPr>
          <w:b/>
          <w:bCs/>
          <w:u w:val="single"/>
        </w:rPr>
        <w:t xml:space="preserve">Artículo 20. El consentimiento podrá manifestarse de forma expresa o tácita. </w:t>
      </w:r>
    </w:p>
    <w:p w14:paraId="770E938C" w14:textId="77777777" w:rsidR="001E301D" w:rsidRDefault="001E301D" w:rsidP="001E301D">
      <w:pPr>
        <w:pStyle w:val="Citas"/>
      </w:pPr>
      <w:r>
        <w:t xml:space="preserve">El consentimiento será tácito cuando habiéndose puesto a disposición de la o el titular el aviso de privacidad, éste no manifieste su voluntad en sentido contrario. </w:t>
      </w:r>
    </w:p>
    <w:p w14:paraId="053F4A03" w14:textId="77777777" w:rsidR="001E301D" w:rsidRDefault="001E301D" w:rsidP="001E301D">
      <w:pPr>
        <w:pStyle w:val="Citas"/>
      </w:pPr>
      <w:r>
        <w:t xml:space="preserve">Por regla general será válido el consentimiento tácito, salvo que la Ley o las disposiciones legales aplicables exijan que la voluntad del titular se manifieste expresamente. </w:t>
      </w:r>
    </w:p>
    <w:p w14:paraId="68071B25" w14:textId="77777777" w:rsidR="001E301D" w:rsidRDefault="001E301D" w:rsidP="001E301D">
      <w:pPr>
        <w:pStyle w:val="Citas"/>
      </w:pPr>
      <w:r>
        <w:t xml:space="preserve">El consentimiento será expreso cuando la voluntad de la o el titular se manifieste verbalmente, por escrito, por medios electrónicos, ópticos, signos inequívocos o por cualquier otra tecnología, de acuerdo con la naturaleza del tratamiento, cuando así lo requiera una ley o los datos sean tratados para finalidades distintas. Cuando el </w:t>
      </w:r>
      <w:r>
        <w:lastRenderedPageBreak/>
        <w:t xml:space="preserve">tratamiento sea de datos personales sensibles, el consentimiento será expreso y por escrito. </w:t>
      </w:r>
    </w:p>
    <w:p w14:paraId="73A95446" w14:textId="77777777" w:rsidR="001E301D" w:rsidRDefault="001E301D" w:rsidP="001E301D">
      <w:pPr>
        <w:pStyle w:val="Citas"/>
      </w:pPr>
      <w:r>
        <w:t>El responsable obtendrá el consentimiento expreso y por escrito de la o el titular para su tratamiento, a través de su firma autógrafa, firma electrónica, o cualquier mecanismo de autenticación que al efecto se establezca, salvo en los casos previstos en esta Ley.</w:t>
      </w:r>
    </w:p>
    <w:p w14:paraId="4212E89B" w14:textId="77777777" w:rsidR="001E301D" w:rsidRDefault="001E301D" w:rsidP="001E301D">
      <w:pPr>
        <w:pStyle w:val="Citas"/>
      </w:pPr>
      <w:r>
        <w:t>Artículo 22. Todo tratamiento de datos personales que efectúe el responsable deberá estar justificado por finalidades concretas, lícitas, explícitas y legítimas, relacionadas con las atribuciones que la normatividad aplicable les confiera.</w:t>
      </w:r>
    </w:p>
    <w:p w14:paraId="6A7260CA" w14:textId="77777777" w:rsidR="001E301D" w:rsidRDefault="001E301D" w:rsidP="001E301D">
      <w:pPr>
        <w:pStyle w:val="Citas"/>
      </w:pPr>
      <w:r>
        <w:t xml:space="preserve"> El responsable podrá tratar datos personales para finalidades distintas a aquéllas establecidas en el aviso de privacidad, en los casos siguientes:</w:t>
      </w:r>
    </w:p>
    <w:p w14:paraId="40F82775" w14:textId="77777777" w:rsidR="001E301D" w:rsidRDefault="001E301D" w:rsidP="001E301D">
      <w:pPr>
        <w:pStyle w:val="Citas"/>
      </w:pPr>
      <w:r>
        <w:t xml:space="preserve"> I. Cuente con atribuciones conferidas en ley y medie el consentimiento del titular. </w:t>
      </w:r>
    </w:p>
    <w:p w14:paraId="0B0E99EF" w14:textId="77777777" w:rsidR="001E301D" w:rsidRDefault="001E301D" w:rsidP="001E301D">
      <w:pPr>
        <w:pStyle w:val="Citas"/>
      </w:pPr>
      <w:r>
        <w:t>II. Se trate de una persona reportada como desaparecida, en los términos previstos en la presente Ley y demás disposiciones legales aplicables.</w:t>
      </w:r>
    </w:p>
    <w:p w14:paraId="4A3424EA" w14:textId="77777777" w:rsidR="001E301D" w:rsidRDefault="001E301D" w:rsidP="001E301D">
      <w:pPr>
        <w:pStyle w:val="Citas"/>
      </w:pPr>
      <w:r>
        <w:t>Artículo 25. El tratamiento de datos personales por parte del responsable deberá sujetarse a las facultades o atribuciones que la normatividad aplicable le confiera.</w:t>
      </w:r>
    </w:p>
    <w:p w14:paraId="4D78FC99" w14:textId="77777777" w:rsidR="001E301D" w:rsidRDefault="001E301D" w:rsidP="001E301D">
      <w:pPr>
        <w:pStyle w:val="Citas"/>
      </w:pPr>
      <w:r>
        <w:t xml:space="preserve"> El responsable podrá considerar los siguientes parámetros a fin de determinar si el tratamiento que realiza es lícito:</w:t>
      </w:r>
    </w:p>
    <w:p w14:paraId="357F6062" w14:textId="77777777" w:rsidR="001E301D" w:rsidRDefault="001E301D" w:rsidP="001E301D">
      <w:pPr>
        <w:pStyle w:val="Citas"/>
      </w:pPr>
      <w:r>
        <w:t xml:space="preserve"> a) La o el titular dio su consentimiento expreso y por escrito para el tratamiento de sus datos personales para uno o varios fines específicos.</w:t>
      </w:r>
    </w:p>
    <w:p w14:paraId="72A17188" w14:textId="77777777" w:rsidR="001E301D" w:rsidRDefault="001E301D" w:rsidP="001E301D">
      <w:pPr>
        <w:pStyle w:val="Citas"/>
      </w:pPr>
      <w:r>
        <w:lastRenderedPageBreak/>
        <w:t xml:space="preserve"> b) La ejecución de un contrato en el que el interesado es parte o para la aplicación a petición de este de medidas precontractuales.</w:t>
      </w:r>
    </w:p>
    <w:p w14:paraId="368D57C2" w14:textId="77777777" w:rsidR="001E301D" w:rsidRDefault="001E301D" w:rsidP="001E301D">
      <w:pPr>
        <w:pStyle w:val="Citas"/>
      </w:pPr>
      <w:r>
        <w:t xml:space="preserve"> c) El cumplimiento de una obligación legal aplicable al responsable.</w:t>
      </w:r>
    </w:p>
    <w:p w14:paraId="676C6FF0" w14:textId="77777777" w:rsidR="001E301D" w:rsidRDefault="001E301D" w:rsidP="001E301D">
      <w:pPr>
        <w:pStyle w:val="Citas"/>
      </w:pPr>
      <w:r>
        <w:t xml:space="preserve"> d) La protección de intereses vitales de la o el titular o de otra persona física. </w:t>
      </w:r>
    </w:p>
    <w:p w14:paraId="460F2872" w14:textId="77777777" w:rsidR="001E301D" w:rsidRDefault="001E301D" w:rsidP="001E301D">
      <w:pPr>
        <w:pStyle w:val="Citas"/>
      </w:pPr>
      <w:r>
        <w:t xml:space="preserve">e) Cumplir con el interés público o en el ejercicio de poderes públicos conferidos al responsable. </w:t>
      </w:r>
    </w:p>
    <w:p w14:paraId="4E8F8A96" w14:textId="77777777" w:rsidR="001E301D" w:rsidRDefault="001E301D" w:rsidP="001E301D">
      <w:pPr>
        <w:pStyle w:val="Citas"/>
      </w:pPr>
      <w:r>
        <w:t xml:space="preserve">f) La satisfacción de intereses legítimos perseguidos por el responsable o por un tercero, cuando no prevalecen los intereses, los derechos y libertades fundamentales de la o el titular que requieran la protección de datos personales, en particular cuando el interesado sea un menor de edad. </w:t>
      </w:r>
    </w:p>
    <w:p w14:paraId="73C468EB" w14:textId="77777777" w:rsidR="001E301D" w:rsidRDefault="001E301D" w:rsidP="001E301D">
      <w:pPr>
        <w:pStyle w:val="Citas"/>
      </w:pPr>
      <w:r>
        <w:t>Lo dispuesto en el inciso f) no será de aplicación al tratamiento realizado por las autoridades públicas en el ejercicio de sus funciones.</w:t>
      </w:r>
    </w:p>
    <w:p w14:paraId="5E8DD5A0" w14:textId="77777777" w:rsidR="00CF6295" w:rsidRPr="0049120C" w:rsidRDefault="00CF6295" w:rsidP="00CF6295">
      <w:pPr>
        <w:spacing w:after="0" w:line="360" w:lineRule="auto"/>
        <w:jc w:val="both"/>
        <w:rPr>
          <w:rFonts w:ascii="Palatino Linotype" w:hAnsi="Palatino Linotype"/>
          <w:sz w:val="24"/>
          <w:szCs w:val="24"/>
        </w:rPr>
      </w:pPr>
      <w:r>
        <w:rPr>
          <w:rFonts w:ascii="Palatino Linotype" w:hAnsi="Palatino Linotype"/>
          <w:sz w:val="24"/>
          <w:szCs w:val="24"/>
        </w:rPr>
        <w:t>En este sentido, debemos dejar claro que la Ley de Transparencia y Acceso a la Información Pública del Estado de México y Municipios, en su artículo 167, establece lo siguiente:</w:t>
      </w:r>
    </w:p>
    <w:p w14:paraId="024934E5" w14:textId="77777777" w:rsidR="00CF6295" w:rsidRPr="001D1CE0" w:rsidRDefault="00CF6295" w:rsidP="00CF6295">
      <w:pPr>
        <w:spacing w:after="0" w:line="360" w:lineRule="auto"/>
        <w:rPr>
          <w:rFonts w:ascii="Palatino Linotype" w:hAnsi="Palatino Linotype"/>
          <w:sz w:val="12"/>
          <w:szCs w:val="24"/>
        </w:rPr>
      </w:pPr>
    </w:p>
    <w:p w14:paraId="4D7ED988" w14:textId="77777777" w:rsidR="00CF6295" w:rsidRPr="004F52F5" w:rsidRDefault="00CF6295" w:rsidP="00CF6295">
      <w:pPr>
        <w:spacing w:after="0" w:line="240" w:lineRule="auto"/>
        <w:ind w:left="851" w:right="706"/>
        <w:jc w:val="both"/>
        <w:rPr>
          <w:rFonts w:ascii="Palatino Linotype" w:hAnsi="Palatino Linotype"/>
          <w:i/>
        </w:rPr>
      </w:pPr>
      <w:r w:rsidRPr="004F52F5">
        <w:rPr>
          <w:rFonts w:ascii="Palatino Linotype" w:hAnsi="Palatino Linotype"/>
          <w:i/>
        </w:rPr>
        <w:t>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 Si los sujetos obligados son competentes para atender parcialmente la solicitud de acceso a la información, deberá dar respuesta respecto de dicha parte. Respecto de la información sobre la cual es incompetente se procederá conforme lo señala el párrafo anterior. Si transcurrido el plazo señalado en el primer párrafo de este artículo, el sujeto obligado no declina la competencia en los términos establecidos, podrá canalizar la solicitud ante el sujeto obligado competente.</w:t>
      </w:r>
    </w:p>
    <w:p w14:paraId="166C13EC" w14:textId="77777777" w:rsidR="00CF6295" w:rsidRDefault="00CF6295" w:rsidP="00CF6295">
      <w:pPr>
        <w:spacing w:after="0" w:line="360" w:lineRule="auto"/>
        <w:contextualSpacing/>
        <w:jc w:val="both"/>
        <w:rPr>
          <w:rFonts w:ascii="Palatino Linotype" w:hAnsi="Palatino Linotype"/>
          <w:sz w:val="24"/>
          <w:szCs w:val="24"/>
        </w:rPr>
      </w:pPr>
    </w:p>
    <w:p w14:paraId="4B450339" w14:textId="77777777" w:rsidR="00CF6295" w:rsidRDefault="00CF6295" w:rsidP="00CF6295">
      <w:pPr>
        <w:spacing w:after="0" w:line="360" w:lineRule="auto"/>
        <w:contextualSpacing/>
        <w:jc w:val="both"/>
        <w:rPr>
          <w:rFonts w:ascii="Palatino Linotype" w:eastAsia="Calibri" w:hAnsi="Palatino Linotype" w:cs="Arial"/>
          <w:sz w:val="24"/>
          <w:szCs w:val="24"/>
        </w:rPr>
      </w:pPr>
      <w:r>
        <w:rPr>
          <w:rFonts w:ascii="Palatino Linotype" w:eastAsia="Calibri" w:hAnsi="Palatino Linotype" w:cs="Arial"/>
          <w:sz w:val="24"/>
          <w:szCs w:val="24"/>
        </w:rPr>
        <w:t xml:space="preserve">En este sentido la </w:t>
      </w:r>
      <w:r w:rsidRPr="00957D07">
        <w:rPr>
          <w:rFonts w:ascii="Palatino Linotype" w:eastAsia="Calibri" w:hAnsi="Palatino Linotype" w:cs="Arial"/>
          <w:sz w:val="24"/>
          <w:szCs w:val="24"/>
        </w:rPr>
        <w:t>incompetencia que arguyó el Sujeto Obligado</w:t>
      </w:r>
      <w:r>
        <w:rPr>
          <w:rFonts w:ascii="Palatino Linotype" w:eastAsia="Calibri" w:hAnsi="Palatino Linotype" w:cs="Arial"/>
          <w:sz w:val="24"/>
          <w:szCs w:val="24"/>
        </w:rPr>
        <w:t>, mediante el argumento que no le corresponde a esa Dependencia poseer dicha información, es clara su notoria incompetencia, en este sentido se debió haber cumplido, con los términos que señala la Ley de Transparencia Local, es decir el Sujeto Obligado debió haber hecho del conocimiento al particular tal información en los plazos que establece el artículo 167,  sin embargo no sucedió así, por el contario remitió respuesta el último día hábil del plazo para dar respuesta.</w:t>
      </w:r>
    </w:p>
    <w:p w14:paraId="31998E48" w14:textId="77777777" w:rsidR="00CF6295" w:rsidRPr="0096071A" w:rsidRDefault="00CF6295" w:rsidP="00CF6295">
      <w:pPr>
        <w:spacing w:after="0" w:line="360" w:lineRule="auto"/>
        <w:contextualSpacing/>
        <w:jc w:val="both"/>
        <w:rPr>
          <w:rFonts w:ascii="Palatino Linotype" w:eastAsia="Calibri" w:hAnsi="Palatino Linotype" w:cs="Arial"/>
          <w:sz w:val="14"/>
          <w:szCs w:val="24"/>
        </w:rPr>
      </w:pPr>
    </w:p>
    <w:p w14:paraId="6AF41B33" w14:textId="77777777" w:rsidR="00CF6295" w:rsidRPr="00957D07" w:rsidRDefault="00CF6295" w:rsidP="00CF6295">
      <w:pPr>
        <w:spacing w:after="0" w:line="360" w:lineRule="auto"/>
        <w:contextualSpacing/>
        <w:jc w:val="both"/>
        <w:rPr>
          <w:rFonts w:ascii="Palatino Linotype" w:eastAsia="Calibri" w:hAnsi="Palatino Linotype" w:cs="Arial"/>
          <w:sz w:val="24"/>
          <w:szCs w:val="24"/>
        </w:rPr>
      </w:pPr>
      <w:r>
        <w:rPr>
          <w:rFonts w:ascii="Palatino Linotype" w:eastAsia="Calibri" w:hAnsi="Palatino Linotype" w:cs="Arial"/>
          <w:sz w:val="24"/>
          <w:szCs w:val="24"/>
        </w:rPr>
        <w:t>En este orden de ideas, para brindar c</w:t>
      </w:r>
      <w:r w:rsidRPr="00957D07">
        <w:rPr>
          <w:rFonts w:ascii="Palatino Linotype" w:hAnsi="Palatino Linotype" w:cs="Arial"/>
          <w:sz w:val="24"/>
          <w:szCs w:val="24"/>
        </w:rPr>
        <w:t>erteza</w:t>
      </w:r>
      <w:r w:rsidRPr="00957D07">
        <w:rPr>
          <w:rFonts w:ascii="Palatino Linotype" w:hAnsi="Palatino Linotype" w:cs="Arial"/>
          <w:sz w:val="24"/>
          <w:szCs w:val="24"/>
          <w:vertAlign w:val="superscript"/>
        </w:rPr>
        <w:footnoteReference w:id="3"/>
      </w:r>
      <w:r w:rsidRPr="00957D07">
        <w:rPr>
          <w:rFonts w:ascii="Palatino Linotype" w:hAnsi="Palatino Linotype" w:cs="Arial"/>
          <w:sz w:val="24"/>
          <w:szCs w:val="24"/>
        </w:rPr>
        <w:t xml:space="preserve"> sobre la declinación de competencia, misma que debe estar a lo dispuesto por el artículo 49 fracciones I y II de la Ley de Transparencia y Acceso a la Información Pública del Estado de México y Municipios que dispone los siguiente:</w:t>
      </w:r>
    </w:p>
    <w:p w14:paraId="31C45276" w14:textId="77777777" w:rsidR="00CF6295" w:rsidRPr="0096071A" w:rsidRDefault="00CF6295" w:rsidP="00CF6295">
      <w:pPr>
        <w:ind w:left="720"/>
        <w:contextualSpacing/>
        <w:rPr>
          <w:rFonts w:ascii="Palatino Linotype" w:hAnsi="Palatino Linotype" w:cs="Arial"/>
          <w:sz w:val="16"/>
        </w:rPr>
      </w:pPr>
    </w:p>
    <w:p w14:paraId="539C581A" w14:textId="77777777" w:rsidR="00CF6295" w:rsidRPr="00957D07" w:rsidRDefault="00CF6295" w:rsidP="00CF6295">
      <w:pPr>
        <w:spacing w:line="240" w:lineRule="auto"/>
        <w:ind w:left="567" w:right="757"/>
        <w:jc w:val="both"/>
        <w:rPr>
          <w:rFonts w:ascii="Palatino Linotype" w:eastAsia="Calibri" w:hAnsi="Palatino Linotype" w:cs="Arial"/>
          <w:i/>
        </w:rPr>
      </w:pPr>
      <w:r w:rsidRPr="00957D07">
        <w:rPr>
          <w:rFonts w:ascii="Palatino Linotype" w:eastAsia="Calibri" w:hAnsi="Palatino Linotype" w:cs="Arial"/>
          <w:b/>
          <w:i/>
        </w:rPr>
        <w:t>Artículo 49</w:t>
      </w:r>
      <w:r w:rsidRPr="00957D07">
        <w:rPr>
          <w:rFonts w:ascii="Palatino Linotype" w:eastAsia="Calibri" w:hAnsi="Palatino Linotype" w:cs="Arial"/>
          <w:i/>
        </w:rPr>
        <w:t>. Los Comités de Transparencia tendrán las siguientes atribuciones:</w:t>
      </w:r>
    </w:p>
    <w:p w14:paraId="2FECB21E" w14:textId="77777777" w:rsidR="00CF6295" w:rsidRDefault="00CF6295" w:rsidP="00CF6295">
      <w:pPr>
        <w:spacing w:line="240" w:lineRule="auto"/>
        <w:ind w:left="567" w:right="757"/>
        <w:jc w:val="both"/>
        <w:rPr>
          <w:rFonts w:ascii="Palatino Linotype" w:eastAsia="Calibri" w:hAnsi="Palatino Linotype" w:cs="Arial"/>
          <w:i/>
        </w:rPr>
      </w:pPr>
      <w:r w:rsidRPr="00957D07">
        <w:rPr>
          <w:rFonts w:ascii="Palatino Linotype" w:eastAsia="Calibri" w:hAnsi="Palatino Linotype" w:cs="Arial"/>
          <w:b/>
          <w:i/>
        </w:rPr>
        <w:t>I</w:t>
      </w:r>
      <w:r w:rsidRPr="00957D07">
        <w:rPr>
          <w:rFonts w:ascii="Palatino Linotype" w:eastAsia="Calibri" w:hAnsi="Palatino Linotype" w:cs="Arial"/>
          <w:i/>
        </w:rPr>
        <w:t>. Instituir, coordinar y supervisar en términos de las disposiciones aplicables, las acciones, medidas y procedimientos que coadyuven a asegurar una mayor eficacia en la gestión y atención de las solicitudes en materia de acceso a la información;</w:t>
      </w:r>
    </w:p>
    <w:p w14:paraId="2679E61E" w14:textId="77777777" w:rsidR="00CF6295" w:rsidRDefault="00CF6295" w:rsidP="00CF6295">
      <w:pPr>
        <w:spacing w:line="240" w:lineRule="auto"/>
        <w:ind w:left="567" w:right="757"/>
        <w:jc w:val="both"/>
        <w:rPr>
          <w:rFonts w:ascii="Palatino Linotype" w:eastAsia="Calibri" w:hAnsi="Palatino Linotype" w:cs="Arial"/>
          <w:i/>
        </w:rPr>
      </w:pPr>
      <w:r w:rsidRPr="00957D07">
        <w:rPr>
          <w:rFonts w:ascii="Palatino Linotype" w:eastAsia="Calibri" w:hAnsi="Palatino Linotype" w:cs="Arial"/>
          <w:b/>
          <w:i/>
        </w:rPr>
        <w:t>II</w:t>
      </w:r>
      <w:r w:rsidRPr="00957D07">
        <w:rPr>
          <w:rFonts w:ascii="Palatino Linotype" w:eastAsia="Calibri" w:hAnsi="Palatino Linotype" w:cs="Arial"/>
          <w:i/>
        </w:rPr>
        <w:t>. Confirmar, modificar o revocar las determinaciones que en materia de ampliación del plazo de respuesta, clasificación de la información y declaración de inexistencia o de incompetencia realicen los titulares de las áreas de los sujetos obligados;</w:t>
      </w:r>
    </w:p>
    <w:p w14:paraId="2D7DCFBC" w14:textId="77777777" w:rsidR="00CF6295" w:rsidRPr="00E046EE" w:rsidRDefault="00CF6295" w:rsidP="00CF6295">
      <w:pPr>
        <w:spacing w:before="100" w:beforeAutospacing="1" w:after="100" w:afterAutospacing="1" w:line="360" w:lineRule="auto"/>
        <w:contextualSpacing/>
        <w:jc w:val="both"/>
        <w:rPr>
          <w:rFonts w:ascii="Palatino Linotype" w:eastAsia="Calibri" w:hAnsi="Palatino Linotype" w:cs="Arial"/>
          <w:sz w:val="24"/>
          <w:szCs w:val="24"/>
        </w:rPr>
      </w:pPr>
      <w:r w:rsidRPr="00E046EE">
        <w:rPr>
          <w:rFonts w:ascii="Palatino Linotype" w:eastAsia="Calibri" w:hAnsi="Palatino Linotype" w:cs="Arial"/>
          <w:sz w:val="24"/>
          <w:szCs w:val="24"/>
        </w:rPr>
        <w:t>En efecto, si bien el</w:t>
      </w:r>
      <w:r w:rsidRPr="00E046EE">
        <w:rPr>
          <w:rFonts w:ascii="Palatino Linotype" w:eastAsia="Calibri" w:hAnsi="Palatino Linotype" w:cs="Arial"/>
          <w:b/>
          <w:sz w:val="24"/>
          <w:szCs w:val="24"/>
        </w:rPr>
        <w:t xml:space="preserve"> </w:t>
      </w:r>
      <w:r w:rsidRPr="00E046EE">
        <w:rPr>
          <w:rFonts w:ascii="Palatino Linotype" w:eastAsia="Calibri" w:hAnsi="Palatino Linotype" w:cs="Arial"/>
          <w:sz w:val="24"/>
          <w:szCs w:val="24"/>
        </w:rPr>
        <w:t>Sujeto Obligado</w:t>
      </w:r>
      <w:r w:rsidRPr="00E046EE">
        <w:rPr>
          <w:rFonts w:ascii="Palatino Linotype" w:eastAsia="Calibri" w:hAnsi="Palatino Linotype" w:cs="Arial"/>
          <w:b/>
          <w:sz w:val="24"/>
          <w:szCs w:val="24"/>
        </w:rPr>
        <w:t xml:space="preserve"> </w:t>
      </w:r>
      <w:r w:rsidRPr="00E046EE">
        <w:rPr>
          <w:rFonts w:ascii="Palatino Linotype" w:eastAsia="Calibri" w:hAnsi="Palatino Linotype" w:cs="Arial"/>
          <w:sz w:val="24"/>
          <w:szCs w:val="24"/>
        </w:rPr>
        <w:t xml:space="preserve">no tiene competencia para administrar, generar o poseer la información solicitada en el presente asunto, en virtud de poseerla otro Sujeto </w:t>
      </w:r>
      <w:r w:rsidRPr="00E046EE">
        <w:rPr>
          <w:rFonts w:ascii="Palatino Linotype" w:eastAsia="Calibri" w:hAnsi="Palatino Linotype" w:cs="Arial"/>
          <w:sz w:val="24"/>
          <w:szCs w:val="24"/>
        </w:rPr>
        <w:lastRenderedPageBreak/>
        <w:t>Obligado, también lo es que, dicha incompetencia debió haber sido confirmada, modificada o revocada por el Comité de Transparencia en términos del precepto legal referido.</w:t>
      </w:r>
    </w:p>
    <w:p w14:paraId="4E973A09" w14:textId="77777777" w:rsidR="00CF6295" w:rsidRPr="0096071A" w:rsidRDefault="00CF6295" w:rsidP="00CF6295">
      <w:pPr>
        <w:spacing w:before="100" w:beforeAutospacing="1" w:after="100" w:afterAutospacing="1" w:line="360" w:lineRule="auto"/>
        <w:ind w:left="426" w:hanging="426"/>
        <w:contextualSpacing/>
        <w:jc w:val="both"/>
        <w:rPr>
          <w:rFonts w:ascii="Palatino Linotype" w:eastAsia="Calibri" w:hAnsi="Palatino Linotype" w:cs="Arial"/>
          <w:sz w:val="12"/>
          <w:szCs w:val="24"/>
        </w:rPr>
      </w:pPr>
    </w:p>
    <w:p w14:paraId="1A9A43D6" w14:textId="77777777" w:rsidR="00CF6295" w:rsidRPr="00957D07" w:rsidRDefault="00CF6295" w:rsidP="00CF6295">
      <w:pPr>
        <w:spacing w:before="100" w:beforeAutospacing="1" w:after="100" w:afterAutospacing="1" w:line="360" w:lineRule="auto"/>
        <w:contextualSpacing/>
        <w:jc w:val="both"/>
        <w:rPr>
          <w:rFonts w:ascii="Palatino Linotype" w:eastAsia="Calibri" w:hAnsi="Palatino Linotype" w:cs="Arial"/>
          <w:sz w:val="24"/>
          <w:szCs w:val="24"/>
        </w:rPr>
      </w:pPr>
      <w:r w:rsidRPr="00957D07">
        <w:rPr>
          <w:rFonts w:ascii="Palatino Linotype" w:eastAsia="Calibri" w:hAnsi="Palatino Linotype" w:cs="Arial"/>
          <w:sz w:val="24"/>
          <w:szCs w:val="24"/>
        </w:rPr>
        <w:t xml:space="preserve">El hecho que el Comité de Transparencia emita un acuerdo en donde se plasmen los fundamentos y razones por las cuales no es competente para generar, poseer y/o administrar la información requerida, </w:t>
      </w:r>
      <w:r>
        <w:rPr>
          <w:rFonts w:ascii="Palatino Linotype" w:eastAsia="Calibri" w:hAnsi="Palatino Linotype" w:cs="Arial"/>
          <w:sz w:val="24"/>
          <w:szCs w:val="24"/>
        </w:rPr>
        <w:t>brinda certeza, ya que a través</w:t>
      </w:r>
      <w:r w:rsidRPr="00957D07">
        <w:rPr>
          <w:rFonts w:ascii="Palatino Linotype" w:eastAsia="Calibri" w:hAnsi="Palatino Linotype" w:cs="Arial"/>
          <w:sz w:val="24"/>
          <w:szCs w:val="24"/>
        </w:rPr>
        <w:t xml:space="preserve"> de un documento firmado por los integrantes del Comité de Transparencia que la información no se encuentra en sus archivos por el motivo que no se cuenta con normatividad que lo disponga.</w:t>
      </w:r>
    </w:p>
    <w:p w14:paraId="3BAD738E" w14:textId="77777777" w:rsidR="001E301D" w:rsidRDefault="001E301D" w:rsidP="008C0D25">
      <w:pPr>
        <w:spacing w:before="240" w:after="240" w:line="360" w:lineRule="auto"/>
        <w:jc w:val="both"/>
        <w:rPr>
          <w:sz w:val="24"/>
          <w:szCs w:val="24"/>
        </w:rPr>
      </w:pPr>
    </w:p>
    <w:p w14:paraId="64D5536C" w14:textId="77777777" w:rsidR="00186660" w:rsidRPr="00EC1596" w:rsidRDefault="00186660" w:rsidP="00186660">
      <w:pPr>
        <w:pStyle w:val="Prrafodelista"/>
        <w:numPr>
          <w:ilvl w:val="0"/>
          <w:numId w:val="13"/>
        </w:numPr>
        <w:autoSpaceDE w:val="0"/>
        <w:autoSpaceDN w:val="0"/>
        <w:adjustRightInd w:val="0"/>
        <w:spacing w:line="360" w:lineRule="auto"/>
        <w:contextualSpacing/>
        <w:jc w:val="both"/>
        <w:rPr>
          <w:rFonts w:ascii="Palatino Linotype" w:hAnsi="Palatino Linotype" w:cs="Arial"/>
          <w:b/>
          <w:i/>
        </w:rPr>
      </w:pPr>
      <w:r w:rsidRPr="00EC1596">
        <w:rPr>
          <w:rFonts w:ascii="Palatino Linotype" w:hAnsi="Palatino Linotype" w:cs="Arial"/>
          <w:b/>
          <w:i/>
        </w:rPr>
        <w:t>De la versión pública</w:t>
      </w:r>
    </w:p>
    <w:p w14:paraId="66EE32EB" w14:textId="77777777" w:rsidR="00186660" w:rsidRPr="00EC1596" w:rsidRDefault="00186660" w:rsidP="00186660">
      <w:pPr>
        <w:pStyle w:val="Prrafodelista"/>
        <w:autoSpaceDE w:val="0"/>
        <w:autoSpaceDN w:val="0"/>
        <w:adjustRightInd w:val="0"/>
        <w:spacing w:line="360" w:lineRule="auto"/>
        <w:ind w:left="1440"/>
        <w:contextualSpacing/>
        <w:jc w:val="both"/>
        <w:rPr>
          <w:rFonts w:ascii="Palatino Linotype" w:hAnsi="Palatino Linotype" w:cs="Arial"/>
          <w:b/>
          <w:i/>
        </w:rPr>
      </w:pPr>
    </w:p>
    <w:p w14:paraId="5B2455A9" w14:textId="77777777" w:rsidR="00186660" w:rsidRPr="00EC1596" w:rsidRDefault="00186660" w:rsidP="00186660">
      <w:pPr>
        <w:tabs>
          <w:tab w:val="left" w:pos="8647"/>
        </w:tabs>
        <w:spacing w:after="0" w:line="360" w:lineRule="auto"/>
        <w:ind w:right="51"/>
        <w:jc w:val="both"/>
        <w:rPr>
          <w:rFonts w:ascii="Palatino Linotype" w:hAnsi="Palatino Linotype" w:cs="Arial"/>
          <w:sz w:val="24"/>
          <w:szCs w:val="24"/>
        </w:rPr>
      </w:pPr>
      <w:r w:rsidRPr="00EC1596">
        <w:rPr>
          <w:rFonts w:ascii="Palatino Linotype" w:hAnsi="Palatino Linotype" w:cs="Arial"/>
          <w:sz w:val="24"/>
          <w:szCs w:val="24"/>
        </w:rPr>
        <w:t>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14:paraId="1BF70AA4" w14:textId="77777777" w:rsidR="00186660" w:rsidRPr="00EC1596" w:rsidRDefault="00186660" w:rsidP="00186660">
      <w:pPr>
        <w:tabs>
          <w:tab w:val="left" w:pos="8647"/>
        </w:tabs>
        <w:spacing w:after="0" w:line="360" w:lineRule="auto"/>
        <w:ind w:right="51"/>
        <w:jc w:val="both"/>
        <w:rPr>
          <w:rFonts w:ascii="Palatino Linotype" w:hAnsi="Palatino Linotype" w:cs="Arial"/>
          <w:sz w:val="24"/>
          <w:szCs w:val="24"/>
        </w:rPr>
      </w:pPr>
    </w:p>
    <w:p w14:paraId="6F5FEBAC" w14:textId="77777777" w:rsidR="00186660" w:rsidRPr="00EC1596" w:rsidRDefault="00186660" w:rsidP="00186660">
      <w:pPr>
        <w:tabs>
          <w:tab w:val="left" w:pos="8647"/>
        </w:tabs>
        <w:spacing w:after="0" w:line="360" w:lineRule="auto"/>
        <w:ind w:right="51"/>
        <w:jc w:val="both"/>
        <w:rPr>
          <w:rFonts w:ascii="Palatino Linotype" w:hAnsi="Palatino Linotype" w:cs="Arial"/>
          <w:sz w:val="24"/>
          <w:szCs w:val="24"/>
        </w:rPr>
      </w:pPr>
      <w:r w:rsidRPr="00EC1596">
        <w:rPr>
          <w:rFonts w:ascii="Palatino Linotype" w:hAnsi="Palatino Linotype" w:cs="Arial"/>
          <w:sz w:val="24"/>
          <w:szCs w:val="24"/>
        </w:rPr>
        <w:t xml:space="preserve">Por ello, los Sujetos Obligados deben observar que los datos personales en su posesión estén protegidos, adoptando las medidas de seguridad administrativa, física y técnica necesarias para garantizar la integridad, confidencialidad y disponibilidad de los </w:t>
      </w:r>
      <w:r w:rsidRPr="00EC1596">
        <w:rPr>
          <w:rFonts w:ascii="Palatino Linotype" w:hAnsi="Palatino Linotype" w:cs="Arial"/>
          <w:sz w:val="24"/>
          <w:szCs w:val="24"/>
        </w:rPr>
        <w:lastRenderedPageBreak/>
        <w:t>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14:paraId="4DE12B3B" w14:textId="77777777" w:rsidR="00186660" w:rsidRPr="00EC1596" w:rsidRDefault="00186660" w:rsidP="00186660">
      <w:pPr>
        <w:tabs>
          <w:tab w:val="left" w:pos="8647"/>
        </w:tabs>
        <w:spacing w:after="0" w:line="360" w:lineRule="auto"/>
        <w:ind w:right="51"/>
        <w:jc w:val="both"/>
        <w:rPr>
          <w:rFonts w:ascii="Palatino Linotype" w:hAnsi="Palatino Linotype" w:cs="Arial"/>
          <w:sz w:val="24"/>
          <w:szCs w:val="24"/>
        </w:rPr>
      </w:pPr>
    </w:p>
    <w:p w14:paraId="5244591D" w14:textId="77777777" w:rsidR="00186660" w:rsidRPr="00EC1596" w:rsidRDefault="00186660" w:rsidP="00186660">
      <w:pPr>
        <w:tabs>
          <w:tab w:val="left" w:pos="8647"/>
        </w:tabs>
        <w:spacing w:after="0" w:line="360" w:lineRule="auto"/>
        <w:ind w:right="51"/>
        <w:jc w:val="both"/>
        <w:rPr>
          <w:rFonts w:ascii="Palatino Linotype" w:hAnsi="Palatino Linotype" w:cs="Arial"/>
          <w:sz w:val="24"/>
          <w:szCs w:val="24"/>
        </w:rPr>
      </w:pPr>
      <w:r w:rsidRPr="00EC1596">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231B8FD8" w14:textId="77777777" w:rsidR="00186660" w:rsidRPr="00EC1596" w:rsidRDefault="00186660" w:rsidP="00186660">
      <w:pPr>
        <w:tabs>
          <w:tab w:val="left" w:pos="8647"/>
        </w:tabs>
        <w:spacing w:after="0" w:line="360" w:lineRule="auto"/>
        <w:ind w:right="51"/>
        <w:jc w:val="both"/>
        <w:rPr>
          <w:rFonts w:ascii="Palatino Linotype" w:hAnsi="Palatino Linotype" w:cs="Arial"/>
          <w:sz w:val="24"/>
          <w:szCs w:val="24"/>
        </w:rPr>
      </w:pPr>
    </w:p>
    <w:p w14:paraId="736A10EE" w14:textId="77777777" w:rsidR="00186660" w:rsidRPr="00EC1596" w:rsidRDefault="00186660" w:rsidP="00186660">
      <w:pPr>
        <w:tabs>
          <w:tab w:val="left" w:pos="8647"/>
        </w:tabs>
        <w:spacing w:after="0" w:line="360" w:lineRule="auto"/>
        <w:ind w:right="51"/>
        <w:jc w:val="both"/>
        <w:rPr>
          <w:rFonts w:ascii="Palatino Linotype" w:hAnsi="Palatino Linotype" w:cs="Arial"/>
          <w:sz w:val="24"/>
          <w:szCs w:val="24"/>
        </w:rPr>
      </w:pPr>
      <w:r w:rsidRPr="00EC1596">
        <w:rPr>
          <w:rFonts w:ascii="Palatino Linotype" w:hAnsi="Palatino Linotype" w:cs="Arial"/>
          <w:sz w:val="24"/>
          <w:szCs w:val="24"/>
        </w:rPr>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w:t>
      </w:r>
      <w:r w:rsidRPr="00EC1596">
        <w:rPr>
          <w:rFonts w:ascii="Palatino Linotype" w:hAnsi="Palatino Linotype" w:cs="Arial"/>
          <w:b/>
          <w:sz w:val="24"/>
          <w:szCs w:val="24"/>
        </w:rPr>
        <w:t>Registro Federal de Contribuyentes</w:t>
      </w:r>
      <w:r w:rsidRPr="00EC1596">
        <w:rPr>
          <w:rFonts w:ascii="Palatino Linotype" w:hAnsi="Palatino Linotype" w:cs="Arial"/>
          <w:sz w:val="24"/>
          <w:szCs w:val="24"/>
        </w:rPr>
        <w:t xml:space="preserve"> (RFC), la </w:t>
      </w:r>
      <w:r w:rsidRPr="00EC1596">
        <w:rPr>
          <w:rFonts w:ascii="Palatino Linotype" w:hAnsi="Palatino Linotype" w:cs="Arial"/>
          <w:b/>
          <w:sz w:val="24"/>
          <w:szCs w:val="24"/>
        </w:rPr>
        <w:t>Clave Única de Registro de Población</w:t>
      </w:r>
      <w:r w:rsidRPr="00EC1596">
        <w:rPr>
          <w:rFonts w:ascii="Palatino Linotype" w:hAnsi="Palatino Linotype" w:cs="Arial"/>
          <w:sz w:val="24"/>
          <w:szCs w:val="24"/>
        </w:rPr>
        <w:t xml:space="preserve"> (CURP), la </w:t>
      </w:r>
      <w:r w:rsidRPr="00EC1596">
        <w:rPr>
          <w:rFonts w:ascii="Palatino Linotype" w:hAnsi="Palatino Linotype" w:cs="Arial"/>
          <w:b/>
          <w:sz w:val="24"/>
          <w:szCs w:val="24"/>
        </w:rPr>
        <w:t>Clave de cualquier tipo de seguridad social</w:t>
      </w:r>
      <w:r w:rsidRPr="00EC1596">
        <w:rPr>
          <w:rFonts w:ascii="Palatino Linotype" w:hAnsi="Palatino Linotype" w:cs="Arial"/>
          <w:sz w:val="24"/>
          <w:szCs w:val="24"/>
        </w:rPr>
        <w:t xml:space="preserve"> (ISSEMYM, u otros), así como, los </w:t>
      </w:r>
      <w:r w:rsidRPr="00EC1596">
        <w:rPr>
          <w:rFonts w:ascii="Palatino Linotype" w:hAnsi="Palatino Linotype" w:cs="Arial"/>
          <w:b/>
          <w:sz w:val="24"/>
          <w:szCs w:val="24"/>
        </w:rPr>
        <w:t>préstamos o descuentos</w:t>
      </w:r>
      <w:r w:rsidRPr="00EC1596">
        <w:rPr>
          <w:rFonts w:ascii="Palatino Linotype" w:hAnsi="Palatino Linotype" w:cs="Arial"/>
          <w:sz w:val="24"/>
          <w:szCs w:val="24"/>
        </w:rPr>
        <w:t xml:space="preserve"> que se le hagan a la persona y que no tengan relación con los impuestos o la cuota por seguridad social.</w:t>
      </w:r>
    </w:p>
    <w:p w14:paraId="471874E5" w14:textId="77777777" w:rsidR="00186660" w:rsidRPr="00EC1596" w:rsidRDefault="00186660" w:rsidP="00186660">
      <w:pPr>
        <w:tabs>
          <w:tab w:val="left" w:pos="8647"/>
        </w:tabs>
        <w:spacing w:after="0" w:line="360" w:lineRule="auto"/>
        <w:ind w:right="51"/>
        <w:jc w:val="both"/>
        <w:rPr>
          <w:rFonts w:ascii="Palatino Linotype" w:hAnsi="Palatino Linotype" w:cs="Arial"/>
          <w:sz w:val="24"/>
          <w:szCs w:val="24"/>
        </w:rPr>
      </w:pPr>
    </w:p>
    <w:p w14:paraId="1049478A" w14:textId="77777777" w:rsidR="00186660" w:rsidRPr="00EC1596" w:rsidRDefault="00186660" w:rsidP="00186660">
      <w:pPr>
        <w:tabs>
          <w:tab w:val="left" w:pos="8647"/>
        </w:tabs>
        <w:spacing w:after="0" w:line="360" w:lineRule="auto"/>
        <w:ind w:right="51"/>
        <w:jc w:val="both"/>
        <w:rPr>
          <w:rFonts w:ascii="Palatino Linotype" w:hAnsi="Palatino Linotype" w:cs="Arial"/>
          <w:sz w:val="24"/>
          <w:szCs w:val="24"/>
        </w:rPr>
      </w:pPr>
      <w:r w:rsidRPr="00EC1596">
        <w:rPr>
          <w:rFonts w:ascii="Palatino Linotype" w:hAnsi="Palatino Linotype" w:cs="Arial"/>
          <w:sz w:val="24"/>
          <w:szCs w:val="24"/>
        </w:rPr>
        <w:t xml:space="preserve">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w:t>
      </w:r>
      <w:r w:rsidRPr="00EC1596">
        <w:rPr>
          <w:rFonts w:ascii="Palatino Linotype" w:hAnsi="Palatino Linotype" w:cs="Arial"/>
          <w:sz w:val="24"/>
          <w:szCs w:val="24"/>
        </w:rPr>
        <w:lastRenderedPageBreak/>
        <w:t>identificación— operaciones o actividades de naturaleza fiscal, la cual, les permite hacerse identificables respecto de una situación fiscal determinada.</w:t>
      </w:r>
    </w:p>
    <w:p w14:paraId="664A4482" w14:textId="77777777" w:rsidR="00186660" w:rsidRPr="00EC1596" w:rsidRDefault="00186660" w:rsidP="00186660">
      <w:pPr>
        <w:tabs>
          <w:tab w:val="left" w:pos="8647"/>
        </w:tabs>
        <w:spacing w:after="0" w:line="360" w:lineRule="auto"/>
        <w:ind w:right="51"/>
        <w:jc w:val="both"/>
        <w:rPr>
          <w:rFonts w:ascii="Palatino Linotype" w:hAnsi="Palatino Linotype" w:cs="Arial"/>
          <w:sz w:val="24"/>
          <w:szCs w:val="24"/>
        </w:rPr>
      </w:pPr>
    </w:p>
    <w:p w14:paraId="4A332517" w14:textId="77777777" w:rsidR="00186660" w:rsidRPr="00EC1596" w:rsidRDefault="00186660" w:rsidP="00186660">
      <w:pPr>
        <w:tabs>
          <w:tab w:val="left" w:pos="8647"/>
        </w:tabs>
        <w:spacing w:after="0" w:line="360" w:lineRule="auto"/>
        <w:ind w:right="51"/>
        <w:jc w:val="both"/>
        <w:rPr>
          <w:rFonts w:ascii="Palatino Linotype" w:hAnsi="Palatino Linotype" w:cs="Arial"/>
          <w:sz w:val="24"/>
          <w:szCs w:val="24"/>
        </w:rPr>
      </w:pPr>
      <w:r w:rsidRPr="00EC1596">
        <w:rPr>
          <w:rFonts w:ascii="Palatino Linotype" w:hAnsi="Palatino Linotype" w:cs="Arial"/>
          <w:sz w:val="24"/>
          <w:szCs w:val="24"/>
        </w:rPr>
        <w:t>Lo anterior, es compartido por el entonces Instituto Federal de Acceso a la Información Protección de Datos (IFAI) a través del Criterio 09/2009, el cual es del tenor literal siguiente:</w:t>
      </w:r>
    </w:p>
    <w:p w14:paraId="2722B27B" w14:textId="77777777" w:rsidR="00186660" w:rsidRPr="00EC1596" w:rsidRDefault="00186660" w:rsidP="00186660">
      <w:pPr>
        <w:tabs>
          <w:tab w:val="left" w:pos="8647"/>
        </w:tabs>
        <w:spacing w:after="0" w:line="360" w:lineRule="auto"/>
        <w:ind w:right="51"/>
        <w:jc w:val="both"/>
        <w:rPr>
          <w:rFonts w:ascii="Palatino Linotype" w:hAnsi="Palatino Linotype" w:cs="Arial"/>
          <w:sz w:val="24"/>
          <w:szCs w:val="24"/>
        </w:rPr>
      </w:pPr>
    </w:p>
    <w:p w14:paraId="7925EB54" w14:textId="77777777" w:rsidR="00186660" w:rsidRPr="00EC1596" w:rsidRDefault="00186660" w:rsidP="00186660">
      <w:pPr>
        <w:tabs>
          <w:tab w:val="left" w:pos="8647"/>
        </w:tabs>
        <w:spacing w:after="0" w:line="240" w:lineRule="auto"/>
        <w:ind w:left="567" w:right="284"/>
        <w:jc w:val="both"/>
        <w:rPr>
          <w:rFonts w:ascii="Palatino Linotype" w:hAnsi="Palatino Linotype" w:cs="Arial"/>
          <w:bCs/>
          <w:i/>
        </w:rPr>
      </w:pPr>
      <w:r w:rsidRPr="00EC1596">
        <w:rPr>
          <w:rFonts w:ascii="Palatino Linotype" w:hAnsi="Palatino Linotype" w:cs="Arial"/>
          <w:b/>
          <w:bCs/>
          <w:i/>
        </w:rPr>
        <w:t xml:space="preserve">“Registro Federal de Contribuyentes (RFC) de las personas físicas es un dato personal confidencial. </w:t>
      </w:r>
      <w:r w:rsidRPr="00EC1596">
        <w:rPr>
          <w:rFonts w:ascii="Palatino Linotype" w:hAnsi="Palatino Linotype" w:cs="Arial"/>
          <w:i/>
        </w:rPr>
        <w:t>De conformidad con lo establecido en el artículo 18,</w:t>
      </w:r>
      <w:r w:rsidRPr="00EC1596">
        <w:rPr>
          <w:rFonts w:ascii="Palatino Linotype" w:hAnsi="Palatino Linotype" w:cs="Arial"/>
          <w:b/>
          <w:bCs/>
          <w:i/>
        </w:rPr>
        <w:t xml:space="preserve"> </w:t>
      </w:r>
      <w:r w:rsidRPr="00EC1596">
        <w:rPr>
          <w:rFonts w:ascii="Palatino Linotype" w:hAnsi="Palatino Linotype" w:cs="Arial"/>
          <w:i/>
        </w:rPr>
        <w:t>fracción II de la Ley Federal de Transparencia y Acceso a la Información Pública</w:t>
      </w:r>
      <w:r w:rsidRPr="00EC1596">
        <w:rPr>
          <w:rFonts w:ascii="Palatino Linotype" w:hAnsi="Palatino Linotype" w:cs="Arial"/>
          <w:b/>
          <w:bCs/>
          <w:i/>
        </w:rPr>
        <w:t xml:space="preserve"> </w:t>
      </w:r>
      <w:r w:rsidRPr="00EC1596">
        <w:rPr>
          <w:rFonts w:ascii="Palatino Linotype" w:hAnsi="Palatino Linotype" w:cs="Arial"/>
          <w:i/>
        </w:rPr>
        <w:t xml:space="preserve">Gubernamental </w:t>
      </w:r>
      <w:r w:rsidRPr="00EC1596">
        <w:rPr>
          <w:rFonts w:ascii="Palatino Linotype" w:hAnsi="Palatino Linotype" w:cs="Arial"/>
          <w:i/>
          <w:u w:val="single"/>
        </w:rPr>
        <w:t>se considera información confidencial los datos personales que</w:t>
      </w:r>
      <w:r w:rsidRPr="00EC1596">
        <w:rPr>
          <w:rFonts w:ascii="Palatino Linotype" w:hAnsi="Palatino Linotype" w:cs="Arial"/>
          <w:bCs/>
          <w:i/>
          <w:u w:val="single"/>
        </w:rPr>
        <w:t xml:space="preserve"> </w:t>
      </w:r>
      <w:r w:rsidRPr="00EC1596">
        <w:rPr>
          <w:rFonts w:ascii="Palatino Linotype" w:hAnsi="Palatino Linotype" w:cs="Arial"/>
          <w:i/>
          <w:u w:val="single"/>
        </w:rPr>
        <w:t>requieren el consentimiento de los individuos para su difusión, distribución o</w:t>
      </w:r>
      <w:r w:rsidRPr="00EC1596">
        <w:rPr>
          <w:rFonts w:ascii="Palatino Linotype" w:hAnsi="Palatino Linotype" w:cs="Arial"/>
          <w:bCs/>
          <w:i/>
          <w:u w:val="single"/>
        </w:rPr>
        <w:t xml:space="preserve"> </w:t>
      </w:r>
      <w:r w:rsidRPr="00EC1596">
        <w:rPr>
          <w:rFonts w:ascii="Palatino Linotype" w:hAnsi="Palatino Linotype" w:cs="Arial"/>
          <w:i/>
          <w:u w:val="single"/>
        </w:rPr>
        <w:t>comercialización en los términos de esta Ley. Por su parte, según dispone el</w:t>
      </w:r>
      <w:r w:rsidRPr="00EC1596">
        <w:rPr>
          <w:rFonts w:ascii="Palatino Linotype" w:hAnsi="Palatino Linotype" w:cs="Arial"/>
          <w:bCs/>
          <w:i/>
          <w:u w:val="single"/>
        </w:rPr>
        <w:t xml:space="preserve"> </w:t>
      </w:r>
      <w:r w:rsidRPr="00EC1596">
        <w:rPr>
          <w:rFonts w:ascii="Palatino Linotype" w:hAnsi="Palatino Linotype" w:cs="Arial"/>
          <w:i/>
          <w:u w:val="single"/>
        </w:rPr>
        <w:t>artículo 3, fracción II de la Ley Federal de Transparencia y Acceso a la Información</w:t>
      </w:r>
      <w:r w:rsidRPr="00EC1596">
        <w:rPr>
          <w:rFonts w:ascii="Palatino Linotype" w:hAnsi="Palatino Linotype" w:cs="Arial"/>
          <w:bCs/>
          <w:i/>
          <w:u w:val="single"/>
        </w:rPr>
        <w:t xml:space="preserve"> </w:t>
      </w:r>
      <w:r w:rsidRPr="00EC1596">
        <w:rPr>
          <w:rFonts w:ascii="Palatino Linotype" w:hAnsi="Palatino Linotype" w:cs="Arial"/>
          <w:i/>
          <w:u w:val="single"/>
        </w:rPr>
        <w:t>Pública Gubernamental, dato personal es toda aquella información concerniente a</w:t>
      </w:r>
      <w:r w:rsidRPr="00EC1596">
        <w:rPr>
          <w:rFonts w:ascii="Palatino Linotype" w:hAnsi="Palatino Linotype" w:cs="Arial"/>
          <w:bCs/>
          <w:i/>
          <w:u w:val="single"/>
        </w:rPr>
        <w:t xml:space="preserve"> </w:t>
      </w:r>
      <w:r w:rsidRPr="00EC1596">
        <w:rPr>
          <w:rFonts w:ascii="Palatino Linotype" w:hAnsi="Palatino Linotype" w:cs="Arial"/>
          <w:i/>
          <w:u w:val="single"/>
        </w:rPr>
        <w:t>una persona física identificada o identificable</w:t>
      </w:r>
      <w:r w:rsidRPr="00EC1596">
        <w:rPr>
          <w:rFonts w:ascii="Palatino Linotype" w:hAnsi="Palatino Linotype" w:cs="Arial"/>
          <w:i/>
        </w:rPr>
        <w:t xml:space="preserve">. Para </w:t>
      </w:r>
      <w:r w:rsidRPr="00EC1596">
        <w:rPr>
          <w:rFonts w:ascii="Palatino Linotype" w:hAnsi="Palatino Linotype" w:cs="Arial"/>
          <w:i/>
          <w:u w:val="single"/>
        </w:rPr>
        <w:t>obtener el RFC es necesario</w:t>
      </w:r>
      <w:r w:rsidRPr="00EC1596">
        <w:rPr>
          <w:rFonts w:ascii="Palatino Linotype" w:hAnsi="Palatino Linotype" w:cs="Arial"/>
          <w:b/>
          <w:bCs/>
          <w:i/>
          <w:u w:val="single"/>
        </w:rPr>
        <w:t xml:space="preserve"> </w:t>
      </w:r>
      <w:r w:rsidRPr="00EC1596">
        <w:rPr>
          <w:rFonts w:ascii="Palatino Linotype" w:hAnsi="Palatino Linotype" w:cs="Arial"/>
          <w:i/>
          <w:u w:val="single"/>
        </w:rPr>
        <w:t>acreditar previamente mediante documentos oficiales (pasaporte, acta de</w:t>
      </w:r>
      <w:r w:rsidRPr="00EC1596">
        <w:rPr>
          <w:rFonts w:ascii="Palatino Linotype" w:hAnsi="Palatino Linotype" w:cs="Arial"/>
          <w:b/>
          <w:bCs/>
          <w:i/>
          <w:u w:val="single"/>
        </w:rPr>
        <w:t xml:space="preserve"> </w:t>
      </w:r>
      <w:r w:rsidRPr="00EC1596">
        <w:rPr>
          <w:rFonts w:ascii="Palatino Linotype" w:hAnsi="Palatino Linotype" w:cs="Arial"/>
          <w:i/>
          <w:u w:val="single"/>
        </w:rPr>
        <w:t>nacimiento, etc.) la identidad de la persona, su fecha y lugar de nacimiento, entre</w:t>
      </w:r>
      <w:r w:rsidRPr="00EC1596">
        <w:rPr>
          <w:rFonts w:ascii="Palatino Linotype" w:hAnsi="Palatino Linotype" w:cs="Arial"/>
          <w:b/>
          <w:bCs/>
          <w:i/>
          <w:u w:val="single"/>
        </w:rPr>
        <w:t xml:space="preserve"> </w:t>
      </w:r>
      <w:r w:rsidRPr="00EC1596">
        <w:rPr>
          <w:rFonts w:ascii="Palatino Linotype" w:hAnsi="Palatino Linotype" w:cs="Arial"/>
          <w:i/>
          <w:u w:val="single"/>
        </w:rPr>
        <w:t xml:space="preserve">otros. </w:t>
      </w:r>
      <w:r w:rsidRPr="00EC1596">
        <w:rPr>
          <w:rFonts w:ascii="Palatino Linotype" w:hAnsi="Palatino Linotype" w:cs="Arial"/>
          <w:i/>
        </w:rPr>
        <w:t>De acuerdo con la legislación tributaria, las personas físicas tramitan su</w:t>
      </w:r>
      <w:r w:rsidRPr="00EC1596">
        <w:rPr>
          <w:rFonts w:ascii="Palatino Linotype" w:hAnsi="Palatino Linotype" w:cs="Arial"/>
          <w:b/>
          <w:bCs/>
          <w:i/>
        </w:rPr>
        <w:t xml:space="preserve"> </w:t>
      </w:r>
      <w:r w:rsidRPr="00EC1596">
        <w:rPr>
          <w:rFonts w:ascii="Palatino Linotype" w:hAnsi="Palatino Linotype" w:cs="Arial"/>
          <w:i/>
        </w:rPr>
        <w:t>inscripción en el Registro Federal de Contribuyentes con el único propósito de</w:t>
      </w:r>
      <w:r w:rsidRPr="00EC1596">
        <w:rPr>
          <w:rFonts w:ascii="Palatino Linotype" w:hAnsi="Palatino Linotype" w:cs="Arial"/>
          <w:b/>
          <w:bCs/>
          <w:i/>
        </w:rPr>
        <w:t xml:space="preserve"> </w:t>
      </w:r>
      <w:r w:rsidRPr="00EC1596">
        <w:rPr>
          <w:rFonts w:ascii="Palatino Linotype" w:hAnsi="Palatino Linotype" w:cs="Arial"/>
          <w:i/>
        </w:rPr>
        <w:t>realizar mediante esa clave de identificación, operaciones o actividades de</w:t>
      </w:r>
      <w:r w:rsidRPr="00EC1596">
        <w:rPr>
          <w:rFonts w:ascii="Palatino Linotype" w:hAnsi="Palatino Linotype" w:cs="Arial"/>
          <w:b/>
          <w:bCs/>
          <w:i/>
        </w:rPr>
        <w:t xml:space="preserve"> </w:t>
      </w:r>
      <w:r w:rsidRPr="00EC1596">
        <w:rPr>
          <w:rFonts w:ascii="Palatino Linotype" w:hAnsi="Palatino Linotype" w:cs="Arial"/>
          <w:i/>
        </w:rPr>
        <w:t>naturaleza tributaria. En este sentido, el artículo 79 del Código Fiscal de la</w:t>
      </w:r>
      <w:r w:rsidRPr="00EC1596">
        <w:rPr>
          <w:rFonts w:ascii="Palatino Linotype" w:hAnsi="Palatino Linotype" w:cs="Arial"/>
          <w:b/>
          <w:bCs/>
          <w:i/>
        </w:rPr>
        <w:t xml:space="preserve"> </w:t>
      </w:r>
      <w:r w:rsidRPr="00EC1596">
        <w:rPr>
          <w:rFonts w:ascii="Palatino Linotype" w:hAnsi="Palatino Linotype" w:cs="Arial"/>
          <w:i/>
        </w:rPr>
        <w:t>Federación prevé que la utilización de una clave de registro no asignada por la</w:t>
      </w:r>
      <w:r w:rsidRPr="00EC1596">
        <w:rPr>
          <w:rFonts w:ascii="Palatino Linotype" w:hAnsi="Palatino Linotype" w:cs="Arial"/>
          <w:b/>
          <w:bCs/>
          <w:i/>
        </w:rPr>
        <w:t xml:space="preserve"> </w:t>
      </w:r>
      <w:r w:rsidRPr="00EC1596">
        <w:rPr>
          <w:rFonts w:ascii="Palatino Linotype" w:hAnsi="Palatino Linotype" w:cs="Arial"/>
          <w:i/>
        </w:rPr>
        <w:t>autoridad constituye como una infracción en materia fiscal. De acuerdo con lo</w:t>
      </w:r>
      <w:r w:rsidRPr="00EC1596">
        <w:rPr>
          <w:rFonts w:ascii="Palatino Linotype" w:hAnsi="Palatino Linotype" w:cs="Arial"/>
          <w:b/>
          <w:bCs/>
          <w:i/>
        </w:rPr>
        <w:t xml:space="preserve"> </w:t>
      </w:r>
      <w:r w:rsidRPr="00EC1596">
        <w:rPr>
          <w:rFonts w:ascii="Palatino Linotype" w:hAnsi="Palatino Linotype" w:cs="Arial"/>
          <w:i/>
        </w:rPr>
        <w:t>antes apuntado, el RFC vinculado al nombre de su titular, permite identificar la</w:t>
      </w:r>
      <w:r w:rsidRPr="00EC1596">
        <w:rPr>
          <w:rFonts w:ascii="Palatino Linotype" w:hAnsi="Palatino Linotype" w:cs="Arial"/>
          <w:b/>
          <w:bCs/>
          <w:i/>
        </w:rPr>
        <w:t xml:space="preserve"> </w:t>
      </w:r>
      <w:r w:rsidRPr="00EC1596">
        <w:rPr>
          <w:rFonts w:ascii="Palatino Linotype" w:hAnsi="Palatino Linotype" w:cs="Arial"/>
          <w:i/>
        </w:rPr>
        <w:t xml:space="preserve">edad de la persona, así como su </w:t>
      </w:r>
      <w:proofErr w:type="spellStart"/>
      <w:r w:rsidRPr="00EC1596">
        <w:rPr>
          <w:rFonts w:ascii="Palatino Linotype" w:hAnsi="Palatino Linotype" w:cs="Arial"/>
          <w:i/>
        </w:rPr>
        <w:t>homoclave</w:t>
      </w:r>
      <w:proofErr w:type="spellEnd"/>
      <w:r w:rsidRPr="00EC1596">
        <w:rPr>
          <w:rFonts w:ascii="Palatino Linotype" w:hAnsi="Palatino Linotype" w:cs="Arial"/>
          <w:i/>
        </w:rPr>
        <w:t>, siendo esta última única e irrepetible,</w:t>
      </w:r>
      <w:r w:rsidRPr="00EC1596">
        <w:rPr>
          <w:rFonts w:ascii="Palatino Linotype" w:hAnsi="Palatino Linotype" w:cs="Arial"/>
          <w:b/>
          <w:bCs/>
          <w:i/>
        </w:rPr>
        <w:t xml:space="preserve"> </w:t>
      </w:r>
      <w:r w:rsidRPr="00EC1596">
        <w:rPr>
          <w:rFonts w:ascii="Palatino Linotype" w:hAnsi="Palatino Linotype" w:cs="Arial"/>
          <w:i/>
        </w:rPr>
        <w:t>por lo que es posible concluir que el RFC constituye un dato personal y, por tanto,</w:t>
      </w:r>
      <w:r w:rsidRPr="00EC1596">
        <w:rPr>
          <w:rFonts w:ascii="Palatino Linotype" w:hAnsi="Palatino Linotype" w:cs="Arial"/>
          <w:b/>
          <w:bCs/>
          <w:i/>
        </w:rPr>
        <w:t xml:space="preserve"> </w:t>
      </w:r>
      <w:r w:rsidRPr="00EC1596">
        <w:rPr>
          <w:rFonts w:ascii="Palatino Linotype" w:hAnsi="Palatino Linotype" w:cs="Arial"/>
          <w:i/>
        </w:rPr>
        <w:t>información confidencial, de conformidad con los previsto en el artículo 18,</w:t>
      </w:r>
      <w:r w:rsidRPr="00EC1596">
        <w:rPr>
          <w:rFonts w:ascii="Palatino Linotype" w:hAnsi="Palatino Linotype" w:cs="Arial"/>
          <w:b/>
          <w:bCs/>
          <w:i/>
        </w:rPr>
        <w:t xml:space="preserve"> </w:t>
      </w:r>
      <w:r w:rsidRPr="00EC1596">
        <w:rPr>
          <w:rFonts w:ascii="Palatino Linotype" w:hAnsi="Palatino Linotype" w:cs="Arial"/>
          <w:i/>
        </w:rPr>
        <w:t>fracción II de la Ley Federal de Transparencia y Acceso a la Información Pública</w:t>
      </w:r>
      <w:r w:rsidRPr="00EC1596">
        <w:rPr>
          <w:rFonts w:ascii="Palatino Linotype" w:hAnsi="Palatino Linotype" w:cs="Arial"/>
          <w:b/>
          <w:bCs/>
          <w:i/>
        </w:rPr>
        <w:t xml:space="preserve"> </w:t>
      </w:r>
      <w:r w:rsidRPr="00EC1596">
        <w:rPr>
          <w:rFonts w:ascii="Palatino Linotype" w:hAnsi="Palatino Linotype" w:cs="Arial"/>
          <w:i/>
        </w:rPr>
        <w:t>Gubernamental</w:t>
      </w:r>
      <w:r w:rsidRPr="00EC1596">
        <w:rPr>
          <w:rFonts w:ascii="Palatino Linotype" w:hAnsi="Palatino Linotype" w:cs="Arial"/>
          <w:bCs/>
          <w:i/>
        </w:rPr>
        <w:t>…” (Sic)</w:t>
      </w:r>
    </w:p>
    <w:p w14:paraId="3EC1DCC4" w14:textId="77777777" w:rsidR="00186660" w:rsidRPr="00EC1596" w:rsidRDefault="00186660" w:rsidP="00186660">
      <w:pPr>
        <w:tabs>
          <w:tab w:val="left" w:pos="8647"/>
        </w:tabs>
        <w:spacing w:after="0" w:line="240" w:lineRule="auto"/>
        <w:ind w:left="567" w:right="284"/>
        <w:jc w:val="both"/>
        <w:rPr>
          <w:rFonts w:ascii="Palatino Linotype" w:hAnsi="Palatino Linotype" w:cs="Arial"/>
          <w:i/>
        </w:rPr>
      </w:pPr>
      <w:r w:rsidRPr="00EC1596">
        <w:rPr>
          <w:rFonts w:ascii="Palatino Linotype" w:hAnsi="Palatino Linotype" w:cs="Arial"/>
          <w:i/>
        </w:rPr>
        <w:t>(Énfasis añadido)</w:t>
      </w:r>
    </w:p>
    <w:p w14:paraId="2E3F30BB" w14:textId="77777777" w:rsidR="00186660" w:rsidRPr="00EC1596" w:rsidRDefault="00186660" w:rsidP="00186660">
      <w:pPr>
        <w:tabs>
          <w:tab w:val="left" w:pos="8647"/>
        </w:tabs>
        <w:spacing w:after="0" w:line="360" w:lineRule="auto"/>
        <w:ind w:right="51"/>
        <w:jc w:val="both"/>
        <w:rPr>
          <w:rFonts w:ascii="Palatino Linotype" w:hAnsi="Palatino Linotype" w:cs="Arial"/>
          <w:sz w:val="24"/>
          <w:szCs w:val="24"/>
        </w:rPr>
      </w:pPr>
    </w:p>
    <w:p w14:paraId="493D547E" w14:textId="77777777" w:rsidR="00186660" w:rsidRPr="00EC1596" w:rsidRDefault="00186660" w:rsidP="00186660">
      <w:pPr>
        <w:tabs>
          <w:tab w:val="left" w:pos="8647"/>
        </w:tabs>
        <w:spacing w:after="0" w:line="360" w:lineRule="auto"/>
        <w:ind w:right="51"/>
        <w:jc w:val="both"/>
        <w:rPr>
          <w:rFonts w:ascii="Palatino Linotype" w:hAnsi="Palatino Linotype" w:cs="Arial"/>
          <w:sz w:val="24"/>
          <w:szCs w:val="24"/>
        </w:rPr>
      </w:pPr>
      <w:r w:rsidRPr="00EC1596">
        <w:rPr>
          <w:rFonts w:ascii="Palatino Linotype" w:hAnsi="Palatino Linotype" w:cs="Arial"/>
          <w:sz w:val="24"/>
          <w:szCs w:val="24"/>
        </w:rPr>
        <w:t xml:space="preserve">Así, el RFC se vincula al nombre de su titular y permite identificar la edad de la persona, su fecha de nacimiento, así como su </w:t>
      </w:r>
      <w:proofErr w:type="spellStart"/>
      <w:r w:rsidRPr="00EC1596">
        <w:rPr>
          <w:rFonts w:ascii="Palatino Linotype" w:hAnsi="Palatino Linotype" w:cs="Arial"/>
          <w:sz w:val="24"/>
          <w:szCs w:val="24"/>
        </w:rPr>
        <w:t>homoclave</w:t>
      </w:r>
      <w:proofErr w:type="spellEnd"/>
      <w:r w:rsidRPr="00EC1596">
        <w:rPr>
          <w:rFonts w:ascii="Palatino Linotype" w:hAnsi="Palatino Linotype" w:cs="Arial"/>
          <w:sz w:val="24"/>
          <w:szCs w:val="24"/>
        </w:rPr>
        <w:t xml:space="preserve">, la cual es única e irrepetible y determina la identificación de dicha persona para efectos fiscales, por lo que </w:t>
      </w:r>
      <w:r w:rsidRPr="00EC1596">
        <w:rPr>
          <w:rFonts w:ascii="Palatino Linotype" w:hAnsi="Palatino Linotype" w:cs="Arial"/>
          <w:sz w:val="24"/>
          <w:szCs w:val="24"/>
        </w:rPr>
        <w:lastRenderedPageBreak/>
        <w:t>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50DF4874" w14:textId="77777777" w:rsidR="00186660" w:rsidRPr="00EC1596" w:rsidRDefault="00186660" w:rsidP="00186660">
      <w:pPr>
        <w:tabs>
          <w:tab w:val="left" w:pos="8647"/>
        </w:tabs>
        <w:spacing w:after="0" w:line="360" w:lineRule="auto"/>
        <w:ind w:right="51"/>
        <w:jc w:val="both"/>
        <w:rPr>
          <w:rFonts w:ascii="Palatino Linotype" w:hAnsi="Palatino Linotype" w:cs="Arial"/>
          <w:sz w:val="24"/>
          <w:szCs w:val="24"/>
        </w:rPr>
      </w:pPr>
    </w:p>
    <w:p w14:paraId="20EB6C73" w14:textId="77777777" w:rsidR="00186660" w:rsidRPr="00EC1596" w:rsidRDefault="00186660" w:rsidP="00186660">
      <w:pPr>
        <w:tabs>
          <w:tab w:val="left" w:pos="8647"/>
        </w:tabs>
        <w:spacing w:after="0" w:line="360" w:lineRule="auto"/>
        <w:ind w:right="51"/>
        <w:jc w:val="both"/>
        <w:rPr>
          <w:rFonts w:ascii="Palatino Linotype" w:hAnsi="Palatino Linotype" w:cs="Arial"/>
          <w:sz w:val="24"/>
          <w:szCs w:val="24"/>
        </w:rPr>
      </w:pPr>
      <w:r w:rsidRPr="00EC1596">
        <w:rPr>
          <w:rFonts w:ascii="Palatino Linotype" w:hAnsi="Palatino Linotype" w:cs="Arial"/>
          <w:sz w:val="24"/>
          <w:szCs w:val="24"/>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02AC373F" w14:textId="77777777" w:rsidR="00186660" w:rsidRPr="00EC1596" w:rsidRDefault="00186660" w:rsidP="00186660">
      <w:pPr>
        <w:tabs>
          <w:tab w:val="left" w:pos="8647"/>
        </w:tabs>
        <w:spacing w:after="0" w:line="360" w:lineRule="auto"/>
        <w:ind w:right="51"/>
        <w:jc w:val="both"/>
        <w:rPr>
          <w:rFonts w:ascii="Palatino Linotype" w:hAnsi="Palatino Linotype" w:cs="Arial"/>
          <w:sz w:val="24"/>
          <w:szCs w:val="24"/>
        </w:rPr>
      </w:pPr>
    </w:p>
    <w:p w14:paraId="23D01998" w14:textId="77777777" w:rsidR="00186660" w:rsidRPr="00EC1596" w:rsidRDefault="00186660" w:rsidP="00186660">
      <w:pPr>
        <w:tabs>
          <w:tab w:val="left" w:pos="8647"/>
        </w:tabs>
        <w:spacing w:after="0" w:line="360" w:lineRule="auto"/>
        <w:ind w:right="51"/>
        <w:jc w:val="both"/>
        <w:rPr>
          <w:rFonts w:ascii="Palatino Linotype" w:hAnsi="Palatino Linotype" w:cs="Arial"/>
          <w:sz w:val="24"/>
          <w:szCs w:val="24"/>
        </w:rPr>
      </w:pPr>
      <w:r w:rsidRPr="00EC1596">
        <w:rPr>
          <w:rFonts w:ascii="Palatino Linotype" w:hAnsi="Palatino Linotype" w:cs="Arial"/>
          <w:sz w:val="24"/>
          <w:szCs w:val="24"/>
        </w:rPr>
        <w:t xml:space="preserve">Argumento que es compartido por el entonces </w:t>
      </w:r>
      <w:r w:rsidRPr="00EC1596">
        <w:rPr>
          <w:rFonts w:ascii="Palatino Linotype" w:hAnsi="Palatino Linotype" w:cs="Arial"/>
          <w:b/>
          <w:bCs/>
          <w:sz w:val="24"/>
          <w:szCs w:val="24"/>
        </w:rPr>
        <w:t xml:space="preserve">Instituto Federal de Acceso a la Información y Protección de Datos (IFAI), conforme al </w:t>
      </w:r>
      <w:r w:rsidRPr="00EC1596">
        <w:rPr>
          <w:rFonts w:ascii="Palatino Linotype" w:hAnsi="Palatino Linotype" w:cs="Arial"/>
          <w:sz w:val="24"/>
          <w:szCs w:val="24"/>
        </w:rPr>
        <w:t xml:space="preserve">criterio número 0003-10, el cual refiere: </w:t>
      </w:r>
    </w:p>
    <w:p w14:paraId="0172AE6C" w14:textId="77777777" w:rsidR="00186660" w:rsidRPr="00EC1596" w:rsidRDefault="00186660" w:rsidP="00186660">
      <w:pPr>
        <w:tabs>
          <w:tab w:val="left" w:pos="8647"/>
        </w:tabs>
        <w:spacing w:after="0" w:line="360" w:lineRule="auto"/>
        <w:ind w:right="51"/>
        <w:jc w:val="both"/>
        <w:rPr>
          <w:rFonts w:ascii="Palatino Linotype" w:hAnsi="Palatino Linotype" w:cs="Arial"/>
          <w:sz w:val="24"/>
          <w:szCs w:val="24"/>
        </w:rPr>
      </w:pPr>
    </w:p>
    <w:p w14:paraId="279A1351" w14:textId="77777777" w:rsidR="00186660" w:rsidRPr="00EC1596" w:rsidRDefault="00186660" w:rsidP="00186660">
      <w:pPr>
        <w:tabs>
          <w:tab w:val="left" w:pos="8505"/>
        </w:tabs>
        <w:spacing w:after="0" w:line="240" w:lineRule="auto"/>
        <w:ind w:left="567" w:right="284"/>
        <w:jc w:val="both"/>
        <w:rPr>
          <w:rFonts w:ascii="Palatino Linotype" w:hAnsi="Palatino Linotype" w:cs="Arial"/>
          <w:i/>
        </w:rPr>
      </w:pPr>
      <w:r w:rsidRPr="00EC1596">
        <w:rPr>
          <w:rFonts w:ascii="Palatino Linotype" w:hAnsi="Palatino Linotype" w:cs="Arial"/>
          <w:b/>
          <w:bCs/>
          <w:i/>
        </w:rPr>
        <w:t xml:space="preserve">“Clave Única de Registro de Población (CURP) es un dato personal confidencial. </w:t>
      </w:r>
      <w:r w:rsidRPr="00EC1596">
        <w:rPr>
          <w:rFonts w:ascii="Palatino Linotype" w:hAnsi="Palatino Linotype" w:cs="Arial"/>
          <w:i/>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EC1596">
        <w:rPr>
          <w:rFonts w:ascii="Palatino Linotype" w:hAnsi="Palatino Linotype" w:cs="Arial"/>
          <w:b/>
          <w:bCs/>
          <w:i/>
        </w:rPr>
        <w:t>..</w:t>
      </w:r>
      <w:r w:rsidRPr="00EC1596">
        <w:rPr>
          <w:rFonts w:ascii="Palatino Linotype" w:hAnsi="Palatino Linotype" w:cs="Arial"/>
          <w:i/>
        </w:rPr>
        <w:t>.” (Sic)</w:t>
      </w:r>
    </w:p>
    <w:p w14:paraId="5CE3D91A" w14:textId="77777777" w:rsidR="00186660" w:rsidRPr="00EC1596" w:rsidRDefault="00186660" w:rsidP="00186660">
      <w:pPr>
        <w:pStyle w:val="Prrafodelista"/>
        <w:autoSpaceDE w:val="0"/>
        <w:autoSpaceDN w:val="0"/>
        <w:adjustRightInd w:val="0"/>
        <w:spacing w:line="360" w:lineRule="auto"/>
        <w:ind w:left="0"/>
        <w:contextualSpacing/>
        <w:jc w:val="both"/>
        <w:rPr>
          <w:rFonts w:ascii="Palatino Linotype" w:hAnsi="Palatino Linotype" w:cs="Arial"/>
        </w:rPr>
      </w:pPr>
    </w:p>
    <w:p w14:paraId="2C0C9526" w14:textId="77777777" w:rsidR="00186660" w:rsidRPr="00EC1596" w:rsidRDefault="00186660" w:rsidP="00186660">
      <w:pPr>
        <w:tabs>
          <w:tab w:val="left" w:pos="709"/>
        </w:tabs>
        <w:spacing w:after="0" w:line="360" w:lineRule="auto"/>
        <w:jc w:val="both"/>
        <w:rPr>
          <w:rFonts w:ascii="Palatino Linotype" w:hAnsi="Palatino Linotype" w:cs="Arial"/>
          <w:sz w:val="24"/>
          <w:szCs w:val="24"/>
        </w:rPr>
      </w:pPr>
      <w:r w:rsidRPr="00EC1596">
        <w:rPr>
          <w:rFonts w:ascii="Palatino Linotype" w:hAnsi="Palatino Linotype"/>
          <w:color w:val="000000"/>
          <w:sz w:val="24"/>
          <w:szCs w:val="24"/>
        </w:rPr>
        <w:t xml:space="preserve">Por cuanto hace a las fotografías si bien es cierto que el artículo </w:t>
      </w:r>
      <w:r w:rsidRPr="00EC1596">
        <w:rPr>
          <w:rFonts w:ascii="Palatino Linotype" w:hAnsi="Palatino Linotype" w:cs="Arial"/>
          <w:sz w:val="24"/>
          <w:szCs w:val="24"/>
        </w:rPr>
        <w:t xml:space="preserve">143, fracción I, de la Ley de Transparencia y Acceso a la Información Pública del Estado de México y </w:t>
      </w:r>
      <w:r w:rsidRPr="00EC1596">
        <w:rPr>
          <w:rFonts w:ascii="Palatino Linotype" w:hAnsi="Palatino Linotype" w:cs="Arial"/>
          <w:sz w:val="24"/>
          <w:szCs w:val="24"/>
        </w:rPr>
        <w:lastRenderedPageBreak/>
        <w:t>Municipios, considera que como información confidencial la referente a los datos personales concernientes a una persona física o jurídica colectiva identificada o identificable.</w:t>
      </w:r>
    </w:p>
    <w:p w14:paraId="79C294BD" w14:textId="77777777" w:rsidR="00186660" w:rsidRPr="00EC1596" w:rsidRDefault="00186660" w:rsidP="00186660">
      <w:pPr>
        <w:tabs>
          <w:tab w:val="left" w:pos="709"/>
        </w:tabs>
        <w:spacing w:after="0" w:line="360" w:lineRule="auto"/>
        <w:jc w:val="both"/>
        <w:rPr>
          <w:rFonts w:ascii="Palatino Linotype" w:hAnsi="Palatino Linotype" w:cs="Arial"/>
          <w:sz w:val="24"/>
          <w:szCs w:val="24"/>
        </w:rPr>
      </w:pPr>
    </w:p>
    <w:p w14:paraId="38D110DE" w14:textId="77777777" w:rsidR="00186660" w:rsidRPr="00EC1596" w:rsidRDefault="00186660" w:rsidP="00186660">
      <w:pPr>
        <w:autoSpaceDE w:val="0"/>
        <w:autoSpaceDN w:val="0"/>
        <w:adjustRightInd w:val="0"/>
        <w:spacing w:after="0" w:line="360" w:lineRule="auto"/>
        <w:jc w:val="both"/>
        <w:rPr>
          <w:rFonts w:ascii="Palatino Linotype" w:hAnsi="Palatino Linotype" w:cs="Arial"/>
          <w:sz w:val="24"/>
          <w:szCs w:val="24"/>
        </w:rPr>
      </w:pPr>
      <w:r w:rsidRPr="00EC1596">
        <w:rPr>
          <w:rFonts w:ascii="Palatino Linotype" w:hAnsi="Palatino Linotype"/>
          <w:color w:val="000000"/>
          <w:sz w:val="24"/>
          <w:szCs w:val="24"/>
        </w:rPr>
        <w:t xml:space="preserve">Así mismo </w:t>
      </w:r>
      <w:r w:rsidRPr="00EC1596">
        <w:rPr>
          <w:rFonts w:ascii="Palatino Linotype" w:hAnsi="Palatino Linotype" w:cs="Arial"/>
          <w:sz w:val="24"/>
          <w:szCs w:val="24"/>
        </w:rPr>
        <w:t>Ley de Protección de Datos Personales del Estado de México tiene por objeto garantizar la protección de los datos personales, siendo la prerrogativa conferida a las personas contra la posible divulgación de sus datos, de tal forma que no pueda afectarse su entorno personal, social o profesional, y que la legislación en la materia, establece como principios básicos, garantizar al titular de la información que el tratamiento de sus datos será estrictamente el necesario para cumplir con el fin para el que fueron recabados, siendo por tanto obligatoria la confidencialidad y el respecto a su privacidad, con relación al uso, la seguridad, la difusión y la distribución de dicha información.</w:t>
      </w:r>
    </w:p>
    <w:p w14:paraId="4780F861" w14:textId="77777777" w:rsidR="00186660" w:rsidRPr="00EC1596" w:rsidRDefault="00186660" w:rsidP="00186660">
      <w:pPr>
        <w:autoSpaceDE w:val="0"/>
        <w:autoSpaceDN w:val="0"/>
        <w:adjustRightInd w:val="0"/>
        <w:spacing w:after="0" w:line="360" w:lineRule="auto"/>
        <w:jc w:val="both"/>
        <w:rPr>
          <w:rFonts w:ascii="Palatino Linotype" w:hAnsi="Palatino Linotype" w:cs="Arial"/>
          <w:sz w:val="24"/>
          <w:szCs w:val="24"/>
        </w:rPr>
      </w:pPr>
    </w:p>
    <w:p w14:paraId="39C57203" w14:textId="77777777" w:rsidR="00186660" w:rsidRPr="00EC1596" w:rsidRDefault="00186660" w:rsidP="00186660">
      <w:pPr>
        <w:tabs>
          <w:tab w:val="left" w:pos="709"/>
        </w:tabs>
        <w:spacing w:after="0" w:line="360" w:lineRule="auto"/>
        <w:jc w:val="both"/>
        <w:rPr>
          <w:rFonts w:ascii="Palatino Linotype" w:hAnsi="Palatino Linotype"/>
          <w:sz w:val="24"/>
          <w:szCs w:val="24"/>
        </w:rPr>
      </w:pPr>
      <w:r w:rsidRPr="00EC1596">
        <w:rPr>
          <w:rFonts w:ascii="Palatino Linotype" w:hAnsi="Palatino Linotype"/>
          <w:sz w:val="24"/>
          <w:szCs w:val="24"/>
        </w:rPr>
        <w:t xml:space="preserve">En estos casos, se debe corroborar una conexión patente entre </w:t>
      </w:r>
      <w:r w:rsidRPr="00EC1596">
        <w:rPr>
          <w:rFonts w:ascii="Palatino Linotype" w:hAnsi="Palatino Linotype"/>
          <w:b/>
          <w:sz w:val="24"/>
          <w:szCs w:val="24"/>
        </w:rPr>
        <w:t>la información confidencial y un tema de interés público</w:t>
      </w:r>
      <w:r w:rsidRPr="00EC1596">
        <w:rPr>
          <w:rFonts w:ascii="Palatino Linotype" w:hAnsi="Palatino Linotype"/>
          <w:sz w:val="24"/>
          <w:szCs w:val="24"/>
        </w:rPr>
        <w:t xml:space="preserve"> la</w:t>
      </w:r>
      <w:r w:rsidRPr="00EC1596">
        <w:rPr>
          <w:rFonts w:ascii="Palatino Linotype" w:eastAsia="Times New Roman" w:hAnsi="Palatino Linotype" w:cs="Arial"/>
          <w:color w:val="000000"/>
          <w:sz w:val="24"/>
          <w:szCs w:val="24"/>
        </w:rPr>
        <w:t xml:space="preserve"> </w:t>
      </w:r>
      <w:r w:rsidRPr="00EC1596">
        <w:rPr>
          <w:rFonts w:ascii="Palatino Linotype" w:hAnsi="Palatino Linotype"/>
          <w:sz w:val="24"/>
          <w:szCs w:val="24"/>
        </w:rPr>
        <w:t>fotografía de los servidores públicos contenidos en los documentos que obran en el expediente de personal son datos personales susceptibles de ser clasificados como confidenciales, no obstante, el interés público que existe, radica en que ésta medida permite identificar la relación que tiene la persona que aparece en la fotografía con la experiencia tanto laboral como académica. Lo que además permitirá identificar si la persona titular del currículum vitae, títulos universitarios y certificados de estudios son quienes brindan sus servicios al Sujeto Obligado.</w:t>
      </w:r>
    </w:p>
    <w:p w14:paraId="66B3AF95" w14:textId="77777777" w:rsidR="00186660" w:rsidRPr="00EC1596" w:rsidRDefault="00186660" w:rsidP="00186660">
      <w:pPr>
        <w:pStyle w:val="Sinespaciado"/>
        <w:spacing w:line="360" w:lineRule="auto"/>
        <w:rPr>
          <w:rFonts w:ascii="Palatino Linotype" w:hAnsi="Palatino Linotype"/>
        </w:rPr>
      </w:pPr>
    </w:p>
    <w:p w14:paraId="1663E6CF" w14:textId="77777777" w:rsidR="00186660" w:rsidRPr="00EC1596" w:rsidRDefault="00186660" w:rsidP="00186660">
      <w:pPr>
        <w:tabs>
          <w:tab w:val="left" w:pos="709"/>
        </w:tabs>
        <w:spacing w:after="0" w:line="360" w:lineRule="auto"/>
        <w:jc w:val="both"/>
        <w:rPr>
          <w:rFonts w:ascii="Palatino Linotype" w:hAnsi="Palatino Linotype"/>
          <w:sz w:val="24"/>
          <w:szCs w:val="24"/>
        </w:rPr>
      </w:pPr>
      <w:r w:rsidRPr="00EC1596">
        <w:rPr>
          <w:rFonts w:ascii="Palatino Linotype" w:eastAsia="Times New Roman" w:hAnsi="Palatino Linotype" w:cs="Arial"/>
          <w:color w:val="000000"/>
          <w:sz w:val="24"/>
          <w:szCs w:val="24"/>
        </w:rPr>
        <w:lastRenderedPageBreak/>
        <w:t>Como ya se ha señalado, el interés público consiste en que las personas, conozcan si la trayectoria académica y profesional que se encuentra inmersa dentro del currículum vitae que se solicitó, corresponde a las personas que se encuentran laborando en la</w:t>
      </w:r>
      <w:r w:rsidRPr="00EC1596">
        <w:rPr>
          <w:rFonts w:ascii="Palatino Linotype" w:hAnsi="Palatino Linotype"/>
          <w:sz w:val="24"/>
          <w:szCs w:val="24"/>
        </w:rPr>
        <w:t xml:space="preserve"> </w:t>
      </w:r>
      <w:r w:rsidRPr="00EC1596">
        <w:rPr>
          <w:rFonts w:ascii="Palatino Linotype" w:eastAsia="Times New Roman" w:hAnsi="Palatino Linotype" w:cs="Arial"/>
          <w:color w:val="000000"/>
          <w:sz w:val="24"/>
          <w:szCs w:val="24"/>
        </w:rPr>
        <w:t>administración pública municipal.</w:t>
      </w:r>
    </w:p>
    <w:p w14:paraId="119A5A76" w14:textId="77777777" w:rsidR="00186660" w:rsidRPr="00EC1596" w:rsidRDefault="00186660" w:rsidP="00186660">
      <w:pPr>
        <w:pStyle w:val="Sinespaciado"/>
        <w:spacing w:line="360" w:lineRule="auto"/>
        <w:rPr>
          <w:rFonts w:ascii="Palatino Linotype" w:hAnsi="Palatino Linotype"/>
        </w:rPr>
      </w:pPr>
    </w:p>
    <w:p w14:paraId="698D0A60" w14:textId="77777777" w:rsidR="00186660" w:rsidRPr="00EC1596" w:rsidRDefault="00186660" w:rsidP="00186660">
      <w:pPr>
        <w:tabs>
          <w:tab w:val="left" w:pos="709"/>
        </w:tabs>
        <w:spacing w:after="0" w:line="360" w:lineRule="auto"/>
        <w:jc w:val="both"/>
        <w:rPr>
          <w:rFonts w:ascii="Palatino Linotype" w:hAnsi="Palatino Linotype"/>
          <w:sz w:val="24"/>
          <w:szCs w:val="24"/>
        </w:rPr>
      </w:pPr>
      <w:r w:rsidRPr="00EC1596">
        <w:rPr>
          <w:rFonts w:ascii="Palatino Linotype" w:hAnsi="Palatino Linotype" w:cs="Arial"/>
          <w:sz w:val="24"/>
          <w:szCs w:val="24"/>
        </w:rPr>
        <w:t>Lo anterior permitirá saber si las personas a través de la preparación tanto académica como laboral que presume tener, es idónea para desempeñar dentro de la Administración Pública Municipal y asimismo conocer si existe relación entre la información ahí transcrita con las personas que aparecen en la fotografía.</w:t>
      </w:r>
    </w:p>
    <w:p w14:paraId="62D3F6D7" w14:textId="77777777" w:rsidR="00186660" w:rsidRPr="00EC1596" w:rsidRDefault="00186660" w:rsidP="00186660">
      <w:pPr>
        <w:pStyle w:val="Sinespaciado"/>
        <w:spacing w:line="360" w:lineRule="auto"/>
        <w:rPr>
          <w:rFonts w:ascii="Palatino Linotype" w:hAnsi="Palatino Linotype"/>
        </w:rPr>
      </w:pPr>
    </w:p>
    <w:p w14:paraId="78B17A82" w14:textId="77777777" w:rsidR="00186660" w:rsidRPr="00EC1596" w:rsidRDefault="00186660" w:rsidP="00186660">
      <w:pPr>
        <w:pStyle w:val="Prrafodelista"/>
        <w:autoSpaceDE w:val="0"/>
        <w:autoSpaceDN w:val="0"/>
        <w:adjustRightInd w:val="0"/>
        <w:spacing w:line="360" w:lineRule="auto"/>
        <w:ind w:left="0"/>
        <w:contextualSpacing/>
        <w:jc w:val="both"/>
        <w:rPr>
          <w:rFonts w:ascii="Palatino Linotype" w:hAnsi="Palatino Linotype" w:cs="Arial"/>
        </w:rPr>
      </w:pPr>
      <w:r w:rsidRPr="00EC1596">
        <w:rPr>
          <w:rFonts w:ascii="Palatino Linotype" w:hAnsi="Palatino Linotype" w:cs="Arial"/>
        </w:rPr>
        <w:t>Para el caso de que en la documentación a entregar se encuentre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4BB5B65A" w14:textId="77777777" w:rsidR="00186660" w:rsidRPr="00EC1596" w:rsidRDefault="00186660" w:rsidP="00186660">
      <w:pPr>
        <w:pStyle w:val="Prrafodelista"/>
        <w:autoSpaceDE w:val="0"/>
        <w:autoSpaceDN w:val="0"/>
        <w:adjustRightInd w:val="0"/>
        <w:spacing w:line="360" w:lineRule="auto"/>
        <w:ind w:left="0"/>
        <w:contextualSpacing/>
        <w:jc w:val="both"/>
        <w:rPr>
          <w:rFonts w:ascii="Palatino Linotype" w:hAnsi="Palatino Linotype" w:cs="Arial"/>
        </w:rPr>
      </w:pPr>
    </w:p>
    <w:p w14:paraId="15216E8B" w14:textId="77777777" w:rsidR="00186660" w:rsidRPr="00EC1596" w:rsidRDefault="00186660" w:rsidP="00186660">
      <w:pPr>
        <w:tabs>
          <w:tab w:val="left" w:pos="8647"/>
        </w:tabs>
        <w:spacing w:after="0" w:line="360" w:lineRule="auto"/>
        <w:ind w:right="51"/>
        <w:jc w:val="both"/>
        <w:rPr>
          <w:rFonts w:ascii="Palatino Linotype" w:hAnsi="Palatino Linotype" w:cs="Arial"/>
          <w:sz w:val="24"/>
          <w:szCs w:val="24"/>
        </w:rPr>
      </w:pPr>
      <w:r w:rsidRPr="00EC1596">
        <w:rPr>
          <w:rFonts w:ascii="Palatino Linotype" w:hAnsi="Palatino Linotype" w:cs="Arial"/>
          <w:sz w:val="24"/>
          <w:szCs w:val="24"/>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3E9A87CA" w14:textId="77777777" w:rsidR="00186660" w:rsidRPr="00EC1596" w:rsidRDefault="00186660" w:rsidP="00186660">
      <w:pPr>
        <w:tabs>
          <w:tab w:val="left" w:pos="8647"/>
        </w:tabs>
        <w:spacing w:after="0" w:line="360" w:lineRule="auto"/>
        <w:ind w:right="51"/>
        <w:jc w:val="both"/>
        <w:rPr>
          <w:rFonts w:ascii="Palatino Linotype" w:hAnsi="Palatino Linotype" w:cs="Arial"/>
          <w:sz w:val="24"/>
          <w:szCs w:val="24"/>
        </w:rPr>
      </w:pPr>
    </w:p>
    <w:p w14:paraId="49581A30" w14:textId="77777777" w:rsidR="00186660" w:rsidRPr="00EC1596" w:rsidRDefault="00186660" w:rsidP="00186660">
      <w:pPr>
        <w:tabs>
          <w:tab w:val="left" w:pos="8505"/>
        </w:tabs>
        <w:spacing w:after="0" w:line="240" w:lineRule="auto"/>
        <w:ind w:left="567" w:right="284"/>
        <w:jc w:val="both"/>
        <w:rPr>
          <w:rFonts w:ascii="Palatino Linotype" w:hAnsi="Palatino Linotype" w:cs="Arial"/>
          <w:bCs/>
          <w:i/>
        </w:rPr>
      </w:pPr>
      <w:r w:rsidRPr="00EC1596">
        <w:rPr>
          <w:rFonts w:ascii="Palatino Linotype" w:hAnsi="Palatino Linotype" w:cs="Arial"/>
          <w:bCs/>
          <w:i/>
        </w:rPr>
        <w:t xml:space="preserve">“Cuarto. </w:t>
      </w:r>
      <w:r w:rsidRPr="00EC1596">
        <w:rPr>
          <w:rFonts w:ascii="Palatino Linotype" w:hAnsi="Palatino Linotype" w:cs="Arial"/>
          <w:b/>
          <w:bCs/>
          <w:i/>
          <w:u w:val="single"/>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EC1596">
        <w:rPr>
          <w:rFonts w:ascii="Palatino Linotype" w:hAnsi="Palatino Linotype" w:cs="Arial"/>
          <w:bCs/>
          <w:i/>
        </w:rPr>
        <w:t>, en tanto estas últimas no contravengan lo dispuesto en la Ley General.</w:t>
      </w:r>
    </w:p>
    <w:p w14:paraId="53F17A0E" w14:textId="77777777" w:rsidR="00186660" w:rsidRPr="00EC1596" w:rsidRDefault="00186660" w:rsidP="00186660">
      <w:pPr>
        <w:tabs>
          <w:tab w:val="left" w:pos="8647"/>
        </w:tabs>
        <w:spacing w:after="0" w:line="240" w:lineRule="auto"/>
        <w:ind w:left="567" w:right="284"/>
        <w:jc w:val="both"/>
        <w:rPr>
          <w:rFonts w:ascii="Palatino Linotype" w:hAnsi="Palatino Linotype" w:cs="Arial"/>
          <w:bCs/>
          <w:i/>
        </w:rPr>
      </w:pPr>
      <w:r w:rsidRPr="00EC1596">
        <w:rPr>
          <w:rFonts w:ascii="Palatino Linotype" w:hAnsi="Palatino Linotype" w:cs="Arial"/>
          <w:bCs/>
          <w:i/>
        </w:rPr>
        <w:lastRenderedPageBreak/>
        <w:t>Los sujetos obligados deberán aplicar, de manera estricta, las excepciones al derecho de acceso a la información y sólo podrán invocarlas cuando acrediten su procedencia.</w:t>
      </w:r>
    </w:p>
    <w:p w14:paraId="71E44406" w14:textId="77777777" w:rsidR="00186660" w:rsidRPr="00EC1596" w:rsidRDefault="00186660" w:rsidP="00186660">
      <w:pPr>
        <w:tabs>
          <w:tab w:val="left" w:pos="8647"/>
        </w:tabs>
        <w:spacing w:after="0" w:line="240" w:lineRule="auto"/>
        <w:ind w:left="567" w:right="284"/>
        <w:jc w:val="both"/>
        <w:rPr>
          <w:rFonts w:ascii="Palatino Linotype" w:hAnsi="Palatino Linotype" w:cs="Arial"/>
          <w:bCs/>
          <w:i/>
        </w:rPr>
      </w:pPr>
      <w:r w:rsidRPr="00EC1596">
        <w:rPr>
          <w:rFonts w:ascii="Palatino Linotype" w:hAnsi="Palatino Linotype" w:cs="Arial"/>
          <w:bCs/>
          <w:i/>
        </w:rPr>
        <w:t>…</w:t>
      </w:r>
    </w:p>
    <w:p w14:paraId="5D128B52" w14:textId="77777777" w:rsidR="00186660" w:rsidRPr="00EC1596" w:rsidRDefault="00186660" w:rsidP="00186660">
      <w:pPr>
        <w:tabs>
          <w:tab w:val="left" w:pos="8647"/>
        </w:tabs>
        <w:spacing w:after="0" w:line="240" w:lineRule="auto"/>
        <w:ind w:left="567" w:right="284"/>
        <w:jc w:val="both"/>
        <w:rPr>
          <w:rFonts w:ascii="Palatino Linotype" w:hAnsi="Palatino Linotype" w:cs="Arial"/>
          <w:bCs/>
          <w:i/>
        </w:rPr>
      </w:pPr>
      <w:r w:rsidRPr="00EC1596">
        <w:rPr>
          <w:rFonts w:ascii="Palatino Linotype" w:hAnsi="Palatino Linotype" w:cs="Arial"/>
          <w:bCs/>
          <w:i/>
        </w:rPr>
        <w:t xml:space="preserve">Quinto. </w:t>
      </w:r>
      <w:r w:rsidRPr="00EC1596">
        <w:rPr>
          <w:rFonts w:ascii="Palatino Linotype" w:hAnsi="Palatino Linotype" w:cs="Arial"/>
          <w:b/>
          <w:bCs/>
          <w:i/>
          <w:u w:val="single"/>
        </w:rPr>
        <w:t>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EC1596">
        <w:rPr>
          <w:rFonts w:ascii="Palatino Linotype" w:hAnsi="Palatino Linotype" w:cs="Arial"/>
          <w:bCs/>
          <w:i/>
        </w:rPr>
        <w:t>, observando lo dispuesto en la Ley General y las demás disposiciones aplicables en la materia.</w:t>
      </w:r>
    </w:p>
    <w:p w14:paraId="2B77AD6B" w14:textId="77777777" w:rsidR="00186660" w:rsidRPr="00EC1596" w:rsidRDefault="00186660" w:rsidP="00186660">
      <w:pPr>
        <w:tabs>
          <w:tab w:val="left" w:pos="8647"/>
        </w:tabs>
        <w:spacing w:after="0" w:line="240" w:lineRule="auto"/>
        <w:ind w:left="567" w:right="284"/>
        <w:jc w:val="both"/>
        <w:rPr>
          <w:rFonts w:ascii="Palatino Linotype" w:hAnsi="Palatino Linotype" w:cs="Arial"/>
          <w:bCs/>
          <w:i/>
        </w:rPr>
      </w:pPr>
    </w:p>
    <w:p w14:paraId="2944B98A" w14:textId="77777777" w:rsidR="00186660" w:rsidRPr="00EC1596" w:rsidRDefault="00186660" w:rsidP="00186660">
      <w:pPr>
        <w:tabs>
          <w:tab w:val="left" w:pos="8647"/>
        </w:tabs>
        <w:spacing w:after="0" w:line="240" w:lineRule="auto"/>
        <w:ind w:left="567" w:right="284"/>
        <w:jc w:val="both"/>
        <w:rPr>
          <w:rFonts w:ascii="Palatino Linotype" w:hAnsi="Palatino Linotype" w:cs="Arial"/>
          <w:b/>
          <w:bCs/>
          <w:i/>
        </w:rPr>
      </w:pPr>
      <w:r w:rsidRPr="00EC1596">
        <w:rPr>
          <w:rFonts w:ascii="Palatino Linotype" w:hAnsi="Palatino Linotype" w:cs="Arial"/>
          <w:bCs/>
          <w:i/>
        </w:rPr>
        <w:t xml:space="preserve">Octavo. </w:t>
      </w:r>
      <w:r w:rsidRPr="00EC1596">
        <w:rPr>
          <w:rFonts w:ascii="Palatino Linotype" w:hAnsi="Palatino Linotype" w:cs="Arial"/>
          <w:b/>
          <w:bCs/>
          <w:i/>
          <w:u w:val="single"/>
        </w:rPr>
        <w:t>Para fundar la clasificación de la información se debe señalar el artículo, fracción, inciso, párrafo o numeral de la ley o tratado internacional suscrito por el Estado mexicano que expresamente le otorga el carácter de reservada o confidencial</w:t>
      </w:r>
      <w:r w:rsidRPr="00EC1596">
        <w:rPr>
          <w:rFonts w:ascii="Palatino Linotype" w:hAnsi="Palatino Linotype" w:cs="Arial"/>
          <w:b/>
          <w:bCs/>
          <w:i/>
        </w:rPr>
        <w:t>.</w:t>
      </w:r>
    </w:p>
    <w:p w14:paraId="4C8EAA8A" w14:textId="77777777" w:rsidR="00186660" w:rsidRPr="00EC1596" w:rsidRDefault="00186660" w:rsidP="00186660">
      <w:pPr>
        <w:tabs>
          <w:tab w:val="left" w:pos="8647"/>
        </w:tabs>
        <w:spacing w:after="0" w:line="240" w:lineRule="auto"/>
        <w:ind w:left="567" w:right="284"/>
        <w:jc w:val="both"/>
        <w:rPr>
          <w:rFonts w:ascii="Palatino Linotype" w:hAnsi="Palatino Linotype" w:cs="Arial"/>
          <w:b/>
          <w:bCs/>
          <w:i/>
        </w:rPr>
      </w:pPr>
      <w:r w:rsidRPr="00EC1596">
        <w:rPr>
          <w:rFonts w:ascii="Palatino Linotype" w:hAnsi="Palatino Linotype" w:cs="Arial"/>
          <w:b/>
          <w:bCs/>
          <w:i/>
          <w:u w:val="single"/>
        </w:rPr>
        <w:t>Para motivar la clasificación se deberán señalar las razones o circunstancias especiales que lo llevaron a concluir que el caso particular se ajusta al supuesto previsto por la norma legal invocada como fundamento</w:t>
      </w:r>
      <w:r w:rsidRPr="00EC1596">
        <w:rPr>
          <w:rFonts w:ascii="Palatino Linotype" w:hAnsi="Palatino Linotype" w:cs="Arial"/>
          <w:b/>
          <w:bCs/>
          <w:i/>
        </w:rPr>
        <w:t>.</w:t>
      </w:r>
    </w:p>
    <w:p w14:paraId="18314DF2" w14:textId="77777777" w:rsidR="00186660" w:rsidRPr="00EC1596" w:rsidRDefault="00186660" w:rsidP="00186660">
      <w:pPr>
        <w:tabs>
          <w:tab w:val="left" w:pos="8647"/>
        </w:tabs>
        <w:spacing w:after="0" w:line="240" w:lineRule="auto"/>
        <w:ind w:left="567" w:right="284"/>
        <w:jc w:val="both"/>
        <w:rPr>
          <w:rFonts w:ascii="Palatino Linotype" w:hAnsi="Palatino Linotype" w:cs="Arial"/>
          <w:bCs/>
          <w:i/>
        </w:rPr>
      </w:pPr>
      <w:r w:rsidRPr="00EC1596">
        <w:rPr>
          <w:rFonts w:ascii="Palatino Linotype" w:hAnsi="Palatino Linotype" w:cs="Arial"/>
          <w:bCs/>
          <w:i/>
        </w:rPr>
        <w:t>…</w:t>
      </w:r>
    </w:p>
    <w:p w14:paraId="36880047" w14:textId="77777777" w:rsidR="00186660" w:rsidRPr="00EC1596" w:rsidRDefault="00186660" w:rsidP="00186660">
      <w:pPr>
        <w:tabs>
          <w:tab w:val="left" w:pos="8647"/>
        </w:tabs>
        <w:spacing w:after="0" w:line="240" w:lineRule="auto"/>
        <w:ind w:left="567" w:right="284"/>
        <w:jc w:val="both"/>
        <w:rPr>
          <w:rFonts w:ascii="Palatino Linotype" w:hAnsi="Palatino Linotype" w:cs="Arial"/>
          <w:bCs/>
          <w:i/>
        </w:rPr>
      </w:pPr>
      <w:r w:rsidRPr="00EC1596">
        <w:rPr>
          <w:rFonts w:ascii="Palatino Linotype" w:hAnsi="Palatino Linotype" w:cs="Arial"/>
          <w:bCs/>
          <w:i/>
        </w:rPr>
        <w:t>DE LA INFORMACIÓN CONFIDENCIAL</w:t>
      </w:r>
    </w:p>
    <w:p w14:paraId="1A7F6296" w14:textId="77777777" w:rsidR="00186660" w:rsidRPr="00EC1596" w:rsidRDefault="00186660" w:rsidP="00186660">
      <w:pPr>
        <w:tabs>
          <w:tab w:val="left" w:pos="8647"/>
        </w:tabs>
        <w:spacing w:after="0" w:line="240" w:lineRule="auto"/>
        <w:ind w:left="567" w:right="284"/>
        <w:jc w:val="both"/>
        <w:rPr>
          <w:rFonts w:ascii="Palatino Linotype" w:hAnsi="Palatino Linotype" w:cs="Arial"/>
          <w:bCs/>
          <w:i/>
        </w:rPr>
      </w:pPr>
      <w:r w:rsidRPr="00EC1596">
        <w:rPr>
          <w:rFonts w:ascii="Palatino Linotype" w:hAnsi="Palatino Linotype" w:cs="Arial"/>
          <w:bCs/>
          <w:i/>
        </w:rPr>
        <w:t>Trigésimo octavo. Se considera información confidencial:</w:t>
      </w:r>
    </w:p>
    <w:p w14:paraId="23F5D036" w14:textId="77777777" w:rsidR="00186660" w:rsidRPr="00EC1596" w:rsidRDefault="00186660" w:rsidP="00186660">
      <w:pPr>
        <w:tabs>
          <w:tab w:val="left" w:pos="8647"/>
        </w:tabs>
        <w:spacing w:after="0" w:line="240" w:lineRule="auto"/>
        <w:ind w:left="567" w:right="284"/>
        <w:jc w:val="both"/>
        <w:rPr>
          <w:rFonts w:ascii="Palatino Linotype" w:hAnsi="Palatino Linotype" w:cs="Arial"/>
          <w:b/>
          <w:bCs/>
          <w:i/>
        </w:rPr>
      </w:pPr>
      <w:r w:rsidRPr="00EC1596">
        <w:rPr>
          <w:rFonts w:ascii="Palatino Linotype" w:hAnsi="Palatino Linotype" w:cs="Arial"/>
          <w:bCs/>
          <w:i/>
        </w:rPr>
        <w:t xml:space="preserve">I. </w:t>
      </w:r>
      <w:r w:rsidRPr="00EC1596">
        <w:rPr>
          <w:rFonts w:ascii="Palatino Linotype" w:hAnsi="Palatino Linotype" w:cs="Arial"/>
          <w:b/>
          <w:bCs/>
          <w:i/>
          <w:u w:val="single"/>
        </w:rPr>
        <w:t>Los datos personales en los términos de la norma aplicable</w:t>
      </w:r>
      <w:r w:rsidRPr="00EC1596">
        <w:rPr>
          <w:rFonts w:ascii="Palatino Linotype" w:hAnsi="Palatino Linotype" w:cs="Arial"/>
          <w:b/>
          <w:bCs/>
          <w:i/>
        </w:rPr>
        <w:t>;</w:t>
      </w:r>
    </w:p>
    <w:p w14:paraId="2841788B" w14:textId="77777777" w:rsidR="00186660" w:rsidRPr="00EC1596" w:rsidRDefault="00186660" w:rsidP="00186660">
      <w:pPr>
        <w:tabs>
          <w:tab w:val="left" w:pos="8647"/>
        </w:tabs>
        <w:spacing w:after="0" w:line="240" w:lineRule="auto"/>
        <w:ind w:left="567" w:right="284"/>
        <w:jc w:val="both"/>
        <w:rPr>
          <w:rFonts w:ascii="Palatino Linotype" w:hAnsi="Palatino Linotype" w:cs="Arial"/>
          <w:bCs/>
          <w:i/>
        </w:rPr>
      </w:pPr>
      <w:r w:rsidRPr="00EC1596">
        <w:rPr>
          <w:rFonts w:ascii="Palatino Linotype" w:hAnsi="Palatino Linotype" w:cs="Arial"/>
          <w:bCs/>
          <w:i/>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72BA2690" w14:textId="77777777" w:rsidR="00186660" w:rsidRPr="00EC1596" w:rsidRDefault="00186660" w:rsidP="00186660">
      <w:pPr>
        <w:tabs>
          <w:tab w:val="left" w:pos="8647"/>
        </w:tabs>
        <w:spacing w:after="0" w:line="240" w:lineRule="auto"/>
        <w:ind w:left="567" w:right="284"/>
        <w:jc w:val="both"/>
        <w:rPr>
          <w:rFonts w:ascii="Palatino Linotype" w:hAnsi="Palatino Linotype" w:cs="Arial"/>
          <w:bCs/>
          <w:i/>
        </w:rPr>
      </w:pPr>
      <w:proofErr w:type="gramStart"/>
      <w:r w:rsidRPr="00EC1596">
        <w:rPr>
          <w:rFonts w:ascii="Palatino Linotype" w:hAnsi="Palatino Linotype" w:cs="Arial"/>
          <w:bCs/>
          <w:i/>
        </w:rPr>
        <w:t>III …</w:t>
      </w:r>
      <w:proofErr w:type="gramEnd"/>
    </w:p>
    <w:p w14:paraId="6A6659BF" w14:textId="77777777" w:rsidR="00186660" w:rsidRPr="00EC1596" w:rsidRDefault="00186660" w:rsidP="00186660">
      <w:pPr>
        <w:tabs>
          <w:tab w:val="left" w:pos="8647"/>
        </w:tabs>
        <w:spacing w:after="0" w:line="240" w:lineRule="auto"/>
        <w:ind w:left="567" w:right="284"/>
        <w:jc w:val="both"/>
        <w:rPr>
          <w:rFonts w:ascii="Palatino Linotype" w:hAnsi="Palatino Linotype" w:cs="Arial"/>
          <w:bCs/>
          <w:i/>
        </w:rPr>
      </w:pPr>
      <w:r w:rsidRPr="00EC1596">
        <w:rPr>
          <w:rFonts w:ascii="Palatino Linotype" w:hAnsi="Palatino Linotype" w:cs="Arial"/>
          <w:bCs/>
          <w:i/>
        </w:rPr>
        <w:t>La información confidencial no estará sujeta a temporalidad alguna y sólo podrán tener acceso a ella los titulares de la misma, sus representantes y los servidores públicos facultados para ello.”</w:t>
      </w:r>
    </w:p>
    <w:p w14:paraId="738DE2E7" w14:textId="77777777" w:rsidR="00186660" w:rsidRPr="00EC1596" w:rsidRDefault="00186660" w:rsidP="00186660">
      <w:pPr>
        <w:tabs>
          <w:tab w:val="left" w:pos="8647"/>
        </w:tabs>
        <w:spacing w:after="0" w:line="240" w:lineRule="auto"/>
        <w:ind w:left="567" w:right="284"/>
        <w:jc w:val="right"/>
        <w:rPr>
          <w:rFonts w:ascii="Palatino Linotype" w:hAnsi="Palatino Linotype" w:cs="Arial"/>
          <w:bCs/>
          <w:i/>
        </w:rPr>
      </w:pPr>
      <w:r w:rsidRPr="00EC1596">
        <w:rPr>
          <w:rFonts w:ascii="Palatino Linotype" w:hAnsi="Palatino Linotype" w:cs="Arial"/>
          <w:bCs/>
          <w:i/>
        </w:rPr>
        <w:t>(Énfasis añadido)</w:t>
      </w:r>
    </w:p>
    <w:p w14:paraId="2546B50D" w14:textId="77777777" w:rsidR="00186660" w:rsidRPr="00EC1596" w:rsidRDefault="00186660" w:rsidP="00186660">
      <w:pPr>
        <w:tabs>
          <w:tab w:val="left" w:pos="8647"/>
        </w:tabs>
        <w:spacing w:after="0" w:line="240" w:lineRule="auto"/>
        <w:ind w:left="567" w:right="284"/>
        <w:jc w:val="both"/>
        <w:rPr>
          <w:rFonts w:ascii="Palatino Linotype" w:hAnsi="Palatino Linotype" w:cs="Arial"/>
          <w:bCs/>
          <w:i/>
        </w:rPr>
      </w:pPr>
    </w:p>
    <w:p w14:paraId="249C7463" w14:textId="77777777" w:rsidR="00186660" w:rsidRPr="00EC1596" w:rsidRDefault="00186660" w:rsidP="00186660">
      <w:pPr>
        <w:tabs>
          <w:tab w:val="left" w:pos="8647"/>
        </w:tabs>
        <w:spacing w:after="0" w:line="360" w:lineRule="auto"/>
        <w:ind w:right="51"/>
        <w:jc w:val="both"/>
        <w:rPr>
          <w:rFonts w:ascii="Palatino Linotype" w:hAnsi="Palatino Linotype" w:cs="Arial"/>
          <w:sz w:val="24"/>
          <w:szCs w:val="24"/>
        </w:rPr>
      </w:pPr>
      <w:r w:rsidRPr="00EC1596">
        <w:rPr>
          <w:rFonts w:ascii="Palatino Linotype" w:hAnsi="Palatino Linotype" w:cs="Arial"/>
          <w:sz w:val="24"/>
          <w:szCs w:val="24"/>
        </w:rPr>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14:paraId="2129CA71" w14:textId="77777777" w:rsidR="00186660" w:rsidRPr="00EC1596" w:rsidRDefault="00186660" w:rsidP="00186660">
      <w:pPr>
        <w:tabs>
          <w:tab w:val="left" w:pos="8647"/>
        </w:tabs>
        <w:spacing w:after="0" w:line="360" w:lineRule="auto"/>
        <w:ind w:right="51"/>
        <w:jc w:val="both"/>
        <w:rPr>
          <w:rFonts w:ascii="Palatino Linotype" w:hAnsi="Palatino Linotype" w:cs="Arial"/>
          <w:sz w:val="24"/>
          <w:szCs w:val="24"/>
        </w:rPr>
      </w:pPr>
    </w:p>
    <w:p w14:paraId="5B4807AC" w14:textId="77777777" w:rsidR="00186660" w:rsidRPr="00EC1596" w:rsidRDefault="00186660" w:rsidP="00186660">
      <w:pPr>
        <w:tabs>
          <w:tab w:val="left" w:pos="8647"/>
        </w:tabs>
        <w:spacing w:after="0" w:line="360" w:lineRule="auto"/>
        <w:ind w:right="51"/>
        <w:jc w:val="both"/>
        <w:rPr>
          <w:rFonts w:ascii="Palatino Linotype" w:hAnsi="Palatino Linotype" w:cs="Arial"/>
          <w:sz w:val="24"/>
          <w:szCs w:val="24"/>
        </w:rPr>
      </w:pPr>
      <w:r w:rsidRPr="00EC1596">
        <w:rPr>
          <w:rFonts w:ascii="Palatino Linotype" w:hAnsi="Palatino Linotype" w:cs="Arial"/>
          <w:sz w:val="24"/>
          <w:szCs w:val="24"/>
        </w:rPr>
        <w:lastRenderedPageBreak/>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55B3B48" w14:textId="77777777" w:rsidR="00186660" w:rsidRPr="00EC1596" w:rsidRDefault="00186660" w:rsidP="00186660">
      <w:pPr>
        <w:tabs>
          <w:tab w:val="left" w:pos="8647"/>
        </w:tabs>
        <w:spacing w:after="0" w:line="360" w:lineRule="auto"/>
        <w:ind w:right="51"/>
        <w:jc w:val="both"/>
        <w:rPr>
          <w:rFonts w:ascii="Palatino Linotype" w:hAnsi="Palatino Linotype" w:cs="Arial"/>
          <w:sz w:val="24"/>
          <w:szCs w:val="24"/>
        </w:rPr>
      </w:pPr>
    </w:p>
    <w:p w14:paraId="47FE2547" w14:textId="77777777" w:rsidR="00186660" w:rsidRPr="00EC1596" w:rsidRDefault="00186660" w:rsidP="00186660">
      <w:pPr>
        <w:pStyle w:val="Prrafodelista"/>
        <w:autoSpaceDE w:val="0"/>
        <w:autoSpaceDN w:val="0"/>
        <w:adjustRightInd w:val="0"/>
        <w:spacing w:line="360" w:lineRule="auto"/>
        <w:ind w:left="0"/>
        <w:contextualSpacing/>
        <w:jc w:val="both"/>
        <w:rPr>
          <w:rFonts w:ascii="Palatino Linotype" w:hAnsi="Palatino Linotype" w:cs="Arial"/>
          <w:i/>
          <w:iCs/>
        </w:rPr>
      </w:pPr>
      <w:r w:rsidRPr="00EC1596">
        <w:rPr>
          <w:rFonts w:ascii="Palatino Linotype" w:hAnsi="Palatino Linotype" w:cs="Arial"/>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EC1596">
        <w:rPr>
          <w:rFonts w:ascii="Palatino Linotype" w:hAnsi="Palatino Linotype" w:cs="Arial"/>
          <w:i/>
          <w:iCs/>
        </w:rPr>
        <w:t>.</w:t>
      </w:r>
    </w:p>
    <w:p w14:paraId="7BE8F2D3" w14:textId="77777777" w:rsidR="00186660" w:rsidRDefault="00186660" w:rsidP="00BF53D5">
      <w:pPr>
        <w:shd w:val="clear" w:color="auto" w:fill="FFFFFF"/>
        <w:spacing w:after="0" w:line="360" w:lineRule="auto"/>
        <w:jc w:val="both"/>
        <w:rPr>
          <w:rFonts w:ascii="Palatino Linotype" w:eastAsia="Times New Roman" w:hAnsi="Palatino Linotype" w:cs="Times New Roman"/>
          <w:color w:val="222222"/>
          <w:sz w:val="24"/>
          <w:szCs w:val="24"/>
          <w:lang w:val="es-ES_tradnl" w:eastAsia="es-MX"/>
        </w:rPr>
      </w:pPr>
    </w:p>
    <w:p w14:paraId="38A69330" w14:textId="57E63E5F" w:rsidR="00D82F9E" w:rsidRDefault="00BF53D5" w:rsidP="002A5B46">
      <w:pPr>
        <w:shd w:val="clear" w:color="auto" w:fill="FFFFFF"/>
        <w:spacing w:after="0" w:line="360" w:lineRule="auto"/>
        <w:jc w:val="both"/>
        <w:rPr>
          <w:rFonts w:ascii="Times New Roman" w:eastAsia="Times New Roman" w:hAnsi="Times New Roman" w:cs="Times New Roman"/>
          <w:color w:val="222222"/>
          <w:sz w:val="24"/>
          <w:szCs w:val="24"/>
          <w:lang w:eastAsia="es-MX"/>
        </w:rPr>
      </w:pPr>
      <w:r w:rsidRPr="006A71AB">
        <w:rPr>
          <w:rFonts w:ascii="Palatino Linotype" w:eastAsia="Times New Roman" w:hAnsi="Palatino Linotype" w:cs="Times New Roman"/>
          <w:color w:val="222222"/>
          <w:sz w:val="24"/>
          <w:szCs w:val="24"/>
          <w:lang w:val="es-ES_tradnl" w:eastAsia="es-MX"/>
        </w:rPr>
        <w:t>Asimismo, se hará del conocimiento de la Dirección de Protección de Datos Personales de este Instituto de las posibles infracciones en que el </w:t>
      </w:r>
      <w:r w:rsidRPr="006A71AB">
        <w:rPr>
          <w:rFonts w:ascii="Palatino Linotype" w:eastAsia="Times New Roman" w:hAnsi="Palatino Linotype" w:cs="Times New Roman"/>
          <w:b/>
          <w:bCs/>
          <w:color w:val="222222"/>
          <w:sz w:val="24"/>
          <w:szCs w:val="24"/>
          <w:lang w:val="es-ES_tradnl" w:eastAsia="es-MX"/>
        </w:rPr>
        <w:t>Sujeto Obligado</w:t>
      </w:r>
      <w:r w:rsidRPr="006A71AB">
        <w:rPr>
          <w:rFonts w:ascii="Palatino Linotype" w:eastAsia="Times New Roman" w:hAnsi="Palatino Linotype" w:cs="Times New Roman"/>
          <w:color w:val="222222"/>
          <w:sz w:val="24"/>
          <w:szCs w:val="24"/>
          <w:lang w:val="es-ES_tradnl" w:eastAsia="es-MX"/>
        </w:rPr>
        <w:t> incurrió</w:t>
      </w:r>
      <w:r w:rsidR="00B86C29">
        <w:rPr>
          <w:rFonts w:ascii="Palatino Linotype" w:eastAsia="Times New Roman" w:hAnsi="Palatino Linotype" w:cs="Times New Roman"/>
          <w:color w:val="222222"/>
          <w:sz w:val="24"/>
          <w:szCs w:val="24"/>
          <w:lang w:val="es-ES_tradnl" w:eastAsia="es-MX"/>
        </w:rPr>
        <w:t xml:space="preserve"> al entregar documentos que contienen datos que son susceptibles de ser clasificados como son su edad, tipo de sangre, entre otros</w:t>
      </w:r>
      <w:r w:rsidRPr="006A71AB">
        <w:rPr>
          <w:rFonts w:ascii="Palatino Linotype" w:eastAsia="Times New Roman" w:hAnsi="Palatino Linotype" w:cs="Times New Roman"/>
          <w:color w:val="222222"/>
          <w:sz w:val="24"/>
          <w:szCs w:val="24"/>
          <w:lang w:val="es-ES_tradnl" w:eastAsia="es-MX"/>
        </w:rPr>
        <w:t>, </w:t>
      </w:r>
      <w:r w:rsidRPr="006A71AB">
        <w:rPr>
          <w:rFonts w:ascii="Palatino Linotype" w:eastAsia="Times New Roman" w:hAnsi="Palatino Linotype" w:cs="Times New Roman"/>
          <w:color w:val="222222"/>
          <w:sz w:val="24"/>
          <w:szCs w:val="24"/>
          <w:lang w:val="es-ES" w:eastAsia="es-MX"/>
        </w:rPr>
        <w:t xml:space="preserve">para que en ejercicio de sus atribuciones contenidas en el numeral 23, fracciones V, XI y XII, del Reglamento Interior del Instituto de Transparencia, Acceso a la Información Pública y Protección de Datos </w:t>
      </w:r>
      <w:r w:rsidRPr="006A71AB">
        <w:rPr>
          <w:rFonts w:ascii="Palatino Linotype" w:eastAsia="Times New Roman" w:hAnsi="Palatino Linotype" w:cs="Times New Roman"/>
          <w:color w:val="222222"/>
          <w:sz w:val="24"/>
          <w:szCs w:val="24"/>
          <w:lang w:val="es-ES" w:eastAsia="es-MX"/>
        </w:rPr>
        <w:lastRenderedPageBreak/>
        <w:t>Personales del Estado de México y Municipios, atienda las directivas marcadas en la propia Ley de la materia, como consecuencia de que el </w:t>
      </w:r>
      <w:r w:rsidRPr="006A71AB">
        <w:rPr>
          <w:rFonts w:ascii="Palatino Linotype" w:eastAsia="Times New Roman" w:hAnsi="Palatino Linotype" w:cs="Times New Roman"/>
          <w:b/>
          <w:bCs/>
          <w:color w:val="222222"/>
          <w:sz w:val="24"/>
          <w:szCs w:val="24"/>
          <w:lang w:val="es-ES" w:eastAsia="es-MX"/>
        </w:rPr>
        <w:t>SUJETO OBLIGADO</w:t>
      </w:r>
      <w:r w:rsidRPr="006A71AB">
        <w:rPr>
          <w:rFonts w:ascii="Palatino Linotype" w:eastAsia="Times New Roman" w:hAnsi="Palatino Linotype" w:cs="Times New Roman"/>
          <w:color w:val="222222"/>
          <w:sz w:val="24"/>
          <w:szCs w:val="24"/>
          <w:lang w:val="es-ES" w:eastAsia="es-MX"/>
        </w:rPr>
        <w:t> pudo haber incurrido en una probable responsabilidad por el incumplimiento a las obligaciones previstas en la Ley de Protección de Datos Personales en Posesión de Sujetos Obligados del Estado de México y Municipios y, las demás disposiciones jurídicas aplicables en la materia; por lo que, de acreditarse las omisiones, deberá hacerlo del conocimiento del Órgano de Control Interno de la instancia competente para que éste inicie, en su caso, el procedimiento de responsabilidad respectivo, cuyo resultado deberá de ser informado al Instituto.</w:t>
      </w:r>
    </w:p>
    <w:p w14:paraId="36F39B01" w14:textId="77777777" w:rsidR="002A5B46" w:rsidRPr="002A5B46" w:rsidRDefault="002A5B46" w:rsidP="002A5B46">
      <w:pPr>
        <w:shd w:val="clear" w:color="auto" w:fill="FFFFFF"/>
        <w:spacing w:after="0" w:line="360" w:lineRule="auto"/>
        <w:jc w:val="both"/>
        <w:rPr>
          <w:rFonts w:ascii="Times New Roman" w:eastAsia="Times New Roman" w:hAnsi="Times New Roman" w:cs="Times New Roman"/>
          <w:color w:val="222222"/>
          <w:sz w:val="24"/>
          <w:szCs w:val="24"/>
          <w:lang w:eastAsia="es-MX"/>
        </w:rPr>
      </w:pPr>
    </w:p>
    <w:p w14:paraId="3B84A485" w14:textId="4683AE6E" w:rsidR="00D82F9E" w:rsidRPr="00AC5BF2" w:rsidRDefault="00D82F9E" w:rsidP="00D82F9E">
      <w:pPr>
        <w:spacing w:after="0" w:line="360" w:lineRule="auto"/>
        <w:jc w:val="both"/>
        <w:rPr>
          <w:rFonts w:ascii="Palatino Linotype" w:hAnsi="Palatino Linotype" w:cs="Arial"/>
          <w:sz w:val="24"/>
          <w:szCs w:val="24"/>
        </w:rPr>
      </w:pPr>
      <w:r w:rsidRPr="00AC5BF2">
        <w:rPr>
          <w:rFonts w:ascii="Palatino Linotype" w:hAnsi="Palatino Linotype" w:cs="Arial"/>
          <w:sz w:val="24"/>
          <w:szCs w:val="24"/>
        </w:rPr>
        <w:t xml:space="preserve">Así, </w:t>
      </w:r>
      <w:r w:rsidRPr="00AC5BF2">
        <w:rPr>
          <w:rFonts w:ascii="Palatino Linotype" w:hAnsi="Palatino Linotype" w:cs="Arial"/>
          <w:sz w:val="24"/>
        </w:rPr>
        <w:t>en mérito de lo expuesto en líneas anteriores</w:t>
      </w:r>
      <w:r w:rsidRPr="00AC5BF2">
        <w:rPr>
          <w:rFonts w:ascii="Palatino Linotype" w:hAnsi="Palatino Linotype" w:cs="Arial"/>
          <w:sz w:val="24"/>
          <w:szCs w:val="24"/>
        </w:rPr>
        <w:t xml:space="preserve"> </w:t>
      </w:r>
      <w:r w:rsidRPr="00AC5BF2">
        <w:rPr>
          <w:rFonts w:ascii="Palatino Linotype" w:hAnsi="Palatino Linotype"/>
          <w:noProof/>
          <w:sz w:val="24"/>
          <w:szCs w:val="24"/>
          <w:lang w:eastAsia="es-MX"/>
        </w:rPr>
        <w:t xml:space="preserve">resultan </w:t>
      </w:r>
      <w:r>
        <w:rPr>
          <w:rFonts w:ascii="Palatino Linotype" w:hAnsi="Palatino Linotype"/>
          <w:noProof/>
          <w:sz w:val="24"/>
          <w:szCs w:val="24"/>
          <w:lang w:eastAsia="es-MX"/>
        </w:rPr>
        <w:t xml:space="preserve">parcialmente </w:t>
      </w:r>
      <w:r w:rsidRPr="00FC3A41">
        <w:rPr>
          <w:rFonts w:ascii="Palatino Linotype" w:hAnsi="Palatino Linotype"/>
          <w:noProof/>
          <w:sz w:val="24"/>
          <w:szCs w:val="24"/>
          <w:lang w:eastAsia="es-MX"/>
        </w:rPr>
        <w:t>fundadas</w:t>
      </w:r>
      <w:r w:rsidRPr="00AC5BF2">
        <w:rPr>
          <w:rFonts w:ascii="Palatino Linotype" w:hAnsi="Palatino Linotype"/>
          <w:noProof/>
          <w:sz w:val="24"/>
          <w:szCs w:val="24"/>
          <w:lang w:eastAsia="es-MX"/>
        </w:rPr>
        <w:t xml:space="preserve"> las razones o motivos de inconformidad que arguye </w:t>
      </w:r>
      <w:r>
        <w:rPr>
          <w:rFonts w:ascii="Palatino Linotype" w:hAnsi="Palatino Linotype"/>
          <w:noProof/>
          <w:sz w:val="24"/>
          <w:szCs w:val="24"/>
          <w:lang w:eastAsia="es-MX"/>
        </w:rPr>
        <w:t>El</w:t>
      </w:r>
      <w:r w:rsidRPr="00AC5BF2">
        <w:rPr>
          <w:rFonts w:ascii="Palatino Linotype" w:hAnsi="Palatino Linotype"/>
          <w:b/>
          <w:noProof/>
          <w:sz w:val="24"/>
          <w:szCs w:val="24"/>
          <w:lang w:eastAsia="es-MX"/>
        </w:rPr>
        <w:t xml:space="preserve"> Recurrente</w:t>
      </w:r>
      <w:r w:rsidRPr="00AC5BF2">
        <w:rPr>
          <w:rFonts w:ascii="Palatino Linotype" w:hAnsi="Palatino Linotype"/>
          <w:noProof/>
          <w:sz w:val="24"/>
          <w:szCs w:val="24"/>
          <w:lang w:eastAsia="es-MX"/>
        </w:rPr>
        <w:t xml:space="preserve">, </w:t>
      </w:r>
      <w:r w:rsidRPr="00AC5BF2">
        <w:rPr>
          <w:rFonts w:ascii="Palatino Linotype" w:hAnsi="Palatino Linotype" w:cs="Arial"/>
          <w:sz w:val="24"/>
        </w:rPr>
        <w:t>por ello con fundamento en el artículo 186, fracción I</w:t>
      </w:r>
      <w:r>
        <w:rPr>
          <w:rFonts w:ascii="Palatino Linotype" w:hAnsi="Palatino Linotype" w:cs="Arial"/>
          <w:sz w:val="24"/>
        </w:rPr>
        <w:t>I</w:t>
      </w:r>
      <w:r w:rsidRPr="00AC5BF2">
        <w:rPr>
          <w:rFonts w:ascii="Palatino Linotype" w:hAnsi="Palatino Linotype" w:cs="Arial"/>
          <w:sz w:val="24"/>
        </w:rPr>
        <w:t xml:space="preserve">I, de la Ley de </w:t>
      </w:r>
      <w:r w:rsidRPr="00AC5BF2">
        <w:rPr>
          <w:rFonts w:ascii="Palatino Linotype" w:hAnsi="Palatino Linotype" w:cs="Arial"/>
          <w:sz w:val="24"/>
          <w:szCs w:val="24"/>
        </w:rPr>
        <w:t xml:space="preserve">Transparencia y Acceso a la Información Pública del Estado de México y Municipios, se </w:t>
      </w:r>
      <w:r>
        <w:rPr>
          <w:rFonts w:ascii="Palatino Linotype" w:hAnsi="Palatino Linotype" w:cs="Arial"/>
          <w:b/>
          <w:sz w:val="24"/>
          <w:szCs w:val="24"/>
        </w:rPr>
        <w:t>MODIFICA</w:t>
      </w:r>
      <w:r w:rsidRPr="00AC5BF2">
        <w:rPr>
          <w:rFonts w:ascii="Palatino Linotype" w:hAnsi="Palatino Linotype" w:cs="Arial"/>
          <w:sz w:val="24"/>
          <w:szCs w:val="24"/>
        </w:rPr>
        <w:t xml:space="preserve"> la</w:t>
      </w:r>
      <w:r>
        <w:rPr>
          <w:rFonts w:ascii="Palatino Linotype" w:hAnsi="Palatino Linotype" w:cs="Arial"/>
          <w:sz w:val="24"/>
          <w:szCs w:val="24"/>
        </w:rPr>
        <w:t xml:space="preserve"> respuesta</w:t>
      </w:r>
      <w:r w:rsidRPr="00AC5BF2">
        <w:rPr>
          <w:rFonts w:ascii="Palatino Linotype" w:hAnsi="Palatino Linotype" w:cs="Arial"/>
          <w:sz w:val="24"/>
          <w:szCs w:val="24"/>
        </w:rPr>
        <w:t xml:space="preserve"> a la solicitud de información pública </w:t>
      </w:r>
      <w:r w:rsidR="00BF53D5" w:rsidRPr="00BF53D5">
        <w:rPr>
          <w:rFonts w:ascii="Palatino Linotype" w:hAnsi="Palatino Linotype" w:cs="Arial"/>
          <w:b/>
          <w:sz w:val="24"/>
        </w:rPr>
        <w:t>00119/HUEHUETO/IP/2020</w:t>
      </w:r>
      <w:r w:rsidRPr="0044693A">
        <w:rPr>
          <w:rFonts w:ascii="Palatino Linotype" w:hAnsi="Palatino Linotype" w:cs="Arial"/>
          <w:sz w:val="24"/>
        </w:rPr>
        <w:t>,</w:t>
      </w:r>
      <w:r w:rsidRPr="00AC5BF2">
        <w:rPr>
          <w:rFonts w:ascii="Palatino Linotype" w:hAnsi="Palatino Linotype" w:cs="Arial"/>
          <w:b/>
          <w:sz w:val="24"/>
          <w:szCs w:val="24"/>
        </w:rPr>
        <w:t xml:space="preserve"> </w:t>
      </w:r>
      <w:r w:rsidRPr="00AC5BF2">
        <w:rPr>
          <w:rFonts w:ascii="Palatino Linotype" w:hAnsi="Palatino Linotype" w:cs="Arial"/>
          <w:bCs/>
          <w:sz w:val="24"/>
          <w:szCs w:val="24"/>
        </w:rPr>
        <w:t>que ha sido materia del presente fallo</w:t>
      </w:r>
      <w:r w:rsidRPr="00AC5BF2">
        <w:rPr>
          <w:rFonts w:ascii="Palatino Linotype" w:hAnsi="Palatino Linotype" w:cs="Arial"/>
          <w:sz w:val="24"/>
          <w:szCs w:val="24"/>
        </w:rPr>
        <w:t>.</w:t>
      </w:r>
    </w:p>
    <w:p w14:paraId="69696A68" w14:textId="77777777" w:rsidR="00D82F9E" w:rsidRDefault="00D82F9E" w:rsidP="003D41F6">
      <w:pPr>
        <w:pStyle w:val="Sinespaciado"/>
        <w:spacing w:line="360" w:lineRule="auto"/>
        <w:jc w:val="both"/>
        <w:rPr>
          <w:rFonts w:ascii="Palatino Linotype" w:hAnsi="Palatino Linotype"/>
        </w:rPr>
      </w:pPr>
    </w:p>
    <w:p w14:paraId="0C240D0C" w14:textId="3379F833" w:rsidR="00D82F9E" w:rsidRDefault="003D41F6" w:rsidP="003D41F6">
      <w:pPr>
        <w:pStyle w:val="Sinespaciado"/>
        <w:spacing w:line="360" w:lineRule="auto"/>
        <w:jc w:val="both"/>
        <w:rPr>
          <w:rFonts w:ascii="Palatino Linotype" w:hAnsi="Palatino Linotype"/>
        </w:rPr>
      </w:pPr>
      <w:r w:rsidRPr="00B81C51">
        <w:rPr>
          <w:rFonts w:ascii="Palatino Linotype" w:hAnsi="Palatino Linotype"/>
        </w:rPr>
        <w:t>Por lo antes expuesto y fundado es de resolverse y,</w:t>
      </w:r>
    </w:p>
    <w:p w14:paraId="695F46CC" w14:textId="77777777" w:rsidR="002B767F" w:rsidRDefault="002B767F" w:rsidP="003D41F6">
      <w:pPr>
        <w:pStyle w:val="Sinespaciado"/>
        <w:spacing w:line="360" w:lineRule="auto"/>
        <w:jc w:val="both"/>
        <w:rPr>
          <w:rFonts w:ascii="Palatino Linotype" w:hAnsi="Palatino Linotype"/>
        </w:rPr>
      </w:pPr>
    </w:p>
    <w:p w14:paraId="072BFA19" w14:textId="77777777" w:rsidR="002B767F" w:rsidRDefault="002B767F" w:rsidP="003D41F6">
      <w:pPr>
        <w:pStyle w:val="Sinespaciado"/>
        <w:spacing w:line="360" w:lineRule="auto"/>
        <w:jc w:val="both"/>
        <w:rPr>
          <w:rFonts w:ascii="Palatino Linotype" w:hAnsi="Palatino Linotype"/>
        </w:rPr>
      </w:pPr>
    </w:p>
    <w:p w14:paraId="3D263978" w14:textId="77777777" w:rsidR="002B767F" w:rsidRDefault="002B767F" w:rsidP="003D41F6">
      <w:pPr>
        <w:pStyle w:val="Sinespaciado"/>
        <w:spacing w:line="360" w:lineRule="auto"/>
        <w:jc w:val="both"/>
        <w:rPr>
          <w:rFonts w:ascii="Palatino Linotype" w:hAnsi="Palatino Linotype"/>
        </w:rPr>
      </w:pPr>
    </w:p>
    <w:p w14:paraId="7E7786C2" w14:textId="77777777" w:rsidR="002B767F" w:rsidRDefault="002B767F" w:rsidP="003D41F6">
      <w:pPr>
        <w:pStyle w:val="Sinespaciado"/>
        <w:spacing w:line="360" w:lineRule="auto"/>
        <w:jc w:val="both"/>
        <w:rPr>
          <w:rFonts w:ascii="Palatino Linotype" w:hAnsi="Palatino Linotype"/>
        </w:rPr>
      </w:pPr>
    </w:p>
    <w:p w14:paraId="4A79BC55" w14:textId="77777777" w:rsidR="002B767F" w:rsidRDefault="002B767F" w:rsidP="003D41F6">
      <w:pPr>
        <w:pStyle w:val="Sinespaciado"/>
        <w:spacing w:line="360" w:lineRule="auto"/>
        <w:jc w:val="both"/>
        <w:rPr>
          <w:rFonts w:ascii="Palatino Linotype" w:hAnsi="Palatino Linotype"/>
        </w:rPr>
      </w:pPr>
    </w:p>
    <w:p w14:paraId="153D222B" w14:textId="77777777" w:rsidR="00560BA7" w:rsidRDefault="00560BA7" w:rsidP="003D41F6">
      <w:pPr>
        <w:pStyle w:val="Sinespaciado"/>
        <w:spacing w:line="360" w:lineRule="auto"/>
        <w:jc w:val="both"/>
        <w:rPr>
          <w:rFonts w:ascii="Palatino Linotype" w:hAnsi="Palatino Linotype"/>
        </w:rPr>
      </w:pPr>
    </w:p>
    <w:p w14:paraId="6E696A6B" w14:textId="77777777" w:rsidR="003D41F6" w:rsidRPr="00350442" w:rsidRDefault="003D41F6" w:rsidP="003D41F6">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lastRenderedPageBreak/>
        <w:t>SE    RESUELVE</w:t>
      </w:r>
    </w:p>
    <w:p w14:paraId="5D247079" w14:textId="77777777" w:rsidR="003D41F6" w:rsidRPr="007A3831" w:rsidRDefault="003D41F6" w:rsidP="003D41F6">
      <w:pPr>
        <w:pStyle w:val="Sinespaciado"/>
        <w:spacing w:line="360" w:lineRule="auto"/>
        <w:jc w:val="both"/>
        <w:rPr>
          <w:rFonts w:ascii="Palatino Linotype" w:hAnsi="Palatino Linotype"/>
          <w:b/>
          <w:bCs/>
          <w:spacing w:val="60"/>
          <w:lang w:val="es-ES_tradnl"/>
        </w:rPr>
      </w:pPr>
    </w:p>
    <w:p w14:paraId="28BAEE9C" w14:textId="21C39C47" w:rsidR="003D41F6" w:rsidRPr="00350442" w:rsidRDefault="003D41F6" w:rsidP="003D41F6">
      <w:pPr>
        <w:pStyle w:val="Sinespaciado"/>
        <w:spacing w:line="360" w:lineRule="auto"/>
        <w:jc w:val="both"/>
        <w:rPr>
          <w:rFonts w:ascii="Palatino Linotype" w:hAnsi="Palatino Linotype" w:cs="Arial"/>
        </w:rPr>
      </w:pPr>
      <w:r w:rsidRPr="00350442">
        <w:rPr>
          <w:rFonts w:ascii="Palatino Linotype" w:hAnsi="Palatino Linotype" w:cs="Arial"/>
          <w:b/>
          <w:lang w:val="es-ES_tradnl"/>
        </w:rPr>
        <w:t>PRIMERO.</w:t>
      </w:r>
      <w:r w:rsidRPr="00350442">
        <w:rPr>
          <w:rFonts w:ascii="Palatino Linotype" w:hAnsi="Palatino Linotype" w:cs="Arial"/>
          <w:lang w:val="es-ES_tradnl"/>
        </w:rPr>
        <w:t xml:space="preserve"> Se </w:t>
      </w:r>
      <w:r>
        <w:rPr>
          <w:rFonts w:ascii="Palatino Linotype" w:hAnsi="Palatino Linotype" w:cs="Arial"/>
          <w:b/>
          <w:lang w:val="es-ES_tradnl"/>
        </w:rPr>
        <w:t>MODIFI</w:t>
      </w:r>
      <w:r w:rsidRPr="00350442">
        <w:rPr>
          <w:rFonts w:ascii="Palatino Linotype" w:hAnsi="Palatino Linotype" w:cs="Arial"/>
          <w:b/>
          <w:lang w:val="es-ES_tradnl"/>
        </w:rPr>
        <w:t>CA</w:t>
      </w:r>
      <w:r w:rsidRPr="00350442">
        <w:rPr>
          <w:rFonts w:ascii="Palatino Linotype" w:hAnsi="Palatino Linotype" w:cs="Arial"/>
          <w:lang w:val="es-ES_tradnl"/>
        </w:rPr>
        <w:t xml:space="preserve"> </w:t>
      </w:r>
      <w:r w:rsidRPr="00350442">
        <w:rPr>
          <w:rFonts w:ascii="Palatino Linotype" w:eastAsia="Arial Unicode MS" w:hAnsi="Palatino Linotype" w:cs="Arial"/>
        </w:rPr>
        <w:t>la respuesta entregada por el Sujeto Obligado</w:t>
      </w:r>
      <w:r w:rsidRPr="00350442">
        <w:rPr>
          <w:rFonts w:ascii="Palatino Linotype" w:eastAsia="Arial Unicode MS" w:hAnsi="Palatino Linotype" w:cs="Arial"/>
          <w:b/>
        </w:rPr>
        <w:t xml:space="preserve"> </w:t>
      </w:r>
      <w:r w:rsidRPr="00350442">
        <w:rPr>
          <w:rFonts w:ascii="Palatino Linotype" w:eastAsia="Arial Unicode MS" w:hAnsi="Palatino Linotype" w:cs="Arial"/>
        </w:rPr>
        <w:t xml:space="preserve">a la solicitud de información número </w:t>
      </w:r>
      <w:r w:rsidR="00BF53D5" w:rsidRPr="00BF53D5">
        <w:rPr>
          <w:rFonts w:ascii="Palatino Linotype" w:hAnsi="Palatino Linotype"/>
          <w:b/>
          <w:bCs/>
        </w:rPr>
        <w:t>00119/HUEHUETO/IP/2020</w:t>
      </w:r>
      <w:r>
        <w:rPr>
          <w:rFonts w:ascii="Palatino Linotype" w:eastAsia="Arial Unicode MS" w:hAnsi="Palatino Linotype" w:cs="Arial"/>
        </w:rPr>
        <w:t>, por resultar fundados los</w:t>
      </w:r>
      <w:r w:rsidRPr="00350442">
        <w:rPr>
          <w:rFonts w:ascii="Palatino Linotype" w:eastAsia="Arial Unicode MS" w:hAnsi="Palatino Linotype" w:cs="Arial"/>
        </w:rPr>
        <w:t xml:space="preserve"> motivo</w:t>
      </w:r>
      <w:r>
        <w:rPr>
          <w:rFonts w:ascii="Palatino Linotype" w:eastAsia="Arial Unicode MS" w:hAnsi="Palatino Linotype" w:cs="Arial"/>
        </w:rPr>
        <w:t>s de inconformidad que arguye el</w:t>
      </w:r>
      <w:r w:rsidRPr="00350442">
        <w:rPr>
          <w:rFonts w:ascii="Palatino Linotype" w:eastAsia="Arial Unicode MS" w:hAnsi="Palatino Linotype" w:cs="Arial"/>
        </w:rPr>
        <w:t xml:space="preserve"> Recurrente, en términos del</w:t>
      </w:r>
      <w:r w:rsidRPr="00350442">
        <w:rPr>
          <w:rFonts w:ascii="Palatino Linotype" w:eastAsia="Arial Unicode MS" w:hAnsi="Palatino Linotype" w:cs="Arial"/>
          <w:b/>
        </w:rPr>
        <w:t xml:space="preserve"> </w:t>
      </w:r>
      <w:r>
        <w:rPr>
          <w:rFonts w:ascii="Palatino Linotype" w:hAnsi="Palatino Linotype" w:cs="Arial"/>
          <w:b/>
        </w:rPr>
        <w:t>Considerando CUART</w:t>
      </w:r>
      <w:r w:rsidRPr="00350442">
        <w:rPr>
          <w:rFonts w:ascii="Palatino Linotype" w:hAnsi="Palatino Linotype" w:cs="Arial"/>
          <w:b/>
        </w:rPr>
        <w:t xml:space="preserve">O </w:t>
      </w:r>
      <w:r w:rsidRPr="00350442">
        <w:rPr>
          <w:rFonts w:ascii="Palatino Linotype" w:hAnsi="Palatino Linotype" w:cs="Arial"/>
        </w:rPr>
        <w:t>de la pres</w:t>
      </w:r>
      <w:r w:rsidR="00FF5009">
        <w:rPr>
          <w:rFonts w:ascii="Palatino Linotype" w:hAnsi="Palatino Linotype" w:cs="Arial"/>
        </w:rPr>
        <w:t>ente resolución.</w:t>
      </w:r>
    </w:p>
    <w:p w14:paraId="6B63AA0F" w14:textId="7A3CD12F" w:rsidR="00BF53D5" w:rsidRPr="00752426" w:rsidRDefault="00BF53D5" w:rsidP="00BF53D5">
      <w:pPr>
        <w:autoSpaceDE w:val="0"/>
        <w:autoSpaceDN w:val="0"/>
        <w:adjustRightInd w:val="0"/>
        <w:spacing w:before="240" w:line="360" w:lineRule="auto"/>
        <w:ind w:right="49"/>
        <w:jc w:val="both"/>
        <w:rPr>
          <w:rFonts w:ascii="Palatino Linotype" w:hAnsi="Palatino Linotype" w:cs="Arial"/>
          <w:sz w:val="24"/>
          <w:szCs w:val="24"/>
        </w:rPr>
      </w:pPr>
      <w:r w:rsidRPr="00752426">
        <w:rPr>
          <w:rFonts w:ascii="Palatino Linotype" w:hAnsi="Palatino Linotype" w:cs="Arial"/>
          <w:b/>
          <w:sz w:val="24"/>
          <w:szCs w:val="24"/>
          <w:lang w:val="es-ES_tradnl"/>
        </w:rPr>
        <w:t>SEGUNDO.</w:t>
      </w:r>
      <w:r w:rsidRPr="00752426">
        <w:rPr>
          <w:rFonts w:ascii="Palatino Linotype" w:hAnsi="Palatino Linotype" w:cs="Arial"/>
          <w:sz w:val="24"/>
          <w:szCs w:val="24"/>
        </w:rPr>
        <w:t xml:space="preserve"> Se ordena al </w:t>
      </w:r>
      <w:r w:rsidRPr="00752426">
        <w:rPr>
          <w:rFonts w:ascii="Palatino Linotype" w:hAnsi="Palatino Linotype" w:cs="Arial"/>
          <w:b/>
          <w:sz w:val="24"/>
          <w:szCs w:val="24"/>
        </w:rPr>
        <w:t xml:space="preserve">SUJETO OBLIGADO </w:t>
      </w:r>
      <w:r>
        <w:rPr>
          <w:rFonts w:ascii="Palatino Linotype" w:hAnsi="Palatino Linotype" w:cs="Arial"/>
          <w:sz w:val="24"/>
          <w:szCs w:val="24"/>
        </w:rPr>
        <w:t xml:space="preserve">que haga entrega a </w:t>
      </w:r>
      <w:r>
        <w:rPr>
          <w:rFonts w:ascii="Palatino Linotype" w:hAnsi="Palatino Linotype" w:cs="Arial"/>
          <w:b/>
          <w:sz w:val="24"/>
          <w:szCs w:val="24"/>
        </w:rPr>
        <w:t>EL</w:t>
      </w:r>
      <w:r w:rsidRPr="00752426">
        <w:rPr>
          <w:rFonts w:ascii="Palatino Linotype" w:hAnsi="Palatino Linotype" w:cs="Arial"/>
          <w:sz w:val="24"/>
          <w:szCs w:val="24"/>
        </w:rPr>
        <w:t xml:space="preserve"> </w:t>
      </w:r>
      <w:r w:rsidRPr="00752426">
        <w:rPr>
          <w:rFonts w:ascii="Palatino Linotype" w:hAnsi="Palatino Linotype" w:cs="Arial"/>
          <w:b/>
          <w:sz w:val="24"/>
          <w:szCs w:val="24"/>
        </w:rPr>
        <w:t>RECURRENTE,</w:t>
      </w:r>
      <w:r w:rsidRPr="00752426">
        <w:rPr>
          <w:rFonts w:ascii="Palatino Linotype" w:hAnsi="Palatino Linotype" w:cs="Arial"/>
          <w:sz w:val="24"/>
          <w:szCs w:val="24"/>
        </w:rPr>
        <w:t xml:space="preserve">  en versión pública de ser procedente, a través del </w:t>
      </w:r>
      <w:r w:rsidRPr="00752426">
        <w:rPr>
          <w:rFonts w:ascii="Palatino Linotype" w:hAnsi="Palatino Linotype" w:cs="Arial"/>
          <w:b/>
          <w:sz w:val="24"/>
          <w:szCs w:val="24"/>
        </w:rPr>
        <w:t>SAIMEX</w:t>
      </w:r>
      <w:r w:rsidRPr="00752426">
        <w:rPr>
          <w:rFonts w:ascii="Palatino Linotype" w:hAnsi="Palatino Linotype" w:cs="Arial"/>
          <w:sz w:val="24"/>
          <w:szCs w:val="24"/>
        </w:rPr>
        <w:t>,</w:t>
      </w:r>
      <w:r>
        <w:rPr>
          <w:rFonts w:ascii="Palatino Linotype" w:hAnsi="Palatino Linotype" w:cs="Arial"/>
          <w:sz w:val="24"/>
          <w:szCs w:val="24"/>
        </w:rPr>
        <w:t xml:space="preserve"> del o los documentos donde conste lo siguiente: </w:t>
      </w:r>
    </w:p>
    <w:p w14:paraId="642C4ED6" w14:textId="072CB645" w:rsidR="00531025" w:rsidRPr="00CF6295" w:rsidRDefault="009D18ED" w:rsidP="00531025">
      <w:pPr>
        <w:pStyle w:val="Prrafodelista"/>
        <w:numPr>
          <w:ilvl w:val="0"/>
          <w:numId w:val="7"/>
        </w:numPr>
        <w:spacing w:line="360" w:lineRule="auto"/>
        <w:rPr>
          <w:rFonts w:ascii="Palatino Linotype" w:hAnsi="Palatino Linotype"/>
          <w:i/>
          <w:lang w:val="es-MX"/>
        </w:rPr>
      </w:pPr>
      <w:r>
        <w:rPr>
          <w:rFonts w:ascii="Palatino Linotype" w:hAnsi="Palatino Linotype"/>
          <w:i/>
        </w:rPr>
        <w:t>El o los documentos que integren el</w:t>
      </w:r>
      <w:r w:rsidR="00FF5009">
        <w:rPr>
          <w:rFonts w:ascii="Palatino Linotype" w:hAnsi="Palatino Linotype"/>
          <w:i/>
        </w:rPr>
        <w:t xml:space="preserve"> e</w:t>
      </w:r>
      <w:r w:rsidR="00531025" w:rsidRPr="00531025">
        <w:rPr>
          <w:rFonts w:ascii="Palatino Linotype" w:hAnsi="Palatino Linotype"/>
          <w:i/>
        </w:rPr>
        <w:t xml:space="preserve">xpediente </w:t>
      </w:r>
      <w:r>
        <w:rPr>
          <w:rFonts w:ascii="Palatino Linotype" w:hAnsi="Palatino Linotype"/>
          <w:i/>
        </w:rPr>
        <w:t xml:space="preserve">formado con motivo del ingreso del </w:t>
      </w:r>
      <w:r w:rsidR="00531025" w:rsidRPr="00531025">
        <w:rPr>
          <w:rFonts w:ascii="Palatino Linotype" w:hAnsi="Palatino Linotype"/>
          <w:i/>
          <w:lang w:val="es-MX"/>
        </w:rPr>
        <w:t>Servidor público señalado</w:t>
      </w:r>
      <w:r w:rsidR="00531025">
        <w:rPr>
          <w:rFonts w:ascii="Palatino Linotype" w:hAnsi="Palatino Linotype"/>
          <w:i/>
          <w:lang w:val="es-MX"/>
        </w:rPr>
        <w:t xml:space="preserve"> en la solicitud de información </w:t>
      </w:r>
      <w:r w:rsidR="00531025">
        <w:rPr>
          <w:rFonts w:ascii="Palatino Linotype" w:hAnsi="Palatino Linotype"/>
          <w:i/>
        </w:rPr>
        <w:t>adscrito</w:t>
      </w:r>
      <w:r w:rsidR="00531025" w:rsidRPr="00531025">
        <w:rPr>
          <w:rFonts w:ascii="Palatino Linotype" w:hAnsi="Palatino Linotype"/>
          <w:i/>
        </w:rPr>
        <w:t xml:space="preserve"> a la Dirección de Trabajo y Previsión Social, </w:t>
      </w:r>
      <w:r>
        <w:rPr>
          <w:rFonts w:ascii="Palatino Linotype" w:hAnsi="Palatino Linotype"/>
          <w:i/>
        </w:rPr>
        <w:t>actualizado a la fecha de la solicitud.</w:t>
      </w:r>
    </w:p>
    <w:p w14:paraId="71DF7D56" w14:textId="2BF67490" w:rsidR="00CF6295" w:rsidRDefault="00CF6295" w:rsidP="00CF6295">
      <w:pPr>
        <w:pStyle w:val="Sinespaciado"/>
        <w:numPr>
          <w:ilvl w:val="0"/>
          <w:numId w:val="7"/>
        </w:numPr>
        <w:spacing w:line="360" w:lineRule="auto"/>
        <w:ind w:right="567"/>
        <w:jc w:val="both"/>
        <w:rPr>
          <w:rFonts w:ascii="Palatino Linotype" w:hAnsi="Palatino Linotype"/>
          <w:i/>
          <w:color w:val="000000"/>
        </w:rPr>
      </w:pPr>
      <w:r w:rsidRPr="00A93911">
        <w:rPr>
          <w:rFonts w:ascii="Palatino Linotype" w:hAnsi="Palatino Linotype"/>
          <w:i/>
        </w:rPr>
        <w:t xml:space="preserve">Acuerdo </w:t>
      </w:r>
      <w:r w:rsidR="000E46A2">
        <w:rPr>
          <w:rFonts w:ascii="Palatino Linotype" w:hAnsi="Palatino Linotype"/>
          <w:i/>
        </w:rPr>
        <w:t>que emita el Comité de Transparencia</w:t>
      </w:r>
      <w:r w:rsidR="00033611">
        <w:rPr>
          <w:rFonts w:ascii="Palatino Linotype" w:hAnsi="Palatino Linotype"/>
          <w:i/>
        </w:rPr>
        <w:t xml:space="preserve"> en el que se confirme la </w:t>
      </w:r>
      <w:r w:rsidR="00033611" w:rsidRPr="00A93911">
        <w:rPr>
          <w:rFonts w:ascii="Palatino Linotype" w:hAnsi="Palatino Linotype"/>
          <w:i/>
        </w:rPr>
        <w:t>incompetencia</w:t>
      </w:r>
      <w:r w:rsidR="00033611">
        <w:rPr>
          <w:rFonts w:ascii="Palatino Linotype" w:hAnsi="Palatino Linotype"/>
          <w:i/>
        </w:rPr>
        <w:t xml:space="preserve"> del Sujeto Obligado, respecto de la Declaración Patrimonial del servidor público señalado en la solicitud de información adscrito</w:t>
      </w:r>
      <w:r w:rsidR="00033611" w:rsidRPr="00531025">
        <w:rPr>
          <w:rFonts w:ascii="Palatino Linotype" w:hAnsi="Palatino Linotype"/>
          <w:i/>
        </w:rPr>
        <w:t xml:space="preserve"> a la Dirección de Trabajo y Previsión Social, </w:t>
      </w:r>
      <w:r w:rsidR="00033611">
        <w:rPr>
          <w:rFonts w:ascii="Palatino Linotype" w:hAnsi="Palatino Linotype"/>
          <w:i/>
        </w:rPr>
        <w:t>actualizado a la fecha de la solicitud</w:t>
      </w:r>
      <w:r w:rsidR="000E46A2">
        <w:rPr>
          <w:rFonts w:ascii="Palatino Linotype" w:hAnsi="Palatino Linotype"/>
          <w:i/>
          <w:color w:val="000000"/>
        </w:rPr>
        <w:t xml:space="preserve"> </w:t>
      </w:r>
    </w:p>
    <w:p w14:paraId="5E70F414" w14:textId="1EB20973" w:rsidR="009D18ED" w:rsidRDefault="00BF53D5" w:rsidP="00BF53D5">
      <w:pPr>
        <w:pStyle w:val="Prrafodelista"/>
        <w:spacing w:before="240" w:line="360" w:lineRule="auto"/>
        <w:ind w:left="142"/>
        <w:jc w:val="both"/>
        <w:rPr>
          <w:rFonts w:ascii="Palatino Linotype" w:hAnsi="Palatino Linotype" w:cs="Arial"/>
          <w:i/>
          <w:sz w:val="8"/>
          <w:lang w:val="es-ES_tradnl"/>
        </w:rPr>
      </w:pPr>
      <w:r w:rsidRPr="00731B27">
        <w:rPr>
          <w:rFonts w:ascii="Palatino Linotype" w:hAnsi="Palatino Linotype" w:cs="Arial"/>
          <w:i/>
          <w:lang w:val="es-ES_tradnl"/>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w:t>
      </w:r>
      <w:r>
        <w:rPr>
          <w:rFonts w:ascii="Palatino Linotype" w:hAnsi="Palatino Linotype" w:cs="Arial"/>
          <w:i/>
          <w:lang w:val="es-ES_tradnl"/>
        </w:rPr>
        <w:t xml:space="preserve">sición del </w:t>
      </w:r>
      <w:r w:rsidRPr="00731B27">
        <w:rPr>
          <w:rFonts w:ascii="Palatino Linotype" w:hAnsi="Palatino Linotype" w:cs="Arial"/>
          <w:i/>
          <w:lang w:val="es-ES_tradnl"/>
        </w:rPr>
        <w:t>Recurrente</w:t>
      </w:r>
      <w:r w:rsidR="009D18ED">
        <w:rPr>
          <w:rFonts w:ascii="Palatino Linotype" w:hAnsi="Palatino Linotype" w:cs="Arial"/>
          <w:i/>
          <w:lang w:val="es-ES_tradnl"/>
        </w:rPr>
        <w:t>.</w:t>
      </w:r>
    </w:p>
    <w:p w14:paraId="38BAB651" w14:textId="77777777" w:rsidR="009D18ED" w:rsidRPr="009D18ED" w:rsidRDefault="009D18ED" w:rsidP="00BF53D5">
      <w:pPr>
        <w:pStyle w:val="Prrafodelista"/>
        <w:spacing w:before="240" w:line="360" w:lineRule="auto"/>
        <w:ind w:left="142"/>
        <w:jc w:val="both"/>
        <w:rPr>
          <w:rFonts w:ascii="Palatino Linotype" w:hAnsi="Palatino Linotype" w:cs="Arial"/>
          <w:i/>
          <w:sz w:val="8"/>
          <w:lang w:val="es-ES_tradnl"/>
        </w:rPr>
      </w:pPr>
    </w:p>
    <w:p w14:paraId="5E73B144" w14:textId="77777777" w:rsidR="00560BA7" w:rsidRDefault="00560BA7" w:rsidP="00560BA7">
      <w:pPr>
        <w:pStyle w:val="Sinespaciado"/>
        <w:spacing w:line="360" w:lineRule="auto"/>
        <w:ind w:left="142"/>
        <w:jc w:val="both"/>
        <w:rPr>
          <w:rFonts w:ascii="Palatino Linotype" w:eastAsiaTheme="minorHAnsi" w:hAnsi="Palatino Linotype" w:cs="Arial"/>
          <w:i/>
          <w:sz w:val="22"/>
          <w:szCs w:val="22"/>
          <w:lang w:eastAsia="en-US"/>
        </w:rPr>
      </w:pPr>
      <w:r w:rsidRPr="00560BA7">
        <w:rPr>
          <w:rFonts w:ascii="Palatino Linotype" w:eastAsiaTheme="minorHAnsi" w:hAnsi="Palatino Linotype" w:cs="Arial"/>
          <w:i/>
          <w:sz w:val="22"/>
          <w:szCs w:val="22"/>
          <w:lang w:eastAsia="en-US"/>
        </w:rPr>
        <w:t xml:space="preserve">El Acuerdo del Comité de Transparencia en términos del artículo 49 fracción VIII, 122, 143 fracción I y 149 de la Ley de Transparencia y Acceso a la Información Pública del Estado de México y Municipios </w:t>
      </w:r>
      <w:r w:rsidRPr="00560BA7">
        <w:rPr>
          <w:rFonts w:ascii="Palatino Linotype" w:eastAsiaTheme="minorHAnsi" w:hAnsi="Palatino Linotype" w:cs="Arial"/>
          <w:i/>
          <w:sz w:val="22"/>
          <w:szCs w:val="22"/>
          <w:lang w:eastAsia="en-US"/>
        </w:rPr>
        <w:lastRenderedPageBreak/>
        <w:t>vigente, en el que funde y motive las razones por virtud de las cuales se justifique la clasificación como totalmente confidenciales los documentos precisados en el considerando cuarto de la presente resolución.</w:t>
      </w:r>
    </w:p>
    <w:p w14:paraId="03F74DB3" w14:textId="77777777" w:rsidR="00560BA7" w:rsidRDefault="00560BA7" w:rsidP="003D41F6">
      <w:pPr>
        <w:pStyle w:val="Sinespaciado"/>
        <w:spacing w:line="360" w:lineRule="auto"/>
        <w:jc w:val="both"/>
        <w:rPr>
          <w:rFonts w:ascii="Palatino Linotype" w:eastAsiaTheme="minorHAnsi" w:hAnsi="Palatino Linotype" w:cs="Arial"/>
          <w:i/>
          <w:sz w:val="22"/>
          <w:szCs w:val="22"/>
          <w:lang w:eastAsia="en-US"/>
        </w:rPr>
      </w:pPr>
    </w:p>
    <w:p w14:paraId="24CDF82F" w14:textId="1764755E" w:rsidR="003D41F6" w:rsidRPr="00350442" w:rsidRDefault="003D41F6" w:rsidP="003D41F6">
      <w:pPr>
        <w:pStyle w:val="Sinespaciado"/>
        <w:spacing w:line="360" w:lineRule="auto"/>
        <w:jc w:val="both"/>
        <w:rPr>
          <w:rFonts w:ascii="Palatino Linotype" w:hAnsi="Palatino Linotype" w:cs="Arial"/>
        </w:rPr>
      </w:pPr>
      <w:r w:rsidRPr="00350442">
        <w:rPr>
          <w:rFonts w:ascii="Palatino Linotype" w:hAnsi="Palatino Linotype" w:cs="Arial"/>
          <w:b/>
        </w:rPr>
        <w:t>TERCERO. Notifíquese</w:t>
      </w:r>
      <w:r w:rsidRPr="00350442">
        <w:rPr>
          <w:rFonts w:ascii="Palatino Linotype" w:hAnsi="Palatino Linotype" w:cs="Arial"/>
          <w:b/>
          <w:i/>
        </w:rPr>
        <w:t xml:space="preserve"> </w:t>
      </w:r>
      <w:r w:rsidRPr="00350442">
        <w:rPr>
          <w:rFonts w:ascii="Palatino Linotype" w:hAnsi="Palatino Linotype" w:cs="Arial"/>
        </w:rPr>
        <w:t>al Titular de la Unidad de Transparencia del</w:t>
      </w:r>
      <w:r w:rsidRPr="00350442">
        <w:rPr>
          <w:rFonts w:ascii="Palatino Linotype" w:hAnsi="Palatino Linotype" w:cs="Arial"/>
          <w:b/>
        </w:rPr>
        <w:t xml:space="preserve"> </w:t>
      </w:r>
      <w:r w:rsidRPr="00350442">
        <w:rPr>
          <w:rFonts w:ascii="Palatino Linotype" w:hAnsi="Palatino Linotype" w:cs="Arial"/>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CB6F174" w14:textId="77777777" w:rsidR="003D41F6" w:rsidRPr="00350442" w:rsidRDefault="003D41F6" w:rsidP="003D41F6">
      <w:pPr>
        <w:pStyle w:val="Sinespaciado"/>
        <w:spacing w:line="360" w:lineRule="auto"/>
        <w:jc w:val="both"/>
        <w:rPr>
          <w:rFonts w:ascii="Palatino Linotype" w:hAnsi="Palatino Linotype" w:cs="Arial"/>
        </w:rPr>
      </w:pPr>
    </w:p>
    <w:p w14:paraId="65EB248D" w14:textId="18B987DC" w:rsidR="004F0146" w:rsidRDefault="003D41F6" w:rsidP="00776490">
      <w:pPr>
        <w:pStyle w:val="Sinespaciado"/>
        <w:spacing w:line="360" w:lineRule="auto"/>
        <w:jc w:val="both"/>
        <w:rPr>
          <w:rFonts w:ascii="Palatino Linotype" w:hAnsi="Palatino Linotype"/>
          <w:color w:val="222222"/>
          <w:shd w:val="clear" w:color="auto" w:fill="FFFFFF"/>
        </w:rPr>
      </w:pPr>
      <w:r w:rsidRPr="00350442">
        <w:rPr>
          <w:rFonts w:ascii="Palatino Linotype" w:hAnsi="Palatino Linotype" w:cs="Arial"/>
          <w:b/>
        </w:rPr>
        <w:t xml:space="preserve">CUARTO. Notifíquese </w:t>
      </w:r>
      <w:r w:rsidRPr="00350442">
        <w:rPr>
          <w:rFonts w:ascii="Palatino Linotype" w:hAnsi="Palatino Linotype" w:cs="Arial"/>
        </w:rPr>
        <w:t>la presente resolución a</w:t>
      </w:r>
      <w:r>
        <w:rPr>
          <w:rFonts w:ascii="Palatino Linotype" w:hAnsi="Palatino Linotype" w:cs="Arial"/>
        </w:rPr>
        <w:t>l</w:t>
      </w:r>
      <w:r w:rsidRPr="00350442">
        <w:rPr>
          <w:rFonts w:ascii="Palatino Linotype" w:hAnsi="Palatino Linotype" w:cs="Arial"/>
        </w:rPr>
        <w:t xml:space="preserve"> Recurrente y hágase de su conocimiento que, </w:t>
      </w:r>
      <w:r w:rsidRPr="00350442">
        <w:rPr>
          <w:rFonts w:ascii="Palatino Linotype" w:hAnsi="Palatino Linotype"/>
          <w:color w:val="222222"/>
          <w:shd w:val="clear" w:color="auto" w:fill="FFFFFF"/>
        </w:rPr>
        <w:t>de conf</w:t>
      </w:r>
      <w:r w:rsidR="005876A3">
        <w:rPr>
          <w:rFonts w:ascii="Palatino Linotype" w:hAnsi="Palatino Linotype"/>
          <w:color w:val="222222"/>
          <w:shd w:val="clear" w:color="auto" w:fill="FFFFFF"/>
        </w:rPr>
        <w:t>ormidad con lo establecido en los</w:t>
      </w:r>
      <w:r w:rsidRPr="00350442">
        <w:rPr>
          <w:rFonts w:ascii="Palatino Linotype" w:hAnsi="Palatino Linotype"/>
          <w:color w:val="222222"/>
          <w:shd w:val="clear" w:color="auto" w:fill="FFFFFF"/>
        </w:rPr>
        <w:t xml:space="preserve"> artículo</w:t>
      </w:r>
      <w:r w:rsidR="005876A3">
        <w:rPr>
          <w:rFonts w:ascii="Palatino Linotype" w:hAnsi="Palatino Linotype"/>
          <w:color w:val="222222"/>
          <w:shd w:val="clear" w:color="auto" w:fill="FFFFFF"/>
        </w:rPr>
        <w:t>s 159 y 160 de la Ley General de Transparencia y Acceso a la Información Pública y</w:t>
      </w:r>
      <w:r w:rsidRPr="00350442">
        <w:rPr>
          <w:rFonts w:ascii="Palatino Linotype" w:hAnsi="Palatino Linotype"/>
          <w:color w:val="222222"/>
          <w:shd w:val="clear" w:color="auto" w:fill="FFFFFF"/>
        </w:rPr>
        <w:t xml:space="preserve"> 196 de la Ley de Transparencia y Acceso a la Información Pública del Estado de México y Municipios,</w:t>
      </w:r>
      <w:r w:rsidRPr="00350442">
        <w:rPr>
          <w:rStyle w:val="apple-converted-space"/>
          <w:rFonts w:ascii="Palatino Linotype" w:hAnsi="Palatino Linotype"/>
          <w:color w:val="222222"/>
          <w:shd w:val="clear" w:color="auto" w:fill="FFFFFF"/>
        </w:rPr>
        <w:t xml:space="preserve"> </w:t>
      </w:r>
      <w:r w:rsidRPr="00350442">
        <w:rPr>
          <w:rFonts w:ascii="Palatino Linotype" w:hAnsi="Palatino Linotype"/>
          <w:color w:val="222222"/>
          <w:shd w:val="clear" w:color="auto" w:fill="FFFFFF"/>
        </w:rPr>
        <w:t>podrá</w:t>
      </w:r>
      <w:r w:rsidR="005876A3">
        <w:rPr>
          <w:rFonts w:ascii="Palatino Linotype" w:hAnsi="Palatino Linotype"/>
          <w:color w:val="222222"/>
          <w:shd w:val="clear" w:color="auto" w:fill="FFFFFF"/>
        </w:rPr>
        <w:t xml:space="preserve"> impugnar la presente resolución vía Juicio de Amparo en los términos de las leyes aplicables, o bien recurso de inconformidad ante el Instituto Nacional de Transparencia, Acceso a la Información y Protección de Datos Personales.</w:t>
      </w:r>
    </w:p>
    <w:p w14:paraId="4B919434" w14:textId="77777777" w:rsidR="004370F9" w:rsidRDefault="004370F9" w:rsidP="00776490">
      <w:pPr>
        <w:pStyle w:val="Sinespaciado"/>
        <w:spacing w:line="360" w:lineRule="auto"/>
        <w:jc w:val="both"/>
        <w:rPr>
          <w:rFonts w:ascii="Palatino Linotype" w:hAnsi="Palatino Linotype"/>
          <w:color w:val="222222"/>
          <w:shd w:val="clear" w:color="auto" w:fill="FFFFFF"/>
        </w:rPr>
      </w:pPr>
    </w:p>
    <w:p w14:paraId="3548A114" w14:textId="10011988" w:rsidR="00531025" w:rsidRPr="00560BA7" w:rsidRDefault="004370F9" w:rsidP="00560BA7">
      <w:pPr>
        <w:spacing w:after="0" w:line="360" w:lineRule="auto"/>
        <w:jc w:val="both"/>
        <w:rPr>
          <w:rFonts w:ascii="Palatino Linotype" w:eastAsia="Calibri" w:hAnsi="Palatino Linotype"/>
          <w:sz w:val="24"/>
          <w:lang w:eastAsia="es-ES_tradnl"/>
        </w:rPr>
      </w:pPr>
      <w:r>
        <w:rPr>
          <w:rFonts w:ascii="Palatino Linotype" w:hAnsi="Palatino Linotype" w:cs="Arial"/>
          <w:b/>
          <w:sz w:val="24"/>
        </w:rPr>
        <w:t>QUINTO</w:t>
      </w:r>
      <w:r w:rsidRPr="009D6BE1">
        <w:rPr>
          <w:rFonts w:ascii="Palatino Linotype" w:hAnsi="Palatino Linotype" w:cs="Arial"/>
          <w:b/>
          <w:sz w:val="24"/>
        </w:rPr>
        <w:t>.</w:t>
      </w:r>
      <w:r w:rsidRPr="009D6BE1">
        <w:rPr>
          <w:rFonts w:ascii="Palatino Linotype" w:hAnsi="Palatino Linotype" w:cs="Arial"/>
          <w:sz w:val="24"/>
        </w:rPr>
        <w:t xml:space="preserve"> </w:t>
      </w:r>
      <w:r w:rsidRPr="009D6BE1">
        <w:rPr>
          <w:rFonts w:ascii="Palatino Linotype" w:eastAsia="Calibri" w:hAnsi="Palatino Linotype"/>
          <w:b/>
          <w:sz w:val="24"/>
          <w:lang w:eastAsia="es-ES_tradnl"/>
        </w:rPr>
        <w:t>Gírese</w:t>
      </w:r>
      <w:r w:rsidRPr="009D6BE1">
        <w:rPr>
          <w:rFonts w:ascii="Palatino Linotype" w:eastAsia="Calibri" w:hAnsi="Palatino Linotype"/>
          <w:sz w:val="24"/>
          <w:lang w:eastAsia="es-ES_tradnl"/>
        </w:rPr>
        <w:t xml:space="preserve"> </w:t>
      </w:r>
      <w:r w:rsidRPr="00092D83">
        <w:rPr>
          <w:rFonts w:ascii="Palatino Linotype" w:eastAsia="Calibri" w:hAnsi="Palatino Linotype"/>
          <w:sz w:val="24"/>
          <w:lang w:eastAsia="es-ES_tradnl"/>
        </w:rPr>
        <w:t xml:space="preserve">oficio al </w:t>
      </w:r>
      <w:r>
        <w:rPr>
          <w:rFonts w:ascii="Palatino Linotype" w:eastAsia="Calibri" w:hAnsi="Palatino Linotype"/>
          <w:sz w:val="24"/>
          <w:lang w:eastAsia="es-ES_tradnl"/>
        </w:rPr>
        <w:t xml:space="preserve">Titular de la Dirección </w:t>
      </w:r>
      <w:r w:rsidRPr="00092D83">
        <w:rPr>
          <w:rFonts w:ascii="Palatino Linotype" w:eastAsia="Calibri" w:hAnsi="Palatino Linotype"/>
          <w:sz w:val="24"/>
          <w:lang w:eastAsia="es-ES_tradnl"/>
        </w:rPr>
        <w:t xml:space="preserve">de Protección de Datos Personales en atención al artículo </w:t>
      </w:r>
      <w:r>
        <w:rPr>
          <w:rFonts w:ascii="Palatino Linotype" w:eastAsia="Calibri" w:hAnsi="Palatino Linotype"/>
          <w:sz w:val="24"/>
          <w:lang w:eastAsia="es-ES_tradnl"/>
        </w:rPr>
        <w:t xml:space="preserve">82, fracción XXVII de la Ley de </w:t>
      </w:r>
      <w:r w:rsidRPr="00092D83">
        <w:rPr>
          <w:rFonts w:ascii="Palatino Linotype" w:eastAsia="Calibri" w:hAnsi="Palatino Linotype"/>
          <w:sz w:val="24"/>
          <w:lang w:eastAsia="es-ES_tradnl"/>
        </w:rPr>
        <w:t>Protección de Datos Personales del Estado de Méxic</w:t>
      </w:r>
      <w:r>
        <w:rPr>
          <w:rFonts w:ascii="Palatino Linotype" w:eastAsia="Calibri" w:hAnsi="Palatino Linotype"/>
          <w:sz w:val="24"/>
          <w:lang w:eastAsia="es-ES_tradnl"/>
        </w:rPr>
        <w:t xml:space="preserve">o y Municipios, en términos del </w:t>
      </w:r>
      <w:r w:rsidRPr="00092D83">
        <w:rPr>
          <w:rFonts w:ascii="Palatino Linotype" w:eastAsia="Calibri" w:hAnsi="Palatino Linotype"/>
          <w:sz w:val="24"/>
          <w:lang w:eastAsia="es-ES_tradnl"/>
        </w:rPr>
        <w:t>Considerando cuarto de la presente resolución.</w:t>
      </w:r>
    </w:p>
    <w:p w14:paraId="554E8EC0" w14:textId="28F46584" w:rsidR="00EE5787" w:rsidRDefault="00EE5787" w:rsidP="00EE5787">
      <w:pPr>
        <w:spacing w:before="240" w:line="360" w:lineRule="auto"/>
        <w:jc w:val="both"/>
        <w:rPr>
          <w:rFonts w:ascii="Palatino Linotype" w:hAnsi="Palatino Linotype" w:cs="Arial"/>
          <w:sz w:val="24"/>
          <w:szCs w:val="24"/>
        </w:rPr>
      </w:pPr>
      <w:r w:rsidRPr="00C91103">
        <w:rPr>
          <w:rFonts w:ascii="Palatino Linotype" w:hAnsi="Palatino Linotype" w:cs="Arial"/>
          <w:sz w:val="24"/>
          <w:szCs w:val="24"/>
        </w:rPr>
        <w:lastRenderedPageBreak/>
        <w:t xml:space="preserve">ASÍ LO RESUELVE, POR UNANIMIDAD DE </w:t>
      </w:r>
      <w:r>
        <w:rPr>
          <w:rFonts w:ascii="Palatino Linotype" w:hAnsi="Palatino Linotype" w:cs="Arial"/>
          <w:sz w:val="24"/>
          <w:szCs w:val="24"/>
        </w:rPr>
        <w:t>VOTOS,</w:t>
      </w:r>
      <w:r w:rsidRPr="00C91103">
        <w:rPr>
          <w:rFonts w:ascii="Palatino Linotype" w:hAnsi="Palatino Linotype" w:cs="Arial"/>
          <w:sz w:val="24"/>
          <w:szCs w:val="24"/>
        </w:rPr>
        <w:t xml:space="preserve"> EL PLENO DEL</w:t>
      </w:r>
      <w:r w:rsidRPr="00C91103">
        <w:rPr>
          <w:rFonts w:ascii="Palatino Linotype" w:eastAsia="Arial Unicode MS" w:hAnsi="Palatino Linotype" w:cs="Arial"/>
          <w:sz w:val="24"/>
          <w:szCs w:val="24"/>
        </w:rPr>
        <w:t xml:space="preserve"> INSTITUTO DE TRANSPARENCIA, ACCESO A LA INFORMACIÓN PÚBLICA Y PROTECCIÓN DE DATOS PERSONALES DEL ESTADO </w:t>
      </w:r>
      <w:r w:rsidRPr="00703654">
        <w:rPr>
          <w:rFonts w:ascii="Palatino Linotype" w:eastAsia="Arial Unicode MS" w:hAnsi="Palatino Linotype" w:cs="Arial"/>
          <w:sz w:val="24"/>
          <w:szCs w:val="24"/>
        </w:rPr>
        <w:t>DE MÉXICO Y MUNICIPIOS</w:t>
      </w:r>
      <w:r w:rsidRPr="00703654">
        <w:rPr>
          <w:rFonts w:ascii="Palatino Linotype" w:hAnsi="Palatino Linotype" w:cs="Arial"/>
          <w:sz w:val="24"/>
          <w:szCs w:val="24"/>
        </w:rPr>
        <w:t>, CONFORMADO POR LOS COMISIONADOS ZULEMA MARTÍNEZ SÁNCHEZ, EVA ABAID YAPUR, JOSÉ GUADALUPE LUNA HERNÁNDEZ, JAVIER MARTÍNEZ CRUZ</w:t>
      </w:r>
      <w:r w:rsidR="002B767F">
        <w:rPr>
          <w:rFonts w:ascii="Palatino Linotype" w:hAnsi="Palatino Linotype" w:cs="Arial"/>
          <w:sz w:val="24"/>
          <w:szCs w:val="24"/>
        </w:rPr>
        <w:t xml:space="preserve"> (EMITIENDO VOTO PARTICULAR)</w:t>
      </w:r>
      <w:r w:rsidR="003D5E56">
        <w:rPr>
          <w:rFonts w:ascii="Palatino Linotype" w:hAnsi="Palatino Linotype" w:cs="Arial"/>
          <w:sz w:val="24"/>
          <w:szCs w:val="24"/>
        </w:rPr>
        <w:t xml:space="preserve"> Y LUIS GUSTAVO PARRA NORIEGA E</w:t>
      </w:r>
      <w:r w:rsidRPr="00703654">
        <w:rPr>
          <w:rFonts w:ascii="Palatino Linotype" w:hAnsi="Palatino Linotype" w:cs="Arial"/>
          <w:sz w:val="24"/>
          <w:szCs w:val="24"/>
        </w:rPr>
        <w:t xml:space="preserve">N LA </w:t>
      </w:r>
      <w:r w:rsidR="002B767F">
        <w:rPr>
          <w:rFonts w:ascii="Palatino Linotype" w:hAnsi="Palatino Linotype" w:cs="Arial"/>
          <w:sz w:val="24"/>
          <w:szCs w:val="24"/>
        </w:rPr>
        <w:t>VIGÉSIMO NOVENA</w:t>
      </w:r>
      <w:r w:rsidR="00224807">
        <w:rPr>
          <w:rFonts w:ascii="Palatino Linotype" w:hAnsi="Palatino Linotype" w:cs="Arial"/>
          <w:sz w:val="24"/>
          <w:szCs w:val="24"/>
        </w:rPr>
        <w:t xml:space="preserve"> </w:t>
      </w:r>
      <w:r w:rsidRPr="00703654">
        <w:rPr>
          <w:rFonts w:ascii="Palatino Linotype" w:hAnsi="Palatino Linotype" w:cs="Arial"/>
          <w:sz w:val="24"/>
          <w:szCs w:val="24"/>
        </w:rPr>
        <w:t xml:space="preserve">SESIÓN ORDINARIA CELEBRADA EL </w:t>
      </w:r>
      <w:r w:rsidR="009F29DC">
        <w:rPr>
          <w:rFonts w:ascii="Palatino Linotype" w:hAnsi="Palatino Linotype" w:cs="Arial"/>
          <w:sz w:val="24"/>
          <w:szCs w:val="24"/>
        </w:rPr>
        <w:t>DOS DE DICIEMBRE</w:t>
      </w:r>
      <w:r w:rsidR="00703654" w:rsidRPr="00703654">
        <w:rPr>
          <w:rFonts w:ascii="Palatino Linotype" w:hAnsi="Palatino Linotype" w:cs="Arial"/>
          <w:sz w:val="24"/>
          <w:szCs w:val="24"/>
        </w:rPr>
        <w:t xml:space="preserve"> </w:t>
      </w:r>
      <w:r w:rsidRPr="00703654">
        <w:rPr>
          <w:rFonts w:ascii="Palatino Linotype" w:hAnsi="Palatino Linotype" w:cs="Arial"/>
          <w:sz w:val="24"/>
          <w:szCs w:val="24"/>
        </w:rPr>
        <w:t>DE DOS MIL VEINTE, ANTE EL SECRETARIO TÉCNICO DEL</w:t>
      </w:r>
      <w:r w:rsidRPr="006C6A05">
        <w:rPr>
          <w:rFonts w:ascii="Palatino Linotype" w:hAnsi="Palatino Linotype" w:cs="Arial"/>
          <w:sz w:val="24"/>
          <w:szCs w:val="24"/>
        </w:rPr>
        <w:t xml:space="preserve"> PLENO, ALEXIS TAPIA RAMÍREZ.</w:t>
      </w:r>
      <w:r w:rsidR="002B767F">
        <w:rPr>
          <w:rFonts w:ascii="Palatino Linotype" w:hAnsi="Palatino Linotype" w:cs="Arial"/>
          <w:sz w:val="24"/>
          <w:szCs w:val="24"/>
        </w:rPr>
        <w:t xml:space="preserve"> ---------------------------------------------------------------------------------------------------------------------------------------------------------------------------------------------------------------------------------------------------------------------------------------------------------------------------------------------------------------------------------------------------------------------------------------------------------------------------------------------------------------------------------------------------------------------------------------------------------------------------------------------------------------------------------------------------------------------------------------------------------------------------------------------------------------------------------------------------------------------------------------------------------------------------------------------------------------------------------------------------------------------------------------------------------------------------------------------------------------------------------------------------------------------------------------------------------------------------------------------------------------------------------------------------------------------------------------------------------------------------------------------------------------------------------------------------------------------------------------------------------------------------------------------------------------------------------------------------------------------------------------------------------------------------------------------------------------</w:t>
      </w:r>
    </w:p>
    <w:p w14:paraId="1B67EB17" w14:textId="77777777" w:rsidR="00776490" w:rsidRDefault="00776490" w:rsidP="00EE5787">
      <w:pPr>
        <w:spacing w:before="240" w:line="360" w:lineRule="auto"/>
        <w:jc w:val="both"/>
        <w:rPr>
          <w:rFonts w:ascii="Palatino Linotype" w:hAnsi="Palatino Linotype" w:cs="Arial"/>
          <w:sz w:val="24"/>
          <w:szCs w:val="24"/>
        </w:rPr>
      </w:pPr>
    </w:p>
    <w:p w14:paraId="42E7356C" w14:textId="77777777" w:rsidR="003D5E56" w:rsidRDefault="003D5E56" w:rsidP="00EE5787">
      <w:pPr>
        <w:spacing w:before="240" w:line="360" w:lineRule="auto"/>
        <w:jc w:val="both"/>
        <w:rPr>
          <w:rFonts w:ascii="Palatino Linotype" w:hAnsi="Palatino Linotype" w:cs="Arial"/>
          <w:sz w:val="24"/>
          <w:szCs w:val="24"/>
        </w:rPr>
      </w:pPr>
    </w:p>
    <w:p w14:paraId="3F133751" w14:textId="2B78B70A" w:rsidR="00EE5787" w:rsidRPr="00D05C83" w:rsidRDefault="00EE5787" w:rsidP="00EE5787">
      <w:pPr>
        <w:spacing w:before="240" w:line="36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4624" behindDoc="0" locked="0" layoutInCell="1" allowOverlap="1" wp14:anchorId="43C2E336" wp14:editId="26937353">
                <wp:simplePos x="0" y="0"/>
                <wp:positionH relativeFrom="page">
                  <wp:posOffset>2600325</wp:posOffset>
                </wp:positionH>
                <wp:positionV relativeFrom="paragraph">
                  <wp:posOffset>178435</wp:posOffset>
                </wp:positionV>
                <wp:extent cx="2551430" cy="971550"/>
                <wp:effectExtent l="0" t="0" r="20320" b="19050"/>
                <wp:wrapNone/>
                <wp:docPr id="15" name="Cuadro de texto 15"/>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2B34046" w14:textId="77777777" w:rsidR="002B767F" w:rsidRPr="00EF2FC0" w:rsidRDefault="002B767F" w:rsidP="00EE5787">
                            <w:pPr>
                              <w:jc w:val="center"/>
                              <w:rPr>
                                <w:rFonts w:ascii="Palatino Linotype" w:hAnsi="Palatino Linotype"/>
                              </w:rPr>
                            </w:pPr>
                            <w:r w:rsidRPr="00EF2FC0">
                              <w:rPr>
                                <w:rFonts w:ascii="Palatino Linotype" w:hAnsi="Palatino Linotype"/>
                                <w:b/>
                              </w:rPr>
                              <w:t>Zulema Martínez Sánchez</w:t>
                            </w:r>
                          </w:p>
                          <w:p w14:paraId="61B5BD7B" w14:textId="77777777" w:rsidR="002B767F" w:rsidRDefault="002B767F" w:rsidP="00EE5787">
                            <w:pPr>
                              <w:jc w:val="center"/>
                              <w:rPr>
                                <w:rFonts w:ascii="Palatino Linotype" w:hAnsi="Palatino Linotype"/>
                              </w:rPr>
                            </w:pPr>
                            <w:r>
                              <w:rPr>
                                <w:rFonts w:ascii="Palatino Linotype" w:hAnsi="Palatino Linotype"/>
                              </w:rPr>
                              <w:t>Comisionada Presidenta</w:t>
                            </w:r>
                          </w:p>
                          <w:p w14:paraId="143301DC" w14:textId="77777777" w:rsidR="002B767F" w:rsidRDefault="002B767F" w:rsidP="00EE5787">
                            <w:pPr>
                              <w:jc w:val="center"/>
                              <w:rPr>
                                <w:rFonts w:ascii="Palatino Linotype" w:hAnsi="Palatino Linotype"/>
                                <w:b/>
                              </w:rPr>
                            </w:pPr>
                            <w:r>
                              <w:rPr>
                                <w:rFonts w:ascii="Palatino Linotype" w:hAnsi="Palatino Linotype"/>
                                <w:b/>
                              </w:rPr>
                              <w:t>(Rúbrica).</w:t>
                            </w:r>
                          </w:p>
                          <w:p w14:paraId="03DB172A" w14:textId="77777777" w:rsidR="002B767F" w:rsidRPr="00016AF3" w:rsidRDefault="002B767F" w:rsidP="00EE5787">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C2E336" id="_x0000_t202" coordsize="21600,21600" o:spt="202" path="m,l,21600r21600,l21600,xe">
                <v:stroke joinstyle="miter"/>
                <v:path gradientshapeok="t" o:connecttype="rect"/>
              </v:shapetype>
              <v:shape id="Cuadro de texto 15" o:spid="_x0000_s1026" type="#_x0000_t202" style="position:absolute;left:0;text-align:left;margin-left:204.75pt;margin-top:14.05pt;width:200.9pt;height:76.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iCnkgIAALsFAAAOAAAAZHJzL2Uyb0RvYy54bWysVN9P2zAQfp+0/8Hy+0hbWhgVKeqKmCYh&#10;QIOJZ9dx2miOz7PdNt1fz2cnLYUhTUx7Sc6+78533/04v2hqzdbK+YpMzvtHPc6UkVRUZpHzHw9X&#10;nz5z5oMwhdBkVM63yvOLyccP5xs7VgNaki6UY3Bi/Hhjc74MwY6zzMulqoU/IqsMlCW5WgQc3SIr&#10;nNjAe62zQa93km3IFdaRVN7j9rJV8knyX5ZKhtuy9CownXPEFtLXpe88frPJuRgvnLDLSnZhiH+I&#10;ohaVwaN7V5ciCLZy1R+u6ko68lSGI0l1RmVZSZVyQDb93qts7pfCqpQLyPF2T5P/f27lzfrOsapA&#10;7UacGVGjRrOVKByxQrGgmkAMGtC0sX4M9L0FPjRfqIHJ7t7jMmbflK6Of+TFoAfh2z3JcMUkLgej&#10;UX94DJWE7uy0PxqlKmTP1tb58FVRzaKQc4ciJm7F+toHRALoDhIf86Sr4qrSOh1i46iZdmwtUHId&#10;UoyweIHShm1yfnKMp//mYb54wwP8aRMtVWqxLqzIUMtEksJWq4jR5rsqQXEi5I0YhZTK7ONM6Igq&#10;kdF7DDv8c1TvMW7zgEV6mUzYG9eVIdey9JLa4ueOmLLFozAHeUcxNPOm65w5FVs0jqN2Ar2VVxWq&#10;ey18uBMOI4eGwBoJt/iUmlAd6iTOluR+v3Uf8ZgEaDnbYIRz7n+thFOc6W8GM3LWHw7jzKfDcHQ6&#10;wMEdauaHGrOqZ4SW6WNhWZnEiA96J5aO6kdsm2l8FSphJN7OediJs9AuFmwrqabTBMKUWxGuzb2V&#10;0XWkN/buQ/MonO0aPE7ZDe2GXYxf9XmLjZaGpqtAZZWGIBLcstoRjw2RZqPbZnEFHZ4T6nnnTp4A&#10;AAD//wMAUEsDBBQABgAIAAAAIQBeM57Q3gAAAAoBAAAPAAAAZHJzL2Rvd25yZXYueG1sTI/BSsNA&#10;EIbvgu+wjODNbtJGiTGbEhQRtCBWL96m2TEJZmdDdtumb+940tsM8/HP95fr2Q3qQFPoPRtIFwko&#10;4sbbnlsDH++PVzmoEJEtDp7JwIkCrKvzsxIL64/8RodtbJWEcCjQQBfjWGgdmo4choUfieX25SeH&#10;Udap1XbCo4S7QS+T5EY77Fk+dDjSfUfN93bvDDxnn/iwii90ijy/1vVTPmZhY8zlxVzfgYo0xz8Y&#10;fvVFHSpx2vk926AGA1lyey2ogWWeghIgT9MVqJ2QMoGuSv2/QvUDAAD//wMAUEsBAi0AFAAGAAgA&#10;AAAhALaDOJL+AAAA4QEAABMAAAAAAAAAAAAAAAAAAAAAAFtDb250ZW50X1R5cGVzXS54bWxQSwEC&#10;LQAUAAYACAAAACEAOP0h/9YAAACUAQAACwAAAAAAAAAAAAAAAAAvAQAAX3JlbHMvLnJlbHNQSwEC&#10;LQAUAAYACAAAACEAF84gp5ICAAC7BQAADgAAAAAAAAAAAAAAAAAuAgAAZHJzL2Uyb0RvYy54bWxQ&#10;SwECLQAUAAYACAAAACEAXjOe0N4AAAAKAQAADwAAAAAAAAAAAAAAAADsBAAAZHJzL2Rvd25yZXYu&#10;eG1sUEsFBgAAAAAEAAQA8wAAAPcFAAAAAA==&#10;" fillcolor="white [3201]" strokecolor="white [3212]" strokeweight=".5pt">
                <v:textbox>
                  <w:txbxContent>
                    <w:p w14:paraId="72B34046" w14:textId="77777777" w:rsidR="002B767F" w:rsidRPr="00EF2FC0" w:rsidRDefault="002B767F" w:rsidP="00EE5787">
                      <w:pPr>
                        <w:jc w:val="center"/>
                        <w:rPr>
                          <w:rFonts w:ascii="Palatino Linotype" w:hAnsi="Palatino Linotype"/>
                        </w:rPr>
                      </w:pPr>
                      <w:r w:rsidRPr="00EF2FC0">
                        <w:rPr>
                          <w:rFonts w:ascii="Palatino Linotype" w:hAnsi="Palatino Linotype"/>
                          <w:b/>
                        </w:rPr>
                        <w:t>Zulema Martínez Sánchez</w:t>
                      </w:r>
                    </w:p>
                    <w:p w14:paraId="61B5BD7B" w14:textId="77777777" w:rsidR="002B767F" w:rsidRDefault="002B767F" w:rsidP="00EE5787">
                      <w:pPr>
                        <w:jc w:val="center"/>
                        <w:rPr>
                          <w:rFonts w:ascii="Palatino Linotype" w:hAnsi="Palatino Linotype"/>
                        </w:rPr>
                      </w:pPr>
                      <w:r>
                        <w:rPr>
                          <w:rFonts w:ascii="Palatino Linotype" w:hAnsi="Palatino Linotype"/>
                        </w:rPr>
                        <w:t>Comisionada Presidenta</w:t>
                      </w:r>
                    </w:p>
                    <w:p w14:paraId="143301DC" w14:textId="77777777" w:rsidR="002B767F" w:rsidRDefault="002B767F" w:rsidP="00EE5787">
                      <w:pPr>
                        <w:jc w:val="center"/>
                        <w:rPr>
                          <w:rFonts w:ascii="Palatino Linotype" w:hAnsi="Palatino Linotype"/>
                          <w:b/>
                        </w:rPr>
                      </w:pPr>
                      <w:r>
                        <w:rPr>
                          <w:rFonts w:ascii="Palatino Linotype" w:hAnsi="Palatino Linotype"/>
                          <w:b/>
                        </w:rPr>
                        <w:t>(Rúbrica).</w:t>
                      </w:r>
                    </w:p>
                    <w:p w14:paraId="03DB172A" w14:textId="77777777" w:rsidR="002B767F" w:rsidRPr="00016AF3" w:rsidRDefault="002B767F" w:rsidP="00EE5787">
                      <w:pPr>
                        <w:jc w:val="center"/>
                        <w:rPr>
                          <w:rFonts w:ascii="Palatino Linotype" w:hAnsi="Palatino Linotype"/>
                          <w:b/>
                        </w:rPr>
                      </w:pPr>
                    </w:p>
                  </w:txbxContent>
                </v:textbox>
                <w10:wrap anchorx="page"/>
              </v:shape>
            </w:pict>
          </mc:Fallback>
        </mc:AlternateContent>
      </w:r>
    </w:p>
    <w:p w14:paraId="5F3DE4DB" w14:textId="77777777" w:rsidR="00EE5787" w:rsidRDefault="00EE5787" w:rsidP="00EE5787">
      <w:pPr>
        <w:autoSpaceDE w:val="0"/>
        <w:autoSpaceDN w:val="0"/>
        <w:adjustRightInd w:val="0"/>
        <w:spacing w:before="240" w:line="480" w:lineRule="auto"/>
        <w:jc w:val="both"/>
        <w:rPr>
          <w:rFonts w:ascii="Palatino Linotype" w:hAnsi="Palatino Linotype" w:cs="Arial"/>
          <w:sz w:val="24"/>
          <w:szCs w:val="24"/>
        </w:rPr>
      </w:pPr>
    </w:p>
    <w:p w14:paraId="64819BDE" w14:textId="77777777" w:rsidR="00EE5787" w:rsidRDefault="00EE5787" w:rsidP="00EE5787">
      <w:pPr>
        <w:autoSpaceDE w:val="0"/>
        <w:autoSpaceDN w:val="0"/>
        <w:adjustRightInd w:val="0"/>
        <w:spacing w:before="240" w:line="48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5648" behindDoc="0" locked="0" layoutInCell="1" allowOverlap="1" wp14:anchorId="01BBEF6D" wp14:editId="21DCEBE3">
                <wp:simplePos x="0" y="0"/>
                <wp:positionH relativeFrom="margin">
                  <wp:posOffset>-333375</wp:posOffset>
                </wp:positionH>
                <wp:positionV relativeFrom="paragraph">
                  <wp:posOffset>619760</wp:posOffset>
                </wp:positionV>
                <wp:extent cx="2486025" cy="895350"/>
                <wp:effectExtent l="0" t="0" r="28575" b="19050"/>
                <wp:wrapNone/>
                <wp:docPr id="18" name="Cuadro de texto 18"/>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7144941" w14:textId="77777777" w:rsidR="002B767F" w:rsidRPr="00EF2FC0" w:rsidRDefault="002B767F" w:rsidP="00EE5787">
                            <w:pPr>
                              <w:jc w:val="center"/>
                              <w:rPr>
                                <w:rFonts w:ascii="Palatino Linotype" w:hAnsi="Palatino Linotype"/>
                                <w:b/>
                              </w:rPr>
                            </w:pPr>
                            <w:r w:rsidRPr="00EF2FC0">
                              <w:rPr>
                                <w:rFonts w:ascii="Palatino Linotype" w:hAnsi="Palatino Linotype"/>
                                <w:b/>
                              </w:rPr>
                              <w:t>Eva Abaid Yapur</w:t>
                            </w:r>
                          </w:p>
                          <w:p w14:paraId="304AEF6C" w14:textId="77777777" w:rsidR="002B767F" w:rsidRPr="00EF2FC0" w:rsidRDefault="002B767F" w:rsidP="00EE5787">
                            <w:pPr>
                              <w:jc w:val="center"/>
                              <w:rPr>
                                <w:rFonts w:ascii="Palatino Linotype" w:hAnsi="Palatino Linotype"/>
                              </w:rPr>
                            </w:pPr>
                            <w:r w:rsidRPr="00EF2FC0">
                              <w:rPr>
                                <w:rFonts w:ascii="Palatino Linotype" w:hAnsi="Palatino Linotype"/>
                              </w:rPr>
                              <w:t>Comisionada</w:t>
                            </w:r>
                          </w:p>
                          <w:p w14:paraId="45CFCD8A" w14:textId="77777777" w:rsidR="002B767F" w:rsidRDefault="002B767F" w:rsidP="00EE5787">
                            <w:pPr>
                              <w:jc w:val="center"/>
                              <w:rPr>
                                <w:rFonts w:ascii="Palatino Linotype" w:hAnsi="Palatino Linotype"/>
                                <w:b/>
                              </w:rPr>
                            </w:pPr>
                            <w:r>
                              <w:rPr>
                                <w:rFonts w:ascii="Palatino Linotype" w:hAnsi="Palatino Linotype"/>
                                <w:b/>
                              </w:rPr>
                              <w:t>(Rúbrica).</w:t>
                            </w:r>
                          </w:p>
                          <w:p w14:paraId="500CEFAA" w14:textId="77777777" w:rsidR="002B767F" w:rsidRDefault="002B767F" w:rsidP="00EE578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BEF6D" id="Cuadro de texto 18" o:spid="_x0000_s1027" type="#_x0000_t202" style="position:absolute;left:0;text-align:left;margin-left:-26.25pt;margin-top:48.8pt;width:195.75pt;height:70.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LQNlAIAAMIFAAAOAAAAZHJzL2Uyb0RvYy54bWysVN9P2zAQfp+0/8Hy+0jbtaxUpKgrYpqE&#10;AA0mnl3Hbq3ZPs92m3R//c5OUgpDmpj2kpx9353vvvtxftEYTXbCBwW2pMOTASXCcqiUXZf0+8PV&#10;hyklITJbMQ1WlHQvAr2Yv393XruZGMEGdCU8QSc2zGpX0k2MblYUgW+EYeEEnLColOANi3j066Ly&#10;rEbvRhejweC0qMFXzgMXIeDtZauk8+xfSsHjrZRBRKJLirHF/PX5u0rfYn7OZmvP3EbxLgz2D1EY&#10;piw+enB1ySIjW6/+cGUU9xBAxhMOpgApFRc5B8xmOHiRzf2GOZFzQXKCO9AU/p9bfrO780RVWDus&#10;lGUGa7TcssoDqQSJoolAUIM01S7MEH3vEB+bz9CgSX8f8DJl30hv0h/zIqhHwvcHktEV4Xg5Gk9P&#10;B6MJJRx107PJx0muQvFk7XyIXwQYkoSSeixi5pbtrkPESBDaQ9JjAbSqrpTW+ZAaRyy1JzuGJdcx&#10;x4gWz1Dakrqkp+npv3lYrV/xgP60TZYit1gXVmKoZSJLca9Fwmj7TUikOBPySoyMc2EPcWZ0QknM&#10;6C2GHf4pqrcYt3mgRX4ZbDwYG2XBtyw9p7b60RMjWzwW5ijvJMZm1bS91TfKCqo99o+HdhCD41cK&#10;i3zNQrxjHicPWwa3SbzFj9SARYJOomQD/tdr9wmPA4FaSmqc5JKGn1vmBSX6q8VRORuOx2n082E8&#10;+TTCgz/WrI41dmuWgJ0zxL3leBYTPupelB7MIy6dRXoVVcxyfLuksReXsd0vuLS4WCwyCIfdsXht&#10;7x1PrhPLqYUfmkfmXdfnadhuoJ95NnvR7i02WVpYbCNIlWch8dyy2vGPiyKPSLfU0iY6PmfU0+qd&#10;/wYAAP//AwBQSwMEFAAGAAgAAAAhAG88vFPhAAAACgEAAA8AAABkcnMvZG93bnJldi54bWxMj0FL&#10;w0AQhe+C/2EZwVu7MWnTNGZTgiKCFcTWi7dtdkyC2dmQ3bbpv3c86XGYj/e+V2wm24sTjr5zpOBu&#10;HoFAqp3pqFHwsX+aZSB80GR07wgVXNDDpry+KnRu3Jne8bQLjeAQ8rlW0IYw5FL6ukWr/dwNSPz7&#10;cqPVgc+xkWbUZw63vYyjKJVWd8QNrR7wocX6e3e0Cl4Wn/oxCVu8BJrequo5Gxb+Vanbm6m6BxFw&#10;Cn8w/OqzOpTsdHBHMl70CmbLeMmogvUqBcFAkqx53EFBnGQpyLKQ/yeUPwAAAP//AwBQSwECLQAU&#10;AAYACAAAACEAtoM4kv4AAADhAQAAEwAAAAAAAAAAAAAAAAAAAAAAW0NvbnRlbnRfVHlwZXNdLnht&#10;bFBLAQItABQABgAIAAAAIQA4/SH/1gAAAJQBAAALAAAAAAAAAAAAAAAAAC8BAABfcmVscy8ucmVs&#10;c1BLAQItABQABgAIAAAAIQCWPLQNlAIAAMIFAAAOAAAAAAAAAAAAAAAAAC4CAABkcnMvZTJvRG9j&#10;LnhtbFBLAQItABQABgAIAAAAIQBvPLxT4QAAAAoBAAAPAAAAAAAAAAAAAAAAAO4EAABkcnMvZG93&#10;bnJldi54bWxQSwUGAAAAAAQABADzAAAA/AUAAAAA&#10;" fillcolor="white [3201]" strokecolor="white [3212]" strokeweight=".5pt">
                <v:textbox>
                  <w:txbxContent>
                    <w:p w14:paraId="07144941" w14:textId="77777777" w:rsidR="002B767F" w:rsidRPr="00EF2FC0" w:rsidRDefault="002B767F" w:rsidP="00EE5787">
                      <w:pPr>
                        <w:jc w:val="center"/>
                        <w:rPr>
                          <w:rFonts w:ascii="Palatino Linotype" w:hAnsi="Palatino Linotype"/>
                          <w:b/>
                        </w:rPr>
                      </w:pPr>
                      <w:r w:rsidRPr="00EF2FC0">
                        <w:rPr>
                          <w:rFonts w:ascii="Palatino Linotype" w:hAnsi="Palatino Linotype"/>
                          <w:b/>
                        </w:rPr>
                        <w:t>Eva Abaid Yapur</w:t>
                      </w:r>
                    </w:p>
                    <w:p w14:paraId="304AEF6C" w14:textId="77777777" w:rsidR="002B767F" w:rsidRPr="00EF2FC0" w:rsidRDefault="002B767F" w:rsidP="00EE5787">
                      <w:pPr>
                        <w:jc w:val="center"/>
                        <w:rPr>
                          <w:rFonts w:ascii="Palatino Linotype" w:hAnsi="Palatino Linotype"/>
                        </w:rPr>
                      </w:pPr>
                      <w:r w:rsidRPr="00EF2FC0">
                        <w:rPr>
                          <w:rFonts w:ascii="Palatino Linotype" w:hAnsi="Palatino Linotype"/>
                        </w:rPr>
                        <w:t>Comisionada</w:t>
                      </w:r>
                    </w:p>
                    <w:p w14:paraId="45CFCD8A" w14:textId="77777777" w:rsidR="002B767F" w:rsidRDefault="002B767F" w:rsidP="00EE5787">
                      <w:pPr>
                        <w:jc w:val="center"/>
                        <w:rPr>
                          <w:rFonts w:ascii="Palatino Linotype" w:hAnsi="Palatino Linotype"/>
                          <w:b/>
                        </w:rPr>
                      </w:pPr>
                      <w:r>
                        <w:rPr>
                          <w:rFonts w:ascii="Palatino Linotype" w:hAnsi="Palatino Linotype"/>
                          <w:b/>
                        </w:rPr>
                        <w:t>(Rúbrica).</w:t>
                      </w:r>
                    </w:p>
                    <w:p w14:paraId="500CEFAA" w14:textId="77777777" w:rsidR="002B767F" w:rsidRDefault="002B767F" w:rsidP="00EE5787">
                      <w:pPr>
                        <w:jc w:val="center"/>
                      </w:pPr>
                    </w:p>
                  </w:txbxContent>
                </v:textbox>
                <w10:wrap anchorx="margin"/>
              </v:shape>
            </w:pict>
          </mc:Fallback>
        </mc:AlternateContent>
      </w:r>
    </w:p>
    <w:p w14:paraId="5B458C95" w14:textId="77777777" w:rsidR="00EE5787" w:rsidRDefault="00EE5787" w:rsidP="00EE5787">
      <w:pPr>
        <w:autoSpaceDE w:val="0"/>
        <w:autoSpaceDN w:val="0"/>
        <w:adjustRightInd w:val="0"/>
        <w:spacing w:before="240" w:line="480" w:lineRule="auto"/>
        <w:jc w:val="both"/>
        <w:rPr>
          <w:rFonts w:ascii="Palatino Linotype" w:hAnsi="Palatino Linotype"/>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6672" behindDoc="0" locked="0" layoutInCell="1" allowOverlap="1" wp14:anchorId="33521B4A" wp14:editId="6FEDBCB9">
                <wp:simplePos x="0" y="0"/>
                <wp:positionH relativeFrom="margin">
                  <wp:posOffset>3558540</wp:posOffset>
                </wp:positionH>
                <wp:positionV relativeFrom="paragraph">
                  <wp:posOffset>85090</wp:posOffset>
                </wp:positionV>
                <wp:extent cx="2543175" cy="942975"/>
                <wp:effectExtent l="0" t="0" r="28575" b="28575"/>
                <wp:wrapNone/>
                <wp:docPr id="23" name="Cuadro de texto 23"/>
                <wp:cNvGraphicFramePr/>
                <a:graphic xmlns:a="http://schemas.openxmlformats.org/drawingml/2006/main">
                  <a:graphicData uri="http://schemas.microsoft.com/office/word/2010/wordprocessingShape">
                    <wps:wsp>
                      <wps:cNvSpPr txBox="1"/>
                      <wps:spPr>
                        <a:xfrm>
                          <a:off x="0" y="0"/>
                          <a:ext cx="25431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B532001" w14:textId="77777777" w:rsidR="002B767F" w:rsidRPr="00EF2FC0" w:rsidRDefault="002B767F" w:rsidP="00EE5787">
                            <w:pPr>
                              <w:jc w:val="center"/>
                              <w:rPr>
                                <w:rFonts w:ascii="Palatino Linotype" w:hAnsi="Palatino Linotype"/>
                              </w:rPr>
                            </w:pPr>
                            <w:r>
                              <w:rPr>
                                <w:rFonts w:ascii="Palatino Linotype" w:hAnsi="Palatino Linotype"/>
                                <w:b/>
                              </w:rPr>
                              <w:t>José Guadalupe Luna Hernández</w:t>
                            </w:r>
                          </w:p>
                          <w:p w14:paraId="5EFF98A2" w14:textId="77777777" w:rsidR="002B767F" w:rsidRDefault="002B767F" w:rsidP="00EE5787">
                            <w:pPr>
                              <w:jc w:val="center"/>
                              <w:rPr>
                                <w:rFonts w:ascii="Palatino Linotype" w:hAnsi="Palatino Linotype"/>
                              </w:rPr>
                            </w:pPr>
                            <w:r w:rsidRPr="00EF2FC0">
                              <w:rPr>
                                <w:rFonts w:ascii="Palatino Linotype" w:hAnsi="Palatino Linotype"/>
                              </w:rPr>
                              <w:t>Comisionado</w:t>
                            </w:r>
                          </w:p>
                          <w:p w14:paraId="0E8F69A1" w14:textId="77777777" w:rsidR="002B767F" w:rsidRPr="009234AD" w:rsidRDefault="002B767F" w:rsidP="00EE5787">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21B4A" id="Cuadro de texto 23" o:spid="_x0000_s1028" type="#_x0000_t202" style="position:absolute;left:0;text-align:left;margin-left:280.2pt;margin-top:6.7pt;width:200.25pt;height:74.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5gXmQIAAMIFAAAOAAAAZHJzL2Uyb0RvYy54bWysVMFuGyEQvVfqPyDuzdqOnTRW1pHrKFWl&#10;KImaVDljFmxUYChg77pf34HdtZ00l1S97A7M4zHzmJnLq8ZoshU+KLAlHZ4MKBGWQ6XsqqQ/nm4+&#10;faYkRGYrpsGKku5EoFezjx8uazcVI1iDroQnSGLDtHYlXcfopkUR+FoYFk7ACYtOCd6wiEu/KirP&#10;amQ3uhgNBmdFDb5yHrgIAXevWyedZX4pBY/3UgYRiS4pxhbz1+fvMn2L2SWbrjxza8W7MNg/RGGY&#10;snjpnuqaRUY2Xv1FZRT3EEDGEw6mACkVFzkHzGY4eJXN45o5kXNBcYLbyxT+Hy2/2z54oqqSjk4p&#10;sczgGy02rPJAKkGiaCIQ9KBMtQtTRD86xMfmCzT43P1+wM2UfSO9SX/Mi6AfBd/tRUYqwnFzNBmf&#10;Ds8nlHD0XYxHF2gjfXE47XyIXwUYkoySenzErC3b3obYQntIuiyAVtWN0jovUuGIhfZky/DJdcwx&#10;IvkLlLakLunZ6WSQiV/4cukdGJarNxiQT9t0ncgl1oWVFGqVyFbcaZEw2n4XEiXOgrwRI+Nc2H2c&#10;GZ1QEjN6z8EOf4jqPYfbPPBEvhls3B82yoJvVXopbfWzF0a2eHzDo7yTGZtl09ZWXyhLqHZYPx7a&#10;RgyO3yh85FsW4gPz2HlYMjhN4j1+pAZ8JOgsStbgf7+1n/DYEOilpMZOLmn4tWFeUKK/WWyVi+F4&#10;nFo/L8aT8xEu/LFneeyxG7MArJwhzi3Hs5nwUfem9GCecejM063oYpbj3SWNvbmI7XzBocXFfJ5B&#10;2OyOxVv76HiiTiqnEn5qnpl3XZ2nZruDvufZ9FW5t9h00sJ8E0Gq3AtJ51bVTn8cFLmbuqGWJtHx&#10;OqMOo3f2BwAA//8DAFBLAwQUAAYACAAAACEA2L1gHt8AAAAKAQAADwAAAGRycy9kb3ducmV2Lnht&#10;bEyPQUvDQBCF74L/YRnBm92tjaGJ2ZSgiKCCWL14myZjEszOhuy2Tf+940lPw8x7vPlesZndoA40&#10;hd6zheXCgCKufdNza+Hj/eFqDSpE5AYHz2ThRAE25flZgXnjj/xGh21slYRwyNFCF+OYax3qjhyG&#10;hR+JRfvyk8Mo69TqZsKjhLtBXxuTaoc9y4cOR7rrqP7e7p2Fp+QT71fxmU6R59eqelyPSXix9vJi&#10;rm5BRZrjnxl+8QUdSmHa+T03QQ0WblKTiFWElUwxZKnJQO3kkC4z0GWh/1cofwAAAP//AwBQSwEC&#10;LQAUAAYACAAAACEAtoM4kv4AAADhAQAAEwAAAAAAAAAAAAAAAAAAAAAAW0NvbnRlbnRfVHlwZXNd&#10;LnhtbFBLAQItABQABgAIAAAAIQA4/SH/1gAAAJQBAAALAAAAAAAAAAAAAAAAAC8BAABfcmVscy8u&#10;cmVsc1BLAQItABQABgAIAAAAIQDeP5gXmQIAAMIFAAAOAAAAAAAAAAAAAAAAAC4CAABkcnMvZTJv&#10;RG9jLnhtbFBLAQItABQABgAIAAAAIQDYvWAe3wAAAAoBAAAPAAAAAAAAAAAAAAAAAPMEAABkcnMv&#10;ZG93bnJldi54bWxQSwUGAAAAAAQABADzAAAA/wUAAAAA&#10;" fillcolor="white [3201]" strokecolor="white [3212]" strokeweight=".5pt">
                <v:textbox>
                  <w:txbxContent>
                    <w:p w14:paraId="1B532001" w14:textId="77777777" w:rsidR="002B767F" w:rsidRPr="00EF2FC0" w:rsidRDefault="002B767F" w:rsidP="00EE5787">
                      <w:pPr>
                        <w:jc w:val="center"/>
                        <w:rPr>
                          <w:rFonts w:ascii="Palatino Linotype" w:hAnsi="Palatino Linotype"/>
                        </w:rPr>
                      </w:pPr>
                      <w:r>
                        <w:rPr>
                          <w:rFonts w:ascii="Palatino Linotype" w:hAnsi="Palatino Linotype"/>
                          <w:b/>
                        </w:rPr>
                        <w:t>José Guadalupe Luna Hernández</w:t>
                      </w:r>
                    </w:p>
                    <w:p w14:paraId="5EFF98A2" w14:textId="77777777" w:rsidR="002B767F" w:rsidRDefault="002B767F" w:rsidP="00EE5787">
                      <w:pPr>
                        <w:jc w:val="center"/>
                        <w:rPr>
                          <w:rFonts w:ascii="Palatino Linotype" w:hAnsi="Palatino Linotype"/>
                        </w:rPr>
                      </w:pPr>
                      <w:r w:rsidRPr="00EF2FC0">
                        <w:rPr>
                          <w:rFonts w:ascii="Palatino Linotype" w:hAnsi="Palatino Linotype"/>
                        </w:rPr>
                        <w:t>Comisionado</w:t>
                      </w:r>
                    </w:p>
                    <w:p w14:paraId="0E8F69A1" w14:textId="77777777" w:rsidR="002B767F" w:rsidRPr="009234AD" w:rsidRDefault="002B767F" w:rsidP="00EE5787">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Pr>
          <w:rFonts w:ascii="Palatino Linotype" w:hAnsi="Palatino Linotype" w:cs="Arial"/>
          <w:sz w:val="24"/>
          <w:szCs w:val="24"/>
        </w:rPr>
        <w:t xml:space="preserve"> </w:t>
      </w:r>
    </w:p>
    <w:p w14:paraId="162F106A" w14:textId="77777777" w:rsidR="00EE5787" w:rsidRPr="00D54B7D" w:rsidRDefault="00EE5787" w:rsidP="00EE5787">
      <w:pPr>
        <w:spacing w:before="240" w:line="480" w:lineRule="auto"/>
        <w:jc w:val="both"/>
        <w:rPr>
          <w:rFonts w:ascii="Palatino Linotype" w:hAnsi="Palatino Linotype"/>
        </w:rPr>
      </w:pPr>
    </w:p>
    <w:p w14:paraId="269575A5" w14:textId="77777777" w:rsidR="00EE5787" w:rsidRDefault="00EE5787" w:rsidP="00EE5787">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9744" behindDoc="0" locked="0" layoutInCell="1" allowOverlap="1" wp14:anchorId="0E6DF30E" wp14:editId="2B121EA7">
                <wp:simplePos x="0" y="0"/>
                <wp:positionH relativeFrom="margin">
                  <wp:posOffset>-299085</wp:posOffset>
                </wp:positionH>
                <wp:positionV relativeFrom="paragraph">
                  <wp:posOffset>582930</wp:posOffset>
                </wp:positionV>
                <wp:extent cx="2486025" cy="937895"/>
                <wp:effectExtent l="0" t="0" r="9525" b="0"/>
                <wp:wrapNone/>
                <wp:docPr id="24" name="Cuadro de texto 24"/>
                <wp:cNvGraphicFramePr/>
                <a:graphic xmlns:a="http://schemas.openxmlformats.org/drawingml/2006/main">
                  <a:graphicData uri="http://schemas.microsoft.com/office/word/2010/wordprocessingShape">
                    <wps:wsp>
                      <wps:cNvSpPr txBox="1"/>
                      <wps:spPr>
                        <a:xfrm>
                          <a:off x="0" y="0"/>
                          <a:ext cx="2486025" cy="937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D3F2BF" w14:textId="77777777" w:rsidR="002B767F" w:rsidRPr="00EF2FC0" w:rsidRDefault="002B767F" w:rsidP="00EE5787">
                            <w:pPr>
                              <w:jc w:val="center"/>
                              <w:rPr>
                                <w:rFonts w:ascii="Palatino Linotype" w:hAnsi="Palatino Linotype"/>
                              </w:rPr>
                            </w:pPr>
                            <w:r w:rsidRPr="00EF2FC0">
                              <w:rPr>
                                <w:rFonts w:ascii="Palatino Linotype" w:hAnsi="Palatino Linotype"/>
                                <w:b/>
                              </w:rPr>
                              <w:t>Javier Martínez Cruz</w:t>
                            </w:r>
                          </w:p>
                          <w:p w14:paraId="14145824" w14:textId="77777777" w:rsidR="002B767F" w:rsidRDefault="002B767F" w:rsidP="00EE5787">
                            <w:pPr>
                              <w:jc w:val="center"/>
                              <w:rPr>
                                <w:rFonts w:ascii="Palatino Linotype" w:hAnsi="Palatino Linotype"/>
                              </w:rPr>
                            </w:pPr>
                            <w:r w:rsidRPr="00EF2FC0">
                              <w:rPr>
                                <w:rFonts w:ascii="Palatino Linotype" w:hAnsi="Palatino Linotype"/>
                              </w:rPr>
                              <w:t>Comisionado</w:t>
                            </w:r>
                          </w:p>
                          <w:p w14:paraId="6B860CE1" w14:textId="77777777" w:rsidR="002B767F" w:rsidRPr="00F55D03" w:rsidRDefault="002B767F" w:rsidP="00EE5787">
                            <w:pPr>
                              <w:jc w:val="center"/>
                              <w:rPr>
                                <w:rFonts w:ascii="Palatino Linotype" w:hAnsi="Palatino Linotype"/>
                                <w:b/>
                              </w:rPr>
                            </w:pPr>
                            <w:r>
                              <w:rPr>
                                <w:rFonts w:ascii="Palatino Linotype" w:hAnsi="Palatino Linotype"/>
                                <w:b/>
                              </w:rPr>
                              <w:t>(Rúbrica).</w:t>
                            </w:r>
                          </w:p>
                          <w:p w14:paraId="10A90F99" w14:textId="77777777" w:rsidR="002B767F" w:rsidRDefault="002B767F" w:rsidP="00EE57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DF30E" id="Cuadro de texto 24" o:spid="_x0000_s1029" type="#_x0000_t202" style="position:absolute;margin-left:-23.55pt;margin-top:45.9pt;width:195.75pt;height:73.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dFlQIAAJoFAAAOAAAAZHJzL2Uyb0RvYy54bWysVE1PGzEQvVfqf7B8L5uEBELEBqVBVJUQ&#10;oELF2fHaxKrtcW0nu+mv79i7m6SUC1Uvu2PPmxnPm4/Lq8ZoshU+KLAlHZ4MKBGWQ6XsS0m/P918&#10;mlISIrMV02BFSXci0Kv5xw+XtZuJEaxBV8ITdGLDrHYlXcfoZkUR+FoYFk7ACYtKCd6wiEf/UlSe&#10;1ejd6GI0GJwVNfjKeeAiBLy9bpV0nv1LKXi8lzKISHRJ8W0xf33+rtK3mF+y2Ytnbq149wz2D68w&#10;TFkMund1zSIjG6/+cmUU9xBAxhMOpgApFRc5B8xmOHiVzeOaOZFzQXKC29MU/p9bfrd98ERVJR2N&#10;KbHMYI2WG1Z5IJUgUTQRCGqQptqFGaIfHeJj8xkaLHd/H/AyZd9Ib9If8yKoR8J3e5LRFeF4ORpP&#10;zwajCSUcdRen59OLSXJTHKydD/GLAEOSUFKPRczcsu1tiC20h6RgAbSqbpTW+ZAaRyy1J1uGJdcx&#10;vxGd/4HSltQlPTudDLJjC8m89axtciNy63ThUuZthlmKOy0SRttvQiJ1OdE3YjPOhd3Hz+iEkhjq&#10;PYYd/vCq9xi3eaBFjgw27o2NsuBz9nnWDpRVP3rKZIvH2hzlncTYrJrcM6d9A6yg2mFfeGgHLDh+&#10;o7B4tyzEB+ZxorAVcEvEe/xIDUg+dBIla/C/3rpPeGx01FJS44SWNPzcMC8o0V8tjsDFcDxOI50P&#10;48n5CA/+WLM61tiNWQJ2xBD3keNZTPioe1F6MM+4TBYpKqqY5Ri7pLEXl7HdG7iMuFgsMgiH2LF4&#10;ax8dT64Ty6k1n5pn5l3Xv2mI7qCfZTZ71cYtNllaWGwiSJV7PPHcstrxjwsgT0m3rNKGOT5n1GGl&#10;zn8DAAD//wMAUEsDBBQABgAIAAAAIQARyE9q4gAAAAoBAAAPAAAAZHJzL2Rvd25yZXYueG1sTI/L&#10;TsMwEEX3SPyDNUhsUOukSSkNmVQI8ZDY0fAQOzcekoh4HMVuEv4es4LlaI7uPTffzaYTIw2utYwQ&#10;LyMQxJXVLdcIL+X94gqE84q16iwTwjc52BWnJ7nKtJ34mca9r0UIYZcphMb7PpPSVQ0Z5Za2Jw6/&#10;TzsY5cM51FIPagrhppOrKLqURrUcGhrV021D1df+aBA+Lur3Jzc/vE7JOunvHsdy86ZLxPOz+eYa&#10;hKfZ/8Hwqx/UoQhOB3tk7USHsEg3cUARtnGYEIAkTVMQB4RVsl2DLHL5f0LxAwAA//8DAFBLAQIt&#10;ABQABgAIAAAAIQC2gziS/gAAAOEBAAATAAAAAAAAAAAAAAAAAAAAAABbQ29udGVudF9UeXBlc10u&#10;eG1sUEsBAi0AFAAGAAgAAAAhADj9If/WAAAAlAEAAAsAAAAAAAAAAAAAAAAALwEAAF9yZWxzLy5y&#10;ZWxzUEsBAi0AFAAGAAgAAAAhAG6gt0WVAgAAmgUAAA4AAAAAAAAAAAAAAAAALgIAAGRycy9lMm9E&#10;b2MueG1sUEsBAi0AFAAGAAgAAAAhABHIT2riAAAACgEAAA8AAAAAAAAAAAAAAAAA7wQAAGRycy9k&#10;b3ducmV2LnhtbFBLBQYAAAAABAAEAPMAAAD+BQAAAAA=&#10;" fillcolor="white [3201]" stroked="f" strokeweight=".5pt">
                <v:textbox>
                  <w:txbxContent>
                    <w:p w14:paraId="2ED3F2BF" w14:textId="77777777" w:rsidR="002B767F" w:rsidRPr="00EF2FC0" w:rsidRDefault="002B767F" w:rsidP="00EE5787">
                      <w:pPr>
                        <w:jc w:val="center"/>
                        <w:rPr>
                          <w:rFonts w:ascii="Palatino Linotype" w:hAnsi="Palatino Linotype"/>
                        </w:rPr>
                      </w:pPr>
                      <w:r w:rsidRPr="00EF2FC0">
                        <w:rPr>
                          <w:rFonts w:ascii="Palatino Linotype" w:hAnsi="Palatino Linotype"/>
                          <w:b/>
                        </w:rPr>
                        <w:t>Javier Martínez Cruz</w:t>
                      </w:r>
                    </w:p>
                    <w:p w14:paraId="14145824" w14:textId="77777777" w:rsidR="002B767F" w:rsidRDefault="002B767F" w:rsidP="00EE5787">
                      <w:pPr>
                        <w:jc w:val="center"/>
                        <w:rPr>
                          <w:rFonts w:ascii="Palatino Linotype" w:hAnsi="Palatino Linotype"/>
                        </w:rPr>
                      </w:pPr>
                      <w:r w:rsidRPr="00EF2FC0">
                        <w:rPr>
                          <w:rFonts w:ascii="Palatino Linotype" w:hAnsi="Palatino Linotype"/>
                        </w:rPr>
                        <w:t>Comisionado</w:t>
                      </w:r>
                    </w:p>
                    <w:p w14:paraId="6B860CE1" w14:textId="77777777" w:rsidR="002B767F" w:rsidRPr="00F55D03" w:rsidRDefault="002B767F" w:rsidP="00EE5787">
                      <w:pPr>
                        <w:jc w:val="center"/>
                        <w:rPr>
                          <w:rFonts w:ascii="Palatino Linotype" w:hAnsi="Palatino Linotype"/>
                          <w:b/>
                        </w:rPr>
                      </w:pPr>
                      <w:r>
                        <w:rPr>
                          <w:rFonts w:ascii="Palatino Linotype" w:hAnsi="Palatino Linotype"/>
                          <w:b/>
                        </w:rPr>
                        <w:t>(Rúbrica).</w:t>
                      </w:r>
                    </w:p>
                    <w:p w14:paraId="10A90F99" w14:textId="77777777" w:rsidR="002B767F" w:rsidRDefault="002B767F" w:rsidP="00EE5787"/>
                  </w:txbxContent>
                </v:textbox>
                <w10:wrap anchorx="margin"/>
              </v:shape>
            </w:pict>
          </mc:Fallback>
        </mc:AlternateContent>
      </w:r>
    </w:p>
    <w:p w14:paraId="4ECF0B30" w14:textId="77777777" w:rsidR="00EE5787" w:rsidRDefault="00EE5787" w:rsidP="00EE5787">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8720" behindDoc="0" locked="0" layoutInCell="1" allowOverlap="1" wp14:anchorId="712EB9D7" wp14:editId="289C70C2">
                <wp:simplePos x="0" y="0"/>
                <wp:positionH relativeFrom="margin">
                  <wp:posOffset>3577590</wp:posOffset>
                </wp:positionH>
                <wp:positionV relativeFrom="paragraph">
                  <wp:posOffset>53340</wp:posOffset>
                </wp:positionV>
                <wp:extent cx="2543175" cy="937895"/>
                <wp:effectExtent l="0" t="0" r="28575" b="14605"/>
                <wp:wrapNone/>
                <wp:docPr id="25" name="Cuadro de texto 25"/>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0C81DCC" w14:textId="77777777" w:rsidR="002B767F" w:rsidRPr="00EF2FC0" w:rsidRDefault="002B767F" w:rsidP="00EE5787">
                            <w:pPr>
                              <w:jc w:val="center"/>
                              <w:rPr>
                                <w:rFonts w:ascii="Palatino Linotype" w:hAnsi="Palatino Linotype"/>
                              </w:rPr>
                            </w:pPr>
                            <w:r>
                              <w:rPr>
                                <w:rFonts w:ascii="Palatino Linotype" w:hAnsi="Palatino Linotype"/>
                                <w:b/>
                              </w:rPr>
                              <w:t>Luis Gustavo Parra Noriega</w:t>
                            </w:r>
                          </w:p>
                          <w:p w14:paraId="582C044F" w14:textId="77777777" w:rsidR="002B767F" w:rsidRDefault="002B767F" w:rsidP="00EE5787">
                            <w:pPr>
                              <w:jc w:val="center"/>
                              <w:rPr>
                                <w:rFonts w:ascii="Palatino Linotype" w:hAnsi="Palatino Linotype"/>
                              </w:rPr>
                            </w:pPr>
                            <w:r w:rsidRPr="00EF2FC0">
                              <w:rPr>
                                <w:rFonts w:ascii="Palatino Linotype" w:hAnsi="Palatino Linotype"/>
                              </w:rPr>
                              <w:t>Comisionado</w:t>
                            </w:r>
                          </w:p>
                          <w:p w14:paraId="2BAE2570" w14:textId="77777777" w:rsidR="002B767F" w:rsidRPr="00F55D03" w:rsidRDefault="002B767F" w:rsidP="00EE5787">
                            <w:pPr>
                              <w:jc w:val="center"/>
                              <w:rPr>
                                <w:rFonts w:ascii="Palatino Linotype" w:hAnsi="Palatino Linotype"/>
                                <w:b/>
                              </w:rPr>
                            </w:pPr>
                            <w:r>
                              <w:rPr>
                                <w:rFonts w:ascii="Palatino Linotype" w:hAnsi="Palatino Linotype"/>
                                <w:b/>
                              </w:rPr>
                              <w:t>(Rúbrica).</w:t>
                            </w:r>
                          </w:p>
                          <w:p w14:paraId="52DF1240" w14:textId="77777777" w:rsidR="002B767F" w:rsidRDefault="002B767F" w:rsidP="00EE57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EB9D7" id="Cuadro de texto 25" o:spid="_x0000_s1030" type="#_x0000_t202" style="position:absolute;margin-left:281.7pt;margin-top:4.2pt;width:200.25pt;height:73.8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fmgIAAMIFAAAOAAAAZHJzL2Uyb0RvYy54bWysVEtvGyEQvlfqf0Dcm7UdOw8r68h1lKpS&#10;1ERNqpwxCzYqMBSwd91f34HdtZ00l1S97ALzzeubx9V1YzTZCh8U2JIOTwaUCMuhUnZV0h9Pt58u&#10;KAmR2YppsKKkOxHo9ezjh6vaTcUI1qAr4QkasWFau5KuY3TTogh8LQwLJ+CERaEEb1jEq18VlWc1&#10;Wje6GA0GZ0UNvnIeuAgBX29aIZ1l+1IKHu+lDCISXVKMLeavz99l+hazKzZdeebWindhsH+IwjBl&#10;0ene1A2LjGy8+suUUdxDABlPOJgCpFRc5Bwwm+HgVTaPa+ZEzgXJCW5PU/h/Zvm37YMnqirpaEKJ&#10;ZQZrtNiwygOpBImiiUBQgjTVLkwR/egQH5vP0GC5+/eAjyn7RnqT/pgXQTkSvtuTjKYIx8fRZHw6&#10;PEdnHGWXp+cXl9l8cdB2PsQvAgxJh5J6LGLmlm3vQsRIENpDkrMAWlW3Sut8SY0jFtqTLcOS65hj&#10;RI0XKG1JXdKz08kgG34hy613sLBcvWEB7Wmb3IncYl1YiaGWiXyKOy0SRtvvQiLFmZA3YmScC7uP&#10;M6MTSmJG71Hs8Ieo3qPc5oEa2TPYuFc2yoJvWXpJbfWzJ0a2eCzMUd7pGJtlk3tr3DfKEqod9o+H&#10;dhCD47cKi3zHQnxgHicPWwa3SbzHj9SARYLuRMka/O+33hMeBwKllNQ4ySUNvzbMC0r0V4ujcjkc&#10;j9Po58t4cj7Ciz+WLI8ldmMWgJ0zxL3leD4mfNT9UXowz7h05skripjl6LuksT8uYrtfcGlxMZ9n&#10;EA67Y/HOPjqeTCeWUws/Nc/Mu67P07B9g37m2fRVu7fYpGlhvokgVZ6FxHPLasc/Loo8It1SS5vo&#10;+J5Rh9U7+wMAAP//AwBQSwMEFAAGAAgAAAAhAPxo6szfAAAACQEAAA8AAABkcnMvZG93bnJldi54&#10;bWxMj8FKw0AQhu+C77CM4M1uatKQxmxKUETQgli9eJsmYxLMzobstk3f3vGkp2H4P/75ptjMdlBH&#10;mnzv2MByEYEirl3Tc2vg4/3xJgPlA3KDg2MycCYPm/LyosC8cSd+o+MutEpK2OdooAthzLX2dUcW&#10;/cKNxJJ9uclikHVqdTPhScrtoG+jKNUWe5YLHY5031H9vTtYA8/JJz7E4YXOgefXqnrKxsRvjbm+&#10;mqs7UIHm8AfDr76oQylOe3fgxqvBwCqNE0ENZDIkX6fxGtRewFW6BF0W+v8H5Q8AAAD//wMAUEsB&#10;Ai0AFAAGAAgAAAAhALaDOJL+AAAA4QEAABMAAAAAAAAAAAAAAAAAAAAAAFtDb250ZW50X1R5cGVz&#10;XS54bWxQSwECLQAUAAYACAAAACEAOP0h/9YAAACUAQAACwAAAAAAAAAAAAAAAAAvAQAAX3JlbHMv&#10;LnJlbHNQSwECLQAUAAYACAAAACEA2dvpX5oCAADCBQAADgAAAAAAAAAAAAAAAAAuAgAAZHJzL2Uy&#10;b0RvYy54bWxQSwECLQAUAAYACAAAACEA/GjqzN8AAAAJAQAADwAAAAAAAAAAAAAAAAD0BAAAZHJz&#10;L2Rvd25yZXYueG1sUEsFBgAAAAAEAAQA8wAAAAAGAAAAAA==&#10;" fillcolor="white [3201]" strokecolor="white [3212]" strokeweight=".5pt">
                <v:textbox>
                  <w:txbxContent>
                    <w:p w14:paraId="40C81DCC" w14:textId="77777777" w:rsidR="002B767F" w:rsidRPr="00EF2FC0" w:rsidRDefault="002B767F" w:rsidP="00EE5787">
                      <w:pPr>
                        <w:jc w:val="center"/>
                        <w:rPr>
                          <w:rFonts w:ascii="Palatino Linotype" w:hAnsi="Palatino Linotype"/>
                        </w:rPr>
                      </w:pPr>
                      <w:r>
                        <w:rPr>
                          <w:rFonts w:ascii="Palatino Linotype" w:hAnsi="Palatino Linotype"/>
                          <w:b/>
                        </w:rPr>
                        <w:t>Luis Gustavo Parra Noriega</w:t>
                      </w:r>
                    </w:p>
                    <w:p w14:paraId="582C044F" w14:textId="77777777" w:rsidR="002B767F" w:rsidRDefault="002B767F" w:rsidP="00EE5787">
                      <w:pPr>
                        <w:jc w:val="center"/>
                        <w:rPr>
                          <w:rFonts w:ascii="Palatino Linotype" w:hAnsi="Palatino Linotype"/>
                        </w:rPr>
                      </w:pPr>
                      <w:r w:rsidRPr="00EF2FC0">
                        <w:rPr>
                          <w:rFonts w:ascii="Palatino Linotype" w:hAnsi="Palatino Linotype"/>
                        </w:rPr>
                        <w:t>Comisionado</w:t>
                      </w:r>
                    </w:p>
                    <w:p w14:paraId="2BAE2570" w14:textId="77777777" w:rsidR="002B767F" w:rsidRPr="00F55D03" w:rsidRDefault="002B767F" w:rsidP="00EE5787">
                      <w:pPr>
                        <w:jc w:val="center"/>
                        <w:rPr>
                          <w:rFonts w:ascii="Palatino Linotype" w:hAnsi="Palatino Linotype"/>
                          <w:b/>
                        </w:rPr>
                      </w:pPr>
                      <w:r>
                        <w:rPr>
                          <w:rFonts w:ascii="Palatino Linotype" w:hAnsi="Palatino Linotype"/>
                          <w:b/>
                        </w:rPr>
                        <w:t>(Rúbrica).</w:t>
                      </w:r>
                    </w:p>
                    <w:p w14:paraId="52DF1240" w14:textId="77777777" w:rsidR="002B767F" w:rsidRDefault="002B767F" w:rsidP="00EE5787"/>
                  </w:txbxContent>
                </v:textbox>
                <w10:wrap anchorx="margin"/>
              </v:shape>
            </w:pict>
          </mc:Fallback>
        </mc:AlternateContent>
      </w:r>
    </w:p>
    <w:p w14:paraId="77ED1EE1" w14:textId="77777777" w:rsidR="00EE5787" w:rsidRDefault="00EE5787" w:rsidP="00EE5787">
      <w:pPr>
        <w:spacing w:before="240" w:line="480" w:lineRule="auto"/>
        <w:rPr>
          <w:rFonts w:ascii="Palatino Linotype" w:hAnsi="Palatino Linotype"/>
          <w:b/>
        </w:rPr>
      </w:pPr>
    </w:p>
    <w:p w14:paraId="5EC693E6" w14:textId="77777777" w:rsidR="00EE5787" w:rsidRDefault="00EE5787" w:rsidP="00EE5787">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7696" behindDoc="0" locked="0" layoutInCell="1" allowOverlap="1" wp14:anchorId="149E7B80" wp14:editId="1EF499BF">
                <wp:simplePos x="0" y="0"/>
                <wp:positionH relativeFrom="margin">
                  <wp:posOffset>1289685</wp:posOffset>
                </wp:positionH>
                <wp:positionV relativeFrom="paragraph">
                  <wp:posOffset>231140</wp:posOffset>
                </wp:positionV>
                <wp:extent cx="3152775" cy="914400"/>
                <wp:effectExtent l="0" t="0" r="28575" b="19050"/>
                <wp:wrapNone/>
                <wp:docPr id="26" name="Cuadro de texto 26"/>
                <wp:cNvGraphicFramePr/>
                <a:graphic xmlns:a="http://schemas.openxmlformats.org/drawingml/2006/main">
                  <a:graphicData uri="http://schemas.microsoft.com/office/word/2010/wordprocessingShape">
                    <wps:wsp>
                      <wps:cNvSpPr txBox="1"/>
                      <wps:spPr>
                        <a:xfrm>
                          <a:off x="0" y="0"/>
                          <a:ext cx="315277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2CC15EA" w14:textId="77777777" w:rsidR="002B767F" w:rsidRPr="007F6133" w:rsidRDefault="002B767F" w:rsidP="00EE5787">
                            <w:pPr>
                              <w:jc w:val="center"/>
                              <w:rPr>
                                <w:rFonts w:ascii="Palatino Linotype" w:hAnsi="Palatino Linotype"/>
                                <w:b/>
                              </w:rPr>
                            </w:pPr>
                            <w:r>
                              <w:rPr>
                                <w:rFonts w:ascii="Palatino Linotype" w:hAnsi="Palatino Linotype"/>
                                <w:b/>
                              </w:rPr>
                              <w:t xml:space="preserve">Alexis Tapia Ramírez </w:t>
                            </w:r>
                          </w:p>
                          <w:p w14:paraId="7A7184BA" w14:textId="77777777" w:rsidR="002B767F" w:rsidRDefault="002B767F" w:rsidP="00EE5787">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6FFDC1CA" w14:textId="77777777" w:rsidR="002B767F" w:rsidRDefault="002B767F" w:rsidP="00EE5787">
                            <w:pPr>
                              <w:jc w:val="center"/>
                              <w:rPr>
                                <w:rFonts w:ascii="Palatino Linotype" w:hAnsi="Palatino Linotype"/>
                                <w:b/>
                              </w:rPr>
                            </w:pPr>
                            <w:r>
                              <w:rPr>
                                <w:rFonts w:ascii="Palatino Linotype" w:hAnsi="Palatino Linotype"/>
                                <w:b/>
                              </w:rPr>
                              <w:t>(Rúbrica).</w:t>
                            </w:r>
                          </w:p>
                          <w:p w14:paraId="750043B6" w14:textId="77777777" w:rsidR="002B767F" w:rsidRDefault="002B767F" w:rsidP="00EE5787">
                            <w:pPr>
                              <w:jc w:val="center"/>
                              <w:rPr>
                                <w:rFonts w:ascii="Palatino Linotype" w:hAnsi="Palatino Linotype"/>
                              </w:rPr>
                            </w:pPr>
                          </w:p>
                          <w:p w14:paraId="26329B86" w14:textId="77777777" w:rsidR="002B767F" w:rsidRPr="00EF2FC0" w:rsidRDefault="002B767F" w:rsidP="00EE5787">
                            <w:pPr>
                              <w:jc w:val="center"/>
                              <w:rPr>
                                <w:rFonts w:ascii="Palatino Linotype" w:hAnsi="Palatino Linotype"/>
                              </w:rPr>
                            </w:pPr>
                          </w:p>
                          <w:p w14:paraId="7E8527A3" w14:textId="77777777" w:rsidR="002B767F" w:rsidRDefault="002B767F" w:rsidP="00EE57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E7B80" id="Cuadro de texto 26" o:spid="_x0000_s1031" type="#_x0000_t202" style="position:absolute;margin-left:101.55pt;margin-top:18.2pt;width:248.25pt;height:1in;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dH6mQIAAMIFAAAOAAAAZHJzL2Uyb0RvYy54bWysVEtPGzEQvlfqf7B8L5sEAm3EBqVBVJUQ&#10;oIaKs+O1E6u2x7Wd7Ka/nrF3NwmUC1Uvu7bnm9c3j8urxmiyFT4osCUdngwoEZZDpeyqpD8fbz59&#10;piREZiumwYqS7kSgV9OPHy5rNxEjWIOuhCdoxIZJ7Uq6jtFNiiLwtTAsnIATFoUSvGERr35VVJ7V&#10;aN3oYjQYnBc1+Mp54CIEfL1uhXSa7UspeLyXMohIdEkxtpi/Pn+X6VtML9lk5ZlbK96Fwf4hCsOU&#10;Rad7U9csMrLx6i9TRnEPAWQ84WAKkFJxkXPAbIaDV9ks1syJnAuSE9yepvD/zPK77YMnqirp6JwS&#10;ywzWaL5hlQdSCRJFE4GgBGmqXZggeuEQH5uv0GC5+/eAjyn7RnqT/pgXQTkSvtuTjKYIx8fT4Xh0&#10;cTGmhKPsy/DsbJCrUBy0nQ/xmwBD0qGkHouYuWXb2xAxEoT2kOQsgFbVjdI6X1LjiLn2ZMuw5Drm&#10;GFHjBUpbUpf0/HQ8yIZfyHLrHSwsV29YQHvaJncit1gXVmKoZSKf4k6LhNH2h5BIcSbkjRgZ58Lu&#10;48zohJKY0XsUO/whqvcot3mgRvYMNu6VjbLgW5ZeUlv96omRLR4Lc5R3OsZm2eTeGveNsoRqh/3j&#10;oR3E4PiNwiLfshAfmMfJw5bBbRLv8SM1YJGgO1GyBv/nrfeEx4FAKSU1TnJJw+8N84IS/d3iqOQe&#10;w9HPl7PxxQh9+GPJ8lhiN2YO2DlD3FuO52PCR90fpQfzhEtnlryiiFmOvksa++M8tvsFlxYXs1kG&#10;4bA7Fm/twvFkOrGcWvixeWLedX2ehu0O+plnk1ft3mKTpoXZJoJUeRYSzy2rHf+4KPKIdEstbaLj&#10;e0YdVu/0GQAA//8DAFBLAwQUAAYACAAAACEAUPUdHt8AAAAKAQAADwAAAGRycy9kb3ducmV2Lnht&#10;bEyPQUvDQBCF74L/YRnBm91tE0KaZlOCIoIKYvXS2zQ7JsHsbMhu2/Tfu570OLyP974pt7MdxIkm&#10;3zvWsFwoEMSNMz23Gj4/Hu9yED4gGxwck4YLedhW11clFsad+Z1Ou9CKWMK+QA1dCGMhpW86sugX&#10;biSO2ZebLIZ4Tq00E55juR3kSqlMWuw5LnQ40n1HzffuaDU8p3t8SMILXQLPb3X9lI+pf9X69mau&#10;NyACzeEPhl/9qA5VdDq4IxsvBg0rlSwjqiHJUhARyNbrDMQhkrlKQVal/P9C9QMAAP//AwBQSwEC&#10;LQAUAAYACAAAACEAtoM4kv4AAADhAQAAEwAAAAAAAAAAAAAAAAAAAAAAW0NvbnRlbnRfVHlwZXNd&#10;LnhtbFBLAQItABQABgAIAAAAIQA4/SH/1gAAAJQBAAALAAAAAAAAAAAAAAAAAC8BAABfcmVscy8u&#10;cmVsc1BLAQItABQABgAIAAAAIQCnqdH6mQIAAMIFAAAOAAAAAAAAAAAAAAAAAC4CAABkcnMvZTJv&#10;RG9jLnhtbFBLAQItABQABgAIAAAAIQBQ9R0e3wAAAAoBAAAPAAAAAAAAAAAAAAAAAPMEAABkcnMv&#10;ZG93bnJldi54bWxQSwUGAAAAAAQABADzAAAA/wUAAAAA&#10;" fillcolor="white [3201]" strokecolor="white [3212]" strokeweight=".5pt">
                <v:textbox>
                  <w:txbxContent>
                    <w:p w14:paraId="52CC15EA" w14:textId="77777777" w:rsidR="002B767F" w:rsidRPr="007F6133" w:rsidRDefault="002B767F" w:rsidP="00EE5787">
                      <w:pPr>
                        <w:jc w:val="center"/>
                        <w:rPr>
                          <w:rFonts w:ascii="Palatino Linotype" w:hAnsi="Palatino Linotype"/>
                          <w:b/>
                        </w:rPr>
                      </w:pPr>
                      <w:r>
                        <w:rPr>
                          <w:rFonts w:ascii="Palatino Linotype" w:hAnsi="Palatino Linotype"/>
                          <w:b/>
                        </w:rPr>
                        <w:t xml:space="preserve">Alexis Tapia Ramírez </w:t>
                      </w:r>
                    </w:p>
                    <w:p w14:paraId="7A7184BA" w14:textId="77777777" w:rsidR="002B767F" w:rsidRDefault="002B767F" w:rsidP="00EE5787">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6FFDC1CA" w14:textId="77777777" w:rsidR="002B767F" w:rsidRDefault="002B767F" w:rsidP="00EE5787">
                      <w:pPr>
                        <w:jc w:val="center"/>
                        <w:rPr>
                          <w:rFonts w:ascii="Palatino Linotype" w:hAnsi="Palatino Linotype"/>
                          <w:b/>
                        </w:rPr>
                      </w:pPr>
                      <w:r>
                        <w:rPr>
                          <w:rFonts w:ascii="Palatino Linotype" w:hAnsi="Palatino Linotype"/>
                          <w:b/>
                        </w:rPr>
                        <w:t>(Rúbrica).</w:t>
                      </w:r>
                    </w:p>
                    <w:p w14:paraId="750043B6" w14:textId="77777777" w:rsidR="002B767F" w:rsidRDefault="002B767F" w:rsidP="00EE5787">
                      <w:pPr>
                        <w:jc w:val="center"/>
                        <w:rPr>
                          <w:rFonts w:ascii="Palatino Linotype" w:hAnsi="Palatino Linotype"/>
                        </w:rPr>
                      </w:pPr>
                    </w:p>
                    <w:p w14:paraId="26329B86" w14:textId="77777777" w:rsidR="002B767F" w:rsidRPr="00EF2FC0" w:rsidRDefault="002B767F" w:rsidP="00EE5787">
                      <w:pPr>
                        <w:jc w:val="center"/>
                        <w:rPr>
                          <w:rFonts w:ascii="Palatino Linotype" w:hAnsi="Palatino Linotype"/>
                        </w:rPr>
                      </w:pPr>
                    </w:p>
                    <w:p w14:paraId="7E8527A3" w14:textId="77777777" w:rsidR="002B767F" w:rsidRDefault="002B767F" w:rsidP="00EE5787"/>
                  </w:txbxContent>
                </v:textbox>
                <w10:wrap anchorx="margin"/>
              </v:shape>
            </w:pict>
          </mc:Fallback>
        </mc:AlternateContent>
      </w:r>
    </w:p>
    <w:p w14:paraId="0324C9A2" w14:textId="77777777" w:rsidR="00EE5787" w:rsidRPr="00D54B7D" w:rsidRDefault="00EE5787" w:rsidP="00EE5787">
      <w:pPr>
        <w:spacing w:before="240" w:line="480" w:lineRule="auto"/>
        <w:rPr>
          <w:rFonts w:ascii="Palatino Linotype" w:hAnsi="Palatino Linotype"/>
          <w:b/>
        </w:rPr>
      </w:pPr>
    </w:p>
    <w:p w14:paraId="3557EE9F" w14:textId="77777777" w:rsidR="00EE5787" w:rsidRDefault="00EE5787" w:rsidP="00EE5787">
      <w:pPr>
        <w:tabs>
          <w:tab w:val="left" w:pos="5415"/>
        </w:tabs>
        <w:spacing w:before="240" w:line="360" w:lineRule="auto"/>
        <w:ind w:right="51"/>
        <w:jc w:val="both"/>
        <w:rPr>
          <w:rFonts w:ascii="Palatino Linotype" w:hAnsi="Palatino Linotype" w:cs="Arial"/>
          <w:sz w:val="16"/>
          <w:szCs w:val="16"/>
        </w:rPr>
      </w:pPr>
    </w:p>
    <w:p w14:paraId="1F0674F2" w14:textId="356B1DB4" w:rsidR="00EE5787" w:rsidRDefault="00EE5787" w:rsidP="00E531DD">
      <w:pPr>
        <w:tabs>
          <w:tab w:val="left" w:pos="5415"/>
        </w:tabs>
        <w:spacing w:before="240" w:line="360" w:lineRule="auto"/>
        <w:ind w:right="51"/>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DF4D67">
        <w:rPr>
          <w:rFonts w:ascii="Palatino Linotype" w:hAnsi="Palatino Linotype" w:cs="Arial"/>
          <w:sz w:val="16"/>
          <w:szCs w:val="16"/>
        </w:rPr>
        <w:t xml:space="preserve">de fecha </w:t>
      </w:r>
      <w:r w:rsidR="002B767F">
        <w:rPr>
          <w:rFonts w:ascii="Palatino Linotype" w:hAnsi="Palatino Linotype" w:cs="Arial"/>
          <w:sz w:val="16"/>
          <w:szCs w:val="16"/>
        </w:rPr>
        <w:t>dos de diciembre</w:t>
      </w:r>
      <w:r>
        <w:rPr>
          <w:rFonts w:ascii="Palatino Linotype" w:hAnsi="Palatino Linotype" w:cs="Arial"/>
          <w:sz w:val="16"/>
          <w:szCs w:val="16"/>
        </w:rPr>
        <w:t xml:space="preserve"> de dos mil veinte</w:t>
      </w:r>
      <w:r w:rsidRPr="00DF4D67">
        <w:rPr>
          <w:rFonts w:ascii="Palatino Linotype" w:hAnsi="Palatino Linotype" w:cs="Arial"/>
          <w:sz w:val="16"/>
          <w:szCs w:val="16"/>
        </w:rPr>
        <w:t>, emitida</w:t>
      </w:r>
      <w:r>
        <w:rPr>
          <w:rFonts w:ascii="Palatino Linotype" w:hAnsi="Palatino Linotype" w:cs="Arial"/>
          <w:sz w:val="16"/>
          <w:szCs w:val="16"/>
        </w:rPr>
        <w:t xml:space="preserve"> en el</w:t>
      </w:r>
      <w:r w:rsidRPr="00861BBC">
        <w:rPr>
          <w:rFonts w:ascii="Palatino Linotype" w:hAnsi="Palatino Linotype" w:cs="Arial"/>
          <w:sz w:val="16"/>
          <w:szCs w:val="16"/>
        </w:rPr>
        <w:t xml:space="preserve"> recurso de revisión </w:t>
      </w:r>
      <w:r>
        <w:rPr>
          <w:rFonts w:ascii="Palatino Linotype" w:hAnsi="Palatino Linotype" w:cs="Arial"/>
          <w:sz w:val="16"/>
          <w:szCs w:val="16"/>
        </w:rPr>
        <w:t xml:space="preserve">              </w:t>
      </w:r>
      <w:r>
        <w:rPr>
          <w:rFonts w:ascii="Palatino Linotype" w:hAnsi="Palatino Linotype" w:cs="Arial"/>
          <w:bCs/>
          <w:sz w:val="16"/>
          <w:szCs w:val="16"/>
          <w:lang w:eastAsia="es-MX"/>
        </w:rPr>
        <w:t>0</w:t>
      </w:r>
      <w:r w:rsidR="002B767F">
        <w:rPr>
          <w:rFonts w:ascii="Palatino Linotype" w:hAnsi="Palatino Linotype" w:cs="Arial"/>
          <w:bCs/>
          <w:sz w:val="16"/>
          <w:szCs w:val="16"/>
          <w:lang w:eastAsia="es-MX"/>
        </w:rPr>
        <w:t>4200</w:t>
      </w:r>
      <w:r>
        <w:rPr>
          <w:rFonts w:ascii="Palatino Linotype" w:hAnsi="Palatino Linotype" w:cs="Arial"/>
          <w:bCs/>
          <w:sz w:val="16"/>
          <w:szCs w:val="16"/>
          <w:lang w:eastAsia="es-MX"/>
        </w:rPr>
        <w:t>/INFOEM/IP/RR/2020</w:t>
      </w:r>
    </w:p>
    <w:p w14:paraId="640B0DD5" w14:textId="07862145" w:rsidR="00703654" w:rsidRPr="00EE5787" w:rsidRDefault="003A542D" w:rsidP="00E531DD">
      <w:pPr>
        <w:tabs>
          <w:tab w:val="left" w:pos="5415"/>
        </w:tabs>
        <w:spacing w:before="240" w:line="360" w:lineRule="auto"/>
        <w:ind w:right="51"/>
        <w:jc w:val="both"/>
        <w:rPr>
          <w:rFonts w:ascii="Palatino Linotype" w:hAnsi="Palatino Linotype" w:cs="Arial"/>
        </w:rPr>
      </w:pPr>
      <w:r>
        <w:rPr>
          <w:rFonts w:ascii="Palatino Linotype" w:hAnsi="Palatino Linotype" w:cs="Arial"/>
          <w:bCs/>
          <w:sz w:val="16"/>
          <w:szCs w:val="16"/>
          <w:lang w:eastAsia="es-MX"/>
        </w:rPr>
        <w:t>OSAM/FJJC</w:t>
      </w:r>
    </w:p>
    <w:sectPr w:rsidR="00703654" w:rsidRPr="00EE5787" w:rsidSect="00FB4AAD">
      <w:headerReference w:type="even" r:id="rId19"/>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DC5E34" w14:textId="77777777" w:rsidR="00E53C17" w:rsidRDefault="00E53C17" w:rsidP="006168E4">
      <w:pPr>
        <w:spacing w:after="0" w:line="240" w:lineRule="auto"/>
      </w:pPr>
      <w:r>
        <w:separator/>
      </w:r>
    </w:p>
  </w:endnote>
  <w:endnote w:type="continuationSeparator" w:id="0">
    <w:p w14:paraId="2F97AEB0" w14:textId="77777777" w:rsidR="00E53C17" w:rsidRDefault="00E53C17"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08625" w14:textId="77777777" w:rsidR="002B767F" w:rsidRPr="000B69FA" w:rsidRDefault="002B767F"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C75EF">
      <w:rPr>
        <w:rFonts w:ascii="Palatino Linotype" w:hAnsi="Palatino Linotype"/>
        <w:bCs/>
        <w:noProof/>
        <w:sz w:val="20"/>
      </w:rPr>
      <w:t>64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C75EF">
      <w:rPr>
        <w:rFonts w:ascii="Palatino Linotype" w:hAnsi="Palatino Linotype"/>
        <w:bCs/>
        <w:noProof/>
        <w:sz w:val="20"/>
      </w:rPr>
      <w:t>64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85C75" w14:textId="77777777" w:rsidR="002B767F" w:rsidRPr="000B69FA" w:rsidRDefault="002B767F"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C75E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C75EF">
      <w:rPr>
        <w:rFonts w:ascii="Palatino Linotype" w:hAnsi="Palatino Linotype"/>
        <w:bCs/>
        <w:noProof/>
        <w:sz w:val="20"/>
      </w:rPr>
      <w:t>64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80ED2F" w14:textId="77777777" w:rsidR="00E53C17" w:rsidRDefault="00E53C17" w:rsidP="006168E4">
      <w:pPr>
        <w:spacing w:after="0" w:line="240" w:lineRule="auto"/>
      </w:pPr>
      <w:r>
        <w:separator/>
      </w:r>
    </w:p>
  </w:footnote>
  <w:footnote w:type="continuationSeparator" w:id="0">
    <w:p w14:paraId="5616F502" w14:textId="77777777" w:rsidR="00E53C17" w:rsidRDefault="00E53C17" w:rsidP="006168E4">
      <w:pPr>
        <w:spacing w:after="0" w:line="240" w:lineRule="auto"/>
      </w:pPr>
      <w:r>
        <w:continuationSeparator/>
      </w:r>
    </w:p>
  </w:footnote>
  <w:footnote w:id="1">
    <w:p w14:paraId="2259C9D7" w14:textId="77777777" w:rsidR="002B767F" w:rsidRPr="00615B4B" w:rsidRDefault="002B767F" w:rsidP="00FC25A2">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69A1113F" w14:textId="77777777" w:rsidR="002B767F" w:rsidRPr="00615B4B" w:rsidRDefault="002B767F" w:rsidP="00FC25A2">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15B4B">
        <w:rPr>
          <w:rFonts w:ascii="Palatino Linotype" w:hAnsi="Palatino Linotype"/>
          <w:i/>
          <w:sz w:val="20"/>
          <w:szCs w:val="20"/>
        </w:rPr>
        <w:t>concesoria</w:t>
      </w:r>
      <w:proofErr w:type="spellEnd"/>
      <w:r w:rsidRPr="00615B4B">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36DA1871" w14:textId="77777777" w:rsidR="002B767F" w:rsidRPr="004B51DC" w:rsidRDefault="002B767F" w:rsidP="009B7483">
      <w:pPr>
        <w:pStyle w:val="Textonotapie"/>
        <w:jc w:val="both"/>
        <w:rPr>
          <w:rFonts w:ascii="Palatino Linotype" w:hAnsi="Palatino Linotype"/>
          <w:sz w:val="16"/>
          <w:szCs w:val="16"/>
        </w:rPr>
      </w:pPr>
      <w:r w:rsidRPr="004B51DC">
        <w:rPr>
          <w:rStyle w:val="Refdenotaalpie"/>
          <w:rFonts w:ascii="Palatino Linotype" w:hAnsi="Palatino Linotype"/>
          <w:sz w:val="16"/>
          <w:szCs w:val="16"/>
        </w:rPr>
        <w:footnoteRef/>
      </w:r>
      <w:r w:rsidRPr="004B51DC">
        <w:rPr>
          <w:rFonts w:ascii="Palatino Linotype" w:hAnsi="Palatino Linotype"/>
          <w:sz w:val="16"/>
          <w:szCs w:val="16"/>
        </w:rPr>
        <w:t xml:space="preserve"> Publicado en el Diario Oficial de la Federación en septiembre de dos mil seis.</w:t>
      </w:r>
    </w:p>
  </w:footnote>
  <w:footnote w:id="3">
    <w:p w14:paraId="2B29370B" w14:textId="77777777" w:rsidR="002B767F" w:rsidRPr="007E4F02" w:rsidRDefault="002B767F" w:rsidP="00CF6295">
      <w:pPr>
        <w:autoSpaceDE w:val="0"/>
        <w:autoSpaceDN w:val="0"/>
        <w:adjustRightInd w:val="0"/>
        <w:jc w:val="both"/>
      </w:pPr>
      <w:r>
        <w:rPr>
          <w:rStyle w:val="Refdenotaalpie"/>
        </w:rPr>
        <w:footnoteRef/>
      </w:r>
      <w:r>
        <w:t xml:space="preserve"> </w:t>
      </w:r>
      <w:r w:rsidRPr="007E4F02">
        <w:rPr>
          <w:sz w:val="20"/>
          <w:szCs w:val="20"/>
        </w:rPr>
        <w:t xml:space="preserve">Ley de Transparencia y Acceso a la Información Pública del Estado de México y Municipios, artículo 9, fracción </w:t>
      </w:r>
      <w:r w:rsidRPr="007E4F02">
        <w:rPr>
          <w:b/>
          <w:sz w:val="20"/>
          <w:szCs w:val="20"/>
        </w:rPr>
        <w:t>I. Certeza:</w:t>
      </w:r>
      <w:r>
        <w:rPr>
          <w:sz w:val="20"/>
          <w:szCs w:val="20"/>
        </w:rPr>
        <w:t xml:space="preserve"> </w:t>
      </w:r>
      <w:r w:rsidRPr="007E4F02">
        <w:rPr>
          <w:rFonts w:cs="Bookman Old Style"/>
          <w:sz w:val="20"/>
          <w:szCs w:val="20"/>
        </w:rPr>
        <w:t>Principio que otorga seguridad y certidumbre jurídica a los particulares, en virtud de que permite conocer si las acciones del Instituto son apegadas a derecho y garantiza que los procedimientos sean completamente verificables, fidedignos y confiables;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CC1163" w14:textId="2920EA0B" w:rsidR="002B767F" w:rsidRDefault="00E53C17">
    <w:pPr>
      <w:pStyle w:val="Encabezado"/>
    </w:pPr>
    <w:r>
      <w:rPr>
        <w:noProof/>
        <w:lang w:val="es-MX" w:eastAsia="es-MX"/>
      </w:rPr>
      <w:pict w14:anchorId="6EBF70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6572814"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43EEC" w14:textId="415B1DA4" w:rsidR="002B767F" w:rsidRDefault="00E53C17">
    <w:pPr>
      <w:pStyle w:val="Encabezado"/>
    </w:pPr>
    <w:r>
      <w:rPr>
        <w:noProof/>
        <w:lang w:val="es-MX" w:eastAsia="es-MX"/>
      </w:rPr>
      <w:pict w14:anchorId="5F8D00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6572815" o:spid="_x0000_s2051" type="#_x0000_t75" style="position:absolute;margin-left:0;margin-top:0;width:609.4pt;height:793.75pt;z-index:-251656192;mso-position-horizontal:center;mso-position-horizontal-relative:margin;mso-position-vertical:center;mso-position-vertical-relative:margin" o:allowincell="f">
          <v:imagedata r:id="rId1" o:title="logo infoem (1)"/>
          <w10:wrap anchorx="margin" anchory="margin"/>
        </v:shape>
      </w:pict>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2B767F" w14:paraId="49E2D54C" w14:textId="77777777" w:rsidTr="00964F9E">
      <w:trPr>
        <w:trHeight w:val="227"/>
      </w:trPr>
      <w:tc>
        <w:tcPr>
          <w:tcW w:w="5529" w:type="dxa"/>
          <w:hideMark/>
        </w:tcPr>
        <w:p w14:paraId="76EE969C" w14:textId="77777777" w:rsidR="002B767F" w:rsidRDefault="002B767F"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A14C553" w14:textId="32CAD317" w:rsidR="002B767F" w:rsidRPr="00B4142F" w:rsidRDefault="002B767F" w:rsidP="001A5522">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04200/INFOEM/IP/RR/2020</w:t>
          </w:r>
        </w:p>
      </w:tc>
    </w:tr>
    <w:tr w:rsidR="002B767F" w14:paraId="6F642326" w14:textId="77777777" w:rsidTr="00964F9E">
      <w:trPr>
        <w:trHeight w:val="242"/>
      </w:trPr>
      <w:tc>
        <w:tcPr>
          <w:tcW w:w="5529" w:type="dxa"/>
          <w:hideMark/>
        </w:tcPr>
        <w:p w14:paraId="1E1D9DC7" w14:textId="77777777" w:rsidR="002B767F" w:rsidRDefault="002B767F"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13A949C" w14:textId="6C83B01D" w:rsidR="002B767F" w:rsidRPr="00F06FED" w:rsidRDefault="002B767F" w:rsidP="00033611">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Huehuetoca </w:t>
          </w:r>
        </w:p>
      </w:tc>
    </w:tr>
    <w:tr w:rsidR="002B767F" w14:paraId="58B89F42" w14:textId="77777777" w:rsidTr="00964F9E">
      <w:trPr>
        <w:trHeight w:val="342"/>
      </w:trPr>
      <w:tc>
        <w:tcPr>
          <w:tcW w:w="5529" w:type="dxa"/>
          <w:hideMark/>
        </w:tcPr>
        <w:p w14:paraId="6FA55A05" w14:textId="77777777" w:rsidR="002B767F" w:rsidRDefault="002B767F"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57B5D57" w14:textId="77777777" w:rsidR="002B767F" w:rsidRDefault="002B767F"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3DC279D9" w14:textId="77777777" w:rsidR="002B767F" w:rsidRDefault="002B767F">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2B767F" w14:paraId="7E869E4A" w14:textId="77777777" w:rsidTr="00964F9E">
      <w:trPr>
        <w:trHeight w:val="227"/>
      </w:trPr>
      <w:tc>
        <w:tcPr>
          <w:tcW w:w="5529" w:type="dxa"/>
          <w:hideMark/>
        </w:tcPr>
        <w:p w14:paraId="00255304" w14:textId="77777777" w:rsidR="002B767F" w:rsidRDefault="002B767F"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2EE6432" w14:textId="613F3C35" w:rsidR="002B767F" w:rsidRPr="00B4142F" w:rsidRDefault="002B767F" w:rsidP="001A5522">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04200/INFOEM/IP/RR/2020 </w:t>
          </w:r>
        </w:p>
      </w:tc>
    </w:tr>
    <w:tr w:rsidR="002B767F" w14:paraId="2F475565" w14:textId="77777777" w:rsidTr="00964F9E">
      <w:trPr>
        <w:trHeight w:val="196"/>
      </w:trPr>
      <w:tc>
        <w:tcPr>
          <w:tcW w:w="5529" w:type="dxa"/>
          <w:hideMark/>
        </w:tcPr>
        <w:p w14:paraId="0D737A17" w14:textId="7622BC2C" w:rsidR="002B767F" w:rsidRDefault="002B767F"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221F8BEA" w14:textId="6C7AE1F0" w:rsidR="002B767F" w:rsidRPr="00F06FED" w:rsidRDefault="004C75EF" w:rsidP="00CC0C5F">
          <w:pPr>
            <w:spacing w:after="120" w:line="256" w:lineRule="auto"/>
            <w:ind w:left="639" w:right="214"/>
            <w:jc w:val="both"/>
            <w:rPr>
              <w:rFonts w:ascii="Palatino Linotype" w:hAnsi="Palatino Linotype" w:cs="Arial"/>
            </w:rPr>
          </w:pPr>
          <w:proofErr w:type="spellStart"/>
          <w:r>
            <w:rPr>
              <w:rFonts w:ascii="Palatino Linotype" w:hAnsi="Palatino Linotype" w:cs="Arial"/>
            </w:rPr>
            <w:t>xxxxxxxxxxxxxxxxxxxxxx</w:t>
          </w:r>
          <w:proofErr w:type="spellEnd"/>
        </w:p>
      </w:tc>
    </w:tr>
    <w:tr w:rsidR="002B767F" w14:paraId="72BD4D7B" w14:textId="77777777" w:rsidTr="00964F9E">
      <w:trPr>
        <w:trHeight w:val="242"/>
      </w:trPr>
      <w:tc>
        <w:tcPr>
          <w:tcW w:w="5529" w:type="dxa"/>
          <w:hideMark/>
        </w:tcPr>
        <w:p w14:paraId="5EA3BECF" w14:textId="77777777" w:rsidR="002B767F" w:rsidRDefault="002B767F"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ADBF11A" w14:textId="67B4C6AD" w:rsidR="002B767F" w:rsidRDefault="002B767F" w:rsidP="00321C7E">
          <w:pPr>
            <w:spacing w:after="120" w:line="256" w:lineRule="auto"/>
            <w:ind w:left="639" w:right="214"/>
            <w:jc w:val="both"/>
            <w:rPr>
              <w:rFonts w:ascii="Palatino Linotype" w:hAnsi="Palatino Linotype" w:cs="Arial"/>
              <w:szCs w:val="20"/>
            </w:rPr>
          </w:pPr>
          <w:r w:rsidRPr="00EA6C87">
            <w:rPr>
              <w:rFonts w:ascii="Palatino Linotype" w:hAnsi="Palatino Linotype" w:cs="Arial"/>
              <w:szCs w:val="20"/>
            </w:rPr>
            <w:t>Ayuntamiento de Huehuetoca</w:t>
          </w:r>
        </w:p>
      </w:tc>
    </w:tr>
    <w:tr w:rsidR="002B767F" w14:paraId="786E8402" w14:textId="77777777" w:rsidTr="00964F9E">
      <w:trPr>
        <w:trHeight w:val="342"/>
      </w:trPr>
      <w:tc>
        <w:tcPr>
          <w:tcW w:w="5529" w:type="dxa"/>
          <w:hideMark/>
        </w:tcPr>
        <w:p w14:paraId="63525C1F" w14:textId="77777777" w:rsidR="002B767F" w:rsidRDefault="002B767F"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69A4F597" w14:textId="77777777" w:rsidR="002B767F" w:rsidRDefault="002B767F"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42CB3EFB" w14:textId="64BD7188" w:rsidR="002B767F" w:rsidRDefault="00E53C17">
    <w:pPr>
      <w:pStyle w:val="Encabezado"/>
    </w:pPr>
    <w:r>
      <w:rPr>
        <w:noProof/>
        <w:lang w:val="es-MX" w:eastAsia="es-MX"/>
      </w:rPr>
      <w:pict w14:anchorId="52B948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6572813" o:spid="_x0000_s2049" type="#_x0000_t75" style="position:absolute;margin-left:0;margin-top:0;width:609.4pt;height:793.75pt;z-index:-251658240;mso-position-horizontal:center;mso-position-horizontal-relative:margin;mso-position-vertical:center;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3B3280"/>
    <w:multiLevelType w:val="hybridMultilevel"/>
    <w:tmpl w:val="ABCC45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1E45517"/>
    <w:multiLevelType w:val="hybridMultilevel"/>
    <w:tmpl w:val="F9AE22A6"/>
    <w:lvl w:ilvl="0" w:tplc="DC0434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73C5042"/>
    <w:multiLevelType w:val="hybridMultilevel"/>
    <w:tmpl w:val="525A9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C06ED8"/>
    <w:multiLevelType w:val="hybridMultilevel"/>
    <w:tmpl w:val="34482BCE"/>
    <w:lvl w:ilvl="0" w:tplc="080A0001">
      <w:start w:val="1"/>
      <w:numFmt w:val="bullet"/>
      <w:lvlText w:val=""/>
      <w:lvlJc w:val="left"/>
      <w:pPr>
        <w:ind w:left="1507" w:hanging="360"/>
      </w:pPr>
      <w:rPr>
        <w:rFonts w:ascii="Symbol" w:hAnsi="Symbol" w:hint="default"/>
      </w:rPr>
    </w:lvl>
    <w:lvl w:ilvl="1" w:tplc="080A0003" w:tentative="1">
      <w:start w:val="1"/>
      <w:numFmt w:val="bullet"/>
      <w:lvlText w:val="o"/>
      <w:lvlJc w:val="left"/>
      <w:pPr>
        <w:ind w:left="2227" w:hanging="360"/>
      </w:pPr>
      <w:rPr>
        <w:rFonts w:ascii="Courier New" w:hAnsi="Courier New" w:cs="Courier New" w:hint="default"/>
      </w:rPr>
    </w:lvl>
    <w:lvl w:ilvl="2" w:tplc="080A0005" w:tentative="1">
      <w:start w:val="1"/>
      <w:numFmt w:val="bullet"/>
      <w:lvlText w:val=""/>
      <w:lvlJc w:val="left"/>
      <w:pPr>
        <w:ind w:left="2947" w:hanging="360"/>
      </w:pPr>
      <w:rPr>
        <w:rFonts w:ascii="Wingdings" w:hAnsi="Wingdings" w:hint="default"/>
      </w:rPr>
    </w:lvl>
    <w:lvl w:ilvl="3" w:tplc="080A0001" w:tentative="1">
      <w:start w:val="1"/>
      <w:numFmt w:val="bullet"/>
      <w:lvlText w:val=""/>
      <w:lvlJc w:val="left"/>
      <w:pPr>
        <w:ind w:left="3667" w:hanging="360"/>
      </w:pPr>
      <w:rPr>
        <w:rFonts w:ascii="Symbol" w:hAnsi="Symbol" w:hint="default"/>
      </w:rPr>
    </w:lvl>
    <w:lvl w:ilvl="4" w:tplc="080A0003" w:tentative="1">
      <w:start w:val="1"/>
      <w:numFmt w:val="bullet"/>
      <w:lvlText w:val="o"/>
      <w:lvlJc w:val="left"/>
      <w:pPr>
        <w:ind w:left="4387" w:hanging="360"/>
      </w:pPr>
      <w:rPr>
        <w:rFonts w:ascii="Courier New" w:hAnsi="Courier New" w:cs="Courier New" w:hint="default"/>
      </w:rPr>
    </w:lvl>
    <w:lvl w:ilvl="5" w:tplc="080A0005" w:tentative="1">
      <w:start w:val="1"/>
      <w:numFmt w:val="bullet"/>
      <w:lvlText w:val=""/>
      <w:lvlJc w:val="left"/>
      <w:pPr>
        <w:ind w:left="5107" w:hanging="360"/>
      </w:pPr>
      <w:rPr>
        <w:rFonts w:ascii="Wingdings" w:hAnsi="Wingdings" w:hint="default"/>
      </w:rPr>
    </w:lvl>
    <w:lvl w:ilvl="6" w:tplc="080A0001" w:tentative="1">
      <w:start w:val="1"/>
      <w:numFmt w:val="bullet"/>
      <w:lvlText w:val=""/>
      <w:lvlJc w:val="left"/>
      <w:pPr>
        <w:ind w:left="5827" w:hanging="360"/>
      </w:pPr>
      <w:rPr>
        <w:rFonts w:ascii="Symbol" w:hAnsi="Symbol" w:hint="default"/>
      </w:rPr>
    </w:lvl>
    <w:lvl w:ilvl="7" w:tplc="080A0003" w:tentative="1">
      <w:start w:val="1"/>
      <w:numFmt w:val="bullet"/>
      <w:lvlText w:val="o"/>
      <w:lvlJc w:val="left"/>
      <w:pPr>
        <w:ind w:left="6547" w:hanging="360"/>
      </w:pPr>
      <w:rPr>
        <w:rFonts w:ascii="Courier New" w:hAnsi="Courier New" w:cs="Courier New" w:hint="default"/>
      </w:rPr>
    </w:lvl>
    <w:lvl w:ilvl="8" w:tplc="080A0005" w:tentative="1">
      <w:start w:val="1"/>
      <w:numFmt w:val="bullet"/>
      <w:lvlText w:val=""/>
      <w:lvlJc w:val="left"/>
      <w:pPr>
        <w:ind w:left="7267" w:hanging="360"/>
      </w:pPr>
      <w:rPr>
        <w:rFonts w:ascii="Wingdings" w:hAnsi="Wingdings" w:hint="default"/>
      </w:rPr>
    </w:lvl>
  </w:abstractNum>
  <w:abstractNum w:abstractNumId="4">
    <w:nsid w:val="3B934126"/>
    <w:multiLevelType w:val="hybridMultilevel"/>
    <w:tmpl w:val="9D203D1C"/>
    <w:lvl w:ilvl="0" w:tplc="C0F60F6A">
      <w:start w:val="6"/>
      <w:numFmt w:val="bullet"/>
      <w:lvlText w:val="-"/>
      <w:lvlJc w:val="left"/>
      <w:pPr>
        <w:ind w:left="720" w:hanging="360"/>
      </w:pPr>
      <w:rPr>
        <w:rFonts w:ascii="Palatino Linotype" w:eastAsiaTheme="minorHAnsi" w:hAnsi="Palatino Linotype" w:cs="Arial" w:hint="default"/>
        <w:b/>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4035146"/>
    <w:multiLevelType w:val="hybridMultilevel"/>
    <w:tmpl w:val="5F3CE86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nsid w:val="5B022D47"/>
    <w:multiLevelType w:val="hybridMultilevel"/>
    <w:tmpl w:val="C1846E2C"/>
    <w:lvl w:ilvl="0" w:tplc="60A2B09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nsid w:val="5FA50F3C"/>
    <w:multiLevelType w:val="hybridMultilevel"/>
    <w:tmpl w:val="295026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1776714"/>
    <w:multiLevelType w:val="hybridMultilevel"/>
    <w:tmpl w:val="B7F82B58"/>
    <w:lvl w:ilvl="0" w:tplc="546C0B8E">
      <w:start w:val="1"/>
      <w:numFmt w:val="decimal"/>
      <w:lvlText w:val="%1."/>
      <w:lvlJc w:val="left"/>
      <w:pPr>
        <w:ind w:left="1080" w:hanging="360"/>
      </w:pPr>
      <w:rPr>
        <w:rFonts w:hint="default"/>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64933007"/>
    <w:multiLevelType w:val="hybridMultilevel"/>
    <w:tmpl w:val="CBAC10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A56259A"/>
    <w:multiLevelType w:val="hybridMultilevel"/>
    <w:tmpl w:val="C7B628EC"/>
    <w:lvl w:ilvl="0" w:tplc="2BA6D7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BF8523E"/>
    <w:multiLevelType w:val="hybridMultilevel"/>
    <w:tmpl w:val="918E81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1E3504F"/>
    <w:multiLevelType w:val="hybridMultilevel"/>
    <w:tmpl w:val="6A0CC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72F14ACB"/>
    <w:multiLevelType w:val="hybridMultilevel"/>
    <w:tmpl w:val="FFC263F8"/>
    <w:lvl w:ilvl="0" w:tplc="663209F2">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7BC50787"/>
    <w:multiLevelType w:val="hybridMultilevel"/>
    <w:tmpl w:val="DE669AE6"/>
    <w:lvl w:ilvl="0" w:tplc="19FC45E6">
      <w:start w:val="1"/>
      <w:numFmt w:val="decimal"/>
      <w:lvlText w:val="%1."/>
      <w:lvlJc w:val="left"/>
      <w:pPr>
        <w:ind w:left="1080" w:hanging="360"/>
      </w:pPr>
      <w:rPr>
        <w:rFonts w:cs="Times New Roman" w:hint="default"/>
        <w:color w:val="00000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9"/>
  </w:num>
  <w:num w:numId="2">
    <w:abstractNumId w:val="11"/>
  </w:num>
  <w:num w:numId="3">
    <w:abstractNumId w:val="0"/>
  </w:num>
  <w:num w:numId="4">
    <w:abstractNumId w:val="3"/>
  </w:num>
  <w:num w:numId="5">
    <w:abstractNumId w:val="5"/>
  </w:num>
  <w:num w:numId="6">
    <w:abstractNumId w:val="12"/>
  </w:num>
  <w:num w:numId="7">
    <w:abstractNumId w:val="8"/>
  </w:num>
  <w:num w:numId="8">
    <w:abstractNumId w:val="2"/>
  </w:num>
  <w:num w:numId="9">
    <w:abstractNumId w:val="7"/>
  </w:num>
  <w:num w:numId="10">
    <w:abstractNumId w:val="10"/>
  </w:num>
  <w:num w:numId="11">
    <w:abstractNumId w:val="1"/>
  </w:num>
  <w:num w:numId="12">
    <w:abstractNumId w:val="4"/>
  </w:num>
  <w:num w:numId="13">
    <w:abstractNumId w:val="13"/>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37E2"/>
    <w:rsid w:val="00004CD9"/>
    <w:rsid w:val="00010F2B"/>
    <w:rsid w:val="000128AE"/>
    <w:rsid w:val="0001317D"/>
    <w:rsid w:val="00020422"/>
    <w:rsid w:val="00020A70"/>
    <w:rsid w:val="00026E47"/>
    <w:rsid w:val="0002766F"/>
    <w:rsid w:val="00027B22"/>
    <w:rsid w:val="000306A7"/>
    <w:rsid w:val="00033611"/>
    <w:rsid w:val="000357DD"/>
    <w:rsid w:val="00035D8F"/>
    <w:rsid w:val="00045379"/>
    <w:rsid w:val="000461DF"/>
    <w:rsid w:val="00051B8D"/>
    <w:rsid w:val="00055224"/>
    <w:rsid w:val="0005543E"/>
    <w:rsid w:val="00061821"/>
    <w:rsid w:val="000623F9"/>
    <w:rsid w:val="00062482"/>
    <w:rsid w:val="00063A10"/>
    <w:rsid w:val="00063C65"/>
    <w:rsid w:val="000662F8"/>
    <w:rsid w:val="00067960"/>
    <w:rsid w:val="00072BF4"/>
    <w:rsid w:val="000738F2"/>
    <w:rsid w:val="00073E78"/>
    <w:rsid w:val="00076CA3"/>
    <w:rsid w:val="00085927"/>
    <w:rsid w:val="00091552"/>
    <w:rsid w:val="00091C3A"/>
    <w:rsid w:val="000A12D9"/>
    <w:rsid w:val="000A2D37"/>
    <w:rsid w:val="000A3486"/>
    <w:rsid w:val="000A70F8"/>
    <w:rsid w:val="000A79DA"/>
    <w:rsid w:val="000B2F09"/>
    <w:rsid w:val="000B4B51"/>
    <w:rsid w:val="000B7158"/>
    <w:rsid w:val="000C0572"/>
    <w:rsid w:val="000C5265"/>
    <w:rsid w:val="000C5B8B"/>
    <w:rsid w:val="000C6395"/>
    <w:rsid w:val="000D1B55"/>
    <w:rsid w:val="000D2785"/>
    <w:rsid w:val="000D3C75"/>
    <w:rsid w:val="000D4598"/>
    <w:rsid w:val="000D46AF"/>
    <w:rsid w:val="000E0411"/>
    <w:rsid w:val="000E2692"/>
    <w:rsid w:val="000E3F2E"/>
    <w:rsid w:val="000E4028"/>
    <w:rsid w:val="000E46A2"/>
    <w:rsid w:val="000E503C"/>
    <w:rsid w:val="000E6571"/>
    <w:rsid w:val="000E686B"/>
    <w:rsid w:val="000E6E8E"/>
    <w:rsid w:val="000E7FF7"/>
    <w:rsid w:val="000F31A6"/>
    <w:rsid w:val="000F62A0"/>
    <w:rsid w:val="000F6F19"/>
    <w:rsid w:val="00101FA7"/>
    <w:rsid w:val="00102D69"/>
    <w:rsid w:val="001033BA"/>
    <w:rsid w:val="0010344C"/>
    <w:rsid w:val="00110297"/>
    <w:rsid w:val="00111D2D"/>
    <w:rsid w:val="00111DCD"/>
    <w:rsid w:val="0011210C"/>
    <w:rsid w:val="00114CF9"/>
    <w:rsid w:val="00115137"/>
    <w:rsid w:val="001167AA"/>
    <w:rsid w:val="00117157"/>
    <w:rsid w:val="00124855"/>
    <w:rsid w:val="001254F5"/>
    <w:rsid w:val="0012550E"/>
    <w:rsid w:val="0013005D"/>
    <w:rsid w:val="00133B44"/>
    <w:rsid w:val="0013407C"/>
    <w:rsid w:val="001364A2"/>
    <w:rsid w:val="00136FAD"/>
    <w:rsid w:val="00141330"/>
    <w:rsid w:val="00144269"/>
    <w:rsid w:val="00146F0A"/>
    <w:rsid w:val="00146F86"/>
    <w:rsid w:val="00152C2B"/>
    <w:rsid w:val="0016227F"/>
    <w:rsid w:val="00163786"/>
    <w:rsid w:val="00165645"/>
    <w:rsid w:val="00166F80"/>
    <w:rsid w:val="001712FA"/>
    <w:rsid w:val="00172661"/>
    <w:rsid w:val="00174EE4"/>
    <w:rsid w:val="00175897"/>
    <w:rsid w:val="00177D2C"/>
    <w:rsid w:val="00177F98"/>
    <w:rsid w:val="001804C3"/>
    <w:rsid w:val="00180B9F"/>
    <w:rsid w:val="00181CC5"/>
    <w:rsid w:val="0018567C"/>
    <w:rsid w:val="00186660"/>
    <w:rsid w:val="00191599"/>
    <w:rsid w:val="00193784"/>
    <w:rsid w:val="001942EE"/>
    <w:rsid w:val="001A02EC"/>
    <w:rsid w:val="001A196F"/>
    <w:rsid w:val="001A22D7"/>
    <w:rsid w:val="001A5522"/>
    <w:rsid w:val="001A577E"/>
    <w:rsid w:val="001A58DE"/>
    <w:rsid w:val="001A7C9B"/>
    <w:rsid w:val="001B05B9"/>
    <w:rsid w:val="001B1519"/>
    <w:rsid w:val="001B27C5"/>
    <w:rsid w:val="001B7B88"/>
    <w:rsid w:val="001C7319"/>
    <w:rsid w:val="001C7D87"/>
    <w:rsid w:val="001D3E87"/>
    <w:rsid w:val="001D44C2"/>
    <w:rsid w:val="001D58D7"/>
    <w:rsid w:val="001D5F16"/>
    <w:rsid w:val="001D6FAB"/>
    <w:rsid w:val="001E301D"/>
    <w:rsid w:val="001F2516"/>
    <w:rsid w:val="001F5ED9"/>
    <w:rsid w:val="001F6CAA"/>
    <w:rsid w:val="00203D3A"/>
    <w:rsid w:val="00203FF3"/>
    <w:rsid w:val="002044B4"/>
    <w:rsid w:val="00206AC8"/>
    <w:rsid w:val="00207086"/>
    <w:rsid w:val="002116F4"/>
    <w:rsid w:val="0021501E"/>
    <w:rsid w:val="00216A4E"/>
    <w:rsid w:val="00217B20"/>
    <w:rsid w:val="002205C0"/>
    <w:rsid w:val="00224807"/>
    <w:rsid w:val="0023373D"/>
    <w:rsid w:val="0023423C"/>
    <w:rsid w:val="002369F6"/>
    <w:rsid w:val="00236F5B"/>
    <w:rsid w:val="00245912"/>
    <w:rsid w:val="0025121E"/>
    <w:rsid w:val="00251DC0"/>
    <w:rsid w:val="00254477"/>
    <w:rsid w:val="002563E2"/>
    <w:rsid w:val="002577FE"/>
    <w:rsid w:val="00271C19"/>
    <w:rsid w:val="00273D0E"/>
    <w:rsid w:val="00286235"/>
    <w:rsid w:val="00290FD4"/>
    <w:rsid w:val="00295DEB"/>
    <w:rsid w:val="00297EF9"/>
    <w:rsid w:val="002A2034"/>
    <w:rsid w:val="002A24F4"/>
    <w:rsid w:val="002A38BF"/>
    <w:rsid w:val="002A597E"/>
    <w:rsid w:val="002A5B46"/>
    <w:rsid w:val="002B037C"/>
    <w:rsid w:val="002B0FB9"/>
    <w:rsid w:val="002B2B0E"/>
    <w:rsid w:val="002B4382"/>
    <w:rsid w:val="002B45FF"/>
    <w:rsid w:val="002B5DBD"/>
    <w:rsid w:val="002B767F"/>
    <w:rsid w:val="002C498D"/>
    <w:rsid w:val="002C7101"/>
    <w:rsid w:val="002C72D2"/>
    <w:rsid w:val="002D2AAF"/>
    <w:rsid w:val="002D2C61"/>
    <w:rsid w:val="002D314A"/>
    <w:rsid w:val="002D38FA"/>
    <w:rsid w:val="002D4334"/>
    <w:rsid w:val="002D79E2"/>
    <w:rsid w:val="002D7A5D"/>
    <w:rsid w:val="002E0A4A"/>
    <w:rsid w:val="002E0BC4"/>
    <w:rsid w:val="002E13CF"/>
    <w:rsid w:val="002E16CC"/>
    <w:rsid w:val="002E21B4"/>
    <w:rsid w:val="002E2D7B"/>
    <w:rsid w:val="002E5E6A"/>
    <w:rsid w:val="002F12F2"/>
    <w:rsid w:val="002F1F92"/>
    <w:rsid w:val="002F37BE"/>
    <w:rsid w:val="002F41CA"/>
    <w:rsid w:val="002F4C6A"/>
    <w:rsid w:val="002F70F6"/>
    <w:rsid w:val="003003EE"/>
    <w:rsid w:val="00300D0B"/>
    <w:rsid w:val="003043BE"/>
    <w:rsid w:val="00305D40"/>
    <w:rsid w:val="00306096"/>
    <w:rsid w:val="00307014"/>
    <w:rsid w:val="00313C2B"/>
    <w:rsid w:val="0031591A"/>
    <w:rsid w:val="0031645D"/>
    <w:rsid w:val="00320A67"/>
    <w:rsid w:val="00321C7E"/>
    <w:rsid w:val="00325087"/>
    <w:rsid w:val="003272FB"/>
    <w:rsid w:val="00331499"/>
    <w:rsid w:val="00331856"/>
    <w:rsid w:val="00335D14"/>
    <w:rsid w:val="00335D76"/>
    <w:rsid w:val="003424F3"/>
    <w:rsid w:val="00343D1E"/>
    <w:rsid w:val="00350DD0"/>
    <w:rsid w:val="00354258"/>
    <w:rsid w:val="0035549D"/>
    <w:rsid w:val="0036000F"/>
    <w:rsid w:val="003613D7"/>
    <w:rsid w:val="00361B9C"/>
    <w:rsid w:val="003672FB"/>
    <w:rsid w:val="00372764"/>
    <w:rsid w:val="00373BF8"/>
    <w:rsid w:val="00376AC6"/>
    <w:rsid w:val="00376BA9"/>
    <w:rsid w:val="00376CEC"/>
    <w:rsid w:val="00380495"/>
    <w:rsid w:val="00380758"/>
    <w:rsid w:val="00381E2B"/>
    <w:rsid w:val="0038429B"/>
    <w:rsid w:val="00386125"/>
    <w:rsid w:val="00390BAC"/>
    <w:rsid w:val="00392BFB"/>
    <w:rsid w:val="00393B8E"/>
    <w:rsid w:val="00394A1E"/>
    <w:rsid w:val="00395520"/>
    <w:rsid w:val="003968C7"/>
    <w:rsid w:val="003A542D"/>
    <w:rsid w:val="003A59CA"/>
    <w:rsid w:val="003A61F9"/>
    <w:rsid w:val="003B1E88"/>
    <w:rsid w:val="003B2086"/>
    <w:rsid w:val="003B48B8"/>
    <w:rsid w:val="003C25CA"/>
    <w:rsid w:val="003C7464"/>
    <w:rsid w:val="003D0B7E"/>
    <w:rsid w:val="003D41F6"/>
    <w:rsid w:val="003D4E0F"/>
    <w:rsid w:val="003D5E56"/>
    <w:rsid w:val="003D706F"/>
    <w:rsid w:val="003E16E1"/>
    <w:rsid w:val="003E1E9F"/>
    <w:rsid w:val="003E6004"/>
    <w:rsid w:val="003F4F5D"/>
    <w:rsid w:val="004012CF"/>
    <w:rsid w:val="00402FF3"/>
    <w:rsid w:val="004059B0"/>
    <w:rsid w:val="00405FC5"/>
    <w:rsid w:val="004069EB"/>
    <w:rsid w:val="00407BC8"/>
    <w:rsid w:val="004176C6"/>
    <w:rsid w:val="00421576"/>
    <w:rsid w:val="00422ED2"/>
    <w:rsid w:val="00423213"/>
    <w:rsid w:val="0042327A"/>
    <w:rsid w:val="004233F2"/>
    <w:rsid w:val="0042416D"/>
    <w:rsid w:val="004261E4"/>
    <w:rsid w:val="00436337"/>
    <w:rsid w:val="00436802"/>
    <w:rsid w:val="004370F9"/>
    <w:rsid w:val="00442E45"/>
    <w:rsid w:val="00443AD4"/>
    <w:rsid w:val="00444B24"/>
    <w:rsid w:val="00445C0F"/>
    <w:rsid w:val="004462B6"/>
    <w:rsid w:val="00450CC3"/>
    <w:rsid w:val="00451448"/>
    <w:rsid w:val="004516EB"/>
    <w:rsid w:val="004529B6"/>
    <w:rsid w:val="00453DBD"/>
    <w:rsid w:val="00454CE6"/>
    <w:rsid w:val="00457305"/>
    <w:rsid w:val="00457955"/>
    <w:rsid w:val="00460A79"/>
    <w:rsid w:val="00461824"/>
    <w:rsid w:val="00462881"/>
    <w:rsid w:val="004636E2"/>
    <w:rsid w:val="0046596C"/>
    <w:rsid w:val="00467337"/>
    <w:rsid w:val="00470D7D"/>
    <w:rsid w:val="004744A9"/>
    <w:rsid w:val="00475F48"/>
    <w:rsid w:val="00477CC2"/>
    <w:rsid w:val="00477D47"/>
    <w:rsid w:val="00481297"/>
    <w:rsid w:val="0048180A"/>
    <w:rsid w:val="00481C7A"/>
    <w:rsid w:val="00485C60"/>
    <w:rsid w:val="00486209"/>
    <w:rsid w:val="004906C8"/>
    <w:rsid w:val="00492BC7"/>
    <w:rsid w:val="00493C88"/>
    <w:rsid w:val="004967E2"/>
    <w:rsid w:val="00496D7B"/>
    <w:rsid w:val="004A290F"/>
    <w:rsid w:val="004A36C9"/>
    <w:rsid w:val="004A55D8"/>
    <w:rsid w:val="004A5FFD"/>
    <w:rsid w:val="004A7CE2"/>
    <w:rsid w:val="004B031A"/>
    <w:rsid w:val="004B234F"/>
    <w:rsid w:val="004B59BB"/>
    <w:rsid w:val="004C453E"/>
    <w:rsid w:val="004C75EF"/>
    <w:rsid w:val="004C7961"/>
    <w:rsid w:val="004D02D8"/>
    <w:rsid w:val="004D08EB"/>
    <w:rsid w:val="004D1B5B"/>
    <w:rsid w:val="004D4647"/>
    <w:rsid w:val="004D79DE"/>
    <w:rsid w:val="004E1077"/>
    <w:rsid w:val="004E13B9"/>
    <w:rsid w:val="004E2371"/>
    <w:rsid w:val="004E3FE2"/>
    <w:rsid w:val="004E6BE9"/>
    <w:rsid w:val="004E7FC9"/>
    <w:rsid w:val="004F0146"/>
    <w:rsid w:val="004F3A20"/>
    <w:rsid w:val="004F658A"/>
    <w:rsid w:val="005002C5"/>
    <w:rsid w:val="005017A2"/>
    <w:rsid w:val="00502086"/>
    <w:rsid w:val="005020E9"/>
    <w:rsid w:val="00503655"/>
    <w:rsid w:val="00505191"/>
    <w:rsid w:val="00514207"/>
    <w:rsid w:val="005149BE"/>
    <w:rsid w:val="00515090"/>
    <w:rsid w:val="00521010"/>
    <w:rsid w:val="00521E57"/>
    <w:rsid w:val="00523ADA"/>
    <w:rsid w:val="00525DF6"/>
    <w:rsid w:val="0052727E"/>
    <w:rsid w:val="005305EA"/>
    <w:rsid w:val="00531025"/>
    <w:rsid w:val="0053652A"/>
    <w:rsid w:val="0053679B"/>
    <w:rsid w:val="005371E7"/>
    <w:rsid w:val="00540538"/>
    <w:rsid w:val="00540735"/>
    <w:rsid w:val="0054093E"/>
    <w:rsid w:val="00541165"/>
    <w:rsid w:val="00542664"/>
    <w:rsid w:val="005471A6"/>
    <w:rsid w:val="00547695"/>
    <w:rsid w:val="00547DD4"/>
    <w:rsid w:val="005515AC"/>
    <w:rsid w:val="005520FE"/>
    <w:rsid w:val="0055263C"/>
    <w:rsid w:val="0055472B"/>
    <w:rsid w:val="00555D9A"/>
    <w:rsid w:val="00556513"/>
    <w:rsid w:val="00557A61"/>
    <w:rsid w:val="00560BA7"/>
    <w:rsid w:val="00562653"/>
    <w:rsid w:val="00563BC3"/>
    <w:rsid w:val="005662E2"/>
    <w:rsid w:val="005724A9"/>
    <w:rsid w:val="00572A34"/>
    <w:rsid w:val="005733EB"/>
    <w:rsid w:val="00580802"/>
    <w:rsid w:val="00581A22"/>
    <w:rsid w:val="005876A3"/>
    <w:rsid w:val="00593E91"/>
    <w:rsid w:val="0059421C"/>
    <w:rsid w:val="00594AE0"/>
    <w:rsid w:val="00596FDA"/>
    <w:rsid w:val="005A0262"/>
    <w:rsid w:val="005A07B9"/>
    <w:rsid w:val="005A0AC6"/>
    <w:rsid w:val="005A0B49"/>
    <w:rsid w:val="005A353A"/>
    <w:rsid w:val="005A6D57"/>
    <w:rsid w:val="005A71FD"/>
    <w:rsid w:val="005A7B45"/>
    <w:rsid w:val="005B506F"/>
    <w:rsid w:val="005B5B70"/>
    <w:rsid w:val="005B5F05"/>
    <w:rsid w:val="005B7313"/>
    <w:rsid w:val="005C17BF"/>
    <w:rsid w:val="005C404A"/>
    <w:rsid w:val="005C5015"/>
    <w:rsid w:val="005C5210"/>
    <w:rsid w:val="005C6982"/>
    <w:rsid w:val="005C6B74"/>
    <w:rsid w:val="005C7AEA"/>
    <w:rsid w:val="005D1FF3"/>
    <w:rsid w:val="005D2B04"/>
    <w:rsid w:val="005D2B59"/>
    <w:rsid w:val="005D362F"/>
    <w:rsid w:val="005D370F"/>
    <w:rsid w:val="005D58F2"/>
    <w:rsid w:val="005D5D98"/>
    <w:rsid w:val="005D66D9"/>
    <w:rsid w:val="005D698D"/>
    <w:rsid w:val="005E3E66"/>
    <w:rsid w:val="005E4D7C"/>
    <w:rsid w:val="005F048E"/>
    <w:rsid w:val="005F3BB2"/>
    <w:rsid w:val="005F4499"/>
    <w:rsid w:val="005F56B6"/>
    <w:rsid w:val="005F57F0"/>
    <w:rsid w:val="005F687F"/>
    <w:rsid w:val="005F78E9"/>
    <w:rsid w:val="00600339"/>
    <w:rsid w:val="006028C9"/>
    <w:rsid w:val="00605178"/>
    <w:rsid w:val="00605EB1"/>
    <w:rsid w:val="0061042F"/>
    <w:rsid w:val="00611C16"/>
    <w:rsid w:val="006121F2"/>
    <w:rsid w:val="006138C2"/>
    <w:rsid w:val="006168E4"/>
    <w:rsid w:val="00620999"/>
    <w:rsid w:val="0062237B"/>
    <w:rsid w:val="00625200"/>
    <w:rsid w:val="00625760"/>
    <w:rsid w:val="00627CD7"/>
    <w:rsid w:val="0063003B"/>
    <w:rsid w:val="006326C8"/>
    <w:rsid w:val="00637512"/>
    <w:rsid w:val="0064065B"/>
    <w:rsid w:val="00640EE4"/>
    <w:rsid w:val="006423C6"/>
    <w:rsid w:val="00642453"/>
    <w:rsid w:val="00644DC1"/>
    <w:rsid w:val="006466F5"/>
    <w:rsid w:val="006511C1"/>
    <w:rsid w:val="00651E02"/>
    <w:rsid w:val="00652603"/>
    <w:rsid w:val="00661753"/>
    <w:rsid w:val="006654F6"/>
    <w:rsid w:val="00666E57"/>
    <w:rsid w:val="00672388"/>
    <w:rsid w:val="00676BC7"/>
    <w:rsid w:val="00676CAA"/>
    <w:rsid w:val="006807D4"/>
    <w:rsid w:val="006848B7"/>
    <w:rsid w:val="006868A7"/>
    <w:rsid w:val="00691DD2"/>
    <w:rsid w:val="00693C8B"/>
    <w:rsid w:val="006944B4"/>
    <w:rsid w:val="006A1944"/>
    <w:rsid w:val="006A1E31"/>
    <w:rsid w:val="006A3810"/>
    <w:rsid w:val="006A68B8"/>
    <w:rsid w:val="006B145A"/>
    <w:rsid w:val="006B1953"/>
    <w:rsid w:val="006B1BF1"/>
    <w:rsid w:val="006B20F0"/>
    <w:rsid w:val="006B26E3"/>
    <w:rsid w:val="006B3085"/>
    <w:rsid w:val="006B36EE"/>
    <w:rsid w:val="006B7444"/>
    <w:rsid w:val="006C28CA"/>
    <w:rsid w:val="006C350D"/>
    <w:rsid w:val="006C3CF7"/>
    <w:rsid w:val="006D23FC"/>
    <w:rsid w:val="006E063C"/>
    <w:rsid w:val="006E6538"/>
    <w:rsid w:val="006F19E6"/>
    <w:rsid w:val="006F1B7A"/>
    <w:rsid w:val="006F4044"/>
    <w:rsid w:val="006F6886"/>
    <w:rsid w:val="00701033"/>
    <w:rsid w:val="00703654"/>
    <w:rsid w:val="00703F15"/>
    <w:rsid w:val="007101FE"/>
    <w:rsid w:val="00712FDE"/>
    <w:rsid w:val="00721506"/>
    <w:rsid w:val="007216DB"/>
    <w:rsid w:val="007243C8"/>
    <w:rsid w:val="007246D3"/>
    <w:rsid w:val="00725681"/>
    <w:rsid w:val="00725F5A"/>
    <w:rsid w:val="00736CC2"/>
    <w:rsid w:val="007404D5"/>
    <w:rsid w:val="00742AAA"/>
    <w:rsid w:val="00744EEF"/>
    <w:rsid w:val="00745D76"/>
    <w:rsid w:val="0074613E"/>
    <w:rsid w:val="00754CAE"/>
    <w:rsid w:val="00755D9B"/>
    <w:rsid w:val="00757271"/>
    <w:rsid w:val="007621E4"/>
    <w:rsid w:val="00762D1E"/>
    <w:rsid w:val="00763EE7"/>
    <w:rsid w:val="00764E56"/>
    <w:rsid w:val="0076623B"/>
    <w:rsid w:val="00767E4B"/>
    <w:rsid w:val="007703D2"/>
    <w:rsid w:val="007718AD"/>
    <w:rsid w:val="00772D5B"/>
    <w:rsid w:val="00776490"/>
    <w:rsid w:val="00783616"/>
    <w:rsid w:val="00784271"/>
    <w:rsid w:val="007851D5"/>
    <w:rsid w:val="00787168"/>
    <w:rsid w:val="00790558"/>
    <w:rsid w:val="00791929"/>
    <w:rsid w:val="0079486A"/>
    <w:rsid w:val="00794F39"/>
    <w:rsid w:val="00794F80"/>
    <w:rsid w:val="007A0CDC"/>
    <w:rsid w:val="007A1C9E"/>
    <w:rsid w:val="007A4CA1"/>
    <w:rsid w:val="007A5C48"/>
    <w:rsid w:val="007B0398"/>
    <w:rsid w:val="007B2C77"/>
    <w:rsid w:val="007B43E7"/>
    <w:rsid w:val="007C3C4B"/>
    <w:rsid w:val="007D1A27"/>
    <w:rsid w:val="007D1B24"/>
    <w:rsid w:val="007D1F15"/>
    <w:rsid w:val="007D25B1"/>
    <w:rsid w:val="007D2878"/>
    <w:rsid w:val="007D4451"/>
    <w:rsid w:val="007D68CD"/>
    <w:rsid w:val="007D6EB8"/>
    <w:rsid w:val="007D7BC6"/>
    <w:rsid w:val="007E3CEB"/>
    <w:rsid w:val="007E69B4"/>
    <w:rsid w:val="007E72E5"/>
    <w:rsid w:val="007E7B07"/>
    <w:rsid w:val="007E7BAB"/>
    <w:rsid w:val="007E7DCE"/>
    <w:rsid w:val="007E7FA9"/>
    <w:rsid w:val="007F0AC9"/>
    <w:rsid w:val="007F20AC"/>
    <w:rsid w:val="007F49C6"/>
    <w:rsid w:val="008013BA"/>
    <w:rsid w:val="00802C56"/>
    <w:rsid w:val="00807E35"/>
    <w:rsid w:val="00811205"/>
    <w:rsid w:val="00812C48"/>
    <w:rsid w:val="008146F9"/>
    <w:rsid w:val="0082054C"/>
    <w:rsid w:val="008212C7"/>
    <w:rsid w:val="00823EFC"/>
    <w:rsid w:val="00824DCD"/>
    <w:rsid w:val="00825B49"/>
    <w:rsid w:val="00826F04"/>
    <w:rsid w:val="00832362"/>
    <w:rsid w:val="00833433"/>
    <w:rsid w:val="00833E8A"/>
    <w:rsid w:val="0084234E"/>
    <w:rsid w:val="008439F7"/>
    <w:rsid w:val="00844009"/>
    <w:rsid w:val="00844569"/>
    <w:rsid w:val="00844AAF"/>
    <w:rsid w:val="00847D23"/>
    <w:rsid w:val="008556FF"/>
    <w:rsid w:val="00857106"/>
    <w:rsid w:val="00857765"/>
    <w:rsid w:val="00863327"/>
    <w:rsid w:val="00867F7E"/>
    <w:rsid w:val="00870189"/>
    <w:rsid w:val="00870F44"/>
    <w:rsid w:val="00873034"/>
    <w:rsid w:val="0087456A"/>
    <w:rsid w:val="00881C5D"/>
    <w:rsid w:val="00884054"/>
    <w:rsid w:val="00890C62"/>
    <w:rsid w:val="008947F2"/>
    <w:rsid w:val="00894C6D"/>
    <w:rsid w:val="00895089"/>
    <w:rsid w:val="0089512B"/>
    <w:rsid w:val="008951ED"/>
    <w:rsid w:val="0089761E"/>
    <w:rsid w:val="008A2159"/>
    <w:rsid w:val="008A28BC"/>
    <w:rsid w:val="008A2C0F"/>
    <w:rsid w:val="008A3A59"/>
    <w:rsid w:val="008A5928"/>
    <w:rsid w:val="008A75BE"/>
    <w:rsid w:val="008B060F"/>
    <w:rsid w:val="008B1D2E"/>
    <w:rsid w:val="008B5C49"/>
    <w:rsid w:val="008B779D"/>
    <w:rsid w:val="008C07AB"/>
    <w:rsid w:val="008C08BE"/>
    <w:rsid w:val="008C08DE"/>
    <w:rsid w:val="008C0D25"/>
    <w:rsid w:val="008C229F"/>
    <w:rsid w:val="008C2A5D"/>
    <w:rsid w:val="008C32A8"/>
    <w:rsid w:val="008C3445"/>
    <w:rsid w:val="008C4E94"/>
    <w:rsid w:val="008C55A3"/>
    <w:rsid w:val="008D3CBB"/>
    <w:rsid w:val="008E11C6"/>
    <w:rsid w:val="008E3E9A"/>
    <w:rsid w:val="008E587B"/>
    <w:rsid w:val="008E6375"/>
    <w:rsid w:val="008F09D7"/>
    <w:rsid w:val="008F17A1"/>
    <w:rsid w:val="008F18BF"/>
    <w:rsid w:val="008F24F3"/>
    <w:rsid w:val="008F4C65"/>
    <w:rsid w:val="008F7579"/>
    <w:rsid w:val="00905422"/>
    <w:rsid w:val="00906BD5"/>
    <w:rsid w:val="009104D1"/>
    <w:rsid w:val="00913133"/>
    <w:rsid w:val="0091348D"/>
    <w:rsid w:val="00913ED4"/>
    <w:rsid w:val="009217C8"/>
    <w:rsid w:val="00921DB9"/>
    <w:rsid w:val="0092403D"/>
    <w:rsid w:val="00925940"/>
    <w:rsid w:val="00927C3D"/>
    <w:rsid w:val="009313A9"/>
    <w:rsid w:val="00932693"/>
    <w:rsid w:val="00932E3C"/>
    <w:rsid w:val="009402DB"/>
    <w:rsid w:val="00942E41"/>
    <w:rsid w:val="009440D8"/>
    <w:rsid w:val="009449B8"/>
    <w:rsid w:val="00944DC9"/>
    <w:rsid w:val="0094603F"/>
    <w:rsid w:val="00951494"/>
    <w:rsid w:val="00951D70"/>
    <w:rsid w:val="009611E0"/>
    <w:rsid w:val="00962383"/>
    <w:rsid w:val="00963120"/>
    <w:rsid w:val="00964753"/>
    <w:rsid w:val="00964F9E"/>
    <w:rsid w:val="00965FEE"/>
    <w:rsid w:val="0096643B"/>
    <w:rsid w:val="009706B5"/>
    <w:rsid w:val="00972BDF"/>
    <w:rsid w:val="00973F49"/>
    <w:rsid w:val="0098182D"/>
    <w:rsid w:val="00983E98"/>
    <w:rsid w:val="0098536D"/>
    <w:rsid w:val="009855E2"/>
    <w:rsid w:val="00987C03"/>
    <w:rsid w:val="0099557F"/>
    <w:rsid w:val="009A686F"/>
    <w:rsid w:val="009B33A8"/>
    <w:rsid w:val="009B3487"/>
    <w:rsid w:val="009B3768"/>
    <w:rsid w:val="009B3B9E"/>
    <w:rsid w:val="009B5680"/>
    <w:rsid w:val="009B7483"/>
    <w:rsid w:val="009B7C61"/>
    <w:rsid w:val="009C3793"/>
    <w:rsid w:val="009C48EF"/>
    <w:rsid w:val="009C492F"/>
    <w:rsid w:val="009D18ED"/>
    <w:rsid w:val="009D341C"/>
    <w:rsid w:val="009D3ED6"/>
    <w:rsid w:val="009D4B61"/>
    <w:rsid w:val="009E1411"/>
    <w:rsid w:val="009E19FC"/>
    <w:rsid w:val="009E2D85"/>
    <w:rsid w:val="009E52F2"/>
    <w:rsid w:val="009F29DC"/>
    <w:rsid w:val="009F3C1F"/>
    <w:rsid w:val="009F614E"/>
    <w:rsid w:val="009F762B"/>
    <w:rsid w:val="00A02047"/>
    <w:rsid w:val="00A02E9D"/>
    <w:rsid w:val="00A036BE"/>
    <w:rsid w:val="00A0575E"/>
    <w:rsid w:val="00A05DAD"/>
    <w:rsid w:val="00A07F07"/>
    <w:rsid w:val="00A108AE"/>
    <w:rsid w:val="00A12205"/>
    <w:rsid w:val="00A12E63"/>
    <w:rsid w:val="00A12F8D"/>
    <w:rsid w:val="00A139AF"/>
    <w:rsid w:val="00A3050E"/>
    <w:rsid w:val="00A30B9F"/>
    <w:rsid w:val="00A3248C"/>
    <w:rsid w:val="00A358E6"/>
    <w:rsid w:val="00A37C0F"/>
    <w:rsid w:val="00A42165"/>
    <w:rsid w:val="00A44BB7"/>
    <w:rsid w:val="00A453DC"/>
    <w:rsid w:val="00A47E33"/>
    <w:rsid w:val="00A50182"/>
    <w:rsid w:val="00A55091"/>
    <w:rsid w:val="00A55697"/>
    <w:rsid w:val="00A55818"/>
    <w:rsid w:val="00A625E2"/>
    <w:rsid w:val="00A63DC7"/>
    <w:rsid w:val="00A70289"/>
    <w:rsid w:val="00A72465"/>
    <w:rsid w:val="00A72FC4"/>
    <w:rsid w:val="00A75D1F"/>
    <w:rsid w:val="00A76C31"/>
    <w:rsid w:val="00A80C92"/>
    <w:rsid w:val="00A80E5C"/>
    <w:rsid w:val="00A82461"/>
    <w:rsid w:val="00A851D8"/>
    <w:rsid w:val="00A870C4"/>
    <w:rsid w:val="00A87326"/>
    <w:rsid w:val="00A87F76"/>
    <w:rsid w:val="00A953BA"/>
    <w:rsid w:val="00A9556B"/>
    <w:rsid w:val="00AA0848"/>
    <w:rsid w:val="00AA0AAF"/>
    <w:rsid w:val="00AA58A2"/>
    <w:rsid w:val="00AA5D62"/>
    <w:rsid w:val="00AB2CB6"/>
    <w:rsid w:val="00AB3710"/>
    <w:rsid w:val="00AB4B0F"/>
    <w:rsid w:val="00AB6C3B"/>
    <w:rsid w:val="00AC0806"/>
    <w:rsid w:val="00AC1F0C"/>
    <w:rsid w:val="00AC226E"/>
    <w:rsid w:val="00AC2451"/>
    <w:rsid w:val="00AC7906"/>
    <w:rsid w:val="00AD134F"/>
    <w:rsid w:val="00AD3428"/>
    <w:rsid w:val="00AD3AA2"/>
    <w:rsid w:val="00AE008F"/>
    <w:rsid w:val="00AE2660"/>
    <w:rsid w:val="00AE5651"/>
    <w:rsid w:val="00AE61BC"/>
    <w:rsid w:val="00AF0161"/>
    <w:rsid w:val="00AF2A1F"/>
    <w:rsid w:val="00AF2D9B"/>
    <w:rsid w:val="00AF6936"/>
    <w:rsid w:val="00AF71F4"/>
    <w:rsid w:val="00B06BAC"/>
    <w:rsid w:val="00B0749B"/>
    <w:rsid w:val="00B10A1E"/>
    <w:rsid w:val="00B1122F"/>
    <w:rsid w:val="00B11E08"/>
    <w:rsid w:val="00B12C7B"/>
    <w:rsid w:val="00B149FA"/>
    <w:rsid w:val="00B15C4F"/>
    <w:rsid w:val="00B16966"/>
    <w:rsid w:val="00B20A68"/>
    <w:rsid w:val="00B227A0"/>
    <w:rsid w:val="00B2330D"/>
    <w:rsid w:val="00B26445"/>
    <w:rsid w:val="00B278CF"/>
    <w:rsid w:val="00B32CD3"/>
    <w:rsid w:val="00B333E1"/>
    <w:rsid w:val="00B35A93"/>
    <w:rsid w:val="00B3672D"/>
    <w:rsid w:val="00B3775E"/>
    <w:rsid w:val="00B409FD"/>
    <w:rsid w:val="00B431CC"/>
    <w:rsid w:val="00B434D2"/>
    <w:rsid w:val="00B4745C"/>
    <w:rsid w:val="00B52D3E"/>
    <w:rsid w:val="00B57980"/>
    <w:rsid w:val="00B60048"/>
    <w:rsid w:val="00B601D4"/>
    <w:rsid w:val="00B62165"/>
    <w:rsid w:val="00B63BC9"/>
    <w:rsid w:val="00B653BB"/>
    <w:rsid w:val="00B65862"/>
    <w:rsid w:val="00B66E86"/>
    <w:rsid w:val="00B67A20"/>
    <w:rsid w:val="00B73DFC"/>
    <w:rsid w:val="00B803F2"/>
    <w:rsid w:val="00B83FC7"/>
    <w:rsid w:val="00B86C29"/>
    <w:rsid w:val="00B87D50"/>
    <w:rsid w:val="00B87E3E"/>
    <w:rsid w:val="00B90DF8"/>
    <w:rsid w:val="00B9223B"/>
    <w:rsid w:val="00B94D83"/>
    <w:rsid w:val="00BA25A7"/>
    <w:rsid w:val="00BA35FA"/>
    <w:rsid w:val="00BA4D1F"/>
    <w:rsid w:val="00BA6A47"/>
    <w:rsid w:val="00BA7AD1"/>
    <w:rsid w:val="00BB2250"/>
    <w:rsid w:val="00BB2819"/>
    <w:rsid w:val="00BB4D6F"/>
    <w:rsid w:val="00BB6171"/>
    <w:rsid w:val="00BB7072"/>
    <w:rsid w:val="00BB7FA2"/>
    <w:rsid w:val="00BC0FDD"/>
    <w:rsid w:val="00BC22E0"/>
    <w:rsid w:val="00BC4502"/>
    <w:rsid w:val="00BD004A"/>
    <w:rsid w:val="00BD352C"/>
    <w:rsid w:val="00BE28ED"/>
    <w:rsid w:val="00BE2BE7"/>
    <w:rsid w:val="00BE3111"/>
    <w:rsid w:val="00BE3A3C"/>
    <w:rsid w:val="00BE5D85"/>
    <w:rsid w:val="00BF0240"/>
    <w:rsid w:val="00BF53D5"/>
    <w:rsid w:val="00BF5D0B"/>
    <w:rsid w:val="00C008B2"/>
    <w:rsid w:val="00C00A8C"/>
    <w:rsid w:val="00C018A3"/>
    <w:rsid w:val="00C11C39"/>
    <w:rsid w:val="00C23439"/>
    <w:rsid w:val="00C25084"/>
    <w:rsid w:val="00C3056F"/>
    <w:rsid w:val="00C30E45"/>
    <w:rsid w:val="00C357BE"/>
    <w:rsid w:val="00C427C0"/>
    <w:rsid w:val="00C513B2"/>
    <w:rsid w:val="00C51F07"/>
    <w:rsid w:val="00C52361"/>
    <w:rsid w:val="00C525C3"/>
    <w:rsid w:val="00C56C44"/>
    <w:rsid w:val="00C6332C"/>
    <w:rsid w:val="00C65017"/>
    <w:rsid w:val="00C65FDB"/>
    <w:rsid w:val="00C71CD1"/>
    <w:rsid w:val="00C73143"/>
    <w:rsid w:val="00C772EE"/>
    <w:rsid w:val="00C77685"/>
    <w:rsid w:val="00C77815"/>
    <w:rsid w:val="00C814A1"/>
    <w:rsid w:val="00C85378"/>
    <w:rsid w:val="00C9297C"/>
    <w:rsid w:val="00C92D7D"/>
    <w:rsid w:val="00C9480A"/>
    <w:rsid w:val="00C95DBA"/>
    <w:rsid w:val="00CA3D18"/>
    <w:rsid w:val="00CA6FDA"/>
    <w:rsid w:val="00CB21EB"/>
    <w:rsid w:val="00CB2771"/>
    <w:rsid w:val="00CB32AD"/>
    <w:rsid w:val="00CB3B6F"/>
    <w:rsid w:val="00CC0C5F"/>
    <w:rsid w:val="00CC2F3D"/>
    <w:rsid w:val="00CC3CEF"/>
    <w:rsid w:val="00CC5FF3"/>
    <w:rsid w:val="00CD0D74"/>
    <w:rsid w:val="00CD365B"/>
    <w:rsid w:val="00CD4BFA"/>
    <w:rsid w:val="00CE0E61"/>
    <w:rsid w:val="00CE2ADF"/>
    <w:rsid w:val="00CE5C62"/>
    <w:rsid w:val="00CF0541"/>
    <w:rsid w:val="00CF181D"/>
    <w:rsid w:val="00CF1D7D"/>
    <w:rsid w:val="00CF45D3"/>
    <w:rsid w:val="00CF51F9"/>
    <w:rsid w:val="00CF6295"/>
    <w:rsid w:val="00CF6B6C"/>
    <w:rsid w:val="00CF7EA2"/>
    <w:rsid w:val="00D007FB"/>
    <w:rsid w:val="00D02A97"/>
    <w:rsid w:val="00D042BB"/>
    <w:rsid w:val="00D06CA0"/>
    <w:rsid w:val="00D10041"/>
    <w:rsid w:val="00D115BB"/>
    <w:rsid w:val="00D115F8"/>
    <w:rsid w:val="00D11797"/>
    <w:rsid w:val="00D11CEB"/>
    <w:rsid w:val="00D12C68"/>
    <w:rsid w:val="00D134FB"/>
    <w:rsid w:val="00D1498A"/>
    <w:rsid w:val="00D17789"/>
    <w:rsid w:val="00D21565"/>
    <w:rsid w:val="00D22F7D"/>
    <w:rsid w:val="00D2737E"/>
    <w:rsid w:val="00D274A9"/>
    <w:rsid w:val="00D31B35"/>
    <w:rsid w:val="00D32644"/>
    <w:rsid w:val="00D32D91"/>
    <w:rsid w:val="00D33619"/>
    <w:rsid w:val="00D336C5"/>
    <w:rsid w:val="00D35FAE"/>
    <w:rsid w:val="00D36291"/>
    <w:rsid w:val="00D36987"/>
    <w:rsid w:val="00D449AE"/>
    <w:rsid w:val="00D45EF4"/>
    <w:rsid w:val="00D467E4"/>
    <w:rsid w:val="00D477C3"/>
    <w:rsid w:val="00D47EF6"/>
    <w:rsid w:val="00D50F42"/>
    <w:rsid w:val="00D52AC7"/>
    <w:rsid w:val="00D54CA9"/>
    <w:rsid w:val="00D54D64"/>
    <w:rsid w:val="00D6340F"/>
    <w:rsid w:val="00D642BA"/>
    <w:rsid w:val="00D654EC"/>
    <w:rsid w:val="00D71D21"/>
    <w:rsid w:val="00D72D16"/>
    <w:rsid w:val="00D800B7"/>
    <w:rsid w:val="00D8195B"/>
    <w:rsid w:val="00D821F8"/>
    <w:rsid w:val="00D82F9E"/>
    <w:rsid w:val="00D85695"/>
    <w:rsid w:val="00D8619F"/>
    <w:rsid w:val="00D86764"/>
    <w:rsid w:val="00D94130"/>
    <w:rsid w:val="00D951DC"/>
    <w:rsid w:val="00DA41D7"/>
    <w:rsid w:val="00DA5AA0"/>
    <w:rsid w:val="00DA6830"/>
    <w:rsid w:val="00DA766B"/>
    <w:rsid w:val="00DB00FD"/>
    <w:rsid w:val="00DB2BB2"/>
    <w:rsid w:val="00DB2E06"/>
    <w:rsid w:val="00DB4557"/>
    <w:rsid w:val="00DB5C0A"/>
    <w:rsid w:val="00DC4716"/>
    <w:rsid w:val="00DC4C3E"/>
    <w:rsid w:val="00DD13E2"/>
    <w:rsid w:val="00DD2A69"/>
    <w:rsid w:val="00DD2B76"/>
    <w:rsid w:val="00DE1D5A"/>
    <w:rsid w:val="00DE5679"/>
    <w:rsid w:val="00DF003C"/>
    <w:rsid w:val="00DF4473"/>
    <w:rsid w:val="00DF4501"/>
    <w:rsid w:val="00DF5BB3"/>
    <w:rsid w:val="00DF78AE"/>
    <w:rsid w:val="00E00957"/>
    <w:rsid w:val="00E00E78"/>
    <w:rsid w:val="00E0108B"/>
    <w:rsid w:val="00E010F0"/>
    <w:rsid w:val="00E076C1"/>
    <w:rsid w:val="00E11E2E"/>
    <w:rsid w:val="00E11EF7"/>
    <w:rsid w:val="00E13C83"/>
    <w:rsid w:val="00E15555"/>
    <w:rsid w:val="00E15B7D"/>
    <w:rsid w:val="00E22A8F"/>
    <w:rsid w:val="00E24053"/>
    <w:rsid w:val="00E2408E"/>
    <w:rsid w:val="00E268DB"/>
    <w:rsid w:val="00E327A8"/>
    <w:rsid w:val="00E3326E"/>
    <w:rsid w:val="00E33E1E"/>
    <w:rsid w:val="00E371EC"/>
    <w:rsid w:val="00E40803"/>
    <w:rsid w:val="00E43116"/>
    <w:rsid w:val="00E434E6"/>
    <w:rsid w:val="00E45181"/>
    <w:rsid w:val="00E531DD"/>
    <w:rsid w:val="00E53C17"/>
    <w:rsid w:val="00E571F8"/>
    <w:rsid w:val="00E606CB"/>
    <w:rsid w:val="00E63CC4"/>
    <w:rsid w:val="00E65A0B"/>
    <w:rsid w:val="00E66C30"/>
    <w:rsid w:val="00E70AEE"/>
    <w:rsid w:val="00E7107E"/>
    <w:rsid w:val="00E72AE3"/>
    <w:rsid w:val="00E73B51"/>
    <w:rsid w:val="00E75906"/>
    <w:rsid w:val="00E8151C"/>
    <w:rsid w:val="00E81E9C"/>
    <w:rsid w:val="00E85CD2"/>
    <w:rsid w:val="00E865C6"/>
    <w:rsid w:val="00E9108A"/>
    <w:rsid w:val="00E936FF"/>
    <w:rsid w:val="00E93AD5"/>
    <w:rsid w:val="00E95F0B"/>
    <w:rsid w:val="00E96044"/>
    <w:rsid w:val="00E97BEA"/>
    <w:rsid w:val="00EA1F89"/>
    <w:rsid w:val="00EA2CCF"/>
    <w:rsid w:val="00EA4A9D"/>
    <w:rsid w:val="00EA4E39"/>
    <w:rsid w:val="00EA6C87"/>
    <w:rsid w:val="00EB0286"/>
    <w:rsid w:val="00EB117B"/>
    <w:rsid w:val="00EB2BEB"/>
    <w:rsid w:val="00EB40D6"/>
    <w:rsid w:val="00EB564B"/>
    <w:rsid w:val="00EB5B24"/>
    <w:rsid w:val="00EB5F75"/>
    <w:rsid w:val="00EB79CD"/>
    <w:rsid w:val="00EC26CF"/>
    <w:rsid w:val="00EC2B84"/>
    <w:rsid w:val="00EC3FC6"/>
    <w:rsid w:val="00EC4807"/>
    <w:rsid w:val="00EC572F"/>
    <w:rsid w:val="00ED08DA"/>
    <w:rsid w:val="00ED176C"/>
    <w:rsid w:val="00ED5F40"/>
    <w:rsid w:val="00EE0F2E"/>
    <w:rsid w:val="00EE2A41"/>
    <w:rsid w:val="00EE5787"/>
    <w:rsid w:val="00EE6EC2"/>
    <w:rsid w:val="00EF09FB"/>
    <w:rsid w:val="00EF102E"/>
    <w:rsid w:val="00EF7A36"/>
    <w:rsid w:val="00F02923"/>
    <w:rsid w:val="00F0351B"/>
    <w:rsid w:val="00F052D9"/>
    <w:rsid w:val="00F05716"/>
    <w:rsid w:val="00F06196"/>
    <w:rsid w:val="00F06472"/>
    <w:rsid w:val="00F10F10"/>
    <w:rsid w:val="00F125CE"/>
    <w:rsid w:val="00F12AE7"/>
    <w:rsid w:val="00F2087F"/>
    <w:rsid w:val="00F20EEC"/>
    <w:rsid w:val="00F21A13"/>
    <w:rsid w:val="00F22566"/>
    <w:rsid w:val="00F226DB"/>
    <w:rsid w:val="00F22963"/>
    <w:rsid w:val="00F24599"/>
    <w:rsid w:val="00F26054"/>
    <w:rsid w:val="00F263AD"/>
    <w:rsid w:val="00F30F82"/>
    <w:rsid w:val="00F3255B"/>
    <w:rsid w:val="00F340C4"/>
    <w:rsid w:val="00F367F2"/>
    <w:rsid w:val="00F370A2"/>
    <w:rsid w:val="00F4035D"/>
    <w:rsid w:val="00F403EA"/>
    <w:rsid w:val="00F40F76"/>
    <w:rsid w:val="00F42753"/>
    <w:rsid w:val="00F44A7B"/>
    <w:rsid w:val="00F44FFA"/>
    <w:rsid w:val="00F45B6F"/>
    <w:rsid w:val="00F510DB"/>
    <w:rsid w:val="00F54361"/>
    <w:rsid w:val="00F543C5"/>
    <w:rsid w:val="00F573AA"/>
    <w:rsid w:val="00F60E66"/>
    <w:rsid w:val="00F62329"/>
    <w:rsid w:val="00F624A1"/>
    <w:rsid w:val="00F727B0"/>
    <w:rsid w:val="00F7409F"/>
    <w:rsid w:val="00F74783"/>
    <w:rsid w:val="00F82477"/>
    <w:rsid w:val="00F825BB"/>
    <w:rsid w:val="00F83C1E"/>
    <w:rsid w:val="00F8441F"/>
    <w:rsid w:val="00F85E87"/>
    <w:rsid w:val="00F86877"/>
    <w:rsid w:val="00F90A69"/>
    <w:rsid w:val="00F91981"/>
    <w:rsid w:val="00F91AEE"/>
    <w:rsid w:val="00F97986"/>
    <w:rsid w:val="00FA047C"/>
    <w:rsid w:val="00FA0F05"/>
    <w:rsid w:val="00FA2545"/>
    <w:rsid w:val="00FA5F10"/>
    <w:rsid w:val="00FB03B4"/>
    <w:rsid w:val="00FB231E"/>
    <w:rsid w:val="00FB36DB"/>
    <w:rsid w:val="00FB3A81"/>
    <w:rsid w:val="00FB4AAD"/>
    <w:rsid w:val="00FB4E3D"/>
    <w:rsid w:val="00FB5F2A"/>
    <w:rsid w:val="00FB7AB0"/>
    <w:rsid w:val="00FC0822"/>
    <w:rsid w:val="00FC14F9"/>
    <w:rsid w:val="00FC25A2"/>
    <w:rsid w:val="00FC279C"/>
    <w:rsid w:val="00FC45DE"/>
    <w:rsid w:val="00FC4F9B"/>
    <w:rsid w:val="00FC59F0"/>
    <w:rsid w:val="00FC6247"/>
    <w:rsid w:val="00FC7030"/>
    <w:rsid w:val="00FD4599"/>
    <w:rsid w:val="00FD4784"/>
    <w:rsid w:val="00FD65FE"/>
    <w:rsid w:val="00FD74EB"/>
    <w:rsid w:val="00FE0BD9"/>
    <w:rsid w:val="00FE19E3"/>
    <w:rsid w:val="00FE54C6"/>
    <w:rsid w:val="00FF16F7"/>
    <w:rsid w:val="00FF4AE5"/>
    <w:rsid w:val="00FF5009"/>
    <w:rsid w:val="00FF5E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DF16E59"/>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5D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B87E3E"/>
  </w:style>
  <w:style w:type="character" w:styleId="Refdecomentario">
    <w:name w:val="annotation reference"/>
    <w:basedOn w:val="Fuentedeprrafopredeter"/>
    <w:uiPriority w:val="99"/>
    <w:semiHidden/>
    <w:unhideWhenUsed/>
    <w:rsid w:val="000128AE"/>
    <w:rPr>
      <w:sz w:val="16"/>
      <w:szCs w:val="16"/>
    </w:rPr>
  </w:style>
  <w:style w:type="paragraph" w:styleId="Textocomentario">
    <w:name w:val="annotation text"/>
    <w:basedOn w:val="Normal"/>
    <w:link w:val="TextocomentarioCar"/>
    <w:uiPriority w:val="99"/>
    <w:semiHidden/>
    <w:unhideWhenUsed/>
    <w:rsid w:val="000128A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128AE"/>
    <w:rPr>
      <w:sz w:val="20"/>
      <w:szCs w:val="20"/>
    </w:rPr>
  </w:style>
  <w:style w:type="paragraph" w:styleId="Asuntodelcomentario">
    <w:name w:val="annotation subject"/>
    <w:basedOn w:val="Textocomentario"/>
    <w:next w:val="Textocomentario"/>
    <w:link w:val="AsuntodelcomentarioCar"/>
    <w:uiPriority w:val="99"/>
    <w:semiHidden/>
    <w:unhideWhenUsed/>
    <w:rsid w:val="000128AE"/>
    <w:rPr>
      <w:b/>
      <w:bCs/>
    </w:rPr>
  </w:style>
  <w:style w:type="character" w:customStyle="1" w:styleId="AsuntodelcomentarioCar">
    <w:name w:val="Asunto del comentario Car"/>
    <w:basedOn w:val="TextocomentarioCar"/>
    <w:link w:val="Asuntodelcomentario"/>
    <w:uiPriority w:val="99"/>
    <w:semiHidden/>
    <w:rsid w:val="000128AE"/>
    <w:rPr>
      <w:b/>
      <w:bCs/>
      <w:sz w:val="20"/>
      <w:szCs w:val="20"/>
    </w:rPr>
  </w:style>
  <w:style w:type="paragraph" w:customStyle="1" w:styleId="CitasINFOEM">
    <w:name w:val="Citas INFOEM"/>
    <w:basedOn w:val="Normal"/>
    <w:qFormat/>
    <w:rsid w:val="00A44BB7"/>
    <w:pPr>
      <w:spacing w:before="240" w:line="360" w:lineRule="auto"/>
      <w:ind w:right="851"/>
      <w:jc w:val="both"/>
    </w:pPr>
    <w:rPr>
      <w:rFonts w:ascii="Palatino Linotype" w:hAnsi="Palatino Linotype"/>
      <w:b/>
      <w:color w:val="000000"/>
    </w:rPr>
  </w:style>
  <w:style w:type="paragraph" w:customStyle="1" w:styleId="Estilo1">
    <w:name w:val="Estilo1"/>
    <w:basedOn w:val="CitasINFOEM"/>
    <w:qFormat/>
    <w:rsid w:val="00BE5D85"/>
    <w:pPr>
      <w:ind w:left="851"/>
    </w:pPr>
    <w:rPr>
      <w:b w:val="0"/>
      <w:i/>
    </w:rPr>
  </w:style>
  <w:style w:type="paragraph" w:customStyle="1" w:styleId="Estilo2">
    <w:name w:val="Estilo2"/>
    <w:basedOn w:val="CitasINFOEM"/>
    <w:qFormat/>
    <w:rsid w:val="00BE5D85"/>
    <w:rPr>
      <w:i/>
    </w:rPr>
  </w:style>
  <w:style w:type="paragraph" w:customStyle="1" w:styleId="Citas">
    <w:name w:val="Citas"/>
    <w:basedOn w:val="Normal"/>
    <w:qFormat/>
    <w:rsid w:val="00321C7E"/>
    <w:pPr>
      <w:spacing w:before="240" w:line="360" w:lineRule="auto"/>
      <w:ind w:left="851" w:right="851"/>
      <w:jc w:val="both"/>
    </w:pPr>
    <w:rPr>
      <w:rFonts w:ascii="Palatino Linotype" w:hAnsi="Palatino Linotype" w:cs="Arial"/>
      <w:i/>
    </w:rPr>
  </w:style>
  <w:style w:type="character" w:customStyle="1" w:styleId="highlight">
    <w:name w:val="highlight"/>
    <w:basedOn w:val="Fuentedeprrafopredeter"/>
    <w:rsid w:val="002B45FF"/>
  </w:style>
  <w:style w:type="character" w:customStyle="1" w:styleId="Mencinsinresolver1">
    <w:name w:val="Mención sin resolver1"/>
    <w:basedOn w:val="Fuentedeprrafopredeter"/>
    <w:uiPriority w:val="99"/>
    <w:semiHidden/>
    <w:unhideWhenUsed/>
    <w:rsid w:val="00B90DF8"/>
    <w:rPr>
      <w:color w:val="605E5C"/>
      <w:shd w:val="clear" w:color="auto" w:fill="E1DFDD"/>
    </w:rPr>
  </w:style>
  <w:style w:type="paragraph" w:customStyle="1" w:styleId="j">
    <w:name w:val="j"/>
    <w:basedOn w:val="Normal"/>
    <w:rsid w:val="001D44C2"/>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styleId="Hipervnculovisitado">
    <w:name w:val="FollowedHyperlink"/>
    <w:basedOn w:val="Fuentedeprrafopredeter"/>
    <w:uiPriority w:val="99"/>
    <w:semiHidden/>
    <w:unhideWhenUsed/>
    <w:rsid w:val="00177F98"/>
    <w:rPr>
      <w:color w:val="954F72" w:themeColor="followedHyperlink"/>
      <w:u w:val="single"/>
    </w:rPr>
  </w:style>
  <w:style w:type="character" w:styleId="nfasis">
    <w:name w:val="Emphasis"/>
    <w:basedOn w:val="Fuentedeprrafopredeter"/>
    <w:uiPriority w:val="20"/>
    <w:qFormat/>
    <w:rsid w:val="001E301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5051021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21479201">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1614192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0840771">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70872481">
      <w:bodyDiv w:val="1"/>
      <w:marLeft w:val="0"/>
      <w:marRight w:val="0"/>
      <w:marTop w:val="0"/>
      <w:marBottom w:val="0"/>
      <w:divBdr>
        <w:top w:val="none" w:sz="0" w:space="0" w:color="auto"/>
        <w:left w:val="none" w:sz="0" w:space="0" w:color="auto"/>
        <w:bottom w:val="none" w:sz="0" w:space="0" w:color="auto"/>
        <w:right w:val="none" w:sz="0" w:space="0" w:color="auto"/>
      </w:divBdr>
    </w:div>
    <w:div w:id="1206941157">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23583085">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81771543">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4382850">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4285329">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01611520">
      <w:bodyDiv w:val="1"/>
      <w:marLeft w:val="0"/>
      <w:marRight w:val="0"/>
      <w:marTop w:val="0"/>
      <w:marBottom w:val="0"/>
      <w:divBdr>
        <w:top w:val="none" w:sz="0" w:space="0" w:color="auto"/>
        <w:left w:val="none" w:sz="0" w:space="0" w:color="auto"/>
        <w:bottom w:val="none" w:sz="0" w:space="0" w:color="auto"/>
        <w:right w:val="none" w:sz="0" w:space="0" w:color="auto"/>
      </w:divBdr>
    </w:div>
    <w:div w:id="1864787372">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4433067">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esaemm.gob.mx/"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E140B-D9F8-415F-ABB4-B8B94B79D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599</TotalTime>
  <Pages>64</Pages>
  <Words>13555</Words>
  <Characters>74557</Characters>
  <Application>Microsoft Office Word</Application>
  <DocSecurity>0</DocSecurity>
  <Lines>621</Lines>
  <Paragraphs>175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13</cp:revision>
  <cp:lastPrinted>2019-08-14T22:43:00Z</cp:lastPrinted>
  <dcterms:created xsi:type="dcterms:W3CDTF">2020-11-19T01:15:00Z</dcterms:created>
  <dcterms:modified xsi:type="dcterms:W3CDTF">2021-02-11T00:46:00Z</dcterms:modified>
</cp:coreProperties>
</file>