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BD8798" w14:textId="0C0B793D" w:rsidR="00BF3214" w:rsidRPr="00AD2A55" w:rsidRDefault="00BF3214" w:rsidP="00ED60A5">
      <w:pPr>
        <w:shd w:val="clear" w:color="auto" w:fill="FFFFFF"/>
        <w:spacing w:after="0" w:line="360" w:lineRule="auto"/>
        <w:jc w:val="both"/>
        <w:rPr>
          <w:rFonts w:ascii="Palatino Linotype" w:eastAsia="Times New Roman" w:hAnsi="Palatino Linotype" w:cs="Arial"/>
          <w:color w:val="000000"/>
          <w:sz w:val="24"/>
          <w:szCs w:val="24"/>
          <w:lang w:eastAsia="es-MX"/>
        </w:rPr>
      </w:pPr>
      <w:bookmarkStart w:id="0" w:name="_GoBack"/>
      <w:bookmarkEnd w:id="0"/>
      <w:r w:rsidRPr="00AD2A55">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w:t>
      </w:r>
      <w:r w:rsidR="006D4126" w:rsidRPr="00AD2A55">
        <w:rPr>
          <w:rFonts w:ascii="Palatino Linotype" w:eastAsia="Times New Roman" w:hAnsi="Palatino Linotype" w:cs="Arial"/>
          <w:color w:val="000000"/>
          <w:sz w:val="24"/>
          <w:szCs w:val="24"/>
          <w:lang w:eastAsia="es-MX"/>
        </w:rPr>
        <w:t xml:space="preserve">Estado de </w:t>
      </w:r>
      <w:r w:rsidRPr="00AD2A55">
        <w:rPr>
          <w:rFonts w:ascii="Palatino Linotype" w:eastAsia="Times New Roman" w:hAnsi="Palatino Linotype" w:cs="Arial"/>
          <w:color w:val="000000"/>
          <w:sz w:val="24"/>
          <w:szCs w:val="24"/>
          <w:lang w:eastAsia="es-MX"/>
        </w:rPr>
        <w:t xml:space="preserve">México, a </w:t>
      </w:r>
      <w:r w:rsidR="00F93326">
        <w:rPr>
          <w:rFonts w:ascii="Palatino Linotype" w:eastAsia="Times New Roman" w:hAnsi="Palatino Linotype" w:cs="Arial"/>
          <w:color w:val="000000"/>
          <w:sz w:val="24"/>
          <w:szCs w:val="24"/>
          <w:lang w:eastAsia="es-MX"/>
        </w:rPr>
        <w:t>siete de octubre</w:t>
      </w:r>
      <w:r w:rsidR="00C9571E">
        <w:rPr>
          <w:rFonts w:ascii="Palatino Linotype" w:eastAsia="Times New Roman" w:hAnsi="Palatino Linotype" w:cs="Arial"/>
          <w:color w:val="000000"/>
          <w:sz w:val="24"/>
          <w:szCs w:val="24"/>
          <w:lang w:eastAsia="es-MX"/>
        </w:rPr>
        <w:t xml:space="preserve"> </w:t>
      </w:r>
      <w:r w:rsidR="00F652B2">
        <w:rPr>
          <w:rFonts w:ascii="Palatino Linotype" w:eastAsia="Times New Roman" w:hAnsi="Palatino Linotype" w:cs="Arial"/>
          <w:color w:val="000000"/>
          <w:sz w:val="24"/>
          <w:szCs w:val="24"/>
          <w:lang w:eastAsia="es-MX"/>
        </w:rPr>
        <w:t xml:space="preserve">de dos mil </w:t>
      </w:r>
      <w:r w:rsidR="002455A8">
        <w:rPr>
          <w:rFonts w:ascii="Palatino Linotype" w:eastAsia="Times New Roman" w:hAnsi="Palatino Linotype" w:cs="Arial"/>
          <w:color w:val="000000"/>
          <w:sz w:val="24"/>
          <w:szCs w:val="24"/>
          <w:lang w:eastAsia="es-MX"/>
        </w:rPr>
        <w:t>veinte</w:t>
      </w:r>
      <w:r w:rsidRPr="00AD2A55">
        <w:rPr>
          <w:rFonts w:ascii="Palatino Linotype" w:eastAsia="Times New Roman" w:hAnsi="Palatino Linotype" w:cs="Arial"/>
          <w:color w:val="000000"/>
          <w:sz w:val="24"/>
          <w:szCs w:val="24"/>
          <w:lang w:eastAsia="es-MX"/>
        </w:rPr>
        <w:t>.</w:t>
      </w:r>
    </w:p>
    <w:p w14:paraId="1C07CFE0" w14:textId="77777777" w:rsidR="009D066D" w:rsidRPr="00C34442" w:rsidRDefault="009D066D" w:rsidP="00AD2A55">
      <w:pPr>
        <w:shd w:val="clear" w:color="auto" w:fill="FFFFFF"/>
        <w:spacing w:after="0" w:line="360" w:lineRule="auto"/>
        <w:jc w:val="both"/>
        <w:rPr>
          <w:rFonts w:ascii="Palatino Linotype" w:eastAsia="Times New Roman" w:hAnsi="Palatino Linotype" w:cs="Arial"/>
          <w:color w:val="000000"/>
          <w:sz w:val="16"/>
          <w:szCs w:val="24"/>
          <w:lang w:eastAsia="es-MX"/>
        </w:rPr>
      </w:pPr>
    </w:p>
    <w:p w14:paraId="72BE8F4D" w14:textId="709649A6" w:rsidR="00BF3214" w:rsidRPr="006B1DF2" w:rsidRDefault="00BF3214" w:rsidP="00AD2A55">
      <w:pPr>
        <w:tabs>
          <w:tab w:val="left" w:pos="1701"/>
        </w:tabs>
        <w:spacing w:after="0" w:line="360" w:lineRule="auto"/>
        <w:jc w:val="both"/>
        <w:rPr>
          <w:rFonts w:ascii="Palatino Linotype" w:hAnsi="Palatino Linotype"/>
          <w:b/>
          <w:sz w:val="23"/>
          <w:szCs w:val="23"/>
        </w:rPr>
      </w:pPr>
      <w:r w:rsidRPr="00AD2A55">
        <w:rPr>
          <w:rFonts w:ascii="Palatino Linotype" w:hAnsi="Palatino Linotype" w:cs="Arial"/>
          <w:b/>
          <w:sz w:val="24"/>
          <w:szCs w:val="24"/>
        </w:rPr>
        <w:t>VISTO</w:t>
      </w:r>
      <w:r w:rsidR="00680961">
        <w:rPr>
          <w:rFonts w:ascii="Palatino Linotype" w:hAnsi="Palatino Linotype" w:cs="Arial"/>
          <w:b/>
          <w:sz w:val="24"/>
          <w:szCs w:val="24"/>
        </w:rPr>
        <w:t>S</w:t>
      </w:r>
      <w:r w:rsidRPr="00AD2A55">
        <w:rPr>
          <w:rFonts w:ascii="Palatino Linotype" w:hAnsi="Palatino Linotype" w:cs="Arial"/>
          <w:sz w:val="24"/>
          <w:szCs w:val="24"/>
        </w:rPr>
        <w:t xml:space="preserve"> l</w:t>
      </w:r>
      <w:r w:rsidR="00680961">
        <w:rPr>
          <w:rFonts w:ascii="Palatino Linotype" w:hAnsi="Palatino Linotype" w:cs="Arial"/>
          <w:sz w:val="24"/>
          <w:szCs w:val="24"/>
        </w:rPr>
        <w:t>os</w:t>
      </w:r>
      <w:r w:rsidRPr="00AD2A55">
        <w:rPr>
          <w:rFonts w:ascii="Palatino Linotype" w:hAnsi="Palatino Linotype" w:cs="Arial"/>
          <w:sz w:val="24"/>
          <w:szCs w:val="24"/>
        </w:rPr>
        <w:t xml:space="preserve"> expediente</w:t>
      </w:r>
      <w:r w:rsidR="00680961">
        <w:rPr>
          <w:rFonts w:ascii="Palatino Linotype" w:hAnsi="Palatino Linotype" w:cs="Arial"/>
          <w:sz w:val="24"/>
          <w:szCs w:val="24"/>
        </w:rPr>
        <w:t>s</w:t>
      </w:r>
      <w:r w:rsidRPr="00AD2A55">
        <w:rPr>
          <w:rFonts w:ascii="Palatino Linotype" w:hAnsi="Palatino Linotype" w:cs="Arial"/>
          <w:sz w:val="24"/>
          <w:szCs w:val="24"/>
        </w:rPr>
        <w:t xml:space="preserve"> electrónico</w:t>
      </w:r>
      <w:r w:rsidR="00680961">
        <w:rPr>
          <w:rFonts w:ascii="Palatino Linotype" w:hAnsi="Palatino Linotype" w:cs="Arial"/>
          <w:sz w:val="24"/>
          <w:szCs w:val="24"/>
        </w:rPr>
        <w:t>s</w:t>
      </w:r>
      <w:r w:rsidRPr="00AD2A55">
        <w:rPr>
          <w:rFonts w:ascii="Palatino Linotype" w:hAnsi="Palatino Linotype" w:cs="Arial"/>
          <w:sz w:val="24"/>
          <w:szCs w:val="24"/>
        </w:rPr>
        <w:t xml:space="preserve"> formado</w:t>
      </w:r>
      <w:r w:rsidR="00680961">
        <w:rPr>
          <w:rFonts w:ascii="Palatino Linotype" w:hAnsi="Palatino Linotype" w:cs="Arial"/>
          <w:sz w:val="24"/>
          <w:szCs w:val="24"/>
        </w:rPr>
        <w:t>s</w:t>
      </w:r>
      <w:r w:rsidRPr="00AD2A55">
        <w:rPr>
          <w:rFonts w:ascii="Palatino Linotype" w:hAnsi="Palatino Linotype" w:cs="Arial"/>
          <w:sz w:val="24"/>
          <w:szCs w:val="24"/>
        </w:rPr>
        <w:t xml:space="preserve"> con motivo de</w:t>
      </w:r>
      <w:r w:rsidR="00680961">
        <w:rPr>
          <w:rFonts w:ascii="Palatino Linotype" w:hAnsi="Palatino Linotype" w:cs="Arial"/>
          <w:sz w:val="24"/>
          <w:szCs w:val="24"/>
        </w:rPr>
        <w:t xml:space="preserve"> </w:t>
      </w:r>
      <w:r w:rsidRPr="00AD2A55">
        <w:rPr>
          <w:rFonts w:ascii="Palatino Linotype" w:hAnsi="Palatino Linotype" w:cs="Arial"/>
          <w:sz w:val="24"/>
          <w:szCs w:val="24"/>
        </w:rPr>
        <w:t>l</w:t>
      </w:r>
      <w:r w:rsidR="00680961">
        <w:rPr>
          <w:rFonts w:ascii="Palatino Linotype" w:hAnsi="Palatino Linotype" w:cs="Arial"/>
          <w:sz w:val="24"/>
          <w:szCs w:val="24"/>
        </w:rPr>
        <w:t>os</w:t>
      </w:r>
      <w:r w:rsidRPr="00AD2A55">
        <w:rPr>
          <w:rFonts w:ascii="Palatino Linotype" w:hAnsi="Palatino Linotype" w:cs="Arial"/>
          <w:sz w:val="24"/>
          <w:szCs w:val="24"/>
        </w:rPr>
        <w:t xml:space="preserve"> recurso</w:t>
      </w:r>
      <w:r w:rsidR="00680961">
        <w:rPr>
          <w:rFonts w:ascii="Palatino Linotype" w:hAnsi="Palatino Linotype" w:cs="Arial"/>
          <w:sz w:val="24"/>
          <w:szCs w:val="24"/>
        </w:rPr>
        <w:t>s</w:t>
      </w:r>
      <w:r w:rsidRPr="00AD2A55">
        <w:rPr>
          <w:rFonts w:ascii="Palatino Linotype" w:hAnsi="Palatino Linotype" w:cs="Arial"/>
          <w:sz w:val="24"/>
          <w:szCs w:val="24"/>
        </w:rPr>
        <w:t xml:space="preserve"> de revisión número</w:t>
      </w:r>
      <w:r w:rsidR="00F652B2">
        <w:rPr>
          <w:rFonts w:ascii="Palatino Linotype" w:hAnsi="Palatino Linotype" w:cs="Arial"/>
          <w:sz w:val="24"/>
          <w:szCs w:val="24"/>
        </w:rPr>
        <w:t>s</w:t>
      </w:r>
      <w:r w:rsidRPr="00AD2A55">
        <w:rPr>
          <w:rFonts w:ascii="Palatino Linotype" w:hAnsi="Palatino Linotype" w:cs="Arial"/>
          <w:sz w:val="24"/>
          <w:szCs w:val="24"/>
        </w:rPr>
        <w:t xml:space="preserve"> </w:t>
      </w:r>
      <w:r w:rsidR="000C1FD2" w:rsidRPr="00A0169A">
        <w:rPr>
          <w:rFonts w:ascii="Palatino Linotype" w:hAnsi="Palatino Linotype"/>
          <w:b/>
          <w:sz w:val="23"/>
          <w:szCs w:val="23"/>
        </w:rPr>
        <w:t>0</w:t>
      </w:r>
      <w:r w:rsidR="00C129F7">
        <w:rPr>
          <w:rFonts w:ascii="Palatino Linotype" w:hAnsi="Palatino Linotype"/>
          <w:b/>
          <w:sz w:val="23"/>
          <w:szCs w:val="23"/>
        </w:rPr>
        <w:t>2280</w:t>
      </w:r>
      <w:r w:rsidR="00045DF6" w:rsidRPr="00A0169A">
        <w:rPr>
          <w:rFonts w:ascii="Palatino Linotype" w:hAnsi="Palatino Linotype"/>
          <w:b/>
          <w:sz w:val="23"/>
          <w:szCs w:val="23"/>
        </w:rPr>
        <w:t>/INFOEM/IP/RR/20</w:t>
      </w:r>
      <w:r w:rsidR="000C1FD2" w:rsidRPr="00A0169A">
        <w:rPr>
          <w:rFonts w:ascii="Palatino Linotype" w:hAnsi="Palatino Linotype"/>
          <w:b/>
          <w:sz w:val="23"/>
          <w:szCs w:val="23"/>
        </w:rPr>
        <w:t>20,</w:t>
      </w:r>
      <w:r w:rsidR="00045DF6" w:rsidRPr="00A0169A">
        <w:rPr>
          <w:rFonts w:ascii="Palatino Linotype" w:hAnsi="Palatino Linotype"/>
          <w:b/>
          <w:sz w:val="23"/>
          <w:szCs w:val="23"/>
        </w:rPr>
        <w:t xml:space="preserve"> </w:t>
      </w:r>
      <w:r w:rsidR="000C1FD2" w:rsidRPr="00A0169A">
        <w:rPr>
          <w:rFonts w:ascii="Palatino Linotype" w:hAnsi="Palatino Linotype"/>
          <w:b/>
          <w:sz w:val="23"/>
          <w:szCs w:val="23"/>
        </w:rPr>
        <w:t>0</w:t>
      </w:r>
      <w:r w:rsidR="00C129F7">
        <w:rPr>
          <w:rFonts w:ascii="Palatino Linotype" w:hAnsi="Palatino Linotype"/>
          <w:b/>
          <w:sz w:val="23"/>
          <w:szCs w:val="23"/>
        </w:rPr>
        <w:t>2281</w:t>
      </w:r>
      <w:r w:rsidR="000C1FD2" w:rsidRPr="00A0169A">
        <w:rPr>
          <w:rFonts w:ascii="Palatino Linotype" w:hAnsi="Palatino Linotype"/>
          <w:b/>
          <w:sz w:val="23"/>
          <w:szCs w:val="23"/>
        </w:rPr>
        <w:t>/INFOEM/IP/RR/2020, 0</w:t>
      </w:r>
      <w:r w:rsidR="00C129F7">
        <w:rPr>
          <w:rFonts w:ascii="Palatino Linotype" w:hAnsi="Palatino Linotype"/>
          <w:b/>
          <w:sz w:val="23"/>
          <w:szCs w:val="23"/>
        </w:rPr>
        <w:t>228</w:t>
      </w:r>
      <w:r w:rsidR="000C1FD2" w:rsidRPr="00A0169A">
        <w:rPr>
          <w:rFonts w:ascii="Palatino Linotype" w:hAnsi="Palatino Linotype"/>
          <w:b/>
          <w:sz w:val="23"/>
          <w:szCs w:val="23"/>
        </w:rPr>
        <w:t>2/INFOEM/IP/RR/2020, 0</w:t>
      </w:r>
      <w:r w:rsidR="00C129F7">
        <w:rPr>
          <w:rFonts w:ascii="Palatino Linotype" w:hAnsi="Palatino Linotype"/>
          <w:b/>
          <w:sz w:val="23"/>
          <w:szCs w:val="23"/>
        </w:rPr>
        <w:t>228</w:t>
      </w:r>
      <w:r w:rsidR="000C1FD2" w:rsidRPr="00A0169A">
        <w:rPr>
          <w:rFonts w:ascii="Palatino Linotype" w:hAnsi="Palatino Linotype"/>
          <w:b/>
          <w:sz w:val="23"/>
          <w:szCs w:val="23"/>
        </w:rPr>
        <w:t>3/INFOEM/IP/RR/2020, 0</w:t>
      </w:r>
      <w:r w:rsidR="00C129F7">
        <w:rPr>
          <w:rFonts w:ascii="Palatino Linotype" w:hAnsi="Palatino Linotype"/>
          <w:b/>
          <w:sz w:val="23"/>
          <w:szCs w:val="23"/>
        </w:rPr>
        <w:t>228</w:t>
      </w:r>
      <w:r w:rsidR="000C1FD2" w:rsidRPr="00A0169A">
        <w:rPr>
          <w:rFonts w:ascii="Palatino Linotype" w:hAnsi="Palatino Linotype"/>
          <w:b/>
          <w:sz w:val="23"/>
          <w:szCs w:val="23"/>
        </w:rPr>
        <w:t>4/INFOEM/IP/RR/2020, 0</w:t>
      </w:r>
      <w:r w:rsidR="00C129F7">
        <w:rPr>
          <w:rFonts w:ascii="Palatino Linotype" w:hAnsi="Palatino Linotype"/>
          <w:b/>
          <w:sz w:val="23"/>
          <w:szCs w:val="23"/>
        </w:rPr>
        <w:t>2285/INFOEM/IP/RR/2020</w:t>
      </w:r>
      <w:r w:rsidR="000C1FD2" w:rsidRPr="00A0169A">
        <w:rPr>
          <w:rFonts w:ascii="Palatino Linotype" w:hAnsi="Palatino Linotype"/>
          <w:b/>
          <w:sz w:val="23"/>
          <w:szCs w:val="23"/>
        </w:rPr>
        <w:t xml:space="preserve"> </w:t>
      </w:r>
      <w:r w:rsidR="00F94E27" w:rsidRPr="00A0169A">
        <w:rPr>
          <w:rFonts w:ascii="Palatino Linotype" w:hAnsi="Palatino Linotype"/>
          <w:b/>
          <w:sz w:val="23"/>
          <w:szCs w:val="23"/>
        </w:rPr>
        <w:t xml:space="preserve">y </w:t>
      </w:r>
      <w:r w:rsidR="00045DF6" w:rsidRPr="00A0169A">
        <w:rPr>
          <w:rFonts w:ascii="Palatino Linotype" w:hAnsi="Palatino Linotype"/>
          <w:b/>
          <w:sz w:val="23"/>
          <w:szCs w:val="23"/>
        </w:rPr>
        <w:t>0</w:t>
      </w:r>
      <w:r w:rsidR="00C129F7">
        <w:rPr>
          <w:rFonts w:ascii="Palatino Linotype" w:hAnsi="Palatino Linotype"/>
          <w:b/>
          <w:sz w:val="23"/>
          <w:szCs w:val="23"/>
        </w:rPr>
        <w:t>2882</w:t>
      </w:r>
      <w:r w:rsidR="009A79C8" w:rsidRPr="00A0169A">
        <w:rPr>
          <w:rFonts w:ascii="Palatino Linotype" w:hAnsi="Palatino Linotype"/>
          <w:b/>
          <w:sz w:val="23"/>
          <w:szCs w:val="23"/>
        </w:rPr>
        <w:t>/INFOEM/IP/RR/20</w:t>
      </w:r>
      <w:r w:rsidR="0097379F" w:rsidRPr="00A0169A">
        <w:rPr>
          <w:rFonts w:ascii="Palatino Linotype" w:hAnsi="Palatino Linotype"/>
          <w:b/>
          <w:sz w:val="23"/>
          <w:szCs w:val="23"/>
        </w:rPr>
        <w:t>20</w:t>
      </w:r>
      <w:r w:rsidR="009A79C8" w:rsidRPr="005E07F6">
        <w:rPr>
          <w:rFonts w:ascii="Palatino Linotype" w:hAnsi="Palatino Linotype"/>
          <w:b/>
          <w:sz w:val="23"/>
          <w:szCs w:val="23"/>
        </w:rPr>
        <w:t xml:space="preserve">, </w:t>
      </w:r>
      <w:r w:rsidRPr="00AD2A55">
        <w:rPr>
          <w:rFonts w:ascii="Palatino Linotype" w:hAnsi="Palatino Linotype" w:cs="Arial"/>
          <w:sz w:val="24"/>
          <w:szCs w:val="24"/>
        </w:rPr>
        <w:t>interpuesto</w:t>
      </w:r>
      <w:r w:rsidR="00680961">
        <w:rPr>
          <w:rFonts w:ascii="Palatino Linotype" w:hAnsi="Palatino Linotype" w:cs="Arial"/>
          <w:sz w:val="24"/>
          <w:szCs w:val="24"/>
        </w:rPr>
        <w:t>s</w:t>
      </w:r>
      <w:r w:rsidRPr="00AD2A55">
        <w:rPr>
          <w:rFonts w:ascii="Palatino Linotype" w:hAnsi="Palatino Linotype" w:cs="Arial"/>
          <w:sz w:val="24"/>
          <w:szCs w:val="24"/>
        </w:rPr>
        <w:t xml:space="preserve"> por</w:t>
      </w:r>
      <w:r w:rsidR="00035DB8">
        <w:rPr>
          <w:rFonts w:ascii="Palatino Linotype" w:hAnsi="Palatino Linotype" w:cs="Arial"/>
          <w:sz w:val="24"/>
          <w:szCs w:val="24"/>
        </w:rPr>
        <w:t xml:space="preserve"> </w:t>
      </w:r>
      <w:r w:rsidR="00045DF6">
        <w:rPr>
          <w:rFonts w:ascii="Palatino Linotype" w:hAnsi="Palatino Linotype" w:cs="Arial"/>
          <w:sz w:val="24"/>
          <w:szCs w:val="24"/>
        </w:rPr>
        <w:t xml:space="preserve">EL </w:t>
      </w:r>
      <w:r w:rsidR="00045DF6" w:rsidRPr="00045DF6">
        <w:rPr>
          <w:rFonts w:ascii="Palatino Linotype" w:hAnsi="Palatino Linotype" w:cs="Arial"/>
          <w:b/>
          <w:sz w:val="24"/>
          <w:szCs w:val="24"/>
        </w:rPr>
        <w:t xml:space="preserve">C. </w:t>
      </w:r>
      <w:r w:rsidR="00C07ABB">
        <w:rPr>
          <w:rFonts w:ascii="Palatino Linotype" w:hAnsi="Palatino Linotype" w:cs="Arial"/>
          <w:sz w:val="21"/>
          <w:szCs w:val="21"/>
        </w:rPr>
        <w:t>XXXXX XXXXX XXXXX</w:t>
      </w:r>
      <w:r w:rsidR="00045DF6" w:rsidRPr="00045DF6">
        <w:rPr>
          <w:rFonts w:ascii="Palatino Linotype" w:hAnsi="Palatino Linotype" w:cs="Arial"/>
          <w:b/>
          <w:sz w:val="24"/>
          <w:szCs w:val="24"/>
        </w:rPr>
        <w:t>,</w:t>
      </w:r>
      <w:r w:rsidR="00045DF6">
        <w:rPr>
          <w:rFonts w:ascii="Palatino Linotype" w:hAnsi="Palatino Linotype" w:cs="Arial"/>
          <w:sz w:val="24"/>
          <w:szCs w:val="24"/>
        </w:rPr>
        <w:t xml:space="preserve"> que </w:t>
      </w:r>
      <w:r w:rsidR="00035DB8">
        <w:rPr>
          <w:rFonts w:ascii="Palatino Linotype" w:hAnsi="Palatino Linotype" w:cs="Arial"/>
          <w:sz w:val="24"/>
          <w:szCs w:val="24"/>
        </w:rPr>
        <w:t>en l</w:t>
      </w:r>
      <w:r w:rsidRPr="00AD2A55">
        <w:rPr>
          <w:rFonts w:ascii="Palatino Linotype" w:hAnsi="Palatino Linotype" w:cs="Arial"/>
          <w:sz w:val="24"/>
          <w:szCs w:val="24"/>
        </w:rPr>
        <w:t xml:space="preserve">o </w:t>
      </w:r>
      <w:r w:rsidR="00B75470" w:rsidRPr="00AD2A55">
        <w:rPr>
          <w:rFonts w:ascii="Palatino Linotype" w:hAnsi="Palatino Linotype" w:cs="Arial"/>
          <w:sz w:val="24"/>
          <w:szCs w:val="24"/>
        </w:rPr>
        <w:t>s</w:t>
      </w:r>
      <w:r w:rsidR="00F60B1C">
        <w:rPr>
          <w:rFonts w:ascii="Palatino Linotype" w:hAnsi="Palatino Linotype" w:cs="Arial"/>
          <w:sz w:val="24"/>
          <w:szCs w:val="24"/>
        </w:rPr>
        <w:t>ucesivo</w:t>
      </w:r>
      <w:r w:rsidR="00035DB8">
        <w:rPr>
          <w:rFonts w:ascii="Palatino Linotype" w:hAnsi="Palatino Linotype" w:cs="Arial"/>
          <w:sz w:val="24"/>
          <w:szCs w:val="24"/>
        </w:rPr>
        <w:t xml:space="preserve"> se le denominara</w:t>
      </w:r>
      <w:r w:rsidR="00F60B1C">
        <w:rPr>
          <w:rFonts w:ascii="Palatino Linotype" w:hAnsi="Palatino Linotype" w:cs="Arial"/>
          <w:sz w:val="24"/>
          <w:szCs w:val="24"/>
        </w:rPr>
        <w:t xml:space="preserve"> </w:t>
      </w:r>
      <w:r w:rsidR="00097126">
        <w:rPr>
          <w:rFonts w:ascii="Palatino Linotype" w:hAnsi="Palatino Linotype" w:cs="Arial"/>
          <w:b/>
          <w:sz w:val="24"/>
          <w:szCs w:val="24"/>
        </w:rPr>
        <w:t>el</w:t>
      </w:r>
      <w:r w:rsidR="00440B5C" w:rsidRPr="00AD2A55">
        <w:rPr>
          <w:rFonts w:ascii="Palatino Linotype" w:hAnsi="Palatino Linotype" w:cs="Arial"/>
          <w:b/>
          <w:sz w:val="24"/>
          <w:szCs w:val="24"/>
        </w:rPr>
        <w:t xml:space="preserve"> Recurrente</w:t>
      </w:r>
      <w:r w:rsidRPr="00AD2A55">
        <w:rPr>
          <w:rFonts w:ascii="Palatino Linotype" w:hAnsi="Palatino Linotype" w:cs="Arial"/>
          <w:sz w:val="24"/>
          <w:szCs w:val="24"/>
        </w:rPr>
        <w:t>,</w:t>
      </w:r>
      <w:r w:rsidR="00163D26" w:rsidRPr="00AD2A55">
        <w:rPr>
          <w:rFonts w:ascii="Palatino Linotype" w:hAnsi="Palatino Linotype" w:cs="Arial"/>
          <w:sz w:val="24"/>
          <w:szCs w:val="24"/>
        </w:rPr>
        <w:t xml:space="preserve"> en contra de la</w:t>
      </w:r>
      <w:r w:rsidR="00E9307F">
        <w:rPr>
          <w:rFonts w:ascii="Palatino Linotype" w:hAnsi="Palatino Linotype" w:cs="Arial"/>
          <w:sz w:val="24"/>
          <w:szCs w:val="24"/>
        </w:rPr>
        <w:t xml:space="preserve"> </w:t>
      </w:r>
      <w:r w:rsidR="0000477D">
        <w:rPr>
          <w:rFonts w:ascii="Palatino Linotype" w:hAnsi="Palatino Linotype" w:cs="Arial"/>
          <w:sz w:val="24"/>
          <w:szCs w:val="24"/>
        </w:rPr>
        <w:t>r</w:t>
      </w:r>
      <w:r w:rsidR="0059317F" w:rsidRPr="00AD2A55">
        <w:rPr>
          <w:rFonts w:ascii="Palatino Linotype" w:hAnsi="Palatino Linotype" w:cs="Arial"/>
          <w:sz w:val="24"/>
          <w:szCs w:val="24"/>
        </w:rPr>
        <w:t>espuesta</w:t>
      </w:r>
      <w:r w:rsidRPr="00AD2A55">
        <w:rPr>
          <w:rFonts w:ascii="Palatino Linotype" w:hAnsi="Palatino Linotype" w:cs="Arial"/>
          <w:sz w:val="24"/>
          <w:szCs w:val="24"/>
        </w:rPr>
        <w:t xml:space="preserve"> de</w:t>
      </w:r>
      <w:r w:rsidR="005F08CE">
        <w:rPr>
          <w:rFonts w:ascii="Palatino Linotype" w:hAnsi="Palatino Linotype" w:cs="Arial"/>
          <w:sz w:val="24"/>
          <w:szCs w:val="24"/>
        </w:rPr>
        <w:t xml:space="preserve">l </w:t>
      </w:r>
      <w:r w:rsidR="00C129F7">
        <w:rPr>
          <w:rFonts w:ascii="Palatino Linotype" w:hAnsi="Palatino Linotype"/>
          <w:b/>
          <w:bCs/>
          <w:color w:val="000000"/>
          <w:sz w:val="24"/>
          <w:szCs w:val="24"/>
        </w:rPr>
        <w:t>Ayuntamiento de Ixtapan de la Sal</w:t>
      </w:r>
      <w:r w:rsidR="007052CB" w:rsidRPr="00AD2A55">
        <w:rPr>
          <w:rFonts w:ascii="Palatino Linotype" w:hAnsi="Palatino Linotype" w:cs="Arial"/>
          <w:b/>
          <w:sz w:val="24"/>
          <w:szCs w:val="24"/>
        </w:rPr>
        <w:t>,</w:t>
      </w:r>
      <w:r w:rsidR="000B2630" w:rsidRPr="00AD2A55">
        <w:rPr>
          <w:rFonts w:ascii="Palatino Linotype" w:hAnsi="Palatino Linotype" w:cs="Arial"/>
          <w:b/>
          <w:sz w:val="24"/>
          <w:szCs w:val="24"/>
        </w:rPr>
        <w:t xml:space="preserve"> </w:t>
      </w:r>
      <w:r w:rsidRPr="00AD2A55">
        <w:rPr>
          <w:rFonts w:ascii="Palatino Linotype" w:hAnsi="Palatino Linotype" w:cs="Arial"/>
          <w:sz w:val="24"/>
          <w:szCs w:val="24"/>
        </w:rPr>
        <w:t>en lo subsecuente</w:t>
      </w:r>
      <w:r w:rsidR="00E468E5" w:rsidRPr="00AD2A55">
        <w:rPr>
          <w:rFonts w:ascii="Palatino Linotype" w:hAnsi="Palatino Linotype" w:cs="Arial"/>
          <w:b/>
          <w:sz w:val="24"/>
          <w:szCs w:val="24"/>
        </w:rPr>
        <w:t xml:space="preserve"> e</w:t>
      </w:r>
      <w:r w:rsidRPr="00AD2A55">
        <w:rPr>
          <w:rFonts w:ascii="Palatino Linotype" w:hAnsi="Palatino Linotype" w:cs="Arial"/>
          <w:b/>
          <w:sz w:val="24"/>
          <w:szCs w:val="24"/>
        </w:rPr>
        <w:t xml:space="preserve">l Sujeto Obligado, </w:t>
      </w:r>
      <w:r w:rsidRPr="00AD2A55">
        <w:rPr>
          <w:rFonts w:ascii="Palatino Linotype" w:hAnsi="Palatino Linotype" w:cs="Arial"/>
          <w:sz w:val="24"/>
          <w:szCs w:val="24"/>
        </w:rPr>
        <w:t>se procede a dictar la presente resolución.</w:t>
      </w:r>
    </w:p>
    <w:p w14:paraId="138C6F64" w14:textId="77777777" w:rsidR="00081DAC" w:rsidRPr="00AF120F" w:rsidRDefault="00081DAC" w:rsidP="00AD2A55">
      <w:pPr>
        <w:tabs>
          <w:tab w:val="left" w:pos="1701"/>
        </w:tabs>
        <w:spacing w:after="0" w:line="360" w:lineRule="auto"/>
        <w:jc w:val="both"/>
        <w:rPr>
          <w:rFonts w:ascii="Palatino Linotype" w:hAnsi="Palatino Linotype" w:cs="Arial"/>
          <w:sz w:val="12"/>
          <w:szCs w:val="24"/>
        </w:rPr>
      </w:pPr>
    </w:p>
    <w:p w14:paraId="502B4E57" w14:textId="77777777" w:rsidR="001A6FE1" w:rsidRPr="00636583" w:rsidRDefault="001A6FE1" w:rsidP="00AD2A55">
      <w:pPr>
        <w:spacing w:after="0" w:line="360" w:lineRule="auto"/>
        <w:jc w:val="center"/>
        <w:rPr>
          <w:rFonts w:ascii="Palatino Linotype" w:hAnsi="Palatino Linotype" w:cs="Arial"/>
          <w:b/>
          <w:sz w:val="4"/>
          <w:szCs w:val="28"/>
        </w:rPr>
      </w:pPr>
    </w:p>
    <w:p w14:paraId="0D9A10E5" w14:textId="2ACDE195" w:rsidR="00BF3214" w:rsidRPr="006F4C89" w:rsidRDefault="00BF3214" w:rsidP="00AD2A55">
      <w:pPr>
        <w:spacing w:after="0" w:line="360" w:lineRule="auto"/>
        <w:jc w:val="center"/>
        <w:rPr>
          <w:rFonts w:ascii="Palatino Linotype" w:hAnsi="Palatino Linotype" w:cs="Arial"/>
          <w:b/>
          <w:sz w:val="28"/>
          <w:szCs w:val="28"/>
        </w:rPr>
      </w:pPr>
      <w:r w:rsidRPr="006F4C89">
        <w:rPr>
          <w:rFonts w:ascii="Palatino Linotype" w:hAnsi="Palatino Linotype" w:cs="Arial"/>
          <w:b/>
          <w:sz w:val="28"/>
          <w:szCs w:val="28"/>
        </w:rPr>
        <w:t>A N T E C E D E N T E S</w:t>
      </w:r>
    </w:p>
    <w:p w14:paraId="6A86D231" w14:textId="77777777" w:rsidR="00081DAC" w:rsidRPr="00C34442" w:rsidRDefault="00081DAC" w:rsidP="00AD2A55">
      <w:pPr>
        <w:spacing w:after="0" w:line="360" w:lineRule="auto"/>
        <w:jc w:val="center"/>
        <w:rPr>
          <w:rFonts w:ascii="Palatino Linotype" w:hAnsi="Palatino Linotype" w:cs="Arial"/>
          <w:b/>
          <w:sz w:val="12"/>
          <w:szCs w:val="24"/>
        </w:rPr>
      </w:pPr>
    </w:p>
    <w:p w14:paraId="513A9A0F" w14:textId="2A3FAF9A" w:rsidR="00EE326A" w:rsidRPr="00AD2A55" w:rsidRDefault="00BF3214" w:rsidP="00AD2A55">
      <w:pPr>
        <w:spacing w:after="0" w:line="360" w:lineRule="auto"/>
        <w:jc w:val="both"/>
        <w:rPr>
          <w:rFonts w:ascii="Palatino Linotype" w:hAnsi="Palatino Linotype" w:cs="Arial"/>
          <w:b/>
          <w:sz w:val="24"/>
          <w:szCs w:val="24"/>
        </w:rPr>
      </w:pPr>
      <w:r w:rsidRPr="005F08CE">
        <w:rPr>
          <w:rFonts w:ascii="Palatino Linotype" w:hAnsi="Palatino Linotype" w:cs="Arial"/>
          <w:b/>
          <w:sz w:val="28"/>
          <w:szCs w:val="28"/>
        </w:rPr>
        <w:t>PRIMERO</w:t>
      </w:r>
      <w:r w:rsidRPr="00AD2A55">
        <w:rPr>
          <w:rFonts w:ascii="Palatino Linotype" w:hAnsi="Palatino Linotype" w:cs="Arial"/>
          <w:b/>
          <w:sz w:val="24"/>
          <w:szCs w:val="24"/>
        </w:rPr>
        <w:t>.</w:t>
      </w:r>
      <w:r w:rsidR="00EE326A" w:rsidRPr="00AD2A55">
        <w:rPr>
          <w:rFonts w:ascii="Palatino Linotype" w:hAnsi="Palatino Linotype" w:cs="Arial"/>
          <w:b/>
          <w:sz w:val="24"/>
          <w:szCs w:val="24"/>
        </w:rPr>
        <w:t xml:space="preserve"> De la</w:t>
      </w:r>
      <w:r w:rsidR="00680961">
        <w:rPr>
          <w:rFonts w:ascii="Palatino Linotype" w:hAnsi="Palatino Linotype" w:cs="Arial"/>
          <w:b/>
          <w:sz w:val="24"/>
          <w:szCs w:val="24"/>
        </w:rPr>
        <w:t>s</w:t>
      </w:r>
      <w:r w:rsidR="00EE326A" w:rsidRPr="00AD2A55">
        <w:rPr>
          <w:rFonts w:ascii="Palatino Linotype" w:hAnsi="Palatino Linotype" w:cs="Arial"/>
          <w:b/>
          <w:sz w:val="24"/>
          <w:szCs w:val="24"/>
        </w:rPr>
        <w:t xml:space="preserve"> solicitud</w:t>
      </w:r>
      <w:r w:rsidR="00680961">
        <w:rPr>
          <w:rFonts w:ascii="Palatino Linotype" w:hAnsi="Palatino Linotype" w:cs="Arial"/>
          <w:b/>
          <w:sz w:val="24"/>
          <w:szCs w:val="24"/>
        </w:rPr>
        <w:t>es</w:t>
      </w:r>
      <w:r w:rsidR="00EE326A" w:rsidRPr="00AD2A55">
        <w:rPr>
          <w:rFonts w:ascii="Palatino Linotype" w:hAnsi="Palatino Linotype" w:cs="Arial"/>
          <w:b/>
          <w:sz w:val="24"/>
          <w:szCs w:val="24"/>
        </w:rPr>
        <w:t xml:space="preserve"> de información.</w:t>
      </w:r>
    </w:p>
    <w:p w14:paraId="50351FBE" w14:textId="213765A6" w:rsidR="00BF3214" w:rsidRPr="001A6FE1" w:rsidRDefault="00A0169A" w:rsidP="00AD2A55">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Con fecha </w:t>
      </w:r>
      <w:r w:rsidR="001A6FE1">
        <w:rPr>
          <w:rFonts w:ascii="Palatino Linotype" w:hAnsi="Palatino Linotype" w:cs="Arial"/>
          <w:sz w:val="24"/>
          <w:szCs w:val="24"/>
        </w:rPr>
        <w:t>dieciséis de abril de dos mil veinte,</w:t>
      </w:r>
      <w:r w:rsidR="00BF3214" w:rsidRPr="00AD2A55">
        <w:rPr>
          <w:rFonts w:ascii="Palatino Linotype" w:hAnsi="Palatino Linotype" w:cs="Arial"/>
          <w:sz w:val="24"/>
          <w:szCs w:val="24"/>
        </w:rPr>
        <w:t xml:space="preserve"> </w:t>
      </w:r>
      <w:r w:rsidR="00FD4336" w:rsidRPr="00FD4336">
        <w:rPr>
          <w:rFonts w:ascii="Palatino Linotype" w:hAnsi="Palatino Linotype" w:cs="Arial"/>
          <w:sz w:val="24"/>
          <w:szCs w:val="24"/>
        </w:rPr>
        <w:t xml:space="preserve">el </w:t>
      </w:r>
      <w:r>
        <w:rPr>
          <w:rFonts w:ascii="Palatino Linotype" w:hAnsi="Palatino Linotype" w:cs="Arial"/>
          <w:sz w:val="24"/>
          <w:szCs w:val="24"/>
        </w:rPr>
        <w:t>ciudadano</w:t>
      </w:r>
      <w:r w:rsidR="00BF3214" w:rsidRPr="00FD4336">
        <w:rPr>
          <w:rFonts w:ascii="Palatino Linotype" w:hAnsi="Palatino Linotype" w:cs="Arial"/>
          <w:sz w:val="24"/>
          <w:szCs w:val="24"/>
        </w:rPr>
        <w:t>,</w:t>
      </w:r>
      <w:r w:rsidR="00BF3214" w:rsidRPr="00AD2A55">
        <w:rPr>
          <w:rFonts w:ascii="Palatino Linotype" w:hAnsi="Palatino Linotype" w:cs="Arial"/>
          <w:sz w:val="24"/>
          <w:szCs w:val="24"/>
        </w:rPr>
        <w:t xml:space="preserve"> presentó a través del Sistema de Acceso a la Información Mexiquense (</w:t>
      </w:r>
      <w:r w:rsidR="00BF3214" w:rsidRPr="00AD2A55">
        <w:rPr>
          <w:rFonts w:ascii="Palatino Linotype" w:hAnsi="Palatino Linotype" w:cs="Arial"/>
          <w:b/>
          <w:sz w:val="24"/>
          <w:szCs w:val="24"/>
        </w:rPr>
        <w:t>SAIMEX)</w:t>
      </w:r>
      <w:r w:rsidR="00BF3214" w:rsidRPr="00AD2A55">
        <w:rPr>
          <w:rFonts w:ascii="Palatino Linotype" w:hAnsi="Palatino Linotype" w:cs="Arial"/>
          <w:sz w:val="24"/>
          <w:szCs w:val="24"/>
        </w:rPr>
        <w:t xml:space="preserve"> ante </w:t>
      </w:r>
      <w:r w:rsidR="00DB31DF" w:rsidRPr="00AD2A55">
        <w:rPr>
          <w:rFonts w:ascii="Palatino Linotype" w:hAnsi="Palatino Linotype" w:cs="Arial"/>
          <w:sz w:val="24"/>
          <w:szCs w:val="24"/>
        </w:rPr>
        <w:t>e</w:t>
      </w:r>
      <w:r w:rsidR="00BF3214" w:rsidRPr="00AD2A55">
        <w:rPr>
          <w:rFonts w:ascii="Palatino Linotype" w:hAnsi="Palatino Linotype" w:cs="Arial"/>
          <w:sz w:val="24"/>
          <w:szCs w:val="24"/>
        </w:rPr>
        <w:t>l Sujeto Obligado, solicitud</w:t>
      </w:r>
      <w:r w:rsidR="005F08CE">
        <w:rPr>
          <w:rFonts w:ascii="Palatino Linotype" w:hAnsi="Palatino Linotype" w:cs="Arial"/>
          <w:sz w:val="24"/>
          <w:szCs w:val="24"/>
        </w:rPr>
        <w:t>es</w:t>
      </w:r>
      <w:r w:rsidR="00BF3214" w:rsidRPr="00AD2A55">
        <w:rPr>
          <w:rFonts w:ascii="Palatino Linotype" w:hAnsi="Palatino Linotype" w:cs="Arial"/>
          <w:sz w:val="24"/>
          <w:szCs w:val="24"/>
        </w:rPr>
        <w:t xml:space="preserve"> de acceso a la información pública, registrada</w:t>
      </w:r>
      <w:r w:rsidR="005F08CE">
        <w:rPr>
          <w:rFonts w:ascii="Palatino Linotype" w:hAnsi="Palatino Linotype" w:cs="Arial"/>
          <w:sz w:val="24"/>
          <w:szCs w:val="24"/>
        </w:rPr>
        <w:t>s</w:t>
      </w:r>
      <w:r w:rsidR="00BF3214" w:rsidRPr="00AD2A55">
        <w:rPr>
          <w:rFonts w:ascii="Palatino Linotype" w:hAnsi="Palatino Linotype" w:cs="Arial"/>
          <w:sz w:val="24"/>
          <w:szCs w:val="24"/>
        </w:rPr>
        <w:t xml:space="preserve"> bajo l</w:t>
      </w:r>
      <w:r w:rsidR="005F08CE">
        <w:rPr>
          <w:rFonts w:ascii="Palatino Linotype" w:hAnsi="Palatino Linotype" w:cs="Arial"/>
          <w:sz w:val="24"/>
          <w:szCs w:val="24"/>
        </w:rPr>
        <w:t>os</w:t>
      </w:r>
      <w:r w:rsidR="00BF3214" w:rsidRPr="00AD2A55">
        <w:rPr>
          <w:rFonts w:ascii="Palatino Linotype" w:hAnsi="Palatino Linotype" w:cs="Arial"/>
          <w:sz w:val="24"/>
          <w:szCs w:val="24"/>
        </w:rPr>
        <w:t xml:space="preserve"> número</w:t>
      </w:r>
      <w:r w:rsidR="005F08CE">
        <w:rPr>
          <w:rFonts w:ascii="Palatino Linotype" w:hAnsi="Palatino Linotype" w:cs="Arial"/>
          <w:sz w:val="24"/>
          <w:szCs w:val="24"/>
        </w:rPr>
        <w:t>s</w:t>
      </w:r>
      <w:r w:rsidR="00BF3214" w:rsidRPr="00AD2A55">
        <w:rPr>
          <w:rFonts w:ascii="Palatino Linotype" w:hAnsi="Palatino Linotype" w:cs="Arial"/>
          <w:sz w:val="24"/>
          <w:szCs w:val="24"/>
        </w:rPr>
        <w:t xml:space="preserve"> de expediente</w:t>
      </w:r>
      <w:r w:rsidR="005F08CE">
        <w:rPr>
          <w:rFonts w:ascii="Palatino Linotype" w:hAnsi="Palatino Linotype" w:cs="Arial"/>
          <w:sz w:val="24"/>
          <w:szCs w:val="24"/>
        </w:rPr>
        <w:t>s</w:t>
      </w:r>
      <w:r w:rsidR="00A3132A">
        <w:rPr>
          <w:rFonts w:ascii="Palatino Linotype" w:hAnsi="Palatino Linotype" w:cs="Arial"/>
          <w:b/>
          <w:sz w:val="24"/>
          <w:szCs w:val="24"/>
        </w:rPr>
        <w:t xml:space="preserve">: </w:t>
      </w:r>
      <w:hyperlink r:id="rId8" w:history="1">
        <w:r w:rsidR="001A6FE1" w:rsidRPr="001A6FE1">
          <w:rPr>
            <w:rFonts w:ascii="Palatino Linotype" w:hAnsi="Palatino Linotype"/>
            <w:b/>
            <w:sz w:val="24"/>
            <w:szCs w:val="24"/>
          </w:rPr>
          <w:t>003</w:t>
        </w:r>
        <w:r w:rsidR="001A6FE1">
          <w:rPr>
            <w:rFonts w:ascii="Palatino Linotype" w:hAnsi="Palatino Linotype"/>
            <w:b/>
            <w:sz w:val="24"/>
            <w:szCs w:val="24"/>
          </w:rPr>
          <w:t>45</w:t>
        </w:r>
        <w:r w:rsidR="001A6FE1" w:rsidRPr="001A6FE1">
          <w:rPr>
            <w:rFonts w:ascii="Palatino Linotype" w:hAnsi="Palatino Linotype"/>
            <w:b/>
            <w:sz w:val="24"/>
            <w:szCs w:val="24"/>
          </w:rPr>
          <w:t>/IXTASAL/IP/2020</w:t>
        </w:r>
      </w:hyperlink>
      <w:r w:rsidR="004D2037" w:rsidRPr="00A0169A">
        <w:rPr>
          <w:rFonts w:ascii="Palatino Linotype" w:hAnsi="Palatino Linotype"/>
          <w:b/>
          <w:sz w:val="20"/>
          <w:szCs w:val="20"/>
        </w:rPr>
        <w:t>,</w:t>
      </w:r>
      <w:r w:rsidR="001A6FE1">
        <w:rPr>
          <w:rFonts w:ascii="Palatino Linotype" w:hAnsi="Palatino Linotype"/>
          <w:b/>
          <w:sz w:val="20"/>
          <w:szCs w:val="20"/>
        </w:rPr>
        <w:t xml:space="preserve"> </w:t>
      </w:r>
      <w:hyperlink r:id="rId9" w:history="1">
        <w:r w:rsidR="001A6FE1" w:rsidRPr="001A6FE1">
          <w:rPr>
            <w:rFonts w:ascii="Palatino Linotype" w:hAnsi="Palatino Linotype"/>
            <w:b/>
            <w:sz w:val="24"/>
            <w:szCs w:val="24"/>
          </w:rPr>
          <w:t>003</w:t>
        </w:r>
        <w:r w:rsidR="001A6FE1">
          <w:rPr>
            <w:rFonts w:ascii="Palatino Linotype" w:hAnsi="Palatino Linotype"/>
            <w:b/>
            <w:sz w:val="24"/>
            <w:szCs w:val="24"/>
          </w:rPr>
          <w:t>44</w:t>
        </w:r>
        <w:r w:rsidR="001A6FE1" w:rsidRPr="001A6FE1">
          <w:rPr>
            <w:rFonts w:ascii="Palatino Linotype" w:hAnsi="Palatino Linotype"/>
            <w:b/>
            <w:sz w:val="24"/>
            <w:szCs w:val="24"/>
          </w:rPr>
          <w:t>/IXTASAL/IP/2020</w:t>
        </w:r>
      </w:hyperlink>
      <w:r w:rsidR="001A6FE1">
        <w:rPr>
          <w:rFonts w:ascii="Palatino Linotype" w:hAnsi="Palatino Linotype" w:cs="Arial"/>
          <w:b/>
          <w:sz w:val="24"/>
          <w:szCs w:val="24"/>
        </w:rPr>
        <w:t xml:space="preserve">,  </w:t>
      </w:r>
      <w:hyperlink r:id="rId10" w:history="1">
        <w:r w:rsidR="001A6FE1" w:rsidRPr="001A6FE1">
          <w:rPr>
            <w:rFonts w:ascii="Palatino Linotype" w:hAnsi="Palatino Linotype"/>
            <w:b/>
            <w:sz w:val="24"/>
            <w:szCs w:val="24"/>
          </w:rPr>
          <w:t>0031</w:t>
        </w:r>
        <w:r w:rsidR="001A6FE1">
          <w:rPr>
            <w:rFonts w:ascii="Palatino Linotype" w:hAnsi="Palatino Linotype"/>
            <w:b/>
            <w:sz w:val="24"/>
            <w:szCs w:val="24"/>
          </w:rPr>
          <w:t>1</w:t>
        </w:r>
        <w:r w:rsidR="001A6FE1" w:rsidRPr="001A6FE1">
          <w:rPr>
            <w:rFonts w:ascii="Palatino Linotype" w:hAnsi="Palatino Linotype"/>
            <w:b/>
            <w:sz w:val="24"/>
            <w:szCs w:val="24"/>
          </w:rPr>
          <w:t>/IXTASAL/IP/2020</w:t>
        </w:r>
      </w:hyperlink>
      <w:r w:rsidR="001A6FE1">
        <w:rPr>
          <w:rFonts w:ascii="Palatino Linotype" w:hAnsi="Palatino Linotype" w:cs="Arial"/>
          <w:b/>
          <w:sz w:val="24"/>
          <w:szCs w:val="24"/>
        </w:rPr>
        <w:t xml:space="preserve">,  </w:t>
      </w:r>
      <w:hyperlink r:id="rId11" w:history="1">
        <w:r w:rsidR="001A6FE1" w:rsidRPr="001A6FE1">
          <w:rPr>
            <w:rFonts w:ascii="Palatino Linotype" w:hAnsi="Palatino Linotype"/>
            <w:b/>
            <w:sz w:val="24"/>
            <w:szCs w:val="24"/>
          </w:rPr>
          <w:t>0031</w:t>
        </w:r>
        <w:r w:rsidR="001A6FE1">
          <w:rPr>
            <w:rFonts w:ascii="Palatino Linotype" w:hAnsi="Palatino Linotype"/>
            <w:b/>
            <w:sz w:val="24"/>
            <w:szCs w:val="24"/>
          </w:rPr>
          <w:t>0</w:t>
        </w:r>
        <w:r w:rsidR="001A6FE1" w:rsidRPr="001A6FE1">
          <w:rPr>
            <w:rFonts w:ascii="Palatino Linotype" w:hAnsi="Palatino Linotype"/>
            <w:b/>
            <w:sz w:val="24"/>
            <w:szCs w:val="24"/>
          </w:rPr>
          <w:t>/IXTASAL/IP/2020</w:t>
        </w:r>
      </w:hyperlink>
      <w:r w:rsidR="001A6FE1">
        <w:rPr>
          <w:rFonts w:ascii="Palatino Linotype" w:hAnsi="Palatino Linotype" w:cs="Arial"/>
          <w:b/>
          <w:sz w:val="24"/>
          <w:szCs w:val="24"/>
        </w:rPr>
        <w:t xml:space="preserve">, </w:t>
      </w:r>
      <w:hyperlink r:id="rId12" w:history="1">
        <w:r w:rsidR="001A6FE1" w:rsidRPr="001A6FE1">
          <w:rPr>
            <w:rFonts w:ascii="Palatino Linotype" w:hAnsi="Palatino Linotype"/>
            <w:b/>
            <w:sz w:val="24"/>
            <w:szCs w:val="24"/>
          </w:rPr>
          <w:t>003</w:t>
        </w:r>
        <w:r w:rsidR="001A6FE1">
          <w:rPr>
            <w:rFonts w:ascii="Palatino Linotype" w:hAnsi="Palatino Linotype"/>
            <w:b/>
            <w:sz w:val="24"/>
            <w:szCs w:val="24"/>
          </w:rPr>
          <w:t>09</w:t>
        </w:r>
        <w:r w:rsidR="001A6FE1" w:rsidRPr="001A6FE1">
          <w:rPr>
            <w:rFonts w:ascii="Palatino Linotype" w:hAnsi="Palatino Linotype"/>
            <w:b/>
            <w:sz w:val="24"/>
            <w:szCs w:val="24"/>
          </w:rPr>
          <w:t>/IXTASAL/IP/2020</w:t>
        </w:r>
      </w:hyperlink>
      <w:r w:rsidR="001A6FE1">
        <w:rPr>
          <w:rFonts w:ascii="Palatino Linotype" w:hAnsi="Palatino Linotype" w:cs="Arial"/>
          <w:b/>
          <w:sz w:val="24"/>
          <w:szCs w:val="24"/>
        </w:rPr>
        <w:t xml:space="preserve">,  </w:t>
      </w:r>
      <w:hyperlink r:id="rId13" w:history="1">
        <w:r w:rsidR="001A6FE1" w:rsidRPr="001A6FE1">
          <w:rPr>
            <w:rFonts w:ascii="Palatino Linotype" w:hAnsi="Palatino Linotype"/>
            <w:b/>
            <w:sz w:val="24"/>
            <w:szCs w:val="24"/>
          </w:rPr>
          <w:t>003</w:t>
        </w:r>
        <w:r w:rsidR="001A6FE1">
          <w:rPr>
            <w:rFonts w:ascii="Palatino Linotype" w:hAnsi="Palatino Linotype"/>
            <w:b/>
            <w:sz w:val="24"/>
            <w:szCs w:val="24"/>
          </w:rPr>
          <w:t>08</w:t>
        </w:r>
        <w:r w:rsidR="001A6FE1" w:rsidRPr="001A6FE1">
          <w:rPr>
            <w:rFonts w:ascii="Palatino Linotype" w:hAnsi="Palatino Linotype"/>
            <w:b/>
            <w:sz w:val="24"/>
            <w:szCs w:val="24"/>
          </w:rPr>
          <w:t>/IXTASAL/IP/2020</w:t>
        </w:r>
      </w:hyperlink>
      <w:r w:rsidR="001A6FE1">
        <w:rPr>
          <w:rFonts w:ascii="Palatino Linotype" w:hAnsi="Palatino Linotype" w:cs="Arial"/>
          <w:b/>
          <w:sz w:val="24"/>
          <w:szCs w:val="24"/>
        </w:rPr>
        <w:t xml:space="preserve">, </w:t>
      </w:r>
      <w:hyperlink r:id="rId14" w:history="1">
        <w:r w:rsidR="001A6FE1" w:rsidRPr="001A6FE1">
          <w:rPr>
            <w:rFonts w:ascii="Palatino Linotype" w:hAnsi="Palatino Linotype"/>
            <w:b/>
            <w:sz w:val="24"/>
            <w:szCs w:val="24"/>
          </w:rPr>
          <w:t>00312/IXTASAL/IP/2020</w:t>
        </w:r>
      </w:hyperlink>
      <w:r w:rsidRPr="00A0169A">
        <w:rPr>
          <w:rFonts w:ascii="Palatino Linotype" w:hAnsi="Palatino Linotype"/>
          <w:b/>
          <w:sz w:val="20"/>
          <w:szCs w:val="20"/>
        </w:rPr>
        <w:t xml:space="preserve"> </w:t>
      </w:r>
      <w:r w:rsidRPr="00A0169A">
        <w:rPr>
          <w:rFonts w:ascii="Palatino Linotype" w:hAnsi="Palatino Linotype" w:cs="Arial"/>
          <w:sz w:val="21"/>
          <w:szCs w:val="21"/>
        </w:rPr>
        <w:t>,</w:t>
      </w:r>
      <w:r>
        <w:rPr>
          <w:rFonts w:ascii="Palatino Linotype" w:hAnsi="Palatino Linotype" w:cs="Arial"/>
          <w:b/>
          <w:sz w:val="24"/>
          <w:szCs w:val="24"/>
        </w:rPr>
        <w:t xml:space="preserve"> </w:t>
      </w:r>
      <w:r w:rsidR="00BF3214" w:rsidRPr="00AD2A55">
        <w:rPr>
          <w:rFonts w:ascii="Palatino Linotype" w:hAnsi="Palatino Linotype" w:cs="Arial"/>
          <w:sz w:val="24"/>
          <w:szCs w:val="24"/>
        </w:rPr>
        <w:t>mediante la</w:t>
      </w:r>
      <w:r w:rsidR="005F08CE">
        <w:rPr>
          <w:rFonts w:ascii="Palatino Linotype" w:hAnsi="Palatino Linotype" w:cs="Arial"/>
          <w:sz w:val="24"/>
          <w:szCs w:val="24"/>
        </w:rPr>
        <w:t>s</w:t>
      </w:r>
      <w:r w:rsidR="00BF3214" w:rsidRPr="00AD2A55">
        <w:rPr>
          <w:rFonts w:ascii="Palatino Linotype" w:hAnsi="Palatino Linotype" w:cs="Arial"/>
          <w:sz w:val="24"/>
          <w:szCs w:val="24"/>
        </w:rPr>
        <w:t xml:space="preserve"> cual</w:t>
      </w:r>
      <w:r w:rsidR="005F08CE">
        <w:rPr>
          <w:rFonts w:ascii="Palatino Linotype" w:hAnsi="Palatino Linotype" w:cs="Arial"/>
          <w:sz w:val="24"/>
          <w:szCs w:val="24"/>
        </w:rPr>
        <w:t>es</w:t>
      </w:r>
      <w:r w:rsidR="00BF3214" w:rsidRPr="00AD2A55">
        <w:rPr>
          <w:rFonts w:ascii="Palatino Linotype" w:hAnsi="Palatino Linotype" w:cs="Arial"/>
          <w:sz w:val="24"/>
          <w:szCs w:val="24"/>
        </w:rPr>
        <w:t xml:space="preserve"> solicitó información en el tenor siguiente:</w:t>
      </w:r>
    </w:p>
    <w:p w14:paraId="1333F930" w14:textId="77777777" w:rsidR="00680961" w:rsidRPr="00C34442" w:rsidRDefault="00680961" w:rsidP="00AD2A55">
      <w:pPr>
        <w:spacing w:after="0" w:line="360" w:lineRule="auto"/>
        <w:jc w:val="both"/>
        <w:rPr>
          <w:rFonts w:ascii="Palatino Linotype" w:hAnsi="Palatino Linotype" w:cs="Arial"/>
          <w:sz w:val="12"/>
          <w:szCs w:val="24"/>
        </w:rPr>
      </w:pPr>
    </w:p>
    <w:p w14:paraId="12DFB4D8" w14:textId="26CCB5A1" w:rsidR="005F08CE" w:rsidRPr="00A3132A" w:rsidRDefault="00680961" w:rsidP="005F08CE">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sidR="00A0169A">
        <w:rPr>
          <w:rFonts w:ascii="Palatino Linotype" w:hAnsi="Palatino Linotype" w:cs="Arial"/>
          <w:b/>
          <w:sz w:val="24"/>
          <w:szCs w:val="24"/>
        </w:rPr>
        <w:t xml:space="preserve"> </w:t>
      </w:r>
      <w:hyperlink r:id="rId15" w:history="1">
        <w:r w:rsidR="001A6FE1" w:rsidRPr="001A6FE1">
          <w:rPr>
            <w:rFonts w:ascii="Palatino Linotype" w:hAnsi="Palatino Linotype"/>
            <w:b/>
            <w:sz w:val="24"/>
            <w:szCs w:val="24"/>
          </w:rPr>
          <w:t>003</w:t>
        </w:r>
        <w:r w:rsidR="001A6FE1">
          <w:rPr>
            <w:rFonts w:ascii="Palatino Linotype" w:hAnsi="Palatino Linotype"/>
            <w:b/>
            <w:sz w:val="24"/>
            <w:szCs w:val="24"/>
          </w:rPr>
          <w:t>45</w:t>
        </w:r>
        <w:r w:rsidR="001A6FE1" w:rsidRPr="001A6FE1">
          <w:rPr>
            <w:rFonts w:ascii="Palatino Linotype" w:hAnsi="Palatino Linotype"/>
            <w:b/>
            <w:sz w:val="24"/>
            <w:szCs w:val="24"/>
          </w:rPr>
          <w:t>/IXTASAL/IP/2020</w:t>
        </w:r>
      </w:hyperlink>
      <w:r w:rsidR="004D2037">
        <w:rPr>
          <w:rFonts w:ascii="Palatino Linotype" w:hAnsi="Palatino Linotype"/>
          <w:b/>
          <w:sz w:val="23"/>
          <w:szCs w:val="23"/>
        </w:rPr>
        <w:t>.</w:t>
      </w:r>
    </w:p>
    <w:p w14:paraId="309698B8" w14:textId="1B7350EB" w:rsidR="0074157F" w:rsidRPr="00636583" w:rsidRDefault="00A0169A" w:rsidP="00461744">
      <w:pPr>
        <w:spacing w:after="0" w:line="240" w:lineRule="auto"/>
        <w:ind w:left="851" w:right="850"/>
        <w:jc w:val="both"/>
        <w:rPr>
          <w:rFonts w:ascii="Palatino Linotype" w:hAnsi="Palatino Linotype"/>
          <w:i/>
          <w:color w:val="000000"/>
        </w:rPr>
      </w:pPr>
      <w:r w:rsidRPr="00636583">
        <w:rPr>
          <w:rFonts w:ascii="Palatino Linotype" w:hAnsi="Palatino Linotype"/>
          <w:i/>
          <w:color w:val="000000"/>
        </w:rPr>
        <w:t>“</w:t>
      </w:r>
      <w:r w:rsidR="00636583" w:rsidRPr="00636583">
        <w:rPr>
          <w:rFonts w:ascii="Palatino Linotype" w:hAnsi="Palatino Linotype"/>
          <w:i/>
          <w:color w:val="000000"/>
        </w:rPr>
        <w:t>Los indicadores, metas y programa de trabajo de la coordinación de comunicación social o equivalente municipal para los ejercicios fiscales 2019 y 2020.</w:t>
      </w:r>
      <w:r w:rsidR="0074157F" w:rsidRPr="00636583">
        <w:rPr>
          <w:rFonts w:ascii="Palatino Linotype" w:hAnsi="Palatino Linotype"/>
          <w:i/>
          <w:color w:val="000000"/>
        </w:rPr>
        <w:t>”(Sic).</w:t>
      </w:r>
    </w:p>
    <w:p w14:paraId="77D49172" w14:textId="6F885382" w:rsidR="0074157F" w:rsidRPr="00636583" w:rsidRDefault="0089619A" w:rsidP="005F08CE">
      <w:pPr>
        <w:spacing w:after="0" w:line="360" w:lineRule="auto"/>
        <w:ind w:left="851" w:right="850"/>
        <w:jc w:val="both"/>
        <w:rPr>
          <w:rFonts w:ascii="Palatino Linotype" w:hAnsi="Palatino Linotype"/>
          <w:i/>
          <w:color w:val="000000"/>
        </w:rPr>
      </w:pPr>
      <w:r w:rsidRPr="00636583">
        <w:rPr>
          <w:rFonts w:ascii="Palatino Linotype" w:hAnsi="Palatino Linotype"/>
          <w:i/>
          <w:color w:val="000000"/>
        </w:rPr>
        <w:lastRenderedPageBreak/>
        <w:tab/>
      </w:r>
    </w:p>
    <w:p w14:paraId="10DE4F96" w14:textId="1367FF3C" w:rsidR="0074157F" w:rsidRDefault="00680961" w:rsidP="00BD4516">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sidR="0074157F">
        <w:rPr>
          <w:rFonts w:ascii="Palatino Linotype" w:hAnsi="Palatino Linotype" w:cs="Arial"/>
          <w:b/>
          <w:sz w:val="24"/>
          <w:szCs w:val="24"/>
        </w:rPr>
        <w:t xml:space="preserve"> </w:t>
      </w:r>
      <w:hyperlink r:id="rId16" w:history="1">
        <w:r w:rsidR="001A6FE1" w:rsidRPr="001A6FE1">
          <w:rPr>
            <w:rFonts w:ascii="Palatino Linotype" w:hAnsi="Palatino Linotype"/>
            <w:b/>
            <w:sz w:val="24"/>
            <w:szCs w:val="24"/>
          </w:rPr>
          <w:t>003</w:t>
        </w:r>
        <w:r w:rsidR="001A6FE1">
          <w:rPr>
            <w:rFonts w:ascii="Palatino Linotype" w:hAnsi="Palatino Linotype"/>
            <w:b/>
            <w:sz w:val="24"/>
            <w:szCs w:val="24"/>
          </w:rPr>
          <w:t>4</w:t>
        </w:r>
        <w:r w:rsidR="00636583">
          <w:rPr>
            <w:rFonts w:ascii="Palatino Linotype" w:hAnsi="Palatino Linotype"/>
            <w:b/>
            <w:sz w:val="24"/>
            <w:szCs w:val="24"/>
          </w:rPr>
          <w:t>4</w:t>
        </w:r>
        <w:r w:rsidR="001A6FE1" w:rsidRPr="001A6FE1">
          <w:rPr>
            <w:rFonts w:ascii="Palatino Linotype" w:hAnsi="Palatino Linotype"/>
            <w:b/>
            <w:sz w:val="24"/>
            <w:szCs w:val="24"/>
          </w:rPr>
          <w:t>/IXTASAL/IP/2020</w:t>
        </w:r>
      </w:hyperlink>
      <w:r w:rsidR="004C6D10">
        <w:rPr>
          <w:rFonts w:ascii="Palatino Linotype" w:hAnsi="Palatino Linotype"/>
          <w:b/>
          <w:sz w:val="23"/>
          <w:szCs w:val="23"/>
        </w:rPr>
        <w:t>.</w:t>
      </w:r>
    </w:p>
    <w:p w14:paraId="57F6C99F" w14:textId="5070CDA3" w:rsidR="0074157F" w:rsidRPr="00636583" w:rsidRDefault="0074157F" w:rsidP="00461744">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Los indicadores, metas y programa de trabajo del balneario municipal para los ejercicios fiscales 2019 y 2020.</w:t>
      </w:r>
      <w:r w:rsidRPr="00636583">
        <w:rPr>
          <w:rFonts w:ascii="Palatino Linotype" w:hAnsi="Palatino Linotype"/>
          <w:i/>
          <w:color w:val="000000"/>
        </w:rPr>
        <w:t>”(Sic).</w:t>
      </w:r>
    </w:p>
    <w:p w14:paraId="30DCAD0A" w14:textId="77777777" w:rsidR="0074157F" w:rsidRPr="00C34442" w:rsidRDefault="0074157F" w:rsidP="0074157F">
      <w:pPr>
        <w:spacing w:after="0" w:line="360" w:lineRule="auto"/>
        <w:ind w:right="850"/>
        <w:jc w:val="both"/>
        <w:rPr>
          <w:rFonts w:ascii="Palatino Linotype" w:hAnsi="Palatino Linotype" w:cs="Arial"/>
          <w:b/>
          <w:sz w:val="16"/>
          <w:szCs w:val="24"/>
        </w:rPr>
      </w:pPr>
    </w:p>
    <w:p w14:paraId="728DB4EF" w14:textId="27545329" w:rsidR="003A54DB" w:rsidRDefault="003A54DB" w:rsidP="003A54DB">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17" w:history="1">
        <w:r w:rsidR="001A6FE1" w:rsidRPr="001A6FE1">
          <w:rPr>
            <w:rFonts w:ascii="Palatino Linotype" w:hAnsi="Palatino Linotype"/>
            <w:b/>
            <w:sz w:val="24"/>
            <w:szCs w:val="24"/>
          </w:rPr>
          <w:t>003</w:t>
        </w:r>
        <w:r w:rsidR="00636583">
          <w:rPr>
            <w:rFonts w:ascii="Palatino Linotype" w:hAnsi="Palatino Linotype"/>
            <w:b/>
            <w:sz w:val="24"/>
            <w:szCs w:val="24"/>
          </w:rPr>
          <w:t>11</w:t>
        </w:r>
        <w:r w:rsidR="001A6FE1" w:rsidRPr="001A6FE1">
          <w:rPr>
            <w:rFonts w:ascii="Palatino Linotype" w:hAnsi="Palatino Linotype"/>
            <w:b/>
            <w:sz w:val="24"/>
            <w:szCs w:val="24"/>
          </w:rPr>
          <w:t>/IXTASAL/IP/2020</w:t>
        </w:r>
      </w:hyperlink>
      <w:r>
        <w:rPr>
          <w:rFonts w:ascii="Palatino Linotype" w:hAnsi="Palatino Linotype"/>
          <w:b/>
          <w:sz w:val="23"/>
          <w:szCs w:val="23"/>
        </w:rPr>
        <w:t>.</w:t>
      </w:r>
    </w:p>
    <w:p w14:paraId="41631C00" w14:textId="7928FE5C" w:rsidR="003A54DB" w:rsidRPr="00636583" w:rsidRDefault="003A54DB" w:rsidP="003A54DB">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Las metas, objetivos e indicadores, así como el programa anual de trabajo 2019, correspondiente al Sistema Municipal DIF.</w:t>
      </w:r>
      <w:r w:rsidRPr="00636583">
        <w:rPr>
          <w:rFonts w:ascii="Palatino Linotype" w:hAnsi="Palatino Linotype"/>
          <w:i/>
          <w:color w:val="000000"/>
        </w:rPr>
        <w:t>”(Sic).</w:t>
      </w:r>
    </w:p>
    <w:p w14:paraId="6DC7EA3B" w14:textId="714A90DE" w:rsidR="004F4EF0" w:rsidRDefault="004F4EF0" w:rsidP="004F4EF0">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18" w:history="1">
        <w:r w:rsidR="001A6FE1" w:rsidRPr="001A6FE1">
          <w:rPr>
            <w:rFonts w:ascii="Palatino Linotype" w:hAnsi="Palatino Linotype"/>
            <w:b/>
            <w:sz w:val="24"/>
            <w:szCs w:val="24"/>
          </w:rPr>
          <w:t>003</w:t>
        </w:r>
        <w:r w:rsidR="00636583">
          <w:rPr>
            <w:rFonts w:ascii="Palatino Linotype" w:hAnsi="Palatino Linotype"/>
            <w:b/>
            <w:sz w:val="24"/>
            <w:szCs w:val="24"/>
          </w:rPr>
          <w:t>10</w:t>
        </w:r>
        <w:r w:rsidR="001A6FE1" w:rsidRPr="001A6FE1">
          <w:rPr>
            <w:rFonts w:ascii="Palatino Linotype" w:hAnsi="Palatino Linotype"/>
            <w:b/>
            <w:sz w:val="24"/>
            <w:szCs w:val="24"/>
          </w:rPr>
          <w:t>/IXTASAL/IP/2020</w:t>
        </w:r>
      </w:hyperlink>
      <w:r>
        <w:rPr>
          <w:rFonts w:ascii="Palatino Linotype" w:hAnsi="Palatino Linotype"/>
          <w:b/>
          <w:sz w:val="23"/>
          <w:szCs w:val="23"/>
        </w:rPr>
        <w:t>.</w:t>
      </w:r>
    </w:p>
    <w:p w14:paraId="2971B9A5" w14:textId="2A434206" w:rsidR="004F4EF0" w:rsidRPr="00636583" w:rsidRDefault="004F4EF0" w:rsidP="004F4EF0">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Las metas, objetivos e indicadores, así como el programa anual de trabajo 2019, correspondiente a la Secretaría Técnica de la Presidencia Municipal</w:t>
      </w:r>
      <w:r w:rsidRPr="00636583">
        <w:rPr>
          <w:rFonts w:ascii="Palatino Linotype" w:hAnsi="Palatino Linotype"/>
          <w:i/>
          <w:color w:val="000000"/>
        </w:rPr>
        <w:t>”(Sic).</w:t>
      </w:r>
    </w:p>
    <w:p w14:paraId="63814C13" w14:textId="77777777" w:rsidR="007942EC" w:rsidRPr="00C34442" w:rsidRDefault="007942EC" w:rsidP="004F4EF0">
      <w:pPr>
        <w:spacing w:after="0" w:line="240" w:lineRule="auto"/>
        <w:ind w:left="851" w:right="850"/>
        <w:jc w:val="both"/>
        <w:rPr>
          <w:rFonts w:ascii="Palatino Linotype" w:hAnsi="Palatino Linotype"/>
          <w:i/>
          <w:color w:val="000000"/>
          <w:sz w:val="20"/>
        </w:rPr>
      </w:pPr>
    </w:p>
    <w:p w14:paraId="12360A7D" w14:textId="4EBEDDC4" w:rsidR="003A54DB" w:rsidRDefault="003A54DB" w:rsidP="003A54DB">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19" w:history="1">
        <w:r w:rsidR="001A6FE1" w:rsidRPr="001A6FE1">
          <w:rPr>
            <w:rFonts w:ascii="Palatino Linotype" w:hAnsi="Palatino Linotype"/>
            <w:b/>
            <w:sz w:val="24"/>
            <w:szCs w:val="24"/>
          </w:rPr>
          <w:t>003</w:t>
        </w:r>
        <w:r w:rsidR="00636583">
          <w:rPr>
            <w:rFonts w:ascii="Palatino Linotype" w:hAnsi="Palatino Linotype"/>
            <w:b/>
            <w:sz w:val="24"/>
            <w:szCs w:val="24"/>
          </w:rPr>
          <w:t>09</w:t>
        </w:r>
        <w:r w:rsidR="001A6FE1" w:rsidRPr="001A6FE1">
          <w:rPr>
            <w:rFonts w:ascii="Palatino Linotype" w:hAnsi="Palatino Linotype"/>
            <w:b/>
            <w:sz w:val="24"/>
            <w:szCs w:val="24"/>
          </w:rPr>
          <w:t>/IXTASAL/IP/2020</w:t>
        </w:r>
      </w:hyperlink>
      <w:r>
        <w:rPr>
          <w:rFonts w:ascii="Palatino Linotype" w:hAnsi="Palatino Linotype"/>
          <w:b/>
          <w:sz w:val="23"/>
          <w:szCs w:val="23"/>
        </w:rPr>
        <w:t>.</w:t>
      </w:r>
    </w:p>
    <w:p w14:paraId="3E3D12C2" w14:textId="3192DBD9" w:rsidR="003A54DB" w:rsidRPr="00636583" w:rsidRDefault="003A54DB" w:rsidP="003A54DB">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Las metas, objetivos e indicadores, así como el programa anual de trabajo 2019, correspondiente a la Secretaría del Ayuntamiento..</w:t>
      </w:r>
      <w:r w:rsidRPr="00636583">
        <w:rPr>
          <w:rFonts w:ascii="Palatino Linotype" w:hAnsi="Palatino Linotype"/>
          <w:i/>
          <w:color w:val="000000"/>
        </w:rPr>
        <w:t>”(Sic).</w:t>
      </w:r>
    </w:p>
    <w:p w14:paraId="0729A3E5" w14:textId="77777777" w:rsidR="007942EC" w:rsidRPr="00C34442" w:rsidRDefault="007942EC" w:rsidP="003A54DB">
      <w:pPr>
        <w:spacing w:after="0" w:line="240" w:lineRule="auto"/>
        <w:ind w:left="851" w:right="850"/>
        <w:jc w:val="both"/>
        <w:rPr>
          <w:rFonts w:ascii="Palatino Linotype" w:hAnsi="Palatino Linotype"/>
          <w:i/>
          <w:color w:val="000000"/>
          <w:sz w:val="20"/>
        </w:rPr>
      </w:pPr>
    </w:p>
    <w:p w14:paraId="480582E7" w14:textId="386FE96B" w:rsidR="003A54DB" w:rsidRDefault="003A54DB" w:rsidP="003A54DB">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0" w:history="1">
        <w:r w:rsidR="001A6FE1" w:rsidRPr="001A6FE1">
          <w:rPr>
            <w:rFonts w:ascii="Palatino Linotype" w:hAnsi="Palatino Linotype"/>
            <w:b/>
            <w:sz w:val="24"/>
            <w:szCs w:val="24"/>
          </w:rPr>
          <w:t>003</w:t>
        </w:r>
        <w:r w:rsidR="00636583">
          <w:rPr>
            <w:rFonts w:ascii="Palatino Linotype" w:hAnsi="Palatino Linotype"/>
            <w:b/>
            <w:sz w:val="24"/>
            <w:szCs w:val="24"/>
          </w:rPr>
          <w:t>08</w:t>
        </w:r>
        <w:r w:rsidR="001A6FE1" w:rsidRPr="001A6FE1">
          <w:rPr>
            <w:rFonts w:ascii="Palatino Linotype" w:hAnsi="Palatino Linotype"/>
            <w:b/>
            <w:sz w:val="24"/>
            <w:szCs w:val="24"/>
          </w:rPr>
          <w:t>/IXTASAL/IP/2020</w:t>
        </w:r>
      </w:hyperlink>
      <w:r>
        <w:rPr>
          <w:rFonts w:ascii="Palatino Linotype" w:hAnsi="Palatino Linotype"/>
          <w:b/>
          <w:sz w:val="23"/>
          <w:szCs w:val="23"/>
        </w:rPr>
        <w:t>.</w:t>
      </w:r>
    </w:p>
    <w:p w14:paraId="167BBD60" w14:textId="61074198" w:rsidR="003A54DB" w:rsidRPr="00636583" w:rsidRDefault="003A54DB" w:rsidP="003A54DB">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Las metas, objetivos e indicadores, así como el programa anual de trabajo 2019, correspondiente a la Sindicatura Municipal.</w:t>
      </w:r>
      <w:r w:rsidRPr="00636583">
        <w:rPr>
          <w:rFonts w:ascii="Palatino Linotype" w:hAnsi="Palatino Linotype"/>
          <w:i/>
          <w:color w:val="000000"/>
        </w:rPr>
        <w:t>”(Sic).</w:t>
      </w:r>
    </w:p>
    <w:p w14:paraId="2C2449A2" w14:textId="77777777" w:rsidR="007942EC" w:rsidRPr="00C34442" w:rsidRDefault="007942EC" w:rsidP="003A54DB">
      <w:pPr>
        <w:spacing w:after="0" w:line="240" w:lineRule="auto"/>
        <w:ind w:left="851" w:right="850"/>
        <w:jc w:val="both"/>
        <w:rPr>
          <w:rFonts w:ascii="Palatino Linotype" w:hAnsi="Palatino Linotype"/>
          <w:i/>
          <w:color w:val="000000"/>
          <w:sz w:val="20"/>
        </w:rPr>
      </w:pPr>
    </w:p>
    <w:p w14:paraId="241CBD1B" w14:textId="7F030A40" w:rsidR="003A54DB" w:rsidRDefault="003A54DB" w:rsidP="003A54DB">
      <w:pPr>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1" w:history="1">
        <w:r w:rsidR="001A6FE1" w:rsidRPr="001A6FE1">
          <w:rPr>
            <w:rFonts w:ascii="Palatino Linotype" w:hAnsi="Palatino Linotype"/>
            <w:b/>
            <w:sz w:val="24"/>
            <w:szCs w:val="24"/>
          </w:rPr>
          <w:t>003</w:t>
        </w:r>
        <w:r w:rsidR="00636583">
          <w:rPr>
            <w:rFonts w:ascii="Palatino Linotype" w:hAnsi="Palatino Linotype"/>
            <w:b/>
            <w:sz w:val="24"/>
            <w:szCs w:val="24"/>
          </w:rPr>
          <w:t>12</w:t>
        </w:r>
        <w:r w:rsidR="001A6FE1" w:rsidRPr="001A6FE1">
          <w:rPr>
            <w:rFonts w:ascii="Palatino Linotype" w:hAnsi="Palatino Linotype"/>
            <w:b/>
            <w:sz w:val="24"/>
            <w:szCs w:val="24"/>
          </w:rPr>
          <w:t>/IXTASAL/IP/2020</w:t>
        </w:r>
      </w:hyperlink>
      <w:r>
        <w:rPr>
          <w:rFonts w:ascii="Palatino Linotype" w:hAnsi="Palatino Linotype"/>
          <w:b/>
          <w:sz w:val="23"/>
          <w:szCs w:val="23"/>
        </w:rPr>
        <w:t>.</w:t>
      </w:r>
    </w:p>
    <w:p w14:paraId="7D8F753E" w14:textId="2685EE7E" w:rsidR="003A54DB" w:rsidRPr="00636583" w:rsidRDefault="003A54DB" w:rsidP="003A54DB">
      <w:pPr>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00636583" w:rsidRPr="00636583">
        <w:rPr>
          <w:rFonts w:ascii="Palatino Linotype" w:hAnsi="Palatino Linotype"/>
          <w:i/>
          <w:color w:val="000000"/>
        </w:rPr>
        <w:t>Las metas, objetivos e indicadores, así como el programa anual de trabajo 2019, correspondiente al Presidente Municipal.</w:t>
      </w:r>
      <w:r w:rsidRPr="00636583">
        <w:rPr>
          <w:rFonts w:ascii="Palatino Linotype" w:hAnsi="Palatino Linotype"/>
          <w:i/>
          <w:color w:val="000000"/>
        </w:rPr>
        <w:t>”(Sic).</w:t>
      </w:r>
    </w:p>
    <w:p w14:paraId="56483BA0" w14:textId="77777777" w:rsidR="007942EC" w:rsidRPr="00C34442" w:rsidRDefault="007942EC" w:rsidP="003A54DB">
      <w:pPr>
        <w:spacing w:after="0" w:line="240" w:lineRule="auto"/>
        <w:ind w:left="851" w:right="850"/>
        <w:jc w:val="both"/>
        <w:rPr>
          <w:rFonts w:ascii="Palatino Linotype" w:hAnsi="Palatino Linotype"/>
          <w:i/>
          <w:color w:val="000000"/>
          <w:sz w:val="20"/>
        </w:rPr>
      </w:pPr>
    </w:p>
    <w:p w14:paraId="788DFD11" w14:textId="14CE9111" w:rsidR="00EA760D" w:rsidRDefault="00EA760D" w:rsidP="00EA760D">
      <w:pPr>
        <w:spacing w:before="240" w:after="240" w:line="360" w:lineRule="auto"/>
        <w:jc w:val="both"/>
        <w:rPr>
          <w:rFonts w:ascii="Palatino Linotype" w:hAnsi="Palatino Linotype" w:cs="Arial"/>
          <w:sz w:val="24"/>
          <w:szCs w:val="24"/>
        </w:rPr>
      </w:pPr>
      <w:r w:rsidRPr="00201765">
        <w:rPr>
          <w:rFonts w:ascii="Palatino Linotype" w:hAnsi="Palatino Linotype" w:cs="Arial"/>
          <w:sz w:val="24"/>
          <w:szCs w:val="24"/>
        </w:rPr>
        <w:t>Haciéndose constar que de</w:t>
      </w:r>
      <w:r w:rsidR="003F5C59">
        <w:rPr>
          <w:rFonts w:ascii="Palatino Linotype" w:hAnsi="Palatino Linotype" w:cs="Arial"/>
          <w:sz w:val="24"/>
          <w:szCs w:val="24"/>
        </w:rPr>
        <w:t xml:space="preserve"> </w:t>
      </w:r>
      <w:r w:rsidRPr="00201765">
        <w:rPr>
          <w:rFonts w:ascii="Palatino Linotype" w:hAnsi="Palatino Linotype" w:cs="Arial"/>
          <w:sz w:val="24"/>
          <w:szCs w:val="24"/>
        </w:rPr>
        <w:t>l</w:t>
      </w:r>
      <w:r w:rsidR="003F5C59">
        <w:rPr>
          <w:rFonts w:ascii="Palatino Linotype" w:hAnsi="Palatino Linotype" w:cs="Arial"/>
          <w:sz w:val="24"/>
          <w:szCs w:val="24"/>
        </w:rPr>
        <w:t>os</w:t>
      </w:r>
      <w:r w:rsidRPr="00201765">
        <w:rPr>
          <w:rFonts w:ascii="Palatino Linotype" w:hAnsi="Palatino Linotype" w:cs="Arial"/>
          <w:sz w:val="24"/>
          <w:szCs w:val="24"/>
        </w:rPr>
        <w:t xml:space="preserve"> acuse</w:t>
      </w:r>
      <w:r w:rsidR="003F5C59">
        <w:rPr>
          <w:rFonts w:ascii="Palatino Linotype" w:hAnsi="Palatino Linotype" w:cs="Arial"/>
          <w:sz w:val="24"/>
          <w:szCs w:val="24"/>
        </w:rPr>
        <w:t>s</w:t>
      </w:r>
      <w:r w:rsidRPr="00201765">
        <w:rPr>
          <w:rFonts w:ascii="Palatino Linotype" w:hAnsi="Palatino Linotype" w:cs="Arial"/>
          <w:sz w:val="24"/>
          <w:szCs w:val="24"/>
        </w:rPr>
        <w:t xml:space="preserve"> de solicit</w:t>
      </w:r>
      <w:r w:rsidR="003F5C59">
        <w:rPr>
          <w:rFonts w:ascii="Palatino Linotype" w:hAnsi="Palatino Linotype" w:cs="Arial"/>
          <w:sz w:val="24"/>
          <w:szCs w:val="24"/>
        </w:rPr>
        <w:t xml:space="preserve">ud de información contenida en </w:t>
      </w:r>
      <w:r w:rsidRPr="00201765">
        <w:rPr>
          <w:rFonts w:ascii="Palatino Linotype" w:hAnsi="Palatino Linotype" w:cs="Arial"/>
          <w:sz w:val="24"/>
          <w:szCs w:val="24"/>
        </w:rPr>
        <w:t>l</w:t>
      </w:r>
      <w:r w:rsidR="003F5C59">
        <w:rPr>
          <w:rFonts w:ascii="Palatino Linotype" w:hAnsi="Palatino Linotype" w:cs="Arial"/>
          <w:sz w:val="24"/>
          <w:szCs w:val="24"/>
        </w:rPr>
        <w:t>os</w:t>
      </w:r>
      <w:r w:rsidRPr="00201765">
        <w:rPr>
          <w:rFonts w:ascii="Palatino Linotype" w:hAnsi="Palatino Linotype" w:cs="Arial"/>
          <w:sz w:val="24"/>
          <w:szCs w:val="24"/>
        </w:rPr>
        <w:t xml:space="preserve"> expediente</w:t>
      </w:r>
      <w:r w:rsidR="003F5C59">
        <w:rPr>
          <w:rFonts w:ascii="Palatino Linotype" w:hAnsi="Palatino Linotype" w:cs="Arial"/>
          <w:sz w:val="24"/>
          <w:szCs w:val="24"/>
        </w:rPr>
        <w:t>s</w:t>
      </w:r>
      <w:r w:rsidRPr="00201765">
        <w:rPr>
          <w:rFonts w:ascii="Palatino Linotype" w:hAnsi="Palatino Linotype" w:cs="Arial"/>
          <w:sz w:val="24"/>
          <w:szCs w:val="24"/>
        </w:rPr>
        <w:t xml:space="preserve"> electrónico</w:t>
      </w:r>
      <w:r w:rsidR="003F5C59">
        <w:rPr>
          <w:rFonts w:ascii="Palatino Linotype" w:hAnsi="Palatino Linotype" w:cs="Arial"/>
          <w:sz w:val="24"/>
          <w:szCs w:val="24"/>
        </w:rPr>
        <w:t>s</w:t>
      </w:r>
      <w:r w:rsidRPr="00201765">
        <w:rPr>
          <w:rFonts w:ascii="Palatino Linotype" w:hAnsi="Palatino Linotype" w:cs="Arial"/>
          <w:sz w:val="24"/>
          <w:szCs w:val="24"/>
        </w:rPr>
        <w:t xml:space="preserve"> del SAIMEX, se aprecia que</w:t>
      </w:r>
      <w:r w:rsidR="00045DF6">
        <w:rPr>
          <w:rFonts w:ascii="Palatino Linotype" w:hAnsi="Palatino Linotype" w:cs="Arial"/>
          <w:sz w:val="24"/>
          <w:szCs w:val="24"/>
        </w:rPr>
        <w:t xml:space="preserve"> </w:t>
      </w:r>
      <w:r w:rsidR="003F5C59">
        <w:rPr>
          <w:rFonts w:ascii="Palatino Linotype" w:hAnsi="Palatino Linotype" w:cs="Arial"/>
          <w:sz w:val="24"/>
          <w:szCs w:val="24"/>
        </w:rPr>
        <w:t>e</w:t>
      </w:r>
      <w:r w:rsidRPr="00201765">
        <w:rPr>
          <w:rFonts w:ascii="Palatino Linotype" w:hAnsi="Palatino Linotype" w:cs="Arial"/>
          <w:sz w:val="24"/>
          <w:szCs w:val="24"/>
        </w:rPr>
        <w:t>l Recurrente eligió como modalidad de entrega</w:t>
      </w:r>
      <w:r w:rsidR="00E81878">
        <w:rPr>
          <w:rFonts w:ascii="Palatino Linotype" w:hAnsi="Palatino Linotype" w:cs="Arial"/>
          <w:sz w:val="24"/>
          <w:szCs w:val="24"/>
        </w:rPr>
        <w:t xml:space="preserve">: </w:t>
      </w:r>
      <w:r w:rsidRPr="00201765">
        <w:rPr>
          <w:rFonts w:ascii="Palatino Linotype" w:hAnsi="Palatino Linotype" w:cs="Arial"/>
          <w:sz w:val="24"/>
          <w:szCs w:val="24"/>
        </w:rPr>
        <w:t>“</w:t>
      </w:r>
      <w:r w:rsidRPr="00201765">
        <w:rPr>
          <w:rFonts w:ascii="Palatino Linotype" w:hAnsi="Palatino Linotype" w:cs="Arial"/>
          <w:i/>
          <w:sz w:val="24"/>
          <w:szCs w:val="24"/>
        </w:rPr>
        <w:t>a través del SAIMEX</w:t>
      </w:r>
      <w:r w:rsidRPr="00201765">
        <w:rPr>
          <w:rFonts w:ascii="Palatino Linotype" w:hAnsi="Palatino Linotype" w:cs="Arial"/>
          <w:sz w:val="24"/>
          <w:szCs w:val="24"/>
        </w:rPr>
        <w:t>”.</w:t>
      </w:r>
    </w:p>
    <w:p w14:paraId="3E1DF9D8" w14:textId="2D4466EC" w:rsidR="00B407EE" w:rsidRPr="00AD2A55" w:rsidRDefault="00BF3214" w:rsidP="00AD2A55">
      <w:pPr>
        <w:spacing w:after="0" w:line="360" w:lineRule="auto"/>
        <w:jc w:val="both"/>
        <w:rPr>
          <w:rFonts w:ascii="Palatino Linotype" w:hAnsi="Palatino Linotype" w:cs="Arial"/>
          <w:b/>
          <w:sz w:val="24"/>
          <w:szCs w:val="24"/>
        </w:rPr>
      </w:pPr>
      <w:r w:rsidRPr="002F3A46">
        <w:rPr>
          <w:rFonts w:ascii="Palatino Linotype" w:hAnsi="Palatino Linotype" w:cs="Arial"/>
          <w:b/>
          <w:sz w:val="28"/>
          <w:szCs w:val="28"/>
        </w:rPr>
        <w:t>SEGUNDO</w:t>
      </w:r>
      <w:r w:rsidR="005F4386" w:rsidRPr="009C027F">
        <w:rPr>
          <w:rFonts w:ascii="Palatino Linotype" w:hAnsi="Palatino Linotype" w:cs="Arial"/>
          <w:b/>
          <w:sz w:val="28"/>
          <w:szCs w:val="28"/>
        </w:rPr>
        <w:t xml:space="preserve">. </w:t>
      </w:r>
      <w:r w:rsidR="00396646" w:rsidRPr="009C027F">
        <w:rPr>
          <w:rFonts w:ascii="Palatino Linotype" w:hAnsi="Palatino Linotype" w:cs="Arial"/>
          <w:b/>
          <w:sz w:val="24"/>
          <w:szCs w:val="24"/>
        </w:rPr>
        <w:t>De la</w:t>
      </w:r>
      <w:r w:rsidR="006F4C89" w:rsidRPr="009C027F">
        <w:rPr>
          <w:rFonts w:ascii="Palatino Linotype" w:hAnsi="Palatino Linotype" w:cs="Arial"/>
          <w:b/>
          <w:sz w:val="24"/>
          <w:szCs w:val="24"/>
        </w:rPr>
        <w:t>s</w:t>
      </w:r>
      <w:r w:rsidR="00396646" w:rsidRPr="009C027F">
        <w:rPr>
          <w:rFonts w:ascii="Palatino Linotype" w:hAnsi="Palatino Linotype" w:cs="Arial"/>
          <w:b/>
          <w:sz w:val="24"/>
          <w:szCs w:val="24"/>
        </w:rPr>
        <w:t xml:space="preserve"> respuesta</w:t>
      </w:r>
      <w:r w:rsidR="006F4C89" w:rsidRPr="009C027F">
        <w:rPr>
          <w:rFonts w:ascii="Palatino Linotype" w:hAnsi="Palatino Linotype" w:cs="Arial"/>
          <w:b/>
          <w:sz w:val="24"/>
          <w:szCs w:val="24"/>
        </w:rPr>
        <w:t>s</w:t>
      </w:r>
      <w:r w:rsidR="00396646" w:rsidRPr="009C027F">
        <w:rPr>
          <w:rFonts w:ascii="Palatino Linotype" w:hAnsi="Palatino Linotype" w:cs="Arial"/>
          <w:b/>
          <w:sz w:val="24"/>
          <w:szCs w:val="24"/>
        </w:rPr>
        <w:t xml:space="preserve"> del Sujeto</w:t>
      </w:r>
      <w:r w:rsidR="00396646" w:rsidRPr="002F3A46">
        <w:rPr>
          <w:rFonts w:ascii="Palatino Linotype" w:hAnsi="Palatino Linotype" w:cs="Arial"/>
          <w:b/>
          <w:sz w:val="24"/>
          <w:szCs w:val="24"/>
        </w:rPr>
        <w:t xml:space="preserve"> Obligado</w:t>
      </w:r>
      <w:r w:rsidR="00B407EE" w:rsidRPr="002F3A46">
        <w:rPr>
          <w:rFonts w:ascii="Palatino Linotype" w:hAnsi="Palatino Linotype" w:cs="Arial"/>
          <w:b/>
          <w:sz w:val="24"/>
          <w:szCs w:val="24"/>
        </w:rPr>
        <w:t>.</w:t>
      </w:r>
      <w:r w:rsidR="00B407EE" w:rsidRPr="00AD2A55">
        <w:rPr>
          <w:rFonts w:ascii="Palatino Linotype" w:hAnsi="Palatino Linotype" w:cs="Arial"/>
          <w:b/>
          <w:sz w:val="24"/>
          <w:szCs w:val="24"/>
        </w:rPr>
        <w:t xml:space="preserve"> </w:t>
      </w:r>
    </w:p>
    <w:p w14:paraId="724B9B76" w14:textId="37957204" w:rsidR="005E07F6" w:rsidRDefault="009763E3" w:rsidP="003F5C59">
      <w:pPr>
        <w:spacing w:after="0" w:line="360" w:lineRule="auto"/>
        <w:jc w:val="both"/>
        <w:rPr>
          <w:rFonts w:ascii="Palatino Linotype" w:hAnsi="Palatino Linotype"/>
          <w:sz w:val="24"/>
          <w:szCs w:val="24"/>
        </w:rPr>
      </w:pPr>
      <w:r w:rsidRPr="009763E3">
        <w:rPr>
          <w:rFonts w:ascii="Palatino Linotype" w:hAnsi="Palatino Linotype"/>
          <w:sz w:val="24"/>
          <w:szCs w:val="24"/>
        </w:rPr>
        <w:t>D</w:t>
      </w:r>
      <w:r w:rsidR="00D31527">
        <w:rPr>
          <w:rFonts w:ascii="Palatino Linotype" w:hAnsi="Palatino Linotype"/>
          <w:sz w:val="24"/>
          <w:szCs w:val="24"/>
        </w:rPr>
        <w:t xml:space="preserve">e las constancias que obran en </w:t>
      </w:r>
      <w:r w:rsidRPr="009763E3">
        <w:rPr>
          <w:rFonts w:ascii="Palatino Linotype" w:hAnsi="Palatino Linotype"/>
          <w:sz w:val="24"/>
          <w:szCs w:val="24"/>
        </w:rPr>
        <w:t>l</w:t>
      </w:r>
      <w:r w:rsidR="00D31527">
        <w:rPr>
          <w:rFonts w:ascii="Palatino Linotype" w:hAnsi="Palatino Linotype"/>
          <w:sz w:val="24"/>
          <w:szCs w:val="24"/>
        </w:rPr>
        <w:t>os</w:t>
      </w:r>
      <w:r w:rsidRPr="009763E3">
        <w:rPr>
          <w:rFonts w:ascii="Palatino Linotype" w:hAnsi="Palatino Linotype"/>
          <w:sz w:val="24"/>
          <w:szCs w:val="24"/>
        </w:rPr>
        <w:t xml:space="preserve"> expediente</w:t>
      </w:r>
      <w:r w:rsidR="00D31527">
        <w:rPr>
          <w:rFonts w:ascii="Palatino Linotype" w:hAnsi="Palatino Linotype"/>
          <w:sz w:val="24"/>
          <w:szCs w:val="24"/>
        </w:rPr>
        <w:t>s</w:t>
      </w:r>
      <w:r w:rsidRPr="009763E3">
        <w:rPr>
          <w:rFonts w:ascii="Palatino Linotype" w:hAnsi="Palatino Linotype"/>
          <w:sz w:val="24"/>
          <w:szCs w:val="24"/>
        </w:rPr>
        <w:t xml:space="preserve"> electrónico</w:t>
      </w:r>
      <w:r w:rsidR="00D31527">
        <w:rPr>
          <w:rFonts w:ascii="Palatino Linotype" w:hAnsi="Palatino Linotype"/>
          <w:sz w:val="24"/>
          <w:szCs w:val="24"/>
        </w:rPr>
        <w:t>s</w:t>
      </w:r>
      <w:r w:rsidRPr="009763E3">
        <w:rPr>
          <w:rFonts w:ascii="Palatino Linotype" w:hAnsi="Palatino Linotype"/>
          <w:sz w:val="24"/>
          <w:szCs w:val="24"/>
        </w:rPr>
        <w:t xml:space="preserve"> del SAIMEX, se advierte q</w:t>
      </w:r>
      <w:r w:rsidR="00E30791">
        <w:rPr>
          <w:rFonts w:ascii="Palatino Linotype" w:hAnsi="Palatino Linotype"/>
          <w:sz w:val="24"/>
          <w:szCs w:val="24"/>
        </w:rPr>
        <w:t>ue</w:t>
      </w:r>
      <w:r w:rsidRPr="009763E3">
        <w:rPr>
          <w:rFonts w:ascii="Palatino Linotype" w:hAnsi="Palatino Linotype"/>
          <w:sz w:val="24"/>
          <w:szCs w:val="24"/>
        </w:rPr>
        <w:t xml:space="preserve"> el Sujeto Obligado,</w:t>
      </w:r>
      <w:r w:rsidR="00993544">
        <w:rPr>
          <w:rFonts w:ascii="Palatino Linotype" w:hAnsi="Palatino Linotype"/>
          <w:sz w:val="24"/>
          <w:szCs w:val="24"/>
        </w:rPr>
        <w:t xml:space="preserve"> </w:t>
      </w:r>
      <w:r w:rsidR="00A3132A">
        <w:rPr>
          <w:rFonts w:ascii="Palatino Linotype" w:hAnsi="Palatino Linotype"/>
          <w:sz w:val="24"/>
          <w:szCs w:val="24"/>
        </w:rPr>
        <w:t>emitió respuesta en</w:t>
      </w:r>
      <w:r w:rsidR="00AF120F">
        <w:rPr>
          <w:rFonts w:ascii="Palatino Linotype" w:hAnsi="Palatino Linotype"/>
          <w:sz w:val="24"/>
          <w:szCs w:val="24"/>
        </w:rPr>
        <w:t xml:space="preserve"> fecha</w:t>
      </w:r>
      <w:r w:rsidR="001D1153">
        <w:rPr>
          <w:rFonts w:ascii="Palatino Linotype" w:hAnsi="Palatino Linotype"/>
          <w:sz w:val="24"/>
          <w:szCs w:val="24"/>
        </w:rPr>
        <w:t xml:space="preserve"> </w:t>
      </w:r>
      <w:r w:rsidR="00636583">
        <w:rPr>
          <w:rFonts w:ascii="Palatino Linotype" w:hAnsi="Palatino Linotype"/>
          <w:sz w:val="24"/>
          <w:szCs w:val="24"/>
        </w:rPr>
        <w:t xml:space="preserve">veinticinco de mayo y treinta </w:t>
      </w:r>
      <w:r w:rsidR="00E30791">
        <w:rPr>
          <w:rFonts w:ascii="Palatino Linotype" w:hAnsi="Palatino Linotype"/>
          <w:sz w:val="24"/>
          <w:szCs w:val="24"/>
        </w:rPr>
        <w:t>de junio de dos mil veinte, en los siguientes términos</w:t>
      </w:r>
      <w:r w:rsidR="00AF120F">
        <w:rPr>
          <w:rFonts w:ascii="Palatino Linotype" w:hAnsi="Palatino Linotype"/>
          <w:sz w:val="24"/>
          <w:szCs w:val="24"/>
        </w:rPr>
        <w:t>:</w:t>
      </w:r>
    </w:p>
    <w:p w14:paraId="103ED0E1" w14:textId="26DFBC87" w:rsidR="00DC6262" w:rsidRPr="00377D47" w:rsidRDefault="00636583" w:rsidP="00377D47">
      <w:pPr>
        <w:spacing w:after="0" w:line="240" w:lineRule="auto"/>
        <w:ind w:left="851" w:right="850"/>
        <w:jc w:val="right"/>
        <w:rPr>
          <w:rFonts w:ascii="Palatino Linotype" w:hAnsi="Palatino Linotype"/>
          <w:i/>
          <w:color w:val="000000"/>
        </w:rPr>
      </w:pPr>
      <w:r w:rsidRPr="00377D47">
        <w:rPr>
          <w:rFonts w:ascii="Palatino Linotype" w:hAnsi="Palatino Linotype"/>
          <w:i/>
          <w:color w:val="000000"/>
        </w:rPr>
        <w:lastRenderedPageBreak/>
        <w:t>Folio de la solicitud: 00312/IXTASAL/IP/2020</w:t>
      </w:r>
    </w:p>
    <w:p w14:paraId="70505D22" w14:textId="77777777" w:rsidR="00636583" w:rsidRPr="00377D47" w:rsidRDefault="00636583" w:rsidP="00D43E54">
      <w:pPr>
        <w:spacing w:after="0" w:line="240" w:lineRule="auto"/>
        <w:ind w:left="851" w:right="850"/>
        <w:jc w:val="both"/>
        <w:rPr>
          <w:rFonts w:ascii="Palatino Linotype" w:hAnsi="Palatino Linotype"/>
          <w:i/>
          <w:color w:val="000000"/>
        </w:rPr>
      </w:pPr>
    </w:p>
    <w:p w14:paraId="5611D63D" w14:textId="2CC6608A" w:rsidR="00636583" w:rsidRPr="00377D47" w:rsidRDefault="00636583" w:rsidP="00D43E54">
      <w:pPr>
        <w:spacing w:after="0" w:line="240" w:lineRule="auto"/>
        <w:ind w:left="851" w:right="850"/>
        <w:jc w:val="both"/>
        <w:rPr>
          <w:rFonts w:ascii="Palatino Linotype" w:hAnsi="Palatino Linotype"/>
          <w:i/>
          <w:color w:val="000000"/>
        </w:rPr>
      </w:pPr>
      <w:r w:rsidRPr="00377D47">
        <w:rPr>
          <w:rFonts w:ascii="Palatino Linotype" w:hAnsi="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1724D26" w14:textId="429559D7" w:rsidR="00636583" w:rsidRPr="00377D47" w:rsidRDefault="00636583" w:rsidP="00D43E54">
      <w:pPr>
        <w:spacing w:after="0" w:line="240" w:lineRule="auto"/>
        <w:ind w:left="851" w:right="850"/>
        <w:jc w:val="both"/>
        <w:rPr>
          <w:rFonts w:ascii="Palatino Linotype" w:hAnsi="Palatino Linotype"/>
          <w:i/>
          <w:color w:val="000000"/>
        </w:rPr>
      </w:pPr>
      <w:r w:rsidRPr="00377D47">
        <w:rPr>
          <w:rFonts w:ascii="Palatino Linotype" w:hAnsi="Palatino Linotype"/>
          <w:i/>
          <w:color w:val="000000"/>
        </w:rPr>
        <w:t>CIUDADANO P R E S E N T E Con fundamento en los artículos 3 fracciones XLIV, 12, 23 fracción IV, 50, 52, 53, fracción II y VI, 163 de la Ley de Transparencia y Acceso a la Información Pública del Estado de México y Municipios, en atención a la solicitud de información número 00312/IXTASAL/IP/2020, presentada mediante el Sistema de Acceso a la Información Mexiquense (SAIMEX), adjunto al presente, se servirá encontrar respuesta a su solicitud proporcionada por el Servidor Público Habilitado de la UIPPE, de Ixtapan de la Sal. Se le hace de su conocimiento que el derecho a la información no es absoluto se encuentra limitado, y en caso de no estar conforme con la respuesta proporcionada, tiene derecho de interponer recurso de revisión dentro del pazo de 15 días hábiles contados a partir del día siguiente de la notificación del presente; de conformidad con lo dispuesto por el artículo 177 de la Ley de Transparencia y Acceso a la Información Pública del Estado de México y Municipios. No omito manifestarle que, nos ponemos a sus órdenes en la Unidad de Transparencia de este municipio, ubicada en Prolongación 16 de septiembre s/n, Colonia Ixtapita, cp. 51907, Ixtapan de la Sal, México, oficina en el interior de Tesorería Municipal, de lunes a viernes en un horario de 09:00 a 17:00 horas, para cualquier solicitud, aclaración, duda, sugerencia o asesoría.</w:t>
      </w:r>
    </w:p>
    <w:p w14:paraId="229D8F8B" w14:textId="77777777" w:rsidR="00DC6262" w:rsidRPr="00377D47" w:rsidRDefault="00DC6262" w:rsidP="00D43E54">
      <w:pPr>
        <w:spacing w:after="0" w:line="240" w:lineRule="auto"/>
        <w:ind w:left="851" w:right="850"/>
        <w:jc w:val="both"/>
        <w:rPr>
          <w:rFonts w:ascii="Palatino Linotype" w:hAnsi="Palatino Linotype"/>
          <w:i/>
          <w:color w:val="000000"/>
        </w:rPr>
      </w:pPr>
    </w:p>
    <w:p w14:paraId="38357BE3" w14:textId="488B93CF" w:rsidR="00AF120F" w:rsidRPr="00377D47" w:rsidRDefault="00AF120F" w:rsidP="00D43E54">
      <w:pPr>
        <w:spacing w:after="0" w:line="240" w:lineRule="auto"/>
        <w:ind w:left="851" w:right="850"/>
        <w:jc w:val="both"/>
        <w:rPr>
          <w:rFonts w:ascii="Palatino Linotype" w:hAnsi="Palatino Linotype"/>
          <w:i/>
          <w:color w:val="000000"/>
        </w:rPr>
      </w:pPr>
      <w:r w:rsidRPr="00377D47">
        <w:rPr>
          <w:rFonts w:ascii="Palatino Linotype" w:hAnsi="Palatino Linotype"/>
          <w:i/>
          <w:color w:val="000000"/>
        </w:rPr>
        <w:t>ATENTAMENTE</w:t>
      </w:r>
    </w:p>
    <w:p w14:paraId="36BFCC46" w14:textId="4543D6A8" w:rsidR="001D1153" w:rsidRDefault="00377D47" w:rsidP="00AF120F">
      <w:pPr>
        <w:spacing w:after="0" w:line="360" w:lineRule="auto"/>
        <w:ind w:left="851" w:right="850"/>
        <w:jc w:val="both"/>
        <w:rPr>
          <w:rFonts w:ascii="Palatino Linotype" w:hAnsi="Palatino Linotype"/>
          <w:i/>
          <w:color w:val="000000"/>
        </w:rPr>
      </w:pPr>
      <w:r w:rsidRPr="00377D47">
        <w:rPr>
          <w:rFonts w:ascii="Palatino Linotype" w:hAnsi="Palatino Linotype"/>
          <w:i/>
          <w:color w:val="000000"/>
        </w:rPr>
        <w:t>L. EN D. MARICELA RAMIREZ COTERO</w:t>
      </w:r>
    </w:p>
    <w:p w14:paraId="568EC685" w14:textId="77777777" w:rsidR="00377D47" w:rsidRPr="00377D47" w:rsidRDefault="00377D47" w:rsidP="00AF120F">
      <w:pPr>
        <w:spacing w:after="0" w:line="360" w:lineRule="auto"/>
        <w:ind w:left="851" w:right="850"/>
        <w:jc w:val="both"/>
        <w:rPr>
          <w:rFonts w:ascii="Palatino Linotype" w:hAnsi="Palatino Linotype"/>
          <w:i/>
          <w:color w:val="000000"/>
        </w:rPr>
      </w:pPr>
    </w:p>
    <w:p w14:paraId="1C400116" w14:textId="77777777" w:rsidR="00377D47" w:rsidRPr="00CF567E" w:rsidRDefault="00AF120F" w:rsidP="00377D47">
      <w:pPr>
        <w:pStyle w:val="Sinespaciado"/>
        <w:numPr>
          <w:ilvl w:val="0"/>
          <w:numId w:val="13"/>
        </w:numPr>
        <w:ind w:hanging="720"/>
        <w:jc w:val="both"/>
        <w:rPr>
          <w:rFonts w:ascii="Palatino Linotype" w:hAnsi="Palatino Linotype"/>
          <w:lang w:val="es-ES_tradnl"/>
        </w:rPr>
      </w:pPr>
      <w:r>
        <w:rPr>
          <w:rFonts w:ascii="Palatino Linotype" w:hAnsi="Palatino Linotype" w:cs="Arial"/>
        </w:rPr>
        <w:t xml:space="preserve">Adjuntando </w:t>
      </w:r>
      <w:r w:rsidR="00377D47">
        <w:rPr>
          <w:rFonts w:ascii="Palatino Linotype" w:hAnsi="Palatino Linotype" w:cs="Arial"/>
        </w:rPr>
        <w:t xml:space="preserve">un </w:t>
      </w:r>
      <w:r w:rsidR="00D43FC8">
        <w:rPr>
          <w:rFonts w:ascii="Palatino Linotype" w:hAnsi="Palatino Linotype" w:cs="Arial"/>
        </w:rPr>
        <w:t>archivo</w:t>
      </w:r>
      <w:r w:rsidR="00377D47">
        <w:rPr>
          <w:rFonts w:ascii="Palatino Linotype" w:hAnsi="Palatino Linotype" w:cs="Arial"/>
        </w:rPr>
        <w:t xml:space="preserve"> denominado </w:t>
      </w:r>
      <w:r w:rsidR="00377D47" w:rsidRPr="00551A0B">
        <w:rPr>
          <w:rFonts w:ascii="Palatino Linotype" w:hAnsi="Palatino Linotype"/>
          <w:i/>
          <w:lang w:val="es-ES_tradnl"/>
        </w:rPr>
        <w:t>“Acta de la 11va Sesión Extraordinaria.pdf”</w:t>
      </w:r>
      <w:r w:rsidR="00377D47">
        <w:rPr>
          <w:rFonts w:ascii="Palatino Linotype" w:hAnsi="Palatino Linotype"/>
          <w:lang w:val="es-ES_tradnl"/>
        </w:rPr>
        <w:t>; el cual, no se inserta por ser del conocimiento de las partes, sin embargo, será motivo de estudio en el Considerando correspondiente.</w:t>
      </w:r>
    </w:p>
    <w:p w14:paraId="2D7A0DE6" w14:textId="5E765C17" w:rsidR="00D43FC8" w:rsidRDefault="00D43FC8" w:rsidP="00E417F3">
      <w:pPr>
        <w:spacing w:after="0" w:line="360" w:lineRule="auto"/>
        <w:ind w:right="141"/>
        <w:jc w:val="both"/>
        <w:rPr>
          <w:rFonts w:ascii="Palatino Linotype" w:hAnsi="Palatino Linotype" w:cs="Arial"/>
          <w:sz w:val="24"/>
          <w:szCs w:val="24"/>
        </w:rPr>
      </w:pPr>
      <w:r>
        <w:rPr>
          <w:rFonts w:ascii="Palatino Linotype" w:hAnsi="Palatino Linotype" w:cs="Arial"/>
          <w:sz w:val="24"/>
          <w:szCs w:val="24"/>
        </w:rPr>
        <w:t xml:space="preserve"> </w:t>
      </w:r>
    </w:p>
    <w:p w14:paraId="4A36C62A" w14:textId="6F3961E7" w:rsidR="00AF120F" w:rsidRDefault="00AF120F" w:rsidP="00F67846">
      <w:pPr>
        <w:spacing w:after="0" w:line="240" w:lineRule="auto"/>
        <w:ind w:left="851" w:right="850"/>
        <w:jc w:val="both"/>
        <w:rPr>
          <w:rFonts w:ascii="Palatino Linotype" w:hAnsi="Palatino Linotype"/>
          <w:sz w:val="14"/>
          <w:szCs w:val="24"/>
        </w:rPr>
      </w:pPr>
    </w:p>
    <w:p w14:paraId="59285F40" w14:textId="034588A8" w:rsidR="00BD12EB" w:rsidRPr="00AD2A55" w:rsidRDefault="00D43FC8" w:rsidP="00AD2A55">
      <w:pPr>
        <w:spacing w:after="0" w:line="360" w:lineRule="auto"/>
        <w:jc w:val="both"/>
        <w:rPr>
          <w:rFonts w:ascii="Palatino Linotype" w:hAnsi="Palatino Linotype" w:cs="Arial"/>
          <w:b/>
          <w:sz w:val="24"/>
          <w:szCs w:val="24"/>
        </w:rPr>
      </w:pPr>
      <w:r>
        <w:rPr>
          <w:rFonts w:ascii="Palatino Linotype" w:hAnsi="Palatino Linotype" w:cs="Arial"/>
          <w:b/>
          <w:sz w:val="28"/>
          <w:szCs w:val="28"/>
        </w:rPr>
        <w:t>TERCER</w:t>
      </w:r>
      <w:r w:rsidR="005353D8" w:rsidRPr="006F4C89">
        <w:rPr>
          <w:rFonts w:ascii="Palatino Linotype" w:hAnsi="Palatino Linotype" w:cs="Arial"/>
          <w:b/>
          <w:sz w:val="28"/>
          <w:szCs w:val="28"/>
        </w:rPr>
        <w:t>O</w:t>
      </w:r>
      <w:r w:rsidR="005353D8" w:rsidRPr="0083246C">
        <w:rPr>
          <w:rFonts w:ascii="Palatino Linotype" w:hAnsi="Palatino Linotype" w:cs="Arial"/>
          <w:b/>
          <w:sz w:val="24"/>
          <w:szCs w:val="24"/>
        </w:rPr>
        <w:t xml:space="preserve">. </w:t>
      </w:r>
      <w:r w:rsidR="00BD12EB" w:rsidRPr="0083246C">
        <w:rPr>
          <w:rFonts w:ascii="Palatino Linotype" w:hAnsi="Palatino Linotype" w:cs="Arial"/>
          <w:b/>
          <w:sz w:val="24"/>
          <w:szCs w:val="24"/>
        </w:rPr>
        <w:t>Del recurso de revisión.</w:t>
      </w:r>
    </w:p>
    <w:p w14:paraId="1006D96E" w14:textId="321E2374" w:rsidR="00390005" w:rsidRDefault="00BD12EB" w:rsidP="00AD2A55">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Inconforme con la</w:t>
      </w:r>
      <w:r w:rsidR="00B46138">
        <w:rPr>
          <w:rFonts w:ascii="Palatino Linotype" w:hAnsi="Palatino Linotype" w:cs="Arial"/>
          <w:sz w:val="24"/>
          <w:szCs w:val="24"/>
        </w:rPr>
        <w:t xml:space="preserve"> </w:t>
      </w:r>
      <w:r w:rsidRPr="00AD2A55">
        <w:rPr>
          <w:rFonts w:ascii="Palatino Linotype" w:hAnsi="Palatino Linotype" w:cs="Arial"/>
          <w:sz w:val="24"/>
          <w:szCs w:val="24"/>
        </w:rPr>
        <w:t>respuest</w:t>
      </w:r>
      <w:r w:rsidR="00390005">
        <w:rPr>
          <w:rFonts w:ascii="Palatino Linotype" w:hAnsi="Palatino Linotype" w:cs="Arial"/>
          <w:sz w:val="24"/>
          <w:szCs w:val="24"/>
        </w:rPr>
        <w:t>a</w:t>
      </w:r>
      <w:r w:rsidR="003F5C59">
        <w:rPr>
          <w:rFonts w:ascii="Palatino Linotype" w:hAnsi="Palatino Linotype" w:cs="Arial"/>
          <w:sz w:val="24"/>
          <w:szCs w:val="24"/>
        </w:rPr>
        <w:t>s</w:t>
      </w:r>
      <w:r w:rsidR="00814719">
        <w:rPr>
          <w:rFonts w:ascii="Palatino Linotype" w:hAnsi="Palatino Linotype" w:cs="Arial"/>
          <w:sz w:val="24"/>
          <w:szCs w:val="24"/>
        </w:rPr>
        <w:t xml:space="preserve"> emitida por </w:t>
      </w:r>
      <w:r w:rsidR="00390005">
        <w:rPr>
          <w:rFonts w:ascii="Palatino Linotype" w:hAnsi="Palatino Linotype" w:cs="Arial"/>
          <w:sz w:val="24"/>
          <w:szCs w:val="24"/>
        </w:rPr>
        <w:t>el Sujeto Obligado,</w:t>
      </w:r>
      <w:r w:rsidR="00DD5650">
        <w:rPr>
          <w:rFonts w:ascii="Palatino Linotype" w:hAnsi="Palatino Linotype" w:cs="Arial"/>
          <w:sz w:val="24"/>
          <w:szCs w:val="24"/>
        </w:rPr>
        <w:t xml:space="preserve"> en </w:t>
      </w:r>
      <w:r w:rsidR="006E0E53">
        <w:rPr>
          <w:rFonts w:ascii="Palatino Linotype" w:hAnsi="Palatino Linotype" w:cs="Arial"/>
          <w:sz w:val="24"/>
          <w:szCs w:val="24"/>
        </w:rPr>
        <w:t>fecha</w:t>
      </w:r>
      <w:r w:rsidR="00D43FC8">
        <w:rPr>
          <w:rFonts w:ascii="Palatino Linotype" w:hAnsi="Palatino Linotype" w:cs="Arial"/>
          <w:sz w:val="24"/>
          <w:szCs w:val="24"/>
        </w:rPr>
        <w:t xml:space="preserve"> </w:t>
      </w:r>
      <w:r w:rsidR="00377D47">
        <w:rPr>
          <w:rFonts w:ascii="Palatino Linotype" w:hAnsi="Palatino Linotype" w:cs="Arial"/>
          <w:sz w:val="24"/>
          <w:szCs w:val="24"/>
        </w:rPr>
        <w:t>diecisiete y diecinueve de agosto</w:t>
      </w:r>
      <w:r w:rsidR="00D43FC8">
        <w:rPr>
          <w:rFonts w:ascii="Palatino Linotype" w:hAnsi="Palatino Linotype" w:cs="Arial"/>
          <w:sz w:val="24"/>
          <w:szCs w:val="24"/>
        </w:rPr>
        <w:t xml:space="preserve"> de dos</w:t>
      </w:r>
      <w:r w:rsidR="00A440FC">
        <w:rPr>
          <w:rFonts w:ascii="Palatino Linotype" w:hAnsi="Palatino Linotype" w:cs="Arial"/>
          <w:sz w:val="24"/>
          <w:szCs w:val="24"/>
        </w:rPr>
        <w:t xml:space="preserve"> mil veinte</w:t>
      </w:r>
      <w:r w:rsidR="006E0E53">
        <w:rPr>
          <w:rFonts w:ascii="Palatino Linotype" w:hAnsi="Palatino Linotype" w:cs="Arial"/>
          <w:sz w:val="24"/>
          <w:szCs w:val="24"/>
        </w:rPr>
        <w:t>,</w:t>
      </w:r>
      <w:r w:rsidR="003F5C59">
        <w:rPr>
          <w:rFonts w:ascii="Palatino Linotype" w:hAnsi="Palatino Linotype" w:cs="Arial"/>
          <w:sz w:val="24"/>
          <w:szCs w:val="24"/>
        </w:rPr>
        <w:t xml:space="preserve"> </w:t>
      </w:r>
      <w:r w:rsidR="00AC6FEA">
        <w:rPr>
          <w:rFonts w:ascii="Palatino Linotype" w:hAnsi="Palatino Linotype" w:cs="Arial"/>
          <w:sz w:val="24"/>
          <w:szCs w:val="24"/>
        </w:rPr>
        <w:t>e</w:t>
      </w:r>
      <w:r w:rsidR="00DD5650">
        <w:rPr>
          <w:rFonts w:ascii="Palatino Linotype" w:hAnsi="Palatino Linotype" w:cs="Arial"/>
          <w:sz w:val="24"/>
          <w:szCs w:val="24"/>
        </w:rPr>
        <w:t>l ahora Recurrente interpone recurso</w:t>
      </w:r>
      <w:r w:rsidR="003F5C59">
        <w:rPr>
          <w:rFonts w:ascii="Palatino Linotype" w:hAnsi="Palatino Linotype" w:cs="Arial"/>
          <w:sz w:val="24"/>
          <w:szCs w:val="24"/>
        </w:rPr>
        <w:t>s</w:t>
      </w:r>
      <w:r w:rsidR="00DD5650">
        <w:rPr>
          <w:rFonts w:ascii="Palatino Linotype" w:hAnsi="Palatino Linotype" w:cs="Arial"/>
          <w:sz w:val="24"/>
          <w:szCs w:val="24"/>
        </w:rPr>
        <w:t xml:space="preserve"> de revisión </w:t>
      </w:r>
      <w:r w:rsidR="00DD5650" w:rsidRPr="00AD2A55">
        <w:rPr>
          <w:rFonts w:ascii="Palatino Linotype" w:hAnsi="Palatino Linotype" w:cs="Arial"/>
          <w:sz w:val="24"/>
          <w:szCs w:val="24"/>
        </w:rPr>
        <w:t>l</w:t>
      </w:r>
      <w:r w:rsidR="003F5C59">
        <w:rPr>
          <w:rFonts w:ascii="Palatino Linotype" w:hAnsi="Palatino Linotype" w:cs="Arial"/>
          <w:sz w:val="24"/>
          <w:szCs w:val="24"/>
        </w:rPr>
        <w:t>os</w:t>
      </w:r>
      <w:r w:rsidR="00DD5650" w:rsidRPr="00AD2A55">
        <w:rPr>
          <w:rFonts w:ascii="Palatino Linotype" w:hAnsi="Palatino Linotype" w:cs="Arial"/>
          <w:sz w:val="24"/>
          <w:szCs w:val="24"/>
        </w:rPr>
        <w:t xml:space="preserve"> cual</w:t>
      </w:r>
      <w:r w:rsidR="003F5C59">
        <w:rPr>
          <w:rFonts w:ascii="Palatino Linotype" w:hAnsi="Palatino Linotype" w:cs="Arial"/>
          <w:sz w:val="24"/>
          <w:szCs w:val="24"/>
        </w:rPr>
        <w:t>es</w:t>
      </w:r>
      <w:r w:rsidR="00DD5650" w:rsidRPr="00AD2A55">
        <w:rPr>
          <w:rFonts w:ascii="Palatino Linotype" w:hAnsi="Palatino Linotype" w:cs="Arial"/>
          <w:sz w:val="24"/>
          <w:szCs w:val="24"/>
        </w:rPr>
        <w:t xml:space="preserve"> fue</w:t>
      </w:r>
      <w:r w:rsidR="003F5C59">
        <w:rPr>
          <w:rFonts w:ascii="Palatino Linotype" w:hAnsi="Palatino Linotype" w:cs="Arial"/>
          <w:sz w:val="24"/>
          <w:szCs w:val="24"/>
        </w:rPr>
        <w:t>ron</w:t>
      </w:r>
      <w:r w:rsidR="00DD5650" w:rsidRPr="00AD2A55">
        <w:rPr>
          <w:rFonts w:ascii="Palatino Linotype" w:hAnsi="Palatino Linotype" w:cs="Arial"/>
          <w:sz w:val="24"/>
          <w:szCs w:val="24"/>
        </w:rPr>
        <w:t xml:space="preserve"> registrado</w:t>
      </w:r>
      <w:r w:rsidR="003F5C59">
        <w:rPr>
          <w:rFonts w:ascii="Palatino Linotype" w:hAnsi="Palatino Linotype" w:cs="Arial"/>
          <w:sz w:val="24"/>
          <w:szCs w:val="24"/>
        </w:rPr>
        <w:t>s</w:t>
      </w:r>
      <w:r w:rsidR="00DD5650" w:rsidRPr="00AD2A55">
        <w:rPr>
          <w:rFonts w:ascii="Palatino Linotype" w:hAnsi="Palatino Linotype" w:cs="Arial"/>
          <w:b/>
          <w:sz w:val="24"/>
          <w:szCs w:val="24"/>
        </w:rPr>
        <w:t xml:space="preserve"> </w:t>
      </w:r>
      <w:r w:rsidR="00DD5650" w:rsidRPr="00AD2A55">
        <w:rPr>
          <w:rFonts w:ascii="Palatino Linotype" w:hAnsi="Palatino Linotype" w:cs="Arial"/>
          <w:sz w:val="24"/>
          <w:szCs w:val="24"/>
        </w:rPr>
        <w:t xml:space="preserve">en el sistema electrónico con el expediente </w:t>
      </w:r>
      <w:r w:rsidR="00DD5650" w:rsidRPr="00AD2A55">
        <w:rPr>
          <w:rFonts w:ascii="Palatino Linotype" w:hAnsi="Palatino Linotype" w:cs="Arial"/>
          <w:sz w:val="24"/>
          <w:szCs w:val="24"/>
        </w:rPr>
        <w:lastRenderedPageBreak/>
        <w:t>número</w:t>
      </w:r>
      <w:r w:rsidR="00801704">
        <w:rPr>
          <w:rFonts w:ascii="Palatino Linotype" w:hAnsi="Palatino Linotype" w:cs="Arial"/>
          <w:sz w:val="24"/>
          <w:szCs w:val="24"/>
        </w:rPr>
        <w:t>s</w:t>
      </w:r>
      <w:r w:rsidR="00DD5650" w:rsidRPr="00AD2A55">
        <w:rPr>
          <w:rFonts w:ascii="Palatino Linotype" w:hAnsi="Palatino Linotype" w:cs="Arial"/>
          <w:sz w:val="24"/>
          <w:szCs w:val="24"/>
        </w:rPr>
        <w:t xml:space="preserve"> </w:t>
      </w:r>
      <w:r w:rsidR="00377D47" w:rsidRPr="00A0169A">
        <w:rPr>
          <w:rFonts w:ascii="Palatino Linotype" w:hAnsi="Palatino Linotype"/>
          <w:b/>
          <w:sz w:val="23"/>
          <w:szCs w:val="23"/>
        </w:rPr>
        <w:t>0</w:t>
      </w:r>
      <w:r w:rsidR="00377D47">
        <w:rPr>
          <w:rFonts w:ascii="Palatino Linotype" w:hAnsi="Palatino Linotype"/>
          <w:b/>
          <w:sz w:val="23"/>
          <w:szCs w:val="23"/>
        </w:rPr>
        <w:t>2280</w:t>
      </w:r>
      <w:r w:rsidR="00377D47" w:rsidRPr="00A0169A">
        <w:rPr>
          <w:rFonts w:ascii="Palatino Linotype" w:hAnsi="Palatino Linotype"/>
          <w:b/>
          <w:sz w:val="23"/>
          <w:szCs w:val="23"/>
        </w:rPr>
        <w:t>/INFOEM/IP/RR/2020, 0</w:t>
      </w:r>
      <w:r w:rsidR="00377D47">
        <w:rPr>
          <w:rFonts w:ascii="Palatino Linotype" w:hAnsi="Palatino Linotype"/>
          <w:b/>
          <w:sz w:val="23"/>
          <w:szCs w:val="23"/>
        </w:rPr>
        <w:t>2281</w:t>
      </w:r>
      <w:r w:rsidR="00377D47" w:rsidRPr="00A0169A">
        <w:rPr>
          <w:rFonts w:ascii="Palatino Linotype" w:hAnsi="Palatino Linotype"/>
          <w:b/>
          <w:sz w:val="23"/>
          <w:szCs w:val="23"/>
        </w:rPr>
        <w:t>/INFOEM/IP/RR/2020, 0</w:t>
      </w:r>
      <w:r w:rsidR="00377D47">
        <w:rPr>
          <w:rFonts w:ascii="Palatino Linotype" w:hAnsi="Palatino Linotype"/>
          <w:b/>
          <w:sz w:val="23"/>
          <w:szCs w:val="23"/>
        </w:rPr>
        <w:t>228</w:t>
      </w:r>
      <w:r w:rsidR="00377D47" w:rsidRPr="00A0169A">
        <w:rPr>
          <w:rFonts w:ascii="Palatino Linotype" w:hAnsi="Palatino Linotype"/>
          <w:b/>
          <w:sz w:val="23"/>
          <w:szCs w:val="23"/>
        </w:rPr>
        <w:t>2/INFOEM/IP/RR/2020, 0</w:t>
      </w:r>
      <w:r w:rsidR="00377D47">
        <w:rPr>
          <w:rFonts w:ascii="Palatino Linotype" w:hAnsi="Palatino Linotype"/>
          <w:b/>
          <w:sz w:val="23"/>
          <w:szCs w:val="23"/>
        </w:rPr>
        <w:t>228</w:t>
      </w:r>
      <w:r w:rsidR="00377D47" w:rsidRPr="00A0169A">
        <w:rPr>
          <w:rFonts w:ascii="Palatino Linotype" w:hAnsi="Palatino Linotype"/>
          <w:b/>
          <w:sz w:val="23"/>
          <w:szCs w:val="23"/>
        </w:rPr>
        <w:t>3/INFOEM/IP/RR/2020, 0</w:t>
      </w:r>
      <w:r w:rsidR="00377D47">
        <w:rPr>
          <w:rFonts w:ascii="Palatino Linotype" w:hAnsi="Palatino Linotype"/>
          <w:b/>
          <w:sz w:val="23"/>
          <w:szCs w:val="23"/>
        </w:rPr>
        <w:t>228</w:t>
      </w:r>
      <w:r w:rsidR="00377D47" w:rsidRPr="00A0169A">
        <w:rPr>
          <w:rFonts w:ascii="Palatino Linotype" w:hAnsi="Palatino Linotype"/>
          <w:b/>
          <w:sz w:val="23"/>
          <w:szCs w:val="23"/>
        </w:rPr>
        <w:t>4/INFOEM/IP/RR/2020, 0</w:t>
      </w:r>
      <w:r w:rsidR="00377D47">
        <w:rPr>
          <w:rFonts w:ascii="Palatino Linotype" w:hAnsi="Palatino Linotype"/>
          <w:b/>
          <w:sz w:val="23"/>
          <w:szCs w:val="23"/>
        </w:rPr>
        <w:t>2285/INFOEM/IP/RR/2020</w:t>
      </w:r>
      <w:r w:rsidR="00377D47" w:rsidRPr="00A0169A">
        <w:rPr>
          <w:rFonts w:ascii="Palatino Linotype" w:hAnsi="Palatino Linotype"/>
          <w:b/>
          <w:sz w:val="23"/>
          <w:szCs w:val="23"/>
        </w:rPr>
        <w:t xml:space="preserve"> y 0</w:t>
      </w:r>
      <w:r w:rsidR="00377D47">
        <w:rPr>
          <w:rFonts w:ascii="Palatino Linotype" w:hAnsi="Palatino Linotype"/>
          <w:b/>
          <w:sz w:val="23"/>
          <w:szCs w:val="23"/>
        </w:rPr>
        <w:t>2882</w:t>
      </w:r>
      <w:r w:rsidR="00377D47" w:rsidRPr="00A0169A">
        <w:rPr>
          <w:rFonts w:ascii="Palatino Linotype" w:hAnsi="Palatino Linotype"/>
          <w:b/>
          <w:sz w:val="23"/>
          <w:szCs w:val="23"/>
        </w:rPr>
        <w:t>/INFOEM/IP/RR/2020</w:t>
      </w:r>
      <w:r w:rsidR="00377D47" w:rsidRPr="005E07F6">
        <w:rPr>
          <w:rFonts w:ascii="Palatino Linotype" w:hAnsi="Palatino Linotype"/>
          <w:b/>
          <w:sz w:val="23"/>
          <w:szCs w:val="23"/>
        </w:rPr>
        <w:t>,</w:t>
      </w:r>
      <w:r w:rsidR="007021EA">
        <w:rPr>
          <w:rFonts w:ascii="Palatino Linotype" w:hAnsi="Palatino Linotype"/>
          <w:b/>
          <w:sz w:val="23"/>
          <w:szCs w:val="23"/>
        </w:rPr>
        <w:t xml:space="preserve"> </w:t>
      </w:r>
      <w:r w:rsidR="00DD5650">
        <w:rPr>
          <w:rFonts w:ascii="Palatino Linotype" w:hAnsi="Palatino Linotype" w:cs="Arial"/>
          <w:sz w:val="24"/>
          <w:szCs w:val="24"/>
        </w:rPr>
        <w:t>aduciendo las siguientes manifestaciones:</w:t>
      </w:r>
    </w:p>
    <w:p w14:paraId="73C9530B" w14:textId="77777777" w:rsidR="00C9571E" w:rsidRPr="00C34442" w:rsidRDefault="00C9571E" w:rsidP="00BD4516">
      <w:pPr>
        <w:spacing w:after="0" w:line="360" w:lineRule="auto"/>
        <w:jc w:val="both"/>
        <w:rPr>
          <w:rFonts w:ascii="Palatino Linotype" w:hAnsi="Palatino Linotype" w:cs="Arial"/>
          <w:b/>
          <w:sz w:val="10"/>
          <w:szCs w:val="24"/>
        </w:rPr>
      </w:pPr>
    </w:p>
    <w:p w14:paraId="11381D5A" w14:textId="4C3CA8C2" w:rsidR="007021EA" w:rsidRPr="00A3132A" w:rsidRDefault="00BD12EB" w:rsidP="004655DD">
      <w:pPr>
        <w:spacing w:after="0" w:line="240" w:lineRule="auto"/>
        <w:ind w:left="851" w:right="850"/>
        <w:jc w:val="both"/>
        <w:rPr>
          <w:rFonts w:ascii="Palatino Linotype" w:hAnsi="Palatino Linotype" w:cs="Arial"/>
          <w:b/>
          <w:sz w:val="24"/>
          <w:szCs w:val="24"/>
        </w:rPr>
      </w:pPr>
      <w:r w:rsidRPr="00AD2A55">
        <w:rPr>
          <w:rFonts w:ascii="Palatino Linotype" w:hAnsi="Palatino Linotype" w:cs="Arial"/>
          <w:b/>
          <w:sz w:val="24"/>
          <w:szCs w:val="24"/>
        </w:rPr>
        <w:t>Acto Impugnado:</w:t>
      </w:r>
      <w:r w:rsidR="004655DD">
        <w:rPr>
          <w:rFonts w:ascii="Palatino Linotype" w:hAnsi="Palatino Linotype" w:cs="Arial"/>
          <w:b/>
          <w:sz w:val="24"/>
          <w:szCs w:val="24"/>
        </w:rPr>
        <w:t xml:space="preserve"> para los recursos de revisión </w:t>
      </w:r>
      <w:r w:rsidR="004655DD" w:rsidRPr="00A0169A">
        <w:rPr>
          <w:rFonts w:ascii="Palatino Linotype" w:hAnsi="Palatino Linotype"/>
          <w:b/>
          <w:sz w:val="23"/>
          <w:szCs w:val="23"/>
        </w:rPr>
        <w:t>0</w:t>
      </w:r>
      <w:r w:rsidR="004655DD">
        <w:rPr>
          <w:rFonts w:ascii="Palatino Linotype" w:hAnsi="Palatino Linotype"/>
          <w:b/>
          <w:sz w:val="23"/>
          <w:szCs w:val="23"/>
        </w:rPr>
        <w:t>2280</w:t>
      </w:r>
      <w:r w:rsidR="004655DD" w:rsidRPr="00A0169A">
        <w:rPr>
          <w:rFonts w:ascii="Palatino Linotype" w:hAnsi="Palatino Linotype"/>
          <w:b/>
          <w:sz w:val="23"/>
          <w:szCs w:val="23"/>
        </w:rPr>
        <w:t>/INFOEM/IP/RR/2020, 0</w:t>
      </w:r>
      <w:r w:rsidR="004655DD">
        <w:rPr>
          <w:rFonts w:ascii="Palatino Linotype" w:hAnsi="Palatino Linotype"/>
          <w:b/>
          <w:sz w:val="23"/>
          <w:szCs w:val="23"/>
        </w:rPr>
        <w:t>2281</w:t>
      </w:r>
      <w:r w:rsidR="004655DD" w:rsidRPr="00A0169A">
        <w:rPr>
          <w:rFonts w:ascii="Palatino Linotype" w:hAnsi="Palatino Linotype"/>
          <w:b/>
          <w:sz w:val="23"/>
          <w:szCs w:val="23"/>
        </w:rPr>
        <w:t>/INFOEM/IP/RR/2020, 0</w:t>
      </w:r>
      <w:r w:rsidR="004655DD">
        <w:rPr>
          <w:rFonts w:ascii="Palatino Linotype" w:hAnsi="Palatino Linotype"/>
          <w:b/>
          <w:sz w:val="23"/>
          <w:szCs w:val="23"/>
        </w:rPr>
        <w:t>228</w:t>
      </w:r>
      <w:r w:rsidR="004655DD" w:rsidRPr="00A0169A">
        <w:rPr>
          <w:rFonts w:ascii="Palatino Linotype" w:hAnsi="Palatino Linotype"/>
          <w:b/>
          <w:sz w:val="23"/>
          <w:szCs w:val="23"/>
        </w:rPr>
        <w:t>2/INFOEM/IP/RR/2020</w:t>
      </w:r>
      <w:r w:rsidR="007021EA">
        <w:rPr>
          <w:rFonts w:ascii="Palatino Linotype" w:hAnsi="Palatino Linotype"/>
          <w:b/>
          <w:sz w:val="23"/>
          <w:szCs w:val="23"/>
        </w:rPr>
        <w:t>.</w:t>
      </w:r>
    </w:p>
    <w:p w14:paraId="30CAB893" w14:textId="35C80942" w:rsidR="007021EA" w:rsidRDefault="007021EA" w:rsidP="007021EA">
      <w:pPr>
        <w:spacing w:after="0" w:line="240" w:lineRule="auto"/>
        <w:ind w:left="851" w:right="850"/>
        <w:jc w:val="both"/>
        <w:rPr>
          <w:rFonts w:ascii="Palatino Linotype" w:hAnsi="Palatino Linotype"/>
          <w:i/>
          <w:color w:val="000000"/>
        </w:rPr>
      </w:pPr>
      <w:r w:rsidRPr="004655DD">
        <w:rPr>
          <w:rFonts w:ascii="Palatino Linotype" w:hAnsi="Palatino Linotype" w:cs="Arial"/>
          <w:i/>
        </w:rPr>
        <w:t>“</w:t>
      </w:r>
      <w:r w:rsidR="004655DD" w:rsidRPr="004655DD">
        <w:rPr>
          <w:rFonts w:ascii="Palatino Linotype" w:hAnsi="Palatino Linotype"/>
          <w:i/>
          <w:color w:val="000000"/>
        </w:rPr>
        <w:t>La arbitraria respuesta e indebida acta del comité de transparencia.</w:t>
      </w:r>
      <w:r w:rsidRPr="004655DD">
        <w:rPr>
          <w:rFonts w:ascii="Palatino Linotype" w:hAnsi="Palatino Linotype"/>
          <w:i/>
          <w:color w:val="000000"/>
        </w:rPr>
        <w:t>”(Sic).</w:t>
      </w:r>
    </w:p>
    <w:p w14:paraId="30F41DC9" w14:textId="77777777" w:rsidR="004655DD" w:rsidRPr="004655DD" w:rsidRDefault="004655DD" w:rsidP="007021EA">
      <w:pPr>
        <w:spacing w:after="0" w:line="240" w:lineRule="auto"/>
        <w:ind w:left="851" w:right="850"/>
        <w:jc w:val="both"/>
        <w:rPr>
          <w:rFonts w:ascii="Palatino Linotype" w:hAnsi="Palatino Linotype"/>
          <w:i/>
          <w:color w:val="000000"/>
        </w:rPr>
      </w:pPr>
    </w:p>
    <w:p w14:paraId="6838EAD2" w14:textId="49543F92" w:rsidR="003D3D1E" w:rsidRDefault="004655DD" w:rsidP="003D3D1E">
      <w:pPr>
        <w:spacing w:after="0" w:line="360" w:lineRule="auto"/>
        <w:ind w:left="851" w:right="850"/>
        <w:jc w:val="both"/>
        <w:rPr>
          <w:rFonts w:ascii="Palatino Linotype" w:hAnsi="Palatino Linotype"/>
          <w:b/>
          <w:sz w:val="23"/>
          <w:szCs w:val="23"/>
        </w:rPr>
      </w:pPr>
      <w:r>
        <w:rPr>
          <w:rFonts w:ascii="Palatino Linotype" w:hAnsi="Palatino Linotype" w:cs="Arial"/>
          <w:b/>
          <w:sz w:val="24"/>
          <w:szCs w:val="24"/>
        </w:rPr>
        <w:t xml:space="preserve">Razones o motivos de inconformidad </w:t>
      </w:r>
    </w:p>
    <w:p w14:paraId="4DD52135" w14:textId="227300D8" w:rsidR="002447D8" w:rsidRPr="004655DD" w:rsidRDefault="002447D8" w:rsidP="002447D8">
      <w:pPr>
        <w:spacing w:after="0" w:line="240" w:lineRule="auto"/>
        <w:ind w:left="851" w:right="850"/>
        <w:jc w:val="both"/>
        <w:rPr>
          <w:rFonts w:ascii="Palatino Linotype" w:hAnsi="Palatino Linotype"/>
          <w:i/>
          <w:color w:val="000000"/>
        </w:rPr>
      </w:pPr>
      <w:r w:rsidRPr="004655DD">
        <w:rPr>
          <w:rFonts w:ascii="Palatino Linotype" w:hAnsi="Palatino Linotype"/>
          <w:i/>
          <w:color w:val="000000"/>
        </w:rPr>
        <w:t>“</w:t>
      </w:r>
      <w:r w:rsidR="004655DD" w:rsidRPr="004655DD">
        <w:rPr>
          <w:rFonts w:ascii="Palatino Linotype" w:hAnsi="Palatino Linotype"/>
          <w:i/>
          <w:color w:val="000000"/>
        </w:rPr>
        <w:t xml:space="preserve">Se transgrede en mi perjuicio el principio de legalidad constitucional, conforme al cual, las autoridades sólo pueden hacer lo que la ley les faculta, cuenta habida, que el comité de transparencia no cuenta con atribuciones para cambiar la modalidad de la entrega de la información solicitada, tal y como se desprende de lo previsto en el artículo 49 de la Ley de Transparencia y Acceso a la Información Pública del Estado de México y Municipios, que establece las atribuciones de los comités de transparencia, apreciándose de su contenido que el legislador no le otorgó atribuciones a dicho comité para cambiar la modalidad de entrega de información. De igual manera, el acto impugnado, vulnera en mi perjuicio el derecho humano de acceso a información de manera anónima en el sistema implementado para ello, así como, el derecho humano de acceso a la información de manera gratuita al pretender cobrarme la información; aunado a que dicho acto, no se encuentra debidamente fundado y motivado, toda vez que los argumentos que esgrime el comité son falsos, ya que para atender solicitudes de información cuenta con el personal adscrito (03 personas), más otras treinta personas como servidores públicos habilitados, y es también falso que el sujeto obligado dejara de laborar en la pandemia por covid-19, pues aquí en Ixtapan de la sal, la administración pública municipal laboró normalmente, especialmente, el área de transparencia, que ni un solo día dejó de laborar, tal y cómo se acredita con los propios oficios emitidos por su titular durante este período y con los registros derivados del reloj checador del sujeto obligado, mismos que pido le sean requeridos cómo pruebas, ello, con independencia, que el presidente municipal, experto en simulación e hipocresía ordenó emitir acuerdo de cabildo y circulares para fingir tal suspensión. Así las cosas, en virtud que la pretendida acción del sujeto obligado sólo busca identificarme físicamente para intimidarme y prohibirme que formule más solicitudes, atentamente, pido sea </w:t>
      </w:r>
      <w:r w:rsidR="004655DD" w:rsidRPr="004655DD">
        <w:rPr>
          <w:rFonts w:ascii="Palatino Linotype" w:hAnsi="Palatino Linotype"/>
          <w:i/>
          <w:color w:val="000000"/>
        </w:rPr>
        <w:lastRenderedPageBreak/>
        <w:t>sancionado el presidente municipal y el comité de transparencia por éstos actos tendentes a identificarme y amedrentarme.</w:t>
      </w:r>
      <w:r w:rsidRPr="004655DD">
        <w:rPr>
          <w:rFonts w:ascii="Palatino Linotype" w:hAnsi="Palatino Linotype"/>
          <w:i/>
          <w:color w:val="000000"/>
        </w:rPr>
        <w:t>”(Sic).</w:t>
      </w:r>
    </w:p>
    <w:p w14:paraId="578ED443" w14:textId="10072E57" w:rsidR="003D3D1E" w:rsidRDefault="003D3D1E" w:rsidP="003D3D1E">
      <w:pPr>
        <w:spacing w:after="0" w:line="360" w:lineRule="auto"/>
        <w:ind w:left="851" w:right="850"/>
        <w:jc w:val="both"/>
        <w:rPr>
          <w:rFonts w:ascii="Palatino Linotype" w:hAnsi="Palatino Linotype" w:cs="Arial"/>
          <w:b/>
          <w:sz w:val="24"/>
          <w:szCs w:val="24"/>
        </w:rPr>
      </w:pPr>
    </w:p>
    <w:p w14:paraId="69F1FB19" w14:textId="3A38C962" w:rsidR="004655DD" w:rsidRDefault="004655DD" w:rsidP="004655DD">
      <w:pPr>
        <w:spacing w:after="0" w:line="240" w:lineRule="auto"/>
        <w:ind w:left="851" w:right="850"/>
        <w:jc w:val="both"/>
        <w:rPr>
          <w:rFonts w:ascii="Palatino Linotype" w:hAnsi="Palatino Linotype"/>
          <w:b/>
          <w:sz w:val="23"/>
          <w:szCs w:val="23"/>
        </w:rPr>
      </w:pPr>
      <w:r w:rsidRPr="00AD2A55">
        <w:rPr>
          <w:rFonts w:ascii="Palatino Linotype" w:hAnsi="Palatino Linotype" w:cs="Arial"/>
          <w:b/>
          <w:sz w:val="24"/>
          <w:szCs w:val="24"/>
        </w:rPr>
        <w:t>Acto Impugnado:</w:t>
      </w:r>
      <w:r>
        <w:rPr>
          <w:rFonts w:ascii="Palatino Linotype" w:hAnsi="Palatino Linotype" w:cs="Arial"/>
          <w:b/>
          <w:sz w:val="24"/>
          <w:szCs w:val="24"/>
        </w:rPr>
        <w:t xml:space="preserve"> para los recursos de revisión </w:t>
      </w:r>
      <w:r w:rsidRPr="00A0169A">
        <w:rPr>
          <w:rFonts w:ascii="Palatino Linotype" w:hAnsi="Palatino Linotype"/>
          <w:b/>
          <w:sz w:val="23"/>
          <w:szCs w:val="23"/>
        </w:rPr>
        <w:t>0</w:t>
      </w:r>
      <w:r>
        <w:rPr>
          <w:rFonts w:ascii="Palatino Linotype" w:hAnsi="Palatino Linotype"/>
          <w:b/>
          <w:sz w:val="23"/>
          <w:szCs w:val="23"/>
        </w:rPr>
        <w:t>2283</w:t>
      </w:r>
      <w:r w:rsidRPr="00A0169A">
        <w:rPr>
          <w:rFonts w:ascii="Palatino Linotype" w:hAnsi="Palatino Linotype"/>
          <w:b/>
          <w:sz w:val="23"/>
          <w:szCs w:val="23"/>
        </w:rPr>
        <w:t>/INFOEM/IP/RR/2020, 0</w:t>
      </w:r>
      <w:r>
        <w:rPr>
          <w:rFonts w:ascii="Palatino Linotype" w:hAnsi="Palatino Linotype"/>
          <w:b/>
          <w:sz w:val="23"/>
          <w:szCs w:val="23"/>
        </w:rPr>
        <w:t>2284</w:t>
      </w:r>
      <w:r w:rsidR="006F5CD3">
        <w:rPr>
          <w:rFonts w:ascii="Palatino Linotype" w:hAnsi="Palatino Linotype"/>
          <w:b/>
          <w:sz w:val="23"/>
          <w:szCs w:val="23"/>
        </w:rPr>
        <w:t xml:space="preserve">/INFOEM/IP/RR/2020 y </w:t>
      </w:r>
      <w:r w:rsidRPr="00A0169A">
        <w:rPr>
          <w:rFonts w:ascii="Palatino Linotype" w:hAnsi="Palatino Linotype"/>
          <w:b/>
          <w:sz w:val="23"/>
          <w:szCs w:val="23"/>
        </w:rPr>
        <w:t>0</w:t>
      </w:r>
      <w:r>
        <w:rPr>
          <w:rFonts w:ascii="Palatino Linotype" w:hAnsi="Palatino Linotype"/>
          <w:b/>
          <w:sz w:val="23"/>
          <w:szCs w:val="23"/>
        </w:rPr>
        <w:t>2285/INFOEM/IP/RR/202</w:t>
      </w:r>
      <w:r w:rsidR="006F5CD3">
        <w:rPr>
          <w:rFonts w:ascii="Palatino Linotype" w:hAnsi="Palatino Linotype"/>
          <w:b/>
          <w:sz w:val="23"/>
          <w:szCs w:val="23"/>
        </w:rPr>
        <w:t>0.</w:t>
      </w:r>
    </w:p>
    <w:p w14:paraId="4E89A56C" w14:textId="77777777" w:rsidR="006F5CD3" w:rsidRDefault="006F5CD3" w:rsidP="004655DD">
      <w:pPr>
        <w:spacing w:after="0" w:line="240" w:lineRule="auto"/>
        <w:ind w:left="851" w:right="850"/>
        <w:jc w:val="both"/>
        <w:rPr>
          <w:rFonts w:ascii="Palatino Linotype" w:hAnsi="Palatino Linotype" w:cs="Arial"/>
          <w:b/>
          <w:sz w:val="24"/>
          <w:szCs w:val="24"/>
        </w:rPr>
      </w:pPr>
    </w:p>
    <w:p w14:paraId="50405BDE" w14:textId="77777777" w:rsidR="004655DD" w:rsidRPr="006F5CD3" w:rsidRDefault="004655DD" w:rsidP="006F5CD3">
      <w:pPr>
        <w:spacing w:after="0" w:line="360" w:lineRule="auto"/>
        <w:ind w:left="851" w:right="850"/>
        <w:jc w:val="both"/>
        <w:rPr>
          <w:rFonts w:ascii="Palatino Linotype" w:hAnsi="Palatino Linotype" w:cs="Arial"/>
          <w:b/>
          <w:i/>
        </w:rPr>
      </w:pPr>
      <w:r w:rsidRPr="006F5CD3">
        <w:rPr>
          <w:rFonts w:ascii="Palatino Linotype" w:hAnsi="Palatino Linotype" w:cs="Arial"/>
          <w:b/>
          <w:i/>
        </w:rPr>
        <w:t>“</w:t>
      </w:r>
      <w:r w:rsidRPr="006F5CD3">
        <w:rPr>
          <w:rFonts w:ascii="Palatino Linotype" w:hAnsi="Palatino Linotype"/>
          <w:i/>
          <w:color w:val="000000"/>
        </w:rPr>
        <w:t>La respuesta del sujeto obligado.”(Sic).</w:t>
      </w:r>
      <w:r w:rsidRPr="006F5CD3">
        <w:rPr>
          <w:rFonts w:ascii="Palatino Linotype" w:hAnsi="Palatino Linotype" w:cs="Arial"/>
          <w:b/>
          <w:i/>
        </w:rPr>
        <w:t xml:space="preserve"> </w:t>
      </w:r>
    </w:p>
    <w:p w14:paraId="74E86790" w14:textId="5011447D" w:rsidR="004655DD" w:rsidRDefault="004655DD" w:rsidP="004655DD">
      <w:pPr>
        <w:spacing w:after="0" w:line="360" w:lineRule="auto"/>
        <w:ind w:left="851" w:right="850"/>
        <w:jc w:val="both"/>
        <w:rPr>
          <w:rFonts w:ascii="Palatino Linotype" w:hAnsi="Palatino Linotype"/>
          <w:b/>
          <w:sz w:val="23"/>
          <w:szCs w:val="23"/>
        </w:rPr>
      </w:pPr>
      <w:r>
        <w:rPr>
          <w:rFonts w:ascii="Palatino Linotype" w:hAnsi="Palatino Linotype" w:cs="Arial"/>
          <w:b/>
          <w:sz w:val="24"/>
          <w:szCs w:val="24"/>
        </w:rPr>
        <w:t xml:space="preserve">Razones o motivos de inconformidad </w:t>
      </w:r>
    </w:p>
    <w:p w14:paraId="620D72B4" w14:textId="59C14F39" w:rsidR="004655DD" w:rsidRDefault="006F5CD3" w:rsidP="006F5CD3">
      <w:pPr>
        <w:ind w:left="851" w:right="850"/>
        <w:jc w:val="both"/>
        <w:rPr>
          <w:rFonts w:ascii="Palatino Linotype" w:hAnsi="Palatino Linotype" w:cs="Arial"/>
          <w:b/>
          <w:i/>
        </w:rPr>
      </w:pPr>
      <w:r w:rsidRPr="006F5CD3">
        <w:rPr>
          <w:rFonts w:ascii="Palatino Linotype" w:hAnsi="Palatino Linotype" w:cs="Arial"/>
          <w:b/>
          <w:i/>
        </w:rPr>
        <w:t>“</w:t>
      </w:r>
      <w:r w:rsidRPr="006F5CD3">
        <w:rPr>
          <w:rFonts w:ascii="Palatino Linotype" w:eastAsia="Times New Roman" w:hAnsi="Palatino Linotype" w:cs="Times New Roman"/>
          <w:i/>
          <w:lang w:eastAsia="es-MX"/>
        </w:rPr>
        <w:t>No entrega el programa de trabajo.</w:t>
      </w:r>
      <w:r w:rsidRPr="006F5CD3">
        <w:rPr>
          <w:rFonts w:ascii="Palatino Linotype" w:hAnsi="Palatino Linotype" w:cs="Arial"/>
          <w:b/>
          <w:i/>
        </w:rPr>
        <w:t>“(sic).</w:t>
      </w:r>
    </w:p>
    <w:p w14:paraId="249154EC" w14:textId="77777777" w:rsidR="006F5CD3" w:rsidRDefault="006F5CD3" w:rsidP="006F5CD3">
      <w:pPr>
        <w:ind w:left="851" w:right="850"/>
        <w:jc w:val="both"/>
        <w:rPr>
          <w:rFonts w:ascii="Palatino Linotype" w:hAnsi="Palatino Linotype" w:cs="Arial"/>
          <w:b/>
          <w:i/>
        </w:rPr>
      </w:pPr>
    </w:p>
    <w:p w14:paraId="4BFF00FA" w14:textId="5E7E3460" w:rsidR="006F5CD3" w:rsidRPr="00A3132A" w:rsidRDefault="006F5CD3" w:rsidP="006F5CD3">
      <w:pPr>
        <w:spacing w:after="0" w:line="240" w:lineRule="auto"/>
        <w:ind w:left="851" w:right="850"/>
        <w:jc w:val="both"/>
        <w:rPr>
          <w:rFonts w:ascii="Palatino Linotype" w:hAnsi="Palatino Linotype" w:cs="Arial"/>
          <w:b/>
          <w:sz w:val="24"/>
          <w:szCs w:val="24"/>
        </w:rPr>
      </w:pPr>
      <w:r w:rsidRPr="00AD2A55">
        <w:rPr>
          <w:rFonts w:ascii="Palatino Linotype" w:hAnsi="Palatino Linotype" w:cs="Arial"/>
          <w:b/>
          <w:sz w:val="24"/>
          <w:szCs w:val="24"/>
        </w:rPr>
        <w:t>Acto Impugnado:</w:t>
      </w:r>
      <w:r>
        <w:rPr>
          <w:rFonts w:ascii="Palatino Linotype" w:hAnsi="Palatino Linotype" w:cs="Arial"/>
          <w:b/>
          <w:sz w:val="24"/>
          <w:szCs w:val="24"/>
        </w:rPr>
        <w:t xml:space="preserve"> para los recursos de revisión </w:t>
      </w:r>
      <w:r w:rsidRPr="00A0169A">
        <w:rPr>
          <w:rFonts w:ascii="Palatino Linotype" w:hAnsi="Palatino Linotype"/>
          <w:b/>
          <w:sz w:val="23"/>
          <w:szCs w:val="23"/>
        </w:rPr>
        <w:t>0</w:t>
      </w:r>
      <w:r>
        <w:rPr>
          <w:rFonts w:ascii="Palatino Linotype" w:hAnsi="Palatino Linotype"/>
          <w:b/>
          <w:sz w:val="23"/>
          <w:szCs w:val="23"/>
        </w:rPr>
        <w:t>2882</w:t>
      </w:r>
      <w:r w:rsidRPr="00A0169A">
        <w:rPr>
          <w:rFonts w:ascii="Palatino Linotype" w:hAnsi="Palatino Linotype"/>
          <w:b/>
          <w:sz w:val="23"/>
          <w:szCs w:val="23"/>
        </w:rPr>
        <w:t>/INFOEM/IP/RR/2020</w:t>
      </w:r>
      <w:r>
        <w:rPr>
          <w:rFonts w:ascii="Palatino Linotype" w:hAnsi="Palatino Linotype"/>
          <w:b/>
          <w:sz w:val="23"/>
          <w:szCs w:val="23"/>
        </w:rPr>
        <w:t>.</w:t>
      </w:r>
    </w:p>
    <w:p w14:paraId="10D55A8E" w14:textId="77777777" w:rsidR="006F5CD3" w:rsidRDefault="006F5CD3" w:rsidP="006F5CD3">
      <w:pPr>
        <w:spacing w:after="0" w:line="240" w:lineRule="auto"/>
        <w:ind w:left="851" w:right="850"/>
        <w:jc w:val="both"/>
        <w:rPr>
          <w:rFonts w:ascii="Palatino Linotype" w:hAnsi="Palatino Linotype" w:cs="Arial"/>
          <w:b/>
          <w:sz w:val="24"/>
          <w:szCs w:val="24"/>
        </w:rPr>
      </w:pPr>
    </w:p>
    <w:p w14:paraId="63FFA3FE" w14:textId="77777777" w:rsidR="006F5CD3" w:rsidRPr="006F5CD3" w:rsidRDefault="006F5CD3" w:rsidP="006F5CD3">
      <w:pPr>
        <w:spacing w:after="0" w:line="360" w:lineRule="auto"/>
        <w:ind w:left="851" w:right="850"/>
        <w:jc w:val="both"/>
        <w:rPr>
          <w:rFonts w:ascii="Palatino Linotype" w:hAnsi="Palatino Linotype" w:cs="Arial"/>
          <w:b/>
          <w:i/>
        </w:rPr>
      </w:pPr>
      <w:r w:rsidRPr="006F5CD3">
        <w:rPr>
          <w:rFonts w:ascii="Palatino Linotype" w:hAnsi="Palatino Linotype" w:cs="Arial"/>
          <w:b/>
          <w:i/>
        </w:rPr>
        <w:t>“</w:t>
      </w:r>
      <w:r w:rsidRPr="006F5CD3">
        <w:rPr>
          <w:rFonts w:ascii="Palatino Linotype" w:hAnsi="Palatino Linotype"/>
          <w:i/>
          <w:color w:val="000000"/>
        </w:rPr>
        <w:t>La respuesta del sujeto obligado.”(Sic).</w:t>
      </w:r>
      <w:r w:rsidRPr="006F5CD3">
        <w:rPr>
          <w:rFonts w:ascii="Palatino Linotype" w:hAnsi="Palatino Linotype" w:cs="Arial"/>
          <w:b/>
          <w:i/>
        </w:rPr>
        <w:t xml:space="preserve"> </w:t>
      </w:r>
    </w:p>
    <w:p w14:paraId="61434022" w14:textId="77777777" w:rsidR="006F5CD3" w:rsidRDefault="006F5CD3" w:rsidP="006F5CD3">
      <w:pPr>
        <w:spacing w:after="0" w:line="360" w:lineRule="auto"/>
        <w:ind w:left="851" w:right="850"/>
        <w:jc w:val="both"/>
        <w:rPr>
          <w:rFonts w:ascii="Palatino Linotype" w:hAnsi="Palatino Linotype"/>
          <w:b/>
          <w:sz w:val="23"/>
          <w:szCs w:val="23"/>
        </w:rPr>
      </w:pPr>
      <w:r>
        <w:rPr>
          <w:rFonts w:ascii="Palatino Linotype" w:hAnsi="Palatino Linotype" w:cs="Arial"/>
          <w:b/>
          <w:sz w:val="24"/>
          <w:szCs w:val="24"/>
        </w:rPr>
        <w:t xml:space="preserve">Razones o motivos de inconformidad </w:t>
      </w:r>
    </w:p>
    <w:p w14:paraId="6C0031AA" w14:textId="7F64F0EE" w:rsidR="006F5CD3" w:rsidRPr="006F5CD3" w:rsidRDefault="006F5CD3" w:rsidP="006F5CD3">
      <w:pPr>
        <w:ind w:left="851" w:right="850"/>
        <w:jc w:val="both"/>
        <w:rPr>
          <w:rFonts w:ascii="Palatino Linotype" w:eastAsia="Times New Roman" w:hAnsi="Palatino Linotype" w:cs="Times New Roman"/>
          <w:i/>
          <w:lang w:eastAsia="es-MX"/>
        </w:rPr>
      </w:pPr>
      <w:r w:rsidRPr="006F5CD3">
        <w:rPr>
          <w:rFonts w:ascii="Palatino Linotype" w:hAnsi="Palatino Linotype" w:cs="Arial"/>
          <w:b/>
          <w:i/>
        </w:rPr>
        <w:t>“</w:t>
      </w:r>
      <w:r w:rsidRPr="006F5CD3">
        <w:rPr>
          <w:rFonts w:ascii="Palatino Linotype" w:eastAsia="Times New Roman" w:hAnsi="Palatino Linotype" w:cs="Times New Roman"/>
          <w:i/>
          <w:lang w:eastAsia="es-MX"/>
        </w:rPr>
        <w:t>No me entrega el programa anual de trabajo, ni manifiesta motivos y fundamentos de esta negativa..</w:t>
      </w:r>
      <w:r w:rsidRPr="006F5CD3">
        <w:rPr>
          <w:rFonts w:ascii="Palatino Linotype" w:hAnsi="Palatino Linotype" w:cs="Arial"/>
          <w:b/>
          <w:i/>
        </w:rPr>
        <w:t>“(sic).</w:t>
      </w:r>
    </w:p>
    <w:p w14:paraId="76739A9A" w14:textId="77777777" w:rsidR="006F5CD3" w:rsidRPr="006F5CD3" w:rsidRDefault="006F5CD3" w:rsidP="006F5CD3">
      <w:pPr>
        <w:ind w:left="851" w:right="850"/>
        <w:jc w:val="both"/>
        <w:rPr>
          <w:rFonts w:ascii="Palatino Linotype" w:eastAsia="Times New Roman" w:hAnsi="Palatino Linotype" w:cs="Times New Roman"/>
          <w:i/>
          <w:lang w:eastAsia="es-MX"/>
        </w:rPr>
      </w:pPr>
    </w:p>
    <w:p w14:paraId="3A29AB1E" w14:textId="1706CC3B" w:rsidR="00DE5FCB" w:rsidRPr="00AD2A55" w:rsidRDefault="002447D8" w:rsidP="00AD2A55">
      <w:pPr>
        <w:spacing w:after="0" w:line="360" w:lineRule="auto"/>
        <w:jc w:val="both"/>
        <w:rPr>
          <w:rFonts w:ascii="Palatino Linotype" w:hAnsi="Palatino Linotype" w:cs="Arial"/>
          <w:b/>
          <w:sz w:val="24"/>
          <w:szCs w:val="24"/>
        </w:rPr>
      </w:pPr>
      <w:r w:rsidRPr="002447D8">
        <w:rPr>
          <w:rFonts w:ascii="Palatino Linotype" w:hAnsi="Palatino Linotype" w:cs="Arial"/>
          <w:b/>
          <w:sz w:val="28"/>
          <w:szCs w:val="28"/>
        </w:rPr>
        <w:t>QUIN</w:t>
      </w:r>
      <w:r w:rsidR="00E07EC8" w:rsidRPr="002447D8">
        <w:rPr>
          <w:rFonts w:ascii="Palatino Linotype" w:hAnsi="Palatino Linotype" w:cs="Arial"/>
          <w:b/>
          <w:sz w:val="28"/>
          <w:szCs w:val="28"/>
        </w:rPr>
        <w:t>T</w:t>
      </w:r>
      <w:r w:rsidR="00BF3214" w:rsidRPr="002447D8">
        <w:rPr>
          <w:rFonts w:ascii="Palatino Linotype" w:hAnsi="Palatino Linotype" w:cs="Arial"/>
          <w:b/>
          <w:sz w:val="28"/>
          <w:szCs w:val="28"/>
        </w:rPr>
        <w:t>O</w:t>
      </w:r>
      <w:r w:rsidR="00BF3214" w:rsidRPr="00AD2A55">
        <w:rPr>
          <w:rFonts w:ascii="Palatino Linotype" w:hAnsi="Palatino Linotype" w:cs="Arial"/>
          <w:b/>
          <w:sz w:val="24"/>
          <w:szCs w:val="24"/>
        </w:rPr>
        <w:t xml:space="preserve">. </w:t>
      </w:r>
      <w:r w:rsidR="00DE5FCB" w:rsidRPr="00AD2A55">
        <w:rPr>
          <w:rFonts w:ascii="Palatino Linotype" w:hAnsi="Palatino Linotype" w:cs="Arial"/>
          <w:b/>
          <w:sz w:val="24"/>
          <w:szCs w:val="24"/>
        </w:rPr>
        <w:t>Del turno de</w:t>
      </w:r>
      <w:r w:rsidR="006A3E42">
        <w:rPr>
          <w:rFonts w:ascii="Palatino Linotype" w:hAnsi="Palatino Linotype" w:cs="Arial"/>
          <w:b/>
          <w:sz w:val="24"/>
          <w:szCs w:val="24"/>
        </w:rPr>
        <w:t xml:space="preserve"> </w:t>
      </w:r>
      <w:r w:rsidR="00DE5FCB" w:rsidRPr="00AD2A55">
        <w:rPr>
          <w:rFonts w:ascii="Palatino Linotype" w:hAnsi="Palatino Linotype" w:cs="Arial"/>
          <w:b/>
          <w:sz w:val="24"/>
          <w:szCs w:val="24"/>
        </w:rPr>
        <w:t>l</w:t>
      </w:r>
      <w:r w:rsidR="006A3E42">
        <w:rPr>
          <w:rFonts w:ascii="Palatino Linotype" w:hAnsi="Palatino Linotype" w:cs="Arial"/>
          <w:b/>
          <w:sz w:val="24"/>
          <w:szCs w:val="24"/>
        </w:rPr>
        <w:t>os</w:t>
      </w:r>
      <w:r w:rsidR="00DE5FCB" w:rsidRPr="00AD2A55">
        <w:rPr>
          <w:rFonts w:ascii="Palatino Linotype" w:hAnsi="Palatino Linotype" w:cs="Arial"/>
          <w:b/>
          <w:sz w:val="24"/>
          <w:szCs w:val="24"/>
        </w:rPr>
        <w:t xml:space="preserve"> recurso</w:t>
      </w:r>
      <w:r w:rsidR="006A3E42">
        <w:rPr>
          <w:rFonts w:ascii="Palatino Linotype" w:hAnsi="Palatino Linotype" w:cs="Arial"/>
          <w:b/>
          <w:sz w:val="24"/>
          <w:szCs w:val="24"/>
        </w:rPr>
        <w:t>s</w:t>
      </w:r>
      <w:r w:rsidR="00DE5FCB" w:rsidRPr="00AD2A55">
        <w:rPr>
          <w:rFonts w:ascii="Palatino Linotype" w:hAnsi="Palatino Linotype" w:cs="Arial"/>
          <w:b/>
          <w:sz w:val="24"/>
          <w:szCs w:val="24"/>
        </w:rPr>
        <w:t xml:space="preserve"> de revisión.</w:t>
      </w:r>
    </w:p>
    <w:p w14:paraId="08405BCA" w14:textId="22B5A537" w:rsidR="00F80D24" w:rsidRPr="00AB6CE7" w:rsidRDefault="006A3E42" w:rsidP="00F80D24">
      <w:pPr>
        <w:spacing w:after="0" w:line="360" w:lineRule="auto"/>
        <w:jc w:val="both"/>
        <w:rPr>
          <w:rFonts w:ascii="Palatino Linotype" w:hAnsi="Palatino Linotype" w:cs="Arial"/>
          <w:b/>
          <w:sz w:val="24"/>
          <w:szCs w:val="24"/>
        </w:rPr>
      </w:pPr>
      <w:r>
        <w:rPr>
          <w:rFonts w:ascii="Palatino Linotype" w:hAnsi="Palatino Linotype" w:cs="Arial"/>
          <w:sz w:val="24"/>
          <w:szCs w:val="24"/>
        </w:rPr>
        <w:t>Los medios de impugnación presenta</w:t>
      </w:r>
      <w:r w:rsidRPr="005E39B9">
        <w:rPr>
          <w:rFonts w:ascii="Palatino Linotype" w:hAnsi="Palatino Linotype" w:cs="Arial"/>
          <w:sz w:val="24"/>
          <w:szCs w:val="24"/>
        </w:rPr>
        <w:t xml:space="preserve">dos mediante recursos de revisión con número </w:t>
      </w:r>
      <w:r w:rsidR="002447D8">
        <w:rPr>
          <w:rFonts w:ascii="Palatino Linotype" w:hAnsi="Palatino Linotype"/>
          <w:b/>
          <w:sz w:val="23"/>
          <w:szCs w:val="23"/>
        </w:rPr>
        <w:t>0</w:t>
      </w:r>
      <w:r w:rsidR="006F5CD3">
        <w:rPr>
          <w:rFonts w:ascii="Palatino Linotype" w:hAnsi="Palatino Linotype"/>
          <w:b/>
          <w:sz w:val="23"/>
          <w:szCs w:val="23"/>
        </w:rPr>
        <w:t>228</w:t>
      </w:r>
      <w:r w:rsidR="00A51AB7">
        <w:rPr>
          <w:rFonts w:ascii="Palatino Linotype" w:hAnsi="Palatino Linotype"/>
          <w:b/>
          <w:sz w:val="23"/>
          <w:szCs w:val="23"/>
        </w:rPr>
        <w:t>0</w:t>
      </w:r>
      <w:r w:rsidR="002447D8" w:rsidRPr="005E07F6">
        <w:rPr>
          <w:rFonts w:ascii="Palatino Linotype" w:hAnsi="Palatino Linotype"/>
          <w:b/>
          <w:sz w:val="23"/>
          <w:szCs w:val="23"/>
        </w:rPr>
        <w:t>/INFOEM/IP/RR/20</w:t>
      </w:r>
      <w:r w:rsidR="002447D8">
        <w:rPr>
          <w:rFonts w:ascii="Palatino Linotype" w:hAnsi="Palatino Linotype"/>
          <w:b/>
          <w:sz w:val="23"/>
          <w:szCs w:val="23"/>
        </w:rPr>
        <w:t>20</w:t>
      </w:r>
      <w:r w:rsidR="006F5CD3">
        <w:rPr>
          <w:rFonts w:ascii="Palatino Linotype" w:hAnsi="Palatino Linotype"/>
          <w:b/>
          <w:sz w:val="23"/>
          <w:szCs w:val="23"/>
        </w:rPr>
        <w:t xml:space="preserve"> y</w:t>
      </w:r>
      <w:r w:rsidR="00A51AB7">
        <w:rPr>
          <w:rFonts w:ascii="Palatino Linotype" w:hAnsi="Palatino Linotype" w:cs="Arial"/>
          <w:b/>
          <w:sz w:val="24"/>
          <w:szCs w:val="24"/>
        </w:rPr>
        <w:t xml:space="preserve"> </w:t>
      </w:r>
      <w:r w:rsidR="00A51AB7">
        <w:rPr>
          <w:rFonts w:ascii="Palatino Linotype" w:hAnsi="Palatino Linotype"/>
          <w:b/>
          <w:sz w:val="23"/>
          <w:szCs w:val="23"/>
        </w:rPr>
        <w:t>0</w:t>
      </w:r>
      <w:r w:rsidR="006F5CD3">
        <w:rPr>
          <w:rFonts w:ascii="Palatino Linotype" w:hAnsi="Palatino Linotype"/>
          <w:b/>
          <w:sz w:val="23"/>
          <w:szCs w:val="23"/>
        </w:rPr>
        <w:t>2285</w:t>
      </w:r>
      <w:r w:rsidR="00A51AB7" w:rsidRPr="005E07F6">
        <w:rPr>
          <w:rFonts w:ascii="Palatino Linotype" w:hAnsi="Palatino Linotype"/>
          <w:b/>
          <w:sz w:val="23"/>
          <w:szCs w:val="23"/>
        </w:rPr>
        <w:t>/INFOEM/IP/RR/20</w:t>
      </w:r>
      <w:r w:rsidR="00A51AB7">
        <w:rPr>
          <w:rFonts w:ascii="Palatino Linotype" w:hAnsi="Palatino Linotype"/>
          <w:b/>
          <w:sz w:val="23"/>
          <w:szCs w:val="23"/>
        </w:rPr>
        <w:t>20</w:t>
      </w:r>
      <w:r w:rsidR="00A51AB7">
        <w:rPr>
          <w:rFonts w:ascii="Palatino Linotype" w:hAnsi="Palatino Linotype" w:cs="Arial"/>
          <w:b/>
          <w:sz w:val="24"/>
          <w:szCs w:val="24"/>
        </w:rPr>
        <w:t>,</w:t>
      </w:r>
      <w:r w:rsidR="002205CA">
        <w:rPr>
          <w:rFonts w:ascii="Palatino Linotype" w:hAnsi="Palatino Linotype" w:cs="Arial"/>
          <w:b/>
          <w:sz w:val="24"/>
          <w:szCs w:val="24"/>
        </w:rPr>
        <w:t xml:space="preserve"> </w:t>
      </w:r>
      <w:r w:rsidR="00A51AB7">
        <w:rPr>
          <w:rFonts w:ascii="Palatino Linotype" w:hAnsi="Palatino Linotype" w:cs="Arial"/>
          <w:sz w:val="24"/>
          <w:szCs w:val="24"/>
        </w:rPr>
        <w:t xml:space="preserve">le </w:t>
      </w:r>
      <w:r w:rsidR="00801704">
        <w:rPr>
          <w:rFonts w:ascii="Palatino Linotype" w:hAnsi="Palatino Linotype" w:cs="Arial"/>
          <w:sz w:val="24"/>
          <w:szCs w:val="24"/>
        </w:rPr>
        <w:t>f</w:t>
      </w:r>
      <w:r w:rsidRPr="005E39B9">
        <w:rPr>
          <w:rFonts w:ascii="Palatino Linotype" w:hAnsi="Palatino Linotype" w:cs="Arial"/>
          <w:sz w:val="24"/>
          <w:szCs w:val="24"/>
        </w:rPr>
        <w:t>ue</w:t>
      </w:r>
      <w:r w:rsidR="00A51AB7">
        <w:rPr>
          <w:rFonts w:ascii="Palatino Linotype" w:hAnsi="Palatino Linotype" w:cs="Arial"/>
          <w:sz w:val="24"/>
          <w:szCs w:val="24"/>
        </w:rPr>
        <w:t>ron</w:t>
      </w:r>
      <w:r w:rsidR="00801704">
        <w:rPr>
          <w:rFonts w:ascii="Palatino Linotype" w:hAnsi="Palatino Linotype" w:cs="Arial"/>
          <w:sz w:val="24"/>
          <w:szCs w:val="24"/>
        </w:rPr>
        <w:t xml:space="preserve"> </w:t>
      </w:r>
      <w:r w:rsidRPr="005E39B9">
        <w:rPr>
          <w:rFonts w:ascii="Palatino Linotype" w:hAnsi="Palatino Linotype" w:cs="Arial"/>
          <w:sz w:val="24"/>
          <w:szCs w:val="24"/>
        </w:rPr>
        <w:t>turnado</w:t>
      </w:r>
      <w:r w:rsidR="00A51AB7">
        <w:rPr>
          <w:rFonts w:ascii="Palatino Linotype" w:hAnsi="Palatino Linotype" w:cs="Arial"/>
          <w:sz w:val="24"/>
          <w:szCs w:val="24"/>
        </w:rPr>
        <w:t>s</w:t>
      </w:r>
      <w:r w:rsidRPr="005E39B9">
        <w:rPr>
          <w:rFonts w:ascii="Palatino Linotype" w:hAnsi="Palatino Linotype" w:cs="Arial"/>
          <w:sz w:val="24"/>
          <w:szCs w:val="24"/>
        </w:rPr>
        <w:t xml:space="preserve"> a la Comisionada </w:t>
      </w:r>
      <w:r w:rsidRPr="005E39B9">
        <w:rPr>
          <w:rFonts w:ascii="Palatino Linotype" w:hAnsi="Palatino Linotype" w:cs="Arial"/>
          <w:b/>
          <w:sz w:val="24"/>
          <w:szCs w:val="24"/>
        </w:rPr>
        <w:t xml:space="preserve">Zulema Martínez Sánchez, </w:t>
      </w:r>
      <w:r w:rsidR="006F5CD3" w:rsidRPr="006F5CD3">
        <w:rPr>
          <w:rFonts w:ascii="Palatino Linotype" w:hAnsi="Palatino Linotype" w:cs="Arial"/>
          <w:sz w:val="24"/>
          <w:szCs w:val="24"/>
        </w:rPr>
        <w:t>e</w:t>
      </w:r>
      <w:r w:rsidR="00A51AB7">
        <w:rPr>
          <w:rFonts w:ascii="Palatino Linotype" w:hAnsi="Palatino Linotype" w:cs="Arial"/>
          <w:sz w:val="24"/>
          <w:szCs w:val="24"/>
        </w:rPr>
        <w:t>l</w:t>
      </w:r>
      <w:r w:rsidR="00175135">
        <w:rPr>
          <w:rFonts w:ascii="Palatino Linotype" w:hAnsi="Palatino Linotype" w:cs="Arial"/>
          <w:sz w:val="24"/>
          <w:szCs w:val="24"/>
        </w:rPr>
        <w:t xml:space="preserve"> recurso de revisión </w:t>
      </w:r>
      <w:r w:rsidR="00A51AB7">
        <w:rPr>
          <w:rFonts w:ascii="Palatino Linotype" w:hAnsi="Palatino Linotype"/>
          <w:b/>
          <w:sz w:val="23"/>
          <w:szCs w:val="23"/>
        </w:rPr>
        <w:t>0</w:t>
      </w:r>
      <w:r w:rsidR="006F5CD3">
        <w:rPr>
          <w:rFonts w:ascii="Palatino Linotype" w:hAnsi="Palatino Linotype"/>
          <w:b/>
          <w:sz w:val="23"/>
          <w:szCs w:val="23"/>
        </w:rPr>
        <w:t>228</w:t>
      </w:r>
      <w:r w:rsidR="00A51AB7">
        <w:rPr>
          <w:rFonts w:ascii="Palatino Linotype" w:hAnsi="Palatino Linotype"/>
          <w:b/>
          <w:sz w:val="23"/>
          <w:szCs w:val="23"/>
        </w:rPr>
        <w:t>1</w:t>
      </w:r>
      <w:r w:rsidR="00A51AB7" w:rsidRPr="005E07F6">
        <w:rPr>
          <w:rFonts w:ascii="Palatino Linotype" w:hAnsi="Palatino Linotype"/>
          <w:b/>
          <w:sz w:val="23"/>
          <w:szCs w:val="23"/>
        </w:rPr>
        <w:t>/INFOEM/IP/RR/20</w:t>
      </w:r>
      <w:r w:rsidR="00A51AB7">
        <w:rPr>
          <w:rFonts w:ascii="Palatino Linotype" w:hAnsi="Palatino Linotype"/>
          <w:b/>
          <w:sz w:val="23"/>
          <w:szCs w:val="23"/>
        </w:rPr>
        <w:t xml:space="preserve">20, </w:t>
      </w:r>
      <w:r w:rsidR="00A51AB7">
        <w:rPr>
          <w:rFonts w:ascii="Palatino Linotype" w:hAnsi="Palatino Linotype" w:cs="Arial"/>
          <w:sz w:val="24"/>
          <w:szCs w:val="24"/>
        </w:rPr>
        <w:t xml:space="preserve">le fue </w:t>
      </w:r>
      <w:r w:rsidR="002447D8">
        <w:rPr>
          <w:rFonts w:ascii="Palatino Linotype" w:hAnsi="Palatino Linotype" w:cs="Arial"/>
          <w:sz w:val="24"/>
          <w:szCs w:val="24"/>
        </w:rPr>
        <w:t>turnado al Comisionad</w:t>
      </w:r>
      <w:r w:rsidR="00A51AB7">
        <w:rPr>
          <w:rFonts w:ascii="Palatino Linotype" w:hAnsi="Palatino Linotype" w:cs="Arial"/>
          <w:sz w:val="24"/>
          <w:szCs w:val="24"/>
        </w:rPr>
        <w:t>o</w:t>
      </w:r>
      <w:r w:rsidR="002447D8">
        <w:rPr>
          <w:rFonts w:ascii="Palatino Linotype" w:hAnsi="Palatino Linotype" w:cs="Arial"/>
          <w:sz w:val="24"/>
          <w:szCs w:val="24"/>
        </w:rPr>
        <w:t xml:space="preserve"> </w:t>
      </w:r>
      <w:r w:rsidR="00A51AB7">
        <w:rPr>
          <w:rFonts w:ascii="Palatino Linotype" w:hAnsi="Palatino Linotype" w:cs="Arial"/>
          <w:b/>
          <w:sz w:val="24"/>
          <w:szCs w:val="24"/>
        </w:rPr>
        <w:t>Luis Gustavo Parra Noriega</w:t>
      </w:r>
      <w:r w:rsidR="002205CA">
        <w:rPr>
          <w:rFonts w:ascii="Palatino Linotype" w:hAnsi="Palatino Linotype" w:cs="Arial"/>
          <w:sz w:val="24"/>
          <w:szCs w:val="24"/>
        </w:rPr>
        <w:t xml:space="preserve">, </w:t>
      </w:r>
      <w:r w:rsidR="00A51AB7">
        <w:rPr>
          <w:rFonts w:ascii="Palatino Linotype" w:hAnsi="Palatino Linotype" w:cs="Arial"/>
          <w:sz w:val="24"/>
          <w:szCs w:val="24"/>
        </w:rPr>
        <w:t xml:space="preserve">los recursos de revisión </w:t>
      </w:r>
      <w:r w:rsidR="00A51AB7">
        <w:rPr>
          <w:rFonts w:ascii="Palatino Linotype" w:hAnsi="Palatino Linotype"/>
          <w:b/>
          <w:sz w:val="23"/>
          <w:szCs w:val="23"/>
        </w:rPr>
        <w:t>0</w:t>
      </w:r>
      <w:r w:rsidR="006F5CD3">
        <w:rPr>
          <w:rFonts w:ascii="Palatino Linotype" w:hAnsi="Palatino Linotype"/>
          <w:b/>
          <w:sz w:val="23"/>
          <w:szCs w:val="23"/>
        </w:rPr>
        <w:t>228</w:t>
      </w:r>
      <w:r w:rsidR="00A51AB7">
        <w:rPr>
          <w:rFonts w:ascii="Palatino Linotype" w:hAnsi="Palatino Linotype"/>
          <w:b/>
          <w:sz w:val="23"/>
          <w:szCs w:val="23"/>
        </w:rPr>
        <w:t>2</w:t>
      </w:r>
      <w:r w:rsidR="00A51AB7" w:rsidRPr="005E07F6">
        <w:rPr>
          <w:rFonts w:ascii="Palatino Linotype" w:hAnsi="Palatino Linotype"/>
          <w:b/>
          <w:sz w:val="23"/>
          <w:szCs w:val="23"/>
        </w:rPr>
        <w:t>/INFOEM/IP/RR/20</w:t>
      </w:r>
      <w:r w:rsidR="00A51AB7">
        <w:rPr>
          <w:rFonts w:ascii="Palatino Linotype" w:hAnsi="Palatino Linotype"/>
          <w:b/>
          <w:sz w:val="23"/>
          <w:szCs w:val="23"/>
        </w:rPr>
        <w:t>20, y 0</w:t>
      </w:r>
      <w:r w:rsidR="006F5CD3">
        <w:rPr>
          <w:rFonts w:ascii="Palatino Linotype" w:hAnsi="Palatino Linotype"/>
          <w:b/>
          <w:sz w:val="23"/>
          <w:szCs w:val="23"/>
        </w:rPr>
        <w:t>2882</w:t>
      </w:r>
      <w:r w:rsidR="00A51AB7" w:rsidRPr="005E07F6">
        <w:rPr>
          <w:rFonts w:ascii="Palatino Linotype" w:hAnsi="Palatino Linotype"/>
          <w:b/>
          <w:sz w:val="23"/>
          <w:szCs w:val="23"/>
        </w:rPr>
        <w:t>/INFOEM/IP/RR/20</w:t>
      </w:r>
      <w:r w:rsidR="00A51AB7">
        <w:rPr>
          <w:rFonts w:ascii="Palatino Linotype" w:hAnsi="Palatino Linotype"/>
          <w:b/>
          <w:sz w:val="23"/>
          <w:szCs w:val="23"/>
        </w:rPr>
        <w:t xml:space="preserve">20, </w:t>
      </w:r>
      <w:r w:rsidR="00A51AB7">
        <w:rPr>
          <w:rFonts w:ascii="Palatino Linotype" w:hAnsi="Palatino Linotype" w:cs="Arial"/>
          <w:sz w:val="24"/>
          <w:szCs w:val="24"/>
        </w:rPr>
        <w:t xml:space="preserve"> le fueron turnados a la Comisionada </w:t>
      </w:r>
      <w:r w:rsidR="00A51AB7">
        <w:rPr>
          <w:rFonts w:ascii="Palatino Linotype" w:hAnsi="Palatino Linotype" w:cs="Arial"/>
          <w:b/>
          <w:sz w:val="24"/>
          <w:szCs w:val="24"/>
        </w:rPr>
        <w:t xml:space="preserve">Eva Abaid Yapur, </w:t>
      </w:r>
      <w:r w:rsidR="006F5CD3" w:rsidRPr="006F5CD3">
        <w:rPr>
          <w:rFonts w:ascii="Palatino Linotype" w:hAnsi="Palatino Linotype" w:cs="Arial"/>
          <w:sz w:val="24"/>
          <w:szCs w:val="24"/>
        </w:rPr>
        <w:t>el</w:t>
      </w:r>
      <w:r w:rsidR="00A51AB7">
        <w:rPr>
          <w:rFonts w:ascii="Palatino Linotype" w:hAnsi="Palatino Linotype" w:cs="Arial"/>
          <w:sz w:val="24"/>
          <w:szCs w:val="24"/>
        </w:rPr>
        <w:t xml:space="preserve"> recurso de revisión </w:t>
      </w:r>
      <w:r w:rsidR="006F5CD3">
        <w:rPr>
          <w:rFonts w:ascii="Palatino Linotype" w:hAnsi="Palatino Linotype"/>
          <w:b/>
          <w:sz w:val="23"/>
          <w:szCs w:val="23"/>
        </w:rPr>
        <w:t>0228</w:t>
      </w:r>
      <w:r w:rsidR="00A51AB7">
        <w:rPr>
          <w:rFonts w:ascii="Palatino Linotype" w:hAnsi="Palatino Linotype"/>
          <w:b/>
          <w:sz w:val="23"/>
          <w:szCs w:val="23"/>
        </w:rPr>
        <w:t>3</w:t>
      </w:r>
      <w:r w:rsidR="00A51AB7" w:rsidRPr="005E07F6">
        <w:rPr>
          <w:rFonts w:ascii="Palatino Linotype" w:hAnsi="Palatino Linotype"/>
          <w:b/>
          <w:sz w:val="23"/>
          <w:szCs w:val="23"/>
        </w:rPr>
        <w:t>/INFOEM/IP/RR/20</w:t>
      </w:r>
      <w:r w:rsidR="00A51AB7">
        <w:rPr>
          <w:rFonts w:ascii="Palatino Linotype" w:hAnsi="Palatino Linotype"/>
          <w:b/>
          <w:sz w:val="23"/>
          <w:szCs w:val="23"/>
        </w:rPr>
        <w:t xml:space="preserve">20,  , </w:t>
      </w:r>
      <w:r w:rsidR="00A51AB7">
        <w:rPr>
          <w:rFonts w:ascii="Palatino Linotype" w:hAnsi="Palatino Linotype"/>
          <w:sz w:val="23"/>
          <w:szCs w:val="23"/>
        </w:rPr>
        <w:t xml:space="preserve">le fue turnado al Comisionado </w:t>
      </w:r>
      <w:r w:rsidR="00A51AB7">
        <w:rPr>
          <w:rFonts w:ascii="Palatino Linotype" w:hAnsi="Palatino Linotype"/>
          <w:b/>
          <w:sz w:val="23"/>
          <w:szCs w:val="23"/>
        </w:rPr>
        <w:t>José Guadalupe Luna He</w:t>
      </w:r>
      <w:r w:rsidR="006F5CD3">
        <w:rPr>
          <w:rFonts w:ascii="Palatino Linotype" w:hAnsi="Palatino Linotype"/>
          <w:b/>
          <w:sz w:val="23"/>
          <w:szCs w:val="23"/>
        </w:rPr>
        <w:t xml:space="preserve">rnández </w:t>
      </w:r>
      <w:r w:rsidR="006F5CD3" w:rsidRPr="006F5CD3">
        <w:rPr>
          <w:rFonts w:ascii="Palatino Linotype" w:hAnsi="Palatino Linotype"/>
          <w:sz w:val="23"/>
          <w:szCs w:val="23"/>
        </w:rPr>
        <w:t>y</w:t>
      </w:r>
      <w:r w:rsidR="006F5CD3">
        <w:rPr>
          <w:rFonts w:ascii="Palatino Linotype" w:hAnsi="Palatino Linotype"/>
          <w:sz w:val="23"/>
          <w:szCs w:val="23"/>
        </w:rPr>
        <w:t xml:space="preserve"> e</w:t>
      </w:r>
      <w:r w:rsidR="00A51AB7">
        <w:rPr>
          <w:rFonts w:ascii="Palatino Linotype" w:hAnsi="Palatino Linotype"/>
          <w:sz w:val="23"/>
          <w:szCs w:val="23"/>
        </w:rPr>
        <w:t xml:space="preserve">l recurso de revisión </w:t>
      </w:r>
      <w:r w:rsidR="00A51AB7">
        <w:rPr>
          <w:rFonts w:ascii="Palatino Linotype" w:hAnsi="Palatino Linotype"/>
          <w:b/>
          <w:sz w:val="23"/>
          <w:szCs w:val="23"/>
        </w:rPr>
        <w:t>0</w:t>
      </w:r>
      <w:r w:rsidR="006F5CD3">
        <w:rPr>
          <w:rFonts w:ascii="Palatino Linotype" w:hAnsi="Palatino Linotype"/>
          <w:b/>
          <w:sz w:val="23"/>
          <w:szCs w:val="23"/>
        </w:rPr>
        <w:t>2284</w:t>
      </w:r>
      <w:r w:rsidR="00A51AB7" w:rsidRPr="005E07F6">
        <w:rPr>
          <w:rFonts w:ascii="Palatino Linotype" w:hAnsi="Palatino Linotype"/>
          <w:b/>
          <w:sz w:val="23"/>
          <w:szCs w:val="23"/>
        </w:rPr>
        <w:t>/INFOEM/IP/RR/20</w:t>
      </w:r>
      <w:r w:rsidR="00A51AB7">
        <w:rPr>
          <w:rFonts w:ascii="Palatino Linotype" w:hAnsi="Palatino Linotype"/>
          <w:b/>
          <w:sz w:val="23"/>
          <w:szCs w:val="23"/>
        </w:rPr>
        <w:t xml:space="preserve">20, </w:t>
      </w:r>
      <w:r w:rsidR="00A51AB7">
        <w:rPr>
          <w:rFonts w:ascii="Palatino Linotype" w:hAnsi="Palatino Linotype"/>
          <w:sz w:val="23"/>
          <w:szCs w:val="23"/>
        </w:rPr>
        <w:t xml:space="preserve">le fue </w:t>
      </w:r>
      <w:r w:rsidR="00A51AB7">
        <w:rPr>
          <w:rFonts w:ascii="Palatino Linotype" w:hAnsi="Palatino Linotype"/>
          <w:sz w:val="23"/>
          <w:szCs w:val="23"/>
        </w:rPr>
        <w:lastRenderedPageBreak/>
        <w:t xml:space="preserve">turnado al Comisionado </w:t>
      </w:r>
      <w:r w:rsidR="00A51AB7">
        <w:rPr>
          <w:rFonts w:ascii="Palatino Linotype" w:hAnsi="Palatino Linotype"/>
          <w:b/>
          <w:sz w:val="23"/>
          <w:szCs w:val="23"/>
        </w:rPr>
        <w:t xml:space="preserve">Javier Martínez Cruz </w:t>
      </w:r>
      <w:r w:rsidR="00A51AB7">
        <w:rPr>
          <w:rFonts w:ascii="Palatino Linotype" w:hAnsi="Palatino Linotype"/>
          <w:sz w:val="23"/>
          <w:szCs w:val="23"/>
        </w:rPr>
        <w:t>m</w:t>
      </w:r>
      <w:r w:rsidR="00F80D24" w:rsidRPr="005E39B9">
        <w:rPr>
          <w:rFonts w:ascii="Palatino Linotype" w:hAnsi="Palatino Linotype" w:cs="Arial"/>
          <w:sz w:val="24"/>
          <w:szCs w:val="24"/>
        </w:rPr>
        <w:t>ediante el sistema electrónico, en términos del</w:t>
      </w:r>
      <w:r w:rsidR="00F80D24" w:rsidRPr="00152075">
        <w:rPr>
          <w:rFonts w:ascii="Palatino Linotype" w:hAnsi="Palatino Linotype" w:cs="Arial"/>
          <w:sz w:val="24"/>
          <w:szCs w:val="24"/>
        </w:rPr>
        <w:t xml:space="preserve"> arábigo 185 fracción I de la Ley de Transparencia y Acceso a la información Pública del Estado de México y Municipios, de</w:t>
      </w:r>
      <w:r w:rsidR="00F80D24">
        <w:rPr>
          <w:rFonts w:ascii="Palatino Linotype" w:hAnsi="Palatino Linotype" w:cs="Arial"/>
          <w:sz w:val="24"/>
          <w:szCs w:val="24"/>
        </w:rPr>
        <w:t xml:space="preserve"> </w:t>
      </w:r>
      <w:r w:rsidR="00F80D24" w:rsidRPr="00152075">
        <w:rPr>
          <w:rFonts w:ascii="Palatino Linotype" w:hAnsi="Palatino Linotype" w:cs="Arial"/>
          <w:sz w:val="24"/>
          <w:szCs w:val="24"/>
        </w:rPr>
        <w:t>l</w:t>
      </w:r>
      <w:r w:rsidR="00F80D24">
        <w:rPr>
          <w:rFonts w:ascii="Palatino Linotype" w:hAnsi="Palatino Linotype" w:cs="Arial"/>
          <w:sz w:val="24"/>
          <w:szCs w:val="24"/>
        </w:rPr>
        <w:t>os</w:t>
      </w:r>
      <w:r w:rsidR="00F80D24" w:rsidRPr="00152075">
        <w:rPr>
          <w:rFonts w:ascii="Palatino Linotype" w:hAnsi="Palatino Linotype" w:cs="Arial"/>
          <w:sz w:val="24"/>
          <w:szCs w:val="24"/>
        </w:rPr>
        <w:t xml:space="preserve"> cual</w:t>
      </w:r>
      <w:r w:rsidR="00F80D24">
        <w:rPr>
          <w:rFonts w:ascii="Palatino Linotype" w:hAnsi="Palatino Linotype" w:cs="Arial"/>
          <w:sz w:val="24"/>
          <w:szCs w:val="24"/>
        </w:rPr>
        <w:t>es</w:t>
      </w:r>
      <w:r w:rsidR="00F80D24" w:rsidRPr="00152075">
        <w:rPr>
          <w:rFonts w:ascii="Palatino Linotype" w:hAnsi="Palatino Linotype" w:cs="Arial"/>
          <w:sz w:val="24"/>
          <w:szCs w:val="24"/>
        </w:rPr>
        <w:t xml:space="preserve"> recay</w:t>
      </w:r>
      <w:r w:rsidR="00F80D24">
        <w:rPr>
          <w:rFonts w:ascii="Palatino Linotype" w:hAnsi="Palatino Linotype" w:cs="Arial"/>
          <w:sz w:val="24"/>
          <w:szCs w:val="24"/>
        </w:rPr>
        <w:t>eron</w:t>
      </w:r>
      <w:r w:rsidR="00F80D24" w:rsidRPr="00152075">
        <w:rPr>
          <w:rFonts w:ascii="Palatino Linotype" w:hAnsi="Palatino Linotype" w:cs="Arial"/>
          <w:sz w:val="24"/>
          <w:szCs w:val="24"/>
        </w:rPr>
        <w:t xml:space="preserve"> acuerdo</w:t>
      </w:r>
      <w:r w:rsidR="00F80D24">
        <w:rPr>
          <w:rFonts w:ascii="Palatino Linotype" w:hAnsi="Palatino Linotype" w:cs="Arial"/>
          <w:sz w:val="24"/>
          <w:szCs w:val="24"/>
        </w:rPr>
        <w:t>s</w:t>
      </w:r>
      <w:r w:rsidR="00F80D24" w:rsidRPr="00152075">
        <w:rPr>
          <w:rFonts w:ascii="Palatino Linotype" w:hAnsi="Palatino Linotype" w:cs="Arial"/>
          <w:sz w:val="24"/>
          <w:szCs w:val="24"/>
        </w:rPr>
        <w:t xml:space="preserve"> de admisión en fecha</w:t>
      </w:r>
      <w:r w:rsidR="0049479C">
        <w:rPr>
          <w:rFonts w:ascii="Palatino Linotype" w:hAnsi="Palatino Linotype" w:cs="Arial"/>
          <w:sz w:val="24"/>
          <w:szCs w:val="24"/>
        </w:rPr>
        <w:t xml:space="preserve"> </w:t>
      </w:r>
      <w:r w:rsidR="006F5CD3">
        <w:rPr>
          <w:rFonts w:ascii="Palatino Linotype" w:hAnsi="Palatino Linotype" w:cs="Arial"/>
          <w:sz w:val="24"/>
          <w:szCs w:val="24"/>
        </w:rPr>
        <w:t xml:space="preserve">veintiuno y veinticinco </w:t>
      </w:r>
      <w:r w:rsidR="00A51AB7">
        <w:rPr>
          <w:rFonts w:ascii="Palatino Linotype" w:hAnsi="Palatino Linotype" w:cs="Arial"/>
          <w:sz w:val="24"/>
          <w:szCs w:val="24"/>
        </w:rPr>
        <w:t>de agosto</w:t>
      </w:r>
      <w:r w:rsidR="005E39B9">
        <w:rPr>
          <w:rFonts w:ascii="Palatino Linotype" w:hAnsi="Palatino Linotype" w:cs="Arial"/>
          <w:sz w:val="24"/>
          <w:szCs w:val="24"/>
        </w:rPr>
        <w:t xml:space="preserve"> de dos mil veinte,</w:t>
      </w:r>
      <w:r w:rsidR="00F80D24" w:rsidRPr="00152075">
        <w:rPr>
          <w:rFonts w:ascii="Palatino Linotype" w:hAnsi="Palatino Linotype" w:cs="Arial"/>
          <w:sz w:val="24"/>
          <w:szCs w:val="24"/>
        </w:rPr>
        <w:t xml:space="preserve"> determinándose en él, un plazo de siete días para que las partes manifestaran lo que a su derecho corresponda en términos del numeral ya citado.</w:t>
      </w:r>
    </w:p>
    <w:p w14:paraId="0D60DF78" w14:textId="1F4A80EA" w:rsidR="006A3E42" w:rsidRPr="00BF4C26" w:rsidRDefault="006A3E42" w:rsidP="006A3E42">
      <w:pPr>
        <w:spacing w:after="0" w:line="360" w:lineRule="auto"/>
        <w:jc w:val="both"/>
        <w:rPr>
          <w:rFonts w:ascii="Palatino Linotype" w:hAnsi="Palatino Linotype" w:cs="Arial"/>
          <w:b/>
          <w:sz w:val="20"/>
          <w:szCs w:val="24"/>
        </w:rPr>
      </w:pPr>
    </w:p>
    <w:p w14:paraId="5869A46E" w14:textId="3FA9B339" w:rsidR="006A3E42" w:rsidRDefault="006A3E42" w:rsidP="006A3E42">
      <w:pPr>
        <w:pStyle w:val="Encabezado"/>
        <w:spacing w:line="360" w:lineRule="auto"/>
        <w:jc w:val="both"/>
        <w:rPr>
          <w:rFonts w:ascii="Palatino Linotype" w:eastAsia="MS Mincho" w:hAnsi="Palatino Linotype"/>
        </w:rPr>
      </w:pPr>
      <w:r w:rsidRPr="00697742">
        <w:rPr>
          <w:rFonts w:ascii="Palatino Linotype" w:hAnsi="Palatino Linotype" w:cs="Arial"/>
        </w:rPr>
        <w:t xml:space="preserve">No obstante, en la </w:t>
      </w:r>
      <w:r w:rsidR="0061574B">
        <w:rPr>
          <w:rFonts w:ascii="Palatino Linotype" w:hAnsi="Palatino Linotype" w:cs="Arial"/>
        </w:rPr>
        <w:t>Décima</w:t>
      </w:r>
      <w:r w:rsidR="00CF3F74">
        <w:rPr>
          <w:rFonts w:ascii="Palatino Linotype" w:hAnsi="Palatino Linotype" w:cs="Arial"/>
        </w:rPr>
        <w:t xml:space="preserve"> Sexta</w:t>
      </w:r>
      <w:r w:rsidR="0061574B">
        <w:rPr>
          <w:rFonts w:ascii="Palatino Linotype" w:hAnsi="Palatino Linotype" w:cs="Arial"/>
        </w:rPr>
        <w:t xml:space="preserve"> </w:t>
      </w:r>
      <w:r w:rsidRPr="00697742">
        <w:rPr>
          <w:rFonts w:ascii="Palatino Linotype" w:hAnsi="Palatino Linotype" w:cs="Arial"/>
        </w:rPr>
        <w:t xml:space="preserve">Sesión Ordinaria del </w:t>
      </w:r>
      <w:r w:rsidR="0061574B">
        <w:rPr>
          <w:rFonts w:ascii="Palatino Linotype" w:hAnsi="Palatino Linotype" w:cs="Arial"/>
        </w:rPr>
        <w:t>d</w:t>
      </w:r>
      <w:r w:rsidR="00CF3F74">
        <w:rPr>
          <w:rFonts w:ascii="Palatino Linotype" w:hAnsi="Palatino Linotype" w:cs="Arial"/>
        </w:rPr>
        <w:t>os de septiembre</w:t>
      </w:r>
      <w:r w:rsidR="00F80D24">
        <w:rPr>
          <w:rFonts w:ascii="Palatino Linotype" w:hAnsi="Palatino Linotype" w:cs="Arial"/>
        </w:rPr>
        <w:t xml:space="preserve"> de dos mil veinte</w:t>
      </w:r>
      <w:r w:rsidRPr="00697742">
        <w:rPr>
          <w:rFonts w:ascii="Palatino Linotype" w:hAnsi="Palatino Linotype" w:cs="Arial"/>
        </w:rPr>
        <w:t xml:space="preserve">, el Pleno de este Órgano Autónomo determinó la acumulación de los recursos de revisión citados </w:t>
      </w:r>
      <w:r w:rsidRPr="00697742">
        <w:rPr>
          <w:rFonts w:ascii="Palatino Linotype" w:eastAsia="MS Mincho" w:hAnsi="Palatino Linotype" w:cs="Arial"/>
        </w:rPr>
        <w:t>a efect</w:t>
      </w:r>
      <w:r>
        <w:rPr>
          <w:rFonts w:ascii="Palatino Linotype" w:eastAsia="MS Mincho" w:hAnsi="Palatino Linotype" w:cs="Arial"/>
        </w:rPr>
        <w:t>o de que esta Ponencia formulará y presentará</w:t>
      </w:r>
      <w:r w:rsidRPr="00697742">
        <w:rPr>
          <w:rFonts w:ascii="Palatino Linotype" w:eastAsia="MS Mincho" w:hAnsi="Palatino Linotype" w:cs="Arial"/>
        </w:rPr>
        <w:t xml:space="preserve"> el proyecto de resolución correspondiente, de conformidad con lo dispuesto </w:t>
      </w:r>
      <w:r w:rsidRPr="00697742">
        <w:rPr>
          <w:rFonts w:ascii="Palatino Linotype" w:eastAsia="MS Mincho" w:hAnsi="Palatino Linotype" w:cs="Arial"/>
          <w:color w:val="000000"/>
        </w:rPr>
        <w:t xml:space="preserve">en el artículo 18 del Código de Procedimientos Administrativos del Estado de México, de aplicación supletoria en términos del artículo 195 de </w:t>
      </w:r>
      <w:r w:rsidRPr="00697742">
        <w:rPr>
          <w:rFonts w:ascii="Palatino Linotype" w:eastAsia="MS Mincho" w:hAnsi="Palatino Linotype"/>
        </w:rPr>
        <w:t>la Ley de Transparencia y Acceso a la Información Pública del Estado de México y Municipios en vigor, que a la letra señalan:</w:t>
      </w:r>
    </w:p>
    <w:p w14:paraId="67D605BF" w14:textId="77777777" w:rsidR="006A3E42" w:rsidRPr="00BF4C26" w:rsidRDefault="006A3E42" w:rsidP="006A3E42">
      <w:pPr>
        <w:pStyle w:val="Encabezado"/>
        <w:spacing w:line="360" w:lineRule="auto"/>
        <w:jc w:val="both"/>
        <w:rPr>
          <w:rFonts w:ascii="Palatino Linotype" w:eastAsia="MS Mincho" w:hAnsi="Palatino Linotype"/>
          <w:sz w:val="6"/>
        </w:rPr>
      </w:pPr>
    </w:p>
    <w:p w14:paraId="18A75EE9" w14:textId="77777777" w:rsidR="006A3E42" w:rsidRDefault="006A3E42" w:rsidP="006A3E42">
      <w:pPr>
        <w:pStyle w:val="Encabezado"/>
        <w:ind w:left="851"/>
        <w:jc w:val="both"/>
        <w:rPr>
          <w:rFonts w:ascii="Palatino Linotype" w:hAnsi="Palatino Linotype" w:cs="Arial"/>
          <w:b/>
          <w:i/>
        </w:rPr>
      </w:pPr>
      <w:r w:rsidRPr="0086214E">
        <w:rPr>
          <w:rFonts w:ascii="Palatino Linotype" w:hAnsi="Palatino Linotype" w:cs="Arial"/>
          <w:b/>
          <w:i/>
        </w:rPr>
        <w:t>Código de Procedimientos Administrativos del Estado de México</w:t>
      </w:r>
    </w:p>
    <w:p w14:paraId="67F0C10C" w14:textId="77777777" w:rsidR="006A3E42" w:rsidRPr="00BF4C26" w:rsidRDefault="006A3E42" w:rsidP="006A3E42">
      <w:pPr>
        <w:pStyle w:val="Encabezado"/>
        <w:ind w:left="851"/>
        <w:jc w:val="both"/>
        <w:rPr>
          <w:rFonts w:ascii="Palatino Linotype" w:hAnsi="Palatino Linotype" w:cs="Arial"/>
          <w:b/>
          <w:i/>
          <w:sz w:val="12"/>
        </w:rPr>
      </w:pPr>
    </w:p>
    <w:p w14:paraId="1A2AD03D" w14:textId="77777777" w:rsidR="006A3E42" w:rsidRDefault="006A3E42" w:rsidP="006A3E42">
      <w:pPr>
        <w:spacing w:after="0" w:line="240" w:lineRule="auto"/>
        <w:ind w:left="851" w:right="902"/>
        <w:jc w:val="both"/>
        <w:rPr>
          <w:rFonts w:ascii="Palatino Linotype" w:hAnsi="Palatino Linotype" w:cs="Arial"/>
          <w:i/>
        </w:rPr>
      </w:pPr>
      <w:r w:rsidRPr="0086214E">
        <w:rPr>
          <w:rFonts w:ascii="Palatino Linotype" w:hAnsi="Palatino Linotype" w:cs="Arial"/>
          <w:b/>
          <w:i/>
        </w:rPr>
        <w:t>Artículo 18</w:t>
      </w:r>
      <w:r w:rsidRPr="0086214E">
        <w:rPr>
          <w:rFonts w:ascii="Palatino Linotype" w:hAnsi="Palatino Linotype" w:cs="Arial"/>
          <w:i/>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w:t>
      </w:r>
      <w:r>
        <w:rPr>
          <w:rFonts w:ascii="Palatino Linotype" w:hAnsi="Palatino Linotype" w:cs="Arial"/>
          <w:i/>
        </w:rPr>
        <w:t>expedientes.</w:t>
      </w:r>
    </w:p>
    <w:p w14:paraId="778376B2" w14:textId="77777777" w:rsidR="006A3E42" w:rsidRPr="00BF4C26" w:rsidRDefault="006A3E42" w:rsidP="006A3E42">
      <w:pPr>
        <w:spacing w:after="0" w:line="240" w:lineRule="auto"/>
        <w:ind w:left="851" w:right="902"/>
        <w:jc w:val="both"/>
        <w:rPr>
          <w:rFonts w:ascii="Palatino Linotype" w:hAnsi="Palatino Linotype" w:cs="Arial"/>
          <w:i/>
          <w:sz w:val="20"/>
        </w:rPr>
      </w:pPr>
    </w:p>
    <w:p w14:paraId="096D6FE5" w14:textId="77777777" w:rsidR="006A3E42" w:rsidRDefault="006A3E42" w:rsidP="006A3E42">
      <w:pPr>
        <w:spacing w:after="0" w:line="240" w:lineRule="auto"/>
        <w:ind w:left="851" w:right="850"/>
        <w:rPr>
          <w:rFonts w:ascii="Palatino Linotype" w:hAnsi="Palatino Linotype" w:cs="Arial"/>
          <w:b/>
          <w:i/>
        </w:rPr>
      </w:pPr>
      <w:r w:rsidRPr="0086214E">
        <w:rPr>
          <w:rFonts w:ascii="Palatino Linotype" w:hAnsi="Palatino Linotype" w:cs="Arial"/>
          <w:b/>
          <w:i/>
        </w:rPr>
        <w:t xml:space="preserve">Ley de Transparencia y Acceso a la Información Pública del Estado de México y Municipios </w:t>
      </w:r>
    </w:p>
    <w:p w14:paraId="74E3ACFD" w14:textId="77777777" w:rsidR="00ED60A5" w:rsidRPr="00ED60A5" w:rsidRDefault="00ED60A5" w:rsidP="006A3E42">
      <w:pPr>
        <w:spacing w:after="0" w:line="240" w:lineRule="auto"/>
        <w:ind w:left="851" w:right="850"/>
        <w:rPr>
          <w:rFonts w:ascii="Palatino Linotype" w:hAnsi="Palatino Linotype" w:cs="Arial"/>
          <w:b/>
          <w:i/>
          <w:sz w:val="14"/>
        </w:rPr>
      </w:pPr>
    </w:p>
    <w:p w14:paraId="7AFC7268" w14:textId="77777777" w:rsidR="006A3E42" w:rsidRPr="0086214E" w:rsidRDefault="006A3E42" w:rsidP="006A3E42">
      <w:pPr>
        <w:spacing w:after="0" w:line="240" w:lineRule="auto"/>
        <w:ind w:left="851" w:right="902"/>
        <w:jc w:val="both"/>
        <w:rPr>
          <w:rFonts w:ascii="Palatino Linotype" w:hAnsi="Palatino Linotype" w:cs="Arial"/>
          <w:i/>
        </w:rPr>
      </w:pPr>
      <w:r w:rsidRPr="0086214E">
        <w:rPr>
          <w:rFonts w:ascii="Palatino Linotype" w:hAnsi="Palatino Linotype" w:cs="Arial"/>
          <w:b/>
          <w:i/>
        </w:rPr>
        <w:t>Artículo 195.</w:t>
      </w:r>
      <w:r w:rsidRPr="0086214E">
        <w:rPr>
          <w:rFonts w:ascii="Palatino Linotype" w:hAnsi="Palatino Linotype" w:cs="Arial"/>
          <w:i/>
        </w:rPr>
        <w:t xml:space="preserve"> En la tramitación del recurso de revisión se aplicarán supletoriamente las disposiciones contenidas en el Código de Procedimientos Admini</w:t>
      </w:r>
      <w:r>
        <w:rPr>
          <w:rFonts w:ascii="Palatino Linotype" w:hAnsi="Palatino Linotype" w:cs="Arial"/>
          <w:i/>
        </w:rPr>
        <w:t>strativos del Estado de México.</w:t>
      </w:r>
    </w:p>
    <w:p w14:paraId="00328791" w14:textId="77777777" w:rsidR="00C9571E" w:rsidRPr="00C34442" w:rsidRDefault="00C9571E" w:rsidP="00AD2A55">
      <w:pPr>
        <w:spacing w:after="0" w:line="360" w:lineRule="auto"/>
        <w:jc w:val="both"/>
        <w:rPr>
          <w:rFonts w:ascii="Palatino Linotype" w:hAnsi="Palatino Linotype" w:cs="Arial"/>
          <w:b/>
          <w:szCs w:val="28"/>
        </w:rPr>
      </w:pPr>
    </w:p>
    <w:p w14:paraId="665015D4" w14:textId="1C2A2A52" w:rsidR="00BC106F" w:rsidRPr="00AD2A55" w:rsidRDefault="009C027F" w:rsidP="00AD2A55">
      <w:pPr>
        <w:spacing w:after="0" w:line="360" w:lineRule="auto"/>
        <w:jc w:val="both"/>
        <w:rPr>
          <w:rFonts w:ascii="Palatino Linotype" w:hAnsi="Palatino Linotype" w:cs="Arial"/>
          <w:b/>
          <w:sz w:val="24"/>
          <w:szCs w:val="24"/>
        </w:rPr>
      </w:pPr>
      <w:r>
        <w:rPr>
          <w:rFonts w:ascii="Palatino Linotype" w:hAnsi="Palatino Linotype" w:cs="Arial"/>
          <w:b/>
          <w:sz w:val="28"/>
          <w:szCs w:val="28"/>
        </w:rPr>
        <w:lastRenderedPageBreak/>
        <w:t>SEX</w:t>
      </w:r>
      <w:r w:rsidR="003116CC" w:rsidRPr="00FE2D30">
        <w:rPr>
          <w:rFonts w:ascii="Palatino Linotype" w:hAnsi="Palatino Linotype" w:cs="Arial"/>
          <w:b/>
          <w:sz w:val="28"/>
          <w:szCs w:val="28"/>
        </w:rPr>
        <w:t>T</w:t>
      </w:r>
      <w:r w:rsidR="007D0B6C" w:rsidRPr="00FE2D30">
        <w:rPr>
          <w:rFonts w:ascii="Palatino Linotype" w:hAnsi="Palatino Linotype" w:cs="Arial"/>
          <w:b/>
          <w:sz w:val="28"/>
          <w:szCs w:val="28"/>
        </w:rPr>
        <w:t>O</w:t>
      </w:r>
      <w:r w:rsidR="00BF3214" w:rsidRPr="00FE2D30">
        <w:rPr>
          <w:rFonts w:ascii="Palatino Linotype" w:hAnsi="Palatino Linotype" w:cs="Arial"/>
          <w:b/>
          <w:sz w:val="28"/>
          <w:szCs w:val="28"/>
        </w:rPr>
        <w:t>.</w:t>
      </w:r>
      <w:r w:rsidR="00BF3214" w:rsidRPr="00AD2A55">
        <w:rPr>
          <w:rFonts w:ascii="Palatino Linotype" w:hAnsi="Palatino Linotype" w:cs="Arial"/>
          <w:b/>
          <w:sz w:val="24"/>
          <w:szCs w:val="24"/>
        </w:rPr>
        <w:t xml:space="preserve"> </w:t>
      </w:r>
      <w:r w:rsidR="00BC106F" w:rsidRPr="00AD2A55">
        <w:rPr>
          <w:rFonts w:ascii="Palatino Linotype" w:hAnsi="Palatino Linotype" w:cs="Arial"/>
          <w:b/>
          <w:sz w:val="24"/>
          <w:szCs w:val="24"/>
        </w:rPr>
        <w:t>De la etapa de manifestaciones y/o alegatos.</w:t>
      </w:r>
    </w:p>
    <w:p w14:paraId="4DF5B869" w14:textId="620B95F2" w:rsidR="00D47517" w:rsidRDefault="00D9651B" w:rsidP="00DD5650">
      <w:pPr>
        <w:spacing w:after="0" w:line="360" w:lineRule="auto"/>
        <w:jc w:val="both"/>
        <w:rPr>
          <w:rFonts w:ascii="Palatino Linotype" w:hAnsi="Palatino Linotype" w:cs="Arial"/>
          <w:sz w:val="24"/>
          <w:szCs w:val="24"/>
        </w:rPr>
      </w:pPr>
      <w:r w:rsidRPr="00997342">
        <w:rPr>
          <w:rFonts w:ascii="Palatino Linotype" w:hAnsi="Palatino Linotype" w:cs="Arial"/>
          <w:sz w:val="24"/>
          <w:szCs w:val="24"/>
        </w:rPr>
        <w:t>Que de los aut</w:t>
      </w:r>
      <w:r w:rsidR="00AC3BD3">
        <w:rPr>
          <w:rFonts w:ascii="Palatino Linotype" w:hAnsi="Palatino Linotype" w:cs="Arial"/>
          <w:sz w:val="24"/>
          <w:szCs w:val="24"/>
        </w:rPr>
        <w:t xml:space="preserve">os electrónicos que obran en </w:t>
      </w:r>
      <w:r>
        <w:rPr>
          <w:rFonts w:ascii="Palatino Linotype" w:hAnsi="Palatino Linotype" w:cs="Arial"/>
          <w:sz w:val="24"/>
          <w:szCs w:val="24"/>
        </w:rPr>
        <w:t>l</w:t>
      </w:r>
      <w:r w:rsidR="00AC3BD3">
        <w:rPr>
          <w:rFonts w:ascii="Palatino Linotype" w:hAnsi="Palatino Linotype" w:cs="Arial"/>
          <w:sz w:val="24"/>
          <w:szCs w:val="24"/>
        </w:rPr>
        <w:t>os</w:t>
      </w:r>
      <w:r>
        <w:rPr>
          <w:rFonts w:ascii="Palatino Linotype" w:hAnsi="Palatino Linotype" w:cs="Arial"/>
          <w:sz w:val="24"/>
          <w:szCs w:val="24"/>
        </w:rPr>
        <w:t xml:space="preserve"> expediente</w:t>
      </w:r>
      <w:r w:rsidR="00AC3BD3">
        <w:rPr>
          <w:rFonts w:ascii="Palatino Linotype" w:hAnsi="Palatino Linotype" w:cs="Arial"/>
          <w:sz w:val="24"/>
          <w:szCs w:val="24"/>
        </w:rPr>
        <w:t>s</w:t>
      </w:r>
      <w:r w:rsidRPr="00997342">
        <w:rPr>
          <w:rFonts w:ascii="Palatino Linotype" w:hAnsi="Palatino Linotype" w:cs="Arial"/>
          <w:sz w:val="24"/>
          <w:szCs w:val="24"/>
        </w:rPr>
        <w:t xml:space="preserve"> </w:t>
      </w:r>
      <w:r w:rsidR="005A62C9">
        <w:rPr>
          <w:rFonts w:ascii="Palatino Linotype" w:hAnsi="Palatino Linotype" w:cs="Arial"/>
          <w:sz w:val="24"/>
          <w:szCs w:val="24"/>
        </w:rPr>
        <w:t>de</w:t>
      </w:r>
      <w:r w:rsidR="00AC3BD3">
        <w:rPr>
          <w:rFonts w:ascii="Palatino Linotype" w:hAnsi="Palatino Linotype" w:cs="Arial"/>
          <w:sz w:val="24"/>
          <w:szCs w:val="24"/>
        </w:rPr>
        <w:t xml:space="preserve"> </w:t>
      </w:r>
      <w:r w:rsidR="005A62C9">
        <w:rPr>
          <w:rFonts w:ascii="Palatino Linotype" w:hAnsi="Palatino Linotype" w:cs="Arial"/>
          <w:sz w:val="24"/>
          <w:szCs w:val="24"/>
        </w:rPr>
        <w:t>l</w:t>
      </w:r>
      <w:r w:rsidR="00AC3BD3">
        <w:rPr>
          <w:rFonts w:ascii="Palatino Linotype" w:hAnsi="Palatino Linotype" w:cs="Arial"/>
          <w:sz w:val="24"/>
          <w:szCs w:val="24"/>
        </w:rPr>
        <w:t>os</w:t>
      </w:r>
      <w:r w:rsidR="005A62C9">
        <w:rPr>
          <w:rFonts w:ascii="Palatino Linotype" w:hAnsi="Palatino Linotype" w:cs="Arial"/>
          <w:sz w:val="24"/>
          <w:szCs w:val="24"/>
        </w:rPr>
        <w:t xml:space="preserve"> recurso</w:t>
      </w:r>
      <w:r w:rsidR="00AC3BD3">
        <w:rPr>
          <w:rFonts w:ascii="Palatino Linotype" w:hAnsi="Palatino Linotype" w:cs="Arial"/>
          <w:sz w:val="24"/>
          <w:szCs w:val="24"/>
        </w:rPr>
        <w:t>s de revisión citados al rubro</w:t>
      </w:r>
      <w:r w:rsidR="005A62C9">
        <w:rPr>
          <w:rFonts w:ascii="Palatino Linotype" w:hAnsi="Palatino Linotype" w:cs="Arial"/>
          <w:sz w:val="24"/>
          <w:szCs w:val="24"/>
        </w:rPr>
        <w:t>,</w:t>
      </w:r>
      <w:r w:rsidRPr="00997342">
        <w:rPr>
          <w:rFonts w:ascii="Palatino Linotype" w:hAnsi="Palatino Linotype" w:cs="Arial"/>
          <w:sz w:val="24"/>
          <w:szCs w:val="24"/>
        </w:rPr>
        <w:t xml:space="preserve"> se aprecia que</w:t>
      </w:r>
      <w:r w:rsidR="0061574B">
        <w:rPr>
          <w:rFonts w:ascii="Palatino Linotype" w:hAnsi="Palatino Linotype" w:cs="Arial"/>
          <w:sz w:val="24"/>
          <w:szCs w:val="24"/>
        </w:rPr>
        <w:t xml:space="preserve"> tanto el </w:t>
      </w:r>
      <w:r w:rsidR="00FE2D30">
        <w:rPr>
          <w:rFonts w:ascii="Palatino Linotype" w:hAnsi="Palatino Linotype" w:cs="Arial"/>
          <w:sz w:val="24"/>
          <w:szCs w:val="24"/>
        </w:rPr>
        <w:t>Sujeto Obligado,</w:t>
      </w:r>
      <w:r w:rsidR="00954A11">
        <w:rPr>
          <w:rFonts w:ascii="Palatino Linotype" w:hAnsi="Palatino Linotype" w:cs="Arial"/>
          <w:sz w:val="24"/>
          <w:szCs w:val="24"/>
        </w:rPr>
        <w:t xml:space="preserve"> </w:t>
      </w:r>
      <w:r w:rsidR="0061574B">
        <w:rPr>
          <w:rFonts w:ascii="Palatino Linotype" w:hAnsi="Palatino Linotype" w:cs="Arial"/>
          <w:sz w:val="24"/>
          <w:szCs w:val="24"/>
        </w:rPr>
        <w:t>como el Recurrente no emitieron manifestaciones que a su derecho convinieran.</w:t>
      </w:r>
    </w:p>
    <w:p w14:paraId="2D8764FF" w14:textId="77777777" w:rsidR="00C9571E" w:rsidRDefault="00C9571E" w:rsidP="00DD5650">
      <w:pPr>
        <w:spacing w:after="0" w:line="360" w:lineRule="auto"/>
        <w:jc w:val="both"/>
        <w:rPr>
          <w:rFonts w:ascii="Palatino Linotype" w:hAnsi="Palatino Linotype" w:cs="Arial"/>
          <w:sz w:val="24"/>
          <w:szCs w:val="24"/>
        </w:rPr>
      </w:pPr>
    </w:p>
    <w:p w14:paraId="4AFDD5CE" w14:textId="77777777" w:rsidR="00954A11" w:rsidRPr="00AD2A55" w:rsidRDefault="00954A11" w:rsidP="00954A11">
      <w:pPr>
        <w:tabs>
          <w:tab w:val="left" w:pos="3206"/>
        </w:tabs>
        <w:spacing w:after="0" w:line="360" w:lineRule="auto"/>
        <w:jc w:val="both"/>
        <w:rPr>
          <w:rFonts w:ascii="Palatino Linotype" w:hAnsi="Palatino Linotype" w:cs="Arial"/>
          <w:b/>
          <w:sz w:val="24"/>
          <w:szCs w:val="24"/>
        </w:rPr>
      </w:pPr>
      <w:r w:rsidRPr="00AD2A55">
        <w:rPr>
          <w:rFonts w:ascii="Palatino Linotype" w:hAnsi="Palatino Linotype" w:cs="Arial"/>
          <w:b/>
          <w:sz w:val="24"/>
          <w:szCs w:val="24"/>
        </w:rPr>
        <w:t>Del cierre de instrucción.</w:t>
      </w:r>
      <w:r w:rsidRPr="00AD2A55">
        <w:rPr>
          <w:rFonts w:ascii="Palatino Linotype" w:hAnsi="Palatino Linotype" w:cs="Arial"/>
          <w:b/>
          <w:sz w:val="24"/>
          <w:szCs w:val="24"/>
        </w:rPr>
        <w:tab/>
      </w:r>
    </w:p>
    <w:p w14:paraId="070023B8" w14:textId="21D512DC" w:rsidR="00954A11" w:rsidRDefault="00954A11" w:rsidP="00954A11">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Así, una vez transcurrido el término legal, se decreta el cierre de instrucción</w:t>
      </w:r>
      <w:r>
        <w:rPr>
          <w:rFonts w:ascii="Palatino Linotype" w:hAnsi="Palatino Linotype" w:cs="Arial"/>
          <w:sz w:val="24"/>
          <w:szCs w:val="24"/>
        </w:rPr>
        <w:t xml:space="preserve"> de los recursos de revisión</w:t>
      </w:r>
      <w:r w:rsidR="00CF3F74">
        <w:rPr>
          <w:rFonts w:ascii="Palatino Linotype" w:hAnsi="Palatino Linotype" w:cs="Arial"/>
          <w:sz w:val="24"/>
          <w:szCs w:val="24"/>
        </w:rPr>
        <w:t xml:space="preserve"> </w:t>
      </w:r>
      <w:r w:rsidR="00CF3F74" w:rsidRPr="00A0169A">
        <w:rPr>
          <w:rFonts w:ascii="Palatino Linotype" w:hAnsi="Palatino Linotype"/>
          <w:b/>
          <w:sz w:val="23"/>
          <w:szCs w:val="23"/>
        </w:rPr>
        <w:t>0</w:t>
      </w:r>
      <w:r w:rsidR="00CF3F74">
        <w:rPr>
          <w:rFonts w:ascii="Palatino Linotype" w:hAnsi="Palatino Linotype"/>
          <w:b/>
          <w:sz w:val="23"/>
          <w:szCs w:val="23"/>
        </w:rPr>
        <w:t>2280</w:t>
      </w:r>
      <w:r w:rsidR="00CF3F74" w:rsidRPr="00A0169A">
        <w:rPr>
          <w:rFonts w:ascii="Palatino Linotype" w:hAnsi="Palatino Linotype"/>
          <w:b/>
          <w:sz w:val="23"/>
          <w:szCs w:val="23"/>
        </w:rPr>
        <w:t>/INFOEM/IP/RR/2020, 0</w:t>
      </w:r>
      <w:r w:rsidR="00CF3F74">
        <w:rPr>
          <w:rFonts w:ascii="Palatino Linotype" w:hAnsi="Palatino Linotype"/>
          <w:b/>
          <w:sz w:val="23"/>
          <w:szCs w:val="23"/>
        </w:rPr>
        <w:t>2281</w:t>
      </w:r>
      <w:r w:rsidR="00CF3F74" w:rsidRPr="00A0169A">
        <w:rPr>
          <w:rFonts w:ascii="Palatino Linotype" w:hAnsi="Palatino Linotype"/>
          <w:b/>
          <w:sz w:val="23"/>
          <w:szCs w:val="23"/>
        </w:rPr>
        <w:t>/INFOEM/IP/RR/2020, 0</w:t>
      </w:r>
      <w:r w:rsidR="00CF3F74">
        <w:rPr>
          <w:rFonts w:ascii="Palatino Linotype" w:hAnsi="Palatino Linotype"/>
          <w:b/>
          <w:sz w:val="23"/>
          <w:szCs w:val="23"/>
        </w:rPr>
        <w:t>228</w:t>
      </w:r>
      <w:r w:rsidR="00CF3F74" w:rsidRPr="00A0169A">
        <w:rPr>
          <w:rFonts w:ascii="Palatino Linotype" w:hAnsi="Palatino Linotype"/>
          <w:b/>
          <w:sz w:val="23"/>
          <w:szCs w:val="23"/>
        </w:rPr>
        <w:t>2/INFOEM/IP/RR/2020, 0</w:t>
      </w:r>
      <w:r w:rsidR="00CF3F74">
        <w:rPr>
          <w:rFonts w:ascii="Palatino Linotype" w:hAnsi="Palatino Linotype"/>
          <w:b/>
          <w:sz w:val="23"/>
          <w:szCs w:val="23"/>
        </w:rPr>
        <w:t>228</w:t>
      </w:r>
      <w:r w:rsidR="00CF3F74" w:rsidRPr="00A0169A">
        <w:rPr>
          <w:rFonts w:ascii="Palatino Linotype" w:hAnsi="Palatino Linotype"/>
          <w:b/>
          <w:sz w:val="23"/>
          <w:szCs w:val="23"/>
        </w:rPr>
        <w:t>3/INFOEM/IP/RR/2020, 0</w:t>
      </w:r>
      <w:r w:rsidR="00CF3F74">
        <w:rPr>
          <w:rFonts w:ascii="Palatino Linotype" w:hAnsi="Palatino Linotype"/>
          <w:b/>
          <w:sz w:val="23"/>
          <w:szCs w:val="23"/>
        </w:rPr>
        <w:t>228</w:t>
      </w:r>
      <w:r w:rsidR="00CF3F74" w:rsidRPr="00A0169A">
        <w:rPr>
          <w:rFonts w:ascii="Palatino Linotype" w:hAnsi="Palatino Linotype"/>
          <w:b/>
          <w:sz w:val="23"/>
          <w:szCs w:val="23"/>
        </w:rPr>
        <w:t>4/INFOEM/IP/RR/2020, 0</w:t>
      </w:r>
      <w:r w:rsidR="00CF3F74">
        <w:rPr>
          <w:rFonts w:ascii="Palatino Linotype" w:hAnsi="Palatino Linotype"/>
          <w:b/>
          <w:sz w:val="23"/>
          <w:szCs w:val="23"/>
        </w:rPr>
        <w:t>2285/INFOEM/IP/RR/2020</w:t>
      </w:r>
      <w:r w:rsidR="00CF3F74" w:rsidRPr="00A0169A">
        <w:rPr>
          <w:rFonts w:ascii="Palatino Linotype" w:hAnsi="Palatino Linotype"/>
          <w:b/>
          <w:sz w:val="23"/>
          <w:szCs w:val="23"/>
        </w:rPr>
        <w:t xml:space="preserve"> y 0</w:t>
      </w:r>
      <w:r w:rsidR="00CF3F74">
        <w:rPr>
          <w:rFonts w:ascii="Palatino Linotype" w:hAnsi="Palatino Linotype"/>
          <w:b/>
          <w:sz w:val="23"/>
          <w:szCs w:val="23"/>
        </w:rPr>
        <w:t>2882</w:t>
      </w:r>
      <w:r w:rsidR="00CF3F74" w:rsidRPr="00A0169A">
        <w:rPr>
          <w:rFonts w:ascii="Palatino Linotype" w:hAnsi="Palatino Linotype"/>
          <w:b/>
          <w:sz w:val="23"/>
          <w:szCs w:val="23"/>
        </w:rPr>
        <w:t>/INFOEM/IP/RR/2020</w:t>
      </w:r>
      <w:r w:rsidR="0061574B">
        <w:rPr>
          <w:rFonts w:ascii="Palatino Linotype" w:hAnsi="Palatino Linotype" w:cs="Arial"/>
          <w:sz w:val="24"/>
          <w:szCs w:val="24"/>
        </w:rPr>
        <w:t xml:space="preserve">, en fecha </w:t>
      </w:r>
      <w:r w:rsidR="00CF3F74">
        <w:rPr>
          <w:rFonts w:ascii="Palatino Linotype" w:hAnsi="Palatino Linotype" w:cs="Arial"/>
          <w:sz w:val="24"/>
          <w:szCs w:val="24"/>
        </w:rPr>
        <w:t xml:space="preserve">siete de septiembre </w:t>
      </w:r>
      <w:r w:rsidR="0061574B">
        <w:rPr>
          <w:rFonts w:ascii="Palatino Linotype" w:hAnsi="Palatino Linotype" w:cs="Arial"/>
          <w:sz w:val="24"/>
          <w:szCs w:val="24"/>
        </w:rPr>
        <w:t>de dos mil veinte</w:t>
      </w:r>
      <w:r w:rsidRPr="00AD2A55">
        <w:rPr>
          <w:rFonts w:ascii="Palatino Linotype" w:hAnsi="Palatino Linotype" w:cs="Arial"/>
          <w:sz w:val="24"/>
          <w:szCs w:val="24"/>
        </w:rPr>
        <w:t>, en términos del artículo 185 Fracción VI de la Ley de Transparencia y Acceso a la Información Pública del Estado de México y Municipios, iniciando el término legal para dictar resolución definitiva del asunto.</w:t>
      </w:r>
    </w:p>
    <w:p w14:paraId="367CFA9D" w14:textId="77777777" w:rsidR="00C9571E" w:rsidRPr="00C34442" w:rsidRDefault="00C9571E" w:rsidP="0061574B">
      <w:pPr>
        <w:spacing w:after="0" w:line="360" w:lineRule="auto"/>
        <w:jc w:val="both"/>
        <w:rPr>
          <w:rFonts w:ascii="Palatino Linotype" w:hAnsi="Palatino Linotype" w:cs="Arial"/>
          <w:b/>
          <w:sz w:val="18"/>
          <w:szCs w:val="24"/>
          <w:highlight w:val="yellow"/>
        </w:rPr>
      </w:pPr>
    </w:p>
    <w:p w14:paraId="673E5CFD" w14:textId="77777777" w:rsidR="0061574B" w:rsidRPr="00C9571E" w:rsidRDefault="0061574B" w:rsidP="0061574B">
      <w:pPr>
        <w:spacing w:after="0" w:line="360" w:lineRule="auto"/>
        <w:jc w:val="both"/>
        <w:rPr>
          <w:rFonts w:ascii="Palatino Linotype" w:hAnsi="Palatino Linotype" w:cs="Arial"/>
          <w:b/>
          <w:sz w:val="24"/>
          <w:szCs w:val="24"/>
        </w:rPr>
      </w:pPr>
      <w:r w:rsidRPr="00C9571E">
        <w:rPr>
          <w:rFonts w:ascii="Palatino Linotype" w:hAnsi="Palatino Linotype" w:cs="Arial"/>
          <w:b/>
          <w:sz w:val="24"/>
          <w:szCs w:val="24"/>
        </w:rPr>
        <w:t>Ampliación del plazo para resolver el recurso de revisión.</w:t>
      </w:r>
    </w:p>
    <w:p w14:paraId="5E823179" w14:textId="2D84FDE9" w:rsidR="0061574B" w:rsidRDefault="0061574B" w:rsidP="0061574B">
      <w:pPr>
        <w:spacing w:after="0" w:line="360" w:lineRule="auto"/>
        <w:jc w:val="both"/>
        <w:rPr>
          <w:rFonts w:ascii="Palatino Linotype" w:hAnsi="Palatino Linotype" w:cs="Arial"/>
          <w:sz w:val="24"/>
          <w:szCs w:val="24"/>
        </w:rPr>
      </w:pPr>
      <w:r w:rsidRPr="00C9571E">
        <w:rPr>
          <w:rFonts w:ascii="Palatino Linotype" w:hAnsi="Palatino Linotype" w:cs="Arial"/>
          <w:sz w:val="24"/>
          <w:szCs w:val="24"/>
        </w:rPr>
        <w:t xml:space="preserve">En fecha </w:t>
      </w:r>
      <w:r w:rsidR="00CF3F74">
        <w:rPr>
          <w:rFonts w:ascii="Palatino Linotype" w:hAnsi="Palatino Linotype" w:cs="Arial"/>
          <w:sz w:val="24"/>
          <w:szCs w:val="24"/>
        </w:rPr>
        <w:t>cinco de octubre</w:t>
      </w:r>
      <w:r w:rsidR="00C9571E" w:rsidRPr="00C9571E">
        <w:rPr>
          <w:rFonts w:ascii="Palatino Linotype" w:hAnsi="Palatino Linotype" w:cs="Arial"/>
          <w:sz w:val="24"/>
          <w:szCs w:val="24"/>
        </w:rPr>
        <w:t xml:space="preserve"> de dos mil veinte, se notificó acuerdo </w:t>
      </w:r>
      <w:r w:rsidRPr="00C9571E">
        <w:rPr>
          <w:rFonts w:ascii="Palatino Linotype" w:hAnsi="Palatino Linotype" w:cs="Arial"/>
          <w:sz w:val="24"/>
          <w:szCs w:val="24"/>
        </w:rPr>
        <w:t>de ampliación del plazo para resolver los recursos de revisión, en términos del artículo 181 de la Ley de Transparencia y Acceso a la Información Pública del Estado de México y Municipios.</w:t>
      </w:r>
    </w:p>
    <w:p w14:paraId="73A71D71" w14:textId="77777777" w:rsidR="00C9571E" w:rsidRDefault="00C9571E" w:rsidP="0061574B">
      <w:pPr>
        <w:spacing w:after="0" w:line="360" w:lineRule="auto"/>
        <w:jc w:val="both"/>
        <w:rPr>
          <w:rFonts w:ascii="Palatino Linotype" w:hAnsi="Palatino Linotype" w:cs="Arial"/>
          <w:sz w:val="24"/>
          <w:szCs w:val="24"/>
        </w:rPr>
      </w:pPr>
    </w:p>
    <w:p w14:paraId="6AE9A437" w14:textId="77777777" w:rsidR="00BF3214" w:rsidRPr="00AD2A55" w:rsidRDefault="00BF3214" w:rsidP="00AD2A55">
      <w:pPr>
        <w:spacing w:after="0" w:line="360" w:lineRule="auto"/>
        <w:jc w:val="center"/>
        <w:rPr>
          <w:rFonts w:ascii="Palatino Linotype" w:hAnsi="Palatino Linotype" w:cs="Arial"/>
          <w:b/>
          <w:sz w:val="24"/>
          <w:szCs w:val="24"/>
        </w:rPr>
      </w:pPr>
      <w:r w:rsidRPr="00AD2A55">
        <w:rPr>
          <w:rFonts w:ascii="Palatino Linotype" w:hAnsi="Palatino Linotype" w:cs="Arial"/>
          <w:b/>
          <w:sz w:val="24"/>
          <w:szCs w:val="24"/>
        </w:rPr>
        <w:t xml:space="preserve">C O N S I D E R A N D O </w:t>
      </w:r>
    </w:p>
    <w:p w14:paraId="204DC932" w14:textId="77777777" w:rsidR="00983EFD" w:rsidRPr="00C34442" w:rsidRDefault="00983EFD" w:rsidP="00AD2A55">
      <w:pPr>
        <w:spacing w:after="0" w:line="360" w:lineRule="auto"/>
        <w:jc w:val="center"/>
        <w:rPr>
          <w:rFonts w:ascii="Palatino Linotype" w:hAnsi="Palatino Linotype" w:cs="Arial"/>
          <w:b/>
          <w:sz w:val="12"/>
          <w:szCs w:val="24"/>
        </w:rPr>
      </w:pPr>
    </w:p>
    <w:p w14:paraId="5DF0CCE6" w14:textId="77777777" w:rsidR="009A65FE" w:rsidRPr="00A80539" w:rsidRDefault="009A65FE" w:rsidP="009A65FE">
      <w:pPr>
        <w:spacing w:after="0" w:line="360" w:lineRule="auto"/>
        <w:jc w:val="both"/>
        <w:rPr>
          <w:rFonts w:ascii="Palatino Linotype" w:hAnsi="Palatino Linotype" w:cs="Arial"/>
          <w:sz w:val="24"/>
          <w:szCs w:val="24"/>
        </w:rPr>
      </w:pPr>
      <w:r w:rsidRPr="00A80539">
        <w:rPr>
          <w:rFonts w:ascii="Palatino Linotype" w:hAnsi="Palatino Linotype" w:cs="Arial"/>
          <w:b/>
          <w:sz w:val="28"/>
          <w:szCs w:val="28"/>
        </w:rPr>
        <w:t>PRIMERO</w:t>
      </w:r>
      <w:r w:rsidRPr="00A80539">
        <w:rPr>
          <w:rFonts w:ascii="Palatino Linotype" w:hAnsi="Palatino Linotype" w:cs="Arial"/>
          <w:b/>
          <w:sz w:val="24"/>
          <w:szCs w:val="24"/>
        </w:rPr>
        <w:t>. De la competencia</w:t>
      </w:r>
      <w:r w:rsidRPr="00A80539">
        <w:rPr>
          <w:rFonts w:ascii="Palatino Linotype" w:hAnsi="Palatino Linotype" w:cs="Arial"/>
          <w:sz w:val="24"/>
          <w:szCs w:val="24"/>
        </w:rPr>
        <w:t>.</w:t>
      </w:r>
    </w:p>
    <w:p w14:paraId="79F17675" w14:textId="77777777" w:rsidR="009A65FE" w:rsidRPr="00A80539" w:rsidRDefault="009A65FE" w:rsidP="009A65FE">
      <w:pPr>
        <w:spacing w:after="0" w:line="360" w:lineRule="auto"/>
        <w:jc w:val="both"/>
        <w:rPr>
          <w:rFonts w:ascii="Palatino Linotype" w:hAnsi="Palatino Linotype" w:cs="Arial"/>
          <w:sz w:val="24"/>
          <w:szCs w:val="24"/>
        </w:rPr>
      </w:pPr>
      <w:r w:rsidRPr="00A80539">
        <w:rPr>
          <w:rFonts w:ascii="Palatino Linotype" w:hAnsi="Palatino Linotype" w:cs="Arial"/>
          <w:sz w:val="24"/>
          <w:szCs w:val="24"/>
        </w:rPr>
        <w:t>Este Instituto de Transparencia, Acceso a la Información Pública y Protección de Datos Personales del Estado de México y Municipios, es competente para conocer y resolver el presente recurso de revisión interpuesto por el ciudadano,</w:t>
      </w:r>
      <w:r w:rsidRPr="00A80539">
        <w:rPr>
          <w:rFonts w:ascii="Palatino Linotype" w:hAnsi="Palatino Linotype" w:cs="Arial"/>
          <w:b/>
          <w:sz w:val="24"/>
          <w:szCs w:val="24"/>
        </w:rPr>
        <w:t xml:space="preserve"> </w:t>
      </w:r>
      <w:r w:rsidRPr="00A80539">
        <w:rPr>
          <w:rFonts w:ascii="Palatino Linotype" w:hAnsi="Palatino Linotype" w:cs="Arial"/>
          <w:sz w:val="24"/>
          <w:szCs w:val="24"/>
        </w:rPr>
        <w:t xml:space="preserve">conforme a lo dispuesto </w:t>
      </w:r>
      <w:r w:rsidRPr="00A80539">
        <w:rPr>
          <w:rFonts w:ascii="Palatino Linotype" w:hAnsi="Palatino Linotype" w:cs="Arial"/>
          <w:sz w:val="24"/>
          <w:szCs w:val="24"/>
        </w:rPr>
        <w:lastRenderedPageBreak/>
        <w:t>en los artículos 6, apartado A, fracción IV de la Constitución Política de los Estados Unidos Mexicanos, 5, párrafos vigésimo segundo, vigésimo tercero y vigésimo cuarto fracción IV, de la Constitución Política del Estado Libre y Soberano de México, 1, 2 fracción II, 13, 29, 36 fracciones II y III, 176, 178, 179 fracción VII y XI, 181 párrafo tercero, 182, 185, 188 y 194 de la Ley de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4C923BC4" w14:textId="77777777" w:rsidR="00C34442" w:rsidRPr="00C34442" w:rsidRDefault="00C34442" w:rsidP="00AD2A55">
      <w:pPr>
        <w:autoSpaceDE w:val="0"/>
        <w:autoSpaceDN w:val="0"/>
        <w:adjustRightInd w:val="0"/>
        <w:spacing w:after="0" w:line="360" w:lineRule="auto"/>
        <w:jc w:val="both"/>
        <w:rPr>
          <w:rFonts w:ascii="Palatino Linotype" w:hAnsi="Palatino Linotype" w:cs="Arial"/>
          <w:b/>
          <w:sz w:val="20"/>
          <w:szCs w:val="28"/>
        </w:rPr>
      </w:pPr>
    </w:p>
    <w:p w14:paraId="7CB52BFD" w14:textId="77777777" w:rsidR="00EE326A" w:rsidRPr="00AD2A55" w:rsidRDefault="00BF3214" w:rsidP="00AD2A55">
      <w:pPr>
        <w:autoSpaceDE w:val="0"/>
        <w:autoSpaceDN w:val="0"/>
        <w:adjustRightInd w:val="0"/>
        <w:spacing w:after="0" w:line="360" w:lineRule="auto"/>
        <w:jc w:val="both"/>
        <w:rPr>
          <w:rFonts w:ascii="Palatino Linotype" w:hAnsi="Palatino Linotype" w:cs="Arial"/>
          <w:b/>
          <w:sz w:val="24"/>
          <w:szCs w:val="24"/>
        </w:rPr>
      </w:pPr>
      <w:r w:rsidRPr="009A65FE">
        <w:rPr>
          <w:rFonts w:ascii="Palatino Linotype" w:hAnsi="Palatino Linotype" w:cs="Arial"/>
          <w:b/>
          <w:sz w:val="28"/>
          <w:szCs w:val="28"/>
        </w:rPr>
        <w:t xml:space="preserve">SEGUNDO. </w:t>
      </w:r>
      <w:r w:rsidR="00EE326A" w:rsidRPr="00AD2A55">
        <w:rPr>
          <w:rFonts w:ascii="Palatino Linotype" w:hAnsi="Palatino Linotype" w:cs="Arial"/>
          <w:b/>
          <w:sz w:val="24"/>
          <w:szCs w:val="24"/>
        </w:rPr>
        <w:t xml:space="preserve"> De los a</w:t>
      </w:r>
      <w:r w:rsidR="00A17DC4" w:rsidRPr="00AD2A55">
        <w:rPr>
          <w:rFonts w:ascii="Palatino Linotype" w:hAnsi="Palatino Linotype" w:cs="Arial"/>
          <w:b/>
          <w:sz w:val="24"/>
          <w:szCs w:val="24"/>
        </w:rPr>
        <w:t xml:space="preserve">lcances del Recurso de Revisión. </w:t>
      </w:r>
    </w:p>
    <w:p w14:paraId="4D65891D" w14:textId="77777777" w:rsidR="000035B9" w:rsidRPr="00C27225" w:rsidRDefault="00A17DC4" w:rsidP="00AD2A55">
      <w:pPr>
        <w:autoSpaceDE w:val="0"/>
        <w:autoSpaceDN w:val="0"/>
        <w:adjustRightInd w:val="0"/>
        <w:spacing w:after="0" w:line="360" w:lineRule="auto"/>
        <w:jc w:val="both"/>
        <w:rPr>
          <w:rFonts w:ascii="Palatino Linotype" w:hAnsi="Palatino Linotype" w:cs="Arial"/>
          <w:sz w:val="24"/>
          <w:szCs w:val="24"/>
        </w:rPr>
      </w:pPr>
      <w:r w:rsidRPr="00AD2A55">
        <w:rPr>
          <w:rFonts w:ascii="Palatino Linotype" w:hAnsi="Palatino Linotype" w:cs="Arial"/>
          <w:sz w:val="24"/>
          <w:szCs w:val="24"/>
        </w:rPr>
        <w:t xml:space="preserve">Anterior a todo debe destacarse que el recurso de revisión tiene el fin y alcance que señalan los numerales 176, 179, 181 párrafo cuarto, 194 y 195 y demás aplicables de la Ley de Transparencia y Acceso a la Información Pública del Estado de México y </w:t>
      </w:r>
      <w:r w:rsidRPr="00C27225">
        <w:rPr>
          <w:rFonts w:ascii="Palatino Linotype" w:hAnsi="Palatino Linotype" w:cs="Arial"/>
          <w:sz w:val="24"/>
          <w:szCs w:val="24"/>
        </w:rPr>
        <w:t>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0BE0077D" w14:textId="77777777" w:rsidR="00F80D24" w:rsidRPr="00C34442" w:rsidRDefault="00F80D24" w:rsidP="00AD2A55">
      <w:pPr>
        <w:autoSpaceDE w:val="0"/>
        <w:autoSpaceDN w:val="0"/>
        <w:adjustRightInd w:val="0"/>
        <w:spacing w:after="0" w:line="360" w:lineRule="auto"/>
        <w:jc w:val="both"/>
        <w:rPr>
          <w:rFonts w:ascii="Palatino Linotype" w:hAnsi="Palatino Linotype" w:cs="Arial"/>
          <w:sz w:val="16"/>
          <w:szCs w:val="24"/>
        </w:rPr>
      </w:pPr>
    </w:p>
    <w:p w14:paraId="046C5C98" w14:textId="77777777" w:rsidR="0061574B" w:rsidRPr="00AD2A55" w:rsidRDefault="0061574B" w:rsidP="0061574B">
      <w:pPr>
        <w:autoSpaceDE w:val="0"/>
        <w:autoSpaceDN w:val="0"/>
        <w:adjustRightInd w:val="0"/>
        <w:spacing w:after="0" w:line="360" w:lineRule="auto"/>
        <w:jc w:val="both"/>
        <w:rPr>
          <w:rFonts w:ascii="Palatino Linotype" w:hAnsi="Palatino Linotype" w:cs="Arial"/>
          <w:b/>
          <w:sz w:val="24"/>
          <w:szCs w:val="24"/>
        </w:rPr>
      </w:pPr>
      <w:r w:rsidRPr="00E47B7A">
        <w:rPr>
          <w:rFonts w:ascii="Palatino Linotype" w:hAnsi="Palatino Linotype" w:cs="Arial"/>
          <w:b/>
          <w:sz w:val="28"/>
          <w:szCs w:val="28"/>
        </w:rPr>
        <w:t>TERCERO</w:t>
      </w:r>
      <w:r w:rsidRPr="00AD2A55">
        <w:rPr>
          <w:rFonts w:ascii="Palatino Linotype" w:hAnsi="Palatino Linotype" w:cs="Arial"/>
          <w:b/>
          <w:sz w:val="24"/>
          <w:szCs w:val="24"/>
        </w:rPr>
        <w:t xml:space="preserve">. Del estudio de las causas de improcedencia. </w:t>
      </w:r>
    </w:p>
    <w:p w14:paraId="4C28D323" w14:textId="77777777" w:rsidR="0061574B" w:rsidRPr="00AD2A55" w:rsidRDefault="0061574B" w:rsidP="0061574B">
      <w:pPr>
        <w:autoSpaceDE w:val="0"/>
        <w:autoSpaceDN w:val="0"/>
        <w:adjustRightInd w:val="0"/>
        <w:spacing w:after="0" w:line="360" w:lineRule="auto"/>
        <w:jc w:val="both"/>
        <w:rPr>
          <w:rFonts w:ascii="Palatino Linotype" w:hAnsi="Palatino Linotype" w:cs="Arial"/>
          <w:sz w:val="24"/>
          <w:szCs w:val="24"/>
        </w:rPr>
      </w:pPr>
      <w:r w:rsidRPr="00AD2A55">
        <w:rPr>
          <w:rFonts w:ascii="Palatino Linotype" w:hAnsi="Palatino Linotype" w:cs="Arial"/>
          <w:sz w:val="24"/>
          <w:szCs w:val="24"/>
        </w:rPr>
        <w:t xml:space="preserve">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w:t>
      </w:r>
      <w:r w:rsidRPr="00AD2A55">
        <w:rPr>
          <w:rFonts w:ascii="Palatino Linotype" w:hAnsi="Palatino Linotype" w:cs="Arial"/>
          <w:sz w:val="24"/>
          <w:szCs w:val="24"/>
        </w:rPr>
        <w:lastRenderedPageBreak/>
        <w:t>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p>
    <w:p w14:paraId="5538CE17" w14:textId="77777777" w:rsidR="0061574B" w:rsidRPr="00C34442" w:rsidRDefault="0061574B" w:rsidP="0061574B">
      <w:pPr>
        <w:autoSpaceDE w:val="0"/>
        <w:autoSpaceDN w:val="0"/>
        <w:adjustRightInd w:val="0"/>
        <w:spacing w:after="0" w:line="360" w:lineRule="auto"/>
        <w:jc w:val="both"/>
        <w:rPr>
          <w:rFonts w:ascii="Palatino Linotype" w:hAnsi="Palatino Linotype" w:cs="Arial"/>
          <w:sz w:val="16"/>
          <w:szCs w:val="24"/>
        </w:rPr>
      </w:pPr>
    </w:p>
    <w:p w14:paraId="7F47232A" w14:textId="77777777" w:rsidR="0061574B" w:rsidRPr="00AD2A55" w:rsidRDefault="0061574B" w:rsidP="0061574B">
      <w:pPr>
        <w:spacing w:after="0" w:line="240" w:lineRule="auto"/>
        <w:ind w:left="851" w:right="851"/>
        <w:jc w:val="both"/>
        <w:rPr>
          <w:rFonts w:ascii="Palatino Linotype" w:hAnsi="Palatino Linotype"/>
          <w:b/>
          <w:bCs/>
          <w:i/>
          <w:lang w:eastAsia="es-MX"/>
        </w:rPr>
      </w:pPr>
      <w:r w:rsidRPr="00AD2A55">
        <w:rPr>
          <w:rFonts w:ascii="Palatino Linotype" w:hAnsi="Palatino Linotype"/>
          <w:b/>
          <w:bCs/>
          <w:i/>
        </w:rPr>
        <w:t>IMPROCEDENCIA Y SOBRESEIMIENTO EN EL JUICIO DE AMPARO. LAS CAUSAS PREVISTAS EN LOS ARTÍCULOS 73 Y 74 DE LA LEY DE LA MATERIA, RESPECTIVAMENTE, NO SON INCOMPATIBLES CON EL ARTÍCULO 25.1 DE LA CONVENCIÓN AMERICANA SOBRE DERECHOS HUMANOS.</w:t>
      </w:r>
    </w:p>
    <w:p w14:paraId="671D0827" w14:textId="77777777" w:rsidR="0061574B" w:rsidRPr="00AD2A55" w:rsidRDefault="0061574B" w:rsidP="0061574B">
      <w:pPr>
        <w:pStyle w:val="Prrafodelista"/>
        <w:autoSpaceDE w:val="0"/>
        <w:autoSpaceDN w:val="0"/>
        <w:adjustRightInd w:val="0"/>
        <w:ind w:left="851" w:right="851"/>
        <w:jc w:val="both"/>
        <w:rPr>
          <w:rFonts w:ascii="Palatino Linotype" w:hAnsi="Palatino Linotype" w:cs="Arial"/>
          <w:sz w:val="22"/>
          <w:szCs w:val="22"/>
        </w:rPr>
      </w:pPr>
      <w:r w:rsidRPr="00AD2A55">
        <w:rPr>
          <w:rFonts w:ascii="Palatino Linotype" w:hAnsi="Palatino Linotype"/>
          <w:i/>
          <w:sz w:val="22"/>
          <w:szCs w:val="22"/>
        </w:rPr>
        <w:t>Del examen de compatibilidad de los artículos</w:t>
      </w:r>
      <w:r w:rsidRPr="00AD2A55">
        <w:rPr>
          <w:rStyle w:val="apple-converted-space"/>
          <w:rFonts w:ascii="Palatino Linotype" w:hAnsi="Palatino Linotype"/>
          <w:i/>
          <w:sz w:val="22"/>
          <w:szCs w:val="22"/>
        </w:rPr>
        <w:t> </w:t>
      </w:r>
      <w:hyperlink r:id="rId22" w:history="1">
        <w:r w:rsidRPr="00AD2A55">
          <w:rPr>
            <w:rStyle w:val="Hipervnculo"/>
            <w:rFonts w:ascii="Palatino Linotype" w:eastAsia="Calibri" w:hAnsi="Palatino Linotype"/>
            <w:i/>
            <w:sz w:val="22"/>
            <w:szCs w:val="22"/>
          </w:rPr>
          <w:t>73 y 74 de la Ley de Amparo</w:t>
        </w:r>
      </w:hyperlink>
      <w:r w:rsidRPr="00AD2A55">
        <w:rPr>
          <w:rStyle w:val="apple-converted-space"/>
          <w:rFonts w:ascii="Palatino Linotype" w:hAnsi="Palatino Linotype"/>
          <w:i/>
          <w:sz w:val="22"/>
          <w:szCs w:val="22"/>
        </w:rPr>
        <w:t> </w:t>
      </w:r>
      <w:r w:rsidRPr="00AD2A55">
        <w:rPr>
          <w:rFonts w:ascii="Palatino Linotype" w:hAnsi="Palatino Linotype"/>
          <w:i/>
          <w:sz w:val="22"/>
          <w:szCs w:val="22"/>
        </w:rPr>
        <w:t>con el artículo</w:t>
      </w:r>
      <w:r w:rsidRPr="00AD2A55">
        <w:rPr>
          <w:rStyle w:val="apple-converted-space"/>
          <w:rFonts w:ascii="Palatino Linotype" w:hAnsi="Palatino Linotype"/>
          <w:i/>
          <w:sz w:val="22"/>
          <w:szCs w:val="22"/>
        </w:rPr>
        <w:t> </w:t>
      </w:r>
      <w:hyperlink r:id="rId23" w:history="1">
        <w:r w:rsidRPr="00AD2A55">
          <w:rPr>
            <w:rStyle w:val="Hipervnculo"/>
            <w:rFonts w:ascii="Palatino Linotype" w:eastAsia="Calibri" w:hAnsi="Palatino Linotype"/>
            <w:i/>
            <w:sz w:val="22"/>
            <w:szCs w:val="22"/>
          </w:rPr>
          <w:t>25.1 de la Convención Americana sobre Derechos Humanos</w:t>
        </w:r>
      </w:hyperlink>
      <w:r w:rsidRPr="00AD2A55">
        <w:rPr>
          <w:rStyle w:val="apple-converted-space"/>
          <w:rFonts w:ascii="Palatino Linotype" w:hAnsi="Palatino Linotype"/>
          <w:i/>
          <w:sz w:val="22"/>
          <w:szCs w:val="22"/>
        </w:rPr>
        <w:t> </w:t>
      </w:r>
      <w:r w:rsidRPr="00AD2A55">
        <w:rPr>
          <w:rFonts w:ascii="Palatino Linotype" w:hAnsi="Palatino Linotype"/>
          <w:b/>
          <w:i/>
          <w:sz w:val="22"/>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AD2A55">
        <w:rPr>
          <w:rFonts w:ascii="Palatino Linotype" w:hAnsi="Palatino Linotype"/>
          <w:i/>
          <w:sz w:val="22"/>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p w14:paraId="5FCEB0C9" w14:textId="77777777" w:rsidR="0061574B" w:rsidRPr="00C34442" w:rsidRDefault="0061574B" w:rsidP="0061574B">
      <w:pPr>
        <w:pStyle w:val="Prrafodelista"/>
        <w:autoSpaceDE w:val="0"/>
        <w:autoSpaceDN w:val="0"/>
        <w:adjustRightInd w:val="0"/>
        <w:spacing w:line="360" w:lineRule="auto"/>
        <w:ind w:left="0"/>
        <w:jc w:val="both"/>
        <w:rPr>
          <w:rFonts w:ascii="Palatino Linotype" w:hAnsi="Palatino Linotype" w:cs="Arial"/>
          <w:sz w:val="16"/>
        </w:rPr>
      </w:pPr>
    </w:p>
    <w:p w14:paraId="1760E916" w14:textId="77777777" w:rsidR="0061574B" w:rsidRPr="00AD2A55" w:rsidRDefault="0061574B" w:rsidP="0061574B">
      <w:pPr>
        <w:autoSpaceDE w:val="0"/>
        <w:autoSpaceDN w:val="0"/>
        <w:adjustRightInd w:val="0"/>
        <w:spacing w:after="0" w:line="360" w:lineRule="auto"/>
        <w:jc w:val="both"/>
        <w:rPr>
          <w:rFonts w:ascii="Palatino Linotype" w:hAnsi="Palatino Linotype" w:cs="Arial"/>
          <w:sz w:val="24"/>
          <w:szCs w:val="24"/>
        </w:rPr>
      </w:pPr>
      <w:r w:rsidRPr="00AD2A55">
        <w:rPr>
          <w:rFonts w:ascii="Palatino Linotype" w:hAnsi="Palatino Linotype" w:cs="Arial"/>
          <w:sz w:val="24"/>
          <w:szCs w:val="24"/>
        </w:rPr>
        <w:t>Por lo que una vez que se analizó el expediente en estudio se cae en la cuenta de que no se actualiza ninguna de las casuales a continuación transcritas:</w:t>
      </w:r>
    </w:p>
    <w:p w14:paraId="7BDAB134" w14:textId="77777777" w:rsidR="0061574B" w:rsidRPr="00C34442" w:rsidRDefault="0061574B" w:rsidP="0061574B">
      <w:pPr>
        <w:pStyle w:val="Prrafodelista"/>
        <w:autoSpaceDE w:val="0"/>
        <w:autoSpaceDN w:val="0"/>
        <w:adjustRightInd w:val="0"/>
        <w:spacing w:line="360" w:lineRule="auto"/>
        <w:ind w:left="0"/>
        <w:jc w:val="both"/>
        <w:rPr>
          <w:rFonts w:ascii="Palatino Linotype" w:hAnsi="Palatino Linotype" w:cs="Arial"/>
          <w:sz w:val="10"/>
        </w:rPr>
      </w:pPr>
    </w:p>
    <w:p w14:paraId="0FCD0B49"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“Artículo 191. El recurso será desechado por improcedente cuando:  </w:t>
      </w:r>
    </w:p>
    <w:p w14:paraId="48369881"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I. Sea extemporáneo por haber transcurrido el plazo establecido en la presente Ley, a partir de la respuesta;  </w:t>
      </w:r>
    </w:p>
    <w:p w14:paraId="71857469"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lastRenderedPageBreak/>
        <w:t xml:space="preserve">II. Se esté tramitando ante el Poder Judicial de la Federación algún recurso o medio de defensa interpuesto por el recurrente;  </w:t>
      </w:r>
    </w:p>
    <w:p w14:paraId="27CFE166"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III. No actualice alguno de los supuestos previstos en la presente Ley;  </w:t>
      </w:r>
    </w:p>
    <w:p w14:paraId="6D06C644"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IV. No se haya desahogado la prevención en los términos establecidos en la presente Ley;  </w:t>
      </w:r>
    </w:p>
    <w:p w14:paraId="37F11218"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V. Se impugne la veracidad de la información proporcionada;  </w:t>
      </w:r>
    </w:p>
    <w:p w14:paraId="364FF212"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 xml:space="preserve">VI. Se trate de una consulta, o trámite en específico; y  </w:t>
      </w:r>
    </w:p>
    <w:p w14:paraId="34065DBA" w14:textId="77777777" w:rsidR="0061574B" w:rsidRPr="00AD2A55" w:rsidRDefault="0061574B" w:rsidP="0061574B">
      <w:pPr>
        <w:pStyle w:val="Prrafodelista"/>
        <w:autoSpaceDE w:val="0"/>
        <w:autoSpaceDN w:val="0"/>
        <w:adjustRightInd w:val="0"/>
        <w:ind w:right="850"/>
        <w:jc w:val="both"/>
        <w:rPr>
          <w:rFonts w:ascii="Palatino Linotype" w:hAnsi="Palatino Linotype" w:cs="Arial"/>
          <w:i/>
          <w:sz w:val="22"/>
          <w:szCs w:val="22"/>
        </w:rPr>
      </w:pPr>
      <w:r w:rsidRPr="00AD2A55">
        <w:rPr>
          <w:rFonts w:ascii="Palatino Linotype" w:hAnsi="Palatino Linotype" w:cs="Arial"/>
          <w:i/>
          <w:sz w:val="22"/>
          <w:szCs w:val="22"/>
        </w:rPr>
        <w:t>VII. El recurrente amplíe su solicitud en el recurso de revisión, únicamente respecto de los nuevos contenidos.”</w:t>
      </w:r>
    </w:p>
    <w:p w14:paraId="73468375" w14:textId="77777777" w:rsidR="0061574B" w:rsidRPr="00C34442" w:rsidRDefault="0061574B" w:rsidP="0061574B">
      <w:pPr>
        <w:pStyle w:val="Prrafodelista"/>
        <w:autoSpaceDE w:val="0"/>
        <w:autoSpaceDN w:val="0"/>
        <w:adjustRightInd w:val="0"/>
        <w:spacing w:line="360" w:lineRule="auto"/>
        <w:ind w:right="850"/>
        <w:jc w:val="both"/>
        <w:rPr>
          <w:rFonts w:ascii="Palatino Linotype" w:hAnsi="Palatino Linotype" w:cs="Arial"/>
          <w:i/>
          <w:sz w:val="18"/>
        </w:rPr>
      </w:pPr>
    </w:p>
    <w:p w14:paraId="732E0601" w14:textId="77777777" w:rsidR="0061574B" w:rsidRDefault="0061574B" w:rsidP="0061574B">
      <w:pPr>
        <w:autoSpaceDE w:val="0"/>
        <w:autoSpaceDN w:val="0"/>
        <w:adjustRightInd w:val="0"/>
        <w:spacing w:after="0" w:line="360" w:lineRule="auto"/>
        <w:jc w:val="both"/>
        <w:rPr>
          <w:rFonts w:ascii="Palatino Linotype" w:hAnsi="Palatino Linotype" w:cs="Arial"/>
          <w:sz w:val="24"/>
          <w:szCs w:val="24"/>
        </w:rPr>
      </w:pPr>
      <w:r w:rsidRPr="00AD2A55">
        <w:rPr>
          <w:rFonts w:ascii="Palatino Linotype" w:hAnsi="Palatino Linotype" w:cs="Arial"/>
          <w:sz w:val="24"/>
          <w:szCs w:val="24"/>
        </w:rPr>
        <w:t>Ya que no fue interpuesto de forma extemporánea, no se está tramitando ante el Poder Judicial Federal, no es una consulta, o trámite en específi</w:t>
      </w:r>
      <w:r>
        <w:rPr>
          <w:rFonts w:ascii="Palatino Linotype" w:hAnsi="Palatino Linotype" w:cs="Arial"/>
          <w:sz w:val="24"/>
          <w:szCs w:val="24"/>
        </w:rPr>
        <w:t>co, ni tampoco se advierte que e</w:t>
      </w:r>
      <w:r w:rsidRPr="00AD2A55">
        <w:rPr>
          <w:rFonts w:ascii="Palatino Linotype" w:hAnsi="Palatino Linotype" w:cs="Arial"/>
          <w:sz w:val="24"/>
          <w:szCs w:val="24"/>
        </w:rPr>
        <w:t>l recurrente amplíe su solicitud en el recurso de revisión, por lo que al no existir causas de improcedencia invocadas por las partes ni advertidas de oficio</w:t>
      </w:r>
      <w:r>
        <w:rPr>
          <w:rFonts w:ascii="Palatino Linotype" w:hAnsi="Palatino Linotype" w:cs="Arial"/>
          <w:sz w:val="24"/>
          <w:szCs w:val="24"/>
        </w:rPr>
        <w:t>.</w:t>
      </w:r>
    </w:p>
    <w:p w14:paraId="47A940C9" w14:textId="77777777" w:rsidR="0061574B" w:rsidRPr="00C34442" w:rsidRDefault="0061574B" w:rsidP="0061574B">
      <w:pPr>
        <w:autoSpaceDE w:val="0"/>
        <w:autoSpaceDN w:val="0"/>
        <w:adjustRightInd w:val="0"/>
        <w:spacing w:after="0" w:line="360" w:lineRule="auto"/>
        <w:jc w:val="both"/>
        <w:rPr>
          <w:rFonts w:ascii="Palatino Linotype" w:hAnsi="Palatino Linotype" w:cs="Arial"/>
          <w:sz w:val="12"/>
          <w:szCs w:val="24"/>
        </w:rPr>
      </w:pPr>
    </w:p>
    <w:p w14:paraId="43273291" w14:textId="77777777" w:rsidR="0061574B" w:rsidRDefault="0061574B" w:rsidP="0061574B">
      <w:pPr>
        <w:pStyle w:val="Prrafodelista"/>
        <w:autoSpaceDE w:val="0"/>
        <w:autoSpaceDN w:val="0"/>
        <w:adjustRightInd w:val="0"/>
        <w:spacing w:line="360" w:lineRule="auto"/>
        <w:ind w:left="0"/>
        <w:jc w:val="both"/>
        <w:rPr>
          <w:rFonts w:ascii="Palatino Linotype" w:hAnsi="Palatino Linotype" w:cs="Arial"/>
        </w:rPr>
      </w:pPr>
      <w:r w:rsidRPr="00AD2A55">
        <w:rPr>
          <w:rFonts w:ascii="Palatino Linotype" w:hAnsi="Palatino Linotype" w:cs="Arial"/>
        </w:rPr>
        <w:t>Así las cosas, al no existir causas de improcedencia invocadas por las partes ni advertidas de oficio por este Resolutor, se procede al análisis del fondo de los asuntos en los siguientes términos.</w:t>
      </w:r>
    </w:p>
    <w:p w14:paraId="6C7E234E" w14:textId="77777777" w:rsidR="00FF38EC" w:rsidRDefault="00FF38EC" w:rsidP="0061574B">
      <w:pPr>
        <w:pStyle w:val="Prrafodelista"/>
        <w:autoSpaceDE w:val="0"/>
        <w:autoSpaceDN w:val="0"/>
        <w:adjustRightInd w:val="0"/>
        <w:spacing w:line="360" w:lineRule="auto"/>
        <w:ind w:left="0"/>
        <w:jc w:val="both"/>
        <w:rPr>
          <w:rFonts w:ascii="Palatino Linotype" w:hAnsi="Palatino Linotype" w:cs="Arial"/>
        </w:rPr>
      </w:pPr>
    </w:p>
    <w:p w14:paraId="31BD7065" w14:textId="77777777" w:rsidR="006571D2" w:rsidRDefault="00BF3214" w:rsidP="00AD2A55">
      <w:pPr>
        <w:pStyle w:val="Prrafodelista"/>
        <w:autoSpaceDE w:val="0"/>
        <w:autoSpaceDN w:val="0"/>
        <w:adjustRightInd w:val="0"/>
        <w:spacing w:line="360" w:lineRule="auto"/>
        <w:ind w:left="0"/>
        <w:jc w:val="both"/>
        <w:rPr>
          <w:rFonts w:ascii="Palatino Linotype" w:hAnsi="Palatino Linotype" w:cs="Arial"/>
        </w:rPr>
      </w:pPr>
      <w:r w:rsidRPr="00020EDE">
        <w:rPr>
          <w:rFonts w:ascii="Palatino Linotype" w:hAnsi="Palatino Linotype" w:cs="Arial"/>
          <w:b/>
          <w:sz w:val="28"/>
          <w:szCs w:val="28"/>
        </w:rPr>
        <w:t>CUARTO.</w:t>
      </w:r>
      <w:r w:rsidRPr="0083246C">
        <w:rPr>
          <w:rFonts w:ascii="Palatino Linotype" w:hAnsi="Palatino Linotype" w:cs="Arial"/>
          <w:b/>
        </w:rPr>
        <w:t xml:space="preserve"> </w:t>
      </w:r>
      <w:r w:rsidR="006571D2" w:rsidRPr="0083246C">
        <w:rPr>
          <w:rFonts w:ascii="Palatino Linotype" w:hAnsi="Palatino Linotype" w:cs="Arial"/>
          <w:b/>
        </w:rPr>
        <w:t>Del e</w:t>
      </w:r>
      <w:r w:rsidRPr="0083246C">
        <w:rPr>
          <w:rFonts w:ascii="Palatino Linotype" w:hAnsi="Palatino Linotype" w:cs="Arial"/>
          <w:b/>
        </w:rPr>
        <w:t xml:space="preserve">studio </w:t>
      </w:r>
      <w:r w:rsidR="008958C8" w:rsidRPr="0083246C">
        <w:rPr>
          <w:rFonts w:ascii="Palatino Linotype" w:hAnsi="Palatino Linotype" w:cs="Arial"/>
          <w:b/>
        </w:rPr>
        <w:t>y resolución del asunto</w:t>
      </w:r>
      <w:r w:rsidRPr="0083246C">
        <w:rPr>
          <w:rFonts w:ascii="Palatino Linotype" w:hAnsi="Palatino Linotype" w:cs="Arial"/>
          <w:b/>
        </w:rPr>
        <w:t>.</w:t>
      </w:r>
      <w:r w:rsidRPr="00AD2A55">
        <w:rPr>
          <w:rFonts w:ascii="Palatino Linotype" w:hAnsi="Palatino Linotype" w:cs="Arial"/>
        </w:rPr>
        <w:t xml:space="preserve"> </w:t>
      </w:r>
    </w:p>
    <w:p w14:paraId="395B2B83" w14:textId="1FACD751" w:rsidR="00693699" w:rsidRDefault="00693699" w:rsidP="00693699">
      <w:pPr>
        <w:autoSpaceDE w:val="0"/>
        <w:autoSpaceDN w:val="0"/>
        <w:adjustRightInd w:val="0"/>
        <w:spacing w:after="0" w:line="360" w:lineRule="auto"/>
        <w:jc w:val="both"/>
        <w:rPr>
          <w:rFonts w:ascii="Palatino Linotype" w:hAnsi="Palatino Linotype" w:cs="Arial"/>
          <w:sz w:val="24"/>
          <w:szCs w:val="24"/>
        </w:rPr>
      </w:pPr>
      <w:r w:rsidRPr="00AD2A55">
        <w:rPr>
          <w:rFonts w:ascii="Palatino Linotype" w:hAnsi="Palatino Linotype" w:cs="Arial"/>
          <w:sz w:val="24"/>
          <w:szCs w:val="24"/>
        </w:rPr>
        <w:t>Ahora bien, se procede al análisis de</w:t>
      </w:r>
      <w:r>
        <w:rPr>
          <w:rFonts w:ascii="Palatino Linotype" w:hAnsi="Palatino Linotype" w:cs="Arial"/>
          <w:sz w:val="24"/>
          <w:szCs w:val="24"/>
        </w:rPr>
        <w:t xml:space="preserve"> </w:t>
      </w:r>
      <w:r w:rsidRPr="00AD2A55">
        <w:rPr>
          <w:rFonts w:ascii="Palatino Linotype" w:hAnsi="Palatino Linotype" w:cs="Arial"/>
          <w:sz w:val="24"/>
          <w:szCs w:val="24"/>
        </w:rPr>
        <w:t>l</w:t>
      </w:r>
      <w:r>
        <w:rPr>
          <w:rFonts w:ascii="Palatino Linotype" w:hAnsi="Palatino Linotype" w:cs="Arial"/>
          <w:sz w:val="24"/>
          <w:szCs w:val="24"/>
        </w:rPr>
        <w:t>os</w:t>
      </w:r>
      <w:r w:rsidRPr="00AD2A55">
        <w:rPr>
          <w:rFonts w:ascii="Palatino Linotype" w:hAnsi="Palatino Linotype" w:cs="Arial"/>
          <w:sz w:val="24"/>
          <w:szCs w:val="24"/>
        </w:rPr>
        <w:t xml:space="preserve"> presente</w:t>
      </w:r>
      <w:r>
        <w:rPr>
          <w:rFonts w:ascii="Palatino Linotype" w:hAnsi="Palatino Linotype" w:cs="Arial"/>
          <w:sz w:val="24"/>
          <w:szCs w:val="24"/>
        </w:rPr>
        <w:t>s</w:t>
      </w:r>
      <w:r w:rsidRPr="00AD2A55">
        <w:rPr>
          <w:rFonts w:ascii="Palatino Linotype" w:hAnsi="Palatino Linotype" w:cs="Arial"/>
          <w:sz w:val="24"/>
          <w:szCs w:val="24"/>
        </w:rPr>
        <w:t xml:space="preserve"> recurso</w:t>
      </w:r>
      <w:r>
        <w:rPr>
          <w:rFonts w:ascii="Palatino Linotype" w:hAnsi="Palatino Linotype" w:cs="Arial"/>
          <w:sz w:val="24"/>
          <w:szCs w:val="24"/>
        </w:rPr>
        <w:t>s</w:t>
      </w:r>
      <w:r w:rsidRPr="00AD2A55">
        <w:rPr>
          <w:rFonts w:ascii="Palatino Linotype" w:hAnsi="Palatino Linotype" w:cs="Arial"/>
          <w:sz w:val="24"/>
          <w:szCs w:val="24"/>
        </w:rPr>
        <w:t>, así como al contenido íntegro d</w:t>
      </w:r>
      <w:r>
        <w:rPr>
          <w:rFonts w:ascii="Palatino Linotype" w:hAnsi="Palatino Linotype" w:cs="Arial"/>
          <w:sz w:val="24"/>
          <w:szCs w:val="24"/>
        </w:rPr>
        <w:t xml:space="preserve">e las actuaciones que obran en </w:t>
      </w:r>
      <w:r w:rsidRPr="00AD2A55">
        <w:rPr>
          <w:rFonts w:ascii="Palatino Linotype" w:hAnsi="Palatino Linotype" w:cs="Arial"/>
          <w:sz w:val="24"/>
          <w:szCs w:val="24"/>
        </w:rPr>
        <w:t>l</w:t>
      </w:r>
      <w:r>
        <w:rPr>
          <w:rFonts w:ascii="Palatino Linotype" w:hAnsi="Palatino Linotype" w:cs="Arial"/>
          <w:sz w:val="24"/>
          <w:szCs w:val="24"/>
        </w:rPr>
        <w:t>os</w:t>
      </w:r>
      <w:r w:rsidRPr="00AD2A55">
        <w:rPr>
          <w:rFonts w:ascii="Palatino Linotype" w:hAnsi="Palatino Linotype" w:cs="Arial"/>
          <w:sz w:val="24"/>
          <w:szCs w:val="24"/>
        </w:rPr>
        <w:t xml:space="preserve"> expediente</w:t>
      </w:r>
      <w:r>
        <w:rPr>
          <w:rFonts w:ascii="Palatino Linotype" w:hAnsi="Palatino Linotype" w:cs="Arial"/>
          <w:sz w:val="24"/>
          <w:szCs w:val="24"/>
        </w:rPr>
        <w:t>s</w:t>
      </w:r>
      <w:r w:rsidRPr="00AD2A55">
        <w:rPr>
          <w:rFonts w:ascii="Palatino Linotype" w:hAnsi="Palatino Linotype" w:cs="Arial"/>
          <w:sz w:val="24"/>
          <w:szCs w:val="24"/>
        </w:rPr>
        <w:t xml:space="preserve"> electrónico</w:t>
      </w:r>
      <w:r>
        <w:rPr>
          <w:rFonts w:ascii="Palatino Linotype" w:hAnsi="Palatino Linotype" w:cs="Arial"/>
          <w:sz w:val="24"/>
          <w:szCs w:val="24"/>
        </w:rPr>
        <w:t>s</w:t>
      </w:r>
      <w:r w:rsidRPr="00AD2A55">
        <w:rPr>
          <w:rFonts w:ascii="Palatino Linotype" w:hAnsi="Palatino Linotype" w:cs="Arial"/>
          <w:sz w:val="24"/>
          <w:szCs w:val="24"/>
        </w:rPr>
        <w:t>,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14:paraId="79A11BD9" w14:textId="77777777" w:rsidR="00693699" w:rsidRPr="00C34442" w:rsidRDefault="00693699" w:rsidP="00693699">
      <w:pPr>
        <w:autoSpaceDE w:val="0"/>
        <w:autoSpaceDN w:val="0"/>
        <w:adjustRightInd w:val="0"/>
        <w:spacing w:after="0" w:line="360" w:lineRule="auto"/>
        <w:jc w:val="both"/>
        <w:rPr>
          <w:rFonts w:ascii="Palatino Linotype" w:hAnsi="Palatino Linotype" w:cs="Arial"/>
          <w:sz w:val="16"/>
          <w:szCs w:val="24"/>
        </w:rPr>
      </w:pPr>
    </w:p>
    <w:p w14:paraId="34B65D2D" w14:textId="01355C4C" w:rsidR="00693699" w:rsidRDefault="00693699" w:rsidP="00693699">
      <w:pPr>
        <w:tabs>
          <w:tab w:val="left" w:pos="709"/>
        </w:tabs>
        <w:spacing w:after="0" w:line="360" w:lineRule="auto"/>
        <w:jc w:val="both"/>
        <w:rPr>
          <w:rFonts w:ascii="Palatino Linotype" w:hAnsi="Palatino Linotype"/>
          <w:sz w:val="24"/>
          <w:szCs w:val="24"/>
        </w:rPr>
      </w:pPr>
      <w:r w:rsidRPr="002D0BE2">
        <w:rPr>
          <w:rFonts w:ascii="Palatino Linotype" w:hAnsi="Palatino Linotype" w:cs="Arial"/>
          <w:sz w:val="24"/>
          <w:szCs w:val="24"/>
        </w:rPr>
        <w:lastRenderedPageBreak/>
        <w:t xml:space="preserve">Con el propósito de realizar un mejor proveer por parte de este Órgano Garante, es conveniente </w:t>
      </w:r>
      <w:r w:rsidRPr="002D0BE2">
        <w:rPr>
          <w:rFonts w:ascii="Palatino Linotype" w:hAnsi="Palatino Linotype"/>
          <w:sz w:val="24"/>
          <w:szCs w:val="24"/>
        </w:rPr>
        <w:t>hacer alusión a lo que la hoy Recurrente requirió, le fuese entregado por parte del Sujeto Obligado, a efecto de establecer la materia del presente asunto, ya que de ella deriva por un lado el procedimiento de acceso a la información ante el Sujeto Obligado, y por otro lado la materia sobre la que versará</w:t>
      </w:r>
      <w:r>
        <w:rPr>
          <w:rFonts w:ascii="Palatino Linotype" w:hAnsi="Palatino Linotype"/>
          <w:sz w:val="24"/>
          <w:szCs w:val="24"/>
        </w:rPr>
        <w:t xml:space="preserve"> los </w:t>
      </w:r>
      <w:r w:rsidRPr="002D0BE2">
        <w:rPr>
          <w:rFonts w:ascii="Palatino Linotype" w:hAnsi="Palatino Linotype"/>
          <w:sz w:val="24"/>
          <w:szCs w:val="24"/>
        </w:rPr>
        <w:t>recurso</w:t>
      </w:r>
      <w:r>
        <w:rPr>
          <w:rFonts w:ascii="Palatino Linotype" w:hAnsi="Palatino Linotype"/>
          <w:sz w:val="24"/>
          <w:szCs w:val="24"/>
        </w:rPr>
        <w:t>s</w:t>
      </w:r>
      <w:r w:rsidRPr="002D0BE2">
        <w:rPr>
          <w:rFonts w:ascii="Palatino Linotype" w:hAnsi="Palatino Linotype"/>
          <w:sz w:val="24"/>
          <w:szCs w:val="24"/>
        </w:rPr>
        <w:t xml:space="preserve"> de revisión ante este Órgano Garante.</w:t>
      </w:r>
    </w:p>
    <w:p w14:paraId="77227260" w14:textId="77777777" w:rsidR="00693699" w:rsidRPr="00C34442" w:rsidRDefault="00693699" w:rsidP="00693699">
      <w:pPr>
        <w:tabs>
          <w:tab w:val="left" w:pos="709"/>
        </w:tabs>
        <w:spacing w:after="0" w:line="360" w:lineRule="auto"/>
        <w:jc w:val="both"/>
        <w:rPr>
          <w:rFonts w:ascii="Palatino Linotype" w:hAnsi="Palatino Linotype"/>
          <w:sz w:val="16"/>
          <w:szCs w:val="24"/>
        </w:rPr>
      </w:pPr>
    </w:p>
    <w:p w14:paraId="151B7809" w14:textId="2FF0739E" w:rsidR="00740F68" w:rsidRDefault="00693699" w:rsidP="006A210E">
      <w:pPr>
        <w:tabs>
          <w:tab w:val="left" w:pos="709"/>
        </w:tabs>
        <w:spacing w:after="0" w:line="360" w:lineRule="auto"/>
        <w:jc w:val="both"/>
        <w:rPr>
          <w:rFonts w:ascii="Palatino Linotype" w:hAnsi="Palatino Linotype"/>
          <w:sz w:val="24"/>
          <w:szCs w:val="24"/>
        </w:rPr>
      </w:pPr>
      <w:r w:rsidRPr="002D0BE2">
        <w:rPr>
          <w:rFonts w:ascii="Palatino Linotype" w:hAnsi="Palatino Linotype"/>
          <w:sz w:val="24"/>
          <w:szCs w:val="24"/>
        </w:rPr>
        <w:t xml:space="preserve">Así, tenemos en un primer plano de estudio el texto de </w:t>
      </w:r>
      <w:r w:rsidR="00740F68" w:rsidRPr="002D0BE2">
        <w:rPr>
          <w:rFonts w:ascii="Palatino Linotype" w:hAnsi="Palatino Linotype"/>
          <w:sz w:val="24"/>
          <w:szCs w:val="24"/>
        </w:rPr>
        <w:t>las solicitudes</w:t>
      </w:r>
      <w:r w:rsidRPr="002D0BE2">
        <w:rPr>
          <w:rFonts w:ascii="Palatino Linotype" w:hAnsi="Palatino Linotype"/>
          <w:sz w:val="24"/>
          <w:szCs w:val="24"/>
        </w:rPr>
        <w:t xml:space="preserve"> de información, </w:t>
      </w:r>
      <w:r w:rsidR="00740F68">
        <w:rPr>
          <w:rFonts w:ascii="Palatino Linotype" w:hAnsi="Palatino Linotype"/>
          <w:sz w:val="24"/>
          <w:szCs w:val="24"/>
        </w:rPr>
        <w:t>que versa en obtener</w:t>
      </w:r>
      <w:r w:rsidR="00574AFF">
        <w:rPr>
          <w:rFonts w:ascii="Palatino Linotype" w:hAnsi="Palatino Linotype"/>
          <w:sz w:val="24"/>
          <w:szCs w:val="24"/>
        </w:rPr>
        <w:t>, lo siguiente:</w:t>
      </w:r>
    </w:p>
    <w:p w14:paraId="3A176E55" w14:textId="744FE71A" w:rsidR="00574AFF" w:rsidRDefault="00574AFF" w:rsidP="00574AFF">
      <w:pPr>
        <w:tabs>
          <w:tab w:val="left" w:pos="851"/>
          <w:tab w:val="left" w:pos="3000"/>
        </w:tabs>
        <w:spacing w:after="0" w:line="360" w:lineRule="auto"/>
        <w:ind w:left="851"/>
        <w:jc w:val="both"/>
        <w:rPr>
          <w:rFonts w:ascii="Palatino Linotype" w:hAnsi="Palatino Linotype"/>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4" w:history="1">
        <w:r w:rsidRPr="001A6FE1">
          <w:rPr>
            <w:rFonts w:ascii="Palatino Linotype" w:hAnsi="Palatino Linotype"/>
            <w:b/>
            <w:sz w:val="24"/>
            <w:szCs w:val="24"/>
          </w:rPr>
          <w:t>003</w:t>
        </w:r>
        <w:r>
          <w:rPr>
            <w:rFonts w:ascii="Palatino Linotype" w:hAnsi="Palatino Linotype"/>
            <w:b/>
            <w:sz w:val="24"/>
            <w:szCs w:val="24"/>
          </w:rPr>
          <w:t>45</w:t>
        </w:r>
        <w:r w:rsidRPr="001A6FE1">
          <w:rPr>
            <w:rFonts w:ascii="Palatino Linotype" w:hAnsi="Palatino Linotype"/>
            <w:b/>
            <w:sz w:val="24"/>
            <w:szCs w:val="24"/>
          </w:rPr>
          <w:t>/IXTASAL/IP/2020</w:t>
        </w:r>
      </w:hyperlink>
    </w:p>
    <w:p w14:paraId="71750053"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i/>
          <w:color w:val="000000"/>
        </w:rPr>
        <w:t>“Los indicadores, metas y programa de trabajo de la coordinación de comunicación social o equivalente municipal para los ejercicios fiscales 2019 y 2020.”(Sic).</w:t>
      </w:r>
    </w:p>
    <w:p w14:paraId="309A6E1C" w14:textId="77777777" w:rsidR="00574AFF" w:rsidRPr="00636583" w:rsidRDefault="00574AFF" w:rsidP="00574AFF">
      <w:pPr>
        <w:tabs>
          <w:tab w:val="left" w:pos="851"/>
        </w:tabs>
        <w:spacing w:after="0" w:line="360" w:lineRule="auto"/>
        <w:ind w:left="851" w:right="850"/>
        <w:jc w:val="both"/>
        <w:rPr>
          <w:rFonts w:ascii="Palatino Linotype" w:hAnsi="Palatino Linotype"/>
          <w:i/>
          <w:color w:val="000000"/>
        </w:rPr>
      </w:pPr>
      <w:r w:rsidRPr="00636583">
        <w:rPr>
          <w:rFonts w:ascii="Palatino Linotype" w:hAnsi="Palatino Linotype"/>
          <w:i/>
          <w:color w:val="000000"/>
        </w:rPr>
        <w:tab/>
      </w:r>
    </w:p>
    <w:p w14:paraId="2F7EE8B0"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5" w:history="1">
        <w:r w:rsidRPr="001A6FE1">
          <w:rPr>
            <w:rFonts w:ascii="Palatino Linotype" w:hAnsi="Palatino Linotype"/>
            <w:b/>
            <w:sz w:val="24"/>
            <w:szCs w:val="24"/>
          </w:rPr>
          <w:t>003</w:t>
        </w:r>
        <w:r>
          <w:rPr>
            <w:rFonts w:ascii="Palatino Linotype" w:hAnsi="Palatino Linotype"/>
            <w:b/>
            <w:sz w:val="24"/>
            <w:szCs w:val="24"/>
          </w:rPr>
          <w:t>44</w:t>
        </w:r>
        <w:r w:rsidRPr="001A6FE1">
          <w:rPr>
            <w:rFonts w:ascii="Palatino Linotype" w:hAnsi="Palatino Linotype"/>
            <w:b/>
            <w:sz w:val="24"/>
            <w:szCs w:val="24"/>
          </w:rPr>
          <w:t>/IXTASAL/IP/2020</w:t>
        </w:r>
      </w:hyperlink>
      <w:r>
        <w:rPr>
          <w:rFonts w:ascii="Palatino Linotype" w:hAnsi="Palatino Linotype"/>
          <w:b/>
          <w:sz w:val="23"/>
          <w:szCs w:val="23"/>
        </w:rPr>
        <w:t>.</w:t>
      </w:r>
    </w:p>
    <w:p w14:paraId="32B16A7A"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Pr="00636583">
        <w:rPr>
          <w:rFonts w:ascii="Palatino Linotype" w:hAnsi="Palatino Linotype"/>
          <w:i/>
          <w:color w:val="000000"/>
        </w:rPr>
        <w:t>Los indicadores, metas y programa de trabajo del balneario municipal para los ejercicios fiscales 2019 y 2020.”(Sic).</w:t>
      </w:r>
    </w:p>
    <w:p w14:paraId="5B4E892F" w14:textId="77777777" w:rsidR="00574AFF" w:rsidRPr="00C34442" w:rsidRDefault="00574AFF" w:rsidP="00574AFF">
      <w:pPr>
        <w:tabs>
          <w:tab w:val="left" w:pos="851"/>
        </w:tabs>
        <w:spacing w:after="0" w:line="360" w:lineRule="auto"/>
        <w:ind w:left="851" w:right="850"/>
        <w:jc w:val="both"/>
        <w:rPr>
          <w:rFonts w:ascii="Palatino Linotype" w:hAnsi="Palatino Linotype" w:cs="Arial"/>
          <w:b/>
          <w:sz w:val="16"/>
          <w:szCs w:val="24"/>
        </w:rPr>
      </w:pPr>
    </w:p>
    <w:p w14:paraId="6EF1B91F"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6" w:history="1">
        <w:r w:rsidRPr="001A6FE1">
          <w:rPr>
            <w:rFonts w:ascii="Palatino Linotype" w:hAnsi="Palatino Linotype"/>
            <w:b/>
            <w:sz w:val="24"/>
            <w:szCs w:val="24"/>
          </w:rPr>
          <w:t>003</w:t>
        </w:r>
        <w:r>
          <w:rPr>
            <w:rFonts w:ascii="Palatino Linotype" w:hAnsi="Palatino Linotype"/>
            <w:b/>
            <w:sz w:val="24"/>
            <w:szCs w:val="24"/>
          </w:rPr>
          <w:t>11</w:t>
        </w:r>
        <w:r w:rsidRPr="001A6FE1">
          <w:rPr>
            <w:rFonts w:ascii="Palatino Linotype" w:hAnsi="Palatino Linotype"/>
            <w:b/>
            <w:sz w:val="24"/>
            <w:szCs w:val="24"/>
          </w:rPr>
          <w:t>/IXTASAL/IP/2020</w:t>
        </w:r>
      </w:hyperlink>
      <w:r>
        <w:rPr>
          <w:rFonts w:ascii="Palatino Linotype" w:hAnsi="Palatino Linotype"/>
          <w:b/>
          <w:sz w:val="23"/>
          <w:szCs w:val="23"/>
        </w:rPr>
        <w:t>.</w:t>
      </w:r>
    </w:p>
    <w:p w14:paraId="4A57CD6D" w14:textId="77777777" w:rsidR="00574AFF"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Pr="00636583">
        <w:rPr>
          <w:rFonts w:ascii="Palatino Linotype" w:hAnsi="Palatino Linotype"/>
          <w:i/>
          <w:color w:val="000000"/>
        </w:rPr>
        <w:t>Las metas, objetivos e indicadores, así como el programa anual de trabajo 2019, correspondiente al Sistema Municipal DIF.”(Sic).</w:t>
      </w:r>
    </w:p>
    <w:p w14:paraId="1BB01CDA"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p>
    <w:p w14:paraId="2570AF7B"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7" w:history="1">
        <w:r w:rsidRPr="001A6FE1">
          <w:rPr>
            <w:rFonts w:ascii="Palatino Linotype" w:hAnsi="Palatino Linotype"/>
            <w:b/>
            <w:sz w:val="24"/>
            <w:szCs w:val="24"/>
          </w:rPr>
          <w:t>003</w:t>
        </w:r>
        <w:r>
          <w:rPr>
            <w:rFonts w:ascii="Palatino Linotype" w:hAnsi="Palatino Linotype"/>
            <w:b/>
            <w:sz w:val="24"/>
            <w:szCs w:val="24"/>
          </w:rPr>
          <w:t>10</w:t>
        </w:r>
        <w:r w:rsidRPr="001A6FE1">
          <w:rPr>
            <w:rFonts w:ascii="Palatino Linotype" w:hAnsi="Palatino Linotype"/>
            <w:b/>
            <w:sz w:val="24"/>
            <w:szCs w:val="24"/>
          </w:rPr>
          <w:t>/IXTASAL/IP/2020</w:t>
        </w:r>
      </w:hyperlink>
      <w:r>
        <w:rPr>
          <w:rFonts w:ascii="Palatino Linotype" w:hAnsi="Palatino Linotype"/>
          <w:b/>
          <w:sz w:val="23"/>
          <w:szCs w:val="23"/>
        </w:rPr>
        <w:t>.</w:t>
      </w:r>
    </w:p>
    <w:p w14:paraId="6F08D633"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Pr="00636583">
        <w:rPr>
          <w:rFonts w:ascii="Palatino Linotype" w:hAnsi="Palatino Linotype"/>
          <w:i/>
          <w:color w:val="000000"/>
        </w:rPr>
        <w:t>Las metas, objetivos e indicadores, así como el programa anual de trabajo 2019, correspondiente a la Secretaría Técnica de la Presidencia Municipal”(Sic).</w:t>
      </w:r>
    </w:p>
    <w:p w14:paraId="410E5E89" w14:textId="77777777" w:rsidR="00574AFF" w:rsidRPr="00C34442" w:rsidRDefault="00574AFF" w:rsidP="00574AFF">
      <w:pPr>
        <w:tabs>
          <w:tab w:val="left" w:pos="851"/>
        </w:tabs>
        <w:spacing w:after="0" w:line="240" w:lineRule="auto"/>
        <w:ind w:left="851" w:right="850"/>
        <w:jc w:val="both"/>
        <w:rPr>
          <w:rFonts w:ascii="Palatino Linotype" w:hAnsi="Palatino Linotype"/>
          <w:i/>
          <w:color w:val="000000"/>
          <w:sz w:val="20"/>
        </w:rPr>
      </w:pPr>
    </w:p>
    <w:p w14:paraId="5F4D78EC"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8" w:history="1">
        <w:r w:rsidRPr="001A6FE1">
          <w:rPr>
            <w:rFonts w:ascii="Palatino Linotype" w:hAnsi="Palatino Linotype"/>
            <w:b/>
            <w:sz w:val="24"/>
            <w:szCs w:val="24"/>
          </w:rPr>
          <w:t>003</w:t>
        </w:r>
        <w:r>
          <w:rPr>
            <w:rFonts w:ascii="Palatino Linotype" w:hAnsi="Palatino Linotype"/>
            <w:b/>
            <w:sz w:val="24"/>
            <w:szCs w:val="24"/>
          </w:rPr>
          <w:t>09</w:t>
        </w:r>
        <w:r w:rsidRPr="001A6FE1">
          <w:rPr>
            <w:rFonts w:ascii="Palatino Linotype" w:hAnsi="Palatino Linotype"/>
            <w:b/>
            <w:sz w:val="24"/>
            <w:szCs w:val="24"/>
          </w:rPr>
          <w:t>/IXTASAL/IP/2020</w:t>
        </w:r>
      </w:hyperlink>
      <w:r>
        <w:rPr>
          <w:rFonts w:ascii="Palatino Linotype" w:hAnsi="Palatino Linotype"/>
          <w:b/>
          <w:sz w:val="23"/>
          <w:szCs w:val="23"/>
        </w:rPr>
        <w:t>.</w:t>
      </w:r>
    </w:p>
    <w:p w14:paraId="3A24D6B1"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Pr="00636583">
        <w:rPr>
          <w:rFonts w:ascii="Palatino Linotype" w:hAnsi="Palatino Linotype"/>
          <w:i/>
          <w:color w:val="000000"/>
        </w:rPr>
        <w:t>Las metas, objetivos e indicadores, así como el programa anual de trabajo 2019, correspondiente a la Secretaría del Ayuntamiento..”(Sic).</w:t>
      </w:r>
    </w:p>
    <w:p w14:paraId="324D1FCA" w14:textId="77777777" w:rsidR="00574AFF" w:rsidRPr="00C34442" w:rsidRDefault="00574AFF" w:rsidP="00574AFF">
      <w:pPr>
        <w:tabs>
          <w:tab w:val="left" w:pos="851"/>
        </w:tabs>
        <w:spacing w:after="0" w:line="240" w:lineRule="auto"/>
        <w:ind w:left="851" w:right="850"/>
        <w:jc w:val="both"/>
        <w:rPr>
          <w:rFonts w:ascii="Palatino Linotype" w:hAnsi="Palatino Linotype"/>
          <w:i/>
          <w:color w:val="000000"/>
          <w:sz w:val="20"/>
        </w:rPr>
      </w:pPr>
    </w:p>
    <w:p w14:paraId="53C959E7"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29" w:history="1">
        <w:r w:rsidRPr="001A6FE1">
          <w:rPr>
            <w:rFonts w:ascii="Palatino Linotype" w:hAnsi="Palatino Linotype"/>
            <w:b/>
            <w:sz w:val="24"/>
            <w:szCs w:val="24"/>
          </w:rPr>
          <w:t>003</w:t>
        </w:r>
        <w:r>
          <w:rPr>
            <w:rFonts w:ascii="Palatino Linotype" w:hAnsi="Palatino Linotype"/>
            <w:b/>
            <w:sz w:val="24"/>
            <w:szCs w:val="24"/>
          </w:rPr>
          <w:t>08</w:t>
        </w:r>
        <w:r w:rsidRPr="001A6FE1">
          <w:rPr>
            <w:rFonts w:ascii="Palatino Linotype" w:hAnsi="Palatino Linotype"/>
            <w:b/>
            <w:sz w:val="24"/>
            <w:szCs w:val="24"/>
          </w:rPr>
          <w:t>/IXTASAL/IP/2020</w:t>
        </w:r>
      </w:hyperlink>
      <w:r>
        <w:rPr>
          <w:rFonts w:ascii="Palatino Linotype" w:hAnsi="Palatino Linotype"/>
          <w:b/>
          <w:sz w:val="23"/>
          <w:szCs w:val="23"/>
        </w:rPr>
        <w:t>.</w:t>
      </w:r>
    </w:p>
    <w:p w14:paraId="6E8AE4BB"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lastRenderedPageBreak/>
        <w:t>“</w:t>
      </w:r>
      <w:r w:rsidRPr="00636583">
        <w:rPr>
          <w:rFonts w:ascii="Palatino Linotype" w:hAnsi="Palatino Linotype"/>
          <w:i/>
          <w:color w:val="000000"/>
        </w:rPr>
        <w:t>Las metas, objetivos e indicadores, así como el programa anual de trabajo 2019, correspondiente a la Sindicatura Municipal.”(Sic).</w:t>
      </w:r>
    </w:p>
    <w:p w14:paraId="6175D6C3" w14:textId="77777777" w:rsidR="00574AFF" w:rsidRPr="00C34442" w:rsidRDefault="00574AFF" w:rsidP="00574AFF">
      <w:pPr>
        <w:tabs>
          <w:tab w:val="left" w:pos="851"/>
        </w:tabs>
        <w:spacing w:after="0" w:line="240" w:lineRule="auto"/>
        <w:ind w:left="851" w:right="850"/>
        <w:jc w:val="both"/>
        <w:rPr>
          <w:rFonts w:ascii="Palatino Linotype" w:hAnsi="Palatino Linotype"/>
          <w:i/>
          <w:color w:val="000000"/>
          <w:sz w:val="20"/>
        </w:rPr>
      </w:pPr>
    </w:p>
    <w:p w14:paraId="00BCE85C" w14:textId="77777777" w:rsidR="00574AFF" w:rsidRDefault="00574AFF" w:rsidP="00574AFF">
      <w:pPr>
        <w:tabs>
          <w:tab w:val="left" w:pos="851"/>
        </w:tabs>
        <w:spacing w:after="0" w:line="360" w:lineRule="auto"/>
        <w:ind w:left="851" w:right="850"/>
        <w:jc w:val="both"/>
        <w:rPr>
          <w:rFonts w:ascii="Palatino Linotype" w:hAnsi="Palatino Linotype" w:cs="Arial"/>
          <w:b/>
          <w:sz w:val="24"/>
          <w:szCs w:val="24"/>
        </w:rPr>
      </w:pPr>
      <w:r w:rsidRPr="00680961">
        <w:rPr>
          <w:rFonts w:ascii="Palatino Linotype" w:hAnsi="Palatino Linotype" w:cs="Arial"/>
          <w:b/>
          <w:sz w:val="24"/>
          <w:szCs w:val="24"/>
        </w:rPr>
        <w:t>Solicitu</w:t>
      </w:r>
      <w:r>
        <w:rPr>
          <w:rFonts w:ascii="Palatino Linotype" w:hAnsi="Palatino Linotype" w:cs="Arial"/>
          <w:b/>
          <w:sz w:val="24"/>
          <w:szCs w:val="24"/>
        </w:rPr>
        <w:t>d</w:t>
      </w:r>
      <w:r w:rsidRPr="00680961">
        <w:rPr>
          <w:rFonts w:ascii="Palatino Linotype" w:hAnsi="Palatino Linotype" w:cs="Arial"/>
          <w:b/>
          <w:sz w:val="24"/>
          <w:szCs w:val="24"/>
        </w:rPr>
        <w:t xml:space="preserve"> de información</w:t>
      </w:r>
      <w:r>
        <w:rPr>
          <w:rFonts w:ascii="Palatino Linotype" w:hAnsi="Palatino Linotype" w:cs="Arial"/>
          <w:b/>
          <w:sz w:val="24"/>
          <w:szCs w:val="24"/>
        </w:rPr>
        <w:t xml:space="preserve"> </w:t>
      </w:r>
      <w:hyperlink r:id="rId30" w:history="1">
        <w:r w:rsidRPr="001A6FE1">
          <w:rPr>
            <w:rFonts w:ascii="Palatino Linotype" w:hAnsi="Palatino Linotype"/>
            <w:b/>
            <w:sz w:val="24"/>
            <w:szCs w:val="24"/>
          </w:rPr>
          <w:t>003</w:t>
        </w:r>
        <w:r>
          <w:rPr>
            <w:rFonts w:ascii="Palatino Linotype" w:hAnsi="Palatino Linotype"/>
            <w:b/>
            <w:sz w:val="24"/>
            <w:szCs w:val="24"/>
          </w:rPr>
          <w:t>12</w:t>
        </w:r>
        <w:r w:rsidRPr="001A6FE1">
          <w:rPr>
            <w:rFonts w:ascii="Palatino Linotype" w:hAnsi="Palatino Linotype"/>
            <w:b/>
            <w:sz w:val="24"/>
            <w:szCs w:val="24"/>
          </w:rPr>
          <w:t>/IXTASAL/IP/2020</w:t>
        </w:r>
      </w:hyperlink>
      <w:r>
        <w:rPr>
          <w:rFonts w:ascii="Palatino Linotype" w:hAnsi="Palatino Linotype"/>
          <w:b/>
          <w:sz w:val="23"/>
          <w:szCs w:val="23"/>
        </w:rPr>
        <w:t>.</w:t>
      </w:r>
    </w:p>
    <w:p w14:paraId="6A2ACC03" w14:textId="77777777" w:rsidR="00574AFF" w:rsidRPr="00636583" w:rsidRDefault="00574AFF" w:rsidP="00574AFF">
      <w:pPr>
        <w:tabs>
          <w:tab w:val="left" w:pos="851"/>
        </w:tabs>
        <w:spacing w:after="0" w:line="240" w:lineRule="auto"/>
        <w:ind w:left="851" w:right="850"/>
        <w:jc w:val="both"/>
        <w:rPr>
          <w:rFonts w:ascii="Palatino Linotype" w:hAnsi="Palatino Linotype"/>
          <w:i/>
          <w:color w:val="000000"/>
        </w:rPr>
      </w:pPr>
      <w:r w:rsidRPr="00636583">
        <w:rPr>
          <w:rFonts w:ascii="Palatino Linotype" w:hAnsi="Palatino Linotype" w:cs="Arial"/>
          <w:i/>
        </w:rPr>
        <w:t>“</w:t>
      </w:r>
      <w:r w:rsidRPr="00636583">
        <w:rPr>
          <w:rFonts w:ascii="Palatino Linotype" w:hAnsi="Palatino Linotype"/>
          <w:i/>
          <w:color w:val="000000"/>
        </w:rPr>
        <w:t>Las metas, objetivos e indicadores, así como el programa anual de trabajo 2019, correspondiente al Presidente Municipal.”(Sic).</w:t>
      </w:r>
    </w:p>
    <w:p w14:paraId="06E190F2" w14:textId="77777777" w:rsidR="00574AFF" w:rsidRPr="00C34442" w:rsidRDefault="00574AFF" w:rsidP="00574AFF">
      <w:pPr>
        <w:tabs>
          <w:tab w:val="left" w:pos="851"/>
        </w:tabs>
        <w:spacing w:after="0" w:line="240" w:lineRule="auto"/>
        <w:ind w:left="851" w:right="850"/>
        <w:jc w:val="both"/>
        <w:rPr>
          <w:rFonts w:ascii="Palatino Linotype" w:hAnsi="Palatino Linotype"/>
          <w:i/>
          <w:color w:val="000000"/>
          <w:sz w:val="20"/>
        </w:rPr>
      </w:pPr>
    </w:p>
    <w:p w14:paraId="1B0854D6" w14:textId="69232CEC" w:rsidR="00574AFF" w:rsidRPr="00574AFF" w:rsidRDefault="00574AFF" w:rsidP="0052739F">
      <w:pPr>
        <w:spacing w:after="0" w:line="360" w:lineRule="auto"/>
        <w:jc w:val="both"/>
        <w:rPr>
          <w:rFonts w:ascii="Palatino Linotype" w:hAnsi="Palatino Linotype"/>
          <w:sz w:val="24"/>
          <w:szCs w:val="24"/>
        </w:rPr>
      </w:pPr>
      <w:r>
        <w:rPr>
          <w:rFonts w:ascii="Palatino Linotype" w:hAnsi="Palatino Linotype"/>
          <w:sz w:val="24"/>
          <w:szCs w:val="24"/>
        </w:rPr>
        <w:t xml:space="preserve">Para las solicitudes de información </w:t>
      </w:r>
      <w:hyperlink r:id="rId31" w:history="1">
        <w:r w:rsidRPr="001A6FE1">
          <w:rPr>
            <w:rFonts w:ascii="Palatino Linotype" w:hAnsi="Palatino Linotype"/>
            <w:b/>
            <w:sz w:val="24"/>
            <w:szCs w:val="24"/>
          </w:rPr>
          <w:t>003</w:t>
        </w:r>
        <w:r>
          <w:rPr>
            <w:rFonts w:ascii="Palatino Linotype" w:hAnsi="Palatino Linotype"/>
            <w:b/>
            <w:sz w:val="24"/>
            <w:szCs w:val="24"/>
          </w:rPr>
          <w:t>45</w:t>
        </w:r>
        <w:r w:rsidRPr="001A6FE1">
          <w:rPr>
            <w:rFonts w:ascii="Palatino Linotype" w:hAnsi="Palatino Linotype"/>
            <w:b/>
            <w:sz w:val="24"/>
            <w:szCs w:val="24"/>
          </w:rPr>
          <w:t>/IXTASAL/IP/2020</w:t>
        </w:r>
      </w:hyperlink>
      <w:r>
        <w:rPr>
          <w:rFonts w:ascii="Palatino Linotype" w:hAnsi="Palatino Linotype"/>
          <w:b/>
          <w:sz w:val="24"/>
          <w:szCs w:val="24"/>
        </w:rPr>
        <w:t xml:space="preserve">, </w:t>
      </w:r>
      <w:hyperlink r:id="rId32" w:history="1">
        <w:r w:rsidRPr="001A6FE1">
          <w:rPr>
            <w:rFonts w:ascii="Palatino Linotype" w:hAnsi="Palatino Linotype"/>
            <w:b/>
            <w:sz w:val="24"/>
            <w:szCs w:val="24"/>
          </w:rPr>
          <w:t>003</w:t>
        </w:r>
        <w:r>
          <w:rPr>
            <w:rFonts w:ascii="Palatino Linotype" w:hAnsi="Palatino Linotype"/>
            <w:b/>
            <w:sz w:val="24"/>
            <w:szCs w:val="24"/>
          </w:rPr>
          <w:t>44</w:t>
        </w:r>
        <w:r w:rsidRPr="001A6FE1">
          <w:rPr>
            <w:rFonts w:ascii="Palatino Linotype" w:hAnsi="Palatino Linotype"/>
            <w:b/>
            <w:sz w:val="24"/>
            <w:szCs w:val="24"/>
          </w:rPr>
          <w:t>/IXTASAL/IP/2020</w:t>
        </w:r>
      </w:hyperlink>
      <w:r>
        <w:rPr>
          <w:rFonts w:ascii="Palatino Linotype" w:hAnsi="Palatino Linotype"/>
          <w:b/>
          <w:sz w:val="24"/>
          <w:szCs w:val="24"/>
        </w:rPr>
        <w:t xml:space="preserve">, </w:t>
      </w:r>
      <w:hyperlink r:id="rId33" w:history="1">
        <w:r w:rsidRPr="001A6FE1">
          <w:rPr>
            <w:rFonts w:ascii="Palatino Linotype" w:hAnsi="Palatino Linotype"/>
            <w:b/>
            <w:sz w:val="24"/>
            <w:szCs w:val="24"/>
          </w:rPr>
          <w:t>003</w:t>
        </w:r>
        <w:r>
          <w:rPr>
            <w:rFonts w:ascii="Palatino Linotype" w:hAnsi="Palatino Linotype"/>
            <w:b/>
            <w:sz w:val="24"/>
            <w:szCs w:val="24"/>
          </w:rPr>
          <w:t>11</w:t>
        </w:r>
        <w:r w:rsidRPr="001A6FE1">
          <w:rPr>
            <w:rFonts w:ascii="Palatino Linotype" w:hAnsi="Palatino Linotype"/>
            <w:b/>
            <w:sz w:val="24"/>
            <w:szCs w:val="24"/>
          </w:rPr>
          <w:t>/IXTASAL/IP/2020</w:t>
        </w:r>
      </w:hyperlink>
      <w:r>
        <w:rPr>
          <w:rFonts w:ascii="Palatino Linotype" w:hAnsi="Palatino Linotype"/>
          <w:b/>
          <w:sz w:val="24"/>
          <w:szCs w:val="24"/>
        </w:rPr>
        <w:t xml:space="preserve">, </w:t>
      </w:r>
      <w:r>
        <w:rPr>
          <w:rFonts w:ascii="Palatino Linotype" w:hAnsi="Palatino Linotype"/>
          <w:sz w:val="24"/>
          <w:szCs w:val="24"/>
        </w:rPr>
        <w:t xml:space="preserve">se remitió el acta denominada </w:t>
      </w:r>
      <w:r>
        <w:rPr>
          <w:rFonts w:ascii="Palatino Linotype" w:hAnsi="Palatino Linotype"/>
          <w:b/>
          <w:sz w:val="24"/>
          <w:szCs w:val="24"/>
        </w:rPr>
        <w:t xml:space="preserve">Acta de la 11va Sesión Extraordinaria.pdf, </w:t>
      </w:r>
      <w:r w:rsidRPr="00574AFF">
        <w:rPr>
          <w:rFonts w:ascii="Palatino Linotype" w:hAnsi="Palatino Linotype"/>
          <w:sz w:val="24"/>
          <w:szCs w:val="24"/>
        </w:rPr>
        <w:t>que muestra la siguiente información:</w:t>
      </w:r>
    </w:p>
    <w:p w14:paraId="54EBA798" w14:textId="21869EF4" w:rsidR="00831549" w:rsidRDefault="00807B1A" w:rsidP="00807B1A">
      <w:pPr>
        <w:spacing w:after="0" w:line="360" w:lineRule="auto"/>
        <w:jc w:val="center"/>
        <w:rPr>
          <w:rFonts w:ascii="Palatino Linotype" w:hAnsi="Palatino Linotype"/>
          <w:b/>
          <w:sz w:val="24"/>
          <w:szCs w:val="24"/>
        </w:rPr>
      </w:pPr>
      <w:r>
        <w:rPr>
          <w:noProof/>
          <w:lang w:eastAsia="es-MX"/>
        </w:rPr>
        <w:drawing>
          <wp:inline distT="0" distB="0" distL="0" distR="0" wp14:anchorId="448CBB5A" wp14:editId="16162E5A">
            <wp:extent cx="3941653" cy="4914900"/>
            <wp:effectExtent l="190500" t="190500" r="192405" b="1905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1508" t="16461" r="11707" b="24163"/>
                    <a:stretch/>
                  </pic:blipFill>
                  <pic:spPr bwMode="auto">
                    <a:xfrm>
                      <a:off x="0" y="0"/>
                      <a:ext cx="3951817" cy="492757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CDE9B09" w14:textId="63718C2E" w:rsidR="00B76A90" w:rsidRDefault="00B76A90" w:rsidP="00807B1A">
      <w:pPr>
        <w:spacing w:line="360" w:lineRule="auto"/>
        <w:jc w:val="center"/>
        <w:rPr>
          <w:rFonts w:ascii="Palatino Linotype" w:hAnsi="Palatino Linotype"/>
          <w:b/>
          <w:sz w:val="24"/>
          <w:szCs w:val="24"/>
        </w:rPr>
      </w:pPr>
      <w:r>
        <w:rPr>
          <w:noProof/>
          <w:lang w:eastAsia="es-MX"/>
        </w:rPr>
        <w:lastRenderedPageBreak/>
        <w:drawing>
          <wp:inline distT="0" distB="0" distL="0" distR="0" wp14:anchorId="01E7D225" wp14:editId="082B0E77">
            <wp:extent cx="5367340" cy="7448550"/>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6541" t="21458" r="39153" b="18577"/>
                    <a:stretch/>
                  </pic:blipFill>
                  <pic:spPr bwMode="auto">
                    <a:xfrm>
                      <a:off x="0" y="0"/>
                      <a:ext cx="5414057" cy="7513381"/>
                    </a:xfrm>
                    <a:prstGeom prst="rect">
                      <a:avLst/>
                    </a:prstGeom>
                    <a:ln>
                      <a:noFill/>
                    </a:ln>
                    <a:extLst>
                      <a:ext uri="{53640926-AAD7-44D8-BBD7-CCE9431645EC}">
                        <a14:shadowObscured xmlns:a14="http://schemas.microsoft.com/office/drawing/2010/main"/>
                      </a:ext>
                    </a:extLst>
                  </pic:spPr>
                </pic:pic>
              </a:graphicData>
            </a:graphic>
          </wp:inline>
        </w:drawing>
      </w:r>
    </w:p>
    <w:p w14:paraId="44F3637A" w14:textId="5596F4BB" w:rsidR="00B76A90" w:rsidRDefault="00B76A90" w:rsidP="00B76A90">
      <w:pPr>
        <w:rPr>
          <w:rFonts w:ascii="Palatino Linotype" w:hAnsi="Palatino Linotype"/>
          <w:sz w:val="24"/>
          <w:szCs w:val="24"/>
        </w:rPr>
      </w:pPr>
      <w:r>
        <w:rPr>
          <w:noProof/>
          <w:lang w:eastAsia="es-MX"/>
        </w:rPr>
        <w:lastRenderedPageBreak/>
        <w:drawing>
          <wp:inline distT="0" distB="0" distL="0" distR="0" wp14:anchorId="1B378E1E" wp14:editId="58654DD9">
            <wp:extent cx="5553075" cy="767740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706" t="21752" r="38658" b="17696"/>
                    <a:stretch/>
                  </pic:blipFill>
                  <pic:spPr bwMode="auto">
                    <a:xfrm>
                      <a:off x="0" y="0"/>
                      <a:ext cx="5604181" cy="7748062"/>
                    </a:xfrm>
                    <a:prstGeom prst="rect">
                      <a:avLst/>
                    </a:prstGeom>
                    <a:ln>
                      <a:noFill/>
                    </a:ln>
                    <a:extLst>
                      <a:ext uri="{53640926-AAD7-44D8-BBD7-CCE9431645EC}">
                        <a14:shadowObscured xmlns:a14="http://schemas.microsoft.com/office/drawing/2010/main"/>
                      </a:ext>
                    </a:extLst>
                  </pic:spPr>
                </pic:pic>
              </a:graphicData>
            </a:graphic>
          </wp:inline>
        </w:drawing>
      </w:r>
    </w:p>
    <w:p w14:paraId="5558EC6F" w14:textId="652DFB2E" w:rsidR="00807B1A" w:rsidRDefault="00B76A90" w:rsidP="00B76A90">
      <w:pPr>
        <w:tabs>
          <w:tab w:val="center" w:pos="4536"/>
        </w:tabs>
        <w:rPr>
          <w:rFonts w:ascii="Palatino Linotype" w:hAnsi="Palatino Linotype"/>
          <w:b/>
          <w:sz w:val="24"/>
          <w:szCs w:val="24"/>
        </w:rPr>
      </w:pPr>
      <w:r>
        <w:rPr>
          <w:rFonts w:ascii="Palatino Linotype" w:hAnsi="Palatino Linotype"/>
          <w:sz w:val="24"/>
          <w:szCs w:val="24"/>
        </w:rPr>
        <w:lastRenderedPageBreak/>
        <w:tab/>
      </w:r>
      <w:r w:rsidR="00807B1A">
        <w:rPr>
          <w:noProof/>
          <w:lang w:eastAsia="es-MX"/>
        </w:rPr>
        <w:drawing>
          <wp:inline distT="0" distB="0" distL="0" distR="0" wp14:anchorId="1C291823" wp14:editId="4991F73F">
            <wp:extent cx="5099506" cy="7305675"/>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6872" t="22045" r="39815" b="18578"/>
                    <a:stretch/>
                  </pic:blipFill>
                  <pic:spPr bwMode="auto">
                    <a:xfrm>
                      <a:off x="0" y="0"/>
                      <a:ext cx="5130737" cy="7350417"/>
                    </a:xfrm>
                    <a:prstGeom prst="rect">
                      <a:avLst/>
                    </a:prstGeom>
                    <a:ln>
                      <a:noFill/>
                    </a:ln>
                    <a:extLst>
                      <a:ext uri="{53640926-AAD7-44D8-BBD7-CCE9431645EC}">
                        <a14:shadowObscured xmlns:a14="http://schemas.microsoft.com/office/drawing/2010/main"/>
                      </a:ext>
                    </a:extLst>
                  </pic:spPr>
                </pic:pic>
              </a:graphicData>
            </a:graphic>
          </wp:inline>
        </w:drawing>
      </w:r>
    </w:p>
    <w:p w14:paraId="55B4A016" w14:textId="77777777" w:rsidR="00831549" w:rsidRDefault="00831549" w:rsidP="0052739F">
      <w:pPr>
        <w:spacing w:after="0" w:line="360" w:lineRule="auto"/>
        <w:jc w:val="both"/>
        <w:rPr>
          <w:rFonts w:ascii="Palatino Linotype" w:hAnsi="Palatino Linotype"/>
          <w:b/>
          <w:sz w:val="24"/>
          <w:szCs w:val="24"/>
        </w:rPr>
      </w:pPr>
    </w:p>
    <w:p w14:paraId="0D6E5366" w14:textId="2FF45034" w:rsidR="00831549"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4AB5B4BB" wp14:editId="7A2611D8">
            <wp:extent cx="5587622" cy="71151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029" t="18813" r="38988" b="29159"/>
                    <a:stretch/>
                  </pic:blipFill>
                  <pic:spPr bwMode="auto">
                    <a:xfrm>
                      <a:off x="0" y="0"/>
                      <a:ext cx="5604562" cy="7136746"/>
                    </a:xfrm>
                    <a:prstGeom prst="rect">
                      <a:avLst/>
                    </a:prstGeom>
                    <a:ln>
                      <a:noFill/>
                    </a:ln>
                    <a:extLst>
                      <a:ext uri="{53640926-AAD7-44D8-BBD7-CCE9431645EC}">
                        <a14:shadowObscured xmlns:a14="http://schemas.microsoft.com/office/drawing/2010/main"/>
                      </a:ext>
                    </a:extLst>
                  </pic:spPr>
                </pic:pic>
              </a:graphicData>
            </a:graphic>
          </wp:inline>
        </w:drawing>
      </w:r>
    </w:p>
    <w:p w14:paraId="5C8216A4" w14:textId="0183BE50" w:rsidR="00831549"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3628B7BD" wp14:editId="64E23417">
            <wp:extent cx="4867275" cy="6242809"/>
            <wp:effectExtent l="0" t="0" r="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699" t="30277" r="39483" b="17696"/>
                    <a:stretch/>
                  </pic:blipFill>
                  <pic:spPr bwMode="auto">
                    <a:xfrm>
                      <a:off x="0" y="0"/>
                      <a:ext cx="4878158" cy="6256767"/>
                    </a:xfrm>
                    <a:prstGeom prst="rect">
                      <a:avLst/>
                    </a:prstGeom>
                    <a:ln>
                      <a:noFill/>
                    </a:ln>
                    <a:extLst>
                      <a:ext uri="{53640926-AAD7-44D8-BBD7-CCE9431645EC}">
                        <a14:shadowObscured xmlns:a14="http://schemas.microsoft.com/office/drawing/2010/main"/>
                      </a:ext>
                    </a:extLst>
                  </pic:spPr>
                </pic:pic>
              </a:graphicData>
            </a:graphic>
          </wp:inline>
        </w:drawing>
      </w:r>
    </w:p>
    <w:p w14:paraId="05AB8053" w14:textId="3F6AE243" w:rsidR="00831549"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02770D05" wp14:editId="2A130261">
            <wp:extent cx="4914900" cy="6477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029" t="30277" r="40642" b="19753"/>
                    <a:stretch/>
                  </pic:blipFill>
                  <pic:spPr bwMode="auto">
                    <a:xfrm>
                      <a:off x="0" y="0"/>
                      <a:ext cx="4928484" cy="6494901"/>
                    </a:xfrm>
                    <a:prstGeom prst="rect">
                      <a:avLst/>
                    </a:prstGeom>
                    <a:ln>
                      <a:noFill/>
                    </a:ln>
                    <a:extLst>
                      <a:ext uri="{53640926-AAD7-44D8-BBD7-CCE9431645EC}">
                        <a14:shadowObscured xmlns:a14="http://schemas.microsoft.com/office/drawing/2010/main"/>
                      </a:ext>
                    </a:extLst>
                  </pic:spPr>
                </pic:pic>
              </a:graphicData>
            </a:graphic>
          </wp:inline>
        </w:drawing>
      </w:r>
    </w:p>
    <w:p w14:paraId="1F66B577" w14:textId="77777777" w:rsidR="00831549" w:rsidRDefault="00831549" w:rsidP="0052739F">
      <w:pPr>
        <w:spacing w:after="0" w:line="360" w:lineRule="auto"/>
        <w:jc w:val="both"/>
        <w:rPr>
          <w:rFonts w:ascii="Palatino Linotype" w:hAnsi="Palatino Linotype"/>
          <w:b/>
          <w:sz w:val="24"/>
          <w:szCs w:val="24"/>
        </w:rPr>
      </w:pPr>
    </w:p>
    <w:p w14:paraId="424C4A61" w14:textId="4E2D9805" w:rsidR="00831549"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462DC43E" wp14:editId="19AF1C89">
            <wp:extent cx="4448175" cy="610245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9683" t="19694" r="40311" b="31511"/>
                    <a:stretch/>
                  </pic:blipFill>
                  <pic:spPr bwMode="auto">
                    <a:xfrm>
                      <a:off x="0" y="0"/>
                      <a:ext cx="4458372" cy="6116444"/>
                    </a:xfrm>
                    <a:prstGeom prst="rect">
                      <a:avLst/>
                    </a:prstGeom>
                    <a:ln>
                      <a:noFill/>
                    </a:ln>
                    <a:extLst>
                      <a:ext uri="{53640926-AAD7-44D8-BBD7-CCE9431645EC}">
                        <a14:shadowObscured xmlns:a14="http://schemas.microsoft.com/office/drawing/2010/main"/>
                      </a:ext>
                    </a:extLst>
                  </pic:spPr>
                </pic:pic>
              </a:graphicData>
            </a:graphic>
          </wp:inline>
        </w:drawing>
      </w:r>
    </w:p>
    <w:p w14:paraId="046DA549" w14:textId="0B42B7F5"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1997F046" wp14:editId="1E6B024F">
            <wp:extent cx="4676775" cy="570424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8360" t="31746" r="39815" b="20929"/>
                    <a:stretch/>
                  </pic:blipFill>
                  <pic:spPr bwMode="auto">
                    <a:xfrm>
                      <a:off x="0" y="0"/>
                      <a:ext cx="4686548" cy="5716168"/>
                    </a:xfrm>
                    <a:prstGeom prst="rect">
                      <a:avLst/>
                    </a:prstGeom>
                    <a:ln>
                      <a:noFill/>
                    </a:ln>
                    <a:extLst>
                      <a:ext uri="{53640926-AAD7-44D8-BBD7-CCE9431645EC}">
                        <a14:shadowObscured xmlns:a14="http://schemas.microsoft.com/office/drawing/2010/main"/>
                      </a:ext>
                    </a:extLst>
                  </pic:spPr>
                </pic:pic>
              </a:graphicData>
            </a:graphic>
          </wp:inline>
        </w:drawing>
      </w:r>
    </w:p>
    <w:p w14:paraId="77E7C84A" w14:textId="634DE123"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3DC2E3CA" wp14:editId="2D58D41A">
            <wp:extent cx="4966324" cy="721995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352" t="31158" r="40972" b="17989"/>
                    <a:stretch/>
                  </pic:blipFill>
                  <pic:spPr bwMode="auto">
                    <a:xfrm>
                      <a:off x="0" y="0"/>
                      <a:ext cx="4978216" cy="7237239"/>
                    </a:xfrm>
                    <a:prstGeom prst="rect">
                      <a:avLst/>
                    </a:prstGeom>
                    <a:ln>
                      <a:noFill/>
                    </a:ln>
                    <a:extLst>
                      <a:ext uri="{53640926-AAD7-44D8-BBD7-CCE9431645EC}">
                        <a14:shadowObscured xmlns:a14="http://schemas.microsoft.com/office/drawing/2010/main"/>
                      </a:ext>
                    </a:extLst>
                  </pic:spPr>
                </pic:pic>
              </a:graphicData>
            </a:graphic>
          </wp:inline>
        </w:drawing>
      </w:r>
    </w:p>
    <w:p w14:paraId="7E400394" w14:textId="1A6B09F2"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17694E4D" wp14:editId="081A0A6E">
            <wp:extent cx="4902979" cy="5791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864" t="20576" r="39318" b="31511"/>
                    <a:stretch/>
                  </pic:blipFill>
                  <pic:spPr bwMode="auto">
                    <a:xfrm>
                      <a:off x="0" y="0"/>
                      <a:ext cx="4921431" cy="5812994"/>
                    </a:xfrm>
                    <a:prstGeom prst="rect">
                      <a:avLst/>
                    </a:prstGeom>
                    <a:ln>
                      <a:noFill/>
                    </a:ln>
                    <a:extLst>
                      <a:ext uri="{53640926-AAD7-44D8-BBD7-CCE9431645EC}">
                        <a14:shadowObscured xmlns:a14="http://schemas.microsoft.com/office/drawing/2010/main"/>
                      </a:ext>
                    </a:extLst>
                  </pic:spPr>
                </pic:pic>
              </a:graphicData>
            </a:graphic>
          </wp:inline>
        </w:drawing>
      </w:r>
    </w:p>
    <w:p w14:paraId="5992C439" w14:textId="77777777" w:rsidR="00807B1A" w:rsidRDefault="00807B1A" w:rsidP="0052739F">
      <w:pPr>
        <w:spacing w:after="0" w:line="360" w:lineRule="auto"/>
        <w:jc w:val="both"/>
        <w:rPr>
          <w:rFonts w:ascii="Palatino Linotype" w:hAnsi="Palatino Linotype"/>
          <w:b/>
          <w:sz w:val="24"/>
          <w:szCs w:val="24"/>
        </w:rPr>
      </w:pPr>
    </w:p>
    <w:p w14:paraId="03CE5544" w14:textId="1CD17278" w:rsidR="00831549"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2A212728" wp14:editId="29CE55A6">
            <wp:extent cx="5144589" cy="66198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8690" t="20576" r="38823" b="27984"/>
                    <a:stretch/>
                  </pic:blipFill>
                  <pic:spPr bwMode="auto">
                    <a:xfrm>
                      <a:off x="0" y="0"/>
                      <a:ext cx="5167213" cy="6648987"/>
                    </a:xfrm>
                    <a:prstGeom prst="rect">
                      <a:avLst/>
                    </a:prstGeom>
                    <a:ln>
                      <a:noFill/>
                    </a:ln>
                    <a:extLst>
                      <a:ext uri="{53640926-AAD7-44D8-BBD7-CCE9431645EC}">
                        <a14:shadowObscured xmlns:a14="http://schemas.microsoft.com/office/drawing/2010/main"/>
                      </a:ext>
                    </a:extLst>
                  </pic:spPr>
                </pic:pic>
              </a:graphicData>
            </a:graphic>
          </wp:inline>
        </w:drawing>
      </w:r>
    </w:p>
    <w:p w14:paraId="73BE8527" w14:textId="09299300"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1AF9239F" wp14:editId="01347E99">
            <wp:extent cx="5195495" cy="6591300"/>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8195" t="19989" r="39649" b="30041"/>
                    <a:stretch/>
                  </pic:blipFill>
                  <pic:spPr bwMode="auto">
                    <a:xfrm>
                      <a:off x="0" y="0"/>
                      <a:ext cx="5213090" cy="6613622"/>
                    </a:xfrm>
                    <a:prstGeom prst="rect">
                      <a:avLst/>
                    </a:prstGeom>
                    <a:ln>
                      <a:noFill/>
                    </a:ln>
                    <a:extLst>
                      <a:ext uri="{53640926-AAD7-44D8-BBD7-CCE9431645EC}">
                        <a14:shadowObscured xmlns:a14="http://schemas.microsoft.com/office/drawing/2010/main"/>
                      </a:ext>
                    </a:extLst>
                  </pic:spPr>
                </pic:pic>
              </a:graphicData>
            </a:graphic>
          </wp:inline>
        </w:drawing>
      </w:r>
    </w:p>
    <w:p w14:paraId="3F12F289" w14:textId="15117D62"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5B03DC1C" wp14:editId="2A53E3E6">
            <wp:extent cx="4755371" cy="565785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029" t="21164" r="39319" b="30923"/>
                    <a:stretch/>
                  </pic:blipFill>
                  <pic:spPr bwMode="auto">
                    <a:xfrm>
                      <a:off x="0" y="0"/>
                      <a:ext cx="4777563" cy="5684254"/>
                    </a:xfrm>
                    <a:prstGeom prst="rect">
                      <a:avLst/>
                    </a:prstGeom>
                    <a:ln>
                      <a:noFill/>
                    </a:ln>
                    <a:extLst>
                      <a:ext uri="{53640926-AAD7-44D8-BBD7-CCE9431645EC}">
                        <a14:shadowObscured xmlns:a14="http://schemas.microsoft.com/office/drawing/2010/main"/>
                      </a:ext>
                    </a:extLst>
                  </pic:spPr>
                </pic:pic>
              </a:graphicData>
            </a:graphic>
          </wp:inline>
        </w:drawing>
      </w:r>
    </w:p>
    <w:p w14:paraId="38D84151" w14:textId="356C7CCE"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1DFCB2FF" wp14:editId="3C09A498">
            <wp:extent cx="5258920" cy="68770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8525" t="21458" r="39980" b="28572"/>
                    <a:stretch/>
                  </pic:blipFill>
                  <pic:spPr bwMode="auto">
                    <a:xfrm>
                      <a:off x="0" y="0"/>
                      <a:ext cx="5276062" cy="6899466"/>
                    </a:xfrm>
                    <a:prstGeom prst="rect">
                      <a:avLst/>
                    </a:prstGeom>
                    <a:ln>
                      <a:noFill/>
                    </a:ln>
                    <a:extLst>
                      <a:ext uri="{53640926-AAD7-44D8-BBD7-CCE9431645EC}">
                        <a14:shadowObscured xmlns:a14="http://schemas.microsoft.com/office/drawing/2010/main"/>
                      </a:ext>
                    </a:extLst>
                  </pic:spPr>
                </pic:pic>
              </a:graphicData>
            </a:graphic>
          </wp:inline>
        </w:drawing>
      </w:r>
    </w:p>
    <w:p w14:paraId="2092BF6A" w14:textId="5ECCF047"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772AAA1B" wp14:editId="214AA30D">
            <wp:extent cx="4754948" cy="6229350"/>
            <wp:effectExtent l="0" t="0" r="762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8195" t="33216" r="40476" b="17108"/>
                    <a:stretch/>
                  </pic:blipFill>
                  <pic:spPr bwMode="auto">
                    <a:xfrm>
                      <a:off x="0" y="0"/>
                      <a:ext cx="4768599" cy="6247234"/>
                    </a:xfrm>
                    <a:prstGeom prst="rect">
                      <a:avLst/>
                    </a:prstGeom>
                    <a:ln>
                      <a:noFill/>
                    </a:ln>
                    <a:extLst>
                      <a:ext uri="{53640926-AAD7-44D8-BBD7-CCE9431645EC}">
                        <a14:shadowObscured xmlns:a14="http://schemas.microsoft.com/office/drawing/2010/main"/>
                      </a:ext>
                    </a:extLst>
                  </pic:spPr>
                </pic:pic>
              </a:graphicData>
            </a:graphic>
          </wp:inline>
        </w:drawing>
      </w:r>
    </w:p>
    <w:p w14:paraId="6603B394" w14:textId="3AB4C5F0" w:rsidR="00807B1A" w:rsidRDefault="00807B1A" w:rsidP="00B76A90">
      <w:pPr>
        <w:spacing w:after="0" w:line="360" w:lineRule="auto"/>
        <w:jc w:val="center"/>
        <w:rPr>
          <w:rFonts w:ascii="Palatino Linotype" w:hAnsi="Palatino Linotype"/>
          <w:b/>
          <w:sz w:val="24"/>
          <w:szCs w:val="24"/>
        </w:rPr>
      </w:pPr>
      <w:r>
        <w:rPr>
          <w:noProof/>
          <w:lang w:eastAsia="es-MX"/>
        </w:rPr>
        <w:lastRenderedPageBreak/>
        <w:drawing>
          <wp:inline distT="0" distB="0" distL="0" distR="0" wp14:anchorId="441A6254" wp14:editId="5B2D49AB">
            <wp:extent cx="5135391" cy="5314950"/>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7368" t="37625" r="38988" b="18871"/>
                    <a:stretch/>
                  </pic:blipFill>
                  <pic:spPr bwMode="auto">
                    <a:xfrm>
                      <a:off x="0" y="0"/>
                      <a:ext cx="5153766" cy="5333967"/>
                    </a:xfrm>
                    <a:prstGeom prst="rect">
                      <a:avLst/>
                    </a:prstGeom>
                    <a:ln>
                      <a:noFill/>
                    </a:ln>
                    <a:extLst>
                      <a:ext uri="{53640926-AAD7-44D8-BBD7-CCE9431645EC}">
                        <a14:shadowObscured xmlns:a14="http://schemas.microsoft.com/office/drawing/2010/main"/>
                      </a:ext>
                    </a:extLst>
                  </pic:spPr>
                </pic:pic>
              </a:graphicData>
            </a:graphic>
          </wp:inline>
        </w:drawing>
      </w:r>
    </w:p>
    <w:p w14:paraId="3FE93163" w14:textId="77777777" w:rsidR="00831549" w:rsidRDefault="00831549" w:rsidP="00831549">
      <w:pPr>
        <w:spacing w:after="0" w:line="360" w:lineRule="auto"/>
        <w:jc w:val="both"/>
        <w:rPr>
          <w:rFonts w:ascii="Palatino Linotype" w:eastAsia="Times New Roman" w:hAnsi="Palatino Linotype" w:cs="Times New Roman"/>
          <w:sz w:val="24"/>
          <w:szCs w:val="24"/>
          <w:lang w:eastAsia="es-ES"/>
        </w:rPr>
      </w:pPr>
      <w:r>
        <w:rPr>
          <w:rFonts w:ascii="Palatino Linotype" w:eastAsia="Times New Roman" w:hAnsi="Palatino Linotype" w:cs="Times New Roman"/>
          <w:sz w:val="24"/>
          <w:szCs w:val="24"/>
          <w:lang w:eastAsia="es-ES"/>
        </w:rPr>
        <w:t xml:space="preserve">Ahora bien, en primer lugar es necesario señalar que se omite el estudio de la naturaleza jurídica de la información pública solicitada, toda vez que el </w:t>
      </w:r>
      <w:r>
        <w:rPr>
          <w:rFonts w:ascii="Palatino Linotype" w:eastAsia="Times New Roman" w:hAnsi="Palatino Linotype" w:cs="Times New Roman"/>
          <w:b/>
          <w:sz w:val="24"/>
          <w:szCs w:val="24"/>
          <w:lang w:eastAsia="es-ES"/>
        </w:rPr>
        <w:t>Sujeto Obligado</w:t>
      </w:r>
      <w:r>
        <w:rPr>
          <w:rFonts w:ascii="Palatino Linotype" w:eastAsia="Times New Roman" w:hAnsi="Palatino Linotype" w:cs="Times New Roman"/>
          <w:sz w:val="24"/>
          <w:szCs w:val="24"/>
          <w:lang w:eastAsia="es-ES"/>
        </w:rPr>
        <w:t xml:space="preserve"> en su respuesta, puso a disposición del </w:t>
      </w:r>
      <w:r>
        <w:rPr>
          <w:rFonts w:ascii="Palatino Linotype" w:eastAsia="Times New Roman" w:hAnsi="Palatino Linotype" w:cs="Times New Roman"/>
          <w:b/>
          <w:sz w:val="24"/>
          <w:szCs w:val="24"/>
          <w:lang w:eastAsia="es-ES"/>
        </w:rPr>
        <w:t>Recurrente</w:t>
      </w:r>
      <w:r>
        <w:rPr>
          <w:rFonts w:ascii="Palatino Linotype" w:eastAsia="Times New Roman" w:hAnsi="Palatino Linotype" w:cs="Times New Roman"/>
          <w:sz w:val="24"/>
          <w:szCs w:val="24"/>
          <w:lang w:eastAsia="es-ES"/>
        </w:rPr>
        <w:t xml:space="preserve"> la información solicitada mediante consulta directa (</w:t>
      </w:r>
      <w:r>
        <w:rPr>
          <w:rFonts w:ascii="Palatino Linotype" w:eastAsia="Times New Roman" w:hAnsi="Palatino Linotype" w:cs="Times New Roman"/>
          <w:i/>
          <w:sz w:val="24"/>
          <w:szCs w:val="24"/>
          <w:lang w:eastAsia="es-ES"/>
        </w:rPr>
        <w:t>in situ</w:t>
      </w:r>
      <w:r>
        <w:rPr>
          <w:rFonts w:ascii="Palatino Linotype" w:eastAsia="Times New Roman" w:hAnsi="Palatino Linotype" w:cs="Times New Roman"/>
          <w:sz w:val="24"/>
          <w:szCs w:val="24"/>
          <w:lang w:eastAsia="es-ES"/>
        </w:rPr>
        <w:t xml:space="preserve">), de lo que se deduce que existe una aceptación por parte del </w:t>
      </w:r>
      <w:r>
        <w:rPr>
          <w:rFonts w:ascii="Palatino Linotype" w:eastAsia="Times New Roman" w:hAnsi="Palatino Linotype" w:cs="Times New Roman"/>
          <w:b/>
          <w:sz w:val="24"/>
          <w:szCs w:val="24"/>
          <w:lang w:eastAsia="es-ES"/>
        </w:rPr>
        <w:t>Sujeto Obligado</w:t>
      </w:r>
      <w:r>
        <w:rPr>
          <w:rFonts w:ascii="Palatino Linotype" w:eastAsia="Times New Roman" w:hAnsi="Palatino Linotype" w:cs="Times New Roman"/>
          <w:sz w:val="24"/>
          <w:szCs w:val="24"/>
          <w:lang w:eastAsia="es-ES"/>
        </w:rPr>
        <w:t xml:space="preserve"> que genera, administra o posee dicha información, derivada del ejercicio de sus funciones de derecho público.</w:t>
      </w:r>
    </w:p>
    <w:p w14:paraId="70186BB8" w14:textId="77777777" w:rsidR="00831549" w:rsidRDefault="00831549" w:rsidP="00831549">
      <w:pPr>
        <w:spacing w:after="0" w:line="360" w:lineRule="auto"/>
        <w:jc w:val="both"/>
        <w:rPr>
          <w:rFonts w:ascii="Palatino Linotype" w:eastAsia="Times New Roman" w:hAnsi="Palatino Linotype" w:cs="Times New Roman"/>
          <w:sz w:val="24"/>
          <w:szCs w:val="24"/>
          <w:lang w:eastAsia="es-ES"/>
        </w:rPr>
      </w:pPr>
    </w:p>
    <w:p w14:paraId="73E959FE" w14:textId="77777777" w:rsidR="00831549" w:rsidRDefault="00831549" w:rsidP="00831549">
      <w:pPr>
        <w:spacing w:after="0" w:line="360" w:lineRule="auto"/>
        <w:jc w:val="both"/>
        <w:rPr>
          <w:rFonts w:ascii="Palatino Linotype" w:eastAsia="Times New Roman" w:hAnsi="Palatino Linotype" w:cs="Times New Roman"/>
          <w:sz w:val="24"/>
          <w:szCs w:val="24"/>
          <w:lang w:eastAsia="es-ES"/>
        </w:rPr>
      </w:pPr>
      <w:r>
        <w:rPr>
          <w:rFonts w:ascii="Palatino Linotype" w:eastAsia="Times New Roman" w:hAnsi="Palatino Linotype" w:cs="Times New Roman"/>
          <w:sz w:val="24"/>
          <w:szCs w:val="24"/>
          <w:lang w:eastAsia="es-ES"/>
        </w:rPr>
        <w:lastRenderedPageBreak/>
        <w:t xml:space="preserve">Cabe recordar que el estudio de la naturaleza jurídica tiene por objeto determinar si la información requerida es generada, poseída o administrada por los sujetos obligados; por lo que en el caso en concreto, en virtud de que el </w:t>
      </w:r>
      <w:r>
        <w:rPr>
          <w:rFonts w:ascii="Palatino Linotype" w:eastAsia="Times New Roman" w:hAnsi="Palatino Linotype" w:cs="Times New Roman"/>
          <w:b/>
          <w:sz w:val="24"/>
          <w:szCs w:val="24"/>
          <w:lang w:eastAsia="es-ES"/>
        </w:rPr>
        <w:t>Sujeto Obligado</w:t>
      </w:r>
      <w:r>
        <w:rPr>
          <w:rFonts w:ascii="Palatino Linotype" w:eastAsia="Times New Roman" w:hAnsi="Palatino Linotype" w:cs="Times New Roman"/>
          <w:sz w:val="24"/>
          <w:szCs w:val="24"/>
          <w:lang w:eastAsia="es-ES"/>
        </w:rPr>
        <w:t xml:space="preserve"> asumió contar con dicha información, resulta innecesario realizar el estudio correspondiente, y a nada práctico conduciría llevar a cabo dicho estudio.</w:t>
      </w:r>
    </w:p>
    <w:p w14:paraId="5A2E51B2" w14:textId="77777777" w:rsidR="00831549" w:rsidRDefault="00831549" w:rsidP="00831549">
      <w:pPr>
        <w:spacing w:after="0" w:line="360" w:lineRule="auto"/>
        <w:jc w:val="both"/>
        <w:rPr>
          <w:rFonts w:ascii="Palatino Linotype" w:eastAsia="Times New Roman" w:hAnsi="Palatino Linotype" w:cs="Times New Roman"/>
          <w:sz w:val="24"/>
          <w:szCs w:val="24"/>
          <w:lang w:eastAsia="es-ES"/>
        </w:rPr>
      </w:pPr>
    </w:p>
    <w:p w14:paraId="3E00ED36" w14:textId="77777777" w:rsidR="00831549" w:rsidRDefault="00831549" w:rsidP="00831549">
      <w:pPr>
        <w:spacing w:after="0" w:line="360" w:lineRule="auto"/>
        <w:jc w:val="both"/>
        <w:rPr>
          <w:rFonts w:ascii="Palatino Linotype" w:eastAsia="Times New Roman" w:hAnsi="Palatino Linotype" w:cs="Times New Roman"/>
          <w:sz w:val="24"/>
          <w:szCs w:val="24"/>
          <w:lang w:eastAsia="es-ES"/>
        </w:rPr>
      </w:pPr>
      <w:r>
        <w:rPr>
          <w:rFonts w:ascii="Palatino Linotype" w:eastAsia="Times New Roman" w:hAnsi="Palatino Linotype" w:cs="Times New Roman"/>
          <w:sz w:val="24"/>
          <w:szCs w:val="24"/>
          <w:lang w:eastAsia="es-ES"/>
        </w:rPr>
        <w:t xml:space="preserve">Es por eso que este Órgano Garante estima conveniente delimitar el estudio de la presente resolución a lo argumentado por el </w:t>
      </w:r>
      <w:r>
        <w:rPr>
          <w:rFonts w:ascii="Palatino Linotype" w:eastAsia="Times New Roman" w:hAnsi="Palatino Linotype" w:cs="Times New Roman"/>
          <w:b/>
          <w:sz w:val="24"/>
          <w:szCs w:val="24"/>
          <w:lang w:eastAsia="es-ES"/>
        </w:rPr>
        <w:t>Recurrente</w:t>
      </w:r>
      <w:r>
        <w:rPr>
          <w:rFonts w:ascii="Palatino Linotype" w:eastAsia="Times New Roman" w:hAnsi="Palatino Linotype" w:cs="Times New Roman"/>
          <w:sz w:val="24"/>
          <w:szCs w:val="24"/>
          <w:lang w:eastAsia="es-ES"/>
        </w:rPr>
        <w:t xml:space="preserve"> en su recurso de revisión respecto al cambio de modalidad de entrega a consulta directa o </w:t>
      </w:r>
      <w:r>
        <w:rPr>
          <w:rFonts w:ascii="Palatino Linotype" w:eastAsia="Times New Roman" w:hAnsi="Palatino Linotype" w:cs="Times New Roman"/>
          <w:i/>
          <w:sz w:val="24"/>
          <w:szCs w:val="24"/>
          <w:lang w:eastAsia="es-ES"/>
        </w:rPr>
        <w:t>in situ</w:t>
      </w:r>
      <w:r>
        <w:rPr>
          <w:rFonts w:ascii="Palatino Linotype" w:eastAsia="Times New Roman" w:hAnsi="Palatino Linotype" w:cs="Times New Roman"/>
          <w:sz w:val="24"/>
          <w:szCs w:val="24"/>
          <w:lang w:eastAsia="es-ES"/>
        </w:rPr>
        <w:t xml:space="preserve">, pues son estos actos los que, a consideración del </w:t>
      </w:r>
      <w:r>
        <w:rPr>
          <w:rFonts w:ascii="Palatino Linotype" w:eastAsia="Times New Roman" w:hAnsi="Palatino Linotype" w:cs="Times New Roman"/>
          <w:b/>
          <w:sz w:val="24"/>
          <w:szCs w:val="24"/>
          <w:lang w:eastAsia="es-ES"/>
        </w:rPr>
        <w:t>Recurrente</w:t>
      </w:r>
      <w:r>
        <w:rPr>
          <w:rFonts w:ascii="Palatino Linotype" w:eastAsia="Times New Roman" w:hAnsi="Palatino Linotype" w:cs="Times New Roman"/>
          <w:sz w:val="24"/>
          <w:szCs w:val="24"/>
          <w:lang w:eastAsia="es-ES"/>
        </w:rPr>
        <w:t>, le causan agravio a su derecho de acceso a la información.</w:t>
      </w:r>
    </w:p>
    <w:p w14:paraId="4498F866"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3B7E3B58"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Se debe agregar que el contenido de los artículos 4 y 12, de la Ley de Transparencia y Acceso a la Información Pública del Estado de México y Municipios, mismos que son del tenor siguiente:</w:t>
      </w:r>
    </w:p>
    <w:p w14:paraId="74B77416" w14:textId="77777777" w:rsidR="00831549" w:rsidRDefault="00831549" w:rsidP="00831549">
      <w:pPr>
        <w:pStyle w:val="Sinespaciado"/>
      </w:pPr>
    </w:p>
    <w:p w14:paraId="3CED5705"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i/>
        </w:rPr>
        <w:t>“</w:t>
      </w:r>
      <w:r>
        <w:rPr>
          <w:rFonts w:ascii="Palatino Linotype" w:hAnsi="Palatino Linotype" w:cs="Arial"/>
          <w:b/>
          <w:i/>
        </w:rPr>
        <w:t>Artículo 4.</w:t>
      </w:r>
      <w:r>
        <w:rPr>
          <w:rFonts w:ascii="Palatino Linotype" w:hAnsi="Palatino Linotype" w:cs="Arial"/>
          <w:i/>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78302B5C" w14:textId="77777777" w:rsidR="00831549" w:rsidRDefault="00831549" w:rsidP="00831549">
      <w:pPr>
        <w:spacing w:after="0"/>
        <w:ind w:left="851" w:right="901"/>
        <w:jc w:val="both"/>
        <w:rPr>
          <w:rFonts w:ascii="Palatino Linotype" w:hAnsi="Palatino Linotype" w:cs="Arial"/>
          <w:b/>
          <w:i/>
          <w:u w:val="single"/>
        </w:rPr>
      </w:pPr>
    </w:p>
    <w:p w14:paraId="6AFC72BD"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b/>
          <w:i/>
          <w:u w:val="single"/>
        </w:rPr>
        <w:t>Toda la información generada, obtenida, adquirida, transformada, administrada o en posesión de los sujetos obligados es pública y accesible de manera permanente a cualquier persona</w:t>
      </w:r>
      <w:r>
        <w:rPr>
          <w:rFonts w:ascii="Palatino Linotype" w:hAnsi="Palatino Linotype" w:cs="Arial"/>
          <w:i/>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71CAA27C" w14:textId="77777777" w:rsidR="00831549" w:rsidRDefault="00831549" w:rsidP="00831549">
      <w:pPr>
        <w:spacing w:after="0"/>
        <w:ind w:left="851" w:right="901"/>
        <w:jc w:val="both"/>
        <w:rPr>
          <w:rFonts w:ascii="Palatino Linotype" w:hAnsi="Palatino Linotype" w:cs="Arial"/>
          <w:i/>
        </w:rPr>
      </w:pPr>
    </w:p>
    <w:p w14:paraId="05C8698F"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i/>
        </w:rPr>
        <w:t>Los sujetos obligados deben poner en práctica, políticas y programas de acceso a la información que se apeguen a criterios de publicidad, veracidad, oportunidad, precisión y suficiencia en beneficio de los solicitantes.</w:t>
      </w:r>
    </w:p>
    <w:p w14:paraId="748645D3" w14:textId="77777777" w:rsidR="00831549" w:rsidRDefault="00831549" w:rsidP="00831549">
      <w:pPr>
        <w:pStyle w:val="Sinespaciado"/>
      </w:pPr>
    </w:p>
    <w:p w14:paraId="5E31964D"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b/>
          <w:i/>
        </w:rPr>
        <w:t>Artículo 12.</w:t>
      </w:r>
      <w:r>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w:t>
      </w:r>
    </w:p>
    <w:p w14:paraId="2F60027B" w14:textId="77777777" w:rsidR="00831549" w:rsidRDefault="00831549" w:rsidP="00831549">
      <w:pPr>
        <w:spacing w:after="0"/>
        <w:ind w:left="851" w:right="901"/>
        <w:jc w:val="both"/>
        <w:rPr>
          <w:rFonts w:ascii="Palatino Linotype" w:hAnsi="Palatino Linotype" w:cs="Arial"/>
          <w:b/>
          <w:i/>
          <w:u w:val="single"/>
        </w:rPr>
      </w:pPr>
    </w:p>
    <w:p w14:paraId="114C01DA"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b/>
          <w:i/>
          <w:u w:val="single"/>
        </w:rPr>
        <w:t>Los sujetos obligados sólo proporcionarán la información pública que se les requiera y que obre en sus archivos y en el estado en que ésta se encuentre.</w:t>
      </w:r>
      <w:r>
        <w:rPr>
          <w:rFonts w:ascii="Palatino Linotype" w:hAnsi="Palatino Linotype" w:cs="Arial"/>
          <w:i/>
        </w:rPr>
        <w:t xml:space="preserve"> La obligación de proporcionar información no comprende el procesamiento de la misma, ni el presentarla conforme al interés del solicitante; no estarán obligados a generarla, resumirla, efectuar cálculos o practicar investigaciones.”</w:t>
      </w:r>
    </w:p>
    <w:p w14:paraId="2BEFC184" w14:textId="77777777" w:rsidR="00831549" w:rsidRDefault="00831549" w:rsidP="00831549">
      <w:pPr>
        <w:pStyle w:val="Sinespaciado"/>
      </w:pPr>
    </w:p>
    <w:p w14:paraId="27DFBD12" w14:textId="77777777" w:rsidR="00831549" w:rsidRDefault="00831549" w:rsidP="00831549">
      <w:pPr>
        <w:pStyle w:val="Sinespaciado"/>
      </w:pPr>
    </w:p>
    <w:p w14:paraId="4D652664" w14:textId="77777777" w:rsidR="00831549" w:rsidRDefault="00831549" w:rsidP="00831549">
      <w:pPr>
        <w:spacing w:after="0" w:line="360" w:lineRule="auto"/>
        <w:jc w:val="both"/>
        <w:rPr>
          <w:rFonts w:ascii="Palatino Linotype" w:hAnsi="Palatino Linotype" w:cs="Arial"/>
          <w:sz w:val="24"/>
        </w:rPr>
      </w:pPr>
      <w:r>
        <w:rPr>
          <w:rFonts w:ascii="Palatino Linotype" w:hAnsi="Palatino Linotype" w:cs="Arial"/>
          <w:sz w:val="24"/>
        </w:rPr>
        <w:t xml:space="preserve">Por consiguiente, los preceptos legales transcritos establecen que </w:t>
      </w:r>
      <w:r>
        <w:rPr>
          <w:rFonts w:ascii="Palatino Linotype" w:hAnsi="Palatino Linotype" w:cs="Arial"/>
          <w:b/>
          <w:sz w:val="24"/>
          <w:u w:val="single"/>
        </w:rPr>
        <w:t>los Sujetos Obligados se encuentran constreñidos a entregar la información pública solicitada por los particulares</w:t>
      </w:r>
      <w:r>
        <w:rPr>
          <w:rFonts w:ascii="Palatino Linotype" w:hAnsi="Palatino Linotype" w:cs="Arial"/>
          <w:sz w:val="24"/>
        </w:rPr>
        <w:t xml:space="preserve"> y que ésta misma se encuentre en sus archivos o que obre en su posesión, </w:t>
      </w:r>
      <w:r>
        <w:rPr>
          <w:rFonts w:ascii="Palatino Linotype" w:hAnsi="Palatino Linotype" w:cs="Arial"/>
          <w:b/>
          <w:sz w:val="24"/>
          <w:u w:val="single"/>
        </w:rPr>
        <w:t>privilegiando en todo momento el principio de máxima publicidad,</w:t>
      </w:r>
      <w:r>
        <w:rPr>
          <w:rFonts w:ascii="Palatino Linotype" w:hAnsi="Palatino Linotype" w:cs="Arial"/>
          <w:sz w:val="24"/>
        </w:rPr>
        <w:t xml:space="preserve"> sin generarla, procesarla, resumirla, ni presentarla conforme al interés del solicitante. </w:t>
      </w:r>
    </w:p>
    <w:p w14:paraId="3C7EB5C7" w14:textId="77777777" w:rsidR="00831549" w:rsidRDefault="00831549" w:rsidP="00831549">
      <w:pPr>
        <w:spacing w:after="0"/>
        <w:ind w:right="901"/>
        <w:jc w:val="both"/>
        <w:rPr>
          <w:rFonts w:ascii="Palatino Linotype" w:hAnsi="Palatino Linotype" w:cs="Arial"/>
          <w:b/>
          <w:sz w:val="24"/>
        </w:rPr>
      </w:pPr>
    </w:p>
    <w:p w14:paraId="641058E6" w14:textId="77777777" w:rsidR="00831549" w:rsidRDefault="00831549" w:rsidP="00831549">
      <w:pPr>
        <w:spacing w:after="0" w:line="360" w:lineRule="auto"/>
        <w:jc w:val="both"/>
        <w:rPr>
          <w:rFonts w:ascii="Palatino Linotype" w:hAnsi="Palatino Linotype" w:cs="Arial"/>
          <w:sz w:val="24"/>
        </w:rPr>
      </w:pPr>
      <w:r>
        <w:rPr>
          <w:rFonts w:ascii="Palatino Linotype" w:hAnsi="Palatino Linotype" w:cs="Arial"/>
          <w:sz w:val="24"/>
        </w:rPr>
        <w:t>Asimismo, el artículo 24, de la Ley de la materia, señala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14:paraId="622F65F1" w14:textId="77777777" w:rsidR="00831549" w:rsidRDefault="00831549" w:rsidP="00831549">
      <w:pPr>
        <w:pStyle w:val="Sinespaciado"/>
      </w:pPr>
    </w:p>
    <w:p w14:paraId="4F66A817" w14:textId="77777777" w:rsidR="00831549" w:rsidRDefault="00831549" w:rsidP="00831549">
      <w:pPr>
        <w:spacing w:after="0" w:line="360" w:lineRule="auto"/>
        <w:jc w:val="both"/>
        <w:rPr>
          <w:rFonts w:ascii="Palatino Linotype" w:hAnsi="Palatino Linotype" w:cs="Arial"/>
          <w:sz w:val="24"/>
        </w:rPr>
      </w:pPr>
      <w:r>
        <w:rPr>
          <w:rFonts w:ascii="Palatino Linotype" w:hAnsi="Palatino Linotype" w:cs="Arial"/>
          <w:sz w:val="24"/>
        </w:rPr>
        <w:t xml:space="preserve">En esta misma tesitura, 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304B5685" w14:textId="77777777" w:rsidR="00831549" w:rsidRDefault="00831549" w:rsidP="00831549">
      <w:pPr>
        <w:pStyle w:val="Sinespaciado"/>
      </w:pPr>
    </w:p>
    <w:p w14:paraId="5542EFD3" w14:textId="77777777" w:rsidR="00831549" w:rsidRDefault="00831549" w:rsidP="00831549">
      <w:pPr>
        <w:pStyle w:val="Sinespaciado"/>
      </w:pPr>
    </w:p>
    <w:p w14:paraId="03F764BF"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i/>
        </w:rPr>
        <w:t>“</w:t>
      </w:r>
      <w:r>
        <w:rPr>
          <w:rFonts w:ascii="Palatino Linotype" w:hAnsi="Palatino Linotype" w:cs="Arial"/>
          <w:b/>
          <w:i/>
        </w:rPr>
        <w:t xml:space="preserve">Artículo 3. </w:t>
      </w:r>
      <w:r>
        <w:rPr>
          <w:rFonts w:ascii="Palatino Linotype" w:hAnsi="Palatino Linotype" w:cs="Arial"/>
          <w:i/>
        </w:rPr>
        <w:t>Para los efectos de la presente Ley se entenderá por:</w:t>
      </w:r>
    </w:p>
    <w:p w14:paraId="44E0A6DD" w14:textId="77777777" w:rsidR="00831549" w:rsidRDefault="00831549" w:rsidP="00831549">
      <w:pPr>
        <w:spacing w:after="0"/>
        <w:ind w:left="851" w:right="901"/>
        <w:jc w:val="both"/>
        <w:rPr>
          <w:rFonts w:ascii="Palatino Linotype" w:hAnsi="Palatino Linotype" w:cs="Arial"/>
          <w:i/>
        </w:rPr>
      </w:pPr>
      <w:r>
        <w:rPr>
          <w:rFonts w:ascii="Palatino Linotype" w:hAnsi="Palatino Linotype" w:cs="Arial"/>
          <w:b/>
          <w:i/>
        </w:rPr>
        <w:t>XI. Documento:</w:t>
      </w:r>
      <w:r>
        <w:rPr>
          <w:rFonts w:ascii="Palatino Linotype" w:hAnsi="Palatino Linotype" w:cs="Arial"/>
          <w:i/>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796E3DF4" w14:textId="77777777" w:rsidR="00831549" w:rsidRDefault="00831549" w:rsidP="00831549">
      <w:pPr>
        <w:pStyle w:val="Sinespaciado"/>
      </w:pPr>
    </w:p>
    <w:p w14:paraId="154BB965" w14:textId="77777777" w:rsidR="00831549" w:rsidRDefault="00831549" w:rsidP="00831549">
      <w:pPr>
        <w:pStyle w:val="Sinespaciado"/>
      </w:pPr>
    </w:p>
    <w:p w14:paraId="151425FF" w14:textId="77777777" w:rsidR="00831549" w:rsidRDefault="00831549" w:rsidP="00831549">
      <w:pPr>
        <w:spacing w:after="0" w:line="360" w:lineRule="auto"/>
        <w:jc w:val="both"/>
        <w:rPr>
          <w:rFonts w:ascii="Palatino Linotype" w:eastAsia="Times New Roman" w:hAnsi="Palatino Linotype" w:cs="Times New Roman"/>
          <w:sz w:val="24"/>
          <w:szCs w:val="23"/>
          <w:lang w:eastAsia="es-ES"/>
        </w:rPr>
      </w:pPr>
      <w:r>
        <w:rPr>
          <w:rFonts w:ascii="Palatino Linotype" w:eastAsia="Times New Roman" w:hAnsi="Palatino Linotype" w:cs="Times New Roman"/>
          <w:sz w:val="24"/>
          <w:szCs w:val="23"/>
          <w:lang w:eastAsia="es-ES"/>
        </w:rPr>
        <w:t xml:space="preserve">De lo que se concluye que el derecho de acceso a la información pública se satisface en los casos en los que se entregue el soporte documental en los que conste la información requerida por los solicitantes. </w:t>
      </w:r>
    </w:p>
    <w:p w14:paraId="410253FF" w14:textId="77777777" w:rsidR="00831549" w:rsidRDefault="00831549" w:rsidP="00831549">
      <w:pPr>
        <w:spacing w:after="0" w:line="360" w:lineRule="auto"/>
        <w:jc w:val="both"/>
        <w:rPr>
          <w:rFonts w:ascii="Palatino Linotype" w:hAnsi="Palatino Linotype" w:cs="Arial"/>
          <w:sz w:val="24"/>
          <w:szCs w:val="24"/>
          <w:lang w:val="es-ES_tradnl" w:eastAsia="es-MX"/>
        </w:rPr>
      </w:pPr>
    </w:p>
    <w:p w14:paraId="115D257F" w14:textId="77777777" w:rsidR="00831549" w:rsidRDefault="00831549" w:rsidP="00831549">
      <w:pPr>
        <w:pStyle w:val="Sinespaciado"/>
        <w:spacing w:line="360" w:lineRule="auto"/>
        <w:jc w:val="both"/>
        <w:rPr>
          <w:rFonts w:ascii="Palatino Linotype" w:hAnsi="Palatino Linotype" w:cs="Arial"/>
          <w:szCs w:val="23"/>
          <w:lang w:eastAsia="es-MX"/>
        </w:rPr>
      </w:pPr>
      <w:r>
        <w:rPr>
          <w:rFonts w:ascii="Palatino Linotype" w:hAnsi="Palatino Linotype" w:cs="Arial"/>
          <w:szCs w:val="23"/>
        </w:rPr>
        <w:t xml:space="preserve">Además, </w:t>
      </w:r>
      <w:r>
        <w:rPr>
          <w:rFonts w:ascii="Palatino Linotype" w:eastAsia="MS Mincho" w:hAnsi="Palatino Linotype"/>
          <w:szCs w:val="23"/>
        </w:rPr>
        <w:t>es importante señalar que, de acuerdo al artículo 18 de la Ley en la materia, los Sujetos Obligados tienen la obligación de documentar todos los actos que derive de sus atribuciones, funciones y competencia desde su origen la eventual y reutilización de la información que generen, por lo tanto toda la información que sea generada, poseída y administrada es pública y accesible de manera permanente a cualquier persona, privilegiando el principio de máxima publicidad de la misma, por lo tanto esta debe ser proporcionada siempre y cuando se halle en los archivos documentales de los Sujetos Obligados y en las condiciones que se encuentre, la cual no podrá sufrir modificaciones o procesamiento, ni presentarla conforme a los interés de los particulares, como de igual forma los Sujeto Obligados no deberán de generar, resumir o efectuar cálculos o practicar investigaciones.</w:t>
      </w:r>
    </w:p>
    <w:p w14:paraId="3D743408" w14:textId="77777777" w:rsidR="00831549" w:rsidRDefault="00831549" w:rsidP="00831549">
      <w:pPr>
        <w:pStyle w:val="Sinespaciado"/>
        <w:spacing w:line="360" w:lineRule="auto"/>
        <w:jc w:val="both"/>
        <w:rPr>
          <w:rFonts w:ascii="Palatino Linotype" w:hAnsi="Palatino Linotype" w:cs="Arial"/>
          <w:sz w:val="23"/>
          <w:szCs w:val="23"/>
          <w:lang w:eastAsia="es-MX"/>
        </w:rPr>
      </w:pPr>
    </w:p>
    <w:p w14:paraId="2DFCE7E8" w14:textId="77777777" w:rsidR="00831549" w:rsidRDefault="00831549" w:rsidP="00831549">
      <w:pPr>
        <w:pStyle w:val="Sinespaciado"/>
        <w:spacing w:line="360" w:lineRule="auto"/>
        <w:jc w:val="both"/>
        <w:rPr>
          <w:rFonts w:ascii="Palatino Linotype" w:eastAsia="MS Mincho" w:hAnsi="Palatino Linotype" w:cs="Tahoma"/>
          <w:szCs w:val="23"/>
        </w:rPr>
      </w:pPr>
      <w:r>
        <w:rPr>
          <w:rFonts w:ascii="Palatino Linotype" w:hAnsi="Palatino Linotype" w:cs="Arial"/>
          <w:szCs w:val="23"/>
          <w:lang w:eastAsia="es-MX"/>
        </w:rPr>
        <w:t xml:space="preserve">De la misma forma, </w:t>
      </w:r>
      <w:r>
        <w:rPr>
          <w:rFonts w:ascii="Palatino Linotype" w:eastAsia="MS Mincho" w:hAnsi="Palatino Linotype"/>
          <w:szCs w:val="23"/>
        </w:rPr>
        <w:t>de acuerdo al contenido del artículo 160,</w:t>
      </w:r>
      <w:r>
        <w:rPr>
          <w:rFonts w:ascii="Palatino Linotype" w:hAnsi="Palatino Linotype" w:cs="Arial"/>
          <w:szCs w:val="23"/>
        </w:rPr>
        <w:t xml:space="preserve"> de la Ley </w:t>
      </w:r>
      <w:r>
        <w:rPr>
          <w:rFonts w:ascii="Palatino Linotype" w:eastAsia="MS Mincho" w:hAnsi="Palatino Linotype" w:cs="Tahoma"/>
          <w:szCs w:val="23"/>
        </w:rPr>
        <w:t>General de Transparencia y Acceso a la Información Pública que a la letra dispone:</w:t>
      </w:r>
    </w:p>
    <w:p w14:paraId="5A597051" w14:textId="77777777" w:rsidR="00831549" w:rsidRDefault="00831549" w:rsidP="00831549">
      <w:pPr>
        <w:pStyle w:val="Sinespaciado"/>
      </w:pPr>
    </w:p>
    <w:p w14:paraId="3436C6BE" w14:textId="77777777" w:rsidR="00831549" w:rsidRDefault="00831549" w:rsidP="00831549">
      <w:pPr>
        <w:pStyle w:val="Sinespaciado"/>
        <w:ind w:left="567" w:right="567"/>
        <w:jc w:val="both"/>
        <w:rPr>
          <w:rFonts w:ascii="Palatino Linotype" w:hAnsi="Palatino Linotype" w:cs="Arial"/>
          <w:i/>
          <w:sz w:val="22"/>
          <w:szCs w:val="23"/>
          <w:lang w:eastAsia="gl-ES"/>
        </w:rPr>
      </w:pPr>
      <w:r>
        <w:rPr>
          <w:rFonts w:ascii="Palatino Linotype" w:hAnsi="Palatino Linotype" w:cs="Arial"/>
          <w:b/>
          <w:i/>
          <w:sz w:val="22"/>
          <w:szCs w:val="23"/>
          <w:lang w:eastAsia="gl-ES"/>
        </w:rPr>
        <w:t>Artículo 160</w:t>
      </w:r>
      <w:r>
        <w:rPr>
          <w:rFonts w:ascii="Palatino Linotype" w:hAnsi="Palatino Linotype" w:cs="Arial"/>
          <w:i/>
          <w:sz w:val="22"/>
          <w:szCs w:val="23"/>
          <w:lang w:eastAsia="gl-ES"/>
        </w:rPr>
        <w:t>.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34732F68" w14:textId="77777777" w:rsidR="00831549" w:rsidRDefault="00831549" w:rsidP="00831549">
      <w:pPr>
        <w:spacing w:after="0" w:line="360" w:lineRule="auto"/>
        <w:jc w:val="both"/>
        <w:rPr>
          <w:rFonts w:ascii="Palatino Linotype" w:hAnsi="Palatino Linotype" w:cs="Arial"/>
          <w:sz w:val="24"/>
          <w:szCs w:val="24"/>
          <w:lang w:val="es-ES_tradnl" w:eastAsia="es-MX"/>
        </w:rPr>
      </w:pPr>
    </w:p>
    <w:p w14:paraId="41EE6E17"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3"/>
        </w:rPr>
        <w:t xml:space="preserve">Una vez precisado lo anterior, es de señalar que si bien es cierto que en materia de transparencia se </w:t>
      </w:r>
      <w:r>
        <w:rPr>
          <w:rFonts w:ascii="Palatino Linotype" w:hAnsi="Palatino Linotype" w:cs="Arial"/>
          <w:b/>
          <w:sz w:val="24"/>
          <w:szCs w:val="23"/>
        </w:rPr>
        <w:t>debe privilegiar el uso de las nuevas tecnologías</w:t>
      </w:r>
      <w:r>
        <w:rPr>
          <w:rFonts w:ascii="Palatino Linotype" w:hAnsi="Palatino Linotype" w:cs="Arial"/>
          <w:sz w:val="24"/>
          <w:szCs w:val="23"/>
        </w:rPr>
        <w:t xml:space="preserve"> de la información y comunicación; es decir, entregar la información en la modalidad señalada por los particulares en su solicitud, también lo es que,</w:t>
      </w:r>
      <w:r>
        <w:t xml:space="preserve"> </w:t>
      </w:r>
      <w:r>
        <w:rPr>
          <w:rFonts w:ascii="Palatino Linotype" w:hAnsi="Palatino Linotype" w:cs="Arial"/>
          <w:sz w:val="24"/>
          <w:szCs w:val="23"/>
        </w:rPr>
        <w:t xml:space="preserve">bajo tal premisa, el numeral 158, de la Ley de Transparencia y Acceso a la Información Pública del Estado de México y Municipios, señala que cuando lo determine el </w:t>
      </w:r>
      <w:r>
        <w:rPr>
          <w:rFonts w:ascii="Palatino Linotype" w:hAnsi="Palatino Linotype" w:cs="Arial"/>
          <w:b/>
          <w:sz w:val="24"/>
          <w:szCs w:val="23"/>
        </w:rPr>
        <w:t>Sujeto Obligado</w:t>
      </w:r>
      <w:r>
        <w:rPr>
          <w:rFonts w:ascii="Palatino Linotype" w:hAnsi="Palatino Linotype" w:cs="Arial"/>
          <w:sz w:val="24"/>
          <w:szCs w:val="23"/>
        </w:rPr>
        <w:t xml:space="preserve"> podrá solicitar el cambio de modalidad </w:t>
      </w:r>
      <w:r>
        <w:rPr>
          <w:rFonts w:ascii="Palatino Linotype" w:hAnsi="Palatino Linotype" w:cs="Arial"/>
          <w:i/>
          <w:sz w:val="24"/>
          <w:szCs w:val="23"/>
        </w:rPr>
        <w:t>in situ</w:t>
      </w:r>
      <w:r>
        <w:rPr>
          <w:rFonts w:ascii="Palatino Linotype" w:hAnsi="Palatino Linotype" w:cs="Arial"/>
          <w:sz w:val="24"/>
          <w:szCs w:val="23"/>
        </w:rPr>
        <w:t xml:space="preserve"> </w:t>
      </w:r>
      <w:r>
        <w:rPr>
          <w:rFonts w:ascii="Palatino Linotype" w:hAnsi="Palatino Linotype" w:cs="Arial"/>
          <w:b/>
          <w:sz w:val="24"/>
          <w:szCs w:val="23"/>
        </w:rPr>
        <w:t>(Consulta Directa)</w:t>
      </w:r>
      <w:r>
        <w:rPr>
          <w:rFonts w:ascii="Palatino Linotype" w:hAnsi="Palatino Linotype" w:cs="Arial"/>
          <w:sz w:val="24"/>
          <w:szCs w:val="23"/>
        </w:rPr>
        <w:t>, en el supuesto de que la información se encuentre en su posesión y esta implique análisis, estudio o procesamiento de documentos y cuya entrega o reproducción sobrepase las capacidades técnicas administrativas y humanas, para el cumplimiento de las obligaciones de transparencia, no siendo impedimento mencionar que dicho cambio de modalidad de entrega deberá de estar debidamente fundado y motivado, en el cual se expliquen las razones o motivos del cambio, exceptuando la información clasificada, la cual se deberá de respaldar de igual manera por un acuerdo de clasificación.</w:t>
      </w:r>
    </w:p>
    <w:p w14:paraId="730242DE"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38CC28AC"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Por lo anterior, se aprecia que el </w:t>
      </w:r>
      <w:r>
        <w:rPr>
          <w:rFonts w:ascii="Palatino Linotype" w:hAnsi="Palatino Linotype" w:cs="Arial"/>
          <w:b/>
          <w:sz w:val="24"/>
          <w:szCs w:val="24"/>
        </w:rPr>
        <w:t>Sujeto Obligado</w:t>
      </w:r>
      <w:r>
        <w:rPr>
          <w:rFonts w:ascii="Palatino Linotype" w:hAnsi="Palatino Linotype" w:cs="Arial"/>
          <w:sz w:val="24"/>
          <w:szCs w:val="24"/>
        </w:rPr>
        <w:t xml:space="preserve">, mediante el Acta número IXTASAL/CT/0011EXT/2020, de la Onceava Sesión Extraordinaria del Comité de Transparencia, del día quince de junio de dos mil veinte, suscrita por el Comité de Transparencia, estipula en el segundo punto del Orden del Día, relacionado con el </w:t>
      </w:r>
      <w:r>
        <w:rPr>
          <w:rFonts w:ascii="Palatino Linotype" w:hAnsi="Palatino Linotype" w:cs="Arial"/>
          <w:b/>
          <w:i/>
          <w:sz w:val="24"/>
          <w:szCs w:val="24"/>
          <w:u w:val="single"/>
        </w:rPr>
        <w:t>cambio de modalidad de entrega de información (in situ)</w:t>
      </w:r>
      <w:r>
        <w:rPr>
          <w:rFonts w:ascii="Palatino Linotype" w:hAnsi="Palatino Linotype" w:cs="Arial"/>
          <w:sz w:val="24"/>
          <w:szCs w:val="24"/>
        </w:rPr>
        <w:t>, de los documentos con los cuales se dará respuesta a las diversas solicitudes de información de acceso a la información pública, argumentando que la UT cuneta con 3 servidores públicos para dar atención a dichos requerimientos, por lo que no se cuenta con las estructura humana y material para la debida atención a las diversas solicitudes.</w:t>
      </w:r>
    </w:p>
    <w:p w14:paraId="0B41293A"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5DD74845"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Asimismo, hacen referencia a la emergencia de salud pública declarada por la Organización Mundial de la Salud (OMS), en la informan que por dicha situación, el Ayuntamiento de Ixtapan de la Sal como medida preventiva y de actuación, ha desarrollado sus actividades fundamentales con el personal mínimo e indispensable.</w:t>
      </w:r>
    </w:p>
    <w:p w14:paraId="26FC73BB"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3DF09FA8"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Por lo que los integrantes del Comité de Transparencia aprobaron el cambio de modalidad a </w:t>
      </w:r>
      <w:r>
        <w:rPr>
          <w:rFonts w:ascii="Palatino Linotype" w:hAnsi="Palatino Linotype" w:cs="Arial"/>
          <w:b/>
          <w:sz w:val="24"/>
          <w:szCs w:val="24"/>
        </w:rPr>
        <w:t>Consulta Directa</w:t>
      </w:r>
      <w:r>
        <w:rPr>
          <w:rFonts w:ascii="Palatino Linotype" w:hAnsi="Palatino Linotype" w:cs="Arial"/>
          <w:sz w:val="24"/>
          <w:szCs w:val="24"/>
        </w:rPr>
        <w:t>, para la entrega de la información.</w:t>
      </w:r>
    </w:p>
    <w:p w14:paraId="5329B7E3"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028060BA" w14:textId="77777777" w:rsidR="00831549" w:rsidRDefault="00831549" w:rsidP="00831549">
      <w:pPr>
        <w:tabs>
          <w:tab w:val="left" w:pos="709"/>
        </w:tabs>
        <w:spacing w:after="0" w:line="360" w:lineRule="auto"/>
        <w:jc w:val="both"/>
        <w:rPr>
          <w:rFonts w:ascii="Palatino Linotype" w:hAnsi="Palatino Linotype" w:cs="Arial"/>
          <w:sz w:val="24"/>
          <w:szCs w:val="24"/>
        </w:rPr>
      </w:pPr>
      <w:r>
        <w:rPr>
          <w:rFonts w:ascii="Palatino Linotype" w:hAnsi="Palatino Linotype" w:cs="Arial"/>
          <w:sz w:val="24"/>
          <w:szCs w:val="24"/>
        </w:rPr>
        <w:t xml:space="preserve">Así también, se denota que se actualizan los supuestos establecidos en el numeral 158 y 164 de la Ley en la materia, por lo que procede el cambio de modalidad de entrega vía </w:t>
      </w:r>
      <w:r>
        <w:rPr>
          <w:rFonts w:ascii="Palatino Linotype" w:hAnsi="Palatino Linotype" w:cs="Arial"/>
          <w:i/>
          <w:sz w:val="24"/>
          <w:szCs w:val="24"/>
        </w:rPr>
        <w:t>in situ</w:t>
      </w:r>
      <w:r>
        <w:rPr>
          <w:rFonts w:ascii="Palatino Linotype" w:hAnsi="Palatino Linotype" w:cs="Arial"/>
          <w:sz w:val="24"/>
          <w:szCs w:val="24"/>
        </w:rPr>
        <w:t xml:space="preserve">; asimismo, como ya se mencionó anteriormente, en la respuesta, el </w:t>
      </w:r>
      <w:r>
        <w:rPr>
          <w:rFonts w:ascii="Palatino Linotype" w:hAnsi="Palatino Linotype" w:cs="Arial"/>
          <w:b/>
          <w:sz w:val="24"/>
          <w:szCs w:val="24"/>
        </w:rPr>
        <w:t xml:space="preserve">Sujeto Obligado </w:t>
      </w:r>
      <w:r>
        <w:rPr>
          <w:rFonts w:ascii="Palatino Linotype" w:hAnsi="Palatino Linotype" w:cs="Arial"/>
          <w:sz w:val="24"/>
          <w:szCs w:val="24"/>
        </w:rPr>
        <w:t xml:space="preserve">le da a conocer al </w:t>
      </w:r>
      <w:r>
        <w:rPr>
          <w:rFonts w:ascii="Palatino Linotype" w:hAnsi="Palatino Linotype" w:cs="Arial"/>
          <w:b/>
          <w:sz w:val="24"/>
          <w:szCs w:val="24"/>
        </w:rPr>
        <w:t>Recurrente</w:t>
      </w:r>
      <w:r>
        <w:rPr>
          <w:rFonts w:ascii="Palatino Linotype" w:hAnsi="Palatino Linotype" w:cs="Arial"/>
          <w:sz w:val="24"/>
          <w:szCs w:val="24"/>
        </w:rPr>
        <w:t xml:space="preserve">, el </w:t>
      </w:r>
      <w:r>
        <w:rPr>
          <w:rFonts w:ascii="Palatino Linotype" w:hAnsi="Palatino Linotype" w:cs="Arial"/>
          <w:b/>
          <w:sz w:val="24"/>
          <w:szCs w:val="24"/>
          <w:u w:val="single"/>
        </w:rPr>
        <w:t>lugar, días y horas en las que podrá asistir para la consulta de la información</w:t>
      </w:r>
      <w:r>
        <w:rPr>
          <w:rFonts w:ascii="Palatino Linotype" w:hAnsi="Palatino Linotype" w:cs="Arial"/>
          <w:sz w:val="24"/>
          <w:szCs w:val="24"/>
        </w:rPr>
        <w:t>, de conformidad con lo siguiente:</w:t>
      </w:r>
    </w:p>
    <w:p w14:paraId="120B6A35" w14:textId="77777777" w:rsidR="00831549" w:rsidRDefault="00831549" w:rsidP="00831549">
      <w:pPr>
        <w:pStyle w:val="Sinespaciado"/>
      </w:pPr>
    </w:p>
    <w:p w14:paraId="5AF6344B"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r>
        <w:rPr>
          <w:rFonts w:ascii="Palatino Linotype" w:eastAsia="Times New Roman" w:hAnsi="Palatino Linotype" w:cs="Times New Roman"/>
          <w:i/>
          <w:lang w:eastAsia="es-ES"/>
        </w:rPr>
        <w:t>“</w:t>
      </w:r>
      <w:r>
        <w:rPr>
          <w:rFonts w:ascii="Palatino Linotype" w:eastAsia="Times New Roman" w:hAnsi="Palatino Linotype" w:cs="Times New Roman"/>
          <w:b/>
          <w:i/>
          <w:lang w:eastAsia="es-ES"/>
        </w:rPr>
        <w:t>Artículo 158.</w:t>
      </w:r>
      <w:r>
        <w:rPr>
          <w:rFonts w:ascii="Palatino Linotype" w:eastAsia="Times New Roman" w:hAnsi="Palatino Linotype" w:cs="Times New Roman"/>
          <w:i/>
          <w:lang w:eastAsia="es-ES"/>
        </w:rPr>
        <w:t xml:space="preserve"> </w:t>
      </w:r>
      <w:r>
        <w:rPr>
          <w:rFonts w:ascii="Palatino Linotype" w:eastAsia="Times New Roman" w:hAnsi="Palatino Linotype" w:cs="Times New Roman"/>
          <w:b/>
          <w:i/>
          <w:u w:val="single"/>
          <w:lang w:eastAsia="es-ES"/>
        </w:rPr>
        <w:t>De manera excepcional, cuando de forma fundada y motivada así lo determine el sujeto obligado, en aquellos casos en que la información solicitada que ya se encuentre en su posesión implique análisis, estudio o procesamiento de documentos cuya entrega o reproducción sobrepase las capacidades</w:t>
      </w:r>
      <w:r>
        <w:rPr>
          <w:rFonts w:ascii="Palatino Linotype" w:eastAsia="Times New Roman" w:hAnsi="Palatino Linotype" w:cs="Times New Roman"/>
          <w:i/>
          <w:lang w:eastAsia="es-ES"/>
        </w:rPr>
        <w:t xml:space="preserve"> técnicas administrativas y </w:t>
      </w:r>
      <w:r>
        <w:rPr>
          <w:rFonts w:ascii="Palatino Linotype" w:eastAsia="Times New Roman" w:hAnsi="Palatino Linotype" w:cs="Times New Roman"/>
          <w:b/>
          <w:i/>
          <w:u w:val="single"/>
          <w:lang w:eastAsia="es-ES"/>
        </w:rPr>
        <w:t>humanas del sujeto obligado para cumplir con la solicitud, en los plazos establecidos para dichos efectos, se podrá poner a disposición del solicitante los documentos en consulta directa, salvo la información clasificada.</w:t>
      </w:r>
      <w:r>
        <w:rPr>
          <w:rFonts w:ascii="Palatino Linotype" w:eastAsia="Times New Roman" w:hAnsi="Palatino Linotype" w:cs="Times New Roman"/>
          <w:i/>
          <w:lang w:eastAsia="es-ES"/>
        </w:rPr>
        <w:t xml:space="preserve"> </w:t>
      </w:r>
    </w:p>
    <w:p w14:paraId="32410534"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p>
    <w:p w14:paraId="03715B36"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r>
        <w:rPr>
          <w:rFonts w:ascii="Palatino Linotype" w:eastAsia="Times New Roman" w:hAnsi="Palatino Linotype" w:cs="Times New Roman"/>
          <w:i/>
          <w:lang w:eastAsia="es-ES"/>
        </w:rPr>
        <w:t>En todo caso, se facilitará su copia simple o certificada, así como su reproducción por cualquier medio disponible en las instalaciones del sujeto obligado o que, en su caso, aporte el solicitante.</w:t>
      </w:r>
    </w:p>
    <w:p w14:paraId="2EC4C663" w14:textId="77777777" w:rsidR="00831549" w:rsidRDefault="00831549" w:rsidP="00831549">
      <w:pPr>
        <w:spacing w:after="0" w:line="240" w:lineRule="auto"/>
        <w:ind w:left="567" w:right="567"/>
        <w:jc w:val="both"/>
        <w:rPr>
          <w:rFonts w:ascii="Palatino Linotype" w:eastAsia="Times New Roman" w:hAnsi="Palatino Linotype" w:cs="Times New Roman"/>
          <w:b/>
          <w:i/>
          <w:lang w:eastAsia="es-ES"/>
        </w:rPr>
      </w:pPr>
    </w:p>
    <w:p w14:paraId="4DFB9E67"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r>
        <w:rPr>
          <w:rFonts w:ascii="Palatino Linotype" w:eastAsia="Times New Roman" w:hAnsi="Palatino Linotype" w:cs="Times New Roman"/>
          <w:b/>
          <w:i/>
          <w:lang w:eastAsia="es-ES"/>
        </w:rPr>
        <w:t>Artículo 164</w:t>
      </w:r>
      <w:r>
        <w:rPr>
          <w:rFonts w:ascii="Palatino Linotype" w:eastAsia="Times New Roman" w:hAnsi="Palatino Linotype" w:cs="Times New Roman"/>
          <w:i/>
          <w:lang w:eastAsia="es-ES"/>
        </w:rPr>
        <w:t xml:space="preserve">. El acceso se dará en la modalidad de entrega y, en su caso, de envío elegidos por el solicitante. </w:t>
      </w:r>
      <w:r>
        <w:rPr>
          <w:rFonts w:ascii="Palatino Linotype" w:eastAsia="Times New Roman" w:hAnsi="Palatino Linotype" w:cs="Times New Roman"/>
          <w:b/>
          <w:i/>
          <w:u w:val="single"/>
          <w:lang w:eastAsia="es-ES"/>
        </w:rPr>
        <w:t>Cuando la información no pueda entregarse o enviarse en la modalidad solicitada, el sujeto obligado deberá ofrecer otra u otras modalidades de entrega</w:t>
      </w:r>
      <w:r>
        <w:rPr>
          <w:rFonts w:ascii="Palatino Linotype" w:eastAsia="Times New Roman" w:hAnsi="Palatino Linotype" w:cs="Times New Roman"/>
          <w:i/>
          <w:lang w:eastAsia="es-ES"/>
        </w:rPr>
        <w:t>.</w:t>
      </w:r>
    </w:p>
    <w:p w14:paraId="48F8B879"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p>
    <w:p w14:paraId="08C9D8BF" w14:textId="77777777" w:rsidR="00831549" w:rsidRDefault="00831549" w:rsidP="00831549">
      <w:pPr>
        <w:spacing w:after="0" w:line="240" w:lineRule="auto"/>
        <w:ind w:left="567" w:right="567"/>
        <w:jc w:val="both"/>
        <w:rPr>
          <w:rFonts w:ascii="Palatino Linotype" w:eastAsia="Times New Roman" w:hAnsi="Palatino Linotype" w:cs="Times New Roman"/>
          <w:i/>
          <w:lang w:eastAsia="es-ES"/>
        </w:rPr>
      </w:pPr>
      <w:r>
        <w:rPr>
          <w:rFonts w:ascii="Palatino Linotype" w:eastAsia="Times New Roman" w:hAnsi="Palatino Linotype" w:cs="Times New Roman"/>
          <w:b/>
          <w:i/>
          <w:u w:val="single"/>
          <w:lang w:eastAsia="es-ES"/>
        </w:rPr>
        <w:t>En cualquier caso, se deberá fundar y motivar la necesidad de ofrecer otras modalidades</w:t>
      </w:r>
      <w:r>
        <w:rPr>
          <w:rFonts w:ascii="Palatino Linotype" w:eastAsia="Times New Roman" w:hAnsi="Palatino Linotype" w:cs="Times New Roman"/>
          <w:i/>
          <w:lang w:eastAsia="es-ES"/>
        </w:rPr>
        <w:t>.”</w:t>
      </w:r>
    </w:p>
    <w:p w14:paraId="428CC23F"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2D04C0D5" w14:textId="77777777" w:rsidR="00831549" w:rsidRDefault="00831549" w:rsidP="00831549">
      <w:pPr>
        <w:spacing w:after="0" w:line="360" w:lineRule="auto"/>
        <w:jc w:val="both"/>
        <w:rPr>
          <w:rFonts w:ascii="Palatino Linotype" w:hAnsi="Palatino Linotype" w:cs="Calibri"/>
          <w:sz w:val="24"/>
          <w:szCs w:val="24"/>
        </w:rPr>
      </w:pPr>
      <w:r>
        <w:rPr>
          <w:rFonts w:ascii="Palatino Linotype" w:hAnsi="Palatino Linotype" w:cs="Calibri"/>
          <w:sz w:val="24"/>
          <w:szCs w:val="24"/>
        </w:rPr>
        <w:t>En ese contexto,</w:t>
      </w:r>
      <w:r>
        <w:rPr>
          <w:rFonts w:ascii="Palatino Linotype" w:hAnsi="Palatino Linotype" w:cs="Calibri"/>
          <w:b/>
          <w:sz w:val="24"/>
          <w:szCs w:val="24"/>
        </w:rPr>
        <w:t xml:space="preserve"> </w:t>
      </w:r>
      <w:r>
        <w:rPr>
          <w:rFonts w:ascii="Palatino Linotype" w:hAnsi="Palatino Linotype" w:cs="Calibri"/>
          <w:sz w:val="24"/>
          <w:szCs w:val="24"/>
        </w:rPr>
        <w:t xml:space="preserve">el </w:t>
      </w:r>
      <w:r>
        <w:rPr>
          <w:rFonts w:ascii="Palatino Linotype" w:hAnsi="Palatino Linotype" w:cs="Calibri"/>
          <w:b/>
          <w:sz w:val="24"/>
          <w:szCs w:val="24"/>
        </w:rPr>
        <w:t>Sujeto Obligado</w:t>
      </w:r>
      <w:r>
        <w:rPr>
          <w:rFonts w:ascii="Palatino Linotype" w:hAnsi="Palatino Linotype" w:cs="Calibri"/>
          <w:sz w:val="24"/>
          <w:szCs w:val="24"/>
        </w:rPr>
        <w:t xml:space="preserve"> manifestó que, si bien es cierto que existen servidores públicos habilitados dentro de las distintas áreas que conforman su administración orgánica, también cierto es que </w:t>
      </w:r>
      <w:r>
        <w:rPr>
          <w:rFonts w:ascii="Palatino Linotype" w:hAnsi="Palatino Linotype" w:cs="Calibri"/>
          <w:b/>
          <w:sz w:val="24"/>
          <w:szCs w:val="24"/>
          <w:u w:val="single"/>
        </w:rPr>
        <w:t>dichos servidores públicos no realizan únicamente funciones de naturaleza de acceso a la información, sino que también tienen encomendadas funciones respectivas del área administrativa a la que se encuentran adscritos</w:t>
      </w:r>
      <w:r>
        <w:rPr>
          <w:rFonts w:ascii="Palatino Linotype" w:hAnsi="Palatino Linotype" w:cs="Calibri"/>
          <w:sz w:val="24"/>
          <w:szCs w:val="24"/>
        </w:rPr>
        <w:t xml:space="preserve">, y que derivado de la solicitud de información se aprecia un alto volumen de búsqueda y procesamiento de información, lo que acarrearía una carga de trabajo excesiva a los servidores públicos, obligándolos a dejar de atender sus otras funciones, por lo cual se sobrepasan las capacidades administrativas y humanas de las Unidades Administrativas del </w:t>
      </w:r>
      <w:r>
        <w:rPr>
          <w:rFonts w:ascii="Palatino Linotype" w:hAnsi="Palatino Linotype" w:cs="Calibri"/>
          <w:b/>
          <w:sz w:val="24"/>
          <w:szCs w:val="24"/>
        </w:rPr>
        <w:t>Sujeto Obligado</w:t>
      </w:r>
      <w:r>
        <w:rPr>
          <w:rFonts w:ascii="Palatino Linotype" w:hAnsi="Palatino Linotype" w:cs="Calibri"/>
          <w:sz w:val="24"/>
          <w:szCs w:val="24"/>
        </w:rPr>
        <w:t xml:space="preserve"> para dar respuesta a las solicitudes de información, por ello resulta necesario señalar cual es la figura del Servidor Público Habilitado, establecida en la fracción XXXIX del artículo 3, de la Ley de Transparencia local, y que a la letra estipula lo siguiente:</w:t>
      </w:r>
    </w:p>
    <w:p w14:paraId="2A666BF8" w14:textId="77777777" w:rsidR="00831549" w:rsidRDefault="00831549" w:rsidP="00831549">
      <w:pPr>
        <w:pStyle w:val="Sinespaciado"/>
      </w:pPr>
    </w:p>
    <w:p w14:paraId="3648D299" w14:textId="77777777" w:rsidR="00831549" w:rsidRDefault="00831549" w:rsidP="00831549">
      <w:pPr>
        <w:spacing w:after="0" w:line="240" w:lineRule="auto"/>
        <w:ind w:left="851" w:right="902"/>
        <w:jc w:val="both"/>
        <w:rPr>
          <w:rFonts w:ascii="Palatino Linotype" w:hAnsi="Palatino Linotype" w:cs="Calibri"/>
          <w:i/>
        </w:rPr>
      </w:pPr>
      <w:r>
        <w:rPr>
          <w:rFonts w:ascii="Palatino Linotype" w:hAnsi="Palatino Linotype" w:cs="Calibri"/>
          <w:b/>
          <w:i/>
        </w:rPr>
        <w:t>Artículo 3.</w:t>
      </w:r>
      <w:r>
        <w:rPr>
          <w:rFonts w:ascii="Palatino Linotype" w:hAnsi="Palatino Linotype" w:cs="Calibri"/>
          <w:i/>
        </w:rPr>
        <w:t xml:space="preserve"> Para los efectos de la presente Ley se entenderá por:</w:t>
      </w:r>
    </w:p>
    <w:p w14:paraId="22C418B1" w14:textId="77777777" w:rsidR="00831549" w:rsidRDefault="00831549" w:rsidP="00831549">
      <w:pPr>
        <w:spacing w:after="0" w:line="240" w:lineRule="auto"/>
        <w:ind w:left="851" w:right="902"/>
        <w:jc w:val="both"/>
        <w:rPr>
          <w:rFonts w:ascii="Palatino Linotype" w:hAnsi="Palatino Linotype" w:cs="Calibri"/>
          <w:i/>
        </w:rPr>
      </w:pPr>
      <w:r>
        <w:rPr>
          <w:rFonts w:ascii="Palatino Linotype" w:hAnsi="Palatino Linotype" w:cs="Calibri"/>
          <w:i/>
        </w:rPr>
        <w:t>(…)</w:t>
      </w:r>
    </w:p>
    <w:p w14:paraId="57F4015C" w14:textId="77777777" w:rsidR="00831549" w:rsidRDefault="00831549" w:rsidP="00831549">
      <w:pPr>
        <w:spacing w:after="0" w:line="240" w:lineRule="auto"/>
        <w:ind w:left="851" w:right="902"/>
        <w:jc w:val="both"/>
        <w:rPr>
          <w:rFonts w:ascii="Palatino Linotype" w:hAnsi="Palatino Linotype" w:cs="Calibri"/>
          <w:i/>
        </w:rPr>
      </w:pPr>
      <w:r>
        <w:rPr>
          <w:rFonts w:ascii="Palatino Linotype" w:hAnsi="Palatino Linotype" w:cs="Calibri"/>
          <w:b/>
          <w:i/>
        </w:rPr>
        <w:t>XXXIX.</w:t>
      </w:r>
      <w:r>
        <w:rPr>
          <w:rFonts w:ascii="Palatino Linotype" w:hAnsi="Palatino Linotype" w:cs="Calibri"/>
          <w:i/>
        </w:rPr>
        <w:t xml:space="preserve"> Servidor público habilitado: 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w:t>
      </w:r>
    </w:p>
    <w:p w14:paraId="46E51611" w14:textId="77777777" w:rsidR="00831549" w:rsidRDefault="00831549" w:rsidP="00831549">
      <w:pPr>
        <w:spacing w:after="0" w:line="240" w:lineRule="auto"/>
        <w:ind w:left="851" w:right="902"/>
        <w:jc w:val="both"/>
        <w:rPr>
          <w:rFonts w:ascii="Palatino Linotype" w:hAnsi="Palatino Linotype" w:cs="Calibri"/>
          <w:i/>
        </w:rPr>
      </w:pPr>
      <w:r>
        <w:rPr>
          <w:rFonts w:ascii="Palatino Linotype" w:hAnsi="Palatino Linotype" w:cs="Calibri"/>
          <w:i/>
        </w:rPr>
        <w:t>(…)</w:t>
      </w:r>
    </w:p>
    <w:p w14:paraId="5D8C5660" w14:textId="77777777" w:rsidR="00831549" w:rsidRDefault="00831549" w:rsidP="00831549">
      <w:pPr>
        <w:pStyle w:val="Sinespaciado"/>
      </w:pPr>
    </w:p>
    <w:p w14:paraId="6BDA96A9" w14:textId="77777777" w:rsidR="00831549" w:rsidRDefault="00831549" w:rsidP="00831549">
      <w:pPr>
        <w:spacing w:after="0" w:line="360" w:lineRule="auto"/>
        <w:jc w:val="both"/>
        <w:rPr>
          <w:rFonts w:ascii="Palatino Linotype" w:hAnsi="Palatino Linotype" w:cs="Calibri"/>
          <w:sz w:val="24"/>
          <w:szCs w:val="24"/>
        </w:rPr>
      </w:pPr>
      <w:r>
        <w:rPr>
          <w:rFonts w:ascii="Palatino Linotype" w:hAnsi="Palatino Linotype" w:cs="Calibri"/>
          <w:sz w:val="24"/>
          <w:szCs w:val="24"/>
        </w:rPr>
        <w:t>Como se puede observar del numeral invocado, la figura del Servidor Público Habilitado consiste en una persona que forma parte de las distintas áreas administrativas que integran la administración de las Dependencias Públicas, que se encarga de apoyar, gestionar y entregar la información o datos peticionados por la Unidad de Transparencia de los sujetos obligados, para así poder dar contestación a las solicitudes de acceso a la información, lo que acredita las manifestaciones referentes a que dichos servidores públicos, realizan distintas funciones y atribuciones, las cuales son diversas a las encomendadas en materia de transparencia y acceso a la información.</w:t>
      </w:r>
    </w:p>
    <w:p w14:paraId="3BD2BFEA" w14:textId="77777777" w:rsidR="00831549" w:rsidRDefault="00831549" w:rsidP="00831549">
      <w:pPr>
        <w:spacing w:after="0" w:line="360" w:lineRule="auto"/>
        <w:jc w:val="both"/>
        <w:rPr>
          <w:rFonts w:ascii="Palatino Linotype" w:hAnsi="Palatino Linotype" w:cs="Calibri"/>
          <w:sz w:val="24"/>
          <w:szCs w:val="24"/>
        </w:rPr>
      </w:pPr>
    </w:p>
    <w:p w14:paraId="1F194ADA" w14:textId="77777777" w:rsidR="00831549" w:rsidRDefault="00831549" w:rsidP="00831549">
      <w:pPr>
        <w:spacing w:after="0" w:line="360" w:lineRule="auto"/>
        <w:jc w:val="both"/>
        <w:rPr>
          <w:rFonts w:ascii="Palatino Linotype" w:hAnsi="Palatino Linotype" w:cs="Calibri"/>
          <w:sz w:val="24"/>
          <w:szCs w:val="24"/>
        </w:rPr>
      </w:pPr>
      <w:r>
        <w:rPr>
          <w:rFonts w:ascii="Palatino Linotype" w:eastAsia="Times New Roman" w:hAnsi="Palatino Linotype" w:cs="Times New Roman"/>
          <w:sz w:val="24"/>
          <w:szCs w:val="23"/>
          <w:lang w:eastAsia="es-ES"/>
        </w:rPr>
        <w:t xml:space="preserve">Así, es que este Instituto considera que los servidores públicos encargados adscritos al </w:t>
      </w:r>
      <w:r>
        <w:rPr>
          <w:rFonts w:ascii="Palatino Linotype" w:eastAsia="Times New Roman" w:hAnsi="Palatino Linotype" w:cs="Times New Roman"/>
          <w:b/>
          <w:sz w:val="24"/>
          <w:szCs w:val="23"/>
          <w:lang w:eastAsia="es-ES"/>
        </w:rPr>
        <w:t>Sujeto Obligado</w:t>
      </w:r>
      <w:r>
        <w:rPr>
          <w:rFonts w:ascii="Palatino Linotype" w:eastAsia="Times New Roman" w:hAnsi="Palatino Linotype" w:cs="Times New Roman"/>
          <w:sz w:val="24"/>
          <w:szCs w:val="23"/>
          <w:lang w:eastAsia="es-ES"/>
        </w:rPr>
        <w:t xml:space="preserve">, al estar constreñidos a responder las solicitudes de información en un término máximo de quince días hábiles, pudiendo, como en el presente caso, prorrogar el término por siete días hábiles más, tal como se establece en el artículo 163, de la Ley de Transparencia, si bien pudieron encontrarse excedidos en sus capacidades humanas para responder al </w:t>
      </w:r>
      <w:r>
        <w:rPr>
          <w:rFonts w:ascii="Palatino Linotype" w:eastAsia="Times New Roman" w:hAnsi="Palatino Linotype" w:cs="Times New Roman"/>
          <w:b/>
          <w:sz w:val="24"/>
          <w:szCs w:val="23"/>
          <w:lang w:eastAsia="es-ES"/>
        </w:rPr>
        <w:t>Recurrente</w:t>
      </w:r>
      <w:r>
        <w:rPr>
          <w:rFonts w:ascii="Palatino Linotype" w:eastAsia="Times New Roman" w:hAnsi="Palatino Linotype" w:cs="Times New Roman"/>
          <w:sz w:val="24"/>
          <w:szCs w:val="23"/>
          <w:lang w:eastAsia="es-ES"/>
        </w:rPr>
        <w:t xml:space="preserve">, </w:t>
      </w:r>
      <w:r>
        <w:rPr>
          <w:rFonts w:ascii="Palatino Linotype" w:eastAsia="Times New Roman" w:hAnsi="Palatino Linotype" w:cs="Times New Roman"/>
          <w:b/>
          <w:sz w:val="24"/>
          <w:szCs w:val="23"/>
          <w:u w:val="single"/>
          <w:lang w:eastAsia="es-ES"/>
        </w:rPr>
        <w:t>esto no fue óbice para emitir su respuesta, en virtud de que el cambió de modalidad en la entrega subsanó la imposibilidad</w:t>
      </w:r>
      <w:r>
        <w:rPr>
          <w:rFonts w:ascii="Palatino Linotype" w:eastAsia="Times New Roman" w:hAnsi="Palatino Linotype" w:cs="Times New Roman"/>
          <w:sz w:val="24"/>
          <w:szCs w:val="23"/>
          <w:lang w:eastAsia="es-ES"/>
        </w:rPr>
        <w:t xml:space="preserve"> </w:t>
      </w:r>
      <w:r>
        <w:rPr>
          <w:rFonts w:ascii="Palatino Linotype" w:eastAsia="Times New Roman" w:hAnsi="Palatino Linotype" w:cs="Times New Roman"/>
          <w:b/>
          <w:sz w:val="24"/>
          <w:szCs w:val="23"/>
          <w:u w:val="single"/>
          <w:lang w:eastAsia="es-ES"/>
        </w:rPr>
        <w:t xml:space="preserve">humana </w:t>
      </w:r>
      <w:r>
        <w:rPr>
          <w:rFonts w:ascii="Palatino Linotype" w:eastAsia="Times New Roman" w:hAnsi="Palatino Linotype" w:cs="Times New Roman"/>
          <w:sz w:val="24"/>
          <w:szCs w:val="23"/>
          <w:lang w:eastAsia="es-ES"/>
        </w:rPr>
        <w:t xml:space="preserve">referida por el </w:t>
      </w:r>
      <w:r>
        <w:rPr>
          <w:rFonts w:ascii="Palatino Linotype" w:eastAsia="Times New Roman" w:hAnsi="Palatino Linotype" w:cs="Times New Roman"/>
          <w:b/>
          <w:sz w:val="24"/>
          <w:szCs w:val="23"/>
          <w:lang w:eastAsia="es-ES"/>
        </w:rPr>
        <w:t>Sujeto Obligado</w:t>
      </w:r>
      <w:r>
        <w:rPr>
          <w:rFonts w:ascii="Palatino Linotype" w:eastAsia="Times New Roman" w:hAnsi="Palatino Linotype" w:cs="Times New Roman"/>
          <w:sz w:val="24"/>
          <w:szCs w:val="23"/>
          <w:lang w:eastAsia="es-ES"/>
        </w:rPr>
        <w:t xml:space="preserve">, pues con dicho cambio se busca poner a disposición del </w:t>
      </w:r>
      <w:r>
        <w:rPr>
          <w:rFonts w:ascii="Palatino Linotype" w:eastAsia="Times New Roman" w:hAnsi="Palatino Linotype" w:cs="Times New Roman"/>
          <w:b/>
          <w:sz w:val="24"/>
          <w:szCs w:val="23"/>
          <w:lang w:eastAsia="es-ES"/>
        </w:rPr>
        <w:t>Recurrente</w:t>
      </w:r>
      <w:r>
        <w:rPr>
          <w:rFonts w:ascii="Palatino Linotype" w:eastAsia="Times New Roman" w:hAnsi="Palatino Linotype" w:cs="Times New Roman"/>
          <w:sz w:val="24"/>
          <w:szCs w:val="23"/>
          <w:lang w:eastAsia="es-ES"/>
        </w:rPr>
        <w:t xml:space="preserve"> el cúmulo de información requerida en su solicitud.</w:t>
      </w:r>
    </w:p>
    <w:p w14:paraId="285954AE" w14:textId="77777777" w:rsidR="00831549" w:rsidRDefault="00831549" w:rsidP="00831549">
      <w:pPr>
        <w:spacing w:after="0" w:line="360" w:lineRule="auto"/>
        <w:jc w:val="both"/>
        <w:rPr>
          <w:rFonts w:ascii="Palatino Linotype" w:hAnsi="Palatino Linotype" w:cs="Calibri"/>
          <w:sz w:val="24"/>
          <w:szCs w:val="24"/>
        </w:rPr>
      </w:pPr>
    </w:p>
    <w:p w14:paraId="061255A1" w14:textId="77777777" w:rsidR="00831549" w:rsidRDefault="00831549" w:rsidP="00831549">
      <w:pPr>
        <w:spacing w:after="0" w:line="360" w:lineRule="auto"/>
        <w:jc w:val="both"/>
        <w:rPr>
          <w:rFonts w:ascii="Palatino Linotype" w:hAnsi="Palatino Linotype" w:cs="Calibri"/>
          <w:sz w:val="24"/>
          <w:szCs w:val="24"/>
        </w:rPr>
      </w:pPr>
      <w:r>
        <w:rPr>
          <w:rFonts w:ascii="Palatino Linotype" w:eastAsia="Times New Roman" w:hAnsi="Palatino Linotype" w:cs="Times New Roman"/>
          <w:sz w:val="24"/>
          <w:szCs w:val="23"/>
          <w:lang w:eastAsia="es-ES"/>
        </w:rPr>
        <w:t>Igualmente, para robustecer lo anterior, es conveniente citar a continuación el Criterio 008/2013 del hoy Instituto Nacional de Acceso a la Información y Protección de Datos Personales:</w:t>
      </w:r>
    </w:p>
    <w:p w14:paraId="086BC0BB" w14:textId="77777777" w:rsidR="00831549" w:rsidRDefault="00831549" w:rsidP="00831549">
      <w:pPr>
        <w:pStyle w:val="Sinespaciado"/>
      </w:pPr>
    </w:p>
    <w:p w14:paraId="28CD851A" w14:textId="77777777" w:rsidR="00831549" w:rsidRDefault="00831549" w:rsidP="00831549">
      <w:pPr>
        <w:pStyle w:val="Sinespaciado"/>
        <w:ind w:left="567" w:right="567"/>
        <w:jc w:val="both"/>
        <w:rPr>
          <w:rFonts w:ascii="Palatino Linotype" w:hAnsi="Palatino Linotype"/>
          <w:i/>
          <w:sz w:val="22"/>
          <w:szCs w:val="22"/>
        </w:rPr>
      </w:pPr>
      <w:r>
        <w:rPr>
          <w:rFonts w:ascii="Palatino Linotype" w:hAnsi="Palatino Linotype"/>
          <w:b/>
          <w:i/>
          <w:sz w:val="22"/>
          <w:szCs w:val="22"/>
        </w:rPr>
        <w:t>CUANDO EXISTA IMPEDIMENTO JUSTIFICADO DE ATENDER LA MODALIDAD DE ENTREGA ELEGIDA POR EL SOLICITANTE, PROCEDE OFRECER TODAS LAS DEMÁS OPCIONES PREVISTAS EN LA LEY.</w:t>
      </w:r>
      <w:r>
        <w:rPr>
          <w:rFonts w:ascii="Palatino Linotype" w:hAnsi="Palatino Linotype"/>
          <w:i/>
          <w:sz w:val="22"/>
          <w:szCs w:val="22"/>
        </w:rPr>
        <w:t xml:space="preserve"> </w:t>
      </w:r>
      <w:r>
        <w:rPr>
          <w:rFonts w:ascii="Palatino Linotype" w:hAnsi="Palatino Linotype"/>
          <w:i/>
          <w:sz w:val="22"/>
          <w:szCs w:val="22"/>
          <w:u w:val="single"/>
        </w:rPr>
        <w:t xml:space="preserve">De conformidad con lo dispuesto en los artículos 42 y 44 de la </w:t>
      </w:r>
      <w:r>
        <w:rPr>
          <w:rFonts w:ascii="Palatino Linotype" w:hAnsi="Palatino Linotype"/>
          <w:i/>
          <w:iCs/>
          <w:sz w:val="22"/>
          <w:szCs w:val="22"/>
          <w:u w:val="single"/>
        </w:rPr>
        <w:t>Ley Federal de Transparencia y Acceso a la Información Pública Gubernamental</w:t>
      </w:r>
      <w:r>
        <w:rPr>
          <w:rFonts w:ascii="Palatino Linotype" w:hAnsi="Palatino Linotype"/>
          <w:i/>
          <w:sz w:val="22"/>
          <w:szCs w:val="22"/>
          <w:u w:val="single"/>
        </w:rPr>
        <w:t>, y 54 de su Reglamento, la entrega de la información debe hacerse, en la medida de lo posible, en la forma solicitada por el interesado</w:t>
      </w:r>
      <w:r>
        <w:rPr>
          <w:rFonts w:ascii="Palatino Linotype" w:hAnsi="Palatino Linotype"/>
          <w:i/>
          <w:sz w:val="22"/>
          <w:szCs w:val="22"/>
        </w:rPr>
        <w:t xml:space="preserve">, </w:t>
      </w:r>
      <w:r>
        <w:rPr>
          <w:rFonts w:ascii="Palatino Linotype" w:hAnsi="Palatino Linotype"/>
          <w:b/>
          <w:i/>
          <w:sz w:val="22"/>
          <w:szCs w:val="22"/>
        </w:rPr>
        <w:t>salvo que exista un impedimento justificado para atenderla, en cuyo caso, deberán exponerse las razones por las cuales no es posible utilizar el medio de reproducción solicitado</w:t>
      </w:r>
      <w:r>
        <w:rPr>
          <w:rFonts w:ascii="Palatino Linotype" w:hAnsi="Palatino Linotype"/>
          <w:i/>
          <w:sz w:val="22"/>
          <w:szCs w:val="22"/>
        </w:rPr>
        <w:t xml:space="preserve">. </w:t>
      </w:r>
      <w:r>
        <w:rPr>
          <w:rFonts w:ascii="Palatino Linotype" w:hAnsi="Palatino Linotype"/>
          <w:i/>
          <w:sz w:val="22"/>
          <w:szCs w:val="22"/>
          <w:u w:val="single"/>
        </w:rPr>
        <w:t>En este sentido, la entrega de la información en una modalidad distinta a la elegida por el particular sólo procede, en caso de que se acredite la imposibilidad de atenderla. Lo anterior, ya que si bien, los sujetos obligados deben privilegiar, en todo momento, el derecho de acceso a la información, ello no implica que desvíen su objeto sustancial en la atención y trámite de las solicitudes efectuadas bajo la tutela de dicho derecho</w:t>
      </w:r>
      <w:r>
        <w:rPr>
          <w:rFonts w:ascii="Palatino Linotype" w:hAnsi="Palatino Linotype"/>
          <w:i/>
          <w:sz w:val="22"/>
          <w:szCs w:val="22"/>
        </w:rPr>
        <w:t xml:space="preserve">. </w:t>
      </w:r>
      <w:r>
        <w:rPr>
          <w:rFonts w:ascii="Palatino Linotype" w:hAnsi="Palatino Linotype"/>
          <w:b/>
          <w:i/>
          <w:sz w:val="22"/>
          <w:szCs w:val="22"/>
        </w:rPr>
        <w:t>Así, cuando se justifique el impedimento, los sujetos obligados deberán notificar al particular la disposición de la información en todas las modalidades de entrega que permita el documento, tales como consulta directa</w:t>
      </w:r>
      <w:r>
        <w:rPr>
          <w:rFonts w:ascii="Palatino Linotype" w:hAnsi="Palatino Linotype"/>
          <w:i/>
          <w:sz w:val="22"/>
          <w:szCs w:val="22"/>
        </w:rPr>
        <w:t xml:space="preserve">, copias simples y certificadas, así como la reproducción en cualquier otro medio e indicarle, en su caso, los costos de reproducción y envío, para que pueda estar en aptitud de elegir la que sea de su interés o la que más le convenga. En estos casos, los sujetos obligados deberán intentar reducir, en todo momento, los costos de entrega de la información y garantizar el debido equilibrio entre el legítimo derecho de acceso a la información y las posibilidades materiales de otorgar acceso a los documentos. </w:t>
      </w:r>
    </w:p>
    <w:p w14:paraId="6F77EEA4" w14:textId="77777777" w:rsidR="00831549" w:rsidRDefault="00831549" w:rsidP="00831549">
      <w:pPr>
        <w:pStyle w:val="Sinespaciado"/>
        <w:ind w:left="567" w:right="567"/>
        <w:jc w:val="both"/>
        <w:rPr>
          <w:rFonts w:ascii="Palatino Linotype" w:hAnsi="Palatino Linotype"/>
          <w:i/>
          <w:sz w:val="22"/>
          <w:szCs w:val="22"/>
        </w:rPr>
      </w:pPr>
    </w:p>
    <w:p w14:paraId="670AEC42" w14:textId="77777777" w:rsidR="00831549" w:rsidRDefault="00831549" w:rsidP="00831549">
      <w:pPr>
        <w:pStyle w:val="Sinespaciado"/>
        <w:ind w:left="567" w:right="567"/>
        <w:jc w:val="both"/>
        <w:rPr>
          <w:rFonts w:ascii="Palatino Linotype" w:hAnsi="Palatino Linotype"/>
          <w:b/>
          <w:i/>
          <w:sz w:val="22"/>
          <w:szCs w:val="22"/>
        </w:rPr>
      </w:pPr>
      <w:r>
        <w:rPr>
          <w:rFonts w:ascii="Palatino Linotype" w:hAnsi="Palatino Linotype"/>
          <w:b/>
          <w:i/>
          <w:sz w:val="22"/>
          <w:szCs w:val="22"/>
        </w:rPr>
        <w:t xml:space="preserve">Resoluciones </w:t>
      </w:r>
    </w:p>
    <w:p w14:paraId="2916825C" w14:textId="0CD91E1C" w:rsidR="00831549" w:rsidRDefault="00831549" w:rsidP="00831549">
      <w:pPr>
        <w:pStyle w:val="Sinespaciado"/>
        <w:ind w:left="567" w:right="567"/>
        <w:jc w:val="both"/>
        <w:rPr>
          <w:rFonts w:ascii="Palatino Linotype" w:hAnsi="Palatino Linotype"/>
          <w:i/>
          <w:sz w:val="22"/>
          <w:szCs w:val="22"/>
        </w:rPr>
      </w:pPr>
      <w:r>
        <w:rPr>
          <w:rFonts w:ascii="Palatino Linotype" w:hAnsi="Palatino Linotype"/>
          <w:i/>
          <w:sz w:val="22"/>
          <w:szCs w:val="22"/>
        </w:rPr>
        <w:t xml:space="preserve">RDA 2012/12. Interpuesto en contra de la Secretaría de Comunicaciones y Transportes. Comisionada Ponente Jacqueline Peschard Mariscal. </w:t>
      </w:r>
    </w:p>
    <w:p w14:paraId="5F93C9DA" w14:textId="26AB188A" w:rsidR="00831549" w:rsidRDefault="00831549" w:rsidP="00831549">
      <w:pPr>
        <w:pStyle w:val="Sinespaciado"/>
        <w:ind w:left="567" w:right="567"/>
        <w:jc w:val="both"/>
        <w:rPr>
          <w:rFonts w:ascii="Palatino Linotype" w:hAnsi="Palatino Linotype"/>
          <w:i/>
          <w:sz w:val="22"/>
          <w:szCs w:val="22"/>
        </w:rPr>
      </w:pPr>
      <w:r>
        <w:rPr>
          <w:rFonts w:ascii="Palatino Linotype" w:hAnsi="Palatino Linotype"/>
          <w:i/>
          <w:sz w:val="22"/>
          <w:szCs w:val="22"/>
        </w:rPr>
        <w:t xml:space="preserve">RDA 0973/12. Interpuesto en contra de la Secretaría de Educación Pública. Comisionada Ponente Sigrid Arzt Colunga. </w:t>
      </w:r>
    </w:p>
    <w:p w14:paraId="43B3A682" w14:textId="0064BF97" w:rsidR="00831549" w:rsidRDefault="00831549" w:rsidP="00831549">
      <w:pPr>
        <w:pStyle w:val="Sinespaciado"/>
        <w:ind w:left="567" w:right="567"/>
        <w:jc w:val="both"/>
        <w:rPr>
          <w:rFonts w:ascii="Palatino Linotype" w:hAnsi="Palatino Linotype"/>
          <w:i/>
          <w:sz w:val="22"/>
          <w:szCs w:val="22"/>
        </w:rPr>
      </w:pPr>
      <w:r>
        <w:rPr>
          <w:rFonts w:ascii="Palatino Linotype" w:hAnsi="Palatino Linotype"/>
          <w:i/>
          <w:sz w:val="22"/>
          <w:szCs w:val="22"/>
        </w:rPr>
        <w:t xml:space="preserve">RDA 0112/12. Interpuesto en contra de Petróleos Mexicanos. Comisionado Ponente Ángel Trinidad Zaldívar. </w:t>
      </w:r>
    </w:p>
    <w:p w14:paraId="5E079BCC" w14:textId="3416A5CD" w:rsidR="00831549" w:rsidRDefault="00831549" w:rsidP="00831549">
      <w:pPr>
        <w:pStyle w:val="Sinespaciado"/>
        <w:ind w:left="567" w:right="567"/>
        <w:jc w:val="both"/>
        <w:rPr>
          <w:rFonts w:ascii="Palatino Linotype" w:hAnsi="Palatino Linotype"/>
          <w:i/>
          <w:sz w:val="22"/>
          <w:szCs w:val="22"/>
        </w:rPr>
      </w:pPr>
      <w:r>
        <w:rPr>
          <w:rFonts w:ascii="Palatino Linotype" w:hAnsi="Palatino Linotype"/>
          <w:i/>
          <w:sz w:val="22"/>
          <w:szCs w:val="22"/>
        </w:rPr>
        <w:t xml:space="preserve">RDA 0085/12. Interpuesto en contra del Instituto Nacional de Ciencias Médicas y Nutrición Salvador Zubirán. Comisionada Ponente Sigrid Arzt Colunga. </w:t>
      </w:r>
    </w:p>
    <w:p w14:paraId="64F0C164" w14:textId="26128396" w:rsidR="00831549" w:rsidRDefault="00831549" w:rsidP="00831549">
      <w:pPr>
        <w:pStyle w:val="Sinespaciado"/>
        <w:ind w:left="567" w:right="567"/>
        <w:jc w:val="both"/>
        <w:rPr>
          <w:sz w:val="22"/>
          <w:szCs w:val="22"/>
        </w:rPr>
      </w:pPr>
      <w:r>
        <w:rPr>
          <w:rFonts w:ascii="Palatino Linotype" w:hAnsi="Palatino Linotype"/>
          <w:i/>
          <w:sz w:val="22"/>
          <w:szCs w:val="22"/>
        </w:rPr>
        <w:t xml:space="preserve">3068/11. Interpuesto en contra de la Presidencia de la República. Comisionada Ponente María Elena Pérez-Jaén Zermeño. </w:t>
      </w:r>
    </w:p>
    <w:p w14:paraId="033802D5" w14:textId="77777777" w:rsidR="00831549" w:rsidRDefault="00831549" w:rsidP="00831549">
      <w:pPr>
        <w:tabs>
          <w:tab w:val="left" w:pos="709"/>
        </w:tabs>
        <w:spacing w:after="0" w:line="360" w:lineRule="auto"/>
        <w:jc w:val="both"/>
        <w:rPr>
          <w:rFonts w:ascii="Palatino Linotype" w:hAnsi="Palatino Linotype" w:cs="Arial"/>
          <w:sz w:val="24"/>
          <w:szCs w:val="24"/>
        </w:rPr>
      </w:pPr>
    </w:p>
    <w:p w14:paraId="16D14F44" w14:textId="77777777" w:rsidR="00831549" w:rsidRDefault="00831549" w:rsidP="00831549">
      <w:pPr>
        <w:spacing w:after="0" w:line="360" w:lineRule="auto"/>
        <w:jc w:val="both"/>
        <w:rPr>
          <w:rFonts w:ascii="Palatino Linotype" w:eastAsia="Times New Roman" w:hAnsi="Palatino Linotype" w:cs="Times New Roman"/>
          <w:sz w:val="24"/>
          <w:szCs w:val="23"/>
          <w:lang w:eastAsia="es-ES"/>
        </w:rPr>
      </w:pPr>
      <w:r>
        <w:rPr>
          <w:rFonts w:ascii="Palatino Linotype" w:eastAsia="Times New Roman" w:hAnsi="Palatino Linotype" w:cs="Times New Roman"/>
          <w:sz w:val="24"/>
          <w:szCs w:val="23"/>
          <w:lang w:eastAsia="es-ES"/>
        </w:rPr>
        <w:t xml:space="preserve">Adicionalmente, no se advierte negativa alguna por parte del </w:t>
      </w:r>
      <w:r>
        <w:rPr>
          <w:rFonts w:ascii="Palatino Linotype" w:eastAsia="Times New Roman" w:hAnsi="Palatino Linotype" w:cs="Times New Roman"/>
          <w:b/>
          <w:sz w:val="24"/>
          <w:szCs w:val="23"/>
          <w:lang w:eastAsia="es-ES"/>
        </w:rPr>
        <w:t>Sujeto Obligado</w:t>
      </w:r>
      <w:r>
        <w:rPr>
          <w:rFonts w:ascii="Palatino Linotype" w:eastAsia="Times New Roman" w:hAnsi="Palatino Linotype" w:cs="Times New Roman"/>
          <w:sz w:val="24"/>
          <w:szCs w:val="23"/>
          <w:lang w:eastAsia="es-ES"/>
        </w:rPr>
        <w:t xml:space="preserve"> respecto a la atención de las multireferidas solicitudes, es así que el Pleno de este Instituto estima que el cambio de modalidad efectuado por el </w:t>
      </w:r>
      <w:r>
        <w:rPr>
          <w:rFonts w:ascii="Palatino Linotype" w:eastAsia="Times New Roman" w:hAnsi="Palatino Linotype" w:cs="Times New Roman"/>
          <w:b/>
          <w:sz w:val="24"/>
          <w:szCs w:val="23"/>
          <w:lang w:eastAsia="es-ES"/>
        </w:rPr>
        <w:t>Sujeto Obligado</w:t>
      </w:r>
      <w:r>
        <w:rPr>
          <w:rFonts w:ascii="Palatino Linotype" w:eastAsia="Times New Roman" w:hAnsi="Palatino Linotype" w:cs="Times New Roman"/>
          <w:sz w:val="24"/>
          <w:szCs w:val="23"/>
          <w:lang w:eastAsia="es-ES"/>
        </w:rPr>
        <w:t xml:space="preserve"> cumple con los requisitos legales establecidos por la normatividad aplicable por lo que es procedente el cambio a consulta directa o </w:t>
      </w:r>
      <w:r>
        <w:rPr>
          <w:rFonts w:ascii="Palatino Linotype" w:eastAsia="Times New Roman" w:hAnsi="Palatino Linotype" w:cs="Times New Roman"/>
          <w:i/>
          <w:sz w:val="24"/>
          <w:szCs w:val="23"/>
          <w:lang w:eastAsia="es-ES"/>
        </w:rPr>
        <w:t>in situ</w:t>
      </w:r>
      <w:r>
        <w:rPr>
          <w:rFonts w:ascii="Palatino Linotype" w:eastAsia="Times New Roman" w:hAnsi="Palatino Linotype" w:cs="Times New Roman"/>
          <w:sz w:val="24"/>
          <w:szCs w:val="23"/>
          <w:lang w:eastAsia="es-ES"/>
        </w:rPr>
        <w:t xml:space="preserve"> de la información relativa a la solicitud referida en el Antecedente Primero de la presente resolución, por lo que devienen infundados los motivos de inconformidad aducidos por el </w:t>
      </w:r>
      <w:r>
        <w:rPr>
          <w:rFonts w:ascii="Palatino Linotype" w:eastAsia="Times New Roman" w:hAnsi="Palatino Linotype" w:cs="Times New Roman"/>
          <w:b/>
          <w:sz w:val="24"/>
          <w:szCs w:val="23"/>
          <w:lang w:eastAsia="es-ES"/>
        </w:rPr>
        <w:t>Recurrente</w:t>
      </w:r>
      <w:r>
        <w:rPr>
          <w:rFonts w:ascii="Palatino Linotype" w:eastAsia="Times New Roman" w:hAnsi="Palatino Linotype" w:cs="Times New Roman"/>
          <w:sz w:val="24"/>
          <w:szCs w:val="23"/>
          <w:lang w:eastAsia="es-ES"/>
        </w:rPr>
        <w:t xml:space="preserve"> respecto del cambio de modalidad.</w:t>
      </w:r>
    </w:p>
    <w:p w14:paraId="76DAABC9" w14:textId="77777777" w:rsidR="00831549" w:rsidRDefault="00831549" w:rsidP="00831549">
      <w:pPr>
        <w:spacing w:after="0" w:line="360" w:lineRule="auto"/>
        <w:jc w:val="both"/>
        <w:rPr>
          <w:rFonts w:ascii="Palatino Linotype" w:eastAsia="Times New Roman" w:hAnsi="Palatino Linotype"/>
          <w:sz w:val="24"/>
          <w:lang w:eastAsia="es-MX"/>
        </w:rPr>
      </w:pPr>
    </w:p>
    <w:p w14:paraId="3DFD24D2" w14:textId="77777777" w:rsidR="00831549" w:rsidRDefault="00831549" w:rsidP="00831549">
      <w:pPr>
        <w:spacing w:after="0" w:line="360" w:lineRule="auto"/>
        <w:jc w:val="both"/>
        <w:rPr>
          <w:rFonts w:ascii="Palatino Linotype" w:hAnsi="Palatino Linotype" w:cs="Arial"/>
          <w:sz w:val="24"/>
        </w:rPr>
      </w:pPr>
      <w:r>
        <w:rPr>
          <w:rFonts w:ascii="Palatino Linotype" w:hAnsi="Palatino Linotype" w:cs="Arial"/>
          <w:sz w:val="24"/>
        </w:rPr>
        <w:t>Por lo que se desprende que, la información pública es la contenida en los documentos que los Sujetos Obligados generan en ejercicio de sus atribuciones, siendo así que dichos documentos se constituyen por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siendo que dichos documentos pueden estar en cualquier medio, sea escrito, impreso, sonoro, visual, electrónico, informático u holográfico; y el derecho de acceso a la información es la facultad que tiene toda persona para acceder a la información pública generada o en poder de los Sujetos Obligados conforme a la Ley de la materia.</w:t>
      </w:r>
    </w:p>
    <w:p w14:paraId="337A6E39" w14:textId="77777777" w:rsidR="00831549" w:rsidRDefault="00831549" w:rsidP="00831549">
      <w:pPr>
        <w:spacing w:after="0" w:line="360" w:lineRule="auto"/>
        <w:jc w:val="both"/>
        <w:rPr>
          <w:rFonts w:ascii="Palatino Linotype" w:hAnsi="Palatino Linotype" w:cs="Arial"/>
          <w:sz w:val="24"/>
        </w:rPr>
      </w:pPr>
    </w:p>
    <w:p w14:paraId="7AE343B1" w14:textId="77777777" w:rsidR="00831549" w:rsidRDefault="00831549" w:rsidP="00831549">
      <w:pPr>
        <w:pStyle w:val="Textoindependiente2"/>
        <w:spacing w:after="0" w:line="360" w:lineRule="auto"/>
        <w:jc w:val="both"/>
        <w:rPr>
          <w:rFonts w:ascii="Palatino Linotype" w:eastAsia="Calibri" w:hAnsi="Palatino Linotype" w:cs="Arial"/>
          <w:sz w:val="24"/>
        </w:rPr>
      </w:pPr>
      <w:r>
        <w:rPr>
          <w:rFonts w:ascii="Palatino Linotype" w:eastAsia="Calibri" w:hAnsi="Palatino Linotype" w:cs="Arial"/>
        </w:rPr>
        <w:t>Así también, se dispone que</w:t>
      </w:r>
      <w:r>
        <w:rPr>
          <w:rFonts w:ascii="Palatino Linotype" w:hAnsi="Palatino Linotype"/>
        </w:rPr>
        <w:t xml:space="preserve"> </w:t>
      </w:r>
      <w:r>
        <w:rPr>
          <w:rFonts w:ascii="Palatino Linotype" w:eastAsia="Calibri" w:hAnsi="Palatino Linotype" w:cs="Arial"/>
        </w:rPr>
        <w:t>toda la información generada, obtenida, adquirida, transformada, administrada o en posesión de los Sujetos Obligados es pública y accesible de manera permanente a cualquier persona, y que éstos sólo proporcionarán la información que generen en ejercicio de sus atribuciones, por lo que la obligación de proporcionar información no comprende el procesamiento de la misma, ni el presentarla conforme al interés del solicitante, por lo que los Sujetos Obligados no están constreñidos a generarla, resumirla, efectuar cálculos o practicar investigaciones.</w:t>
      </w:r>
    </w:p>
    <w:p w14:paraId="7BA8C5F9" w14:textId="77777777" w:rsidR="00831549" w:rsidRDefault="00831549" w:rsidP="00831549">
      <w:pPr>
        <w:spacing w:after="0" w:line="360" w:lineRule="auto"/>
        <w:jc w:val="both"/>
        <w:rPr>
          <w:rFonts w:ascii="Palatino Linotype" w:hAnsi="Palatino Linotype" w:cs="Arial"/>
          <w:sz w:val="24"/>
        </w:rPr>
      </w:pPr>
    </w:p>
    <w:p w14:paraId="14BFD839" w14:textId="77777777" w:rsidR="00831549" w:rsidRDefault="00831549" w:rsidP="00831549">
      <w:pPr>
        <w:spacing w:after="0" w:line="360" w:lineRule="auto"/>
        <w:jc w:val="both"/>
        <w:rPr>
          <w:rFonts w:ascii="Palatino Linotype" w:hAnsi="Palatino Linotype" w:cs="Arial"/>
          <w:sz w:val="24"/>
        </w:rPr>
      </w:pPr>
      <w:r>
        <w:rPr>
          <w:rFonts w:ascii="Palatino Linotype" w:hAnsi="Palatino Linotype" w:cs="Arial"/>
          <w:sz w:val="24"/>
        </w:rPr>
        <w:t xml:space="preserve">En este contexto, </w:t>
      </w:r>
      <w:r>
        <w:rPr>
          <w:rFonts w:ascii="Palatino Linotype" w:hAnsi="Palatino Linotype" w:cs="Arial"/>
          <w:sz w:val="24"/>
          <w:lang w:eastAsia="es-MX"/>
        </w:rPr>
        <w:t xml:space="preserve">el </w:t>
      </w:r>
      <w:r>
        <w:rPr>
          <w:rFonts w:ascii="Palatino Linotype" w:hAnsi="Palatino Linotype" w:cs="Arial"/>
          <w:b/>
          <w:sz w:val="24"/>
          <w:lang w:eastAsia="es-MX"/>
        </w:rPr>
        <w:t>Sujeto Obligado</w:t>
      </w:r>
      <w:r>
        <w:rPr>
          <w:rFonts w:ascii="Palatino Linotype" w:hAnsi="Palatino Linotype" w:cs="Arial"/>
          <w:sz w:val="24"/>
        </w:rPr>
        <w:t xml:space="preserve"> no está obligado a generar documento </w:t>
      </w:r>
      <w:r>
        <w:rPr>
          <w:rFonts w:ascii="Palatino Linotype" w:hAnsi="Palatino Linotype" w:cs="Arial"/>
          <w:b/>
          <w:i/>
          <w:sz w:val="24"/>
        </w:rPr>
        <w:t>ad hoc</w:t>
      </w:r>
      <w:r>
        <w:rPr>
          <w:rFonts w:ascii="Palatino Linotype" w:hAnsi="Palatino Linotype" w:cs="Arial"/>
          <w:sz w:val="24"/>
        </w:rPr>
        <w:t xml:space="preserve"> para para satisfacer el derecho de acceso, situación que no está permitida dentro de la materia de acceso a la información.</w:t>
      </w:r>
    </w:p>
    <w:p w14:paraId="1ED6B270" w14:textId="77777777" w:rsidR="00831549" w:rsidRDefault="00831549" w:rsidP="00831549">
      <w:pPr>
        <w:spacing w:after="0" w:line="360" w:lineRule="auto"/>
        <w:jc w:val="both"/>
        <w:rPr>
          <w:rFonts w:ascii="Palatino Linotype" w:hAnsi="Palatino Linotype" w:cs="Arial"/>
          <w:color w:val="000000"/>
          <w:sz w:val="24"/>
        </w:rPr>
      </w:pPr>
    </w:p>
    <w:p w14:paraId="2D884137" w14:textId="77777777" w:rsidR="00831549" w:rsidRDefault="00831549" w:rsidP="00831549">
      <w:pPr>
        <w:spacing w:after="0" w:line="360" w:lineRule="auto"/>
        <w:jc w:val="both"/>
        <w:rPr>
          <w:rFonts w:ascii="Palatino Linotype" w:hAnsi="Palatino Linotype"/>
          <w:b/>
          <w:bCs/>
          <w:color w:val="000000"/>
          <w:sz w:val="24"/>
        </w:rPr>
      </w:pPr>
      <w:r>
        <w:rPr>
          <w:rFonts w:ascii="Palatino Linotype" w:hAnsi="Palatino Linotype" w:cs="Arial"/>
          <w:color w:val="000000"/>
          <w:sz w:val="24"/>
        </w:rPr>
        <w:t xml:space="preserve">Como apoyo a lo anterior, es aplicable el Criterio 03-17, emitido por </w:t>
      </w:r>
      <w:r>
        <w:rPr>
          <w:rFonts w:ascii="Palatino Linotype" w:eastAsia="Arial Unicode MS" w:hAnsi="Palatino Linotype" w:cs="Arial"/>
          <w:color w:val="000000"/>
          <w:sz w:val="24"/>
        </w:rPr>
        <w:t>el Instituto Nacional de Transparencia, Acceso a la Información y Protección de Datos Personales,</w:t>
      </w:r>
      <w:r>
        <w:rPr>
          <w:rFonts w:ascii="Palatino Linotype" w:hAnsi="Palatino Linotype"/>
          <w:bCs/>
          <w:color w:val="000000"/>
          <w:sz w:val="24"/>
        </w:rPr>
        <w:t xml:space="preserve"> que dice:</w:t>
      </w:r>
      <w:r>
        <w:rPr>
          <w:rFonts w:ascii="Palatino Linotype" w:hAnsi="Palatino Linotype"/>
          <w:b/>
          <w:bCs/>
          <w:color w:val="000000"/>
          <w:sz w:val="24"/>
        </w:rPr>
        <w:t xml:space="preserve"> </w:t>
      </w:r>
    </w:p>
    <w:p w14:paraId="5F3A9C3E" w14:textId="77777777" w:rsidR="00831549" w:rsidRDefault="00831549" w:rsidP="00831549">
      <w:pPr>
        <w:pStyle w:val="Sinespaciado"/>
      </w:pPr>
    </w:p>
    <w:p w14:paraId="6688D861" w14:textId="77777777" w:rsidR="00831549" w:rsidRDefault="00831549" w:rsidP="00831549">
      <w:pPr>
        <w:spacing w:after="0"/>
        <w:ind w:left="851" w:right="850"/>
        <w:jc w:val="both"/>
        <w:rPr>
          <w:rFonts w:ascii="Palatino Linotype" w:hAnsi="Palatino Linotype" w:cs="Arial"/>
          <w:color w:val="000000"/>
          <w:sz w:val="2"/>
        </w:rPr>
      </w:pPr>
    </w:p>
    <w:p w14:paraId="2AE1E39F" w14:textId="77777777" w:rsidR="00831549" w:rsidRDefault="00831549" w:rsidP="00831549">
      <w:pPr>
        <w:spacing w:after="0"/>
        <w:ind w:left="851" w:right="901"/>
        <w:jc w:val="both"/>
        <w:rPr>
          <w:rFonts w:ascii="Palatino Linotype" w:hAnsi="Palatino Linotype" w:cs="Arial"/>
          <w:i/>
          <w:color w:val="000000"/>
        </w:rPr>
      </w:pPr>
      <w:r>
        <w:rPr>
          <w:rFonts w:ascii="Palatino Linotype" w:hAnsi="Palatino Linotype" w:cs="Arial"/>
          <w:i/>
          <w:color w:val="000000"/>
        </w:rPr>
        <w:t>“</w:t>
      </w:r>
      <w:r>
        <w:rPr>
          <w:rFonts w:ascii="Palatino Linotype" w:hAnsi="Palatino Linotype" w:cs="Arial"/>
          <w:b/>
          <w:i/>
          <w:color w:val="000000"/>
        </w:rPr>
        <w:t>No existe obligación de elaborar documentos ad hoc para atender las solicitudes de acceso a la información.</w:t>
      </w:r>
      <w:r>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36E61132" w14:textId="77777777" w:rsidR="00831549" w:rsidRDefault="00831549" w:rsidP="00831549">
      <w:pPr>
        <w:spacing w:after="0"/>
        <w:ind w:left="851" w:right="901"/>
        <w:jc w:val="both"/>
        <w:rPr>
          <w:rFonts w:ascii="Palatino Linotype" w:hAnsi="Palatino Linotype" w:cs="Arial"/>
          <w:i/>
          <w:color w:val="000000"/>
          <w:sz w:val="2"/>
        </w:rPr>
      </w:pPr>
    </w:p>
    <w:p w14:paraId="332E7B1D" w14:textId="77777777" w:rsidR="00831549" w:rsidRDefault="00831549" w:rsidP="00831549">
      <w:pPr>
        <w:spacing w:after="0"/>
        <w:ind w:left="851" w:right="901"/>
        <w:jc w:val="both"/>
        <w:rPr>
          <w:rFonts w:ascii="Palatino Linotype" w:hAnsi="Palatino Linotype" w:cs="Arial"/>
          <w:i/>
          <w:color w:val="000000"/>
        </w:rPr>
      </w:pPr>
    </w:p>
    <w:p w14:paraId="5F1CDC69" w14:textId="64139FC6" w:rsidR="00574AFF" w:rsidRDefault="00B76A90" w:rsidP="0052739F">
      <w:pPr>
        <w:spacing w:after="0" w:line="360" w:lineRule="auto"/>
        <w:jc w:val="both"/>
        <w:rPr>
          <w:rFonts w:ascii="Palatino Linotype" w:hAnsi="Palatino Linotype"/>
          <w:sz w:val="24"/>
          <w:szCs w:val="24"/>
        </w:rPr>
      </w:pPr>
      <w:r>
        <w:rPr>
          <w:rFonts w:ascii="Palatino Linotype" w:hAnsi="Palatino Linotype"/>
          <w:sz w:val="24"/>
          <w:szCs w:val="24"/>
        </w:rPr>
        <w:t xml:space="preserve">Por lo que respecta a las solicitudes de información </w:t>
      </w:r>
      <w:hyperlink r:id="rId51" w:history="1">
        <w:r w:rsidR="00B75734" w:rsidRPr="001A6FE1">
          <w:rPr>
            <w:rFonts w:ascii="Palatino Linotype" w:hAnsi="Palatino Linotype"/>
            <w:b/>
            <w:sz w:val="24"/>
            <w:szCs w:val="24"/>
          </w:rPr>
          <w:t>0031</w:t>
        </w:r>
        <w:r w:rsidR="00B75734">
          <w:rPr>
            <w:rFonts w:ascii="Palatino Linotype" w:hAnsi="Palatino Linotype"/>
            <w:b/>
            <w:sz w:val="24"/>
            <w:szCs w:val="24"/>
          </w:rPr>
          <w:t>0</w:t>
        </w:r>
        <w:r w:rsidR="00B75734" w:rsidRPr="001A6FE1">
          <w:rPr>
            <w:rFonts w:ascii="Palatino Linotype" w:hAnsi="Palatino Linotype"/>
            <w:b/>
            <w:sz w:val="24"/>
            <w:szCs w:val="24"/>
          </w:rPr>
          <w:t>/IXTASAL/IP/2020</w:t>
        </w:r>
      </w:hyperlink>
      <w:r w:rsidR="00B75734">
        <w:rPr>
          <w:rFonts w:ascii="Palatino Linotype" w:hAnsi="Palatino Linotype" w:cs="Arial"/>
          <w:b/>
          <w:sz w:val="24"/>
          <w:szCs w:val="24"/>
        </w:rPr>
        <w:t xml:space="preserve">, </w:t>
      </w:r>
      <w:hyperlink r:id="rId52" w:history="1">
        <w:r w:rsidR="00B75734" w:rsidRPr="001A6FE1">
          <w:rPr>
            <w:rFonts w:ascii="Palatino Linotype" w:hAnsi="Palatino Linotype"/>
            <w:b/>
            <w:sz w:val="24"/>
            <w:szCs w:val="24"/>
          </w:rPr>
          <w:t>003</w:t>
        </w:r>
        <w:r w:rsidR="00B75734">
          <w:rPr>
            <w:rFonts w:ascii="Palatino Linotype" w:hAnsi="Palatino Linotype"/>
            <w:b/>
            <w:sz w:val="24"/>
            <w:szCs w:val="24"/>
          </w:rPr>
          <w:t>09</w:t>
        </w:r>
        <w:r w:rsidR="00B75734" w:rsidRPr="001A6FE1">
          <w:rPr>
            <w:rFonts w:ascii="Palatino Linotype" w:hAnsi="Palatino Linotype"/>
            <w:b/>
            <w:sz w:val="24"/>
            <w:szCs w:val="24"/>
          </w:rPr>
          <w:t>/IXTASAL/IP/2020</w:t>
        </w:r>
      </w:hyperlink>
      <w:r w:rsidR="00B75734">
        <w:rPr>
          <w:rFonts w:ascii="Palatino Linotype" w:hAnsi="Palatino Linotype" w:cs="Arial"/>
          <w:b/>
          <w:sz w:val="24"/>
          <w:szCs w:val="24"/>
        </w:rPr>
        <w:t xml:space="preserve">,  </w:t>
      </w:r>
      <w:hyperlink r:id="rId53" w:history="1">
        <w:r w:rsidR="00B75734" w:rsidRPr="001A6FE1">
          <w:rPr>
            <w:rFonts w:ascii="Palatino Linotype" w:hAnsi="Palatino Linotype"/>
            <w:b/>
            <w:sz w:val="24"/>
            <w:szCs w:val="24"/>
          </w:rPr>
          <w:t>003</w:t>
        </w:r>
        <w:r w:rsidR="00B75734">
          <w:rPr>
            <w:rFonts w:ascii="Palatino Linotype" w:hAnsi="Palatino Linotype"/>
            <w:b/>
            <w:sz w:val="24"/>
            <w:szCs w:val="24"/>
          </w:rPr>
          <w:t>08</w:t>
        </w:r>
        <w:r w:rsidR="00B75734" w:rsidRPr="001A6FE1">
          <w:rPr>
            <w:rFonts w:ascii="Palatino Linotype" w:hAnsi="Palatino Linotype"/>
            <w:b/>
            <w:sz w:val="24"/>
            <w:szCs w:val="24"/>
          </w:rPr>
          <w:t>/IXTASAL/IP/2020</w:t>
        </w:r>
      </w:hyperlink>
      <w:r w:rsidR="00B75734">
        <w:rPr>
          <w:rFonts w:ascii="Palatino Linotype" w:hAnsi="Palatino Linotype" w:cs="Arial"/>
          <w:b/>
          <w:sz w:val="24"/>
          <w:szCs w:val="24"/>
        </w:rPr>
        <w:t xml:space="preserve">, </w:t>
      </w:r>
      <w:hyperlink r:id="rId54" w:history="1">
        <w:r w:rsidR="00B75734" w:rsidRPr="001A6FE1">
          <w:rPr>
            <w:rFonts w:ascii="Palatino Linotype" w:hAnsi="Palatino Linotype"/>
            <w:b/>
            <w:sz w:val="24"/>
            <w:szCs w:val="24"/>
          </w:rPr>
          <w:t>00312/IXTASAL/IP/2020</w:t>
        </w:r>
      </w:hyperlink>
      <w:r w:rsidR="00B75734">
        <w:rPr>
          <w:rFonts w:ascii="Palatino Linotype" w:hAnsi="Palatino Linotype"/>
          <w:b/>
          <w:sz w:val="24"/>
          <w:szCs w:val="24"/>
        </w:rPr>
        <w:t xml:space="preserve">, </w:t>
      </w:r>
      <w:r w:rsidR="00B75734">
        <w:rPr>
          <w:rFonts w:ascii="Palatino Linotype" w:hAnsi="Palatino Linotype"/>
          <w:sz w:val="24"/>
          <w:szCs w:val="24"/>
        </w:rPr>
        <w:t xml:space="preserve">el Sujeto Obligado remitió un archivo denominado </w:t>
      </w:r>
      <w:r w:rsidR="00B75734" w:rsidRPr="00B75734">
        <w:rPr>
          <w:rFonts w:ascii="Palatino Linotype" w:hAnsi="Palatino Linotype"/>
          <w:b/>
          <w:sz w:val="24"/>
          <w:szCs w:val="24"/>
        </w:rPr>
        <w:t>Contestación UIPE 310.pdf, Contestación UIPE 309.pdf Contestación UIPE 308.pdf Contestación UIPE 312.pdf</w:t>
      </w:r>
      <w:r w:rsidR="00B75734">
        <w:rPr>
          <w:rFonts w:ascii="Palatino Linotype" w:hAnsi="Palatino Linotype"/>
          <w:b/>
          <w:sz w:val="24"/>
          <w:szCs w:val="24"/>
        </w:rPr>
        <w:t xml:space="preserve">, </w:t>
      </w:r>
      <w:r w:rsidR="00B75734" w:rsidRPr="00B75734">
        <w:rPr>
          <w:rFonts w:ascii="Palatino Linotype" w:hAnsi="Palatino Linotype"/>
          <w:sz w:val="24"/>
          <w:szCs w:val="24"/>
        </w:rPr>
        <w:t>respectivamente</w:t>
      </w:r>
      <w:r w:rsidR="00B75734">
        <w:rPr>
          <w:rFonts w:ascii="Palatino Linotype" w:hAnsi="Palatino Linotype"/>
          <w:sz w:val="24"/>
          <w:szCs w:val="24"/>
        </w:rPr>
        <w:t>, archivo que contienen la siguiente información:</w:t>
      </w:r>
    </w:p>
    <w:p w14:paraId="7A153A95" w14:textId="2EE7EFDB" w:rsidR="00B75734" w:rsidRPr="00B75734" w:rsidRDefault="00B75734" w:rsidP="00B75734">
      <w:pPr>
        <w:spacing w:after="0" w:line="360" w:lineRule="auto"/>
        <w:jc w:val="center"/>
        <w:rPr>
          <w:rFonts w:ascii="Palatino Linotype" w:hAnsi="Palatino Linotype"/>
          <w:sz w:val="24"/>
          <w:szCs w:val="24"/>
        </w:rPr>
      </w:pPr>
      <w:r>
        <w:rPr>
          <w:noProof/>
          <w:lang w:eastAsia="es-MX"/>
        </w:rPr>
        <w:drawing>
          <wp:inline distT="0" distB="0" distL="0" distR="0" wp14:anchorId="56DEAE2F" wp14:editId="7698C160">
            <wp:extent cx="4764690" cy="51816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934" t="9996" r="30375" b="13269"/>
                    <a:stretch/>
                  </pic:blipFill>
                  <pic:spPr bwMode="auto">
                    <a:xfrm>
                      <a:off x="0" y="0"/>
                      <a:ext cx="4790665" cy="5209847"/>
                    </a:xfrm>
                    <a:prstGeom prst="rect">
                      <a:avLst/>
                    </a:prstGeom>
                    <a:ln>
                      <a:noFill/>
                    </a:ln>
                    <a:extLst>
                      <a:ext uri="{53640926-AAD7-44D8-BBD7-CCE9431645EC}">
                        <a14:shadowObscured xmlns:a14="http://schemas.microsoft.com/office/drawing/2010/main"/>
                      </a:ext>
                    </a:extLst>
                  </pic:spPr>
                </pic:pic>
              </a:graphicData>
            </a:graphic>
          </wp:inline>
        </w:drawing>
      </w:r>
    </w:p>
    <w:p w14:paraId="71408CC5" w14:textId="77777777" w:rsidR="00574AFF" w:rsidRDefault="00574AFF" w:rsidP="0052739F">
      <w:pPr>
        <w:spacing w:after="0" w:line="360" w:lineRule="auto"/>
        <w:jc w:val="both"/>
        <w:rPr>
          <w:rFonts w:ascii="Palatino Linotype" w:hAnsi="Palatino Linotype"/>
          <w:sz w:val="24"/>
          <w:szCs w:val="24"/>
        </w:rPr>
      </w:pPr>
    </w:p>
    <w:p w14:paraId="54655F98" w14:textId="45F04031" w:rsidR="00574AFF" w:rsidRDefault="00901E0B" w:rsidP="0052739F">
      <w:pPr>
        <w:spacing w:after="0" w:line="360" w:lineRule="auto"/>
        <w:jc w:val="both"/>
        <w:rPr>
          <w:rFonts w:ascii="Palatino Linotype" w:hAnsi="Palatino Linotype"/>
          <w:sz w:val="24"/>
          <w:szCs w:val="24"/>
        </w:rPr>
      </w:pPr>
      <w:r>
        <w:rPr>
          <w:rFonts w:ascii="Palatino Linotype" w:hAnsi="Palatino Linotype"/>
          <w:sz w:val="24"/>
          <w:szCs w:val="24"/>
        </w:rPr>
        <w:t>Al ingresar a la primera dirección electrónica, se muestra lo siguiente:</w:t>
      </w:r>
    </w:p>
    <w:p w14:paraId="50113823" w14:textId="6423D8D1" w:rsidR="00574AFF" w:rsidRDefault="00901E0B" w:rsidP="00901E0B">
      <w:pPr>
        <w:spacing w:after="0" w:line="360" w:lineRule="auto"/>
        <w:jc w:val="center"/>
        <w:rPr>
          <w:rFonts w:ascii="Palatino Linotype" w:hAnsi="Palatino Linotype"/>
          <w:sz w:val="24"/>
          <w:szCs w:val="24"/>
        </w:rPr>
      </w:pPr>
      <w:r>
        <w:rPr>
          <w:noProof/>
          <w:lang w:eastAsia="es-MX"/>
        </w:rPr>
        <w:drawing>
          <wp:inline distT="0" distB="0" distL="0" distR="0" wp14:anchorId="4E41AA82" wp14:editId="0884DEAD">
            <wp:extent cx="4828032" cy="2854142"/>
            <wp:effectExtent l="190500" t="190500" r="182245" b="1943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673" t="7902" r="27341" b="43769"/>
                    <a:stretch/>
                  </pic:blipFill>
                  <pic:spPr bwMode="auto">
                    <a:xfrm>
                      <a:off x="0" y="0"/>
                      <a:ext cx="4840430" cy="286147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2AD4AF4" w14:textId="77777777" w:rsidR="00412B0E" w:rsidRDefault="00412B0E" w:rsidP="00412B0E">
      <w:pPr>
        <w:rPr>
          <w:sz w:val="6"/>
        </w:rPr>
      </w:pPr>
    </w:p>
    <w:p w14:paraId="6C5F547C" w14:textId="021D2589" w:rsidR="00901E0B" w:rsidRPr="00901E0B" w:rsidRDefault="00901E0B" w:rsidP="00901E0B">
      <w:pPr>
        <w:jc w:val="center"/>
        <w:rPr>
          <w:rFonts w:ascii="Palatino Linotype" w:hAnsi="Palatino Linotype"/>
          <w:sz w:val="24"/>
          <w:szCs w:val="24"/>
        </w:rPr>
      </w:pPr>
      <w:r>
        <w:rPr>
          <w:noProof/>
          <w:lang w:eastAsia="es-MX"/>
        </w:rPr>
        <w:drawing>
          <wp:inline distT="0" distB="0" distL="0" distR="0" wp14:anchorId="41CD820E" wp14:editId="66FBF649">
            <wp:extent cx="4825106" cy="2838298"/>
            <wp:effectExtent l="190500" t="190500" r="185420" b="1911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672" t="8129" r="27979" b="44449"/>
                    <a:stretch/>
                  </pic:blipFill>
                  <pic:spPr bwMode="auto">
                    <a:xfrm>
                      <a:off x="0" y="0"/>
                      <a:ext cx="4842952" cy="284879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C1F6BED" w14:textId="77777777" w:rsidR="00210ED9" w:rsidRDefault="00210ED9" w:rsidP="00412B0E">
      <w:pPr>
        <w:rPr>
          <w:rFonts w:ascii="Palatino Linotype" w:hAnsi="Palatino Linotype"/>
          <w:sz w:val="24"/>
          <w:szCs w:val="24"/>
        </w:rPr>
      </w:pPr>
    </w:p>
    <w:p w14:paraId="2483129F" w14:textId="41174603" w:rsidR="00210ED9" w:rsidRDefault="00210ED9" w:rsidP="00FD1DB1">
      <w:pPr>
        <w:spacing w:after="0" w:line="360" w:lineRule="auto"/>
        <w:jc w:val="both"/>
        <w:rPr>
          <w:rFonts w:ascii="Palatino Linotype" w:hAnsi="Palatino Linotype"/>
          <w:sz w:val="24"/>
          <w:szCs w:val="24"/>
        </w:rPr>
      </w:pPr>
      <w:r>
        <w:rPr>
          <w:rFonts w:ascii="Palatino Linotype" w:hAnsi="Palatino Linotype"/>
          <w:color w:val="000000"/>
          <w:sz w:val="24"/>
          <w:szCs w:val="24"/>
        </w:rPr>
        <w:t xml:space="preserve">Derivado de la respuesta proporcionada por el Sujeto Obligado, es de señalar que remitió a dos ligas electrónicas una referente a las metas y objetivos de las áreas y la otra referente a los indicadores, en este sentido es necesario recordar </w:t>
      </w:r>
      <w:r w:rsidRPr="00424E47">
        <w:rPr>
          <w:rFonts w:ascii="Palatino Linotype" w:hAnsi="Palatino Linotype"/>
          <w:color w:val="000000"/>
          <w:sz w:val="24"/>
          <w:szCs w:val="24"/>
        </w:rPr>
        <w:t xml:space="preserve">que la Ley </w:t>
      </w:r>
      <w:r w:rsidRPr="00424E47">
        <w:rPr>
          <w:rFonts w:ascii="Palatino Linotype" w:hAnsi="Palatino Linotype"/>
          <w:sz w:val="24"/>
          <w:szCs w:val="24"/>
        </w:rPr>
        <w:t>de Transparencia y Acceso a la Información Pública del Estado de México y Municipios</w:t>
      </w:r>
      <w:r>
        <w:rPr>
          <w:rFonts w:ascii="Palatino Linotype" w:hAnsi="Palatino Linotype"/>
          <w:sz w:val="24"/>
          <w:szCs w:val="24"/>
        </w:rPr>
        <w:t xml:space="preserve"> establece en su artículo 162</w:t>
      </w:r>
      <w:r>
        <w:rPr>
          <w:rStyle w:val="Refdenotaalpie"/>
          <w:rFonts w:ascii="Palatino Linotype" w:hAnsi="Palatino Linotype"/>
          <w:sz w:val="24"/>
          <w:szCs w:val="24"/>
        </w:rPr>
        <w:footnoteReference w:id="1"/>
      </w:r>
      <w:r>
        <w:rPr>
          <w:rFonts w:ascii="Palatino Linotype" w:hAnsi="Palatino Linotype"/>
          <w:sz w:val="24"/>
          <w:szCs w:val="24"/>
        </w:rPr>
        <w:t xml:space="preserve"> que cuando la información ya se encuentre en un medio electrónico, se le hará saber al solicitante en un plazo no mayor a cinco días hábiles, así mismo señala que la fuente debe ser precisa y concreta y no debe implicar que el solicitante realice una búsqueda en toda la información, situación que no aconteció, ya que solo se brindó la liga electrónica y no así el lugar preciso en donde el solicitante podía encontrar la información requerida.</w:t>
      </w:r>
    </w:p>
    <w:p w14:paraId="4C7C22A3" w14:textId="77777777" w:rsidR="00210ED9" w:rsidRDefault="00210ED9" w:rsidP="00FD1DB1">
      <w:pPr>
        <w:spacing w:line="360" w:lineRule="auto"/>
        <w:jc w:val="both"/>
        <w:rPr>
          <w:rFonts w:ascii="Palatino Linotype" w:hAnsi="Palatino Linotype"/>
          <w:sz w:val="24"/>
          <w:szCs w:val="24"/>
        </w:rPr>
      </w:pPr>
    </w:p>
    <w:p w14:paraId="0B263046" w14:textId="7B304F37" w:rsidR="00FD1DB1" w:rsidRDefault="00FD1DB1" w:rsidP="00FD1DB1">
      <w:pPr>
        <w:spacing w:line="360" w:lineRule="auto"/>
        <w:jc w:val="both"/>
        <w:rPr>
          <w:rFonts w:ascii="Palatino Linotype" w:hAnsi="Palatino Linotype"/>
          <w:sz w:val="24"/>
          <w:szCs w:val="24"/>
        </w:rPr>
      </w:pPr>
      <w:r>
        <w:rPr>
          <w:rFonts w:ascii="Palatino Linotype" w:hAnsi="Palatino Linotype"/>
          <w:sz w:val="24"/>
          <w:szCs w:val="24"/>
        </w:rPr>
        <w:t>Sin embargo, de acuerdo al contexto de las solicitudes de información, es viable recordar que de acuerdo al cumulo de información solicitada por el Recurrente se realizó en su mayoría el cambio de modalidad, por consiguiente de acuerdo a los principios en materia de transparencia y acceso a la información; e</w:t>
      </w:r>
      <w:r w:rsidRPr="00FD1DB1">
        <w:rPr>
          <w:rFonts w:ascii="Palatino Linotype" w:hAnsi="Palatino Linotype"/>
          <w:sz w:val="24"/>
          <w:szCs w:val="24"/>
        </w:rPr>
        <w:t xml:space="preserve">l Instituto, en el ámbito de sus atribuciones, deberá suplir cualquier deficiencia para garantizar el ejercicio del derecho de acceso </w:t>
      </w:r>
      <w:r>
        <w:rPr>
          <w:rFonts w:ascii="Palatino Linotype" w:hAnsi="Palatino Linotype"/>
          <w:sz w:val="24"/>
          <w:szCs w:val="24"/>
        </w:rPr>
        <w:t xml:space="preserve">a la información, </w:t>
      </w:r>
      <w:r w:rsidR="00E66D0F">
        <w:rPr>
          <w:rFonts w:ascii="Palatino Linotype" w:hAnsi="Palatino Linotype"/>
          <w:sz w:val="24"/>
          <w:szCs w:val="24"/>
        </w:rPr>
        <w:t>por consiguiente, esta ponencia realizo una búsqueda de información en los registros proporcionados, como a continuación se señala:</w:t>
      </w:r>
    </w:p>
    <w:p w14:paraId="69123C72" w14:textId="41B3B81D" w:rsidR="00E53CA7" w:rsidRDefault="00E53CA7" w:rsidP="00FD1DB1">
      <w:pPr>
        <w:spacing w:line="360" w:lineRule="auto"/>
        <w:jc w:val="both"/>
        <w:rPr>
          <w:rFonts w:ascii="Palatino Linotype" w:hAnsi="Palatino Linotype"/>
          <w:sz w:val="24"/>
          <w:szCs w:val="24"/>
        </w:rPr>
      </w:pPr>
      <w:r>
        <w:rPr>
          <w:rFonts w:ascii="Palatino Linotype" w:hAnsi="Palatino Linotype"/>
          <w:sz w:val="24"/>
          <w:szCs w:val="24"/>
        </w:rPr>
        <w:t xml:space="preserve">Para el ejercicio 2018, se encuentran 25 registros de los cuales nos interesa el 22 y 23 correspondiente al Secretario de Ayuntamiento, 24 a la Sindicatura Municipal y 25 a la Presidencia. Cabe señalar que en esto cuatro registros se </w:t>
      </w:r>
      <w:r w:rsidR="00A92D52">
        <w:rPr>
          <w:rFonts w:ascii="Palatino Linotype" w:hAnsi="Palatino Linotype"/>
          <w:sz w:val="24"/>
          <w:szCs w:val="24"/>
        </w:rPr>
        <w:t>encuentra</w:t>
      </w:r>
      <w:r>
        <w:rPr>
          <w:rFonts w:ascii="Palatino Linotype" w:hAnsi="Palatino Linotype"/>
          <w:sz w:val="24"/>
          <w:szCs w:val="24"/>
        </w:rPr>
        <w:t xml:space="preserve"> un documento que consta de 303 páginas, que se muestra a continuación:</w:t>
      </w:r>
    </w:p>
    <w:p w14:paraId="31AEDE15" w14:textId="4DC7F8BA" w:rsidR="00E53CA7" w:rsidRDefault="00E53CA7" w:rsidP="00E53CA7">
      <w:pPr>
        <w:spacing w:line="360" w:lineRule="auto"/>
        <w:jc w:val="center"/>
        <w:rPr>
          <w:rFonts w:ascii="Palatino Linotype" w:hAnsi="Palatino Linotype"/>
          <w:sz w:val="24"/>
          <w:szCs w:val="24"/>
        </w:rPr>
      </w:pPr>
      <w:r>
        <w:rPr>
          <w:noProof/>
          <w:lang w:eastAsia="es-MX"/>
        </w:rPr>
        <w:drawing>
          <wp:inline distT="0" distB="0" distL="0" distR="0" wp14:anchorId="0B9DC5F3" wp14:editId="7FF3AE47">
            <wp:extent cx="4548951" cy="5918200"/>
            <wp:effectExtent l="190500" t="190500" r="194945" b="1968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076" t="7448" r="33958" b="16307"/>
                    <a:stretch/>
                  </pic:blipFill>
                  <pic:spPr bwMode="auto">
                    <a:xfrm>
                      <a:off x="0" y="0"/>
                      <a:ext cx="4558475" cy="593059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913E476" w14:textId="305764C1" w:rsidR="00E66D0F" w:rsidRDefault="001815C7" w:rsidP="00FD1DB1">
      <w:pPr>
        <w:spacing w:line="360" w:lineRule="auto"/>
        <w:jc w:val="both"/>
        <w:rPr>
          <w:rFonts w:ascii="Palatino Linotype" w:hAnsi="Palatino Linotype"/>
          <w:sz w:val="24"/>
          <w:szCs w:val="24"/>
        </w:rPr>
      </w:pPr>
      <w:r>
        <w:rPr>
          <w:rFonts w:ascii="Palatino Linotype" w:hAnsi="Palatino Linotype"/>
          <w:sz w:val="24"/>
          <w:szCs w:val="24"/>
        </w:rPr>
        <w:t xml:space="preserve">En relación al ejercicio 2020, se encontraron 33 registros de los cuales, </w:t>
      </w:r>
      <w:r w:rsidR="00E66D0F">
        <w:rPr>
          <w:rFonts w:ascii="Palatino Linotype" w:hAnsi="Palatino Linotype"/>
          <w:sz w:val="24"/>
          <w:szCs w:val="24"/>
        </w:rPr>
        <w:t xml:space="preserve">el registro </w:t>
      </w:r>
      <w:r>
        <w:rPr>
          <w:rFonts w:ascii="Palatino Linotype" w:hAnsi="Palatino Linotype"/>
          <w:sz w:val="24"/>
          <w:szCs w:val="24"/>
        </w:rPr>
        <w:t>25</w:t>
      </w:r>
      <w:r w:rsidR="00E66D0F">
        <w:rPr>
          <w:rFonts w:ascii="Palatino Linotype" w:hAnsi="Palatino Linotype"/>
          <w:sz w:val="24"/>
          <w:szCs w:val="24"/>
        </w:rPr>
        <w:t xml:space="preserve"> de las metas y objetivos del área, se encuentra </w:t>
      </w:r>
      <w:r w:rsidR="002A0FD7">
        <w:rPr>
          <w:rFonts w:ascii="Palatino Linotype" w:hAnsi="Palatino Linotype"/>
          <w:sz w:val="24"/>
          <w:szCs w:val="24"/>
        </w:rPr>
        <w:t>lo referente a la Secretaria del Ayuntamiento:</w:t>
      </w:r>
    </w:p>
    <w:p w14:paraId="581C85FE" w14:textId="619B3BB2" w:rsidR="002A0FD7" w:rsidRDefault="001815C7" w:rsidP="002A0FD7">
      <w:pPr>
        <w:spacing w:line="360" w:lineRule="auto"/>
        <w:jc w:val="center"/>
        <w:rPr>
          <w:rFonts w:ascii="Palatino Linotype" w:hAnsi="Palatino Linotype"/>
          <w:sz w:val="24"/>
          <w:szCs w:val="24"/>
        </w:rPr>
      </w:pPr>
      <w:r>
        <w:rPr>
          <w:noProof/>
          <w:lang w:eastAsia="es-MX"/>
        </w:rPr>
        <mc:AlternateContent>
          <mc:Choice Requires="wps">
            <w:drawing>
              <wp:anchor distT="0" distB="0" distL="114300" distR="114300" simplePos="0" relativeHeight="251670528" behindDoc="0" locked="0" layoutInCell="1" allowOverlap="1" wp14:anchorId="434F0E27" wp14:editId="5F5A9FB2">
                <wp:simplePos x="0" y="0"/>
                <wp:positionH relativeFrom="column">
                  <wp:posOffset>2889885</wp:posOffset>
                </wp:positionH>
                <wp:positionV relativeFrom="paragraph">
                  <wp:posOffset>806450</wp:posOffset>
                </wp:positionV>
                <wp:extent cx="1682496" cy="190195"/>
                <wp:effectExtent l="0" t="0" r="13335" b="19685"/>
                <wp:wrapNone/>
                <wp:docPr id="34" name="Elipse 34"/>
                <wp:cNvGraphicFramePr/>
                <a:graphic xmlns:a="http://schemas.openxmlformats.org/drawingml/2006/main">
                  <a:graphicData uri="http://schemas.microsoft.com/office/word/2010/wordprocessingShape">
                    <wps:wsp>
                      <wps:cNvSpPr/>
                      <wps:spPr>
                        <a:xfrm>
                          <a:off x="0" y="0"/>
                          <a:ext cx="1682496" cy="1901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964BA6" id="Elipse 34" o:spid="_x0000_s1026" style="position:absolute;margin-left:227.55pt;margin-top:63.5pt;width:132.5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" filled="f" strokecolor="red" strokeweight="1pt">
                <v:stroke joinstyle="miter"/>
              </v:oval>
            </w:pict>
          </mc:Fallback>
        </mc:AlternateContent>
      </w:r>
      <w:r w:rsidR="002A0FD7">
        <w:rPr>
          <w:noProof/>
          <w:lang w:eastAsia="es-MX"/>
        </w:rPr>
        <mc:AlternateContent>
          <mc:Choice Requires="wps">
            <w:drawing>
              <wp:anchor distT="0" distB="0" distL="114300" distR="114300" simplePos="0" relativeHeight="251672576" behindDoc="0" locked="0" layoutInCell="1" allowOverlap="1" wp14:anchorId="3B376B61" wp14:editId="1B4E0457">
                <wp:simplePos x="0" y="0"/>
                <wp:positionH relativeFrom="column">
                  <wp:posOffset>4789033</wp:posOffset>
                </wp:positionH>
                <wp:positionV relativeFrom="paragraph">
                  <wp:posOffset>847866</wp:posOffset>
                </wp:positionV>
                <wp:extent cx="84267" cy="306971"/>
                <wp:effectExtent l="2857" t="16193" r="0" b="33337"/>
                <wp:wrapNone/>
                <wp:docPr id="36" name="Flecha abajo 36"/>
                <wp:cNvGraphicFramePr/>
                <a:graphic xmlns:a="http://schemas.openxmlformats.org/drawingml/2006/main">
                  <a:graphicData uri="http://schemas.microsoft.com/office/word/2010/wordprocessingShape">
                    <wps:wsp>
                      <wps:cNvSpPr/>
                      <wps:spPr>
                        <a:xfrm rot="5400000">
                          <a:off x="0" y="0"/>
                          <a:ext cx="84267" cy="306971"/>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48F7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6" o:spid="_x0000_s1026" type="#_x0000_t67" style="position:absolute;margin-left:377.1pt;margin-top:66.75pt;width:6.65pt;height:24.1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" adj="18635" fillcolor="red" strokecolor="red" strokeweight="1pt"/>
            </w:pict>
          </mc:Fallback>
        </mc:AlternateContent>
      </w:r>
      <w:r w:rsidR="002A0FD7">
        <w:rPr>
          <w:noProof/>
          <w:lang w:eastAsia="es-MX"/>
        </w:rPr>
        <w:drawing>
          <wp:inline distT="0" distB="0" distL="0" distR="0" wp14:anchorId="4B1E3F3C" wp14:editId="1EAA0AE0">
            <wp:extent cx="3930650" cy="2367979"/>
            <wp:effectExtent l="190500" t="190500" r="184150" b="1847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3210" t="8806" r="34708" b="35414"/>
                    <a:stretch/>
                  </pic:blipFill>
                  <pic:spPr bwMode="auto">
                    <a:xfrm>
                      <a:off x="0" y="0"/>
                      <a:ext cx="3938037" cy="237242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6305591" w14:textId="33717506" w:rsidR="00FD1DB1" w:rsidRDefault="00D80D3D" w:rsidP="002A0FD7">
      <w:pPr>
        <w:jc w:val="center"/>
        <w:rPr>
          <w:rFonts w:ascii="Palatino Linotype" w:hAnsi="Palatino Linotype"/>
          <w:sz w:val="24"/>
          <w:szCs w:val="24"/>
        </w:rPr>
      </w:pPr>
      <w:r>
        <w:rPr>
          <w:noProof/>
          <w:lang w:eastAsia="es-MX"/>
        </w:rPr>
        <mc:AlternateContent>
          <mc:Choice Requires="wps">
            <w:drawing>
              <wp:anchor distT="0" distB="0" distL="114300" distR="114300" simplePos="0" relativeHeight="251674624" behindDoc="0" locked="0" layoutInCell="1" allowOverlap="1" wp14:anchorId="22A333E9" wp14:editId="58421071">
                <wp:simplePos x="0" y="0"/>
                <wp:positionH relativeFrom="column">
                  <wp:posOffset>1282065</wp:posOffset>
                </wp:positionH>
                <wp:positionV relativeFrom="paragraph">
                  <wp:posOffset>673100</wp:posOffset>
                </wp:positionV>
                <wp:extent cx="3346450" cy="190500"/>
                <wp:effectExtent l="0" t="0" r="25400" b="19050"/>
                <wp:wrapNone/>
                <wp:docPr id="37" name="Elipse 37"/>
                <wp:cNvGraphicFramePr/>
                <a:graphic xmlns:a="http://schemas.openxmlformats.org/drawingml/2006/main">
                  <a:graphicData uri="http://schemas.microsoft.com/office/word/2010/wordprocessingShape">
                    <wps:wsp>
                      <wps:cNvSpPr/>
                      <wps:spPr>
                        <a:xfrm>
                          <a:off x="0" y="0"/>
                          <a:ext cx="3346450" cy="190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9C8E6" id="Elipse 37" o:spid="_x0000_s1026" style="position:absolute;margin-left:100.95pt;margin-top:53pt;width:263.5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" filled="f" strokecolor="red" strokeweight="1pt">
                <v:stroke joinstyle="miter"/>
              </v:oval>
            </w:pict>
          </mc:Fallback>
        </mc:AlternateContent>
      </w:r>
      <w:r w:rsidR="002A0FD7">
        <w:rPr>
          <w:noProof/>
          <w:lang w:eastAsia="es-MX"/>
        </w:rPr>
        <mc:AlternateContent>
          <mc:Choice Requires="wps">
            <w:drawing>
              <wp:anchor distT="0" distB="0" distL="114300" distR="114300" simplePos="0" relativeHeight="251667456" behindDoc="0" locked="0" layoutInCell="1" allowOverlap="1" wp14:anchorId="75DE83E7" wp14:editId="71347FDC">
                <wp:simplePos x="0" y="0"/>
                <wp:positionH relativeFrom="column">
                  <wp:posOffset>1975142</wp:posOffset>
                </wp:positionH>
                <wp:positionV relativeFrom="paragraph">
                  <wp:posOffset>879539</wp:posOffset>
                </wp:positionV>
                <wp:extent cx="84267" cy="306971"/>
                <wp:effectExtent l="2857" t="16193" r="0" b="33337"/>
                <wp:wrapNone/>
                <wp:docPr id="32" name="Flecha abajo 32"/>
                <wp:cNvGraphicFramePr/>
                <a:graphic xmlns:a="http://schemas.openxmlformats.org/drawingml/2006/main">
                  <a:graphicData uri="http://schemas.microsoft.com/office/word/2010/wordprocessingShape">
                    <wps:wsp>
                      <wps:cNvSpPr/>
                      <wps:spPr>
                        <a:xfrm rot="5400000">
                          <a:off x="0" y="0"/>
                          <a:ext cx="84267" cy="306971"/>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3D7E5" id="Flecha abajo 32" o:spid="_x0000_s1026" type="#_x0000_t67" style="position:absolute;margin-left:155.5pt;margin-top:69.25pt;width:6.65pt;height:24.1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" adj="18635" fillcolor="red" strokecolor="red" strokeweight="1pt"/>
            </w:pict>
          </mc:Fallback>
        </mc:AlternateContent>
      </w:r>
      <w:r w:rsidR="002A0FD7">
        <w:rPr>
          <w:noProof/>
          <w:lang w:eastAsia="es-MX"/>
        </w:rPr>
        <mc:AlternateContent>
          <mc:Choice Requires="wps">
            <w:drawing>
              <wp:anchor distT="0" distB="0" distL="114300" distR="114300" simplePos="0" relativeHeight="251668480" behindDoc="0" locked="0" layoutInCell="1" allowOverlap="1" wp14:anchorId="5D21F4C5" wp14:editId="2295AAEA">
                <wp:simplePos x="0" y="0"/>
                <wp:positionH relativeFrom="column">
                  <wp:posOffset>1209497</wp:posOffset>
                </wp:positionH>
                <wp:positionV relativeFrom="paragraph">
                  <wp:posOffset>957885</wp:posOffset>
                </wp:positionV>
                <wp:extent cx="599847" cy="131673"/>
                <wp:effectExtent l="0" t="0" r="10160" b="20955"/>
                <wp:wrapNone/>
                <wp:docPr id="33" name="Elipse 33"/>
                <wp:cNvGraphicFramePr/>
                <a:graphic xmlns:a="http://schemas.openxmlformats.org/drawingml/2006/main">
                  <a:graphicData uri="http://schemas.microsoft.com/office/word/2010/wordprocessingShape">
                    <wps:wsp>
                      <wps:cNvSpPr/>
                      <wps:spPr>
                        <a:xfrm>
                          <a:off x="0" y="0"/>
                          <a:ext cx="599847" cy="1316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5E6348" id="Elipse 33" o:spid="_x0000_s1026" style="position:absolute;margin-left:95.25pt;margin-top:75.4pt;width:47.2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" filled="f" strokecolor="red" strokeweight="1pt">
                <v:stroke joinstyle="miter"/>
              </v:oval>
            </w:pict>
          </mc:Fallback>
        </mc:AlternateContent>
      </w:r>
      <w:r w:rsidR="002A0FD7">
        <w:rPr>
          <w:noProof/>
          <w:lang w:eastAsia="es-MX"/>
        </w:rPr>
        <w:drawing>
          <wp:inline distT="0" distB="0" distL="0" distR="0" wp14:anchorId="5184BE23" wp14:editId="04791803">
            <wp:extent cx="5200650" cy="3184729"/>
            <wp:effectExtent l="190500" t="190500" r="190500" b="1873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130" t="20096" r="22258" b="12832"/>
                    <a:stretch/>
                  </pic:blipFill>
                  <pic:spPr bwMode="auto">
                    <a:xfrm>
                      <a:off x="0" y="0"/>
                      <a:ext cx="5215776" cy="319399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50116C7" w14:textId="7B371D41" w:rsidR="00D80D3D" w:rsidRDefault="002A0FD7" w:rsidP="001815C7">
      <w:pPr>
        <w:spacing w:after="0" w:line="360" w:lineRule="auto"/>
        <w:jc w:val="both"/>
        <w:rPr>
          <w:rFonts w:ascii="Palatino Linotype" w:hAnsi="Palatino Linotype"/>
          <w:sz w:val="24"/>
          <w:szCs w:val="24"/>
        </w:rPr>
      </w:pPr>
      <w:r>
        <w:rPr>
          <w:rFonts w:ascii="Palatino Linotype" w:hAnsi="Palatino Linotype"/>
          <w:sz w:val="24"/>
          <w:szCs w:val="24"/>
        </w:rPr>
        <w:t xml:space="preserve">Como podemos constatar </w:t>
      </w:r>
      <w:r w:rsidR="00D80D3D">
        <w:rPr>
          <w:rFonts w:ascii="Palatino Linotype" w:hAnsi="Palatino Linotype"/>
          <w:sz w:val="24"/>
          <w:szCs w:val="24"/>
        </w:rPr>
        <w:t>el registro correspondiente al Secretario del Ayuntamiento corresponde a la Sindicatura</w:t>
      </w:r>
      <w:r w:rsidR="001815C7">
        <w:rPr>
          <w:rFonts w:ascii="Palatino Linotype" w:hAnsi="Palatino Linotype"/>
          <w:sz w:val="24"/>
          <w:szCs w:val="24"/>
        </w:rPr>
        <w:t>.</w:t>
      </w:r>
    </w:p>
    <w:p w14:paraId="55D39CA5" w14:textId="71C80A09" w:rsidR="00D80D3D" w:rsidRDefault="00D80D3D" w:rsidP="001815C7">
      <w:pPr>
        <w:spacing w:after="0" w:line="360" w:lineRule="auto"/>
        <w:rPr>
          <w:rFonts w:ascii="Palatino Linotype" w:hAnsi="Palatino Linotype"/>
          <w:sz w:val="24"/>
          <w:szCs w:val="24"/>
        </w:rPr>
      </w:pPr>
      <w:r>
        <w:rPr>
          <w:rFonts w:ascii="Palatino Linotype" w:hAnsi="Palatino Linotype"/>
          <w:sz w:val="24"/>
          <w:szCs w:val="24"/>
        </w:rPr>
        <w:t>En el registro 30, e encuentra lo relacionado con el Secretario del Ayuntamiento que muestra la siguiente información:</w:t>
      </w:r>
    </w:p>
    <w:p w14:paraId="029060AF" w14:textId="7CF95849" w:rsidR="000914EC" w:rsidRDefault="000914EC" w:rsidP="000914EC">
      <w:pPr>
        <w:jc w:val="center"/>
        <w:rPr>
          <w:rFonts w:ascii="Palatino Linotype" w:hAnsi="Palatino Linotype"/>
          <w:sz w:val="24"/>
          <w:szCs w:val="24"/>
        </w:rPr>
      </w:pPr>
      <w:r>
        <w:rPr>
          <w:noProof/>
          <w:lang w:eastAsia="es-MX"/>
        </w:rPr>
        <mc:AlternateContent>
          <mc:Choice Requires="wps">
            <w:drawing>
              <wp:anchor distT="0" distB="0" distL="114300" distR="114300" simplePos="0" relativeHeight="251680768" behindDoc="0" locked="0" layoutInCell="1" allowOverlap="1" wp14:anchorId="04BCD28C" wp14:editId="4DF5EFD7">
                <wp:simplePos x="0" y="0"/>
                <wp:positionH relativeFrom="column">
                  <wp:posOffset>2933065</wp:posOffset>
                </wp:positionH>
                <wp:positionV relativeFrom="paragraph">
                  <wp:posOffset>829310</wp:posOffset>
                </wp:positionV>
                <wp:extent cx="1701800" cy="209550"/>
                <wp:effectExtent l="0" t="0" r="12700" b="19050"/>
                <wp:wrapNone/>
                <wp:docPr id="45" name="Elipse 45"/>
                <wp:cNvGraphicFramePr/>
                <a:graphic xmlns:a="http://schemas.openxmlformats.org/drawingml/2006/main">
                  <a:graphicData uri="http://schemas.microsoft.com/office/word/2010/wordprocessingShape">
                    <wps:wsp>
                      <wps:cNvSpPr/>
                      <wps:spPr>
                        <a:xfrm>
                          <a:off x="0" y="0"/>
                          <a:ext cx="170180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31F459" id="Elipse 45" o:spid="_x0000_s1026" style="position:absolute;margin-left:230.95pt;margin-top:65.3pt;width:134pt;height: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" filled="f" strokecolor="red" strokeweight="1pt">
                <v:stroke joinstyle="miter"/>
              </v:oval>
            </w:pict>
          </mc:Fallback>
        </mc:AlternateContent>
      </w:r>
      <w:r>
        <w:rPr>
          <w:noProof/>
          <w:lang w:eastAsia="es-MX"/>
        </w:rPr>
        <w:drawing>
          <wp:inline distT="0" distB="0" distL="0" distR="0" wp14:anchorId="62023CF9" wp14:editId="69B14102">
            <wp:extent cx="4546600" cy="2727960"/>
            <wp:effectExtent l="190500" t="190500" r="196850" b="1866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035" t="19796" r="39581" b="41396"/>
                    <a:stretch/>
                  </pic:blipFill>
                  <pic:spPr bwMode="auto">
                    <a:xfrm>
                      <a:off x="0" y="0"/>
                      <a:ext cx="4546600" cy="27279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22D434E" w14:textId="4D39EB86" w:rsidR="00D80D3D" w:rsidRDefault="000914EC" w:rsidP="00D80D3D">
      <w:pPr>
        <w:jc w:val="center"/>
        <w:rPr>
          <w:rFonts w:ascii="Palatino Linotype" w:hAnsi="Palatino Linotype"/>
          <w:sz w:val="24"/>
          <w:szCs w:val="24"/>
        </w:rPr>
      </w:pPr>
      <w:r>
        <w:rPr>
          <w:noProof/>
          <w:lang w:eastAsia="es-MX"/>
        </w:rPr>
        <mc:AlternateContent>
          <mc:Choice Requires="wps">
            <w:drawing>
              <wp:anchor distT="0" distB="0" distL="114300" distR="114300" simplePos="0" relativeHeight="251678720" behindDoc="0" locked="0" layoutInCell="1" allowOverlap="1" wp14:anchorId="51BBE7E7" wp14:editId="08838C56">
                <wp:simplePos x="0" y="0"/>
                <wp:positionH relativeFrom="column">
                  <wp:posOffset>2011998</wp:posOffset>
                </wp:positionH>
                <wp:positionV relativeFrom="paragraph">
                  <wp:posOffset>848043</wp:posOffset>
                </wp:positionV>
                <wp:extent cx="84267" cy="306971"/>
                <wp:effectExtent l="2857" t="16193" r="0" b="33337"/>
                <wp:wrapNone/>
                <wp:docPr id="40" name="Flecha abajo 40"/>
                <wp:cNvGraphicFramePr/>
                <a:graphic xmlns:a="http://schemas.openxmlformats.org/drawingml/2006/main">
                  <a:graphicData uri="http://schemas.microsoft.com/office/word/2010/wordprocessingShape">
                    <wps:wsp>
                      <wps:cNvSpPr/>
                      <wps:spPr>
                        <a:xfrm rot="5400000">
                          <a:off x="0" y="0"/>
                          <a:ext cx="84267" cy="306971"/>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E1EF9" id="Flecha abajo 40" o:spid="_x0000_s1026" type="#_x0000_t67" style="position:absolute;margin-left:158.45pt;margin-top:66.8pt;width:6.65pt;height:24.1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" adj="18635" fillcolor="red" strokecolor="red" strokeweight="1pt"/>
            </w:pict>
          </mc:Fallback>
        </mc:AlternateContent>
      </w:r>
      <w:r>
        <w:rPr>
          <w:noProof/>
          <w:lang w:eastAsia="es-MX"/>
        </w:rPr>
        <mc:AlternateContent>
          <mc:Choice Requires="wps">
            <w:drawing>
              <wp:anchor distT="0" distB="0" distL="114300" distR="114300" simplePos="0" relativeHeight="251676672" behindDoc="0" locked="0" layoutInCell="1" allowOverlap="1" wp14:anchorId="0DE6945E" wp14:editId="420D5636">
                <wp:simplePos x="0" y="0"/>
                <wp:positionH relativeFrom="column">
                  <wp:posOffset>1231265</wp:posOffset>
                </wp:positionH>
                <wp:positionV relativeFrom="paragraph">
                  <wp:posOffset>949960</wp:posOffset>
                </wp:positionV>
                <wp:extent cx="599847" cy="131673"/>
                <wp:effectExtent l="0" t="0" r="10160" b="20955"/>
                <wp:wrapNone/>
                <wp:docPr id="39" name="Elipse 39"/>
                <wp:cNvGraphicFramePr/>
                <a:graphic xmlns:a="http://schemas.openxmlformats.org/drawingml/2006/main">
                  <a:graphicData uri="http://schemas.microsoft.com/office/word/2010/wordprocessingShape">
                    <wps:wsp>
                      <wps:cNvSpPr/>
                      <wps:spPr>
                        <a:xfrm>
                          <a:off x="0" y="0"/>
                          <a:ext cx="599847" cy="1316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866B07" id="Elipse 39" o:spid="_x0000_s1026" style="position:absolute;margin-left:96.95pt;margin-top:74.8pt;width:47.25pt;height:10.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" filled="f" strokecolor="red" strokeweight="1pt">
                <v:stroke joinstyle="miter"/>
              </v:oval>
            </w:pict>
          </mc:Fallback>
        </mc:AlternateContent>
      </w:r>
      <w:r w:rsidR="00D80D3D">
        <w:rPr>
          <w:noProof/>
          <w:lang w:eastAsia="es-MX"/>
        </w:rPr>
        <w:drawing>
          <wp:inline distT="0" distB="0" distL="0" distR="0" wp14:anchorId="2F43057A" wp14:editId="204B6DE8">
            <wp:extent cx="5195006" cy="1263650"/>
            <wp:effectExtent l="190500" t="190500" r="196215" b="1841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687" t="14504" r="18964" b="55508"/>
                    <a:stretch/>
                  </pic:blipFill>
                  <pic:spPr bwMode="auto">
                    <a:xfrm>
                      <a:off x="0" y="0"/>
                      <a:ext cx="5213167" cy="126806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3B7B2B7" w14:textId="5DD40A50" w:rsidR="000914EC" w:rsidRDefault="000914EC" w:rsidP="000914EC">
      <w:pPr>
        <w:spacing w:after="0" w:line="360" w:lineRule="auto"/>
        <w:jc w:val="both"/>
        <w:rPr>
          <w:rFonts w:ascii="Palatino Linotype" w:hAnsi="Palatino Linotype"/>
          <w:sz w:val="24"/>
          <w:szCs w:val="24"/>
        </w:rPr>
      </w:pPr>
      <w:r>
        <w:rPr>
          <w:rFonts w:ascii="Palatino Linotype" w:hAnsi="Palatino Linotype"/>
          <w:sz w:val="24"/>
          <w:szCs w:val="24"/>
        </w:rPr>
        <w:t>De este registro podemos observar que la información referente al secretario del Ayuntamiento, corresponde a la de Presidencia, no obstante no existe información, únicamente se encuentra el formato.</w:t>
      </w:r>
    </w:p>
    <w:p w14:paraId="594FE2D5" w14:textId="77777777" w:rsidR="000914EC" w:rsidRDefault="000914EC" w:rsidP="00412B0E">
      <w:pPr>
        <w:rPr>
          <w:rFonts w:ascii="Palatino Linotype" w:hAnsi="Palatino Linotype"/>
          <w:sz w:val="24"/>
          <w:szCs w:val="24"/>
        </w:rPr>
      </w:pPr>
    </w:p>
    <w:p w14:paraId="2173E0D2" w14:textId="07FB4086" w:rsidR="000914EC" w:rsidRDefault="000914EC" w:rsidP="000914EC">
      <w:pPr>
        <w:spacing w:after="0" w:line="360" w:lineRule="auto"/>
        <w:jc w:val="both"/>
        <w:rPr>
          <w:rFonts w:ascii="Palatino Linotype" w:hAnsi="Palatino Linotype"/>
          <w:sz w:val="24"/>
          <w:szCs w:val="24"/>
        </w:rPr>
      </w:pPr>
      <w:r>
        <w:rPr>
          <w:rFonts w:ascii="Palatino Linotype" w:hAnsi="Palatino Linotype"/>
          <w:sz w:val="24"/>
          <w:szCs w:val="24"/>
        </w:rPr>
        <w:t>Por su parte en el registro 31 y 32, se encuentra la información de Presidencia que desplega lo siguiente:</w:t>
      </w:r>
    </w:p>
    <w:p w14:paraId="38A9F751" w14:textId="355EA82E" w:rsidR="000914EC" w:rsidRDefault="000914EC" w:rsidP="000914EC">
      <w:pPr>
        <w:jc w:val="center"/>
        <w:rPr>
          <w:rFonts w:ascii="Palatino Linotype" w:hAnsi="Palatino Linotype"/>
          <w:sz w:val="24"/>
          <w:szCs w:val="24"/>
        </w:rPr>
      </w:pPr>
      <w:r>
        <w:rPr>
          <w:noProof/>
          <w:lang w:eastAsia="es-MX"/>
        </w:rPr>
        <mc:AlternateContent>
          <mc:Choice Requires="wps">
            <w:drawing>
              <wp:anchor distT="0" distB="0" distL="114300" distR="114300" simplePos="0" relativeHeight="251682816" behindDoc="0" locked="0" layoutInCell="1" allowOverlap="1" wp14:anchorId="283E7299" wp14:editId="00CD818C">
                <wp:simplePos x="0" y="0"/>
                <wp:positionH relativeFrom="column">
                  <wp:posOffset>2818765</wp:posOffset>
                </wp:positionH>
                <wp:positionV relativeFrom="paragraph">
                  <wp:posOffset>707390</wp:posOffset>
                </wp:positionV>
                <wp:extent cx="599847" cy="131673"/>
                <wp:effectExtent l="0" t="0" r="10160" b="20955"/>
                <wp:wrapNone/>
                <wp:docPr id="46" name="Elipse 46"/>
                <wp:cNvGraphicFramePr/>
                <a:graphic xmlns:a="http://schemas.openxmlformats.org/drawingml/2006/main">
                  <a:graphicData uri="http://schemas.microsoft.com/office/word/2010/wordprocessingShape">
                    <wps:wsp>
                      <wps:cNvSpPr/>
                      <wps:spPr>
                        <a:xfrm>
                          <a:off x="0" y="0"/>
                          <a:ext cx="599847" cy="1316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E5A08" id="Elipse 46" o:spid="_x0000_s1026" style="position:absolute;margin-left:221.95pt;margin-top:55.7pt;width:47.25pt;height:1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" filled="f" strokecolor="red" strokeweight="1pt">
                <v:stroke joinstyle="miter"/>
              </v:oval>
            </w:pict>
          </mc:Fallback>
        </mc:AlternateContent>
      </w:r>
      <w:r>
        <w:rPr>
          <w:noProof/>
          <w:lang w:eastAsia="es-MX"/>
        </w:rPr>
        <w:drawing>
          <wp:inline distT="0" distB="0" distL="0" distR="0" wp14:anchorId="447359A4" wp14:editId="71B68F0A">
            <wp:extent cx="3752544" cy="2085340"/>
            <wp:effectExtent l="190500" t="190500" r="191135" b="1816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468" t="48815" r="39030" b="16113"/>
                    <a:stretch/>
                  </pic:blipFill>
                  <pic:spPr bwMode="auto">
                    <a:xfrm>
                      <a:off x="0" y="0"/>
                      <a:ext cx="3755664" cy="208707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1D952B27" w14:textId="0B66C62E" w:rsidR="000914EC" w:rsidRDefault="000914EC" w:rsidP="000914EC">
      <w:pPr>
        <w:jc w:val="center"/>
        <w:rPr>
          <w:rFonts w:ascii="Palatino Linotype" w:hAnsi="Palatino Linotype"/>
          <w:sz w:val="24"/>
          <w:szCs w:val="24"/>
        </w:rPr>
      </w:pPr>
      <w:r>
        <w:rPr>
          <w:noProof/>
          <w:lang w:eastAsia="es-MX"/>
        </w:rPr>
        <mc:AlternateContent>
          <mc:Choice Requires="wps">
            <w:drawing>
              <wp:anchor distT="0" distB="0" distL="114300" distR="114300" simplePos="0" relativeHeight="251684864" behindDoc="0" locked="0" layoutInCell="1" allowOverlap="1" wp14:anchorId="05708988" wp14:editId="033E273A">
                <wp:simplePos x="0" y="0"/>
                <wp:positionH relativeFrom="column">
                  <wp:posOffset>1237615</wp:posOffset>
                </wp:positionH>
                <wp:positionV relativeFrom="paragraph">
                  <wp:posOffset>973455</wp:posOffset>
                </wp:positionV>
                <wp:extent cx="599847" cy="131673"/>
                <wp:effectExtent l="0" t="0" r="10160" b="20955"/>
                <wp:wrapNone/>
                <wp:docPr id="47" name="Elipse 47"/>
                <wp:cNvGraphicFramePr/>
                <a:graphic xmlns:a="http://schemas.openxmlformats.org/drawingml/2006/main">
                  <a:graphicData uri="http://schemas.microsoft.com/office/word/2010/wordprocessingShape">
                    <wps:wsp>
                      <wps:cNvSpPr/>
                      <wps:spPr>
                        <a:xfrm>
                          <a:off x="0" y="0"/>
                          <a:ext cx="599847" cy="13167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21D3EF" id="Elipse 47" o:spid="_x0000_s1026" style="position:absolute;margin-left:97.45pt;margin-top:76.65pt;width:47.25pt;height:10.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" filled="f" strokecolor="red" strokeweight="1pt">
                <v:stroke joinstyle="miter"/>
              </v:oval>
            </w:pict>
          </mc:Fallback>
        </mc:AlternateContent>
      </w:r>
      <w:r>
        <w:rPr>
          <w:noProof/>
          <w:lang w:eastAsia="es-MX"/>
        </w:rPr>
        <w:drawing>
          <wp:inline distT="0" distB="0" distL="0" distR="0" wp14:anchorId="54BD05DB" wp14:editId="59E468EF">
            <wp:extent cx="5108825" cy="3886200"/>
            <wp:effectExtent l="190500" t="190500" r="187325" b="19050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1500" t="13917" r="26902" b="16307"/>
                    <a:stretch/>
                  </pic:blipFill>
                  <pic:spPr bwMode="auto">
                    <a:xfrm>
                      <a:off x="0" y="0"/>
                      <a:ext cx="5117414" cy="389273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2738BCE" w14:textId="09C36CA6" w:rsidR="000914EC" w:rsidRDefault="000914EC" w:rsidP="00D30E69">
      <w:pPr>
        <w:spacing w:after="0" w:line="360" w:lineRule="auto"/>
        <w:jc w:val="both"/>
        <w:rPr>
          <w:rFonts w:ascii="Palatino Linotype" w:hAnsi="Palatino Linotype"/>
          <w:sz w:val="24"/>
          <w:szCs w:val="24"/>
        </w:rPr>
      </w:pPr>
      <w:r>
        <w:rPr>
          <w:rFonts w:ascii="Palatino Linotype" w:hAnsi="Palatino Linotype"/>
          <w:sz w:val="24"/>
          <w:szCs w:val="24"/>
        </w:rPr>
        <w:t>En este registro 31, la información si corresponde a el área</w:t>
      </w:r>
      <w:r w:rsidR="00D30E69">
        <w:rPr>
          <w:rFonts w:ascii="Palatino Linotype" w:hAnsi="Palatino Linotype"/>
          <w:sz w:val="24"/>
          <w:szCs w:val="24"/>
        </w:rPr>
        <w:t xml:space="preserve"> de Presidencia, sin embargo, derivado de que el Sujeto Obligado acepto contar con la información solicitada, es necesario brinde la información precisa y concreta, para que el Solicitante se allegue de la información, toda vez que la fuente proporcionada no es precisa, adicionalmente la información no fue proporcionada en los términos que la ley de Transparencia local marca.</w:t>
      </w:r>
    </w:p>
    <w:p w14:paraId="63BC7A5E" w14:textId="77777777" w:rsidR="00D30E69" w:rsidRDefault="00D30E69" w:rsidP="00D30E69">
      <w:pPr>
        <w:spacing w:after="0" w:line="360" w:lineRule="auto"/>
        <w:jc w:val="both"/>
        <w:rPr>
          <w:rFonts w:ascii="Palatino Linotype" w:hAnsi="Palatino Linotype"/>
          <w:sz w:val="24"/>
          <w:szCs w:val="24"/>
        </w:rPr>
      </w:pPr>
    </w:p>
    <w:p w14:paraId="5517D9FE" w14:textId="739CDC4D" w:rsidR="000914EC" w:rsidRDefault="00D30E69" w:rsidP="00D30E69">
      <w:pPr>
        <w:spacing w:after="0" w:line="360" w:lineRule="auto"/>
        <w:jc w:val="both"/>
        <w:rPr>
          <w:rFonts w:ascii="Palatino Linotype" w:hAnsi="Palatino Linotype"/>
          <w:sz w:val="24"/>
          <w:szCs w:val="24"/>
        </w:rPr>
      </w:pPr>
      <w:r>
        <w:rPr>
          <w:rFonts w:ascii="Palatino Linotype" w:hAnsi="Palatino Linotype"/>
          <w:sz w:val="24"/>
          <w:szCs w:val="24"/>
        </w:rPr>
        <w:t>Ahora bien por lo que respecta a la otra liga electrónica referente a los Indicadores de interés público, de igual manera en el ejercicio 2019, se presentan 135 registros, de los cuales no se brindó la fuente precisa y concreta en donde el Solicitante puede allegarse de la Información, por ende es necesario que el Sujeto Obligado realice una nueva búsqueda exhaustiva y razonable, en los archivos de las áreas competentes de generar, poseer o administrar la información solicitada.</w:t>
      </w:r>
    </w:p>
    <w:p w14:paraId="026D2E9D" w14:textId="77777777" w:rsidR="00F82A11" w:rsidRDefault="00F82A11" w:rsidP="00D30E69">
      <w:pPr>
        <w:spacing w:after="0" w:line="360" w:lineRule="auto"/>
        <w:jc w:val="both"/>
        <w:rPr>
          <w:rFonts w:ascii="Palatino Linotype" w:hAnsi="Palatino Linotype"/>
          <w:sz w:val="24"/>
          <w:szCs w:val="24"/>
        </w:rPr>
      </w:pPr>
    </w:p>
    <w:p w14:paraId="5C6F3219" w14:textId="5ED28206" w:rsidR="007A121C" w:rsidRDefault="004F48B8" w:rsidP="00D30E69">
      <w:pPr>
        <w:spacing w:after="0" w:line="360" w:lineRule="auto"/>
        <w:jc w:val="both"/>
        <w:rPr>
          <w:rFonts w:ascii="Palatino Linotype" w:hAnsi="Palatino Linotype"/>
          <w:sz w:val="24"/>
          <w:szCs w:val="24"/>
        </w:rPr>
      </w:pPr>
      <w:r>
        <w:rPr>
          <w:rFonts w:ascii="Palatino Linotype" w:hAnsi="Palatino Linotype"/>
          <w:sz w:val="24"/>
          <w:szCs w:val="24"/>
        </w:rPr>
        <w:t>Por lo anterior será necesario delimitar la información que el Sujeto Obligado deberá entregar, t</w:t>
      </w:r>
      <w:r w:rsidR="004C0B17">
        <w:rPr>
          <w:rFonts w:ascii="Palatino Linotype" w:hAnsi="Palatino Linotype"/>
          <w:sz w:val="24"/>
          <w:szCs w:val="24"/>
        </w:rPr>
        <w:t>enemos que el solicitante requirió</w:t>
      </w:r>
      <w:r>
        <w:rPr>
          <w:rFonts w:ascii="Palatino Linotype" w:hAnsi="Palatino Linotype"/>
          <w:sz w:val="24"/>
          <w:szCs w:val="24"/>
        </w:rPr>
        <w:t>:</w:t>
      </w:r>
      <w:r w:rsidR="004C0B17">
        <w:rPr>
          <w:rFonts w:ascii="Palatino Linotype" w:hAnsi="Palatino Linotype"/>
          <w:sz w:val="24"/>
          <w:szCs w:val="24"/>
        </w:rPr>
        <w:t xml:space="preserve"> la metas, objetivos, indicadores y programa anual de trabajo 2019 de; la Secretaria Técnica, Secretaria del Ayuntamiento, Sindicatura y Presidencia Municipal.</w:t>
      </w:r>
    </w:p>
    <w:p w14:paraId="5C91C229" w14:textId="77777777" w:rsidR="004C0B17" w:rsidRDefault="004C0B17" w:rsidP="00D30E69">
      <w:pPr>
        <w:spacing w:after="0" w:line="360" w:lineRule="auto"/>
        <w:jc w:val="both"/>
        <w:rPr>
          <w:rFonts w:ascii="Palatino Linotype" w:hAnsi="Palatino Linotype"/>
          <w:sz w:val="24"/>
          <w:szCs w:val="24"/>
        </w:rPr>
      </w:pPr>
    </w:p>
    <w:p w14:paraId="512A383A" w14:textId="40714515" w:rsidR="00511292" w:rsidRDefault="00511292" w:rsidP="00D30E69">
      <w:pPr>
        <w:spacing w:after="0" w:line="360" w:lineRule="auto"/>
        <w:jc w:val="both"/>
        <w:rPr>
          <w:rFonts w:ascii="Palatino Linotype" w:hAnsi="Palatino Linotype"/>
          <w:sz w:val="24"/>
          <w:szCs w:val="24"/>
        </w:rPr>
      </w:pPr>
      <w:r>
        <w:rPr>
          <w:rFonts w:ascii="Palatino Linotype" w:hAnsi="Palatino Linotype"/>
          <w:sz w:val="24"/>
          <w:szCs w:val="24"/>
        </w:rPr>
        <w:t xml:space="preserve">En este </w:t>
      </w:r>
      <w:r w:rsidRPr="00511292">
        <w:rPr>
          <w:rFonts w:ascii="Palatino Linotype" w:hAnsi="Palatino Linotype"/>
          <w:sz w:val="24"/>
          <w:szCs w:val="24"/>
        </w:rPr>
        <w:t xml:space="preserve">entendido tenemos que en el Manual para la Planeación, Programación y Presupuesto de Egresos Municipal para el Ejercicio Fiscal </w:t>
      </w:r>
      <w:r w:rsidR="004C0B17" w:rsidRPr="00511292">
        <w:rPr>
          <w:rFonts w:ascii="Palatino Linotype" w:hAnsi="Palatino Linotype"/>
          <w:sz w:val="24"/>
          <w:szCs w:val="24"/>
        </w:rPr>
        <w:t>2019</w:t>
      </w:r>
      <w:r w:rsidRPr="00511292">
        <w:rPr>
          <w:rFonts w:ascii="Palatino Linotype" w:hAnsi="Palatino Linotype"/>
          <w:sz w:val="24"/>
          <w:szCs w:val="24"/>
        </w:rPr>
        <w:t xml:space="preserve">, en su </w:t>
      </w:r>
      <w:r w:rsidR="004C0B17" w:rsidRPr="00511292">
        <w:rPr>
          <w:rFonts w:ascii="Palatino Linotype" w:hAnsi="Palatino Linotype"/>
          <w:sz w:val="24"/>
          <w:szCs w:val="24"/>
        </w:rPr>
        <w:t xml:space="preserve">formato PbRM-01c </w:t>
      </w:r>
      <w:r w:rsidRPr="00511292">
        <w:rPr>
          <w:rFonts w:ascii="Palatino Linotype" w:hAnsi="Palatino Linotype"/>
          <w:sz w:val="24"/>
          <w:szCs w:val="24"/>
        </w:rPr>
        <w:t xml:space="preserve">denominado: </w:t>
      </w:r>
      <w:r w:rsidR="004C0B17" w:rsidRPr="00511292">
        <w:rPr>
          <w:rFonts w:ascii="Palatino Linotype" w:hAnsi="Palatino Linotype"/>
          <w:sz w:val="24"/>
          <w:szCs w:val="24"/>
        </w:rPr>
        <w:t>“Metas de actividad por Proyecto”, tiene como propósito establecer las acciones sustantivas para cada proyecto, mismas que deberán reflejar la diferencia entre el cumplimiento alcanzado durante el ejercicio fiscal 201</w:t>
      </w:r>
      <w:r w:rsidRPr="00511292">
        <w:rPr>
          <w:rFonts w:ascii="Palatino Linotype" w:hAnsi="Palatino Linotype"/>
          <w:sz w:val="24"/>
          <w:szCs w:val="24"/>
        </w:rPr>
        <w:t>8</w:t>
      </w:r>
      <w:r w:rsidR="004C0B17" w:rsidRPr="00511292">
        <w:rPr>
          <w:rFonts w:ascii="Palatino Linotype" w:hAnsi="Palatino Linotype"/>
          <w:sz w:val="24"/>
          <w:szCs w:val="24"/>
        </w:rPr>
        <w:t xml:space="preserve"> y las cifras programadas que se estimen alcanzar en el ejercicio 20</w:t>
      </w:r>
      <w:r w:rsidRPr="00511292">
        <w:rPr>
          <w:rFonts w:ascii="Palatino Linotype" w:hAnsi="Palatino Linotype"/>
          <w:sz w:val="24"/>
          <w:szCs w:val="24"/>
        </w:rPr>
        <w:t>19</w:t>
      </w:r>
      <w:r>
        <w:rPr>
          <w:rFonts w:ascii="Palatino Linotype" w:hAnsi="Palatino Linotype"/>
          <w:sz w:val="24"/>
          <w:szCs w:val="24"/>
        </w:rPr>
        <w:t xml:space="preserve">, por su parte el formato </w:t>
      </w:r>
      <w:r w:rsidRPr="00511292">
        <w:rPr>
          <w:rFonts w:ascii="Palatino Linotype" w:hAnsi="Palatino Linotype"/>
          <w:sz w:val="24"/>
          <w:szCs w:val="24"/>
        </w:rPr>
        <w:t>PbRM-02a “Calendarización de Metas de actividad”, tiene por objeto identificar trimestralmente las cantidades de las metas programadas anuales por proyecto, mismas que fueron planteadas en el formato PbR-01c. En este formato se identifica el compromiso de fechas en que se realizarán dichas metas.</w:t>
      </w:r>
    </w:p>
    <w:p w14:paraId="3D6F55EA" w14:textId="31D88261" w:rsidR="00511292" w:rsidRDefault="00511292" w:rsidP="00D30E69">
      <w:pPr>
        <w:spacing w:after="0" w:line="360" w:lineRule="auto"/>
        <w:jc w:val="both"/>
        <w:rPr>
          <w:rFonts w:ascii="Palatino Linotype" w:hAnsi="Palatino Linotype"/>
          <w:sz w:val="24"/>
          <w:szCs w:val="24"/>
        </w:rPr>
      </w:pPr>
      <w:r>
        <w:rPr>
          <w:noProof/>
          <w:lang w:eastAsia="es-MX"/>
        </w:rPr>
        <w:drawing>
          <wp:inline distT="0" distB="0" distL="0" distR="0" wp14:anchorId="5A0E9356" wp14:editId="11350274">
            <wp:extent cx="5261212" cy="2831334"/>
            <wp:effectExtent l="190500" t="190500" r="187325" b="1981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9787" t="27381" r="21194" b="16155"/>
                    <a:stretch/>
                  </pic:blipFill>
                  <pic:spPr bwMode="auto">
                    <a:xfrm>
                      <a:off x="0" y="0"/>
                      <a:ext cx="5275101" cy="283880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2950F74" w14:textId="497FF792" w:rsidR="00511292" w:rsidRDefault="00511292" w:rsidP="00D30E69">
      <w:pPr>
        <w:spacing w:after="0" w:line="360" w:lineRule="auto"/>
        <w:jc w:val="both"/>
        <w:rPr>
          <w:rFonts w:ascii="Palatino Linotype" w:hAnsi="Palatino Linotype"/>
          <w:sz w:val="24"/>
          <w:szCs w:val="24"/>
        </w:rPr>
      </w:pPr>
      <w:r>
        <w:rPr>
          <w:noProof/>
          <w:lang w:eastAsia="es-MX"/>
        </w:rPr>
        <w:drawing>
          <wp:inline distT="0" distB="0" distL="0" distR="0" wp14:anchorId="4D4981DE" wp14:editId="45286959">
            <wp:extent cx="5301119" cy="2572603"/>
            <wp:effectExtent l="190500" t="190500" r="185420" b="1898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3981" t="9689" r="13498" b="27745"/>
                    <a:stretch/>
                  </pic:blipFill>
                  <pic:spPr bwMode="auto">
                    <a:xfrm>
                      <a:off x="0" y="0"/>
                      <a:ext cx="5316095" cy="257987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33FC09B" w14:textId="4C077BA8" w:rsidR="00511292" w:rsidRPr="006D4176" w:rsidRDefault="006D4176" w:rsidP="00D30E69">
      <w:pPr>
        <w:spacing w:after="0" w:line="360" w:lineRule="auto"/>
        <w:jc w:val="both"/>
        <w:rPr>
          <w:rFonts w:ascii="Palatino Linotype" w:hAnsi="Palatino Linotype"/>
          <w:sz w:val="24"/>
          <w:szCs w:val="24"/>
        </w:rPr>
      </w:pPr>
      <w:r>
        <w:rPr>
          <w:rFonts w:ascii="Palatino Linotype" w:hAnsi="Palatino Linotype"/>
          <w:sz w:val="24"/>
          <w:szCs w:val="24"/>
        </w:rPr>
        <w:t>En relación a los indicadores, el manual antes referido especifica que e</w:t>
      </w:r>
      <w:r w:rsidRPr="006D4176">
        <w:rPr>
          <w:rFonts w:ascii="Palatino Linotype" w:hAnsi="Palatino Linotype"/>
          <w:sz w:val="24"/>
          <w:szCs w:val="24"/>
        </w:rPr>
        <w:t>l formato PbRM-01d “Ficha técnica de diseño de indicadores estratégicos o de gestión 2020”, tiene como finalidad el registro de los indicadores de gestión que se manejan en el SEGEMUN, mismos que deberán estar vinculados directamente a las metas programadas en el formato PbRM-01e “Matriz de Indicadores para Resultados por Programa presupuestario y Dependencia General”. Estos indicadores están alineados a nivel estratégico o de gestión.</w:t>
      </w:r>
    </w:p>
    <w:p w14:paraId="6FCCF45D" w14:textId="77777777" w:rsidR="00511292" w:rsidRDefault="00511292" w:rsidP="00D30E69">
      <w:pPr>
        <w:spacing w:after="0" w:line="360" w:lineRule="auto"/>
        <w:jc w:val="both"/>
        <w:rPr>
          <w:rFonts w:ascii="Palatino Linotype" w:hAnsi="Palatino Linotype"/>
          <w:sz w:val="24"/>
          <w:szCs w:val="24"/>
        </w:rPr>
      </w:pPr>
    </w:p>
    <w:p w14:paraId="24C78FF1" w14:textId="31E98A86" w:rsidR="00511292" w:rsidRDefault="006D4176" w:rsidP="006D4176">
      <w:pPr>
        <w:spacing w:after="0" w:line="360" w:lineRule="auto"/>
        <w:jc w:val="center"/>
        <w:rPr>
          <w:rFonts w:ascii="Palatino Linotype" w:hAnsi="Palatino Linotype"/>
          <w:sz w:val="24"/>
          <w:szCs w:val="24"/>
        </w:rPr>
      </w:pPr>
      <w:r>
        <w:rPr>
          <w:noProof/>
          <w:lang w:eastAsia="es-MX"/>
        </w:rPr>
        <w:drawing>
          <wp:inline distT="0" distB="0" distL="0" distR="0" wp14:anchorId="67740CB2" wp14:editId="7BB17F17">
            <wp:extent cx="3951027" cy="3529736"/>
            <wp:effectExtent l="190500" t="190500" r="182880" b="1854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146" t="20641" r="29732" b="14050"/>
                    <a:stretch/>
                  </pic:blipFill>
                  <pic:spPr bwMode="auto">
                    <a:xfrm>
                      <a:off x="0" y="0"/>
                      <a:ext cx="3959850" cy="353761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2F797E7" w14:textId="6ECE2154" w:rsidR="006D4176" w:rsidRPr="00511292" w:rsidRDefault="006D4176" w:rsidP="006D4176">
      <w:pPr>
        <w:spacing w:after="0" w:line="360" w:lineRule="auto"/>
        <w:jc w:val="center"/>
        <w:rPr>
          <w:rFonts w:ascii="Palatino Linotype" w:hAnsi="Palatino Linotype"/>
          <w:sz w:val="24"/>
          <w:szCs w:val="24"/>
        </w:rPr>
      </w:pPr>
      <w:r>
        <w:rPr>
          <w:noProof/>
          <w:lang w:eastAsia="es-MX"/>
        </w:rPr>
        <w:drawing>
          <wp:inline distT="0" distB="0" distL="0" distR="0" wp14:anchorId="74E18481" wp14:editId="528D6FDA">
            <wp:extent cx="4606119" cy="3643646"/>
            <wp:effectExtent l="190500" t="190500" r="194945" b="1854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5948" t="21695" r="26419" b="11319"/>
                    <a:stretch/>
                  </pic:blipFill>
                  <pic:spPr bwMode="auto">
                    <a:xfrm>
                      <a:off x="0" y="0"/>
                      <a:ext cx="4614204" cy="365004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21DA970" w14:textId="548A794A" w:rsidR="007A6BDB" w:rsidRDefault="006D4176" w:rsidP="00DC7D3F">
      <w:pPr>
        <w:spacing w:after="0" w:line="360" w:lineRule="auto"/>
        <w:jc w:val="both"/>
        <w:rPr>
          <w:rFonts w:ascii="Palatino Linotype" w:eastAsia="Times New Roman" w:hAnsi="Palatino Linotype" w:cs="Times New Roman"/>
          <w:sz w:val="24"/>
          <w:szCs w:val="24"/>
          <w:lang w:eastAsia="es-MX"/>
        </w:rPr>
      </w:pPr>
      <w:r>
        <w:rPr>
          <w:rFonts w:ascii="Palatino Linotype" w:hAnsi="Palatino Linotype"/>
          <w:sz w:val="24"/>
          <w:szCs w:val="24"/>
        </w:rPr>
        <w:t>Ahora bien debemos señalar que dentro de las obligaciones comunes de transparencia especificadas en el artículo 92</w:t>
      </w:r>
      <w:r w:rsidR="00DC7D3F">
        <w:rPr>
          <w:rStyle w:val="Refdenotaalpie"/>
          <w:rFonts w:ascii="Palatino Linotype" w:hAnsi="Palatino Linotype"/>
          <w:sz w:val="24"/>
          <w:szCs w:val="24"/>
        </w:rPr>
        <w:footnoteReference w:id="2"/>
      </w:r>
      <w:r>
        <w:rPr>
          <w:rFonts w:ascii="Palatino Linotype" w:hAnsi="Palatino Linotype"/>
          <w:sz w:val="24"/>
          <w:szCs w:val="24"/>
        </w:rPr>
        <w:t xml:space="preserve"> de la Ley de Transparencia y Acceso a la Información Pública del Estado de México y Municipios, </w:t>
      </w:r>
      <w:r w:rsidR="00DC7D3F">
        <w:rPr>
          <w:rFonts w:ascii="Palatino Linotype" w:hAnsi="Palatino Linotype"/>
          <w:sz w:val="24"/>
          <w:szCs w:val="24"/>
        </w:rPr>
        <w:t xml:space="preserve">establece que se deberá poner a disposición de la ciudadanía en medio </w:t>
      </w:r>
      <w:r w:rsidR="00DC7D3F" w:rsidRPr="00DC7D3F">
        <w:rPr>
          <w:rFonts w:ascii="Palatino Linotype" w:hAnsi="Palatino Linotype"/>
          <w:sz w:val="24"/>
          <w:szCs w:val="24"/>
        </w:rPr>
        <w:t xml:space="preserve">electrónicos lo referente a las metas objetivos e indicadores de las áreas, por su parte los </w:t>
      </w:r>
      <w:r w:rsidR="00DC7D3F">
        <w:rPr>
          <w:rFonts w:ascii="Palatino Linotype" w:hAnsi="Palatino Linotype"/>
          <w:sz w:val="24"/>
          <w:szCs w:val="24"/>
        </w:rPr>
        <w:t xml:space="preserve">lineamientos técnicos Generales para la Publicación, Homologación y Estandarización de la Información de las Obligaciones establecidas en el </w:t>
      </w:r>
      <w:r w:rsidR="007A6BDB">
        <w:rPr>
          <w:rFonts w:ascii="Palatino Linotype" w:hAnsi="Palatino Linotype"/>
          <w:sz w:val="24"/>
          <w:szCs w:val="24"/>
        </w:rPr>
        <w:t>Título</w:t>
      </w:r>
      <w:r w:rsidR="00DC7D3F">
        <w:rPr>
          <w:rFonts w:ascii="Palatino Linotype" w:hAnsi="Palatino Linotype"/>
          <w:sz w:val="24"/>
          <w:szCs w:val="24"/>
        </w:rPr>
        <w:t xml:space="preserve"> V y en la fracción IV del artículo 31 de la Ley General de Transparencia y Acceso a la Información Pública, mandata que lo relacionado con la fracción IV sobre las metas y objetivos de las </w:t>
      </w:r>
      <w:r w:rsidR="007A6BDB">
        <w:rPr>
          <w:rFonts w:ascii="Palatino Linotype" w:hAnsi="Palatino Linotype"/>
          <w:sz w:val="24"/>
          <w:szCs w:val="24"/>
        </w:rPr>
        <w:t>Áreas</w:t>
      </w:r>
      <w:r w:rsidR="00DC7D3F">
        <w:rPr>
          <w:rFonts w:ascii="Palatino Linotype" w:hAnsi="Palatino Linotype"/>
          <w:sz w:val="24"/>
          <w:szCs w:val="24"/>
        </w:rPr>
        <w:t xml:space="preserve"> de conformidad con sus programas </w:t>
      </w:r>
      <w:r w:rsidR="00DC7D3F" w:rsidRPr="00750DCB">
        <w:rPr>
          <w:rFonts w:ascii="Palatino Linotype" w:hAnsi="Palatino Linotype"/>
          <w:sz w:val="24"/>
          <w:szCs w:val="24"/>
        </w:rPr>
        <w:t>op</w:t>
      </w:r>
      <w:r w:rsidR="007A6BDB" w:rsidRPr="00750DCB">
        <w:rPr>
          <w:rFonts w:ascii="Palatino Linotype" w:hAnsi="Palatino Linotype"/>
          <w:sz w:val="24"/>
          <w:szCs w:val="24"/>
        </w:rPr>
        <w:t>erativos, establece que para el cumplimiento de esta fracción, se deberá entender como meta la cuantificación y/o expresión numérica del o los objetivos y/o indicadores que planea o busca alcanzar el sujeto obligado a través de cada una de las áreas o unidades responsables ejecutoras del gasto o concentradoras</w:t>
      </w:r>
      <w:r w:rsidR="007A6BDB" w:rsidRPr="00750DCB">
        <w:rPr>
          <w:rFonts w:ascii="Palatino Linotype" w:eastAsia="Times New Roman" w:hAnsi="Palatino Linotype" w:cs="Times New Roman"/>
          <w:sz w:val="24"/>
          <w:szCs w:val="24"/>
          <w:lang w:eastAsia="es-MX"/>
        </w:rPr>
        <w:t> que consoliden las actividades, según corresponda, en el tiempo especificado y con los recursos necesarios en los términos de la normatividad que le sea aplicable.</w:t>
      </w:r>
    </w:p>
    <w:p w14:paraId="3C564F04" w14:textId="77777777" w:rsidR="00F16BC1" w:rsidRDefault="00F16BC1" w:rsidP="00DC7D3F">
      <w:pPr>
        <w:spacing w:after="0" w:line="360" w:lineRule="auto"/>
        <w:jc w:val="both"/>
        <w:rPr>
          <w:rFonts w:ascii="Palatino Linotype" w:eastAsia="Times New Roman" w:hAnsi="Palatino Linotype" w:cs="Times New Roman"/>
          <w:sz w:val="24"/>
          <w:szCs w:val="24"/>
          <w:lang w:eastAsia="es-MX"/>
        </w:rPr>
      </w:pPr>
    </w:p>
    <w:p w14:paraId="367922DA" w14:textId="4C6D3B36" w:rsidR="00FF3E1B" w:rsidRPr="00F82A11" w:rsidRDefault="00FF3E1B" w:rsidP="00CC6C8C">
      <w:pPr>
        <w:spacing w:after="0" w:line="360" w:lineRule="auto"/>
        <w:jc w:val="both"/>
        <w:rPr>
          <w:rFonts w:ascii="Palatino Linotype" w:hAnsi="Palatino Linotype"/>
          <w:sz w:val="24"/>
          <w:szCs w:val="24"/>
        </w:rPr>
      </w:pPr>
      <w:r w:rsidRPr="00901E0B">
        <w:rPr>
          <w:rFonts w:ascii="Palatino Linotype" w:hAnsi="Palatino Linotype"/>
          <w:sz w:val="24"/>
          <w:szCs w:val="24"/>
        </w:rPr>
        <w:t>Final</w:t>
      </w:r>
      <w:r w:rsidRPr="00DD5C43">
        <w:rPr>
          <w:rFonts w:ascii="Palatino Linotype" w:hAnsi="Palatino Linotype"/>
          <w:sz w:val="24"/>
          <w:szCs w:val="24"/>
        </w:rPr>
        <w:t>mente y en mérito de lo expuesto en líneas anteriores, resultan infundados los motivos de inconformidad vertidos por el recurrente, por lo que se confirman las respuestas a la</w:t>
      </w:r>
      <w:r w:rsidR="00F82A11">
        <w:rPr>
          <w:rFonts w:ascii="Palatino Linotype" w:hAnsi="Palatino Linotype"/>
          <w:sz w:val="24"/>
          <w:szCs w:val="24"/>
        </w:rPr>
        <w:t>s</w:t>
      </w:r>
      <w:r w:rsidRPr="00DD5C43">
        <w:rPr>
          <w:rFonts w:ascii="Palatino Linotype" w:hAnsi="Palatino Linotype"/>
          <w:sz w:val="24"/>
          <w:szCs w:val="24"/>
        </w:rPr>
        <w:t xml:space="preserve"> solicitudes de información número</w:t>
      </w:r>
      <w:r w:rsidRPr="00DD5C43">
        <w:rPr>
          <w:rFonts w:ascii="Palatino Linotype" w:hAnsi="Palatino Linotype"/>
          <w:b/>
          <w:sz w:val="24"/>
          <w:szCs w:val="24"/>
        </w:rPr>
        <w:t xml:space="preserve"> </w:t>
      </w:r>
      <w:hyperlink r:id="rId69" w:history="1">
        <w:r w:rsidR="00F82A11" w:rsidRPr="001A6FE1">
          <w:rPr>
            <w:rFonts w:ascii="Palatino Linotype" w:hAnsi="Palatino Linotype"/>
            <w:b/>
            <w:sz w:val="24"/>
            <w:szCs w:val="24"/>
          </w:rPr>
          <w:t>003</w:t>
        </w:r>
        <w:r w:rsidR="00F82A11">
          <w:rPr>
            <w:rFonts w:ascii="Palatino Linotype" w:hAnsi="Palatino Linotype"/>
            <w:b/>
            <w:sz w:val="24"/>
            <w:szCs w:val="24"/>
          </w:rPr>
          <w:t>45</w:t>
        </w:r>
        <w:r w:rsidR="00F82A11" w:rsidRPr="001A6FE1">
          <w:rPr>
            <w:rFonts w:ascii="Palatino Linotype" w:hAnsi="Palatino Linotype"/>
            <w:b/>
            <w:sz w:val="24"/>
            <w:szCs w:val="24"/>
          </w:rPr>
          <w:t>/IXTASAL/IP/2020</w:t>
        </w:r>
      </w:hyperlink>
      <w:r w:rsidR="00F82A11">
        <w:rPr>
          <w:rFonts w:ascii="Palatino Linotype" w:hAnsi="Palatino Linotype"/>
          <w:b/>
          <w:sz w:val="24"/>
          <w:szCs w:val="24"/>
        </w:rPr>
        <w:t xml:space="preserve">, </w:t>
      </w:r>
      <w:hyperlink r:id="rId70" w:history="1">
        <w:r w:rsidR="00F82A11" w:rsidRPr="001A6FE1">
          <w:rPr>
            <w:rFonts w:ascii="Palatino Linotype" w:hAnsi="Palatino Linotype"/>
            <w:b/>
            <w:sz w:val="24"/>
            <w:szCs w:val="24"/>
          </w:rPr>
          <w:t>003</w:t>
        </w:r>
        <w:r w:rsidR="00F82A11">
          <w:rPr>
            <w:rFonts w:ascii="Palatino Linotype" w:hAnsi="Palatino Linotype"/>
            <w:b/>
            <w:sz w:val="24"/>
            <w:szCs w:val="24"/>
          </w:rPr>
          <w:t>44</w:t>
        </w:r>
        <w:r w:rsidR="00F82A11" w:rsidRPr="001A6FE1">
          <w:rPr>
            <w:rFonts w:ascii="Palatino Linotype" w:hAnsi="Palatino Linotype"/>
            <w:b/>
            <w:sz w:val="24"/>
            <w:szCs w:val="24"/>
          </w:rPr>
          <w:t>/IXTASAL/IP/2020</w:t>
        </w:r>
      </w:hyperlink>
      <w:r w:rsidR="00F82A11">
        <w:rPr>
          <w:rFonts w:ascii="Palatino Linotype" w:hAnsi="Palatino Linotype"/>
          <w:b/>
          <w:sz w:val="24"/>
          <w:szCs w:val="24"/>
        </w:rPr>
        <w:t xml:space="preserve">, </w:t>
      </w:r>
      <w:hyperlink r:id="rId71" w:history="1">
        <w:r w:rsidR="00F82A11" w:rsidRPr="001A6FE1">
          <w:rPr>
            <w:rFonts w:ascii="Palatino Linotype" w:hAnsi="Palatino Linotype"/>
            <w:b/>
            <w:sz w:val="24"/>
            <w:szCs w:val="24"/>
          </w:rPr>
          <w:t>003</w:t>
        </w:r>
        <w:r w:rsidR="00F82A11">
          <w:rPr>
            <w:rFonts w:ascii="Palatino Linotype" w:hAnsi="Palatino Linotype"/>
            <w:b/>
            <w:sz w:val="24"/>
            <w:szCs w:val="24"/>
          </w:rPr>
          <w:t>11</w:t>
        </w:r>
        <w:r w:rsidR="00F82A11" w:rsidRPr="001A6FE1">
          <w:rPr>
            <w:rFonts w:ascii="Palatino Linotype" w:hAnsi="Palatino Linotype"/>
            <w:b/>
            <w:sz w:val="24"/>
            <w:szCs w:val="24"/>
          </w:rPr>
          <w:t>/IXTASAL/IP/2020</w:t>
        </w:r>
      </w:hyperlink>
      <w:r w:rsidRPr="00DD5C43">
        <w:rPr>
          <w:rFonts w:ascii="Palatino Linotype" w:hAnsi="Palatino Linotype"/>
          <w:sz w:val="24"/>
          <w:szCs w:val="24"/>
        </w:rPr>
        <w:t>,</w:t>
      </w:r>
      <w:r w:rsidRPr="00DD5C43">
        <w:rPr>
          <w:rFonts w:ascii="Palatino Linotype" w:hAnsi="Palatino Linotype"/>
          <w:b/>
          <w:sz w:val="24"/>
          <w:szCs w:val="24"/>
        </w:rPr>
        <w:t xml:space="preserve">  </w:t>
      </w:r>
      <w:r w:rsidR="00F82A11" w:rsidRPr="00F82A11">
        <w:rPr>
          <w:rFonts w:ascii="Palatino Linotype" w:hAnsi="Palatino Linotype"/>
          <w:sz w:val="24"/>
          <w:szCs w:val="24"/>
        </w:rPr>
        <w:t>por lo que respecta a las solicitudes de información marcadas con los números:</w:t>
      </w:r>
      <w:r w:rsidR="00F82A11">
        <w:rPr>
          <w:rFonts w:ascii="Palatino Linotype" w:hAnsi="Palatino Linotype"/>
          <w:b/>
          <w:sz w:val="24"/>
          <w:szCs w:val="24"/>
        </w:rPr>
        <w:t xml:space="preserve"> </w:t>
      </w:r>
      <w:hyperlink r:id="rId72" w:history="1">
        <w:r w:rsidR="00F82A11" w:rsidRPr="001A6FE1">
          <w:rPr>
            <w:rFonts w:ascii="Palatino Linotype" w:hAnsi="Palatino Linotype"/>
            <w:b/>
            <w:sz w:val="24"/>
            <w:szCs w:val="24"/>
          </w:rPr>
          <w:t>0031</w:t>
        </w:r>
        <w:r w:rsidR="00F82A11">
          <w:rPr>
            <w:rFonts w:ascii="Palatino Linotype" w:hAnsi="Palatino Linotype"/>
            <w:b/>
            <w:sz w:val="24"/>
            <w:szCs w:val="24"/>
          </w:rPr>
          <w:t>0</w:t>
        </w:r>
        <w:r w:rsidR="00F82A11" w:rsidRPr="001A6FE1">
          <w:rPr>
            <w:rFonts w:ascii="Palatino Linotype" w:hAnsi="Palatino Linotype"/>
            <w:b/>
            <w:sz w:val="24"/>
            <w:szCs w:val="24"/>
          </w:rPr>
          <w:t>/IXTASAL/IP/2020</w:t>
        </w:r>
      </w:hyperlink>
      <w:r w:rsidR="00F82A11">
        <w:rPr>
          <w:rFonts w:ascii="Palatino Linotype" w:hAnsi="Palatino Linotype" w:cs="Arial"/>
          <w:b/>
          <w:sz w:val="24"/>
          <w:szCs w:val="24"/>
        </w:rPr>
        <w:t xml:space="preserve">, </w:t>
      </w:r>
      <w:hyperlink r:id="rId73" w:history="1">
        <w:r w:rsidR="00F82A11" w:rsidRPr="001A6FE1">
          <w:rPr>
            <w:rFonts w:ascii="Palatino Linotype" w:hAnsi="Palatino Linotype"/>
            <w:b/>
            <w:sz w:val="24"/>
            <w:szCs w:val="24"/>
          </w:rPr>
          <w:t>003</w:t>
        </w:r>
        <w:r w:rsidR="00F82A11">
          <w:rPr>
            <w:rFonts w:ascii="Palatino Linotype" w:hAnsi="Palatino Linotype"/>
            <w:b/>
            <w:sz w:val="24"/>
            <w:szCs w:val="24"/>
          </w:rPr>
          <w:t>09</w:t>
        </w:r>
        <w:r w:rsidR="00F82A11" w:rsidRPr="001A6FE1">
          <w:rPr>
            <w:rFonts w:ascii="Palatino Linotype" w:hAnsi="Palatino Linotype"/>
            <w:b/>
            <w:sz w:val="24"/>
            <w:szCs w:val="24"/>
          </w:rPr>
          <w:t>/IXTASAL/IP/2020</w:t>
        </w:r>
      </w:hyperlink>
      <w:r w:rsidR="00F82A11">
        <w:rPr>
          <w:rFonts w:ascii="Palatino Linotype" w:hAnsi="Palatino Linotype" w:cs="Arial"/>
          <w:b/>
          <w:sz w:val="24"/>
          <w:szCs w:val="24"/>
        </w:rPr>
        <w:t xml:space="preserve">,  </w:t>
      </w:r>
      <w:hyperlink r:id="rId74" w:history="1">
        <w:r w:rsidR="00F82A11" w:rsidRPr="001A6FE1">
          <w:rPr>
            <w:rFonts w:ascii="Palatino Linotype" w:hAnsi="Palatino Linotype"/>
            <w:b/>
            <w:sz w:val="24"/>
            <w:szCs w:val="24"/>
          </w:rPr>
          <w:t>003</w:t>
        </w:r>
        <w:r w:rsidR="00F82A11">
          <w:rPr>
            <w:rFonts w:ascii="Palatino Linotype" w:hAnsi="Palatino Linotype"/>
            <w:b/>
            <w:sz w:val="24"/>
            <w:szCs w:val="24"/>
          </w:rPr>
          <w:t>08</w:t>
        </w:r>
        <w:r w:rsidR="00F82A11" w:rsidRPr="001A6FE1">
          <w:rPr>
            <w:rFonts w:ascii="Palatino Linotype" w:hAnsi="Palatino Linotype"/>
            <w:b/>
            <w:sz w:val="24"/>
            <w:szCs w:val="24"/>
          </w:rPr>
          <w:t>/IXTASAL/IP/2020</w:t>
        </w:r>
      </w:hyperlink>
      <w:r w:rsidR="00F82A11">
        <w:rPr>
          <w:rFonts w:ascii="Palatino Linotype" w:hAnsi="Palatino Linotype" w:cs="Arial"/>
          <w:b/>
          <w:sz w:val="24"/>
          <w:szCs w:val="24"/>
        </w:rPr>
        <w:t xml:space="preserve">, </w:t>
      </w:r>
      <w:hyperlink r:id="rId75" w:history="1">
        <w:r w:rsidR="00F82A11" w:rsidRPr="001A6FE1">
          <w:rPr>
            <w:rFonts w:ascii="Palatino Linotype" w:hAnsi="Palatino Linotype"/>
            <w:b/>
            <w:sz w:val="24"/>
            <w:szCs w:val="24"/>
          </w:rPr>
          <w:t>00312/IXTASAL/IP/2020</w:t>
        </w:r>
      </w:hyperlink>
      <w:r w:rsidR="00F82A11">
        <w:rPr>
          <w:rFonts w:ascii="Palatino Linotype" w:hAnsi="Palatino Linotype"/>
          <w:b/>
          <w:sz w:val="24"/>
          <w:szCs w:val="24"/>
        </w:rPr>
        <w:t xml:space="preserve">, </w:t>
      </w:r>
      <w:r w:rsidR="00F82A11">
        <w:rPr>
          <w:rFonts w:ascii="Palatino Linotype" w:hAnsi="Palatino Linotype"/>
          <w:sz w:val="24"/>
          <w:szCs w:val="24"/>
        </w:rPr>
        <w:t xml:space="preserve">se revoca la respuesta por resultar fundados los motivos de inconformidad que arguye el Recurrente en términos de artículo 186 fracción III de la </w:t>
      </w:r>
      <w:r w:rsidR="00F82A11" w:rsidRPr="00F82A11">
        <w:rPr>
          <w:rFonts w:ascii="Palatino Linotype" w:hAnsi="Palatino Linotype"/>
          <w:sz w:val="24"/>
          <w:szCs w:val="24"/>
        </w:rPr>
        <w:t>Ley de Transparencia y Acceso a la Información Pública del Estado de México y Municipios</w:t>
      </w:r>
      <w:r w:rsidR="00F82A11">
        <w:rPr>
          <w:rFonts w:ascii="Palatino Linotype" w:hAnsi="Palatino Linotype"/>
          <w:sz w:val="24"/>
          <w:szCs w:val="24"/>
        </w:rPr>
        <w:t>.</w:t>
      </w:r>
    </w:p>
    <w:p w14:paraId="3E6E3C4F" w14:textId="77777777" w:rsidR="00FF3E1B" w:rsidRPr="00C34442" w:rsidRDefault="00FF3E1B" w:rsidP="00412B0E">
      <w:pPr>
        <w:rPr>
          <w:sz w:val="10"/>
        </w:rPr>
      </w:pPr>
    </w:p>
    <w:p w14:paraId="4458DEBD" w14:textId="44C64D5C" w:rsidR="00C90AEC" w:rsidRPr="00C90AEC" w:rsidRDefault="00C90AEC" w:rsidP="00CB11AD">
      <w:pPr>
        <w:spacing w:after="0" w:line="360" w:lineRule="auto"/>
        <w:jc w:val="both"/>
      </w:pPr>
      <w:r w:rsidRPr="0024637B">
        <w:rPr>
          <w:rFonts w:ascii="Palatino Linotype" w:hAnsi="Palatino Linotype" w:cs="Arial"/>
          <w:sz w:val="24"/>
          <w:szCs w:val="24"/>
          <w:lang w:eastAsia="es-MX"/>
        </w:rPr>
        <w:t>Final</w:t>
      </w:r>
      <w:r w:rsidRPr="0024637B">
        <w:rPr>
          <w:rFonts w:ascii="Palatino Linotype" w:hAnsi="Palatino Linotype"/>
          <w:sz w:val="24"/>
          <w:szCs w:val="24"/>
        </w:rPr>
        <w:t>mente y en mérito de lo expuesto en líneas anteri</w:t>
      </w:r>
      <w:r w:rsidR="00CB11AD">
        <w:rPr>
          <w:rFonts w:ascii="Palatino Linotype" w:hAnsi="Palatino Linotype"/>
          <w:sz w:val="24"/>
          <w:szCs w:val="24"/>
        </w:rPr>
        <w:t>ores:</w:t>
      </w:r>
    </w:p>
    <w:p w14:paraId="09C592D7" w14:textId="77777777" w:rsidR="00C90AEC" w:rsidRPr="00C34442" w:rsidRDefault="00C90AEC" w:rsidP="00C90AEC">
      <w:pPr>
        <w:rPr>
          <w:sz w:val="10"/>
        </w:rPr>
      </w:pPr>
    </w:p>
    <w:p w14:paraId="446FCA91" w14:textId="77777777" w:rsidR="00D117F9" w:rsidRDefault="00D117F9" w:rsidP="00D117F9">
      <w:pPr>
        <w:spacing w:after="0" w:line="360" w:lineRule="auto"/>
        <w:jc w:val="center"/>
        <w:rPr>
          <w:rFonts w:ascii="Palatino Linotype" w:eastAsia="Times New Roman" w:hAnsi="Palatino Linotype"/>
          <w:b/>
          <w:bCs/>
          <w:spacing w:val="60"/>
          <w:sz w:val="24"/>
          <w:szCs w:val="24"/>
          <w:lang w:val="es-ES_tradnl"/>
        </w:rPr>
      </w:pPr>
      <w:r w:rsidRPr="0024637B">
        <w:rPr>
          <w:rFonts w:ascii="Palatino Linotype" w:eastAsia="Times New Roman" w:hAnsi="Palatino Linotype"/>
          <w:b/>
          <w:bCs/>
          <w:spacing w:val="60"/>
          <w:sz w:val="24"/>
          <w:szCs w:val="24"/>
          <w:lang w:val="es-ES_tradnl"/>
        </w:rPr>
        <w:t>SE    RESUELVE</w:t>
      </w:r>
    </w:p>
    <w:p w14:paraId="2C2FD107" w14:textId="77777777" w:rsidR="00F556CF" w:rsidRPr="00C34442" w:rsidRDefault="00F556CF" w:rsidP="00D117F9">
      <w:pPr>
        <w:spacing w:after="0" w:line="360" w:lineRule="auto"/>
        <w:jc w:val="center"/>
        <w:rPr>
          <w:rFonts w:ascii="Palatino Linotype" w:eastAsia="Times New Roman" w:hAnsi="Palatino Linotype"/>
          <w:b/>
          <w:bCs/>
          <w:spacing w:val="60"/>
          <w:sz w:val="12"/>
          <w:szCs w:val="24"/>
          <w:lang w:val="es-ES_tradnl"/>
        </w:rPr>
      </w:pPr>
    </w:p>
    <w:p w14:paraId="61D54CB8" w14:textId="69E92120" w:rsidR="00357FC7" w:rsidRPr="005A7271" w:rsidRDefault="00357FC7" w:rsidP="00357FC7">
      <w:pPr>
        <w:spacing w:after="0" w:line="360" w:lineRule="auto"/>
        <w:jc w:val="both"/>
        <w:rPr>
          <w:sz w:val="23"/>
          <w:szCs w:val="23"/>
        </w:rPr>
      </w:pPr>
      <w:r w:rsidRPr="005A7271">
        <w:rPr>
          <w:rFonts w:ascii="Palatino Linotype" w:hAnsi="Palatino Linotype" w:cs="Arial"/>
          <w:b/>
          <w:sz w:val="28"/>
          <w:szCs w:val="28"/>
        </w:rPr>
        <w:t>PRIMERO</w:t>
      </w:r>
      <w:r w:rsidRPr="005A7271">
        <w:rPr>
          <w:rFonts w:ascii="Palatino Linotype" w:hAnsi="Palatino Linotype" w:cs="Arial"/>
          <w:sz w:val="28"/>
          <w:szCs w:val="28"/>
        </w:rPr>
        <w:t>.</w:t>
      </w:r>
      <w:r w:rsidRPr="005A7271">
        <w:rPr>
          <w:rFonts w:ascii="Palatino Linotype" w:hAnsi="Palatino Linotype" w:cs="Arial"/>
          <w:sz w:val="24"/>
          <w:szCs w:val="24"/>
        </w:rPr>
        <w:t xml:space="preserve"> Se confirman la respuesta entregada por el Sujeto Obligado, a la</w:t>
      </w:r>
      <w:r w:rsidR="00F82A11">
        <w:rPr>
          <w:rFonts w:ascii="Palatino Linotype" w:hAnsi="Palatino Linotype" w:cs="Arial"/>
          <w:sz w:val="24"/>
          <w:szCs w:val="24"/>
        </w:rPr>
        <w:t>s</w:t>
      </w:r>
      <w:r w:rsidRPr="005A7271">
        <w:rPr>
          <w:rFonts w:ascii="Palatino Linotype" w:hAnsi="Palatino Linotype" w:cs="Arial"/>
          <w:sz w:val="24"/>
          <w:szCs w:val="24"/>
        </w:rPr>
        <w:t xml:space="preserve"> solicitud</w:t>
      </w:r>
      <w:r w:rsidR="00F82A11">
        <w:rPr>
          <w:rFonts w:ascii="Palatino Linotype" w:hAnsi="Palatino Linotype" w:cs="Arial"/>
          <w:sz w:val="24"/>
          <w:szCs w:val="24"/>
        </w:rPr>
        <w:t>es</w:t>
      </w:r>
      <w:r w:rsidRPr="005A7271">
        <w:rPr>
          <w:rFonts w:ascii="Palatino Linotype" w:hAnsi="Palatino Linotype" w:cs="Arial"/>
          <w:sz w:val="24"/>
          <w:szCs w:val="24"/>
        </w:rPr>
        <w:t xml:space="preserve"> de información </w:t>
      </w:r>
      <w:hyperlink r:id="rId76" w:history="1">
        <w:r w:rsidR="00F82A11" w:rsidRPr="001A6FE1">
          <w:rPr>
            <w:rFonts w:ascii="Palatino Linotype" w:hAnsi="Palatino Linotype"/>
            <w:b/>
            <w:sz w:val="24"/>
            <w:szCs w:val="24"/>
          </w:rPr>
          <w:t>003</w:t>
        </w:r>
        <w:r w:rsidR="00F82A11">
          <w:rPr>
            <w:rFonts w:ascii="Palatino Linotype" w:hAnsi="Palatino Linotype"/>
            <w:b/>
            <w:sz w:val="24"/>
            <w:szCs w:val="24"/>
          </w:rPr>
          <w:t>45</w:t>
        </w:r>
        <w:r w:rsidR="00F82A11" w:rsidRPr="001A6FE1">
          <w:rPr>
            <w:rFonts w:ascii="Palatino Linotype" w:hAnsi="Palatino Linotype"/>
            <w:b/>
            <w:sz w:val="24"/>
            <w:szCs w:val="24"/>
          </w:rPr>
          <w:t>/IXTASAL/IP/2020</w:t>
        </w:r>
      </w:hyperlink>
      <w:r w:rsidR="00F82A11">
        <w:rPr>
          <w:rFonts w:ascii="Palatino Linotype" w:hAnsi="Palatino Linotype"/>
          <w:b/>
          <w:sz w:val="24"/>
          <w:szCs w:val="24"/>
        </w:rPr>
        <w:t xml:space="preserve">, </w:t>
      </w:r>
      <w:hyperlink r:id="rId77" w:history="1">
        <w:r w:rsidR="00F82A11" w:rsidRPr="001A6FE1">
          <w:rPr>
            <w:rFonts w:ascii="Palatino Linotype" w:hAnsi="Palatino Linotype"/>
            <w:b/>
            <w:sz w:val="24"/>
            <w:szCs w:val="24"/>
          </w:rPr>
          <w:t>003</w:t>
        </w:r>
        <w:r w:rsidR="00F82A11">
          <w:rPr>
            <w:rFonts w:ascii="Palatino Linotype" w:hAnsi="Palatino Linotype"/>
            <w:b/>
            <w:sz w:val="24"/>
            <w:szCs w:val="24"/>
          </w:rPr>
          <w:t>44</w:t>
        </w:r>
        <w:r w:rsidR="00F82A11" w:rsidRPr="001A6FE1">
          <w:rPr>
            <w:rFonts w:ascii="Palatino Linotype" w:hAnsi="Palatino Linotype"/>
            <w:b/>
            <w:sz w:val="24"/>
            <w:szCs w:val="24"/>
          </w:rPr>
          <w:t>/IXTASAL/IP/2020</w:t>
        </w:r>
      </w:hyperlink>
      <w:r w:rsidR="00F82A11">
        <w:rPr>
          <w:rFonts w:ascii="Palatino Linotype" w:hAnsi="Palatino Linotype"/>
          <w:b/>
          <w:sz w:val="24"/>
          <w:szCs w:val="24"/>
        </w:rPr>
        <w:t xml:space="preserve">, </w:t>
      </w:r>
      <w:hyperlink r:id="rId78" w:history="1">
        <w:r w:rsidR="00F82A11" w:rsidRPr="001A6FE1">
          <w:rPr>
            <w:rFonts w:ascii="Palatino Linotype" w:hAnsi="Palatino Linotype"/>
            <w:b/>
            <w:sz w:val="24"/>
            <w:szCs w:val="24"/>
          </w:rPr>
          <w:t>003</w:t>
        </w:r>
        <w:r w:rsidR="00F82A11">
          <w:rPr>
            <w:rFonts w:ascii="Palatino Linotype" w:hAnsi="Palatino Linotype"/>
            <w:b/>
            <w:sz w:val="24"/>
            <w:szCs w:val="24"/>
          </w:rPr>
          <w:t>11</w:t>
        </w:r>
        <w:r w:rsidR="00F82A11" w:rsidRPr="001A6FE1">
          <w:rPr>
            <w:rFonts w:ascii="Palatino Linotype" w:hAnsi="Palatino Linotype"/>
            <w:b/>
            <w:sz w:val="24"/>
            <w:szCs w:val="24"/>
          </w:rPr>
          <w:t>/IXTASAL/IP/2020</w:t>
        </w:r>
      </w:hyperlink>
      <w:r w:rsidRPr="005A7271">
        <w:rPr>
          <w:rFonts w:ascii="Palatino Linotype" w:hAnsi="Palatino Linotype"/>
          <w:sz w:val="24"/>
          <w:szCs w:val="24"/>
        </w:rPr>
        <w:t>,</w:t>
      </w:r>
      <w:r w:rsidRPr="005A7271">
        <w:rPr>
          <w:rFonts w:ascii="Palatino Linotype" w:hAnsi="Palatino Linotype"/>
          <w:b/>
          <w:sz w:val="24"/>
          <w:szCs w:val="24"/>
        </w:rPr>
        <w:t xml:space="preserve"> </w:t>
      </w:r>
      <w:r w:rsidRPr="005A7271">
        <w:rPr>
          <w:rFonts w:ascii="Palatino Linotype" w:hAnsi="Palatino Linotype"/>
          <w:sz w:val="24"/>
          <w:szCs w:val="24"/>
        </w:rPr>
        <w:t>por resultar infundad</w:t>
      </w:r>
      <w:r w:rsidR="005F1501" w:rsidRPr="005A7271">
        <w:rPr>
          <w:rFonts w:ascii="Palatino Linotype" w:hAnsi="Palatino Linotype"/>
          <w:sz w:val="24"/>
          <w:szCs w:val="24"/>
        </w:rPr>
        <w:t>o</w:t>
      </w:r>
      <w:r w:rsidRPr="005A7271">
        <w:rPr>
          <w:rFonts w:ascii="Palatino Linotype" w:hAnsi="Palatino Linotype"/>
          <w:sz w:val="24"/>
          <w:szCs w:val="24"/>
        </w:rPr>
        <w:t>s los motivos de inconformidad vertidos por el Recurrente en términos del considerando cuarto de la presente resolución.</w:t>
      </w:r>
    </w:p>
    <w:p w14:paraId="7B507B01" w14:textId="77777777" w:rsidR="00357FC7" w:rsidRPr="00C34442" w:rsidRDefault="00357FC7" w:rsidP="00C9323B">
      <w:pPr>
        <w:spacing w:after="0" w:line="360" w:lineRule="auto"/>
        <w:jc w:val="both"/>
        <w:rPr>
          <w:rFonts w:ascii="Palatino Linotype" w:hAnsi="Palatino Linotype" w:cs="Arial"/>
          <w:b/>
          <w:sz w:val="16"/>
          <w:szCs w:val="28"/>
        </w:rPr>
      </w:pPr>
    </w:p>
    <w:p w14:paraId="1A149CA3" w14:textId="76BCE043" w:rsidR="00C9323B" w:rsidRDefault="00F82A11" w:rsidP="005A7271">
      <w:pPr>
        <w:spacing w:after="0" w:line="360" w:lineRule="auto"/>
        <w:jc w:val="both"/>
        <w:rPr>
          <w:rFonts w:ascii="Palatino Linotype" w:hAnsi="Palatino Linotype" w:cs="Arial"/>
          <w:sz w:val="24"/>
          <w:szCs w:val="24"/>
        </w:rPr>
      </w:pPr>
      <w:r>
        <w:rPr>
          <w:rFonts w:ascii="Palatino Linotype" w:hAnsi="Palatino Linotype" w:cs="Arial"/>
          <w:b/>
          <w:sz w:val="28"/>
        </w:rPr>
        <w:t>SEGUND</w:t>
      </w:r>
      <w:r w:rsidR="00805829" w:rsidRPr="005A7271">
        <w:rPr>
          <w:rFonts w:ascii="Palatino Linotype" w:hAnsi="Palatino Linotype" w:cs="Arial"/>
          <w:b/>
          <w:sz w:val="28"/>
        </w:rPr>
        <w:t xml:space="preserve">O. </w:t>
      </w:r>
      <w:r w:rsidR="00805829" w:rsidRPr="005A7271">
        <w:rPr>
          <w:rFonts w:ascii="Palatino Linotype" w:hAnsi="Palatino Linotype" w:cs="Arial"/>
          <w:sz w:val="24"/>
          <w:szCs w:val="24"/>
        </w:rPr>
        <w:t xml:space="preserve">Se </w:t>
      </w:r>
      <w:r>
        <w:rPr>
          <w:rFonts w:ascii="Palatino Linotype" w:hAnsi="Palatino Linotype" w:cs="Arial"/>
          <w:sz w:val="24"/>
          <w:szCs w:val="24"/>
        </w:rPr>
        <w:t>revocan</w:t>
      </w:r>
      <w:r w:rsidR="00C9323B" w:rsidRPr="005A7271">
        <w:rPr>
          <w:rFonts w:ascii="Palatino Linotype" w:hAnsi="Palatino Linotype" w:cs="Arial"/>
          <w:sz w:val="24"/>
          <w:szCs w:val="24"/>
        </w:rPr>
        <w:t xml:space="preserve"> la</w:t>
      </w:r>
      <w:r w:rsidR="00805829" w:rsidRPr="005A7271">
        <w:rPr>
          <w:rFonts w:ascii="Palatino Linotype" w:hAnsi="Palatino Linotype" w:cs="Arial"/>
          <w:sz w:val="24"/>
          <w:szCs w:val="24"/>
        </w:rPr>
        <w:t>s</w:t>
      </w:r>
      <w:r w:rsidR="00C9323B" w:rsidRPr="005A7271">
        <w:rPr>
          <w:rFonts w:ascii="Palatino Linotype" w:hAnsi="Palatino Linotype" w:cs="Arial"/>
          <w:sz w:val="24"/>
          <w:szCs w:val="24"/>
        </w:rPr>
        <w:t xml:space="preserve"> respuesta</w:t>
      </w:r>
      <w:r w:rsidR="00805829" w:rsidRPr="005A7271">
        <w:rPr>
          <w:rFonts w:ascii="Palatino Linotype" w:hAnsi="Palatino Linotype" w:cs="Arial"/>
          <w:sz w:val="24"/>
          <w:szCs w:val="24"/>
        </w:rPr>
        <w:t>s</w:t>
      </w:r>
      <w:r w:rsidR="00C9323B" w:rsidRPr="005A7271">
        <w:rPr>
          <w:rFonts w:ascii="Palatino Linotype" w:hAnsi="Palatino Linotype" w:cs="Arial"/>
          <w:sz w:val="24"/>
          <w:szCs w:val="24"/>
        </w:rPr>
        <w:t xml:space="preserve"> entregada</w:t>
      </w:r>
      <w:r w:rsidR="00805829" w:rsidRPr="005A7271">
        <w:rPr>
          <w:rFonts w:ascii="Palatino Linotype" w:hAnsi="Palatino Linotype" w:cs="Arial"/>
          <w:sz w:val="24"/>
          <w:szCs w:val="24"/>
        </w:rPr>
        <w:t>s</w:t>
      </w:r>
      <w:r w:rsidR="00C9323B" w:rsidRPr="005A7271">
        <w:rPr>
          <w:rFonts w:ascii="Palatino Linotype" w:hAnsi="Palatino Linotype" w:cs="Arial"/>
          <w:sz w:val="24"/>
          <w:szCs w:val="24"/>
        </w:rPr>
        <w:t xml:space="preserve"> por el Sujeto </w:t>
      </w:r>
      <w:r w:rsidR="006C4CFB" w:rsidRPr="005A7271">
        <w:rPr>
          <w:rFonts w:ascii="Palatino Linotype" w:hAnsi="Palatino Linotype" w:cs="Arial"/>
          <w:sz w:val="24"/>
          <w:szCs w:val="24"/>
        </w:rPr>
        <w:t xml:space="preserve">Obligado, a </w:t>
      </w:r>
      <w:r w:rsidR="00805829" w:rsidRPr="005A7271">
        <w:rPr>
          <w:rFonts w:ascii="Palatino Linotype" w:hAnsi="Palatino Linotype" w:cs="Arial"/>
          <w:sz w:val="24"/>
          <w:szCs w:val="24"/>
        </w:rPr>
        <w:t xml:space="preserve">las </w:t>
      </w:r>
      <w:r w:rsidR="00C9323B" w:rsidRPr="005A7271">
        <w:rPr>
          <w:rFonts w:ascii="Palatino Linotype" w:hAnsi="Palatino Linotype" w:cs="Arial"/>
          <w:sz w:val="24"/>
          <w:szCs w:val="24"/>
        </w:rPr>
        <w:t>solicitud</w:t>
      </w:r>
      <w:r w:rsidR="00805829" w:rsidRPr="005A7271">
        <w:rPr>
          <w:rFonts w:ascii="Palatino Linotype" w:hAnsi="Palatino Linotype" w:cs="Arial"/>
          <w:sz w:val="24"/>
          <w:szCs w:val="24"/>
        </w:rPr>
        <w:t>es</w:t>
      </w:r>
      <w:r w:rsidR="00C9323B" w:rsidRPr="005A7271">
        <w:rPr>
          <w:rFonts w:ascii="Palatino Linotype" w:hAnsi="Palatino Linotype" w:cs="Arial"/>
          <w:sz w:val="24"/>
          <w:szCs w:val="24"/>
        </w:rPr>
        <w:t xml:space="preserve"> de información</w:t>
      </w:r>
      <w:r w:rsidR="00805829" w:rsidRPr="005A7271">
        <w:rPr>
          <w:rFonts w:ascii="Palatino Linotype" w:hAnsi="Palatino Linotype" w:cs="Arial"/>
          <w:sz w:val="24"/>
          <w:szCs w:val="24"/>
        </w:rPr>
        <w:t>,</w:t>
      </w:r>
      <w:r>
        <w:rPr>
          <w:rFonts w:ascii="Palatino Linotype" w:hAnsi="Palatino Linotype" w:cs="Arial"/>
          <w:sz w:val="24"/>
          <w:szCs w:val="24"/>
        </w:rPr>
        <w:t xml:space="preserve"> </w:t>
      </w:r>
      <w:hyperlink r:id="rId79" w:history="1">
        <w:r w:rsidRPr="001A6FE1">
          <w:rPr>
            <w:rFonts w:ascii="Palatino Linotype" w:hAnsi="Palatino Linotype"/>
            <w:b/>
            <w:sz w:val="24"/>
            <w:szCs w:val="24"/>
          </w:rPr>
          <w:t>0031</w:t>
        </w:r>
        <w:r>
          <w:rPr>
            <w:rFonts w:ascii="Palatino Linotype" w:hAnsi="Palatino Linotype"/>
            <w:b/>
            <w:sz w:val="24"/>
            <w:szCs w:val="24"/>
          </w:rPr>
          <w:t>0</w:t>
        </w:r>
        <w:r w:rsidRPr="001A6FE1">
          <w:rPr>
            <w:rFonts w:ascii="Palatino Linotype" w:hAnsi="Palatino Linotype"/>
            <w:b/>
            <w:sz w:val="24"/>
            <w:szCs w:val="24"/>
          </w:rPr>
          <w:t>/IXTASAL/IP/2020</w:t>
        </w:r>
      </w:hyperlink>
      <w:r>
        <w:rPr>
          <w:rFonts w:ascii="Palatino Linotype" w:hAnsi="Palatino Linotype" w:cs="Arial"/>
          <w:b/>
          <w:sz w:val="24"/>
          <w:szCs w:val="24"/>
        </w:rPr>
        <w:t xml:space="preserve">, </w:t>
      </w:r>
      <w:hyperlink r:id="rId80" w:history="1">
        <w:r w:rsidRPr="001A6FE1">
          <w:rPr>
            <w:rFonts w:ascii="Palatino Linotype" w:hAnsi="Palatino Linotype"/>
            <w:b/>
            <w:sz w:val="24"/>
            <w:szCs w:val="24"/>
          </w:rPr>
          <w:t>003</w:t>
        </w:r>
        <w:r>
          <w:rPr>
            <w:rFonts w:ascii="Palatino Linotype" w:hAnsi="Palatino Linotype"/>
            <w:b/>
            <w:sz w:val="24"/>
            <w:szCs w:val="24"/>
          </w:rPr>
          <w:t>09</w:t>
        </w:r>
        <w:r w:rsidRPr="001A6FE1">
          <w:rPr>
            <w:rFonts w:ascii="Palatino Linotype" w:hAnsi="Palatino Linotype"/>
            <w:b/>
            <w:sz w:val="24"/>
            <w:szCs w:val="24"/>
          </w:rPr>
          <w:t>/IXTASAL/IP/2020</w:t>
        </w:r>
      </w:hyperlink>
      <w:r>
        <w:rPr>
          <w:rFonts w:ascii="Palatino Linotype" w:hAnsi="Palatino Linotype" w:cs="Arial"/>
          <w:b/>
          <w:sz w:val="24"/>
          <w:szCs w:val="24"/>
        </w:rPr>
        <w:t xml:space="preserve">,  </w:t>
      </w:r>
      <w:hyperlink r:id="rId81" w:history="1">
        <w:r w:rsidRPr="001A6FE1">
          <w:rPr>
            <w:rFonts w:ascii="Palatino Linotype" w:hAnsi="Palatino Linotype"/>
            <w:b/>
            <w:sz w:val="24"/>
            <w:szCs w:val="24"/>
          </w:rPr>
          <w:t>003</w:t>
        </w:r>
        <w:r>
          <w:rPr>
            <w:rFonts w:ascii="Palatino Linotype" w:hAnsi="Palatino Linotype"/>
            <w:b/>
            <w:sz w:val="24"/>
            <w:szCs w:val="24"/>
          </w:rPr>
          <w:t>08</w:t>
        </w:r>
        <w:r w:rsidRPr="001A6FE1">
          <w:rPr>
            <w:rFonts w:ascii="Palatino Linotype" w:hAnsi="Palatino Linotype"/>
            <w:b/>
            <w:sz w:val="24"/>
            <w:szCs w:val="24"/>
          </w:rPr>
          <w:t>/IXTASAL/IP/2020</w:t>
        </w:r>
      </w:hyperlink>
      <w:r>
        <w:rPr>
          <w:rFonts w:ascii="Palatino Linotype" w:hAnsi="Palatino Linotype" w:cs="Arial"/>
          <w:b/>
          <w:sz w:val="24"/>
          <w:szCs w:val="24"/>
        </w:rPr>
        <w:t xml:space="preserve">, </w:t>
      </w:r>
      <w:hyperlink r:id="rId82" w:history="1">
        <w:r w:rsidRPr="001A6FE1">
          <w:rPr>
            <w:rFonts w:ascii="Palatino Linotype" w:hAnsi="Palatino Linotype"/>
            <w:b/>
            <w:sz w:val="24"/>
            <w:szCs w:val="24"/>
          </w:rPr>
          <w:t>00312/IXTASAL/IP/2020</w:t>
        </w:r>
      </w:hyperlink>
      <w:r w:rsidR="00805829" w:rsidRPr="005A7271">
        <w:rPr>
          <w:rFonts w:ascii="Palatino Linotype" w:hAnsi="Palatino Linotype" w:cs="Arial"/>
          <w:b/>
          <w:sz w:val="24"/>
          <w:szCs w:val="24"/>
        </w:rPr>
        <w:t xml:space="preserve"> </w:t>
      </w:r>
      <w:r w:rsidR="00C9323B" w:rsidRPr="005A7271">
        <w:rPr>
          <w:rFonts w:ascii="Palatino Linotype" w:hAnsi="Palatino Linotype"/>
          <w:sz w:val="24"/>
          <w:szCs w:val="24"/>
        </w:rPr>
        <w:t xml:space="preserve">por resultar </w:t>
      </w:r>
      <w:r w:rsidR="006C4CFB" w:rsidRPr="005A7271">
        <w:rPr>
          <w:rFonts w:ascii="Palatino Linotype" w:hAnsi="Palatino Linotype"/>
          <w:sz w:val="24"/>
          <w:szCs w:val="24"/>
        </w:rPr>
        <w:t>fundado</w:t>
      </w:r>
      <w:r w:rsidR="00C9323B" w:rsidRPr="005A7271">
        <w:rPr>
          <w:rFonts w:ascii="Palatino Linotype" w:hAnsi="Palatino Linotype"/>
          <w:sz w:val="24"/>
          <w:szCs w:val="24"/>
        </w:rPr>
        <w:t>s los motivos de inconformidad vertidos por el Recurrente en términos del considerando cuarto de la presente resolución</w:t>
      </w:r>
      <w:r w:rsidR="005A7271">
        <w:rPr>
          <w:rFonts w:ascii="Palatino Linotype" w:hAnsi="Palatino Linotype"/>
          <w:sz w:val="23"/>
          <w:szCs w:val="23"/>
        </w:rPr>
        <w:t>, por lo que s</w:t>
      </w:r>
      <w:r w:rsidR="001E1A75" w:rsidRPr="00BC41AE">
        <w:rPr>
          <w:rFonts w:ascii="Palatino Linotype" w:hAnsi="Palatino Linotype" w:cs="Arial"/>
          <w:sz w:val="24"/>
          <w:szCs w:val="24"/>
        </w:rPr>
        <w:t>e</w:t>
      </w:r>
      <w:r w:rsidR="001E1A75" w:rsidRPr="005B21C7">
        <w:rPr>
          <w:rFonts w:ascii="Palatino Linotype" w:hAnsi="Palatino Linotype" w:cs="Arial"/>
          <w:sz w:val="24"/>
          <w:szCs w:val="24"/>
        </w:rPr>
        <w:t xml:space="preserve"> ordena al Sujeto Obligado</w:t>
      </w:r>
      <w:r>
        <w:rPr>
          <w:rFonts w:ascii="Palatino Linotype" w:hAnsi="Palatino Linotype" w:cs="Arial"/>
          <w:sz w:val="24"/>
          <w:szCs w:val="24"/>
        </w:rPr>
        <w:t>, previa búsqueda exhaustiva y razonable y</w:t>
      </w:r>
      <w:r w:rsidR="001E1A75" w:rsidRPr="005B21C7">
        <w:rPr>
          <w:rFonts w:ascii="Palatino Linotype" w:hAnsi="Palatino Linotype" w:cs="Arial"/>
          <w:sz w:val="24"/>
          <w:szCs w:val="24"/>
        </w:rPr>
        <w:t xml:space="preserve"> haga entrega</w:t>
      </w:r>
      <w:r w:rsidR="00FA7533">
        <w:rPr>
          <w:rFonts w:ascii="Palatino Linotype" w:hAnsi="Palatino Linotype" w:cs="Arial"/>
          <w:sz w:val="24"/>
          <w:szCs w:val="24"/>
        </w:rPr>
        <w:t xml:space="preserve"> </w:t>
      </w:r>
      <w:r w:rsidR="00FA7533" w:rsidRPr="005B21C7">
        <w:rPr>
          <w:rFonts w:ascii="Palatino Linotype" w:hAnsi="Palatino Linotype" w:cs="Arial"/>
          <w:sz w:val="24"/>
          <w:szCs w:val="24"/>
        </w:rPr>
        <w:t>al Recurrente</w:t>
      </w:r>
      <w:r w:rsidR="00FA7533">
        <w:rPr>
          <w:rFonts w:ascii="Palatino Linotype" w:hAnsi="Palatino Linotype" w:cs="Arial"/>
          <w:sz w:val="24"/>
          <w:szCs w:val="24"/>
        </w:rPr>
        <w:t>, en versión pública en caso de ser procedente</w:t>
      </w:r>
      <w:r w:rsidR="001E1A75" w:rsidRPr="005B21C7">
        <w:rPr>
          <w:rFonts w:ascii="Palatino Linotype" w:hAnsi="Palatino Linotype" w:cs="Arial"/>
          <w:sz w:val="24"/>
          <w:szCs w:val="24"/>
        </w:rPr>
        <w:t xml:space="preserve"> </w:t>
      </w:r>
      <w:r w:rsidR="00FA7533">
        <w:rPr>
          <w:rFonts w:ascii="Palatino Linotype" w:hAnsi="Palatino Linotype" w:cs="Arial"/>
          <w:sz w:val="24"/>
          <w:szCs w:val="24"/>
        </w:rPr>
        <w:t xml:space="preserve">y </w:t>
      </w:r>
      <w:r w:rsidR="001E1A75" w:rsidRPr="005B21C7">
        <w:rPr>
          <w:rFonts w:ascii="Palatino Linotype" w:hAnsi="Palatino Linotype" w:cs="Arial"/>
          <w:sz w:val="24"/>
          <w:szCs w:val="24"/>
        </w:rPr>
        <w:t>a través del SAIMEX,</w:t>
      </w:r>
      <w:r w:rsidR="005A7271">
        <w:rPr>
          <w:rFonts w:ascii="Palatino Linotype" w:hAnsi="Palatino Linotype" w:cs="Arial"/>
          <w:sz w:val="24"/>
          <w:szCs w:val="24"/>
        </w:rPr>
        <w:t xml:space="preserve"> </w:t>
      </w:r>
      <w:r w:rsidR="001E1A75">
        <w:rPr>
          <w:rFonts w:ascii="Palatino Linotype" w:hAnsi="Palatino Linotype" w:cs="Arial"/>
          <w:sz w:val="24"/>
          <w:szCs w:val="24"/>
        </w:rPr>
        <w:t>de lo siguiente</w:t>
      </w:r>
      <w:r w:rsidR="00C34442">
        <w:rPr>
          <w:rFonts w:ascii="Palatino Linotype" w:hAnsi="Palatino Linotype" w:cs="Arial"/>
          <w:sz w:val="24"/>
          <w:szCs w:val="24"/>
        </w:rPr>
        <w:t xml:space="preserve">: </w:t>
      </w:r>
    </w:p>
    <w:p w14:paraId="4A959721" w14:textId="77777777" w:rsidR="00C34442" w:rsidRPr="00C34442" w:rsidRDefault="00C34442" w:rsidP="005A7271">
      <w:pPr>
        <w:spacing w:after="0" w:line="360" w:lineRule="auto"/>
        <w:jc w:val="both"/>
        <w:rPr>
          <w:rFonts w:ascii="Palatino Linotype" w:hAnsi="Palatino Linotype" w:cs="Arial"/>
          <w:sz w:val="18"/>
          <w:szCs w:val="24"/>
        </w:rPr>
      </w:pPr>
    </w:p>
    <w:p w14:paraId="64940FDA" w14:textId="54437657" w:rsidR="007A6BDB" w:rsidRPr="00F16BC1" w:rsidRDefault="007A6BDB" w:rsidP="00FA7533">
      <w:pPr>
        <w:pStyle w:val="Prrafodelista"/>
        <w:numPr>
          <w:ilvl w:val="0"/>
          <w:numId w:val="16"/>
        </w:numPr>
        <w:spacing w:line="360" w:lineRule="auto"/>
        <w:ind w:right="848"/>
        <w:jc w:val="both"/>
        <w:rPr>
          <w:rFonts w:ascii="Palatino Linotype" w:hAnsi="Palatino Linotype"/>
          <w:i/>
          <w:sz w:val="22"/>
          <w:szCs w:val="22"/>
        </w:rPr>
      </w:pPr>
      <w:r w:rsidRPr="00F16BC1">
        <w:rPr>
          <w:rFonts w:ascii="Palatino Linotype" w:hAnsi="Palatino Linotype"/>
          <w:i/>
          <w:sz w:val="22"/>
          <w:szCs w:val="22"/>
        </w:rPr>
        <w:t>Las metas, objetivos e indicadores de las áreas: Secretaria Técnica, Secretaria del Ayuntamiento, Sindicatura Municipal y Presidencia Municipal de conformidad con los programas de trabajo del ejercicio 2019.</w:t>
      </w:r>
    </w:p>
    <w:p w14:paraId="448DA5B8" w14:textId="77777777" w:rsidR="007A6BDB" w:rsidRPr="00F16BC1" w:rsidRDefault="007A6BDB" w:rsidP="00F16BC1">
      <w:pPr>
        <w:spacing w:line="360" w:lineRule="auto"/>
        <w:ind w:right="848"/>
        <w:jc w:val="both"/>
        <w:rPr>
          <w:rFonts w:ascii="Palatino Linotype" w:hAnsi="Palatino Linotype" w:cs="Arial"/>
          <w:i/>
        </w:rPr>
      </w:pPr>
    </w:p>
    <w:p w14:paraId="6D3D9106" w14:textId="467DB6A9" w:rsidR="00D117F9" w:rsidRPr="004209CE" w:rsidRDefault="003C71F0" w:rsidP="00D117F9">
      <w:pPr>
        <w:spacing w:after="0" w:line="360" w:lineRule="auto"/>
        <w:jc w:val="both"/>
        <w:rPr>
          <w:rFonts w:ascii="Palatino Linotype" w:eastAsia="Times New Roman" w:hAnsi="Palatino Linotype" w:cs="Arial"/>
          <w:sz w:val="24"/>
          <w:szCs w:val="24"/>
        </w:rPr>
      </w:pPr>
      <w:r>
        <w:rPr>
          <w:rFonts w:ascii="Palatino Linotype" w:eastAsia="Times New Roman" w:hAnsi="Palatino Linotype" w:cs="Arial"/>
          <w:b/>
          <w:bCs/>
          <w:sz w:val="28"/>
        </w:rPr>
        <w:t>TERCER</w:t>
      </w:r>
      <w:r w:rsidR="00D117F9">
        <w:rPr>
          <w:rFonts w:ascii="Palatino Linotype" w:eastAsia="Times New Roman" w:hAnsi="Palatino Linotype" w:cs="Arial"/>
          <w:b/>
          <w:bCs/>
          <w:sz w:val="28"/>
        </w:rPr>
        <w:t>O</w:t>
      </w:r>
      <w:r w:rsidR="00D117F9">
        <w:rPr>
          <w:rFonts w:ascii="Palatino Linotype" w:eastAsia="Times New Roman" w:hAnsi="Palatino Linotype" w:cs="Arial"/>
          <w:b/>
          <w:bCs/>
        </w:rPr>
        <w:t xml:space="preserve">. </w:t>
      </w:r>
      <w:r w:rsidR="00D117F9" w:rsidRPr="00970C1B">
        <w:rPr>
          <w:rFonts w:ascii="Palatino Linotype" w:eastAsia="Times New Roman" w:hAnsi="Palatino Linotype" w:cs="Arial"/>
          <w:bCs/>
          <w:sz w:val="24"/>
          <w:szCs w:val="24"/>
        </w:rPr>
        <w:t xml:space="preserve">Notifíquese </w:t>
      </w:r>
      <w:r w:rsidR="00D117F9">
        <w:rPr>
          <w:rFonts w:ascii="Palatino Linotype" w:eastAsia="Times New Roman" w:hAnsi="Palatino Linotype" w:cs="Arial"/>
          <w:bCs/>
          <w:sz w:val="24"/>
          <w:szCs w:val="24"/>
        </w:rPr>
        <w:t>la presente resolución vía SAIMEX,</w:t>
      </w:r>
      <w:r w:rsidR="00D117F9" w:rsidRPr="004209CE">
        <w:rPr>
          <w:rFonts w:ascii="Palatino Linotype" w:eastAsia="Times New Roman" w:hAnsi="Palatino Linotype" w:cs="Arial"/>
          <w:sz w:val="24"/>
          <w:szCs w:val="24"/>
        </w:rPr>
        <w:t xml:space="preserve"> </w:t>
      </w:r>
      <w:r w:rsidR="00D117F9" w:rsidRPr="004209CE">
        <w:rPr>
          <w:rFonts w:ascii="Palatino Linotype" w:eastAsia="Times New Roman" w:hAnsi="Palatino Linotype" w:cs="Arial"/>
          <w:bCs/>
          <w:sz w:val="24"/>
          <w:szCs w:val="24"/>
        </w:rPr>
        <w:t>al Titular de la Unidad de Transparencia del</w:t>
      </w:r>
      <w:r w:rsidR="00D117F9" w:rsidRPr="004209CE">
        <w:rPr>
          <w:rFonts w:ascii="Palatino Linotype" w:eastAsia="Times New Roman" w:hAnsi="Palatino Linotype" w:cs="Arial"/>
          <w:b/>
          <w:bCs/>
          <w:sz w:val="24"/>
          <w:szCs w:val="24"/>
        </w:rPr>
        <w:t> </w:t>
      </w:r>
      <w:r w:rsidR="00D117F9" w:rsidRPr="004209CE">
        <w:rPr>
          <w:rFonts w:ascii="Palatino Linotype" w:eastAsia="Times New Roman" w:hAnsi="Palatino Linotype" w:cs="Arial"/>
          <w:bCs/>
          <w:sz w:val="24"/>
          <w:szCs w:val="24"/>
        </w:rPr>
        <w:t>Sujeto Obligado, para que en los términos previstos en los artículos 186, último párrafo y 189 párrafo segundo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resolución</w:t>
      </w:r>
      <w:r w:rsidR="00D117F9" w:rsidRPr="004209CE">
        <w:rPr>
          <w:rFonts w:ascii="Palatino Linotype" w:eastAsia="Times New Roman" w:hAnsi="Palatino Linotype" w:cs="Arial"/>
          <w:sz w:val="24"/>
          <w:szCs w:val="24"/>
        </w:rPr>
        <w:t xml:space="preserve"> tal y como lo disponen los artículos 198 y 199 de la citada ley. </w:t>
      </w:r>
    </w:p>
    <w:p w14:paraId="6DF19554" w14:textId="77777777" w:rsidR="00D117F9" w:rsidRDefault="00D117F9" w:rsidP="00D117F9">
      <w:pPr>
        <w:spacing w:after="0" w:line="360" w:lineRule="auto"/>
        <w:jc w:val="both"/>
        <w:rPr>
          <w:rFonts w:ascii="Palatino Linotype" w:eastAsia="Times New Roman" w:hAnsi="Palatino Linotype" w:cs="Arial"/>
        </w:rPr>
      </w:pPr>
    </w:p>
    <w:p w14:paraId="67FAA4FC" w14:textId="35E32CDC" w:rsidR="00D117F9" w:rsidRDefault="003C71F0" w:rsidP="00D117F9">
      <w:pPr>
        <w:spacing w:after="0" w:line="360" w:lineRule="auto"/>
        <w:jc w:val="both"/>
        <w:rPr>
          <w:rFonts w:ascii="Palatino Linotype" w:hAnsi="Palatino Linotype" w:cs="Arial"/>
          <w:bCs/>
          <w:sz w:val="24"/>
          <w:szCs w:val="24"/>
        </w:rPr>
      </w:pPr>
      <w:r>
        <w:rPr>
          <w:rFonts w:ascii="Palatino Linotype" w:eastAsia="Times New Roman" w:hAnsi="Palatino Linotype" w:cs="Arial"/>
          <w:b/>
          <w:sz w:val="28"/>
        </w:rPr>
        <w:t>CUART</w:t>
      </w:r>
      <w:r w:rsidR="00D117F9">
        <w:rPr>
          <w:rFonts w:ascii="Palatino Linotype" w:eastAsia="Times New Roman" w:hAnsi="Palatino Linotype" w:cs="Arial"/>
          <w:b/>
          <w:sz w:val="28"/>
        </w:rPr>
        <w:t>O</w:t>
      </w:r>
      <w:r w:rsidR="00D117F9">
        <w:rPr>
          <w:rFonts w:ascii="Palatino Linotype" w:eastAsia="Times New Roman" w:hAnsi="Palatino Linotype" w:cs="Arial"/>
          <w:b/>
        </w:rPr>
        <w:t xml:space="preserve">. </w:t>
      </w:r>
      <w:r w:rsidR="00D117F9" w:rsidRPr="00A52A6A">
        <w:rPr>
          <w:rFonts w:ascii="Palatino Linotype" w:hAnsi="Palatino Linotype" w:cs="Arial"/>
          <w:sz w:val="24"/>
          <w:szCs w:val="24"/>
        </w:rPr>
        <w:t>Notifíquese</w:t>
      </w:r>
      <w:r w:rsidR="00D117F9" w:rsidRPr="004209CE">
        <w:rPr>
          <w:rFonts w:ascii="Palatino Linotype" w:hAnsi="Palatino Linotype" w:cs="Arial"/>
          <w:sz w:val="24"/>
          <w:szCs w:val="24"/>
        </w:rPr>
        <w:t xml:space="preserve"> </w:t>
      </w:r>
      <w:r w:rsidR="00D117F9" w:rsidRPr="00FD4336">
        <w:rPr>
          <w:rFonts w:ascii="Palatino Linotype" w:hAnsi="Palatino Linotype" w:cs="Arial"/>
          <w:bCs/>
          <w:sz w:val="24"/>
          <w:szCs w:val="24"/>
        </w:rPr>
        <w:t>al Recurrente</w:t>
      </w:r>
      <w:r w:rsidR="00D117F9" w:rsidRPr="004209CE">
        <w:rPr>
          <w:rFonts w:ascii="Palatino Linotype" w:hAnsi="Palatino Linotype" w:cs="Arial"/>
          <w:sz w:val="24"/>
          <w:szCs w:val="24"/>
        </w:rPr>
        <w:t xml:space="preserve"> </w:t>
      </w:r>
      <w:r w:rsidR="00D117F9" w:rsidRPr="004209CE">
        <w:rPr>
          <w:rFonts w:ascii="Palatino Linotype" w:hAnsi="Palatino Linotype" w:cs="Arial"/>
          <w:bCs/>
          <w:sz w:val="24"/>
          <w:szCs w:val="24"/>
        </w:rPr>
        <w:t>la presente resolución</w:t>
      </w:r>
      <w:r w:rsidR="00D117F9">
        <w:rPr>
          <w:rFonts w:ascii="Palatino Linotype" w:hAnsi="Palatino Linotype" w:cs="Arial"/>
          <w:bCs/>
          <w:sz w:val="24"/>
          <w:szCs w:val="24"/>
        </w:rPr>
        <w:t xml:space="preserve"> vía SAIMEX</w:t>
      </w:r>
      <w:r w:rsidR="00D117F9" w:rsidRPr="004209CE">
        <w:rPr>
          <w:rFonts w:ascii="Palatino Linotype" w:hAnsi="Palatino Linotype" w:cs="Arial"/>
          <w:bCs/>
          <w:sz w:val="24"/>
          <w:szCs w:val="24"/>
        </w:rPr>
        <w:t>; y hágase de su conocimiento, que podrá impugnarla vía Juicio de Amparo en los términos de las leyes aplicables, de conformidad con lo establecido en el artículo 196 de la Ley de Transparencia y Acceso a la Información Pública del Estado de México y Municipios.</w:t>
      </w:r>
    </w:p>
    <w:p w14:paraId="673CCDFC" w14:textId="77777777" w:rsidR="003C71F0" w:rsidRDefault="003C71F0" w:rsidP="00AD2A55">
      <w:pPr>
        <w:spacing w:after="0" w:line="360" w:lineRule="auto"/>
        <w:jc w:val="both"/>
        <w:rPr>
          <w:rFonts w:ascii="Palatino Linotype" w:hAnsi="Palatino Linotype" w:cs="Arial"/>
          <w:sz w:val="24"/>
          <w:szCs w:val="24"/>
        </w:rPr>
      </w:pPr>
    </w:p>
    <w:p w14:paraId="3B8C7E4F" w14:textId="3DF1C8F0" w:rsidR="00AD1604" w:rsidRDefault="00BF3214" w:rsidP="00AD2A55">
      <w:pPr>
        <w:spacing w:after="0" w:line="360" w:lineRule="auto"/>
        <w:jc w:val="both"/>
        <w:rPr>
          <w:rFonts w:ascii="Palatino Linotype" w:hAnsi="Palatino Linotype" w:cs="Arial"/>
          <w:sz w:val="24"/>
          <w:szCs w:val="24"/>
        </w:rPr>
      </w:pPr>
      <w:r w:rsidRPr="00AD2A55">
        <w:rPr>
          <w:rFonts w:ascii="Palatino Linotype" w:hAnsi="Palatino Linotype" w:cs="Arial"/>
          <w:sz w:val="24"/>
          <w:szCs w:val="24"/>
        </w:rPr>
        <w:t>ASÍ LO RESUELVE, POR UNANIMIDAD DE VOTOS</w:t>
      </w:r>
      <w:r w:rsidR="00D701CA">
        <w:rPr>
          <w:rFonts w:ascii="Palatino Linotype" w:hAnsi="Palatino Linotype" w:cs="Arial"/>
          <w:sz w:val="24"/>
          <w:szCs w:val="24"/>
        </w:rPr>
        <w:t xml:space="preserve">, </w:t>
      </w:r>
      <w:r w:rsidRPr="00AD2A55">
        <w:rPr>
          <w:rFonts w:ascii="Palatino Linotype" w:hAnsi="Palatino Linotype" w:cs="Arial"/>
          <w:sz w:val="24"/>
          <w:szCs w:val="24"/>
        </w:rPr>
        <w:t>EL PLENO DEL</w:t>
      </w:r>
      <w:r w:rsidRPr="00AD2A55">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AD2A55">
        <w:rPr>
          <w:rFonts w:ascii="Palatino Linotype" w:hAnsi="Palatino Linotype" w:cs="Arial"/>
          <w:sz w:val="24"/>
          <w:szCs w:val="24"/>
        </w:rPr>
        <w:t>, CONFORMADO POR LOS COMISIONADOS</w:t>
      </w:r>
      <w:r w:rsidR="00F7698D" w:rsidRPr="00AD2A55">
        <w:rPr>
          <w:rFonts w:ascii="Palatino Linotype" w:hAnsi="Palatino Linotype" w:cs="Arial"/>
          <w:sz w:val="24"/>
          <w:szCs w:val="24"/>
        </w:rPr>
        <w:t xml:space="preserve"> ZULEMA MARTÍNEZ SÁNCHEZ</w:t>
      </w:r>
      <w:r w:rsidRPr="00AD2A55">
        <w:rPr>
          <w:rFonts w:ascii="Palatino Linotype" w:hAnsi="Palatino Linotype" w:cs="Arial"/>
          <w:sz w:val="24"/>
          <w:szCs w:val="24"/>
        </w:rPr>
        <w:t>, EVA ABAID YAPUR,</w:t>
      </w:r>
      <w:r w:rsidR="001B7FEC">
        <w:rPr>
          <w:rFonts w:ascii="Palatino Linotype" w:hAnsi="Palatino Linotype" w:cs="Arial"/>
          <w:sz w:val="24"/>
          <w:szCs w:val="24"/>
        </w:rPr>
        <w:t xml:space="preserve"> </w:t>
      </w:r>
      <w:r w:rsidR="004D2DA2">
        <w:rPr>
          <w:rFonts w:ascii="Palatino Linotype" w:hAnsi="Palatino Linotype" w:cs="Arial"/>
          <w:sz w:val="24"/>
          <w:szCs w:val="24"/>
        </w:rPr>
        <w:t>JOSÉ GUADALUPE LUNA HERNÁNDEZ</w:t>
      </w:r>
      <w:r w:rsidR="000432A3">
        <w:rPr>
          <w:rFonts w:ascii="Palatino Linotype" w:hAnsi="Palatino Linotype" w:cs="Arial"/>
          <w:sz w:val="24"/>
          <w:szCs w:val="24"/>
        </w:rPr>
        <w:t xml:space="preserve">, </w:t>
      </w:r>
      <w:r w:rsidRPr="00AD2A55">
        <w:rPr>
          <w:rFonts w:ascii="Palatino Linotype" w:hAnsi="Palatino Linotype" w:cs="Arial"/>
          <w:sz w:val="24"/>
          <w:szCs w:val="24"/>
        </w:rPr>
        <w:t>JAVIER MARTÍNEZ CRUZ</w:t>
      </w:r>
      <w:r w:rsidR="00F93326">
        <w:rPr>
          <w:rFonts w:ascii="Palatino Linotype" w:hAnsi="Palatino Linotype" w:cs="Arial"/>
          <w:sz w:val="24"/>
          <w:szCs w:val="24"/>
        </w:rPr>
        <w:t xml:space="preserve">, EMITIENDO VOTO PARTICULAR EN LOS RECURSOS DE REVISIÓN: </w:t>
      </w:r>
      <w:r w:rsidR="00F93326" w:rsidRPr="00F93326">
        <w:rPr>
          <w:rFonts w:ascii="Palatino Linotype" w:hAnsi="Palatino Linotype"/>
          <w:sz w:val="24"/>
          <w:szCs w:val="24"/>
        </w:rPr>
        <w:t>02280/INFOEM/IP/RR/2020, 02281/INFOEM/IP/RR/2020, 02282/INFOEM/IP/RR/2020</w:t>
      </w:r>
      <w:r w:rsidR="000432A3">
        <w:rPr>
          <w:rFonts w:ascii="Palatino Linotype" w:hAnsi="Palatino Linotype" w:cs="Arial"/>
          <w:sz w:val="24"/>
          <w:szCs w:val="24"/>
        </w:rPr>
        <w:t xml:space="preserve"> Y LUIS GUSTAVO PARRA NORIEGA,</w:t>
      </w:r>
      <w:r w:rsidR="001B7FEC">
        <w:rPr>
          <w:rFonts w:ascii="Palatino Linotype" w:hAnsi="Palatino Linotype" w:cs="Arial"/>
          <w:sz w:val="24"/>
          <w:szCs w:val="24"/>
        </w:rPr>
        <w:t xml:space="preserve"> </w:t>
      </w:r>
      <w:r w:rsidRPr="00AD2A55">
        <w:rPr>
          <w:rFonts w:ascii="Palatino Linotype" w:hAnsi="Palatino Linotype" w:cs="Arial"/>
          <w:sz w:val="24"/>
          <w:szCs w:val="24"/>
        </w:rPr>
        <w:t>EN LA</w:t>
      </w:r>
      <w:r w:rsidR="00F652B2" w:rsidRPr="00AD2A55">
        <w:rPr>
          <w:rFonts w:ascii="Palatino Linotype" w:hAnsi="Palatino Linotype" w:cs="Arial"/>
          <w:sz w:val="24"/>
          <w:szCs w:val="24"/>
        </w:rPr>
        <w:t xml:space="preserve"> </w:t>
      </w:r>
      <w:r w:rsidR="00F93326">
        <w:rPr>
          <w:rFonts w:ascii="Palatino Linotype" w:hAnsi="Palatino Linotype" w:cs="Arial"/>
          <w:sz w:val="24"/>
          <w:szCs w:val="24"/>
        </w:rPr>
        <w:t>VIGÉSIMA PRIMERA</w:t>
      </w:r>
      <w:r w:rsidR="00F652B2">
        <w:rPr>
          <w:rFonts w:ascii="Palatino Linotype" w:hAnsi="Palatino Linotype" w:cs="Arial"/>
          <w:sz w:val="24"/>
          <w:szCs w:val="24"/>
        </w:rPr>
        <w:t xml:space="preserve"> </w:t>
      </w:r>
      <w:r w:rsidR="001B7FEC">
        <w:rPr>
          <w:rFonts w:ascii="Palatino Linotype" w:hAnsi="Palatino Linotype" w:cs="Arial"/>
          <w:sz w:val="24"/>
          <w:szCs w:val="24"/>
        </w:rPr>
        <w:t>SESIÓN</w:t>
      </w:r>
      <w:r w:rsidR="003F6183" w:rsidRPr="00AD2A55">
        <w:rPr>
          <w:rFonts w:ascii="Palatino Linotype" w:hAnsi="Palatino Linotype" w:cs="Arial"/>
          <w:sz w:val="24"/>
          <w:szCs w:val="24"/>
        </w:rPr>
        <w:t xml:space="preserve"> ORDINARIA CELEBRADA EL</w:t>
      </w:r>
      <w:r w:rsidR="00C9571E">
        <w:rPr>
          <w:rFonts w:ascii="Palatino Linotype" w:hAnsi="Palatino Linotype" w:cs="Arial"/>
          <w:sz w:val="24"/>
          <w:szCs w:val="24"/>
        </w:rPr>
        <w:t xml:space="preserve"> </w:t>
      </w:r>
      <w:r w:rsidR="00F93326">
        <w:rPr>
          <w:rFonts w:ascii="Palatino Linotype" w:hAnsi="Palatino Linotype" w:cs="Arial"/>
          <w:sz w:val="24"/>
          <w:szCs w:val="24"/>
        </w:rPr>
        <w:t>SIETE DE OCTUBRE</w:t>
      </w:r>
      <w:r w:rsidR="00FC721E">
        <w:rPr>
          <w:rFonts w:ascii="Palatino Linotype" w:hAnsi="Palatino Linotype" w:cs="Arial"/>
          <w:sz w:val="24"/>
          <w:szCs w:val="24"/>
        </w:rPr>
        <w:t xml:space="preserve"> </w:t>
      </w:r>
      <w:r w:rsidR="00F556CF">
        <w:rPr>
          <w:rFonts w:ascii="Palatino Linotype" w:hAnsi="Palatino Linotype" w:cs="Arial"/>
          <w:sz w:val="24"/>
          <w:szCs w:val="24"/>
        </w:rPr>
        <w:t>D</w:t>
      </w:r>
      <w:r w:rsidR="00F652B2">
        <w:rPr>
          <w:rFonts w:ascii="Palatino Linotype" w:hAnsi="Palatino Linotype" w:cs="Arial"/>
          <w:sz w:val="24"/>
          <w:szCs w:val="24"/>
        </w:rPr>
        <w:t xml:space="preserve">E DOS MIL </w:t>
      </w:r>
      <w:r w:rsidR="00CF3179">
        <w:rPr>
          <w:rFonts w:ascii="Palatino Linotype" w:hAnsi="Palatino Linotype" w:cs="Arial"/>
          <w:sz w:val="24"/>
          <w:szCs w:val="24"/>
        </w:rPr>
        <w:t>VEINTE</w:t>
      </w:r>
      <w:r w:rsidRPr="00AD2A55">
        <w:rPr>
          <w:rFonts w:ascii="Palatino Linotype" w:hAnsi="Palatino Linotype" w:cs="Arial"/>
          <w:sz w:val="24"/>
          <w:szCs w:val="24"/>
        </w:rPr>
        <w:t xml:space="preserve">, ANTE </w:t>
      </w:r>
      <w:r w:rsidR="002058B0">
        <w:rPr>
          <w:rFonts w:ascii="Palatino Linotype" w:hAnsi="Palatino Linotype" w:cs="Arial"/>
          <w:sz w:val="24"/>
          <w:szCs w:val="24"/>
        </w:rPr>
        <w:t>E</w:t>
      </w:r>
      <w:r w:rsidRPr="00AD2A55">
        <w:rPr>
          <w:rFonts w:ascii="Palatino Linotype" w:hAnsi="Palatino Linotype" w:cs="Arial"/>
          <w:sz w:val="24"/>
          <w:szCs w:val="24"/>
        </w:rPr>
        <w:t>L SECRETARI</w:t>
      </w:r>
      <w:r w:rsidR="002058B0">
        <w:rPr>
          <w:rFonts w:ascii="Palatino Linotype" w:hAnsi="Palatino Linotype" w:cs="Arial"/>
          <w:sz w:val="24"/>
          <w:szCs w:val="24"/>
        </w:rPr>
        <w:t>O</w:t>
      </w:r>
      <w:r w:rsidRPr="00AD2A55">
        <w:rPr>
          <w:rFonts w:ascii="Palatino Linotype" w:hAnsi="Palatino Linotype" w:cs="Arial"/>
          <w:sz w:val="24"/>
          <w:szCs w:val="24"/>
        </w:rPr>
        <w:t xml:space="preserve"> TÉCNIC</w:t>
      </w:r>
      <w:r w:rsidR="002058B0">
        <w:rPr>
          <w:rFonts w:ascii="Palatino Linotype" w:hAnsi="Palatino Linotype" w:cs="Arial"/>
          <w:sz w:val="24"/>
          <w:szCs w:val="24"/>
        </w:rPr>
        <w:t>O</w:t>
      </w:r>
      <w:r w:rsidRPr="00AD2A55">
        <w:rPr>
          <w:rFonts w:ascii="Palatino Linotype" w:hAnsi="Palatino Linotype" w:cs="Arial"/>
          <w:sz w:val="24"/>
          <w:szCs w:val="24"/>
        </w:rPr>
        <w:t xml:space="preserve"> DEL PLENO, </w:t>
      </w:r>
      <w:r w:rsidR="002058B0">
        <w:rPr>
          <w:rFonts w:ascii="Palatino Linotype" w:hAnsi="Palatino Linotype" w:cs="Arial"/>
          <w:sz w:val="24"/>
          <w:szCs w:val="24"/>
        </w:rPr>
        <w:t>ALEXIS TAPIA RAMÍREZ</w:t>
      </w:r>
      <w:r w:rsidR="00DA3599">
        <w:rPr>
          <w:rFonts w:ascii="Palatino Linotype" w:hAnsi="Palatino Linotype" w:cs="Arial"/>
          <w:sz w:val="24"/>
          <w:szCs w:val="24"/>
        </w:rPr>
        <w:t xml:space="preserve">. </w:t>
      </w:r>
      <w:r w:rsidR="0024635B">
        <w:rPr>
          <w:rFonts w:ascii="Palatino Linotype" w:hAnsi="Palatino Linotype" w:cs="Arial"/>
          <w:sz w:val="24"/>
          <w:szCs w:val="24"/>
        </w:rPr>
        <w:t>------</w:t>
      </w:r>
      <w:r w:rsidR="00FC721E">
        <w:rPr>
          <w:rFonts w:ascii="Palatino Linotype" w:hAnsi="Palatino Linotype" w:cs="Arial"/>
          <w:sz w:val="24"/>
          <w:szCs w:val="24"/>
        </w:rPr>
        <w:t>-------</w:t>
      </w:r>
      <w:r w:rsidR="00C34442">
        <w:rPr>
          <w:rFonts w:ascii="Palatino Linotype" w:hAnsi="Palatino Linotype" w:cs="Arial"/>
          <w:sz w:val="24"/>
          <w:szCs w:val="24"/>
        </w:rPr>
        <w:t>-----------------------------------------------------------------------------------------------------------------------------------------------------------------------------------------------------------------------------------------------------------------------------------------------------------------------------------------------------------------------------------------------------------------------------------------------------------------------------------------------------------------------------------------------------------------------------------------------------------------------------------------------------------------------------------------------</w:t>
      </w:r>
      <w:r w:rsidR="00F93326">
        <w:rPr>
          <w:rFonts w:ascii="Palatino Linotype" w:hAnsi="Palatino Linotype" w:cs="Arial"/>
          <w:sz w:val="24"/>
          <w:szCs w:val="24"/>
        </w:rPr>
        <w:t>-----------------------------------------------------------------------------------------------------------------------------------------------------------------------------------------------------------------------------------------------------------------------------------------------------------------------------------------------------------------------------------------------------------------------------------------------------------------------------------------------------------------------------------------------------------------------------------------------------------------------------</w:t>
      </w:r>
      <w:r w:rsidR="00C34442">
        <w:rPr>
          <w:rFonts w:ascii="Palatino Linotype" w:hAnsi="Palatino Linotype" w:cs="Arial"/>
          <w:sz w:val="24"/>
          <w:szCs w:val="24"/>
        </w:rPr>
        <w:t>------------------------------------------</w:t>
      </w:r>
    </w:p>
    <w:p w14:paraId="472858E8" w14:textId="77777777" w:rsidR="00D428DB" w:rsidRDefault="00D428DB" w:rsidP="00AD2A55">
      <w:pPr>
        <w:spacing w:after="0" w:line="360" w:lineRule="auto"/>
        <w:jc w:val="both"/>
        <w:rPr>
          <w:rFonts w:ascii="Palatino Linotype" w:hAnsi="Palatino Linotype"/>
          <w:sz w:val="24"/>
          <w:szCs w:val="24"/>
        </w:rPr>
      </w:pPr>
    </w:p>
    <w:p w14:paraId="724C3110" w14:textId="77777777" w:rsidR="00FC721E" w:rsidRDefault="00FC721E" w:rsidP="00AD2A55">
      <w:pPr>
        <w:spacing w:after="0" w:line="360" w:lineRule="auto"/>
        <w:jc w:val="both"/>
        <w:rPr>
          <w:rFonts w:ascii="Palatino Linotype" w:hAnsi="Palatino Linotype"/>
          <w:sz w:val="24"/>
          <w:szCs w:val="24"/>
        </w:rPr>
      </w:pPr>
    </w:p>
    <w:p w14:paraId="19240298" w14:textId="77777777" w:rsidR="00BF3214" w:rsidRPr="00AD2A55" w:rsidRDefault="00BF3214" w:rsidP="00AD2A55">
      <w:pPr>
        <w:spacing w:after="0" w:line="360" w:lineRule="auto"/>
        <w:jc w:val="both"/>
        <w:rPr>
          <w:rFonts w:ascii="Palatino Linotype" w:hAnsi="Palatino Linotype"/>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59264" behindDoc="0" locked="0" layoutInCell="1" allowOverlap="1" wp14:anchorId="104841D3" wp14:editId="3F11FD4A">
                <wp:simplePos x="0" y="0"/>
                <wp:positionH relativeFrom="page">
                  <wp:posOffset>2600325</wp:posOffset>
                </wp:positionH>
                <wp:positionV relativeFrom="paragraph">
                  <wp:posOffset>121920</wp:posOffset>
                </wp:positionV>
                <wp:extent cx="2551430" cy="971550"/>
                <wp:effectExtent l="0" t="0" r="20320" b="19050"/>
                <wp:wrapNone/>
                <wp:docPr id="21" name="Cuadro de texto 21"/>
                <wp:cNvGraphicFramePr/>
                <a:graphic xmlns:a="http://schemas.openxmlformats.org/drawingml/2006/main">
                  <a:graphicData uri="http://schemas.microsoft.com/office/word/2010/wordprocessingShape">
                    <wps:wsp>
                      <wps:cNvSpPr txBox="1"/>
                      <wps:spPr>
                        <a:xfrm>
                          <a:off x="0" y="0"/>
                          <a:ext cx="255143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CCDE2E3"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018612D5" w14:textId="77777777" w:rsidR="00DC7D3F" w:rsidRDefault="00DC7D3F" w:rsidP="000B333F">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F8D2C4E"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5E96549" w14:textId="77777777" w:rsidR="00DC7D3F" w:rsidRPr="00016AF3" w:rsidRDefault="00DC7D3F" w:rsidP="00BF3214">
                            <w:pPr>
                              <w:spacing w:line="240" w:lineRule="auto"/>
                              <w:jc w:val="center"/>
                              <w:rPr>
                                <w:rFonts w:ascii="Palatino Linotype" w:hAnsi="Palatino Linotype"/>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841D3" id="_x0000_t202" coordsize="21600,21600" o:spt="202" path="m,l,21600r21600,l21600,xe">
                <v:stroke joinstyle="miter"/>
                <v:path gradientshapeok="t" o:connecttype="rect"/>
              </v:shapetype>
              <v:shape id="Cuadro de texto 21" o:spid="_x0000_s1026" type="#_x0000_t202" style="position:absolute;left:0;text-align:left;margin-left:204.75pt;margin-top:9.6pt;width:200.9pt;height:7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" fillcolor="white [3201]" strokecolor="white [3212]" strokeweight=".5pt">
                <v:textbox>
                  <w:txbxContent>
                    <w:p w14:paraId="7CCDE2E3"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018612D5" w14:textId="77777777" w:rsidR="00DC7D3F" w:rsidRDefault="00DC7D3F" w:rsidP="000B333F">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F8D2C4E"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5E96549" w14:textId="77777777" w:rsidR="00DC7D3F" w:rsidRPr="00016AF3" w:rsidRDefault="00DC7D3F" w:rsidP="00BF3214">
                      <w:pPr>
                        <w:spacing w:line="240" w:lineRule="auto"/>
                        <w:jc w:val="center"/>
                        <w:rPr>
                          <w:rFonts w:ascii="Palatino Linotype" w:hAnsi="Palatino Linotype"/>
                          <w:b/>
                          <w:sz w:val="24"/>
                          <w:szCs w:val="24"/>
                        </w:rPr>
                      </w:pPr>
                    </w:p>
                  </w:txbxContent>
                </v:textbox>
                <w10:wrap anchorx="page"/>
              </v:shape>
            </w:pict>
          </mc:Fallback>
        </mc:AlternateContent>
      </w:r>
    </w:p>
    <w:p w14:paraId="15843346" w14:textId="77777777" w:rsidR="00BF3214" w:rsidRPr="00AD2A55" w:rsidRDefault="00BF3214" w:rsidP="00AD2A55">
      <w:pPr>
        <w:spacing w:after="0" w:line="360" w:lineRule="auto"/>
        <w:jc w:val="center"/>
        <w:rPr>
          <w:rFonts w:ascii="Palatino Linotype" w:hAnsi="Palatino Linotype"/>
          <w:sz w:val="24"/>
          <w:szCs w:val="24"/>
        </w:rPr>
      </w:pPr>
    </w:p>
    <w:p w14:paraId="0BAFC4CC" w14:textId="77777777" w:rsidR="009400F4" w:rsidRPr="00AD2A55" w:rsidRDefault="009400F4" w:rsidP="00AD2A55">
      <w:pPr>
        <w:spacing w:after="0" w:line="360" w:lineRule="auto"/>
        <w:rPr>
          <w:rFonts w:ascii="Palatino Linotype" w:hAnsi="Palatino Linotype"/>
          <w:b/>
          <w:sz w:val="24"/>
          <w:szCs w:val="24"/>
        </w:rPr>
      </w:pPr>
    </w:p>
    <w:p w14:paraId="12F95F3A" w14:textId="77777777" w:rsidR="004B1036" w:rsidRPr="00D701CA" w:rsidRDefault="004B1036" w:rsidP="00AD2A55">
      <w:pPr>
        <w:spacing w:after="0" w:line="360" w:lineRule="auto"/>
        <w:rPr>
          <w:rFonts w:ascii="Palatino Linotype" w:hAnsi="Palatino Linotype"/>
          <w:b/>
          <w:sz w:val="18"/>
          <w:szCs w:val="24"/>
        </w:rPr>
      </w:pPr>
    </w:p>
    <w:p w14:paraId="70032FB7" w14:textId="77777777" w:rsidR="00FC721E" w:rsidRDefault="00FC721E" w:rsidP="00AD2A55">
      <w:pPr>
        <w:spacing w:after="0" w:line="360" w:lineRule="auto"/>
        <w:rPr>
          <w:rFonts w:ascii="Palatino Linotype" w:hAnsi="Palatino Linotype"/>
          <w:b/>
          <w:sz w:val="24"/>
          <w:szCs w:val="24"/>
        </w:rPr>
      </w:pPr>
    </w:p>
    <w:p w14:paraId="02DB5E72" w14:textId="77777777" w:rsidR="00BF3214" w:rsidRPr="00AD2A55" w:rsidRDefault="00BF3214" w:rsidP="00AD2A55">
      <w:pPr>
        <w:spacing w:after="0" w:line="360" w:lineRule="auto"/>
        <w:rPr>
          <w:rFonts w:ascii="Palatino Linotype" w:hAnsi="Palatino Linotype"/>
          <w:b/>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1312" behindDoc="0" locked="0" layoutInCell="1" allowOverlap="1" wp14:anchorId="302EDE38" wp14:editId="110FD81F">
                <wp:simplePos x="0" y="0"/>
                <wp:positionH relativeFrom="margin">
                  <wp:align>right</wp:align>
                </wp:positionH>
                <wp:positionV relativeFrom="paragraph">
                  <wp:posOffset>11430</wp:posOffset>
                </wp:positionV>
                <wp:extent cx="2543175" cy="895350"/>
                <wp:effectExtent l="0" t="0" r="28575" b="19050"/>
                <wp:wrapNone/>
                <wp:docPr id="35" name="Cuadro de texto 35"/>
                <wp:cNvGraphicFramePr/>
                <a:graphic xmlns:a="http://schemas.openxmlformats.org/drawingml/2006/main">
                  <a:graphicData uri="http://schemas.microsoft.com/office/word/2010/wordprocessingShape">
                    <wps:wsp>
                      <wps:cNvSpPr txBox="1"/>
                      <wps:spPr>
                        <a:xfrm>
                          <a:off x="0" y="0"/>
                          <a:ext cx="2543175" cy="895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5CAC563" w14:textId="77777777" w:rsidR="00DC7D3F" w:rsidRPr="00EF2FC0" w:rsidRDefault="00DC7D3F" w:rsidP="000B333F">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7F03679D" w14:textId="77777777" w:rsidR="00DC7D3F"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40AAED98"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869A7EC" w14:textId="77777777" w:rsidR="00DC7D3F" w:rsidRPr="00797B31" w:rsidRDefault="00DC7D3F" w:rsidP="00BF3214">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EDE38" id="Cuadro de texto 35" o:spid="_x0000_s1027" type="#_x0000_t202" style="position:absolute;margin-left:149.05pt;margin-top:.9pt;width:200.25pt;height:70.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" fillcolor="white [3201]" strokecolor="white [3212]" strokeweight=".5pt">
                <v:textbox>
                  <w:txbxContent>
                    <w:p w14:paraId="75CAC563" w14:textId="77777777" w:rsidR="00DC7D3F" w:rsidRPr="00EF2FC0" w:rsidRDefault="00DC7D3F" w:rsidP="000B333F">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7F03679D" w14:textId="77777777" w:rsidR="00DC7D3F"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40AAED98"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869A7EC" w14:textId="77777777" w:rsidR="00DC7D3F" w:rsidRPr="00797B31" w:rsidRDefault="00DC7D3F" w:rsidP="00BF3214">
                      <w:pPr>
                        <w:spacing w:line="240" w:lineRule="auto"/>
                        <w:jc w:val="center"/>
                        <w:rPr>
                          <w:rFonts w:ascii="Palatino Linotype" w:hAnsi="Palatino Linotype"/>
                          <w:sz w:val="24"/>
                          <w:szCs w:val="24"/>
                        </w:rPr>
                      </w:pPr>
                    </w:p>
                  </w:txbxContent>
                </v:textbox>
                <w10:wrap anchorx="margin"/>
              </v:shape>
            </w:pict>
          </mc:Fallback>
        </mc:AlternateContent>
      </w:r>
      <w:r w:rsidRPr="00AD2A55">
        <w:rPr>
          <w:rFonts w:ascii="Palatino Linotype" w:hAnsi="Palatino Linotype"/>
          <w:noProof/>
          <w:sz w:val="24"/>
          <w:szCs w:val="24"/>
          <w:lang w:eastAsia="es-MX"/>
        </w:rPr>
        <mc:AlternateContent>
          <mc:Choice Requires="wps">
            <w:drawing>
              <wp:anchor distT="0" distB="0" distL="114300" distR="114300" simplePos="0" relativeHeight="251660288" behindDoc="0" locked="0" layoutInCell="1" allowOverlap="1" wp14:anchorId="27E2E592" wp14:editId="468DD061">
                <wp:simplePos x="0" y="0"/>
                <wp:positionH relativeFrom="margin">
                  <wp:align>left</wp:align>
                </wp:positionH>
                <wp:positionV relativeFrom="paragraph">
                  <wp:posOffset>20956</wp:posOffset>
                </wp:positionV>
                <wp:extent cx="1943100" cy="971550"/>
                <wp:effectExtent l="0" t="0" r="19050" b="19050"/>
                <wp:wrapNone/>
                <wp:docPr id="22" name="Cuadro de texto 22"/>
                <wp:cNvGraphicFramePr/>
                <a:graphic xmlns:a="http://schemas.openxmlformats.org/drawingml/2006/main">
                  <a:graphicData uri="http://schemas.microsoft.com/office/word/2010/wordprocessingShape">
                    <wps:wsp>
                      <wps:cNvSpPr txBox="1"/>
                      <wps:spPr>
                        <a:xfrm>
                          <a:off x="0" y="0"/>
                          <a:ext cx="194310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CD59C1C" w14:textId="77777777" w:rsidR="00DC7D3F" w:rsidRPr="00EF2FC0" w:rsidRDefault="00DC7D3F" w:rsidP="000B333F">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14:paraId="39D2C4D3"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65D5A6A5"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5066F988" w14:textId="77777777" w:rsidR="00DC7D3F" w:rsidRDefault="00DC7D3F" w:rsidP="000B333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2E592" id="Cuadro de texto 22" o:spid="_x0000_s1028" type="#_x0000_t202" style="position:absolute;margin-left:0;margin-top:1.65pt;width:153pt;height:76.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" fillcolor="white [3201]" strokecolor="white [3212]" strokeweight=".5pt">
                <v:textbox>
                  <w:txbxContent>
                    <w:p w14:paraId="4CD59C1C" w14:textId="77777777" w:rsidR="00DC7D3F" w:rsidRPr="00EF2FC0" w:rsidRDefault="00DC7D3F" w:rsidP="000B333F">
                      <w:pPr>
                        <w:spacing w:after="0" w:line="240" w:lineRule="auto"/>
                        <w:jc w:val="center"/>
                        <w:rPr>
                          <w:rFonts w:ascii="Palatino Linotype" w:hAnsi="Palatino Linotype"/>
                          <w:b/>
                          <w:sz w:val="24"/>
                          <w:szCs w:val="24"/>
                        </w:rPr>
                      </w:pPr>
                      <w:r w:rsidRPr="00EF2FC0">
                        <w:rPr>
                          <w:rFonts w:ascii="Palatino Linotype" w:hAnsi="Palatino Linotype"/>
                          <w:b/>
                          <w:sz w:val="24"/>
                          <w:szCs w:val="24"/>
                        </w:rPr>
                        <w:t>Eva Abaid Yapur</w:t>
                      </w:r>
                    </w:p>
                    <w:p w14:paraId="39D2C4D3"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65D5A6A5"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5066F988" w14:textId="77777777" w:rsidR="00DC7D3F" w:rsidRDefault="00DC7D3F" w:rsidP="000B333F">
                      <w:pPr>
                        <w:spacing w:after="0" w:line="240" w:lineRule="auto"/>
                        <w:jc w:val="center"/>
                      </w:pPr>
                    </w:p>
                  </w:txbxContent>
                </v:textbox>
                <w10:wrap anchorx="margin"/>
              </v:shape>
            </w:pict>
          </mc:Fallback>
        </mc:AlternateContent>
      </w:r>
    </w:p>
    <w:p w14:paraId="34C2F496" w14:textId="77777777" w:rsidR="00BF3214" w:rsidRPr="00AD2A55" w:rsidRDefault="00BF3214" w:rsidP="00AD2A55">
      <w:pPr>
        <w:spacing w:after="0" w:line="360" w:lineRule="auto"/>
        <w:rPr>
          <w:rFonts w:ascii="Palatino Linotype" w:hAnsi="Palatino Linotype"/>
          <w:b/>
          <w:sz w:val="24"/>
          <w:szCs w:val="24"/>
        </w:rPr>
      </w:pPr>
    </w:p>
    <w:p w14:paraId="362DE8AD" w14:textId="77777777" w:rsidR="00BF3214" w:rsidRPr="00AD2A55" w:rsidRDefault="00BF3214" w:rsidP="00AD2A55">
      <w:pPr>
        <w:spacing w:after="0" w:line="360" w:lineRule="auto"/>
        <w:rPr>
          <w:rFonts w:ascii="Palatino Linotype" w:hAnsi="Palatino Linotype"/>
          <w:b/>
          <w:sz w:val="24"/>
          <w:szCs w:val="24"/>
        </w:rPr>
      </w:pPr>
    </w:p>
    <w:p w14:paraId="3CA44DC3" w14:textId="77777777" w:rsidR="00BF3214" w:rsidRPr="00AD2A55" w:rsidRDefault="00BF3214" w:rsidP="00AD2A55">
      <w:pPr>
        <w:spacing w:after="0" w:line="360" w:lineRule="auto"/>
        <w:rPr>
          <w:rFonts w:ascii="Palatino Linotype" w:hAnsi="Palatino Linotype"/>
          <w:b/>
          <w:sz w:val="24"/>
          <w:szCs w:val="24"/>
        </w:rPr>
      </w:pPr>
    </w:p>
    <w:p w14:paraId="131A993A" w14:textId="210C1E36" w:rsidR="00BF3214" w:rsidRDefault="00BF3214" w:rsidP="00AD2A55">
      <w:pPr>
        <w:spacing w:after="0" w:line="360" w:lineRule="auto"/>
        <w:rPr>
          <w:rFonts w:ascii="Palatino Linotype" w:hAnsi="Palatino Linotype"/>
          <w:b/>
          <w:sz w:val="24"/>
          <w:szCs w:val="24"/>
        </w:rPr>
      </w:pPr>
    </w:p>
    <w:p w14:paraId="454A77E4" w14:textId="77777777" w:rsidR="00FC721E" w:rsidRPr="00AD2A55" w:rsidRDefault="00FC721E" w:rsidP="00AD2A55">
      <w:pPr>
        <w:spacing w:after="0" w:line="360" w:lineRule="auto"/>
        <w:rPr>
          <w:rFonts w:ascii="Palatino Linotype" w:hAnsi="Palatino Linotype"/>
          <w:b/>
          <w:sz w:val="24"/>
          <w:szCs w:val="24"/>
        </w:rPr>
      </w:pPr>
    </w:p>
    <w:p w14:paraId="7E74EE87" w14:textId="68EFC41F" w:rsidR="00BF3214" w:rsidRPr="00AD2A55" w:rsidRDefault="000432A3" w:rsidP="00AD2A55">
      <w:pPr>
        <w:spacing w:after="0" w:line="360" w:lineRule="auto"/>
        <w:rPr>
          <w:rFonts w:ascii="Palatino Linotype" w:hAnsi="Palatino Linotype"/>
          <w:b/>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6432" behindDoc="0" locked="0" layoutInCell="1" allowOverlap="1" wp14:anchorId="1968A87C" wp14:editId="73905AB4">
                <wp:simplePos x="0" y="0"/>
                <wp:positionH relativeFrom="margin">
                  <wp:align>right</wp:align>
                </wp:positionH>
                <wp:positionV relativeFrom="paragraph">
                  <wp:posOffset>5770</wp:posOffset>
                </wp:positionV>
                <wp:extent cx="2133600" cy="914400"/>
                <wp:effectExtent l="0" t="0" r="19050" b="19050"/>
                <wp:wrapNone/>
                <wp:docPr id="5" name="Cuadro de texto 5"/>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D8659D7" w14:textId="278768A9" w:rsidR="00DC7D3F" w:rsidRPr="00EF2FC0" w:rsidRDefault="00DC7D3F" w:rsidP="000B333F">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36317E9F"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3D37AB9"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0317C056" w14:textId="77777777" w:rsidR="00DC7D3F" w:rsidRDefault="00DC7D3F" w:rsidP="000B333F">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8A87C" id="Cuadro de texto 5" o:spid="_x0000_s1029" type="#_x0000_t202" style="position:absolute;margin-left:116.8pt;margin-top:.45pt;width:168pt;height:1in;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" fillcolor="white [3201]" strokecolor="white [3212]" strokeweight=".5pt">
                <v:textbox>
                  <w:txbxContent>
                    <w:p w14:paraId="4D8659D7" w14:textId="278768A9" w:rsidR="00DC7D3F" w:rsidRPr="00EF2FC0" w:rsidRDefault="00DC7D3F" w:rsidP="000B333F">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36317E9F"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3D37AB9"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0317C056" w14:textId="77777777" w:rsidR="00DC7D3F" w:rsidRDefault="00DC7D3F" w:rsidP="000B333F">
                      <w:pPr>
                        <w:spacing w:after="0" w:line="240" w:lineRule="auto"/>
                      </w:pPr>
                    </w:p>
                  </w:txbxContent>
                </v:textbox>
                <w10:wrap anchorx="margin"/>
              </v:shape>
            </w:pict>
          </mc:Fallback>
        </mc:AlternateContent>
      </w:r>
      <w:r w:rsidRPr="00AD2A55">
        <w:rPr>
          <w:rFonts w:ascii="Palatino Linotype" w:hAnsi="Palatino Linotype"/>
          <w:noProof/>
          <w:sz w:val="24"/>
          <w:szCs w:val="24"/>
          <w:lang w:eastAsia="es-MX"/>
        </w:rPr>
        <mc:AlternateContent>
          <mc:Choice Requires="wps">
            <w:drawing>
              <wp:anchor distT="0" distB="0" distL="114300" distR="114300" simplePos="0" relativeHeight="251664384" behindDoc="0" locked="0" layoutInCell="1" allowOverlap="1" wp14:anchorId="5346A494" wp14:editId="33DFA326">
                <wp:simplePos x="0" y="0"/>
                <wp:positionH relativeFrom="margin">
                  <wp:align>left</wp:align>
                </wp:positionH>
                <wp:positionV relativeFrom="paragraph">
                  <wp:posOffset>3810</wp:posOffset>
                </wp:positionV>
                <wp:extent cx="2133600" cy="914400"/>
                <wp:effectExtent l="0" t="0" r="19050" b="19050"/>
                <wp:wrapNone/>
                <wp:docPr id="2" name="Cuadro de texto 2"/>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2EB85BE"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10768B70"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ED0111E"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F2D8609" w14:textId="77777777" w:rsidR="00DC7D3F" w:rsidRDefault="00DC7D3F" w:rsidP="000B333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6A494" id="Cuadro de texto 2" o:spid="_x0000_s1030" type="#_x0000_t202" style="position:absolute;margin-left:0;margin-top:.3pt;width:168pt;height:1in;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" fillcolor="white [3201]" strokecolor="white [3212]" strokeweight=".5pt">
                <v:textbox>
                  <w:txbxContent>
                    <w:p w14:paraId="32EB85BE"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10768B70" w14:textId="77777777" w:rsidR="00DC7D3F" w:rsidRPr="00EF2FC0" w:rsidRDefault="00DC7D3F" w:rsidP="000B333F">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ED0111E" w14:textId="77777777" w:rsidR="00DC7D3F"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F2D8609" w14:textId="77777777" w:rsidR="00DC7D3F" w:rsidRDefault="00DC7D3F" w:rsidP="000B333F">
                      <w:pPr>
                        <w:spacing w:after="0"/>
                      </w:pPr>
                    </w:p>
                  </w:txbxContent>
                </v:textbox>
                <w10:wrap anchorx="margin"/>
              </v:shape>
            </w:pict>
          </mc:Fallback>
        </mc:AlternateContent>
      </w:r>
    </w:p>
    <w:p w14:paraId="66EFB48A" w14:textId="77777777" w:rsidR="00BF3214" w:rsidRPr="00AD2A55" w:rsidRDefault="00BF3214" w:rsidP="00AD2A55">
      <w:pPr>
        <w:spacing w:after="0" w:line="360" w:lineRule="auto"/>
        <w:rPr>
          <w:rFonts w:ascii="Palatino Linotype" w:hAnsi="Palatino Linotype"/>
          <w:b/>
          <w:sz w:val="24"/>
          <w:szCs w:val="24"/>
        </w:rPr>
      </w:pPr>
    </w:p>
    <w:p w14:paraId="14EE09F2" w14:textId="77777777" w:rsidR="00BF3214" w:rsidRPr="00AD2A55" w:rsidRDefault="00BF3214" w:rsidP="00AD2A55">
      <w:pPr>
        <w:spacing w:after="0" w:line="360" w:lineRule="auto"/>
        <w:rPr>
          <w:rFonts w:ascii="Palatino Linotype" w:hAnsi="Palatino Linotype"/>
          <w:sz w:val="24"/>
          <w:szCs w:val="24"/>
        </w:rPr>
      </w:pPr>
    </w:p>
    <w:p w14:paraId="0B004D67" w14:textId="77777777" w:rsidR="00363388" w:rsidRDefault="00363388" w:rsidP="00AD2A55">
      <w:pPr>
        <w:spacing w:after="0" w:line="360" w:lineRule="auto"/>
        <w:rPr>
          <w:rFonts w:ascii="Palatino Linotype" w:hAnsi="Palatino Linotype" w:cs="Arial"/>
          <w:sz w:val="24"/>
          <w:szCs w:val="24"/>
        </w:rPr>
      </w:pPr>
    </w:p>
    <w:p w14:paraId="54E63BC5" w14:textId="77777777" w:rsidR="00FC721E" w:rsidRDefault="00FC721E" w:rsidP="00AD2A55">
      <w:pPr>
        <w:spacing w:after="0" w:line="360" w:lineRule="auto"/>
        <w:rPr>
          <w:rFonts w:ascii="Palatino Linotype" w:hAnsi="Palatino Linotype" w:cs="Arial"/>
          <w:sz w:val="24"/>
          <w:szCs w:val="24"/>
        </w:rPr>
      </w:pPr>
    </w:p>
    <w:p w14:paraId="25A61CA5" w14:textId="77777777" w:rsidR="00BF3214" w:rsidRPr="00AD2A55" w:rsidRDefault="00BF3214" w:rsidP="00AD2A55">
      <w:pPr>
        <w:spacing w:after="0" w:line="360" w:lineRule="auto"/>
        <w:rPr>
          <w:rFonts w:ascii="Palatino Linotype" w:hAnsi="Palatino Linotype" w:cs="Arial"/>
          <w:sz w:val="24"/>
          <w:szCs w:val="24"/>
        </w:rPr>
      </w:pPr>
      <w:r w:rsidRPr="00AD2A55">
        <w:rPr>
          <w:rFonts w:ascii="Palatino Linotype" w:hAnsi="Palatino Linotype"/>
          <w:noProof/>
          <w:sz w:val="24"/>
          <w:szCs w:val="24"/>
          <w:lang w:eastAsia="es-MX"/>
        </w:rPr>
        <mc:AlternateContent>
          <mc:Choice Requires="wps">
            <w:drawing>
              <wp:anchor distT="0" distB="0" distL="114300" distR="114300" simplePos="0" relativeHeight="251662336" behindDoc="0" locked="0" layoutInCell="1" allowOverlap="1" wp14:anchorId="114CA5A5" wp14:editId="0EFBD746">
                <wp:simplePos x="0" y="0"/>
                <wp:positionH relativeFrom="page">
                  <wp:posOffset>2272352</wp:posOffset>
                </wp:positionH>
                <wp:positionV relativeFrom="paragraph">
                  <wp:posOffset>106226</wp:posOffset>
                </wp:positionV>
                <wp:extent cx="3152775" cy="784746"/>
                <wp:effectExtent l="0" t="0" r="28575" b="15875"/>
                <wp:wrapNone/>
                <wp:docPr id="24" name="Cuadro de texto 24"/>
                <wp:cNvGraphicFramePr/>
                <a:graphic xmlns:a="http://schemas.openxmlformats.org/drawingml/2006/main">
                  <a:graphicData uri="http://schemas.microsoft.com/office/word/2010/wordprocessingShape">
                    <wps:wsp>
                      <wps:cNvSpPr txBox="1"/>
                      <wps:spPr>
                        <a:xfrm>
                          <a:off x="0" y="0"/>
                          <a:ext cx="3152775" cy="78474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6BBEFA" w14:textId="276C7DF4" w:rsidR="00DC7D3F" w:rsidRPr="007F6133"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068A80D9" w14:textId="6F84D55A" w:rsidR="00DC7D3F" w:rsidRDefault="00DC7D3F" w:rsidP="000B333F">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01412AD8" w14:textId="1F8FDB85" w:rsidR="00DC7D3F" w:rsidRPr="00FC721E"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C1552D2" w14:textId="77777777" w:rsidR="00DC7D3F" w:rsidRDefault="00DC7D3F" w:rsidP="00BF3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A5A5" id="Cuadro de texto 24" o:spid="_x0000_s1031" type="#_x0000_t202" style="position:absolute;margin-left:178.95pt;margin-top:8.35pt;width:248.25pt;height:61.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" fillcolor="white [3201]" strokecolor="white [3212]" strokeweight=".5pt">
                <v:textbox>
                  <w:txbxContent>
                    <w:p w14:paraId="7E6BBEFA" w14:textId="276C7DF4" w:rsidR="00DC7D3F" w:rsidRPr="007F6133"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068A80D9" w14:textId="6F84D55A" w:rsidR="00DC7D3F" w:rsidRDefault="00DC7D3F" w:rsidP="000B333F">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01412AD8" w14:textId="1F8FDB85" w:rsidR="00DC7D3F" w:rsidRPr="00FC721E" w:rsidRDefault="00DC7D3F" w:rsidP="000B333F">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C1552D2" w14:textId="77777777" w:rsidR="00DC7D3F" w:rsidRDefault="00DC7D3F" w:rsidP="00BF3214"/>
                  </w:txbxContent>
                </v:textbox>
                <w10:wrap anchorx="page"/>
              </v:shape>
            </w:pict>
          </mc:Fallback>
        </mc:AlternateContent>
      </w:r>
    </w:p>
    <w:p w14:paraId="70A5B091" w14:textId="77777777" w:rsidR="00BF3214" w:rsidRPr="00AD2A55" w:rsidRDefault="00BF3214" w:rsidP="00AD2A55">
      <w:pPr>
        <w:spacing w:after="0" w:line="360" w:lineRule="auto"/>
        <w:jc w:val="both"/>
        <w:rPr>
          <w:rFonts w:ascii="Palatino Linotype" w:hAnsi="Palatino Linotype" w:cs="Arial"/>
          <w:sz w:val="24"/>
          <w:szCs w:val="24"/>
        </w:rPr>
      </w:pPr>
    </w:p>
    <w:p w14:paraId="1F73A795" w14:textId="77777777" w:rsidR="00BF3214" w:rsidRPr="00AD2A55" w:rsidRDefault="00BF3214" w:rsidP="00AD2A55">
      <w:pPr>
        <w:spacing w:after="0" w:line="360" w:lineRule="auto"/>
        <w:jc w:val="both"/>
        <w:rPr>
          <w:rFonts w:ascii="Palatino Linotype" w:hAnsi="Palatino Linotype" w:cs="Arial"/>
          <w:sz w:val="24"/>
          <w:szCs w:val="24"/>
        </w:rPr>
      </w:pPr>
    </w:p>
    <w:p w14:paraId="5B958137" w14:textId="3DF608D1" w:rsidR="00BF3214" w:rsidRPr="00D701CA" w:rsidRDefault="00BF3214" w:rsidP="001570BB">
      <w:pPr>
        <w:spacing w:after="0" w:line="240" w:lineRule="auto"/>
        <w:jc w:val="both"/>
        <w:rPr>
          <w:rFonts w:ascii="Palatino Linotype" w:hAnsi="Palatino Linotype" w:cs="Arial"/>
          <w:sz w:val="20"/>
          <w:szCs w:val="20"/>
        </w:rPr>
      </w:pPr>
      <w:r w:rsidRPr="00D701CA">
        <w:rPr>
          <w:rFonts w:ascii="Palatino Linotype" w:hAnsi="Palatino Linotype" w:cs="Arial"/>
          <w:sz w:val="20"/>
          <w:szCs w:val="20"/>
        </w:rPr>
        <w:t xml:space="preserve">Esta hoja corresponde a la </w:t>
      </w:r>
      <w:r w:rsidRPr="001570BB">
        <w:rPr>
          <w:rFonts w:ascii="Palatino Linotype" w:hAnsi="Palatino Linotype" w:cs="Arial"/>
          <w:sz w:val="20"/>
          <w:szCs w:val="20"/>
        </w:rPr>
        <w:t xml:space="preserve">resolución de </w:t>
      </w:r>
      <w:r w:rsidR="009624B5" w:rsidRPr="001570BB">
        <w:rPr>
          <w:rFonts w:ascii="Palatino Linotype" w:hAnsi="Palatino Linotype" w:cs="Arial"/>
          <w:sz w:val="20"/>
          <w:szCs w:val="20"/>
        </w:rPr>
        <w:t>fecha</w:t>
      </w:r>
      <w:r w:rsidR="00F556CF" w:rsidRPr="001570BB">
        <w:rPr>
          <w:rFonts w:ascii="Palatino Linotype" w:hAnsi="Palatino Linotype" w:cs="Arial"/>
          <w:sz w:val="20"/>
          <w:szCs w:val="20"/>
        </w:rPr>
        <w:t xml:space="preserve"> </w:t>
      </w:r>
      <w:r w:rsidR="00F93326">
        <w:rPr>
          <w:rFonts w:ascii="Palatino Linotype" w:hAnsi="Palatino Linotype" w:cs="Arial"/>
          <w:sz w:val="20"/>
          <w:szCs w:val="20"/>
        </w:rPr>
        <w:t>siete de octubre</w:t>
      </w:r>
      <w:r w:rsidR="00CF3179" w:rsidRPr="001570BB">
        <w:rPr>
          <w:rFonts w:ascii="Palatino Linotype" w:eastAsia="Times New Roman" w:hAnsi="Palatino Linotype" w:cs="Arial"/>
          <w:color w:val="000000"/>
          <w:sz w:val="20"/>
          <w:szCs w:val="20"/>
          <w:lang w:eastAsia="es-MX"/>
        </w:rPr>
        <w:t xml:space="preserve"> </w:t>
      </w:r>
      <w:r w:rsidR="00F652B2" w:rsidRPr="001570BB">
        <w:rPr>
          <w:rFonts w:ascii="Palatino Linotype" w:hAnsi="Palatino Linotype" w:cs="Arial"/>
          <w:sz w:val="20"/>
          <w:szCs w:val="20"/>
        </w:rPr>
        <w:t xml:space="preserve">de dos mil </w:t>
      </w:r>
      <w:r w:rsidR="00916CC5" w:rsidRPr="001570BB">
        <w:rPr>
          <w:rFonts w:ascii="Palatino Linotype" w:hAnsi="Palatino Linotype" w:cs="Arial"/>
          <w:sz w:val="20"/>
          <w:szCs w:val="20"/>
        </w:rPr>
        <w:t>veinte</w:t>
      </w:r>
      <w:r w:rsidRPr="001570BB">
        <w:rPr>
          <w:rFonts w:ascii="Palatino Linotype" w:hAnsi="Palatino Linotype" w:cs="Arial"/>
          <w:sz w:val="20"/>
          <w:szCs w:val="20"/>
        </w:rPr>
        <w:t>,</w:t>
      </w:r>
      <w:r w:rsidRPr="00D701CA">
        <w:rPr>
          <w:rFonts w:ascii="Palatino Linotype" w:hAnsi="Palatino Linotype" w:cs="Arial"/>
          <w:sz w:val="20"/>
          <w:szCs w:val="20"/>
        </w:rPr>
        <w:t xml:space="preserve"> emitida en el recurso de revisión </w:t>
      </w:r>
      <w:r w:rsidR="00357FC7">
        <w:rPr>
          <w:rFonts w:ascii="Palatino Linotype" w:hAnsi="Palatino Linotype" w:cs="Arial"/>
          <w:bCs/>
          <w:sz w:val="20"/>
          <w:szCs w:val="20"/>
          <w:lang w:eastAsia="es-MX"/>
        </w:rPr>
        <w:t>0</w:t>
      </w:r>
      <w:r w:rsidR="003C71F0">
        <w:rPr>
          <w:rFonts w:ascii="Palatino Linotype" w:hAnsi="Palatino Linotype" w:cs="Arial"/>
          <w:bCs/>
          <w:sz w:val="20"/>
          <w:szCs w:val="20"/>
          <w:lang w:eastAsia="es-MX"/>
        </w:rPr>
        <w:t>2280</w:t>
      </w:r>
      <w:r w:rsidR="00BF4C87" w:rsidRPr="00D701CA">
        <w:rPr>
          <w:rFonts w:ascii="Palatino Linotype" w:hAnsi="Palatino Linotype" w:cs="Arial"/>
          <w:bCs/>
          <w:sz w:val="20"/>
          <w:szCs w:val="20"/>
          <w:lang w:eastAsia="es-MX"/>
        </w:rPr>
        <w:t>/</w:t>
      </w:r>
      <w:r w:rsidR="000B2630" w:rsidRPr="00D701CA">
        <w:rPr>
          <w:rFonts w:ascii="Palatino Linotype" w:hAnsi="Palatino Linotype" w:cs="Arial"/>
          <w:bCs/>
          <w:sz w:val="20"/>
          <w:szCs w:val="20"/>
          <w:lang w:eastAsia="es-MX"/>
        </w:rPr>
        <w:t>INFOEM/IP/RR/201</w:t>
      </w:r>
      <w:r w:rsidR="000E5886">
        <w:rPr>
          <w:rFonts w:ascii="Palatino Linotype" w:hAnsi="Palatino Linotype" w:cs="Arial"/>
          <w:bCs/>
          <w:sz w:val="20"/>
          <w:szCs w:val="20"/>
          <w:lang w:eastAsia="es-MX"/>
        </w:rPr>
        <w:t>9</w:t>
      </w:r>
      <w:r w:rsidR="00CA2638">
        <w:rPr>
          <w:rFonts w:ascii="Palatino Linotype" w:hAnsi="Palatino Linotype" w:cs="Arial"/>
          <w:sz w:val="20"/>
          <w:szCs w:val="20"/>
        </w:rPr>
        <w:t xml:space="preserve"> y acumulado</w:t>
      </w:r>
      <w:r w:rsidR="00CB11AD">
        <w:rPr>
          <w:rFonts w:ascii="Palatino Linotype" w:hAnsi="Palatino Linotype" w:cs="Arial"/>
          <w:sz w:val="20"/>
          <w:szCs w:val="20"/>
        </w:rPr>
        <w:t>s</w:t>
      </w:r>
      <w:r w:rsidR="00916CC5">
        <w:rPr>
          <w:rFonts w:ascii="Palatino Linotype" w:hAnsi="Palatino Linotype" w:cs="Arial"/>
          <w:sz w:val="20"/>
          <w:szCs w:val="20"/>
        </w:rPr>
        <w:t>.</w:t>
      </w:r>
    </w:p>
    <w:p w14:paraId="118AFAF7" w14:textId="77777777" w:rsidR="00C70171" w:rsidRPr="00D701CA" w:rsidRDefault="00C75EA5" w:rsidP="00AD2A55">
      <w:pPr>
        <w:spacing w:after="0" w:line="240" w:lineRule="auto"/>
        <w:rPr>
          <w:rFonts w:ascii="Palatino Linotype" w:hAnsi="Palatino Linotype"/>
          <w:sz w:val="20"/>
          <w:szCs w:val="20"/>
        </w:rPr>
      </w:pPr>
      <w:r w:rsidRPr="00D701CA">
        <w:rPr>
          <w:rFonts w:ascii="Palatino Linotype" w:hAnsi="Palatino Linotype"/>
          <w:sz w:val="20"/>
          <w:szCs w:val="20"/>
        </w:rPr>
        <w:t>OSAM/</w:t>
      </w:r>
      <w:r w:rsidR="0078631E" w:rsidRPr="00D701CA">
        <w:rPr>
          <w:rFonts w:ascii="Palatino Linotype" w:hAnsi="Palatino Linotype"/>
          <w:sz w:val="20"/>
          <w:szCs w:val="20"/>
        </w:rPr>
        <w:t>MOC</w:t>
      </w:r>
    </w:p>
    <w:sectPr w:rsidR="00C70171" w:rsidRPr="00D701CA" w:rsidSect="00B76A90">
      <w:headerReference w:type="default" r:id="rId83"/>
      <w:footerReference w:type="default" r:id="rId84"/>
      <w:headerReference w:type="first" r:id="rId85"/>
      <w:footerReference w:type="first" r:id="rId86"/>
      <w:pgSz w:w="12240" w:h="15840"/>
      <w:pgMar w:top="1418" w:right="1469"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B3769C" w14:textId="77777777" w:rsidR="00E1212D" w:rsidRDefault="00E1212D" w:rsidP="00BF3214">
      <w:pPr>
        <w:spacing w:after="0" w:line="240" w:lineRule="auto"/>
      </w:pPr>
      <w:r>
        <w:separator/>
      </w:r>
    </w:p>
  </w:endnote>
  <w:endnote w:type="continuationSeparator" w:id="0">
    <w:p w14:paraId="64B1D95B" w14:textId="77777777" w:rsidR="00E1212D" w:rsidRDefault="00E1212D" w:rsidP="00BF3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14:paraId="6D1D16DB" w14:textId="77777777" w:rsidR="00DC7D3F" w:rsidRPr="002D6DD8" w:rsidRDefault="00DC7D3F"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52AE5">
              <w:rPr>
                <w:rFonts w:ascii="Palatino Linotype" w:hAnsi="Palatino Linotype"/>
                <w:bCs/>
                <w:noProof/>
                <w:sz w:val="20"/>
              </w:rPr>
              <w:t>29</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D52AE5">
              <w:rPr>
                <w:rFonts w:ascii="Palatino Linotype" w:hAnsi="Palatino Linotype"/>
                <w:bCs/>
                <w:noProof/>
                <w:sz w:val="20"/>
              </w:rPr>
              <w:t>29</w:t>
            </w:r>
            <w:r>
              <w:rPr>
                <w:rFonts w:ascii="Palatino Linotype" w:hAnsi="Palatino Linotype"/>
                <w:bCs/>
                <w:noProof/>
                <w:sz w:val="20"/>
              </w:rPr>
              <w:fldChar w:fldCharType="end"/>
            </w:r>
          </w:p>
        </w:sdtContent>
      </w:sdt>
    </w:sdtContent>
  </w:sdt>
  <w:p w14:paraId="1002C619" w14:textId="77777777" w:rsidR="00DC7D3F" w:rsidRDefault="00DC7D3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CCB1E" w14:textId="77777777" w:rsidR="00DC7D3F" w:rsidRPr="000B69FA" w:rsidRDefault="00DC7D3F"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52AE5">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D52AE5">
      <w:rPr>
        <w:rFonts w:ascii="Palatino Linotype" w:hAnsi="Palatino Linotype"/>
        <w:bCs/>
        <w:noProof/>
        <w:sz w:val="20"/>
      </w:rPr>
      <w:t>18</w:t>
    </w:r>
    <w:r>
      <w:rPr>
        <w:rFonts w:ascii="Palatino Linotype" w:hAnsi="Palatino Linotype"/>
        <w:bCs/>
        <w:noProof/>
        <w:sz w:val="20"/>
      </w:rPr>
      <w:fldChar w:fldCharType="end"/>
    </w:r>
  </w:p>
  <w:p w14:paraId="1DC90981" w14:textId="77777777" w:rsidR="00DC7D3F" w:rsidRDefault="00DC7D3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B8DAA7" w14:textId="77777777" w:rsidR="00E1212D" w:rsidRDefault="00E1212D" w:rsidP="00BF3214">
      <w:pPr>
        <w:spacing w:after="0" w:line="240" w:lineRule="auto"/>
      </w:pPr>
      <w:r>
        <w:separator/>
      </w:r>
    </w:p>
  </w:footnote>
  <w:footnote w:type="continuationSeparator" w:id="0">
    <w:p w14:paraId="2ED1351B" w14:textId="77777777" w:rsidR="00E1212D" w:rsidRDefault="00E1212D" w:rsidP="00BF3214">
      <w:pPr>
        <w:spacing w:after="0" w:line="240" w:lineRule="auto"/>
      </w:pPr>
      <w:r>
        <w:continuationSeparator/>
      </w:r>
    </w:p>
  </w:footnote>
  <w:footnote w:id="1">
    <w:p w14:paraId="536E18E1" w14:textId="77777777" w:rsidR="00DC7D3F" w:rsidRPr="00424E47" w:rsidRDefault="00DC7D3F" w:rsidP="00210ED9">
      <w:pPr>
        <w:spacing w:after="0" w:line="240" w:lineRule="auto"/>
        <w:jc w:val="both"/>
        <w:rPr>
          <w:rFonts w:ascii="Palatino Linotype" w:hAnsi="Palatino Linotype"/>
          <w:color w:val="000000"/>
          <w:sz w:val="18"/>
          <w:szCs w:val="18"/>
        </w:rPr>
      </w:pPr>
      <w:r w:rsidRPr="00424E47">
        <w:rPr>
          <w:rStyle w:val="Refdenotaalpie"/>
          <w:rFonts w:ascii="Palatino Linotype" w:hAnsi="Palatino Linotype"/>
          <w:sz w:val="18"/>
          <w:szCs w:val="18"/>
        </w:rPr>
        <w:footnoteRef/>
      </w:r>
      <w:r w:rsidRPr="00424E47">
        <w:rPr>
          <w:rFonts w:ascii="Palatino Linotype" w:hAnsi="Palatino Linotype"/>
          <w:b/>
          <w:sz w:val="18"/>
          <w:szCs w:val="18"/>
        </w:rPr>
        <w:t xml:space="preserve"> Artículo 161</w:t>
      </w:r>
      <w:r w:rsidRPr="00424E47">
        <w:rPr>
          <w:rFonts w:ascii="Palatino Linotype" w:hAnsi="Palatino Linotype"/>
          <w:sz w:val="18"/>
          <w:szCs w:val="18"/>
        </w:rPr>
        <w:t>.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w:t>
      </w:r>
    </w:p>
    <w:p w14:paraId="41BD55A4" w14:textId="77777777" w:rsidR="00DC7D3F" w:rsidRPr="00424E47" w:rsidRDefault="00DC7D3F" w:rsidP="00210ED9">
      <w:pPr>
        <w:pStyle w:val="Textonotapie"/>
      </w:pPr>
    </w:p>
  </w:footnote>
  <w:footnote w:id="2">
    <w:p w14:paraId="3A4131DC" w14:textId="4C8011E7" w:rsidR="00DC7D3F" w:rsidRDefault="00DC7D3F">
      <w:pPr>
        <w:pStyle w:val="Textonotapie"/>
      </w:pPr>
      <w:r>
        <w:rPr>
          <w:rStyle w:val="Refdenotaalpie"/>
        </w:rPr>
        <w:footnoteRef/>
      </w:r>
      <w:r>
        <w:t xml:space="preserve"> 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683B9D1D" w14:textId="60064991" w:rsidR="00DC7D3F" w:rsidRDefault="00DC7D3F">
      <w:pPr>
        <w:pStyle w:val="Textonotapie"/>
      </w:pPr>
      <w:r>
        <w:t>IV. Las metas, objetivos e indicadores de las áreas de los sujetos obligados de conformidad con los programas de trabajo e informes anuales de actividades de acuerdo con el Plan Estatal de Desarrollo, Plan de Desarrollo Municipal, en su caso y demás ordenamientos aplicables;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07" w:type="dxa"/>
      <w:tblInd w:w="-851" w:type="dxa"/>
      <w:tblLayout w:type="fixed"/>
      <w:tblCellMar>
        <w:left w:w="70" w:type="dxa"/>
        <w:right w:w="70" w:type="dxa"/>
      </w:tblCellMar>
      <w:tblLook w:val="04A0" w:firstRow="1" w:lastRow="0" w:firstColumn="1" w:lastColumn="0" w:noHBand="0" w:noVBand="1"/>
    </w:tblPr>
    <w:tblGrid>
      <w:gridCol w:w="6096"/>
      <w:gridCol w:w="137"/>
      <w:gridCol w:w="3974"/>
    </w:tblGrid>
    <w:tr w:rsidR="00DC7D3F" w14:paraId="35E5EC0A" w14:textId="77777777" w:rsidTr="002B5BFB">
      <w:trPr>
        <w:trHeight w:val="227"/>
      </w:trPr>
      <w:tc>
        <w:tcPr>
          <w:tcW w:w="6096" w:type="dxa"/>
          <w:hideMark/>
        </w:tcPr>
        <w:p w14:paraId="7BC472F9" w14:textId="77777777" w:rsidR="00DC7D3F" w:rsidRPr="002518EF" w:rsidRDefault="00DC7D3F" w:rsidP="002B5BFB">
          <w:pPr>
            <w:spacing w:after="120" w:line="256" w:lineRule="auto"/>
            <w:ind w:right="204"/>
            <w:jc w:val="right"/>
            <w:rPr>
              <w:rFonts w:ascii="Palatino Linotype" w:hAnsi="Palatino Linotype" w:cs="Arial"/>
              <w:szCs w:val="20"/>
            </w:rPr>
          </w:pPr>
          <w:r w:rsidRPr="002518EF">
            <w:rPr>
              <w:rFonts w:ascii="Palatino Linotype" w:hAnsi="Palatino Linotype" w:cs="Arial"/>
              <w:szCs w:val="20"/>
            </w:rPr>
            <w:t>Recurso de Revisión N°:</w:t>
          </w:r>
        </w:p>
      </w:tc>
      <w:tc>
        <w:tcPr>
          <w:tcW w:w="4111" w:type="dxa"/>
          <w:gridSpan w:val="2"/>
          <w:hideMark/>
        </w:tcPr>
        <w:p w14:paraId="3A7BAE99" w14:textId="75146FED" w:rsidR="00DC7D3F" w:rsidRPr="002518EF" w:rsidRDefault="00DC7D3F" w:rsidP="002B5BFB">
          <w:pPr>
            <w:spacing w:after="120" w:line="256" w:lineRule="auto"/>
            <w:ind w:left="-486"/>
            <w:jc w:val="right"/>
            <w:rPr>
              <w:rFonts w:ascii="Palatino Linotype" w:hAnsi="Palatino Linotype" w:cs="Arial"/>
              <w:sz w:val="21"/>
              <w:szCs w:val="21"/>
            </w:rPr>
          </w:pPr>
          <w:r w:rsidRPr="002518EF">
            <w:rPr>
              <w:rFonts w:ascii="Palatino Linotype" w:hAnsi="Palatino Linotype" w:cs="Arial"/>
              <w:bCs/>
              <w:sz w:val="21"/>
              <w:szCs w:val="21"/>
              <w:lang w:eastAsia="es-MX"/>
            </w:rPr>
            <w:t>0</w:t>
          </w:r>
          <w:r>
            <w:rPr>
              <w:rFonts w:ascii="Palatino Linotype" w:hAnsi="Palatino Linotype" w:cs="Arial"/>
              <w:bCs/>
              <w:sz w:val="21"/>
              <w:szCs w:val="21"/>
              <w:lang w:eastAsia="es-MX"/>
            </w:rPr>
            <w:t xml:space="preserve">2280/INFOEM/IP/RR/2020 </w:t>
          </w:r>
          <w:r w:rsidRPr="002518EF">
            <w:rPr>
              <w:rFonts w:ascii="Palatino Linotype" w:hAnsi="Palatino Linotype" w:cs="Arial"/>
              <w:bCs/>
              <w:sz w:val="21"/>
              <w:szCs w:val="21"/>
              <w:lang w:eastAsia="es-MX"/>
            </w:rPr>
            <w:t>y acumulados</w:t>
          </w:r>
        </w:p>
      </w:tc>
    </w:tr>
    <w:tr w:rsidR="00DC7D3F" w14:paraId="0482DFAC" w14:textId="77777777" w:rsidTr="002B5BFB">
      <w:trPr>
        <w:trHeight w:val="242"/>
      </w:trPr>
      <w:tc>
        <w:tcPr>
          <w:tcW w:w="6096" w:type="dxa"/>
          <w:hideMark/>
        </w:tcPr>
        <w:p w14:paraId="509D07E9" w14:textId="77777777" w:rsidR="00DC7D3F" w:rsidRPr="002518EF" w:rsidRDefault="00DC7D3F" w:rsidP="002B5BFB">
          <w:pPr>
            <w:spacing w:after="120" w:line="256" w:lineRule="auto"/>
            <w:ind w:right="204"/>
            <w:jc w:val="right"/>
            <w:rPr>
              <w:rFonts w:ascii="Palatino Linotype" w:hAnsi="Palatino Linotype" w:cs="Arial"/>
              <w:szCs w:val="20"/>
            </w:rPr>
          </w:pPr>
          <w:r w:rsidRPr="002518EF">
            <w:rPr>
              <w:rFonts w:ascii="Palatino Linotype" w:hAnsi="Palatino Linotype" w:cs="Arial"/>
              <w:szCs w:val="20"/>
            </w:rPr>
            <w:t>Sujeto Obligado:</w:t>
          </w:r>
        </w:p>
      </w:tc>
      <w:tc>
        <w:tcPr>
          <w:tcW w:w="4111" w:type="dxa"/>
          <w:gridSpan w:val="2"/>
          <w:hideMark/>
        </w:tcPr>
        <w:p w14:paraId="33454C0A" w14:textId="015A4D3A" w:rsidR="00DC7D3F" w:rsidRPr="002518EF" w:rsidRDefault="00DC7D3F" w:rsidP="002B5BFB">
          <w:pPr>
            <w:spacing w:after="120" w:line="256" w:lineRule="auto"/>
            <w:ind w:left="-486" w:firstLine="284"/>
            <w:jc w:val="right"/>
            <w:rPr>
              <w:rFonts w:ascii="Palatino Linotype" w:hAnsi="Palatino Linotype" w:cs="Arial"/>
              <w:szCs w:val="20"/>
            </w:rPr>
          </w:pPr>
          <w:r>
            <w:rPr>
              <w:rFonts w:ascii="Palatino Linotype" w:hAnsi="Palatino Linotype" w:cs="Arial"/>
              <w:sz w:val="21"/>
              <w:szCs w:val="21"/>
            </w:rPr>
            <w:t>Ayuntamiento de Ixtapan de la Sal</w:t>
          </w:r>
        </w:p>
      </w:tc>
    </w:tr>
    <w:tr w:rsidR="00DC7D3F" w14:paraId="7B7E63F5" w14:textId="77777777" w:rsidTr="002518EF">
      <w:trPr>
        <w:trHeight w:val="342"/>
      </w:trPr>
      <w:tc>
        <w:tcPr>
          <w:tcW w:w="6233" w:type="dxa"/>
          <w:gridSpan w:val="2"/>
          <w:hideMark/>
        </w:tcPr>
        <w:p w14:paraId="2BCB7A44" w14:textId="77777777" w:rsidR="00DC7D3F" w:rsidRPr="002518EF" w:rsidRDefault="00DC7D3F" w:rsidP="000E4D1D">
          <w:pPr>
            <w:tabs>
              <w:tab w:val="left" w:pos="4892"/>
            </w:tabs>
            <w:spacing w:after="120" w:line="256" w:lineRule="auto"/>
            <w:ind w:right="204"/>
            <w:jc w:val="right"/>
            <w:rPr>
              <w:rFonts w:ascii="Palatino Linotype" w:hAnsi="Palatino Linotype" w:cs="Arial"/>
              <w:szCs w:val="20"/>
            </w:rPr>
          </w:pPr>
          <w:r w:rsidRPr="002518EF">
            <w:rPr>
              <w:rFonts w:ascii="Palatino Linotype" w:hAnsi="Palatino Linotype" w:cs="Arial"/>
              <w:szCs w:val="20"/>
            </w:rPr>
            <w:t>Comisionada Ponente:</w:t>
          </w:r>
        </w:p>
      </w:tc>
      <w:tc>
        <w:tcPr>
          <w:tcW w:w="3974" w:type="dxa"/>
          <w:hideMark/>
        </w:tcPr>
        <w:p w14:paraId="381E3FB2" w14:textId="77777777" w:rsidR="00DC7D3F" w:rsidRPr="002518EF" w:rsidRDefault="00DC7D3F" w:rsidP="002518EF">
          <w:pPr>
            <w:spacing w:after="120" w:line="256" w:lineRule="auto"/>
            <w:ind w:left="-486" w:firstLine="567"/>
            <w:jc w:val="right"/>
            <w:rPr>
              <w:rFonts w:ascii="Palatino Linotype" w:hAnsi="Palatino Linotype" w:cs="Arial"/>
              <w:szCs w:val="20"/>
            </w:rPr>
          </w:pPr>
          <w:r w:rsidRPr="002518EF">
            <w:rPr>
              <w:rFonts w:ascii="Palatino Linotype" w:hAnsi="Palatino Linotype" w:cs="Arial"/>
              <w:szCs w:val="20"/>
            </w:rPr>
            <w:t>Zulema Martínez Sánchez</w:t>
          </w:r>
        </w:p>
      </w:tc>
    </w:tr>
  </w:tbl>
  <w:p w14:paraId="7BDE043F" w14:textId="77777777" w:rsidR="00DC7D3F" w:rsidRDefault="00DC7D3F" w:rsidP="00B935D1">
    <w:pPr>
      <w:pStyle w:val="Encabezado"/>
      <w:tabs>
        <w:tab w:val="clear" w:pos="4419"/>
        <w:tab w:val="clear" w:pos="8838"/>
        <w:tab w:val="left" w:pos="600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207" w:type="dxa"/>
      <w:tblInd w:w="-851" w:type="dxa"/>
      <w:tblCellMar>
        <w:left w:w="70" w:type="dxa"/>
        <w:right w:w="70" w:type="dxa"/>
      </w:tblCellMar>
      <w:tblLook w:val="04A0" w:firstRow="1" w:lastRow="0" w:firstColumn="1" w:lastColumn="0" w:noHBand="0" w:noVBand="1"/>
    </w:tblPr>
    <w:tblGrid>
      <w:gridCol w:w="6091"/>
      <w:gridCol w:w="4116"/>
    </w:tblGrid>
    <w:tr w:rsidR="00DC7D3F" w:rsidRPr="00D26364" w14:paraId="25A37BB4" w14:textId="77777777" w:rsidTr="002B5BFB">
      <w:trPr>
        <w:trHeight w:val="227"/>
      </w:trPr>
      <w:tc>
        <w:tcPr>
          <w:tcW w:w="6091" w:type="dxa"/>
          <w:hideMark/>
        </w:tcPr>
        <w:p w14:paraId="3B7407D3" w14:textId="52C713A7" w:rsidR="00DC7D3F" w:rsidRPr="002518EF" w:rsidRDefault="00DC7D3F" w:rsidP="002B5BFB">
          <w:pPr>
            <w:tabs>
              <w:tab w:val="left" w:pos="690"/>
              <w:tab w:val="right" w:pos="5747"/>
            </w:tabs>
            <w:spacing w:after="120" w:line="256" w:lineRule="auto"/>
            <w:ind w:right="204"/>
            <w:rPr>
              <w:rFonts w:ascii="Palatino Linotype" w:hAnsi="Palatino Linotype" w:cs="Arial"/>
              <w:szCs w:val="20"/>
            </w:rPr>
          </w:pPr>
          <w:r>
            <w:rPr>
              <w:rFonts w:ascii="Palatino Linotype" w:hAnsi="Palatino Linotype" w:cs="Arial"/>
              <w:szCs w:val="20"/>
            </w:rPr>
            <w:tab/>
          </w:r>
          <w:r>
            <w:rPr>
              <w:rFonts w:ascii="Palatino Linotype" w:hAnsi="Palatino Linotype" w:cs="Arial"/>
              <w:szCs w:val="20"/>
            </w:rPr>
            <w:tab/>
          </w:r>
          <w:r w:rsidRPr="002518EF">
            <w:rPr>
              <w:rFonts w:ascii="Palatino Linotype" w:hAnsi="Palatino Linotype" w:cs="Arial"/>
              <w:szCs w:val="20"/>
            </w:rPr>
            <w:t>Recurso de Revisión N°:</w:t>
          </w:r>
        </w:p>
      </w:tc>
      <w:tc>
        <w:tcPr>
          <w:tcW w:w="4116" w:type="dxa"/>
          <w:hideMark/>
        </w:tcPr>
        <w:p w14:paraId="6D5D0C08" w14:textId="4DAFF467" w:rsidR="00DC7D3F" w:rsidRPr="002518EF" w:rsidRDefault="00DC7D3F" w:rsidP="002B5BFB">
          <w:pPr>
            <w:spacing w:after="120" w:line="256" w:lineRule="auto"/>
            <w:ind w:left="-486" w:right="72"/>
            <w:jc w:val="right"/>
            <w:rPr>
              <w:rFonts w:ascii="Palatino Linotype" w:hAnsi="Palatino Linotype" w:cs="Arial"/>
              <w:sz w:val="21"/>
              <w:szCs w:val="21"/>
            </w:rPr>
          </w:pPr>
          <w:r w:rsidRPr="002518EF">
            <w:rPr>
              <w:rFonts w:ascii="Palatino Linotype" w:hAnsi="Palatino Linotype" w:cs="Arial"/>
              <w:bCs/>
              <w:sz w:val="21"/>
              <w:szCs w:val="21"/>
              <w:lang w:eastAsia="es-MX"/>
            </w:rPr>
            <w:t>0</w:t>
          </w:r>
          <w:r>
            <w:rPr>
              <w:rFonts w:ascii="Palatino Linotype" w:hAnsi="Palatino Linotype" w:cs="Arial"/>
              <w:bCs/>
              <w:sz w:val="21"/>
              <w:szCs w:val="21"/>
              <w:lang w:eastAsia="es-MX"/>
            </w:rPr>
            <w:t xml:space="preserve">2280/INFOEM/IP/RR/2020 </w:t>
          </w:r>
          <w:r w:rsidRPr="002518EF">
            <w:rPr>
              <w:rFonts w:ascii="Palatino Linotype" w:hAnsi="Palatino Linotype" w:cs="Arial"/>
              <w:bCs/>
              <w:sz w:val="21"/>
              <w:szCs w:val="21"/>
              <w:lang w:eastAsia="es-MX"/>
            </w:rPr>
            <w:t>y acumulados</w:t>
          </w:r>
        </w:p>
      </w:tc>
    </w:tr>
    <w:tr w:rsidR="00DC7D3F" w:rsidRPr="00D26364" w14:paraId="480BC2A1" w14:textId="77777777" w:rsidTr="002B5BFB">
      <w:trPr>
        <w:trHeight w:val="242"/>
      </w:trPr>
      <w:tc>
        <w:tcPr>
          <w:tcW w:w="6091" w:type="dxa"/>
          <w:hideMark/>
        </w:tcPr>
        <w:p w14:paraId="0BCD7858" w14:textId="77777777" w:rsidR="00DC7D3F" w:rsidRPr="002518EF" w:rsidRDefault="00DC7D3F" w:rsidP="000E4D1D">
          <w:pPr>
            <w:spacing w:after="120" w:line="256" w:lineRule="auto"/>
            <w:ind w:right="204"/>
            <w:jc w:val="right"/>
            <w:rPr>
              <w:rFonts w:ascii="Palatino Linotype" w:hAnsi="Palatino Linotype" w:cs="Arial"/>
            </w:rPr>
          </w:pPr>
          <w:r w:rsidRPr="002518EF">
            <w:rPr>
              <w:rFonts w:ascii="Palatino Linotype" w:hAnsi="Palatino Linotype" w:cs="Arial"/>
            </w:rPr>
            <w:t>Sujeto Obligado:</w:t>
          </w:r>
        </w:p>
      </w:tc>
      <w:tc>
        <w:tcPr>
          <w:tcW w:w="4116" w:type="dxa"/>
          <w:hideMark/>
        </w:tcPr>
        <w:p w14:paraId="648E742D" w14:textId="3CFE2FEA" w:rsidR="00DC7D3F" w:rsidRPr="002518EF" w:rsidRDefault="00DC7D3F" w:rsidP="00ED5AD5">
          <w:pPr>
            <w:spacing w:after="120" w:line="256" w:lineRule="auto"/>
            <w:ind w:left="-486" w:right="72" w:firstLine="284"/>
            <w:jc w:val="right"/>
            <w:rPr>
              <w:rFonts w:ascii="Palatino Linotype" w:hAnsi="Palatino Linotype" w:cs="Arial"/>
              <w:sz w:val="21"/>
              <w:szCs w:val="21"/>
            </w:rPr>
          </w:pPr>
          <w:r>
            <w:rPr>
              <w:rFonts w:ascii="Palatino Linotype" w:hAnsi="Palatino Linotype" w:cs="Arial"/>
              <w:sz w:val="21"/>
              <w:szCs w:val="21"/>
            </w:rPr>
            <w:t>Ayuntamiento de Ixtapan de la Sal</w:t>
          </w:r>
        </w:p>
      </w:tc>
    </w:tr>
    <w:tr w:rsidR="00DC7D3F" w:rsidRPr="00D26364" w14:paraId="60A059F9" w14:textId="77777777" w:rsidTr="002B5BFB">
      <w:trPr>
        <w:trHeight w:val="342"/>
      </w:trPr>
      <w:tc>
        <w:tcPr>
          <w:tcW w:w="6091" w:type="dxa"/>
        </w:tcPr>
        <w:p w14:paraId="063683FE" w14:textId="77777777" w:rsidR="00DC7D3F" w:rsidRPr="002518EF" w:rsidRDefault="00DC7D3F" w:rsidP="009754A4">
          <w:pPr>
            <w:tabs>
              <w:tab w:val="left" w:pos="4892"/>
            </w:tabs>
            <w:spacing w:after="120" w:line="256" w:lineRule="auto"/>
            <w:ind w:right="204"/>
            <w:jc w:val="right"/>
            <w:rPr>
              <w:rFonts w:ascii="Palatino Linotype" w:hAnsi="Palatino Linotype" w:cs="Arial"/>
              <w:szCs w:val="20"/>
            </w:rPr>
          </w:pPr>
          <w:r w:rsidRPr="002518EF">
            <w:rPr>
              <w:rFonts w:ascii="Palatino Linotype" w:hAnsi="Palatino Linotype" w:cs="Arial"/>
              <w:szCs w:val="20"/>
            </w:rPr>
            <w:t>Recurrente:</w:t>
          </w:r>
        </w:p>
      </w:tc>
      <w:tc>
        <w:tcPr>
          <w:tcW w:w="4116" w:type="dxa"/>
        </w:tcPr>
        <w:p w14:paraId="74725128" w14:textId="6FD17A5D" w:rsidR="00DC7D3F" w:rsidRPr="002518EF" w:rsidRDefault="00C07ABB" w:rsidP="006B1DF2">
          <w:pPr>
            <w:spacing w:after="120" w:line="256" w:lineRule="auto"/>
            <w:ind w:left="-486" w:right="72" w:firstLine="284"/>
            <w:jc w:val="right"/>
            <w:rPr>
              <w:rFonts w:ascii="Palatino Linotype" w:hAnsi="Palatino Linotype" w:cs="Arial"/>
              <w:sz w:val="21"/>
              <w:szCs w:val="21"/>
            </w:rPr>
          </w:pPr>
          <w:r>
            <w:rPr>
              <w:rFonts w:ascii="Palatino Linotype" w:hAnsi="Palatino Linotype" w:cs="Arial"/>
              <w:sz w:val="21"/>
              <w:szCs w:val="21"/>
            </w:rPr>
            <w:t>XXXXX XXXXX XXXXX</w:t>
          </w:r>
        </w:p>
      </w:tc>
    </w:tr>
    <w:tr w:rsidR="00DC7D3F" w:rsidRPr="00D26364" w14:paraId="7854C9FF" w14:textId="77777777" w:rsidTr="002B5BFB">
      <w:trPr>
        <w:trHeight w:val="342"/>
      </w:trPr>
      <w:tc>
        <w:tcPr>
          <w:tcW w:w="6091" w:type="dxa"/>
        </w:tcPr>
        <w:p w14:paraId="02A89BC6" w14:textId="77777777" w:rsidR="00DC7D3F" w:rsidRPr="002518EF" w:rsidRDefault="00DC7D3F" w:rsidP="009754A4">
          <w:pPr>
            <w:tabs>
              <w:tab w:val="left" w:pos="4892"/>
            </w:tabs>
            <w:spacing w:after="120" w:line="256" w:lineRule="auto"/>
            <w:ind w:right="204"/>
            <w:jc w:val="right"/>
            <w:rPr>
              <w:rFonts w:ascii="Palatino Linotype" w:hAnsi="Palatino Linotype" w:cs="Arial"/>
              <w:szCs w:val="20"/>
            </w:rPr>
          </w:pPr>
          <w:r w:rsidRPr="002518EF">
            <w:rPr>
              <w:rFonts w:ascii="Palatino Linotype" w:hAnsi="Palatino Linotype" w:cs="Arial"/>
              <w:szCs w:val="20"/>
            </w:rPr>
            <w:t>Comisionada Ponente:</w:t>
          </w:r>
        </w:p>
      </w:tc>
      <w:tc>
        <w:tcPr>
          <w:tcW w:w="4116" w:type="dxa"/>
        </w:tcPr>
        <w:p w14:paraId="196CA724" w14:textId="77777777" w:rsidR="00DC7D3F" w:rsidRPr="002518EF" w:rsidRDefault="00DC7D3F" w:rsidP="001067A3">
          <w:pPr>
            <w:spacing w:after="120" w:line="256" w:lineRule="auto"/>
            <w:ind w:left="-486" w:right="72" w:firstLine="567"/>
            <w:jc w:val="right"/>
            <w:rPr>
              <w:rFonts w:ascii="Palatino Linotype" w:hAnsi="Palatino Linotype" w:cs="Arial"/>
              <w:sz w:val="21"/>
              <w:szCs w:val="21"/>
            </w:rPr>
          </w:pPr>
          <w:r w:rsidRPr="002518EF">
            <w:rPr>
              <w:rFonts w:ascii="Palatino Linotype" w:hAnsi="Palatino Linotype" w:cs="Arial"/>
              <w:sz w:val="21"/>
              <w:szCs w:val="21"/>
            </w:rPr>
            <w:t>Zulema Martínez Sánchez</w:t>
          </w:r>
        </w:p>
      </w:tc>
    </w:tr>
  </w:tbl>
  <w:p w14:paraId="67D63C23" w14:textId="77777777" w:rsidR="00DC7D3F" w:rsidRDefault="00DC7D3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53678B"/>
    <w:multiLevelType w:val="hybridMultilevel"/>
    <w:tmpl w:val="3A066BB0"/>
    <w:lvl w:ilvl="0" w:tplc="080A000F">
      <w:start w:val="1"/>
      <w:numFmt w:val="decimal"/>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
    <w:nsid w:val="15C135D8"/>
    <w:multiLevelType w:val="hybridMultilevel"/>
    <w:tmpl w:val="28524486"/>
    <w:lvl w:ilvl="0" w:tplc="585E62C6">
      <w:start w:val="1"/>
      <w:numFmt w:val="upperRoman"/>
      <w:lvlText w:val="%1."/>
      <w:lvlJc w:val="left"/>
      <w:pPr>
        <w:ind w:left="1080" w:hanging="720"/>
      </w:pPr>
      <w:rPr>
        <w:rFonts w:eastAsia="Times New Roman" w:cs="Arial" w:hint="default"/>
        <w:b w:val="0"/>
        <w:i/>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B2A3DC6"/>
    <w:multiLevelType w:val="hybridMultilevel"/>
    <w:tmpl w:val="046E4562"/>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nsid w:val="21E45517"/>
    <w:multiLevelType w:val="hybridMultilevel"/>
    <w:tmpl w:val="F9AE22A6"/>
    <w:lvl w:ilvl="0" w:tplc="DC04345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299B566F"/>
    <w:multiLevelType w:val="hybridMultilevel"/>
    <w:tmpl w:val="60F652FE"/>
    <w:lvl w:ilvl="0" w:tplc="080A000F">
      <w:start w:val="1"/>
      <w:numFmt w:val="decimal"/>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5">
    <w:nsid w:val="29F71A65"/>
    <w:multiLevelType w:val="hybridMultilevel"/>
    <w:tmpl w:val="A7B42D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3040375F"/>
    <w:multiLevelType w:val="hybridMultilevel"/>
    <w:tmpl w:val="CEE4B5D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18D3D3F"/>
    <w:multiLevelType w:val="hybridMultilevel"/>
    <w:tmpl w:val="7C508B68"/>
    <w:lvl w:ilvl="0" w:tplc="A1EEBEB4">
      <w:start w:val="1"/>
      <w:numFmt w:val="upperRoman"/>
      <w:lvlText w:val="%1."/>
      <w:lvlJc w:val="left"/>
      <w:pPr>
        <w:ind w:left="1440" w:hanging="72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nsid w:val="33CC5F72"/>
    <w:multiLevelType w:val="hybridMultilevel"/>
    <w:tmpl w:val="857EC99C"/>
    <w:lvl w:ilvl="0" w:tplc="B9F45384">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398D1C29"/>
    <w:multiLevelType w:val="hybridMultilevel"/>
    <w:tmpl w:val="046E4562"/>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nsid w:val="3BB418A7"/>
    <w:multiLevelType w:val="hybridMultilevel"/>
    <w:tmpl w:val="0B08A0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42E22D25"/>
    <w:multiLevelType w:val="hybridMultilevel"/>
    <w:tmpl w:val="3C666F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4B786CB4"/>
    <w:multiLevelType w:val="hybridMultilevel"/>
    <w:tmpl w:val="19F082A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3">
    <w:nsid w:val="5C881854"/>
    <w:multiLevelType w:val="hybridMultilevel"/>
    <w:tmpl w:val="E20A5C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64F554EC"/>
    <w:multiLevelType w:val="hybridMultilevel"/>
    <w:tmpl w:val="34609D70"/>
    <w:lvl w:ilvl="0" w:tplc="080A000F">
      <w:start w:val="1"/>
      <w:numFmt w:val="decimal"/>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5">
    <w:nsid w:val="69AE0671"/>
    <w:multiLevelType w:val="hybridMultilevel"/>
    <w:tmpl w:val="E20A5C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8FB0505"/>
    <w:multiLevelType w:val="hybridMultilevel"/>
    <w:tmpl w:val="DF9A960C"/>
    <w:lvl w:ilvl="0" w:tplc="5DA05742">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7">
    <w:nsid w:val="7C314543"/>
    <w:multiLevelType w:val="hybridMultilevel"/>
    <w:tmpl w:val="ABA42C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17"/>
  </w:num>
  <w:num w:numId="3">
    <w:abstractNumId w:val="13"/>
  </w:num>
  <w:num w:numId="4">
    <w:abstractNumId w:val="12"/>
  </w:num>
  <w:num w:numId="5">
    <w:abstractNumId w:val="6"/>
  </w:num>
  <w:num w:numId="6">
    <w:abstractNumId w:val="9"/>
  </w:num>
  <w:num w:numId="7">
    <w:abstractNumId w:val="2"/>
  </w:num>
  <w:num w:numId="8">
    <w:abstractNumId w:val="3"/>
  </w:num>
  <w:num w:numId="9">
    <w:abstractNumId w:val="5"/>
  </w:num>
  <w:num w:numId="10">
    <w:abstractNumId w:val="15"/>
  </w:num>
  <w:num w:numId="11">
    <w:abstractNumId w:val="10"/>
  </w:num>
  <w:num w:numId="12">
    <w:abstractNumId w:val="0"/>
  </w:num>
  <w:num w:numId="13">
    <w:abstractNumId w:val="8"/>
  </w:num>
  <w:num w:numId="14">
    <w:abstractNumId w:val="14"/>
  </w:num>
  <w:num w:numId="15">
    <w:abstractNumId w:val="4"/>
  </w:num>
  <w:num w:numId="16">
    <w:abstractNumId w:val="11"/>
  </w:num>
  <w:num w:numId="17">
    <w:abstractNumId w:val="16"/>
  </w:num>
  <w:num w:numId="18">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214"/>
    <w:rsid w:val="00001642"/>
    <w:rsid w:val="000035B9"/>
    <w:rsid w:val="00004473"/>
    <w:rsid w:val="000046FB"/>
    <w:rsid w:val="0000477D"/>
    <w:rsid w:val="000078F3"/>
    <w:rsid w:val="00007919"/>
    <w:rsid w:val="00007D3D"/>
    <w:rsid w:val="000104F7"/>
    <w:rsid w:val="000108DB"/>
    <w:rsid w:val="00010B26"/>
    <w:rsid w:val="00010E31"/>
    <w:rsid w:val="00011162"/>
    <w:rsid w:val="000122EA"/>
    <w:rsid w:val="000127D5"/>
    <w:rsid w:val="00012807"/>
    <w:rsid w:val="00014D5E"/>
    <w:rsid w:val="00015AEF"/>
    <w:rsid w:val="0001676D"/>
    <w:rsid w:val="000168BA"/>
    <w:rsid w:val="00016E9D"/>
    <w:rsid w:val="0001725E"/>
    <w:rsid w:val="00017353"/>
    <w:rsid w:val="000205EA"/>
    <w:rsid w:val="00020EDE"/>
    <w:rsid w:val="000225EB"/>
    <w:rsid w:val="000229C8"/>
    <w:rsid w:val="00022CB4"/>
    <w:rsid w:val="00023CA8"/>
    <w:rsid w:val="00023CE4"/>
    <w:rsid w:val="000241E1"/>
    <w:rsid w:val="0002487C"/>
    <w:rsid w:val="00024B9E"/>
    <w:rsid w:val="000250E7"/>
    <w:rsid w:val="00025104"/>
    <w:rsid w:val="00026F87"/>
    <w:rsid w:val="00027178"/>
    <w:rsid w:val="0002762D"/>
    <w:rsid w:val="0003070B"/>
    <w:rsid w:val="0003124C"/>
    <w:rsid w:val="00031480"/>
    <w:rsid w:val="00031A78"/>
    <w:rsid w:val="00031DF7"/>
    <w:rsid w:val="000326F0"/>
    <w:rsid w:val="000328CC"/>
    <w:rsid w:val="00032DAE"/>
    <w:rsid w:val="00033144"/>
    <w:rsid w:val="00033A0C"/>
    <w:rsid w:val="00033E1A"/>
    <w:rsid w:val="00033FCA"/>
    <w:rsid w:val="00034024"/>
    <w:rsid w:val="00034754"/>
    <w:rsid w:val="00034878"/>
    <w:rsid w:val="00035CB0"/>
    <w:rsid w:val="00035DB8"/>
    <w:rsid w:val="000360FD"/>
    <w:rsid w:val="00036754"/>
    <w:rsid w:val="00036DCC"/>
    <w:rsid w:val="000374B7"/>
    <w:rsid w:val="00037C1C"/>
    <w:rsid w:val="00040D11"/>
    <w:rsid w:val="000426E9"/>
    <w:rsid w:val="00042724"/>
    <w:rsid w:val="000432A3"/>
    <w:rsid w:val="000434B2"/>
    <w:rsid w:val="00043A0D"/>
    <w:rsid w:val="00044369"/>
    <w:rsid w:val="00044478"/>
    <w:rsid w:val="0004462C"/>
    <w:rsid w:val="00044D45"/>
    <w:rsid w:val="00045DF6"/>
    <w:rsid w:val="000465EF"/>
    <w:rsid w:val="00046870"/>
    <w:rsid w:val="00047DBB"/>
    <w:rsid w:val="0005241F"/>
    <w:rsid w:val="000525D6"/>
    <w:rsid w:val="000526D7"/>
    <w:rsid w:val="00052B88"/>
    <w:rsid w:val="000531A9"/>
    <w:rsid w:val="00053514"/>
    <w:rsid w:val="000536B4"/>
    <w:rsid w:val="00054E39"/>
    <w:rsid w:val="00054FB4"/>
    <w:rsid w:val="00055149"/>
    <w:rsid w:val="0005520E"/>
    <w:rsid w:val="00055594"/>
    <w:rsid w:val="00055698"/>
    <w:rsid w:val="00055744"/>
    <w:rsid w:val="0005692C"/>
    <w:rsid w:val="00056D89"/>
    <w:rsid w:val="00061049"/>
    <w:rsid w:val="00062E9A"/>
    <w:rsid w:val="0006317A"/>
    <w:rsid w:val="00063662"/>
    <w:rsid w:val="00064326"/>
    <w:rsid w:val="00064430"/>
    <w:rsid w:val="000648A8"/>
    <w:rsid w:val="00065220"/>
    <w:rsid w:val="000664A5"/>
    <w:rsid w:val="0006794C"/>
    <w:rsid w:val="00070494"/>
    <w:rsid w:val="00071A92"/>
    <w:rsid w:val="00072234"/>
    <w:rsid w:val="000722D2"/>
    <w:rsid w:val="000725F9"/>
    <w:rsid w:val="00073311"/>
    <w:rsid w:val="00073EDD"/>
    <w:rsid w:val="00074845"/>
    <w:rsid w:val="000764BF"/>
    <w:rsid w:val="000775D6"/>
    <w:rsid w:val="0008000B"/>
    <w:rsid w:val="0008117C"/>
    <w:rsid w:val="00081DAC"/>
    <w:rsid w:val="00081DB6"/>
    <w:rsid w:val="00083D2E"/>
    <w:rsid w:val="000848AC"/>
    <w:rsid w:val="00090293"/>
    <w:rsid w:val="00090582"/>
    <w:rsid w:val="0009144C"/>
    <w:rsid w:val="000914EC"/>
    <w:rsid w:val="00091652"/>
    <w:rsid w:val="00091919"/>
    <w:rsid w:val="00092243"/>
    <w:rsid w:val="000925AB"/>
    <w:rsid w:val="000925EF"/>
    <w:rsid w:val="0009276D"/>
    <w:rsid w:val="000927BF"/>
    <w:rsid w:val="00093594"/>
    <w:rsid w:val="00093851"/>
    <w:rsid w:val="00094043"/>
    <w:rsid w:val="00094619"/>
    <w:rsid w:val="00094F79"/>
    <w:rsid w:val="00096A12"/>
    <w:rsid w:val="000970FC"/>
    <w:rsid w:val="00097126"/>
    <w:rsid w:val="000A0432"/>
    <w:rsid w:val="000A0CAE"/>
    <w:rsid w:val="000A0EAE"/>
    <w:rsid w:val="000A1C06"/>
    <w:rsid w:val="000A1E35"/>
    <w:rsid w:val="000A2763"/>
    <w:rsid w:val="000A3953"/>
    <w:rsid w:val="000A4444"/>
    <w:rsid w:val="000A4495"/>
    <w:rsid w:val="000A4552"/>
    <w:rsid w:val="000A4623"/>
    <w:rsid w:val="000A4EF0"/>
    <w:rsid w:val="000A571A"/>
    <w:rsid w:val="000A6038"/>
    <w:rsid w:val="000A63F8"/>
    <w:rsid w:val="000A7215"/>
    <w:rsid w:val="000B0406"/>
    <w:rsid w:val="000B0794"/>
    <w:rsid w:val="000B14EB"/>
    <w:rsid w:val="000B1C70"/>
    <w:rsid w:val="000B249F"/>
    <w:rsid w:val="000B2630"/>
    <w:rsid w:val="000B2F5E"/>
    <w:rsid w:val="000B333F"/>
    <w:rsid w:val="000B3967"/>
    <w:rsid w:val="000B460C"/>
    <w:rsid w:val="000B5190"/>
    <w:rsid w:val="000B5EF8"/>
    <w:rsid w:val="000B69D5"/>
    <w:rsid w:val="000B6CFA"/>
    <w:rsid w:val="000B7DC4"/>
    <w:rsid w:val="000C0753"/>
    <w:rsid w:val="000C0F46"/>
    <w:rsid w:val="000C1FD2"/>
    <w:rsid w:val="000C226A"/>
    <w:rsid w:val="000C23BC"/>
    <w:rsid w:val="000C3A6F"/>
    <w:rsid w:val="000C511F"/>
    <w:rsid w:val="000C620D"/>
    <w:rsid w:val="000C650F"/>
    <w:rsid w:val="000C6549"/>
    <w:rsid w:val="000C7A5E"/>
    <w:rsid w:val="000D030E"/>
    <w:rsid w:val="000D172D"/>
    <w:rsid w:val="000D1F70"/>
    <w:rsid w:val="000D2D00"/>
    <w:rsid w:val="000D2DCA"/>
    <w:rsid w:val="000D3514"/>
    <w:rsid w:val="000D3FB5"/>
    <w:rsid w:val="000D419B"/>
    <w:rsid w:val="000D505C"/>
    <w:rsid w:val="000D79B2"/>
    <w:rsid w:val="000D7E22"/>
    <w:rsid w:val="000E0D14"/>
    <w:rsid w:val="000E1094"/>
    <w:rsid w:val="000E1D14"/>
    <w:rsid w:val="000E1D57"/>
    <w:rsid w:val="000E26F0"/>
    <w:rsid w:val="000E283C"/>
    <w:rsid w:val="000E342C"/>
    <w:rsid w:val="000E4D1D"/>
    <w:rsid w:val="000E5282"/>
    <w:rsid w:val="000E5886"/>
    <w:rsid w:val="000E601F"/>
    <w:rsid w:val="000F0118"/>
    <w:rsid w:val="000F148F"/>
    <w:rsid w:val="000F1E30"/>
    <w:rsid w:val="000F24E3"/>
    <w:rsid w:val="000F447C"/>
    <w:rsid w:val="00100BA8"/>
    <w:rsid w:val="00101061"/>
    <w:rsid w:val="00101F49"/>
    <w:rsid w:val="00102050"/>
    <w:rsid w:val="00102336"/>
    <w:rsid w:val="0010309D"/>
    <w:rsid w:val="00103C0F"/>
    <w:rsid w:val="001046C7"/>
    <w:rsid w:val="00105201"/>
    <w:rsid w:val="001059AB"/>
    <w:rsid w:val="00105CA0"/>
    <w:rsid w:val="00105D75"/>
    <w:rsid w:val="0010636E"/>
    <w:rsid w:val="001067A3"/>
    <w:rsid w:val="00107399"/>
    <w:rsid w:val="00107E8C"/>
    <w:rsid w:val="00110188"/>
    <w:rsid w:val="00112337"/>
    <w:rsid w:val="00112BF6"/>
    <w:rsid w:val="001140E9"/>
    <w:rsid w:val="001146C3"/>
    <w:rsid w:val="0011612B"/>
    <w:rsid w:val="001163D0"/>
    <w:rsid w:val="001168FD"/>
    <w:rsid w:val="00116990"/>
    <w:rsid w:val="00116D20"/>
    <w:rsid w:val="001175B6"/>
    <w:rsid w:val="001179E2"/>
    <w:rsid w:val="00120820"/>
    <w:rsid w:val="001213B8"/>
    <w:rsid w:val="001215EE"/>
    <w:rsid w:val="00121AD8"/>
    <w:rsid w:val="00121D8A"/>
    <w:rsid w:val="00122D33"/>
    <w:rsid w:val="00124027"/>
    <w:rsid w:val="001245EB"/>
    <w:rsid w:val="00124A8E"/>
    <w:rsid w:val="00124BCD"/>
    <w:rsid w:val="00124FDF"/>
    <w:rsid w:val="00125191"/>
    <w:rsid w:val="00127090"/>
    <w:rsid w:val="001274AE"/>
    <w:rsid w:val="00127EDC"/>
    <w:rsid w:val="00130298"/>
    <w:rsid w:val="00130EAD"/>
    <w:rsid w:val="001314B9"/>
    <w:rsid w:val="00132376"/>
    <w:rsid w:val="001356A1"/>
    <w:rsid w:val="00135A22"/>
    <w:rsid w:val="00135E85"/>
    <w:rsid w:val="00137C1B"/>
    <w:rsid w:val="00137CB7"/>
    <w:rsid w:val="00141A33"/>
    <w:rsid w:val="00141A5B"/>
    <w:rsid w:val="00142762"/>
    <w:rsid w:val="001429D2"/>
    <w:rsid w:val="00143209"/>
    <w:rsid w:val="0014480A"/>
    <w:rsid w:val="00145732"/>
    <w:rsid w:val="00145770"/>
    <w:rsid w:val="001457AA"/>
    <w:rsid w:val="00145DCC"/>
    <w:rsid w:val="001461E1"/>
    <w:rsid w:val="0014757D"/>
    <w:rsid w:val="00150673"/>
    <w:rsid w:val="001507D1"/>
    <w:rsid w:val="00152075"/>
    <w:rsid w:val="00152086"/>
    <w:rsid w:val="001526A1"/>
    <w:rsid w:val="00152802"/>
    <w:rsid w:val="00152859"/>
    <w:rsid w:val="00153CA3"/>
    <w:rsid w:val="001544E4"/>
    <w:rsid w:val="00154931"/>
    <w:rsid w:val="00154EAD"/>
    <w:rsid w:val="00155ABF"/>
    <w:rsid w:val="001570BB"/>
    <w:rsid w:val="001570EA"/>
    <w:rsid w:val="001570FC"/>
    <w:rsid w:val="00157EC4"/>
    <w:rsid w:val="001604FA"/>
    <w:rsid w:val="00160590"/>
    <w:rsid w:val="00161485"/>
    <w:rsid w:val="00161AAC"/>
    <w:rsid w:val="00162779"/>
    <w:rsid w:val="00162CBB"/>
    <w:rsid w:val="00163D26"/>
    <w:rsid w:val="001641B7"/>
    <w:rsid w:val="00164834"/>
    <w:rsid w:val="00164C6A"/>
    <w:rsid w:val="00165FC0"/>
    <w:rsid w:val="00166E57"/>
    <w:rsid w:val="001672CC"/>
    <w:rsid w:val="0016776C"/>
    <w:rsid w:val="0017089C"/>
    <w:rsid w:val="00170DC7"/>
    <w:rsid w:val="00171743"/>
    <w:rsid w:val="00171D67"/>
    <w:rsid w:val="001725CE"/>
    <w:rsid w:val="00172797"/>
    <w:rsid w:val="00173A17"/>
    <w:rsid w:val="001745DC"/>
    <w:rsid w:val="00175135"/>
    <w:rsid w:val="00175141"/>
    <w:rsid w:val="001755D9"/>
    <w:rsid w:val="00176B57"/>
    <w:rsid w:val="00176E06"/>
    <w:rsid w:val="00176FE3"/>
    <w:rsid w:val="001778C1"/>
    <w:rsid w:val="001801A8"/>
    <w:rsid w:val="00180B09"/>
    <w:rsid w:val="00180D90"/>
    <w:rsid w:val="001815C7"/>
    <w:rsid w:val="001825C0"/>
    <w:rsid w:val="00182916"/>
    <w:rsid w:val="00185748"/>
    <w:rsid w:val="0018595B"/>
    <w:rsid w:val="00185AD8"/>
    <w:rsid w:val="00187D06"/>
    <w:rsid w:val="00190218"/>
    <w:rsid w:val="0019025A"/>
    <w:rsid w:val="00190DF5"/>
    <w:rsid w:val="001917EB"/>
    <w:rsid w:val="00191DDC"/>
    <w:rsid w:val="001922F0"/>
    <w:rsid w:val="0019349E"/>
    <w:rsid w:val="001953B2"/>
    <w:rsid w:val="001976E1"/>
    <w:rsid w:val="001A0045"/>
    <w:rsid w:val="001A060F"/>
    <w:rsid w:val="001A09CA"/>
    <w:rsid w:val="001A1E27"/>
    <w:rsid w:val="001A205F"/>
    <w:rsid w:val="001A20F2"/>
    <w:rsid w:val="001A298F"/>
    <w:rsid w:val="001A2CFF"/>
    <w:rsid w:val="001A2FE5"/>
    <w:rsid w:val="001A3FF0"/>
    <w:rsid w:val="001A4D74"/>
    <w:rsid w:val="001A4F0F"/>
    <w:rsid w:val="001A53AA"/>
    <w:rsid w:val="001A5C35"/>
    <w:rsid w:val="001A60A6"/>
    <w:rsid w:val="001A6BE1"/>
    <w:rsid w:val="001A6FE1"/>
    <w:rsid w:val="001A7576"/>
    <w:rsid w:val="001B05FB"/>
    <w:rsid w:val="001B098F"/>
    <w:rsid w:val="001B1D8A"/>
    <w:rsid w:val="001B3637"/>
    <w:rsid w:val="001B3DCE"/>
    <w:rsid w:val="001B40CD"/>
    <w:rsid w:val="001B5588"/>
    <w:rsid w:val="001B6B1E"/>
    <w:rsid w:val="001B7300"/>
    <w:rsid w:val="001B7445"/>
    <w:rsid w:val="001B7495"/>
    <w:rsid w:val="001B7A62"/>
    <w:rsid w:val="001B7FEC"/>
    <w:rsid w:val="001C0DAA"/>
    <w:rsid w:val="001C150C"/>
    <w:rsid w:val="001C16ED"/>
    <w:rsid w:val="001C2EBC"/>
    <w:rsid w:val="001C3F37"/>
    <w:rsid w:val="001C4ED6"/>
    <w:rsid w:val="001C5FE6"/>
    <w:rsid w:val="001C63C4"/>
    <w:rsid w:val="001C63FA"/>
    <w:rsid w:val="001C6AC8"/>
    <w:rsid w:val="001C77A7"/>
    <w:rsid w:val="001C7E71"/>
    <w:rsid w:val="001D034A"/>
    <w:rsid w:val="001D0BD2"/>
    <w:rsid w:val="001D10D7"/>
    <w:rsid w:val="001D1153"/>
    <w:rsid w:val="001D1B77"/>
    <w:rsid w:val="001D226D"/>
    <w:rsid w:val="001D2FDA"/>
    <w:rsid w:val="001D3A76"/>
    <w:rsid w:val="001D3E82"/>
    <w:rsid w:val="001D5071"/>
    <w:rsid w:val="001D50A4"/>
    <w:rsid w:val="001D541A"/>
    <w:rsid w:val="001D5E04"/>
    <w:rsid w:val="001D626F"/>
    <w:rsid w:val="001E1A75"/>
    <w:rsid w:val="001E3F7D"/>
    <w:rsid w:val="001E4B77"/>
    <w:rsid w:val="001E5028"/>
    <w:rsid w:val="001E57DC"/>
    <w:rsid w:val="001E5C88"/>
    <w:rsid w:val="001E634B"/>
    <w:rsid w:val="001E7325"/>
    <w:rsid w:val="001E76B8"/>
    <w:rsid w:val="001E7CC9"/>
    <w:rsid w:val="001F0995"/>
    <w:rsid w:val="001F14F5"/>
    <w:rsid w:val="001F24CC"/>
    <w:rsid w:val="001F2BA4"/>
    <w:rsid w:val="001F33CD"/>
    <w:rsid w:val="001F3596"/>
    <w:rsid w:val="001F365A"/>
    <w:rsid w:val="001F3A21"/>
    <w:rsid w:val="001F3B65"/>
    <w:rsid w:val="001F4B8F"/>
    <w:rsid w:val="001F4C8B"/>
    <w:rsid w:val="001F5AFA"/>
    <w:rsid w:val="001F6DB3"/>
    <w:rsid w:val="001F7790"/>
    <w:rsid w:val="002001C5"/>
    <w:rsid w:val="00201EF1"/>
    <w:rsid w:val="00201FE0"/>
    <w:rsid w:val="00202175"/>
    <w:rsid w:val="00202977"/>
    <w:rsid w:val="0020456F"/>
    <w:rsid w:val="002046E0"/>
    <w:rsid w:val="00205295"/>
    <w:rsid w:val="002058B0"/>
    <w:rsid w:val="00205C74"/>
    <w:rsid w:val="0020745E"/>
    <w:rsid w:val="00210ED9"/>
    <w:rsid w:val="002117C3"/>
    <w:rsid w:val="0021242D"/>
    <w:rsid w:val="002126A7"/>
    <w:rsid w:val="0021274F"/>
    <w:rsid w:val="0021383F"/>
    <w:rsid w:val="00214417"/>
    <w:rsid w:val="002163F8"/>
    <w:rsid w:val="002167C0"/>
    <w:rsid w:val="00216A9F"/>
    <w:rsid w:val="00216F73"/>
    <w:rsid w:val="00217117"/>
    <w:rsid w:val="00217EAF"/>
    <w:rsid w:val="00217FB3"/>
    <w:rsid w:val="002205CA"/>
    <w:rsid w:val="00220890"/>
    <w:rsid w:val="00220913"/>
    <w:rsid w:val="002213DE"/>
    <w:rsid w:val="0022193D"/>
    <w:rsid w:val="002225E9"/>
    <w:rsid w:val="00222E94"/>
    <w:rsid w:val="002237C7"/>
    <w:rsid w:val="00224DB6"/>
    <w:rsid w:val="002266CE"/>
    <w:rsid w:val="00226D02"/>
    <w:rsid w:val="00227ACA"/>
    <w:rsid w:val="00231341"/>
    <w:rsid w:val="00231925"/>
    <w:rsid w:val="00231CA1"/>
    <w:rsid w:val="00232ED3"/>
    <w:rsid w:val="00234DF9"/>
    <w:rsid w:val="00234E7F"/>
    <w:rsid w:val="002360EF"/>
    <w:rsid w:val="00236CD2"/>
    <w:rsid w:val="00236E3B"/>
    <w:rsid w:val="00236F76"/>
    <w:rsid w:val="0023707C"/>
    <w:rsid w:val="002371E8"/>
    <w:rsid w:val="00237D19"/>
    <w:rsid w:val="0024025D"/>
    <w:rsid w:val="00241420"/>
    <w:rsid w:val="0024185A"/>
    <w:rsid w:val="00241B89"/>
    <w:rsid w:val="00241BCD"/>
    <w:rsid w:val="00241C26"/>
    <w:rsid w:val="00242278"/>
    <w:rsid w:val="00243450"/>
    <w:rsid w:val="0024453C"/>
    <w:rsid w:val="002447D8"/>
    <w:rsid w:val="002455A8"/>
    <w:rsid w:val="0024635B"/>
    <w:rsid w:val="0024637B"/>
    <w:rsid w:val="002468D4"/>
    <w:rsid w:val="00246C0D"/>
    <w:rsid w:val="00246E7D"/>
    <w:rsid w:val="0024736A"/>
    <w:rsid w:val="00247426"/>
    <w:rsid w:val="002475C8"/>
    <w:rsid w:val="00247A64"/>
    <w:rsid w:val="00247AA7"/>
    <w:rsid w:val="00247E49"/>
    <w:rsid w:val="00250489"/>
    <w:rsid w:val="002507E9"/>
    <w:rsid w:val="0025121C"/>
    <w:rsid w:val="002518EF"/>
    <w:rsid w:val="00251D24"/>
    <w:rsid w:val="0025238C"/>
    <w:rsid w:val="002527EE"/>
    <w:rsid w:val="00252AD8"/>
    <w:rsid w:val="002537B8"/>
    <w:rsid w:val="002539CF"/>
    <w:rsid w:val="00253D9D"/>
    <w:rsid w:val="002540AA"/>
    <w:rsid w:val="00255C14"/>
    <w:rsid w:val="00256D4B"/>
    <w:rsid w:val="00256D9A"/>
    <w:rsid w:val="00256EB9"/>
    <w:rsid w:val="002570EC"/>
    <w:rsid w:val="002579A0"/>
    <w:rsid w:val="00260768"/>
    <w:rsid w:val="00260932"/>
    <w:rsid w:val="00260A22"/>
    <w:rsid w:val="00260EF6"/>
    <w:rsid w:val="002621CB"/>
    <w:rsid w:val="00263218"/>
    <w:rsid w:val="0026375A"/>
    <w:rsid w:val="00263FFF"/>
    <w:rsid w:val="00264C90"/>
    <w:rsid w:val="00265C42"/>
    <w:rsid w:val="00267172"/>
    <w:rsid w:val="00267444"/>
    <w:rsid w:val="002677FB"/>
    <w:rsid w:val="00267FD6"/>
    <w:rsid w:val="00270C70"/>
    <w:rsid w:val="0027181F"/>
    <w:rsid w:val="00271D0C"/>
    <w:rsid w:val="00271DE4"/>
    <w:rsid w:val="00271F42"/>
    <w:rsid w:val="0027304D"/>
    <w:rsid w:val="002740E0"/>
    <w:rsid w:val="00274137"/>
    <w:rsid w:val="00274147"/>
    <w:rsid w:val="002742B5"/>
    <w:rsid w:val="00274B71"/>
    <w:rsid w:val="00274D10"/>
    <w:rsid w:val="00275251"/>
    <w:rsid w:val="00276034"/>
    <w:rsid w:val="0027720C"/>
    <w:rsid w:val="002776EF"/>
    <w:rsid w:val="00277CB9"/>
    <w:rsid w:val="0028034A"/>
    <w:rsid w:val="002805E6"/>
    <w:rsid w:val="00282741"/>
    <w:rsid w:val="00282984"/>
    <w:rsid w:val="00284A4B"/>
    <w:rsid w:val="0028671D"/>
    <w:rsid w:val="00287A17"/>
    <w:rsid w:val="0029052D"/>
    <w:rsid w:val="00290DD7"/>
    <w:rsid w:val="0029141A"/>
    <w:rsid w:val="00291626"/>
    <w:rsid w:val="00291E69"/>
    <w:rsid w:val="00292136"/>
    <w:rsid w:val="00293069"/>
    <w:rsid w:val="00293646"/>
    <w:rsid w:val="00294AC6"/>
    <w:rsid w:val="00294DC2"/>
    <w:rsid w:val="002950BD"/>
    <w:rsid w:val="0029533E"/>
    <w:rsid w:val="002959EF"/>
    <w:rsid w:val="00295A47"/>
    <w:rsid w:val="00295BE8"/>
    <w:rsid w:val="00296627"/>
    <w:rsid w:val="00296816"/>
    <w:rsid w:val="00296CB4"/>
    <w:rsid w:val="0029794D"/>
    <w:rsid w:val="002A0120"/>
    <w:rsid w:val="002A0FD7"/>
    <w:rsid w:val="002A1955"/>
    <w:rsid w:val="002A26B8"/>
    <w:rsid w:val="002A2AC3"/>
    <w:rsid w:val="002A2D36"/>
    <w:rsid w:val="002A386D"/>
    <w:rsid w:val="002A3A93"/>
    <w:rsid w:val="002A4D22"/>
    <w:rsid w:val="002A5832"/>
    <w:rsid w:val="002A613B"/>
    <w:rsid w:val="002A6BCE"/>
    <w:rsid w:val="002A7551"/>
    <w:rsid w:val="002A798F"/>
    <w:rsid w:val="002A7C52"/>
    <w:rsid w:val="002B0149"/>
    <w:rsid w:val="002B1018"/>
    <w:rsid w:val="002B3AE0"/>
    <w:rsid w:val="002B42AA"/>
    <w:rsid w:val="002B4EBF"/>
    <w:rsid w:val="002B56F6"/>
    <w:rsid w:val="002B5BFB"/>
    <w:rsid w:val="002B5F49"/>
    <w:rsid w:val="002B613F"/>
    <w:rsid w:val="002B626D"/>
    <w:rsid w:val="002B74C5"/>
    <w:rsid w:val="002B7ED6"/>
    <w:rsid w:val="002C019B"/>
    <w:rsid w:val="002C02E6"/>
    <w:rsid w:val="002C08C0"/>
    <w:rsid w:val="002C2B44"/>
    <w:rsid w:val="002C2BB7"/>
    <w:rsid w:val="002C2EBB"/>
    <w:rsid w:val="002C4CF7"/>
    <w:rsid w:val="002C555A"/>
    <w:rsid w:val="002C59C2"/>
    <w:rsid w:val="002C5EF0"/>
    <w:rsid w:val="002C6122"/>
    <w:rsid w:val="002C65DA"/>
    <w:rsid w:val="002C7427"/>
    <w:rsid w:val="002C7524"/>
    <w:rsid w:val="002C7981"/>
    <w:rsid w:val="002C7A04"/>
    <w:rsid w:val="002C7BAC"/>
    <w:rsid w:val="002C7E55"/>
    <w:rsid w:val="002D19D6"/>
    <w:rsid w:val="002D1A63"/>
    <w:rsid w:val="002D1ED7"/>
    <w:rsid w:val="002D2A03"/>
    <w:rsid w:val="002D2A33"/>
    <w:rsid w:val="002D2CF7"/>
    <w:rsid w:val="002D3BD2"/>
    <w:rsid w:val="002D4177"/>
    <w:rsid w:val="002D5867"/>
    <w:rsid w:val="002D5B6B"/>
    <w:rsid w:val="002D6BCF"/>
    <w:rsid w:val="002D75BC"/>
    <w:rsid w:val="002D7DDB"/>
    <w:rsid w:val="002E08E5"/>
    <w:rsid w:val="002E1317"/>
    <w:rsid w:val="002E23AB"/>
    <w:rsid w:val="002E28E7"/>
    <w:rsid w:val="002E43CB"/>
    <w:rsid w:val="002E43FA"/>
    <w:rsid w:val="002E52BF"/>
    <w:rsid w:val="002E55E5"/>
    <w:rsid w:val="002E6122"/>
    <w:rsid w:val="002E6157"/>
    <w:rsid w:val="002E6A47"/>
    <w:rsid w:val="002F07AC"/>
    <w:rsid w:val="002F1F62"/>
    <w:rsid w:val="002F3635"/>
    <w:rsid w:val="002F3A46"/>
    <w:rsid w:val="002F3ECD"/>
    <w:rsid w:val="00301738"/>
    <w:rsid w:val="00302231"/>
    <w:rsid w:val="00304F9C"/>
    <w:rsid w:val="00305BC1"/>
    <w:rsid w:val="003064C7"/>
    <w:rsid w:val="0030677A"/>
    <w:rsid w:val="00306BD4"/>
    <w:rsid w:val="00306EFF"/>
    <w:rsid w:val="00307BC8"/>
    <w:rsid w:val="003101E4"/>
    <w:rsid w:val="003106C2"/>
    <w:rsid w:val="003116CC"/>
    <w:rsid w:val="00311872"/>
    <w:rsid w:val="0031263C"/>
    <w:rsid w:val="003126A3"/>
    <w:rsid w:val="00312C62"/>
    <w:rsid w:val="00313B2B"/>
    <w:rsid w:val="003147C8"/>
    <w:rsid w:val="00315252"/>
    <w:rsid w:val="00315ED6"/>
    <w:rsid w:val="00321127"/>
    <w:rsid w:val="00321885"/>
    <w:rsid w:val="003226D7"/>
    <w:rsid w:val="003227E2"/>
    <w:rsid w:val="00323542"/>
    <w:rsid w:val="00323967"/>
    <w:rsid w:val="00323A1D"/>
    <w:rsid w:val="00323AC6"/>
    <w:rsid w:val="0032429F"/>
    <w:rsid w:val="003249B7"/>
    <w:rsid w:val="0032617D"/>
    <w:rsid w:val="00326525"/>
    <w:rsid w:val="0032679F"/>
    <w:rsid w:val="00326B25"/>
    <w:rsid w:val="003276E2"/>
    <w:rsid w:val="00331A8E"/>
    <w:rsid w:val="00332125"/>
    <w:rsid w:val="00333464"/>
    <w:rsid w:val="00333E4E"/>
    <w:rsid w:val="003343E4"/>
    <w:rsid w:val="0033483F"/>
    <w:rsid w:val="00334A2A"/>
    <w:rsid w:val="003401FE"/>
    <w:rsid w:val="00340233"/>
    <w:rsid w:val="00340B32"/>
    <w:rsid w:val="00341442"/>
    <w:rsid w:val="003423F3"/>
    <w:rsid w:val="00342F5E"/>
    <w:rsid w:val="00343D4F"/>
    <w:rsid w:val="00344B23"/>
    <w:rsid w:val="00345851"/>
    <w:rsid w:val="00345AF5"/>
    <w:rsid w:val="003467DE"/>
    <w:rsid w:val="003476E2"/>
    <w:rsid w:val="003479CF"/>
    <w:rsid w:val="003501F9"/>
    <w:rsid w:val="0035154E"/>
    <w:rsid w:val="003518DA"/>
    <w:rsid w:val="00352CF4"/>
    <w:rsid w:val="00353207"/>
    <w:rsid w:val="00353384"/>
    <w:rsid w:val="00353FEE"/>
    <w:rsid w:val="00354782"/>
    <w:rsid w:val="00355076"/>
    <w:rsid w:val="003556FE"/>
    <w:rsid w:val="00355A1A"/>
    <w:rsid w:val="003570C5"/>
    <w:rsid w:val="003574CA"/>
    <w:rsid w:val="00357FC7"/>
    <w:rsid w:val="0036004D"/>
    <w:rsid w:val="003600C9"/>
    <w:rsid w:val="0036055C"/>
    <w:rsid w:val="0036148E"/>
    <w:rsid w:val="00363018"/>
    <w:rsid w:val="0036314B"/>
    <w:rsid w:val="00363388"/>
    <w:rsid w:val="00363A61"/>
    <w:rsid w:val="00364175"/>
    <w:rsid w:val="003642E6"/>
    <w:rsid w:val="00364644"/>
    <w:rsid w:val="0036559A"/>
    <w:rsid w:val="0037057B"/>
    <w:rsid w:val="0037105E"/>
    <w:rsid w:val="00371A6C"/>
    <w:rsid w:val="003720C4"/>
    <w:rsid w:val="00372149"/>
    <w:rsid w:val="003721E8"/>
    <w:rsid w:val="0037238E"/>
    <w:rsid w:val="003726A0"/>
    <w:rsid w:val="00372E05"/>
    <w:rsid w:val="00373F6E"/>
    <w:rsid w:val="0037412F"/>
    <w:rsid w:val="003746CE"/>
    <w:rsid w:val="003756CA"/>
    <w:rsid w:val="00376263"/>
    <w:rsid w:val="00376480"/>
    <w:rsid w:val="003768FF"/>
    <w:rsid w:val="0037694D"/>
    <w:rsid w:val="0037781C"/>
    <w:rsid w:val="00377D47"/>
    <w:rsid w:val="00380454"/>
    <w:rsid w:val="00380B84"/>
    <w:rsid w:val="003820FC"/>
    <w:rsid w:val="0038288B"/>
    <w:rsid w:val="00383010"/>
    <w:rsid w:val="003832A0"/>
    <w:rsid w:val="00383B5C"/>
    <w:rsid w:val="00385FF5"/>
    <w:rsid w:val="0038665E"/>
    <w:rsid w:val="00387386"/>
    <w:rsid w:val="00390005"/>
    <w:rsid w:val="0039057C"/>
    <w:rsid w:val="0039096F"/>
    <w:rsid w:val="00391135"/>
    <w:rsid w:val="00392887"/>
    <w:rsid w:val="00392F65"/>
    <w:rsid w:val="003934C5"/>
    <w:rsid w:val="00393680"/>
    <w:rsid w:val="00393B5C"/>
    <w:rsid w:val="00394D98"/>
    <w:rsid w:val="0039548A"/>
    <w:rsid w:val="00395CCD"/>
    <w:rsid w:val="00396646"/>
    <w:rsid w:val="00397CA1"/>
    <w:rsid w:val="003A016B"/>
    <w:rsid w:val="003A2911"/>
    <w:rsid w:val="003A2ACB"/>
    <w:rsid w:val="003A4778"/>
    <w:rsid w:val="003A4875"/>
    <w:rsid w:val="003A4CFA"/>
    <w:rsid w:val="003A50D8"/>
    <w:rsid w:val="003A54DB"/>
    <w:rsid w:val="003A586B"/>
    <w:rsid w:val="003A707C"/>
    <w:rsid w:val="003A7C4B"/>
    <w:rsid w:val="003A7E4F"/>
    <w:rsid w:val="003B0D81"/>
    <w:rsid w:val="003B12C8"/>
    <w:rsid w:val="003B2B99"/>
    <w:rsid w:val="003B3756"/>
    <w:rsid w:val="003B392F"/>
    <w:rsid w:val="003B52F6"/>
    <w:rsid w:val="003B5A10"/>
    <w:rsid w:val="003B70C3"/>
    <w:rsid w:val="003B72A4"/>
    <w:rsid w:val="003B77D8"/>
    <w:rsid w:val="003C04A9"/>
    <w:rsid w:val="003C0D93"/>
    <w:rsid w:val="003C1711"/>
    <w:rsid w:val="003C1B58"/>
    <w:rsid w:val="003C3129"/>
    <w:rsid w:val="003C327C"/>
    <w:rsid w:val="003C4311"/>
    <w:rsid w:val="003C4B82"/>
    <w:rsid w:val="003C4C92"/>
    <w:rsid w:val="003C608B"/>
    <w:rsid w:val="003C66EE"/>
    <w:rsid w:val="003C6BC3"/>
    <w:rsid w:val="003C6D59"/>
    <w:rsid w:val="003C71F0"/>
    <w:rsid w:val="003D1912"/>
    <w:rsid w:val="003D197B"/>
    <w:rsid w:val="003D23D7"/>
    <w:rsid w:val="003D3D1E"/>
    <w:rsid w:val="003D4448"/>
    <w:rsid w:val="003D5057"/>
    <w:rsid w:val="003D505B"/>
    <w:rsid w:val="003D6523"/>
    <w:rsid w:val="003D6732"/>
    <w:rsid w:val="003D6FB4"/>
    <w:rsid w:val="003D7061"/>
    <w:rsid w:val="003D776C"/>
    <w:rsid w:val="003D7B0A"/>
    <w:rsid w:val="003D7EF9"/>
    <w:rsid w:val="003E076B"/>
    <w:rsid w:val="003E15C2"/>
    <w:rsid w:val="003E1E14"/>
    <w:rsid w:val="003E2106"/>
    <w:rsid w:val="003E2A29"/>
    <w:rsid w:val="003E3E7C"/>
    <w:rsid w:val="003E41C3"/>
    <w:rsid w:val="003E61D4"/>
    <w:rsid w:val="003E74CC"/>
    <w:rsid w:val="003E74F3"/>
    <w:rsid w:val="003F13FD"/>
    <w:rsid w:val="003F16F9"/>
    <w:rsid w:val="003F1F6E"/>
    <w:rsid w:val="003F226C"/>
    <w:rsid w:val="003F3346"/>
    <w:rsid w:val="003F470E"/>
    <w:rsid w:val="003F4BC7"/>
    <w:rsid w:val="003F4F16"/>
    <w:rsid w:val="003F5C59"/>
    <w:rsid w:val="003F6183"/>
    <w:rsid w:val="003F622B"/>
    <w:rsid w:val="003F6292"/>
    <w:rsid w:val="003F650F"/>
    <w:rsid w:val="004008BB"/>
    <w:rsid w:val="0040097A"/>
    <w:rsid w:val="00403BCC"/>
    <w:rsid w:val="00404210"/>
    <w:rsid w:val="00405306"/>
    <w:rsid w:val="00405622"/>
    <w:rsid w:val="00406545"/>
    <w:rsid w:val="00407BB7"/>
    <w:rsid w:val="00407E4D"/>
    <w:rsid w:val="0041067B"/>
    <w:rsid w:val="00411044"/>
    <w:rsid w:val="00411BE5"/>
    <w:rsid w:val="00412821"/>
    <w:rsid w:val="00412B0E"/>
    <w:rsid w:val="004139AE"/>
    <w:rsid w:val="00413DC0"/>
    <w:rsid w:val="0041408B"/>
    <w:rsid w:val="00414452"/>
    <w:rsid w:val="004148CC"/>
    <w:rsid w:val="0041774D"/>
    <w:rsid w:val="004202D3"/>
    <w:rsid w:val="004209CE"/>
    <w:rsid w:val="004213A9"/>
    <w:rsid w:val="00423A08"/>
    <w:rsid w:val="00424EB5"/>
    <w:rsid w:val="00425499"/>
    <w:rsid w:val="00425555"/>
    <w:rsid w:val="004256A6"/>
    <w:rsid w:val="00425880"/>
    <w:rsid w:val="00426B4D"/>
    <w:rsid w:val="00426D09"/>
    <w:rsid w:val="00427BB2"/>
    <w:rsid w:val="00427F71"/>
    <w:rsid w:val="004304C0"/>
    <w:rsid w:val="00430581"/>
    <w:rsid w:val="004305EB"/>
    <w:rsid w:val="00430E89"/>
    <w:rsid w:val="00431C6D"/>
    <w:rsid w:val="0043205D"/>
    <w:rsid w:val="00432B19"/>
    <w:rsid w:val="00432DEF"/>
    <w:rsid w:val="00433E1F"/>
    <w:rsid w:val="00434562"/>
    <w:rsid w:val="004348D3"/>
    <w:rsid w:val="00435956"/>
    <w:rsid w:val="00435FB3"/>
    <w:rsid w:val="00437CC7"/>
    <w:rsid w:val="00437E89"/>
    <w:rsid w:val="004400CB"/>
    <w:rsid w:val="00440319"/>
    <w:rsid w:val="00440689"/>
    <w:rsid w:val="00440B5C"/>
    <w:rsid w:val="00440BDB"/>
    <w:rsid w:val="00440CD5"/>
    <w:rsid w:val="00442099"/>
    <w:rsid w:val="0044287F"/>
    <w:rsid w:val="00442A70"/>
    <w:rsid w:val="00443D7D"/>
    <w:rsid w:val="00444EB3"/>
    <w:rsid w:val="00444F0A"/>
    <w:rsid w:val="0044514B"/>
    <w:rsid w:val="0044569F"/>
    <w:rsid w:val="00445E9C"/>
    <w:rsid w:val="00446A95"/>
    <w:rsid w:val="004474CE"/>
    <w:rsid w:val="0045187B"/>
    <w:rsid w:val="004519E9"/>
    <w:rsid w:val="0045294C"/>
    <w:rsid w:val="00452B89"/>
    <w:rsid w:val="00452F61"/>
    <w:rsid w:val="004538E6"/>
    <w:rsid w:val="00454560"/>
    <w:rsid w:val="004547AB"/>
    <w:rsid w:val="004568B2"/>
    <w:rsid w:val="00457643"/>
    <w:rsid w:val="0045764C"/>
    <w:rsid w:val="00461648"/>
    <w:rsid w:val="00461744"/>
    <w:rsid w:val="004619EA"/>
    <w:rsid w:val="00463933"/>
    <w:rsid w:val="00463E3D"/>
    <w:rsid w:val="00464935"/>
    <w:rsid w:val="004655A5"/>
    <w:rsid w:val="004655DD"/>
    <w:rsid w:val="00465FA5"/>
    <w:rsid w:val="00466305"/>
    <w:rsid w:val="00466B99"/>
    <w:rsid w:val="004674DB"/>
    <w:rsid w:val="00467A33"/>
    <w:rsid w:val="004708E9"/>
    <w:rsid w:val="00471972"/>
    <w:rsid w:val="00472D9F"/>
    <w:rsid w:val="004737F4"/>
    <w:rsid w:val="00474531"/>
    <w:rsid w:val="00474E02"/>
    <w:rsid w:val="004760EB"/>
    <w:rsid w:val="00480172"/>
    <w:rsid w:val="00481514"/>
    <w:rsid w:val="00482195"/>
    <w:rsid w:val="00482CC8"/>
    <w:rsid w:val="00482D8A"/>
    <w:rsid w:val="004835FE"/>
    <w:rsid w:val="00484D63"/>
    <w:rsid w:val="00485C34"/>
    <w:rsid w:val="004862CF"/>
    <w:rsid w:val="004863CC"/>
    <w:rsid w:val="00486910"/>
    <w:rsid w:val="0048766B"/>
    <w:rsid w:val="004878B3"/>
    <w:rsid w:val="004878CB"/>
    <w:rsid w:val="004902E3"/>
    <w:rsid w:val="00491187"/>
    <w:rsid w:val="00491479"/>
    <w:rsid w:val="00491510"/>
    <w:rsid w:val="004918A4"/>
    <w:rsid w:val="004922D6"/>
    <w:rsid w:val="0049234A"/>
    <w:rsid w:val="00492A8F"/>
    <w:rsid w:val="00492B72"/>
    <w:rsid w:val="00493C1D"/>
    <w:rsid w:val="00493ECD"/>
    <w:rsid w:val="0049479C"/>
    <w:rsid w:val="00494D0C"/>
    <w:rsid w:val="0049529D"/>
    <w:rsid w:val="00495374"/>
    <w:rsid w:val="00495984"/>
    <w:rsid w:val="00497A03"/>
    <w:rsid w:val="00497A7E"/>
    <w:rsid w:val="004A10A4"/>
    <w:rsid w:val="004A13FD"/>
    <w:rsid w:val="004A14A3"/>
    <w:rsid w:val="004A5218"/>
    <w:rsid w:val="004A5425"/>
    <w:rsid w:val="004A549E"/>
    <w:rsid w:val="004A6379"/>
    <w:rsid w:val="004A7970"/>
    <w:rsid w:val="004B05A5"/>
    <w:rsid w:val="004B1036"/>
    <w:rsid w:val="004B10DC"/>
    <w:rsid w:val="004B184A"/>
    <w:rsid w:val="004B1A2B"/>
    <w:rsid w:val="004B222E"/>
    <w:rsid w:val="004B25CA"/>
    <w:rsid w:val="004B25EC"/>
    <w:rsid w:val="004B2999"/>
    <w:rsid w:val="004B37BA"/>
    <w:rsid w:val="004B5302"/>
    <w:rsid w:val="004B5407"/>
    <w:rsid w:val="004C01C5"/>
    <w:rsid w:val="004C0B17"/>
    <w:rsid w:val="004C134C"/>
    <w:rsid w:val="004C1D48"/>
    <w:rsid w:val="004C2767"/>
    <w:rsid w:val="004C2A96"/>
    <w:rsid w:val="004C2DA4"/>
    <w:rsid w:val="004C2FAA"/>
    <w:rsid w:val="004C432A"/>
    <w:rsid w:val="004C48D7"/>
    <w:rsid w:val="004C54E8"/>
    <w:rsid w:val="004C63AE"/>
    <w:rsid w:val="004C63DD"/>
    <w:rsid w:val="004C68E5"/>
    <w:rsid w:val="004C6D10"/>
    <w:rsid w:val="004C750D"/>
    <w:rsid w:val="004C768A"/>
    <w:rsid w:val="004C7BB7"/>
    <w:rsid w:val="004C7EF0"/>
    <w:rsid w:val="004D03DF"/>
    <w:rsid w:val="004D0818"/>
    <w:rsid w:val="004D0935"/>
    <w:rsid w:val="004D1D39"/>
    <w:rsid w:val="004D2037"/>
    <w:rsid w:val="004D24F7"/>
    <w:rsid w:val="004D2DA2"/>
    <w:rsid w:val="004D3087"/>
    <w:rsid w:val="004D4123"/>
    <w:rsid w:val="004D4883"/>
    <w:rsid w:val="004D4D53"/>
    <w:rsid w:val="004D53BD"/>
    <w:rsid w:val="004D6700"/>
    <w:rsid w:val="004D7033"/>
    <w:rsid w:val="004D78BE"/>
    <w:rsid w:val="004D7E26"/>
    <w:rsid w:val="004E0639"/>
    <w:rsid w:val="004E0A13"/>
    <w:rsid w:val="004E1269"/>
    <w:rsid w:val="004E168B"/>
    <w:rsid w:val="004E2207"/>
    <w:rsid w:val="004E26BE"/>
    <w:rsid w:val="004E33F1"/>
    <w:rsid w:val="004E3A43"/>
    <w:rsid w:val="004E3C70"/>
    <w:rsid w:val="004E407B"/>
    <w:rsid w:val="004E47A4"/>
    <w:rsid w:val="004E53F0"/>
    <w:rsid w:val="004E608C"/>
    <w:rsid w:val="004E76C2"/>
    <w:rsid w:val="004F1AE4"/>
    <w:rsid w:val="004F1AF6"/>
    <w:rsid w:val="004F2094"/>
    <w:rsid w:val="004F28A7"/>
    <w:rsid w:val="004F3C5E"/>
    <w:rsid w:val="004F48B8"/>
    <w:rsid w:val="004F4BE0"/>
    <w:rsid w:val="004F4C0A"/>
    <w:rsid w:val="004F4EF0"/>
    <w:rsid w:val="004F532B"/>
    <w:rsid w:val="004F5D2C"/>
    <w:rsid w:val="00500108"/>
    <w:rsid w:val="00500B66"/>
    <w:rsid w:val="00500FE2"/>
    <w:rsid w:val="005017EF"/>
    <w:rsid w:val="00501B25"/>
    <w:rsid w:val="00501F44"/>
    <w:rsid w:val="005021D7"/>
    <w:rsid w:val="00503048"/>
    <w:rsid w:val="005033D5"/>
    <w:rsid w:val="00503569"/>
    <w:rsid w:val="00503FB9"/>
    <w:rsid w:val="005045DC"/>
    <w:rsid w:val="00504815"/>
    <w:rsid w:val="00504BE4"/>
    <w:rsid w:val="005052D4"/>
    <w:rsid w:val="00505D8F"/>
    <w:rsid w:val="00505F89"/>
    <w:rsid w:val="0050662A"/>
    <w:rsid w:val="00510B0F"/>
    <w:rsid w:val="00511292"/>
    <w:rsid w:val="00511627"/>
    <w:rsid w:val="00512E74"/>
    <w:rsid w:val="00513A7B"/>
    <w:rsid w:val="00514397"/>
    <w:rsid w:val="0051483D"/>
    <w:rsid w:val="00515769"/>
    <w:rsid w:val="00515F9D"/>
    <w:rsid w:val="005165F7"/>
    <w:rsid w:val="00516B20"/>
    <w:rsid w:val="005173CD"/>
    <w:rsid w:val="00517DB6"/>
    <w:rsid w:val="00517F05"/>
    <w:rsid w:val="005210CD"/>
    <w:rsid w:val="005213EC"/>
    <w:rsid w:val="005216A0"/>
    <w:rsid w:val="0052303D"/>
    <w:rsid w:val="005234AB"/>
    <w:rsid w:val="005235CC"/>
    <w:rsid w:val="00523B6F"/>
    <w:rsid w:val="00523C9F"/>
    <w:rsid w:val="005244B8"/>
    <w:rsid w:val="005254C5"/>
    <w:rsid w:val="00525913"/>
    <w:rsid w:val="0052739F"/>
    <w:rsid w:val="00530123"/>
    <w:rsid w:val="00530771"/>
    <w:rsid w:val="00531697"/>
    <w:rsid w:val="0053190D"/>
    <w:rsid w:val="005325E8"/>
    <w:rsid w:val="00532B9A"/>
    <w:rsid w:val="005353D8"/>
    <w:rsid w:val="0053606B"/>
    <w:rsid w:val="00536ACB"/>
    <w:rsid w:val="00536EF4"/>
    <w:rsid w:val="00540872"/>
    <w:rsid w:val="0054331B"/>
    <w:rsid w:val="00543E5E"/>
    <w:rsid w:val="005440DF"/>
    <w:rsid w:val="005458DE"/>
    <w:rsid w:val="00546213"/>
    <w:rsid w:val="005479B3"/>
    <w:rsid w:val="0055126D"/>
    <w:rsid w:val="00551DEB"/>
    <w:rsid w:val="005533B8"/>
    <w:rsid w:val="00554282"/>
    <w:rsid w:val="005557B9"/>
    <w:rsid w:val="00557720"/>
    <w:rsid w:val="00557A07"/>
    <w:rsid w:val="00560E0C"/>
    <w:rsid w:val="00561348"/>
    <w:rsid w:val="0056161F"/>
    <w:rsid w:val="00561DFF"/>
    <w:rsid w:val="00561EE7"/>
    <w:rsid w:val="00562F16"/>
    <w:rsid w:val="005639B6"/>
    <w:rsid w:val="00564E8C"/>
    <w:rsid w:val="005650C9"/>
    <w:rsid w:val="005656A5"/>
    <w:rsid w:val="005659D7"/>
    <w:rsid w:val="0056704C"/>
    <w:rsid w:val="005675F7"/>
    <w:rsid w:val="00567C16"/>
    <w:rsid w:val="00570DD3"/>
    <w:rsid w:val="00571014"/>
    <w:rsid w:val="005721F1"/>
    <w:rsid w:val="005741CD"/>
    <w:rsid w:val="00574340"/>
    <w:rsid w:val="00574AFF"/>
    <w:rsid w:val="00574C2A"/>
    <w:rsid w:val="00574C51"/>
    <w:rsid w:val="00574CA8"/>
    <w:rsid w:val="00574EBD"/>
    <w:rsid w:val="00575161"/>
    <w:rsid w:val="0057568D"/>
    <w:rsid w:val="00575884"/>
    <w:rsid w:val="00575C22"/>
    <w:rsid w:val="005762E2"/>
    <w:rsid w:val="00576C08"/>
    <w:rsid w:val="00576D0A"/>
    <w:rsid w:val="00577E42"/>
    <w:rsid w:val="00582883"/>
    <w:rsid w:val="00582DA2"/>
    <w:rsid w:val="00583E8B"/>
    <w:rsid w:val="00583FE7"/>
    <w:rsid w:val="00584278"/>
    <w:rsid w:val="00584BB6"/>
    <w:rsid w:val="00584BFB"/>
    <w:rsid w:val="00585D98"/>
    <w:rsid w:val="005861D4"/>
    <w:rsid w:val="00586480"/>
    <w:rsid w:val="005870B4"/>
    <w:rsid w:val="005871F2"/>
    <w:rsid w:val="0058727E"/>
    <w:rsid w:val="005875F4"/>
    <w:rsid w:val="00587DD6"/>
    <w:rsid w:val="00587F9A"/>
    <w:rsid w:val="00590EFA"/>
    <w:rsid w:val="00591D9B"/>
    <w:rsid w:val="00592372"/>
    <w:rsid w:val="00592A2B"/>
    <w:rsid w:val="00592A72"/>
    <w:rsid w:val="0059317F"/>
    <w:rsid w:val="0059377F"/>
    <w:rsid w:val="00593932"/>
    <w:rsid w:val="00594932"/>
    <w:rsid w:val="0059552B"/>
    <w:rsid w:val="005956D7"/>
    <w:rsid w:val="00595F57"/>
    <w:rsid w:val="005966C9"/>
    <w:rsid w:val="00597CF3"/>
    <w:rsid w:val="005A0C3A"/>
    <w:rsid w:val="005A1598"/>
    <w:rsid w:val="005A24A4"/>
    <w:rsid w:val="005A2A39"/>
    <w:rsid w:val="005A3662"/>
    <w:rsid w:val="005A49D5"/>
    <w:rsid w:val="005A62C9"/>
    <w:rsid w:val="005A64BE"/>
    <w:rsid w:val="005A7271"/>
    <w:rsid w:val="005A7566"/>
    <w:rsid w:val="005A7D3E"/>
    <w:rsid w:val="005B2713"/>
    <w:rsid w:val="005B2D0B"/>
    <w:rsid w:val="005B2E7D"/>
    <w:rsid w:val="005B3E8D"/>
    <w:rsid w:val="005B5E92"/>
    <w:rsid w:val="005B71C4"/>
    <w:rsid w:val="005B7211"/>
    <w:rsid w:val="005B7871"/>
    <w:rsid w:val="005C02D1"/>
    <w:rsid w:val="005C0603"/>
    <w:rsid w:val="005C0975"/>
    <w:rsid w:val="005C18E5"/>
    <w:rsid w:val="005C1D57"/>
    <w:rsid w:val="005C271B"/>
    <w:rsid w:val="005C3B32"/>
    <w:rsid w:val="005C44D9"/>
    <w:rsid w:val="005C5EDB"/>
    <w:rsid w:val="005C6575"/>
    <w:rsid w:val="005D0547"/>
    <w:rsid w:val="005D2099"/>
    <w:rsid w:val="005D3C05"/>
    <w:rsid w:val="005D4036"/>
    <w:rsid w:val="005D4572"/>
    <w:rsid w:val="005D7590"/>
    <w:rsid w:val="005D76A8"/>
    <w:rsid w:val="005D77E7"/>
    <w:rsid w:val="005D791B"/>
    <w:rsid w:val="005D7A23"/>
    <w:rsid w:val="005E00DF"/>
    <w:rsid w:val="005E07F6"/>
    <w:rsid w:val="005E206D"/>
    <w:rsid w:val="005E36B2"/>
    <w:rsid w:val="005E39B9"/>
    <w:rsid w:val="005E409C"/>
    <w:rsid w:val="005E42E3"/>
    <w:rsid w:val="005E4782"/>
    <w:rsid w:val="005E47F6"/>
    <w:rsid w:val="005E4BDA"/>
    <w:rsid w:val="005E5F2D"/>
    <w:rsid w:val="005E6BCA"/>
    <w:rsid w:val="005E72D0"/>
    <w:rsid w:val="005F0884"/>
    <w:rsid w:val="005F08CE"/>
    <w:rsid w:val="005F09C0"/>
    <w:rsid w:val="005F1501"/>
    <w:rsid w:val="005F17B3"/>
    <w:rsid w:val="005F32E0"/>
    <w:rsid w:val="005F4386"/>
    <w:rsid w:val="005F4E4F"/>
    <w:rsid w:val="005F5DEB"/>
    <w:rsid w:val="005F69E6"/>
    <w:rsid w:val="005F7291"/>
    <w:rsid w:val="0060098A"/>
    <w:rsid w:val="00601109"/>
    <w:rsid w:val="00601BA5"/>
    <w:rsid w:val="00602AB7"/>
    <w:rsid w:val="00602B1D"/>
    <w:rsid w:val="00602C7F"/>
    <w:rsid w:val="00603898"/>
    <w:rsid w:val="00603A7C"/>
    <w:rsid w:val="00603AAD"/>
    <w:rsid w:val="00603B9A"/>
    <w:rsid w:val="006043AE"/>
    <w:rsid w:val="00605411"/>
    <w:rsid w:val="0060549D"/>
    <w:rsid w:val="00605A0C"/>
    <w:rsid w:val="00606836"/>
    <w:rsid w:val="00606C24"/>
    <w:rsid w:val="00606C40"/>
    <w:rsid w:val="00606CDA"/>
    <w:rsid w:val="00606E98"/>
    <w:rsid w:val="0061074A"/>
    <w:rsid w:val="0061076E"/>
    <w:rsid w:val="00611BAF"/>
    <w:rsid w:val="00611F1C"/>
    <w:rsid w:val="0061314F"/>
    <w:rsid w:val="00613B62"/>
    <w:rsid w:val="00613E7B"/>
    <w:rsid w:val="00613F77"/>
    <w:rsid w:val="0061574B"/>
    <w:rsid w:val="00615F2C"/>
    <w:rsid w:val="00616402"/>
    <w:rsid w:val="00616834"/>
    <w:rsid w:val="006175E4"/>
    <w:rsid w:val="00617783"/>
    <w:rsid w:val="00617BF5"/>
    <w:rsid w:val="006219E8"/>
    <w:rsid w:val="00622A72"/>
    <w:rsid w:val="00622CB2"/>
    <w:rsid w:val="006231FF"/>
    <w:rsid w:val="00623CF7"/>
    <w:rsid w:val="00623EA0"/>
    <w:rsid w:val="006252E5"/>
    <w:rsid w:val="00625A32"/>
    <w:rsid w:val="006267A0"/>
    <w:rsid w:val="006268F8"/>
    <w:rsid w:val="006271AA"/>
    <w:rsid w:val="00627BC4"/>
    <w:rsid w:val="00630096"/>
    <w:rsid w:val="0063039A"/>
    <w:rsid w:val="00630D01"/>
    <w:rsid w:val="006316B9"/>
    <w:rsid w:val="00631D27"/>
    <w:rsid w:val="00632FBE"/>
    <w:rsid w:val="006345D7"/>
    <w:rsid w:val="00635E21"/>
    <w:rsid w:val="00635FC9"/>
    <w:rsid w:val="00636583"/>
    <w:rsid w:val="00636B1C"/>
    <w:rsid w:val="00640AF3"/>
    <w:rsid w:val="0064293B"/>
    <w:rsid w:val="00642AEF"/>
    <w:rsid w:val="006433DC"/>
    <w:rsid w:val="00643626"/>
    <w:rsid w:val="0064489E"/>
    <w:rsid w:val="00646D4B"/>
    <w:rsid w:val="00646E52"/>
    <w:rsid w:val="006471E2"/>
    <w:rsid w:val="00650556"/>
    <w:rsid w:val="006534DA"/>
    <w:rsid w:val="006540B9"/>
    <w:rsid w:val="00655B55"/>
    <w:rsid w:val="0065659C"/>
    <w:rsid w:val="006571D2"/>
    <w:rsid w:val="00657C23"/>
    <w:rsid w:val="00657D5A"/>
    <w:rsid w:val="00660DD7"/>
    <w:rsid w:val="00662815"/>
    <w:rsid w:val="0066313C"/>
    <w:rsid w:val="0066335E"/>
    <w:rsid w:val="00663581"/>
    <w:rsid w:val="006644F2"/>
    <w:rsid w:val="00664D18"/>
    <w:rsid w:val="006652FC"/>
    <w:rsid w:val="00666047"/>
    <w:rsid w:val="00670DF7"/>
    <w:rsid w:val="00671C54"/>
    <w:rsid w:val="00671EF9"/>
    <w:rsid w:val="00672007"/>
    <w:rsid w:val="00672B41"/>
    <w:rsid w:val="00672FAF"/>
    <w:rsid w:val="0067304C"/>
    <w:rsid w:val="00674CEC"/>
    <w:rsid w:val="0067577C"/>
    <w:rsid w:val="00675C51"/>
    <w:rsid w:val="006776B7"/>
    <w:rsid w:val="0068020D"/>
    <w:rsid w:val="00680961"/>
    <w:rsid w:val="00681104"/>
    <w:rsid w:val="006813AC"/>
    <w:rsid w:val="00682A4C"/>
    <w:rsid w:val="00682E5E"/>
    <w:rsid w:val="00682E91"/>
    <w:rsid w:val="00682FDE"/>
    <w:rsid w:val="00683007"/>
    <w:rsid w:val="00684EED"/>
    <w:rsid w:val="00685199"/>
    <w:rsid w:val="006853A1"/>
    <w:rsid w:val="00685672"/>
    <w:rsid w:val="00685AA2"/>
    <w:rsid w:val="0068617D"/>
    <w:rsid w:val="006877F6"/>
    <w:rsid w:val="00687EC2"/>
    <w:rsid w:val="00692201"/>
    <w:rsid w:val="00692BAA"/>
    <w:rsid w:val="00693442"/>
    <w:rsid w:val="00693699"/>
    <w:rsid w:val="00693B3C"/>
    <w:rsid w:val="00693D67"/>
    <w:rsid w:val="006944F6"/>
    <w:rsid w:val="006953F1"/>
    <w:rsid w:val="00695B8D"/>
    <w:rsid w:val="00695C64"/>
    <w:rsid w:val="006A07A6"/>
    <w:rsid w:val="006A210E"/>
    <w:rsid w:val="006A2D8B"/>
    <w:rsid w:val="006A3AAA"/>
    <w:rsid w:val="006A3E42"/>
    <w:rsid w:val="006A458E"/>
    <w:rsid w:val="006A6148"/>
    <w:rsid w:val="006A69A8"/>
    <w:rsid w:val="006A6E65"/>
    <w:rsid w:val="006A6EBA"/>
    <w:rsid w:val="006A6F83"/>
    <w:rsid w:val="006A7382"/>
    <w:rsid w:val="006B1B46"/>
    <w:rsid w:val="006B1DF2"/>
    <w:rsid w:val="006B2149"/>
    <w:rsid w:val="006B255C"/>
    <w:rsid w:val="006B25C0"/>
    <w:rsid w:val="006B2F3A"/>
    <w:rsid w:val="006B411F"/>
    <w:rsid w:val="006B414E"/>
    <w:rsid w:val="006B5648"/>
    <w:rsid w:val="006B5CAC"/>
    <w:rsid w:val="006B61F4"/>
    <w:rsid w:val="006B75EA"/>
    <w:rsid w:val="006C0743"/>
    <w:rsid w:val="006C0E9A"/>
    <w:rsid w:val="006C1997"/>
    <w:rsid w:val="006C1B16"/>
    <w:rsid w:val="006C29CD"/>
    <w:rsid w:val="006C35F4"/>
    <w:rsid w:val="006C4CFB"/>
    <w:rsid w:val="006C5012"/>
    <w:rsid w:val="006D0230"/>
    <w:rsid w:val="006D10AD"/>
    <w:rsid w:val="006D113D"/>
    <w:rsid w:val="006D301E"/>
    <w:rsid w:val="006D4126"/>
    <w:rsid w:val="006D4176"/>
    <w:rsid w:val="006D5AA8"/>
    <w:rsid w:val="006D5DBB"/>
    <w:rsid w:val="006D6467"/>
    <w:rsid w:val="006D663B"/>
    <w:rsid w:val="006D6FAD"/>
    <w:rsid w:val="006D732D"/>
    <w:rsid w:val="006E04E1"/>
    <w:rsid w:val="006E0D06"/>
    <w:rsid w:val="006E0E53"/>
    <w:rsid w:val="006E192D"/>
    <w:rsid w:val="006E2907"/>
    <w:rsid w:val="006E2B14"/>
    <w:rsid w:val="006E2B88"/>
    <w:rsid w:val="006E2CDB"/>
    <w:rsid w:val="006E31CC"/>
    <w:rsid w:val="006E3885"/>
    <w:rsid w:val="006E3E3B"/>
    <w:rsid w:val="006E3E41"/>
    <w:rsid w:val="006E47C2"/>
    <w:rsid w:val="006E530F"/>
    <w:rsid w:val="006E5BF5"/>
    <w:rsid w:val="006E5FF5"/>
    <w:rsid w:val="006E68F4"/>
    <w:rsid w:val="006E6B59"/>
    <w:rsid w:val="006E7A5D"/>
    <w:rsid w:val="006F0DED"/>
    <w:rsid w:val="006F36E6"/>
    <w:rsid w:val="006F4158"/>
    <w:rsid w:val="006F481E"/>
    <w:rsid w:val="006F49BB"/>
    <w:rsid w:val="006F4C89"/>
    <w:rsid w:val="006F52AB"/>
    <w:rsid w:val="006F556E"/>
    <w:rsid w:val="006F55F3"/>
    <w:rsid w:val="006F58F5"/>
    <w:rsid w:val="006F5CD3"/>
    <w:rsid w:val="006F62AA"/>
    <w:rsid w:val="006F6A44"/>
    <w:rsid w:val="006F6CD2"/>
    <w:rsid w:val="006F7016"/>
    <w:rsid w:val="006F7A7B"/>
    <w:rsid w:val="006F7B5E"/>
    <w:rsid w:val="007001F9"/>
    <w:rsid w:val="007012D2"/>
    <w:rsid w:val="007021EA"/>
    <w:rsid w:val="007033E3"/>
    <w:rsid w:val="007034DE"/>
    <w:rsid w:val="00704962"/>
    <w:rsid w:val="007052CB"/>
    <w:rsid w:val="0070668B"/>
    <w:rsid w:val="0071083C"/>
    <w:rsid w:val="00710E13"/>
    <w:rsid w:val="00710E33"/>
    <w:rsid w:val="00711111"/>
    <w:rsid w:val="00711386"/>
    <w:rsid w:val="0071149E"/>
    <w:rsid w:val="007115D5"/>
    <w:rsid w:val="007115F6"/>
    <w:rsid w:val="007141B6"/>
    <w:rsid w:val="00714A96"/>
    <w:rsid w:val="00714F14"/>
    <w:rsid w:val="00714F44"/>
    <w:rsid w:val="0071618A"/>
    <w:rsid w:val="007171C2"/>
    <w:rsid w:val="00717303"/>
    <w:rsid w:val="00720C8D"/>
    <w:rsid w:val="00721F45"/>
    <w:rsid w:val="00722B70"/>
    <w:rsid w:val="00722D2A"/>
    <w:rsid w:val="007240A8"/>
    <w:rsid w:val="00724299"/>
    <w:rsid w:val="00725D4D"/>
    <w:rsid w:val="007264B3"/>
    <w:rsid w:val="007271FA"/>
    <w:rsid w:val="0073033E"/>
    <w:rsid w:val="00730A30"/>
    <w:rsid w:val="00731B59"/>
    <w:rsid w:val="00731C61"/>
    <w:rsid w:val="0073404F"/>
    <w:rsid w:val="00734A8A"/>
    <w:rsid w:val="00734C7A"/>
    <w:rsid w:val="00735C7F"/>
    <w:rsid w:val="00735D54"/>
    <w:rsid w:val="00737458"/>
    <w:rsid w:val="00737795"/>
    <w:rsid w:val="00737A25"/>
    <w:rsid w:val="00737F38"/>
    <w:rsid w:val="00740A7E"/>
    <w:rsid w:val="00740F68"/>
    <w:rsid w:val="0074157F"/>
    <w:rsid w:val="00741F3D"/>
    <w:rsid w:val="00742C68"/>
    <w:rsid w:val="00743218"/>
    <w:rsid w:val="0074371A"/>
    <w:rsid w:val="00745404"/>
    <w:rsid w:val="00746283"/>
    <w:rsid w:val="007469B9"/>
    <w:rsid w:val="00746BB8"/>
    <w:rsid w:val="0075026B"/>
    <w:rsid w:val="007509F4"/>
    <w:rsid w:val="00750AEA"/>
    <w:rsid w:val="00750DCB"/>
    <w:rsid w:val="00753154"/>
    <w:rsid w:val="0075506C"/>
    <w:rsid w:val="007552B0"/>
    <w:rsid w:val="007561F2"/>
    <w:rsid w:val="00756327"/>
    <w:rsid w:val="00756D92"/>
    <w:rsid w:val="007606FD"/>
    <w:rsid w:val="00760B28"/>
    <w:rsid w:val="0076177B"/>
    <w:rsid w:val="0076189E"/>
    <w:rsid w:val="00763410"/>
    <w:rsid w:val="00763830"/>
    <w:rsid w:val="00764C28"/>
    <w:rsid w:val="0077008C"/>
    <w:rsid w:val="007703FF"/>
    <w:rsid w:val="00771211"/>
    <w:rsid w:val="00771668"/>
    <w:rsid w:val="00771A4D"/>
    <w:rsid w:val="007734F0"/>
    <w:rsid w:val="0077376D"/>
    <w:rsid w:val="00774D14"/>
    <w:rsid w:val="0077517B"/>
    <w:rsid w:val="00775CB5"/>
    <w:rsid w:val="00775FE6"/>
    <w:rsid w:val="00776A85"/>
    <w:rsid w:val="00777142"/>
    <w:rsid w:val="007771B8"/>
    <w:rsid w:val="00777B7C"/>
    <w:rsid w:val="007800A2"/>
    <w:rsid w:val="00780E2E"/>
    <w:rsid w:val="00781EC0"/>
    <w:rsid w:val="0078453F"/>
    <w:rsid w:val="00784F3B"/>
    <w:rsid w:val="0078631E"/>
    <w:rsid w:val="0078781D"/>
    <w:rsid w:val="00787881"/>
    <w:rsid w:val="00787B72"/>
    <w:rsid w:val="00787E79"/>
    <w:rsid w:val="007909A7"/>
    <w:rsid w:val="00790EEF"/>
    <w:rsid w:val="00791079"/>
    <w:rsid w:val="00791929"/>
    <w:rsid w:val="0079214E"/>
    <w:rsid w:val="00792419"/>
    <w:rsid w:val="00792FAB"/>
    <w:rsid w:val="0079401E"/>
    <w:rsid w:val="007942EC"/>
    <w:rsid w:val="00794AC5"/>
    <w:rsid w:val="007954E4"/>
    <w:rsid w:val="00795C2D"/>
    <w:rsid w:val="00795D0D"/>
    <w:rsid w:val="00796B5E"/>
    <w:rsid w:val="00797066"/>
    <w:rsid w:val="007A07B8"/>
    <w:rsid w:val="007A0A64"/>
    <w:rsid w:val="007A121C"/>
    <w:rsid w:val="007A1344"/>
    <w:rsid w:val="007A13A5"/>
    <w:rsid w:val="007A1C8E"/>
    <w:rsid w:val="007A265B"/>
    <w:rsid w:val="007A2BE5"/>
    <w:rsid w:val="007A386D"/>
    <w:rsid w:val="007A3E5F"/>
    <w:rsid w:val="007A53EE"/>
    <w:rsid w:val="007A6A20"/>
    <w:rsid w:val="007A6A60"/>
    <w:rsid w:val="007A6BDB"/>
    <w:rsid w:val="007A7CF8"/>
    <w:rsid w:val="007B44AF"/>
    <w:rsid w:val="007B4541"/>
    <w:rsid w:val="007B4879"/>
    <w:rsid w:val="007B49B7"/>
    <w:rsid w:val="007B5322"/>
    <w:rsid w:val="007B5AEC"/>
    <w:rsid w:val="007B5C43"/>
    <w:rsid w:val="007B6770"/>
    <w:rsid w:val="007B776C"/>
    <w:rsid w:val="007B7C08"/>
    <w:rsid w:val="007C1C4C"/>
    <w:rsid w:val="007C1D37"/>
    <w:rsid w:val="007C1E55"/>
    <w:rsid w:val="007C2ABA"/>
    <w:rsid w:val="007C36E8"/>
    <w:rsid w:val="007C49E5"/>
    <w:rsid w:val="007C4B2C"/>
    <w:rsid w:val="007C579C"/>
    <w:rsid w:val="007C616D"/>
    <w:rsid w:val="007C6257"/>
    <w:rsid w:val="007C793F"/>
    <w:rsid w:val="007C794A"/>
    <w:rsid w:val="007C7F83"/>
    <w:rsid w:val="007D0B6C"/>
    <w:rsid w:val="007D0E1E"/>
    <w:rsid w:val="007D5D10"/>
    <w:rsid w:val="007D5DBC"/>
    <w:rsid w:val="007D6D12"/>
    <w:rsid w:val="007D6F6A"/>
    <w:rsid w:val="007D763D"/>
    <w:rsid w:val="007D7798"/>
    <w:rsid w:val="007E0AAA"/>
    <w:rsid w:val="007E21F7"/>
    <w:rsid w:val="007E21FE"/>
    <w:rsid w:val="007E3EBB"/>
    <w:rsid w:val="007E4A8B"/>
    <w:rsid w:val="007E4AB1"/>
    <w:rsid w:val="007E643B"/>
    <w:rsid w:val="007E6999"/>
    <w:rsid w:val="007E6A14"/>
    <w:rsid w:val="007E7E8D"/>
    <w:rsid w:val="007F1A04"/>
    <w:rsid w:val="007F210D"/>
    <w:rsid w:val="007F2AC9"/>
    <w:rsid w:val="007F33D9"/>
    <w:rsid w:val="007F3E61"/>
    <w:rsid w:val="007F4857"/>
    <w:rsid w:val="007F4C21"/>
    <w:rsid w:val="007F58EF"/>
    <w:rsid w:val="007F67F2"/>
    <w:rsid w:val="007F7A77"/>
    <w:rsid w:val="00801132"/>
    <w:rsid w:val="00801704"/>
    <w:rsid w:val="00802022"/>
    <w:rsid w:val="00802584"/>
    <w:rsid w:val="008026EF"/>
    <w:rsid w:val="0080371F"/>
    <w:rsid w:val="00804199"/>
    <w:rsid w:val="008046AA"/>
    <w:rsid w:val="0080519E"/>
    <w:rsid w:val="00805829"/>
    <w:rsid w:val="008059F8"/>
    <w:rsid w:val="00805D17"/>
    <w:rsid w:val="00806099"/>
    <w:rsid w:val="008063A3"/>
    <w:rsid w:val="008067B4"/>
    <w:rsid w:val="008069D0"/>
    <w:rsid w:val="00807120"/>
    <w:rsid w:val="00807289"/>
    <w:rsid w:val="00807790"/>
    <w:rsid w:val="00807B1A"/>
    <w:rsid w:val="00807BEE"/>
    <w:rsid w:val="008107D5"/>
    <w:rsid w:val="00810C39"/>
    <w:rsid w:val="0081151F"/>
    <w:rsid w:val="00812F4C"/>
    <w:rsid w:val="00813550"/>
    <w:rsid w:val="00813C38"/>
    <w:rsid w:val="00814719"/>
    <w:rsid w:val="0081486C"/>
    <w:rsid w:val="00814A5A"/>
    <w:rsid w:val="00815C36"/>
    <w:rsid w:val="008165D1"/>
    <w:rsid w:val="00817D87"/>
    <w:rsid w:val="00820FFD"/>
    <w:rsid w:val="008217D9"/>
    <w:rsid w:val="00821BE7"/>
    <w:rsid w:val="00821CC5"/>
    <w:rsid w:val="008223B2"/>
    <w:rsid w:val="00823951"/>
    <w:rsid w:val="00823C99"/>
    <w:rsid w:val="00824AEE"/>
    <w:rsid w:val="00824E31"/>
    <w:rsid w:val="00825DD2"/>
    <w:rsid w:val="008265B5"/>
    <w:rsid w:val="00826CFC"/>
    <w:rsid w:val="00827121"/>
    <w:rsid w:val="00827793"/>
    <w:rsid w:val="00830055"/>
    <w:rsid w:val="008302F9"/>
    <w:rsid w:val="00830982"/>
    <w:rsid w:val="008312FF"/>
    <w:rsid w:val="008314B1"/>
    <w:rsid w:val="00831549"/>
    <w:rsid w:val="00831BD9"/>
    <w:rsid w:val="0083246C"/>
    <w:rsid w:val="008324CC"/>
    <w:rsid w:val="00832F8A"/>
    <w:rsid w:val="00833052"/>
    <w:rsid w:val="008331DB"/>
    <w:rsid w:val="008359B7"/>
    <w:rsid w:val="00835FEE"/>
    <w:rsid w:val="00836272"/>
    <w:rsid w:val="00837E21"/>
    <w:rsid w:val="00837E8B"/>
    <w:rsid w:val="008411FD"/>
    <w:rsid w:val="00842037"/>
    <w:rsid w:val="00842057"/>
    <w:rsid w:val="0084243E"/>
    <w:rsid w:val="008437E1"/>
    <w:rsid w:val="00843CDB"/>
    <w:rsid w:val="00844247"/>
    <w:rsid w:val="008447B3"/>
    <w:rsid w:val="008466E4"/>
    <w:rsid w:val="00846A93"/>
    <w:rsid w:val="00846FEC"/>
    <w:rsid w:val="00847342"/>
    <w:rsid w:val="0084785B"/>
    <w:rsid w:val="0085065C"/>
    <w:rsid w:val="00850888"/>
    <w:rsid w:val="008515A4"/>
    <w:rsid w:val="00851EB5"/>
    <w:rsid w:val="0085207C"/>
    <w:rsid w:val="0085298B"/>
    <w:rsid w:val="00852C67"/>
    <w:rsid w:val="00853371"/>
    <w:rsid w:val="00853389"/>
    <w:rsid w:val="008548F7"/>
    <w:rsid w:val="008557B3"/>
    <w:rsid w:val="0085599A"/>
    <w:rsid w:val="00856746"/>
    <w:rsid w:val="00856D4F"/>
    <w:rsid w:val="00857E7C"/>
    <w:rsid w:val="00857F78"/>
    <w:rsid w:val="0086098A"/>
    <w:rsid w:val="00860E62"/>
    <w:rsid w:val="008611A1"/>
    <w:rsid w:val="00861CD7"/>
    <w:rsid w:val="00862A8F"/>
    <w:rsid w:val="00862AE8"/>
    <w:rsid w:val="00863358"/>
    <w:rsid w:val="00863833"/>
    <w:rsid w:val="008646D6"/>
    <w:rsid w:val="00864C96"/>
    <w:rsid w:val="00864FCF"/>
    <w:rsid w:val="00865443"/>
    <w:rsid w:val="00865E7D"/>
    <w:rsid w:val="00865EE3"/>
    <w:rsid w:val="008660F8"/>
    <w:rsid w:val="00866FD2"/>
    <w:rsid w:val="008675D6"/>
    <w:rsid w:val="00867CFE"/>
    <w:rsid w:val="008705A1"/>
    <w:rsid w:val="00870FBD"/>
    <w:rsid w:val="008730CC"/>
    <w:rsid w:val="00873164"/>
    <w:rsid w:val="0087406C"/>
    <w:rsid w:val="00875C70"/>
    <w:rsid w:val="008765A9"/>
    <w:rsid w:val="0087680D"/>
    <w:rsid w:val="00876F59"/>
    <w:rsid w:val="00877602"/>
    <w:rsid w:val="0087774D"/>
    <w:rsid w:val="00881122"/>
    <w:rsid w:val="0088157E"/>
    <w:rsid w:val="00881C57"/>
    <w:rsid w:val="0088218E"/>
    <w:rsid w:val="0088280F"/>
    <w:rsid w:val="00883820"/>
    <w:rsid w:val="008848D7"/>
    <w:rsid w:val="00887005"/>
    <w:rsid w:val="00887CAA"/>
    <w:rsid w:val="00890318"/>
    <w:rsid w:val="00890ED2"/>
    <w:rsid w:val="008920B3"/>
    <w:rsid w:val="0089238A"/>
    <w:rsid w:val="00892CEA"/>
    <w:rsid w:val="00892FD8"/>
    <w:rsid w:val="008939B2"/>
    <w:rsid w:val="00894543"/>
    <w:rsid w:val="008958C8"/>
    <w:rsid w:val="00895A5C"/>
    <w:rsid w:val="0089619A"/>
    <w:rsid w:val="008A19C2"/>
    <w:rsid w:val="008A279C"/>
    <w:rsid w:val="008A391E"/>
    <w:rsid w:val="008A4A0C"/>
    <w:rsid w:val="008A52C4"/>
    <w:rsid w:val="008A6BBD"/>
    <w:rsid w:val="008A733D"/>
    <w:rsid w:val="008A7CC7"/>
    <w:rsid w:val="008B1BB2"/>
    <w:rsid w:val="008B251D"/>
    <w:rsid w:val="008B285C"/>
    <w:rsid w:val="008B37D7"/>
    <w:rsid w:val="008B396E"/>
    <w:rsid w:val="008B463E"/>
    <w:rsid w:val="008B48BD"/>
    <w:rsid w:val="008B6CBC"/>
    <w:rsid w:val="008B7C54"/>
    <w:rsid w:val="008B7E4C"/>
    <w:rsid w:val="008C07D2"/>
    <w:rsid w:val="008C0CCD"/>
    <w:rsid w:val="008C1469"/>
    <w:rsid w:val="008C195E"/>
    <w:rsid w:val="008C1A91"/>
    <w:rsid w:val="008C1C3B"/>
    <w:rsid w:val="008C2ECF"/>
    <w:rsid w:val="008C3C2A"/>
    <w:rsid w:val="008C4A1E"/>
    <w:rsid w:val="008C52FE"/>
    <w:rsid w:val="008C5A08"/>
    <w:rsid w:val="008C5AD6"/>
    <w:rsid w:val="008C5C37"/>
    <w:rsid w:val="008C5D59"/>
    <w:rsid w:val="008C61CE"/>
    <w:rsid w:val="008C6372"/>
    <w:rsid w:val="008C6D22"/>
    <w:rsid w:val="008C75E4"/>
    <w:rsid w:val="008C789E"/>
    <w:rsid w:val="008C7BB2"/>
    <w:rsid w:val="008C7CD7"/>
    <w:rsid w:val="008D0C6C"/>
    <w:rsid w:val="008D0DE8"/>
    <w:rsid w:val="008D2440"/>
    <w:rsid w:val="008D3031"/>
    <w:rsid w:val="008D4DCF"/>
    <w:rsid w:val="008D4ED9"/>
    <w:rsid w:val="008D5026"/>
    <w:rsid w:val="008D5E8F"/>
    <w:rsid w:val="008E0242"/>
    <w:rsid w:val="008E0ACB"/>
    <w:rsid w:val="008E1466"/>
    <w:rsid w:val="008E17BF"/>
    <w:rsid w:val="008E1DF1"/>
    <w:rsid w:val="008E290D"/>
    <w:rsid w:val="008E3157"/>
    <w:rsid w:val="008E3372"/>
    <w:rsid w:val="008E39AF"/>
    <w:rsid w:val="008E40FF"/>
    <w:rsid w:val="008E433F"/>
    <w:rsid w:val="008E496B"/>
    <w:rsid w:val="008E53A1"/>
    <w:rsid w:val="008E6BC4"/>
    <w:rsid w:val="008E6E5C"/>
    <w:rsid w:val="008E7FB7"/>
    <w:rsid w:val="008F1774"/>
    <w:rsid w:val="008F1E99"/>
    <w:rsid w:val="008F2D95"/>
    <w:rsid w:val="008F2EF5"/>
    <w:rsid w:val="008F3348"/>
    <w:rsid w:val="008F3A41"/>
    <w:rsid w:val="008F5341"/>
    <w:rsid w:val="008F559A"/>
    <w:rsid w:val="008F5E77"/>
    <w:rsid w:val="008F6478"/>
    <w:rsid w:val="008F694E"/>
    <w:rsid w:val="0090095F"/>
    <w:rsid w:val="0090132F"/>
    <w:rsid w:val="0090155F"/>
    <w:rsid w:val="009016A6"/>
    <w:rsid w:val="009018A6"/>
    <w:rsid w:val="00901E0B"/>
    <w:rsid w:val="009021FC"/>
    <w:rsid w:val="00902292"/>
    <w:rsid w:val="0090250A"/>
    <w:rsid w:val="00902DAB"/>
    <w:rsid w:val="00902F56"/>
    <w:rsid w:val="00902F86"/>
    <w:rsid w:val="00906098"/>
    <w:rsid w:val="0090649E"/>
    <w:rsid w:val="00906704"/>
    <w:rsid w:val="00907159"/>
    <w:rsid w:val="00907D37"/>
    <w:rsid w:val="00907DF1"/>
    <w:rsid w:val="0091026C"/>
    <w:rsid w:val="00910366"/>
    <w:rsid w:val="0091042A"/>
    <w:rsid w:val="00910619"/>
    <w:rsid w:val="00910690"/>
    <w:rsid w:val="00911154"/>
    <w:rsid w:val="00911469"/>
    <w:rsid w:val="00911891"/>
    <w:rsid w:val="00911A70"/>
    <w:rsid w:val="00912407"/>
    <w:rsid w:val="0091295E"/>
    <w:rsid w:val="00913257"/>
    <w:rsid w:val="009134DE"/>
    <w:rsid w:val="00915001"/>
    <w:rsid w:val="00915DBA"/>
    <w:rsid w:val="00916417"/>
    <w:rsid w:val="009164D9"/>
    <w:rsid w:val="00916CC5"/>
    <w:rsid w:val="00917A4F"/>
    <w:rsid w:val="00917C9F"/>
    <w:rsid w:val="00920337"/>
    <w:rsid w:val="00920CAC"/>
    <w:rsid w:val="00921804"/>
    <w:rsid w:val="00922876"/>
    <w:rsid w:val="009228A1"/>
    <w:rsid w:val="00922B95"/>
    <w:rsid w:val="0092361B"/>
    <w:rsid w:val="009253A2"/>
    <w:rsid w:val="009253B9"/>
    <w:rsid w:val="009254DE"/>
    <w:rsid w:val="0092586D"/>
    <w:rsid w:val="009271D3"/>
    <w:rsid w:val="009275EB"/>
    <w:rsid w:val="00927A11"/>
    <w:rsid w:val="0093039D"/>
    <w:rsid w:val="00930E82"/>
    <w:rsid w:val="00931653"/>
    <w:rsid w:val="00931B3E"/>
    <w:rsid w:val="00931EB8"/>
    <w:rsid w:val="00932061"/>
    <w:rsid w:val="0093246C"/>
    <w:rsid w:val="00932FA6"/>
    <w:rsid w:val="00933E21"/>
    <w:rsid w:val="00933FB9"/>
    <w:rsid w:val="009351ED"/>
    <w:rsid w:val="00935851"/>
    <w:rsid w:val="00935E0D"/>
    <w:rsid w:val="009375A5"/>
    <w:rsid w:val="00937608"/>
    <w:rsid w:val="0093784B"/>
    <w:rsid w:val="009379C6"/>
    <w:rsid w:val="009400F4"/>
    <w:rsid w:val="00940600"/>
    <w:rsid w:val="00940D5F"/>
    <w:rsid w:val="009412D4"/>
    <w:rsid w:val="009418F2"/>
    <w:rsid w:val="00942A6A"/>
    <w:rsid w:val="00942CA4"/>
    <w:rsid w:val="00943C79"/>
    <w:rsid w:val="00944215"/>
    <w:rsid w:val="00944A00"/>
    <w:rsid w:val="009450A8"/>
    <w:rsid w:val="009450EB"/>
    <w:rsid w:val="00945332"/>
    <w:rsid w:val="00945AFF"/>
    <w:rsid w:val="009477CA"/>
    <w:rsid w:val="00950417"/>
    <w:rsid w:val="009505F1"/>
    <w:rsid w:val="009507D7"/>
    <w:rsid w:val="00950F44"/>
    <w:rsid w:val="009514A6"/>
    <w:rsid w:val="00951570"/>
    <w:rsid w:val="00953A1F"/>
    <w:rsid w:val="00953A2E"/>
    <w:rsid w:val="009541AB"/>
    <w:rsid w:val="00954597"/>
    <w:rsid w:val="009549A5"/>
    <w:rsid w:val="00954A11"/>
    <w:rsid w:val="00956E95"/>
    <w:rsid w:val="009573FA"/>
    <w:rsid w:val="00957EC3"/>
    <w:rsid w:val="00957F94"/>
    <w:rsid w:val="009609EC"/>
    <w:rsid w:val="00960D45"/>
    <w:rsid w:val="00961336"/>
    <w:rsid w:val="00961482"/>
    <w:rsid w:val="009618B0"/>
    <w:rsid w:val="009624B5"/>
    <w:rsid w:val="00963921"/>
    <w:rsid w:val="009639B6"/>
    <w:rsid w:val="00964569"/>
    <w:rsid w:val="00965227"/>
    <w:rsid w:val="0096678A"/>
    <w:rsid w:val="00967809"/>
    <w:rsid w:val="00970C1B"/>
    <w:rsid w:val="00972816"/>
    <w:rsid w:val="00972967"/>
    <w:rsid w:val="00972D44"/>
    <w:rsid w:val="00972F85"/>
    <w:rsid w:val="0097379F"/>
    <w:rsid w:val="009754A4"/>
    <w:rsid w:val="009763E3"/>
    <w:rsid w:val="00976AB7"/>
    <w:rsid w:val="009773BD"/>
    <w:rsid w:val="009779E5"/>
    <w:rsid w:val="009816C8"/>
    <w:rsid w:val="0098178F"/>
    <w:rsid w:val="00981817"/>
    <w:rsid w:val="00982CAE"/>
    <w:rsid w:val="00983065"/>
    <w:rsid w:val="00983EFD"/>
    <w:rsid w:val="0098655C"/>
    <w:rsid w:val="0098719F"/>
    <w:rsid w:val="00987DE8"/>
    <w:rsid w:val="00990DFB"/>
    <w:rsid w:val="00991429"/>
    <w:rsid w:val="00991904"/>
    <w:rsid w:val="00992405"/>
    <w:rsid w:val="00992488"/>
    <w:rsid w:val="00993544"/>
    <w:rsid w:val="00994337"/>
    <w:rsid w:val="00997018"/>
    <w:rsid w:val="009975A1"/>
    <w:rsid w:val="00997B79"/>
    <w:rsid w:val="009A0134"/>
    <w:rsid w:val="009A0DA3"/>
    <w:rsid w:val="009A11E3"/>
    <w:rsid w:val="009A2161"/>
    <w:rsid w:val="009A29D1"/>
    <w:rsid w:val="009A2F81"/>
    <w:rsid w:val="009A393E"/>
    <w:rsid w:val="009A5286"/>
    <w:rsid w:val="009A6393"/>
    <w:rsid w:val="009A65FE"/>
    <w:rsid w:val="009A69A1"/>
    <w:rsid w:val="009A714C"/>
    <w:rsid w:val="009A7777"/>
    <w:rsid w:val="009A79C8"/>
    <w:rsid w:val="009A7DEB"/>
    <w:rsid w:val="009B0C83"/>
    <w:rsid w:val="009B0F24"/>
    <w:rsid w:val="009B10F4"/>
    <w:rsid w:val="009B1811"/>
    <w:rsid w:val="009B1D7F"/>
    <w:rsid w:val="009B2701"/>
    <w:rsid w:val="009B2AB2"/>
    <w:rsid w:val="009B30DA"/>
    <w:rsid w:val="009B39CF"/>
    <w:rsid w:val="009B3F97"/>
    <w:rsid w:val="009B467F"/>
    <w:rsid w:val="009B5B7B"/>
    <w:rsid w:val="009B5FDC"/>
    <w:rsid w:val="009B686B"/>
    <w:rsid w:val="009B6D99"/>
    <w:rsid w:val="009B78A9"/>
    <w:rsid w:val="009C027F"/>
    <w:rsid w:val="009C085F"/>
    <w:rsid w:val="009C12E4"/>
    <w:rsid w:val="009C1A96"/>
    <w:rsid w:val="009C2A8F"/>
    <w:rsid w:val="009C3342"/>
    <w:rsid w:val="009C468E"/>
    <w:rsid w:val="009C4D0A"/>
    <w:rsid w:val="009C4D0F"/>
    <w:rsid w:val="009C6FE0"/>
    <w:rsid w:val="009C7294"/>
    <w:rsid w:val="009C75BD"/>
    <w:rsid w:val="009C7B6F"/>
    <w:rsid w:val="009C7FB4"/>
    <w:rsid w:val="009D066D"/>
    <w:rsid w:val="009D07BC"/>
    <w:rsid w:val="009D2AFA"/>
    <w:rsid w:val="009D2F40"/>
    <w:rsid w:val="009D4079"/>
    <w:rsid w:val="009D4342"/>
    <w:rsid w:val="009D44B8"/>
    <w:rsid w:val="009D4516"/>
    <w:rsid w:val="009D565F"/>
    <w:rsid w:val="009D65BD"/>
    <w:rsid w:val="009D7800"/>
    <w:rsid w:val="009E031A"/>
    <w:rsid w:val="009E127A"/>
    <w:rsid w:val="009E13F0"/>
    <w:rsid w:val="009E2D6C"/>
    <w:rsid w:val="009E3937"/>
    <w:rsid w:val="009E4BBB"/>
    <w:rsid w:val="009F033E"/>
    <w:rsid w:val="009F0920"/>
    <w:rsid w:val="009F0D2E"/>
    <w:rsid w:val="009F2D46"/>
    <w:rsid w:val="009F3F85"/>
    <w:rsid w:val="009F501F"/>
    <w:rsid w:val="009F5648"/>
    <w:rsid w:val="009F5C70"/>
    <w:rsid w:val="009F6076"/>
    <w:rsid w:val="009F6F65"/>
    <w:rsid w:val="00A00432"/>
    <w:rsid w:val="00A0169A"/>
    <w:rsid w:val="00A02747"/>
    <w:rsid w:val="00A02C90"/>
    <w:rsid w:val="00A035A1"/>
    <w:rsid w:val="00A038B8"/>
    <w:rsid w:val="00A04DD8"/>
    <w:rsid w:val="00A05CFB"/>
    <w:rsid w:val="00A074B7"/>
    <w:rsid w:val="00A12093"/>
    <w:rsid w:val="00A1299F"/>
    <w:rsid w:val="00A1477F"/>
    <w:rsid w:val="00A14ED6"/>
    <w:rsid w:val="00A1530E"/>
    <w:rsid w:val="00A157CF"/>
    <w:rsid w:val="00A168E6"/>
    <w:rsid w:val="00A174EB"/>
    <w:rsid w:val="00A17DC4"/>
    <w:rsid w:val="00A23357"/>
    <w:rsid w:val="00A23767"/>
    <w:rsid w:val="00A23978"/>
    <w:rsid w:val="00A23FA8"/>
    <w:rsid w:val="00A24B1F"/>
    <w:rsid w:val="00A25680"/>
    <w:rsid w:val="00A25B0F"/>
    <w:rsid w:val="00A2642E"/>
    <w:rsid w:val="00A26975"/>
    <w:rsid w:val="00A26E05"/>
    <w:rsid w:val="00A272C5"/>
    <w:rsid w:val="00A30DFB"/>
    <w:rsid w:val="00A3132A"/>
    <w:rsid w:val="00A31B6B"/>
    <w:rsid w:val="00A31C1A"/>
    <w:rsid w:val="00A31FD1"/>
    <w:rsid w:val="00A325A7"/>
    <w:rsid w:val="00A32806"/>
    <w:rsid w:val="00A33C9F"/>
    <w:rsid w:val="00A36637"/>
    <w:rsid w:val="00A36915"/>
    <w:rsid w:val="00A369C6"/>
    <w:rsid w:val="00A370BD"/>
    <w:rsid w:val="00A40073"/>
    <w:rsid w:val="00A4009B"/>
    <w:rsid w:val="00A40372"/>
    <w:rsid w:val="00A4053A"/>
    <w:rsid w:val="00A40936"/>
    <w:rsid w:val="00A40972"/>
    <w:rsid w:val="00A4239F"/>
    <w:rsid w:val="00A42942"/>
    <w:rsid w:val="00A43122"/>
    <w:rsid w:val="00A43216"/>
    <w:rsid w:val="00A43332"/>
    <w:rsid w:val="00A43826"/>
    <w:rsid w:val="00A440FC"/>
    <w:rsid w:val="00A44673"/>
    <w:rsid w:val="00A44B34"/>
    <w:rsid w:val="00A44D0D"/>
    <w:rsid w:val="00A45050"/>
    <w:rsid w:val="00A469A5"/>
    <w:rsid w:val="00A47F54"/>
    <w:rsid w:val="00A5017E"/>
    <w:rsid w:val="00A504BD"/>
    <w:rsid w:val="00A509CC"/>
    <w:rsid w:val="00A50AB6"/>
    <w:rsid w:val="00A51AB7"/>
    <w:rsid w:val="00A522CB"/>
    <w:rsid w:val="00A525F5"/>
    <w:rsid w:val="00A528E1"/>
    <w:rsid w:val="00A54F30"/>
    <w:rsid w:val="00A55537"/>
    <w:rsid w:val="00A56347"/>
    <w:rsid w:val="00A56665"/>
    <w:rsid w:val="00A56B31"/>
    <w:rsid w:val="00A56FFD"/>
    <w:rsid w:val="00A60AB0"/>
    <w:rsid w:val="00A60B56"/>
    <w:rsid w:val="00A6126E"/>
    <w:rsid w:val="00A6139A"/>
    <w:rsid w:val="00A61C0F"/>
    <w:rsid w:val="00A63963"/>
    <w:rsid w:val="00A639A3"/>
    <w:rsid w:val="00A63B7D"/>
    <w:rsid w:val="00A63F7A"/>
    <w:rsid w:val="00A641DC"/>
    <w:rsid w:val="00A6748D"/>
    <w:rsid w:val="00A676BA"/>
    <w:rsid w:val="00A70B46"/>
    <w:rsid w:val="00A7230F"/>
    <w:rsid w:val="00A726D8"/>
    <w:rsid w:val="00A74251"/>
    <w:rsid w:val="00A7443A"/>
    <w:rsid w:val="00A74B46"/>
    <w:rsid w:val="00A7564B"/>
    <w:rsid w:val="00A75758"/>
    <w:rsid w:val="00A75B18"/>
    <w:rsid w:val="00A76410"/>
    <w:rsid w:val="00A76F86"/>
    <w:rsid w:val="00A77409"/>
    <w:rsid w:val="00A808F6"/>
    <w:rsid w:val="00A82FBB"/>
    <w:rsid w:val="00A838C4"/>
    <w:rsid w:val="00A847D5"/>
    <w:rsid w:val="00A84F2F"/>
    <w:rsid w:val="00A858AB"/>
    <w:rsid w:val="00A85E3C"/>
    <w:rsid w:val="00A86495"/>
    <w:rsid w:val="00A867F7"/>
    <w:rsid w:val="00A9020C"/>
    <w:rsid w:val="00A90218"/>
    <w:rsid w:val="00A911E6"/>
    <w:rsid w:val="00A91556"/>
    <w:rsid w:val="00A9162E"/>
    <w:rsid w:val="00A92D52"/>
    <w:rsid w:val="00A942C6"/>
    <w:rsid w:val="00A9531E"/>
    <w:rsid w:val="00A9764B"/>
    <w:rsid w:val="00AA044C"/>
    <w:rsid w:val="00AA0A08"/>
    <w:rsid w:val="00AA14E3"/>
    <w:rsid w:val="00AA1B0C"/>
    <w:rsid w:val="00AA28B8"/>
    <w:rsid w:val="00AA3489"/>
    <w:rsid w:val="00AA3634"/>
    <w:rsid w:val="00AA3683"/>
    <w:rsid w:val="00AA3DA9"/>
    <w:rsid w:val="00AA5270"/>
    <w:rsid w:val="00AA60C7"/>
    <w:rsid w:val="00AA664F"/>
    <w:rsid w:val="00AA666F"/>
    <w:rsid w:val="00AA66ED"/>
    <w:rsid w:val="00AA6BCB"/>
    <w:rsid w:val="00AB02D3"/>
    <w:rsid w:val="00AB0535"/>
    <w:rsid w:val="00AB0FBA"/>
    <w:rsid w:val="00AB1289"/>
    <w:rsid w:val="00AB1DF2"/>
    <w:rsid w:val="00AB3E18"/>
    <w:rsid w:val="00AB45B8"/>
    <w:rsid w:val="00AB48F5"/>
    <w:rsid w:val="00AC0460"/>
    <w:rsid w:val="00AC1A64"/>
    <w:rsid w:val="00AC3BD3"/>
    <w:rsid w:val="00AC547A"/>
    <w:rsid w:val="00AC5CB7"/>
    <w:rsid w:val="00AC6FEA"/>
    <w:rsid w:val="00AC7825"/>
    <w:rsid w:val="00AD0D97"/>
    <w:rsid w:val="00AD0DBB"/>
    <w:rsid w:val="00AD1604"/>
    <w:rsid w:val="00AD263D"/>
    <w:rsid w:val="00AD2A55"/>
    <w:rsid w:val="00AD2DF5"/>
    <w:rsid w:val="00AD3D46"/>
    <w:rsid w:val="00AD49EF"/>
    <w:rsid w:val="00AD568B"/>
    <w:rsid w:val="00AD5C88"/>
    <w:rsid w:val="00AD6533"/>
    <w:rsid w:val="00AD6CBE"/>
    <w:rsid w:val="00AD6FB1"/>
    <w:rsid w:val="00AD7DD5"/>
    <w:rsid w:val="00AE0A5C"/>
    <w:rsid w:val="00AE1C1C"/>
    <w:rsid w:val="00AE1F1E"/>
    <w:rsid w:val="00AE313C"/>
    <w:rsid w:val="00AE3367"/>
    <w:rsid w:val="00AE37D9"/>
    <w:rsid w:val="00AE4868"/>
    <w:rsid w:val="00AE51A9"/>
    <w:rsid w:val="00AE63B9"/>
    <w:rsid w:val="00AE6E63"/>
    <w:rsid w:val="00AE76B2"/>
    <w:rsid w:val="00AE786A"/>
    <w:rsid w:val="00AF09AC"/>
    <w:rsid w:val="00AF120F"/>
    <w:rsid w:val="00AF1E39"/>
    <w:rsid w:val="00AF216C"/>
    <w:rsid w:val="00AF25DC"/>
    <w:rsid w:val="00AF32A3"/>
    <w:rsid w:val="00AF36CD"/>
    <w:rsid w:val="00AF3C7B"/>
    <w:rsid w:val="00AF3CE8"/>
    <w:rsid w:val="00AF526A"/>
    <w:rsid w:val="00AF5DF3"/>
    <w:rsid w:val="00AF5E11"/>
    <w:rsid w:val="00AF60A8"/>
    <w:rsid w:val="00AF7541"/>
    <w:rsid w:val="00B0011E"/>
    <w:rsid w:val="00B00584"/>
    <w:rsid w:val="00B012ED"/>
    <w:rsid w:val="00B01BFE"/>
    <w:rsid w:val="00B01F90"/>
    <w:rsid w:val="00B02770"/>
    <w:rsid w:val="00B028F9"/>
    <w:rsid w:val="00B0373A"/>
    <w:rsid w:val="00B03A8B"/>
    <w:rsid w:val="00B040FB"/>
    <w:rsid w:val="00B0445A"/>
    <w:rsid w:val="00B054C2"/>
    <w:rsid w:val="00B05B28"/>
    <w:rsid w:val="00B069B7"/>
    <w:rsid w:val="00B07382"/>
    <w:rsid w:val="00B10219"/>
    <w:rsid w:val="00B106A8"/>
    <w:rsid w:val="00B10E44"/>
    <w:rsid w:val="00B12E3B"/>
    <w:rsid w:val="00B14627"/>
    <w:rsid w:val="00B14BC8"/>
    <w:rsid w:val="00B15015"/>
    <w:rsid w:val="00B15314"/>
    <w:rsid w:val="00B15F0C"/>
    <w:rsid w:val="00B16587"/>
    <w:rsid w:val="00B16F6E"/>
    <w:rsid w:val="00B17071"/>
    <w:rsid w:val="00B178BA"/>
    <w:rsid w:val="00B20347"/>
    <w:rsid w:val="00B205E0"/>
    <w:rsid w:val="00B20B08"/>
    <w:rsid w:val="00B20D6D"/>
    <w:rsid w:val="00B227FF"/>
    <w:rsid w:val="00B2366E"/>
    <w:rsid w:val="00B23AAC"/>
    <w:rsid w:val="00B25B47"/>
    <w:rsid w:val="00B26742"/>
    <w:rsid w:val="00B301DA"/>
    <w:rsid w:val="00B325DC"/>
    <w:rsid w:val="00B32A56"/>
    <w:rsid w:val="00B335CE"/>
    <w:rsid w:val="00B33E98"/>
    <w:rsid w:val="00B344CE"/>
    <w:rsid w:val="00B350C1"/>
    <w:rsid w:val="00B35D6E"/>
    <w:rsid w:val="00B3616E"/>
    <w:rsid w:val="00B379B6"/>
    <w:rsid w:val="00B37E33"/>
    <w:rsid w:val="00B4015C"/>
    <w:rsid w:val="00B40604"/>
    <w:rsid w:val="00B407EE"/>
    <w:rsid w:val="00B41990"/>
    <w:rsid w:val="00B41C1B"/>
    <w:rsid w:val="00B41C72"/>
    <w:rsid w:val="00B41D8B"/>
    <w:rsid w:val="00B41E09"/>
    <w:rsid w:val="00B42EA2"/>
    <w:rsid w:val="00B4389C"/>
    <w:rsid w:val="00B45895"/>
    <w:rsid w:val="00B46138"/>
    <w:rsid w:val="00B47BE3"/>
    <w:rsid w:val="00B5065D"/>
    <w:rsid w:val="00B52358"/>
    <w:rsid w:val="00B526FC"/>
    <w:rsid w:val="00B52C58"/>
    <w:rsid w:val="00B536EA"/>
    <w:rsid w:val="00B545DC"/>
    <w:rsid w:val="00B546AA"/>
    <w:rsid w:val="00B5478F"/>
    <w:rsid w:val="00B54F16"/>
    <w:rsid w:val="00B56931"/>
    <w:rsid w:val="00B57D5C"/>
    <w:rsid w:val="00B60EB7"/>
    <w:rsid w:val="00B61F63"/>
    <w:rsid w:val="00B62941"/>
    <w:rsid w:val="00B62A5D"/>
    <w:rsid w:val="00B62FA3"/>
    <w:rsid w:val="00B63FF2"/>
    <w:rsid w:val="00B64583"/>
    <w:rsid w:val="00B647D7"/>
    <w:rsid w:val="00B64B11"/>
    <w:rsid w:val="00B65AA0"/>
    <w:rsid w:val="00B65B2B"/>
    <w:rsid w:val="00B65C8C"/>
    <w:rsid w:val="00B66793"/>
    <w:rsid w:val="00B66C66"/>
    <w:rsid w:val="00B67B63"/>
    <w:rsid w:val="00B70BAD"/>
    <w:rsid w:val="00B72CD9"/>
    <w:rsid w:val="00B74ED9"/>
    <w:rsid w:val="00B75470"/>
    <w:rsid w:val="00B75734"/>
    <w:rsid w:val="00B7625A"/>
    <w:rsid w:val="00B76A90"/>
    <w:rsid w:val="00B76C08"/>
    <w:rsid w:val="00B76DEE"/>
    <w:rsid w:val="00B76FDE"/>
    <w:rsid w:val="00B77ACE"/>
    <w:rsid w:val="00B81823"/>
    <w:rsid w:val="00B81C88"/>
    <w:rsid w:val="00B8231A"/>
    <w:rsid w:val="00B82E6E"/>
    <w:rsid w:val="00B831AD"/>
    <w:rsid w:val="00B841FB"/>
    <w:rsid w:val="00B85247"/>
    <w:rsid w:val="00B85582"/>
    <w:rsid w:val="00B8639C"/>
    <w:rsid w:val="00B86D58"/>
    <w:rsid w:val="00B87ECB"/>
    <w:rsid w:val="00B90166"/>
    <w:rsid w:val="00B915E6"/>
    <w:rsid w:val="00B929A1"/>
    <w:rsid w:val="00B932C1"/>
    <w:rsid w:val="00B935D1"/>
    <w:rsid w:val="00B935DE"/>
    <w:rsid w:val="00B93C55"/>
    <w:rsid w:val="00B95E74"/>
    <w:rsid w:val="00B9608B"/>
    <w:rsid w:val="00B961D5"/>
    <w:rsid w:val="00B96AAA"/>
    <w:rsid w:val="00BA0DA6"/>
    <w:rsid w:val="00BA10C2"/>
    <w:rsid w:val="00BA421D"/>
    <w:rsid w:val="00BA49F8"/>
    <w:rsid w:val="00BA4B4A"/>
    <w:rsid w:val="00BA5A9B"/>
    <w:rsid w:val="00BA5B07"/>
    <w:rsid w:val="00BA5D41"/>
    <w:rsid w:val="00BA60C4"/>
    <w:rsid w:val="00BA6846"/>
    <w:rsid w:val="00BA6A1B"/>
    <w:rsid w:val="00BA7352"/>
    <w:rsid w:val="00BB0E2D"/>
    <w:rsid w:val="00BB12AF"/>
    <w:rsid w:val="00BB188A"/>
    <w:rsid w:val="00BB19F1"/>
    <w:rsid w:val="00BB1B73"/>
    <w:rsid w:val="00BB218A"/>
    <w:rsid w:val="00BB3195"/>
    <w:rsid w:val="00BB3CE3"/>
    <w:rsid w:val="00BB421E"/>
    <w:rsid w:val="00BB4C62"/>
    <w:rsid w:val="00BB54EC"/>
    <w:rsid w:val="00BB6AFB"/>
    <w:rsid w:val="00BB6F15"/>
    <w:rsid w:val="00BB7374"/>
    <w:rsid w:val="00BB7C29"/>
    <w:rsid w:val="00BB7D64"/>
    <w:rsid w:val="00BC106F"/>
    <w:rsid w:val="00BC1777"/>
    <w:rsid w:val="00BC1F71"/>
    <w:rsid w:val="00BC1FDD"/>
    <w:rsid w:val="00BC3200"/>
    <w:rsid w:val="00BC32E5"/>
    <w:rsid w:val="00BC374F"/>
    <w:rsid w:val="00BC3ACE"/>
    <w:rsid w:val="00BC3CD2"/>
    <w:rsid w:val="00BC5216"/>
    <w:rsid w:val="00BC53AD"/>
    <w:rsid w:val="00BC5BEF"/>
    <w:rsid w:val="00BD0EC9"/>
    <w:rsid w:val="00BD12EB"/>
    <w:rsid w:val="00BD178B"/>
    <w:rsid w:val="00BD269E"/>
    <w:rsid w:val="00BD3334"/>
    <w:rsid w:val="00BD34B7"/>
    <w:rsid w:val="00BD4516"/>
    <w:rsid w:val="00BD478A"/>
    <w:rsid w:val="00BD590A"/>
    <w:rsid w:val="00BD6107"/>
    <w:rsid w:val="00BD6727"/>
    <w:rsid w:val="00BD7211"/>
    <w:rsid w:val="00BE063F"/>
    <w:rsid w:val="00BE0E83"/>
    <w:rsid w:val="00BE11D6"/>
    <w:rsid w:val="00BE1215"/>
    <w:rsid w:val="00BE1698"/>
    <w:rsid w:val="00BE23B7"/>
    <w:rsid w:val="00BE254E"/>
    <w:rsid w:val="00BE29C9"/>
    <w:rsid w:val="00BE2D63"/>
    <w:rsid w:val="00BE30BA"/>
    <w:rsid w:val="00BE3F4D"/>
    <w:rsid w:val="00BE468F"/>
    <w:rsid w:val="00BE5CEF"/>
    <w:rsid w:val="00BE66B1"/>
    <w:rsid w:val="00BE687E"/>
    <w:rsid w:val="00BE6A9B"/>
    <w:rsid w:val="00BE6C5D"/>
    <w:rsid w:val="00BF01DC"/>
    <w:rsid w:val="00BF1242"/>
    <w:rsid w:val="00BF1957"/>
    <w:rsid w:val="00BF1CA9"/>
    <w:rsid w:val="00BF3214"/>
    <w:rsid w:val="00BF4C26"/>
    <w:rsid w:val="00BF4C87"/>
    <w:rsid w:val="00BF4CDB"/>
    <w:rsid w:val="00BF59D3"/>
    <w:rsid w:val="00C00456"/>
    <w:rsid w:val="00C00738"/>
    <w:rsid w:val="00C00D41"/>
    <w:rsid w:val="00C01191"/>
    <w:rsid w:val="00C0282E"/>
    <w:rsid w:val="00C0294A"/>
    <w:rsid w:val="00C030C3"/>
    <w:rsid w:val="00C045A8"/>
    <w:rsid w:val="00C0690F"/>
    <w:rsid w:val="00C069ED"/>
    <w:rsid w:val="00C07ABB"/>
    <w:rsid w:val="00C07C98"/>
    <w:rsid w:val="00C07DEF"/>
    <w:rsid w:val="00C108E0"/>
    <w:rsid w:val="00C10A66"/>
    <w:rsid w:val="00C118C7"/>
    <w:rsid w:val="00C11B12"/>
    <w:rsid w:val="00C1210D"/>
    <w:rsid w:val="00C129F7"/>
    <w:rsid w:val="00C13966"/>
    <w:rsid w:val="00C13F3C"/>
    <w:rsid w:val="00C143CB"/>
    <w:rsid w:val="00C153C8"/>
    <w:rsid w:val="00C16477"/>
    <w:rsid w:val="00C16715"/>
    <w:rsid w:val="00C16CA0"/>
    <w:rsid w:val="00C174F2"/>
    <w:rsid w:val="00C17641"/>
    <w:rsid w:val="00C202CB"/>
    <w:rsid w:val="00C21134"/>
    <w:rsid w:val="00C2175F"/>
    <w:rsid w:val="00C21EB9"/>
    <w:rsid w:val="00C21F1F"/>
    <w:rsid w:val="00C2369D"/>
    <w:rsid w:val="00C239A1"/>
    <w:rsid w:val="00C23F80"/>
    <w:rsid w:val="00C2471E"/>
    <w:rsid w:val="00C2497F"/>
    <w:rsid w:val="00C24DBB"/>
    <w:rsid w:val="00C25019"/>
    <w:rsid w:val="00C26FC6"/>
    <w:rsid w:val="00C27225"/>
    <w:rsid w:val="00C30021"/>
    <w:rsid w:val="00C30510"/>
    <w:rsid w:val="00C30A4D"/>
    <w:rsid w:val="00C30F08"/>
    <w:rsid w:val="00C31E61"/>
    <w:rsid w:val="00C31EE9"/>
    <w:rsid w:val="00C3294F"/>
    <w:rsid w:val="00C3296F"/>
    <w:rsid w:val="00C334C7"/>
    <w:rsid w:val="00C3414B"/>
    <w:rsid w:val="00C34442"/>
    <w:rsid w:val="00C34671"/>
    <w:rsid w:val="00C3472D"/>
    <w:rsid w:val="00C36EC2"/>
    <w:rsid w:val="00C3760C"/>
    <w:rsid w:val="00C41306"/>
    <w:rsid w:val="00C41EDB"/>
    <w:rsid w:val="00C4209A"/>
    <w:rsid w:val="00C4265D"/>
    <w:rsid w:val="00C42EE0"/>
    <w:rsid w:val="00C44043"/>
    <w:rsid w:val="00C441CF"/>
    <w:rsid w:val="00C44544"/>
    <w:rsid w:val="00C45BD8"/>
    <w:rsid w:val="00C46D78"/>
    <w:rsid w:val="00C46F6A"/>
    <w:rsid w:val="00C47167"/>
    <w:rsid w:val="00C47932"/>
    <w:rsid w:val="00C47DC5"/>
    <w:rsid w:val="00C50640"/>
    <w:rsid w:val="00C50805"/>
    <w:rsid w:val="00C50F68"/>
    <w:rsid w:val="00C51007"/>
    <w:rsid w:val="00C51A14"/>
    <w:rsid w:val="00C5205F"/>
    <w:rsid w:val="00C53135"/>
    <w:rsid w:val="00C533FB"/>
    <w:rsid w:val="00C53ABF"/>
    <w:rsid w:val="00C53B5D"/>
    <w:rsid w:val="00C548F2"/>
    <w:rsid w:val="00C5497B"/>
    <w:rsid w:val="00C55127"/>
    <w:rsid w:val="00C55F7E"/>
    <w:rsid w:val="00C571D8"/>
    <w:rsid w:val="00C57B47"/>
    <w:rsid w:val="00C60106"/>
    <w:rsid w:val="00C6011C"/>
    <w:rsid w:val="00C61C94"/>
    <w:rsid w:val="00C6271F"/>
    <w:rsid w:val="00C62A80"/>
    <w:rsid w:val="00C631E5"/>
    <w:rsid w:val="00C631F0"/>
    <w:rsid w:val="00C632DF"/>
    <w:rsid w:val="00C6369D"/>
    <w:rsid w:val="00C639F4"/>
    <w:rsid w:val="00C63A3A"/>
    <w:rsid w:val="00C63CC5"/>
    <w:rsid w:val="00C63D2D"/>
    <w:rsid w:val="00C647DE"/>
    <w:rsid w:val="00C653E3"/>
    <w:rsid w:val="00C65C5E"/>
    <w:rsid w:val="00C65EBF"/>
    <w:rsid w:val="00C65F3F"/>
    <w:rsid w:val="00C671D4"/>
    <w:rsid w:val="00C67287"/>
    <w:rsid w:val="00C70171"/>
    <w:rsid w:val="00C727E0"/>
    <w:rsid w:val="00C73D3D"/>
    <w:rsid w:val="00C74A11"/>
    <w:rsid w:val="00C74E1C"/>
    <w:rsid w:val="00C75EA5"/>
    <w:rsid w:val="00C75F49"/>
    <w:rsid w:val="00C76CC2"/>
    <w:rsid w:val="00C80422"/>
    <w:rsid w:val="00C80966"/>
    <w:rsid w:val="00C82729"/>
    <w:rsid w:val="00C82BBF"/>
    <w:rsid w:val="00C83716"/>
    <w:rsid w:val="00C837FF"/>
    <w:rsid w:val="00C841DE"/>
    <w:rsid w:val="00C84F85"/>
    <w:rsid w:val="00C85810"/>
    <w:rsid w:val="00C85D5E"/>
    <w:rsid w:val="00C8611A"/>
    <w:rsid w:val="00C86615"/>
    <w:rsid w:val="00C868DC"/>
    <w:rsid w:val="00C8692E"/>
    <w:rsid w:val="00C87485"/>
    <w:rsid w:val="00C87B67"/>
    <w:rsid w:val="00C90AEC"/>
    <w:rsid w:val="00C9197D"/>
    <w:rsid w:val="00C91EF5"/>
    <w:rsid w:val="00C928F0"/>
    <w:rsid w:val="00C92FC8"/>
    <w:rsid w:val="00C9323B"/>
    <w:rsid w:val="00C934AF"/>
    <w:rsid w:val="00C9394F"/>
    <w:rsid w:val="00C93AC5"/>
    <w:rsid w:val="00C94112"/>
    <w:rsid w:val="00C9571E"/>
    <w:rsid w:val="00C96673"/>
    <w:rsid w:val="00C96716"/>
    <w:rsid w:val="00C967C2"/>
    <w:rsid w:val="00C978D9"/>
    <w:rsid w:val="00CA01D2"/>
    <w:rsid w:val="00CA0806"/>
    <w:rsid w:val="00CA18AC"/>
    <w:rsid w:val="00CA1D10"/>
    <w:rsid w:val="00CA2016"/>
    <w:rsid w:val="00CA2638"/>
    <w:rsid w:val="00CA49BC"/>
    <w:rsid w:val="00CA5EF7"/>
    <w:rsid w:val="00CA6D30"/>
    <w:rsid w:val="00CA7323"/>
    <w:rsid w:val="00CB075E"/>
    <w:rsid w:val="00CB11AD"/>
    <w:rsid w:val="00CB24FE"/>
    <w:rsid w:val="00CB2574"/>
    <w:rsid w:val="00CB2ACF"/>
    <w:rsid w:val="00CB468C"/>
    <w:rsid w:val="00CB7299"/>
    <w:rsid w:val="00CB799A"/>
    <w:rsid w:val="00CC00CE"/>
    <w:rsid w:val="00CC1CAB"/>
    <w:rsid w:val="00CC22E9"/>
    <w:rsid w:val="00CC237B"/>
    <w:rsid w:val="00CC2623"/>
    <w:rsid w:val="00CC28DA"/>
    <w:rsid w:val="00CC3135"/>
    <w:rsid w:val="00CC3DA4"/>
    <w:rsid w:val="00CC449F"/>
    <w:rsid w:val="00CC45EC"/>
    <w:rsid w:val="00CC572A"/>
    <w:rsid w:val="00CC67CF"/>
    <w:rsid w:val="00CC6C8C"/>
    <w:rsid w:val="00CC6E15"/>
    <w:rsid w:val="00CC714F"/>
    <w:rsid w:val="00CD0498"/>
    <w:rsid w:val="00CD1F47"/>
    <w:rsid w:val="00CD28C4"/>
    <w:rsid w:val="00CD3387"/>
    <w:rsid w:val="00CD3514"/>
    <w:rsid w:val="00CD42CC"/>
    <w:rsid w:val="00CD49B4"/>
    <w:rsid w:val="00CD5D17"/>
    <w:rsid w:val="00CD6388"/>
    <w:rsid w:val="00CD6F9F"/>
    <w:rsid w:val="00CD7E6A"/>
    <w:rsid w:val="00CE0DE7"/>
    <w:rsid w:val="00CE2860"/>
    <w:rsid w:val="00CE31B9"/>
    <w:rsid w:val="00CE3EC3"/>
    <w:rsid w:val="00CE49A0"/>
    <w:rsid w:val="00CE4B89"/>
    <w:rsid w:val="00CE535B"/>
    <w:rsid w:val="00CE591B"/>
    <w:rsid w:val="00CE67D6"/>
    <w:rsid w:val="00CF042B"/>
    <w:rsid w:val="00CF155A"/>
    <w:rsid w:val="00CF24E8"/>
    <w:rsid w:val="00CF2FAD"/>
    <w:rsid w:val="00CF3179"/>
    <w:rsid w:val="00CF33B9"/>
    <w:rsid w:val="00CF35F4"/>
    <w:rsid w:val="00CF3F74"/>
    <w:rsid w:val="00CF5B79"/>
    <w:rsid w:val="00CF5EB6"/>
    <w:rsid w:val="00D00DD0"/>
    <w:rsid w:val="00D01980"/>
    <w:rsid w:val="00D0351E"/>
    <w:rsid w:val="00D036A7"/>
    <w:rsid w:val="00D03982"/>
    <w:rsid w:val="00D04A52"/>
    <w:rsid w:val="00D04CB8"/>
    <w:rsid w:val="00D0543E"/>
    <w:rsid w:val="00D057A1"/>
    <w:rsid w:val="00D05BAE"/>
    <w:rsid w:val="00D06908"/>
    <w:rsid w:val="00D06CC3"/>
    <w:rsid w:val="00D06E2E"/>
    <w:rsid w:val="00D071F2"/>
    <w:rsid w:val="00D07FB9"/>
    <w:rsid w:val="00D10749"/>
    <w:rsid w:val="00D10FD0"/>
    <w:rsid w:val="00D117F9"/>
    <w:rsid w:val="00D12509"/>
    <w:rsid w:val="00D12609"/>
    <w:rsid w:val="00D12861"/>
    <w:rsid w:val="00D129E8"/>
    <w:rsid w:val="00D13275"/>
    <w:rsid w:val="00D13CBE"/>
    <w:rsid w:val="00D14122"/>
    <w:rsid w:val="00D1421D"/>
    <w:rsid w:val="00D15353"/>
    <w:rsid w:val="00D159DF"/>
    <w:rsid w:val="00D16C05"/>
    <w:rsid w:val="00D17367"/>
    <w:rsid w:val="00D1761A"/>
    <w:rsid w:val="00D17ADF"/>
    <w:rsid w:val="00D20AA3"/>
    <w:rsid w:val="00D21323"/>
    <w:rsid w:val="00D215DE"/>
    <w:rsid w:val="00D2226B"/>
    <w:rsid w:val="00D23670"/>
    <w:rsid w:val="00D23A4B"/>
    <w:rsid w:val="00D24BF0"/>
    <w:rsid w:val="00D25F09"/>
    <w:rsid w:val="00D26364"/>
    <w:rsid w:val="00D26607"/>
    <w:rsid w:val="00D2708C"/>
    <w:rsid w:val="00D30B07"/>
    <w:rsid w:val="00D30D9C"/>
    <w:rsid w:val="00D30E69"/>
    <w:rsid w:val="00D310CF"/>
    <w:rsid w:val="00D31527"/>
    <w:rsid w:val="00D327D6"/>
    <w:rsid w:val="00D32F71"/>
    <w:rsid w:val="00D3428B"/>
    <w:rsid w:val="00D3520F"/>
    <w:rsid w:val="00D35F33"/>
    <w:rsid w:val="00D35FBB"/>
    <w:rsid w:val="00D36AC0"/>
    <w:rsid w:val="00D37364"/>
    <w:rsid w:val="00D37646"/>
    <w:rsid w:val="00D377C8"/>
    <w:rsid w:val="00D37880"/>
    <w:rsid w:val="00D37D73"/>
    <w:rsid w:val="00D40580"/>
    <w:rsid w:val="00D4123F"/>
    <w:rsid w:val="00D4167F"/>
    <w:rsid w:val="00D41964"/>
    <w:rsid w:val="00D41B3D"/>
    <w:rsid w:val="00D422BC"/>
    <w:rsid w:val="00D4236C"/>
    <w:rsid w:val="00D428DB"/>
    <w:rsid w:val="00D42ADA"/>
    <w:rsid w:val="00D42B32"/>
    <w:rsid w:val="00D42D1F"/>
    <w:rsid w:val="00D4382A"/>
    <w:rsid w:val="00D43E54"/>
    <w:rsid w:val="00D43FC8"/>
    <w:rsid w:val="00D454BC"/>
    <w:rsid w:val="00D45BA3"/>
    <w:rsid w:val="00D45E61"/>
    <w:rsid w:val="00D473C3"/>
    <w:rsid w:val="00D47517"/>
    <w:rsid w:val="00D50D3B"/>
    <w:rsid w:val="00D51681"/>
    <w:rsid w:val="00D52AE5"/>
    <w:rsid w:val="00D5376F"/>
    <w:rsid w:val="00D53789"/>
    <w:rsid w:val="00D53BB5"/>
    <w:rsid w:val="00D55F59"/>
    <w:rsid w:val="00D6029A"/>
    <w:rsid w:val="00D607AE"/>
    <w:rsid w:val="00D60CFE"/>
    <w:rsid w:val="00D6124E"/>
    <w:rsid w:val="00D61339"/>
    <w:rsid w:val="00D6154F"/>
    <w:rsid w:val="00D6155A"/>
    <w:rsid w:val="00D619C4"/>
    <w:rsid w:val="00D61D67"/>
    <w:rsid w:val="00D624A0"/>
    <w:rsid w:val="00D62E05"/>
    <w:rsid w:val="00D62F5E"/>
    <w:rsid w:val="00D63495"/>
    <w:rsid w:val="00D63CCE"/>
    <w:rsid w:val="00D63E89"/>
    <w:rsid w:val="00D6485C"/>
    <w:rsid w:val="00D64E22"/>
    <w:rsid w:val="00D65422"/>
    <w:rsid w:val="00D659FD"/>
    <w:rsid w:val="00D66AF3"/>
    <w:rsid w:val="00D67432"/>
    <w:rsid w:val="00D677EB"/>
    <w:rsid w:val="00D7011D"/>
    <w:rsid w:val="00D701CA"/>
    <w:rsid w:val="00D706EF"/>
    <w:rsid w:val="00D7078A"/>
    <w:rsid w:val="00D71807"/>
    <w:rsid w:val="00D71F70"/>
    <w:rsid w:val="00D72224"/>
    <w:rsid w:val="00D73F3D"/>
    <w:rsid w:val="00D74434"/>
    <w:rsid w:val="00D74511"/>
    <w:rsid w:val="00D7466B"/>
    <w:rsid w:val="00D74FDB"/>
    <w:rsid w:val="00D750CD"/>
    <w:rsid w:val="00D75D85"/>
    <w:rsid w:val="00D77B1B"/>
    <w:rsid w:val="00D77E6F"/>
    <w:rsid w:val="00D80187"/>
    <w:rsid w:val="00D8026F"/>
    <w:rsid w:val="00D802EB"/>
    <w:rsid w:val="00D80D3D"/>
    <w:rsid w:val="00D80DF8"/>
    <w:rsid w:val="00D812CE"/>
    <w:rsid w:val="00D81950"/>
    <w:rsid w:val="00D8245A"/>
    <w:rsid w:val="00D82607"/>
    <w:rsid w:val="00D83251"/>
    <w:rsid w:val="00D84039"/>
    <w:rsid w:val="00D84423"/>
    <w:rsid w:val="00D8484F"/>
    <w:rsid w:val="00D85418"/>
    <w:rsid w:val="00D856E0"/>
    <w:rsid w:val="00D85CF0"/>
    <w:rsid w:val="00D8647B"/>
    <w:rsid w:val="00D86815"/>
    <w:rsid w:val="00D87795"/>
    <w:rsid w:val="00D87E5A"/>
    <w:rsid w:val="00D87F6F"/>
    <w:rsid w:val="00D9208F"/>
    <w:rsid w:val="00D92662"/>
    <w:rsid w:val="00D92B97"/>
    <w:rsid w:val="00D9301F"/>
    <w:rsid w:val="00D93490"/>
    <w:rsid w:val="00D93C05"/>
    <w:rsid w:val="00D943BD"/>
    <w:rsid w:val="00D94660"/>
    <w:rsid w:val="00D9467C"/>
    <w:rsid w:val="00D9473A"/>
    <w:rsid w:val="00D9651B"/>
    <w:rsid w:val="00D96CE2"/>
    <w:rsid w:val="00D972C4"/>
    <w:rsid w:val="00DA0C0F"/>
    <w:rsid w:val="00DA0E31"/>
    <w:rsid w:val="00DA1492"/>
    <w:rsid w:val="00DA1A95"/>
    <w:rsid w:val="00DA2340"/>
    <w:rsid w:val="00DA2F0F"/>
    <w:rsid w:val="00DA3233"/>
    <w:rsid w:val="00DA3599"/>
    <w:rsid w:val="00DA66C6"/>
    <w:rsid w:val="00DA712B"/>
    <w:rsid w:val="00DB0383"/>
    <w:rsid w:val="00DB0A7C"/>
    <w:rsid w:val="00DB1447"/>
    <w:rsid w:val="00DB2222"/>
    <w:rsid w:val="00DB2FFD"/>
    <w:rsid w:val="00DB308C"/>
    <w:rsid w:val="00DB31DF"/>
    <w:rsid w:val="00DB36C4"/>
    <w:rsid w:val="00DB3DA3"/>
    <w:rsid w:val="00DB48EF"/>
    <w:rsid w:val="00DB498D"/>
    <w:rsid w:val="00DB4B5D"/>
    <w:rsid w:val="00DB58BD"/>
    <w:rsid w:val="00DB5905"/>
    <w:rsid w:val="00DB77BC"/>
    <w:rsid w:val="00DB7B3A"/>
    <w:rsid w:val="00DB7C94"/>
    <w:rsid w:val="00DC0303"/>
    <w:rsid w:val="00DC2C6E"/>
    <w:rsid w:val="00DC3116"/>
    <w:rsid w:val="00DC3391"/>
    <w:rsid w:val="00DC3598"/>
    <w:rsid w:val="00DC3E2F"/>
    <w:rsid w:val="00DC4022"/>
    <w:rsid w:val="00DC4580"/>
    <w:rsid w:val="00DC4E44"/>
    <w:rsid w:val="00DC4F1F"/>
    <w:rsid w:val="00DC521C"/>
    <w:rsid w:val="00DC5350"/>
    <w:rsid w:val="00DC562E"/>
    <w:rsid w:val="00DC6262"/>
    <w:rsid w:val="00DC6C4A"/>
    <w:rsid w:val="00DC7D3F"/>
    <w:rsid w:val="00DD00BF"/>
    <w:rsid w:val="00DD0D1E"/>
    <w:rsid w:val="00DD1F74"/>
    <w:rsid w:val="00DD21C8"/>
    <w:rsid w:val="00DD2B39"/>
    <w:rsid w:val="00DD3474"/>
    <w:rsid w:val="00DD526F"/>
    <w:rsid w:val="00DD5650"/>
    <w:rsid w:val="00DD56E9"/>
    <w:rsid w:val="00DD58B7"/>
    <w:rsid w:val="00DD5C43"/>
    <w:rsid w:val="00DD63B6"/>
    <w:rsid w:val="00DD6C23"/>
    <w:rsid w:val="00DE0766"/>
    <w:rsid w:val="00DE1547"/>
    <w:rsid w:val="00DE1643"/>
    <w:rsid w:val="00DE40DB"/>
    <w:rsid w:val="00DE5201"/>
    <w:rsid w:val="00DE5250"/>
    <w:rsid w:val="00DE5766"/>
    <w:rsid w:val="00DE5FCB"/>
    <w:rsid w:val="00DE601F"/>
    <w:rsid w:val="00DE6E1D"/>
    <w:rsid w:val="00DE7A38"/>
    <w:rsid w:val="00DE7D97"/>
    <w:rsid w:val="00DF0B1F"/>
    <w:rsid w:val="00DF1DDB"/>
    <w:rsid w:val="00DF2B8E"/>
    <w:rsid w:val="00DF3C36"/>
    <w:rsid w:val="00DF3FEA"/>
    <w:rsid w:val="00DF52C8"/>
    <w:rsid w:val="00DF5626"/>
    <w:rsid w:val="00DF6CFE"/>
    <w:rsid w:val="00DF6DF1"/>
    <w:rsid w:val="00E008F4"/>
    <w:rsid w:val="00E0091D"/>
    <w:rsid w:val="00E00E57"/>
    <w:rsid w:val="00E027B9"/>
    <w:rsid w:val="00E032F6"/>
    <w:rsid w:val="00E03986"/>
    <w:rsid w:val="00E04143"/>
    <w:rsid w:val="00E044A1"/>
    <w:rsid w:val="00E04D61"/>
    <w:rsid w:val="00E04DD3"/>
    <w:rsid w:val="00E076CB"/>
    <w:rsid w:val="00E07C65"/>
    <w:rsid w:val="00E07EC8"/>
    <w:rsid w:val="00E10216"/>
    <w:rsid w:val="00E10255"/>
    <w:rsid w:val="00E107FB"/>
    <w:rsid w:val="00E10AA2"/>
    <w:rsid w:val="00E11055"/>
    <w:rsid w:val="00E11439"/>
    <w:rsid w:val="00E1177E"/>
    <w:rsid w:val="00E120F2"/>
    <w:rsid w:val="00E1212D"/>
    <w:rsid w:val="00E1433F"/>
    <w:rsid w:val="00E14DCC"/>
    <w:rsid w:val="00E16DD2"/>
    <w:rsid w:val="00E17120"/>
    <w:rsid w:val="00E17EC5"/>
    <w:rsid w:val="00E201E6"/>
    <w:rsid w:val="00E20206"/>
    <w:rsid w:val="00E208B4"/>
    <w:rsid w:val="00E20E74"/>
    <w:rsid w:val="00E221F2"/>
    <w:rsid w:val="00E23379"/>
    <w:rsid w:val="00E24225"/>
    <w:rsid w:val="00E2429C"/>
    <w:rsid w:val="00E246A2"/>
    <w:rsid w:val="00E249BB"/>
    <w:rsid w:val="00E25482"/>
    <w:rsid w:val="00E2626A"/>
    <w:rsid w:val="00E27370"/>
    <w:rsid w:val="00E278A5"/>
    <w:rsid w:val="00E30791"/>
    <w:rsid w:val="00E30E6F"/>
    <w:rsid w:val="00E310FB"/>
    <w:rsid w:val="00E320AE"/>
    <w:rsid w:val="00E33C4C"/>
    <w:rsid w:val="00E33D81"/>
    <w:rsid w:val="00E33F65"/>
    <w:rsid w:val="00E34019"/>
    <w:rsid w:val="00E344A4"/>
    <w:rsid w:val="00E34C33"/>
    <w:rsid w:val="00E3507A"/>
    <w:rsid w:val="00E350B0"/>
    <w:rsid w:val="00E35273"/>
    <w:rsid w:val="00E35C56"/>
    <w:rsid w:val="00E35F69"/>
    <w:rsid w:val="00E35FD9"/>
    <w:rsid w:val="00E36A38"/>
    <w:rsid w:val="00E36F5C"/>
    <w:rsid w:val="00E372AA"/>
    <w:rsid w:val="00E37CFD"/>
    <w:rsid w:val="00E40031"/>
    <w:rsid w:val="00E40486"/>
    <w:rsid w:val="00E40D7F"/>
    <w:rsid w:val="00E416AB"/>
    <w:rsid w:val="00E417F3"/>
    <w:rsid w:val="00E4182E"/>
    <w:rsid w:val="00E41F3C"/>
    <w:rsid w:val="00E4272C"/>
    <w:rsid w:val="00E427B4"/>
    <w:rsid w:val="00E42897"/>
    <w:rsid w:val="00E43A42"/>
    <w:rsid w:val="00E43A7B"/>
    <w:rsid w:val="00E43A8C"/>
    <w:rsid w:val="00E43DCC"/>
    <w:rsid w:val="00E44B45"/>
    <w:rsid w:val="00E45364"/>
    <w:rsid w:val="00E45BA5"/>
    <w:rsid w:val="00E45D0D"/>
    <w:rsid w:val="00E45E69"/>
    <w:rsid w:val="00E465DF"/>
    <w:rsid w:val="00E468E5"/>
    <w:rsid w:val="00E47592"/>
    <w:rsid w:val="00E47745"/>
    <w:rsid w:val="00E47A28"/>
    <w:rsid w:val="00E47DF2"/>
    <w:rsid w:val="00E5001A"/>
    <w:rsid w:val="00E5076F"/>
    <w:rsid w:val="00E50B85"/>
    <w:rsid w:val="00E5138C"/>
    <w:rsid w:val="00E517D2"/>
    <w:rsid w:val="00E51E03"/>
    <w:rsid w:val="00E51E42"/>
    <w:rsid w:val="00E52B12"/>
    <w:rsid w:val="00E52F22"/>
    <w:rsid w:val="00E5309A"/>
    <w:rsid w:val="00E537FB"/>
    <w:rsid w:val="00E53AB5"/>
    <w:rsid w:val="00E53CA7"/>
    <w:rsid w:val="00E546DB"/>
    <w:rsid w:val="00E551CC"/>
    <w:rsid w:val="00E55E1F"/>
    <w:rsid w:val="00E56FE7"/>
    <w:rsid w:val="00E5764F"/>
    <w:rsid w:val="00E57885"/>
    <w:rsid w:val="00E57893"/>
    <w:rsid w:val="00E579DB"/>
    <w:rsid w:val="00E60882"/>
    <w:rsid w:val="00E618C5"/>
    <w:rsid w:val="00E62393"/>
    <w:rsid w:val="00E62AF3"/>
    <w:rsid w:val="00E62ECF"/>
    <w:rsid w:val="00E636B8"/>
    <w:rsid w:val="00E63881"/>
    <w:rsid w:val="00E64745"/>
    <w:rsid w:val="00E64CC6"/>
    <w:rsid w:val="00E6595E"/>
    <w:rsid w:val="00E65AAF"/>
    <w:rsid w:val="00E66D0F"/>
    <w:rsid w:val="00E67389"/>
    <w:rsid w:val="00E7043D"/>
    <w:rsid w:val="00E70443"/>
    <w:rsid w:val="00E704BF"/>
    <w:rsid w:val="00E712C7"/>
    <w:rsid w:val="00E7289E"/>
    <w:rsid w:val="00E72A53"/>
    <w:rsid w:val="00E72C09"/>
    <w:rsid w:val="00E72CEF"/>
    <w:rsid w:val="00E73EBD"/>
    <w:rsid w:val="00E74E8A"/>
    <w:rsid w:val="00E74EAC"/>
    <w:rsid w:val="00E75093"/>
    <w:rsid w:val="00E760F6"/>
    <w:rsid w:val="00E77A4E"/>
    <w:rsid w:val="00E8066F"/>
    <w:rsid w:val="00E80793"/>
    <w:rsid w:val="00E80799"/>
    <w:rsid w:val="00E80ADE"/>
    <w:rsid w:val="00E80F75"/>
    <w:rsid w:val="00E81878"/>
    <w:rsid w:val="00E819B3"/>
    <w:rsid w:val="00E81BBF"/>
    <w:rsid w:val="00E81C63"/>
    <w:rsid w:val="00E825A9"/>
    <w:rsid w:val="00E8418F"/>
    <w:rsid w:val="00E84191"/>
    <w:rsid w:val="00E85310"/>
    <w:rsid w:val="00E8538C"/>
    <w:rsid w:val="00E85DEA"/>
    <w:rsid w:val="00E862F7"/>
    <w:rsid w:val="00E8667C"/>
    <w:rsid w:val="00E87918"/>
    <w:rsid w:val="00E92A7D"/>
    <w:rsid w:val="00E92A8D"/>
    <w:rsid w:val="00E92E28"/>
    <w:rsid w:val="00E9307F"/>
    <w:rsid w:val="00E93307"/>
    <w:rsid w:val="00E9340D"/>
    <w:rsid w:val="00E93AFD"/>
    <w:rsid w:val="00E9400A"/>
    <w:rsid w:val="00E943B7"/>
    <w:rsid w:val="00E94758"/>
    <w:rsid w:val="00E94E96"/>
    <w:rsid w:val="00E96114"/>
    <w:rsid w:val="00E965A6"/>
    <w:rsid w:val="00E96B6B"/>
    <w:rsid w:val="00EA0086"/>
    <w:rsid w:val="00EA1260"/>
    <w:rsid w:val="00EA1694"/>
    <w:rsid w:val="00EA2013"/>
    <w:rsid w:val="00EA23F7"/>
    <w:rsid w:val="00EA2842"/>
    <w:rsid w:val="00EA317D"/>
    <w:rsid w:val="00EA51DC"/>
    <w:rsid w:val="00EA55AE"/>
    <w:rsid w:val="00EA56F1"/>
    <w:rsid w:val="00EA6155"/>
    <w:rsid w:val="00EA627A"/>
    <w:rsid w:val="00EA6A44"/>
    <w:rsid w:val="00EA760D"/>
    <w:rsid w:val="00EB15D7"/>
    <w:rsid w:val="00EB1C7F"/>
    <w:rsid w:val="00EB40A3"/>
    <w:rsid w:val="00EB4CD6"/>
    <w:rsid w:val="00EB4CEA"/>
    <w:rsid w:val="00EB4EE2"/>
    <w:rsid w:val="00EB4FD6"/>
    <w:rsid w:val="00EB540A"/>
    <w:rsid w:val="00EB5A5C"/>
    <w:rsid w:val="00EB78C4"/>
    <w:rsid w:val="00EB7DD5"/>
    <w:rsid w:val="00EC09E9"/>
    <w:rsid w:val="00EC0FD9"/>
    <w:rsid w:val="00EC16C8"/>
    <w:rsid w:val="00EC2250"/>
    <w:rsid w:val="00EC3720"/>
    <w:rsid w:val="00EC372C"/>
    <w:rsid w:val="00EC3B6E"/>
    <w:rsid w:val="00EC4B9D"/>
    <w:rsid w:val="00EC4DEB"/>
    <w:rsid w:val="00EC519F"/>
    <w:rsid w:val="00EC59B0"/>
    <w:rsid w:val="00EC59ED"/>
    <w:rsid w:val="00EC7022"/>
    <w:rsid w:val="00ED0D3A"/>
    <w:rsid w:val="00ED0E62"/>
    <w:rsid w:val="00ED1089"/>
    <w:rsid w:val="00ED17C8"/>
    <w:rsid w:val="00ED1854"/>
    <w:rsid w:val="00ED1D71"/>
    <w:rsid w:val="00ED20A1"/>
    <w:rsid w:val="00ED22D1"/>
    <w:rsid w:val="00ED22E7"/>
    <w:rsid w:val="00ED2A5F"/>
    <w:rsid w:val="00ED5AD5"/>
    <w:rsid w:val="00ED60A5"/>
    <w:rsid w:val="00ED63EE"/>
    <w:rsid w:val="00ED6C3F"/>
    <w:rsid w:val="00ED73E4"/>
    <w:rsid w:val="00ED75EB"/>
    <w:rsid w:val="00ED7CFD"/>
    <w:rsid w:val="00EE018F"/>
    <w:rsid w:val="00EE03C8"/>
    <w:rsid w:val="00EE0AFE"/>
    <w:rsid w:val="00EE1F02"/>
    <w:rsid w:val="00EE2517"/>
    <w:rsid w:val="00EE29ED"/>
    <w:rsid w:val="00EE2B03"/>
    <w:rsid w:val="00EE2C53"/>
    <w:rsid w:val="00EE3031"/>
    <w:rsid w:val="00EE31B3"/>
    <w:rsid w:val="00EE326A"/>
    <w:rsid w:val="00EE3B99"/>
    <w:rsid w:val="00EE407C"/>
    <w:rsid w:val="00EE494A"/>
    <w:rsid w:val="00EE49B7"/>
    <w:rsid w:val="00EE62B1"/>
    <w:rsid w:val="00EE6C62"/>
    <w:rsid w:val="00EE6CFB"/>
    <w:rsid w:val="00EF05F7"/>
    <w:rsid w:val="00EF0617"/>
    <w:rsid w:val="00EF0FE7"/>
    <w:rsid w:val="00EF1C35"/>
    <w:rsid w:val="00EF2B7C"/>
    <w:rsid w:val="00EF3D5A"/>
    <w:rsid w:val="00EF641C"/>
    <w:rsid w:val="00EF697F"/>
    <w:rsid w:val="00F004F9"/>
    <w:rsid w:val="00F016EE"/>
    <w:rsid w:val="00F01972"/>
    <w:rsid w:val="00F01BDC"/>
    <w:rsid w:val="00F0377E"/>
    <w:rsid w:val="00F03833"/>
    <w:rsid w:val="00F03A65"/>
    <w:rsid w:val="00F03E1B"/>
    <w:rsid w:val="00F03FC3"/>
    <w:rsid w:val="00F04D45"/>
    <w:rsid w:val="00F054BC"/>
    <w:rsid w:val="00F06196"/>
    <w:rsid w:val="00F065D7"/>
    <w:rsid w:val="00F06B18"/>
    <w:rsid w:val="00F071C3"/>
    <w:rsid w:val="00F071F9"/>
    <w:rsid w:val="00F07362"/>
    <w:rsid w:val="00F07740"/>
    <w:rsid w:val="00F101D2"/>
    <w:rsid w:val="00F10829"/>
    <w:rsid w:val="00F11158"/>
    <w:rsid w:val="00F11568"/>
    <w:rsid w:val="00F1368A"/>
    <w:rsid w:val="00F13ABB"/>
    <w:rsid w:val="00F1413E"/>
    <w:rsid w:val="00F161CA"/>
    <w:rsid w:val="00F16AE3"/>
    <w:rsid w:val="00F16BC1"/>
    <w:rsid w:val="00F17838"/>
    <w:rsid w:val="00F20153"/>
    <w:rsid w:val="00F20506"/>
    <w:rsid w:val="00F210F7"/>
    <w:rsid w:val="00F21F0B"/>
    <w:rsid w:val="00F2363C"/>
    <w:rsid w:val="00F23922"/>
    <w:rsid w:val="00F24480"/>
    <w:rsid w:val="00F24EFB"/>
    <w:rsid w:val="00F2542F"/>
    <w:rsid w:val="00F25FE3"/>
    <w:rsid w:val="00F26295"/>
    <w:rsid w:val="00F27045"/>
    <w:rsid w:val="00F2741A"/>
    <w:rsid w:val="00F27BE5"/>
    <w:rsid w:val="00F305F6"/>
    <w:rsid w:val="00F314F2"/>
    <w:rsid w:val="00F31F88"/>
    <w:rsid w:val="00F3221C"/>
    <w:rsid w:val="00F32F96"/>
    <w:rsid w:val="00F32FBF"/>
    <w:rsid w:val="00F32FF0"/>
    <w:rsid w:val="00F344E5"/>
    <w:rsid w:val="00F352FB"/>
    <w:rsid w:val="00F358C3"/>
    <w:rsid w:val="00F3669D"/>
    <w:rsid w:val="00F36712"/>
    <w:rsid w:val="00F37419"/>
    <w:rsid w:val="00F37DAB"/>
    <w:rsid w:val="00F37E58"/>
    <w:rsid w:val="00F426C9"/>
    <w:rsid w:val="00F4287D"/>
    <w:rsid w:val="00F429E1"/>
    <w:rsid w:val="00F42A51"/>
    <w:rsid w:val="00F42CE0"/>
    <w:rsid w:val="00F43B69"/>
    <w:rsid w:val="00F44B3F"/>
    <w:rsid w:val="00F4581E"/>
    <w:rsid w:val="00F45D83"/>
    <w:rsid w:val="00F46934"/>
    <w:rsid w:val="00F46FD8"/>
    <w:rsid w:val="00F47130"/>
    <w:rsid w:val="00F47548"/>
    <w:rsid w:val="00F5015B"/>
    <w:rsid w:val="00F502B4"/>
    <w:rsid w:val="00F51187"/>
    <w:rsid w:val="00F51D4A"/>
    <w:rsid w:val="00F51DCF"/>
    <w:rsid w:val="00F51FF6"/>
    <w:rsid w:val="00F530B4"/>
    <w:rsid w:val="00F54323"/>
    <w:rsid w:val="00F54596"/>
    <w:rsid w:val="00F556CF"/>
    <w:rsid w:val="00F56097"/>
    <w:rsid w:val="00F56243"/>
    <w:rsid w:val="00F56D5C"/>
    <w:rsid w:val="00F56E29"/>
    <w:rsid w:val="00F56F55"/>
    <w:rsid w:val="00F57341"/>
    <w:rsid w:val="00F5760A"/>
    <w:rsid w:val="00F6007C"/>
    <w:rsid w:val="00F603F6"/>
    <w:rsid w:val="00F60992"/>
    <w:rsid w:val="00F60B1C"/>
    <w:rsid w:val="00F60DE9"/>
    <w:rsid w:val="00F60E24"/>
    <w:rsid w:val="00F61872"/>
    <w:rsid w:val="00F63132"/>
    <w:rsid w:val="00F64228"/>
    <w:rsid w:val="00F652B2"/>
    <w:rsid w:val="00F65D11"/>
    <w:rsid w:val="00F66113"/>
    <w:rsid w:val="00F6651F"/>
    <w:rsid w:val="00F67846"/>
    <w:rsid w:val="00F7043C"/>
    <w:rsid w:val="00F7053A"/>
    <w:rsid w:val="00F7055D"/>
    <w:rsid w:val="00F705D5"/>
    <w:rsid w:val="00F72043"/>
    <w:rsid w:val="00F7262A"/>
    <w:rsid w:val="00F73005"/>
    <w:rsid w:val="00F736C0"/>
    <w:rsid w:val="00F73D5D"/>
    <w:rsid w:val="00F74705"/>
    <w:rsid w:val="00F7496F"/>
    <w:rsid w:val="00F750BE"/>
    <w:rsid w:val="00F75E5F"/>
    <w:rsid w:val="00F7698D"/>
    <w:rsid w:val="00F77095"/>
    <w:rsid w:val="00F77DC4"/>
    <w:rsid w:val="00F8029A"/>
    <w:rsid w:val="00F80D24"/>
    <w:rsid w:val="00F82A11"/>
    <w:rsid w:val="00F8441B"/>
    <w:rsid w:val="00F847E3"/>
    <w:rsid w:val="00F8617C"/>
    <w:rsid w:val="00F8620B"/>
    <w:rsid w:val="00F867B3"/>
    <w:rsid w:val="00F91682"/>
    <w:rsid w:val="00F916B7"/>
    <w:rsid w:val="00F91B52"/>
    <w:rsid w:val="00F921A6"/>
    <w:rsid w:val="00F92FC1"/>
    <w:rsid w:val="00F93326"/>
    <w:rsid w:val="00F93C3B"/>
    <w:rsid w:val="00F94E27"/>
    <w:rsid w:val="00F953B0"/>
    <w:rsid w:val="00F9682B"/>
    <w:rsid w:val="00FA03B0"/>
    <w:rsid w:val="00FA053D"/>
    <w:rsid w:val="00FA2B37"/>
    <w:rsid w:val="00FA3BC5"/>
    <w:rsid w:val="00FA3D39"/>
    <w:rsid w:val="00FA4191"/>
    <w:rsid w:val="00FA4521"/>
    <w:rsid w:val="00FA7533"/>
    <w:rsid w:val="00FB1223"/>
    <w:rsid w:val="00FB1E96"/>
    <w:rsid w:val="00FB2723"/>
    <w:rsid w:val="00FB2A09"/>
    <w:rsid w:val="00FB2E97"/>
    <w:rsid w:val="00FB6CD4"/>
    <w:rsid w:val="00FB6E74"/>
    <w:rsid w:val="00FB71FF"/>
    <w:rsid w:val="00FC1897"/>
    <w:rsid w:val="00FC247F"/>
    <w:rsid w:val="00FC287E"/>
    <w:rsid w:val="00FC2CF2"/>
    <w:rsid w:val="00FC2E31"/>
    <w:rsid w:val="00FC317B"/>
    <w:rsid w:val="00FC3614"/>
    <w:rsid w:val="00FC46C0"/>
    <w:rsid w:val="00FC4A21"/>
    <w:rsid w:val="00FC65AD"/>
    <w:rsid w:val="00FC721E"/>
    <w:rsid w:val="00FC7972"/>
    <w:rsid w:val="00FD0123"/>
    <w:rsid w:val="00FD0F65"/>
    <w:rsid w:val="00FD1DB1"/>
    <w:rsid w:val="00FD358F"/>
    <w:rsid w:val="00FD4336"/>
    <w:rsid w:val="00FD4531"/>
    <w:rsid w:val="00FD4D59"/>
    <w:rsid w:val="00FD4F90"/>
    <w:rsid w:val="00FD68DF"/>
    <w:rsid w:val="00FE22B8"/>
    <w:rsid w:val="00FE26C3"/>
    <w:rsid w:val="00FE2D30"/>
    <w:rsid w:val="00FE5353"/>
    <w:rsid w:val="00FE76B2"/>
    <w:rsid w:val="00FE7B10"/>
    <w:rsid w:val="00FF052A"/>
    <w:rsid w:val="00FF0E96"/>
    <w:rsid w:val="00FF1225"/>
    <w:rsid w:val="00FF1398"/>
    <w:rsid w:val="00FF1C7C"/>
    <w:rsid w:val="00FF20F6"/>
    <w:rsid w:val="00FF2BC4"/>
    <w:rsid w:val="00FF38EC"/>
    <w:rsid w:val="00FF3E1B"/>
    <w:rsid w:val="00FF5F3C"/>
    <w:rsid w:val="00FF6CDC"/>
    <w:rsid w:val="00FF7DE4"/>
    <w:rsid w:val="00FF7E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7FF0DD"/>
  <w15:docId w15:val="{13AEB838-F4DD-4D4B-9B24-729859CDA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117F9"/>
  </w:style>
  <w:style w:type="paragraph" w:styleId="Ttulo1">
    <w:name w:val="heading 1"/>
    <w:basedOn w:val="Normal"/>
    <w:next w:val="Normal"/>
    <w:link w:val="Ttulo1Car"/>
    <w:uiPriority w:val="9"/>
    <w:qFormat/>
    <w:rsid w:val="00214417"/>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5E40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2C2BB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F321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F321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F321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BF321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F321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BF321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F3214"/>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BF3214"/>
    <w:rPr>
      <w:vertAlign w:val="superscript"/>
    </w:rPr>
  </w:style>
  <w:style w:type="paragraph" w:styleId="Sinespaciado">
    <w:name w:val="No Spacing"/>
    <w:aliases w:val="Francesa,INAI"/>
    <w:link w:val="SinespaciadoCar"/>
    <w:uiPriority w:val="1"/>
    <w:qFormat/>
    <w:rsid w:val="00BF321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F3214"/>
    <w:rPr>
      <w:b/>
      <w:bCs/>
    </w:rPr>
  </w:style>
  <w:style w:type="paragraph" w:customStyle="1" w:styleId="Default">
    <w:name w:val="Default"/>
    <w:rsid w:val="00BF3214"/>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C118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8C7"/>
    <w:rPr>
      <w:rFonts w:ascii="Tahoma" w:hAnsi="Tahoma" w:cs="Tahoma"/>
      <w:sz w:val="16"/>
      <w:szCs w:val="16"/>
    </w:rPr>
  </w:style>
  <w:style w:type="character" w:styleId="Hipervnculo">
    <w:name w:val="Hyperlink"/>
    <w:aliases w:val="Hipervínculo1,Hipervínculo11,Hipervínculo12,Hipervínculo13,Hipervínculo14,Hipervínculo15"/>
    <w:basedOn w:val="Fuentedeprrafopredeter"/>
    <w:uiPriority w:val="99"/>
    <w:unhideWhenUsed/>
    <w:rsid w:val="003E076B"/>
    <w:rPr>
      <w:color w:val="0563C1" w:themeColor="hyperlink"/>
      <w:u w:val="single"/>
    </w:rPr>
  </w:style>
  <w:style w:type="table" w:styleId="Tablaconcuadrcula">
    <w:name w:val="Table Grid"/>
    <w:basedOn w:val="Tablanormal"/>
    <w:uiPriority w:val="39"/>
    <w:rsid w:val="00101F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C1764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2">
    <w:name w:val="n2"/>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C0294A"/>
    <w:rPr>
      <w:i/>
      <w:iCs/>
    </w:rPr>
  </w:style>
  <w:style w:type="paragraph" w:customStyle="1" w:styleId="j">
    <w:name w:val="j"/>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C0294A"/>
  </w:style>
  <w:style w:type="character" w:customStyle="1" w:styleId="SinespaciadoCar">
    <w:name w:val="Sin espaciado Car"/>
    <w:aliases w:val="Francesa Car,INAI Car"/>
    <w:link w:val="Sinespaciado"/>
    <w:uiPriority w:val="1"/>
    <w:locked/>
    <w:rsid w:val="00CF042B"/>
    <w:rPr>
      <w:rFonts w:ascii="Times New Roman" w:eastAsia="Times New Roman" w:hAnsi="Times New Roman" w:cs="Times New Roman"/>
      <w:sz w:val="24"/>
      <w:szCs w:val="24"/>
      <w:lang w:eastAsia="es-ES"/>
    </w:rPr>
  </w:style>
  <w:style w:type="character" w:customStyle="1" w:styleId="Ttulo4Car">
    <w:name w:val="Título 4 Car"/>
    <w:basedOn w:val="Fuentedeprrafopredeter"/>
    <w:link w:val="Ttulo4"/>
    <w:uiPriority w:val="9"/>
    <w:rsid w:val="002C2BB7"/>
    <w:rPr>
      <w:rFonts w:ascii="Times New Roman" w:eastAsia="Times New Roman" w:hAnsi="Times New Roman" w:cs="Times New Roman"/>
      <w:b/>
      <w:bCs/>
      <w:sz w:val="24"/>
      <w:szCs w:val="24"/>
      <w:lang w:eastAsia="es-MX"/>
    </w:rPr>
  </w:style>
  <w:style w:type="character" w:customStyle="1" w:styleId="Ttulo2Car">
    <w:name w:val="Título 2 Car"/>
    <w:basedOn w:val="Fuentedeprrafopredeter"/>
    <w:link w:val="Ttulo2"/>
    <w:uiPriority w:val="9"/>
    <w:rsid w:val="005E409C"/>
    <w:rPr>
      <w:rFonts w:asciiTheme="majorHAnsi" w:eastAsiaTheme="majorEastAsia" w:hAnsiTheme="majorHAnsi" w:cstheme="majorBidi"/>
      <w:color w:val="2E74B5" w:themeColor="accent1" w:themeShade="BF"/>
      <w:sz w:val="26"/>
      <w:szCs w:val="26"/>
    </w:rPr>
  </w:style>
  <w:style w:type="character" w:customStyle="1" w:styleId="notranslate">
    <w:name w:val="notranslate"/>
    <w:basedOn w:val="Fuentedeprrafopredeter"/>
    <w:rsid w:val="005E409C"/>
  </w:style>
  <w:style w:type="character" w:styleId="Hipervnculovisitado">
    <w:name w:val="FollowedHyperlink"/>
    <w:basedOn w:val="Fuentedeprrafopredeter"/>
    <w:uiPriority w:val="99"/>
    <w:semiHidden/>
    <w:unhideWhenUsed/>
    <w:rsid w:val="008B7C54"/>
    <w:rPr>
      <w:color w:val="954F72" w:themeColor="followedHyperlink"/>
      <w:u w:val="single"/>
    </w:rPr>
  </w:style>
  <w:style w:type="character" w:customStyle="1" w:styleId="Ttulo1Car">
    <w:name w:val="Título 1 Car"/>
    <w:basedOn w:val="Fuentedeprrafopredeter"/>
    <w:link w:val="Ttulo1"/>
    <w:uiPriority w:val="9"/>
    <w:rsid w:val="00214417"/>
    <w:rPr>
      <w:rFonts w:asciiTheme="majorHAnsi" w:eastAsiaTheme="majorEastAsia" w:hAnsiTheme="majorHAnsi" w:cstheme="majorBidi"/>
      <w:color w:val="2E74B5" w:themeColor="accent1" w:themeShade="BF"/>
      <w:sz w:val="32"/>
      <w:szCs w:val="32"/>
      <w:lang w:val="es-ES" w:eastAsia="es-ES"/>
    </w:rPr>
  </w:style>
  <w:style w:type="character" w:styleId="Refdecomentario">
    <w:name w:val="annotation reference"/>
    <w:basedOn w:val="Fuentedeprrafopredeter"/>
    <w:uiPriority w:val="99"/>
    <w:semiHidden/>
    <w:unhideWhenUsed/>
    <w:rsid w:val="00F75E5F"/>
    <w:rPr>
      <w:sz w:val="16"/>
      <w:szCs w:val="16"/>
    </w:rPr>
  </w:style>
  <w:style w:type="paragraph" w:styleId="Textocomentario">
    <w:name w:val="annotation text"/>
    <w:basedOn w:val="Normal"/>
    <w:link w:val="TextocomentarioCar"/>
    <w:uiPriority w:val="99"/>
    <w:semiHidden/>
    <w:unhideWhenUsed/>
    <w:rsid w:val="00F75E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75E5F"/>
    <w:rPr>
      <w:sz w:val="20"/>
      <w:szCs w:val="20"/>
    </w:rPr>
  </w:style>
  <w:style w:type="paragraph" w:styleId="Asuntodelcomentario">
    <w:name w:val="annotation subject"/>
    <w:basedOn w:val="Textocomentario"/>
    <w:next w:val="Textocomentario"/>
    <w:link w:val="AsuntodelcomentarioCar"/>
    <w:uiPriority w:val="99"/>
    <w:semiHidden/>
    <w:unhideWhenUsed/>
    <w:rsid w:val="00F75E5F"/>
    <w:rPr>
      <w:b/>
      <w:bCs/>
    </w:rPr>
  </w:style>
  <w:style w:type="character" w:customStyle="1" w:styleId="AsuntodelcomentarioCar">
    <w:name w:val="Asunto del comentario Car"/>
    <w:basedOn w:val="TextocomentarioCar"/>
    <w:link w:val="Asuntodelcomentario"/>
    <w:uiPriority w:val="99"/>
    <w:semiHidden/>
    <w:rsid w:val="00F75E5F"/>
    <w:rPr>
      <w:b/>
      <w:bCs/>
      <w:sz w:val="20"/>
      <w:szCs w:val="20"/>
    </w:rPr>
  </w:style>
  <w:style w:type="paragraph" w:styleId="Textosinformato">
    <w:name w:val="Plain Text"/>
    <w:basedOn w:val="Normal"/>
    <w:link w:val="TextosinformatoCar"/>
    <w:rsid w:val="00A7443A"/>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7443A"/>
    <w:rPr>
      <w:rFonts w:ascii="Courier New" w:eastAsia="Times New Roman" w:hAnsi="Courier New" w:cs="Times New Roman"/>
      <w:sz w:val="20"/>
      <w:szCs w:val="20"/>
      <w:lang w:val="es-ES" w:eastAsia="es-ES"/>
    </w:rPr>
  </w:style>
  <w:style w:type="paragraph" w:customStyle="1" w:styleId="Texto">
    <w:name w:val="Texto"/>
    <w:basedOn w:val="Normal"/>
    <w:rsid w:val="00A7443A"/>
    <w:pPr>
      <w:spacing w:after="101" w:line="216" w:lineRule="exact"/>
      <w:ind w:firstLine="288"/>
      <w:jc w:val="both"/>
    </w:pPr>
    <w:rPr>
      <w:rFonts w:ascii="Arial" w:eastAsia="Times New Roman" w:hAnsi="Arial" w:cs="Arial"/>
      <w:sz w:val="18"/>
      <w:szCs w:val="18"/>
      <w:lang w:eastAsia="es-ES"/>
    </w:rPr>
  </w:style>
  <w:style w:type="character" w:customStyle="1" w:styleId="medium">
    <w:name w:val="medium"/>
    <w:basedOn w:val="Fuentedeprrafopredeter"/>
    <w:rsid w:val="00A3132A"/>
  </w:style>
  <w:style w:type="paragraph" w:styleId="Lista2">
    <w:name w:val="List 2"/>
    <w:basedOn w:val="Normal"/>
    <w:uiPriority w:val="99"/>
    <w:unhideWhenUsed/>
    <w:rsid w:val="009D65BD"/>
    <w:pPr>
      <w:ind w:left="566" w:hanging="283"/>
      <w:contextualSpacing/>
    </w:pPr>
  </w:style>
  <w:style w:type="paragraph" w:styleId="Saludo">
    <w:name w:val="Salutation"/>
    <w:basedOn w:val="Normal"/>
    <w:next w:val="Normal"/>
    <w:link w:val="SaludoCar"/>
    <w:uiPriority w:val="99"/>
    <w:unhideWhenUsed/>
    <w:rsid w:val="009D65BD"/>
  </w:style>
  <w:style w:type="character" w:customStyle="1" w:styleId="SaludoCar">
    <w:name w:val="Saludo Car"/>
    <w:basedOn w:val="Fuentedeprrafopredeter"/>
    <w:link w:val="Saludo"/>
    <w:uiPriority w:val="99"/>
    <w:rsid w:val="009D65BD"/>
  </w:style>
  <w:style w:type="paragraph" w:styleId="Textoindependiente">
    <w:name w:val="Body Text"/>
    <w:basedOn w:val="Normal"/>
    <w:link w:val="TextoindependienteCar"/>
    <w:uiPriority w:val="99"/>
    <w:unhideWhenUsed/>
    <w:rsid w:val="009D65BD"/>
    <w:pPr>
      <w:spacing w:after="120"/>
    </w:pPr>
  </w:style>
  <w:style w:type="character" w:customStyle="1" w:styleId="TextoindependienteCar">
    <w:name w:val="Texto independiente Car"/>
    <w:basedOn w:val="Fuentedeprrafopredeter"/>
    <w:link w:val="Textoindependiente"/>
    <w:uiPriority w:val="99"/>
    <w:rsid w:val="009D65BD"/>
  </w:style>
  <w:style w:type="paragraph" w:styleId="Sangradetextonormal">
    <w:name w:val="Body Text Indent"/>
    <w:basedOn w:val="Normal"/>
    <w:link w:val="SangradetextonormalCar"/>
    <w:uiPriority w:val="99"/>
    <w:unhideWhenUsed/>
    <w:rsid w:val="009D65BD"/>
    <w:pPr>
      <w:spacing w:after="120"/>
      <w:ind w:left="283"/>
    </w:pPr>
  </w:style>
  <w:style w:type="character" w:customStyle="1" w:styleId="SangradetextonormalCar">
    <w:name w:val="Sangría de texto normal Car"/>
    <w:basedOn w:val="Fuentedeprrafopredeter"/>
    <w:link w:val="Sangradetextonormal"/>
    <w:uiPriority w:val="99"/>
    <w:rsid w:val="009D65BD"/>
  </w:style>
  <w:style w:type="paragraph" w:customStyle="1" w:styleId="Lneadeasunto">
    <w:name w:val="Línea de asunto"/>
    <w:basedOn w:val="Normal"/>
    <w:rsid w:val="009D65BD"/>
  </w:style>
  <w:style w:type="paragraph" w:styleId="Textoindependienteprimerasangra2">
    <w:name w:val="Body Text First Indent 2"/>
    <w:basedOn w:val="Sangradetextonormal"/>
    <w:link w:val="Textoindependienteprimerasangra2Car"/>
    <w:uiPriority w:val="99"/>
    <w:unhideWhenUsed/>
    <w:rsid w:val="009D65BD"/>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9D65BD"/>
  </w:style>
  <w:style w:type="paragraph" w:styleId="Textoindependiente2">
    <w:name w:val="Body Text 2"/>
    <w:basedOn w:val="Normal"/>
    <w:link w:val="Textoindependiente2Car"/>
    <w:uiPriority w:val="99"/>
    <w:semiHidden/>
    <w:unhideWhenUsed/>
    <w:rsid w:val="00831549"/>
    <w:pPr>
      <w:spacing w:after="120" w:line="480" w:lineRule="auto"/>
    </w:pPr>
  </w:style>
  <w:style w:type="character" w:customStyle="1" w:styleId="Textoindependiente2Car">
    <w:name w:val="Texto independiente 2 Car"/>
    <w:basedOn w:val="Fuentedeprrafopredeter"/>
    <w:link w:val="Textoindependiente2"/>
    <w:uiPriority w:val="99"/>
    <w:semiHidden/>
    <w:rsid w:val="008315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1480">
      <w:bodyDiv w:val="1"/>
      <w:marLeft w:val="0"/>
      <w:marRight w:val="0"/>
      <w:marTop w:val="0"/>
      <w:marBottom w:val="0"/>
      <w:divBdr>
        <w:top w:val="none" w:sz="0" w:space="0" w:color="auto"/>
        <w:left w:val="none" w:sz="0" w:space="0" w:color="auto"/>
        <w:bottom w:val="none" w:sz="0" w:space="0" w:color="auto"/>
        <w:right w:val="none" w:sz="0" w:space="0" w:color="auto"/>
      </w:divBdr>
    </w:div>
    <w:div w:id="29502039">
      <w:bodyDiv w:val="1"/>
      <w:marLeft w:val="0"/>
      <w:marRight w:val="0"/>
      <w:marTop w:val="0"/>
      <w:marBottom w:val="0"/>
      <w:divBdr>
        <w:top w:val="none" w:sz="0" w:space="0" w:color="auto"/>
        <w:left w:val="none" w:sz="0" w:space="0" w:color="auto"/>
        <w:bottom w:val="none" w:sz="0" w:space="0" w:color="auto"/>
        <w:right w:val="none" w:sz="0" w:space="0" w:color="auto"/>
      </w:divBdr>
    </w:div>
    <w:div w:id="46615489">
      <w:bodyDiv w:val="1"/>
      <w:marLeft w:val="0"/>
      <w:marRight w:val="0"/>
      <w:marTop w:val="0"/>
      <w:marBottom w:val="0"/>
      <w:divBdr>
        <w:top w:val="none" w:sz="0" w:space="0" w:color="auto"/>
        <w:left w:val="none" w:sz="0" w:space="0" w:color="auto"/>
        <w:bottom w:val="none" w:sz="0" w:space="0" w:color="auto"/>
        <w:right w:val="none" w:sz="0" w:space="0" w:color="auto"/>
      </w:divBdr>
    </w:div>
    <w:div w:id="48237163">
      <w:bodyDiv w:val="1"/>
      <w:marLeft w:val="0"/>
      <w:marRight w:val="0"/>
      <w:marTop w:val="0"/>
      <w:marBottom w:val="0"/>
      <w:divBdr>
        <w:top w:val="none" w:sz="0" w:space="0" w:color="auto"/>
        <w:left w:val="none" w:sz="0" w:space="0" w:color="auto"/>
        <w:bottom w:val="none" w:sz="0" w:space="0" w:color="auto"/>
        <w:right w:val="none" w:sz="0" w:space="0" w:color="auto"/>
      </w:divBdr>
    </w:div>
    <w:div w:id="93597128">
      <w:bodyDiv w:val="1"/>
      <w:marLeft w:val="0"/>
      <w:marRight w:val="0"/>
      <w:marTop w:val="0"/>
      <w:marBottom w:val="0"/>
      <w:divBdr>
        <w:top w:val="none" w:sz="0" w:space="0" w:color="auto"/>
        <w:left w:val="none" w:sz="0" w:space="0" w:color="auto"/>
        <w:bottom w:val="none" w:sz="0" w:space="0" w:color="auto"/>
        <w:right w:val="none" w:sz="0" w:space="0" w:color="auto"/>
      </w:divBdr>
    </w:div>
    <w:div w:id="93986727">
      <w:bodyDiv w:val="1"/>
      <w:marLeft w:val="0"/>
      <w:marRight w:val="0"/>
      <w:marTop w:val="0"/>
      <w:marBottom w:val="0"/>
      <w:divBdr>
        <w:top w:val="none" w:sz="0" w:space="0" w:color="auto"/>
        <w:left w:val="none" w:sz="0" w:space="0" w:color="auto"/>
        <w:bottom w:val="none" w:sz="0" w:space="0" w:color="auto"/>
        <w:right w:val="none" w:sz="0" w:space="0" w:color="auto"/>
      </w:divBdr>
    </w:div>
    <w:div w:id="97259761">
      <w:bodyDiv w:val="1"/>
      <w:marLeft w:val="0"/>
      <w:marRight w:val="0"/>
      <w:marTop w:val="0"/>
      <w:marBottom w:val="0"/>
      <w:divBdr>
        <w:top w:val="none" w:sz="0" w:space="0" w:color="auto"/>
        <w:left w:val="none" w:sz="0" w:space="0" w:color="auto"/>
        <w:bottom w:val="none" w:sz="0" w:space="0" w:color="auto"/>
        <w:right w:val="none" w:sz="0" w:space="0" w:color="auto"/>
      </w:divBdr>
      <w:divsChild>
        <w:div w:id="1040476737">
          <w:marLeft w:val="0"/>
          <w:marRight w:val="0"/>
          <w:marTop w:val="0"/>
          <w:marBottom w:val="0"/>
          <w:divBdr>
            <w:top w:val="none" w:sz="0" w:space="0" w:color="auto"/>
            <w:left w:val="none" w:sz="0" w:space="0" w:color="auto"/>
            <w:bottom w:val="none" w:sz="0" w:space="0" w:color="auto"/>
            <w:right w:val="none" w:sz="0" w:space="0" w:color="auto"/>
          </w:divBdr>
          <w:divsChild>
            <w:div w:id="1137988391">
              <w:marLeft w:val="0"/>
              <w:marRight w:val="0"/>
              <w:marTop w:val="0"/>
              <w:marBottom w:val="0"/>
              <w:divBdr>
                <w:top w:val="none" w:sz="0" w:space="0" w:color="auto"/>
                <w:left w:val="none" w:sz="0" w:space="0" w:color="auto"/>
                <w:bottom w:val="none" w:sz="0" w:space="0" w:color="auto"/>
                <w:right w:val="none" w:sz="0" w:space="0" w:color="auto"/>
              </w:divBdr>
              <w:divsChild>
                <w:div w:id="1185708165">
                  <w:marLeft w:val="0"/>
                  <w:marRight w:val="0"/>
                  <w:marTop w:val="0"/>
                  <w:marBottom w:val="0"/>
                  <w:divBdr>
                    <w:top w:val="none" w:sz="0" w:space="0" w:color="auto"/>
                    <w:left w:val="none" w:sz="0" w:space="0" w:color="auto"/>
                    <w:bottom w:val="none" w:sz="0" w:space="0" w:color="auto"/>
                    <w:right w:val="none" w:sz="0" w:space="0" w:color="auto"/>
                  </w:divBdr>
                </w:div>
              </w:divsChild>
            </w:div>
            <w:div w:id="1604148075">
              <w:marLeft w:val="0"/>
              <w:marRight w:val="0"/>
              <w:marTop w:val="0"/>
              <w:marBottom w:val="0"/>
              <w:divBdr>
                <w:top w:val="none" w:sz="0" w:space="0" w:color="auto"/>
                <w:left w:val="none" w:sz="0" w:space="0" w:color="auto"/>
                <w:bottom w:val="none" w:sz="0" w:space="0" w:color="auto"/>
                <w:right w:val="none" w:sz="0" w:space="0" w:color="auto"/>
              </w:divBdr>
              <w:divsChild>
                <w:div w:id="5969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5632">
      <w:bodyDiv w:val="1"/>
      <w:marLeft w:val="0"/>
      <w:marRight w:val="0"/>
      <w:marTop w:val="0"/>
      <w:marBottom w:val="0"/>
      <w:divBdr>
        <w:top w:val="none" w:sz="0" w:space="0" w:color="auto"/>
        <w:left w:val="none" w:sz="0" w:space="0" w:color="auto"/>
        <w:bottom w:val="none" w:sz="0" w:space="0" w:color="auto"/>
        <w:right w:val="none" w:sz="0" w:space="0" w:color="auto"/>
      </w:divBdr>
    </w:div>
    <w:div w:id="110125236">
      <w:bodyDiv w:val="1"/>
      <w:marLeft w:val="0"/>
      <w:marRight w:val="0"/>
      <w:marTop w:val="0"/>
      <w:marBottom w:val="0"/>
      <w:divBdr>
        <w:top w:val="none" w:sz="0" w:space="0" w:color="auto"/>
        <w:left w:val="none" w:sz="0" w:space="0" w:color="auto"/>
        <w:bottom w:val="none" w:sz="0" w:space="0" w:color="auto"/>
        <w:right w:val="none" w:sz="0" w:space="0" w:color="auto"/>
      </w:divBdr>
    </w:div>
    <w:div w:id="121969906">
      <w:bodyDiv w:val="1"/>
      <w:marLeft w:val="0"/>
      <w:marRight w:val="0"/>
      <w:marTop w:val="0"/>
      <w:marBottom w:val="0"/>
      <w:divBdr>
        <w:top w:val="none" w:sz="0" w:space="0" w:color="auto"/>
        <w:left w:val="none" w:sz="0" w:space="0" w:color="auto"/>
        <w:bottom w:val="none" w:sz="0" w:space="0" w:color="auto"/>
        <w:right w:val="none" w:sz="0" w:space="0" w:color="auto"/>
      </w:divBdr>
    </w:div>
    <w:div w:id="136729203">
      <w:bodyDiv w:val="1"/>
      <w:marLeft w:val="0"/>
      <w:marRight w:val="0"/>
      <w:marTop w:val="0"/>
      <w:marBottom w:val="0"/>
      <w:divBdr>
        <w:top w:val="none" w:sz="0" w:space="0" w:color="auto"/>
        <w:left w:val="none" w:sz="0" w:space="0" w:color="auto"/>
        <w:bottom w:val="none" w:sz="0" w:space="0" w:color="auto"/>
        <w:right w:val="none" w:sz="0" w:space="0" w:color="auto"/>
      </w:divBdr>
    </w:div>
    <w:div w:id="155071830">
      <w:bodyDiv w:val="1"/>
      <w:marLeft w:val="0"/>
      <w:marRight w:val="0"/>
      <w:marTop w:val="0"/>
      <w:marBottom w:val="0"/>
      <w:divBdr>
        <w:top w:val="none" w:sz="0" w:space="0" w:color="auto"/>
        <w:left w:val="none" w:sz="0" w:space="0" w:color="auto"/>
        <w:bottom w:val="none" w:sz="0" w:space="0" w:color="auto"/>
        <w:right w:val="none" w:sz="0" w:space="0" w:color="auto"/>
      </w:divBdr>
    </w:div>
    <w:div w:id="163329321">
      <w:bodyDiv w:val="1"/>
      <w:marLeft w:val="0"/>
      <w:marRight w:val="0"/>
      <w:marTop w:val="0"/>
      <w:marBottom w:val="0"/>
      <w:divBdr>
        <w:top w:val="none" w:sz="0" w:space="0" w:color="auto"/>
        <w:left w:val="none" w:sz="0" w:space="0" w:color="auto"/>
        <w:bottom w:val="none" w:sz="0" w:space="0" w:color="auto"/>
        <w:right w:val="none" w:sz="0" w:space="0" w:color="auto"/>
      </w:divBdr>
    </w:div>
    <w:div w:id="229849993">
      <w:bodyDiv w:val="1"/>
      <w:marLeft w:val="0"/>
      <w:marRight w:val="0"/>
      <w:marTop w:val="0"/>
      <w:marBottom w:val="0"/>
      <w:divBdr>
        <w:top w:val="none" w:sz="0" w:space="0" w:color="auto"/>
        <w:left w:val="none" w:sz="0" w:space="0" w:color="auto"/>
        <w:bottom w:val="none" w:sz="0" w:space="0" w:color="auto"/>
        <w:right w:val="none" w:sz="0" w:space="0" w:color="auto"/>
      </w:divBdr>
    </w:div>
    <w:div w:id="300235839">
      <w:bodyDiv w:val="1"/>
      <w:marLeft w:val="0"/>
      <w:marRight w:val="0"/>
      <w:marTop w:val="0"/>
      <w:marBottom w:val="0"/>
      <w:divBdr>
        <w:top w:val="none" w:sz="0" w:space="0" w:color="auto"/>
        <w:left w:val="none" w:sz="0" w:space="0" w:color="auto"/>
        <w:bottom w:val="none" w:sz="0" w:space="0" w:color="auto"/>
        <w:right w:val="none" w:sz="0" w:space="0" w:color="auto"/>
      </w:divBdr>
    </w:div>
    <w:div w:id="378431538">
      <w:bodyDiv w:val="1"/>
      <w:marLeft w:val="0"/>
      <w:marRight w:val="0"/>
      <w:marTop w:val="0"/>
      <w:marBottom w:val="0"/>
      <w:divBdr>
        <w:top w:val="none" w:sz="0" w:space="0" w:color="auto"/>
        <w:left w:val="none" w:sz="0" w:space="0" w:color="auto"/>
        <w:bottom w:val="none" w:sz="0" w:space="0" w:color="auto"/>
        <w:right w:val="none" w:sz="0" w:space="0" w:color="auto"/>
      </w:divBdr>
    </w:div>
    <w:div w:id="390009225">
      <w:bodyDiv w:val="1"/>
      <w:marLeft w:val="0"/>
      <w:marRight w:val="0"/>
      <w:marTop w:val="0"/>
      <w:marBottom w:val="0"/>
      <w:divBdr>
        <w:top w:val="none" w:sz="0" w:space="0" w:color="auto"/>
        <w:left w:val="none" w:sz="0" w:space="0" w:color="auto"/>
        <w:bottom w:val="none" w:sz="0" w:space="0" w:color="auto"/>
        <w:right w:val="none" w:sz="0" w:space="0" w:color="auto"/>
      </w:divBdr>
    </w:div>
    <w:div w:id="420179358">
      <w:bodyDiv w:val="1"/>
      <w:marLeft w:val="0"/>
      <w:marRight w:val="0"/>
      <w:marTop w:val="0"/>
      <w:marBottom w:val="0"/>
      <w:divBdr>
        <w:top w:val="none" w:sz="0" w:space="0" w:color="auto"/>
        <w:left w:val="none" w:sz="0" w:space="0" w:color="auto"/>
        <w:bottom w:val="none" w:sz="0" w:space="0" w:color="auto"/>
        <w:right w:val="none" w:sz="0" w:space="0" w:color="auto"/>
      </w:divBdr>
    </w:div>
    <w:div w:id="426510639">
      <w:bodyDiv w:val="1"/>
      <w:marLeft w:val="0"/>
      <w:marRight w:val="0"/>
      <w:marTop w:val="0"/>
      <w:marBottom w:val="0"/>
      <w:divBdr>
        <w:top w:val="none" w:sz="0" w:space="0" w:color="auto"/>
        <w:left w:val="none" w:sz="0" w:space="0" w:color="auto"/>
        <w:bottom w:val="none" w:sz="0" w:space="0" w:color="auto"/>
        <w:right w:val="none" w:sz="0" w:space="0" w:color="auto"/>
      </w:divBdr>
    </w:div>
    <w:div w:id="443497084">
      <w:bodyDiv w:val="1"/>
      <w:marLeft w:val="0"/>
      <w:marRight w:val="0"/>
      <w:marTop w:val="0"/>
      <w:marBottom w:val="0"/>
      <w:divBdr>
        <w:top w:val="none" w:sz="0" w:space="0" w:color="auto"/>
        <w:left w:val="none" w:sz="0" w:space="0" w:color="auto"/>
        <w:bottom w:val="none" w:sz="0" w:space="0" w:color="auto"/>
        <w:right w:val="none" w:sz="0" w:space="0" w:color="auto"/>
      </w:divBdr>
    </w:div>
    <w:div w:id="506677095">
      <w:bodyDiv w:val="1"/>
      <w:marLeft w:val="0"/>
      <w:marRight w:val="0"/>
      <w:marTop w:val="0"/>
      <w:marBottom w:val="0"/>
      <w:divBdr>
        <w:top w:val="none" w:sz="0" w:space="0" w:color="auto"/>
        <w:left w:val="none" w:sz="0" w:space="0" w:color="auto"/>
        <w:bottom w:val="none" w:sz="0" w:space="0" w:color="auto"/>
        <w:right w:val="none" w:sz="0" w:space="0" w:color="auto"/>
      </w:divBdr>
    </w:div>
    <w:div w:id="532958986">
      <w:bodyDiv w:val="1"/>
      <w:marLeft w:val="0"/>
      <w:marRight w:val="0"/>
      <w:marTop w:val="0"/>
      <w:marBottom w:val="0"/>
      <w:divBdr>
        <w:top w:val="none" w:sz="0" w:space="0" w:color="auto"/>
        <w:left w:val="none" w:sz="0" w:space="0" w:color="auto"/>
        <w:bottom w:val="none" w:sz="0" w:space="0" w:color="auto"/>
        <w:right w:val="none" w:sz="0" w:space="0" w:color="auto"/>
      </w:divBdr>
    </w:div>
    <w:div w:id="557056250">
      <w:bodyDiv w:val="1"/>
      <w:marLeft w:val="0"/>
      <w:marRight w:val="0"/>
      <w:marTop w:val="0"/>
      <w:marBottom w:val="0"/>
      <w:divBdr>
        <w:top w:val="none" w:sz="0" w:space="0" w:color="auto"/>
        <w:left w:val="none" w:sz="0" w:space="0" w:color="auto"/>
        <w:bottom w:val="none" w:sz="0" w:space="0" w:color="auto"/>
        <w:right w:val="none" w:sz="0" w:space="0" w:color="auto"/>
      </w:divBdr>
    </w:div>
    <w:div w:id="563639804">
      <w:bodyDiv w:val="1"/>
      <w:marLeft w:val="0"/>
      <w:marRight w:val="0"/>
      <w:marTop w:val="0"/>
      <w:marBottom w:val="0"/>
      <w:divBdr>
        <w:top w:val="none" w:sz="0" w:space="0" w:color="auto"/>
        <w:left w:val="none" w:sz="0" w:space="0" w:color="auto"/>
        <w:bottom w:val="none" w:sz="0" w:space="0" w:color="auto"/>
        <w:right w:val="none" w:sz="0" w:space="0" w:color="auto"/>
      </w:divBdr>
    </w:div>
    <w:div w:id="583876839">
      <w:bodyDiv w:val="1"/>
      <w:marLeft w:val="0"/>
      <w:marRight w:val="0"/>
      <w:marTop w:val="0"/>
      <w:marBottom w:val="0"/>
      <w:divBdr>
        <w:top w:val="none" w:sz="0" w:space="0" w:color="auto"/>
        <w:left w:val="none" w:sz="0" w:space="0" w:color="auto"/>
        <w:bottom w:val="none" w:sz="0" w:space="0" w:color="auto"/>
        <w:right w:val="none" w:sz="0" w:space="0" w:color="auto"/>
      </w:divBdr>
    </w:div>
    <w:div w:id="596597209">
      <w:bodyDiv w:val="1"/>
      <w:marLeft w:val="0"/>
      <w:marRight w:val="0"/>
      <w:marTop w:val="0"/>
      <w:marBottom w:val="0"/>
      <w:divBdr>
        <w:top w:val="none" w:sz="0" w:space="0" w:color="auto"/>
        <w:left w:val="none" w:sz="0" w:space="0" w:color="auto"/>
        <w:bottom w:val="none" w:sz="0" w:space="0" w:color="auto"/>
        <w:right w:val="none" w:sz="0" w:space="0" w:color="auto"/>
      </w:divBdr>
    </w:div>
    <w:div w:id="622881908">
      <w:bodyDiv w:val="1"/>
      <w:marLeft w:val="0"/>
      <w:marRight w:val="0"/>
      <w:marTop w:val="0"/>
      <w:marBottom w:val="0"/>
      <w:divBdr>
        <w:top w:val="none" w:sz="0" w:space="0" w:color="auto"/>
        <w:left w:val="none" w:sz="0" w:space="0" w:color="auto"/>
        <w:bottom w:val="none" w:sz="0" w:space="0" w:color="auto"/>
        <w:right w:val="none" w:sz="0" w:space="0" w:color="auto"/>
      </w:divBdr>
    </w:div>
    <w:div w:id="639841303">
      <w:bodyDiv w:val="1"/>
      <w:marLeft w:val="0"/>
      <w:marRight w:val="0"/>
      <w:marTop w:val="0"/>
      <w:marBottom w:val="0"/>
      <w:divBdr>
        <w:top w:val="none" w:sz="0" w:space="0" w:color="auto"/>
        <w:left w:val="none" w:sz="0" w:space="0" w:color="auto"/>
        <w:bottom w:val="none" w:sz="0" w:space="0" w:color="auto"/>
        <w:right w:val="none" w:sz="0" w:space="0" w:color="auto"/>
      </w:divBdr>
    </w:div>
    <w:div w:id="641470082">
      <w:bodyDiv w:val="1"/>
      <w:marLeft w:val="0"/>
      <w:marRight w:val="0"/>
      <w:marTop w:val="0"/>
      <w:marBottom w:val="0"/>
      <w:divBdr>
        <w:top w:val="none" w:sz="0" w:space="0" w:color="auto"/>
        <w:left w:val="none" w:sz="0" w:space="0" w:color="auto"/>
        <w:bottom w:val="none" w:sz="0" w:space="0" w:color="auto"/>
        <w:right w:val="none" w:sz="0" w:space="0" w:color="auto"/>
      </w:divBdr>
    </w:div>
    <w:div w:id="655229190">
      <w:bodyDiv w:val="1"/>
      <w:marLeft w:val="0"/>
      <w:marRight w:val="0"/>
      <w:marTop w:val="0"/>
      <w:marBottom w:val="0"/>
      <w:divBdr>
        <w:top w:val="none" w:sz="0" w:space="0" w:color="auto"/>
        <w:left w:val="none" w:sz="0" w:space="0" w:color="auto"/>
        <w:bottom w:val="none" w:sz="0" w:space="0" w:color="auto"/>
        <w:right w:val="none" w:sz="0" w:space="0" w:color="auto"/>
      </w:divBdr>
    </w:div>
    <w:div w:id="669480291">
      <w:bodyDiv w:val="1"/>
      <w:marLeft w:val="0"/>
      <w:marRight w:val="0"/>
      <w:marTop w:val="0"/>
      <w:marBottom w:val="0"/>
      <w:divBdr>
        <w:top w:val="none" w:sz="0" w:space="0" w:color="auto"/>
        <w:left w:val="none" w:sz="0" w:space="0" w:color="auto"/>
        <w:bottom w:val="none" w:sz="0" w:space="0" w:color="auto"/>
        <w:right w:val="none" w:sz="0" w:space="0" w:color="auto"/>
      </w:divBdr>
    </w:div>
    <w:div w:id="673387538">
      <w:bodyDiv w:val="1"/>
      <w:marLeft w:val="0"/>
      <w:marRight w:val="0"/>
      <w:marTop w:val="0"/>
      <w:marBottom w:val="0"/>
      <w:divBdr>
        <w:top w:val="none" w:sz="0" w:space="0" w:color="auto"/>
        <w:left w:val="none" w:sz="0" w:space="0" w:color="auto"/>
        <w:bottom w:val="none" w:sz="0" w:space="0" w:color="auto"/>
        <w:right w:val="none" w:sz="0" w:space="0" w:color="auto"/>
      </w:divBdr>
    </w:div>
    <w:div w:id="684095242">
      <w:bodyDiv w:val="1"/>
      <w:marLeft w:val="0"/>
      <w:marRight w:val="0"/>
      <w:marTop w:val="0"/>
      <w:marBottom w:val="0"/>
      <w:divBdr>
        <w:top w:val="none" w:sz="0" w:space="0" w:color="auto"/>
        <w:left w:val="none" w:sz="0" w:space="0" w:color="auto"/>
        <w:bottom w:val="none" w:sz="0" w:space="0" w:color="auto"/>
        <w:right w:val="none" w:sz="0" w:space="0" w:color="auto"/>
      </w:divBdr>
    </w:div>
    <w:div w:id="690254314">
      <w:bodyDiv w:val="1"/>
      <w:marLeft w:val="0"/>
      <w:marRight w:val="0"/>
      <w:marTop w:val="0"/>
      <w:marBottom w:val="0"/>
      <w:divBdr>
        <w:top w:val="none" w:sz="0" w:space="0" w:color="auto"/>
        <w:left w:val="none" w:sz="0" w:space="0" w:color="auto"/>
        <w:bottom w:val="none" w:sz="0" w:space="0" w:color="auto"/>
        <w:right w:val="none" w:sz="0" w:space="0" w:color="auto"/>
      </w:divBdr>
    </w:div>
    <w:div w:id="704446982">
      <w:bodyDiv w:val="1"/>
      <w:marLeft w:val="0"/>
      <w:marRight w:val="0"/>
      <w:marTop w:val="0"/>
      <w:marBottom w:val="0"/>
      <w:divBdr>
        <w:top w:val="none" w:sz="0" w:space="0" w:color="auto"/>
        <w:left w:val="none" w:sz="0" w:space="0" w:color="auto"/>
        <w:bottom w:val="none" w:sz="0" w:space="0" w:color="auto"/>
        <w:right w:val="none" w:sz="0" w:space="0" w:color="auto"/>
      </w:divBdr>
    </w:div>
    <w:div w:id="753818149">
      <w:bodyDiv w:val="1"/>
      <w:marLeft w:val="0"/>
      <w:marRight w:val="0"/>
      <w:marTop w:val="0"/>
      <w:marBottom w:val="0"/>
      <w:divBdr>
        <w:top w:val="none" w:sz="0" w:space="0" w:color="auto"/>
        <w:left w:val="none" w:sz="0" w:space="0" w:color="auto"/>
        <w:bottom w:val="none" w:sz="0" w:space="0" w:color="auto"/>
        <w:right w:val="none" w:sz="0" w:space="0" w:color="auto"/>
      </w:divBdr>
    </w:div>
    <w:div w:id="767769328">
      <w:bodyDiv w:val="1"/>
      <w:marLeft w:val="0"/>
      <w:marRight w:val="0"/>
      <w:marTop w:val="0"/>
      <w:marBottom w:val="0"/>
      <w:divBdr>
        <w:top w:val="none" w:sz="0" w:space="0" w:color="auto"/>
        <w:left w:val="none" w:sz="0" w:space="0" w:color="auto"/>
        <w:bottom w:val="none" w:sz="0" w:space="0" w:color="auto"/>
        <w:right w:val="none" w:sz="0" w:space="0" w:color="auto"/>
      </w:divBdr>
    </w:div>
    <w:div w:id="824203601">
      <w:bodyDiv w:val="1"/>
      <w:marLeft w:val="0"/>
      <w:marRight w:val="0"/>
      <w:marTop w:val="0"/>
      <w:marBottom w:val="0"/>
      <w:divBdr>
        <w:top w:val="none" w:sz="0" w:space="0" w:color="auto"/>
        <w:left w:val="none" w:sz="0" w:space="0" w:color="auto"/>
        <w:bottom w:val="none" w:sz="0" w:space="0" w:color="auto"/>
        <w:right w:val="none" w:sz="0" w:space="0" w:color="auto"/>
      </w:divBdr>
    </w:div>
    <w:div w:id="841313260">
      <w:bodyDiv w:val="1"/>
      <w:marLeft w:val="0"/>
      <w:marRight w:val="0"/>
      <w:marTop w:val="0"/>
      <w:marBottom w:val="0"/>
      <w:divBdr>
        <w:top w:val="none" w:sz="0" w:space="0" w:color="auto"/>
        <w:left w:val="none" w:sz="0" w:space="0" w:color="auto"/>
        <w:bottom w:val="none" w:sz="0" w:space="0" w:color="auto"/>
        <w:right w:val="none" w:sz="0" w:space="0" w:color="auto"/>
      </w:divBdr>
    </w:div>
    <w:div w:id="849490189">
      <w:bodyDiv w:val="1"/>
      <w:marLeft w:val="0"/>
      <w:marRight w:val="0"/>
      <w:marTop w:val="0"/>
      <w:marBottom w:val="0"/>
      <w:divBdr>
        <w:top w:val="none" w:sz="0" w:space="0" w:color="auto"/>
        <w:left w:val="none" w:sz="0" w:space="0" w:color="auto"/>
        <w:bottom w:val="none" w:sz="0" w:space="0" w:color="auto"/>
        <w:right w:val="none" w:sz="0" w:space="0" w:color="auto"/>
      </w:divBdr>
    </w:div>
    <w:div w:id="894660631">
      <w:bodyDiv w:val="1"/>
      <w:marLeft w:val="0"/>
      <w:marRight w:val="0"/>
      <w:marTop w:val="0"/>
      <w:marBottom w:val="0"/>
      <w:divBdr>
        <w:top w:val="none" w:sz="0" w:space="0" w:color="auto"/>
        <w:left w:val="none" w:sz="0" w:space="0" w:color="auto"/>
        <w:bottom w:val="none" w:sz="0" w:space="0" w:color="auto"/>
        <w:right w:val="none" w:sz="0" w:space="0" w:color="auto"/>
      </w:divBdr>
    </w:div>
    <w:div w:id="914246074">
      <w:bodyDiv w:val="1"/>
      <w:marLeft w:val="0"/>
      <w:marRight w:val="0"/>
      <w:marTop w:val="0"/>
      <w:marBottom w:val="0"/>
      <w:divBdr>
        <w:top w:val="none" w:sz="0" w:space="0" w:color="auto"/>
        <w:left w:val="none" w:sz="0" w:space="0" w:color="auto"/>
        <w:bottom w:val="none" w:sz="0" w:space="0" w:color="auto"/>
        <w:right w:val="none" w:sz="0" w:space="0" w:color="auto"/>
      </w:divBdr>
      <w:divsChild>
        <w:div w:id="642078224">
          <w:marLeft w:val="0"/>
          <w:marRight w:val="0"/>
          <w:marTop w:val="0"/>
          <w:marBottom w:val="0"/>
          <w:divBdr>
            <w:top w:val="none" w:sz="0" w:space="0" w:color="auto"/>
            <w:left w:val="none" w:sz="0" w:space="0" w:color="auto"/>
            <w:bottom w:val="none" w:sz="0" w:space="0" w:color="auto"/>
            <w:right w:val="none" w:sz="0" w:space="0" w:color="auto"/>
          </w:divBdr>
        </w:div>
      </w:divsChild>
    </w:div>
    <w:div w:id="954291387">
      <w:bodyDiv w:val="1"/>
      <w:marLeft w:val="0"/>
      <w:marRight w:val="0"/>
      <w:marTop w:val="0"/>
      <w:marBottom w:val="0"/>
      <w:divBdr>
        <w:top w:val="none" w:sz="0" w:space="0" w:color="auto"/>
        <w:left w:val="none" w:sz="0" w:space="0" w:color="auto"/>
        <w:bottom w:val="none" w:sz="0" w:space="0" w:color="auto"/>
        <w:right w:val="none" w:sz="0" w:space="0" w:color="auto"/>
      </w:divBdr>
    </w:div>
    <w:div w:id="1003508997">
      <w:bodyDiv w:val="1"/>
      <w:marLeft w:val="0"/>
      <w:marRight w:val="0"/>
      <w:marTop w:val="0"/>
      <w:marBottom w:val="0"/>
      <w:divBdr>
        <w:top w:val="none" w:sz="0" w:space="0" w:color="auto"/>
        <w:left w:val="none" w:sz="0" w:space="0" w:color="auto"/>
        <w:bottom w:val="none" w:sz="0" w:space="0" w:color="auto"/>
        <w:right w:val="none" w:sz="0" w:space="0" w:color="auto"/>
      </w:divBdr>
    </w:div>
    <w:div w:id="1029379235">
      <w:bodyDiv w:val="1"/>
      <w:marLeft w:val="0"/>
      <w:marRight w:val="0"/>
      <w:marTop w:val="0"/>
      <w:marBottom w:val="0"/>
      <w:divBdr>
        <w:top w:val="none" w:sz="0" w:space="0" w:color="auto"/>
        <w:left w:val="none" w:sz="0" w:space="0" w:color="auto"/>
        <w:bottom w:val="none" w:sz="0" w:space="0" w:color="auto"/>
        <w:right w:val="none" w:sz="0" w:space="0" w:color="auto"/>
      </w:divBdr>
    </w:div>
    <w:div w:id="1147011203">
      <w:bodyDiv w:val="1"/>
      <w:marLeft w:val="0"/>
      <w:marRight w:val="0"/>
      <w:marTop w:val="0"/>
      <w:marBottom w:val="0"/>
      <w:divBdr>
        <w:top w:val="none" w:sz="0" w:space="0" w:color="auto"/>
        <w:left w:val="none" w:sz="0" w:space="0" w:color="auto"/>
        <w:bottom w:val="none" w:sz="0" w:space="0" w:color="auto"/>
        <w:right w:val="none" w:sz="0" w:space="0" w:color="auto"/>
      </w:divBdr>
      <w:divsChild>
        <w:div w:id="1292901253">
          <w:marLeft w:val="0"/>
          <w:marRight w:val="0"/>
          <w:marTop w:val="0"/>
          <w:marBottom w:val="240"/>
          <w:divBdr>
            <w:top w:val="none" w:sz="0" w:space="0" w:color="auto"/>
            <w:left w:val="none" w:sz="0" w:space="0" w:color="auto"/>
            <w:bottom w:val="none" w:sz="0" w:space="0" w:color="auto"/>
            <w:right w:val="none" w:sz="0" w:space="0" w:color="auto"/>
          </w:divBdr>
        </w:div>
      </w:divsChild>
    </w:div>
    <w:div w:id="1183056493">
      <w:bodyDiv w:val="1"/>
      <w:marLeft w:val="0"/>
      <w:marRight w:val="0"/>
      <w:marTop w:val="0"/>
      <w:marBottom w:val="0"/>
      <w:divBdr>
        <w:top w:val="none" w:sz="0" w:space="0" w:color="auto"/>
        <w:left w:val="none" w:sz="0" w:space="0" w:color="auto"/>
        <w:bottom w:val="none" w:sz="0" w:space="0" w:color="auto"/>
        <w:right w:val="none" w:sz="0" w:space="0" w:color="auto"/>
      </w:divBdr>
    </w:div>
    <w:div w:id="1200049833">
      <w:bodyDiv w:val="1"/>
      <w:marLeft w:val="0"/>
      <w:marRight w:val="0"/>
      <w:marTop w:val="0"/>
      <w:marBottom w:val="0"/>
      <w:divBdr>
        <w:top w:val="none" w:sz="0" w:space="0" w:color="auto"/>
        <w:left w:val="none" w:sz="0" w:space="0" w:color="auto"/>
        <w:bottom w:val="none" w:sz="0" w:space="0" w:color="auto"/>
        <w:right w:val="none" w:sz="0" w:space="0" w:color="auto"/>
      </w:divBdr>
    </w:div>
    <w:div w:id="1241864527">
      <w:bodyDiv w:val="1"/>
      <w:marLeft w:val="0"/>
      <w:marRight w:val="0"/>
      <w:marTop w:val="0"/>
      <w:marBottom w:val="0"/>
      <w:divBdr>
        <w:top w:val="none" w:sz="0" w:space="0" w:color="auto"/>
        <w:left w:val="none" w:sz="0" w:space="0" w:color="auto"/>
        <w:bottom w:val="none" w:sz="0" w:space="0" w:color="auto"/>
        <w:right w:val="none" w:sz="0" w:space="0" w:color="auto"/>
      </w:divBdr>
    </w:div>
    <w:div w:id="1342052820">
      <w:bodyDiv w:val="1"/>
      <w:marLeft w:val="0"/>
      <w:marRight w:val="0"/>
      <w:marTop w:val="0"/>
      <w:marBottom w:val="0"/>
      <w:divBdr>
        <w:top w:val="none" w:sz="0" w:space="0" w:color="auto"/>
        <w:left w:val="none" w:sz="0" w:space="0" w:color="auto"/>
        <w:bottom w:val="none" w:sz="0" w:space="0" w:color="auto"/>
        <w:right w:val="none" w:sz="0" w:space="0" w:color="auto"/>
      </w:divBdr>
    </w:div>
    <w:div w:id="1348554615">
      <w:bodyDiv w:val="1"/>
      <w:marLeft w:val="0"/>
      <w:marRight w:val="0"/>
      <w:marTop w:val="0"/>
      <w:marBottom w:val="0"/>
      <w:divBdr>
        <w:top w:val="none" w:sz="0" w:space="0" w:color="auto"/>
        <w:left w:val="none" w:sz="0" w:space="0" w:color="auto"/>
        <w:bottom w:val="none" w:sz="0" w:space="0" w:color="auto"/>
        <w:right w:val="none" w:sz="0" w:space="0" w:color="auto"/>
      </w:divBdr>
    </w:div>
    <w:div w:id="1400250233">
      <w:bodyDiv w:val="1"/>
      <w:marLeft w:val="0"/>
      <w:marRight w:val="0"/>
      <w:marTop w:val="0"/>
      <w:marBottom w:val="0"/>
      <w:divBdr>
        <w:top w:val="none" w:sz="0" w:space="0" w:color="auto"/>
        <w:left w:val="none" w:sz="0" w:space="0" w:color="auto"/>
        <w:bottom w:val="none" w:sz="0" w:space="0" w:color="auto"/>
        <w:right w:val="none" w:sz="0" w:space="0" w:color="auto"/>
      </w:divBdr>
      <w:divsChild>
        <w:div w:id="1173034304">
          <w:marLeft w:val="0"/>
          <w:marRight w:val="48"/>
          <w:marTop w:val="0"/>
          <w:marBottom w:val="66"/>
          <w:divBdr>
            <w:top w:val="none" w:sz="0" w:space="0" w:color="auto"/>
            <w:left w:val="none" w:sz="0" w:space="0" w:color="auto"/>
            <w:bottom w:val="none" w:sz="0" w:space="0" w:color="auto"/>
            <w:right w:val="none" w:sz="0" w:space="0" w:color="auto"/>
          </w:divBdr>
        </w:div>
        <w:div w:id="994333251">
          <w:marLeft w:val="0"/>
          <w:marRight w:val="48"/>
          <w:marTop w:val="0"/>
          <w:marBottom w:val="66"/>
          <w:divBdr>
            <w:top w:val="none" w:sz="0" w:space="0" w:color="auto"/>
            <w:left w:val="none" w:sz="0" w:space="0" w:color="auto"/>
            <w:bottom w:val="none" w:sz="0" w:space="0" w:color="auto"/>
            <w:right w:val="none" w:sz="0" w:space="0" w:color="auto"/>
          </w:divBdr>
        </w:div>
        <w:div w:id="1855531305">
          <w:marLeft w:val="0"/>
          <w:marRight w:val="48"/>
          <w:marTop w:val="0"/>
          <w:marBottom w:val="66"/>
          <w:divBdr>
            <w:top w:val="none" w:sz="0" w:space="0" w:color="auto"/>
            <w:left w:val="none" w:sz="0" w:space="0" w:color="auto"/>
            <w:bottom w:val="none" w:sz="0" w:space="0" w:color="auto"/>
            <w:right w:val="none" w:sz="0" w:space="0" w:color="auto"/>
          </w:divBdr>
        </w:div>
        <w:div w:id="749542165">
          <w:marLeft w:val="0"/>
          <w:marRight w:val="48"/>
          <w:marTop w:val="0"/>
          <w:marBottom w:val="66"/>
          <w:divBdr>
            <w:top w:val="none" w:sz="0" w:space="0" w:color="auto"/>
            <w:left w:val="none" w:sz="0" w:space="0" w:color="auto"/>
            <w:bottom w:val="none" w:sz="0" w:space="0" w:color="auto"/>
            <w:right w:val="none" w:sz="0" w:space="0" w:color="auto"/>
          </w:divBdr>
        </w:div>
        <w:div w:id="2137025359">
          <w:marLeft w:val="0"/>
          <w:marRight w:val="48"/>
          <w:marTop w:val="0"/>
          <w:marBottom w:val="66"/>
          <w:divBdr>
            <w:top w:val="none" w:sz="0" w:space="0" w:color="auto"/>
            <w:left w:val="none" w:sz="0" w:space="0" w:color="auto"/>
            <w:bottom w:val="none" w:sz="0" w:space="0" w:color="auto"/>
            <w:right w:val="none" w:sz="0" w:space="0" w:color="auto"/>
          </w:divBdr>
        </w:div>
      </w:divsChild>
    </w:div>
    <w:div w:id="1439523047">
      <w:bodyDiv w:val="1"/>
      <w:marLeft w:val="0"/>
      <w:marRight w:val="0"/>
      <w:marTop w:val="0"/>
      <w:marBottom w:val="0"/>
      <w:divBdr>
        <w:top w:val="none" w:sz="0" w:space="0" w:color="auto"/>
        <w:left w:val="none" w:sz="0" w:space="0" w:color="auto"/>
        <w:bottom w:val="none" w:sz="0" w:space="0" w:color="auto"/>
        <w:right w:val="none" w:sz="0" w:space="0" w:color="auto"/>
      </w:divBdr>
    </w:div>
    <w:div w:id="1471945435">
      <w:bodyDiv w:val="1"/>
      <w:marLeft w:val="0"/>
      <w:marRight w:val="0"/>
      <w:marTop w:val="0"/>
      <w:marBottom w:val="0"/>
      <w:divBdr>
        <w:top w:val="none" w:sz="0" w:space="0" w:color="auto"/>
        <w:left w:val="none" w:sz="0" w:space="0" w:color="auto"/>
        <w:bottom w:val="none" w:sz="0" w:space="0" w:color="auto"/>
        <w:right w:val="none" w:sz="0" w:space="0" w:color="auto"/>
      </w:divBdr>
    </w:div>
    <w:div w:id="1476024602">
      <w:bodyDiv w:val="1"/>
      <w:marLeft w:val="0"/>
      <w:marRight w:val="0"/>
      <w:marTop w:val="0"/>
      <w:marBottom w:val="0"/>
      <w:divBdr>
        <w:top w:val="none" w:sz="0" w:space="0" w:color="auto"/>
        <w:left w:val="none" w:sz="0" w:space="0" w:color="auto"/>
        <w:bottom w:val="none" w:sz="0" w:space="0" w:color="auto"/>
        <w:right w:val="none" w:sz="0" w:space="0" w:color="auto"/>
      </w:divBdr>
    </w:div>
    <w:div w:id="1491602332">
      <w:bodyDiv w:val="1"/>
      <w:marLeft w:val="0"/>
      <w:marRight w:val="0"/>
      <w:marTop w:val="0"/>
      <w:marBottom w:val="0"/>
      <w:divBdr>
        <w:top w:val="none" w:sz="0" w:space="0" w:color="auto"/>
        <w:left w:val="none" w:sz="0" w:space="0" w:color="auto"/>
        <w:bottom w:val="none" w:sz="0" w:space="0" w:color="auto"/>
        <w:right w:val="none" w:sz="0" w:space="0" w:color="auto"/>
      </w:divBdr>
    </w:div>
    <w:div w:id="1503351498">
      <w:bodyDiv w:val="1"/>
      <w:marLeft w:val="0"/>
      <w:marRight w:val="0"/>
      <w:marTop w:val="0"/>
      <w:marBottom w:val="0"/>
      <w:divBdr>
        <w:top w:val="none" w:sz="0" w:space="0" w:color="auto"/>
        <w:left w:val="none" w:sz="0" w:space="0" w:color="auto"/>
        <w:bottom w:val="none" w:sz="0" w:space="0" w:color="auto"/>
        <w:right w:val="none" w:sz="0" w:space="0" w:color="auto"/>
      </w:divBdr>
    </w:div>
    <w:div w:id="1525632843">
      <w:bodyDiv w:val="1"/>
      <w:marLeft w:val="0"/>
      <w:marRight w:val="0"/>
      <w:marTop w:val="0"/>
      <w:marBottom w:val="0"/>
      <w:divBdr>
        <w:top w:val="none" w:sz="0" w:space="0" w:color="auto"/>
        <w:left w:val="none" w:sz="0" w:space="0" w:color="auto"/>
        <w:bottom w:val="none" w:sz="0" w:space="0" w:color="auto"/>
        <w:right w:val="none" w:sz="0" w:space="0" w:color="auto"/>
      </w:divBdr>
    </w:div>
    <w:div w:id="1564871472">
      <w:bodyDiv w:val="1"/>
      <w:marLeft w:val="0"/>
      <w:marRight w:val="0"/>
      <w:marTop w:val="0"/>
      <w:marBottom w:val="0"/>
      <w:divBdr>
        <w:top w:val="none" w:sz="0" w:space="0" w:color="auto"/>
        <w:left w:val="none" w:sz="0" w:space="0" w:color="auto"/>
        <w:bottom w:val="none" w:sz="0" w:space="0" w:color="auto"/>
        <w:right w:val="none" w:sz="0" w:space="0" w:color="auto"/>
      </w:divBdr>
    </w:div>
    <w:div w:id="1572502509">
      <w:bodyDiv w:val="1"/>
      <w:marLeft w:val="0"/>
      <w:marRight w:val="0"/>
      <w:marTop w:val="0"/>
      <w:marBottom w:val="0"/>
      <w:divBdr>
        <w:top w:val="none" w:sz="0" w:space="0" w:color="auto"/>
        <w:left w:val="none" w:sz="0" w:space="0" w:color="auto"/>
        <w:bottom w:val="none" w:sz="0" w:space="0" w:color="auto"/>
        <w:right w:val="none" w:sz="0" w:space="0" w:color="auto"/>
      </w:divBdr>
    </w:div>
    <w:div w:id="1585801600">
      <w:bodyDiv w:val="1"/>
      <w:marLeft w:val="0"/>
      <w:marRight w:val="0"/>
      <w:marTop w:val="0"/>
      <w:marBottom w:val="0"/>
      <w:divBdr>
        <w:top w:val="none" w:sz="0" w:space="0" w:color="auto"/>
        <w:left w:val="none" w:sz="0" w:space="0" w:color="auto"/>
        <w:bottom w:val="none" w:sz="0" w:space="0" w:color="auto"/>
        <w:right w:val="none" w:sz="0" w:space="0" w:color="auto"/>
      </w:divBdr>
      <w:divsChild>
        <w:div w:id="524903844">
          <w:marLeft w:val="864"/>
          <w:marRight w:val="0"/>
          <w:marTop w:val="0"/>
          <w:marBottom w:val="101"/>
          <w:divBdr>
            <w:top w:val="none" w:sz="0" w:space="0" w:color="auto"/>
            <w:left w:val="none" w:sz="0" w:space="0" w:color="auto"/>
            <w:bottom w:val="none" w:sz="0" w:space="0" w:color="auto"/>
            <w:right w:val="none" w:sz="0" w:space="0" w:color="auto"/>
          </w:divBdr>
        </w:div>
        <w:div w:id="906065544">
          <w:marLeft w:val="0"/>
          <w:marRight w:val="0"/>
          <w:marTop w:val="0"/>
          <w:marBottom w:val="101"/>
          <w:divBdr>
            <w:top w:val="none" w:sz="0" w:space="0" w:color="auto"/>
            <w:left w:val="none" w:sz="0" w:space="0" w:color="auto"/>
            <w:bottom w:val="none" w:sz="0" w:space="0" w:color="auto"/>
            <w:right w:val="none" w:sz="0" w:space="0" w:color="auto"/>
          </w:divBdr>
        </w:div>
        <w:div w:id="1516503740">
          <w:marLeft w:val="864"/>
          <w:marRight w:val="0"/>
          <w:marTop w:val="0"/>
          <w:marBottom w:val="101"/>
          <w:divBdr>
            <w:top w:val="none" w:sz="0" w:space="0" w:color="auto"/>
            <w:left w:val="none" w:sz="0" w:space="0" w:color="auto"/>
            <w:bottom w:val="none" w:sz="0" w:space="0" w:color="auto"/>
            <w:right w:val="none" w:sz="0" w:space="0" w:color="auto"/>
          </w:divBdr>
        </w:div>
        <w:div w:id="1592012067">
          <w:marLeft w:val="864"/>
          <w:marRight w:val="0"/>
          <w:marTop w:val="0"/>
          <w:marBottom w:val="101"/>
          <w:divBdr>
            <w:top w:val="none" w:sz="0" w:space="0" w:color="auto"/>
            <w:left w:val="none" w:sz="0" w:space="0" w:color="auto"/>
            <w:bottom w:val="none" w:sz="0" w:space="0" w:color="auto"/>
            <w:right w:val="none" w:sz="0" w:space="0" w:color="auto"/>
          </w:divBdr>
        </w:div>
        <w:div w:id="1718092375">
          <w:marLeft w:val="864"/>
          <w:marRight w:val="0"/>
          <w:marTop w:val="0"/>
          <w:marBottom w:val="101"/>
          <w:divBdr>
            <w:top w:val="none" w:sz="0" w:space="0" w:color="auto"/>
            <w:left w:val="none" w:sz="0" w:space="0" w:color="auto"/>
            <w:bottom w:val="none" w:sz="0" w:space="0" w:color="auto"/>
            <w:right w:val="none" w:sz="0" w:space="0" w:color="auto"/>
          </w:divBdr>
        </w:div>
      </w:divsChild>
    </w:div>
    <w:div w:id="1586646510">
      <w:bodyDiv w:val="1"/>
      <w:marLeft w:val="0"/>
      <w:marRight w:val="0"/>
      <w:marTop w:val="0"/>
      <w:marBottom w:val="0"/>
      <w:divBdr>
        <w:top w:val="none" w:sz="0" w:space="0" w:color="auto"/>
        <w:left w:val="none" w:sz="0" w:space="0" w:color="auto"/>
        <w:bottom w:val="none" w:sz="0" w:space="0" w:color="auto"/>
        <w:right w:val="none" w:sz="0" w:space="0" w:color="auto"/>
      </w:divBdr>
    </w:div>
    <w:div w:id="1648780070">
      <w:bodyDiv w:val="1"/>
      <w:marLeft w:val="0"/>
      <w:marRight w:val="0"/>
      <w:marTop w:val="0"/>
      <w:marBottom w:val="0"/>
      <w:divBdr>
        <w:top w:val="none" w:sz="0" w:space="0" w:color="auto"/>
        <w:left w:val="none" w:sz="0" w:space="0" w:color="auto"/>
        <w:bottom w:val="none" w:sz="0" w:space="0" w:color="auto"/>
        <w:right w:val="none" w:sz="0" w:space="0" w:color="auto"/>
      </w:divBdr>
    </w:div>
    <w:div w:id="1660499381">
      <w:bodyDiv w:val="1"/>
      <w:marLeft w:val="0"/>
      <w:marRight w:val="0"/>
      <w:marTop w:val="0"/>
      <w:marBottom w:val="0"/>
      <w:divBdr>
        <w:top w:val="none" w:sz="0" w:space="0" w:color="auto"/>
        <w:left w:val="none" w:sz="0" w:space="0" w:color="auto"/>
        <w:bottom w:val="none" w:sz="0" w:space="0" w:color="auto"/>
        <w:right w:val="none" w:sz="0" w:space="0" w:color="auto"/>
      </w:divBdr>
    </w:div>
    <w:div w:id="1732192888">
      <w:bodyDiv w:val="1"/>
      <w:marLeft w:val="0"/>
      <w:marRight w:val="0"/>
      <w:marTop w:val="0"/>
      <w:marBottom w:val="0"/>
      <w:divBdr>
        <w:top w:val="none" w:sz="0" w:space="0" w:color="auto"/>
        <w:left w:val="none" w:sz="0" w:space="0" w:color="auto"/>
        <w:bottom w:val="none" w:sz="0" w:space="0" w:color="auto"/>
        <w:right w:val="none" w:sz="0" w:space="0" w:color="auto"/>
      </w:divBdr>
    </w:div>
    <w:div w:id="1742285793">
      <w:bodyDiv w:val="1"/>
      <w:marLeft w:val="0"/>
      <w:marRight w:val="0"/>
      <w:marTop w:val="0"/>
      <w:marBottom w:val="0"/>
      <w:divBdr>
        <w:top w:val="none" w:sz="0" w:space="0" w:color="auto"/>
        <w:left w:val="none" w:sz="0" w:space="0" w:color="auto"/>
        <w:bottom w:val="none" w:sz="0" w:space="0" w:color="auto"/>
        <w:right w:val="none" w:sz="0" w:space="0" w:color="auto"/>
      </w:divBdr>
    </w:div>
    <w:div w:id="1777096591">
      <w:bodyDiv w:val="1"/>
      <w:marLeft w:val="0"/>
      <w:marRight w:val="0"/>
      <w:marTop w:val="0"/>
      <w:marBottom w:val="0"/>
      <w:divBdr>
        <w:top w:val="none" w:sz="0" w:space="0" w:color="auto"/>
        <w:left w:val="none" w:sz="0" w:space="0" w:color="auto"/>
        <w:bottom w:val="none" w:sz="0" w:space="0" w:color="auto"/>
        <w:right w:val="none" w:sz="0" w:space="0" w:color="auto"/>
      </w:divBdr>
    </w:div>
    <w:div w:id="1777822161">
      <w:bodyDiv w:val="1"/>
      <w:marLeft w:val="0"/>
      <w:marRight w:val="0"/>
      <w:marTop w:val="0"/>
      <w:marBottom w:val="0"/>
      <w:divBdr>
        <w:top w:val="none" w:sz="0" w:space="0" w:color="auto"/>
        <w:left w:val="none" w:sz="0" w:space="0" w:color="auto"/>
        <w:bottom w:val="none" w:sz="0" w:space="0" w:color="auto"/>
        <w:right w:val="none" w:sz="0" w:space="0" w:color="auto"/>
      </w:divBdr>
    </w:div>
    <w:div w:id="1794441620">
      <w:bodyDiv w:val="1"/>
      <w:marLeft w:val="0"/>
      <w:marRight w:val="0"/>
      <w:marTop w:val="0"/>
      <w:marBottom w:val="0"/>
      <w:divBdr>
        <w:top w:val="none" w:sz="0" w:space="0" w:color="auto"/>
        <w:left w:val="none" w:sz="0" w:space="0" w:color="auto"/>
        <w:bottom w:val="none" w:sz="0" w:space="0" w:color="auto"/>
        <w:right w:val="none" w:sz="0" w:space="0" w:color="auto"/>
      </w:divBdr>
    </w:div>
    <w:div w:id="1794708999">
      <w:bodyDiv w:val="1"/>
      <w:marLeft w:val="0"/>
      <w:marRight w:val="0"/>
      <w:marTop w:val="0"/>
      <w:marBottom w:val="0"/>
      <w:divBdr>
        <w:top w:val="none" w:sz="0" w:space="0" w:color="auto"/>
        <w:left w:val="none" w:sz="0" w:space="0" w:color="auto"/>
        <w:bottom w:val="none" w:sz="0" w:space="0" w:color="auto"/>
        <w:right w:val="none" w:sz="0" w:space="0" w:color="auto"/>
      </w:divBdr>
    </w:div>
    <w:div w:id="1853639597">
      <w:bodyDiv w:val="1"/>
      <w:marLeft w:val="0"/>
      <w:marRight w:val="0"/>
      <w:marTop w:val="0"/>
      <w:marBottom w:val="0"/>
      <w:divBdr>
        <w:top w:val="none" w:sz="0" w:space="0" w:color="auto"/>
        <w:left w:val="none" w:sz="0" w:space="0" w:color="auto"/>
        <w:bottom w:val="none" w:sz="0" w:space="0" w:color="auto"/>
        <w:right w:val="none" w:sz="0" w:space="0" w:color="auto"/>
      </w:divBdr>
    </w:div>
    <w:div w:id="1864590971">
      <w:bodyDiv w:val="1"/>
      <w:marLeft w:val="0"/>
      <w:marRight w:val="0"/>
      <w:marTop w:val="0"/>
      <w:marBottom w:val="0"/>
      <w:divBdr>
        <w:top w:val="none" w:sz="0" w:space="0" w:color="auto"/>
        <w:left w:val="none" w:sz="0" w:space="0" w:color="auto"/>
        <w:bottom w:val="none" w:sz="0" w:space="0" w:color="auto"/>
        <w:right w:val="none" w:sz="0" w:space="0" w:color="auto"/>
      </w:divBdr>
    </w:div>
    <w:div w:id="1873034122">
      <w:bodyDiv w:val="1"/>
      <w:marLeft w:val="0"/>
      <w:marRight w:val="0"/>
      <w:marTop w:val="0"/>
      <w:marBottom w:val="0"/>
      <w:divBdr>
        <w:top w:val="none" w:sz="0" w:space="0" w:color="auto"/>
        <w:left w:val="none" w:sz="0" w:space="0" w:color="auto"/>
        <w:bottom w:val="none" w:sz="0" w:space="0" w:color="auto"/>
        <w:right w:val="none" w:sz="0" w:space="0" w:color="auto"/>
      </w:divBdr>
    </w:div>
    <w:div w:id="1890417693">
      <w:bodyDiv w:val="1"/>
      <w:marLeft w:val="0"/>
      <w:marRight w:val="0"/>
      <w:marTop w:val="0"/>
      <w:marBottom w:val="0"/>
      <w:divBdr>
        <w:top w:val="none" w:sz="0" w:space="0" w:color="auto"/>
        <w:left w:val="none" w:sz="0" w:space="0" w:color="auto"/>
        <w:bottom w:val="none" w:sz="0" w:space="0" w:color="auto"/>
        <w:right w:val="none" w:sz="0" w:space="0" w:color="auto"/>
      </w:divBdr>
    </w:div>
    <w:div w:id="1967737714">
      <w:bodyDiv w:val="1"/>
      <w:marLeft w:val="0"/>
      <w:marRight w:val="0"/>
      <w:marTop w:val="0"/>
      <w:marBottom w:val="0"/>
      <w:divBdr>
        <w:top w:val="none" w:sz="0" w:space="0" w:color="auto"/>
        <w:left w:val="none" w:sz="0" w:space="0" w:color="auto"/>
        <w:bottom w:val="none" w:sz="0" w:space="0" w:color="auto"/>
        <w:right w:val="none" w:sz="0" w:space="0" w:color="auto"/>
      </w:divBdr>
    </w:div>
    <w:div w:id="1971088561">
      <w:bodyDiv w:val="1"/>
      <w:marLeft w:val="0"/>
      <w:marRight w:val="0"/>
      <w:marTop w:val="0"/>
      <w:marBottom w:val="0"/>
      <w:divBdr>
        <w:top w:val="none" w:sz="0" w:space="0" w:color="auto"/>
        <w:left w:val="none" w:sz="0" w:space="0" w:color="auto"/>
        <w:bottom w:val="none" w:sz="0" w:space="0" w:color="auto"/>
        <w:right w:val="none" w:sz="0" w:space="0" w:color="auto"/>
      </w:divBdr>
    </w:div>
    <w:div w:id="1976904918">
      <w:bodyDiv w:val="1"/>
      <w:marLeft w:val="0"/>
      <w:marRight w:val="0"/>
      <w:marTop w:val="0"/>
      <w:marBottom w:val="0"/>
      <w:divBdr>
        <w:top w:val="none" w:sz="0" w:space="0" w:color="auto"/>
        <w:left w:val="none" w:sz="0" w:space="0" w:color="auto"/>
        <w:bottom w:val="none" w:sz="0" w:space="0" w:color="auto"/>
        <w:right w:val="none" w:sz="0" w:space="0" w:color="auto"/>
      </w:divBdr>
    </w:div>
    <w:div w:id="1982036761">
      <w:bodyDiv w:val="1"/>
      <w:marLeft w:val="0"/>
      <w:marRight w:val="0"/>
      <w:marTop w:val="0"/>
      <w:marBottom w:val="0"/>
      <w:divBdr>
        <w:top w:val="none" w:sz="0" w:space="0" w:color="auto"/>
        <w:left w:val="none" w:sz="0" w:space="0" w:color="auto"/>
        <w:bottom w:val="none" w:sz="0" w:space="0" w:color="auto"/>
        <w:right w:val="none" w:sz="0" w:space="0" w:color="auto"/>
      </w:divBdr>
      <w:divsChild>
        <w:div w:id="38556398">
          <w:marLeft w:val="0"/>
          <w:marRight w:val="0"/>
          <w:marTop w:val="0"/>
          <w:marBottom w:val="101"/>
          <w:divBdr>
            <w:top w:val="none" w:sz="0" w:space="0" w:color="auto"/>
            <w:left w:val="none" w:sz="0" w:space="0" w:color="auto"/>
            <w:bottom w:val="none" w:sz="0" w:space="0" w:color="auto"/>
            <w:right w:val="none" w:sz="0" w:space="0" w:color="auto"/>
          </w:divBdr>
        </w:div>
        <w:div w:id="249778137">
          <w:marLeft w:val="864"/>
          <w:marRight w:val="0"/>
          <w:marTop w:val="0"/>
          <w:marBottom w:val="101"/>
          <w:divBdr>
            <w:top w:val="none" w:sz="0" w:space="0" w:color="auto"/>
            <w:left w:val="none" w:sz="0" w:space="0" w:color="auto"/>
            <w:bottom w:val="none" w:sz="0" w:space="0" w:color="auto"/>
            <w:right w:val="none" w:sz="0" w:space="0" w:color="auto"/>
          </w:divBdr>
        </w:div>
        <w:div w:id="588077439">
          <w:marLeft w:val="864"/>
          <w:marRight w:val="0"/>
          <w:marTop w:val="0"/>
          <w:marBottom w:val="101"/>
          <w:divBdr>
            <w:top w:val="none" w:sz="0" w:space="0" w:color="auto"/>
            <w:left w:val="none" w:sz="0" w:space="0" w:color="auto"/>
            <w:bottom w:val="none" w:sz="0" w:space="0" w:color="auto"/>
            <w:right w:val="none" w:sz="0" w:space="0" w:color="auto"/>
          </w:divBdr>
        </w:div>
        <w:div w:id="1258176142">
          <w:marLeft w:val="864"/>
          <w:marRight w:val="0"/>
          <w:marTop w:val="0"/>
          <w:marBottom w:val="101"/>
          <w:divBdr>
            <w:top w:val="none" w:sz="0" w:space="0" w:color="auto"/>
            <w:left w:val="none" w:sz="0" w:space="0" w:color="auto"/>
            <w:bottom w:val="none" w:sz="0" w:space="0" w:color="auto"/>
            <w:right w:val="none" w:sz="0" w:space="0" w:color="auto"/>
          </w:divBdr>
        </w:div>
        <w:div w:id="1616134705">
          <w:marLeft w:val="864"/>
          <w:marRight w:val="0"/>
          <w:marTop w:val="0"/>
          <w:marBottom w:val="101"/>
          <w:divBdr>
            <w:top w:val="none" w:sz="0" w:space="0" w:color="auto"/>
            <w:left w:val="none" w:sz="0" w:space="0" w:color="auto"/>
            <w:bottom w:val="none" w:sz="0" w:space="0" w:color="auto"/>
            <w:right w:val="none" w:sz="0" w:space="0" w:color="auto"/>
          </w:divBdr>
        </w:div>
      </w:divsChild>
    </w:div>
    <w:div w:id="1983074747">
      <w:bodyDiv w:val="1"/>
      <w:marLeft w:val="0"/>
      <w:marRight w:val="0"/>
      <w:marTop w:val="0"/>
      <w:marBottom w:val="0"/>
      <w:divBdr>
        <w:top w:val="none" w:sz="0" w:space="0" w:color="auto"/>
        <w:left w:val="none" w:sz="0" w:space="0" w:color="auto"/>
        <w:bottom w:val="none" w:sz="0" w:space="0" w:color="auto"/>
        <w:right w:val="none" w:sz="0" w:space="0" w:color="auto"/>
      </w:divBdr>
    </w:div>
    <w:div w:id="2013674812">
      <w:bodyDiv w:val="1"/>
      <w:marLeft w:val="0"/>
      <w:marRight w:val="0"/>
      <w:marTop w:val="0"/>
      <w:marBottom w:val="0"/>
      <w:divBdr>
        <w:top w:val="none" w:sz="0" w:space="0" w:color="auto"/>
        <w:left w:val="none" w:sz="0" w:space="0" w:color="auto"/>
        <w:bottom w:val="none" w:sz="0" w:space="0" w:color="auto"/>
        <w:right w:val="none" w:sz="0" w:space="0" w:color="auto"/>
      </w:divBdr>
    </w:div>
    <w:div w:id="2052606265">
      <w:bodyDiv w:val="1"/>
      <w:marLeft w:val="0"/>
      <w:marRight w:val="0"/>
      <w:marTop w:val="0"/>
      <w:marBottom w:val="0"/>
      <w:divBdr>
        <w:top w:val="none" w:sz="0" w:space="0" w:color="auto"/>
        <w:left w:val="none" w:sz="0" w:space="0" w:color="auto"/>
        <w:bottom w:val="none" w:sz="0" w:space="0" w:color="auto"/>
        <w:right w:val="none" w:sz="0" w:space="0" w:color="auto"/>
      </w:divBdr>
    </w:div>
    <w:div w:id="2053117913">
      <w:bodyDiv w:val="1"/>
      <w:marLeft w:val="0"/>
      <w:marRight w:val="0"/>
      <w:marTop w:val="0"/>
      <w:marBottom w:val="0"/>
      <w:divBdr>
        <w:top w:val="none" w:sz="0" w:space="0" w:color="auto"/>
        <w:left w:val="none" w:sz="0" w:space="0" w:color="auto"/>
        <w:bottom w:val="none" w:sz="0" w:space="0" w:color="auto"/>
        <w:right w:val="none" w:sz="0" w:space="0" w:color="auto"/>
      </w:divBdr>
    </w:div>
    <w:div w:id="2064256762">
      <w:bodyDiv w:val="1"/>
      <w:marLeft w:val="0"/>
      <w:marRight w:val="0"/>
      <w:marTop w:val="0"/>
      <w:marBottom w:val="0"/>
      <w:divBdr>
        <w:top w:val="none" w:sz="0" w:space="0" w:color="auto"/>
        <w:left w:val="none" w:sz="0" w:space="0" w:color="auto"/>
        <w:bottom w:val="none" w:sz="0" w:space="0" w:color="auto"/>
        <w:right w:val="none" w:sz="0" w:space="0" w:color="auto"/>
      </w:divBdr>
    </w:div>
    <w:div w:id="2076049461">
      <w:bodyDiv w:val="1"/>
      <w:marLeft w:val="0"/>
      <w:marRight w:val="0"/>
      <w:marTop w:val="0"/>
      <w:marBottom w:val="0"/>
      <w:divBdr>
        <w:top w:val="none" w:sz="0" w:space="0" w:color="auto"/>
        <w:left w:val="none" w:sz="0" w:space="0" w:color="auto"/>
        <w:bottom w:val="none" w:sz="0" w:space="0" w:color="auto"/>
        <w:right w:val="none" w:sz="0" w:space="0" w:color="auto"/>
      </w:divBdr>
    </w:div>
    <w:div w:id="210822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abrirAcuse(323822);" TargetMode="External"/><Relationship Id="rId21" Type="http://schemas.openxmlformats.org/officeDocument/2006/relationships/hyperlink" Target="javascript:abrirAcuse(323822);" TargetMode="Externa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footer" Target="footer1.xml"/><Relationship Id="rId16" Type="http://schemas.openxmlformats.org/officeDocument/2006/relationships/hyperlink" Target="javascript:abrirAcuse(323822);" TargetMode="External"/><Relationship Id="rId11" Type="http://schemas.openxmlformats.org/officeDocument/2006/relationships/hyperlink" Target="javascript:abrirAcuse(323822);" TargetMode="External"/><Relationship Id="rId32" Type="http://schemas.openxmlformats.org/officeDocument/2006/relationships/hyperlink" Target="javascript:abrirAcuse(323822);" TargetMode="External"/><Relationship Id="rId37" Type="http://schemas.openxmlformats.org/officeDocument/2006/relationships/image" Target="media/image4.png"/><Relationship Id="rId53" Type="http://schemas.openxmlformats.org/officeDocument/2006/relationships/hyperlink" Target="javascript:abrirAcuse(323822);" TargetMode="External"/><Relationship Id="rId58" Type="http://schemas.openxmlformats.org/officeDocument/2006/relationships/image" Target="media/image21.png"/><Relationship Id="rId74" Type="http://schemas.openxmlformats.org/officeDocument/2006/relationships/hyperlink" Target="javascript:abrirAcuse(323822);" TargetMode="External"/><Relationship Id="rId79" Type="http://schemas.openxmlformats.org/officeDocument/2006/relationships/hyperlink" Target="javascript:abrirAcuse(323822);" TargetMode="External"/><Relationship Id="rId5" Type="http://schemas.openxmlformats.org/officeDocument/2006/relationships/webSettings" Target="webSettings.xml"/><Relationship Id="rId19" Type="http://schemas.openxmlformats.org/officeDocument/2006/relationships/hyperlink" Target="javascript:abrirAcuse(323822);" TargetMode="External"/><Relationship Id="rId14" Type="http://schemas.openxmlformats.org/officeDocument/2006/relationships/hyperlink" Target="javascript:abrirAcuse(323822);" TargetMode="External"/><Relationship Id="rId22" Type="http://schemas.openxmlformats.org/officeDocument/2006/relationships/hyperlink" Target="javascript:AbrirModal(1)" TargetMode="External"/><Relationship Id="rId27" Type="http://schemas.openxmlformats.org/officeDocument/2006/relationships/hyperlink" Target="javascript:abrirAcuse(323822);" TargetMode="External"/><Relationship Id="rId30" Type="http://schemas.openxmlformats.org/officeDocument/2006/relationships/hyperlink" Target="javascript:abrirAcuse(323822);" TargetMode="External"/><Relationship Id="rId35" Type="http://schemas.openxmlformats.org/officeDocument/2006/relationships/image" Target="media/image2.pn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hyperlink" Target="javascript:abrirAcuse(323822);" TargetMode="External"/><Relationship Id="rId77" Type="http://schemas.openxmlformats.org/officeDocument/2006/relationships/hyperlink" Target="javascript:abrirAcuse(323822);" TargetMode="External"/><Relationship Id="rId8" Type="http://schemas.openxmlformats.org/officeDocument/2006/relationships/hyperlink" Target="javascript:abrirAcuse(323822);" TargetMode="External"/><Relationship Id="rId51" Type="http://schemas.openxmlformats.org/officeDocument/2006/relationships/hyperlink" Target="javascript:abrirAcuse(323822);" TargetMode="External"/><Relationship Id="rId72" Type="http://schemas.openxmlformats.org/officeDocument/2006/relationships/hyperlink" Target="javascript:abrirAcuse(323822);" TargetMode="External"/><Relationship Id="rId80" Type="http://schemas.openxmlformats.org/officeDocument/2006/relationships/hyperlink" Target="javascript:abrirAcuse(323822);"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javascript:abrirAcuse(323822);" TargetMode="External"/><Relationship Id="rId17" Type="http://schemas.openxmlformats.org/officeDocument/2006/relationships/hyperlink" Target="javascript:abrirAcuse(323822);" TargetMode="External"/><Relationship Id="rId25" Type="http://schemas.openxmlformats.org/officeDocument/2006/relationships/hyperlink" Target="javascript:abrirAcuse(323822);" TargetMode="External"/><Relationship Id="rId33" Type="http://schemas.openxmlformats.org/officeDocument/2006/relationships/hyperlink" Target="javascript:abrirAcuse(323822);" TargetMode="Externa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2.png"/><Relationship Id="rId67" Type="http://schemas.openxmlformats.org/officeDocument/2006/relationships/image" Target="media/image30.png"/><Relationship Id="rId20" Type="http://schemas.openxmlformats.org/officeDocument/2006/relationships/hyperlink" Target="javascript:abrirAcuse(323822);" TargetMode="External"/><Relationship Id="rId41" Type="http://schemas.openxmlformats.org/officeDocument/2006/relationships/image" Target="media/image8.png"/><Relationship Id="rId54" Type="http://schemas.openxmlformats.org/officeDocument/2006/relationships/hyperlink" Target="javascript:abrirAcuse(323822);" TargetMode="External"/><Relationship Id="rId62" Type="http://schemas.openxmlformats.org/officeDocument/2006/relationships/image" Target="media/image25.png"/><Relationship Id="rId70" Type="http://schemas.openxmlformats.org/officeDocument/2006/relationships/hyperlink" Target="javascript:abrirAcuse(323822);" TargetMode="External"/><Relationship Id="rId75" Type="http://schemas.openxmlformats.org/officeDocument/2006/relationships/hyperlink" Target="javascript:abrirAcuse(323822);" TargetMode="External"/><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javascript:abrirAcuse(323822);" TargetMode="External"/><Relationship Id="rId23" Type="http://schemas.openxmlformats.org/officeDocument/2006/relationships/hyperlink" Target="javascript:AbrirModal(2)" TargetMode="External"/><Relationship Id="rId28" Type="http://schemas.openxmlformats.org/officeDocument/2006/relationships/hyperlink" Target="javascript:abrirAcuse(323822);" TargetMode="External"/><Relationship Id="rId36" Type="http://schemas.openxmlformats.org/officeDocument/2006/relationships/image" Target="media/image3.png"/><Relationship Id="rId49" Type="http://schemas.openxmlformats.org/officeDocument/2006/relationships/image" Target="media/image16.png"/><Relationship Id="rId57" Type="http://schemas.openxmlformats.org/officeDocument/2006/relationships/image" Target="media/image20.png"/><Relationship Id="rId10" Type="http://schemas.openxmlformats.org/officeDocument/2006/relationships/hyperlink" Target="javascript:abrirAcuse(323822);" TargetMode="External"/><Relationship Id="rId31" Type="http://schemas.openxmlformats.org/officeDocument/2006/relationships/hyperlink" Target="javascript:abrirAcuse(323822);" TargetMode="External"/><Relationship Id="rId44" Type="http://schemas.openxmlformats.org/officeDocument/2006/relationships/image" Target="media/image11.png"/><Relationship Id="rId52" Type="http://schemas.openxmlformats.org/officeDocument/2006/relationships/hyperlink" Target="javascript:abrirAcuse(323822);" TargetMode="External"/><Relationship Id="rId60" Type="http://schemas.openxmlformats.org/officeDocument/2006/relationships/image" Target="media/image23.png"/><Relationship Id="rId65" Type="http://schemas.openxmlformats.org/officeDocument/2006/relationships/image" Target="media/image28.png"/><Relationship Id="rId73" Type="http://schemas.openxmlformats.org/officeDocument/2006/relationships/hyperlink" Target="javascript:abrirAcuse(323822);" TargetMode="External"/><Relationship Id="rId78" Type="http://schemas.openxmlformats.org/officeDocument/2006/relationships/hyperlink" Target="javascript:abrirAcuse(323822);" TargetMode="External"/><Relationship Id="rId81" Type="http://schemas.openxmlformats.org/officeDocument/2006/relationships/hyperlink" Target="javascript:abrirAcuse(323822);"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javascript:abrirAcuse(323822);" TargetMode="External"/><Relationship Id="rId13" Type="http://schemas.openxmlformats.org/officeDocument/2006/relationships/hyperlink" Target="javascript:abrirAcuse(323822);" TargetMode="External"/><Relationship Id="rId18" Type="http://schemas.openxmlformats.org/officeDocument/2006/relationships/hyperlink" Target="javascript:abrirAcuse(323822);" TargetMode="External"/><Relationship Id="rId39" Type="http://schemas.openxmlformats.org/officeDocument/2006/relationships/image" Target="media/image6.png"/><Relationship Id="rId34" Type="http://schemas.openxmlformats.org/officeDocument/2006/relationships/image" Target="media/image1.png"/><Relationship Id="rId50" Type="http://schemas.openxmlformats.org/officeDocument/2006/relationships/image" Target="media/image17.png"/><Relationship Id="rId55" Type="http://schemas.openxmlformats.org/officeDocument/2006/relationships/image" Target="media/image18.png"/><Relationship Id="rId76" Type="http://schemas.openxmlformats.org/officeDocument/2006/relationships/hyperlink" Target="javascript:abrirAcuse(323822);" TargetMode="External"/><Relationship Id="rId7" Type="http://schemas.openxmlformats.org/officeDocument/2006/relationships/endnotes" Target="endnotes.xml"/><Relationship Id="rId71" Type="http://schemas.openxmlformats.org/officeDocument/2006/relationships/hyperlink" Target="javascript:abrirAcuse(323822);" TargetMode="External"/><Relationship Id="rId2" Type="http://schemas.openxmlformats.org/officeDocument/2006/relationships/numbering" Target="numbering.xml"/><Relationship Id="rId29" Type="http://schemas.openxmlformats.org/officeDocument/2006/relationships/hyperlink" Target="javascript:abrirAcuse(323822);" TargetMode="External"/><Relationship Id="rId24" Type="http://schemas.openxmlformats.org/officeDocument/2006/relationships/hyperlink" Target="javascript:abrirAcuse(323822);"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29.png"/><Relationship Id="rId87" Type="http://schemas.openxmlformats.org/officeDocument/2006/relationships/fontTable" Target="fontTable.xml"/><Relationship Id="rId61" Type="http://schemas.openxmlformats.org/officeDocument/2006/relationships/image" Target="media/image24.png"/><Relationship Id="rId82" Type="http://schemas.openxmlformats.org/officeDocument/2006/relationships/hyperlink" Target="javascript:abrirAcuse(323822);"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96FAA-37D3-4199-B8E8-D1DEF2441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8276</Words>
  <Characters>45519</Characters>
  <Application>Microsoft Office Word</Application>
  <DocSecurity>0</DocSecurity>
  <Lines>379</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2019-08-29T15:35:00Z</cp:lastPrinted>
  <dcterms:created xsi:type="dcterms:W3CDTF">2020-11-10T02:54:00Z</dcterms:created>
  <dcterms:modified xsi:type="dcterms:W3CDTF">2020-11-10T02:54:00Z</dcterms:modified>
</cp:coreProperties>
</file>