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A38E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1656A">
        <w:rPr>
          <w:rFonts w:ascii="Palatino Linotype" w:hAnsi="Palatino Linotype"/>
          <w:sz w:val="24"/>
          <w:szCs w:val="24"/>
          <w:lang w:eastAsia="es-MX"/>
        </w:rPr>
        <w:t>dos</w:t>
      </w:r>
      <w:r w:rsidR="00DE0FC2">
        <w:rPr>
          <w:rFonts w:ascii="Palatino Linotype" w:hAnsi="Palatino Linotype"/>
          <w:sz w:val="24"/>
          <w:szCs w:val="24"/>
          <w:lang w:eastAsia="es-MX"/>
        </w:rPr>
        <w:t xml:space="preserve"> de septiembre</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14:paraId="54B5F465"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6DB7E8" w14:textId="1D750DF6"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8207B">
        <w:rPr>
          <w:rFonts w:ascii="Palatino Linotype" w:hAnsi="Palatino Linotype"/>
          <w:b/>
          <w:bCs/>
          <w:sz w:val="24"/>
          <w:szCs w:val="24"/>
          <w:lang w:eastAsia="es-MX"/>
        </w:rPr>
        <w:t>01610/INFOEM/IP/RR/2020</w:t>
      </w:r>
      <w:r w:rsidR="003C3124">
        <w:rPr>
          <w:rFonts w:ascii="Palatino Linotype" w:hAnsi="Palatino Linotype"/>
          <w:sz w:val="24"/>
          <w:szCs w:val="24"/>
        </w:rPr>
        <w:t>, interpuest</w:t>
      </w:r>
      <w:r w:rsidR="00F766CF">
        <w:rPr>
          <w:rFonts w:ascii="Palatino Linotype" w:hAnsi="Palatino Linotype"/>
          <w:sz w:val="24"/>
          <w:szCs w:val="24"/>
        </w:rPr>
        <w:t>o por</w:t>
      </w:r>
      <w:r w:rsidR="00B8207B">
        <w:rPr>
          <w:rFonts w:ascii="Palatino Linotype" w:hAnsi="Palatino Linotype"/>
          <w:sz w:val="24"/>
          <w:szCs w:val="24"/>
        </w:rPr>
        <w:t xml:space="preserve"> </w:t>
      </w:r>
      <w:r w:rsidR="00C954A9">
        <w:rPr>
          <w:rFonts w:ascii="Palatino Linotype" w:hAnsi="Palatino Linotype"/>
          <w:b/>
          <w:sz w:val="24"/>
          <w:szCs w:val="24"/>
        </w:rPr>
        <w:t>xxxxxxxxxxxxxxx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B8207B">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B8207B" w:rsidRPr="00B8207B">
        <w:rPr>
          <w:rFonts w:ascii="Palatino Linotype" w:hAnsi="Palatino Linotype" w:cs="Arial"/>
          <w:b/>
          <w:sz w:val="24"/>
          <w:szCs w:val="24"/>
        </w:rPr>
        <w:t>Sistema Municipal para el Desarrollo Integral de la Familia de Tenango del Valle</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3352ABC" w14:textId="77777777" w:rsidR="007E2E80" w:rsidRPr="00C35F18" w:rsidRDefault="007E2E80" w:rsidP="0014447C">
      <w:pPr>
        <w:pStyle w:val="Sinespaciado"/>
        <w:spacing w:line="360" w:lineRule="auto"/>
        <w:jc w:val="both"/>
        <w:rPr>
          <w:rFonts w:ascii="Palatino Linotype" w:hAnsi="Palatino Linotype"/>
          <w:sz w:val="24"/>
          <w:szCs w:val="24"/>
        </w:rPr>
      </w:pPr>
    </w:p>
    <w:p w14:paraId="29B50D8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21D55D86" w14:textId="77777777" w:rsidR="00DD5971" w:rsidRDefault="00DD5971" w:rsidP="0014447C">
      <w:pPr>
        <w:pStyle w:val="Sinespaciado"/>
        <w:spacing w:line="360" w:lineRule="auto"/>
        <w:jc w:val="both"/>
        <w:rPr>
          <w:rFonts w:ascii="Palatino Linotype" w:hAnsi="Palatino Linotype"/>
          <w:b/>
          <w:sz w:val="24"/>
          <w:szCs w:val="24"/>
        </w:rPr>
      </w:pPr>
    </w:p>
    <w:p w14:paraId="1171A7DD"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50417604" w14:textId="77777777"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8207B">
        <w:rPr>
          <w:rFonts w:ascii="Palatino Linotype" w:hAnsi="Palatino Linotype"/>
          <w:sz w:val="24"/>
          <w:szCs w:val="24"/>
        </w:rPr>
        <w:t>doce de febrero de dos mil veinte, la</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B8207B">
        <w:rPr>
          <w:rFonts w:ascii="Palatino Linotype" w:hAnsi="Palatino Linotype"/>
          <w:sz w:val="24"/>
          <w:szCs w:val="24"/>
        </w:rPr>
        <w:t>solicitud de información que fue registrada</w:t>
      </w:r>
      <w:r w:rsidR="00074EEE">
        <w:rPr>
          <w:rFonts w:ascii="Palatino Linotype" w:hAnsi="Palatino Linotype"/>
          <w:sz w:val="24"/>
          <w:szCs w:val="24"/>
        </w:rPr>
        <w:t xml:space="preserve"> </w:t>
      </w:r>
      <w:r w:rsidRPr="00C35F18">
        <w:rPr>
          <w:rFonts w:ascii="Palatino Linotype" w:hAnsi="Palatino Linotype"/>
          <w:sz w:val="24"/>
          <w:szCs w:val="24"/>
        </w:rPr>
        <w:t>bajo el número de expediente</w:t>
      </w:r>
      <w:r w:rsidR="00B8207B">
        <w:rPr>
          <w:rFonts w:ascii="Palatino Linotype" w:hAnsi="Palatino Linotype"/>
          <w:b/>
          <w:sz w:val="24"/>
          <w:szCs w:val="24"/>
        </w:rPr>
        <w:t xml:space="preserve"> 00004/DIFTENAVAL/IP/2020</w:t>
      </w:r>
      <w:r w:rsidRPr="00C35F18">
        <w:rPr>
          <w:rFonts w:ascii="Palatino Linotype" w:hAnsi="Palatino Linotype"/>
          <w:b/>
          <w:sz w:val="24"/>
          <w:szCs w:val="24"/>
          <w:lang w:eastAsia="es-MX"/>
        </w:rPr>
        <w:t xml:space="preserve">, </w:t>
      </w:r>
      <w:r w:rsidR="00B8207B">
        <w:rPr>
          <w:rFonts w:ascii="Palatino Linotype" w:hAnsi="Palatino Linotype"/>
          <w:sz w:val="24"/>
          <w:szCs w:val="24"/>
        </w:rPr>
        <w:t>mediante la cual requirió</w:t>
      </w:r>
      <w:r w:rsidRPr="00C35F18">
        <w:rPr>
          <w:rFonts w:ascii="Palatino Linotype" w:hAnsi="Palatino Linotype"/>
          <w:sz w:val="24"/>
          <w:szCs w:val="24"/>
        </w:rPr>
        <w:t xml:space="preserve"> información en el tenor siguiente:</w:t>
      </w:r>
    </w:p>
    <w:p w14:paraId="7A596226" w14:textId="77777777" w:rsidR="00C35F18" w:rsidRPr="00516BA8" w:rsidRDefault="00C35F18" w:rsidP="0014447C">
      <w:pPr>
        <w:pStyle w:val="Sinespaciado"/>
        <w:spacing w:line="360" w:lineRule="auto"/>
        <w:jc w:val="both"/>
        <w:rPr>
          <w:rFonts w:ascii="Palatino Linotype" w:hAnsi="Palatino Linotype"/>
          <w:sz w:val="12"/>
          <w:szCs w:val="24"/>
        </w:rPr>
      </w:pPr>
    </w:p>
    <w:p w14:paraId="52173ED2" w14:textId="77777777"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B8207B" w:rsidRPr="00B8207B">
        <w:rPr>
          <w:rFonts w:ascii="Palatino Linotype" w:eastAsia="Times New Roman" w:hAnsi="Palatino Linotype" w:cs="Times New Roman"/>
          <w:i/>
          <w:sz w:val="24"/>
          <w:szCs w:val="24"/>
          <w:lang w:eastAsia="es-ES"/>
        </w:rPr>
        <w:t>1) Recibo de nomina correspondiente a la segunda quincena de enero de 2020, de los servidores públicos adscritos al Órgano Interno de Control 2) Estructura Orgánica de la Contraloría Interna</w:t>
      </w:r>
      <w:r w:rsidR="00CA6E9E">
        <w:rPr>
          <w:rFonts w:ascii="Palatino Linotype" w:eastAsia="Times New Roman" w:hAnsi="Palatino Linotype" w:cs="Times New Roman"/>
          <w:i/>
          <w:sz w:val="24"/>
          <w:szCs w:val="24"/>
          <w:lang w:val="es-ES_tradnl" w:eastAsia="es-ES"/>
        </w:rPr>
        <w:t>”</w:t>
      </w:r>
      <w:r w:rsidR="00D34E5D" w:rsidRPr="00D34E5D">
        <w:rPr>
          <w:rFonts w:ascii="Palatino Linotype" w:eastAsia="Times New Roman" w:hAnsi="Palatino Linotype" w:cs="Times New Roman"/>
          <w:i/>
          <w:sz w:val="24"/>
          <w:szCs w:val="24"/>
          <w:lang w:val="es-ES_tradnl" w:eastAsia="es-ES"/>
        </w:rPr>
        <w:t xml:space="preserve"> </w:t>
      </w:r>
      <w:r w:rsidR="007E2E80" w:rsidRPr="008C0E72">
        <w:rPr>
          <w:rFonts w:ascii="Palatino Linotype" w:eastAsia="Times New Roman" w:hAnsi="Palatino Linotype" w:cs="Times New Roman"/>
          <w:i/>
          <w:lang w:val="es-ES_tradnl" w:eastAsia="es-ES"/>
        </w:rPr>
        <w:t>[Sic]</w:t>
      </w:r>
    </w:p>
    <w:p w14:paraId="60D1D13C"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6C54C78E"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0B788DD9" w14:textId="77777777"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14:paraId="2AE669AB" w14:textId="77777777"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14:paraId="6470828F" w14:textId="77777777" w:rsidR="00B8207B" w:rsidRDefault="00B8207B" w:rsidP="00B8207B">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8B10B0">
        <w:rPr>
          <w:rFonts w:ascii="Palatino Linotype" w:hAnsi="Palatino Linotype"/>
          <w:sz w:val="24"/>
        </w:rPr>
        <w:t>pretendió dar</w:t>
      </w:r>
      <w:r w:rsidRPr="00C35F18">
        <w:rPr>
          <w:rFonts w:ascii="Palatino Linotype" w:hAnsi="Palatino Linotype"/>
          <w:sz w:val="24"/>
        </w:rPr>
        <w:t xml:space="preserve"> respuesta a la solicitud de información en fecha </w:t>
      </w:r>
      <w:r w:rsidR="008B10B0">
        <w:rPr>
          <w:rFonts w:ascii="Palatino Linotype" w:hAnsi="Palatino Linotype"/>
          <w:sz w:val="24"/>
        </w:rPr>
        <w:t>once de marzo</w:t>
      </w:r>
      <w:r>
        <w:rPr>
          <w:rFonts w:ascii="Palatino Linotype" w:hAnsi="Palatino Linotype"/>
          <w:sz w:val="24"/>
        </w:rPr>
        <w:t xml:space="preserve"> de dos mil veinte</w:t>
      </w:r>
      <w:r w:rsidRPr="00C35F18">
        <w:rPr>
          <w:rFonts w:ascii="Palatino Linotype" w:hAnsi="Palatino Linotype"/>
          <w:sz w:val="24"/>
        </w:rPr>
        <w:t xml:space="preserve">, </w:t>
      </w:r>
      <w:r>
        <w:rPr>
          <w:rFonts w:ascii="Palatino Linotype" w:hAnsi="Palatino Linotype"/>
          <w:sz w:val="24"/>
        </w:rPr>
        <w:t>manifestando lo siguiente:</w:t>
      </w:r>
    </w:p>
    <w:p w14:paraId="4B4DA60E" w14:textId="77777777" w:rsidR="00B8207B" w:rsidRDefault="00B8207B" w:rsidP="00B8207B">
      <w:pPr>
        <w:pStyle w:val="Sinespaciado"/>
        <w:spacing w:line="360" w:lineRule="auto"/>
        <w:jc w:val="both"/>
        <w:rPr>
          <w:rFonts w:ascii="Palatino Linotype" w:hAnsi="Palatino Linotype"/>
          <w:sz w:val="24"/>
        </w:rPr>
      </w:pPr>
    </w:p>
    <w:p w14:paraId="7CE83575" w14:textId="77777777" w:rsidR="008B10B0" w:rsidRDefault="00B8207B" w:rsidP="008B10B0">
      <w:pPr>
        <w:pStyle w:val="Sinespaciado"/>
        <w:ind w:left="567" w:right="567"/>
        <w:jc w:val="both"/>
        <w:rPr>
          <w:rFonts w:ascii="Palatino Linotype" w:hAnsi="Palatino Linotype"/>
          <w:i/>
        </w:rPr>
      </w:pPr>
      <w:r>
        <w:rPr>
          <w:rFonts w:ascii="Palatino Linotype" w:hAnsi="Palatino Linotype"/>
          <w:sz w:val="24"/>
        </w:rPr>
        <w:t>“</w:t>
      </w:r>
      <w:r w:rsidR="008B10B0" w:rsidRPr="008B10B0">
        <w:rPr>
          <w:rFonts w:ascii="Palatino Linotype" w:hAnsi="Palatino Linotype"/>
          <w:i/>
        </w:rPr>
        <w:t>.</w:t>
      </w:r>
    </w:p>
    <w:p w14:paraId="7357C98E" w14:textId="77777777" w:rsidR="008B10B0" w:rsidRPr="008B10B0" w:rsidRDefault="008B10B0" w:rsidP="008B10B0">
      <w:pPr>
        <w:pStyle w:val="Sinespaciado"/>
        <w:ind w:left="567" w:right="567"/>
        <w:jc w:val="both"/>
        <w:rPr>
          <w:rFonts w:ascii="Palatino Linotype" w:hAnsi="Palatino Linotype"/>
          <w:i/>
        </w:rPr>
      </w:pPr>
    </w:p>
    <w:p w14:paraId="09DC36C3" w14:textId="77777777" w:rsidR="008B10B0" w:rsidRPr="008B10B0" w:rsidRDefault="008B10B0" w:rsidP="008B10B0">
      <w:pPr>
        <w:pStyle w:val="Sinespaciado"/>
        <w:ind w:left="567" w:right="567"/>
        <w:jc w:val="both"/>
        <w:rPr>
          <w:rFonts w:ascii="Palatino Linotype" w:hAnsi="Palatino Linotype"/>
          <w:i/>
        </w:rPr>
      </w:pPr>
      <w:r w:rsidRPr="008B10B0">
        <w:rPr>
          <w:rFonts w:ascii="Palatino Linotype" w:hAnsi="Palatino Linotype"/>
          <w:i/>
        </w:rPr>
        <w:t>ATENTAMENTE</w:t>
      </w:r>
    </w:p>
    <w:p w14:paraId="602D9926" w14:textId="77777777" w:rsidR="00B8207B" w:rsidRPr="008C0E72" w:rsidRDefault="008B10B0" w:rsidP="008B10B0">
      <w:pPr>
        <w:pStyle w:val="Sinespaciado"/>
        <w:ind w:left="567" w:right="567"/>
        <w:jc w:val="both"/>
        <w:rPr>
          <w:rFonts w:ascii="Palatino Linotype" w:hAnsi="Palatino Linotype"/>
          <w:i/>
        </w:rPr>
      </w:pPr>
      <w:r w:rsidRPr="008B10B0">
        <w:rPr>
          <w:rFonts w:ascii="Palatino Linotype" w:hAnsi="Palatino Linotype"/>
          <w:i/>
        </w:rPr>
        <w:t>C. MARIA DEL SOCORRO GUTIERREZ BALDERAS</w:t>
      </w:r>
      <w:r w:rsidR="00B8207B" w:rsidRPr="008C0E72">
        <w:rPr>
          <w:rFonts w:ascii="Palatino Linotype" w:hAnsi="Palatino Linotype"/>
          <w:i/>
        </w:rPr>
        <w:t>” (Sic)</w:t>
      </w:r>
    </w:p>
    <w:p w14:paraId="50593D7E" w14:textId="77777777" w:rsidR="00B8207B" w:rsidRDefault="00B8207B" w:rsidP="00B8207B">
      <w:pPr>
        <w:pStyle w:val="Sinespaciado"/>
        <w:spacing w:line="360" w:lineRule="auto"/>
        <w:jc w:val="both"/>
        <w:rPr>
          <w:rFonts w:ascii="Palatino Linotype" w:hAnsi="Palatino Linotype"/>
          <w:sz w:val="24"/>
        </w:rPr>
      </w:pPr>
    </w:p>
    <w:p w14:paraId="0A98D9D4" w14:textId="77777777"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14:paraId="24E93F55" w14:textId="77777777"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8B10B0">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F0F11">
        <w:rPr>
          <w:rFonts w:ascii="Palatino Linotype" w:hAnsi="Palatino Linotype"/>
          <w:sz w:val="24"/>
          <w:szCs w:val="24"/>
        </w:rPr>
        <w:t>dieci</w:t>
      </w:r>
      <w:r w:rsidR="008B10B0">
        <w:rPr>
          <w:rFonts w:ascii="Palatino Linotype" w:hAnsi="Palatino Linotype"/>
          <w:sz w:val="24"/>
          <w:szCs w:val="24"/>
        </w:rPr>
        <w:t>siete de marzo de dos mil veinte</w:t>
      </w:r>
      <w:r w:rsidRPr="00D04234">
        <w:rPr>
          <w:rFonts w:ascii="Palatino Linotype" w:hAnsi="Palatino Linotype"/>
          <w:sz w:val="24"/>
          <w:szCs w:val="24"/>
        </w:rPr>
        <w:t xml:space="preserve">, en el sistema electrónico con el expediente número </w:t>
      </w:r>
      <w:r w:rsidR="008B10B0">
        <w:rPr>
          <w:rFonts w:ascii="Palatino Linotype" w:hAnsi="Palatino Linotype"/>
          <w:b/>
          <w:bCs/>
          <w:sz w:val="24"/>
          <w:szCs w:val="24"/>
          <w:lang w:eastAsia="es-MX"/>
        </w:rPr>
        <w:t>01610/INFOEM/IP/RR/2020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14:paraId="232F64E4" w14:textId="77777777"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14:paraId="6C3E3D77" w14:textId="77777777" w:rsidR="007E2E80" w:rsidRPr="008B10B0" w:rsidRDefault="007E2E80" w:rsidP="00043CE6">
      <w:pPr>
        <w:spacing w:before="240"/>
        <w:jc w:val="both"/>
        <w:rPr>
          <w:rFonts w:ascii="Palatino Linotype" w:hAnsi="Palatino Linotype" w:cs="Arial"/>
          <w:i/>
          <w:sz w:val="24"/>
          <w:szCs w:val="24"/>
        </w:rPr>
      </w:pPr>
      <w:r w:rsidRPr="008B10B0">
        <w:rPr>
          <w:rFonts w:ascii="Palatino Linotype" w:hAnsi="Palatino Linotype" w:cs="Arial"/>
          <w:i/>
          <w:sz w:val="24"/>
          <w:szCs w:val="24"/>
        </w:rPr>
        <w:t>“</w:t>
      </w:r>
      <w:r w:rsidR="008B10B0" w:rsidRPr="008B10B0">
        <w:rPr>
          <w:rFonts w:ascii="Palatino Linotype" w:hAnsi="Palatino Linotype" w:cs="Arial"/>
          <w:i/>
          <w:sz w:val="24"/>
          <w:szCs w:val="24"/>
        </w:rPr>
        <w:t>No remitió respuesta a la solicitud</w:t>
      </w:r>
      <w:r w:rsidR="006A3A54" w:rsidRPr="008B10B0">
        <w:rPr>
          <w:rFonts w:ascii="Palatino Linotype" w:hAnsi="Palatino Linotype" w:cs="Arial"/>
          <w:i/>
          <w:sz w:val="24"/>
          <w:szCs w:val="24"/>
        </w:rPr>
        <w:t>"(Sic)</w:t>
      </w:r>
    </w:p>
    <w:p w14:paraId="2AC8F8BD" w14:textId="77777777"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7AFB43E5" w14:textId="77777777" w:rsidR="007E2E80" w:rsidRPr="008B10B0" w:rsidRDefault="007E2E80" w:rsidP="00F23C77">
      <w:pPr>
        <w:spacing w:before="240"/>
        <w:jc w:val="both"/>
        <w:rPr>
          <w:rFonts w:ascii="Palatino Linotype" w:hAnsi="Palatino Linotype" w:cs="Arial"/>
          <w:i/>
          <w:sz w:val="24"/>
          <w:szCs w:val="24"/>
        </w:rPr>
      </w:pPr>
      <w:r w:rsidRPr="008B10B0">
        <w:rPr>
          <w:rFonts w:ascii="Palatino Linotype" w:hAnsi="Palatino Linotype" w:cs="Arial"/>
          <w:i/>
          <w:sz w:val="24"/>
          <w:szCs w:val="24"/>
        </w:rPr>
        <w:t>“</w:t>
      </w:r>
      <w:r w:rsidR="008B10B0" w:rsidRPr="008B10B0">
        <w:rPr>
          <w:rFonts w:ascii="Palatino Linotype" w:hAnsi="Palatino Linotype" w:cs="Arial"/>
          <w:i/>
          <w:sz w:val="24"/>
          <w:szCs w:val="24"/>
        </w:rPr>
        <w:t>No se recibió respuesta por parte del sujeto obligado, en su acuse unicamente envía un sismbolo (.) sin adjuntar la respuesta a lo solicitado</w:t>
      </w:r>
      <w:r w:rsidR="006A3A54" w:rsidRPr="008B10B0">
        <w:rPr>
          <w:rFonts w:ascii="Palatino Linotype" w:hAnsi="Palatino Linotype" w:cs="Arial"/>
          <w:i/>
          <w:sz w:val="24"/>
          <w:szCs w:val="24"/>
        </w:rPr>
        <w:t>” (Sic)</w:t>
      </w:r>
    </w:p>
    <w:p w14:paraId="1468B536" w14:textId="77777777" w:rsidR="0081732C" w:rsidRDefault="0081732C" w:rsidP="004657BE">
      <w:pPr>
        <w:pStyle w:val="Sinespaciado"/>
        <w:spacing w:line="360" w:lineRule="auto"/>
        <w:jc w:val="both"/>
        <w:rPr>
          <w:rFonts w:ascii="Palatino Linotype" w:hAnsi="Palatino Linotype"/>
          <w:sz w:val="24"/>
          <w:szCs w:val="24"/>
        </w:rPr>
      </w:pPr>
    </w:p>
    <w:p w14:paraId="0FFC8667" w14:textId="77777777" w:rsidR="008B10B0" w:rsidRDefault="008B10B0" w:rsidP="004657B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Adjuntando a su medio de impugnación el documento denominado </w:t>
      </w:r>
      <w:r w:rsidRPr="008B10B0">
        <w:rPr>
          <w:rFonts w:ascii="Palatino Linotype" w:hAnsi="Palatino Linotype"/>
          <w:b/>
          <w:sz w:val="24"/>
          <w:szCs w:val="24"/>
        </w:rPr>
        <w:t>“Acuse de respuesta a la solicitud.pdf”</w:t>
      </w:r>
      <w:r>
        <w:rPr>
          <w:rFonts w:ascii="Palatino Linotype" w:hAnsi="Palatino Linotype"/>
          <w:sz w:val="24"/>
          <w:szCs w:val="24"/>
        </w:rPr>
        <w:t>, que consiste en el acuse a su solicitud de información.</w:t>
      </w:r>
    </w:p>
    <w:p w14:paraId="65BCD038" w14:textId="77777777" w:rsidR="008B10B0" w:rsidRDefault="008B10B0" w:rsidP="004657BE">
      <w:pPr>
        <w:pStyle w:val="Sinespaciado"/>
        <w:spacing w:line="360" w:lineRule="auto"/>
        <w:jc w:val="both"/>
        <w:rPr>
          <w:rFonts w:ascii="Palatino Linotype" w:hAnsi="Palatino Linotype"/>
          <w:sz w:val="24"/>
          <w:szCs w:val="24"/>
        </w:rPr>
      </w:pPr>
    </w:p>
    <w:p w14:paraId="178CD408" w14:textId="77777777"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14:paraId="10AEE8A9" w14:textId="77777777"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B10B0">
        <w:rPr>
          <w:rFonts w:ascii="Palatino Linotype" w:hAnsi="Palatino Linotype"/>
          <w:sz w:val="24"/>
          <w:szCs w:val="24"/>
        </w:rPr>
        <w:t>tres de agosto</w:t>
      </w:r>
      <w:r w:rsidR="00B038F7">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1206640" w14:textId="77777777" w:rsidR="00BE6D77" w:rsidRDefault="00BE6D77" w:rsidP="004657BE">
      <w:pPr>
        <w:pStyle w:val="Sinespaciado"/>
        <w:spacing w:line="360" w:lineRule="auto"/>
        <w:jc w:val="both"/>
        <w:rPr>
          <w:rFonts w:ascii="Palatino Linotype" w:hAnsi="Palatino Linotype"/>
          <w:sz w:val="24"/>
          <w:szCs w:val="24"/>
        </w:rPr>
      </w:pPr>
    </w:p>
    <w:p w14:paraId="72FF6A55" w14:textId="77777777"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14:paraId="4B9F2ADA" w14:textId="77777777"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w:t>
      </w:r>
      <w:r w:rsidR="008B10B0">
        <w:rPr>
          <w:rFonts w:ascii="Palatino Linotype" w:hAnsi="Palatino Linotype"/>
          <w:sz w:val="24"/>
          <w:szCs w:val="24"/>
        </w:rPr>
        <w:t>e instrucción, se destaca que la</w:t>
      </w:r>
      <w:r w:rsidRPr="00F23C77">
        <w:rPr>
          <w:rFonts w:ascii="Palatino Linotype" w:hAnsi="Palatino Linotype"/>
          <w:sz w:val="24"/>
          <w:szCs w:val="24"/>
        </w:rPr>
        <w:t xml:space="preserve">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14:paraId="343BBD4B" w14:textId="77777777" w:rsidR="00F23C77" w:rsidRPr="006D2AB0" w:rsidRDefault="008B10B0"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43286AA9" wp14:editId="0090AC2A">
            <wp:extent cx="5752214" cy="1754606"/>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72" t="25604" r="20620" b="42547"/>
                    <a:stretch/>
                  </pic:blipFill>
                  <pic:spPr bwMode="auto">
                    <a:xfrm>
                      <a:off x="0" y="0"/>
                      <a:ext cx="5817418" cy="1774495"/>
                    </a:xfrm>
                    <a:prstGeom prst="rect">
                      <a:avLst/>
                    </a:prstGeom>
                    <a:ln>
                      <a:noFill/>
                    </a:ln>
                    <a:extLst>
                      <a:ext uri="{53640926-AAD7-44D8-BBD7-CCE9431645EC}">
                        <a14:shadowObscured xmlns:a14="http://schemas.microsoft.com/office/drawing/2010/main"/>
                      </a:ext>
                    </a:extLst>
                  </pic:spPr>
                </pic:pic>
              </a:graphicData>
            </a:graphic>
          </wp:inline>
        </w:drawing>
      </w:r>
    </w:p>
    <w:p w14:paraId="72D9C6C0" w14:textId="77777777" w:rsidR="00D63BE7" w:rsidRPr="006D2AB0" w:rsidRDefault="00D63BE7" w:rsidP="0014447C">
      <w:pPr>
        <w:pStyle w:val="Sinespaciado"/>
        <w:spacing w:line="360" w:lineRule="auto"/>
        <w:jc w:val="both"/>
        <w:rPr>
          <w:rFonts w:ascii="Palatino Linotype" w:hAnsi="Palatino Linotype"/>
          <w:sz w:val="24"/>
          <w:szCs w:val="24"/>
        </w:rPr>
      </w:pPr>
    </w:p>
    <w:p w14:paraId="27AAB228" w14:textId="77777777"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14:paraId="5A816C7D" w14:textId="77777777"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B10B0">
        <w:rPr>
          <w:rFonts w:ascii="Palatino Linotype" w:hAnsi="Palatino Linotype"/>
          <w:sz w:val="24"/>
          <w:szCs w:val="24"/>
        </w:rPr>
        <w:t>trece de agosto</w:t>
      </w:r>
      <w:r w:rsidR="00F23C77">
        <w:rPr>
          <w:rFonts w:ascii="Palatino Linotype" w:hAnsi="Palatino Linotype"/>
          <w:sz w:val="24"/>
          <w:szCs w:val="24"/>
        </w:rPr>
        <w:t xml:space="preserve"> de dos mil veinte</w:t>
      </w:r>
      <w:r w:rsidRPr="0014447C">
        <w:rPr>
          <w:rFonts w:ascii="Palatino Linotype" w:hAnsi="Palatino Linotype"/>
          <w:sz w:val="24"/>
          <w:szCs w:val="24"/>
        </w:rPr>
        <w:t xml:space="preserve">, en términos del artículo 185 Fracción VI de la Ley de </w:t>
      </w:r>
      <w:r w:rsidRPr="0014447C">
        <w:rPr>
          <w:rFonts w:ascii="Palatino Linotype" w:hAnsi="Palatino Linotype"/>
          <w:sz w:val="24"/>
          <w:szCs w:val="24"/>
        </w:rPr>
        <w:lastRenderedPageBreak/>
        <w:t>Transparencia y Acceso a la Información Pública del Estado de México y Municipios, iniciando el término legal para dictar resolución definitiva del asunto.</w:t>
      </w:r>
    </w:p>
    <w:p w14:paraId="322BEDF3" w14:textId="77777777" w:rsidR="00423C27" w:rsidRDefault="00423C27" w:rsidP="00541B17">
      <w:pPr>
        <w:pStyle w:val="Sinespaciado"/>
        <w:spacing w:line="360" w:lineRule="auto"/>
        <w:jc w:val="both"/>
        <w:rPr>
          <w:rFonts w:ascii="Palatino Linotype" w:hAnsi="Palatino Linotype"/>
          <w:sz w:val="24"/>
          <w:szCs w:val="24"/>
        </w:rPr>
      </w:pPr>
    </w:p>
    <w:p w14:paraId="5A544464"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6DD0843F" w14:textId="77777777" w:rsidR="0014447C" w:rsidRPr="0014447C" w:rsidRDefault="0014447C" w:rsidP="0014447C">
      <w:pPr>
        <w:pStyle w:val="Sinespaciado"/>
        <w:spacing w:line="360" w:lineRule="auto"/>
        <w:jc w:val="both"/>
        <w:rPr>
          <w:rFonts w:ascii="Palatino Linotype" w:hAnsi="Palatino Linotype"/>
          <w:sz w:val="24"/>
          <w:szCs w:val="24"/>
        </w:rPr>
      </w:pPr>
    </w:p>
    <w:p w14:paraId="736E4F82"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69ED1A59"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818A65E" w14:textId="77777777" w:rsidR="007E2E80" w:rsidRPr="001F021C" w:rsidRDefault="007E2E80" w:rsidP="0014447C">
      <w:pPr>
        <w:pStyle w:val="Sinespaciado"/>
        <w:spacing w:line="360" w:lineRule="auto"/>
        <w:jc w:val="both"/>
        <w:rPr>
          <w:rFonts w:ascii="Palatino Linotype" w:hAnsi="Palatino Linotype"/>
          <w:sz w:val="20"/>
          <w:szCs w:val="24"/>
        </w:rPr>
      </w:pPr>
    </w:p>
    <w:p w14:paraId="74B33C6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1B21874D"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5051E3" w14:textId="77777777" w:rsidR="007E2E80" w:rsidRPr="0014447C" w:rsidRDefault="007E2E80" w:rsidP="0014447C">
      <w:pPr>
        <w:pStyle w:val="Sinespaciado"/>
        <w:spacing w:line="360" w:lineRule="auto"/>
        <w:jc w:val="both"/>
        <w:rPr>
          <w:rFonts w:ascii="Palatino Linotype" w:hAnsi="Palatino Linotype"/>
          <w:sz w:val="24"/>
          <w:szCs w:val="24"/>
        </w:rPr>
      </w:pPr>
    </w:p>
    <w:p w14:paraId="54626527" w14:textId="77777777" w:rsidR="00160311" w:rsidRPr="009B030D" w:rsidRDefault="0003592D" w:rsidP="00160311">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TERCERO. </w:t>
      </w:r>
      <w:r w:rsidR="00160311" w:rsidRPr="009B030D">
        <w:rPr>
          <w:rFonts w:ascii="Palatino Linotype" w:hAnsi="Palatino Linotype"/>
          <w:b/>
          <w:sz w:val="26"/>
          <w:szCs w:val="26"/>
        </w:rPr>
        <w:t>Cuestiones de previo y especial pronunciamiento.</w:t>
      </w:r>
    </w:p>
    <w:p w14:paraId="5DCF7464" w14:textId="77777777" w:rsidR="00160311" w:rsidRPr="009B030D" w:rsidRDefault="00160311" w:rsidP="00160311">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14:paraId="7AB0F764" w14:textId="77777777" w:rsidR="00160311" w:rsidRPr="009B030D" w:rsidRDefault="00160311" w:rsidP="00160311">
      <w:pPr>
        <w:spacing w:after="0" w:line="360" w:lineRule="auto"/>
        <w:jc w:val="both"/>
        <w:rPr>
          <w:rFonts w:ascii="Palatino Linotype" w:eastAsia="Times New Roman" w:hAnsi="Palatino Linotype" w:cs="Times New Roman"/>
          <w:sz w:val="24"/>
          <w:szCs w:val="24"/>
          <w:lang w:eastAsia="es-ES"/>
        </w:rPr>
      </w:pPr>
    </w:p>
    <w:p w14:paraId="720FBA13"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14:paraId="606269C1"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14:paraId="3A7FFEE2"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B6201E9"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14:paraId="59F0315E"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EA2C84D"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14:paraId="75EB140D"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14:paraId="566D2E15"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58DC31B"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14:paraId="1A82B6BB"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p>
    <w:p w14:paraId="23A8E832"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14:paraId="21E08BD9"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p>
    <w:p w14:paraId="3E61DAD3"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14:paraId="4B14A612"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p>
    <w:p w14:paraId="7233DD13" w14:textId="77777777" w:rsidR="00160311" w:rsidRPr="009B514F" w:rsidRDefault="00160311" w:rsidP="001603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lastRenderedPageBreak/>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14:paraId="4AB50841" w14:textId="77777777" w:rsidR="00160311" w:rsidRPr="009B514F" w:rsidRDefault="00160311" w:rsidP="00160311">
      <w:pPr>
        <w:spacing w:after="0" w:line="360" w:lineRule="auto"/>
        <w:jc w:val="both"/>
        <w:rPr>
          <w:rFonts w:ascii="Palatino Linotype" w:eastAsia="Times New Roman" w:hAnsi="Palatino Linotype" w:cs="Arial"/>
          <w:b/>
          <w:i/>
          <w:lang w:eastAsia="es-ES"/>
        </w:rPr>
      </w:pPr>
    </w:p>
    <w:p w14:paraId="1E0A8440" w14:textId="7BF6F7BC" w:rsidR="00160311" w:rsidRPr="009B030D" w:rsidRDefault="00160311" w:rsidP="00160311">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w:t>
      </w:r>
      <w:r>
        <w:rPr>
          <w:rFonts w:ascii="Palatino Linotype" w:eastAsia="Calibri" w:hAnsi="Palatino Linotype" w:cs="Segoe UI"/>
          <w:sz w:val="24"/>
          <w:szCs w:val="24"/>
          <w:lang w:val="es-ES" w:eastAsia="es-ES"/>
        </w:rPr>
        <w:t xml:space="preserve">eñalar que el hoy Recurrente </w:t>
      </w:r>
      <w:r w:rsidRPr="009B030D">
        <w:rPr>
          <w:rFonts w:ascii="Palatino Linotype" w:eastAsia="Calibri" w:hAnsi="Palatino Linotype" w:cs="Segoe UI"/>
          <w:sz w:val="24"/>
          <w:szCs w:val="24"/>
          <w:lang w:val="es-ES" w:eastAsia="es-ES"/>
        </w:rPr>
        <w:t xml:space="preserve">se identificó </w:t>
      </w:r>
      <w:r>
        <w:rPr>
          <w:rFonts w:ascii="Palatino Linotype" w:eastAsia="Calibri" w:hAnsi="Palatino Linotype" w:cs="Segoe UI"/>
          <w:sz w:val="24"/>
          <w:szCs w:val="24"/>
          <w:lang w:val="es-ES" w:eastAsia="es-ES"/>
        </w:rPr>
        <w:t>como “</w:t>
      </w:r>
      <w:r w:rsidR="00C954A9">
        <w:rPr>
          <w:rFonts w:ascii="Palatino Linotype" w:eastAsia="Calibri" w:hAnsi="Palatino Linotype" w:cs="Segoe UI"/>
          <w:sz w:val="24"/>
          <w:szCs w:val="24"/>
          <w:lang w:val="es-ES" w:eastAsia="es-ES"/>
        </w:rPr>
        <w:t>xxxxxxxxxxxxx</w:t>
      </w:r>
      <w:bookmarkStart w:id="0" w:name="_GoBack"/>
      <w:bookmarkEnd w:id="0"/>
      <w:r>
        <w:rPr>
          <w:rFonts w:ascii="Palatino Linotype" w:eastAsia="Calibri" w:hAnsi="Palatino Linotype" w:cs="Segoe UI"/>
          <w:sz w:val="24"/>
          <w:szCs w:val="24"/>
          <w:lang w:val="es-ES" w:eastAsia="es-ES"/>
        </w:rPr>
        <w:t>”</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4804E8A" w14:textId="77777777" w:rsidR="00160311" w:rsidRPr="009B514F" w:rsidRDefault="00160311" w:rsidP="00160311">
      <w:pPr>
        <w:spacing w:after="0" w:line="360" w:lineRule="auto"/>
        <w:jc w:val="both"/>
        <w:rPr>
          <w:rFonts w:ascii="Palatino Linotype" w:eastAsia="Calibri" w:hAnsi="Palatino Linotype" w:cs="Arial"/>
          <w:lang w:val="es-ES" w:eastAsia="es-ES"/>
        </w:rPr>
      </w:pPr>
    </w:p>
    <w:p w14:paraId="1951BBF5" w14:textId="77777777" w:rsidR="00160311" w:rsidRPr="009B514F" w:rsidRDefault="00160311" w:rsidP="00160311">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FA465D7" w14:textId="77777777" w:rsidR="00160311" w:rsidRPr="009B514F" w:rsidRDefault="00160311" w:rsidP="00160311">
      <w:pPr>
        <w:spacing w:after="0" w:line="360" w:lineRule="auto"/>
        <w:jc w:val="both"/>
        <w:rPr>
          <w:rFonts w:ascii="Palatino Linotype" w:eastAsia="Times New Roman" w:hAnsi="Palatino Linotype" w:cs="Times New Roman"/>
          <w:lang w:val="es-ES" w:eastAsia="es-ES"/>
        </w:rPr>
      </w:pPr>
    </w:p>
    <w:p w14:paraId="10E3E005" w14:textId="77777777" w:rsidR="00160311" w:rsidRPr="009B030D" w:rsidRDefault="00160311" w:rsidP="00160311">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14:paraId="1115DD7C" w14:textId="77777777" w:rsidR="00160311" w:rsidRPr="009B514F" w:rsidRDefault="00160311" w:rsidP="00160311">
      <w:pPr>
        <w:spacing w:after="0" w:line="360" w:lineRule="auto"/>
        <w:jc w:val="both"/>
        <w:rPr>
          <w:rFonts w:ascii="Palatino Linotype" w:eastAsia="Calibri" w:hAnsi="Palatino Linotype" w:cs="Times New Roman"/>
          <w:lang w:val="es-ES" w:eastAsia="es-ES"/>
        </w:rPr>
      </w:pPr>
    </w:p>
    <w:p w14:paraId="0EDEA455" w14:textId="77777777" w:rsidR="00160311" w:rsidRPr="009B514F" w:rsidRDefault="00160311" w:rsidP="00160311">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14:paraId="0E5312E5" w14:textId="77777777" w:rsidR="00160311" w:rsidRPr="009B514F" w:rsidRDefault="00160311" w:rsidP="00160311">
      <w:pPr>
        <w:spacing w:after="0" w:line="240" w:lineRule="auto"/>
        <w:ind w:left="567" w:right="567"/>
        <w:jc w:val="both"/>
        <w:rPr>
          <w:rFonts w:ascii="Palatino Linotype" w:eastAsia="Times New Roman" w:hAnsi="Palatino Linotype" w:cs="Times New Roman"/>
          <w:b/>
          <w:i/>
          <w:lang w:val="es-ES" w:eastAsia="es-ES"/>
        </w:rPr>
      </w:pPr>
    </w:p>
    <w:p w14:paraId="24088FA5"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7B661C"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540930B7"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14:paraId="7F9EAFB9"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05C844D8"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6F05D707"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E170919"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4C4F11A"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p>
    <w:p w14:paraId="7262574C" w14:textId="77777777" w:rsidR="00160311" w:rsidRPr="009B514F" w:rsidRDefault="00160311" w:rsidP="00160311">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14:paraId="41BBEB2E" w14:textId="77777777" w:rsidR="00160311" w:rsidRPr="009B514F" w:rsidRDefault="00160311" w:rsidP="00160311">
      <w:pPr>
        <w:spacing w:after="0" w:line="240" w:lineRule="auto"/>
        <w:ind w:left="567" w:right="567"/>
        <w:jc w:val="both"/>
        <w:rPr>
          <w:rFonts w:ascii="Palatino Linotype" w:eastAsia="Times New Roman" w:hAnsi="Palatino Linotype" w:cs="Times New Roman"/>
          <w:b/>
          <w:i/>
          <w:lang w:val="es-ES" w:eastAsia="es-ES"/>
        </w:rPr>
      </w:pPr>
    </w:p>
    <w:p w14:paraId="613A2531"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B1AEB5"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51880A6E"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B04EC09"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14:paraId="36DFF973"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9718512"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p>
    <w:p w14:paraId="230AEAA4"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4D86D04"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2DDB31AF"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D0DCA89"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251FB9F2"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14:paraId="4D2D3A07" w14:textId="77777777" w:rsidR="00160311" w:rsidRPr="009B514F" w:rsidRDefault="00160311" w:rsidP="001603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B17F276" w14:textId="77777777" w:rsidR="00160311" w:rsidRPr="009B514F" w:rsidRDefault="00160311" w:rsidP="00160311">
      <w:pPr>
        <w:spacing w:after="0" w:line="360" w:lineRule="auto"/>
        <w:ind w:left="567" w:right="567"/>
        <w:jc w:val="both"/>
        <w:rPr>
          <w:rFonts w:ascii="Palatino Linotype" w:eastAsia="Times New Roman" w:hAnsi="Palatino Linotype" w:cs="Times New Roman"/>
          <w:lang w:val="es-ES" w:eastAsia="es-ES"/>
        </w:rPr>
      </w:pPr>
    </w:p>
    <w:p w14:paraId="40BD837E" w14:textId="77777777" w:rsidR="00160311" w:rsidRPr="009B030D" w:rsidRDefault="00160311" w:rsidP="00160311">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16A3E75" w14:textId="77777777" w:rsidR="00160311" w:rsidRPr="009B514F" w:rsidRDefault="00160311" w:rsidP="00160311">
      <w:pPr>
        <w:spacing w:after="0" w:line="240" w:lineRule="auto"/>
        <w:ind w:left="567" w:right="567"/>
        <w:jc w:val="both"/>
        <w:rPr>
          <w:rFonts w:ascii="Palatino Linotype" w:eastAsia="Times New Roman" w:hAnsi="Palatino Linotype" w:cs="Times New Roman"/>
          <w:lang w:val="es-ES" w:eastAsia="es-ES"/>
        </w:rPr>
      </w:pPr>
    </w:p>
    <w:p w14:paraId="23EAE57F" w14:textId="77777777" w:rsidR="00160311" w:rsidRPr="009B514F" w:rsidRDefault="00160311" w:rsidP="001603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5730E8F" w14:textId="77777777" w:rsidR="00160311" w:rsidRPr="009B514F" w:rsidRDefault="00160311" w:rsidP="00160311">
      <w:pPr>
        <w:spacing w:after="0" w:line="240" w:lineRule="auto"/>
        <w:ind w:left="567" w:right="567"/>
        <w:jc w:val="both"/>
        <w:rPr>
          <w:rFonts w:ascii="Palatino Linotype" w:eastAsia="Calibri" w:hAnsi="Palatino Linotype" w:cs="Times New Roman"/>
          <w:i/>
          <w:lang w:val="es-ES" w:eastAsia="es-ES"/>
        </w:rPr>
      </w:pPr>
    </w:p>
    <w:p w14:paraId="2A023A20" w14:textId="77777777" w:rsidR="00160311" w:rsidRPr="009B514F" w:rsidRDefault="00160311" w:rsidP="001603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27C9D9D" w14:textId="77777777" w:rsidR="00160311" w:rsidRPr="009B514F" w:rsidRDefault="00160311" w:rsidP="00160311">
      <w:pPr>
        <w:spacing w:after="0" w:line="240" w:lineRule="auto"/>
        <w:ind w:left="567" w:right="567"/>
        <w:jc w:val="both"/>
        <w:rPr>
          <w:rFonts w:ascii="Palatino Linotype" w:eastAsia="Calibri" w:hAnsi="Palatino Linotype" w:cs="Times New Roman"/>
          <w:i/>
          <w:lang w:val="es-ES" w:eastAsia="es-ES"/>
        </w:rPr>
      </w:pPr>
    </w:p>
    <w:p w14:paraId="71B76E84" w14:textId="77777777" w:rsidR="00160311" w:rsidRPr="009B514F" w:rsidRDefault="00160311" w:rsidP="001603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17C008" w14:textId="77777777" w:rsidR="00160311" w:rsidRPr="009B514F" w:rsidRDefault="00160311" w:rsidP="00160311">
      <w:pPr>
        <w:spacing w:after="0" w:line="360" w:lineRule="auto"/>
        <w:ind w:left="567" w:right="567"/>
        <w:jc w:val="both"/>
        <w:rPr>
          <w:rFonts w:ascii="Palatino Linotype" w:eastAsia="Times New Roman" w:hAnsi="Palatino Linotype" w:cs="Times New Roman"/>
          <w:lang w:val="es-ES" w:eastAsia="es-ES"/>
        </w:rPr>
      </w:pPr>
    </w:p>
    <w:p w14:paraId="1B2EB2F9" w14:textId="77777777" w:rsidR="00160311" w:rsidRPr="009B030D" w:rsidRDefault="00160311" w:rsidP="00160311">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9B030D">
        <w:rPr>
          <w:rFonts w:ascii="Palatino Linotype" w:eastAsia="Times New Roman" w:hAnsi="Palatino Linotype" w:cs="Times New Roman"/>
          <w:sz w:val="24"/>
          <w:szCs w:val="24"/>
          <w:lang w:val="es-ES" w:eastAsia="es-ES"/>
        </w:rPr>
        <w:lastRenderedPageBreak/>
        <w:t>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994B98B" w14:textId="77777777" w:rsidR="00160311" w:rsidRPr="009B030D" w:rsidRDefault="00160311" w:rsidP="00160311">
      <w:pPr>
        <w:spacing w:after="0" w:line="360" w:lineRule="auto"/>
        <w:jc w:val="both"/>
        <w:rPr>
          <w:rFonts w:ascii="Palatino Linotype" w:eastAsia="Times New Roman" w:hAnsi="Palatino Linotype" w:cs="Arial"/>
          <w:sz w:val="24"/>
          <w:szCs w:val="24"/>
          <w:lang w:val="es-ES" w:eastAsia="es-ES"/>
        </w:rPr>
      </w:pPr>
    </w:p>
    <w:p w14:paraId="099F0774" w14:textId="77777777" w:rsidR="00160311" w:rsidRPr="009B030D" w:rsidRDefault="00160311" w:rsidP="00160311">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4EDAD94" w14:textId="77777777" w:rsidR="00160311" w:rsidRPr="00160311" w:rsidRDefault="00160311" w:rsidP="00160311">
      <w:pPr>
        <w:pStyle w:val="Sinespaciado"/>
        <w:spacing w:line="360" w:lineRule="auto"/>
        <w:jc w:val="both"/>
        <w:rPr>
          <w:rFonts w:ascii="Palatino Linotype" w:hAnsi="Palatino Linotype"/>
          <w:b/>
          <w:sz w:val="24"/>
          <w:szCs w:val="24"/>
        </w:rPr>
      </w:pPr>
    </w:p>
    <w:p w14:paraId="1D28E8B3" w14:textId="77777777" w:rsidR="00160311" w:rsidRPr="0014447C" w:rsidRDefault="00160311" w:rsidP="00160311">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De las causas de improcedencia.</w:t>
      </w:r>
    </w:p>
    <w:p w14:paraId="4573DE03"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1901C5" w14:textId="77777777" w:rsidR="00705D1C" w:rsidRPr="0014447C" w:rsidRDefault="00705D1C" w:rsidP="00705D1C">
      <w:pPr>
        <w:pStyle w:val="Sinespaciado"/>
        <w:spacing w:line="360" w:lineRule="auto"/>
        <w:jc w:val="both"/>
        <w:rPr>
          <w:rFonts w:ascii="Palatino Linotype" w:hAnsi="Palatino Linotype"/>
          <w:sz w:val="24"/>
          <w:szCs w:val="24"/>
        </w:rPr>
      </w:pPr>
    </w:p>
    <w:p w14:paraId="1F658C87"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15CCE618" w14:textId="77777777" w:rsidR="00705D1C" w:rsidRPr="0014447C" w:rsidRDefault="00705D1C" w:rsidP="00705D1C">
      <w:pPr>
        <w:pStyle w:val="Sinespaciado"/>
        <w:spacing w:line="360" w:lineRule="auto"/>
        <w:jc w:val="both"/>
        <w:rPr>
          <w:rFonts w:ascii="Palatino Linotype" w:hAnsi="Palatino Linotype"/>
          <w:sz w:val="24"/>
          <w:szCs w:val="24"/>
        </w:rPr>
      </w:pPr>
    </w:p>
    <w:p w14:paraId="70A3F265"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14:paraId="5C96F810" w14:textId="77777777" w:rsidR="00541B17" w:rsidRDefault="00541B17" w:rsidP="00705D1C">
      <w:pPr>
        <w:pStyle w:val="Sinespaciado"/>
        <w:spacing w:line="360" w:lineRule="auto"/>
        <w:jc w:val="both"/>
        <w:rPr>
          <w:rFonts w:ascii="Palatino Linotype" w:hAnsi="Palatino Linotype"/>
          <w:sz w:val="24"/>
          <w:szCs w:val="24"/>
        </w:rPr>
      </w:pPr>
    </w:p>
    <w:p w14:paraId="26B762E5" w14:textId="77777777" w:rsidR="007E2E80" w:rsidRPr="0014447C" w:rsidRDefault="00F40ED9" w:rsidP="00F40ED9">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64599FF0"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Antes del entrar al estudio, cabe precisar que</w:t>
      </w:r>
      <w:r w:rsidR="00F40ED9">
        <w:rPr>
          <w:rFonts w:ascii="Palatino Linotype" w:hAnsi="Palatino Linotype"/>
          <w:sz w:val="24"/>
          <w:szCs w:val="24"/>
        </w:rPr>
        <w:t>,</w:t>
      </w:r>
      <w:r w:rsidRPr="00FC6862">
        <w:rPr>
          <w:rFonts w:ascii="Palatino Linotype" w:hAnsi="Palatino Linotype"/>
          <w:sz w:val="24"/>
          <w:szCs w:val="24"/>
        </w:rPr>
        <w:t xml:space="preserve"> </w:t>
      </w:r>
      <w:r w:rsidR="00F40ED9">
        <w:rPr>
          <w:rFonts w:ascii="Palatino Linotype" w:hAnsi="Palatino Linotype"/>
          <w:sz w:val="24"/>
          <w:szCs w:val="24"/>
        </w:rPr>
        <w:t xml:space="preserve">si bien es cierto que en el expediente electrónico en el SAIMEX se observa que </w:t>
      </w:r>
      <w:r w:rsidRPr="00FC6862">
        <w:rPr>
          <w:rFonts w:ascii="Palatino Linotype" w:hAnsi="Palatino Linotype"/>
          <w:sz w:val="24"/>
          <w:szCs w:val="24"/>
        </w:rPr>
        <w:t xml:space="preserve">el Sujeto Obligado </w:t>
      </w:r>
      <w:r w:rsidR="00F40ED9">
        <w:rPr>
          <w:rFonts w:ascii="Palatino Linotype" w:hAnsi="Palatino Linotype"/>
          <w:sz w:val="24"/>
          <w:szCs w:val="24"/>
        </w:rPr>
        <w:t xml:space="preserve">emitió una respuesta a la solicitud de la hoy Recurrente, también lo es que materialmente </w:t>
      </w:r>
      <w:r w:rsidRPr="00FC6862">
        <w:rPr>
          <w:rFonts w:ascii="Palatino Linotype" w:hAnsi="Palatino Linotype"/>
          <w:sz w:val="24"/>
          <w:szCs w:val="24"/>
        </w:rPr>
        <w:t>no realizó pronunciamiento alguno</w:t>
      </w:r>
      <w:r w:rsidR="00F40ED9">
        <w:rPr>
          <w:rFonts w:ascii="Palatino Linotype" w:hAnsi="Palatino Linotype"/>
          <w:sz w:val="24"/>
          <w:szCs w:val="24"/>
        </w:rPr>
        <w:t xml:space="preserve"> dado que no existe texto o archivo tendiente a satisfacer el requerimiento de la particular; así</w:t>
      </w:r>
      <w:r w:rsidRPr="00FC6862">
        <w:rPr>
          <w:rFonts w:ascii="Palatino Linotype" w:hAnsi="Palatino Linotype"/>
          <w:sz w:val="24"/>
          <w:szCs w:val="24"/>
        </w:rPr>
        <w:t xml:space="preserve"> pues</w:t>
      </w:r>
      <w:r w:rsidR="00F40ED9">
        <w:rPr>
          <w:rFonts w:ascii="Palatino Linotype" w:hAnsi="Palatino Linotype"/>
          <w:sz w:val="24"/>
          <w:szCs w:val="24"/>
        </w:rPr>
        <w:t>,</w:t>
      </w:r>
      <w:r w:rsidRPr="00FC6862">
        <w:rPr>
          <w:rFonts w:ascii="Palatino Linotype" w:hAnsi="Palatino Linotype"/>
          <w:sz w:val="24"/>
          <w:szCs w:val="24"/>
        </w:rPr>
        <w:t xml:space="preserve"> no se debe perder de vista que el objeto del presente fallo nace a la vida jurídica en el momento en el que el particular reviste la figura de</w:t>
      </w:r>
      <w:r w:rsidR="00F40ED9">
        <w:rPr>
          <w:rFonts w:ascii="Palatino Linotype" w:hAnsi="Palatino Linotype"/>
          <w:sz w:val="24"/>
          <w:szCs w:val="24"/>
        </w:rPr>
        <w:t xml:space="preserve"> Recurrente interponiendo su</w:t>
      </w:r>
      <w:r w:rsidRPr="00FC6862">
        <w:rPr>
          <w:rFonts w:ascii="Palatino Linotype" w:hAnsi="Palatino Linotype"/>
          <w:sz w:val="24"/>
          <w:szCs w:val="24"/>
        </w:rPr>
        <w:t xml:space="preserve">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14:paraId="5D59B598" w14:textId="77777777" w:rsidR="00FC6862" w:rsidRPr="00FC6862" w:rsidRDefault="00FC6862" w:rsidP="00FC6862">
      <w:pPr>
        <w:pStyle w:val="Sinespaciado"/>
        <w:spacing w:line="360" w:lineRule="auto"/>
        <w:jc w:val="both"/>
        <w:rPr>
          <w:rFonts w:ascii="Palatino Linotype" w:hAnsi="Palatino Linotype"/>
          <w:sz w:val="24"/>
          <w:szCs w:val="24"/>
        </w:rPr>
      </w:pPr>
    </w:p>
    <w:p w14:paraId="55986847"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Así las cosas, ante la omisión</w:t>
      </w:r>
      <w:r w:rsidR="00F40ED9">
        <w:rPr>
          <w:rFonts w:ascii="Palatino Linotype" w:hAnsi="Palatino Linotype"/>
          <w:sz w:val="24"/>
          <w:szCs w:val="24"/>
        </w:rPr>
        <w:t xml:space="preserve"> material</w:t>
      </w:r>
      <w:r w:rsidRPr="00FC6862">
        <w:rPr>
          <w:rFonts w:ascii="Palatino Linotype" w:hAnsi="Palatino Linotype"/>
          <w:sz w:val="24"/>
          <w:szCs w:val="24"/>
        </w:rPr>
        <w:t xml:space="preserve"> del Sujeto Obligado para dar respuesta a</w:t>
      </w:r>
      <w:r w:rsidR="00F40ED9">
        <w:rPr>
          <w:rFonts w:ascii="Palatino Linotype" w:hAnsi="Palatino Linotype"/>
          <w:sz w:val="24"/>
          <w:szCs w:val="24"/>
        </w:rPr>
        <w:t xml:space="preserve"> </w:t>
      </w:r>
      <w:r w:rsidRPr="00FC6862">
        <w:rPr>
          <w:rFonts w:ascii="Palatino Linotype" w:hAnsi="Palatino Linotype"/>
          <w:sz w:val="24"/>
          <w:szCs w:val="24"/>
        </w:rPr>
        <w:t>l</w:t>
      </w:r>
      <w:r w:rsidR="00F40ED9">
        <w:rPr>
          <w:rFonts w:ascii="Palatino Linotype" w:hAnsi="Palatino Linotype"/>
          <w:sz w:val="24"/>
          <w:szCs w:val="24"/>
        </w:rPr>
        <w:t>a solicitud de la</w:t>
      </w:r>
      <w:r w:rsidRPr="00FC6862">
        <w:rPr>
          <w:rFonts w:ascii="Palatino Linotype" w:hAnsi="Palatino Linotype"/>
          <w:sz w:val="24"/>
          <w:szCs w:val="24"/>
        </w:rPr>
        <w:t xml:space="preserve">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52E54063" w14:textId="77777777" w:rsidR="00FC6862" w:rsidRPr="00FC6862" w:rsidRDefault="00FC6862" w:rsidP="00FC6862">
      <w:pPr>
        <w:pStyle w:val="Sinespaciado"/>
        <w:spacing w:line="360" w:lineRule="auto"/>
        <w:jc w:val="both"/>
        <w:rPr>
          <w:rFonts w:ascii="Palatino Linotype" w:hAnsi="Palatino Linotype"/>
          <w:sz w:val="24"/>
          <w:szCs w:val="24"/>
        </w:rPr>
      </w:pPr>
    </w:p>
    <w:p w14:paraId="3FE3F294"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00F40ED9">
        <w:rPr>
          <w:rFonts w:ascii="Palatino Linotype" w:hAnsi="Palatino Linotype"/>
          <w:sz w:val="24"/>
          <w:szCs w:val="24"/>
        </w:rPr>
        <w:t xml:space="preserve"> en el que los particulares</w:t>
      </w:r>
      <w:r w:rsidRPr="00FC6862">
        <w:rPr>
          <w:rFonts w:ascii="Palatino Linotype" w:hAnsi="Palatino Linotype"/>
          <w:sz w:val="24"/>
          <w:szCs w:val="24"/>
        </w:rPr>
        <w:t xml:space="preserve"> tiene</w:t>
      </w:r>
      <w:r w:rsidR="00F40ED9">
        <w:rPr>
          <w:rFonts w:ascii="Palatino Linotype" w:hAnsi="Palatino Linotype"/>
          <w:sz w:val="24"/>
          <w:szCs w:val="24"/>
        </w:rPr>
        <w:t>n</w:t>
      </w:r>
      <w:r w:rsidRPr="00FC6862">
        <w:rPr>
          <w:rFonts w:ascii="Palatino Linotype" w:hAnsi="Palatino Linotype"/>
          <w:sz w:val="24"/>
          <w:szCs w:val="24"/>
        </w:rPr>
        <w:t xml:space="preserve"> siempre una vía de defensa.</w:t>
      </w:r>
    </w:p>
    <w:p w14:paraId="26DDDEB9" w14:textId="77777777" w:rsidR="00FC6862" w:rsidRPr="00FC6862" w:rsidRDefault="00FC6862" w:rsidP="00FC6862">
      <w:pPr>
        <w:pStyle w:val="Sinespaciado"/>
        <w:spacing w:line="360" w:lineRule="auto"/>
        <w:jc w:val="both"/>
        <w:rPr>
          <w:rFonts w:ascii="Palatino Linotype" w:hAnsi="Palatino Linotype"/>
          <w:sz w:val="24"/>
          <w:szCs w:val="24"/>
        </w:rPr>
      </w:pPr>
    </w:p>
    <w:p w14:paraId="28B63993"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sidR="00F40ED9">
        <w:rPr>
          <w:rFonts w:ascii="Palatino Linotype" w:hAnsi="Palatino Linotype"/>
          <w:sz w:val="24"/>
          <w:szCs w:val="24"/>
        </w:rPr>
        <w:t>uentren en los archivos de los sujetos o</w:t>
      </w:r>
      <w:r w:rsidRPr="00FC6862">
        <w:rPr>
          <w:rFonts w:ascii="Palatino Linotype" w:hAnsi="Palatino Linotype"/>
          <w:sz w:val="24"/>
          <w:szCs w:val="24"/>
        </w:rPr>
        <w:t>bligados, conforme a los artículos 4, 12, 24 último párrafo y 160 de la Ley local en la materia, que a la letra citan:</w:t>
      </w:r>
    </w:p>
    <w:p w14:paraId="71CB7220" w14:textId="77777777" w:rsidR="00FC6862" w:rsidRPr="00FC6862" w:rsidRDefault="00FC6862" w:rsidP="00FC6862">
      <w:pPr>
        <w:pStyle w:val="Sinespaciado"/>
        <w:spacing w:line="360" w:lineRule="auto"/>
        <w:jc w:val="both"/>
        <w:rPr>
          <w:rFonts w:ascii="Palatino Linotype" w:hAnsi="Palatino Linotype"/>
          <w:sz w:val="24"/>
          <w:szCs w:val="24"/>
        </w:rPr>
      </w:pPr>
    </w:p>
    <w:p w14:paraId="24E61888"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47EA41" w14:textId="77777777" w:rsidR="00FC6862" w:rsidRPr="00FC6862" w:rsidRDefault="00FC6862" w:rsidP="00FC6862">
      <w:pPr>
        <w:pStyle w:val="Sinespaciado"/>
        <w:ind w:left="567" w:right="567"/>
        <w:jc w:val="both"/>
        <w:rPr>
          <w:rFonts w:ascii="Palatino Linotype" w:hAnsi="Palatino Linotype"/>
          <w:i/>
          <w:sz w:val="24"/>
          <w:szCs w:val="24"/>
        </w:rPr>
      </w:pPr>
    </w:p>
    <w:p w14:paraId="23F2991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w:t>
      </w:r>
      <w:r w:rsidRPr="00FC6862">
        <w:rPr>
          <w:rFonts w:ascii="Palatino Linotype" w:hAnsi="Palatino Linotype"/>
          <w:i/>
          <w:sz w:val="24"/>
          <w:szCs w:val="24"/>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14:paraId="2CE76976" w14:textId="77777777" w:rsidR="00FC6862" w:rsidRPr="00FC6862" w:rsidRDefault="00FC6862" w:rsidP="00FC6862">
      <w:pPr>
        <w:pStyle w:val="Sinespaciado"/>
        <w:ind w:left="567" w:right="567"/>
        <w:jc w:val="both"/>
        <w:rPr>
          <w:rFonts w:ascii="Palatino Linotype" w:hAnsi="Palatino Linotype"/>
          <w:i/>
          <w:sz w:val="24"/>
          <w:szCs w:val="24"/>
        </w:rPr>
      </w:pPr>
    </w:p>
    <w:p w14:paraId="44C59B8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14:paraId="6BEB49D9" w14:textId="77777777" w:rsidR="00FC6862" w:rsidRPr="00FC6862" w:rsidRDefault="00FC6862" w:rsidP="00FC6862">
      <w:pPr>
        <w:pStyle w:val="Sinespaciado"/>
        <w:ind w:left="567" w:right="567"/>
        <w:jc w:val="both"/>
        <w:rPr>
          <w:rFonts w:ascii="Palatino Linotype" w:hAnsi="Palatino Linotype"/>
          <w:i/>
          <w:sz w:val="24"/>
          <w:szCs w:val="24"/>
        </w:rPr>
      </w:pPr>
    </w:p>
    <w:p w14:paraId="3C7D0D8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14:paraId="247DE704" w14:textId="77777777" w:rsidR="00FC6862" w:rsidRPr="00FC6862" w:rsidRDefault="00FC6862" w:rsidP="00FC6862">
      <w:pPr>
        <w:pStyle w:val="Sinespaciado"/>
        <w:ind w:left="567" w:right="567"/>
        <w:jc w:val="both"/>
        <w:rPr>
          <w:rFonts w:ascii="Palatino Linotype" w:hAnsi="Palatino Linotype"/>
          <w:i/>
          <w:sz w:val="24"/>
          <w:szCs w:val="24"/>
        </w:rPr>
      </w:pPr>
    </w:p>
    <w:p w14:paraId="0D14438C"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D70031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2D3349CC" w14:textId="77777777" w:rsidR="00FC6862" w:rsidRPr="00FC6862" w:rsidRDefault="00FC6862" w:rsidP="00FC6862">
      <w:pPr>
        <w:pStyle w:val="Sinespaciado"/>
        <w:ind w:left="567" w:right="567"/>
        <w:jc w:val="both"/>
        <w:rPr>
          <w:rFonts w:ascii="Palatino Linotype" w:hAnsi="Palatino Linotype"/>
          <w:b/>
          <w:i/>
          <w:sz w:val="24"/>
          <w:szCs w:val="24"/>
        </w:rPr>
      </w:pPr>
    </w:p>
    <w:p w14:paraId="23A2D2AE" w14:textId="77777777"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14:paraId="38792033"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19D506D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solo proporcionarán la información pública que generen, administren o posean en el ejercicio de sus atribuciones.”</w:t>
      </w:r>
    </w:p>
    <w:p w14:paraId="1C74366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3158E903" w14:textId="77777777" w:rsidR="00FC6862" w:rsidRPr="00FC6862" w:rsidRDefault="00FC6862" w:rsidP="00FC6862">
      <w:pPr>
        <w:pStyle w:val="Sinespaciado"/>
        <w:ind w:left="567" w:right="567"/>
        <w:jc w:val="both"/>
        <w:rPr>
          <w:rFonts w:ascii="Palatino Linotype" w:hAnsi="Palatino Linotype"/>
          <w:i/>
          <w:sz w:val="24"/>
          <w:szCs w:val="24"/>
        </w:rPr>
      </w:pPr>
    </w:p>
    <w:p w14:paraId="3AEFE3C5"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001C194" w14:textId="77777777" w:rsidR="00FC6862" w:rsidRPr="00FC6862" w:rsidRDefault="00FC6862" w:rsidP="00FC6862">
      <w:pPr>
        <w:pStyle w:val="Sinespaciado"/>
        <w:ind w:left="567" w:right="567"/>
        <w:jc w:val="both"/>
        <w:rPr>
          <w:rFonts w:ascii="Palatino Linotype" w:hAnsi="Palatino Linotype"/>
          <w:i/>
          <w:sz w:val="24"/>
          <w:szCs w:val="24"/>
        </w:rPr>
      </w:pPr>
    </w:p>
    <w:p w14:paraId="7E6C096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14:paraId="11B1AEEE" w14:textId="77777777" w:rsidR="00FC6862" w:rsidRPr="00FC6862" w:rsidRDefault="00FC6862" w:rsidP="00FC6862">
      <w:pPr>
        <w:pStyle w:val="Sinespaciado"/>
        <w:spacing w:line="360" w:lineRule="auto"/>
        <w:jc w:val="both"/>
        <w:rPr>
          <w:rFonts w:ascii="Palatino Linotype" w:hAnsi="Palatino Linotype"/>
          <w:sz w:val="24"/>
          <w:szCs w:val="24"/>
        </w:rPr>
      </w:pPr>
    </w:p>
    <w:p w14:paraId="68909356"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14:paraId="0D7130E6" w14:textId="77777777" w:rsidR="00FC6862" w:rsidRPr="00FC6862" w:rsidRDefault="00FC6862" w:rsidP="00FC6862">
      <w:pPr>
        <w:pStyle w:val="Sinespaciado"/>
        <w:spacing w:line="360" w:lineRule="auto"/>
        <w:rPr>
          <w:rFonts w:ascii="Palatino Linotype" w:hAnsi="Palatino Linotype"/>
          <w:sz w:val="24"/>
          <w:szCs w:val="24"/>
        </w:rPr>
      </w:pPr>
    </w:p>
    <w:p w14:paraId="4A6D9530" w14:textId="77777777"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14:paraId="69011DAA" w14:textId="77777777" w:rsidR="00FC6862" w:rsidRPr="00FC6862" w:rsidRDefault="00FC6862" w:rsidP="00FC6862">
      <w:pPr>
        <w:pStyle w:val="Sinespaciado"/>
        <w:spacing w:line="360" w:lineRule="auto"/>
        <w:rPr>
          <w:rFonts w:ascii="Palatino Linotype" w:hAnsi="Palatino Linotype"/>
          <w:sz w:val="24"/>
          <w:szCs w:val="24"/>
        </w:rPr>
      </w:pPr>
    </w:p>
    <w:p w14:paraId="6ADBEAAE"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14:paraId="11C712F2" w14:textId="77777777" w:rsidR="00FC6862" w:rsidRPr="00FC6862" w:rsidRDefault="00FC6862" w:rsidP="00FC6862">
      <w:pPr>
        <w:pStyle w:val="Sinespaciado"/>
        <w:spacing w:line="360" w:lineRule="auto"/>
        <w:jc w:val="both"/>
        <w:rPr>
          <w:rFonts w:ascii="Palatino Linotype" w:hAnsi="Palatino Linotype"/>
          <w:sz w:val="24"/>
          <w:szCs w:val="24"/>
        </w:rPr>
      </w:pPr>
    </w:p>
    <w:p w14:paraId="1D2E799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14:paraId="1AFBB87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14:paraId="45DFF3C3"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14:paraId="3B974D77"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14:paraId="3683AEF7"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74DC004F"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Del análisis efectuado, se advierte que el Recurso de Revisión de que se trata es procedente; toda vez, que se actualizan las hipótesis previstas en las fracciones VII y XI del artículo 179 de la Ley de la materia, que a la letra dice:</w:t>
      </w:r>
    </w:p>
    <w:p w14:paraId="3704DAF3" w14:textId="77777777" w:rsidR="00FC6862" w:rsidRPr="00FC6862" w:rsidRDefault="00FC6862" w:rsidP="00FC6862">
      <w:pPr>
        <w:pStyle w:val="Sinespaciado"/>
        <w:spacing w:line="360" w:lineRule="auto"/>
        <w:jc w:val="both"/>
        <w:rPr>
          <w:rFonts w:ascii="Palatino Linotype" w:hAnsi="Palatino Linotype"/>
          <w:sz w:val="24"/>
          <w:szCs w:val="24"/>
        </w:rPr>
      </w:pPr>
    </w:p>
    <w:p w14:paraId="505066AE"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14:paraId="37800936" w14:textId="77777777"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14:paraId="45EE3AF4" w14:textId="77777777"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14:paraId="5F58706A" w14:textId="77777777"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14:paraId="5EDD812D" w14:textId="77777777"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14:paraId="72B1800C" w14:textId="77777777" w:rsidR="00FC6862" w:rsidRPr="00FC6862" w:rsidRDefault="00FC6862" w:rsidP="00FC6862">
      <w:pPr>
        <w:pStyle w:val="Sinespaciado"/>
        <w:spacing w:line="360" w:lineRule="auto"/>
        <w:jc w:val="both"/>
        <w:rPr>
          <w:rFonts w:ascii="Palatino Linotype" w:hAnsi="Palatino Linotype"/>
          <w:sz w:val="24"/>
          <w:szCs w:val="24"/>
        </w:rPr>
      </w:pPr>
    </w:p>
    <w:p w14:paraId="1E8A515C" w14:textId="77777777"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w:t>
      </w:r>
      <w:r w:rsidR="00B422E1">
        <w:rPr>
          <w:rFonts w:ascii="Palatino Linotype" w:hAnsi="Palatino Linotype"/>
          <w:sz w:val="24"/>
          <w:szCs w:val="24"/>
        </w:rPr>
        <w:t>efectiva a lo requerido por la</w:t>
      </w:r>
      <w:r w:rsidRPr="00FC6862">
        <w:rPr>
          <w:rFonts w:ascii="Palatino Linotype" w:hAnsi="Palatino Linotype"/>
          <w:sz w:val="24"/>
          <w:szCs w:val="24"/>
        </w:rPr>
        <w:t xml:space="preserve"> Recurrente.</w:t>
      </w:r>
      <w:r w:rsidRPr="00FC6862">
        <w:rPr>
          <w:rFonts w:ascii="Palatino Linotype" w:hAnsi="Palatino Linotype"/>
          <w:b/>
          <w:sz w:val="24"/>
          <w:szCs w:val="24"/>
        </w:rPr>
        <w:t xml:space="preserve"> </w:t>
      </w:r>
    </w:p>
    <w:p w14:paraId="3B5FF9C8" w14:textId="77777777" w:rsidR="00FC6862" w:rsidRPr="00FC6862" w:rsidRDefault="00FC6862" w:rsidP="00FC6862">
      <w:pPr>
        <w:pStyle w:val="Sinespaciado"/>
        <w:spacing w:line="360" w:lineRule="auto"/>
        <w:jc w:val="both"/>
        <w:rPr>
          <w:rFonts w:ascii="Palatino Linotype" w:hAnsi="Palatino Linotype"/>
          <w:b/>
          <w:sz w:val="24"/>
          <w:szCs w:val="24"/>
        </w:rPr>
      </w:pPr>
    </w:p>
    <w:p w14:paraId="6BFE52CF"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información y del recurso a que da origen, se observa que el Sujeto Obligado</w:t>
      </w:r>
      <w:r w:rsidR="00B422E1">
        <w:rPr>
          <w:rFonts w:ascii="Palatino Linotype" w:hAnsi="Palatino Linotype"/>
          <w:sz w:val="24"/>
          <w:szCs w:val="24"/>
        </w:rPr>
        <w:t xml:space="preserve"> generó un documento de respuesta en el expediente; sin embargo,</w:t>
      </w:r>
      <w:r w:rsidR="00B422E1">
        <w:rPr>
          <w:rFonts w:ascii="Palatino Linotype" w:hAnsi="Palatino Linotype"/>
          <w:b/>
          <w:sz w:val="24"/>
          <w:szCs w:val="24"/>
        </w:rPr>
        <w:t xml:space="preserve"> </w:t>
      </w:r>
      <w:r w:rsidR="00B422E1">
        <w:rPr>
          <w:rFonts w:ascii="Palatino Linotype" w:hAnsi="Palatino Linotype"/>
          <w:sz w:val="24"/>
          <w:szCs w:val="24"/>
        </w:rPr>
        <w:t>dicho documento carece de contenido, por lo que se considera que, materialmente,</w:t>
      </w:r>
      <w:r w:rsidRPr="00FC6862">
        <w:rPr>
          <w:rFonts w:ascii="Palatino Linotype" w:hAnsi="Palatino Linotype"/>
          <w:sz w:val="24"/>
          <w:szCs w:val="24"/>
        </w:rPr>
        <w:t xml:space="preserve"> no </w:t>
      </w:r>
      <w:r w:rsidR="00B422E1">
        <w:rPr>
          <w:rFonts w:ascii="Palatino Linotype" w:hAnsi="Palatino Linotype"/>
          <w:sz w:val="24"/>
          <w:szCs w:val="24"/>
        </w:rPr>
        <w:t xml:space="preserve">se </w:t>
      </w:r>
      <w:r w:rsidRPr="00FC6862">
        <w:rPr>
          <w:rFonts w:ascii="Palatino Linotype" w:hAnsi="Palatino Linotype"/>
          <w:sz w:val="24"/>
          <w:szCs w:val="24"/>
        </w:rPr>
        <w:t>dio respuesta a la solicitud</w:t>
      </w:r>
      <w:r w:rsidR="00B422E1">
        <w:rPr>
          <w:rFonts w:ascii="Palatino Linotype" w:hAnsi="Palatino Linotype"/>
          <w:sz w:val="24"/>
          <w:szCs w:val="24"/>
        </w:rPr>
        <w:t xml:space="preserve"> de información planteada por la</w:t>
      </w:r>
      <w:r w:rsidRPr="00FC6862">
        <w:rPr>
          <w:rFonts w:ascii="Palatino Linotype" w:hAnsi="Palatino Linotype"/>
          <w:sz w:val="24"/>
          <w:szCs w:val="24"/>
        </w:rPr>
        <w:t xml:space="preserve"> particular, lo que se traduce como la configuración de la negativa ficta.</w:t>
      </w:r>
    </w:p>
    <w:p w14:paraId="16BBB149" w14:textId="77777777" w:rsidR="00FC6862" w:rsidRPr="00FC6862" w:rsidRDefault="00FC6862" w:rsidP="00FC6862">
      <w:pPr>
        <w:pStyle w:val="Sinespaciado"/>
        <w:spacing w:line="360" w:lineRule="auto"/>
        <w:jc w:val="both"/>
        <w:rPr>
          <w:rFonts w:ascii="Palatino Linotype" w:hAnsi="Palatino Linotype"/>
          <w:sz w:val="24"/>
          <w:szCs w:val="24"/>
        </w:rPr>
      </w:pPr>
    </w:p>
    <w:p w14:paraId="398CE828" w14:textId="77777777" w:rsidR="00FC6862" w:rsidRPr="00FC6862" w:rsidRDefault="00B422E1" w:rsidP="00FC6862">
      <w:pPr>
        <w:pStyle w:val="Sinespaciado"/>
        <w:spacing w:line="360" w:lineRule="auto"/>
        <w:jc w:val="both"/>
        <w:rPr>
          <w:rFonts w:ascii="Palatino Linotype" w:hAnsi="Palatino Linotype" w:cstheme="minorHAnsi"/>
          <w:sz w:val="24"/>
          <w:szCs w:val="24"/>
        </w:rPr>
      </w:pPr>
      <w:r>
        <w:rPr>
          <w:rFonts w:ascii="Palatino Linotype" w:hAnsi="Palatino Linotype" w:cstheme="minorHAnsi"/>
          <w:sz w:val="24"/>
          <w:szCs w:val="24"/>
        </w:rPr>
        <w:lastRenderedPageBreak/>
        <w:t>Así, se debe recordar que la</w:t>
      </w:r>
      <w:r w:rsidR="00FC6862" w:rsidRPr="00FC6862">
        <w:rPr>
          <w:rFonts w:ascii="Palatino Linotype" w:hAnsi="Palatino Linotype" w:cstheme="minorHAnsi"/>
          <w:sz w:val="24"/>
          <w:szCs w:val="24"/>
        </w:rPr>
        <w:t xml:space="preserve"> Recurrente solicitó al Sujeto Obligado</w:t>
      </w:r>
      <w:r>
        <w:rPr>
          <w:rFonts w:ascii="Palatino Linotype" w:hAnsi="Palatino Linotype" w:cstheme="minorHAnsi"/>
          <w:sz w:val="24"/>
          <w:szCs w:val="24"/>
        </w:rPr>
        <w:t xml:space="preserve"> los recibos de nómina de los servidores públicos adscritos al Órgano de Control Interno correspondientes a la segunda quincena de enero del presente año; así como la estructura orgánica de la Contraloría Interna.</w:t>
      </w:r>
      <w:r w:rsidR="00FC6862" w:rsidRPr="00FC6862">
        <w:rPr>
          <w:rFonts w:ascii="Palatino Linotype" w:hAnsi="Palatino Linotype" w:cstheme="minorHAnsi"/>
          <w:sz w:val="24"/>
          <w:szCs w:val="24"/>
        </w:rPr>
        <w:t xml:space="preserve"> </w:t>
      </w:r>
    </w:p>
    <w:p w14:paraId="6DB30791"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083638FF"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w:t>
      </w:r>
      <w:r w:rsidR="00B422E1">
        <w:rPr>
          <w:rFonts w:ascii="Palatino Linotype" w:hAnsi="Palatino Linotype"/>
          <w:sz w:val="24"/>
          <w:szCs w:val="24"/>
        </w:rPr>
        <w:t>ción, motivo por el cual la</w:t>
      </w:r>
      <w:r w:rsidRPr="00FC6862">
        <w:rPr>
          <w:rFonts w:ascii="Palatino Linotype" w:hAnsi="Palatino Linotype"/>
          <w:sz w:val="24"/>
          <w:szCs w:val="24"/>
        </w:rPr>
        <w:t xml:space="preserve"> hoy Recurrente interpuso el medio de defensa de análisis.</w:t>
      </w:r>
    </w:p>
    <w:p w14:paraId="233530BB"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4A9B4236"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ese</w:t>
      </w:r>
      <w:r w:rsidR="00B422E1">
        <w:rPr>
          <w:rFonts w:ascii="Palatino Linotype" w:hAnsi="Palatino Linotype"/>
          <w:sz w:val="24"/>
          <w:szCs w:val="24"/>
        </w:rPr>
        <w:t xml:space="preserve"> orden de ideas, se tiene que la</w:t>
      </w:r>
      <w:r w:rsidRPr="00FC6862">
        <w:rPr>
          <w:rFonts w:ascii="Palatino Linotype" w:hAnsi="Palatino Linotype"/>
          <w:sz w:val="24"/>
          <w:szCs w:val="24"/>
        </w:rPr>
        <w:t xml:space="preserve">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w:t>
      </w:r>
      <w:r w:rsidR="00584A65">
        <w:rPr>
          <w:rFonts w:ascii="Palatino Linotype" w:hAnsi="Palatino Linotype"/>
          <w:sz w:val="24"/>
          <w:szCs w:val="24"/>
        </w:rPr>
        <w:t xml:space="preserve">nes o motivos por los cuales omitió dar </w:t>
      </w:r>
      <w:r w:rsidRPr="00FC6862">
        <w:rPr>
          <w:rFonts w:ascii="Palatino Linotype" w:hAnsi="Palatino Linotype"/>
          <w:sz w:val="24"/>
          <w:szCs w:val="24"/>
        </w:rPr>
        <w:t xml:space="preserve">respuesta </w:t>
      </w:r>
      <w:r w:rsidR="00584A65">
        <w:rPr>
          <w:rFonts w:ascii="Palatino Linotype" w:hAnsi="Palatino Linotype"/>
          <w:sz w:val="24"/>
          <w:szCs w:val="24"/>
        </w:rPr>
        <w:t xml:space="preserve">a la solicitud planteada, o bien modificar o revocar el acto </w:t>
      </w:r>
      <w:r w:rsidRPr="00FC6862">
        <w:rPr>
          <w:rFonts w:ascii="Palatino Linotype" w:hAnsi="Palatino Linotype"/>
          <w:sz w:val="24"/>
          <w:szCs w:val="24"/>
        </w:rPr>
        <w:t>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4147E802" w14:textId="77777777" w:rsidR="00FC6862" w:rsidRPr="00FC6862" w:rsidRDefault="00FC6862" w:rsidP="00FC6862">
      <w:pPr>
        <w:pStyle w:val="Sinespaciado"/>
        <w:spacing w:line="360" w:lineRule="auto"/>
        <w:jc w:val="both"/>
        <w:rPr>
          <w:rFonts w:ascii="Palatino Linotype" w:hAnsi="Palatino Linotype"/>
          <w:sz w:val="24"/>
          <w:szCs w:val="24"/>
        </w:rPr>
      </w:pPr>
    </w:p>
    <w:p w14:paraId="7E9C7F1F" w14:textId="77777777"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w:t>
      </w:r>
      <w:r w:rsidRPr="00FC6862">
        <w:rPr>
          <w:rFonts w:ascii="Palatino Linotype" w:eastAsia="Times New Roman" w:hAnsi="Palatino Linotype" w:cs="Times New Roman"/>
          <w:i/>
          <w:sz w:val="24"/>
          <w:szCs w:val="24"/>
          <w:lang w:eastAsia="es-ES"/>
        </w:rPr>
        <w:lastRenderedPageBreak/>
        <w:t>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4C5C5C4" w14:textId="77777777"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14:paraId="4240D3A2"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14:paraId="4C03C91D"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48474084"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w:t>
      </w:r>
      <w:r w:rsidR="00584A65">
        <w:rPr>
          <w:rFonts w:ascii="Palatino Linotype" w:hAnsi="Palatino Linotype" w:cs="Arial"/>
          <w:sz w:val="24"/>
          <w:szCs w:val="24"/>
        </w:rPr>
        <w:t>s valer por la</w:t>
      </w:r>
      <w:r w:rsidRPr="00FC6862">
        <w:rPr>
          <w:rFonts w:ascii="Palatino Linotype" w:hAnsi="Palatino Linotype" w:cs="Arial"/>
          <w:sz w:val="24"/>
          <w:szCs w:val="24"/>
        </w:rPr>
        <w:t xml:space="preserve">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14:paraId="7082DFC4"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67CF5DE8"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14:paraId="1952894A"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0E69A6F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14:paraId="0637055C" w14:textId="77777777" w:rsidR="00FC6862" w:rsidRPr="00FC6862" w:rsidRDefault="00FC6862" w:rsidP="00FC6862">
      <w:pPr>
        <w:pStyle w:val="Sinespaciado"/>
        <w:ind w:left="567" w:right="567"/>
        <w:jc w:val="both"/>
        <w:rPr>
          <w:rFonts w:ascii="Palatino Linotype" w:hAnsi="Palatino Linotype"/>
          <w:i/>
          <w:sz w:val="24"/>
          <w:szCs w:val="24"/>
        </w:rPr>
      </w:pPr>
    </w:p>
    <w:p w14:paraId="07D553AC"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14:paraId="1DF79845" w14:textId="77777777" w:rsidR="00FC6862" w:rsidRPr="00FC6862" w:rsidRDefault="00FC6862" w:rsidP="00FC6862">
      <w:pPr>
        <w:pStyle w:val="Sinespaciado"/>
        <w:ind w:left="567" w:right="567"/>
        <w:jc w:val="both"/>
        <w:rPr>
          <w:rFonts w:ascii="Palatino Linotype" w:hAnsi="Palatino Linotype"/>
          <w:i/>
          <w:sz w:val="24"/>
          <w:szCs w:val="24"/>
        </w:rPr>
      </w:pPr>
    </w:p>
    <w:p w14:paraId="3E995E0B"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14:paraId="1CB990B5"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14:paraId="15F138E3" w14:textId="77777777" w:rsidR="00FC6862" w:rsidRPr="00FC6862" w:rsidRDefault="00FC6862" w:rsidP="00FC6862">
      <w:pPr>
        <w:pStyle w:val="Sinespaciado"/>
        <w:ind w:left="567" w:right="567"/>
        <w:jc w:val="both"/>
        <w:rPr>
          <w:rFonts w:ascii="Palatino Linotype" w:hAnsi="Palatino Linotype"/>
          <w:i/>
          <w:sz w:val="24"/>
          <w:szCs w:val="24"/>
        </w:rPr>
      </w:pPr>
    </w:p>
    <w:p w14:paraId="62201AB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14:paraId="04AE4F9B"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14:paraId="2E308E5A"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14:paraId="17D1F082"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IV. Se establecerán mecanismos de acceso a la información y procedimientos de revisión expeditos que se sustanciarán ante los organismos autónomos especializados e imparciales que establece esta Constitución.</w:t>
      </w:r>
    </w:p>
    <w:p w14:paraId="6C046E9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14:paraId="011355A6"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14:paraId="5DC97D2C"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14:paraId="15D3DFD9"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C3F451F"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224BA66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14:paraId="4B3CA0A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14:paraId="6FEC0693" w14:textId="77777777" w:rsidR="00FC6862" w:rsidRPr="00FC6862" w:rsidRDefault="00FC6862" w:rsidP="00FC6862">
      <w:pPr>
        <w:pStyle w:val="Sinespaciado"/>
        <w:spacing w:line="360" w:lineRule="auto"/>
        <w:jc w:val="both"/>
        <w:rPr>
          <w:rFonts w:ascii="Palatino Linotype" w:hAnsi="Palatino Linotype"/>
          <w:sz w:val="24"/>
          <w:szCs w:val="24"/>
        </w:rPr>
      </w:pPr>
    </w:p>
    <w:p w14:paraId="4CC5226C"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14:paraId="41C66E2A"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747D0E6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14:paraId="7C9F959B" w14:textId="77777777" w:rsidR="00FC6862" w:rsidRPr="00FC6862" w:rsidRDefault="00FC6862" w:rsidP="00FC6862">
      <w:pPr>
        <w:pStyle w:val="Sinespaciado"/>
        <w:ind w:left="567" w:right="567"/>
        <w:jc w:val="both"/>
        <w:rPr>
          <w:rFonts w:ascii="Palatino Linotype" w:hAnsi="Palatino Linotype"/>
          <w:i/>
          <w:sz w:val="24"/>
          <w:szCs w:val="24"/>
        </w:rPr>
      </w:pPr>
    </w:p>
    <w:p w14:paraId="113B610F"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14:paraId="2E0738C5" w14:textId="77777777" w:rsidR="00FC6862" w:rsidRPr="00FC6862" w:rsidRDefault="00FC6862" w:rsidP="00FC6862">
      <w:pPr>
        <w:pStyle w:val="Sinespaciado"/>
        <w:ind w:left="567" w:right="567"/>
        <w:jc w:val="both"/>
        <w:rPr>
          <w:rFonts w:ascii="Palatino Linotype" w:hAnsi="Palatino Linotype"/>
          <w:i/>
          <w:sz w:val="24"/>
          <w:szCs w:val="24"/>
        </w:rPr>
      </w:pPr>
    </w:p>
    <w:p w14:paraId="66199982"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F22F60D" w14:textId="77777777" w:rsidR="00FC6862" w:rsidRPr="00FC6862" w:rsidRDefault="00FC6862" w:rsidP="00FC6862">
      <w:pPr>
        <w:pStyle w:val="Sinespaciado"/>
        <w:ind w:left="567" w:right="567"/>
        <w:jc w:val="both"/>
        <w:rPr>
          <w:rFonts w:ascii="Palatino Linotype" w:hAnsi="Palatino Linotype"/>
          <w:i/>
          <w:sz w:val="24"/>
          <w:szCs w:val="24"/>
        </w:rPr>
      </w:pPr>
    </w:p>
    <w:p w14:paraId="7B464B2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14:paraId="52BE0FE0" w14:textId="77777777" w:rsidR="00FC6862" w:rsidRPr="00FC6862" w:rsidRDefault="00FC6862" w:rsidP="00FC6862">
      <w:pPr>
        <w:pStyle w:val="Sinespaciado"/>
        <w:ind w:left="567" w:right="567"/>
        <w:jc w:val="both"/>
        <w:rPr>
          <w:rFonts w:ascii="Palatino Linotype" w:hAnsi="Palatino Linotype"/>
          <w:i/>
          <w:sz w:val="24"/>
          <w:szCs w:val="24"/>
        </w:rPr>
      </w:pPr>
    </w:p>
    <w:p w14:paraId="6073F63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B88C4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1E9FE12"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14:paraId="18C4CB9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14:paraId="50C210A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FC6862">
        <w:rPr>
          <w:rFonts w:ascii="Palatino Linotype" w:hAnsi="Palatino Linotype"/>
          <w:i/>
          <w:sz w:val="24"/>
          <w:szCs w:val="24"/>
        </w:rPr>
        <w:lastRenderedPageBreak/>
        <w:t>autónomo garante en el ámbito de su competencia. Las resoluciones que correspondan a estos procedimientos se sistematizarán para favorecer su consulta.</w:t>
      </w:r>
    </w:p>
    <w:p w14:paraId="4006B3FC"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C339D0B" w14:textId="77777777"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14:paraId="431C8850" w14:textId="77777777" w:rsidR="00FC6862" w:rsidRPr="00FC6862" w:rsidRDefault="00FC6862" w:rsidP="00FC6862">
      <w:pPr>
        <w:pStyle w:val="Sinespaciado"/>
        <w:ind w:left="567" w:right="567"/>
        <w:jc w:val="both"/>
        <w:rPr>
          <w:rFonts w:ascii="Palatino Linotype" w:hAnsi="Palatino Linotype" w:cs="Arial"/>
          <w:sz w:val="24"/>
          <w:szCs w:val="24"/>
        </w:rPr>
      </w:pPr>
    </w:p>
    <w:p w14:paraId="38A62C52"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14:paraId="59FF15A9" w14:textId="77777777" w:rsidR="00FC6862" w:rsidRPr="00FC6862" w:rsidRDefault="00FC6862" w:rsidP="00FC6862">
      <w:pPr>
        <w:pStyle w:val="Sinespaciado"/>
        <w:spacing w:line="360" w:lineRule="auto"/>
        <w:jc w:val="both"/>
        <w:rPr>
          <w:rFonts w:ascii="Palatino Linotype" w:hAnsi="Palatino Linotype"/>
          <w:sz w:val="24"/>
          <w:szCs w:val="24"/>
        </w:rPr>
      </w:pPr>
    </w:p>
    <w:p w14:paraId="29EEE65D"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14:paraId="4D083BD3" w14:textId="77777777" w:rsidR="00FC6862" w:rsidRPr="00FC6862" w:rsidRDefault="00FC6862" w:rsidP="00FC6862">
      <w:pPr>
        <w:pStyle w:val="Sinespaciado"/>
        <w:ind w:left="567" w:right="567"/>
        <w:jc w:val="both"/>
        <w:rPr>
          <w:rFonts w:ascii="Palatino Linotype" w:hAnsi="Palatino Linotype"/>
          <w:i/>
          <w:sz w:val="24"/>
          <w:szCs w:val="24"/>
        </w:rPr>
      </w:pPr>
    </w:p>
    <w:p w14:paraId="4FEBF6C7"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14:paraId="2A67041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14:paraId="4D13B680"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14:paraId="084D1A6E"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FB9DD8" w14:textId="77777777" w:rsidR="00FC6862" w:rsidRPr="00FC6862" w:rsidRDefault="00FC6862" w:rsidP="00FC6862">
      <w:pPr>
        <w:pStyle w:val="Sinespaciado"/>
        <w:ind w:left="567" w:right="567"/>
        <w:jc w:val="both"/>
        <w:rPr>
          <w:rFonts w:ascii="Palatino Linotype" w:hAnsi="Palatino Linotype"/>
          <w:i/>
          <w:sz w:val="24"/>
          <w:szCs w:val="24"/>
        </w:rPr>
      </w:pPr>
    </w:p>
    <w:p w14:paraId="1FE31D92" w14:textId="77777777"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14:paraId="66F2230F" w14:textId="77777777" w:rsidR="00FC6862" w:rsidRPr="00FC6862" w:rsidRDefault="00FC6862" w:rsidP="00FC6862">
      <w:pPr>
        <w:pStyle w:val="Sinespaciado"/>
        <w:spacing w:line="360" w:lineRule="auto"/>
        <w:jc w:val="both"/>
        <w:rPr>
          <w:rFonts w:ascii="Palatino Linotype" w:hAnsi="Palatino Linotype"/>
          <w:sz w:val="24"/>
          <w:szCs w:val="24"/>
        </w:rPr>
      </w:pPr>
    </w:p>
    <w:p w14:paraId="7237D90D"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FC6862">
        <w:rPr>
          <w:rFonts w:ascii="Palatino Linotype" w:hAnsi="Palatino Linotype"/>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638EC96C" w14:textId="77777777" w:rsidR="00FC6862" w:rsidRPr="00FC6862" w:rsidRDefault="00FC6862" w:rsidP="00FC6862">
      <w:pPr>
        <w:pStyle w:val="Sinespaciado"/>
        <w:spacing w:line="360" w:lineRule="auto"/>
        <w:jc w:val="both"/>
        <w:rPr>
          <w:rFonts w:ascii="Palatino Linotype" w:hAnsi="Palatino Linotype"/>
          <w:sz w:val="24"/>
          <w:szCs w:val="24"/>
        </w:rPr>
      </w:pPr>
    </w:p>
    <w:p w14:paraId="77D21E41" w14:textId="77777777"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2DFA4A4" w14:textId="77777777" w:rsidR="00FC6862" w:rsidRPr="00FC6862" w:rsidRDefault="00FC6862" w:rsidP="00FC6862">
      <w:pPr>
        <w:pStyle w:val="Sinespaciado"/>
        <w:spacing w:line="360" w:lineRule="auto"/>
        <w:jc w:val="both"/>
        <w:rPr>
          <w:rFonts w:ascii="Palatino Linotype" w:eastAsia="Arial Unicode MS" w:hAnsi="Palatino Linotype"/>
          <w:sz w:val="24"/>
          <w:szCs w:val="24"/>
        </w:rPr>
      </w:pPr>
    </w:p>
    <w:p w14:paraId="68BBF953"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E58C583"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14:paraId="7E9DFCB1"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DF404CB"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14:paraId="6568A833"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w:t>
      </w:r>
      <w:r w:rsidRPr="00FC6862">
        <w:rPr>
          <w:rFonts w:ascii="Palatino Linotype" w:hAnsi="Palatino Linotype" w:cs="Arial"/>
          <w:sz w:val="24"/>
          <w:szCs w:val="24"/>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099F2A"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3B2C0B04"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3AF5C91" w14:textId="77777777"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14:paraId="197EDE6D"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327B478" w14:textId="77777777" w:rsidR="00FC6862" w:rsidRPr="00FC6862" w:rsidRDefault="00FC6862" w:rsidP="00FC6862">
      <w:pPr>
        <w:pStyle w:val="Sinespaciado"/>
        <w:spacing w:line="360" w:lineRule="auto"/>
        <w:jc w:val="both"/>
        <w:rPr>
          <w:rFonts w:ascii="Palatino Linotype" w:hAnsi="Palatino Linotype"/>
          <w:sz w:val="24"/>
          <w:szCs w:val="24"/>
        </w:rPr>
      </w:pPr>
    </w:p>
    <w:p w14:paraId="15433444"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14:paraId="4E38D1EB" w14:textId="77777777" w:rsidR="00FC6862" w:rsidRPr="00FC6862" w:rsidRDefault="00FC6862" w:rsidP="00FC6862">
      <w:pPr>
        <w:pStyle w:val="Sinespaciado"/>
        <w:ind w:left="567" w:right="567"/>
        <w:jc w:val="both"/>
        <w:rPr>
          <w:rFonts w:ascii="Palatino Linotype" w:hAnsi="Palatino Linotype"/>
          <w:i/>
          <w:sz w:val="24"/>
          <w:szCs w:val="24"/>
        </w:rPr>
      </w:pPr>
    </w:p>
    <w:p w14:paraId="74DA0D91" w14:textId="77777777"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C4774C6" w14:textId="77777777" w:rsidR="00FC6862" w:rsidRPr="00FC6862" w:rsidRDefault="00FC6862" w:rsidP="00FC6862">
      <w:pPr>
        <w:pStyle w:val="Sinespaciado"/>
        <w:spacing w:line="360" w:lineRule="auto"/>
        <w:jc w:val="both"/>
        <w:rPr>
          <w:rFonts w:ascii="Palatino Linotype" w:hAnsi="Palatino Linotype"/>
          <w:sz w:val="24"/>
          <w:szCs w:val="24"/>
        </w:rPr>
      </w:pPr>
    </w:p>
    <w:p w14:paraId="0C57CEF0"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1FAA7C2B" w14:textId="77777777" w:rsidR="00FC6862" w:rsidRPr="00FC6862" w:rsidRDefault="00FC6862" w:rsidP="00FC6862">
      <w:pPr>
        <w:pStyle w:val="Sinespaciado"/>
        <w:spacing w:line="360" w:lineRule="auto"/>
        <w:jc w:val="both"/>
        <w:rPr>
          <w:rFonts w:ascii="Palatino Linotype" w:hAnsi="Palatino Linotype"/>
          <w:sz w:val="24"/>
          <w:szCs w:val="24"/>
        </w:rPr>
      </w:pPr>
    </w:p>
    <w:p w14:paraId="6A6A5330"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C0642EA" w14:textId="77777777" w:rsidR="00FC6862" w:rsidRPr="00FC6862" w:rsidRDefault="00FC6862" w:rsidP="00FC6862">
      <w:pPr>
        <w:pStyle w:val="Sinespaciado"/>
        <w:spacing w:line="360" w:lineRule="auto"/>
        <w:jc w:val="both"/>
        <w:rPr>
          <w:rFonts w:ascii="Palatino Linotype" w:hAnsi="Palatino Linotype"/>
          <w:sz w:val="24"/>
          <w:szCs w:val="24"/>
        </w:rPr>
      </w:pPr>
    </w:p>
    <w:p w14:paraId="6741C2C1" w14:textId="77777777"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lastRenderedPageBreak/>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14:paraId="60D94558" w14:textId="77777777" w:rsidR="00FC6862" w:rsidRPr="00FC6862" w:rsidRDefault="00FC6862" w:rsidP="00FC6862">
      <w:pPr>
        <w:pStyle w:val="Sinespaciado"/>
        <w:spacing w:line="360" w:lineRule="auto"/>
        <w:jc w:val="both"/>
        <w:rPr>
          <w:rFonts w:ascii="Palatino Linotype" w:eastAsia="Calibri" w:hAnsi="Palatino Linotype"/>
          <w:sz w:val="24"/>
          <w:szCs w:val="24"/>
        </w:rPr>
      </w:pPr>
    </w:p>
    <w:p w14:paraId="0A463C01"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14:paraId="4378AF94"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07F4A9F8"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w:t>
      </w:r>
      <w:r w:rsidRPr="00FC6862">
        <w:rPr>
          <w:rFonts w:ascii="Palatino Linotype" w:hAnsi="Palatino Linotype" w:cs="Arial"/>
          <w:sz w:val="24"/>
          <w:szCs w:val="24"/>
        </w:rPr>
        <w:lastRenderedPageBreak/>
        <w:t>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50294378"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5A0E2B28"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C9A9231"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00E75AE4"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6967E52"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1678F10D"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14:paraId="38C435D2"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5A5198AC"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75AE118"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447A0AB1" w14:textId="77777777"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xml:space="preserve">, se conservará y </w:t>
      </w:r>
      <w:r w:rsidRPr="00FC6862">
        <w:rPr>
          <w:rFonts w:ascii="Palatino Linotype" w:hAnsi="Palatino Linotype"/>
          <w:sz w:val="24"/>
          <w:szCs w:val="24"/>
        </w:rPr>
        <w:lastRenderedPageBreak/>
        <w:t>custodiará la información de manera especial, y una vez transcurrido el plazo de reserva, el documento podrá divulgarse.</w:t>
      </w:r>
    </w:p>
    <w:p w14:paraId="18F91241" w14:textId="77777777" w:rsidR="001806E8" w:rsidRPr="00FC6862" w:rsidRDefault="001806E8" w:rsidP="00FC6862">
      <w:pPr>
        <w:pStyle w:val="Sinespaciado"/>
        <w:spacing w:line="360" w:lineRule="auto"/>
        <w:jc w:val="both"/>
        <w:rPr>
          <w:rFonts w:ascii="Palatino Linotype" w:hAnsi="Palatino Linotype"/>
          <w:sz w:val="24"/>
          <w:szCs w:val="24"/>
        </w:rPr>
      </w:pPr>
    </w:p>
    <w:p w14:paraId="263DF4F2" w14:textId="77777777"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14:paraId="31EABDA2" w14:textId="77777777"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14:paraId="1579C1E7" w14:textId="77777777"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7B106A6B" w14:textId="77777777"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14:paraId="3FCF9138" w14:textId="77777777"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lastRenderedPageBreak/>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14:paraId="1902DF0C" w14:textId="77777777" w:rsidR="001A0EDE" w:rsidRPr="00FC6862" w:rsidRDefault="001A0EDE" w:rsidP="00FC6862">
      <w:pPr>
        <w:pStyle w:val="Sinespaciado"/>
        <w:spacing w:line="360" w:lineRule="auto"/>
        <w:jc w:val="both"/>
        <w:rPr>
          <w:rFonts w:ascii="Palatino Linotype" w:hAnsi="Palatino Linotype"/>
          <w:bCs/>
          <w:sz w:val="24"/>
          <w:szCs w:val="24"/>
        </w:rPr>
      </w:pPr>
    </w:p>
    <w:p w14:paraId="1E3390B3"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3B42E57D" w14:textId="77777777" w:rsidR="00FC6862" w:rsidRPr="00FC6862" w:rsidRDefault="00FC6862" w:rsidP="00FC6862">
      <w:pPr>
        <w:pStyle w:val="Sinespaciado"/>
        <w:spacing w:line="360" w:lineRule="auto"/>
        <w:jc w:val="both"/>
        <w:rPr>
          <w:rFonts w:ascii="Palatino Linotype" w:hAnsi="Palatino Linotype"/>
          <w:sz w:val="24"/>
          <w:szCs w:val="24"/>
        </w:rPr>
      </w:pPr>
    </w:p>
    <w:p w14:paraId="106ACAAC"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BEDEF4A" w14:textId="77777777" w:rsidR="00FC6862" w:rsidRPr="00FC6862" w:rsidRDefault="00FC6862" w:rsidP="00FC6862">
      <w:pPr>
        <w:pStyle w:val="Sinespaciado"/>
        <w:spacing w:line="360" w:lineRule="auto"/>
        <w:jc w:val="both"/>
        <w:rPr>
          <w:rFonts w:ascii="Palatino Linotype" w:hAnsi="Palatino Linotype"/>
          <w:sz w:val="24"/>
          <w:szCs w:val="24"/>
        </w:rPr>
      </w:pPr>
    </w:p>
    <w:p w14:paraId="2201DCAD"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C7B96D0" w14:textId="77777777" w:rsidR="00FC6862" w:rsidRPr="00FC6862" w:rsidRDefault="00FC6862" w:rsidP="00FC6862">
      <w:pPr>
        <w:pStyle w:val="Sinespaciado"/>
        <w:spacing w:line="360" w:lineRule="auto"/>
        <w:rPr>
          <w:rFonts w:ascii="Palatino Linotype" w:hAnsi="Palatino Linotype"/>
          <w:sz w:val="24"/>
          <w:szCs w:val="24"/>
        </w:rPr>
      </w:pPr>
    </w:p>
    <w:p w14:paraId="6C558BB7" w14:textId="77777777"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14:paraId="28DDE9BD" w14:textId="77777777"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determine mediante resolución de autoridad competente; y/o</w:t>
      </w:r>
    </w:p>
    <w:p w14:paraId="645CADAE" w14:textId="77777777"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14:paraId="527FEAFD" w14:textId="77777777" w:rsidR="00FC6862" w:rsidRPr="00FC6862" w:rsidRDefault="00FC6862" w:rsidP="00FC6862">
      <w:pPr>
        <w:pStyle w:val="Sinespaciado"/>
        <w:spacing w:line="360" w:lineRule="auto"/>
        <w:jc w:val="both"/>
        <w:rPr>
          <w:rFonts w:ascii="Palatino Linotype" w:hAnsi="Palatino Linotype"/>
          <w:sz w:val="24"/>
          <w:szCs w:val="24"/>
        </w:rPr>
      </w:pPr>
    </w:p>
    <w:p w14:paraId="1066D2A4"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53AB922D" w14:textId="77777777" w:rsidR="00FC6862" w:rsidRPr="00FC6862" w:rsidRDefault="00FC6862" w:rsidP="00FC6862">
      <w:pPr>
        <w:pStyle w:val="Sinespaciado"/>
        <w:spacing w:line="360" w:lineRule="auto"/>
        <w:jc w:val="both"/>
        <w:rPr>
          <w:rFonts w:ascii="Palatino Linotype" w:hAnsi="Palatino Linotype"/>
          <w:sz w:val="24"/>
          <w:szCs w:val="24"/>
        </w:rPr>
      </w:pPr>
    </w:p>
    <w:p w14:paraId="7813B5D1"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732FB3A" w14:textId="77777777" w:rsidR="00FC6862" w:rsidRPr="00FC6862" w:rsidRDefault="00FC6862" w:rsidP="00FC6862">
      <w:pPr>
        <w:pStyle w:val="Sinespaciado"/>
        <w:spacing w:line="360" w:lineRule="auto"/>
        <w:jc w:val="both"/>
        <w:rPr>
          <w:rFonts w:ascii="Palatino Linotype" w:hAnsi="Palatino Linotype"/>
          <w:sz w:val="24"/>
          <w:szCs w:val="24"/>
        </w:rPr>
      </w:pPr>
    </w:p>
    <w:p w14:paraId="69DCB3EA" w14:textId="77777777"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14:paraId="52EEFBA9" w14:textId="77777777"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14:paraId="35397290" w14:textId="77777777"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14:paraId="77ECD4ED" w14:textId="77777777" w:rsidR="00FC6862" w:rsidRPr="00FC6862" w:rsidRDefault="00FC6862" w:rsidP="00FC6862">
      <w:pPr>
        <w:pStyle w:val="Sinespaciado"/>
        <w:spacing w:line="360" w:lineRule="auto"/>
        <w:jc w:val="both"/>
        <w:rPr>
          <w:rFonts w:ascii="Palatino Linotype" w:hAnsi="Palatino Linotype"/>
          <w:sz w:val="24"/>
          <w:szCs w:val="24"/>
        </w:rPr>
      </w:pPr>
    </w:p>
    <w:p w14:paraId="53B18766"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CA44545" w14:textId="77777777" w:rsidR="00FC6862" w:rsidRPr="00FC6862" w:rsidRDefault="00FC6862" w:rsidP="00FC6862">
      <w:pPr>
        <w:pStyle w:val="Sinespaciado"/>
        <w:spacing w:line="360" w:lineRule="auto"/>
        <w:jc w:val="both"/>
        <w:rPr>
          <w:rFonts w:ascii="Palatino Linotype" w:eastAsia="Calibri" w:hAnsi="Palatino Linotype" w:cs="Arial"/>
          <w:sz w:val="24"/>
          <w:szCs w:val="24"/>
        </w:rPr>
      </w:pPr>
    </w:p>
    <w:p w14:paraId="25025384"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14:paraId="654AB48F"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7DFDC855"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w:t>
      </w:r>
      <w:r w:rsidRPr="00FC6862">
        <w:rPr>
          <w:rFonts w:ascii="Palatino Linotype" w:hAnsi="Palatino Linotype" w:cs="Arial"/>
          <w:sz w:val="24"/>
          <w:szCs w:val="24"/>
        </w:rPr>
        <w:lastRenderedPageBreak/>
        <w:t xml:space="preserve">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BFB64C9" w14:textId="77777777" w:rsidR="00FC6862" w:rsidRPr="00FC6862" w:rsidRDefault="00FC6862" w:rsidP="00FC6862">
      <w:pPr>
        <w:pStyle w:val="Sinespaciado"/>
        <w:spacing w:line="360" w:lineRule="auto"/>
        <w:jc w:val="both"/>
        <w:rPr>
          <w:rFonts w:ascii="Palatino Linotype" w:hAnsi="Palatino Linotype"/>
          <w:sz w:val="24"/>
          <w:szCs w:val="24"/>
        </w:rPr>
      </w:pPr>
    </w:p>
    <w:p w14:paraId="465628E5" w14:textId="77777777"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14:paraId="726BA3AB" w14:textId="77777777"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14:paraId="2672C617" w14:textId="77777777"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C263AA6" w14:textId="77777777" w:rsidR="00FC6862" w:rsidRPr="00FC6862" w:rsidRDefault="00FC6862" w:rsidP="00FC6862">
      <w:pPr>
        <w:pStyle w:val="Sinespaciado"/>
        <w:spacing w:line="360" w:lineRule="auto"/>
        <w:jc w:val="both"/>
        <w:rPr>
          <w:rFonts w:ascii="Palatino Linotype" w:hAnsi="Palatino Linotype"/>
          <w:sz w:val="24"/>
          <w:szCs w:val="24"/>
        </w:rPr>
      </w:pPr>
    </w:p>
    <w:p w14:paraId="01A4A110" w14:textId="77777777"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FC6862">
        <w:rPr>
          <w:rFonts w:ascii="Palatino Linotype" w:hAnsi="Palatino Linotype"/>
          <w:sz w:val="24"/>
          <w:szCs w:val="24"/>
          <w:lang w:val="es-ES" w:eastAsia="es-MX"/>
        </w:rPr>
        <w:lastRenderedPageBreak/>
        <w:t>la forma en que los Sujetos Obligados deben dar curso a las Declaratorias de Inexistencia.</w:t>
      </w:r>
    </w:p>
    <w:p w14:paraId="23C3A37A" w14:textId="77777777" w:rsidR="00FC6862" w:rsidRPr="00FC6862" w:rsidRDefault="00FC6862" w:rsidP="00FC6862">
      <w:pPr>
        <w:pStyle w:val="Sinespaciado"/>
        <w:spacing w:line="360" w:lineRule="auto"/>
        <w:jc w:val="both"/>
        <w:rPr>
          <w:rFonts w:ascii="Palatino Linotype" w:hAnsi="Palatino Linotype"/>
          <w:sz w:val="24"/>
          <w:szCs w:val="24"/>
          <w:lang w:eastAsia="es-MX"/>
        </w:rPr>
      </w:pPr>
    </w:p>
    <w:p w14:paraId="23634FCC" w14:textId="77777777"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3F9073C" w14:textId="77777777" w:rsidR="00FC6862" w:rsidRPr="00FC6862" w:rsidRDefault="00FC6862" w:rsidP="00FC6862">
      <w:pPr>
        <w:pStyle w:val="Sinespaciado"/>
        <w:spacing w:line="360" w:lineRule="auto"/>
        <w:jc w:val="both"/>
        <w:rPr>
          <w:rFonts w:ascii="Palatino Linotype" w:hAnsi="Palatino Linotype"/>
          <w:sz w:val="24"/>
          <w:szCs w:val="24"/>
          <w:lang w:val="es-ES"/>
        </w:rPr>
      </w:pPr>
    </w:p>
    <w:p w14:paraId="73975AE1" w14:textId="77777777"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0865646" w14:textId="77777777" w:rsidR="00FC6862" w:rsidRPr="00FC6862" w:rsidRDefault="00FC6862" w:rsidP="00FC6862">
      <w:pPr>
        <w:pStyle w:val="Sinespaciado"/>
        <w:spacing w:line="360" w:lineRule="auto"/>
        <w:jc w:val="both"/>
        <w:rPr>
          <w:rFonts w:ascii="Palatino Linotype" w:hAnsi="Palatino Linotype"/>
          <w:sz w:val="24"/>
          <w:szCs w:val="24"/>
        </w:rPr>
      </w:pPr>
    </w:p>
    <w:p w14:paraId="0CA88649"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lastRenderedPageBreak/>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3834639B" w14:textId="77777777" w:rsidR="00FC6862" w:rsidRPr="00FC6862" w:rsidRDefault="00FC6862" w:rsidP="00FC6862">
      <w:pPr>
        <w:pStyle w:val="Sinespaciado"/>
        <w:spacing w:line="360" w:lineRule="auto"/>
        <w:jc w:val="both"/>
        <w:rPr>
          <w:rFonts w:ascii="Palatino Linotype" w:hAnsi="Palatino Linotype" w:cs="Arial"/>
          <w:sz w:val="24"/>
          <w:szCs w:val="24"/>
          <w:lang w:val="es-ES_tradnl"/>
        </w:rPr>
      </w:pPr>
    </w:p>
    <w:p w14:paraId="4CDDF6EB" w14:textId="77777777"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A566564" w14:textId="77777777" w:rsidR="00FC6862" w:rsidRPr="00FC6862" w:rsidRDefault="00FC6862" w:rsidP="00FC6862">
      <w:pPr>
        <w:pStyle w:val="Sinespaciado"/>
        <w:spacing w:line="360" w:lineRule="auto"/>
        <w:jc w:val="both"/>
        <w:rPr>
          <w:rFonts w:ascii="Palatino Linotype" w:hAnsi="Palatino Linotype" w:cs="Arial"/>
          <w:sz w:val="24"/>
          <w:szCs w:val="24"/>
        </w:rPr>
      </w:pPr>
    </w:p>
    <w:p w14:paraId="5F7CAD3B" w14:textId="77777777"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14:paraId="4D0E8CAB" w14:textId="77777777" w:rsidR="00FC6862" w:rsidRPr="00FC6862" w:rsidRDefault="00D85D58" w:rsidP="00FC6862">
      <w:pPr>
        <w:pStyle w:val="Sinespaciado"/>
        <w:spacing w:line="360" w:lineRule="auto"/>
        <w:jc w:val="both"/>
        <w:rPr>
          <w:rFonts w:ascii="Palatino Linotype" w:eastAsia="Calibri" w:hAnsi="Palatino Linotype" w:cstheme="minorHAnsi"/>
          <w:sz w:val="24"/>
          <w:szCs w:val="24"/>
        </w:rPr>
      </w:pPr>
      <w:r>
        <w:rPr>
          <w:rFonts w:ascii="Palatino Linotype" w:eastAsia="Calibri" w:hAnsi="Palatino Linotype" w:cstheme="minorHAnsi"/>
          <w:sz w:val="24"/>
          <w:szCs w:val="24"/>
        </w:rPr>
        <w:t>--------------------------------------------------------------------------------------------------------------------------------------------------------------------------------------------------------------------------------------------------------------------------------------------------------------------------------------------------------------------------------------------------------------------------------------------------------------------</w:t>
      </w:r>
    </w:p>
    <w:p w14:paraId="42376CF7" w14:textId="77777777"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lastRenderedPageBreak/>
        <w:t>R E S U E L V E</w:t>
      </w:r>
    </w:p>
    <w:p w14:paraId="635C0856" w14:textId="77777777"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14:paraId="5CB8A574"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w:t>
      </w:r>
      <w:r w:rsidR="00D85D58">
        <w:rPr>
          <w:rFonts w:ascii="Palatino Linotype" w:hAnsi="Palatino Linotype" w:cstheme="minorHAnsi"/>
          <w:sz w:val="24"/>
          <w:szCs w:val="24"/>
        </w:rPr>
        <w:t>nconformidad hechos valer por la</w:t>
      </w:r>
      <w:r w:rsidRPr="00FC6862">
        <w:rPr>
          <w:rFonts w:ascii="Palatino Linotype" w:hAnsi="Palatino Linotype" w:cstheme="minorHAnsi"/>
          <w:sz w:val="24"/>
          <w:szCs w:val="24"/>
        </w:rPr>
        <w:t xml:space="preserve">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00D85D58">
        <w:rPr>
          <w:rFonts w:ascii="Palatino Linotype" w:hAnsi="Palatino Linotype" w:cstheme="minorHAnsi"/>
          <w:b/>
          <w:sz w:val="24"/>
          <w:szCs w:val="24"/>
        </w:rPr>
        <w:t>Considerando QUIN</w:t>
      </w:r>
      <w:r w:rsidRPr="00FC6862">
        <w:rPr>
          <w:rFonts w:ascii="Palatino Linotype" w:hAnsi="Palatino Linotype" w:cstheme="minorHAnsi"/>
          <w:b/>
          <w:sz w:val="24"/>
          <w:szCs w:val="24"/>
        </w:rPr>
        <w:t xml:space="preserve">TO </w:t>
      </w:r>
      <w:r w:rsidRPr="00FC6862">
        <w:rPr>
          <w:rFonts w:ascii="Palatino Linotype" w:hAnsi="Palatino Linotype" w:cstheme="minorHAnsi"/>
          <w:sz w:val="24"/>
          <w:szCs w:val="24"/>
        </w:rPr>
        <w:t>de la presente resolución.</w:t>
      </w:r>
    </w:p>
    <w:p w14:paraId="32B047A8"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2FB9BCD1"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D85D58" w:rsidRPr="00D85D58">
        <w:rPr>
          <w:rFonts w:ascii="Palatino Linotype" w:hAnsi="Palatino Linotype"/>
          <w:b/>
          <w:bCs/>
          <w:color w:val="000000" w:themeColor="text1"/>
          <w:sz w:val="24"/>
          <w:szCs w:val="24"/>
        </w:rPr>
        <w:t>00004/DIFTENAVAL/IP/2020</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00D85D58">
        <w:rPr>
          <w:rFonts w:ascii="Palatino Linotype" w:hAnsi="Palatino Linotype"/>
          <w:b/>
          <w:bCs/>
          <w:color w:val="222222"/>
          <w:sz w:val="24"/>
          <w:szCs w:val="24"/>
          <w:lang w:eastAsia="es-MX"/>
        </w:rPr>
        <w:t>QUIN</w:t>
      </w:r>
      <w:r w:rsidRPr="00FC6862">
        <w:rPr>
          <w:rFonts w:ascii="Palatino Linotype" w:hAnsi="Palatino Linotype"/>
          <w:b/>
          <w:bCs/>
          <w:color w:val="222222"/>
          <w:sz w:val="24"/>
          <w:szCs w:val="24"/>
          <w:lang w:eastAsia="es-MX"/>
        </w:rPr>
        <w:t xml:space="preserve">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14:paraId="038D6E07"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63C2BCAF"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0CD83FB"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274CF812" w14:textId="77777777"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CUARTO. Notifíquese </w:t>
      </w:r>
      <w:r w:rsidRPr="00FC6862">
        <w:rPr>
          <w:rFonts w:ascii="Palatino Linotype" w:hAnsi="Palatino Linotype" w:cstheme="minorHAnsi"/>
          <w:sz w:val="24"/>
          <w:szCs w:val="24"/>
        </w:rPr>
        <w:t>a</w:t>
      </w:r>
      <w:r w:rsidR="00D85D58">
        <w:rPr>
          <w:rFonts w:ascii="Palatino Linotype" w:hAnsi="Palatino Linotype" w:cstheme="minorHAnsi"/>
          <w:sz w:val="24"/>
          <w:szCs w:val="24"/>
        </w:rPr>
        <w:t xml:space="preserve"> </w:t>
      </w:r>
      <w:r w:rsidRPr="00FC6862">
        <w:rPr>
          <w:rFonts w:ascii="Palatino Linotype" w:hAnsi="Palatino Linotype" w:cstheme="minorHAnsi"/>
          <w:sz w:val="24"/>
          <w:szCs w:val="24"/>
        </w:rPr>
        <w:t>l</w:t>
      </w:r>
      <w:r w:rsidR="00D85D58">
        <w:rPr>
          <w:rFonts w:ascii="Palatino Linotype" w:hAnsi="Palatino Linotype" w:cstheme="minorHAnsi"/>
          <w:sz w:val="24"/>
          <w:szCs w:val="24"/>
        </w:rPr>
        <w:t>a</w:t>
      </w:r>
      <w:r w:rsidRPr="00FC6862">
        <w:rPr>
          <w:rFonts w:ascii="Palatino Linotype" w:hAnsi="Palatino Linotype" w:cstheme="minorHAnsi"/>
          <w:sz w:val="24"/>
          <w:szCs w:val="24"/>
        </w:rPr>
        <w:t xml:space="preserve">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ED593BE"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7291CB9E" w14:textId="77777777" w:rsid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lastRenderedPageBreak/>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00D85D58">
        <w:rPr>
          <w:rFonts w:ascii="Palatino Linotype" w:eastAsia="MS Mincho" w:hAnsi="Palatino Linotype" w:cstheme="minorHAnsi"/>
          <w:b/>
          <w:sz w:val="24"/>
          <w:szCs w:val="24"/>
        </w:rPr>
        <w:t>QUIN</w:t>
      </w:r>
      <w:r w:rsidRPr="00FC6862">
        <w:rPr>
          <w:rFonts w:ascii="Palatino Linotype" w:eastAsia="MS Mincho" w:hAnsi="Palatino Linotype" w:cstheme="minorHAnsi"/>
          <w:b/>
          <w:sz w:val="24"/>
          <w:szCs w:val="24"/>
        </w:rPr>
        <w:t>TO</w:t>
      </w:r>
      <w:r w:rsidRPr="00FC6862">
        <w:rPr>
          <w:rFonts w:ascii="Palatino Linotype" w:eastAsia="MS Mincho" w:hAnsi="Palatino Linotype" w:cstheme="minorHAnsi"/>
          <w:sz w:val="24"/>
          <w:szCs w:val="24"/>
        </w:rPr>
        <w:t xml:space="preserve"> de la presente resolución. </w:t>
      </w:r>
    </w:p>
    <w:p w14:paraId="5E3D664E" w14:textId="77777777" w:rsidR="00E4519A" w:rsidRDefault="00E4519A" w:rsidP="00FC6862">
      <w:pPr>
        <w:pStyle w:val="Sinespaciado"/>
        <w:spacing w:line="360" w:lineRule="auto"/>
        <w:jc w:val="both"/>
        <w:rPr>
          <w:rFonts w:ascii="Palatino Linotype" w:eastAsia="MS Mincho" w:hAnsi="Palatino Linotype" w:cstheme="minorHAnsi"/>
          <w:sz w:val="24"/>
          <w:szCs w:val="24"/>
        </w:rPr>
      </w:pPr>
    </w:p>
    <w:p w14:paraId="748AAC8D" w14:textId="77777777" w:rsidR="00E4519A" w:rsidRPr="00FC6862" w:rsidRDefault="00E4519A" w:rsidP="00FC6862">
      <w:pPr>
        <w:pStyle w:val="Sinespaciado"/>
        <w:spacing w:line="360" w:lineRule="auto"/>
        <w:jc w:val="both"/>
        <w:rPr>
          <w:rFonts w:ascii="Palatino Linotype" w:eastAsia="MS Mincho" w:hAnsi="Palatino Linotype" w:cstheme="minorHAnsi"/>
          <w:sz w:val="24"/>
          <w:szCs w:val="24"/>
        </w:rPr>
      </w:pPr>
      <w:r w:rsidRPr="00E4519A">
        <w:rPr>
          <w:rFonts w:ascii="Palatino Linotype" w:eastAsia="MS Mincho" w:hAnsi="Palatino Linotype" w:cstheme="minorHAnsi"/>
          <w:b/>
          <w:sz w:val="24"/>
          <w:szCs w:val="24"/>
        </w:rPr>
        <w:t>SEXTO.</w:t>
      </w:r>
      <w:r>
        <w:rPr>
          <w:rFonts w:ascii="Palatino Linotype" w:eastAsia="MS Mincho" w:hAnsi="Palatino Linotype" w:cstheme="minorHAnsi"/>
          <w:sz w:val="24"/>
          <w:szCs w:val="24"/>
        </w:rPr>
        <w:t xml:space="preserve"> </w:t>
      </w:r>
      <w:r w:rsidRPr="004021BA">
        <w:rPr>
          <w:rFonts w:ascii="Palatino Linotype" w:hAnsi="Palatino Linotype" w:cstheme="minorHAnsi"/>
          <w:color w:val="222222"/>
          <w:sz w:val="24"/>
          <w:szCs w:val="24"/>
          <w:lang w:eastAsia="es-ES_tradnl"/>
        </w:rPr>
        <w:t>Se hace del conocimiento de</w:t>
      </w:r>
      <w:r>
        <w:rPr>
          <w:rFonts w:ascii="Palatino Linotype" w:hAnsi="Palatino Linotype" w:cstheme="minorHAnsi"/>
          <w:color w:val="222222"/>
          <w:sz w:val="24"/>
          <w:szCs w:val="24"/>
          <w:lang w:eastAsia="es-ES_tradnl"/>
        </w:rPr>
        <w:t xml:space="preserve"> </w:t>
      </w:r>
      <w:r w:rsidRPr="004021BA">
        <w:rPr>
          <w:rFonts w:ascii="Palatino Linotype" w:hAnsi="Palatino Linotype" w:cstheme="minorHAnsi"/>
          <w:color w:val="222222"/>
          <w:sz w:val="24"/>
          <w:szCs w:val="24"/>
          <w:lang w:eastAsia="es-ES_tradnl"/>
        </w:rPr>
        <w:t>l</w:t>
      </w:r>
      <w:r>
        <w:rPr>
          <w:rFonts w:ascii="Palatino Linotype" w:hAnsi="Palatino Linotype" w:cstheme="minorHAnsi"/>
          <w:color w:val="222222"/>
          <w:sz w:val="24"/>
          <w:szCs w:val="24"/>
          <w:lang w:eastAsia="es-ES_tradnl"/>
        </w:rPr>
        <w:t>a</w:t>
      </w:r>
      <w:r w:rsidRPr="004021BA">
        <w:rPr>
          <w:rFonts w:ascii="Palatino Linotype" w:hAnsi="Palatino Linotype" w:cstheme="minorHAnsi"/>
          <w:color w:val="222222"/>
          <w:sz w:val="24"/>
          <w:szCs w:val="24"/>
          <w:lang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r w:rsidRPr="004021BA">
        <w:rPr>
          <w:rFonts w:ascii="Palatino Linotype" w:hAnsi="Palatino Linotype" w:cstheme="minorHAnsi"/>
          <w:b/>
          <w:color w:val="222222"/>
          <w:sz w:val="24"/>
          <w:szCs w:val="24"/>
          <w:lang w:eastAsia="es-ES_tradnl"/>
        </w:rPr>
        <w:t>.</w:t>
      </w:r>
      <w:r>
        <w:rPr>
          <w:rFonts w:ascii="Palatino Linotype" w:hAnsi="Palatino Linotype" w:cstheme="minorHAnsi"/>
          <w:b/>
          <w:color w:val="222222"/>
          <w:sz w:val="24"/>
          <w:szCs w:val="24"/>
          <w:lang w:eastAsia="es-ES_tradnl"/>
        </w:rPr>
        <w:t xml:space="preserve"> </w:t>
      </w:r>
    </w:p>
    <w:p w14:paraId="070AA4D9" w14:textId="77777777" w:rsidR="00FC6862" w:rsidRPr="00FC6862" w:rsidRDefault="00FC6862" w:rsidP="00FC6862">
      <w:pPr>
        <w:pStyle w:val="Sinespaciado"/>
        <w:spacing w:line="360" w:lineRule="auto"/>
        <w:jc w:val="both"/>
        <w:rPr>
          <w:rFonts w:ascii="Palatino Linotype" w:hAnsi="Palatino Linotype" w:cstheme="minorHAnsi"/>
          <w:sz w:val="24"/>
          <w:szCs w:val="24"/>
        </w:rPr>
      </w:pPr>
    </w:p>
    <w:p w14:paraId="3E62C39E" w14:textId="77777777" w:rsidR="00D14E3B" w:rsidRDefault="00E4519A" w:rsidP="00E4519A">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cstheme="minorHAnsi"/>
          <w:b/>
          <w:sz w:val="24"/>
          <w:szCs w:val="24"/>
        </w:rPr>
        <w:t>SÉPTIM</w:t>
      </w:r>
      <w:r w:rsidR="00FC6862" w:rsidRPr="00FC6862">
        <w:rPr>
          <w:rFonts w:ascii="Palatino Linotype" w:hAnsi="Palatino Linotype" w:cstheme="minorHAnsi"/>
          <w:b/>
          <w:sz w:val="24"/>
          <w:szCs w:val="24"/>
        </w:rPr>
        <w:t>O.</w:t>
      </w:r>
      <w:r w:rsidR="00FC6862" w:rsidRPr="00FC6862">
        <w:rPr>
          <w:rFonts w:ascii="Palatino Linotype" w:hAnsi="Palatino Linotype" w:cstheme="minorHAnsi"/>
          <w:sz w:val="24"/>
          <w:szCs w:val="24"/>
        </w:rPr>
        <w:t xml:space="preserve"> </w:t>
      </w:r>
      <w:r>
        <w:rPr>
          <w:rFonts w:ascii="Palatino Linotype" w:eastAsia="MS Mincho" w:hAnsi="Palatino Linotype" w:cstheme="minorHAnsi"/>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DF7535F" w14:textId="77777777" w:rsidR="00350442" w:rsidRPr="00350442" w:rsidRDefault="00350442" w:rsidP="00350442">
      <w:pPr>
        <w:pStyle w:val="Sinespaciado"/>
        <w:spacing w:line="360" w:lineRule="auto"/>
        <w:jc w:val="both"/>
        <w:rPr>
          <w:rFonts w:ascii="Palatino Linotype" w:hAnsi="Palatino Linotype"/>
          <w:sz w:val="24"/>
          <w:szCs w:val="24"/>
        </w:rPr>
      </w:pPr>
    </w:p>
    <w:p w14:paraId="44464E96" w14:textId="29F3F05C"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w:t>
      </w:r>
      <w:r w:rsidR="00F9421D">
        <w:rPr>
          <w:rFonts w:ascii="Palatino Linotype" w:hAnsi="Palatino Linotype"/>
          <w:sz w:val="24"/>
          <w:szCs w:val="24"/>
        </w:rPr>
        <w:t xml:space="preserve"> MAYORÍA</w:t>
      </w:r>
      <w:r w:rsidR="00C954A9">
        <w:rPr>
          <w:rStyle w:val="Refdecomentario"/>
        </w:rPr>
        <w:t xml:space="preserve">  </w:t>
      </w:r>
      <w:r w:rsidR="007E2E80" w:rsidRPr="0014447C">
        <w:rPr>
          <w:rFonts w:ascii="Palatino Linotype" w:hAnsi="Palatino Linotype"/>
          <w:sz w:val="24"/>
          <w:szCs w:val="24"/>
        </w:rPr>
        <w:t>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lastRenderedPageBreak/>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EA7DBD">
        <w:rPr>
          <w:rFonts w:ascii="Palatino Linotype" w:hAnsi="Palatino Linotype"/>
          <w:sz w:val="24"/>
          <w:szCs w:val="24"/>
        </w:rPr>
        <w:t>C</w:t>
      </w:r>
      <w:r w:rsidR="00F9421D">
        <w:rPr>
          <w:rFonts w:ascii="Palatino Linotype" w:hAnsi="Palatino Linotype"/>
          <w:sz w:val="24"/>
          <w:szCs w:val="24"/>
        </w:rPr>
        <w:t xml:space="preserve">ON VOTO DISIDENTE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F1656A">
        <w:rPr>
          <w:rFonts w:ascii="Palatino Linotype" w:hAnsi="Palatino Linotype"/>
          <w:sz w:val="24"/>
          <w:szCs w:val="24"/>
        </w:rPr>
        <w:t xml:space="preserve"> (CON AUSENCIA JUSTIFICADA)</w:t>
      </w:r>
      <w:r w:rsidR="007E2E80" w:rsidRPr="0014447C">
        <w:rPr>
          <w:rFonts w:ascii="Palatino Linotype" w:hAnsi="Palatino Linotype"/>
          <w:sz w:val="24"/>
          <w:szCs w:val="24"/>
        </w:rPr>
        <w:t xml:space="preserve">, EN LA </w:t>
      </w:r>
      <w:r w:rsidR="00F1656A">
        <w:rPr>
          <w:rFonts w:ascii="Palatino Linotype" w:hAnsi="Palatino Linotype"/>
          <w:sz w:val="24"/>
          <w:szCs w:val="24"/>
        </w:rPr>
        <w:t>DÉCIMA SEXTA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F1656A">
        <w:rPr>
          <w:rFonts w:ascii="Palatino Linotype" w:hAnsi="Palatino Linotype"/>
          <w:sz w:val="24"/>
          <w:szCs w:val="24"/>
        </w:rPr>
        <w:t>DOS DE SEPTIEMBRE</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Pr>
          <w:rFonts w:ascii="Palatino Linotype" w:hAnsi="Palatino Linotype"/>
          <w:sz w:val="24"/>
          <w:szCs w:val="24"/>
        </w:rPr>
        <w:t>----------------------------------------------------------------------------------------------------------------------------------------------------------------------------------------------------------------------------------------------------------------------------------------------------------------------------</w:t>
      </w:r>
      <w:r w:rsidR="00DD2943">
        <w:rPr>
          <w:rFonts w:ascii="Palatino Linotype" w:hAnsi="Palatino Linotype"/>
          <w:sz w:val="24"/>
          <w:szCs w:val="24"/>
        </w:rPr>
        <w:t>-----------------------</w:t>
      </w:r>
      <w:r w:rsidR="0019667D">
        <w:rPr>
          <w:rFonts w:ascii="Palatino Linotype" w:hAnsi="Palatino Linotype"/>
          <w:sz w:val="24"/>
          <w:szCs w:val="24"/>
        </w:rPr>
        <w:t>--------------------------------------------------------------------------------------------------------------------------------------------------------------------------------------------------------------------------------------------------------------------------------------------------------------------------------------------------------------------------------------------------------------------------------------------------------------------------------------------------------</w:t>
      </w:r>
      <w:r w:rsidR="00EA7DBD">
        <w:rPr>
          <w:rFonts w:ascii="Palatino Linotype" w:hAnsi="Palatino Linotype"/>
          <w:sz w:val="24"/>
          <w:szCs w:val="24"/>
        </w:rPr>
        <w:t>------------------------------</w:t>
      </w:r>
      <w:r w:rsidR="00E4519A">
        <w:rPr>
          <w:rFonts w:ascii="Palatino Linotype" w:hAnsi="Palatino Linotype"/>
          <w:sz w:val="24"/>
          <w:szCs w:val="24"/>
        </w:rPr>
        <w:t>-----------------------------------------------------------------------------------------------------------------------------------------------------------------------------------------------------------------------------------------------------------------------------------------------------------------------------------------------------------------------------------------------------------------------------------------------------------------------------------------------------------------------------------------------------------------------------------------------------------------------------------------------------------------------------------------------------------------------------------------------------------------------------------------------------------------------------------------------------------------------------------------------------------------------------------------------------------------------------------------</w:t>
      </w:r>
      <w:r w:rsidR="00EE409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14:paraId="390C54C4" w14:textId="77777777" w:rsidTr="00F91340">
        <w:tc>
          <w:tcPr>
            <w:tcW w:w="9062" w:type="dxa"/>
            <w:gridSpan w:val="2"/>
          </w:tcPr>
          <w:p w14:paraId="584199B2" w14:textId="77777777" w:rsidR="00CB597C" w:rsidRDefault="00CB597C" w:rsidP="00C10AAE">
            <w:pPr>
              <w:pStyle w:val="Sinespaciado"/>
              <w:jc w:val="center"/>
              <w:rPr>
                <w:rFonts w:ascii="Palatino Linotype" w:hAnsi="Palatino Linotype"/>
                <w:b/>
                <w:sz w:val="24"/>
                <w:szCs w:val="24"/>
              </w:rPr>
            </w:pPr>
          </w:p>
          <w:p w14:paraId="67B22D42" w14:textId="77777777" w:rsidR="00E4519A" w:rsidRPr="004D7252" w:rsidRDefault="00E4519A" w:rsidP="00C10AAE">
            <w:pPr>
              <w:pStyle w:val="Sinespaciado"/>
              <w:jc w:val="center"/>
              <w:rPr>
                <w:rFonts w:ascii="Palatino Linotype" w:hAnsi="Palatino Linotype"/>
                <w:b/>
                <w:sz w:val="24"/>
                <w:szCs w:val="24"/>
              </w:rPr>
            </w:pPr>
          </w:p>
          <w:p w14:paraId="397F36E3" w14:textId="77777777" w:rsidR="00C10AAE" w:rsidRPr="004D7252" w:rsidRDefault="00C10AAE" w:rsidP="00C10AAE">
            <w:pPr>
              <w:pStyle w:val="Sinespaciado"/>
              <w:jc w:val="center"/>
              <w:rPr>
                <w:rFonts w:ascii="Palatino Linotype" w:hAnsi="Palatino Linotype"/>
                <w:b/>
                <w:sz w:val="24"/>
                <w:szCs w:val="24"/>
              </w:rPr>
            </w:pPr>
          </w:p>
          <w:p w14:paraId="60696A3F" w14:textId="77777777" w:rsidR="00AA4F9A" w:rsidRPr="004D7252" w:rsidRDefault="00AA4F9A" w:rsidP="00C10AAE">
            <w:pPr>
              <w:pStyle w:val="Sinespaciado"/>
              <w:jc w:val="center"/>
              <w:rPr>
                <w:rFonts w:ascii="Palatino Linotype" w:hAnsi="Palatino Linotype"/>
                <w:b/>
                <w:sz w:val="24"/>
                <w:szCs w:val="24"/>
              </w:rPr>
            </w:pPr>
          </w:p>
          <w:p w14:paraId="471DCD2D" w14:textId="77777777" w:rsidR="00106160" w:rsidRPr="004D7252" w:rsidRDefault="00106160" w:rsidP="00C10AAE">
            <w:pPr>
              <w:pStyle w:val="Sinespaciado"/>
              <w:jc w:val="center"/>
              <w:rPr>
                <w:rFonts w:ascii="Palatino Linotype" w:hAnsi="Palatino Linotype"/>
                <w:b/>
                <w:sz w:val="24"/>
                <w:szCs w:val="24"/>
              </w:rPr>
            </w:pPr>
          </w:p>
          <w:p w14:paraId="5D550C77" w14:textId="77777777"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14:paraId="22CC1842"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14:paraId="0ACB6C74"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14:paraId="01E4C937" w14:textId="77777777" w:rsidTr="00F91340">
        <w:tc>
          <w:tcPr>
            <w:tcW w:w="4531" w:type="dxa"/>
          </w:tcPr>
          <w:p w14:paraId="291CA6A4" w14:textId="77777777" w:rsidR="00CB597C" w:rsidRPr="004D7252" w:rsidRDefault="00CB597C" w:rsidP="00C10AAE">
            <w:pPr>
              <w:pStyle w:val="Sinespaciado"/>
              <w:jc w:val="both"/>
              <w:rPr>
                <w:rFonts w:ascii="Palatino Linotype" w:hAnsi="Palatino Linotype"/>
                <w:b/>
                <w:sz w:val="24"/>
                <w:szCs w:val="24"/>
              </w:rPr>
            </w:pPr>
          </w:p>
          <w:p w14:paraId="4B31A756" w14:textId="77777777" w:rsidR="00006849" w:rsidRPr="004D7252" w:rsidRDefault="00006849" w:rsidP="00C10AAE">
            <w:pPr>
              <w:pStyle w:val="Sinespaciado"/>
              <w:jc w:val="both"/>
              <w:rPr>
                <w:rFonts w:ascii="Palatino Linotype" w:hAnsi="Palatino Linotype"/>
                <w:b/>
                <w:sz w:val="24"/>
                <w:szCs w:val="24"/>
              </w:rPr>
            </w:pPr>
          </w:p>
          <w:p w14:paraId="4AED6C34" w14:textId="77777777" w:rsidR="00AA4F9A" w:rsidRPr="004D7252" w:rsidRDefault="00AA4F9A" w:rsidP="00C10AAE">
            <w:pPr>
              <w:pStyle w:val="Sinespaciado"/>
              <w:jc w:val="both"/>
              <w:rPr>
                <w:rFonts w:ascii="Palatino Linotype" w:hAnsi="Palatino Linotype"/>
                <w:b/>
                <w:sz w:val="24"/>
                <w:szCs w:val="24"/>
              </w:rPr>
            </w:pPr>
          </w:p>
          <w:p w14:paraId="115CD831" w14:textId="77777777" w:rsidR="00C10AAE" w:rsidRPr="004D7252" w:rsidRDefault="00C10AAE" w:rsidP="00C10AAE">
            <w:pPr>
              <w:pStyle w:val="Sinespaciado"/>
              <w:jc w:val="both"/>
              <w:rPr>
                <w:rFonts w:ascii="Palatino Linotype" w:hAnsi="Palatino Linotype"/>
                <w:b/>
                <w:sz w:val="24"/>
                <w:szCs w:val="24"/>
              </w:rPr>
            </w:pPr>
          </w:p>
          <w:p w14:paraId="31DE865A" w14:textId="77777777"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14:paraId="40D4E72A"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14:paraId="42B50023" w14:textId="77777777"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14:paraId="34D31C4D" w14:textId="77777777" w:rsidR="00AA4F9A" w:rsidRDefault="00AA4F9A" w:rsidP="00C10AAE">
            <w:pPr>
              <w:pStyle w:val="Sinespaciado"/>
              <w:jc w:val="both"/>
              <w:rPr>
                <w:rFonts w:ascii="Palatino Linotype" w:hAnsi="Palatino Linotype"/>
                <w:b/>
                <w:sz w:val="24"/>
                <w:szCs w:val="24"/>
              </w:rPr>
            </w:pPr>
          </w:p>
          <w:p w14:paraId="21F18ACB" w14:textId="77777777" w:rsidR="00CB597C" w:rsidRPr="004D7252" w:rsidRDefault="00CB597C" w:rsidP="00C10AAE">
            <w:pPr>
              <w:pStyle w:val="Sinespaciado"/>
              <w:jc w:val="both"/>
              <w:rPr>
                <w:rFonts w:ascii="Palatino Linotype" w:hAnsi="Palatino Linotype"/>
                <w:b/>
                <w:sz w:val="24"/>
                <w:szCs w:val="24"/>
              </w:rPr>
            </w:pPr>
          </w:p>
          <w:p w14:paraId="4A6658E6" w14:textId="77777777" w:rsidR="00C10AAE" w:rsidRPr="004D7252" w:rsidRDefault="00C10AAE" w:rsidP="00C10AAE">
            <w:pPr>
              <w:pStyle w:val="Sinespaciado"/>
              <w:jc w:val="both"/>
              <w:rPr>
                <w:rFonts w:ascii="Palatino Linotype" w:hAnsi="Palatino Linotype"/>
                <w:b/>
                <w:sz w:val="24"/>
                <w:szCs w:val="24"/>
              </w:rPr>
            </w:pPr>
          </w:p>
          <w:p w14:paraId="536D5083" w14:textId="77777777" w:rsidR="00AA4F9A" w:rsidRPr="004D7252" w:rsidRDefault="00AA4F9A" w:rsidP="00C10AAE">
            <w:pPr>
              <w:pStyle w:val="Sinespaciado"/>
              <w:jc w:val="both"/>
              <w:rPr>
                <w:rFonts w:ascii="Palatino Linotype" w:hAnsi="Palatino Linotype"/>
                <w:b/>
                <w:sz w:val="24"/>
                <w:szCs w:val="24"/>
              </w:rPr>
            </w:pPr>
          </w:p>
          <w:p w14:paraId="23B68D14" w14:textId="77777777"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14:paraId="2D4F09CA"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14:paraId="4C3755D6"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14:paraId="4DD99415" w14:textId="77777777" w:rsidTr="00F91340">
        <w:tc>
          <w:tcPr>
            <w:tcW w:w="4531" w:type="dxa"/>
          </w:tcPr>
          <w:p w14:paraId="4107E79F" w14:textId="77777777" w:rsidR="00F91340" w:rsidRDefault="00F91340" w:rsidP="00F91340">
            <w:pPr>
              <w:pStyle w:val="Sinespaciado"/>
              <w:jc w:val="center"/>
              <w:rPr>
                <w:rFonts w:ascii="Palatino Linotype" w:hAnsi="Palatino Linotype"/>
                <w:b/>
                <w:sz w:val="24"/>
                <w:szCs w:val="24"/>
              </w:rPr>
            </w:pPr>
          </w:p>
          <w:p w14:paraId="674D91C8" w14:textId="77777777" w:rsidR="00CB597C" w:rsidRPr="004D7252" w:rsidRDefault="00CB597C" w:rsidP="00F91340">
            <w:pPr>
              <w:pStyle w:val="Sinespaciado"/>
              <w:jc w:val="center"/>
              <w:rPr>
                <w:rFonts w:ascii="Palatino Linotype" w:hAnsi="Palatino Linotype"/>
                <w:b/>
                <w:sz w:val="24"/>
                <w:szCs w:val="24"/>
              </w:rPr>
            </w:pPr>
          </w:p>
          <w:p w14:paraId="25DEA064" w14:textId="77777777" w:rsidR="00F91340" w:rsidRPr="004D7252" w:rsidRDefault="00F91340" w:rsidP="00F91340">
            <w:pPr>
              <w:pStyle w:val="Sinespaciado"/>
              <w:jc w:val="center"/>
              <w:rPr>
                <w:rFonts w:ascii="Palatino Linotype" w:hAnsi="Palatino Linotype"/>
                <w:b/>
                <w:sz w:val="24"/>
                <w:szCs w:val="24"/>
              </w:rPr>
            </w:pPr>
          </w:p>
          <w:p w14:paraId="68BBE408" w14:textId="77777777" w:rsidR="00006849" w:rsidRPr="004D7252" w:rsidRDefault="00006849" w:rsidP="00F91340">
            <w:pPr>
              <w:pStyle w:val="Sinespaciado"/>
              <w:jc w:val="center"/>
              <w:rPr>
                <w:rFonts w:ascii="Palatino Linotype" w:hAnsi="Palatino Linotype"/>
                <w:b/>
                <w:sz w:val="24"/>
                <w:szCs w:val="24"/>
              </w:rPr>
            </w:pPr>
          </w:p>
          <w:p w14:paraId="0B280098" w14:textId="77777777"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14:paraId="18AB7A19" w14:textId="77777777"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14:paraId="0577D160" w14:textId="77777777"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14:paraId="60A7FD81" w14:textId="77777777" w:rsidR="00F91340" w:rsidRDefault="00F91340" w:rsidP="00F91340">
            <w:pPr>
              <w:pStyle w:val="Sinespaciado"/>
              <w:jc w:val="center"/>
              <w:rPr>
                <w:rFonts w:ascii="Palatino Linotype" w:hAnsi="Palatino Linotype"/>
                <w:b/>
                <w:sz w:val="24"/>
                <w:szCs w:val="24"/>
              </w:rPr>
            </w:pPr>
          </w:p>
          <w:p w14:paraId="27B52F75" w14:textId="77777777" w:rsidR="00CB597C" w:rsidRPr="004D7252" w:rsidRDefault="00CB597C" w:rsidP="00F91340">
            <w:pPr>
              <w:pStyle w:val="Sinespaciado"/>
              <w:jc w:val="center"/>
              <w:rPr>
                <w:rFonts w:ascii="Palatino Linotype" w:hAnsi="Palatino Linotype"/>
                <w:b/>
                <w:sz w:val="24"/>
                <w:szCs w:val="24"/>
              </w:rPr>
            </w:pPr>
          </w:p>
          <w:p w14:paraId="6CEA5D10" w14:textId="77777777" w:rsidR="00006849" w:rsidRPr="004D7252" w:rsidRDefault="00006849" w:rsidP="00F91340">
            <w:pPr>
              <w:pStyle w:val="Sinespaciado"/>
              <w:jc w:val="center"/>
              <w:rPr>
                <w:rFonts w:ascii="Palatino Linotype" w:hAnsi="Palatino Linotype"/>
                <w:b/>
                <w:sz w:val="24"/>
                <w:szCs w:val="24"/>
              </w:rPr>
            </w:pPr>
          </w:p>
          <w:p w14:paraId="76012C8A" w14:textId="77777777" w:rsidR="00F91340" w:rsidRPr="004D7252" w:rsidRDefault="00F91340" w:rsidP="00F91340">
            <w:pPr>
              <w:pStyle w:val="Sinespaciado"/>
              <w:jc w:val="center"/>
              <w:rPr>
                <w:rFonts w:ascii="Palatino Linotype" w:hAnsi="Palatino Linotype"/>
                <w:b/>
                <w:sz w:val="24"/>
                <w:szCs w:val="24"/>
              </w:rPr>
            </w:pPr>
          </w:p>
          <w:p w14:paraId="2616A28B" w14:textId="77777777"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14:paraId="4D668470" w14:textId="77777777"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14:paraId="70F3A3A3" w14:textId="77777777" w:rsidR="00F91340" w:rsidRPr="004D7252" w:rsidRDefault="00F1656A" w:rsidP="00F91340">
            <w:pPr>
              <w:pStyle w:val="Sinespaciado"/>
              <w:jc w:val="center"/>
              <w:rPr>
                <w:rFonts w:ascii="Palatino Linotype" w:hAnsi="Palatino Linotype"/>
                <w:sz w:val="24"/>
                <w:szCs w:val="24"/>
              </w:rPr>
            </w:pPr>
            <w:r>
              <w:rPr>
                <w:rFonts w:ascii="Palatino Linotype" w:hAnsi="Palatino Linotype"/>
                <w:sz w:val="24"/>
                <w:szCs w:val="24"/>
              </w:rPr>
              <w:t>(Ausencia justificada</w:t>
            </w:r>
            <w:r w:rsidR="00F91340" w:rsidRPr="004D7252">
              <w:rPr>
                <w:rFonts w:ascii="Palatino Linotype" w:hAnsi="Palatino Linotype"/>
                <w:sz w:val="24"/>
                <w:szCs w:val="24"/>
              </w:rPr>
              <w:t>)</w:t>
            </w:r>
          </w:p>
        </w:tc>
      </w:tr>
      <w:tr w:rsidR="006149F1" w:rsidRPr="004D7252" w14:paraId="376D4815" w14:textId="77777777" w:rsidTr="00F91340">
        <w:tc>
          <w:tcPr>
            <w:tcW w:w="9062" w:type="dxa"/>
            <w:gridSpan w:val="2"/>
          </w:tcPr>
          <w:p w14:paraId="2F12CAD0" w14:textId="77777777" w:rsidR="00006849" w:rsidRPr="004D7252" w:rsidRDefault="00006849" w:rsidP="00C10AAE">
            <w:pPr>
              <w:pStyle w:val="Sinespaciado"/>
              <w:jc w:val="both"/>
              <w:rPr>
                <w:rFonts w:ascii="Palatino Linotype" w:hAnsi="Palatino Linotype"/>
                <w:b/>
                <w:sz w:val="24"/>
                <w:szCs w:val="24"/>
              </w:rPr>
            </w:pPr>
          </w:p>
          <w:p w14:paraId="7EFB5797" w14:textId="77777777" w:rsidR="00C911DE" w:rsidRDefault="00C911DE" w:rsidP="00C10AAE">
            <w:pPr>
              <w:pStyle w:val="Sinespaciado"/>
              <w:jc w:val="both"/>
              <w:rPr>
                <w:rFonts w:ascii="Palatino Linotype" w:hAnsi="Palatino Linotype"/>
                <w:b/>
                <w:sz w:val="24"/>
                <w:szCs w:val="24"/>
              </w:rPr>
            </w:pPr>
          </w:p>
          <w:p w14:paraId="0B5C2762" w14:textId="77777777" w:rsidR="00CB597C" w:rsidRPr="004D7252" w:rsidRDefault="00CB597C" w:rsidP="00C10AAE">
            <w:pPr>
              <w:pStyle w:val="Sinespaciado"/>
              <w:jc w:val="both"/>
              <w:rPr>
                <w:rFonts w:ascii="Palatino Linotype" w:hAnsi="Palatino Linotype"/>
                <w:b/>
                <w:sz w:val="24"/>
                <w:szCs w:val="24"/>
              </w:rPr>
            </w:pPr>
          </w:p>
          <w:p w14:paraId="695F80E3" w14:textId="77777777" w:rsidR="00AA4F9A" w:rsidRPr="004D7252" w:rsidRDefault="00AA4F9A" w:rsidP="00C10AAE">
            <w:pPr>
              <w:pStyle w:val="Sinespaciado"/>
              <w:jc w:val="both"/>
              <w:rPr>
                <w:rFonts w:ascii="Palatino Linotype" w:hAnsi="Palatino Linotype"/>
                <w:b/>
                <w:sz w:val="24"/>
                <w:szCs w:val="24"/>
              </w:rPr>
            </w:pPr>
          </w:p>
          <w:p w14:paraId="0FE07DB4" w14:textId="77777777"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14:paraId="324311D2" w14:textId="77777777"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14:paraId="520F7E4E" w14:textId="77777777"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14:paraId="76732DFC" w14:textId="77777777" w:rsidR="0053370B" w:rsidRDefault="0053370B" w:rsidP="0014447C">
      <w:pPr>
        <w:pStyle w:val="Sinespaciado"/>
        <w:jc w:val="both"/>
        <w:rPr>
          <w:rFonts w:ascii="Palatino Linotype" w:hAnsi="Palatino Linotype"/>
          <w:sz w:val="36"/>
          <w:szCs w:val="24"/>
        </w:rPr>
      </w:pPr>
    </w:p>
    <w:p w14:paraId="3BB80D04" w14:textId="77777777" w:rsidR="00E4519A" w:rsidRPr="008B3D91" w:rsidRDefault="00E4519A" w:rsidP="0014447C">
      <w:pPr>
        <w:pStyle w:val="Sinespaciado"/>
        <w:jc w:val="both"/>
        <w:rPr>
          <w:rFonts w:ascii="Palatino Linotype" w:hAnsi="Palatino Linotype"/>
          <w:sz w:val="36"/>
          <w:szCs w:val="24"/>
        </w:rPr>
      </w:pPr>
    </w:p>
    <w:p w14:paraId="1ED81EA8" w14:textId="77777777"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F1656A">
        <w:rPr>
          <w:rFonts w:ascii="Palatino Linotype" w:hAnsi="Palatino Linotype"/>
          <w:sz w:val="16"/>
          <w:szCs w:val="16"/>
        </w:rPr>
        <w:t>dos</w:t>
      </w:r>
      <w:r w:rsidR="00E4519A">
        <w:rPr>
          <w:rFonts w:ascii="Palatino Linotype" w:hAnsi="Palatino Linotype"/>
          <w:sz w:val="16"/>
          <w:szCs w:val="16"/>
        </w:rPr>
        <w:t xml:space="preserve"> de septiembre</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E4519A">
        <w:rPr>
          <w:rFonts w:ascii="Palatino Linotype" w:hAnsi="Palatino Linotype"/>
          <w:bCs/>
          <w:sz w:val="16"/>
          <w:szCs w:val="16"/>
          <w:lang w:eastAsia="es-MX"/>
        </w:rPr>
        <w:t>01610/INFOEM/IP/RR/2020</w:t>
      </w:r>
      <w:r w:rsidR="00DA1B7C">
        <w:rPr>
          <w:rFonts w:ascii="Palatino Linotype" w:hAnsi="Palatino Linotype"/>
          <w:bCs/>
          <w:sz w:val="16"/>
          <w:szCs w:val="16"/>
          <w:lang w:eastAsia="es-MX"/>
        </w:rPr>
        <w:t>.</w:t>
      </w:r>
    </w:p>
    <w:p w14:paraId="641CE274" w14:textId="77777777"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9C2B7" w14:textId="77777777" w:rsidR="00410D0F" w:rsidRDefault="00410D0F" w:rsidP="007E2E80">
      <w:pPr>
        <w:spacing w:after="0" w:line="240" w:lineRule="auto"/>
      </w:pPr>
      <w:r>
        <w:separator/>
      </w:r>
    </w:p>
  </w:endnote>
  <w:endnote w:type="continuationSeparator" w:id="0">
    <w:p w14:paraId="0C8438E1" w14:textId="77777777" w:rsidR="00410D0F" w:rsidRDefault="00410D0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5BF" w14:textId="1575A711"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54A9">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54A9">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7E50B" w14:textId="31CAA8D4"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54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54A9">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AD7A9" w14:textId="77777777" w:rsidR="00410D0F" w:rsidRDefault="00410D0F" w:rsidP="007E2E80">
      <w:pPr>
        <w:spacing w:after="0" w:line="240" w:lineRule="auto"/>
      </w:pPr>
      <w:r>
        <w:separator/>
      </w:r>
    </w:p>
  </w:footnote>
  <w:footnote w:type="continuationSeparator" w:id="0">
    <w:p w14:paraId="49086C85" w14:textId="77777777" w:rsidR="00410D0F" w:rsidRDefault="00410D0F" w:rsidP="007E2E80">
      <w:pPr>
        <w:spacing w:after="0" w:line="240" w:lineRule="auto"/>
      </w:pPr>
      <w:r>
        <w:continuationSeparator/>
      </w:r>
    </w:p>
  </w:footnote>
  <w:footnote w:id="1">
    <w:p w14:paraId="70DB5A1C" w14:textId="77777777"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A1CC56E" w14:textId="77777777"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CCEDE1C" w14:textId="77777777"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4A142" w14:textId="77777777" w:rsidR="00F22F22" w:rsidRDefault="00C954A9">
    <w:pPr>
      <w:pStyle w:val="Encabezado"/>
    </w:pPr>
    <w:r>
      <w:rPr>
        <w:noProof/>
        <w:lang w:val="es-MX" w:eastAsia="es-MX"/>
      </w:rPr>
      <w:pict w14:anchorId="20FBB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33123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DA83" w14:textId="77777777" w:rsidR="0082243B" w:rsidRDefault="00C954A9">
    <w:pPr>
      <w:pStyle w:val="Encabezado"/>
    </w:pPr>
    <w:r>
      <w:rPr>
        <w:noProof/>
        <w:lang w:val="es-MX" w:eastAsia="es-MX"/>
      </w:rPr>
      <w:pict w14:anchorId="73F4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331236" o:spid="_x0000_s2051" type="#_x0000_t75" style="position:absolute;margin-left:-84.1pt;margin-top:-149.35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14:paraId="75FCCFE8" w14:textId="77777777" w:rsidTr="00182616">
      <w:trPr>
        <w:trHeight w:val="227"/>
      </w:trPr>
      <w:tc>
        <w:tcPr>
          <w:tcW w:w="5949" w:type="dxa"/>
          <w:hideMark/>
        </w:tcPr>
        <w:p w14:paraId="5BF6C4F4" w14:textId="77777777"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24EEBE07" w14:textId="77777777" w:rsidR="0082243B" w:rsidRDefault="00DE0FC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01610/INFOEM/IP/RR/2020</w:t>
          </w:r>
        </w:p>
      </w:tc>
    </w:tr>
    <w:tr w:rsidR="0082243B" w14:paraId="444F1C48" w14:textId="77777777" w:rsidTr="00182616">
      <w:trPr>
        <w:trHeight w:val="242"/>
      </w:trPr>
      <w:tc>
        <w:tcPr>
          <w:tcW w:w="5949" w:type="dxa"/>
          <w:hideMark/>
        </w:tcPr>
        <w:p w14:paraId="7EC0EE6A" w14:textId="77777777"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A875184" w14:textId="77777777" w:rsidR="0082243B" w:rsidRPr="00DE7461" w:rsidRDefault="00DE0FC2"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Sistema Municipal para el Desarrollo Integral de la Familia de Tenango del Valle</w:t>
          </w:r>
        </w:p>
      </w:tc>
    </w:tr>
    <w:tr w:rsidR="0082243B" w14:paraId="7640820F" w14:textId="77777777" w:rsidTr="00182616">
      <w:trPr>
        <w:trHeight w:val="342"/>
      </w:trPr>
      <w:tc>
        <w:tcPr>
          <w:tcW w:w="5949" w:type="dxa"/>
          <w:hideMark/>
        </w:tcPr>
        <w:p w14:paraId="29FCBC24" w14:textId="77777777"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5FCA7D94" w14:textId="77777777"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3CA7DD9" w14:textId="77777777" w:rsidR="0082243B" w:rsidRDefault="008224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14:paraId="2A23E530" w14:textId="77777777" w:rsidTr="00182616">
      <w:trPr>
        <w:trHeight w:val="227"/>
      </w:trPr>
      <w:tc>
        <w:tcPr>
          <w:tcW w:w="5103" w:type="dxa"/>
          <w:hideMark/>
        </w:tcPr>
        <w:p w14:paraId="766F3DE7" w14:textId="77777777"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4A6B2BE" w14:textId="77777777" w:rsidR="0082243B" w:rsidRPr="00B4142F" w:rsidRDefault="00DE0FC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01610/INFOEM/IP/RR/2020</w:t>
          </w:r>
        </w:p>
      </w:tc>
    </w:tr>
    <w:tr w:rsidR="0082243B" w14:paraId="7A61D3D7" w14:textId="77777777" w:rsidTr="00182616">
      <w:trPr>
        <w:trHeight w:val="196"/>
      </w:trPr>
      <w:tc>
        <w:tcPr>
          <w:tcW w:w="5103" w:type="dxa"/>
          <w:hideMark/>
        </w:tcPr>
        <w:p w14:paraId="3E1C24D3" w14:textId="77777777"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58BD89F1" w14:textId="2BF22D6B" w:rsidR="0082243B" w:rsidRPr="00F06FED" w:rsidRDefault="00C954A9" w:rsidP="00212498">
          <w:pPr>
            <w:spacing w:after="120" w:line="256" w:lineRule="auto"/>
            <w:ind w:left="208" w:right="214"/>
            <w:jc w:val="right"/>
            <w:rPr>
              <w:rFonts w:ascii="Palatino Linotype" w:hAnsi="Palatino Linotype" w:cs="Arial"/>
            </w:rPr>
          </w:pPr>
          <w:r>
            <w:rPr>
              <w:rFonts w:ascii="Palatino Linotype" w:hAnsi="Palatino Linotype" w:cs="Arial"/>
            </w:rPr>
            <w:t>xxxxxxxxxxxxxxx</w:t>
          </w:r>
        </w:p>
      </w:tc>
    </w:tr>
    <w:tr w:rsidR="0082243B" w14:paraId="1400F8E5" w14:textId="77777777" w:rsidTr="00182616">
      <w:trPr>
        <w:trHeight w:val="242"/>
      </w:trPr>
      <w:tc>
        <w:tcPr>
          <w:tcW w:w="5103" w:type="dxa"/>
          <w:hideMark/>
        </w:tcPr>
        <w:p w14:paraId="1608D186" w14:textId="77777777"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B5AC33D" w14:textId="77777777" w:rsidR="0082243B" w:rsidRDefault="00DE0FC2"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Sistema Municipal para el Desarrollo Integral de la Familia de Tenango del Valle</w:t>
          </w:r>
        </w:p>
      </w:tc>
    </w:tr>
    <w:tr w:rsidR="0082243B" w14:paraId="77F04981" w14:textId="77777777" w:rsidTr="00182616">
      <w:trPr>
        <w:trHeight w:val="342"/>
      </w:trPr>
      <w:tc>
        <w:tcPr>
          <w:tcW w:w="5103" w:type="dxa"/>
          <w:hideMark/>
        </w:tcPr>
        <w:p w14:paraId="045914E1" w14:textId="77777777"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6882AB3E" w14:textId="77777777"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5840CDDA" w14:textId="77777777" w:rsidR="0082243B" w:rsidRDefault="00C954A9">
    <w:pPr>
      <w:pStyle w:val="Encabezado"/>
    </w:pPr>
    <w:r>
      <w:rPr>
        <w:noProof/>
        <w:lang w:val="es-MX" w:eastAsia="es-MX"/>
      </w:rPr>
      <w:pict w14:anchorId="1115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331234" o:spid="_x0000_s2049" type="#_x0000_t75" style="position:absolute;margin-left:-84.1pt;margin-top:-164.6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592D"/>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3186"/>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369E1"/>
    <w:rsid w:val="00140AE4"/>
    <w:rsid w:val="00140C2F"/>
    <w:rsid w:val="0014191F"/>
    <w:rsid w:val="00143727"/>
    <w:rsid w:val="00143AC6"/>
    <w:rsid w:val="0014447C"/>
    <w:rsid w:val="001510E8"/>
    <w:rsid w:val="00154A4B"/>
    <w:rsid w:val="001552E9"/>
    <w:rsid w:val="00160311"/>
    <w:rsid w:val="00162176"/>
    <w:rsid w:val="00165929"/>
    <w:rsid w:val="00166046"/>
    <w:rsid w:val="00166FB7"/>
    <w:rsid w:val="001706EC"/>
    <w:rsid w:val="001804DC"/>
    <w:rsid w:val="001806E8"/>
    <w:rsid w:val="0018075A"/>
    <w:rsid w:val="00180F6B"/>
    <w:rsid w:val="00182591"/>
    <w:rsid w:val="00182616"/>
    <w:rsid w:val="00186992"/>
    <w:rsid w:val="0019302A"/>
    <w:rsid w:val="0019667D"/>
    <w:rsid w:val="001A0A8B"/>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5242"/>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F1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1243"/>
    <w:rsid w:val="004021BA"/>
    <w:rsid w:val="004033F4"/>
    <w:rsid w:val="00404F9D"/>
    <w:rsid w:val="00405574"/>
    <w:rsid w:val="00406B61"/>
    <w:rsid w:val="00407282"/>
    <w:rsid w:val="00407CF4"/>
    <w:rsid w:val="00410A41"/>
    <w:rsid w:val="00410D0F"/>
    <w:rsid w:val="004114F6"/>
    <w:rsid w:val="004132B8"/>
    <w:rsid w:val="00413AD5"/>
    <w:rsid w:val="00414E22"/>
    <w:rsid w:val="00417EBD"/>
    <w:rsid w:val="00423757"/>
    <w:rsid w:val="00423C27"/>
    <w:rsid w:val="00424A8A"/>
    <w:rsid w:val="00425199"/>
    <w:rsid w:val="00432BF1"/>
    <w:rsid w:val="0043759E"/>
    <w:rsid w:val="00437846"/>
    <w:rsid w:val="00440897"/>
    <w:rsid w:val="00443826"/>
    <w:rsid w:val="004440A9"/>
    <w:rsid w:val="00445155"/>
    <w:rsid w:val="0045270C"/>
    <w:rsid w:val="0045396C"/>
    <w:rsid w:val="004572BE"/>
    <w:rsid w:val="004612B1"/>
    <w:rsid w:val="004617C7"/>
    <w:rsid w:val="004625C1"/>
    <w:rsid w:val="004657BE"/>
    <w:rsid w:val="004675C1"/>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57BFE"/>
    <w:rsid w:val="00563F1F"/>
    <w:rsid w:val="005641F9"/>
    <w:rsid w:val="00566699"/>
    <w:rsid w:val="00567C71"/>
    <w:rsid w:val="005733EB"/>
    <w:rsid w:val="0057534D"/>
    <w:rsid w:val="005818A7"/>
    <w:rsid w:val="00581A6F"/>
    <w:rsid w:val="00584A65"/>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2E7C"/>
    <w:rsid w:val="006532DD"/>
    <w:rsid w:val="0065519D"/>
    <w:rsid w:val="0065755C"/>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2589"/>
    <w:rsid w:val="006851B0"/>
    <w:rsid w:val="00686046"/>
    <w:rsid w:val="0068613E"/>
    <w:rsid w:val="0069776E"/>
    <w:rsid w:val="006A0ADE"/>
    <w:rsid w:val="006A29C5"/>
    <w:rsid w:val="006A3A54"/>
    <w:rsid w:val="006A561E"/>
    <w:rsid w:val="006A674A"/>
    <w:rsid w:val="006A6AF8"/>
    <w:rsid w:val="006A6FF7"/>
    <w:rsid w:val="006A7B74"/>
    <w:rsid w:val="006B3C70"/>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0D3C"/>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10B0"/>
    <w:rsid w:val="008B3D91"/>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8BD"/>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1926"/>
    <w:rsid w:val="00A54113"/>
    <w:rsid w:val="00A62727"/>
    <w:rsid w:val="00A63830"/>
    <w:rsid w:val="00A65C29"/>
    <w:rsid w:val="00A666CE"/>
    <w:rsid w:val="00A670E4"/>
    <w:rsid w:val="00A73A68"/>
    <w:rsid w:val="00A823B0"/>
    <w:rsid w:val="00A854D1"/>
    <w:rsid w:val="00A86F97"/>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AF5599"/>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22E1"/>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207B"/>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0E1D"/>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3D89"/>
    <w:rsid w:val="00C67A59"/>
    <w:rsid w:val="00C70ADA"/>
    <w:rsid w:val="00C73F42"/>
    <w:rsid w:val="00C74A5C"/>
    <w:rsid w:val="00C8573E"/>
    <w:rsid w:val="00C873DC"/>
    <w:rsid w:val="00C90CE9"/>
    <w:rsid w:val="00C911DE"/>
    <w:rsid w:val="00C921D5"/>
    <w:rsid w:val="00C954A9"/>
    <w:rsid w:val="00C95F13"/>
    <w:rsid w:val="00C96EB7"/>
    <w:rsid w:val="00CA2012"/>
    <w:rsid w:val="00CA2ED9"/>
    <w:rsid w:val="00CA3DD3"/>
    <w:rsid w:val="00CA5A37"/>
    <w:rsid w:val="00CA5EC1"/>
    <w:rsid w:val="00CA6E9E"/>
    <w:rsid w:val="00CA7F40"/>
    <w:rsid w:val="00CB4B48"/>
    <w:rsid w:val="00CB597C"/>
    <w:rsid w:val="00CB74A8"/>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34E5D"/>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5D58"/>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943"/>
    <w:rsid w:val="00DD2B13"/>
    <w:rsid w:val="00DD2C57"/>
    <w:rsid w:val="00DD2D53"/>
    <w:rsid w:val="00DD5971"/>
    <w:rsid w:val="00DD5DC9"/>
    <w:rsid w:val="00DE037B"/>
    <w:rsid w:val="00DE0587"/>
    <w:rsid w:val="00DE0FC2"/>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4519A"/>
    <w:rsid w:val="00E50BBA"/>
    <w:rsid w:val="00E50EFF"/>
    <w:rsid w:val="00E50F4B"/>
    <w:rsid w:val="00E51947"/>
    <w:rsid w:val="00E52335"/>
    <w:rsid w:val="00E5289B"/>
    <w:rsid w:val="00E52AF4"/>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6EB"/>
    <w:rsid w:val="00EA2AAB"/>
    <w:rsid w:val="00EA46D4"/>
    <w:rsid w:val="00EA511D"/>
    <w:rsid w:val="00EA7DB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4094"/>
    <w:rsid w:val="00EE5CE9"/>
    <w:rsid w:val="00EF23E6"/>
    <w:rsid w:val="00EF2E12"/>
    <w:rsid w:val="00EF3939"/>
    <w:rsid w:val="00EF429F"/>
    <w:rsid w:val="00EF4D17"/>
    <w:rsid w:val="00EF6B28"/>
    <w:rsid w:val="00EF6CD7"/>
    <w:rsid w:val="00F00750"/>
    <w:rsid w:val="00F02F2E"/>
    <w:rsid w:val="00F041D9"/>
    <w:rsid w:val="00F05BB1"/>
    <w:rsid w:val="00F06413"/>
    <w:rsid w:val="00F07833"/>
    <w:rsid w:val="00F07DC2"/>
    <w:rsid w:val="00F11CFC"/>
    <w:rsid w:val="00F1656A"/>
    <w:rsid w:val="00F1657E"/>
    <w:rsid w:val="00F1770B"/>
    <w:rsid w:val="00F17EC1"/>
    <w:rsid w:val="00F2178A"/>
    <w:rsid w:val="00F22F22"/>
    <w:rsid w:val="00F23233"/>
    <w:rsid w:val="00F2343A"/>
    <w:rsid w:val="00F23C77"/>
    <w:rsid w:val="00F40ED9"/>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05CE"/>
    <w:rsid w:val="00F91340"/>
    <w:rsid w:val="00F91C8D"/>
    <w:rsid w:val="00F92D09"/>
    <w:rsid w:val="00F9421D"/>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A8E16"/>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 w:type="character" w:styleId="Refdecomentario">
    <w:name w:val="annotation reference"/>
    <w:basedOn w:val="Fuentedeprrafopredeter"/>
    <w:uiPriority w:val="99"/>
    <w:semiHidden/>
    <w:unhideWhenUsed/>
    <w:rsid w:val="00AF5599"/>
    <w:rPr>
      <w:sz w:val="16"/>
      <w:szCs w:val="16"/>
    </w:rPr>
  </w:style>
  <w:style w:type="paragraph" w:styleId="Textocomentario">
    <w:name w:val="annotation text"/>
    <w:basedOn w:val="Normal"/>
    <w:link w:val="TextocomentarioCar"/>
    <w:uiPriority w:val="99"/>
    <w:semiHidden/>
    <w:unhideWhenUsed/>
    <w:rsid w:val="00AF55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5599"/>
    <w:rPr>
      <w:sz w:val="20"/>
      <w:szCs w:val="20"/>
    </w:rPr>
  </w:style>
  <w:style w:type="paragraph" w:styleId="Asuntodelcomentario">
    <w:name w:val="annotation subject"/>
    <w:basedOn w:val="Textocomentario"/>
    <w:next w:val="Textocomentario"/>
    <w:link w:val="AsuntodelcomentarioCar"/>
    <w:uiPriority w:val="99"/>
    <w:semiHidden/>
    <w:unhideWhenUsed/>
    <w:rsid w:val="00AF5599"/>
    <w:rPr>
      <w:b/>
      <w:bCs/>
    </w:rPr>
  </w:style>
  <w:style w:type="character" w:customStyle="1" w:styleId="AsuntodelcomentarioCar">
    <w:name w:val="Asunto del comentario Car"/>
    <w:basedOn w:val="TextocomentarioCar"/>
    <w:link w:val="Asuntodelcomentario"/>
    <w:uiPriority w:val="99"/>
    <w:semiHidden/>
    <w:rsid w:val="00AF55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7AE1-9F2C-4B86-BECE-81607FDB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9182</Words>
  <Characters>50507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2019-12-13T16:14:00Z</cp:lastPrinted>
  <dcterms:created xsi:type="dcterms:W3CDTF">2020-09-07T18:39:00Z</dcterms:created>
  <dcterms:modified xsi:type="dcterms:W3CDTF">2021-05-14T02:20:00Z</dcterms:modified>
</cp:coreProperties>
</file>